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C2FD6" w14:textId="77777777" w:rsidR="006B2E8C" w:rsidRPr="00C34F90" w:rsidRDefault="006B2E8C" w:rsidP="00FD1736">
      <w:pPr>
        <w:shd w:val="clear" w:color="auto" w:fill="FFFFFF"/>
        <w:spacing w:before="100" w:beforeAutospacing="1" w:after="100" w:afterAutospacing="1" w:line="240" w:lineRule="auto"/>
        <w:rPr>
          <w:rFonts w:eastAsia="Times New Roman" w:cs="Times New Roman"/>
          <w:b/>
          <w:color w:val="000000"/>
          <w:sz w:val="20"/>
          <w:szCs w:val="20"/>
          <w:lang w:eastAsia="en-AU"/>
        </w:rPr>
      </w:pPr>
      <w:r w:rsidRPr="00C34F90">
        <w:rPr>
          <w:rFonts w:eastAsia="Times New Roman" w:cs="Times New Roman"/>
          <w:b/>
          <w:color w:val="003366"/>
          <w:sz w:val="20"/>
          <w:szCs w:val="20"/>
          <w:lang w:eastAsia="en-AU"/>
        </w:rPr>
        <w:t xml:space="preserve">No way. The hundred </w:t>
      </w:r>
      <w:r w:rsidRPr="00C34F90">
        <w:rPr>
          <w:rFonts w:eastAsia="Times New Roman" w:cs="Times New Roman"/>
          <w:b/>
          <w:i/>
          <w:color w:val="003366"/>
          <w:sz w:val="20"/>
          <w:szCs w:val="20"/>
          <w:lang w:eastAsia="en-AU"/>
        </w:rPr>
        <w:t>is</w:t>
      </w:r>
      <w:r w:rsidRPr="00C34F90">
        <w:rPr>
          <w:rFonts w:eastAsia="Times New Roman" w:cs="Times New Roman"/>
          <w:b/>
          <w:color w:val="003366"/>
          <w:sz w:val="20"/>
          <w:szCs w:val="20"/>
          <w:lang w:eastAsia="en-AU"/>
        </w:rPr>
        <w:t xml:space="preserve"> there.</w:t>
      </w:r>
      <w:r w:rsidRPr="00E81697">
        <w:rPr>
          <w:rFonts w:eastAsia="Times New Roman" w:cs="Times New Roman"/>
          <w:b/>
          <w:color w:val="003366"/>
          <w:sz w:val="20"/>
          <w:szCs w:val="20"/>
          <w:lang w:eastAsia="en-AU"/>
        </w:rPr>
        <w:t xml:space="preserve"> *</w:t>
      </w:r>
    </w:p>
    <w:p w14:paraId="0CF41CB5" w14:textId="77777777" w:rsidR="006B2E8C" w:rsidRPr="00C34F90" w:rsidRDefault="006B2E8C" w:rsidP="006B2E8C">
      <w:pPr>
        <w:shd w:val="clear" w:color="auto" w:fill="FFFFFF"/>
        <w:spacing w:after="0" w:line="240" w:lineRule="auto"/>
        <w:rPr>
          <w:rFonts w:eastAsia="Times New Roman" w:cs="Arial"/>
          <w:color w:val="222222"/>
          <w:sz w:val="20"/>
          <w:szCs w:val="20"/>
          <w:lang w:eastAsia="en-AU"/>
        </w:rPr>
      </w:pPr>
      <w:r w:rsidRPr="00C34F90">
        <w:rPr>
          <w:rFonts w:eastAsia="Times New Roman" w:cs="Arial"/>
          <w:color w:val="222222"/>
          <w:sz w:val="20"/>
          <w:szCs w:val="20"/>
          <w:shd w:val="clear" w:color="auto" w:fill="FFFFFF"/>
          <w:lang w:eastAsia="en-AU"/>
        </w:rPr>
        <w:t>The child</w:t>
      </w:r>
    </w:p>
    <w:p w14:paraId="0BFDF7E4" w14:textId="77777777" w:rsidR="006B2E8C" w:rsidRPr="00C34F90" w:rsidRDefault="006B2E8C" w:rsidP="006B2E8C">
      <w:pPr>
        <w:shd w:val="clear" w:color="auto" w:fill="FFFFFF"/>
        <w:spacing w:after="0" w:line="240" w:lineRule="auto"/>
        <w:rPr>
          <w:rFonts w:eastAsia="Times New Roman" w:cs="Arial"/>
          <w:color w:val="222222"/>
          <w:sz w:val="20"/>
          <w:szCs w:val="20"/>
          <w:lang w:eastAsia="en-AU"/>
        </w:rPr>
      </w:pPr>
      <w:r w:rsidRPr="00C34F90">
        <w:rPr>
          <w:rFonts w:eastAsia="Times New Roman" w:cs="Arial"/>
          <w:color w:val="222222"/>
          <w:sz w:val="20"/>
          <w:szCs w:val="20"/>
          <w:shd w:val="clear" w:color="auto" w:fill="FFFFFF"/>
          <w:lang w:eastAsia="en-AU"/>
        </w:rPr>
        <w:t>is made of one hundred.</w:t>
      </w:r>
    </w:p>
    <w:p w14:paraId="291B98C8" w14:textId="77777777" w:rsidR="006B2E8C" w:rsidRPr="00C34F90" w:rsidRDefault="006B2E8C" w:rsidP="006B2E8C">
      <w:pPr>
        <w:shd w:val="clear" w:color="auto" w:fill="FFFFFF"/>
        <w:spacing w:after="0" w:line="240" w:lineRule="auto"/>
        <w:rPr>
          <w:rFonts w:eastAsia="Times New Roman" w:cs="Arial"/>
          <w:color w:val="222222"/>
          <w:sz w:val="20"/>
          <w:szCs w:val="20"/>
          <w:lang w:eastAsia="en-AU"/>
        </w:rPr>
      </w:pPr>
      <w:r w:rsidRPr="00C34F90">
        <w:rPr>
          <w:rFonts w:eastAsia="Times New Roman" w:cs="Arial"/>
          <w:color w:val="222222"/>
          <w:sz w:val="20"/>
          <w:szCs w:val="20"/>
          <w:shd w:val="clear" w:color="auto" w:fill="FFFFFF"/>
          <w:lang w:eastAsia="en-AU"/>
        </w:rPr>
        <w:t>The child has</w:t>
      </w:r>
    </w:p>
    <w:p w14:paraId="22C0F7EA"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a</w:t>
      </w:r>
      <w:r w:rsidRPr="00C34F90">
        <w:rPr>
          <w:rFonts w:eastAsia="Times New Roman" w:cs="Arial"/>
          <w:color w:val="222222"/>
          <w:sz w:val="20"/>
          <w:szCs w:val="20"/>
          <w:shd w:val="clear" w:color="auto" w:fill="FFFFFF"/>
          <w:lang w:eastAsia="en-AU"/>
        </w:rPr>
        <w:t xml:space="preserve"> hundred languages</w:t>
      </w:r>
    </w:p>
    <w:p w14:paraId="5FF39BE1"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a</w:t>
      </w:r>
      <w:r w:rsidRPr="00C34F90">
        <w:rPr>
          <w:rFonts w:eastAsia="Times New Roman" w:cs="Arial"/>
          <w:color w:val="222222"/>
          <w:sz w:val="20"/>
          <w:szCs w:val="20"/>
          <w:shd w:val="clear" w:color="auto" w:fill="FFFFFF"/>
          <w:lang w:eastAsia="en-AU"/>
        </w:rPr>
        <w:t xml:space="preserve"> hundred hands</w:t>
      </w:r>
    </w:p>
    <w:p w14:paraId="1FAFF8B5"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 xml:space="preserve">a </w:t>
      </w:r>
      <w:r w:rsidRPr="00C34F90">
        <w:rPr>
          <w:rFonts w:eastAsia="Times New Roman" w:cs="Arial"/>
          <w:color w:val="222222"/>
          <w:sz w:val="20"/>
          <w:szCs w:val="20"/>
          <w:shd w:val="clear" w:color="auto" w:fill="FFFFFF"/>
          <w:lang w:eastAsia="en-AU"/>
        </w:rPr>
        <w:t>hundred thoughts</w:t>
      </w:r>
    </w:p>
    <w:p w14:paraId="3CE4F5CC"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a</w:t>
      </w:r>
      <w:r w:rsidRPr="00C34F90">
        <w:rPr>
          <w:rFonts w:eastAsia="Times New Roman" w:cs="Arial"/>
          <w:color w:val="222222"/>
          <w:sz w:val="20"/>
          <w:szCs w:val="20"/>
          <w:shd w:val="clear" w:color="auto" w:fill="FFFFFF"/>
          <w:lang w:eastAsia="en-AU"/>
        </w:rPr>
        <w:t xml:space="preserve"> hundred ways of thinking</w:t>
      </w:r>
    </w:p>
    <w:p w14:paraId="36B655DF"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o</w:t>
      </w:r>
      <w:r w:rsidRPr="00C34F90">
        <w:rPr>
          <w:rFonts w:eastAsia="Times New Roman" w:cs="Arial"/>
          <w:color w:val="222222"/>
          <w:sz w:val="20"/>
          <w:szCs w:val="20"/>
          <w:shd w:val="clear" w:color="auto" w:fill="FFFFFF"/>
          <w:lang w:eastAsia="en-AU"/>
        </w:rPr>
        <w:t>f playing, of speaking.</w:t>
      </w:r>
    </w:p>
    <w:p w14:paraId="0C091FC9"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C34F90">
        <w:rPr>
          <w:rFonts w:eastAsia="Times New Roman" w:cs="Arial"/>
          <w:color w:val="222222"/>
          <w:sz w:val="20"/>
          <w:szCs w:val="20"/>
          <w:shd w:val="clear" w:color="auto" w:fill="FFFFFF"/>
          <w:lang w:eastAsia="en-AU"/>
        </w:rPr>
        <w:t>A hundred always a hundred</w:t>
      </w:r>
    </w:p>
    <w:p w14:paraId="55151857" w14:textId="77777777" w:rsidR="006B2E8C" w:rsidRPr="00E81697"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C34F90">
        <w:rPr>
          <w:rFonts w:eastAsia="Times New Roman" w:cs="Arial"/>
          <w:color w:val="222222"/>
          <w:sz w:val="20"/>
          <w:szCs w:val="20"/>
          <w:shd w:val="clear" w:color="auto" w:fill="FFFFFF"/>
          <w:lang w:eastAsia="en-AU"/>
        </w:rPr>
        <w:t>Ways of listening</w:t>
      </w:r>
    </w:p>
    <w:p w14:paraId="2553B5E5"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C34F90">
        <w:rPr>
          <w:rFonts w:eastAsia="Times New Roman" w:cs="Arial"/>
          <w:color w:val="222222"/>
          <w:sz w:val="20"/>
          <w:szCs w:val="20"/>
          <w:shd w:val="clear" w:color="auto" w:fill="FFFFFF"/>
          <w:lang w:eastAsia="en-AU"/>
        </w:rPr>
        <w:t xml:space="preserve">of </w:t>
      </w:r>
      <w:r w:rsidRPr="00E81697">
        <w:rPr>
          <w:rFonts w:eastAsia="Times New Roman" w:cs="Arial"/>
          <w:color w:val="222222"/>
          <w:sz w:val="20"/>
          <w:szCs w:val="20"/>
          <w:shd w:val="clear" w:color="auto" w:fill="FFFFFF"/>
          <w:lang w:eastAsia="en-AU"/>
        </w:rPr>
        <w:t>marvelling</w:t>
      </w:r>
      <w:r w:rsidRPr="00C34F90">
        <w:rPr>
          <w:rFonts w:eastAsia="Times New Roman" w:cs="Arial"/>
          <w:color w:val="222222"/>
          <w:sz w:val="20"/>
          <w:szCs w:val="20"/>
          <w:shd w:val="clear" w:color="auto" w:fill="FFFFFF"/>
          <w:lang w:eastAsia="en-AU"/>
        </w:rPr>
        <w:t xml:space="preserve"> of loving</w:t>
      </w:r>
    </w:p>
    <w:p w14:paraId="1775E870"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a</w:t>
      </w:r>
      <w:r w:rsidRPr="00C34F90">
        <w:rPr>
          <w:rFonts w:eastAsia="Times New Roman" w:cs="Arial"/>
          <w:color w:val="222222"/>
          <w:sz w:val="20"/>
          <w:szCs w:val="20"/>
          <w:shd w:val="clear" w:color="auto" w:fill="FFFFFF"/>
          <w:lang w:eastAsia="en-AU"/>
        </w:rPr>
        <w:t xml:space="preserve"> hundred joys</w:t>
      </w:r>
    </w:p>
    <w:p w14:paraId="2162C6CA"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f</w:t>
      </w:r>
      <w:r w:rsidRPr="00C34F90">
        <w:rPr>
          <w:rFonts w:eastAsia="Times New Roman" w:cs="Arial"/>
          <w:color w:val="222222"/>
          <w:sz w:val="20"/>
          <w:szCs w:val="20"/>
          <w:shd w:val="clear" w:color="auto" w:fill="FFFFFF"/>
          <w:lang w:eastAsia="en-AU"/>
        </w:rPr>
        <w:t>or singing and understanding</w:t>
      </w:r>
    </w:p>
    <w:p w14:paraId="6570EC67"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a</w:t>
      </w:r>
      <w:r w:rsidRPr="00C34F90">
        <w:rPr>
          <w:rFonts w:eastAsia="Times New Roman" w:cs="Arial"/>
          <w:color w:val="222222"/>
          <w:sz w:val="20"/>
          <w:szCs w:val="20"/>
          <w:shd w:val="clear" w:color="auto" w:fill="FFFFFF"/>
          <w:lang w:eastAsia="en-AU"/>
        </w:rPr>
        <w:t xml:space="preserve"> hundred worlds</w:t>
      </w:r>
    </w:p>
    <w:p w14:paraId="382A0E06"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t</w:t>
      </w:r>
      <w:r w:rsidRPr="00C34F90">
        <w:rPr>
          <w:rFonts w:eastAsia="Times New Roman" w:cs="Arial"/>
          <w:color w:val="222222"/>
          <w:sz w:val="20"/>
          <w:szCs w:val="20"/>
          <w:shd w:val="clear" w:color="auto" w:fill="FFFFFF"/>
          <w:lang w:eastAsia="en-AU"/>
        </w:rPr>
        <w:t>o discover</w:t>
      </w:r>
    </w:p>
    <w:p w14:paraId="4068D784"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a</w:t>
      </w:r>
      <w:r w:rsidRPr="00C34F90">
        <w:rPr>
          <w:rFonts w:eastAsia="Times New Roman" w:cs="Arial"/>
          <w:color w:val="222222"/>
          <w:sz w:val="20"/>
          <w:szCs w:val="20"/>
          <w:shd w:val="clear" w:color="auto" w:fill="FFFFFF"/>
          <w:lang w:eastAsia="en-AU"/>
        </w:rPr>
        <w:t xml:space="preserve"> hundred worlds</w:t>
      </w:r>
    </w:p>
    <w:p w14:paraId="1120CCE8"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t</w:t>
      </w:r>
      <w:r w:rsidRPr="00C34F90">
        <w:rPr>
          <w:rFonts w:eastAsia="Times New Roman" w:cs="Arial"/>
          <w:color w:val="222222"/>
          <w:sz w:val="20"/>
          <w:szCs w:val="20"/>
          <w:shd w:val="clear" w:color="auto" w:fill="FFFFFF"/>
          <w:lang w:eastAsia="en-AU"/>
        </w:rPr>
        <w:t>o invent</w:t>
      </w:r>
    </w:p>
    <w:p w14:paraId="32618D9D"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a</w:t>
      </w:r>
      <w:r w:rsidRPr="00C34F90">
        <w:rPr>
          <w:rFonts w:eastAsia="Times New Roman" w:cs="Arial"/>
          <w:color w:val="222222"/>
          <w:sz w:val="20"/>
          <w:szCs w:val="20"/>
          <w:shd w:val="clear" w:color="auto" w:fill="FFFFFF"/>
          <w:lang w:eastAsia="en-AU"/>
        </w:rPr>
        <w:t xml:space="preserve"> hundred worlds</w:t>
      </w:r>
    </w:p>
    <w:p w14:paraId="638295C0"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t</w:t>
      </w:r>
      <w:r w:rsidRPr="00C34F90">
        <w:rPr>
          <w:rFonts w:eastAsia="Times New Roman" w:cs="Arial"/>
          <w:color w:val="222222"/>
          <w:sz w:val="20"/>
          <w:szCs w:val="20"/>
          <w:shd w:val="clear" w:color="auto" w:fill="FFFFFF"/>
          <w:lang w:eastAsia="en-AU"/>
        </w:rPr>
        <w:t>o dream</w:t>
      </w:r>
      <w:r w:rsidRPr="00E81697">
        <w:rPr>
          <w:rFonts w:eastAsia="Times New Roman" w:cs="Arial"/>
          <w:color w:val="222222"/>
          <w:sz w:val="20"/>
          <w:szCs w:val="20"/>
          <w:shd w:val="clear" w:color="auto" w:fill="FFFFFF"/>
          <w:lang w:eastAsia="en-AU"/>
        </w:rPr>
        <w:t>.</w:t>
      </w:r>
    </w:p>
    <w:p w14:paraId="23B7DF29"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C34F90">
        <w:rPr>
          <w:rFonts w:eastAsia="Times New Roman" w:cs="Arial"/>
          <w:color w:val="222222"/>
          <w:sz w:val="20"/>
          <w:szCs w:val="20"/>
          <w:shd w:val="clear" w:color="auto" w:fill="FFFFFF"/>
          <w:lang w:eastAsia="en-AU"/>
        </w:rPr>
        <w:t>The child has</w:t>
      </w:r>
    </w:p>
    <w:p w14:paraId="5FF8FDC3"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C34F90">
        <w:rPr>
          <w:rFonts w:eastAsia="Times New Roman" w:cs="Arial"/>
          <w:color w:val="222222"/>
          <w:sz w:val="20"/>
          <w:szCs w:val="20"/>
          <w:shd w:val="clear" w:color="auto" w:fill="FFFFFF"/>
          <w:lang w:eastAsia="en-AU"/>
        </w:rPr>
        <w:t>A hundred languages</w:t>
      </w:r>
    </w:p>
    <w:p w14:paraId="6E2C01D2"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C34F90">
        <w:rPr>
          <w:rFonts w:eastAsia="Times New Roman" w:cs="Arial"/>
          <w:color w:val="222222"/>
          <w:sz w:val="20"/>
          <w:szCs w:val="20"/>
          <w:shd w:val="clear" w:color="auto" w:fill="FFFFFF"/>
          <w:lang w:eastAsia="en-AU"/>
        </w:rPr>
        <w:t>(and a hundred hundred hundred more)</w:t>
      </w:r>
    </w:p>
    <w:p w14:paraId="294EC948"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b</w:t>
      </w:r>
      <w:r w:rsidRPr="00C34F90">
        <w:rPr>
          <w:rFonts w:eastAsia="Times New Roman" w:cs="Arial"/>
          <w:color w:val="222222"/>
          <w:sz w:val="20"/>
          <w:szCs w:val="20"/>
          <w:shd w:val="clear" w:color="auto" w:fill="FFFFFF"/>
          <w:lang w:eastAsia="en-AU"/>
        </w:rPr>
        <w:t>ut they steal ninety-nine.</w:t>
      </w:r>
    </w:p>
    <w:p w14:paraId="4E8C8986"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C34F90">
        <w:rPr>
          <w:rFonts w:eastAsia="Times New Roman" w:cs="Arial"/>
          <w:color w:val="222222"/>
          <w:sz w:val="20"/>
          <w:szCs w:val="20"/>
          <w:shd w:val="clear" w:color="auto" w:fill="FFFFFF"/>
          <w:lang w:eastAsia="en-AU"/>
        </w:rPr>
        <w:t>The school and the culture</w:t>
      </w:r>
    </w:p>
    <w:p w14:paraId="0084C6A1"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s</w:t>
      </w:r>
      <w:r w:rsidRPr="00C34F90">
        <w:rPr>
          <w:rFonts w:eastAsia="Times New Roman" w:cs="Arial"/>
          <w:color w:val="222222"/>
          <w:sz w:val="20"/>
          <w:szCs w:val="20"/>
          <w:shd w:val="clear" w:color="auto" w:fill="FFFFFF"/>
          <w:lang w:eastAsia="en-AU"/>
        </w:rPr>
        <w:t>eparate the head from the body.</w:t>
      </w:r>
    </w:p>
    <w:p w14:paraId="00C4C604"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They tell the child:</w:t>
      </w:r>
    </w:p>
    <w:p w14:paraId="17ED2B6C"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t</w:t>
      </w:r>
      <w:r w:rsidRPr="00C34F90">
        <w:rPr>
          <w:rFonts w:eastAsia="Times New Roman" w:cs="Arial"/>
          <w:color w:val="222222"/>
          <w:sz w:val="20"/>
          <w:szCs w:val="20"/>
          <w:shd w:val="clear" w:color="auto" w:fill="FFFFFF"/>
          <w:lang w:eastAsia="en-AU"/>
        </w:rPr>
        <w:t>o think without hands</w:t>
      </w:r>
    </w:p>
    <w:p w14:paraId="00A79468"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t</w:t>
      </w:r>
      <w:r w:rsidRPr="00C34F90">
        <w:rPr>
          <w:rFonts w:eastAsia="Times New Roman" w:cs="Arial"/>
          <w:color w:val="222222"/>
          <w:sz w:val="20"/>
          <w:szCs w:val="20"/>
          <w:shd w:val="clear" w:color="auto" w:fill="FFFFFF"/>
          <w:lang w:eastAsia="en-AU"/>
        </w:rPr>
        <w:t>o do without head</w:t>
      </w:r>
    </w:p>
    <w:p w14:paraId="37F50D85"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t</w:t>
      </w:r>
      <w:r w:rsidRPr="00C34F90">
        <w:rPr>
          <w:rFonts w:eastAsia="Times New Roman" w:cs="Arial"/>
          <w:color w:val="222222"/>
          <w:sz w:val="20"/>
          <w:szCs w:val="20"/>
          <w:shd w:val="clear" w:color="auto" w:fill="FFFFFF"/>
          <w:lang w:eastAsia="en-AU"/>
        </w:rPr>
        <w:t>o listen and not to speak</w:t>
      </w:r>
    </w:p>
    <w:p w14:paraId="4F147E32"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t</w:t>
      </w:r>
      <w:r w:rsidRPr="00C34F90">
        <w:rPr>
          <w:rFonts w:eastAsia="Times New Roman" w:cs="Arial"/>
          <w:color w:val="222222"/>
          <w:sz w:val="20"/>
          <w:szCs w:val="20"/>
          <w:shd w:val="clear" w:color="auto" w:fill="FFFFFF"/>
          <w:lang w:eastAsia="en-AU"/>
        </w:rPr>
        <w:t>o understand without joy</w:t>
      </w:r>
    </w:p>
    <w:p w14:paraId="603A2DD0"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t</w:t>
      </w:r>
      <w:r w:rsidRPr="00C34F90">
        <w:rPr>
          <w:rFonts w:eastAsia="Times New Roman" w:cs="Arial"/>
          <w:color w:val="222222"/>
          <w:sz w:val="20"/>
          <w:szCs w:val="20"/>
          <w:shd w:val="clear" w:color="auto" w:fill="FFFFFF"/>
          <w:lang w:eastAsia="en-AU"/>
        </w:rPr>
        <w:t>o love and to marvel</w:t>
      </w:r>
    </w:p>
    <w:p w14:paraId="32FC62C0"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o</w:t>
      </w:r>
      <w:r w:rsidRPr="00C34F90">
        <w:rPr>
          <w:rFonts w:eastAsia="Times New Roman" w:cs="Arial"/>
          <w:color w:val="222222"/>
          <w:sz w:val="20"/>
          <w:szCs w:val="20"/>
          <w:shd w:val="clear" w:color="auto" w:fill="FFFFFF"/>
          <w:lang w:eastAsia="en-AU"/>
        </w:rPr>
        <w:t>nly at Easter and Christmas</w:t>
      </w:r>
      <w:r w:rsidRPr="00E81697">
        <w:rPr>
          <w:rFonts w:eastAsia="Times New Roman" w:cs="Arial"/>
          <w:color w:val="222222"/>
          <w:sz w:val="20"/>
          <w:szCs w:val="20"/>
          <w:shd w:val="clear" w:color="auto" w:fill="FFFFFF"/>
          <w:lang w:eastAsia="en-AU"/>
        </w:rPr>
        <w:t>.</w:t>
      </w:r>
    </w:p>
    <w:p w14:paraId="17651F97"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C34F90">
        <w:rPr>
          <w:rFonts w:eastAsia="Times New Roman" w:cs="Arial"/>
          <w:color w:val="222222"/>
          <w:sz w:val="20"/>
          <w:szCs w:val="20"/>
          <w:shd w:val="clear" w:color="auto" w:fill="FFFFFF"/>
          <w:lang w:eastAsia="en-AU"/>
        </w:rPr>
        <w:t>They tell the child:</w:t>
      </w:r>
    </w:p>
    <w:p w14:paraId="1D79B468"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t</w:t>
      </w:r>
      <w:r w:rsidRPr="00C34F90">
        <w:rPr>
          <w:rFonts w:eastAsia="Times New Roman" w:cs="Arial"/>
          <w:color w:val="222222"/>
          <w:sz w:val="20"/>
          <w:szCs w:val="20"/>
          <w:shd w:val="clear" w:color="auto" w:fill="FFFFFF"/>
          <w:lang w:eastAsia="en-AU"/>
        </w:rPr>
        <w:t>o discover the world already there</w:t>
      </w:r>
    </w:p>
    <w:p w14:paraId="610AB75F"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a</w:t>
      </w:r>
      <w:r w:rsidRPr="00C34F90">
        <w:rPr>
          <w:rFonts w:eastAsia="Times New Roman" w:cs="Arial"/>
          <w:color w:val="222222"/>
          <w:sz w:val="20"/>
          <w:szCs w:val="20"/>
          <w:shd w:val="clear" w:color="auto" w:fill="FFFFFF"/>
          <w:lang w:eastAsia="en-AU"/>
        </w:rPr>
        <w:t>nd of the hundred</w:t>
      </w:r>
    </w:p>
    <w:p w14:paraId="73299D30"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t</w:t>
      </w:r>
      <w:r w:rsidRPr="00C34F90">
        <w:rPr>
          <w:rFonts w:eastAsia="Times New Roman" w:cs="Arial"/>
          <w:color w:val="222222"/>
          <w:sz w:val="20"/>
          <w:szCs w:val="20"/>
          <w:shd w:val="clear" w:color="auto" w:fill="FFFFFF"/>
          <w:lang w:eastAsia="en-AU"/>
        </w:rPr>
        <w:t>hey steal ninety-nine.</w:t>
      </w:r>
    </w:p>
    <w:p w14:paraId="1E8026F0"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C34F90">
        <w:rPr>
          <w:rFonts w:eastAsia="Times New Roman" w:cs="Arial"/>
          <w:color w:val="222222"/>
          <w:sz w:val="20"/>
          <w:szCs w:val="20"/>
          <w:shd w:val="clear" w:color="auto" w:fill="FFFFFF"/>
          <w:lang w:eastAsia="en-AU"/>
        </w:rPr>
        <w:t>They tell the child:</w:t>
      </w:r>
    </w:p>
    <w:p w14:paraId="35627943"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t</w:t>
      </w:r>
      <w:r w:rsidRPr="00C34F90">
        <w:rPr>
          <w:rFonts w:eastAsia="Times New Roman" w:cs="Arial"/>
          <w:color w:val="222222"/>
          <w:sz w:val="20"/>
          <w:szCs w:val="20"/>
          <w:shd w:val="clear" w:color="auto" w:fill="FFFFFF"/>
          <w:lang w:eastAsia="en-AU"/>
        </w:rPr>
        <w:t>hat work and play</w:t>
      </w:r>
    </w:p>
    <w:p w14:paraId="1DD2E266"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r</w:t>
      </w:r>
      <w:r w:rsidRPr="00C34F90">
        <w:rPr>
          <w:rFonts w:eastAsia="Times New Roman" w:cs="Arial"/>
          <w:color w:val="222222"/>
          <w:sz w:val="20"/>
          <w:szCs w:val="20"/>
          <w:shd w:val="clear" w:color="auto" w:fill="FFFFFF"/>
          <w:lang w:eastAsia="en-AU"/>
        </w:rPr>
        <w:t>eality and fantasy</w:t>
      </w:r>
    </w:p>
    <w:p w14:paraId="3E441B7A"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s</w:t>
      </w:r>
      <w:r w:rsidRPr="00C34F90">
        <w:rPr>
          <w:rFonts w:eastAsia="Times New Roman" w:cs="Arial"/>
          <w:color w:val="222222"/>
          <w:sz w:val="20"/>
          <w:szCs w:val="20"/>
          <w:shd w:val="clear" w:color="auto" w:fill="FFFFFF"/>
          <w:lang w:eastAsia="en-AU"/>
        </w:rPr>
        <w:t>cience and imagination</w:t>
      </w:r>
    </w:p>
    <w:p w14:paraId="55DEE88B"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s</w:t>
      </w:r>
      <w:r w:rsidRPr="00C34F90">
        <w:rPr>
          <w:rFonts w:eastAsia="Times New Roman" w:cs="Arial"/>
          <w:color w:val="222222"/>
          <w:sz w:val="20"/>
          <w:szCs w:val="20"/>
          <w:shd w:val="clear" w:color="auto" w:fill="FFFFFF"/>
          <w:lang w:eastAsia="en-AU"/>
        </w:rPr>
        <w:t>ky and earth</w:t>
      </w:r>
    </w:p>
    <w:p w14:paraId="638BF270"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r</w:t>
      </w:r>
      <w:r w:rsidRPr="00C34F90">
        <w:rPr>
          <w:rFonts w:eastAsia="Times New Roman" w:cs="Arial"/>
          <w:color w:val="222222"/>
          <w:sz w:val="20"/>
          <w:szCs w:val="20"/>
          <w:shd w:val="clear" w:color="auto" w:fill="FFFFFF"/>
          <w:lang w:eastAsia="en-AU"/>
        </w:rPr>
        <w:t>eason and dream</w:t>
      </w:r>
    </w:p>
    <w:p w14:paraId="0AE099A4"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a</w:t>
      </w:r>
      <w:r w:rsidRPr="00C34F90">
        <w:rPr>
          <w:rFonts w:eastAsia="Times New Roman" w:cs="Arial"/>
          <w:color w:val="222222"/>
          <w:sz w:val="20"/>
          <w:szCs w:val="20"/>
          <w:shd w:val="clear" w:color="auto" w:fill="FFFFFF"/>
          <w:lang w:eastAsia="en-AU"/>
        </w:rPr>
        <w:t>re things</w:t>
      </w:r>
    </w:p>
    <w:p w14:paraId="6572F215" w14:textId="77777777" w:rsidR="006B2E8C" w:rsidRPr="00E81697"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t</w:t>
      </w:r>
      <w:r w:rsidRPr="00C34F90">
        <w:rPr>
          <w:rFonts w:eastAsia="Times New Roman" w:cs="Arial"/>
          <w:color w:val="222222"/>
          <w:sz w:val="20"/>
          <w:szCs w:val="20"/>
          <w:shd w:val="clear" w:color="auto" w:fill="FFFFFF"/>
          <w:lang w:eastAsia="en-AU"/>
        </w:rPr>
        <w:t>hat do not belong together</w:t>
      </w:r>
    </w:p>
    <w:p w14:paraId="05BDF0BD"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p>
    <w:p w14:paraId="62C945B8"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C34F90">
        <w:rPr>
          <w:rFonts w:eastAsia="Times New Roman" w:cs="Arial"/>
          <w:color w:val="222222"/>
          <w:sz w:val="20"/>
          <w:szCs w:val="20"/>
          <w:shd w:val="clear" w:color="auto" w:fill="FFFFFF"/>
          <w:lang w:eastAsia="en-AU"/>
        </w:rPr>
        <w:t>And thus they tell the child</w:t>
      </w:r>
    </w:p>
    <w:p w14:paraId="5E84937C" w14:textId="77777777" w:rsidR="006B2E8C" w:rsidRPr="00C34F90"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 xml:space="preserve">that the hundred </w:t>
      </w:r>
      <w:r w:rsidRPr="00C34F90">
        <w:rPr>
          <w:rFonts w:eastAsia="Times New Roman" w:cs="Arial"/>
          <w:color w:val="222222"/>
          <w:sz w:val="20"/>
          <w:szCs w:val="20"/>
          <w:shd w:val="clear" w:color="auto" w:fill="FFFFFF"/>
          <w:lang w:eastAsia="en-AU"/>
        </w:rPr>
        <w:t>is not there</w:t>
      </w:r>
    </w:p>
    <w:p w14:paraId="1F1AEE9D" w14:textId="77777777" w:rsidR="006B2E8C" w:rsidRPr="00E81697"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C34F90">
        <w:rPr>
          <w:rFonts w:eastAsia="Times New Roman" w:cs="Arial"/>
          <w:color w:val="222222"/>
          <w:sz w:val="20"/>
          <w:szCs w:val="20"/>
          <w:shd w:val="clear" w:color="auto" w:fill="FFFFFF"/>
          <w:lang w:eastAsia="en-AU"/>
        </w:rPr>
        <w:t>The child says:</w:t>
      </w:r>
    </w:p>
    <w:p w14:paraId="6740CC75" w14:textId="77777777" w:rsidR="006B2E8C" w:rsidRPr="00E81697" w:rsidRDefault="006B2E8C" w:rsidP="006B2E8C">
      <w:pPr>
        <w:shd w:val="clear" w:color="auto" w:fill="FFFFFF"/>
        <w:spacing w:after="0" w:line="240" w:lineRule="auto"/>
        <w:rPr>
          <w:rFonts w:eastAsia="Times New Roman" w:cs="Arial"/>
          <w:color w:val="222222"/>
          <w:sz w:val="20"/>
          <w:szCs w:val="20"/>
          <w:shd w:val="clear" w:color="auto" w:fill="FFFFFF"/>
          <w:lang w:eastAsia="en-AU"/>
        </w:rPr>
      </w:pPr>
      <w:r w:rsidRPr="00E81697">
        <w:rPr>
          <w:rFonts w:eastAsia="Times New Roman" w:cs="Arial"/>
          <w:color w:val="222222"/>
          <w:sz w:val="20"/>
          <w:szCs w:val="20"/>
          <w:shd w:val="clear" w:color="auto" w:fill="FFFFFF"/>
          <w:lang w:eastAsia="en-AU"/>
        </w:rPr>
        <w:t>No</w:t>
      </w:r>
      <w:r w:rsidRPr="00C34F90">
        <w:rPr>
          <w:rFonts w:eastAsia="Times New Roman" w:cs="Arial"/>
          <w:color w:val="222222"/>
          <w:sz w:val="20"/>
          <w:szCs w:val="20"/>
          <w:shd w:val="clear" w:color="auto" w:fill="FFFFFF"/>
          <w:lang w:eastAsia="en-AU"/>
        </w:rPr>
        <w:t xml:space="preserve"> </w:t>
      </w:r>
      <w:r w:rsidRPr="00E81697">
        <w:rPr>
          <w:rFonts w:eastAsia="Times New Roman" w:cs="Arial"/>
          <w:color w:val="222222"/>
          <w:sz w:val="20"/>
          <w:szCs w:val="20"/>
          <w:shd w:val="clear" w:color="auto" w:fill="FFFFFF"/>
          <w:lang w:eastAsia="en-AU"/>
        </w:rPr>
        <w:t xml:space="preserve">way. The hundred </w:t>
      </w:r>
      <w:r w:rsidRPr="00E81697">
        <w:rPr>
          <w:rFonts w:eastAsia="Times New Roman" w:cs="Arial"/>
          <w:i/>
          <w:color w:val="222222"/>
          <w:sz w:val="20"/>
          <w:szCs w:val="20"/>
          <w:shd w:val="clear" w:color="auto" w:fill="FFFFFF"/>
          <w:lang w:eastAsia="en-AU"/>
        </w:rPr>
        <w:t>is</w:t>
      </w:r>
      <w:r w:rsidRPr="00E81697">
        <w:rPr>
          <w:rFonts w:eastAsia="Times New Roman" w:cs="Arial"/>
          <w:color w:val="222222"/>
          <w:sz w:val="20"/>
          <w:szCs w:val="20"/>
          <w:shd w:val="clear" w:color="auto" w:fill="FFFFFF"/>
          <w:lang w:eastAsia="en-AU"/>
        </w:rPr>
        <w:t xml:space="preserve"> there.</w:t>
      </w:r>
    </w:p>
    <w:p w14:paraId="3BF09306" w14:textId="77777777" w:rsidR="006B2E8C" w:rsidRPr="00C34F90" w:rsidRDefault="00DE351D" w:rsidP="006B2E8C">
      <w:pPr>
        <w:shd w:val="clear" w:color="auto" w:fill="FFFFFF"/>
        <w:spacing w:after="0" w:line="240" w:lineRule="auto"/>
        <w:rPr>
          <w:rFonts w:eastAsia="Times New Roman" w:cs="Arial"/>
          <w:color w:val="222222"/>
          <w:sz w:val="20"/>
          <w:szCs w:val="20"/>
          <w:shd w:val="clear" w:color="auto" w:fill="FFFFFF"/>
          <w:lang w:eastAsia="en-AU"/>
        </w:rPr>
      </w:pPr>
      <w:r>
        <w:rPr>
          <w:rFonts w:eastAsia="Times New Roman" w:cs="Arial"/>
          <w:color w:val="222222"/>
          <w:sz w:val="20"/>
          <w:szCs w:val="20"/>
          <w:shd w:val="clear" w:color="auto" w:fill="FFFFFF"/>
          <w:lang w:eastAsia="en-AU"/>
        </w:rPr>
        <w:t>(Edwards, Gandini, &amp; Forman,</w:t>
      </w:r>
      <w:r w:rsidR="006B2E8C" w:rsidRPr="00E81697">
        <w:rPr>
          <w:rFonts w:eastAsia="Times New Roman" w:cs="Arial"/>
          <w:color w:val="222222"/>
          <w:sz w:val="20"/>
          <w:szCs w:val="20"/>
          <w:shd w:val="clear" w:color="auto" w:fill="FFFFFF"/>
          <w:lang w:eastAsia="en-AU"/>
        </w:rPr>
        <w:t xml:space="preserve"> 1998, p. 3)</w:t>
      </w:r>
    </w:p>
    <w:p w14:paraId="174523F3" w14:textId="77777777" w:rsidR="006B2E8C" w:rsidRPr="00E81697" w:rsidRDefault="006B2E8C" w:rsidP="006B2E8C">
      <w:pPr>
        <w:rPr>
          <w:b/>
          <w:sz w:val="20"/>
          <w:szCs w:val="20"/>
        </w:rPr>
      </w:pPr>
      <w:r w:rsidRPr="00E81697">
        <w:rPr>
          <w:b/>
          <w:sz w:val="20"/>
          <w:szCs w:val="20"/>
        </w:rPr>
        <w:t>*Translated by Lella Gandini</w:t>
      </w:r>
    </w:p>
    <w:p w14:paraId="5280E1CA" w14:textId="77777777" w:rsidR="006B2E8C" w:rsidRDefault="006B2E8C" w:rsidP="00125460">
      <w:pPr>
        <w:spacing w:after="0"/>
        <w:rPr>
          <w:b/>
          <w:sz w:val="24"/>
          <w:szCs w:val="24"/>
        </w:rPr>
      </w:pPr>
    </w:p>
    <w:p w14:paraId="3562EB49" w14:textId="77777777" w:rsidR="006B2E8C" w:rsidRDefault="006B2E8C" w:rsidP="00125460">
      <w:pPr>
        <w:spacing w:after="0"/>
        <w:rPr>
          <w:b/>
          <w:sz w:val="24"/>
          <w:szCs w:val="24"/>
        </w:rPr>
      </w:pPr>
    </w:p>
    <w:p w14:paraId="2EE90E63" w14:textId="77777777" w:rsidR="00125460" w:rsidRPr="00AD6934" w:rsidRDefault="00264755" w:rsidP="000C337F">
      <w:pPr>
        <w:spacing w:after="0" w:line="240" w:lineRule="auto"/>
        <w:rPr>
          <w:b/>
          <w:sz w:val="24"/>
          <w:szCs w:val="24"/>
        </w:rPr>
      </w:pPr>
      <w:r w:rsidRPr="00AD6934">
        <w:rPr>
          <w:b/>
          <w:sz w:val="24"/>
          <w:szCs w:val="24"/>
        </w:rPr>
        <w:lastRenderedPageBreak/>
        <w:t>About us</w:t>
      </w:r>
    </w:p>
    <w:p w14:paraId="3DD9AEA7" w14:textId="77777777" w:rsidR="00125460" w:rsidRPr="00AD6934" w:rsidRDefault="00125460" w:rsidP="000C337F">
      <w:pPr>
        <w:spacing w:after="0" w:line="240" w:lineRule="auto"/>
        <w:rPr>
          <w:sz w:val="24"/>
          <w:szCs w:val="24"/>
        </w:rPr>
      </w:pPr>
    </w:p>
    <w:p w14:paraId="630E0978" w14:textId="77777777" w:rsidR="00264755" w:rsidRPr="00AD6934" w:rsidRDefault="00264755" w:rsidP="000C337F">
      <w:pPr>
        <w:pStyle w:val="Subtitle"/>
        <w:rPr>
          <w:rFonts w:asciiTheme="minorHAnsi" w:hAnsiTheme="minorHAnsi"/>
          <w:i/>
          <w:sz w:val="24"/>
          <w:szCs w:val="24"/>
        </w:rPr>
      </w:pPr>
      <w:r w:rsidRPr="00AD6934">
        <w:rPr>
          <w:rFonts w:asciiTheme="minorHAnsi" w:hAnsiTheme="minorHAnsi"/>
          <w:i/>
          <w:sz w:val="24"/>
          <w:szCs w:val="24"/>
        </w:rPr>
        <w:t>Our Philosophy</w:t>
      </w:r>
    </w:p>
    <w:p w14:paraId="2C8E2167" w14:textId="77777777" w:rsidR="00264755" w:rsidRPr="00AD6934" w:rsidRDefault="00264755" w:rsidP="000C337F">
      <w:pPr>
        <w:pStyle w:val="Subtitle"/>
        <w:rPr>
          <w:rFonts w:asciiTheme="minorHAnsi" w:hAnsiTheme="minorHAnsi"/>
          <w:sz w:val="24"/>
          <w:szCs w:val="24"/>
        </w:rPr>
      </w:pPr>
    </w:p>
    <w:p w14:paraId="63A439F8" w14:textId="77777777" w:rsidR="00264755" w:rsidRPr="00AD6934" w:rsidRDefault="00264755" w:rsidP="000C337F">
      <w:pPr>
        <w:pStyle w:val="BodyText"/>
        <w:rPr>
          <w:rFonts w:asciiTheme="minorHAnsi" w:hAnsiTheme="minorHAnsi"/>
          <w:b w:val="0"/>
          <w:szCs w:val="24"/>
        </w:rPr>
      </w:pPr>
      <w:r w:rsidRPr="00AD6934">
        <w:rPr>
          <w:rFonts w:asciiTheme="minorHAnsi" w:hAnsiTheme="minorHAnsi"/>
          <w:b w:val="0"/>
          <w:szCs w:val="24"/>
        </w:rPr>
        <w:t>We believe that the centre should be a place where children and their families feel comfortable, have a sense of belonging and a sense of ownership.</w:t>
      </w:r>
    </w:p>
    <w:p w14:paraId="2E50B8DC" w14:textId="77777777" w:rsidR="00264755" w:rsidRPr="00AD6934" w:rsidRDefault="00264755" w:rsidP="000C337F">
      <w:pPr>
        <w:pStyle w:val="BodyText"/>
        <w:rPr>
          <w:rFonts w:asciiTheme="minorHAnsi" w:hAnsiTheme="minorHAnsi"/>
          <w:b w:val="0"/>
          <w:szCs w:val="24"/>
        </w:rPr>
      </w:pPr>
    </w:p>
    <w:p w14:paraId="69D09AA0" w14:textId="77777777" w:rsidR="00264755" w:rsidRPr="00AD6934" w:rsidRDefault="00264755" w:rsidP="000C337F">
      <w:pPr>
        <w:spacing w:after="0" w:line="240" w:lineRule="auto"/>
        <w:rPr>
          <w:sz w:val="24"/>
          <w:szCs w:val="24"/>
        </w:rPr>
      </w:pPr>
      <w:r w:rsidRPr="00AD6934">
        <w:rPr>
          <w:sz w:val="24"/>
          <w:szCs w:val="24"/>
        </w:rPr>
        <w:t>We believe that the centre is in the community and the community is part of the centre.</w:t>
      </w:r>
    </w:p>
    <w:p w14:paraId="02C8C9A4" w14:textId="77777777" w:rsidR="000C337F" w:rsidRPr="00AD6934" w:rsidRDefault="000C337F" w:rsidP="000C337F">
      <w:pPr>
        <w:spacing w:after="0" w:line="240" w:lineRule="auto"/>
        <w:rPr>
          <w:sz w:val="24"/>
          <w:szCs w:val="24"/>
        </w:rPr>
      </w:pPr>
    </w:p>
    <w:p w14:paraId="6BEC4010" w14:textId="77777777" w:rsidR="00264755" w:rsidRPr="00AD6934" w:rsidRDefault="00264755" w:rsidP="000C337F">
      <w:pPr>
        <w:spacing w:after="0" w:line="240" w:lineRule="auto"/>
        <w:rPr>
          <w:sz w:val="24"/>
          <w:szCs w:val="24"/>
        </w:rPr>
      </w:pPr>
      <w:r w:rsidRPr="00AD6934">
        <w:rPr>
          <w:sz w:val="24"/>
          <w:szCs w:val="24"/>
        </w:rPr>
        <w:t>We believe that people should be valued and respected, that differences in attitudes and beliefs should be honoured and used to broaden our understanding.  We respect cultural values within families and the wider community, and believe that it is our role to be responsive to cultural diversity.</w:t>
      </w:r>
    </w:p>
    <w:p w14:paraId="61629B73" w14:textId="77777777" w:rsidR="000C337F" w:rsidRPr="00AD6934" w:rsidRDefault="000C337F" w:rsidP="000C337F">
      <w:pPr>
        <w:spacing w:after="0" w:line="240" w:lineRule="auto"/>
        <w:rPr>
          <w:sz w:val="24"/>
          <w:szCs w:val="24"/>
        </w:rPr>
      </w:pPr>
    </w:p>
    <w:p w14:paraId="1EF28271" w14:textId="65948571" w:rsidR="00264755" w:rsidRPr="00AD6934" w:rsidRDefault="00264755" w:rsidP="000C337F">
      <w:pPr>
        <w:spacing w:after="0" w:line="240" w:lineRule="auto"/>
        <w:rPr>
          <w:sz w:val="24"/>
          <w:szCs w:val="24"/>
        </w:rPr>
      </w:pPr>
      <w:r w:rsidRPr="00AD6934">
        <w:rPr>
          <w:sz w:val="24"/>
          <w:szCs w:val="24"/>
        </w:rPr>
        <w:t xml:space="preserve">We believe children and their families deserve quality care and that this is best served by </w:t>
      </w:r>
      <w:r w:rsidR="007064B4">
        <w:rPr>
          <w:sz w:val="24"/>
          <w:szCs w:val="24"/>
        </w:rPr>
        <w:t>Educators</w:t>
      </w:r>
      <w:r w:rsidRPr="00AD6934">
        <w:rPr>
          <w:sz w:val="24"/>
          <w:szCs w:val="24"/>
        </w:rPr>
        <w:t xml:space="preserve"> and parents sharing this responsibility, sharing their relevant skills and information.</w:t>
      </w:r>
    </w:p>
    <w:p w14:paraId="5882DF99" w14:textId="77777777" w:rsidR="000C337F" w:rsidRPr="00AD6934" w:rsidRDefault="000C337F" w:rsidP="000C337F">
      <w:pPr>
        <w:spacing w:after="0" w:line="240" w:lineRule="auto"/>
        <w:rPr>
          <w:sz w:val="24"/>
          <w:szCs w:val="24"/>
        </w:rPr>
      </w:pPr>
    </w:p>
    <w:p w14:paraId="2FC8D36A" w14:textId="77777777" w:rsidR="00264755" w:rsidRPr="00AD6934" w:rsidRDefault="00264755" w:rsidP="000C337F">
      <w:pPr>
        <w:spacing w:after="0" w:line="240" w:lineRule="auto"/>
        <w:rPr>
          <w:sz w:val="24"/>
          <w:szCs w:val="24"/>
        </w:rPr>
      </w:pPr>
      <w:r w:rsidRPr="00AD6934">
        <w:rPr>
          <w:sz w:val="24"/>
          <w:szCs w:val="24"/>
        </w:rPr>
        <w:t>We believe in equal opportunity, equity and social justice for all.</w:t>
      </w:r>
    </w:p>
    <w:p w14:paraId="46635363" w14:textId="77777777" w:rsidR="000C337F" w:rsidRPr="00AD6934" w:rsidRDefault="000C337F" w:rsidP="000C337F">
      <w:pPr>
        <w:spacing w:after="0" w:line="240" w:lineRule="auto"/>
        <w:rPr>
          <w:sz w:val="24"/>
          <w:szCs w:val="24"/>
        </w:rPr>
      </w:pPr>
    </w:p>
    <w:p w14:paraId="6B82DA8C" w14:textId="77777777" w:rsidR="00264755" w:rsidRPr="00AD6934" w:rsidRDefault="00264755" w:rsidP="000C337F">
      <w:pPr>
        <w:spacing w:after="0" w:line="240" w:lineRule="auto"/>
        <w:rPr>
          <w:b/>
          <w:i/>
          <w:sz w:val="24"/>
          <w:szCs w:val="24"/>
        </w:rPr>
      </w:pPr>
      <w:r w:rsidRPr="00AD6934">
        <w:rPr>
          <w:b/>
          <w:i/>
          <w:sz w:val="24"/>
          <w:szCs w:val="24"/>
        </w:rPr>
        <w:t>Background Information</w:t>
      </w:r>
    </w:p>
    <w:p w14:paraId="1607280B" w14:textId="77777777" w:rsidR="00264755" w:rsidRPr="00AD6934" w:rsidRDefault="00264755" w:rsidP="000C337F">
      <w:pPr>
        <w:spacing w:after="0" w:line="240" w:lineRule="auto"/>
        <w:rPr>
          <w:sz w:val="24"/>
          <w:szCs w:val="24"/>
        </w:rPr>
      </w:pPr>
    </w:p>
    <w:p w14:paraId="4ECB15B7" w14:textId="68809890" w:rsidR="00A84DA8" w:rsidRDefault="00125460" w:rsidP="00A84DA8">
      <w:pPr>
        <w:spacing w:after="0" w:line="240" w:lineRule="auto"/>
        <w:rPr>
          <w:sz w:val="24"/>
          <w:szCs w:val="24"/>
        </w:rPr>
      </w:pPr>
      <w:r w:rsidRPr="00AD6934">
        <w:rPr>
          <w:sz w:val="24"/>
          <w:szCs w:val="24"/>
        </w:rPr>
        <w:t xml:space="preserve">Swallow Street Child Care Assoc Inc is </w:t>
      </w:r>
      <w:r w:rsidR="00FC63D0">
        <w:rPr>
          <w:sz w:val="24"/>
          <w:szCs w:val="24"/>
        </w:rPr>
        <w:t xml:space="preserve">a community </w:t>
      </w:r>
      <w:r w:rsidRPr="00AD6934">
        <w:rPr>
          <w:sz w:val="24"/>
          <w:szCs w:val="24"/>
        </w:rPr>
        <w:t>managed</w:t>
      </w:r>
      <w:r w:rsidR="00FC63D0">
        <w:rPr>
          <w:sz w:val="24"/>
          <w:szCs w:val="24"/>
        </w:rPr>
        <w:t xml:space="preserve">, </w:t>
      </w:r>
      <w:r w:rsidRPr="00AD6934">
        <w:rPr>
          <w:sz w:val="24"/>
          <w:szCs w:val="24"/>
        </w:rPr>
        <w:t xml:space="preserve">not-for-profit </w:t>
      </w:r>
      <w:r w:rsidR="00433D87">
        <w:rPr>
          <w:sz w:val="24"/>
          <w:szCs w:val="24"/>
        </w:rPr>
        <w:t>Early Education and Care Long Day Care centre</w:t>
      </w:r>
      <w:r w:rsidRPr="00AD6934">
        <w:rPr>
          <w:sz w:val="24"/>
          <w:szCs w:val="24"/>
        </w:rPr>
        <w:t xml:space="preserve"> that was opened in March 1976</w:t>
      </w:r>
      <w:r w:rsidR="00A84DA8">
        <w:rPr>
          <w:sz w:val="24"/>
          <w:szCs w:val="24"/>
        </w:rPr>
        <w:t xml:space="preserve"> </w:t>
      </w:r>
      <w:r w:rsidR="00A84DA8" w:rsidRPr="00AD6934">
        <w:rPr>
          <w:sz w:val="24"/>
          <w:szCs w:val="24"/>
        </w:rPr>
        <w:t xml:space="preserve">in Inala, Brisbane.  </w:t>
      </w:r>
    </w:p>
    <w:p w14:paraId="2B97F927" w14:textId="0065D942" w:rsidR="00125460" w:rsidRPr="00AD6934" w:rsidRDefault="00125460" w:rsidP="000C337F">
      <w:pPr>
        <w:spacing w:after="0" w:line="240" w:lineRule="auto"/>
        <w:rPr>
          <w:sz w:val="24"/>
          <w:szCs w:val="24"/>
        </w:rPr>
      </w:pPr>
      <w:r w:rsidRPr="00AD6934">
        <w:rPr>
          <w:sz w:val="24"/>
          <w:szCs w:val="24"/>
        </w:rPr>
        <w:t>The centre provides programs for children aged 6 weeks to 5 years and includes a government funded Kindergarten program that is provided the year prior to attending formal schooling.  We have 5</w:t>
      </w:r>
      <w:r w:rsidR="00FC63D0">
        <w:rPr>
          <w:sz w:val="24"/>
          <w:szCs w:val="24"/>
        </w:rPr>
        <w:t>6</w:t>
      </w:r>
      <w:r w:rsidRPr="00AD6934">
        <w:rPr>
          <w:sz w:val="24"/>
          <w:szCs w:val="24"/>
        </w:rPr>
        <w:t xml:space="preserve"> places per day [8 under two’s (3 places under 15 months and 5 places for 15 months to 2 years)] with two </w:t>
      </w:r>
      <w:r w:rsidR="00FC63D0">
        <w:rPr>
          <w:sz w:val="24"/>
          <w:szCs w:val="24"/>
        </w:rPr>
        <w:t>Senior Educators</w:t>
      </w:r>
      <w:r w:rsidRPr="00AD6934">
        <w:rPr>
          <w:sz w:val="24"/>
          <w:szCs w:val="24"/>
        </w:rPr>
        <w:t xml:space="preserve"> (diploma qualified); 1</w:t>
      </w:r>
      <w:r w:rsidR="00FC63D0">
        <w:rPr>
          <w:sz w:val="24"/>
          <w:szCs w:val="24"/>
        </w:rPr>
        <w:t xml:space="preserve">0 </w:t>
      </w:r>
      <w:r w:rsidRPr="00AD6934">
        <w:rPr>
          <w:sz w:val="24"/>
          <w:szCs w:val="24"/>
        </w:rPr>
        <w:t xml:space="preserve">two to three’s with </w:t>
      </w:r>
      <w:r w:rsidR="00FC63D0">
        <w:rPr>
          <w:sz w:val="24"/>
          <w:szCs w:val="24"/>
        </w:rPr>
        <w:t xml:space="preserve">two Senior Educators </w:t>
      </w:r>
      <w:r w:rsidRPr="00AD6934">
        <w:rPr>
          <w:sz w:val="24"/>
          <w:szCs w:val="24"/>
        </w:rPr>
        <w:t>[diploma qualified]; 16 pre-kindergarten children (</w:t>
      </w:r>
      <w:r w:rsidR="00FC63D0">
        <w:rPr>
          <w:sz w:val="24"/>
          <w:szCs w:val="24"/>
        </w:rPr>
        <w:t>2 1/2</w:t>
      </w:r>
      <w:r w:rsidRPr="00AD6934">
        <w:rPr>
          <w:sz w:val="24"/>
          <w:szCs w:val="24"/>
        </w:rPr>
        <w:t xml:space="preserve"> - </w:t>
      </w:r>
      <w:r w:rsidR="007064B4">
        <w:rPr>
          <w:sz w:val="24"/>
          <w:szCs w:val="24"/>
        </w:rPr>
        <w:t>3</w:t>
      </w:r>
      <w:r w:rsidRPr="00AD6934">
        <w:rPr>
          <w:sz w:val="24"/>
          <w:szCs w:val="24"/>
        </w:rPr>
        <w:t xml:space="preserve"> years) with 2 staff  [(one Advance Diploma qualified (also </w:t>
      </w:r>
      <w:r w:rsidR="00FC63D0">
        <w:rPr>
          <w:sz w:val="24"/>
          <w:szCs w:val="24"/>
        </w:rPr>
        <w:t>Assistant Director</w:t>
      </w:r>
      <w:r w:rsidRPr="00AD6934">
        <w:rPr>
          <w:sz w:val="24"/>
          <w:szCs w:val="24"/>
        </w:rPr>
        <w:t xml:space="preserve">)] and one </w:t>
      </w:r>
      <w:r w:rsidR="00FC63D0">
        <w:rPr>
          <w:sz w:val="24"/>
          <w:szCs w:val="24"/>
        </w:rPr>
        <w:t xml:space="preserve">Diploma </w:t>
      </w:r>
      <w:r w:rsidRPr="00AD6934">
        <w:rPr>
          <w:sz w:val="24"/>
          <w:szCs w:val="24"/>
        </w:rPr>
        <w:t>qualified; and 2</w:t>
      </w:r>
      <w:r w:rsidR="00FC63D0">
        <w:rPr>
          <w:sz w:val="24"/>
          <w:szCs w:val="24"/>
        </w:rPr>
        <w:t>2</w:t>
      </w:r>
      <w:r w:rsidRPr="00AD6934">
        <w:rPr>
          <w:sz w:val="24"/>
          <w:szCs w:val="24"/>
        </w:rPr>
        <w:t xml:space="preserve"> Kindergarten places (</w:t>
      </w:r>
      <w:r w:rsidR="00FC63D0">
        <w:rPr>
          <w:sz w:val="24"/>
          <w:szCs w:val="24"/>
        </w:rPr>
        <w:t>one</w:t>
      </w:r>
      <w:r w:rsidRPr="00AD6934">
        <w:rPr>
          <w:sz w:val="24"/>
          <w:szCs w:val="24"/>
        </w:rPr>
        <w:t xml:space="preserve"> degree qualified </w:t>
      </w:r>
      <w:r w:rsidR="00FC63D0">
        <w:rPr>
          <w:sz w:val="24"/>
          <w:szCs w:val="24"/>
        </w:rPr>
        <w:t>Early Childhood Teacher and one Senior Educator (diploma qualified</w:t>
      </w:r>
      <w:r w:rsidRPr="00AD6934">
        <w:rPr>
          <w:sz w:val="24"/>
          <w:szCs w:val="24"/>
        </w:rPr>
        <w:t xml:space="preserve">).  We also have </w:t>
      </w:r>
      <w:r w:rsidR="00FC63D0">
        <w:rPr>
          <w:sz w:val="24"/>
          <w:szCs w:val="24"/>
        </w:rPr>
        <w:t>5</w:t>
      </w:r>
      <w:r w:rsidRPr="00AD6934">
        <w:rPr>
          <w:sz w:val="24"/>
          <w:szCs w:val="24"/>
        </w:rPr>
        <w:t xml:space="preserve"> children </w:t>
      </w:r>
      <w:r w:rsidR="00410D62">
        <w:rPr>
          <w:sz w:val="24"/>
          <w:szCs w:val="24"/>
        </w:rPr>
        <w:t xml:space="preserve">for </w:t>
      </w:r>
      <w:r w:rsidRPr="00AD6934">
        <w:rPr>
          <w:sz w:val="24"/>
          <w:szCs w:val="24"/>
        </w:rPr>
        <w:t>who</w:t>
      </w:r>
      <w:r w:rsidR="00410D62">
        <w:rPr>
          <w:sz w:val="24"/>
          <w:szCs w:val="24"/>
        </w:rPr>
        <w:t>m</w:t>
      </w:r>
      <w:r w:rsidRPr="00AD6934">
        <w:rPr>
          <w:sz w:val="24"/>
          <w:szCs w:val="24"/>
        </w:rPr>
        <w:t xml:space="preserve"> </w:t>
      </w:r>
      <w:r w:rsidR="00FC63D0">
        <w:rPr>
          <w:sz w:val="24"/>
          <w:szCs w:val="24"/>
        </w:rPr>
        <w:t xml:space="preserve">we receive funding for an additional worker; three in the Kindy room for the whole week, one in the 2 ½ to </w:t>
      </w:r>
      <w:r w:rsidR="007064B4">
        <w:rPr>
          <w:sz w:val="24"/>
          <w:szCs w:val="24"/>
        </w:rPr>
        <w:t>3</w:t>
      </w:r>
      <w:r w:rsidR="00FC63D0">
        <w:rPr>
          <w:sz w:val="24"/>
          <w:szCs w:val="24"/>
        </w:rPr>
        <w:t xml:space="preserve"> room for 3 days and one in the 2 – 3s room for 2 days. </w:t>
      </w:r>
      <w:r w:rsidRPr="00AD6934">
        <w:rPr>
          <w:sz w:val="24"/>
          <w:szCs w:val="24"/>
        </w:rPr>
        <w:t xml:space="preserve"> All our inclusion support workers are Certificate III qualified.  We also have floats and relief staff who all have</w:t>
      </w:r>
      <w:r w:rsidR="00FC63D0">
        <w:rPr>
          <w:sz w:val="24"/>
          <w:szCs w:val="24"/>
        </w:rPr>
        <w:t>,</w:t>
      </w:r>
      <w:r w:rsidRPr="00AD6934">
        <w:rPr>
          <w:sz w:val="24"/>
          <w:szCs w:val="24"/>
        </w:rPr>
        <w:t xml:space="preserve"> at least</w:t>
      </w:r>
      <w:r w:rsidR="00FC63D0">
        <w:rPr>
          <w:sz w:val="24"/>
          <w:szCs w:val="24"/>
        </w:rPr>
        <w:t>,</w:t>
      </w:r>
      <w:r w:rsidRPr="00AD6934">
        <w:rPr>
          <w:sz w:val="24"/>
          <w:szCs w:val="24"/>
        </w:rPr>
        <w:t xml:space="preserve"> a Certificate III qualification.  Our director (Nominated Supervisor) has a degree in Early Childhood Education as well as a degree in Social Work.  O</w:t>
      </w:r>
      <w:r w:rsidR="006564A6">
        <w:rPr>
          <w:sz w:val="24"/>
          <w:szCs w:val="24"/>
        </w:rPr>
        <w:t xml:space="preserve">ne of our administrators also has </w:t>
      </w:r>
      <w:r w:rsidR="00DF4FD1">
        <w:rPr>
          <w:sz w:val="24"/>
          <w:szCs w:val="24"/>
        </w:rPr>
        <w:t xml:space="preserve">a </w:t>
      </w:r>
      <w:r w:rsidR="006564A6">
        <w:rPr>
          <w:sz w:val="24"/>
          <w:szCs w:val="24"/>
        </w:rPr>
        <w:t xml:space="preserve">Graduate Diploma of Early Childhood Education </w:t>
      </w:r>
      <w:r w:rsidRPr="00AD6934">
        <w:rPr>
          <w:sz w:val="24"/>
          <w:szCs w:val="24"/>
        </w:rPr>
        <w:t xml:space="preserve"> as well as a Bachelor of C</w:t>
      </w:r>
      <w:r w:rsidR="00F519C9" w:rsidRPr="00AD6934">
        <w:rPr>
          <w:sz w:val="24"/>
          <w:szCs w:val="24"/>
        </w:rPr>
        <w:t>ommerce</w:t>
      </w:r>
      <w:r w:rsidRPr="00AD6934">
        <w:rPr>
          <w:sz w:val="24"/>
          <w:szCs w:val="24"/>
        </w:rPr>
        <w:t>.  We provide all meals at the centre ie morning and afternoon tea as well as lunch.  We only ask the parents to bring one piece of fruit per day which is shared for morning tea.</w:t>
      </w:r>
      <w:r w:rsidR="007064B4">
        <w:rPr>
          <w:sz w:val="24"/>
          <w:szCs w:val="24"/>
        </w:rPr>
        <w:t xml:space="preserve"> We also provide all consumables for the children</w:t>
      </w:r>
      <w:r w:rsidR="00F06EB2">
        <w:rPr>
          <w:sz w:val="24"/>
          <w:szCs w:val="24"/>
        </w:rPr>
        <w:t xml:space="preserve"> ie</w:t>
      </w:r>
      <w:r w:rsidR="00A84DA8">
        <w:rPr>
          <w:sz w:val="24"/>
          <w:szCs w:val="24"/>
        </w:rPr>
        <w:t xml:space="preserve"> </w:t>
      </w:r>
      <w:r w:rsidR="007064B4">
        <w:rPr>
          <w:sz w:val="24"/>
          <w:szCs w:val="24"/>
        </w:rPr>
        <w:t>sheets, towels, hats, sunscreen etc</w:t>
      </w:r>
      <w:r w:rsidR="005B0BF1">
        <w:rPr>
          <w:sz w:val="24"/>
          <w:szCs w:val="24"/>
        </w:rPr>
        <w:t>.</w:t>
      </w:r>
    </w:p>
    <w:p w14:paraId="003E07C4" w14:textId="77777777" w:rsidR="00125460" w:rsidRDefault="00125460" w:rsidP="000C337F">
      <w:pPr>
        <w:spacing w:after="0" w:line="240" w:lineRule="auto"/>
        <w:rPr>
          <w:sz w:val="24"/>
          <w:szCs w:val="24"/>
        </w:rPr>
      </w:pPr>
    </w:p>
    <w:p w14:paraId="3F4C0980" w14:textId="1EC29384" w:rsidR="00A84DA8" w:rsidRPr="00AD6934" w:rsidRDefault="00A84DA8" w:rsidP="000C337F">
      <w:pPr>
        <w:spacing w:after="0" w:line="240" w:lineRule="auto"/>
        <w:rPr>
          <w:sz w:val="24"/>
          <w:szCs w:val="24"/>
        </w:rPr>
      </w:pPr>
      <w:r>
        <w:rPr>
          <w:sz w:val="24"/>
          <w:szCs w:val="24"/>
        </w:rPr>
        <w:t>Our fees are kept as low as possible</w:t>
      </w:r>
      <w:r w:rsidR="009A618A">
        <w:rPr>
          <w:sz w:val="24"/>
          <w:szCs w:val="24"/>
        </w:rPr>
        <w:t>;</w:t>
      </w:r>
      <w:r>
        <w:rPr>
          <w:sz w:val="24"/>
          <w:szCs w:val="24"/>
        </w:rPr>
        <w:t xml:space="preserve"> all being under $100 per day.</w:t>
      </w:r>
    </w:p>
    <w:p w14:paraId="0F858A74" w14:textId="77777777" w:rsidR="00F67FA6" w:rsidRDefault="00F67FA6" w:rsidP="000C337F">
      <w:pPr>
        <w:spacing w:after="0" w:line="240" w:lineRule="auto"/>
        <w:rPr>
          <w:sz w:val="24"/>
          <w:szCs w:val="24"/>
        </w:rPr>
      </w:pPr>
    </w:p>
    <w:p w14:paraId="2AEB230D" w14:textId="77777777" w:rsidR="00F67FA6" w:rsidRDefault="00F67FA6" w:rsidP="000C337F">
      <w:pPr>
        <w:spacing w:after="0" w:line="240" w:lineRule="auto"/>
        <w:rPr>
          <w:sz w:val="24"/>
          <w:szCs w:val="24"/>
        </w:rPr>
      </w:pPr>
    </w:p>
    <w:p w14:paraId="097C85C8" w14:textId="77777777" w:rsidR="00F67FA6" w:rsidRDefault="00F67FA6" w:rsidP="000C337F">
      <w:pPr>
        <w:spacing w:after="0" w:line="240" w:lineRule="auto"/>
        <w:rPr>
          <w:sz w:val="24"/>
          <w:szCs w:val="24"/>
        </w:rPr>
      </w:pPr>
    </w:p>
    <w:p w14:paraId="4534F879" w14:textId="4C07EFA8" w:rsidR="00125460" w:rsidRPr="00AD6934" w:rsidRDefault="00125460" w:rsidP="000C337F">
      <w:pPr>
        <w:spacing w:after="0" w:line="240" w:lineRule="auto"/>
        <w:rPr>
          <w:sz w:val="24"/>
          <w:szCs w:val="24"/>
        </w:rPr>
      </w:pPr>
      <w:r w:rsidRPr="00AD6934">
        <w:rPr>
          <w:sz w:val="24"/>
          <w:szCs w:val="24"/>
        </w:rPr>
        <w:lastRenderedPageBreak/>
        <w:t>We currently have 89 children at our centre</w:t>
      </w:r>
      <w:r w:rsidR="009A618A">
        <w:rPr>
          <w:sz w:val="24"/>
          <w:szCs w:val="24"/>
        </w:rPr>
        <w:t>;</w:t>
      </w:r>
      <w:r w:rsidR="0051296E" w:rsidRPr="00AD6934">
        <w:rPr>
          <w:sz w:val="24"/>
          <w:szCs w:val="24"/>
        </w:rPr>
        <w:t xml:space="preserve"> the utilisation rate being 97.9%</w:t>
      </w:r>
      <w:r w:rsidRPr="00AD6934">
        <w:rPr>
          <w:sz w:val="24"/>
          <w:szCs w:val="24"/>
        </w:rPr>
        <w:t xml:space="preserve">.  </w:t>
      </w:r>
      <w:r w:rsidR="00C7765E">
        <w:rPr>
          <w:sz w:val="24"/>
          <w:szCs w:val="24"/>
        </w:rPr>
        <w:t>84</w:t>
      </w:r>
      <w:r w:rsidRPr="00AD6934">
        <w:rPr>
          <w:sz w:val="24"/>
          <w:szCs w:val="24"/>
        </w:rPr>
        <w:t xml:space="preserve"> of these 89 children (</w:t>
      </w:r>
      <w:r w:rsidR="00C7765E">
        <w:rPr>
          <w:sz w:val="24"/>
          <w:szCs w:val="24"/>
        </w:rPr>
        <w:t>94.38</w:t>
      </w:r>
      <w:r w:rsidRPr="00AD6934">
        <w:rPr>
          <w:sz w:val="24"/>
          <w:szCs w:val="24"/>
        </w:rPr>
        <w:t>%) are from cultural</w:t>
      </w:r>
      <w:r w:rsidR="009A618A">
        <w:rPr>
          <w:sz w:val="24"/>
          <w:szCs w:val="24"/>
        </w:rPr>
        <w:t>ly</w:t>
      </w:r>
      <w:r w:rsidRPr="00AD6934">
        <w:rPr>
          <w:sz w:val="24"/>
          <w:szCs w:val="24"/>
        </w:rPr>
        <w:t xml:space="preserve"> and linguistically diverse backgrounds (most</w:t>
      </w:r>
      <w:r w:rsidR="00C7765E">
        <w:rPr>
          <w:sz w:val="24"/>
          <w:szCs w:val="24"/>
        </w:rPr>
        <w:t xml:space="preserve"> parents</w:t>
      </w:r>
      <w:r w:rsidRPr="00AD6934">
        <w:rPr>
          <w:sz w:val="24"/>
          <w:szCs w:val="24"/>
        </w:rPr>
        <w:t xml:space="preserve"> originally arriv</w:t>
      </w:r>
      <w:r w:rsidR="00070799">
        <w:rPr>
          <w:sz w:val="24"/>
          <w:szCs w:val="24"/>
        </w:rPr>
        <w:t>ed</w:t>
      </w:r>
      <w:r w:rsidRPr="00AD6934">
        <w:rPr>
          <w:sz w:val="24"/>
          <w:szCs w:val="24"/>
        </w:rPr>
        <w:t xml:space="preserve"> in Australia as refugees)</w:t>
      </w:r>
      <w:r w:rsidR="00C7765E">
        <w:rPr>
          <w:sz w:val="24"/>
          <w:szCs w:val="24"/>
        </w:rPr>
        <w:t xml:space="preserve">. </w:t>
      </w:r>
      <w:r w:rsidR="00053427">
        <w:rPr>
          <w:sz w:val="24"/>
          <w:szCs w:val="24"/>
        </w:rPr>
        <w:t>Seventy-five</w:t>
      </w:r>
      <w:r w:rsidRPr="00AD6934">
        <w:rPr>
          <w:sz w:val="24"/>
          <w:szCs w:val="24"/>
        </w:rPr>
        <w:t xml:space="preserve"> of the children’s families are entitled to the maximum percentage for Child Care </w:t>
      </w:r>
      <w:r w:rsidR="007064B4">
        <w:rPr>
          <w:sz w:val="24"/>
          <w:szCs w:val="24"/>
        </w:rPr>
        <w:t>Subsidy</w:t>
      </w:r>
      <w:r w:rsidR="00053427">
        <w:rPr>
          <w:sz w:val="24"/>
          <w:szCs w:val="24"/>
        </w:rPr>
        <w:t xml:space="preserve"> (CCS)</w:t>
      </w:r>
      <w:r w:rsidRPr="00AD6934">
        <w:rPr>
          <w:sz w:val="24"/>
          <w:szCs w:val="24"/>
        </w:rPr>
        <w:t xml:space="preserve"> or are receiving AMEP (Adult Migration </w:t>
      </w:r>
      <w:r w:rsidR="00F519C9" w:rsidRPr="00AD6934">
        <w:rPr>
          <w:sz w:val="24"/>
          <w:szCs w:val="24"/>
        </w:rPr>
        <w:t>English</w:t>
      </w:r>
      <w:r w:rsidRPr="00AD6934">
        <w:rPr>
          <w:sz w:val="24"/>
          <w:szCs w:val="24"/>
        </w:rPr>
        <w:t xml:space="preserve"> Program) (</w:t>
      </w:r>
      <w:r w:rsidR="00053427">
        <w:rPr>
          <w:sz w:val="24"/>
          <w:szCs w:val="24"/>
        </w:rPr>
        <w:t>84.23%</w:t>
      </w:r>
      <w:r w:rsidRPr="00AD6934">
        <w:rPr>
          <w:sz w:val="24"/>
          <w:szCs w:val="24"/>
        </w:rPr>
        <w:t xml:space="preserve">). The families have a diverse range of home languages including English, </w:t>
      </w:r>
      <w:r w:rsidR="00053427">
        <w:rPr>
          <w:sz w:val="24"/>
          <w:szCs w:val="24"/>
        </w:rPr>
        <w:t>Pidgin</w:t>
      </w:r>
      <w:r w:rsidRPr="00AD6934">
        <w:rPr>
          <w:sz w:val="24"/>
          <w:szCs w:val="24"/>
        </w:rPr>
        <w:t xml:space="preserve"> English, Sudanese, Vietnamese, Arabic, Tigrigna, Acholi, Dinka, Kunama, Creole, </w:t>
      </w:r>
      <w:r w:rsidR="00053427">
        <w:rPr>
          <w:sz w:val="24"/>
          <w:szCs w:val="24"/>
        </w:rPr>
        <w:t xml:space="preserve">Rohingya, </w:t>
      </w:r>
      <w:r w:rsidRPr="00AD6934">
        <w:rPr>
          <w:sz w:val="24"/>
          <w:szCs w:val="24"/>
        </w:rPr>
        <w:t xml:space="preserve">Swahili, Kiswahili, Mandingo, Lingala, Kirundi, Madi, Tamil, Thai, Mandarin, Maori, Samoan, </w:t>
      </w:r>
      <w:r w:rsidR="005E318B">
        <w:rPr>
          <w:sz w:val="24"/>
          <w:szCs w:val="24"/>
        </w:rPr>
        <w:t xml:space="preserve">Cook Island Maori, </w:t>
      </w:r>
      <w:r w:rsidRPr="00AD6934">
        <w:rPr>
          <w:sz w:val="24"/>
          <w:szCs w:val="24"/>
        </w:rPr>
        <w:t>Tongan, Indonesian, Hindi, Persian, Bengali, &amp; Serbian.</w:t>
      </w:r>
    </w:p>
    <w:p w14:paraId="1C2D0BB5" w14:textId="77777777" w:rsidR="00125460" w:rsidRPr="00AD6934" w:rsidRDefault="00125460" w:rsidP="000C337F">
      <w:pPr>
        <w:spacing w:after="0" w:line="240" w:lineRule="auto"/>
        <w:rPr>
          <w:sz w:val="24"/>
          <w:szCs w:val="24"/>
        </w:rPr>
      </w:pPr>
    </w:p>
    <w:p w14:paraId="0726D8C1" w14:textId="77777777" w:rsidR="00125460" w:rsidRPr="00AD6934" w:rsidRDefault="00125460" w:rsidP="000C337F">
      <w:pPr>
        <w:spacing w:after="0" w:line="240" w:lineRule="auto"/>
        <w:rPr>
          <w:sz w:val="24"/>
          <w:szCs w:val="24"/>
        </w:rPr>
      </w:pPr>
      <w:r w:rsidRPr="00AD6934">
        <w:rPr>
          <w:sz w:val="24"/>
          <w:szCs w:val="24"/>
        </w:rPr>
        <w:t xml:space="preserve">Many of our children have to deal with multiple disadvantages, the most obvious disadvantage being poverty.  Many of our families suffer from trauma due to the situations that occurred resulting in them being granted refugee status. Seventy-seven (86.52%) of our children meet the criteria for the first two categories of the Priority of Access list ie </w:t>
      </w:r>
      <w:r w:rsidR="00F519C9" w:rsidRPr="00AD6934">
        <w:rPr>
          <w:sz w:val="24"/>
          <w:szCs w:val="24"/>
        </w:rPr>
        <w:t xml:space="preserve">child at risk or </w:t>
      </w:r>
      <w:r w:rsidRPr="00AD6934">
        <w:rPr>
          <w:sz w:val="24"/>
          <w:szCs w:val="24"/>
        </w:rPr>
        <w:t>working</w:t>
      </w:r>
      <w:r w:rsidR="00F519C9" w:rsidRPr="00AD6934">
        <w:rPr>
          <w:sz w:val="24"/>
          <w:szCs w:val="24"/>
        </w:rPr>
        <w:t>/looking for work</w:t>
      </w:r>
      <w:r w:rsidRPr="00AD6934">
        <w:rPr>
          <w:sz w:val="24"/>
          <w:szCs w:val="24"/>
        </w:rPr>
        <w:t xml:space="preserve"> or studying </w:t>
      </w:r>
      <w:r w:rsidR="00F519C9" w:rsidRPr="00AD6934">
        <w:rPr>
          <w:sz w:val="24"/>
          <w:szCs w:val="24"/>
        </w:rPr>
        <w:t xml:space="preserve">(or with an exemption from meeting the Work Activity Test for numerous reasons eg child with a disability) </w:t>
      </w:r>
      <w:r w:rsidRPr="00AD6934">
        <w:rPr>
          <w:sz w:val="24"/>
          <w:szCs w:val="24"/>
        </w:rPr>
        <w:t>with all our children under two meeting one of these two criteria and only 1 child over two but under 3 years of age not meeting the first two categories of the Priority of Access. Forty of our children (44.94%) have a disability or suspected disability (including speech and language and learning delays) and 32 children (35.96%) experience other disadvantages including:</w:t>
      </w:r>
    </w:p>
    <w:p w14:paraId="785607DA" w14:textId="77777777" w:rsidR="00125460" w:rsidRPr="00AD6934" w:rsidRDefault="00125460" w:rsidP="000C337F">
      <w:pPr>
        <w:spacing w:after="0" w:line="240" w:lineRule="auto"/>
        <w:rPr>
          <w:sz w:val="24"/>
          <w:szCs w:val="24"/>
        </w:rPr>
      </w:pPr>
    </w:p>
    <w:p w14:paraId="77BDB064" w14:textId="77777777" w:rsidR="00125460" w:rsidRPr="00AD6934" w:rsidRDefault="00125460" w:rsidP="000C337F">
      <w:pPr>
        <w:spacing w:after="0" w:line="240" w:lineRule="auto"/>
        <w:rPr>
          <w:i/>
          <w:sz w:val="24"/>
          <w:szCs w:val="24"/>
        </w:rPr>
      </w:pPr>
      <w:r w:rsidRPr="00AD6934">
        <w:rPr>
          <w:i/>
          <w:sz w:val="24"/>
          <w:szCs w:val="24"/>
        </w:rPr>
        <w:t>Immediate family member with a disability;</w:t>
      </w:r>
    </w:p>
    <w:p w14:paraId="4324DEF8" w14:textId="77777777" w:rsidR="00125460" w:rsidRPr="00AD6934" w:rsidRDefault="00125460" w:rsidP="000C337F">
      <w:pPr>
        <w:spacing w:after="0" w:line="240" w:lineRule="auto"/>
        <w:rPr>
          <w:i/>
          <w:sz w:val="24"/>
          <w:szCs w:val="24"/>
        </w:rPr>
      </w:pPr>
      <w:r w:rsidRPr="00AD6934">
        <w:rPr>
          <w:i/>
          <w:sz w:val="24"/>
          <w:szCs w:val="24"/>
        </w:rPr>
        <w:t>Parent with mental health issues;</w:t>
      </w:r>
    </w:p>
    <w:p w14:paraId="788AA6A2" w14:textId="77777777" w:rsidR="00125460" w:rsidRPr="00AD6934" w:rsidRDefault="00125460" w:rsidP="000C337F">
      <w:pPr>
        <w:spacing w:after="0" w:line="240" w:lineRule="auto"/>
        <w:rPr>
          <w:i/>
          <w:sz w:val="24"/>
          <w:szCs w:val="24"/>
        </w:rPr>
      </w:pPr>
      <w:r w:rsidRPr="00AD6934">
        <w:rPr>
          <w:i/>
          <w:sz w:val="24"/>
          <w:szCs w:val="24"/>
        </w:rPr>
        <w:t>In foster/grandparent care due to dysfunctional/abusive home situations;</w:t>
      </w:r>
    </w:p>
    <w:p w14:paraId="7A278D2F" w14:textId="77777777" w:rsidR="00125460" w:rsidRPr="00AD6934" w:rsidRDefault="00125460" w:rsidP="000C337F">
      <w:pPr>
        <w:spacing w:after="0" w:line="240" w:lineRule="auto"/>
        <w:rPr>
          <w:i/>
          <w:sz w:val="24"/>
          <w:szCs w:val="24"/>
        </w:rPr>
      </w:pPr>
      <w:r w:rsidRPr="00AD6934">
        <w:rPr>
          <w:i/>
          <w:sz w:val="24"/>
          <w:szCs w:val="24"/>
        </w:rPr>
        <w:t>Child at risk due to home situation including abuse, parental use of alcohol and drugs, lack of supervision and are being monitored by Child Safety;</w:t>
      </w:r>
    </w:p>
    <w:p w14:paraId="5A60397C" w14:textId="77777777" w:rsidR="00125460" w:rsidRPr="00AD6934" w:rsidRDefault="00125460" w:rsidP="000C337F">
      <w:pPr>
        <w:spacing w:after="0" w:line="240" w:lineRule="auto"/>
        <w:rPr>
          <w:i/>
          <w:sz w:val="24"/>
          <w:szCs w:val="24"/>
        </w:rPr>
      </w:pPr>
      <w:r w:rsidRPr="00AD6934">
        <w:rPr>
          <w:i/>
          <w:sz w:val="24"/>
          <w:szCs w:val="24"/>
        </w:rPr>
        <w:t>Ex</w:t>
      </w:r>
      <w:r w:rsidR="002B6ADA">
        <w:rPr>
          <w:i/>
          <w:sz w:val="24"/>
          <w:szCs w:val="24"/>
        </w:rPr>
        <w:t>posure to domestic violence:</w:t>
      </w:r>
      <w:r w:rsidRPr="00AD6934">
        <w:rPr>
          <w:i/>
          <w:sz w:val="24"/>
          <w:szCs w:val="24"/>
        </w:rPr>
        <w:t xml:space="preserve"> </w:t>
      </w:r>
    </w:p>
    <w:p w14:paraId="388A3C2A" w14:textId="77777777" w:rsidR="00125460" w:rsidRDefault="00125460" w:rsidP="000C337F">
      <w:pPr>
        <w:spacing w:after="0" w:line="240" w:lineRule="auto"/>
        <w:rPr>
          <w:i/>
          <w:sz w:val="24"/>
          <w:szCs w:val="24"/>
        </w:rPr>
      </w:pPr>
      <w:r w:rsidRPr="00AD6934">
        <w:rPr>
          <w:i/>
          <w:sz w:val="24"/>
          <w:szCs w:val="24"/>
        </w:rPr>
        <w:t>H</w:t>
      </w:r>
      <w:r w:rsidR="002B6ADA">
        <w:rPr>
          <w:i/>
          <w:sz w:val="24"/>
          <w:szCs w:val="24"/>
        </w:rPr>
        <w:t>omelessness;</w:t>
      </w:r>
    </w:p>
    <w:p w14:paraId="2A32E33D" w14:textId="77777777" w:rsidR="002B6ADA" w:rsidRDefault="002B6ADA" w:rsidP="000C337F">
      <w:pPr>
        <w:spacing w:after="0" w:line="240" w:lineRule="auto"/>
        <w:rPr>
          <w:i/>
          <w:sz w:val="24"/>
          <w:szCs w:val="24"/>
        </w:rPr>
      </w:pPr>
      <w:r>
        <w:rPr>
          <w:i/>
          <w:sz w:val="24"/>
          <w:szCs w:val="24"/>
        </w:rPr>
        <w:t xml:space="preserve">Families in high stress situations; and </w:t>
      </w:r>
    </w:p>
    <w:p w14:paraId="7D4455AD" w14:textId="77777777" w:rsidR="002B6ADA" w:rsidRPr="00AD6934" w:rsidRDefault="002B6ADA" w:rsidP="000C337F">
      <w:pPr>
        <w:spacing w:after="0" w:line="240" w:lineRule="auto"/>
        <w:rPr>
          <w:i/>
          <w:sz w:val="24"/>
          <w:szCs w:val="24"/>
        </w:rPr>
      </w:pPr>
      <w:r>
        <w:rPr>
          <w:i/>
          <w:sz w:val="24"/>
          <w:szCs w:val="24"/>
        </w:rPr>
        <w:t>Families experiencing social isolation.</w:t>
      </w:r>
    </w:p>
    <w:p w14:paraId="4197C8BB" w14:textId="77777777" w:rsidR="00125460" w:rsidRPr="00AD6934" w:rsidRDefault="00125460" w:rsidP="000C337F">
      <w:pPr>
        <w:spacing w:after="0" w:line="240" w:lineRule="auto"/>
        <w:rPr>
          <w:sz w:val="24"/>
          <w:szCs w:val="24"/>
        </w:rPr>
      </w:pPr>
      <w:r w:rsidRPr="00AD6934">
        <w:rPr>
          <w:i/>
          <w:sz w:val="24"/>
          <w:szCs w:val="24"/>
        </w:rPr>
        <w:t>(The above list does not include children of parents experiencing difficult separations and sole parents who have limited financial and practical support).</w:t>
      </w:r>
    </w:p>
    <w:p w14:paraId="76FC8393" w14:textId="77777777" w:rsidR="00125460" w:rsidRPr="00AD6934" w:rsidRDefault="00125460" w:rsidP="000C337F">
      <w:pPr>
        <w:spacing w:after="0" w:line="240" w:lineRule="auto"/>
        <w:rPr>
          <w:sz w:val="24"/>
          <w:szCs w:val="24"/>
        </w:rPr>
      </w:pPr>
    </w:p>
    <w:p w14:paraId="50508FD8" w14:textId="77777777" w:rsidR="00125460" w:rsidRPr="00AD6934" w:rsidRDefault="00125460" w:rsidP="000C337F">
      <w:pPr>
        <w:spacing w:after="0" w:line="240" w:lineRule="auto"/>
        <w:rPr>
          <w:sz w:val="24"/>
          <w:szCs w:val="24"/>
        </w:rPr>
      </w:pPr>
      <w:r w:rsidRPr="00AD6934">
        <w:rPr>
          <w:sz w:val="24"/>
          <w:szCs w:val="24"/>
        </w:rPr>
        <w:t>Thirteen children (14.61%) of the total children attending our centre are under both of these categories ie have a disability/delay and other disadvantages as stated above (not including poverty and refugee status).  Therefore, 59 children (66.29%), who currently attend our centre, experience multiple disadvantages.</w:t>
      </w:r>
    </w:p>
    <w:p w14:paraId="3DAB2B9C" w14:textId="77777777" w:rsidR="00125460" w:rsidRPr="00AD6934" w:rsidRDefault="00125460" w:rsidP="000C337F">
      <w:pPr>
        <w:spacing w:after="0" w:line="240" w:lineRule="auto"/>
        <w:rPr>
          <w:sz w:val="24"/>
          <w:szCs w:val="24"/>
        </w:rPr>
      </w:pPr>
    </w:p>
    <w:p w14:paraId="6AB4C6DA" w14:textId="77777777" w:rsidR="00125460" w:rsidRPr="00AD6934" w:rsidRDefault="00125460" w:rsidP="000C337F">
      <w:pPr>
        <w:spacing w:after="0" w:line="240" w:lineRule="auto"/>
        <w:rPr>
          <w:sz w:val="24"/>
          <w:szCs w:val="24"/>
        </w:rPr>
      </w:pPr>
      <w:r w:rsidRPr="00AD6934">
        <w:rPr>
          <w:sz w:val="24"/>
          <w:szCs w:val="24"/>
        </w:rPr>
        <w:t xml:space="preserve">Only 3 of the children with a disability/under assessment for a disability were identified prior to attending this centre.  The rest were identified at this centre by our qualified staff (diploma and degree qualified educators) and referred to an appropriate medical practitioner/therapist. Most of our families rely on the public health system for medical assessments and identification of delays or disabilities and may wait up to 2 years before being seen by a specialist and three years before a diagnosis has been completed. </w:t>
      </w:r>
    </w:p>
    <w:p w14:paraId="343D8877" w14:textId="77777777" w:rsidR="00125460" w:rsidRPr="00AD6934" w:rsidRDefault="00125460" w:rsidP="000C337F">
      <w:pPr>
        <w:spacing w:after="0" w:line="240" w:lineRule="auto"/>
        <w:rPr>
          <w:sz w:val="24"/>
          <w:szCs w:val="24"/>
        </w:rPr>
      </w:pPr>
    </w:p>
    <w:p w14:paraId="37A90CF4" w14:textId="07CFC336" w:rsidR="00125460" w:rsidRDefault="00125460" w:rsidP="000C337F">
      <w:pPr>
        <w:spacing w:after="0" w:line="240" w:lineRule="auto"/>
        <w:rPr>
          <w:sz w:val="24"/>
          <w:szCs w:val="24"/>
        </w:rPr>
      </w:pPr>
      <w:r w:rsidRPr="00AD6934">
        <w:rPr>
          <w:sz w:val="24"/>
          <w:szCs w:val="24"/>
        </w:rPr>
        <w:lastRenderedPageBreak/>
        <w:t xml:space="preserve">We </w:t>
      </w:r>
      <w:r w:rsidR="00053427">
        <w:rPr>
          <w:sz w:val="24"/>
          <w:szCs w:val="24"/>
        </w:rPr>
        <w:t>did</w:t>
      </w:r>
      <w:r w:rsidRPr="00AD6934">
        <w:rPr>
          <w:sz w:val="24"/>
          <w:szCs w:val="24"/>
        </w:rPr>
        <w:t xml:space="preserve"> connect with a Brisbane University to undertake a Speech and Language assessment clinic at our centre (free) based on our referrals to the clinic.  </w:t>
      </w:r>
      <w:r w:rsidR="00053427">
        <w:rPr>
          <w:sz w:val="24"/>
          <w:szCs w:val="24"/>
        </w:rPr>
        <w:t>However, since COVID, we have not been able to access this support.</w:t>
      </w:r>
    </w:p>
    <w:p w14:paraId="0A8B6705" w14:textId="77777777" w:rsidR="00587050" w:rsidRDefault="00587050" w:rsidP="000C337F">
      <w:pPr>
        <w:spacing w:after="0" w:line="240" w:lineRule="auto"/>
        <w:rPr>
          <w:sz w:val="24"/>
          <w:szCs w:val="24"/>
        </w:rPr>
      </w:pPr>
    </w:p>
    <w:p w14:paraId="2E294FD5" w14:textId="07088AF5" w:rsidR="00DD58EF" w:rsidRDefault="00587050" w:rsidP="000C337F">
      <w:pPr>
        <w:spacing w:after="0" w:line="240" w:lineRule="auto"/>
        <w:rPr>
          <w:sz w:val="24"/>
          <w:szCs w:val="24"/>
        </w:rPr>
      </w:pPr>
      <w:r>
        <w:rPr>
          <w:sz w:val="24"/>
          <w:szCs w:val="24"/>
        </w:rPr>
        <w:t>Our service is located in a Low Socio-Economic Area</w:t>
      </w:r>
      <w:r w:rsidR="00DD58EF">
        <w:rPr>
          <w:sz w:val="24"/>
          <w:szCs w:val="24"/>
        </w:rPr>
        <w:t xml:space="preserve"> </w:t>
      </w:r>
      <w:hyperlink r:id="rId11" w:history="1">
        <w:r w:rsidR="00DD58EF" w:rsidRPr="0079577C">
          <w:rPr>
            <w:rStyle w:val="Hyperlink"/>
            <w:sz w:val="24"/>
            <w:szCs w:val="24"/>
          </w:rPr>
          <w:t>https://www.abs.gov.au/statistics/people/people-and-communities/socio-economic-indexes-areas-seifa-australia/latest-release</w:t>
        </w:r>
      </w:hyperlink>
    </w:p>
    <w:p w14:paraId="7846E387" w14:textId="59585E5F" w:rsidR="00587050" w:rsidRDefault="00587050" w:rsidP="000C337F">
      <w:pPr>
        <w:spacing w:after="0" w:line="240" w:lineRule="auto"/>
        <w:rPr>
          <w:sz w:val="24"/>
          <w:szCs w:val="24"/>
        </w:rPr>
      </w:pPr>
      <w:r>
        <w:rPr>
          <w:sz w:val="24"/>
          <w:szCs w:val="24"/>
        </w:rPr>
        <w:t>.</w:t>
      </w:r>
    </w:p>
    <w:p w14:paraId="20AC7FC9" w14:textId="77777777" w:rsidR="00230B0C" w:rsidRDefault="00230B0C" w:rsidP="000C337F">
      <w:pPr>
        <w:spacing w:after="0" w:line="240" w:lineRule="auto"/>
        <w:rPr>
          <w:sz w:val="24"/>
          <w:szCs w:val="24"/>
        </w:rPr>
      </w:pPr>
    </w:p>
    <w:tbl>
      <w:tblPr>
        <w:tblStyle w:val="TableGrid"/>
        <w:tblW w:w="0" w:type="auto"/>
        <w:tblLook w:val="04A0" w:firstRow="1" w:lastRow="0" w:firstColumn="1" w:lastColumn="0" w:noHBand="0" w:noVBand="1"/>
      </w:tblPr>
      <w:tblGrid>
        <w:gridCol w:w="3505"/>
        <w:gridCol w:w="2771"/>
        <w:gridCol w:w="2740"/>
      </w:tblGrid>
      <w:tr w:rsidR="00230B0C" w14:paraId="55028103" w14:textId="77777777" w:rsidTr="00230B0C">
        <w:trPr>
          <w:trHeight w:val="728"/>
        </w:trPr>
        <w:tc>
          <w:tcPr>
            <w:tcW w:w="3005" w:type="dxa"/>
          </w:tcPr>
          <w:p w14:paraId="5351E724" w14:textId="77777777" w:rsidR="00230B0C" w:rsidRDefault="00230B0C" w:rsidP="000C337F">
            <w:pPr>
              <w:rPr>
                <w:sz w:val="24"/>
                <w:szCs w:val="24"/>
              </w:rPr>
            </w:pPr>
          </w:p>
        </w:tc>
        <w:tc>
          <w:tcPr>
            <w:tcW w:w="3005" w:type="dxa"/>
          </w:tcPr>
          <w:p w14:paraId="081D2CEB" w14:textId="187472A0" w:rsidR="00230B0C" w:rsidRPr="00230B0C" w:rsidRDefault="00230B0C" w:rsidP="00230B0C">
            <w:pPr>
              <w:jc w:val="center"/>
              <w:rPr>
                <w:b/>
                <w:bCs/>
                <w:sz w:val="24"/>
                <w:szCs w:val="24"/>
              </w:rPr>
            </w:pPr>
            <w:r w:rsidRPr="00230B0C">
              <w:rPr>
                <w:b/>
                <w:bCs/>
                <w:sz w:val="24"/>
                <w:szCs w:val="24"/>
              </w:rPr>
              <w:t>Productivity Commission Statics</w:t>
            </w:r>
          </w:p>
        </w:tc>
        <w:tc>
          <w:tcPr>
            <w:tcW w:w="3006" w:type="dxa"/>
          </w:tcPr>
          <w:p w14:paraId="6250E8DE" w14:textId="003810B2" w:rsidR="00230B0C" w:rsidRPr="00230B0C" w:rsidRDefault="00230B0C" w:rsidP="00230B0C">
            <w:pPr>
              <w:jc w:val="center"/>
              <w:rPr>
                <w:b/>
                <w:bCs/>
                <w:sz w:val="24"/>
                <w:szCs w:val="24"/>
              </w:rPr>
            </w:pPr>
            <w:r w:rsidRPr="00230B0C">
              <w:rPr>
                <w:b/>
                <w:bCs/>
                <w:sz w:val="24"/>
                <w:szCs w:val="24"/>
              </w:rPr>
              <w:t>Our Centre Statics</w:t>
            </w:r>
          </w:p>
        </w:tc>
      </w:tr>
      <w:tr w:rsidR="00230B0C" w14:paraId="6F10165F" w14:textId="77777777" w:rsidTr="00230B0C">
        <w:tc>
          <w:tcPr>
            <w:tcW w:w="3005" w:type="dxa"/>
          </w:tcPr>
          <w:p w14:paraId="5C1C2D4D" w14:textId="30AA4096" w:rsidR="00230B0C" w:rsidRDefault="00230B0C" w:rsidP="000C337F">
            <w:pPr>
              <w:rPr>
                <w:sz w:val="24"/>
                <w:szCs w:val="24"/>
              </w:rPr>
            </w:pPr>
            <w:r>
              <w:rPr>
                <w:sz w:val="24"/>
                <w:szCs w:val="24"/>
              </w:rPr>
              <w:t>Low Income Families</w:t>
            </w:r>
          </w:p>
        </w:tc>
        <w:tc>
          <w:tcPr>
            <w:tcW w:w="3005" w:type="dxa"/>
          </w:tcPr>
          <w:p w14:paraId="4002BB50" w14:textId="302CCEAB" w:rsidR="00230B0C" w:rsidRDefault="00230B0C" w:rsidP="00230B0C">
            <w:pPr>
              <w:jc w:val="center"/>
              <w:rPr>
                <w:sz w:val="24"/>
                <w:szCs w:val="24"/>
              </w:rPr>
            </w:pPr>
            <w:r>
              <w:rPr>
                <w:sz w:val="24"/>
                <w:szCs w:val="24"/>
              </w:rPr>
              <w:t>23/100</w:t>
            </w:r>
          </w:p>
        </w:tc>
        <w:tc>
          <w:tcPr>
            <w:tcW w:w="3006" w:type="dxa"/>
          </w:tcPr>
          <w:p w14:paraId="43D8CBD2" w14:textId="5F5F9165" w:rsidR="00230B0C" w:rsidRDefault="00230B0C" w:rsidP="00230B0C">
            <w:pPr>
              <w:jc w:val="center"/>
              <w:rPr>
                <w:sz w:val="24"/>
                <w:szCs w:val="24"/>
              </w:rPr>
            </w:pPr>
            <w:r>
              <w:rPr>
                <w:sz w:val="24"/>
                <w:szCs w:val="24"/>
              </w:rPr>
              <w:t>86.52/100</w:t>
            </w:r>
          </w:p>
        </w:tc>
      </w:tr>
      <w:tr w:rsidR="00230B0C" w14:paraId="5FF1759E" w14:textId="77777777" w:rsidTr="00230B0C">
        <w:tc>
          <w:tcPr>
            <w:tcW w:w="3005" w:type="dxa"/>
          </w:tcPr>
          <w:p w14:paraId="5737279B" w14:textId="5B16EFA7" w:rsidR="00230B0C" w:rsidRDefault="00230B0C" w:rsidP="000C337F">
            <w:pPr>
              <w:rPr>
                <w:sz w:val="24"/>
                <w:szCs w:val="24"/>
              </w:rPr>
            </w:pPr>
            <w:r>
              <w:rPr>
                <w:sz w:val="24"/>
                <w:szCs w:val="24"/>
              </w:rPr>
              <w:t>Non-English-Speaking Background</w:t>
            </w:r>
          </w:p>
        </w:tc>
        <w:tc>
          <w:tcPr>
            <w:tcW w:w="3005" w:type="dxa"/>
          </w:tcPr>
          <w:p w14:paraId="79F75121" w14:textId="111EC807" w:rsidR="00230B0C" w:rsidRDefault="00230B0C" w:rsidP="00230B0C">
            <w:pPr>
              <w:jc w:val="center"/>
              <w:rPr>
                <w:sz w:val="24"/>
                <w:szCs w:val="24"/>
              </w:rPr>
            </w:pPr>
            <w:r>
              <w:rPr>
                <w:sz w:val="24"/>
                <w:szCs w:val="24"/>
              </w:rPr>
              <w:t>19/100</w:t>
            </w:r>
          </w:p>
        </w:tc>
        <w:tc>
          <w:tcPr>
            <w:tcW w:w="3006" w:type="dxa"/>
          </w:tcPr>
          <w:p w14:paraId="1FF04771" w14:textId="40304E52" w:rsidR="00230B0C" w:rsidRDefault="00230B0C" w:rsidP="00230B0C">
            <w:pPr>
              <w:jc w:val="center"/>
              <w:rPr>
                <w:sz w:val="24"/>
                <w:szCs w:val="24"/>
              </w:rPr>
            </w:pPr>
            <w:r>
              <w:rPr>
                <w:sz w:val="24"/>
                <w:szCs w:val="24"/>
              </w:rPr>
              <w:t>94.38/100</w:t>
            </w:r>
          </w:p>
        </w:tc>
      </w:tr>
      <w:tr w:rsidR="00230B0C" w14:paraId="7FBAE6C3" w14:textId="77777777" w:rsidTr="00230B0C">
        <w:tc>
          <w:tcPr>
            <w:tcW w:w="3005" w:type="dxa"/>
          </w:tcPr>
          <w:p w14:paraId="4D3A17BF" w14:textId="73E82B8E" w:rsidR="00230B0C" w:rsidRDefault="00230B0C" w:rsidP="000C337F">
            <w:pPr>
              <w:rPr>
                <w:sz w:val="24"/>
                <w:szCs w:val="24"/>
              </w:rPr>
            </w:pPr>
            <w:r>
              <w:rPr>
                <w:sz w:val="24"/>
                <w:szCs w:val="24"/>
              </w:rPr>
              <w:t>Have a Diagnosed Disability</w:t>
            </w:r>
          </w:p>
        </w:tc>
        <w:tc>
          <w:tcPr>
            <w:tcW w:w="3005" w:type="dxa"/>
          </w:tcPr>
          <w:p w14:paraId="48ADE310" w14:textId="0B7F9220" w:rsidR="00230B0C" w:rsidRDefault="00230B0C" w:rsidP="00230B0C">
            <w:pPr>
              <w:jc w:val="center"/>
              <w:rPr>
                <w:sz w:val="24"/>
                <w:szCs w:val="24"/>
              </w:rPr>
            </w:pPr>
            <w:r>
              <w:rPr>
                <w:sz w:val="24"/>
                <w:szCs w:val="24"/>
              </w:rPr>
              <w:t>5/100</w:t>
            </w:r>
          </w:p>
        </w:tc>
        <w:tc>
          <w:tcPr>
            <w:tcW w:w="3006" w:type="dxa"/>
          </w:tcPr>
          <w:p w14:paraId="51ECAD23" w14:textId="1878AF3D" w:rsidR="00230B0C" w:rsidRDefault="00230B0C" w:rsidP="00230B0C">
            <w:pPr>
              <w:jc w:val="center"/>
              <w:rPr>
                <w:sz w:val="24"/>
                <w:szCs w:val="24"/>
              </w:rPr>
            </w:pPr>
            <w:r>
              <w:rPr>
                <w:sz w:val="24"/>
                <w:szCs w:val="24"/>
              </w:rPr>
              <w:t>7/100</w:t>
            </w:r>
          </w:p>
        </w:tc>
      </w:tr>
      <w:tr w:rsidR="00230B0C" w14:paraId="457ADDD7" w14:textId="77777777" w:rsidTr="00230B0C">
        <w:tc>
          <w:tcPr>
            <w:tcW w:w="3005" w:type="dxa"/>
          </w:tcPr>
          <w:p w14:paraId="5A01E31B" w14:textId="73A2155E" w:rsidR="00230B0C" w:rsidRDefault="00230B0C" w:rsidP="000C337F">
            <w:pPr>
              <w:rPr>
                <w:sz w:val="24"/>
                <w:szCs w:val="24"/>
              </w:rPr>
            </w:pPr>
            <w:r>
              <w:rPr>
                <w:sz w:val="24"/>
                <w:szCs w:val="24"/>
              </w:rPr>
              <w:t>Have a suspected Disability or significant delays</w:t>
            </w:r>
          </w:p>
        </w:tc>
        <w:tc>
          <w:tcPr>
            <w:tcW w:w="3005" w:type="dxa"/>
          </w:tcPr>
          <w:p w14:paraId="15726471" w14:textId="2C1AA9DD" w:rsidR="00230B0C" w:rsidRDefault="00230B0C" w:rsidP="00230B0C">
            <w:pPr>
              <w:jc w:val="center"/>
              <w:rPr>
                <w:sz w:val="24"/>
                <w:szCs w:val="24"/>
              </w:rPr>
            </w:pPr>
            <w:r>
              <w:rPr>
                <w:sz w:val="24"/>
                <w:szCs w:val="24"/>
              </w:rPr>
              <w:t>?</w:t>
            </w:r>
          </w:p>
        </w:tc>
        <w:tc>
          <w:tcPr>
            <w:tcW w:w="3006" w:type="dxa"/>
          </w:tcPr>
          <w:p w14:paraId="60841086" w14:textId="64366BD8" w:rsidR="00230B0C" w:rsidRDefault="00230B0C" w:rsidP="00230B0C">
            <w:pPr>
              <w:jc w:val="center"/>
              <w:rPr>
                <w:sz w:val="24"/>
                <w:szCs w:val="24"/>
              </w:rPr>
            </w:pPr>
            <w:r>
              <w:rPr>
                <w:sz w:val="24"/>
                <w:szCs w:val="24"/>
              </w:rPr>
              <w:t>37.94/100</w:t>
            </w:r>
          </w:p>
        </w:tc>
      </w:tr>
      <w:tr w:rsidR="00230B0C" w14:paraId="4FBA57AE" w14:textId="77777777" w:rsidTr="00230B0C">
        <w:tc>
          <w:tcPr>
            <w:tcW w:w="3005" w:type="dxa"/>
          </w:tcPr>
          <w:p w14:paraId="0A24A981" w14:textId="77777777" w:rsidR="00230B0C" w:rsidRDefault="00230B0C" w:rsidP="000C337F">
            <w:pPr>
              <w:rPr>
                <w:sz w:val="24"/>
                <w:szCs w:val="24"/>
              </w:rPr>
            </w:pPr>
            <w:r>
              <w:rPr>
                <w:sz w:val="24"/>
                <w:szCs w:val="24"/>
              </w:rPr>
              <w:t>Total Percentage experiencing disadvantage/vulnerabilities/risks</w:t>
            </w:r>
          </w:p>
          <w:p w14:paraId="135E3756" w14:textId="1F2F339F" w:rsidR="00230B0C" w:rsidRDefault="00230B0C" w:rsidP="000C337F">
            <w:pPr>
              <w:rPr>
                <w:sz w:val="24"/>
                <w:szCs w:val="24"/>
              </w:rPr>
            </w:pPr>
            <w:r>
              <w:rPr>
                <w:sz w:val="24"/>
                <w:szCs w:val="24"/>
              </w:rPr>
              <w:t>not including low income and/or CALD Background</w:t>
            </w:r>
          </w:p>
        </w:tc>
        <w:tc>
          <w:tcPr>
            <w:tcW w:w="3005" w:type="dxa"/>
          </w:tcPr>
          <w:p w14:paraId="207D8894" w14:textId="69C7BBE6" w:rsidR="00230B0C" w:rsidRDefault="00230B0C" w:rsidP="00230B0C">
            <w:pPr>
              <w:jc w:val="center"/>
              <w:rPr>
                <w:sz w:val="24"/>
                <w:szCs w:val="24"/>
              </w:rPr>
            </w:pPr>
            <w:r>
              <w:rPr>
                <w:sz w:val="24"/>
                <w:szCs w:val="24"/>
              </w:rPr>
              <w:t>?</w:t>
            </w:r>
          </w:p>
        </w:tc>
        <w:tc>
          <w:tcPr>
            <w:tcW w:w="3006" w:type="dxa"/>
          </w:tcPr>
          <w:p w14:paraId="0AED614C" w14:textId="529DB44A" w:rsidR="00230B0C" w:rsidRDefault="00230B0C" w:rsidP="00230B0C">
            <w:pPr>
              <w:jc w:val="center"/>
              <w:rPr>
                <w:sz w:val="24"/>
                <w:szCs w:val="24"/>
              </w:rPr>
            </w:pPr>
            <w:r>
              <w:rPr>
                <w:sz w:val="24"/>
                <w:szCs w:val="24"/>
              </w:rPr>
              <w:t>80.9/100</w:t>
            </w:r>
          </w:p>
        </w:tc>
      </w:tr>
    </w:tbl>
    <w:p w14:paraId="1C0C0143" w14:textId="77777777" w:rsidR="00230B0C" w:rsidRDefault="00230B0C" w:rsidP="000C337F">
      <w:pPr>
        <w:spacing w:after="0" w:line="240" w:lineRule="auto"/>
        <w:rPr>
          <w:sz w:val="24"/>
          <w:szCs w:val="24"/>
        </w:rPr>
      </w:pPr>
    </w:p>
    <w:p w14:paraId="73B07916" w14:textId="77777777" w:rsidR="00FD5892" w:rsidRDefault="00FD5892" w:rsidP="00A84DA8">
      <w:pPr>
        <w:spacing w:after="0" w:line="240" w:lineRule="auto"/>
        <w:rPr>
          <w:sz w:val="24"/>
          <w:szCs w:val="24"/>
        </w:rPr>
      </w:pPr>
    </w:p>
    <w:p w14:paraId="3DD91331" w14:textId="77777777" w:rsidR="00FD5892" w:rsidRDefault="00FD5892" w:rsidP="00A84DA8">
      <w:pPr>
        <w:spacing w:after="0" w:line="240" w:lineRule="auto"/>
        <w:rPr>
          <w:sz w:val="24"/>
          <w:szCs w:val="24"/>
        </w:rPr>
      </w:pPr>
    </w:p>
    <w:p w14:paraId="70073F72" w14:textId="77777777" w:rsidR="00FD5892" w:rsidRDefault="00FD5892" w:rsidP="00A84DA8">
      <w:pPr>
        <w:spacing w:after="0" w:line="240" w:lineRule="auto"/>
        <w:rPr>
          <w:sz w:val="24"/>
          <w:szCs w:val="24"/>
        </w:rPr>
      </w:pPr>
    </w:p>
    <w:p w14:paraId="3B52835B" w14:textId="77777777" w:rsidR="00FD5892" w:rsidRDefault="00FD5892" w:rsidP="00A84DA8">
      <w:pPr>
        <w:spacing w:after="0" w:line="240" w:lineRule="auto"/>
        <w:rPr>
          <w:sz w:val="24"/>
          <w:szCs w:val="24"/>
        </w:rPr>
      </w:pPr>
    </w:p>
    <w:p w14:paraId="1ED2C36D" w14:textId="77777777" w:rsidR="00FD5892" w:rsidRDefault="00FD5892" w:rsidP="00A84DA8">
      <w:pPr>
        <w:spacing w:after="0" w:line="240" w:lineRule="auto"/>
        <w:rPr>
          <w:sz w:val="24"/>
          <w:szCs w:val="24"/>
        </w:rPr>
      </w:pPr>
    </w:p>
    <w:p w14:paraId="106C532B" w14:textId="77777777" w:rsidR="00FD5892" w:rsidRDefault="00FD5892" w:rsidP="00A84DA8">
      <w:pPr>
        <w:spacing w:after="0" w:line="240" w:lineRule="auto"/>
        <w:rPr>
          <w:sz w:val="24"/>
          <w:szCs w:val="24"/>
        </w:rPr>
      </w:pPr>
    </w:p>
    <w:p w14:paraId="16F928AD" w14:textId="77777777" w:rsidR="00FD5892" w:rsidRDefault="00FD5892" w:rsidP="00A84DA8">
      <w:pPr>
        <w:spacing w:after="0" w:line="240" w:lineRule="auto"/>
        <w:rPr>
          <w:sz w:val="24"/>
          <w:szCs w:val="24"/>
        </w:rPr>
      </w:pPr>
    </w:p>
    <w:p w14:paraId="0823A8AA" w14:textId="77777777" w:rsidR="00FD5892" w:rsidRDefault="00FD5892" w:rsidP="00A84DA8">
      <w:pPr>
        <w:spacing w:after="0" w:line="240" w:lineRule="auto"/>
        <w:rPr>
          <w:sz w:val="24"/>
          <w:szCs w:val="24"/>
        </w:rPr>
      </w:pPr>
    </w:p>
    <w:p w14:paraId="31CB8EEB" w14:textId="77777777" w:rsidR="00FD5892" w:rsidRDefault="00FD5892" w:rsidP="00A84DA8">
      <w:pPr>
        <w:spacing w:after="0" w:line="240" w:lineRule="auto"/>
        <w:rPr>
          <w:sz w:val="24"/>
          <w:szCs w:val="24"/>
        </w:rPr>
      </w:pPr>
    </w:p>
    <w:p w14:paraId="6EFEE834" w14:textId="77777777" w:rsidR="00FD5892" w:rsidRDefault="00FD5892" w:rsidP="00A84DA8">
      <w:pPr>
        <w:spacing w:after="0" w:line="240" w:lineRule="auto"/>
        <w:rPr>
          <w:sz w:val="24"/>
          <w:szCs w:val="24"/>
        </w:rPr>
      </w:pPr>
    </w:p>
    <w:p w14:paraId="747A7080" w14:textId="77777777" w:rsidR="00FD5892" w:rsidRDefault="00FD5892" w:rsidP="00A84DA8">
      <w:pPr>
        <w:spacing w:after="0" w:line="240" w:lineRule="auto"/>
        <w:rPr>
          <w:sz w:val="24"/>
          <w:szCs w:val="24"/>
        </w:rPr>
      </w:pPr>
    </w:p>
    <w:p w14:paraId="25369473" w14:textId="77777777" w:rsidR="00FD5892" w:rsidRDefault="00FD5892" w:rsidP="00A84DA8">
      <w:pPr>
        <w:spacing w:after="0" w:line="240" w:lineRule="auto"/>
        <w:rPr>
          <w:sz w:val="24"/>
          <w:szCs w:val="24"/>
        </w:rPr>
      </w:pPr>
    </w:p>
    <w:p w14:paraId="55C533D4" w14:textId="77777777" w:rsidR="00FD5892" w:rsidRDefault="00FD5892" w:rsidP="00A84DA8">
      <w:pPr>
        <w:spacing w:after="0" w:line="240" w:lineRule="auto"/>
        <w:rPr>
          <w:sz w:val="24"/>
          <w:szCs w:val="24"/>
        </w:rPr>
      </w:pPr>
    </w:p>
    <w:p w14:paraId="150577BA" w14:textId="77777777" w:rsidR="00FD5892" w:rsidRDefault="00FD5892" w:rsidP="00A84DA8">
      <w:pPr>
        <w:spacing w:after="0" w:line="240" w:lineRule="auto"/>
        <w:rPr>
          <w:sz w:val="24"/>
          <w:szCs w:val="24"/>
        </w:rPr>
      </w:pPr>
    </w:p>
    <w:p w14:paraId="511F9B67" w14:textId="77777777" w:rsidR="00FD5892" w:rsidRDefault="00FD5892" w:rsidP="00A84DA8">
      <w:pPr>
        <w:spacing w:after="0" w:line="240" w:lineRule="auto"/>
        <w:rPr>
          <w:sz w:val="24"/>
          <w:szCs w:val="24"/>
        </w:rPr>
      </w:pPr>
    </w:p>
    <w:p w14:paraId="5416C647" w14:textId="77777777" w:rsidR="00FD5892" w:rsidRDefault="00FD5892" w:rsidP="00A84DA8">
      <w:pPr>
        <w:spacing w:after="0" w:line="240" w:lineRule="auto"/>
        <w:rPr>
          <w:sz w:val="24"/>
          <w:szCs w:val="24"/>
        </w:rPr>
      </w:pPr>
    </w:p>
    <w:p w14:paraId="7E84A072" w14:textId="77777777" w:rsidR="00FD5892" w:rsidRDefault="00FD5892" w:rsidP="00A84DA8">
      <w:pPr>
        <w:spacing w:after="0" w:line="240" w:lineRule="auto"/>
        <w:rPr>
          <w:sz w:val="24"/>
          <w:szCs w:val="24"/>
        </w:rPr>
      </w:pPr>
    </w:p>
    <w:p w14:paraId="08FF47C7" w14:textId="77777777" w:rsidR="00FD5892" w:rsidRDefault="00FD5892" w:rsidP="00A84DA8">
      <w:pPr>
        <w:spacing w:after="0" w:line="240" w:lineRule="auto"/>
        <w:rPr>
          <w:sz w:val="24"/>
          <w:szCs w:val="24"/>
        </w:rPr>
      </w:pPr>
    </w:p>
    <w:p w14:paraId="5269351E" w14:textId="77777777" w:rsidR="00FD1736" w:rsidRDefault="00FD1736" w:rsidP="00A84DA8">
      <w:pPr>
        <w:spacing w:after="0" w:line="240" w:lineRule="auto"/>
        <w:rPr>
          <w:sz w:val="24"/>
          <w:szCs w:val="24"/>
        </w:rPr>
      </w:pPr>
    </w:p>
    <w:p w14:paraId="6D8FACDC" w14:textId="77777777" w:rsidR="00FD1736" w:rsidRDefault="00FD1736" w:rsidP="00A84DA8">
      <w:pPr>
        <w:spacing w:after="0" w:line="240" w:lineRule="auto"/>
        <w:rPr>
          <w:sz w:val="24"/>
          <w:szCs w:val="24"/>
        </w:rPr>
      </w:pPr>
    </w:p>
    <w:p w14:paraId="34D295D3" w14:textId="77777777" w:rsidR="00FD1736" w:rsidRDefault="00FD1736" w:rsidP="00A84DA8">
      <w:pPr>
        <w:spacing w:after="0" w:line="240" w:lineRule="auto"/>
        <w:rPr>
          <w:sz w:val="24"/>
          <w:szCs w:val="24"/>
        </w:rPr>
      </w:pPr>
    </w:p>
    <w:p w14:paraId="2F9D71E3" w14:textId="77777777" w:rsidR="00FD1736" w:rsidRDefault="00FD1736" w:rsidP="00A84DA8">
      <w:pPr>
        <w:spacing w:after="0" w:line="240" w:lineRule="auto"/>
        <w:rPr>
          <w:sz w:val="24"/>
          <w:szCs w:val="24"/>
        </w:rPr>
      </w:pPr>
    </w:p>
    <w:p w14:paraId="5D23CC42" w14:textId="77777777" w:rsidR="00FD1736" w:rsidRDefault="00FD1736" w:rsidP="00A84DA8">
      <w:pPr>
        <w:spacing w:after="0" w:line="240" w:lineRule="auto"/>
        <w:rPr>
          <w:sz w:val="24"/>
          <w:szCs w:val="24"/>
        </w:rPr>
      </w:pPr>
    </w:p>
    <w:p w14:paraId="171F827C" w14:textId="77777777" w:rsidR="00FD1736" w:rsidRDefault="00FD1736" w:rsidP="00A84DA8">
      <w:pPr>
        <w:spacing w:after="0" w:line="240" w:lineRule="auto"/>
        <w:rPr>
          <w:sz w:val="24"/>
          <w:szCs w:val="24"/>
        </w:rPr>
      </w:pPr>
    </w:p>
    <w:p w14:paraId="3663B5F9" w14:textId="77777777" w:rsidR="00FD1736" w:rsidRDefault="00FD1736" w:rsidP="00A84DA8">
      <w:pPr>
        <w:spacing w:after="0" w:line="240" w:lineRule="auto"/>
        <w:rPr>
          <w:sz w:val="24"/>
          <w:szCs w:val="24"/>
        </w:rPr>
        <w:sectPr w:rsidR="00FD1736" w:rsidSect="006E3FCF">
          <w:headerReference w:type="even" r:id="rId12"/>
          <w:headerReference w:type="default" r:id="rId13"/>
          <w:footerReference w:type="default" r:id="rId14"/>
          <w:headerReference w:type="first" r:id="rId15"/>
          <w:pgSz w:w="11906" w:h="16838"/>
          <w:pgMar w:top="1440" w:right="1440" w:bottom="1440" w:left="1440" w:header="709" w:footer="709" w:gutter="0"/>
          <w:cols w:space="708"/>
          <w:docGrid w:linePitch="360"/>
        </w:sectPr>
      </w:pPr>
    </w:p>
    <w:p w14:paraId="18E1B518" w14:textId="77777777" w:rsidR="00FD1736" w:rsidRDefault="00FD1736" w:rsidP="00A84DA8">
      <w:pPr>
        <w:spacing w:after="0" w:line="240" w:lineRule="auto"/>
        <w:rPr>
          <w:sz w:val="24"/>
          <w:szCs w:val="24"/>
        </w:rPr>
      </w:pPr>
    </w:p>
    <w:p w14:paraId="535B3241" w14:textId="7D4C7513" w:rsidR="00A84DA8" w:rsidRPr="009B47C5" w:rsidRDefault="00A84DA8" w:rsidP="00A84DA8">
      <w:pPr>
        <w:spacing w:after="0" w:line="240" w:lineRule="auto"/>
        <w:rPr>
          <w:b/>
          <w:bCs/>
          <w:sz w:val="24"/>
          <w:szCs w:val="24"/>
        </w:rPr>
      </w:pPr>
      <w:r w:rsidRPr="009B47C5">
        <w:rPr>
          <w:b/>
          <w:bCs/>
          <w:sz w:val="24"/>
          <w:szCs w:val="24"/>
        </w:rPr>
        <w:t xml:space="preserve">AEDC </w:t>
      </w:r>
    </w:p>
    <w:p w14:paraId="671B7EDE" w14:textId="77777777" w:rsidR="00FD1736" w:rsidRDefault="00FD1736" w:rsidP="00A84DA8">
      <w:pPr>
        <w:spacing w:after="0" w:line="240" w:lineRule="auto"/>
        <w:rPr>
          <w:sz w:val="24"/>
          <w:szCs w:val="24"/>
        </w:rPr>
      </w:pPr>
    </w:p>
    <w:p w14:paraId="2A748691" w14:textId="6E163D2C" w:rsidR="00A84DA8" w:rsidRPr="00AD6934" w:rsidRDefault="00FD1736" w:rsidP="000C337F">
      <w:pPr>
        <w:spacing w:after="0" w:line="240" w:lineRule="auto"/>
        <w:rPr>
          <w:sz w:val="24"/>
          <w:szCs w:val="24"/>
        </w:rPr>
      </w:pPr>
      <w:r>
        <w:rPr>
          <w:sz w:val="24"/>
          <w:szCs w:val="24"/>
        </w:rPr>
        <w:t>Summary Report Comparing Inala to Australia, Queensland, North-West Outer Brisbane community</w:t>
      </w:r>
      <w:r w:rsidR="009B47C5">
        <w:rPr>
          <w:sz w:val="24"/>
          <w:szCs w:val="24"/>
        </w:rPr>
        <w:t>.</w:t>
      </w:r>
    </w:p>
    <w:tbl>
      <w:tblPr>
        <w:tblpPr w:leftFromText="180" w:rightFromText="180" w:vertAnchor="page" w:horzAnchor="margin" w:tblpY="3481"/>
        <w:tblW w:w="14454" w:type="dxa"/>
        <w:tblLook w:val="04A0" w:firstRow="1" w:lastRow="0" w:firstColumn="1" w:lastColumn="0" w:noHBand="0" w:noVBand="1"/>
      </w:tblPr>
      <w:tblGrid>
        <w:gridCol w:w="3821"/>
        <w:gridCol w:w="970"/>
        <w:gridCol w:w="1112"/>
        <w:gridCol w:w="1338"/>
        <w:gridCol w:w="1141"/>
        <w:gridCol w:w="1120"/>
        <w:gridCol w:w="1682"/>
        <w:gridCol w:w="1249"/>
        <w:gridCol w:w="1249"/>
        <w:gridCol w:w="772"/>
      </w:tblGrid>
      <w:tr w:rsidR="00FD1736" w:rsidRPr="00FD1736" w14:paraId="36968D2C" w14:textId="77777777" w:rsidTr="00FD1736">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009343"/>
            <w:vAlign w:val="center"/>
            <w:hideMark/>
          </w:tcPr>
          <w:p w14:paraId="5114D0FB" w14:textId="77777777" w:rsidR="00FD1736" w:rsidRPr="00FD1736" w:rsidRDefault="00FD1736" w:rsidP="00FD1736">
            <w:pPr>
              <w:spacing w:after="0" w:line="240" w:lineRule="auto"/>
              <w:jc w:val="center"/>
              <w:rPr>
                <w:rFonts w:ascii="Calibri" w:eastAsia="Times New Roman" w:hAnsi="Calibri" w:cs="Calibri"/>
                <w:color w:val="FFFFFF"/>
                <w:sz w:val="32"/>
                <w:szCs w:val="32"/>
                <w:lang w:eastAsia="en-AU"/>
              </w:rPr>
            </w:pPr>
            <w:r w:rsidRPr="00FD1736">
              <w:rPr>
                <w:rFonts w:ascii="Calibri" w:eastAsia="Times New Roman" w:hAnsi="Calibri" w:cs="Calibri"/>
                <w:color w:val="FFFFFF"/>
                <w:sz w:val="32"/>
                <w:szCs w:val="32"/>
                <w:lang w:eastAsia="en-AU"/>
              </w:rPr>
              <w:t>North West Outer Brisbane community</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A21E1A"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Number of children</w:t>
            </w:r>
          </w:p>
        </w:tc>
        <w:tc>
          <w:tcPr>
            <w:tcW w:w="0" w:type="auto"/>
            <w:gridSpan w:val="7"/>
            <w:tcBorders>
              <w:top w:val="single" w:sz="4" w:space="0" w:color="auto"/>
              <w:left w:val="nil"/>
              <w:bottom w:val="single" w:sz="4" w:space="0" w:color="auto"/>
              <w:right w:val="single" w:sz="4" w:space="0" w:color="000000"/>
            </w:tcBorders>
            <w:shd w:val="clear" w:color="000000" w:fill="009343"/>
            <w:noWrap/>
            <w:vAlign w:val="center"/>
            <w:hideMark/>
          </w:tcPr>
          <w:p w14:paraId="34699B05" w14:textId="77777777" w:rsidR="00FD1736" w:rsidRPr="00FD1736" w:rsidRDefault="00FD1736" w:rsidP="00FD1736">
            <w:pPr>
              <w:spacing w:after="0" w:line="240" w:lineRule="auto"/>
              <w:jc w:val="center"/>
              <w:rPr>
                <w:rFonts w:ascii="Calibri" w:eastAsia="Times New Roman" w:hAnsi="Calibri" w:cs="Calibri"/>
                <w:color w:val="FFFFFF"/>
                <w:lang w:eastAsia="en-AU"/>
              </w:rPr>
            </w:pPr>
            <w:r w:rsidRPr="00FD1736">
              <w:rPr>
                <w:rFonts w:ascii="Calibri" w:eastAsia="Times New Roman" w:hAnsi="Calibri" w:cs="Calibri"/>
                <w:color w:val="FFFFFF"/>
                <w:lang w:eastAsia="en-AU"/>
              </w:rPr>
              <w:t>Number and Percentage of children developmentally vulnerable(N (%))</w:t>
            </w:r>
          </w:p>
        </w:tc>
        <w:tc>
          <w:tcPr>
            <w:tcW w:w="77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26CE4E9"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 </w:t>
            </w:r>
          </w:p>
        </w:tc>
      </w:tr>
      <w:tr w:rsidR="00FD1736" w:rsidRPr="00FD1736" w14:paraId="4E927A3C" w14:textId="77777777" w:rsidTr="00FD1736">
        <w:trPr>
          <w:trHeight w:val="118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8B2923F" w14:textId="77777777" w:rsidR="00FD1736" w:rsidRPr="00FD1736" w:rsidRDefault="00FD1736" w:rsidP="00FD1736">
            <w:pPr>
              <w:spacing w:after="0" w:line="240" w:lineRule="auto"/>
              <w:rPr>
                <w:rFonts w:ascii="Calibri" w:eastAsia="Times New Roman" w:hAnsi="Calibri" w:cs="Calibri"/>
                <w:color w:val="FFFFFF"/>
                <w:sz w:val="32"/>
                <w:szCs w:val="32"/>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A15CBF" w14:textId="77777777" w:rsidR="00FD1736" w:rsidRPr="00FD1736" w:rsidRDefault="00FD1736" w:rsidP="00FD1736">
            <w:pPr>
              <w:spacing w:after="0" w:line="240" w:lineRule="auto"/>
              <w:rPr>
                <w:rFonts w:ascii="Calibri" w:eastAsia="Times New Roman" w:hAnsi="Calibri" w:cs="Calibri"/>
                <w:color w:val="000000"/>
                <w:lang w:eastAsia="en-AU"/>
              </w:rPr>
            </w:pPr>
          </w:p>
        </w:tc>
        <w:tc>
          <w:tcPr>
            <w:tcW w:w="0" w:type="auto"/>
            <w:tcBorders>
              <w:top w:val="nil"/>
              <w:left w:val="nil"/>
              <w:bottom w:val="single" w:sz="4" w:space="0" w:color="auto"/>
              <w:right w:val="single" w:sz="4" w:space="0" w:color="auto"/>
            </w:tcBorders>
            <w:shd w:val="clear" w:color="auto" w:fill="auto"/>
            <w:vAlign w:val="center"/>
            <w:hideMark/>
          </w:tcPr>
          <w:p w14:paraId="1A6FC768"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Physical health and wellbeing ⱡ</w:t>
            </w:r>
          </w:p>
        </w:tc>
        <w:tc>
          <w:tcPr>
            <w:tcW w:w="0" w:type="auto"/>
            <w:tcBorders>
              <w:top w:val="nil"/>
              <w:left w:val="nil"/>
              <w:bottom w:val="single" w:sz="4" w:space="0" w:color="auto"/>
              <w:right w:val="single" w:sz="4" w:space="0" w:color="auto"/>
            </w:tcBorders>
            <w:shd w:val="clear" w:color="auto" w:fill="auto"/>
            <w:vAlign w:val="center"/>
            <w:hideMark/>
          </w:tcPr>
          <w:p w14:paraId="4D41A737"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Social competence</w:t>
            </w:r>
          </w:p>
        </w:tc>
        <w:tc>
          <w:tcPr>
            <w:tcW w:w="0" w:type="auto"/>
            <w:tcBorders>
              <w:top w:val="nil"/>
              <w:left w:val="nil"/>
              <w:bottom w:val="single" w:sz="4" w:space="0" w:color="auto"/>
              <w:right w:val="single" w:sz="4" w:space="0" w:color="auto"/>
            </w:tcBorders>
            <w:shd w:val="clear" w:color="auto" w:fill="auto"/>
            <w:vAlign w:val="center"/>
            <w:hideMark/>
          </w:tcPr>
          <w:p w14:paraId="6AB8B8ED"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Emotional maturity</w:t>
            </w:r>
          </w:p>
        </w:tc>
        <w:tc>
          <w:tcPr>
            <w:tcW w:w="0" w:type="auto"/>
            <w:tcBorders>
              <w:top w:val="nil"/>
              <w:left w:val="nil"/>
              <w:bottom w:val="single" w:sz="4" w:space="0" w:color="auto"/>
              <w:right w:val="single" w:sz="4" w:space="0" w:color="auto"/>
            </w:tcBorders>
            <w:shd w:val="clear" w:color="auto" w:fill="auto"/>
            <w:vAlign w:val="center"/>
            <w:hideMark/>
          </w:tcPr>
          <w:p w14:paraId="4B9B5508"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Language and cognitive skills (school-based)</w:t>
            </w:r>
          </w:p>
        </w:tc>
        <w:tc>
          <w:tcPr>
            <w:tcW w:w="0" w:type="auto"/>
            <w:tcBorders>
              <w:top w:val="nil"/>
              <w:left w:val="nil"/>
              <w:bottom w:val="single" w:sz="4" w:space="0" w:color="auto"/>
              <w:right w:val="single" w:sz="4" w:space="0" w:color="auto"/>
            </w:tcBorders>
            <w:shd w:val="clear" w:color="auto" w:fill="auto"/>
            <w:vAlign w:val="center"/>
            <w:hideMark/>
          </w:tcPr>
          <w:p w14:paraId="2119F431"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Communication skills and general knowledge</w:t>
            </w:r>
          </w:p>
        </w:tc>
        <w:tc>
          <w:tcPr>
            <w:tcW w:w="0" w:type="auto"/>
            <w:tcBorders>
              <w:top w:val="nil"/>
              <w:left w:val="nil"/>
              <w:bottom w:val="single" w:sz="4" w:space="0" w:color="auto"/>
              <w:right w:val="single" w:sz="4" w:space="0" w:color="auto"/>
            </w:tcBorders>
            <w:shd w:val="clear" w:color="000000" w:fill="EBF1DE"/>
            <w:vAlign w:val="center"/>
            <w:hideMark/>
          </w:tcPr>
          <w:p w14:paraId="7BB9BEEF"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 xml:space="preserve">Vulnerable on </w:t>
            </w:r>
            <w:r w:rsidRPr="00FD1736">
              <w:rPr>
                <w:rFonts w:ascii="Calibri" w:eastAsia="Times New Roman" w:hAnsi="Calibri" w:cs="Calibri"/>
                <w:b/>
                <w:bCs/>
                <w:color w:val="000000"/>
                <w:lang w:eastAsia="en-AU"/>
              </w:rPr>
              <w:t>one</w:t>
            </w:r>
            <w:r w:rsidRPr="00FD1736">
              <w:rPr>
                <w:rFonts w:ascii="Calibri" w:eastAsia="Times New Roman" w:hAnsi="Calibri" w:cs="Calibri"/>
                <w:color w:val="000000"/>
                <w:lang w:eastAsia="en-AU"/>
              </w:rPr>
              <w:t xml:space="preserve"> or more domains of the AEDC</w:t>
            </w:r>
          </w:p>
        </w:tc>
        <w:tc>
          <w:tcPr>
            <w:tcW w:w="0" w:type="auto"/>
            <w:tcBorders>
              <w:top w:val="nil"/>
              <w:left w:val="nil"/>
              <w:bottom w:val="single" w:sz="4" w:space="0" w:color="auto"/>
              <w:right w:val="single" w:sz="4" w:space="0" w:color="auto"/>
            </w:tcBorders>
            <w:shd w:val="clear" w:color="000000" w:fill="EBF1DE"/>
            <w:vAlign w:val="center"/>
            <w:hideMark/>
          </w:tcPr>
          <w:p w14:paraId="1FDECD70"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 xml:space="preserve">Vulnerable on </w:t>
            </w:r>
            <w:r w:rsidRPr="00FD1736">
              <w:rPr>
                <w:rFonts w:ascii="Calibri" w:eastAsia="Times New Roman" w:hAnsi="Calibri" w:cs="Calibri"/>
                <w:b/>
                <w:bCs/>
                <w:color w:val="000000"/>
                <w:lang w:eastAsia="en-AU"/>
              </w:rPr>
              <w:t>two</w:t>
            </w:r>
            <w:r w:rsidRPr="00FD1736">
              <w:rPr>
                <w:rFonts w:ascii="Calibri" w:eastAsia="Times New Roman" w:hAnsi="Calibri" w:cs="Calibri"/>
                <w:color w:val="000000"/>
                <w:lang w:eastAsia="en-AU"/>
              </w:rPr>
              <w:t xml:space="preserve"> or more domains of the AEDC</w:t>
            </w: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417C09D8" w14:textId="77777777" w:rsidR="00FD1736" w:rsidRPr="00FD1736" w:rsidRDefault="00FD1736" w:rsidP="00FD1736">
            <w:pPr>
              <w:spacing w:after="0" w:line="240" w:lineRule="auto"/>
              <w:rPr>
                <w:rFonts w:ascii="Calibri" w:eastAsia="Times New Roman" w:hAnsi="Calibri" w:cs="Calibri"/>
                <w:color w:val="000000"/>
                <w:lang w:eastAsia="en-AU"/>
              </w:rPr>
            </w:pPr>
          </w:p>
        </w:tc>
      </w:tr>
      <w:tr w:rsidR="00FD1736" w:rsidRPr="00FD1736" w14:paraId="4D9096C3" w14:textId="77777777" w:rsidTr="00FD1736">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6836AC" w14:textId="77777777" w:rsidR="00FD1736" w:rsidRPr="00FD1736" w:rsidRDefault="00FD1736" w:rsidP="00FD1736">
            <w:pPr>
              <w:spacing w:after="0" w:line="240" w:lineRule="auto"/>
              <w:jc w:val="right"/>
              <w:rPr>
                <w:rFonts w:ascii="Calibri" w:eastAsia="Times New Roman" w:hAnsi="Calibri" w:cs="Calibri"/>
                <w:b/>
                <w:bCs/>
                <w:color w:val="000000"/>
                <w:lang w:eastAsia="en-AU"/>
              </w:rPr>
            </w:pPr>
            <w:r w:rsidRPr="00FD1736">
              <w:rPr>
                <w:rFonts w:ascii="Calibri" w:eastAsia="Times New Roman" w:hAnsi="Calibri" w:cs="Calibri"/>
                <w:b/>
                <w:bCs/>
                <w:color w:val="000000"/>
                <w:lang w:eastAsia="en-AU"/>
              </w:rPr>
              <w:t>Australia</w:t>
            </w:r>
          </w:p>
        </w:tc>
        <w:tc>
          <w:tcPr>
            <w:tcW w:w="0" w:type="auto"/>
            <w:tcBorders>
              <w:top w:val="nil"/>
              <w:left w:val="nil"/>
              <w:bottom w:val="single" w:sz="4" w:space="0" w:color="auto"/>
              <w:right w:val="single" w:sz="4" w:space="0" w:color="auto"/>
            </w:tcBorders>
            <w:shd w:val="clear" w:color="auto" w:fill="auto"/>
            <w:noWrap/>
            <w:vAlign w:val="center"/>
            <w:hideMark/>
          </w:tcPr>
          <w:p w14:paraId="0D064D63"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305,015</w:t>
            </w:r>
          </w:p>
        </w:tc>
        <w:tc>
          <w:tcPr>
            <w:tcW w:w="0" w:type="auto"/>
            <w:tcBorders>
              <w:top w:val="nil"/>
              <w:left w:val="nil"/>
              <w:bottom w:val="single" w:sz="4" w:space="0" w:color="auto"/>
              <w:right w:val="single" w:sz="4" w:space="0" w:color="auto"/>
            </w:tcBorders>
            <w:shd w:val="clear" w:color="auto" w:fill="auto"/>
            <w:vAlign w:val="center"/>
            <w:hideMark/>
          </w:tcPr>
          <w:p w14:paraId="45D38DD4"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28,341</w:t>
            </w:r>
            <w:r w:rsidRPr="00FD1736">
              <w:rPr>
                <w:rFonts w:ascii="Calibri" w:eastAsia="Times New Roman" w:hAnsi="Calibri" w:cs="Calibri"/>
                <w:color w:val="000000"/>
                <w:lang w:eastAsia="en-AU"/>
              </w:rPr>
              <w:br/>
              <w:t>(9.8%)</w:t>
            </w:r>
          </w:p>
        </w:tc>
        <w:tc>
          <w:tcPr>
            <w:tcW w:w="0" w:type="auto"/>
            <w:tcBorders>
              <w:top w:val="nil"/>
              <w:left w:val="nil"/>
              <w:bottom w:val="single" w:sz="4" w:space="0" w:color="auto"/>
              <w:right w:val="single" w:sz="4" w:space="0" w:color="auto"/>
            </w:tcBorders>
            <w:shd w:val="clear" w:color="auto" w:fill="auto"/>
            <w:vAlign w:val="center"/>
            <w:hideMark/>
          </w:tcPr>
          <w:p w14:paraId="5FF4E710"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27,788</w:t>
            </w:r>
            <w:r w:rsidRPr="00FD1736">
              <w:rPr>
                <w:rFonts w:ascii="Calibri" w:eastAsia="Times New Roman" w:hAnsi="Calibri" w:cs="Calibri"/>
                <w:color w:val="000000"/>
                <w:lang w:eastAsia="en-AU"/>
              </w:rPr>
              <w:br/>
              <w:t>(9.6%)</w:t>
            </w:r>
          </w:p>
        </w:tc>
        <w:tc>
          <w:tcPr>
            <w:tcW w:w="0" w:type="auto"/>
            <w:tcBorders>
              <w:top w:val="nil"/>
              <w:left w:val="nil"/>
              <w:bottom w:val="single" w:sz="4" w:space="0" w:color="auto"/>
              <w:right w:val="single" w:sz="4" w:space="0" w:color="auto"/>
            </w:tcBorders>
            <w:shd w:val="clear" w:color="auto" w:fill="auto"/>
            <w:vAlign w:val="center"/>
            <w:hideMark/>
          </w:tcPr>
          <w:p w14:paraId="515143FA"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24,271</w:t>
            </w:r>
            <w:r w:rsidRPr="00FD1736">
              <w:rPr>
                <w:rFonts w:ascii="Calibri" w:eastAsia="Times New Roman" w:hAnsi="Calibri" w:cs="Calibri"/>
                <w:color w:val="000000"/>
                <w:lang w:eastAsia="en-AU"/>
              </w:rPr>
              <w:br/>
              <w:t>(8.5%)</w:t>
            </w:r>
          </w:p>
        </w:tc>
        <w:tc>
          <w:tcPr>
            <w:tcW w:w="0" w:type="auto"/>
            <w:tcBorders>
              <w:top w:val="nil"/>
              <w:left w:val="nil"/>
              <w:bottom w:val="single" w:sz="4" w:space="0" w:color="auto"/>
              <w:right w:val="single" w:sz="4" w:space="0" w:color="auto"/>
            </w:tcBorders>
            <w:shd w:val="clear" w:color="auto" w:fill="auto"/>
            <w:vAlign w:val="center"/>
            <w:hideMark/>
          </w:tcPr>
          <w:p w14:paraId="35A9AEA1"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21,107</w:t>
            </w:r>
            <w:r w:rsidRPr="00FD1736">
              <w:rPr>
                <w:rFonts w:ascii="Calibri" w:eastAsia="Times New Roman" w:hAnsi="Calibri" w:cs="Calibri"/>
                <w:color w:val="000000"/>
                <w:lang w:eastAsia="en-AU"/>
              </w:rPr>
              <w:br/>
              <w:t>(7.3%)</w:t>
            </w:r>
          </w:p>
        </w:tc>
        <w:tc>
          <w:tcPr>
            <w:tcW w:w="0" w:type="auto"/>
            <w:tcBorders>
              <w:top w:val="nil"/>
              <w:left w:val="nil"/>
              <w:bottom w:val="single" w:sz="4" w:space="0" w:color="auto"/>
              <w:right w:val="single" w:sz="4" w:space="0" w:color="auto"/>
            </w:tcBorders>
            <w:shd w:val="clear" w:color="auto" w:fill="auto"/>
            <w:vAlign w:val="center"/>
            <w:hideMark/>
          </w:tcPr>
          <w:p w14:paraId="499D240A"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24,064</w:t>
            </w:r>
            <w:r w:rsidRPr="00FD1736">
              <w:rPr>
                <w:rFonts w:ascii="Calibri" w:eastAsia="Times New Roman" w:hAnsi="Calibri" w:cs="Calibri"/>
                <w:color w:val="000000"/>
                <w:lang w:eastAsia="en-AU"/>
              </w:rPr>
              <w:br/>
              <w:t>(8.4%)</w:t>
            </w:r>
          </w:p>
        </w:tc>
        <w:tc>
          <w:tcPr>
            <w:tcW w:w="0" w:type="auto"/>
            <w:tcBorders>
              <w:top w:val="nil"/>
              <w:left w:val="nil"/>
              <w:bottom w:val="single" w:sz="4" w:space="0" w:color="auto"/>
              <w:right w:val="single" w:sz="4" w:space="0" w:color="auto"/>
            </w:tcBorders>
            <w:shd w:val="clear" w:color="auto" w:fill="auto"/>
            <w:vAlign w:val="center"/>
            <w:hideMark/>
          </w:tcPr>
          <w:p w14:paraId="2C7C6D66"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63,264</w:t>
            </w:r>
            <w:r w:rsidRPr="00FD1736">
              <w:rPr>
                <w:rFonts w:ascii="Calibri" w:eastAsia="Times New Roman" w:hAnsi="Calibri" w:cs="Calibri"/>
                <w:color w:val="000000"/>
                <w:lang w:eastAsia="en-AU"/>
              </w:rPr>
              <w:br/>
              <w:t>(22.0%)</w:t>
            </w:r>
          </w:p>
        </w:tc>
        <w:tc>
          <w:tcPr>
            <w:tcW w:w="0" w:type="auto"/>
            <w:tcBorders>
              <w:top w:val="nil"/>
              <w:left w:val="nil"/>
              <w:bottom w:val="single" w:sz="4" w:space="0" w:color="auto"/>
              <w:right w:val="single" w:sz="4" w:space="0" w:color="auto"/>
            </w:tcBorders>
            <w:shd w:val="clear" w:color="auto" w:fill="auto"/>
            <w:vAlign w:val="center"/>
            <w:hideMark/>
          </w:tcPr>
          <w:p w14:paraId="3C7DACC2"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32,718</w:t>
            </w:r>
            <w:r w:rsidRPr="00FD1736">
              <w:rPr>
                <w:rFonts w:ascii="Calibri" w:eastAsia="Times New Roman" w:hAnsi="Calibri" w:cs="Calibri"/>
                <w:color w:val="000000"/>
                <w:lang w:eastAsia="en-AU"/>
              </w:rPr>
              <w:br/>
              <w:t>(11.4%)</w:t>
            </w:r>
          </w:p>
        </w:tc>
        <w:tc>
          <w:tcPr>
            <w:tcW w:w="772" w:type="dxa"/>
            <w:tcBorders>
              <w:top w:val="nil"/>
              <w:left w:val="nil"/>
              <w:bottom w:val="single" w:sz="4" w:space="0" w:color="auto"/>
              <w:right w:val="single" w:sz="4" w:space="0" w:color="auto"/>
            </w:tcBorders>
            <w:shd w:val="clear" w:color="000000" w:fill="D9D9D9"/>
            <w:noWrap/>
            <w:vAlign w:val="center"/>
            <w:hideMark/>
          </w:tcPr>
          <w:p w14:paraId="3C596BFD"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 </w:t>
            </w:r>
          </w:p>
        </w:tc>
      </w:tr>
      <w:tr w:rsidR="00FD1736" w:rsidRPr="00FD1736" w14:paraId="642F1EA1" w14:textId="77777777" w:rsidTr="00FD1736">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F4861D" w14:textId="77777777" w:rsidR="00FD1736" w:rsidRPr="00FD1736" w:rsidRDefault="00FD1736" w:rsidP="00FD1736">
            <w:pPr>
              <w:spacing w:after="0" w:line="240" w:lineRule="auto"/>
              <w:jc w:val="right"/>
              <w:rPr>
                <w:rFonts w:ascii="Calibri" w:eastAsia="Times New Roman" w:hAnsi="Calibri" w:cs="Calibri"/>
                <w:b/>
                <w:bCs/>
                <w:color w:val="000000"/>
                <w:lang w:eastAsia="en-AU"/>
              </w:rPr>
            </w:pPr>
            <w:r w:rsidRPr="00FD1736">
              <w:rPr>
                <w:rFonts w:ascii="Calibri" w:eastAsia="Times New Roman" w:hAnsi="Calibri" w:cs="Calibri"/>
                <w:b/>
                <w:bCs/>
                <w:color w:val="000000"/>
                <w:lang w:eastAsia="en-AU"/>
              </w:rPr>
              <w:t>Queensland</w:t>
            </w:r>
          </w:p>
        </w:tc>
        <w:tc>
          <w:tcPr>
            <w:tcW w:w="0" w:type="auto"/>
            <w:tcBorders>
              <w:top w:val="nil"/>
              <w:left w:val="nil"/>
              <w:bottom w:val="single" w:sz="4" w:space="0" w:color="auto"/>
              <w:right w:val="single" w:sz="4" w:space="0" w:color="auto"/>
            </w:tcBorders>
            <w:shd w:val="clear" w:color="000000" w:fill="E5F7FD"/>
            <w:noWrap/>
            <w:vAlign w:val="center"/>
            <w:hideMark/>
          </w:tcPr>
          <w:p w14:paraId="45C9E71E"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64,983</w:t>
            </w:r>
          </w:p>
        </w:tc>
        <w:tc>
          <w:tcPr>
            <w:tcW w:w="0" w:type="auto"/>
            <w:tcBorders>
              <w:top w:val="nil"/>
              <w:left w:val="nil"/>
              <w:bottom w:val="single" w:sz="4" w:space="0" w:color="auto"/>
              <w:right w:val="single" w:sz="4" w:space="0" w:color="auto"/>
            </w:tcBorders>
            <w:shd w:val="clear" w:color="000000" w:fill="E5F7FD"/>
            <w:vAlign w:val="center"/>
            <w:hideMark/>
          </w:tcPr>
          <w:p w14:paraId="6DB448E8"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7,148</w:t>
            </w:r>
            <w:r w:rsidRPr="00FD1736">
              <w:rPr>
                <w:rFonts w:ascii="Calibri" w:eastAsia="Times New Roman" w:hAnsi="Calibri" w:cs="Calibri"/>
                <w:color w:val="000000"/>
                <w:lang w:eastAsia="en-AU"/>
              </w:rPr>
              <w:br/>
              <w:t>(11.6%)</w:t>
            </w:r>
          </w:p>
        </w:tc>
        <w:tc>
          <w:tcPr>
            <w:tcW w:w="0" w:type="auto"/>
            <w:tcBorders>
              <w:top w:val="nil"/>
              <w:left w:val="nil"/>
              <w:bottom w:val="single" w:sz="4" w:space="0" w:color="auto"/>
              <w:right w:val="single" w:sz="4" w:space="0" w:color="auto"/>
            </w:tcBorders>
            <w:shd w:val="clear" w:color="000000" w:fill="E5F7FD"/>
            <w:vAlign w:val="center"/>
            <w:hideMark/>
          </w:tcPr>
          <w:p w14:paraId="385DD269"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6,536</w:t>
            </w:r>
            <w:r w:rsidRPr="00FD1736">
              <w:rPr>
                <w:rFonts w:ascii="Calibri" w:eastAsia="Times New Roman" w:hAnsi="Calibri" w:cs="Calibri"/>
                <w:color w:val="000000"/>
                <w:lang w:eastAsia="en-AU"/>
              </w:rPr>
              <w:br/>
              <w:t>(10.6%)</w:t>
            </w:r>
          </w:p>
        </w:tc>
        <w:tc>
          <w:tcPr>
            <w:tcW w:w="0" w:type="auto"/>
            <w:tcBorders>
              <w:top w:val="nil"/>
              <w:left w:val="nil"/>
              <w:bottom w:val="single" w:sz="4" w:space="0" w:color="auto"/>
              <w:right w:val="single" w:sz="4" w:space="0" w:color="auto"/>
            </w:tcBorders>
            <w:shd w:val="clear" w:color="000000" w:fill="E5F7FD"/>
            <w:vAlign w:val="center"/>
            <w:hideMark/>
          </w:tcPr>
          <w:p w14:paraId="025DCFCE"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6,110</w:t>
            </w:r>
            <w:r w:rsidRPr="00FD1736">
              <w:rPr>
                <w:rFonts w:ascii="Calibri" w:eastAsia="Times New Roman" w:hAnsi="Calibri" w:cs="Calibri"/>
                <w:color w:val="000000"/>
                <w:lang w:eastAsia="en-AU"/>
              </w:rPr>
              <w:br/>
              <w:t>(10.0%)</w:t>
            </w:r>
          </w:p>
        </w:tc>
        <w:tc>
          <w:tcPr>
            <w:tcW w:w="0" w:type="auto"/>
            <w:tcBorders>
              <w:top w:val="nil"/>
              <w:left w:val="nil"/>
              <w:bottom w:val="single" w:sz="4" w:space="0" w:color="auto"/>
              <w:right w:val="single" w:sz="4" w:space="0" w:color="auto"/>
            </w:tcBorders>
            <w:shd w:val="clear" w:color="000000" w:fill="E5F7FD"/>
            <w:vAlign w:val="center"/>
            <w:hideMark/>
          </w:tcPr>
          <w:p w14:paraId="63F9B427"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5,127</w:t>
            </w:r>
            <w:r w:rsidRPr="00FD1736">
              <w:rPr>
                <w:rFonts w:ascii="Calibri" w:eastAsia="Times New Roman" w:hAnsi="Calibri" w:cs="Calibri"/>
                <w:color w:val="000000"/>
                <w:lang w:eastAsia="en-AU"/>
              </w:rPr>
              <w:br/>
              <w:t>(8.4%)</w:t>
            </w:r>
          </w:p>
        </w:tc>
        <w:tc>
          <w:tcPr>
            <w:tcW w:w="0" w:type="auto"/>
            <w:tcBorders>
              <w:top w:val="nil"/>
              <w:left w:val="nil"/>
              <w:bottom w:val="single" w:sz="4" w:space="0" w:color="auto"/>
              <w:right w:val="single" w:sz="4" w:space="0" w:color="auto"/>
            </w:tcBorders>
            <w:shd w:val="clear" w:color="000000" w:fill="E5F7FD"/>
            <w:vAlign w:val="center"/>
            <w:hideMark/>
          </w:tcPr>
          <w:p w14:paraId="7D811D59"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5,596</w:t>
            </w:r>
            <w:r w:rsidRPr="00FD1736">
              <w:rPr>
                <w:rFonts w:ascii="Calibri" w:eastAsia="Times New Roman" w:hAnsi="Calibri" w:cs="Calibri"/>
                <w:color w:val="000000"/>
                <w:lang w:eastAsia="en-AU"/>
              </w:rPr>
              <w:br/>
              <w:t>(9.1%)</w:t>
            </w:r>
          </w:p>
        </w:tc>
        <w:tc>
          <w:tcPr>
            <w:tcW w:w="0" w:type="auto"/>
            <w:tcBorders>
              <w:top w:val="nil"/>
              <w:left w:val="nil"/>
              <w:bottom w:val="single" w:sz="4" w:space="0" w:color="auto"/>
              <w:right w:val="single" w:sz="4" w:space="0" w:color="auto"/>
            </w:tcBorders>
            <w:shd w:val="clear" w:color="000000" w:fill="E5F7FD"/>
            <w:vAlign w:val="center"/>
            <w:hideMark/>
          </w:tcPr>
          <w:p w14:paraId="5D4FE6BA"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15,143</w:t>
            </w:r>
            <w:r w:rsidRPr="00FD1736">
              <w:rPr>
                <w:rFonts w:ascii="Calibri" w:eastAsia="Times New Roman" w:hAnsi="Calibri" w:cs="Calibri"/>
                <w:color w:val="000000"/>
                <w:lang w:eastAsia="en-AU"/>
              </w:rPr>
              <w:br/>
              <w:t>(24.7%)</w:t>
            </w:r>
          </w:p>
        </w:tc>
        <w:tc>
          <w:tcPr>
            <w:tcW w:w="0" w:type="auto"/>
            <w:tcBorders>
              <w:top w:val="nil"/>
              <w:left w:val="nil"/>
              <w:bottom w:val="single" w:sz="4" w:space="0" w:color="auto"/>
              <w:right w:val="single" w:sz="4" w:space="0" w:color="auto"/>
            </w:tcBorders>
            <w:shd w:val="clear" w:color="000000" w:fill="E5F7FD"/>
            <w:vAlign w:val="center"/>
            <w:hideMark/>
          </w:tcPr>
          <w:p w14:paraId="5D535019"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8,088</w:t>
            </w:r>
            <w:r w:rsidRPr="00FD1736">
              <w:rPr>
                <w:rFonts w:ascii="Calibri" w:eastAsia="Times New Roman" w:hAnsi="Calibri" w:cs="Calibri"/>
                <w:color w:val="000000"/>
                <w:lang w:eastAsia="en-AU"/>
              </w:rPr>
              <w:br/>
              <w:t>(13.2%)</w:t>
            </w:r>
          </w:p>
        </w:tc>
        <w:tc>
          <w:tcPr>
            <w:tcW w:w="772" w:type="dxa"/>
            <w:tcBorders>
              <w:top w:val="nil"/>
              <w:left w:val="nil"/>
              <w:bottom w:val="single" w:sz="4" w:space="0" w:color="auto"/>
              <w:right w:val="single" w:sz="4" w:space="0" w:color="auto"/>
            </w:tcBorders>
            <w:shd w:val="clear" w:color="000000" w:fill="D9D9D9"/>
            <w:noWrap/>
            <w:vAlign w:val="center"/>
            <w:hideMark/>
          </w:tcPr>
          <w:p w14:paraId="6034C9D0"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 </w:t>
            </w:r>
          </w:p>
        </w:tc>
      </w:tr>
      <w:tr w:rsidR="00FD1736" w:rsidRPr="00FD1736" w14:paraId="1C391652" w14:textId="77777777" w:rsidTr="00FD1736">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B7002B" w14:textId="77777777" w:rsidR="00FD1736" w:rsidRPr="00FD1736" w:rsidRDefault="00FD1736" w:rsidP="00FD1736">
            <w:pPr>
              <w:spacing w:after="0" w:line="240" w:lineRule="auto"/>
              <w:jc w:val="right"/>
              <w:rPr>
                <w:rFonts w:ascii="Calibri" w:eastAsia="Times New Roman" w:hAnsi="Calibri" w:cs="Calibri"/>
                <w:b/>
                <w:bCs/>
                <w:color w:val="000000"/>
                <w:lang w:eastAsia="en-AU"/>
              </w:rPr>
            </w:pPr>
            <w:r w:rsidRPr="00FD1736">
              <w:rPr>
                <w:rFonts w:ascii="Calibri" w:eastAsia="Times New Roman" w:hAnsi="Calibri" w:cs="Calibri"/>
                <w:b/>
                <w:bCs/>
                <w:color w:val="000000"/>
                <w:lang w:eastAsia="en-AU"/>
              </w:rPr>
              <w:t>North West Outer Brisbane community</w:t>
            </w:r>
          </w:p>
        </w:tc>
        <w:tc>
          <w:tcPr>
            <w:tcW w:w="0" w:type="auto"/>
            <w:tcBorders>
              <w:top w:val="nil"/>
              <w:left w:val="nil"/>
              <w:bottom w:val="single" w:sz="4" w:space="0" w:color="auto"/>
              <w:right w:val="single" w:sz="4" w:space="0" w:color="auto"/>
            </w:tcBorders>
            <w:shd w:val="clear" w:color="auto" w:fill="auto"/>
            <w:noWrap/>
            <w:vAlign w:val="center"/>
            <w:hideMark/>
          </w:tcPr>
          <w:p w14:paraId="4D8E7139"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5,137</w:t>
            </w:r>
          </w:p>
        </w:tc>
        <w:tc>
          <w:tcPr>
            <w:tcW w:w="0" w:type="auto"/>
            <w:tcBorders>
              <w:top w:val="nil"/>
              <w:left w:val="nil"/>
              <w:bottom w:val="single" w:sz="4" w:space="0" w:color="auto"/>
              <w:right w:val="single" w:sz="4" w:space="0" w:color="auto"/>
            </w:tcBorders>
            <w:shd w:val="clear" w:color="auto" w:fill="auto"/>
            <w:vAlign w:val="center"/>
            <w:hideMark/>
          </w:tcPr>
          <w:p w14:paraId="6C9A7E6E"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499</w:t>
            </w:r>
            <w:r w:rsidRPr="00FD1736">
              <w:rPr>
                <w:rFonts w:ascii="Calibri" w:eastAsia="Times New Roman" w:hAnsi="Calibri" w:cs="Calibri"/>
                <w:color w:val="000000"/>
                <w:lang w:eastAsia="en-AU"/>
              </w:rPr>
              <w:br/>
              <w:t>(10.1%)</w:t>
            </w:r>
          </w:p>
        </w:tc>
        <w:tc>
          <w:tcPr>
            <w:tcW w:w="0" w:type="auto"/>
            <w:tcBorders>
              <w:top w:val="nil"/>
              <w:left w:val="nil"/>
              <w:bottom w:val="single" w:sz="4" w:space="0" w:color="auto"/>
              <w:right w:val="single" w:sz="4" w:space="0" w:color="auto"/>
            </w:tcBorders>
            <w:shd w:val="clear" w:color="auto" w:fill="auto"/>
            <w:vAlign w:val="center"/>
            <w:hideMark/>
          </w:tcPr>
          <w:p w14:paraId="7DF14349"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504</w:t>
            </w:r>
            <w:r w:rsidRPr="00FD1736">
              <w:rPr>
                <w:rFonts w:ascii="Calibri" w:eastAsia="Times New Roman" w:hAnsi="Calibri" w:cs="Calibri"/>
                <w:color w:val="000000"/>
                <w:lang w:eastAsia="en-AU"/>
              </w:rPr>
              <w:br/>
              <w:t>(10.2%)</w:t>
            </w:r>
          </w:p>
        </w:tc>
        <w:tc>
          <w:tcPr>
            <w:tcW w:w="0" w:type="auto"/>
            <w:tcBorders>
              <w:top w:val="nil"/>
              <w:left w:val="nil"/>
              <w:bottom w:val="single" w:sz="4" w:space="0" w:color="auto"/>
              <w:right w:val="single" w:sz="4" w:space="0" w:color="auto"/>
            </w:tcBorders>
            <w:shd w:val="clear" w:color="auto" w:fill="auto"/>
            <w:vAlign w:val="center"/>
            <w:hideMark/>
          </w:tcPr>
          <w:p w14:paraId="2BAF3524"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466</w:t>
            </w:r>
            <w:r w:rsidRPr="00FD1736">
              <w:rPr>
                <w:rFonts w:ascii="Calibri" w:eastAsia="Times New Roman" w:hAnsi="Calibri" w:cs="Calibri"/>
                <w:color w:val="000000"/>
                <w:lang w:eastAsia="en-AU"/>
              </w:rPr>
              <w:br/>
              <w:t>(9.5%)</w:t>
            </w:r>
          </w:p>
        </w:tc>
        <w:tc>
          <w:tcPr>
            <w:tcW w:w="0" w:type="auto"/>
            <w:tcBorders>
              <w:top w:val="nil"/>
              <w:left w:val="nil"/>
              <w:bottom w:val="single" w:sz="4" w:space="0" w:color="auto"/>
              <w:right w:val="single" w:sz="4" w:space="0" w:color="auto"/>
            </w:tcBorders>
            <w:shd w:val="clear" w:color="auto" w:fill="auto"/>
            <w:vAlign w:val="center"/>
            <w:hideMark/>
          </w:tcPr>
          <w:p w14:paraId="7B967606"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320</w:t>
            </w:r>
            <w:r w:rsidRPr="00FD1736">
              <w:rPr>
                <w:rFonts w:ascii="Calibri" w:eastAsia="Times New Roman" w:hAnsi="Calibri" w:cs="Calibri"/>
                <w:color w:val="000000"/>
                <w:lang w:eastAsia="en-AU"/>
              </w:rPr>
              <w:br/>
              <w:t>(6.5%)</w:t>
            </w:r>
          </w:p>
        </w:tc>
        <w:tc>
          <w:tcPr>
            <w:tcW w:w="0" w:type="auto"/>
            <w:tcBorders>
              <w:top w:val="nil"/>
              <w:left w:val="nil"/>
              <w:bottom w:val="single" w:sz="4" w:space="0" w:color="auto"/>
              <w:right w:val="single" w:sz="4" w:space="0" w:color="auto"/>
            </w:tcBorders>
            <w:shd w:val="clear" w:color="auto" w:fill="auto"/>
            <w:vAlign w:val="center"/>
            <w:hideMark/>
          </w:tcPr>
          <w:p w14:paraId="563ABD1D"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422</w:t>
            </w:r>
            <w:r w:rsidRPr="00FD1736">
              <w:rPr>
                <w:rFonts w:ascii="Calibri" w:eastAsia="Times New Roman" w:hAnsi="Calibri" w:cs="Calibri"/>
                <w:color w:val="000000"/>
                <w:lang w:eastAsia="en-AU"/>
              </w:rPr>
              <w:br/>
              <w:t>(8.6%)</w:t>
            </w:r>
          </w:p>
        </w:tc>
        <w:tc>
          <w:tcPr>
            <w:tcW w:w="0" w:type="auto"/>
            <w:tcBorders>
              <w:top w:val="nil"/>
              <w:left w:val="nil"/>
              <w:bottom w:val="single" w:sz="4" w:space="0" w:color="auto"/>
              <w:right w:val="single" w:sz="4" w:space="0" w:color="auto"/>
            </w:tcBorders>
            <w:shd w:val="clear" w:color="auto" w:fill="auto"/>
            <w:vAlign w:val="center"/>
            <w:hideMark/>
          </w:tcPr>
          <w:p w14:paraId="2675E1F8"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1,097</w:t>
            </w:r>
            <w:r w:rsidRPr="00FD1736">
              <w:rPr>
                <w:rFonts w:ascii="Calibri" w:eastAsia="Times New Roman" w:hAnsi="Calibri" w:cs="Calibri"/>
                <w:color w:val="000000"/>
                <w:lang w:eastAsia="en-AU"/>
              </w:rPr>
              <w:br/>
              <w:t>(22.3%)</w:t>
            </w:r>
          </w:p>
        </w:tc>
        <w:tc>
          <w:tcPr>
            <w:tcW w:w="0" w:type="auto"/>
            <w:tcBorders>
              <w:top w:val="nil"/>
              <w:left w:val="nil"/>
              <w:bottom w:val="single" w:sz="4" w:space="0" w:color="auto"/>
              <w:right w:val="single" w:sz="4" w:space="0" w:color="auto"/>
            </w:tcBorders>
            <w:shd w:val="clear" w:color="auto" w:fill="auto"/>
            <w:vAlign w:val="center"/>
            <w:hideMark/>
          </w:tcPr>
          <w:p w14:paraId="136AB82B"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603</w:t>
            </w:r>
            <w:r w:rsidRPr="00FD1736">
              <w:rPr>
                <w:rFonts w:ascii="Calibri" w:eastAsia="Times New Roman" w:hAnsi="Calibri" w:cs="Calibri"/>
                <w:color w:val="000000"/>
                <w:lang w:eastAsia="en-AU"/>
              </w:rPr>
              <w:br/>
              <w:t>(12.3%)</w:t>
            </w:r>
          </w:p>
        </w:tc>
        <w:tc>
          <w:tcPr>
            <w:tcW w:w="772" w:type="dxa"/>
            <w:tcBorders>
              <w:top w:val="nil"/>
              <w:left w:val="nil"/>
              <w:bottom w:val="single" w:sz="4" w:space="0" w:color="auto"/>
              <w:right w:val="single" w:sz="4" w:space="0" w:color="auto"/>
            </w:tcBorders>
            <w:shd w:val="clear" w:color="000000" w:fill="D9D9D9"/>
            <w:noWrap/>
            <w:vAlign w:val="center"/>
            <w:hideMark/>
          </w:tcPr>
          <w:p w14:paraId="002811A2"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 </w:t>
            </w:r>
          </w:p>
        </w:tc>
      </w:tr>
      <w:tr w:rsidR="00FD1736" w:rsidRPr="00FD1736" w14:paraId="79BD6961" w14:textId="77777777" w:rsidTr="00FD1736">
        <w:trPr>
          <w:trHeight w:val="465"/>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51A108C" w14:textId="77777777" w:rsidR="00FD1736" w:rsidRPr="00FD1736" w:rsidRDefault="00FD1736" w:rsidP="00FD1736">
            <w:pPr>
              <w:spacing w:after="0" w:line="240" w:lineRule="auto"/>
              <w:jc w:val="center"/>
              <w:rPr>
                <w:rFonts w:ascii="Calibri" w:eastAsia="Times New Roman" w:hAnsi="Calibri" w:cs="Calibri"/>
                <w:b/>
                <w:bCs/>
                <w:color w:val="000000"/>
                <w:lang w:eastAsia="en-AU"/>
              </w:rPr>
            </w:pPr>
            <w:r w:rsidRPr="00FD1736">
              <w:rPr>
                <w:rFonts w:ascii="Calibri" w:eastAsia="Times New Roman" w:hAnsi="Calibri" w:cs="Calibri"/>
                <w:b/>
                <w:bCs/>
                <w:color w:val="000000"/>
                <w:lang w:eastAsia="en-AU"/>
              </w:rPr>
              <w:t>Local Community</w:t>
            </w:r>
          </w:p>
        </w:tc>
        <w:tc>
          <w:tcPr>
            <w:tcW w:w="10633" w:type="dxa"/>
            <w:gridSpan w:val="9"/>
            <w:tcBorders>
              <w:top w:val="single" w:sz="4" w:space="0" w:color="auto"/>
              <w:left w:val="nil"/>
              <w:bottom w:val="single" w:sz="4" w:space="0" w:color="auto"/>
              <w:right w:val="single" w:sz="4" w:space="0" w:color="000000"/>
            </w:tcBorders>
            <w:shd w:val="clear" w:color="000000" w:fill="D9D9D9"/>
            <w:vAlign w:val="center"/>
            <w:hideMark/>
          </w:tcPr>
          <w:p w14:paraId="63F99B08" w14:textId="77777777" w:rsidR="00FD1736" w:rsidRPr="00FD1736" w:rsidRDefault="00FD1736" w:rsidP="00FD1736">
            <w:pPr>
              <w:spacing w:after="0" w:line="240" w:lineRule="auto"/>
              <w:ind w:firstLineChars="100" w:firstLine="220"/>
              <w:jc w:val="right"/>
              <w:rPr>
                <w:rFonts w:ascii="Calibri" w:eastAsia="Times New Roman" w:hAnsi="Calibri" w:cs="Calibri"/>
                <w:color w:val="000000"/>
                <w:lang w:eastAsia="en-AU"/>
              </w:rPr>
            </w:pPr>
            <w:r w:rsidRPr="00FD1736">
              <w:rPr>
                <w:rFonts w:ascii="Calibri" w:eastAsia="Times New Roman" w:hAnsi="Calibri" w:cs="Calibri"/>
                <w:color w:val="000000"/>
                <w:lang w:eastAsia="en-AU"/>
              </w:rPr>
              <w:t> </w:t>
            </w:r>
          </w:p>
        </w:tc>
      </w:tr>
      <w:tr w:rsidR="00FD1736" w:rsidRPr="00FD1736" w14:paraId="529C887F" w14:textId="77777777" w:rsidTr="009B47C5">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80A885" w14:textId="77777777" w:rsidR="00FD1736" w:rsidRPr="00FD1736" w:rsidRDefault="00FD1736" w:rsidP="00FD1736">
            <w:pPr>
              <w:spacing w:after="0" w:line="240" w:lineRule="auto"/>
              <w:jc w:val="right"/>
              <w:rPr>
                <w:rFonts w:ascii="Calibri" w:eastAsia="Times New Roman" w:hAnsi="Calibri" w:cs="Calibri"/>
                <w:color w:val="000000"/>
                <w:lang w:eastAsia="en-AU"/>
              </w:rPr>
            </w:pPr>
            <w:r w:rsidRPr="00FD1736">
              <w:rPr>
                <w:rFonts w:ascii="Calibri" w:eastAsia="Times New Roman" w:hAnsi="Calibri" w:cs="Calibri"/>
                <w:color w:val="000000"/>
                <w:lang w:eastAsia="en-AU"/>
              </w:rPr>
              <w:t xml:space="preserve">Inala </w:t>
            </w:r>
          </w:p>
        </w:tc>
        <w:tc>
          <w:tcPr>
            <w:tcW w:w="0" w:type="auto"/>
            <w:tcBorders>
              <w:top w:val="nil"/>
              <w:left w:val="nil"/>
              <w:bottom w:val="single" w:sz="4" w:space="0" w:color="auto"/>
              <w:right w:val="single" w:sz="4" w:space="0" w:color="auto"/>
            </w:tcBorders>
            <w:shd w:val="clear" w:color="auto" w:fill="auto"/>
            <w:noWrap/>
            <w:vAlign w:val="center"/>
            <w:hideMark/>
          </w:tcPr>
          <w:p w14:paraId="4CCDE0F0"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251</w:t>
            </w:r>
          </w:p>
        </w:tc>
        <w:tc>
          <w:tcPr>
            <w:tcW w:w="0" w:type="auto"/>
            <w:tcBorders>
              <w:top w:val="nil"/>
              <w:left w:val="nil"/>
              <w:bottom w:val="single" w:sz="4" w:space="0" w:color="auto"/>
              <w:right w:val="single" w:sz="4" w:space="0" w:color="auto"/>
            </w:tcBorders>
            <w:shd w:val="clear" w:color="auto" w:fill="auto"/>
            <w:vAlign w:val="center"/>
            <w:hideMark/>
          </w:tcPr>
          <w:p w14:paraId="113B4350"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53</w:t>
            </w:r>
            <w:r w:rsidRPr="00FD1736">
              <w:rPr>
                <w:rFonts w:ascii="Calibri" w:eastAsia="Times New Roman" w:hAnsi="Calibri" w:cs="Calibri"/>
                <w:color w:val="000000"/>
                <w:lang w:eastAsia="en-AU"/>
              </w:rPr>
              <w:br/>
              <w:t>(22.6%)</w:t>
            </w:r>
          </w:p>
        </w:tc>
        <w:tc>
          <w:tcPr>
            <w:tcW w:w="0" w:type="auto"/>
            <w:tcBorders>
              <w:top w:val="nil"/>
              <w:left w:val="nil"/>
              <w:bottom w:val="single" w:sz="4" w:space="0" w:color="auto"/>
              <w:right w:val="single" w:sz="4" w:space="0" w:color="auto"/>
            </w:tcBorders>
            <w:shd w:val="clear" w:color="auto" w:fill="auto"/>
            <w:vAlign w:val="center"/>
            <w:hideMark/>
          </w:tcPr>
          <w:p w14:paraId="29920BA9"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39</w:t>
            </w:r>
            <w:r w:rsidRPr="00FD1736">
              <w:rPr>
                <w:rFonts w:ascii="Calibri" w:eastAsia="Times New Roman" w:hAnsi="Calibri" w:cs="Calibri"/>
                <w:color w:val="000000"/>
                <w:lang w:eastAsia="en-AU"/>
              </w:rPr>
              <w:br/>
              <w:t>(16.7%)</w:t>
            </w:r>
          </w:p>
        </w:tc>
        <w:tc>
          <w:tcPr>
            <w:tcW w:w="0" w:type="auto"/>
            <w:tcBorders>
              <w:top w:val="nil"/>
              <w:left w:val="nil"/>
              <w:bottom w:val="single" w:sz="4" w:space="0" w:color="auto"/>
              <w:right w:val="single" w:sz="4" w:space="0" w:color="auto"/>
            </w:tcBorders>
            <w:shd w:val="clear" w:color="auto" w:fill="auto"/>
            <w:vAlign w:val="center"/>
            <w:hideMark/>
          </w:tcPr>
          <w:p w14:paraId="62D623B1"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33</w:t>
            </w:r>
            <w:r w:rsidRPr="00FD1736">
              <w:rPr>
                <w:rFonts w:ascii="Calibri" w:eastAsia="Times New Roman" w:hAnsi="Calibri" w:cs="Calibri"/>
                <w:color w:val="000000"/>
                <w:lang w:eastAsia="en-AU"/>
              </w:rPr>
              <w:br/>
              <w:t>(14.1%)</w:t>
            </w:r>
          </w:p>
        </w:tc>
        <w:tc>
          <w:tcPr>
            <w:tcW w:w="0" w:type="auto"/>
            <w:tcBorders>
              <w:top w:val="nil"/>
              <w:left w:val="nil"/>
              <w:bottom w:val="single" w:sz="4" w:space="0" w:color="auto"/>
              <w:right w:val="single" w:sz="4" w:space="0" w:color="auto"/>
            </w:tcBorders>
            <w:shd w:val="clear" w:color="auto" w:fill="auto"/>
            <w:vAlign w:val="center"/>
            <w:hideMark/>
          </w:tcPr>
          <w:p w14:paraId="4C241A36"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39</w:t>
            </w:r>
            <w:r w:rsidRPr="00FD1736">
              <w:rPr>
                <w:rFonts w:ascii="Calibri" w:eastAsia="Times New Roman" w:hAnsi="Calibri" w:cs="Calibri"/>
                <w:color w:val="000000"/>
                <w:lang w:eastAsia="en-AU"/>
              </w:rPr>
              <w:br/>
              <w:t>(16.7%)</w:t>
            </w:r>
          </w:p>
        </w:tc>
        <w:tc>
          <w:tcPr>
            <w:tcW w:w="0" w:type="auto"/>
            <w:tcBorders>
              <w:top w:val="nil"/>
              <w:left w:val="nil"/>
              <w:bottom w:val="single" w:sz="4" w:space="0" w:color="auto"/>
              <w:right w:val="single" w:sz="4" w:space="0" w:color="auto"/>
            </w:tcBorders>
            <w:shd w:val="clear" w:color="auto" w:fill="auto"/>
            <w:vAlign w:val="center"/>
            <w:hideMark/>
          </w:tcPr>
          <w:p w14:paraId="200E6C73"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49</w:t>
            </w:r>
            <w:r w:rsidRPr="00FD1736">
              <w:rPr>
                <w:rFonts w:ascii="Calibri" w:eastAsia="Times New Roman" w:hAnsi="Calibri" w:cs="Calibri"/>
                <w:color w:val="000000"/>
                <w:lang w:eastAsia="en-AU"/>
              </w:rPr>
              <w:br/>
              <w:t>(21.0%)</w:t>
            </w:r>
          </w:p>
        </w:tc>
        <w:tc>
          <w:tcPr>
            <w:tcW w:w="0" w:type="auto"/>
            <w:tcBorders>
              <w:top w:val="nil"/>
              <w:left w:val="nil"/>
              <w:bottom w:val="single" w:sz="4" w:space="0" w:color="auto"/>
              <w:right w:val="single" w:sz="4" w:space="0" w:color="auto"/>
            </w:tcBorders>
            <w:shd w:val="clear" w:color="auto" w:fill="auto"/>
            <w:vAlign w:val="center"/>
            <w:hideMark/>
          </w:tcPr>
          <w:p w14:paraId="646341A8"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92</w:t>
            </w:r>
            <w:r w:rsidRPr="00FD1736">
              <w:rPr>
                <w:rFonts w:ascii="Calibri" w:eastAsia="Times New Roman" w:hAnsi="Calibri" w:cs="Calibri"/>
                <w:color w:val="000000"/>
                <w:lang w:eastAsia="en-AU"/>
              </w:rPr>
              <w:br/>
              <w:t>(39.3%)</w:t>
            </w:r>
          </w:p>
        </w:tc>
        <w:tc>
          <w:tcPr>
            <w:tcW w:w="0" w:type="auto"/>
            <w:tcBorders>
              <w:top w:val="nil"/>
              <w:left w:val="nil"/>
              <w:bottom w:val="single" w:sz="4" w:space="0" w:color="auto"/>
              <w:right w:val="single" w:sz="4" w:space="0" w:color="auto"/>
            </w:tcBorders>
            <w:shd w:val="clear" w:color="auto" w:fill="auto"/>
            <w:vAlign w:val="center"/>
            <w:hideMark/>
          </w:tcPr>
          <w:p w14:paraId="4EDAA79E"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66</w:t>
            </w:r>
            <w:r w:rsidRPr="00FD1736">
              <w:rPr>
                <w:rFonts w:ascii="Calibri" w:eastAsia="Times New Roman" w:hAnsi="Calibri" w:cs="Calibri"/>
                <w:color w:val="000000"/>
                <w:lang w:eastAsia="en-AU"/>
              </w:rPr>
              <w:br/>
              <w:t>(28.3%)</w:t>
            </w:r>
          </w:p>
        </w:tc>
        <w:tc>
          <w:tcPr>
            <w:tcW w:w="772" w:type="dxa"/>
            <w:tcBorders>
              <w:top w:val="nil"/>
              <w:left w:val="nil"/>
              <w:bottom w:val="single" w:sz="4" w:space="0" w:color="auto"/>
              <w:right w:val="single" w:sz="4" w:space="0" w:color="auto"/>
            </w:tcBorders>
            <w:shd w:val="clear" w:color="000000" w:fill="D9D9D9"/>
            <w:noWrap/>
            <w:vAlign w:val="center"/>
            <w:hideMark/>
          </w:tcPr>
          <w:p w14:paraId="355D2D38" w14:textId="77777777" w:rsidR="00FD1736" w:rsidRPr="00FD1736" w:rsidRDefault="00FD1736" w:rsidP="00FD1736">
            <w:pPr>
              <w:spacing w:after="0" w:line="240" w:lineRule="auto"/>
              <w:jc w:val="center"/>
              <w:rPr>
                <w:rFonts w:ascii="Calibri" w:eastAsia="Times New Roman" w:hAnsi="Calibri" w:cs="Calibri"/>
                <w:color w:val="000000"/>
                <w:lang w:eastAsia="en-AU"/>
              </w:rPr>
            </w:pPr>
            <w:r w:rsidRPr="00FD1736">
              <w:rPr>
                <w:rFonts w:ascii="Calibri" w:eastAsia="Times New Roman" w:hAnsi="Calibri" w:cs="Calibri"/>
                <w:color w:val="000000"/>
                <w:lang w:eastAsia="en-AU"/>
              </w:rPr>
              <w:t> </w:t>
            </w:r>
          </w:p>
        </w:tc>
      </w:tr>
    </w:tbl>
    <w:p w14:paraId="35D7BD38" w14:textId="3B2CC47A" w:rsidR="00E53FF4" w:rsidRDefault="00613506">
      <w:hyperlink r:id="rId16" w:history="1">
        <w:r w:rsidR="009B47C5" w:rsidRPr="0079577C">
          <w:rPr>
            <w:rStyle w:val="Hyperlink"/>
          </w:rPr>
          <w:t>https://www.education.gov.au/early-childhood/early-childhood-data-and-reports/australian-early-development-census-aedc</w:t>
        </w:r>
      </w:hyperlink>
    </w:p>
    <w:p w14:paraId="69A27EFB" w14:textId="77777777" w:rsidR="009B47C5" w:rsidRDefault="009B47C5"/>
    <w:tbl>
      <w:tblPr>
        <w:tblpPr w:leftFromText="180" w:rightFromText="180" w:vertAnchor="page" w:horzAnchor="margin" w:tblpY="3481"/>
        <w:tblW w:w="14454" w:type="dxa"/>
        <w:tblLook w:val="04A0" w:firstRow="1" w:lastRow="0" w:firstColumn="1" w:lastColumn="0" w:noHBand="0" w:noVBand="1"/>
      </w:tblPr>
      <w:tblGrid>
        <w:gridCol w:w="1521"/>
        <w:gridCol w:w="1521"/>
        <w:gridCol w:w="1520"/>
        <w:gridCol w:w="1520"/>
        <w:gridCol w:w="1520"/>
        <w:gridCol w:w="1520"/>
        <w:gridCol w:w="1520"/>
        <w:gridCol w:w="1520"/>
        <w:gridCol w:w="1520"/>
        <w:gridCol w:w="772"/>
      </w:tblGrid>
      <w:tr w:rsidR="00FD1736" w:rsidRPr="00FD1736" w14:paraId="4F86AD4F" w14:textId="77777777" w:rsidTr="00FD173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tcPr>
          <w:p w14:paraId="7F9ADAC5" w14:textId="418F69B9" w:rsidR="00FD1736" w:rsidRPr="00FD1736" w:rsidRDefault="00FD1736" w:rsidP="00FD1736">
            <w:pPr>
              <w:spacing w:after="0" w:line="240" w:lineRule="auto"/>
              <w:jc w:val="right"/>
              <w:rPr>
                <w:rFonts w:ascii="Calibri" w:eastAsia="Times New Roman" w:hAnsi="Calibri" w:cs="Calibri"/>
                <w:color w:val="000000"/>
                <w:lang w:eastAsia="en-AU"/>
              </w:rPr>
            </w:pPr>
          </w:p>
        </w:tc>
        <w:tc>
          <w:tcPr>
            <w:tcW w:w="0" w:type="auto"/>
            <w:tcBorders>
              <w:top w:val="nil"/>
              <w:left w:val="nil"/>
              <w:bottom w:val="single" w:sz="4" w:space="0" w:color="auto"/>
              <w:right w:val="single" w:sz="4" w:space="0" w:color="auto"/>
            </w:tcBorders>
            <w:shd w:val="clear" w:color="auto" w:fill="auto"/>
            <w:noWrap/>
            <w:vAlign w:val="center"/>
          </w:tcPr>
          <w:p w14:paraId="72C7A290" w14:textId="77777777" w:rsidR="00FD1736" w:rsidRPr="00FD1736" w:rsidRDefault="00FD1736" w:rsidP="00FD1736">
            <w:pPr>
              <w:spacing w:after="0" w:line="240" w:lineRule="auto"/>
              <w:jc w:val="center"/>
              <w:rPr>
                <w:rFonts w:ascii="Calibri" w:eastAsia="Times New Roman" w:hAnsi="Calibri" w:cs="Calibri"/>
                <w:color w:val="000000"/>
                <w:lang w:eastAsia="en-AU"/>
              </w:rPr>
            </w:pPr>
          </w:p>
        </w:tc>
        <w:tc>
          <w:tcPr>
            <w:tcW w:w="0" w:type="auto"/>
            <w:tcBorders>
              <w:top w:val="nil"/>
              <w:left w:val="nil"/>
              <w:bottom w:val="single" w:sz="4" w:space="0" w:color="auto"/>
              <w:right w:val="single" w:sz="4" w:space="0" w:color="auto"/>
            </w:tcBorders>
            <w:shd w:val="clear" w:color="auto" w:fill="auto"/>
            <w:vAlign w:val="center"/>
          </w:tcPr>
          <w:p w14:paraId="6FB456D6" w14:textId="77777777" w:rsidR="00FD1736" w:rsidRPr="00FD1736" w:rsidRDefault="00FD1736" w:rsidP="00FD1736">
            <w:pPr>
              <w:spacing w:after="0" w:line="240" w:lineRule="auto"/>
              <w:jc w:val="center"/>
              <w:rPr>
                <w:rFonts w:ascii="Calibri" w:eastAsia="Times New Roman" w:hAnsi="Calibri" w:cs="Calibri"/>
                <w:color w:val="000000"/>
                <w:lang w:eastAsia="en-AU"/>
              </w:rPr>
            </w:pPr>
          </w:p>
        </w:tc>
        <w:tc>
          <w:tcPr>
            <w:tcW w:w="0" w:type="auto"/>
            <w:tcBorders>
              <w:top w:val="nil"/>
              <w:left w:val="nil"/>
              <w:bottom w:val="single" w:sz="4" w:space="0" w:color="auto"/>
              <w:right w:val="single" w:sz="4" w:space="0" w:color="auto"/>
            </w:tcBorders>
            <w:shd w:val="clear" w:color="auto" w:fill="auto"/>
            <w:vAlign w:val="center"/>
          </w:tcPr>
          <w:p w14:paraId="74743890" w14:textId="77777777" w:rsidR="00FD1736" w:rsidRPr="00FD1736" w:rsidRDefault="00FD1736" w:rsidP="00FD1736">
            <w:pPr>
              <w:spacing w:after="0" w:line="240" w:lineRule="auto"/>
              <w:jc w:val="center"/>
              <w:rPr>
                <w:rFonts w:ascii="Calibri" w:eastAsia="Times New Roman" w:hAnsi="Calibri" w:cs="Calibri"/>
                <w:color w:val="000000"/>
                <w:lang w:eastAsia="en-AU"/>
              </w:rPr>
            </w:pPr>
          </w:p>
        </w:tc>
        <w:tc>
          <w:tcPr>
            <w:tcW w:w="0" w:type="auto"/>
            <w:tcBorders>
              <w:top w:val="nil"/>
              <w:left w:val="nil"/>
              <w:bottom w:val="single" w:sz="4" w:space="0" w:color="auto"/>
              <w:right w:val="single" w:sz="4" w:space="0" w:color="auto"/>
            </w:tcBorders>
            <w:shd w:val="clear" w:color="auto" w:fill="auto"/>
            <w:vAlign w:val="center"/>
          </w:tcPr>
          <w:p w14:paraId="29AAF103" w14:textId="77777777" w:rsidR="00FD1736" w:rsidRPr="00FD1736" w:rsidRDefault="00FD1736" w:rsidP="00FD1736">
            <w:pPr>
              <w:spacing w:after="0" w:line="240" w:lineRule="auto"/>
              <w:jc w:val="center"/>
              <w:rPr>
                <w:rFonts w:ascii="Calibri" w:eastAsia="Times New Roman" w:hAnsi="Calibri" w:cs="Calibri"/>
                <w:color w:val="000000"/>
                <w:lang w:eastAsia="en-AU"/>
              </w:rPr>
            </w:pPr>
          </w:p>
        </w:tc>
        <w:tc>
          <w:tcPr>
            <w:tcW w:w="0" w:type="auto"/>
            <w:tcBorders>
              <w:top w:val="nil"/>
              <w:left w:val="nil"/>
              <w:bottom w:val="single" w:sz="4" w:space="0" w:color="auto"/>
              <w:right w:val="single" w:sz="4" w:space="0" w:color="auto"/>
            </w:tcBorders>
            <w:shd w:val="clear" w:color="auto" w:fill="auto"/>
            <w:vAlign w:val="center"/>
          </w:tcPr>
          <w:p w14:paraId="1DECCDF1" w14:textId="77777777" w:rsidR="00FD1736" w:rsidRPr="00FD1736" w:rsidRDefault="00FD1736" w:rsidP="00FD1736">
            <w:pPr>
              <w:spacing w:after="0" w:line="240" w:lineRule="auto"/>
              <w:jc w:val="center"/>
              <w:rPr>
                <w:rFonts w:ascii="Calibri" w:eastAsia="Times New Roman" w:hAnsi="Calibri" w:cs="Calibri"/>
                <w:color w:val="000000"/>
                <w:lang w:eastAsia="en-AU"/>
              </w:rPr>
            </w:pPr>
          </w:p>
        </w:tc>
        <w:tc>
          <w:tcPr>
            <w:tcW w:w="0" w:type="auto"/>
            <w:tcBorders>
              <w:top w:val="nil"/>
              <w:left w:val="nil"/>
              <w:bottom w:val="single" w:sz="4" w:space="0" w:color="auto"/>
              <w:right w:val="single" w:sz="4" w:space="0" w:color="auto"/>
            </w:tcBorders>
            <w:shd w:val="clear" w:color="auto" w:fill="auto"/>
            <w:vAlign w:val="center"/>
          </w:tcPr>
          <w:p w14:paraId="20A565D4" w14:textId="77777777" w:rsidR="00FD1736" w:rsidRPr="00FD1736" w:rsidRDefault="00FD1736" w:rsidP="00FD1736">
            <w:pPr>
              <w:spacing w:after="0" w:line="240" w:lineRule="auto"/>
              <w:jc w:val="center"/>
              <w:rPr>
                <w:rFonts w:ascii="Calibri" w:eastAsia="Times New Roman" w:hAnsi="Calibri" w:cs="Calibri"/>
                <w:color w:val="000000"/>
                <w:lang w:eastAsia="en-AU"/>
              </w:rPr>
            </w:pPr>
          </w:p>
        </w:tc>
        <w:tc>
          <w:tcPr>
            <w:tcW w:w="0" w:type="auto"/>
            <w:tcBorders>
              <w:top w:val="nil"/>
              <w:left w:val="nil"/>
              <w:bottom w:val="single" w:sz="4" w:space="0" w:color="auto"/>
              <w:right w:val="single" w:sz="4" w:space="0" w:color="auto"/>
            </w:tcBorders>
            <w:shd w:val="clear" w:color="auto" w:fill="auto"/>
            <w:vAlign w:val="center"/>
          </w:tcPr>
          <w:p w14:paraId="0440303D" w14:textId="77777777" w:rsidR="00FD1736" w:rsidRPr="00FD1736" w:rsidRDefault="00FD1736" w:rsidP="00FD1736">
            <w:pPr>
              <w:spacing w:after="0" w:line="240" w:lineRule="auto"/>
              <w:jc w:val="center"/>
              <w:rPr>
                <w:rFonts w:ascii="Calibri" w:eastAsia="Times New Roman" w:hAnsi="Calibri" w:cs="Calibri"/>
                <w:color w:val="000000"/>
                <w:lang w:eastAsia="en-AU"/>
              </w:rPr>
            </w:pPr>
          </w:p>
        </w:tc>
        <w:tc>
          <w:tcPr>
            <w:tcW w:w="0" w:type="auto"/>
            <w:tcBorders>
              <w:top w:val="nil"/>
              <w:left w:val="nil"/>
              <w:bottom w:val="single" w:sz="4" w:space="0" w:color="auto"/>
              <w:right w:val="single" w:sz="4" w:space="0" w:color="auto"/>
            </w:tcBorders>
            <w:shd w:val="clear" w:color="auto" w:fill="auto"/>
            <w:vAlign w:val="center"/>
          </w:tcPr>
          <w:p w14:paraId="2D874CCF" w14:textId="77777777" w:rsidR="00FD1736" w:rsidRPr="00FD1736" w:rsidRDefault="00FD1736" w:rsidP="00FD1736">
            <w:pPr>
              <w:spacing w:after="0" w:line="240" w:lineRule="auto"/>
              <w:jc w:val="center"/>
              <w:rPr>
                <w:rFonts w:ascii="Calibri" w:eastAsia="Times New Roman" w:hAnsi="Calibri" w:cs="Calibri"/>
                <w:color w:val="000000"/>
                <w:lang w:eastAsia="en-AU"/>
              </w:rPr>
            </w:pPr>
          </w:p>
        </w:tc>
        <w:tc>
          <w:tcPr>
            <w:tcW w:w="772" w:type="dxa"/>
            <w:tcBorders>
              <w:top w:val="nil"/>
              <w:left w:val="nil"/>
              <w:bottom w:val="single" w:sz="4" w:space="0" w:color="auto"/>
              <w:right w:val="single" w:sz="4" w:space="0" w:color="auto"/>
            </w:tcBorders>
            <w:shd w:val="clear" w:color="000000" w:fill="D9D9D9"/>
            <w:noWrap/>
            <w:vAlign w:val="center"/>
          </w:tcPr>
          <w:p w14:paraId="3A9A60F7" w14:textId="77777777" w:rsidR="00FD1736" w:rsidRPr="00FD1736" w:rsidRDefault="00FD1736" w:rsidP="00FD1736">
            <w:pPr>
              <w:spacing w:after="0" w:line="240" w:lineRule="auto"/>
              <w:jc w:val="center"/>
              <w:rPr>
                <w:rFonts w:ascii="Calibri" w:eastAsia="Times New Roman" w:hAnsi="Calibri" w:cs="Calibri"/>
                <w:color w:val="000000"/>
                <w:lang w:eastAsia="en-AU"/>
              </w:rPr>
            </w:pPr>
          </w:p>
        </w:tc>
      </w:tr>
    </w:tbl>
    <w:p w14:paraId="6B62D0AB" w14:textId="77777777" w:rsidR="0048251A" w:rsidRDefault="0048251A" w:rsidP="000C337F">
      <w:pPr>
        <w:spacing w:after="0" w:line="240" w:lineRule="auto"/>
        <w:rPr>
          <w:sz w:val="24"/>
          <w:szCs w:val="24"/>
        </w:rPr>
      </w:pPr>
    </w:p>
    <w:p w14:paraId="1A0135DB" w14:textId="77777777" w:rsidR="00FD1736" w:rsidRDefault="00FD1736" w:rsidP="000C337F">
      <w:pPr>
        <w:spacing w:after="0" w:line="240" w:lineRule="auto"/>
        <w:rPr>
          <w:sz w:val="24"/>
          <w:szCs w:val="24"/>
        </w:rPr>
      </w:pPr>
    </w:p>
    <w:p w14:paraId="477AF6AF" w14:textId="250374C1" w:rsidR="00E53FF4" w:rsidRDefault="00E53FF4">
      <w:pPr>
        <w:rPr>
          <w:rFonts w:eastAsiaTheme="majorEastAsia" w:cstheme="minorHAnsi"/>
          <w:b/>
          <w:bCs/>
          <w:sz w:val="32"/>
          <w:szCs w:val="32"/>
        </w:rPr>
      </w:pPr>
      <w:bookmarkStart w:id="0" w:name="_Toc150769132"/>
      <w:bookmarkStart w:id="1" w:name="_Toc150787207"/>
      <w:bookmarkStart w:id="2" w:name="_Toc150950393"/>
      <w:r>
        <w:rPr>
          <w:rFonts w:cstheme="minorHAnsi"/>
          <w:b/>
          <w:bCs/>
          <w:sz w:val="32"/>
          <w:szCs w:val="32"/>
        </w:rPr>
        <w:br w:type="page"/>
      </w:r>
    </w:p>
    <w:p w14:paraId="4F359405" w14:textId="77777777" w:rsidR="00E53FF4" w:rsidRDefault="00E53FF4" w:rsidP="00D147EB">
      <w:pPr>
        <w:pStyle w:val="Heading2-nonumber"/>
        <w:spacing w:before="0" w:after="0" w:line="240" w:lineRule="auto"/>
        <w:rPr>
          <w:rFonts w:asciiTheme="minorHAnsi" w:hAnsiTheme="minorHAnsi" w:cstheme="minorHAnsi"/>
          <w:b/>
          <w:bCs/>
          <w:sz w:val="32"/>
          <w:szCs w:val="32"/>
        </w:rPr>
        <w:sectPr w:rsidR="00E53FF4" w:rsidSect="006E3FCF">
          <w:pgSz w:w="16838" w:h="11906" w:orient="landscape"/>
          <w:pgMar w:top="1440" w:right="1440" w:bottom="1440" w:left="1440" w:header="709" w:footer="709" w:gutter="0"/>
          <w:cols w:space="708"/>
          <w:docGrid w:linePitch="360"/>
        </w:sectPr>
      </w:pPr>
    </w:p>
    <w:p w14:paraId="622643EF" w14:textId="4E61382D" w:rsidR="00D147EB" w:rsidRPr="00A84DA8" w:rsidRDefault="00D147EB" w:rsidP="00D147EB">
      <w:pPr>
        <w:pStyle w:val="Heading2-nonumber"/>
        <w:spacing w:before="0" w:after="0" w:line="240" w:lineRule="auto"/>
        <w:rPr>
          <w:rFonts w:asciiTheme="minorHAnsi" w:hAnsiTheme="minorHAnsi" w:cstheme="minorHAnsi"/>
          <w:b/>
          <w:bCs/>
          <w:sz w:val="32"/>
          <w:szCs w:val="32"/>
        </w:rPr>
      </w:pPr>
      <w:r w:rsidRPr="00A84DA8">
        <w:rPr>
          <w:rFonts w:asciiTheme="minorHAnsi" w:hAnsiTheme="minorHAnsi" w:cstheme="minorHAnsi"/>
          <w:b/>
          <w:bCs/>
          <w:sz w:val="32"/>
          <w:szCs w:val="32"/>
        </w:rPr>
        <w:lastRenderedPageBreak/>
        <w:t>Summary of draft recommendations</w:t>
      </w:r>
      <w:bookmarkEnd w:id="0"/>
      <w:bookmarkEnd w:id="1"/>
      <w:bookmarkEnd w:id="2"/>
    </w:p>
    <w:p w14:paraId="4329E02C" w14:textId="77777777" w:rsidR="00D147EB" w:rsidRDefault="00D147EB" w:rsidP="00D147EB">
      <w:pPr>
        <w:pStyle w:val="Heading2-nonumber"/>
        <w:spacing w:before="0" w:after="0" w:line="240" w:lineRule="auto"/>
        <w:rPr>
          <w:b/>
          <w:bCs/>
        </w:rPr>
      </w:pPr>
    </w:p>
    <w:p w14:paraId="5B2915E4" w14:textId="6D901A1F" w:rsidR="00D147EB" w:rsidRPr="00A84DA8" w:rsidRDefault="00D147EB" w:rsidP="00D147EB">
      <w:pPr>
        <w:pStyle w:val="Heading2-nonumber"/>
        <w:numPr>
          <w:ilvl w:val="0"/>
          <w:numId w:val="7"/>
        </w:numPr>
        <w:spacing w:before="0" w:after="0" w:line="240" w:lineRule="auto"/>
        <w:rPr>
          <w:rFonts w:asciiTheme="minorHAnsi" w:hAnsiTheme="minorHAnsi" w:cstheme="minorHAnsi"/>
          <w:b/>
          <w:bCs/>
          <w:sz w:val="28"/>
          <w:szCs w:val="28"/>
        </w:rPr>
      </w:pPr>
      <w:r w:rsidRPr="00A84DA8">
        <w:rPr>
          <w:rFonts w:asciiTheme="minorHAnsi" w:hAnsiTheme="minorHAnsi" w:cstheme="minorHAnsi"/>
          <w:b/>
          <w:bCs/>
          <w:sz w:val="28"/>
          <w:szCs w:val="28"/>
        </w:rPr>
        <w:t>Affordability and availability gaps need to be address</w:t>
      </w:r>
      <w:r w:rsidR="003228B4">
        <w:rPr>
          <w:rFonts w:asciiTheme="minorHAnsi" w:hAnsiTheme="minorHAnsi" w:cstheme="minorHAnsi"/>
          <w:b/>
          <w:bCs/>
          <w:sz w:val="28"/>
          <w:szCs w:val="28"/>
        </w:rPr>
        <w:t>ed</w:t>
      </w:r>
      <w:r w:rsidRPr="00A84DA8">
        <w:rPr>
          <w:rFonts w:asciiTheme="minorHAnsi" w:hAnsiTheme="minorHAnsi" w:cstheme="minorHAnsi"/>
          <w:b/>
          <w:bCs/>
          <w:sz w:val="28"/>
          <w:szCs w:val="28"/>
        </w:rPr>
        <w:t xml:space="preserve"> to achieve universal access</w:t>
      </w:r>
    </w:p>
    <w:p w14:paraId="3B193B0C" w14:textId="3C4896D3" w:rsidR="005542E1" w:rsidRPr="00AD6934" w:rsidRDefault="005542E1" w:rsidP="005542E1">
      <w:pPr>
        <w:pStyle w:val="ListParagraph"/>
        <w:numPr>
          <w:ilvl w:val="0"/>
          <w:numId w:val="3"/>
        </w:numPr>
        <w:spacing w:after="0" w:line="240" w:lineRule="auto"/>
        <w:rPr>
          <w:sz w:val="24"/>
          <w:szCs w:val="24"/>
        </w:rPr>
      </w:pPr>
      <w:r w:rsidRPr="00AD6934">
        <w:rPr>
          <w:sz w:val="24"/>
          <w:szCs w:val="24"/>
        </w:rPr>
        <w:t xml:space="preserve">We believe that all children should have access to at least </w:t>
      </w:r>
      <w:r>
        <w:rPr>
          <w:sz w:val="24"/>
          <w:szCs w:val="24"/>
        </w:rPr>
        <w:t>three</w:t>
      </w:r>
      <w:r w:rsidRPr="00AD6934">
        <w:rPr>
          <w:sz w:val="24"/>
          <w:szCs w:val="24"/>
        </w:rPr>
        <w:t xml:space="preserve"> days a week due to the following reasons:</w:t>
      </w:r>
    </w:p>
    <w:p w14:paraId="51FAFD98" w14:textId="77777777" w:rsidR="005542E1" w:rsidRPr="00AD6934" w:rsidRDefault="005542E1" w:rsidP="005542E1">
      <w:pPr>
        <w:pStyle w:val="ListParagraph"/>
        <w:numPr>
          <w:ilvl w:val="1"/>
          <w:numId w:val="4"/>
        </w:numPr>
        <w:spacing w:after="0" w:line="240" w:lineRule="auto"/>
        <w:rPr>
          <w:sz w:val="24"/>
          <w:szCs w:val="24"/>
        </w:rPr>
      </w:pPr>
      <w:r w:rsidRPr="00AD6934">
        <w:rPr>
          <w:sz w:val="24"/>
          <w:szCs w:val="24"/>
        </w:rPr>
        <w:t>We believe that all children have a right to access quality education and care;</w:t>
      </w:r>
    </w:p>
    <w:p w14:paraId="24DF9FF0" w14:textId="47CEFE0F" w:rsidR="005542E1" w:rsidRPr="00AD6934" w:rsidRDefault="005542E1" w:rsidP="005542E1">
      <w:pPr>
        <w:pStyle w:val="ListParagraph"/>
        <w:numPr>
          <w:ilvl w:val="1"/>
          <w:numId w:val="4"/>
        </w:numPr>
        <w:spacing w:after="0" w:line="240" w:lineRule="auto"/>
        <w:rPr>
          <w:sz w:val="24"/>
          <w:szCs w:val="24"/>
        </w:rPr>
      </w:pPr>
      <w:r w:rsidRPr="00AD6934">
        <w:rPr>
          <w:sz w:val="24"/>
          <w:szCs w:val="24"/>
        </w:rPr>
        <w:t>We believe that for young children</w:t>
      </w:r>
      <w:r w:rsidR="00CA7143">
        <w:rPr>
          <w:sz w:val="24"/>
          <w:szCs w:val="24"/>
        </w:rPr>
        <w:t>,</w:t>
      </w:r>
      <w:r w:rsidRPr="00AD6934">
        <w:rPr>
          <w:sz w:val="24"/>
          <w:szCs w:val="24"/>
        </w:rPr>
        <w:t xml:space="preserve"> their social/emotional development prior to formal schooling is crucial and that it takes many years for children to learn to share, play co-operatively with other children and make a friend.  A significant number of children do not have opportunity at home to socialise regularly with children of their own age;</w:t>
      </w:r>
    </w:p>
    <w:p w14:paraId="32078D5C" w14:textId="4C81CB3C" w:rsidR="005542E1" w:rsidRPr="00AD6934" w:rsidRDefault="005542E1" w:rsidP="005542E1">
      <w:pPr>
        <w:pStyle w:val="ListParagraph"/>
        <w:numPr>
          <w:ilvl w:val="1"/>
          <w:numId w:val="4"/>
        </w:numPr>
        <w:spacing w:after="0" w:line="240" w:lineRule="auto"/>
        <w:rPr>
          <w:sz w:val="24"/>
          <w:szCs w:val="24"/>
        </w:rPr>
      </w:pPr>
      <w:r w:rsidRPr="00AD6934">
        <w:rPr>
          <w:sz w:val="24"/>
          <w:szCs w:val="24"/>
        </w:rPr>
        <w:t>Many parents are not aware that their child/children has</w:t>
      </w:r>
      <w:r w:rsidR="00E156D3">
        <w:rPr>
          <w:sz w:val="24"/>
          <w:szCs w:val="24"/>
        </w:rPr>
        <w:t xml:space="preserve">/have </w:t>
      </w:r>
      <w:r w:rsidRPr="00AD6934">
        <w:rPr>
          <w:sz w:val="24"/>
          <w:szCs w:val="24"/>
        </w:rPr>
        <w:t>delayed development or a disability until their child attends child care and a qualified educator makes them aware that their child needs a lot of extra support to grow and learn;</w:t>
      </w:r>
    </w:p>
    <w:p w14:paraId="66C6CDB9" w14:textId="4AC92690" w:rsidR="005542E1" w:rsidRPr="00AD6934" w:rsidRDefault="005542E1" w:rsidP="005542E1">
      <w:pPr>
        <w:pStyle w:val="ListParagraph"/>
        <w:numPr>
          <w:ilvl w:val="1"/>
          <w:numId w:val="4"/>
        </w:numPr>
        <w:spacing w:after="0" w:line="240" w:lineRule="auto"/>
        <w:rPr>
          <w:sz w:val="24"/>
          <w:szCs w:val="24"/>
        </w:rPr>
      </w:pPr>
      <w:r w:rsidRPr="00AD6934">
        <w:rPr>
          <w:sz w:val="24"/>
          <w:szCs w:val="24"/>
        </w:rPr>
        <w:t>At our centrea high number of parents/families are just trying to survive and cope with their difficult home circumstances</w:t>
      </w:r>
      <w:r w:rsidR="00E156D3">
        <w:rPr>
          <w:sz w:val="24"/>
          <w:szCs w:val="24"/>
        </w:rPr>
        <w:t>,</w:t>
      </w:r>
      <w:r w:rsidRPr="00AD6934">
        <w:rPr>
          <w:sz w:val="24"/>
          <w:szCs w:val="24"/>
        </w:rPr>
        <w:t xml:space="preserve"> and</w:t>
      </w:r>
      <w:r w:rsidR="005C74A9">
        <w:rPr>
          <w:sz w:val="24"/>
          <w:szCs w:val="24"/>
        </w:rPr>
        <w:t xml:space="preserve"> </w:t>
      </w:r>
      <w:r w:rsidRPr="00AD6934">
        <w:rPr>
          <w:sz w:val="24"/>
          <w:szCs w:val="24"/>
        </w:rPr>
        <w:t>thus</w:t>
      </w:r>
      <w:r w:rsidR="00E156D3">
        <w:rPr>
          <w:sz w:val="24"/>
          <w:szCs w:val="24"/>
        </w:rPr>
        <w:t xml:space="preserve">, </w:t>
      </w:r>
      <w:r w:rsidRPr="00AD6934">
        <w:rPr>
          <w:sz w:val="24"/>
          <w:szCs w:val="24"/>
        </w:rPr>
        <w:t>they desperately need a break from caring for their children;</w:t>
      </w:r>
    </w:p>
    <w:p w14:paraId="73CF2119" w14:textId="425750EA" w:rsidR="005542E1" w:rsidRPr="00AD6934" w:rsidRDefault="005542E1" w:rsidP="005542E1">
      <w:pPr>
        <w:pStyle w:val="ListParagraph"/>
        <w:numPr>
          <w:ilvl w:val="1"/>
          <w:numId w:val="4"/>
        </w:numPr>
        <w:spacing w:after="0" w:line="240" w:lineRule="auto"/>
        <w:rPr>
          <w:sz w:val="24"/>
          <w:szCs w:val="24"/>
        </w:rPr>
      </w:pPr>
      <w:r w:rsidRPr="00AD6934">
        <w:rPr>
          <w:sz w:val="24"/>
          <w:szCs w:val="24"/>
        </w:rPr>
        <w:t xml:space="preserve">It is frequently not </w:t>
      </w:r>
      <w:r w:rsidR="00E156D3">
        <w:rPr>
          <w:sz w:val="24"/>
          <w:szCs w:val="24"/>
        </w:rPr>
        <w:t>until</w:t>
      </w:r>
      <w:r w:rsidRPr="00AD6934">
        <w:rPr>
          <w:sz w:val="24"/>
          <w:szCs w:val="24"/>
        </w:rPr>
        <w:t xml:space="preserve"> a </w:t>
      </w:r>
      <w:r w:rsidR="00E156D3" w:rsidRPr="00AD6934">
        <w:rPr>
          <w:sz w:val="24"/>
          <w:szCs w:val="24"/>
        </w:rPr>
        <w:t>child attend</w:t>
      </w:r>
      <w:r w:rsidR="00E156D3">
        <w:rPr>
          <w:sz w:val="24"/>
          <w:szCs w:val="24"/>
        </w:rPr>
        <w:t xml:space="preserve">s an ECEC </w:t>
      </w:r>
      <w:r w:rsidRPr="00AD6934">
        <w:rPr>
          <w:sz w:val="24"/>
          <w:szCs w:val="24"/>
        </w:rPr>
        <w:t>that a qualified educator determines that the child is at risk of neglect or abuse;</w:t>
      </w:r>
    </w:p>
    <w:p w14:paraId="6C35B5B0" w14:textId="268F1AFE" w:rsidR="005542E1" w:rsidRPr="00AD6934" w:rsidRDefault="005542E1" w:rsidP="005542E1">
      <w:pPr>
        <w:pStyle w:val="ListParagraph"/>
        <w:numPr>
          <w:ilvl w:val="1"/>
          <w:numId w:val="4"/>
        </w:numPr>
        <w:spacing w:after="0" w:line="240" w:lineRule="auto"/>
        <w:rPr>
          <w:sz w:val="24"/>
          <w:szCs w:val="24"/>
        </w:rPr>
      </w:pPr>
      <w:r w:rsidRPr="00AD6934">
        <w:rPr>
          <w:sz w:val="24"/>
          <w:szCs w:val="24"/>
        </w:rPr>
        <w:t xml:space="preserve">The Department of Child Safety regularly uses qualified educators at </w:t>
      </w:r>
      <w:r w:rsidR="00E156D3">
        <w:rPr>
          <w:sz w:val="24"/>
          <w:szCs w:val="24"/>
        </w:rPr>
        <w:t xml:space="preserve">ECEC </w:t>
      </w:r>
      <w:r w:rsidRPr="00AD6934">
        <w:rPr>
          <w:sz w:val="24"/>
          <w:szCs w:val="24"/>
        </w:rPr>
        <w:t>centres to monitor the safety and progress of children who are at risk and contacts them for updated reports</w:t>
      </w:r>
      <w:r w:rsidR="00E156D3">
        <w:rPr>
          <w:sz w:val="24"/>
          <w:szCs w:val="24"/>
        </w:rPr>
        <w:t>;</w:t>
      </w:r>
    </w:p>
    <w:p w14:paraId="638819A5" w14:textId="77686AC2" w:rsidR="005542E1" w:rsidRPr="00AD6934" w:rsidRDefault="005542E1" w:rsidP="005542E1">
      <w:pPr>
        <w:pStyle w:val="ListParagraph"/>
        <w:numPr>
          <w:ilvl w:val="1"/>
          <w:numId w:val="4"/>
        </w:numPr>
        <w:spacing w:after="0" w:line="240" w:lineRule="auto"/>
        <w:rPr>
          <w:sz w:val="24"/>
          <w:szCs w:val="24"/>
        </w:rPr>
      </w:pPr>
      <w:r w:rsidRPr="00AD6934">
        <w:rPr>
          <w:sz w:val="24"/>
          <w:szCs w:val="24"/>
        </w:rPr>
        <w:t>The vast majority of the families from refugee and C.A.L.D. (Culturally &amp; Linguistically Diverse) backgrounds have</w:t>
      </w:r>
      <w:r w:rsidR="00CA7143">
        <w:rPr>
          <w:sz w:val="24"/>
          <w:szCs w:val="24"/>
        </w:rPr>
        <w:t xml:space="preserve"> </w:t>
      </w:r>
      <w:r w:rsidRPr="00AD6934">
        <w:rPr>
          <w:sz w:val="24"/>
          <w:szCs w:val="24"/>
        </w:rPr>
        <w:t xml:space="preserve">had </w:t>
      </w:r>
      <w:r>
        <w:rPr>
          <w:sz w:val="24"/>
          <w:szCs w:val="24"/>
        </w:rPr>
        <w:t>limited</w:t>
      </w:r>
      <w:r w:rsidRPr="00AD6934">
        <w:rPr>
          <w:sz w:val="24"/>
          <w:szCs w:val="24"/>
        </w:rPr>
        <w:t xml:space="preserve"> opportunity to </w:t>
      </w:r>
      <w:r>
        <w:rPr>
          <w:sz w:val="24"/>
          <w:szCs w:val="24"/>
        </w:rPr>
        <w:t>access</w:t>
      </w:r>
      <w:r w:rsidRPr="00AD6934">
        <w:rPr>
          <w:sz w:val="24"/>
          <w:szCs w:val="24"/>
        </w:rPr>
        <w:t xml:space="preserve"> formal education in their home country, have a home language that is verbal only (and not written) and have never previously held a pen or pencil in their life.  Therefore, these families along with some parents who are born in Australia but are not literate, are not able to model or support the development of English speech and language for their child/children</w:t>
      </w:r>
      <w:r w:rsidR="00E156D3">
        <w:rPr>
          <w:sz w:val="24"/>
          <w:szCs w:val="24"/>
        </w:rPr>
        <w:t>;</w:t>
      </w:r>
    </w:p>
    <w:p w14:paraId="774CC0C1" w14:textId="3F5A0883" w:rsidR="005542E1" w:rsidRPr="00AD6934" w:rsidRDefault="005542E1" w:rsidP="005542E1">
      <w:pPr>
        <w:pStyle w:val="ListParagraph"/>
        <w:numPr>
          <w:ilvl w:val="1"/>
          <w:numId w:val="4"/>
        </w:numPr>
        <w:spacing w:after="0" w:line="240" w:lineRule="auto"/>
        <w:rPr>
          <w:sz w:val="24"/>
          <w:szCs w:val="24"/>
        </w:rPr>
      </w:pPr>
      <w:r w:rsidRPr="00AD6934">
        <w:rPr>
          <w:sz w:val="24"/>
          <w:szCs w:val="24"/>
        </w:rPr>
        <w:t>A significant number of our families are disadvantaged due to having very little or no family support outside of their immediate family, which also can result in social isolation</w:t>
      </w:r>
      <w:r w:rsidR="00E156D3">
        <w:rPr>
          <w:sz w:val="24"/>
          <w:szCs w:val="24"/>
        </w:rPr>
        <w:t>; and</w:t>
      </w:r>
    </w:p>
    <w:p w14:paraId="568BA8F1" w14:textId="0F7E91B6" w:rsidR="005542E1" w:rsidRDefault="005542E1" w:rsidP="005542E1">
      <w:pPr>
        <w:pStyle w:val="ListParagraph"/>
        <w:numPr>
          <w:ilvl w:val="1"/>
          <w:numId w:val="4"/>
        </w:numPr>
        <w:spacing w:after="0" w:line="240" w:lineRule="auto"/>
        <w:rPr>
          <w:sz w:val="24"/>
          <w:szCs w:val="24"/>
        </w:rPr>
      </w:pPr>
      <w:r w:rsidRPr="00AD6934">
        <w:rPr>
          <w:sz w:val="24"/>
          <w:szCs w:val="24"/>
        </w:rPr>
        <w:t xml:space="preserve">Domestic violence, abuse, </w:t>
      </w:r>
      <w:r w:rsidR="00DF575B" w:rsidRPr="00AD6934">
        <w:rPr>
          <w:sz w:val="24"/>
          <w:szCs w:val="24"/>
        </w:rPr>
        <w:t>depression,</w:t>
      </w:r>
      <w:r w:rsidRPr="00AD6934">
        <w:rPr>
          <w:sz w:val="24"/>
          <w:szCs w:val="24"/>
        </w:rPr>
        <w:t xml:space="preserve"> and many other risk factors are </w:t>
      </w:r>
      <w:r w:rsidRPr="00AD6934">
        <w:rPr>
          <w:b/>
          <w:sz w:val="24"/>
          <w:szCs w:val="24"/>
          <w:u w:val="single"/>
        </w:rPr>
        <w:t xml:space="preserve">not </w:t>
      </w:r>
      <w:r w:rsidRPr="00AD6934">
        <w:rPr>
          <w:sz w:val="24"/>
          <w:szCs w:val="24"/>
        </w:rPr>
        <w:t>limited to low socio-economic backgrounds.  In fact, families dealing with these issues in more affluent areas may have even further difficulties as the community does not expect these things to happen in “rich”, educated or “well-off” families.</w:t>
      </w:r>
    </w:p>
    <w:p w14:paraId="20365358" w14:textId="77777777" w:rsidR="005542E1" w:rsidRDefault="005542E1" w:rsidP="005542E1">
      <w:pPr>
        <w:pStyle w:val="ListParagraph"/>
        <w:spacing w:after="0" w:line="240" w:lineRule="auto"/>
        <w:ind w:left="1440"/>
        <w:rPr>
          <w:sz w:val="24"/>
          <w:szCs w:val="24"/>
        </w:rPr>
      </w:pPr>
    </w:p>
    <w:p w14:paraId="369D57E0" w14:textId="76B309FF" w:rsidR="005542E1" w:rsidRDefault="005542E1" w:rsidP="005542E1">
      <w:pPr>
        <w:pStyle w:val="ListParagraph"/>
        <w:spacing w:after="0" w:line="240" w:lineRule="auto"/>
        <w:rPr>
          <w:sz w:val="24"/>
          <w:szCs w:val="24"/>
        </w:rPr>
      </w:pPr>
      <w:r>
        <w:rPr>
          <w:sz w:val="24"/>
          <w:szCs w:val="24"/>
        </w:rPr>
        <w:t xml:space="preserve">Consequently, we believe the best option is option 2 under modelled Child Care Subsidy policy options with an amendment.  We think a limit to how low CCS tapers down </w:t>
      </w:r>
      <w:r w:rsidR="00E156D3">
        <w:rPr>
          <w:sz w:val="24"/>
          <w:szCs w:val="24"/>
        </w:rPr>
        <w:t>should</w:t>
      </w:r>
      <w:r>
        <w:rPr>
          <w:sz w:val="24"/>
          <w:szCs w:val="24"/>
        </w:rPr>
        <w:t xml:space="preserve"> be capped </w:t>
      </w:r>
      <w:r w:rsidR="00BF42CE">
        <w:rPr>
          <w:sz w:val="24"/>
          <w:szCs w:val="24"/>
        </w:rPr>
        <w:t xml:space="preserve">to </w:t>
      </w:r>
      <w:r>
        <w:rPr>
          <w:sz w:val="24"/>
          <w:szCs w:val="24"/>
        </w:rPr>
        <w:t xml:space="preserve">eg 25 or 30%.  The reason for this is because with cost of living, mortgages etc, </w:t>
      </w:r>
      <w:r w:rsidR="00E156D3">
        <w:rPr>
          <w:sz w:val="24"/>
          <w:szCs w:val="24"/>
        </w:rPr>
        <w:t>middle- and high-income</w:t>
      </w:r>
      <w:r>
        <w:rPr>
          <w:sz w:val="24"/>
          <w:szCs w:val="24"/>
        </w:rPr>
        <w:t xml:space="preserve"> families may struggle paying full fees, especially if they have more than one child at a ECEC centre</w:t>
      </w:r>
      <w:r w:rsidR="00CA7143">
        <w:rPr>
          <w:sz w:val="24"/>
          <w:szCs w:val="24"/>
        </w:rPr>
        <w:t xml:space="preserve"> (</w:t>
      </w:r>
      <w:r w:rsidR="00CA7143" w:rsidRPr="00CA7143">
        <w:rPr>
          <w:b/>
          <w:bCs/>
          <w:sz w:val="24"/>
          <w:szCs w:val="24"/>
        </w:rPr>
        <w:t>DR 6.2</w:t>
      </w:r>
      <w:r w:rsidR="00CA7143">
        <w:rPr>
          <w:sz w:val="24"/>
          <w:szCs w:val="24"/>
        </w:rPr>
        <w:t>)</w:t>
      </w:r>
      <w:r>
        <w:rPr>
          <w:sz w:val="24"/>
          <w:szCs w:val="24"/>
        </w:rPr>
        <w:t>.</w:t>
      </w:r>
    </w:p>
    <w:p w14:paraId="7FA0838C" w14:textId="77777777" w:rsidR="00DF575B" w:rsidRDefault="00DF575B" w:rsidP="005542E1">
      <w:pPr>
        <w:pStyle w:val="ListParagraph"/>
        <w:spacing w:after="0" w:line="240" w:lineRule="auto"/>
        <w:rPr>
          <w:sz w:val="24"/>
          <w:szCs w:val="24"/>
        </w:rPr>
      </w:pPr>
    </w:p>
    <w:p w14:paraId="7364A420" w14:textId="33400088" w:rsidR="00DF575B" w:rsidRDefault="00DF575B" w:rsidP="005542E1">
      <w:pPr>
        <w:pStyle w:val="ListParagraph"/>
        <w:spacing w:after="0" w:line="240" w:lineRule="auto"/>
        <w:rPr>
          <w:sz w:val="24"/>
          <w:szCs w:val="24"/>
        </w:rPr>
      </w:pPr>
      <w:r>
        <w:rPr>
          <w:sz w:val="24"/>
          <w:szCs w:val="24"/>
        </w:rPr>
        <w:lastRenderedPageBreak/>
        <w:t xml:space="preserve">Option 1 does not support </w:t>
      </w:r>
      <w:r w:rsidR="00CA7143">
        <w:rPr>
          <w:sz w:val="24"/>
          <w:szCs w:val="24"/>
        </w:rPr>
        <w:t>low-income</w:t>
      </w:r>
      <w:r>
        <w:rPr>
          <w:sz w:val="24"/>
          <w:szCs w:val="24"/>
        </w:rPr>
        <w:t xml:space="preserve"> families relating to affordability.  As we are not allowed to discount child care fee gaps, many of our families struggle to pay their debts.</w:t>
      </w:r>
    </w:p>
    <w:p w14:paraId="1E296173" w14:textId="77777777" w:rsidR="00DF575B" w:rsidRDefault="00DF575B" w:rsidP="005542E1">
      <w:pPr>
        <w:pStyle w:val="ListParagraph"/>
        <w:spacing w:after="0" w:line="240" w:lineRule="auto"/>
        <w:rPr>
          <w:sz w:val="24"/>
          <w:szCs w:val="24"/>
        </w:rPr>
      </w:pPr>
    </w:p>
    <w:p w14:paraId="003A0EE9" w14:textId="4C30D66B" w:rsidR="00DF575B" w:rsidRDefault="00DF575B" w:rsidP="005542E1">
      <w:pPr>
        <w:pStyle w:val="ListParagraph"/>
        <w:spacing w:after="0" w:line="240" w:lineRule="auto"/>
        <w:rPr>
          <w:sz w:val="24"/>
          <w:szCs w:val="24"/>
        </w:rPr>
      </w:pPr>
      <w:r>
        <w:rPr>
          <w:sz w:val="24"/>
          <w:szCs w:val="24"/>
        </w:rPr>
        <w:t>Options 3 and 6 may make ECEC affordable for families but unaffordable for the federal budget.  Also</w:t>
      </w:r>
      <w:r w:rsidR="005B0BF1">
        <w:rPr>
          <w:sz w:val="24"/>
          <w:szCs w:val="24"/>
        </w:rPr>
        <w:t xml:space="preserve"> </w:t>
      </w:r>
      <w:r>
        <w:rPr>
          <w:sz w:val="24"/>
          <w:szCs w:val="24"/>
        </w:rPr>
        <w:t>Option 6 would be the least preferred as we see it as unfair and not socially or financially responsible.</w:t>
      </w:r>
    </w:p>
    <w:p w14:paraId="2B5113EB" w14:textId="77777777" w:rsidR="00DF575B" w:rsidRDefault="00DF575B" w:rsidP="005542E1">
      <w:pPr>
        <w:pStyle w:val="ListParagraph"/>
        <w:spacing w:after="0" w:line="240" w:lineRule="auto"/>
        <w:rPr>
          <w:sz w:val="24"/>
          <w:szCs w:val="24"/>
        </w:rPr>
      </w:pPr>
    </w:p>
    <w:p w14:paraId="2741B27E" w14:textId="1F45EFA4" w:rsidR="00DF575B" w:rsidRDefault="00DF575B" w:rsidP="005542E1">
      <w:pPr>
        <w:pStyle w:val="ListParagraph"/>
        <w:spacing w:after="0" w:line="240" w:lineRule="auto"/>
        <w:rPr>
          <w:sz w:val="24"/>
          <w:szCs w:val="24"/>
        </w:rPr>
      </w:pPr>
      <w:r>
        <w:rPr>
          <w:sz w:val="24"/>
          <w:szCs w:val="24"/>
        </w:rPr>
        <w:t>Option 4 would be our second choice as there are many difficulties that families experience that they would not reveal to a government department.  However, ECEC centres pick up on many things relating to family circumstances and</w:t>
      </w:r>
      <w:r w:rsidR="005B0BF1">
        <w:rPr>
          <w:sz w:val="24"/>
          <w:szCs w:val="24"/>
        </w:rPr>
        <w:t xml:space="preserve"> </w:t>
      </w:r>
      <w:r>
        <w:rPr>
          <w:sz w:val="24"/>
          <w:szCs w:val="24"/>
        </w:rPr>
        <w:t>in many cases at our centre</w:t>
      </w:r>
      <w:r w:rsidR="005B0BF1">
        <w:rPr>
          <w:sz w:val="24"/>
          <w:szCs w:val="24"/>
        </w:rPr>
        <w:t xml:space="preserve"> </w:t>
      </w:r>
      <w:r>
        <w:rPr>
          <w:sz w:val="24"/>
          <w:szCs w:val="24"/>
        </w:rPr>
        <w:t>would confide in us but no-one else.</w:t>
      </w:r>
    </w:p>
    <w:p w14:paraId="660C45B2" w14:textId="77777777" w:rsidR="00DF575B" w:rsidRDefault="00DF575B" w:rsidP="005542E1">
      <w:pPr>
        <w:pStyle w:val="ListParagraph"/>
        <w:spacing w:after="0" w:line="240" w:lineRule="auto"/>
        <w:rPr>
          <w:sz w:val="24"/>
          <w:szCs w:val="24"/>
        </w:rPr>
      </w:pPr>
    </w:p>
    <w:p w14:paraId="03235CD0" w14:textId="6B3A66A3" w:rsidR="00DF575B" w:rsidRDefault="00DF575B" w:rsidP="005542E1">
      <w:pPr>
        <w:pStyle w:val="ListParagraph"/>
        <w:spacing w:after="0" w:line="240" w:lineRule="auto"/>
        <w:rPr>
          <w:sz w:val="24"/>
          <w:szCs w:val="24"/>
        </w:rPr>
      </w:pPr>
      <w:r>
        <w:rPr>
          <w:sz w:val="24"/>
          <w:szCs w:val="24"/>
        </w:rPr>
        <w:t>Option 5 would be difficult to achieve as centres would have to agree to capping their fees. It is also unfair and not socially or financially responsible.</w:t>
      </w:r>
    </w:p>
    <w:p w14:paraId="6061A61F" w14:textId="77777777" w:rsidR="00CA7143" w:rsidRDefault="00CA7143" w:rsidP="005542E1">
      <w:pPr>
        <w:pStyle w:val="ListParagraph"/>
        <w:spacing w:after="0" w:line="240" w:lineRule="auto"/>
        <w:rPr>
          <w:sz w:val="24"/>
          <w:szCs w:val="24"/>
        </w:rPr>
      </w:pPr>
    </w:p>
    <w:p w14:paraId="27E3CB98" w14:textId="6DFF713D" w:rsidR="00CA7143" w:rsidRDefault="00CA7143" w:rsidP="005542E1">
      <w:pPr>
        <w:pStyle w:val="ListParagraph"/>
        <w:spacing w:after="0" w:line="240" w:lineRule="auto"/>
        <w:rPr>
          <w:sz w:val="24"/>
          <w:szCs w:val="24"/>
        </w:rPr>
      </w:pPr>
      <w:r>
        <w:rPr>
          <w:sz w:val="24"/>
          <w:szCs w:val="24"/>
        </w:rPr>
        <w:t>Information provided for families should be as simple as possible and in as many languages as possible. For example, at the moment, the Queensland Government is promoting “Free” Kindy</w:t>
      </w:r>
      <w:r w:rsidR="009B47C5">
        <w:rPr>
          <w:sz w:val="24"/>
          <w:szCs w:val="24"/>
        </w:rPr>
        <w:t>,</w:t>
      </w:r>
      <w:r>
        <w:rPr>
          <w:sz w:val="24"/>
          <w:szCs w:val="24"/>
        </w:rPr>
        <w:t xml:space="preserve"> but it is only free for 15 hours a week for 40 weeks.  Many of our families do not understand the concept even those </w:t>
      </w:r>
      <w:r w:rsidR="0030417E">
        <w:rPr>
          <w:sz w:val="24"/>
          <w:szCs w:val="24"/>
        </w:rPr>
        <w:t xml:space="preserve">for </w:t>
      </w:r>
      <w:r>
        <w:rPr>
          <w:sz w:val="24"/>
          <w:szCs w:val="24"/>
        </w:rPr>
        <w:t>who</w:t>
      </w:r>
      <w:r w:rsidR="0030417E">
        <w:rPr>
          <w:sz w:val="24"/>
          <w:szCs w:val="24"/>
        </w:rPr>
        <w:t>m</w:t>
      </w:r>
      <w:r w:rsidR="005B0BF1">
        <w:rPr>
          <w:sz w:val="24"/>
          <w:szCs w:val="24"/>
        </w:rPr>
        <w:t xml:space="preserve"> </w:t>
      </w:r>
      <w:r>
        <w:rPr>
          <w:sz w:val="24"/>
          <w:szCs w:val="24"/>
        </w:rPr>
        <w:t xml:space="preserve">English is their first language </w:t>
      </w:r>
      <w:r w:rsidRPr="00CA7143">
        <w:rPr>
          <w:b/>
          <w:bCs/>
          <w:sz w:val="24"/>
          <w:szCs w:val="24"/>
        </w:rPr>
        <w:t>(DR 6.3-6.6)</w:t>
      </w:r>
      <w:r>
        <w:rPr>
          <w:sz w:val="24"/>
          <w:szCs w:val="24"/>
        </w:rPr>
        <w:t>.</w:t>
      </w:r>
      <w:r w:rsidR="00B96A46">
        <w:rPr>
          <w:sz w:val="24"/>
          <w:szCs w:val="24"/>
        </w:rPr>
        <w:t xml:space="preserve">  For </w:t>
      </w:r>
      <w:r w:rsidR="00845D3D">
        <w:rPr>
          <w:sz w:val="24"/>
          <w:szCs w:val="24"/>
        </w:rPr>
        <w:t xml:space="preserve">a significant number of </w:t>
      </w:r>
      <w:r w:rsidR="00152F2E">
        <w:rPr>
          <w:sz w:val="24"/>
          <w:szCs w:val="24"/>
        </w:rPr>
        <w:t xml:space="preserve">CALD </w:t>
      </w:r>
      <w:r w:rsidR="00845D3D">
        <w:rPr>
          <w:sz w:val="24"/>
          <w:szCs w:val="24"/>
        </w:rPr>
        <w:t>families who have oral rather than written languages this information needs to be in a</w:t>
      </w:r>
      <w:r w:rsidR="00FE46B6">
        <w:rPr>
          <w:sz w:val="24"/>
          <w:szCs w:val="24"/>
        </w:rPr>
        <w:t xml:space="preserve"> form that they can listen to. Even if the information is in English </w:t>
      </w:r>
      <w:r w:rsidR="00152F2E">
        <w:rPr>
          <w:sz w:val="24"/>
          <w:szCs w:val="24"/>
        </w:rPr>
        <w:t xml:space="preserve">it is much easier for these families to comprehend if it is in an oral form. </w:t>
      </w:r>
      <w:r w:rsidR="00845D3D">
        <w:rPr>
          <w:sz w:val="24"/>
          <w:szCs w:val="24"/>
        </w:rPr>
        <w:t xml:space="preserve"> </w:t>
      </w:r>
    </w:p>
    <w:p w14:paraId="497EFC58" w14:textId="77777777" w:rsidR="00BF42CE" w:rsidRDefault="00BF42CE" w:rsidP="005542E1">
      <w:pPr>
        <w:pStyle w:val="ListParagraph"/>
        <w:spacing w:after="0" w:line="240" w:lineRule="auto"/>
        <w:rPr>
          <w:sz w:val="24"/>
          <w:szCs w:val="24"/>
        </w:rPr>
      </w:pPr>
    </w:p>
    <w:p w14:paraId="7E90CEEA" w14:textId="1D0BC3C1" w:rsidR="00CA7143" w:rsidRPr="00CA7143" w:rsidRDefault="00CA7143" w:rsidP="005542E1">
      <w:pPr>
        <w:pStyle w:val="ListParagraph"/>
        <w:spacing w:after="0" w:line="240" w:lineRule="auto"/>
        <w:rPr>
          <w:sz w:val="24"/>
          <w:szCs w:val="24"/>
        </w:rPr>
      </w:pPr>
      <w:r w:rsidRPr="00CA7143">
        <w:rPr>
          <w:sz w:val="24"/>
          <w:szCs w:val="24"/>
        </w:rPr>
        <w:t>We agree to the other recommendations under this category.</w:t>
      </w:r>
    </w:p>
    <w:p w14:paraId="27062DF3" w14:textId="77777777" w:rsidR="00837F7F" w:rsidRDefault="00837F7F" w:rsidP="005542E1">
      <w:pPr>
        <w:pStyle w:val="ListParagraph"/>
        <w:spacing w:after="0" w:line="240" w:lineRule="auto"/>
        <w:rPr>
          <w:b/>
          <w:bCs/>
          <w:sz w:val="28"/>
          <w:szCs w:val="28"/>
        </w:rPr>
      </w:pPr>
    </w:p>
    <w:p w14:paraId="594CBD03" w14:textId="306EBEA1" w:rsidR="0061449B" w:rsidRDefault="0061449B" w:rsidP="00837F7F">
      <w:pPr>
        <w:pStyle w:val="ListParagraph"/>
        <w:numPr>
          <w:ilvl w:val="0"/>
          <w:numId w:val="7"/>
        </w:numPr>
        <w:spacing w:after="0" w:line="240" w:lineRule="auto"/>
        <w:rPr>
          <w:rFonts w:cstheme="minorHAnsi"/>
          <w:b/>
          <w:bCs/>
          <w:sz w:val="28"/>
          <w:szCs w:val="28"/>
        </w:rPr>
      </w:pPr>
      <w:r w:rsidRPr="00857218">
        <w:rPr>
          <w:rFonts w:cstheme="minorHAnsi"/>
          <w:b/>
          <w:bCs/>
          <w:sz w:val="28"/>
          <w:szCs w:val="28"/>
        </w:rPr>
        <w:t>Availability can only improve if workforce challenges improve</w:t>
      </w:r>
    </w:p>
    <w:p w14:paraId="10BA153E" w14:textId="77777777" w:rsidR="00837F7F" w:rsidRDefault="00837F7F" w:rsidP="00837F7F">
      <w:pPr>
        <w:pStyle w:val="ListParagraph"/>
        <w:spacing w:after="0" w:line="240" w:lineRule="auto"/>
        <w:rPr>
          <w:rFonts w:cstheme="minorHAnsi"/>
          <w:b/>
          <w:bCs/>
          <w:sz w:val="28"/>
          <w:szCs w:val="28"/>
        </w:rPr>
      </w:pPr>
    </w:p>
    <w:p w14:paraId="6FFBF254" w14:textId="04CE38D2" w:rsidR="0061449B" w:rsidRDefault="0061449B" w:rsidP="0061449B">
      <w:pPr>
        <w:pStyle w:val="ListParagraph"/>
        <w:spacing w:after="0" w:line="240" w:lineRule="auto"/>
        <w:rPr>
          <w:rFonts w:cstheme="minorHAnsi"/>
          <w:sz w:val="24"/>
          <w:szCs w:val="24"/>
        </w:rPr>
      </w:pPr>
      <w:r>
        <w:rPr>
          <w:rFonts w:cstheme="minorHAnsi"/>
          <w:sz w:val="24"/>
          <w:szCs w:val="24"/>
        </w:rPr>
        <w:t>We are extremely lucky at our service that most of our staff have worked here for,</w:t>
      </w:r>
      <w:r w:rsidR="005B0BF1">
        <w:rPr>
          <w:rFonts w:cstheme="minorHAnsi"/>
          <w:sz w:val="24"/>
          <w:szCs w:val="24"/>
        </w:rPr>
        <w:t xml:space="preserve"> </w:t>
      </w:r>
      <w:r>
        <w:rPr>
          <w:rFonts w:cstheme="minorHAnsi"/>
          <w:sz w:val="24"/>
          <w:szCs w:val="24"/>
        </w:rPr>
        <w:t>at least, 15 years</w:t>
      </w:r>
      <w:r w:rsidR="009D5AC8">
        <w:rPr>
          <w:rFonts w:cstheme="minorHAnsi"/>
          <w:sz w:val="24"/>
          <w:szCs w:val="24"/>
        </w:rPr>
        <w:t>;</w:t>
      </w:r>
      <w:r>
        <w:rPr>
          <w:rFonts w:cstheme="minorHAnsi"/>
          <w:sz w:val="24"/>
          <w:szCs w:val="24"/>
        </w:rPr>
        <w:t xml:space="preserve"> the majority more than 20 years.  However, most of our staff are over 50</w:t>
      </w:r>
      <w:r w:rsidR="009D5AC8">
        <w:rPr>
          <w:rFonts w:cstheme="minorHAnsi"/>
          <w:sz w:val="24"/>
          <w:szCs w:val="24"/>
        </w:rPr>
        <w:t>;</w:t>
      </w:r>
      <w:r>
        <w:rPr>
          <w:rFonts w:cstheme="minorHAnsi"/>
          <w:sz w:val="24"/>
          <w:szCs w:val="24"/>
        </w:rPr>
        <w:t xml:space="preserve"> seven being over 60 years old. In 5 years,</w:t>
      </w:r>
      <w:r w:rsidR="005B0BF1">
        <w:rPr>
          <w:rFonts w:cstheme="minorHAnsi"/>
          <w:sz w:val="24"/>
          <w:szCs w:val="24"/>
        </w:rPr>
        <w:t xml:space="preserve"> </w:t>
      </w:r>
      <w:r>
        <w:rPr>
          <w:rFonts w:cstheme="minorHAnsi"/>
          <w:sz w:val="24"/>
          <w:szCs w:val="24"/>
        </w:rPr>
        <w:t>our situation will not be very good if there are not more qualified staff available.</w:t>
      </w:r>
    </w:p>
    <w:p w14:paraId="6918175F" w14:textId="77777777" w:rsidR="00837F7F" w:rsidRDefault="00837F7F" w:rsidP="0061449B">
      <w:pPr>
        <w:pStyle w:val="ListParagraph"/>
        <w:spacing w:after="0" w:line="240" w:lineRule="auto"/>
        <w:rPr>
          <w:rFonts w:cstheme="minorHAnsi"/>
          <w:sz w:val="24"/>
          <w:szCs w:val="24"/>
        </w:rPr>
      </w:pPr>
    </w:p>
    <w:p w14:paraId="376C9498" w14:textId="0CFD6845" w:rsidR="00837F7F" w:rsidRDefault="00837F7F" w:rsidP="00837F7F">
      <w:pPr>
        <w:pStyle w:val="ListParagraph"/>
        <w:spacing w:after="0" w:line="240" w:lineRule="auto"/>
        <w:rPr>
          <w:rFonts w:cstheme="minorHAnsi"/>
          <w:sz w:val="24"/>
          <w:szCs w:val="24"/>
        </w:rPr>
      </w:pPr>
      <w:r>
        <w:rPr>
          <w:rFonts w:cstheme="minorHAnsi"/>
          <w:sz w:val="24"/>
          <w:szCs w:val="24"/>
        </w:rPr>
        <w:t xml:space="preserve">When Kindergarten started to </w:t>
      </w:r>
      <w:r w:rsidR="00302688">
        <w:rPr>
          <w:rFonts w:cstheme="minorHAnsi"/>
          <w:sz w:val="24"/>
          <w:szCs w:val="24"/>
        </w:rPr>
        <w:t xml:space="preserve">be </w:t>
      </w:r>
      <w:r>
        <w:rPr>
          <w:rFonts w:cstheme="minorHAnsi"/>
          <w:sz w:val="24"/>
          <w:szCs w:val="24"/>
        </w:rPr>
        <w:t>funded in Long Day Care services,</w:t>
      </w:r>
      <w:r w:rsidR="005B0BF1">
        <w:rPr>
          <w:rFonts w:cstheme="minorHAnsi"/>
          <w:sz w:val="24"/>
          <w:szCs w:val="24"/>
        </w:rPr>
        <w:t xml:space="preserve"> </w:t>
      </w:r>
      <w:r>
        <w:rPr>
          <w:rFonts w:cstheme="minorHAnsi"/>
          <w:sz w:val="24"/>
          <w:szCs w:val="24"/>
        </w:rPr>
        <w:t xml:space="preserve">I made a suggestion to the government that a course should be developed where diploma qualified staff with considerable experience could do an intense period of study </w:t>
      </w:r>
      <w:r w:rsidR="005B0BF1">
        <w:rPr>
          <w:rFonts w:cstheme="minorHAnsi"/>
          <w:sz w:val="24"/>
          <w:szCs w:val="24"/>
        </w:rPr>
        <w:t>(</w:t>
      </w:r>
      <w:r>
        <w:rPr>
          <w:rFonts w:cstheme="minorHAnsi"/>
          <w:sz w:val="24"/>
          <w:szCs w:val="24"/>
        </w:rPr>
        <w:t>for</w:t>
      </w:r>
      <w:r w:rsidR="005B0BF1">
        <w:rPr>
          <w:rFonts w:cstheme="minorHAnsi"/>
          <w:sz w:val="24"/>
          <w:szCs w:val="24"/>
        </w:rPr>
        <w:t xml:space="preserve"> example) </w:t>
      </w:r>
      <w:r w:rsidR="00EF1877">
        <w:rPr>
          <w:rFonts w:cstheme="minorHAnsi"/>
          <w:sz w:val="24"/>
          <w:szCs w:val="24"/>
        </w:rPr>
        <w:t xml:space="preserve">for </w:t>
      </w:r>
      <w:r>
        <w:rPr>
          <w:rFonts w:cstheme="minorHAnsi"/>
          <w:sz w:val="24"/>
          <w:szCs w:val="24"/>
        </w:rPr>
        <w:t xml:space="preserve">3 months </w:t>
      </w:r>
      <w:r w:rsidR="00EF1877">
        <w:rPr>
          <w:rFonts w:cstheme="minorHAnsi"/>
          <w:sz w:val="24"/>
          <w:szCs w:val="24"/>
        </w:rPr>
        <w:t xml:space="preserve">and </w:t>
      </w:r>
      <w:r>
        <w:rPr>
          <w:rFonts w:cstheme="minorHAnsi"/>
          <w:sz w:val="24"/>
          <w:szCs w:val="24"/>
        </w:rPr>
        <w:t>then become a provisionally qualified ECT (Early Childhood Teacher)</w:t>
      </w:r>
      <w:r w:rsidR="00D33DF0">
        <w:rPr>
          <w:rFonts w:cstheme="minorHAnsi"/>
          <w:sz w:val="24"/>
          <w:szCs w:val="24"/>
        </w:rPr>
        <w:t>.</w:t>
      </w:r>
      <w:r>
        <w:rPr>
          <w:rFonts w:cstheme="minorHAnsi"/>
          <w:sz w:val="24"/>
          <w:szCs w:val="24"/>
        </w:rPr>
        <w:t xml:space="preserve"> </w:t>
      </w:r>
      <w:r w:rsidR="00D33DF0">
        <w:rPr>
          <w:rFonts w:cstheme="minorHAnsi"/>
          <w:sz w:val="24"/>
          <w:szCs w:val="24"/>
        </w:rPr>
        <w:t xml:space="preserve">Also I suggested they </w:t>
      </w:r>
      <w:r>
        <w:rPr>
          <w:rFonts w:cstheme="minorHAnsi"/>
          <w:sz w:val="24"/>
          <w:szCs w:val="24"/>
        </w:rPr>
        <w:t>would be allowed to be the ECT for the Kindergarten program with a further 2 years study with a mentor to obtain their full degree.</w:t>
      </w:r>
    </w:p>
    <w:p w14:paraId="5B8D5EC3" w14:textId="77777777" w:rsidR="00837F7F" w:rsidRDefault="00837F7F" w:rsidP="00837F7F">
      <w:pPr>
        <w:pStyle w:val="ListParagraph"/>
        <w:spacing w:after="0" w:line="240" w:lineRule="auto"/>
        <w:rPr>
          <w:rFonts w:cstheme="minorHAnsi"/>
          <w:sz w:val="24"/>
          <w:szCs w:val="24"/>
        </w:rPr>
      </w:pPr>
    </w:p>
    <w:p w14:paraId="59794CFC" w14:textId="0E0DA5E0" w:rsidR="00837F7F" w:rsidRDefault="00837F7F" w:rsidP="00837F7F">
      <w:pPr>
        <w:pStyle w:val="ListParagraph"/>
        <w:spacing w:after="0" w:line="240" w:lineRule="auto"/>
        <w:rPr>
          <w:rFonts w:cstheme="minorHAnsi"/>
          <w:sz w:val="24"/>
          <w:szCs w:val="24"/>
        </w:rPr>
      </w:pPr>
      <w:r>
        <w:rPr>
          <w:rFonts w:cstheme="minorHAnsi"/>
          <w:sz w:val="24"/>
          <w:szCs w:val="24"/>
        </w:rPr>
        <w:t>The staff member at our centre who is the best educator/teacher has an Advanced Diploma in Children Services.  She cannot teach the Kindergarten Program. If a course had been developed in 2010 for these situations, she would now be the ECT.  However, she is now 60 years old and there is very little chance that she would now undertake further studies</w:t>
      </w:r>
      <w:r w:rsidR="00D33DF0">
        <w:rPr>
          <w:rFonts w:cstheme="minorHAnsi"/>
          <w:sz w:val="24"/>
          <w:szCs w:val="24"/>
        </w:rPr>
        <w:t>,</w:t>
      </w:r>
      <w:r w:rsidR="006B55DC">
        <w:rPr>
          <w:rFonts w:cstheme="minorHAnsi"/>
          <w:sz w:val="24"/>
          <w:szCs w:val="24"/>
        </w:rPr>
        <w:t xml:space="preserve"> especially for 6 years part-time.</w:t>
      </w:r>
    </w:p>
    <w:p w14:paraId="2CF7ABB6" w14:textId="53D9A80B" w:rsidR="009A4605" w:rsidRDefault="0061449B" w:rsidP="009A4605">
      <w:pPr>
        <w:pStyle w:val="ListParagraph"/>
        <w:spacing w:after="0" w:line="240" w:lineRule="auto"/>
        <w:rPr>
          <w:rFonts w:cstheme="minorHAnsi"/>
          <w:sz w:val="24"/>
          <w:szCs w:val="24"/>
        </w:rPr>
      </w:pPr>
      <w:r w:rsidRPr="00857218">
        <w:rPr>
          <w:rFonts w:cstheme="minorHAnsi"/>
          <w:b/>
          <w:bCs/>
          <w:sz w:val="24"/>
          <w:szCs w:val="24"/>
        </w:rPr>
        <w:lastRenderedPageBreak/>
        <w:t>Pay</w:t>
      </w:r>
      <w:r w:rsidR="006B55DC">
        <w:rPr>
          <w:rFonts w:cstheme="minorHAnsi"/>
          <w:b/>
          <w:bCs/>
          <w:sz w:val="24"/>
          <w:szCs w:val="24"/>
        </w:rPr>
        <w:t xml:space="preserve"> </w:t>
      </w:r>
      <w:r w:rsidRPr="00857218">
        <w:rPr>
          <w:rFonts w:cstheme="minorHAnsi"/>
          <w:b/>
          <w:bCs/>
          <w:sz w:val="24"/>
          <w:szCs w:val="24"/>
        </w:rPr>
        <w:t>and paperwork are the main issues impacting staff at services</w:t>
      </w:r>
      <w:r>
        <w:rPr>
          <w:rFonts w:cstheme="minorHAnsi"/>
          <w:sz w:val="24"/>
          <w:szCs w:val="24"/>
        </w:rPr>
        <w:t>.</w:t>
      </w:r>
    </w:p>
    <w:p w14:paraId="271C30D2" w14:textId="77777777" w:rsidR="009A4605" w:rsidRDefault="009A4605" w:rsidP="009A4605">
      <w:pPr>
        <w:pStyle w:val="ListParagraph"/>
        <w:spacing w:after="0" w:line="240" w:lineRule="auto"/>
        <w:rPr>
          <w:rFonts w:cstheme="minorHAnsi"/>
          <w:sz w:val="24"/>
          <w:szCs w:val="24"/>
        </w:rPr>
      </w:pPr>
    </w:p>
    <w:p w14:paraId="332A2A86" w14:textId="77777777" w:rsidR="009A4605" w:rsidRDefault="0061449B" w:rsidP="009A4605">
      <w:pPr>
        <w:pStyle w:val="ListParagraph"/>
        <w:spacing w:after="0" w:line="240" w:lineRule="auto"/>
        <w:rPr>
          <w:rFonts w:cstheme="minorHAnsi"/>
          <w:sz w:val="24"/>
          <w:szCs w:val="24"/>
        </w:rPr>
      </w:pPr>
      <w:r>
        <w:rPr>
          <w:rFonts w:cstheme="minorHAnsi"/>
          <w:sz w:val="24"/>
          <w:szCs w:val="24"/>
        </w:rPr>
        <w:t>The only way we can see an improvement in the pay conditions of ECEC staff is for the federal government to pay for the increase, similar to the Age Care sector. Or increase the hourly capped rate for CCS by the percentage wages rise.  We certainly couldn’t afford to pay much more than the Annual CPI increase plus the increased percentage payable for superannuation even though we would want to if we could as we do value our staff.</w:t>
      </w:r>
    </w:p>
    <w:p w14:paraId="78779ECD" w14:textId="77777777" w:rsidR="009A4605" w:rsidRDefault="009A4605" w:rsidP="009A4605">
      <w:pPr>
        <w:pStyle w:val="ListParagraph"/>
        <w:spacing w:after="0" w:line="240" w:lineRule="auto"/>
        <w:rPr>
          <w:rFonts w:cstheme="minorHAnsi"/>
          <w:sz w:val="24"/>
          <w:szCs w:val="24"/>
        </w:rPr>
      </w:pPr>
    </w:p>
    <w:p w14:paraId="54CDBCEA" w14:textId="26D91057" w:rsidR="0061449B" w:rsidRDefault="0061449B" w:rsidP="009A4605">
      <w:pPr>
        <w:pStyle w:val="ListParagraph"/>
        <w:spacing w:after="0" w:line="240" w:lineRule="auto"/>
        <w:rPr>
          <w:rFonts w:cstheme="minorHAnsi"/>
          <w:sz w:val="24"/>
          <w:szCs w:val="24"/>
        </w:rPr>
      </w:pPr>
      <w:r>
        <w:rPr>
          <w:rFonts w:cstheme="minorHAnsi"/>
          <w:sz w:val="24"/>
          <w:szCs w:val="24"/>
        </w:rPr>
        <w:t xml:space="preserve">The amount of paperwork that </w:t>
      </w:r>
      <w:r w:rsidR="009A4605">
        <w:rPr>
          <w:rFonts w:cstheme="minorHAnsi"/>
          <w:sz w:val="24"/>
          <w:szCs w:val="24"/>
        </w:rPr>
        <w:t xml:space="preserve">the </w:t>
      </w:r>
      <w:r>
        <w:rPr>
          <w:rFonts w:cstheme="minorHAnsi"/>
          <w:sz w:val="24"/>
          <w:szCs w:val="24"/>
        </w:rPr>
        <w:t>administration staff (including the nominated supervisor (director))</w:t>
      </w:r>
      <w:r w:rsidR="0076628E">
        <w:rPr>
          <w:rFonts w:cstheme="minorHAnsi"/>
          <w:sz w:val="24"/>
          <w:szCs w:val="24"/>
        </w:rPr>
        <w:t xml:space="preserve"> and Educators</w:t>
      </w:r>
      <w:r>
        <w:rPr>
          <w:rFonts w:cstheme="minorHAnsi"/>
          <w:sz w:val="24"/>
          <w:szCs w:val="24"/>
        </w:rPr>
        <w:t xml:space="preserve"> have to do is out of control</w:t>
      </w:r>
      <w:r w:rsidR="006B55DC">
        <w:rPr>
          <w:rFonts w:cstheme="minorHAnsi"/>
          <w:sz w:val="24"/>
          <w:szCs w:val="24"/>
        </w:rPr>
        <w:t>, and sometimes, unnecessary</w:t>
      </w:r>
      <w:r>
        <w:rPr>
          <w:rFonts w:cstheme="minorHAnsi"/>
          <w:sz w:val="24"/>
          <w:szCs w:val="24"/>
        </w:rPr>
        <w:t>.  We feel like we have to justify everything we do and say.  Our centre wants to provide a home-like environment, but it is looking less and less like a home-like environment and more like an institution.  Visual pollution is taken to another level in ECEC services. And the worse thing about this is most of our families cannot read what we are required to put on display and the ones who can are not interested.</w:t>
      </w:r>
    </w:p>
    <w:p w14:paraId="3F28CBD3" w14:textId="77777777" w:rsidR="0076628E" w:rsidRDefault="0076628E" w:rsidP="009A4605">
      <w:pPr>
        <w:pStyle w:val="ListParagraph"/>
        <w:spacing w:after="0" w:line="240" w:lineRule="auto"/>
        <w:rPr>
          <w:rFonts w:cstheme="minorHAnsi"/>
          <w:sz w:val="24"/>
          <w:szCs w:val="24"/>
        </w:rPr>
      </w:pPr>
    </w:p>
    <w:p w14:paraId="546F8278" w14:textId="77777777" w:rsidR="0061449B" w:rsidRDefault="0061449B" w:rsidP="0061449B">
      <w:pPr>
        <w:pStyle w:val="Heading2-nonumbe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t>The amount of paperwork the educators have to complete is becoming so much that it impacts on the quality of the programs delivered and puts supervision at risk of not being optimal.</w:t>
      </w:r>
    </w:p>
    <w:p w14:paraId="0FA7E978" w14:textId="77777777" w:rsidR="006B55DC" w:rsidRDefault="006B55DC" w:rsidP="0061449B">
      <w:pPr>
        <w:pStyle w:val="Heading2-nonumber"/>
        <w:spacing w:before="0" w:after="0" w:line="240" w:lineRule="auto"/>
        <w:ind w:left="720"/>
        <w:rPr>
          <w:rFonts w:asciiTheme="minorHAnsi" w:hAnsiTheme="minorHAnsi" w:cstheme="minorHAnsi"/>
          <w:sz w:val="24"/>
          <w:szCs w:val="24"/>
        </w:rPr>
      </w:pPr>
    </w:p>
    <w:p w14:paraId="4DDCBF69" w14:textId="719502BC" w:rsidR="006B55DC" w:rsidRPr="006B55DC" w:rsidRDefault="006B55DC" w:rsidP="006B55DC">
      <w:pPr>
        <w:spacing w:after="0" w:line="240" w:lineRule="auto"/>
        <w:ind w:left="720"/>
        <w:rPr>
          <w:sz w:val="24"/>
          <w:szCs w:val="24"/>
          <w:lang w:val="en-US"/>
        </w:rPr>
      </w:pPr>
      <w:r w:rsidRPr="006B55DC">
        <w:rPr>
          <w:sz w:val="24"/>
          <w:szCs w:val="24"/>
          <w:lang w:val="en-US"/>
        </w:rPr>
        <w:t>It should be noted that the pay rates and entitlements for an ECT in LDC are greater than what the Director (nominated supervisor) is paid.  This is wrong.  The Director or nominated supervisor has responsibility for the whole centre, staff, children, and families whereas the ECT is only responsible for delivering the Kindergarten Program</w:t>
      </w:r>
      <w:r>
        <w:rPr>
          <w:sz w:val="24"/>
          <w:szCs w:val="24"/>
          <w:lang w:val="en-US"/>
        </w:rPr>
        <w:t xml:space="preserve"> and the children within that program</w:t>
      </w:r>
      <w:r w:rsidRPr="006B55DC">
        <w:rPr>
          <w:sz w:val="24"/>
          <w:szCs w:val="24"/>
          <w:lang w:val="en-US"/>
        </w:rPr>
        <w:t>.</w:t>
      </w:r>
    </w:p>
    <w:p w14:paraId="1BCACB0F" w14:textId="77777777" w:rsidR="006B55DC" w:rsidRDefault="006B55DC" w:rsidP="0061449B">
      <w:pPr>
        <w:pStyle w:val="Heading2-nonumber"/>
        <w:spacing w:before="0" w:after="0" w:line="240" w:lineRule="auto"/>
        <w:ind w:left="720"/>
        <w:rPr>
          <w:rFonts w:asciiTheme="minorHAnsi" w:hAnsiTheme="minorHAnsi" w:cstheme="minorHAnsi"/>
          <w:sz w:val="24"/>
          <w:szCs w:val="24"/>
        </w:rPr>
      </w:pPr>
    </w:p>
    <w:p w14:paraId="28DFBFAF" w14:textId="77777777" w:rsidR="0061449B" w:rsidRDefault="0061449B" w:rsidP="0061449B">
      <w:pPr>
        <w:spacing w:after="0" w:line="240" w:lineRule="auto"/>
        <w:ind w:firstLine="720"/>
        <w:rPr>
          <w:b/>
          <w:i/>
          <w:sz w:val="24"/>
          <w:szCs w:val="24"/>
        </w:rPr>
      </w:pPr>
      <w:r w:rsidRPr="002B6ADA">
        <w:rPr>
          <w:b/>
          <w:i/>
          <w:sz w:val="24"/>
          <w:szCs w:val="24"/>
        </w:rPr>
        <w:t>Standard of Qualifications</w:t>
      </w:r>
    </w:p>
    <w:p w14:paraId="3C87FF42" w14:textId="77777777" w:rsidR="0076628E" w:rsidRDefault="0076628E" w:rsidP="0061449B">
      <w:pPr>
        <w:spacing w:after="0" w:line="240" w:lineRule="auto"/>
        <w:ind w:firstLine="720"/>
        <w:rPr>
          <w:b/>
          <w:i/>
          <w:sz w:val="24"/>
          <w:szCs w:val="24"/>
        </w:rPr>
      </w:pPr>
    </w:p>
    <w:p w14:paraId="2AC95CCA" w14:textId="77777777" w:rsidR="0061449B" w:rsidRDefault="0061449B" w:rsidP="0061449B">
      <w:pPr>
        <w:spacing w:after="0" w:line="240" w:lineRule="auto"/>
        <w:ind w:left="720"/>
        <w:rPr>
          <w:sz w:val="24"/>
          <w:szCs w:val="24"/>
        </w:rPr>
      </w:pPr>
      <w:r>
        <w:rPr>
          <w:sz w:val="24"/>
          <w:szCs w:val="24"/>
        </w:rPr>
        <w:t xml:space="preserve">It is imperative that the standards of training and education for Educators be consistent throughout Australia.  Originally a Certificate 111 required studying for one-year full time or two years part time and a Diploma required studying for two years full time or four years part time.  Over the years this requirement along with the standards of these two courses has been eroded through the deregulation of Training Providers and through many of these Providers attracting students by offering courses that are far cheaper, far less work and that take far less time ie. fast tracking.  We believe there are many disreputable Training Providers and have observed firsthand a number of students coming to placement at our centre and being expected to complete a multitude of competencies in, for example, just five days. (In five days, a student can barely get to know the children, the Educators, and the routines.)  Of course, we have only marked off the competencies that the student has genuinely achieved and have refused to mark off any others. </w:t>
      </w:r>
    </w:p>
    <w:p w14:paraId="09F97E6A" w14:textId="77777777" w:rsidR="0061449B" w:rsidRDefault="0061449B" w:rsidP="0061449B">
      <w:pPr>
        <w:spacing w:after="0" w:line="240" w:lineRule="auto"/>
        <w:ind w:left="720"/>
        <w:rPr>
          <w:sz w:val="24"/>
          <w:szCs w:val="24"/>
        </w:rPr>
      </w:pPr>
    </w:p>
    <w:p w14:paraId="4373517E" w14:textId="77777777" w:rsidR="0061449B" w:rsidRDefault="0061449B" w:rsidP="0061449B">
      <w:pPr>
        <w:spacing w:after="0" w:line="240" w:lineRule="auto"/>
        <w:ind w:left="720"/>
        <w:rPr>
          <w:sz w:val="24"/>
          <w:szCs w:val="24"/>
        </w:rPr>
      </w:pPr>
      <w:r>
        <w:rPr>
          <w:sz w:val="24"/>
          <w:szCs w:val="24"/>
        </w:rPr>
        <w:t xml:space="preserve">We have also experienced quite a few Training Providers not taking on their training responsibilities of marking off competencies, assisting students with assignments and monitoring students on placement but rather putting all of these responsibilities </w:t>
      </w:r>
      <w:r>
        <w:rPr>
          <w:sz w:val="24"/>
          <w:szCs w:val="24"/>
        </w:rPr>
        <w:lastRenderedPageBreak/>
        <w:t xml:space="preserve">onto staff at our centre.  Some Training Providers have not even visited the students once during their placement.  One Training Provider lied by saying that there were no competencies to be marked off, but a week after the student commenced placement a thick workbook of competencies to be completed was dropped off at our office.  </w:t>
      </w:r>
    </w:p>
    <w:p w14:paraId="3A0A3653" w14:textId="77777777" w:rsidR="0061449B" w:rsidRDefault="0061449B" w:rsidP="0061449B">
      <w:pPr>
        <w:spacing w:after="0" w:line="240" w:lineRule="auto"/>
        <w:ind w:left="720"/>
        <w:rPr>
          <w:sz w:val="24"/>
          <w:szCs w:val="24"/>
        </w:rPr>
      </w:pPr>
    </w:p>
    <w:p w14:paraId="34D2E90B" w14:textId="77777777" w:rsidR="0061449B" w:rsidRDefault="0061449B" w:rsidP="0061449B">
      <w:pPr>
        <w:spacing w:after="0" w:line="240" w:lineRule="auto"/>
        <w:ind w:left="720"/>
        <w:rPr>
          <w:sz w:val="24"/>
          <w:szCs w:val="24"/>
        </w:rPr>
      </w:pPr>
      <w:r>
        <w:rPr>
          <w:sz w:val="24"/>
          <w:szCs w:val="24"/>
        </w:rPr>
        <w:t xml:space="preserve">We are extremely concerned about Educators who are fast tracked not being competent with safety and health issues; not knowing the basics like how and why you wash your hands and change nappies using required techniques; not being able to prepare paint and make playdough; not having resource folders for songs, finger plays and stories; not being able to program correctly: and most importantly not being able to interact positively with children, their families and other Educators.  </w:t>
      </w:r>
    </w:p>
    <w:p w14:paraId="1A430B23" w14:textId="77777777" w:rsidR="0061449B" w:rsidRDefault="0061449B" w:rsidP="0061449B">
      <w:pPr>
        <w:spacing w:after="0" w:line="240" w:lineRule="auto"/>
        <w:ind w:left="720"/>
        <w:rPr>
          <w:sz w:val="24"/>
          <w:szCs w:val="24"/>
        </w:rPr>
      </w:pPr>
    </w:p>
    <w:p w14:paraId="190F03C7" w14:textId="77777777" w:rsidR="0061449B" w:rsidRDefault="0061449B" w:rsidP="0061449B">
      <w:pPr>
        <w:spacing w:after="0" w:line="240" w:lineRule="auto"/>
        <w:ind w:left="720"/>
        <w:rPr>
          <w:sz w:val="24"/>
          <w:szCs w:val="24"/>
        </w:rPr>
      </w:pPr>
      <w:r>
        <w:rPr>
          <w:sz w:val="24"/>
          <w:szCs w:val="24"/>
        </w:rPr>
        <w:t xml:space="preserve">For these reasons, we believe that the only way to maintain and improve standards of education/training and the only way for Educators to be seen as professionals would be for all education/training to be under TAFE or University.    </w:t>
      </w:r>
    </w:p>
    <w:p w14:paraId="361122D2" w14:textId="77777777" w:rsidR="00A04CE5" w:rsidRDefault="00A04CE5" w:rsidP="0061449B">
      <w:pPr>
        <w:pStyle w:val="Heading2-nonumber"/>
        <w:spacing w:before="0" w:after="0" w:line="240" w:lineRule="auto"/>
        <w:ind w:left="720"/>
        <w:rPr>
          <w:rFonts w:asciiTheme="minorHAnsi" w:hAnsiTheme="minorHAnsi" w:cstheme="minorHAnsi"/>
          <w:sz w:val="24"/>
          <w:szCs w:val="24"/>
        </w:rPr>
      </w:pPr>
    </w:p>
    <w:p w14:paraId="5B057215" w14:textId="2985618E" w:rsidR="0061449B" w:rsidRDefault="0061449B" w:rsidP="0061449B">
      <w:pPr>
        <w:pStyle w:val="Heading2-nonumbe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t xml:space="preserve">We agree with all the </w:t>
      </w:r>
      <w:r w:rsidR="009B47C5">
        <w:rPr>
          <w:rFonts w:asciiTheme="minorHAnsi" w:hAnsiTheme="minorHAnsi" w:cstheme="minorHAnsi"/>
          <w:sz w:val="24"/>
          <w:szCs w:val="24"/>
        </w:rPr>
        <w:t>C</w:t>
      </w:r>
      <w:r>
        <w:rPr>
          <w:rFonts w:asciiTheme="minorHAnsi" w:hAnsiTheme="minorHAnsi" w:cstheme="minorHAnsi"/>
          <w:sz w:val="24"/>
          <w:szCs w:val="24"/>
        </w:rPr>
        <w:t xml:space="preserve">ommission’s other recommendations under this category. </w:t>
      </w:r>
    </w:p>
    <w:p w14:paraId="7AF6760D" w14:textId="77777777" w:rsidR="0061449B" w:rsidRDefault="0061449B" w:rsidP="0061449B"/>
    <w:p w14:paraId="10D8B744" w14:textId="77777777" w:rsidR="006B55DC" w:rsidRDefault="006B55DC" w:rsidP="00A03E61">
      <w:pPr>
        <w:pStyle w:val="Heading2-nonumber"/>
        <w:numPr>
          <w:ilvl w:val="0"/>
          <w:numId w:val="7"/>
        </w:numPr>
        <w:spacing w:before="0" w:after="0" w:line="240" w:lineRule="auto"/>
        <w:rPr>
          <w:rFonts w:asciiTheme="minorHAnsi" w:hAnsiTheme="minorHAnsi" w:cstheme="minorHAnsi"/>
          <w:b/>
          <w:bCs/>
          <w:sz w:val="28"/>
          <w:szCs w:val="28"/>
        </w:rPr>
      </w:pPr>
      <w:r w:rsidRPr="00837F7F">
        <w:rPr>
          <w:rFonts w:asciiTheme="minorHAnsi" w:hAnsiTheme="minorHAnsi" w:cstheme="minorHAnsi"/>
          <w:b/>
          <w:bCs/>
          <w:sz w:val="28"/>
          <w:szCs w:val="28"/>
        </w:rPr>
        <w:t xml:space="preserve">A universal ECEC system has to be inclusive of all children </w:t>
      </w:r>
    </w:p>
    <w:p w14:paraId="3F55D081" w14:textId="77777777" w:rsidR="00A03E61" w:rsidRDefault="00A03E61" w:rsidP="00A03E61">
      <w:pPr>
        <w:pStyle w:val="Heading2-nonumber"/>
        <w:spacing w:before="0" w:after="0" w:line="240" w:lineRule="auto"/>
        <w:ind w:left="720"/>
        <w:rPr>
          <w:rFonts w:asciiTheme="minorHAnsi" w:hAnsiTheme="minorHAnsi" w:cstheme="minorHAnsi"/>
          <w:b/>
          <w:bCs/>
          <w:sz w:val="28"/>
          <w:szCs w:val="28"/>
        </w:rPr>
      </w:pPr>
    </w:p>
    <w:p w14:paraId="56417454" w14:textId="5330EB05" w:rsidR="006B55DC" w:rsidRDefault="006B55DC" w:rsidP="00A03E61">
      <w:pPr>
        <w:pStyle w:val="Heading2-nonumber"/>
        <w:spacing w:before="0" w:after="0" w:line="240" w:lineRule="auto"/>
        <w:ind w:left="720"/>
        <w:rPr>
          <w:rFonts w:asciiTheme="minorHAnsi" w:hAnsiTheme="minorHAnsi" w:cstheme="minorHAnsi"/>
          <w:b/>
          <w:bCs/>
          <w:sz w:val="24"/>
          <w:szCs w:val="24"/>
        </w:rPr>
      </w:pPr>
      <w:r w:rsidRPr="00F7417A">
        <w:rPr>
          <w:rFonts w:asciiTheme="minorHAnsi" w:hAnsiTheme="minorHAnsi" w:cstheme="minorHAnsi"/>
          <w:sz w:val="24"/>
          <w:szCs w:val="24"/>
        </w:rPr>
        <w:t>We recommend that</w:t>
      </w:r>
      <w:r>
        <w:rPr>
          <w:rFonts w:asciiTheme="minorHAnsi" w:hAnsiTheme="minorHAnsi" w:cstheme="minorHAnsi"/>
          <w:sz w:val="24"/>
          <w:szCs w:val="24"/>
        </w:rPr>
        <w:t xml:space="preserve"> Inclusion Support funding should be assessed similar to the NDIS Early Childhood Approach.</w:t>
      </w:r>
    </w:p>
    <w:p w14:paraId="241F8F60" w14:textId="28189C4D" w:rsidR="006B55DC" w:rsidRDefault="00613506" w:rsidP="00A03E61">
      <w:pPr>
        <w:spacing w:after="0" w:line="240" w:lineRule="auto"/>
        <w:ind w:left="720"/>
        <w:rPr>
          <w:rStyle w:val="Hyperlink"/>
          <w:rFonts w:cstheme="minorHAnsi"/>
          <w:sz w:val="24"/>
          <w:szCs w:val="24"/>
        </w:rPr>
      </w:pPr>
      <w:hyperlink r:id="rId17" w:history="1">
        <w:r w:rsidR="006B55DC" w:rsidRPr="00BB5B2C">
          <w:rPr>
            <w:rStyle w:val="Hyperlink"/>
            <w:rFonts w:cstheme="minorHAnsi"/>
            <w:sz w:val="24"/>
            <w:szCs w:val="24"/>
          </w:rPr>
          <w:t>https://www.ndis.gov.au/understanding/families-and-carers/early-childhood-approach-children-younger-9</w:t>
        </w:r>
      </w:hyperlink>
    </w:p>
    <w:p w14:paraId="00D0BA40" w14:textId="77777777" w:rsidR="00A03E61" w:rsidRDefault="00A03E61" w:rsidP="00A03E61">
      <w:pPr>
        <w:spacing w:after="0" w:line="240" w:lineRule="auto"/>
        <w:ind w:left="720"/>
        <w:rPr>
          <w:rStyle w:val="Hyperlink"/>
          <w:rFonts w:cstheme="minorHAnsi"/>
          <w:sz w:val="24"/>
          <w:szCs w:val="24"/>
        </w:rPr>
      </w:pPr>
    </w:p>
    <w:p w14:paraId="11C9E019" w14:textId="00D5CCE3" w:rsidR="006B55DC" w:rsidRDefault="006B55DC" w:rsidP="00A03E61">
      <w:pPr>
        <w:pStyle w:val="Heading2-nonumbe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t xml:space="preserve">It takes us considerable time to gather the information required, apply and claim for inclusion support funding.  The legislation and policies are </w:t>
      </w:r>
      <w:r w:rsidRPr="0076628E">
        <w:rPr>
          <w:rFonts w:asciiTheme="minorHAnsi" w:hAnsiTheme="minorHAnsi" w:cstheme="minorHAnsi"/>
          <w:sz w:val="24"/>
          <w:szCs w:val="24"/>
        </w:rPr>
        <w:t xml:space="preserve">tedious and </w:t>
      </w:r>
      <w:r>
        <w:rPr>
          <w:rFonts w:asciiTheme="minorHAnsi" w:hAnsiTheme="minorHAnsi" w:cstheme="minorHAnsi"/>
          <w:sz w:val="24"/>
          <w:szCs w:val="24"/>
        </w:rPr>
        <w:t>time consuming.  We can go 2 months before we are advised of the result of the application.  The cases are reviewed constantly which is also time consuming.  The IS Portal is not easy to use and glitches many times. Most of our families when asked to get evidence of a delay or disability do not agree with us (this is not uncommon for parents to feel there is no developmental issues with their children). This then makes it even more difficult to obtain evidence.  For example, we had one family that it took us 2 years to convince them to take the child to the doctor with a letter from us explaining the developmental issues.  Towards the end of his final year with us we received funding for an additional worker.  That child has now been diagnosed with Level 3 ASD.</w:t>
      </w:r>
    </w:p>
    <w:p w14:paraId="10A128F5" w14:textId="77777777" w:rsidR="00A03E61" w:rsidRDefault="00A03E61" w:rsidP="00A03E61">
      <w:pPr>
        <w:pStyle w:val="Heading2-nonumber"/>
        <w:spacing w:before="0" w:after="0" w:line="240" w:lineRule="auto"/>
        <w:ind w:left="720"/>
        <w:rPr>
          <w:rFonts w:asciiTheme="minorHAnsi" w:hAnsiTheme="minorHAnsi" w:cstheme="minorHAnsi"/>
          <w:sz w:val="24"/>
          <w:szCs w:val="24"/>
        </w:rPr>
      </w:pPr>
    </w:p>
    <w:p w14:paraId="32843E89" w14:textId="79E392E8" w:rsidR="00BC7615" w:rsidRDefault="00BC7615" w:rsidP="00A03E61">
      <w:pPr>
        <w:pStyle w:val="Heading2-nonumbe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t>We cannot apply for funding for a child before they start even if the child ha</w:t>
      </w:r>
      <w:r w:rsidR="002375EE">
        <w:rPr>
          <w:rFonts w:asciiTheme="minorHAnsi" w:hAnsiTheme="minorHAnsi" w:cstheme="minorHAnsi"/>
          <w:sz w:val="24"/>
          <w:szCs w:val="24"/>
        </w:rPr>
        <w:t>s</w:t>
      </w:r>
      <w:r>
        <w:rPr>
          <w:rFonts w:asciiTheme="minorHAnsi" w:hAnsiTheme="minorHAnsi" w:cstheme="minorHAnsi"/>
          <w:sz w:val="24"/>
          <w:szCs w:val="24"/>
        </w:rPr>
        <w:t xml:space="preserve"> a known disability.</w:t>
      </w:r>
    </w:p>
    <w:p w14:paraId="16681898" w14:textId="77777777" w:rsidR="00BC7615" w:rsidRDefault="00BC7615" w:rsidP="00A03E61">
      <w:pPr>
        <w:spacing w:after="0" w:line="240" w:lineRule="auto"/>
        <w:ind w:left="720"/>
        <w:rPr>
          <w:rStyle w:val="Hyperlink"/>
          <w:rFonts w:cstheme="minorHAnsi"/>
          <w:sz w:val="24"/>
          <w:szCs w:val="24"/>
        </w:rPr>
      </w:pPr>
    </w:p>
    <w:p w14:paraId="49919858" w14:textId="1568BB41" w:rsidR="00DC19BD" w:rsidRDefault="007E54A8" w:rsidP="00163970">
      <w:pPr>
        <w:pStyle w:val="Heading2-nonumbe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lastRenderedPageBreak/>
        <w:t>The Inclusion Support Fund for an additional worker is only available to be used to improve the educator/child ratio and to support all the children in a particular room.  However, we are only entitled to one additional worker per room regardless of how many children have additional needs.  For example, our Kindy room has more than half of the children who are displaying learning delays, some quite complex.  This does not include that most children in the Kindy room are from culturally and linguistically diverse backgrounds. We have heard other services are in a similar situation.</w:t>
      </w:r>
    </w:p>
    <w:p w14:paraId="6F60ABD7" w14:textId="77777777" w:rsidR="007E54A8" w:rsidRDefault="007E54A8" w:rsidP="00163970">
      <w:pPr>
        <w:pStyle w:val="Heading2-nonumber"/>
        <w:spacing w:before="0" w:after="0" w:line="240" w:lineRule="auto"/>
        <w:ind w:left="720"/>
        <w:rPr>
          <w:rFonts w:asciiTheme="minorHAnsi" w:hAnsiTheme="minorHAnsi" w:cstheme="minorHAnsi"/>
          <w:sz w:val="24"/>
          <w:szCs w:val="24"/>
        </w:rPr>
      </w:pPr>
    </w:p>
    <w:p w14:paraId="071E62CF" w14:textId="2EE9BDFA" w:rsidR="00DC19BD" w:rsidRDefault="007E54A8" w:rsidP="00163970">
      <w:pPr>
        <w:pStyle w:val="Heading2-nonumbe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t>The main barrier for inclusion at our service is there is only so much 3 staff</w:t>
      </w:r>
      <w:r w:rsidR="0070719E">
        <w:rPr>
          <w:rFonts w:asciiTheme="minorHAnsi" w:hAnsiTheme="minorHAnsi" w:cstheme="minorHAnsi"/>
          <w:sz w:val="24"/>
          <w:szCs w:val="24"/>
        </w:rPr>
        <w:t xml:space="preserve"> (including an additional worker)</w:t>
      </w:r>
      <w:r>
        <w:rPr>
          <w:rFonts w:asciiTheme="minorHAnsi" w:hAnsiTheme="minorHAnsi" w:cstheme="minorHAnsi"/>
          <w:sz w:val="24"/>
          <w:szCs w:val="24"/>
        </w:rPr>
        <w:t xml:space="preserve"> for 22 children </w:t>
      </w:r>
      <w:r w:rsidR="0076628E">
        <w:rPr>
          <w:rFonts w:asciiTheme="minorHAnsi" w:hAnsiTheme="minorHAnsi" w:cstheme="minorHAnsi"/>
          <w:sz w:val="24"/>
          <w:szCs w:val="24"/>
        </w:rPr>
        <w:t xml:space="preserve">per day </w:t>
      </w:r>
      <w:r>
        <w:rPr>
          <w:rFonts w:asciiTheme="minorHAnsi" w:hAnsiTheme="minorHAnsi" w:cstheme="minorHAnsi"/>
          <w:sz w:val="24"/>
          <w:szCs w:val="24"/>
        </w:rPr>
        <w:t>can do with multiple children with additional needs. We have had a lot of children with additional needs at our service over the years and our staff are burnt out.</w:t>
      </w:r>
    </w:p>
    <w:p w14:paraId="03D6BA86" w14:textId="77777777" w:rsidR="007E54A8" w:rsidRDefault="007E54A8" w:rsidP="00163970">
      <w:pPr>
        <w:pStyle w:val="Heading2-nonumber"/>
        <w:spacing w:before="0" w:after="0" w:line="240" w:lineRule="auto"/>
        <w:ind w:left="720"/>
        <w:rPr>
          <w:rFonts w:asciiTheme="minorHAnsi" w:hAnsiTheme="minorHAnsi" w:cstheme="minorHAnsi"/>
          <w:sz w:val="24"/>
          <w:szCs w:val="24"/>
        </w:rPr>
      </w:pPr>
    </w:p>
    <w:p w14:paraId="166414F5" w14:textId="1C0CAF1B" w:rsidR="00D22075" w:rsidRDefault="00D22075" w:rsidP="00D22075">
      <w:pPr>
        <w:pStyle w:val="Heading2-nonumbe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t>Poverty and English not being the families first language creates the greatest barrier</w:t>
      </w:r>
      <w:r w:rsidR="0075150F">
        <w:rPr>
          <w:rFonts w:asciiTheme="minorHAnsi" w:hAnsiTheme="minorHAnsi" w:cstheme="minorHAnsi"/>
          <w:sz w:val="24"/>
          <w:szCs w:val="24"/>
        </w:rPr>
        <w:t>s</w:t>
      </w:r>
      <w:r>
        <w:rPr>
          <w:rFonts w:asciiTheme="minorHAnsi" w:hAnsiTheme="minorHAnsi" w:cstheme="minorHAnsi"/>
          <w:sz w:val="24"/>
          <w:szCs w:val="24"/>
        </w:rPr>
        <w:t xml:space="preserve"> for our families and children</w:t>
      </w:r>
      <w:r w:rsidR="0075150F">
        <w:rPr>
          <w:rFonts w:asciiTheme="minorHAnsi" w:hAnsiTheme="minorHAnsi" w:cstheme="minorHAnsi"/>
          <w:sz w:val="24"/>
          <w:szCs w:val="24"/>
        </w:rPr>
        <w:t>,</w:t>
      </w:r>
      <w:r>
        <w:rPr>
          <w:rFonts w:asciiTheme="minorHAnsi" w:hAnsiTheme="minorHAnsi" w:cstheme="minorHAnsi"/>
          <w:sz w:val="24"/>
          <w:szCs w:val="24"/>
        </w:rPr>
        <w:t xml:space="preserve"> especially when dealing with CCS requirements. </w:t>
      </w:r>
    </w:p>
    <w:p w14:paraId="1884CAF5" w14:textId="77777777" w:rsidR="00D22075" w:rsidRDefault="00D22075" w:rsidP="00D22075">
      <w:pPr>
        <w:pStyle w:val="Heading2-nonumber"/>
        <w:spacing w:before="0" w:after="0" w:line="240" w:lineRule="auto"/>
        <w:ind w:left="720"/>
        <w:rPr>
          <w:rFonts w:asciiTheme="minorHAnsi" w:hAnsiTheme="minorHAnsi" w:cstheme="minorHAnsi"/>
          <w:sz w:val="24"/>
          <w:szCs w:val="24"/>
        </w:rPr>
      </w:pPr>
    </w:p>
    <w:p w14:paraId="679EB5A2" w14:textId="50963039" w:rsidR="00D22075" w:rsidRDefault="0076628E" w:rsidP="00D22075">
      <w:pPr>
        <w:pStyle w:val="Heading2-nonumbe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t>Families with one or both parents being casual</w:t>
      </w:r>
      <w:r w:rsidR="00D22075">
        <w:rPr>
          <w:rFonts w:asciiTheme="minorHAnsi" w:hAnsiTheme="minorHAnsi" w:cstheme="minorHAnsi"/>
          <w:sz w:val="24"/>
          <w:szCs w:val="24"/>
        </w:rPr>
        <w:t xml:space="preserve"> workers also have additional barriers because currently they have to “estimate” the highest number of hours they will be working in a </w:t>
      </w:r>
      <w:r>
        <w:rPr>
          <w:rFonts w:asciiTheme="minorHAnsi" w:hAnsiTheme="minorHAnsi" w:cstheme="minorHAnsi"/>
          <w:sz w:val="24"/>
          <w:szCs w:val="24"/>
        </w:rPr>
        <w:t>13-week</w:t>
      </w:r>
      <w:r w:rsidR="00D22075">
        <w:rPr>
          <w:rFonts w:asciiTheme="minorHAnsi" w:hAnsiTheme="minorHAnsi" w:cstheme="minorHAnsi"/>
          <w:sz w:val="24"/>
          <w:szCs w:val="24"/>
        </w:rPr>
        <w:t xml:space="preserve"> period.  What more can I say!!!!</w:t>
      </w:r>
    </w:p>
    <w:p w14:paraId="1EA4975F" w14:textId="77777777" w:rsidR="00D22075" w:rsidRPr="00DC19BD" w:rsidRDefault="00D22075" w:rsidP="00D22075">
      <w:pPr>
        <w:pStyle w:val="Heading2-nonumber"/>
        <w:spacing w:before="0" w:after="0" w:line="240" w:lineRule="auto"/>
        <w:ind w:left="720"/>
        <w:rPr>
          <w:rFonts w:asciiTheme="minorHAnsi" w:hAnsiTheme="minorHAnsi" w:cstheme="minorHAnsi"/>
          <w:sz w:val="24"/>
          <w:szCs w:val="24"/>
        </w:rPr>
      </w:pPr>
    </w:p>
    <w:p w14:paraId="231A1347" w14:textId="33218B0C" w:rsidR="007E54A8" w:rsidRDefault="007E54A8" w:rsidP="00163970">
      <w:pPr>
        <w:pStyle w:val="Heading2-nonumbe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t>The complexities of the Child Care System also create barriers for services being inclusive of all children as address</w:t>
      </w:r>
      <w:r w:rsidR="006E2F3B">
        <w:rPr>
          <w:rFonts w:asciiTheme="minorHAnsi" w:hAnsiTheme="minorHAnsi" w:cstheme="minorHAnsi"/>
          <w:sz w:val="24"/>
          <w:szCs w:val="24"/>
        </w:rPr>
        <w:t>ed</w:t>
      </w:r>
      <w:r>
        <w:rPr>
          <w:rFonts w:asciiTheme="minorHAnsi" w:hAnsiTheme="minorHAnsi" w:cstheme="minorHAnsi"/>
          <w:sz w:val="24"/>
          <w:szCs w:val="24"/>
        </w:rPr>
        <w:t xml:space="preserve"> under Information Requests</w:t>
      </w:r>
      <w:r w:rsidR="00D22075">
        <w:rPr>
          <w:rFonts w:asciiTheme="minorHAnsi" w:hAnsiTheme="minorHAnsi" w:cstheme="minorHAnsi"/>
          <w:sz w:val="24"/>
          <w:szCs w:val="24"/>
        </w:rPr>
        <w:t>.</w:t>
      </w:r>
    </w:p>
    <w:p w14:paraId="33752C2E" w14:textId="77777777" w:rsidR="00D22075" w:rsidRDefault="00D22075" w:rsidP="00163970">
      <w:pPr>
        <w:pStyle w:val="Heading2-nonumber"/>
        <w:spacing w:before="0" w:after="0" w:line="240" w:lineRule="auto"/>
        <w:ind w:left="720"/>
        <w:rPr>
          <w:rFonts w:asciiTheme="minorHAnsi" w:hAnsiTheme="minorHAnsi" w:cstheme="minorHAnsi"/>
          <w:sz w:val="24"/>
          <w:szCs w:val="24"/>
        </w:rPr>
      </w:pPr>
    </w:p>
    <w:p w14:paraId="1E52C94B" w14:textId="724B5E03" w:rsidR="00E156D3" w:rsidRDefault="00E156D3" w:rsidP="00163970">
      <w:pPr>
        <w:pStyle w:val="Heading2-nonumbe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t>We, as an ECEC service, are not entitled to free interpreter service.  We rely on staff and other families to support us with communication with most of our families.</w:t>
      </w:r>
      <w:r w:rsidR="006E2F3B">
        <w:rPr>
          <w:rFonts w:asciiTheme="minorHAnsi" w:hAnsiTheme="minorHAnsi" w:cstheme="minorHAnsi"/>
          <w:sz w:val="24"/>
          <w:szCs w:val="24"/>
        </w:rPr>
        <w:t xml:space="preserve"> This is a definite barrier.</w:t>
      </w:r>
    </w:p>
    <w:p w14:paraId="69071C07" w14:textId="77777777" w:rsidR="00E156D3" w:rsidRDefault="00E156D3" w:rsidP="00163970">
      <w:pPr>
        <w:pStyle w:val="Heading2-nonumber"/>
        <w:spacing w:before="0" w:after="0" w:line="240" w:lineRule="auto"/>
        <w:ind w:left="720"/>
        <w:rPr>
          <w:rFonts w:asciiTheme="minorHAnsi" w:hAnsiTheme="minorHAnsi" w:cstheme="minorHAnsi"/>
          <w:sz w:val="24"/>
          <w:szCs w:val="24"/>
        </w:rPr>
      </w:pPr>
    </w:p>
    <w:p w14:paraId="1BB88800" w14:textId="69011171" w:rsidR="00D22075" w:rsidRDefault="00D22075" w:rsidP="00163970">
      <w:pPr>
        <w:pStyle w:val="Heading2-nonumbe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t>We agree with the other recommendation proposed under this category.</w:t>
      </w:r>
    </w:p>
    <w:p w14:paraId="1B172247" w14:textId="77777777" w:rsidR="00D22075" w:rsidRDefault="00D22075" w:rsidP="00163970">
      <w:pPr>
        <w:pStyle w:val="Heading2-nonumber"/>
        <w:spacing w:before="0" w:after="0" w:line="240" w:lineRule="auto"/>
        <w:ind w:left="720"/>
        <w:rPr>
          <w:rFonts w:asciiTheme="minorHAnsi" w:hAnsiTheme="minorHAnsi" w:cstheme="minorHAnsi"/>
          <w:sz w:val="24"/>
          <w:szCs w:val="24"/>
        </w:rPr>
      </w:pPr>
    </w:p>
    <w:p w14:paraId="3B8EF3DD" w14:textId="4AAE707D" w:rsidR="00D147EB" w:rsidRPr="00837F7F" w:rsidRDefault="00D147EB" w:rsidP="00D147EB">
      <w:pPr>
        <w:pStyle w:val="Heading2-nonumber"/>
        <w:numPr>
          <w:ilvl w:val="0"/>
          <w:numId w:val="7"/>
        </w:numPr>
        <w:spacing w:before="0" w:after="0" w:line="240" w:lineRule="auto"/>
        <w:rPr>
          <w:rFonts w:asciiTheme="minorHAnsi" w:hAnsiTheme="minorHAnsi" w:cstheme="minorHAnsi"/>
          <w:b/>
          <w:bCs/>
          <w:sz w:val="28"/>
          <w:szCs w:val="28"/>
        </w:rPr>
      </w:pPr>
      <w:r w:rsidRPr="00837F7F">
        <w:rPr>
          <w:rFonts w:asciiTheme="minorHAnsi" w:hAnsiTheme="minorHAnsi" w:cstheme="minorHAnsi"/>
          <w:b/>
          <w:bCs/>
          <w:sz w:val="28"/>
          <w:szCs w:val="28"/>
        </w:rPr>
        <w:t>ECEC services do not consistently respond to family needs</w:t>
      </w:r>
    </w:p>
    <w:p w14:paraId="416E1231" w14:textId="77777777" w:rsidR="0046384C" w:rsidRDefault="0046384C" w:rsidP="0046384C">
      <w:pPr>
        <w:pStyle w:val="Heading2-nonumber"/>
        <w:spacing w:before="0" w:after="0" w:line="240" w:lineRule="auto"/>
        <w:ind w:left="360"/>
        <w:rPr>
          <w:rFonts w:asciiTheme="minorHAnsi" w:hAnsiTheme="minorHAnsi" w:cstheme="minorHAnsi"/>
          <w:b/>
          <w:bCs/>
          <w:sz w:val="24"/>
          <w:szCs w:val="24"/>
        </w:rPr>
      </w:pPr>
    </w:p>
    <w:p w14:paraId="7EB43410" w14:textId="213C441E" w:rsidR="0046384C" w:rsidRDefault="0046384C" w:rsidP="0046384C">
      <w:pPr>
        <w:pStyle w:val="Heading2-nonumber"/>
        <w:spacing w:before="0" w:after="0" w:line="240" w:lineRule="auto"/>
        <w:ind w:left="720"/>
        <w:rPr>
          <w:rFonts w:asciiTheme="minorHAnsi" w:hAnsiTheme="minorHAnsi" w:cstheme="minorHAnsi"/>
          <w:sz w:val="24"/>
          <w:szCs w:val="24"/>
        </w:rPr>
      </w:pPr>
      <w:r w:rsidRPr="0046384C">
        <w:rPr>
          <w:rFonts w:asciiTheme="minorHAnsi" w:hAnsiTheme="minorHAnsi" w:cstheme="minorHAnsi"/>
          <w:sz w:val="24"/>
          <w:szCs w:val="24"/>
        </w:rPr>
        <w:t xml:space="preserve">We believe we </w:t>
      </w:r>
      <w:r>
        <w:rPr>
          <w:rFonts w:asciiTheme="minorHAnsi" w:hAnsiTheme="minorHAnsi" w:cstheme="minorHAnsi"/>
          <w:sz w:val="24"/>
          <w:szCs w:val="24"/>
        </w:rPr>
        <w:t>are responsive to our families’ needs regarding use of their hours</w:t>
      </w:r>
      <w:r w:rsidR="0020379F">
        <w:rPr>
          <w:rFonts w:asciiTheme="minorHAnsi" w:hAnsiTheme="minorHAnsi" w:cstheme="minorHAnsi"/>
          <w:sz w:val="24"/>
          <w:szCs w:val="24"/>
        </w:rPr>
        <w:t xml:space="preserve"> and their ECEC needs</w:t>
      </w:r>
      <w:r>
        <w:rPr>
          <w:rFonts w:asciiTheme="minorHAnsi" w:hAnsiTheme="minorHAnsi" w:cstheme="minorHAnsi"/>
          <w:sz w:val="24"/>
          <w:szCs w:val="24"/>
        </w:rPr>
        <w:t>.  We provide</w:t>
      </w:r>
      <w:r w:rsidR="0020379F">
        <w:rPr>
          <w:rFonts w:asciiTheme="minorHAnsi" w:hAnsiTheme="minorHAnsi" w:cstheme="minorHAnsi"/>
          <w:sz w:val="24"/>
          <w:szCs w:val="24"/>
        </w:rPr>
        <w:t xml:space="preserve"> several different hours and fees to support families to access ECEC.  Currently, we have 6-hour, 7.5-hour, 9-hour</w:t>
      </w:r>
      <w:r w:rsidR="005B0BF1">
        <w:rPr>
          <w:rFonts w:asciiTheme="minorHAnsi" w:hAnsiTheme="minorHAnsi" w:cstheme="minorHAnsi"/>
          <w:sz w:val="24"/>
          <w:szCs w:val="24"/>
        </w:rPr>
        <w:t>,</w:t>
      </w:r>
      <w:r w:rsidR="0020379F">
        <w:rPr>
          <w:rFonts w:asciiTheme="minorHAnsi" w:hAnsiTheme="minorHAnsi" w:cstheme="minorHAnsi"/>
          <w:sz w:val="24"/>
          <w:szCs w:val="24"/>
        </w:rPr>
        <w:t xml:space="preserve"> and 10-hour fee</w:t>
      </w:r>
      <w:r w:rsidR="00F33A7A">
        <w:rPr>
          <w:rFonts w:asciiTheme="minorHAnsi" w:hAnsiTheme="minorHAnsi" w:cstheme="minorHAnsi"/>
          <w:sz w:val="24"/>
          <w:szCs w:val="24"/>
        </w:rPr>
        <w:t>s</w:t>
      </w:r>
      <w:r w:rsidR="005B0BF1">
        <w:rPr>
          <w:rFonts w:asciiTheme="minorHAnsi" w:hAnsiTheme="minorHAnsi" w:cstheme="minorHAnsi"/>
          <w:sz w:val="24"/>
          <w:szCs w:val="24"/>
        </w:rPr>
        <w:t xml:space="preserve"> s</w:t>
      </w:r>
      <w:r w:rsidR="00F33A7A">
        <w:rPr>
          <w:rFonts w:asciiTheme="minorHAnsi" w:hAnsiTheme="minorHAnsi" w:cstheme="minorHAnsi"/>
          <w:sz w:val="24"/>
          <w:szCs w:val="24"/>
        </w:rPr>
        <w:t>essions</w:t>
      </w:r>
      <w:r w:rsidR="0020379F">
        <w:rPr>
          <w:rFonts w:asciiTheme="minorHAnsi" w:hAnsiTheme="minorHAnsi" w:cstheme="minorHAnsi"/>
          <w:sz w:val="24"/>
          <w:szCs w:val="24"/>
        </w:rPr>
        <w:t xml:space="preserve"> ranging from $83.00 per day to $95.00 per day. We have had no requests or demand for occasional ECEC for the hours not utilised by our families with their bookings eg 6am to 8am or 3.30 – 6.00pm.</w:t>
      </w:r>
    </w:p>
    <w:p w14:paraId="308CBD99" w14:textId="77777777" w:rsidR="0020379F" w:rsidRDefault="0020379F" w:rsidP="0046384C">
      <w:pPr>
        <w:pStyle w:val="Heading2-nonumber"/>
        <w:spacing w:before="0" w:after="0" w:line="240" w:lineRule="auto"/>
        <w:ind w:left="720"/>
        <w:rPr>
          <w:rFonts w:asciiTheme="minorHAnsi" w:hAnsiTheme="minorHAnsi" w:cstheme="minorHAnsi"/>
          <w:sz w:val="24"/>
          <w:szCs w:val="24"/>
        </w:rPr>
      </w:pPr>
    </w:p>
    <w:p w14:paraId="24EE6ED5" w14:textId="788E6F77" w:rsidR="0020379F" w:rsidRDefault="0020379F" w:rsidP="0020379F">
      <w:pPr>
        <w:pStyle w:val="Heading2-nonumbe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t xml:space="preserve">We have always kept our fees low.  We only can do this by the management committee or admin staff volunteering time for admin work. I am currently writing this on </w:t>
      </w:r>
      <w:r w:rsidR="0076628E">
        <w:rPr>
          <w:rFonts w:asciiTheme="minorHAnsi" w:hAnsiTheme="minorHAnsi" w:cstheme="minorHAnsi"/>
          <w:sz w:val="24"/>
          <w:szCs w:val="24"/>
        </w:rPr>
        <w:t>weekends and my holidays</w:t>
      </w:r>
      <w:r>
        <w:rPr>
          <w:rFonts w:asciiTheme="minorHAnsi" w:hAnsiTheme="minorHAnsi" w:cstheme="minorHAnsi"/>
          <w:sz w:val="24"/>
          <w:szCs w:val="24"/>
        </w:rPr>
        <w:t xml:space="preserve">.  We would be keen to increase our fees a little more than usual if the </w:t>
      </w:r>
      <w:r w:rsidR="009B47C5">
        <w:rPr>
          <w:rFonts w:asciiTheme="minorHAnsi" w:hAnsiTheme="minorHAnsi" w:cstheme="minorHAnsi"/>
          <w:sz w:val="24"/>
          <w:szCs w:val="24"/>
        </w:rPr>
        <w:t>C</w:t>
      </w:r>
      <w:r>
        <w:rPr>
          <w:rFonts w:asciiTheme="minorHAnsi" w:hAnsiTheme="minorHAnsi" w:cstheme="minorHAnsi"/>
          <w:sz w:val="24"/>
          <w:szCs w:val="24"/>
        </w:rPr>
        <w:t>ommission</w:t>
      </w:r>
      <w:r w:rsidR="0076628E">
        <w:rPr>
          <w:rFonts w:asciiTheme="minorHAnsi" w:hAnsiTheme="minorHAnsi" w:cstheme="minorHAnsi"/>
          <w:sz w:val="24"/>
          <w:szCs w:val="24"/>
        </w:rPr>
        <w:t>’s</w:t>
      </w:r>
      <w:r>
        <w:rPr>
          <w:rFonts w:asciiTheme="minorHAnsi" w:hAnsiTheme="minorHAnsi" w:cstheme="minorHAnsi"/>
          <w:sz w:val="24"/>
          <w:szCs w:val="24"/>
        </w:rPr>
        <w:t xml:space="preserve"> recommendations are implemented.</w:t>
      </w:r>
    </w:p>
    <w:p w14:paraId="37DA56C3" w14:textId="77777777" w:rsidR="0020379F" w:rsidRDefault="0020379F" w:rsidP="0020379F">
      <w:pPr>
        <w:pStyle w:val="Heading2-nonumber"/>
        <w:spacing w:before="0" w:after="0" w:line="240" w:lineRule="auto"/>
        <w:ind w:left="720"/>
        <w:rPr>
          <w:rFonts w:asciiTheme="minorHAnsi" w:hAnsiTheme="minorHAnsi" w:cstheme="minorHAnsi"/>
          <w:sz w:val="24"/>
          <w:szCs w:val="24"/>
        </w:rPr>
      </w:pPr>
    </w:p>
    <w:p w14:paraId="0EF460E7" w14:textId="77777777" w:rsidR="00A97220" w:rsidRDefault="00A97220" w:rsidP="00A97220">
      <w:pPr>
        <w:pStyle w:val="Heading2-nonumber"/>
        <w:spacing w:before="0" w:after="0" w:line="240" w:lineRule="auto"/>
        <w:ind w:left="720"/>
        <w:rPr>
          <w:rFonts w:asciiTheme="minorHAnsi" w:hAnsiTheme="minorHAnsi" w:cstheme="minorHAnsi"/>
          <w:b/>
          <w:bCs/>
          <w:sz w:val="28"/>
          <w:szCs w:val="28"/>
        </w:rPr>
      </w:pPr>
    </w:p>
    <w:p w14:paraId="45D93F02" w14:textId="77777777" w:rsidR="00A03E61" w:rsidRDefault="00A03E61" w:rsidP="00A97220">
      <w:pPr>
        <w:pStyle w:val="Heading2-nonumber"/>
        <w:spacing w:before="0" w:after="0" w:line="240" w:lineRule="auto"/>
        <w:ind w:left="720"/>
        <w:rPr>
          <w:rFonts w:asciiTheme="minorHAnsi" w:hAnsiTheme="minorHAnsi" w:cstheme="minorHAnsi"/>
          <w:sz w:val="24"/>
          <w:szCs w:val="24"/>
        </w:rPr>
      </w:pPr>
    </w:p>
    <w:p w14:paraId="1D6F3F30" w14:textId="77777777" w:rsidR="00A03E61" w:rsidRDefault="00A03E61" w:rsidP="00A97220">
      <w:pPr>
        <w:pStyle w:val="Heading2-nonumber"/>
        <w:spacing w:before="0" w:after="0" w:line="240" w:lineRule="auto"/>
        <w:ind w:left="720"/>
        <w:rPr>
          <w:rFonts w:asciiTheme="minorHAnsi" w:hAnsiTheme="minorHAnsi" w:cstheme="minorHAnsi"/>
          <w:sz w:val="24"/>
          <w:szCs w:val="24"/>
        </w:rPr>
      </w:pPr>
    </w:p>
    <w:p w14:paraId="745E7097" w14:textId="77777777" w:rsidR="00A03E61" w:rsidRDefault="00A03E61" w:rsidP="00A03E61">
      <w:pPr>
        <w:pStyle w:val="Heading2-nonumber"/>
        <w:numPr>
          <w:ilvl w:val="0"/>
          <w:numId w:val="7"/>
        </w:numPr>
        <w:spacing w:before="0" w:after="0" w:line="240" w:lineRule="auto"/>
        <w:rPr>
          <w:rFonts w:asciiTheme="minorHAnsi" w:hAnsiTheme="minorHAnsi" w:cstheme="minorHAnsi"/>
          <w:b/>
          <w:bCs/>
          <w:sz w:val="28"/>
          <w:szCs w:val="28"/>
        </w:rPr>
      </w:pPr>
      <w:r w:rsidRPr="000A10E4">
        <w:rPr>
          <w:rFonts w:asciiTheme="minorHAnsi" w:hAnsiTheme="minorHAnsi" w:cstheme="minorHAnsi"/>
          <w:b/>
          <w:bCs/>
          <w:sz w:val="28"/>
          <w:szCs w:val="28"/>
        </w:rPr>
        <w:lastRenderedPageBreak/>
        <w:t>Quality is paramount to achieving the benefits of ECEC</w:t>
      </w:r>
    </w:p>
    <w:p w14:paraId="26E32DBD" w14:textId="77777777" w:rsidR="00A03E61" w:rsidRDefault="00A03E61" w:rsidP="00A97220">
      <w:pPr>
        <w:pStyle w:val="Heading2-nonumber"/>
        <w:spacing w:before="0" w:after="0" w:line="240" w:lineRule="auto"/>
        <w:ind w:left="720"/>
        <w:rPr>
          <w:rFonts w:asciiTheme="minorHAnsi" w:hAnsiTheme="minorHAnsi" w:cstheme="minorHAnsi"/>
          <w:sz w:val="24"/>
          <w:szCs w:val="24"/>
        </w:rPr>
      </w:pPr>
    </w:p>
    <w:p w14:paraId="4AF1F747" w14:textId="4FF8A0F2" w:rsidR="00A97220" w:rsidRPr="00A97220" w:rsidRDefault="00A97220" w:rsidP="00A97220">
      <w:pPr>
        <w:pStyle w:val="Heading2-nonumber"/>
        <w:spacing w:before="0" w:after="0" w:line="240" w:lineRule="auto"/>
        <w:ind w:left="720"/>
        <w:rPr>
          <w:rFonts w:asciiTheme="minorHAnsi" w:hAnsiTheme="minorHAnsi" w:cstheme="minorHAnsi"/>
          <w:sz w:val="24"/>
          <w:szCs w:val="24"/>
        </w:rPr>
      </w:pPr>
      <w:r w:rsidRPr="00A97220">
        <w:rPr>
          <w:rFonts w:asciiTheme="minorHAnsi" w:hAnsiTheme="minorHAnsi" w:cstheme="minorHAnsi"/>
          <w:sz w:val="24"/>
          <w:szCs w:val="24"/>
        </w:rPr>
        <w:t>We believe</w:t>
      </w:r>
      <w:r>
        <w:rPr>
          <w:rFonts w:asciiTheme="minorHAnsi" w:hAnsiTheme="minorHAnsi" w:cstheme="minorHAnsi"/>
          <w:sz w:val="24"/>
          <w:szCs w:val="24"/>
        </w:rPr>
        <w:t xml:space="preserve"> that the current </w:t>
      </w:r>
      <w:r w:rsidRPr="00A97220">
        <w:rPr>
          <w:rFonts w:asciiTheme="minorHAnsi" w:hAnsiTheme="minorHAnsi" w:cstheme="minorHAnsi"/>
          <w:sz w:val="24"/>
          <w:szCs w:val="24"/>
        </w:rPr>
        <w:t>National Quality Framework</w:t>
      </w:r>
      <w:r>
        <w:rPr>
          <w:rFonts w:asciiTheme="minorHAnsi" w:hAnsiTheme="minorHAnsi" w:cstheme="minorHAnsi"/>
          <w:sz w:val="24"/>
          <w:szCs w:val="24"/>
        </w:rPr>
        <w:t xml:space="preserve"> is more a barrier than a tool to improve the quality of Early Childhood Education and Care. There is a lot of paperwork that really does not contribute to the quality of ECEC and assessments are not done in a timely manner.</w:t>
      </w:r>
    </w:p>
    <w:p w14:paraId="6A618A32" w14:textId="77777777" w:rsidR="000A10E4" w:rsidRPr="000A10E4" w:rsidRDefault="000A10E4" w:rsidP="000A10E4">
      <w:pPr>
        <w:pStyle w:val="Heading2-nonumber"/>
        <w:spacing w:before="0" w:after="0" w:line="240" w:lineRule="auto"/>
        <w:rPr>
          <w:rFonts w:asciiTheme="minorHAnsi" w:hAnsiTheme="minorHAnsi" w:cstheme="minorHAnsi"/>
          <w:b/>
          <w:bCs/>
          <w:sz w:val="28"/>
          <w:szCs w:val="28"/>
        </w:rPr>
      </w:pPr>
    </w:p>
    <w:p w14:paraId="1C92C3A1" w14:textId="4986A4A2" w:rsidR="00D147EB" w:rsidRPr="00A97220" w:rsidRDefault="005542E1" w:rsidP="000C337F">
      <w:pPr>
        <w:pStyle w:val="Heading2-nonumber"/>
        <w:numPr>
          <w:ilvl w:val="0"/>
          <w:numId w:val="7"/>
        </w:numPr>
        <w:spacing w:before="0" w:after="0" w:line="240" w:lineRule="auto"/>
        <w:rPr>
          <w:rFonts w:asciiTheme="minorHAnsi" w:hAnsiTheme="minorHAnsi" w:cstheme="minorHAnsi"/>
          <w:b/>
          <w:bCs/>
          <w:sz w:val="28"/>
          <w:szCs w:val="28"/>
        </w:rPr>
      </w:pPr>
      <w:r w:rsidRPr="00A97220">
        <w:rPr>
          <w:rFonts w:asciiTheme="minorHAnsi" w:hAnsiTheme="minorHAnsi" w:cstheme="minorHAnsi"/>
          <w:b/>
          <w:bCs/>
          <w:sz w:val="28"/>
          <w:szCs w:val="28"/>
        </w:rPr>
        <w:t>New coordination mechanisms will support universal access</w:t>
      </w:r>
    </w:p>
    <w:p w14:paraId="0D4E76A9" w14:textId="77777777" w:rsidR="005542E1" w:rsidRDefault="005542E1" w:rsidP="005542E1">
      <w:pPr>
        <w:pStyle w:val="Heading2-nonumber"/>
        <w:spacing w:before="0" w:after="0" w:line="240" w:lineRule="auto"/>
        <w:ind w:left="720"/>
        <w:rPr>
          <w:rFonts w:asciiTheme="minorHAnsi" w:hAnsiTheme="minorHAnsi" w:cstheme="minorHAnsi"/>
          <w:sz w:val="24"/>
          <w:szCs w:val="24"/>
        </w:rPr>
      </w:pPr>
    </w:p>
    <w:p w14:paraId="69CC8852" w14:textId="20420DB8" w:rsidR="00157114" w:rsidRPr="005542E1" w:rsidRDefault="00157114" w:rsidP="005542E1">
      <w:pPr>
        <w:pStyle w:val="Heading2-nonumbe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t>We do not know what to discuss in this section.  I am sure other submission writers have provided a wealth of information and suggestions.</w:t>
      </w:r>
      <w:r w:rsidR="00CE500E">
        <w:rPr>
          <w:rFonts w:asciiTheme="minorHAnsi" w:hAnsiTheme="minorHAnsi" w:cstheme="minorHAnsi"/>
          <w:sz w:val="24"/>
          <w:szCs w:val="24"/>
        </w:rPr>
        <w:t xml:space="preserve"> However</w:t>
      </w:r>
      <w:r w:rsidR="00093B02">
        <w:rPr>
          <w:rFonts w:asciiTheme="minorHAnsi" w:hAnsiTheme="minorHAnsi" w:cstheme="minorHAnsi"/>
          <w:sz w:val="24"/>
          <w:szCs w:val="24"/>
        </w:rPr>
        <w:t>,</w:t>
      </w:r>
      <w:r w:rsidR="00CE500E">
        <w:rPr>
          <w:rFonts w:asciiTheme="minorHAnsi" w:hAnsiTheme="minorHAnsi" w:cstheme="minorHAnsi"/>
          <w:sz w:val="24"/>
          <w:szCs w:val="24"/>
        </w:rPr>
        <w:t xml:space="preserve"> </w:t>
      </w:r>
      <w:r w:rsidR="00093B02">
        <w:rPr>
          <w:rFonts w:asciiTheme="minorHAnsi" w:hAnsiTheme="minorHAnsi" w:cstheme="minorHAnsi"/>
          <w:sz w:val="24"/>
          <w:szCs w:val="24"/>
        </w:rPr>
        <w:t>i</w:t>
      </w:r>
      <w:r w:rsidR="00CE500E">
        <w:rPr>
          <w:rFonts w:asciiTheme="minorHAnsi" w:hAnsiTheme="minorHAnsi" w:cstheme="minorHAnsi"/>
          <w:sz w:val="24"/>
          <w:szCs w:val="24"/>
        </w:rPr>
        <w:t>t would be a good idea</w:t>
      </w:r>
      <w:r w:rsidR="006E2F3B">
        <w:rPr>
          <w:rFonts w:asciiTheme="minorHAnsi" w:hAnsiTheme="minorHAnsi" w:cstheme="minorHAnsi"/>
          <w:sz w:val="24"/>
          <w:szCs w:val="24"/>
        </w:rPr>
        <w:t>.</w:t>
      </w:r>
    </w:p>
    <w:p w14:paraId="26083340" w14:textId="77777777" w:rsidR="009A4B5B" w:rsidRPr="00AD6934" w:rsidRDefault="009A4B5B" w:rsidP="00717617">
      <w:pPr>
        <w:spacing w:after="0" w:line="240" w:lineRule="auto"/>
        <w:rPr>
          <w:sz w:val="24"/>
          <w:szCs w:val="24"/>
        </w:rPr>
      </w:pPr>
    </w:p>
    <w:p w14:paraId="2BD2E3CB" w14:textId="59947962" w:rsidR="006B2E8C" w:rsidRPr="00114EA1" w:rsidRDefault="000A10E4" w:rsidP="000C337F">
      <w:pPr>
        <w:spacing w:after="0" w:line="240" w:lineRule="auto"/>
        <w:rPr>
          <w:b/>
          <w:bCs/>
          <w:sz w:val="32"/>
          <w:szCs w:val="32"/>
        </w:rPr>
      </w:pPr>
      <w:r w:rsidRPr="00114EA1">
        <w:rPr>
          <w:b/>
          <w:bCs/>
          <w:sz w:val="32"/>
          <w:szCs w:val="32"/>
        </w:rPr>
        <w:t>Information Requests</w:t>
      </w:r>
    </w:p>
    <w:p w14:paraId="105CF7A0" w14:textId="77777777" w:rsidR="000A10E4" w:rsidRPr="000A10E4" w:rsidRDefault="000A10E4" w:rsidP="000C337F">
      <w:pPr>
        <w:spacing w:after="0" w:line="240" w:lineRule="auto"/>
        <w:rPr>
          <w:b/>
          <w:bCs/>
          <w:sz w:val="28"/>
          <w:szCs w:val="28"/>
        </w:rPr>
      </w:pPr>
    </w:p>
    <w:p w14:paraId="0296BC6D" w14:textId="4A5C7CBB" w:rsidR="00837F7F" w:rsidRPr="00114EA1" w:rsidRDefault="00837F7F" w:rsidP="000A10E4">
      <w:pPr>
        <w:pStyle w:val="ListParagraph"/>
        <w:numPr>
          <w:ilvl w:val="0"/>
          <w:numId w:val="8"/>
        </w:numPr>
        <w:spacing w:after="0" w:line="240" w:lineRule="auto"/>
        <w:rPr>
          <w:b/>
          <w:bCs/>
          <w:sz w:val="28"/>
          <w:szCs w:val="28"/>
        </w:rPr>
      </w:pPr>
      <w:r w:rsidRPr="00114EA1">
        <w:rPr>
          <w:b/>
          <w:bCs/>
          <w:sz w:val="28"/>
          <w:szCs w:val="28"/>
        </w:rPr>
        <w:t>Other Issues relating to affordability</w:t>
      </w:r>
      <w:r w:rsidR="000A10E4" w:rsidRPr="00114EA1">
        <w:rPr>
          <w:b/>
          <w:bCs/>
          <w:sz w:val="28"/>
          <w:szCs w:val="28"/>
        </w:rPr>
        <w:t xml:space="preserve"> and </w:t>
      </w:r>
      <w:r w:rsidRPr="00114EA1">
        <w:rPr>
          <w:b/>
          <w:bCs/>
          <w:sz w:val="28"/>
          <w:szCs w:val="28"/>
        </w:rPr>
        <w:t>availability of ECEC</w:t>
      </w:r>
      <w:r w:rsidR="000A10E4" w:rsidRPr="00114EA1">
        <w:rPr>
          <w:b/>
          <w:bCs/>
          <w:sz w:val="28"/>
          <w:szCs w:val="28"/>
        </w:rPr>
        <w:t xml:space="preserve"> and Potential measures to reduce CCS </w:t>
      </w:r>
      <w:r w:rsidR="00157114" w:rsidRPr="00114EA1">
        <w:rPr>
          <w:b/>
          <w:bCs/>
          <w:sz w:val="28"/>
          <w:szCs w:val="28"/>
        </w:rPr>
        <w:t>a</w:t>
      </w:r>
      <w:r w:rsidR="000A10E4" w:rsidRPr="00114EA1">
        <w:rPr>
          <w:b/>
          <w:bCs/>
          <w:sz w:val="28"/>
          <w:szCs w:val="28"/>
        </w:rPr>
        <w:t>dministrative complexity</w:t>
      </w:r>
    </w:p>
    <w:p w14:paraId="6BC741E4" w14:textId="77777777" w:rsidR="00837F7F" w:rsidRPr="000A10E4" w:rsidRDefault="00837F7F" w:rsidP="00837F7F">
      <w:pPr>
        <w:pStyle w:val="ListParagraph"/>
        <w:spacing w:after="0" w:line="240" w:lineRule="auto"/>
        <w:rPr>
          <w:b/>
          <w:bCs/>
          <w:sz w:val="24"/>
          <w:szCs w:val="24"/>
        </w:rPr>
      </w:pPr>
    </w:p>
    <w:p w14:paraId="5637ACAF" w14:textId="77777777" w:rsidR="00837F7F" w:rsidRPr="00511664" w:rsidRDefault="00837F7F" w:rsidP="00837F7F">
      <w:pPr>
        <w:pStyle w:val="ListParagraph"/>
        <w:spacing w:after="0" w:line="240" w:lineRule="auto"/>
        <w:rPr>
          <w:b/>
          <w:bCs/>
          <w:sz w:val="24"/>
          <w:szCs w:val="24"/>
        </w:rPr>
      </w:pPr>
      <w:r w:rsidRPr="00511664">
        <w:rPr>
          <w:b/>
          <w:bCs/>
          <w:sz w:val="24"/>
          <w:szCs w:val="24"/>
        </w:rPr>
        <w:t>Allowable Absences</w:t>
      </w:r>
    </w:p>
    <w:p w14:paraId="30E892DC" w14:textId="77777777" w:rsidR="00837F7F" w:rsidRDefault="00837F7F" w:rsidP="00837F7F">
      <w:pPr>
        <w:pStyle w:val="Heading2-nonumber"/>
        <w:spacing w:before="0" w:after="0" w:line="240" w:lineRule="auto"/>
        <w:rPr>
          <w:rFonts w:asciiTheme="minorHAnsi" w:hAnsiTheme="minorHAnsi" w:cstheme="minorHAnsi"/>
          <w:b/>
          <w:bCs/>
          <w:sz w:val="24"/>
          <w:szCs w:val="24"/>
        </w:rPr>
      </w:pPr>
    </w:p>
    <w:p w14:paraId="6556E13B" w14:textId="29827AE8" w:rsidR="00837F7F" w:rsidRDefault="00837F7F" w:rsidP="00837F7F">
      <w:pPr>
        <w:pStyle w:val="ListParagraph"/>
        <w:spacing w:after="0" w:line="240" w:lineRule="auto"/>
        <w:rPr>
          <w:sz w:val="24"/>
          <w:szCs w:val="24"/>
        </w:rPr>
      </w:pPr>
      <w:r w:rsidRPr="000D07EB">
        <w:rPr>
          <w:sz w:val="24"/>
          <w:szCs w:val="24"/>
        </w:rPr>
        <w:t>Families, in general,</w:t>
      </w:r>
      <w:r>
        <w:rPr>
          <w:sz w:val="24"/>
          <w:szCs w:val="24"/>
        </w:rPr>
        <w:t xml:space="preserve"> are entitled to 42 absences (including Public Holidays) and still have CCS paid to the centre.  After the 42 days they will only be entitled to CCS if they meet certain conditions eg they have a medical certificate, there is a parenting plan </w:t>
      </w:r>
      <w:hyperlink r:id="rId18" w:history="1">
        <w:r w:rsidRPr="00BB5B2C">
          <w:rPr>
            <w:rStyle w:val="Hyperlink"/>
            <w:sz w:val="24"/>
            <w:szCs w:val="24"/>
          </w:rPr>
          <w:t>https://www.servicesaustralia.gov.au/child-care-subsidy-if-your-child-absent-from-child-care?context=41186</w:t>
        </w:r>
      </w:hyperlink>
      <w:r>
        <w:rPr>
          <w:sz w:val="24"/>
          <w:szCs w:val="24"/>
        </w:rPr>
        <w:t>.</w:t>
      </w:r>
    </w:p>
    <w:p w14:paraId="4A353BC3" w14:textId="77777777" w:rsidR="00A97220" w:rsidRDefault="00A97220" w:rsidP="00837F7F">
      <w:pPr>
        <w:pStyle w:val="ListParagraph"/>
        <w:spacing w:after="0" w:line="240" w:lineRule="auto"/>
        <w:rPr>
          <w:sz w:val="24"/>
          <w:szCs w:val="24"/>
        </w:rPr>
      </w:pPr>
    </w:p>
    <w:p w14:paraId="510B7012" w14:textId="76F9FC62" w:rsidR="00837F7F" w:rsidRDefault="00837F7F" w:rsidP="00837F7F">
      <w:pPr>
        <w:pStyle w:val="ListParagraph"/>
        <w:spacing w:after="0" w:line="240" w:lineRule="auto"/>
        <w:rPr>
          <w:sz w:val="24"/>
          <w:szCs w:val="24"/>
        </w:rPr>
      </w:pPr>
      <w:r w:rsidRPr="000D07EB">
        <w:rPr>
          <w:sz w:val="24"/>
          <w:szCs w:val="24"/>
        </w:rPr>
        <w:t>However, in the first 42 days no reason for the absence can be offset with the additional allowable absences</w:t>
      </w:r>
      <w:r>
        <w:rPr>
          <w:sz w:val="24"/>
          <w:szCs w:val="24"/>
        </w:rPr>
        <w:t xml:space="preserve">’ </w:t>
      </w:r>
      <w:r w:rsidRPr="000D07EB">
        <w:rPr>
          <w:sz w:val="24"/>
          <w:szCs w:val="24"/>
        </w:rPr>
        <w:t>conditions.</w:t>
      </w:r>
    </w:p>
    <w:p w14:paraId="3ED74200" w14:textId="77777777" w:rsidR="00837F7F" w:rsidRDefault="00837F7F" w:rsidP="00837F7F">
      <w:pPr>
        <w:pStyle w:val="ListParagraph"/>
        <w:spacing w:after="0" w:line="240" w:lineRule="auto"/>
        <w:rPr>
          <w:sz w:val="24"/>
          <w:szCs w:val="24"/>
        </w:rPr>
      </w:pPr>
    </w:p>
    <w:p w14:paraId="630BBD35" w14:textId="6B48EE35" w:rsidR="00837F7F" w:rsidRDefault="00837F7F" w:rsidP="00837F7F">
      <w:pPr>
        <w:pStyle w:val="ListParagraph"/>
        <w:spacing w:after="0" w:line="240" w:lineRule="auto"/>
        <w:rPr>
          <w:sz w:val="24"/>
          <w:szCs w:val="24"/>
        </w:rPr>
      </w:pPr>
      <w:r>
        <w:rPr>
          <w:sz w:val="24"/>
          <w:szCs w:val="24"/>
        </w:rPr>
        <w:t xml:space="preserve">Consequently, their child might have been ill, and they had medical certificates during the first 42 days, but then </w:t>
      </w:r>
      <w:r w:rsidR="00A97220">
        <w:rPr>
          <w:sz w:val="24"/>
          <w:szCs w:val="24"/>
        </w:rPr>
        <w:t xml:space="preserve">they </w:t>
      </w:r>
      <w:r>
        <w:rPr>
          <w:sz w:val="24"/>
          <w:szCs w:val="24"/>
        </w:rPr>
        <w:t>want to go on holidays.  They would have to pay full fees if they have used their 42 allowable absences</w:t>
      </w:r>
      <w:r w:rsidR="00DF7D1B">
        <w:rPr>
          <w:sz w:val="24"/>
          <w:szCs w:val="24"/>
        </w:rPr>
        <w:t xml:space="preserve"> (there are some exemptions)</w:t>
      </w:r>
      <w:r>
        <w:rPr>
          <w:sz w:val="24"/>
          <w:szCs w:val="24"/>
        </w:rPr>
        <w:t>.</w:t>
      </w:r>
    </w:p>
    <w:p w14:paraId="546697D5" w14:textId="77777777" w:rsidR="00837F7F" w:rsidRDefault="00837F7F" w:rsidP="00837F7F">
      <w:pPr>
        <w:pStyle w:val="ListParagraph"/>
        <w:spacing w:after="0" w:line="240" w:lineRule="auto"/>
        <w:rPr>
          <w:sz w:val="24"/>
          <w:szCs w:val="24"/>
        </w:rPr>
      </w:pPr>
    </w:p>
    <w:p w14:paraId="7EDBB0B3" w14:textId="28A8C83B" w:rsidR="00837F7F" w:rsidRDefault="00837F7F" w:rsidP="00837F7F">
      <w:pPr>
        <w:pStyle w:val="ListParagraph"/>
        <w:spacing w:after="0" w:line="240" w:lineRule="auto"/>
        <w:rPr>
          <w:sz w:val="24"/>
          <w:szCs w:val="24"/>
        </w:rPr>
      </w:pPr>
      <w:r>
        <w:rPr>
          <w:sz w:val="24"/>
          <w:szCs w:val="24"/>
        </w:rPr>
        <w:t xml:space="preserve">We urge the </w:t>
      </w:r>
      <w:r w:rsidR="009B47C5">
        <w:rPr>
          <w:sz w:val="24"/>
          <w:szCs w:val="24"/>
        </w:rPr>
        <w:t>C</w:t>
      </w:r>
      <w:r>
        <w:rPr>
          <w:sz w:val="24"/>
          <w:szCs w:val="24"/>
        </w:rPr>
        <w:t>ommission to recommend that if there is evidence for an absence in the 42-day period, that this can become an additional absence rather than a normal allowable absence allowing the families to have access to allowable absences for other reasons eg holidays.</w:t>
      </w:r>
    </w:p>
    <w:p w14:paraId="4D16B990" w14:textId="77777777" w:rsidR="00837F7F" w:rsidRPr="000D07EB" w:rsidRDefault="00837F7F" w:rsidP="00837F7F">
      <w:pPr>
        <w:pStyle w:val="ListParagraph"/>
        <w:spacing w:after="0" w:line="240" w:lineRule="auto"/>
        <w:rPr>
          <w:sz w:val="24"/>
          <w:szCs w:val="24"/>
        </w:rPr>
      </w:pPr>
    </w:p>
    <w:p w14:paraId="7BD9B0EF" w14:textId="77777777" w:rsidR="00837F7F" w:rsidRDefault="00837F7F" w:rsidP="00837F7F">
      <w:pPr>
        <w:pStyle w:val="ListParagraph"/>
        <w:spacing w:after="0" w:line="240" w:lineRule="auto"/>
        <w:rPr>
          <w:b/>
          <w:bCs/>
          <w:sz w:val="24"/>
          <w:szCs w:val="24"/>
        </w:rPr>
      </w:pPr>
      <w:r>
        <w:rPr>
          <w:b/>
          <w:bCs/>
          <w:sz w:val="24"/>
          <w:szCs w:val="24"/>
        </w:rPr>
        <w:t>AMEP (Adult Migrant English Program)</w:t>
      </w:r>
    </w:p>
    <w:p w14:paraId="6965C90B" w14:textId="77777777" w:rsidR="00837F7F" w:rsidRPr="00BF42CE" w:rsidRDefault="00837F7F" w:rsidP="00837F7F">
      <w:pPr>
        <w:spacing w:after="0" w:line="240" w:lineRule="auto"/>
        <w:rPr>
          <w:b/>
          <w:bCs/>
          <w:sz w:val="24"/>
          <w:szCs w:val="24"/>
        </w:rPr>
      </w:pPr>
    </w:p>
    <w:p w14:paraId="3E6E27F3" w14:textId="4818DFDC" w:rsidR="00DF7D1B" w:rsidRDefault="00837F7F" w:rsidP="00837F7F">
      <w:pPr>
        <w:pStyle w:val="ListParagraph"/>
        <w:spacing w:after="0"/>
        <w:rPr>
          <w:lang w:val="en-US"/>
        </w:rPr>
      </w:pPr>
      <w:r>
        <w:rPr>
          <w:lang w:val="en-US"/>
        </w:rPr>
        <w:t xml:space="preserve">The information provided by the Federal Government Department of Home Affairs states that free child care fees </w:t>
      </w:r>
      <w:r w:rsidR="00DF7D1B">
        <w:rPr>
          <w:lang w:val="en-US"/>
        </w:rPr>
        <w:t>are</w:t>
      </w:r>
      <w:r>
        <w:rPr>
          <w:lang w:val="en-US"/>
        </w:rPr>
        <w:t xml:space="preserve"> available when studying English under AMEP</w:t>
      </w:r>
      <w:r w:rsidR="00A9185C">
        <w:rPr>
          <w:lang w:val="en-US"/>
        </w:rPr>
        <w:t>.</w:t>
      </w:r>
      <w:r>
        <w:rPr>
          <w:lang w:val="en-US"/>
        </w:rPr>
        <w:t xml:space="preserve"> </w:t>
      </w:r>
      <w:hyperlink r:id="rId19" w:history="1">
        <w:r w:rsidRPr="00BB5B2C">
          <w:rPr>
            <w:rStyle w:val="Hyperlink"/>
            <w:lang w:val="en-US"/>
          </w:rPr>
          <w:t>https://immi.homeaffairs.gov.au/settling-in-australia/amep/about-the-program</w:t>
        </w:r>
      </w:hyperlink>
      <w:r w:rsidR="00DF7D1B">
        <w:rPr>
          <w:lang w:val="en-US"/>
        </w:rPr>
        <w:t>.</w:t>
      </w:r>
    </w:p>
    <w:p w14:paraId="3E8CEA18" w14:textId="77777777" w:rsidR="00DF7D1B" w:rsidRDefault="00DF7D1B" w:rsidP="00837F7F">
      <w:pPr>
        <w:pStyle w:val="ListParagraph"/>
        <w:spacing w:after="0"/>
        <w:rPr>
          <w:lang w:val="en-US"/>
        </w:rPr>
      </w:pPr>
    </w:p>
    <w:p w14:paraId="00DE8D88" w14:textId="06FEEF2E" w:rsidR="00837F7F" w:rsidRDefault="00837F7F" w:rsidP="00837F7F">
      <w:pPr>
        <w:pStyle w:val="ListParagraph"/>
        <w:spacing w:after="0"/>
        <w:rPr>
          <w:lang w:val="en-US"/>
        </w:rPr>
      </w:pPr>
      <w:r>
        <w:rPr>
          <w:lang w:val="en-US"/>
        </w:rPr>
        <w:lastRenderedPageBreak/>
        <w:t xml:space="preserve">However, Queensland TAFE limits the amount they pay per day for child care fees.  Consequently, we either must reduce our fees for the AMEP families or they have to pay a gap. </w:t>
      </w:r>
      <w:r w:rsidR="00DF7D1B">
        <w:rPr>
          <w:lang w:val="en-US"/>
        </w:rPr>
        <w:t>TAFE</w:t>
      </w:r>
      <w:r>
        <w:rPr>
          <w:lang w:val="en-US"/>
        </w:rPr>
        <w:t xml:space="preserve"> also will not generally pay for absences without a medical certificate, even for one day. The parents are expected to pay.  They will not pay for school holidays if the child attends and don’t pay for the holidays from end of term 4 and the beginning of Term 1 the following year, although it is expected by both families and TAFE that we keep a place for those children. This causes issues for the child if they are kept at home.  Many, when the</w:t>
      </w:r>
      <w:r w:rsidR="00DF7D1B">
        <w:rPr>
          <w:lang w:val="en-US"/>
        </w:rPr>
        <w:t>y</w:t>
      </w:r>
      <w:r>
        <w:rPr>
          <w:lang w:val="en-US"/>
        </w:rPr>
        <w:t xml:space="preserve"> return, have to be re-settled causing more issues.</w:t>
      </w:r>
    </w:p>
    <w:p w14:paraId="74E84869" w14:textId="77777777" w:rsidR="00837F7F" w:rsidRDefault="00837F7F" w:rsidP="00837F7F">
      <w:pPr>
        <w:pStyle w:val="ListParagraph"/>
        <w:spacing w:after="0"/>
        <w:rPr>
          <w:lang w:val="en-US"/>
        </w:rPr>
      </w:pPr>
    </w:p>
    <w:p w14:paraId="0E2ED238" w14:textId="01699B37" w:rsidR="00837F7F" w:rsidRDefault="00837F7F" w:rsidP="00837F7F">
      <w:pPr>
        <w:pStyle w:val="ListParagraph"/>
        <w:spacing w:after="0"/>
        <w:rPr>
          <w:lang w:val="en-US"/>
        </w:rPr>
      </w:pPr>
      <w:r>
        <w:rPr>
          <w:lang w:val="en-US"/>
        </w:rPr>
        <w:t xml:space="preserve">They do not pay for a settling-in period for a child which we require all families to do.  </w:t>
      </w:r>
      <w:r w:rsidR="00342AEC">
        <w:rPr>
          <w:lang w:val="en-US"/>
        </w:rPr>
        <w:t xml:space="preserve">Our settling-in period typically takes 1 to 2 weeks.  </w:t>
      </w:r>
      <w:r>
        <w:rPr>
          <w:lang w:val="en-US"/>
        </w:rPr>
        <w:t>An unsettled child is not the best way to start at an ECEC centre.  Many times we have had to call TAFE to ask them to ask the family member to collect the child because they were distraught.</w:t>
      </w:r>
    </w:p>
    <w:p w14:paraId="354366EA" w14:textId="77777777" w:rsidR="00837F7F" w:rsidRDefault="00837F7F" w:rsidP="00837F7F">
      <w:pPr>
        <w:pStyle w:val="ListParagraph"/>
        <w:spacing w:after="0"/>
        <w:rPr>
          <w:lang w:val="en-US"/>
        </w:rPr>
      </w:pPr>
    </w:p>
    <w:p w14:paraId="75CFFE2A" w14:textId="77777777" w:rsidR="00837F7F" w:rsidRDefault="00837F7F" w:rsidP="00837F7F">
      <w:pPr>
        <w:pStyle w:val="ListParagraph"/>
        <w:spacing w:after="0"/>
        <w:rPr>
          <w:lang w:val="en-US"/>
        </w:rPr>
      </w:pPr>
      <w:r>
        <w:rPr>
          <w:lang w:val="en-US"/>
        </w:rPr>
        <w:t>These families are treated very differently to those who access CCS.</w:t>
      </w:r>
    </w:p>
    <w:p w14:paraId="47568552" w14:textId="77777777" w:rsidR="00837F7F" w:rsidRDefault="00837F7F" w:rsidP="00837F7F">
      <w:pPr>
        <w:pStyle w:val="ListParagraph"/>
        <w:spacing w:after="0"/>
        <w:rPr>
          <w:lang w:val="en-US"/>
        </w:rPr>
      </w:pPr>
    </w:p>
    <w:p w14:paraId="5D458290" w14:textId="6B34A40A" w:rsidR="00837F7F" w:rsidRDefault="00837F7F" w:rsidP="00837F7F">
      <w:pPr>
        <w:pStyle w:val="ListParagraph"/>
        <w:spacing w:after="0"/>
        <w:rPr>
          <w:lang w:val="en-US"/>
        </w:rPr>
      </w:pPr>
      <w:r>
        <w:t>We</w:t>
      </w:r>
      <w:r w:rsidRPr="00AD6934">
        <w:t xml:space="preserve"> have never understood the philosophy behind paying AMEP under a different system although I'm sure that someone from the relevant department would be able to explain the reasoning behind it.  However, although </w:t>
      </w:r>
      <w:r>
        <w:t>we</w:t>
      </w:r>
      <w:r w:rsidRPr="00AD6934">
        <w:t xml:space="preserve"> support AMEP and the fact it covers the general costs of childcare for certain circumstances and types of care, I do not understand why it cannot be part of </w:t>
      </w:r>
      <w:r>
        <w:t>CCS</w:t>
      </w:r>
      <w:r w:rsidR="00466BC7">
        <w:t>.</w:t>
      </w:r>
      <w:r w:rsidRPr="00AD6934">
        <w:t xml:space="preserve"> </w:t>
      </w:r>
      <w:r w:rsidR="00466BC7">
        <w:t>This</w:t>
      </w:r>
      <w:r w:rsidRPr="00AD6934">
        <w:t xml:space="preserve"> would save considerable </w:t>
      </w:r>
      <w:r>
        <w:t xml:space="preserve">administrative </w:t>
      </w:r>
      <w:r w:rsidRPr="00AD6934">
        <w:t xml:space="preserve">time </w:t>
      </w:r>
      <w:r>
        <w:t>and costs both for the service provider, the government and the AMEP provider. AMEP families would access 100% CCS to provide what the government promises</w:t>
      </w:r>
      <w:r w:rsidR="005B0BF1">
        <w:t xml:space="preserve"> </w:t>
      </w:r>
      <w:r w:rsidR="00017D46">
        <w:t>ie</w:t>
      </w:r>
      <w:r>
        <w:t xml:space="preserve"> Free Early Childhood Education and Care. </w:t>
      </w:r>
    </w:p>
    <w:p w14:paraId="4EAEBE1B" w14:textId="77777777" w:rsidR="00837F7F" w:rsidRDefault="00837F7F" w:rsidP="00837F7F">
      <w:pPr>
        <w:pStyle w:val="ListParagraph"/>
        <w:spacing w:after="0"/>
        <w:rPr>
          <w:lang w:val="en-US"/>
        </w:rPr>
      </w:pPr>
    </w:p>
    <w:p w14:paraId="20BFEBF3" w14:textId="7CF41AB5" w:rsidR="00837F7F" w:rsidRDefault="00837F7F" w:rsidP="00837F7F">
      <w:pPr>
        <w:pStyle w:val="ListParagraph"/>
        <w:spacing w:after="0"/>
        <w:rPr>
          <w:lang w:val="en-US"/>
        </w:rPr>
      </w:pPr>
      <w:r>
        <w:rPr>
          <w:lang w:val="en-US"/>
        </w:rPr>
        <w:t xml:space="preserve">Consequently, the best solution would be (if the families meet all the other eligibility criteria for CCS) for these families to access CCS and </w:t>
      </w:r>
      <w:r w:rsidR="00017D46">
        <w:rPr>
          <w:lang w:val="en-US"/>
        </w:rPr>
        <w:t xml:space="preserve">for </w:t>
      </w:r>
      <w:r>
        <w:rPr>
          <w:lang w:val="en-US"/>
        </w:rPr>
        <w:t xml:space="preserve">AMEP </w:t>
      </w:r>
      <w:r w:rsidR="00017D46">
        <w:rPr>
          <w:lang w:val="en-US"/>
        </w:rPr>
        <w:t xml:space="preserve">to </w:t>
      </w:r>
      <w:r>
        <w:rPr>
          <w:lang w:val="en-US"/>
        </w:rPr>
        <w:t>just pay the gap (if any).</w:t>
      </w:r>
    </w:p>
    <w:p w14:paraId="3136AB86" w14:textId="77777777" w:rsidR="006E2F3B" w:rsidRDefault="006E2F3B" w:rsidP="00837F7F">
      <w:pPr>
        <w:pStyle w:val="ListParagraph"/>
        <w:spacing w:after="0"/>
        <w:rPr>
          <w:lang w:val="en-US"/>
        </w:rPr>
      </w:pPr>
    </w:p>
    <w:p w14:paraId="7C5E4D5B" w14:textId="77777777" w:rsidR="006E2F3B" w:rsidRPr="00AD6934" w:rsidRDefault="006E2F3B" w:rsidP="006E2F3B">
      <w:pPr>
        <w:spacing w:after="0" w:line="240" w:lineRule="auto"/>
        <w:ind w:left="720"/>
        <w:rPr>
          <w:b/>
          <w:i/>
          <w:sz w:val="24"/>
          <w:szCs w:val="24"/>
        </w:rPr>
      </w:pPr>
      <w:r w:rsidRPr="00AD6934">
        <w:rPr>
          <w:b/>
          <w:i/>
          <w:sz w:val="24"/>
          <w:szCs w:val="24"/>
        </w:rPr>
        <w:t xml:space="preserve">Centres </w:t>
      </w:r>
      <w:r>
        <w:rPr>
          <w:b/>
          <w:i/>
          <w:sz w:val="24"/>
          <w:szCs w:val="24"/>
        </w:rPr>
        <w:t xml:space="preserve">and family </w:t>
      </w:r>
      <w:r w:rsidRPr="00AD6934">
        <w:rPr>
          <w:b/>
          <w:i/>
          <w:sz w:val="24"/>
          <w:szCs w:val="24"/>
        </w:rPr>
        <w:t>dealings with Government Departments and Agencies – Centrelink and Non-Government Organisations</w:t>
      </w:r>
    </w:p>
    <w:p w14:paraId="48CA949E" w14:textId="77777777" w:rsidR="006E2F3B" w:rsidRPr="00AD6934" w:rsidRDefault="006E2F3B" w:rsidP="006E2F3B">
      <w:pPr>
        <w:spacing w:after="0" w:line="240" w:lineRule="auto"/>
        <w:rPr>
          <w:b/>
          <w:i/>
          <w:sz w:val="24"/>
          <w:szCs w:val="24"/>
        </w:rPr>
      </w:pPr>
    </w:p>
    <w:p w14:paraId="1EB45548" w14:textId="67AD77D2" w:rsidR="006E2F3B" w:rsidRPr="00AD6934" w:rsidRDefault="006E2F3B" w:rsidP="006E2F3B">
      <w:pPr>
        <w:spacing w:after="0" w:line="240" w:lineRule="auto"/>
        <w:ind w:left="720"/>
        <w:rPr>
          <w:sz w:val="24"/>
          <w:szCs w:val="24"/>
        </w:rPr>
      </w:pPr>
      <w:r w:rsidRPr="00AD6934">
        <w:rPr>
          <w:sz w:val="24"/>
          <w:szCs w:val="24"/>
        </w:rPr>
        <w:t xml:space="preserve">I actually am finding it difficult to describe our dealings with government departments, their agencies and other non-government organisations (Inclusion Support Providers and Agencies).  Obviously, by its very nature when you are dealing with bureaucracies it can be frustrating and exhausting.  </w:t>
      </w:r>
      <w:r>
        <w:rPr>
          <w:sz w:val="24"/>
          <w:szCs w:val="24"/>
        </w:rPr>
        <w:t>There has been</w:t>
      </w:r>
      <w:r w:rsidRPr="00AD6934">
        <w:rPr>
          <w:sz w:val="24"/>
          <w:szCs w:val="24"/>
        </w:rPr>
        <w:t xml:space="preserve"> a greatly reduced level of service for both us as a centre and for our families.  I suppose because we have such a high number of families from culturally and linguistically diverse backgrounds it is compounded</w:t>
      </w:r>
      <w:r w:rsidR="00F31C85">
        <w:rPr>
          <w:sz w:val="24"/>
          <w:szCs w:val="24"/>
        </w:rPr>
        <w:t>.</w:t>
      </w:r>
      <w:r w:rsidRPr="00AD6934">
        <w:rPr>
          <w:sz w:val="24"/>
          <w:szCs w:val="24"/>
        </w:rPr>
        <w:t xml:space="preserve"> </w:t>
      </w:r>
      <w:r w:rsidR="002F5426">
        <w:rPr>
          <w:sz w:val="24"/>
          <w:szCs w:val="24"/>
        </w:rPr>
        <w:t>However,</w:t>
      </w:r>
      <w:r w:rsidRPr="00AD6934">
        <w:rPr>
          <w:sz w:val="24"/>
          <w:szCs w:val="24"/>
        </w:rPr>
        <w:t xml:space="preserve"> when basic entitlements are not processed correctly, it is of great concern especially when this can result in a multiple number of contacts to try and resolve the issue.</w:t>
      </w:r>
    </w:p>
    <w:p w14:paraId="07386382" w14:textId="77777777" w:rsidR="006E2F3B" w:rsidRPr="00AD6934" w:rsidRDefault="006E2F3B" w:rsidP="006E2F3B">
      <w:pPr>
        <w:spacing w:after="0" w:line="240" w:lineRule="auto"/>
        <w:ind w:left="720"/>
        <w:rPr>
          <w:sz w:val="24"/>
          <w:szCs w:val="24"/>
        </w:rPr>
      </w:pPr>
    </w:p>
    <w:p w14:paraId="194E161F" w14:textId="4E5AA2C3" w:rsidR="006E2F3B" w:rsidRDefault="006E2F3B" w:rsidP="006E2F3B">
      <w:pPr>
        <w:spacing w:after="0" w:line="240" w:lineRule="auto"/>
        <w:ind w:left="720"/>
        <w:rPr>
          <w:sz w:val="24"/>
          <w:szCs w:val="24"/>
        </w:rPr>
      </w:pPr>
      <w:r w:rsidRPr="00AD6934">
        <w:rPr>
          <w:sz w:val="24"/>
          <w:szCs w:val="24"/>
        </w:rPr>
        <w:t xml:space="preserve">The reason why I bring this up is </w:t>
      </w:r>
      <w:r>
        <w:rPr>
          <w:sz w:val="24"/>
          <w:szCs w:val="24"/>
        </w:rPr>
        <w:t>many recommendations assume</w:t>
      </w:r>
      <w:r w:rsidRPr="00AD6934">
        <w:rPr>
          <w:sz w:val="24"/>
          <w:szCs w:val="24"/>
        </w:rPr>
        <w:t xml:space="preserve"> that </w:t>
      </w:r>
      <w:r>
        <w:rPr>
          <w:sz w:val="24"/>
          <w:szCs w:val="24"/>
        </w:rPr>
        <w:t xml:space="preserve">eligibility and </w:t>
      </w:r>
      <w:r w:rsidRPr="00AD6934">
        <w:rPr>
          <w:sz w:val="24"/>
          <w:szCs w:val="24"/>
        </w:rPr>
        <w:t>entitlements will be processed in a timely and correct fashion</w:t>
      </w:r>
      <w:r>
        <w:rPr>
          <w:sz w:val="24"/>
          <w:szCs w:val="24"/>
        </w:rPr>
        <w:t xml:space="preserve"> and that most families can do their business on-line.</w:t>
      </w:r>
      <w:r w:rsidRPr="00AD6934">
        <w:rPr>
          <w:sz w:val="24"/>
          <w:szCs w:val="24"/>
        </w:rPr>
        <w:t xml:space="preserve"> I’m sorry to tell you that this </w:t>
      </w:r>
      <w:r>
        <w:rPr>
          <w:sz w:val="24"/>
          <w:szCs w:val="24"/>
        </w:rPr>
        <w:t xml:space="preserve">usually does not occur.  We have families that can wait for months for their CCS to be granted and </w:t>
      </w:r>
      <w:r>
        <w:rPr>
          <w:sz w:val="24"/>
          <w:szCs w:val="24"/>
        </w:rPr>
        <w:lastRenderedPageBreak/>
        <w:t>sometimes, the grant is not even correct.  Most of our families don’t understand MyGov and I have to assist them</w:t>
      </w:r>
      <w:r w:rsidR="00F3266D">
        <w:rPr>
          <w:sz w:val="24"/>
          <w:szCs w:val="24"/>
        </w:rPr>
        <w:t xml:space="preserve"> which takes a lot of time and energy</w:t>
      </w:r>
      <w:r>
        <w:rPr>
          <w:sz w:val="24"/>
          <w:szCs w:val="24"/>
        </w:rPr>
        <w:t>.</w:t>
      </w:r>
    </w:p>
    <w:p w14:paraId="685D76F4" w14:textId="77777777" w:rsidR="00A03E61" w:rsidRDefault="00A03E61" w:rsidP="006E2F3B">
      <w:pPr>
        <w:spacing w:after="0" w:line="240" w:lineRule="auto"/>
        <w:ind w:left="720"/>
        <w:rPr>
          <w:sz w:val="24"/>
          <w:szCs w:val="24"/>
        </w:rPr>
      </w:pPr>
    </w:p>
    <w:p w14:paraId="63B356F6" w14:textId="0C18FF0F" w:rsidR="006E2F3B" w:rsidRDefault="00A03E61" w:rsidP="00A03E61">
      <w:pPr>
        <w:spacing w:after="0" w:line="240" w:lineRule="auto"/>
        <w:ind w:left="720"/>
        <w:rPr>
          <w:sz w:val="24"/>
          <w:szCs w:val="24"/>
        </w:rPr>
      </w:pPr>
      <w:r>
        <w:rPr>
          <w:sz w:val="24"/>
          <w:szCs w:val="24"/>
        </w:rPr>
        <w:t>There are also Centrelink requirements to continue to receive CCS eg immunisation</w:t>
      </w:r>
      <w:r w:rsidR="00EA2DFD">
        <w:rPr>
          <w:sz w:val="24"/>
          <w:szCs w:val="24"/>
        </w:rPr>
        <w:t>s</w:t>
      </w:r>
      <w:r>
        <w:rPr>
          <w:sz w:val="24"/>
          <w:szCs w:val="24"/>
        </w:rPr>
        <w:t xml:space="preserve">, </w:t>
      </w:r>
      <w:r w:rsidR="00EA2DFD">
        <w:rPr>
          <w:sz w:val="24"/>
          <w:szCs w:val="24"/>
        </w:rPr>
        <w:t>4</w:t>
      </w:r>
      <w:r w:rsidR="005B0BF1">
        <w:rPr>
          <w:sz w:val="24"/>
          <w:szCs w:val="24"/>
        </w:rPr>
        <w:t>-</w:t>
      </w:r>
      <w:r w:rsidR="00EA2DFD">
        <w:rPr>
          <w:sz w:val="24"/>
          <w:szCs w:val="24"/>
        </w:rPr>
        <w:t xml:space="preserve">year old health checks, </w:t>
      </w:r>
      <w:r>
        <w:rPr>
          <w:sz w:val="24"/>
          <w:szCs w:val="24"/>
        </w:rPr>
        <w:t>tax return lodgements</w:t>
      </w:r>
      <w:r w:rsidR="00CA06EB">
        <w:rPr>
          <w:sz w:val="24"/>
          <w:szCs w:val="24"/>
        </w:rPr>
        <w:t xml:space="preserve"> for current and past tax years and advising both Centrelink and Tax Department if they don’t need to lodge a tax return</w:t>
      </w:r>
      <w:r>
        <w:rPr>
          <w:sz w:val="24"/>
          <w:szCs w:val="24"/>
        </w:rPr>
        <w:t xml:space="preserve"> that our families have to comply with.  If they do not, their CCS is cancelled.  We receive requests from Centrelink (that are sent to all services) to remind families about these requirements.  This is very difficult for us because of the language barrier and most of our families not understanding what they need to do.  We personally have to speak with all families about these issues and support them to comply.  This is very time-consuming that many other services do not have to deal with in such high numbers.</w:t>
      </w:r>
      <w:r w:rsidR="002E689E">
        <w:rPr>
          <w:sz w:val="24"/>
          <w:szCs w:val="24"/>
        </w:rPr>
        <w:t xml:space="preserve"> Sometimes our Director has even had to go with the Parent/Carer to Centrelink </w:t>
      </w:r>
      <w:r w:rsidR="00390B28">
        <w:rPr>
          <w:sz w:val="24"/>
          <w:szCs w:val="24"/>
        </w:rPr>
        <w:t xml:space="preserve">in order to help them to find out what the issue is and how </w:t>
      </w:r>
      <w:r w:rsidR="00D413C0">
        <w:rPr>
          <w:sz w:val="24"/>
          <w:szCs w:val="24"/>
        </w:rPr>
        <w:t xml:space="preserve">best </w:t>
      </w:r>
      <w:r w:rsidR="00390B28">
        <w:rPr>
          <w:sz w:val="24"/>
          <w:szCs w:val="24"/>
        </w:rPr>
        <w:t>to resolve it.</w:t>
      </w:r>
    </w:p>
    <w:p w14:paraId="467674E4" w14:textId="77777777" w:rsidR="00A03E61" w:rsidRDefault="00A03E61" w:rsidP="00A03E61">
      <w:pPr>
        <w:spacing w:after="0" w:line="240" w:lineRule="auto"/>
        <w:ind w:left="720"/>
        <w:rPr>
          <w:sz w:val="24"/>
          <w:szCs w:val="24"/>
        </w:rPr>
      </w:pPr>
    </w:p>
    <w:p w14:paraId="7236E3A9" w14:textId="5DCD0193" w:rsidR="00A03E61" w:rsidRDefault="00A03E61" w:rsidP="00A03E61">
      <w:pPr>
        <w:spacing w:after="0" w:line="240" w:lineRule="auto"/>
        <w:ind w:left="720"/>
        <w:rPr>
          <w:lang w:val="en-US"/>
        </w:rPr>
      </w:pPr>
      <w:r>
        <w:rPr>
          <w:sz w:val="24"/>
          <w:szCs w:val="24"/>
        </w:rPr>
        <w:t xml:space="preserve">In fact, </w:t>
      </w:r>
      <w:r>
        <w:rPr>
          <w:lang w:val="en-US"/>
        </w:rPr>
        <w:t>we have to support a majority of our families with pretty much everything both ECEC related and other matters eg housing, domestic violence.</w:t>
      </w:r>
    </w:p>
    <w:p w14:paraId="6408749D" w14:textId="77777777" w:rsidR="00A03E61" w:rsidRPr="00AD6934" w:rsidRDefault="00A03E61" w:rsidP="00A03E61">
      <w:pPr>
        <w:spacing w:after="0" w:line="240" w:lineRule="auto"/>
        <w:ind w:left="720"/>
        <w:rPr>
          <w:sz w:val="24"/>
          <w:szCs w:val="24"/>
        </w:rPr>
      </w:pPr>
    </w:p>
    <w:p w14:paraId="721C01F1" w14:textId="6488CD12" w:rsidR="006E2F3B" w:rsidRDefault="006E2F3B" w:rsidP="006E2F3B">
      <w:pPr>
        <w:spacing w:after="0" w:line="240" w:lineRule="auto"/>
        <w:ind w:left="720"/>
        <w:rPr>
          <w:sz w:val="24"/>
          <w:szCs w:val="24"/>
        </w:rPr>
      </w:pPr>
      <w:r w:rsidRPr="00AD6934">
        <w:rPr>
          <w:sz w:val="24"/>
          <w:szCs w:val="24"/>
        </w:rPr>
        <w:t xml:space="preserve">One way that centres could be “used” to support the processing of </w:t>
      </w:r>
      <w:r>
        <w:rPr>
          <w:sz w:val="24"/>
          <w:szCs w:val="24"/>
        </w:rPr>
        <w:t>CCS claims and changes</w:t>
      </w:r>
      <w:r w:rsidRPr="00AD6934">
        <w:rPr>
          <w:sz w:val="24"/>
          <w:szCs w:val="24"/>
        </w:rPr>
        <w:t xml:space="preserve"> is by giving centres the ability to submit an enquiry through CCMS for families.  This enquiry would register a transaction on the Centrelink database which could be se</w:t>
      </w:r>
      <w:r>
        <w:rPr>
          <w:sz w:val="24"/>
          <w:szCs w:val="24"/>
        </w:rPr>
        <w:t>lected by staff at Centrelink who</w:t>
      </w:r>
      <w:r w:rsidRPr="00AD6934">
        <w:rPr>
          <w:sz w:val="24"/>
          <w:szCs w:val="24"/>
        </w:rPr>
        <w:t xml:space="preserve"> process the enquiry thereby ensuring that the correct details are processed.  This would be extremely helpful for families, the centre and Centrelink</w:t>
      </w:r>
      <w:r w:rsidR="00D413C0">
        <w:rPr>
          <w:sz w:val="24"/>
          <w:szCs w:val="24"/>
        </w:rPr>
        <w:t>,</w:t>
      </w:r>
      <w:r w:rsidRPr="00AD6934">
        <w:rPr>
          <w:sz w:val="24"/>
          <w:szCs w:val="24"/>
        </w:rPr>
        <w:t xml:space="preserve"> especially if the centre had the ability to put notes into the transaction.  There would be no issue with the Privacy Act as the centre would not be receiving any information other than that they already receive through </w:t>
      </w:r>
      <w:r w:rsidR="00A03E61">
        <w:rPr>
          <w:sz w:val="24"/>
          <w:szCs w:val="24"/>
        </w:rPr>
        <w:t>CCS.</w:t>
      </w:r>
    </w:p>
    <w:p w14:paraId="37836DF1" w14:textId="77777777" w:rsidR="006E2F3B" w:rsidRDefault="006E2F3B" w:rsidP="006E2F3B">
      <w:pPr>
        <w:spacing w:after="0" w:line="240" w:lineRule="auto"/>
        <w:ind w:left="720"/>
        <w:rPr>
          <w:sz w:val="24"/>
          <w:szCs w:val="24"/>
        </w:rPr>
      </w:pPr>
    </w:p>
    <w:p w14:paraId="2FA6B01B" w14:textId="11F21EC2" w:rsidR="006E2F3B" w:rsidRDefault="006E2F3B" w:rsidP="006E2F3B">
      <w:pPr>
        <w:spacing w:after="0"/>
        <w:ind w:left="720"/>
        <w:rPr>
          <w:lang w:val="en-US"/>
        </w:rPr>
      </w:pPr>
      <w:r>
        <w:rPr>
          <w:lang w:val="en-US"/>
        </w:rPr>
        <w:t>Another suggestion would be if families could give p</w:t>
      </w:r>
      <w:r w:rsidRPr="00BF738D">
        <w:rPr>
          <w:lang w:val="en-US"/>
        </w:rPr>
        <w:t>ermission</w:t>
      </w:r>
      <w:r>
        <w:rPr>
          <w:lang w:val="en-US"/>
        </w:rPr>
        <w:t xml:space="preserve"> </w:t>
      </w:r>
      <w:r w:rsidR="00DE1633">
        <w:rPr>
          <w:lang w:val="en-US"/>
        </w:rPr>
        <w:t xml:space="preserve">at time of </w:t>
      </w:r>
      <w:r w:rsidR="0022589F">
        <w:rPr>
          <w:lang w:val="en-US"/>
        </w:rPr>
        <w:t xml:space="preserve">the </w:t>
      </w:r>
      <w:r w:rsidR="00DE1633">
        <w:rPr>
          <w:lang w:val="en-US"/>
        </w:rPr>
        <w:t xml:space="preserve">claim </w:t>
      </w:r>
      <w:r>
        <w:rPr>
          <w:lang w:val="en-US"/>
        </w:rPr>
        <w:t>for ECEC centres to make enquiries on behalf of families (relating only to CCS)</w:t>
      </w:r>
      <w:r w:rsidR="0022589F">
        <w:rPr>
          <w:lang w:val="en-US"/>
        </w:rPr>
        <w:t>.</w:t>
      </w:r>
      <w:r>
        <w:rPr>
          <w:lang w:val="en-US"/>
        </w:rPr>
        <w:t xml:space="preserve"> </w:t>
      </w:r>
    </w:p>
    <w:p w14:paraId="75E76393" w14:textId="77777777" w:rsidR="005B0BF1" w:rsidRDefault="005B0BF1" w:rsidP="006E2F3B">
      <w:pPr>
        <w:spacing w:after="0"/>
        <w:ind w:left="720"/>
        <w:rPr>
          <w:b/>
          <w:bCs/>
          <w:lang w:val="en-US"/>
        </w:rPr>
      </w:pPr>
    </w:p>
    <w:p w14:paraId="28BED6B3" w14:textId="5049B236" w:rsidR="006E2F3B" w:rsidRDefault="006E2F3B" w:rsidP="006E2F3B">
      <w:pPr>
        <w:spacing w:after="0"/>
        <w:ind w:left="720"/>
        <w:rPr>
          <w:lang w:val="en-US"/>
        </w:rPr>
      </w:pPr>
      <w:r>
        <w:rPr>
          <w:lang w:val="en-US"/>
        </w:rPr>
        <w:t>A more creative suggestion</w:t>
      </w:r>
      <w:r w:rsidR="0022589F">
        <w:rPr>
          <w:lang w:val="en-US"/>
        </w:rPr>
        <w:t>,</w:t>
      </w:r>
      <w:r>
        <w:rPr>
          <w:lang w:val="en-US"/>
        </w:rPr>
        <w:t xml:space="preserve"> which I believe is workable</w:t>
      </w:r>
      <w:r w:rsidR="0022589F">
        <w:rPr>
          <w:lang w:val="en-US"/>
        </w:rPr>
        <w:t>,</w:t>
      </w:r>
      <w:r>
        <w:rPr>
          <w:lang w:val="en-US"/>
        </w:rPr>
        <w:t xml:space="preserve"> is maybe one service in each Centrelink area could be an agent for Centrelink for CCS purposes only.  Obviously, confidentiality and access to records would have to be assessed.</w:t>
      </w:r>
    </w:p>
    <w:p w14:paraId="3C3F512B" w14:textId="77777777" w:rsidR="006E2F3B" w:rsidRDefault="006E2F3B" w:rsidP="006E2F3B">
      <w:pPr>
        <w:spacing w:after="0"/>
        <w:ind w:left="720"/>
        <w:rPr>
          <w:lang w:val="en-US"/>
        </w:rPr>
      </w:pPr>
    </w:p>
    <w:p w14:paraId="6419A4AD" w14:textId="7AF04F35" w:rsidR="006E2F3B" w:rsidRDefault="006E2F3B" w:rsidP="006E2F3B">
      <w:pPr>
        <w:spacing w:after="0" w:line="240" w:lineRule="auto"/>
        <w:ind w:left="720"/>
        <w:rPr>
          <w:sz w:val="24"/>
          <w:szCs w:val="24"/>
        </w:rPr>
      </w:pPr>
      <w:r w:rsidRPr="00AD6934">
        <w:rPr>
          <w:sz w:val="24"/>
          <w:szCs w:val="24"/>
        </w:rPr>
        <w:t>Another suggestion that may support a more efficient processing of CC</w:t>
      </w:r>
      <w:r>
        <w:rPr>
          <w:sz w:val="24"/>
          <w:szCs w:val="24"/>
        </w:rPr>
        <w:t>S</w:t>
      </w:r>
      <w:r w:rsidRPr="00AD6934">
        <w:rPr>
          <w:sz w:val="24"/>
          <w:szCs w:val="24"/>
        </w:rPr>
        <w:t xml:space="preserve"> would be to automatically grant CC</w:t>
      </w:r>
      <w:r>
        <w:rPr>
          <w:sz w:val="24"/>
          <w:szCs w:val="24"/>
        </w:rPr>
        <w:t>S</w:t>
      </w:r>
      <w:r w:rsidRPr="00AD6934">
        <w:rPr>
          <w:sz w:val="24"/>
          <w:szCs w:val="24"/>
        </w:rPr>
        <w:t xml:space="preserve"> at the time the family claimed FTB (which a majority of families would do).  As </w:t>
      </w:r>
      <w:r>
        <w:rPr>
          <w:sz w:val="24"/>
          <w:szCs w:val="24"/>
        </w:rPr>
        <w:t>CCS is</w:t>
      </w:r>
      <w:r w:rsidRPr="00AD6934">
        <w:rPr>
          <w:sz w:val="24"/>
          <w:szCs w:val="24"/>
        </w:rPr>
        <w:t xml:space="preserve"> only paid when the family utilises </w:t>
      </w:r>
      <w:r>
        <w:rPr>
          <w:sz w:val="24"/>
          <w:szCs w:val="24"/>
        </w:rPr>
        <w:t>ECEC</w:t>
      </w:r>
      <w:r w:rsidRPr="00AD6934">
        <w:rPr>
          <w:sz w:val="24"/>
          <w:szCs w:val="24"/>
        </w:rPr>
        <w:t>, there would be no extra costs associated with this recommendation (except for a change in software).  Families already have to notify Centrelink of changes so if both FTB and CC</w:t>
      </w:r>
      <w:r w:rsidR="009B47C5">
        <w:rPr>
          <w:sz w:val="24"/>
          <w:szCs w:val="24"/>
        </w:rPr>
        <w:t xml:space="preserve">S </w:t>
      </w:r>
      <w:r w:rsidRPr="00AD6934">
        <w:rPr>
          <w:sz w:val="24"/>
          <w:szCs w:val="24"/>
        </w:rPr>
        <w:t>was updated then</w:t>
      </w:r>
      <w:r>
        <w:rPr>
          <w:sz w:val="24"/>
          <w:szCs w:val="24"/>
        </w:rPr>
        <w:t>,</w:t>
      </w:r>
      <w:r w:rsidRPr="00AD6934">
        <w:rPr>
          <w:sz w:val="24"/>
          <w:szCs w:val="24"/>
        </w:rPr>
        <w:t xml:space="preserve"> in most cases, the current information would be correct.  This would mean that when a family uses </w:t>
      </w:r>
      <w:r>
        <w:rPr>
          <w:sz w:val="24"/>
          <w:szCs w:val="24"/>
        </w:rPr>
        <w:t>ECEC</w:t>
      </w:r>
      <w:r w:rsidRPr="00AD6934">
        <w:rPr>
          <w:sz w:val="24"/>
          <w:szCs w:val="24"/>
        </w:rPr>
        <w:t xml:space="preserve"> the centre can advise the fami</w:t>
      </w:r>
      <w:r>
        <w:rPr>
          <w:sz w:val="24"/>
          <w:szCs w:val="24"/>
        </w:rPr>
        <w:t>ly immediately when</w:t>
      </w:r>
      <w:r w:rsidRPr="00AD6934">
        <w:rPr>
          <w:sz w:val="24"/>
          <w:szCs w:val="24"/>
        </w:rPr>
        <w:t xml:space="preserve"> the fees </w:t>
      </w:r>
      <w:r>
        <w:rPr>
          <w:sz w:val="24"/>
          <w:szCs w:val="24"/>
        </w:rPr>
        <w:t xml:space="preserve">are </w:t>
      </w:r>
      <w:r w:rsidRPr="00AD6934">
        <w:rPr>
          <w:sz w:val="24"/>
          <w:szCs w:val="24"/>
        </w:rPr>
        <w:t xml:space="preserve">payable.  </w:t>
      </w:r>
    </w:p>
    <w:p w14:paraId="2BDF2A17" w14:textId="77777777" w:rsidR="00F65B50" w:rsidRDefault="00F65B50" w:rsidP="006E2F3B">
      <w:pPr>
        <w:spacing w:after="0" w:line="240" w:lineRule="auto"/>
        <w:ind w:left="720"/>
        <w:rPr>
          <w:sz w:val="24"/>
          <w:szCs w:val="24"/>
        </w:rPr>
      </w:pPr>
    </w:p>
    <w:p w14:paraId="3BBD8C93" w14:textId="77777777" w:rsidR="00F65B50" w:rsidRDefault="00F65B50" w:rsidP="006E2F3B">
      <w:pPr>
        <w:spacing w:after="0" w:line="240" w:lineRule="auto"/>
        <w:ind w:left="720"/>
        <w:rPr>
          <w:sz w:val="24"/>
          <w:szCs w:val="24"/>
        </w:rPr>
      </w:pPr>
    </w:p>
    <w:p w14:paraId="404C6CB2" w14:textId="77777777" w:rsidR="006E2F3B" w:rsidRDefault="006E2F3B" w:rsidP="00837F7F">
      <w:pPr>
        <w:pStyle w:val="ListParagraph"/>
        <w:spacing w:after="0"/>
        <w:rPr>
          <w:lang w:val="en-US"/>
        </w:rPr>
      </w:pPr>
    </w:p>
    <w:p w14:paraId="7DB454F0" w14:textId="77777777" w:rsidR="005B0BF1" w:rsidRDefault="005B0BF1" w:rsidP="00837F7F">
      <w:pPr>
        <w:pStyle w:val="ListParagraph"/>
        <w:spacing w:after="0"/>
        <w:rPr>
          <w:b/>
          <w:bCs/>
          <w:sz w:val="24"/>
          <w:szCs w:val="24"/>
          <w:lang w:val="en-US"/>
        </w:rPr>
      </w:pPr>
    </w:p>
    <w:p w14:paraId="0571C7C7" w14:textId="0B84B8DB" w:rsidR="00837F7F" w:rsidRPr="008A5A87" w:rsidRDefault="00837F7F" w:rsidP="00837F7F">
      <w:pPr>
        <w:pStyle w:val="ListParagraph"/>
        <w:spacing w:after="0"/>
        <w:rPr>
          <w:b/>
          <w:bCs/>
          <w:sz w:val="24"/>
          <w:szCs w:val="24"/>
          <w:lang w:val="en-US"/>
        </w:rPr>
      </w:pPr>
      <w:r w:rsidRPr="008A5A87">
        <w:rPr>
          <w:b/>
          <w:bCs/>
          <w:sz w:val="24"/>
          <w:szCs w:val="24"/>
          <w:lang w:val="en-US"/>
        </w:rPr>
        <w:lastRenderedPageBreak/>
        <w:t>CCS Debts</w:t>
      </w:r>
    </w:p>
    <w:p w14:paraId="7909C6BA" w14:textId="77777777" w:rsidR="00837F7F" w:rsidRDefault="00837F7F" w:rsidP="00837F7F">
      <w:pPr>
        <w:pStyle w:val="ListParagraph"/>
        <w:spacing w:after="0"/>
        <w:rPr>
          <w:b/>
          <w:bCs/>
          <w:lang w:val="en-US"/>
        </w:rPr>
      </w:pPr>
    </w:p>
    <w:p w14:paraId="0719B892" w14:textId="567DA40E" w:rsidR="00837F7F" w:rsidRDefault="00837F7F" w:rsidP="00837F7F">
      <w:pPr>
        <w:pStyle w:val="ListParagraph"/>
        <w:spacing w:after="0"/>
        <w:rPr>
          <w:lang w:val="en-US"/>
        </w:rPr>
      </w:pPr>
      <w:r>
        <w:rPr>
          <w:lang w:val="en-US"/>
        </w:rPr>
        <w:t>In the last year or so, Centrelink has been recovering CCS Debts from the family’s CCS entitlement paid to the centre. This is usually 20% which again impacts our families greatly. Centrelink is basically using us as debt collectors</w:t>
      </w:r>
      <w:r w:rsidR="005B0BF1">
        <w:rPr>
          <w:lang w:val="en-US"/>
        </w:rPr>
        <w:t>,</w:t>
      </w:r>
      <w:r>
        <w:rPr>
          <w:lang w:val="en-US"/>
        </w:rPr>
        <w:t xml:space="preserve"> and we have nearly a 0% likelihood of collecting monies owed to us.  Centrelink is in a much better situation.</w:t>
      </w:r>
      <w:r w:rsidR="009E1550">
        <w:rPr>
          <w:lang w:val="en-US"/>
        </w:rPr>
        <w:t xml:space="preserve">  This is a highly complex </w:t>
      </w:r>
      <w:r w:rsidR="0089030D">
        <w:rPr>
          <w:lang w:val="en-US"/>
        </w:rPr>
        <w:t xml:space="preserve">thing to explain to parents/carers of CALD backgrounds with English as a second or third language and even if they do eventually understand </w:t>
      </w:r>
      <w:r w:rsidR="005413E3">
        <w:rPr>
          <w:lang w:val="en-US"/>
        </w:rPr>
        <w:t>what we are explaining to them they sometimes don’t believe us that they have a Centrelink debt.</w:t>
      </w:r>
    </w:p>
    <w:p w14:paraId="00CA7B34" w14:textId="77777777" w:rsidR="00837F7F" w:rsidRDefault="00837F7F" w:rsidP="00837F7F">
      <w:pPr>
        <w:pStyle w:val="ListParagraph"/>
        <w:spacing w:after="0"/>
        <w:rPr>
          <w:lang w:val="en-US"/>
        </w:rPr>
      </w:pPr>
    </w:p>
    <w:p w14:paraId="72E53C46" w14:textId="70D13F0B" w:rsidR="00837F7F" w:rsidRDefault="00837F7F" w:rsidP="00837F7F">
      <w:pPr>
        <w:pStyle w:val="ListParagraph"/>
        <w:spacing w:after="0"/>
        <w:rPr>
          <w:lang w:val="en-US"/>
        </w:rPr>
      </w:pPr>
      <w:r>
        <w:rPr>
          <w:lang w:val="en-US"/>
        </w:rPr>
        <w:t xml:space="preserve">We ask the </w:t>
      </w:r>
      <w:r w:rsidR="009B47C5">
        <w:rPr>
          <w:lang w:val="en-US"/>
        </w:rPr>
        <w:t>C</w:t>
      </w:r>
      <w:r>
        <w:rPr>
          <w:lang w:val="en-US"/>
        </w:rPr>
        <w:t>ommission to recommend that debts should be recovered in other ways and certainly not at the rate of 20% of entitlement.</w:t>
      </w:r>
    </w:p>
    <w:p w14:paraId="5F464716" w14:textId="77777777" w:rsidR="00837F7F" w:rsidRDefault="00837F7F" w:rsidP="00837F7F">
      <w:pPr>
        <w:pStyle w:val="ListParagraph"/>
        <w:spacing w:after="0"/>
        <w:rPr>
          <w:lang w:val="en-US"/>
        </w:rPr>
      </w:pPr>
    </w:p>
    <w:p w14:paraId="2621ED89" w14:textId="77777777" w:rsidR="00837F7F" w:rsidRPr="00CA7143" w:rsidRDefault="00837F7F" w:rsidP="00837F7F">
      <w:pPr>
        <w:pStyle w:val="ListParagraph"/>
        <w:spacing w:after="0"/>
        <w:rPr>
          <w:b/>
          <w:bCs/>
          <w:sz w:val="24"/>
          <w:szCs w:val="24"/>
          <w:lang w:val="en-US"/>
        </w:rPr>
      </w:pPr>
      <w:r w:rsidRPr="00CA7143">
        <w:rPr>
          <w:b/>
          <w:bCs/>
          <w:sz w:val="24"/>
          <w:szCs w:val="24"/>
          <w:lang w:val="en-US"/>
        </w:rPr>
        <w:t>CCS Payment Cycle</w:t>
      </w:r>
    </w:p>
    <w:p w14:paraId="7EA272BD" w14:textId="77777777" w:rsidR="00837F7F" w:rsidRDefault="00837F7F" w:rsidP="00837F7F">
      <w:pPr>
        <w:pStyle w:val="ListParagraph"/>
        <w:spacing w:after="0"/>
        <w:rPr>
          <w:b/>
          <w:bCs/>
          <w:lang w:val="en-US"/>
        </w:rPr>
      </w:pPr>
    </w:p>
    <w:p w14:paraId="3918B1EC" w14:textId="64298549" w:rsidR="00837F7F" w:rsidRDefault="00837F7F" w:rsidP="00837F7F">
      <w:pPr>
        <w:pStyle w:val="ListParagraph"/>
        <w:spacing w:after="0"/>
        <w:rPr>
          <w:lang w:val="en-US"/>
        </w:rPr>
      </w:pPr>
      <w:r>
        <w:rPr>
          <w:lang w:val="en-US"/>
        </w:rPr>
        <w:t>Currently, CCS is based on a fortnightly cycle.  This causes us many difficulties.  If a family’s hours change in the second week of the fortnight to less than the hours in the first week of the fortnight, the hours they were booked in the first week are taken off their entitlement in the second week resulting in the family not having enough hours in the second week to cover their new bookings.  For example (based on the current CCS) if a family is entitled to 100 hours per fortnight in the first week and the child is booked in for five 10 hours days, and only 36 hours per fortnight in the second week and booked in for two 9 hour days, they would be paid 36 hours CCS for the first week and will owe 14 hours in the first week and 18 hours for the  second week</w:t>
      </w:r>
      <w:r w:rsidR="005B0BF1">
        <w:rPr>
          <w:lang w:val="en-US"/>
        </w:rPr>
        <w:t>.</w:t>
      </w:r>
      <w:r>
        <w:rPr>
          <w:lang w:val="en-US"/>
        </w:rPr>
        <w:t xml:space="preserve"> </w:t>
      </w:r>
      <w:r w:rsidR="00BD53D0">
        <w:rPr>
          <w:lang w:val="en-US"/>
        </w:rPr>
        <w:t>C</w:t>
      </w:r>
      <w:r>
        <w:rPr>
          <w:lang w:val="en-US"/>
        </w:rPr>
        <w:t>onsequently</w:t>
      </w:r>
      <w:r w:rsidR="005B0BF1">
        <w:rPr>
          <w:lang w:val="en-US"/>
        </w:rPr>
        <w:t>,</w:t>
      </w:r>
      <w:r w:rsidR="00537CDF">
        <w:rPr>
          <w:lang w:val="en-US"/>
        </w:rPr>
        <w:t xml:space="preserve"> they will need</w:t>
      </w:r>
      <w:r>
        <w:rPr>
          <w:lang w:val="en-US"/>
        </w:rPr>
        <w:t xml:space="preserve"> to pay for 32 hours of full fees</w:t>
      </w:r>
      <w:r w:rsidR="009E6BFB">
        <w:rPr>
          <w:lang w:val="en-US"/>
        </w:rPr>
        <w:t xml:space="preserve"> and this</w:t>
      </w:r>
      <w:r>
        <w:rPr>
          <w:lang w:val="en-US"/>
        </w:rPr>
        <w:t xml:space="preserve"> mak</w:t>
      </w:r>
      <w:r w:rsidR="009E6BFB">
        <w:rPr>
          <w:lang w:val="en-US"/>
        </w:rPr>
        <w:t>es</w:t>
      </w:r>
      <w:r>
        <w:rPr>
          <w:lang w:val="en-US"/>
        </w:rPr>
        <w:t xml:space="preserve"> it unaffordable for families.</w:t>
      </w:r>
    </w:p>
    <w:p w14:paraId="036E8EEB" w14:textId="77777777" w:rsidR="00837F7F" w:rsidRDefault="00837F7F" w:rsidP="00837F7F">
      <w:pPr>
        <w:pStyle w:val="ListParagraph"/>
        <w:spacing w:after="0"/>
        <w:rPr>
          <w:lang w:val="en-US"/>
        </w:rPr>
      </w:pPr>
    </w:p>
    <w:p w14:paraId="436D7B3A" w14:textId="77777777" w:rsidR="00837F7F" w:rsidRDefault="00837F7F" w:rsidP="00837F7F">
      <w:pPr>
        <w:pStyle w:val="ListParagraph"/>
        <w:spacing w:after="0"/>
        <w:rPr>
          <w:lang w:val="en-US"/>
        </w:rPr>
      </w:pPr>
      <w:r>
        <w:rPr>
          <w:lang w:val="en-US"/>
        </w:rPr>
        <w:t>We request that CCS returns to a weekly payment.</w:t>
      </w:r>
    </w:p>
    <w:p w14:paraId="5A1D4034" w14:textId="77777777" w:rsidR="00837F7F" w:rsidRDefault="00837F7F" w:rsidP="00837F7F">
      <w:pPr>
        <w:pStyle w:val="ListParagraph"/>
        <w:spacing w:after="0"/>
        <w:rPr>
          <w:lang w:val="en-US"/>
        </w:rPr>
      </w:pPr>
    </w:p>
    <w:p w14:paraId="5483E8B3" w14:textId="77777777" w:rsidR="006E2F3B" w:rsidRPr="00513EFF" w:rsidRDefault="006E2F3B" w:rsidP="006E2F3B">
      <w:pPr>
        <w:spacing w:after="0" w:line="240" w:lineRule="auto"/>
        <w:ind w:left="720"/>
        <w:rPr>
          <w:b/>
          <w:bCs/>
          <w:sz w:val="24"/>
          <w:szCs w:val="24"/>
        </w:rPr>
      </w:pPr>
      <w:r w:rsidRPr="00513EFF">
        <w:rPr>
          <w:b/>
          <w:bCs/>
          <w:sz w:val="24"/>
          <w:szCs w:val="24"/>
        </w:rPr>
        <w:t>Children with Additional Needs</w:t>
      </w:r>
    </w:p>
    <w:p w14:paraId="63830DAA" w14:textId="77777777" w:rsidR="006E2F3B" w:rsidRPr="00AD6934" w:rsidRDefault="006E2F3B" w:rsidP="006E2F3B">
      <w:pPr>
        <w:spacing w:after="0" w:line="240" w:lineRule="auto"/>
        <w:rPr>
          <w:sz w:val="24"/>
          <w:szCs w:val="24"/>
        </w:rPr>
      </w:pPr>
    </w:p>
    <w:p w14:paraId="35B02F84" w14:textId="77777777" w:rsidR="006E2F3B" w:rsidRDefault="006E2F3B" w:rsidP="006E2F3B">
      <w:pPr>
        <w:spacing w:after="0" w:line="240" w:lineRule="auto"/>
        <w:ind w:left="720"/>
        <w:rPr>
          <w:sz w:val="24"/>
          <w:szCs w:val="24"/>
        </w:rPr>
      </w:pPr>
      <w:r w:rsidRPr="00AD6934">
        <w:rPr>
          <w:sz w:val="24"/>
          <w:szCs w:val="24"/>
        </w:rPr>
        <w:t>We also have considerable dealings with Inclusion Support Providers and Agencies.  The government is constantly changing criteria as well as the forms</w:t>
      </w:r>
      <w:r>
        <w:rPr>
          <w:sz w:val="24"/>
          <w:szCs w:val="24"/>
        </w:rPr>
        <w:t>, formats of reports</w:t>
      </w:r>
      <w:r w:rsidRPr="00AD6934">
        <w:rPr>
          <w:sz w:val="24"/>
          <w:szCs w:val="24"/>
        </w:rPr>
        <w:t xml:space="preserve"> and documents we need to provide when we are applying for Inclusion Support Subsidy (ISS).</w:t>
      </w:r>
      <w:r>
        <w:rPr>
          <w:sz w:val="24"/>
          <w:szCs w:val="24"/>
        </w:rPr>
        <w:t xml:space="preserve">  Sometimes it is not made clear by ISS as to the range of documents that are acceptable and the precise wording of an Evidence Letter that is acceptable.  This can result in even more time being taken for the application to be approved.  The following is an example of the cumulative delays we experience on a regular basis.  A week after it was requested a paediatrician provided an Evidence Letter regarding a child who was still waiting for their assessment.  However, the wording of that letter was not accepted for the IS Application.  Then, even though I emailed a request for another letter to the correct email address, this request was collected by a different section who held onto the email for a week and did not pass it on to the relevant section.  Following this week’s delay, due to the paediatrician only working part time at that location and being extremely busy, it took a further </w:t>
      </w:r>
      <w:r>
        <w:rPr>
          <w:sz w:val="24"/>
          <w:szCs w:val="24"/>
        </w:rPr>
        <w:lastRenderedPageBreak/>
        <w:t xml:space="preserve">two weeks for the paediatrician to provide a letter that was deemed to be acceptable.  </w:t>
      </w:r>
    </w:p>
    <w:p w14:paraId="0999DD36" w14:textId="77777777" w:rsidR="005B0BF1" w:rsidRDefault="005B0BF1" w:rsidP="006E2F3B">
      <w:pPr>
        <w:spacing w:after="0" w:line="240" w:lineRule="auto"/>
        <w:ind w:left="720"/>
        <w:rPr>
          <w:sz w:val="24"/>
          <w:szCs w:val="24"/>
        </w:rPr>
      </w:pPr>
    </w:p>
    <w:p w14:paraId="12883090" w14:textId="77777777" w:rsidR="006E2F3B" w:rsidRDefault="006E2F3B" w:rsidP="006E2F3B">
      <w:pPr>
        <w:pStyle w:val="NormalWeb"/>
        <w:spacing w:before="0" w:beforeAutospacing="0" w:after="0" w:afterAutospacing="0"/>
        <w:ind w:left="720"/>
        <w:rPr>
          <w:rFonts w:asciiTheme="minorHAnsi" w:hAnsiTheme="minorHAnsi"/>
        </w:rPr>
      </w:pPr>
      <w:r w:rsidRPr="00AD6934">
        <w:rPr>
          <w:rFonts w:asciiTheme="minorHAnsi" w:hAnsiTheme="minorHAnsi"/>
        </w:rPr>
        <w:t xml:space="preserve">In the draft report many references are made to children with additional needs.  Unfortunately, in the world of the public health system, obtaining a diagnosis for a child with additional needs is very drawn out.  We have many families who are on </w:t>
      </w:r>
      <w:r>
        <w:rPr>
          <w:rFonts w:asciiTheme="minorHAnsi" w:hAnsiTheme="minorHAnsi"/>
        </w:rPr>
        <w:t xml:space="preserve">the waiting list with the </w:t>
      </w:r>
      <w:r w:rsidRPr="00AD6934">
        <w:rPr>
          <w:rFonts w:asciiTheme="minorHAnsi" w:hAnsiTheme="minorHAnsi"/>
        </w:rPr>
        <w:t>developmental unit</w:t>
      </w:r>
      <w:r>
        <w:rPr>
          <w:rFonts w:asciiTheme="minorHAnsi" w:hAnsiTheme="minorHAnsi"/>
        </w:rPr>
        <w:t xml:space="preserve"> at the local community health centre</w:t>
      </w:r>
      <w:r w:rsidRPr="00AD6934">
        <w:rPr>
          <w:rFonts w:asciiTheme="minorHAnsi" w:hAnsiTheme="minorHAnsi"/>
        </w:rPr>
        <w:t xml:space="preserve"> or at the children’s hospital and have been for over a year.  If entitlements to extra support</w:t>
      </w:r>
      <w:r>
        <w:rPr>
          <w:rFonts w:asciiTheme="minorHAnsi" w:hAnsiTheme="minorHAnsi"/>
        </w:rPr>
        <w:t>,</w:t>
      </w:r>
      <w:r w:rsidRPr="00AD6934">
        <w:rPr>
          <w:rFonts w:asciiTheme="minorHAnsi" w:hAnsiTheme="minorHAnsi"/>
        </w:rPr>
        <w:t xml:space="preserve"> whether that be through extra child care subsidies or extra funding</w:t>
      </w:r>
      <w:r>
        <w:rPr>
          <w:rFonts w:asciiTheme="minorHAnsi" w:hAnsiTheme="minorHAnsi"/>
        </w:rPr>
        <w:t>, f</w:t>
      </w:r>
      <w:r w:rsidRPr="00AD6934">
        <w:rPr>
          <w:rFonts w:asciiTheme="minorHAnsi" w:hAnsiTheme="minorHAnsi"/>
        </w:rPr>
        <w:t>o</w:t>
      </w:r>
      <w:r>
        <w:rPr>
          <w:rFonts w:asciiTheme="minorHAnsi" w:hAnsiTheme="minorHAnsi"/>
        </w:rPr>
        <w:t>r</w:t>
      </w:r>
      <w:r w:rsidRPr="00AD6934">
        <w:rPr>
          <w:rFonts w:asciiTheme="minorHAnsi" w:hAnsiTheme="minorHAnsi"/>
        </w:rPr>
        <w:t xml:space="preserve"> the centre to support a child with extra needs is dependent on a diagnosis then many children and their families will be placed in a situation of great disadvantage.</w:t>
      </w:r>
    </w:p>
    <w:p w14:paraId="0DBBC521" w14:textId="77777777" w:rsidR="006E2F3B" w:rsidRPr="00AD6934" w:rsidRDefault="006E2F3B" w:rsidP="006E2F3B">
      <w:pPr>
        <w:pStyle w:val="NormalWeb"/>
        <w:spacing w:before="0" w:beforeAutospacing="0" w:after="0" w:afterAutospacing="0"/>
        <w:ind w:left="720"/>
        <w:rPr>
          <w:rFonts w:asciiTheme="minorHAnsi" w:hAnsiTheme="minorHAnsi"/>
        </w:rPr>
      </w:pPr>
    </w:p>
    <w:p w14:paraId="77863B08" w14:textId="77777777" w:rsidR="006E2F3B" w:rsidRDefault="006E2F3B" w:rsidP="006E2F3B">
      <w:pPr>
        <w:pStyle w:val="NormalWeb"/>
        <w:spacing w:before="0" w:beforeAutospacing="0" w:after="0" w:afterAutospacing="0"/>
        <w:ind w:left="720"/>
        <w:rPr>
          <w:rFonts w:asciiTheme="minorHAnsi" w:hAnsiTheme="minorHAnsi"/>
        </w:rPr>
      </w:pPr>
      <w:r w:rsidRPr="00AD6934">
        <w:rPr>
          <w:rFonts w:asciiTheme="minorHAnsi" w:hAnsiTheme="minorHAnsi"/>
        </w:rPr>
        <w:t xml:space="preserve">I propose that instead of looking for a label to place on a child, that an emphasis be placed on what a child can do compared to what would be expected of a child of that age - similar to how eligibility to Carer </w:t>
      </w:r>
      <w:r>
        <w:rPr>
          <w:rFonts w:asciiTheme="minorHAnsi" w:hAnsiTheme="minorHAnsi"/>
        </w:rPr>
        <w:t xml:space="preserve">Payment and Carer </w:t>
      </w:r>
      <w:r w:rsidRPr="00AD6934">
        <w:rPr>
          <w:rFonts w:asciiTheme="minorHAnsi" w:hAnsiTheme="minorHAnsi"/>
        </w:rPr>
        <w:t xml:space="preserve">Allowance </w:t>
      </w:r>
      <w:r>
        <w:rPr>
          <w:rFonts w:asciiTheme="minorHAnsi" w:hAnsiTheme="minorHAnsi"/>
        </w:rPr>
        <w:t>are</w:t>
      </w:r>
      <w:r w:rsidRPr="00AD6934">
        <w:rPr>
          <w:rFonts w:asciiTheme="minorHAnsi" w:hAnsiTheme="minorHAnsi"/>
        </w:rPr>
        <w:t xml:space="preserve"> assessed</w:t>
      </w:r>
      <w:r>
        <w:rPr>
          <w:rFonts w:asciiTheme="minorHAnsi" w:hAnsiTheme="minorHAnsi"/>
        </w:rPr>
        <w:t xml:space="preserve"> under Centrelink </w:t>
      </w:r>
      <w:hyperlink r:id="rId20" w:history="1">
        <w:r w:rsidRPr="00EB2E35">
          <w:rPr>
            <w:rStyle w:val="Hyperlink"/>
            <w:rFonts w:asciiTheme="minorHAnsi" w:hAnsiTheme="minorHAnsi"/>
          </w:rPr>
          <w:t>https://www.servicesaustralia.gov.au/sa426</w:t>
        </w:r>
      </w:hyperlink>
      <w:r>
        <w:rPr>
          <w:rFonts w:asciiTheme="minorHAnsi" w:hAnsiTheme="minorHAnsi"/>
        </w:rPr>
        <w:t xml:space="preserve"> </w:t>
      </w:r>
    </w:p>
    <w:p w14:paraId="73939D03" w14:textId="77777777" w:rsidR="006E2F3B" w:rsidRDefault="006E2F3B" w:rsidP="006E2F3B">
      <w:pPr>
        <w:pStyle w:val="NormalWeb"/>
        <w:spacing w:before="0" w:beforeAutospacing="0" w:after="0" w:afterAutospacing="0"/>
        <w:ind w:left="720"/>
        <w:rPr>
          <w:rFonts w:asciiTheme="minorHAnsi" w:hAnsiTheme="minorHAnsi"/>
        </w:rPr>
      </w:pPr>
    </w:p>
    <w:p w14:paraId="00FB66B8" w14:textId="2A42B029" w:rsidR="006E2F3B" w:rsidRDefault="006E2F3B" w:rsidP="006E2F3B">
      <w:pPr>
        <w:pStyle w:val="NormalWeb"/>
        <w:spacing w:before="0" w:beforeAutospacing="0" w:after="0" w:afterAutospacing="0"/>
        <w:ind w:left="720"/>
        <w:rPr>
          <w:rFonts w:asciiTheme="minorHAnsi" w:hAnsiTheme="minorHAnsi"/>
        </w:rPr>
      </w:pPr>
      <w:r w:rsidRPr="00AD6934">
        <w:rPr>
          <w:rFonts w:asciiTheme="minorHAnsi" w:hAnsiTheme="minorHAnsi"/>
        </w:rPr>
        <w:t>As you see the form is completed by a medical practitioner.  It looks at the highest level a child can achieve under certain developmental milestones (this is used if the child doesn’t have a disability that entitles the carer to an automatic eligibility to Carer Allowance – these disabilities are also listed on the medical report form).  Centrelink th</w:t>
      </w:r>
      <w:r>
        <w:rPr>
          <w:rFonts w:asciiTheme="minorHAnsi" w:hAnsiTheme="minorHAnsi"/>
        </w:rPr>
        <w:t>en</w:t>
      </w:r>
      <w:r w:rsidRPr="00AD6934">
        <w:rPr>
          <w:rFonts w:asciiTheme="minorHAnsi" w:hAnsiTheme="minorHAnsi"/>
        </w:rPr>
        <w:t xml:space="preserve"> compares these answers to what would be expected for a child of that </w:t>
      </w:r>
      <w:r w:rsidR="00A04CE5" w:rsidRPr="00AD6934">
        <w:rPr>
          <w:rFonts w:asciiTheme="minorHAnsi" w:hAnsiTheme="minorHAnsi"/>
        </w:rPr>
        <w:t>age,</w:t>
      </w:r>
      <w:r w:rsidRPr="00AD6934">
        <w:rPr>
          <w:rFonts w:asciiTheme="minorHAnsi" w:hAnsiTheme="minorHAnsi"/>
        </w:rPr>
        <w:t xml:space="preserve"> and this determines whether the carer is entitled to Care</w:t>
      </w:r>
      <w:r>
        <w:rPr>
          <w:rFonts w:asciiTheme="minorHAnsi" w:hAnsiTheme="minorHAnsi"/>
        </w:rPr>
        <w:t>r Allowance.  I do not know about the comparison levels</w:t>
      </w:r>
      <w:r w:rsidRPr="00AD6934">
        <w:rPr>
          <w:rFonts w:asciiTheme="minorHAnsi" w:hAnsiTheme="minorHAnsi"/>
        </w:rPr>
        <w:t xml:space="preserve"> used by </w:t>
      </w:r>
      <w:r w:rsidR="00A04CE5" w:rsidRPr="00AD6934">
        <w:rPr>
          <w:rFonts w:asciiTheme="minorHAnsi" w:hAnsiTheme="minorHAnsi"/>
        </w:rPr>
        <w:t>Centrelink</w:t>
      </w:r>
      <w:r w:rsidRPr="00AD6934">
        <w:rPr>
          <w:rFonts w:asciiTheme="minorHAnsi" w:hAnsiTheme="minorHAnsi"/>
        </w:rPr>
        <w:t xml:space="preserve"> and I think it is processed through computer software.  However, obviously the government would be able to access this information enabling them to utilise this same system for support for families using </w:t>
      </w:r>
      <w:r>
        <w:rPr>
          <w:rFonts w:asciiTheme="minorHAnsi" w:hAnsiTheme="minorHAnsi"/>
        </w:rPr>
        <w:t>ECEC</w:t>
      </w:r>
      <w:r w:rsidRPr="00AD6934">
        <w:rPr>
          <w:rFonts w:asciiTheme="minorHAnsi" w:hAnsiTheme="minorHAnsi"/>
        </w:rPr>
        <w:t xml:space="preserve">. </w:t>
      </w:r>
      <w:r>
        <w:rPr>
          <w:rFonts w:asciiTheme="minorHAnsi" w:hAnsiTheme="minorHAnsi"/>
        </w:rPr>
        <w:t xml:space="preserve"> If this form is good enough to grant Carer Allowance, why is it not acceptable for funding under Inclusion Support?</w:t>
      </w:r>
    </w:p>
    <w:p w14:paraId="47A0403D" w14:textId="77777777" w:rsidR="006E2F3B" w:rsidRDefault="006E2F3B" w:rsidP="006E2F3B">
      <w:pPr>
        <w:pStyle w:val="NormalWeb"/>
        <w:spacing w:before="0" w:beforeAutospacing="0" w:after="0" w:afterAutospacing="0"/>
        <w:ind w:left="720"/>
        <w:rPr>
          <w:rFonts w:asciiTheme="minorHAnsi" w:hAnsiTheme="minorHAnsi"/>
        </w:rPr>
      </w:pPr>
    </w:p>
    <w:p w14:paraId="69CD421F" w14:textId="77777777" w:rsidR="006E2F3B" w:rsidRDefault="006E2F3B" w:rsidP="006E2F3B">
      <w:pPr>
        <w:pStyle w:val="NormalWeb"/>
        <w:spacing w:before="0" w:beforeAutospacing="0" w:after="0" w:afterAutospacing="0"/>
        <w:ind w:left="720"/>
        <w:rPr>
          <w:rFonts w:asciiTheme="minorHAnsi" w:hAnsiTheme="minorHAnsi"/>
        </w:rPr>
      </w:pPr>
      <w:r w:rsidRPr="00AD6934">
        <w:rPr>
          <w:rFonts w:asciiTheme="minorHAnsi" w:hAnsiTheme="minorHAnsi"/>
        </w:rPr>
        <w:t>The downside of implementing this recommendation is that more people may then be able to access Carer Allowance and therefore, increasing the cost of that funding program.</w:t>
      </w:r>
    </w:p>
    <w:p w14:paraId="026E7C07" w14:textId="77777777" w:rsidR="006E2F3B" w:rsidRDefault="006E2F3B" w:rsidP="006E2F3B">
      <w:pPr>
        <w:pStyle w:val="NormalWeb"/>
        <w:spacing w:before="0" w:beforeAutospacing="0" w:after="0" w:afterAutospacing="0"/>
        <w:rPr>
          <w:rFonts w:asciiTheme="minorHAnsi" w:hAnsiTheme="minorHAnsi"/>
        </w:rPr>
      </w:pPr>
    </w:p>
    <w:p w14:paraId="2F34E674" w14:textId="2EF57932" w:rsidR="00837F7F" w:rsidRPr="00CA7143" w:rsidRDefault="00837F7F" w:rsidP="00837F7F">
      <w:pPr>
        <w:pStyle w:val="ListParagraph"/>
        <w:spacing w:after="0"/>
        <w:rPr>
          <w:b/>
          <w:bCs/>
          <w:sz w:val="24"/>
          <w:szCs w:val="24"/>
          <w:lang w:val="en-US"/>
        </w:rPr>
      </w:pPr>
      <w:r w:rsidRPr="00CA7143">
        <w:rPr>
          <w:b/>
          <w:bCs/>
          <w:sz w:val="24"/>
          <w:szCs w:val="24"/>
          <w:lang w:val="en-US"/>
        </w:rPr>
        <w:t>Payment of arrears of CCS</w:t>
      </w:r>
    </w:p>
    <w:p w14:paraId="1B79C8A2" w14:textId="77777777" w:rsidR="00837F7F" w:rsidRDefault="00837F7F" w:rsidP="00837F7F">
      <w:pPr>
        <w:pStyle w:val="ListParagraph"/>
        <w:spacing w:after="0"/>
        <w:rPr>
          <w:b/>
          <w:bCs/>
          <w:lang w:val="en-US"/>
        </w:rPr>
      </w:pPr>
    </w:p>
    <w:p w14:paraId="2A12B62F" w14:textId="2FDB44D2" w:rsidR="00837F7F" w:rsidRDefault="00837F7F" w:rsidP="00837F7F">
      <w:pPr>
        <w:pStyle w:val="ListParagraph"/>
        <w:spacing w:after="0"/>
        <w:rPr>
          <w:lang w:val="en-US"/>
        </w:rPr>
      </w:pPr>
      <w:r>
        <w:rPr>
          <w:lang w:val="en-US"/>
        </w:rPr>
        <w:t>Currently, most of CCS arrears are paid to the family on the assumption that they were paying any extra amount themselves to services.  However, our families cannot afford full fees or higher gap fees.  Consequently, they will have a large debt to us, and we have to rely on the families to pay us when they receive the arrears.  Most do not.  Living in poverty or near poverty makes using the monies for other purposes very real</w:t>
      </w:r>
      <w:r w:rsidR="003075BA">
        <w:rPr>
          <w:lang w:val="en-US"/>
        </w:rPr>
        <w:t xml:space="preserve"> and tempting</w:t>
      </w:r>
      <w:r>
        <w:rPr>
          <w:lang w:val="en-US"/>
        </w:rPr>
        <w:t>.</w:t>
      </w:r>
    </w:p>
    <w:p w14:paraId="2AE3FFEB" w14:textId="77777777" w:rsidR="00837F7F" w:rsidRDefault="00837F7F" w:rsidP="00837F7F">
      <w:pPr>
        <w:pStyle w:val="ListParagraph"/>
        <w:spacing w:after="0"/>
        <w:rPr>
          <w:lang w:val="en-US"/>
        </w:rPr>
      </w:pPr>
    </w:p>
    <w:p w14:paraId="07DDA1DB" w14:textId="7B496DC7" w:rsidR="00837F7F" w:rsidRDefault="00837F7F" w:rsidP="00837F7F">
      <w:pPr>
        <w:pStyle w:val="ListParagraph"/>
        <w:spacing w:after="0"/>
        <w:rPr>
          <w:lang w:val="en-US"/>
        </w:rPr>
      </w:pPr>
      <w:r>
        <w:rPr>
          <w:lang w:val="en-US"/>
        </w:rPr>
        <w:t xml:space="preserve">Option 1 </w:t>
      </w:r>
      <w:r w:rsidR="00DF7D1B">
        <w:rPr>
          <w:lang w:val="en-US"/>
        </w:rPr>
        <w:t xml:space="preserve">- </w:t>
      </w:r>
      <w:r>
        <w:rPr>
          <w:lang w:val="en-US"/>
        </w:rPr>
        <w:t>Pay all arrears to services with the condition that any excess above what the family owed is paid to the family by the service provider.</w:t>
      </w:r>
    </w:p>
    <w:p w14:paraId="327B403E" w14:textId="77777777" w:rsidR="00DF7D1B" w:rsidRDefault="00DF7D1B" w:rsidP="00837F7F">
      <w:pPr>
        <w:pStyle w:val="ListParagraph"/>
        <w:spacing w:after="0"/>
        <w:rPr>
          <w:lang w:val="en-US"/>
        </w:rPr>
      </w:pPr>
    </w:p>
    <w:p w14:paraId="1BEABC50" w14:textId="26B724A8" w:rsidR="00DF7D1B" w:rsidRDefault="00DF7D1B" w:rsidP="00837F7F">
      <w:pPr>
        <w:pStyle w:val="ListParagraph"/>
        <w:spacing w:after="0"/>
        <w:rPr>
          <w:lang w:val="en-US"/>
        </w:rPr>
      </w:pPr>
      <w:r>
        <w:rPr>
          <w:lang w:val="en-US"/>
        </w:rPr>
        <w:t xml:space="preserve">Option 2 – Have the CCS software advise Centrelink the date families are paid up to and pay any arrears </w:t>
      </w:r>
      <w:r w:rsidR="00EE2DB0">
        <w:rPr>
          <w:lang w:val="en-US"/>
        </w:rPr>
        <w:t>(</w:t>
      </w:r>
      <w:r>
        <w:rPr>
          <w:lang w:val="en-US"/>
        </w:rPr>
        <w:t>that has not been paid by them</w:t>
      </w:r>
      <w:r w:rsidR="00EE2DB0">
        <w:rPr>
          <w:lang w:val="en-US"/>
        </w:rPr>
        <w:t>)</w:t>
      </w:r>
      <w:r>
        <w:rPr>
          <w:lang w:val="en-US"/>
        </w:rPr>
        <w:t xml:space="preserve"> to the service provider.</w:t>
      </w:r>
    </w:p>
    <w:p w14:paraId="6270205F" w14:textId="77777777" w:rsidR="00837F7F" w:rsidRPr="00AD6934" w:rsidRDefault="00837F7F" w:rsidP="000C337F">
      <w:pPr>
        <w:spacing w:after="0" w:line="240" w:lineRule="auto"/>
        <w:rPr>
          <w:sz w:val="24"/>
          <w:szCs w:val="24"/>
        </w:rPr>
      </w:pPr>
    </w:p>
    <w:p w14:paraId="5D5CF1FF" w14:textId="77777777" w:rsidR="00513EFF" w:rsidRDefault="00513EFF" w:rsidP="00114EA1">
      <w:pPr>
        <w:spacing w:after="0" w:line="240" w:lineRule="auto"/>
        <w:ind w:left="720"/>
        <w:rPr>
          <w:sz w:val="24"/>
          <w:szCs w:val="24"/>
        </w:rPr>
      </w:pPr>
    </w:p>
    <w:p w14:paraId="0A48665C" w14:textId="28AFD1B0" w:rsidR="0005529C" w:rsidRDefault="0005529C" w:rsidP="0005529C">
      <w:pPr>
        <w:pStyle w:val="NormalWeb"/>
        <w:spacing w:before="0" w:beforeAutospacing="0" w:after="0" w:afterAutospacing="0"/>
        <w:rPr>
          <w:rFonts w:asciiTheme="minorHAnsi" w:hAnsiTheme="minorHAnsi"/>
          <w:b/>
          <w:bCs/>
          <w:sz w:val="32"/>
          <w:szCs w:val="32"/>
        </w:rPr>
      </w:pPr>
      <w:r w:rsidRPr="0005529C">
        <w:rPr>
          <w:rFonts w:asciiTheme="minorHAnsi" w:hAnsiTheme="minorHAnsi"/>
          <w:b/>
          <w:bCs/>
          <w:sz w:val="32"/>
          <w:szCs w:val="32"/>
        </w:rPr>
        <w:t>Our Recommendations</w:t>
      </w:r>
      <w:r>
        <w:rPr>
          <w:rFonts w:asciiTheme="minorHAnsi" w:hAnsiTheme="minorHAnsi"/>
          <w:b/>
          <w:bCs/>
          <w:sz w:val="32"/>
          <w:szCs w:val="32"/>
        </w:rPr>
        <w:t xml:space="preserve"> (Other than those proposed by the Commission)</w:t>
      </w:r>
    </w:p>
    <w:p w14:paraId="6BAA90BE" w14:textId="77777777" w:rsidR="0005529C" w:rsidRDefault="0005529C" w:rsidP="0005529C">
      <w:pPr>
        <w:pStyle w:val="NormalWeb"/>
        <w:spacing w:before="0" w:beforeAutospacing="0" w:after="0" w:afterAutospacing="0"/>
        <w:rPr>
          <w:rFonts w:asciiTheme="minorHAnsi" w:hAnsiTheme="minorHAnsi"/>
          <w:b/>
          <w:bCs/>
          <w:sz w:val="32"/>
          <w:szCs w:val="32"/>
        </w:rPr>
      </w:pPr>
    </w:p>
    <w:p w14:paraId="02B71185" w14:textId="55E219AB" w:rsidR="0005529C" w:rsidRDefault="00E156D3" w:rsidP="0070719E">
      <w:pPr>
        <w:pStyle w:val="NormalWeb"/>
        <w:numPr>
          <w:ilvl w:val="0"/>
          <w:numId w:val="9"/>
        </w:numPr>
        <w:spacing w:before="0" w:beforeAutospacing="0" w:after="0" w:afterAutospacing="0"/>
        <w:rPr>
          <w:rFonts w:asciiTheme="minorHAnsi" w:hAnsiTheme="minorHAnsi"/>
        </w:rPr>
      </w:pPr>
      <w:r>
        <w:rPr>
          <w:rFonts w:asciiTheme="minorHAnsi" w:hAnsiTheme="minorHAnsi"/>
        </w:rPr>
        <w:t>CCS to be made a weekly payment with increases in entitlement</w:t>
      </w:r>
      <w:r w:rsidR="0070719E">
        <w:rPr>
          <w:rFonts w:asciiTheme="minorHAnsi" w:hAnsiTheme="minorHAnsi"/>
        </w:rPr>
        <w:t xml:space="preserve"> to take effect from the Monday of that week and decreases in entitlement to take effect from the Monday of the following week.</w:t>
      </w:r>
    </w:p>
    <w:p w14:paraId="5BB1FA74" w14:textId="58931C7B" w:rsidR="0070719E" w:rsidRDefault="0070719E" w:rsidP="0070719E">
      <w:pPr>
        <w:pStyle w:val="NormalWeb"/>
        <w:numPr>
          <w:ilvl w:val="0"/>
          <w:numId w:val="9"/>
        </w:numPr>
        <w:spacing w:before="0" w:beforeAutospacing="0" w:after="0" w:afterAutospacing="0"/>
        <w:rPr>
          <w:rFonts w:asciiTheme="minorHAnsi" w:hAnsiTheme="minorHAnsi"/>
        </w:rPr>
      </w:pPr>
      <w:r>
        <w:rPr>
          <w:rFonts w:asciiTheme="minorHAnsi" w:hAnsiTheme="minorHAnsi"/>
        </w:rPr>
        <w:t>Free Interpreter Service for ECEC.</w:t>
      </w:r>
    </w:p>
    <w:p w14:paraId="25DF4468" w14:textId="52997F00" w:rsidR="0070719E" w:rsidRPr="006E2F3B" w:rsidRDefault="0070719E" w:rsidP="0070719E">
      <w:pPr>
        <w:pStyle w:val="NormalWeb"/>
        <w:numPr>
          <w:ilvl w:val="0"/>
          <w:numId w:val="9"/>
        </w:numPr>
        <w:spacing w:before="0" w:beforeAutospacing="0" w:after="0" w:afterAutospacing="0"/>
        <w:rPr>
          <w:rFonts w:asciiTheme="minorHAnsi" w:hAnsiTheme="minorHAnsi"/>
        </w:rPr>
      </w:pPr>
      <w:r>
        <w:rPr>
          <w:rFonts w:asciiTheme="minorHAnsi" w:hAnsiTheme="minorHAnsi"/>
        </w:rPr>
        <w:t>A system to support services to support families as discussed</w:t>
      </w:r>
      <w:r w:rsidR="006E2F3B">
        <w:rPr>
          <w:rFonts w:asciiTheme="minorHAnsi" w:hAnsiTheme="minorHAnsi"/>
        </w:rPr>
        <w:t xml:space="preserve"> under </w:t>
      </w:r>
      <w:r w:rsidR="006E2F3B" w:rsidRPr="00AD6934">
        <w:rPr>
          <w:b/>
          <w:i/>
        </w:rPr>
        <w:t xml:space="preserve">Centres </w:t>
      </w:r>
      <w:r w:rsidR="006E2F3B">
        <w:rPr>
          <w:b/>
          <w:i/>
        </w:rPr>
        <w:t xml:space="preserve">and family </w:t>
      </w:r>
      <w:r w:rsidR="006E2F3B" w:rsidRPr="00AD6934">
        <w:rPr>
          <w:b/>
          <w:i/>
        </w:rPr>
        <w:t>dealings with Government Departments and Agencies – Centrelink and Non-Government Organisations</w:t>
      </w:r>
      <w:r w:rsidR="006E2F3B">
        <w:rPr>
          <w:b/>
          <w:i/>
        </w:rPr>
        <w:t>”.</w:t>
      </w:r>
    </w:p>
    <w:p w14:paraId="3B90753A" w14:textId="6F854626" w:rsidR="006E2F3B" w:rsidRDefault="006E2F3B" w:rsidP="0070719E">
      <w:pPr>
        <w:pStyle w:val="NormalWeb"/>
        <w:numPr>
          <w:ilvl w:val="0"/>
          <w:numId w:val="9"/>
        </w:numPr>
        <w:spacing w:before="0" w:beforeAutospacing="0" w:after="0" w:afterAutospacing="0"/>
        <w:rPr>
          <w:rFonts w:asciiTheme="minorHAnsi" w:hAnsiTheme="minorHAnsi"/>
        </w:rPr>
      </w:pPr>
      <w:r>
        <w:rPr>
          <w:rFonts w:asciiTheme="minorHAnsi" w:hAnsiTheme="minorHAnsi"/>
        </w:rPr>
        <w:t>For services to be paid the arrear</w:t>
      </w:r>
      <w:r w:rsidR="002E03CF">
        <w:rPr>
          <w:rFonts w:asciiTheme="minorHAnsi" w:hAnsiTheme="minorHAnsi"/>
        </w:rPr>
        <w:t>s</w:t>
      </w:r>
      <w:r>
        <w:rPr>
          <w:rFonts w:asciiTheme="minorHAnsi" w:hAnsiTheme="minorHAnsi"/>
        </w:rPr>
        <w:t xml:space="preserve"> of CCS in most circumstances.</w:t>
      </w:r>
    </w:p>
    <w:p w14:paraId="456C94BE" w14:textId="58C73E49" w:rsidR="006E2F3B" w:rsidRDefault="006E2F3B" w:rsidP="0070719E">
      <w:pPr>
        <w:pStyle w:val="NormalWeb"/>
        <w:numPr>
          <w:ilvl w:val="0"/>
          <w:numId w:val="9"/>
        </w:numPr>
        <w:spacing w:before="0" w:beforeAutospacing="0" w:after="0" w:afterAutospacing="0"/>
        <w:rPr>
          <w:rFonts w:asciiTheme="minorHAnsi" w:hAnsiTheme="minorHAnsi"/>
        </w:rPr>
      </w:pPr>
      <w:r>
        <w:rPr>
          <w:rFonts w:asciiTheme="minorHAnsi" w:hAnsiTheme="minorHAnsi"/>
        </w:rPr>
        <w:t xml:space="preserve">For a form similar to the form used by Centrelink </w:t>
      </w:r>
      <w:r w:rsidR="00A04CE5">
        <w:rPr>
          <w:rFonts w:asciiTheme="minorHAnsi" w:hAnsiTheme="minorHAnsi"/>
        </w:rPr>
        <w:t xml:space="preserve">for Carer Allowance </w:t>
      </w:r>
      <w:r>
        <w:rPr>
          <w:rFonts w:asciiTheme="minorHAnsi" w:hAnsiTheme="minorHAnsi"/>
        </w:rPr>
        <w:t>to be utilised to assess eligibility of funding under Inclusion Support.</w:t>
      </w:r>
    </w:p>
    <w:p w14:paraId="6E4AA7B6" w14:textId="0B7620F4" w:rsidR="006E2F3B" w:rsidRDefault="006E2F3B" w:rsidP="006E2F3B">
      <w:pPr>
        <w:pStyle w:val="ListParagraph"/>
        <w:spacing w:after="0" w:line="240" w:lineRule="auto"/>
        <w:ind w:left="1440"/>
        <w:rPr>
          <w:sz w:val="24"/>
          <w:szCs w:val="24"/>
        </w:rPr>
      </w:pPr>
      <w:r>
        <w:rPr>
          <w:sz w:val="24"/>
          <w:szCs w:val="24"/>
        </w:rPr>
        <w:t xml:space="preserve">Option 2 under modelled Child Care Subsidy policy options </w:t>
      </w:r>
      <w:r w:rsidR="002E03CF">
        <w:rPr>
          <w:sz w:val="24"/>
          <w:szCs w:val="24"/>
        </w:rPr>
        <w:t xml:space="preserve">be adopted with amendment. </w:t>
      </w:r>
      <w:r>
        <w:rPr>
          <w:sz w:val="24"/>
          <w:szCs w:val="24"/>
        </w:rPr>
        <w:t>We think a limit to how low CCS tapers down should be capped to eg 25 or 30%.  The reason for this is because with cost of living, mortgages etc, middle- and high-income families may struggle paying full fees, especially if they have more than one child at a ECEC centre</w:t>
      </w:r>
      <w:r w:rsidR="002E03CF">
        <w:rPr>
          <w:sz w:val="24"/>
          <w:szCs w:val="24"/>
        </w:rPr>
        <w:t>.</w:t>
      </w:r>
    </w:p>
    <w:p w14:paraId="4110ECF9" w14:textId="280FCC76" w:rsidR="006E2F3B" w:rsidRDefault="002E03CF" w:rsidP="006E2F3B">
      <w:pPr>
        <w:pStyle w:val="ListParagraph"/>
        <w:numPr>
          <w:ilvl w:val="0"/>
          <w:numId w:val="9"/>
        </w:numPr>
        <w:spacing w:after="0" w:line="240" w:lineRule="auto"/>
        <w:rPr>
          <w:sz w:val="24"/>
          <w:szCs w:val="24"/>
        </w:rPr>
      </w:pPr>
      <w:r>
        <w:rPr>
          <w:sz w:val="24"/>
          <w:szCs w:val="24"/>
        </w:rPr>
        <w:t>A bridging course (for those who have a diploma and at least 10 years’ experience in ECEC and would like to obtain a</w:t>
      </w:r>
      <w:r w:rsidR="004877F2">
        <w:rPr>
          <w:sz w:val="24"/>
          <w:szCs w:val="24"/>
        </w:rPr>
        <w:t>n Education</w:t>
      </w:r>
      <w:r>
        <w:rPr>
          <w:sz w:val="24"/>
          <w:szCs w:val="24"/>
        </w:rPr>
        <w:t xml:space="preserve"> Degree   in ECEC) delivered by a University where they do an intense course for 3 months then be giv</w:t>
      </w:r>
      <w:r w:rsidR="00D750A4">
        <w:rPr>
          <w:sz w:val="24"/>
          <w:szCs w:val="24"/>
        </w:rPr>
        <w:t>en</w:t>
      </w:r>
      <w:r>
        <w:rPr>
          <w:sz w:val="24"/>
          <w:szCs w:val="24"/>
        </w:rPr>
        <w:t xml:space="preserve"> a provisional Teacher status.  After they do this</w:t>
      </w:r>
      <w:r w:rsidR="009B47C5">
        <w:rPr>
          <w:sz w:val="24"/>
          <w:szCs w:val="24"/>
        </w:rPr>
        <w:t>,</w:t>
      </w:r>
      <w:r>
        <w:rPr>
          <w:sz w:val="24"/>
          <w:szCs w:val="24"/>
        </w:rPr>
        <w:t xml:space="preserve"> they w</w:t>
      </w:r>
      <w:r w:rsidR="00C22EC5">
        <w:rPr>
          <w:sz w:val="24"/>
          <w:szCs w:val="24"/>
        </w:rPr>
        <w:t>ould</w:t>
      </w:r>
      <w:r>
        <w:rPr>
          <w:sz w:val="24"/>
          <w:szCs w:val="24"/>
        </w:rPr>
        <w:t xml:space="preserve"> continue their studies part time with a mentor for two years.  It would be optimal if the government supports this by the payment of wages during the 3 months.</w:t>
      </w:r>
    </w:p>
    <w:p w14:paraId="411DA068" w14:textId="2FF89BFF" w:rsidR="006E2F3B" w:rsidRPr="0005529C" w:rsidRDefault="002E03CF" w:rsidP="0070719E">
      <w:pPr>
        <w:pStyle w:val="NormalWeb"/>
        <w:numPr>
          <w:ilvl w:val="0"/>
          <w:numId w:val="9"/>
        </w:numPr>
        <w:spacing w:before="0" w:beforeAutospacing="0" w:after="0" w:afterAutospacing="0"/>
        <w:rPr>
          <w:rFonts w:asciiTheme="minorHAnsi" w:hAnsiTheme="minorHAnsi"/>
        </w:rPr>
      </w:pPr>
      <w:r>
        <w:rPr>
          <w:rFonts w:asciiTheme="minorHAnsi" w:hAnsiTheme="minorHAnsi"/>
        </w:rPr>
        <w:t>CCS Debts should not be recovered from CCS entitlements paid to the service providers.</w:t>
      </w:r>
    </w:p>
    <w:p w14:paraId="6F3DE51C" w14:textId="37E093B1" w:rsidR="00114EA1" w:rsidRDefault="002E03CF" w:rsidP="002E03CF">
      <w:pPr>
        <w:pStyle w:val="NormalWeb"/>
        <w:numPr>
          <w:ilvl w:val="0"/>
          <w:numId w:val="9"/>
        </w:numPr>
        <w:spacing w:before="0" w:beforeAutospacing="0" w:after="0" w:afterAutospacing="0"/>
        <w:rPr>
          <w:rFonts w:asciiTheme="minorHAnsi" w:hAnsiTheme="minorHAnsi"/>
        </w:rPr>
      </w:pPr>
      <w:r>
        <w:rPr>
          <w:rFonts w:asciiTheme="minorHAnsi" w:hAnsiTheme="minorHAnsi"/>
        </w:rPr>
        <w:t>More support for services that have a high number of children from CALD background or have risks or vulnerabilities in either their development or home situation.</w:t>
      </w:r>
    </w:p>
    <w:p w14:paraId="5565A7BB" w14:textId="797947A8" w:rsidR="002E03CF" w:rsidRDefault="002E03CF" w:rsidP="002E03CF">
      <w:pPr>
        <w:pStyle w:val="NormalWeb"/>
        <w:numPr>
          <w:ilvl w:val="0"/>
          <w:numId w:val="9"/>
        </w:numPr>
        <w:spacing w:before="0" w:beforeAutospacing="0" w:after="0" w:afterAutospacing="0"/>
        <w:rPr>
          <w:rFonts w:asciiTheme="minorHAnsi" w:hAnsiTheme="minorHAnsi"/>
        </w:rPr>
      </w:pPr>
      <w:r>
        <w:rPr>
          <w:rFonts w:asciiTheme="minorHAnsi" w:hAnsiTheme="minorHAnsi"/>
        </w:rPr>
        <w:t>Include AMEP in CCS so there is equitable treatment of families accessing ECEC.</w:t>
      </w:r>
    </w:p>
    <w:p w14:paraId="01E1CE9B" w14:textId="7C598F7A" w:rsidR="002E03CF" w:rsidRPr="00587050" w:rsidRDefault="002E03CF" w:rsidP="002E03CF">
      <w:pPr>
        <w:pStyle w:val="NormalWeb"/>
        <w:numPr>
          <w:ilvl w:val="0"/>
          <w:numId w:val="9"/>
        </w:numPr>
        <w:spacing w:before="0" w:beforeAutospacing="0" w:after="0" w:afterAutospacing="0"/>
        <w:rPr>
          <w:rFonts w:asciiTheme="minorHAnsi" w:hAnsiTheme="minorHAnsi"/>
        </w:rPr>
      </w:pPr>
      <w:r>
        <w:rPr>
          <w:rFonts w:asciiTheme="minorHAnsi" w:hAnsiTheme="minorHAnsi"/>
        </w:rPr>
        <w:t xml:space="preserve">Change how Allowable Absences are used as discussed in </w:t>
      </w:r>
      <w:r w:rsidRPr="00587050">
        <w:rPr>
          <w:rFonts w:asciiTheme="minorHAnsi" w:hAnsiTheme="minorHAnsi"/>
          <w:b/>
          <w:bCs/>
        </w:rPr>
        <w:t>Allowable Absences</w:t>
      </w:r>
      <w:r w:rsidR="00587050">
        <w:rPr>
          <w:rFonts w:asciiTheme="minorHAnsi" w:hAnsiTheme="minorHAnsi"/>
          <w:b/>
          <w:bCs/>
        </w:rPr>
        <w:t>.</w:t>
      </w:r>
    </w:p>
    <w:p w14:paraId="082E1A11" w14:textId="06185B82" w:rsidR="00587050" w:rsidRDefault="00587050" w:rsidP="002E03CF">
      <w:pPr>
        <w:pStyle w:val="NormalWeb"/>
        <w:numPr>
          <w:ilvl w:val="0"/>
          <w:numId w:val="9"/>
        </w:numPr>
        <w:spacing w:before="0" w:beforeAutospacing="0" w:after="0" w:afterAutospacing="0"/>
        <w:rPr>
          <w:rFonts w:asciiTheme="minorHAnsi" w:hAnsiTheme="minorHAnsi"/>
        </w:rPr>
      </w:pPr>
      <w:r w:rsidRPr="00587050">
        <w:rPr>
          <w:rFonts w:asciiTheme="minorHAnsi" w:hAnsiTheme="minorHAnsi"/>
        </w:rPr>
        <w:t>Decrease the amount of paperwork</w:t>
      </w:r>
      <w:r w:rsidR="00A04CE5">
        <w:rPr>
          <w:rFonts w:asciiTheme="minorHAnsi" w:hAnsiTheme="minorHAnsi"/>
        </w:rPr>
        <w:t xml:space="preserve"> including what needs to be displayed.</w:t>
      </w:r>
    </w:p>
    <w:p w14:paraId="08F3B67A" w14:textId="67042272" w:rsidR="00A04CE5" w:rsidRDefault="00A04CE5" w:rsidP="002E03CF">
      <w:pPr>
        <w:pStyle w:val="NormalWeb"/>
        <w:numPr>
          <w:ilvl w:val="0"/>
          <w:numId w:val="9"/>
        </w:numPr>
        <w:spacing w:before="0" w:beforeAutospacing="0" w:after="0" w:afterAutospacing="0"/>
        <w:rPr>
          <w:rFonts w:asciiTheme="minorHAnsi" w:hAnsiTheme="minorHAnsi"/>
        </w:rPr>
      </w:pPr>
      <w:r>
        <w:rPr>
          <w:rFonts w:asciiTheme="minorHAnsi" w:hAnsiTheme="minorHAnsi"/>
        </w:rPr>
        <w:t>Change how many additional workers can be in one room.</w:t>
      </w:r>
    </w:p>
    <w:p w14:paraId="64432DE9" w14:textId="142AAE03" w:rsidR="00810C60" w:rsidRPr="00587050" w:rsidRDefault="00810C60" w:rsidP="002E03CF">
      <w:pPr>
        <w:pStyle w:val="NormalWeb"/>
        <w:numPr>
          <w:ilvl w:val="0"/>
          <w:numId w:val="9"/>
        </w:numPr>
        <w:spacing w:before="0" w:beforeAutospacing="0" w:after="0" w:afterAutospacing="0"/>
        <w:rPr>
          <w:rFonts w:asciiTheme="minorHAnsi" w:hAnsiTheme="minorHAnsi"/>
        </w:rPr>
      </w:pPr>
      <w:r>
        <w:rPr>
          <w:rFonts w:asciiTheme="minorHAnsi" w:hAnsiTheme="minorHAnsi"/>
        </w:rPr>
        <w:t>To fund services (both with capital and on-going funding) with our situation or similar to provide a HUB service with therapies, provide support regarding Centrelink and other government departments requirements and assist them with complying with governmental requirements, social work services, and parenting programs.</w:t>
      </w:r>
    </w:p>
    <w:p w14:paraId="299216E4" w14:textId="77777777" w:rsidR="000C337F" w:rsidRPr="00AD6934" w:rsidRDefault="000C337F" w:rsidP="000C337F">
      <w:pPr>
        <w:pStyle w:val="NormalWeb"/>
        <w:spacing w:before="0" w:beforeAutospacing="0" w:after="0" w:afterAutospacing="0"/>
        <w:rPr>
          <w:rFonts w:asciiTheme="minorHAnsi" w:hAnsiTheme="minorHAnsi"/>
        </w:rPr>
      </w:pPr>
    </w:p>
    <w:p w14:paraId="283B9A29" w14:textId="77777777" w:rsidR="00B44034" w:rsidRDefault="00B44034" w:rsidP="000C337F">
      <w:pPr>
        <w:spacing w:after="0" w:line="240" w:lineRule="auto"/>
        <w:rPr>
          <w:b/>
          <w:sz w:val="32"/>
          <w:szCs w:val="32"/>
        </w:rPr>
      </w:pPr>
    </w:p>
    <w:p w14:paraId="7CF30392" w14:textId="77777777" w:rsidR="00B44034" w:rsidRDefault="00B44034" w:rsidP="000C337F">
      <w:pPr>
        <w:spacing w:after="0" w:line="240" w:lineRule="auto"/>
        <w:rPr>
          <w:b/>
          <w:sz w:val="32"/>
          <w:szCs w:val="32"/>
        </w:rPr>
      </w:pPr>
    </w:p>
    <w:p w14:paraId="35394924" w14:textId="29F6D26A" w:rsidR="006B2E8C" w:rsidRPr="0005529C" w:rsidRDefault="00DE351D" w:rsidP="000C337F">
      <w:pPr>
        <w:spacing w:after="0" w:line="240" w:lineRule="auto"/>
        <w:rPr>
          <w:b/>
          <w:sz w:val="32"/>
          <w:szCs w:val="32"/>
        </w:rPr>
      </w:pPr>
      <w:r w:rsidRPr="0005529C">
        <w:rPr>
          <w:b/>
          <w:sz w:val="32"/>
          <w:szCs w:val="32"/>
        </w:rPr>
        <w:lastRenderedPageBreak/>
        <w:t>Conclusion</w:t>
      </w:r>
    </w:p>
    <w:p w14:paraId="71B7C51D" w14:textId="77777777" w:rsidR="006B2E8C" w:rsidRDefault="006B2E8C" w:rsidP="000C337F">
      <w:pPr>
        <w:spacing w:after="0" w:line="240" w:lineRule="auto"/>
        <w:rPr>
          <w:sz w:val="24"/>
          <w:szCs w:val="24"/>
        </w:rPr>
      </w:pPr>
    </w:p>
    <w:p w14:paraId="3211DDFA" w14:textId="7B196FFC" w:rsidR="006B2E8C" w:rsidRPr="00AD6934" w:rsidRDefault="00F54186" w:rsidP="000C337F">
      <w:pPr>
        <w:spacing w:after="0" w:line="240" w:lineRule="auto"/>
        <w:rPr>
          <w:sz w:val="24"/>
          <w:szCs w:val="24"/>
        </w:rPr>
      </w:pPr>
      <w:r>
        <w:rPr>
          <w:sz w:val="24"/>
          <w:szCs w:val="24"/>
        </w:rPr>
        <w:t>We plead with you in your deliberations over the final draft that when you consider whose interests are the most important ie service providers, taxpayers, parents/guardians and children</w:t>
      </w:r>
      <w:r w:rsidR="007F6CF6">
        <w:rPr>
          <w:sz w:val="24"/>
          <w:szCs w:val="24"/>
        </w:rPr>
        <w:t>,</w:t>
      </w:r>
      <w:r>
        <w:rPr>
          <w:sz w:val="24"/>
          <w:szCs w:val="24"/>
        </w:rPr>
        <w:t xml:space="preserve"> that you will put the best interests of the children before anyone else’s economic concerns.</w:t>
      </w:r>
    </w:p>
    <w:p w14:paraId="727D7DC9" w14:textId="77777777" w:rsidR="006B2E8C" w:rsidRPr="00AD6934" w:rsidRDefault="006B2E8C" w:rsidP="000C337F">
      <w:pPr>
        <w:spacing w:after="0" w:line="240" w:lineRule="auto"/>
        <w:rPr>
          <w:sz w:val="24"/>
          <w:szCs w:val="24"/>
        </w:rPr>
      </w:pPr>
    </w:p>
    <w:p w14:paraId="534F6A2D" w14:textId="77777777" w:rsidR="0048251A" w:rsidRDefault="0048251A" w:rsidP="000C337F">
      <w:pPr>
        <w:spacing w:after="0" w:line="240" w:lineRule="auto"/>
        <w:rPr>
          <w:sz w:val="24"/>
          <w:szCs w:val="24"/>
        </w:rPr>
      </w:pPr>
    </w:p>
    <w:p w14:paraId="4B3C95EC" w14:textId="77777777" w:rsidR="009B47C5" w:rsidRDefault="009B47C5" w:rsidP="000C337F">
      <w:pPr>
        <w:spacing w:after="0" w:line="240" w:lineRule="auto"/>
        <w:rPr>
          <w:sz w:val="24"/>
          <w:szCs w:val="24"/>
        </w:rPr>
      </w:pPr>
    </w:p>
    <w:p w14:paraId="1CF26A90" w14:textId="77777777" w:rsidR="009B47C5" w:rsidRDefault="009B47C5" w:rsidP="000C337F">
      <w:pPr>
        <w:spacing w:after="0" w:line="240" w:lineRule="auto"/>
        <w:rPr>
          <w:sz w:val="24"/>
          <w:szCs w:val="24"/>
        </w:rPr>
      </w:pPr>
    </w:p>
    <w:p w14:paraId="5AA563AB" w14:textId="77777777" w:rsidR="009B47C5" w:rsidRDefault="009B47C5" w:rsidP="000C337F">
      <w:pPr>
        <w:spacing w:after="0" w:line="240" w:lineRule="auto"/>
        <w:rPr>
          <w:sz w:val="24"/>
          <w:szCs w:val="24"/>
        </w:rPr>
      </w:pPr>
    </w:p>
    <w:p w14:paraId="51F394F3" w14:textId="77777777" w:rsidR="009B47C5" w:rsidRDefault="009B47C5" w:rsidP="000C337F">
      <w:pPr>
        <w:spacing w:after="0" w:line="240" w:lineRule="auto"/>
        <w:rPr>
          <w:sz w:val="24"/>
          <w:szCs w:val="24"/>
        </w:rPr>
      </w:pPr>
    </w:p>
    <w:p w14:paraId="68131038" w14:textId="77777777" w:rsidR="009B47C5" w:rsidRDefault="009B47C5" w:rsidP="000C337F">
      <w:pPr>
        <w:spacing w:after="0" w:line="240" w:lineRule="auto"/>
        <w:rPr>
          <w:sz w:val="24"/>
          <w:szCs w:val="24"/>
        </w:rPr>
      </w:pPr>
    </w:p>
    <w:p w14:paraId="557E9373" w14:textId="77777777" w:rsidR="009B47C5" w:rsidRDefault="009B47C5" w:rsidP="000C337F">
      <w:pPr>
        <w:spacing w:after="0" w:line="240" w:lineRule="auto"/>
        <w:rPr>
          <w:sz w:val="24"/>
          <w:szCs w:val="24"/>
        </w:rPr>
      </w:pPr>
    </w:p>
    <w:p w14:paraId="2C0D0B97" w14:textId="77777777" w:rsidR="009B47C5" w:rsidRDefault="009B47C5" w:rsidP="000C337F">
      <w:pPr>
        <w:spacing w:after="0" w:line="240" w:lineRule="auto"/>
        <w:rPr>
          <w:sz w:val="24"/>
          <w:szCs w:val="24"/>
        </w:rPr>
      </w:pPr>
    </w:p>
    <w:p w14:paraId="2430999E" w14:textId="77777777" w:rsidR="009B47C5" w:rsidRDefault="009B47C5" w:rsidP="000C337F">
      <w:pPr>
        <w:spacing w:after="0" w:line="240" w:lineRule="auto"/>
        <w:rPr>
          <w:sz w:val="24"/>
          <w:szCs w:val="24"/>
        </w:rPr>
      </w:pPr>
    </w:p>
    <w:p w14:paraId="5445F00F" w14:textId="77777777" w:rsidR="009B47C5" w:rsidRDefault="009B47C5" w:rsidP="000C337F">
      <w:pPr>
        <w:spacing w:after="0" w:line="240" w:lineRule="auto"/>
        <w:rPr>
          <w:sz w:val="24"/>
          <w:szCs w:val="24"/>
        </w:rPr>
      </w:pPr>
    </w:p>
    <w:p w14:paraId="0943FA7E" w14:textId="77777777" w:rsidR="009B47C5" w:rsidRDefault="009B47C5" w:rsidP="000C337F">
      <w:pPr>
        <w:spacing w:after="0" w:line="240" w:lineRule="auto"/>
        <w:rPr>
          <w:sz w:val="24"/>
          <w:szCs w:val="24"/>
        </w:rPr>
      </w:pPr>
    </w:p>
    <w:p w14:paraId="201225C5" w14:textId="77777777" w:rsidR="009B47C5" w:rsidRDefault="009B47C5" w:rsidP="000C337F">
      <w:pPr>
        <w:spacing w:after="0" w:line="240" w:lineRule="auto"/>
        <w:rPr>
          <w:sz w:val="24"/>
          <w:szCs w:val="24"/>
        </w:rPr>
      </w:pPr>
    </w:p>
    <w:p w14:paraId="711703DE" w14:textId="77777777" w:rsidR="009B47C5" w:rsidRDefault="009B47C5" w:rsidP="000C337F">
      <w:pPr>
        <w:spacing w:after="0" w:line="240" w:lineRule="auto"/>
        <w:rPr>
          <w:sz w:val="24"/>
          <w:szCs w:val="24"/>
        </w:rPr>
      </w:pPr>
    </w:p>
    <w:p w14:paraId="5A5D39FB" w14:textId="77777777" w:rsidR="009B47C5" w:rsidRDefault="009B47C5" w:rsidP="000C337F">
      <w:pPr>
        <w:spacing w:after="0" w:line="240" w:lineRule="auto"/>
        <w:rPr>
          <w:sz w:val="24"/>
          <w:szCs w:val="24"/>
        </w:rPr>
      </w:pPr>
    </w:p>
    <w:p w14:paraId="49B23890" w14:textId="77777777" w:rsidR="009B47C5" w:rsidRDefault="009B47C5" w:rsidP="000C337F">
      <w:pPr>
        <w:spacing w:after="0" w:line="240" w:lineRule="auto"/>
        <w:rPr>
          <w:sz w:val="24"/>
          <w:szCs w:val="24"/>
        </w:rPr>
      </w:pPr>
    </w:p>
    <w:p w14:paraId="4D08E280" w14:textId="77777777" w:rsidR="009B47C5" w:rsidRDefault="009B47C5" w:rsidP="000C337F">
      <w:pPr>
        <w:spacing w:after="0" w:line="240" w:lineRule="auto"/>
        <w:rPr>
          <w:sz w:val="24"/>
          <w:szCs w:val="24"/>
        </w:rPr>
      </w:pPr>
    </w:p>
    <w:p w14:paraId="614443D1" w14:textId="77777777" w:rsidR="009B47C5" w:rsidRDefault="009B47C5" w:rsidP="000C337F">
      <w:pPr>
        <w:spacing w:after="0" w:line="240" w:lineRule="auto"/>
        <w:rPr>
          <w:sz w:val="24"/>
          <w:szCs w:val="24"/>
        </w:rPr>
      </w:pPr>
    </w:p>
    <w:p w14:paraId="4C732AAC" w14:textId="77777777" w:rsidR="009B47C5" w:rsidRDefault="009B47C5" w:rsidP="000C337F">
      <w:pPr>
        <w:spacing w:after="0" w:line="240" w:lineRule="auto"/>
        <w:rPr>
          <w:sz w:val="24"/>
          <w:szCs w:val="24"/>
        </w:rPr>
      </w:pPr>
    </w:p>
    <w:p w14:paraId="17B0EBEB" w14:textId="77777777" w:rsidR="009B47C5" w:rsidRDefault="009B47C5" w:rsidP="000C337F">
      <w:pPr>
        <w:spacing w:after="0" w:line="240" w:lineRule="auto"/>
        <w:rPr>
          <w:sz w:val="24"/>
          <w:szCs w:val="24"/>
        </w:rPr>
      </w:pPr>
    </w:p>
    <w:p w14:paraId="2930E809" w14:textId="77777777" w:rsidR="009B47C5" w:rsidRPr="00AD6934" w:rsidRDefault="009B47C5" w:rsidP="000C337F">
      <w:pPr>
        <w:spacing w:after="0" w:line="240" w:lineRule="auto"/>
        <w:rPr>
          <w:sz w:val="24"/>
          <w:szCs w:val="24"/>
        </w:rPr>
      </w:pPr>
    </w:p>
    <w:p w14:paraId="27E68E10" w14:textId="77777777" w:rsidR="00F655DC" w:rsidRDefault="00F655DC" w:rsidP="00AC29E3">
      <w:pPr>
        <w:spacing w:after="0" w:line="240" w:lineRule="auto"/>
        <w:jc w:val="center"/>
        <w:rPr>
          <w:b/>
          <w:sz w:val="24"/>
          <w:szCs w:val="24"/>
        </w:rPr>
      </w:pPr>
    </w:p>
    <w:p w14:paraId="67B8FA19" w14:textId="77777777" w:rsidR="00587050" w:rsidRDefault="00587050" w:rsidP="00AC29E3">
      <w:pPr>
        <w:spacing w:after="0" w:line="240" w:lineRule="auto"/>
        <w:jc w:val="center"/>
        <w:rPr>
          <w:b/>
          <w:sz w:val="24"/>
          <w:szCs w:val="24"/>
        </w:rPr>
      </w:pPr>
    </w:p>
    <w:p w14:paraId="2C2244AA" w14:textId="77777777" w:rsidR="00F655DC" w:rsidRDefault="00F655DC" w:rsidP="00AC29E3">
      <w:pPr>
        <w:spacing w:after="0" w:line="240" w:lineRule="auto"/>
        <w:jc w:val="center"/>
        <w:rPr>
          <w:b/>
          <w:sz w:val="24"/>
          <w:szCs w:val="24"/>
        </w:rPr>
      </w:pPr>
    </w:p>
    <w:p w14:paraId="0D12D204" w14:textId="77777777" w:rsidR="00810C60" w:rsidRDefault="00810C60" w:rsidP="00AC29E3">
      <w:pPr>
        <w:spacing w:after="0" w:line="240" w:lineRule="auto"/>
        <w:jc w:val="center"/>
        <w:rPr>
          <w:b/>
          <w:sz w:val="24"/>
          <w:szCs w:val="24"/>
        </w:rPr>
      </w:pPr>
    </w:p>
    <w:p w14:paraId="3D88AC5E" w14:textId="77777777" w:rsidR="00810C60" w:rsidRDefault="00810C60" w:rsidP="00AC29E3">
      <w:pPr>
        <w:spacing w:after="0" w:line="240" w:lineRule="auto"/>
        <w:jc w:val="center"/>
        <w:rPr>
          <w:b/>
          <w:sz w:val="24"/>
          <w:szCs w:val="24"/>
        </w:rPr>
      </w:pPr>
    </w:p>
    <w:p w14:paraId="1112E58B" w14:textId="77777777" w:rsidR="009B47C5" w:rsidRDefault="009B47C5" w:rsidP="00AC29E3">
      <w:pPr>
        <w:spacing w:after="0" w:line="240" w:lineRule="auto"/>
        <w:jc w:val="center"/>
        <w:rPr>
          <w:b/>
          <w:sz w:val="24"/>
          <w:szCs w:val="24"/>
        </w:rPr>
      </w:pPr>
    </w:p>
    <w:p w14:paraId="26E0B3AA" w14:textId="77777777" w:rsidR="009B47C5" w:rsidRDefault="009B47C5" w:rsidP="00AC29E3">
      <w:pPr>
        <w:spacing w:after="0" w:line="240" w:lineRule="auto"/>
        <w:jc w:val="center"/>
        <w:rPr>
          <w:b/>
          <w:sz w:val="24"/>
          <w:szCs w:val="24"/>
        </w:rPr>
      </w:pPr>
    </w:p>
    <w:p w14:paraId="1DC20A9B" w14:textId="77777777" w:rsidR="009B47C5" w:rsidRDefault="009B47C5" w:rsidP="00AC29E3">
      <w:pPr>
        <w:spacing w:after="0" w:line="240" w:lineRule="auto"/>
        <w:jc w:val="center"/>
        <w:rPr>
          <w:b/>
          <w:sz w:val="24"/>
          <w:szCs w:val="24"/>
        </w:rPr>
      </w:pPr>
    </w:p>
    <w:p w14:paraId="616120D8" w14:textId="77777777" w:rsidR="009B47C5" w:rsidRDefault="009B47C5" w:rsidP="00AC29E3">
      <w:pPr>
        <w:spacing w:after="0" w:line="240" w:lineRule="auto"/>
        <w:jc w:val="center"/>
        <w:rPr>
          <w:b/>
          <w:sz w:val="24"/>
          <w:szCs w:val="24"/>
        </w:rPr>
      </w:pPr>
    </w:p>
    <w:p w14:paraId="3E4FF6FD" w14:textId="77777777" w:rsidR="009B47C5" w:rsidRDefault="009B47C5" w:rsidP="00AC29E3">
      <w:pPr>
        <w:spacing w:after="0" w:line="240" w:lineRule="auto"/>
        <w:jc w:val="center"/>
        <w:rPr>
          <w:b/>
          <w:sz w:val="24"/>
          <w:szCs w:val="24"/>
        </w:rPr>
      </w:pPr>
    </w:p>
    <w:p w14:paraId="02B96E08" w14:textId="77777777" w:rsidR="009B47C5" w:rsidRDefault="009B47C5" w:rsidP="00AC29E3">
      <w:pPr>
        <w:spacing w:after="0" w:line="240" w:lineRule="auto"/>
        <w:jc w:val="center"/>
        <w:rPr>
          <w:b/>
          <w:sz w:val="24"/>
          <w:szCs w:val="24"/>
        </w:rPr>
      </w:pPr>
    </w:p>
    <w:p w14:paraId="1C94DC35" w14:textId="77777777" w:rsidR="009B47C5" w:rsidRDefault="009B47C5" w:rsidP="00AC29E3">
      <w:pPr>
        <w:spacing w:after="0" w:line="240" w:lineRule="auto"/>
        <w:jc w:val="center"/>
        <w:rPr>
          <w:b/>
          <w:sz w:val="24"/>
          <w:szCs w:val="24"/>
        </w:rPr>
      </w:pPr>
    </w:p>
    <w:p w14:paraId="7FA5EC93" w14:textId="77777777" w:rsidR="009B47C5" w:rsidRDefault="009B47C5" w:rsidP="00AC29E3">
      <w:pPr>
        <w:spacing w:after="0" w:line="240" w:lineRule="auto"/>
        <w:jc w:val="center"/>
        <w:rPr>
          <w:b/>
          <w:sz w:val="24"/>
          <w:szCs w:val="24"/>
        </w:rPr>
      </w:pPr>
    </w:p>
    <w:p w14:paraId="73C0A1C7" w14:textId="77777777" w:rsidR="009B47C5" w:rsidRDefault="009B47C5" w:rsidP="00AC29E3">
      <w:pPr>
        <w:spacing w:after="0" w:line="240" w:lineRule="auto"/>
        <w:jc w:val="center"/>
        <w:rPr>
          <w:b/>
          <w:sz w:val="24"/>
          <w:szCs w:val="24"/>
        </w:rPr>
      </w:pPr>
    </w:p>
    <w:p w14:paraId="0BDEB982" w14:textId="77777777" w:rsidR="009B47C5" w:rsidRDefault="009B47C5" w:rsidP="00AC29E3">
      <w:pPr>
        <w:spacing w:after="0" w:line="240" w:lineRule="auto"/>
        <w:jc w:val="center"/>
        <w:rPr>
          <w:b/>
          <w:sz w:val="24"/>
          <w:szCs w:val="24"/>
        </w:rPr>
      </w:pPr>
    </w:p>
    <w:p w14:paraId="02D07133" w14:textId="77777777" w:rsidR="009B47C5" w:rsidRDefault="009B47C5" w:rsidP="00AC29E3">
      <w:pPr>
        <w:spacing w:after="0" w:line="240" w:lineRule="auto"/>
        <w:jc w:val="center"/>
        <w:rPr>
          <w:b/>
          <w:sz w:val="24"/>
          <w:szCs w:val="24"/>
        </w:rPr>
      </w:pPr>
    </w:p>
    <w:p w14:paraId="5C0D0644" w14:textId="77777777" w:rsidR="009B47C5" w:rsidRDefault="009B47C5" w:rsidP="00AC29E3">
      <w:pPr>
        <w:spacing w:after="0" w:line="240" w:lineRule="auto"/>
        <w:jc w:val="center"/>
        <w:rPr>
          <w:b/>
          <w:sz w:val="24"/>
          <w:szCs w:val="24"/>
        </w:rPr>
      </w:pPr>
    </w:p>
    <w:p w14:paraId="3ADDA718" w14:textId="77777777" w:rsidR="009B47C5" w:rsidRDefault="009B47C5" w:rsidP="00AC29E3">
      <w:pPr>
        <w:spacing w:after="0" w:line="240" w:lineRule="auto"/>
        <w:jc w:val="center"/>
        <w:rPr>
          <w:b/>
          <w:sz w:val="24"/>
          <w:szCs w:val="24"/>
        </w:rPr>
      </w:pPr>
    </w:p>
    <w:p w14:paraId="52EB3032" w14:textId="77777777" w:rsidR="009B47C5" w:rsidRDefault="009B47C5" w:rsidP="00AC29E3">
      <w:pPr>
        <w:spacing w:after="0" w:line="240" w:lineRule="auto"/>
        <w:jc w:val="center"/>
        <w:rPr>
          <w:b/>
          <w:sz w:val="24"/>
          <w:szCs w:val="24"/>
        </w:rPr>
      </w:pPr>
    </w:p>
    <w:p w14:paraId="02CAA95A" w14:textId="77777777" w:rsidR="009B47C5" w:rsidRDefault="009B47C5" w:rsidP="00AC29E3">
      <w:pPr>
        <w:spacing w:after="0" w:line="240" w:lineRule="auto"/>
        <w:jc w:val="center"/>
        <w:rPr>
          <w:b/>
          <w:sz w:val="24"/>
          <w:szCs w:val="24"/>
        </w:rPr>
      </w:pPr>
    </w:p>
    <w:p w14:paraId="28A91864" w14:textId="33CF8A88" w:rsidR="00097411" w:rsidRDefault="00AD6934" w:rsidP="00AC29E3">
      <w:pPr>
        <w:spacing w:after="0" w:line="240" w:lineRule="auto"/>
        <w:jc w:val="center"/>
        <w:rPr>
          <w:b/>
          <w:sz w:val="24"/>
          <w:szCs w:val="24"/>
        </w:rPr>
      </w:pPr>
      <w:r w:rsidRPr="00B514B4">
        <w:rPr>
          <w:b/>
          <w:sz w:val="24"/>
          <w:szCs w:val="24"/>
        </w:rPr>
        <w:lastRenderedPageBreak/>
        <w:t>LIST OF REFERENCES</w:t>
      </w:r>
    </w:p>
    <w:p w14:paraId="37B37FCC" w14:textId="77777777" w:rsidR="004848D8" w:rsidRPr="00B514B4" w:rsidRDefault="004848D8" w:rsidP="00AC29E3">
      <w:pPr>
        <w:spacing w:after="0" w:line="240" w:lineRule="auto"/>
        <w:jc w:val="center"/>
        <w:rPr>
          <w:b/>
          <w:sz w:val="24"/>
          <w:szCs w:val="24"/>
        </w:rPr>
      </w:pPr>
    </w:p>
    <w:p w14:paraId="4D5807AF" w14:textId="77777777" w:rsidR="004848D8" w:rsidRPr="00D0750F" w:rsidRDefault="00542694" w:rsidP="004848D8">
      <w:pPr>
        <w:shd w:val="clear" w:color="auto" w:fill="FFFFFF"/>
        <w:spacing w:after="0" w:line="240" w:lineRule="auto"/>
        <w:outlineLvl w:val="0"/>
        <w:rPr>
          <w:rFonts w:eastAsia="Times New Roman" w:cstheme="minorHAnsi"/>
          <w:i/>
          <w:iCs/>
          <w:color w:val="000000"/>
          <w:kern w:val="36"/>
          <w:sz w:val="24"/>
          <w:szCs w:val="24"/>
        </w:rPr>
      </w:pPr>
      <w:r w:rsidRPr="00B514B4">
        <w:rPr>
          <w:sz w:val="24"/>
          <w:szCs w:val="24"/>
        </w:rPr>
        <w:t>Australian Bureau of Statistics. (20</w:t>
      </w:r>
      <w:r w:rsidR="004848D8">
        <w:rPr>
          <w:sz w:val="24"/>
          <w:szCs w:val="24"/>
        </w:rPr>
        <w:t>23</w:t>
      </w:r>
      <w:r w:rsidRPr="00B514B4">
        <w:rPr>
          <w:sz w:val="24"/>
          <w:szCs w:val="24"/>
        </w:rPr>
        <w:t xml:space="preserve">).  </w:t>
      </w:r>
      <w:r w:rsidR="004848D8" w:rsidRPr="001843F6">
        <w:rPr>
          <w:rFonts w:eastAsia="Times New Roman" w:cstheme="minorHAnsi"/>
          <w:i/>
          <w:iCs/>
          <w:color w:val="000000"/>
          <w:kern w:val="36"/>
          <w:sz w:val="24"/>
          <w:szCs w:val="24"/>
        </w:rPr>
        <w:t>Socio-</w:t>
      </w:r>
      <w:r w:rsidR="004848D8" w:rsidRPr="00D0750F">
        <w:rPr>
          <w:rFonts w:eastAsia="Times New Roman" w:cstheme="minorHAnsi"/>
          <w:i/>
          <w:iCs/>
          <w:color w:val="000000"/>
          <w:kern w:val="36"/>
          <w:sz w:val="24"/>
          <w:szCs w:val="24"/>
        </w:rPr>
        <w:t>e</w:t>
      </w:r>
      <w:r w:rsidR="004848D8" w:rsidRPr="001843F6">
        <w:rPr>
          <w:rFonts w:eastAsia="Times New Roman" w:cstheme="minorHAnsi"/>
          <w:i/>
          <w:iCs/>
          <w:color w:val="000000"/>
          <w:kern w:val="36"/>
          <w:sz w:val="24"/>
          <w:szCs w:val="24"/>
        </w:rPr>
        <w:t xml:space="preserve">conomic </w:t>
      </w:r>
      <w:r w:rsidR="004848D8" w:rsidRPr="00D0750F">
        <w:rPr>
          <w:rFonts w:eastAsia="Times New Roman" w:cstheme="minorHAnsi"/>
          <w:i/>
          <w:iCs/>
          <w:color w:val="000000"/>
          <w:kern w:val="36"/>
          <w:sz w:val="24"/>
          <w:szCs w:val="24"/>
        </w:rPr>
        <w:t>i</w:t>
      </w:r>
      <w:r w:rsidR="004848D8" w:rsidRPr="001843F6">
        <w:rPr>
          <w:rFonts w:eastAsia="Times New Roman" w:cstheme="minorHAnsi"/>
          <w:i/>
          <w:iCs/>
          <w:color w:val="000000"/>
          <w:kern w:val="36"/>
          <w:sz w:val="24"/>
          <w:szCs w:val="24"/>
        </w:rPr>
        <w:t xml:space="preserve">ndexes for </w:t>
      </w:r>
      <w:r w:rsidR="004848D8" w:rsidRPr="00D0750F">
        <w:rPr>
          <w:rFonts w:eastAsia="Times New Roman" w:cstheme="minorHAnsi"/>
          <w:i/>
          <w:iCs/>
          <w:color w:val="000000"/>
          <w:kern w:val="36"/>
          <w:sz w:val="24"/>
          <w:szCs w:val="24"/>
        </w:rPr>
        <w:t>a</w:t>
      </w:r>
      <w:r w:rsidR="004848D8" w:rsidRPr="001843F6">
        <w:rPr>
          <w:rFonts w:eastAsia="Times New Roman" w:cstheme="minorHAnsi"/>
          <w:i/>
          <w:iCs/>
          <w:color w:val="000000"/>
          <w:kern w:val="36"/>
          <w:sz w:val="24"/>
          <w:szCs w:val="24"/>
        </w:rPr>
        <w:t xml:space="preserve">reas (SEIFA), </w:t>
      </w:r>
    </w:p>
    <w:p w14:paraId="3E259F30" w14:textId="59A5EBE8" w:rsidR="00542694" w:rsidRPr="004848D8" w:rsidRDefault="004848D8" w:rsidP="004848D8">
      <w:pPr>
        <w:shd w:val="clear" w:color="auto" w:fill="FFFFFF"/>
        <w:spacing w:after="0" w:line="240" w:lineRule="auto"/>
        <w:ind w:left="720"/>
        <w:outlineLvl w:val="0"/>
        <w:rPr>
          <w:rFonts w:eastAsia="Times New Roman" w:cstheme="minorHAnsi"/>
          <w:color w:val="000000"/>
          <w:kern w:val="36"/>
          <w:sz w:val="24"/>
          <w:szCs w:val="24"/>
        </w:rPr>
      </w:pPr>
      <w:r w:rsidRPr="001843F6">
        <w:rPr>
          <w:rFonts w:eastAsia="Times New Roman" w:cstheme="minorHAnsi"/>
          <w:i/>
          <w:iCs/>
          <w:color w:val="000000"/>
          <w:kern w:val="36"/>
          <w:sz w:val="24"/>
          <w:szCs w:val="24"/>
        </w:rPr>
        <w:t>Australia</w:t>
      </w:r>
      <w:r>
        <w:rPr>
          <w:rFonts w:eastAsia="Times New Roman" w:cstheme="minorHAnsi"/>
          <w:color w:val="000000"/>
          <w:kern w:val="36"/>
          <w:sz w:val="24"/>
          <w:szCs w:val="24"/>
        </w:rPr>
        <w:t xml:space="preserve">. </w:t>
      </w:r>
      <w:r w:rsidR="00542694" w:rsidRPr="00B514B4">
        <w:rPr>
          <w:sz w:val="24"/>
          <w:szCs w:val="24"/>
        </w:rPr>
        <w:t xml:space="preserve">Retrieved </w:t>
      </w:r>
      <w:r w:rsidRPr="00B514B4">
        <w:rPr>
          <w:sz w:val="24"/>
          <w:szCs w:val="24"/>
        </w:rPr>
        <w:t xml:space="preserve">04 </w:t>
      </w:r>
      <w:r>
        <w:rPr>
          <w:sz w:val="24"/>
          <w:szCs w:val="24"/>
        </w:rPr>
        <w:t xml:space="preserve">February </w:t>
      </w:r>
      <w:r w:rsidRPr="00B514B4">
        <w:rPr>
          <w:sz w:val="24"/>
          <w:szCs w:val="24"/>
        </w:rPr>
        <w:t>20</w:t>
      </w:r>
      <w:r>
        <w:rPr>
          <w:sz w:val="24"/>
          <w:szCs w:val="24"/>
        </w:rPr>
        <w:t>2</w:t>
      </w:r>
      <w:r w:rsidRPr="00B514B4">
        <w:rPr>
          <w:sz w:val="24"/>
          <w:szCs w:val="24"/>
        </w:rPr>
        <w:t>4</w:t>
      </w:r>
    </w:p>
    <w:p w14:paraId="4458B9BF" w14:textId="77777777" w:rsidR="00AC29E3" w:rsidRPr="00B514B4" w:rsidRDefault="00F05D5D" w:rsidP="00542694">
      <w:pPr>
        <w:spacing w:after="0" w:line="240" w:lineRule="auto"/>
        <w:ind w:firstLine="720"/>
        <w:rPr>
          <w:sz w:val="24"/>
          <w:szCs w:val="24"/>
        </w:rPr>
      </w:pPr>
      <w:r>
        <w:rPr>
          <w:sz w:val="24"/>
          <w:szCs w:val="24"/>
        </w:rPr>
        <w:t>f</w:t>
      </w:r>
      <w:r w:rsidR="00542694" w:rsidRPr="00B514B4">
        <w:rPr>
          <w:sz w:val="24"/>
          <w:szCs w:val="24"/>
        </w:rPr>
        <w:t>rom</w:t>
      </w:r>
      <w:r>
        <w:rPr>
          <w:sz w:val="24"/>
          <w:szCs w:val="24"/>
        </w:rPr>
        <w:t xml:space="preserve"> </w:t>
      </w:r>
    </w:p>
    <w:p w14:paraId="52749794" w14:textId="546206F2" w:rsidR="00542694" w:rsidRDefault="00613506" w:rsidP="004848D8">
      <w:pPr>
        <w:spacing w:after="0" w:line="240" w:lineRule="auto"/>
        <w:ind w:left="720"/>
      </w:pPr>
      <w:hyperlink r:id="rId21" w:history="1">
        <w:r w:rsidR="004848D8" w:rsidRPr="0079577C">
          <w:rPr>
            <w:rStyle w:val="Hyperlink"/>
          </w:rPr>
          <w:t>https://www.abs.gov.au/statistics/people/people-and-communities/socio-economic-indexes-areas-seifa-australia/latest-release</w:t>
        </w:r>
      </w:hyperlink>
    </w:p>
    <w:p w14:paraId="369F9A96" w14:textId="77777777" w:rsidR="004848D8" w:rsidRPr="00B514B4" w:rsidRDefault="004848D8" w:rsidP="004848D8">
      <w:pPr>
        <w:spacing w:after="0" w:line="240" w:lineRule="auto"/>
        <w:ind w:left="720"/>
        <w:rPr>
          <w:sz w:val="24"/>
          <w:szCs w:val="24"/>
        </w:rPr>
      </w:pPr>
    </w:p>
    <w:p w14:paraId="5DE7E36D" w14:textId="3563C94A" w:rsidR="00542694" w:rsidRPr="00516BAF" w:rsidRDefault="00542694" w:rsidP="00AC29E3">
      <w:pPr>
        <w:spacing w:after="0" w:line="240" w:lineRule="auto"/>
        <w:rPr>
          <w:iCs/>
          <w:sz w:val="24"/>
          <w:szCs w:val="24"/>
        </w:rPr>
      </w:pPr>
      <w:r w:rsidRPr="00B514B4">
        <w:rPr>
          <w:sz w:val="24"/>
          <w:szCs w:val="24"/>
        </w:rPr>
        <w:t>Department of Education.  (20</w:t>
      </w:r>
      <w:r w:rsidR="004848D8">
        <w:rPr>
          <w:sz w:val="24"/>
          <w:szCs w:val="24"/>
        </w:rPr>
        <w:t>23a</w:t>
      </w:r>
      <w:r w:rsidR="004848D8" w:rsidRPr="00516BAF">
        <w:rPr>
          <w:iCs/>
          <w:sz w:val="24"/>
          <w:szCs w:val="24"/>
        </w:rPr>
        <w:t>).</w:t>
      </w:r>
      <w:r w:rsidR="00DD58EF">
        <w:rPr>
          <w:iCs/>
          <w:sz w:val="24"/>
          <w:szCs w:val="24"/>
        </w:rPr>
        <w:t xml:space="preserve"> </w:t>
      </w:r>
      <w:r w:rsidR="004848D8" w:rsidRPr="00516BAF">
        <w:rPr>
          <w:iCs/>
          <w:sz w:val="24"/>
          <w:szCs w:val="24"/>
        </w:rPr>
        <w:t xml:space="preserve"> </w:t>
      </w:r>
      <w:r w:rsidR="004848D8" w:rsidRPr="00D0750F">
        <w:rPr>
          <w:i/>
          <w:sz w:val="24"/>
          <w:szCs w:val="24"/>
        </w:rPr>
        <w:t xml:space="preserve">Australian early development </w:t>
      </w:r>
      <w:r w:rsidR="00516BAF" w:rsidRPr="00D0750F">
        <w:rPr>
          <w:i/>
          <w:sz w:val="24"/>
          <w:szCs w:val="24"/>
        </w:rPr>
        <w:t>c</w:t>
      </w:r>
      <w:r w:rsidR="004848D8" w:rsidRPr="00D0750F">
        <w:rPr>
          <w:i/>
          <w:sz w:val="24"/>
          <w:szCs w:val="24"/>
        </w:rPr>
        <w:t>en</w:t>
      </w:r>
      <w:r w:rsidR="00516BAF" w:rsidRPr="00D0750F">
        <w:rPr>
          <w:i/>
          <w:sz w:val="24"/>
          <w:szCs w:val="24"/>
        </w:rPr>
        <w:t>s</w:t>
      </w:r>
      <w:r w:rsidR="004848D8" w:rsidRPr="00D0750F">
        <w:rPr>
          <w:i/>
          <w:sz w:val="24"/>
          <w:szCs w:val="24"/>
        </w:rPr>
        <w:t>us</w:t>
      </w:r>
      <w:r w:rsidR="00DE351D" w:rsidRPr="00516BAF">
        <w:rPr>
          <w:iCs/>
          <w:sz w:val="24"/>
          <w:szCs w:val="24"/>
        </w:rPr>
        <w:t>.  Retrieved</w:t>
      </w:r>
    </w:p>
    <w:p w14:paraId="240CC48F" w14:textId="4CB6E054" w:rsidR="00542694" w:rsidRPr="00516BAF" w:rsidRDefault="00542694" w:rsidP="00542694">
      <w:pPr>
        <w:spacing w:after="0" w:line="240" w:lineRule="auto"/>
        <w:ind w:firstLine="720"/>
        <w:rPr>
          <w:iCs/>
          <w:sz w:val="24"/>
          <w:szCs w:val="24"/>
        </w:rPr>
      </w:pPr>
      <w:r w:rsidRPr="00516BAF">
        <w:rPr>
          <w:iCs/>
          <w:sz w:val="24"/>
          <w:szCs w:val="24"/>
        </w:rPr>
        <w:t xml:space="preserve">04 </w:t>
      </w:r>
      <w:r w:rsidR="004848D8" w:rsidRPr="00516BAF">
        <w:rPr>
          <w:iCs/>
          <w:sz w:val="24"/>
          <w:szCs w:val="24"/>
        </w:rPr>
        <w:t xml:space="preserve">February </w:t>
      </w:r>
      <w:r w:rsidRPr="00516BAF">
        <w:rPr>
          <w:iCs/>
          <w:sz w:val="24"/>
          <w:szCs w:val="24"/>
        </w:rPr>
        <w:t>20</w:t>
      </w:r>
      <w:r w:rsidR="004848D8" w:rsidRPr="00516BAF">
        <w:rPr>
          <w:iCs/>
          <w:sz w:val="24"/>
          <w:szCs w:val="24"/>
        </w:rPr>
        <w:t>2</w:t>
      </w:r>
      <w:r w:rsidRPr="00516BAF">
        <w:rPr>
          <w:iCs/>
          <w:sz w:val="24"/>
          <w:szCs w:val="24"/>
        </w:rPr>
        <w:t>4 from</w:t>
      </w:r>
    </w:p>
    <w:p w14:paraId="1250440D" w14:textId="383F1118" w:rsidR="004848D8" w:rsidRDefault="00613506" w:rsidP="004848D8">
      <w:pPr>
        <w:spacing w:after="0" w:line="240" w:lineRule="auto"/>
        <w:ind w:left="720"/>
      </w:pPr>
      <w:hyperlink r:id="rId22" w:history="1">
        <w:r w:rsidR="004848D8" w:rsidRPr="0079577C">
          <w:rPr>
            <w:rStyle w:val="Hyperlink"/>
          </w:rPr>
          <w:t>https://www.education.gov.au/early-childhood/early-childhood-data-and-reports/australian-early-development-census-aedc</w:t>
        </w:r>
      </w:hyperlink>
    </w:p>
    <w:p w14:paraId="63D7C8B5" w14:textId="77777777" w:rsidR="004848D8" w:rsidRDefault="004848D8" w:rsidP="004848D8">
      <w:pPr>
        <w:spacing w:after="0" w:line="240" w:lineRule="auto"/>
        <w:rPr>
          <w:rStyle w:val="Hyperlink"/>
          <w:sz w:val="24"/>
          <w:szCs w:val="24"/>
        </w:rPr>
      </w:pPr>
    </w:p>
    <w:p w14:paraId="5EFC838C" w14:textId="4245B161" w:rsidR="004848D8" w:rsidRPr="00B514B4" w:rsidRDefault="004848D8" w:rsidP="004848D8">
      <w:pPr>
        <w:spacing w:after="0" w:line="240" w:lineRule="auto"/>
        <w:rPr>
          <w:sz w:val="24"/>
          <w:szCs w:val="24"/>
        </w:rPr>
      </w:pPr>
      <w:r w:rsidRPr="00B514B4">
        <w:rPr>
          <w:sz w:val="24"/>
          <w:szCs w:val="24"/>
        </w:rPr>
        <w:t>Department of Education.  (20</w:t>
      </w:r>
      <w:r>
        <w:rPr>
          <w:sz w:val="24"/>
          <w:szCs w:val="24"/>
        </w:rPr>
        <w:t>23b</w:t>
      </w:r>
      <w:r w:rsidRPr="00B514B4">
        <w:rPr>
          <w:i/>
          <w:sz w:val="24"/>
          <w:szCs w:val="24"/>
        </w:rPr>
        <w:t xml:space="preserve">).  Child care service handbook </w:t>
      </w:r>
      <w:r>
        <w:rPr>
          <w:i/>
          <w:sz w:val="24"/>
          <w:szCs w:val="24"/>
        </w:rPr>
        <w:t>2023</w:t>
      </w:r>
      <w:r w:rsidRPr="00B514B4">
        <w:rPr>
          <w:sz w:val="24"/>
          <w:szCs w:val="24"/>
        </w:rPr>
        <w:t>.  Retrieved</w:t>
      </w:r>
    </w:p>
    <w:p w14:paraId="184F78BD" w14:textId="77777777" w:rsidR="004848D8" w:rsidRPr="00B514B4" w:rsidRDefault="004848D8" w:rsidP="004848D8">
      <w:pPr>
        <w:spacing w:after="0" w:line="240" w:lineRule="auto"/>
        <w:ind w:firstLine="720"/>
        <w:rPr>
          <w:sz w:val="24"/>
          <w:szCs w:val="24"/>
        </w:rPr>
      </w:pPr>
      <w:r w:rsidRPr="00B514B4">
        <w:rPr>
          <w:sz w:val="24"/>
          <w:szCs w:val="24"/>
        </w:rPr>
        <w:t xml:space="preserve">04 </w:t>
      </w:r>
      <w:r>
        <w:rPr>
          <w:sz w:val="24"/>
          <w:szCs w:val="24"/>
        </w:rPr>
        <w:t xml:space="preserve">February </w:t>
      </w:r>
      <w:r w:rsidRPr="00B514B4">
        <w:rPr>
          <w:sz w:val="24"/>
          <w:szCs w:val="24"/>
        </w:rPr>
        <w:t>20</w:t>
      </w:r>
      <w:r>
        <w:rPr>
          <w:sz w:val="24"/>
          <w:szCs w:val="24"/>
        </w:rPr>
        <w:t>2</w:t>
      </w:r>
      <w:r w:rsidRPr="00B514B4">
        <w:rPr>
          <w:sz w:val="24"/>
          <w:szCs w:val="24"/>
        </w:rPr>
        <w:t>4 from</w:t>
      </w:r>
    </w:p>
    <w:p w14:paraId="3BD7AD32" w14:textId="77777777" w:rsidR="004848D8" w:rsidRPr="00B514B4" w:rsidRDefault="00613506" w:rsidP="004848D8">
      <w:pPr>
        <w:spacing w:after="0" w:line="240" w:lineRule="auto"/>
        <w:ind w:firstLine="720"/>
        <w:rPr>
          <w:sz w:val="24"/>
          <w:szCs w:val="24"/>
        </w:rPr>
      </w:pPr>
      <w:hyperlink r:id="rId23" w:history="1">
        <w:r w:rsidR="004848D8" w:rsidRPr="00BB5B2C">
          <w:rPr>
            <w:rStyle w:val="Hyperlink"/>
            <w:sz w:val="24"/>
            <w:szCs w:val="24"/>
          </w:rPr>
          <w:t>http://docs.education.gov.au/node/29700</w:t>
        </w:r>
      </w:hyperlink>
    </w:p>
    <w:p w14:paraId="7D271278" w14:textId="77777777" w:rsidR="004848D8" w:rsidRPr="00B514B4" w:rsidRDefault="004848D8" w:rsidP="004848D8">
      <w:pPr>
        <w:spacing w:after="0" w:line="240" w:lineRule="auto"/>
        <w:rPr>
          <w:sz w:val="24"/>
          <w:szCs w:val="24"/>
        </w:rPr>
      </w:pPr>
    </w:p>
    <w:p w14:paraId="38B67316" w14:textId="77777777" w:rsidR="00395946" w:rsidRPr="00B514B4" w:rsidRDefault="00395946" w:rsidP="00395946">
      <w:pPr>
        <w:spacing w:after="0" w:line="240" w:lineRule="auto"/>
        <w:rPr>
          <w:sz w:val="24"/>
          <w:szCs w:val="24"/>
        </w:rPr>
      </w:pPr>
      <w:r>
        <w:rPr>
          <w:rFonts w:eastAsia="Times New Roman" w:cs="Arial"/>
          <w:color w:val="222222"/>
          <w:sz w:val="24"/>
          <w:szCs w:val="24"/>
          <w:shd w:val="clear" w:color="auto" w:fill="FFFFFF"/>
          <w:lang w:eastAsia="en-AU"/>
        </w:rPr>
        <w:t xml:space="preserve">Department of Home Affairs. (2024).  </w:t>
      </w:r>
      <w:r w:rsidRPr="00D0750F">
        <w:rPr>
          <w:rFonts w:eastAsia="Times New Roman" w:cs="Arial"/>
          <w:i/>
          <w:iCs/>
          <w:color w:val="222222"/>
          <w:sz w:val="24"/>
          <w:szCs w:val="24"/>
          <w:shd w:val="clear" w:color="auto" w:fill="FFFFFF"/>
          <w:lang w:eastAsia="en-AU"/>
        </w:rPr>
        <w:t>Adult migrant English program (AMEP)</w:t>
      </w:r>
      <w:r>
        <w:rPr>
          <w:rFonts w:eastAsia="Times New Roman" w:cs="Arial"/>
          <w:color w:val="222222"/>
          <w:sz w:val="24"/>
          <w:szCs w:val="24"/>
          <w:shd w:val="clear" w:color="auto" w:fill="FFFFFF"/>
          <w:lang w:eastAsia="en-AU"/>
        </w:rPr>
        <w:t xml:space="preserve">. </w:t>
      </w:r>
      <w:r w:rsidRPr="00B514B4">
        <w:rPr>
          <w:sz w:val="24"/>
          <w:szCs w:val="24"/>
        </w:rPr>
        <w:t>Retrieved</w:t>
      </w:r>
    </w:p>
    <w:p w14:paraId="4A69E62A" w14:textId="77777777" w:rsidR="00395946" w:rsidRPr="00B514B4" w:rsidRDefault="00395946" w:rsidP="00395946">
      <w:pPr>
        <w:spacing w:after="0" w:line="240" w:lineRule="auto"/>
        <w:ind w:firstLine="720"/>
        <w:rPr>
          <w:sz w:val="24"/>
          <w:szCs w:val="24"/>
        </w:rPr>
      </w:pPr>
      <w:r w:rsidRPr="00B514B4">
        <w:rPr>
          <w:sz w:val="24"/>
          <w:szCs w:val="24"/>
        </w:rPr>
        <w:t xml:space="preserve">04 </w:t>
      </w:r>
      <w:r>
        <w:rPr>
          <w:sz w:val="24"/>
          <w:szCs w:val="24"/>
        </w:rPr>
        <w:t xml:space="preserve">February </w:t>
      </w:r>
      <w:r w:rsidRPr="00B514B4">
        <w:rPr>
          <w:sz w:val="24"/>
          <w:szCs w:val="24"/>
        </w:rPr>
        <w:t>20</w:t>
      </w:r>
      <w:r>
        <w:rPr>
          <w:sz w:val="24"/>
          <w:szCs w:val="24"/>
        </w:rPr>
        <w:t>2</w:t>
      </w:r>
      <w:r w:rsidRPr="00B514B4">
        <w:rPr>
          <w:sz w:val="24"/>
          <w:szCs w:val="24"/>
        </w:rPr>
        <w:t>4 from</w:t>
      </w:r>
    </w:p>
    <w:p w14:paraId="3EC3158F" w14:textId="7595473B" w:rsidR="00395946" w:rsidRDefault="00613506" w:rsidP="00395946">
      <w:pPr>
        <w:shd w:val="clear" w:color="auto" w:fill="FFFFFF"/>
        <w:spacing w:after="0" w:line="240" w:lineRule="auto"/>
        <w:ind w:firstLine="720"/>
        <w:rPr>
          <w:rFonts w:eastAsia="Times New Roman" w:cs="Arial"/>
          <w:color w:val="222222"/>
          <w:sz w:val="24"/>
          <w:szCs w:val="24"/>
          <w:shd w:val="clear" w:color="auto" w:fill="FFFFFF"/>
          <w:lang w:eastAsia="en-AU"/>
        </w:rPr>
      </w:pPr>
      <w:hyperlink r:id="rId24" w:history="1">
        <w:r w:rsidR="00395946" w:rsidRPr="0079577C">
          <w:rPr>
            <w:rStyle w:val="Hyperlink"/>
            <w:rFonts w:eastAsia="Times New Roman" w:cs="Arial"/>
            <w:sz w:val="24"/>
            <w:szCs w:val="24"/>
            <w:shd w:val="clear" w:color="auto" w:fill="FFFFFF"/>
            <w:lang w:eastAsia="en-AU"/>
          </w:rPr>
          <w:t>https://immi.homeaffairs.gov.au/settling-in-australia/amep/about-the-program</w:t>
        </w:r>
      </w:hyperlink>
    </w:p>
    <w:p w14:paraId="6D3BF045" w14:textId="77777777" w:rsidR="00395946" w:rsidRDefault="00395946" w:rsidP="00DE351D">
      <w:pPr>
        <w:shd w:val="clear" w:color="auto" w:fill="FFFFFF"/>
        <w:spacing w:after="0" w:line="240" w:lineRule="auto"/>
        <w:rPr>
          <w:rFonts w:eastAsia="Times New Roman" w:cs="Arial"/>
          <w:color w:val="222222"/>
          <w:sz w:val="24"/>
          <w:szCs w:val="24"/>
          <w:shd w:val="clear" w:color="auto" w:fill="FFFFFF"/>
          <w:lang w:eastAsia="en-AU"/>
        </w:rPr>
      </w:pPr>
    </w:p>
    <w:p w14:paraId="0899ED4E" w14:textId="26A90F77" w:rsidR="003E68E4" w:rsidRPr="00B514B4" w:rsidRDefault="00DE351D" w:rsidP="00DE351D">
      <w:pPr>
        <w:shd w:val="clear" w:color="auto" w:fill="FFFFFF"/>
        <w:spacing w:after="0" w:line="240" w:lineRule="auto"/>
        <w:rPr>
          <w:rStyle w:val="Strong"/>
          <w:rFonts w:cs="Arial"/>
          <w:b w:val="0"/>
          <w:i/>
          <w:sz w:val="24"/>
          <w:szCs w:val="24"/>
        </w:rPr>
      </w:pPr>
      <w:r w:rsidRPr="00B514B4">
        <w:rPr>
          <w:rFonts w:eastAsia="Times New Roman" w:cs="Arial"/>
          <w:color w:val="222222"/>
          <w:sz w:val="24"/>
          <w:szCs w:val="24"/>
          <w:shd w:val="clear" w:color="auto" w:fill="FFFFFF"/>
          <w:lang w:eastAsia="en-AU"/>
        </w:rPr>
        <w:t xml:space="preserve">Edwards, C., Gandini, L., &amp; Forman, G. (Eds).  1998.  </w:t>
      </w:r>
      <w:r w:rsidR="003E68E4" w:rsidRPr="00B514B4">
        <w:rPr>
          <w:rStyle w:val="Strong"/>
          <w:rFonts w:cs="Arial"/>
          <w:b w:val="0"/>
          <w:i/>
          <w:sz w:val="24"/>
          <w:szCs w:val="24"/>
        </w:rPr>
        <w:t>The hundred languages of children: the</w:t>
      </w:r>
    </w:p>
    <w:p w14:paraId="1431727A" w14:textId="77777777" w:rsidR="00DE351D" w:rsidRPr="00B514B4" w:rsidRDefault="003E68E4" w:rsidP="003E68E4">
      <w:pPr>
        <w:shd w:val="clear" w:color="auto" w:fill="FFFFFF"/>
        <w:spacing w:after="0" w:line="240" w:lineRule="auto"/>
        <w:ind w:firstLine="720"/>
        <w:rPr>
          <w:rFonts w:cs="Arial"/>
          <w:sz w:val="24"/>
          <w:szCs w:val="24"/>
        </w:rPr>
      </w:pPr>
      <w:r w:rsidRPr="00B514B4">
        <w:rPr>
          <w:rStyle w:val="Strong"/>
          <w:rFonts w:cs="Arial"/>
          <w:b w:val="0"/>
          <w:i/>
          <w:sz w:val="24"/>
          <w:szCs w:val="24"/>
        </w:rPr>
        <w:t>Reggio Emilia approach-advanced reflections</w:t>
      </w:r>
      <w:r w:rsidR="00DE351D" w:rsidRPr="00B514B4">
        <w:rPr>
          <w:rFonts w:eastAsia="Times New Roman" w:cs="Arial"/>
          <w:b/>
          <w:color w:val="222222"/>
          <w:sz w:val="24"/>
          <w:szCs w:val="24"/>
          <w:shd w:val="clear" w:color="auto" w:fill="FFFFFF"/>
          <w:lang w:eastAsia="en-AU"/>
        </w:rPr>
        <w:t>.</w:t>
      </w:r>
      <w:r w:rsidRPr="00B514B4">
        <w:rPr>
          <w:rFonts w:eastAsia="Times New Roman" w:cs="Arial"/>
          <w:b/>
          <w:color w:val="222222"/>
          <w:sz w:val="24"/>
          <w:szCs w:val="24"/>
          <w:shd w:val="clear" w:color="auto" w:fill="FFFFFF"/>
          <w:lang w:eastAsia="en-AU"/>
        </w:rPr>
        <w:t xml:space="preserve"> </w:t>
      </w:r>
      <w:r w:rsidRPr="00B514B4">
        <w:rPr>
          <w:rFonts w:cs="Arial"/>
          <w:sz w:val="24"/>
          <w:szCs w:val="24"/>
        </w:rPr>
        <w:t>Greenwich, Conn.: Ablex Pub. Corp.</w:t>
      </w:r>
    </w:p>
    <w:p w14:paraId="48017213" w14:textId="77777777" w:rsidR="00B514B4" w:rsidRPr="00B514B4" w:rsidRDefault="00B514B4" w:rsidP="00B514B4">
      <w:pPr>
        <w:shd w:val="clear" w:color="auto" w:fill="FFFFFF"/>
        <w:spacing w:after="0" w:line="240" w:lineRule="auto"/>
        <w:rPr>
          <w:rFonts w:cs="Arial"/>
          <w:sz w:val="24"/>
          <w:szCs w:val="24"/>
        </w:rPr>
      </w:pPr>
    </w:p>
    <w:p w14:paraId="7A822398" w14:textId="77777777" w:rsidR="00B514B4" w:rsidRDefault="00B514B4" w:rsidP="00B514B4">
      <w:pPr>
        <w:shd w:val="clear" w:color="auto" w:fill="FFFFFF"/>
        <w:spacing w:after="0" w:line="240" w:lineRule="auto"/>
        <w:rPr>
          <w:rFonts w:cs="Arial"/>
          <w:color w:val="191919"/>
          <w:sz w:val="24"/>
          <w:szCs w:val="24"/>
          <w:lang w:val="en"/>
        </w:rPr>
      </w:pPr>
      <w:r w:rsidRPr="00B514B4">
        <w:rPr>
          <w:rFonts w:cs="Arial"/>
          <w:color w:val="191919"/>
          <w:sz w:val="24"/>
          <w:szCs w:val="24"/>
          <w:lang w:val="en"/>
        </w:rPr>
        <w:t>Hilferty, F</w:t>
      </w:r>
      <w:r>
        <w:rPr>
          <w:rFonts w:cs="Arial"/>
          <w:color w:val="191919"/>
          <w:sz w:val="24"/>
          <w:szCs w:val="24"/>
          <w:lang w:val="en"/>
        </w:rPr>
        <w:t>.,</w:t>
      </w:r>
      <w:r w:rsidRPr="00B514B4">
        <w:rPr>
          <w:rFonts w:cs="Arial"/>
          <w:color w:val="191919"/>
          <w:sz w:val="24"/>
          <w:szCs w:val="24"/>
          <w:lang w:val="en"/>
        </w:rPr>
        <w:t xml:space="preserve"> Redmond, </w:t>
      </w:r>
      <w:r>
        <w:rPr>
          <w:rFonts w:cs="Arial"/>
          <w:color w:val="191919"/>
          <w:sz w:val="24"/>
          <w:szCs w:val="24"/>
          <w:lang w:val="en"/>
        </w:rPr>
        <w:t>G., &amp; Katz, I</w:t>
      </w:r>
      <w:r w:rsidRPr="00B514B4">
        <w:rPr>
          <w:rFonts w:cs="Arial"/>
          <w:color w:val="191919"/>
          <w:sz w:val="24"/>
          <w:szCs w:val="24"/>
          <w:lang w:val="en"/>
        </w:rPr>
        <w:t>.</w:t>
      </w:r>
      <w:r>
        <w:rPr>
          <w:rFonts w:cs="Arial"/>
          <w:color w:val="191919"/>
          <w:sz w:val="24"/>
          <w:szCs w:val="24"/>
          <w:lang w:val="en"/>
        </w:rPr>
        <w:t xml:space="preserve"> (2010). The implications of poverty on children's </w:t>
      </w:r>
    </w:p>
    <w:p w14:paraId="510CEC14" w14:textId="77777777" w:rsidR="00516BAF" w:rsidRPr="00B514B4" w:rsidRDefault="00B514B4" w:rsidP="00516BAF">
      <w:pPr>
        <w:spacing w:after="0" w:line="240" w:lineRule="auto"/>
        <w:rPr>
          <w:sz w:val="24"/>
          <w:szCs w:val="24"/>
        </w:rPr>
      </w:pPr>
      <w:r>
        <w:rPr>
          <w:rFonts w:cs="Arial"/>
          <w:color w:val="191919"/>
          <w:sz w:val="24"/>
          <w:szCs w:val="24"/>
          <w:lang w:val="en"/>
        </w:rPr>
        <w:tab/>
        <w:t>readiness to l</w:t>
      </w:r>
      <w:r w:rsidRPr="00B514B4">
        <w:rPr>
          <w:rFonts w:cs="Arial"/>
          <w:color w:val="191919"/>
          <w:sz w:val="24"/>
          <w:szCs w:val="24"/>
          <w:lang w:val="en"/>
        </w:rPr>
        <w:t xml:space="preserve">earn. </w:t>
      </w:r>
      <w:r w:rsidRPr="00B514B4">
        <w:rPr>
          <w:rFonts w:cs="Arial"/>
          <w:i/>
          <w:color w:val="191919"/>
          <w:sz w:val="24"/>
          <w:szCs w:val="24"/>
          <w:lang w:val="en"/>
        </w:rPr>
        <w:t>Australasian Journal of Early Childhood</w:t>
      </w:r>
      <w:r w:rsidRPr="00B514B4">
        <w:rPr>
          <w:rFonts w:cs="Arial"/>
          <w:color w:val="191919"/>
          <w:sz w:val="24"/>
          <w:szCs w:val="24"/>
          <w:lang w:val="en"/>
        </w:rPr>
        <w:t xml:space="preserve">, </w:t>
      </w:r>
      <w:r w:rsidRPr="00B514B4">
        <w:rPr>
          <w:rFonts w:cs="Arial"/>
          <w:i/>
          <w:color w:val="191919"/>
          <w:sz w:val="24"/>
          <w:szCs w:val="24"/>
          <w:lang w:val="en"/>
        </w:rPr>
        <w:t>35</w:t>
      </w:r>
      <w:r>
        <w:rPr>
          <w:rFonts w:cs="Arial"/>
          <w:color w:val="191919"/>
          <w:sz w:val="24"/>
          <w:szCs w:val="24"/>
          <w:lang w:val="en"/>
        </w:rPr>
        <w:t>(</w:t>
      </w:r>
      <w:r w:rsidRPr="00B514B4">
        <w:rPr>
          <w:rFonts w:cs="Arial"/>
          <w:color w:val="191919"/>
          <w:sz w:val="24"/>
          <w:szCs w:val="24"/>
          <w:lang w:val="en"/>
        </w:rPr>
        <w:t>4</w:t>
      </w:r>
      <w:r>
        <w:rPr>
          <w:rFonts w:cs="Arial"/>
          <w:color w:val="191919"/>
          <w:sz w:val="24"/>
          <w:szCs w:val="24"/>
          <w:lang w:val="en"/>
        </w:rPr>
        <w:t>)</w:t>
      </w:r>
      <w:r w:rsidRPr="00B514B4">
        <w:rPr>
          <w:rFonts w:cs="Arial"/>
          <w:color w:val="191919"/>
          <w:sz w:val="24"/>
          <w:szCs w:val="24"/>
          <w:lang w:val="en"/>
        </w:rPr>
        <w:t>, 63-71.</w:t>
      </w:r>
      <w:r>
        <w:rPr>
          <w:rFonts w:cs="Arial"/>
          <w:color w:val="191919"/>
          <w:sz w:val="24"/>
          <w:szCs w:val="24"/>
          <w:lang w:val="en"/>
        </w:rPr>
        <w:t xml:space="preserve">  </w:t>
      </w:r>
      <w:r w:rsidR="00516BAF" w:rsidRPr="00B514B4">
        <w:rPr>
          <w:sz w:val="24"/>
          <w:szCs w:val="24"/>
        </w:rPr>
        <w:t>Retrieved</w:t>
      </w:r>
    </w:p>
    <w:p w14:paraId="77C998B3" w14:textId="77777777" w:rsidR="00516BAF" w:rsidRPr="00B514B4" w:rsidRDefault="00516BAF" w:rsidP="00516BAF">
      <w:pPr>
        <w:spacing w:after="0" w:line="240" w:lineRule="auto"/>
        <w:ind w:firstLine="720"/>
        <w:rPr>
          <w:sz w:val="24"/>
          <w:szCs w:val="24"/>
        </w:rPr>
      </w:pPr>
      <w:r w:rsidRPr="00B514B4">
        <w:rPr>
          <w:sz w:val="24"/>
          <w:szCs w:val="24"/>
        </w:rPr>
        <w:t xml:space="preserve">04 </w:t>
      </w:r>
      <w:r>
        <w:rPr>
          <w:sz w:val="24"/>
          <w:szCs w:val="24"/>
        </w:rPr>
        <w:t xml:space="preserve">February </w:t>
      </w:r>
      <w:r w:rsidRPr="00B514B4">
        <w:rPr>
          <w:sz w:val="24"/>
          <w:szCs w:val="24"/>
        </w:rPr>
        <w:t>20</w:t>
      </w:r>
      <w:r>
        <w:rPr>
          <w:sz w:val="24"/>
          <w:szCs w:val="24"/>
        </w:rPr>
        <w:t>2</w:t>
      </w:r>
      <w:r w:rsidRPr="00B514B4">
        <w:rPr>
          <w:sz w:val="24"/>
          <w:szCs w:val="24"/>
        </w:rPr>
        <w:t>4 from</w:t>
      </w:r>
    </w:p>
    <w:p w14:paraId="1EB01AE3" w14:textId="06B98870" w:rsidR="00F05D5D" w:rsidRDefault="00613506" w:rsidP="00516BAF">
      <w:pPr>
        <w:shd w:val="clear" w:color="auto" w:fill="FFFFFF"/>
        <w:spacing w:after="0" w:line="240" w:lineRule="auto"/>
        <w:ind w:firstLine="720"/>
        <w:rPr>
          <w:rStyle w:val="Hyperlink"/>
        </w:rPr>
      </w:pPr>
      <w:hyperlink r:id="rId25" w:history="1">
        <w:r w:rsidR="00516BAF" w:rsidRPr="0079577C">
          <w:rPr>
            <w:rStyle w:val="Hyperlink"/>
          </w:rPr>
          <w:t>http://www.earlychildhoodaustralia.org.au/wp-content/uploads/2014/06/AJEC1004.pdf</w:t>
        </w:r>
      </w:hyperlink>
    </w:p>
    <w:p w14:paraId="4E7B0E88" w14:textId="77777777" w:rsidR="00516BAF" w:rsidRDefault="00516BAF" w:rsidP="00D0750F">
      <w:pPr>
        <w:shd w:val="clear" w:color="auto" w:fill="FFFFFF"/>
        <w:spacing w:after="0" w:line="240" w:lineRule="auto"/>
        <w:rPr>
          <w:rStyle w:val="Hyperlink"/>
        </w:rPr>
      </w:pPr>
    </w:p>
    <w:p w14:paraId="12251F34" w14:textId="77777777" w:rsidR="00D0750F" w:rsidRPr="00D0750F" w:rsidRDefault="00D0750F" w:rsidP="00D0750F">
      <w:pPr>
        <w:spacing w:after="0" w:line="240" w:lineRule="auto"/>
        <w:rPr>
          <w:i/>
          <w:iCs/>
        </w:rPr>
      </w:pPr>
      <w:r>
        <w:rPr>
          <w:rStyle w:val="Hyperlink"/>
          <w:rFonts w:cstheme="minorHAnsi"/>
          <w:color w:val="auto"/>
          <w:sz w:val="24"/>
          <w:szCs w:val="24"/>
          <w:u w:val="none"/>
        </w:rPr>
        <w:t xml:space="preserve">National Insurance Disability Agency. (2023). </w:t>
      </w:r>
      <w:r w:rsidRPr="00D0750F">
        <w:rPr>
          <w:i/>
          <w:iCs/>
        </w:rPr>
        <w:t>The early childhood approach for children younger</w:t>
      </w:r>
    </w:p>
    <w:p w14:paraId="508E60CE" w14:textId="352AD60C" w:rsidR="00D0750F" w:rsidRDefault="00D0750F" w:rsidP="00D0750F">
      <w:pPr>
        <w:spacing w:after="0" w:line="240" w:lineRule="auto"/>
        <w:ind w:firstLine="720"/>
        <w:rPr>
          <w:sz w:val="24"/>
          <w:szCs w:val="24"/>
        </w:rPr>
      </w:pPr>
      <w:r w:rsidRPr="00D0750F">
        <w:rPr>
          <w:i/>
          <w:iCs/>
        </w:rPr>
        <w:t>than 9</w:t>
      </w:r>
      <w:r>
        <w:t xml:space="preserve">.  </w:t>
      </w:r>
      <w:r w:rsidRPr="00B514B4">
        <w:rPr>
          <w:sz w:val="24"/>
          <w:szCs w:val="24"/>
        </w:rPr>
        <w:t>Retrieved</w:t>
      </w:r>
      <w:r>
        <w:rPr>
          <w:sz w:val="24"/>
          <w:szCs w:val="24"/>
        </w:rPr>
        <w:t xml:space="preserve"> </w:t>
      </w:r>
      <w:r w:rsidRPr="00B514B4">
        <w:rPr>
          <w:sz w:val="24"/>
          <w:szCs w:val="24"/>
        </w:rPr>
        <w:t xml:space="preserve">04 </w:t>
      </w:r>
      <w:r>
        <w:rPr>
          <w:sz w:val="24"/>
          <w:szCs w:val="24"/>
        </w:rPr>
        <w:t xml:space="preserve">February </w:t>
      </w:r>
      <w:r w:rsidRPr="00B514B4">
        <w:rPr>
          <w:sz w:val="24"/>
          <w:szCs w:val="24"/>
        </w:rPr>
        <w:t>20</w:t>
      </w:r>
      <w:r>
        <w:rPr>
          <w:sz w:val="24"/>
          <w:szCs w:val="24"/>
        </w:rPr>
        <w:t>2</w:t>
      </w:r>
      <w:r w:rsidRPr="00B514B4">
        <w:rPr>
          <w:sz w:val="24"/>
          <w:szCs w:val="24"/>
        </w:rPr>
        <w:t>4 from</w:t>
      </w:r>
    </w:p>
    <w:p w14:paraId="2434EF81" w14:textId="031409FE" w:rsidR="00D0750F" w:rsidRDefault="00613506" w:rsidP="00D0750F">
      <w:pPr>
        <w:spacing w:after="0" w:line="240" w:lineRule="auto"/>
        <w:ind w:left="720"/>
        <w:rPr>
          <w:sz w:val="24"/>
          <w:szCs w:val="24"/>
        </w:rPr>
      </w:pPr>
      <w:hyperlink r:id="rId26" w:history="1">
        <w:r w:rsidR="00D0750F" w:rsidRPr="0079577C">
          <w:rPr>
            <w:rStyle w:val="Hyperlink"/>
            <w:sz w:val="24"/>
            <w:szCs w:val="24"/>
          </w:rPr>
          <w:t>https://www.ndis.gov.au/understanding/families-and-carers/early-childhood-approach-children-younger-9</w:t>
        </w:r>
      </w:hyperlink>
    </w:p>
    <w:p w14:paraId="3FDC7FFD" w14:textId="77777777" w:rsidR="00D0750F" w:rsidRDefault="00D0750F" w:rsidP="00D0750F">
      <w:pPr>
        <w:pStyle w:val="Heading1"/>
        <w:shd w:val="clear" w:color="auto" w:fill="FFFFFF"/>
        <w:spacing w:before="0" w:line="240" w:lineRule="auto"/>
        <w:rPr>
          <w:rStyle w:val="Hyperlink"/>
          <w:rFonts w:asciiTheme="minorHAnsi" w:hAnsiTheme="minorHAnsi" w:cstheme="minorHAnsi"/>
          <w:color w:val="auto"/>
          <w:sz w:val="24"/>
          <w:szCs w:val="24"/>
          <w:u w:val="none"/>
        </w:rPr>
      </w:pPr>
    </w:p>
    <w:p w14:paraId="5D7831C5" w14:textId="458FFCA8" w:rsidR="00516BAF" w:rsidRPr="00D0750F" w:rsidRDefault="00516BAF" w:rsidP="00D0750F">
      <w:pPr>
        <w:pStyle w:val="Heading1"/>
        <w:shd w:val="clear" w:color="auto" w:fill="FFFFFF"/>
        <w:spacing w:before="0" w:line="240" w:lineRule="auto"/>
        <w:rPr>
          <w:rFonts w:asciiTheme="minorHAnsi" w:hAnsiTheme="minorHAnsi" w:cstheme="minorHAnsi"/>
          <w:i/>
          <w:iCs/>
          <w:color w:val="000000"/>
          <w:sz w:val="24"/>
          <w:szCs w:val="24"/>
        </w:rPr>
      </w:pPr>
      <w:r w:rsidRPr="00516BAF">
        <w:rPr>
          <w:rStyle w:val="Hyperlink"/>
          <w:rFonts w:asciiTheme="minorHAnsi" w:hAnsiTheme="minorHAnsi" w:cstheme="minorHAnsi"/>
          <w:color w:val="auto"/>
          <w:sz w:val="24"/>
          <w:szCs w:val="24"/>
          <w:u w:val="none"/>
        </w:rPr>
        <w:t>Services Australia. (2022</w:t>
      </w:r>
      <w:r w:rsidR="00395946">
        <w:rPr>
          <w:rStyle w:val="Hyperlink"/>
          <w:rFonts w:asciiTheme="minorHAnsi" w:hAnsiTheme="minorHAnsi" w:cstheme="minorHAnsi"/>
          <w:color w:val="auto"/>
          <w:sz w:val="24"/>
          <w:szCs w:val="24"/>
          <w:u w:val="none"/>
        </w:rPr>
        <w:t>a</w:t>
      </w:r>
      <w:r w:rsidRPr="00516BAF">
        <w:rPr>
          <w:rStyle w:val="Hyperlink"/>
          <w:rFonts w:asciiTheme="minorHAnsi" w:hAnsiTheme="minorHAnsi" w:cstheme="minorHAnsi"/>
          <w:color w:val="auto"/>
          <w:sz w:val="24"/>
          <w:szCs w:val="24"/>
          <w:u w:val="none"/>
        </w:rPr>
        <w:t xml:space="preserve">). </w:t>
      </w:r>
      <w:r w:rsidRPr="00D0750F">
        <w:rPr>
          <w:rFonts w:asciiTheme="minorHAnsi" w:hAnsiTheme="minorHAnsi" w:cstheme="minorHAnsi"/>
          <w:i/>
          <w:iCs/>
          <w:color w:val="000000"/>
          <w:sz w:val="24"/>
          <w:szCs w:val="24"/>
        </w:rPr>
        <w:t>Carer Allowance - Medical report for a child under 16 years form</w:t>
      </w:r>
    </w:p>
    <w:p w14:paraId="490F9A95" w14:textId="21FB021F" w:rsidR="00516BAF" w:rsidRPr="00B514B4" w:rsidRDefault="00516BAF" w:rsidP="00D0750F">
      <w:pPr>
        <w:spacing w:after="0" w:line="240" w:lineRule="auto"/>
        <w:ind w:firstLine="720"/>
        <w:rPr>
          <w:sz w:val="24"/>
          <w:szCs w:val="24"/>
        </w:rPr>
      </w:pPr>
      <w:r w:rsidRPr="00D0750F">
        <w:rPr>
          <w:rFonts w:cstheme="minorHAnsi"/>
          <w:i/>
          <w:iCs/>
          <w:color w:val="000000"/>
          <w:sz w:val="24"/>
          <w:szCs w:val="24"/>
        </w:rPr>
        <w:t>(SA426)</w:t>
      </w:r>
      <w:r>
        <w:rPr>
          <w:rFonts w:cstheme="minorHAnsi"/>
          <w:color w:val="000000"/>
          <w:sz w:val="24"/>
          <w:szCs w:val="24"/>
        </w:rPr>
        <w:t xml:space="preserve">.  </w:t>
      </w:r>
      <w:r w:rsidRPr="00B514B4">
        <w:rPr>
          <w:sz w:val="24"/>
          <w:szCs w:val="24"/>
        </w:rPr>
        <w:t>Retrieved</w:t>
      </w:r>
      <w:r>
        <w:rPr>
          <w:sz w:val="24"/>
          <w:szCs w:val="24"/>
        </w:rPr>
        <w:t xml:space="preserve"> </w:t>
      </w:r>
      <w:r w:rsidRPr="00B514B4">
        <w:rPr>
          <w:sz w:val="24"/>
          <w:szCs w:val="24"/>
        </w:rPr>
        <w:t xml:space="preserve">04 </w:t>
      </w:r>
      <w:r>
        <w:rPr>
          <w:sz w:val="24"/>
          <w:szCs w:val="24"/>
        </w:rPr>
        <w:t xml:space="preserve">February </w:t>
      </w:r>
      <w:r w:rsidRPr="00B514B4">
        <w:rPr>
          <w:sz w:val="24"/>
          <w:szCs w:val="24"/>
        </w:rPr>
        <w:t>20</w:t>
      </w:r>
      <w:r>
        <w:rPr>
          <w:sz w:val="24"/>
          <w:szCs w:val="24"/>
        </w:rPr>
        <w:t>2</w:t>
      </w:r>
      <w:r w:rsidRPr="00B514B4">
        <w:rPr>
          <w:sz w:val="24"/>
          <w:szCs w:val="24"/>
        </w:rPr>
        <w:t>4 from</w:t>
      </w:r>
    </w:p>
    <w:p w14:paraId="658E16C2" w14:textId="0A8F8901" w:rsidR="00516BAF" w:rsidRDefault="00613506" w:rsidP="00D0750F">
      <w:pPr>
        <w:pStyle w:val="Heading1"/>
        <w:shd w:val="clear" w:color="auto" w:fill="FFFFFF"/>
        <w:spacing w:before="0" w:line="240" w:lineRule="auto"/>
        <w:ind w:firstLine="720"/>
        <w:rPr>
          <w:rFonts w:asciiTheme="minorHAnsi" w:hAnsiTheme="minorHAnsi" w:cstheme="minorHAnsi"/>
          <w:color w:val="000000"/>
          <w:sz w:val="24"/>
          <w:szCs w:val="24"/>
        </w:rPr>
      </w:pPr>
      <w:hyperlink r:id="rId27" w:history="1">
        <w:r w:rsidR="00516BAF" w:rsidRPr="0079577C">
          <w:rPr>
            <w:rStyle w:val="Hyperlink"/>
            <w:rFonts w:asciiTheme="minorHAnsi" w:hAnsiTheme="minorHAnsi" w:cstheme="minorHAnsi"/>
            <w:sz w:val="24"/>
            <w:szCs w:val="24"/>
          </w:rPr>
          <w:t>https://www.servicesaustralia.gov.au/sa426</w:t>
        </w:r>
      </w:hyperlink>
    </w:p>
    <w:p w14:paraId="760B61BC" w14:textId="77777777" w:rsidR="00516BAF" w:rsidRDefault="00516BAF" w:rsidP="00D0750F">
      <w:pPr>
        <w:spacing w:after="0" w:line="240" w:lineRule="auto"/>
      </w:pPr>
    </w:p>
    <w:p w14:paraId="2BD8BB03" w14:textId="53F55616" w:rsidR="00395946" w:rsidRDefault="00D0750F" w:rsidP="00D0750F">
      <w:pPr>
        <w:pStyle w:val="Heading1"/>
        <w:shd w:val="clear" w:color="auto" w:fill="FFFFFF"/>
        <w:spacing w:before="0" w:line="240" w:lineRule="auto"/>
        <w:rPr>
          <w:rFonts w:asciiTheme="minorHAnsi" w:hAnsiTheme="minorHAnsi" w:cstheme="minorHAnsi"/>
          <w:color w:val="auto"/>
          <w:sz w:val="24"/>
          <w:szCs w:val="24"/>
        </w:rPr>
      </w:pPr>
      <w:r>
        <w:rPr>
          <w:rStyle w:val="Hyperlink"/>
          <w:rFonts w:asciiTheme="minorHAnsi" w:hAnsiTheme="minorHAnsi" w:cstheme="minorHAnsi"/>
          <w:color w:val="auto"/>
          <w:sz w:val="24"/>
          <w:szCs w:val="24"/>
          <w:u w:val="none"/>
        </w:rPr>
        <w:t>S</w:t>
      </w:r>
      <w:r w:rsidR="00395946" w:rsidRPr="00516BAF">
        <w:rPr>
          <w:rStyle w:val="Hyperlink"/>
          <w:rFonts w:asciiTheme="minorHAnsi" w:hAnsiTheme="minorHAnsi" w:cstheme="minorHAnsi"/>
          <w:color w:val="auto"/>
          <w:sz w:val="24"/>
          <w:szCs w:val="24"/>
          <w:u w:val="none"/>
        </w:rPr>
        <w:t>ervices Australia. (2022</w:t>
      </w:r>
      <w:r w:rsidR="00395946">
        <w:rPr>
          <w:rStyle w:val="Hyperlink"/>
          <w:rFonts w:asciiTheme="minorHAnsi" w:hAnsiTheme="minorHAnsi" w:cstheme="minorHAnsi"/>
          <w:color w:val="auto"/>
          <w:sz w:val="24"/>
          <w:szCs w:val="24"/>
          <w:u w:val="none"/>
        </w:rPr>
        <w:t>b</w:t>
      </w:r>
      <w:r w:rsidR="00395946" w:rsidRPr="00516BAF">
        <w:rPr>
          <w:rStyle w:val="Hyperlink"/>
          <w:rFonts w:asciiTheme="minorHAnsi" w:hAnsiTheme="minorHAnsi" w:cstheme="minorHAnsi"/>
          <w:color w:val="auto"/>
          <w:sz w:val="24"/>
          <w:szCs w:val="24"/>
          <w:u w:val="none"/>
        </w:rPr>
        <w:t xml:space="preserve">). </w:t>
      </w:r>
      <w:r w:rsidR="00395946" w:rsidRPr="00D0750F">
        <w:rPr>
          <w:rFonts w:asciiTheme="minorHAnsi" w:hAnsiTheme="minorHAnsi" w:cstheme="minorHAnsi"/>
          <w:i/>
          <w:iCs/>
          <w:color w:val="000000"/>
          <w:sz w:val="24"/>
          <w:szCs w:val="24"/>
        </w:rPr>
        <w:t>If your child is absent from child care.</w:t>
      </w:r>
      <w:r w:rsidR="00395946">
        <w:rPr>
          <w:rFonts w:asciiTheme="minorHAnsi" w:hAnsiTheme="minorHAnsi" w:cstheme="minorHAnsi"/>
          <w:color w:val="000000"/>
          <w:sz w:val="24"/>
          <w:szCs w:val="24"/>
        </w:rPr>
        <w:t xml:space="preserve">  </w:t>
      </w:r>
      <w:r w:rsidR="00395946" w:rsidRPr="00395946">
        <w:rPr>
          <w:rFonts w:asciiTheme="minorHAnsi" w:hAnsiTheme="minorHAnsi" w:cstheme="minorHAnsi"/>
          <w:color w:val="auto"/>
          <w:sz w:val="24"/>
          <w:szCs w:val="24"/>
        </w:rPr>
        <w:t xml:space="preserve">Retrieved </w:t>
      </w:r>
      <w:r w:rsidR="00395946">
        <w:rPr>
          <w:rFonts w:asciiTheme="minorHAnsi" w:hAnsiTheme="minorHAnsi" w:cstheme="minorHAnsi"/>
          <w:color w:val="auto"/>
          <w:sz w:val="24"/>
          <w:szCs w:val="24"/>
        </w:rPr>
        <w:t>11</w:t>
      </w:r>
      <w:r w:rsidR="00395946" w:rsidRPr="00395946">
        <w:rPr>
          <w:rFonts w:asciiTheme="minorHAnsi" w:hAnsiTheme="minorHAnsi" w:cstheme="minorHAnsi"/>
          <w:color w:val="auto"/>
          <w:sz w:val="24"/>
          <w:szCs w:val="24"/>
        </w:rPr>
        <w:t xml:space="preserve"> February </w:t>
      </w:r>
    </w:p>
    <w:p w14:paraId="748F18A4" w14:textId="6ED2E644" w:rsidR="00395946" w:rsidRPr="00395946" w:rsidRDefault="00395946" w:rsidP="00D0750F">
      <w:pPr>
        <w:pStyle w:val="Heading1"/>
        <w:shd w:val="clear" w:color="auto" w:fill="FFFFFF"/>
        <w:spacing w:before="0" w:line="240" w:lineRule="auto"/>
        <w:ind w:firstLine="720"/>
        <w:rPr>
          <w:rFonts w:asciiTheme="minorHAnsi" w:hAnsiTheme="minorHAnsi" w:cstheme="minorHAnsi"/>
          <w:color w:val="auto"/>
          <w:sz w:val="24"/>
          <w:szCs w:val="24"/>
        </w:rPr>
      </w:pPr>
      <w:r w:rsidRPr="00395946">
        <w:rPr>
          <w:rFonts w:asciiTheme="minorHAnsi" w:hAnsiTheme="minorHAnsi" w:cstheme="minorHAnsi"/>
          <w:color w:val="auto"/>
          <w:sz w:val="24"/>
          <w:szCs w:val="24"/>
        </w:rPr>
        <w:t>2024 from</w:t>
      </w:r>
    </w:p>
    <w:p w14:paraId="4D4961CB" w14:textId="6AFCD8B5" w:rsidR="00516BAF" w:rsidRDefault="00613506" w:rsidP="00D0750F">
      <w:pPr>
        <w:shd w:val="clear" w:color="auto" w:fill="FFFFFF"/>
        <w:spacing w:after="0" w:line="240" w:lineRule="auto"/>
        <w:ind w:left="720"/>
        <w:rPr>
          <w:rFonts w:cstheme="minorHAnsi"/>
          <w:color w:val="000000"/>
          <w:sz w:val="24"/>
          <w:szCs w:val="24"/>
        </w:rPr>
      </w:pPr>
      <w:hyperlink r:id="rId28" w:history="1">
        <w:r w:rsidR="00D0750F" w:rsidRPr="0079577C">
          <w:rPr>
            <w:rStyle w:val="Hyperlink"/>
            <w:rFonts w:cstheme="minorHAnsi"/>
            <w:sz w:val="24"/>
            <w:szCs w:val="24"/>
          </w:rPr>
          <w:t>https://www.servicesaustralia.gov.au/child-care-subsidy-if-your-child-absent-from-child-care?context=41186</w:t>
        </w:r>
      </w:hyperlink>
    </w:p>
    <w:p w14:paraId="5CB8131E" w14:textId="77777777" w:rsidR="00395946" w:rsidRPr="00516BAF" w:rsidRDefault="00395946" w:rsidP="00516BAF">
      <w:pPr>
        <w:shd w:val="clear" w:color="auto" w:fill="FFFFFF"/>
        <w:spacing w:after="0" w:line="240" w:lineRule="auto"/>
      </w:pPr>
    </w:p>
    <w:p w14:paraId="65043A0C" w14:textId="77777777" w:rsidR="00F05D5D" w:rsidRPr="00B514B4" w:rsidRDefault="00F05D5D" w:rsidP="00B514B4">
      <w:pPr>
        <w:shd w:val="clear" w:color="auto" w:fill="FFFFFF"/>
        <w:spacing w:after="0" w:line="240" w:lineRule="auto"/>
        <w:rPr>
          <w:rFonts w:eastAsia="Times New Roman" w:cs="Arial"/>
          <w:b/>
          <w:color w:val="222222"/>
          <w:sz w:val="24"/>
          <w:szCs w:val="24"/>
          <w:shd w:val="clear" w:color="auto" w:fill="FFFFFF"/>
          <w:lang w:eastAsia="en-AU"/>
        </w:rPr>
      </w:pPr>
    </w:p>
    <w:p w14:paraId="6E33D86A" w14:textId="77777777" w:rsidR="00DE351D" w:rsidRPr="00B514B4" w:rsidRDefault="00DE351D" w:rsidP="00DE351D">
      <w:pPr>
        <w:spacing w:after="0" w:line="240" w:lineRule="auto"/>
        <w:rPr>
          <w:sz w:val="24"/>
          <w:szCs w:val="24"/>
        </w:rPr>
      </w:pPr>
    </w:p>
    <w:p w14:paraId="56025697" w14:textId="77777777" w:rsidR="00DE351D" w:rsidRPr="00B514B4" w:rsidRDefault="00DE351D" w:rsidP="00DE351D">
      <w:pPr>
        <w:spacing w:after="0" w:line="240" w:lineRule="auto"/>
        <w:rPr>
          <w:sz w:val="24"/>
          <w:szCs w:val="24"/>
        </w:rPr>
      </w:pPr>
    </w:p>
    <w:sectPr w:rsidR="00DE351D" w:rsidRPr="00B514B4" w:rsidSect="006E3FC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A5A7D" w14:textId="77777777" w:rsidR="006E3FCF" w:rsidRDefault="006E3FCF" w:rsidP="00264755">
      <w:pPr>
        <w:spacing w:after="0" w:line="240" w:lineRule="auto"/>
      </w:pPr>
      <w:r>
        <w:separator/>
      </w:r>
    </w:p>
  </w:endnote>
  <w:endnote w:type="continuationSeparator" w:id="0">
    <w:p w14:paraId="24B60438" w14:textId="77777777" w:rsidR="006E3FCF" w:rsidRDefault="006E3FCF" w:rsidP="00264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756513"/>
      <w:docPartObj>
        <w:docPartGallery w:val="Page Numbers (Bottom of Page)"/>
        <w:docPartUnique/>
      </w:docPartObj>
    </w:sdtPr>
    <w:sdtEndPr>
      <w:rPr>
        <w:noProof/>
      </w:rPr>
    </w:sdtEndPr>
    <w:sdtContent>
      <w:p w14:paraId="69BD3926" w14:textId="77777777" w:rsidR="0048252E" w:rsidRDefault="004825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465181" w14:textId="77777777" w:rsidR="0048252E" w:rsidRDefault="00482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F0D85" w14:textId="77777777" w:rsidR="006E3FCF" w:rsidRDefault="006E3FCF" w:rsidP="00264755">
      <w:pPr>
        <w:spacing w:after="0" w:line="240" w:lineRule="auto"/>
      </w:pPr>
      <w:r>
        <w:separator/>
      </w:r>
    </w:p>
  </w:footnote>
  <w:footnote w:type="continuationSeparator" w:id="0">
    <w:p w14:paraId="6513F199" w14:textId="77777777" w:rsidR="006E3FCF" w:rsidRDefault="006E3FCF" w:rsidP="00264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BB84D" w14:textId="140F340B" w:rsidR="00780085" w:rsidRDefault="00780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1442" w14:textId="66037E77" w:rsidR="00780085" w:rsidRDefault="007800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7103" w14:textId="75803527" w:rsidR="00780085" w:rsidRDefault="00780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F443A"/>
    <w:multiLevelType w:val="hybridMultilevel"/>
    <w:tmpl w:val="130AE34A"/>
    <w:lvl w:ilvl="0" w:tplc="0034176C">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1887612"/>
    <w:multiLevelType w:val="hybridMultilevel"/>
    <w:tmpl w:val="7638A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72A55A0"/>
    <w:multiLevelType w:val="hybridMultilevel"/>
    <w:tmpl w:val="6C1E28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7C63F4B"/>
    <w:multiLevelType w:val="hybridMultilevel"/>
    <w:tmpl w:val="A3047E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B77538F"/>
    <w:multiLevelType w:val="hybridMultilevel"/>
    <w:tmpl w:val="AB0C7FE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F06E4A"/>
    <w:multiLevelType w:val="hybridMultilevel"/>
    <w:tmpl w:val="AC666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0A4C06"/>
    <w:multiLevelType w:val="hybridMultilevel"/>
    <w:tmpl w:val="91E0C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BC338E5"/>
    <w:multiLevelType w:val="hybridMultilevel"/>
    <w:tmpl w:val="F68E4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0B0FB2"/>
    <w:multiLevelType w:val="hybridMultilevel"/>
    <w:tmpl w:val="C9E4E7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61355774">
    <w:abstractNumId w:val="3"/>
  </w:num>
  <w:num w:numId="2" w16cid:durableId="895778685">
    <w:abstractNumId w:val="1"/>
  </w:num>
  <w:num w:numId="3" w16cid:durableId="1421023815">
    <w:abstractNumId w:val="6"/>
  </w:num>
  <w:num w:numId="4" w16cid:durableId="610629417">
    <w:abstractNumId w:val="4"/>
  </w:num>
  <w:num w:numId="5" w16cid:durableId="20598160">
    <w:abstractNumId w:val="7"/>
  </w:num>
  <w:num w:numId="6" w16cid:durableId="64841401">
    <w:abstractNumId w:val="5"/>
  </w:num>
  <w:num w:numId="7" w16cid:durableId="1510490340">
    <w:abstractNumId w:val="2"/>
  </w:num>
  <w:num w:numId="8" w16cid:durableId="2025860444">
    <w:abstractNumId w:val="8"/>
  </w:num>
  <w:num w:numId="9" w16cid:durableId="223026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60"/>
    <w:rsid w:val="00002418"/>
    <w:rsid w:val="00006B81"/>
    <w:rsid w:val="00017D46"/>
    <w:rsid w:val="0002759E"/>
    <w:rsid w:val="0003661B"/>
    <w:rsid w:val="00053427"/>
    <w:rsid w:val="00053EEF"/>
    <w:rsid w:val="0005529C"/>
    <w:rsid w:val="00070799"/>
    <w:rsid w:val="00093B02"/>
    <w:rsid w:val="00093F4B"/>
    <w:rsid w:val="00097411"/>
    <w:rsid w:val="000A10E4"/>
    <w:rsid w:val="000B4032"/>
    <w:rsid w:val="000B460D"/>
    <w:rsid w:val="000B712C"/>
    <w:rsid w:val="000C337F"/>
    <w:rsid w:val="000D07EB"/>
    <w:rsid w:val="000D513A"/>
    <w:rsid w:val="000F653E"/>
    <w:rsid w:val="00114EA1"/>
    <w:rsid w:val="00125460"/>
    <w:rsid w:val="00143713"/>
    <w:rsid w:val="00151593"/>
    <w:rsid w:val="00152F2E"/>
    <w:rsid w:val="00157114"/>
    <w:rsid w:val="00163970"/>
    <w:rsid w:val="00166CFA"/>
    <w:rsid w:val="001A4A37"/>
    <w:rsid w:val="001B1ECB"/>
    <w:rsid w:val="001B603E"/>
    <w:rsid w:val="001C405A"/>
    <w:rsid w:val="001F5C96"/>
    <w:rsid w:val="0020379F"/>
    <w:rsid w:val="002107A6"/>
    <w:rsid w:val="0021555D"/>
    <w:rsid w:val="00221611"/>
    <w:rsid w:val="0022589F"/>
    <w:rsid w:val="00230B0C"/>
    <w:rsid w:val="002375EE"/>
    <w:rsid w:val="00264755"/>
    <w:rsid w:val="00283022"/>
    <w:rsid w:val="002978D8"/>
    <w:rsid w:val="002A4443"/>
    <w:rsid w:val="002A641B"/>
    <w:rsid w:val="002B6ADA"/>
    <w:rsid w:val="002E03CF"/>
    <w:rsid w:val="002E30B8"/>
    <w:rsid w:val="002E689E"/>
    <w:rsid w:val="002F5426"/>
    <w:rsid w:val="00300BA8"/>
    <w:rsid w:val="00302688"/>
    <w:rsid w:val="0030417E"/>
    <w:rsid w:val="003075BA"/>
    <w:rsid w:val="003102AE"/>
    <w:rsid w:val="00317761"/>
    <w:rsid w:val="00320A45"/>
    <w:rsid w:val="003228B4"/>
    <w:rsid w:val="00327180"/>
    <w:rsid w:val="00334210"/>
    <w:rsid w:val="00334388"/>
    <w:rsid w:val="003415FE"/>
    <w:rsid w:val="00342AEC"/>
    <w:rsid w:val="00342B67"/>
    <w:rsid w:val="00342CBB"/>
    <w:rsid w:val="00363322"/>
    <w:rsid w:val="00390B28"/>
    <w:rsid w:val="00395946"/>
    <w:rsid w:val="003B6A8E"/>
    <w:rsid w:val="003D5CE5"/>
    <w:rsid w:val="003E68E4"/>
    <w:rsid w:val="004054A2"/>
    <w:rsid w:val="00410D62"/>
    <w:rsid w:val="00415B75"/>
    <w:rsid w:val="00420DED"/>
    <w:rsid w:val="00433D87"/>
    <w:rsid w:val="00435F10"/>
    <w:rsid w:val="0046384C"/>
    <w:rsid w:val="00464183"/>
    <w:rsid w:val="00466BC7"/>
    <w:rsid w:val="0048251A"/>
    <w:rsid w:val="0048252E"/>
    <w:rsid w:val="004848D8"/>
    <w:rsid w:val="004877F2"/>
    <w:rsid w:val="00490A95"/>
    <w:rsid w:val="00497F2A"/>
    <w:rsid w:val="004B5523"/>
    <w:rsid w:val="00511664"/>
    <w:rsid w:val="0051296E"/>
    <w:rsid w:val="00513EFF"/>
    <w:rsid w:val="00516BAF"/>
    <w:rsid w:val="005229AA"/>
    <w:rsid w:val="00522E3B"/>
    <w:rsid w:val="00525B34"/>
    <w:rsid w:val="00537CDF"/>
    <w:rsid w:val="005413E3"/>
    <w:rsid w:val="00542694"/>
    <w:rsid w:val="005542E1"/>
    <w:rsid w:val="005706CD"/>
    <w:rsid w:val="005750F8"/>
    <w:rsid w:val="00587050"/>
    <w:rsid w:val="00590C54"/>
    <w:rsid w:val="005B0BF1"/>
    <w:rsid w:val="005C74A9"/>
    <w:rsid w:val="005D1637"/>
    <w:rsid w:val="005E318B"/>
    <w:rsid w:val="005E7BDF"/>
    <w:rsid w:val="005F7352"/>
    <w:rsid w:val="006011EA"/>
    <w:rsid w:val="00613506"/>
    <w:rsid w:val="0061449B"/>
    <w:rsid w:val="00644FAD"/>
    <w:rsid w:val="006564A6"/>
    <w:rsid w:val="00680DA1"/>
    <w:rsid w:val="00686861"/>
    <w:rsid w:val="006A7B03"/>
    <w:rsid w:val="006B2E8C"/>
    <w:rsid w:val="006B55DC"/>
    <w:rsid w:val="006B6E7A"/>
    <w:rsid w:val="006C08CC"/>
    <w:rsid w:val="006D2BA9"/>
    <w:rsid w:val="006D7A38"/>
    <w:rsid w:val="006E2F3B"/>
    <w:rsid w:val="006E3FCF"/>
    <w:rsid w:val="006F0A3D"/>
    <w:rsid w:val="006F16C1"/>
    <w:rsid w:val="007027C9"/>
    <w:rsid w:val="007064B4"/>
    <w:rsid w:val="0070719E"/>
    <w:rsid w:val="00712CBF"/>
    <w:rsid w:val="00717617"/>
    <w:rsid w:val="00725AAF"/>
    <w:rsid w:val="00733E61"/>
    <w:rsid w:val="0075150F"/>
    <w:rsid w:val="0076628E"/>
    <w:rsid w:val="00767CCB"/>
    <w:rsid w:val="00780085"/>
    <w:rsid w:val="007833BF"/>
    <w:rsid w:val="00794F15"/>
    <w:rsid w:val="007962FA"/>
    <w:rsid w:val="007A6415"/>
    <w:rsid w:val="007C1970"/>
    <w:rsid w:val="007E273C"/>
    <w:rsid w:val="007E54A8"/>
    <w:rsid w:val="007E6AAA"/>
    <w:rsid w:val="007F08E8"/>
    <w:rsid w:val="007F6CF6"/>
    <w:rsid w:val="00806048"/>
    <w:rsid w:val="00810436"/>
    <w:rsid w:val="00810C60"/>
    <w:rsid w:val="00814DB0"/>
    <w:rsid w:val="00816F90"/>
    <w:rsid w:val="0082056A"/>
    <w:rsid w:val="0082258C"/>
    <w:rsid w:val="00837F7F"/>
    <w:rsid w:val="00845D3D"/>
    <w:rsid w:val="00852671"/>
    <w:rsid w:val="008534A7"/>
    <w:rsid w:val="00857218"/>
    <w:rsid w:val="00872409"/>
    <w:rsid w:val="00874E22"/>
    <w:rsid w:val="0089030D"/>
    <w:rsid w:val="008A4DF2"/>
    <w:rsid w:val="008A57EA"/>
    <w:rsid w:val="008A5A87"/>
    <w:rsid w:val="008B790A"/>
    <w:rsid w:val="008C044C"/>
    <w:rsid w:val="008C7D57"/>
    <w:rsid w:val="009164B2"/>
    <w:rsid w:val="00925FAD"/>
    <w:rsid w:val="0093336B"/>
    <w:rsid w:val="00957C95"/>
    <w:rsid w:val="00964ED7"/>
    <w:rsid w:val="00971573"/>
    <w:rsid w:val="009A4605"/>
    <w:rsid w:val="009A4B5B"/>
    <w:rsid w:val="009A573A"/>
    <w:rsid w:val="009A618A"/>
    <w:rsid w:val="009B47C5"/>
    <w:rsid w:val="009C6D36"/>
    <w:rsid w:val="009D026E"/>
    <w:rsid w:val="009D5AC8"/>
    <w:rsid w:val="009D6AE9"/>
    <w:rsid w:val="009E1550"/>
    <w:rsid w:val="009E6BFB"/>
    <w:rsid w:val="009F3E54"/>
    <w:rsid w:val="00A020CE"/>
    <w:rsid w:val="00A03E61"/>
    <w:rsid w:val="00A04CE5"/>
    <w:rsid w:val="00A3115E"/>
    <w:rsid w:val="00A54528"/>
    <w:rsid w:val="00A55F25"/>
    <w:rsid w:val="00A564AD"/>
    <w:rsid w:val="00A65A64"/>
    <w:rsid w:val="00A6610F"/>
    <w:rsid w:val="00A84DA8"/>
    <w:rsid w:val="00A87D3A"/>
    <w:rsid w:val="00A90324"/>
    <w:rsid w:val="00A9185C"/>
    <w:rsid w:val="00A97220"/>
    <w:rsid w:val="00AB313C"/>
    <w:rsid w:val="00AB5BD5"/>
    <w:rsid w:val="00AB6ECC"/>
    <w:rsid w:val="00AC29E3"/>
    <w:rsid w:val="00AC3DBB"/>
    <w:rsid w:val="00AC7ED0"/>
    <w:rsid w:val="00AD329D"/>
    <w:rsid w:val="00AD3CA6"/>
    <w:rsid w:val="00AD6934"/>
    <w:rsid w:val="00AD6FA7"/>
    <w:rsid w:val="00AE2C84"/>
    <w:rsid w:val="00AF3100"/>
    <w:rsid w:val="00AF34BD"/>
    <w:rsid w:val="00B267CF"/>
    <w:rsid w:val="00B44034"/>
    <w:rsid w:val="00B514B4"/>
    <w:rsid w:val="00B534DB"/>
    <w:rsid w:val="00B817E2"/>
    <w:rsid w:val="00B91BEF"/>
    <w:rsid w:val="00B96A46"/>
    <w:rsid w:val="00BA249B"/>
    <w:rsid w:val="00BA5BC5"/>
    <w:rsid w:val="00BC7615"/>
    <w:rsid w:val="00BD53D0"/>
    <w:rsid w:val="00BF42CE"/>
    <w:rsid w:val="00C16746"/>
    <w:rsid w:val="00C22EC5"/>
    <w:rsid w:val="00C23E4D"/>
    <w:rsid w:val="00C27B0F"/>
    <w:rsid w:val="00C439C9"/>
    <w:rsid w:val="00C4617C"/>
    <w:rsid w:val="00C5342B"/>
    <w:rsid w:val="00C55E27"/>
    <w:rsid w:val="00C76D04"/>
    <w:rsid w:val="00C7765E"/>
    <w:rsid w:val="00C81A23"/>
    <w:rsid w:val="00CA06EB"/>
    <w:rsid w:val="00CA7143"/>
    <w:rsid w:val="00CB05CD"/>
    <w:rsid w:val="00CD60DC"/>
    <w:rsid w:val="00CE0ADE"/>
    <w:rsid w:val="00CE500E"/>
    <w:rsid w:val="00CF6909"/>
    <w:rsid w:val="00CF724D"/>
    <w:rsid w:val="00D05143"/>
    <w:rsid w:val="00D0750F"/>
    <w:rsid w:val="00D10C4C"/>
    <w:rsid w:val="00D147EB"/>
    <w:rsid w:val="00D22075"/>
    <w:rsid w:val="00D27245"/>
    <w:rsid w:val="00D33DF0"/>
    <w:rsid w:val="00D34728"/>
    <w:rsid w:val="00D37C7E"/>
    <w:rsid w:val="00D413C0"/>
    <w:rsid w:val="00D42FFA"/>
    <w:rsid w:val="00D51F0F"/>
    <w:rsid w:val="00D54DDE"/>
    <w:rsid w:val="00D668BB"/>
    <w:rsid w:val="00D750A4"/>
    <w:rsid w:val="00D81392"/>
    <w:rsid w:val="00D87314"/>
    <w:rsid w:val="00DA18D6"/>
    <w:rsid w:val="00DA3667"/>
    <w:rsid w:val="00DC19BD"/>
    <w:rsid w:val="00DD58EF"/>
    <w:rsid w:val="00DD756C"/>
    <w:rsid w:val="00DE1633"/>
    <w:rsid w:val="00DE351D"/>
    <w:rsid w:val="00DF4FD1"/>
    <w:rsid w:val="00DF575B"/>
    <w:rsid w:val="00DF7D1B"/>
    <w:rsid w:val="00E111C9"/>
    <w:rsid w:val="00E156D3"/>
    <w:rsid w:val="00E53FF4"/>
    <w:rsid w:val="00E7709C"/>
    <w:rsid w:val="00E93C7F"/>
    <w:rsid w:val="00EA2DFD"/>
    <w:rsid w:val="00EA6BBD"/>
    <w:rsid w:val="00EB76FB"/>
    <w:rsid w:val="00EE1592"/>
    <w:rsid w:val="00EE2DB0"/>
    <w:rsid w:val="00EF1877"/>
    <w:rsid w:val="00F02AE7"/>
    <w:rsid w:val="00F05D5D"/>
    <w:rsid w:val="00F06EB2"/>
    <w:rsid w:val="00F23014"/>
    <w:rsid w:val="00F31C85"/>
    <w:rsid w:val="00F3266D"/>
    <w:rsid w:val="00F33A7A"/>
    <w:rsid w:val="00F519C9"/>
    <w:rsid w:val="00F54186"/>
    <w:rsid w:val="00F55F77"/>
    <w:rsid w:val="00F63C5D"/>
    <w:rsid w:val="00F64548"/>
    <w:rsid w:val="00F655DC"/>
    <w:rsid w:val="00F65B50"/>
    <w:rsid w:val="00F67FA6"/>
    <w:rsid w:val="00F70BE6"/>
    <w:rsid w:val="00F73EB9"/>
    <w:rsid w:val="00F74137"/>
    <w:rsid w:val="00F7417A"/>
    <w:rsid w:val="00F75988"/>
    <w:rsid w:val="00F91D5E"/>
    <w:rsid w:val="00F93EBA"/>
    <w:rsid w:val="00FB6015"/>
    <w:rsid w:val="00FB7C0D"/>
    <w:rsid w:val="00FC63D0"/>
    <w:rsid w:val="00FD1736"/>
    <w:rsid w:val="00FD5892"/>
    <w:rsid w:val="00FE46B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4823E"/>
  <w15:docId w15:val="{16DC3FAE-66E6-41C2-B381-C3A414AD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460"/>
  </w:style>
  <w:style w:type="paragraph" w:styleId="Heading1">
    <w:name w:val="heading 1"/>
    <w:basedOn w:val="Normal"/>
    <w:next w:val="Normal"/>
    <w:link w:val="Heading1Char"/>
    <w:uiPriority w:val="9"/>
    <w:qFormat/>
    <w:rsid w:val="00516BA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147E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64755"/>
    <w:pPr>
      <w:spacing w:after="0" w:line="240" w:lineRule="auto"/>
      <w:jc w:val="center"/>
    </w:pPr>
    <w:rPr>
      <w:rFonts w:ascii="Times New Roman" w:eastAsia="Times New Roman" w:hAnsi="Times New Roman" w:cs="Times New Roman"/>
      <w:b/>
      <w:sz w:val="32"/>
      <w:szCs w:val="20"/>
      <w:lang w:eastAsia="en-AU"/>
    </w:rPr>
  </w:style>
  <w:style w:type="character" w:customStyle="1" w:styleId="TitleChar">
    <w:name w:val="Title Char"/>
    <w:basedOn w:val="DefaultParagraphFont"/>
    <w:link w:val="Title"/>
    <w:rsid w:val="00264755"/>
    <w:rPr>
      <w:rFonts w:ascii="Times New Roman" w:eastAsia="Times New Roman" w:hAnsi="Times New Roman" w:cs="Times New Roman"/>
      <w:b/>
      <w:sz w:val="32"/>
      <w:szCs w:val="20"/>
      <w:lang w:eastAsia="en-AU"/>
    </w:rPr>
  </w:style>
  <w:style w:type="paragraph" w:styleId="Subtitle">
    <w:name w:val="Subtitle"/>
    <w:basedOn w:val="Normal"/>
    <w:link w:val="SubtitleChar"/>
    <w:qFormat/>
    <w:rsid w:val="00264755"/>
    <w:pPr>
      <w:spacing w:after="0" w:line="240" w:lineRule="auto"/>
    </w:pPr>
    <w:rPr>
      <w:rFonts w:ascii="Times New Roman" w:eastAsia="Times New Roman" w:hAnsi="Times New Roman" w:cs="Times New Roman"/>
      <w:b/>
      <w:sz w:val="28"/>
      <w:szCs w:val="20"/>
      <w:lang w:eastAsia="en-AU"/>
    </w:rPr>
  </w:style>
  <w:style w:type="character" w:customStyle="1" w:styleId="SubtitleChar">
    <w:name w:val="Subtitle Char"/>
    <w:basedOn w:val="DefaultParagraphFont"/>
    <w:link w:val="Subtitle"/>
    <w:rsid w:val="00264755"/>
    <w:rPr>
      <w:rFonts w:ascii="Times New Roman" w:eastAsia="Times New Roman" w:hAnsi="Times New Roman" w:cs="Times New Roman"/>
      <w:b/>
      <w:sz w:val="28"/>
      <w:szCs w:val="20"/>
      <w:lang w:eastAsia="en-AU"/>
    </w:rPr>
  </w:style>
  <w:style w:type="paragraph" w:styleId="BodyText">
    <w:name w:val="Body Text"/>
    <w:basedOn w:val="Normal"/>
    <w:link w:val="BodyTextChar"/>
    <w:semiHidden/>
    <w:rsid w:val="00264755"/>
    <w:pPr>
      <w:spacing w:after="0" w:line="240" w:lineRule="auto"/>
    </w:pPr>
    <w:rPr>
      <w:rFonts w:ascii="Times New Roman" w:eastAsia="Times New Roman" w:hAnsi="Times New Roman" w:cs="Times New Roman"/>
      <w:b/>
      <w:sz w:val="24"/>
      <w:szCs w:val="20"/>
      <w:lang w:eastAsia="en-AU"/>
    </w:rPr>
  </w:style>
  <w:style w:type="character" w:customStyle="1" w:styleId="BodyTextChar">
    <w:name w:val="Body Text Char"/>
    <w:basedOn w:val="DefaultParagraphFont"/>
    <w:link w:val="BodyText"/>
    <w:semiHidden/>
    <w:rsid w:val="00264755"/>
    <w:rPr>
      <w:rFonts w:ascii="Times New Roman" w:eastAsia="Times New Roman" w:hAnsi="Times New Roman" w:cs="Times New Roman"/>
      <w:b/>
      <w:sz w:val="24"/>
      <w:szCs w:val="20"/>
      <w:lang w:eastAsia="en-AU"/>
    </w:rPr>
  </w:style>
  <w:style w:type="paragraph" w:styleId="Header">
    <w:name w:val="header"/>
    <w:basedOn w:val="Normal"/>
    <w:link w:val="HeaderChar"/>
    <w:uiPriority w:val="99"/>
    <w:unhideWhenUsed/>
    <w:rsid w:val="00264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755"/>
  </w:style>
  <w:style w:type="paragraph" w:styleId="Footer">
    <w:name w:val="footer"/>
    <w:basedOn w:val="Normal"/>
    <w:link w:val="FooterChar"/>
    <w:uiPriority w:val="99"/>
    <w:unhideWhenUsed/>
    <w:rsid w:val="00264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755"/>
  </w:style>
  <w:style w:type="paragraph" w:styleId="ListParagraph">
    <w:name w:val="List Paragraph"/>
    <w:basedOn w:val="Normal"/>
    <w:uiPriority w:val="34"/>
    <w:qFormat/>
    <w:rsid w:val="0048251A"/>
    <w:pPr>
      <w:ind w:left="720"/>
      <w:contextualSpacing/>
    </w:pPr>
  </w:style>
  <w:style w:type="paragraph" w:styleId="NormalWeb">
    <w:name w:val="Normal (Web)"/>
    <w:basedOn w:val="Normal"/>
    <w:uiPriority w:val="99"/>
    <w:semiHidden/>
    <w:unhideWhenUsed/>
    <w:rsid w:val="006B2E8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67CCB"/>
    <w:rPr>
      <w:color w:val="0000FF"/>
      <w:u w:val="single"/>
    </w:rPr>
  </w:style>
  <w:style w:type="character" w:styleId="Emphasis">
    <w:name w:val="Emphasis"/>
    <w:basedOn w:val="DefaultParagraphFont"/>
    <w:uiPriority w:val="20"/>
    <w:qFormat/>
    <w:rsid w:val="00D87314"/>
    <w:rPr>
      <w:b/>
      <w:bCs/>
      <w:i w:val="0"/>
      <w:iCs w:val="0"/>
    </w:rPr>
  </w:style>
  <w:style w:type="character" w:customStyle="1" w:styleId="st1">
    <w:name w:val="st1"/>
    <w:basedOn w:val="DefaultParagraphFont"/>
    <w:rsid w:val="00D87314"/>
  </w:style>
  <w:style w:type="character" w:styleId="Strong">
    <w:name w:val="Strong"/>
    <w:basedOn w:val="DefaultParagraphFont"/>
    <w:uiPriority w:val="22"/>
    <w:qFormat/>
    <w:rsid w:val="003E68E4"/>
    <w:rPr>
      <w:b/>
      <w:bCs/>
    </w:rPr>
  </w:style>
  <w:style w:type="table" w:styleId="TableGrid">
    <w:name w:val="Table Grid"/>
    <w:basedOn w:val="TableNormal"/>
    <w:uiPriority w:val="59"/>
    <w:rsid w:val="00230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number">
    <w:name w:val="Heading 2-no number"/>
    <w:basedOn w:val="Heading2"/>
    <w:uiPriority w:val="9"/>
    <w:qFormat/>
    <w:rsid w:val="00D147EB"/>
    <w:pPr>
      <w:spacing w:before="480" w:after="120" w:line="340" w:lineRule="atLeast"/>
    </w:pPr>
    <w:rPr>
      <w:color w:val="auto"/>
      <w:sz w:val="30"/>
      <w:szCs w:val="60"/>
    </w:rPr>
  </w:style>
  <w:style w:type="character" w:customStyle="1" w:styleId="Heading2Char">
    <w:name w:val="Heading 2 Char"/>
    <w:basedOn w:val="DefaultParagraphFont"/>
    <w:link w:val="Heading2"/>
    <w:uiPriority w:val="9"/>
    <w:semiHidden/>
    <w:rsid w:val="00D147EB"/>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166CFA"/>
    <w:rPr>
      <w:color w:val="605E5C"/>
      <w:shd w:val="clear" w:color="auto" w:fill="E1DFDD"/>
    </w:rPr>
  </w:style>
  <w:style w:type="paragraph" w:styleId="Revision">
    <w:name w:val="Revision"/>
    <w:hidden/>
    <w:uiPriority w:val="99"/>
    <w:semiHidden/>
    <w:rsid w:val="00794F15"/>
    <w:pPr>
      <w:spacing w:after="0" w:line="240" w:lineRule="auto"/>
    </w:pPr>
  </w:style>
  <w:style w:type="character" w:customStyle="1" w:styleId="Heading1Char">
    <w:name w:val="Heading 1 Char"/>
    <w:basedOn w:val="DefaultParagraphFont"/>
    <w:link w:val="Heading1"/>
    <w:uiPriority w:val="9"/>
    <w:rsid w:val="00516BA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3959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06622">
      <w:bodyDiv w:val="1"/>
      <w:marLeft w:val="0"/>
      <w:marRight w:val="0"/>
      <w:marTop w:val="0"/>
      <w:marBottom w:val="0"/>
      <w:divBdr>
        <w:top w:val="none" w:sz="0" w:space="0" w:color="auto"/>
        <w:left w:val="none" w:sz="0" w:space="0" w:color="auto"/>
        <w:bottom w:val="none" w:sz="0" w:space="0" w:color="auto"/>
        <w:right w:val="none" w:sz="0" w:space="0" w:color="auto"/>
      </w:divBdr>
    </w:div>
    <w:div w:id="1775662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servicesaustralia.gov.au/child-care-subsidy-if-your-child-absent-from-child-care?context=41186" TargetMode="External"/><Relationship Id="rId26" Type="http://schemas.openxmlformats.org/officeDocument/2006/relationships/hyperlink" Target="https://www.ndis.gov.au/understanding/families-and-carers/early-childhood-approach-children-younger-9" TargetMode="External"/><Relationship Id="rId3" Type="http://schemas.openxmlformats.org/officeDocument/2006/relationships/customXml" Target="../customXml/item3.xml"/><Relationship Id="rId21" Type="http://schemas.openxmlformats.org/officeDocument/2006/relationships/hyperlink" Target="https://www.abs.gov.au/statistics/people/people-and-communities/socio-economic-indexes-areas-seifa-australia/latest-relea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dis.gov.au/understanding/families-and-carers/early-childhood-approach-children-younger-9" TargetMode="External"/><Relationship Id="rId25" Type="http://schemas.openxmlformats.org/officeDocument/2006/relationships/hyperlink" Target="http://www.earlychildhoodaustralia.org.au/wp-content/uploads/2014/06/AJEC1004.pdf" TargetMode="External"/><Relationship Id="rId2" Type="http://schemas.openxmlformats.org/officeDocument/2006/relationships/customXml" Target="../customXml/item2.xml"/><Relationship Id="rId16" Type="http://schemas.openxmlformats.org/officeDocument/2006/relationships/hyperlink" Target="https://www.education.gov.au/early-childhood/early-childhood-data-and-reports/australian-early-development-census-aedc" TargetMode="External"/><Relationship Id="rId20" Type="http://schemas.openxmlformats.org/officeDocument/2006/relationships/hyperlink" Target="https://www.servicesaustralia.gov.au/sa42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statistics/people/people-and-communities/socio-economic-indexes-areas-seifa-australia/latest-release" TargetMode="External"/><Relationship Id="rId24" Type="http://schemas.openxmlformats.org/officeDocument/2006/relationships/hyperlink" Target="https://immi.homeaffairs.gov.au/settling-in-australia/amep/about-the-progra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docs.education.gov.au/node/29700" TargetMode="External"/><Relationship Id="rId28" Type="http://schemas.openxmlformats.org/officeDocument/2006/relationships/hyperlink" Target="https://www.servicesaustralia.gov.au/child-care-subsidy-if-your-child-absent-from-child-care?context=41186" TargetMode="External"/><Relationship Id="rId10" Type="http://schemas.openxmlformats.org/officeDocument/2006/relationships/endnotes" Target="endnotes.xml"/><Relationship Id="rId19" Type="http://schemas.openxmlformats.org/officeDocument/2006/relationships/hyperlink" Target="https://immi.homeaffairs.gov.au/settling-in-australia/amep/about-the-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ducation.gov.au/early-childhood/early-childhood-data-and-reports/australian-early-development-census-aedc" TargetMode="External"/><Relationship Id="rId27" Type="http://schemas.openxmlformats.org/officeDocument/2006/relationships/hyperlink" Target="https://www.servicesaustralia.gov.au/sa426"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42c7a4b5dd0556e555ada761e525c736">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bc8bb63fa664bc1f2ea3da6f134c8aa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MPWT-2140667901-61127</_dlc_DocId>
    <_dlc_DocIdUrl xmlns="20393cdf-440a-4521-8f19-00ba43423d00">
      <Url>https://pcgov.sharepoint.com/sites/sceteam/_layouts/15/DocIdRedir.aspx?ID=MPWT-2140667901-61127</Url>
      <Description>MPWT-2140667901-61127</Description>
    </_dlc_DocIdUrl>
  </documentManagement>
</p:properties>
</file>

<file path=customXml/itemProps1.xml><?xml version="1.0" encoding="utf-8"?>
<ds:datastoreItem xmlns:ds="http://schemas.openxmlformats.org/officeDocument/2006/customXml" ds:itemID="{E4C6A879-4E9D-43DF-9805-7AA1504DF8F1}">
  <ds:schemaRefs>
    <ds:schemaRef ds:uri="http://schemas.microsoft.com/sharepoint/v3/contenttype/forms"/>
  </ds:schemaRefs>
</ds:datastoreItem>
</file>

<file path=customXml/itemProps2.xml><?xml version="1.0" encoding="utf-8"?>
<ds:datastoreItem xmlns:ds="http://schemas.openxmlformats.org/officeDocument/2006/customXml" ds:itemID="{3835782F-DC27-4FE0-BBA5-40BD5FCDE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F321D-0794-4589-8FCF-BAF7706D8426}">
  <ds:schemaRefs>
    <ds:schemaRef ds:uri="http://schemas.microsoft.com/sharepoint/events"/>
  </ds:schemaRefs>
</ds:datastoreItem>
</file>

<file path=customXml/itemProps4.xml><?xml version="1.0" encoding="utf-8"?>
<ds:datastoreItem xmlns:ds="http://schemas.openxmlformats.org/officeDocument/2006/customXml" ds:itemID="{2184BFAB-C2D0-4CEE-B463-B9A173ABE721}">
  <ds:schemaRefs>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20393cdf-440a-4521-8f19-00ba43423d00"/>
    <ds:schemaRef ds:uri="http://schemas.openxmlformats.org/package/2006/metadata/core-properties"/>
    <ds:schemaRef ds:uri="3d385984-9344-419b-a80b-49c06a2bdab8"/>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6295</Words>
  <Characters>35886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Submission 300 - Swallow Street Child Care Assoc Inc - Early Childhood Education and Care - Public inquiry</vt:lpstr>
    </vt:vector>
  </TitlesOfParts>
  <Company>Swallow Street Child Care Assoc Inc</Company>
  <LinksUpToDate>false</LinksUpToDate>
  <CharactersWithSpaces>42097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300 - Swallow Street Child Care Assoc Inc - Early Childhood Education and Care - Public inquiry</dc:title>
  <dc:subject/>
  <dc:creator>Swallow Street Child Care Assoc Inc</dc:creator>
  <cp:keywords/>
  <dc:description/>
  <cp:lastModifiedBy>Chris Alston</cp:lastModifiedBy>
  <cp:revision>4</cp:revision>
  <cp:lastPrinted>2024-02-10T01:11:00Z</cp:lastPrinted>
  <dcterms:created xsi:type="dcterms:W3CDTF">2024-03-01T02:17:00Z</dcterms:created>
  <dcterms:modified xsi:type="dcterms:W3CDTF">2024-03-04T01:29:00Z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MSIP_Label_c1f2b1ce-4212-46db-a901-dd8453f57141_Enabled">
    <vt:lpwstr>true</vt:lpwstr>
  </property>
  <property fmtid="{D5CDD505-2E9C-101B-9397-08002B2CF9AE}" pid="4" name="MSIP_Label_c1f2b1ce-4212-46db-a901-dd8453f57141_SetDate">
    <vt:lpwstr>2024-03-01T02:17:30Z</vt:lpwstr>
  </property>
  <property fmtid="{D5CDD505-2E9C-101B-9397-08002B2CF9AE}" pid="5" name="MSIP_Label_c1f2b1ce-4212-46db-a901-dd8453f57141_Method">
    <vt:lpwstr>Privileged</vt:lpwstr>
  </property>
  <property fmtid="{D5CDD505-2E9C-101B-9397-08002B2CF9AE}" pid="6" name="MSIP_Label_c1f2b1ce-4212-46db-a901-dd8453f57141_Name">
    <vt:lpwstr>Publish</vt:lpwstr>
  </property>
  <property fmtid="{D5CDD505-2E9C-101B-9397-08002B2CF9AE}" pid="7" name="MSIP_Label_c1f2b1ce-4212-46db-a901-dd8453f57141_SiteId">
    <vt:lpwstr>29f9330b-c0fe-4244-830e-ba9f275d6c34</vt:lpwstr>
  </property>
  <property fmtid="{D5CDD505-2E9C-101B-9397-08002B2CF9AE}" pid="8" name="MSIP_Label_c1f2b1ce-4212-46db-a901-dd8453f57141_ActionId">
    <vt:lpwstr>96f6dbf1-af14-4817-9174-d6ef707723a4</vt:lpwstr>
  </property>
  <property fmtid="{D5CDD505-2E9C-101B-9397-08002B2CF9AE}" pid="9" name="MSIP_Label_c1f2b1ce-4212-46db-a901-dd8453f57141_ContentBits">
    <vt:lpwstr>0</vt:lpwstr>
  </property>
  <property fmtid="{D5CDD505-2E9C-101B-9397-08002B2CF9AE}" pid="10" name="MediaServiceImageTags">
    <vt:lpwstr/>
  </property>
  <property fmtid="{D5CDD505-2E9C-101B-9397-08002B2CF9AE}" pid="11" name="RevIMBCS">
    <vt:lpwstr>1;#Unclassified|3955eeb1-2d18-4582-aeb2-00144ec3aaf5</vt:lpwstr>
  </property>
  <property fmtid="{D5CDD505-2E9C-101B-9397-08002B2CF9AE}" pid="12" name="_dlc_DocIdItemGuid">
    <vt:lpwstr>cc8213b9-c253-493d-8558-3b8bdc10b043</vt:lpwstr>
  </property>
</Properties>
</file>