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94C" w:rsidRDefault="00D43390" w:rsidP="005C5AC1">
      <w:pPr>
        <w:rPr>
          <w:rFonts w:cs="Arial"/>
          <w:szCs w:val="22"/>
          <w:lang w:val="en"/>
        </w:rPr>
      </w:pPr>
      <w:bookmarkStart w:id="0" w:name="_GoBack"/>
      <w:bookmarkEnd w:id="0"/>
      <w:r>
        <w:rPr>
          <w:rFonts w:cs="Arial"/>
          <w:noProof/>
          <w:szCs w:val="22"/>
          <w:lang w:val="en-AU" w:eastAsia="en-AU"/>
        </w:rPr>
        <mc:AlternateContent>
          <mc:Choice Requires="wps">
            <w:drawing>
              <wp:anchor distT="0" distB="0" distL="114300" distR="114300" simplePos="0" relativeHeight="251657728" behindDoc="0" locked="1" layoutInCell="1" allowOverlap="1">
                <wp:simplePos x="0" y="0"/>
                <wp:positionH relativeFrom="page">
                  <wp:posOffset>5118735</wp:posOffset>
                </wp:positionH>
                <wp:positionV relativeFrom="page">
                  <wp:posOffset>1047750</wp:posOffset>
                </wp:positionV>
                <wp:extent cx="1941830" cy="853440"/>
                <wp:effectExtent l="3810" t="0" r="0" b="381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97B" w:rsidRPr="00260E72" w:rsidRDefault="00E3397B" w:rsidP="0031194C">
                            <w:pPr>
                              <w:tabs>
                                <w:tab w:val="left" w:pos="794"/>
                              </w:tabs>
                              <w:spacing w:line="200" w:lineRule="exact"/>
                              <w:rPr>
                                <w:rFonts w:cs="Arial"/>
                                <w:sz w:val="14"/>
                                <w:szCs w:val="14"/>
                              </w:rPr>
                            </w:pPr>
                            <w:r w:rsidRPr="00260E72">
                              <w:rPr>
                                <w:rFonts w:cs="Arial"/>
                                <w:sz w:val="14"/>
                                <w:szCs w:val="14"/>
                              </w:rPr>
                              <w:t>130 Little Collins Street</w:t>
                            </w:r>
                          </w:p>
                          <w:p w:rsidR="00E3397B" w:rsidRDefault="00E3397B" w:rsidP="0031194C">
                            <w:pPr>
                              <w:tabs>
                                <w:tab w:val="left" w:pos="794"/>
                              </w:tabs>
                              <w:spacing w:line="200" w:lineRule="exact"/>
                              <w:rPr>
                                <w:rFonts w:cs="Arial"/>
                                <w:sz w:val="14"/>
                                <w:szCs w:val="14"/>
                              </w:rPr>
                            </w:pPr>
                            <w:smartTag w:uri="urn:schemas-microsoft-com:office:smarttags" w:element="place">
                              <w:smartTag w:uri="urn:schemas-microsoft-com:office:smarttags" w:element="City">
                                <w:r w:rsidRPr="00260E72">
                                  <w:rPr>
                                    <w:rFonts w:cs="Arial"/>
                                    <w:sz w:val="14"/>
                                    <w:szCs w:val="14"/>
                                  </w:rPr>
                                  <w:t>Melbourne</w:t>
                                </w:r>
                              </w:smartTag>
                              <w:r w:rsidRPr="00260E72">
                                <w:rPr>
                                  <w:rFonts w:cs="Arial"/>
                                  <w:sz w:val="14"/>
                                  <w:szCs w:val="14"/>
                                </w:rPr>
                                <w:t xml:space="preserve"> </w:t>
                              </w:r>
                              <w:smartTag w:uri="urn:schemas-microsoft-com:office:smarttags" w:element="State">
                                <w:r w:rsidRPr="00260E72">
                                  <w:rPr>
                                    <w:rFonts w:cs="Arial"/>
                                    <w:sz w:val="14"/>
                                    <w:szCs w:val="14"/>
                                  </w:rPr>
                                  <w:t>Victoria</w:t>
                                </w:r>
                              </w:smartTag>
                            </w:smartTag>
                            <w:r w:rsidRPr="00260E72">
                              <w:rPr>
                                <w:rFonts w:cs="Arial"/>
                                <w:sz w:val="14"/>
                                <w:szCs w:val="14"/>
                              </w:rPr>
                              <w:t xml:space="preserve"> </w:t>
                            </w:r>
                          </w:p>
                          <w:p w:rsidR="00E3397B" w:rsidRPr="00260E72" w:rsidRDefault="00E3397B" w:rsidP="0031194C">
                            <w:pPr>
                              <w:tabs>
                                <w:tab w:val="left" w:pos="794"/>
                              </w:tabs>
                              <w:spacing w:line="200" w:lineRule="exact"/>
                              <w:rPr>
                                <w:rFonts w:cs="Arial"/>
                                <w:sz w:val="14"/>
                                <w:szCs w:val="14"/>
                              </w:rPr>
                            </w:pPr>
                            <w:smartTag w:uri="urn:schemas-microsoft-com:office:smarttags" w:element="place">
                              <w:smartTag w:uri="urn:schemas-microsoft-com:office:smarttags" w:element="country-region">
                                <w:r>
                                  <w:rPr>
                                    <w:rFonts w:cs="Arial"/>
                                    <w:sz w:val="14"/>
                                    <w:szCs w:val="14"/>
                                  </w:rPr>
                                  <w:t>Australia</w:t>
                                </w:r>
                              </w:smartTag>
                            </w:smartTag>
                            <w:r>
                              <w:rPr>
                                <w:rFonts w:cs="Arial"/>
                                <w:sz w:val="14"/>
                                <w:szCs w:val="14"/>
                              </w:rPr>
                              <w:t xml:space="preserve">, </w:t>
                            </w:r>
                            <w:r w:rsidRPr="00260E72">
                              <w:rPr>
                                <w:rFonts w:cs="Arial"/>
                                <w:sz w:val="14"/>
                                <w:szCs w:val="14"/>
                              </w:rPr>
                              <w:t>3000</w:t>
                            </w:r>
                          </w:p>
                          <w:p w:rsidR="00E3397B" w:rsidRPr="00260E72" w:rsidRDefault="00E3397B" w:rsidP="0031194C">
                            <w:pPr>
                              <w:tabs>
                                <w:tab w:val="left" w:pos="794"/>
                              </w:tabs>
                              <w:spacing w:line="200" w:lineRule="exact"/>
                              <w:rPr>
                                <w:rFonts w:cs="Arial"/>
                                <w:sz w:val="14"/>
                                <w:szCs w:val="14"/>
                              </w:rPr>
                            </w:pPr>
                            <w:r>
                              <w:rPr>
                                <w:rFonts w:cs="Arial"/>
                                <w:sz w:val="14"/>
                                <w:szCs w:val="14"/>
                              </w:rPr>
                              <w:t>Telephone:</w:t>
                            </w:r>
                            <w:r>
                              <w:rPr>
                                <w:rFonts w:cs="Arial"/>
                                <w:sz w:val="14"/>
                                <w:szCs w:val="14"/>
                              </w:rPr>
                              <w:tab/>
                              <w:t>+61-3-9251 5271</w:t>
                            </w:r>
                          </w:p>
                          <w:p w:rsidR="00E3397B" w:rsidRDefault="00E3397B" w:rsidP="0031194C">
                            <w:pPr>
                              <w:tabs>
                                <w:tab w:val="left" w:pos="794"/>
                              </w:tabs>
                              <w:spacing w:line="200" w:lineRule="exact"/>
                              <w:rPr>
                                <w:rFonts w:cs="Arial"/>
                                <w:sz w:val="14"/>
                                <w:szCs w:val="14"/>
                              </w:rPr>
                            </w:pPr>
                            <w:r>
                              <w:rPr>
                                <w:rFonts w:cs="Arial"/>
                                <w:sz w:val="14"/>
                                <w:szCs w:val="14"/>
                              </w:rPr>
                              <w:t>Facsimile:</w:t>
                            </w:r>
                            <w:r>
                              <w:rPr>
                                <w:rFonts w:cs="Arial"/>
                                <w:sz w:val="14"/>
                                <w:szCs w:val="14"/>
                              </w:rPr>
                              <w:tab/>
                              <w:t>+61-3-9251 5241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3.05pt;margin-top:82.5pt;width:152.9pt;height:67.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" stroked="f">
                <v:textbox style="mso-fit-shape-to-text:t">
                  <w:txbxContent>
                    <w:p w:rsidR="00E3397B" w:rsidRPr="00260E72" w:rsidRDefault="00E3397B" w:rsidP="0031194C">
                      <w:pPr>
                        <w:tabs>
                          <w:tab w:val="left" w:pos="794"/>
                        </w:tabs>
                        <w:spacing w:line="200" w:lineRule="exact"/>
                        <w:rPr>
                          <w:rFonts w:cs="Arial"/>
                          <w:sz w:val="14"/>
                          <w:szCs w:val="14"/>
                        </w:rPr>
                      </w:pPr>
                      <w:r w:rsidRPr="00260E72">
                        <w:rPr>
                          <w:rFonts w:cs="Arial"/>
                          <w:sz w:val="14"/>
                          <w:szCs w:val="14"/>
                        </w:rPr>
                        <w:t>130 Little Collins Street</w:t>
                      </w:r>
                    </w:p>
                    <w:p w:rsidR="00E3397B" w:rsidRDefault="00E3397B" w:rsidP="0031194C">
                      <w:pPr>
                        <w:tabs>
                          <w:tab w:val="left" w:pos="794"/>
                        </w:tabs>
                        <w:spacing w:line="200" w:lineRule="exact"/>
                        <w:rPr>
                          <w:rFonts w:cs="Arial"/>
                          <w:sz w:val="14"/>
                          <w:szCs w:val="14"/>
                        </w:rPr>
                      </w:pPr>
                      <w:smartTag w:uri="urn:schemas-microsoft-com:office:smarttags" w:element="place">
                        <w:smartTag w:uri="urn:schemas-microsoft-com:office:smarttags" w:element="City">
                          <w:r w:rsidRPr="00260E72">
                            <w:rPr>
                              <w:rFonts w:cs="Arial"/>
                              <w:sz w:val="14"/>
                              <w:szCs w:val="14"/>
                            </w:rPr>
                            <w:t>Melbourne</w:t>
                          </w:r>
                        </w:smartTag>
                        <w:r w:rsidRPr="00260E72">
                          <w:rPr>
                            <w:rFonts w:cs="Arial"/>
                            <w:sz w:val="14"/>
                            <w:szCs w:val="14"/>
                          </w:rPr>
                          <w:t xml:space="preserve"> </w:t>
                        </w:r>
                        <w:smartTag w:uri="urn:schemas-microsoft-com:office:smarttags" w:element="State">
                          <w:r w:rsidRPr="00260E72">
                            <w:rPr>
                              <w:rFonts w:cs="Arial"/>
                              <w:sz w:val="14"/>
                              <w:szCs w:val="14"/>
                            </w:rPr>
                            <w:t>Victoria</w:t>
                          </w:r>
                        </w:smartTag>
                      </w:smartTag>
                      <w:r w:rsidRPr="00260E72">
                        <w:rPr>
                          <w:rFonts w:cs="Arial"/>
                          <w:sz w:val="14"/>
                          <w:szCs w:val="14"/>
                        </w:rPr>
                        <w:t xml:space="preserve"> </w:t>
                      </w:r>
                    </w:p>
                    <w:p w:rsidR="00E3397B" w:rsidRPr="00260E72" w:rsidRDefault="00E3397B" w:rsidP="0031194C">
                      <w:pPr>
                        <w:tabs>
                          <w:tab w:val="left" w:pos="794"/>
                        </w:tabs>
                        <w:spacing w:line="200" w:lineRule="exact"/>
                        <w:rPr>
                          <w:rFonts w:cs="Arial"/>
                          <w:sz w:val="14"/>
                          <w:szCs w:val="14"/>
                        </w:rPr>
                      </w:pPr>
                      <w:smartTag w:uri="urn:schemas-microsoft-com:office:smarttags" w:element="place">
                        <w:smartTag w:uri="urn:schemas-microsoft-com:office:smarttags" w:element="country-region">
                          <w:r>
                            <w:rPr>
                              <w:rFonts w:cs="Arial"/>
                              <w:sz w:val="14"/>
                              <w:szCs w:val="14"/>
                            </w:rPr>
                            <w:t>Australia</w:t>
                          </w:r>
                        </w:smartTag>
                      </w:smartTag>
                      <w:r>
                        <w:rPr>
                          <w:rFonts w:cs="Arial"/>
                          <w:sz w:val="14"/>
                          <w:szCs w:val="14"/>
                        </w:rPr>
                        <w:t xml:space="preserve">, </w:t>
                      </w:r>
                      <w:r w:rsidRPr="00260E72">
                        <w:rPr>
                          <w:rFonts w:cs="Arial"/>
                          <w:sz w:val="14"/>
                          <w:szCs w:val="14"/>
                        </w:rPr>
                        <w:t>3000</w:t>
                      </w:r>
                    </w:p>
                    <w:p w:rsidR="00E3397B" w:rsidRPr="00260E72" w:rsidRDefault="00E3397B" w:rsidP="0031194C">
                      <w:pPr>
                        <w:tabs>
                          <w:tab w:val="left" w:pos="794"/>
                        </w:tabs>
                        <w:spacing w:line="200" w:lineRule="exact"/>
                        <w:rPr>
                          <w:rFonts w:cs="Arial"/>
                          <w:sz w:val="14"/>
                          <w:szCs w:val="14"/>
                        </w:rPr>
                      </w:pPr>
                      <w:r>
                        <w:rPr>
                          <w:rFonts w:cs="Arial"/>
                          <w:sz w:val="14"/>
                          <w:szCs w:val="14"/>
                        </w:rPr>
                        <w:t>Telephone:</w:t>
                      </w:r>
                      <w:r>
                        <w:rPr>
                          <w:rFonts w:cs="Arial"/>
                          <w:sz w:val="14"/>
                          <w:szCs w:val="14"/>
                        </w:rPr>
                        <w:tab/>
                        <w:t>+61-3-9251 5271</w:t>
                      </w:r>
                    </w:p>
                    <w:p w:rsidR="00E3397B" w:rsidRDefault="00E3397B" w:rsidP="0031194C">
                      <w:pPr>
                        <w:tabs>
                          <w:tab w:val="left" w:pos="794"/>
                        </w:tabs>
                        <w:spacing w:line="200" w:lineRule="exact"/>
                        <w:rPr>
                          <w:rFonts w:cs="Arial"/>
                          <w:sz w:val="14"/>
                          <w:szCs w:val="14"/>
                        </w:rPr>
                      </w:pPr>
                      <w:r>
                        <w:rPr>
                          <w:rFonts w:cs="Arial"/>
                          <w:sz w:val="14"/>
                          <w:szCs w:val="14"/>
                        </w:rPr>
                        <w:t>Facsimile:</w:t>
                      </w:r>
                      <w:r>
                        <w:rPr>
                          <w:rFonts w:cs="Arial"/>
                          <w:sz w:val="14"/>
                          <w:szCs w:val="14"/>
                        </w:rPr>
                        <w:tab/>
                        <w:t>+61-3-9251 5241</w:t>
                      </w:r>
                    </w:p>
                  </w:txbxContent>
                </v:textbox>
                <w10:wrap type="square" anchorx="page" anchory="page"/>
                <w10:anchorlock/>
              </v:shape>
            </w:pict>
          </mc:Fallback>
        </mc:AlternateContent>
      </w:r>
    </w:p>
    <w:p w:rsidR="006C749E" w:rsidRDefault="006C749E" w:rsidP="005C5AC1">
      <w:pPr>
        <w:rPr>
          <w:rFonts w:cs="Arial"/>
          <w:szCs w:val="22"/>
          <w:lang w:val="en"/>
        </w:rPr>
      </w:pPr>
    </w:p>
    <w:p w:rsidR="006C749E" w:rsidRDefault="006C749E" w:rsidP="005C5AC1">
      <w:pPr>
        <w:rPr>
          <w:rFonts w:cs="Arial"/>
          <w:szCs w:val="22"/>
          <w:lang w:val="en"/>
        </w:rPr>
      </w:pPr>
    </w:p>
    <w:p w:rsidR="006C749E" w:rsidRDefault="006C749E" w:rsidP="005C5AC1">
      <w:pPr>
        <w:rPr>
          <w:rFonts w:cs="Arial"/>
          <w:szCs w:val="22"/>
          <w:lang w:val="en"/>
        </w:rPr>
      </w:pPr>
    </w:p>
    <w:p w:rsidR="00D10934" w:rsidRDefault="00D10934" w:rsidP="005C5AC1">
      <w:pPr>
        <w:rPr>
          <w:rFonts w:cs="Arial"/>
          <w:szCs w:val="22"/>
          <w:lang w:val="en"/>
        </w:rPr>
      </w:pPr>
      <w:r>
        <w:rPr>
          <w:rFonts w:cs="Arial"/>
          <w:szCs w:val="22"/>
          <w:lang w:val="en"/>
        </w:rPr>
        <w:t>Workplace Relations Inquiry</w:t>
      </w:r>
    </w:p>
    <w:p w:rsidR="00D10934" w:rsidRDefault="00D10934" w:rsidP="005C5AC1">
      <w:pPr>
        <w:rPr>
          <w:rFonts w:cs="Arial"/>
          <w:szCs w:val="22"/>
          <w:lang w:val="en"/>
        </w:rPr>
      </w:pPr>
      <w:r>
        <w:rPr>
          <w:rFonts w:cs="Arial"/>
          <w:szCs w:val="22"/>
          <w:lang w:val="en"/>
        </w:rPr>
        <w:t>Productivity Commission</w:t>
      </w:r>
      <w:r w:rsidR="001B2603">
        <w:rPr>
          <w:rFonts w:cs="Arial"/>
          <w:szCs w:val="22"/>
          <w:lang w:val="en"/>
        </w:rPr>
        <w:br/>
      </w:r>
      <w:r>
        <w:rPr>
          <w:rFonts w:cs="Arial"/>
          <w:szCs w:val="22"/>
          <w:lang w:val="en"/>
        </w:rPr>
        <w:t>GPO Box 1428</w:t>
      </w:r>
      <w:r>
        <w:rPr>
          <w:rFonts w:cs="Arial"/>
          <w:szCs w:val="22"/>
          <w:lang w:val="en"/>
        </w:rPr>
        <w:br/>
        <w:t>Canberra City 2601</w:t>
      </w:r>
    </w:p>
    <w:p w:rsidR="00751285" w:rsidRPr="00D43390" w:rsidRDefault="00BE6BC7" w:rsidP="005C5AC1">
      <w:pPr>
        <w:rPr>
          <w:rFonts w:cs="Arial"/>
          <w:szCs w:val="22"/>
          <w:lang w:val="de-DE"/>
        </w:rPr>
      </w:pPr>
      <w:r w:rsidRPr="00D43390">
        <w:rPr>
          <w:rFonts w:cs="Arial"/>
          <w:szCs w:val="22"/>
          <w:lang w:val="de-DE"/>
        </w:rPr>
        <w:br/>
      </w:r>
      <w:r w:rsidR="00D10934" w:rsidRPr="00D43390">
        <w:rPr>
          <w:rFonts w:cs="Arial"/>
          <w:szCs w:val="22"/>
          <w:lang w:val="de-DE"/>
        </w:rPr>
        <w:t>E-mail: workplace.relations@pc.gov.au</w:t>
      </w:r>
    </w:p>
    <w:p w:rsidR="00BE6BC7" w:rsidRPr="00D43390" w:rsidRDefault="00BE6BC7" w:rsidP="005C5AC1">
      <w:pPr>
        <w:rPr>
          <w:rFonts w:cs="Arial"/>
          <w:szCs w:val="22"/>
          <w:lang w:val="de-DE"/>
        </w:rPr>
      </w:pPr>
    </w:p>
    <w:p w:rsidR="0031194C" w:rsidRDefault="0031194C" w:rsidP="005C5AC1">
      <w:pPr>
        <w:jc w:val="center"/>
        <w:rPr>
          <w:rFonts w:cs="Arial"/>
          <w:b/>
          <w:sz w:val="28"/>
          <w:szCs w:val="28"/>
          <w:lang w:val="en"/>
        </w:rPr>
      </w:pPr>
      <w:r>
        <w:rPr>
          <w:rFonts w:cs="Arial"/>
          <w:b/>
          <w:sz w:val="28"/>
          <w:szCs w:val="28"/>
          <w:lang w:val="en"/>
        </w:rPr>
        <w:t xml:space="preserve">Submission by the Justice and International Mission Unit, Synod of Victoria and Tasmania, Uniting Church in Australia to the </w:t>
      </w:r>
      <w:r w:rsidR="00D10934">
        <w:rPr>
          <w:rFonts w:cs="Arial"/>
          <w:b/>
          <w:sz w:val="28"/>
          <w:szCs w:val="28"/>
          <w:lang w:val="en"/>
        </w:rPr>
        <w:t>Pr</w:t>
      </w:r>
      <w:r w:rsidR="000B3A5D">
        <w:rPr>
          <w:rFonts w:cs="Arial"/>
          <w:b/>
          <w:sz w:val="28"/>
          <w:szCs w:val="28"/>
          <w:lang w:val="en"/>
        </w:rPr>
        <w:t>oductivity Commission in response to the</w:t>
      </w:r>
      <w:r w:rsidR="00D10934">
        <w:rPr>
          <w:rFonts w:cs="Arial"/>
          <w:b/>
          <w:sz w:val="28"/>
          <w:szCs w:val="28"/>
          <w:lang w:val="en"/>
        </w:rPr>
        <w:t xml:space="preserve"> Workplace Relations Framework </w:t>
      </w:r>
      <w:r w:rsidR="000B3A5D">
        <w:rPr>
          <w:rFonts w:cs="Arial"/>
          <w:b/>
          <w:sz w:val="28"/>
          <w:szCs w:val="28"/>
          <w:lang w:val="en"/>
        </w:rPr>
        <w:t>Draft Report</w:t>
      </w:r>
    </w:p>
    <w:p w:rsidR="00BE6BC7" w:rsidRDefault="000B3A5D" w:rsidP="000B3A5D">
      <w:pPr>
        <w:jc w:val="center"/>
        <w:rPr>
          <w:rFonts w:cs="Arial"/>
          <w:b/>
          <w:sz w:val="28"/>
          <w:szCs w:val="28"/>
          <w:lang w:val="en"/>
        </w:rPr>
      </w:pPr>
      <w:r>
        <w:rPr>
          <w:rFonts w:cs="Arial"/>
          <w:b/>
          <w:sz w:val="28"/>
          <w:szCs w:val="28"/>
          <w:lang w:val="en"/>
        </w:rPr>
        <w:t xml:space="preserve">September </w:t>
      </w:r>
      <w:r w:rsidR="001B2603">
        <w:rPr>
          <w:rFonts w:cs="Arial"/>
          <w:b/>
          <w:sz w:val="28"/>
          <w:szCs w:val="28"/>
          <w:lang w:val="en"/>
        </w:rPr>
        <w:t>2015</w:t>
      </w:r>
    </w:p>
    <w:p w:rsidR="00420A8D" w:rsidRDefault="00420A8D" w:rsidP="005C5AC1">
      <w:pPr>
        <w:jc w:val="both"/>
        <w:rPr>
          <w:rFonts w:cs="Arial"/>
          <w:i/>
          <w:szCs w:val="22"/>
          <w:lang w:val="en"/>
        </w:rPr>
      </w:pPr>
    </w:p>
    <w:p w:rsidR="00CC6327" w:rsidRDefault="00BE6BC7" w:rsidP="000B3A5D">
      <w:pPr>
        <w:jc w:val="both"/>
        <w:rPr>
          <w:rFonts w:cs="Arial"/>
          <w:szCs w:val="22"/>
          <w:lang w:val="en"/>
        </w:rPr>
      </w:pPr>
      <w:r>
        <w:rPr>
          <w:rFonts w:cs="Arial"/>
          <w:szCs w:val="22"/>
          <w:lang w:val="en"/>
        </w:rPr>
        <w:t xml:space="preserve">The Justice and International Mission Unit of the Synod of Victoria and Tasmania, Uniting Church in Australia, welcomes this opportunity to make a submission </w:t>
      </w:r>
      <w:r w:rsidR="00D10934">
        <w:rPr>
          <w:rFonts w:cs="Arial"/>
          <w:szCs w:val="22"/>
          <w:lang w:val="en"/>
        </w:rPr>
        <w:t>to the Productivity Commissi</w:t>
      </w:r>
      <w:r w:rsidR="000B3A5D">
        <w:rPr>
          <w:rFonts w:cs="Arial"/>
          <w:szCs w:val="22"/>
          <w:lang w:val="en"/>
        </w:rPr>
        <w:t xml:space="preserve">on in response </w:t>
      </w:r>
      <w:r w:rsidR="00D10934">
        <w:rPr>
          <w:rFonts w:cs="Arial"/>
          <w:szCs w:val="22"/>
          <w:lang w:val="en"/>
        </w:rPr>
        <w:t>to the Workplace Relations Framework</w:t>
      </w:r>
      <w:r w:rsidR="000B3A5D">
        <w:rPr>
          <w:rFonts w:cs="Arial"/>
          <w:szCs w:val="22"/>
          <w:lang w:val="en"/>
        </w:rPr>
        <w:t xml:space="preserve"> Draft Report</w:t>
      </w:r>
      <w:r w:rsidR="00D10934">
        <w:rPr>
          <w:rFonts w:cs="Arial"/>
          <w:szCs w:val="22"/>
          <w:lang w:val="en"/>
        </w:rPr>
        <w:t xml:space="preserve">. </w:t>
      </w:r>
    </w:p>
    <w:p w:rsidR="000B3A5D" w:rsidRDefault="000B3A5D" w:rsidP="000B3A5D">
      <w:pPr>
        <w:jc w:val="both"/>
        <w:rPr>
          <w:rFonts w:cs="Arial"/>
          <w:szCs w:val="22"/>
          <w:lang w:val="en"/>
        </w:rPr>
      </w:pPr>
    </w:p>
    <w:p w:rsidR="000B3A5D" w:rsidRDefault="00963950" w:rsidP="000B3A5D">
      <w:pPr>
        <w:jc w:val="both"/>
        <w:rPr>
          <w:rFonts w:cs="Arial"/>
          <w:szCs w:val="22"/>
          <w:lang w:val="en-AU"/>
        </w:rPr>
      </w:pPr>
      <w:r>
        <w:rPr>
          <w:rFonts w:cs="Arial"/>
          <w:szCs w:val="22"/>
          <w:lang w:val="en-AU"/>
        </w:rPr>
        <w:t>The Unit</w:t>
      </w:r>
      <w:r w:rsidR="000B3A5D" w:rsidRPr="000B3A5D">
        <w:rPr>
          <w:rFonts w:cs="Arial"/>
          <w:szCs w:val="22"/>
          <w:lang w:val="en-AU"/>
        </w:rPr>
        <w:t xml:space="preserve"> completely agree</w:t>
      </w:r>
      <w:r>
        <w:rPr>
          <w:rFonts w:cs="Arial"/>
          <w:szCs w:val="22"/>
          <w:lang w:val="en-AU"/>
        </w:rPr>
        <w:t>s</w:t>
      </w:r>
      <w:r w:rsidR="000B3A5D" w:rsidRPr="000B3A5D">
        <w:rPr>
          <w:rFonts w:cs="Arial"/>
          <w:szCs w:val="22"/>
          <w:lang w:val="en-AU"/>
        </w:rPr>
        <w:t xml:space="preserve"> with the Productivity Commission that the requirement that an employer must have been ‘reckless’ for them to be prosecuted for misrepresenting the nature of an employment contract appears to be a high hurdle for legal action. We completely support the recommendation that the test of ‘recklessness’ be changed to a test of ‘reasonableness’ to discourage sham contracting and allowing regulators to apply out-of-court actions. </w:t>
      </w:r>
    </w:p>
    <w:p w:rsidR="005B5384" w:rsidRDefault="005B5384" w:rsidP="000B3A5D">
      <w:pPr>
        <w:jc w:val="both"/>
        <w:rPr>
          <w:rFonts w:cs="Arial"/>
          <w:szCs w:val="22"/>
          <w:lang w:val="en-AU"/>
        </w:rPr>
      </w:pPr>
    </w:p>
    <w:p w:rsidR="005B5384" w:rsidRPr="00A15D95" w:rsidRDefault="005B5384" w:rsidP="000B3A5D">
      <w:pPr>
        <w:jc w:val="both"/>
        <w:rPr>
          <w:lang w:val="en-AU"/>
        </w:rPr>
      </w:pPr>
      <w:r>
        <w:rPr>
          <w:lang w:val="en-AU"/>
        </w:rPr>
        <w:t>The Unit agrees with the Productivity Commission that the Fair Work Ombudsman (FWO) should be better resourced to deal with the human trafficking and exploitation of temporary work visa holders (recommendation 21.1).</w:t>
      </w:r>
      <w:r w:rsidR="00A15D95">
        <w:rPr>
          <w:lang w:val="en-AU"/>
        </w:rPr>
        <w:t xml:space="preserve"> The role of the FWO should remain focussed on breaches of the law, including the </w:t>
      </w:r>
      <w:r w:rsidR="00A15D95">
        <w:rPr>
          <w:i/>
          <w:lang w:val="en-AU"/>
        </w:rPr>
        <w:t>Migration Act</w:t>
      </w:r>
      <w:r w:rsidR="00A15D95">
        <w:rPr>
          <w:lang w:val="en-AU"/>
        </w:rPr>
        <w:t xml:space="preserve">, by employers and not employees. The FWO should not have a role in taking action on breaches of the </w:t>
      </w:r>
      <w:r w:rsidR="00A15D95">
        <w:rPr>
          <w:i/>
          <w:lang w:val="en-AU"/>
        </w:rPr>
        <w:t xml:space="preserve">Migration Act </w:t>
      </w:r>
      <w:r w:rsidR="00A15D95">
        <w:rPr>
          <w:lang w:val="en-AU"/>
        </w:rPr>
        <w:t xml:space="preserve">by employees, so as not to deter reporting of unlawful activities by employers. If employees need to fear legal action against them by the FWO for breaches of the </w:t>
      </w:r>
      <w:r w:rsidR="00A15D95">
        <w:rPr>
          <w:i/>
          <w:lang w:val="en-AU"/>
        </w:rPr>
        <w:t>Migration Act</w:t>
      </w:r>
      <w:r w:rsidR="00A15D95">
        <w:rPr>
          <w:lang w:val="en-AU"/>
        </w:rPr>
        <w:t xml:space="preserve"> then they will be less likely to report unlawful activities by </w:t>
      </w:r>
      <w:r w:rsidR="00A15D95" w:rsidRPr="00A15D95">
        <w:rPr>
          <w:lang w:val="en-AU"/>
        </w:rPr>
        <w:t>employers.</w:t>
      </w:r>
      <w:r w:rsidR="00A15D95">
        <w:rPr>
          <w:lang w:val="en-AU"/>
        </w:rPr>
        <w:t xml:space="preserve"> </w:t>
      </w:r>
    </w:p>
    <w:p w:rsidR="005B5384" w:rsidRDefault="005B5384" w:rsidP="000B3A5D">
      <w:pPr>
        <w:jc w:val="both"/>
        <w:rPr>
          <w:rFonts w:cs="Arial"/>
          <w:szCs w:val="22"/>
          <w:lang w:val="en-AU"/>
        </w:rPr>
      </w:pPr>
    </w:p>
    <w:p w:rsidR="005B5384" w:rsidRPr="005B5384" w:rsidRDefault="005B5384" w:rsidP="000B3A5D">
      <w:pPr>
        <w:jc w:val="both"/>
        <w:rPr>
          <w:rFonts w:cs="Arial"/>
          <w:szCs w:val="22"/>
          <w:lang w:val="en-AU"/>
        </w:rPr>
      </w:pPr>
      <w:r>
        <w:rPr>
          <w:rFonts w:cs="Arial"/>
          <w:szCs w:val="22"/>
          <w:lang w:val="en-AU"/>
        </w:rPr>
        <w:t xml:space="preserve">The Unit agrees that the </w:t>
      </w:r>
      <w:r>
        <w:rPr>
          <w:rFonts w:cs="Arial"/>
          <w:i/>
          <w:szCs w:val="22"/>
          <w:lang w:val="en-AU"/>
        </w:rPr>
        <w:t xml:space="preserve">Migration Act </w:t>
      </w:r>
      <w:r>
        <w:rPr>
          <w:rFonts w:cs="Arial"/>
          <w:szCs w:val="22"/>
          <w:lang w:val="en-AU"/>
        </w:rPr>
        <w:t xml:space="preserve">should be amended so that employers can be fined by at least the value of any unpaid wages and conditions to migrants working in breach of the </w:t>
      </w:r>
      <w:r>
        <w:rPr>
          <w:rFonts w:cs="Arial"/>
          <w:i/>
          <w:szCs w:val="22"/>
          <w:lang w:val="en-AU"/>
        </w:rPr>
        <w:t xml:space="preserve">Migration Act, </w:t>
      </w:r>
      <w:r>
        <w:rPr>
          <w:rFonts w:cs="Arial"/>
          <w:szCs w:val="22"/>
          <w:lang w:val="en-AU"/>
        </w:rPr>
        <w:t>in addition to the existing penalties under the Act.</w:t>
      </w:r>
    </w:p>
    <w:p w:rsidR="00615DCB" w:rsidRDefault="00615DCB" w:rsidP="00615DCB">
      <w:pPr>
        <w:pStyle w:val="Heading1"/>
      </w:pPr>
      <w:r>
        <w:t>Recommendations</w:t>
      </w:r>
    </w:p>
    <w:p w:rsidR="00CC6327" w:rsidRDefault="00CC6327" w:rsidP="00CC6327">
      <w:pPr>
        <w:jc w:val="both"/>
        <w:rPr>
          <w:rFonts w:cs="Arial"/>
          <w:bCs/>
          <w:szCs w:val="22"/>
        </w:rPr>
      </w:pPr>
      <w:r>
        <w:rPr>
          <w:rFonts w:cs="Arial"/>
          <w:bCs/>
          <w:szCs w:val="22"/>
        </w:rPr>
        <w:t>The Unit makes the following recommendations:</w:t>
      </w:r>
    </w:p>
    <w:p w:rsidR="00CC6327" w:rsidRDefault="00CC6327" w:rsidP="00CC6327">
      <w:pPr>
        <w:numPr>
          <w:ilvl w:val="0"/>
          <w:numId w:val="23"/>
        </w:numPr>
        <w:jc w:val="both"/>
        <w:rPr>
          <w:rFonts w:cs="Arial"/>
          <w:bCs/>
          <w:szCs w:val="22"/>
        </w:rPr>
      </w:pPr>
      <w:r>
        <w:rPr>
          <w:rFonts w:cs="Arial"/>
          <w:bCs/>
          <w:szCs w:val="22"/>
        </w:rPr>
        <w:t>That the ultimate employer be held respo</w:t>
      </w:r>
      <w:r w:rsidR="005B5384">
        <w:rPr>
          <w:rFonts w:cs="Arial"/>
          <w:bCs/>
          <w:szCs w:val="22"/>
        </w:rPr>
        <w:t xml:space="preserve">nsible for the treatment of </w:t>
      </w:r>
      <w:r w:rsidR="004C1F0A">
        <w:rPr>
          <w:rFonts w:cs="Arial"/>
          <w:bCs/>
          <w:szCs w:val="22"/>
        </w:rPr>
        <w:t>workers by any labour hire company</w:t>
      </w:r>
      <w:r>
        <w:rPr>
          <w:rFonts w:cs="Arial"/>
          <w:bCs/>
          <w:szCs w:val="22"/>
        </w:rPr>
        <w:t xml:space="preserve"> contracted by the employer. The ultimate employer should be required by law to take reasonable steps </w:t>
      </w:r>
      <w:r w:rsidR="004C1F0A">
        <w:rPr>
          <w:rFonts w:cs="Arial"/>
          <w:bCs/>
          <w:szCs w:val="22"/>
        </w:rPr>
        <w:t>to ensure that any labour hire company</w:t>
      </w:r>
      <w:r>
        <w:rPr>
          <w:rFonts w:cs="Arial"/>
          <w:bCs/>
          <w:szCs w:val="22"/>
        </w:rPr>
        <w:t xml:space="preserve"> they obtain workers from is complying with all legal requirements around the pay and conditions of the workers. The Unit has done extensive work around human trafficking and forced labour in seafood </w:t>
      </w:r>
      <w:r>
        <w:rPr>
          <w:rFonts w:cs="Arial"/>
          <w:bCs/>
          <w:szCs w:val="22"/>
        </w:rPr>
        <w:lastRenderedPageBreak/>
        <w:t>processing plants in Thailand. The worst abuses of migrant workers in these processing plants was usuall</w:t>
      </w:r>
      <w:r w:rsidR="004C1F0A">
        <w:rPr>
          <w:rFonts w:cs="Arial"/>
          <w:bCs/>
          <w:szCs w:val="22"/>
        </w:rPr>
        <w:t>y at the hands of labour hire companies</w:t>
      </w:r>
      <w:r>
        <w:rPr>
          <w:rFonts w:cs="Arial"/>
          <w:bCs/>
          <w:szCs w:val="22"/>
        </w:rPr>
        <w:t>. It was when the Thai seafood industry accepted responsibility for the conduct of the labo</w:t>
      </w:r>
      <w:r w:rsidR="004C1F0A">
        <w:rPr>
          <w:rFonts w:cs="Arial"/>
          <w:bCs/>
          <w:szCs w:val="22"/>
        </w:rPr>
        <w:t>ur hire companies</w:t>
      </w:r>
      <w:r>
        <w:rPr>
          <w:rFonts w:cs="Arial"/>
          <w:bCs/>
          <w:szCs w:val="22"/>
        </w:rPr>
        <w:t xml:space="preserve"> they were using that forced labour and human trafficking into the processing plants largely disappeared.</w:t>
      </w:r>
    </w:p>
    <w:p w:rsidR="00CC6327" w:rsidRDefault="00CC6327" w:rsidP="00CC6327">
      <w:pPr>
        <w:numPr>
          <w:ilvl w:val="0"/>
          <w:numId w:val="23"/>
        </w:numPr>
        <w:jc w:val="both"/>
        <w:rPr>
          <w:rFonts w:cs="Arial"/>
          <w:bCs/>
          <w:szCs w:val="22"/>
        </w:rPr>
      </w:pPr>
      <w:r>
        <w:rPr>
          <w:rFonts w:cs="Arial"/>
          <w:bCs/>
          <w:szCs w:val="22"/>
        </w:rPr>
        <w:t>There is a need to have greater regulation an</w:t>
      </w:r>
      <w:r w:rsidR="004C1F0A">
        <w:rPr>
          <w:rFonts w:cs="Arial"/>
          <w:bCs/>
          <w:szCs w:val="22"/>
        </w:rPr>
        <w:t>d registration of labour hire companies</w:t>
      </w:r>
      <w:r>
        <w:rPr>
          <w:rFonts w:cs="Arial"/>
          <w:bCs/>
          <w:szCs w:val="22"/>
        </w:rPr>
        <w:t xml:space="preserve"> in Australia. In the experience of the Unit </w:t>
      </w:r>
      <w:r w:rsidR="00615DCB">
        <w:rPr>
          <w:rFonts w:cs="Arial"/>
          <w:bCs/>
          <w:szCs w:val="22"/>
        </w:rPr>
        <w:t>there appear to be a significant number of individuals ac</w:t>
      </w:r>
      <w:r w:rsidR="004C1F0A">
        <w:rPr>
          <w:rFonts w:cs="Arial"/>
          <w:bCs/>
          <w:szCs w:val="22"/>
        </w:rPr>
        <w:t>ting as effective labour hire businesses</w:t>
      </w:r>
      <w:r w:rsidR="00615DCB">
        <w:rPr>
          <w:rFonts w:cs="Arial"/>
          <w:bCs/>
          <w:szCs w:val="22"/>
        </w:rPr>
        <w:t xml:space="preserve"> who appear to not be subject to any</w:t>
      </w:r>
      <w:r w:rsidR="004C1F0A">
        <w:rPr>
          <w:rFonts w:cs="Arial"/>
          <w:bCs/>
          <w:szCs w:val="22"/>
        </w:rPr>
        <w:t xml:space="preserve"> effective</w:t>
      </w:r>
      <w:r w:rsidR="00615DCB">
        <w:rPr>
          <w:rFonts w:cs="Arial"/>
          <w:bCs/>
          <w:szCs w:val="22"/>
        </w:rPr>
        <w:t xml:space="preserve"> regulatory oversight, with allegations that some engage in sexual exploitation of female migrant workers.</w:t>
      </w:r>
      <w:r w:rsidR="004C1F0A">
        <w:rPr>
          <w:rFonts w:cs="Arial"/>
          <w:bCs/>
          <w:szCs w:val="22"/>
        </w:rPr>
        <w:t xml:space="preserve"> The Productivity Commission should recommend that the Government introduce a licensing system for labour hire businesses</w:t>
      </w:r>
      <w:r w:rsidR="00791121">
        <w:rPr>
          <w:rFonts w:cs="Arial"/>
          <w:bCs/>
          <w:szCs w:val="22"/>
        </w:rPr>
        <w:t xml:space="preserve"> in specific industries</w:t>
      </w:r>
      <w:r w:rsidR="004C1F0A">
        <w:rPr>
          <w:rFonts w:cs="Arial"/>
          <w:bCs/>
          <w:szCs w:val="22"/>
        </w:rPr>
        <w:t xml:space="preserve"> with the aim to make it difficult for unscrupulous people to set up labour hire businesses and to create barriers to phoenix</w:t>
      </w:r>
      <w:r w:rsidR="005B5384">
        <w:rPr>
          <w:rFonts w:cs="Arial"/>
          <w:bCs/>
          <w:szCs w:val="22"/>
        </w:rPr>
        <w:t xml:space="preserve"> activity</w:t>
      </w:r>
      <w:r w:rsidR="004C1F0A">
        <w:rPr>
          <w:rFonts w:cs="Arial"/>
          <w:bCs/>
          <w:szCs w:val="22"/>
        </w:rPr>
        <w:t>.</w:t>
      </w:r>
      <w:r w:rsidR="005B5384">
        <w:rPr>
          <w:rFonts w:cs="Arial"/>
          <w:bCs/>
          <w:szCs w:val="22"/>
        </w:rPr>
        <w:t xml:space="preserve"> Enforcement is made easier as it becomes an offence to run an unlicensed labour hire business.</w:t>
      </w:r>
      <w:r w:rsidR="004C1F0A">
        <w:rPr>
          <w:rFonts w:cs="Arial"/>
          <w:bCs/>
          <w:szCs w:val="22"/>
        </w:rPr>
        <w:t xml:space="preserve"> </w:t>
      </w:r>
    </w:p>
    <w:p w:rsidR="00615DCB" w:rsidRDefault="009B14C4" w:rsidP="00CC6327">
      <w:pPr>
        <w:numPr>
          <w:ilvl w:val="0"/>
          <w:numId w:val="23"/>
        </w:numPr>
        <w:jc w:val="both"/>
        <w:rPr>
          <w:rFonts w:cs="Arial"/>
          <w:bCs/>
          <w:szCs w:val="22"/>
        </w:rPr>
      </w:pPr>
      <w:r>
        <w:rPr>
          <w:rFonts w:cs="Arial"/>
          <w:bCs/>
          <w:szCs w:val="22"/>
        </w:rPr>
        <w:t>Temporary work visa holders</w:t>
      </w:r>
      <w:r w:rsidR="00615DCB">
        <w:rPr>
          <w:rFonts w:cs="Arial"/>
          <w:bCs/>
          <w:szCs w:val="22"/>
        </w:rPr>
        <w:t xml:space="preserve"> who have been trafficked or subjected to significant exploitation, such as significant underpayment of wages, should be permitted to remain in Australia if they are pursuing civil remedies of compensation from the employer</w:t>
      </w:r>
      <w:r w:rsidR="006651DB">
        <w:rPr>
          <w:rFonts w:cs="Arial"/>
          <w:bCs/>
          <w:szCs w:val="22"/>
        </w:rPr>
        <w:t xml:space="preserve"> or if they are involved in any Fair Work processes</w:t>
      </w:r>
      <w:r w:rsidR="00615DCB">
        <w:rPr>
          <w:rFonts w:cs="Arial"/>
          <w:bCs/>
          <w:szCs w:val="22"/>
        </w:rPr>
        <w:t>. The Unit is deeply concerned by cases in which trafficked or g</w:t>
      </w:r>
      <w:r>
        <w:rPr>
          <w:rFonts w:cs="Arial"/>
          <w:bCs/>
          <w:szCs w:val="22"/>
        </w:rPr>
        <w:t>rossly exploited temporary work visa holders</w:t>
      </w:r>
      <w:r w:rsidR="00615DCB">
        <w:rPr>
          <w:rFonts w:cs="Arial"/>
          <w:bCs/>
          <w:szCs w:val="22"/>
        </w:rPr>
        <w:t xml:space="preserve"> have been rapidly removed from Australia before they can even obtain legal advice on their rights and avenues for legal action open to them.</w:t>
      </w:r>
      <w:r w:rsidR="00A40BD0">
        <w:rPr>
          <w:rFonts w:cs="Arial"/>
          <w:bCs/>
          <w:szCs w:val="22"/>
        </w:rPr>
        <w:t xml:space="preserve"> This measure should include the introduction of a Civil Justice Stay Visa to provide a temporary bridging visa to those workers who wish to pursue civil action against an employer that has unlawfully exploited them.</w:t>
      </w:r>
    </w:p>
    <w:p w:rsidR="00615DCB" w:rsidRDefault="009B14C4" w:rsidP="00CC6327">
      <w:pPr>
        <w:numPr>
          <w:ilvl w:val="0"/>
          <w:numId w:val="23"/>
        </w:numPr>
        <w:jc w:val="both"/>
        <w:rPr>
          <w:rFonts w:cs="Arial"/>
          <w:bCs/>
          <w:szCs w:val="22"/>
        </w:rPr>
      </w:pPr>
      <w:r>
        <w:rPr>
          <w:rFonts w:cs="Arial"/>
          <w:bCs/>
          <w:szCs w:val="22"/>
        </w:rPr>
        <w:t>Temporary work visa holders</w:t>
      </w:r>
      <w:r w:rsidR="00615DCB">
        <w:rPr>
          <w:rFonts w:cs="Arial"/>
          <w:bCs/>
          <w:szCs w:val="22"/>
        </w:rPr>
        <w:t xml:space="preserve"> who are suspected to have been trafficked into Australia </w:t>
      </w:r>
      <w:r w:rsidR="004C1F0A">
        <w:rPr>
          <w:rFonts w:cs="Arial"/>
          <w:bCs/>
          <w:szCs w:val="22"/>
        </w:rPr>
        <w:t xml:space="preserve">should </w:t>
      </w:r>
      <w:r w:rsidR="00615DCB">
        <w:rPr>
          <w:rFonts w:cs="Arial"/>
          <w:bCs/>
          <w:szCs w:val="22"/>
        </w:rPr>
        <w:t>be given access to independent legal</w:t>
      </w:r>
      <w:r w:rsidR="00F11332">
        <w:rPr>
          <w:rFonts w:cs="Arial"/>
          <w:bCs/>
          <w:szCs w:val="22"/>
        </w:rPr>
        <w:t xml:space="preserve"> advice</w:t>
      </w:r>
      <w:r w:rsidR="00615DCB">
        <w:rPr>
          <w:rFonts w:cs="Arial"/>
          <w:bCs/>
          <w:szCs w:val="22"/>
        </w:rPr>
        <w:t>.</w:t>
      </w:r>
      <w:r w:rsidR="00F11332">
        <w:rPr>
          <w:rFonts w:cs="Arial"/>
          <w:bCs/>
          <w:szCs w:val="22"/>
        </w:rPr>
        <w:t xml:space="preserve"> Further no one with indicators of having been subjected to human trafficking or slavery should be detained or removed, even if authorities are uncertain of the person’s status as a victim of these offences, consistent with Action 59 of the National Action Plan to Combat Human Trafficking and Slavery.</w:t>
      </w:r>
    </w:p>
    <w:p w:rsidR="00A01F41" w:rsidRDefault="00A01F41" w:rsidP="00A01F41">
      <w:pPr>
        <w:numPr>
          <w:ilvl w:val="0"/>
          <w:numId w:val="23"/>
        </w:numPr>
        <w:jc w:val="both"/>
        <w:rPr>
          <w:rFonts w:cs="Arial"/>
          <w:bCs/>
          <w:szCs w:val="22"/>
        </w:rPr>
      </w:pPr>
      <w:r>
        <w:rPr>
          <w:rFonts w:cs="Arial"/>
          <w:bCs/>
          <w:szCs w:val="22"/>
        </w:rPr>
        <w:t>The Productivity Commission should recommend that the Governm</w:t>
      </w:r>
      <w:r w:rsidR="009B14C4">
        <w:rPr>
          <w:rFonts w:cs="Arial"/>
          <w:bCs/>
          <w:szCs w:val="22"/>
        </w:rPr>
        <w:t>ent require employers allow temporary work visa holders</w:t>
      </w:r>
      <w:r>
        <w:rPr>
          <w:rFonts w:cs="Arial"/>
          <w:bCs/>
          <w:szCs w:val="22"/>
        </w:rPr>
        <w:t xml:space="preserve"> have access to a non-government organization that is able to assist the migrant worker understand their rights and responsibilities, as is the case in Ireland</w:t>
      </w:r>
      <w:r w:rsidR="004C1F0A">
        <w:rPr>
          <w:rFonts w:cs="Arial"/>
          <w:bCs/>
          <w:szCs w:val="22"/>
        </w:rPr>
        <w:t xml:space="preserve"> for domestic workers</w:t>
      </w:r>
      <w:r>
        <w:rPr>
          <w:rFonts w:cs="Arial"/>
          <w:bCs/>
          <w:szCs w:val="22"/>
        </w:rPr>
        <w:t>. This would act as a significant protective factor against human trafficking and exploitation.</w:t>
      </w:r>
    </w:p>
    <w:p w:rsidR="005B5384" w:rsidRPr="00791121" w:rsidRDefault="005B5384" w:rsidP="00791121">
      <w:pPr>
        <w:numPr>
          <w:ilvl w:val="0"/>
          <w:numId w:val="23"/>
        </w:numPr>
        <w:jc w:val="both"/>
        <w:rPr>
          <w:rFonts w:cs="Arial"/>
          <w:color w:val="000000"/>
          <w:szCs w:val="22"/>
          <w:lang w:val="en-AU"/>
        </w:rPr>
      </w:pPr>
      <w:r>
        <w:rPr>
          <w:rFonts w:cs="Arial"/>
          <w:color w:val="000000"/>
          <w:szCs w:val="22"/>
          <w:lang w:val="en-AU"/>
        </w:rPr>
        <w:t>A</w:t>
      </w:r>
      <w:r w:rsidRPr="00963950">
        <w:rPr>
          <w:rFonts w:cs="Arial"/>
          <w:color w:val="000000"/>
          <w:szCs w:val="22"/>
          <w:lang w:val="en-AU"/>
        </w:rPr>
        <w:t xml:space="preserve">ll the provisions of the </w:t>
      </w:r>
      <w:r w:rsidRPr="00963950">
        <w:rPr>
          <w:rFonts w:cs="Arial"/>
          <w:i/>
          <w:color w:val="000000"/>
          <w:szCs w:val="22"/>
          <w:lang w:val="en-AU"/>
        </w:rPr>
        <w:t>Fair Work Amendment (T</w:t>
      </w:r>
      <w:r>
        <w:rPr>
          <w:rFonts w:cs="Arial"/>
          <w:i/>
          <w:color w:val="000000"/>
          <w:szCs w:val="22"/>
          <w:lang w:val="en-AU"/>
        </w:rPr>
        <w:t xml:space="preserve">extile, </w:t>
      </w:r>
      <w:r w:rsidRPr="00963950">
        <w:rPr>
          <w:rFonts w:cs="Arial"/>
          <w:i/>
          <w:color w:val="000000"/>
          <w:szCs w:val="22"/>
          <w:lang w:val="en-AU"/>
        </w:rPr>
        <w:t>C</w:t>
      </w:r>
      <w:r>
        <w:rPr>
          <w:rFonts w:cs="Arial"/>
          <w:i/>
          <w:color w:val="000000"/>
          <w:szCs w:val="22"/>
          <w:lang w:val="en-AU"/>
        </w:rPr>
        <w:t xml:space="preserve">lothing and </w:t>
      </w:r>
      <w:r w:rsidRPr="00963950">
        <w:rPr>
          <w:rFonts w:cs="Arial"/>
          <w:i/>
          <w:color w:val="000000"/>
          <w:szCs w:val="22"/>
          <w:lang w:val="en-AU"/>
        </w:rPr>
        <w:t>F</w:t>
      </w:r>
      <w:r>
        <w:rPr>
          <w:rFonts w:cs="Arial"/>
          <w:i/>
          <w:color w:val="000000"/>
          <w:szCs w:val="22"/>
          <w:lang w:val="en-AU"/>
        </w:rPr>
        <w:t>ootwear</w:t>
      </w:r>
      <w:r w:rsidRPr="00963950">
        <w:rPr>
          <w:rFonts w:cs="Arial"/>
          <w:i/>
          <w:color w:val="000000"/>
          <w:szCs w:val="22"/>
          <w:lang w:val="en-AU"/>
        </w:rPr>
        <w:t xml:space="preserve"> Industry) Act</w:t>
      </w:r>
      <w:r w:rsidRPr="00963950">
        <w:rPr>
          <w:rFonts w:cs="Arial"/>
          <w:color w:val="000000"/>
          <w:szCs w:val="22"/>
          <w:lang w:val="en-AU"/>
        </w:rPr>
        <w:t xml:space="preserve"> </w:t>
      </w:r>
      <w:r>
        <w:rPr>
          <w:rFonts w:cs="Arial"/>
          <w:color w:val="000000"/>
          <w:szCs w:val="22"/>
          <w:lang w:val="en-AU"/>
        </w:rPr>
        <w:t>should be retained and</w:t>
      </w:r>
      <w:r w:rsidRPr="00963950">
        <w:rPr>
          <w:rFonts w:cs="Arial"/>
          <w:color w:val="000000"/>
          <w:szCs w:val="22"/>
          <w:lang w:val="en-AU"/>
        </w:rPr>
        <w:t xml:space="preserve"> a national code of practice for the TCF Industry</w:t>
      </w:r>
      <w:r>
        <w:rPr>
          <w:rFonts w:cs="Arial"/>
          <w:color w:val="000000"/>
          <w:szCs w:val="22"/>
          <w:lang w:val="en-AU"/>
        </w:rPr>
        <w:t xml:space="preserve"> should be fully implemented.</w:t>
      </w:r>
    </w:p>
    <w:p w:rsidR="005F7739" w:rsidRDefault="005F7739" w:rsidP="005F7739">
      <w:pPr>
        <w:pStyle w:val="Heading1"/>
        <w:rPr>
          <w:lang w:val="en-AU"/>
        </w:rPr>
      </w:pPr>
      <w:r>
        <w:rPr>
          <w:lang w:val="en-AU"/>
        </w:rPr>
        <w:t>Temporary Visa Holders</w:t>
      </w:r>
    </w:p>
    <w:p w:rsidR="00D9226C" w:rsidRDefault="00D9226C" w:rsidP="00D9226C">
      <w:pPr>
        <w:jc w:val="both"/>
        <w:rPr>
          <w:lang w:val="en-AU"/>
        </w:rPr>
      </w:pPr>
      <w:r>
        <w:rPr>
          <w:lang w:val="en-AU"/>
        </w:rPr>
        <w:t xml:space="preserve">The Unit supports the Productivity Commission’s suggestion that more should be done to ensure that new migrant workers are made aware of their workplace rights and entitlements upon arrival to Australia or approval of their visa. However, this is only a small step in the right direction and temporary work visa holders often may lack the ability to enforce their legal rights even when they are aware of them. </w:t>
      </w:r>
      <w:r w:rsidR="00B8337F">
        <w:rPr>
          <w:lang w:val="en-AU"/>
        </w:rPr>
        <w:t>However, the Unit agrees with the Commission that all temporary work visa holders should be given information about their workplace right upon receiving their approved visa. The Unit agrees that details of the visa holder’s rights and conditions should be provided with any other information normally given to a migrant worker on visa approval or when they enter Australia.</w:t>
      </w:r>
    </w:p>
    <w:p w:rsidR="00DD416D" w:rsidRDefault="00DD416D" w:rsidP="00D9226C">
      <w:pPr>
        <w:jc w:val="both"/>
        <w:rPr>
          <w:lang w:val="en-AU"/>
        </w:rPr>
      </w:pPr>
    </w:p>
    <w:p w:rsidR="006107F4" w:rsidRDefault="00DD416D" w:rsidP="00A33CAF">
      <w:pPr>
        <w:jc w:val="both"/>
        <w:rPr>
          <w:rFonts w:cs="Arial"/>
          <w:szCs w:val="22"/>
        </w:rPr>
      </w:pPr>
      <w:r>
        <w:rPr>
          <w:lang w:val="en-AU"/>
        </w:rPr>
        <w:lastRenderedPageBreak/>
        <w:t>The Productivity Commission</w:t>
      </w:r>
      <w:r w:rsidR="00791121">
        <w:rPr>
          <w:rFonts w:cs="Arial"/>
          <w:szCs w:val="22"/>
        </w:rPr>
        <w:t xml:space="preserve"> should recommend the establishment of a licensing system for labour hire businesses</w:t>
      </w:r>
      <w:r w:rsidR="006107F4">
        <w:rPr>
          <w:rFonts w:cs="Arial"/>
          <w:szCs w:val="22"/>
        </w:rPr>
        <w:t xml:space="preserve"> for industries that are at high risk of human trafficking, forced labour  or severe exploitation, such as agriculture, food processing, construction, domestic work</w:t>
      </w:r>
      <w:r w:rsidR="00A33CAF">
        <w:rPr>
          <w:rFonts w:cs="Arial"/>
          <w:szCs w:val="22"/>
        </w:rPr>
        <w:t>,</w:t>
      </w:r>
      <w:r w:rsidR="006107F4">
        <w:rPr>
          <w:rFonts w:cs="Arial"/>
          <w:szCs w:val="22"/>
        </w:rPr>
        <w:t xml:space="preserve"> hospitality, nursing and manufacturing.</w:t>
      </w:r>
      <w:r w:rsidR="00C1369A">
        <w:rPr>
          <w:rStyle w:val="FootnoteReference"/>
          <w:rFonts w:cs="Arial"/>
          <w:szCs w:val="22"/>
        </w:rPr>
        <w:footnoteReference w:id="1"/>
      </w:r>
      <w:r w:rsidR="006107F4">
        <w:rPr>
          <w:rFonts w:cs="Arial"/>
          <w:szCs w:val="22"/>
        </w:rPr>
        <w:t xml:space="preserve"> The licensing system should provide a barrier to unethical and criminal operators setting up legal labour hire businesses. Features of the labour hire licensing system should include:</w:t>
      </w:r>
    </w:p>
    <w:p w:rsidR="001016D7" w:rsidRPr="001016D7" w:rsidRDefault="006107F4" w:rsidP="001016D7">
      <w:pPr>
        <w:numPr>
          <w:ilvl w:val="0"/>
          <w:numId w:val="27"/>
        </w:numPr>
        <w:jc w:val="both"/>
        <w:rPr>
          <w:rFonts w:cs="Arial"/>
          <w:szCs w:val="22"/>
        </w:rPr>
      </w:pPr>
      <w:r>
        <w:rPr>
          <w:rFonts w:cs="Arial"/>
          <w:szCs w:val="22"/>
        </w:rPr>
        <w:t xml:space="preserve">Making it an offence to operate a labour hire business without a </w:t>
      </w:r>
      <w:proofErr w:type="spellStart"/>
      <w:r>
        <w:rPr>
          <w:rFonts w:cs="Arial"/>
          <w:szCs w:val="22"/>
        </w:rPr>
        <w:t>licence</w:t>
      </w:r>
      <w:proofErr w:type="spellEnd"/>
      <w:r>
        <w:rPr>
          <w:rFonts w:cs="Arial"/>
          <w:szCs w:val="22"/>
        </w:rPr>
        <w:t>, making it easier to shut down unethical and criminal operators without having to prove human trafficking, forced labour or exploitation related offences.</w:t>
      </w:r>
      <w:r w:rsidR="001016D7">
        <w:rPr>
          <w:rFonts w:cs="Arial"/>
          <w:szCs w:val="22"/>
        </w:rPr>
        <w:t xml:space="preserve"> In </w:t>
      </w:r>
      <w:r w:rsidR="001016D7" w:rsidRPr="001016D7">
        <w:rPr>
          <w:rFonts w:cs="Arial"/>
          <w:szCs w:val="22"/>
        </w:rPr>
        <w:t>2011</w:t>
      </w:r>
      <w:r w:rsidR="001016D7">
        <w:rPr>
          <w:rFonts w:cs="Arial"/>
          <w:szCs w:val="22"/>
        </w:rPr>
        <w:t>, Singapore</w:t>
      </w:r>
      <w:r w:rsidR="001016D7" w:rsidRPr="001016D7">
        <w:rPr>
          <w:rFonts w:cs="Arial"/>
          <w:szCs w:val="22"/>
        </w:rPr>
        <w:t xml:space="preserve"> increased penalties for operating without a </w:t>
      </w:r>
      <w:proofErr w:type="spellStart"/>
      <w:r w:rsidR="001016D7" w:rsidRPr="001016D7">
        <w:rPr>
          <w:rFonts w:cs="Arial"/>
          <w:szCs w:val="22"/>
        </w:rPr>
        <w:t>licence</w:t>
      </w:r>
      <w:proofErr w:type="spellEnd"/>
      <w:r w:rsidR="001016D7" w:rsidRPr="001016D7">
        <w:rPr>
          <w:rFonts w:cs="Arial"/>
          <w:szCs w:val="22"/>
        </w:rPr>
        <w:t xml:space="preserve"> from </w:t>
      </w:r>
      <w:proofErr w:type="spellStart"/>
      <w:r w:rsidR="001016D7" w:rsidRPr="001016D7">
        <w:rPr>
          <w:rFonts w:cs="Arial"/>
          <w:szCs w:val="22"/>
        </w:rPr>
        <w:t>S$5000</w:t>
      </w:r>
      <w:proofErr w:type="spellEnd"/>
      <w:r w:rsidR="001016D7" w:rsidRPr="001016D7">
        <w:rPr>
          <w:rFonts w:cs="Arial"/>
          <w:szCs w:val="22"/>
        </w:rPr>
        <w:t xml:space="preserve"> for</w:t>
      </w:r>
      <w:r w:rsidR="001016D7">
        <w:rPr>
          <w:rFonts w:cs="Arial"/>
          <w:szCs w:val="22"/>
        </w:rPr>
        <w:t xml:space="preserve"> </w:t>
      </w:r>
      <w:r w:rsidR="001016D7" w:rsidRPr="001016D7">
        <w:rPr>
          <w:rFonts w:cs="Arial"/>
          <w:szCs w:val="22"/>
        </w:rPr>
        <w:t>a first offence t</w:t>
      </w:r>
      <w:r w:rsidR="001016D7">
        <w:rPr>
          <w:rFonts w:cs="Arial"/>
          <w:szCs w:val="22"/>
        </w:rPr>
        <w:t>o up to S$80,000 (approximately A$70,0</w:t>
      </w:r>
      <w:r w:rsidR="001016D7" w:rsidRPr="001016D7">
        <w:rPr>
          <w:rFonts w:cs="Arial"/>
          <w:szCs w:val="22"/>
        </w:rPr>
        <w:t>00) and/or up to two years imprisonment. The</w:t>
      </w:r>
      <w:r w:rsidR="001016D7">
        <w:rPr>
          <w:rFonts w:cs="Arial"/>
          <w:szCs w:val="22"/>
        </w:rPr>
        <w:t xml:space="preserve"> </w:t>
      </w:r>
      <w:r w:rsidR="001016D7" w:rsidRPr="001016D7">
        <w:rPr>
          <w:rFonts w:cs="Arial"/>
          <w:szCs w:val="22"/>
        </w:rPr>
        <w:t>maximum fine for repeat offenders increased to S$160,000, and/or up to four years imprisonment</w:t>
      </w:r>
      <w:r w:rsidR="001016D7">
        <w:rPr>
          <w:rFonts w:cs="Arial"/>
          <w:szCs w:val="22"/>
        </w:rPr>
        <w:t>.</w:t>
      </w:r>
    </w:p>
    <w:p w:rsidR="006107F4" w:rsidRDefault="006107F4" w:rsidP="006107F4">
      <w:pPr>
        <w:numPr>
          <w:ilvl w:val="0"/>
          <w:numId w:val="27"/>
        </w:numPr>
        <w:jc w:val="both"/>
        <w:rPr>
          <w:rFonts w:cs="Arial"/>
          <w:szCs w:val="22"/>
        </w:rPr>
      </w:pPr>
      <w:r>
        <w:rPr>
          <w:rFonts w:cs="Arial"/>
          <w:szCs w:val="22"/>
        </w:rPr>
        <w:t xml:space="preserve">A public register of </w:t>
      </w:r>
      <w:proofErr w:type="spellStart"/>
      <w:r>
        <w:rPr>
          <w:rFonts w:cs="Arial"/>
          <w:szCs w:val="22"/>
        </w:rPr>
        <w:t>licenced</w:t>
      </w:r>
      <w:proofErr w:type="spellEnd"/>
      <w:r>
        <w:rPr>
          <w:rFonts w:cs="Arial"/>
          <w:szCs w:val="22"/>
        </w:rPr>
        <w:t xml:space="preserve"> </w:t>
      </w:r>
      <w:proofErr w:type="spellStart"/>
      <w:r>
        <w:rPr>
          <w:rFonts w:cs="Arial"/>
          <w:szCs w:val="22"/>
        </w:rPr>
        <w:t>labour</w:t>
      </w:r>
      <w:proofErr w:type="spellEnd"/>
      <w:r>
        <w:rPr>
          <w:rFonts w:cs="Arial"/>
          <w:szCs w:val="22"/>
        </w:rPr>
        <w:t xml:space="preserve"> hire businesses to make it easy for employers seeking labour hire to know they are dealing with a </w:t>
      </w:r>
      <w:proofErr w:type="spellStart"/>
      <w:r>
        <w:rPr>
          <w:rFonts w:cs="Arial"/>
          <w:szCs w:val="22"/>
        </w:rPr>
        <w:t>licenced</w:t>
      </w:r>
      <w:proofErr w:type="spellEnd"/>
      <w:r>
        <w:rPr>
          <w:rFonts w:cs="Arial"/>
          <w:szCs w:val="22"/>
        </w:rPr>
        <w:t xml:space="preserve"> business.</w:t>
      </w:r>
    </w:p>
    <w:p w:rsidR="001016D7" w:rsidRPr="001016D7" w:rsidRDefault="001016D7" w:rsidP="001016D7">
      <w:pPr>
        <w:numPr>
          <w:ilvl w:val="0"/>
          <w:numId w:val="27"/>
        </w:numPr>
        <w:jc w:val="both"/>
        <w:rPr>
          <w:rFonts w:cs="Arial"/>
          <w:szCs w:val="22"/>
        </w:rPr>
      </w:pPr>
      <w:r>
        <w:rPr>
          <w:rFonts w:cs="Arial"/>
          <w:szCs w:val="22"/>
        </w:rPr>
        <w:t>It should be an offence for an employer to</w:t>
      </w:r>
      <w:r w:rsidRPr="001016D7">
        <w:rPr>
          <w:rFonts w:cs="Arial"/>
          <w:szCs w:val="22"/>
        </w:rPr>
        <w:t xml:space="preserve"> knowingly</w:t>
      </w:r>
      <w:r>
        <w:rPr>
          <w:rFonts w:cs="Arial"/>
          <w:szCs w:val="22"/>
        </w:rPr>
        <w:t xml:space="preserve"> or recklessly using an</w:t>
      </w:r>
      <w:r w:rsidRPr="001016D7">
        <w:rPr>
          <w:rFonts w:cs="Arial"/>
          <w:szCs w:val="22"/>
        </w:rPr>
        <w:t xml:space="preserve"> unlicensed</w:t>
      </w:r>
      <w:r>
        <w:rPr>
          <w:rFonts w:cs="Arial"/>
          <w:szCs w:val="22"/>
        </w:rPr>
        <w:t xml:space="preserve"> labour hire business</w:t>
      </w:r>
      <w:r w:rsidRPr="001016D7">
        <w:rPr>
          <w:rFonts w:cs="Arial"/>
          <w:szCs w:val="22"/>
        </w:rPr>
        <w:t>, or knowingly</w:t>
      </w:r>
      <w:r>
        <w:rPr>
          <w:rFonts w:cs="Arial"/>
          <w:szCs w:val="22"/>
        </w:rPr>
        <w:t xml:space="preserve"> or recklessly using labour hire</w:t>
      </w:r>
      <w:r w:rsidRPr="001016D7">
        <w:rPr>
          <w:rFonts w:cs="Arial"/>
          <w:szCs w:val="22"/>
        </w:rPr>
        <w:t xml:space="preserve"> workers in ways which breach the licensing requirements of the</w:t>
      </w:r>
      <w:r>
        <w:rPr>
          <w:rFonts w:cs="Arial"/>
          <w:szCs w:val="22"/>
        </w:rPr>
        <w:t xml:space="preserve"> labour hire business</w:t>
      </w:r>
      <w:r w:rsidRPr="001016D7">
        <w:rPr>
          <w:rFonts w:cs="Arial"/>
          <w:szCs w:val="22"/>
        </w:rPr>
        <w:t xml:space="preserve"> with whom they have contracted.</w:t>
      </w:r>
    </w:p>
    <w:p w:rsidR="006107F4" w:rsidRDefault="006107F4" w:rsidP="006107F4">
      <w:pPr>
        <w:numPr>
          <w:ilvl w:val="0"/>
          <w:numId w:val="27"/>
        </w:numPr>
        <w:jc w:val="both"/>
        <w:rPr>
          <w:rFonts w:cs="Arial"/>
          <w:szCs w:val="22"/>
        </w:rPr>
      </w:pPr>
      <w:r>
        <w:rPr>
          <w:rFonts w:cs="Arial"/>
          <w:szCs w:val="22"/>
        </w:rPr>
        <w:t>Exclusion of people with relevant criminal records from controlling or operating a labour hire business.</w:t>
      </w:r>
    </w:p>
    <w:p w:rsidR="00A40BD0" w:rsidRDefault="006107F4" w:rsidP="006107F4">
      <w:pPr>
        <w:numPr>
          <w:ilvl w:val="0"/>
          <w:numId w:val="27"/>
        </w:numPr>
        <w:jc w:val="both"/>
        <w:rPr>
          <w:rFonts w:cs="Arial"/>
          <w:szCs w:val="22"/>
        </w:rPr>
      </w:pPr>
      <w:r>
        <w:rPr>
          <w:rFonts w:cs="Arial"/>
          <w:szCs w:val="22"/>
        </w:rPr>
        <w:t>The requirement to pay</w:t>
      </w:r>
      <w:r w:rsidR="00A33CAF">
        <w:rPr>
          <w:rFonts w:cs="Arial"/>
          <w:szCs w:val="22"/>
        </w:rPr>
        <w:t xml:space="preserve"> a bond</w:t>
      </w:r>
      <w:r>
        <w:rPr>
          <w:rFonts w:cs="Arial"/>
          <w:szCs w:val="22"/>
        </w:rPr>
        <w:t xml:space="preserve"> large enough</w:t>
      </w:r>
      <w:r w:rsidR="00A33CAF">
        <w:rPr>
          <w:rFonts w:cs="Arial"/>
          <w:szCs w:val="22"/>
        </w:rPr>
        <w:t xml:space="preserve"> to</w:t>
      </w:r>
      <w:r>
        <w:rPr>
          <w:rFonts w:cs="Arial"/>
          <w:szCs w:val="22"/>
        </w:rPr>
        <w:t xml:space="preserve"> cover a reasonable level of unpaid wages as a means to</w:t>
      </w:r>
      <w:r w:rsidR="00A33CAF">
        <w:rPr>
          <w:rFonts w:cs="Arial"/>
          <w:szCs w:val="22"/>
        </w:rPr>
        <w:t xml:space="preserve"> deter phoenix behavior</w:t>
      </w:r>
      <w:r>
        <w:rPr>
          <w:rFonts w:cs="Arial"/>
          <w:szCs w:val="22"/>
        </w:rPr>
        <w:t xml:space="preserve"> by unethical operat</w:t>
      </w:r>
      <w:r w:rsidR="00635E86">
        <w:rPr>
          <w:rFonts w:cs="Arial"/>
          <w:szCs w:val="22"/>
        </w:rPr>
        <w:t>ors</w:t>
      </w:r>
      <w:r w:rsidR="00A40BD0">
        <w:rPr>
          <w:rFonts w:cs="Arial"/>
          <w:szCs w:val="22"/>
        </w:rPr>
        <w:t>.</w:t>
      </w:r>
      <w:r w:rsidR="00A33CAF">
        <w:rPr>
          <w:rFonts w:cs="Arial"/>
          <w:szCs w:val="22"/>
        </w:rPr>
        <w:t xml:space="preserve"> </w:t>
      </w:r>
    </w:p>
    <w:p w:rsidR="00A33CAF" w:rsidRDefault="00A40BD0" w:rsidP="006107F4">
      <w:pPr>
        <w:numPr>
          <w:ilvl w:val="0"/>
          <w:numId w:val="27"/>
        </w:numPr>
        <w:jc w:val="both"/>
        <w:rPr>
          <w:rFonts w:cs="Arial"/>
          <w:szCs w:val="22"/>
        </w:rPr>
      </w:pPr>
      <w:r>
        <w:rPr>
          <w:rFonts w:cs="Arial"/>
          <w:szCs w:val="22"/>
        </w:rPr>
        <w:t>A</w:t>
      </w:r>
      <w:r w:rsidR="00A33CAF">
        <w:rPr>
          <w:rFonts w:cs="Arial"/>
          <w:szCs w:val="22"/>
        </w:rPr>
        <w:t xml:space="preserve"> requirement to disclose the ultimate beneficial owner or controller of</w:t>
      </w:r>
      <w:r>
        <w:rPr>
          <w:rFonts w:cs="Arial"/>
          <w:szCs w:val="22"/>
        </w:rPr>
        <w:t xml:space="preserve"> the labour hire business to ensure accountability and as a further safeguard against criminal operators running labour hire businesses.</w:t>
      </w:r>
    </w:p>
    <w:p w:rsidR="00095E0E" w:rsidRDefault="00095E0E" w:rsidP="006107F4">
      <w:pPr>
        <w:numPr>
          <w:ilvl w:val="0"/>
          <w:numId w:val="27"/>
        </w:numPr>
        <w:jc w:val="both"/>
        <w:rPr>
          <w:rFonts w:cs="Arial"/>
          <w:szCs w:val="22"/>
        </w:rPr>
      </w:pPr>
      <w:r>
        <w:rPr>
          <w:rFonts w:cs="Arial"/>
          <w:szCs w:val="22"/>
        </w:rPr>
        <w:t xml:space="preserve">A minimum level of competency of the operators of the labour hire business to run such a business, which Singapore introduced into its </w:t>
      </w:r>
      <w:proofErr w:type="spellStart"/>
      <w:r>
        <w:rPr>
          <w:rFonts w:cs="Arial"/>
          <w:szCs w:val="22"/>
        </w:rPr>
        <w:t>licencing</w:t>
      </w:r>
      <w:proofErr w:type="spellEnd"/>
      <w:r>
        <w:rPr>
          <w:rFonts w:cs="Arial"/>
          <w:szCs w:val="22"/>
        </w:rPr>
        <w:t xml:space="preserve"> system in 2011.  </w:t>
      </w:r>
    </w:p>
    <w:p w:rsidR="009A1132" w:rsidRDefault="009A1132" w:rsidP="009A1132">
      <w:pPr>
        <w:jc w:val="both"/>
        <w:rPr>
          <w:rFonts w:cs="Arial"/>
          <w:szCs w:val="22"/>
        </w:rPr>
      </w:pPr>
    </w:p>
    <w:p w:rsidR="009A1132" w:rsidRPr="009A1132" w:rsidRDefault="009A1132" w:rsidP="009A1132">
      <w:pPr>
        <w:jc w:val="both"/>
        <w:rPr>
          <w:rFonts w:cs="Arial"/>
          <w:szCs w:val="22"/>
        </w:rPr>
      </w:pPr>
      <w:r w:rsidRPr="009A1132">
        <w:rPr>
          <w:rFonts w:cs="Arial"/>
          <w:szCs w:val="22"/>
        </w:rPr>
        <w:t>I</w:t>
      </w:r>
      <w:r>
        <w:rPr>
          <w:rFonts w:cs="Arial"/>
          <w:szCs w:val="22"/>
        </w:rPr>
        <w:t>n the past decade, an increasing number of countries have</w:t>
      </w:r>
      <w:r w:rsidRPr="009A1132">
        <w:rPr>
          <w:rFonts w:cs="Arial"/>
          <w:szCs w:val="22"/>
        </w:rPr>
        <w:t xml:space="preserve"> introduced </w:t>
      </w:r>
      <w:proofErr w:type="spellStart"/>
      <w:r w:rsidRPr="009A1132">
        <w:rPr>
          <w:rFonts w:cs="Arial"/>
          <w:szCs w:val="22"/>
        </w:rPr>
        <w:t>licencing</w:t>
      </w:r>
      <w:proofErr w:type="spellEnd"/>
      <w:r w:rsidRPr="009A1132">
        <w:rPr>
          <w:rFonts w:cs="Arial"/>
          <w:szCs w:val="22"/>
        </w:rPr>
        <w:t xml:space="preserve"> arrangements,</w:t>
      </w:r>
    </w:p>
    <w:p w:rsidR="009A1132" w:rsidRDefault="009A1132" w:rsidP="009A1132">
      <w:pPr>
        <w:jc w:val="both"/>
        <w:rPr>
          <w:rFonts w:cs="Arial"/>
          <w:szCs w:val="22"/>
        </w:rPr>
      </w:pPr>
      <w:r>
        <w:rPr>
          <w:rFonts w:cs="Arial"/>
          <w:szCs w:val="22"/>
        </w:rPr>
        <w:t>or strengthened existing requirements of</w:t>
      </w:r>
      <w:r w:rsidRPr="009A1132">
        <w:rPr>
          <w:rFonts w:cs="Arial"/>
          <w:szCs w:val="22"/>
        </w:rPr>
        <w:t xml:space="preserve"> </w:t>
      </w:r>
      <w:proofErr w:type="spellStart"/>
      <w:r w:rsidRPr="009A1132">
        <w:rPr>
          <w:rFonts w:cs="Arial"/>
          <w:szCs w:val="22"/>
        </w:rPr>
        <w:t>licencing</w:t>
      </w:r>
      <w:proofErr w:type="spellEnd"/>
      <w:r w:rsidRPr="009A1132">
        <w:rPr>
          <w:rFonts w:cs="Arial"/>
          <w:szCs w:val="22"/>
        </w:rPr>
        <w:t xml:space="preserve"> schemes</w:t>
      </w:r>
      <w:r>
        <w:rPr>
          <w:rFonts w:cs="Arial"/>
          <w:szCs w:val="22"/>
        </w:rPr>
        <w:t xml:space="preserve"> for </w:t>
      </w:r>
      <w:proofErr w:type="spellStart"/>
      <w:r>
        <w:rPr>
          <w:rFonts w:cs="Arial"/>
          <w:szCs w:val="22"/>
        </w:rPr>
        <w:t>labour</w:t>
      </w:r>
      <w:proofErr w:type="spellEnd"/>
      <w:r>
        <w:rPr>
          <w:rFonts w:cs="Arial"/>
          <w:szCs w:val="22"/>
        </w:rPr>
        <w:t xml:space="preserve"> hire businesses</w:t>
      </w:r>
      <w:r w:rsidRPr="009A1132">
        <w:rPr>
          <w:rFonts w:cs="Arial"/>
          <w:szCs w:val="22"/>
        </w:rPr>
        <w:t>. The former includes most EU</w:t>
      </w:r>
      <w:r>
        <w:rPr>
          <w:rFonts w:cs="Arial"/>
          <w:szCs w:val="22"/>
        </w:rPr>
        <w:t xml:space="preserve"> </w:t>
      </w:r>
      <w:r w:rsidRPr="009A1132">
        <w:rPr>
          <w:rFonts w:cs="Arial"/>
          <w:szCs w:val="22"/>
        </w:rPr>
        <w:t xml:space="preserve">countries, where </w:t>
      </w:r>
      <w:proofErr w:type="spellStart"/>
      <w:r w:rsidRPr="009A1132">
        <w:rPr>
          <w:rFonts w:cs="Arial"/>
          <w:szCs w:val="22"/>
        </w:rPr>
        <w:t>licencing</w:t>
      </w:r>
      <w:proofErr w:type="spellEnd"/>
      <w:r w:rsidRPr="009A1132">
        <w:rPr>
          <w:rFonts w:cs="Arial"/>
          <w:szCs w:val="22"/>
        </w:rPr>
        <w:t xml:space="preserve"> has gone hand-in-hand with implementation of the EU </w:t>
      </w:r>
      <w:r w:rsidRPr="009A1132">
        <w:rPr>
          <w:rFonts w:cs="Arial"/>
          <w:i/>
          <w:szCs w:val="22"/>
        </w:rPr>
        <w:t>Directive on Temporary Agency Workers</w:t>
      </w:r>
      <w:r w:rsidRPr="009A1132">
        <w:rPr>
          <w:rFonts w:cs="Arial"/>
          <w:szCs w:val="22"/>
        </w:rPr>
        <w:t>. The latter includes the Japan, Singapore and South Korea.</w:t>
      </w:r>
    </w:p>
    <w:p w:rsidR="00E64D05" w:rsidRDefault="00E64D05" w:rsidP="009A1132">
      <w:pPr>
        <w:jc w:val="both"/>
        <w:rPr>
          <w:rFonts w:cs="Arial"/>
          <w:szCs w:val="22"/>
        </w:rPr>
      </w:pPr>
    </w:p>
    <w:p w:rsidR="00E64D05" w:rsidRDefault="00E64D05" w:rsidP="00E64D05">
      <w:pPr>
        <w:jc w:val="both"/>
        <w:rPr>
          <w:rFonts w:cs="Arial"/>
          <w:szCs w:val="22"/>
        </w:rPr>
      </w:pPr>
      <w:r w:rsidRPr="00E64D05">
        <w:rPr>
          <w:rFonts w:cs="Arial"/>
          <w:szCs w:val="22"/>
        </w:rPr>
        <w:t>In</w:t>
      </w:r>
      <w:r>
        <w:rPr>
          <w:rFonts w:cs="Arial"/>
          <w:szCs w:val="22"/>
        </w:rPr>
        <w:t xml:space="preserve"> Sweden, in</w:t>
      </w:r>
      <w:r w:rsidRPr="00E64D05">
        <w:rPr>
          <w:rFonts w:cs="Arial"/>
          <w:szCs w:val="22"/>
        </w:rPr>
        <w:t xml:space="preserve"> order to be authorized to operate,</w:t>
      </w:r>
      <w:r>
        <w:rPr>
          <w:rFonts w:cs="Arial"/>
          <w:szCs w:val="22"/>
        </w:rPr>
        <w:t xml:space="preserve"> each labour hire</w:t>
      </w:r>
      <w:r w:rsidRPr="00E64D05">
        <w:rPr>
          <w:rFonts w:cs="Arial"/>
          <w:szCs w:val="22"/>
        </w:rPr>
        <w:t xml:space="preserve"> agency must:</w:t>
      </w:r>
      <w:r>
        <w:rPr>
          <w:rStyle w:val="FootnoteReference"/>
          <w:rFonts w:cs="Arial"/>
          <w:szCs w:val="22"/>
        </w:rPr>
        <w:footnoteReference w:id="2"/>
      </w:r>
      <w:r w:rsidRPr="00E64D05">
        <w:rPr>
          <w:rFonts w:cs="Arial"/>
          <w:szCs w:val="22"/>
        </w:rPr>
        <w:t xml:space="preserve"> </w:t>
      </w:r>
    </w:p>
    <w:p w:rsidR="00E64D05" w:rsidRDefault="00E64D05" w:rsidP="00E64D05">
      <w:pPr>
        <w:numPr>
          <w:ilvl w:val="0"/>
          <w:numId w:val="28"/>
        </w:numPr>
        <w:jc w:val="both"/>
        <w:rPr>
          <w:rFonts w:cs="Arial"/>
          <w:szCs w:val="22"/>
        </w:rPr>
      </w:pPr>
      <w:r w:rsidRPr="00E64D05">
        <w:rPr>
          <w:rFonts w:cs="Arial"/>
          <w:szCs w:val="22"/>
        </w:rPr>
        <w:t>complete a one-year probationary period prior to</w:t>
      </w:r>
      <w:r>
        <w:rPr>
          <w:rFonts w:cs="Arial"/>
          <w:szCs w:val="22"/>
        </w:rPr>
        <w:t xml:space="preserve"> </w:t>
      </w:r>
      <w:r w:rsidRPr="00E64D05">
        <w:rPr>
          <w:rFonts w:cs="Arial"/>
          <w:szCs w:val="22"/>
        </w:rPr>
        <w:t xml:space="preserve">receiving authorization; </w:t>
      </w:r>
    </w:p>
    <w:p w:rsidR="00E64D05" w:rsidRDefault="00E64D05" w:rsidP="00E64D05">
      <w:pPr>
        <w:numPr>
          <w:ilvl w:val="0"/>
          <w:numId w:val="28"/>
        </w:numPr>
        <w:jc w:val="both"/>
        <w:rPr>
          <w:rFonts w:cs="Arial"/>
          <w:szCs w:val="22"/>
        </w:rPr>
      </w:pPr>
      <w:r w:rsidRPr="00E64D05">
        <w:rPr>
          <w:rFonts w:cs="Arial"/>
          <w:szCs w:val="22"/>
        </w:rPr>
        <w:t xml:space="preserve">be bound by collective agreements; </w:t>
      </w:r>
    </w:p>
    <w:p w:rsidR="00E64D05" w:rsidRDefault="00E64D05" w:rsidP="00E64D05">
      <w:pPr>
        <w:numPr>
          <w:ilvl w:val="0"/>
          <w:numId w:val="28"/>
        </w:numPr>
        <w:jc w:val="both"/>
        <w:rPr>
          <w:rFonts w:cs="Arial"/>
          <w:szCs w:val="22"/>
        </w:rPr>
      </w:pPr>
      <w:r>
        <w:rPr>
          <w:rFonts w:cs="Arial"/>
          <w:szCs w:val="22"/>
        </w:rPr>
        <w:t>be financially sound;</w:t>
      </w:r>
      <w:r w:rsidRPr="00E64D05">
        <w:rPr>
          <w:rFonts w:cs="Arial"/>
          <w:szCs w:val="22"/>
        </w:rPr>
        <w:t xml:space="preserve"> </w:t>
      </w:r>
    </w:p>
    <w:p w:rsidR="00E64D05" w:rsidRDefault="00E64D05" w:rsidP="00E64D05">
      <w:pPr>
        <w:numPr>
          <w:ilvl w:val="0"/>
          <w:numId w:val="28"/>
        </w:numPr>
        <w:jc w:val="both"/>
        <w:rPr>
          <w:rFonts w:cs="Arial"/>
          <w:szCs w:val="22"/>
        </w:rPr>
      </w:pPr>
      <w:r w:rsidRPr="00E64D05">
        <w:rPr>
          <w:rFonts w:cs="Arial"/>
          <w:szCs w:val="22"/>
        </w:rPr>
        <w:t>comply</w:t>
      </w:r>
      <w:r>
        <w:rPr>
          <w:rFonts w:cs="Arial"/>
          <w:szCs w:val="22"/>
        </w:rPr>
        <w:t xml:space="preserve"> with tax requirements;</w:t>
      </w:r>
      <w:r w:rsidRPr="00E64D05">
        <w:rPr>
          <w:rFonts w:cs="Arial"/>
          <w:szCs w:val="22"/>
        </w:rPr>
        <w:t xml:space="preserve"> </w:t>
      </w:r>
    </w:p>
    <w:p w:rsidR="00E64D05" w:rsidRDefault="00E64D05" w:rsidP="00E64D05">
      <w:pPr>
        <w:numPr>
          <w:ilvl w:val="0"/>
          <w:numId w:val="28"/>
        </w:numPr>
        <w:jc w:val="both"/>
        <w:rPr>
          <w:rFonts w:cs="Arial"/>
          <w:szCs w:val="22"/>
        </w:rPr>
      </w:pPr>
      <w:r w:rsidRPr="00E64D05">
        <w:rPr>
          <w:rFonts w:cs="Arial"/>
          <w:szCs w:val="22"/>
        </w:rPr>
        <w:t xml:space="preserve">have liability insurance; </w:t>
      </w:r>
    </w:p>
    <w:p w:rsidR="00E64D05" w:rsidRPr="00E64D05" w:rsidRDefault="00E64D05" w:rsidP="00E64D05">
      <w:pPr>
        <w:numPr>
          <w:ilvl w:val="0"/>
          <w:numId w:val="28"/>
        </w:numPr>
        <w:jc w:val="both"/>
        <w:rPr>
          <w:rFonts w:cs="Arial"/>
          <w:szCs w:val="22"/>
        </w:rPr>
      </w:pPr>
      <w:r w:rsidRPr="00E64D05">
        <w:rPr>
          <w:rFonts w:cs="Arial"/>
          <w:szCs w:val="22"/>
        </w:rPr>
        <w:t>comply with the code of conduct; and</w:t>
      </w:r>
    </w:p>
    <w:p w:rsidR="00E64D05" w:rsidRDefault="00E64D05" w:rsidP="00E64D05">
      <w:pPr>
        <w:numPr>
          <w:ilvl w:val="0"/>
          <w:numId w:val="28"/>
        </w:numPr>
        <w:jc w:val="both"/>
        <w:rPr>
          <w:rFonts w:cs="Arial"/>
          <w:szCs w:val="22"/>
        </w:rPr>
      </w:pPr>
      <w:r w:rsidRPr="00E64D05">
        <w:rPr>
          <w:rFonts w:cs="Arial"/>
          <w:szCs w:val="22"/>
        </w:rPr>
        <w:t>pass an assessment to renew their authorization annually</w:t>
      </w:r>
      <w:r>
        <w:rPr>
          <w:rFonts w:cs="Arial"/>
          <w:szCs w:val="22"/>
        </w:rPr>
        <w:t>.</w:t>
      </w:r>
    </w:p>
    <w:p w:rsidR="00E64D05" w:rsidRDefault="00E64D05" w:rsidP="00E64D05">
      <w:pPr>
        <w:jc w:val="both"/>
        <w:rPr>
          <w:rFonts w:cs="Arial"/>
          <w:szCs w:val="22"/>
        </w:rPr>
      </w:pPr>
    </w:p>
    <w:p w:rsidR="009A1132" w:rsidRDefault="009A1132" w:rsidP="009A1132">
      <w:pPr>
        <w:jc w:val="both"/>
        <w:rPr>
          <w:rFonts w:cs="Arial"/>
          <w:szCs w:val="22"/>
        </w:rPr>
      </w:pPr>
      <w:proofErr w:type="spellStart"/>
      <w:r>
        <w:rPr>
          <w:rFonts w:cs="Arial"/>
          <w:szCs w:val="22"/>
        </w:rPr>
        <w:t>Licencing</w:t>
      </w:r>
      <w:proofErr w:type="spellEnd"/>
      <w:r>
        <w:rPr>
          <w:rFonts w:cs="Arial"/>
          <w:szCs w:val="22"/>
        </w:rPr>
        <w:t xml:space="preserve"> of </w:t>
      </w:r>
      <w:proofErr w:type="spellStart"/>
      <w:r>
        <w:rPr>
          <w:rFonts w:cs="Arial"/>
          <w:szCs w:val="22"/>
        </w:rPr>
        <w:t>labour</w:t>
      </w:r>
      <w:proofErr w:type="spellEnd"/>
      <w:r>
        <w:rPr>
          <w:rFonts w:cs="Arial"/>
          <w:szCs w:val="22"/>
        </w:rPr>
        <w:t xml:space="preserve"> hire businesses is only one measure needed to curb human trafficking for labour purposes and egregious exploitation of temporary work visa holders, and should not be seen as the whole solution.</w:t>
      </w:r>
    </w:p>
    <w:p w:rsidR="00267D27" w:rsidRDefault="00267D27" w:rsidP="009A1132">
      <w:pPr>
        <w:jc w:val="both"/>
        <w:rPr>
          <w:rFonts w:cs="Arial"/>
          <w:szCs w:val="22"/>
        </w:rPr>
      </w:pPr>
    </w:p>
    <w:p w:rsidR="00267D27" w:rsidRDefault="00267D27" w:rsidP="00267D27">
      <w:pPr>
        <w:jc w:val="both"/>
        <w:rPr>
          <w:rFonts w:cs="Arial"/>
          <w:szCs w:val="22"/>
        </w:rPr>
      </w:pPr>
      <w:r>
        <w:rPr>
          <w:rFonts w:cs="Arial"/>
          <w:szCs w:val="22"/>
        </w:rPr>
        <w:t xml:space="preserve">In addition to </w:t>
      </w:r>
      <w:proofErr w:type="spellStart"/>
      <w:r>
        <w:rPr>
          <w:rFonts w:cs="Arial"/>
          <w:szCs w:val="22"/>
        </w:rPr>
        <w:t>licencing</w:t>
      </w:r>
      <w:proofErr w:type="spellEnd"/>
      <w:r>
        <w:rPr>
          <w:rFonts w:cs="Arial"/>
          <w:szCs w:val="22"/>
        </w:rPr>
        <w:t xml:space="preserve"> of </w:t>
      </w:r>
      <w:proofErr w:type="spellStart"/>
      <w:r>
        <w:rPr>
          <w:rFonts w:cs="Arial"/>
          <w:szCs w:val="22"/>
        </w:rPr>
        <w:t>labour</w:t>
      </w:r>
      <w:proofErr w:type="spellEnd"/>
      <w:r>
        <w:rPr>
          <w:rFonts w:cs="Arial"/>
          <w:szCs w:val="22"/>
        </w:rPr>
        <w:t xml:space="preserve"> hire businesses, there has been an increasing number of jurisdictions that hold the employer using the labour hire employees jointly responsible for some forms of exploitation experienced by the employees. For example, in South Africa if a labour hire business</w:t>
      </w:r>
      <w:r w:rsidRPr="00267D27">
        <w:rPr>
          <w:rFonts w:cs="Arial"/>
          <w:szCs w:val="22"/>
        </w:rPr>
        <w:t xml:space="preserve"> fails to pay</w:t>
      </w:r>
      <w:r>
        <w:rPr>
          <w:rFonts w:cs="Arial"/>
          <w:szCs w:val="22"/>
        </w:rPr>
        <w:t xml:space="preserve"> </w:t>
      </w:r>
      <w:r w:rsidRPr="00267D27">
        <w:rPr>
          <w:rFonts w:cs="Arial"/>
          <w:szCs w:val="22"/>
        </w:rPr>
        <w:t>amounts owing to its employees, the client for whom the employees worked is liable for</w:t>
      </w:r>
      <w:r>
        <w:rPr>
          <w:rFonts w:cs="Arial"/>
          <w:szCs w:val="22"/>
        </w:rPr>
        <w:t xml:space="preserve"> </w:t>
      </w:r>
      <w:r w:rsidRPr="00267D27">
        <w:rPr>
          <w:rFonts w:cs="Arial"/>
          <w:szCs w:val="22"/>
        </w:rPr>
        <w:t>these payments</w:t>
      </w:r>
      <w:r>
        <w:rPr>
          <w:rFonts w:cs="Arial"/>
          <w:szCs w:val="22"/>
        </w:rPr>
        <w:t>.</w:t>
      </w:r>
      <w:r>
        <w:rPr>
          <w:rStyle w:val="FootnoteReference"/>
          <w:rFonts w:cs="Arial"/>
          <w:szCs w:val="22"/>
        </w:rPr>
        <w:footnoteReference w:id="3"/>
      </w:r>
    </w:p>
    <w:p w:rsidR="00DD416D" w:rsidRDefault="00DD416D" w:rsidP="00D9226C">
      <w:pPr>
        <w:jc w:val="both"/>
        <w:rPr>
          <w:lang w:val="en-AU"/>
        </w:rPr>
      </w:pPr>
    </w:p>
    <w:p w:rsidR="00DD416D" w:rsidRPr="00A33CAF" w:rsidRDefault="00DD416D" w:rsidP="00D9226C">
      <w:pPr>
        <w:jc w:val="both"/>
        <w:rPr>
          <w:rFonts w:cs="Arial"/>
          <w:szCs w:val="22"/>
        </w:rPr>
      </w:pPr>
      <w:r>
        <w:rPr>
          <w:rFonts w:cs="Arial"/>
          <w:szCs w:val="22"/>
        </w:rPr>
        <w:t>The Productivity Commission should recommend to Government that it support the Recruitment and Consulting Services Association initiative to introduce a mandatory</w:t>
      </w:r>
      <w:r>
        <w:rPr>
          <w:rFonts w:cs="Arial"/>
          <w:i/>
          <w:szCs w:val="22"/>
        </w:rPr>
        <w:t xml:space="preserve"> Employment Services Industry Code</w:t>
      </w:r>
      <w:r>
        <w:rPr>
          <w:rFonts w:cs="Arial"/>
          <w:szCs w:val="22"/>
        </w:rPr>
        <w:t xml:space="preserve"> under the </w:t>
      </w:r>
      <w:r>
        <w:rPr>
          <w:rFonts w:cs="Arial"/>
          <w:i/>
          <w:szCs w:val="22"/>
        </w:rPr>
        <w:t>Competition and Consumer Act.</w:t>
      </w:r>
      <w:r>
        <w:rPr>
          <w:rStyle w:val="FootnoteReference"/>
          <w:rFonts w:cs="Arial"/>
          <w:i/>
          <w:szCs w:val="22"/>
        </w:rPr>
        <w:footnoteReference w:id="4"/>
      </w:r>
      <w:r>
        <w:rPr>
          <w:rFonts w:cs="Arial"/>
          <w:i/>
          <w:szCs w:val="22"/>
        </w:rPr>
        <w:t xml:space="preserve"> </w:t>
      </w:r>
      <w:r w:rsidR="00A33CAF">
        <w:rPr>
          <w:rFonts w:cs="Arial"/>
          <w:szCs w:val="22"/>
        </w:rPr>
        <w:t>The proposed Code will not replace the need for a licensing system for labour hire companies</w:t>
      </w:r>
    </w:p>
    <w:p w:rsidR="00A01F41" w:rsidRDefault="00963950" w:rsidP="00963950">
      <w:pPr>
        <w:pStyle w:val="Heading1"/>
        <w:rPr>
          <w:lang w:val="en-AU"/>
        </w:rPr>
      </w:pPr>
      <w:proofErr w:type="spellStart"/>
      <w:r>
        <w:rPr>
          <w:lang w:val="en-AU"/>
        </w:rPr>
        <w:t>Homebased</w:t>
      </w:r>
      <w:proofErr w:type="spellEnd"/>
      <w:r>
        <w:rPr>
          <w:lang w:val="en-AU"/>
        </w:rPr>
        <w:t xml:space="preserve"> Textile, Clothing and Footwear Workers</w:t>
      </w:r>
    </w:p>
    <w:p w:rsidR="00963950" w:rsidRPr="00963950" w:rsidRDefault="00963950" w:rsidP="00963950">
      <w:pPr>
        <w:jc w:val="both"/>
        <w:rPr>
          <w:rFonts w:cs="Arial"/>
          <w:bCs/>
          <w:color w:val="000000"/>
          <w:szCs w:val="22"/>
          <w:lang w:val="en-AU"/>
        </w:rPr>
      </w:pPr>
      <w:r>
        <w:rPr>
          <w:rFonts w:cs="Arial"/>
          <w:bCs/>
          <w:color w:val="000000"/>
          <w:szCs w:val="22"/>
          <w:lang w:val="en-AU"/>
        </w:rPr>
        <w:t>In response to the Productivity Commission’s request for arguments around the changes made by the</w:t>
      </w:r>
      <w:r w:rsidRPr="00963950">
        <w:rPr>
          <w:rFonts w:cs="Arial"/>
          <w:bCs/>
          <w:color w:val="000000"/>
          <w:szCs w:val="22"/>
          <w:lang w:val="en-AU"/>
        </w:rPr>
        <w:t xml:space="preserve"> </w:t>
      </w:r>
      <w:r w:rsidRPr="00963950">
        <w:rPr>
          <w:rFonts w:cs="Arial"/>
          <w:bCs/>
          <w:i/>
          <w:color w:val="000000"/>
          <w:szCs w:val="22"/>
          <w:lang w:val="en-AU"/>
        </w:rPr>
        <w:t>Fair Work Amendment (Textile, Clothing and Footwear Industry) Act 2012</w:t>
      </w:r>
      <w:r>
        <w:rPr>
          <w:rFonts w:cs="Arial"/>
          <w:bCs/>
          <w:i/>
          <w:color w:val="000000"/>
          <w:szCs w:val="22"/>
          <w:lang w:val="en-AU"/>
        </w:rPr>
        <w:t xml:space="preserve">, </w:t>
      </w:r>
      <w:r>
        <w:rPr>
          <w:rFonts w:cs="Arial"/>
          <w:bCs/>
          <w:color w:val="000000"/>
          <w:szCs w:val="22"/>
          <w:lang w:val="en-AU"/>
        </w:rPr>
        <w:t>the Unit supports the measures introduced</w:t>
      </w:r>
      <w:r w:rsidRPr="00963950">
        <w:rPr>
          <w:rFonts w:cs="Arial"/>
          <w:bCs/>
          <w:i/>
          <w:color w:val="000000"/>
          <w:szCs w:val="22"/>
          <w:lang w:val="en-AU"/>
        </w:rPr>
        <w:t xml:space="preserve"> </w:t>
      </w:r>
      <w:r w:rsidRPr="00963950">
        <w:rPr>
          <w:rFonts w:cs="Arial"/>
          <w:bCs/>
          <w:color w:val="000000"/>
          <w:szCs w:val="22"/>
          <w:lang w:val="en-AU"/>
        </w:rPr>
        <w:t>due to the long standing systemic exploitation of home based workers in the TCF industry, which included sham contracting and widespread violation of minimum aware and legal conditions.</w:t>
      </w:r>
      <w:r>
        <w:rPr>
          <w:rFonts w:cs="Arial"/>
          <w:bCs/>
          <w:color w:val="000000"/>
          <w:szCs w:val="22"/>
          <w:lang w:val="en-AU"/>
        </w:rPr>
        <w:t xml:space="preserve"> </w:t>
      </w:r>
      <w:r w:rsidRPr="00963950">
        <w:rPr>
          <w:rFonts w:cs="Arial"/>
          <w:bCs/>
          <w:color w:val="000000"/>
          <w:szCs w:val="22"/>
          <w:lang w:val="en-AU"/>
        </w:rPr>
        <w:t xml:space="preserve">The Unit urges the reforms introduced by the </w:t>
      </w:r>
      <w:r w:rsidRPr="00963950">
        <w:rPr>
          <w:rFonts w:cs="Arial"/>
          <w:bCs/>
          <w:i/>
          <w:color w:val="000000"/>
          <w:szCs w:val="22"/>
          <w:lang w:val="en-AU"/>
        </w:rPr>
        <w:t xml:space="preserve">Fair Work Amendment (Textile, Clothing and Footwear Industry) Act 2012 </w:t>
      </w:r>
      <w:r w:rsidRPr="00963950">
        <w:rPr>
          <w:rFonts w:cs="Arial"/>
          <w:bCs/>
          <w:color w:val="000000"/>
          <w:szCs w:val="22"/>
          <w:lang w:val="en-AU"/>
        </w:rPr>
        <w:t>be retained.</w:t>
      </w:r>
    </w:p>
    <w:p w:rsidR="00963950" w:rsidRPr="00963950" w:rsidRDefault="00963950" w:rsidP="00963950">
      <w:pPr>
        <w:jc w:val="both"/>
        <w:rPr>
          <w:rFonts w:cs="Arial"/>
          <w:bCs/>
          <w:color w:val="000000"/>
          <w:szCs w:val="22"/>
          <w:lang w:val="en-AU"/>
        </w:rPr>
      </w:pPr>
    </w:p>
    <w:p w:rsidR="00963950" w:rsidRPr="00963950" w:rsidRDefault="00963950" w:rsidP="00963950">
      <w:pPr>
        <w:jc w:val="both"/>
        <w:rPr>
          <w:rFonts w:cs="Arial"/>
          <w:bCs/>
          <w:color w:val="000000"/>
          <w:szCs w:val="22"/>
          <w:lang w:val="en-AU"/>
        </w:rPr>
      </w:pPr>
      <w:r w:rsidRPr="00963950">
        <w:rPr>
          <w:rFonts w:cs="Arial"/>
          <w:bCs/>
          <w:color w:val="000000"/>
          <w:szCs w:val="22"/>
          <w:lang w:val="en-AU"/>
        </w:rPr>
        <w:t>The Unit notes the direct experience of the Textile Clothing and Footwear Union of Australia is that the Act has resulted in modest, but appreciable, improvements in the wages and conditions of home-based TCF workers.</w:t>
      </w:r>
    </w:p>
    <w:p w:rsidR="00963950" w:rsidRPr="00963950" w:rsidRDefault="00963950" w:rsidP="00963950">
      <w:pPr>
        <w:jc w:val="both"/>
        <w:rPr>
          <w:rFonts w:cs="Arial"/>
          <w:bCs/>
          <w:color w:val="000000"/>
          <w:szCs w:val="22"/>
          <w:lang w:val="en-AU"/>
        </w:rPr>
      </w:pPr>
    </w:p>
    <w:p w:rsidR="00963950" w:rsidRPr="00963950" w:rsidRDefault="00963950" w:rsidP="00963950">
      <w:pPr>
        <w:jc w:val="both"/>
        <w:rPr>
          <w:rFonts w:cs="Arial"/>
          <w:bCs/>
          <w:color w:val="000000"/>
          <w:szCs w:val="22"/>
          <w:lang w:val="en-AU"/>
        </w:rPr>
      </w:pPr>
      <w:r w:rsidRPr="00963950">
        <w:rPr>
          <w:rFonts w:cs="Arial"/>
          <w:bCs/>
          <w:color w:val="000000"/>
          <w:szCs w:val="22"/>
          <w:lang w:val="en-AU"/>
        </w:rPr>
        <w:t xml:space="preserve">The new laws have placed home-based workers on an equal footing by giving them equal access to award and legislative minimum protections, including wages, leave, redundancy and other protections of the </w:t>
      </w:r>
      <w:r w:rsidRPr="00963950">
        <w:rPr>
          <w:rFonts w:cs="Arial"/>
          <w:bCs/>
          <w:i/>
          <w:color w:val="000000"/>
          <w:szCs w:val="22"/>
          <w:lang w:val="en-AU"/>
        </w:rPr>
        <w:t>Fair Work Act 2009</w:t>
      </w:r>
      <w:r w:rsidRPr="00963950">
        <w:rPr>
          <w:rFonts w:cs="Arial"/>
          <w:bCs/>
          <w:color w:val="000000"/>
          <w:szCs w:val="22"/>
          <w:lang w:val="en-AU"/>
        </w:rPr>
        <w:t>. As a result, sham contracting has been more readily exposed and remedied.</w:t>
      </w:r>
    </w:p>
    <w:p w:rsidR="00963950" w:rsidRPr="00963950" w:rsidRDefault="00963950" w:rsidP="00963950">
      <w:pPr>
        <w:jc w:val="both"/>
        <w:rPr>
          <w:rFonts w:cs="Arial"/>
          <w:bCs/>
          <w:color w:val="000000"/>
          <w:szCs w:val="22"/>
          <w:lang w:val="en-AU"/>
        </w:rPr>
      </w:pPr>
    </w:p>
    <w:p w:rsidR="00963950" w:rsidRPr="00963950" w:rsidRDefault="00963950" w:rsidP="00963950">
      <w:pPr>
        <w:jc w:val="both"/>
        <w:rPr>
          <w:rFonts w:cs="Arial"/>
          <w:bCs/>
          <w:color w:val="000000"/>
          <w:szCs w:val="22"/>
          <w:lang w:val="en-AU"/>
        </w:rPr>
      </w:pPr>
      <w:r w:rsidRPr="00963950">
        <w:rPr>
          <w:rFonts w:cs="Arial"/>
          <w:bCs/>
          <w:color w:val="000000"/>
          <w:szCs w:val="22"/>
          <w:lang w:val="en-AU"/>
        </w:rPr>
        <w:t xml:space="preserve">The </w:t>
      </w:r>
      <w:r w:rsidRPr="00963950">
        <w:rPr>
          <w:rFonts w:cs="Arial"/>
          <w:bCs/>
          <w:i/>
          <w:color w:val="000000"/>
          <w:szCs w:val="22"/>
          <w:lang w:val="en-AU"/>
        </w:rPr>
        <w:t>Fair Work Amendment (Textile, Clothing and Footwear Industry) Act 2012</w:t>
      </w:r>
      <w:r w:rsidRPr="00963950">
        <w:rPr>
          <w:rFonts w:cs="Arial"/>
          <w:bCs/>
          <w:color w:val="000000"/>
          <w:szCs w:val="22"/>
          <w:lang w:val="en-AU"/>
        </w:rPr>
        <w:t xml:space="preserve"> made provision for a TCF Outwork Code of Practice to be developed at national level. This has not yet happened and the Unit supports the introduction of a mandatory code of practice to enhance transparency of supply chains in the TCF industry by placing certain record keeping and reporting requirements on supply chain participants.</w:t>
      </w:r>
    </w:p>
    <w:p w:rsidR="00963950" w:rsidRPr="00963950" w:rsidRDefault="00963950" w:rsidP="00963950">
      <w:pPr>
        <w:jc w:val="both"/>
        <w:rPr>
          <w:rFonts w:cs="Arial"/>
          <w:bCs/>
          <w:color w:val="000000"/>
          <w:szCs w:val="22"/>
          <w:lang w:val="en-AU"/>
        </w:rPr>
      </w:pPr>
    </w:p>
    <w:p w:rsidR="00963950" w:rsidRPr="00161976" w:rsidRDefault="00963950" w:rsidP="00963950">
      <w:pPr>
        <w:jc w:val="both"/>
        <w:rPr>
          <w:rFonts w:cs="Arial"/>
          <w:color w:val="000000"/>
          <w:szCs w:val="22"/>
        </w:rPr>
      </w:pPr>
      <w:r w:rsidRPr="00963950">
        <w:rPr>
          <w:rFonts w:cs="Arial"/>
          <w:color w:val="000000"/>
          <w:szCs w:val="22"/>
        </w:rPr>
        <w:t xml:space="preserve">Supply chains in the TCF industry are incredibly complex. For example, a member of the Justice and International Mission Unit team visited a school uniform business in Victoria that outlined 40 suppliers to the business; many of these suppliers engage sub-contractors, and so the ‘chain’ goes on. Without record-keeping requirements being made compulsory for all stakeholders in </w:t>
      </w:r>
      <w:r w:rsidRPr="00963950">
        <w:rPr>
          <w:rFonts w:cs="Arial"/>
          <w:color w:val="000000"/>
          <w:szCs w:val="22"/>
        </w:rPr>
        <w:lastRenderedPageBreak/>
        <w:t>the supply chain there is little chance of exploitation being uncovered and prosecuted. The existing codes ensure that all stakeholders conduct record-keeping in this area. Regulatory bodies have been able to uncover illegal practices due to these requirements. Uniformity of record-keeping requirements for all Australian jurisdictions</w:t>
      </w:r>
      <w:r>
        <w:rPr>
          <w:rFonts w:cs="Arial"/>
          <w:color w:val="000000"/>
          <w:szCs w:val="22"/>
        </w:rPr>
        <w:t xml:space="preserve"> also</w:t>
      </w:r>
      <w:r w:rsidRPr="00963950">
        <w:rPr>
          <w:rFonts w:cs="Arial"/>
          <w:color w:val="000000"/>
          <w:szCs w:val="22"/>
        </w:rPr>
        <w:t xml:space="preserve"> fosters fair competition. </w:t>
      </w:r>
    </w:p>
    <w:p w:rsidR="00963950" w:rsidRPr="00963950" w:rsidRDefault="00963950" w:rsidP="00963950">
      <w:pPr>
        <w:jc w:val="both"/>
        <w:rPr>
          <w:rFonts w:cs="Arial"/>
          <w:b/>
          <w:color w:val="000000"/>
          <w:szCs w:val="22"/>
          <w:lang w:val="en-AU"/>
        </w:rPr>
      </w:pPr>
    </w:p>
    <w:p w:rsidR="00963950" w:rsidRPr="00963950" w:rsidRDefault="00963950" w:rsidP="00963950">
      <w:pPr>
        <w:jc w:val="both"/>
        <w:rPr>
          <w:rFonts w:cs="Arial"/>
          <w:color w:val="000000"/>
          <w:szCs w:val="22"/>
          <w:lang w:val="en-AU"/>
        </w:rPr>
      </w:pPr>
      <w:r w:rsidRPr="00963950">
        <w:rPr>
          <w:rFonts w:cs="Arial"/>
          <w:bCs/>
          <w:color w:val="000000"/>
          <w:szCs w:val="22"/>
          <w:lang w:val="en-AU"/>
        </w:rPr>
        <w:t xml:space="preserve">Research into the treatment of outworkers has revealed a disturbing pattern of exploitation and the need for special protection over a significant period. </w:t>
      </w:r>
      <w:r w:rsidRPr="00963950">
        <w:rPr>
          <w:rFonts w:cs="Arial"/>
          <w:color w:val="000000"/>
          <w:szCs w:val="22"/>
          <w:lang w:val="en-AU"/>
        </w:rPr>
        <w:t>This was borne out in numerous Senate inquiries and Federal reviews while the Australian Industrial Relations Commission and Federal Court decisions recognised the particular exploitation that occurs in the ‘supply chains’ of this sector - a complex web of interconnected subcontracting relationships where homeworkers are engaged under ‘sham contracting’ arrangements</w:t>
      </w:r>
      <w:r w:rsidRPr="00963950">
        <w:rPr>
          <w:rFonts w:cs="Arial"/>
          <w:color w:val="000000"/>
          <w:szCs w:val="22"/>
          <w:vertAlign w:val="superscript"/>
          <w:lang w:val="en-AU"/>
        </w:rPr>
        <w:footnoteReference w:id="5"/>
      </w:r>
      <w:r w:rsidRPr="00963950">
        <w:rPr>
          <w:rFonts w:cs="Arial"/>
          <w:color w:val="000000"/>
          <w:szCs w:val="22"/>
          <w:lang w:val="en-AU"/>
        </w:rPr>
        <w:t>.</w:t>
      </w:r>
    </w:p>
    <w:p w:rsidR="00963950" w:rsidRPr="00963950" w:rsidRDefault="00963950" w:rsidP="00963950">
      <w:pPr>
        <w:jc w:val="both"/>
        <w:rPr>
          <w:rFonts w:cs="Arial"/>
          <w:color w:val="000000"/>
          <w:szCs w:val="22"/>
          <w:lang w:val="en-AU"/>
        </w:rPr>
      </w:pPr>
    </w:p>
    <w:p w:rsidR="00963950" w:rsidRPr="00963950" w:rsidRDefault="00963950" w:rsidP="00092B68">
      <w:pPr>
        <w:jc w:val="both"/>
        <w:rPr>
          <w:rFonts w:cs="Arial"/>
          <w:color w:val="000000"/>
          <w:szCs w:val="22"/>
          <w:lang w:val="en-AU"/>
        </w:rPr>
      </w:pPr>
      <w:r w:rsidRPr="00963950">
        <w:rPr>
          <w:rFonts w:cs="Arial"/>
          <w:color w:val="000000"/>
          <w:szCs w:val="22"/>
          <w:lang w:val="en-AU"/>
        </w:rPr>
        <w:t>To address high levels of exploitation in the clothing industry, a range of Commonwealth and state laws were introduced in order to protect homeworkers</w:t>
      </w:r>
      <w:r w:rsidR="00092B68">
        <w:rPr>
          <w:rFonts w:cs="Arial"/>
          <w:color w:val="000000"/>
          <w:szCs w:val="22"/>
          <w:lang w:val="en-AU"/>
        </w:rPr>
        <w:t>.</w:t>
      </w:r>
      <w:r w:rsidRPr="00963950">
        <w:rPr>
          <w:rFonts w:cs="Arial"/>
          <w:color w:val="000000"/>
          <w:szCs w:val="22"/>
          <w:vertAlign w:val="superscript"/>
          <w:lang w:val="en-AU"/>
        </w:rPr>
        <w:footnoteReference w:id="6"/>
      </w:r>
      <w:r w:rsidRPr="00963950">
        <w:rPr>
          <w:rFonts w:cs="Arial"/>
          <w:color w:val="000000"/>
          <w:szCs w:val="22"/>
          <w:lang w:val="en-AU"/>
        </w:rPr>
        <w:t xml:space="preserve"> </w:t>
      </w:r>
    </w:p>
    <w:p w:rsidR="00963950" w:rsidRPr="00963950" w:rsidRDefault="00963950" w:rsidP="00963950">
      <w:pPr>
        <w:jc w:val="both"/>
        <w:rPr>
          <w:rFonts w:cs="Arial"/>
          <w:color w:val="000000"/>
          <w:szCs w:val="22"/>
          <w:lang w:val="en-AU"/>
        </w:rPr>
      </w:pPr>
    </w:p>
    <w:p w:rsidR="00963950" w:rsidRPr="00963950" w:rsidRDefault="00963950" w:rsidP="00963950">
      <w:pPr>
        <w:jc w:val="both"/>
        <w:rPr>
          <w:rFonts w:cs="Arial"/>
          <w:color w:val="000000"/>
          <w:szCs w:val="22"/>
          <w:lang w:val="en-AU"/>
        </w:rPr>
      </w:pPr>
      <w:r w:rsidRPr="00963950">
        <w:rPr>
          <w:rFonts w:cs="Arial"/>
          <w:color w:val="000000"/>
          <w:szCs w:val="22"/>
          <w:lang w:val="en-AU"/>
        </w:rPr>
        <w:t xml:space="preserve">While there are relatively good legislative protections in Victoria, protections are not nationally uniform with Western Australia, the Northern Territory and ACT failing to recognise </w:t>
      </w:r>
      <w:r w:rsidRPr="00963950">
        <w:rPr>
          <w:rFonts w:cs="Arial"/>
          <w:color w:val="000000"/>
          <w:szCs w:val="22"/>
        </w:rPr>
        <w:t xml:space="preserve">outworkers as employees. </w:t>
      </w:r>
      <w:r w:rsidRPr="00963950">
        <w:rPr>
          <w:rFonts w:cs="Arial"/>
          <w:color w:val="000000"/>
          <w:szCs w:val="22"/>
          <w:lang w:val="en-AU"/>
        </w:rPr>
        <w:t xml:space="preserve">Furthermore, despite these protections, </w:t>
      </w:r>
      <w:r w:rsidRPr="00963950">
        <w:rPr>
          <w:rFonts w:cs="Arial"/>
          <w:bCs/>
          <w:color w:val="000000"/>
          <w:szCs w:val="22"/>
          <w:lang w:val="en-AU"/>
        </w:rPr>
        <w:t>in 2004 the Victorian Ethical Clothing Trades Council</w:t>
      </w:r>
      <w:r w:rsidRPr="00963950">
        <w:rPr>
          <w:rFonts w:cs="Arial"/>
          <w:bCs/>
          <w:color w:val="000000"/>
          <w:szCs w:val="22"/>
          <w:vertAlign w:val="superscript"/>
          <w:lang w:val="en-AU"/>
        </w:rPr>
        <w:footnoteReference w:id="7"/>
      </w:r>
      <w:r w:rsidRPr="00963950">
        <w:rPr>
          <w:rFonts w:cs="Arial"/>
          <w:bCs/>
          <w:color w:val="000000"/>
          <w:szCs w:val="22"/>
          <w:lang w:val="en-AU"/>
        </w:rPr>
        <w:t xml:space="preserve"> found a disturbing lack of compliance by some Victorian companies in meeting the minimum levels of lawful entitlements of clothing outworkers as set out in the Victorian Act. </w:t>
      </w:r>
    </w:p>
    <w:p w:rsidR="00963950" w:rsidRPr="00963950" w:rsidRDefault="00963950" w:rsidP="00963950">
      <w:pPr>
        <w:jc w:val="both"/>
        <w:rPr>
          <w:rFonts w:cs="Arial"/>
          <w:color w:val="000000"/>
          <w:szCs w:val="22"/>
        </w:rPr>
      </w:pPr>
    </w:p>
    <w:p w:rsidR="00963950" w:rsidRPr="00963950" w:rsidRDefault="00963950" w:rsidP="00963950">
      <w:pPr>
        <w:jc w:val="both"/>
        <w:rPr>
          <w:rFonts w:cs="Arial"/>
          <w:color w:val="000000"/>
          <w:szCs w:val="22"/>
          <w:lang w:val="en-AU"/>
        </w:rPr>
      </w:pPr>
      <w:r w:rsidRPr="00963950">
        <w:rPr>
          <w:rFonts w:cs="Arial"/>
          <w:color w:val="000000"/>
          <w:szCs w:val="22"/>
          <w:lang w:val="en-AU"/>
        </w:rPr>
        <w:t xml:space="preserve">In addition to legislative protections, the Homeworkers Code of Practice (‘the Code’) is a voluntary accreditation scheme that </w:t>
      </w:r>
      <w:r w:rsidR="00092B68">
        <w:rPr>
          <w:rFonts w:cs="Arial"/>
          <w:color w:val="000000"/>
          <w:szCs w:val="22"/>
          <w:lang w:val="en-AU"/>
        </w:rPr>
        <w:t>is</w:t>
      </w:r>
      <w:r w:rsidRPr="00963950">
        <w:rPr>
          <w:rFonts w:cs="Arial"/>
          <w:color w:val="000000"/>
          <w:szCs w:val="22"/>
          <w:lang w:val="en-AU"/>
        </w:rPr>
        <w:t xml:space="preserve"> administered by Ethical Clothing Australia (ECA). The scheme practically assisted Australian clothing, textile and footwear businesses to ensure that their supply chains and contracting arrangements </w:t>
      </w:r>
      <w:r w:rsidR="00092B68">
        <w:rPr>
          <w:rFonts w:cs="Arial"/>
          <w:color w:val="000000"/>
          <w:szCs w:val="22"/>
          <w:lang w:val="en-AU"/>
        </w:rPr>
        <w:t>are</w:t>
      </w:r>
      <w:r w:rsidRPr="00963950">
        <w:rPr>
          <w:rFonts w:cs="Arial"/>
          <w:color w:val="000000"/>
          <w:szCs w:val="22"/>
          <w:lang w:val="en-AU"/>
        </w:rPr>
        <w:t xml:space="preserve"> transparent and lawfully compliant. Once deemed compliant under the Code by the ECA, businesses </w:t>
      </w:r>
      <w:r w:rsidR="00092B68">
        <w:rPr>
          <w:rFonts w:cs="Arial"/>
          <w:color w:val="000000"/>
          <w:szCs w:val="22"/>
          <w:lang w:val="en-AU"/>
        </w:rPr>
        <w:t>are</w:t>
      </w:r>
      <w:r w:rsidRPr="00963950">
        <w:rPr>
          <w:rFonts w:cs="Arial"/>
          <w:color w:val="000000"/>
          <w:szCs w:val="22"/>
          <w:lang w:val="en-AU"/>
        </w:rPr>
        <w:t xml:space="preserve"> licensed to display the ECA trademark on their Australian-made products, providing consumer recognition for their commitment to local and ethical manufacturing.</w:t>
      </w:r>
      <w:r w:rsidRPr="00963950">
        <w:rPr>
          <w:rFonts w:cs="Arial"/>
          <w:color w:val="000000"/>
          <w:szCs w:val="22"/>
          <w:vertAlign w:val="superscript"/>
          <w:lang w:val="en-AU"/>
        </w:rPr>
        <w:footnoteReference w:id="8"/>
      </w:r>
      <w:r w:rsidRPr="00963950">
        <w:rPr>
          <w:rFonts w:cs="Arial"/>
          <w:color w:val="000000"/>
          <w:szCs w:val="22"/>
          <w:lang w:val="en-AU"/>
        </w:rPr>
        <w:t xml:space="preserve"> Et</w:t>
      </w:r>
      <w:r w:rsidR="00092B68">
        <w:rPr>
          <w:rFonts w:cs="Arial"/>
          <w:color w:val="000000"/>
          <w:szCs w:val="22"/>
          <w:lang w:val="en-AU"/>
        </w:rPr>
        <w:t>hical Clothing Australia was</w:t>
      </w:r>
      <w:r w:rsidRPr="00963950">
        <w:rPr>
          <w:rFonts w:cs="Arial"/>
          <w:color w:val="000000"/>
          <w:szCs w:val="22"/>
          <w:lang w:val="en-AU"/>
        </w:rPr>
        <w:t xml:space="preserve"> defunded as of 1 July 2014 by the Fede</w:t>
      </w:r>
      <w:r w:rsidR="00092B68">
        <w:rPr>
          <w:rFonts w:cs="Arial"/>
          <w:color w:val="000000"/>
          <w:szCs w:val="22"/>
          <w:lang w:val="en-AU"/>
        </w:rPr>
        <w:t>ral Government, but the Victorian Government has provided funding to allow it to continue its work</w:t>
      </w:r>
      <w:r w:rsidRPr="00963950">
        <w:rPr>
          <w:rFonts w:cs="Arial"/>
          <w:color w:val="000000"/>
          <w:szCs w:val="22"/>
          <w:lang w:val="en-AU"/>
        </w:rPr>
        <w:t>.</w:t>
      </w:r>
    </w:p>
    <w:p w:rsidR="00963950" w:rsidRPr="00963950" w:rsidRDefault="00963950" w:rsidP="00963950">
      <w:pPr>
        <w:jc w:val="both"/>
        <w:rPr>
          <w:rFonts w:cs="Arial"/>
          <w:color w:val="000000"/>
          <w:szCs w:val="22"/>
          <w:lang w:val="en-AU"/>
        </w:rPr>
      </w:pPr>
    </w:p>
    <w:p w:rsidR="00963950" w:rsidRPr="00963950" w:rsidRDefault="00963950" w:rsidP="00963950">
      <w:pPr>
        <w:jc w:val="both"/>
        <w:rPr>
          <w:rFonts w:cs="Arial"/>
          <w:color w:val="000000"/>
          <w:szCs w:val="22"/>
        </w:rPr>
      </w:pPr>
      <w:r w:rsidRPr="00963950">
        <w:rPr>
          <w:rFonts w:cs="Arial"/>
          <w:color w:val="000000"/>
          <w:szCs w:val="22"/>
        </w:rPr>
        <w:t xml:space="preserve">Clothing industry mandatory codes of practice were in force in NSW, South Australia and Queensland (since repealed). If a more comprehensive framework was adopted, as outlined in the </w:t>
      </w:r>
      <w:r w:rsidRPr="00963950">
        <w:rPr>
          <w:rFonts w:cs="Arial"/>
          <w:bCs/>
          <w:i/>
          <w:color w:val="000000"/>
          <w:szCs w:val="22"/>
          <w:lang w:val="en-AU"/>
        </w:rPr>
        <w:t>Fair Work Amendment (Textile, Clothing and Footwear Industry) Act 2012</w:t>
      </w:r>
      <w:r w:rsidRPr="00963950">
        <w:rPr>
          <w:rFonts w:cs="Arial"/>
          <w:color w:val="000000"/>
          <w:szCs w:val="22"/>
        </w:rPr>
        <w:t xml:space="preserve">, there would be a reduction in complexity for businesses that work across various Australian jurisdictions. </w:t>
      </w:r>
    </w:p>
    <w:p w:rsidR="00963950" w:rsidRPr="00963950" w:rsidRDefault="00963950" w:rsidP="00963950">
      <w:pPr>
        <w:jc w:val="both"/>
        <w:rPr>
          <w:rFonts w:cs="Arial"/>
          <w:color w:val="000000"/>
          <w:szCs w:val="22"/>
        </w:rPr>
      </w:pPr>
    </w:p>
    <w:p w:rsidR="00963950" w:rsidRPr="00963950" w:rsidRDefault="00963950" w:rsidP="00963950">
      <w:pPr>
        <w:jc w:val="both"/>
        <w:rPr>
          <w:rFonts w:cs="Arial"/>
          <w:bCs/>
          <w:color w:val="000000"/>
          <w:szCs w:val="22"/>
          <w:lang w:val="en-AU"/>
        </w:rPr>
      </w:pPr>
      <w:r w:rsidRPr="00963950">
        <w:rPr>
          <w:rFonts w:cs="Arial"/>
          <w:bCs/>
          <w:color w:val="000000"/>
          <w:szCs w:val="22"/>
          <w:lang w:val="en-AU"/>
        </w:rPr>
        <w:t>Research undertaken in 2007 by the Brotherhood of St Laurence highlighted the unfortunate situation of homeworkers at that time:</w:t>
      </w:r>
    </w:p>
    <w:p w:rsidR="00963950" w:rsidRPr="00963950" w:rsidRDefault="00963950" w:rsidP="00963950">
      <w:pPr>
        <w:jc w:val="both"/>
        <w:rPr>
          <w:rFonts w:cs="Arial"/>
          <w:bCs/>
          <w:i/>
          <w:color w:val="000000"/>
          <w:szCs w:val="22"/>
          <w:lang w:val="en-AU"/>
        </w:rPr>
      </w:pPr>
      <w:r w:rsidRPr="00963950">
        <w:rPr>
          <w:rFonts w:cs="Arial"/>
          <w:bCs/>
          <w:color w:val="000000"/>
          <w:szCs w:val="22"/>
          <w:lang w:val="en-AU"/>
        </w:rPr>
        <w:tab/>
      </w:r>
      <w:r w:rsidRPr="00963950">
        <w:rPr>
          <w:rFonts w:cs="Arial"/>
          <w:bCs/>
          <w:i/>
          <w:color w:val="000000"/>
          <w:szCs w:val="22"/>
          <w:lang w:val="en-AU"/>
        </w:rPr>
        <w:t xml:space="preserve">One group said they were paid $2.50 for a detailed shirt which took one hour to sew. </w:t>
      </w:r>
      <w:r w:rsidRPr="00963950">
        <w:rPr>
          <w:rFonts w:cs="Arial"/>
          <w:bCs/>
          <w:i/>
          <w:color w:val="000000"/>
          <w:szCs w:val="22"/>
          <w:lang w:val="en-AU"/>
        </w:rPr>
        <w:tab/>
        <w:t xml:space="preserve">Another group said they were paid between $2 and $3 an hour. When asked about </w:t>
      </w:r>
      <w:r w:rsidRPr="00963950">
        <w:rPr>
          <w:rFonts w:cs="Arial"/>
          <w:bCs/>
          <w:i/>
          <w:color w:val="000000"/>
          <w:szCs w:val="22"/>
          <w:lang w:val="en-AU"/>
        </w:rPr>
        <w:lastRenderedPageBreak/>
        <w:tab/>
        <w:t>hours</w:t>
      </w:r>
      <w:r w:rsidRPr="00963950">
        <w:rPr>
          <w:rFonts w:cs="Arial"/>
          <w:bCs/>
          <w:i/>
          <w:color w:val="000000"/>
          <w:szCs w:val="22"/>
          <w:lang w:val="en-AU"/>
        </w:rPr>
        <w:tab/>
        <w:t xml:space="preserve">worked, most indicated that they often went weeks without a job but when </w:t>
      </w:r>
      <w:r w:rsidRPr="00963950">
        <w:rPr>
          <w:rFonts w:cs="Arial"/>
          <w:bCs/>
          <w:i/>
          <w:color w:val="000000"/>
          <w:szCs w:val="22"/>
          <w:lang w:val="en-AU"/>
        </w:rPr>
        <w:tab/>
        <w:t>the work was available they worked long hours.</w:t>
      </w:r>
      <w:r w:rsidRPr="00963950">
        <w:rPr>
          <w:rFonts w:cs="Arial"/>
          <w:bCs/>
          <w:i/>
          <w:color w:val="000000"/>
          <w:szCs w:val="22"/>
          <w:vertAlign w:val="superscript"/>
          <w:lang w:val="en-AU"/>
        </w:rPr>
        <w:footnoteReference w:id="9"/>
      </w:r>
    </w:p>
    <w:p w:rsidR="00963950" w:rsidRPr="00963950" w:rsidRDefault="00963950" w:rsidP="00963950">
      <w:pPr>
        <w:jc w:val="both"/>
        <w:rPr>
          <w:rFonts w:cs="Arial"/>
          <w:bCs/>
          <w:color w:val="000000"/>
          <w:szCs w:val="22"/>
          <w:lang w:val="en-AU"/>
        </w:rPr>
      </w:pPr>
    </w:p>
    <w:p w:rsidR="00963950" w:rsidRPr="00963950" w:rsidRDefault="00963950" w:rsidP="00963950">
      <w:pPr>
        <w:jc w:val="both"/>
        <w:rPr>
          <w:rFonts w:cs="Arial"/>
          <w:color w:val="000000"/>
          <w:szCs w:val="22"/>
          <w:lang w:val="en-AU"/>
        </w:rPr>
      </w:pPr>
      <w:r w:rsidRPr="00963950">
        <w:rPr>
          <w:rFonts w:cs="Arial"/>
          <w:color w:val="000000"/>
          <w:szCs w:val="22"/>
          <w:lang w:val="en-AU"/>
        </w:rPr>
        <w:t>In 2011, the Textile, Clothing and Footwear Union of Australia (TCFUA) found that clothing workers associated with a Victorian school uniform manufacturer were being illegally paid as homeworkers, earning as little as $7 dollars per hour. This was less than half the hourly award rate</w:t>
      </w:r>
      <w:r w:rsidRPr="00963950">
        <w:rPr>
          <w:rFonts w:cs="Arial"/>
          <w:color w:val="000000"/>
          <w:szCs w:val="22"/>
          <w:vertAlign w:val="superscript"/>
          <w:lang w:val="en-AU"/>
        </w:rPr>
        <w:footnoteReference w:id="10"/>
      </w:r>
      <w:r w:rsidRPr="00963950">
        <w:rPr>
          <w:rFonts w:cs="Arial"/>
          <w:color w:val="000000"/>
          <w:szCs w:val="22"/>
          <w:lang w:val="en-AU"/>
        </w:rPr>
        <w:t xml:space="preserve">. </w:t>
      </w:r>
    </w:p>
    <w:p w:rsidR="00963950" w:rsidRPr="00963950" w:rsidRDefault="00963950" w:rsidP="00963950">
      <w:pPr>
        <w:jc w:val="both"/>
        <w:rPr>
          <w:rFonts w:cs="Arial"/>
          <w:color w:val="000000"/>
          <w:szCs w:val="22"/>
          <w:lang w:val="en-AU"/>
        </w:rPr>
      </w:pPr>
    </w:p>
    <w:p w:rsidR="00963950" w:rsidRPr="00963950" w:rsidRDefault="00963950" w:rsidP="00963950">
      <w:pPr>
        <w:jc w:val="both"/>
        <w:rPr>
          <w:rFonts w:cs="Arial"/>
          <w:color w:val="000000"/>
          <w:szCs w:val="22"/>
          <w:lang w:val="en-AU"/>
        </w:rPr>
      </w:pPr>
      <w:r w:rsidRPr="00963950">
        <w:rPr>
          <w:rFonts w:cs="Arial"/>
          <w:color w:val="000000"/>
          <w:szCs w:val="22"/>
          <w:lang w:val="en-AU"/>
        </w:rPr>
        <w:t xml:space="preserve">In this light, the passage of the </w:t>
      </w:r>
      <w:r w:rsidRPr="00963950">
        <w:rPr>
          <w:rFonts w:cs="Arial"/>
          <w:i/>
          <w:color w:val="000000"/>
          <w:szCs w:val="22"/>
          <w:lang w:val="en-AU"/>
        </w:rPr>
        <w:t>Fair Work Amendment (T</w:t>
      </w:r>
      <w:r w:rsidR="00092B68">
        <w:rPr>
          <w:rFonts w:cs="Arial"/>
          <w:i/>
          <w:color w:val="000000"/>
          <w:szCs w:val="22"/>
          <w:lang w:val="en-AU"/>
        </w:rPr>
        <w:t xml:space="preserve">extile, </w:t>
      </w:r>
      <w:r w:rsidRPr="00963950">
        <w:rPr>
          <w:rFonts w:cs="Arial"/>
          <w:i/>
          <w:color w:val="000000"/>
          <w:szCs w:val="22"/>
          <w:lang w:val="en-AU"/>
        </w:rPr>
        <w:t>C</w:t>
      </w:r>
      <w:r w:rsidR="00092B68">
        <w:rPr>
          <w:rFonts w:cs="Arial"/>
          <w:i/>
          <w:color w:val="000000"/>
          <w:szCs w:val="22"/>
          <w:lang w:val="en-AU"/>
        </w:rPr>
        <w:t xml:space="preserve">lothing and </w:t>
      </w:r>
      <w:r w:rsidRPr="00963950">
        <w:rPr>
          <w:rFonts w:cs="Arial"/>
          <w:i/>
          <w:color w:val="000000"/>
          <w:szCs w:val="22"/>
          <w:lang w:val="en-AU"/>
        </w:rPr>
        <w:t>F</w:t>
      </w:r>
      <w:r w:rsidR="00092B68">
        <w:rPr>
          <w:rFonts w:cs="Arial"/>
          <w:i/>
          <w:color w:val="000000"/>
          <w:szCs w:val="22"/>
          <w:lang w:val="en-AU"/>
        </w:rPr>
        <w:t>ootwear</w:t>
      </w:r>
      <w:r w:rsidRPr="00963950">
        <w:rPr>
          <w:rFonts w:cs="Arial"/>
          <w:i/>
          <w:color w:val="000000"/>
          <w:szCs w:val="22"/>
          <w:lang w:val="en-AU"/>
        </w:rPr>
        <w:t xml:space="preserve"> Industry) Act</w:t>
      </w:r>
      <w:r w:rsidRPr="00963950">
        <w:rPr>
          <w:rFonts w:cs="Arial"/>
          <w:color w:val="000000"/>
          <w:szCs w:val="22"/>
          <w:lang w:val="en-AU"/>
        </w:rPr>
        <w:t xml:space="preserve"> was needed as it applied nationally consistent rights for outworkers in the TCF industry, and whether they were treated as an employee or a contractor by their employer. The reforms go to the heart of sham contracting which feeds low wages and exploitation of outworkers. It also places the industry on a level playing field.</w:t>
      </w:r>
    </w:p>
    <w:p w:rsidR="00963950" w:rsidRDefault="00963950" w:rsidP="00A01F41">
      <w:pPr>
        <w:jc w:val="both"/>
        <w:rPr>
          <w:rFonts w:cs="Arial"/>
          <w:color w:val="000000"/>
          <w:szCs w:val="22"/>
          <w:lang w:val="en-AU"/>
        </w:rPr>
      </w:pPr>
    </w:p>
    <w:p w:rsidR="00A01F41" w:rsidRPr="00A01F41" w:rsidRDefault="00A01F41" w:rsidP="00A01F41">
      <w:pPr>
        <w:jc w:val="both"/>
        <w:rPr>
          <w:rFonts w:cs="Arial"/>
          <w:color w:val="000000"/>
          <w:szCs w:val="22"/>
          <w:lang w:val="en-AU"/>
        </w:rPr>
      </w:pPr>
    </w:p>
    <w:p w:rsidR="00EF4709" w:rsidRDefault="00EF4709" w:rsidP="005C5AC1">
      <w:pPr>
        <w:rPr>
          <w:rFonts w:cs="Arial"/>
          <w:color w:val="000000"/>
          <w:szCs w:val="22"/>
        </w:rPr>
      </w:pPr>
    </w:p>
    <w:p w:rsidR="003969B3" w:rsidRDefault="003969B3" w:rsidP="005C5AC1">
      <w:pPr>
        <w:rPr>
          <w:rFonts w:cs="Arial"/>
          <w:color w:val="000000"/>
          <w:szCs w:val="22"/>
        </w:rPr>
      </w:pPr>
      <w:r>
        <w:rPr>
          <w:rFonts w:cs="Arial"/>
          <w:color w:val="000000"/>
          <w:szCs w:val="22"/>
        </w:rPr>
        <w:t>Dr Mark Zirnsak</w:t>
      </w:r>
    </w:p>
    <w:p w:rsidR="003969B3" w:rsidRDefault="003969B3" w:rsidP="005C5AC1">
      <w:pPr>
        <w:rPr>
          <w:rFonts w:cs="Arial"/>
          <w:color w:val="000000"/>
          <w:szCs w:val="22"/>
        </w:rPr>
      </w:pPr>
      <w:r>
        <w:rPr>
          <w:rFonts w:cs="Arial"/>
          <w:color w:val="000000"/>
          <w:szCs w:val="22"/>
        </w:rPr>
        <w:t>Director</w:t>
      </w:r>
    </w:p>
    <w:p w:rsidR="003969B3" w:rsidRDefault="003969B3" w:rsidP="005C5AC1">
      <w:pPr>
        <w:rPr>
          <w:rFonts w:cs="Arial"/>
          <w:color w:val="000000"/>
          <w:szCs w:val="22"/>
        </w:rPr>
      </w:pPr>
      <w:r>
        <w:rPr>
          <w:rFonts w:cs="Arial"/>
          <w:color w:val="000000"/>
          <w:szCs w:val="22"/>
        </w:rPr>
        <w:t>Justice and International Mission Unit</w:t>
      </w:r>
    </w:p>
    <w:p w:rsidR="004D75AE" w:rsidRPr="00055CAC" w:rsidRDefault="000E6443" w:rsidP="005C5AC1">
      <w:pPr>
        <w:rPr>
          <w:rFonts w:cs="Arial"/>
          <w:color w:val="000000"/>
          <w:szCs w:val="22"/>
        </w:rPr>
      </w:pPr>
      <w:r>
        <w:rPr>
          <w:rFonts w:cs="Arial"/>
          <w:color w:val="000000"/>
          <w:szCs w:val="22"/>
        </w:rPr>
        <w:t xml:space="preserve"> </w:t>
      </w:r>
    </w:p>
    <w:sectPr w:rsidR="004D75AE" w:rsidRPr="00055CAC" w:rsidSect="00624A76">
      <w:headerReference w:type="even" r:id="rId9"/>
      <w:headerReference w:type="default" r:id="rId10"/>
      <w:footerReference w:type="default" r:id="rId11"/>
      <w:pgSz w:w="12240" w:h="15840"/>
      <w:pgMar w:top="1440" w:right="1440" w:bottom="1440" w:left="1440" w:header="40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F5A" w:rsidRDefault="00670F5A">
      <w:r>
        <w:separator/>
      </w:r>
    </w:p>
  </w:endnote>
  <w:endnote w:type="continuationSeparator" w:id="0">
    <w:p w:rsidR="00670F5A" w:rsidRDefault="0067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7B" w:rsidRDefault="00E3397B">
    <w:pPr>
      <w:pStyle w:val="Footer"/>
      <w:jc w:val="center"/>
    </w:pPr>
    <w:r>
      <w:fldChar w:fldCharType="begin"/>
    </w:r>
    <w:r>
      <w:instrText xml:space="preserve"> PAGE   \* MERGEFORMAT </w:instrText>
    </w:r>
    <w:r>
      <w:fldChar w:fldCharType="separate"/>
    </w:r>
    <w:r w:rsidR="000734B5">
      <w:rPr>
        <w:noProof/>
      </w:rPr>
      <w:t>1</w:t>
    </w:r>
    <w:r>
      <w:rPr>
        <w:noProof/>
      </w:rPr>
      <w:fldChar w:fldCharType="end"/>
    </w:r>
  </w:p>
  <w:p w:rsidR="00E3397B" w:rsidRDefault="00E3397B" w:rsidP="009612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F5A" w:rsidRDefault="00670F5A">
      <w:r>
        <w:separator/>
      </w:r>
    </w:p>
  </w:footnote>
  <w:footnote w:type="continuationSeparator" w:id="0">
    <w:p w:rsidR="00670F5A" w:rsidRDefault="00670F5A">
      <w:r>
        <w:continuationSeparator/>
      </w:r>
    </w:p>
  </w:footnote>
  <w:footnote w:id="1">
    <w:p w:rsidR="00C1369A" w:rsidRDefault="00C1369A">
      <w:pPr>
        <w:pStyle w:val="FootnoteText"/>
      </w:pPr>
      <w:r>
        <w:rPr>
          <w:rStyle w:val="FootnoteReference"/>
        </w:rPr>
        <w:footnoteRef/>
      </w:r>
      <w:r>
        <w:t xml:space="preserve"> Based largely on the work that has been conducted by the Australian Institute of Criminology, </w:t>
      </w:r>
      <w:r>
        <w:rPr>
          <w:rFonts w:cs="Arial"/>
          <w:sz w:val="18"/>
          <w:szCs w:val="18"/>
        </w:rPr>
        <w:t>Fiona David</w:t>
      </w:r>
      <w:r w:rsidRPr="00E01109">
        <w:rPr>
          <w:rFonts w:cs="Arial"/>
          <w:sz w:val="18"/>
          <w:szCs w:val="18"/>
        </w:rPr>
        <w:t xml:space="preserve">, </w:t>
      </w:r>
      <w:r w:rsidRPr="00E01109">
        <w:rPr>
          <w:rFonts w:cs="Arial"/>
          <w:i/>
          <w:sz w:val="18"/>
          <w:szCs w:val="18"/>
        </w:rPr>
        <w:t>Labour trafficking</w:t>
      </w:r>
      <w:r w:rsidRPr="00E01109">
        <w:rPr>
          <w:rFonts w:cs="Arial"/>
          <w:sz w:val="18"/>
          <w:szCs w:val="18"/>
        </w:rPr>
        <w:t>, AIC Reports Research and Public Policy Series 108, 2010</w:t>
      </w:r>
      <w:r>
        <w:rPr>
          <w:rFonts w:cs="Arial"/>
          <w:sz w:val="18"/>
          <w:szCs w:val="18"/>
        </w:rPr>
        <w:t>.</w:t>
      </w:r>
    </w:p>
  </w:footnote>
  <w:footnote w:id="2">
    <w:p w:rsidR="00E64D05" w:rsidRDefault="00E64D05" w:rsidP="00E64D05">
      <w:pPr>
        <w:pStyle w:val="FootnoteText"/>
      </w:pPr>
      <w:r>
        <w:rPr>
          <w:rStyle w:val="FootnoteReference"/>
        </w:rPr>
        <w:footnoteRef/>
      </w:r>
      <w:r>
        <w:t xml:space="preserve"> ILO Sectoral Activities Department, ‘Final Report of the Discussion. Global Dialogue Forum on the Role of Private Employment Agencies in Promoting Decent Work and Improving the Functioning of Labour Markets in Private Services Sectors’, GDFPSS/2011/10, 18 – 19 October 2011, p. 11.</w:t>
      </w:r>
      <w:r>
        <w:cr/>
      </w:r>
    </w:p>
  </w:footnote>
  <w:footnote w:id="3">
    <w:p w:rsidR="00267D27" w:rsidRDefault="00267D27">
      <w:pPr>
        <w:pStyle w:val="FootnoteText"/>
      </w:pPr>
      <w:r>
        <w:rPr>
          <w:rStyle w:val="FootnoteReference"/>
        </w:rPr>
        <w:footnoteRef/>
      </w:r>
      <w:r>
        <w:t xml:space="preserve"> Paul Benjamin, ‘Untangling the Triangle. The regulatory challenges of triangular employment’, 2009,</w:t>
      </w:r>
      <w:r w:rsidR="00D45874">
        <w:t xml:space="preserve"> p. 3,</w:t>
      </w:r>
      <w:r>
        <w:t xml:space="preserve"> </w:t>
      </w:r>
      <w:r w:rsidRPr="00267D27">
        <w:t>http://www.ilo.org/legacy/english/protection/travail/pdf/rdwpaper17a.pdf</w:t>
      </w:r>
    </w:p>
  </w:footnote>
  <w:footnote w:id="4">
    <w:p w:rsidR="00DD416D" w:rsidRDefault="00DD416D">
      <w:pPr>
        <w:pStyle w:val="FootnoteText"/>
      </w:pPr>
      <w:r>
        <w:rPr>
          <w:rStyle w:val="FootnoteReference"/>
        </w:rPr>
        <w:footnoteRef/>
      </w:r>
      <w:r>
        <w:t xml:space="preserve"> </w:t>
      </w:r>
      <w:r w:rsidRPr="00DD416D">
        <w:t>http://www.rcsa.com.au/ESIC/Employment%20Services%20Industry%20takes%20aim%20at%20Illegal%20and%20Unethical%20Labour%20Practices.pdf</w:t>
      </w:r>
    </w:p>
  </w:footnote>
  <w:footnote w:id="5">
    <w:p w:rsidR="00963950" w:rsidRPr="006468E3" w:rsidRDefault="00963950" w:rsidP="00963950">
      <w:pPr>
        <w:pStyle w:val="FootnoteText"/>
        <w:rPr>
          <w:rFonts w:cs="Arial"/>
          <w:sz w:val="16"/>
          <w:szCs w:val="16"/>
        </w:rPr>
      </w:pPr>
      <w:r w:rsidRPr="006468E3">
        <w:rPr>
          <w:rStyle w:val="FootnoteReference"/>
          <w:rFonts w:cs="Arial"/>
          <w:sz w:val="16"/>
          <w:szCs w:val="16"/>
        </w:rPr>
        <w:footnoteRef/>
      </w:r>
      <w:r w:rsidRPr="006468E3">
        <w:rPr>
          <w:rFonts w:cs="Arial"/>
          <w:sz w:val="16"/>
          <w:szCs w:val="16"/>
        </w:rPr>
        <w:t xml:space="preserve"> </w:t>
      </w:r>
      <w:proofErr w:type="spellStart"/>
      <w:r w:rsidRPr="006468E3">
        <w:rPr>
          <w:rFonts w:cs="Arial"/>
          <w:sz w:val="16"/>
          <w:szCs w:val="16"/>
        </w:rPr>
        <w:t>FairWear</w:t>
      </w:r>
      <w:proofErr w:type="spellEnd"/>
      <w:r w:rsidRPr="006468E3">
        <w:rPr>
          <w:rFonts w:cs="Arial"/>
          <w:sz w:val="16"/>
          <w:szCs w:val="16"/>
        </w:rPr>
        <w:t xml:space="preserve"> Victoria [Thompson, L.], 2008, </w:t>
      </w:r>
      <w:r w:rsidRPr="006468E3">
        <w:rPr>
          <w:rFonts w:cs="Arial"/>
          <w:i/>
          <w:iCs/>
          <w:sz w:val="16"/>
          <w:szCs w:val="16"/>
        </w:rPr>
        <w:t xml:space="preserve">Submission of the </w:t>
      </w:r>
      <w:proofErr w:type="spellStart"/>
      <w:r w:rsidRPr="006468E3">
        <w:rPr>
          <w:rFonts w:cs="Arial"/>
          <w:i/>
          <w:iCs/>
          <w:sz w:val="16"/>
          <w:szCs w:val="16"/>
        </w:rPr>
        <w:t>FairWear</w:t>
      </w:r>
      <w:proofErr w:type="spellEnd"/>
      <w:r w:rsidRPr="006468E3">
        <w:rPr>
          <w:rFonts w:cs="Arial"/>
          <w:i/>
          <w:iCs/>
          <w:sz w:val="16"/>
          <w:szCs w:val="16"/>
        </w:rPr>
        <w:t xml:space="preserve"> campaign to the Senate Education, Employment and Workplace Relations Committee Inquiry into the Fair Work Bill</w:t>
      </w:r>
      <w:r w:rsidRPr="006468E3">
        <w:rPr>
          <w:rFonts w:cs="Arial"/>
          <w:sz w:val="16"/>
          <w:szCs w:val="16"/>
        </w:rPr>
        <w:t xml:space="preserve">, [online], </w:t>
      </w:r>
      <w:hyperlink r:id="rId1" w:history="1">
        <w:r w:rsidRPr="006468E3">
          <w:rPr>
            <w:rStyle w:val="Hyperlink"/>
            <w:rFonts w:cs="Arial"/>
            <w:sz w:val="16"/>
            <w:szCs w:val="16"/>
          </w:rPr>
          <w:t>https://senate.aph.gov.au/submissions/comittees/viewdocument.aspx?id=39891bfd-1887-4a08-8648-bec1cf4b0c2d</w:t>
        </w:r>
      </w:hyperlink>
      <w:r w:rsidR="00092B68">
        <w:rPr>
          <w:rFonts w:cs="Arial"/>
          <w:sz w:val="16"/>
          <w:szCs w:val="16"/>
        </w:rPr>
        <w:t xml:space="preserve"> </w:t>
      </w:r>
    </w:p>
  </w:footnote>
  <w:footnote w:id="6">
    <w:p w:rsidR="00963950" w:rsidRPr="006468E3" w:rsidRDefault="00963950" w:rsidP="00963950">
      <w:pPr>
        <w:pStyle w:val="FootnoteText"/>
        <w:rPr>
          <w:rFonts w:cs="Arial"/>
          <w:sz w:val="16"/>
          <w:szCs w:val="16"/>
        </w:rPr>
      </w:pPr>
      <w:r w:rsidRPr="006468E3">
        <w:rPr>
          <w:rStyle w:val="FootnoteReference"/>
          <w:rFonts w:cs="Arial"/>
          <w:sz w:val="16"/>
          <w:szCs w:val="16"/>
        </w:rPr>
        <w:footnoteRef/>
      </w:r>
      <w:r w:rsidRPr="006468E3">
        <w:rPr>
          <w:rFonts w:cs="Arial"/>
          <w:sz w:val="16"/>
          <w:szCs w:val="16"/>
        </w:rPr>
        <w:t xml:space="preserve"> Workforce Victoria, [not dated], </w:t>
      </w:r>
      <w:r w:rsidRPr="006468E3">
        <w:rPr>
          <w:rFonts w:cs="Arial"/>
          <w:i/>
          <w:iCs/>
          <w:sz w:val="16"/>
          <w:szCs w:val="16"/>
        </w:rPr>
        <w:t>A guide to engaging outworkers in Victoria’s clothing industry</w:t>
      </w:r>
      <w:r w:rsidRPr="006468E3">
        <w:rPr>
          <w:rFonts w:cs="Arial"/>
          <w:sz w:val="16"/>
          <w:szCs w:val="16"/>
        </w:rPr>
        <w:t xml:space="preserve">, [online], accessed at: </w:t>
      </w:r>
      <w:hyperlink r:id="rId2" w:history="1">
        <w:r w:rsidRPr="006468E3">
          <w:rPr>
            <w:rStyle w:val="Hyperlink"/>
            <w:rFonts w:cs="Arial"/>
            <w:sz w:val="16"/>
            <w:szCs w:val="16"/>
          </w:rPr>
          <w:t>http://www.business.vic.gov.au/busvicwr/_assets/main/lib60052/diird%20-%20outworkers%20brochure_english.pdf</w:t>
        </w:r>
      </w:hyperlink>
      <w:r w:rsidR="00092B68">
        <w:rPr>
          <w:rFonts w:cs="Arial"/>
          <w:sz w:val="16"/>
          <w:szCs w:val="16"/>
        </w:rPr>
        <w:t xml:space="preserve"> </w:t>
      </w:r>
    </w:p>
  </w:footnote>
  <w:footnote w:id="7">
    <w:p w:rsidR="00963950" w:rsidRPr="00650A3F" w:rsidRDefault="00963950" w:rsidP="00963950">
      <w:pPr>
        <w:autoSpaceDE w:val="0"/>
        <w:autoSpaceDN w:val="0"/>
        <w:adjustRightInd w:val="0"/>
        <w:rPr>
          <w:rFonts w:cs="Arial"/>
          <w:color w:val="000000"/>
          <w:sz w:val="16"/>
          <w:szCs w:val="16"/>
        </w:rPr>
      </w:pPr>
      <w:r w:rsidRPr="00650A3F">
        <w:rPr>
          <w:rStyle w:val="FootnoteReference"/>
          <w:rFonts w:cs="Arial"/>
          <w:sz w:val="16"/>
          <w:szCs w:val="16"/>
        </w:rPr>
        <w:footnoteRef/>
      </w:r>
      <w:r w:rsidRPr="00650A3F">
        <w:rPr>
          <w:rFonts w:cs="Arial"/>
          <w:sz w:val="16"/>
          <w:szCs w:val="16"/>
        </w:rPr>
        <w:t xml:space="preserve"> </w:t>
      </w:r>
      <w:r w:rsidRPr="00650A3F">
        <w:rPr>
          <w:rFonts w:cs="Arial"/>
          <w:color w:val="000000"/>
          <w:sz w:val="16"/>
          <w:szCs w:val="16"/>
        </w:rPr>
        <w:t xml:space="preserve">Ethical Clothing Trades Council of </w:t>
      </w:r>
      <w:smartTag w:uri="urn:schemas-microsoft-com:office:smarttags" w:element="place">
        <w:smartTag w:uri="urn:schemas-microsoft-com:office:smarttags" w:element="State">
          <w:r w:rsidRPr="00650A3F">
            <w:rPr>
              <w:rFonts w:cs="Arial"/>
              <w:color w:val="000000"/>
              <w:sz w:val="16"/>
              <w:szCs w:val="16"/>
            </w:rPr>
            <w:t>Victoria</w:t>
          </w:r>
        </w:smartTag>
      </w:smartTag>
      <w:r w:rsidRPr="00650A3F">
        <w:rPr>
          <w:rFonts w:cs="Arial"/>
          <w:color w:val="000000"/>
          <w:sz w:val="16"/>
          <w:szCs w:val="16"/>
        </w:rPr>
        <w:t xml:space="preserve">, 2004, </w:t>
      </w:r>
      <w:r w:rsidRPr="00650A3F">
        <w:rPr>
          <w:rFonts w:cs="Arial"/>
          <w:i/>
          <w:iCs/>
          <w:color w:val="000000"/>
          <w:sz w:val="16"/>
          <w:szCs w:val="16"/>
        </w:rPr>
        <w:t xml:space="preserve">12 Month Report, </w:t>
      </w:r>
      <w:r w:rsidRPr="00650A3F">
        <w:rPr>
          <w:rFonts w:cs="Arial"/>
          <w:color w:val="000000"/>
          <w:sz w:val="16"/>
          <w:szCs w:val="16"/>
        </w:rPr>
        <w:t>[online], available from:</w:t>
      </w:r>
    </w:p>
    <w:p w:rsidR="00963950" w:rsidRPr="00650A3F" w:rsidRDefault="0044596B" w:rsidP="00963950">
      <w:pPr>
        <w:autoSpaceDE w:val="0"/>
        <w:autoSpaceDN w:val="0"/>
        <w:adjustRightInd w:val="0"/>
        <w:rPr>
          <w:rFonts w:cs="Arial"/>
          <w:sz w:val="16"/>
          <w:szCs w:val="16"/>
        </w:rPr>
      </w:pPr>
      <w:hyperlink r:id="rId3" w:history="1">
        <w:r w:rsidR="00963950" w:rsidRPr="00650A3F">
          <w:rPr>
            <w:rStyle w:val="Hyperlink"/>
            <w:rFonts w:cs="Arial"/>
            <w:sz w:val="16"/>
            <w:szCs w:val="16"/>
          </w:rPr>
          <w:t>http://www.irv.vic.gov.au/CA256EF9000EB8A3/WebObj/332BC39C68F5407CCA256FCE0016683F/$File/Ethical-Clothing-Trades-Council-Report-final.pdf</w:t>
        </w:r>
      </w:hyperlink>
      <w:r w:rsidR="00963950" w:rsidRPr="00650A3F">
        <w:rPr>
          <w:rFonts w:cs="Arial"/>
          <w:sz w:val="16"/>
          <w:szCs w:val="16"/>
        </w:rPr>
        <w:t xml:space="preserve"> </w:t>
      </w:r>
    </w:p>
  </w:footnote>
  <w:footnote w:id="8">
    <w:p w:rsidR="00963950" w:rsidRPr="006468E3" w:rsidRDefault="00963950" w:rsidP="00963950">
      <w:pPr>
        <w:pStyle w:val="FootnoteText"/>
        <w:rPr>
          <w:rFonts w:cs="Arial"/>
          <w:sz w:val="16"/>
          <w:szCs w:val="16"/>
        </w:rPr>
      </w:pPr>
      <w:r w:rsidRPr="006468E3">
        <w:rPr>
          <w:rStyle w:val="FootnoteReference"/>
          <w:rFonts w:cs="Arial"/>
          <w:sz w:val="16"/>
          <w:szCs w:val="16"/>
        </w:rPr>
        <w:footnoteRef/>
      </w:r>
      <w:r w:rsidRPr="006468E3">
        <w:rPr>
          <w:rFonts w:cs="Arial"/>
          <w:sz w:val="16"/>
          <w:szCs w:val="16"/>
        </w:rPr>
        <w:t xml:space="preserve"> See: </w:t>
      </w:r>
      <w:hyperlink r:id="rId4" w:history="1">
        <w:r w:rsidRPr="006468E3">
          <w:rPr>
            <w:rStyle w:val="Hyperlink"/>
            <w:rFonts w:cs="Arial"/>
            <w:sz w:val="16"/>
            <w:szCs w:val="16"/>
          </w:rPr>
          <w:t>http://www.ethicalclothingaustralia.org.au/business/how-it-works</w:t>
        </w:r>
      </w:hyperlink>
      <w:r w:rsidRPr="006468E3">
        <w:rPr>
          <w:rFonts w:cs="Arial"/>
          <w:sz w:val="16"/>
          <w:szCs w:val="16"/>
        </w:rPr>
        <w:t xml:space="preserve"> </w:t>
      </w:r>
    </w:p>
  </w:footnote>
  <w:footnote w:id="9">
    <w:p w:rsidR="00963950" w:rsidRPr="00DB02A9" w:rsidRDefault="00963950" w:rsidP="00963950">
      <w:pPr>
        <w:pStyle w:val="FootnoteText"/>
        <w:rPr>
          <w:rFonts w:cs="Arial"/>
          <w:sz w:val="16"/>
          <w:szCs w:val="16"/>
        </w:rPr>
      </w:pPr>
      <w:r w:rsidRPr="00DB02A9">
        <w:rPr>
          <w:rStyle w:val="FootnoteReference"/>
          <w:rFonts w:cs="Arial"/>
          <w:sz w:val="16"/>
          <w:szCs w:val="16"/>
        </w:rPr>
        <w:footnoteRef/>
      </w:r>
      <w:r w:rsidRPr="00DB02A9">
        <w:rPr>
          <w:rFonts w:cs="Arial"/>
          <w:sz w:val="16"/>
          <w:szCs w:val="16"/>
        </w:rPr>
        <w:t xml:space="preserve"> Brotherhood of St Laurence [</w:t>
      </w:r>
      <w:proofErr w:type="spellStart"/>
      <w:r w:rsidRPr="00DB02A9">
        <w:rPr>
          <w:rFonts w:cs="Arial"/>
          <w:sz w:val="16"/>
          <w:szCs w:val="16"/>
        </w:rPr>
        <w:t>Diviney</w:t>
      </w:r>
      <w:proofErr w:type="spellEnd"/>
      <w:r w:rsidRPr="00DB02A9">
        <w:rPr>
          <w:rFonts w:cs="Arial"/>
          <w:sz w:val="16"/>
          <w:szCs w:val="16"/>
        </w:rPr>
        <w:t xml:space="preserve">, E. &amp; Lillywhite, S.], 2007, </w:t>
      </w:r>
      <w:r w:rsidRPr="00DB02A9">
        <w:rPr>
          <w:rFonts w:cs="Arial"/>
          <w:i/>
          <w:sz w:val="16"/>
          <w:szCs w:val="16"/>
        </w:rPr>
        <w:t>Ethical Threads</w:t>
      </w:r>
      <w:r w:rsidRPr="00DB02A9">
        <w:rPr>
          <w:rFonts w:cs="Arial"/>
          <w:sz w:val="16"/>
          <w:szCs w:val="16"/>
        </w:rPr>
        <w:t xml:space="preserve">, [online], available from: </w:t>
      </w:r>
      <w:hyperlink r:id="rId5" w:history="1">
        <w:r w:rsidRPr="00DB02A9">
          <w:rPr>
            <w:rStyle w:val="Hyperlink"/>
            <w:rFonts w:cs="Arial"/>
            <w:sz w:val="16"/>
            <w:szCs w:val="16"/>
          </w:rPr>
          <w:t>http://www.nosweatshoplabel.com/_media/Diviney&amp;Lillywhite_ethical_threads.pdf</w:t>
        </w:r>
      </w:hyperlink>
      <w:r w:rsidR="00092B68">
        <w:rPr>
          <w:rFonts w:cs="Arial"/>
          <w:sz w:val="16"/>
          <w:szCs w:val="16"/>
        </w:rPr>
        <w:t xml:space="preserve"> </w:t>
      </w:r>
    </w:p>
  </w:footnote>
  <w:footnote w:id="10">
    <w:p w:rsidR="00963950" w:rsidRPr="004A6B39" w:rsidRDefault="00963950" w:rsidP="00963950">
      <w:pPr>
        <w:pStyle w:val="FootnoteText"/>
        <w:rPr>
          <w:rFonts w:cs="Arial"/>
          <w:sz w:val="16"/>
          <w:szCs w:val="16"/>
        </w:rPr>
      </w:pPr>
      <w:r w:rsidRPr="004A6B39">
        <w:rPr>
          <w:rStyle w:val="FootnoteReference"/>
          <w:rFonts w:cs="Arial"/>
          <w:sz w:val="16"/>
          <w:szCs w:val="16"/>
        </w:rPr>
        <w:footnoteRef/>
      </w:r>
      <w:r w:rsidRPr="004A6B39">
        <w:rPr>
          <w:rFonts w:cs="Arial"/>
          <w:sz w:val="16"/>
          <w:szCs w:val="16"/>
        </w:rPr>
        <w:t xml:space="preserve"> Heard, H., 2011, </w:t>
      </w:r>
      <w:r w:rsidRPr="004A6B39">
        <w:rPr>
          <w:rFonts w:cs="Arial"/>
          <w:i/>
          <w:iCs/>
          <w:sz w:val="16"/>
          <w:szCs w:val="16"/>
        </w:rPr>
        <w:t>$7-an-hour sweatshop clothes</w:t>
      </w:r>
      <w:r w:rsidRPr="004A6B39">
        <w:rPr>
          <w:rFonts w:cs="Arial"/>
          <w:sz w:val="16"/>
          <w:szCs w:val="16"/>
        </w:rPr>
        <w:t xml:space="preserve">, Sunday Herald Sun, 16 July, [online], accessed at: </w:t>
      </w:r>
      <w:hyperlink r:id="rId6" w:history="1">
        <w:r w:rsidRPr="004A6B39">
          <w:rPr>
            <w:rStyle w:val="Hyperlink"/>
            <w:rFonts w:cs="Arial"/>
            <w:sz w:val="16"/>
            <w:szCs w:val="16"/>
          </w:rPr>
          <w:t>http://www.heraldsun.com.au/news/victorians-wearing-7-an-hour-sweatshop-clothes/story-e6frf7jo-1226095989369</w:t>
        </w:r>
      </w:hyperlink>
      <w:r w:rsidRPr="004A6B39">
        <w:rPr>
          <w:rFonts w:cs="Arial"/>
          <w:sz w:val="16"/>
          <w:szCs w:val="16"/>
        </w:rPr>
        <w:t xml:space="preserve"> [29 October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7B" w:rsidRDefault="00D43390">
    <w:pPr>
      <w:pStyle w:val="Header"/>
    </w:pPr>
    <w:r>
      <w:rPr>
        <w:noProof/>
        <w:lang w:val="en-AU" w:eastAsia="en-AU"/>
      </w:rPr>
      <w:drawing>
        <wp:inline distT="0" distB="0" distL="0" distR="0">
          <wp:extent cx="2600325" cy="457200"/>
          <wp:effectExtent l="0" t="0" r="0" b="0"/>
          <wp:docPr id="1" name="Picture 1" descr="CCM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MM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457200"/>
                  </a:xfrm>
                  <a:prstGeom prst="rect">
                    <a:avLst/>
                  </a:prstGeom>
                  <a:noFill/>
                  <a:ln>
                    <a:noFill/>
                  </a:ln>
                </pic:spPr>
              </pic:pic>
            </a:graphicData>
          </a:graphic>
        </wp:inline>
      </w:drawing>
    </w:r>
    <w:r>
      <w:rPr>
        <w:noProof/>
        <w:lang w:val="en-AU" w:eastAsia="en-AU"/>
      </w:rPr>
      <w:drawing>
        <wp:inline distT="0" distB="0" distL="0" distR="0">
          <wp:extent cx="2066925" cy="447675"/>
          <wp:effectExtent l="0" t="0" r="0" b="0"/>
          <wp:docPr id="2" name="Picture 2" descr="CCMM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MM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r>
      <w:rPr>
        <w:noProof/>
        <w:lang w:val="en-AU" w:eastAsia="en-AU"/>
      </w:rPr>
      <w:drawing>
        <wp:inline distT="0" distB="0" distL="0" distR="0">
          <wp:extent cx="2066925" cy="447675"/>
          <wp:effectExtent l="0" t="0" r="0" b="0"/>
          <wp:docPr id="3" name="Picture 3" descr="CCMM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MM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7B" w:rsidRDefault="00D43390" w:rsidP="0009484A">
    <w:pPr>
      <w:pStyle w:val="Header"/>
      <w:jc w:val="right"/>
    </w:pPr>
    <w:r>
      <w:rPr>
        <w:noProof/>
        <w:lang w:val="en-AU" w:eastAsia="en-AU"/>
      </w:rPr>
      <w:drawing>
        <wp:inline distT="0" distB="0" distL="0" distR="0">
          <wp:extent cx="2390775" cy="581025"/>
          <wp:effectExtent l="0" t="0" r="0" b="0"/>
          <wp:docPr id="4" name="Picture 4" descr="JI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IM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581025"/>
                  </a:xfrm>
                  <a:prstGeom prst="rect">
                    <a:avLst/>
                  </a:prstGeom>
                  <a:noFill/>
                  <a:ln>
                    <a:noFill/>
                  </a:ln>
                </pic:spPr>
              </pic:pic>
            </a:graphicData>
          </a:graphic>
        </wp:inline>
      </w:drawing>
    </w:r>
  </w:p>
  <w:p w:rsidR="00E3397B" w:rsidRDefault="00E3397B" w:rsidP="0009484A">
    <w:pPr>
      <w:pStyle w:val="Header"/>
      <w:jc w:val="right"/>
    </w:pPr>
  </w:p>
  <w:p w:rsidR="00E3397B" w:rsidRDefault="00E3397B" w:rsidP="0009484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341A"/>
    <w:multiLevelType w:val="hybridMultilevel"/>
    <w:tmpl w:val="B2726B44"/>
    <w:lvl w:ilvl="0" w:tplc="B2DAC484">
      <w:start w:val="1"/>
      <w:numFmt w:val="lowerLetter"/>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7B42CB1"/>
    <w:multiLevelType w:val="hybridMultilevel"/>
    <w:tmpl w:val="0E82F8D8"/>
    <w:lvl w:ilvl="0" w:tplc="9554258E">
      <w:start w:val="1"/>
      <w:numFmt w:val="decimal"/>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8486DA0"/>
    <w:multiLevelType w:val="hybridMultilevel"/>
    <w:tmpl w:val="E1CA9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9F93A94"/>
    <w:multiLevelType w:val="hybridMultilevel"/>
    <w:tmpl w:val="F5CE70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B278BE"/>
    <w:multiLevelType w:val="hybridMultilevel"/>
    <w:tmpl w:val="CA048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12C6B07"/>
    <w:multiLevelType w:val="hybridMultilevel"/>
    <w:tmpl w:val="68B8E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42D2AB1"/>
    <w:multiLevelType w:val="hybridMultilevel"/>
    <w:tmpl w:val="F6A80BB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6A56A0"/>
    <w:multiLevelType w:val="hybridMultilevel"/>
    <w:tmpl w:val="F4645F4E"/>
    <w:lvl w:ilvl="0" w:tplc="9FE810F6">
      <w:start w:val="1"/>
      <w:numFmt w:val="lowerLetter"/>
      <w:lvlText w:val="(%1)"/>
      <w:lvlJc w:val="left"/>
      <w:pPr>
        <w:ind w:left="1080" w:hanging="360"/>
      </w:pPr>
      <w:rPr>
        <w:rFonts w:hint="default"/>
        <w:i/>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4633046"/>
    <w:multiLevelType w:val="hybridMultilevel"/>
    <w:tmpl w:val="F648C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82C592D"/>
    <w:multiLevelType w:val="hybridMultilevel"/>
    <w:tmpl w:val="A824F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8760396"/>
    <w:multiLevelType w:val="hybridMultilevel"/>
    <w:tmpl w:val="8AAC4B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9C7ED5"/>
    <w:multiLevelType w:val="hybridMultilevel"/>
    <w:tmpl w:val="9B8828A8"/>
    <w:lvl w:ilvl="0" w:tplc="2C366100">
      <w:start w:val="1"/>
      <w:numFmt w:val="lowerRoman"/>
      <w:lvlText w:val="(%1)"/>
      <w:lvlJc w:val="left"/>
      <w:pPr>
        <w:ind w:left="1800" w:hanging="720"/>
      </w:pPr>
      <w:rPr>
        <w:rFonts w:hint="default"/>
        <w: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396524BF"/>
    <w:multiLevelType w:val="hybridMultilevel"/>
    <w:tmpl w:val="BF047F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0C217E1"/>
    <w:multiLevelType w:val="hybridMultilevel"/>
    <w:tmpl w:val="7D0CB7B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49980E4C"/>
    <w:multiLevelType w:val="hybridMultilevel"/>
    <w:tmpl w:val="4DCE4550"/>
    <w:lvl w:ilvl="0" w:tplc="560ECB36">
      <w:start w:val="1"/>
      <w:numFmt w:val="decimal"/>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4BC335DC"/>
    <w:multiLevelType w:val="hybridMultilevel"/>
    <w:tmpl w:val="FE44248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20143FF"/>
    <w:multiLevelType w:val="hybridMultilevel"/>
    <w:tmpl w:val="7FBCC11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55B3C00"/>
    <w:multiLevelType w:val="hybridMultilevel"/>
    <w:tmpl w:val="16BC8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65535EC"/>
    <w:multiLevelType w:val="hybridMultilevel"/>
    <w:tmpl w:val="B3BEF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6A25FA3"/>
    <w:multiLevelType w:val="hybridMultilevel"/>
    <w:tmpl w:val="3432C6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75C2092"/>
    <w:multiLevelType w:val="hybridMultilevel"/>
    <w:tmpl w:val="2EF0F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AFF3354"/>
    <w:multiLevelType w:val="hybridMultilevel"/>
    <w:tmpl w:val="CCDC883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B5C2D5C"/>
    <w:multiLevelType w:val="hybridMultilevel"/>
    <w:tmpl w:val="C74A14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59E1CED"/>
    <w:multiLevelType w:val="hybridMultilevel"/>
    <w:tmpl w:val="F676B8B6"/>
    <w:lvl w:ilvl="0" w:tplc="E250C7DC">
      <w:start w:val="1"/>
      <w:numFmt w:val="lowerRoman"/>
      <w:lvlText w:val="(%1)"/>
      <w:lvlJc w:val="left"/>
      <w:pPr>
        <w:ind w:left="1800" w:hanging="720"/>
      </w:pPr>
      <w:rPr>
        <w:rFonts w:hint="default"/>
        <w: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6CE153C2"/>
    <w:multiLevelType w:val="multilevel"/>
    <w:tmpl w:val="DC1CC0F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nsid w:val="6D1915B8"/>
    <w:multiLevelType w:val="hybridMultilevel"/>
    <w:tmpl w:val="CD864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67B3113"/>
    <w:multiLevelType w:val="hybridMultilevel"/>
    <w:tmpl w:val="E4FA0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9DD62E3"/>
    <w:multiLevelType w:val="hybridMultilevel"/>
    <w:tmpl w:val="04A4505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4"/>
  </w:num>
  <w:num w:numId="3">
    <w:abstractNumId w:val="5"/>
  </w:num>
  <w:num w:numId="4">
    <w:abstractNumId w:val="4"/>
  </w:num>
  <w:num w:numId="5">
    <w:abstractNumId w:val="19"/>
  </w:num>
  <w:num w:numId="6">
    <w:abstractNumId w:val="12"/>
  </w:num>
  <w:num w:numId="7">
    <w:abstractNumId w:val="13"/>
  </w:num>
  <w:num w:numId="8">
    <w:abstractNumId w:val="1"/>
  </w:num>
  <w:num w:numId="9">
    <w:abstractNumId w:val="0"/>
  </w:num>
  <w:num w:numId="10">
    <w:abstractNumId w:val="14"/>
  </w:num>
  <w:num w:numId="11">
    <w:abstractNumId w:val="7"/>
  </w:num>
  <w:num w:numId="12">
    <w:abstractNumId w:val="23"/>
  </w:num>
  <w:num w:numId="13">
    <w:abstractNumId w:val="11"/>
  </w:num>
  <w:num w:numId="14">
    <w:abstractNumId w:val="8"/>
  </w:num>
  <w:num w:numId="15">
    <w:abstractNumId w:val="25"/>
  </w:num>
  <w:num w:numId="16">
    <w:abstractNumId w:val="16"/>
  </w:num>
  <w:num w:numId="17">
    <w:abstractNumId w:val="6"/>
  </w:num>
  <w:num w:numId="18">
    <w:abstractNumId w:val="3"/>
  </w:num>
  <w:num w:numId="19">
    <w:abstractNumId w:val="15"/>
  </w:num>
  <w:num w:numId="20">
    <w:abstractNumId w:val="10"/>
  </w:num>
  <w:num w:numId="21">
    <w:abstractNumId w:val="17"/>
  </w:num>
  <w:num w:numId="22">
    <w:abstractNumId w:val="18"/>
  </w:num>
  <w:num w:numId="23">
    <w:abstractNumId w:val="26"/>
  </w:num>
  <w:num w:numId="24">
    <w:abstractNumId w:val="21"/>
  </w:num>
  <w:num w:numId="25">
    <w:abstractNumId w:val="27"/>
  </w:num>
  <w:num w:numId="26">
    <w:abstractNumId w:val="22"/>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48"/>
    <w:rsid w:val="0000010A"/>
    <w:rsid w:val="00000A93"/>
    <w:rsid w:val="00001109"/>
    <w:rsid w:val="00002FCB"/>
    <w:rsid w:val="000037B6"/>
    <w:rsid w:val="00004140"/>
    <w:rsid w:val="000058E6"/>
    <w:rsid w:val="00007326"/>
    <w:rsid w:val="00010816"/>
    <w:rsid w:val="00011025"/>
    <w:rsid w:val="000112DB"/>
    <w:rsid w:val="0001196C"/>
    <w:rsid w:val="00012DC9"/>
    <w:rsid w:val="00013C1F"/>
    <w:rsid w:val="00013E89"/>
    <w:rsid w:val="000145F3"/>
    <w:rsid w:val="00016492"/>
    <w:rsid w:val="000172E5"/>
    <w:rsid w:val="00021691"/>
    <w:rsid w:val="0002285D"/>
    <w:rsid w:val="00022DF3"/>
    <w:rsid w:val="00023578"/>
    <w:rsid w:val="00024D0E"/>
    <w:rsid w:val="00025278"/>
    <w:rsid w:val="00025E99"/>
    <w:rsid w:val="0002607B"/>
    <w:rsid w:val="00031483"/>
    <w:rsid w:val="000325E5"/>
    <w:rsid w:val="00033B02"/>
    <w:rsid w:val="000347C5"/>
    <w:rsid w:val="000361FC"/>
    <w:rsid w:val="000362D3"/>
    <w:rsid w:val="000366DA"/>
    <w:rsid w:val="000375CB"/>
    <w:rsid w:val="00040156"/>
    <w:rsid w:val="00040588"/>
    <w:rsid w:val="00042478"/>
    <w:rsid w:val="000448E5"/>
    <w:rsid w:val="00045C54"/>
    <w:rsid w:val="0004740A"/>
    <w:rsid w:val="000477C6"/>
    <w:rsid w:val="0005170E"/>
    <w:rsid w:val="00053E91"/>
    <w:rsid w:val="0005457F"/>
    <w:rsid w:val="000545D6"/>
    <w:rsid w:val="00054CFA"/>
    <w:rsid w:val="00055CAC"/>
    <w:rsid w:val="00056D7F"/>
    <w:rsid w:val="000600B7"/>
    <w:rsid w:val="00060D0B"/>
    <w:rsid w:val="00063380"/>
    <w:rsid w:val="00064A83"/>
    <w:rsid w:val="00064B88"/>
    <w:rsid w:val="00065848"/>
    <w:rsid w:val="00065E2F"/>
    <w:rsid w:val="00066053"/>
    <w:rsid w:val="0006614B"/>
    <w:rsid w:val="00066C9F"/>
    <w:rsid w:val="00066FCC"/>
    <w:rsid w:val="000671A1"/>
    <w:rsid w:val="0007103D"/>
    <w:rsid w:val="0007116D"/>
    <w:rsid w:val="0007237A"/>
    <w:rsid w:val="00072833"/>
    <w:rsid w:val="000734B5"/>
    <w:rsid w:val="000738D4"/>
    <w:rsid w:val="00075B89"/>
    <w:rsid w:val="00077800"/>
    <w:rsid w:val="000801A2"/>
    <w:rsid w:val="00080845"/>
    <w:rsid w:val="00080B14"/>
    <w:rsid w:val="00080D31"/>
    <w:rsid w:val="00082075"/>
    <w:rsid w:val="000826A5"/>
    <w:rsid w:val="00082F00"/>
    <w:rsid w:val="00084EB4"/>
    <w:rsid w:val="000852CF"/>
    <w:rsid w:val="000857F4"/>
    <w:rsid w:val="0008641E"/>
    <w:rsid w:val="00086D83"/>
    <w:rsid w:val="00091127"/>
    <w:rsid w:val="000914DE"/>
    <w:rsid w:val="00092B68"/>
    <w:rsid w:val="000937A3"/>
    <w:rsid w:val="00093DD5"/>
    <w:rsid w:val="00094820"/>
    <w:rsid w:val="0009484A"/>
    <w:rsid w:val="000949CD"/>
    <w:rsid w:val="00095312"/>
    <w:rsid w:val="00095E0E"/>
    <w:rsid w:val="0009642A"/>
    <w:rsid w:val="00096DF2"/>
    <w:rsid w:val="00097E50"/>
    <w:rsid w:val="000A05F3"/>
    <w:rsid w:val="000A0856"/>
    <w:rsid w:val="000A112E"/>
    <w:rsid w:val="000A178B"/>
    <w:rsid w:val="000A1F80"/>
    <w:rsid w:val="000A2D41"/>
    <w:rsid w:val="000A40E8"/>
    <w:rsid w:val="000A4664"/>
    <w:rsid w:val="000A522F"/>
    <w:rsid w:val="000B18DF"/>
    <w:rsid w:val="000B1F4C"/>
    <w:rsid w:val="000B2402"/>
    <w:rsid w:val="000B3A5D"/>
    <w:rsid w:val="000B4714"/>
    <w:rsid w:val="000B4C33"/>
    <w:rsid w:val="000B4EFA"/>
    <w:rsid w:val="000B4F13"/>
    <w:rsid w:val="000B52B3"/>
    <w:rsid w:val="000B55AB"/>
    <w:rsid w:val="000B746C"/>
    <w:rsid w:val="000B7B54"/>
    <w:rsid w:val="000C0BC0"/>
    <w:rsid w:val="000C25E5"/>
    <w:rsid w:val="000C6CE2"/>
    <w:rsid w:val="000C7187"/>
    <w:rsid w:val="000C7D97"/>
    <w:rsid w:val="000D014A"/>
    <w:rsid w:val="000D0A68"/>
    <w:rsid w:val="000D0E43"/>
    <w:rsid w:val="000D203A"/>
    <w:rsid w:val="000D2729"/>
    <w:rsid w:val="000D291E"/>
    <w:rsid w:val="000D2929"/>
    <w:rsid w:val="000D2A96"/>
    <w:rsid w:val="000D513A"/>
    <w:rsid w:val="000D5D78"/>
    <w:rsid w:val="000D6625"/>
    <w:rsid w:val="000D7176"/>
    <w:rsid w:val="000E030B"/>
    <w:rsid w:val="000E0B0D"/>
    <w:rsid w:val="000E340A"/>
    <w:rsid w:val="000E552F"/>
    <w:rsid w:val="000E5930"/>
    <w:rsid w:val="000E5D13"/>
    <w:rsid w:val="000E6443"/>
    <w:rsid w:val="000E6D7C"/>
    <w:rsid w:val="000E6DB1"/>
    <w:rsid w:val="000F2B1E"/>
    <w:rsid w:val="000F3AAF"/>
    <w:rsid w:val="000F3B1D"/>
    <w:rsid w:val="000F5A0A"/>
    <w:rsid w:val="000F7CD8"/>
    <w:rsid w:val="00100C3E"/>
    <w:rsid w:val="00100D20"/>
    <w:rsid w:val="001016D7"/>
    <w:rsid w:val="00101CB3"/>
    <w:rsid w:val="00102483"/>
    <w:rsid w:val="001032BC"/>
    <w:rsid w:val="001053C8"/>
    <w:rsid w:val="00106CE2"/>
    <w:rsid w:val="00106F5B"/>
    <w:rsid w:val="00106FCB"/>
    <w:rsid w:val="00107162"/>
    <w:rsid w:val="00107C1D"/>
    <w:rsid w:val="00111F53"/>
    <w:rsid w:val="00112392"/>
    <w:rsid w:val="0011255C"/>
    <w:rsid w:val="00113760"/>
    <w:rsid w:val="001139B0"/>
    <w:rsid w:val="00113C32"/>
    <w:rsid w:val="001231BC"/>
    <w:rsid w:val="00123A13"/>
    <w:rsid w:val="00123F6F"/>
    <w:rsid w:val="001268E0"/>
    <w:rsid w:val="00126B19"/>
    <w:rsid w:val="0013024D"/>
    <w:rsid w:val="00131514"/>
    <w:rsid w:val="00133A62"/>
    <w:rsid w:val="00133F9D"/>
    <w:rsid w:val="001340E7"/>
    <w:rsid w:val="0013565C"/>
    <w:rsid w:val="00135AA5"/>
    <w:rsid w:val="00136698"/>
    <w:rsid w:val="00140C5E"/>
    <w:rsid w:val="00143826"/>
    <w:rsid w:val="00143F1E"/>
    <w:rsid w:val="00144160"/>
    <w:rsid w:val="00144D5C"/>
    <w:rsid w:val="00145A0C"/>
    <w:rsid w:val="00145D97"/>
    <w:rsid w:val="00151988"/>
    <w:rsid w:val="00152EE8"/>
    <w:rsid w:val="00152F5F"/>
    <w:rsid w:val="00153A37"/>
    <w:rsid w:val="001546EE"/>
    <w:rsid w:val="00154920"/>
    <w:rsid w:val="0015607D"/>
    <w:rsid w:val="00156A18"/>
    <w:rsid w:val="00157ABC"/>
    <w:rsid w:val="00161363"/>
    <w:rsid w:val="00161976"/>
    <w:rsid w:val="00163E29"/>
    <w:rsid w:val="00164EBA"/>
    <w:rsid w:val="00164F64"/>
    <w:rsid w:val="00164F86"/>
    <w:rsid w:val="00166F3A"/>
    <w:rsid w:val="00166FA1"/>
    <w:rsid w:val="001674D1"/>
    <w:rsid w:val="0016756D"/>
    <w:rsid w:val="00167E95"/>
    <w:rsid w:val="001708C5"/>
    <w:rsid w:val="00170FE0"/>
    <w:rsid w:val="001723A1"/>
    <w:rsid w:val="001751EA"/>
    <w:rsid w:val="00175B54"/>
    <w:rsid w:val="001768A7"/>
    <w:rsid w:val="00176B65"/>
    <w:rsid w:val="0017702E"/>
    <w:rsid w:val="00180549"/>
    <w:rsid w:val="001806A0"/>
    <w:rsid w:val="00181E62"/>
    <w:rsid w:val="001826FE"/>
    <w:rsid w:val="00183A5C"/>
    <w:rsid w:val="00183D2E"/>
    <w:rsid w:val="00184077"/>
    <w:rsid w:val="001842D3"/>
    <w:rsid w:val="00184C7A"/>
    <w:rsid w:val="001879C8"/>
    <w:rsid w:val="001916AC"/>
    <w:rsid w:val="001919FF"/>
    <w:rsid w:val="0019214B"/>
    <w:rsid w:val="00192AC3"/>
    <w:rsid w:val="00192B96"/>
    <w:rsid w:val="00194A49"/>
    <w:rsid w:val="00195109"/>
    <w:rsid w:val="001959C5"/>
    <w:rsid w:val="00197465"/>
    <w:rsid w:val="001A006A"/>
    <w:rsid w:val="001A04BB"/>
    <w:rsid w:val="001A15C0"/>
    <w:rsid w:val="001A2184"/>
    <w:rsid w:val="001A3111"/>
    <w:rsid w:val="001A4A7D"/>
    <w:rsid w:val="001A5F98"/>
    <w:rsid w:val="001A5FE9"/>
    <w:rsid w:val="001B0F48"/>
    <w:rsid w:val="001B1DD0"/>
    <w:rsid w:val="001B2603"/>
    <w:rsid w:val="001B338F"/>
    <w:rsid w:val="001B5551"/>
    <w:rsid w:val="001B77EF"/>
    <w:rsid w:val="001B7F79"/>
    <w:rsid w:val="001C692A"/>
    <w:rsid w:val="001D0DB0"/>
    <w:rsid w:val="001D0F48"/>
    <w:rsid w:val="001D1B42"/>
    <w:rsid w:val="001D1F70"/>
    <w:rsid w:val="001D2CA5"/>
    <w:rsid w:val="001D2F6A"/>
    <w:rsid w:val="001D3948"/>
    <w:rsid w:val="001D674F"/>
    <w:rsid w:val="001E040D"/>
    <w:rsid w:val="001E057C"/>
    <w:rsid w:val="001E0969"/>
    <w:rsid w:val="001E141C"/>
    <w:rsid w:val="001E2C43"/>
    <w:rsid w:val="001E3C49"/>
    <w:rsid w:val="001E5651"/>
    <w:rsid w:val="001E6FF0"/>
    <w:rsid w:val="001E740C"/>
    <w:rsid w:val="001E7F75"/>
    <w:rsid w:val="001F02CB"/>
    <w:rsid w:val="001F1B5B"/>
    <w:rsid w:val="001F281B"/>
    <w:rsid w:val="001F2A01"/>
    <w:rsid w:val="001F2F7A"/>
    <w:rsid w:val="001F424D"/>
    <w:rsid w:val="001F4275"/>
    <w:rsid w:val="001F461B"/>
    <w:rsid w:val="001F5D60"/>
    <w:rsid w:val="001F6E92"/>
    <w:rsid w:val="00202E20"/>
    <w:rsid w:val="00204133"/>
    <w:rsid w:val="00204871"/>
    <w:rsid w:val="002051FD"/>
    <w:rsid w:val="00206131"/>
    <w:rsid w:val="002079B8"/>
    <w:rsid w:val="0021187D"/>
    <w:rsid w:val="002120FD"/>
    <w:rsid w:val="002121BF"/>
    <w:rsid w:val="0021339F"/>
    <w:rsid w:val="0021497D"/>
    <w:rsid w:val="00214ACC"/>
    <w:rsid w:val="00214C04"/>
    <w:rsid w:val="00214D1E"/>
    <w:rsid w:val="0021740E"/>
    <w:rsid w:val="00217448"/>
    <w:rsid w:val="0021750D"/>
    <w:rsid w:val="002206C8"/>
    <w:rsid w:val="00222774"/>
    <w:rsid w:val="0022396C"/>
    <w:rsid w:val="00223B84"/>
    <w:rsid w:val="00223CEC"/>
    <w:rsid w:val="00224CDA"/>
    <w:rsid w:val="00225983"/>
    <w:rsid w:val="002275A7"/>
    <w:rsid w:val="002317E8"/>
    <w:rsid w:val="0023209A"/>
    <w:rsid w:val="00234C04"/>
    <w:rsid w:val="00235678"/>
    <w:rsid w:val="002369EF"/>
    <w:rsid w:val="0024054F"/>
    <w:rsid w:val="00241E6A"/>
    <w:rsid w:val="002430E2"/>
    <w:rsid w:val="002432D8"/>
    <w:rsid w:val="0024386B"/>
    <w:rsid w:val="00245127"/>
    <w:rsid w:val="0024592D"/>
    <w:rsid w:val="00245C00"/>
    <w:rsid w:val="00245CBD"/>
    <w:rsid w:val="002473A1"/>
    <w:rsid w:val="00247901"/>
    <w:rsid w:val="0025095F"/>
    <w:rsid w:val="002517AD"/>
    <w:rsid w:val="002521E3"/>
    <w:rsid w:val="00252AFF"/>
    <w:rsid w:val="002534E3"/>
    <w:rsid w:val="00254CAF"/>
    <w:rsid w:val="00255229"/>
    <w:rsid w:val="002555BD"/>
    <w:rsid w:val="00256304"/>
    <w:rsid w:val="00256791"/>
    <w:rsid w:val="00257A7D"/>
    <w:rsid w:val="002615D2"/>
    <w:rsid w:val="00263521"/>
    <w:rsid w:val="00264300"/>
    <w:rsid w:val="002657C2"/>
    <w:rsid w:val="0026590E"/>
    <w:rsid w:val="00265DF3"/>
    <w:rsid w:val="002679CC"/>
    <w:rsid w:val="00267D27"/>
    <w:rsid w:val="00267E5F"/>
    <w:rsid w:val="0027141A"/>
    <w:rsid w:val="00273167"/>
    <w:rsid w:val="00273AEB"/>
    <w:rsid w:val="00273E39"/>
    <w:rsid w:val="00276761"/>
    <w:rsid w:val="002801F6"/>
    <w:rsid w:val="00281345"/>
    <w:rsid w:val="00282153"/>
    <w:rsid w:val="002821AB"/>
    <w:rsid w:val="002834AF"/>
    <w:rsid w:val="00287892"/>
    <w:rsid w:val="0029043C"/>
    <w:rsid w:val="002922C1"/>
    <w:rsid w:val="002968D8"/>
    <w:rsid w:val="002971C3"/>
    <w:rsid w:val="002A0B38"/>
    <w:rsid w:val="002A19D4"/>
    <w:rsid w:val="002A1E87"/>
    <w:rsid w:val="002A2685"/>
    <w:rsid w:val="002A39C9"/>
    <w:rsid w:val="002A410C"/>
    <w:rsid w:val="002A4E36"/>
    <w:rsid w:val="002A5A26"/>
    <w:rsid w:val="002A6CDD"/>
    <w:rsid w:val="002A7212"/>
    <w:rsid w:val="002A79CF"/>
    <w:rsid w:val="002A7B2D"/>
    <w:rsid w:val="002A7BA1"/>
    <w:rsid w:val="002A7EC6"/>
    <w:rsid w:val="002B4234"/>
    <w:rsid w:val="002B5F41"/>
    <w:rsid w:val="002C009C"/>
    <w:rsid w:val="002C0881"/>
    <w:rsid w:val="002C1192"/>
    <w:rsid w:val="002C11A9"/>
    <w:rsid w:val="002C1F9D"/>
    <w:rsid w:val="002C22B4"/>
    <w:rsid w:val="002C5408"/>
    <w:rsid w:val="002C5B56"/>
    <w:rsid w:val="002D1B9F"/>
    <w:rsid w:val="002D26D3"/>
    <w:rsid w:val="002D2AC4"/>
    <w:rsid w:val="002D3096"/>
    <w:rsid w:val="002D3106"/>
    <w:rsid w:val="002D4842"/>
    <w:rsid w:val="002D53A3"/>
    <w:rsid w:val="002D5624"/>
    <w:rsid w:val="002D5790"/>
    <w:rsid w:val="002E1653"/>
    <w:rsid w:val="002E5C6E"/>
    <w:rsid w:val="002E618E"/>
    <w:rsid w:val="002E71DD"/>
    <w:rsid w:val="002E7A2B"/>
    <w:rsid w:val="002F0D8C"/>
    <w:rsid w:val="002F379A"/>
    <w:rsid w:val="002F3AE0"/>
    <w:rsid w:val="002F43AD"/>
    <w:rsid w:val="002F4FB9"/>
    <w:rsid w:val="002F522C"/>
    <w:rsid w:val="00301112"/>
    <w:rsid w:val="003018EA"/>
    <w:rsid w:val="003038B9"/>
    <w:rsid w:val="00303ABF"/>
    <w:rsid w:val="003047AB"/>
    <w:rsid w:val="0030491E"/>
    <w:rsid w:val="00305CCD"/>
    <w:rsid w:val="00307D3A"/>
    <w:rsid w:val="00307FD3"/>
    <w:rsid w:val="0031050E"/>
    <w:rsid w:val="00310E21"/>
    <w:rsid w:val="0031194C"/>
    <w:rsid w:val="00313C6A"/>
    <w:rsid w:val="00313FBE"/>
    <w:rsid w:val="003146E0"/>
    <w:rsid w:val="00314E7A"/>
    <w:rsid w:val="0031520C"/>
    <w:rsid w:val="0031626C"/>
    <w:rsid w:val="00316431"/>
    <w:rsid w:val="00320FF2"/>
    <w:rsid w:val="00321A51"/>
    <w:rsid w:val="00322AC1"/>
    <w:rsid w:val="00322D5D"/>
    <w:rsid w:val="003234D2"/>
    <w:rsid w:val="003248CA"/>
    <w:rsid w:val="00324FC6"/>
    <w:rsid w:val="003301A9"/>
    <w:rsid w:val="00332053"/>
    <w:rsid w:val="003326C3"/>
    <w:rsid w:val="00333095"/>
    <w:rsid w:val="00333248"/>
    <w:rsid w:val="00333C5E"/>
    <w:rsid w:val="003343B6"/>
    <w:rsid w:val="0033612A"/>
    <w:rsid w:val="0033637B"/>
    <w:rsid w:val="00337177"/>
    <w:rsid w:val="0033751F"/>
    <w:rsid w:val="00340DE1"/>
    <w:rsid w:val="003410A3"/>
    <w:rsid w:val="00341249"/>
    <w:rsid w:val="00342F31"/>
    <w:rsid w:val="00343757"/>
    <w:rsid w:val="003448F5"/>
    <w:rsid w:val="00345A4F"/>
    <w:rsid w:val="00345B72"/>
    <w:rsid w:val="00345FE5"/>
    <w:rsid w:val="00346163"/>
    <w:rsid w:val="00347784"/>
    <w:rsid w:val="003505A4"/>
    <w:rsid w:val="00357CD9"/>
    <w:rsid w:val="00360024"/>
    <w:rsid w:val="00360DCF"/>
    <w:rsid w:val="00361FBA"/>
    <w:rsid w:val="00362B75"/>
    <w:rsid w:val="00363ADF"/>
    <w:rsid w:val="003641B3"/>
    <w:rsid w:val="003667A0"/>
    <w:rsid w:val="00366DE1"/>
    <w:rsid w:val="0036728F"/>
    <w:rsid w:val="003707EF"/>
    <w:rsid w:val="0037248E"/>
    <w:rsid w:val="003725CC"/>
    <w:rsid w:val="003731DE"/>
    <w:rsid w:val="0037377F"/>
    <w:rsid w:val="00374776"/>
    <w:rsid w:val="00374A35"/>
    <w:rsid w:val="00374A5E"/>
    <w:rsid w:val="00374FAA"/>
    <w:rsid w:val="00375140"/>
    <w:rsid w:val="00375690"/>
    <w:rsid w:val="0037597E"/>
    <w:rsid w:val="00375BA4"/>
    <w:rsid w:val="00376971"/>
    <w:rsid w:val="00377155"/>
    <w:rsid w:val="003828B7"/>
    <w:rsid w:val="0038324F"/>
    <w:rsid w:val="00383E16"/>
    <w:rsid w:val="00385F5A"/>
    <w:rsid w:val="00386E45"/>
    <w:rsid w:val="00386E5C"/>
    <w:rsid w:val="00387FF6"/>
    <w:rsid w:val="003904B9"/>
    <w:rsid w:val="00390764"/>
    <w:rsid w:val="00390D55"/>
    <w:rsid w:val="003913DF"/>
    <w:rsid w:val="00391502"/>
    <w:rsid w:val="003926B3"/>
    <w:rsid w:val="00394814"/>
    <w:rsid w:val="00394825"/>
    <w:rsid w:val="00395649"/>
    <w:rsid w:val="003969B3"/>
    <w:rsid w:val="00397393"/>
    <w:rsid w:val="003A03AD"/>
    <w:rsid w:val="003A28BF"/>
    <w:rsid w:val="003A2D24"/>
    <w:rsid w:val="003A3904"/>
    <w:rsid w:val="003A3FD2"/>
    <w:rsid w:val="003A428A"/>
    <w:rsid w:val="003A4A63"/>
    <w:rsid w:val="003B04AC"/>
    <w:rsid w:val="003B3058"/>
    <w:rsid w:val="003B54FA"/>
    <w:rsid w:val="003B5DC7"/>
    <w:rsid w:val="003B6A54"/>
    <w:rsid w:val="003C3D54"/>
    <w:rsid w:val="003C3E26"/>
    <w:rsid w:val="003C4B5C"/>
    <w:rsid w:val="003C62CC"/>
    <w:rsid w:val="003C6E56"/>
    <w:rsid w:val="003D1470"/>
    <w:rsid w:val="003D2DDA"/>
    <w:rsid w:val="003D3333"/>
    <w:rsid w:val="003D44CE"/>
    <w:rsid w:val="003D6725"/>
    <w:rsid w:val="003D6793"/>
    <w:rsid w:val="003E037C"/>
    <w:rsid w:val="003E1565"/>
    <w:rsid w:val="003E1668"/>
    <w:rsid w:val="003E18C7"/>
    <w:rsid w:val="003E1C5C"/>
    <w:rsid w:val="003E2E47"/>
    <w:rsid w:val="003E48C0"/>
    <w:rsid w:val="003E65B2"/>
    <w:rsid w:val="003E6CD1"/>
    <w:rsid w:val="003E73FE"/>
    <w:rsid w:val="003F0680"/>
    <w:rsid w:val="003F0B99"/>
    <w:rsid w:val="003F1843"/>
    <w:rsid w:val="003F2CFE"/>
    <w:rsid w:val="003F2DB7"/>
    <w:rsid w:val="003F3F06"/>
    <w:rsid w:val="003F4E20"/>
    <w:rsid w:val="003F5B9C"/>
    <w:rsid w:val="003F70F1"/>
    <w:rsid w:val="003F76FF"/>
    <w:rsid w:val="00402C0E"/>
    <w:rsid w:val="00403D2B"/>
    <w:rsid w:val="00403D82"/>
    <w:rsid w:val="0040424E"/>
    <w:rsid w:val="00404A40"/>
    <w:rsid w:val="00405769"/>
    <w:rsid w:val="00406D54"/>
    <w:rsid w:val="0040741B"/>
    <w:rsid w:val="00407CF5"/>
    <w:rsid w:val="004118F6"/>
    <w:rsid w:val="00412198"/>
    <w:rsid w:val="00412FC8"/>
    <w:rsid w:val="00413F4D"/>
    <w:rsid w:val="004141F8"/>
    <w:rsid w:val="004153FA"/>
    <w:rsid w:val="0041678F"/>
    <w:rsid w:val="004168A1"/>
    <w:rsid w:val="00420A8D"/>
    <w:rsid w:val="00423114"/>
    <w:rsid w:val="00425939"/>
    <w:rsid w:val="004270ED"/>
    <w:rsid w:val="00430401"/>
    <w:rsid w:val="00431D6E"/>
    <w:rsid w:val="00431E43"/>
    <w:rsid w:val="00433DA5"/>
    <w:rsid w:val="00434073"/>
    <w:rsid w:val="0043410D"/>
    <w:rsid w:val="00435D31"/>
    <w:rsid w:val="00437CE7"/>
    <w:rsid w:val="004410AF"/>
    <w:rsid w:val="00441BEA"/>
    <w:rsid w:val="004453D9"/>
    <w:rsid w:val="00447B62"/>
    <w:rsid w:val="0045084F"/>
    <w:rsid w:val="004508AB"/>
    <w:rsid w:val="004521B0"/>
    <w:rsid w:val="00452C15"/>
    <w:rsid w:val="00453AAA"/>
    <w:rsid w:val="00454E61"/>
    <w:rsid w:val="00454F9D"/>
    <w:rsid w:val="004567E3"/>
    <w:rsid w:val="00456DC9"/>
    <w:rsid w:val="00457C3C"/>
    <w:rsid w:val="0046023C"/>
    <w:rsid w:val="00462028"/>
    <w:rsid w:val="00462AC1"/>
    <w:rsid w:val="00462B93"/>
    <w:rsid w:val="004633F2"/>
    <w:rsid w:val="004638B8"/>
    <w:rsid w:val="00464751"/>
    <w:rsid w:val="00465342"/>
    <w:rsid w:val="00466B78"/>
    <w:rsid w:val="0047007F"/>
    <w:rsid w:val="004705C5"/>
    <w:rsid w:val="00470F72"/>
    <w:rsid w:val="0047104D"/>
    <w:rsid w:val="00471573"/>
    <w:rsid w:val="004718E0"/>
    <w:rsid w:val="00471C94"/>
    <w:rsid w:val="00472168"/>
    <w:rsid w:val="0047261D"/>
    <w:rsid w:val="00472935"/>
    <w:rsid w:val="00473DD6"/>
    <w:rsid w:val="00477DB5"/>
    <w:rsid w:val="00480109"/>
    <w:rsid w:val="00483304"/>
    <w:rsid w:val="004838E0"/>
    <w:rsid w:val="00484638"/>
    <w:rsid w:val="00487110"/>
    <w:rsid w:val="004918D9"/>
    <w:rsid w:val="004945D5"/>
    <w:rsid w:val="00494A4C"/>
    <w:rsid w:val="00496A86"/>
    <w:rsid w:val="00496BFA"/>
    <w:rsid w:val="004971AE"/>
    <w:rsid w:val="0049722A"/>
    <w:rsid w:val="004978CD"/>
    <w:rsid w:val="00497CD8"/>
    <w:rsid w:val="004A05C0"/>
    <w:rsid w:val="004A2217"/>
    <w:rsid w:val="004A2B00"/>
    <w:rsid w:val="004A36B5"/>
    <w:rsid w:val="004A3D5E"/>
    <w:rsid w:val="004A4DF2"/>
    <w:rsid w:val="004A4F33"/>
    <w:rsid w:val="004A5538"/>
    <w:rsid w:val="004A67BF"/>
    <w:rsid w:val="004A7E4B"/>
    <w:rsid w:val="004B1BF2"/>
    <w:rsid w:val="004B250F"/>
    <w:rsid w:val="004B29D3"/>
    <w:rsid w:val="004B2A7E"/>
    <w:rsid w:val="004B2C13"/>
    <w:rsid w:val="004B4A7C"/>
    <w:rsid w:val="004B4BE7"/>
    <w:rsid w:val="004B5BF1"/>
    <w:rsid w:val="004B6F65"/>
    <w:rsid w:val="004C020E"/>
    <w:rsid w:val="004C1F0A"/>
    <w:rsid w:val="004C25F0"/>
    <w:rsid w:val="004C4864"/>
    <w:rsid w:val="004C52D3"/>
    <w:rsid w:val="004C6184"/>
    <w:rsid w:val="004C6546"/>
    <w:rsid w:val="004C71CF"/>
    <w:rsid w:val="004C77B2"/>
    <w:rsid w:val="004D0123"/>
    <w:rsid w:val="004D0664"/>
    <w:rsid w:val="004D0B82"/>
    <w:rsid w:val="004D2617"/>
    <w:rsid w:val="004D4245"/>
    <w:rsid w:val="004D64A9"/>
    <w:rsid w:val="004D6E31"/>
    <w:rsid w:val="004D75AE"/>
    <w:rsid w:val="004E04E5"/>
    <w:rsid w:val="004E0712"/>
    <w:rsid w:val="004E44A7"/>
    <w:rsid w:val="004E583B"/>
    <w:rsid w:val="004E5B7B"/>
    <w:rsid w:val="004E5DF2"/>
    <w:rsid w:val="004E70A5"/>
    <w:rsid w:val="004F0094"/>
    <w:rsid w:val="004F09B8"/>
    <w:rsid w:val="004F1464"/>
    <w:rsid w:val="004F16DB"/>
    <w:rsid w:val="004F1A8E"/>
    <w:rsid w:val="004F21B2"/>
    <w:rsid w:val="004F3A90"/>
    <w:rsid w:val="004F4289"/>
    <w:rsid w:val="004F4DE0"/>
    <w:rsid w:val="004F5887"/>
    <w:rsid w:val="004F6496"/>
    <w:rsid w:val="00500F30"/>
    <w:rsid w:val="00502CAD"/>
    <w:rsid w:val="00503661"/>
    <w:rsid w:val="00503C92"/>
    <w:rsid w:val="005042B0"/>
    <w:rsid w:val="00504C20"/>
    <w:rsid w:val="00505266"/>
    <w:rsid w:val="005062EF"/>
    <w:rsid w:val="005105E6"/>
    <w:rsid w:val="00510830"/>
    <w:rsid w:val="00510900"/>
    <w:rsid w:val="00510CFD"/>
    <w:rsid w:val="00511092"/>
    <w:rsid w:val="005118FE"/>
    <w:rsid w:val="00511DDC"/>
    <w:rsid w:val="00512377"/>
    <w:rsid w:val="00512C59"/>
    <w:rsid w:val="0051552C"/>
    <w:rsid w:val="00515CBF"/>
    <w:rsid w:val="00516B8D"/>
    <w:rsid w:val="00516FB0"/>
    <w:rsid w:val="00520BD6"/>
    <w:rsid w:val="0052134F"/>
    <w:rsid w:val="005217A9"/>
    <w:rsid w:val="005227B0"/>
    <w:rsid w:val="00522C74"/>
    <w:rsid w:val="005234CA"/>
    <w:rsid w:val="00523865"/>
    <w:rsid w:val="00523C95"/>
    <w:rsid w:val="00525896"/>
    <w:rsid w:val="00527AA8"/>
    <w:rsid w:val="00531995"/>
    <w:rsid w:val="005335D1"/>
    <w:rsid w:val="00533E46"/>
    <w:rsid w:val="00534B59"/>
    <w:rsid w:val="0053517A"/>
    <w:rsid w:val="0054192D"/>
    <w:rsid w:val="00541D26"/>
    <w:rsid w:val="00543367"/>
    <w:rsid w:val="0054337D"/>
    <w:rsid w:val="0054453C"/>
    <w:rsid w:val="00545222"/>
    <w:rsid w:val="00545DF6"/>
    <w:rsid w:val="005472C0"/>
    <w:rsid w:val="00547CF0"/>
    <w:rsid w:val="00547CF8"/>
    <w:rsid w:val="005503C5"/>
    <w:rsid w:val="00550B05"/>
    <w:rsid w:val="00552231"/>
    <w:rsid w:val="005522B0"/>
    <w:rsid w:val="00552F22"/>
    <w:rsid w:val="00553F48"/>
    <w:rsid w:val="00554A3D"/>
    <w:rsid w:val="005563C3"/>
    <w:rsid w:val="00556487"/>
    <w:rsid w:val="0055681C"/>
    <w:rsid w:val="005569D1"/>
    <w:rsid w:val="005604F2"/>
    <w:rsid w:val="00560FF4"/>
    <w:rsid w:val="00562C8A"/>
    <w:rsid w:val="0056472C"/>
    <w:rsid w:val="00565F23"/>
    <w:rsid w:val="0056697E"/>
    <w:rsid w:val="00566A03"/>
    <w:rsid w:val="00566C49"/>
    <w:rsid w:val="00566FC5"/>
    <w:rsid w:val="00570039"/>
    <w:rsid w:val="00572158"/>
    <w:rsid w:val="0057215E"/>
    <w:rsid w:val="005736C3"/>
    <w:rsid w:val="00574C05"/>
    <w:rsid w:val="00575397"/>
    <w:rsid w:val="005758F5"/>
    <w:rsid w:val="00575B5D"/>
    <w:rsid w:val="005760CB"/>
    <w:rsid w:val="00576C8B"/>
    <w:rsid w:val="005800FC"/>
    <w:rsid w:val="00581178"/>
    <w:rsid w:val="00581608"/>
    <w:rsid w:val="00581721"/>
    <w:rsid w:val="005836A6"/>
    <w:rsid w:val="00585661"/>
    <w:rsid w:val="0058594C"/>
    <w:rsid w:val="0058601F"/>
    <w:rsid w:val="005860B0"/>
    <w:rsid w:val="0058622D"/>
    <w:rsid w:val="00586373"/>
    <w:rsid w:val="00586A4A"/>
    <w:rsid w:val="00587A03"/>
    <w:rsid w:val="005918F6"/>
    <w:rsid w:val="00592D83"/>
    <w:rsid w:val="00593FD1"/>
    <w:rsid w:val="00594A13"/>
    <w:rsid w:val="0059595E"/>
    <w:rsid w:val="0059763F"/>
    <w:rsid w:val="005979B4"/>
    <w:rsid w:val="005A09A0"/>
    <w:rsid w:val="005A1E4C"/>
    <w:rsid w:val="005A2C6C"/>
    <w:rsid w:val="005A2D82"/>
    <w:rsid w:val="005A5FBC"/>
    <w:rsid w:val="005A60AC"/>
    <w:rsid w:val="005B025A"/>
    <w:rsid w:val="005B1482"/>
    <w:rsid w:val="005B1534"/>
    <w:rsid w:val="005B379B"/>
    <w:rsid w:val="005B3ECC"/>
    <w:rsid w:val="005B42E9"/>
    <w:rsid w:val="005B49B4"/>
    <w:rsid w:val="005B4A12"/>
    <w:rsid w:val="005B535C"/>
    <w:rsid w:val="005B5384"/>
    <w:rsid w:val="005B5742"/>
    <w:rsid w:val="005B57A9"/>
    <w:rsid w:val="005B601F"/>
    <w:rsid w:val="005B6895"/>
    <w:rsid w:val="005B74A8"/>
    <w:rsid w:val="005C2A12"/>
    <w:rsid w:val="005C34B9"/>
    <w:rsid w:val="005C4915"/>
    <w:rsid w:val="005C596A"/>
    <w:rsid w:val="005C5AC1"/>
    <w:rsid w:val="005C65FF"/>
    <w:rsid w:val="005C66E6"/>
    <w:rsid w:val="005C7E5C"/>
    <w:rsid w:val="005D5082"/>
    <w:rsid w:val="005D58AA"/>
    <w:rsid w:val="005D67D8"/>
    <w:rsid w:val="005D68C0"/>
    <w:rsid w:val="005D7F72"/>
    <w:rsid w:val="005E0224"/>
    <w:rsid w:val="005E07BF"/>
    <w:rsid w:val="005E2C89"/>
    <w:rsid w:val="005E3079"/>
    <w:rsid w:val="005E3A2F"/>
    <w:rsid w:val="005E4467"/>
    <w:rsid w:val="005E49D3"/>
    <w:rsid w:val="005E4BFD"/>
    <w:rsid w:val="005F0953"/>
    <w:rsid w:val="005F1117"/>
    <w:rsid w:val="005F3155"/>
    <w:rsid w:val="005F4221"/>
    <w:rsid w:val="005F7444"/>
    <w:rsid w:val="005F75C8"/>
    <w:rsid w:val="005F7739"/>
    <w:rsid w:val="005F7837"/>
    <w:rsid w:val="006005D2"/>
    <w:rsid w:val="00601957"/>
    <w:rsid w:val="00606153"/>
    <w:rsid w:val="006063C7"/>
    <w:rsid w:val="0060724E"/>
    <w:rsid w:val="00607EEB"/>
    <w:rsid w:val="006107F4"/>
    <w:rsid w:val="006116BD"/>
    <w:rsid w:val="00615DCB"/>
    <w:rsid w:val="0061797A"/>
    <w:rsid w:val="00620FA8"/>
    <w:rsid w:val="00621570"/>
    <w:rsid w:val="00621EF4"/>
    <w:rsid w:val="00623A98"/>
    <w:rsid w:val="00624A39"/>
    <w:rsid w:val="00624A76"/>
    <w:rsid w:val="00624E0A"/>
    <w:rsid w:val="00631A17"/>
    <w:rsid w:val="0063436D"/>
    <w:rsid w:val="00635529"/>
    <w:rsid w:val="00635E86"/>
    <w:rsid w:val="0063639E"/>
    <w:rsid w:val="00640AD8"/>
    <w:rsid w:val="00640CB2"/>
    <w:rsid w:val="00640F86"/>
    <w:rsid w:val="00641FBE"/>
    <w:rsid w:val="006444E2"/>
    <w:rsid w:val="006451DA"/>
    <w:rsid w:val="00645B83"/>
    <w:rsid w:val="00646B46"/>
    <w:rsid w:val="00646F3F"/>
    <w:rsid w:val="006504E9"/>
    <w:rsid w:val="006517D3"/>
    <w:rsid w:val="0066026C"/>
    <w:rsid w:val="0066090F"/>
    <w:rsid w:val="00660EC1"/>
    <w:rsid w:val="00661295"/>
    <w:rsid w:val="00661387"/>
    <w:rsid w:val="0066151E"/>
    <w:rsid w:val="00661A9D"/>
    <w:rsid w:val="00663603"/>
    <w:rsid w:val="0066363C"/>
    <w:rsid w:val="006638F1"/>
    <w:rsid w:val="0066398E"/>
    <w:rsid w:val="00664A3A"/>
    <w:rsid w:val="00664BE0"/>
    <w:rsid w:val="006651DB"/>
    <w:rsid w:val="00665712"/>
    <w:rsid w:val="00665D83"/>
    <w:rsid w:val="00667DB6"/>
    <w:rsid w:val="00670CFA"/>
    <w:rsid w:val="00670E49"/>
    <w:rsid w:val="00670F5A"/>
    <w:rsid w:val="00672E83"/>
    <w:rsid w:val="00673D25"/>
    <w:rsid w:val="00676291"/>
    <w:rsid w:val="0067661D"/>
    <w:rsid w:val="00676782"/>
    <w:rsid w:val="006817E6"/>
    <w:rsid w:val="00683EFD"/>
    <w:rsid w:val="00684353"/>
    <w:rsid w:val="00684A17"/>
    <w:rsid w:val="00684C65"/>
    <w:rsid w:val="00684F15"/>
    <w:rsid w:val="006853E2"/>
    <w:rsid w:val="006856D9"/>
    <w:rsid w:val="00686149"/>
    <w:rsid w:val="00686AC1"/>
    <w:rsid w:val="006872DF"/>
    <w:rsid w:val="00691593"/>
    <w:rsid w:val="006931AD"/>
    <w:rsid w:val="006942E1"/>
    <w:rsid w:val="00695A5D"/>
    <w:rsid w:val="0069764F"/>
    <w:rsid w:val="006A15C3"/>
    <w:rsid w:val="006A1F98"/>
    <w:rsid w:val="006A396B"/>
    <w:rsid w:val="006A3DA0"/>
    <w:rsid w:val="006A4966"/>
    <w:rsid w:val="006A6252"/>
    <w:rsid w:val="006A6B26"/>
    <w:rsid w:val="006A7442"/>
    <w:rsid w:val="006A7A6B"/>
    <w:rsid w:val="006A7C3C"/>
    <w:rsid w:val="006B09B6"/>
    <w:rsid w:val="006B2651"/>
    <w:rsid w:val="006B2FB2"/>
    <w:rsid w:val="006B411D"/>
    <w:rsid w:val="006B5433"/>
    <w:rsid w:val="006B6AF9"/>
    <w:rsid w:val="006C0151"/>
    <w:rsid w:val="006C2EDD"/>
    <w:rsid w:val="006C573C"/>
    <w:rsid w:val="006C5E83"/>
    <w:rsid w:val="006C61B5"/>
    <w:rsid w:val="006C749E"/>
    <w:rsid w:val="006D0049"/>
    <w:rsid w:val="006D0EC4"/>
    <w:rsid w:val="006D162A"/>
    <w:rsid w:val="006D3E12"/>
    <w:rsid w:val="006D4387"/>
    <w:rsid w:val="006D4634"/>
    <w:rsid w:val="006D5127"/>
    <w:rsid w:val="006D7A09"/>
    <w:rsid w:val="006E2492"/>
    <w:rsid w:val="006E28A6"/>
    <w:rsid w:val="006E50E0"/>
    <w:rsid w:val="006E5344"/>
    <w:rsid w:val="006E55E0"/>
    <w:rsid w:val="006E645D"/>
    <w:rsid w:val="006F0D40"/>
    <w:rsid w:val="006F1438"/>
    <w:rsid w:val="006F1C61"/>
    <w:rsid w:val="006F3302"/>
    <w:rsid w:val="006F4425"/>
    <w:rsid w:val="006F5F2C"/>
    <w:rsid w:val="006F618B"/>
    <w:rsid w:val="006F7A2D"/>
    <w:rsid w:val="006F7B24"/>
    <w:rsid w:val="006F7B6A"/>
    <w:rsid w:val="006F7ECA"/>
    <w:rsid w:val="007007F3"/>
    <w:rsid w:val="00701DC5"/>
    <w:rsid w:val="007024EB"/>
    <w:rsid w:val="007025FF"/>
    <w:rsid w:val="0070425C"/>
    <w:rsid w:val="00704909"/>
    <w:rsid w:val="0070523D"/>
    <w:rsid w:val="00705E8C"/>
    <w:rsid w:val="00707BB2"/>
    <w:rsid w:val="007104D8"/>
    <w:rsid w:val="00710EFE"/>
    <w:rsid w:val="007125E4"/>
    <w:rsid w:val="007134E1"/>
    <w:rsid w:val="007157F3"/>
    <w:rsid w:val="00715D97"/>
    <w:rsid w:val="00716C9A"/>
    <w:rsid w:val="007174D6"/>
    <w:rsid w:val="00717EF4"/>
    <w:rsid w:val="00720CE6"/>
    <w:rsid w:val="007233E4"/>
    <w:rsid w:val="00723709"/>
    <w:rsid w:val="00725463"/>
    <w:rsid w:val="00726875"/>
    <w:rsid w:val="00726955"/>
    <w:rsid w:val="00727914"/>
    <w:rsid w:val="00727FCA"/>
    <w:rsid w:val="007310F5"/>
    <w:rsid w:val="007314F1"/>
    <w:rsid w:val="00731610"/>
    <w:rsid w:val="0073266F"/>
    <w:rsid w:val="007343A1"/>
    <w:rsid w:val="00734760"/>
    <w:rsid w:val="00734772"/>
    <w:rsid w:val="00734E53"/>
    <w:rsid w:val="007354F1"/>
    <w:rsid w:val="007356B8"/>
    <w:rsid w:val="0073574D"/>
    <w:rsid w:val="007376D4"/>
    <w:rsid w:val="00737ABC"/>
    <w:rsid w:val="00737ACE"/>
    <w:rsid w:val="00740201"/>
    <w:rsid w:val="007414CD"/>
    <w:rsid w:val="0074368A"/>
    <w:rsid w:val="0074373A"/>
    <w:rsid w:val="00743C62"/>
    <w:rsid w:val="00743D2B"/>
    <w:rsid w:val="00743F0E"/>
    <w:rsid w:val="007443CF"/>
    <w:rsid w:val="00744D5C"/>
    <w:rsid w:val="007451EC"/>
    <w:rsid w:val="00747366"/>
    <w:rsid w:val="0075099C"/>
    <w:rsid w:val="00751285"/>
    <w:rsid w:val="007513FE"/>
    <w:rsid w:val="007519D1"/>
    <w:rsid w:val="00755462"/>
    <w:rsid w:val="00756D20"/>
    <w:rsid w:val="007605F5"/>
    <w:rsid w:val="00760767"/>
    <w:rsid w:val="0076110F"/>
    <w:rsid w:val="00763E4C"/>
    <w:rsid w:val="00763F82"/>
    <w:rsid w:val="00763FE5"/>
    <w:rsid w:val="007725A7"/>
    <w:rsid w:val="007740D5"/>
    <w:rsid w:val="00775213"/>
    <w:rsid w:val="00776D2F"/>
    <w:rsid w:val="0077709C"/>
    <w:rsid w:val="0077735D"/>
    <w:rsid w:val="00780DED"/>
    <w:rsid w:val="00782500"/>
    <w:rsid w:val="007831CC"/>
    <w:rsid w:val="00785600"/>
    <w:rsid w:val="0078574A"/>
    <w:rsid w:val="007858F6"/>
    <w:rsid w:val="00785CEA"/>
    <w:rsid w:val="00786B9D"/>
    <w:rsid w:val="00787412"/>
    <w:rsid w:val="00791121"/>
    <w:rsid w:val="00795250"/>
    <w:rsid w:val="007955AA"/>
    <w:rsid w:val="00796680"/>
    <w:rsid w:val="00797FE1"/>
    <w:rsid w:val="007A1749"/>
    <w:rsid w:val="007A1846"/>
    <w:rsid w:val="007A2BCF"/>
    <w:rsid w:val="007A4C7F"/>
    <w:rsid w:val="007A65CC"/>
    <w:rsid w:val="007A7E19"/>
    <w:rsid w:val="007B2D6F"/>
    <w:rsid w:val="007B2F8F"/>
    <w:rsid w:val="007B5E35"/>
    <w:rsid w:val="007B7074"/>
    <w:rsid w:val="007B72CD"/>
    <w:rsid w:val="007B7384"/>
    <w:rsid w:val="007B7EC2"/>
    <w:rsid w:val="007C0059"/>
    <w:rsid w:val="007C10CB"/>
    <w:rsid w:val="007C1248"/>
    <w:rsid w:val="007C1C76"/>
    <w:rsid w:val="007C23AC"/>
    <w:rsid w:val="007C248C"/>
    <w:rsid w:val="007C3CBE"/>
    <w:rsid w:val="007C4E59"/>
    <w:rsid w:val="007C5006"/>
    <w:rsid w:val="007C5D3A"/>
    <w:rsid w:val="007C7C95"/>
    <w:rsid w:val="007D6C38"/>
    <w:rsid w:val="007E15C1"/>
    <w:rsid w:val="007E21AF"/>
    <w:rsid w:val="007E3781"/>
    <w:rsid w:val="007E3C8B"/>
    <w:rsid w:val="007E492F"/>
    <w:rsid w:val="007E5C12"/>
    <w:rsid w:val="007E5F09"/>
    <w:rsid w:val="007E60E7"/>
    <w:rsid w:val="007E7038"/>
    <w:rsid w:val="007F18EA"/>
    <w:rsid w:val="007F31AF"/>
    <w:rsid w:val="007F44C6"/>
    <w:rsid w:val="007F54A8"/>
    <w:rsid w:val="007F5EC0"/>
    <w:rsid w:val="007F637A"/>
    <w:rsid w:val="007F69AB"/>
    <w:rsid w:val="007F72D4"/>
    <w:rsid w:val="007F780B"/>
    <w:rsid w:val="007F7A64"/>
    <w:rsid w:val="008001E0"/>
    <w:rsid w:val="00801392"/>
    <w:rsid w:val="00802B1E"/>
    <w:rsid w:val="008042B4"/>
    <w:rsid w:val="00805EF0"/>
    <w:rsid w:val="008061F3"/>
    <w:rsid w:val="00806375"/>
    <w:rsid w:val="00807B8A"/>
    <w:rsid w:val="00810587"/>
    <w:rsid w:val="00813EB3"/>
    <w:rsid w:val="00815C3A"/>
    <w:rsid w:val="0081697E"/>
    <w:rsid w:val="00817273"/>
    <w:rsid w:val="00821747"/>
    <w:rsid w:val="00824C28"/>
    <w:rsid w:val="00824E41"/>
    <w:rsid w:val="00827E5D"/>
    <w:rsid w:val="00830E90"/>
    <w:rsid w:val="0083195D"/>
    <w:rsid w:val="008322CB"/>
    <w:rsid w:val="0083297E"/>
    <w:rsid w:val="00834E4E"/>
    <w:rsid w:val="008361E9"/>
    <w:rsid w:val="008365DC"/>
    <w:rsid w:val="00837F8A"/>
    <w:rsid w:val="008403A7"/>
    <w:rsid w:val="00840C90"/>
    <w:rsid w:val="00841BB1"/>
    <w:rsid w:val="00842534"/>
    <w:rsid w:val="00842998"/>
    <w:rsid w:val="0084328F"/>
    <w:rsid w:val="00845452"/>
    <w:rsid w:val="00845820"/>
    <w:rsid w:val="00845DA0"/>
    <w:rsid w:val="008500E4"/>
    <w:rsid w:val="0085214A"/>
    <w:rsid w:val="008531CA"/>
    <w:rsid w:val="00855572"/>
    <w:rsid w:val="008562ED"/>
    <w:rsid w:val="00856441"/>
    <w:rsid w:val="00856917"/>
    <w:rsid w:val="00856A83"/>
    <w:rsid w:val="00857C7A"/>
    <w:rsid w:val="00860556"/>
    <w:rsid w:val="00860897"/>
    <w:rsid w:val="00862CCF"/>
    <w:rsid w:val="00862F7E"/>
    <w:rsid w:val="00863525"/>
    <w:rsid w:val="00864EED"/>
    <w:rsid w:val="008651F7"/>
    <w:rsid w:val="008652D6"/>
    <w:rsid w:val="00865BAD"/>
    <w:rsid w:val="00866ADD"/>
    <w:rsid w:val="008674F5"/>
    <w:rsid w:val="008679B6"/>
    <w:rsid w:val="0087183E"/>
    <w:rsid w:val="00872835"/>
    <w:rsid w:val="00872B5D"/>
    <w:rsid w:val="008741A8"/>
    <w:rsid w:val="00874F62"/>
    <w:rsid w:val="008751D1"/>
    <w:rsid w:val="0087523D"/>
    <w:rsid w:val="0088180B"/>
    <w:rsid w:val="00881E03"/>
    <w:rsid w:val="00882D31"/>
    <w:rsid w:val="00882E6F"/>
    <w:rsid w:val="0088302E"/>
    <w:rsid w:val="00884468"/>
    <w:rsid w:val="00890333"/>
    <w:rsid w:val="00891192"/>
    <w:rsid w:val="00891984"/>
    <w:rsid w:val="00891D53"/>
    <w:rsid w:val="008928AF"/>
    <w:rsid w:val="00892D69"/>
    <w:rsid w:val="00893382"/>
    <w:rsid w:val="00894B46"/>
    <w:rsid w:val="00895D84"/>
    <w:rsid w:val="008A13D3"/>
    <w:rsid w:val="008A20F8"/>
    <w:rsid w:val="008A29D6"/>
    <w:rsid w:val="008A3429"/>
    <w:rsid w:val="008A663A"/>
    <w:rsid w:val="008B0D64"/>
    <w:rsid w:val="008B16A8"/>
    <w:rsid w:val="008B3B5F"/>
    <w:rsid w:val="008B40B6"/>
    <w:rsid w:val="008B4710"/>
    <w:rsid w:val="008B52EA"/>
    <w:rsid w:val="008B5CFC"/>
    <w:rsid w:val="008B77CC"/>
    <w:rsid w:val="008C0237"/>
    <w:rsid w:val="008C0CBD"/>
    <w:rsid w:val="008C1493"/>
    <w:rsid w:val="008C24AC"/>
    <w:rsid w:val="008C3D78"/>
    <w:rsid w:val="008C4353"/>
    <w:rsid w:val="008C4937"/>
    <w:rsid w:val="008C4CC8"/>
    <w:rsid w:val="008C5D6C"/>
    <w:rsid w:val="008C5D79"/>
    <w:rsid w:val="008C6968"/>
    <w:rsid w:val="008C6D69"/>
    <w:rsid w:val="008C70C7"/>
    <w:rsid w:val="008C739B"/>
    <w:rsid w:val="008C7400"/>
    <w:rsid w:val="008D07D4"/>
    <w:rsid w:val="008D20AD"/>
    <w:rsid w:val="008D3D35"/>
    <w:rsid w:val="008D4EBA"/>
    <w:rsid w:val="008D62B0"/>
    <w:rsid w:val="008D678C"/>
    <w:rsid w:val="008E03AE"/>
    <w:rsid w:val="008E0751"/>
    <w:rsid w:val="008E1066"/>
    <w:rsid w:val="008E1283"/>
    <w:rsid w:val="008E2C63"/>
    <w:rsid w:val="008E34AD"/>
    <w:rsid w:val="008E363E"/>
    <w:rsid w:val="008E377A"/>
    <w:rsid w:val="008E432D"/>
    <w:rsid w:val="008E452A"/>
    <w:rsid w:val="008E4E87"/>
    <w:rsid w:val="008E512C"/>
    <w:rsid w:val="008E520F"/>
    <w:rsid w:val="008E6ECD"/>
    <w:rsid w:val="008E7A66"/>
    <w:rsid w:val="008F132B"/>
    <w:rsid w:val="008F1465"/>
    <w:rsid w:val="008F26F6"/>
    <w:rsid w:val="008F28E7"/>
    <w:rsid w:val="008F5560"/>
    <w:rsid w:val="008F629D"/>
    <w:rsid w:val="008F7C2A"/>
    <w:rsid w:val="009009B0"/>
    <w:rsid w:val="00902B96"/>
    <w:rsid w:val="009032CF"/>
    <w:rsid w:val="00906289"/>
    <w:rsid w:val="009108F7"/>
    <w:rsid w:val="00911484"/>
    <w:rsid w:val="009128DA"/>
    <w:rsid w:val="009134DA"/>
    <w:rsid w:val="009137D3"/>
    <w:rsid w:val="00915209"/>
    <w:rsid w:val="00915700"/>
    <w:rsid w:val="00917577"/>
    <w:rsid w:val="00920B2D"/>
    <w:rsid w:val="009221CF"/>
    <w:rsid w:val="009231E2"/>
    <w:rsid w:val="009233F4"/>
    <w:rsid w:val="00926FB2"/>
    <w:rsid w:val="009275D6"/>
    <w:rsid w:val="00930107"/>
    <w:rsid w:val="00930AB0"/>
    <w:rsid w:val="00930C41"/>
    <w:rsid w:val="00930D55"/>
    <w:rsid w:val="00932005"/>
    <w:rsid w:val="00932651"/>
    <w:rsid w:val="00932DFA"/>
    <w:rsid w:val="00933D9A"/>
    <w:rsid w:val="00933E0D"/>
    <w:rsid w:val="0093670F"/>
    <w:rsid w:val="00936797"/>
    <w:rsid w:val="0093720C"/>
    <w:rsid w:val="00937A22"/>
    <w:rsid w:val="00942238"/>
    <w:rsid w:val="00942570"/>
    <w:rsid w:val="009428F0"/>
    <w:rsid w:val="0094434A"/>
    <w:rsid w:val="00945BF8"/>
    <w:rsid w:val="00946173"/>
    <w:rsid w:val="00946210"/>
    <w:rsid w:val="00947498"/>
    <w:rsid w:val="00947499"/>
    <w:rsid w:val="00947AB8"/>
    <w:rsid w:val="00951E0F"/>
    <w:rsid w:val="0095218D"/>
    <w:rsid w:val="00953409"/>
    <w:rsid w:val="00953B64"/>
    <w:rsid w:val="00953C33"/>
    <w:rsid w:val="00955473"/>
    <w:rsid w:val="009554E9"/>
    <w:rsid w:val="00956079"/>
    <w:rsid w:val="009570F6"/>
    <w:rsid w:val="00961248"/>
    <w:rsid w:val="009619FA"/>
    <w:rsid w:val="00962638"/>
    <w:rsid w:val="009633FE"/>
    <w:rsid w:val="00963565"/>
    <w:rsid w:val="00963950"/>
    <w:rsid w:val="00963BCC"/>
    <w:rsid w:val="00966D3D"/>
    <w:rsid w:val="0097021D"/>
    <w:rsid w:val="00970324"/>
    <w:rsid w:val="00970D97"/>
    <w:rsid w:val="00971533"/>
    <w:rsid w:val="00973ABC"/>
    <w:rsid w:val="009744EC"/>
    <w:rsid w:val="0097496E"/>
    <w:rsid w:val="009755E0"/>
    <w:rsid w:val="009762A9"/>
    <w:rsid w:val="0097653B"/>
    <w:rsid w:val="009774AF"/>
    <w:rsid w:val="009822DD"/>
    <w:rsid w:val="00982F83"/>
    <w:rsid w:val="00983987"/>
    <w:rsid w:val="00983BF6"/>
    <w:rsid w:val="00984913"/>
    <w:rsid w:val="00984B90"/>
    <w:rsid w:val="00985B0E"/>
    <w:rsid w:val="00987080"/>
    <w:rsid w:val="00987C77"/>
    <w:rsid w:val="00990144"/>
    <w:rsid w:val="00990914"/>
    <w:rsid w:val="009966EE"/>
    <w:rsid w:val="009A033A"/>
    <w:rsid w:val="009A04AA"/>
    <w:rsid w:val="009A05CB"/>
    <w:rsid w:val="009A1096"/>
    <w:rsid w:val="009A1132"/>
    <w:rsid w:val="009A2421"/>
    <w:rsid w:val="009A2B0E"/>
    <w:rsid w:val="009A2B10"/>
    <w:rsid w:val="009A2C02"/>
    <w:rsid w:val="009A2DD1"/>
    <w:rsid w:val="009A327F"/>
    <w:rsid w:val="009A60E3"/>
    <w:rsid w:val="009A6839"/>
    <w:rsid w:val="009A75E0"/>
    <w:rsid w:val="009B0B5F"/>
    <w:rsid w:val="009B0D0B"/>
    <w:rsid w:val="009B14C4"/>
    <w:rsid w:val="009B35B3"/>
    <w:rsid w:val="009B40F2"/>
    <w:rsid w:val="009B515B"/>
    <w:rsid w:val="009B5865"/>
    <w:rsid w:val="009B5C66"/>
    <w:rsid w:val="009B5D02"/>
    <w:rsid w:val="009B6561"/>
    <w:rsid w:val="009B6BCB"/>
    <w:rsid w:val="009C255A"/>
    <w:rsid w:val="009C3CB3"/>
    <w:rsid w:val="009C4CF3"/>
    <w:rsid w:val="009C734F"/>
    <w:rsid w:val="009C7931"/>
    <w:rsid w:val="009C7AE8"/>
    <w:rsid w:val="009D0B13"/>
    <w:rsid w:val="009D0B75"/>
    <w:rsid w:val="009D221E"/>
    <w:rsid w:val="009D24B0"/>
    <w:rsid w:val="009D29BA"/>
    <w:rsid w:val="009D4092"/>
    <w:rsid w:val="009D5A67"/>
    <w:rsid w:val="009D5F7D"/>
    <w:rsid w:val="009D5FFC"/>
    <w:rsid w:val="009D6517"/>
    <w:rsid w:val="009E067F"/>
    <w:rsid w:val="009E0E96"/>
    <w:rsid w:val="009E1E5F"/>
    <w:rsid w:val="009E3DE5"/>
    <w:rsid w:val="009E3F66"/>
    <w:rsid w:val="009E4CE6"/>
    <w:rsid w:val="009E53D6"/>
    <w:rsid w:val="009E6355"/>
    <w:rsid w:val="009E6C4C"/>
    <w:rsid w:val="009E6EDA"/>
    <w:rsid w:val="009E707B"/>
    <w:rsid w:val="009F0122"/>
    <w:rsid w:val="009F0842"/>
    <w:rsid w:val="009F12C1"/>
    <w:rsid w:val="009F13F7"/>
    <w:rsid w:val="009F4920"/>
    <w:rsid w:val="009F4EAA"/>
    <w:rsid w:val="009F6E49"/>
    <w:rsid w:val="009F7A8C"/>
    <w:rsid w:val="00A00008"/>
    <w:rsid w:val="00A0030E"/>
    <w:rsid w:val="00A01F41"/>
    <w:rsid w:val="00A0313A"/>
    <w:rsid w:val="00A04CB5"/>
    <w:rsid w:val="00A05428"/>
    <w:rsid w:val="00A06643"/>
    <w:rsid w:val="00A06D95"/>
    <w:rsid w:val="00A107B8"/>
    <w:rsid w:val="00A1114E"/>
    <w:rsid w:val="00A12E52"/>
    <w:rsid w:val="00A13437"/>
    <w:rsid w:val="00A13EB9"/>
    <w:rsid w:val="00A14569"/>
    <w:rsid w:val="00A15D95"/>
    <w:rsid w:val="00A16840"/>
    <w:rsid w:val="00A16D9D"/>
    <w:rsid w:val="00A20346"/>
    <w:rsid w:val="00A20D4F"/>
    <w:rsid w:val="00A2205B"/>
    <w:rsid w:val="00A223EA"/>
    <w:rsid w:val="00A23AA7"/>
    <w:rsid w:val="00A23B10"/>
    <w:rsid w:val="00A24EBE"/>
    <w:rsid w:val="00A26B31"/>
    <w:rsid w:val="00A26E6D"/>
    <w:rsid w:val="00A31952"/>
    <w:rsid w:val="00A32781"/>
    <w:rsid w:val="00A332DB"/>
    <w:rsid w:val="00A33CAF"/>
    <w:rsid w:val="00A34B7D"/>
    <w:rsid w:val="00A37A2A"/>
    <w:rsid w:val="00A37C33"/>
    <w:rsid w:val="00A40B7C"/>
    <w:rsid w:val="00A40BD0"/>
    <w:rsid w:val="00A40C6F"/>
    <w:rsid w:val="00A41E43"/>
    <w:rsid w:val="00A41FF3"/>
    <w:rsid w:val="00A424E5"/>
    <w:rsid w:val="00A43C41"/>
    <w:rsid w:val="00A443E2"/>
    <w:rsid w:val="00A447C4"/>
    <w:rsid w:val="00A44B03"/>
    <w:rsid w:val="00A452B0"/>
    <w:rsid w:val="00A458B8"/>
    <w:rsid w:val="00A45C6D"/>
    <w:rsid w:val="00A45DEE"/>
    <w:rsid w:val="00A46840"/>
    <w:rsid w:val="00A50AC5"/>
    <w:rsid w:val="00A51795"/>
    <w:rsid w:val="00A52906"/>
    <w:rsid w:val="00A5565B"/>
    <w:rsid w:val="00A6231E"/>
    <w:rsid w:val="00A62B7B"/>
    <w:rsid w:val="00A6404C"/>
    <w:rsid w:val="00A64355"/>
    <w:rsid w:val="00A64E9B"/>
    <w:rsid w:val="00A6701E"/>
    <w:rsid w:val="00A67413"/>
    <w:rsid w:val="00A679FB"/>
    <w:rsid w:val="00A67C4B"/>
    <w:rsid w:val="00A70401"/>
    <w:rsid w:val="00A71F2F"/>
    <w:rsid w:val="00A71F45"/>
    <w:rsid w:val="00A728A4"/>
    <w:rsid w:val="00A72CFC"/>
    <w:rsid w:val="00A73397"/>
    <w:rsid w:val="00A73513"/>
    <w:rsid w:val="00A7570F"/>
    <w:rsid w:val="00A75DDC"/>
    <w:rsid w:val="00A773D1"/>
    <w:rsid w:val="00A800C2"/>
    <w:rsid w:val="00A80305"/>
    <w:rsid w:val="00A81FC3"/>
    <w:rsid w:val="00A8276D"/>
    <w:rsid w:val="00A82C7C"/>
    <w:rsid w:val="00A82CE7"/>
    <w:rsid w:val="00A82DBC"/>
    <w:rsid w:val="00A833A2"/>
    <w:rsid w:val="00A83EBB"/>
    <w:rsid w:val="00A84661"/>
    <w:rsid w:val="00A84889"/>
    <w:rsid w:val="00A86E36"/>
    <w:rsid w:val="00A9073D"/>
    <w:rsid w:val="00A90AA7"/>
    <w:rsid w:val="00A912A5"/>
    <w:rsid w:val="00A91473"/>
    <w:rsid w:val="00A92555"/>
    <w:rsid w:val="00A93A69"/>
    <w:rsid w:val="00A956B8"/>
    <w:rsid w:val="00AA05F8"/>
    <w:rsid w:val="00AA0EA2"/>
    <w:rsid w:val="00AA162B"/>
    <w:rsid w:val="00AA2291"/>
    <w:rsid w:val="00AA3DCF"/>
    <w:rsid w:val="00AA49B6"/>
    <w:rsid w:val="00AA536E"/>
    <w:rsid w:val="00AA64A5"/>
    <w:rsid w:val="00AA7836"/>
    <w:rsid w:val="00AB19F3"/>
    <w:rsid w:val="00AB2474"/>
    <w:rsid w:val="00AB2C25"/>
    <w:rsid w:val="00AB3451"/>
    <w:rsid w:val="00AB48C2"/>
    <w:rsid w:val="00AB4A09"/>
    <w:rsid w:val="00AB4F65"/>
    <w:rsid w:val="00AB64A9"/>
    <w:rsid w:val="00AB6BA2"/>
    <w:rsid w:val="00AB6CB2"/>
    <w:rsid w:val="00AB789B"/>
    <w:rsid w:val="00AC31DE"/>
    <w:rsid w:val="00AC3804"/>
    <w:rsid w:val="00AC56C9"/>
    <w:rsid w:val="00AD0217"/>
    <w:rsid w:val="00AD0231"/>
    <w:rsid w:val="00AD079E"/>
    <w:rsid w:val="00AD1FE1"/>
    <w:rsid w:val="00AD4424"/>
    <w:rsid w:val="00AD4C3F"/>
    <w:rsid w:val="00AD4CD9"/>
    <w:rsid w:val="00AD5097"/>
    <w:rsid w:val="00AD5B6B"/>
    <w:rsid w:val="00AD61FC"/>
    <w:rsid w:val="00AD7201"/>
    <w:rsid w:val="00AE013B"/>
    <w:rsid w:val="00AE03E7"/>
    <w:rsid w:val="00AE2FA9"/>
    <w:rsid w:val="00AE3400"/>
    <w:rsid w:val="00AE47A0"/>
    <w:rsid w:val="00AE6B46"/>
    <w:rsid w:val="00AE6CAD"/>
    <w:rsid w:val="00AF2F1F"/>
    <w:rsid w:val="00AF403C"/>
    <w:rsid w:val="00AF515E"/>
    <w:rsid w:val="00AF54F1"/>
    <w:rsid w:val="00AF586A"/>
    <w:rsid w:val="00AF7210"/>
    <w:rsid w:val="00AF7582"/>
    <w:rsid w:val="00B0066D"/>
    <w:rsid w:val="00B02E4C"/>
    <w:rsid w:val="00B03741"/>
    <w:rsid w:val="00B03C13"/>
    <w:rsid w:val="00B042B7"/>
    <w:rsid w:val="00B06D85"/>
    <w:rsid w:val="00B0732A"/>
    <w:rsid w:val="00B07D69"/>
    <w:rsid w:val="00B07F3E"/>
    <w:rsid w:val="00B10AA5"/>
    <w:rsid w:val="00B10B9E"/>
    <w:rsid w:val="00B123B2"/>
    <w:rsid w:val="00B14432"/>
    <w:rsid w:val="00B14A00"/>
    <w:rsid w:val="00B154F4"/>
    <w:rsid w:val="00B17C55"/>
    <w:rsid w:val="00B2004C"/>
    <w:rsid w:val="00B22228"/>
    <w:rsid w:val="00B22B9B"/>
    <w:rsid w:val="00B22F4E"/>
    <w:rsid w:val="00B2527C"/>
    <w:rsid w:val="00B25777"/>
    <w:rsid w:val="00B25E8D"/>
    <w:rsid w:val="00B26DD7"/>
    <w:rsid w:val="00B27832"/>
    <w:rsid w:val="00B27FC6"/>
    <w:rsid w:val="00B30582"/>
    <w:rsid w:val="00B31E28"/>
    <w:rsid w:val="00B32B23"/>
    <w:rsid w:val="00B32DC6"/>
    <w:rsid w:val="00B341E7"/>
    <w:rsid w:val="00B35837"/>
    <w:rsid w:val="00B362A4"/>
    <w:rsid w:val="00B366BD"/>
    <w:rsid w:val="00B3781C"/>
    <w:rsid w:val="00B41E22"/>
    <w:rsid w:val="00B42C47"/>
    <w:rsid w:val="00B43428"/>
    <w:rsid w:val="00B4348F"/>
    <w:rsid w:val="00B43807"/>
    <w:rsid w:val="00B457AE"/>
    <w:rsid w:val="00B45CF7"/>
    <w:rsid w:val="00B510BD"/>
    <w:rsid w:val="00B51548"/>
    <w:rsid w:val="00B51EAB"/>
    <w:rsid w:val="00B53265"/>
    <w:rsid w:val="00B53ED5"/>
    <w:rsid w:val="00B54898"/>
    <w:rsid w:val="00B55127"/>
    <w:rsid w:val="00B55342"/>
    <w:rsid w:val="00B560C1"/>
    <w:rsid w:val="00B56DEA"/>
    <w:rsid w:val="00B57BA6"/>
    <w:rsid w:val="00B626F5"/>
    <w:rsid w:val="00B63289"/>
    <w:rsid w:val="00B6389E"/>
    <w:rsid w:val="00B64B51"/>
    <w:rsid w:val="00B67653"/>
    <w:rsid w:val="00B70FFB"/>
    <w:rsid w:val="00B71BC8"/>
    <w:rsid w:val="00B72722"/>
    <w:rsid w:val="00B72FEA"/>
    <w:rsid w:val="00B7385C"/>
    <w:rsid w:val="00B74F25"/>
    <w:rsid w:val="00B7655B"/>
    <w:rsid w:val="00B76E88"/>
    <w:rsid w:val="00B77173"/>
    <w:rsid w:val="00B77CF6"/>
    <w:rsid w:val="00B77E25"/>
    <w:rsid w:val="00B804F9"/>
    <w:rsid w:val="00B81358"/>
    <w:rsid w:val="00B8337F"/>
    <w:rsid w:val="00B83997"/>
    <w:rsid w:val="00B84B70"/>
    <w:rsid w:val="00B868F7"/>
    <w:rsid w:val="00B87800"/>
    <w:rsid w:val="00B9275D"/>
    <w:rsid w:val="00B927C5"/>
    <w:rsid w:val="00B935C8"/>
    <w:rsid w:val="00B942C6"/>
    <w:rsid w:val="00B9614B"/>
    <w:rsid w:val="00B969AE"/>
    <w:rsid w:val="00B97E16"/>
    <w:rsid w:val="00BA08BC"/>
    <w:rsid w:val="00BA0945"/>
    <w:rsid w:val="00BA33FE"/>
    <w:rsid w:val="00BA36F3"/>
    <w:rsid w:val="00BA4291"/>
    <w:rsid w:val="00BA5D93"/>
    <w:rsid w:val="00BA5DC2"/>
    <w:rsid w:val="00BA6046"/>
    <w:rsid w:val="00BA608E"/>
    <w:rsid w:val="00BA6CA8"/>
    <w:rsid w:val="00BA7D67"/>
    <w:rsid w:val="00BB0134"/>
    <w:rsid w:val="00BB0922"/>
    <w:rsid w:val="00BB2389"/>
    <w:rsid w:val="00BB35C1"/>
    <w:rsid w:val="00BB616F"/>
    <w:rsid w:val="00BB7D7E"/>
    <w:rsid w:val="00BC0644"/>
    <w:rsid w:val="00BC1A19"/>
    <w:rsid w:val="00BC2363"/>
    <w:rsid w:val="00BC27AD"/>
    <w:rsid w:val="00BC3256"/>
    <w:rsid w:val="00BC32BC"/>
    <w:rsid w:val="00BC4C95"/>
    <w:rsid w:val="00BC5ECF"/>
    <w:rsid w:val="00BC7C68"/>
    <w:rsid w:val="00BD2292"/>
    <w:rsid w:val="00BD25BA"/>
    <w:rsid w:val="00BD2F3A"/>
    <w:rsid w:val="00BD4861"/>
    <w:rsid w:val="00BD5070"/>
    <w:rsid w:val="00BE1248"/>
    <w:rsid w:val="00BE31C5"/>
    <w:rsid w:val="00BE380B"/>
    <w:rsid w:val="00BE4B34"/>
    <w:rsid w:val="00BE4E07"/>
    <w:rsid w:val="00BE6BC7"/>
    <w:rsid w:val="00BE7769"/>
    <w:rsid w:val="00BE7B92"/>
    <w:rsid w:val="00BF17D7"/>
    <w:rsid w:val="00BF30E4"/>
    <w:rsid w:val="00BF6400"/>
    <w:rsid w:val="00C009B0"/>
    <w:rsid w:val="00C026EB"/>
    <w:rsid w:val="00C0359C"/>
    <w:rsid w:val="00C0451E"/>
    <w:rsid w:val="00C04F71"/>
    <w:rsid w:val="00C05DB3"/>
    <w:rsid w:val="00C076DB"/>
    <w:rsid w:val="00C07840"/>
    <w:rsid w:val="00C07B0A"/>
    <w:rsid w:val="00C1029F"/>
    <w:rsid w:val="00C1182D"/>
    <w:rsid w:val="00C11A65"/>
    <w:rsid w:val="00C1369A"/>
    <w:rsid w:val="00C13C50"/>
    <w:rsid w:val="00C14D2B"/>
    <w:rsid w:val="00C14FFC"/>
    <w:rsid w:val="00C15431"/>
    <w:rsid w:val="00C15B22"/>
    <w:rsid w:val="00C16257"/>
    <w:rsid w:val="00C16BED"/>
    <w:rsid w:val="00C17189"/>
    <w:rsid w:val="00C179E8"/>
    <w:rsid w:val="00C20935"/>
    <w:rsid w:val="00C22203"/>
    <w:rsid w:val="00C222E6"/>
    <w:rsid w:val="00C23672"/>
    <w:rsid w:val="00C30338"/>
    <w:rsid w:val="00C31FE6"/>
    <w:rsid w:val="00C3288A"/>
    <w:rsid w:val="00C32DD4"/>
    <w:rsid w:val="00C33A77"/>
    <w:rsid w:val="00C3579B"/>
    <w:rsid w:val="00C36183"/>
    <w:rsid w:val="00C37B1A"/>
    <w:rsid w:val="00C40501"/>
    <w:rsid w:val="00C40B4F"/>
    <w:rsid w:val="00C4109D"/>
    <w:rsid w:val="00C41F82"/>
    <w:rsid w:val="00C425A0"/>
    <w:rsid w:val="00C42611"/>
    <w:rsid w:val="00C4375E"/>
    <w:rsid w:val="00C4474A"/>
    <w:rsid w:val="00C45CE8"/>
    <w:rsid w:val="00C4775A"/>
    <w:rsid w:val="00C5154F"/>
    <w:rsid w:val="00C5508D"/>
    <w:rsid w:val="00C555CF"/>
    <w:rsid w:val="00C56A9D"/>
    <w:rsid w:val="00C56D58"/>
    <w:rsid w:val="00C56FE6"/>
    <w:rsid w:val="00C60482"/>
    <w:rsid w:val="00C6232A"/>
    <w:rsid w:val="00C6294A"/>
    <w:rsid w:val="00C62C3B"/>
    <w:rsid w:val="00C62D26"/>
    <w:rsid w:val="00C63345"/>
    <w:rsid w:val="00C706FC"/>
    <w:rsid w:val="00C709E7"/>
    <w:rsid w:val="00C70F89"/>
    <w:rsid w:val="00C711F0"/>
    <w:rsid w:val="00C713D4"/>
    <w:rsid w:val="00C71A29"/>
    <w:rsid w:val="00C720E9"/>
    <w:rsid w:val="00C7260A"/>
    <w:rsid w:val="00C73068"/>
    <w:rsid w:val="00C73DE9"/>
    <w:rsid w:val="00C816F6"/>
    <w:rsid w:val="00C8217D"/>
    <w:rsid w:val="00C8235C"/>
    <w:rsid w:val="00C826EA"/>
    <w:rsid w:val="00C83507"/>
    <w:rsid w:val="00C84FCE"/>
    <w:rsid w:val="00C87288"/>
    <w:rsid w:val="00C90EAF"/>
    <w:rsid w:val="00C913CF"/>
    <w:rsid w:val="00C91677"/>
    <w:rsid w:val="00C925AB"/>
    <w:rsid w:val="00C92D2C"/>
    <w:rsid w:val="00C9378B"/>
    <w:rsid w:val="00C942B3"/>
    <w:rsid w:val="00C949E4"/>
    <w:rsid w:val="00C9652E"/>
    <w:rsid w:val="00CA1497"/>
    <w:rsid w:val="00CA26B1"/>
    <w:rsid w:val="00CA3AFF"/>
    <w:rsid w:val="00CA5F01"/>
    <w:rsid w:val="00CA60B6"/>
    <w:rsid w:val="00CA6E6F"/>
    <w:rsid w:val="00CA713F"/>
    <w:rsid w:val="00CA7825"/>
    <w:rsid w:val="00CA7EF5"/>
    <w:rsid w:val="00CB127B"/>
    <w:rsid w:val="00CB19B9"/>
    <w:rsid w:val="00CB1F0A"/>
    <w:rsid w:val="00CB1F0F"/>
    <w:rsid w:val="00CB21C7"/>
    <w:rsid w:val="00CB2289"/>
    <w:rsid w:val="00CB341C"/>
    <w:rsid w:val="00CB3D56"/>
    <w:rsid w:val="00CB3DC6"/>
    <w:rsid w:val="00CB531D"/>
    <w:rsid w:val="00CC06BF"/>
    <w:rsid w:val="00CC0D73"/>
    <w:rsid w:val="00CC1D41"/>
    <w:rsid w:val="00CC28F2"/>
    <w:rsid w:val="00CC3C14"/>
    <w:rsid w:val="00CC4471"/>
    <w:rsid w:val="00CC463C"/>
    <w:rsid w:val="00CC4CDB"/>
    <w:rsid w:val="00CC56C2"/>
    <w:rsid w:val="00CC5730"/>
    <w:rsid w:val="00CC5A76"/>
    <w:rsid w:val="00CC6327"/>
    <w:rsid w:val="00CC6A18"/>
    <w:rsid w:val="00CC7D41"/>
    <w:rsid w:val="00CD0904"/>
    <w:rsid w:val="00CD0A94"/>
    <w:rsid w:val="00CD2844"/>
    <w:rsid w:val="00CD3354"/>
    <w:rsid w:val="00CD3858"/>
    <w:rsid w:val="00CD4C6F"/>
    <w:rsid w:val="00CD61F8"/>
    <w:rsid w:val="00CD6CC3"/>
    <w:rsid w:val="00CE0581"/>
    <w:rsid w:val="00CE1260"/>
    <w:rsid w:val="00CE1E2C"/>
    <w:rsid w:val="00CE4C24"/>
    <w:rsid w:val="00CF0243"/>
    <w:rsid w:val="00CF1F4C"/>
    <w:rsid w:val="00CF2171"/>
    <w:rsid w:val="00CF271E"/>
    <w:rsid w:val="00CF6EFD"/>
    <w:rsid w:val="00D00725"/>
    <w:rsid w:val="00D00D32"/>
    <w:rsid w:val="00D00F11"/>
    <w:rsid w:val="00D01798"/>
    <w:rsid w:val="00D02AE8"/>
    <w:rsid w:val="00D03DB6"/>
    <w:rsid w:val="00D05A9C"/>
    <w:rsid w:val="00D06187"/>
    <w:rsid w:val="00D10342"/>
    <w:rsid w:val="00D106B9"/>
    <w:rsid w:val="00D10934"/>
    <w:rsid w:val="00D128DD"/>
    <w:rsid w:val="00D130A4"/>
    <w:rsid w:val="00D13563"/>
    <w:rsid w:val="00D13828"/>
    <w:rsid w:val="00D13ECE"/>
    <w:rsid w:val="00D1455C"/>
    <w:rsid w:val="00D15867"/>
    <w:rsid w:val="00D16F3D"/>
    <w:rsid w:val="00D17C11"/>
    <w:rsid w:val="00D21334"/>
    <w:rsid w:val="00D22F60"/>
    <w:rsid w:val="00D23AA3"/>
    <w:rsid w:val="00D263F6"/>
    <w:rsid w:val="00D26A45"/>
    <w:rsid w:val="00D26A94"/>
    <w:rsid w:val="00D30928"/>
    <w:rsid w:val="00D30BAF"/>
    <w:rsid w:val="00D317DD"/>
    <w:rsid w:val="00D32260"/>
    <w:rsid w:val="00D33EB1"/>
    <w:rsid w:val="00D33FDF"/>
    <w:rsid w:val="00D35330"/>
    <w:rsid w:val="00D363DD"/>
    <w:rsid w:val="00D40A04"/>
    <w:rsid w:val="00D40CA0"/>
    <w:rsid w:val="00D41258"/>
    <w:rsid w:val="00D41C7D"/>
    <w:rsid w:val="00D420EA"/>
    <w:rsid w:val="00D425F3"/>
    <w:rsid w:val="00D43390"/>
    <w:rsid w:val="00D4375B"/>
    <w:rsid w:val="00D454D0"/>
    <w:rsid w:val="00D45874"/>
    <w:rsid w:val="00D45DA7"/>
    <w:rsid w:val="00D477B2"/>
    <w:rsid w:val="00D47D0B"/>
    <w:rsid w:val="00D52B81"/>
    <w:rsid w:val="00D533F1"/>
    <w:rsid w:val="00D53705"/>
    <w:rsid w:val="00D538DD"/>
    <w:rsid w:val="00D55BFF"/>
    <w:rsid w:val="00D55F54"/>
    <w:rsid w:val="00D6063F"/>
    <w:rsid w:val="00D64329"/>
    <w:rsid w:val="00D64FA4"/>
    <w:rsid w:val="00D65EFD"/>
    <w:rsid w:val="00D67978"/>
    <w:rsid w:val="00D67B40"/>
    <w:rsid w:val="00D67FCE"/>
    <w:rsid w:val="00D702A4"/>
    <w:rsid w:val="00D71BEE"/>
    <w:rsid w:val="00D72B73"/>
    <w:rsid w:val="00D74333"/>
    <w:rsid w:val="00D800B3"/>
    <w:rsid w:val="00D80D58"/>
    <w:rsid w:val="00D80F4F"/>
    <w:rsid w:val="00D81478"/>
    <w:rsid w:val="00D83F99"/>
    <w:rsid w:val="00D84333"/>
    <w:rsid w:val="00D8575B"/>
    <w:rsid w:val="00D86397"/>
    <w:rsid w:val="00D86F71"/>
    <w:rsid w:val="00D911F7"/>
    <w:rsid w:val="00D9226C"/>
    <w:rsid w:val="00D924DD"/>
    <w:rsid w:val="00D9441E"/>
    <w:rsid w:val="00D959A4"/>
    <w:rsid w:val="00D965DF"/>
    <w:rsid w:val="00DA04EF"/>
    <w:rsid w:val="00DA0B73"/>
    <w:rsid w:val="00DA0D55"/>
    <w:rsid w:val="00DA1B53"/>
    <w:rsid w:val="00DA2CBE"/>
    <w:rsid w:val="00DA2E6A"/>
    <w:rsid w:val="00DA4477"/>
    <w:rsid w:val="00DA5702"/>
    <w:rsid w:val="00DA5E44"/>
    <w:rsid w:val="00DA5EB0"/>
    <w:rsid w:val="00DA63C0"/>
    <w:rsid w:val="00DA650B"/>
    <w:rsid w:val="00DA6767"/>
    <w:rsid w:val="00DA684C"/>
    <w:rsid w:val="00DB0334"/>
    <w:rsid w:val="00DB03A6"/>
    <w:rsid w:val="00DB0B78"/>
    <w:rsid w:val="00DB18F6"/>
    <w:rsid w:val="00DB382A"/>
    <w:rsid w:val="00DB5844"/>
    <w:rsid w:val="00DB7B95"/>
    <w:rsid w:val="00DC1666"/>
    <w:rsid w:val="00DC1F66"/>
    <w:rsid w:val="00DC2093"/>
    <w:rsid w:val="00DC301E"/>
    <w:rsid w:val="00DC3788"/>
    <w:rsid w:val="00DC4FAC"/>
    <w:rsid w:val="00DC6AE1"/>
    <w:rsid w:val="00DC7031"/>
    <w:rsid w:val="00DC7893"/>
    <w:rsid w:val="00DC7A72"/>
    <w:rsid w:val="00DD242C"/>
    <w:rsid w:val="00DD2812"/>
    <w:rsid w:val="00DD416D"/>
    <w:rsid w:val="00DD498D"/>
    <w:rsid w:val="00DD5157"/>
    <w:rsid w:val="00DD5B31"/>
    <w:rsid w:val="00DD685E"/>
    <w:rsid w:val="00DD76D7"/>
    <w:rsid w:val="00DE029C"/>
    <w:rsid w:val="00DE061A"/>
    <w:rsid w:val="00DE0BF5"/>
    <w:rsid w:val="00DE1B63"/>
    <w:rsid w:val="00DE345F"/>
    <w:rsid w:val="00DE5934"/>
    <w:rsid w:val="00DE5A2E"/>
    <w:rsid w:val="00DF00FF"/>
    <w:rsid w:val="00DF04FF"/>
    <w:rsid w:val="00DF0737"/>
    <w:rsid w:val="00DF0763"/>
    <w:rsid w:val="00DF0AAE"/>
    <w:rsid w:val="00DF24C5"/>
    <w:rsid w:val="00DF49BD"/>
    <w:rsid w:val="00DF59A3"/>
    <w:rsid w:val="00DF5BF0"/>
    <w:rsid w:val="00DF5DB5"/>
    <w:rsid w:val="00DF60DC"/>
    <w:rsid w:val="00DF6ACC"/>
    <w:rsid w:val="00E00965"/>
    <w:rsid w:val="00E01674"/>
    <w:rsid w:val="00E01CA2"/>
    <w:rsid w:val="00E04D28"/>
    <w:rsid w:val="00E056DE"/>
    <w:rsid w:val="00E070C6"/>
    <w:rsid w:val="00E10BD7"/>
    <w:rsid w:val="00E12045"/>
    <w:rsid w:val="00E12C9E"/>
    <w:rsid w:val="00E131C9"/>
    <w:rsid w:val="00E1450D"/>
    <w:rsid w:val="00E14768"/>
    <w:rsid w:val="00E16C9C"/>
    <w:rsid w:val="00E170C4"/>
    <w:rsid w:val="00E23563"/>
    <w:rsid w:val="00E236CD"/>
    <w:rsid w:val="00E248C4"/>
    <w:rsid w:val="00E25273"/>
    <w:rsid w:val="00E332E8"/>
    <w:rsid w:val="00E3397B"/>
    <w:rsid w:val="00E34DEB"/>
    <w:rsid w:val="00E3546D"/>
    <w:rsid w:val="00E35C9B"/>
    <w:rsid w:val="00E35EE9"/>
    <w:rsid w:val="00E40010"/>
    <w:rsid w:val="00E402F7"/>
    <w:rsid w:val="00E416F2"/>
    <w:rsid w:val="00E43634"/>
    <w:rsid w:val="00E4464B"/>
    <w:rsid w:val="00E44D69"/>
    <w:rsid w:val="00E4545C"/>
    <w:rsid w:val="00E456C1"/>
    <w:rsid w:val="00E45E03"/>
    <w:rsid w:val="00E46CC8"/>
    <w:rsid w:val="00E47342"/>
    <w:rsid w:val="00E479F7"/>
    <w:rsid w:val="00E504A1"/>
    <w:rsid w:val="00E50CB9"/>
    <w:rsid w:val="00E5171F"/>
    <w:rsid w:val="00E52F20"/>
    <w:rsid w:val="00E530C2"/>
    <w:rsid w:val="00E53785"/>
    <w:rsid w:val="00E54532"/>
    <w:rsid w:val="00E55CE8"/>
    <w:rsid w:val="00E61546"/>
    <w:rsid w:val="00E6263B"/>
    <w:rsid w:val="00E62700"/>
    <w:rsid w:val="00E63CBB"/>
    <w:rsid w:val="00E64D05"/>
    <w:rsid w:val="00E64D34"/>
    <w:rsid w:val="00E652CD"/>
    <w:rsid w:val="00E65579"/>
    <w:rsid w:val="00E6593E"/>
    <w:rsid w:val="00E6736E"/>
    <w:rsid w:val="00E70B67"/>
    <w:rsid w:val="00E716D2"/>
    <w:rsid w:val="00E717A5"/>
    <w:rsid w:val="00E72237"/>
    <w:rsid w:val="00E72626"/>
    <w:rsid w:val="00E7494C"/>
    <w:rsid w:val="00E74954"/>
    <w:rsid w:val="00E76F3B"/>
    <w:rsid w:val="00E77388"/>
    <w:rsid w:val="00E82453"/>
    <w:rsid w:val="00E841D4"/>
    <w:rsid w:val="00E86EF3"/>
    <w:rsid w:val="00E871F6"/>
    <w:rsid w:val="00E90215"/>
    <w:rsid w:val="00E917C9"/>
    <w:rsid w:val="00E91ABB"/>
    <w:rsid w:val="00E920C8"/>
    <w:rsid w:val="00E9480F"/>
    <w:rsid w:val="00E956A0"/>
    <w:rsid w:val="00E96187"/>
    <w:rsid w:val="00E96566"/>
    <w:rsid w:val="00E96581"/>
    <w:rsid w:val="00EA03EE"/>
    <w:rsid w:val="00EA1226"/>
    <w:rsid w:val="00EA1E50"/>
    <w:rsid w:val="00EA2C7C"/>
    <w:rsid w:val="00EA3E2B"/>
    <w:rsid w:val="00EA5443"/>
    <w:rsid w:val="00EA6664"/>
    <w:rsid w:val="00EB0708"/>
    <w:rsid w:val="00EB33AF"/>
    <w:rsid w:val="00EB3D3C"/>
    <w:rsid w:val="00EB45CA"/>
    <w:rsid w:val="00EB559D"/>
    <w:rsid w:val="00EB5F0F"/>
    <w:rsid w:val="00EB6645"/>
    <w:rsid w:val="00EB7A26"/>
    <w:rsid w:val="00EC1A9E"/>
    <w:rsid w:val="00EC5C30"/>
    <w:rsid w:val="00EC65A4"/>
    <w:rsid w:val="00EC73DF"/>
    <w:rsid w:val="00ED0033"/>
    <w:rsid w:val="00ED1570"/>
    <w:rsid w:val="00ED189C"/>
    <w:rsid w:val="00ED3E22"/>
    <w:rsid w:val="00ED45F5"/>
    <w:rsid w:val="00ED513E"/>
    <w:rsid w:val="00ED5179"/>
    <w:rsid w:val="00ED5B7A"/>
    <w:rsid w:val="00EE0A4F"/>
    <w:rsid w:val="00EE139B"/>
    <w:rsid w:val="00EE30F6"/>
    <w:rsid w:val="00EE383A"/>
    <w:rsid w:val="00EE50A3"/>
    <w:rsid w:val="00EE53E2"/>
    <w:rsid w:val="00EE72C8"/>
    <w:rsid w:val="00EE7F0F"/>
    <w:rsid w:val="00EF0615"/>
    <w:rsid w:val="00EF0D7A"/>
    <w:rsid w:val="00EF26C9"/>
    <w:rsid w:val="00EF31E7"/>
    <w:rsid w:val="00EF4504"/>
    <w:rsid w:val="00EF4709"/>
    <w:rsid w:val="00EF5A74"/>
    <w:rsid w:val="00EF5EDF"/>
    <w:rsid w:val="00EF6791"/>
    <w:rsid w:val="00EF7F03"/>
    <w:rsid w:val="00F00177"/>
    <w:rsid w:val="00F00A2B"/>
    <w:rsid w:val="00F018A9"/>
    <w:rsid w:val="00F01DB7"/>
    <w:rsid w:val="00F0212B"/>
    <w:rsid w:val="00F02C8F"/>
    <w:rsid w:val="00F0355E"/>
    <w:rsid w:val="00F04D01"/>
    <w:rsid w:val="00F06152"/>
    <w:rsid w:val="00F06F1F"/>
    <w:rsid w:val="00F07BE4"/>
    <w:rsid w:val="00F10526"/>
    <w:rsid w:val="00F107A3"/>
    <w:rsid w:val="00F11332"/>
    <w:rsid w:val="00F12F89"/>
    <w:rsid w:val="00F1489D"/>
    <w:rsid w:val="00F151BF"/>
    <w:rsid w:val="00F17348"/>
    <w:rsid w:val="00F17925"/>
    <w:rsid w:val="00F17E78"/>
    <w:rsid w:val="00F21939"/>
    <w:rsid w:val="00F223EA"/>
    <w:rsid w:val="00F23715"/>
    <w:rsid w:val="00F23EE8"/>
    <w:rsid w:val="00F2442B"/>
    <w:rsid w:val="00F249B4"/>
    <w:rsid w:val="00F276B6"/>
    <w:rsid w:val="00F3078F"/>
    <w:rsid w:val="00F3347F"/>
    <w:rsid w:val="00F33562"/>
    <w:rsid w:val="00F34CF1"/>
    <w:rsid w:val="00F36551"/>
    <w:rsid w:val="00F37027"/>
    <w:rsid w:val="00F3791C"/>
    <w:rsid w:val="00F402CC"/>
    <w:rsid w:val="00F40C67"/>
    <w:rsid w:val="00F418B7"/>
    <w:rsid w:val="00F42B44"/>
    <w:rsid w:val="00F47D42"/>
    <w:rsid w:val="00F504A8"/>
    <w:rsid w:val="00F51665"/>
    <w:rsid w:val="00F52CEE"/>
    <w:rsid w:val="00F545DB"/>
    <w:rsid w:val="00F5503B"/>
    <w:rsid w:val="00F550C3"/>
    <w:rsid w:val="00F55BDF"/>
    <w:rsid w:val="00F56887"/>
    <w:rsid w:val="00F57576"/>
    <w:rsid w:val="00F619F4"/>
    <w:rsid w:val="00F623DF"/>
    <w:rsid w:val="00F63DFB"/>
    <w:rsid w:val="00F64733"/>
    <w:rsid w:val="00F650DF"/>
    <w:rsid w:val="00F651D9"/>
    <w:rsid w:val="00F67C77"/>
    <w:rsid w:val="00F7009F"/>
    <w:rsid w:val="00F7095F"/>
    <w:rsid w:val="00F719AB"/>
    <w:rsid w:val="00F72345"/>
    <w:rsid w:val="00F72E58"/>
    <w:rsid w:val="00F73346"/>
    <w:rsid w:val="00F74110"/>
    <w:rsid w:val="00F748A1"/>
    <w:rsid w:val="00F75132"/>
    <w:rsid w:val="00F75308"/>
    <w:rsid w:val="00F75861"/>
    <w:rsid w:val="00F760F3"/>
    <w:rsid w:val="00F82BFD"/>
    <w:rsid w:val="00F83EDE"/>
    <w:rsid w:val="00F8454F"/>
    <w:rsid w:val="00F85B79"/>
    <w:rsid w:val="00F86624"/>
    <w:rsid w:val="00F86A09"/>
    <w:rsid w:val="00F86FF2"/>
    <w:rsid w:val="00F87826"/>
    <w:rsid w:val="00F8797F"/>
    <w:rsid w:val="00F95041"/>
    <w:rsid w:val="00F95B47"/>
    <w:rsid w:val="00F9763E"/>
    <w:rsid w:val="00F97BB0"/>
    <w:rsid w:val="00FA04E2"/>
    <w:rsid w:val="00FA0D2D"/>
    <w:rsid w:val="00FA127B"/>
    <w:rsid w:val="00FA17FB"/>
    <w:rsid w:val="00FA1FA8"/>
    <w:rsid w:val="00FA2045"/>
    <w:rsid w:val="00FA301E"/>
    <w:rsid w:val="00FA3952"/>
    <w:rsid w:val="00FA3BB6"/>
    <w:rsid w:val="00FA4814"/>
    <w:rsid w:val="00FA4B02"/>
    <w:rsid w:val="00FA717D"/>
    <w:rsid w:val="00FA7F24"/>
    <w:rsid w:val="00FB1DE1"/>
    <w:rsid w:val="00FB1E98"/>
    <w:rsid w:val="00FB2520"/>
    <w:rsid w:val="00FB2606"/>
    <w:rsid w:val="00FB2740"/>
    <w:rsid w:val="00FB2D56"/>
    <w:rsid w:val="00FB2EC7"/>
    <w:rsid w:val="00FB3380"/>
    <w:rsid w:val="00FB4053"/>
    <w:rsid w:val="00FB5AD4"/>
    <w:rsid w:val="00FB5BE6"/>
    <w:rsid w:val="00FB5F75"/>
    <w:rsid w:val="00FB7B67"/>
    <w:rsid w:val="00FC04DB"/>
    <w:rsid w:val="00FC0ED1"/>
    <w:rsid w:val="00FC1873"/>
    <w:rsid w:val="00FC3FBC"/>
    <w:rsid w:val="00FC40CD"/>
    <w:rsid w:val="00FC5621"/>
    <w:rsid w:val="00FC58B4"/>
    <w:rsid w:val="00FC645D"/>
    <w:rsid w:val="00FC6CE6"/>
    <w:rsid w:val="00FC716B"/>
    <w:rsid w:val="00FD066C"/>
    <w:rsid w:val="00FD143D"/>
    <w:rsid w:val="00FD1ADC"/>
    <w:rsid w:val="00FD273D"/>
    <w:rsid w:val="00FD3800"/>
    <w:rsid w:val="00FD5860"/>
    <w:rsid w:val="00FD5DCE"/>
    <w:rsid w:val="00FD6728"/>
    <w:rsid w:val="00FD6D09"/>
    <w:rsid w:val="00FD6EA2"/>
    <w:rsid w:val="00FE1D9F"/>
    <w:rsid w:val="00FE248C"/>
    <w:rsid w:val="00FE2A55"/>
    <w:rsid w:val="00FE4ABC"/>
    <w:rsid w:val="00FE5952"/>
    <w:rsid w:val="00FE64FF"/>
    <w:rsid w:val="00FE7AA3"/>
    <w:rsid w:val="00FE7AE1"/>
    <w:rsid w:val="00FF0D35"/>
    <w:rsid w:val="00FF0DA0"/>
    <w:rsid w:val="00FF26BF"/>
    <w:rsid w:val="00FF2819"/>
    <w:rsid w:val="00FF3037"/>
    <w:rsid w:val="00FF334D"/>
    <w:rsid w:val="00FF52E3"/>
    <w:rsid w:val="00FF57B1"/>
    <w:rsid w:val="00FF6D10"/>
    <w:rsid w:val="00FF7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26C"/>
    <w:rPr>
      <w:rFonts w:ascii="Arial" w:hAnsi="Arial"/>
      <w:sz w:val="22"/>
      <w:szCs w:val="24"/>
      <w:lang w:val="en-US" w:eastAsia="en-US"/>
    </w:rPr>
  </w:style>
  <w:style w:type="paragraph" w:styleId="Heading1">
    <w:name w:val="heading 1"/>
    <w:basedOn w:val="Normal"/>
    <w:next w:val="Normal"/>
    <w:link w:val="Heading1Char"/>
    <w:qFormat/>
    <w:rsid w:val="00503C9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1248"/>
    <w:pPr>
      <w:tabs>
        <w:tab w:val="center" w:pos="4320"/>
        <w:tab w:val="right" w:pos="8640"/>
      </w:tabs>
    </w:pPr>
  </w:style>
  <w:style w:type="paragraph" w:styleId="Footer">
    <w:name w:val="footer"/>
    <w:basedOn w:val="Normal"/>
    <w:link w:val="FooterChar"/>
    <w:uiPriority w:val="99"/>
    <w:rsid w:val="00961248"/>
    <w:pPr>
      <w:tabs>
        <w:tab w:val="center" w:pos="4320"/>
        <w:tab w:val="right" w:pos="8640"/>
      </w:tabs>
    </w:pPr>
  </w:style>
  <w:style w:type="paragraph" w:styleId="BalloonText">
    <w:name w:val="Balloon Text"/>
    <w:basedOn w:val="Normal"/>
    <w:link w:val="BalloonTextChar"/>
    <w:rsid w:val="00D30BAF"/>
    <w:rPr>
      <w:rFonts w:ascii="Tahoma" w:hAnsi="Tahoma" w:cs="Tahoma"/>
      <w:sz w:val="16"/>
      <w:szCs w:val="16"/>
    </w:rPr>
  </w:style>
  <w:style w:type="character" w:customStyle="1" w:styleId="BalloonTextChar">
    <w:name w:val="Balloon Text Char"/>
    <w:link w:val="BalloonText"/>
    <w:rsid w:val="00D30BAF"/>
    <w:rPr>
      <w:rFonts w:ascii="Tahoma" w:hAnsi="Tahoma" w:cs="Tahoma"/>
      <w:sz w:val="16"/>
      <w:szCs w:val="16"/>
      <w:lang w:val="en-US" w:eastAsia="en-US"/>
    </w:rPr>
  </w:style>
  <w:style w:type="character" w:styleId="Hyperlink">
    <w:name w:val="Hyperlink"/>
    <w:uiPriority w:val="99"/>
    <w:rsid w:val="00BE6BC7"/>
    <w:rPr>
      <w:color w:val="0000FF"/>
      <w:u w:val="single"/>
    </w:rPr>
  </w:style>
  <w:style w:type="paragraph" w:styleId="FootnoteText">
    <w:name w:val="footnote text"/>
    <w:basedOn w:val="Normal"/>
    <w:link w:val="FootnoteTextChar"/>
    <w:unhideWhenUsed/>
    <w:rsid w:val="0031194C"/>
    <w:rPr>
      <w:sz w:val="20"/>
      <w:szCs w:val="20"/>
      <w:lang w:val="en-AU" w:eastAsia="en-AU"/>
    </w:rPr>
  </w:style>
  <w:style w:type="character" w:customStyle="1" w:styleId="FootnoteTextChar">
    <w:name w:val="Footnote Text Char"/>
    <w:basedOn w:val="DefaultParagraphFont"/>
    <w:link w:val="FootnoteText"/>
    <w:uiPriority w:val="99"/>
    <w:rsid w:val="0031194C"/>
  </w:style>
  <w:style w:type="character" w:styleId="FootnoteReference">
    <w:name w:val="footnote reference"/>
    <w:unhideWhenUsed/>
    <w:rsid w:val="0031194C"/>
    <w:rPr>
      <w:vertAlign w:val="superscript"/>
    </w:rPr>
  </w:style>
  <w:style w:type="character" w:customStyle="1" w:styleId="FooterChar">
    <w:name w:val="Footer Char"/>
    <w:link w:val="Footer"/>
    <w:uiPriority w:val="99"/>
    <w:rsid w:val="006C749E"/>
    <w:rPr>
      <w:sz w:val="24"/>
      <w:szCs w:val="24"/>
      <w:lang w:val="en-US" w:eastAsia="en-US"/>
    </w:rPr>
  </w:style>
  <w:style w:type="table" w:styleId="TableGrid">
    <w:name w:val="Table Grid"/>
    <w:basedOn w:val="TableNormal"/>
    <w:rsid w:val="008C3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503C92"/>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9A60E3"/>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9A60E3"/>
  </w:style>
  <w:style w:type="paragraph" w:customStyle="1" w:styleId="Default">
    <w:name w:val="Default"/>
    <w:rsid w:val="00FE4ABC"/>
    <w:pPr>
      <w:autoSpaceDE w:val="0"/>
      <w:autoSpaceDN w:val="0"/>
      <w:adjustRightInd w:val="0"/>
    </w:pPr>
    <w:rPr>
      <w:rFonts w:ascii="Book Antiqua" w:hAnsi="Book Antiqua" w:cs="Book Antiqua"/>
      <w:color w:val="000000"/>
      <w:sz w:val="24"/>
      <w:szCs w:val="24"/>
    </w:rPr>
  </w:style>
  <w:style w:type="character" w:styleId="CommentReference">
    <w:name w:val="annotation reference"/>
    <w:rsid w:val="009639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26C"/>
    <w:rPr>
      <w:rFonts w:ascii="Arial" w:hAnsi="Arial"/>
      <w:sz w:val="22"/>
      <w:szCs w:val="24"/>
      <w:lang w:val="en-US" w:eastAsia="en-US"/>
    </w:rPr>
  </w:style>
  <w:style w:type="paragraph" w:styleId="Heading1">
    <w:name w:val="heading 1"/>
    <w:basedOn w:val="Normal"/>
    <w:next w:val="Normal"/>
    <w:link w:val="Heading1Char"/>
    <w:qFormat/>
    <w:rsid w:val="00503C9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1248"/>
    <w:pPr>
      <w:tabs>
        <w:tab w:val="center" w:pos="4320"/>
        <w:tab w:val="right" w:pos="8640"/>
      </w:tabs>
    </w:pPr>
  </w:style>
  <w:style w:type="paragraph" w:styleId="Footer">
    <w:name w:val="footer"/>
    <w:basedOn w:val="Normal"/>
    <w:link w:val="FooterChar"/>
    <w:uiPriority w:val="99"/>
    <w:rsid w:val="00961248"/>
    <w:pPr>
      <w:tabs>
        <w:tab w:val="center" w:pos="4320"/>
        <w:tab w:val="right" w:pos="8640"/>
      </w:tabs>
    </w:pPr>
  </w:style>
  <w:style w:type="paragraph" w:styleId="BalloonText">
    <w:name w:val="Balloon Text"/>
    <w:basedOn w:val="Normal"/>
    <w:link w:val="BalloonTextChar"/>
    <w:rsid w:val="00D30BAF"/>
    <w:rPr>
      <w:rFonts w:ascii="Tahoma" w:hAnsi="Tahoma" w:cs="Tahoma"/>
      <w:sz w:val="16"/>
      <w:szCs w:val="16"/>
    </w:rPr>
  </w:style>
  <w:style w:type="character" w:customStyle="1" w:styleId="BalloonTextChar">
    <w:name w:val="Balloon Text Char"/>
    <w:link w:val="BalloonText"/>
    <w:rsid w:val="00D30BAF"/>
    <w:rPr>
      <w:rFonts w:ascii="Tahoma" w:hAnsi="Tahoma" w:cs="Tahoma"/>
      <w:sz w:val="16"/>
      <w:szCs w:val="16"/>
      <w:lang w:val="en-US" w:eastAsia="en-US"/>
    </w:rPr>
  </w:style>
  <w:style w:type="character" w:styleId="Hyperlink">
    <w:name w:val="Hyperlink"/>
    <w:uiPriority w:val="99"/>
    <w:rsid w:val="00BE6BC7"/>
    <w:rPr>
      <w:color w:val="0000FF"/>
      <w:u w:val="single"/>
    </w:rPr>
  </w:style>
  <w:style w:type="paragraph" w:styleId="FootnoteText">
    <w:name w:val="footnote text"/>
    <w:basedOn w:val="Normal"/>
    <w:link w:val="FootnoteTextChar"/>
    <w:unhideWhenUsed/>
    <w:rsid w:val="0031194C"/>
    <w:rPr>
      <w:sz w:val="20"/>
      <w:szCs w:val="20"/>
      <w:lang w:val="en-AU" w:eastAsia="en-AU"/>
    </w:rPr>
  </w:style>
  <w:style w:type="character" w:customStyle="1" w:styleId="FootnoteTextChar">
    <w:name w:val="Footnote Text Char"/>
    <w:basedOn w:val="DefaultParagraphFont"/>
    <w:link w:val="FootnoteText"/>
    <w:uiPriority w:val="99"/>
    <w:rsid w:val="0031194C"/>
  </w:style>
  <w:style w:type="character" w:styleId="FootnoteReference">
    <w:name w:val="footnote reference"/>
    <w:unhideWhenUsed/>
    <w:rsid w:val="0031194C"/>
    <w:rPr>
      <w:vertAlign w:val="superscript"/>
    </w:rPr>
  </w:style>
  <w:style w:type="character" w:customStyle="1" w:styleId="FooterChar">
    <w:name w:val="Footer Char"/>
    <w:link w:val="Footer"/>
    <w:uiPriority w:val="99"/>
    <w:rsid w:val="006C749E"/>
    <w:rPr>
      <w:sz w:val="24"/>
      <w:szCs w:val="24"/>
      <w:lang w:val="en-US" w:eastAsia="en-US"/>
    </w:rPr>
  </w:style>
  <w:style w:type="table" w:styleId="TableGrid">
    <w:name w:val="Table Grid"/>
    <w:basedOn w:val="TableNormal"/>
    <w:rsid w:val="008C3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503C92"/>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9A60E3"/>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9A60E3"/>
  </w:style>
  <w:style w:type="paragraph" w:customStyle="1" w:styleId="Default">
    <w:name w:val="Default"/>
    <w:rsid w:val="00FE4ABC"/>
    <w:pPr>
      <w:autoSpaceDE w:val="0"/>
      <w:autoSpaceDN w:val="0"/>
      <w:adjustRightInd w:val="0"/>
    </w:pPr>
    <w:rPr>
      <w:rFonts w:ascii="Book Antiqua" w:hAnsi="Book Antiqua" w:cs="Book Antiqua"/>
      <w:color w:val="000000"/>
      <w:sz w:val="24"/>
      <w:szCs w:val="24"/>
    </w:rPr>
  </w:style>
  <w:style w:type="character" w:styleId="CommentReference">
    <w:name w:val="annotation reference"/>
    <w:rsid w:val="009639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3074">
      <w:bodyDiv w:val="1"/>
      <w:marLeft w:val="0"/>
      <w:marRight w:val="0"/>
      <w:marTop w:val="0"/>
      <w:marBottom w:val="0"/>
      <w:divBdr>
        <w:top w:val="none" w:sz="0" w:space="0" w:color="auto"/>
        <w:left w:val="none" w:sz="0" w:space="0" w:color="auto"/>
        <w:bottom w:val="none" w:sz="0" w:space="0" w:color="auto"/>
        <w:right w:val="none" w:sz="0" w:space="0" w:color="auto"/>
      </w:divBdr>
    </w:div>
    <w:div w:id="1260530283">
      <w:bodyDiv w:val="1"/>
      <w:marLeft w:val="0"/>
      <w:marRight w:val="0"/>
      <w:marTop w:val="0"/>
      <w:marBottom w:val="0"/>
      <w:divBdr>
        <w:top w:val="none" w:sz="0" w:space="0" w:color="auto"/>
        <w:left w:val="none" w:sz="0" w:space="0" w:color="auto"/>
        <w:bottom w:val="none" w:sz="0" w:space="0" w:color="auto"/>
        <w:right w:val="none" w:sz="0" w:space="0" w:color="auto"/>
      </w:divBdr>
    </w:div>
    <w:div w:id="1610045214">
      <w:bodyDiv w:val="1"/>
      <w:marLeft w:val="0"/>
      <w:marRight w:val="0"/>
      <w:marTop w:val="0"/>
      <w:marBottom w:val="0"/>
      <w:divBdr>
        <w:top w:val="none" w:sz="0" w:space="0" w:color="auto"/>
        <w:left w:val="none" w:sz="0" w:space="0" w:color="auto"/>
        <w:bottom w:val="none" w:sz="0" w:space="0" w:color="auto"/>
        <w:right w:val="none" w:sz="0" w:space="0" w:color="auto"/>
      </w:divBdr>
    </w:div>
    <w:div w:id="1706952001">
      <w:bodyDiv w:val="1"/>
      <w:marLeft w:val="0"/>
      <w:marRight w:val="0"/>
      <w:marTop w:val="0"/>
      <w:marBottom w:val="0"/>
      <w:divBdr>
        <w:top w:val="none" w:sz="0" w:space="0" w:color="auto"/>
        <w:left w:val="none" w:sz="0" w:space="0" w:color="auto"/>
        <w:bottom w:val="none" w:sz="0" w:space="0" w:color="auto"/>
        <w:right w:val="none" w:sz="0" w:space="0" w:color="auto"/>
      </w:divBdr>
      <w:divsChild>
        <w:div w:id="861093421">
          <w:marLeft w:val="0"/>
          <w:marRight w:val="0"/>
          <w:marTop w:val="0"/>
          <w:marBottom w:val="0"/>
          <w:divBdr>
            <w:top w:val="none" w:sz="0" w:space="0" w:color="auto"/>
            <w:left w:val="none" w:sz="0" w:space="0" w:color="auto"/>
            <w:bottom w:val="none" w:sz="0" w:space="0" w:color="auto"/>
            <w:right w:val="none" w:sz="0" w:space="0" w:color="auto"/>
          </w:divBdr>
          <w:divsChild>
            <w:div w:id="1883976395">
              <w:marLeft w:val="0"/>
              <w:marRight w:val="0"/>
              <w:marTop w:val="0"/>
              <w:marBottom w:val="0"/>
              <w:divBdr>
                <w:top w:val="none" w:sz="0" w:space="0" w:color="auto"/>
                <w:left w:val="none" w:sz="0" w:space="0" w:color="auto"/>
                <w:bottom w:val="none" w:sz="0" w:space="0" w:color="auto"/>
                <w:right w:val="none" w:sz="0" w:space="0" w:color="auto"/>
              </w:divBdr>
              <w:divsChild>
                <w:div w:id="120198585">
                  <w:marLeft w:val="15"/>
                  <w:marRight w:val="15"/>
                  <w:marTop w:val="0"/>
                  <w:marBottom w:val="0"/>
                  <w:divBdr>
                    <w:top w:val="single" w:sz="6" w:space="0" w:color="FFFFFF"/>
                    <w:left w:val="single" w:sz="6" w:space="0" w:color="FFFFFF"/>
                    <w:bottom w:val="single" w:sz="6" w:space="11" w:color="FFFFFF"/>
                    <w:right w:val="single" w:sz="6" w:space="0" w:color="FFFFFF"/>
                  </w:divBdr>
                  <w:divsChild>
                    <w:div w:id="625702206">
                      <w:marLeft w:val="300"/>
                      <w:marRight w:val="300"/>
                      <w:marTop w:val="300"/>
                      <w:marBottom w:val="0"/>
                      <w:divBdr>
                        <w:top w:val="none" w:sz="0" w:space="0" w:color="auto"/>
                        <w:left w:val="none" w:sz="0" w:space="0" w:color="auto"/>
                        <w:bottom w:val="none" w:sz="0" w:space="0" w:color="auto"/>
                        <w:right w:val="none" w:sz="0" w:space="0" w:color="auto"/>
                      </w:divBdr>
                      <w:divsChild>
                        <w:div w:id="45490559">
                          <w:marLeft w:val="0"/>
                          <w:marRight w:val="0"/>
                          <w:marTop w:val="0"/>
                          <w:marBottom w:val="0"/>
                          <w:divBdr>
                            <w:top w:val="none" w:sz="0" w:space="0" w:color="auto"/>
                            <w:left w:val="none" w:sz="0" w:space="0" w:color="auto"/>
                            <w:bottom w:val="none" w:sz="0" w:space="0" w:color="auto"/>
                            <w:right w:val="none" w:sz="0" w:space="0" w:color="auto"/>
                          </w:divBdr>
                          <w:divsChild>
                            <w:div w:id="994264469">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sChild>
    </w:div>
    <w:div w:id="1786388442">
      <w:bodyDiv w:val="1"/>
      <w:marLeft w:val="0"/>
      <w:marRight w:val="0"/>
      <w:marTop w:val="0"/>
      <w:marBottom w:val="0"/>
      <w:divBdr>
        <w:top w:val="none" w:sz="0" w:space="0" w:color="auto"/>
        <w:left w:val="none" w:sz="0" w:space="0" w:color="auto"/>
        <w:bottom w:val="none" w:sz="0" w:space="0" w:color="auto"/>
        <w:right w:val="none" w:sz="0" w:space="0" w:color="auto"/>
      </w:divBdr>
    </w:div>
    <w:div w:id="1877230760">
      <w:bodyDiv w:val="1"/>
      <w:marLeft w:val="0"/>
      <w:marRight w:val="0"/>
      <w:marTop w:val="0"/>
      <w:marBottom w:val="0"/>
      <w:divBdr>
        <w:top w:val="none" w:sz="0" w:space="0" w:color="auto"/>
        <w:left w:val="none" w:sz="0" w:space="0" w:color="auto"/>
        <w:bottom w:val="none" w:sz="0" w:space="0" w:color="auto"/>
        <w:right w:val="none" w:sz="0" w:space="0" w:color="auto"/>
      </w:divBdr>
    </w:div>
    <w:div w:id="1940719703">
      <w:bodyDiv w:val="1"/>
      <w:marLeft w:val="0"/>
      <w:marRight w:val="0"/>
      <w:marTop w:val="0"/>
      <w:marBottom w:val="0"/>
      <w:divBdr>
        <w:top w:val="none" w:sz="0" w:space="0" w:color="auto"/>
        <w:left w:val="none" w:sz="0" w:space="0" w:color="auto"/>
        <w:bottom w:val="none" w:sz="0" w:space="0" w:color="auto"/>
        <w:right w:val="none" w:sz="0" w:space="0" w:color="auto"/>
      </w:divBdr>
    </w:div>
    <w:div w:id="200412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rv.vic.gov.au/CA256EF9000EB8A3/WebObj/332BC39C68F5407CCA256FCE0016683F/$File/Ethical-Clothing-Trades-Council-Report-final.pdf" TargetMode="External"/><Relationship Id="rId2" Type="http://schemas.openxmlformats.org/officeDocument/2006/relationships/hyperlink" Target="http://www.business.vic.gov.au/busvicwr/_assets/main/lib60052/diird%20-%20outworkers%20brochure_english.pdf" TargetMode="External"/><Relationship Id="rId1" Type="http://schemas.openxmlformats.org/officeDocument/2006/relationships/hyperlink" Target="https://senate.aph.gov.au/submissions/comittees/viewdocument.aspx?id=39891bfd-1887-4a08-8648-bec1cf4b0c2d" TargetMode="External"/><Relationship Id="rId6" Type="http://schemas.openxmlformats.org/officeDocument/2006/relationships/hyperlink" Target="http://www.heraldsun.com.au/news/victorians-wearing-7-an-hour-sweatshop-clothes/story-e6frf7jo-1226095989369" TargetMode="External"/><Relationship Id="rId5" Type="http://schemas.openxmlformats.org/officeDocument/2006/relationships/hyperlink" Target="http://www.nosweatshoplabel.com/_media/Diviney&amp;Lillywhite_ethical_threads.pdf" TargetMode="External"/><Relationship Id="rId4" Type="http://schemas.openxmlformats.org/officeDocument/2006/relationships/hyperlink" Target="http://www.ethicalclothingaustralia.org.au/business/how-it-work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5A5D-3A1A-416A-BDDA-F82BF7D9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2405</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Submission DR333 - Justice and International Mission Unit, Synod of Victoria and Tasmania, Uniting Church in Australia - Workplace Relations Framework - Public inquiry</vt:lpstr>
    </vt:vector>
  </TitlesOfParts>
  <Company>Justice and International Mission Unit, Synod of Victoria and Tasmania, Uniting Church in Australia</Company>
  <LinksUpToDate>false</LinksUpToDate>
  <CharactersWithSpaces>15710</CharactersWithSpaces>
  <SharedDoc>false</SharedDoc>
  <HLinks>
    <vt:vector size="42" baseType="variant">
      <vt:variant>
        <vt:i4>6684699</vt:i4>
      </vt:variant>
      <vt:variant>
        <vt:i4>0</vt:i4>
      </vt:variant>
      <vt:variant>
        <vt:i4>0</vt:i4>
      </vt:variant>
      <vt:variant>
        <vt:i4>5</vt:i4>
      </vt:variant>
      <vt:variant>
        <vt:lpwstr>mailto:mark.zirnsak@victas.uca.org.au</vt:lpwstr>
      </vt:variant>
      <vt:variant>
        <vt:lpwstr/>
      </vt:variant>
      <vt:variant>
        <vt:i4>1507403</vt:i4>
      </vt:variant>
      <vt:variant>
        <vt:i4>15</vt:i4>
      </vt:variant>
      <vt:variant>
        <vt:i4>0</vt:i4>
      </vt:variant>
      <vt:variant>
        <vt:i4>5</vt:i4>
      </vt:variant>
      <vt:variant>
        <vt:lpwstr>http://www.heraldsun.com.au/news/victorians-wearing-7-an-hour-sweatshop-clothes/story-e6frf7jo-1226095989369</vt:lpwstr>
      </vt:variant>
      <vt:variant>
        <vt:lpwstr/>
      </vt:variant>
      <vt:variant>
        <vt:i4>131198</vt:i4>
      </vt:variant>
      <vt:variant>
        <vt:i4>12</vt:i4>
      </vt:variant>
      <vt:variant>
        <vt:i4>0</vt:i4>
      </vt:variant>
      <vt:variant>
        <vt:i4>5</vt:i4>
      </vt:variant>
      <vt:variant>
        <vt:lpwstr>http://www.nosweatshoplabel.com/_media/Diviney&amp;Lillywhite_ethical_threads.pdf</vt:lpwstr>
      </vt:variant>
      <vt:variant>
        <vt:lpwstr/>
      </vt:variant>
      <vt:variant>
        <vt:i4>5374040</vt:i4>
      </vt:variant>
      <vt:variant>
        <vt:i4>9</vt:i4>
      </vt:variant>
      <vt:variant>
        <vt:i4>0</vt:i4>
      </vt:variant>
      <vt:variant>
        <vt:i4>5</vt:i4>
      </vt:variant>
      <vt:variant>
        <vt:lpwstr>http://www.ethicalclothingaustralia.org.au/business/how-it-works</vt:lpwstr>
      </vt:variant>
      <vt:variant>
        <vt:lpwstr/>
      </vt:variant>
      <vt:variant>
        <vt:i4>5111813</vt:i4>
      </vt:variant>
      <vt:variant>
        <vt:i4>6</vt:i4>
      </vt:variant>
      <vt:variant>
        <vt:i4>0</vt:i4>
      </vt:variant>
      <vt:variant>
        <vt:i4>5</vt:i4>
      </vt:variant>
      <vt:variant>
        <vt:lpwstr>http://www.irv.vic.gov.au/CA256EF9000EB8A3/WebObj/332BC39C68F5407CCA256FCE0016683F/$File/Ethical-Clothing-Trades-Council-Report-final.pdf</vt:lpwstr>
      </vt:variant>
      <vt:variant>
        <vt:lpwstr/>
      </vt:variant>
      <vt:variant>
        <vt:i4>3538997</vt:i4>
      </vt:variant>
      <vt:variant>
        <vt:i4>3</vt:i4>
      </vt:variant>
      <vt:variant>
        <vt:i4>0</vt:i4>
      </vt:variant>
      <vt:variant>
        <vt:i4>5</vt:i4>
      </vt:variant>
      <vt:variant>
        <vt:lpwstr>http://www.business.vic.gov.au/busvicwr/_assets/main/lib60052/diird - outworkers brochure_english.pdf</vt:lpwstr>
      </vt:variant>
      <vt:variant>
        <vt:lpwstr/>
      </vt:variant>
      <vt:variant>
        <vt:i4>983065</vt:i4>
      </vt:variant>
      <vt:variant>
        <vt:i4>0</vt:i4>
      </vt:variant>
      <vt:variant>
        <vt:i4>0</vt:i4>
      </vt:variant>
      <vt:variant>
        <vt:i4>5</vt:i4>
      </vt:variant>
      <vt:variant>
        <vt:lpwstr>https://senate.aph.gov.au/submissions/comittees/viewdocument.aspx?id=39891bfd-1887-4a08-8648-bec1cf4b0c2d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DR333 - Justice and International Mission Unit, Synod of Victoria and Tasmania, Uniting Church in Australia - Workplace Relations Framework - Public inquiry</dc:title>
  <dc:subject/>
  <dc:creator>Justice and International Mission Unit, Synod of Victoria and Tasmania, Uniting Church in Australia</dc:creator>
  <cp:keywords/>
  <cp:lastModifiedBy>Productivity Commission</cp:lastModifiedBy>
  <cp:revision>4</cp:revision>
  <cp:lastPrinted>2015-01-19T04:25:00Z</cp:lastPrinted>
  <dcterms:created xsi:type="dcterms:W3CDTF">2015-09-26T01:56:00Z</dcterms:created>
  <dcterms:modified xsi:type="dcterms:W3CDTF">2015-09-28T00:02:00Z</dcterms:modified>
</cp:coreProperties>
</file>