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CDB" w:rsidRDefault="00F01CDB" w:rsidP="00F01CDB">
      <w:pPr>
        <w:pStyle w:val="Heading2"/>
        <w:rPr>
          <w:rFonts w:eastAsiaTheme="minorHAnsi"/>
        </w:rPr>
      </w:pPr>
      <w:bookmarkStart w:id="0" w:name="_GoBack"/>
      <w:bookmarkEnd w:id="0"/>
      <w:r>
        <w:rPr>
          <w:rFonts w:eastAsiaTheme="minorHAnsi"/>
        </w:rPr>
        <w:t>Brief submission</w:t>
      </w:r>
    </w:p>
    <w:p w:rsidR="00F01CDB" w:rsidRDefault="00F01CDB" w:rsidP="00F01CDB">
      <w:pPr>
        <w:pStyle w:val="NormalWeb"/>
      </w:pPr>
    </w:p>
    <w:p w:rsidR="00F01CDB" w:rsidRDefault="00F01CDB" w:rsidP="00F01CDB">
      <w:pPr>
        <w:pStyle w:val="NormalWeb"/>
      </w:pPr>
      <w:r>
        <w:t>Health care is a very difficult subject as there will rarely be sufficient funds for every individual to have the care they need and may want. Therefore it is a system that needs to have clearly set ways to prioritise in individual situations within clear public guidelines.</w:t>
      </w:r>
    </w:p>
    <w:p w:rsidR="00F01CDB" w:rsidRDefault="00F01CDB" w:rsidP="00F01CDB">
      <w:pPr>
        <w:pStyle w:val="NormalWeb"/>
      </w:pPr>
      <w:r>
        <w:t>If the system allows those those judging the situation to be from profit making organisations the independence of the guidelines must be somewhat compromised. Although health care professionals must be paid sufficiently their job is to consider the welfare of the individuals in their care. But a pure profit motive cannot ever be ruled out if those deciding the guidelines or paying the health professionals is a profit making organisation or an organisation representing such.</w:t>
      </w:r>
    </w:p>
    <w:p w:rsidR="00F01CDB" w:rsidRDefault="00F01CDB" w:rsidP="00F01CDB">
      <w:pPr>
        <w:pStyle w:val="NormalWeb"/>
      </w:pPr>
      <w:r>
        <w:t>It must be in the hands of an elected government and their organisations.</w:t>
      </w:r>
    </w:p>
    <w:p w:rsidR="009D368B" w:rsidRDefault="009D368B"/>
    <w:sectPr w:rsidR="009D36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CDB"/>
    <w:rsid w:val="00954035"/>
    <w:rsid w:val="009D368B"/>
    <w:rsid w:val="00F01C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F01CDB"/>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01CDB"/>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F01CDB"/>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F01CDB"/>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01CDB"/>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F01CDB"/>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66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Submission 196 - Anne Powles - Identifying Sectors for Reform - 1st Stage of the Human Services public inquiry</vt:lpstr>
    </vt:vector>
  </TitlesOfParts>
  <Company>Anne Powles</Company>
  <LinksUpToDate>false</LinksUpToDate>
  <CharactersWithSpaces>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196 - Anne Powles - Identifying Sectors for Reform - 1st Stage of the Human Services public inquiry</dc:title>
  <dc:creator>Anne Powles</dc:creator>
  <cp:lastModifiedBy>Productivity Commission</cp:lastModifiedBy>
  <cp:revision>2</cp:revision>
  <dcterms:created xsi:type="dcterms:W3CDTF">2016-08-02T02:51:00Z</dcterms:created>
  <dcterms:modified xsi:type="dcterms:W3CDTF">2016-08-04T02:50:00Z</dcterms:modified>
</cp:coreProperties>
</file>