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3F4882" w14:textId="77777777" w:rsidR="001B36DF" w:rsidRPr="001B36DF" w:rsidRDefault="001B36DF">
      <w:pPr>
        <w:rPr>
          <w:rFonts w:ascii="Times New Roman" w:hAnsi="Times New Roman" w:cs="Times New Roman"/>
          <w:b/>
          <w:lang w:val="en-AU"/>
        </w:rPr>
      </w:pPr>
      <w:bookmarkStart w:id="0" w:name="_GoBack"/>
      <w:bookmarkEnd w:id="0"/>
      <w:r w:rsidRPr="001B36DF">
        <w:rPr>
          <w:rFonts w:ascii="Times New Roman" w:hAnsi="Times New Roman" w:cs="Times New Roman"/>
          <w:b/>
          <w:lang w:val="en-AU"/>
        </w:rPr>
        <w:t>AIR FORCE ASSOCIATION SUBMISSION</w:t>
      </w:r>
    </w:p>
    <w:p w14:paraId="2283C070" w14:textId="77777777" w:rsidR="00DC3381" w:rsidRDefault="001B36DF">
      <w:pPr>
        <w:rPr>
          <w:rFonts w:ascii="Times New Roman" w:hAnsi="Times New Roman" w:cs="Times New Roman"/>
          <w:b/>
          <w:lang w:val="en-AU"/>
        </w:rPr>
      </w:pPr>
      <w:r w:rsidRPr="001B36DF">
        <w:rPr>
          <w:rFonts w:ascii="Times New Roman" w:hAnsi="Times New Roman" w:cs="Times New Roman"/>
          <w:b/>
          <w:lang w:val="en-AU"/>
        </w:rPr>
        <w:t xml:space="preserve">PRODUCTIVITY COMMISSION INQUIRY INTO </w:t>
      </w:r>
    </w:p>
    <w:p w14:paraId="68CD9B56" w14:textId="337A3B57" w:rsidR="006F0EF4" w:rsidRDefault="001B36DF">
      <w:pPr>
        <w:rPr>
          <w:rFonts w:ascii="Times New Roman" w:hAnsi="Times New Roman" w:cs="Times New Roman"/>
          <w:b/>
          <w:lang w:val="en-AU"/>
        </w:rPr>
      </w:pPr>
      <w:r w:rsidRPr="001B36DF">
        <w:rPr>
          <w:rFonts w:ascii="Times New Roman" w:hAnsi="Times New Roman" w:cs="Times New Roman"/>
          <w:b/>
          <w:lang w:val="en-AU"/>
        </w:rPr>
        <w:t>COMPENSATION AND REHABILITATION FOR VETERANS</w:t>
      </w:r>
    </w:p>
    <w:p w14:paraId="32CD12AD" w14:textId="77777777" w:rsidR="001B36DF" w:rsidRDefault="001B36DF">
      <w:pPr>
        <w:rPr>
          <w:rFonts w:ascii="Times New Roman" w:hAnsi="Times New Roman" w:cs="Times New Roman"/>
          <w:b/>
          <w:lang w:val="en-AU"/>
        </w:rPr>
      </w:pPr>
    </w:p>
    <w:p w14:paraId="005247ED" w14:textId="77777777" w:rsidR="001B36DF" w:rsidRPr="001B36DF" w:rsidRDefault="001B36DF" w:rsidP="004A411E">
      <w:pPr>
        <w:spacing w:before="120" w:after="120"/>
        <w:rPr>
          <w:rFonts w:ascii="Times New Roman" w:hAnsi="Times New Roman" w:cs="Times New Roman"/>
          <w:b/>
          <w:lang w:val="en-AU"/>
        </w:rPr>
      </w:pPr>
      <w:r w:rsidRPr="001B36DF">
        <w:rPr>
          <w:rFonts w:ascii="Times New Roman" w:hAnsi="Times New Roman" w:cs="Times New Roman"/>
          <w:b/>
          <w:lang w:val="en-AU"/>
        </w:rPr>
        <w:t>Introduction</w:t>
      </w:r>
    </w:p>
    <w:p w14:paraId="6F9DF0BD" w14:textId="529709FC" w:rsidR="001B36DF" w:rsidRDefault="001B36DF" w:rsidP="00FD5C7C">
      <w:pPr>
        <w:pStyle w:val="ListParagraph"/>
        <w:numPr>
          <w:ilvl w:val="0"/>
          <w:numId w:val="2"/>
        </w:numPr>
        <w:spacing w:before="120" w:after="120"/>
        <w:ind w:left="0" w:hanging="11"/>
        <w:contextualSpacing w:val="0"/>
        <w:rPr>
          <w:rFonts w:ascii="Times New Roman" w:hAnsi="Times New Roman" w:cs="Times New Roman"/>
          <w:lang w:val="en-AU"/>
        </w:rPr>
      </w:pPr>
      <w:r>
        <w:rPr>
          <w:rFonts w:ascii="Times New Roman" w:hAnsi="Times New Roman" w:cs="Times New Roman"/>
          <w:lang w:val="en-AU"/>
        </w:rPr>
        <w:t>The Air Force Association is a national, not-for-profit veteran-based organisation comprising about 8,500 members.  Its membership is largely former serving Air Force personnel</w:t>
      </w:r>
      <w:r w:rsidR="00B42300">
        <w:rPr>
          <w:rFonts w:ascii="Times New Roman" w:hAnsi="Times New Roman" w:cs="Times New Roman"/>
          <w:lang w:val="en-AU"/>
        </w:rPr>
        <w:t xml:space="preserve">. </w:t>
      </w:r>
      <w:r>
        <w:rPr>
          <w:rFonts w:ascii="Times New Roman" w:hAnsi="Times New Roman" w:cs="Times New Roman"/>
          <w:lang w:val="en-AU"/>
        </w:rPr>
        <w:t xml:space="preserve"> </w:t>
      </w:r>
      <w:r w:rsidR="00A90825">
        <w:rPr>
          <w:rFonts w:ascii="Times New Roman" w:hAnsi="Times New Roman" w:cs="Times New Roman"/>
          <w:lang w:val="en-AU"/>
        </w:rPr>
        <w:t xml:space="preserve">The </w:t>
      </w:r>
      <w:r>
        <w:rPr>
          <w:rFonts w:ascii="Times New Roman" w:hAnsi="Times New Roman" w:cs="Times New Roman"/>
          <w:lang w:val="en-AU"/>
        </w:rPr>
        <w:t xml:space="preserve">Association welcomes members who have served </w:t>
      </w:r>
      <w:r w:rsidR="00B42300">
        <w:rPr>
          <w:rFonts w:ascii="Times New Roman" w:hAnsi="Times New Roman" w:cs="Times New Roman"/>
          <w:lang w:val="en-AU"/>
        </w:rPr>
        <w:t xml:space="preserve">or are serving </w:t>
      </w:r>
      <w:r>
        <w:rPr>
          <w:rFonts w:ascii="Times New Roman" w:hAnsi="Times New Roman" w:cs="Times New Roman"/>
          <w:lang w:val="en-AU"/>
        </w:rPr>
        <w:t xml:space="preserve">in any Service within the Australian Defence Force (ADF).  </w:t>
      </w:r>
      <w:r w:rsidR="00B42300">
        <w:rPr>
          <w:rFonts w:ascii="Times New Roman" w:hAnsi="Times New Roman" w:cs="Times New Roman"/>
          <w:lang w:val="en-AU"/>
        </w:rPr>
        <w:t>Its</w:t>
      </w:r>
      <w:r>
        <w:rPr>
          <w:rFonts w:ascii="Times New Roman" w:hAnsi="Times New Roman" w:cs="Times New Roman"/>
          <w:lang w:val="en-AU"/>
        </w:rPr>
        <w:t xml:space="preserve"> principal Object is to</w:t>
      </w:r>
      <w:r w:rsidR="00B42300">
        <w:rPr>
          <w:rFonts w:ascii="Times New Roman" w:hAnsi="Times New Roman" w:cs="Times New Roman"/>
          <w:lang w:val="en-AU"/>
        </w:rPr>
        <w:t xml:space="preserve"> support</w:t>
      </w:r>
      <w:r w:rsidR="00074606">
        <w:rPr>
          <w:rFonts w:ascii="Times New Roman" w:hAnsi="Times New Roman" w:cs="Times New Roman"/>
          <w:lang w:val="en-AU"/>
        </w:rPr>
        <w:t>,</w:t>
      </w:r>
      <w:r w:rsidR="00B42300">
        <w:rPr>
          <w:rFonts w:ascii="Times New Roman" w:hAnsi="Times New Roman" w:cs="Times New Roman"/>
          <w:lang w:val="en-AU"/>
        </w:rPr>
        <w:t xml:space="preserve"> wherever possible</w:t>
      </w:r>
      <w:r w:rsidR="00074606">
        <w:rPr>
          <w:rFonts w:ascii="Times New Roman" w:hAnsi="Times New Roman" w:cs="Times New Roman"/>
          <w:lang w:val="en-AU"/>
        </w:rPr>
        <w:t>,</w:t>
      </w:r>
      <w:r>
        <w:rPr>
          <w:rFonts w:ascii="Times New Roman" w:hAnsi="Times New Roman" w:cs="Times New Roman"/>
          <w:lang w:val="en-AU"/>
        </w:rPr>
        <w:t xml:space="preserve"> the well-being o</w:t>
      </w:r>
      <w:r w:rsidR="00B42300">
        <w:rPr>
          <w:rFonts w:ascii="Times New Roman" w:hAnsi="Times New Roman" w:cs="Times New Roman"/>
          <w:lang w:val="en-AU"/>
        </w:rPr>
        <w:t>f veterans and their families</w:t>
      </w:r>
      <w:r w:rsidR="00074606">
        <w:rPr>
          <w:rFonts w:ascii="Times New Roman" w:hAnsi="Times New Roman" w:cs="Times New Roman"/>
          <w:lang w:val="en-AU"/>
        </w:rPr>
        <w:t xml:space="preserve">. </w:t>
      </w:r>
    </w:p>
    <w:p w14:paraId="56237F95" w14:textId="3C0A5482" w:rsidR="00FD5C7C" w:rsidRPr="001B36DF" w:rsidRDefault="00B42300" w:rsidP="001B36DF">
      <w:pPr>
        <w:pStyle w:val="ListParagraph"/>
        <w:numPr>
          <w:ilvl w:val="0"/>
          <w:numId w:val="2"/>
        </w:numPr>
        <w:spacing w:before="120"/>
        <w:ind w:left="0" w:hanging="11"/>
        <w:rPr>
          <w:rFonts w:ascii="Times New Roman" w:hAnsi="Times New Roman" w:cs="Times New Roman"/>
          <w:lang w:val="en-AU"/>
        </w:rPr>
      </w:pPr>
      <w:r>
        <w:rPr>
          <w:rFonts w:ascii="Times New Roman" w:hAnsi="Times New Roman" w:cs="Times New Roman"/>
          <w:lang w:val="en-AU"/>
        </w:rPr>
        <w:t>The Association is a member of the Alliance of Defence Service Organisations (ADSO)</w:t>
      </w:r>
      <w:r w:rsidR="00F25625">
        <w:rPr>
          <w:rFonts w:ascii="Times New Roman" w:hAnsi="Times New Roman" w:cs="Times New Roman"/>
          <w:lang w:val="en-AU"/>
        </w:rPr>
        <w:t xml:space="preserve"> that </w:t>
      </w:r>
      <w:r>
        <w:rPr>
          <w:rFonts w:ascii="Times New Roman" w:hAnsi="Times New Roman" w:cs="Times New Roman"/>
          <w:lang w:val="en-AU"/>
        </w:rPr>
        <w:t xml:space="preserve">has </w:t>
      </w:r>
      <w:r w:rsidR="00F25625">
        <w:rPr>
          <w:rFonts w:ascii="Times New Roman" w:hAnsi="Times New Roman" w:cs="Times New Roman"/>
          <w:lang w:val="en-AU"/>
        </w:rPr>
        <w:t xml:space="preserve">also </w:t>
      </w:r>
      <w:r>
        <w:rPr>
          <w:rFonts w:ascii="Times New Roman" w:hAnsi="Times New Roman" w:cs="Times New Roman"/>
          <w:lang w:val="en-AU"/>
        </w:rPr>
        <w:t>provi</w:t>
      </w:r>
      <w:r w:rsidR="00DC4B48">
        <w:rPr>
          <w:rFonts w:ascii="Times New Roman" w:hAnsi="Times New Roman" w:cs="Times New Roman"/>
          <w:lang w:val="en-AU"/>
        </w:rPr>
        <w:t>ded a submission to the Inquiry.  ADSO’s submission is</w:t>
      </w:r>
      <w:r w:rsidR="00F25625">
        <w:rPr>
          <w:rFonts w:ascii="Times New Roman" w:hAnsi="Times New Roman" w:cs="Times New Roman"/>
          <w:lang w:val="en-AU"/>
        </w:rPr>
        <w:t xml:space="preserve"> endorsed by</w:t>
      </w:r>
      <w:r>
        <w:rPr>
          <w:rFonts w:ascii="Times New Roman" w:hAnsi="Times New Roman" w:cs="Times New Roman"/>
          <w:lang w:val="en-AU"/>
        </w:rPr>
        <w:t xml:space="preserve"> the Air Force Association.  </w:t>
      </w:r>
      <w:r w:rsidR="00F25625">
        <w:rPr>
          <w:rFonts w:ascii="Times New Roman" w:hAnsi="Times New Roman" w:cs="Times New Roman"/>
          <w:lang w:val="en-AU"/>
        </w:rPr>
        <w:t>The</w:t>
      </w:r>
      <w:r>
        <w:rPr>
          <w:rFonts w:ascii="Times New Roman" w:hAnsi="Times New Roman" w:cs="Times New Roman"/>
          <w:lang w:val="en-AU"/>
        </w:rPr>
        <w:t xml:space="preserve"> Air Force Association welcomes the opportunity to individually respond to the P</w:t>
      </w:r>
      <w:r w:rsidR="00297BBD">
        <w:rPr>
          <w:rFonts w:ascii="Times New Roman" w:hAnsi="Times New Roman" w:cs="Times New Roman"/>
          <w:lang w:val="en-AU"/>
        </w:rPr>
        <w:t xml:space="preserve">roductivity Commission Inquiry and provides the following comments to complement those provided in the ADSO submission.  </w:t>
      </w:r>
    </w:p>
    <w:p w14:paraId="6601B5B3" w14:textId="7462FB9C" w:rsidR="001B36DF" w:rsidRPr="00610C10" w:rsidRDefault="00610C10" w:rsidP="004A411E">
      <w:pPr>
        <w:spacing w:before="240" w:after="120"/>
        <w:rPr>
          <w:rFonts w:ascii="Times New Roman" w:hAnsi="Times New Roman" w:cs="Times New Roman"/>
          <w:b/>
          <w:lang w:val="en-AU"/>
        </w:rPr>
      </w:pPr>
      <w:r w:rsidRPr="00610C10">
        <w:rPr>
          <w:rFonts w:ascii="Times New Roman" w:hAnsi="Times New Roman" w:cs="Times New Roman"/>
          <w:b/>
          <w:lang w:val="en-AU"/>
        </w:rPr>
        <w:t>Nature of military service</w:t>
      </w:r>
    </w:p>
    <w:p w14:paraId="145B72E1" w14:textId="41E8F5F3" w:rsidR="00610C10" w:rsidRDefault="004A411E" w:rsidP="004A411E">
      <w:pPr>
        <w:pStyle w:val="ListParagraph"/>
        <w:numPr>
          <w:ilvl w:val="0"/>
          <w:numId w:val="3"/>
        </w:numPr>
        <w:ind w:left="0" w:firstLine="0"/>
        <w:rPr>
          <w:rFonts w:ascii="Times New Roman" w:hAnsi="Times New Roman" w:cs="Times New Roman"/>
          <w:lang w:val="en-AU"/>
        </w:rPr>
      </w:pPr>
      <w:r>
        <w:rPr>
          <w:rFonts w:ascii="Times New Roman" w:hAnsi="Times New Roman" w:cs="Times New Roman"/>
          <w:lang w:val="en-AU"/>
        </w:rPr>
        <w:t xml:space="preserve">The Commission’s aim is to assist Government to develop a veterans’ compensation and rehabilitation system that will better serve the veteran community for the foreseeable future.  Consequently, </w:t>
      </w:r>
      <w:r w:rsidR="00F21F6C">
        <w:rPr>
          <w:rFonts w:ascii="Times New Roman" w:hAnsi="Times New Roman" w:cs="Times New Roman"/>
          <w:lang w:val="en-AU"/>
        </w:rPr>
        <w:t>the Commission’s precise</w:t>
      </w:r>
      <w:r>
        <w:rPr>
          <w:rFonts w:ascii="Times New Roman" w:hAnsi="Times New Roman" w:cs="Times New Roman"/>
          <w:lang w:val="en-AU"/>
        </w:rPr>
        <w:t xml:space="preserve"> understanding of the nature of military serv</w:t>
      </w:r>
      <w:r w:rsidR="00AB2CAF">
        <w:rPr>
          <w:rFonts w:ascii="Times New Roman" w:hAnsi="Times New Roman" w:cs="Times New Roman"/>
          <w:lang w:val="en-AU"/>
        </w:rPr>
        <w:t xml:space="preserve">ice and its impact on </w:t>
      </w:r>
      <w:r w:rsidR="00F25625">
        <w:rPr>
          <w:rFonts w:ascii="Times New Roman" w:hAnsi="Times New Roman" w:cs="Times New Roman"/>
          <w:lang w:val="en-AU"/>
        </w:rPr>
        <w:t>the n</w:t>
      </w:r>
      <w:r>
        <w:rPr>
          <w:rFonts w:ascii="Times New Roman" w:hAnsi="Times New Roman" w:cs="Times New Roman"/>
          <w:lang w:val="en-AU"/>
        </w:rPr>
        <w:t xml:space="preserve">ation’s defence capability is </w:t>
      </w:r>
      <w:r w:rsidR="002C5762">
        <w:rPr>
          <w:rFonts w:ascii="Times New Roman" w:hAnsi="Times New Roman" w:cs="Times New Roman"/>
          <w:lang w:val="en-AU"/>
        </w:rPr>
        <w:t xml:space="preserve">essential.  </w:t>
      </w:r>
    </w:p>
    <w:p w14:paraId="146AD148" w14:textId="4847C6C2" w:rsidR="002C5762" w:rsidRDefault="00AB2CAF" w:rsidP="002C5762">
      <w:pPr>
        <w:pStyle w:val="ListParagraph"/>
        <w:numPr>
          <w:ilvl w:val="0"/>
          <w:numId w:val="3"/>
        </w:numPr>
        <w:spacing w:before="120" w:after="120"/>
        <w:ind w:left="0" w:firstLine="0"/>
        <w:contextualSpacing w:val="0"/>
        <w:rPr>
          <w:rFonts w:ascii="Times New Roman" w:hAnsi="Times New Roman" w:cs="Times New Roman"/>
          <w:lang w:val="en-AU"/>
        </w:rPr>
      </w:pPr>
      <w:r>
        <w:rPr>
          <w:rFonts w:ascii="Times New Roman" w:hAnsi="Times New Roman" w:cs="Times New Roman"/>
          <w:lang w:val="en-AU"/>
        </w:rPr>
        <w:t>Military service is often equated to police, fire, ambulance and other emergency servi</w:t>
      </w:r>
      <w:r w:rsidR="00F22A23">
        <w:rPr>
          <w:rFonts w:ascii="Times New Roman" w:hAnsi="Times New Roman" w:cs="Times New Roman"/>
          <w:lang w:val="en-AU"/>
        </w:rPr>
        <w:t>ces,</w:t>
      </w:r>
      <w:r>
        <w:rPr>
          <w:rFonts w:ascii="Times New Roman" w:hAnsi="Times New Roman" w:cs="Times New Roman"/>
          <w:lang w:val="en-AU"/>
        </w:rPr>
        <w:t xml:space="preserve"> and although personnel in these professions are also prone to traumatic experiences and face similar and unique challenges</w:t>
      </w:r>
      <w:r w:rsidR="00F22A23">
        <w:rPr>
          <w:rFonts w:ascii="Times New Roman" w:hAnsi="Times New Roman" w:cs="Times New Roman"/>
          <w:lang w:val="en-AU"/>
        </w:rPr>
        <w:t>,</w:t>
      </w:r>
      <w:r>
        <w:rPr>
          <w:rFonts w:ascii="Times New Roman" w:hAnsi="Times New Roman" w:cs="Times New Roman"/>
          <w:lang w:val="en-AU"/>
        </w:rPr>
        <w:t xml:space="preserve"> they </w:t>
      </w:r>
      <w:r w:rsidR="00F22A23">
        <w:rPr>
          <w:rFonts w:ascii="Times New Roman" w:hAnsi="Times New Roman" w:cs="Times New Roman"/>
          <w:lang w:val="en-AU"/>
        </w:rPr>
        <w:t>face</w:t>
      </w:r>
      <w:r>
        <w:rPr>
          <w:rFonts w:ascii="Times New Roman" w:hAnsi="Times New Roman" w:cs="Times New Roman"/>
          <w:lang w:val="en-AU"/>
        </w:rPr>
        <w:t xml:space="preserve"> very different obligations to ADF members.  There is no other </w:t>
      </w:r>
      <w:r w:rsidRPr="00E831BA">
        <w:rPr>
          <w:rFonts w:ascii="Times New Roman" w:hAnsi="Times New Roman" w:cs="Times New Roman"/>
          <w:lang w:val="en-AU"/>
        </w:rPr>
        <w:t xml:space="preserve">employment category </w:t>
      </w:r>
      <w:r w:rsidR="00E831BA">
        <w:rPr>
          <w:rFonts w:ascii="Times New Roman" w:hAnsi="Times New Roman" w:cs="Times New Roman"/>
          <w:lang w:val="en-AU"/>
        </w:rPr>
        <w:t xml:space="preserve">in this country </w:t>
      </w:r>
      <w:r w:rsidRPr="00E831BA">
        <w:rPr>
          <w:rFonts w:ascii="Times New Roman" w:hAnsi="Times New Roman" w:cs="Times New Roman"/>
          <w:lang w:val="en-AU"/>
        </w:rPr>
        <w:t>that requires a</w:t>
      </w:r>
      <w:r w:rsidR="003713F3" w:rsidRPr="00E831BA">
        <w:rPr>
          <w:rFonts w:ascii="Times New Roman" w:hAnsi="Times New Roman" w:cs="Times New Roman"/>
          <w:lang w:val="en-AU"/>
        </w:rPr>
        <w:t>n employee</w:t>
      </w:r>
      <w:r w:rsidRPr="00E831BA">
        <w:rPr>
          <w:rFonts w:ascii="Times New Roman" w:hAnsi="Times New Roman" w:cs="Times New Roman"/>
          <w:lang w:val="en-AU"/>
        </w:rPr>
        <w:t xml:space="preserve"> </w:t>
      </w:r>
      <w:r w:rsidR="003713F3" w:rsidRPr="00E831BA">
        <w:rPr>
          <w:rFonts w:ascii="Times New Roman" w:hAnsi="Times New Roman" w:cs="Times New Roman"/>
          <w:lang w:val="en-AU"/>
        </w:rPr>
        <w:t xml:space="preserve">to lay down their life, be classified as a ‘harm person’, or </w:t>
      </w:r>
      <w:r w:rsidRPr="00E831BA">
        <w:rPr>
          <w:rFonts w:ascii="Times New Roman" w:hAnsi="Times New Roman" w:cs="Times New Roman"/>
          <w:lang w:val="en-AU"/>
        </w:rPr>
        <w:t xml:space="preserve">to surrender </w:t>
      </w:r>
      <w:r w:rsidR="004D27EC">
        <w:rPr>
          <w:rFonts w:ascii="Times New Roman" w:hAnsi="Times New Roman" w:cs="Times New Roman"/>
          <w:lang w:val="en-AU"/>
        </w:rPr>
        <w:t>many of the freedoms the Australian community enjoy</w:t>
      </w:r>
      <w:r w:rsidRPr="00E831BA">
        <w:rPr>
          <w:rFonts w:ascii="Times New Roman" w:hAnsi="Times New Roman" w:cs="Times New Roman"/>
          <w:lang w:val="en-AU"/>
        </w:rPr>
        <w:t xml:space="preserve">.  This </w:t>
      </w:r>
      <w:r w:rsidR="00E831BA">
        <w:rPr>
          <w:rFonts w:ascii="Times New Roman" w:hAnsi="Times New Roman" w:cs="Times New Roman"/>
          <w:lang w:val="en-AU"/>
        </w:rPr>
        <w:t xml:space="preserve">is a confronting </w:t>
      </w:r>
      <w:r w:rsidRPr="00E831BA">
        <w:rPr>
          <w:rFonts w:ascii="Times New Roman" w:hAnsi="Times New Roman" w:cs="Times New Roman"/>
          <w:lang w:val="en-AU"/>
        </w:rPr>
        <w:t>commitment f</w:t>
      </w:r>
      <w:r w:rsidR="00E831BA">
        <w:rPr>
          <w:rFonts w:ascii="Times New Roman" w:hAnsi="Times New Roman" w:cs="Times New Roman"/>
          <w:lang w:val="en-AU"/>
        </w:rPr>
        <w:t xml:space="preserve">or ADF personnel and </w:t>
      </w:r>
      <w:r w:rsidRPr="00E831BA">
        <w:rPr>
          <w:rFonts w:ascii="Times New Roman" w:hAnsi="Times New Roman" w:cs="Times New Roman"/>
          <w:lang w:val="en-AU"/>
        </w:rPr>
        <w:t>their families.</w:t>
      </w:r>
      <w:r w:rsidR="0069445D">
        <w:rPr>
          <w:rFonts w:ascii="Times New Roman" w:hAnsi="Times New Roman" w:cs="Times New Roman"/>
          <w:lang w:val="en-AU"/>
        </w:rPr>
        <w:t xml:space="preserve"> The pivotal role of ADF personnel in safeguarding our security and the emotional, social and economic toll of their employment should beseech Government to provide </w:t>
      </w:r>
      <w:r w:rsidR="006F4E49">
        <w:rPr>
          <w:rFonts w:ascii="Times New Roman" w:hAnsi="Times New Roman" w:cs="Times New Roman"/>
          <w:lang w:val="en-AU"/>
        </w:rPr>
        <w:t xml:space="preserve">them with the best possible </w:t>
      </w:r>
      <w:r w:rsidR="008B5D4B">
        <w:rPr>
          <w:rFonts w:ascii="Times New Roman" w:hAnsi="Times New Roman" w:cs="Times New Roman"/>
          <w:lang w:val="en-AU"/>
        </w:rPr>
        <w:t xml:space="preserve">support </w:t>
      </w:r>
      <w:r w:rsidR="006F4E49">
        <w:rPr>
          <w:rFonts w:ascii="Times New Roman" w:hAnsi="Times New Roman" w:cs="Times New Roman"/>
          <w:lang w:val="en-AU"/>
        </w:rPr>
        <w:t>during and</w:t>
      </w:r>
      <w:r w:rsidR="00B07CD9">
        <w:rPr>
          <w:rFonts w:ascii="Times New Roman" w:hAnsi="Times New Roman" w:cs="Times New Roman"/>
          <w:lang w:val="en-AU"/>
        </w:rPr>
        <w:t xml:space="preserve"> </w:t>
      </w:r>
      <w:r w:rsidR="0069445D">
        <w:rPr>
          <w:rFonts w:ascii="Times New Roman" w:hAnsi="Times New Roman" w:cs="Times New Roman"/>
          <w:lang w:val="en-AU"/>
        </w:rPr>
        <w:t xml:space="preserve">post-Service.  </w:t>
      </w:r>
      <w:r w:rsidR="005106A3">
        <w:rPr>
          <w:rFonts w:ascii="Times New Roman" w:hAnsi="Times New Roman" w:cs="Times New Roman"/>
          <w:lang w:val="en-AU"/>
        </w:rPr>
        <w:t xml:space="preserve">The </w:t>
      </w:r>
      <w:r w:rsidR="00106729">
        <w:rPr>
          <w:rFonts w:ascii="Times New Roman" w:hAnsi="Times New Roman" w:cs="Times New Roman"/>
          <w:lang w:val="en-AU"/>
        </w:rPr>
        <w:t>level of care provided by g</w:t>
      </w:r>
      <w:r w:rsidR="006F4E49">
        <w:rPr>
          <w:rFonts w:ascii="Times New Roman" w:hAnsi="Times New Roman" w:cs="Times New Roman"/>
          <w:lang w:val="en-AU"/>
        </w:rPr>
        <w:t xml:space="preserve">overnment </w:t>
      </w:r>
      <w:r w:rsidR="00C815C9">
        <w:rPr>
          <w:rFonts w:ascii="Times New Roman" w:hAnsi="Times New Roman" w:cs="Times New Roman"/>
          <w:lang w:val="en-AU"/>
        </w:rPr>
        <w:t xml:space="preserve">is a direct reflection of </w:t>
      </w:r>
      <w:r w:rsidR="005106A3">
        <w:rPr>
          <w:rFonts w:ascii="Times New Roman" w:hAnsi="Times New Roman" w:cs="Times New Roman"/>
          <w:lang w:val="en-AU"/>
        </w:rPr>
        <w:t>veterans and their families’</w:t>
      </w:r>
      <w:r w:rsidR="00C815C9">
        <w:rPr>
          <w:rFonts w:ascii="Times New Roman" w:hAnsi="Times New Roman" w:cs="Times New Roman"/>
          <w:lang w:val="en-AU"/>
        </w:rPr>
        <w:t xml:space="preserve"> perceived value to </w:t>
      </w:r>
      <w:r w:rsidR="005106A3">
        <w:rPr>
          <w:rFonts w:ascii="Times New Roman" w:hAnsi="Times New Roman" w:cs="Times New Roman"/>
          <w:lang w:val="en-AU"/>
        </w:rPr>
        <w:t xml:space="preserve">this country, which may </w:t>
      </w:r>
      <w:r w:rsidR="00C815C9">
        <w:rPr>
          <w:rFonts w:ascii="Times New Roman" w:hAnsi="Times New Roman" w:cs="Times New Roman"/>
          <w:lang w:val="en-AU"/>
        </w:rPr>
        <w:t xml:space="preserve">have an impact on the future recruitment of our all-volunteer force.  </w:t>
      </w:r>
    </w:p>
    <w:p w14:paraId="11754C33" w14:textId="77777777" w:rsidR="002D404A" w:rsidRDefault="00DF64E8" w:rsidP="00357485">
      <w:pPr>
        <w:pStyle w:val="ListParagraph"/>
        <w:numPr>
          <w:ilvl w:val="0"/>
          <w:numId w:val="3"/>
        </w:numPr>
        <w:spacing w:before="120" w:after="120"/>
        <w:ind w:left="0" w:firstLine="0"/>
        <w:contextualSpacing w:val="0"/>
        <w:rPr>
          <w:rFonts w:ascii="Times New Roman" w:hAnsi="Times New Roman" w:cs="Times New Roman"/>
          <w:lang w:val="en-AU"/>
        </w:rPr>
      </w:pPr>
      <w:r>
        <w:rPr>
          <w:rFonts w:ascii="Times New Roman" w:hAnsi="Times New Roman" w:cs="Times New Roman"/>
          <w:lang w:val="en-AU"/>
        </w:rPr>
        <w:t xml:space="preserve">A veterans’ support system, among other things, </w:t>
      </w:r>
      <w:r w:rsidR="00E716B0">
        <w:rPr>
          <w:rFonts w:ascii="Times New Roman" w:hAnsi="Times New Roman" w:cs="Times New Roman"/>
          <w:lang w:val="en-AU"/>
        </w:rPr>
        <w:t xml:space="preserve">needs to recognise the key characteristics of military service, which </w:t>
      </w:r>
      <w:r w:rsidR="005D06FA">
        <w:rPr>
          <w:rFonts w:ascii="Times New Roman" w:hAnsi="Times New Roman" w:cs="Times New Roman"/>
          <w:lang w:val="en-AU"/>
        </w:rPr>
        <w:t>would likely become</w:t>
      </w:r>
      <w:r w:rsidR="00E716B0">
        <w:rPr>
          <w:rFonts w:ascii="Times New Roman" w:hAnsi="Times New Roman" w:cs="Times New Roman"/>
          <w:lang w:val="en-AU"/>
        </w:rPr>
        <w:t xml:space="preserve"> less visible in a system</w:t>
      </w:r>
      <w:r w:rsidR="005D06FA">
        <w:rPr>
          <w:rFonts w:ascii="Times New Roman" w:hAnsi="Times New Roman" w:cs="Times New Roman"/>
          <w:lang w:val="en-AU"/>
        </w:rPr>
        <w:t xml:space="preserve"> that deals with rehabilitation and compensation of workers in the general community.  </w:t>
      </w:r>
      <w:r w:rsidR="0052514B">
        <w:rPr>
          <w:rFonts w:ascii="Times New Roman" w:hAnsi="Times New Roman" w:cs="Times New Roman"/>
          <w:lang w:val="en-AU"/>
        </w:rPr>
        <w:t xml:space="preserve">There is concern the Issues Paper appears to have a strong focus towards achieving economic efficiency.   The Association does not argue against the pursuit of economic efficiencies so long as it is not at the cost of the support deserved and needed by veterans and their families.  </w:t>
      </w:r>
      <w:r w:rsidR="00437AFE">
        <w:rPr>
          <w:rFonts w:ascii="Times New Roman" w:hAnsi="Times New Roman" w:cs="Times New Roman"/>
          <w:lang w:val="en-AU"/>
        </w:rPr>
        <w:t xml:space="preserve">Delegates and their staff within a veterans’ support system should </w:t>
      </w:r>
      <w:r w:rsidR="00416926">
        <w:rPr>
          <w:rFonts w:ascii="Times New Roman" w:hAnsi="Times New Roman" w:cs="Times New Roman"/>
          <w:lang w:val="en-AU"/>
        </w:rPr>
        <w:t xml:space="preserve">be </w:t>
      </w:r>
      <w:r w:rsidR="00551BAF">
        <w:rPr>
          <w:rFonts w:ascii="Times New Roman" w:hAnsi="Times New Roman" w:cs="Times New Roman"/>
          <w:lang w:val="en-AU"/>
        </w:rPr>
        <w:t xml:space="preserve">appraised of </w:t>
      </w:r>
      <w:r w:rsidR="00416926">
        <w:rPr>
          <w:rFonts w:ascii="Times New Roman" w:hAnsi="Times New Roman" w:cs="Times New Roman"/>
          <w:lang w:val="en-AU"/>
        </w:rPr>
        <w:t>the military’s</w:t>
      </w:r>
      <w:r w:rsidR="00437AFE">
        <w:rPr>
          <w:rFonts w:ascii="Times New Roman" w:hAnsi="Times New Roman" w:cs="Times New Roman"/>
          <w:lang w:val="en-AU"/>
        </w:rPr>
        <w:t xml:space="preserve"> unique work and lifestyle features</w:t>
      </w:r>
      <w:r w:rsidR="00F20151">
        <w:rPr>
          <w:rFonts w:ascii="Times New Roman" w:hAnsi="Times New Roman" w:cs="Times New Roman"/>
          <w:lang w:val="en-AU"/>
        </w:rPr>
        <w:t xml:space="preserve"> </w:t>
      </w:r>
      <w:r w:rsidR="002D72AA">
        <w:rPr>
          <w:rFonts w:ascii="Times New Roman" w:hAnsi="Times New Roman" w:cs="Times New Roman"/>
          <w:lang w:val="en-AU"/>
        </w:rPr>
        <w:t xml:space="preserve">during their initial training </w:t>
      </w:r>
    </w:p>
    <w:p w14:paraId="10F6A837" w14:textId="77777777" w:rsidR="00891440" w:rsidRDefault="003C3964" w:rsidP="00891440">
      <w:pPr>
        <w:pStyle w:val="ListParagraph"/>
        <w:numPr>
          <w:ilvl w:val="0"/>
          <w:numId w:val="3"/>
        </w:numPr>
        <w:spacing w:before="120" w:after="120"/>
        <w:ind w:left="0" w:firstLine="0"/>
        <w:contextualSpacing w:val="0"/>
        <w:rPr>
          <w:rFonts w:ascii="Times New Roman" w:hAnsi="Times New Roman" w:cs="Times New Roman"/>
          <w:lang w:val="en-AU"/>
        </w:rPr>
      </w:pPr>
      <w:r>
        <w:rPr>
          <w:rFonts w:ascii="Times New Roman" w:hAnsi="Times New Roman" w:cs="Times New Roman"/>
          <w:lang w:val="en-AU"/>
        </w:rPr>
        <w:t xml:space="preserve">The Association notes there is often contention </w:t>
      </w:r>
      <w:r w:rsidR="007E0E6D">
        <w:rPr>
          <w:rFonts w:ascii="Times New Roman" w:hAnsi="Times New Roman" w:cs="Times New Roman"/>
          <w:lang w:val="en-AU"/>
        </w:rPr>
        <w:t>about</w:t>
      </w:r>
      <w:r>
        <w:rPr>
          <w:rFonts w:ascii="Times New Roman" w:hAnsi="Times New Roman" w:cs="Times New Roman"/>
          <w:lang w:val="en-AU"/>
        </w:rPr>
        <w:t xml:space="preserve"> the </w:t>
      </w:r>
      <w:r w:rsidR="007E0E6D">
        <w:rPr>
          <w:rFonts w:ascii="Times New Roman" w:hAnsi="Times New Roman" w:cs="Times New Roman"/>
          <w:lang w:val="en-AU"/>
        </w:rPr>
        <w:t>different types of service, (eg: warlike, non-warlike, peacetime, peacekeeping, and humanitarian) attracting different standards of proof for acceptance of an illness/injury that occurred in service</w:t>
      </w:r>
      <w:r w:rsidR="000C2989">
        <w:rPr>
          <w:rFonts w:ascii="Times New Roman" w:hAnsi="Times New Roman" w:cs="Times New Roman"/>
          <w:lang w:val="en-AU"/>
        </w:rPr>
        <w:t xml:space="preserve">.  </w:t>
      </w:r>
      <w:r w:rsidR="004D6BDE">
        <w:rPr>
          <w:rFonts w:ascii="Times New Roman" w:hAnsi="Times New Roman" w:cs="Times New Roman"/>
          <w:lang w:val="en-AU"/>
        </w:rPr>
        <w:t xml:space="preserve">Historically, ADF personnel have been employed in warlike and hazardous circumstances and will likely continue to do so.  Illness, injury and death have occurred in </w:t>
      </w:r>
      <w:r w:rsidR="005E4D8B">
        <w:rPr>
          <w:rFonts w:ascii="Times New Roman" w:hAnsi="Times New Roman" w:cs="Times New Roman"/>
          <w:lang w:val="en-AU"/>
        </w:rPr>
        <w:t>an</w:t>
      </w:r>
      <w:r w:rsidR="004D6BDE">
        <w:rPr>
          <w:rFonts w:ascii="Times New Roman" w:hAnsi="Times New Roman" w:cs="Times New Roman"/>
          <w:lang w:val="en-AU"/>
        </w:rPr>
        <w:t xml:space="preserve"> array of service situations with little difference to the veteran and their families regardless of the category of service</w:t>
      </w:r>
      <w:r w:rsidR="003F44AB">
        <w:rPr>
          <w:rFonts w:ascii="Times New Roman" w:hAnsi="Times New Roman" w:cs="Times New Roman"/>
          <w:lang w:val="en-AU"/>
        </w:rPr>
        <w:t xml:space="preserve"> involved</w:t>
      </w:r>
      <w:r w:rsidR="004D6BDE">
        <w:rPr>
          <w:rFonts w:ascii="Times New Roman" w:hAnsi="Times New Roman" w:cs="Times New Roman"/>
          <w:lang w:val="en-AU"/>
        </w:rPr>
        <w:t xml:space="preserve">.  The Association strongly supports the notion contained in the ADSO Submission </w:t>
      </w:r>
      <w:r w:rsidR="004D6BDE">
        <w:rPr>
          <w:rFonts w:ascii="Times New Roman" w:hAnsi="Times New Roman" w:cs="Times New Roman"/>
          <w:lang w:val="en-AU"/>
        </w:rPr>
        <w:lastRenderedPageBreak/>
        <w:t>that a truly beneficial veterans’</w:t>
      </w:r>
      <w:r w:rsidR="003F44AB">
        <w:rPr>
          <w:rFonts w:ascii="Times New Roman" w:hAnsi="Times New Roman" w:cs="Times New Roman"/>
          <w:lang w:val="en-AU"/>
        </w:rPr>
        <w:t xml:space="preserve"> legislation w</w:t>
      </w:r>
      <w:r w:rsidR="004D6BDE">
        <w:rPr>
          <w:rFonts w:ascii="Times New Roman" w:hAnsi="Times New Roman" w:cs="Times New Roman"/>
          <w:lang w:val="en-AU"/>
        </w:rPr>
        <w:t xml:space="preserve">ould </w:t>
      </w:r>
      <w:r w:rsidR="003F44AB" w:rsidRPr="003F44AB">
        <w:rPr>
          <w:rFonts w:ascii="Times New Roman" w:hAnsi="Times New Roman" w:cs="Times New Roman"/>
          <w:i/>
          <w:lang w:val="en-AU"/>
        </w:rPr>
        <w:t>‘extend the application of warlike to include peacetime training activities in which the inherent level of risk is warlike, and embed an explicit provision that extends the Reasonable Hypothesis standard of proof to cover ‘clustering’ of signs or symptoms within cohorts with similar service experience for which epidemiological evidence is not yet conclusive’</w:t>
      </w:r>
      <w:r w:rsidR="003F44AB">
        <w:rPr>
          <w:rFonts w:ascii="Times New Roman" w:hAnsi="Times New Roman" w:cs="Times New Roman"/>
          <w:lang w:val="en-AU"/>
        </w:rPr>
        <w:t>.</w:t>
      </w:r>
      <w:r w:rsidR="008731B8">
        <w:rPr>
          <w:rFonts w:ascii="Times New Roman" w:hAnsi="Times New Roman" w:cs="Times New Roman"/>
          <w:lang w:val="en-AU"/>
        </w:rPr>
        <w:t xml:space="preserve"> </w:t>
      </w:r>
    </w:p>
    <w:p w14:paraId="471772C7" w14:textId="619FF9C1" w:rsidR="00553306" w:rsidRPr="00891440" w:rsidRDefault="00553306" w:rsidP="00891440">
      <w:pPr>
        <w:pStyle w:val="ListParagraph"/>
        <w:numPr>
          <w:ilvl w:val="0"/>
          <w:numId w:val="3"/>
        </w:numPr>
        <w:spacing w:before="120" w:after="120"/>
        <w:ind w:left="0" w:firstLine="0"/>
        <w:contextualSpacing w:val="0"/>
        <w:rPr>
          <w:rFonts w:ascii="Times New Roman" w:hAnsi="Times New Roman" w:cs="Times New Roman"/>
          <w:lang w:val="en-AU"/>
        </w:rPr>
      </w:pPr>
      <w:r w:rsidRPr="00891440">
        <w:rPr>
          <w:rFonts w:ascii="Times New Roman" w:hAnsi="Times New Roman" w:cs="Times New Roman"/>
          <w:lang w:val="en-AU"/>
        </w:rPr>
        <w:t xml:space="preserve">The Association deems any person who has served in uniform (full or part-time) as a veteran, regardless of the nature of their service. </w:t>
      </w:r>
    </w:p>
    <w:p w14:paraId="122EBA9F" w14:textId="3561BC09" w:rsidR="00400B9C" w:rsidRPr="00400B9C" w:rsidRDefault="00400B9C" w:rsidP="00400B9C">
      <w:pPr>
        <w:spacing w:before="240" w:after="120"/>
        <w:rPr>
          <w:rFonts w:ascii="Times New Roman" w:hAnsi="Times New Roman" w:cs="Times New Roman"/>
          <w:b/>
          <w:lang w:val="en-AU"/>
        </w:rPr>
      </w:pPr>
      <w:r w:rsidRPr="00400B9C">
        <w:rPr>
          <w:rFonts w:ascii="Times New Roman" w:hAnsi="Times New Roman" w:cs="Times New Roman"/>
          <w:b/>
          <w:lang w:val="en-AU"/>
        </w:rPr>
        <w:t>Complexity of veterans’ support</w:t>
      </w:r>
    </w:p>
    <w:p w14:paraId="09E0D0A0" w14:textId="0708D01D" w:rsidR="009E4D49" w:rsidRPr="007A3742" w:rsidRDefault="009951E1" w:rsidP="007A3742">
      <w:pPr>
        <w:pStyle w:val="ListParagraph"/>
        <w:numPr>
          <w:ilvl w:val="0"/>
          <w:numId w:val="3"/>
        </w:numPr>
        <w:spacing w:before="120" w:after="120"/>
        <w:ind w:left="0" w:firstLine="0"/>
        <w:contextualSpacing w:val="0"/>
        <w:rPr>
          <w:rFonts w:ascii="Times New Roman" w:hAnsi="Times New Roman" w:cs="Times New Roman"/>
          <w:lang w:val="en-AU"/>
        </w:rPr>
      </w:pPr>
      <w:r>
        <w:rPr>
          <w:rFonts w:ascii="Times New Roman" w:hAnsi="Times New Roman" w:cs="Times New Roman"/>
          <w:lang w:val="en-AU"/>
        </w:rPr>
        <w:t>General opinion is</w:t>
      </w:r>
      <w:r w:rsidR="00EB0344">
        <w:rPr>
          <w:rFonts w:ascii="Times New Roman" w:hAnsi="Times New Roman" w:cs="Times New Roman"/>
          <w:lang w:val="en-AU"/>
        </w:rPr>
        <w:t xml:space="preserve"> veterans’</w:t>
      </w:r>
      <w:r>
        <w:rPr>
          <w:rFonts w:ascii="Times New Roman" w:hAnsi="Times New Roman" w:cs="Times New Roman"/>
          <w:lang w:val="en-AU"/>
        </w:rPr>
        <w:t xml:space="preserve"> support legislation</w:t>
      </w:r>
      <w:r w:rsidR="00EB0344">
        <w:rPr>
          <w:rFonts w:ascii="Times New Roman" w:hAnsi="Times New Roman" w:cs="Times New Roman"/>
          <w:lang w:val="en-AU"/>
        </w:rPr>
        <w:t xml:space="preserve"> </w:t>
      </w:r>
      <w:r w:rsidR="009648EF">
        <w:rPr>
          <w:rFonts w:ascii="Times New Roman" w:hAnsi="Times New Roman" w:cs="Times New Roman"/>
          <w:lang w:val="en-AU"/>
        </w:rPr>
        <w:t xml:space="preserve">is </w:t>
      </w:r>
      <w:r>
        <w:rPr>
          <w:rFonts w:ascii="Times New Roman" w:hAnsi="Times New Roman" w:cs="Times New Roman"/>
          <w:lang w:val="en-AU"/>
        </w:rPr>
        <w:t>unnecessar</w:t>
      </w:r>
      <w:r w:rsidR="00792D69">
        <w:rPr>
          <w:rFonts w:ascii="Times New Roman" w:hAnsi="Times New Roman" w:cs="Times New Roman"/>
          <w:lang w:val="en-AU"/>
        </w:rPr>
        <w:t>il</w:t>
      </w:r>
      <w:r>
        <w:rPr>
          <w:rFonts w:ascii="Times New Roman" w:hAnsi="Times New Roman" w:cs="Times New Roman"/>
          <w:lang w:val="en-AU"/>
        </w:rPr>
        <w:t xml:space="preserve">y </w:t>
      </w:r>
      <w:r w:rsidR="009648EF">
        <w:rPr>
          <w:rFonts w:ascii="Times New Roman" w:hAnsi="Times New Roman" w:cs="Times New Roman"/>
          <w:lang w:val="en-AU"/>
        </w:rPr>
        <w:t xml:space="preserve">complex and </w:t>
      </w:r>
      <w:r>
        <w:rPr>
          <w:rFonts w:ascii="Times New Roman" w:hAnsi="Times New Roman" w:cs="Times New Roman"/>
          <w:lang w:val="en-AU"/>
        </w:rPr>
        <w:t xml:space="preserve">disadvantageous to veterans, especially </w:t>
      </w:r>
      <w:r w:rsidR="009E03E0">
        <w:rPr>
          <w:rFonts w:ascii="Times New Roman" w:hAnsi="Times New Roman" w:cs="Times New Roman"/>
          <w:lang w:val="en-AU"/>
        </w:rPr>
        <w:t xml:space="preserve">for </w:t>
      </w:r>
      <w:r>
        <w:rPr>
          <w:rFonts w:ascii="Times New Roman" w:hAnsi="Times New Roman" w:cs="Times New Roman"/>
          <w:lang w:val="en-AU"/>
        </w:rPr>
        <w:t xml:space="preserve">those who suffered ill effects from service </w:t>
      </w:r>
      <w:r w:rsidR="005E4D8B">
        <w:rPr>
          <w:rFonts w:ascii="Times New Roman" w:hAnsi="Times New Roman" w:cs="Times New Roman"/>
          <w:lang w:val="en-AU"/>
        </w:rPr>
        <w:t xml:space="preserve">covering </w:t>
      </w:r>
      <w:r>
        <w:rPr>
          <w:rFonts w:ascii="Times New Roman" w:hAnsi="Times New Roman" w:cs="Times New Roman"/>
          <w:lang w:val="en-AU"/>
        </w:rPr>
        <w:t>several of the legislative periods</w:t>
      </w:r>
      <w:r w:rsidR="008071BD">
        <w:rPr>
          <w:rFonts w:ascii="Times New Roman" w:hAnsi="Times New Roman" w:cs="Times New Roman"/>
          <w:lang w:val="en-AU"/>
        </w:rPr>
        <w:t xml:space="preserve"> (</w:t>
      </w:r>
      <w:r w:rsidR="00E11556">
        <w:rPr>
          <w:rFonts w:ascii="Times New Roman" w:hAnsi="Times New Roman" w:cs="Times New Roman"/>
          <w:lang w:val="en-AU"/>
        </w:rPr>
        <w:t>that is</w:t>
      </w:r>
      <w:r w:rsidR="008071BD">
        <w:rPr>
          <w:rFonts w:ascii="Times New Roman" w:hAnsi="Times New Roman" w:cs="Times New Roman"/>
          <w:lang w:val="en-AU"/>
        </w:rPr>
        <w:t>,</w:t>
      </w:r>
      <w:r w:rsidR="00E11556">
        <w:rPr>
          <w:rFonts w:ascii="Times New Roman" w:hAnsi="Times New Roman" w:cs="Times New Roman"/>
          <w:lang w:val="en-AU"/>
        </w:rPr>
        <w:t xml:space="preserve"> their eligibility to claim is under more than one Act</w:t>
      </w:r>
      <w:r w:rsidR="008071BD">
        <w:rPr>
          <w:rFonts w:ascii="Times New Roman" w:hAnsi="Times New Roman" w:cs="Times New Roman"/>
          <w:lang w:val="en-AU"/>
        </w:rPr>
        <w:t>)</w:t>
      </w:r>
      <w:r>
        <w:rPr>
          <w:rFonts w:ascii="Times New Roman" w:hAnsi="Times New Roman" w:cs="Times New Roman"/>
          <w:lang w:val="en-AU"/>
        </w:rPr>
        <w:t xml:space="preserve">.  </w:t>
      </w:r>
      <w:r w:rsidR="009E4D49">
        <w:rPr>
          <w:rFonts w:ascii="Times New Roman" w:hAnsi="Times New Roman" w:cs="Times New Roman"/>
          <w:lang w:val="en-AU"/>
        </w:rPr>
        <w:t xml:space="preserve">Despite the implementation of online service and other sources of information, veterans appear to have little understanding of the process to gain entitlements.  </w:t>
      </w:r>
      <w:r w:rsidR="00792D69">
        <w:rPr>
          <w:rFonts w:ascii="Times New Roman" w:hAnsi="Times New Roman" w:cs="Times New Roman"/>
          <w:lang w:val="en-AU"/>
        </w:rPr>
        <w:t>Some veterans view t</w:t>
      </w:r>
      <w:r w:rsidR="009E4D49">
        <w:rPr>
          <w:rFonts w:ascii="Times New Roman" w:hAnsi="Times New Roman" w:cs="Times New Roman"/>
          <w:lang w:val="en-AU"/>
        </w:rPr>
        <w:t>he complexity as deliberate to</w:t>
      </w:r>
      <w:r w:rsidR="007A3742">
        <w:rPr>
          <w:rFonts w:ascii="Times New Roman" w:hAnsi="Times New Roman" w:cs="Times New Roman"/>
          <w:lang w:val="en-AU"/>
        </w:rPr>
        <w:t xml:space="preserve"> avoid entitlement payments. </w:t>
      </w:r>
      <w:r w:rsidR="009E4D49" w:rsidRPr="007A3742">
        <w:rPr>
          <w:rFonts w:ascii="Times New Roman" w:hAnsi="Times New Roman" w:cs="Times New Roman"/>
          <w:lang w:val="en-AU"/>
        </w:rPr>
        <w:t xml:space="preserve">The system’s complexity </w:t>
      </w:r>
      <w:r w:rsidR="007A3742" w:rsidRPr="007A3742">
        <w:rPr>
          <w:rFonts w:ascii="Times New Roman" w:hAnsi="Times New Roman" w:cs="Times New Roman"/>
          <w:lang w:val="en-AU"/>
        </w:rPr>
        <w:t xml:space="preserve">increases pressure on the review </w:t>
      </w:r>
      <w:r w:rsidR="00F30CE8">
        <w:rPr>
          <w:rFonts w:ascii="Times New Roman" w:hAnsi="Times New Roman" w:cs="Times New Roman"/>
          <w:lang w:val="en-AU"/>
        </w:rPr>
        <w:t xml:space="preserve">and appeals </w:t>
      </w:r>
      <w:r w:rsidR="007A3742" w:rsidRPr="007A3742">
        <w:rPr>
          <w:rFonts w:ascii="Times New Roman" w:hAnsi="Times New Roman" w:cs="Times New Roman"/>
          <w:lang w:val="en-AU"/>
        </w:rPr>
        <w:t>system and exacerbates veterans’ frustration</w:t>
      </w:r>
      <w:r w:rsidR="005E4D8B">
        <w:rPr>
          <w:rFonts w:ascii="Times New Roman" w:hAnsi="Times New Roman" w:cs="Times New Roman"/>
          <w:lang w:val="en-AU"/>
        </w:rPr>
        <w:t>,</w:t>
      </w:r>
      <w:r w:rsidR="007A3742" w:rsidRPr="007A3742">
        <w:rPr>
          <w:rFonts w:ascii="Times New Roman" w:hAnsi="Times New Roman" w:cs="Times New Roman"/>
          <w:lang w:val="en-AU"/>
        </w:rPr>
        <w:t xml:space="preserve"> o</w:t>
      </w:r>
      <w:r w:rsidR="00F30CE8">
        <w:rPr>
          <w:rFonts w:ascii="Times New Roman" w:hAnsi="Times New Roman" w:cs="Times New Roman"/>
          <w:lang w:val="en-AU"/>
        </w:rPr>
        <w:t xml:space="preserve">ften worsening and/or creating further </w:t>
      </w:r>
      <w:r w:rsidR="007A3742" w:rsidRPr="007A3742">
        <w:rPr>
          <w:rFonts w:ascii="Times New Roman" w:hAnsi="Times New Roman" w:cs="Times New Roman"/>
          <w:lang w:val="en-AU"/>
        </w:rPr>
        <w:t>health related issues.</w:t>
      </w:r>
    </w:p>
    <w:p w14:paraId="707FA998" w14:textId="7EE36AE4" w:rsidR="003C3964" w:rsidRDefault="00F40626" w:rsidP="002C5762">
      <w:pPr>
        <w:pStyle w:val="ListParagraph"/>
        <w:numPr>
          <w:ilvl w:val="0"/>
          <w:numId w:val="3"/>
        </w:numPr>
        <w:spacing w:before="120" w:after="120"/>
        <w:ind w:left="0" w:firstLine="0"/>
        <w:contextualSpacing w:val="0"/>
        <w:rPr>
          <w:rFonts w:ascii="Times New Roman" w:hAnsi="Times New Roman" w:cs="Times New Roman"/>
          <w:lang w:val="en-AU"/>
        </w:rPr>
      </w:pPr>
      <w:r>
        <w:rPr>
          <w:rFonts w:ascii="Times New Roman" w:hAnsi="Times New Roman" w:cs="Times New Roman"/>
          <w:lang w:val="en-AU"/>
        </w:rPr>
        <w:t xml:space="preserve">Legal opinion is a single veterans’ support Act would be difficult </w:t>
      </w:r>
      <w:r w:rsidR="00020D67">
        <w:rPr>
          <w:rFonts w:ascii="Times New Roman" w:hAnsi="Times New Roman" w:cs="Times New Roman"/>
          <w:lang w:val="en-AU"/>
        </w:rPr>
        <w:t xml:space="preserve">to draft </w:t>
      </w:r>
      <w:r>
        <w:rPr>
          <w:rFonts w:ascii="Times New Roman" w:hAnsi="Times New Roman" w:cs="Times New Roman"/>
          <w:lang w:val="en-AU"/>
        </w:rPr>
        <w:t xml:space="preserve">but not impossible.  A possible more immediate achievable pathway is to harmonise the three Acts. </w:t>
      </w:r>
      <w:r w:rsidR="00C0595C">
        <w:rPr>
          <w:rFonts w:ascii="Times New Roman" w:hAnsi="Times New Roman" w:cs="Times New Roman"/>
          <w:lang w:val="en-AU"/>
        </w:rPr>
        <w:t xml:space="preserve">DRCA would </w:t>
      </w:r>
      <w:r w:rsidR="00225E15">
        <w:rPr>
          <w:rFonts w:ascii="Times New Roman" w:hAnsi="Times New Roman" w:cs="Times New Roman"/>
          <w:lang w:val="en-AU"/>
        </w:rPr>
        <w:t xml:space="preserve">appear to </w:t>
      </w:r>
      <w:r w:rsidR="00C0595C">
        <w:rPr>
          <w:rFonts w:ascii="Times New Roman" w:hAnsi="Times New Roman" w:cs="Times New Roman"/>
          <w:lang w:val="en-AU"/>
        </w:rPr>
        <w:t>be the easiest to modify</w:t>
      </w:r>
      <w:r w:rsidR="00F36706">
        <w:rPr>
          <w:rFonts w:ascii="Times New Roman" w:hAnsi="Times New Roman" w:cs="Times New Roman"/>
          <w:lang w:val="en-AU"/>
        </w:rPr>
        <w:t xml:space="preserve">. </w:t>
      </w:r>
      <w:r w:rsidR="0015470D">
        <w:rPr>
          <w:rFonts w:ascii="Times New Roman" w:hAnsi="Times New Roman" w:cs="Times New Roman"/>
          <w:lang w:val="en-AU"/>
        </w:rPr>
        <w:t xml:space="preserve">The ADSO submission proposes measures on how this could be achieved. </w:t>
      </w:r>
      <w:r w:rsidR="00CD0FB9">
        <w:rPr>
          <w:rFonts w:ascii="Times New Roman" w:hAnsi="Times New Roman" w:cs="Times New Roman"/>
          <w:lang w:val="en-AU"/>
        </w:rPr>
        <w:t>New Zealand</w:t>
      </w:r>
      <w:r w:rsidR="00D501EF">
        <w:rPr>
          <w:rFonts w:ascii="Times New Roman" w:hAnsi="Times New Roman" w:cs="Times New Roman"/>
          <w:lang w:val="en-AU"/>
        </w:rPr>
        <w:t xml:space="preserve"> and Canada</w:t>
      </w:r>
      <w:r w:rsidR="00C0595C">
        <w:rPr>
          <w:rFonts w:ascii="Times New Roman" w:hAnsi="Times New Roman" w:cs="Times New Roman"/>
          <w:lang w:val="en-AU"/>
        </w:rPr>
        <w:t xml:space="preserve"> have a single veterans’ entitlement system</w:t>
      </w:r>
      <w:r w:rsidR="006C27CD">
        <w:rPr>
          <w:rFonts w:ascii="Times New Roman" w:hAnsi="Times New Roman" w:cs="Times New Roman"/>
          <w:lang w:val="en-AU"/>
        </w:rPr>
        <w:t>.</w:t>
      </w:r>
      <w:r w:rsidR="00B93225">
        <w:rPr>
          <w:rFonts w:ascii="Times New Roman" w:hAnsi="Times New Roman" w:cs="Times New Roman"/>
          <w:lang w:val="en-AU"/>
        </w:rPr>
        <w:t xml:space="preserve"> However, the Association stresses that each country’s veteran support system has</w:t>
      </w:r>
      <w:r w:rsidR="003A4B03">
        <w:rPr>
          <w:rFonts w:ascii="Times New Roman" w:hAnsi="Times New Roman" w:cs="Times New Roman"/>
          <w:lang w:val="en-AU"/>
        </w:rPr>
        <w:t xml:space="preserve"> evolved from the utilisation of its defence/armed forces and the community’s expectation of veteran support.</w:t>
      </w:r>
      <w:r w:rsidR="0063674A">
        <w:rPr>
          <w:rFonts w:ascii="Times New Roman" w:hAnsi="Times New Roman" w:cs="Times New Roman"/>
          <w:lang w:val="en-AU"/>
        </w:rPr>
        <w:t xml:space="preserve">  </w:t>
      </w:r>
      <w:r w:rsidR="00FB6A29">
        <w:rPr>
          <w:rFonts w:ascii="Times New Roman" w:hAnsi="Times New Roman" w:cs="Times New Roman"/>
          <w:lang w:val="en-AU"/>
        </w:rPr>
        <w:t>Australia’s past, present and future use of the ADF</w:t>
      </w:r>
      <w:r w:rsidR="00092F9D">
        <w:rPr>
          <w:rFonts w:ascii="Times New Roman" w:hAnsi="Times New Roman" w:cs="Times New Roman"/>
          <w:lang w:val="en-AU"/>
        </w:rPr>
        <w:t>,</w:t>
      </w:r>
      <w:r w:rsidR="004B7CAE">
        <w:rPr>
          <w:rFonts w:ascii="Times New Roman" w:hAnsi="Times New Roman" w:cs="Times New Roman"/>
          <w:lang w:val="en-AU"/>
        </w:rPr>
        <w:t xml:space="preserve"> and a</w:t>
      </w:r>
      <w:r w:rsidR="00405C53">
        <w:rPr>
          <w:rFonts w:ascii="Times New Roman" w:hAnsi="Times New Roman" w:cs="Times New Roman"/>
          <w:lang w:val="en-AU"/>
        </w:rPr>
        <w:t xml:space="preserve"> principle</w:t>
      </w:r>
      <w:r w:rsidR="00FB6A29">
        <w:rPr>
          <w:rFonts w:ascii="Times New Roman" w:hAnsi="Times New Roman" w:cs="Times New Roman"/>
          <w:lang w:val="en-AU"/>
        </w:rPr>
        <w:t xml:space="preserve"> </w:t>
      </w:r>
      <w:r w:rsidR="00A22E18">
        <w:rPr>
          <w:rFonts w:ascii="Times New Roman" w:hAnsi="Times New Roman" w:cs="Times New Roman"/>
          <w:lang w:val="en-AU"/>
        </w:rPr>
        <w:t xml:space="preserve">of recognising the </w:t>
      </w:r>
      <w:r w:rsidR="004B7CAE">
        <w:rPr>
          <w:rFonts w:ascii="Times New Roman" w:hAnsi="Times New Roman" w:cs="Times New Roman"/>
          <w:lang w:val="en-AU"/>
        </w:rPr>
        <w:t>n</w:t>
      </w:r>
      <w:r w:rsidR="00380148">
        <w:rPr>
          <w:rFonts w:ascii="Times New Roman" w:hAnsi="Times New Roman" w:cs="Times New Roman"/>
          <w:lang w:val="en-AU"/>
        </w:rPr>
        <w:t xml:space="preserve">ational </w:t>
      </w:r>
      <w:r w:rsidR="00A22E18">
        <w:rPr>
          <w:rFonts w:ascii="Times New Roman" w:hAnsi="Times New Roman" w:cs="Times New Roman"/>
          <w:lang w:val="en-AU"/>
        </w:rPr>
        <w:t xml:space="preserve">value of our servicemen and women </w:t>
      </w:r>
      <w:r w:rsidR="00092F9D">
        <w:rPr>
          <w:rFonts w:ascii="Times New Roman" w:hAnsi="Times New Roman" w:cs="Times New Roman"/>
          <w:lang w:val="en-AU"/>
        </w:rPr>
        <w:t>by</w:t>
      </w:r>
      <w:r w:rsidR="00A22E18">
        <w:rPr>
          <w:rFonts w:ascii="Times New Roman" w:hAnsi="Times New Roman" w:cs="Times New Roman"/>
          <w:lang w:val="en-AU"/>
        </w:rPr>
        <w:t xml:space="preserve"> </w:t>
      </w:r>
      <w:r w:rsidR="00092F9D">
        <w:rPr>
          <w:rFonts w:ascii="Times New Roman" w:hAnsi="Times New Roman" w:cs="Times New Roman"/>
          <w:lang w:val="en-AU"/>
        </w:rPr>
        <w:t xml:space="preserve">ensuring </w:t>
      </w:r>
      <w:r w:rsidR="00405C53">
        <w:rPr>
          <w:rFonts w:ascii="Times New Roman" w:hAnsi="Times New Roman" w:cs="Times New Roman"/>
          <w:lang w:val="en-AU"/>
        </w:rPr>
        <w:t xml:space="preserve">effective and efficient </w:t>
      </w:r>
      <w:r w:rsidR="00092F9D">
        <w:rPr>
          <w:rFonts w:ascii="Times New Roman" w:hAnsi="Times New Roman" w:cs="Times New Roman"/>
          <w:lang w:val="en-AU"/>
        </w:rPr>
        <w:t xml:space="preserve">support to them and their families </w:t>
      </w:r>
      <w:r w:rsidR="00405C53">
        <w:rPr>
          <w:rFonts w:ascii="Times New Roman" w:hAnsi="Times New Roman" w:cs="Times New Roman"/>
          <w:lang w:val="en-AU"/>
        </w:rPr>
        <w:t xml:space="preserve">when there is </w:t>
      </w:r>
      <w:r w:rsidR="00092F9D">
        <w:rPr>
          <w:rFonts w:ascii="Times New Roman" w:hAnsi="Times New Roman" w:cs="Times New Roman"/>
          <w:lang w:val="en-AU"/>
        </w:rPr>
        <w:t>injury/il</w:t>
      </w:r>
      <w:r w:rsidR="00405C53">
        <w:rPr>
          <w:rFonts w:ascii="Times New Roman" w:hAnsi="Times New Roman" w:cs="Times New Roman"/>
          <w:lang w:val="en-AU"/>
        </w:rPr>
        <w:t>lness and/or death from service should be fundamental to any new veterans’ support system.</w:t>
      </w:r>
    </w:p>
    <w:p w14:paraId="5F56727A" w14:textId="7EBE240D" w:rsidR="001B0F58" w:rsidRDefault="00DD5225" w:rsidP="00DA10DF">
      <w:pPr>
        <w:pStyle w:val="ListParagraph"/>
        <w:numPr>
          <w:ilvl w:val="0"/>
          <w:numId w:val="3"/>
        </w:numPr>
        <w:spacing w:before="120" w:after="120"/>
        <w:ind w:left="0" w:firstLine="0"/>
        <w:contextualSpacing w:val="0"/>
        <w:rPr>
          <w:rFonts w:ascii="Times New Roman" w:hAnsi="Times New Roman" w:cs="Times New Roman"/>
          <w:lang w:val="en-AU"/>
        </w:rPr>
      </w:pPr>
      <w:r>
        <w:rPr>
          <w:rFonts w:ascii="Times New Roman" w:hAnsi="Times New Roman" w:cs="Times New Roman"/>
          <w:lang w:val="en-AU"/>
        </w:rPr>
        <w:t xml:space="preserve">Rehabilitation, treatment and </w:t>
      </w:r>
      <w:r w:rsidR="002E59B6">
        <w:rPr>
          <w:rFonts w:ascii="Times New Roman" w:hAnsi="Times New Roman" w:cs="Times New Roman"/>
          <w:lang w:val="en-AU"/>
        </w:rPr>
        <w:t>financia</w:t>
      </w:r>
      <w:r w:rsidR="00EE43A7">
        <w:rPr>
          <w:rFonts w:ascii="Times New Roman" w:hAnsi="Times New Roman" w:cs="Times New Roman"/>
          <w:lang w:val="en-AU"/>
        </w:rPr>
        <w:t xml:space="preserve">l assistance are considered </w:t>
      </w:r>
      <w:r w:rsidR="002E59B6" w:rsidRPr="0067173F">
        <w:rPr>
          <w:rFonts w:ascii="Times New Roman" w:hAnsi="Times New Roman" w:cs="Times New Roman"/>
          <w:lang w:val="en-AU"/>
        </w:rPr>
        <w:t>priority objectives</w:t>
      </w:r>
      <w:r w:rsidR="002E59B6">
        <w:rPr>
          <w:rFonts w:ascii="Times New Roman" w:hAnsi="Times New Roman" w:cs="Times New Roman"/>
          <w:lang w:val="en-AU"/>
        </w:rPr>
        <w:t xml:space="preserve"> for veterans’ support.  </w:t>
      </w:r>
      <w:r>
        <w:rPr>
          <w:rFonts w:ascii="Times New Roman" w:hAnsi="Times New Roman" w:cs="Times New Roman"/>
          <w:lang w:val="en-AU"/>
        </w:rPr>
        <w:t>The principal objective of rehabilitation is to restore the veteran who has an impairment or incapacity for service or work caused through military service to at least the same physical and psychological state</w:t>
      </w:r>
      <w:r w:rsidR="001B0F58">
        <w:rPr>
          <w:rFonts w:ascii="Times New Roman" w:hAnsi="Times New Roman" w:cs="Times New Roman"/>
          <w:lang w:val="en-AU"/>
        </w:rPr>
        <w:t xml:space="preserve">, and at least the same social, vocational and education status he/she had prior to the injury or illness.  When restoration to this state is not possible, the veteran and/or the family should be provided with monetary compensation and other entitlements to provide financial relief and treatment.  </w:t>
      </w:r>
    </w:p>
    <w:p w14:paraId="76313DA9" w14:textId="24324344" w:rsidR="00DA10DF" w:rsidRDefault="002E59B6" w:rsidP="00DA10DF">
      <w:pPr>
        <w:pStyle w:val="ListParagraph"/>
        <w:numPr>
          <w:ilvl w:val="0"/>
          <w:numId w:val="3"/>
        </w:numPr>
        <w:spacing w:before="120" w:after="120"/>
        <w:ind w:left="0" w:firstLine="0"/>
        <w:contextualSpacing w:val="0"/>
        <w:rPr>
          <w:rFonts w:ascii="Times New Roman" w:hAnsi="Times New Roman" w:cs="Times New Roman"/>
          <w:lang w:val="en-AU"/>
        </w:rPr>
      </w:pPr>
      <w:r>
        <w:rPr>
          <w:rFonts w:ascii="Times New Roman" w:hAnsi="Times New Roman" w:cs="Times New Roman"/>
          <w:lang w:val="en-AU"/>
        </w:rPr>
        <w:t xml:space="preserve">Currently, experience </w:t>
      </w:r>
      <w:r w:rsidR="001B0F58">
        <w:rPr>
          <w:rFonts w:ascii="Times New Roman" w:hAnsi="Times New Roman" w:cs="Times New Roman"/>
          <w:lang w:val="en-AU"/>
        </w:rPr>
        <w:t xml:space="preserve">indicates that </w:t>
      </w:r>
      <w:r w:rsidR="002C6925">
        <w:rPr>
          <w:rFonts w:ascii="Times New Roman" w:hAnsi="Times New Roman" w:cs="Times New Roman"/>
          <w:lang w:val="en-AU"/>
        </w:rPr>
        <w:t>despite</w:t>
      </w:r>
      <w:r w:rsidR="001B0F58">
        <w:rPr>
          <w:rFonts w:ascii="Times New Roman" w:hAnsi="Times New Roman" w:cs="Times New Roman"/>
          <w:lang w:val="en-AU"/>
        </w:rPr>
        <w:t xml:space="preserve"> improvements in claim</w:t>
      </w:r>
      <w:r w:rsidR="002C6925">
        <w:rPr>
          <w:rFonts w:ascii="Times New Roman" w:hAnsi="Times New Roman" w:cs="Times New Roman"/>
          <w:lang w:val="en-AU"/>
        </w:rPr>
        <w:t xml:space="preserve">s administration, processing timeframes are considered </w:t>
      </w:r>
      <w:r w:rsidR="008E03DD">
        <w:rPr>
          <w:rFonts w:ascii="Times New Roman" w:hAnsi="Times New Roman" w:cs="Times New Roman"/>
          <w:lang w:val="en-AU"/>
        </w:rPr>
        <w:t>excessive of which t</w:t>
      </w:r>
      <w:r>
        <w:rPr>
          <w:rFonts w:ascii="Times New Roman" w:hAnsi="Times New Roman" w:cs="Times New Roman"/>
          <w:lang w:val="en-AU"/>
        </w:rPr>
        <w:t xml:space="preserve">he </w:t>
      </w:r>
      <w:r w:rsidR="00FD4C34">
        <w:rPr>
          <w:rFonts w:ascii="Times New Roman" w:hAnsi="Times New Roman" w:cs="Times New Roman"/>
          <w:lang w:val="en-AU"/>
        </w:rPr>
        <w:t>contemporary</w:t>
      </w:r>
      <w:r>
        <w:rPr>
          <w:rFonts w:ascii="Times New Roman" w:hAnsi="Times New Roman" w:cs="Times New Roman"/>
          <w:lang w:val="en-AU"/>
        </w:rPr>
        <w:t xml:space="preserve"> cohort </w:t>
      </w:r>
      <w:r w:rsidR="00D13648">
        <w:rPr>
          <w:rFonts w:ascii="Times New Roman" w:hAnsi="Times New Roman" w:cs="Times New Roman"/>
          <w:lang w:val="en-AU"/>
        </w:rPr>
        <w:t xml:space="preserve">of </w:t>
      </w:r>
      <w:r w:rsidR="008E03DD">
        <w:rPr>
          <w:rFonts w:ascii="Times New Roman" w:hAnsi="Times New Roman" w:cs="Times New Roman"/>
          <w:lang w:val="en-AU"/>
        </w:rPr>
        <w:t>veterans are far less tolerant compared to previous generations</w:t>
      </w:r>
      <w:r>
        <w:rPr>
          <w:rFonts w:ascii="Times New Roman" w:hAnsi="Times New Roman" w:cs="Times New Roman"/>
          <w:lang w:val="en-AU"/>
        </w:rPr>
        <w:t>.</w:t>
      </w:r>
      <w:r w:rsidR="00EB20FE">
        <w:rPr>
          <w:rFonts w:ascii="Times New Roman" w:hAnsi="Times New Roman" w:cs="Times New Roman"/>
          <w:lang w:val="en-AU"/>
        </w:rPr>
        <w:t xml:space="preserve"> </w:t>
      </w:r>
      <w:r w:rsidR="002C6925">
        <w:rPr>
          <w:rFonts w:ascii="Times New Roman" w:hAnsi="Times New Roman" w:cs="Times New Roman"/>
          <w:lang w:val="en-AU"/>
        </w:rPr>
        <w:t>Delegates</w:t>
      </w:r>
      <w:r w:rsidR="00E12C4C">
        <w:rPr>
          <w:rFonts w:ascii="Times New Roman" w:hAnsi="Times New Roman" w:cs="Times New Roman"/>
          <w:lang w:val="en-AU"/>
        </w:rPr>
        <w:t>’</w:t>
      </w:r>
      <w:r w:rsidR="002C6925">
        <w:rPr>
          <w:rFonts w:ascii="Times New Roman" w:hAnsi="Times New Roman" w:cs="Times New Roman"/>
          <w:lang w:val="en-AU"/>
        </w:rPr>
        <w:t xml:space="preserve"> swift rejection of claims </w:t>
      </w:r>
      <w:r w:rsidR="00E12C4C">
        <w:rPr>
          <w:rFonts w:ascii="Times New Roman" w:hAnsi="Times New Roman" w:cs="Times New Roman"/>
          <w:lang w:val="en-AU"/>
        </w:rPr>
        <w:t>requiring further</w:t>
      </w:r>
      <w:r w:rsidR="002C6925">
        <w:rPr>
          <w:rFonts w:ascii="Times New Roman" w:hAnsi="Times New Roman" w:cs="Times New Roman"/>
          <w:lang w:val="en-AU"/>
        </w:rPr>
        <w:t xml:space="preserve"> evidence </w:t>
      </w:r>
      <w:r w:rsidR="00E12C4C">
        <w:rPr>
          <w:rFonts w:ascii="Times New Roman" w:hAnsi="Times New Roman" w:cs="Times New Roman"/>
          <w:lang w:val="en-AU"/>
        </w:rPr>
        <w:t xml:space="preserve">without consulting the claimant </w:t>
      </w:r>
      <w:r w:rsidR="008E03DD">
        <w:rPr>
          <w:rFonts w:ascii="Times New Roman" w:hAnsi="Times New Roman" w:cs="Times New Roman"/>
          <w:lang w:val="en-AU"/>
        </w:rPr>
        <w:t xml:space="preserve">further </w:t>
      </w:r>
      <w:r w:rsidR="00E12C4C">
        <w:rPr>
          <w:rFonts w:ascii="Times New Roman" w:hAnsi="Times New Roman" w:cs="Times New Roman"/>
          <w:lang w:val="en-AU"/>
        </w:rPr>
        <w:t>aggravate</w:t>
      </w:r>
      <w:r w:rsidR="002145C7">
        <w:rPr>
          <w:rFonts w:ascii="Times New Roman" w:hAnsi="Times New Roman" w:cs="Times New Roman"/>
          <w:lang w:val="en-AU"/>
        </w:rPr>
        <w:t>s</w:t>
      </w:r>
      <w:r w:rsidR="00E12C4C">
        <w:rPr>
          <w:rFonts w:ascii="Times New Roman" w:hAnsi="Times New Roman" w:cs="Times New Roman"/>
          <w:lang w:val="en-AU"/>
        </w:rPr>
        <w:t xml:space="preserve"> the situation. </w:t>
      </w:r>
      <w:r w:rsidR="009265E3">
        <w:rPr>
          <w:rFonts w:ascii="Times New Roman" w:hAnsi="Times New Roman" w:cs="Times New Roman"/>
          <w:lang w:val="en-AU"/>
        </w:rPr>
        <w:t xml:space="preserve">The </w:t>
      </w:r>
      <w:r w:rsidR="002909D7" w:rsidRPr="002909D7">
        <w:rPr>
          <w:rFonts w:ascii="Times New Roman" w:hAnsi="Times New Roman" w:cs="Times New Roman"/>
          <w:lang w:val="en-AU"/>
        </w:rPr>
        <w:t xml:space="preserve">My Service and the Online Claim </w:t>
      </w:r>
      <w:r w:rsidR="002909D7">
        <w:rPr>
          <w:rFonts w:ascii="Times New Roman" w:hAnsi="Times New Roman" w:cs="Times New Roman"/>
          <w:lang w:val="en-AU"/>
        </w:rPr>
        <w:t>facilities significantly facilitate accessibility</w:t>
      </w:r>
      <w:r w:rsidR="009265E3">
        <w:rPr>
          <w:rFonts w:ascii="Times New Roman" w:hAnsi="Times New Roman" w:cs="Times New Roman"/>
          <w:lang w:val="en-AU"/>
        </w:rPr>
        <w:t xml:space="preserve">.  However, </w:t>
      </w:r>
      <w:r w:rsidR="00171B85">
        <w:rPr>
          <w:rFonts w:ascii="Times New Roman" w:hAnsi="Times New Roman" w:cs="Times New Roman"/>
          <w:lang w:val="en-AU"/>
        </w:rPr>
        <w:t>there appears to remain widespread ignorance and confusion regarding the requirements of the Statement of Principles</w:t>
      </w:r>
      <w:r w:rsidR="00495BB5">
        <w:rPr>
          <w:rFonts w:ascii="Times New Roman" w:hAnsi="Times New Roman" w:cs="Times New Roman"/>
          <w:lang w:val="en-AU"/>
        </w:rPr>
        <w:t>,</w:t>
      </w:r>
      <w:r w:rsidR="0089512E">
        <w:rPr>
          <w:rFonts w:ascii="Times New Roman" w:hAnsi="Times New Roman" w:cs="Times New Roman"/>
          <w:lang w:val="en-AU"/>
        </w:rPr>
        <w:t xml:space="preserve"> which emphasise</w:t>
      </w:r>
      <w:r w:rsidR="00171B85">
        <w:rPr>
          <w:rFonts w:ascii="Times New Roman" w:hAnsi="Times New Roman" w:cs="Times New Roman"/>
          <w:lang w:val="en-AU"/>
        </w:rPr>
        <w:t xml:space="preserve"> the </w:t>
      </w:r>
      <w:r w:rsidR="002B71D3">
        <w:rPr>
          <w:rFonts w:ascii="Times New Roman" w:hAnsi="Times New Roman" w:cs="Times New Roman"/>
          <w:lang w:val="en-AU"/>
        </w:rPr>
        <w:t>need for ongoing</w:t>
      </w:r>
      <w:r w:rsidR="0089512E">
        <w:rPr>
          <w:rFonts w:ascii="Times New Roman" w:hAnsi="Times New Roman" w:cs="Times New Roman"/>
          <w:lang w:val="en-AU"/>
        </w:rPr>
        <w:t xml:space="preserve"> </w:t>
      </w:r>
      <w:r w:rsidR="00171B85">
        <w:rPr>
          <w:rFonts w:ascii="Times New Roman" w:hAnsi="Times New Roman" w:cs="Times New Roman"/>
          <w:lang w:val="en-AU"/>
        </w:rPr>
        <w:t xml:space="preserve">advocacy </w:t>
      </w:r>
      <w:r w:rsidR="0089512E">
        <w:rPr>
          <w:rFonts w:ascii="Times New Roman" w:hAnsi="Times New Roman" w:cs="Times New Roman"/>
          <w:lang w:val="en-AU"/>
        </w:rPr>
        <w:t>support.</w:t>
      </w:r>
      <w:r w:rsidR="002C6925" w:rsidRPr="002C6925">
        <w:rPr>
          <w:rFonts w:ascii="Times New Roman" w:hAnsi="Times New Roman" w:cs="Times New Roman"/>
          <w:lang w:val="en-AU"/>
        </w:rPr>
        <w:t xml:space="preserve"> </w:t>
      </w:r>
    </w:p>
    <w:p w14:paraId="3394B11A" w14:textId="26C2ADE8" w:rsidR="00286E99" w:rsidRPr="004049FA" w:rsidRDefault="005F146D" w:rsidP="004049FA">
      <w:pPr>
        <w:pStyle w:val="ListParagraph"/>
        <w:numPr>
          <w:ilvl w:val="0"/>
          <w:numId w:val="3"/>
        </w:numPr>
        <w:spacing w:before="120" w:after="120"/>
        <w:ind w:left="0" w:firstLine="0"/>
        <w:contextualSpacing w:val="0"/>
        <w:rPr>
          <w:rFonts w:ascii="Times New Roman" w:hAnsi="Times New Roman" w:cs="Times New Roman"/>
          <w:lang w:val="en-AU"/>
        </w:rPr>
      </w:pPr>
      <w:r>
        <w:rPr>
          <w:rFonts w:ascii="Times New Roman" w:hAnsi="Times New Roman" w:cs="Times New Roman"/>
          <w:lang w:val="en-AU"/>
        </w:rPr>
        <w:t xml:space="preserve">The current </w:t>
      </w:r>
      <w:r w:rsidR="00495BB5">
        <w:rPr>
          <w:rFonts w:ascii="Times New Roman" w:hAnsi="Times New Roman" w:cs="Times New Roman"/>
          <w:lang w:val="en-AU"/>
        </w:rPr>
        <w:t>veterans’</w:t>
      </w:r>
      <w:r>
        <w:rPr>
          <w:rFonts w:ascii="Times New Roman" w:hAnsi="Times New Roman" w:cs="Times New Roman"/>
          <w:lang w:val="en-AU"/>
        </w:rPr>
        <w:t xml:space="preserve"> support Acts</w:t>
      </w:r>
      <w:r w:rsidR="000601AA">
        <w:rPr>
          <w:rFonts w:ascii="Times New Roman" w:hAnsi="Times New Roman" w:cs="Times New Roman"/>
          <w:lang w:val="en-AU"/>
        </w:rPr>
        <w:t xml:space="preserve">, despite having a different focus, are </w:t>
      </w:r>
      <w:r>
        <w:rPr>
          <w:rFonts w:ascii="Times New Roman" w:hAnsi="Times New Roman" w:cs="Times New Roman"/>
          <w:lang w:val="en-AU"/>
        </w:rPr>
        <w:t>legislatively consistent. A major concern would be if government</w:t>
      </w:r>
      <w:r w:rsidR="008E03DD">
        <w:rPr>
          <w:rFonts w:ascii="Times New Roman" w:hAnsi="Times New Roman" w:cs="Times New Roman"/>
          <w:lang w:val="en-AU"/>
        </w:rPr>
        <w:t xml:space="preserve"> </w:t>
      </w:r>
      <w:r w:rsidR="007D02B2">
        <w:rPr>
          <w:rFonts w:ascii="Times New Roman" w:hAnsi="Times New Roman" w:cs="Times New Roman"/>
          <w:lang w:val="en-AU"/>
        </w:rPr>
        <w:t>made changes to veterans’ support legislation that would undermine our society’s recognition of the distinctive nature of military service.</w:t>
      </w:r>
      <w:r w:rsidR="004049FA">
        <w:rPr>
          <w:rFonts w:ascii="Times New Roman" w:hAnsi="Times New Roman" w:cs="Times New Roman"/>
          <w:lang w:val="en-AU"/>
        </w:rPr>
        <w:t xml:space="preserve"> </w:t>
      </w:r>
    </w:p>
    <w:p w14:paraId="39B59936" w14:textId="77777777" w:rsidR="004A2795" w:rsidRDefault="004A2795">
      <w:pPr>
        <w:rPr>
          <w:rFonts w:ascii="Times New Roman" w:hAnsi="Times New Roman" w:cs="Times New Roman"/>
          <w:b/>
          <w:lang w:val="en-AU"/>
        </w:rPr>
      </w:pPr>
      <w:r>
        <w:rPr>
          <w:rFonts w:ascii="Times New Roman" w:hAnsi="Times New Roman" w:cs="Times New Roman"/>
          <w:b/>
          <w:lang w:val="en-AU"/>
        </w:rPr>
        <w:br w:type="page"/>
      </w:r>
    </w:p>
    <w:p w14:paraId="529245A3" w14:textId="7C112B43" w:rsidR="00DA10DF" w:rsidRPr="00DA10DF" w:rsidRDefault="00DA10DF" w:rsidP="00DA10DF">
      <w:pPr>
        <w:spacing w:before="120" w:after="120"/>
        <w:rPr>
          <w:rFonts w:ascii="Times New Roman" w:hAnsi="Times New Roman" w:cs="Times New Roman"/>
          <w:b/>
          <w:lang w:val="en-AU"/>
        </w:rPr>
      </w:pPr>
      <w:r w:rsidRPr="00DA10DF">
        <w:rPr>
          <w:rFonts w:ascii="Times New Roman" w:hAnsi="Times New Roman" w:cs="Times New Roman"/>
          <w:b/>
          <w:lang w:val="en-AU"/>
        </w:rPr>
        <w:lastRenderedPageBreak/>
        <w:t>Advocacy support</w:t>
      </w:r>
    </w:p>
    <w:p w14:paraId="53DABC8A" w14:textId="77777777" w:rsidR="00310480" w:rsidRDefault="00416926" w:rsidP="00310480">
      <w:pPr>
        <w:pStyle w:val="ListParagraph"/>
        <w:numPr>
          <w:ilvl w:val="0"/>
          <w:numId w:val="3"/>
        </w:numPr>
        <w:spacing w:before="120" w:after="120"/>
        <w:ind w:left="0" w:firstLine="0"/>
        <w:contextualSpacing w:val="0"/>
        <w:rPr>
          <w:rFonts w:ascii="Times New Roman" w:hAnsi="Times New Roman" w:cs="Times New Roman"/>
          <w:lang w:val="en-AU"/>
        </w:rPr>
      </w:pPr>
      <w:r w:rsidRPr="00DA10DF">
        <w:rPr>
          <w:rFonts w:ascii="Times New Roman" w:hAnsi="Times New Roman" w:cs="Times New Roman"/>
          <w:lang w:val="en-AU"/>
        </w:rPr>
        <w:t xml:space="preserve">Claims submission remains a challenging process despite </w:t>
      </w:r>
      <w:r w:rsidR="000846F4" w:rsidRPr="00DA10DF">
        <w:rPr>
          <w:rFonts w:ascii="Times New Roman" w:hAnsi="Times New Roman" w:cs="Times New Roman"/>
          <w:lang w:val="en-AU"/>
        </w:rPr>
        <w:t xml:space="preserve">contemporary veterans </w:t>
      </w:r>
      <w:r w:rsidRPr="00DA10DF">
        <w:rPr>
          <w:rFonts w:ascii="Times New Roman" w:hAnsi="Times New Roman" w:cs="Times New Roman"/>
          <w:lang w:val="en-AU"/>
        </w:rPr>
        <w:t xml:space="preserve">being </w:t>
      </w:r>
      <w:r w:rsidR="000846F4" w:rsidRPr="00DA10DF">
        <w:rPr>
          <w:rFonts w:ascii="Times New Roman" w:hAnsi="Times New Roman" w:cs="Times New Roman"/>
          <w:lang w:val="en-AU"/>
        </w:rPr>
        <w:t>more conversant with online transactions</w:t>
      </w:r>
      <w:r w:rsidRPr="00DA10DF">
        <w:rPr>
          <w:rFonts w:ascii="Times New Roman" w:hAnsi="Times New Roman" w:cs="Times New Roman"/>
          <w:lang w:val="en-AU"/>
        </w:rPr>
        <w:t xml:space="preserve"> than most older veterans.</w:t>
      </w:r>
      <w:r w:rsidR="000846F4" w:rsidRPr="00DA10DF">
        <w:rPr>
          <w:rFonts w:ascii="Times New Roman" w:hAnsi="Times New Roman" w:cs="Times New Roman"/>
          <w:lang w:val="en-AU"/>
        </w:rPr>
        <w:t xml:space="preserve">  </w:t>
      </w:r>
      <w:r w:rsidR="009A2B44" w:rsidRPr="00DA10DF">
        <w:rPr>
          <w:rFonts w:ascii="Times New Roman" w:hAnsi="Times New Roman" w:cs="Times New Roman"/>
          <w:lang w:val="en-AU"/>
        </w:rPr>
        <w:t xml:space="preserve">Anecdotal evidence indicates </w:t>
      </w:r>
      <w:r w:rsidR="000846F4" w:rsidRPr="00DA10DF">
        <w:rPr>
          <w:rFonts w:ascii="Times New Roman" w:hAnsi="Times New Roman" w:cs="Times New Roman"/>
          <w:lang w:val="en-AU"/>
        </w:rPr>
        <w:t xml:space="preserve">many </w:t>
      </w:r>
      <w:r w:rsidR="009A2B44" w:rsidRPr="00DA10DF">
        <w:rPr>
          <w:rFonts w:ascii="Times New Roman" w:hAnsi="Times New Roman" w:cs="Times New Roman"/>
          <w:lang w:val="en-AU"/>
        </w:rPr>
        <w:t xml:space="preserve">older generation TIP-trained advocates </w:t>
      </w:r>
      <w:r w:rsidR="00860691">
        <w:rPr>
          <w:rFonts w:ascii="Times New Roman" w:hAnsi="Times New Roman" w:cs="Times New Roman"/>
          <w:lang w:val="en-AU"/>
        </w:rPr>
        <w:t>mainly</w:t>
      </w:r>
      <w:r w:rsidR="009A2B44" w:rsidRPr="00DA10DF">
        <w:rPr>
          <w:rFonts w:ascii="Times New Roman" w:hAnsi="Times New Roman" w:cs="Times New Roman"/>
          <w:lang w:val="en-AU"/>
        </w:rPr>
        <w:t xml:space="preserve"> focus on the Veterans’ Entitlement Act </w:t>
      </w:r>
      <w:r w:rsidR="000846F4" w:rsidRPr="00DA10DF">
        <w:rPr>
          <w:rFonts w:ascii="Times New Roman" w:hAnsi="Times New Roman" w:cs="Times New Roman"/>
          <w:lang w:val="en-AU"/>
        </w:rPr>
        <w:t xml:space="preserve">and tend to </w:t>
      </w:r>
      <w:r w:rsidR="009A2B44" w:rsidRPr="00DA10DF">
        <w:rPr>
          <w:rFonts w:ascii="Times New Roman" w:hAnsi="Times New Roman" w:cs="Times New Roman"/>
          <w:lang w:val="en-AU"/>
        </w:rPr>
        <w:t xml:space="preserve">avoid matters involving </w:t>
      </w:r>
      <w:r w:rsidR="00FB7B1C" w:rsidRPr="00DA10DF">
        <w:rPr>
          <w:rFonts w:ascii="Times New Roman" w:hAnsi="Times New Roman" w:cs="Times New Roman"/>
          <w:lang w:val="en-AU"/>
        </w:rPr>
        <w:t xml:space="preserve">the Safety, Rehabilitation and Compensation Act and </w:t>
      </w:r>
      <w:r w:rsidR="00FC3AEF" w:rsidRPr="00DA10DF">
        <w:rPr>
          <w:rFonts w:ascii="Times New Roman" w:hAnsi="Times New Roman" w:cs="Times New Roman"/>
          <w:lang w:val="en-AU"/>
        </w:rPr>
        <w:t xml:space="preserve">Military Rehabilitation and Compensation Act. </w:t>
      </w:r>
      <w:r w:rsidR="000846F4" w:rsidRPr="00DA10DF">
        <w:rPr>
          <w:rFonts w:ascii="Times New Roman" w:hAnsi="Times New Roman" w:cs="Times New Roman"/>
          <w:lang w:val="en-AU"/>
        </w:rPr>
        <w:t>Given</w:t>
      </w:r>
      <w:r w:rsidR="00FC3AEF" w:rsidRPr="00DA10DF">
        <w:rPr>
          <w:rFonts w:ascii="Times New Roman" w:hAnsi="Times New Roman" w:cs="Times New Roman"/>
          <w:lang w:val="en-AU"/>
        </w:rPr>
        <w:t xml:space="preserve"> contemporary veterans are more likely to claim under recent Acts and </w:t>
      </w:r>
      <w:r w:rsidR="000846F4" w:rsidRPr="00DA10DF">
        <w:rPr>
          <w:rFonts w:ascii="Times New Roman" w:hAnsi="Times New Roman" w:cs="Times New Roman"/>
          <w:lang w:val="en-AU"/>
        </w:rPr>
        <w:t>the</w:t>
      </w:r>
      <w:r w:rsidR="002555DE" w:rsidRPr="00DA10DF">
        <w:rPr>
          <w:rFonts w:ascii="Times New Roman" w:hAnsi="Times New Roman" w:cs="Times New Roman"/>
          <w:lang w:val="en-AU"/>
        </w:rPr>
        <w:t xml:space="preserve"> dwindling number of </w:t>
      </w:r>
      <w:r w:rsidR="00FC3AEF" w:rsidRPr="00DA10DF">
        <w:rPr>
          <w:rFonts w:ascii="Times New Roman" w:hAnsi="Times New Roman" w:cs="Times New Roman"/>
          <w:lang w:val="en-AU"/>
        </w:rPr>
        <w:t>TIP-trained advocates</w:t>
      </w:r>
      <w:r w:rsidR="00BA25E8" w:rsidRPr="00DA10DF">
        <w:rPr>
          <w:rFonts w:ascii="Times New Roman" w:hAnsi="Times New Roman" w:cs="Times New Roman"/>
          <w:lang w:val="en-AU"/>
        </w:rPr>
        <w:t xml:space="preserve"> available to assist them</w:t>
      </w:r>
      <w:r w:rsidR="000846F4" w:rsidRPr="00DA10DF">
        <w:rPr>
          <w:rFonts w:ascii="Times New Roman" w:hAnsi="Times New Roman" w:cs="Times New Roman"/>
          <w:lang w:val="en-AU"/>
        </w:rPr>
        <w:t xml:space="preserve">, there is a pressing need to </w:t>
      </w:r>
      <w:r w:rsidR="0098458F" w:rsidRPr="00DA10DF">
        <w:rPr>
          <w:rFonts w:ascii="Times New Roman" w:hAnsi="Times New Roman" w:cs="Times New Roman"/>
          <w:lang w:val="en-AU"/>
        </w:rPr>
        <w:t>regenerate</w:t>
      </w:r>
      <w:r w:rsidR="000846F4" w:rsidRPr="00DA10DF">
        <w:rPr>
          <w:rFonts w:ascii="Times New Roman" w:hAnsi="Times New Roman" w:cs="Times New Roman"/>
          <w:lang w:val="en-AU"/>
        </w:rPr>
        <w:t xml:space="preserve"> the military advocacy capability with</w:t>
      </w:r>
      <w:r w:rsidR="00061425" w:rsidRPr="00DA10DF">
        <w:rPr>
          <w:rFonts w:ascii="Times New Roman" w:hAnsi="Times New Roman" w:cs="Times New Roman"/>
          <w:lang w:val="en-AU"/>
        </w:rPr>
        <w:t>in</w:t>
      </w:r>
      <w:r w:rsidR="000846F4" w:rsidRPr="00DA10DF">
        <w:rPr>
          <w:rFonts w:ascii="Times New Roman" w:hAnsi="Times New Roman" w:cs="Times New Roman"/>
          <w:lang w:val="en-AU"/>
        </w:rPr>
        <w:t xml:space="preserve"> the Advocacy Training Development Program framework.</w:t>
      </w:r>
    </w:p>
    <w:p w14:paraId="0B05C8D9" w14:textId="52794292" w:rsidR="00310480" w:rsidRPr="00310480" w:rsidRDefault="00310480" w:rsidP="00310480">
      <w:pPr>
        <w:spacing w:before="240" w:after="120"/>
        <w:rPr>
          <w:rFonts w:ascii="Times New Roman" w:hAnsi="Times New Roman" w:cs="Times New Roman"/>
          <w:b/>
          <w:lang w:val="en-AU"/>
        </w:rPr>
      </w:pPr>
      <w:r w:rsidRPr="00310480">
        <w:rPr>
          <w:rFonts w:ascii="Times New Roman" w:hAnsi="Times New Roman" w:cs="Times New Roman"/>
          <w:b/>
          <w:lang w:val="en-AU"/>
        </w:rPr>
        <w:t xml:space="preserve">Key deficiencies in the </w:t>
      </w:r>
      <w:r w:rsidR="001E41A2" w:rsidRPr="00310480">
        <w:rPr>
          <w:rFonts w:ascii="Times New Roman" w:hAnsi="Times New Roman" w:cs="Times New Roman"/>
          <w:b/>
          <w:lang w:val="en-AU"/>
        </w:rPr>
        <w:t>system</w:t>
      </w:r>
    </w:p>
    <w:p w14:paraId="35D12A53" w14:textId="77F6E7B9" w:rsidR="004F542B" w:rsidRPr="00310480" w:rsidRDefault="00860691" w:rsidP="00310480">
      <w:pPr>
        <w:pStyle w:val="ListParagraph"/>
        <w:numPr>
          <w:ilvl w:val="0"/>
          <w:numId w:val="3"/>
        </w:numPr>
        <w:spacing w:before="120" w:after="120"/>
        <w:ind w:left="0" w:firstLine="0"/>
        <w:contextualSpacing w:val="0"/>
        <w:rPr>
          <w:rFonts w:ascii="Times New Roman" w:hAnsi="Times New Roman" w:cs="Times New Roman"/>
          <w:lang w:val="en-AU"/>
        </w:rPr>
      </w:pPr>
      <w:r w:rsidRPr="00310480">
        <w:rPr>
          <w:rFonts w:ascii="Times New Roman" w:hAnsi="Times New Roman" w:cs="Times New Roman"/>
          <w:lang w:val="en-AU"/>
        </w:rPr>
        <w:t>Over the last two decades</w:t>
      </w:r>
      <w:r w:rsidR="004F542B" w:rsidRPr="00310480">
        <w:rPr>
          <w:rFonts w:ascii="Times New Roman" w:hAnsi="Times New Roman" w:cs="Times New Roman"/>
          <w:lang w:val="en-AU"/>
        </w:rPr>
        <w:t xml:space="preserve">, the ADF has increased its use of reserves especially in recent deployments to </w:t>
      </w:r>
      <w:r w:rsidR="00DA292E" w:rsidRPr="00310480">
        <w:rPr>
          <w:rFonts w:ascii="Times New Roman" w:hAnsi="Times New Roman" w:cs="Times New Roman"/>
          <w:lang w:val="en-AU"/>
        </w:rPr>
        <w:t>the Middle East Region</w:t>
      </w:r>
      <w:r w:rsidR="004F542B" w:rsidRPr="00310480">
        <w:rPr>
          <w:rFonts w:ascii="Times New Roman" w:hAnsi="Times New Roman" w:cs="Times New Roman"/>
          <w:lang w:val="en-AU"/>
        </w:rPr>
        <w:t xml:space="preserve">.  </w:t>
      </w:r>
      <w:r w:rsidR="00D4488F" w:rsidRPr="00310480">
        <w:rPr>
          <w:rFonts w:ascii="Times New Roman" w:hAnsi="Times New Roman" w:cs="Times New Roman"/>
          <w:lang w:val="en-AU"/>
        </w:rPr>
        <w:t>The</w:t>
      </w:r>
      <w:r w:rsidR="00DA292E" w:rsidRPr="00310480">
        <w:rPr>
          <w:rFonts w:ascii="Times New Roman" w:hAnsi="Times New Roman" w:cs="Times New Roman"/>
          <w:lang w:val="en-AU"/>
        </w:rPr>
        <w:t xml:space="preserve"> Reserve Force is now </w:t>
      </w:r>
      <w:r w:rsidR="00FA2E6D" w:rsidRPr="00310480">
        <w:rPr>
          <w:rFonts w:ascii="Times New Roman" w:hAnsi="Times New Roman" w:cs="Times New Roman"/>
          <w:lang w:val="en-AU"/>
        </w:rPr>
        <w:t>integral to</w:t>
      </w:r>
      <w:r w:rsidR="004F542B" w:rsidRPr="00310480">
        <w:rPr>
          <w:rFonts w:ascii="Times New Roman" w:hAnsi="Times New Roman" w:cs="Times New Roman"/>
          <w:lang w:val="en-AU"/>
        </w:rPr>
        <w:t xml:space="preserve"> the ADF’s mainstream capability.  Generally, reservists d</w:t>
      </w:r>
      <w:r w:rsidR="005F05C1" w:rsidRPr="00310480">
        <w:rPr>
          <w:rFonts w:ascii="Times New Roman" w:hAnsi="Times New Roman" w:cs="Times New Roman"/>
          <w:lang w:val="en-AU"/>
        </w:rPr>
        <w:t>eployed overseas are</w:t>
      </w:r>
      <w:r w:rsidR="004F542B" w:rsidRPr="00310480">
        <w:rPr>
          <w:rFonts w:ascii="Times New Roman" w:hAnsi="Times New Roman" w:cs="Times New Roman"/>
          <w:lang w:val="en-AU"/>
        </w:rPr>
        <w:t xml:space="preserve"> placed on continuous full-time service but they have been known to deploy on Reserve Training</w:t>
      </w:r>
      <w:r w:rsidR="006602E1" w:rsidRPr="00310480">
        <w:rPr>
          <w:rFonts w:ascii="Times New Roman" w:hAnsi="Times New Roman" w:cs="Times New Roman"/>
          <w:lang w:val="en-AU"/>
        </w:rPr>
        <w:t xml:space="preserve"> Days</w:t>
      </w:r>
      <w:r w:rsidR="004F542B" w:rsidRPr="00310480">
        <w:rPr>
          <w:rFonts w:ascii="Times New Roman" w:hAnsi="Times New Roman" w:cs="Times New Roman"/>
          <w:lang w:val="en-AU"/>
        </w:rPr>
        <w:t xml:space="preserve">.  Also, Reserve Force tasking often involves activities that expose </w:t>
      </w:r>
      <w:r w:rsidRPr="00310480">
        <w:rPr>
          <w:rFonts w:ascii="Times New Roman" w:hAnsi="Times New Roman" w:cs="Times New Roman"/>
          <w:lang w:val="en-AU"/>
        </w:rPr>
        <w:t xml:space="preserve">reservists </w:t>
      </w:r>
      <w:r w:rsidR="004F542B" w:rsidRPr="00310480">
        <w:rPr>
          <w:rFonts w:ascii="Times New Roman" w:hAnsi="Times New Roman" w:cs="Times New Roman"/>
          <w:lang w:val="en-AU"/>
        </w:rPr>
        <w:t xml:space="preserve">to the same physiological and psychological stressors as </w:t>
      </w:r>
      <w:r w:rsidR="0092340E" w:rsidRPr="00310480">
        <w:rPr>
          <w:rFonts w:ascii="Times New Roman" w:hAnsi="Times New Roman" w:cs="Times New Roman"/>
          <w:lang w:val="en-AU"/>
        </w:rPr>
        <w:t>permanent/regular</w:t>
      </w:r>
      <w:r w:rsidR="005F05C1" w:rsidRPr="00310480">
        <w:rPr>
          <w:rFonts w:ascii="Times New Roman" w:hAnsi="Times New Roman" w:cs="Times New Roman"/>
          <w:lang w:val="en-AU"/>
        </w:rPr>
        <w:t xml:space="preserve"> service</w:t>
      </w:r>
      <w:r w:rsidR="0092340E" w:rsidRPr="00310480">
        <w:rPr>
          <w:rFonts w:ascii="Times New Roman" w:hAnsi="Times New Roman" w:cs="Times New Roman"/>
          <w:lang w:val="en-AU"/>
        </w:rPr>
        <w:t xml:space="preserve"> members</w:t>
      </w:r>
      <w:r w:rsidR="005F05C1" w:rsidRPr="00310480">
        <w:rPr>
          <w:rFonts w:ascii="Times New Roman" w:hAnsi="Times New Roman" w:cs="Times New Roman"/>
          <w:lang w:val="en-AU"/>
        </w:rPr>
        <w:t xml:space="preserve">. </w:t>
      </w:r>
      <w:r w:rsidR="00DA292E" w:rsidRPr="00310480">
        <w:rPr>
          <w:rFonts w:ascii="Times New Roman" w:hAnsi="Times New Roman" w:cs="Times New Roman"/>
          <w:lang w:val="en-AU"/>
        </w:rPr>
        <w:t xml:space="preserve"> Many reservists employed on disaster relief </w:t>
      </w:r>
      <w:r w:rsidRPr="00310480">
        <w:rPr>
          <w:rFonts w:ascii="Times New Roman" w:hAnsi="Times New Roman" w:cs="Times New Roman"/>
          <w:lang w:val="en-AU"/>
        </w:rPr>
        <w:t>associated with</w:t>
      </w:r>
      <w:r w:rsidR="009A3408" w:rsidRPr="00310480">
        <w:rPr>
          <w:rFonts w:ascii="Times New Roman" w:hAnsi="Times New Roman" w:cs="Times New Roman"/>
          <w:lang w:val="en-AU"/>
        </w:rPr>
        <w:t xml:space="preserve"> the </w:t>
      </w:r>
      <w:r w:rsidR="00DA292E" w:rsidRPr="00310480">
        <w:rPr>
          <w:rFonts w:ascii="Times New Roman" w:hAnsi="Times New Roman" w:cs="Times New Roman"/>
          <w:lang w:val="en-AU"/>
        </w:rPr>
        <w:t>Black Saturday bushfire in Victoria</w:t>
      </w:r>
      <w:r w:rsidR="00BE26FB" w:rsidRPr="00310480">
        <w:rPr>
          <w:rFonts w:ascii="Times New Roman" w:hAnsi="Times New Roman" w:cs="Times New Roman"/>
          <w:lang w:val="en-AU"/>
        </w:rPr>
        <w:t>’s Kinglake/Marysville areas where 160 people perished faced traumatic experiences.</w:t>
      </w:r>
      <w:r w:rsidR="00DA292E" w:rsidRPr="00310480">
        <w:rPr>
          <w:rFonts w:ascii="Times New Roman" w:hAnsi="Times New Roman" w:cs="Times New Roman"/>
          <w:lang w:val="en-AU"/>
        </w:rPr>
        <w:t xml:space="preserve"> </w:t>
      </w:r>
      <w:r w:rsidR="005F05C1" w:rsidRPr="00310480">
        <w:rPr>
          <w:rFonts w:ascii="Times New Roman" w:hAnsi="Times New Roman" w:cs="Times New Roman"/>
          <w:lang w:val="en-AU"/>
        </w:rPr>
        <w:t xml:space="preserve"> </w:t>
      </w:r>
      <w:r w:rsidR="00BE26FB" w:rsidRPr="00310480">
        <w:rPr>
          <w:rFonts w:ascii="Times New Roman" w:hAnsi="Times New Roman" w:cs="Times New Roman"/>
          <w:lang w:val="en-AU"/>
        </w:rPr>
        <w:t>Such</w:t>
      </w:r>
      <w:r w:rsidR="005F05C1" w:rsidRPr="00310480">
        <w:rPr>
          <w:rFonts w:ascii="Times New Roman" w:hAnsi="Times New Roman" w:cs="Times New Roman"/>
          <w:lang w:val="en-AU"/>
        </w:rPr>
        <w:t xml:space="preserve"> </w:t>
      </w:r>
      <w:r w:rsidRPr="00310480">
        <w:rPr>
          <w:rFonts w:ascii="Times New Roman" w:hAnsi="Times New Roman" w:cs="Times New Roman"/>
          <w:lang w:val="en-AU"/>
        </w:rPr>
        <w:t xml:space="preserve">peacetime </w:t>
      </w:r>
      <w:r w:rsidR="005F05C1" w:rsidRPr="00310480">
        <w:rPr>
          <w:rFonts w:ascii="Times New Roman" w:hAnsi="Times New Roman" w:cs="Times New Roman"/>
          <w:lang w:val="en-AU"/>
        </w:rPr>
        <w:t xml:space="preserve">operational tasks are almost always undertaken without being transferred to continuous full-time service and yet these reservists are not eligible for Non-Liability Health Care.  This </w:t>
      </w:r>
      <w:r w:rsidR="008B64E6" w:rsidRPr="00310480">
        <w:rPr>
          <w:rFonts w:ascii="Times New Roman" w:hAnsi="Times New Roman" w:cs="Times New Roman"/>
          <w:lang w:val="en-AU"/>
        </w:rPr>
        <w:t xml:space="preserve">policy decision is viewed as an abrogation of </w:t>
      </w:r>
      <w:r w:rsidR="00D4488F" w:rsidRPr="00310480">
        <w:rPr>
          <w:rFonts w:ascii="Times New Roman" w:hAnsi="Times New Roman" w:cs="Times New Roman"/>
          <w:lang w:val="en-AU"/>
        </w:rPr>
        <w:t>g</w:t>
      </w:r>
      <w:r w:rsidR="005F05C1" w:rsidRPr="00310480">
        <w:rPr>
          <w:rFonts w:ascii="Times New Roman" w:hAnsi="Times New Roman" w:cs="Times New Roman"/>
          <w:lang w:val="en-AU"/>
        </w:rPr>
        <w:t xml:space="preserve">overnment’s </w:t>
      </w:r>
      <w:r w:rsidR="008B64E6" w:rsidRPr="00310480">
        <w:rPr>
          <w:rFonts w:ascii="Times New Roman" w:hAnsi="Times New Roman" w:cs="Times New Roman"/>
          <w:lang w:val="en-AU"/>
        </w:rPr>
        <w:t xml:space="preserve">responsibility to provide ‘duty of care’ to these veterans and their families. </w:t>
      </w:r>
    </w:p>
    <w:p w14:paraId="57C03418" w14:textId="35769290" w:rsidR="0004611C" w:rsidRPr="00310480" w:rsidRDefault="000E0C05" w:rsidP="00310480">
      <w:pPr>
        <w:pStyle w:val="ListParagraph"/>
        <w:numPr>
          <w:ilvl w:val="0"/>
          <w:numId w:val="3"/>
        </w:numPr>
        <w:spacing w:before="240" w:after="120"/>
        <w:ind w:left="0" w:firstLine="0"/>
        <w:contextualSpacing w:val="0"/>
        <w:rPr>
          <w:rFonts w:ascii="Times New Roman" w:hAnsi="Times New Roman" w:cs="Times New Roman"/>
          <w:lang w:val="en-AU"/>
        </w:rPr>
      </w:pPr>
      <w:r w:rsidRPr="00310480">
        <w:rPr>
          <w:rFonts w:ascii="Times New Roman" w:hAnsi="Times New Roman" w:cs="Times New Roman"/>
          <w:lang w:val="en-AU"/>
        </w:rPr>
        <w:t xml:space="preserve">The Association is concerned significant compensation lump sum payments to younger veterans and their families </w:t>
      </w:r>
      <w:r w:rsidR="00BE599E" w:rsidRPr="00310480">
        <w:rPr>
          <w:rFonts w:ascii="Times New Roman" w:hAnsi="Times New Roman" w:cs="Times New Roman"/>
          <w:lang w:val="en-AU"/>
        </w:rPr>
        <w:t>is not always in their best interest</w:t>
      </w:r>
      <w:r w:rsidRPr="00310480">
        <w:rPr>
          <w:rFonts w:ascii="Times New Roman" w:hAnsi="Times New Roman" w:cs="Times New Roman"/>
          <w:lang w:val="en-AU"/>
        </w:rPr>
        <w:t>.  Not all veterans and their families utilise these payments wisely and</w:t>
      </w:r>
      <w:r w:rsidR="00464544" w:rsidRPr="00310480">
        <w:rPr>
          <w:rFonts w:ascii="Times New Roman" w:hAnsi="Times New Roman" w:cs="Times New Roman"/>
          <w:lang w:val="en-AU"/>
        </w:rPr>
        <w:t>,</w:t>
      </w:r>
      <w:r w:rsidRPr="00310480">
        <w:rPr>
          <w:rFonts w:ascii="Times New Roman" w:hAnsi="Times New Roman" w:cs="Times New Roman"/>
          <w:lang w:val="en-AU"/>
        </w:rPr>
        <w:t xml:space="preserve"> consequently</w:t>
      </w:r>
      <w:r w:rsidR="00464544" w:rsidRPr="00310480">
        <w:rPr>
          <w:rFonts w:ascii="Times New Roman" w:hAnsi="Times New Roman" w:cs="Times New Roman"/>
          <w:lang w:val="en-AU"/>
        </w:rPr>
        <w:t>,</w:t>
      </w:r>
      <w:r w:rsidRPr="00310480">
        <w:rPr>
          <w:rFonts w:ascii="Times New Roman" w:hAnsi="Times New Roman" w:cs="Times New Roman"/>
          <w:lang w:val="en-AU"/>
        </w:rPr>
        <w:t xml:space="preserve"> </w:t>
      </w:r>
      <w:r w:rsidR="00464544" w:rsidRPr="00310480">
        <w:rPr>
          <w:rFonts w:ascii="Times New Roman" w:hAnsi="Times New Roman" w:cs="Times New Roman"/>
          <w:lang w:val="en-AU"/>
        </w:rPr>
        <w:t xml:space="preserve">those who have been severely impaired are likely to be financially challenged </w:t>
      </w:r>
      <w:r w:rsidR="00B611ED" w:rsidRPr="00310480">
        <w:rPr>
          <w:rFonts w:ascii="Times New Roman" w:hAnsi="Times New Roman" w:cs="Times New Roman"/>
          <w:lang w:val="en-AU"/>
        </w:rPr>
        <w:t xml:space="preserve">and </w:t>
      </w:r>
      <w:r w:rsidR="003A2878" w:rsidRPr="00310480">
        <w:rPr>
          <w:rFonts w:ascii="Times New Roman" w:hAnsi="Times New Roman" w:cs="Times New Roman"/>
          <w:lang w:val="en-AU"/>
        </w:rPr>
        <w:t xml:space="preserve">be </w:t>
      </w:r>
      <w:r w:rsidR="00B611ED" w:rsidRPr="00310480">
        <w:rPr>
          <w:rFonts w:ascii="Times New Roman" w:hAnsi="Times New Roman" w:cs="Times New Roman"/>
          <w:lang w:val="en-AU"/>
        </w:rPr>
        <w:t xml:space="preserve">without much needed welfare and health </w:t>
      </w:r>
      <w:r w:rsidR="0004611C" w:rsidRPr="00310480">
        <w:rPr>
          <w:rFonts w:ascii="Times New Roman" w:hAnsi="Times New Roman" w:cs="Times New Roman"/>
          <w:lang w:val="en-AU"/>
        </w:rPr>
        <w:t>support.</w:t>
      </w:r>
      <w:r w:rsidR="00BF59C8" w:rsidRPr="00310480">
        <w:rPr>
          <w:rFonts w:ascii="Times New Roman" w:hAnsi="Times New Roman" w:cs="Times New Roman"/>
          <w:lang w:val="en-AU"/>
        </w:rPr>
        <w:t xml:space="preserve"> Also, a concern is </w:t>
      </w:r>
      <w:r w:rsidR="002B6B5C" w:rsidRPr="00310480">
        <w:rPr>
          <w:rFonts w:ascii="Times New Roman" w:hAnsi="Times New Roman" w:cs="Times New Roman"/>
          <w:lang w:val="en-AU"/>
        </w:rPr>
        <w:t xml:space="preserve">where veterans who voluntary separate from the service without undergoing the Medical Employment Classification Review Board process or are discharged when DVA has rejected their primary claim.  Clearly, such actions are likely to create financial uncertainty for the veteran and the family.  </w:t>
      </w:r>
    </w:p>
    <w:p w14:paraId="26AE3D4E" w14:textId="77777777" w:rsidR="00310480" w:rsidRDefault="00555029" w:rsidP="00310480">
      <w:pPr>
        <w:pStyle w:val="ListParagraph"/>
        <w:numPr>
          <w:ilvl w:val="0"/>
          <w:numId w:val="3"/>
        </w:numPr>
        <w:spacing w:before="240" w:after="120"/>
        <w:ind w:left="0" w:firstLine="0"/>
        <w:rPr>
          <w:rFonts w:ascii="Times New Roman" w:hAnsi="Times New Roman" w:cs="Times New Roman"/>
          <w:lang w:val="en-AU"/>
        </w:rPr>
      </w:pPr>
      <w:r w:rsidRPr="00310480">
        <w:rPr>
          <w:rFonts w:ascii="Times New Roman" w:hAnsi="Times New Roman" w:cs="Times New Roman"/>
          <w:lang w:val="en-AU"/>
        </w:rPr>
        <w:t xml:space="preserve">Claims administration and processing has improved with the advent of VCR and </w:t>
      </w:r>
      <w:r w:rsidR="00F30B86" w:rsidRPr="00310480">
        <w:rPr>
          <w:rFonts w:ascii="Times New Roman" w:hAnsi="Times New Roman" w:cs="Times New Roman"/>
          <w:lang w:val="en-AU"/>
        </w:rPr>
        <w:t xml:space="preserve">changes to advocacy training and development.  However, there’s evidence that processing and review timeframes have lengthened.  </w:t>
      </w:r>
      <w:r w:rsidR="00CA0368" w:rsidRPr="00310480">
        <w:rPr>
          <w:rFonts w:ascii="Times New Roman" w:hAnsi="Times New Roman" w:cs="Times New Roman"/>
          <w:lang w:val="en-AU"/>
        </w:rPr>
        <w:t>This may be a resourcing issue.</w:t>
      </w:r>
      <w:r w:rsidRPr="00310480">
        <w:rPr>
          <w:rFonts w:ascii="Times New Roman" w:hAnsi="Times New Roman" w:cs="Times New Roman"/>
          <w:lang w:val="en-AU"/>
        </w:rPr>
        <w:t xml:space="preserve"> </w:t>
      </w:r>
    </w:p>
    <w:p w14:paraId="1885111F" w14:textId="21544DD1" w:rsidR="00310480" w:rsidRPr="00310480" w:rsidRDefault="00310480" w:rsidP="00310480">
      <w:pPr>
        <w:tabs>
          <w:tab w:val="left" w:pos="5144"/>
        </w:tabs>
        <w:spacing w:before="240" w:after="120"/>
        <w:rPr>
          <w:rFonts w:ascii="Times New Roman" w:hAnsi="Times New Roman" w:cs="Times New Roman"/>
          <w:b/>
          <w:lang w:val="en-AU"/>
        </w:rPr>
      </w:pPr>
      <w:r w:rsidRPr="00310480">
        <w:rPr>
          <w:rFonts w:ascii="Times New Roman" w:hAnsi="Times New Roman" w:cs="Times New Roman"/>
          <w:b/>
          <w:lang w:val="en-AU"/>
        </w:rPr>
        <w:t>System to meet veterans’ needs</w:t>
      </w:r>
    </w:p>
    <w:p w14:paraId="15B05994" w14:textId="057299DB" w:rsidR="00E3474C" w:rsidRPr="00310480" w:rsidRDefault="00AA1E38" w:rsidP="00310480">
      <w:pPr>
        <w:pStyle w:val="ListParagraph"/>
        <w:numPr>
          <w:ilvl w:val="0"/>
          <w:numId w:val="3"/>
        </w:numPr>
        <w:spacing w:before="240" w:after="120"/>
        <w:ind w:left="0" w:firstLine="0"/>
        <w:contextualSpacing w:val="0"/>
        <w:rPr>
          <w:rFonts w:ascii="Times New Roman" w:hAnsi="Times New Roman" w:cs="Times New Roman"/>
          <w:lang w:val="en-AU"/>
        </w:rPr>
      </w:pPr>
      <w:r w:rsidRPr="00310480">
        <w:rPr>
          <w:rFonts w:ascii="Times New Roman" w:hAnsi="Times New Roman" w:cs="Times New Roman"/>
          <w:lang w:val="en-AU"/>
        </w:rPr>
        <w:t xml:space="preserve">Every generation of veterans has its unique characteristics but the common features of commitment to task, support of comrades, </w:t>
      </w:r>
      <w:r w:rsidR="00697326" w:rsidRPr="00310480">
        <w:rPr>
          <w:rFonts w:ascii="Times New Roman" w:hAnsi="Times New Roman" w:cs="Times New Roman"/>
          <w:lang w:val="en-AU"/>
        </w:rPr>
        <w:t xml:space="preserve">and </w:t>
      </w:r>
      <w:r w:rsidR="00E3474C" w:rsidRPr="00310480">
        <w:rPr>
          <w:rFonts w:ascii="Times New Roman" w:hAnsi="Times New Roman" w:cs="Times New Roman"/>
          <w:lang w:val="en-AU"/>
        </w:rPr>
        <w:t>‘</w:t>
      </w:r>
      <w:r w:rsidRPr="00310480">
        <w:rPr>
          <w:rFonts w:ascii="Times New Roman" w:hAnsi="Times New Roman" w:cs="Times New Roman"/>
          <w:lang w:val="en-AU"/>
        </w:rPr>
        <w:t>service before self</w:t>
      </w:r>
      <w:r w:rsidR="00E3474C" w:rsidRPr="00310480">
        <w:rPr>
          <w:rFonts w:ascii="Times New Roman" w:hAnsi="Times New Roman" w:cs="Times New Roman"/>
          <w:lang w:val="en-AU"/>
        </w:rPr>
        <w:t>’</w:t>
      </w:r>
      <w:r w:rsidR="00697326" w:rsidRPr="00310480">
        <w:rPr>
          <w:rFonts w:ascii="Times New Roman" w:hAnsi="Times New Roman" w:cs="Times New Roman"/>
          <w:lang w:val="en-AU"/>
        </w:rPr>
        <w:t xml:space="preserve"> are consi</w:t>
      </w:r>
      <w:r w:rsidR="00D736B6" w:rsidRPr="00310480">
        <w:rPr>
          <w:rFonts w:ascii="Times New Roman" w:hAnsi="Times New Roman" w:cs="Times New Roman"/>
          <w:lang w:val="en-AU"/>
        </w:rPr>
        <w:t xml:space="preserve">stent.  The younger generation </w:t>
      </w:r>
      <w:r w:rsidR="00697326" w:rsidRPr="00310480">
        <w:rPr>
          <w:rFonts w:ascii="Times New Roman" w:hAnsi="Times New Roman" w:cs="Times New Roman"/>
          <w:lang w:val="en-AU"/>
        </w:rPr>
        <w:t>has</w:t>
      </w:r>
      <w:r w:rsidR="00E3474C" w:rsidRPr="00310480">
        <w:rPr>
          <w:rFonts w:ascii="Times New Roman" w:hAnsi="Times New Roman" w:cs="Times New Roman"/>
          <w:lang w:val="en-AU"/>
        </w:rPr>
        <w:t xml:space="preserve"> a</w:t>
      </w:r>
      <w:r w:rsidR="00697326" w:rsidRPr="00310480">
        <w:rPr>
          <w:rFonts w:ascii="Times New Roman" w:hAnsi="Times New Roman" w:cs="Times New Roman"/>
          <w:lang w:val="en-AU"/>
        </w:rPr>
        <w:t xml:space="preserve"> higher expectation of government to resolve their issues arising from service, and they insist their families are part of the support process.    </w:t>
      </w:r>
      <w:r w:rsidR="00C2346D" w:rsidRPr="00310480">
        <w:rPr>
          <w:rFonts w:ascii="Times New Roman" w:hAnsi="Times New Roman" w:cs="Times New Roman"/>
          <w:lang w:val="en-AU"/>
        </w:rPr>
        <w:t xml:space="preserve">They </w:t>
      </w:r>
      <w:r w:rsidR="003547AF" w:rsidRPr="00310480">
        <w:rPr>
          <w:rFonts w:ascii="Times New Roman" w:hAnsi="Times New Roman" w:cs="Times New Roman"/>
          <w:lang w:val="en-AU"/>
        </w:rPr>
        <w:t xml:space="preserve">expect </w:t>
      </w:r>
      <w:r w:rsidR="001D57B9" w:rsidRPr="00310480">
        <w:rPr>
          <w:rFonts w:ascii="Times New Roman" w:hAnsi="Times New Roman" w:cs="Times New Roman"/>
          <w:lang w:val="en-AU"/>
        </w:rPr>
        <w:t xml:space="preserve">the use of contemporary technology in claims administration, and specially want the advocacy support system to deal with suicide awareness, transition following separation from the Service, and veteran and family crisis matters. </w:t>
      </w:r>
    </w:p>
    <w:p w14:paraId="7F056823" w14:textId="4FBF5840" w:rsidR="006B75E8" w:rsidRPr="00310480" w:rsidRDefault="00E3474C" w:rsidP="00310480">
      <w:pPr>
        <w:pStyle w:val="ListParagraph"/>
        <w:numPr>
          <w:ilvl w:val="0"/>
          <w:numId w:val="3"/>
        </w:numPr>
        <w:spacing w:before="240" w:after="120"/>
        <w:ind w:left="0" w:firstLine="0"/>
        <w:contextualSpacing w:val="0"/>
        <w:rPr>
          <w:rFonts w:ascii="Times New Roman" w:hAnsi="Times New Roman" w:cs="Times New Roman"/>
          <w:lang w:val="en-AU"/>
        </w:rPr>
      </w:pPr>
      <w:r w:rsidRPr="00310480">
        <w:rPr>
          <w:rFonts w:ascii="Times New Roman" w:hAnsi="Times New Roman" w:cs="Times New Roman"/>
          <w:lang w:val="en-AU"/>
        </w:rPr>
        <w:t xml:space="preserve">The ‘best interests’ of veterans and their families </w:t>
      </w:r>
      <w:r w:rsidR="00B75F73" w:rsidRPr="00310480">
        <w:rPr>
          <w:rFonts w:ascii="Times New Roman" w:hAnsi="Times New Roman" w:cs="Times New Roman"/>
          <w:lang w:val="en-AU"/>
        </w:rPr>
        <w:t xml:space="preserve">described </w:t>
      </w:r>
      <w:r w:rsidRPr="00310480">
        <w:rPr>
          <w:rFonts w:ascii="Times New Roman" w:hAnsi="Times New Roman" w:cs="Times New Roman"/>
          <w:lang w:val="en-AU"/>
        </w:rPr>
        <w:t xml:space="preserve">initially </w:t>
      </w:r>
      <w:r w:rsidR="00B75F73" w:rsidRPr="00310480">
        <w:rPr>
          <w:rFonts w:ascii="Times New Roman" w:hAnsi="Times New Roman" w:cs="Times New Roman"/>
          <w:lang w:val="en-AU"/>
        </w:rPr>
        <w:t xml:space="preserve">in 1920 </w:t>
      </w:r>
      <w:r w:rsidRPr="00310480">
        <w:rPr>
          <w:rFonts w:ascii="Times New Roman" w:hAnsi="Times New Roman" w:cs="Times New Roman"/>
          <w:lang w:val="en-AU"/>
        </w:rPr>
        <w:t xml:space="preserve">legislation </w:t>
      </w:r>
      <w:r w:rsidR="000321B7" w:rsidRPr="00310480">
        <w:rPr>
          <w:rFonts w:ascii="Times New Roman" w:hAnsi="Times New Roman" w:cs="Times New Roman"/>
          <w:lang w:val="en-AU"/>
        </w:rPr>
        <w:t>prevails today</w:t>
      </w:r>
      <w:r w:rsidR="006B75E8" w:rsidRPr="00310480">
        <w:rPr>
          <w:rFonts w:ascii="Times New Roman" w:hAnsi="Times New Roman" w:cs="Times New Roman"/>
          <w:lang w:val="en-AU"/>
        </w:rPr>
        <w:t xml:space="preserve">.  </w:t>
      </w:r>
      <w:r w:rsidR="00705ACE" w:rsidRPr="00310480">
        <w:rPr>
          <w:rFonts w:ascii="Times New Roman" w:hAnsi="Times New Roman" w:cs="Times New Roman"/>
          <w:lang w:val="en-AU"/>
        </w:rPr>
        <w:t xml:space="preserve">This time-honoured commitment needs to be maintained. </w:t>
      </w:r>
      <w:r w:rsidR="006B75E8" w:rsidRPr="00310480">
        <w:rPr>
          <w:rFonts w:ascii="Times New Roman" w:hAnsi="Times New Roman" w:cs="Times New Roman"/>
          <w:lang w:val="en-AU"/>
        </w:rPr>
        <w:t>The demands on our servicemen and women and t</w:t>
      </w:r>
      <w:r w:rsidR="00B277AF" w:rsidRPr="00310480">
        <w:rPr>
          <w:rFonts w:ascii="Times New Roman" w:hAnsi="Times New Roman" w:cs="Times New Roman"/>
          <w:lang w:val="en-AU"/>
        </w:rPr>
        <w:t>heir families have</w:t>
      </w:r>
      <w:r w:rsidR="006B75E8" w:rsidRPr="00310480">
        <w:rPr>
          <w:rFonts w:ascii="Times New Roman" w:hAnsi="Times New Roman" w:cs="Times New Roman"/>
          <w:lang w:val="en-AU"/>
        </w:rPr>
        <w:t xml:space="preserve"> not diminished.  Societal </w:t>
      </w:r>
      <w:r w:rsidR="006B75E8" w:rsidRPr="00310480">
        <w:rPr>
          <w:rFonts w:ascii="Times New Roman" w:hAnsi="Times New Roman" w:cs="Times New Roman"/>
          <w:lang w:val="en-AU"/>
        </w:rPr>
        <w:lastRenderedPageBreak/>
        <w:t>expectations are that veterans and their families are a national asset and any diminution of sup</w:t>
      </w:r>
      <w:r w:rsidR="003A4E19" w:rsidRPr="00310480">
        <w:rPr>
          <w:rFonts w:ascii="Times New Roman" w:hAnsi="Times New Roman" w:cs="Times New Roman"/>
          <w:lang w:val="en-AU"/>
        </w:rPr>
        <w:t>port would be viewed seriously</w:t>
      </w:r>
      <w:r w:rsidR="000321B7" w:rsidRPr="00310480">
        <w:rPr>
          <w:rFonts w:ascii="Times New Roman" w:hAnsi="Times New Roman" w:cs="Times New Roman"/>
          <w:lang w:val="en-AU"/>
        </w:rPr>
        <w:t>.</w:t>
      </w:r>
    </w:p>
    <w:p w14:paraId="7171867E" w14:textId="5ABBA1E2" w:rsidR="007255AD" w:rsidRPr="00310480" w:rsidRDefault="006B75E8" w:rsidP="00310480">
      <w:pPr>
        <w:pStyle w:val="ListParagraph"/>
        <w:numPr>
          <w:ilvl w:val="0"/>
          <w:numId w:val="3"/>
        </w:numPr>
        <w:spacing w:before="240" w:after="120"/>
        <w:ind w:left="0" w:firstLine="0"/>
        <w:contextualSpacing w:val="0"/>
        <w:rPr>
          <w:rFonts w:ascii="Times New Roman" w:hAnsi="Times New Roman" w:cs="Times New Roman"/>
          <w:lang w:val="en-AU"/>
        </w:rPr>
      </w:pPr>
      <w:r w:rsidRPr="00310480">
        <w:rPr>
          <w:rFonts w:ascii="Times New Roman" w:hAnsi="Times New Roman" w:cs="Times New Roman"/>
          <w:lang w:val="en-AU"/>
        </w:rPr>
        <w:t xml:space="preserve">Veterans are spending less time in service, often leaving at an early age with young families to support.  </w:t>
      </w:r>
      <w:r w:rsidR="0004611C" w:rsidRPr="00310480">
        <w:rPr>
          <w:rFonts w:ascii="Times New Roman" w:hAnsi="Times New Roman" w:cs="Times New Roman"/>
          <w:lang w:val="en-AU"/>
        </w:rPr>
        <w:t xml:space="preserve">Although veterans and their partners can access transition and employment assistance packages provided by the ADF, these favour those who have served </w:t>
      </w:r>
      <w:r w:rsidR="00B9236D" w:rsidRPr="00310480">
        <w:rPr>
          <w:rFonts w:ascii="Times New Roman" w:hAnsi="Times New Roman" w:cs="Times New Roman"/>
          <w:lang w:val="en-AU"/>
        </w:rPr>
        <w:t>for least</w:t>
      </w:r>
      <w:r w:rsidR="0004611C" w:rsidRPr="00310480">
        <w:rPr>
          <w:rFonts w:ascii="Times New Roman" w:hAnsi="Times New Roman" w:cs="Times New Roman"/>
          <w:lang w:val="en-AU"/>
        </w:rPr>
        <w:t xml:space="preserve"> 12 years. </w:t>
      </w:r>
      <w:r w:rsidR="00771A13" w:rsidRPr="00310480">
        <w:rPr>
          <w:rFonts w:ascii="Times New Roman" w:hAnsi="Times New Roman" w:cs="Times New Roman"/>
          <w:lang w:val="en-AU"/>
        </w:rPr>
        <w:t xml:space="preserve"> Current extremely high veteran unemployment (almost six times the national average) </w:t>
      </w:r>
      <w:r w:rsidR="00675280" w:rsidRPr="00310480">
        <w:rPr>
          <w:rFonts w:ascii="Times New Roman" w:hAnsi="Times New Roman" w:cs="Times New Roman"/>
          <w:lang w:val="en-AU"/>
        </w:rPr>
        <w:t>highlights</w:t>
      </w:r>
      <w:r w:rsidR="00771A13" w:rsidRPr="00310480">
        <w:rPr>
          <w:rFonts w:ascii="Times New Roman" w:hAnsi="Times New Roman" w:cs="Times New Roman"/>
          <w:lang w:val="en-AU"/>
        </w:rPr>
        <w:t xml:space="preserve"> the need for transition</w:t>
      </w:r>
      <w:r w:rsidRPr="00310480">
        <w:rPr>
          <w:rFonts w:ascii="Times New Roman" w:hAnsi="Times New Roman" w:cs="Times New Roman"/>
          <w:lang w:val="en-AU"/>
        </w:rPr>
        <w:t xml:space="preserve"> and crisis training, and assistance reintegrating into the community. </w:t>
      </w:r>
      <w:r w:rsidR="00C91E25" w:rsidRPr="00310480">
        <w:rPr>
          <w:rFonts w:ascii="Times New Roman" w:hAnsi="Times New Roman" w:cs="Times New Roman"/>
          <w:lang w:val="en-AU"/>
        </w:rPr>
        <w:t xml:space="preserve">There is empirical evidence civil employers are cautious about employing </w:t>
      </w:r>
      <w:r w:rsidR="007255AD" w:rsidRPr="00310480">
        <w:rPr>
          <w:rFonts w:ascii="Times New Roman" w:hAnsi="Times New Roman" w:cs="Times New Roman"/>
          <w:lang w:val="en-AU"/>
        </w:rPr>
        <w:t xml:space="preserve">former serving members due to </w:t>
      </w:r>
      <w:r w:rsidR="00B9236D" w:rsidRPr="00310480">
        <w:rPr>
          <w:rFonts w:ascii="Times New Roman" w:hAnsi="Times New Roman" w:cs="Times New Roman"/>
          <w:lang w:val="en-AU"/>
        </w:rPr>
        <w:t xml:space="preserve">the </w:t>
      </w:r>
      <w:r w:rsidR="007255AD" w:rsidRPr="00310480">
        <w:rPr>
          <w:rFonts w:ascii="Times New Roman" w:hAnsi="Times New Roman" w:cs="Times New Roman"/>
          <w:lang w:val="en-AU"/>
        </w:rPr>
        <w:t xml:space="preserve">publicity about the prevalence of PTSD among veterans.  </w:t>
      </w:r>
      <w:r w:rsidR="00C91E25" w:rsidRPr="00310480">
        <w:rPr>
          <w:rFonts w:ascii="Times New Roman" w:hAnsi="Times New Roman" w:cs="Times New Roman"/>
          <w:lang w:val="en-AU"/>
        </w:rPr>
        <w:t xml:space="preserve"> </w:t>
      </w:r>
      <w:r w:rsidR="007255AD" w:rsidRPr="00310480">
        <w:rPr>
          <w:rFonts w:ascii="Times New Roman" w:hAnsi="Times New Roman" w:cs="Times New Roman"/>
          <w:lang w:val="en-AU"/>
        </w:rPr>
        <w:t xml:space="preserve">Moreover, there is widespread unawareness of the extensive, transportable skills held by veterans, which are potentially a significant asset to the general community.  </w:t>
      </w:r>
    </w:p>
    <w:p w14:paraId="7AB908B8" w14:textId="70907F9E" w:rsidR="00885FD1" w:rsidRPr="00310480" w:rsidRDefault="007255AD" w:rsidP="00310480">
      <w:pPr>
        <w:pStyle w:val="ListParagraph"/>
        <w:numPr>
          <w:ilvl w:val="0"/>
          <w:numId w:val="3"/>
        </w:numPr>
        <w:spacing w:before="240" w:after="120"/>
        <w:ind w:left="0" w:firstLine="0"/>
        <w:contextualSpacing w:val="0"/>
        <w:rPr>
          <w:rFonts w:ascii="Times New Roman" w:hAnsi="Times New Roman" w:cs="Times New Roman"/>
          <w:lang w:val="en-AU"/>
        </w:rPr>
      </w:pPr>
      <w:r w:rsidRPr="00310480">
        <w:rPr>
          <w:rFonts w:ascii="Times New Roman" w:hAnsi="Times New Roman" w:cs="Times New Roman"/>
          <w:lang w:val="en-AU"/>
        </w:rPr>
        <w:t xml:space="preserve">Unemployment is a crucial factor in the wellbeing </w:t>
      </w:r>
      <w:r w:rsidR="00B9236D" w:rsidRPr="00310480">
        <w:rPr>
          <w:rFonts w:ascii="Times New Roman" w:hAnsi="Times New Roman" w:cs="Times New Roman"/>
          <w:lang w:val="en-AU"/>
        </w:rPr>
        <w:t>of veterans and their families. Veteran employment services</w:t>
      </w:r>
      <w:r w:rsidR="006522A1" w:rsidRPr="00310480">
        <w:rPr>
          <w:rFonts w:ascii="Times New Roman" w:hAnsi="Times New Roman" w:cs="Times New Roman"/>
          <w:lang w:val="en-AU"/>
        </w:rPr>
        <w:t xml:space="preserve"> should extend to the full range of needs including physical, emotional and behavioural, relationships, financial, and life changes.  </w:t>
      </w:r>
      <w:r w:rsidR="00DC3B6C" w:rsidRPr="00310480">
        <w:rPr>
          <w:rFonts w:ascii="Times New Roman" w:hAnsi="Times New Roman" w:cs="Times New Roman"/>
          <w:lang w:val="en-AU"/>
        </w:rPr>
        <w:t xml:space="preserve">The Advocacy Model needs to include a closer relationship between the advocate and the veteran and </w:t>
      </w:r>
      <w:r w:rsidR="00E55AE3" w:rsidRPr="00310480">
        <w:rPr>
          <w:rFonts w:ascii="Times New Roman" w:hAnsi="Times New Roman" w:cs="Times New Roman"/>
          <w:lang w:val="en-AU"/>
        </w:rPr>
        <w:t>family.</w:t>
      </w:r>
    </w:p>
    <w:p w14:paraId="0DCD4F98" w14:textId="77777777" w:rsidR="00620A50" w:rsidRDefault="008731B8" w:rsidP="00620A50">
      <w:pPr>
        <w:pStyle w:val="ListParagraph"/>
        <w:numPr>
          <w:ilvl w:val="0"/>
          <w:numId w:val="3"/>
        </w:numPr>
        <w:spacing w:before="240" w:after="120"/>
        <w:ind w:left="0" w:firstLine="0"/>
        <w:contextualSpacing w:val="0"/>
        <w:rPr>
          <w:rFonts w:ascii="Times New Roman" w:hAnsi="Times New Roman" w:cs="Times New Roman"/>
          <w:lang w:val="en-AU"/>
        </w:rPr>
      </w:pPr>
      <w:r w:rsidRPr="00310480">
        <w:rPr>
          <w:rFonts w:ascii="Times New Roman" w:hAnsi="Times New Roman" w:cs="Times New Roman"/>
          <w:lang w:val="en-AU"/>
        </w:rPr>
        <w:t xml:space="preserve">Several other nations have </w:t>
      </w:r>
      <w:r w:rsidR="008629D5" w:rsidRPr="00310480">
        <w:rPr>
          <w:rFonts w:ascii="Times New Roman" w:hAnsi="Times New Roman" w:cs="Times New Roman"/>
          <w:lang w:val="en-AU"/>
        </w:rPr>
        <w:t>legislated their commitment to their servicemen and women and their families to ensure they will be treated fairly in the event they suffer from service</w:t>
      </w:r>
      <w:r w:rsidR="00885FD1" w:rsidRPr="00310480">
        <w:rPr>
          <w:rFonts w:ascii="Times New Roman" w:hAnsi="Times New Roman" w:cs="Times New Roman"/>
          <w:lang w:val="en-AU"/>
        </w:rPr>
        <w:t xml:space="preserve">. A Military Covenant, based on the unique nature of military service, would provide recognition of the </w:t>
      </w:r>
      <w:r w:rsidR="006E06BB" w:rsidRPr="00310480">
        <w:rPr>
          <w:rFonts w:ascii="Times New Roman" w:hAnsi="Times New Roman" w:cs="Times New Roman"/>
          <w:lang w:val="en-AU"/>
        </w:rPr>
        <w:t xml:space="preserve">veterans </w:t>
      </w:r>
      <w:r w:rsidR="00885FD1" w:rsidRPr="00310480">
        <w:rPr>
          <w:rFonts w:ascii="Times New Roman" w:hAnsi="Times New Roman" w:cs="Times New Roman"/>
          <w:lang w:val="en-AU"/>
        </w:rPr>
        <w:t>and their families’ contr</w:t>
      </w:r>
      <w:r w:rsidR="00450DCE" w:rsidRPr="00310480">
        <w:rPr>
          <w:rFonts w:ascii="Times New Roman" w:hAnsi="Times New Roman" w:cs="Times New Roman"/>
          <w:lang w:val="en-AU"/>
        </w:rPr>
        <w:t>ibution to the security of the n</w:t>
      </w:r>
      <w:r w:rsidR="00885FD1" w:rsidRPr="00310480">
        <w:rPr>
          <w:rFonts w:ascii="Times New Roman" w:hAnsi="Times New Roman" w:cs="Times New Roman"/>
          <w:lang w:val="en-AU"/>
        </w:rPr>
        <w:t xml:space="preserve">ation </w:t>
      </w:r>
      <w:r w:rsidR="002B2D56" w:rsidRPr="00310480">
        <w:rPr>
          <w:rFonts w:ascii="Times New Roman" w:hAnsi="Times New Roman" w:cs="Times New Roman"/>
          <w:lang w:val="en-AU"/>
        </w:rPr>
        <w:t>and</w:t>
      </w:r>
      <w:r w:rsidR="00885FD1" w:rsidRPr="00310480">
        <w:rPr>
          <w:rFonts w:ascii="Times New Roman" w:hAnsi="Times New Roman" w:cs="Times New Roman"/>
          <w:lang w:val="en-AU"/>
        </w:rPr>
        <w:t xml:space="preserve"> a way of determining</w:t>
      </w:r>
      <w:r w:rsidR="002838D2" w:rsidRPr="00310480">
        <w:rPr>
          <w:rFonts w:ascii="Times New Roman" w:hAnsi="Times New Roman" w:cs="Times New Roman"/>
          <w:lang w:val="en-AU"/>
        </w:rPr>
        <w:t xml:space="preserve"> whether the government </w:t>
      </w:r>
      <w:r w:rsidR="00885FD1" w:rsidRPr="00310480">
        <w:rPr>
          <w:rFonts w:ascii="Times New Roman" w:hAnsi="Times New Roman" w:cs="Times New Roman"/>
          <w:lang w:val="en-AU"/>
        </w:rPr>
        <w:t>has kept to it</w:t>
      </w:r>
      <w:r w:rsidR="00621D4C" w:rsidRPr="00310480">
        <w:rPr>
          <w:rFonts w:ascii="Times New Roman" w:hAnsi="Times New Roman" w:cs="Times New Roman"/>
          <w:lang w:val="en-AU"/>
        </w:rPr>
        <w:t xml:space="preserve">s </w:t>
      </w:r>
      <w:r w:rsidR="002838D2" w:rsidRPr="00310480">
        <w:rPr>
          <w:rFonts w:ascii="Times New Roman" w:hAnsi="Times New Roman" w:cs="Times New Roman"/>
          <w:lang w:val="en-AU"/>
        </w:rPr>
        <w:t>obliga</w:t>
      </w:r>
      <w:r w:rsidR="00885FD1" w:rsidRPr="00310480">
        <w:rPr>
          <w:rFonts w:ascii="Times New Roman" w:hAnsi="Times New Roman" w:cs="Times New Roman"/>
          <w:lang w:val="en-AU"/>
        </w:rPr>
        <w:t xml:space="preserve">tions to support </w:t>
      </w:r>
      <w:r w:rsidR="00450DCE" w:rsidRPr="00310480">
        <w:rPr>
          <w:rFonts w:ascii="Times New Roman" w:hAnsi="Times New Roman" w:cs="Times New Roman"/>
          <w:lang w:val="en-AU"/>
        </w:rPr>
        <w:t>them</w:t>
      </w:r>
      <w:r w:rsidR="00885FD1" w:rsidRPr="00310480">
        <w:rPr>
          <w:rFonts w:ascii="Times New Roman" w:hAnsi="Times New Roman" w:cs="Times New Roman"/>
          <w:lang w:val="en-AU"/>
        </w:rPr>
        <w:t>.</w:t>
      </w:r>
      <w:r w:rsidR="00621D4C" w:rsidRPr="00310480">
        <w:rPr>
          <w:rFonts w:ascii="Times New Roman" w:hAnsi="Times New Roman" w:cs="Times New Roman"/>
          <w:lang w:val="en-AU"/>
        </w:rPr>
        <w:t xml:space="preserve">  </w:t>
      </w:r>
      <w:r w:rsidR="00434833" w:rsidRPr="00310480">
        <w:rPr>
          <w:rFonts w:ascii="Times New Roman" w:hAnsi="Times New Roman" w:cs="Times New Roman"/>
          <w:lang w:val="en-AU"/>
        </w:rPr>
        <w:t xml:space="preserve">Veterans and their families have become more sceptical about the government and the ADF’s </w:t>
      </w:r>
      <w:r w:rsidR="002B2D56" w:rsidRPr="00310480">
        <w:rPr>
          <w:rFonts w:ascii="Times New Roman" w:hAnsi="Times New Roman" w:cs="Times New Roman"/>
          <w:lang w:val="en-AU"/>
        </w:rPr>
        <w:t>responsibility for</w:t>
      </w:r>
      <w:r w:rsidR="00434833" w:rsidRPr="00310480">
        <w:rPr>
          <w:rFonts w:ascii="Times New Roman" w:hAnsi="Times New Roman" w:cs="Times New Roman"/>
          <w:lang w:val="en-AU"/>
        </w:rPr>
        <w:t xml:space="preserve"> their welfare.  </w:t>
      </w:r>
      <w:r w:rsidR="002B2D56" w:rsidRPr="00310480">
        <w:rPr>
          <w:rFonts w:ascii="Times New Roman" w:hAnsi="Times New Roman" w:cs="Times New Roman"/>
          <w:lang w:val="en-AU"/>
        </w:rPr>
        <w:t xml:space="preserve">Continued resistance from the government to </w:t>
      </w:r>
      <w:r w:rsidR="00480D17" w:rsidRPr="00310480">
        <w:rPr>
          <w:rFonts w:ascii="Times New Roman" w:hAnsi="Times New Roman" w:cs="Times New Roman"/>
          <w:lang w:val="en-AU"/>
        </w:rPr>
        <w:t xml:space="preserve">legislate its ‘duty of care’ in the form of a Military Covenant </w:t>
      </w:r>
      <w:r w:rsidR="00450DCE" w:rsidRPr="00310480">
        <w:rPr>
          <w:rFonts w:ascii="Times New Roman" w:hAnsi="Times New Roman" w:cs="Times New Roman"/>
          <w:lang w:val="en-AU"/>
        </w:rPr>
        <w:t>questions its commitment to our servicemen and women</w:t>
      </w:r>
      <w:r w:rsidR="00485C1F" w:rsidRPr="00310480">
        <w:rPr>
          <w:rFonts w:ascii="Times New Roman" w:hAnsi="Times New Roman" w:cs="Times New Roman"/>
          <w:lang w:val="en-AU"/>
        </w:rPr>
        <w:t xml:space="preserve">, especially when there is support </w:t>
      </w:r>
      <w:r w:rsidR="006E06BB" w:rsidRPr="00310480">
        <w:rPr>
          <w:rFonts w:ascii="Times New Roman" w:hAnsi="Times New Roman" w:cs="Times New Roman"/>
          <w:lang w:val="en-AU"/>
        </w:rPr>
        <w:t xml:space="preserve">for a covenant </w:t>
      </w:r>
      <w:r w:rsidR="00485C1F" w:rsidRPr="00310480">
        <w:rPr>
          <w:rFonts w:ascii="Times New Roman" w:hAnsi="Times New Roman" w:cs="Times New Roman"/>
          <w:lang w:val="en-AU"/>
        </w:rPr>
        <w:t>within government circles.</w:t>
      </w:r>
    </w:p>
    <w:p w14:paraId="143CE7E5" w14:textId="7F98E5A0" w:rsidR="00620A50" w:rsidRPr="00620A50" w:rsidRDefault="00620A50" w:rsidP="00620A50">
      <w:pPr>
        <w:tabs>
          <w:tab w:val="left" w:pos="5144"/>
        </w:tabs>
        <w:spacing w:before="240" w:after="120"/>
        <w:rPr>
          <w:rFonts w:ascii="Times New Roman" w:hAnsi="Times New Roman" w:cs="Times New Roman"/>
          <w:b/>
          <w:lang w:val="en-AU"/>
        </w:rPr>
      </w:pPr>
      <w:r w:rsidRPr="00F52F2D">
        <w:rPr>
          <w:rFonts w:ascii="Times New Roman" w:hAnsi="Times New Roman" w:cs="Times New Roman"/>
          <w:b/>
          <w:lang w:val="en-AU"/>
        </w:rPr>
        <w:t>Role of the Ex-Service Organisations (ESO)</w:t>
      </w:r>
    </w:p>
    <w:p w14:paraId="44315C22" w14:textId="1873241B" w:rsidR="00BE5DDA" w:rsidRPr="00620A50" w:rsidRDefault="002B6893" w:rsidP="00620A50">
      <w:pPr>
        <w:pStyle w:val="ListParagraph"/>
        <w:numPr>
          <w:ilvl w:val="0"/>
          <w:numId w:val="3"/>
        </w:numPr>
        <w:spacing w:before="240" w:after="120"/>
        <w:ind w:left="0" w:firstLine="0"/>
        <w:contextualSpacing w:val="0"/>
        <w:rPr>
          <w:rFonts w:ascii="Times New Roman" w:hAnsi="Times New Roman" w:cs="Times New Roman"/>
          <w:lang w:val="en-AU"/>
        </w:rPr>
      </w:pPr>
      <w:r w:rsidRPr="00620A50">
        <w:rPr>
          <w:rFonts w:ascii="Times New Roman" w:hAnsi="Times New Roman" w:cs="Times New Roman"/>
          <w:lang w:val="en-AU"/>
        </w:rPr>
        <w:t xml:space="preserve">The advocacy capability within ESOs has dwindled, mainly due to </w:t>
      </w:r>
      <w:r w:rsidR="009F5E5F" w:rsidRPr="00620A50">
        <w:rPr>
          <w:rFonts w:ascii="Times New Roman" w:hAnsi="Times New Roman" w:cs="Times New Roman"/>
          <w:lang w:val="en-AU"/>
        </w:rPr>
        <w:t xml:space="preserve">an aging cohort of TIP trained </w:t>
      </w:r>
      <w:r w:rsidR="00BB74ED" w:rsidRPr="00620A50">
        <w:rPr>
          <w:rFonts w:ascii="Times New Roman" w:hAnsi="Times New Roman" w:cs="Times New Roman"/>
          <w:lang w:val="en-AU"/>
        </w:rPr>
        <w:t>volunteer pension and welfare officers who have committed themselves</w:t>
      </w:r>
      <w:r w:rsidR="006E06BB" w:rsidRPr="00620A50">
        <w:rPr>
          <w:rFonts w:ascii="Times New Roman" w:hAnsi="Times New Roman" w:cs="Times New Roman"/>
          <w:lang w:val="en-AU"/>
        </w:rPr>
        <w:t xml:space="preserve"> over many years</w:t>
      </w:r>
      <w:r w:rsidR="00BB74ED" w:rsidRPr="00620A50">
        <w:rPr>
          <w:rFonts w:ascii="Times New Roman" w:hAnsi="Times New Roman" w:cs="Times New Roman"/>
          <w:lang w:val="en-AU"/>
        </w:rPr>
        <w:t xml:space="preserve"> to the support of veterans, war widows and families.  There has been much conversation about resourcing advocacy capability based on remunerated advocates.  </w:t>
      </w:r>
      <w:r w:rsidR="008B6C33" w:rsidRPr="00620A50">
        <w:rPr>
          <w:rFonts w:ascii="Times New Roman" w:hAnsi="Times New Roman" w:cs="Times New Roman"/>
          <w:lang w:val="en-AU"/>
        </w:rPr>
        <w:t xml:space="preserve">A concern would be if such advocates were not former service personnel who have a profound understanding of military service, which will likely aid process/review preparation.  </w:t>
      </w:r>
      <w:r w:rsidR="006E06BB" w:rsidRPr="00620A50">
        <w:rPr>
          <w:rFonts w:ascii="Times New Roman" w:hAnsi="Times New Roman" w:cs="Times New Roman"/>
          <w:lang w:val="en-AU"/>
        </w:rPr>
        <w:t>Paid</w:t>
      </w:r>
      <w:r w:rsidR="00BE5DDA" w:rsidRPr="00620A50">
        <w:rPr>
          <w:rFonts w:ascii="Times New Roman" w:hAnsi="Times New Roman" w:cs="Times New Roman"/>
          <w:lang w:val="en-AU"/>
        </w:rPr>
        <w:t xml:space="preserve"> advocates</w:t>
      </w:r>
      <w:r w:rsidR="006E06BB" w:rsidRPr="00620A50">
        <w:rPr>
          <w:rFonts w:ascii="Times New Roman" w:hAnsi="Times New Roman" w:cs="Times New Roman"/>
          <w:lang w:val="en-AU"/>
        </w:rPr>
        <w:t>, however,</w:t>
      </w:r>
      <w:r w:rsidR="00BE5DDA" w:rsidRPr="00620A50">
        <w:rPr>
          <w:rFonts w:ascii="Times New Roman" w:hAnsi="Times New Roman" w:cs="Times New Roman"/>
          <w:lang w:val="en-AU"/>
        </w:rPr>
        <w:t xml:space="preserve"> may have to be the way of the future.  </w:t>
      </w:r>
    </w:p>
    <w:p w14:paraId="1F26DD56" w14:textId="77777777" w:rsidR="00620A50" w:rsidRDefault="00BE5DDA" w:rsidP="00620A50">
      <w:pPr>
        <w:pStyle w:val="ListParagraph"/>
        <w:numPr>
          <w:ilvl w:val="0"/>
          <w:numId w:val="3"/>
        </w:numPr>
        <w:spacing w:before="120" w:after="120"/>
        <w:ind w:left="0" w:firstLine="0"/>
        <w:rPr>
          <w:rFonts w:ascii="Times New Roman" w:hAnsi="Times New Roman" w:cs="Times New Roman"/>
          <w:lang w:val="en-AU"/>
        </w:rPr>
      </w:pPr>
      <w:r w:rsidRPr="00620A50">
        <w:rPr>
          <w:rFonts w:ascii="Times New Roman" w:hAnsi="Times New Roman" w:cs="Times New Roman"/>
          <w:lang w:val="en-AU"/>
        </w:rPr>
        <w:t>ESOs, in any form, operate on a ‘mates helping mates’ principle.  The larger traditional ESOs are more likely to have the capacity to build an advocacy capability</w:t>
      </w:r>
      <w:r w:rsidR="00860719" w:rsidRPr="00620A50">
        <w:rPr>
          <w:rFonts w:ascii="Times New Roman" w:hAnsi="Times New Roman" w:cs="Times New Roman"/>
          <w:lang w:val="en-AU"/>
        </w:rPr>
        <w:t>.  They</w:t>
      </w:r>
      <w:r w:rsidR="000175AA" w:rsidRPr="00620A50">
        <w:rPr>
          <w:rFonts w:ascii="Times New Roman" w:hAnsi="Times New Roman" w:cs="Times New Roman"/>
          <w:lang w:val="en-AU"/>
        </w:rPr>
        <w:t xml:space="preserve"> </w:t>
      </w:r>
      <w:r w:rsidRPr="00620A50">
        <w:rPr>
          <w:rFonts w:ascii="Times New Roman" w:hAnsi="Times New Roman" w:cs="Times New Roman"/>
          <w:lang w:val="en-AU"/>
        </w:rPr>
        <w:t xml:space="preserve">have a pivotal role and responsibility to work in partnership with DVA and Defence in supporting veterans and their families. </w:t>
      </w:r>
      <w:r w:rsidR="00063C1D" w:rsidRPr="00620A50">
        <w:rPr>
          <w:rFonts w:ascii="Times New Roman" w:hAnsi="Times New Roman" w:cs="Times New Roman"/>
          <w:lang w:val="en-AU"/>
        </w:rPr>
        <w:t xml:space="preserve">ESOs need to embark on a campaign to develop their advocacy capability.  </w:t>
      </w:r>
    </w:p>
    <w:p w14:paraId="4E5DCE39" w14:textId="32D3CE80" w:rsidR="00620A50" w:rsidRPr="00620A50" w:rsidRDefault="00620A50" w:rsidP="00620A50">
      <w:pPr>
        <w:tabs>
          <w:tab w:val="left" w:pos="5144"/>
        </w:tabs>
        <w:spacing w:before="240" w:after="120"/>
        <w:rPr>
          <w:rFonts w:ascii="Times New Roman" w:hAnsi="Times New Roman" w:cs="Times New Roman"/>
          <w:b/>
          <w:lang w:val="en-AU"/>
        </w:rPr>
      </w:pPr>
      <w:r w:rsidRPr="00620A50">
        <w:rPr>
          <w:rFonts w:ascii="Times New Roman" w:hAnsi="Times New Roman" w:cs="Times New Roman"/>
          <w:b/>
          <w:lang w:val="en-AU"/>
        </w:rPr>
        <w:t>Statement of Principles</w:t>
      </w:r>
    </w:p>
    <w:p w14:paraId="5D18517E" w14:textId="310600EA" w:rsidR="005B494A" w:rsidRPr="00620A50" w:rsidRDefault="0011461A" w:rsidP="00620A50">
      <w:pPr>
        <w:pStyle w:val="ListParagraph"/>
        <w:numPr>
          <w:ilvl w:val="0"/>
          <w:numId w:val="3"/>
        </w:numPr>
        <w:spacing w:before="120" w:after="120"/>
        <w:ind w:left="0" w:firstLine="0"/>
        <w:rPr>
          <w:rFonts w:ascii="Times New Roman" w:hAnsi="Times New Roman" w:cs="Times New Roman"/>
          <w:lang w:val="en-AU"/>
        </w:rPr>
      </w:pPr>
      <w:r w:rsidRPr="00620A50">
        <w:rPr>
          <w:rFonts w:ascii="Times New Roman" w:hAnsi="Times New Roman" w:cs="Times New Roman"/>
          <w:lang w:val="en-AU"/>
        </w:rPr>
        <w:t xml:space="preserve">There is general support for the Statement of Principles </w:t>
      </w:r>
      <w:r w:rsidR="000B4F46" w:rsidRPr="00620A50">
        <w:rPr>
          <w:rFonts w:ascii="Times New Roman" w:hAnsi="Times New Roman" w:cs="Times New Roman"/>
          <w:lang w:val="en-AU"/>
        </w:rPr>
        <w:t xml:space="preserve">(SOP) </w:t>
      </w:r>
      <w:r w:rsidRPr="00620A50">
        <w:rPr>
          <w:rFonts w:ascii="Times New Roman" w:hAnsi="Times New Roman" w:cs="Times New Roman"/>
          <w:lang w:val="en-AU"/>
        </w:rPr>
        <w:t xml:space="preserve">as a </w:t>
      </w:r>
      <w:r w:rsidR="00A35A3A" w:rsidRPr="00620A50">
        <w:rPr>
          <w:rFonts w:ascii="Times New Roman" w:hAnsi="Times New Roman" w:cs="Times New Roman"/>
          <w:lang w:val="en-AU"/>
        </w:rPr>
        <w:t xml:space="preserve">very </w:t>
      </w:r>
      <w:r w:rsidRPr="00620A50">
        <w:rPr>
          <w:rFonts w:ascii="Times New Roman" w:hAnsi="Times New Roman" w:cs="Times New Roman"/>
          <w:lang w:val="en-AU"/>
        </w:rPr>
        <w:t xml:space="preserve">useful </w:t>
      </w:r>
      <w:r w:rsidR="00A35A3A" w:rsidRPr="00620A50">
        <w:rPr>
          <w:rFonts w:ascii="Times New Roman" w:hAnsi="Times New Roman" w:cs="Times New Roman"/>
          <w:lang w:val="en-AU"/>
        </w:rPr>
        <w:t xml:space="preserve">tool in the claims processes under </w:t>
      </w:r>
      <w:r w:rsidR="006E06BB" w:rsidRPr="00620A50">
        <w:rPr>
          <w:rFonts w:ascii="Times New Roman" w:hAnsi="Times New Roman" w:cs="Times New Roman"/>
          <w:lang w:val="en-AU"/>
        </w:rPr>
        <w:t>Veterans’ Entitlement Act</w:t>
      </w:r>
      <w:r w:rsidR="00A35A3A" w:rsidRPr="00620A50">
        <w:rPr>
          <w:rFonts w:ascii="Times New Roman" w:hAnsi="Times New Roman" w:cs="Times New Roman"/>
          <w:lang w:val="en-AU"/>
        </w:rPr>
        <w:t xml:space="preserve"> and </w:t>
      </w:r>
      <w:r w:rsidR="006E06BB" w:rsidRPr="00620A50">
        <w:rPr>
          <w:rFonts w:ascii="Times New Roman" w:hAnsi="Times New Roman" w:cs="Times New Roman"/>
          <w:lang w:val="en-AU"/>
        </w:rPr>
        <w:t>Military Rehabilitation and Compensation Act</w:t>
      </w:r>
      <w:r w:rsidR="00A35A3A" w:rsidRPr="00620A50">
        <w:rPr>
          <w:rFonts w:ascii="Times New Roman" w:hAnsi="Times New Roman" w:cs="Times New Roman"/>
          <w:lang w:val="en-AU"/>
        </w:rPr>
        <w:t>.</w:t>
      </w:r>
      <w:r w:rsidRPr="00620A50">
        <w:rPr>
          <w:rFonts w:ascii="Times New Roman" w:hAnsi="Times New Roman" w:cs="Times New Roman"/>
          <w:lang w:val="en-AU"/>
        </w:rPr>
        <w:t xml:space="preserve"> However, their usefulness would be improved if their existence is better promulgated and readily available.  Moreover, the consensus is that they have helped create a more equitable, efficient and consistent system of support for veterans.</w:t>
      </w:r>
      <w:r w:rsidR="00C435E7" w:rsidRPr="00620A50">
        <w:rPr>
          <w:rFonts w:ascii="Times New Roman" w:hAnsi="Times New Roman" w:cs="Times New Roman"/>
          <w:lang w:val="en-AU"/>
        </w:rPr>
        <w:t xml:space="preserve"> </w:t>
      </w:r>
    </w:p>
    <w:p w14:paraId="6F909E12" w14:textId="3C3B0EC6" w:rsidR="00FC0B75" w:rsidRPr="00620A50" w:rsidRDefault="00A35A3A" w:rsidP="00620A50">
      <w:pPr>
        <w:pStyle w:val="ListParagraph"/>
        <w:numPr>
          <w:ilvl w:val="0"/>
          <w:numId w:val="3"/>
        </w:numPr>
        <w:spacing w:before="240" w:after="120"/>
        <w:ind w:left="0" w:firstLine="0"/>
        <w:contextualSpacing w:val="0"/>
        <w:rPr>
          <w:rFonts w:ascii="Times New Roman" w:hAnsi="Times New Roman" w:cs="Times New Roman"/>
          <w:lang w:val="en-AU"/>
        </w:rPr>
      </w:pPr>
      <w:r w:rsidRPr="00620A50">
        <w:rPr>
          <w:rFonts w:ascii="Times New Roman" w:hAnsi="Times New Roman" w:cs="Times New Roman"/>
          <w:lang w:val="en-AU"/>
        </w:rPr>
        <w:t xml:space="preserve">There is contention some advocates and </w:t>
      </w:r>
      <w:r w:rsidR="003A4E19" w:rsidRPr="00620A50">
        <w:rPr>
          <w:rFonts w:ascii="Times New Roman" w:hAnsi="Times New Roman" w:cs="Times New Roman"/>
          <w:lang w:val="en-AU"/>
        </w:rPr>
        <w:t xml:space="preserve">veterans do not understand </w:t>
      </w:r>
      <w:r w:rsidRPr="00620A50">
        <w:rPr>
          <w:rFonts w:ascii="Times New Roman" w:hAnsi="Times New Roman" w:cs="Times New Roman"/>
          <w:lang w:val="en-AU"/>
        </w:rPr>
        <w:t xml:space="preserve">the </w:t>
      </w:r>
      <w:r w:rsidR="00E979D8" w:rsidRPr="00620A50">
        <w:rPr>
          <w:rFonts w:ascii="Times New Roman" w:hAnsi="Times New Roman" w:cs="Times New Roman"/>
          <w:lang w:val="en-AU"/>
        </w:rPr>
        <w:t xml:space="preserve">Repatriation Medical Authority </w:t>
      </w:r>
      <w:r w:rsidRPr="00620A50">
        <w:rPr>
          <w:rFonts w:ascii="Times New Roman" w:hAnsi="Times New Roman" w:cs="Times New Roman"/>
          <w:lang w:val="en-AU"/>
        </w:rPr>
        <w:t xml:space="preserve">is bound by </w:t>
      </w:r>
      <w:r w:rsidR="00C435E7" w:rsidRPr="00620A50">
        <w:rPr>
          <w:rFonts w:ascii="Times New Roman" w:hAnsi="Times New Roman" w:cs="Times New Roman"/>
          <w:lang w:val="en-AU"/>
        </w:rPr>
        <w:t>the</w:t>
      </w:r>
      <w:r w:rsidRPr="00620A50">
        <w:rPr>
          <w:rFonts w:ascii="Times New Roman" w:hAnsi="Times New Roman" w:cs="Times New Roman"/>
          <w:lang w:val="en-AU"/>
        </w:rPr>
        <w:t xml:space="preserve"> sta</w:t>
      </w:r>
      <w:r w:rsidR="00E979D8" w:rsidRPr="00620A50">
        <w:rPr>
          <w:rFonts w:ascii="Times New Roman" w:hAnsi="Times New Roman" w:cs="Times New Roman"/>
          <w:lang w:val="en-AU"/>
        </w:rPr>
        <w:t xml:space="preserve">ndards proof when determining Statement of Principles </w:t>
      </w:r>
      <w:r w:rsidRPr="00620A50">
        <w:rPr>
          <w:rFonts w:ascii="Times New Roman" w:hAnsi="Times New Roman" w:cs="Times New Roman"/>
          <w:lang w:val="en-AU"/>
        </w:rPr>
        <w:t>and the relevant factors.</w:t>
      </w:r>
      <w:r w:rsidR="00FC0B75" w:rsidRPr="00620A50">
        <w:rPr>
          <w:rFonts w:ascii="Times New Roman" w:hAnsi="Times New Roman" w:cs="Times New Roman"/>
          <w:lang w:val="en-AU"/>
        </w:rPr>
        <w:t xml:space="preserve"> </w:t>
      </w:r>
      <w:r w:rsidR="00C435E7" w:rsidRPr="00620A50">
        <w:rPr>
          <w:rFonts w:ascii="Times New Roman" w:hAnsi="Times New Roman" w:cs="Times New Roman"/>
          <w:lang w:val="en-AU"/>
        </w:rPr>
        <w:t>T</w:t>
      </w:r>
      <w:r w:rsidR="00E979D8" w:rsidRPr="00620A50">
        <w:rPr>
          <w:rFonts w:ascii="Times New Roman" w:hAnsi="Times New Roman" w:cs="Times New Roman"/>
          <w:lang w:val="en-AU"/>
        </w:rPr>
        <w:t>here are many Statement of Principles</w:t>
      </w:r>
      <w:r w:rsidR="00FC0B75" w:rsidRPr="00620A50">
        <w:rPr>
          <w:rFonts w:ascii="Times New Roman" w:hAnsi="Times New Roman" w:cs="Times New Roman"/>
          <w:lang w:val="en-AU"/>
        </w:rPr>
        <w:t xml:space="preserve"> that contain a factor in the Reasonable Hypothesis </w:t>
      </w:r>
      <w:r w:rsidR="00E979D8" w:rsidRPr="00620A50">
        <w:rPr>
          <w:rFonts w:ascii="Times New Roman" w:hAnsi="Times New Roman" w:cs="Times New Roman"/>
          <w:lang w:val="en-AU"/>
        </w:rPr>
        <w:t>Statement of Principles</w:t>
      </w:r>
      <w:r w:rsidR="00FC0B75" w:rsidRPr="00620A50">
        <w:rPr>
          <w:rFonts w:ascii="Times New Roman" w:hAnsi="Times New Roman" w:cs="Times New Roman"/>
          <w:lang w:val="en-AU"/>
        </w:rPr>
        <w:t xml:space="preserve"> that is not in the Balance of Probability Statement of Principles</w:t>
      </w:r>
      <w:r w:rsidR="00C435E7" w:rsidRPr="00620A50">
        <w:rPr>
          <w:rFonts w:ascii="Times New Roman" w:hAnsi="Times New Roman" w:cs="Times New Roman"/>
          <w:lang w:val="en-AU"/>
        </w:rPr>
        <w:t>,</w:t>
      </w:r>
      <w:r w:rsidR="00FC0B75" w:rsidRPr="00620A50">
        <w:rPr>
          <w:rFonts w:ascii="Times New Roman" w:hAnsi="Times New Roman" w:cs="Times New Roman"/>
          <w:lang w:val="en-AU"/>
        </w:rPr>
        <w:t xml:space="preserve"> because the medical evidence shows that there is a reasonable possibility that the factor </w:t>
      </w:r>
      <w:r w:rsidR="00E979D8" w:rsidRPr="00620A50">
        <w:rPr>
          <w:rFonts w:ascii="Times New Roman" w:hAnsi="Times New Roman" w:cs="Times New Roman"/>
          <w:lang w:val="en-AU"/>
        </w:rPr>
        <w:t xml:space="preserve">Reasonable Hypothesis </w:t>
      </w:r>
      <w:r w:rsidR="00FC0B75" w:rsidRPr="00620A50">
        <w:rPr>
          <w:rFonts w:ascii="Times New Roman" w:hAnsi="Times New Roman" w:cs="Times New Roman"/>
          <w:lang w:val="en-AU"/>
        </w:rPr>
        <w:t xml:space="preserve">applies and there is no medical/scientific evidence that disapproves the factor beyond a reasonable doubt. However, it does not appear in the Balance of Probability Statement of Principles because the medical evidence needs to show that it </w:t>
      </w:r>
      <w:r w:rsidR="006E06BB" w:rsidRPr="00620A50">
        <w:rPr>
          <w:rFonts w:ascii="Times New Roman" w:hAnsi="Times New Roman" w:cs="Times New Roman"/>
          <w:lang w:val="en-AU"/>
        </w:rPr>
        <w:t>is more than just a possibility.  I</w:t>
      </w:r>
      <w:r w:rsidR="00FC0B75" w:rsidRPr="00620A50">
        <w:rPr>
          <w:rFonts w:ascii="Times New Roman" w:hAnsi="Times New Roman" w:cs="Times New Roman"/>
          <w:lang w:val="en-AU"/>
        </w:rPr>
        <w:t>t must be more probable than not.</w:t>
      </w:r>
    </w:p>
    <w:p w14:paraId="3F774035" w14:textId="74F3CC92" w:rsidR="00C435E7" w:rsidRPr="00620A50" w:rsidRDefault="00E979D8" w:rsidP="00620A50">
      <w:pPr>
        <w:pStyle w:val="ListParagraph"/>
        <w:numPr>
          <w:ilvl w:val="0"/>
          <w:numId w:val="3"/>
        </w:numPr>
        <w:spacing w:before="240" w:after="120"/>
        <w:ind w:left="0" w:firstLine="0"/>
        <w:contextualSpacing w:val="0"/>
        <w:rPr>
          <w:rFonts w:ascii="Times New Roman" w:hAnsi="Times New Roman" w:cs="Times New Roman"/>
          <w:lang w:val="en-AU"/>
        </w:rPr>
      </w:pPr>
      <w:r w:rsidRPr="00620A50">
        <w:rPr>
          <w:rFonts w:ascii="Times New Roman" w:hAnsi="Times New Roman" w:cs="Times New Roman"/>
          <w:lang w:val="en-AU"/>
        </w:rPr>
        <w:t>Statement of Principles</w:t>
      </w:r>
      <w:r w:rsidR="00E416D6" w:rsidRPr="00620A50">
        <w:rPr>
          <w:rFonts w:ascii="Times New Roman" w:hAnsi="Times New Roman" w:cs="Times New Roman"/>
          <w:lang w:val="en-AU"/>
        </w:rPr>
        <w:t xml:space="preserve"> preceded </w:t>
      </w:r>
      <w:r w:rsidR="006E06BB" w:rsidRPr="00620A50">
        <w:rPr>
          <w:rFonts w:ascii="Times New Roman" w:hAnsi="Times New Roman" w:cs="Times New Roman"/>
          <w:lang w:val="en-AU"/>
        </w:rPr>
        <w:t>the Military Rehabilitation and Compensation Act</w:t>
      </w:r>
      <w:r w:rsidR="00E416D6" w:rsidRPr="00620A50">
        <w:rPr>
          <w:rFonts w:ascii="Times New Roman" w:hAnsi="Times New Roman" w:cs="Times New Roman"/>
          <w:lang w:val="en-AU"/>
        </w:rPr>
        <w:t xml:space="preserve"> when the concept was</w:t>
      </w:r>
      <w:r w:rsidR="00C435E7" w:rsidRPr="00620A50">
        <w:rPr>
          <w:rFonts w:ascii="Times New Roman" w:hAnsi="Times New Roman" w:cs="Times New Roman"/>
          <w:lang w:val="en-AU"/>
        </w:rPr>
        <w:t xml:space="preserve"> intro</w:t>
      </w:r>
      <w:r w:rsidR="00E416D6" w:rsidRPr="00620A50">
        <w:rPr>
          <w:rFonts w:ascii="Times New Roman" w:hAnsi="Times New Roman" w:cs="Times New Roman"/>
          <w:lang w:val="en-AU"/>
        </w:rPr>
        <w:t>duced in the mid-1990s</w:t>
      </w:r>
      <w:r w:rsidR="00C435E7" w:rsidRPr="00620A50">
        <w:rPr>
          <w:rFonts w:ascii="Times New Roman" w:hAnsi="Times New Roman" w:cs="Times New Roman"/>
          <w:lang w:val="en-AU"/>
        </w:rPr>
        <w:t>. The</w:t>
      </w:r>
      <w:r w:rsidR="00E416D6" w:rsidRPr="00620A50">
        <w:rPr>
          <w:rFonts w:ascii="Times New Roman" w:hAnsi="Times New Roman" w:cs="Times New Roman"/>
          <w:lang w:val="en-AU"/>
        </w:rPr>
        <w:t>y provided a</w:t>
      </w:r>
      <w:r w:rsidR="00C435E7" w:rsidRPr="00620A50">
        <w:rPr>
          <w:rFonts w:ascii="Times New Roman" w:hAnsi="Times New Roman" w:cs="Times New Roman"/>
          <w:lang w:val="en-AU"/>
        </w:rPr>
        <w:t xml:space="preserve"> different standard of proof between operational and peacetime service. Once a condition</w:t>
      </w:r>
      <w:r w:rsidR="006E06BB" w:rsidRPr="00620A50">
        <w:rPr>
          <w:rFonts w:ascii="Times New Roman" w:hAnsi="Times New Roman" w:cs="Times New Roman"/>
          <w:lang w:val="en-AU"/>
        </w:rPr>
        <w:t xml:space="preserve"> is</w:t>
      </w:r>
      <w:r w:rsidR="00C435E7" w:rsidRPr="00620A50">
        <w:rPr>
          <w:rFonts w:ascii="Times New Roman" w:hAnsi="Times New Roman" w:cs="Times New Roman"/>
          <w:lang w:val="en-AU"/>
        </w:rPr>
        <w:t xml:space="preserve"> accepted there was no further discrimination between the types of service. The GARP 5 (now GARP 2016) did not allow for any discriminat</w:t>
      </w:r>
      <w:r w:rsidR="00E416D6" w:rsidRPr="00620A50">
        <w:rPr>
          <w:rFonts w:ascii="Times New Roman" w:hAnsi="Times New Roman" w:cs="Times New Roman"/>
          <w:lang w:val="en-AU"/>
        </w:rPr>
        <w:t>ion between types of service, that is</w:t>
      </w:r>
      <w:r w:rsidR="00C435E7" w:rsidRPr="00620A50">
        <w:rPr>
          <w:rFonts w:ascii="Times New Roman" w:hAnsi="Times New Roman" w:cs="Times New Roman"/>
          <w:lang w:val="en-AU"/>
        </w:rPr>
        <w:t xml:space="preserve"> the assessment tables and the conversion to degree of incapacity is the same whether the condition resulted from operational or peacetime service. There is only one Table 23.1 conversion to degree of incapacity. This means that veterans under the </w:t>
      </w:r>
      <w:r w:rsidR="006E06BB" w:rsidRPr="00620A50">
        <w:rPr>
          <w:rFonts w:ascii="Times New Roman" w:hAnsi="Times New Roman" w:cs="Times New Roman"/>
          <w:lang w:val="en-AU"/>
        </w:rPr>
        <w:t>Veterans’ Entitlement Act</w:t>
      </w:r>
      <w:r w:rsidR="00C435E7" w:rsidRPr="00620A50">
        <w:rPr>
          <w:rFonts w:ascii="Times New Roman" w:hAnsi="Times New Roman" w:cs="Times New Roman"/>
          <w:lang w:val="en-AU"/>
        </w:rPr>
        <w:t xml:space="preserve"> are compensated the same for the same level of impairment under both types of service.</w:t>
      </w:r>
    </w:p>
    <w:p w14:paraId="70AFD4FF" w14:textId="5F027089" w:rsidR="00C435E7" w:rsidRPr="00620A50" w:rsidRDefault="00C435E7" w:rsidP="00620A50">
      <w:pPr>
        <w:pStyle w:val="ListParagraph"/>
        <w:numPr>
          <w:ilvl w:val="0"/>
          <w:numId w:val="3"/>
        </w:numPr>
        <w:spacing w:before="240" w:after="120"/>
        <w:ind w:left="0" w:firstLine="0"/>
        <w:contextualSpacing w:val="0"/>
        <w:rPr>
          <w:rFonts w:ascii="Times New Roman" w:hAnsi="Times New Roman" w:cs="Times New Roman"/>
          <w:lang w:val="en-AU"/>
        </w:rPr>
      </w:pPr>
      <w:r w:rsidRPr="00620A50">
        <w:rPr>
          <w:rFonts w:ascii="Times New Roman" w:hAnsi="Times New Roman" w:cs="Times New Roman"/>
          <w:lang w:val="en-AU"/>
        </w:rPr>
        <w:t xml:space="preserve">Under </w:t>
      </w:r>
      <w:r w:rsidR="006E06BB" w:rsidRPr="00620A50">
        <w:rPr>
          <w:rFonts w:ascii="Times New Roman" w:hAnsi="Times New Roman" w:cs="Times New Roman"/>
          <w:lang w:val="en-AU"/>
        </w:rPr>
        <w:t>the Military Rehabilitation and Compensation Act</w:t>
      </w:r>
      <w:r w:rsidRPr="00620A50">
        <w:rPr>
          <w:rFonts w:ascii="Times New Roman" w:hAnsi="Times New Roman" w:cs="Times New Roman"/>
          <w:lang w:val="en-AU"/>
        </w:rPr>
        <w:t xml:space="preserve">, peacetime service is discriminated against twice. Firstly, the </w:t>
      </w:r>
      <w:r w:rsidR="0070214B" w:rsidRPr="00620A50">
        <w:rPr>
          <w:rFonts w:ascii="Times New Roman" w:hAnsi="Times New Roman" w:cs="Times New Roman"/>
          <w:lang w:val="en-AU"/>
        </w:rPr>
        <w:t xml:space="preserve">Balance of Probability Statement of Principles </w:t>
      </w:r>
      <w:r w:rsidRPr="00620A50">
        <w:rPr>
          <w:rFonts w:ascii="Times New Roman" w:hAnsi="Times New Roman" w:cs="Times New Roman"/>
          <w:lang w:val="en-AU"/>
        </w:rPr>
        <w:t xml:space="preserve">requires a much higher standard of proof and, secondly, it is further dimensioned in the assessment process under GARP (Modified). The impairment assessment criteria for accepted conditions are the same for both types of service. However, in GARP (M), Chapter 23, </w:t>
      </w:r>
      <w:r w:rsidR="00620A50">
        <w:rPr>
          <w:rFonts w:ascii="Times New Roman" w:hAnsi="Times New Roman" w:cs="Times New Roman"/>
          <w:lang w:val="en-AU"/>
        </w:rPr>
        <w:t>‘</w:t>
      </w:r>
      <w:r w:rsidR="00620A50" w:rsidRPr="00620A50">
        <w:rPr>
          <w:rFonts w:ascii="Times New Roman" w:hAnsi="Times New Roman" w:cs="Times New Roman"/>
          <w:lang w:val="en-AU"/>
        </w:rPr>
        <w:t>Calculating Permanent Impairment Compensation</w:t>
      </w:r>
      <w:r w:rsidR="00620A50">
        <w:rPr>
          <w:rFonts w:ascii="Times New Roman" w:hAnsi="Times New Roman" w:cs="Times New Roman"/>
          <w:lang w:val="en-AU"/>
        </w:rPr>
        <w:t>’</w:t>
      </w:r>
      <w:r w:rsidRPr="00620A50">
        <w:rPr>
          <w:rFonts w:ascii="Times New Roman" w:hAnsi="Times New Roman" w:cs="Times New Roman"/>
          <w:lang w:val="en-AU"/>
        </w:rPr>
        <w:t xml:space="preserve">, there are two compensation factors for calculating permanent impairment compensation </w:t>
      </w:r>
      <w:r w:rsidR="0070214B" w:rsidRPr="00620A50">
        <w:rPr>
          <w:rFonts w:ascii="Times New Roman" w:hAnsi="Times New Roman" w:cs="Times New Roman"/>
          <w:lang w:val="en-AU"/>
        </w:rPr>
        <w:t>tables, one for warlike and n</w:t>
      </w:r>
      <w:r w:rsidRPr="00620A50">
        <w:rPr>
          <w:rFonts w:ascii="Times New Roman" w:hAnsi="Times New Roman" w:cs="Times New Roman"/>
          <w:lang w:val="en-AU"/>
        </w:rPr>
        <w:t>on-</w:t>
      </w:r>
      <w:r w:rsidR="0070214B" w:rsidRPr="00620A50">
        <w:rPr>
          <w:rFonts w:ascii="Times New Roman" w:hAnsi="Times New Roman" w:cs="Times New Roman"/>
          <w:lang w:val="en-AU"/>
        </w:rPr>
        <w:t>w</w:t>
      </w:r>
      <w:r w:rsidRPr="00620A50">
        <w:rPr>
          <w:rFonts w:ascii="Times New Roman" w:hAnsi="Times New Roman" w:cs="Times New Roman"/>
          <w:lang w:val="en-AU"/>
        </w:rPr>
        <w:t>arlike (Table 23.1) and one for peacetime (Table 23.2). The factor for a given level of impairment in the peacetime table is much less t</w:t>
      </w:r>
      <w:r w:rsidR="0070214B" w:rsidRPr="00620A50">
        <w:rPr>
          <w:rFonts w:ascii="Times New Roman" w:hAnsi="Times New Roman" w:cs="Times New Roman"/>
          <w:lang w:val="en-AU"/>
        </w:rPr>
        <w:t>han for warlike/non-w</w:t>
      </w:r>
      <w:r w:rsidRPr="00620A50">
        <w:rPr>
          <w:rFonts w:ascii="Times New Roman" w:hAnsi="Times New Roman" w:cs="Times New Roman"/>
          <w:lang w:val="en-AU"/>
        </w:rPr>
        <w:t xml:space="preserve">arlike </w:t>
      </w:r>
      <w:r w:rsidR="0070214B" w:rsidRPr="00620A50">
        <w:rPr>
          <w:rFonts w:ascii="Times New Roman" w:hAnsi="Times New Roman" w:cs="Times New Roman"/>
          <w:lang w:val="en-AU"/>
        </w:rPr>
        <w:t xml:space="preserve">(eg, </w:t>
      </w:r>
      <w:r w:rsidRPr="00620A50">
        <w:rPr>
          <w:rFonts w:ascii="Times New Roman" w:hAnsi="Times New Roman" w:cs="Times New Roman"/>
          <w:lang w:val="en-AU"/>
        </w:rPr>
        <w:t>50 impairment points gives you a factor of 0.532 in Table 23.1 but only 0.297 in Table 23.2</w:t>
      </w:r>
      <w:r w:rsidR="0070214B" w:rsidRPr="00620A50">
        <w:rPr>
          <w:rFonts w:ascii="Times New Roman" w:hAnsi="Times New Roman" w:cs="Times New Roman"/>
          <w:lang w:val="en-AU"/>
        </w:rPr>
        <w:t>)</w:t>
      </w:r>
      <w:r w:rsidRPr="00620A50">
        <w:rPr>
          <w:rFonts w:ascii="Times New Roman" w:hAnsi="Times New Roman" w:cs="Times New Roman"/>
          <w:lang w:val="en-AU"/>
        </w:rPr>
        <w:t xml:space="preserve">. A veteran with peacetime injuries only receives approximately half the compensation of a veteran with </w:t>
      </w:r>
      <w:r w:rsidR="0070214B" w:rsidRPr="00620A50">
        <w:rPr>
          <w:rFonts w:ascii="Times New Roman" w:hAnsi="Times New Roman" w:cs="Times New Roman"/>
          <w:lang w:val="en-AU"/>
        </w:rPr>
        <w:t xml:space="preserve">warlike/non-warlike </w:t>
      </w:r>
      <w:r w:rsidRPr="00620A50">
        <w:rPr>
          <w:rFonts w:ascii="Times New Roman" w:hAnsi="Times New Roman" w:cs="Times New Roman"/>
          <w:lang w:val="en-AU"/>
        </w:rPr>
        <w:t xml:space="preserve">injuries with the same level of impairment. </w:t>
      </w:r>
      <w:r w:rsidR="0070214B" w:rsidRPr="00620A50">
        <w:rPr>
          <w:rFonts w:ascii="Times New Roman" w:hAnsi="Times New Roman" w:cs="Times New Roman"/>
          <w:lang w:val="en-AU"/>
        </w:rPr>
        <w:t>The Association contends the removal of this two-</w:t>
      </w:r>
      <w:r w:rsidRPr="00620A50">
        <w:rPr>
          <w:rFonts w:ascii="Times New Roman" w:hAnsi="Times New Roman" w:cs="Times New Roman"/>
          <w:lang w:val="en-AU"/>
        </w:rPr>
        <w:t>tiered system in GARP (M) would be far more beneficial to veterans than changing the S</w:t>
      </w:r>
      <w:r w:rsidR="0070214B" w:rsidRPr="00620A50">
        <w:rPr>
          <w:rFonts w:ascii="Times New Roman" w:hAnsi="Times New Roman" w:cs="Times New Roman"/>
          <w:lang w:val="en-AU"/>
        </w:rPr>
        <w:t>tatement of Principles</w:t>
      </w:r>
      <w:r w:rsidRPr="00620A50">
        <w:rPr>
          <w:rFonts w:ascii="Times New Roman" w:hAnsi="Times New Roman" w:cs="Times New Roman"/>
          <w:lang w:val="en-AU"/>
        </w:rPr>
        <w:t xml:space="preserve"> system. The compensation should be the same for the same level of impairment.</w:t>
      </w:r>
    </w:p>
    <w:p w14:paraId="3D774B1B" w14:textId="77777777" w:rsidR="005C0C66" w:rsidRDefault="008B4A7D" w:rsidP="005C0C66">
      <w:pPr>
        <w:pStyle w:val="ListParagraph"/>
        <w:numPr>
          <w:ilvl w:val="0"/>
          <w:numId w:val="3"/>
        </w:numPr>
        <w:spacing w:before="240" w:after="120"/>
        <w:ind w:left="0" w:firstLine="0"/>
        <w:contextualSpacing w:val="0"/>
        <w:rPr>
          <w:rFonts w:ascii="Times New Roman" w:hAnsi="Times New Roman" w:cs="Times New Roman"/>
          <w:lang w:val="en-AU"/>
        </w:rPr>
      </w:pPr>
      <w:r w:rsidRPr="00620A50">
        <w:rPr>
          <w:rFonts w:ascii="Times New Roman" w:hAnsi="Times New Roman" w:cs="Times New Roman"/>
          <w:lang w:val="en-AU"/>
        </w:rPr>
        <w:t xml:space="preserve">The Issues Paper mentions </w:t>
      </w:r>
      <w:r w:rsidR="00C435E7" w:rsidRPr="00620A50">
        <w:rPr>
          <w:rFonts w:ascii="Times New Roman" w:hAnsi="Times New Roman" w:cs="Times New Roman"/>
          <w:lang w:val="en-AU"/>
        </w:rPr>
        <w:t xml:space="preserve">some DVA Contracted Medical Officers (CMA) </w:t>
      </w:r>
      <w:r w:rsidR="00024A41" w:rsidRPr="00620A50">
        <w:rPr>
          <w:rFonts w:ascii="Times New Roman" w:hAnsi="Times New Roman" w:cs="Times New Roman"/>
          <w:lang w:val="en-AU"/>
        </w:rPr>
        <w:t>i</w:t>
      </w:r>
      <w:r w:rsidRPr="00620A50">
        <w:rPr>
          <w:rFonts w:ascii="Times New Roman" w:hAnsi="Times New Roman" w:cs="Times New Roman"/>
          <w:lang w:val="en-AU"/>
        </w:rPr>
        <w:t xml:space="preserve">gnore </w:t>
      </w:r>
      <w:r w:rsidR="00C435E7" w:rsidRPr="00620A50">
        <w:rPr>
          <w:rFonts w:ascii="Times New Roman" w:hAnsi="Times New Roman" w:cs="Times New Roman"/>
          <w:lang w:val="en-AU"/>
        </w:rPr>
        <w:t>specialist medical opinion</w:t>
      </w:r>
      <w:r w:rsidRPr="00620A50">
        <w:rPr>
          <w:rFonts w:ascii="Times New Roman" w:hAnsi="Times New Roman" w:cs="Times New Roman"/>
          <w:lang w:val="en-AU"/>
        </w:rPr>
        <w:t>, and some Delegates absolutely rely on CMA’s analysis</w:t>
      </w:r>
      <w:r w:rsidR="00C435E7" w:rsidRPr="00620A50">
        <w:rPr>
          <w:rFonts w:ascii="Times New Roman" w:hAnsi="Times New Roman" w:cs="Times New Roman"/>
          <w:lang w:val="en-AU"/>
        </w:rPr>
        <w:t xml:space="preserve">. </w:t>
      </w:r>
      <w:r w:rsidRPr="00620A50">
        <w:rPr>
          <w:rFonts w:ascii="Times New Roman" w:hAnsi="Times New Roman" w:cs="Times New Roman"/>
          <w:lang w:val="en-AU"/>
        </w:rPr>
        <w:t xml:space="preserve">Anecdotal evidence suggests most </w:t>
      </w:r>
      <w:r w:rsidR="00C435E7" w:rsidRPr="00620A50">
        <w:rPr>
          <w:rFonts w:ascii="Times New Roman" w:hAnsi="Times New Roman" w:cs="Times New Roman"/>
          <w:lang w:val="en-AU"/>
        </w:rPr>
        <w:t xml:space="preserve">CMAs ignore specialist medical opinion and </w:t>
      </w:r>
      <w:r w:rsidRPr="00620A50">
        <w:rPr>
          <w:rFonts w:ascii="Times New Roman" w:hAnsi="Times New Roman" w:cs="Times New Roman"/>
          <w:lang w:val="en-AU"/>
        </w:rPr>
        <w:t xml:space="preserve">most </w:t>
      </w:r>
      <w:r w:rsidR="004558FD" w:rsidRPr="00620A50">
        <w:rPr>
          <w:rFonts w:ascii="Times New Roman" w:hAnsi="Times New Roman" w:cs="Times New Roman"/>
          <w:lang w:val="en-AU"/>
        </w:rPr>
        <w:t xml:space="preserve">Delegates </w:t>
      </w:r>
      <w:r w:rsidR="00C435E7" w:rsidRPr="00620A50">
        <w:rPr>
          <w:rFonts w:ascii="Times New Roman" w:hAnsi="Times New Roman" w:cs="Times New Roman"/>
          <w:lang w:val="en-AU"/>
        </w:rPr>
        <w:t xml:space="preserve">rely on </w:t>
      </w:r>
      <w:r w:rsidRPr="00620A50">
        <w:rPr>
          <w:rFonts w:ascii="Times New Roman" w:hAnsi="Times New Roman" w:cs="Times New Roman"/>
          <w:lang w:val="en-AU"/>
        </w:rPr>
        <w:t xml:space="preserve">a </w:t>
      </w:r>
      <w:r w:rsidR="00C435E7" w:rsidRPr="00620A50">
        <w:rPr>
          <w:rFonts w:ascii="Times New Roman" w:hAnsi="Times New Roman" w:cs="Times New Roman"/>
          <w:lang w:val="en-AU"/>
        </w:rPr>
        <w:t>CMA</w:t>
      </w:r>
      <w:r w:rsidRPr="00620A50">
        <w:rPr>
          <w:rFonts w:ascii="Times New Roman" w:hAnsi="Times New Roman" w:cs="Times New Roman"/>
          <w:lang w:val="en-AU"/>
        </w:rPr>
        <w:t>’</w:t>
      </w:r>
      <w:r w:rsidR="00C435E7" w:rsidRPr="00620A50">
        <w:rPr>
          <w:rFonts w:ascii="Times New Roman" w:hAnsi="Times New Roman" w:cs="Times New Roman"/>
          <w:lang w:val="en-AU"/>
        </w:rPr>
        <w:t>s advice r</w:t>
      </w:r>
      <w:r w:rsidR="00A50858" w:rsidRPr="00620A50">
        <w:rPr>
          <w:rFonts w:ascii="Times New Roman" w:hAnsi="Times New Roman" w:cs="Times New Roman"/>
          <w:lang w:val="en-AU"/>
        </w:rPr>
        <w:t>egarding diagnosis, onset, and </w:t>
      </w:r>
      <w:r w:rsidR="00C435E7" w:rsidRPr="00620A50">
        <w:rPr>
          <w:rFonts w:ascii="Times New Roman" w:hAnsi="Times New Roman" w:cs="Times New Roman"/>
          <w:lang w:val="en-AU"/>
        </w:rPr>
        <w:t xml:space="preserve">impairment assessment. </w:t>
      </w:r>
      <w:r w:rsidRPr="00620A50">
        <w:rPr>
          <w:rFonts w:ascii="Times New Roman" w:hAnsi="Times New Roman" w:cs="Times New Roman"/>
          <w:lang w:val="en-AU"/>
        </w:rPr>
        <w:t xml:space="preserve">Most </w:t>
      </w:r>
      <w:r w:rsidR="004558FD" w:rsidRPr="00620A50">
        <w:rPr>
          <w:rFonts w:ascii="Times New Roman" w:hAnsi="Times New Roman" w:cs="Times New Roman"/>
          <w:lang w:val="en-AU"/>
        </w:rPr>
        <w:t>appeals work concerns</w:t>
      </w:r>
      <w:r w:rsidR="00C435E7" w:rsidRPr="00620A50">
        <w:rPr>
          <w:rFonts w:ascii="Times New Roman" w:hAnsi="Times New Roman" w:cs="Times New Roman"/>
          <w:lang w:val="en-AU"/>
        </w:rPr>
        <w:t xml:space="preserve"> either the rejection of a claimed based on CMA opinion or the incorrect assessment of impairment by CMAs.</w:t>
      </w:r>
    </w:p>
    <w:p w14:paraId="3E43EF79" w14:textId="16E648DC" w:rsidR="005C0C66" w:rsidRPr="005C0C66" w:rsidRDefault="005C0C66" w:rsidP="005C0C66">
      <w:pPr>
        <w:tabs>
          <w:tab w:val="left" w:pos="5144"/>
        </w:tabs>
        <w:spacing w:before="240" w:after="120"/>
        <w:rPr>
          <w:rFonts w:ascii="Times New Roman" w:hAnsi="Times New Roman" w:cs="Times New Roman"/>
          <w:b/>
          <w:lang w:val="en-AU"/>
        </w:rPr>
      </w:pPr>
      <w:r w:rsidRPr="005C0C66">
        <w:rPr>
          <w:rFonts w:ascii="Times New Roman" w:hAnsi="Times New Roman" w:cs="Times New Roman"/>
          <w:b/>
          <w:lang w:val="en-AU"/>
        </w:rPr>
        <w:t>Role of the ADF – minimising risk</w:t>
      </w:r>
    </w:p>
    <w:p w14:paraId="44B179E1" w14:textId="248931B0" w:rsidR="00FC3B87" w:rsidRPr="005C0C66" w:rsidRDefault="00A50858" w:rsidP="005C0C66">
      <w:pPr>
        <w:pStyle w:val="ListParagraph"/>
        <w:numPr>
          <w:ilvl w:val="0"/>
          <w:numId w:val="3"/>
        </w:numPr>
        <w:spacing w:before="240" w:after="120"/>
        <w:ind w:left="0" w:firstLine="0"/>
        <w:contextualSpacing w:val="0"/>
        <w:rPr>
          <w:rFonts w:ascii="Times New Roman" w:hAnsi="Times New Roman" w:cs="Times New Roman"/>
          <w:lang w:val="en-AU"/>
        </w:rPr>
      </w:pPr>
      <w:r w:rsidRPr="005C0C66">
        <w:rPr>
          <w:rFonts w:ascii="Times New Roman" w:hAnsi="Times New Roman" w:cs="Times New Roman"/>
          <w:lang w:val="en-AU"/>
        </w:rPr>
        <w:t xml:space="preserve">Military duty often involves high risk activities.  However, commanders have a ‘duty of care’ towards their subordinates </w:t>
      </w:r>
      <w:r w:rsidR="004A06E6" w:rsidRPr="005C0C66">
        <w:rPr>
          <w:rFonts w:ascii="Times New Roman" w:hAnsi="Times New Roman" w:cs="Times New Roman"/>
          <w:lang w:val="en-AU"/>
        </w:rPr>
        <w:t xml:space="preserve">to mitigate risks.  They </w:t>
      </w:r>
      <w:r w:rsidRPr="005C0C66">
        <w:rPr>
          <w:rFonts w:ascii="Times New Roman" w:hAnsi="Times New Roman" w:cs="Times New Roman"/>
          <w:lang w:val="en-AU"/>
        </w:rPr>
        <w:t>have the same obligations that exist in civil law.  The responsibility for ‘duty of care’</w:t>
      </w:r>
      <w:r w:rsidR="004A06E6" w:rsidRPr="005C0C66">
        <w:rPr>
          <w:rFonts w:ascii="Times New Roman" w:hAnsi="Times New Roman" w:cs="Times New Roman"/>
          <w:lang w:val="en-AU"/>
        </w:rPr>
        <w:t xml:space="preserve"> is</w:t>
      </w:r>
      <w:r w:rsidRPr="005C0C66">
        <w:rPr>
          <w:rFonts w:ascii="Times New Roman" w:hAnsi="Times New Roman" w:cs="Times New Roman"/>
          <w:lang w:val="en-AU"/>
        </w:rPr>
        <w:t xml:space="preserve"> rein</w:t>
      </w:r>
      <w:r w:rsidR="004A06E6" w:rsidRPr="005C0C66">
        <w:rPr>
          <w:rFonts w:ascii="Times New Roman" w:hAnsi="Times New Roman" w:cs="Times New Roman"/>
          <w:lang w:val="en-AU"/>
        </w:rPr>
        <w:t>forced during</w:t>
      </w:r>
      <w:r w:rsidRPr="005C0C66">
        <w:rPr>
          <w:rFonts w:ascii="Times New Roman" w:hAnsi="Times New Roman" w:cs="Times New Roman"/>
          <w:lang w:val="en-AU"/>
        </w:rPr>
        <w:t xml:space="preserve"> all supervisory and management level training</w:t>
      </w:r>
      <w:r w:rsidR="00A260FD" w:rsidRPr="005C0C66">
        <w:rPr>
          <w:rFonts w:ascii="Times New Roman" w:hAnsi="Times New Roman" w:cs="Times New Roman"/>
          <w:lang w:val="en-AU"/>
        </w:rPr>
        <w:t>, including Commander’s Course</w:t>
      </w:r>
      <w:r w:rsidR="004A06E6" w:rsidRPr="005C0C66">
        <w:rPr>
          <w:rFonts w:ascii="Times New Roman" w:hAnsi="Times New Roman" w:cs="Times New Roman"/>
          <w:lang w:val="en-AU"/>
        </w:rPr>
        <w:t xml:space="preserve"> </w:t>
      </w:r>
      <w:r w:rsidRPr="005C0C66">
        <w:rPr>
          <w:rFonts w:ascii="Times New Roman" w:hAnsi="Times New Roman" w:cs="Times New Roman"/>
          <w:lang w:val="en-AU"/>
        </w:rPr>
        <w:t xml:space="preserve">  Risk Assessments</w:t>
      </w:r>
      <w:r w:rsidR="004A06E6" w:rsidRPr="005C0C66">
        <w:rPr>
          <w:rFonts w:ascii="Times New Roman" w:hAnsi="Times New Roman" w:cs="Times New Roman"/>
          <w:lang w:val="en-AU"/>
        </w:rPr>
        <w:t xml:space="preserve"> are undertaken when necessary</w:t>
      </w:r>
      <w:r w:rsidR="00A260FD" w:rsidRPr="005C0C66">
        <w:rPr>
          <w:rFonts w:ascii="Times New Roman" w:hAnsi="Times New Roman" w:cs="Times New Roman"/>
          <w:lang w:val="en-AU"/>
        </w:rPr>
        <w:t xml:space="preserve">.   </w:t>
      </w:r>
    </w:p>
    <w:p w14:paraId="11B09440" w14:textId="1252F65E" w:rsidR="00A260FD" w:rsidRPr="005C0C66" w:rsidRDefault="00433A66" w:rsidP="005C0C66">
      <w:pPr>
        <w:pStyle w:val="ListParagraph"/>
        <w:numPr>
          <w:ilvl w:val="0"/>
          <w:numId w:val="3"/>
        </w:numPr>
        <w:spacing w:before="240" w:after="120"/>
        <w:ind w:left="0" w:firstLine="0"/>
        <w:contextualSpacing w:val="0"/>
        <w:rPr>
          <w:rFonts w:ascii="Times New Roman" w:hAnsi="Times New Roman" w:cs="Times New Roman"/>
          <w:lang w:val="en-AU"/>
        </w:rPr>
      </w:pPr>
      <w:r w:rsidRPr="005C0C66">
        <w:rPr>
          <w:rFonts w:ascii="Times New Roman" w:hAnsi="Times New Roman" w:cs="Times New Roman"/>
          <w:lang w:val="en-AU"/>
        </w:rPr>
        <w:t xml:space="preserve">General opinion is that </w:t>
      </w:r>
      <w:r w:rsidR="00742A94" w:rsidRPr="005C0C66">
        <w:rPr>
          <w:rFonts w:ascii="Times New Roman" w:hAnsi="Times New Roman" w:cs="Times New Roman"/>
          <w:lang w:val="en-AU"/>
        </w:rPr>
        <w:t>‘</w:t>
      </w:r>
      <w:r w:rsidRPr="005C0C66">
        <w:rPr>
          <w:rFonts w:ascii="Times New Roman" w:hAnsi="Times New Roman" w:cs="Times New Roman"/>
          <w:lang w:val="en-AU"/>
        </w:rPr>
        <w:t>c</w:t>
      </w:r>
      <w:r w:rsidR="00742A94" w:rsidRPr="005C0C66">
        <w:rPr>
          <w:rFonts w:ascii="Times New Roman" w:hAnsi="Times New Roman" w:cs="Times New Roman"/>
          <w:lang w:val="en-AU"/>
        </w:rPr>
        <w:t xml:space="preserve">an do’ attitudes </w:t>
      </w:r>
      <w:r w:rsidRPr="005C0C66">
        <w:rPr>
          <w:rFonts w:ascii="Times New Roman" w:hAnsi="Times New Roman" w:cs="Times New Roman"/>
          <w:lang w:val="en-AU"/>
        </w:rPr>
        <w:t>ignoring</w:t>
      </w:r>
      <w:r w:rsidR="00742A94" w:rsidRPr="005C0C66">
        <w:rPr>
          <w:rFonts w:ascii="Times New Roman" w:hAnsi="Times New Roman" w:cs="Times New Roman"/>
          <w:lang w:val="en-AU"/>
        </w:rPr>
        <w:t xml:space="preserve"> unnecessary risk are waning.  </w:t>
      </w:r>
      <w:r w:rsidR="00CB4A1B" w:rsidRPr="005C0C66">
        <w:rPr>
          <w:rFonts w:ascii="Times New Roman" w:hAnsi="Times New Roman" w:cs="Times New Roman"/>
          <w:lang w:val="en-AU"/>
        </w:rPr>
        <w:t xml:space="preserve">Risk prevention is a commander’s responsibility and </w:t>
      </w:r>
      <w:r w:rsidR="003B02F1" w:rsidRPr="005C0C66">
        <w:rPr>
          <w:rFonts w:ascii="Times New Roman" w:hAnsi="Times New Roman" w:cs="Times New Roman"/>
          <w:lang w:val="en-AU"/>
        </w:rPr>
        <w:t>must</w:t>
      </w:r>
      <w:r w:rsidR="00CB4A1B" w:rsidRPr="005C0C66">
        <w:rPr>
          <w:rFonts w:ascii="Times New Roman" w:hAnsi="Times New Roman" w:cs="Times New Roman"/>
          <w:lang w:val="en-AU"/>
        </w:rPr>
        <w:t xml:space="preserve"> be balanced against</w:t>
      </w:r>
      <w:r w:rsidR="003B02F1" w:rsidRPr="005C0C66">
        <w:rPr>
          <w:rFonts w:ascii="Times New Roman" w:hAnsi="Times New Roman" w:cs="Times New Roman"/>
          <w:lang w:val="en-AU"/>
        </w:rPr>
        <w:t xml:space="preserve"> the military priority for</w:t>
      </w:r>
      <w:r w:rsidR="00CB4A1B" w:rsidRPr="005C0C66">
        <w:rPr>
          <w:rFonts w:ascii="Times New Roman" w:hAnsi="Times New Roman" w:cs="Times New Roman"/>
          <w:lang w:val="en-AU"/>
        </w:rPr>
        <w:t xml:space="preserve"> task achievement, especially in combat situations.  </w:t>
      </w:r>
      <w:r w:rsidR="003B02F1" w:rsidRPr="005C0C66">
        <w:rPr>
          <w:rFonts w:ascii="Times New Roman" w:hAnsi="Times New Roman" w:cs="Times New Roman"/>
          <w:lang w:val="en-AU"/>
        </w:rPr>
        <w:t xml:space="preserve">There should be no cultural barriers to injury prevention or record-keeping in the ADF.  </w:t>
      </w:r>
    </w:p>
    <w:p w14:paraId="71BA1B35" w14:textId="77777777" w:rsidR="005C0C66" w:rsidRDefault="00433A66" w:rsidP="005C0C66">
      <w:pPr>
        <w:pStyle w:val="ListParagraph"/>
        <w:numPr>
          <w:ilvl w:val="0"/>
          <w:numId w:val="3"/>
        </w:numPr>
        <w:spacing w:before="120" w:after="120"/>
        <w:ind w:left="0" w:firstLine="0"/>
        <w:rPr>
          <w:rFonts w:ascii="Times New Roman" w:hAnsi="Times New Roman" w:cs="Times New Roman"/>
          <w:lang w:val="en-AU"/>
        </w:rPr>
      </w:pPr>
      <w:r w:rsidRPr="005C0C66">
        <w:rPr>
          <w:rFonts w:ascii="Times New Roman" w:hAnsi="Times New Roman" w:cs="Times New Roman"/>
          <w:lang w:val="en-AU"/>
        </w:rPr>
        <w:t xml:space="preserve">Regardless of whether the ADF or DVA are responsible for the cost of treating service-related injuries and illness after a veteran leaves the ADF, the cost must be borne by government.  </w:t>
      </w:r>
      <w:r w:rsidR="00127049" w:rsidRPr="005C0C66">
        <w:rPr>
          <w:rFonts w:ascii="Times New Roman" w:hAnsi="Times New Roman" w:cs="Times New Roman"/>
          <w:lang w:val="en-AU"/>
        </w:rPr>
        <w:t xml:space="preserve">The </w:t>
      </w:r>
      <w:r w:rsidR="008E7BC0" w:rsidRPr="005C0C66">
        <w:rPr>
          <w:rFonts w:ascii="Times New Roman" w:hAnsi="Times New Roman" w:cs="Times New Roman"/>
          <w:lang w:val="en-AU"/>
        </w:rPr>
        <w:t>division of responsibility is more ap</w:t>
      </w:r>
      <w:r w:rsidR="00663543" w:rsidRPr="005C0C66">
        <w:rPr>
          <w:rFonts w:ascii="Times New Roman" w:hAnsi="Times New Roman" w:cs="Times New Roman"/>
          <w:lang w:val="en-AU"/>
        </w:rPr>
        <w:t xml:space="preserve">propriate within DVA given the ADF’s business is national defence.  </w:t>
      </w:r>
    </w:p>
    <w:p w14:paraId="553139C7" w14:textId="0BB2ACC1" w:rsidR="005C0C66" w:rsidRPr="005C0C66" w:rsidRDefault="005C0C66" w:rsidP="005C0C66">
      <w:pPr>
        <w:tabs>
          <w:tab w:val="left" w:pos="5144"/>
        </w:tabs>
        <w:spacing w:before="240" w:after="120"/>
        <w:rPr>
          <w:rFonts w:ascii="Times New Roman" w:hAnsi="Times New Roman" w:cs="Times New Roman"/>
          <w:b/>
          <w:lang w:val="en-AU"/>
        </w:rPr>
      </w:pPr>
      <w:r w:rsidRPr="005C0C66">
        <w:rPr>
          <w:rFonts w:ascii="Times New Roman" w:hAnsi="Times New Roman" w:cs="Times New Roman"/>
          <w:b/>
          <w:lang w:val="en-AU"/>
        </w:rPr>
        <w:t>System Governance</w:t>
      </w:r>
    </w:p>
    <w:p w14:paraId="140BC48E" w14:textId="77777777" w:rsidR="005C0C66" w:rsidRDefault="00925B2E" w:rsidP="005C0C66">
      <w:pPr>
        <w:pStyle w:val="ListParagraph"/>
        <w:numPr>
          <w:ilvl w:val="0"/>
          <w:numId w:val="3"/>
        </w:numPr>
        <w:spacing w:before="120" w:after="120"/>
        <w:ind w:left="0" w:firstLine="0"/>
        <w:rPr>
          <w:rFonts w:ascii="Times New Roman" w:hAnsi="Times New Roman" w:cs="Times New Roman"/>
          <w:lang w:val="en-AU"/>
        </w:rPr>
      </w:pPr>
      <w:r w:rsidRPr="005C0C66">
        <w:rPr>
          <w:rFonts w:ascii="Times New Roman" w:hAnsi="Times New Roman" w:cs="Times New Roman"/>
          <w:lang w:val="en-AU"/>
        </w:rPr>
        <w:t>Governance of the veterans’</w:t>
      </w:r>
      <w:r w:rsidR="00135476" w:rsidRPr="005C0C66">
        <w:rPr>
          <w:rFonts w:ascii="Times New Roman" w:hAnsi="Times New Roman" w:cs="Times New Roman"/>
          <w:lang w:val="en-AU"/>
        </w:rPr>
        <w:t xml:space="preserve"> support system is oversighted by the Public Service Commission</w:t>
      </w:r>
      <w:r w:rsidR="002A0A29" w:rsidRPr="005C0C66">
        <w:rPr>
          <w:rFonts w:ascii="Times New Roman" w:hAnsi="Times New Roman" w:cs="Times New Roman"/>
          <w:lang w:val="en-AU"/>
        </w:rPr>
        <w:t xml:space="preserve"> and consequently any shortfalls would be identified in efficiency and capability reviews such as the 2013 Capability Review of DVA.  ESOs on the other hand are essentially self-regulated apart </w:t>
      </w:r>
      <w:r w:rsidR="0070115F" w:rsidRPr="005C0C66">
        <w:rPr>
          <w:rFonts w:ascii="Times New Roman" w:hAnsi="Times New Roman" w:cs="Times New Roman"/>
          <w:lang w:val="en-AU"/>
        </w:rPr>
        <w:t xml:space="preserve">from reporting to the </w:t>
      </w:r>
      <w:r w:rsidR="002A0A29" w:rsidRPr="005C0C66">
        <w:rPr>
          <w:rFonts w:ascii="Times New Roman" w:hAnsi="Times New Roman" w:cs="Times New Roman"/>
          <w:lang w:val="en-AU"/>
        </w:rPr>
        <w:t>ACNC</w:t>
      </w:r>
      <w:r w:rsidR="00044047" w:rsidRPr="005C0C66">
        <w:rPr>
          <w:rFonts w:ascii="Times New Roman" w:hAnsi="Times New Roman" w:cs="Times New Roman"/>
          <w:lang w:val="en-AU"/>
        </w:rPr>
        <w:t xml:space="preserve">, which includes their delivery of veterans’ support.  </w:t>
      </w:r>
      <w:r w:rsidR="00D16C62" w:rsidRPr="005C0C66">
        <w:rPr>
          <w:rFonts w:ascii="Times New Roman" w:hAnsi="Times New Roman" w:cs="Times New Roman"/>
          <w:lang w:val="en-AU"/>
        </w:rPr>
        <w:t>The Association strongly supports the notion for the creation of a professional organisation to regulate the training and delivery of advocacy services, and to relieve ESOs of advocacy support tasks beyond their capabilities.</w:t>
      </w:r>
    </w:p>
    <w:p w14:paraId="2E5A764B" w14:textId="36F71E67" w:rsidR="005C0C66" w:rsidRPr="005C0C66" w:rsidRDefault="005C0C66" w:rsidP="005C0C66">
      <w:pPr>
        <w:tabs>
          <w:tab w:val="left" w:pos="5144"/>
        </w:tabs>
        <w:spacing w:before="240" w:after="120"/>
        <w:rPr>
          <w:rFonts w:ascii="Times New Roman" w:hAnsi="Times New Roman" w:cs="Times New Roman"/>
          <w:b/>
          <w:lang w:val="en-AU"/>
        </w:rPr>
      </w:pPr>
      <w:r w:rsidRPr="005C0C66">
        <w:rPr>
          <w:rFonts w:ascii="Times New Roman" w:hAnsi="Times New Roman" w:cs="Times New Roman"/>
          <w:b/>
          <w:lang w:val="en-AU"/>
        </w:rPr>
        <w:t>Summary</w:t>
      </w:r>
    </w:p>
    <w:p w14:paraId="11C864AF" w14:textId="22804818" w:rsidR="0019555E" w:rsidRPr="005C0C66" w:rsidRDefault="0019555E" w:rsidP="005C0C66">
      <w:pPr>
        <w:pStyle w:val="ListParagraph"/>
        <w:numPr>
          <w:ilvl w:val="0"/>
          <w:numId w:val="3"/>
        </w:numPr>
        <w:spacing w:before="120" w:after="120"/>
        <w:ind w:left="0" w:firstLine="0"/>
        <w:contextualSpacing w:val="0"/>
        <w:rPr>
          <w:rFonts w:ascii="Times New Roman" w:hAnsi="Times New Roman" w:cs="Times New Roman"/>
          <w:lang w:val="en-AU"/>
        </w:rPr>
      </w:pPr>
      <w:r w:rsidRPr="005C0C66">
        <w:rPr>
          <w:rFonts w:ascii="Times New Roman" w:hAnsi="Times New Roman" w:cs="Times New Roman"/>
          <w:lang w:val="en-AU"/>
        </w:rPr>
        <w:t xml:space="preserve">Veterans </w:t>
      </w:r>
      <w:r w:rsidR="00275E24" w:rsidRPr="005C0C66">
        <w:rPr>
          <w:rFonts w:ascii="Times New Roman" w:hAnsi="Times New Roman" w:cs="Times New Roman"/>
          <w:lang w:val="en-AU"/>
        </w:rPr>
        <w:t>and their families are a vital n</w:t>
      </w:r>
      <w:r w:rsidRPr="005C0C66">
        <w:rPr>
          <w:rFonts w:ascii="Times New Roman" w:hAnsi="Times New Roman" w:cs="Times New Roman"/>
          <w:lang w:val="en-AU"/>
        </w:rPr>
        <w:t xml:space="preserve">ational asset. </w:t>
      </w:r>
      <w:r w:rsidR="006F65C5" w:rsidRPr="005C0C66">
        <w:rPr>
          <w:rFonts w:ascii="Times New Roman" w:hAnsi="Times New Roman" w:cs="Times New Roman"/>
          <w:lang w:val="en-AU"/>
        </w:rPr>
        <w:t xml:space="preserve"> The nature of military service places veterans </w:t>
      </w:r>
      <w:r w:rsidR="000132AA" w:rsidRPr="005C0C66">
        <w:rPr>
          <w:rFonts w:ascii="Times New Roman" w:hAnsi="Times New Roman" w:cs="Times New Roman"/>
          <w:lang w:val="en-AU"/>
        </w:rPr>
        <w:t xml:space="preserve">in a unique employment category that demands </w:t>
      </w:r>
      <w:r w:rsidR="00E15786" w:rsidRPr="005C0C66">
        <w:rPr>
          <w:rFonts w:ascii="Times New Roman" w:hAnsi="Times New Roman" w:cs="Times New Roman"/>
          <w:lang w:val="en-AU"/>
        </w:rPr>
        <w:t xml:space="preserve">distinct </w:t>
      </w:r>
      <w:r w:rsidR="000132AA" w:rsidRPr="005C0C66">
        <w:rPr>
          <w:rFonts w:ascii="Times New Roman" w:hAnsi="Times New Roman" w:cs="Times New Roman"/>
          <w:lang w:val="en-AU"/>
        </w:rPr>
        <w:t xml:space="preserve">social and economic support.  </w:t>
      </w:r>
      <w:r w:rsidR="00804F99" w:rsidRPr="005C0C66">
        <w:rPr>
          <w:rFonts w:ascii="Times New Roman" w:hAnsi="Times New Roman" w:cs="Times New Roman"/>
          <w:lang w:val="en-AU"/>
        </w:rPr>
        <w:t>Their importance to the n</w:t>
      </w:r>
      <w:r w:rsidR="002F37D6" w:rsidRPr="005C0C66">
        <w:rPr>
          <w:rFonts w:ascii="Times New Roman" w:hAnsi="Times New Roman" w:cs="Times New Roman"/>
          <w:lang w:val="en-AU"/>
        </w:rPr>
        <w:t>ation has been enshrined in veterans’ support legislation for over a century and has not diminished over time.</w:t>
      </w:r>
      <w:r w:rsidR="007F3ED8" w:rsidRPr="005C0C66">
        <w:rPr>
          <w:rFonts w:ascii="Times New Roman" w:hAnsi="Times New Roman" w:cs="Times New Roman"/>
          <w:lang w:val="en-AU"/>
        </w:rPr>
        <w:t xml:space="preserve"> </w:t>
      </w:r>
      <w:r w:rsidR="00A87A98" w:rsidRPr="005C0C66">
        <w:rPr>
          <w:rFonts w:ascii="Times New Roman" w:hAnsi="Times New Roman" w:cs="Times New Roman"/>
          <w:lang w:val="en-AU"/>
        </w:rPr>
        <w:t xml:space="preserve">The level of support to veterans and their families reflects their value to government and society.  Government would be unwise to make any changes, economic or otherwise, that would reduce the beneficial impact of </w:t>
      </w:r>
      <w:r w:rsidR="002C7B5C" w:rsidRPr="005C0C66">
        <w:rPr>
          <w:rFonts w:ascii="Times New Roman" w:hAnsi="Times New Roman" w:cs="Times New Roman"/>
          <w:lang w:val="en-AU"/>
        </w:rPr>
        <w:t>the current veterans’ support system.  More so, it sho</w:t>
      </w:r>
      <w:r w:rsidR="00DF1A3E" w:rsidRPr="005C0C66">
        <w:rPr>
          <w:rFonts w:ascii="Times New Roman" w:hAnsi="Times New Roman" w:cs="Times New Roman"/>
          <w:lang w:val="en-AU"/>
        </w:rPr>
        <w:t>uld build on the existing system’s improvements</w:t>
      </w:r>
      <w:r w:rsidR="002C7B5C" w:rsidRPr="005C0C66">
        <w:rPr>
          <w:rFonts w:ascii="Times New Roman" w:hAnsi="Times New Roman" w:cs="Times New Roman"/>
          <w:lang w:val="en-AU"/>
        </w:rPr>
        <w:t xml:space="preserve"> to provide </w:t>
      </w:r>
      <w:r w:rsidR="00DF1A3E" w:rsidRPr="005C0C66">
        <w:rPr>
          <w:rFonts w:ascii="Times New Roman" w:hAnsi="Times New Roman" w:cs="Times New Roman"/>
          <w:lang w:val="en-AU"/>
        </w:rPr>
        <w:t xml:space="preserve">further support measures </w:t>
      </w:r>
      <w:r w:rsidR="002C7B5C" w:rsidRPr="005C0C66">
        <w:rPr>
          <w:rFonts w:ascii="Times New Roman" w:hAnsi="Times New Roman" w:cs="Times New Roman"/>
          <w:lang w:val="en-AU"/>
        </w:rPr>
        <w:t>to meet the needs of contemporary veterans and their families.</w:t>
      </w:r>
    </w:p>
    <w:p w14:paraId="5DD7EA66" w14:textId="77777777" w:rsidR="00B9341D" w:rsidRPr="005C0C66" w:rsidRDefault="00D669D8" w:rsidP="005C0C66">
      <w:pPr>
        <w:pStyle w:val="ListParagraph"/>
        <w:numPr>
          <w:ilvl w:val="0"/>
          <w:numId w:val="3"/>
        </w:numPr>
        <w:spacing w:before="120" w:after="120"/>
        <w:ind w:left="0" w:firstLine="0"/>
        <w:contextualSpacing w:val="0"/>
        <w:rPr>
          <w:rFonts w:ascii="Times New Roman" w:hAnsi="Times New Roman" w:cs="Times New Roman"/>
          <w:lang w:val="en-AU"/>
        </w:rPr>
      </w:pPr>
      <w:r w:rsidRPr="005C0C66">
        <w:rPr>
          <w:rFonts w:ascii="Times New Roman" w:hAnsi="Times New Roman" w:cs="Times New Roman"/>
          <w:lang w:val="en-AU"/>
        </w:rPr>
        <w:t>Any compensation and rehabilitation system for veterans and their families must be ‘fit for purpose’</w:t>
      </w:r>
      <w:r w:rsidR="004F2920" w:rsidRPr="005C0C66">
        <w:rPr>
          <w:rFonts w:ascii="Times New Roman" w:hAnsi="Times New Roman" w:cs="Times New Roman"/>
          <w:lang w:val="en-AU"/>
        </w:rPr>
        <w:t xml:space="preserve">, recognising </w:t>
      </w:r>
      <w:r w:rsidR="00EB0750" w:rsidRPr="005C0C66">
        <w:rPr>
          <w:rFonts w:ascii="Times New Roman" w:hAnsi="Times New Roman" w:cs="Times New Roman"/>
          <w:lang w:val="en-AU"/>
        </w:rPr>
        <w:t xml:space="preserve">the unique nature of military service.  Its principal aim is to </w:t>
      </w:r>
      <w:r w:rsidR="00C63A86" w:rsidRPr="005C0C66">
        <w:rPr>
          <w:rFonts w:ascii="Times New Roman" w:hAnsi="Times New Roman" w:cs="Times New Roman"/>
          <w:lang w:val="en-AU"/>
        </w:rPr>
        <w:t>return the</w:t>
      </w:r>
      <w:r w:rsidR="008A20A2" w:rsidRPr="005C0C66">
        <w:rPr>
          <w:rFonts w:ascii="Times New Roman" w:hAnsi="Times New Roman" w:cs="Times New Roman"/>
          <w:lang w:val="en-AU"/>
        </w:rPr>
        <w:t xml:space="preserve"> veteran </w:t>
      </w:r>
      <w:r w:rsidR="00B9341D" w:rsidRPr="005C0C66">
        <w:rPr>
          <w:rFonts w:ascii="Times New Roman" w:hAnsi="Times New Roman" w:cs="Times New Roman"/>
          <w:lang w:val="en-AU"/>
        </w:rPr>
        <w:t xml:space="preserve">who has suffered injury or illness due to service duty </w:t>
      </w:r>
      <w:r w:rsidR="008A20A2" w:rsidRPr="005C0C66">
        <w:rPr>
          <w:rFonts w:ascii="Times New Roman" w:hAnsi="Times New Roman" w:cs="Times New Roman"/>
          <w:lang w:val="en-AU"/>
        </w:rPr>
        <w:t>to his/her former physical and/or mental health state and when this is not possible provide life-long treatment and financial support</w:t>
      </w:r>
      <w:r w:rsidR="00B9341D" w:rsidRPr="005C0C66">
        <w:rPr>
          <w:rFonts w:ascii="Times New Roman" w:hAnsi="Times New Roman" w:cs="Times New Roman"/>
          <w:lang w:val="en-AU"/>
        </w:rPr>
        <w:t xml:space="preserve">.  The claim process must be made as simple as possible and be supported by trained advocates.  </w:t>
      </w:r>
    </w:p>
    <w:p w14:paraId="041B3A8A" w14:textId="07D6CE72" w:rsidR="00B9341D" w:rsidRPr="005C0C66" w:rsidRDefault="00B9341D" w:rsidP="005C0C66">
      <w:pPr>
        <w:pStyle w:val="ListParagraph"/>
        <w:numPr>
          <w:ilvl w:val="0"/>
          <w:numId w:val="3"/>
        </w:numPr>
        <w:spacing w:before="120" w:after="120"/>
        <w:ind w:left="0" w:firstLine="0"/>
        <w:contextualSpacing w:val="0"/>
        <w:rPr>
          <w:rFonts w:ascii="Times New Roman" w:hAnsi="Times New Roman" w:cs="Times New Roman"/>
          <w:lang w:val="en-AU"/>
        </w:rPr>
      </w:pPr>
      <w:r w:rsidRPr="005C0C66">
        <w:rPr>
          <w:rFonts w:ascii="Times New Roman" w:hAnsi="Times New Roman" w:cs="Times New Roman"/>
          <w:lang w:val="en-AU"/>
        </w:rPr>
        <w:t>There is a national obligation to support veterans and their families, which should be acknowledge</w:t>
      </w:r>
      <w:r w:rsidR="00804F99" w:rsidRPr="005C0C66">
        <w:rPr>
          <w:rFonts w:ascii="Times New Roman" w:hAnsi="Times New Roman" w:cs="Times New Roman"/>
          <w:lang w:val="en-AU"/>
        </w:rPr>
        <w:t>d</w:t>
      </w:r>
      <w:r w:rsidRPr="005C0C66">
        <w:rPr>
          <w:rFonts w:ascii="Times New Roman" w:hAnsi="Times New Roman" w:cs="Times New Roman"/>
          <w:lang w:val="en-AU"/>
        </w:rPr>
        <w:t xml:space="preserve"> in the form of a Military Covenant, which not only outlines the government’s pledge to care for veterans and their families but sends a message to the veteran community that government and society respect and value their contribution to </w:t>
      </w:r>
      <w:r w:rsidR="00804F99" w:rsidRPr="005C0C66">
        <w:rPr>
          <w:rFonts w:ascii="Times New Roman" w:hAnsi="Times New Roman" w:cs="Times New Roman"/>
          <w:lang w:val="en-AU"/>
        </w:rPr>
        <w:t xml:space="preserve">our </w:t>
      </w:r>
      <w:r w:rsidRPr="005C0C66">
        <w:rPr>
          <w:rFonts w:ascii="Times New Roman" w:hAnsi="Times New Roman" w:cs="Times New Roman"/>
          <w:lang w:val="en-AU"/>
        </w:rPr>
        <w:t>national security.</w:t>
      </w:r>
    </w:p>
    <w:p w14:paraId="30057760" w14:textId="56BAB1EC" w:rsidR="00DF1A3E" w:rsidRPr="005C0C66" w:rsidRDefault="00DF1A3E" w:rsidP="005C0C66">
      <w:pPr>
        <w:pStyle w:val="ListParagraph"/>
        <w:numPr>
          <w:ilvl w:val="0"/>
          <w:numId w:val="3"/>
        </w:numPr>
        <w:spacing w:before="120" w:after="120"/>
        <w:ind w:left="0" w:firstLine="0"/>
        <w:contextualSpacing w:val="0"/>
        <w:rPr>
          <w:rFonts w:ascii="Times New Roman" w:hAnsi="Times New Roman" w:cs="Times New Roman"/>
          <w:lang w:val="en-AU"/>
        </w:rPr>
      </w:pPr>
      <w:r w:rsidRPr="005C0C66">
        <w:rPr>
          <w:rFonts w:ascii="Times New Roman" w:hAnsi="Times New Roman" w:cs="Times New Roman"/>
          <w:lang w:val="en-AU"/>
        </w:rPr>
        <w:t>The development of a single veterans’ support legislation should be pursued</w:t>
      </w:r>
      <w:r w:rsidR="00B9341D" w:rsidRPr="005C0C66">
        <w:rPr>
          <w:rFonts w:ascii="Times New Roman" w:hAnsi="Times New Roman" w:cs="Times New Roman"/>
          <w:lang w:val="en-AU"/>
        </w:rPr>
        <w:t xml:space="preserve">.  </w:t>
      </w:r>
      <w:r w:rsidR="000122FD" w:rsidRPr="005C0C66">
        <w:rPr>
          <w:rFonts w:ascii="Times New Roman" w:hAnsi="Times New Roman" w:cs="Times New Roman"/>
          <w:lang w:val="en-AU"/>
        </w:rPr>
        <w:t>Au</w:t>
      </w:r>
      <w:r w:rsidR="00B5234E" w:rsidRPr="005C0C66">
        <w:rPr>
          <w:rFonts w:ascii="Times New Roman" w:hAnsi="Times New Roman" w:cs="Times New Roman"/>
          <w:lang w:val="en-AU"/>
        </w:rPr>
        <w:t>stralia has a plethora of very talented legal professionals who</w:t>
      </w:r>
      <w:r w:rsidR="000122FD" w:rsidRPr="005C0C66">
        <w:rPr>
          <w:rFonts w:ascii="Times New Roman" w:hAnsi="Times New Roman" w:cs="Times New Roman"/>
          <w:lang w:val="en-AU"/>
        </w:rPr>
        <w:t xml:space="preserve"> could be called upon to draft suitable legislation. </w:t>
      </w:r>
      <w:r w:rsidR="005D78A5" w:rsidRPr="005C0C66">
        <w:rPr>
          <w:rFonts w:ascii="Times New Roman" w:hAnsi="Times New Roman" w:cs="Times New Roman"/>
          <w:lang w:val="en-AU"/>
        </w:rPr>
        <w:t>As an interim step, harmonisation of the three Acts should be undertaken at the earliest opportunity.</w:t>
      </w:r>
      <w:r w:rsidR="000D6078" w:rsidRPr="005C0C66">
        <w:rPr>
          <w:rFonts w:ascii="Times New Roman" w:hAnsi="Times New Roman" w:cs="Times New Roman"/>
          <w:lang w:val="en-AU"/>
        </w:rPr>
        <w:t xml:space="preserve"> The existing complexity </w:t>
      </w:r>
      <w:r w:rsidR="005863C5" w:rsidRPr="005C0C66">
        <w:rPr>
          <w:rFonts w:ascii="Times New Roman" w:hAnsi="Times New Roman" w:cs="Times New Roman"/>
          <w:lang w:val="en-AU"/>
        </w:rPr>
        <w:t>of the system is detrimental</w:t>
      </w:r>
      <w:r w:rsidR="00A572A6" w:rsidRPr="005C0C66">
        <w:rPr>
          <w:rFonts w:ascii="Times New Roman" w:hAnsi="Times New Roman" w:cs="Times New Roman"/>
          <w:lang w:val="en-AU"/>
        </w:rPr>
        <w:t xml:space="preserve"> to the wellbeing of many veterans.  </w:t>
      </w:r>
    </w:p>
    <w:p w14:paraId="637EADBF" w14:textId="46533D2B" w:rsidR="002C7B5C" w:rsidRPr="005C0C66" w:rsidRDefault="00236E3A" w:rsidP="005C0C66">
      <w:pPr>
        <w:pStyle w:val="ListParagraph"/>
        <w:numPr>
          <w:ilvl w:val="0"/>
          <w:numId w:val="3"/>
        </w:numPr>
        <w:spacing w:before="120" w:after="120"/>
        <w:ind w:left="0" w:firstLine="0"/>
        <w:contextualSpacing w:val="0"/>
        <w:rPr>
          <w:rFonts w:ascii="Times New Roman" w:hAnsi="Times New Roman" w:cs="Times New Roman"/>
          <w:lang w:val="en-AU"/>
        </w:rPr>
      </w:pPr>
      <w:r w:rsidRPr="005C0C66">
        <w:rPr>
          <w:rFonts w:ascii="Times New Roman" w:hAnsi="Times New Roman" w:cs="Times New Roman"/>
          <w:lang w:val="en-AU"/>
        </w:rPr>
        <w:t xml:space="preserve">ESOs have a vital role to play in providing advocacy services and should be encouraged to actively campaign to regenerate their advocacy capability.  </w:t>
      </w:r>
      <w:r w:rsidR="009A709E" w:rsidRPr="005C0C66">
        <w:rPr>
          <w:rFonts w:ascii="Times New Roman" w:hAnsi="Times New Roman" w:cs="Times New Roman"/>
          <w:lang w:val="en-AU"/>
        </w:rPr>
        <w:t>ESO advocacy services should be provided in p</w:t>
      </w:r>
      <w:r w:rsidR="004A2795" w:rsidRPr="005C0C66">
        <w:rPr>
          <w:rFonts w:ascii="Times New Roman" w:hAnsi="Times New Roman" w:cs="Times New Roman"/>
          <w:lang w:val="en-AU"/>
        </w:rPr>
        <w:t xml:space="preserve">artnership with DVA and Defence to ensure there is no duplication or gaps in support.  </w:t>
      </w:r>
    </w:p>
    <w:p w14:paraId="79B24021" w14:textId="025E7091" w:rsidR="004A2795" w:rsidRPr="005C0C66" w:rsidRDefault="004A2795" w:rsidP="005C0C66">
      <w:pPr>
        <w:pStyle w:val="ListParagraph"/>
        <w:numPr>
          <w:ilvl w:val="0"/>
          <w:numId w:val="3"/>
        </w:numPr>
        <w:spacing w:before="120" w:after="120"/>
        <w:ind w:left="0" w:firstLine="0"/>
        <w:contextualSpacing w:val="0"/>
        <w:rPr>
          <w:rFonts w:ascii="Times New Roman" w:hAnsi="Times New Roman" w:cs="Times New Roman"/>
          <w:lang w:val="en-AU"/>
        </w:rPr>
      </w:pPr>
      <w:r w:rsidRPr="005C0C66">
        <w:rPr>
          <w:rFonts w:ascii="Times New Roman" w:hAnsi="Times New Roman" w:cs="Times New Roman"/>
          <w:lang w:val="en-AU"/>
        </w:rPr>
        <w:t>The recommendations contained in the ADSO submission to the Inquiry are upheld by the Air Force Association.</w:t>
      </w:r>
    </w:p>
    <w:p w14:paraId="1FA2B21F" w14:textId="77777777" w:rsidR="00804F99" w:rsidRDefault="00804F99" w:rsidP="00FC3B87">
      <w:pPr>
        <w:spacing w:before="240" w:after="120"/>
        <w:rPr>
          <w:rFonts w:ascii="Times New Roman" w:hAnsi="Times New Roman" w:cs="Times New Roman"/>
          <w:lang w:val="en-AU"/>
        </w:rPr>
      </w:pPr>
    </w:p>
    <w:p w14:paraId="12888698" w14:textId="77777777" w:rsidR="00804F99" w:rsidRDefault="00804F99" w:rsidP="00FC3B87">
      <w:pPr>
        <w:spacing w:before="240" w:after="120"/>
        <w:rPr>
          <w:rFonts w:ascii="Times New Roman" w:hAnsi="Times New Roman" w:cs="Times New Roman"/>
          <w:lang w:val="en-AU"/>
        </w:rPr>
      </w:pPr>
    </w:p>
    <w:p w14:paraId="46B37290" w14:textId="203073BF" w:rsidR="00804F99" w:rsidRDefault="00804F99" w:rsidP="00804F99">
      <w:pPr>
        <w:rPr>
          <w:rFonts w:ascii="Times New Roman" w:hAnsi="Times New Roman" w:cs="Times New Roman"/>
          <w:lang w:val="en-AU"/>
        </w:rPr>
      </w:pPr>
      <w:r>
        <w:rPr>
          <w:rFonts w:ascii="Times New Roman" w:hAnsi="Times New Roman" w:cs="Times New Roman"/>
          <w:lang w:val="en-AU"/>
        </w:rPr>
        <w:t>Carl Schiller, OAM CSM</w:t>
      </w:r>
    </w:p>
    <w:p w14:paraId="11DF2FEA" w14:textId="72B13402" w:rsidR="00804F99" w:rsidRDefault="00804F99" w:rsidP="00804F99">
      <w:pPr>
        <w:rPr>
          <w:rFonts w:ascii="Times New Roman" w:hAnsi="Times New Roman" w:cs="Times New Roman"/>
          <w:lang w:val="en-AU"/>
        </w:rPr>
      </w:pPr>
      <w:r>
        <w:rPr>
          <w:rFonts w:ascii="Times New Roman" w:hAnsi="Times New Roman" w:cs="Times New Roman"/>
          <w:lang w:val="en-AU"/>
        </w:rPr>
        <w:t>National President</w:t>
      </w:r>
    </w:p>
    <w:p w14:paraId="3A3DDF6D" w14:textId="132521A6" w:rsidR="00804F99" w:rsidRPr="00FC3B87" w:rsidRDefault="00804F99" w:rsidP="00804F99">
      <w:pPr>
        <w:rPr>
          <w:rFonts w:ascii="Times New Roman" w:hAnsi="Times New Roman" w:cs="Times New Roman"/>
          <w:lang w:val="en-AU"/>
        </w:rPr>
      </w:pPr>
      <w:r>
        <w:rPr>
          <w:rFonts w:ascii="Times New Roman" w:hAnsi="Times New Roman" w:cs="Times New Roman"/>
          <w:lang w:val="en-AU"/>
        </w:rPr>
        <w:t>Air Force Association Ltd</w:t>
      </w:r>
    </w:p>
    <w:sectPr w:rsidR="00804F99" w:rsidRPr="00FC3B87" w:rsidSect="00FF3D86">
      <w:headerReference w:type="even" r:id="rId7"/>
      <w:headerReference w:type="default" r:id="rId8"/>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5EC7B" w14:textId="77777777" w:rsidR="000E6E82" w:rsidRDefault="000E6E82" w:rsidP="00FF3D86">
      <w:r>
        <w:separator/>
      </w:r>
    </w:p>
  </w:endnote>
  <w:endnote w:type="continuationSeparator" w:id="0">
    <w:p w14:paraId="5D7AAD5C" w14:textId="77777777" w:rsidR="000E6E82" w:rsidRDefault="000E6E82" w:rsidP="00FF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D62C89" w14:textId="77777777" w:rsidR="000E6E82" w:rsidRDefault="000E6E82" w:rsidP="00FF3D86">
      <w:r>
        <w:separator/>
      </w:r>
    </w:p>
  </w:footnote>
  <w:footnote w:type="continuationSeparator" w:id="0">
    <w:p w14:paraId="46AD548C" w14:textId="77777777" w:rsidR="000E6E82" w:rsidRDefault="000E6E82" w:rsidP="00FF3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4D9B2A" w14:textId="77777777" w:rsidR="00FF3D86" w:rsidRDefault="00FF3D86" w:rsidP="00017B3A">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5E39810" w14:textId="77777777" w:rsidR="00FF3D86" w:rsidRDefault="00FF3D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1C89F8" w14:textId="77777777" w:rsidR="00FF3D86" w:rsidRDefault="00FF3D86" w:rsidP="00017B3A">
    <w:pPr>
      <w:pStyle w:val="Head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7FF1">
      <w:rPr>
        <w:rStyle w:val="PageNumber"/>
        <w:noProof/>
      </w:rPr>
      <w:t>7</w:t>
    </w:r>
    <w:r>
      <w:rPr>
        <w:rStyle w:val="PageNumber"/>
      </w:rPr>
      <w:fldChar w:fldCharType="end"/>
    </w:r>
  </w:p>
  <w:p w14:paraId="59F6DA2B" w14:textId="77777777" w:rsidR="00FF3D86" w:rsidRDefault="00FF3D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0C5A"/>
    <w:multiLevelType w:val="multilevel"/>
    <w:tmpl w:val="C9A093C4"/>
    <w:lvl w:ilvl="0">
      <w:start w:val="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A52A5A"/>
    <w:multiLevelType w:val="hybridMultilevel"/>
    <w:tmpl w:val="E6DE4E1C"/>
    <w:lvl w:ilvl="0" w:tplc="3A204148">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C9F2FFF"/>
    <w:multiLevelType w:val="multilevel"/>
    <w:tmpl w:val="17EAD2B0"/>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CFC29E7"/>
    <w:multiLevelType w:val="multilevel"/>
    <w:tmpl w:val="FE50E3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100304D"/>
    <w:multiLevelType w:val="multilevel"/>
    <w:tmpl w:val="3B7A125C"/>
    <w:lvl w:ilvl="0">
      <w:start w:val="1"/>
      <w:numFmt w:val="decimal"/>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5" w15:restartNumberingAfterBreak="0">
    <w:nsid w:val="62E41B3D"/>
    <w:multiLevelType w:val="multilevel"/>
    <w:tmpl w:val="17EAD2B0"/>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2F47BF7"/>
    <w:multiLevelType w:val="hybridMultilevel"/>
    <w:tmpl w:val="8F649A6A"/>
    <w:lvl w:ilvl="0" w:tplc="26FCFB28">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035E31"/>
    <w:multiLevelType w:val="hybridMultilevel"/>
    <w:tmpl w:val="50A6884C"/>
    <w:lvl w:ilvl="0" w:tplc="79148A44">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68EA17BD"/>
    <w:multiLevelType w:val="hybridMultilevel"/>
    <w:tmpl w:val="BE207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A65AB9"/>
    <w:multiLevelType w:val="hybridMultilevel"/>
    <w:tmpl w:val="3F24B926"/>
    <w:lvl w:ilvl="0" w:tplc="38A6C016">
      <w:start w:val="3"/>
      <w:numFmt w:val="decimal"/>
      <w:lvlText w:val="%1."/>
      <w:lvlJc w:val="left"/>
      <w:pPr>
        <w:ind w:left="72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0" w15:restartNumberingAfterBreak="0">
    <w:nsid w:val="7234729B"/>
    <w:multiLevelType w:val="hybridMultilevel"/>
    <w:tmpl w:val="3228724C"/>
    <w:lvl w:ilvl="0" w:tplc="3A74EB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1F7673"/>
    <w:multiLevelType w:val="multilevel"/>
    <w:tmpl w:val="874E46E8"/>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C7A323B"/>
    <w:multiLevelType w:val="hybridMultilevel"/>
    <w:tmpl w:val="4314B8B4"/>
    <w:lvl w:ilvl="0" w:tplc="867A6F2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8"/>
  </w:num>
  <w:num w:numId="2">
    <w:abstractNumId w:val="10"/>
  </w:num>
  <w:num w:numId="3">
    <w:abstractNumId w:val="9"/>
  </w:num>
  <w:num w:numId="4">
    <w:abstractNumId w:val="4"/>
  </w:num>
  <w:num w:numId="5">
    <w:abstractNumId w:val="6"/>
  </w:num>
  <w:num w:numId="6">
    <w:abstractNumId w:val="12"/>
  </w:num>
  <w:num w:numId="7">
    <w:abstractNumId w:val="7"/>
  </w:num>
  <w:num w:numId="8">
    <w:abstractNumId w:val="3"/>
  </w:num>
  <w:num w:numId="9">
    <w:abstractNumId w:val="11"/>
  </w:num>
  <w:num w:numId="10">
    <w:abstractNumId w:val="0"/>
  </w:num>
  <w:num w:numId="11">
    <w:abstractNumId w:val="5"/>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DF"/>
    <w:rsid w:val="000122FD"/>
    <w:rsid w:val="000132AA"/>
    <w:rsid w:val="000175AA"/>
    <w:rsid w:val="00020D67"/>
    <w:rsid w:val="00024A41"/>
    <w:rsid w:val="000321B7"/>
    <w:rsid w:val="00044047"/>
    <w:rsid w:val="0004611C"/>
    <w:rsid w:val="00046936"/>
    <w:rsid w:val="000601AA"/>
    <w:rsid w:val="00061425"/>
    <w:rsid w:val="00063C1D"/>
    <w:rsid w:val="00074606"/>
    <w:rsid w:val="000846F4"/>
    <w:rsid w:val="00092F9D"/>
    <w:rsid w:val="00093396"/>
    <w:rsid w:val="000A067D"/>
    <w:rsid w:val="000B316E"/>
    <w:rsid w:val="000B4F46"/>
    <w:rsid w:val="000C00F7"/>
    <w:rsid w:val="000C2989"/>
    <w:rsid w:val="000D6078"/>
    <w:rsid w:val="000E0C05"/>
    <w:rsid w:val="000E6E82"/>
    <w:rsid w:val="000F0169"/>
    <w:rsid w:val="00106729"/>
    <w:rsid w:val="0011461A"/>
    <w:rsid w:val="00122DF3"/>
    <w:rsid w:val="00127049"/>
    <w:rsid w:val="00135476"/>
    <w:rsid w:val="0015470D"/>
    <w:rsid w:val="001646BD"/>
    <w:rsid w:val="00171B85"/>
    <w:rsid w:val="0018333B"/>
    <w:rsid w:val="0019555E"/>
    <w:rsid w:val="001A15E6"/>
    <w:rsid w:val="001B0F58"/>
    <w:rsid w:val="001B36DF"/>
    <w:rsid w:val="001D57B9"/>
    <w:rsid w:val="001E41A2"/>
    <w:rsid w:val="002145C7"/>
    <w:rsid w:val="00217AAB"/>
    <w:rsid w:val="00221B6E"/>
    <w:rsid w:val="00225E15"/>
    <w:rsid w:val="00236E3A"/>
    <w:rsid w:val="00241566"/>
    <w:rsid w:val="002555DE"/>
    <w:rsid w:val="00264F63"/>
    <w:rsid w:val="00275E24"/>
    <w:rsid w:val="002838D2"/>
    <w:rsid w:val="00286E99"/>
    <w:rsid w:val="002909D7"/>
    <w:rsid w:val="00297BBD"/>
    <w:rsid w:val="002A0A29"/>
    <w:rsid w:val="002B2D56"/>
    <w:rsid w:val="002B6893"/>
    <w:rsid w:val="002B6B5C"/>
    <w:rsid w:val="002B71D3"/>
    <w:rsid w:val="002C04CD"/>
    <w:rsid w:val="002C5762"/>
    <w:rsid w:val="002C6925"/>
    <w:rsid w:val="002C7B5C"/>
    <w:rsid w:val="002D21E3"/>
    <w:rsid w:val="002D404A"/>
    <w:rsid w:val="002D72AA"/>
    <w:rsid w:val="002E59B6"/>
    <w:rsid w:val="002F37D6"/>
    <w:rsid w:val="00310480"/>
    <w:rsid w:val="00313BAB"/>
    <w:rsid w:val="00330603"/>
    <w:rsid w:val="003374A8"/>
    <w:rsid w:val="003547AF"/>
    <w:rsid w:val="00357485"/>
    <w:rsid w:val="00370BCF"/>
    <w:rsid w:val="003713F3"/>
    <w:rsid w:val="00380148"/>
    <w:rsid w:val="00397FF1"/>
    <w:rsid w:val="003A2878"/>
    <w:rsid w:val="003A4B03"/>
    <w:rsid w:val="003A4E19"/>
    <w:rsid w:val="003B02F1"/>
    <w:rsid w:val="003C3964"/>
    <w:rsid w:val="003F44AB"/>
    <w:rsid w:val="003F52FD"/>
    <w:rsid w:val="00400B9C"/>
    <w:rsid w:val="004049FA"/>
    <w:rsid w:val="00405C53"/>
    <w:rsid w:val="00416926"/>
    <w:rsid w:val="00433A66"/>
    <w:rsid w:val="00434833"/>
    <w:rsid w:val="00435994"/>
    <w:rsid w:val="00437AFE"/>
    <w:rsid w:val="00450DCE"/>
    <w:rsid w:val="0045264A"/>
    <w:rsid w:val="004558FD"/>
    <w:rsid w:val="0045668A"/>
    <w:rsid w:val="00464544"/>
    <w:rsid w:val="00480D17"/>
    <w:rsid w:val="00485C1F"/>
    <w:rsid w:val="00495BB5"/>
    <w:rsid w:val="004A06E6"/>
    <w:rsid w:val="004A2795"/>
    <w:rsid w:val="004A411E"/>
    <w:rsid w:val="004B7CAE"/>
    <w:rsid w:val="004D27EC"/>
    <w:rsid w:val="004D6BDE"/>
    <w:rsid w:val="004F2920"/>
    <w:rsid w:val="004F542B"/>
    <w:rsid w:val="005106A3"/>
    <w:rsid w:val="0052514B"/>
    <w:rsid w:val="0053447E"/>
    <w:rsid w:val="0054005D"/>
    <w:rsid w:val="00545D29"/>
    <w:rsid w:val="00551BAF"/>
    <w:rsid w:val="00553306"/>
    <w:rsid w:val="00555029"/>
    <w:rsid w:val="005863C5"/>
    <w:rsid w:val="00594FFE"/>
    <w:rsid w:val="005B494A"/>
    <w:rsid w:val="005C0C66"/>
    <w:rsid w:val="005D06FA"/>
    <w:rsid w:val="005D78A5"/>
    <w:rsid w:val="005E4D8B"/>
    <w:rsid w:val="005F05C1"/>
    <w:rsid w:val="005F146D"/>
    <w:rsid w:val="00610C10"/>
    <w:rsid w:val="00620A50"/>
    <w:rsid w:val="00621D4C"/>
    <w:rsid w:val="00623B38"/>
    <w:rsid w:val="00624D69"/>
    <w:rsid w:val="0063674A"/>
    <w:rsid w:val="006522A1"/>
    <w:rsid w:val="006602E1"/>
    <w:rsid w:val="00663543"/>
    <w:rsid w:val="00670BE6"/>
    <w:rsid w:val="0067173F"/>
    <w:rsid w:val="00672489"/>
    <w:rsid w:val="00675280"/>
    <w:rsid w:val="00687755"/>
    <w:rsid w:val="0069445D"/>
    <w:rsid w:val="00697326"/>
    <w:rsid w:val="006B75E8"/>
    <w:rsid w:val="006C27CD"/>
    <w:rsid w:val="006C7F1F"/>
    <w:rsid w:val="006D22DC"/>
    <w:rsid w:val="006E06BB"/>
    <w:rsid w:val="006F0EF4"/>
    <w:rsid w:val="006F4E49"/>
    <w:rsid w:val="006F65C5"/>
    <w:rsid w:val="0070115F"/>
    <w:rsid w:val="0070214B"/>
    <w:rsid w:val="00705ACE"/>
    <w:rsid w:val="007255AD"/>
    <w:rsid w:val="00737237"/>
    <w:rsid w:val="00742A94"/>
    <w:rsid w:val="00770E01"/>
    <w:rsid w:val="00771A13"/>
    <w:rsid w:val="00791380"/>
    <w:rsid w:val="00792D69"/>
    <w:rsid w:val="007A23B2"/>
    <w:rsid w:val="007A3742"/>
    <w:rsid w:val="007D02B2"/>
    <w:rsid w:val="007E0E6D"/>
    <w:rsid w:val="007F3ED8"/>
    <w:rsid w:val="00801C7D"/>
    <w:rsid w:val="00804F99"/>
    <w:rsid w:val="008071BD"/>
    <w:rsid w:val="00840094"/>
    <w:rsid w:val="00860691"/>
    <w:rsid w:val="00860719"/>
    <w:rsid w:val="008629D5"/>
    <w:rsid w:val="008731B8"/>
    <w:rsid w:val="00885FD1"/>
    <w:rsid w:val="00891440"/>
    <w:rsid w:val="0089512E"/>
    <w:rsid w:val="008A20A2"/>
    <w:rsid w:val="008B4A7D"/>
    <w:rsid w:val="008B5D4B"/>
    <w:rsid w:val="008B64E6"/>
    <w:rsid w:val="008B6C33"/>
    <w:rsid w:val="008E03DD"/>
    <w:rsid w:val="008E7BC0"/>
    <w:rsid w:val="0091458C"/>
    <w:rsid w:val="0092340E"/>
    <w:rsid w:val="00925B2E"/>
    <w:rsid w:val="009265E3"/>
    <w:rsid w:val="009648EF"/>
    <w:rsid w:val="0098458F"/>
    <w:rsid w:val="009951E1"/>
    <w:rsid w:val="009A2B44"/>
    <w:rsid w:val="009A3408"/>
    <w:rsid w:val="009A709E"/>
    <w:rsid w:val="009E03E0"/>
    <w:rsid w:val="009E4D49"/>
    <w:rsid w:val="009F5E5F"/>
    <w:rsid w:val="00A22E18"/>
    <w:rsid w:val="00A260FD"/>
    <w:rsid w:val="00A26103"/>
    <w:rsid w:val="00A35A3A"/>
    <w:rsid w:val="00A4038A"/>
    <w:rsid w:val="00A412ED"/>
    <w:rsid w:val="00A50858"/>
    <w:rsid w:val="00A572A6"/>
    <w:rsid w:val="00A6231E"/>
    <w:rsid w:val="00A62F2B"/>
    <w:rsid w:val="00A85418"/>
    <w:rsid w:val="00A87A98"/>
    <w:rsid w:val="00A90825"/>
    <w:rsid w:val="00AA1E38"/>
    <w:rsid w:val="00AB046B"/>
    <w:rsid w:val="00AB2CAF"/>
    <w:rsid w:val="00AB483D"/>
    <w:rsid w:val="00B03B8B"/>
    <w:rsid w:val="00B07CD9"/>
    <w:rsid w:val="00B26A3A"/>
    <w:rsid w:val="00B277AF"/>
    <w:rsid w:val="00B42300"/>
    <w:rsid w:val="00B5234E"/>
    <w:rsid w:val="00B5239F"/>
    <w:rsid w:val="00B611ED"/>
    <w:rsid w:val="00B66A1D"/>
    <w:rsid w:val="00B75F73"/>
    <w:rsid w:val="00B85E1B"/>
    <w:rsid w:val="00B90C26"/>
    <w:rsid w:val="00B9236D"/>
    <w:rsid w:val="00B93225"/>
    <w:rsid w:val="00B9341D"/>
    <w:rsid w:val="00BA25E8"/>
    <w:rsid w:val="00BA5392"/>
    <w:rsid w:val="00BB74ED"/>
    <w:rsid w:val="00BE26FB"/>
    <w:rsid w:val="00BE599E"/>
    <w:rsid w:val="00BE5DDA"/>
    <w:rsid w:val="00BF59C8"/>
    <w:rsid w:val="00C0595C"/>
    <w:rsid w:val="00C2346D"/>
    <w:rsid w:val="00C267FE"/>
    <w:rsid w:val="00C435E7"/>
    <w:rsid w:val="00C63A86"/>
    <w:rsid w:val="00C70B54"/>
    <w:rsid w:val="00C80929"/>
    <w:rsid w:val="00C809B7"/>
    <w:rsid w:val="00C815C9"/>
    <w:rsid w:val="00C878E7"/>
    <w:rsid w:val="00C91E25"/>
    <w:rsid w:val="00CA0368"/>
    <w:rsid w:val="00CA7730"/>
    <w:rsid w:val="00CB015F"/>
    <w:rsid w:val="00CB4A1B"/>
    <w:rsid w:val="00CD0FB9"/>
    <w:rsid w:val="00CF4697"/>
    <w:rsid w:val="00D05739"/>
    <w:rsid w:val="00D13648"/>
    <w:rsid w:val="00D16C62"/>
    <w:rsid w:val="00D2726B"/>
    <w:rsid w:val="00D4488F"/>
    <w:rsid w:val="00D501EF"/>
    <w:rsid w:val="00D526F5"/>
    <w:rsid w:val="00D669D8"/>
    <w:rsid w:val="00D736B6"/>
    <w:rsid w:val="00DA10DF"/>
    <w:rsid w:val="00DA292E"/>
    <w:rsid w:val="00DB0E66"/>
    <w:rsid w:val="00DB35A3"/>
    <w:rsid w:val="00DC3381"/>
    <w:rsid w:val="00DC3B6C"/>
    <w:rsid w:val="00DC4B48"/>
    <w:rsid w:val="00DD5225"/>
    <w:rsid w:val="00DF1A3E"/>
    <w:rsid w:val="00DF64E8"/>
    <w:rsid w:val="00E11556"/>
    <w:rsid w:val="00E12C4C"/>
    <w:rsid w:val="00E15786"/>
    <w:rsid w:val="00E3001E"/>
    <w:rsid w:val="00E3474C"/>
    <w:rsid w:val="00E416D6"/>
    <w:rsid w:val="00E55383"/>
    <w:rsid w:val="00E55AE3"/>
    <w:rsid w:val="00E716B0"/>
    <w:rsid w:val="00E831BA"/>
    <w:rsid w:val="00E979D8"/>
    <w:rsid w:val="00EB0344"/>
    <w:rsid w:val="00EB0750"/>
    <w:rsid w:val="00EB20FE"/>
    <w:rsid w:val="00EE43A7"/>
    <w:rsid w:val="00F14F8C"/>
    <w:rsid w:val="00F20151"/>
    <w:rsid w:val="00F21F6C"/>
    <w:rsid w:val="00F22A23"/>
    <w:rsid w:val="00F25625"/>
    <w:rsid w:val="00F30B86"/>
    <w:rsid w:val="00F30CE8"/>
    <w:rsid w:val="00F36706"/>
    <w:rsid w:val="00F40626"/>
    <w:rsid w:val="00F52F2D"/>
    <w:rsid w:val="00F75777"/>
    <w:rsid w:val="00F847CD"/>
    <w:rsid w:val="00FA2E6D"/>
    <w:rsid w:val="00FB6A29"/>
    <w:rsid w:val="00FB7B1C"/>
    <w:rsid w:val="00FC0B75"/>
    <w:rsid w:val="00FC3AEF"/>
    <w:rsid w:val="00FC3B87"/>
    <w:rsid w:val="00FD0045"/>
    <w:rsid w:val="00FD4C34"/>
    <w:rsid w:val="00FD5C7C"/>
    <w:rsid w:val="00FF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4F9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6DF"/>
    <w:pPr>
      <w:ind w:left="720"/>
      <w:contextualSpacing/>
    </w:pPr>
  </w:style>
  <w:style w:type="paragraph" w:customStyle="1" w:styleId="Space">
    <w:name w:val="Space"/>
    <w:basedOn w:val="Normal"/>
    <w:autoRedefine/>
    <w:qFormat/>
    <w:rsid w:val="003F44AB"/>
    <w:pPr>
      <w:tabs>
        <w:tab w:val="left" w:pos="0"/>
        <w:tab w:val="left" w:pos="1134"/>
      </w:tabs>
      <w:spacing w:line="247" w:lineRule="auto"/>
      <w:ind w:left="425" w:hanging="425"/>
      <w:contextualSpacing/>
    </w:pPr>
    <w:rPr>
      <w:sz w:val="8"/>
      <w:szCs w:val="18"/>
      <w:lang w:val="en-AU"/>
    </w:rPr>
  </w:style>
  <w:style w:type="paragraph" w:customStyle="1" w:styleId="BodyText1A1">
    <w:name w:val="Body Text 1A1"/>
    <w:basedOn w:val="Normal"/>
    <w:autoRedefine/>
    <w:qFormat/>
    <w:rsid w:val="003F44AB"/>
    <w:pPr>
      <w:tabs>
        <w:tab w:val="left" w:pos="0"/>
        <w:tab w:val="left" w:pos="1276"/>
      </w:tabs>
      <w:spacing w:before="120" w:after="20" w:line="247" w:lineRule="auto"/>
      <w:ind w:left="1134" w:hanging="425"/>
      <w:contextualSpacing/>
    </w:pPr>
    <w:rPr>
      <w:szCs w:val="20"/>
      <w:lang w:val="en-AU"/>
    </w:rPr>
  </w:style>
  <w:style w:type="paragraph" w:styleId="Header">
    <w:name w:val="header"/>
    <w:basedOn w:val="Normal"/>
    <w:link w:val="HeaderChar"/>
    <w:uiPriority w:val="99"/>
    <w:unhideWhenUsed/>
    <w:rsid w:val="00FF3D86"/>
    <w:pPr>
      <w:tabs>
        <w:tab w:val="center" w:pos="4513"/>
        <w:tab w:val="right" w:pos="9026"/>
      </w:tabs>
    </w:pPr>
  </w:style>
  <w:style w:type="character" w:customStyle="1" w:styleId="HeaderChar">
    <w:name w:val="Header Char"/>
    <w:basedOn w:val="DefaultParagraphFont"/>
    <w:link w:val="Header"/>
    <w:uiPriority w:val="99"/>
    <w:rsid w:val="00FF3D86"/>
  </w:style>
  <w:style w:type="character" w:styleId="PageNumber">
    <w:name w:val="page number"/>
    <w:basedOn w:val="DefaultParagraphFont"/>
    <w:uiPriority w:val="99"/>
    <w:semiHidden/>
    <w:unhideWhenUsed/>
    <w:rsid w:val="00FF3D86"/>
  </w:style>
  <w:style w:type="paragraph" w:customStyle="1" w:styleId="BodyText1A">
    <w:name w:val="Body Text 1A"/>
    <w:basedOn w:val="ListParagraph"/>
    <w:link w:val="BodyText1AChar"/>
    <w:autoRedefine/>
    <w:qFormat/>
    <w:rsid w:val="0052514B"/>
    <w:pPr>
      <w:tabs>
        <w:tab w:val="left" w:pos="0"/>
        <w:tab w:val="left" w:pos="1134"/>
      </w:tabs>
      <w:spacing w:before="120" w:after="20" w:line="247" w:lineRule="auto"/>
      <w:ind w:left="1145" w:hanging="425"/>
    </w:pPr>
    <w:rPr>
      <w:szCs w:val="20"/>
      <w:lang w:val="en-AU"/>
    </w:rPr>
  </w:style>
  <w:style w:type="character" w:customStyle="1" w:styleId="BodyText1AChar">
    <w:name w:val="Body Text 1A Char"/>
    <w:basedOn w:val="DefaultParagraphFont"/>
    <w:link w:val="BodyText1A"/>
    <w:rsid w:val="0052514B"/>
    <w:rPr>
      <w:szCs w:val="20"/>
      <w:lang w:val="en-AU"/>
    </w:rPr>
  </w:style>
  <w:style w:type="paragraph" w:customStyle="1" w:styleId="BodyTextSummary">
    <w:name w:val="Body Text Summary"/>
    <w:basedOn w:val="BodyText1A"/>
    <w:link w:val="BodyTextSummaryChar"/>
    <w:autoRedefine/>
    <w:qFormat/>
    <w:rsid w:val="0052514B"/>
    <w:pPr>
      <w:spacing w:before="100" w:after="0"/>
      <w:ind w:left="0" w:firstLine="0"/>
    </w:pPr>
  </w:style>
  <w:style w:type="character" w:customStyle="1" w:styleId="BodyTextSummaryChar">
    <w:name w:val="Body Text Summary Char"/>
    <w:basedOn w:val="BodyText1AChar"/>
    <w:link w:val="BodyTextSummary"/>
    <w:rsid w:val="0052514B"/>
    <w:rPr>
      <w:szCs w:val="20"/>
      <w:lang w:val="en-AU"/>
    </w:rPr>
  </w:style>
  <w:style w:type="character" w:customStyle="1" w:styleId="apple-converted-space">
    <w:name w:val="apple-converted-space"/>
    <w:basedOn w:val="DefaultParagraphFont"/>
    <w:rsid w:val="002838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63367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971</TotalTime>
  <Pages>7</Pages>
  <Words>3251</Words>
  <Characters>18532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Submission 93 - Air Force Association - Compensation and Rehabilitation for Veterans - Public inquiry</vt:lpstr>
    </vt:vector>
  </TitlesOfParts>
  <Company>Air Force Association </Company>
  <LinksUpToDate>false</LinksUpToDate>
  <CharactersWithSpaces>21740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93 - Air Force Association - Compensation and Rehabilitation for Veterans - Public inquiry</dc:title>
  <dc:subject/>
  <dc:creator>Air Force Association </dc:creator>
  <cp:keywords/>
  <dc:description/>
  <cp:lastModifiedBy>Productivity Commission</cp:lastModifiedBy>
  <cp:revision>87</cp:revision>
  <cp:lastPrinted>2018-06-30T01:06:00Z</cp:lastPrinted>
  <dcterms:created xsi:type="dcterms:W3CDTF">2018-06-27T00:42:00Z</dcterms:created>
  <dcterms:modified xsi:type="dcterms:W3CDTF">2018-07-09T05:29:00Z</dcterms:modified>
</cp:coreProperties>
</file>