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BEC" w:rsidRDefault="00A04BEC" w:rsidP="00E64EA8">
      <w:pPr>
        <w:rPr>
          <w:rFonts w:ascii="Arial" w:hAnsi="Arial" w:cs="Arial"/>
          <w:b/>
          <w:u w:val="single"/>
        </w:rPr>
      </w:pPr>
    </w:p>
    <w:p w:rsidR="00A04BEC" w:rsidRPr="00DC58D3" w:rsidRDefault="00A04BEC" w:rsidP="00A04BEC">
      <w:pPr>
        <w:ind w:left="180" w:firstLine="540"/>
        <w:jc w:val="center"/>
        <w:rPr>
          <w:rFonts w:ascii="Arial" w:hAnsi="Arial" w:cs="Arial"/>
          <w:b/>
          <w:sz w:val="22"/>
          <w:szCs w:val="22"/>
        </w:rPr>
      </w:pPr>
      <w:r w:rsidRPr="00DC58D3">
        <w:rPr>
          <w:rFonts w:ascii="Arial" w:hAnsi="Arial" w:cs="Arial"/>
          <w:b/>
          <w:sz w:val="22"/>
          <w:szCs w:val="22"/>
        </w:rPr>
        <w:t>ADDITIONAL SUBMISSION TO THE PRODUCTIVITY COMMISSION INTO THE DEPARTMENT OF VETERANS’ AFFAIRS:</w:t>
      </w:r>
    </w:p>
    <w:p w:rsidR="00A04BEC" w:rsidRPr="00DC58D3" w:rsidRDefault="00A04BEC" w:rsidP="00A04BEC">
      <w:pPr>
        <w:ind w:left="180" w:firstLine="540"/>
        <w:jc w:val="center"/>
        <w:rPr>
          <w:rFonts w:ascii="Arial" w:hAnsi="Arial" w:cs="Arial"/>
          <w:b/>
          <w:sz w:val="22"/>
          <w:szCs w:val="22"/>
        </w:rPr>
      </w:pPr>
    </w:p>
    <w:p w:rsidR="00A04BEC" w:rsidRPr="00DC58D3" w:rsidRDefault="00A04BEC" w:rsidP="00A04BEC">
      <w:pPr>
        <w:jc w:val="both"/>
        <w:rPr>
          <w:rFonts w:ascii="Arial" w:hAnsi="Arial" w:cs="Arial"/>
          <w:b/>
          <w:sz w:val="22"/>
          <w:szCs w:val="22"/>
        </w:rPr>
      </w:pPr>
      <w:r w:rsidRPr="00DC58D3">
        <w:rPr>
          <w:rFonts w:ascii="Arial" w:hAnsi="Arial" w:cs="Arial"/>
          <w:b/>
          <w:sz w:val="22"/>
          <w:szCs w:val="22"/>
        </w:rPr>
        <w:t xml:space="preserve">NAME:  </w:t>
      </w:r>
      <w:r w:rsidRPr="00DC58D3">
        <w:rPr>
          <w:rFonts w:ascii="Arial" w:hAnsi="Arial" w:cs="Arial"/>
          <w:b/>
          <w:sz w:val="22"/>
          <w:szCs w:val="22"/>
        </w:rPr>
        <w:tab/>
      </w:r>
      <w:r w:rsidRPr="00DC58D3">
        <w:rPr>
          <w:rFonts w:ascii="Arial" w:hAnsi="Arial" w:cs="Arial"/>
          <w:b/>
          <w:sz w:val="22"/>
          <w:szCs w:val="22"/>
        </w:rPr>
        <w:tab/>
        <w:t>ALAN ASHMORE</w:t>
      </w:r>
    </w:p>
    <w:p w:rsidR="00A04BEC" w:rsidRPr="00DC58D3" w:rsidRDefault="00A04BEC" w:rsidP="00A04BEC">
      <w:pPr>
        <w:jc w:val="both"/>
        <w:rPr>
          <w:rFonts w:ascii="Arial" w:hAnsi="Arial" w:cs="Arial"/>
          <w:b/>
          <w:sz w:val="22"/>
          <w:szCs w:val="22"/>
        </w:rPr>
      </w:pPr>
    </w:p>
    <w:p w:rsidR="00A04BEC" w:rsidRPr="00DC58D3" w:rsidRDefault="00A04BEC" w:rsidP="00A04BEC">
      <w:pPr>
        <w:jc w:val="both"/>
        <w:rPr>
          <w:rFonts w:ascii="Arial" w:hAnsi="Arial" w:cs="Arial"/>
          <w:b/>
          <w:sz w:val="22"/>
          <w:szCs w:val="22"/>
        </w:rPr>
      </w:pPr>
      <w:r w:rsidRPr="00DC58D3">
        <w:rPr>
          <w:rFonts w:ascii="Arial" w:hAnsi="Arial" w:cs="Arial"/>
          <w:b/>
          <w:sz w:val="22"/>
          <w:szCs w:val="22"/>
        </w:rPr>
        <w:t>ACTIVE SERVICE:</w:t>
      </w:r>
      <w:r w:rsidRPr="00DC58D3">
        <w:rPr>
          <w:rFonts w:ascii="Arial" w:hAnsi="Arial" w:cs="Arial"/>
          <w:b/>
          <w:sz w:val="22"/>
          <w:szCs w:val="22"/>
        </w:rPr>
        <w:tab/>
        <w:t>7RAR, South Vietnam 1970.</w:t>
      </w:r>
    </w:p>
    <w:p w:rsidR="00A04BEC" w:rsidRPr="00DC58D3" w:rsidRDefault="00A04BEC" w:rsidP="00A04BEC">
      <w:pPr>
        <w:ind w:left="2160" w:hanging="2160"/>
        <w:jc w:val="both"/>
        <w:rPr>
          <w:rFonts w:ascii="Arial" w:hAnsi="Arial" w:cs="Arial"/>
          <w:b/>
          <w:sz w:val="22"/>
          <w:szCs w:val="22"/>
        </w:rPr>
      </w:pPr>
    </w:p>
    <w:p w:rsidR="00A04BEC" w:rsidRPr="00DC58D3" w:rsidRDefault="00A04BEC" w:rsidP="00A04BEC">
      <w:pPr>
        <w:ind w:left="2160" w:hanging="2160"/>
        <w:jc w:val="both"/>
        <w:rPr>
          <w:rFonts w:ascii="Arial" w:hAnsi="Arial" w:cs="Arial"/>
          <w:b/>
          <w:sz w:val="22"/>
          <w:szCs w:val="22"/>
        </w:rPr>
      </w:pPr>
      <w:r w:rsidRPr="00DC58D3">
        <w:rPr>
          <w:rFonts w:ascii="Arial" w:hAnsi="Arial" w:cs="Arial"/>
          <w:b/>
          <w:sz w:val="22"/>
          <w:szCs w:val="22"/>
        </w:rPr>
        <w:t>TOPICS:</w:t>
      </w:r>
      <w:r w:rsidR="00202183" w:rsidRPr="00DC58D3">
        <w:rPr>
          <w:rFonts w:ascii="Arial" w:hAnsi="Arial" w:cs="Arial"/>
          <w:b/>
          <w:sz w:val="22"/>
          <w:szCs w:val="22"/>
        </w:rPr>
        <w:tab/>
      </w:r>
      <w:r w:rsidRPr="00DC58D3">
        <w:rPr>
          <w:rFonts w:ascii="Arial" w:hAnsi="Arial" w:cs="Arial"/>
          <w:b/>
          <w:sz w:val="22"/>
          <w:szCs w:val="22"/>
        </w:rPr>
        <w:t xml:space="preserve">DEPARTMENT OF VETERANS </w:t>
      </w:r>
      <w:r w:rsidR="001B29AA">
        <w:rPr>
          <w:rFonts w:ascii="Arial" w:hAnsi="Arial" w:cs="Arial"/>
          <w:b/>
          <w:sz w:val="22"/>
          <w:szCs w:val="22"/>
        </w:rPr>
        <w:t xml:space="preserve">AFFAIRS </w:t>
      </w:r>
      <w:r w:rsidRPr="00DC58D3">
        <w:rPr>
          <w:rFonts w:ascii="Arial" w:hAnsi="Arial" w:cs="Arial"/>
          <w:b/>
          <w:sz w:val="22"/>
          <w:szCs w:val="22"/>
        </w:rPr>
        <w:t>(DVA) FAILING TO FOLLOW COMPENSATION FOR DEFECTIVE ADMINISTRATION (CDDA) GUIDELINES T</w:t>
      </w:r>
      <w:r w:rsidR="001B29AA">
        <w:rPr>
          <w:rFonts w:ascii="Arial" w:hAnsi="Arial" w:cs="Arial"/>
          <w:b/>
          <w:sz w:val="22"/>
          <w:szCs w:val="22"/>
        </w:rPr>
        <w:t xml:space="preserve">O THE DETRIMENT OF VETERANS, AND </w:t>
      </w:r>
    </w:p>
    <w:p w:rsidR="00202183" w:rsidRPr="00DC58D3" w:rsidRDefault="00202183" w:rsidP="00A04BEC">
      <w:pPr>
        <w:ind w:left="2160" w:hanging="2160"/>
        <w:jc w:val="both"/>
        <w:rPr>
          <w:rFonts w:ascii="Arial" w:hAnsi="Arial" w:cs="Arial"/>
          <w:b/>
          <w:sz w:val="22"/>
          <w:szCs w:val="22"/>
        </w:rPr>
      </w:pPr>
    </w:p>
    <w:p w:rsidR="001B29AA" w:rsidRPr="00DC58D3" w:rsidRDefault="00202183" w:rsidP="00B839B9">
      <w:pPr>
        <w:ind w:left="2160" w:hanging="2160"/>
        <w:jc w:val="both"/>
        <w:rPr>
          <w:rFonts w:ascii="Arial" w:hAnsi="Arial" w:cs="Arial"/>
          <w:b/>
          <w:sz w:val="22"/>
          <w:szCs w:val="22"/>
        </w:rPr>
      </w:pPr>
      <w:r w:rsidRPr="00DC58D3">
        <w:rPr>
          <w:rFonts w:ascii="Arial" w:hAnsi="Arial" w:cs="Arial"/>
          <w:b/>
          <w:sz w:val="22"/>
          <w:szCs w:val="22"/>
        </w:rPr>
        <w:tab/>
      </w:r>
      <w:r w:rsidR="006635BC" w:rsidRPr="00DC58D3">
        <w:rPr>
          <w:rFonts w:ascii="Arial" w:hAnsi="Arial" w:cs="Arial"/>
          <w:b/>
          <w:sz w:val="22"/>
          <w:szCs w:val="22"/>
        </w:rPr>
        <w:t xml:space="preserve">COMMENTS AND </w:t>
      </w:r>
      <w:r w:rsidR="00A04BEC" w:rsidRPr="00DC58D3">
        <w:rPr>
          <w:rFonts w:ascii="Arial" w:hAnsi="Arial" w:cs="Arial"/>
          <w:b/>
          <w:sz w:val="22"/>
          <w:szCs w:val="22"/>
        </w:rPr>
        <w:t>SUGGESTIONS TO IMPRO</w:t>
      </w:r>
      <w:r w:rsidR="00D526CE" w:rsidRPr="00DC58D3">
        <w:rPr>
          <w:rFonts w:ascii="Arial" w:hAnsi="Arial" w:cs="Arial"/>
          <w:b/>
          <w:sz w:val="22"/>
          <w:szCs w:val="22"/>
        </w:rPr>
        <w:t xml:space="preserve">VE DVA </w:t>
      </w:r>
      <w:r w:rsidR="00A04BEC" w:rsidRPr="00DC58D3">
        <w:rPr>
          <w:rFonts w:ascii="Arial" w:hAnsi="Arial" w:cs="Arial"/>
          <w:b/>
          <w:sz w:val="22"/>
          <w:szCs w:val="22"/>
        </w:rPr>
        <w:t>ACCOUNTABILI</w:t>
      </w:r>
      <w:r w:rsidR="001B29AA">
        <w:rPr>
          <w:rFonts w:ascii="Arial" w:hAnsi="Arial" w:cs="Arial"/>
          <w:b/>
          <w:sz w:val="22"/>
          <w:szCs w:val="22"/>
        </w:rPr>
        <w:t xml:space="preserve">TY INCLUDING DVA COOKING THE BOOKS AS IT PERTAINS TO THEIR PUBLISHED ERROR RATES. </w:t>
      </w:r>
    </w:p>
    <w:p w:rsidR="00A04BEC" w:rsidRPr="00DC58D3" w:rsidRDefault="00A04BEC" w:rsidP="00A04BEC">
      <w:pPr>
        <w:ind w:left="2160"/>
        <w:jc w:val="both"/>
        <w:rPr>
          <w:rFonts w:ascii="Arial" w:hAnsi="Arial" w:cs="Arial"/>
          <w:b/>
          <w:sz w:val="22"/>
          <w:szCs w:val="22"/>
        </w:rPr>
      </w:pPr>
      <w:r w:rsidRPr="00DC58D3">
        <w:rPr>
          <w:rFonts w:ascii="Arial" w:hAnsi="Arial" w:cs="Arial"/>
          <w:b/>
          <w:sz w:val="22"/>
          <w:szCs w:val="22"/>
        </w:rPr>
        <w:tab/>
      </w:r>
    </w:p>
    <w:p w:rsidR="00A04BEC" w:rsidRPr="00DC58D3" w:rsidRDefault="00FC4CEC" w:rsidP="00A04BEC">
      <w:pPr>
        <w:jc w:val="both"/>
        <w:rPr>
          <w:rFonts w:ascii="Arial" w:hAnsi="Arial" w:cs="Arial"/>
          <w:b/>
          <w:sz w:val="22"/>
          <w:szCs w:val="22"/>
        </w:rPr>
      </w:pPr>
      <w:r w:rsidRPr="00DC58D3">
        <w:rPr>
          <w:rFonts w:ascii="Arial" w:hAnsi="Arial" w:cs="Arial"/>
          <w:b/>
          <w:sz w:val="22"/>
          <w:szCs w:val="22"/>
        </w:rPr>
        <w:t>INTRODUCTION:</w:t>
      </w:r>
    </w:p>
    <w:p w:rsidR="00A04BEC" w:rsidRPr="00DC58D3" w:rsidRDefault="00A04BEC" w:rsidP="00A04BEC">
      <w:pPr>
        <w:jc w:val="both"/>
        <w:rPr>
          <w:rFonts w:ascii="Arial" w:hAnsi="Arial" w:cs="Arial"/>
          <w:b/>
          <w:sz w:val="22"/>
          <w:szCs w:val="22"/>
        </w:rPr>
      </w:pPr>
      <w:r w:rsidRPr="00DC58D3">
        <w:rPr>
          <w:rFonts w:ascii="Arial" w:hAnsi="Arial" w:cs="Arial"/>
          <w:b/>
          <w:sz w:val="22"/>
          <w:szCs w:val="22"/>
        </w:rPr>
        <w:t xml:space="preserve"> </w:t>
      </w:r>
    </w:p>
    <w:p w:rsidR="00A04BEC" w:rsidRPr="00DC58D3" w:rsidRDefault="00A04BEC" w:rsidP="00A04BEC">
      <w:pPr>
        <w:jc w:val="both"/>
        <w:rPr>
          <w:rFonts w:ascii="Arial" w:hAnsi="Arial" w:cs="Arial"/>
          <w:sz w:val="22"/>
          <w:szCs w:val="22"/>
        </w:rPr>
      </w:pPr>
      <w:r w:rsidRPr="00DC58D3">
        <w:rPr>
          <w:rFonts w:ascii="Arial" w:hAnsi="Arial" w:cs="Arial"/>
          <w:sz w:val="22"/>
          <w:szCs w:val="22"/>
        </w:rPr>
        <w:t>This is my second submission</w:t>
      </w:r>
      <w:r w:rsidR="00FC4CEC" w:rsidRPr="00DC58D3">
        <w:rPr>
          <w:rFonts w:ascii="Arial" w:hAnsi="Arial" w:cs="Arial"/>
          <w:sz w:val="22"/>
          <w:szCs w:val="22"/>
        </w:rPr>
        <w:t xml:space="preserve">. </w:t>
      </w:r>
      <w:r w:rsidRPr="00DC58D3">
        <w:rPr>
          <w:rFonts w:ascii="Arial" w:hAnsi="Arial" w:cs="Arial"/>
          <w:sz w:val="22"/>
          <w:szCs w:val="22"/>
        </w:rPr>
        <w:t xml:space="preserve"> The first one was about all but one of DVA’s K</w:t>
      </w:r>
      <w:r w:rsidR="00FC4CEC" w:rsidRPr="00DC58D3">
        <w:rPr>
          <w:rFonts w:ascii="Arial" w:hAnsi="Arial" w:cs="Arial"/>
          <w:sz w:val="22"/>
          <w:szCs w:val="22"/>
        </w:rPr>
        <w:t>ey Performance Indicators (K</w:t>
      </w:r>
      <w:r w:rsidRPr="00DC58D3">
        <w:rPr>
          <w:rFonts w:ascii="Arial" w:hAnsi="Arial" w:cs="Arial"/>
          <w:sz w:val="22"/>
          <w:szCs w:val="22"/>
        </w:rPr>
        <w:t>PI’s</w:t>
      </w:r>
      <w:r w:rsidR="00FC4CEC" w:rsidRPr="00DC58D3">
        <w:rPr>
          <w:rFonts w:ascii="Arial" w:hAnsi="Arial" w:cs="Arial"/>
          <w:sz w:val="22"/>
          <w:szCs w:val="22"/>
        </w:rPr>
        <w:t>)</w:t>
      </w:r>
      <w:r w:rsidRPr="00DC58D3">
        <w:rPr>
          <w:rFonts w:ascii="Arial" w:hAnsi="Arial" w:cs="Arial"/>
          <w:sz w:val="22"/>
          <w:szCs w:val="22"/>
        </w:rPr>
        <w:t xml:space="preserve"> deter</w:t>
      </w:r>
      <w:r w:rsidR="00FC4CEC" w:rsidRPr="00DC58D3">
        <w:rPr>
          <w:rFonts w:ascii="Arial" w:hAnsi="Arial" w:cs="Arial"/>
          <w:sz w:val="22"/>
          <w:szCs w:val="22"/>
        </w:rPr>
        <w:t>iorating in the last five years and the failure of DVA’s then Secretary, Simon Lewis to acknowledge this in his response to ESORT.</w:t>
      </w:r>
      <w:bookmarkStart w:id="0" w:name="_GoBack"/>
      <w:bookmarkEnd w:id="0"/>
    </w:p>
    <w:p w:rsidR="00A04BEC" w:rsidRPr="00DC58D3" w:rsidRDefault="00A04BEC" w:rsidP="00A04BEC">
      <w:pPr>
        <w:jc w:val="both"/>
        <w:rPr>
          <w:rFonts w:ascii="Arial" w:hAnsi="Arial" w:cs="Arial"/>
          <w:sz w:val="22"/>
          <w:szCs w:val="22"/>
        </w:rPr>
      </w:pPr>
    </w:p>
    <w:p w:rsidR="00A04BEC" w:rsidRPr="00DC58D3" w:rsidRDefault="00A04BEC" w:rsidP="00A04BEC">
      <w:pPr>
        <w:jc w:val="both"/>
        <w:rPr>
          <w:rFonts w:ascii="Arial" w:hAnsi="Arial" w:cs="Arial"/>
          <w:sz w:val="22"/>
          <w:szCs w:val="22"/>
        </w:rPr>
      </w:pPr>
      <w:r w:rsidRPr="00DC58D3">
        <w:rPr>
          <w:rFonts w:ascii="Arial" w:hAnsi="Arial" w:cs="Arial"/>
          <w:sz w:val="22"/>
          <w:szCs w:val="22"/>
        </w:rPr>
        <w:t>I have chosen to</w:t>
      </w:r>
      <w:r w:rsidR="00FC4CEC" w:rsidRPr="00DC58D3">
        <w:rPr>
          <w:rFonts w:ascii="Arial" w:hAnsi="Arial" w:cs="Arial"/>
          <w:sz w:val="22"/>
          <w:szCs w:val="22"/>
        </w:rPr>
        <w:t xml:space="preserve"> </w:t>
      </w:r>
      <w:r w:rsidRPr="00DC58D3">
        <w:rPr>
          <w:rFonts w:ascii="Arial" w:hAnsi="Arial" w:cs="Arial"/>
          <w:sz w:val="22"/>
          <w:szCs w:val="22"/>
        </w:rPr>
        <w:t xml:space="preserve">make two separate submissions as I didn’t want it to be too long and distract from completely </w:t>
      </w:r>
      <w:r w:rsidR="002F6020" w:rsidRPr="00DC58D3">
        <w:rPr>
          <w:rFonts w:ascii="Arial" w:hAnsi="Arial" w:cs="Arial"/>
          <w:sz w:val="22"/>
          <w:szCs w:val="22"/>
        </w:rPr>
        <w:t xml:space="preserve">different </w:t>
      </w:r>
      <w:r w:rsidRPr="00DC58D3">
        <w:rPr>
          <w:rFonts w:ascii="Arial" w:hAnsi="Arial" w:cs="Arial"/>
          <w:sz w:val="22"/>
          <w:szCs w:val="22"/>
        </w:rPr>
        <w:t>issues.</w:t>
      </w:r>
    </w:p>
    <w:p w:rsidR="00A04BEC" w:rsidRPr="00DC58D3" w:rsidRDefault="00A04BEC" w:rsidP="00E64EA8">
      <w:pPr>
        <w:rPr>
          <w:rFonts w:ascii="Arial" w:hAnsi="Arial" w:cs="Arial"/>
          <w:b/>
          <w:sz w:val="22"/>
          <w:szCs w:val="22"/>
          <w:u w:val="single"/>
        </w:rPr>
      </w:pPr>
    </w:p>
    <w:p w:rsidR="00202183" w:rsidRPr="00DC58D3" w:rsidRDefault="00202183" w:rsidP="00202183">
      <w:pPr>
        <w:rPr>
          <w:rFonts w:ascii="Arial" w:hAnsi="Arial" w:cs="Arial"/>
          <w:b/>
          <w:sz w:val="28"/>
          <w:szCs w:val="28"/>
          <w:u w:val="single"/>
        </w:rPr>
      </w:pPr>
      <w:r w:rsidRPr="00DC58D3">
        <w:rPr>
          <w:rFonts w:ascii="Arial" w:hAnsi="Arial" w:cs="Arial"/>
          <w:b/>
          <w:sz w:val="28"/>
          <w:szCs w:val="28"/>
          <w:u w:val="single"/>
        </w:rPr>
        <w:t>CDDA:</w:t>
      </w:r>
    </w:p>
    <w:p w:rsidR="00202183" w:rsidRPr="00DC58D3" w:rsidRDefault="00202183" w:rsidP="00E64EA8">
      <w:pPr>
        <w:rPr>
          <w:rFonts w:ascii="Arial" w:hAnsi="Arial" w:cs="Arial"/>
          <w:b/>
          <w:sz w:val="22"/>
          <w:szCs w:val="22"/>
        </w:rPr>
      </w:pPr>
    </w:p>
    <w:p w:rsidR="00FC4CEC" w:rsidRPr="00DC58D3" w:rsidRDefault="00E64EA8" w:rsidP="00E64EA8">
      <w:pPr>
        <w:rPr>
          <w:rFonts w:ascii="Arial" w:hAnsi="Arial" w:cs="Arial"/>
          <w:b/>
        </w:rPr>
      </w:pPr>
      <w:r w:rsidRPr="00DC58D3">
        <w:rPr>
          <w:rFonts w:ascii="Arial" w:hAnsi="Arial" w:cs="Arial"/>
          <w:b/>
        </w:rPr>
        <w:t>PROPOSAL</w:t>
      </w:r>
      <w:r w:rsidR="00FC4CEC" w:rsidRPr="00DC58D3">
        <w:rPr>
          <w:rFonts w:ascii="Arial" w:hAnsi="Arial" w:cs="Arial"/>
          <w:b/>
        </w:rPr>
        <w:t>:</w:t>
      </w:r>
    </w:p>
    <w:p w:rsidR="00FC4CEC" w:rsidRPr="00DC58D3" w:rsidRDefault="00FC4CEC" w:rsidP="00E64EA8">
      <w:pPr>
        <w:rPr>
          <w:rFonts w:ascii="Arial" w:hAnsi="Arial" w:cs="Arial"/>
          <w:b/>
        </w:rPr>
      </w:pPr>
    </w:p>
    <w:p w:rsidR="00E64EA8" w:rsidRPr="00DC58D3" w:rsidRDefault="005751AE" w:rsidP="00E64EA8">
      <w:pPr>
        <w:rPr>
          <w:rFonts w:ascii="Arial" w:hAnsi="Arial" w:cs="Arial"/>
          <w:b/>
        </w:rPr>
      </w:pPr>
      <w:r w:rsidRPr="00DC58D3">
        <w:rPr>
          <w:rFonts w:ascii="Arial" w:hAnsi="Arial" w:cs="Arial"/>
          <w:b/>
        </w:rPr>
        <w:t xml:space="preserve">DVA PAY </w:t>
      </w:r>
      <w:r w:rsidR="00D526CE" w:rsidRPr="00DC58D3">
        <w:rPr>
          <w:rFonts w:ascii="Arial" w:hAnsi="Arial" w:cs="Arial"/>
          <w:b/>
        </w:rPr>
        <w:t xml:space="preserve">THE VETERAN </w:t>
      </w:r>
      <w:r w:rsidR="00E64EA8" w:rsidRPr="00DC58D3">
        <w:rPr>
          <w:rFonts w:ascii="Arial" w:hAnsi="Arial" w:cs="Arial"/>
          <w:b/>
        </w:rPr>
        <w:t xml:space="preserve">INTEREST </w:t>
      </w:r>
      <w:r w:rsidRPr="00DC58D3">
        <w:rPr>
          <w:rFonts w:ascii="Arial" w:hAnsi="Arial" w:cs="Arial"/>
          <w:b/>
        </w:rPr>
        <w:t xml:space="preserve">AND ASSOCIATED COSTS </w:t>
      </w:r>
      <w:r w:rsidR="00E64EA8" w:rsidRPr="00DC58D3">
        <w:rPr>
          <w:rFonts w:ascii="Arial" w:hAnsi="Arial" w:cs="Arial"/>
          <w:b/>
        </w:rPr>
        <w:t xml:space="preserve">ON </w:t>
      </w:r>
      <w:r w:rsidR="00583A16" w:rsidRPr="00DC58D3">
        <w:rPr>
          <w:rFonts w:ascii="Arial" w:hAnsi="Arial" w:cs="Arial"/>
          <w:b/>
        </w:rPr>
        <w:t xml:space="preserve">ALL </w:t>
      </w:r>
      <w:r w:rsidR="00E64EA8" w:rsidRPr="00DC58D3">
        <w:rPr>
          <w:rFonts w:ascii="Arial" w:hAnsi="Arial" w:cs="Arial"/>
          <w:b/>
        </w:rPr>
        <w:t>SUCCESSFUL APPEALS</w:t>
      </w:r>
      <w:r w:rsidR="00FC4CEC" w:rsidRPr="00DC58D3">
        <w:rPr>
          <w:rFonts w:ascii="Arial" w:hAnsi="Arial" w:cs="Arial"/>
          <w:b/>
        </w:rPr>
        <w:t>, AND ALL OTHER</w:t>
      </w:r>
      <w:r w:rsidR="00D526CE" w:rsidRPr="00DC58D3">
        <w:rPr>
          <w:rFonts w:ascii="Arial" w:hAnsi="Arial" w:cs="Arial"/>
          <w:b/>
        </w:rPr>
        <w:t xml:space="preserve"> </w:t>
      </w:r>
      <w:r w:rsidR="00E64EA8" w:rsidRPr="00DC58D3">
        <w:rPr>
          <w:rFonts w:ascii="Arial" w:hAnsi="Arial" w:cs="Arial"/>
          <w:b/>
        </w:rPr>
        <w:t>DELAY</w:t>
      </w:r>
      <w:r w:rsidR="00964FB6" w:rsidRPr="00DC58D3">
        <w:rPr>
          <w:rFonts w:ascii="Arial" w:hAnsi="Arial" w:cs="Arial"/>
          <w:b/>
        </w:rPr>
        <w:t>S</w:t>
      </w:r>
      <w:r w:rsidR="00660F0A" w:rsidRPr="00DC58D3">
        <w:rPr>
          <w:rFonts w:ascii="Arial" w:hAnsi="Arial" w:cs="Arial"/>
          <w:b/>
        </w:rPr>
        <w:t xml:space="preserve"> IN FINALIZING VETERANS CLAIMS.</w:t>
      </w:r>
    </w:p>
    <w:p w:rsidR="00FC4CEC" w:rsidRPr="00DC58D3" w:rsidRDefault="00FC4CEC" w:rsidP="00E64EA8">
      <w:pPr>
        <w:rPr>
          <w:rFonts w:ascii="Arial" w:hAnsi="Arial" w:cs="Arial"/>
          <w:sz w:val="22"/>
          <w:szCs w:val="22"/>
        </w:rPr>
      </w:pPr>
    </w:p>
    <w:p w:rsidR="00E64EA8" w:rsidRPr="00DC58D3" w:rsidRDefault="00583A16" w:rsidP="00E64EA8">
      <w:pPr>
        <w:rPr>
          <w:rFonts w:ascii="Arial" w:hAnsi="Arial" w:cs="Arial"/>
          <w:sz w:val="22"/>
          <w:szCs w:val="22"/>
        </w:rPr>
      </w:pPr>
      <w:r w:rsidRPr="00DC58D3">
        <w:rPr>
          <w:rFonts w:ascii="Arial" w:hAnsi="Arial" w:cs="Arial"/>
          <w:sz w:val="22"/>
          <w:szCs w:val="22"/>
        </w:rPr>
        <w:t xml:space="preserve">It is </w:t>
      </w:r>
      <w:r w:rsidR="005751AE" w:rsidRPr="00DC58D3">
        <w:rPr>
          <w:rFonts w:ascii="Arial" w:hAnsi="Arial" w:cs="Arial"/>
          <w:sz w:val="22"/>
          <w:szCs w:val="22"/>
        </w:rPr>
        <w:t xml:space="preserve">recommend the </w:t>
      </w:r>
      <w:r w:rsidRPr="00DC58D3">
        <w:rPr>
          <w:rFonts w:ascii="Arial" w:hAnsi="Arial" w:cs="Arial"/>
          <w:sz w:val="22"/>
          <w:szCs w:val="22"/>
        </w:rPr>
        <w:t>Government legislate for</w:t>
      </w:r>
      <w:r w:rsidR="00E64EA8" w:rsidRPr="00DC58D3">
        <w:rPr>
          <w:rFonts w:ascii="Arial" w:hAnsi="Arial" w:cs="Arial"/>
          <w:sz w:val="22"/>
          <w:szCs w:val="22"/>
        </w:rPr>
        <w:t xml:space="preserve"> interest </w:t>
      </w:r>
      <w:r w:rsidR="005751AE" w:rsidRPr="00DC58D3">
        <w:rPr>
          <w:rFonts w:ascii="Arial" w:hAnsi="Arial" w:cs="Arial"/>
          <w:sz w:val="22"/>
          <w:szCs w:val="22"/>
        </w:rPr>
        <w:t xml:space="preserve">and other associated costs </w:t>
      </w:r>
      <w:r w:rsidRPr="00DC58D3">
        <w:rPr>
          <w:rFonts w:ascii="Arial" w:hAnsi="Arial" w:cs="Arial"/>
          <w:sz w:val="22"/>
          <w:szCs w:val="22"/>
        </w:rPr>
        <w:t>to be paid</w:t>
      </w:r>
      <w:r w:rsidR="00E64EA8" w:rsidRPr="00DC58D3">
        <w:rPr>
          <w:rFonts w:ascii="Arial" w:hAnsi="Arial" w:cs="Arial"/>
          <w:sz w:val="22"/>
          <w:szCs w:val="22"/>
        </w:rPr>
        <w:t xml:space="preserve"> by DVA </w:t>
      </w:r>
      <w:r w:rsidR="00413156" w:rsidRPr="00DC58D3">
        <w:rPr>
          <w:rFonts w:ascii="Arial" w:hAnsi="Arial" w:cs="Arial"/>
          <w:sz w:val="22"/>
          <w:szCs w:val="22"/>
        </w:rPr>
        <w:t>to a</w:t>
      </w:r>
      <w:r w:rsidR="000C7474" w:rsidRPr="00DC58D3">
        <w:rPr>
          <w:rFonts w:ascii="Arial" w:hAnsi="Arial" w:cs="Arial"/>
          <w:sz w:val="22"/>
          <w:szCs w:val="22"/>
        </w:rPr>
        <w:t xml:space="preserve"> </w:t>
      </w:r>
      <w:r w:rsidR="00E64EA8" w:rsidRPr="00DC58D3">
        <w:rPr>
          <w:rFonts w:ascii="Arial" w:hAnsi="Arial" w:cs="Arial"/>
          <w:sz w:val="22"/>
          <w:szCs w:val="22"/>
        </w:rPr>
        <w:t>Veteran in the following instances:</w:t>
      </w:r>
    </w:p>
    <w:p w:rsidR="00E64EA8" w:rsidRPr="00DC58D3" w:rsidRDefault="00E64EA8" w:rsidP="00E64EA8">
      <w:pPr>
        <w:rPr>
          <w:rFonts w:ascii="Arial" w:hAnsi="Arial" w:cs="Arial"/>
          <w:sz w:val="22"/>
          <w:szCs w:val="22"/>
        </w:rPr>
      </w:pPr>
    </w:p>
    <w:p w:rsidR="00E13F0E" w:rsidRPr="00DC58D3" w:rsidRDefault="00E64EA8" w:rsidP="00E13F0E">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When the Veteran is suc</w:t>
      </w:r>
      <w:r w:rsidR="00E13F0E" w:rsidRPr="00DC58D3">
        <w:rPr>
          <w:rFonts w:ascii="Arial" w:hAnsi="Arial" w:cs="Arial"/>
          <w:sz w:val="22"/>
          <w:szCs w:val="22"/>
        </w:rPr>
        <w:t>cessful in an appeal to the VRB</w:t>
      </w:r>
      <w:r w:rsidR="00583A16" w:rsidRPr="00DC58D3">
        <w:rPr>
          <w:rFonts w:ascii="Arial" w:hAnsi="Arial" w:cs="Arial"/>
          <w:sz w:val="22"/>
          <w:szCs w:val="22"/>
        </w:rPr>
        <w:t xml:space="preserve">, or any </w:t>
      </w:r>
      <w:r w:rsidR="0065478A" w:rsidRPr="00DC58D3">
        <w:rPr>
          <w:rFonts w:ascii="Arial" w:hAnsi="Arial" w:cs="Arial"/>
          <w:sz w:val="22"/>
          <w:szCs w:val="22"/>
        </w:rPr>
        <w:t xml:space="preserve">further </w:t>
      </w:r>
      <w:r w:rsidR="00583A16" w:rsidRPr="00DC58D3">
        <w:rPr>
          <w:rFonts w:ascii="Arial" w:hAnsi="Arial" w:cs="Arial"/>
          <w:sz w:val="22"/>
          <w:szCs w:val="22"/>
        </w:rPr>
        <w:t>appeal,</w:t>
      </w:r>
      <w:r w:rsidR="00E13F0E" w:rsidRPr="00DC58D3">
        <w:rPr>
          <w:rFonts w:ascii="Arial" w:hAnsi="Arial" w:cs="Arial"/>
          <w:sz w:val="22"/>
          <w:szCs w:val="22"/>
        </w:rPr>
        <w:t xml:space="preserve"> providing there is no material difference in evidence from that first considered by DVA, and </w:t>
      </w:r>
    </w:p>
    <w:p w:rsidR="00E13F0E" w:rsidRPr="00DC58D3" w:rsidRDefault="00E13F0E" w:rsidP="00E64EA8">
      <w:pPr>
        <w:rPr>
          <w:rFonts w:ascii="Arial" w:hAnsi="Arial" w:cs="Arial"/>
          <w:sz w:val="22"/>
          <w:szCs w:val="22"/>
        </w:rPr>
      </w:pPr>
    </w:p>
    <w:p w:rsidR="00E64EA8" w:rsidRPr="00DC58D3" w:rsidRDefault="00E64EA8" w:rsidP="006975DB">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 xml:space="preserve">When DVA accept a Veterans claim for an increase in pension </w:t>
      </w:r>
      <w:r w:rsidR="00E13F0E" w:rsidRPr="00DC58D3">
        <w:rPr>
          <w:rFonts w:ascii="Arial" w:hAnsi="Arial" w:cs="Arial"/>
          <w:sz w:val="22"/>
          <w:szCs w:val="22"/>
        </w:rPr>
        <w:t>that</w:t>
      </w:r>
      <w:r w:rsidRPr="00DC58D3">
        <w:rPr>
          <w:rFonts w:ascii="Arial" w:hAnsi="Arial" w:cs="Arial"/>
          <w:sz w:val="22"/>
          <w:szCs w:val="22"/>
        </w:rPr>
        <w:t xml:space="preserve"> take</w:t>
      </w:r>
      <w:r w:rsidR="00E13F0E" w:rsidRPr="00DC58D3">
        <w:rPr>
          <w:rFonts w:ascii="Arial" w:hAnsi="Arial" w:cs="Arial"/>
          <w:sz w:val="22"/>
          <w:szCs w:val="22"/>
        </w:rPr>
        <w:t>s longer than DVA’s</w:t>
      </w:r>
      <w:r w:rsidRPr="00DC58D3">
        <w:rPr>
          <w:rFonts w:ascii="Arial" w:hAnsi="Arial" w:cs="Arial"/>
          <w:sz w:val="22"/>
          <w:szCs w:val="22"/>
        </w:rPr>
        <w:t xml:space="preserve"> target time to</w:t>
      </w:r>
      <w:r w:rsidR="006975DB" w:rsidRPr="00DC58D3">
        <w:rPr>
          <w:rFonts w:ascii="Arial" w:hAnsi="Arial" w:cs="Arial"/>
          <w:sz w:val="22"/>
          <w:szCs w:val="22"/>
        </w:rPr>
        <w:t xml:space="preserve"> </w:t>
      </w:r>
      <w:r w:rsidRPr="00DC58D3">
        <w:rPr>
          <w:rFonts w:ascii="Arial" w:hAnsi="Arial" w:cs="Arial"/>
          <w:sz w:val="22"/>
          <w:szCs w:val="22"/>
        </w:rPr>
        <w:t>finalize</w:t>
      </w:r>
      <w:r w:rsidR="00913B9F" w:rsidRPr="00DC58D3">
        <w:rPr>
          <w:rFonts w:ascii="Arial" w:hAnsi="Arial" w:cs="Arial"/>
          <w:sz w:val="22"/>
          <w:szCs w:val="22"/>
        </w:rPr>
        <w:t>.</w:t>
      </w:r>
    </w:p>
    <w:p w:rsidR="00C7537E" w:rsidRPr="00DC58D3" w:rsidRDefault="00C7537E" w:rsidP="00E64EA8">
      <w:pPr>
        <w:rPr>
          <w:rFonts w:ascii="Arial" w:hAnsi="Arial" w:cs="Arial"/>
          <w:sz w:val="22"/>
          <w:szCs w:val="22"/>
        </w:rPr>
      </w:pPr>
    </w:p>
    <w:p w:rsidR="00A452D8" w:rsidRPr="00DC58D3" w:rsidRDefault="00A452D8" w:rsidP="00E64EA8">
      <w:pPr>
        <w:rPr>
          <w:rFonts w:ascii="Arial" w:hAnsi="Arial" w:cs="Arial"/>
          <w:sz w:val="22"/>
          <w:szCs w:val="22"/>
        </w:rPr>
      </w:pPr>
      <w:r w:rsidRPr="00DC58D3">
        <w:rPr>
          <w:rFonts w:ascii="Arial" w:hAnsi="Arial" w:cs="Arial"/>
          <w:sz w:val="22"/>
          <w:szCs w:val="22"/>
        </w:rPr>
        <w:t xml:space="preserve">What are the merits of this proposal?  </w:t>
      </w:r>
      <w:r w:rsidR="009478FC" w:rsidRPr="00DC58D3">
        <w:rPr>
          <w:rFonts w:ascii="Arial" w:hAnsi="Arial" w:cs="Arial"/>
          <w:sz w:val="22"/>
          <w:szCs w:val="22"/>
        </w:rPr>
        <w:t>Briefly they are:</w:t>
      </w:r>
    </w:p>
    <w:p w:rsidR="00A452D8" w:rsidRPr="00DC58D3" w:rsidRDefault="00A452D8" w:rsidP="00E64EA8">
      <w:pPr>
        <w:rPr>
          <w:rFonts w:ascii="Arial" w:hAnsi="Arial" w:cs="Arial"/>
          <w:sz w:val="22"/>
          <w:szCs w:val="22"/>
        </w:rPr>
      </w:pPr>
    </w:p>
    <w:p w:rsidR="003629B4" w:rsidRPr="00DC58D3" w:rsidRDefault="00A452D8" w:rsidP="009478FC">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When the VRB</w:t>
      </w:r>
      <w:r w:rsidR="00583A16" w:rsidRPr="00DC58D3">
        <w:rPr>
          <w:rFonts w:ascii="Arial" w:hAnsi="Arial" w:cs="Arial"/>
          <w:sz w:val="22"/>
          <w:szCs w:val="22"/>
        </w:rPr>
        <w:t>,</w:t>
      </w:r>
      <w:r w:rsidRPr="00DC58D3">
        <w:rPr>
          <w:rFonts w:ascii="Arial" w:hAnsi="Arial" w:cs="Arial"/>
          <w:sz w:val="22"/>
          <w:szCs w:val="22"/>
        </w:rPr>
        <w:t xml:space="preserve"> uphold</w:t>
      </w:r>
      <w:r w:rsidR="003629B4" w:rsidRPr="00DC58D3">
        <w:rPr>
          <w:rFonts w:ascii="Arial" w:hAnsi="Arial" w:cs="Arial"/>
          <w:sz w:val="22"/>
          <w:szCs w:val="22"/>
        </w:rPr>
        <w:t>s</w:t>
      </w:r>
      <w:r w:rsidRPr="00DC58D3">
        <w:rPr>
          <w:rFonts w:ascii="Arial" w:hAnsi="Arial" w:cs="Arial"/>
          <w:sz w:val="22"/>
          <w:szCs w:val="22"/>
        </w:rPr>
        <w:t xml:space="preserve"> a veterans appeal </w:t>
      </w:r>
      <w:r w:rsidR="00503E18" w:rsidRPr="00DC58D3">
        <w:rPr>
          <w:rFonts w:ascii="Arial" w:hAnsi="Arial" w:cs="Arial"/>
          <w:sz w:val="22"/>
          <w:szCs w:val="22"/>
        </w:rPr>
        <w:t xml:space="preserve">it </w:t>
      </w:r>
      <w:r w:rsidRPr="00DC58D3">
        <w:rPr>
          <w:rFonts w:ascii="Arial" w:hAnsi="Arial" w:cs="Arial"/>
          <w:sz w:val="22"/>
          <w:szCs w:val="22"/>
        </w:rPr>
        <w:t>takes</w:t>
      </w:r>
      <w:r w:rsidR="003629B4" w:rsidRPr="00DC58D3">
        <w:rPr>
          <w:rFonts w:ascii="Arial" w:hAnsi="Arial" w:cs="Arial"/>
          <w:sz w:val="22"/>
          <w:szCs w:val="22"/>
        </w:rPr>
        <w:t xml:space="preserve"> on average </w:t>
      </w:r>
      <w:r w:rsidR="00503E18" w:rsidRPr="00DC58D3">
        <w:rPr>
          <w:rFonts w:ascii="Arial" w:hAnsi="Arial" w:cs="Arial"/>
          <w:b/>
          <w:sz w:val="22"/>
          <w:szCs w:val="22"/>
        </w:rPr>
        <w:t>over one year</w:t>
      </w:r>
      <w:r w:rsidR="00D526CE" w:rsidRPr="00DC58D3">
        <w:rPr>
          <w:rFonts w:ascii="Arial" w:hAnsi="Arial" w:cs="Arial"/>
          <w:b/>
          <w:sz w:val="22"/>
          <w:szCs w:val="22"/>
        </w:rPr>
        <w:t xml:space="preserve"> </w:t>
      </w:r>
      <w:r w:rsidR="00503E18" w:rsidRPr="00DC58D3">
        <w:rPr>
          <w:rFonts w:ascii="Arial" w:hAnsi="Arial" w:cs="Arial"/>
          <w:sz w:val="22"/>
          <w:szCs w:val="22"/>
        </w:rPr>
        <w:t xml:space="preserve">from DVA’s advice they have rejected the </w:t>
      </w:r>
      <w:r w:rsidR="00881853" w:rsidRPr="00DC58D3">
        <w:rPr>
          <w:rFonts w:ascii="Arial" w:hAnsi="Arial" w:cs="Arial"/>
          <w:sz w:val="22"/>
          <w:szCs w:val="22"/>
        </w:rPr>
        <w:t xml:space="preserve">original </w:t>
      </w:r>
      <w:r w:rsidR="00FC4CEC" w:rsidRPr="00DC58D3">
        <w:rPr>
          <w:rFonts w:ascii="Arial" w:hAnsi="Arial" w:cs="Arial"/>
          <w:sz w:val="22"/>
          <w:szCs w:val="22"/>
        </w:rPr>
        <w:t>claim to the VRB</w:t>
      </w:r>
      <w:r w:rsidR="003629B4" w:rsidRPr="00DC58D3">
        <w:rPr>
          <w:rFonts w:ascii="Arial" w:hAnsi="Arial" w:cs="Arial"/>
          <w:sz w:val="22"/>
          <w:szCs w:val="22"/>
        </w:rPr>
        <w:t xml:space="preserve"> publishing their decision. </w:t>
      </w:r>
    </w:p>
    <w:p w:rsidR="003629B4" w:rsidRPr="00DC58D3" w:rsidRDefault="003629B4" w:rsidP="009478FC">
      <w:pPr>
        <w:ind w:left="720" w:hanging="720"/>
        <w:rPr>
          <w:rFonts w:ascii="Arial" w:hAnsi="Arial" w:cs="Arial"/>
          <w:sz w:val="22"/>
          <w:szCs w:val="22"/>
        </w:rPr>
      </w:pPr>
    </w:p>
    <w:p w:rsidR="00FC4CEC" w:rsidRPr="00DC58D3" w:rsidRDefault="00FC4CEC" w:rsidP="003629B4">
      <w:pPr>
        <w:ind w:left="720"/>
        <w:rPr>
          <w:rFonts w:ascii="Arial" w:hAnsi="Arial" w:cs="Arial"/>
          <w:sz w:val="22"/>
          <w:szCs w:val="22"/>
        </w:rPr>
      </w:pPr>
      <w:r w:rsidRPr="00DC58D3">
        <w:rPr>
          <w:rFonts w:ascii="Arial" w:hAnsi="Arial" w:cs="Arial"/>
          <w:sz w:val="22"/>
          <w:szCs w:val="22"/>
        </w:rPr>
        <w:t>This i</w:t>
      </w:r>
      <w:r w:rsidR="003629B4" w:rsidRPr="00DC58D3">
        <w:rPr>
          <w:rFonts w:ascii="Arial" w:hAnsi="Arial" w:cs="Arial"/>
          <w:sz w:val="22"/>
          <w:szCs w:val="22"/>
        </w:rPr>
        <w:t xml:space="preserve">ncludes the time it takes from when the </w:t>
      </w:r>
      <w:r w:rsidRPr="00DC58D3">
        <w:rPr>
          <w:rFonts w:ascii="Arial" w:hAnsi="Arial" w:cs="Arial"/>
          <w:sz w:val="22"/>
          <w:szCs w:val="22"/>
        </w:rPr>
        <w:t xml:space="preserve">veteran </w:t>
      </w:r>
      <w:r w:rsidR="003629B4" w:rsidRPr="00DC58D3">
        <w:rPr>
          <w:rFonts w:ascii="Arial" w:hAnsi="Arial" w:cs="Arial"/>
          <w:sz w:val="22"/>
          <w:szCs w:val="22"/>
        </w:rPr>
        <w:t>is advised DVA have r</w:t>
      </w:r>
      <w:r w:rsidR="006C577A" w:rsidRPr="00DC58D3">
        <w:rPr>
          <w:rFonts w:ascii="Arial" w:hAnsi="Arial" w:cs="Arial"/>
          <w:sz w:val="22"/>
          <w:szCs w:val="22"/>
        </w:rPr>
        <w:t xml:space="preserve">ejected their application, </w:t>
      </w:r>
      <w:r w:rsidR="003629B4" w:rsidRPr="00DC58D3">
        <w:rPr>
          <w:rFonts w:ascii="Arial" w:hAnsi="Arial" w:cs="Arial"/>
          <w:sz w:val="22"/>
          <w:szCs w:val="22"/>
        </w:rPr>
        <w:t>the time to digest reasons for rejection, make an appointment with an Advocate,</w:t>
      </w:r>
      <w:r w:rsidR="002F6020" w:rsidRPr="00DC58D3">
        <w:rPr>
          <w:rFonts w:ascii="Arial" w:hAnsi="Arial" w:cs="Arial"/>
          <w:sz w:val="22"/>
          <w:szCs w:val="22"/>
        </w:rPr>
        <w:t xml:space="preserve"> </w:t>
      </w:r>
      <w:r w:rsidR="006C577A" w:rsidRPr="00DC58D3">
        <w:rPr>
          <w:rFonts w:ascii="Arial" w:hAnsi="Arial" w:cs="Arial"/>
          <w:sz w:val="22"/>
          <w:szCs w:val="22"/>
        </w:rPr>
        <w:t>and prepare</w:t>
      </w:r>
      <w:r w:rsidR="002F6020" w:rsidRPr="00DC58D3">
        <w:rPr>
          <w:rFonts w:ascii="Arial" w:hAnsi="Arial" w:cs="Arial"/>
          <w:sz w:val="22"/>
          <w:szCs w:val="22"/>
        </w:rPr>
        <w:t xml:space="preserve"> </w:t>
      </w:r>
      <w:r w:rsidR="00D526CE" w:rsidRPr="00DC58D3">
        <w:rPr>
          <w:rFonts w:ascii="Arial" w:hAnsi="Arial" w:cs="Arial"/>
          <w:sz w:val="22"/>
          <w:szCs w:val="22"/>
        </w:rPr>
        <w:t>and</w:t>
      </w:r>
      <w:r w:rsidR="003629B4" w:rsidRPr="00DC58D3">
        <w:rPr>
          <w:rFonts w:ascii="Arial" w:hAnsi="Arial" w:cs="Arial"/>
          <w:sz w:val="22"/>
          <w:szCs w:val="22"/>
        </w:rPr>
        <w:t xml:space="preserve"> the lodge an </w:t>
      </w:r>
      <w:r w:rsidRPr="00DC58D3">
        <w:rPr>
          <w:rFonts w:ascii="Arial" w:hAnsi="Arial" w:cs="Arial"/>
          <w:sz w:val="22"/>
          <w:szCs w:val="22"/>
        </w:rPr>
        <w:t>appeal</w:t>
      </w:r>
      <w:r w:rsidR="00D526CE" w:rsidRPr="00DC58D3">
        <w:rPr>
          <w:rFonts w:ascii="Arial" w:hAnsi="Arial" w:cs="Arial"/>
          <w:sz w:val="22"/>
          <w:szCs w:val="22"/>
        </w:rPr>
        <w:t>,</w:t>
      </w:r>
      <w:r w:rsidR="003629B4" w:rsidRPr="00DC58D3">
        <w:rPr>
          <w:rFonts w:ascii="Arial" w:hAnsi="Arial" w:cs="Arial"/>
          <w:sz w:val="22"/>
          <w:szCs w:val="22"/>
        </w:rPr>
        <w:t xml:space="preserve"> plus the </w:t>
      </w:r>
      <w:r w:rsidR="0005167E" w:rsidRPr="00DC58D3">
        <w:rPr>
          <w:rFonts w:ascii="Arial" w:hAnsi="Arial" w:cs="Arial"/>
          <w:sz w:val="22"/>
          <w:szCs w:val="22"/>
        </w:rPr>
        <w:t xml:space="preserve">on average </w:t>
      </w:r>
      <w:r w:rsidR="003629B4" w:rsidRPr="00DC58D3">
        <w:rPr>
          <w:rFonts w:ascii="Arial" w:hAnsi="Arial" w:cs="Arial"/>
          <w:sz w:val="22"/>
          <w:szCs w:val="22"/>
        </w:rPr>
        <w:t xml:space="preserve">51 weeks for the </w:t>
      </w:r>
      <w:r w:rsidR="0005167E" w:rsidRPr="00DC58D3">
        <w:rPr>
          <w:rFonts w:ascii="Arial" w:hAnsi="Arial" w:cs="Arial"/>
          <w:sz w:val="22"/>
          <w:szCs w:val="22"/>
        </w:rPr>
        <w:t>Veterans Review Board (</w:t>
      </w:r>
      <w:r w:rsidR="003629B4" w:rsidRPr="00DC58D3">
        <w:rPr>
          <w:rFonts w:ascii="Arial" w:hAnsi="Arial" w:cs="Arial"/>
          <w:sz w:val="22"/>
          <w:szCs w:val="22"/>
        </w:rPr>
        <w:t>VRB</w:t>
      </w:r>
      <w:r w:rsidR="0005167E" w:rsidRPr="00DC58D3">
        <w:rPr>
          <w:rFonts w:ascii="Arial" w:hAnsi="Arial" w:cs="Arial"/>
          <w:sz w:val="22"/>
          <w:szCs w:val="22"/>
        </w:rPr>
        <w:t>)</w:t>
      </w:r>
      <w:r w:rsidR="003629B4" w:rsidRPr="00DC58D3">
        <w:rPr>
          <w:rFonts w:ascii="Arial" w:hAnsi="Arial" w:cs="Arial"/>
          <w:sz w:val="22"/>
          <w:szCs w:val="22"/>
        </w:rPr>
        <w:t xml:space="preserve"> to make its decision.</w:t>
      </w:r>
    </w:p>
    <w:p w:rsidR="00FC4CEC" w:rsidRPr="00DC58D3" w:rsidRDefault="00FC4CEC" w:rsidP="009478FC">
      <w:pPr>
        <w:ind w:left="720" w:hanging="720"/>
        <w:rPr>
          <w:rFonts w:ascii="Arial" w:hAnsi="Arial" w:cs="Arial"/>
          <w:sz w:val="22"/>
          <w:szCs w:val="22"/>
        </w:rPr>
      </w:pPr>
    </w:p>
    <w:p w:rsidR="009478FC" w:rsidRPr="00DC58D3" w:rsidRDefault="00FC4CEC" w:rsidP="009478FC">
      <w:pPr>
        <w:ind w:left="720" w:hanging="720"/>
        <w:rPr>
          <w:rFonts w:ascii="Arial" w:hAnsi="Arial" w:cs="Arial"/>
          <w:sz w:val="22"/>
          <w:szCs w:val="22"/>
        </w:rPr>
      </w:pPr>
      <w:r w:rsidRPr="00DC58D3">
        <w:rPr>
          <w:rFonts w:ascii="Arial" w:hAnsi="Arial" w:cs="Arial"/>
          <w:sz w:val="22"/>
          <w:szCs w:val="22"/>
        </w:rPr>
        <w:t xml:space="preserve"> </w:t>
      </w:r>
      <w:r w:rsidR="003629B4" w:rsidRPr="00DC58D3">
        <w:rPr>
          <w:rFonts w:ascii="Arial" w:hAnsi="Arial" w:cs="Arial"/>
          <w:sz w:val="22"/>
          <w:szCs w:val="22"/>
        </w:rPr>
        <w:t>:</w:t>
      </w:r>
      <w:r w:rsidR="003629B4" w:rsidRPr="00DC58D3">
        <w:rPr>
          <w:rFonts w:ascii="Arial" w:hAnsi="Arial" w:cs="Arial"/>
          <w:sz w:val="22"/>
          <w:szCs w:val="22"/>
        </w:rPr>
        <w:tab/>
        <w:t xml:space="preserve">For </w:t>
      </w:r>
      <w:r w:rsidR="0065478A" w:rsidRPr="00DC58D3">
        <w:rPr>
          <w:rFonts w:ascii="Arial" w:hAnsi="Arial" w:cs="Arial"/>
          <w:sz w:val="22"/>
          <w:szCs w:val="22"/>
        </w:rPr>
        <w:t xml:space="preserve">successful </w:t>
      </w:r>
      <w:r w:rsidR="003629B4" w:rsidRPr="00DC58D3">
        <w:rPr>
          <w:rFonts w:ascii="Arial" w:hAnsi="Arial" w:cs="Arial"/>
          <w:sz w:val="22"/>
          <w:szCs w:val="22"/>
        </w:rPr>
        <w:t>appeals to the AAT it is not unusual for the process to take several years which magnifies the stress and financial loss for no other reason th</w:t>
      </w:r>
      <w:r w:rsidR="0005167E" w:rsidRPr="00DC58D3">
        <w:rPr>
          <w:rFonts w:ascii="Arial" w:hAnsi="Arial" w:cs="Arial"/>
          <w:sz w:val="22"/>
          <w:szCs w:val="22"/>
        </w:rPr>
        <w:t>at an incorrect decision by DVA and subsequently, the VRB</w:t>
      </w:r>
    </w:p>
    <w:p w:rsidR="003629B4" w:rsidRPr="00DC58D3" w:rsidRDefault="003629B4" w:rsidP="009478FC">
      <w:pPr>
        <w:ind w:left="720" w:hanging="720"/>
        <w:rPr>
          <w:rFonts w:ascii="Arial" w:hAnsi="Arial" w:cs="Arial"/>
          <w:b/>
          <w:sz w:val="22"/>
          <w:szCs w:val="22"/>
        </w:rPr>
      </w:pPr>
    </w:p>
    <w:p w:rsidR="001B29AA" w:rsidRDefault="001B29AA" w:rsidP="009478FC">
      <w:pPr>
        <w:ind w:left="720" w:hanging="720"/>
        <w:rPr>
          <w:rFonts w:ascii="Arial" w:hAnsi="Arial" w:cs="Arial"/>
          <w:sz w:val="22"/>
          <w:szCs w:val="22"/>
        </w:rPr>
      </w:pPr>
    </w:p>
    <w:p w:rsidR="001B29AA" w:rsidRDefault="001B29AA" w:rsidP="009478FC">
      <w:pPr>
        <w:ind w:left="720" w:hanging="720"/>
        <w:rPr>
          <w:rFonts w:ascii="Arial" w:hAnsi="Arial" w:cs="Arial"/>
          <w:sz w:val="22"/>
          <w:szCs w:val="22"/>
        </w:rPr>
      </w:pPr>
    </w:p>
    <w:p w:rsidR="001B29AA" w:rsidRDefault="001B29AA" w:rsidP="009478FC">
      <w:pPr>
        <w:ind w:left="720" w:hanging="720"/>
        <w:rPr>
          <w:rFonts w:ascii="Arial" w:hAnsi="Arial" w:cs="Arial"/>
          <w:sz w:val="22"/>
          <w:szCs w:val="22"/>
        </w:rPr>
      </w:pPr>
    </w:p>
    <w:p w:rsidR="00FA4E0B" w:rsidRPr="00DC58D3" w:rsidRDefault="009478FC" w:rsidP="009478FC">
      <w:pPr>
        <w:ind w:left="720" w:hanging="720"/>
        <w:rPr>
          <w:rFonts w:ascii="Arial" w:hAnsi="Arial" w:cs="Arial"/>
          <w:sz w:val="22"/>
          <w:szCs w:val="22"/>
        </w:rPr>
      </w:pPr>
      <w:r w:rsidRPr="00DC58D3">
        <w:rPr>
          <w:rFonts w:ascii="Arial" w:hAnsi="Arial" w:cs="Arial"/>
          <w:sz w:val="22"/>
          <w:szCs w:val="22"/>
        </w:rPr>
        <w:lastRenderedPageBreak/>
        <w:tab/>
        <w:t>Such a long delay in finalizing a veterans claim</w:t>
      </w:r>
      <w:r w:rsidR="00913B9F" w:rsidRPr="00DC58D3">
        <w:rPr>
          <w:rFonts w:ascii="Arial" w:hAnsi="Arial" w:cs="Arial"/>
          <w:sz w:val="22"/>
          <w:szCs w:val="22"/>
        </w:rPr>
        <w:t>,</w:t>
      </w:r>
      <w:r w:rsidRPr="00DC58D3">
        <w:rPr>
          <w:rFonts w:ascii="Arial" w:hAnsi="Arial" w:cs="Arial"/>
          <w:sz w:val="22"/>
          <w:szCs w:val="22"/>
        </w:rPr>
        <w:t xml:space="preserve"> that eventually is determined has merit</w:t>
      </w:r>
      <w:r w:rsidR="00913B9F" w:rsidRPr="00DC58D3">
        <w:rPr>
          <w:rFonts w:ascii="Arial" w:hAnsi="Arial" w:cs="Arial"/>
          <w:sz w:val="22"/>
          <w:szCs w:val="22"/>
        </w:rPr>
        <w:t>,</w:t>
      </w:r>
      <w:r w:rsidRPr="00DC58D3">
        <w:rPr>
          <w:rFonts w:ascii="Arial" w:hAnsi="Arial" w:cs="Arial"/>
          <w:sz w:val="22"/>
          <w:szCs w:val="22"/>
        </w:rPr>
        <w:t xml:space="preserve"> can have an adverse effect on the veteran and the family both financially</w:t>
      </w:r>
      <w:r w:rsidR="006F31B4" w:rsidRPr="00DC58D3">
        <w:rPr>
          <w:rFonts w:ascii="Arial" w:hAnsi="Arial" w:cs="Arial"/>
          <w:sz w:val="22"/>
          <w:szCs w:val="22"/>
        </w:rPr>
        <w:t>,</w:t>
      </w:r>
      <w:r w:rsidRPr="00DC58D3">
        <w:rPr>
          <w:rFonts w:ascii="Arial" w:hAnsi="Arial" w:cs="Arial"/>
          <w:sz w:val="22"/>
          <w:szCs w:val="22"/>
        </w:rPr>
        <w:t xml:space="preserve"> and </w:t>
      </w:r>
      <w:r w:rsidR="00583A16" w:rsidRPr="00DC58D3">
        <w:rPr>
          <w:rFonts w:ascii="Arial" w:hAnsi="Arial" w:cs="Arial"/>
          <w:sz w:val="22"/>
          <w:szCs w:val="22"/>
        </w:rPr>
        <w:t>in particular</w:t>
      </w:r>
      <w:r w:rsidR="006F31B4" w:rsidRPr="00DC58D3">
        <w:rPr>
          <w:rFonts w:ascii="Arial" w:hAnsi="Arial" w:cs="Arial"/>
          <w:sz w:val="22"/>
          <w:szCs w:val="22"/>
        </w:rPr>
        <w:t>,</w:t>
      </w:r>
      <w:r w:rsidR="00583A16" w:rsidRPr="00DC58D3">
        <w:rPr>
          <w:rFonts w:ascii="Arial" w:hAnsi="Arial" w:cs="Arial"/>
          <w:sz w:val="22"/>
          <w:szCs w:val="22"/>
        </w:rPr>
        <w:t xml:space="preserve"> the Veterans</w:t>
      </w:r>
      <w:r w:rsidR="002F6020" w:rsidRPr="00DC58D3">
        <w:rPr>
          <w:rFonts w:ascii="Arial" w:hAnsi="Arial" w:cs="Arial"/>
          <w:sz w:val="22"/>
          <w:szCs w:val="22"/>
        </w:rPr>
        <w:t xml:space="preserve"> </w:t>
      </w:r>
      <w:r w:rsidR="00583A16" w:rsidRPr="00DC58D3">
        <w:rPr>
          <w:rFonts w:ascii="Arial" w:hAnsi="Arial" w:cs="Arial"/>
          <w:sz w:val="22"/>
          <w:szCs w:val="22"/>
        </w:rPr>
        <w:t>mental health with the potential to be a trigger for suicide.</w:t>
      </w:r>
      <w:r w:rsidR="006F31B4" w:rsidRPr="00DC58D3">
        <w:rPr>
          <w:rFonts w:ascii="Arial" w:hAnsi="Arial" w:cs="Arial"/>
          <w:sz w:val="22"/>
          <w:szCs w:val="22"/>
        </w:rPr>
        <w:t xml:space="preserve">  I note the case of two Vietnam Veterans who after being </w:t>
      </w:r>
      <w:r w:rsidR="001346F7" w:rsidRPr="00DC58D3">
        <w:rPr>
          <w:rFonts w:ascii="Arial" w:hAnsi="Arial" w:cs="Arial"/>
          <w:sz w:val="22"/>
          <w:szCs w:val="22"/>
        </w:rPr>
        <w:t xml:space="preserve">told they were </w:t>
      </w:r>
      <w:r w:rsidR="006F31B4" w:rsidRPr="00DC58D3">
        <w:rPr>
          <w:rFonts w:ascii="Arial" w:hAnsi="Arial" w:cs="Arial"/>
          <w:sz w:val="22"/>
          <w:szCs w:val="22"/>
        </w:rPr>
        <w:t>under investigation for fraud then committed suicide.  After their deaths it was determined they had no case to answer.</w:t>
      </w:r>
    </w:p>
    <w:p w:rsidR="00FA4E0B" w:rsidRPr="00DC58D3" w:rsidRDefault="00FA4E0B" w:rsidP="00FA4E0B">
      <w:pPr>
        <w:ind w:left="720" w:hanging="720"/>
        <w:rPr>
          <w:rFonts w:ascii="Arial" w:hAnsi="Arial" w:cs="Arial"/>
          <w:sz w:val="22"/>
          <w:szCs w:val="22"/>
        </w:rPr>
      </w:pPr>
    </w:p>
    <w:p w:rsidR="00AC5641" w:rsidRPr="00DC58D3" w:rsidRDefault="009478FC" w:rsidP="00AC5641">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 xml:space="preserve">The </w:t>
      </w:r>
      <w:r w:rsidRPr="00DC58D3">
        <w:rPr>
          <w:rFonts w:ascii="Arial" w:hAnsi="Arial" w:cs="Arial"/>
          <w:b/>
          <w:sz w:val="22"/>
          <w:szCs w:val="22"/>
          <w:u w:val="single"/>
        </w:rPr>
        <w:t>percentage</w:t>
      </w:r>
      <w:r w:rsidRPr="00DC58D3">
        <w:rPr>
          <w:rFonts w:ascii="Arial" w:hAnsi="Arial" w:cs="Arial"/>
          <w:sz w:val="22"/>
          <w:szCs w:val="22"/>
        </w:rPr>
        <w:t xml:space="preserve"> of successful </w:t>
      </w:r>
      <w:r w:rsidR="00413156" w:rsidRPr="00DC58D3">
        <w:rPr>
          <w:rFonts w:ascii="Arial" w:hAnsi="Arial" w:cs="Arial"/>
          <w:sz w:val="22"/>
          <w:szCs w:val="22"/>
        </w:rPr>
        <w:t>veteran’s</w:t>
      </w:r>
      <w:r w:rsidRPr="00DC58D3">
        <w:rPr>
          <w:rFonts w:ascii="Arial" w:hAnsi="Arial" w:cs="Arial"/>
          <w:sz w:val="22"/>
          <w:szCs w:val="22"/>
        </w:rPr>
        <w:t xml:space="preserve"> appeals to the VRB has </w:t>
      </w:r>
      <w:r w:rsidRPr="00DC58D3">
        <w:rPr>
          <w:rFonts w:ascii="Arial" w:hAnsi="Arial" w:cs="Arial"/>
          <w:b/>
          <w:sz w:val="22"/>
          <w:szCs w:val="22"/>
          <w:u w:val="single"/>
        </w:rPr>
        <w:t>increased significantly</w:t>
      </w:r>
      <w:r w:rsidRPr="00DC58D3">
        <w:rPr>
          <w:rFonts w:ascii="Arial" w:hAnsi="Arial" w:cs="Arial"/>
          <w:sz w:val="22"/>
          <w:szCs w:val="22"/>
        </w:rPr>
        <w:t xml:space="preserve"> over the last </w:t>
      </w:r>
      <w:r w:rsidR="00AC5641" w:rsidRPr="00DC58D3">
        <w:rPr>
          <w:rFonts w:ascii="Arial" w:hAnsi="Arial" w:cs="Arial"/>
          <w:sz w:val="22"/>
          <w:szCs w:val="22"/>
        </w:rPr>
        <w:t>16</w:t>
      </w:r>
      <w:r w:rsidR="005751AE" w:rsidRPr="00DC58D3">
        <w:rPr>
          <w:rFonts w:ascii="Arial" w:hAnsi="Arial" w:cs="Arial"/>
          <w:sz w:val="22"/>
          <w:szCs w:val="22"/>
        </w:rPr>
        <w:t xml:space="preserve"> years.</w:t>
      </w:r>
      <w:r w:rsidR="00AC5641" w:rsidRPr="00DC58D3">
        <w:rPr>
          <w:rFonts w:ascii="Arial" w:hAnsi="Arial" w:cs="Arial"/>
          <w:sz w:val="22"/>
          <w:szCs w:val="22"/>
        </w:rPr>
        <w:t xml:space="preserve">  In 2001</w:t>
      </w:r>
      <w:r w:rsidR="008B70B9" w:rsidRPr="00DC58D3">
        <w:rPr>
          <w:rFonts w:ascii="Arial" w:hAnsi="Arial" w:cs="Arial"/>
          <w:sz w:val="22"/>
          <w:szCs w:val="22"/>
        </w:rPr>
        <w:t xml:space="preserve"> it was 29.6%</w:t>
      </w:r>
      <w:r w:rsidR="00D526CE" w:rsidRPr="00DC58D3">
        <w:rPr>
          <w:rFonts w:ascii="Arial" w:hAnsi="Arial" w:cs="Arial"/>
          <w:sz w:val="22"/>
          <w:szCs w:val="22"/>
        </w:rPr>
        <w:t>,</w:t>
      </w:r>
      <w:r w:rsidR="008B70B9" w:rsidRPr="00DC58D3">
        <w:rPr>
          <w:rFonts w:ascii="Arial" w:hAnsi="Arial" w:cs="Arial"/>
          <w:sz w:val="22"/>
          <w:szCs w:val="22"/>
        </w:rPr>
        <w:t xml:space="preserve"> 34.3% in 2006-07</w:t>
      </w:r>
      <w:r w:rsidR="00AC5641" w:rsidRPr="00DC58D3">
        <w:rPr>
          <w:rFonts w:ascii="Arial" w:hAnsi="Arial" w:cs="Arial"/>
          <w:sz w:val="22"/>
          <w:szCs w:val="22"/>
        </w:rPr>
        <w:t xml:space="preserve">, increasing to 47.5% in 12/13 </w:t>
      </w:r>
      <w:r w:rsidR="00D526CE" w:rsidRPr="00DC58D3">
        <w:rPr>
          <w:rFonts w:ascii="Arial" w:hAnsi="Arial" w:cs="Arial"/>
          <w:sz w:val="22"/>
          <w:szCs w:val="22"/>
        </w:rPr>
        <w:t>and</w:t>
      </w:r>
      <w:r w:rsidR="00AC5641" w:rsidRPr="00DC58D3">
        <w:rPr>
          <w:rFonts w:ascii="Arial" w:hAnsi="Arial" w:cs="Arial"/>
          <w:sz w:val="22"/>
          <w:szCs w:val="22"/>
        </w:rPr>
        <w:t xml:space="preserve"> now at record level, </w:t>
      </w:r>
      <w:r w:rsidR="006C577A" w:rsidRPr="00DC58D3">
        <w:rPr>
          <w:rFonts w:ascii="Arial" w:hAnsi="Arial" w:cs="Arial"/>
          <w:sz w:val="22"/>
          <w:szCs w:val="22"/>
        </w:rPr>
        <w:t>at 53.3</w:t>
      </w:r>
      <w:r w:rsidR="00AC5641" w:rsidRPr="00DC58D3">
        <w:rPr>
          <w:rFonts w:ascii="Arial" w:hAnsi="Arial" w:cs="Arial"/>
          <w:sz w:val="22"/>
          <w:szCs w:val="22"/>
        </w:rPr>
        <w:t xml:space="preserve">% in 16/17.  </w:t>
      </w:r>
    </w:p>
    <w:p w:rsidR="00AC5641" w:rsidRPr="00DC58D3" w:rsidRDefault="00AC5641" w:rsidP="00AC5641">
      <w:pPr>
        <w:ind w:left="720" w:hanging="720"/>
        <w:rPr>
          <w:rFonts w:ascii="Arial" w:hAnsi="Arial" w:cs="Arial"/>
          <w:sz w:val="22"/>
          <w:szCs w:val="22"/>
        </w:rPr>
      </w:pPr>
    </w:p>
    <w:p w:rsidR="00AC5641" w:rsidRPr="00DC58D3" w:rsidRDefault="00AC5641" w:rsidP="00AC5641">
      <w:pPr>
        <w:ind w:left="720" w:hanging="720"/>
        <w:rPr>
          <w:rFonts w:ascii="Arial" w:hAnsi="Arial" w:cs="Arial"/>
          <w:i/>
          <w:sz w:val="22"/>
          <w:szCs w:val="22"/>
        </w:rPr>
      </w:pPr>
      <w:r w:rsidRPr="00DC58D3">
        <w:rPr>
          <w:rFonts w:ascii="Arial" w:hAnsi="Arial" w:cs="Arial"/>
          <w:sz w:val="22"/>
          <w:szCs w:val="22"/>
        </w:rPr>
        <w:tab/>
        <w:t xml:space="preserve">The previous Secretary of DVA, Simon Lewis has defended this massive increase in a response to ESORT on 10 April 2018 with statements like </w:t>
      </w:r>
      <w:r w:rsidRPr="00DC58D3">
        <w:rPr>
          <w:rFonts w:ascii="Arial" w:hAnsi="Arial" w:cs="Arial"/>
          <w:i/>
          <w:sz w:val="22"/>
          <w:szCs w:val="22"/>
        </w:rPr>
        <w:t xml:space="preserve">‘additional information provided at a hearing’…….’new contentions or a new hypothesis presented by the advocate or applicant’ </w:t>
      </w:r>
      <w:r w:rsidRPr="00DC58D3">
        <w:rPr>
          <w:rFonts w:ascii="Arial" w:hAnsi="Arial" w:cs="Arial"/>
          <w:sz w:val="22"/>
          <w:szCs w:val="22"/>
        </w:rPr>
        <w:t xml:space="preserve">and </w:t>
      </w:r>
      <w:r w:rsidRPr="00DC58D3">
        <w:rPr>
          <w:rFonts w:ascii="Arial" w:hAnsi="Arial" w:cs="Arial"/>
          <w:i/>
          <w:sz w:val="22"/>
          <w:szCs w:val="22"/>
        </w:rPr>
        <w:t>‘a consequence of passage of time from the date of primary decision to the hearing.’</w:t>
      </w:r>
    </w:p>
    <w:p w:rsidR="00AC5641" w:rsidRPr="00DC58D3" w:rsidRDefault="00AC5641" w:rsidP="00AC5641">
      <w:pPr>
        <w:ind w:left="720" w:hanging="720"/>
        <w:rPr>
          <w:rFonts w:ascii="Arial" w:hAnsi="Arial" w:cs="Arial"/>
          <w:i/>
          <w:sz w:val="22"/>
          <w:szCs w:val="22"/>
        </w:rPr>
      </w:pPr>
    </w:p>
    <w:p w:rsidR="00AC5641" w:rsidRPr="00DC58D3" w:rsidRDefault="00AC5641" w:rsidP="00AC5641">
      <w:pPr>
        <w:ind w:left="720" w:hanging="720"/>
        <w:rPr>
          <w:rFonts w:ascii="Arial" w:hAnsi="Arial" w:cs="Arial"/>
          <w:i/>
          <w:sz w:val="22"/>
          <w:szCs w:val="22"/>
        </w:rPr>
      </w:pPr>
      <w:r w:rsidRPr="00DC58D3">
        <w:rPr>
          <w:rFonts w:ascii="Arial" w:hAnsi="Arial" w:cs="Arial"/>
          <w:i/>
          <w:sz w:val="22"/>
          <w:szCs w:val="22"/>
        </w:rPr>
        <w:tab/>
      </w:r>
      <w:r w:rsidRPr="00DC58D3">
        <w:rPr>
          <w:rFonts w:ascii="Arial" w:hAnsi="Arial" w:cs="Arial"/>
          <w:sz w:val="22"/>
          <w:szCs w:val="22"/>
        </w:rPr>
        <w:t xml:space="preserve">Simon Lewis then states, </w:t>
      </w:r>
      <w:r w:rsidRPr="00DC58D3">
        <w:rPr>
          <w:rFonts w:ascii="Arial" w:hAnsi="Arial" w:cs="Arial"/>
          <w:i/>
          <w:sz w:val="22"/>
          <w:szCs w:val="22"/>
        </w:rPr>
        <w:t xml:space="preserve">‘Therefore, a VRB decision to set aside or vary does not necessarily indicate an incorrect decision was made by the delegate at the primary level.’  </w:t>
      </w:r>
    </w:p>
    <w:p w:rsidR="00AC5641" w:rsidRPr="00DC58D3" w:rsidRDefault="00AC5641" w:rsidP="00AC5641">
      <w:pPr>
        <w:ind w:left="720" w:hanging="720"/>
        <w:rPr>
          <w:rFonts w:ascii="Arial" w:hAnsi="Arial" w:cs="Arial"/>
          <w:i/>
          <w:sz w:val="22"/>
          <w:szCs w:val="22"/>
        </w:rPr>
      </w:pPr>
    </w:p>
    <w:p w:rsidR="00AC5641" w:rsidRPr="00DC58D3" w:rsidRDefault="00AC5641" w:rsidP="00AC5641">
      <w:pPr>
        <w:ind w:left="720" w:hanging="720"/>
        <w:rPr>
          <w:rFonts w:ascii="Arial" w:hAnsi="Arial" w:cs="Arial"/>
          <w:sz w:val="22"/>
          <w:szCs w:val="22"/>
        </w:rPr>
      </w:pPr>
      <w:r w:rsidRPr="00DC58D3">
        <w:rPr>
          <w:rFonts w:ascii="Arial" w:hAnsi="Arial" w:cs="Arial"/>
          <w:sz w:val="22"/>
          <w:szCs w:val="22"/>
        </w:rPr>
        <w:tab/>
        <w:t>He is correct with this last statement but the prior ones are not relevant in explaining the m</w:t>
      </w:r>
      <w:r w:rsidR="002F6020" w:rsidRPr="00DC58D3">
        <w:rPr>
          <w:rFonts w:ascii="Arial" w:hAnsi="Arial" w:cs="Arial"/>
          <w:sz w:val="22"/>
          <w:szCs w:val="22"/>
        </w:rPr>
        <w:t>assive increase over the last 16</w:t>
      </w:r>
      <w:r w:rsidRPr="00DC58D3">
        <w:rPr>
          <w:rFonts w:ascii="Arial" w:hAnsi="Arial" w:cs="Arial"/>
          <w:sz w:val="22"/>
          <w:szCs w:val="22"/>
        </w:rPr>
        <w:t xml:space="preserve"> years in the percentage of appeals being overturned at the VRB.  This is because the ‘</w:t>
      </w:r>
      <w:r w:rsidRPr="00DC58D3">
        <w:rPr>
          <w:rFonts w:ascii="Arial" w:hAnsi="Arial" w:cs="Arial"/>
          <w:i/>
          <w:sz w:val="22"/>
          <w:szCs w:val="22"/>
        </w:rPr>
        <w:t xml:space="preserve">additional information’ </w:t>
      </w:r>
      <w:r w:rsidRPr="00DC58D3">
        <w:rPr>
          <w:rFonts w:ascii="Arial" w:hAnsi="Arial" w:cs="Arial"/>
          <w:sz w:val="22"/>
          <w:szCs w:val="22"/>
        </w:rPr>
        <w:t>and ‘</w:t>
      </w:r>
      <w:r w:rsidRPr="00DC58D3">
        <w:rPr>
          <w:rFonts w:ascii="Arial" w:hAnsi="Arial" w:cs="Arial"/>
          <w:i/>
          <w:sz w:val="22"/>
          <w:szCs w:val="22"/>
        </w:rPr>
        <w:t xml:space="preserve">new contentions’ </w:t>
      </w:r>
      <w:r w:rsidRPr="00DC58D3">
        <w:rPr>
          <w:rFonts w:ascii="Arial" w:hAnsi="Arial" w:cs="Arial"/>
          <w:sz w:val="22"/>
          <w:szCs w:val="22"/>
        </w:rPr>
        <w:t xml:space="preserve">have </w:t>
      </w:r>
      <w:r w:rsidRPr="00DC58D3">
        <w:rPr>
          <w:rFonts w:ascii="Arial" w:hAnsi="Arial" w:cs="Arial"/>
          <w:b/>
          <w:sz w:val="22"/>
          <w:szCs w:val="22"/>
          <w:u w:val="single"/>
        </w:rPr>
        <w:t>always</w:t>
      </w:r>
      <w:r w:rsidRPr="00DC58D3">
        <w:rPr>
          <w:rFonts w:ascii="Arial" w:hAnsi="Arial" w:cs="Arial"/>
          <w:sz w:val="22"/>
          <w:szCs w:val="22"/>
        </w:rPr>
        <w:t xml:space="preserve"> been the same year on year.  For DVA to then list,</w:t>
      </w:r>
      <w:r w:rsidRPr="00DC58D3">
        <w:rPr>
          <w:rFonts w:ascii="Arial" w:hAnsi="Arial" w:cs="Arial"/>
          <w:i/>
          <w:sz w:val="22"/>
          <w:szCs w:val="22"/>
        </w:rPr>
        <w:t xml:space="preserve"> ‘a consequence of passage of time from the date of primary decision to the hearing,’ </w:t>
      </w:r>
      <w:r w:rsidRPr="00DC58D3">
        <w:rPr>
          <w:rFonts w:ascii="Arial" w:hAnsi="Arial" w:cs="Arial"/>
          <w:sz w:val="22"/>
          <w:szCs w:val="22"/>
        </w:rPr>
        <w:t>defies the facts that since 2001/02 unt</w:t>
      </w:r>
      <w:r w:rsidR="00D526CE" w:rsidRPr="00DC58D3">
        <w:rPr>
          <w:rFonts w:ascii="Arial" w:hAnsi="Arial" w:cs="Arial"/>
          <w:sz w:val="22"/>
          <w:szCs w:val="22"/>
        </w:rPr>
        <w:t>il now the time taken to finaliz</w:t>
      </w:r>
      <w:r w:rsidRPr="00DC58D3">
        <w:rPr>
          <w:rFonts w:ascii="Arial" w:hAnsi="Arial" w:cs="Arial"/>
          <w:sz w:val="22"/>
          <w:szCs w:val="22"/>
        </w:rPr>
        <w:t xml:space="preserve">e appeals to the VRB has been very constant, at close to 12 months.  </w:t>
      </w:r>
    </w:p>
    <w:p w:rsidR="00AC5641" w:rsidRPr="00DC58D3" w:rsidRDefault="00AC5641" w:rsidP="00AC5641">
      <w:pPr>
        <w:ind w:left="720" w:hanging="720"/>
        <w:rPr>
          <w:rFonts w:ascii="Arial" w:hAnsi="Arial" w:cs="Arial"/>
          <w:sz w:val="22"/>
          <w:szCs w:val="22"/>
        </w:rPr>
      </w:pPr>
    </w:p>
    <w:p w:rsidR="00AC5641" w:rsidRPr="00DC58D3" w:rsidRDefault="00AC5641" w:rsidP="00AC5641">
      <w:pPr>
        <w:ind w:left="720"/>
        <w:rPr>
          <w:rFonts w:ascii="Arial" w:hAnsi="Arial" w:cs="Arial"/>
          <w:sz w:val="22"/>
          <w:szCs w:val="22"/>
        </w:rPr>
      </w:pPr>
      <w:r w:rsidRPr="00DC58D3">
        <w:rPr>
          <w:rFonts w:ascii="Arial" w:hAnsi="Arial" w:cs="Arial"/>
          <w:sz w:val="22"/>
          <w:szCs w:val="22"/>
        </w:rPr>
        <w:t xml:space="preserve">For none other than the head of DVA, Simon Lewis, to rely on and using his words, </w:t>
      </w:r>
      <w:r w:rsidRPr="00DC58D3">
        <w:rPr>
          <w:rFonts w:ascii="Arial" w:hAnsi="Arial" w:cs="Arial"/>
          <w:i/>
          <w:sz w:val="22"/>
          <w:szCs w:val="22"/>
        </w:rPr>
        <w:t>‘additional information’</w:t>
      </w:r>
      <w:r w:rsidRPr="00DC58D3">
        <w:rPr>
          <w:rFonts w:ascii="Arial" w:hAnsi="Arial" w:cs="Arial"/>
          <w:sz w:val="22"/>
          <w:szCs w:val="22"/>
        </w:rPr>
        <w:t>….</w:t>
      </w:r>
      <w:r w:rsidRPr="00DC58D3">
        <w:rPr>
          <w:rFonts w:ascii="Arial" w:hAnsi="Arial" w:cs="Arial"/>
          <w:i/>
          <w:sz w:val="22"/>
          <w:szCs w:val="22"/>
        </w:rPr>
        <w:t>’new contentions’</w:t>
      </w:r>
      <w:r w:rsidRPr="00DC58D3">
        <w:rPr>
          <w:rFonts w:ascii="Arial" w:hAnsi="Arial" w:cs="Arial"/>
          <w:sz w:val="22"/>
          <w:szCs w:val="22"/>
        </w:rPr>
        <w:t xml:space="preserve"> …. </w:t>
      </w:r>
      <w:proofErr w:type="gramStart"/>
      <w:r w:rsidRPr="00DC58D3">
        <w:rPr>
          <w:rFonts w:ascii="Arial" w:hAnsi="Arial" w:cs="Arial"/>
          <w:sz w:val="22"/>
          <w:szCs w:val="22"/>
        </w:rPr>
        <w:t>and</w:t>
      </w:r>
      <w:proofErr w:type="gramEnd"/>
      <w:r w:rsidRPr="00DC58D3">
        <w:rPr>
          <w:rFonts w:ascii="Arial" w:hAnsi="Arial" w:cs="Arial"/>
          <w:sz w:val="22"/>
          <w:szCs w:val="22"/>
        </w:rPr>
        <w:t>, ‘the</w:t>
      </w:r>
      <w:r w:rsidRPr="00DC58D3">
        <w:rPr>
          <w:rFonts w:ascii="Arial" w:hAnsi="Arial" w:cs="Arial"/>
          <w:i/>
          <w:sz w:val="22"/>
          <w:szCs w:val="22"/>
        </w:rPr>
        <w:t xml:space="preserve"> passage of time’</w:t>
      </w:r>
      <w:r w:rsidRPr="00DC58D3">
        <w:rPr>
          <w:rFonts w:ascii="Arial" w:hAnsi="Arial" w:cs="Arial"/>
          <w:sz w:val="22"/>
          <w:szCs w:val="22"/>
        </w:rPr>
        <w:t xml:space="preserve"> to try and justify the continual increase over the last 16 years, is very disappointing, dishonest and in no way, saluting the service of injured veterans.</w:t>
      </w:r>
    </w:p>
    <w:p w:rsidR="00AC5641" w:rsidRPr="00DC58D3" w:rsidRDefault="00AC5641" w:rsidP="00AC5641">
      <w:pPr>
        <w:tabs>
          <w:tab w:val="left" w:pos="3240"/>
        </w:tabs>
        <w:rPr>
          <w:rFonts w:ascii="Arial" w:hAnsi="Arial" w:cs="Arial"/>
          <w:sz w:val="22"/>
          <w:szCs w:val="22"/>
        </w:rPr>
      </w:pPr>
      <w:r w:rsidRPr="00DC58D3">
        <w:rPr>
          <w:rFonts w:ascii="Arial" w:hAnsi="Arial" w:cs="Arial"/>
          <w:sz w:val="22"/>
          <w:szCs w:val="22"/>
        </w:rPr>
        <w:t xml:space="preserve"> </w:t>
      </w:r>
    </w:p>
    <w:p w:rsidR="009478FC" w:rsidRPr="00DC58D3" w:rsidRDefault="00FA4E0B" w:rsidP="009478FC">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r>
      <w:r w:rsidR="00922EF1" w:rsidRPr="00DC58D3">
        <w:rPr>
          <w:rFonts w:ascii="Arial" w:hAnsi="Arial" w:cs="Arial"/>
          <w:sz w:val="22"/>
          <w:szCs w:val="22"/>
        </w:rPr>
        <w:t xml:space="preserve">It is unfair that veterans are currently paying the price for the mistakes of DVA staff and/or </w:t>
      </w:r>
      <w:r w:rsidR="00413156" w:rsidRPr="00DC58D3">
        <w:rPr>
          <w:rFonts w:ascii="Arial" w:hAnsi="Arial" w:cs="Arial"/>
          <w:sz w:val="22"/>
          <w:szCs w:val="22"/>
        </w:rPr>
        <w:t>their highly</w:t>
      </w:r>
      <w:r w:rsidR="00922EF1" w:rsidRPr="00DC58D3">
        <w:rPr>
          <w:rFonts w:ascii="Arial" w:hAnsi="Arial" w:cs="Arial"/>
          <w:sz w:val="22"/>
          <w:szCs w:val="22"/>
        </w:rPr>
        <w:t xml:space="preserve"> paid</w:t>
      </w:r>
      <w:r w:rsidR="00913B9F" w:rsidRPr="00DC58D3">
        <w:rPr>
          <w:rFonts w:ascii="Arial" w:hAnsi="Arial" w:cs="Arial"/>
          <w:sz w:val="22"/>
          <w:szCs w:val="22"/>
        </w:rPr>
        <w:t xml:space="preserve"> </w:t>
      </w:r>
      <w:r w:rsidR="0065478A" w:rsidRPr="00DC58D3">
        <w:rPr>
          <w:rFonts w:ascii="Arial" w:hAnsi="Arial" w:cs="Arial"/>
          <w:sz w:val="22"/>
          <w:szCs w:val="22"/>
        </w:rPr>
        <w:t xml:space="preserve">contract Doctors </w:t>
      </w:r>
      <w:r w:rsidR="003D28D7">
        <w:rPr>
          <w:rFonts w:ascii="Arial" w:hAnsi="Arial" w:cs="Arial"/>
          <w:sz w:val="22"/>
          <w:szCs w:val="22"/>
        </w:rPr>
        <w:t>plus</w:t>
      </w:r>
      <w:r w:rsidR="0065478A" w:rsidRPr="00DC58D3">
        <w:rPr>
          <w:rFonts w:ascii="Arial" w:hAnsi="Arial" w:cs="Arial"/>
          <w:sz w:val="22"/>
          <w:szCs w:val="22"/>
        </w:rPr>
        <w:t xml:space="preserve"> their internal and external Lawyers.</w:t>
      </w:r>
    </w:p>
    <w:p w:rsidR="00A452D8" w:rsidRPr="00DC58D3" w:rsidRDefault="00FA4E0B" w:rsidP="009478FC">
      <w:pPr>
        <w:ind w:left="720" w:hanging="720"/>
        <w:rPr>
          <w:rFonts w:ascii="Arial" w:hAnsi="Arial" w:cs="Arial"/>
          <w:b/>
          <w:sz w:val="22"/>
          <w:szCs w:val="22"/>
        </w:rPr>
      </w:pPr>
      <w:r w:rsidRPr="00DC58D3">
        <w:rPr>
          <w:rFonts w:ascii="Arial" w:hAnsi="Arial" w:cs="Arial"/>
          <w:b/>
          <w:sz w:val="22"/>
          <w:szCs w:val="22"/>
        </w:rPr>
        <w:t xml:space="preserve"> </w:t>
      </w:r>
    </w:p>
    <w:p w:rsidR="00922EF1" w:rsidRPr="00DC58D3" w:rsidRDefault="00922EF1" w:rsidP="00922EF1">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Justice delayed is justice denied.</w:t>
      </w:r>
    </w:p>
    <w:p w:rsidR="009D287D" w:rsidRPr="00DC58D3" w:rsidRDefault="009D287D" w:rsidP="00922EF1">
      <w:pPr>
        <w:ind w:left="720" w:hanging="720"/>
        <w:rPr>
          <w:rFonts w:ascii="Arial" w:hAnsi="Arial" w:cs="Arial"/>
          <w:sz w:val="22"/>
          <w:szCs w:val="22"/>
        </w:rPr>
      </w:pPr>
    </w:p>
    <w:p w:rsidR="009D287D" w:rsidRPr="00DC58D3" w:rsidRDefault="009D287D" w:rsidP="00922EF1">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It gives DVA a financial incentive to improve their decision making.</w:t>
      </w:r>
    </w:p>
    <w:p w:rsidR="009D287D" w:rsidRPr="00DC58D3" w:rsidRDefault="009D287D" w:rsidP="00922EF1">
      <w:pPr>
        <w:ind w:left="720" w:hanging="720"/>
        <w:rPr>
          <w:rFonts w:ascii="Arial" w:hAnsi="Arial" w:cs="Arial"/>
          <w:sz w:val="22"/>
          <w:szCs w:val="22"/>
        </w:rPr>
      </w:pPr>
    </w:p>
    <w:p w:rsidR="009D287D" w:rsidRPr="00DC58D3" w:rsidRDefault="009D287D" w:rsidP="009D287D">
      <w:pPr>
        <w:ind w:left="68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 xml:space="preserve">It has the </w:t>
      </w:r>
      <w:r w:rsidRPr="00DC58D3">
        <w:rPr>
          <w:rFonts w:ascii="Arial" w:hAnsi="Arial" w:cs="Arial"/>
          <w:b/>
          <w:sz w:val="22"/>
          <w:szCs w:val="22"/>
        </w:rPr>
        <w:t>potential to be revenue neutral or even revenue positive</w:t>
      </w:r>
      <w:r w:rsidRPr="00DC58D3">
        <w:rPr>
          <w:rFonts w:ascii="Arial" w:hAnsi="Arial" w:cs="Arial"/>
          <w:sz w:val="22"/>
          <w:szCs w:val="22"/>
        </w:rPr>
        <w:t xml:space="preserve"> to the Government assuming DV</w:t>
      </w:r>
      <w:r w:rsidR="006F31B4" w:rsidRPr="00DC58D3">
        <w:rPr>
          <w:rFonts w:ascii="Arial" w:hAnsi="Arial" w:cs="Arial"/>
          <w:sz w:val="22"/>
          <w:szCs w:val="22"/>
        </w:rPr>
        <w:t>A improve their outcomes</w:t>
      </w:r>
      <w:r w:rsidRPr="00DC58D3">
        <w:rPr>
          <w:rFonts w:ascii="Arial" w:hAnsi="Arial" w:cs="Arial"/>
          <w:sz w:val="22"/>
          <w:szCs w:val="22"/>
        </w:rPr>
        <w:t xml:space="preserve"> </w:t>
      </w:r>
      <w:r w:rsidR="00881853" w:rsidRPr="00DC58D3">
        <w:rPr>
          <w:rFonts w:ascii="Arial" w:hAnsi="Arial" w:cs="Arial"/>
          <w:sz w:val="22"/>
          <w:szCs w:val="22"/>
        </w:rPr>
        <w:t>when making their original decision.</w:t>
      </w:r>
    </w:p>
    <w:p w:rsidR="005751AE" w:rsidRPr="00DC58D3" w:rsidRDefault="005751AE" w:rsidP="009D287D">
      <w:pPr>
        <w:ind w:left="680" w:hanging="720"/>
        <w:rPr>
          <w:rFonts w:ascii="Arial" w:hAnsi="Arial" w:cs="Arial"/>
          <w:sz w:val="22"/>
          <w:szCs w:val="22"/>
        </w:rPr>
      </w:pPr>
    </w:p>
    <w:p w:rsidR="005751AE" w:rsidRPr="00DC58D3" w:rsidRDefault="00AC5641" w:rsidP="009D287D">
      <w:pPr>
        <w:ind w:left="680" w:hanging="720"/>
        <w:rPr>
          <w:rFonts w:ascii="Arial" w:hAnsi="Arial" w:cs="Arial"/>
          <w:b/>
          <w:sz w:val="22"/>
          <w:szCs w:val="22"/>
        </w:rPr>
      </w:pPr>
      <w:r w:rsidRPr="00DC58D3">
        <w:rPr>
          <w:rFonts w:ascii="Arial" w:hAnsi="Arial" w:cs="Arial"/>
          <w:b/>
          <w:sz w:val="22"/>
          <w:szCs w:val="22"/>
        </w:rPr>
        <w:t>WHAT COSTS SHOULD BE REIMBURSED?</w:t>
      </w:r>
    </w:p>
    <w:p w:rsidR="005751AE" w:rsidRPr="00DC58D3" w:rsidRDefault="005751AE" w:rsidP="009D287D">
      <w:pPr>
        <w:ind w:left="680" w:hanging="720"/>
        <w:rPr>
          <w:rFonts w:ascii="Arial" w:hAnsi="Arial" w:cs="Arial"/>
          <w:b/>
          <w:sz w:val="22"/>
          <w:szCs w:val="22"/>
        </w:rPr>
      </w:pPr>
    </w:p>
    <w:p w:rsidR="005751AE" w:rsidRPr="00DC58D3" w:rsidRDefault="005751AE" w:rsidP="009D287D">
      <w:pPr>
        <w:ind w:left="68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r>
      <w:r w:rsidR="00881853" w:rsidRPr="00DC58D3">
        <w:rPr>
          <w:rFonts w:ascii="Arial" w:hAnsi="Arial" w:cs="Arial"/>
          <w:sz w:val="22"/>
          <w:szCs w:val="22"/>
        </w:rPr>
        <w:t>An interest component be included when back pay is made.</w:t>
      </w:r>
    </w:p>
    <w:p w:rsidR="00881853" w:rsidRPr="00DC58D3" w:rsidRDefault="00881853" w:rsidP="009D287D">
      <w:pPr>
        <w:ind w:left="680" w:hanging="720"/>
        <w:rPr>
          <w:rFonts w:ascii="Arial" w:hAnsi="Arial" w:cs="Arial"/>
          <w:sz w:val="22"/>
          <w:szCs w:val="22"/>
        </w:rPr>
      </w:pPr>
    </w:p>
    <w:p w:rsidR="00881853" w:rsidRPr="00DC58D3" w:rsidRDefault="00881853" w:rsidP="009D287D">
      <w:pPr>
        <w:ind w:left="68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Compensation should also be paid for loss of benefits due to the delay in finalizing the original claim, such costs to include the following as appropriate, namely:</w:t>
      </w:r>
    </w:p>
    <w:p w:rsidR="00881853" w:rsidRPr="00DC58D3" w:rsidRDefault="00881853" w:rsidP="009D287D">
      <w:pPr>
        <w:ind w:left="680" w:hanging="720"/>
        <w:rPr>
          <w:rFonts w:ascii="Arial" w:hAnsi="Arial" w:cs="Arial"/>
          <w:sz w:val="22"/>
          <w:szCs w:val="22"/>
        </w:rPr>
      </w:pPr>
    </w:p>
    <w:p w:rsidR="00881853" w:rsidRPr="00DC58D3" w:rsidRDefault="00881853" w:rsidP="00C07C8D">
      <w:pPr>
        <w:ind w:left="1440" w:hanging="76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 xml:space="preserve">Value of concessions lost, i.e. transport, utilities, local government rates, </w:t>
      </w:r>
      <w:r w:rsidR="00660F0A" w:rsidRPr="00DC58D3">
        <w:rPr>
          <w:rFonts w:ascii="Arial" w:hAnsi="Arial" w:cs="Arial"/>
          <w:sz w:val="22"/>
          <w:szCs w:val="22"/>
        </w:rPr>
        <w:t xml:space="preserve">car registration </w:t>
      </w:r>
      <w:r w:rsidRPr="00DC58D3">
        <w:rPr>
          <w:rFonts w:ascii="Arial" w:hAnsi="Arial" w:cs="Arial"/>
          <w:sz w:val="22"/>
          <w:szCs w:val="22"/>
        </w:rPr>
        <w:t>etc.</w:t>
      </w:r>
    </w:p>
    <w:p w:rsidR="00C07C8D" w:rsidRPr="00DC58D3" w:rsidRDefault="00C07C8D" w:rsidP="00C07C8D">
      <w:pPr>
        <w:ind w:left="1440" w:hanging="760"/>
        <w:rPr>
          <w:rFonts w:ascii="Arial" w:hAnsi="Arial" w:cs="Arial"/>
          <w:sz w:val="22"/>
          <w:szCs w:val="22"/>
        </w:rPr>
      </w:pPr>
    </w:p>
    <w:p w:rsidR="00881853" w:rsidRPr="00DC58D3" w:rsidRDefault="00881853" w:rsidP="009D287D">
      <w:pPr>
        <w:ind w:left="680" w:hanging="720"/>
        <w:rPr>
          <w:rFonts w:ascii="Arial" w:hAnsi="Arial" w:cs="Arial"/>
          <w:sz w:val="22"/>
          <w:szCs w:val="22"/>
        </w:rPr>
      </w:pPr>
      <w:r w:rsidRPr="00DC58D3">
        <w:rPr>
          <w:rFonts w:ascii="Arial" w:hAnsi="Arial" w:cs="Arial"/>
          <w:sz w:val="22"/>
          <w:szCs w:val="22"/>
        </w:rPr>
        <w:tab/>
        <w:t>:</w:t>
      </w:r>
      <w:r w:rsidRPr="00DC58D3">
        <w:rPr>
          <w:rFonts w:ascii="Arial" w:hAnsi="Arial" w:cs="Arial"/>
          <w:sz w:val="22"/>
          <w:szCs w:val="22"/>
        </w:rPr>
        <w:tab/>
        <w:t>Interest component on loans taken out to cover day to day living expenses in the period.</w:t>
      </w:r>
    </w:p>
    <w:p w:rsidR="00881853" w:rsidRPr="00DC58D3" w:rsidRDefault="00881853" w:rsidP="009D287D">
      <w:pPr>
        <w:ind w:left="680" w:hanging="720"/>
        <w:rPr>
          <w:rFonts w:ascii="Arial" w:hAnsi="Arial" w:cs="Arial"/>
          <w:sz w:val="22"/>
          <w:szCs w:val="22"/>
        </w:rPr>
      </w:pPr>
    </w:p>
    <w:p w:rsidR="00881853" w:rsidRPr="00DC58D3" w:rsidRDefault="00881853" w:rsidP="00881853">
      <w:pPr>
        <w:ind w:left="1440" w:hanging="76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Lost opportunity cost of funds withdrawn from Superannuation to cover day to day living</w:t>
      </w:r>
    </w:p>
    <w:p w:rsidR="00881853" w:rsidRPr="00DC58D3" w:rsidRDefault="00B11074" w:rsidP="00B11074">
      <w:pPr>
        <w:ind w:left="1440"/>
        <w:rPr>
          <w:rFonts w:ascii="Arial" w:hAnsi="Arial" w:cs="Arial"/>
          <w:sz w:val="22"/>
          <w:szCs w:val="22"/>
        </w:rPr>
      </w:pPr>
      <w:proofErr w:type="gramStart"/>
      <w:r w:rsidRPr="00DC58D3">
        <w:rPr>
          <w:rFonts w:ascii="Arial" w:hAnsi="Arial" w:cs="Arial"/>
          <w:sz w:val="22"/>
          <w:szCs w:val="22"/>
        </w:rPr>
        <w:t>costs</w:t>
      </w:r>
      <w:proofErr w:type="gramEnd"/>
      <w:r w:rsidRPr="00DC58D3">
        <w:rPr>
          <w:rFonts w:ascii="Arial" w:hAnsi="Arial" w:cs="Arial"/>
          <w:sz w:val="22"/>
          <w:szCs w:val="22"/>
        </w:rPr>
        <w:t xml:space="preserve"> and unexpected cash outlays.</w:t>
      </w:r>
    </w:p>
    <w:p w:rsidR="00881853" w:rsidRPr="00DC58D3" w:rsidRDefault="00881853" w:rsidP="00881853">
      <w:pPr>
        <w:ind w:left="1440" w:hanging="760"/>
        <w:rPr>
          <w:rFonts w:ascii="Arial" w:hAnsi="Arial" w:cs="Arial"/>
          <w:sz w:val="22"/>
          <w:szCs w:val="22"/>
        </w:rPr>
      </w:pPr>
    </w:p>
    <w:p w:rsidR="00881853" w:rsidRPr="00DC58D3" w:rsidRDefault="00660F0A" w:rsidP="00881853">
      <w:pPr>
        <w:ind w:left="1440" w:hanging="76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 xml:space="preserve">Loss of benefits when a new or used car is purchased, applicable for those </w:t>
      </w:r>
      <w:r w:rsidR="00583A16" w:rsidRPr="00DC58D3">
        <w:rPr>
          <w:rFonts w:ascii="Arial" w:hAnsi="Arial" w:cs="Arial"/>
          <w:sz w:val="22"/>
          <w:szCs w:val="22"/>
        </w:rPr>
        <w:t xml:space="preserve">later </w:t>
      </w:r>
      <w:r w:rsidRPr="00DC58D3">
        <w:rPr>
          <w:rFonts w:ascii="Arial" w:hAnsi="Arial" w:cs="Arial"/>
          <w:sz w:val="22"/>
          <w:szCs w:val="22"/>
        </w:rPr>
        <w:t>granted Special Rate</w:t>
      </w:r>
      <w:r w:rsidR="003D28D7">
        <w:rPr>
          <w:rFonts w:ascii="Arial" w:hAnsi="Arial" w:cs="Arial"/>
          <w:sz w:val="22"/>
          <w:szCs w:val="22"/>
        </w:rPr>
        <w:t>, and</w:t>
      </w:r>
    </w:p>
    <w:p w:rsidR="006F31B4" w:rsidRPr="00DC58D3" w:rsidRDefault="006F31B4" w:rsidP="00881853">
      <w:pPr>
        <w:ind w:left="1440" w:hanging="760"/>
        <w:rPr>
          <w:rFonts w:ascii="Arial" w:hAnsi="Arial" w:cs="Arial"/>
          <w:sz w:val="22"/>
          <w:szCs w:val="22"/>
        </w:rPr>
      </w:pPr>
    </w:p>
    <w:p w:rsidR="00660F0A" w:rsidRPr="00DC58D3" w:rsidRDefault="00660F0A" w:rsidP="006F31B4">
      <w:pPr>
        <w:ind w:left="1327" w:hanging="76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r>
      <w:r w:rsidR="008E547D" w:rsidRPr="00DC58D3">
        <w:rPr>
          <w:rFonts w:ascii="Arial" w:hAnsi="Arial" w:cs="Arial"/>
          <w:sz w:val="22"/>
          <w:szCs w:val="22"/>
        </w:rPr>
        <w:t>All c</w:t>
      </w:r>
      <w:r w:rsidRPr="00DC58D3">
        <w:rPr>
          <w:rFonts w:ascii="Arial" w:hAnsi="Arial" w:cs="Arial"/>
          <w:sz w:val="22"/>
          <w:szCs w:val="22"/>
        </w:rPr>
        <w:t>os</w:t>
      </w:r>
      <w:r w:rsidR="00583A16" w:rsidRPr="00DC58D3">
        <w:rPr>
          <w:rFonts w:ascii="Arial" w:hAnsi="Arial" w:cs="Arial"/>
          <w:sz w:val="22"/>
          <w:szCs w:val="22"/>
        </w:rPr>
        <w:t xml:space="preserve">ts associated with preparing successful </w:t>
      </w:r>
      <w:r w:rsidRPr="00DC58D3">
        <w:rPr>
          <w:rFonts w:ascii="Arial" w:hAnsi="Arial" w:cs="Arial"/>
          <w:sz w:val="22"/>
          <w:szCs w:val="22"/>
        </w:rPr>
        <w:t>appeal</w:t>
      </w:r>
      <w:r w:rsidR="00583A16" w:rsidRPr="00DC58D3">
        <w:rPr>
          <w:rFonts w:ascii="Arial" w:hAnsi="Arial" w:cs="Arial"/>
          <w:sz w:val="22"/>
          <w:szCs w:val="22"/>
        </w:rPr>
        <w:t>s</w:t>
      </w:r>
      <w:r w:rsidRPr="00DC58D3">
        <w:rPr>
          <w:rFonts w:ascii="Arial" w:hAnsi="Arial" w:cs="Arial"/>
          <w:sz w:val="22"/>
          <w:szCs w:val="22"/>
        </w:rPr>
        <w:t>.</w:t>
      </w:r>
    </w:p>
    <w:p w:rsidR="001B29AA" w:rsidRDefault="001B29AA" w:rsidP="00E64EA8">
      <w:pPr>
        <w:rPr>
          <w:rFonts w:ascii="Arial" w:hAnsi="Arial" w:cs="Arial"/>
          <w:b/>
          <w:sz w:val="22"/>
          <w:szCs w:val="22"/>
        </w:rPr>
      </w:pPr>
    </w:p>
    <w:p w:rsidR="008B70B9" w:rsidRPr="00DC58D3" w:rsidRDefault="008B70B9" w:rsidP="00E64EA8">
      <w:pPr>
        <w:rPr>
          <w:rFonts w:ascii="Arial" w:hAnsi="Arial" w:cs="Arial"/>
          <w:b/>
          <w:sz w:val="22"/>
          <w:szCs w:val="22"/>
        </w:rPr>
      </w:pPr>
      <w:r w:rsidRPr="00DC58D3">
        <w:rPr>
          <w:rFonts w:ascii="Arial" w:hAnsi="Arial" w:cs="Arial"/>
          <w:b/>
          <w:sz w:val="22"/>
          <w:szCs w:val="22"/>
        </w:rPr>
        <w:lastRenderedPageBreak/>
        <w:t>DVA’S ERROR RATE EXPLODED IN 2016/17:</w:t>
      </w:r>
    </w:p>
    <w:p w:rsidR="008B70B9" w:rsidRPr="00DC58D3" w:rsidRDefault="008B70B9" w:rsidP="00E64EA8">
      <w:pPr>
        <w:rPr>
          <w:rFonts w:ascii="Arial" w:hAnsi="Arial" w:cs="Arial"/>
          <w:b/>
          <w:sz w:val="22"/>
          <w:szCs w:val="22"/>
        </w:rPr>
      </w:pPr>
    </w:p>
    <w:p w:rsidR="008B70B9" w:rsidRPr="00DC58D3" w:rsidRDefault="00C64E7E" w:rsidP="008B70B9">
      <w:pPr>
        <w:tabs>
          <w:tab w:val="left" w:pos="3240"/>
        </w:tabs>
        <w:rPr>
          <w:rFonts w:ascii="Arial" w:hAnsi="Arial" w:cs="Arial"/>
          <w:sz w:val="22"/>
          <w:szCs w:val="22"/>
        </w:rPr>
      </w:pPr>
      <w:r w:rsidRPr="00DC58D3">
        <w:rPr>
          <w:rFonts w:ascii="Arial" w:hAnsi="Arial" w:cs="Arial"/>
          <w:sz w:val="22"/>
          <w:szCs w:val="22"/>
        </w:rPr>
        <w:t xml:space="preserve">In recent years, under both SRCA and MRCA, there has been a </w:t>
      </w:r>
      <w:r w:rsidR="008B70B9" w:rsidRPr="00DC58D3">
        <w:rPr>
          <w:rFonts w:ascii="Arial" w:hAnsi="Arial" w:cs="Arial"/>
          <w:sz w:val="22"/>
          <w:szCs w:val="22"/>
        </w:rPr>
        <w:t>massive blowout in DVA’s critical error rate.  This is not someone making this up, it comes from none other than DVA’s Annual reports.</w:t>
      </w:r>
    </w:p>
    <w:p w:rsidR="008B70B9" w:rsidRPr="00DC58D3" w:rsidRDefault="008B70B9" w:rsidP="008B70B9">
      <w:pPr>
        <w:tabs>
          <w:tab w:val="left" w:pos="3240"/>
        </w:tabs>
        <w:rPr>
          <w:rFonts w:ascii="Arial" w:hAnsi="Arial" w:cs="Arial"/>
          <w:sz w:val="22"/>
          <w:szCs w:val="22"/>
        </w:rPr>
      </w:pPr>
    </w:p>
    <w:p w:rsidR="008B70B9" w:rsidRPr="00DC58D3" w:rsidRDefault="008B70B9" w:rsidP="008B70B9">
      <w:pPr>
        <w:tabs>
          <w:tab w:val="left" w:pos="3240"/>
        </w:tabs>
        <w:rPr>
          <w:rFonts w:ascii="Arial" w:hAnsi="Arial" w:cs="Arial"/>
          <w:sz w:val="22"/>
          <w:szCs w:val="22"/>
        </w:rPr>
      </w:pPr>
      <w:r w:rsidRPr="00DC58D3">
        <w:rPr>
          <w:rFonts w:ascii="Arial" w:hAnsi="Arial" w:cs="Arial"/>
          <w:sz w:val="22"/>
          <w:szCs w:val="22"/>
        </w:rPr>
        <w:t>With reference to DVA’s Annual report 2016/17, page 113, the table clearly shows the critical error rate</w:t>
      </w:r>
      <w:r w:rsidR="00630CF2" w:rsidRPr="00DC58D3">
        <w:rPr>
          <w:rFonts w:ascii="Arial" w:hAnsi="Arial" w:cs="Arial"/>
          <w:sz w:val="22"/>
          <w:szCs w:val="22"/>
        </w:rPr>
        <w:t xml:space="preserve"> under SRCA was 6.8% in 2015/16.  There was a substantial increasing to </w:t>
      </w:r>
      <w:r w:rsidRPr="00DC58D3">
        <w:rPr>
          <w:rFonts w:ascii="Arial" w:hAnsi="Arial" w:cs="Arial"/>
          <w:sz w:val="22"/>
          <w:szCs w:val="22"/>
        </w:rPr>
        <w:t>12.9% in 2016/17.  For MRCA the critical error rate was 6.9% in 2015/16 increasing to 8.7% in 2016/17.</w:t>
      </w:r>
    </w:p>
    <w:p w:rsidR="008B70B9" w:rsidRPr="00DC58D3" w:rsidRDefault="008B70B9" w:rsidP="008B70B9">
      <w:pPr>
        <w:rPr>
          <w:rFonts w:ascii="Arial" w:hAnsi="Arial" w:cs="Arial"/>
          <w:sz w:val="22"/>
          <w:szCs w:val="22"/>
        </w:rPr>
      </w:pPr>
    </w:p>
    <w:p w:rsidR="00C64E7E" w:rsidRPr="00DC58D3" w:rsidRDefault="00C64E7E" w:rsidP="008B70B9">
      <w:pPr>
        <w:rPr>
          <w:rFonts w:ascii="Arial" w:hAnsi="Arial" w:cs="Arial"/>
          <w:sz w:val="22"/>
          <w:szCs w:val="22"/>
        </w:rPr>
      </w:pPr>
      <w:r w:rsidRPr="00DC58D3">
        <w:rPr>
          <w:rFonts w:ascii="Arial" w:hAnsi="Arial" w:cs="Arial"/>
          <w:sz w:val="22"/>
          <w:szCs w:val="22"/>
        </w:rPr>
        <w:t xml:space="preserve">Looking specifically at MRCA the critical error rate has increased almost four fold from 2.4% in 2012/13 to 8.7% in 2016/17.  </w:t>
      </w:r>
    </w:p>
    <w:p w:rsidR="006C577A" w:rsidRPr="00DC58D3" w:rsidRDefault="006C577A" w:rsidP="008B70B9">
      <w:pPr>
        <w:rPr>
          <w:rFonts w:ascii="Arial" w:hAnsi="Arial" w:cs="Arial"/>
          <w:sz w:val="22"/>
          <w:szCs w:val="22"/>
        </w:rPr>
      </w:pPr>
    </w:p>
    <w:p w:rsidR="006C577A" w:rsidRPr="00DC58D3" w:rsidRDefault="006C577A" w:rsidP="008B70B9">
      <w:pPr>
        <w:rPr>
          <w:rFonts w:ascii="Arial" w:hAnsi="Arial" w:cs="Arial"/>
          <w:sz w:val="22"/>
          <w:szCs w:val="22"/>
        </w:rPr>
      </w:pPr>
      <w:r w:rsidRPr="00DC58D3">
        <w:rPr>
          <w:rFonts w:ascii="Arial" w:hAnsi="Arial" w:cs="Arial"/>
          <w:sz w:val="22"/>
          <w:szCs w:val="22"/>
        </w:rPr>
        <w:t xml:space="preserve">I note the recently released report by the Australian National Audit Office (ANAO) has highlighted the above error rate figures as reported by DVA </w:t>
      </w:r>
      <w:r w:rsidR="00C07C8D" w:rsidRPr="00DC58D3">
        <w:rPr>
          <w:rFonts w:ascii="Arial" w:hAnsi="Arial" w:cs="Arial"/>
          <w:sz w:val="22"/>
          <w:szCs w:val="22"/>
        </w:rPr>
        <w:t>as being</w:t>
      </w:r>
      <w:r w:rsidRPr="00DC58D3">
        <w:rPr>
          <w:rFonts w:ascii="Arial" w:hAnsi="Arial" w:cs="Arial"/>
          <w:sz w:val="22"/>
          <w:szCs w:val="22"/>
        </w:rPr>
        <w:t xml:space="preserve"> </w:t>
      </w:r>
      <w:r w:rsidRPr="00DC58D3">
        <w:rPr>
          <w:rFonts w:ascii="Arial" w:hAnsi="Arial" w:cs="Arial"/>
          <w:b/>
          <w:sz w:val="22"/>
          <w:szCs w:val="22"/>
          <w:u w:val="single"/>
        </w:rPr>
        <w:t>significantly understated</w:t>
      </w:r>
      <w:r w:rsidRPr="00DC58D3">
        <w:rPr>
          <w:rFonts w:ascii="Arial" w:hAnsi="Arial" w:cs="Arial"/>
          <w:sz w:val="22"/>
          <w:szCs w:val="22"/>
        </w:rPr>
        <w:t>.</w:t>
      </w:r>
      <w:r w:rsidR="00C07C8D" w:rsidRPr="00DC58D3">
        <w:rPr>
          <w:rFonts w:ascii="Arial" w:hAnsi="Arial" w:cs="Arial"/>
          <w:sz w:val="22"/>
          <w:szCs w:val="22"/>
        </w:rPr>
        <w:t xml:space="preserve">  This is because DVA changed the way they calculate their error rates in 16/17.  An example of this is under VEA, DVA claimed their error rate was 4.0% in 16/17 compared to the ANAO who found the error rate was 11.0%.  This is even more evidence that DVA are getting it wrong more often and to the detriment of veterans.</w:t>
      </w:r>
    </w:p>
    <w:p w:rsidR="00C64E7E" w:rsidRPr="00DC58D3" w:rsidRDefault="00C64E7E" w:rsidP="008B70B9">
      <w:pPr>
        <w:rPr>
          <w:rFonts w:ascii="Arial" w:hAnsi="Arial" w:cs="Arial"/>
          <w:sz w:val="22"/>
          <w:szCs w:val="22"/>
        </w:rPr>
      </w:pPr>
    </w:p>
    <w:p w:rsidR="00C64E7E" w:rsidRPr="00DC58D3" w:rsidRDefault="00C64E7E" w:rsidP="008B70B9">
      <w:pPr>
        <w:rPr>
          <w:rFonts w:ascii="Arial" w:hAnsi="Arial" w:cs="Arial"/>
          <w:sz w:val="22"/>
          <w:szCs w:val="22"/>
        </w:rPr>
      </w:pPr>
      <w:r w:rsidRPr="00DC58D3">
        <w:rPr>
          <w:rFonts w:ascii="Arial" w:hAnsi="Arial" w:cs="Arial"/>
          <w:sz w:val="22"/>
          <w:szCs w:val="22"/>
        </w:rPr>
        <w:t>With DVA’s critical error rate, as determined by them</w:t>
      </w:r>
      <w:r w:rsidR="00C07C8D" w:rsidRPr="00DC58D3">
        <w:rPr>
          <w:rFonts w:ascii="Arial" w:hAnsi="Arial" w:cs="Arial"/>
          <w:sz w:val="22"/>
          <w:szCs w:val="22"/>
        </w:rPr>
        <w:t xml:space="preserve"> and the ANAO</w:t>
      </w:r>
      <w:r w:rsidRPr="00DC58D3">
        <w:rPr>
          <w:rFonts w:ascii="Arial" w:hAnsi="Arial" w:cs="Arial"/>
          <w:sz w:val="22"/>
          <w:szCs w:val="22"/>
        </w:rPr>
        <w:t>, blowing out by so much is it any wonder this has resulted in an increase, in percentage terms, of veterans winning their case at the VRB and AAT.</w:t>
      </w:r>
    </w:p>
    <w:p w:rsidR="00C64E7E" w:rsidRPr="00DC58D3" w:rsidRDefault="00C64E7E" w:rsidP="008B70B9">
      <w:pPr>
        <w:rPr>
          <w:rFonts w:ascii="Arial" w:hAnsi="Arial" w:cs="Arial"/>
          <w:sz w:val="22"/>
          <w:szCs w:val="22"/>
        </w:rPr>
      </w:pPr>
    </w:p>
    <w:p w:rsidR="00C64E7E" w:rsidRPr="00DC58D3" w:rsidRDefault="00C64E7E" w:rsidP="008B70B9">
      <w:pPr>
        <w:rPr>
          <w:rFonts w:ascii="Arial" w:hAnsi="Arial" w:cs="Arial"/>
          <w:sz w:val="22"/>
          <w:szCs w:val="22"/>
        </w:rPr>
      </w:pPr>
      <w:r w:rsidRPr="00DC58D3">
        <w:rPr>
          <w:rFonts w:ascii="Arial" w:hAnsi="Arial" w:cs="Arial"/>
          <w:sz w:val="22"/>
          <w:szCs w:val="22"/>
        </w:rPr>
        <w:t xml:space="preserve">So who bears the brunt of DVA’s increasing incompetence?  </w:t>
      </w:r>
      <w:r w:rsidR="00474F9C" w:rsidRPr="00DC58D3">
        <w:rPr>
          <w:rFonts w:ascii="Arial" w:hAnsi="Arial" w:cs="Arial"/>
          <w:sz w:val="22"/>
          <w:szCs w:val="22"/>
        </w:rPr>
        <w:t xml:space="preserve">Sadly it is the veterans and their families. </w:t>
      </w:r>
    </w:p>
    <w:p w:rsidR="00C64E7E" w:rsidRPr="00DC58D3" w:rsidRDefault="00C64E7E" w:rsidP="008B70B9">
      <w:pPr>
        <w:rPr>
          <w:rFonts w:ascii="Arial" w:hAnsi="Arial" w:cs="Arial"/>
          <w:sz w:val="22"/>
          <w:szCs w:val="22"/>
        </w:rPr>
      </w:pPr>
    </w:p>
    <w:p w:rsidR="00474F9C" w:rsidRPr="00DC58D3" w:rsidRDefault="00474F9C" w:rsidP="00474F9C">
      <w:pPr>
        <w:rPr>
          <w:rFonts w:ascii="Arial" w:hAnsi="Arial" w:cs="Arial"/>
          <w:sz w:val="22"/>
          <w:szCs w:val="22"/>
        </w:rPr>
      </w:pPr>
      <w:r w:rsidRPr="00DC58D3">
        <w:rPr>
          <w:rFonts w:ascii="Arial" w:hAnsi="Arial" w:cs="Arial"/>
          <w:sz w:val="22"/>
          <w:szCs w:val="22"/>
        </w:rPr>
        <w:t xml:space="preserve">For many Veterans and their family this added delay in </w:t>
      </w:r>
      <w:r w:rsidR="00B11074" w:rsidRPr="00DC58D3">
        <w:rPr>
          <w:rFonts w:ascii="Arial" w:hAnsi="Arial" w:cs="Arial"/>
          <w:sz w:val="22"/>
          <w:szCs w:val="22"/>
        </w:rPr>
        <w:t>having to appeal</w:t>
      </w:r>
      <w:r w:rsidRPr="00DC58D3">
        <w:rPr>
          <w:rFonts w:ascii="Arial" w:hAnsi="Arial" w:cs="Arial"/>
          <w:sz w:val="22"/>
          <w:szCs w:val="22"/>
        </w:rPr>
        <w:t xml:space="preserve"> to the VRB can have serious adverse consequences both in financial and emotional terms. It is also known that some Veterans</w:t>
      </w:r>
      <w:r w:rsidR="00B11074" w:rsidRPr="00DC58D3">
        <w:rPr>
          <w:rFonts w:ascii="Arial" w:hAnsi="Arial" w:cs="Arial"/>
          <w:sz w:val="22"/>
          <w:szCs w:val="22"/>
        </w:rPr>
        <w:t>,</w:t>
      </w:r>
      <w:r w:rsidRPr="00DC58D3">
        <w:rPr>
          <w:rFonts w:ascii="Arial" w:hAnsi="Arial" w:cs="Arial"/>
          <w:sz w:val="22"/>
          <w:szCs w:val="22"/>
        </w:rPr>
        <w:t xml:space="preserve"> when their application to DVA is rejected, simply give up in frustration. It also has the propens</w:t>
      </w:r>
      <w:r w:rsidR="00400988" w:rsidRPr="00DC58D3">
        <w:rPr>
          <w:rFonts w:ascii="Arial" w:hAnsi="Arial" w:cs="Arial"/>
          <w:sz w:val="22"/>
          <w:szCs w:val="22"/>
        </w:rPr>
        <w:t>ity to be a trigger for suicide, e.g. Jesse Bird.</w:t>
      </w:r>
    </w:p>
    <w:p w:rsidR="00474F9C" w:rsidRPr="00DC58D3" w:rsidRDefault="00474F9C" w:rsidP="00474F9C">
      <w:pPr>
        <w:rPr>
          <w:rFonts w:ascii="Arial" w:hAnsi="Arial" w:cs="Arial"/>
          <w:sz w:val="22"/>
          <w:szCs w:val="22"/>
        </w:rPr>
      </w:pPr>
    </w:p>
    <w:p w:rsidR="00474F9C" w:rsidRPr="00DC58D3" w:rsidRDefault="00474F9C" w:rsidP="00474F9C">
      <w:pPr>
        <w:rPr>
          <w:rFonts w:ascii="Arial" w:hAnsi="Arial" w:cs="Arial"/>
          <w:sz w:val="22"/>
          <w:szCs w:val="22"/>
        </w:rPr>
      </w:pPr>
      <w:r w:rsidRPr="00DC58D3">
        <w:rPr>
          <w:rFonts w:ascii="Arial" w:hAnsi="Arial" w:cs="Arial"/>
          <w:sz w:val="22"/>
          <w:szCs w:val="22"/>
        </w:rPr>
        <w:t>Currently Veterans who successfully appeal to the VRB have little chance of seeking any financial redress from DVA.   The only mechanism available to seek costs is under the Federal Department of Finance and Administration’s scheme titled, ‘Compensation for Defective Administration’ (CDDA).</w:t>
      </w:r>
    </w:p>
    <w:p w:rsidR="00474F9C" w:rsidRPr="00DC58D3" w:rsidRDefault="00474F9C" w:rsidP="00474F9C">
      <w:pPr>
        <w:rPr>
          <w:rFonts w:ascii="Arial" w:hAnsi="Arial" w:cs="Arial"/>
          <w:sz w:val="22"/>
          <w:szCs w:val="22"/>
        </w:rPr>
      </w:pPr>
    </w:p>
    <w:p w:rsidR="00474F9C" w:rsidRPr="00DC58D3" w:rsidRDefault="00474F9C" w:rsidP="00474F9C">
      <w:pPr>
        <w:rPr>
          <w:rFonts w:ascii="Arial" w:hAnsi="Arial" w:cs="Arial"/>
          <w:sz w:val="22"/>
          <w:szCs w:val="22"/>
        </w:rPr>
      </w:pPr>
      <w:r w:rsidRPr="00DC58D3">
        <w:rPr>
          <w:rFonts w:ascii="Arial" w:hAnsi="Arial" w:cs="Arial"/>
          <w:sz w:val="22"/>
          <w:szCs w:val="22"/>
        </w:rPr>
        <w:t>Veterans who lodge a CDDA claim against DVA have almost no chance of success because:</w:t>
      </w:r>
    </w:p>
    <w:p w:rsidR="00474F9C" w:rsidRPr="00DC58D3" w:rsidRDefault="00474F9C" w:rsidP="00474F9C">
      <w:pPr>
        <w:rPr>
          <w:rFonts w:ascii="Arial" w:hAnsi="Arial" w:cs="Arial"/>
          <w:sz w:val="22"/>
          <w:szCs w:val="22"/>
        </w:rPr>
      </w:pPr>
    </w:p>
    <w:p w:rsidR="00474F9C" w:rsidRPr="00DC58D3" w:rsidRDefault="00474F9C" w:rsidP="00474F9C">
      <w:pPr>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The approval of such claims is at the discretion of DVA.</w:t>
      </w:r>
    </w:p>
    <w:p w:rsidR="00474F9C" w:rsidRPr="00DC58D3" w:rsidRDefault="00474F9C" w:rsidP="00474F9C">
      <w:pPr>
        <w:rPr>
          <w:rFonts w:ascii="Arial" w:hAnsi="Arial" w:cs="Arial"/>
          <w:sz w:val="22"/>
          <w:szCs w:val="22"/>
        </w:rPr>
      </w:pPr>
    </w:p>
    <w:p w:rsidR="00C07C8D" w:rsidRPr="00DC58D3" w:rsidRDefault="00474F9C" w:rsidP="00474F9C">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Where DVA reject a CDDA claim and the Veteran has the Commonwealth Ombudsman decide in the Veterans favor, DVA are not required by law to follow the Ombudsman’s recommendation, and,</w:t>
      </w:r>
    </w:p>
    <w:p w:rsidR="00C07C8D" w:rsidRPr="00DC58D3" w:rsidRDefault="00C07C8D" w:rsidP="00474F9C">
      <w:pPr>
        <w:ind w:left="720" w:hanging="720"/>
        <w:rPr>
          <w:rFonts w:ascii="Arial" w:hAnsi="Arial" w:cs="Arial"/>
          <w:sz w:val="22"/>
          <w:szCs w:val="22"/>
        </w:rPr>
      </w:pPr>
    </w:p>
    <w:p w:rsidR="00474F9C" w:rsidRPr="00DC58D3" w:rsidRDefault="00474F9C" w:rsidP="00474F9C">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Even when there is clear evidence of defective administration DVA will deny it, but instead will often acknowledge the case could have been better handled.</w:t>
      </w:r>
    </w:p>
    <w:p w:rsidR="00474F9C" w:rsidRPr="00DC58D3" w:rsidRDefault="00474F9C" w:rsidP="00474F9C">
      <w:pPr>
        <w:rPr>
          <w:rFonts w:ascii="Arial" w:hAnsi="Arial" w:cs="Arial"/>
          <w:sz w:val="22"/>
          <w:szCs w:val="22"/>
        </w:rPr>
      </w:pPr>
    </w:p>
    <w:p w:rsidR="00474F9C" w:rsidRPr="00DC58D3" w:rsidRDefault="00474F9C" w:rsidP="00474F9C">
      <w:pPr>
        <w:rPr>
          <w:rFonts w:ascii="Arial" w:hAnsi="Arial" w:cs="Arial"/>
          <w:sz w:val="22"/>
          <w:szCs w:val="22"/>
        </w:rPr>
      </w:pPr>
      <w:r w:rsidRPr="00DC58D3">
        <w:rPr>
          <w:rFonts w:ascii="Arial" w:hAnsi="Arial" w:cs="Arial"/>
          <w:sz w:val="22"/>
          <w:szCs w:val="22"/>
        </w:rPr>
        <w:t>This means the Veteran has virtually no chance of seeking justice for what the VRB and other appeal bodies determine are either clear errors or negligence on the part of DVA, or a combination of both.   This makes a mockery of curre</w:t>
      </w:r>
      <w:r w:rsidR="00B11074" w:rsidRPr="00DC58D3">
        <w:rPr>
          <w:rFonts w:ascii="Arial" w:hAnsi="Arial" w:cs="Arial"/>
          <w:sz w:val="22"/>
          <w:szCs w:val="22"/>
        </w:rPr>
        <w:t xml:space="preserve">nt and previous Prime Ministers, Howard, Gillard and Abbott, </w:t>
      </w:r>
      <w:r w:rsidRPr="00DC58D3">
        <w:rPr>
          <w:rFonts w:ascii="Arial" w:hAnsi="Arial" w:cs="Arial"/>
          <w:sz w:val="22"/>
          <w:szCs w:val="22"/>
        </w:rPr>
        <w:t xml:space="preserve">promising to look after Veterans when they return not to mention the motto on DVA letterhead, ‘Saluting their Service.’ </w:t>
      </w:r>
    </w:p>
    <w:p w:rsidR="00474F9C" w:rsidRPr="00DC58D3" w:rsidRDefault="00474F9C" w:rsidP="00474F9C">
      <w:pPr>
        <w:rPr>
          <w:rFonts w:ascii="Arial" w:hAnsi="Arial" w:cs="Arial"/>
          <w:sz w:val="22"/>
          <w:szCs w:val="22"/>
        </w:rPr>
      </w:pPr>
    </w:p>
    <w:p w:rsidR="000E1AE9" w:rsidRPr="00DC58D3" w:rsidRDefault="00474F9C" w:rsidP="000E1AE9">
      <w:pPr>
        <w:rPr>
          <w:rFonts w:ascii="Arial" w:hAnsi="Arial" w:cs="Arial"/>
          <w:iCs/>
          <w:sz w:val="22"/>
          <w:szCs w:val="22"/>
        </w:rPr>
      </w:pPr>
      <w:r w:rsidRPr="00DC58D3">
        <w:rPr>
          <w:rFonts w:ascii="Arial" w:hAnsi="Arial" w:cs="Arial"/>
          <w:sz w:val="22"/>
          <w:szCs w:val="22"/>
        </w:rPr>
        <w:t xml:space="preserve">May I conclude </w:t>
      </w:r>
      <w:r w:rsidR="008E2DB4" w:rsidRPr="00DC58D3">
        <w:rPr>
          <w:rFonts w:ascii="Arial" w:hAnsi="Arial" w:cs="Arial"/>
          <w:sz w:val="22"/>
          <w:szCs w:val="22"/>
        </w:rPr>
        <w:t xml:space="preserve">this topic </w:t>
      </w:r>
      <w:r w:rsidRPr="00DC58D3">
        <w:rPr>
          <w:rFonts w:ascii="Arial" w:hAnsi="Arial" w:cs="Arial"/>
          <w:sz w:val="22"/>
          <w:szCs w:val="22"/>
        </w:rPr>
        <w:t>with my</w:t>
      </w:r>
      <w:r w:rsidR="00400988" w:rsidRPr="00DC58D3">
        <w:rPr>
          <w:rFonts w:ascii="Arial" w:hAnsi="Arial" w:cs="Arial"/>
          <w:sz w:val="22"/>
          <w:szCs w:val="22"/>
        </w:rPr>
        <w:t xml:space="preserve"> </w:t>
      </w:r>
      <w:proofErr w:type="gramStart"/>
      <w:r w:rsidRPr="00DC58D3">
        <w:rPr>
          <w:rFonts w:ascii="Arial" w:hAnsi="Arial" w:cs="Arial"/>
          <w:sz w:val="22"/>
          <w:szCs w:val="22"/>
        </w:rPr>
        <w:t>experience</w:t>
      </w:r>
      <w:r w:rsidR="007716E3" w:rsidRPr="00DC58D3">
        <w:rPr>
          <w:rFonts w:ascii="Arial" w:hAnsi="Arial" w:cs="Arial"/>
          <w:sz w:val="22"/>
          <w:szCs w:val="22"/>
        </w:rPr>
        <w:t>.</w:t>
      </w:r>
      <w:proofErr w:type="gramEnd"/>
      <w:r w:rsidR="007716E3" w:rsidRPr="00DC58D3">
        <w:rPr>
          <w:rFonts w:ascii="Arial" w:hAnsi="Arial" w:cs="Arial"/>
          <w:sz w:val="22"/>
          <w:szCs w:val="22"/>
        </w:rPr>
        <w:t xml:space="preserve"> </w:t>
      </w:r>
      <w:r w:rsidR="000E1AE9" w:rsidRPr="00DC58D3">
        <w:rPr>
          <w:rFonts w:ascii="Arial" w:hAnsi="Arial" w:cs="Arial"/>
          <w:iCs/>
          <w:sz w:val="22"/>
          <w:szCs w:val="22"/>
        </w:rPr>
        <w:t>I lodged a CDDA claim follow</w:t>
      </w:r>
      <w:r w:rsidR="00B11074" w:rsidRPr="00DC58D3">
        <w:rPr>
          <w:rFonts w:ascii="Arial" w:hAnsi="Arial" w:cs="Arial"/>
          <w:iCs/>
          <w:sz w:val="22"/>
          <w:szCs w:val="22"/>
        </w:rPr>
        <w:t xml:space="preserve">ing a win at the </w:t>
      </w:r>
      <w:r w:rsidR="008E2DB4" w:rsidRPr="00DC58D3">
        <w:rPr>
          <w:rFonts w:ascii="Arial" w:hAnsi="Arial" w:cs="Arial"/>
          <w:iCs/>
          <w:sz w:val="22"/>
          <w:szCs w:val="22"/>
        </w:rPr>
        <w:t>VRB</w:t>
      </w:r>
      <w:r w:rsidR="00B11074" w:rsidRPr="00DC58D3">
        <w:rPr>
          <w:rFonts w:ascii="Arial" w:hAnsi="Arial" w:cs="Arial"/>
          <w:iCs/>
          <w:sz w:val="22"/>
          <w:szCs w:val="22"/>
        </w:rPr>
        <w:t>.</w:t>
      </w:r>
      <w:r w:rsidR="000E1AE9" w:rsidRPr="00DC58D3">
        <w:rPr>
          <w:rFonts w:ascii="Arial" w:hAnsi="Arial" w:cs="Arial"/>
          <w:iCs/>
          <w:sz w:val="22"/>
          <w:szCs w:val="22"/>
        </w:rPr>
        <w:t xml:space="preserve"> This claim was for quantifiable losses </w:t>
      </w:r>
      <w:r w:rsidR="00F80BB2" w:rsidRPr="00DC58D3">
        <w:rPr>
          <w:rFonts w:ascii="Arial" w:hAnsi="Arial" w:cs="Arial"/>
          <w:iCs/>
          <w:sz w:val="22"/>
          <w:szCs w:val="22"/>
        </w:rPr>
        <w:t>of just over $5,000 but my claim was for an even</w:t>
      </w:r>
      <w:r w:rsidR="000E1AE9" w:rsidRPr="00DC58D3">
        <w:rPr>
          <w:rFonts w:ascii="Arial" w:hAnsi="Arial" w:cs="Arial"/>
          <w:iCs/>
          <w:sz w:val="22"/>
          <w:szCs w:val="22"/>
        </w:rPr>
        <w:t xml:space="preserve"> $5,000, a claim DVA rejected.</w:t>
      </w:r>
    </w:p>
    <w:p w:rsidR="000E1AE9" w:rsidRPr="00DC58D3" w:rsidRDefault="000E1AE9" w:rsidP="000E1AE9">
      <w:pPr>
        <w:ind w:left="720" w:hanging="720"/>
        <w:jc w:val="both"/>
        <w:rPr>
          <w:rFonts w:ascii="Arial" w:hAnsi="Arial" w:cs="Arial"/>
          <w:iCs/>
          <w:sz w:val="22"/>
          <w:szCs w:val="22"/>
        </w:rPr>
      </w:pPr>
    </w:p>
    <w:p w:rsidR="000E1AE9" w:rsidRPr="00DC58D3" w:rsidRDefault="000E1AE9" w:rsidP="000E1AE9">
      <w:pPr>
        <w:ind w:left="720" w:hanging="720"/>
        <w:jc w:val="both"/>
        <w:rPr>
          <w:rFonts w:ascii="Arial" w:hAnsi="Arial" w:cs="Arial"/>
          <w:iCs/>
          <w:sz w:val="22"/>
          <w:szCs w:val="22"/>
        </w:rPr>
      </w:pPr>
      <w:r w:rsidRPr="00DC58D3">
        <w:rPr>
          <w:rFonts w:ascii="Arial" w:hAnsi="Arial" w:cs="Arial"/>
          <w:iCs/>
          <w:sz w:val="22"/>
          <w:szCs w:val="22"/>
        </w:rPr>
        <w:t>This is despite, and obtained under FOI, where DVA’s legal advisor in a DVA Minute advising in part,</w:t>
      </w:r>
    </w:p>
    <w:p w:rsidR="000E1AE9" w:rsidRPr="00DC58D3" w:rsidRDefault="000E1AE9" w:rsidP="000E1AE9">
      <w:pPr>
        <w:ind w:left="720" w:hanging="720"/>
        <w:jc w:val="both"/>
        <w:rPr>
          <w:rFonts w:ascii="Arial" w:hAnsi="Arial" w:cs="Arial"/>
          <w:b/>
          <w:i/>
          <w:iCs/>
          <w:sz w:val="22"/>
          <w:szCs w:val="22"/>
          <w:u w:val="single"/>
        </w:rPr>
      </w:pPr>
      <w:r w:rsidRPr="00DC58D3">
        <w:rPr>
          <w:rFonts w:ascii="Arial" w:hAnsi="Arial" w:cs="Arial"/>
          <w:b/>
          <w:i/>
          <w:iCs/>
          <w:sz w:val="22"/>
          <w:szCs w:val="22"/>
          <w:u w:val="single"/>
        </w:rPr>
        <w:t>‘While it is arguable that there may have been negligence in the manner of dealing with Mr.</w:t>
      </w:r>
    </w:p>
    <w:p w:rsidR="000E1AE9" w:rsidRPr="00DC58D3" w:rsidRDefault="000E1AE9" w:rsidP="000E1AE9">
      <w:pPr>
        <w:ind w:left="720" w:hanging="720"/>
        <w:jc w:val="both"/>
        <w:rPr>
          <w:rFonts w:ascii="Arial" w:hAnsi="Arial" w:cs="Arial"/>
          <w:b/>
          <w:i/>
          <w:iCs/>
          <w:sz w:val="22"/>
          <w:szCs w:val="22"/>
          <w:u w:val="single"/>
        </w:rPr>
      </w:pPr>
      <w:r w:rsidRPr="00DC58D3">
        <w:rPr>
          <w:rFonts w:ascii="Arial" w:hAnsi="Arial" w:cs="Arial"/>
          <w:b/>
          <w:i/>
          <w:iCs/>
          <w:sz w:val="22"/>
          <w:szCs w:val="22"/>
          <w:u w:val="single"/>
        </w:rPr>
        <w:t xml:space="preserve"> Ashmore’s situation….’</w:t>
      </w:r>
    </w:p>
    <w:p w:rsidR="000E1AE9" w:rsidRPr="00DC58D3" w:rsidRDefault="000E1AE9" w:rsidP="000E1AE9">
      <w:pPr>
        <w:ind w:left="720" w:hanging="720"/>
        <w:jc w:val="both"/>
        <w:rPr>
          <w:rFonts w:ascii="Arial" w:hAnsi="Arial" w:cs="Arial"/>
          <w:i/>
          <w:iCs/>
          <w:sz w:val="22"/>
          <w:szCs w:val="22"/>
        </w:rPr>
      </w:pPr>
    </w:p>
    <w:p w:rsidR="00F80BB2" w:rsidRPr="00DC58D3" w:rsidRDefault="000E1AE9" w:rsidP="000E1AE9">
      <w:pPr>
        <w:ind w:left="720" w:hanging="720"/>
        <w:jc w:val="both"/>
        <w:rPr>
          <w:rFonts w:ascii="Arial" w:hAnsi="Arial" w:cs="Arial"/>
          <w:b/>
          <w:iCs/>
          <w:sz w:val="22"/>
          <w:szCs w:val="22"/>
          <w:highlight w:val="yellow"/>
        </w:rPr>
      </w:pPr>
      <w:r w:rsidRPr="00DC58D3">
        <w:rPr>
          <w:rFonts w:ascii="Arial" w:hAnsi="Arial" w:cs="Arial"/>
          <w:iCs/>
          <w:sz w:val="22"/>
          <w:szCs w:val="22"/>
        </w:rPr>
        <w:t xml:space="preserve">Now I won’t </w:t>
      </w:r>
      <w:r w:rsidR="002F6020" w:rsidRPr="00DC58D3">
        <w:rPr>
          <w:rFonts w:ascii="Arial" w:hAnsi="Arial" w:cs="Arial"/>
          <w:iCs/>
          <w:sz w:val="22"/>
          <w:szCs w:val="22"/>
        </w:rPr>
        <w:t xml:space="preserve">go into </w:t>
      </w:r>
      <w:r w:rsidRPr="00DC58D3">
        <w:rPr>
          <w:rFonts w:ascii="Arial" w:hAnsi="Arial" w:cs="Arial"/>
          <w:iCs/>
          <w:sz w:val="22"/>
          <w:szCs w:val="22"/>
        </w:rPr>
        <w:t xml:space="preserve">the full details of this CDDA claim but one must </w:t>
      </w:r>
      <w:r w:rsidRPr="00DC58D3">
        <w:rPr>
          <w:rFonts w:ascii="Arial" w:hAnsi="Arial" w:cs="Arial"/>
          <w:b/>
          <w:iCs/>
          <w:sz w:val="22"/>
          <w:szCs w:val="22"/>
          <w:highlight w:val="yellow"/>
        </w:rPr>
        <w:t xml:space="preserve">ask if, in the words of DVA’s </w:t>
      </w:r>
    </w:p>
    <w:p w:rsidR="00F80BB2" w:rsidRPr="00DC58D3" w:rsidRDefault="00F80BB2" w:rsidP="000E1AE9">
      <w:pPr>
        <w:ind w:left="720" w:hanging="720"/>
        <w:jc w:val="both"/>
        <w:rPr>
          <w:rFonts w:ascii="Arial" w:hAnsi="Arial" w:cs="Arial"/>
          <w:b/>
          <w:iCs/>
          <w:sz w:val="22"/>
          <w:szCs w:val="22"/>
          <w:highlight w:val="yellow"/>
        </w:rPr>
      </w:pPr>
      <w:r w:rsidRPr="00DC58D3">
        <w:rPr>
          <w:rFonts w:ascii="Arial" w:hAnsi="Arial" w:cs="Arial"/>
          <w:b/>
          <w:iCs/>
          <w:sz w:val="22"/>
          <w:szCs w:val="22"/>
          <w:highlight w:val="yellow"/>
        </w:rPr>
        <w:t>L</w:t>
      </w:r>
      <w:r w:rsidR="000E1AE9" w:rsidRPr="00DC58D3">
        <w:rPr>
          <w:rFonts w:ascii="Arial" w:hAnsi="Arial" w:cs="Arial"/>
          <w:b/>
          <w:iCs/>
          <w:sz w:val="22"/>
          <w:szCs w:val="22"/>
          <w:highlight w:val="yellow"/>
        </w:rPr>
        <w:t>egal</w:t>
      </w:r>
      <w:r w:rsidRPr="00DC58D3">
        <w:rPr>
          <w:rFonts w:ascii="Arial" w:hAnsi="Arial" w:cs="Arial"/>
          <w:b/>
          <w:iCs/>
          <w:sz w:val="22"/>
          <w:szCs w:val="22"/>
          <w:highlight w:val="yellow"/>
        </w:rPr>
        <w:t xml:space="preserve"> </w:t>
      </w:r>
      <w:r w:rsidR="000E1AE9" w:rsidRPr="00DC58D3">
        <w:rPr>
          <w:rFonts w:ascii="Arial" w:hAnsi="Arial" w:cs="Arial"/>
          <w:b/>
          <w:iCs/>
          <w:sz w:val="22"/>
          <w:szCs w:val="22"/>
          <w:highlight w:val="yellow"/>
        </w:rPr>
        <w:t>Advisor, ‘</w:t>
      </w:r>
      <w:r w:rsidR="00B11074" w:rsidRPr="00DC58D3">
        <w:rPr>
          <w:rFonts w:ascii="Arial" w:hAnsi="Arial" w:cs="Arial"/>
          <w:b/>
          <w:i/>
          <w:iCs/>
          <w:sz w:val="22"/>
          <w:szCs w:val="22"/>
          <w:highlight w:val="yellow"/>
        </w:rPr>
        <w:t xml:space="preserve">while it is </w:t>
      </w:r>
      <w:r w:rsidR="000E1AE9" w:rsidRPr="00DC58D3">
        <w:rPr>
          <w:rFonts w:ascii="Arial" w:hAnsi="Arial" w:cs="Arial"/>
          <w:b/>
          <w:i/>
          <w:iCs/>
          <w:sz w:val="22"/>
          <w:szCs w:val="22"/>
          <w:highlight w:val="yellow"/>
        </w:rPr>
        <w:t>arguable that there may have been negligence….</w:t>
      </w:r>
      <w:r w:rsidR="006C577A" w:rsidRPr="00DC58D3">
        <w:rPr>
          <w:rFonts w:ascii="Arial" w:hAnsi="Arial" w:cs="Arial"/>
          <w:b/>
          <w:i/>
          <w:iCs/>
          <w:sz w:val="22"/>
          <w:szCs w:val="22"/>
          <w:highlight w:val="yellow"/>
        </w:rPr>
        <w:t>’ how</w:t>
      </w:r>
      <w:r w:rsidR="000E1AE9" w:rsidRPr="00DC58D3">
        <w:rPr>
          <w:rFonts w:ascii="Arial" w:hAnsi="Arial" w:cs="Arial"/>
          <w:b/>
          <w:iCs/>
          <w:sz w:val="22"/>
          <w:szCs w:val="22"/>
          <w:highlight w:val="yellow"/>
        </w:rPr>
        <w:t xml:space="preserve"> does this</w:t>
      </w:r>
    </w:p>
    <w:p w:rsidR="000E1AE9" w:rsidRPr="00DC58D3" w:rsidRDefault="000E1AE9" w:rsidP="000E1AE9">
      <w:pPr>
        <w:ind w:left="720" w:hanging="720"/>
        <w:jc w:val="both"/>
        <w:rPr>
          <w:rFonts w:ascii="Arial" w:hAnsi="Arial" w:cs="Arial"/>
          <w:b/>
          <w:sz w:val="22"/>
          <w:szCs w:val="22"/>
        </w:rPr>
      </w:pPr>
      <w:r w:rsidRPr="00DC58D3">
        <w:rPr>
          <w:rFonts w:ascii="Arial" w:hAnsi="Arial" w:cs="Arial"/>
          <w:b/>
          <w:iCs/>
          <w:sz w:val="22"/>
          <w:szCs w:val="22"/>
          <w:highlight w:val="yellow"/>
        </w:rPr>
        <w:t>CDDA claim</w:t>
      </w:r>
      <w:r w:rsidR="007716E3" w:rsidRPr="00DC58D3">
        <w:rPr>
          <w:rFonts w:ascii="Arial" w:hAnsi="Arial" w:cs="Arial"/>
          <w:b/>
          <w:iCs/>
          <w:sz w:val="22"/>
          <w:szCs w:val="22"/>
          <w:highlight w:val="yellow"/>
        </w:rPr>
        <w:t xml:space="preserve"> </w:t>
      </w:r>
      <w:r w:rsidRPr="00DC58D3">
        <w:rPr>
          <w:rFonts w:ascii="Arial" w:hAnsi="Arial" w:cs="Arial"/>
          <w:b/>
          <w:iCs/>
          <w:sz w:val="22"/>
          <w:szCs w:val="22"/>
          <w:highlight w:val="yellow"/>
        </w:rPr>
        <w:t>fail</w:t>
      </w:r>
      <w:r w:rsidR="00B11074" w:rsidRPr="00DC58D3">
        <w:rPr>
          <w:rFonts w:ascii="Arial" w:hAnsi="Arial" w:cs="Arial"/>
          <w:b/>
          <w:iCs/>
          <w:sz w:val="22"/>
          <w:szCs w:val="22"/>
          <w:highlight w:val="yellow"/>
        </w:rPr>
        <w:t xml:space="preserve"> </w:t>
      </w:r>
      <w:r w:rsidRPr="00DC58D3">
        <w:rPr>
          <w:rFonts w:ascii="Arial" w:hAnsi="Arial" w:cs="Arial"/>
          <w:b/>
          <w:sz w:val="22"/>
          <w:szCs w:val="22"/>
          <w:highlight w:val="yellow"/>
        </w:rPr>
        <w:t>the lesser test of meeting CDDA guidelines?</w:t>
      </w:r>
      <w:r w:rsidRPr="00DC58D3">
        <w:rPr>
          <w:rFonts w:ascii="Arial" w:hAnsi="Arial" w:cs="Arial"/>
          <w:b/>
          <w:sz w:val="22"/>
          <w:szCs w:val="22"/>
          <w:highlight w:val="green"/>
        </w:rPr>
        <w:t xml:space="preserve"> </w:t>
      </w:r>
      <w:r w:rsidR="00EA0A1B" w:rsidRPr="00DC58D3">
        <w:rPr>
          <w:rFonts w:ascii="Arial" w:hAnsi="Arial" w:cs="Arial"/>
          <w:b/>
          <w:sz w:val="22"/>
          <w:szCs w:val="22"/>
          <w:highlight w:val="green"/>
        </w:rPr>
        <w:t xml:space="preserve"> </w:t>
      </w:r>
      <w:r w:rsidRPr="00DC58D3">
        <w:rPr>
          <w:rFonts w:ascii="Arial" w:hAnsi="Arial" w:cs="Arial"/>
          <w:b/>
          <w:sz w:val="22"/>
          <w:szCs w:val="22"/>
          <w:highlight w:val="green"/>
          <w:u w:val="single"/>
        </w:rPr>
        <w:t>I rest my case.</w:t>
      </w:r>
      <w:r w:rsidR="008E2DB4" w:rsidRPr="00DC58D3">
        <w:rPr>
          <w:rFonts w:ascii="Arial" w:hAnsi="Arial" w:cs="Arial"/>
          <w:b/>
          <w:sz w:val="22"/>
          <w:szCs w:val="22"/>
        </w:rPr>
        <w:t xml:space="preserve"> </w:t>
      </w:r>
    </w:p>
    <w:p w:rsidR="00202183" w:rsidRPr="00DC58D3" w:rsidRDefault="00202183" w:rsidP="000E1AE9">
      <w:pPr>
        <w:ind w:left="720" w:hanging="720"/>
        <w:jc w:val="both"/>
        <w:rPr>
          <w:rFonts w:ascii="Arial" w:hAnsi="Arial" w:cs="Arial"/>
          <w:b/>
          <w:sz w:val="22"/>
          <w:szCs w:val="22"/>
        </w:rPr>
      </w:pPr>
    </w:p>
    <w:p w:rsidR="00202183" w:rsidRPr="00DC58D3" w:rsidRDefault="00202183" w:rsidP="000E1AE9">
      <w:pPr>
        <w:ind w:left="720" w:hanging="720"/>
        <w:jc w:val="both"/>
        <w:rPr>
          <w:rFonts w:ascii="Arial" w:hAnsi="Arial" w:cs="Arial"/>
          <w:b/>
          <w:sz w:val="22"/>
          <w:szCs w:val="22"/>
        </w:rPr>
      </w:pPr>
    </w:p>
    <w:p w:rsidR="00202183" w:rsidRPr="00DC58D3" w:rsidRDefault="00202183" w:rsidP="00202183">
      <w:pPr>
        <w:jc w:val="both"/>
        <w:rPr>
          <w:rFonts w:ascii="Arial" w:hAnsi="Arial" w:cs="Arial"/>
          <w:b/>
          <w:sz w:val="22"/>
          <w:szCs w:val="22"/>
        </w:rPr>
      </w:pPr>
      <w:r w:rsidRPr="00DC58D3">
        <w:rPr>
          <w:rFonts w:ascii="Arial" w:hAnsi="Arial" w:cs="Arial"/>
          <w:b/>
          <w:sz w:val="22"/>
          <w:szCs w:val="22"/>
        </w:rPr>
        <w:t>SOME SUGGESTIONS TO IMPROVE DVA ACCOUNTABILITY:</w:t>
      </w:r>
    </w:p>
    <w:p w:rsidR="00474F9C" w:rsidRPr="00DC58D3" w:rsidRDefault="00474F9C" w:rsidP="00474F9C">
      <w:pPr>
        <w:rPr>
          <w:rFonts w:ascii="Arial" w:hAnsi="Arial" w:cs="Arial"/>
          <w:sz w:val="22"/>
          <w:szCs w:val="22"/>
        </w:rPr>
      </w:pPr>
    </w:p>
    <w:p w:rsidR="00474F9C" w:rsidRPr="00DC58D3" w:rsidRDefault="000E1AE9" w:rsidP="00474F9C">
      <w:pPr>
        <w:rPr>
          <w:rFonts w:ascii="Arial" w:hAnsi="Arial" w:cs="Arial"/>
          <w:b/>
          <w:sz w:val="22"/>
          <w:szCs w:val="22"/>
        </w:rPr>
      </w:pPr>
      <w:r w:rsidRPr="00DC58D3">
        <w:rPr>
          <w:rFonts w:ascii="Arial" w:hAnsi="Arial" w:cs="Arial"/>
          <w:b/>
          <w:sz w:val="22"/>
          <w:szCs w:val="22"/>
        </w:rPr>
        <w:t>I urge the Productivity Commission</w:t>
      </w:r>
      <w:r w:rsidR="00474F9C" w:rsidRPr="00DC58D3">
        <w:rPr>
          <w:rFonts w:ascii="Arial" w:hAnsi="Arial" w:cs="Arial"/>
          <w:b/>
          <w:sz w:val="22"/>
          <w:szCs w:val="22"/>
        </w:rPr>
        <w:t xml:space="preserve"> to recommend:</w:t>
      </w:r>
    </w:p>
    <w:p w:rsidR="00474F9C" w:rsidRPr="00DC58D3" w:rsidRDefault="00474F9C" w:rsidP="00474F9C">
      <w:pPr>
        <w:rPr>
          <w:rFonts w:ascii="Arial" w:hAnsi="Arial" w:cs="Arial"/>
          <w:b/>
          <w:sz w:val="22"/>
          <w:szCs w:val="22"/>
        </w:rPr>
      </w:pPr>
    </w:p>
    <w:p w:rsidR="00474F9C" w:rsidRPr="00DC58D3" w:rsidRDefault="00474F9C" w:rsidP="00474F9C">
      <w:pPr>
        <w:numPr>
          <w:ilvl w:val="0"/>
          <w:numId w:val="14"/>
        </w:numPr>
        <w:rPr>
          <w:rFonts w:ascii="Arial" w:hAnsi="Arial" w:cs="Arial"/>
          <w:b/>
          <w:sz w:val="22"/>
          <w:szCs w:val="22"/>
        </w:rPr>
      </w:pPr>
      <w:r w:rsidRPr="00DC58D3">
        <w:rPr>
          <w:rFonts w:ascii="Arial" w:hAnsi="Arial" w:cs="Arial"/>
          <w:b/>
          <w:sz w:val="22"/>
          <w:szCs w:val="22"/>
        </w:rPr>
        <w:t>All CDDA claims previously rejected by DVA be reconsidered by an independent body.</w:t>
      </w:r>
    </w:p>
    <w:p w:rsidR="00900662" w:rsidRPr="00DC58D3" w:rsidRDefault="00900662" w:rsidP="00900662">
      <w:pPr>
        <w:rPr>
          <w:rFonts w:ascii="Arial" w:hAnsi="Arial" w:cs="Arial"/>
          <w:b/>
          <w:sz w:val="22"/>
          <w:szCs w:val="22"/>
        </w:rPr>
      </w:pPr>
    </w:p>
    <w:p w:rsidR="00900662" w:rsidRPr="00DC58D3" w:rsidRDefault="00900662" w:rsidP="00900662">
      <w:pPr>
        <w:numPr>
          <w:ilvl w:val="0"/>
          <w:numId w:val="14"/>
        </w:numPr>
        <w:rPr>
          <w:rFonts w:ascii="Arial" w:hAnsi="Arial" w:cs="Arial"/>
          <w:b/>
          <w:sz w:val="22"/>
          <w:szCs w:val="22"/>
        </w:rPr>
      </w:pPr>
      <w:r w:rsidRPr="00DC58D3">
        <w:rPr>
          <w:rFonts w:ascii="Arial" w:hAnsi="Arial" w:cs="Arial"/>
          <w:b/>
          <w:sz w:val="22"/>
          <w:szCs w:val="22"/>
        </w:rPr>
        <w:t>That legislation be introduced to ensure that upon a veteran being successful in their appeal all their quantifiable losses, after providing appropriate documentation, be reimbursed as a matter of right.</w:t>
      </w:r>
      <w:r w:rsidR="00B11074" w:rsidRPr="00DC58D3">
        <w:rPr>
          <w:rFonts w:ascii="Arial" w:hAnsi="Arial" w:cs="Arial"/>
          <w:b/>
          <w:sz w:val="22"/>
          <w:szCs w:val="22"/>
        </w:rPr>
        <w:t xml:space="preserve">  </w:t>
      </w:r>
    </w:p>
    <w:p w:rsidR="00B11074" w:rsidRPr="00DC58D3" w:rsidRDefault="00B11074" w:rsidP="00B11074">
      <w:pPr>
        <w:pStyle w:val="ListParagraph"/>
        <w:rPr>
          <w:rFonts w:ascii="Arial" w:hAnsi="Arial" w:cs="Arial"/>
          <w:b/>
          <w:sz w:val="22"/>
          <w:szCs w:val="22"/>
        </w:rPr>
      </w:pPr>
    </w:p>
    <w:p w:rsidR="00B11074" w:rsidRPr="00DC58D3" w:rsidRDefault="00B11074" w:rsidP="00900662">
      <w:pPr>
        <w:numPr>
          <w:ilvl w:val="0"/>
          <w:numId w:val="14"/>
        </w:numPr>
        <w:rPr>
          <w:rFonts w:ascii="Arial" w:hAnsi="Arial" w:cs="Arial"/>
          <w:b/>
          <w:sz w:val="22"/>
          <w:szCs w:val="22"/>
        </w:rPr>
      </w:pPr>
      <w:r w:rsidRPr="00DC58D3">
        <w:rPr>
          <w:rFonts w:ascii="Arial" w:hAnsi="Arial" w:cs="Arial"/>
          <w:b/>
          <w:sz w:val="22"/>
          <w:szCs w:val="22"/>
        </w:rPr>
        <w:t>That legislation be introduced to pay a veteran an interest component for the time of the i</w:t>
      </w:r>
      <w:r w:rsidR="00C62400" w:rsidRPr="00DC58D3">
        <w:rPr>
          <w:rFonts w:ascii="Arial" w:hAnsi="Arial" w:cs="Arial"/>
          <w:b/>
          <w:sz w:val="22"/>
          <w:szCs w:val="22"/>
        </w:rPr>
        <w:t>nitial reje</w:t>
      </w:r>
      <w:r w:rsidRPr="00DC58D3">
        <w:rPr>
          <w:rFonts w:ascii="Arial" w:hAnsi="Arial" w:cs="Arial"/>
          <w:b/>
          <w:sz w:val="22"/>
          <w:szCs w:val="22"/>
        </w:rPr>
        <w:t xml:space="preserve">ction of a veterans claim until back pay is </w:t>
      </w:r>
      <w:r w:rsidR="00C62400" w:rsidRPr="00DC58D3">
        <w:rPr>
          <w:rFonts w:ascii="Arial" w:hAnsi="Arial" w:cs="Arial"/>
          <w:b/>
          <w:sz w:val="22"/>
          <w:szCs w:val="22"/>
        </w:rPr>
        <w:t>ultimately made following a successful appeal.</w:t>
      </w:r>
    </w:p>
    <w:p w:rsidR="00474F9C" w:rsidRPr="00DC58D3" w:rsidRDefault="00474F9C" w:rsidP="00474F9C">
      <w:pPr>
        <w:ind w:left="720"/>
        <w:rPr>
          <w:rFonts w:ascii="Arial" w:hAnsi="Arial" w:cs="Arial"/>
          <w:b/>
          <w:sz w:val="22"/>
          <w:szCs w:val="22"/>
        </w:rPr>
      </w:pPr>
    </w:p>
    <w:p w:rsidR="00474F9C" w:rsidRPr="00DC58D3" w:rsidRDefault="00474F9C" w:rsidP="00474F9C">
      <w:pPr>
        <w:numPr>
          <w:ilvl w:val="0"/>
          <w:numId w:val="14"/>
        </w:numPr>
        <w:rPr>
          <w:rFonts w:ascii="Arial" w:hAnsi="Arial" w:cs="Arial"/>
          <w:b/>
          <w:sz w:val="22"/>
          <w:szCs w:val="22"/>
        </w:rPr>
      </w:pPr>
      <w:r w:rsidRPr="00DC58D3">
        <w:rPr>
          <w:rFonts w:ascii="Arial" w:hAnsi="Arial" w:cs="Arial"/>
          <w:b/>
          <w:sz w:val="22"/>
          <w:szCs w:val="22"/>
        </w:rPr>
        <w:t>Where a Veterans claim</w:t>
      </w:r>
      <w:r w:rsidR="00400988" w:rsidRPr="00DC58D3">
        <w:rPr>
          <w:rFonts w:ascii="Arial" w:hAnsi="Arial" w:cs="Arial"/>
          <w:b/>
          <w:sz w:val="22"/>
          <w:szCs w:val="22"/>
        </w:rPr>
        <w:t xml:space="preserve"> has not been finalized within 3</w:t>
      </w:r>
      <w:r w:rsidRPr="00DC58D3">
        <w:rPr>
          <w:rFonts w:ascii="Arial" w:hAnsi="Arial" w:cs="Arial"/>
          <w:b/>
          <w:sz w:val="22"/>
          <w:szCs w:val="22"/>
        </w:rPr>
        <w:t xml:space="preserve"> months the Veteran automatically be given a Gold Card until the claim and/or the appeal is finalized. </w:t>
      </w:r>
    </w:p>
    <w:p w:rsidR="00EA0A1B" w:rsidRPr="00DC58D3" w:rsidRDefault="00EA0A1B" w:rsidP="00EA0A1B">
      <w:pPr>
        <w:pStyle w:val="ListParagraph"/>
        <w:rPr>
          <w:rFonts w:ascii="Arial" w:hAnsi="Arial" w:cs="Arial"/>
          <w:b/>
          <w:sz w:val="22"/>
          <w:szCs w:val="22"/>
        </w:rPr>
      </w:pPr>
    </w:p>
    <w:p w:rsidR="00EA0A1B" w:rsidRPr="00DC58D3" w:rsidRDefault="00EA0A1B" w:rsidP="00474F9C">
      <w:pPr>
        <w:numPr>
          <w:ilvl w:val="0"/>
          <w:numId w:val="14"/>
        </w:numPr>
        <w:rPr>
          <w:rFonts w:ascii="Arial" w:hAnsi="Arial" w:cs="Arial"/>
          <w:b/>
          <w:sz w:val="22"/>
          <w:szCs w:val="22"/>
        </w:rPr>
      </w:pPr>
      <w:r w:rsidRPr="00DC58D3">
        <w:rPr>
          <w:rFonts w:ascii="Arial" w:hAnsi="Arial" w:cs="Arial"/>
          <w:b/>
          <w:sz w:val="22"/>
          <w:szCs w:val="22"/>
        </w:rPr>
        <w:t>All veterans with operational service be covered under the one legisla</w:t>
      </w:r>
      <w:r w:rsidR="00AF66F5" w:rsidRPr="00DC58D3">
        <w:rPr>
          <w:rFonts w:ascii="Arial" w:hAnsi="Arial" w:cs="Arial"/>
          <w:b/>
          <w:sz w:val="22"/>
          <w:szCs w:val="22"/>
        </w:rPr>
        <w:t>tion.</w:t>
      </w:r>
      <w:r w:rsidR="00F80BB2" w:rsidRPr="00DC58D3">
        <w:rPr>
          <w:rFonts w:ascii="Arial" w:hAnsi="Arial" w:cs="Arial"/>
          <w:b/>
          <w:sz w:val="22"/>
          <w:szCs w:val="22"/>
        </w:rPr>
        <w:t xml:space="preserve"> (Veterans under MRCA complain their legislation is inferior to VEA.  VEA veterans cannot understand why their funeral benefit is just one-sixth of those under MRCA).</w:t>
      </w:r>
    </w:p>
    <w:p w:rsidR="00900662" w:rsidRPr="00DC58D3" w:rsidRDefault="00900662" w:rsidP="00900662">
      <w:pPr>
        <w:pStyle w:val="ListParagraph"/>
        <w:rPr>
          <w:rFonts w:ascii="Arial" w:hAnsi="Arial" w:cs="Arial"/>
          <w:b/>
          <w:sz w:val="22"/>
          <w:szCs w:val="22"/>
        </w:rPr>
      </w:pPr>
    </w:p>
    <w:p w:rsidR="00900662" w:rsidRPr="00DC58D3" w:rsidRDefault="00117856" w:rsidP="00474F9C">
      <w:pPr>
        <w:numPr>
          <w:ilvl w:val="0"/>
          <w:numId w:val="14"/>
        </w:numPr>
        <w:rPr>
          <w:rFonts w:ascii="Arial" w:hAnsi="Arial" w:cs="Arial"/>
          <w:b/>
          <w:sz w:val="22"/>
          <w:szCs w:val="22"/>
        </w:rPr>
      </w:pPr>
      <w:r w:rsidRPr="00DC58D3">
        <w:rPr>
          <w:rFonts w:ascii="Arial" w:hAnsi="Arial" w:cs="Arial"/>
          <w:b/>
          <w:sz w:val="22"/>
          <w:szCs w:val="22"/>
        </w:rPr>
        <w:t xml:space="preserve">The Minister, in conjunction with the Secretary of </w:t>
      </w:r>
      <w:r w:rsidR="00630CF2" w:rsidRPr="00DC58D3">
        <w:rPr>
          <w:rFonts w:ascii="Arial" w:hAnsi="Arial" w:cs="Arial"/>
          <w:b/>
          <w:sz w:val="22"/>
          <w:szCs w:val="22"/>
        </w:rPr>
        <w:t xml:space="preserve">DVA, nominate no less than 5 significant </w:t>
      </w:r>
      <w:r w:rsidR="00A7042F" w:rsidRPr="00DC58D3">
        <w:rPr>
          <w:rFonts w:ascii="Arial" w:hAnsi="Arial" w:cs="Arial"/>
          <w:b/>
          <w:sz w:val="22"/>
          <w:szCs w:val="22"/>
        </w:rPr>
        <w:t>KPI’s</w:t>
      </w:r>
      <w:r w:rsidRPr="00DC58D3">
        <w:rPr>
          <w:rFonts w:ascii="Arial" w:hAnsi="Arial" w:cs="Arial"/>
          <w:b/>
          <w:sz w:val="22"/>
          <w:szCs w:val="22"/>
        </w:rPr>
        <w:t xml:space="preserve"> that can be measured on a monthly basis.  These KPI’s be a</w:t>
      </w:r>
      <w:r w:rsidR="00A7042F" w:rsidRPr="00DC58D3">
        <w:rPr>
          <w:rFonts w:ascii="Arial" w:hAnsi="Arial" w:cs="Arial"/>
          <w:b/>
          <w:sz w:val="22"/>
          <w:szCs w:val="22"/>
        </w:rPr>
        <w:t xml:space="preserve">udited by the </w:t>
      </w:r>
      <w:r w:rsidR="00C07C8D" w:rsidRPr="00DC58D3">
        <w:rPr>
          <w:rFonts w:ascii="Arial" w:hAnsi="Arial" w:cs="Arial"/>
          <w:b/>
          <w:sz w:val="22"/>
          <w:szCs w:val="22"/>
        </w:rPr>
        <w:t>ANAO</w:t>
      </w:r>
      <w:r w:rsidRPr="00DC58D3">
        <w:rPr>
          <w:rFonts w:ascii="Arial" w:hAnsi="Arial" w:cs="Arial"/>
          <w:b/>
          <w:sz w:val="22"/>
          <w:szCs w:val="22"/>
        </w:rPr>
        <w:t xml:space="preserve"> </w:t>
      </w:r>
      <w:r w:rsidR="00A7042F" w:rsidRPr="00DC58D3">
        <w:rPr>
          <w:rFonts w:ascii="Arial" w:hAnsi="Arial" w:cs="Arial"/>
          <w:b/>
          <w:sz w:val="22"/>
          <w:szCs w:val="22"/>
        </w:rPr>
        <w:t xml:space="preserve">and </w:t>
      </w:r>
      <w:r w:rsidRPr="00DC58D3">
        <w:rPr>
          <w:rFonts w:ascii="Arial" w:hAnsi="Arial" w:cs="Arial"/>
          <w:b/>
          <w:sz w:val="22"/>
          <w:szCs w:val="22"/>
        </w:rPr>
        <w:t xml:space="preserve">published </w:t>
      </w:r>
      <w:r w:rsidR="00A7042F" w:rsidRPr="00DC58D3">
        <w:rPr>
          <w:rFonts w:ascii="Arial" w:hAnsi="Arial" w:cs="Arial"/>
          <w:b/>
          <w:sz w:val="22"/>
          <w:szCs w:val="22"/>
        </w:rPr>
        <w:t>no late</w:t>
      </w:r>
      <w:r w:rsidR="001D0071" w:rsidRPr="00DC58D3">
        <w:rPr>
          <w:rFonts w:ascii="Arial" w:hAnsi="Arial" w:cs="Arial"/>
          <w:b/>
          <w:sz w:val="22"/>
          <w:szCs w:val="22"/>
        </w:rPr>
        <w:t>r than</w:t>
      </w:r>
      <w:r w:rsidR="00A7042F" w:rsidRPr="00DC58D3">
        <w:rPr>
          <w:rFonts w:ascii="Arial" w:hAnsi="Arial" w:cs="Arial"/>
          <w:b/>
          <w:sz w:val="22"/>
          <w:szCs w:val="22"/>
        </w:rPr>
        <w:t xml:space="preserve"> the end of the following month.  Should </w:t>
      </w:r>
      <w:r w:rsidR="00400988" w:rsidRPr="00DC58D3">
        <w:rPr>
          <w:rFonts w:ascii="Arial" w:hAnsi="Arial" w:cs="Arial"/>
          <w:b/>
          <w:sz w:val="22"/>
          <w:szCs w:val="22"/>
        </w:rPr>
        <w:t xml:space="preserve">all </w:t>
      </w:r>
      <w:r w:rsidRPr="00DC58D3">
        <w:rPr>
          <w:rFonts w:ascii="Arial" w:hAnsi="Arial" w:cs="Arial"/>
          <w:b/>
          <w:sz w:val="22"/>
          <w:szCs w:val="22"/>
        </w:rPr>
        <w:t xml:space="preserve">the nominated </w:t>
      </w:r>
      <w:r w:rsidR="00A7042F" w:rsidRPr="00DC58D3">
        <w:rPr>
          <w:rFonts w:ascii="Arial" w:hAnsi="Arial" w:cs="Arial"/>
          <w:b/>
          <w:sz w:val="22"/>
          <w:szCs w:val="22"/>
        </w:rPr>
        <w:t xml:space="preserve">KPI’s </w:t>
      </w:r>
      <w:r w:rsidR="001D0071" w:rsidRPr="00DC58D3">
        <w:rPr>
          <w:rFonts w:ascii="Arial" w:hAnsi="Arial" w:cs="Arial"/>
          <w:b/>
          <w:sz w:val="22"/>
          <w:szCs w:val="22"/>
        </w:rPr>
        <w:t xml:space="preserve">not have improved after six months then </w:t>
      </w:r>
      <w:r w:rsidRPr="00DC58D3">
        <w:rPr>
          <w:rFonts w:ascii="Arial" w:hAnsi="Arial" w:cs="Arial"/>
          <w:b/>
          <w:sz w:val="22"/>
          <w:szCs w:val="22"/>
        </w:rPr>
        <w:t>the Secretary</w:t>
      </w:r>
      <w:r w:rsidR="003D28D7">
        <w:rPr>
          <w:rFonts w:ascii="Arial" w:hAnsi="Arial" w:cs="Arial"/>
          <w:b/>
          <w:sz w:val="22"/>
          <w:szCs w:val="22"/>
        </w:rPr>
        <w:t xml:space="preserve"> and the next line of Managers</w:t>
      </w:r>
      <w:r w:rsidRPr="00DC58D3">
        <w:rPr>
          <w:rFonts w:ascii="Arial" w:hAnsi="Arial" w:cs="Arial"/>
          <w:b/>
          <w:sz w:val="22"/>
          <w:szCs w:val="22"/>
        </w:rPr>
        <w:t xml:space="preserve"> </w:t>
      </w:r>
      <w:r w:rsidR="001D0071" w:rsidRPr="00DC58D3">
        <w:rPr>
          <w:rFonts w:ascii="Arial" w:hAnsi="Arial" w:cs="Arial"/>
          <w:b/>
          <w:sz w:val="22"/>
          <w:szCs w:val="22"/>
        </w:rPr>
        <w:t xml:space="preserve">be </w:t>
      </w:r>
      <w:r w:rsidR="0065478A" w:rsidRPr="00DC58D3">
        <w:rPr>
          <w:rFonts w:ascii="Arial" w:hAnsi="Arial" w:cs="Arial"/>
          <w:b/>
          <w:sz w:val="22"/>
          <w:szCs w:val="22"/>
        </w:rPr>
        <w:t>removed</w:t>
      </w:r>
      <w:r w:rsidR="001D0071" w:rsidRPr="00DC58D3">
        <w:rPr>
          <w:rFonts w:ascii="Arial" w:hAnsi="Arial" w:cs="Arial"/>
          <w:b/>
          <w:sz w:val="22"/>
          <w:szCs w:val="22"/>
        </w:rPr>
        <w:t xml:space="preserve">, without </w:t>
      </w:r>
      <w:proofErr w:type="gramStart"/>
      <w:r w:rsidR="001D0071" w:rsidRPr="00DC58D3">
        <w:rPr>
          <w:rFonts w:ascii="Arial" w:hAnsi="Arial" w:cs="Arial"/>
          <w:b/>
          <w:sz w:val="22"/>
          <w:szCs w:val="22"/>
        </w:rPr>
        <w:t>compensation.</w:t>
      </w:r>
      <w:proofErr w:type="gramEnd"/>
      <w:r w:rsidR="00A7042F" w:rsidRPr="00DC58D3">
        <w:rPr>
          <w:rFonts w:ascii="Arial" w:hAnsi="Arial" w:cs="Arial"/>
          <w:b/>
          <w:sz w:val="22"/>
          <w:szCs w:val="22"/>
        </w:rPr>
        <w:t xml:space="preserve"> </w:t>
      </w:r>
    </w:p>
    <w:p w:rsidR="0065478A" w:rsidRPr="00DC58D3" w:rsidRDefault="0065478A" w:rsidP="0065478A">
      <w:pPr>
        <w:pStyle w:val="ListParagraph"/>
        <w:rPr>
          <w:rFonts w:ascii="Arial" w:hAnsi="Arial" w:cs="Arial"/>
          <w:b/>
          <w:sz w:val="22"/>
          <w:szCs w:val="22"/>
        </w:rPr>
      </w:pPr>
    </w:p>
    <w:p w:rsidR="0065478A" w:rsidRPr="00DC58D3" w:rsidRDefault="0065478A" w:rsidP="00474F9C">
      <w:pPr>
        <w:numPr>
          <w:ilvl w:val="0"/>
          <w:numId w:val="14"/>
        </w:numPr>
        <w:rPr>
          <w:rFonts w:ascii="Arial" w:hAnsi="Arial" w:cs="Arial"/>
          <w:b/>
          <w:sz w:val="22"/>
          <w:szCs w:val="22"/>
        </w:rPr>
      </w:pPr>
      <w:r w:rsidRPr="00DC58D3">
        <w:rPr>
          <w:rFonts w:ascii="Arial" w:hAnsi="Arial" w:cs="Arial"/>
          <w:b/>
          <w:sz w:val="22"/>
          <w:szCs w:val="22"/>
        </w:rPr>
        <w:t xml:space="preserve">The Government desist from making comment that to give veterans additional benefits </w:t>
      </w:r>
      <w:r w:rsidR="00C07C8D" w:rsidRPr="00DC58D3">
        <w:rPr>
          <w:rFonts w:ascii="Arial" w:hAnsi="Arial" w:cs="Arial"/>
          <w:b/>
          <w:sz w:val="22"/>
          <w:szCs w:val="22"/>
        </w:rPr>
        <w:t xml:space="preserve">there must be compensating </w:t>
      </w:r>
      <w:r w:rsidRPr="00DC58D3">
        <w:rPr>
          <w:rFonts w:ascii="Arial" w:hAnsi="Arial" w:cs="Arial"/>
          <w:b/>
          <w:sz w:val="22"/>
          <w:szCs w:val="22"/>
        </w:rPr>
        <w:t>cuts elsewhere.  I say this as</w:t>
      </w:r>
      <w:r w:rsidR="003D28D7">
        <w:rPr>
          <w:rFonts w:ascii="Arial" w:hAnsi="Arial" w:cs="Arial"/>
          <w:b/>
          <w:sz w:val="22"/>
          <w:szCs w:val="22"/>
        </w:rPr>
        <w:t xml:space="preserve"> I don’t remember our service ever</w:t>
      </w:r>
      <w:r w:rsidRPr="00DC58D3">
        <w:rPr>
          <w:rFonts w:ascii="Arial" w:hAnsi="Arial" w:cs="Arial"/>
          <w:b/>
          <w:sz w:val="22"/>
          <w:szCs w:val="22"/>
        </w:rPr>
        <w:t xml:space="preserve"> being conditional.</w:t>
      </w:r>
    </w:p>
    <w:p w:rsidR="00C07C8D" w:rsidRPr="00DC58D3" w:rsidRDefault="00C07C8D" w:rsidP="005779FC">
      <w:pPr>
        <w:rPr>
          <w:rFonts w:ascii="Arial" w:hAnsi="Arial" w:cs="Arial"/>
          <w:b/>
          <w:sz w:val="22"/>
          <w:szCs w:val="22"/>
        </w:rPr>
      </w:pPr>
    </w:p>
    <w:p w:rsidR="005779FC" w:rsidRPr="00DC58D3" w:rsidRDefault="005779FC" w:rsidP="005779FC">
      <w:pPr>
        <w:rPr>
          <w:rFonts w:ascii="Arial" w:hAnsi="Arial" w:cs="Arial"/>
          <w:b/>
          <w:sz w:val="22"/>
          <w:szCs w:val="22"/>
        </w:rPr>
      </w:pPr>
      <w:r w:rsidRPr="00DC58D3">
        <w:rPr>
          <w:rFonts w:ascii="Arial" w:hAnsi="Arial" w:cs="Arial"/>
          <w:b/>
          <w:sz w:val="22"/>
          <w:szCs w:val="22"/>
        </w:rPr>
        <w:t>CONCLUSION:</w:t>
      </w:r>
    </w:p>
    <w:p w:rsidR="005779FC" w:rsidRPr="00DC58D3" w:rsidRDefault="005779FC" w:rsidP="005779FC">
      <w:pPr>
        <w:rPr>
          <w:rFonts w:ascii="Arial" w:hAnsi="Arial" w:cs="Arial"/>
          <w:b/>
          <w:sz w:val="22"/>
          <w:szCs w:val="22"/>
        </w:rPr>
      </w:pPr>
    </w:p>
    <w:p w:rsidR="005779FC" w:rsidRPr="00DC58D3" w:rsidRDefault="005779FC" w:rsidP="005779FC">
      <w:pPr>
        <w:rPr>
          <w:rFonts w:ascii="Arial" w:hAnsi="Arial" w:cs="Arial"/>
          <w:b/>
          <w:sz w:val="22"/>
          <w:szCs w:val="22"/>
        </w:rPr>
      </w:pPr>
      <w:r w:rsidRPr="00DC58D3">
        <w:rPr>
          <w:rFonts w:ascii="Arial" w:hAnsi="Arial" w:cs="Arial"/>
          <w:b/>
          <w:sz w:val="22"/>
          <w:szCs w:val="22"/>
        </w:rPr>
        <w:t>I strongly believe there can be no other alternative than a Royal Commission be called in DVA.  I say this because:</w:t>
      </w:r>
    </w:p>
    <w:p w:rsidR="005779FC" w:rsidRPr="00DC58D3" w:rsidRDefault="005779FC" w:rsidP="005779FC">
      <w:pPr>
        <w:rPr>
          <w:rFonts w:ascii="Arial" w:hAnsi="Arial" w:cs="Arial"/>
          <w:b/>
          <w:sz w:val="22"/>
          <w:szCs w:val="22"/>
        </w:rPr>
      </w:pPr>
    </w:p>
    <w:p w:rsidR="005779FC" w:rsidRPr="00DC58D3" w:rsidRDefault="005779FC" w:rsidP="00573162">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There have been numerous inquiries over the last decade into DVA</w:t>
      </w:r>
      <w:r w:rsidR="00573162" w:rsidRPr="00DC58D3">
        <w:rPr>
          <w:rFonts w:ascii="Arial" w:hAnsi="Arial" w:cs="Arial"/>
          <w:sz w:val="22"/>
          <w:szCs w:val="22"/>
        </w:rPr>
        <w:t xml:space="preserve"> yet things continue to get worse.  This is despite many </w:t>
      </w:r>
      <w:r w:rsidRPr="00DC58D3">
        <w:rPr>
          <w:rFonts w:ascii="Arial" w:hAnsi="Arial" w:cs="Arial"/>
          <w:sz w:val="22"/>
          <w:szCs w:val="22"/>
        </w:rPr>
        <w:t>of those previous inquiries, held</w:t>
      </w:r>
      <w:r w:rsidR="00573162" w:rsidRPr="00DC58D3">
        <w:rPr>
          <w:rFonts w:ascii="Arial" w:hAnsi="Arial" w:cs="Arial"/>
          <w:sz w:val="22"/>
          <w:szCs w:val="22"/>
        </w:rPr>
        <w:t xml:space="preserve"> </w:t>
      </w:r>
      <w:r w:rsidRPr="00DC58D3">
        <w:rPr>
          <w:rFonts w:ascii="Arial" w:hAnsi="Arial" w:cs="Arial"/>
          <w:sz w:val="22"/>
          <w:szCs w:val="22"/>
        </w:rPr>
        <w:t xml:space="preserve">years apart, </w:t>
      </w:r>
      <w:r w:rsidR="00573162" w:rsidRPr="00DC58D3">
        <w:rPr>
          <w:rFonts w:ascii="Arial" w:hAnsi="Arial" w:cs="Arial"/>
          <w:sz w:val="22"/>
          <w:szCs w:val="22"/>
        </w:rPr>
        <w:t>and making</w:t>
      </w:r>
      <w:r w:rsidRPr="00DC58D3">
        <w:rPr>
          <w:rFonts w:ascii="Arial" w:hAnsi="Arial" w:cs="Arial"/>
          <w:sz w:val="22"/>
          <w:szCs w:val="22"/>
        </w:rPr>
        <w:t xml:space="preserve"> the same recommendations</w:t>
      </w:r>
      <w:r w:rsidR="00573162" w:rsidRPr="00DC58D3">
        <w:rPr>
          <w:rFonts w:ascii="Arial" w:hAnsi="Arial" w:cs="Arial"/>
          <w:sz w:val="22"/>
          <w:szCs w:val="22"/>
        </w:rPr>
        <w:t>,</w:t>
      </w:r>
      <w:r w:rsidRPr="00DC58D3">
        <w:rPr>
          <w:rFonts w:ascii="Arial" w:hAnsi="Arial" w:cs="Arial"/>
          <w:sz w:val="22"/>
          <w:szCs w:val="22"/>
        </w:rPr>
        <w:t xml:space="preserve"> but nothing changes.</w:t>
      </w:r>
      <w:r w:rsidR="00F33CC6" w:rsidRPr="00DC58D3">
        <w:rPr>
          <w:rFonts w:ascii="Arial" w:hAnsi="Arial" w:cs="Arial"/>
          <w:sz w:val="22"/>
          <w:szCs w:val="22"/>
        </w:rPr>
        <w:t xml:space="preserve"> </w:t>
      </w:r>
    </w:p>
    <w:p w:rsidR="00F33CC6" w:rsidRPr="00DC58D3" w:rsidRDefault="00F33CC6" w:rsidP="005779FC">
      <w:pPr>
        <w:ind w:left="720" w:hanging="720"/>
        <w:rPr>
          <w:rFonts w:ascii="Arial" w:hAnsi="Arial" w:cs="Arial"/>
          <w:sz w:val="22"/>
          <w:szCs w:val="22"/>
        </w:rPr>
      </w:pPr>
    </w:p>
    <w:p w:rsidR="00F33CC6" w:rsidRPr="00DC58D3" w:rsidRDefault="00F33CC6" w:rsidP="005779FC">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 xml:space="preserve">All but one of DVA’s KPI’s have deteriorated, </w:t>
      </w:r>
      <w:r w:rsidR="00D60B34" w:rsidRPr="00DC58D3">
        <w:rPr>
          <w:rFonts w:ascii="Arial" w:hAnsi="Arial" w:cs="Arial"/>
          <w:sz w:val="22"/>
          <w:szCs w:val="22"/>
        </w:rPr>
        <w:t xml:space="preserve">in the last 5 years, </w:t>
      </w:r>
      <w:r w:rsidRPr="00DC58D3">
        <w:rPr>
          <w:rFonts w:ascii="Arial" w:hAnsi="Arial" w:cs="Arial"/>
          <w:sz w:val="22"/>
          <w:szCs w:val="22"/>
        </w:rPr>
        <w:t>some significantly</w:t>
      </w:r>
      <w:r w:rsidR="00D60B34" w:rsidRPr="00DC58D3">
        <w:rPr>
          <w:rFonts w:ascii="Arial" w:hAnsi="Arial" w:cs="Arial"/>
          <w:sz w:val="22"/>
          <w:szCs w:val="22"/>
        </w:rPr>
        <w:t>.</w:t>
      </w:r>
    </w:p>
    <w:p w:rsidR="005779FC" w:rsidRPr="00DC58D3" w:rsidRDefault="005779FC" w:rsidP="005779FC">
      <w:pPr>
        <w:ind w:left="720" w:hanging="720"/>
        <w:rPr>
          <w:rFonts w:ascii="Arial" w:hAnsi="Arial" w:cs="Arial"/>
          <w:sz w:val="22"/>
          <w:szCs w:val="22"/>
        </w:rPr>
      </w:pPr>
    </w:p>
    <w:p w:rsidR="006635BC" w:rsidRPr="00DC58D3" w:rsidRDefault="005779FC" w:rsidP="005779FC">
      <w:pPr>
        <w:ind w:left="720" w:hanging="720"/>
        <w:rPr>
          <w:rFonts w:ascii="Arial" w:hAnsi="Arial" w:cs="Arial"/>
          <w:sz w:val="22"/>
          <w:szCs w:val="22"/>
        </w:rPr>
      </w:pPr>
      <w:r w:rsidRPr="00DC58D3">
        <w:rPr>
          <w:rFonts w:ascii="Arial" w:hAnsi="Arial" w:cs="Arial"/>
          <w:sz w:val="22"/>
          <w:szCs w:val="22"/>
        </w:rPr>
        <w:t>:</w:t>
      </w:r>
      <w:r w:rsidRPr="00DC58D3">
        <w:rPr>
          <w:rFonts w:ascii="Arial" w:hAnsi="Arial" w:cs="Arial"/>
          <w:sz w:val="22"/>
          <w:szCs w:val="22"/>
        </w:rPr>
        <w:tab/>
        <w:t>When put under the microscope DVA cannot be trusted to provide honest and accur</w:t>
      </w:r>
      <w:r w:rsidR="00D60B34" w:rsidRPr="00DC58D3">
        <w:rPr>
          <w:rFonts w:ascii="Arial" w:hAnsi="Arial" w:cs="Arial"/>
          <w:sz w:val="22"/>
          <w:szCs w:val="22"/>
        </w:rPr>
        <w:t>ate responses, even to a</w:t>
      </w:r>
      <w:r w:rsidRPr="00DC58D3">
        <w:rPr>
          <w:rFonts w:ascii="Arial" w:hAnsi="Arial" w:cs="Arial"/>
          <w:sz w:val="22"/>
          <w:szCs w:val="22"/>
        </w:rPr>
        <w:t xml:space="preserve"> Minister.  The latest example of this was last week </w:t>
      </w:r>
      <w:r w:rsidR="006635BC" w:rsidRPr="00DC58D3">
        <w:rPr>
          <w:rFonts w:ascii="Arial" w:hAnsi="Arial" w:cs="Arial"/>
          <w:sz w:val="22"/>
          <w:szCs w:val="22"/>
        </w:rPr>
        <w:t>with</w:t>
      </w:r>
      <w:r w:rsidRPr="00DC58D3">
        <w:rPr>
          <w:rFonts w:ascii="Arial" w:hAnsi="Arial" w:cs="Arial"/>
          <w:sz w:val="22"/>
          <w:szCs w:val="22"/>
        </w:rPr>
        <w:t xml:space="preserve"> Senator Payne’s response to the Senate</w:t>
      </w:r>
      <w:r w:rsidR="00D60B34" w:rsidRPr="00DC58D3">
        <w:rPr>
          <w:rFonts w:ascii="Arial" w:hAnsi="Arial" w:cs="Arial"/>
          <w:sz w:val="22"/>
          <w:szCs w:val="22"/>
        </w:rPr>
        <w:t xml:space="preserve">.  </w:t>
      </w:r>
    </w:p>
    <w:p w:rsidR="006635BC" w:rsidRPr="00DC58D3" w:rsidRDefault="006635BC" w:rsidP="005779FC">
      <w:pPr>
        <w:ind w:left="720" w:hanging="720"/>
        <w:rPr>
          <w:rFonts w:ascii="Arial" w:hAnsi="Arial" w:cs="Arial"/>
          <w:sz w:val="22"/>
          <w:szCs w:val="22"/>
        </w:rPr>
      </w:pPr>
    </w:p>
    <w:p w:rsidR="003D28D7" w:rsidRDefault="00D60B34" w:rsidP="006635BC">
      <w:pPr>
        <w:ind w:left="720"/>
        <w:rPr>
          <w:rFonts w:ascii="Arial" w:hAnsi="Arial" w:cs="Arial"/>
          <w:sz w:val="22"/>
          <w:szCs w:val="22"/>
        </w:rPr>
      </w:pPr>
      <w:r w:rsidRPr="00DC58D3">
        <w:rPr>
          <w:rFonts w:ascii="Arial" w:hAnsi="Arial" w:cs="Arial"/>
          <w:sz w:val="22"/>
          <w:szCs w:val="22"/>
        </w:rPr>
        <w:t>It</w:t>
      </w:r>
      <w:r w:rsidR="00F33CC6" w:rsidRPr="00DC58D3">
        <w:rPr>
          <w:rFonts w:ascii="Arial" w:hAnsi="Arial" w:cs="Arial"/>
          <w:sz w:val="22"/>
          <w:szCs w:val="22"/>
        </w:rPr>
        <w:t xml:space="preserve"> was in relation to</w:t>
      </w:r>
      <w:r w:rsidR="005779FC" w:rsidRPr="00DC58D3">
        <w:rPr>
          <w:rFonts w:ascii="Arial" w:hAnsi="Arial" w:cs="Arial"/>
          <w:sz w:val="22"/>
          <w:szCs w:val="22"/>
        </w:rPr>
        <w:t xml:space="preserve"> the almost 11 year battle Michael Rollins has had with DVA that</w:t>
      </w:r>
      <w:r w:rsidR="003D28D7">
        <w:rPr>
          <w:rFonts w:ascii="Arial" w:hAnsi="Arial" w:cs="Arial"/>
          <w:sz w:val="22"/>
          <w:szCs w:val="22"/>
        </w:rPr>
        <w:t xml:space="preserve"> included</w:t>
      </w:r>
      <w:r w:rsidR="005779FC" w:rsidRPr="00DC58D3">
        <w:rPr>
          <w:rFonts w:ascii="Arial" w:hAnsi="Arial" w:cs="Arial"/>
          <w:sz w:val="22"/>
          <w:szCs w:val="22"/>
        </w:rPr>
        <w:t xml:space="preserve"> both unlawful and unethical actions by DVA</w:t>
      </w:r>
      <w:r w:rsidRPr="00DC58D3">
        <w:rPr>
          <w:rFonts w:ascii="Arial" w:hAnsi="Arial" w:cs="Arial"/>
          <w:sz w:val="22"/>
          <w:szCs w:val="22"/>
        </w:rPr>
        <w:t>. What d</w:t>
      </w:r>
      <w:r w:rsidR="003D28D7">
        <w:rPr>
          <w:rFonts w:ascii="Arial" w:hAnsi="Arial" w:cs="Arial"/>
          <w:sz w:val="22"/>
          <w:szCs w:val="22"/>
        </w:rPr>
        <w:t xml:space="preserve">oes DVA do?  They provided </w:t>
      </w:r>
      <w:r w:rsidRPr="00DC58D3">
        <w:rPr>
          <w:rFonts w:ascii="Arial" w:hAnsi="Arial" w:cs="Arial"/>
          <w:sz w:val="22"/>
          <w:szCs w:val="22"/>
        </w:rPr>
        <w:t xml:space="preserve">information to Minister Payne who </w:t>
      </w:r>
      <w:r w:rsidR="003D28D7">
        <w:rPr>
          <w:rFonts w:ascii="Arial" w:hAnsi="Arial" w:cs="Arial"/>
          <w:sz w:val="22"/>
          <w:szCs w:val="22"/>
        </w:rPr>
        <w:t>repeated this in Parliament.  She was then forced to make another statement to Parliament to acknowledge that some of information DVA provided to her was untrue.</w:t>
      </w:r>
    </w:p>
    <w:p w:rsidR="003D28D7" w:rsidRDefault="003D28D7" w:rsidP="006635BC">
      <w:pPr>
        <w:ind w:left="720"/>
        <w:rPr>
          <w:rFonts w:ascii="Arial" w:hAnsi="Arial" w:cs="Arial"/>
          <w:sz w:val="22"/>
          <w:szCs w:val="22"/>
        </w:rPr>
      </w:pPr>
    </w:p>
    <w:p w:rsidR="005779FC" w:rsidRPr="00DC58D3" w:rsidRDefault="00F33CC6" w:rsidP="00F33CC6">
      <w:pPr>
        <w:ind w:left="720"/>
        <w:rPr>
          <w:rFonts w:ascii="Arial" w:hAnsi="Arial" w:cs="Arial"/>
          <w:sz w:val="22"/>
          <w:szCs w:val="22"/>
        </w:rPr>
      </w:pPr>
      <w:r w:rsidRPr="00DC58D3">
        <w:rPr>
          <w:rFonts w:ascii="Arial" w:hAnsi="Arial" w:cs="Arial"/>
          <w:sz w:val="22"/>
          <w:szCs w:val="22"/>
        </w:rPr>
        <w:t>I</w:t>
      </w:r>
      <w:r w:rsidR="005779FC" w:rsidRPr="00DC58D3">
        <w:rPr>
          <w:rFonts w:ascii="Arial" w:hAnsi="Arial" w:cs="Arial"/>
          <w:sz w:val="22"/>
          <w:szCs w:val="22"/>
        </w:rPr>
        <w:t xml:space="preserve"> am advised her</w:t>
      </w:r>
      <w:r w:rsidR="00D60B34" w:rsidRPr="00DC58D3">
        <w:rPr>
          <w:rFonts w:ascii="Arial" w:hAnsi="Arial" w:cs="Arial"/>
          <w:sz w:val="22"/>
          <w:szCs w:val="22"/>
        </w:rPr>
        <w:t xml:space="preserve"> second </w:t>
      </w:r>
      <w:r w:rsidR="005779FC" w:rsidRPr="00DC58D3">
        <w:rPr>
          <w:rFonts w:ascii="Arial" w:hAnsi="Arial" w:cs="Arial"/>
          <w:sz w:val="22"/>
          <w:szCs w:val="22"/>
        </w:rPr>
        <w:t>response again contained several material errors of fact.  I am sure Senator Payne won’t be happy with being thrown under the bus a second time.  So what does this tell you?  Cle</w:t>
      </w:r>
      <w:r w:rsidRPr="00DC58D3">
        <w:rPr>
          <w:rFonts w:ascii="Arial" w:hAnsi="Arial" w:cs="Arial"/>
          <w:sz w:val="22"/>
          <w:szCs w:val="22"/>
        </w:rPr>
        <w:t xml:space="preserve">arly that DVA cannot be trusted and have and continue to lie to the Minister in an effort to cover and backstory their actions. </w:t>
      </w:r>
    </w:p>
    <w:p w:rsidR="005779FC" w:rsidRDefault="005779FC" w:rsidP="005779FC">
      <w:pPr>
        <w:ind w:left="720" w:hanging="720"/>
        <w:rPr>
          <w:rFonts w:ascii="Arial" w:hAnsi="Arial" w:cs="Arial"/>
          <w:sz w:val="22"/>
          <w:szCs w:val="22"/>
        </w:rPr>
      </w:pPr>
    </w:p>
    <w:p w:rsidR="00F83347" w:rsidRDefault="00F83347" w:rsidP="005779FC">
      <w:pPr>
        <w:ind w:left="720" w:hanging="720"/>
        <w:rPr>
          <w:rFonts w:ascii="Arial" w:hAnsi="Arial" w:cs="Arial"/>
          <w:sz w:val="22"/>
          <w:szCs w:val="22"/>
        </w:rPr>
      </w:pPr>
    </w:p>
    <w:p w:rsidR="00F83347" w:rsidRDefault="00F83347" w:rsidP="005779FC">
      <w:pPr>
        <w:ind w:left="720" w:hanging="720"/>
        <w:rPr>
          <w:rFonts w:ascii="Arial" w:hAnsi="Arial" w:cs="Arial"/>
          <w:sz w:val="22"/>
          <w:szCs w:val="22"/>
        </w:rPr>
      </w:pPr>
    </w:p>
    <w:p w:rsidR="00F83347" w:rsidRDefault="00F83347" w:rsidP="005779FC">
      <w:pPr>
        <w:ind w:left="720" w:hanging="720"/>
        <w:rPr>
          <w:rFonts w:ascii="Arial" w:hAnsi="Arial" w:cs="Arial"/>
          <w:sz w:val="22"/>
          <w:szCs w:val="22"/>
        </w:rPr>
      </w:pPr>
    </w:p>
    <w:p w:rsidR="00F83347" w:rsidRPr="00DC58D3" w:rsidRDefault="00F83347" w:rsidP="005779FC">
      <w:pPr>
        <w:ind w:left="720" w:hanging="720"/>
        <w:rPr>
          <w:rFonts w:ascii="Arial" w:hAnsi="Arial" w:cs="Arial"/>
          <w:sz w:val="22"/>
          <w:szCs w:val="22"/>
        </w:rPr>
      </w:pPr>
    </w:p>
    <w:p w:rsidR="00CF6DA4" w:rsidRDefault="009D4B70" w:rsidP="00CF6DA4">
      <w:pPr>
        <w:ind w:left="720" w:hanging="720"/>
        <w:rPr>
          <w:rFonts w:ascii="Arial" w:hAnsi="Arial" w:cs="Arial"/>
          <w:b/>
          <w:sz w:val="22"/>
          <w:szCs w:val="22"/>
        </w:rPr>
      </w:pPr>
      <w:r w:rsidRPr="00DC58D3">
        <w:rPr>
          <w:rFonts w:ascii="Arial" w:hAnsi="Arial" w:cs="Arial"/>
          <w:b/>
          <w:sz w:val="22"/>
          <w:szCs w:val="22"/>
        </w:rPr>
        <w:t>:</w:t>
      </w:r>
      <w:r w:rsidRPr="00DC58D3">
        <w:rPr>
          <w:rFonts w:ascii="Arial" w:hAnsi="Arial" w:cs="Arial"/>
          <w:b/>
          <w:sz w:val="22"/>
          <w:szCs w:val="22"/>
        </w:rPr>
        <w:tab/>
      </w:r>
      <w:r w:rsidR="00A47A91" w:rsidRPr="00DC58D3">
        <w:rPr>
          <w:rFonts w:ascii="Arial" w:hAnsi="Arial" w:cs="Arial"/>
          <w:b/>
          <w:sz w:val="22"/>
          <w:szCs w:val="22"/>
        </w:rPr>
        <w:t xml:space="preserve">Now if you are not yet convinced of the need for a Royal Commission into DVA I draw your attention to </w:t>
      </w:r>
      <w:r w:rsidR="00CF6DA4">
        <w:rPr>
          <w:rFonts w:ascii="Arial" w:hAnsi="Arial" w:cs="Arial"/>
          <w:b/>
          <w:sz w:val="22"/>
          <w:szCs w:val="22"/>
        </w:rPr>
        <w:t xml:space="preserve">how the recently released </w:t>
      </w:r>
      <w:r w:rsidR="002409E7" w:rsidRPr="00DC58D3">
        <w:rPr>
          <w:rFonts w:ascii="Arial" w:hAnsi="Arial" w:cs="Arial"/>
          <w:b/>
          <w:sz w:val="22"/>
          <w:szCs w:val="22"/>
        </w:rPr>
        <w:t xml:space="preserve">ANAO </w:t>
      </w:r>
      <w:r w:rsidR="00CF6DA4">
        <w:rPr>
          <w:rFonts w:ascii="Arial" w:hAnsi="Arial" w:cs="Arial"/>
          <w:b/>
          <w:sz w:val="22"/>
          <w:szCs w:val="22"/>
        </w:rPr>
        <w:t xml:space="preserve">report </w:t>
      </w:r>
      <w:r w:rsidR="002409E7" w:rsidRPr="00DC58D3">
        <w:rPr>
          <w:rFonts w:ascii="Arial" w:hAnsi="Arial" w:cs="Arial"/>
          <w:b/>
          <w:sz w:val="22"/>
          <w:szCs w:val="22"/>
        </w:rPr>
        <w:t>has shone a light on how DVA report their error rate</w:t>
      </w:r>
      <w:r w:rsidR="00CF6DA4">
        <w:rPr>
          <w:rFonts w:ascii="Arial" w:hAnsi="Arial" w:cs="Arial"/>
          <w:b/>
          <w:sz w:val="22"/>
          <w:szCs w:val="22"/>
        </w:rPr>
        <w:t>.</w:t>
      </w:r>
      <w:r w:rsidR="002409E7" w:rsidRPr="00DC58D3">
        <w:rPr>
          <w:rFonts w:ascii="Arial" w:hAnsi="Arial" w:cs="Arial"/>
          <w:b/>
          <w:sz w:val="22"/>
          <w:szCs w:val="22"/>
        </w:rPr>
        <w:t xml:space="preserve"> </w:t>
      </w:r>
      <w:r w:rsidR="006D168C">
        <w:rPr>
          <w:rFonts w:ascii="Arial" w:hAnsi="Arial" w:cs="Arial"/>
          <w:b/>
          <w:sz w:val="22"/>
          <w:szCs w:val="22"/>
        </w:rPr>
        <w:t xml:space="preserve"> </w:t>
      </w:r>
    </w:p>
    <w:p w:rsidR="00CF6DA4" w:rsidRDefault="00CF6DA4" w:rsidP="00CF6DA4">
      <w:pPr>
        <w:ind w:left="720" w:hanging="720"/>
        <w:rPr>
          <w:rFonts w:ascii="Arial" w:hAnsi="Arial" w:cs="Arial"/>
          <w:b/>
          <w:sz w:val="22"/>
          <w:szCs w:val="22"/>
        </w:rPr>
      </w:pPr>
    </w:p>
    <w:p w:rsidR="006D168C" w:rsidRDefault="005612AC" w:rsidP="00CF6DA4">
      <w:pPr>
        <w:ind w:left="720"/>
        <w:rPr>
          <w:rFonts w:ascii="Arial" w:hAnsi="Arial" w:cs="Arial"/>
          <w:b/>
          <w:sz w:val="22"/>
          <w:szCs w:val="22"/>
        </w:rPr>
      </w:pPr>
      <w:r w:rsidRPr="00DC58D3">
        <w:rPr>
          <w:rFonts w:ascii="Arial" w:hAnsi="Arial" w:cs="Arial"/>
          <w:b/>
          <w:sz w:val="22"/>
          <w:szCs w:val="22"/>
        </w:rPr>
        <w:t xml:space="preserve">We would NOT have known </w:t>
      </w:r>
      <w:r w:rsidR="00B83116" w:rsidRPr="00DC58D3">
        <w:rPr>
          <w:rFonts w:ascii="Arial" w:hAnsi="Arial" w:cs="Arial"/>
          <w:b/>
          <w:sz w:val="22"/>
          <w:szCs w:val="22"/>
        </w:rPr>
        <w:t xml:space="preserve">about </w:t>
      </w:r>
      <w:r w:rsidR="005344DD">
        <w:rPr>
          <w:rFonts w:ascii="Arial" w:hAnsi="Arial" w:cs="Arial"/>
          <w:b/>
          <w:sz w:val="22"/>
          <w:szCs w:val="22"/>
        </w:rPr>
        <w:t xml:space="preserve">the details surrounding </w:t>
      </w:r>
      <w:r w:rsidR="00B83116" w:rsidRPr="00DC58D3">
        <w:rPr>
          <w:rFonts w:ascii="Arial" w:hAnsi="Arial" w:cs="Arial"/>
          <w:b/>
          <w:sz w:val="22"/>
          <w:szCs w:val="22"/>
        </w:rPr>
        <w:t xml:space="preserve">this </w:t>
      </w:r>
      <w:r w:rsidRPr="00DC58D3">
        <w:rPr>
          <w:rFonts w:ascii="Arial" w:hAnsi="Arial" w:cs="Arial"/>
          <w:b/>
          <w:sz w:val="22"/>
          <w:szCs w:val="22"/>
        </w:rPr>
        <w:t>change</w:t>
      </w:r>
      <w:r w:rsidR="005344DD">
        <w:rPr>
          <w:rFonts w:ascii="Arial" w:hAnsi="Arial" w:cs="Arial"/>
          <w:b/>
          <w:sz w:val="22"/>
          <w:szCs w:val="22"/>
        </w:rPr>
        <w:t xml:space="preserve"> </w:t>
      </w:r>
      <w:r w:rsidR="00CF6DA4">
        <w:rPr>
          <w:rFonts w:ascii="Arial" w:hAnsi="Arial" w:cs="Arial"/>
          <w:b/>
          <w:sz w:val="22"/>
          <w:szCs w:val="22"/>
        </w:rPr>
        <w:t>except for this</w:t>
      </w:r>
      <w:r w:rsidR="00B83116" w:rsidRPr="00DC58D3">
        <w:rPr>
          <w:rFonts w:ascii="Arial" w:hAnsi="Arial" w:cs="Arial"/>
          <w:b/>
          <w:sz w:val="22"/>
          <w:szCs w:val="22"/>
        </w:rPr>
        <w:t xml:space="preserve"> ANAO audit report.  </w:t>
      </w:r>
    </w:p>
    <w:p w:rsidR="006D168C" w:rsidRDefault="006D168C" w:rsidP="00640FF4">
      <w:pPr>
        <w:ind w:left="720"/>
        <w:rPr>
          <w:rFonts w:ascii="Arial" w:hAnsi="Arial" w:cs="Arial"/>
          <w:b/>
          <w:sz w:val="22"/>
          <w:szCs w:val="22"/>
        </w:rPr>
      </w:pPr>
    </w:p>
    <w:p w:rsidR="006D168C" w:rsidRDefault="006D168C" w:rsidP="00640FF4">
      <w:pPr>
        <w:ind w:left="720"/>
        <w:rPr>
          <w:rFonts w:ascii="Arial" w:hAnsi="Arial" w:cs="Arial"/>
          <w:b/>
          <w:sz w:val="22"/>
          <w:szCs w:val="22"/>
        </w:rPr>
      </w:pPr>
      <w:r>
        <w:rPr>
          <w:rFonts w:ascii="Arial" w:hAnsi="Arial" w:cs="Arial"/>
          <w:b/>
          <w:sz w:val="22"/>
          <w:szCs w:val="22"/>
        </w:rPr>
        <w:t xml:space="preserve">When I first read the ANAO </w:t>
      </w:r>
      <w:r w:rsidR="00CF6DA4">
        <w:rPr>
          <w:rFonts w:ascii="Arial" w:hAnsi="Arial" w:cs="Arial"/>
          <w:b/>
          <w:sz w:val="22"/>
          <w:szCs w:val="22"/>
        </w:rPr>
        <w:t xml:space="preserve">report </w:t>
      </w:r>
      <w:r>
        <w:rPr>
          <w:rFonts w:ascii="Arial" w:hAnsi="Arial" w:cs="Arial"/>
          <w:b/>
          <w:sz w:val="22"/>
          <w:szCs w:val="22"/>
        </w:rPr>
        <w:t xml:space="preserve">I found it difficult to comprehend what I was reading in Table 3.3 and 3.4.  My first impression was the ANAO were effectively calling out DVA for their false reporting </w:t>
      </w:r>
      <w:r w:rsidR="005344DD">
        <w:rPr>
          <w:rFonts w:ascii="Arial" w:hAnsi="Arial" w:cs="Arial"/>
          <w:b/>
          <w:sz w:val="22"/>
          <w:szCs w:val="22"/>
        </w:rPr>
        <w:t xml:space="preserve">and significantly understating their true </w:t>
      </w:r>
      <w:r>
        <w:rPr>
          <w:rFonts w:ascii="Arial" w:hAnsi="Arial" w:cs="Arial"/>
          <w:b/>
          <w:sz w:val="22"/>
          <w:szCs w:val="22"/>
        </w:rPr>
        <w:t>error</w:t>
      </w:r>
      <w:r w:rsidR="00CF6DA4">
        <w:rPr>
          <w:rFonts w:ascii="Arial" w:hAnsi="Arial" w:cs="Arial"/>
          <w:b/>
          <w:sz w:val="22"/>
          <w:szCs w:val="22"/>
        </w:rPr>
        <w:t xml:space="preserve"> rate.  I then thought DVA </w:t>
      </w:r>
      <w:r>
        <w:rPr>
          <w:rFonts w:ascii="Arial" w:hAnsi="Arial" w:cs="Arial"/>
          <w:b/>
          <w:sz w:val="22"/>
          <w:szCs w:val="22"/>
        </w:rPr>
        <w:t xml:space="preserve">wouldn’t stoop so low with such unscrupulous actions after all they are chartered with serving </w:t>
      </w:r>
      <w:r w:rsidR="00B66A14">
        <w:rPr>
          <w:rFonts w:ascii="Arial" w:hAnsi="Arial" w:cs="Arial"/>
          <w:b/>
          <w:sz w:val="22"/>
          <w:szCs w:val="22"/>
        </w:rPr>
        <w:t>our veterans and their families</w:t>
      </w:r>
      <w:r w:rsidR="00CF6DA4">
        <w:rPr>
          <w:rFonts w:ascii="Arial" w:hAnsi="Arial" w:cs="Arial"/>
          <w:b/>
          <w:sz w:val="22"/>
          <w:szCs w:val="22"/>
        </w:rPr>
        <w:t>,</w:t>
      </w:r>
      <w:r w:rsidR="00B66A14">
        <w:rPr>
          <w:rFonts w:ascii="Arial" w:hAnsi="Arial" w:cs="Arial"/>
          <w:b/>
          <w:sz w:val="22"/>
          <w:szCs w:val="22"/>
        </w:rPr>
        <w:t xml:space="preserve"> so I put the ANAO report aside for a few days.</w:t>
      </w:r>
    </w:p>
    <w:p w:rsidR="00B66A14" w:rsidRDefault="00B66A14" w:rsidP="00640FF4">
      <w:pPr>
        <w:ind w:left="720"/>
        <w:rPr>
          <w:rFonts w:ascii="Arial" w:hAnsi="Arial" w:cs="Arial"/>
          <w:b/>
          <w:sz w:val="22"/>
          <w:szCs w:val="22"/>
        </w:rPr>
      </w:pPr>
    </w:p>
    <w:p w:rsidR="00D3458B" w:rsidRDefault="00B66A14" w:rsidP="00640FF4">
      <w:pPr>
        <w:ind w:left="720"/>
        <w:rPr>
          <w:rFonts w:ascii="Arial" w:hAnsi="Arial" w:cs="Arial"/>
          <w:b/>
          <w:sz w:val="22"/>
          <w:szCs w:val="22"/>
        </w:rPr>
      </w:pPr>
      <w:r>
        <w:rPr>
          <w:rFonts w:ascii="Arial" w:hAnsi="Arial" w:cs="Arial"/>
          <w:b/>
          <w:sz w:val="22"/>
          <w:szCs w:val="22"/>
        </w:rPr>
        <w:t xml:space="preserve">Having again reviewed the ANAO report I believe the only conclusion that can be drawn as it pertains to Table 3.3 and 3.4 is that </w:t>
      </w:r>
      <w:r w:rsidR="00640FF4" w:rsidRPr="00DC58D3">
        <w:rPr>
          <w:rFonts w:ascii="Arial" w:hAnsi="Arial" w:cs="Arial"/>
          <w:b/>
          <w:sz w:val="22"/>
          <w:szCs w:val="22"/>
        </w:rPr>
        <w:t xml:space="preserve">DVA </w:t>
      </w:r>
      <w:r w:rsidR="00640FF4" w:rsidRPr="00CF6DA4">
        <w:rPr>
          <w:rFonts w:ascii="Arial" w:hAnsi="Arial" w:cs="Arial"/>
          <w:b/>
          <w:sz w:val="22"/>
          <w:szCs w:val="22"/>
          <w:u w:val="single"/>
        </w:rPr>
        <w:t>have</w:t>
      </w:r>
      <w:r w:rsidR="00F51028" w:rsidRPr="00DC58D3">
        <w:rPr>
          <w:rFonts w:ascii="Arial" w:hAnsi="Arial" w:cs="Arial"/>
          <w:b/>
          <w:sz w:val="22"/>
          <w:szCs w:val="22"/>
        </w:rPr>
        <w:t xml:space="preserve"> cook</w:t>
      </w:r>
      <w:r w:rsidR="00640FF4" w:rsidRPr="00DC58D3">
        <w:rPr>
          <w:rFonts w:ascii="Arial" w:hAnsi="Arial" w:cs="Arial"/>
          <w:b/>
          <w:sz w:val="22"/>
          <w:szCs w:val="22"/>
        </w:rPr>
        <w:t>ed</w:t>
      </w:r>
      <w:r w:rsidR="00F51028" w:rsidRPr="00DC58D3">
        <w:rPr>
          <w:rFonts w:ascii="Arial" w:hAnsi="Arial" w:cs="Arial"/>
          <w:b/>
          <w:sz w:val="22"/>
          <w:szCs w:val="22"/>
        </w:rPr>
        <w:t xml:space="preserve"> the books </w:t>
      </w:r>
      <w:r w:rsidR="005612AC" w:rsidRPr="00DC58D3">
        <w:rPr>
          <w:rFonts w:ascii="Arial" w:hAnsi="Arial" w:cs="Arial"/>
          <w:b/>
          <w:sz w:val="22"/>
          <w:szCs w:val="22"/>
        </w:rPr>
        <w:t xml:space="preserve">to hide </w:t>
      </w:r>
      <w:r>
        <w:rPr>
          <w:rFonts w:ascii="Arial" w:hAnsi="Arial" w:cs="Arial"/>
          <w:b/>
          <w:sz w:val="22"/>
          <w:szCs w:val="22"/>
        </w:rPr>
        <w:t xml:space="preserve">their </w:t>
      </w:r>
      <w:r w:rsidR="005612AC" w:rsidRPr="00DC58D3">
        <w:rPr>
          <w:rFonts w:ascii="Arial" w:hAnsi="Arial" w:cs="Arial"/>
          <w:b/>
          <w:sz w:val="22"/>
          <w:szCs w:val="22"/>
        </w:rPr>
        <w:t>declining performance</w:t>
      </w:r>
      <w:r>
        <w:rPr>
          <w:rFonts w:ascii="Arial" w:hAnsi="Arial" w:cs="Arial"/>
          <w:b/>
          <w:sz w:val="22"/>
          <w:szCs w:val="22"/>
        </w:rPr>
        <w:t xml:space="preserve"> from veterans and their families.</w:t>
      </w:r>
      <w:r w:rsidR="00640FF4" w:rsidRPr="00DC58D3">
        <w:rPr>
          <w:rFonts w:ascii="Arial" w:hAnsi="Arial" w:cs="Arial"/>
          <w:b/>
          <w:sz w:val="22"/>
          <w:szCs w:val="22"/>
        </w:rPr>
        <w:t xml:space="preserve"> This is both </w:t>
      </w:r>
      <w:r w:rsidR="005612AC" w:rsidRPr="00DC58D3">
        <w:rPr>
          <w:rFonts w:ascii="Arial" w:hAnsi="Arial" w:cs="Arial"/>
          <w:b/>
          <w:sz w:val="22"/>
          <w:szCs w:val="22"/>
        </w:rPr>
        <w:t>outrageous</w:t>
      </w:r>
      <w:r w:rsidR="00640FF4" w:rsidRPr="00DC58D3">
        <w:rPr>
          <w:rFonts w:ascii="Arial" w:hAnsi="Arial" w:cs="Arial"/>
          <w:b/>
          <w:sz w:val="22"/>
          <w:szCs w:val="22"/>
        </w:rPr>
        <w:t xml:space="preserve"> and a national scandal.</w:t>
      </w:r>
    </w:p>
    <w:p w:rsidR="006D168C" w:rsidRDefault="006D168C" w:rsidP="00640FF4">
      <w:pPr>
        <w:ind w:left="720"/>
        <w:rPr>
          <w:rFonts w:ascii="Arial" w:hAnsi="Arial" w:cs="Arial"/>
          <w:b/>
          <w:sz w:val="22"/>
          <w:szCs w:val="22"/>
        </w:rPr>
      </w:pPr>
    </w:p>
    <w:p w:rsidR="002409E7" w:rsidRPr="00DC58D3" w:rsidRDefault="002409E7" w:rsidP="00D3458B">
      <w:pPr>
        <w:ind w:left="720"/>
        <w:rPr>
          <w:rFonts w:ascii="Arial" w:hAnsi="Arial" w:cs="Arial"/>
          <w:sz w:val="22"/>
          <w:szCs w:val="22"/>
        </w:rPr>
      </w:pPr>
      <w:r w:rsidRPr="00DC58D3">
        <w:rPr>
          <w:rFonts w:ascii="Arial" w:hAnsi="Arial" w:cs="Arial"/>
          <w:sz w:val="22"/>
          <w:szCs w:val="22"/>
        </w:rPr>
        <w:t xml:space="preserve">The ANAO claim </w:t>
      </w:r>
      <w:r w:rsidR="00D60C96" w:rsidRPr="00B66A14">
        <w:rPr>
          <w:rFonts w:ascii="Arial" w:hAnsi="Arial" w:cs="Arial"/>
          <w:b/>
          <w:sz w:val="22"/>
          <w:szCs w:val="22"/>
          <w:u w:val="single"/>
        </w:rPr>
        <w:t>THEIR ANALYSIS</w:t>
      </w:r>
      <w:r w:rsidR="00C66275" w:rsidRPr="00DC58D3">
        <w:rPr>
          <w:rFonts w:ascii="Arial" w:hAnsi="Arial" w:cs="Arial"/>
          <w:sz w:val="22"/>
          <w:szCs w:val="22"/>
        </w:rPr>
        <w:t xml:space="preserve"> </w:t>
      </w:r>
      <w:r w:rsidR="00E6484F" w:rsidRPr="00DC58D3">
        <w:rPr>
          <w:rFonts w:ascii="Arial" w:hAnsi="Arial" w:cs="Arial"/>
          <w:sz w:val="22"/>
          <w:szCs w:val="22"/>
        </w:rPr>
        <w:t xml:space="preserve">of </w:t>
      </w:r>
      <w:r w:rsidRPr="00DC58D3">
        <w:rPr>
          <w:rFonts w:ascii="Arial" w:hAnsi="Arial" w:cs="Arial"/>
          <w:sz w:val="22"/>
          <w:szCs w:val="22"/>
        </w:rPr>
        <w:t xml:space="preserve">DVA’s true </w:t>
      </w:r>
      <w:r w:rsidR="00A47A91" w:rsidRPr="00DC58D3">
        <w:rPr>
          <w:rFonts w:ascii="Arial" w:hAnsi="Arial" w:cs="Arial"/>
          <w:sz w:val="22"/>
          <w:szCs w:val="22"/>
        </w:rPr>
        <w:t xml:space="preserve">error rate is </w:t>
      </w:r>
      <w:r w:rsidR="009A5943" w:rsidRPr="00B66A14">
        <w:rPr>
          <w:rFonts w:ascii="Arial" w:hAnsi="Arial" w:cs="Arial"/>
          <w:b/>
          <w:sz w:val="22"/>
          <w:szCs w:val="22"/>
          <w:u w:val="single"/>
        </w:rPr>
        <w:t xml:space="preserve">SIGNIFICANTLY </w:t>
      </w:r>
      <w:r w:rsidR="00A47A91" w:rsidRPr="00B66A14">
        <w:rPr>
          <w:rFonts w:ascii="Arial" w:hAnsi="Arial" w:cs="Arial"/>
          <w:b/>
          <w:sz w:val="22"/>
          <w:szCs w:val="22"/>
          <w:u w:val="single"/>
        </w:rPr>
        <w:t>HIGHER</w:t>
      </w:r>
      <w:r w:rsidR="00A47A91" w:rsidRPr="00DC58D3">
        <w:rPr>
          <w:rFonts w:ascii="Arial" w:hAnsi="Arial" w:cs="Arial"/>
          <w:sz w:val="22"/>
          <w:szCs w:val="22"/>
        </w:rPr>
        <w:t xml:space="preserve"> </w:t>
      </w:r>
      <w:r w:rsidRPr="00DC58D3">
        <w:rPr>
          <w:rFonts w:ascii="Arial" w:hAnsi="Arial" w:cs="Arial"/>
          <w:sz w:val="22"/>
          <w:szCs w:val="22"/>
        </w:rPr>
        <w:t xml:space="preserve">than that </w:t>
      </w:r>
      <w:r w:rsidR="005779FC" w:rsidRPr="00DC58D3">
        <w:rPr>
          <w:rFonts w:ascii="Arial" w:hAnsi="Arial" w:cs="Arial"/>
          <w:sz w:val="22"/>
          <w:szCs w:val="22"/>
        </w:rPr>
        <w:t>published in their Annual report</w:t>
      </w:r>
      <w:r w:rsidR="00D41285" w:rsidRPr="00DC58D3">
        <w:rPr>
          <w:rFonts w:ascii="Arial" w:hAnsi="Arial" w:cs="Arial"/>
          <w:sz w:val="22"/>
          <w:szCs w:val="22"/>
        </w:rPr>
        <w:t>, see</w:t>
      </w:r>
      <w:r w:rsidR="005779FC" w:rsidRPr="00DC58D3">
        <w:rPr>
          <w:rFonts w:ascii="Arial" w:hAnsi="Arial" w:cs="Arial"/>
          <w:sz w:val="22"/>
          <w:szCs w:val="22"/>
        </w:rPr>
        <w:t xml:space="preserve"> </w:t>
      </w:r>
      <w:r w:rsidR="00D41285" w:rsidRPr="00DC58D3">
        <w:rPr>
          <w:rFonts w:ascii="Arial" w:hAnsi="Arial" w:cs="Arial"/>
          <w:sz w:val="22"/>
          <w:szCs w:val="22"/>
        </w:rPr>
        <w:t>Table 3.3 and 3.4</w:t>
      </w:r>
      <w:r w:rsidR="005779FC" w:rsidRPr="00DC58D3">
        <w:rPr>
          <w:rFonts w:ascii="Arial" w:hAnsi="Arial" w:cs="Arial"/>
          <w:sz w:val="22"/>
          <w:szCs w:val="22"/>
        </w:rPr>
        <w:t xml:space="preserve"> of the </w:t>
      </w:r>
      <w:r w:rsidR="001215FF" w:rsidRPr="00DC58D3">
        <w:rPr>
          <w:rFonts w:ascii="Arial" w:hAnsi="Arial" w:cs="Arial"/>
          <w:sz w:val="22"/>
          <w:szCs w:val="22"/>
        </w:rPr>
        <w:t xml:space="preserve">ANAO </w:t>
      </w:r>
      <w:r w:rsidR="005779FC" w:rsidRPr="00DC58D3">
        <w:rPr>
          <w:rFonts w:ascii="Arial" w:hAnsi="Arial" w:cs="Arial"/>
          <w:sz w:val="22"/>
          <w:szCs w:val="22"/>
        </w:rPr>
        <w:t xml:space="preserve">report just </w:t>
      </w:r>
      <w:r w:rsidR="00CF2D86" w:rsidRPr="00DC58D3">
        <w:rPr>
          <w:rFonts w:ascii="Arial" w:hAnsi="Arial" w:cs="Arial"/>
          <w:sz w:val="22"/>
          <w:szCs w:val="22"/>
        </w:rPr>
        <w:t>released</w:t>
      </w:r>
      <w:r w:rsidRPr="00DC58D3">
        <w:rPr>
          <w:rFonts w:ascii="Arial" w:hAnsi="Arial" w:cs="Arial"/>
          <w:sz w:val="22"/>
          <w:szCs w:val="22"/>
        </w:rPr>
        <w:t>.  I note the ANAO have q</w:t>
      </w:r>
      <w:r w:rsidR="009D4B70" w:rsidRPr="00DC58D3">
        <w:rPr>
          <w:rFonts w:ascii="Arial" w:hAnsi="Arial" w:cs="Arial"/>
          <w:sz w:val="22"/>
          <w:szCs w:val="22"/>
        </w:rPr>
        <w:t>uoted DVA as the source of their</w:t>
      </w:r>
      <w:r w:rsidRPr="00DC58D3">
        <w:rPr>
          <w:rFonts w:ascii="Arial" w:hAnsi="Arial" w:cs="Arial"/>
          <w:sz w:val="22"/>
          <w:szCs w:val="22"/>
        </w:rPr>
        <w:t xml:space="preserve"> figures.</w:t>
      </w:r>
      <w:r w:rsidR="00D60B34" w:rsidRPr="00DC58D3">
        <w:rPr>
          <w:rFonts w:ascii="Arial" w:hAnsi="Arial" w:cs="Arial"/>
          <w:sz w:val="22"/>
          <w:szCs w:val="22"/>
        </w:rPr>
        <w:t xml:space="preserve">  </w:t>
      </w:r>
    </w:p>
    <w:p w:rsidR="009A5943" w:rsidRPr="00DC58D3" w:rsidRDefault="009A5943" w:rsidP="00D3458B">
      <w:pPr>
        <w:ind w:left="720"/>
        <w:rPr>
          <w:rFonts w:ascii="Arial" w:hAnsi="Arial" w:cs="Arial"/>
          <w:sz w:val="22"/>
          <w:szCs w:val="22"/>
        </w:rPr>
      </w:pPr>
    </w:p>
    <w:p w:rsidR="00D41285" w:rsidRDefault="00D41285" w:rsidP="009A5943">
      <w:pPr>
        <w:ind w:left="720"/>
        <w:rPr>
          <w:rFonts w:ascii="Arial" w:hAnsi="Arial" w:cs="Arial"/>
          <w:sz w:val="22"/>
          <w:szCs w:val="22"/>
        </w:rPr>
      </w:pPr>
      <w:r w:rsidRPr="00DC58D3">
        <w:rPr>
          <w:rFonts w:ascii="Arial" w:hAnsi="Arial" w:cs="Arial"/>
          <w:sz w:val="22"/>
          <w:szCs w:val="22"/>
        </w:rPr>
        <w:t xml:space="preserve">DVA’s Annual report for 2016/17 (P113) notes changes to the way they assess errors.  They state </w:t>
      </w:r>
      <w:r w:rsidRPr="00DC58D3">
        <w:rPr>
          <w:rFonts w:ascii="Arial" w:hAnsi="Arial" w:cs="Arial"/>
          <w:i/>
          <w:sz w:val="22"/>
          <w:szCs w:val="22"/>
        </w:rPr>
        <w:t xml:space="preserve">‘new measures for 2016-17.  The new measures have been established to be more representative of activity undertaken.’  </w:t>
      </w:r>
      <w:r w:rsidRPr="00DC58D3">
        <w:rPr>
          <w:rFonts w:ascii="Arial" w:hAnsi="Arial" w:cs="Arial"/>
          <w:sz w:val="22"/>
          <w:szCs w:val="22"/>
        </w:rPr>
        <w:t>This means the reader cannot make comparisons to the previous year as it is shown as N/A for 2015/16.</w:t>
      </w:r>
    </w:p>
    <w:p w:rsidR="00B66A14" w:rsidRDefault="00B66A14" w:rsidP="009A5943">
      <w:pPr>
        <w:ind w:left="720"/>
        <w:rPr>
          <w:rFonts w:ascii="Arial" w:hAnsi="Arial" w:cs="Arial"/>
          <w:sz w:val="22"/>
          <w:szCs w:val="22"/>
        </w:rPr>
      </w:pPr>
    </w:p>
    <w:p w:rsidR="00B66A14" w:rsidRPr="00B66A14" w:rsidRDefault="00B66A14" w:rsidP="00B66A14">
      <w:pPr>
        <w:pStyle w:val="Default"/>
        <w:ind w:left="720"/>
        <w:rPr>
          <w:rFonts w:ascii="Arial" w:hAnsi="Arial" w:cs="Arial"/>
          <w:sz w:val="22"/>
          <w:szCs w:val="22"/>
        </w:rPr>
      </w:pPr>
      <w:r w:rsidRPr="005344DD">
        <w:rPr>
          <w:rFonts w:ascii="Arial" w:hAnsi="Arial" w:cs="Arial"/>
          <w:sz w:val="22"/>
          <w:szCs w:val="22"/>
        </w:rPr>
        <w:t>What exactly have DVA done to hide their true error rate</w:t>
      </w:r>
      <w:r w:rsidR="00CF6DA4">
        <w:rPr>
          <w:rFonts w:ascii="Arial" w:hAnsi="Arial" w:cs="Arial"/>
          <w:sz w:val="22"/>
          <w:szCs w:val="22"/>
        </w:rPr>
        <w:t>?</w:t>
      </w:r>
      <w:r w:rsidRPr="005344DD">
        <w:rPr>
          <w:rFonts w:ascii="Arial" w:hAnsi="Arial" w:cs="Arial"/>
          <w:sz w:val="22"/>
          <w:szCs w:val="22"/>
        </w:rPr>
        <w:t xml:space="preserve">  The ANAO sums this up 3.30</w:t>
      </w:r>
      <w:r w:rsidR="005344DD" w:rsidRPr="005344DD">
        <w:rPr>
          <w:rFonts w:ascii="Arial" w:hAnsi="Arial" w:cs="Arial"/>
          <w:i/>
          <w:sz w:val="22"/>
          <w:szCs w:val="22"/>
        </w:rPr>
        <w:t>, ‘</w:t>
      </w:r>
      <w:r w:rsidRPr="005344DD">
        <w:rPr>
          <w:rFonts w:ascii="Arial" w:hAnsi="Arial" w:cs="Arial"/>
          <w:i/>
          <w:sz w:val="22"/>
          <w:szCs w:val="22"/>
        </w:rPr>
        <w:t>Error rate percentages are also measured against ‘work elements’ rather than cases. Each case is subdivided into a number of ‘work elements’ and as a result the error rates do not indicate the percentage of cases with identified errors. In 2016-17, for the claims analysed above, there were, on average, 2.4 ‘work elements’ examined for each case. The error rates for cases would be higher than the rates reported for ‘work elements’. The estimate of HIE (high impact errors) against cases rather than ‘work elements’ is shown in Table 3.4 below.</w:t>
      </w:r>
      <w:r w:rsidR="005344DD">
        <w:rPr>
          <w:rFonts w:ascii="Arial" w:hAnsi="Arial" w:cs="Arial"/>
          <w:sz w:val="22"/>
          <w:szCs w:val="22"/>
        </w:rPr>
        <w:t>’</w:t>
      </w:r>
      <w:r w:rsidRPr="00B66A14">
        <w:rPr>
          <w:rFonts w:ascii="Arial" w:hAnsi="Arial" w:cs="Arial"/>
          <w:sz w:val="22"/>
          <w:szCs w:val="22"/>
        </w:rPr>
        <w:t xml:space="preserve"> </w:t>
      </w:r>
    </w:p>
    <w:p w:rsidR="00B66A14" w:rsidRDefault="00B66A14" w:rsidP="00B66A14">
      <w:pPr>
        <w:ind w:left="720"/>
        <w:rPr>
          <w:rFonts w:ascii="Arial" w:hAnsi="Arial" w:cs="Arial"/>
          <w:b/>
        </w:rPr>
      </w:pPr>
    </w:p>
    <w:p w:rsidR="005344DD" w:rsidRPr="00DC58D3" w:rsidRDefault="005344DD" w:rsidP="005344DD">
      <w:pPr>
        <w:ind w:left="720"/>
        <w:rPr>
          <w:rFonts w:ascii="Arial" w:hAnsi="Arial" w:cs="Arial"/>
          <w:b/>
          <w:sz w:val="22"/>
          <w:szCs w:val="22"/>
          <w:u w:val="single"/>
        </w:rPr>
      </w:pPr>
      <w:r w:rsidRPr="00DC58D3">
        <w:rPr>
          <w:rFonts w:ascii="Arial" w:hAnsi="Arial" w:cs="Arial"/>
          <w:b/>
          <w:sz w:val="22"/>
          <w:szCs w:val="22"/>
          <w:u w:val="single"/>
        </w:rPr>
        <w:t xml:space="preserve">Looking specifically </w:t>
      </w:r>
      <w:r>
        <w:rPr>
          <w:rFonts w:ascii="Arial" w:hAnsi="Arial" w:cs="Arial"/>
          <w:b/>
          <w:sz w:val="22"/>
          <w:szCs w:val="22"/>
          <w:u w:val="single"/>
        </w:rPr>
        <w:t xml:space="preserve">at just one category in 3.4, the </w:t>
      </w:r>
      <w:r w:rsidRPr="00DC58D3">
        <w:rPr>
          <w:rFonts w:ascii="Arial" w:hAnsi="Arial" w:cs="Arial"/>
          <w:b/>
          <w:sz w:val="22"/>
          <w:szCs w:val="22"/>
          <w:u w:val="single"/>
        </w:rPr>
        <w:t>error rate under VEA</w:t>
      </w:r>
      <w:r w:rsidR="00BD674B">
        <w:rPr>
          <w:rFonts w:ascii="Arial" w:hAnsi="Arial" w:cs="Arial"/>
          <w:b/>
          <w:sz w:val="22"/>
          <w:szCs w:val="22"/>
          <w:u w:val="single"/>
        </w:rPr>
        <w:t>, DVA</w:t>
      </w:r>
      <w:r w:rsidRPr="00DC58D3">
        <w:rPr>
          <w:rFonts w:ascii="Arial" w:hAnsi="Arial" w:cs="Arial"/>
          <w:b/>
          <w:sz w:val="22"/>
          <w:szCs w:val="22"/>
          <w:u w:val="single"/>
        </w:rPr>
        <w:t xml:space="preserve"> claim in their Annual report the error rate for 2016/17 was </w:t>
      </w:r>
      <w:r w:rsidRPr="00BD674B">
        <w:rPr>
          <w:rFonts w:ascii="Arial" w:hAnsi="Arial" w:cs="Arial"/>
          <w:b/>
          <w:sz w:val="22"/>
          <w:szCs w:val="22"/>
          <w:highlight w:val="yellow"/>
          <w:u w:val="single"/>
        </w:rPr>
        <w:t>4.0%</w:t>
      </w:r>
      <w:r w:rsidRPr="00DC58D3">
        <w:rPr>
          <w:rFonts w:ascii="Arial" w:hAnsi="Arial" w:cs="Arial"/>
          <w:b/>
          <w:sz w:val="22"/>
          <w:szCs w:val="22"/>
          <w:u w:val="single"/>
        </w:rPr>
        <w:t xml:space="preserve">.  The ANAO found of the error rate was </w:t>
      </w:r>
      <w:r w:rsidRPr="00BD674B">
        <w:rPr>
          <w:rFonts w:ascii="Arial" w:hAnsi="Arial" w:cs="Arial"/>
          <w:b/>
          <w:sz w:val="22"/>
          <w:szCs w:val="22"/>
          <w:highlight w:val="yellow"/>
          <w:u w:val="single"/>
        </w:rPr>
        <w:t>11.0%.</w:t>
      </w:r>
    </w:p>
    <w:p w:rsidR="00B66A14" w:rsidRPr="00DC58D3" w:rsidRDefault="00B66A14" w:rsidP="009A5943">
      <w:pPr>
        <w:ind w:left="720"/>
        <w:rPr>
          <w:rFonts w:ascii="Arial" w:hAnsi="Arial" w:cs="Arial"/>
          <w:sz w:val="22"/>
          <w:szCs w:val="22"/>
        </w:rPr>
      </w:pPr>
    </w:p>
    <w:p w:rsidR="002409E7" w:rsidRPr="00DC58D3" w:rsidRDefault="005344DD" w:rsidP="00573162">
      <w:pPr>
        <w:ind w:left="720"/>
        <w:rPr>
          <w:rFonts w:ascii="Arial" w:hAnsi="Arial" w:cs="Arial"/>
          <w:sz w:val="22"/>
          <w:szCs w:val="22"/>
        </w:rPr>
      </w:pPr>
      <w:r>
        <w:rPr>
          <w:rFonts w:ascii="Arial" w:hAnsi="Arial" w:cs="Arial"/>
          <w:sz w:val="22"/>
          <w:szCs w:val="22"/>
        </w:rPr>
        <w:t xml:space="preserve">Have </w:t>
      </w:r>
      <w:r w:rsidR="00D60B34" w:rsidRPr="00DC58D3">
        <w:rPr>
          <w:rFonts w:ascii="Arial" w:hAnsi="Arial" w:cs="Arial"/>
          <w:sz w:val="22"/>
          <w:szCs w:val="22"/>
        </w:rPr>
        <w:t xml:space="preserve">DVA </w:t>
      </w:r>
      <w:r>
        <w:rPr>
          <w:rFonts w:ascii="Arial" w:hAnsi="Arial" w:cs="Arial"/>
          <w:sz w:val="22"/>
          <w:szCs w:val="22"/>
        </w:rPr>
        <w:t xml:space="preserve">been </w:t>
      </w:r>
      <w:r w:rsidR="00D60B34" w:rsidRPr="00DC58D3">
        <w:rPr>
          <w:rFonts w:ascii="Arial" w:hAnsi="Arial" w:cs="Arial"/>
          <w:sz w:val="22"/>
          <w:szCs w:val="22"/>
        </w:rPr>
        <w:t xml:space="preserve">caught out </w:t>
      </w:r>
      <w:r w:rsidR="00D60B34" w:rsidRPr="00DC58D3">
        <w:rPr>
          <w:rFonts w:ascii="Arial" w:hAnsi="Arial" w:cs="Arial"/>
          <w:sz w:val="22"/>
          <w:szCs w:val="22"/>
          <w:u w:val="single"/>
        </w:rPr>
        <w:t>cooking the books</w:t>
      </w:r>
      <w:r w:rsidR="002409E7" w:rsidRPr="00DC58D3">
        <w:rPr>
          <w:rFonts w:ascii="Arial" w:hAnsi="Arial" w:cs="Arial"/>
          <w:sz w:val="22"/>
          <w:szCs w:val="22"/>
        </w:rPr>
        <w:t xml:space="preserve"> </w:t>
      </w:r>
      <w:r w:rsidR="009D4B70" w:rsidRPr="00DC58D3">
        <w:rPr>
          <w:rFonts w:ascii="Arial" w:hAnsi="Arial" w:cs="Arial"/>
          <w:sz w:val="22"/>
          <w:szCs w:val="22"/>
        </w:rPr>
        <w:t xml:space="preserve">to the Minister and veterans by </w:t>
      </w:r>
      <w:r w:rsidR="00D41285" w:rsidRPr="00DC58D3">
        <w:rPr>
          <w:rFonts w:ascii="Arial" w:hAnsi="Arial" w:cs="Arial"/>
          <w:sz w:val="22"/>
          <w:szCs w:val="22"/>
        </w:rPr>
        <w:t xml:space="preserve">changing the way they report their errors?  </w:t>
      </w:r>
      <w:r w:rsidR="00B66A14">
        <w:rPr>
          <w:rFonts w:ascii="Arial" w:hAnsi="Arial" w:cs="Arial"/>
          <w:sz w:val="22"/>
          <w:szCs w:val="22"/>
        </w:rPr>
        <w:t>Absolutely</w:t>
      </w:r>
      <w:r>
        <w:rPr>
          <w:rFonts w:ascii="Arial" w:hAnsi="Arial" w:cs="Arial"/>
          <w:sz w:val="22"/>
          <w:szCs w:val="22"/>
        </w:rPr>
        <w:t>, and to repeat</w:t>
      </w:r>
      <w:r w:rsidR="00B66A14">
        <w:rPr>
          <w:rFonts w:ascii="Arial" w:hAnsi="Arial" w:cs="Arial"/>
          <w:sz w:val="22"/>
          <w:szCs w:val="22"/>
        </w:rPr>
        <w:t xml:space="preserve"> </w:t>
      </w:r>
      <w:r>
        <w:rPr>
          <w:rFonts w:ascii="Arial" w:hAnsi="Arial" w:cs="Arial"/>
          <w:sz w:val="22"/>
          <w:szCs w:val="22"/>
        </w:rPr>
        <w:t>the ANAO</w:t>
      </w:r>
      <w:r w:rsidR="002409E7" w:rsidRPr="00DC58D3">
        <w:rPr>
          <w:rFonts w:ascii="Arial" w:hAnsi="Arial" w:cs="Arial"/>
          <w:sz w:val="22"/>
          <w:szCs w:val="22"/>
        </w:rPr>
        <w:t xml:space="preserve">, </w:t>
      </w:r>
      <w:r w:rsidR="002409E7" w:rsidRPr="00DC58D3">
        <w:rPr>
          <w:rFonts w:ascii="Arial" w:hAnsi="Arial" w:cs="Arial"/>
          <w:i/>
          <w:sz w:val="22"/>
          <w:szCs w:val="22"/>
        </w:rPr>
        <w:t>‘</w:t>
      </w:r>
      <w:r w:rsidR="009D4B70" w:rsidRPr="00DC58D3">
        <w:rPr>
          <w:rFonts w:ascii="Arial" w:hAnsi="Arial" w:cs="Arial"/>
          <w:i/>
          <w:sz w:val="22"/>
          <w:szCs w:val="22"/>
        </w:rPr>
        <w:t xml:space="preserve">the </w:t>
      </w:r>
      <w:r w:rsidR="002409E7" w:rsidRPr="00DC58D3">
        <w:rPr>
          <w:rFonts w:ascii="Arial" w:hAnsi="Arial" w:cs="Arial"/>
          <w:i/>
          <w:sz w:val="22"/>
          <w:szCs w:val="22"/>
        </w:rPr>
        <w:t xml:space="preserve">error rates for cases would be higher than the rates reported for ‘work elements’. </w:t>
      </w:r>
      <w:r w:rsidR="002409E7" w:rsidRPr="00DC58D3">
        <w:rPr>
          <w:rFonts w:ascii="Arial" w:hAnsi="Arial" w:cs="Arial"/>
          <w:sz w:val="22"/>
          <w:szCs w:val="22"/>
        </w:rPr>
        <w:t xml:space="preserve"> </w:t>
      </w:r>
    </w:p>
    <w:p w:rsidR="00573162" w:rsidRPr="00DC58D3" w:rsidRDefault="00573162" w:rsidP="00573162">
      <w:pPr>
        <w:ind w:left="720"/>
        <w:rPr>
          <w:rFonts w:ascii="Arial" w:hAnsi="Arial" w:cs="Arial"/>
          <w:sz w:val="22"/>
          <w:szCs w:val="22"/>
        </w:rPr>
      </w:pPr>
    </w:p>
    <w:p w:rsidR="009D4B70" w:rsidRPr="00DC58D3" w:rsidRDefault="009D4B70" w:rsidP="009D4B70">
      <w:pPr>
        <w:ind w:left="720"/>
        <w:rPr>
          <w:rFonts w:ascii="Arial" w:hAnsi="Arial" w:cs="Arial"/>
          <w:sz w:val="22"/>
          <w:szCs w:val="22"/>
        </w:rPr>
      </w:pPr>
      <w:r w:rsidRPr="00DC58D3">
        <w:rPr>
          <w:rFonts w:ascii="Arial" w:hAnsi="Arial" w:cs="Arial"/>
          <w:sz w:val="22"/>
          <w:szCs w:val="22"/>
        </w:rPr>
        <w:t xml:space="preserve">For DVA to change the way they report errors to hide </w:t>
      </w:r>
      <w:r w:rsidR="00D3458B" w:rsidRPr="00DC58D3">
        <w:rPr>
          <w:rFonts w:ascii="Arial" w:hAnsi="Arial" w:cs="Arial"/>
          <w:sz w:val="22"/>
          <w:szCs w:val="22"/>
        </w:rPr>
        <w:t>their</w:t>
      </w:r>
      <w:r w:rsidR="00A47A91" w:rsidRPr="00DC58D3">
        <w:rPr>
          <w:rFonts w:ascii="Arial" w:hAnsi="Arial" w:cs="Arial"/>
          <w:sz w:val="22"/>
          <w:szCs w:val="22"/>
        </w:rPr>
        <w:t xml:space="preserve"> declining </w:t>
      </w:r>
      <w:r w:rsidR="00D3458B" w:rsidRPr="00DC58D3">
        <w:rPr>
          <w:rFonts w:ascii="Arial" w:hAnsi="Arial" w:cs="Arial"/>
          <w:sz w:val="22"/>
          <w:szCs w:val="22"/>
        </w:rPr>
        <w:t>‘</w:t>
      </w:r>
      <w:r w:rsidRPr="00DC58D3">
        <w:rPr>
          <w:rFonts w:ascii="Arial" w:hAnsi="Arial" w:cs="Arial"/>
          <w:sz w:val="22"/>
          <w:szCs w:val="22"/>
        </w:rPr>
        <w:t>performance</w:t>
      </w:r>
      <w:r w:rsidR="00D3458B" w:rsidRPr="00DC58D3">
        <w:rPr>
          <w:rFonts w:ascii="Arial" w:hAnsi="Arial" w:cs="Arial"/>
          <w:sz w:val="22"/>
          <w:szCs w:val="22"/>
        </w:rPr>
        <w:t>’</w:t>
      </w:r>
      <w:r w:rsidRPr="00DC58D3">
        <w:rPr>
          <w:rFonts w:ascii="Arial" w:hAnsi="Arial" w:cs="Arial"/>
          <w:sz w:val="22"/>
          <w:szCs w:val="22"/>
        </w:rPr>
        <w:t xml:space="preserve"> is inexcusable</w:t>
      </w:r>
      <w:r w:rsidR="00D3458B" w:rsidRPr="00DC58D3">
        <w:rPr>
          <w:rFonts w:ascii="Arial" w:hAnsi="Arial" w:cs="Arial"/>
          <w:sz w:val="22"/>
          <w:szCs w:val="22"/>
        </w:rPr>
        <w:t xml:space="preserve"> as I would have thought the amount of activity per case would be </w:t>
      </w:r>
      <w:r w:rsidR="00D3458B" w:rsidRPr="00DC58D3">
        <w:rPr>
          <w:rFonts w:ascii="Arial" w:hAnsi="Arial" w:cs="Arial"/>
          <w:sz w:val="22"/>
          <w:szCs w:val="22"/>
          <w:u w:val="single"/>
        </w:rPr>
        <w:t>comparable year on year</w:t>
      </w:r>
      <w:r w:rsidR="001215FF" w:rsidRPr="00DC58D3">
        <w:rPr>
          <w:rFonts w:ascii="Arial" w:hAnsi="Arial" w:cs="Arial"/>
          <w:sz w:val="22"/>
          <w:szCs w:val="22"/>
        </w:rPr>
        <w:t>.</w:t>
      </w:r>
      <w:r w:rsidR="00573162" w:rsidRPr="00DC58D3">
        <w:rPr>
          <w:rFonts w:ascii="Arial" w:hAnsi="Arial" w:cs="Arial"/>
          <w:sz w:val="22"/>
          <w:szCs w:val="22"/>
        </w:rPr>
        <w:t xml:space="preserve"> </w:t>
      </w:r>
    </w:p>
    <w:p w:rsidR="001215FF" w:rsidRPr="00DC58D3" w:rsidRDefault="001215FF" w:rsidP="009D4B70">
      <w:pPr>
        <w:ind w:left="720"/>
        <w:rPr>
          <w:rFonts w:ascii="Arial" w:hAnsi="Arial" w:cs="Arial"/>
          <w:sz w:val="22"/>
          <w:szCs w:val="22"/>
        </w:rPr>
      </w:pPr>
    </w:p>
    <w:p w:rsidR="003B1D6C" w:rsidRPr="00DC58D3" w:rsidRDefault="00573162" w:rsidP="00A47A91">
      <w:pPr>
        <w:ind w:left="720"/>
        <w:rPr>
          <w:rFonts w:ascii="Arial" w:hAnsi="Arial" w:cs="Arial"/>
          <w:b/>
          <w:sz w:val="22"/>
          <w:szCs w:val="22"/>
        </w:rPr>
      </w:pPr>
      <w:r w:rsidRPr="00DC58D3">
        <w:rPr>
          <w:rFonts w:ascii="Arial" w:hAnsi="Arial" w:cs="Arial"/>
          <w:b/>
          <w:sz w:val="22"/>
          <w:szCs w:val="22"/>
        </w:rPr>
        <w:t xml:space="preserve">The above example of DVA changing the way they calculate errors </w:t>
      </w:r>
      <w:r w:rsidR="001215FF" w:rsidRPr="00DC58D3">
        <w:rPr>
          <w:rFonts w:ascii="Arial" w:hAnsi="Arial" w:cs="Arial"/>
          <w:b/>
          <w:sz w:val="22"/>
          <w:szCs w:val="22"/>
        </w:rPr>
        <w:t xml:space="preserve">is just </w:t>
      </w:r>
      <w:r w:rsidR="001215FF" w:rsidRPr="00DC58D3">
        <w:rPr>
          <w:rFonts w:ascii="Arial" w:hAnsi="Arial" w:cs="Arial"/>
          <w:b/>
          <w:sz w:val="22"/>
          <w:szCs w:val="22"/>
          <w:u w:val="single"/>
        </w:rPr>
        <w:t>another</w:t>
      </w:r>
      <w:r w:rsidR="001215FF" w:rsidRPr="00DC58D3">
        <w:rPr>
          <w:rFonts w:ascii="Arial" w:hAnsi="Arial" w:cs="Arial"/>
          <w:b/>
          <w:sz w:val="22"/>
          <w:szCs w:val="22"/>
        </w:rPr>
        <w:t xml:space="preserve"> example that you </w:t>
      </w:r>
      <w:r w:rsidR="001215FF" w:rsidRPr="00DC58D3">
        <w:rPr>
          <w:rFonts w:ascii="Arial" w:hAnsi="Arial" w:cs="Arial"/>
          <w:b/>
          <w:sz w:val="22"/>
          <w:szCs w:val="22"/>
          <w:u w:val="single"/>
        </w:rPr>
        <w:t>cannot trust DVA on anything they say or do.</w:t>
      </w:r>
      <w:r w:rsidR="006635BC" w:rsidRPr="00DC58D3">
        <w:rPr>
          <w:rFonts w:ascii="Arial" w:hAnsi="Arial" w:cs="Arial"/>
          <w:b/>
          <w:sz w:val="22"/>
          <w:szCs w:val="22"/>
        </w:rPr>
        <w:t xml:space="preserve">   </w:t>
      </w:r>
      <w:r w:rsidRPr="00DC58D3">
        <w:rPr>
          <w:rFonts w:ascii="Arial" w:hAnsi="Arial" w:cs="Arial"/>
          <w:b/>
          <w:sz w:val="22"/>
          <w:szCs w:val="22"/>
        </w:rPr>
        <w:t>W</w:t>
      </w:r>
      <w:r w:rsidR="006635BC" w:rsidRPr="00DC58D3">
        <w:rPr>
          <w:rFonts w:ascii="Arial" w:hAnsi="Arial" w:cs="Arial"/>
          <w:b/>
          <w:sz w:val="22"/>
          <w:szCs w:val="22"/>
        </w:rPr>
        <w:t>e</w:t>
      </w:r>
      <w:r w:rsidR="00A47A91" w:rsidRPr="00DC58D3">
        <w:rPr>
          <w:rFonts w:ascii="Arial" w:hAnsi="Arial" w:cs="Arial"/>
          <w:b/>
          <w:sz w:val="22"/>
          <w:szCs w:val="22"/>
        </w:rPr>
        <w:t xml:space="preserve"> urgently </w:t>
      </w:r>
      <w:r w:rsidR="006635BC" w:rsidRPr="00DC58D3">
        <w:rPr>
          <w:rFonts w:ascii="Arial" w:hAnsi="Arial" w:cs="Arial"/>
          <w:b/>
          <w:sz w:val="22"/>
          <w:szCs w:val="22"/>
        </w:rPr>
        <w:t xml:space="preserve">need a Royal Commission </w:t>
      </w:r>
      <w:r w:rsidR="006635BC" w:rsidRPr="00DC58D3">
        <w:rPr>
          <w:rFonts w:ascii="Arial" w:hAnsi="Arial" w:cs="Arial"/>
          <w:b/>
          <w:sz w:val="22"/>
          <w:szCs w:val="22"/>
          <w:u w:val="single"/>
        </w:rPr>
        <w:t>NOW</w:t>
      </w:r>
      <w:r w:rsidR="006635BC" w:rsidRPr="00DC58D3">
        <w:rPr>
          <w:rFonts w:ascii="Arial" w:hAnsi="Arial" w:cs="Arial"/>
          <w:b/>
          <w:sz w:val="22"/>
          <w:szCs w:val="22"/>
        </w:rPr>
        <w:t xml:space="preserve"> as DVA by their actions and inactions </w:t>
      </w:r>
      <w:r w:rsidR="007D0144" w:rsidRPr="00DC58D3">
        <w:rPr>
          <w:rFonts w:ascii="Arial" w:hAnsi="Arial" w:cs="Arial"/>
          <w:b/>
          <w:sz w:val="22"/>
          <w:szCs w:val="22"/>
        </w:rPr>
        <w:t xml:space="preserve">have </w:t>
      </w:r>
      <w:r w:rsidR="006635BC" w:rsidRPr="00DC58D3">
        <w:rPr>
          <w:rFonts w:ascii="Arial" w:hAnsi="Arial" w:cs="Arial"/>
          <w:b/>
          <w:sz w:val="22"/>
          <w:szCs w:val="22"/>
        </w:rPr>
        <w:t>prove</w:t>
      </w:r>
      <w:r w:rsidR="007D0144" w:rsidRPr="00DC58D3">
        <w:rPr>
          <w:rFonts w:ascii="Arial" w:hAnsi="Arial" w:cs="Arial"/>
          <w:b/>
          <w:sz w:val="22"/>
          <w:szCs w:val="22"/>
        </w:rPr>
        <w:t>d time and time again their failure serve those they are legislated to serve</w:t>
      </w:r>
      <w:r w:rsidRPr="00DC58D3">
        <w:rPr>
          <w:rFonts w:ascii="Arial" w:hAnsi="Arial" w:cs="Arial"/>
          <w:b/>
          <w:sz w:val="22"/>
          <w:szCs w:val="22"/>
        </w:rPr>
        <w:t>.</w:t>
      </w:r>
    </w:p>
    <w:p w:rsidR="00A47A91" w:rsidRPr="00DC58D3" w:rsidRDefault="00A47A91" w:rsidP="00A47A91">
      <w:pPr>
        <w:ind w:left="720"/>
        <w:rPr>
          <w:rFonts w:ascii="Arial" w:hAnsi="Arial" w:cs="Arial"/>
          <w:b/>
          <w:sz w:val="22"/>
          <w:szCs w:val="22"/>
        </w:rPr>
      </w:pPr>
    </w:p>
    <w:p w:rsidR="00640FF4" w:rsidRDefault="00BD674B" w:rsidP="00640FF4">
      <w:pPr>
        <w:rPr>
          <w:rFonts w:ascii="Arial" w:hAnsi="Arial" w:cs="Arial"/>
          <w:b/>
          <w:sz w:val="22"/>
          <w:szCs w:val="22"/>
        </w:rPr>
      </w:pPr>
      <w:r>
        <w:rPr>
          <w:rFonts w:ascii="Arial" w:hAnsi="Arial" w:cs="Arial"/>
          <w:b/>
          <w:sz w:val="22"/>
          <w:szCs w:val="22"/>
          <w:highlight w:val="yellow"/>
        </w:rPr>
        <w:t>Finally</w:t>
      </w:r>
      <w:r w:rsidR="00D71697" w:rsidRPr="00D71697">
        <w:rPr>
          <w:rFonts w:ascii="Arial" w:hAnsi="Arial" w:cs="Arial"/>
          <w:b/>
          <w:sz w:val="22"/>
          <w:szCs w:val="22"/>
          <w:highlight w:val="yellow"/>
        </w:rPr>
        <w:t>, i</w:t>
      </w:r>
      <w:r w:rsidR="00640FF4" w:rsidRPr="00D71697">
        <w:rPr>
          <w:rFonts w:ascii="Arial" w:hAnsi="Arial" w:cs="Arial"/>
          <w:b/>
          <w:sz w:val="22"/>
          <w:szCs w:val="22"/>
          <w:highlight w:val="yellow"/>
        </w:rPr>
        <w:t>f the government can have a Royal Commission into the tragic death of 4 young men in the Pink Batts fiasco it is a no brainer that the Government</w:t>
      </w:r>
      <w:r w:rsidR="00D71697" w:rsidRPr="00D71697">
        <w:rPr>
          <w:rFonts w:ascii="Arial" w:hAnsi="Arial" w:cs="Arial"/>
          <w:b/>
          <w:sz w:val="22"/>
          <w:szCs w:val="22"/>
          <w:highlight w:val="yellow"/>
        </w:rPr>
        <w:t xml:space="preserve"> immediately </w:t>
      </w:r>
      <w:r w:rsidR="00640FF4" w:rsidRPr="00D71697">
        <w:rPr>
          <w:rFonts w:ascii="Arial" w:hAnsi="Arial" w:cs="Arial"/>
          <w:b/>
          <w:sz w:val="22"/>
          <w:szCs w:val="22"/>
          <w:highlight w:val="yellow"/>
        </w:rPr>
        <w:t xml:space="preserve">call a Royal Commission into DVA, remembering that in 2016 and 2017, </w:t>
      </w:r>
      <w:r w:rsidR="00640FF4" w:rsidRPr="00D71697">
        <w:rPr>
          <w:rFonts w:ascii="Arial" w:hAnsi="Arial" w:cs="Arial"/>
          <w:b/>
          <w:sz w:val="22"/>
          <w:szCs w:val="22"/>
          <w:highlight w:val="yellow"/>
          <w:u w:val="single"/>
        </w:rPr>
        <w:t>167</w:t>
      </w:r>
      <w:r w:rsidR="00D71697" w:rsidRPr="00D71697">
        <w:rPr>
          <w:rFonts w:ascii="Arial" w:hAnsi="Arial" w:cs="Arial"/>
          <w:b/>
          <w:sz w:val="22"/>
          <w:szCs w:val="22"/>
          <w:highlight w:val="yellow"/>
        </w:rPr>
        <w:t xml:space="preserve"> veterans took their life and for which </w:t>
      </w:r>
      <w:r w:rsidR="00640FF4" w:rsidRPr="00D71697">
        <w:rPr>
          <w:rFonts w:ascii="Arial" w:hAnsi="Arial" w:cs="Arial"/>
          <w:b/>
          <w:sz w:val="22"/>
          <w:szCs w:val="22"/>
          <w:highlight w:val="yellow"/>
        </w:rPr>
        <w:t xml:space="preserve">DVA have been instrumental </w:t>
      </w:r>
      <w:r w:rsidR="00D71697" w:rsidRPr="00D71697">
        <w:rPr>
          <w:rFonts w:ascii="Arial" w:hAnsi="Arial" w:cs="Arial"/>
          <w:b/>
          <w:sz w:val="22"/>
          <w:szCs w:val="22"/>
          <w:highlight w:val="yellow"/>
        </w:rPr>
        <w:t xml:space="preserve">in some of those suicides, e.g. Jesse Bird.  </w:t>
      </w:r>
      <w:r w:rsidR="00EB7C02" w:rsidRPr="00D71697">
        <w:rPr>
          <w:rFonts w:ascii="Arial" w:hAnsi="Arial" w:cs="Arial"/>
          <w:b/>
          <w:sz w:val="22"/>
          <w:szCs w:val="22"/>
          <w:highlight w:val="yellow"/>
        </w:rPr>
        <w:t xml:space="preserve"> VETERANS LIVES MATTER.</w:t>
      </w:r>
    </w:p>
    <w:p w:rsidR="00CF6DA4" w:rsidRDefault="00CF6DA4" w:rsidP="00640FF4">
      <w:pPr>
        <w:rPr>
          <w:rFonts w:ascii="Arial" w:hAnsi="Arial" w:cs="Arial"/>
          <w:b/>
          <w:sz w:val="22"/>
          <w:szCs w:val="22"/>
        </w:rPr>
      </w:pPr>
    </w:p>
    <w:p w:rsidR="00CF6DA4" w:rsidRDefault="00CF6DA4" w:rsidP="00640FF4">
      <w:pPr>
        <w:rPr>
          <w:rFonts w:ascii="Arial" w:hAnsi="Arial" w:cs="Arial"/>
          <w:b/>
          <w:sz w:val="22"/>
          <w:szCs w:val="22"/>
        </w:rPr>
      </w:pPr>
    </w:p>
    <w:p w:rsidR="00CF6DA4" w:rsidRDefault="00CF6DA4" w:rsidP="00640FF4">
      <w:pPr>
        <w:rPr>
          <w:rFonts w:ascii="Arial" w:hAnsi="Arial" w:cs="Arial"/>
          <w:b/>
          <w:sz w:val="22"/>
          <w:szCs w:val="22"/>
        </w:rPr>
      </w:pPr>
    </w:p>
    <w:p w:rsidR="00A47A91" w:rsidRPr="00DC58D3" w:rsidRDefault="00CF6DA4" w:rsidP="00CF6DA4">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w:t>
      </w:r>
      <w:r w:rsidR="00573162" w:rsidRPr="00DC58D3">
        <w:rPr>
          <w:rFonts w:ascii="Arial" w:hAnsi="Arial" w:cs="Arial"/>
          <w:b/>
          <w:sz w:val="22"/>
          <w:szCs w:val="22"/>
        </w:rPr>
        <w:tab/>
      </w:r>
      <w:r w:rsidR="00573162" w:rsidRPr="00DC58D3">
        <w:rPr>
          <w:rFonts w:ascii="Arial" w:hAnsi="Arial" w:cs="Arial"/>
          <w:b/>
          <w:sz w:val="22"/>
          <w:szCs w:val="22"/>
        </w:rPr>
        <w:tab/>
      </w:r>
      <w:r w:rsidR="00573162" w:rsidRPr="00DC58D3">
        <w:rPr>
          <w:rFonts w:ascii="Arial" w:hAnsi="Arial" w:cs="Arial"/>
          <w:b/>
          <w:sz w:val="22"/>
          <w:szCs w:val="22"/>
        </w:rPr>
        <w:tab/>
      </w:r>
      <w:r w:rsidR="00573162" w:rsidRPr="00DC58D3">
        <w:rPr>
          <w:rFonts w:ascii="Arial" w:hAnsi="Arial" w:cs="Arial"/>
          <w:b/>
          <w:sz w:val="22"/>
          <w:szCs w:val="22"/>
        </w:rPr>
        <w:tab/>
      </w:r>
      <w:r w:rsidR="00573162" w:rsidRPr="00DC58D3">
        <w:rPr>
          <w:rFonts w:ascii="Arial" w:hAnsi="Arial" w:cs="Arial"/>
          <w:b/>
          <w:sz w:val="22"/>
          <w:szCs w:val="22"/>
        </w:rPr>
        <w:tab/>
      </w:r>
    </w:p>
    <w:p w:rsidR="00C66275" w:rsidRPr="00DC58D3" w:rsidRDefault="00C66275" w:rsidP="00D60C96">
      <w:pPr>
        <w:rPr>
          <w:rFonts w:ascii="Arial" w:hAnsi="Arial" w:cs="Arial"/>
          <w:b/>
          <w:sz w:val="22"/>
          <w:szCs w:val="22"/>
        </w:rPr>
      </w:pPr>
    </w:p>
    <w:p w:rsidR="00C66275" w:rsidRPr="00DC58D3" w:rsidRDefault="00C66275" w:rsidP="00D60C96">
      <w:pPr>
        <w:rPr>
          <w:rFonts w:ascii="Arial" w:hAnsi="Arial" w:cs="Arial"/>
          <w:b/>
          <w:sz w:val="22"/>
          <w:szCs w:val="22"/>
        </w:rPr>
      </w:pPr>
    </w:p>
    <w:sectPr w:rsidR="00C66275" w:rsidRPr="00DC58D3" w:rsidSect="006F31B4">
      <w:pgSz w:w="12240" w:h="15840"/>
      <w:pgMar w:top="340" w:right="720" w:bottom="34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0C62"/>
    <w:multiLevelType w:val="hybridMultilevel"/>
    <w:tmpl w:val="604809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155B76"/>
    <w:multiLevelType w:val="hybridMultilevel"/>
    <w:tmpl w:val="BDEEEB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3A11CF"/>
    <w:multiLevelType w:val="hybridMultilevel"/>
    <w:tmpl w:val="BBEE20F4"/>
    <w:lvl w:ilvl="0" w:tplc="D592E2C8">
      <w:start w:val="2"/>
      <w:numFmt w:val="bullet"/>
      <w:lvlText w:val=""/>
      <w:lvlJc w:val="left"/>
      <w:pPr>
        <w:tabs>
          <w:tab w:val="num" w:pos="1080"/>
        </w:tabs>
        <w:ind w:left="1080" w:hanging="720"/>
      </w:pPr>
      <w:rPr>
        <w:rFonts w:ascii="Symbol" w:eastAsia="SimSun" w:hAnsi="Symbol" w:cs="Arial"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94956"/>
    <w:multiLevelType w:val="hybridMultilevel"/>
    <w:tmpl w:val="07E8CB90"/>
    <w:lvl w:ilvl="0" w:tplc="33E07C60">
      <w:start w:val="2"/>
      <w:numFmt w:val="bullet"/>
      <w:lvlText w:val=""/>
      <w:lvlJc w:val="left"/>
      <w:pPr>
        <w:tabs>
          <w:tab w:val="num" w:pos="1080"/>
        </w:tabs>
        <w:ind w:left="1080" w:hanging="720"/>
      </w:pPr>
      <w:rPr>
        <w:rFonts w:ascii="Symbol" w:eastAsia="SimSu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52D32"/>
    <w:multiLevelType w:val="hybridMultilevel"/>
    <w:tmpl w:val="2BC8FC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7A4ECB"/>
    <w:multiLevelType w:val="hybridMultilevel"/>
    <w:tmpl w:val="E2E6364C"/>
    <w:lvl w:ilvl="0" w:tplc="D9DAFAD2">
      <w:start w:val="2"/>
      <w:numFmt w:val="bullet"/>
      <w:lvlText w:val=""/>
      <w:lvlJc w:val="left"/>
      <w:pPr>
        <w:tabs>
          <w:tab w:val="num" w:pos="1080"/>
        </w:tabs>
        <w:ind w:left="1080" w:hanging="720"/>
      </w:pPr>
      <w:rPr>
        <w:rFonts w:ascii="Symbol" w:eastAsia="SimSu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C17C55"/>
    <w:multiLevelType w:val="hybridMultilevel"/>
    <w:tmpl w:val="BE6CDE52"/>
    <w:lvl w:ilvl="0" w:tplc="919817CE">
      <w:start w:val="2"/>
      <w:numFmt w:val="bullet"/>
      <w:lvlText w:val=""/>
      <w:lvlJc w:val="left"/>
      <w:pPr>
        <w:tabs>
          <w:tab w:val="num" w:pos="1080"/>
        </w:tabs>
        <w:ind w:left="1080" w:hanging="720"/>
      </w:pPr>
      <w:rPr>
        <w:rFonts w:ascii="Symbol" w:eastAsia="SimSu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481D4F"/>
    <w:multiLevelType w:val="hybridMultilevel"/>
    <w:tmpl w:val="7A3AA4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AE0664"/>
    <w:multiLevelType w:val="multilevel"/>
    <w:tmpl w:val="604EEAC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2414287"/>
    <w:multiLevelType w:val="hybridMultilevel"/>
    <w:tmpl w:val="0534F2AE"/>
    <w:lvl w:ilvl="0" w:tplc="3C7A8E7E">
      <w:start w:val="2"/>
      <w:numFmt w:val="bullet"/>
      <w:lvlText w:val=""/>
      <w:lvlJc w:val="left"/>
      <w:pPr>
        <w:tabs>
          <w:tab w:val="num" w:pos="1080"/>
        </w:tabs>
        <w:ind w:left="1080" w:hanging="720"/>
      </w:pPr>
      <w:rPr>
        <w:rFonts w:ascii="Symbol" w:eastAsia="SimSu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1F1FC5"/>
    <w:multiLevelType w:val="hybridMultilevel"/>
    <w:tmpl w:val="F54632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6CE3851"/>
    <w:multiLevelType w:val="hybridMultilevel"/>
    <w:tmpl w:val="79FAE7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106C2C"/>
    <w:multiLevelType w:val="hybridMultilevel"/>
    <w:tmpl w:val="BEB83E30"/>
    <w:lvl w:ilvl="0" w:tplc="09AC78DA">
      <w:start w:val="2"/>
      <w:numFmt w:val="bullet"/>
      <w:lvlText w:val=""/>
      <w:lvlJc w:val="left"/>
      <w:pPr>
        <w:tabs>
          <w:tab w:val="num" w:pos="1080"/>
        </w:tabs>
        <w:ind w:left="1080" w:hanging="720"/>
      </w:pPr>
      <w:rPr>
        <w:rFonts w:ascii="Symbol" w:eastAsia="SimSu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122CC8"/>
    <w:multiLevelType w:val="hybridMultilevel"/>
    <w:tmpl w:val="51546A62"/>
    <w:lvl w:ilvl="0" w:tplc="587E62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3FD10D2"/>
    <w:multiLevelType w:val="hybridMultilevel"/>
    <w:tmpl w:val="ED7EAB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E24F1B"/>
    <w:multiLevelType w:val="hybridMultilevel"/>
    <w:tmpl w:val="A258730E"/>
    <w:lvl w:ilvl="0" w:tplc="0C09000F">
      <w:start w:val="1"/>
      <w:numFmt w:val="decimal"/>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2"/>
  </w:num>
  <w:num w:numId="5">
    <w:abstractNumId w:val="9"/>
  </w:num>
  <w:num w:numId="6">
    <w:abstractNumId w:val="6"/>
  </w:num>
  <w:num w:numId="7">
    <w:abstractNumId w:val="8"/>
  </w:num>
  <w:num w:numId="8">
    <w:abstractNumId w:val="14"/>
  </w:num>
  <w:num w:numId="9">
    <w:abstractNumId w:val="7"/>
  </w:num>
  <w:num w:numId="10">
    <w:abstractNumId w:val="1"/>
  </w:num>
  <w:num w:numId="11">
    <w:abstractNumId w:val="0"/>
  </w:num>
  <w:num w:numId="12">
    <w:abstractNumId w:val="4"/>
  </w:num>
  <w:num w:numId="13">
    <w:abstractNumId w:val="11"/>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97F"/>
    <w:rsid w:val="0000449B"/>
    <w:rsid w:val="00004E4D"/>
    <w:rsid w:val="0005167E"/>
    <w:rsid w:val="000B27A6"/>
    <w:rsid w:val="000C44CA"/>
    <w:rsid w:val="000C6909"/>
    <w:rsid w:val="000C7474"/>
    <w:rsid w:val="000E1AE9"/>
    <w:rsid w:val="000F7AB0"/>
    <w:rsid w:val="00117856"/>
    <w:rsid w:val="001215FF"/>
    <w:rsid w:val="001236AA"/>
    <w:rsid w:val="00132028"/>
    <w:rsid w:val="001346F7"/>
    <w:rsid w:val="00163249"/>
    <w:rsid w:val="001A4CAD"/>
    <w:rsid w:val="001B29AA"/>
    <w:rsid w:val="001B3A8A"/>
    <w:rsid w:val="001D0071"/>
    <w:rsid w:val="001D3812"/>
    <w:rsid w:val="001D56D3"/>
    <w:rsid w:val="001E1C89"/>
    <w:rsid w:val="001E3A3C"/>
    <w:rsid w:val="001E5D56"/>
    <w:rsid w:val="001F1E27"/>
    <w:rsid w:val="00201CAE"/>
    <w:rsid w:val="00202183"/>
    <w:rsid w:val="00206B81"/>
    <w:rsid w:val="002409E7"/>
    <w:rsid w:val="002453B2"/>
    <w:rsid w:val="00267E04"/>
    <w:rsid w:val="00272475"/>
    <w:rsid w:val="00295779"/>
    <w:rsid w:val="00297CBF"/>
    <w:rsid w:val="002B06E8"/>
    <w:rsid w:val="002C5D7E"/>
    <w:rsid w:val="002D2866"/>
    <w:rsid w:val="002F160F"/>
    <w:rsid w:val="002F2270"/>
    <w:rsid w:val="002F6020"/>
    <w:rsid w:val="00333DCB"/>
    <w:rsid w:val="003359E1"/>
    <w:rsid w:val="0034267D"/>
    <w:rsid w:val="003629B4"/>
    <w:rsid w:val="0036692E"/>
    <w:rsid w:val="0037032F"/>
    <w:rsid w:val="00380F12"/>
    <w:rsid w:val="003B1D6C"/>
    <w:rsid w:val="003D28D7"/>
    <w:rsid w:val="00400988"/>
    <w:rsid w:val="0040115B"/>
    <w:rsid w:val="00413156"/>
    <w:rsid w:val="00442BA5"/>
    <w:rsid w:val="004477A9"/>
    <w:rsid w:val="00474F9C"/>
    <w:rsid w:val="00481686"/>
    <w:rsid w:val="00482BBF"/>
    <w:rsid w:val="004B7D71"/>
    <w:rsid w:val="004C3390"/>
    <w:rsid w:val="004E6480"/>
    <w:rsid w:val="004F050F"/>
    <w:rsid w:val="00503E18"/>
    <w:rsid w:val="0052363A"/>
    <w:rsid w:val="0053123E"/>
    <w:rsid w:val="005344DD"/>
    <w:rsid w:val="005373FC"/>
    <w:rsid w:val="00545C12"/>
    <w:rsid w:val="005534D6"/>
    <w:rsid w:val="00560BC7"/>
    <w:rsid w:val="005612AC"/>
    <w:rsid w:val="00573162"/>
    <w:rsid w:val="005751AE"/>
    <w:rsid w:val="005779FC"/>
    <w:rsid w:val="00581E82"/>
    <w:rsid w:val="00583A16"/>
    <w:rsid w:val="005A250F"/>
    <w:rsid w:val="00617D17"/>
    <w:rsid w:val="00630CF2"/>
    <w:rsid w:val="0063792D"/>
    <w:rsid w:val="00640601"/>
    <w:rsid w:val="00640FF4"/>
    <w:rsid w:val="00643A75"/>
    <w:rsid w:val="0065478A"/>
    <w:rsid w:val="00660F0A"/>
    <w:rsid w:val="00660FEE"/>
    <w:rsid w:val="006635BC"/>
    <w:rsid w:val="006643C2"/>
    <w:rsid w:val="00674333"/>
    <w:rsid w:val="006858C7"/>
    <w:rsid w:val="006975DB"/>
    <w:rsid w:val="006C577A"/>
    <w:rsid w:val="006D168C"/>
    <w:rsid w:val="006D4391"/>
    <w:rsid w:val="006E18B2"/>
    <w:rsid w:val="006E2972"/>
    <w:rsid w:val="006F31B4"/>
    <w:rsid w:val="006F3425"/>
    <w:rsid w:val="006F5D94"/>
    <w:rsid w:val="00721EAC"/>
    <w:rsid w:val="00765B88"/>
    <w:rsid w:val="007716E3"/>
    <w:rsid w:val="00777E00"/>
    <w:rsid w:val="007832FD"/>
    <w:rsid w:val="007A15AC"/>
    <w:rsid w:val="007A45A4"/>
    <w:rsid w:val="007B609F"/>
    <w:rsid w:val="007C186B"/>
    <w:rsid w:val="007C7123"/>
    <w:rsid w:val="007D0144"/>
    <w:rsid w:val="007D6BE4"/>
    <w:rsid w:val="007F76DB"/>
    <w:rsid w:val="00803354"/>
    <w:rsid w:val="00816A85"/>
    <w:rsid w:val="008264CE"/>
    <w:rsid w:val="00873F15"/>
    <w:rsid w:val="00877E3B"/>
    <w:rsid w:val="00881853"/>
    <w:rsid w:val="008A06F6"/>
    <w:rsid w:val="008A587F"/>
    <w:rsid w:val="008A7608"/>
    <w:rsid w:val="008A7883"/>
    <w:rsid w:val="008B036E"/>
    <w:rsid w:val="008B4714"/>
    <w:rsid w:val="008B70B9"/>
    <w:rsid w:val="008D7939"/>
    <w:rsid w:val="008E2DB4"/>
    <w:rsid w:val="008E547D"/>
    <w:rsid w:val="008F20CB"/>
    <w:rsid w:val="00900662"/>
    <w:rsid w:val="00913B9F"/>
    <w:rsid w:val="00915DC0"/>
    <w:rsid w:val="00922EF1"/>
    <w:rsid w:val="009478FC"/>
    <w:rsid w:val="00952046"/>
    <w:rsid w:val="00964FB6"/>
    <w:rsid w:val="00967E03"/>
    <w:rsid w:val="00983597"/>
    <w:rsid w:val="009A5943"/>
    <w:rsid w:val="009D287D"/>
    <w:rsid w:val="009D4B70"/>
    <w:rsid w:val="00A04BEC"/>
    <w:rsid w:val="00A104CF"/>
    <w:rsid w:val="00A11F2A"/>
    <w:rsid w:val="00A33DAA"/>
    <w:rsid w:val="00A452D8"/>
    <w:rsid w:val="00A468E3"/>
    <w:rsid w:val="00A47A91"/>
    <w:rsid w:val="00A5606F"/>
    <w:rsid w:val="00A7042F"/>
    <w:rsid w:val="00A74470"/>
    <w:rsid w:val="00AC5641"/>
    <w:rsid w:val="00AC7F94"/>
    <w:rsid w:val="00AE185C"/>
    <w:rsid w:val="00AF66F5"/>
    <w:rsid w:val="00AF6F42"/>
    <w:rsid w:val="00B11074"/>
    <w:rsid w:val="00B33E08"/>
    <w:rsid w:val="00B434B3"/>
    <w:rsid w:val="00B46181"/>
    <w:rsid w:val="00B5085E"/>
    <w:rsid w:val="00B66677"/>
    <w:rsid w:val="00B66A14"/>
    <w:rsid w:val="00B83116"/>
    <w:rsid w:val="00B839B9"/>
    <w:rsid w:val="00BA2D9E"/>
    <w:rsid w:val="00BC5D26"/>
    <w:rsid w:val="00BD674B"/>
    <w:rsid w:val="00BE4042"/>
    <w:rsid w:val="00BF4697"/>
    <w:rsid w:val="00C001A1"/>
    <w:rsid w:val="00C015A6"/>
    <w:rsid w:val="00C02DDF"/>
    <w:rsid w:val="00C06015"/>
    <w:rsid w:val="00C07C8D"/>
    <w:rsid w:val="00C15E4D"/>
    <w:rsid w:val="00C265B6"/>
    <w:rsid w:val="00C366FD"/>
    <w:rsid w:val="00C53480"/>
    <w:rsid w:val="00C62400"/>
    <w:rsid w:val="00C64E7E"/>
    <w:rsid w:val="00C66275"/>
    <w:rsid w:val="00C6645B"/>
    <w:rsid w:val="00C7537E"/>
    <w:rsid w:val="00C90A23"/>
    <w:rsid w:val="00CB21BC"/>
    <w:rsid w:val="00CC194D"/>
    <w:rsid w:val="00CD2416"/>
    <w:rsid w:val="00CE4939"/>
    <w:rsid w:val="00CF2D86"/>
    <w:rsid w:val="00CF6DA4"/>
    <w:rsid w:val="00D05D17"/>
    <w:rsid w:val="00D3458B"/>
    <w:rsid w:val="00D41285"/>
    <w:rsid w:val="00D41899"/>
    <w:rsid w:val="00D526CE"/>
    <w:rsid w:val="00D6082B"/>
    <w:rsid w:val="00D60B34"/>
    <w:rsid w:val="00D60C96"/>
    <w:rsid w:val="00D61285"/>
    <w:rsid w:val="00D67E8D"/>
    <w:rsid w:val="00D71697"/>
    <w:rsid w:val="00D827A8"/>
    <w:rsid w:val="00D951ED"/>
    <w:rsid w:val="00DB7216"/>
    <w:rsid w:val="00DB7C93"/>
    <w:rsid w:val="00DC179E"/>
    <w:rsid w:val="00DC409A"/>
    <w:rsid w:val="00DC417A"/>
    <w:rsid w:val="00DC58D3"/>
    <w:rsid w:val="00DD3766"/>
    <w:rsid w:val="00E13F0E"/>
    <w:rsid w:val="00E415F2"/>
    <w:rsid w:val="00E44C27"/>
    <w:rsid w:val="00E4541A"/>
    <w:rsid w:val="00E47B9D"/>
    <w:rsid w:val="00E54DD5"/>
    <w:rsid w:val="00E6484F"/>
    <w:rsid w:val="00E64EA8"/>
    <w:rsid w:val="00E70008"/>
    <w:rsid w:val="00E72922"/>
    <w:rsid w:val="00E853D1"/>
    <w:rsid w:val="00E8793E"/>
    <w:rsid w:val="00EA0A1B"/>
    <w:rsid w:val="00EB7C02"/>
    <w:rsid w:val="00EF31BA"/>
    <w:rsid w:val="00EF597F"/>
    <w:rsid w:val="00F12F63"/>
    <w:rsid w:val="00F33CC6"/>
    <w:rsid w:val="00F3658F"/>
    <w:rsid w:val="00F51028"/>
    <w:rsid w:val="00F80BB2"/>
    <w:rsid w:val="00F83347"/>
    <w:rsid w:val="00F93017"/>
    <w:rsid w:val="00F96997"/>
    <w:rsid w:val="00F96E21"/>
    <w:rsid w:val="00FA4E0B"/>
    <w:rsid w:val="00FC4CEC"/>
    <w:rsid w:val="00FD63CA"/>
    <w:rsid w:val="00FF5C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7D9607-473C-4610-81A0-4C2E8956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zh-CN"/>
    </w:rPr>
  </w:style>
  <w:style w:type="paragraph" w:styleId="Heading1">
    <w:name w:val="heading 1"/>
    <w:basedOn w:val="Normal"/>
    <w:next w:val="Normal"/>
    <w:link w:val="Heading1Char"/>
    <w:qFormat/>
    <w:rsid w:val="00333DC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812"/>
    <w:pPr>
      <w:ind w:left="720"/>
    </w:pPr>
  </w:style>
  <w:style w:type="paragraph" w:styleId="BalloonText">
    <w:name w:val="Balloon Text"/>
    <w:basedOn w:val="Normal"/>
    <w:link w:val="BalloonTextChar"/>
    <w:uiPriority w:val="99"/>
    <w:semiHidden/>
    <w:unhideWhenUsed/>
    <w:rsid w:val="0000449B"/>
    <w:rPr>
      <w:rFonts w:ascii="Segoe UI" w:hAnsi="Segoe UI" w:cs="Segoe UI"/>
      <w:sz w:val="18"/>
      <w:szCs w:val="18"/>
    </w:rPr>
  </w:style>
  <w:style w:type="character" w:customStyle="1" w:styleId="BalloonTextChar">
    <w:name w:val="Balloon Text Char"/>
    <w:link w:val="BalloonText"/>
    <w:uiPriority w:val="99"/>
    <w:semiHidden/>
    <w:rsid w:val="0000449B"/>
    <w:rPr>
      <w:rFonts w:ascii="Segoe UI" w:hAnsi="Segoe UI" w:cs="Segoe UI"/>
      <w:sz w:val="18"/>
      <w:szCs w:val="18"/>
      <w:lang w:val="en-US" w:eastAsia="zh-CN"/>
    </w:rPr>
  </w:style>
  <w:style w:type="character" w:customStyle="1" w:styleId="Heading1Char">
    <w:name w:val="Heading 1 Char"/>
    <w:link w:val="Heading1"/>
    <w:rsid w:val="00333DCB"/>
    <w:rPr>
      <w:rFonts w:ascii="Arial" w:hAnsi="Arial" w:cs="Arial"/>
      <w:b/>
      <w:bCs/>
      <w:kern w:val="32"/>
      <w:sz w:val="32"/>
      <w:szCs w:val="32"/>
      <w:lang w:val="en-US" w:eastAsia="zh-CN"/>
    </w:rPr>
  </w:style>
  <w:style w:type="paragraph" w:customStyle="1" w:styleId="Default">
    <w:name w:val="Default"/>
    <w:rsid w:val="002409E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666160">
      <w:bodyDiv w:val="1"/>
      <w:marLeft w:val="0"/>
      <w:marRight w:val="0"/>
      <w:marTop w:val="0"/>
      <w:marBottom w:val="0"/>
      <w:divBdr>
        <w:top w:val="none" w:sz="0" w:space="0" w:color="auto"/>
        <w:left w:val="none" w:sz="0" w:space="0" w:color="auto"/>
        <w:bottom w:val="none" w:sz="0" w:space="0" w:color="auto"/>
        <w:right w:val="none" w:sz="0" w:space="0" w:color="auto"/>
      </w:divBdr>
      <w:divsChild>
        <w:div w:id="849485395">
          <w:marLeft w:val="0"/>
          <w:marRight w:val="0"/>
          <w:marTop w:val="0"/>
          <w:marBottom w:val="0"/>
          <w:divBdr>
            <w:top w:val="none" w:sz="0" w:space="0" w:color="auto"/>
            <w:left w:val="none" w:sz="0" w:space="0" w:color="auto"/>
            <w:bottom w:val="none" w:sz="0" w:space="0" w:color="auto"/>
            <w:right w:val="none" w:sz="0" w:space="0" w:color="auto"/>
          </w:divBdr>
          <w:divsChild>
            <w:div w:id="1343700107">
              <w:marLeft w:val="0"/>
              <w:marRight w:val="0"/>
              <w:marTop w:val="0"/>
              <w:marBottom w:val="0"/>
              <w:divBdr>
                <w:top w:val="none" w:sz="0" w:space="0" w:color="auto"/>
                <w:left w:val="none" w:sz="0" w:space="0" w:color="auto"/>
                <w:bottom w:val="none" w:sz="0" w:space="0" w:color="auto"/>
                <w:right w:val="none" w:sz="0" w:space="0" w:color="auto"/>
              </w:divBdr>
              <w:divsChild>
                <w:div w:id="1996253040">
                  <w:marLeft w:val="0"/>
                  <w:marRight w:val="0"/>
                  <w:marTop w:val="0"/>
                  <w:marBottom w:val="0"/>
                  <w:divBdr>
                    <w:top w:val="none" w:sz="0" w:space="0" w:color="auto"/>
                    <w:left w:val="none" w:sz="0" w:space="0" w:color="auto"/>
                    <w:bottom w:val="none" w:sz="0" w:space="0" w:color="auto"/>
                    <w:right w:val="none" w:sz="0" w:space="0" w:color="auto"/>
                  </w:divBdr>
                  <w:divsChild>
                    <w:div w:id="205145853">
                      <w:marLeft w:val="0"/>
                      <w:marRight w:val="0"/>
                      <w:marTop w:val="0"/>
                      <w:marBottom w:val="0"/>
                      <w:divBdr>
                        <w:top w:val="none" w:sz="0" w:space="0" w:color="auto"/>
                        <w:left w:val="none" w:sz="0" w:space="0" w:color="auto"/>
                        <w:bottom w:val="none" w:sz="0" w:space="0" w:color="auto"/>
                        <w:right w:val="none" w:sz="0" w:space="0" w:color="auto"/>
                      </w:divBdr>
                      <w:divsChild>
                        <w:div w:id="476962">
                          <w:marLeft w:val="-15"/>
                          <w:marRight w:val="0"/>
                          <w:marTop w:val="0"/>
                          <w:marBottom w:val="0"/>
                          <w:divBdr>
                            <w:top w:val="none" w:sz="0" w:space="0" w:color="auto"/>
                            <w:left w:val="none" w:sz="0" w:space="0" w:color="auto"/>
                            <w:bottom w:val="none" w:sz="0" w:space="0" w:color="auto"/>
                            <w:right w:val="none" w:sz="0" w:space="0" w:color="auto"/>
                          </w:divBdr>
                          <w:divsChild>
                            <w:div w:id="772240802">
                              <w:marLeft w:val="0"/>
                              <w:marRight w:val="0"/>
                              <w:marTop w:val="0"/>
                              <w:marBottom w:val="0"/>
                              <w:divBdr>
                                <w:top w:val="none" w:sz="0" w:space="0" w:color="auto"/>
                                <w:left w:val="none" w:sz="0" w:space="0" w:color="auto"/>
                                <w:bottom w:val="none" w:sz="0" w:space="0" w:color="auto"/>
                                <w:right w:val="none" w:sz="0" w:space="0" w:color="auto"/>
                              </w:divBdr>
                              <w:divsChild>
                                <w:div w:id="1179320691">
                                  <w:marLeft w:val="0"/>
                                  <w:marRight w:val="0"/>
                                  <w:marTop w:val="0"/>
                                  <w:marBottom w:val="0"/>
                                  <w:divBdr>
                                    <w:top w:val="none" w:sz="0" w:space="0" w:color="auto"/>
                                    <w:left w:val="none" w:sz="0" w:space="0" w:color="auto"/>
                                    <w:bottom w:val="none" w:sz="0" w:space="0" w:color="auto"/>
                                    <w:right w:val="none" w:sz="0" w:space="0" w:color="auto"/>
                                  </w:divBdr>
                                  <w:divsChild>
                                    <w:div w:id="98528582">
                                      <w:marLeft w:val="0"/>
                                      <w:marRight w:val="-15"/>
                                      <w:marTop w:val="0"/>
                                      <w:marBottom w:val="0"/>
                                      <w:divBdr>
                                        <w:top w:val="none" w:sz="0" w:space="0" w:color="auto"/>
                                        <w:left w:val="none" w:sz="0" w:space="0" w:color="auto"/>
                                        <w:bottom w:val="none" w:sz="0" w:space="0" w:color="auto"/>
                                        <w:right w:val="none" w:sz="0" w:space="0" w:color="auto"/>
                                      </w:divBdr>
                                      <w:divsChild>
                                        <w:div w:id="686100398">
                                          <w:marLeft w:val="0"/>
                                          <w:marRight w:val="0"/>
                                          <w:marTop w:val="0"/>
                                          <w:marBottom w:val="0"/>
                                          <w:divBdr>
                                            <w:top w:val="none" w:sz="0" w:space="0" w:color="auto"/>
                                            <w:left w:val="none" w:sz="0" w:space="0" w:color="auto"/>
                                            <w:bottom w:val="none" w:sz="0" w:space="0" w:color="auto"/>
                                            <w:right w:val="none" w:sz="0" w:space="0" w:color="auto"/>
                                          </w:divBdr>
                                          <w:divsChild>
                                            <w:div w:id="2027634497">
                                              <w:marLeft w:val="0"/>
                                              <w:marRight w:val="0"/>
                                              <w:marTop w:val="0"/>
                                              <w:marBottom w:val="0"/>
                                              <w:divBdr>
                                                <w:top w:val="none" w:sz="0" w:space="0" w:color="auto"/>
                                                <w:left w:val="none" w:sz="0" w:space="0" w:color="auto"/>
                                                <w:bottom w:val="none" w:sz="0" w:space="0" w:color="auto"/>
                                                <w:right w:val="none" w:sz="0" w:space="0" w:color="auto"/>
                                              </w:divBdr>
                                              <w:divsChild>
                                                <w:div w:id="1910580343">
                                                  <w:marLeft w:val="0"/>
                                                  <w:marRight w:val="0"/>
                                                  <w:marTop w:val="0"/>
                                                  <w:marBottom w:val="0"/>
                                                  <w:divBdr>
                                                    <w:top w:val="none" w:sz="0" w:space="0" w:color="auto"/>
                                                    <w:left w:val="none" w:sz="0" w:space="0" w:color="auto"/>
                                                    <w:bottom w:val="none" w:sz="0" w:space="0" w:color="auto"/>
                                                    <w:right w:val="none" w:sz="0" w:space="0" w:color="auto"/>
                                                  </w:divBdr>
                                                  <w:divsChild>
                                                    <w:div w:id="1933511620">
                                                      <w:marLeft w:val="0"/>
                                                      <w:marRight w:val="0"/>
                                                      <w:marTop w:val="0"/>
                                                      <w:marBottom w:val="0"/>
                                                      <w:divBdr>
                                                        <w:top w:val="none" w:sz="0" w:space="0" w:color="auto"/>
                                                        <w:left w:val="none" w:sz="0" w:space="0" w:color="auto"/>
                                                        <w:bottom w:val="none" w:sz="0" w:space="0" w:color="auto"/>
                                                        <w:right w:val="none" w:sz="0" w:space="0" w:color="auto"/>
                                                      </w:divBdr>
                                                      <w:divsChild>
                                                        <w:div w:id="1830755453">
                                                          <w:marLeft w:val="-270"/>
                                                          <w:marRight w:val="0"/>
                                                          <w:marTop w:val="0"/>
                                                          <w:marBottom w:val="0"/>
                                                          <w:divBdr>
                                                            <w:top w:val="none" w:sz="0" w:space="0" w:color="auto"/>
                                                            <w:left w:val="none" w:sz="0" w:space="0" w:color="auto"/>
                                                            <w:bottom w:val="none" w:sz="0" w:space="0" w:color="auto"/>
                                                            <w:right w:val="none" w:sz="0" w:space="0" w:color="auto"/>
                                                          </w:divBdr>
                                                          <w:divsChild>
                                                            <w:div w:id="1770849436">
                                                              <w:marLeft w:val="0"/>
                                                              <w:marRight w:val="0"/>
                                                              <w:marTop w:val="0"/>
                                                              <w:marBottom w:val="0"/>
                                                              <w:divBdr>
                                                                <w:top w:val="none" w:sz="0" w:space="0" w:color="auto"/>
                                                                <w:left w:val="none" w:sz="0" w:space="0" w:color="auto"/>
                                                                <w:bottom w:val="none" w:sz="0" w:space="0" w:color="auto"/>
                                                                <w:right w:val="none" w:sz="0" w:space="0" w:color="auto"/>
                                                              </w:divBdr>
                                                              <w:divsChild>
                                                                <w:div w:id="64766813">
                                                                  <w:marLeft w:val="0"/>
                                                                  <w:marRight w:val="0"/>
                                                                  <w:marTop w:val="0"/>
                                                                  <w:marBottom w:val="0"/>
                                                                  <w:divBdr>
                                                                    <w:top w:val="single" w:sz="6" w:space="0" w:color="DDDFE2"/>
                                                                    <w:left w:val="single" w:sz="6" w:space="0" w:color="DDDFE2"/>
                                                                    <w:bottom w:val="single" w:sz="6" w:space="0" w:color="DDDFE2"/>
                                                                    <w:right w:val="single" w:sz="6" w:space="0" w:color="DDDFE2"/>
                                                                  </w:divBdr>
                                                                  <w:divsChild>
                                                                    <w:div w:id="2097242009">
                                                                      <w:marLeft w:val="0"/>
                                                                      <w:marRight w:val="0"/>
                                                                      <w:marTop w:val="0"/>
                                                                      <w:marBottom w:val="0"/>
                                                                      <w:divBdr>
                                                                        <w:top w:val="none" w:sz="0" w:space="0" w:color="auto"/>
                                                                        <w:left w:val="none" w:sz="0" w:space="0" w:color="auto"/>
                                                                        <w:bottom w:val="none" w:sz="0" w:space="0" w:color="auto"/>
                                                                        <w:right w:val="none" w:sz="0" w:space="0" w:color="auto"/>
                                                                      </w:divBdr>
                                                                      <w:divsChild>
                                                                        <w:div w:id="1885092871">
                                                                          <w:marLeft w:val="0"/>
                                                                          <w:marRight w:val="0"/>
                                                                          <w:marTop w:val="0"/>
                                                                          <w:marBottom w:val="0"/>
                                                                          <w:divBdr>
                                                                            <w:top w:val="none" w:sz="0" w:space="0" w:color="auto"/>
                                                                            <w:left w:val="none" w:sz="0" w:space="0" w:color="auto"/>
                                                                            <w:bottom w:val="none" w:sz="0" w:space="0" w:color="auto"/>
                                                                            <w:right w:val="none" w:sz="0" w:space="0" w:color="auto"/>
                                                                          </w:divBdr>
                                                                          <w:divsChild>
                                                                            <w:div w:id="1895579208">
                                                                              <w:marLeft w:val="0"/>
                                                                              <w:marRight w:val="0"/>
                                                                              <w:marTop w:val="0"/>
                                                                              <w:marBottom w:val="0"/>
                                                                              <w:divBdr>
                                                                                <w:top w:val="none" w:sz="0" w:space="0" w:color="auto"/>
                                                                                <w:left w:val="none" w:sz="0" w:space="0" w:color="auto"/>
                                                                                <w:bottom w:val="none" w:sz="0" w:space="0" w:color="auto"/>
                                                                                <w:right w:val="none" w:sz="0" w:space="0" w:color="auto"/>
                                                                              </w:divBdr>
                                                                              <w:divsChild>
                                                                                <w:div w:id="1498962973">
                                                                                  <w:marLeft w:val="0"/>
                                                                                  <w:marRight w:val="0"/>
                                                                                  <w:marTop w:val="0"/>
                                                                                  <w:marBottom w:val="0"/>
                                                                                  <w:divBdr>
                                                                                    <w:top w:val="none" w:sz="0" w:space="0" w:color="auto"/>
                                                                                    <w:left w:val="none" w:sz="0" w:space="0" w:color="auto"/>
                                                                                    <w:bottom w:val="none" w:sz="0" w:space="0" w:color="auto"/>
                                                                                    <w:right w:val="none" w:sz="0" w:space="0" w:color="auto"/>
                                                                                  </w:divBdr>
                                                                                  <w:divsChild>
                                                                                    <w:div w:id="281418826">
                                                                                      <w:marLeft w:val="0"/>
                                                                                      <w:marRight w:val="0"/>
                                                                                      <w:marTop w:val="0"/>
                                                                                      <w:marBottom w:val="0"/>
                                                                                      <w:divBdr>
                                                                                        <w:top w:val="none" w:sz="0" w:space="0" w:color="auto"/>
                                                                                        <w:left w:val="none" w:sz="0" w:space="0" w:color="auto"/>
                                                                                        <w:bottom w:val="none" w:sz="0" w:space="0" w:color="auto"/>
                                                                                        <w:right w:val="none" w:sz="0" w:space="0" w:color="auto"/>
                                                                                      </w:divBdr>
                                                                                      <w:divsChild>
                                                                                        <w:div w:id="1518613138">
                                                                                          <w:marLeft w:val="0"/>
                                                                                          <w:marRight w:val="0"/>
                                                                                          <w:marTop w:val="0"/>
                                                                                          <w:marBottom w:val="0"/>
                                                                                          <w:divBdr>
                                                                                            <w:top w:val="none" w:sz="0" w:space="0" w:color="auto"/>
                                                                                            <w:left w:val="none" w:sz="0" w:space="0" w:color="auto"/>
                                                                                            <w:bottom w:val="none" w:sz="0" w:space="0" w:color="auto"/>
                                                                                            <w:right w:val="none" w:sz="0" w:space="0" w:color="auto"/>
                                                                                          </w:divBdr>
                                                                                          <w:divsChild>
                                                                                            <w:div w:id="1166095376">
                                                                                              <w:marLeft w:val="0"/>
                                                                                              <w:marRight w:val="0"/>
                                                                                              <w:marTop w:val="0"/>
                                                                                              <w:marBottom w:val="0"/>
                                                                                              <w:divBdr>
                                                                                                <w:top w:val="none" w:sz="0" w:space="0" w:color="auto"/>
                                                                                                <w:left w:val="none" w:sz="0" w:space="0" w:color="auto"/>
                                                                                                <w:bottom w:val="none" w:sz="0" w:space="0" w:color="auto"/>
                                                                                                <w:right w:val="none" w:sz="0" w:space="0" w:color="auto"/>
                                                                                              </w:divBdr>
                                                                                              <w:divsChild>
                                                                                                <w:div w:id="360933618">
                                                                                                  <w:marLeft w:val="0"/>
                                                                                                  <w:marRight w:val="0"/>
                                                                                                  <w:marTop w:val="0"/>
                                                                                                  <w:marBottom w:val="0"/>
                                                                                                  <w:divBdr>
                                                                                                    <w:top w:val="none" w:sz="0" w:space="0" w:color="auto"/>
                                                                                                    <w:left w:val="none" w:sz="0" w:space="0" w:color="auto"/>
                                                                                                    <w:bottom w:val="none" w:sz="0" w:space="0" w:color="auto"/>
                                                                                                    <w:right w:val="none" w:sz="0" w:space="0" w:color="auto"/>
                                                                                                  </w:divBdr>
                                                                                                  <w:divsChild>
                                                                                                    <w:div w:id="674259982">
                                                                                                      <w:marLeft w:val="0"/>
                                                                                                      <w:marRight w:val="0"/>
                                                                                                      <w:marTop w:val="0"/>
                                                                                                      <w:marBottom w:val="0"/>
                                                                                                      <w:divBdr>
                                                                                                        <w:top w:val="none" w:sz="0" w:space="0" w:color="auto"/>
                                                                                                        <w:left w:val="none" w:sz="0" w:space="0" w:color="auto"/>
                                                                                                        <w:bottom w:val="none" w:sz="0" w:space="0" w:color="auto"/>
                                                                                                        <w:right w:val="none" w:sz="0" w:space="0" w:color="auto"/>
                                                                                                      </w:divBdr>
                                                                                                      <w:divsChild>
                                                                                                        <w:div w:id="1035615220">
                                                                                                          <w:marLeft w:val="0"/>
                                                                                                          <w:marRight w:val="0"/>
                                                                                                          <w:marTop w:val="150"/>
                                                                                                          <w:marBottom w:val="0"/>
                                                                                                          <w:divBdr>
                                                                                                            <w:top w:val="none" w:sz="0" w:space="0" w:color="auto"/>
                                                                                                            <w:left w:val="none" w:sz="0" w:space="0" w:color="auto"/>
                                                                                                            <w:bottom w:val="none" w:sz="0" w:space="0" w:color="auto"/>
                                                                                                            <w:right w:val="none" w:sz="0" w:space="0" w:color="auto"/>
                                                                                                          </w:divBdr>
                                                                                                          <w:divsChild>
                                                                                                            <w:div w:id="13496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4023A-8881-4B1E-BB4E-6611FDC1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2648</Words>
  <Characters>13056</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Submission 95 - Alan Ashmore - Compensation and Rehabilitation for Veterans - Public inquiry</vt:lpstr>
    </vt:vector>
  </TitlesOfParts>
  <Company>Alan Ashmore</Company>
  <LinksUpToDate>false</LinksUpToDate>
  <CharactersWithSpaces>15673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95 - Alan Ashmore - Compensation and Rehabilitation for Veterans - Public inquiry</dc:title>
  <dc:subject/>
  <dc:creator>Alan Ashmore</dc:creator>
  <cp:keywords/>
  <cp:lastModifiedBy>Productivity Commission</cp:lastModifiedBy>
  <cp:revision>3</cp:revision>
  <cp:lastPrinted>2018-07-01T11:26:00Z</cp:lastPrinted>
  <dcterms:created xsi:type="dcterms:W3CDTF">2018-07-09T23:08:00Z</dcterms:created>
  <dcterms:modified xsi:type="dcterms:W3CDTF">2018-07-09T23:22:00Z</dcterms:modified>
</cp:coreProperties>
</file>