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7C64" w14:textId="77777777" w:rsidR="00B768C1" w:rsidRDefault="003E62CB" w:rsidP="00F54E04">
      <w:r w:rsidRPr="003E62CB">
        <w:rPr>
          <w:noProof/>
          <w:lang w:eastAsia="en-AU"/>
        </w:rPr>
        <w:drawing>
          <wp:inline distT="0" distB="0" distL="0" distR="0" wp14:anchorId="4585E1AC" wp14:editId="3C2F5DDA">
            <wp:extent cx="2380593" cy="1844566"/>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ritans_logoRGB.jpg"/>
                    <pic:cNvPicPr/>
                  </pic:nvPicPr>
                  <pic:blipFill rotWithShape="1">
                    <a:blip r:embed="rId14" cstate="print">
                      <a:extLst>
                        <a:ext uri="{28A0092B-C50C-407E-A947-70E740481C1C}">
                          <a14:useLocalDpi xmlns:a14="http://schemas.microsoft.com/office/drawing/2010/main" val="0"/>
                        </a:ext>
                      </a:extLst>
                    </a:blip>
                    <a:srcRect l="8646" t="9739" r="8083" b="-55"/>
                    <a:stretch/>
                  </pic:blipFill>
                  <pic:spPr bwMode="auto">
                    <a:xfrm>
                      <a:off x="0" y="0"/>
                      <a:ext cx="2386655" cy="1849263"/>
                    </a:xfrm>
                    <a:prstGeom prst="rect">
                      <a:avLst/>
                    </a:prstGeom>
                    <a:ln>
                      <a:noFill/>
                    </a:ln>
                    <a:extLst>
                      <a:ext uri="{53640926-AAD7-44D8-BBD7-CCE9431645EC}">
                        <a14:shadowObscured xmlns:a14="http://schemas.microsoft.com/office/drawing/2010/main"/>
                      </a:ext>
                    </a:extLst>
                  </pic:spPr>
                </pic:pic>
              </a:graphicData>
            </a:graphic>
          </wp:inline>
        </w:drawing>
      </w:r>
    </w:p>
    <w:p w14:paraId="0CC5C46D" w14:textId="77777777" w:rsidR="00B768C1" w:rsidRDefault="00B768C1" w:rsidP="00F54E04"/>
    <w:p w14:paraId="1A0D30A3" w14:textId="77777777" w:rsidR="00B768C1" w:rsidRDefault="00B768C1" w:rsidP="00F54E04"/>
    <w:p w14:paraId="070FA90C" w14:textId="77777777" w:rsidR="003E62CB" w:rsidRDefault="00182DC8" w:rsidP="00F54E04">
      <w:r>
        <w:rPr>
          <w:noProof/>
          <w:lang w:eastAsia="en-AU"/>
        </w:rPr>
        <w:drawing>
          <wp:inline distT="0" distB="0" distL="0" distR="0" wp14:anchorId="003040ED" wp14:editId="56377793">
            <wp:extent cx="6337738" cy="999924"/>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realone.jpg"/>
                    <pic:cNvPicPr/>
                  </pic:nvPicPr>
                  <pic:blipFill rotWithShape="1">
                    <a:blip r:embed="rId15" cstate="print">
                      <a:extLst>
                        <a:ext uri="{28A0092B-C50C-407E-A947-70E740481C1C}">
                          <a14:useLocalDpi xmlns:a14="http://schemas.microsoft.com/office/drawing/2010/main" val="0"/>
                        </a:ext>
                      </a:extLst>
                    </a:blip>
                    <a:srcRect l="3677"/>
                    <a:stretch/>
                  </pic:blipFill>
                  <pic:spPr bwMode="auto">
                    <a:xfrm>
                      <a:off x="0" y="0"/>
                      <a:ext cx="6337738" cy="999924"/>
                    </a:xfrm>
                    <a:prstGeom prst="rect">
                      <a:avLst/>
                    </a:prstGeom>
                    <a:ln>
                      <a:noFill/>
                    </a:ln>
                    <a:extLst>
                      <a:ext uri="{53640926-AAD7-44D8-BBD7-CCE9431645EC}">
                        <a14:shadowObscured xmlns:a14="http://schemas.microsoft.com/office/drawing/2010/main"/>
                      </a:ext>
                    </a:extLst>
                  </pic:spPr>
                </pic:pic>
              </a:graphicData>
            </a:graphic>
          </wp:inline>
        </w:drawing>
      </w:r>
      <w:r w:rsidR="00FD050D" w:rsidRPr="003E62CB">
        <w:rPr>
          <w:noProof/>
          <w:lang w:eastAsia="en-AU"/>
        </w:rPr>
        <mc:AlternateContent>
          <mc:Choice Requires="wps">
            <w:drawing>
              <wp:inline distT="0" distB="0" distL="0" distR="0" wp14:anchorId="28F31414" wp14:editId="2D919D69">
                <wp:extent cx="6657975" cy="3027045"/>
                <wp:effectExtent l="0" t="0" r="9525" b="1905"/>
                <wp:docPr id="3" name="Text Box 3"/>
                <wp:cNvGraphicFramePr/>
                <a:graphic xmlns:a="http://schemas.openxmlformats.org/drawingml/2006/main">
                  <a:graphicData uri="http://schemas.microsoft.com/office/word/2010/wordprocessingShape">
                    <wps:wsp>
                      <wps:cNvSpPr txBox="1"/>
                      <wps:spPr>
                        <a:xfrm>
                          <a:off x="0" y="0"/>
                          <a:ext cx="6657975" cy="3027045"/>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F1D6B" w14:textId="77777777" w:rsidR="00266840" w:rsidRDefault="004E2DAD" w:rsidP="004E2DAD">
                            <w:pPr>
                              <w:pStyle w:val="Title"/>
                            </w:pPr>
                            <w:r>
                              <w:t xml:space="preserve">Response to </w:t>
                            </w:r>
                            <w:r w:rsidR="006D031D">
                              <w:t xml:space="preserve">Productivity Commission </w:t>
                            </w:r>
                            <w:r w:rsidR="009A2E07">
                              <w:t>Draft Report</w:t>
                            </w:r>
                            <w:r w:rsidR="00336BA9">
                              <w:t xml:space="preserve"> – </w:t>
                            </w:r>
                          </w:p>
                          <w:p w14:paraId="38D034B1" w14:textId="46509DB6" w:rsidR="00182DC8" w:rsidRDefault="00336BA9" w:rsidP="004E2DAD">
                            <w:pPr>
                              <w:pStyle w:val="Title"/>
                            </w:pPr>
                            <w:r>
                              <w:t>Mental Health</w:t>
                            </w:r>
                            <w:r w:rsidR="004E2DAD">
                              <w:t xml:space="preserve"> October 2019</w:t>
                            </w:r>
                          </w:p>
                          <w:p w14:paraId="6FEFBA10" w14:textId="0E01D3EA" w:rsidR="00182DC8" w:rsidRPr="00667B9A" w:rsidRDefault="00182DC8" w:rsidP="00F54E04">
                            <w:pPr>
                              <w:pStyle w:val="Subtitle"/>
                              <w:rPr>
                                <w:sz w:val="32"/>
                              </w:rPr>
                            </w:pPr>
                            <w:r w:rsidRPr="00667B9A">
                              <w:rPr>
                                <w:sz w:val="32"/>
                              </w:rPr>
                              <w:t>Prepared by</w:t>
                            </w:r>
                            <w:r w:rsidR="00667B9A">
                              <w:rPr>
                                <w:sz w:val="32"/>
                              </w:rPr>
                              <w:t xml:space="preserve"> </w:t>
                            </w:r>
                            <w:r w:rsidRPr="00667B9A">
                              <w:rPr>
                                <w:sz w:val="32"/>
                              </w:rPr>
                              <w:t>Samaritans Foundation</w:t>
                            </w:r>
                          </w:p>
                          <w:p w14:paraId="5AC1FD09" w14:textId="47711525" w:rsidR="00182DC8" w:rsidRPr="00667B9A" w:rsidRDefault="00182DC8" w:rsidP="00F54E04">
                            <w:pPr>
                              <w:pStyle w:val="Subtitle"/>
                              <w:rPr>
                                <w:sz w:val="32"/>
                              </w:rPr>
                            </w:pPr>
                            <w:r w:rsidRPr="00667B9A">
                              <w:rPr>
                                <w:sz w:val="32"/>
                              </w:rPr>
                              <w:t>Date:</w:t>
                            </w:r>
                            <w:r w:rsidR="00667B9A">
                              <w:rPr>
                                <w:sz w:val="32"/>
                              </w:rPr>
                              <w:t xml:space="preserve"> </w:t>
                            </w:r>
                            <w:r w:rsidR="00845EAD">
                              <w:rPr>
                                <w:sz w:val="32"/>
                              </w:rPr>
                              <w:t xml:space="preserve">23 </w:t>
                            </w:r>
                            <w:r w:rsidR="004875DA">
                              <w:rPr>
                                <w:sz w:val="32"/>
                              </w:rPr>
                              <w:t>January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F31414" id="_x0000_t202" coordsize="21600,21600" o:spt="202" path="m,l,21600r21600,l21600,xe">
                <v:stroke joinstyle="miter"/>
                <v:path gradientshapeok="t" o:connecttype="rect"/>
              </v:shapetype>
              <v:shape id="Text Box 3" o:spid="_x0000_s1026" type="#_x0000_t202" style="width:524.25pt;height:23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" fillcolor="#7fc31c [3205]" stroked="f" strokeweight=".5pt">
                <v:textbox>
                  <w:txbxContent>
                    <w:p w14:paraId="1DBF1D6B" w14:textId="77777777" w:rsidR="00266840" w:rsidRDefault="004E2DAD" w:rsidP="004E2DAD">
                      <w:pPr>
                        <w:pStyle w:val="Title"/>
                      </w:pPr>
                      <w:r>
                        <w:t xml:space="preserve">Response to </w:t>
                      </w:r>
                      <w:r w:rsidR="006D031D">
                        <w:t xml:space="preserve">Productivity Commission </w:t>
                      </w:r>
                      <w:r w:rsidR="009A2E07">
                        <w:t>Draft Report</w:t>
                      </w:r>
                      <w:r w:rsidR="00336BA9">
                        <w:t xml:space="preserve"> – </w:t>
                      </w:r>
                    </w:p>
                    <w:p w14:paraId="38D034B1" w14:textId="46509DB6" w:rsidR="00182DC8" w:rsidRDefault="00336BA9" w:rsidP="004E2DAD">
                      <w:pPr>
                        <w:pStyle w:val="Title"/>
                      </w:pPr>
                      <w:r>
                        <w:t>Mental Health</w:t>
                      </w:r>
                      <w:r w:rsidR="004E2DAD">
                        <w:t xml:space="preserve"> October 2019</w:t>
                      </w:r>
                    </w:p>
                    <w:p w14:paraId="6FEFBA10" w14:textId="0E01D3EA" w:rsidR="00182DC8" w:rsidRPr="00667B9A" w:rsidRDefault="00182DC8" w:rsidP="00F54E04">
                      <w:pPr>
                        <w:pStyle w:val="Subtitle"/>
                        <w:rPr>
                          <w:sz w:val="32"/>
                        </w:rPr>
                      </w:pPr>
                      <w:r w:rsidRPr="00667B9A">
                        <w:rPr>
                          <w:sz w:val="32"/>
                        </w:rPr>
                        <w:t>Prepared by</w:t>
                      </w:r>
                      <w:r w:rsidR="00667B9A">
                        <w:rPr>
                          <w:sz w:val="32"/>
                        </w:rPr>
                        <w:t xml:space="preserve"> </w:t>
                      </w:r>
                      <w:r w:rsidRPr="00667B9A">
                        <w:rPr>
                          <w:sz w:val="32"/>
                        </w:rPr>
                        <w:t>Samaritans Foundation</w:t>
                      </w:r>
                    </w:p>
                    <w:p w14:paraId="5AC1FD09" w14:textId="47711525" w:rsidR="00182DC8" w:rsidRPr="00667B9A" w:rsidRDefault="00182DC8" w:rsidP="00F54E04">
                      <w:pPr>
                        <w:pStyle w:val="Subtitle"/>
                        <w:rPr>
                          <w:sz w:val="32"/>
                        </w:rPr>
                      </w:pPr>
                      <w:r w:rsidRPr="00667B9A">
                        <w:rPr>
                          <w:sz w:val="32"/>
                        </w:rPr>
                        <w:t>Date:</w:t>
                      </w:r>
                      <w:r w:rsidR="00667B9A">
                        <w:rPr>
                          <w:sz w:val="32"/>
                        </w:rPr>
                        <w:t xml:space="preserve"> </w:t>
                      </w:r>
                      <w:r w:rsidR="00845EAD">
                        <w:rPr>
                          <w:sz w:val="32"/>
                        </w:rPr>
                        <w:t xml:space="preserve">23 </w:t>
                      </w:r>
                      <w:r w:rsidR="004875DA">
                        <w:rPr>
                          <w:sz w:val="32"/>
                        </w:rPr>
                        <w:t>January 2020</w:t>
                      </w:r>
                    </w:p>
                  </w:txbxContent>
                </v:textbox>
                <w10:anchorlock/>
              </v:shape>
            </w:pict>
          </mc:Fallback>
        </mc:AlternateContent>
      </w:r>
      <w:r w:rsidR="003E62CB">
        <w:br w:type="page"/>
      </w:r>
    </w:p>
    <w:p w14:paraId="3C38F9AE" w14:textId="564448D7" w:rsidR="006939CE" w:rsidRDefault="007254C8" w:rsidP="006939CE">
      <w:r>
        <w:lastRenderedPageBreak/>
        <w:t>Samaritans welcomes the opportunity to respond to the Productivity Commission</w:t>
      </w:r>
      <w:r w:rsidR="0090184D">
        <w:t>’</w:t>
      </w:r>
      <w:r>
        <w:t xml:space="preserve">s draft report </w:t>
      </w:r>
      <w:r w:rsidR="00652858">
        <w:t xml:space="preserve">on Mental Health. </w:t>
      </w:r>
      <w:r w:rsidR="006B1533">
        <w:t>The Commission ha</w:t>
      </w:r>
      <w:r w:rsidR="00421732">
        <w:t>s</w:t>
      </w:r>
      <w:r w:rsidR="006B1533">
        <w:t xml:space="preserve"> recognised </w:t>
      </w:r>
      <w:r w:rsidR="008F7356">
        <w:t xml:space="preserve">many of </w:t>
      </w:r>
      <w:r w:rsidR="006B1533">
        <w:t xml:space="preserve">the significant </w:t>
      </w:r>
      <w:r w:rsidR="008F7356">
        <w:t xml:space="preserve">challenges facing </w:t>
      </w:r>
      <w:r w:rsidR="008034B2">
        <w:t>people</w:t>
      </w:r>
      <w:r w:rsidR="008F7356">
        <w:t xml:space="preserve"> who are trying to navigate the mental health system a</w:t>
      </w:r>
      <w:r w:rsidR="007B2BCF">
        <w:t xml:space="preserve">nd </w:t>
      </w:r>
      <w:r w:rsidR="00631ADD">
        <w:t>access necessary non-health services</w:t>
      </w:r>
      <w:r w:rsidR="001B42B4">
        <w:t xml:space="preserve"> </w:t>
      </w:r>
      <w:r w:rsidR="00421732">
        <w:t>that have a direct impact on their mental health</w:t>
      </w:r>
      <w:r w:rsidR="00F82C51">
        <w:t xml:space="preserve">. </w:t>
      </w:r>
      <w:r w:rsidR="00421732">
        <w:t>T</w:t>
      </w:r>
      <w:r w:rsidR="00F82C51">
        <w:t xml:space="preserve">he Commission has also acknowledged the </w:t>
      </w:r>
      <w:r w:rsidR="00007CE1">
        <w:t xml:space="preserve">great distance we still need to travel in order to have a system in place that </w:t>
      </w:r>
      <w:r w:rsidR="00576737">
        <w:t xml:space="preserve">adequately supports those people and addresses gaps in service delivery. </w:t>
      </w:r>
      <w:r w:rsidR="00576737">
        <w:br/>
      </w:r>
    </w:p>
    <w:p w14:paraId="0612D648" w14:textId="14AB3D78" w:rsidR="00576737" w:rsidRDefault="00576737" w:rsidP="006939CE">
      <w:r>
        <w:t xml:space="preserve">Samaritans </w:t>
      </w:r>
      <w:r w:rsidR="00B05882">
        <w:t>offers</w:t>
      </w:r>
      <w:r w:rsidR="00CD6E1A">
        <w:t xml:space="preserve"> below</w:t>
      </w:r>
      <w:r w:rsidR="00B05882">
        <w:t xml:space="preserve"> some additional feedback </w:t>
      </w:r>
      <w:r w:rsidR="008034B2">
        <w:t>regarding</w:t>
      </w:r>
      <w:r w:rsidR="00724522">
        <w:t xml:space="preserve"> some of the specific recommendations, requests for information and findings of the Commission.</w:t>
      </w:r>
      <w:r w:rsidR="00CD6E1A">
        <w:t xml:space="preserve"> </w:t>
      </w:r>
      <w:r w:rsidR="002A702C">
        <w:t xml:space="preserve">Additionally, </w:t>
      </w:r>
      <w:r w:rsidR="004604A0">
        <w:t>Samaritans asks that the Commission consider</w:t>
      </w:r>
      <w:r w:rsidR="00ED7434">
        <w:t>s</w:t>
      </w:r>
      <w:r w:rsidR="004604A0">
        <w:t xml:space="preserve"> several </w:t>
      </w:r>
      <w:r w:rsidR="00D31E42">
        <w:t>items that could be strengthened in the final report and recommendations to be released in May.</w:t>
      </w:r>
    </w:p>
    <w:p w14:paraId="0E27AF0C" w14:textId="23730CD8" w:rsidR="001E68B4" w:rsidRDefault="001E68B4" w:rsidP="006939CE"/>
    <w:p w14:paraId="65BF3DA4" w14:textId="0861E483" w:rsidR="001E68B4" w:rsidRDefault="00AF551E" w:rsidP="001E68B4">
      <w:pPr>
        <w:pStyle w:val="Heading1"/>
      </w:pPr>
      <w:r>
        <w:t xml:space="preserve">Specific </w:t>
      </w:r>
      <w:r w:rsidR="008034B2">
        <w:t>Comments</w:t>
      </w:r>
    </w:p>
    <w:p w14:paraId="74ACB98E" w14:textId="4081587A" w:rsidR="001E68B4" w:rsidRPr="00AD0CBB" w:rsidRDefault="009C2D47" w:rsidP="00AD0CBB">
      <w:pPr>
        <w:rPr>
          <w:rFonts w:cs="Arial"/>
          <w:b/>
        </w:rPr>
      </w:pPr>
      <w:r w:rsidRPr="009C2D47">
        <w:rPr>
          <w:rStyle w:val="IntenseReference"/>
        </w:rPr>
        <w:t>ADDRESSING THE LACK OF SUPPORT FOR PEOPLE WITH CO-MORBIDITIES – SUBSTANCE ABUSE AND MENTAL ILLNESS</w:t>
      </w:r>
    </w:p>
    <w:p w14:paraId="21577BE4" w14:textId="77777777" w:rsidR="001E68B4" w:rsidRDefault="001E68B4" w:rsidP="001E68B4">
      <w:r>
        <w:t xml:space="preserve">The Commission acknowledges the gaps in service delivery for </w:t>
      </w:r>
      <w:r w:rsidRPr="00AD0CBB">
        <w:rPr>
          <w:rStyle w:val="IntenseReference"/>
        </w:rPr>
        <w:t>people</w:t>
      </w:r>
      <w:r>
        <w:t xml:space="preserve"> with co-morbidities, the need to improve service coordination and the issues with people being turned away from both mental health services and alcohol and other drug (AOD) services. However, Samaritans is concerned about the lack of explicit recommendations addressing the issues for people with co-morbidities.  </w:t>
      </w:r>
    </w:p>
    <w:p w14:paraId="3438A4AF" w14:textId="77777777" w:rsidR="001E68B4" w:rsidRDefault="001E68B4" w:rsidP="001E68B4"/>
    <w:p w14:paraId="7C1292A8" w14:textId="3C0C3CC5" w:rsidR="001E68B4" w:rsidRDefault="001A783E" w:rsidP="001E68B4">
      <w:r>
        <w:t>In the</w:t>
      </w:r>
      <w:r w:rsidR="001E68B4">
        <w:t xml:space="preserve"> draft report, the Commission explains</w:t>
      </w:r>
      <w:r w:rsidR="008B4730">
        <w:t>:</w:t>
      </w:r>
      <w:r w:rsidR="001E68B4">
        <w:t xml:space="preserve"> </w:t>
      </w:r>
    </w:p>
    <w:p w14:paraId="6F912300" w14:textId="04276E1E" w:rsidR="001E68B4" w:rsidRPr="003C643C" w:rsidRDefault="001E68B4" w:rsidP="001E68B4">
      <w:pPr>
        <w:ind w:left="720"/>
        <w:rPr>
          <w:i/>
          <w:iCs/>
        </w:rPr>
      </w:pPr>
      <w:r w:rsidRPr="003C643C">
        <w:rPr>
          <w:i/>
          <w:iCs/>
        </w:rPr>
        <w:t xml:space="preserve">“Substance use comorbidity is common for individuals with some types of mental illness, and </w:t>
      </w:r>
      <w:r w:rsidRPr="00681A74">
        <w:rPr>
          <w:i/>
          <w:iCs/>
          <w:u w:val="single"/>
        </w:rPr>
        <w:t>where relevant care plans will need to cover drug and alcohol issues</w:t>
      </w:r>
      <w:r w:rsidRPr="00681A74">
        <w:rPr>
          <w:i/>
          <w:iCs/>
        </w:rPr>
        <w:t xml:space="preserve"> </w:t>
      </w:r>
      <w:r w:rsidRPr="00681A74">
        <w:t>[emphasis added]</w:t>
      </w:r>
      <w:r w:rsidRPr="003C643C">
        <w:rPr>
          <w:i/>
          <w:iCs/>
        </w:rPr>
        <w:t xml:space="preserve">. Further, a large proportion of people who present for substance use treatment display symptoms of mental disorders (while not meeting the full criteria for a diagnosis of a disorder). For </w:t>
      </w:r>
      <w:r w:rsidRPr="00117A82">
        <w:rPr>
          <w:i/>
          <w:iCs/>
          <w:u w:val="single"/>
        </w:rPr>
        <w:t xml:space="preserve">effective treatment there should be an alignment </w:t>
      </w:r>
      <w:r w:rsidRPr="00117A82">
        <w:rPr>
          <w:i/>
          <w:iCs/>
          <w:u w:val="single"/>
        </w:rPr>
        <w:lastRenderedPageBreak/>
        <w:t>between mental health and alcohol and drug policies</w:t>
      </w:r>
      <w:r w:rsidR="008B4730">
        <w:rPr>
          <w:i/>
          <w:iCs/>
          <w:u w:val="single"/>
        </w:rPr>
        <w:t xml:space="preserve">. </w:t>
      </w:r>
      <w:r w:rsidR="00117A82" w:rsidRPr="00681A74">
        <w:t>[emphasis added]</w:t>
      </w:r>
      <w:r w:rsidRPr="003C643C">
        <w:rPr>
          <w:i/>
          <w:iCs/>
        </w:rPr>
        <w:t>”</w:t>
      </w:r>
      <w:r w:rsidR="00113A78">
        <w:rPr>
          <w:rStyle w:val="FootnoteReference"/>
          <w:i/>
          <w:iCs/>
        </w:rPr>
        <w:footnoteReference w:id="1"/>
      </w:r>
    </w:p>
    <w:p w14:paraId="2DF8AD77" w14:textId="77777777" w:rsidR="001E68B4" w:rsidRDefault="001E68B4" w:rsidP="001E68B4"/>
    <w:p w14:paraId="38236873" w14:textId="344726F4" w:rsidR="001E68B4" w:rsidRDefault="001E68B4" w:rsidP="001E68B4">
      <w:r>
        <w:t>And</w:t>
      </w:r>
      <w:r w:rsidR="008B4730">
        <w:t>:</w:t>
      </w:r>
    </w:p>
    <w:p w14:paraId="416AE2C9" w14:textId="3C84177A" w:rsidR="001E68B4" w:rsidRPr="003C643C" w:rsidRDefault="001E68B4" w:rsidP="001E68B4">
      <w:pPr>
        <w:ind w:left="720"/>
        <w:rPr>
          <w:i/>
          <w:iCs/>
        </w:rPr>
      </w:pPr>
      <w:r w:rsidRPr="003C643C">
        <w:rPr>
          <w:i/>
          <w:iCs/>
        </w:rPr>
        <w:t xml:space="preserve">“There are opportunities to improve coordination of services to better assist people with comorbidities and meet previously unmet treatment needs (Victorian Government, sub. 483, p. 19). In particular, it is important to </w:t>
      </w:r>
      <w:r w:rsidRPr="00515B6C">
        <w:rPr>
          <w:i/>
          <w:iCs/>
          <w:u w:val="single"/>
        </w:rPr>
        <w:t>c</w:t>
      </w:r>
      <w:r w:rsidRPr="00BE3A20">
        <w:rPr>
          <w:i/>
          <w:iCs/>
          <w:u w:val="single"/>
        </w:rPr>
        <w:t>lose service gaps to avoid people falling between the cracks</w:t>
      </w:r>
      <w:r w:rsidRPr="00515B6C">
        <w:rPr>
          <w:i/>
          <w:iCs/>
          <w:u w:val="single"/>
        </w:rPr>
        <w:t xml:space="preserve"> and</w:t>
      </w:r>
      <w:r w:rsidRPr="00927AD3">
        <w:rPr>
          <w:i/>
          <w:iCs/>
          <w:u w:val="single"/>
        </w:rPr>
        <w:t xml:space="preserve"> </w:t>
      </w:r>
      <w:r w:rsidRPr="00BE3A20">
        <w:rPr>
          <w:i/>
          <w:iCs/>
          <w:u w:val="single"/>
        </w:rPr>
        <w:t xml:space="preserve">build the capacity of providers to address people’s </w:t>
      </w:r>
      <w:proofErr w:type="spellStart"/>
      <w:r w:rsidRPr="00BE3A20">
        <w:rPr>
          <w:i/>
          <w:iCs/>
          <w:u w:val="single"/>
        </w:rPr>
        <w:t>comorbidies</w:t>
      </w:r>
      <w:proofErr w:type="spellEnd"/>
      <w:r w:rsidRPr="00BE3A20">
        <w:rPr>
          <w:i/>
          <w:iCs/>
          <w:u w:val="single"/>
        </w:rPr>
        <w:t xml:space="preserve"> </w:t>
      </w:r>
      <w:r w:rsidRPr="00BE3A20">
        <w:rPr>
          <w:u w:val="single"/>
        </w:rPr>
        <w:t>within</w:t>
      </w:r>
      <w:r w:rsidRPr="00BE3A20">
        <w:rPr>
          <w:i/>
          <w:iCs/>
          <w:u w:val="single"/>
        </w:rPr>
        <w:t xml:space="preserve"> the different service sectors</w:t>
      </w:r>
      <w:r w:rsidR="008B4730">
        <w:rPr>
          <w:i/>
          <w:iCs/>
          <w:u w:val="single"/>
        </w:rPr>
        <w:t xml:space="preserve">. </w:t>
      </w:r>
      <w:r w:rsidRPr="00681A74">
        <w:t>[emphasis added]</w:t>
      </w:r>
      <w:r w:rsidRPr="003C643C">
        <w:rPr>
          <w:i/>
          <w:iCs/>
        </w:rPr>
        <w:t>”</w:t>
      </w:r>
      <w:r w:rsidR="001A783E">
        <w:rPr>
          <w:rStyle w:val="FootnoteReference"/>
          <w:i/>
          <w:iCs/>
        </w:rPr>
        <w:footnoteReference w:id="2"/>
      </w:r>
    </w:p>
    <w:p w14:paraId="3C8B1F26" w14:textId="77777777" w:rsidR="001E68B4" w:rsidRDefault="001E68B4" w:rsidP="001E68B4"/>
    <w:p w14:paraId="4036BE62" w14:textId="77777777" w:rsidR="001E68B4" w:rsidRDefault="001E68B4" w:rsidP="001E68B4">
      <w:r>
        <w:t>While the draft report acknowledges these issues, there are no recommendations made to specifically address them. Instead, the draft report refers to several recommendations made in Chapters 5-8, 10, and 11 as relevant to improving service coordination for people with comorbidities. Samaritans believes this still leaves the potential for many people to not get the help they need, either because they haven’t previously been identified as having complex mental health care needs, haven’t previously sought help, or are undiagnosed for either a mental illness or substance abuse issue. These recommendations also do not directly address the issue of services turning people away because of comorbidities.</w:t>
      </w:r>
    </w:p>
    <w:p w14:paraId="0F329DAE" w14:textId="77777777" w:rsidR="001E68B4" w:rsidRDefault="001E68B4" w:rsidP="001E68B4"/>
    <w:p w14:paraId="23D7DB27" w14:textId="7CCF9DA7" w:rsidR="001E68B4" w:rsidRDefault="001E68B4" w:rsidP="001E68B4">
      <w:r>
        <w:t xml:space="preserve">Samaritans recommends that </w:t>
      </w:r>
      <w:r w:rsidR="007D448C">
        <w:t>the Commission’s report</w:t>
      </w:r>
      <w:r>
        <w:t xml:space="preserve"> be updated and strengthened to specifically address these issues. Updates </w:t>
      </w:r>
      <w:r w:rsidR="007D448C">
        <w:t xml:space="preserve">and recommendations </w:t>
      </w:r>
      <w:r>
        <w:t xml:space="preserve">should include: </w:t>
      </w:r>
    </w:p>
    <w:p w14:paraId="2AFF30D3" w14:textId="77777777" w:rsidR="001E68B4" w:rsidRDefault="001E68B4" w:rsidP="001E68B4">
      <w:pPr>
        <w:pStyle w:val="ListParagraph"/>
        <w:numPr>
          <w:ilvl w:val="0"/>
          <w:numId w:val="11"/>
        </w:numPr>
      </w:pPr>
      <w:r>
        <w:t xml:space="preserve">Commissioning bodies to fund both AOD and mental health services. </w:t>
      </w:r>
    </w:p>
    <w:p w14:paraId="1B00D756" w14:textId="77777777" w:rsidR="001E68B4" w:rsidRDefault="001E68B4" w:rsidP="001E68B4">
      <w:pPr>
        <w:pStyle w:val="ListParagraph"/>
        <w:numPr>
          <w:ilvl w:val="0"/>
          <w:numId w:val="11"/>
        </w:numPr>
      </w:pPr>
      <w:r>
        <w:t>Commissioning bodies to monitor community need for AOD services and set appropriate standards to ensure services are meeting those needs.</w:t>
      </w:r>
    </w:p>
    <w:p w14:paraId="0A51B911" w14:textId="77777777" w:rsidR="001E68B4" w:rsidRDefault="001E68B4" w:rsidP="001E68B4">
      <w:pPr>
        <w:pStyle w:val="ListParagraph"/>
        <w:numPr>
          <w:ilvl w:val="0"/>
          <w:numId w:val="11"/>
        </w:numPr>
      </w:pPr>
      <w:r>
        <w:t>Training for police, ambulance, housing and other relevant services to include AOD as well as mental health.</w:t>
      </w:r>
    </w:p>
    <w:p w14:paraId="7C3564D7" w14:textId="77777777" w:rsidR="001E68B4" w:rsidRDefault="001E68B4" w:rsidP="001E68B4">
      <w:pPr>
        <w:pStyle w:val="ListParagraph"/>
        <w:numPr>
          <w:ilvl w:val="0"/>
          <w:numId w:val="11"/>
        </w:numPr>
      </w:pPr>
      <w:r>
        <w:lastRenderedPageBreak/>
        <w:t>Provision of additional specialist services for people with comorbidities. This should also include services for those with low to moderate needs.</w:t>
      </w:r>
    </w:p>
    <w:p w14:paraId="276A77A1" w14:textId="77777777" w:rsidR="001E68B4" w:rsidRDefault="001E68B4" w:rsidP="001E68B4">
      <w:pPr>
        <w:pStyle w:val="ListParagraph"/>
        <w:numPr>
          <w:ilvl w:val="0"/>
          <w:numId w:val="11"/>
        </w:numPr>
      </w:pPr>
      <w:r>
        <w:t>Specialist care coordination services available to people with high-complex comorbidities.</w:t>
      </w:r>
    </w:p>
    <w:p w14:paraId="3A7C2824" w14:textId="53427C50" w:rsidR="001E68B4" w:rsidRDefault="001E68B4" w:rsidP="001E68B4">
      <w:pPr>
        <w:pStyle w:val="ListParagraph"/>
        <w:numPr>
          <w:ilvl w:val="0"/>
          <w:numId w:val="11"/>
        </w:numPr>
      </w:pPr>
      <w:r>
        <w:t xml:space="preserve">Correctional facilities </w:t>
      </w:r>
      <w:r w:rsidR="00F4508C">
        <w:t xml:space="preserve">to </w:t>
      </w:r>
      <w:r>
        <w:t>offer specialist services for people with comorbidities.</w:t>
      </w:r>
    </w:p>
    <w:p w14:paraId="481CBFF3" w14:textId="77777777" w:rsidR="001E68B4" w:rsidRDefault="001E68B4" w:rsidP="001E68B4">
      <w:pPr>
        <w:pStyle w:val="ListParagraph"/>
        <w:numPr>
          <w:ilvl w:val="0"/>
          <w:numId w:val="11"/>
        </w:numPr>
      </w:pPr>
      <w:r>
        <w:t>Addressing skill shortages specifically in relation to AOD.</w:t>
      </w:r>
    </w:p>
    <w:p w14:paraId="6B8BE075" w14:textId="702ED380" w:rsidR="006C37A7" w:rsidRDefault="006C37A7" w:rsidP="001E68B4"/>
    <w:p w14:paraId="4F74BE06" w14:textId="12C86D25" w:rsidR="006C37A7" w:rsidRPr="006C37A7" w:rsidRDefault="006C37A7" w:rsidP="001E68B4">
      <w:pPr>
        <w:rPr>
          <w:rStyle w:val="IntenseReference"/>
        </w:rPr>
      </w:pPr>
      <w:r>
        <w:rPr>
          <w:rStyle w:val="IntenseReference"/>
        </w:rPr>
        <w:t xml:space="preserve">ADDRESSING </w:t>
      </w:r>
      <w:r w:rsidR="003F67EA">
        <w:rPr>
          <w:rStyle w:val="IntenseReference"/>
        </w:rPr>
        <w:t xml:space="preserve">AND </w:t>
      </w:r>
      <w:bookmarkStart w:id="0" w:name="_Hlk30143354"/>
      <w:r w:rsidR="003F67EA">
        <w:rPr>
          <w:rStyle w:val="IntenseReference"/>
        </w:rPr>
        <w:t xml:space="preserve">REDUCING </w:t>
      </w:r>
      <w:bookmarkEnd w:id="0"/>
      <w:r>
        <w:rPr>
          <w:rStyle w:val="IntenseReference"/>
        </w:rPr>
        <w:t>COMPLEX TRAUMA</w:t>
      </w:r>
    </w:p>
    <w:p w14:paraId="36F80CA4" w14:textId="4F192A06" w:rsidR="009058E8" w:rsidRDefault="003F67EA" w:rsidP="001E68B4">
      <w:r>
        <w:t xml:space="preserve">The Commission </w:t>
      </w:r>
      <w:r w:rsidR="008034B2">
        <w:t>has</w:t>
      </w:r>
      <w:r w:rsidR="004446AB">
        <w:t xml:space="preserve"> recognised the impacts of</w:t>
      </w:r>
      <w:r w:rsidR="00BF1E0D">
        <w:t xml:space="preserve"> various forms of</w:t>
      </w:r>
      <w:r w:rsidR="004446AB">
        <w:t xml:space="preserve"> trauma throughout the draft report</w:t>
      </w:r>
      <w:r w:rsidR="008034B2">
        <w:t>,</w:t>
      </w:r>
      <w:r w:rsidR="00851C18">
        <w:t xml:space="preserve"> however the </w:t>
      </w:r>
      <w:r w:rsidR="006C50A8">
        <w:t>draft findings and recommendations</w:t>
      </w:r>
      <w:r w:rsidR="00773897">
        <w:t xml:space="preserve"> </w:t>
      </w:r>
      <w:r w:rsidR="006228AE">
        <w:t xml:space="preserve">make very few mentions of trauma or specific interventions. Samaritans recommends that </w:t>
      </w:r>
      <w:r w:rsidR="00091FBE">
        <w:t>evaluation</w:t>
      </w:r>
      <w:r w:rsidR="00925077">
        <w:t>s be conducted on a range</w:t>
      </w:r>
      <w:r w:rsidR="00091FBE">
        <w:t xml:space="preserve"> of </w:t>
      </w:r>
      <w:r w:rsidR="00A507CA">
        <w:t xml:space="preserve">programs that prevent and </w:t>
      </w:r>
      <w:r w:rsidR="00B80DB6">
        <w:t>address trauma</w:t>
      </w:r>
      <w:r w:rsidR="00C70C58">
        <w:t xml:space="preserve"> </w:t>
      </w:r>
      <w:r w:rsidR="00160834">
        <w:t xml:space="preserve">to identify </w:t>
      </w:r>
      <w:r w:rsidR="000F6A45">
        <w:t>and implement the most appropriate interventions. This should include</w:t>
      </w:r>
      <w:r w:rsidR="00F24F2C">
        <w:t xml:space="preserve"> </w:t>
      </w:r>
      <w:r w:rsidR="0037061A">
        <w:t xml:space="preserve">programs </w:t>
      </w:r>
      <w:r w:rsidR="006E71A1">
        <w:t xml:space="preserve">that target various </w:t>
      </w:r>
      <w:r w:rsidR="00065B7A">
        <w:t>key areas</w:t>
      </w:r>
      <w:r w:rsidR="00A64EBE">
        <w:t xml:space="preserve"> including</w:t>
      </w:r>
      <w:r w:rsidR="009058E8">
        <w:t>:</w:t>
      </w:r>
    </w:p>
    <w:p w14:paraId="163D9E19" w14:textId="7AEA23E6" w:rsidR="009058E8" w:rsidRPr="00405080" w:rsidRDefault="008C0C15" w:rsidP="009058E8">
      <w:pPr>
        <w:pStyle w:val="ListParagraph"/>
        <w:numPr>
          <w:ilvl w:val="0"/>
          <w:numId w:val="11"/>
        </w:numPr>
        <w:rPr>
          <w:rFonts w:eastAsiaTheme="minorHAnsi"/>
        </w:rPr>
      </w:pPr>
      <w:r>
        <w:t>Aboriginal and Torres Strait Islander communities</w:t>
      </w:r>
    </w:p>
    <w:p w14:paraId="03702518" w14:textId="19F45913" w:rsidR="00405080" w:rsidRPr="009058E8" w:rsidRDefault="00405080" w:rsidP="009058E8">
      <w:pPr>
        <w:pStyle w:val="ListParagraph"/>
        <w:numPr>
          <w:ilvl w:val="0"/>
          <w:numId w:val="11"/>
        </w:numPr>
        <w:rPr>
          <w:rFonts w:eastAsiaTheme="minorHAnsi"/>
        </w:rPr>
      </w:pPr>
      <w:r>
        <w:t>Culturally and linguistically diverse communities</w:t>
      </w:r>
    </w:p>
    <w:p w14:paraId="6D5DDBEB" w14:textId="078CA3BB" w:rsidR="00065B7A" w:rsidRPr="00065B7A" w:rsidRDefault="006E71A1" w:rsidP="009058E8">
      <w:pPr>
        <w:pStyle w:val="ListParagraph"/>
        <w:numPr>
          <w:ilvl w:val="0"/>
          <w:numId w:val="11"/>
        </w:numPr>
        <w:rPr>
          <w:rFonts w:eastAsiaTheme="minorHAnsi"/>
        </w:rPr>
      </w:pPr>
      <w:r>
        <w:t>F</w:t>
      </w:r>
      <w:r w:rsidR="00B80DB6">
        <w:t xml:space="preserve">amily </w:t>
      </w:r>
      <w:r w:rsidR="0077126E">
        <w:t>education and support</w:t>
      </w:r>
    </w:p>
    <w:p w14:paraId="3971FAC0" w14:textId="209438D0" w:rsidR="00065B7A" w:rsidRPr="00065B7A" w:rsidRDefault="00065B7A" w:rsidP="009058E8">
      <w:pPr>
        <w:pStyle w:val="ListParagraph"/>
        <w:numPr>
          <w:ilvl w:val="0"/>
          <w:numId w:val="11"/>
        </w:numPr>
        <w:rPr>
          <w:rFonts w:eastAsiaTheme="minorHAnsi"/>
        </w:rPr>
      </w:pPr>
      <w:r>
        <w:t>Childhood trauma</w:t>
      </w:r>
    </w:p>
    <w:p w14:paraId="1BBA911B" w14:textId="77777777" w:rsidR="00065B7A" w:rsidRPr="00065B7A" w:rsidRDefault="00065B7A" w:rsidP="009058E8">
      <w:pPr>
        <w:pStyle w:val="ListParagraph"/>
        <w:numPr>
          <w:ilvl w:val="0"/>
          <w:numId w:val="11"/>
        </w:numPr>
        <w:rPr>
          <w:rFonts w:eastAsiaTheme="minorHAnsi"/>
        </w:rPr>
      </w:pPr>
      <w:r>
        <w:t>E</w:t>
      </w:r>
      <w:r w:rsidR="00925077">
        <w:t>mergency service personnel</w:t>
      </w:r>
    </w:p>
    <w:p w14:paraId="6DB2D6D1" w14:textId="3AC21836" w:rsidR="00065B7A" w:rsidRPr="00405080" w:rsidRDefault="00065B7A" w:rsidP="009058E8">
      <w:pPr>
        <w:pStyle w:val="ListParagraph"/>
        <w:numPr>
          <w:ilvl w:val="0"/>
          <w:numId w:val="11"/>
        </w:numPr>
        <w:rPr>
          <w:rFonts w:eastAsiaTheme="minorHAnsi"/>
        </w:rPr>
      </w:pPr>
      <w:r>
        <w:t>V</w:t>
      </w:r>
      <w:r w:rsidR="00C25704">
        <w:t>ictims of</w:t>
      </w:r>
      <w:r w:rsidR="002E76CC">
        <w:t xml:space="preserve"> domestic violence and other</w:t>
      </w:r>
      <w:r w:rsidR="00C25704">
        <w:t xml:space="preserve"> crime</w:t>
      </w:r>
      <w:r w:rsidR="00E7088D">
        <w:t>s</w:t>
      </w:r>
    </w:p>
    <w:p w14:paraId="6BADBCB1" w14:textId="130F2D17" w:rsidR="00405080" w:rsidRPr="00065B7A" w:rsidRDefault="00A83C15" w:rsidP="009058E8">
      <w:pPr>
        <w:pStyle w:val="ListParagraph"/>
        <w:numPr>
          <w:ilvl w:val="0"/>
          <w:numId w:val="11"/>
        </w:numPr>
        <w:rPr>
          <w:rFonts w:eastAsiaTheme="minorHAnsi"/>
        </w:rPr>
      </w:pPr>
      <w:r>
        <w:rPr>
          <w:rFonts w:eastAsiaTheme="minorHAnsi"/>
        </w:rPr>
        <w:t>Peer workers</w:t>
      </w:r>
      <w:r w:rsidR="00A64EBE">
        <w:rPr>
          <w:rFonts w:eastAsiaTheme="minorHAnsi"/>
        </w:rPr>
        <w:t>.</w:t>
      </w:r>
    </w:p>
    <w:p w14:paraId="6153F849" w14:textId="77777777" w:rsidR="007254C8" w:rsidRDefault="007254C8" w:rsidP="006939CE"/>
    <w:p w14:paraId="5159D06A" w14:textId="1264AFB4" w:rsidR="003F6C5F" w:rsidRDefault="002E76B9" w:rsidP="003F6C5F">
      <w:pPr>
        <w:pStyle w:val="Heading1"/>
      </w:pPr>
      <w:r>
        <w:t>General Comments</w:t>
      </w:r>
    </w:p>
    <w:p w14:paraId="5E3D5B30" w14:textId="45F97829" w:rsidR="000D70CB" w:rsidRPr="00AC69BF" w:rsidRDefault="00F233D8" w:rsidP="002E76B9">
      <w:pPr>
        <w:rPr>
          <w:rStyle w:val="IntenseReference"/>
        </w:rPr>
      </w:pPr>
      <w:r w:rsidRPr="00AC69BF">
        <w:rPr>
          <w:rStyle w:val="IntenseReference"/>
        </w:rPr>
        <w:t>DRAFT RECOMMENDATION 5.3 — ENSURING HEADSPACE CENTRES ARE MATCHING CONSUMERS WITH THE RIGHT LEVEL OF CARE</w:t>
      </w:r>
    </w:p>
    <w:p w14:paraId="0DAB4195" w14:textId="71A01165" w:rsidR="00D05E49" w:rsidRDefault="00D05E49" w:rsidP="00A83283">
      <w:r>
        <w:t>The Commission</w:t>
      </w:r>
      <w:r w:rsidR="0015639E">
        <w:t>’</w:t>
      </w:r>
      <w:r>
        <w:t xml:space="preserve">s recommendations assume that </w:t>
      </w:r>
      <w:r w:rsidR="00B92929">
        <w:t xml:space="preserve">service levels in the regions where headspace operate are at a level high enough to </w:t>
      </w:r>
      <w:r w:rsidR="00935EA3">
        <w:t xml:space="preserve">service young people with medium and </w:t>
      </w:r>
      <w:r w:rsidR="007A5A52">
        <w:t>complex</w:t>
      </w:r>
      <w:r w:rsidR="00935EA3">
        <w:t xml:space="preserve"> mental health issues. </w:t>
      </w:r>
      <w:r w:rsidR="00B54EAA">
        <w:t xml:space="preserve">The severe shortage of services </w:t>
      </w:r>
      <w:r w:rsidR="00CD6773">
        <w:t xml:space="preserve">specifically for young people, </w:t>
      </w:r>
      <w:r w:rsidR="007268F5">
        <w:t>acknowledged by the Commission</w:t>
      </w:r>
      <w:r w:rsidR="00CD6773">
        <w:t>, mean</w:t>
      </w:r>
      <w:r w:rsidR="00D44A6B">
        <w:t xml:space="preserve"> that they are often diverted to services such as </w:t>
      </w:r>
      <w:r w:rsidR="00D44A6B">
        <w:lastRenderedPageBreak/>
        <w:t>headspace that were never originally intended to cater to cohorts with higher support needs.</w:t>
      </w:r>
      <w:r w:rsidR="00DC7CC4">
        <w:br/>
      </w:r>
    </w:p>
    <w:p w14:paraId="5598F0BB" w14:textId="5B8105D1" w:rsidR="003E0D72" w:rsidRDefault="00DC7CC4" w:rsidP="00A83283">
      <w:r>
        <w:t xml:space="preserve">Currently, headspace centres are underfunded for </w:t>
      </w:r>
      <w:r w:rsidR="009A162B">
        <w:t xml:space="preserve">the </w:t>
      </w:r>
      <w:r>
        <w:t xml:space="preserve">volume and intensity of referrals they receive. </w:t>
      </w:r>
      <w:r w:rsidR="00454B99">
        <w:t xml:space="preserve">The </w:t>
      </w:r>
      <w:r>
        <w:t>Samaritans operate</w:t>
      </w:r>
      <w:r w:rsidR="008034B2">
        <w:t>s</w:t>
      </w:r>
      <w:r>
        <w:t xml:space="preserve"> headspace </w:t>
      </w:r>
      <w:r w:rsidR="00454B99">
        <w:t>Maitland</w:t>
      </w:r>
      <w:r w:rsidR="008034B2">
        <w:t xml:space="preserve">, provides </w:t>
      </w:r>
      <w:r>
        <w:t>services</w:t>
      </w:r>
      <w:r w:rsidR="00454B99">
        <w:t xml:space="preserve"> </w:t>
      </w:r>
      <w:r w:rsidR="008034B2">
        <w:t xml:space="preserve">for </w:t>
      </w:r>
      <w:r w:rsidR="00454B99">
        <w:t xml:space="preserve">many </w:t>
      </w:r>
      <w:r w:rsidR="0090539D">
        <w:t xml:space="preserve">rural and </w:t>
      </w:r>
      <w:r w:rsidR="00454B99">
        <w:t>low socio-economic communities where</w:t>
      </w:r>
      <w:r>
        <w:t xml:space="preserve"> there i</w:t>
      </w:r>
      <w:r w:rsidR="00B036F6">
        <w:t>s</w:t>
      </w:r>
      <w:r>
        <w:t xml:space="preserve"> </w:t>
      </w:r>
      <w:r w:rsidR="008775EB">
        <w:t>greater</w:t>
      </w:r>
      <w:r w:rsidR="00B036F6">
        <w:t xml:space="preserve"> </w:t>
      </w:r>
      <w:r>
        <w:t xml:space="preserve">demand </w:t>
      </w:r>
      <w:r w:rsidR="000A7252">
        <w:t xml:space="preserve">for </w:t>
      </w:r>
      <w:r w:rsidR="000655E2">
        <w:t xml:space="preserve">high </w:t>
      </w:r>
      <w:r w:rsidR="0032508B">
        <w:t>intensity supports because of</w:t>
      </w:r>
      <w:r w:rsidR="00BF5F35">
        <w:t xml:space="preserve"> the higher population of</w:t>
      </w:r>
      <w:r w:rsidR="0032508B">
        <w:t xml:space="preserve"> </w:t>
      </w:r>
      <w:r w:rsidR="0017003A">
        <w:t xml:space="preserve">vulnerable </w:t>
      </w:r>
      <w:r w:rsidR="005E13C2">
        <w:t>people.</w:t>
      </w:r>
      <w:r w:rsidR="00D8313D">
        <w:t xml:space="preserve"> Subsequently, </w:t>
      </w:r>
      <w:r w:rsidR="003E0D72" w:rsidRPr="003E0D72">
        <w:t xml:space="preserve">headspace Maitland </w:t>
      </w:r>
      <w:r w:rsidR="006D724A">
        <w:t>supports</w:t>
      </w:r>
      <w:r w:rsidR="003E0D72" w:rsidRPr="003E0D72">
        <w:t xml:space="preserve"> many more</w:t>
      </w:r>
      <w:r w:rsidR="007A5A52">
        <w:t xml:space="preserve"> young people with medium and</w:t>
      </w:r>
      <w:r w:rsidR="003E0D72" w:rsidRPr="003E0D72">
        <w:t xml:space="preserve"> complex </w:t>
      </w:r>
      <w:r w:rsidR="007A5A52">
        <w:t xml:space="preserve">mental health </w:t>
      </w:r>
      <w:r w:rsidR="00542087">
        <w:t xml:space="preserve">issues </w:t>
      </w:r>
      <w:r w:rsidR="003E0D72" w:rsidRPr="003E0D72">
        <w:t>than ever expected or accounted for in the funding.</w:t>
      </w:r>
    </w:p>
    <w:p w14:paraId="123FC51D" w14:textId="77777777" w:rsidR="003E0D72" w:rsidRDefault="003E0D72" w:rsidP="00A83283"/>
    <w:p w14:paraId="6AB77C91" w14:textId="31307C94" w:rsidR="005F134F" w:rsidRDefault="005F134F" w:rsidP="00A83283">
      <w:r>
        <w:t>This coupled with a lack of alternative services and long waiting lists</w:t>
      </w:r>
      <w:r w:rsidR="00302569">
        <w:t xml:space="preserve"> mean that </w:t>
      </w:r>
      <w:r w:rsidR="009716F9">
        <w:t>high</w:t>
      </w:r>
      <w:r w:rsidR="00302569">
        <w:t xml:space="preserve">-intensity </w:t>
      </w:r>
      <w:r w:rsidR="00D470F3">
        <w:t xml:space="preserve">supports are </w:t>
      </w:r>
      <w:r w:rsidR="009716F9">
        <w:t>prioritised</w:t>
      </w:r>
      <w:r w:rsidR="00956EFE">
        <w:t>, resulting in greater wait times for young people</w:t>
      </w:r>
      <w:r w:rsidR="009716F9">
        <w:t xml:space="preserve"> with low-intensity</w:t>
      </w:r>
      <w:r w:rsidR="0042447E">
        <w:t xml:space="preserve"> mental health issues</w:t>
      </w:r>
      <w:r w:rsidR="00956EFE">
        <w:t>.</w:t>
      </w:r>
    </w:p>
    <w:p w14:paraId="08795BF5" w14:textId="32C96B18" w:rsidR="00FF3BA9" w:rsidRDefault="00FF3BA9" w:rsidP="00A83283"/>
    <w:p w14:paraId="5A2B69F2" w14:textId="77777777" w:rsidR="00DE142E" w:rsidRDefault="00FF3BA9" w:rsidP="00A83283">
      <w:r>
        <w:t xml:space="preserve">Samaritans agrees that </w:t>
      </w:r>
      <w:r w:rsidR="00F32B94">
        <w:t xml:space="preserve">headspace centres must continue to be held accountable </w:t>
      </w:r>
      <w:r w:rsidR="005661D5">
        <w:t>for delivering services that are appropriate</w:t>
      </w:r>
      <w:r w:rsidR="00287D33">
        <w:t xml:space="preserve"> </w:t>
      </w:r>
      <w:r w:rsidR="00D155F2">
        <w:t xml:space="preserve">and meet a need in </w:t>
      </w:r>
      <w:r w:rsidR="00E76541">
        <w:t>the regions they operate. However</w:t>
      </w:r>
      <w:r w:rsidR="00C95DB5">
        <w:t>,</w:t>
      </w:r>
      <w:r w:rsidR="00E76541">
        <w:t xml:space="preserve"> this should</w:t>
      </w:r>
      <w:r w:rsidR="00496914">
        <w:t xml:space="preserve"> not be </w:t>
      </w:r>
      <w:r w:rsidR="009659D2">
        <w:t>based on meeting targets for low-intensity services</w:t>
      </w:r>
      <w:r w:rsidR="00A34A2B">
        <w:t xml:space="preserve">. It should instead </w:t>
      </w:r>
      <w:r w:rsidR="009659D2">
        <w:t xml:space="preserve">be assessed individually by commissioning agencies and be solely dependent on the </w:t>
      </w:r>
      <w:r w:rsidR="000B7312">
        <w:t>characteristics of young people in the region</w:t>
      </w:r>
      <w:r w:rsidR="00B76375">
        <w:t xml:space="preserve"> and </w:t>
      </w:r>
      <w:r w:rsidR="003A22CF">
        <w:t>demand for services</w:t>
      </w:r>
      <w:r w:rsidR="000B7312">
        <w:t xml:space="preserve">. </w:t>
      </w:r>
    </w:p>
    <w:p w14:paraId="764B7363" w14:textId="77777777" w:rsidR="00DE142E" w:rsidRDefault="00DE142E" w:rsidP="00A83283"/>
    <w:p w14:paraId="58CA36F9" w14:textId="20D38F64" w:rsidR="00745384" w:rsidRDefault="000B7312" w:rsidP="00A83283">
      <w:r>
        <w:t xml:space="preserve">It would be expected that </w:t>
      </w:r>
      <w:r w:rsidR="002727F3">
        <w:t xml:space="preserve">as </w:t>
      </w:r>
      <w:r>
        <w:t xml:space="preserve">other </w:t>
      </w:r>
      <w:r w:rsidR="002727F3">
        <w:t>reforms are implemented</w:t>
      </w:r>
      <w:r w:rsidR="00115B9C">
        <w:t xml:space="preserve"> to meet the identified gaps in high intensity supports for young people</w:t>
      </w:r>
      <w:r w:rsidR="002727F3">
        <w:t xml:space="preserve">, </w:t>
      </w:r>
      <w:r w:rsidR="009628FD">
        <w:t>the characteristics of headspace centres</w:t>
      </w:r>
      <w:r w:rsidR="007C5962">
        <w:t>’</w:t>
      </w:r>
      <w:r w:rsidR="00115B9C">
        <w:t xml:space="preserve"> clients would change.</w:t>
      </w:r>
      <w:r w:rsidR="00111E54">
        <w:t xml:space="preserve"> </w:t>
      </w:r>
      <w:r w:rsidR="005D3D38">
        <w:t xml:space="preserve">Commissioning agencies should </w:t>
      </w:r>
      <w:r w:rsidR="0031490C">
        <w:t xml:space="preserve">therefore </w:t>
      </w:r>
      <w:r w:rsidR="009171A1">
        <w:t xml:space="preserve">have the flexibility to modify </w:t>
      </w:r>
      <w:r w:rsidR="00281AF9">
        <w:t>targets</w:t>
      </w:r>
      <w:r w:rsidR="007F712F">
        <w:t xml:space="preserve"> periodically</w:t>
      </w:r>
      <w:r w:rsidR="00281AF9">
        <w:t xml:space="preserve"> based on updated regional </w:t>
      </w:r>
      <w:r w:rsidR="008036C6">
        <w:t>data</w:t>
      </w:r>
      <w:r w:rsidR="00FA4BFE">
        <w:t>.</w:t>
      </w:r>
    </w:p>
    <w:p w14:paraId="7AADC462" w14:textId="7753D018" w:rsidR="00EC5825" w:rsidRDefault="00EC5825" w:rsidP="00A83283"/>
    <w:p w14:paraId="65632985" w14:textId="44425867" w:rsidR="00EC5825" w:rsidRPr="00D7012A" w:rsidRDefault="00D7012A" w:rsidP="00A83283">
      <w:pPr>
        <w:rPr>
          <w:rStyle w:val="IntenseReference"/>
        </w:rPr>
      </w:pPr>
      <w:r w:rsidRPr="00D7012A">
        <w:rPr>
          <w:rStyle w:val="IntenseReference"/>
        </w:rPr>
        <w:t>DRAFT RECOMMENDATION 8.1 — IMPROVE EMERGENCY MENTAL HEALTH SERVICE EXPERIENCES</w:t>
      </w:r>
    </w:p>
    <w:p w14:paraId="3B832764" w14:textId="1B577629" w:rsidR="003916D7" w:rsidRDefault="00FF08CC" w:rsidP="003916D7">
      <w:r>
        <w:t>The Commission recommends that</w:t>
      </w:r>
      <w:r w:rsidR="003916D7">
        <w:t xml:space="preserve"> State and Territory Governments provide </w:t>
      </w:r>
      <w:r w:rsidR="00423337">
        <w:t xml:space="preserve">additional </w:t>
      </w:r>
      <w:r w:rsidR="003916D7">
        <w:t>alternatives to hospital emergency departments for people with acute mental illness</w:t>
      </w:r>
      <w:r w:rsidR="0016496C">
        <w:t xml:space="preserve">. </w:t>
      </w:r>
      <w:r w:rsidR="006B1744">
        <w:t xml:space="preserve">Samaritans agrees with this </w:t>
      </w:r>
      <w:r w:rsidR="001A0BBF">
        <w:t>and</w:t>
      </w:r>
      <w:r w:rsidR="006B1744">
        <w:t xml:space="preserve"> suggests that this</w:t>
      </w:r>
      <w:r w:rsidR="00B17F9A">
        <w:t xml:space="preserve"> </w:t>
      </w:r>
      <w:r w:rsidR="00B17F9A">
        <w:lastRenderedPageBreak/>
        <w:t>recommendation</w:t>
      </w:r>
      <w:r w:rsidR="006B1744">
        <w:t xml:space="preserve"> might </w:t>
      </w:r>
      <w:r w:rsidR="00C753D6">
        <w:t xml:space="preserve">be strengthened </w:t>
      </w:r>
      <w:r w:rsidR="00655AFD">
        <w:t xml:space="preserve">by </w:t>
      </w:r>
      <w:r w:rsidR="00B17F9A">
        <w:t xml:space="preserve">explicitly </w:t>
      </w:r>
      <w:r w:rsidR="00341EA3">
        <w:t xml:space="preserve">including </w:t>
      </w:r>
      <w:r w:rsidR="00CB3CF0">
        <w:t>people with co</w:t>
      </w:r>
      <w:r w:rsidR="005D02DB">
        <w:t>-</w:t>
      </w:r>
      <w:r w:rsidR="00CB3CF0">
        <w:t>morbidities</w:t>
      </w:r>
      <w:r w:rsidR="00282AFD">
        <w:t>.</w:t>
      </w:r>
    </w:p>
    <w:p w14:paraId="485E9EBA" w14:textId="70FC2B65" w:rsidR="001A345A" w:rsidRDefault="001A345A" w:rsidP="002E76B9"/>
    <w:p w14:paraId="1519BC21" w14:textId="60831D8A" w:rsidR="001A345A" w:rsidRPr="0020524C" w:rsidRDefault="0020524C" w:rsidP="002E76B9">
      <w:pPr>
        <w:rPr>
          <w:rStyle w:val="IntenseReference"/>
        </w:rPr>
      </w:pPr>
      <w:r w:rsidRPr="0020524C">
        <w:rPr>
          <w:rStyle w:val="IntenseReference"/>
        </w:rPr>
        <w:t>DRAFT FINDING 10.1 — DIGITAL RECORDS WOULD FACILITATE INFORMATION SHARING</w:t>
      </w:r>
    </w:p>
    <w:p w14:paraId="21111060" w14:textId="055CB4BA" w:rsidR="0020524C" w:rsidRDefault="008B0CDB" w:rsidP="002E76B9">
      <w:r>
        <w:t>The Commission found that</w:t>
      </w:r>
      <w:r w:rsidR="005B324D">
        <w:t xml:space="preserve"> </w:t>
      </w:r>
      <w:r w:rsidR="008A6F0F">
        <w:t xml:space="preserve">service delivery and benefits to consumers are improved </w:t>
      </w:r>
      <w:r w:rsidR="005B324D">
        <w:t>using</w:t>
      </w:r>
      <w:r>
        <w:t xml:space="preserve"> </w:t>
      </w:r>
      <w:r w:rsidR="00E81FB4">
        <w:t xml:space="preserve">a range of approaches to </w:t>
      </w:r>
      <w:r w:rsidR="001C0476">
        <w:t xml:space="preserve">improve </w:t>
      </w:r>
      <w:r w:rsidR="00E81FB4">
        <w:t>collaboration</w:t>
      </w:r>
      <w:r w:rsidR="00D04409">
        <w:t xml:space="preserve"> </w:t>
      </w:r>
      <w:r w:rsidR="005B324D">
        <w:t xml:space="preserve">between </w:t>
      </w:r>
      <w:r w:rsidR="00D04409">
        <w:t>service providers</w:t>
      </w:r>
      <w:r w:rsidR="005B324D">
        <w:t xml:space="preserve"> and clinical health services</w:t>
      </w:r>
      <w:r w:rsidR="008A6F0F">
        <w:t xml:space="preserve">. </w:t>
      </w:r>
      <w:r w:rsidR="005B5DFE">
        <w:t>However</w:t>
      </w:r>
      <w:r w:rsidR="00902C2C">
        <w:t>,</w:t>
      </w:r>
      <w:r w:rsidR="005B5DFE">
        <w:t xml:space="preserve"> </w:t>
      </w:r>
      <w:r w:rsidR="002F36DB">
        <w:t xml:space="preserve">this benefit is not </w:t>
      </w:r>
      <w:r w:rsidR="001C0476">
        <w:t>addressed in</w:t>
      </w:r>
      <w:r w:rsidR="002F36DB">
        <w:t xml:space="preserve"> any of the recommendations</w:t>
      </w:r>
      <w:r w:rsidR="00434955">
        <w:t xml:space="preserve">. Samaritans </w:t>
      </w:r>
      <w:r w:rsidR="00487A24">
        <w:t xml:space="preserve">recommends that </w:t>
      </w:r>
      <w:r w:rsidR="00A342C3">
        <w:t xml:space="preserve">commissioning agencies </w:t>
      </w:r>
      <w:r w:rsidR="00143099">
        <w:t>undertake evaluation of</w:t>
      </w:r>
      <w:r w:rsidR="00A342C3">
        <w:t xml:space="preserve"> </w:t>
      </w:r>
      <w:r w:rsidR="002A63D1">
        <w:t xml:space="preserve">best practice approaches to co-location and collaboration, including the merits of favouring/encouraging </w:t>
      </w:r>
      <w:r w:rsidR="00824B64">
        <w:t>these models in their tendering processes.</w:t>
      </w:r>
    </w:p>
    <w:p w14:paraId="20A4022A" w14:textId="77777777" w:rsidR="001A6AC0" w:rsidRDefault="001A6AC0" w:rsidP="002E76B9"/>
    <w:p w14:paraId="3402DED0" w14:textId="0598FD1F" w:rsidR="00C12447" w:rsidRDefault="00F65058" w:rsidP="00C12447">
      <w:pPr>
        <w:rPr>
          <w:rStyle w:val="IntenseReference"/>
        </w:rPr>
      </w:pPr>
      <w:bookmarkStart w:id="1" w:name="_Hlk30153447"/>
      <w:r w:rsidRPr="00F65058">
        <w:rPr>
          <w:rStyle w:val="IntenseReference"/>
        </w:rPr>
        <w:t>DRAFT RECOMMENDATION 10.3 — SINGLE CARE PLANS FOR SOME CONSUMERS</w:t>
      </w:r>
      <w:r w:rsidR="00C12447">
        <w:rPr>
          <w:rStyle w:val="IntenseReference"/>
        </w:rPr>
        <w:t xml:space="preserve"> AND DRAFT RECOMMENDATION 10.4 – CARE COORDINATION SERVICES</w:t>
      </w:r>
    </w:p>
    <w:p w14:paraId="50222F59" w14:textId="7017C6DE" w:rsidR="00486A89" w:rsidRDefault="00751F54" w:rsidP="002E76B9">
      <w:r>
        <w:t xml:space="preserve">Samaritans </w:t>
      </w:r>
      <w:r w:rsidR="004258B5">
        <w:t xml:space="preserve">is </w:t>
      </w:r>
      <w:r>
        <w:t xml:space="preserve">very supportive of the introduction of care plans </w:t>
      </w:r>
      <w:r w:rsidR="00E3465D">
        <w:t>and care coordination services</w:t>
      </w:r>
      <w:r w:rsidR="004F60ED">
        <w:t>.</w:t>
      </w:r>
      <w:r w:rsidR="00915C20">
        <w:t xml:space="preserve"> </w:t>
      </w:r>
    </w:p>
    <w:p w14:paraId="0EBF667B" w14:textId="77777777" w:rsidR="00486A89" w:rsidRDefault="00486A89" w:rsidP="002E76B9"/>
    <w:p w14:paraId="3CBF4292" w14:textId="1F6693C3" w:rsidR="0000084A" w:rsidRDefault="0000084A" w:rsidP="009732D0">
      <w:r>
        <w:t>Samaritans recommends that th</w:t>
      </w:r>
      <w:r w:rsidR="00E0420E">
        <w:t>ese</w:t>
      </w:r>
      <w:r>
        <w:t xml:space="preserve"> be expanded to </w:t>
      </w:r>
      <w:r w:rsidR="00486A89">
        <w:t xml:space="preserve">address </w:t>
      </w:r>
      <w:r w:rsidR="007730D6">
        <w:t xml:space="preserve">gaps </w:t>
      </w:r>
      <w:r w:rsidR="00CF26F7">
        <w:t xml:space="preserve">which would </w:t>
      </w:r>
      <w:r w:rsidR="00FA111E">
        <w:t xml:space="preserve">potentially </w:t>
      </w:r>
      <w:r w:rsidR="00CF26F7">
        <w:t xml:space="preserve">cause people with comorbidities </w:t>
      </w:r>
      <w:r w:rsidR="00A02DA0">
        <w:t>to</w:t>
      </w:r>
      <w:r w:rsidR="00FA111E">
        <w:t xml:space="preserve"> fall through the cracks. The recommendation</w:t>
      </w:r>
      <w:r w:rsidR="00E0420E">
        <w:t>s</w:t>
      </w:r>
      <w:r w:rsidR="00FA111E">
        <w:t xml:space="preserve"> should</w:t>
      </w:r>
      <w:r w:rsidR="009732D0">
        <w:t xml:space="preserve"> </w:t>
      </w:r>
      <w:r w:rsidR="005B49F0">
        <w:t>allow for alternative entry points</w:t>
      </w:r>
      <w:r w:rsidR="00EF34C4">
        <w:t xml:space="preserve"> with </w:t>
      </w:r>
      <w:r w:rsidR="00D83553">
        <w:t>identified</w:t>
      </w:r>
      <w:r w:rsidR="00EF34C4">
        <w:t xml:space="preserve"> service providers and </w:t>
      </w:r>
      <w:r w:rsidR="00BA7F96">
        <w:t xml:space="preserve">others (such as police) </w:t>
      </w:r>
      <w:r w:rsidR="00EF34C4">
        <w:t xml:space="preserve">to </w:t>
      </w:r>
      <w:r w:rsidR="00462220">
        <w:t>make initial contact and referral to a clinician who would then oversee the care plan</w:t>
      </w:r>
      <w:r w:rsidR="009732D0">
        <w:t>. This would ensure that people who have not previously sought help or are undiagnosed would at least receive a referral to an appropriate person for assistance.</w:t>
      </w:r>
    </w:p>
    <w:p w14:paraId="41FF50E7" w14:textId="77777777" w:rsidR="0000084A" w:rsidRDefault="0000084A" w:rsidP="002E76B9"/>
    <w:p w14:paraId="1B0C7106" w14:textId="3F43A6BC" w:rsidR="00F86D38" w:rsidRDefault="00716BEF" w:rsidP="00136C2F">
      <w:r>
        <w:t>All c</w:t>
      </w:r>
      <w:r w:rsidR="00E54B80">
        <w:t>are plans</w:t>
      </w:r>
      <w:r w:rsidR="00C9312A">
        <w:t xml:space="preserve"> and care coordination services</w:t>
      </w:r>
      <w:r w:rsidR="00915C20">
        <w:t xml:space="preserve"> should </w:t>
      </w:r>
      <w:r w:rsidR="009F00FA">
        <w:t xml:space="preserve">have the ability to </w:t>
      </w:r>
      <w:r w:rsidR="000676DA">
        <w:t xml:space="preserve">support people in </w:t>
      </w:r>
      <w:r w:rsidR="00915C20">
        <w:t xml:space="preserve">other </w:t>
      </w:r>
      <w:r w:rsidR="00470BC3">
        <w:t xml:space="preserve">areas influencing </w:t>
      </w:r>
      <w:r w:rsidR="000676DA">
        <w:t>their</w:t>
      </w:r>
      <w:r w:rsidR="00470BC3">
        <w:t xml:space="preserve"> mental health, such as social security,</w:t>
      </w:r>
      <w:r w:rsidR="002F3ACB">
        <w:t xml:space="preserve"> justice,</w:t>
      </w:r>
      <w:r w:rsidR="00470BC3">
        <w:t xml:space="preserve"> housing, employment and </w:t>
      </w:r>
      <w:r w:rsidR="002965C2">
        <w:t>community.</w:t>
      </w:r>
      <w:r w:rsidR="004F60ED">
        <w:t xml:space="preserve"> </w:t>
      </w:r>
      <w:r w:rsidR="009167EE">
        <w:t xml:space="preserve">The Commission recommends that </w:t>
      </w:r>
      <w:r w:rsidR="00246F5C">
        <w:t>the MBS include a specific item to compensate a clinician to oversee a single care plan</w:t>
      </w:r>
      <w:r w:rsidR="0073205D">
        <w:t xml:space="preserve">. </w:t>
      </w:r>
      <w:r w:rsidR="002965C2">
        <w:t xml:space="preserve">It is </w:t>
      </w:r>
      <w:r w:rsidR="00546007">
        <w:t>un</w:t>
      </w:r>
      <w:r w:rsidR="002965C2">
        <w:t xml:space="preserve">likely </w:t>
      </w:r>
      <w:r w:rsidR="00915C20" w:rsidRPr="00915C20">
        <w:t xml:space="preserve">a clinician </w:t>
      </w:r>
      <w:r w:rsidR="002F3ACB">
        <w:t>would</w:t>
      </w:r>
      <w:r w:rsidR="00915C20" w:rsidRPr="00915C20">
        <w:t xml:space="preserve"> have the breadth of knowledge required to</w:t>
      </w:r>
      <w:r w:rsidR="002965C2">
        <w:t xml:space="preserve"> assist a person to coordinate</w:t>
      </w:r>
      <w:r w:rsidR="002F3ACB">
        <w:t xml:space="preserve"> across all these </w:t>
      </w:r>
      <w:r w:rsidR="00CA7F7B">
        <w:t xml:space="preserve">areas, </w:t>
      </w:r>
      <w:r w:rsidR="00915C20" w:rsidRPr="00915C20">
        <w:t xml:space="preserve">so </w:t>
      </w:r>
      <w:r w:rsidR="00CA7F7B">
        <w:t xml:space="preserve">there must be </w:t>
      </w:r>
      <w:r w:rsidR="00915C20" w:rsidRPr="00915C20">
        <w:t xml:space="preserve">systems </w:t>
      </w:r>
      <w:r w:rsidR="00465842">
        <w:t xml:space="preserve">and/or alternative mechanisms </w:t>
      </w:r>
      <w:r w:rsidR="00CA7F7B">
        <w:t xml:space="preserve">in </w:t>
      </w:r>
      <w:r w:rsidR="00CA7F7B">
        <w:lastRenderedPageBreak/>
        <w:t xml:space="preserve">place </w:t>
      </w:r>
      <w:r w:rsidR="00915C20" w:rsidRPr="00915C20">
        <w:t>to support</w:t>
      </w:r>
      <w:r w:rsidR="003508EC">
        <w:t xml:space="preserve"> clinician</w:t>
      </w:r>
      <w:r w:rsidR="00EC2E89">
        <w:t>s</w:t>
      </w:r>
      <w:r w:rsidR="003508EC">
        <w:t xml:space="preserve"> with </w:t>
      </w:r>
      <w:r w:rsidR="002E14E8">
        <w:t xml:space="preserve">accurate information and enable referral to and collaboration with other </w:t>
      </w:r>
      <w:r w:rsidR="00330B4D">
        <w:t>services</w:t>
      </w:r>
      <w:r w:rsidR="00AB15D6">
        <w:t>.</w:t>
      </w:r>
      <w:r w:rsidR="004258B5">
        <w:t xml:space="preserve"> </w:t>
      </w:r>
      <w:bookmarkEnd w:id="1"/>
    </w:p>
    <w:p w14:paraId="21605E67" w14:textId="77777777" w:rsidR="00AD0CBB" w:rsidRDefault="00AD0CBB" w:rsidP="00136C2F"/>
    <w:p w14:paraId="46E223C5" w14:textId="4650A33F" w:rsidR="00F86D38" w:rsidRPr="00F86D38" w:rsidRDefault="00406B22" w:rsidP="00136C2F">
      <w:pPr>
        <w:rPr>
          <w:rStyle w:val="IntenseReference"/>
        </w:rPr>
      </w:pPr>
      <w:r w:rsidRPr="00406B22">
        <w:rPr>
          <w:rStyle w:val="IntenseReference"/>
        </w:rPr>
        <w:t>INFORMATION REQUEST 14.1 — INDIVIDUAL PLACEMENT AND SUPPORT EXPANSION OPTIONS</w:t>
      </w:r>
    </w:p>
    <w:p w14:paraId="79420501" w14:textId="08568616" w:rsidR="00F86D38" w:rsidRDefault="00571E70" w:rsidP="00136C2F">
      <w:r>
        <w:t xml:space="preserve">The Commission </w:t>
      </w:r>
      <w:r w:rsidR="00724173">
        <w:t>seek</w:t>
      </w:r>
      <w:r w:rsidR="00525A86">
        <w:t>s</w:t>
      </w:r>
      <w:r w:rsidR="00724173">
        <w:t xml:space="preserve"> additional information about the pros and cons of two options for expanding the Individual Placement and Support </w:t>
      </w:r>
      <w:r w:rsidR="0054267D">
        <w:t xml:space="preserve">(IPS) model of employment support. </w:t>
      </w:r>
      <w:r>
        <w:t>Samaritans believes that the second</w:t>
      </w:r>
      <w:r w:rsidR="00394C90">
        <w:t xml:space="preserve"> option presented by the commission</w:t>
      </w:r>
      <w:r w:rsidR="004707B3">
        <w:t>,</w:t>
      </w:r>
      <w:r w:rsidR="00394C90">
        <w:t xml:space="preserve"> to have an Australian Government-administered contract for IPS providers</w:t>
      </w:r>
      <w:r w:rsidR="004707B3">
        <w:t>,</w:t>
      </w:r>
      <w:r w:rsidR="00394C90">
        <w:t xml:space="preserve"> would </w:t>
      </w:r>
      <w:r w:rsidR="00885C38">
        <w:t xml:space="preserve">be a preferable option as it would </w:t>
      </w:r>
      <w:r w:rsidR="009E5DE9">
        <w:t xml:space="preserve">better </w:t>
      </w:r>
      <w:r w:rsidR="00885C38">
        <w:t xml:space="preserve">allow </w:t>
      </w:r>
      <w:r w:rsidR="009E5DE9">
        <w:t xml:space="preserve">IPS </w:t>
      </w:r>
      <w:r w:rsidR="001F3FDF">
        <w:t>providers to be integrated into existing services</w:t>
      </w:r>
      <w:r w:rsidR="00DA244A">
        <w:t xml:space="preserve"> </w:t>
      </w:r>
      <w:r w:rsidR="00D62417">
        <w:t xml:space="preserve">in community hubs </w:t>
      </w:r>
      <w:r w:rsidR="002F743B">
        <w:t>or</w:t>
      </w:r>
      <w:r w:rsidR="00D62417">
        <w:t xml:space="preserve"> co-located</w:t>
      </w:r>
      <w:r w:rsidR="009E5DE9">
        <w:t xml:space="preserve"> with </w:t>
      </w:r>
      <w:r w:rsidR="00D630D1">
        <w:t>complementary services.</w:t>
      </w:r>
    </w:p>
    <w:p w14:paraId="6A309667" w14:textId="77777777" w:rsidR="00E23944" w:rsidRDefault="00E23944" w:rsidP="00136C2F"/>
    <w:p w14:paraId="113F39FA" w14:textId="69D564A2" w:rsidR="00F86D38" w:rsidRPr="00EB2044" w:rsidRDefault="00EB2044" w:rsidP="00136C2F">
      <w:pPr>
        <w:rPr>
          <w:rStyle w:val="IntenseReference"/>
        </w:rPr>
      </w:pPr>
      <w:r w:rsidRPr="00EB2044">
        <w:rPr>
          <w:rStyle w:val="IntenseReference"/>
        </w:rPr>
        <w:t>INFORMATION REQUEST 14.2 — INCENTIVES FOR DSP RECIPIENTS TO WORK</w:t>
      </w:r>
    </w:p>
    <w:p w14:paraId="232E4C5B" w14:textId="59A8F602" w:rsidR="00493877" w:rsidRDefault="003E0FBC" w:rsidP="00136C2F">
      <w:r>
        <w:t xml:space="preserve">Samaritans is supportive of </w:t>
      </w:r>
      <w:r w:rsidR="00083596">
        <w:t>changes</w:t>
      </w:r>
      <w:r w:rsidR="00836C40">
        <w:t xml:space="preserve"> that make accessing</w:t>
      </w:r>
      <w:r w:rsidR="005C29E8">
        <w:t xml:space="preserve"> and maintaining</w:t>
      </w:r>
      <w:r w:rsidR="00836C40">
        <w:t xml:space="preserve"> the DSP </w:t>
      </w:r>
      <w:r w:rsidR="005C29E8">
        <w:t xml:space="preserve">less stressful </w:t>
      </w:r>
      <w:r w:rsidR="00836C40">
        <w:t xml:space="preserve">for people with mental illness. </w:t>
      </w:r>
      <w:r w:rsidR="00AA027B">
        <w:t xml:space="preserve">The Commission </w:t>
      </w:r>
      <w:r w:rsidR="00493877">
        <w:t xml:space="preserve">is seeking additional information about the costs, benefits and risks </w:t>
      </w:r>
      <w:r w:rsidR="00E43334">
        <w:t xml:space="preserve">to </w:t>
      </w:r>
      <w:r w:rsidR="00493877">
        <w:t>increasing the income threshold and the value of the taper rate</w:t>
      </w:r>
      <w:r w:rsidR="00E43334">
        <w:t xml:space="preserve"> for the Disability Support Pension (DSP)</w:t>
      </w:r>
      <w:r w:rsidR="00493877">
        <w:t xml:space="preserve">, </w:t>
      </w:r>
      <w:r>
        <w:t>and increasing the hourly limit above which no DSP is payable</w:t>
      </w:r>
      <w:r w:rsidR="00493877">
        <w:t>.</w:t>
      </w:r>
    </w:p>
    <w:p w14:paraId="41F29487" w14:textId="1238C4CE" w:rsidR="000B3AB2" w:rsidRDefault="000B3AB2" w:rsidP="00136C2F"/>
    <w:p w14:paraId="26E2CA6F" w14:textId="7BF4DFFE" w:rsidR="000B3AB2" w:rsidRDefault="00CE69D7" w:rsidP="00136C2F">
      <w:r>
        <w:t xml:space="preserve">Recent research published by Monash University </w:t>
      </w:r>
      <w:r w:rsidR="00442589">
        <w:t>supports changes</w:t>
      </w:r>
      <w:r w:rsidR="00AB32F8">
        <w:t xml:space="preserve"> to the way </w:t>
      </w:r>
      <w:r w:rsidR="00844400">
        <w:t>applicants are assessed and monitored:</w:t>
      </w:r>
    </w:p>
    <w:p w14:paraId="6A7F411C" w14:textId="108065B8" w:rsidR="00442589" w:rsidRDefault="00442589" w:rsidP="00442589">
      <w:pPr>
        <w:ind w:left="720"/>
        <w:rPr>
          <w:i/>
          <w:iCs/>
          <w:color w:val="000000"/>
        </w:rPr>
      </w:pPr>
      <w:r>
        <w:rPr>
          <w:i/>
          <w:iCs/>
          <w:color w:val="000000"/>
        </w:rPr>
        <w:t>“</w:t>
      </w:r>
      <w:r w:rsidRPr="00E0571F">
        <w:rPr>
          <w:i/>
          <w:iCs/>
          <w:color w:val="000000"/>
        </w:rPr>
        <w:t>Health, and particularly mental health, can also be improved by reducing the burden of engaging with government. The process of applying for welfare benefits and complying with obligations often required by benefit regimes can be stressful, has been linked with adverse impacts on the health of benefit recipients with illness and injury and a reduction in the ability to participate in employment.</w:t>
      </w:r>
      <w:r w:rsidRPr="00E0571F">
        <w:rPr>
          <w:rStyle w:val="A5"/>
          <w:i/>
          <w:iCs/>
        </w:rPr>
        <w:t xml:space="preserve"> </w:t>
      </w:r>
      <w:r w:rsidRPr="00E0571F">
        <w:rPr>
          <w:i/>
          <w:iCs/>
          <w:color w:val="000000"/>
        </w:rPr>
        <w:t>People with cognitive, intellectual or psychological conditions and those with less education, smaller support networks or other</w:t>
      </w:r>
      <w:r>
        <w:rPr>
          <w:i/>
          <w:iCs/>
          <w:color w:val="000000"/>
        </w:rPr>
        <w:t xml:space="preserve"> v</w:t>
      </w:r>
      <w:r w:rsidRPr="00E0571F">
        <w:rPr>
          <w:i/>
          <w:iCs/>
          <w:color w:val="000000"/>
        </w:rPr>
        <w:t>ulnerabilities are more likely to be adversely affected.</w:t>
      </w:r>
      <w:r w:rsidRPr="00E0571F">
        <w:rPr>
          <w:rStyle w:val="A5"/>
          <w:i/>
          <w:iCs/>
        </w:rPr>
        <w:t xml:space="preserve"> </w:t>
      </w:r>
      <w:r w:rsidRPr="00E0571F">
        <w:rPr>
          <w:i/>
          <w:iCs/>
          <w:color w:val="000000"/>
        </w:rPr>
        <w:t xml:space="preserve">Actions such as simplifying benefit application processes or funding services that </w:t>
      </w:r>
      <w:r w:rsidRPr="00E0571F">
        <w:rPr>
          <w:i/>
          <w:iCs/>
          <w:color w:val="000000"/>
        </w:rPr>
        <w:lastRenderedPageBreak/>
        <w:t>can support people with disabilities to engage with Centrelink are likely to reduce these potentially adverse psychological impacts</w:t>
      </w:r>
      <w:r>
        <w:rPr>
          <w:i/>
          <w:iCs/>
          <w:color w:val="000000"/>
        </w:rPr>
        <w:t>.”</w:t>
      </w:r>
      <w:r w:rsidR="003A1809">
        <w:rPr>
          <w:rStyle w:val="FootnoteReference"/>
          <w:i/>
          <w:iCs/>
          <w:color w:val="000000"/>
        </w:rPr>
        <w:footnoteReference w:id="3"/>
      </w:r>
    </w:p>
    <w:p w14:paraId="6042288A" w14:textId="1EF988CE" w:rsidR="00493877" w:rsidRDefault="00493877" w:rsidP="00136C2F"/>
    <w:p w14:paraId="3930B4C9" w14:textId="288EFF8C" w:rsidR="00FA2470" w:rsidRDefault="00E43334" w:rsidP="00FA2470">
      <w:r>
        <w:t xml:space="preserve">Samaritans believes that </w:t>
      </w:r>
      <w:r w:rsidR="00E004FA">
        <w:t>both</w:t>
      </w:r>
      <w:r>
        <w:t xml:space="preserve"> options </w:t>
      </w:r>
      <w:r w:rsidR="0000566D">
        <w:t xml:space="preserve">presented for feedback by the Commission </w:t>
      </w:r>
      <w:r w:rsidR="002C4D7B">
        <w:t xml:space="preserve">will improve the ability of people with </w:t>
      </w:r>
      <w:r w:rsidR="00417CC8">
        <w:t xml:space="preserve">chronic mental health conditions to </w:t>
      </w:r>
      <w:r w:rsidR="000D121C">
        <w:t xml:space="preserve">re-enter </w:t>
      </w:r>
      <w:r w:rsidR="00792F25">
        <w:t>and</w:t>
      </w:r>
      <w:r w:rsidR="000D121C">
        <w:t xml:space="preserve"> remain in the workforce</w:t>
      </w:r>
      <w:r w:rsidR="00792F25">
        <w:t xml:space="preserve">. </w:t>
      </w:r>
      <w:r w:rsidR="00834053">
        <w:t xml:space="preserve">To further </w:t>
      </w:r>
      <w:r w:rsidR="009618C2">
        <w:t xml:space="preserve">support people, </w:t>
      </w:r>
      <w:r w:rsidR="006667E5">
        <w:t>Samaritans also recommends that</w:t>
      </w:r>
      <w:r w:rsidR="00CB5F97">
        <w:t>:</w:t>
      </w:r>
    </w:p>
    <w:p w14:paraId="025D73F0" w14:textId="6AA6A413" w:rsidR="00651857" w:rsidRDefault="00651857" w:rsidP="00651857">
      <w:pPr>
        <w:pStyle w:val="ListParagraph"/>
        <w:numPr>
          <w:ilvl w:val="0"/>
          <w:numId w:val="11"/>
        </w:numPr>
      </w:pPr>
      <w:r>
        <w:t>Centrelink staff are provided with training to assist them to better understand mental illness.</w:t>
      </w:r>
    </w:p>
    <w:p w14:paraId="29C4D09F" w14:textId="7F9DFAAC" w:rsidR="00803210" w:rsidRDefault="008501E9" w:rsidP="00803210">
      <w:pPr>
        <w:pStyle w:val="ListParagraph"/>
        <w:numPr>
          <w:ilvl w:val="0"/>
          <w:numId w:val="11"/>
        </w:numPr>
      </w:pPr>
      <w:r>
        <w:t>The a</w:t>
      </w:r>
      <w:r w:rsidR="00472B81">
        <w:t xml:space="preserve">pplication </w:t>
      </w:r>
      <w:r w:rsidR="00FA2470">
        <w:t xml:space="preserve">and assessment </w:t>
      </w:r>
      <w:r w:rsidR="00472B81">
        <w:t xml:space="preserve">process </w:t>
      </w:r>
      <w:r>
        <w:t>should</w:t>
      </w:r>
      <w:r w:rsidR="00FA2470">
        <w:t xml:space="preserve"> b</w:t>
      </w:r>
      <w:r>
        <w:t xml:space="preserve">e </w:t>
      </w:r>
      <w:r w:rsidR="00C441AB">
        <w:t>simplified,</w:t>
      </w:r>
      <w:r w:rsidR="004F54A3">
        <w:t xml:space="preserve"> and </w:t>
      </w:r>
      <w:r w:rsidR="00FA2470">
        <w:t xml:space="preserve">applicants should be </w:t>
      </w:r>
      <w:r w:rsidR="004F54A3">
        <w:t>supported</w:t>
      </w:r>
      <w:r w:rsidR="00C441AB">
        <w:t xml:space="preserve"> through the process</w:t>
      </w:r>
      <w:r w:rsidR="004F54A3">
        <w:t xml:space="preserve"> by </w:t>
      </w:r>
      <w:r w:rsidR="00FA2470">
        <w:t xml:space="preserve">trained </w:t>
      </w:r>
      <w:r w:rsidR="001157BD">
        <w:t>Centrelink staff</w:t>
      </w:r>
      <w:r w:rsidR="00651857">
        <w:t>.</w:t>
      </w:r>
    </w:p>
    <w:p w14:paraId="0E7CCEA5" w14:textId="70E0A050" w:rsidR="00CB5F97" w:rsidRDefault="00F656DF" w:rsidP="00803210">
      <w:pPr>
        <w:pStyle w:val="ListParagraph"/>
        <w:numPr>
          <w:ilvl w:val="0"/>
          <w:numId w:val="11"/>
        </w:numPr>
      </w:pPr>
      <w:r>
        <w:t>Application processes be simplified</w:t>
      </w:r>
      <w:r w:rsidR="00B713CC">
        <w:t xml:space="preserve"> even</w:t>
      </w:r>
      <w:r>
        <w:t xml:space="preserve"> further for people </w:t>
      </w:r>
      <w:r w:rsidR="00472B81">
        <w:t>who h</w:t>
      </w:r>
      <w:r>
        <w:t>ave</w:t>
      </w:r>
      <w:r w:rsidR="00472B81">
        <w:t xml:space="preserve"> previously been in receipt of the DSP</w:t>
      </w:r>
      <w:r w:rsidR="00C441AB">
        <w:t>,</w:t>
      </w:r>
      <w:r w:rsidR="001E0396">
        <w:t xml:space="preserve"> so their payments can be </w:t>
      </w:r>
      <w:r w:rsidR="00F574F4">
        <w:t>reactivated</w:t>
      </w:r>
      <w:r w:rsidR="00B96C50">
        <w:t xml:space="preserve"> </w:t>
      </w:r>
      <w:r>
        <w:t xml:space="preserve">if they find themselves unable to work </w:t>
      </w:r>
      <w:r w:rsidR="00F574F4">
        <w:t>after</w:t>
      </w:r>
      <w:r w:rsidR="00C63810">
        <w:t xml:space="preserve"> </w:t>
      </w:r>
      <w:r>
        <w:t xml:space="preserve">working over 30 hours per week for </w:t>
      </w:r>
      <w:r w:rsidR="00C63810">
        <w:t>2 years</w:t>
      </w:r>
      <w:r>
        <w:t>.</w:t>
      </w:r>
      <w:r w:rsidR="00F70F5A">
        <w:t xml:space="preserve"> </w:t>
      </w:r>
      <w:r w:rsidR="00651857">
        <w:t>This might include shorter forms</w:t>
      </w:r>
      <w:r w:rsidR="00F76193">
        <w:t xml:space="preserve">, </w:t>
      </w:r>
      <w:r w:rsidR="00651857">
        <w:t>reduced evidence requirements</w:t>
      </w:r>
      <w:r w:rsidR="00311A8C">
        <w:t xml:space="preserve"> and </w:t>
      </w:r>
      <w:r w:rsidR="0072109E">
        <w:t>shorter wait times</w:t>
      </w:r>
      <w:r w:rsidR="00651857">
        <w:t>.</w:t>
      </w:r>
    </w:p>
    <w:p w14:paraId="1C2A8ECD" w14:textId="7D3FC5F6" w:rsidR="00F70F5A" w:rsidRDefault="003710FF" w:rsidP="00D16C5B">
      <w:pPr>
        <w:pStyle w:val="ListParagraph"/>
        <w:numPr>
          <w:ilvl w:val="0"/>
          <w:numId w:val="11"/>
        </w:numPr>
      </w:pPr>
      <w:r>
        <w:t xml:space="preserve">Eligibility criteria is revised </w:t>
      </w:r>
      <w:r w:rsidR="00143BD5">
        <w:t>so that people</w:t>
      </w:r>
      <w:r w:rsidR="006826FD">
        <w:t xml:space="preserve"> are eligible to apply even if they are able to </w:t>
      </w:r>
      <w:r w:rsidR="00143BD5">
        <w:t xml:space="preserve">work </w:t>
      </w:r>
      <w:r w:rsidR="006834A2">
        <w:t>over 15</w:t>
      </w:r>
      <w:r w:rsidR="00143BD5">
        <w:t xml:space="preserve"> hours per week</w:t>
      </w:r>
      <w:r w:rsidR="006834A2">
        <w:t xml:space="preserve">. </w:t>
      </w:r>
    </w:p>
    <w:p w14:paraId="129A6B33" w14:textId="77777777" w:rsidR="006834A2" w:rsidRDefault="006834A2" w:rsidP="006834A2"/>
    <w:p w14:paraId="3DBF67C1" w14:textId="082032EA" w:rsidR="00E927C9" w:rsidRDefault="00F70F5A" w:rsidP="006834A2">
      <w:r>
        <w:t>These measures</w:t>
      </w:r>
      <w:r w:rsidR="007124B7">
        <w:t xml:space="preserve"> </w:t>
      </w:r>
      <w:r w:rsidR="00641D0A">
        <w:t xml:space="preserve">go some way to </w:t>
      </w:r>
      <w:r w:rsidR="007124B7">
        <w:t>recognis</w:t>
      </w:r>
      <w:r w:rsidR="00641D0A">
        <w:t>ing</w:t>
      </w:r>
      <w:r w:rsidR="007124B7">
        <w:t xml:space="preserve"> the variable nature of mental illness</w:t>
      </w:r>
      <w:r w:rsidR="00641D0A">
        <w:t xml:space="preserve"> and</w:t>
      </w:r>
      <w:r>
        <w:t xml:space="preserve"> will reduce the stress involved in the application process</w:t>
      </w:r>
      <w:r w:rsidR="001D3FB2">
        <w:t>. This level of flexibility</w:t>
      </w:r>
      <w:r w:rsidR="00C3113F">
        <w:t xml:space="preserve"> w</w:t>
      </w:r>
      <w:r w:rsidR="006834A2">
        <w:t xml:space="preserve">ill </w:t>
      </w:r>
      <w:r w:rsidR="001A68EF">
        <w:t xml:space="preserve">also </w:t>
      </w:r>
      <w:r w:rsidR="00ED3DA7">
        <w:t xml:space="preserve">provide a level of security </w:t>
      </w:r>
      <w:r w:rsidR="00C3113F">
        <w:t xml:space="preserve">for </w:t>
      </w:r>
      <w:r w:rsidR="006834A2">
        <w:t xml:space="preserve">people who are able to work but whose mental illness impacts the consistency </w:t>
      </w:r>
      <w:r w:rsidR="00AF017E">
        <w:t>with which they can work</w:t>
      </w:r>
      <w:r w:rsidR="00151D47">
        <w:t>.</w:t>
      </w:r>
    </w:p>
    <w:p w14:paraId="7D5583E7" w14:textId="4494FB2B" w:rsidR="00013C7B" w:rsidRDefault="00013C7B" w:rsidP="006834A2"/>
    <w:p w14:paraId="784CED5D" w14:textId="77777777" w:rsidR="00845EAD" w:rsidRDefault="00845EAD">
      <w:pPr>
        <w:spacing w:after="200" w:line="276" w:lineRule="auto"/>
        <w:rPr>
          <w:rStyle w:val="IntenseReference"/>
        </w:rPr>
      </w:pPr>
      <w:r>
        <w:rPr>
          <w:rStyle w:val="IntenseReference"/>
        </w:rPr>
        <w:br w:type="page"/>
      </w:r>
    </w:p>
    <w:p w14:paraId="22747E35" w14:textId="1F5E1B60" w:rsidR="00013C7B" w:rsidRPr="00013C7B" w:rsidRDefault="00013C7B" w:rsidP="006834A2">
      <w:pPr>
        <w:rPr>
          <w:rStyle w:val="IntenseReference"/>
        </w:rPr>
      </w:pPr>
      <w:r w:rsidRPr="00013C7B">
        <w:rPr>
          <w:rStyle w:val="IntenseReference"/>
        </w:rPr>
        <w:lastRenderedPageBreak/>
        <w:t>DRAFT FINDING 16.1 — PREVENTION AND EARLY INTERVENTION TO REDUCE CONTACT WITH THE CRIMINAL JUSTICE SYSTEM</w:t>
      </w:r>
      <w:r w:rsidR="00DE71D9">
        <w:rPr>
          <w:rStyle w:val="IntenseReference"/>
        </w:rPr>
        <w:t xml:space="preserve"> AND </w:t>
      </w:r>
      <w:r w:rsidR="00DE71D9" w:rsidRPr="00DE71D9">
        <w:rPr>
          <w:rStyle w:val="IntenseReference"/>
        </w:rPr>
        <w:t>DRAFT FINDING 16.3 — COURT DIVERSION PROGRAMS</w:t>
      </w:r>
    </w:p>
    <w:p w14:paraId="51905052" w14:textId="2A247412" w:rsidR="00013C7B" w:rsidRDefault="00A679D1" w:rsidP="006834A2">
      <w:r>
        <w:t xml:space="preserve">The Commission has found that </w:t>
      </w:r>
      <w:r w:rsidR="00336B20">
        <w:t>“</w:t>
      </w:r>
      <w:r w:rsidR="00336B20" w:rsidRPr="00336B20">
        <w:t>There is some evidence that investment in prevention and early intervention is a strategy that can reduce offending</w:t>
      </w:r>
      <w:r w:rsidR="00C44E83">
        <w:t>”</w:t>
      </w:r>
      <w:r w:rsidR="003A1809">
        <w:rPr>
          <w:rStyle w:val="FootnoteReference"/>
        </w:rPr>
        <w:footnoteReference w:id="4"/>
      </w:r>
      <w:r w:rsidR="00C44E83">
        <w:t xml:space="preserve"> </w:t>
      </w:r>
      <w:r w:rsidR="002817B1">
        <w:t>and notes</w:t>
      </w:r>
      <w:r w:rsidR="00C44E83">
        <w:t xml:space="preserve"> that further </w:t>
      </w:r>
      <w:r w:rsidR="00336B20" w:rsidRPr="00336B20">
        <w:t xml:space="preserve">research and evaluation </w:t>
      </w:r>
      <w:r w:rsidR="00C44E83">
        <w:t xml:space="preserve">would improve </w:t>
      </w:r>
      <w:r w:rsidR="002817B1">
        <w:t>these initiatives.</w:t>
      </w:r>
    </w:p>
    <w:p w14:paraId="2FEBF088" w14:textId="77777777" w:rsidR="001745A0" w:rsidRDefault="001745A0" w:rsidP="006834A2"/>
    <w:p w14:paraId="75F100F9" w14:textId="54875C5A" w:rsidR="00013C7B" w:rsidRDefault="00540FB5" w:rsidP="006834A2">
      <w:r>
        <w:t>The Commission also found that the success of court diversion programs</w:t>
      </w:r>
      <w:r w:rsidR="007022B0">
        <w:t xml:space="preserve"> in reducing recidivism rates and</w:t>
      </w:r>
      <w:r w:rsidR="006E6916">
        <w:t xml:space="preserve"> in some cases</w:t>
      </w:r>
      <w:r w:rsidR="007022B0">
        <w:t xml:space="preserve"> improving mental health</w:t>
      </w:r>
      <w:r>
        <w:t xml:space="preserve"> is well evidenced</w:t>
      </w:r>
      <w:r w:rsidR="00895C09">
        <w:t xml:space="preserve"> but </w:t>
      </w:r>
      <w:r w:rsidR="001745A0">
        <w:t xml:space="preserve">again </w:t>
      </w:r>
      <w:r w:rsidR="00895C09">
        <w:t xml:space="preserve">suggests that further research and evaluation </w:t>
      </w:r>
      <w:r w:rsidR="001745A0">
        <w:t xml:space="preserve">would improve the success of these programs. </w:t>
      </w:r>
    </w:p>
    <w:p w14:paraId="67EED916" w14:textId="77777777" w:rsidR="001745A0" w:rsidRDefault="001745A0" w:rsidP="006834A2"/>
    <w:p w14:paraId="2D04DCB6" w14:textId="6F20A606" w:rsidR="00013C7B" w:rsidRDefault="00B435FF" w:rsidP="006834A2">
      <w:r>
        <w:t xml:space="preserve">While the draft report has recognised the success of these types of programs and </w:t>
      </w:r>
      <w:r w:rsidR="00DC2DE0">
        <w:t xml:space="preserve">encourages further research and evaluation, the Commission </w:t>
      </w:r>
      <w:r w:rsidR="008034B2">
        <w:t>has</w:t>
      </w:r>
      <w:r w:rsidR="00DC2DE0">
        <w:t xml:space="preserve"> not made any recommendations to this effect. Samaritans </w:t>
      </w:r>
      <w:r w:rsidR="00B84E79">
        <w:t>recommends that</w:t>
      </w:r>
      <w:r w:rsidR="00DC2DE0">
        <w:t xml:space="preserve"> </w:t>
      </w:r>
      <w:r w:rsidR="00820C13">
        <w:t>evaluation</w:t>
      </w:r>
      <w:r w:rsidR="00616681">
        <w:t>s</w:t>
      </w:r>
      <w:r w:rsidR="00820C13">
        <w:t xml:space="preserve"> </w:t>
      </w:r>
      <w:r w:rsidR="00B84E79">
        <w:t xml:space="preserve">be conducted </w:t>
      </w:r>
      <w:r w:rsidR="00820C13">
        <w:t>of</w:t>
      </w:r>
      <w:r w:rsidR="00242D74">
        <w:t xml:space="preserve"> national and international</w:t>
      </w:r>
      <w:r w:rsidR="00820C13">
        <w:t xml:space="preserve"> </w:t>
      </w:r>
      <w:r w:rsidR="00795CB0">
        <w:t>prevention and early intervention programs and court diversion programs</w:t>
      </w:r>
      <w:r w:rsidR="00620DD3">
        <w:t xml:space="preserve"> </w:t>
      </w:r>
      <w:r w:rsidR="00616681">
        <w:t>with a view to identifying and implementing a best practice model</w:t>
      </w:r>
      <w:r w:rsidR="00742EF1">
        <w:t xml:space="preserve"> that incorporates </w:t>
      </w:r>
      <w:r w:rsidR="00D60581">
        <w:t>a suite of suitable programs.</w:t>
      </w:r>
    </w:p>
    <w:p w14:paraId="6CCA89E9" w14:textId="77777777" w:rsidR="00742EF1" w:rsidRDefault="00742EF1" w:rsidP="006834A2"/>
    <w:p w14:paraId="46080109" w14:textId="146D718A" w:rsidR="00EF1969" w:rsidRPr="00EF1969" w:rsidRDefault="00EF1969" w:rsidP="006834A2">
      <w:pPr>
        <w:rPr>
          <w:rStyle w:val="IntenseReference"/>
        </w:rPr>
      </w:pPr>
      <w:r w:rsidRPr="00EF1969">
        <w:rPr>
          <w:rStyle w:val="IntenseReference"/>
        </w:rPr>
        <w:t>DRAFT RECOMMENDATION 16.1 — SUPPORT FOR POLICE</w:t>
      </w:r>
    </w:p>
    <w:p w14:paraId="263CA1A1" w14:textId="0B2354AB" w:rsidR="006F406C" w:rsidRDefault="00EF1969" w:rsidP="006F406C">
      <w:r>
        <w:t xml:space="preserve">In addition to supporting </w:t>
      </w:r>
      <w:r w:rsidR="003A45DF">
        <w:t xml:space="preserve">police by embedding mental health professionals as advisors in police communication centres, police </w:t>
      </w:r>
      <w:r w:rsidR="00F52F17">
        <w:t xml:space="preserve">training </w:t>
      </w:r>
      <w:r w:rsidR="003A45DF">
        <w:t xml:space="preserve">should </w:t>
      </w:r>
      <w:r w:rsidR="00F52F17">
        <w:t xml:space="preserve">include </w:t>
      </w:r>
      <w:r w:rsidR="003A45DF">
        <w:t xml:space="preserve">appropriate </w:t>
      </w:r>
      <w:r w:rsidR="00F52F17">
        <w:t xml:space="preserve">content on </w:t>
      </w:r>
      <w:r w:rsidR="003A45DF">
        <w:t>mental health</w:t>
      </w:r>
      <w:r w:rsidR="00037736">
        <w:t>, complex trauma</w:t>
      </w:r>
      <w:r w:rsidR="003A45DF">
        <w:t xml:space="preserve"> and AOD</w:t>
      </w:r>
      <w:r w:rsidR="00F52F17">
        <w:t xml:space="preserve">. </w:t>
      </w:r>
      <w:r w:rsidR="00584C3C">
        <w:t xml:space="preserve">For the existing police workforce, training </w:t>
      </w:r>
      <w:r w:rsidR="00297504">
        <w:t xml:space="preserve">rollout </w:t>
      </w:r>
      <w:r w:rsidR="00584C3C">
        <w:t xml:space="preserve">should </w:t>
      </w:r>
      <w:r w:rsidR="00037736">
        <w:t xml:space="preserve">be </w:t>
      </w:r>
      <w:r w:rsidR="00297504">
        <w:t xml:space="preserve">staged </w:t>
      </w:r>
      <w:r w:rsidR="0045237E">
        <w:t xml:space="preserve">commencing with </w:t>
      </w:r>
      <w:r w:rsidR="009F3054">
        <w:t xml:space="preserve">areas </w:t>
      </w:r>
      <w:r w:rsidR="0045237E">
        <w:t xml:space="preserve">that have high instances of </w:t>
      </w:r>
      <w:r w:rsidR="00E266ED">
        <w:t xml:space="preserve">suicide, </w:t>
      </w:r>
      <w:r w:rsidR="0045237E">
        <w:t xml:space="preserve">complex mental illness and </w:t>
      </w:r>
      <w:r w:rsidR="002C5A0E">
        <w:t>substance abuse.</w:t>
      </w:r>
    </w:p>
    <w:p w14:paraId="3A6D258C" w14:textId="5412EF67" w:rsidR="00DD247C" w:rsidRPr="00DD247C" w:rsidRDefault="00DD247C" w:rsidP="006F406C">
      <w:pPr>
        <w:rPr>
          <w:rStyle w:val="IntenseReference"/>
        </w:rPr>
      </w:pPr>
      <w:r w:rsidRPr="00DD247C">
        <w:rPr>
          <w:rStyle w:val="IntenseReference"/>
        </w:rPr>
        <w:t>INFORMATION REQUEST 18.2 — WHAT TYPE AND LEVEL OF TRAINING SHOULD BE PROVIDED TO EDUCATORS</w:t>
      </w:r>
    </w:p>
    <w:p w14:paraId="767B1686" w14:textId="3816002F" w:rsidR="00DD247C" w:rsidRDefault="00BB7077" w:rsidP="00992B3D">
      <w:r>
        <w:t>All t</w:t>
      </w:r>
      <w:r w:rsidR="00EA6F9E">
        <w:t>eaching staff should be provided with</w:t>
      </w:r>
      <w:r w:rsidR="00A61647">
        <w:t xml:space="preserve"> awareness</w:t>
      </w:r>
      <w:r w:rsidR="00EA6F9E">
        <w:t xml:space="preserve"> </w:t>
      </w:r>
      <w:r w:rsidR="005F465F">
        <w:t>training in the following areas</w:t>
      </w:r>
      <w:r w:rsidR="004D2C20">
        <w:t>:</w:t>
      </w:r>
    </w:p>
    <w:p w14:paraId="65AD1F11" w14:textId="456080E5" w:rsidR="00002D37" w:rsidRDefault="00002D37" w:rsidP="00992B3D">
      <w:pPr>
        <w:pStyle w:val="ListParagraph"/>
        <w:numPr>
          <w:ilvl w:val="0"/>
          <w:numId w:val="11"/>
        </w:numPr>
      </w:pPr>
      <w:r>
        <w:lastRenderedPageBreak/>
        <w:t>Y</w:t>
      </w:r>
      <w:r w:rsidRPr="00002D37">
        <w:t>outh specific mental health first aid</w:t>
      </w:r>
      <w:r w:rsidR="00CD5085">
        <w:t>,</w:t>
      </w:r>
    </w:p>
    <w:p w14:paraId="4BCF7C10" w14:textId="63C6315C" w:rsidR="00002D37" w:rsidRDefault="00002D37" w:rsidP="00992B3D">
      <w:pPr>
        <w:pStyle w:val="ListParagraph"/>
        <w:numPr>
          <w:ilvl w:val="0"/>
          <w:numId w:val="11"/>
        </w:numPr>
      </w:pPr>
      <w:r>
        <w:t>T</w:t>
      </w:r>
      <w:r w:rsidRPr="00002D37">
        <w:t>rauma informed care</w:t>
      </w:r>
      <w:r w:rsidR="00CD5085">
        <w:t>,</w:t>
      </w:r>
    </w:p>
    <w:p w14:paraId="09A4517A" w14:textId="78E42757" w:rsidR="00CD5085" w:rsidRDefault="00002D37" w:rsidP="00992B3D">
      <w:pPr>
        <w:pStyle w:val="ListParagraph"/>
        <w:numPr>
          <w:ilvl w:val="0"/>
          <w:numId w:val="11"/>
        </w:numPr>
      </w:pPr>
      <w:r>
        <w:t>S</w:t>
      </w:r>
      <w:r w:rsidRPr="00002D37">
        <w:t>ocial and emotional development</w:t>
      </w:r>
      <w:r w:rsidR="00CD5085">
        <w:t>,</w:t>
      </w:r>
      <w:r w:rsidRPr="00002D37">
        <w:t xml:space="preserve"> </w:t>
      </w:r>
    </w:p>
    <w:p w14:paraId="67545F24" w14:textId="45A8D445" w:rsidR="004D2C20" w:rsidRDefault="00CD5085" w:rsidP="00992B3D">
      <w:pPr>
        <w:pStyle w:val="ListParagraph"/>
        <w:numPr>
          <w:ilvl w:val="0"/>
          <w:numId w:val="11"/>
        </w:numPr>
      </w:pPr>
      <w:r>
        <w:t>S</w:t>
      </w:r>
      <w:r w:rsidR="00002D37" w:rsidRPr="00002D37">
        <w:t>exual health, sexuality and gender</w:t>
      </w:r>
      <w:r>
        <w:t>.</w:t>
      </w:r>
    </w:p>
    <w:p w14:paraId="2212E785" w14:textId="77777777" w:rsidR="00EE78BC" w:rsidRDefault="00EE78BC" w:rsidP="00340C57"/>
    <w:p w14:paraId="329F1BC8" w14:textId="4A48AD89" w:rsidR="00DD247C" w:rsidRDefault="00BB7077" w:rsidP="00340C57">
      <w:r>
        <w:t xml:space="preserve">Additionally, </w:t>
      </w:r>
      <w:r w:rsidR="00BF7419">
        <w:t>St</w:t>
      </w:r>
      <w:r w:rsidR="00870B85">
        <w:t xml:space="preserve">ate </w:t>
      </w:r>
      <w:r w:rsidR="00BF7419">
        <w:t xml:space="preserve">and Territory departments of </w:t>
      </w:r>
      <w:r w:rsidR="00870B85">
        <w:t xml:space="preserve">education </w:t>
      </w:r>
      <w:r w:rsidR="00BF7419">
        <w:t xml:space="preserve">should develop </w:t>
      </w:r>
      <w:r w:rsidR="00FD1C45">
        <w:t xml:space="preserve">a </w:t>
      </w:r>
      <w:r w:rsidR="00BF7419">
        <w:t>program</w:t>
      </w:r>
      <w:r w:rsidR="00CD4891">
        <w:t xml:space="preserve"> </w:t>
      </w:r>
      <w:r w:rsidR="00FD1C45">
        <w:t xml:space="preserve">for </w:t>
      </w:r>
      <w:r w:rsidR="007622E2">
        <w:t xml:space="preserve">more </w:t>
      </w:r>
      <w:r w:rsidR="0090085C">
        <w:t>comprehensive</w:t>
      </w:r>
      <w:r w:rsidR="007622E2">
        <w:t xml:space="preserve"> teacher training </w:t>
      </w:r>
      <w:r w:rsidR="004F34F9">
        <w:t>which can be deployed as required</w:t>
      </w:r>
      <w:r w:rsidR="00DB6B41">
        <w:t xml:space="preserve">. </w:t>
      </w:r>
      <w:r w:rsidR="00C847FF">
        <w:t>This training should be available</w:t>
      </w:r>
      <w:r w:rsidR="00CD4891">
        <w:t xml:space="preserve"> to areas identified as having higher levels of mental illness, suicide and substance abuse</w:t>
      </w:r>
      <w:r w:rsidR="00316E03">
        <w:t>. Th</w:t>
      </w:r>
      <w:r w:rsidR="008C55E4">
        <w:t>e</w:t>
      </w:r>
      <w:r w:rsidR="00316E03">
        <w:t xml:space="preserve"> program should consider thresholds</w:t>
      </w:r>
      <w:r w:rsidR="00FA2153">
        <w:t xml:space="preserve"> that </w:t>
      </w:r>
      <w:r w:rsidR="008C55E4">
        <w:t xml:space="preserve">would </w:t>
      </w:r>
      <w:r w:rsidR="00FA2153">
        <w:t xml:space="preserve">trigger </w:t>
      </w:r>
      <w:r w:rsidR="008C55E4">
        <w:t xml:space="preserve">a </w:t>
      </w:r>
      <w:r w:rsidR="00FA2153">
        <w:t>rollout</w:t>
      </w:r>
      <w:r w:rsidR="008C55E4">
        <w:t xml:space="preserve"> to particular schools or regions (including </w:t>
      </w:r>
      <w:r w:rsidR="00237A10">
        <w:t>anomalies such as a spike in youth suicides</w:t>
      </w:r>
      <w:r w:rsidR="008C55E4">
        <w:t>)</w:t>
      </w:r>
      <w:r w:rsidR="00351C83">
        <w:t xml:space="preserve">, </w:t>
      </w:r>
      <w:r w:rsidR="00D167CA">
        <w:t xml:space="preserve">and other influencing factors such as high rates of </w:t>
      </w:r>
      <w:r w:rsidR="00402C2E">
        <w:t>absenteeism</w:t>
      </w:r>
      <w:r w:rsidR="00C9459B">
        <w:t xml:space="preserve"> among students, high</w:t>
      </w:r>
      <w:r w:rsidR="00D458F1">
        <w:t xml:space="preserve"> youth crime rates, </w:t>
      </w:r>
      <w:r w:rsidR="00897CE3">
        <w:t>high rates of domestic violence</w:t>
      </w:r>
      <w:r w:rsidR="008F2902">
        <w:t>.</w:t>
      </w:r>
    </w:p>
    <w:p w14:paraId="7AB6C7E7" w14:textId="4DD186CA" w:rsidR="00DE4E60" w:rsidRDefault="00DE4E60" w:rsidP="00340C57"/>
    <w:p w14:paraId="7A2CCFB1" w14:textId="0B4AE917" w:rsidR="00E31DD5" w:rsidRPr="00E31DD5" w:rsidRDefault="00E42D0E" w:rsidP="00340C57">
      <w:pPr>
        <w:rPr>
          <w:rStyle w:val="IntenseReference"/>
        </w:rPr>
      </w:pPr>
      <w:r>
        <w:rPr>
          <w:rStyle w:val="IntenseReference"/>
        </w:rPr>
        <w:t>INF</w:t>
      </w:r>
      <w:r w:rsidR="0069291E">
        <w:rPr>
          <w:rStyle w:val="IntenseReference"/>
        </w:rPr>
        <w:t>O</w:t>
      </w:r>
      <w:r>
        <w:rPr>
          <w:rStyle w:val="IntenseReference"/>
        </w:rPr>
        <w:t>RMATION REQUEST 23.1</w:t>
      </w:r>
      <w:r w:rsidR="00264280">
        <w:rPr>
          <w:rStyle w:val="IntenseReference"/>
        </w:rPr>
        <w:t xml:space="preserve"> </w:t>
      </w:r>
      <w:r w:rsidR="00727C57" w:rsidRPr="00727C57">
        <w:rPr>
          <w:rStyle w:val="IntenseReference"/>
        </w:rPr>
        <w:t>ARCHITECTURE OF THE FUTURE MENTAL HEALTH SYSTEM</w:t>
      </w:r>
    </w:p>
    <w:p w14:paraId="2BB604DA" w14:textId="2BFF42BE" w:rsidR="00DD247C" w:rsidRDefault="005C075A" w:rsidP="00340C57">
      <w:r>
        <w:t>Samaritans believes the first option presented by the Commission</w:t>
      </w:r>
      <w:r w:rsidR="00D87794">
        <w:t xml:space="preserve"> (renovate)</w:t>
      </w:r>
      <w:r>
        <w:t xml:space="preserve"> would be preferable</w:t>
      </w:r>
      <w:r w:rsidR="0020300D">
        <w:t xml:space="preserve"> as it </w:t>
      </w:r>
      <w:r w:rsidR="00466D5A">
        <w:t xml:space="preserve">avoids the introduction of additional </w:t>
      </w:r>
      <w:r w:rsidR="0020300D">
        <w:t>bureaucracy</w:t>
      </w:r>
      <w:r w:rsidR="00B54AEB">
        <w:t>.</w:t>
      </w:r>
      <w:r w:rsidR="0020300D">
        <w:t xml:space="preserve"> </w:t>
      </w:r>
      <w:r w:rsidR="008D2EEE">
        <w:t xml:space="preserve">Under the renovate model, Primary Health Networks (PHN) could be given the same </w:t>
      </w:r>
      <w:r w:rsidR="00A96D61">
        <w:t>responsibilities and resources as those proposed for the Regional Commissioning Authorities.</w:t>
      </w:r>
      <w:r w:rsidR="003D2D30">
        <w:t xml:space="preserve"> </w:t>
      </w:r>
    </w:p>
    <w:p w14:paraId="41AD65EE" w14:textId="342C45A3" w:rsidR="00F50D80" w:rsidRDefault="00F50D80" w:rsidP="00340C57"/>
    <w:p w14:paraId="21784074" w14:textId="14DAB1BA" w:rsidR="00F50D80" w:rsidRDefault="00F50D80" w:rsidP="00340C57">
      <w:r>
        <w:t>In order to improve service delivery to people with comorbidities, Samaritans also recommends that PHNs</w:t>
      </w:r>
      <w:r w:rsidR="005E65BB">
        <w:t xml:space="preserve"> hold funding for, and commission, alcohol and other drug services.</w:t>
      </w:r>
    </w:p>
    <w:p w14:paraId="24E0F0E8" w14:textId="6486C0EE" w:rsidR="008429B7" w:rsidRDefault="008429B7" w:rsidP="00340C57"/>
    <w:p w14:paraId="20A463B2" w14:textId="4F4F1809" w:rsidR="008429B7" w:rsidRPr="008429B7" w:rsidRDefault="00E31F50" w:rsidP="00340C57">
      <w:pPr>
        <w:rPr>
          <w:rStyle w:val="IntenseReference"/>
        </w:rPr>
      </w:pPr>
      <w:r>
        <w:rPr>
          <w:rStyle w:val="IntenseReference"/>
        </w:rPr>
        <w:t>INFORMATION REQUEST 24.1 – REGIONAL FUNDING POOLS</w:t>
      </w:r>
    </w:p>
    <w:p w14:paraId="75509E29" w14:textId="33C73B0B" w:rsidR="00E31DD5" w:rsidRDefault="000E071A" w:rsidP="00340C57">
      <w:r>
        <w:t>MBS rebate</w:t>
      </w:r>
      <w:r w:rsidR="001D1C2B">
        <w:t xml:space="preserve"> volumes</w:t>
      </w:r>
      <w:r>
        <w:t xml:space="preserve"> will not provide </w:t>
      </w:r>
      <w:r w:rsidR="00AF1707">
        <w:t>a</w:t>
      </w:r>
      <w:r w:rsidR="00EE7802">
        <w:t xml:space="preserve"> complete</w:t>
      </w:r>
      <w:r w:rsidR="00AF1707">
        <w:t xml:space="preserve"> picture</w:t>
      </w:r>
      <w:r w:rsidR="00421BD8">
        <w:t xml:space="preserve"> with which to </w:t>
      </w:r>
      <w:r w:rsidR="00EF68B0">
        <w:t>determine</w:t>
      </w:r>
      <w:r w:rsidR="00421BD8">
        <w:t xml:space="preserve"> </w:t>
      </w:r>
      <w:r w:rsidR="003C69B9">
        <w:t xml:space="preserve">funding for a region. </w:t>
      </w:r>
      <w:r w:rsidR="0067066A">
        <w:t>MBS</w:t>
      </w:r>
      <w:r w:rsidR="0041002F">
        <w:t xml:space="preserve"> rebates will typically be accessed by people with higher levels of education or mental</w:t>
      </w:r>
      <w:r w:rsidR="006827D8">
        <w:t xml:space="preserve"> health</w:t>
      </w:r>
      <w:r w:rsidR="0041002F">
        <w:t xml:space="preserve"> literacy, </w:t>
      </w:r>
      <w:r w:rsidR="001051BB">
        <w:t>greater access to services</w:t>
      </w:r>
      <w:r w:rsidR="00A31153">
        <w:t xml:space="preserve"> and encountering fewer</w:t>
      </w:r>
      <w:r w:rsidR="000A729A">
        <w:t xml:space="preserve"> disadvantages. </w:t>
      </w:r>
      <w:r w:rsidR="00EB490D">
        <w:t xml:space="preserve">This means that MBS rebate volumes will likely not include many </w:t>
      </w:r>
      <w:r w:rsidR="006A1932">
        <w:t xml:space="preserve">people from </w:t>
      </w:r>
      <w:r w:rsidR="00135299">
        <w:t>m</w:t>
      </w:r>
      <w:r w:rsidR="000A729A">
        <w:t xml:space="preserve">arginalised </w:t>
      </w:r>
      <w:r w:rsidR="005147B9">
        <w:t>groups</w:t>
      </w:r>
      <w:r w:rsidR="006A1932">
        <w:t xml:space="preserve">, </w:t>
      </w:r>
      <w:r w:rsidR="005147B9">
        <w:t>those without a diagnosis</w:t>
      </w:r>
      <w:r w:rsidR="006A1932">
        <w:t xml:space="preserve"> </w:t>
      </w:r>
      <w:r w:rsidR="001A22CD">
        <w:t xml:space="preserve">and </w:t>
      </w:r>
      <w:r w:rsidR="006A1932">
        <w:t xml:space="preserve">others whose access to services or </w:t>
      </w:r>
      <w:r w:rsidR="006A1932">
        <w:lastRenderedPageBreak/>
        <w:t>health literacy is lower.</w:t>
      </w:r>
      <w:r w:rsidR="00AF1707">
        <w:t xml:space="preserve"> </w:t>
      </w:r>
      <w:r w:rsidR="008C48F6">
        <w:t xml:space="preserve">Funding </w:t>
      </w:r>
      <w:r w:rsidR="009C1ED6">
        <w:t xml:space="preserve">should be </w:t>
      </w:r>
      <w:r w:rsidR="000C5074">
        <w:t>based</w:t>
      </w:r>
      <w:r w:rsidR="009C1ED6">
        <w:t xml:space="preserve"> </w:t>
      </w:r>
      <w:r w:rsidR="000C5074">
        <w:t xml:space="preserve">on </w:t>
      </w:r>
      <w:r w:rsidR="00FB45C4">
        <w:t>population need</w:t>
      </w:r>
      <w:r w:rsidR="000C5074">
        <w:t xml:space="preserve"> and should consider </w:t>
      </w:r>
      <w:r w:rsidR="00BC7973">
        <w:t>indicators of the social determinants of health</w:t>
      </w:r>
      <w:r w:rsidR="00B54A84">
        <w:t>.</w:t>
      </w:r>
    </w:p>
    <w:p w14:paraId="49BD43B1" w14:textId="135D6DDF" w:rsidR="00E31DD5" w:rsidRDefault="00E31DD5" w:rsidP="00340C57"/>
    <w:p w14:paraId="024CCDAC" w14:textId="4B4A54D6" w:rsidR="00826F14" w:rsidRPr="00826F14" w:rsidRDefault="00826F14" w:rsidP="00340C57">
      <w:pPr>
        <w:rPr>
          <w:rStyle w:val="IntenseReference"/>
        </w:rPr>
      </w:pPr>
      <w:r w:rsidRPr="00826F14">
        <w:rPr>
          <w:rStyle w:val="IntenseReference"/>
        </w:rPr>
        <w:t>DRAFT RECOMMENDATION 24.2 — REGIONAL AUTONOMY OVER SERVICE PROVIDER FUNDING</w:t>
      </w:r>
    </w:p>
    <w:p w14:paraId="0C03A6E2" w14:textId="24242A35" w:rsidR="00FE009C" w:rsidRDefault="00DE4BFF" w:rsidP="00340C57">
      <w:r w:rsidRPr="00DE4BFF">
        <w:t xml:space="preserve">The headspace brand is strong across Australia and </w:t>
      </w:r>
      <w:r>
        <w:t xml:space="preserve">is </w:t>
      </w:r>
      <w:r w:rsidRPr="00DE4BFF">
        <w:t>recognised as a</w:t>
      </w:r>
      <w:r w:rsidR="00A2191E">
        <w:t xml:space="preserve"> cost-effective</w:t>
      </w:r>
      <w:r w:rsidR="00E870D7">
        <w:t xml:space="preserve"> model for</w:t>
      </w:r>
      <w:r w:rsidRPr="00DE4BFF">
        <w:t xml:space="preserve"> youth specific service</w:t>
      </w:r>
      <w:r w:rsidR="00E870D7">
        <w:t>s</w:t>
      </w:r>
      <w:r w:rsidRPr="00DE4BFF">
        <w:t xml:space="preserve">. </w:t>
      </w:r>
      <w:r>
        <w:t>h</w:t>
      </w:r>
      <w:r w:rsidRPr="00DE4BFF">
        <w:t xml:space="preserve">eadspace centres are placed in areas with high need for youth specific services and centres are required to report on KPIs to headspace national. </w:t>
      </w:r>
      <w:r w:rsidR="00B721DD">
        <w:t xml:space="preserve">Additionally, headspace centres are accountable to their funding </w:t>
      </w:r>
      <w:r w:rsidR="00094FC3">
        <w:t xml:space="preserve">PHN </w:t>
      </w:r>
      <w:r w:rsidR="00AF6833">
        <w:t>for ensuring that local needs are being met. headspace Maitland meets quarterly with the PHN to discuss current population issues</w:t>
      </w:r>
      <w:r w:rsidR="009276FE">
        <w:t xml:space="preserve"> that are</w:t>
      </w:r>
      <w:r w:rsidR="00AF6833">
        <w:t xml:space="preserve"> </w:t>
      </w:r>
      <w:r w:rsidR="002651F0">
        <w:t>to be addressed in service provision</w:t>
      </w:r>
      <w:r w:rsidR="00601A70">
        <w:t xml:space="preserve"> going forward.</w:t>
      </w:r>
    </w:p>
    <w:p w14:paraId="608480EA" w14:textId="77777777" w:rsidR="00FE009C" w:rsidRDefault="00FE009C" w:rsidP="00340C57"/>
    <w:p w14:paraId="7254E444" w14:textId="5F0E6FD2" w:rsidR="00826F14" w:rsidRDefault="00DE4BFF" w:rsidP="00340C57">
      <w:r w:rsidRPr="00DE4BFF">
        <w:t>The process of evaluating regional need, tendering for new centre</w:t>
      </w:r>
      <w:r w:rsidR="008B7DCC">
        <w:t>s</w:t>
      </w:r>
      <w:r w:rsidRPr="00DE4BFF">
        <w:t xml:space="preserve"> and </w:t>
      </w:r>
      <w:r w:rsidR="008B7DCC">
        <w:t>ongoing KPI monitoring</w:t>
      </w:r>
      <w:r w:rsidRPr="00DE4BFF">
        <w:t xml:space="preserve"> should continue. headspace centres should be subject to appropriate review for their effectiveness, as should other </w:t>
      </w:r>
      <w:r w:rsidR="006C4D1B">
        <w:t>specific</w:t>
      </w:r>
      <w:r w:rsidRPr="00DE4BFF">
        <w:t xml:space="preserve"> service providers. </w:t>
      </w:r>
      <w:r w:rsidR="00D462E4">
        <w:t xml:space="preserve">headspace centres are well </w:t>
      </w:r>
      <w:r w:rsidR="0088760A">
        <w:t xml:space="preserve">structured to adapt </w:t>
      </w:r>
      <w:r w:rsidR="00687877">
        <w:t xml:space="preserve">as </w:t>
      </w:r>
      <w:r w:rsidR="0088760A">
        <w:t>community need</w:t>
      </w:r>
      <w:r w:rsidR="00687877">
        <w:t>s</w:t>
      </w:r>
      <w:r w:rsidR="0013046B">
        <w:t xml:space="preserve"> change</w:t>
      </w:r>
      <w:r w:rsidR="0088760A">
        <w:t xml:space="preserve"> </w:t>
      </w:r>
      <w:r w:rsidR="00732173">
        <w:t xml:space="preserve">and funding models should allow </w:t>
      </w:r>
      <w:r w:rsidR="00E91E52">
        <w:t xml:space="preserve">for this to occur through ongoing </w:t>
      </w:r>
      <w:r w:rsidR="0013046B">
        <w:t>monitoring</w:t>
      </w:r>
      <w:r w:rsidR="0001407B">
        <w:t xml:space="preserve"> of population data</w:t>
      </w:r>
      <w:r w:rsidR="00E91E52">
        <w:t>.</w:t>
      </w:r>
    </w:p>
    <w:p w14:paraId="3A5C0CDF" w14:textId="78669682" w:rsidR="00994046" w:rsidRDefault="00994046" w:rsidP="00340C57"/>
    <w:p w14:paraId="52E3E63E" w14:textId="6BAE434C" w:rsidR="00781838" w:rsidRPr="00781838" w:rsidRDefault="00994046" w:rsidP="00781838">
      <w:pPr>
        <w:rPr>
          <w:highlight w:val="yellow"/>
        </w:rPr>
      </w:pPr>
      <w:r>
        <w:t xml:space="preserve">Ensuring that </w:t>
      </w:r>
      <w:r w:rsidR="00472A74">
        <w:t xml:space="preserve">funding is available specifically for youth mental health services </w:t>
      </w:r>
      <w:r w:rsidR="00FE4C70">
        <w:t xml:space="preserve">is an important step </w:t>
      </w:r>
      <w:r w:rsidR="00665F8F">
        <w:t xml:space="preserve">in addressing the early onset of mental illness and reducing the </w:t>
      </w:r>
      <w:r w:rsidR="003A1809">
        <w:t>long-term</w:t>
      </w:r>
      <w:r w:rsidR="00665F8F">
        <w:t xml:space="preserve"> effects</w:t>
      </w:r>
      <w:r w:rsidR="0065538A">
        <w:t xml:space="preserve"> to improve quality of life as young people </w:t>
      </w:r>
      <w:r w:rsidR="00542157">
        <w:t xml:space="preserve">grow into adulthood. </w:t>
      </w:r>
    </w:p>
    <w:p w14:paraId="5E2F6B81" w14:textId="77777777" w:rsidR="00DD247C" w:rsidRDefault="00DD247C" w:rsidP="00340C57"/>
    <w:p w14:paraId="50C6078F" w14:textId="77777777" w:rsidR="00175B4E" w:rsidRDefault="00175B4E" w:rsidP="00175B4E">
      <w:pPr>
        <w:pBdr>
          <w:bottom w:val="single" w:sz="12" w:space="1" w:color="auto"/>
        </w:pBdr>
        <w:spacing w:afterLines="140" w:after="336"/>
      </w:pPr>
    </w:p>
    <w:p w14:paraId="581CC766" w14:textId="77777777" w:rsidR="00175B4E" w:rsidRPr="00310BA1" w:rsidRDefault="00175B4E" w:rsidP="00175B4E">
      <w:r w:rsidRPr="00310BA1">
        <w:t xml:space="preserve">Authorised by: </w:t>
      </w:r>
      <w:r>
        <w:t>Brad Webb – Chief Executive Officer</w:t>
      </w:r>
    </w:p>
    <w:p w14:paraId="631A74B6" w14:textId="77777777" w:rsidR="00175B4E" w:rsidRPr="00310BA1" w:rsidRDefault="00175B4E" w:rsidP="00175B4E">
      <w:r w:rsidRPr="00310BA1">
        <w:t xml:space="preserve">Authored by: Emma Granger – Executive Officer </w:t>
      </w:r>
    </w:p>
    <w:p w14:paraId="08FC5019" w14:textId="20397801" w:rsidR="00175B4E" w:rsidRPr="00310BA1" w:rsidRDefault="00175B4E" w:rsidP="00175B4E">
      <w:r w:rsidRPr="00310BA1">
        <w:t xml:space="preserve">Contributors: </w:t>
      </w:r>
      <w:r w:rsidR="008A7CA4">
        <w:t xml:space="preserve">Felicity Scott </w:t>
      </w:r>
      <w:r w:rsidR="00856E99">
        <w:t>–</w:t>
      </w:r>
      <w:r w:rsidR="008A7CA4">
        <w:t xml:space="preserve"> </w:t>
      </w:r>
      <w:r w:rsidR="00856E99" w:rsidRPr="00856E99">
        <w:t>Community Services Manager</w:t>
      </w:r>
      <w:r w:rsidR="00856E99">
        <w:t xml:space="preserve"> </w:t>
      </w:r>
      <w:bookmarkStart w:id="2" w:name="_GoBack"/>
      <w:bookmarkEnd w:id="2"/>
    </w:p>
    <w:sectPr w:rsidR="00175B4E" w:rsidRPr="00310BA1" w:rsidSect="00635948">
      <w:headerReference w:type="default" r:id="rId16"/>
      <w:footerReference w:type="default" r:id="rId17"/>
      <w:pgSz w:w="11906" w:h="16838"/>
      <w:pgMar w:top="2268" w:right="1440" w:bottom="1702"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F2838" w14:textId="77777777" w:rsidR="008556C3" w:rsidRDefault="008556C3" w:rsidP="00F54E04">
      <w:r>
        <w:separator/>
      </w:r>
    </w:p>
  </w:endnote>
  <w:endnote w:type="continuationSeparator" w:id="0">
    <w:p w14:paraId="60D06A4D" w14:textId="77777777" w:rsidR="008556C3" w:rsidRDefault="008556C3" w:rsidP="00F5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23504"/>
      <w:docPartObj>
        <w:docPartGallery w:val="Page Numbers (Bottom of Page)"/>
        <w:docPartUnique/>
      </w:docPartObj>
    </w:sdtPr>
    <w:sdtEndPr>
      <w:rPr>
        <w:color w:val="7F7F7F" w:themeColor="background1" w:themeShade="7F"/>
        <w:spacing w:val="60"/>
      </w:rPr>
    </w:sdtEndPr>
    <w:sdtContent>
      <w:p w14:paraId="48BF6199" w14:textId="0EABD33A" w:rsidR="00876686" w:rsidRDefault="008766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4C50">
          <w:rPr>
            <w:noProof/>
          </w:rPr>
          <w:t>9</w:t>
        </w:r>
        <w:r>
          <w:rPr>
            <w:noProof/>
          </w:rPr>
          <w:fldChar w:fldCharType="end"/>
        </w:r>
        <w:r>
          <w:t xml:space="preserve"> | </w:t>
        </w:r>
        <w:r>
          <w:rPr>
            <w:color w:val="7F7F7F" w:themeColor="background1" w:themeShade="7F"/>
            <w:spacing w:val="60"/>
          </w:rPr>
          <w:t>Page</w:t>
        </w:r>
      </w:p>
    </w:sdtContent>
  </w:sdt>
  <w:p w14:paraId="2BBEB613" w14:textId="77777777" w:rsidR="00876686" w:rsidRDefault="00876686" w:rsidP="008766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7D59A" w14:textId="77777777" w:rsidR="008556C3" w:rsidRDefault="008556C3" w:rsidP="00F54E04">
      <w:r>
        <w:separator/>
      </w:r>
    </w:p>
  </w:footnote>
  <w:footnote w:type="continuationSeparator" w:id="0">
    <w:p w14:paraId="2D5C5E7D" w14:textId="77777777" w:rsidR="008556C3" w:rsidRDefault="008556C3" w:rsidP="00F54E04">
      <w:r>
        <w:continuationSeparator/>
      </w:r>
    </w:p>
  </w:footnote>
  <w:footnote w:id="1">
    <w:p w14:paraId="77B83350" w14:textId="5FF7C3F3" w:rsidR="00113A78" w:rsidRDefault="00113A78">
      <w:pPr>
        <w:pStyle w:val="FootnoteText"/>
      </w:pPr>
      <w:r>
        <w:rPr>
          <w:rStyle w:val="FootnoteReference"/>
        </w:rPr>
        <w:footnoteRef/>
      </w:r>
      <w:r>
        <w:t xml:space="preserve"> </w:t>
      </w:r>
      <w:r w:rsidRPr="003A1809">
        <w:rPr>
          <w:sz w:val="16"/>
          <w:szCs w:val="16"/>
        </w:rPr>
        <w:t>Productivity Commission Draft Report</w:t>
      </w:r>
      <w:r>
        <w:rPr>
          <w:sz w:val="16"/>
          <w:szCs w:val="16"/>
        </w:rPr>
        <w:t xml:space="preserve"> Mental Health - Volume 1,</w:t>
      </w:r>
      <w:r w:rsidRPr="003A1809">
        <w:rPr>
          <w:sz w:val="16"/>
          <w:szCs w:val="16"/>
        </w:rPr>
        <w:t xml:space="preserve"> page </w:t>
      </w:r>
      <w:r>
        <w:rPr>
          <w:sz w:val="16"/>
          <w:szCs w:val="16"/>
        </w:rPr>
        <w:t>26</w:t>
      </w:r>
    </w:p>
  </w:footnote>
  <w:footnote w:id="2">
    <w:p w14:paraId="328568DB" w14:textId="3E88FDF9" w:rsidR="001A783E" w:rsidRDefault="001A783E">
      <w:pPr>
        <w:pStyle w:val="FootnoteText"/>
      </w:pPr>
      <w:r>
        <w:rPr>
          <w:rStyle w:val="FootnoteReference"/>
        </w:rPr>
        <w:footnoteRef/>
      </w:r>
      <w:r>
        <w:t xml:space="preserve"> </w:t>
      </w:r>
      <w:r w:rsidRPr="003A1809">
        <w:rPr>
          <w:sz w:val="16"/>
          <w:szCs w:val="16"/>
        </w:rPr>
        <w:t>Productivity Commission Draft Report</w:t>
      </w:r>
      <w:r>
        <w:rPr>
          <w:sz w:val="16"/>
          <w:szCs w:val="16"/>
        </w:rPr>
        <w:t xml:space="preserve"> Mental Health - Volume 1,</w:t>
      </w:r>
      <w:r w:rsidRPr="003A1809">
        <w:rPr>
          <w:sz w:val="16"/>
          <w:szCs w:val="16"/>
        </w:rPr>
        <w:t xml:space="preserve"> page </w:t>
      </w:r>
      <w:r>
        <w:rPr>
          <w:sz w:val="16"/>
          <w:szCs w:val="16"/>
        </w:rPr>
        <w:t>330</w:t>
      </w:r>
    </w:p>
  </w:footnote>
  <w:footnote w:id="3">
    <w:p w14:paraId="3E5A58BD" w14:textId="77777777" w:rsidR="003A1809" w:rsidRPr="003A1809" w:rsidRDefault="003A1809" w:rsidP="003A1809">
      <w:pPr>
        <w:rPr>
          <w:sz w:val="16"/>
          <w:szCs w:val="16"/>
        </w:rPr>
      </w:pPr>
      <w:r>
        <w:rPr>
          <w:rStyle w:val="FootnoteReference"/>
        </w:rPr>
        <w:footnoteRef/>
      </w:r>
      <w:r>
        <w:t xml:space="preserve"> </w:t>
      </w:r>
      <w:r w:rsidRPr="003A1809">
        <w:rPr>
          <w:sz w:val="16"/>
          <w:szCs w:val="16"/>
        </w:rPr>
        <w:t xml:space="preserve">Collie, A., Sheehan, L., &amp; McAllister, A. (2019). </w:t>
      </w:r>
      <w:r w:rsidRPr="003A1809">
        <w:rPr>
          <w:i/>
          <w:iCs/>
          <w:sz w:val="16"/>
          <w:szCs w:val="16"/>
        </w:rPr>
        <w:t xml:space="preserve">The health of disability support pension and </w:t>
      </w:r>
      <w:proofErr w:type="spellStart"/>
      <w:r w:rsidRPr="003A1809">
        <w:rPr>
          <w:i/>
          <w:iCs/>
          <w:sz w:val="16"/>
          <w:szCs w:val="16"/>
        </w:rPr>
        <w:t>newstart</w:t>
      </w:r>
      <w:proofErr w:type="spellEnd"/>
      <w:r w:rsidRPr="003A1809">
        <w:rPr>
          <w:i/>
          <w:iCs/>
          <w:sz w:val="16"/>
          <w:szCs w:val="16"/>
        </w:rPr>
        <w:t xml:space="preserve"> allowance recipients: Analysis of national health survey data.</w:t>
      </w:r>
      <w:r w:rsidRPr="003A1809">
        <w:rPr>
          <w:sz w:val="16"/>
          <w:szCs w:val="16"/>
        </w:rPr>
        <w:t xml:space="preserve"> Insurance Work and Health Group, School of Public Health and Preventative Medicine, Monash University.</w:t>
      </w:r>
    </w:p>
    <w:p w14:paraId="28CAF12D" w14:textId="2B0B0F85" w:rsidR="003A1809" w:rsidRDefault="003A1809">
      <w:pPr>
        <w:pStyle w:val="FootnoteText"/>
      </w:pPr>
    </w:p>
  </w:footnote>
  <w:footnote w:id="4">
    <w:p w14:paraId="5385A896" w14:textId="70CEB559" w:rsidR="003A1809" w:rsidRDefault="003A1809">
      <w:pPr>
        <w:pStyle w:val="FootnoteText"/>
      </w:pPr>
      <w:r>
        <w:rPr>
          <w:rStyle w:val="FootnoteReference"/>
        </w:rPr>
        <w:footnoteRef/>
      </w:r>
      <w:r>
        <w:t xml:space="preserve"> </w:t>
      </w:r>
      <w:r w:rsidRPr="003A1809">
        <w:rPr>
          <w:sz w:val="16"/>
          <w:szCs w:val="16"/>
        </w:rPr>
        <w:t>Productivity Commission Draft Report</w:t>
      </w:r>
      <w:r w:rsidR="00426E7D">
        <w:rPr>
          <w:sz w:val="16"/>
          <w:szCs w:val="16"/>
        </w:rPr>
        <w:t xml:space="preserve"> </w:t>
      </w:r>
      <w:r w:rsidR="00113A78">
        <w:rPr>
          <w:sz w:val="16"/>
          <w:szCs w:val="16"/>
        </w:rPr>
        <w:t xml:space="preserve">Mental Health - </w:t>
      </w:r>
      <w:r w:rsidR="00426E7D">
        <w:rPr>
          <w:sz w:val="16"/>
          <w:szCs w:val="16"/>
        </w:rPr>
        <w:t>Volume 1</w:t>
      </w:r>
      <w:r w:rsidR="00113A78">
        <w:rPr>
          <w:sz w:val="16"/>
          <w:szCs w:val="16"/>
        </w:rPr>
        <w:t>,</w:t>
      </w:r>
      <w:r w:rsidRPr="003A1809">
        <w:rPr>
          <w:sz w:val="16"/>
          <w:szCs w:val="16"/>
        </w:rPr>
        <w:t xml:space="preserve"> page 603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0765" w14:textId="481E0D89" w:rsidR="00F85CF0" w:rsidRDefault="00F85CF0" w:rsidP="00F54E04">
    <w:pPr>
      <w:pStyle w:val="Header"/>
    </w:pPr>
    <w:r>
      <w:rPr>
        <w:noProof/>
        <w:lang w:eastAsia="en-AU"/>
        <w14:textOutline w14:w="0" w14:cap="rnd" w14:cmpd="sng" w14:algn="ctr">
          <w14:noFill/>
          <w14:prstDash w14:val="solid"/>
          <w14:bevel/>
        </w14:textOutline>
      </w:rPr>
      <mc:AlternateContent>
        <mc:Choice Requires="wps">
          <w:drawing>
            <wp:anchor distT="0" distB="0" distL="114300" distR="114300" simplePos="0" relativeHeight="251658240" behindDoc="0" locked="0" layoutInCell="1" allowOverlap="1" wp14:anchorId="18880EA0" wp14:editId="69B4763F">
              <wp:simplePos x="0" y="0"/>
              <wp:positionH relativeFrom="page">
                <wp:align>right</wp:align>
              </wp:positionH>
              <wp:positionV relativeFrom="paragraph">
                <wp:posOffset>-40005</wp:posOffset>
              </wp:positionV>
              <wp:extent cx="5848350"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33425"/>
                      </a:xfrm>
                      <a:prstGeom prst="rect">
                        <a:avLst/>
                      </a:prstGeom>
                      <a:noFill/>
                      <a:ln w="9525">
                        <a:noFill/>
                        <a:miter lim="800000"/>
                        <a:headEnd/>
                        <a:tailEnd/>
                      </a:ln>
                    </wps:spPr>
                    <wps:txbx>
                      <w:txbxContent>
                        <w:p w14:paraId="242288F8" w14:textId="77777777" w:rsidR="006939CE" w:rsidRDefault="00233B3B" w:rsidP="00F54E04">
                          <w:pPr>
                            <w:pStyle w:val="Subtitle"/>
                            <w:spacing w:line="240" w:lineRule="auto"/>
                            <w:rPr>
                              <w:sz w:val="36"/>
                            </w:rPr>
                          </w:pPr>
                          <w:r>
                            <w:rPr>
                              <w:sz w:val="36"/>
                            </w:rPr>
                            <w:t xml:space="preserve">Response to Productivity Commission </w:t>
                          </w:r>
                        </w:p>
                        <w:p w14:paraId="7A8C050B" w14:textId="5229AEC4" w:rsidR="00F85CF0" w:rsidRPr="006D031D" w:rsidRDefault="00233B3B" w:rsidP="00F54E04">
                          <w:pPr>
                            <w:pStyle w:val="Subtitle"/>
                            <w:spacing w:line="240" w:lineRule="auto"/>
                            <w:rPr>
                              <w:sz w:val="36"/>
                            </w:rPr>
                          </w:pPr>
                          <w:r>
                            <w:rPr>
                              <w:sz w:val="36"/>
                            </w:rPr>
                            <w:t>Draft Report</w:t>
                          </w:r>
                          <w:r w:rsidR="0005670D">
                            <w:rPr>
                              <w:sz w:val="36"/>
                            </w:rPr>
                            <w:t xml:space="preserve"> – Mental Health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880EA0" id="_x0000_t202" coordsize="21600,21600" o:spt="202" path="m,l,21600r21600,l21600,xe">
              <v:stroke joinstyle="miter"/>
              <v:path gradientshapeok="t" o:connecttype="rect"/>
            </v:shapetype>
            <v:shape id="Text Box 2" o:spid="_x0000_s1027" type="#_x0000_t202" style="position:absolute;margin-left:409.3pt;margin-top:-3.15pt;width:460.5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" filled="f" stroked="f">
              <v:textbox>
                <w:txbxContent>
                  <w:p w14:paraId="242288F8" w14:textId="77777777" w:rsidR="006939CE" w:rsidRDefault="00233B3B" w:rsidP="00F54E04">
                    <w:pPr>
                      <w:pStyle w:val="Subtitle"/>
                      <w:spacing w:line="240" w:lineRule="auto"/>
                      <w:rPr>
                        <w:sz w:val="36"/>
                      </w:rPr>
                    </w:pPr>
                    <w:r>
                      <w:rPr>
                        <w:sz w:val="36"/>
                      </w:rPr>
                      <w:t xml:space="preserve">Response to Productivity Commission </w:t>
                    </w:r>
                  </w:p>
                  <w:p w14:paraId="7A8C050B" w14:textId="5229AEC4" w:rsidR="00F85CF0" w:rsidRPr="006D031D" w:rsidRDefault="00233B3B" w:rsidP="00F54E04">
                    <w:pPr>
                      <w:pStyle w:val="Subtitle"/>
                      <w:spacing w:line="240" w:lineRule="auto"/>
                      <w:rPr>
                        <w:sz w:val="36"/>
                      </w:rPr>
                    </w:pPr>
                    <w:r>
                      <w:rPr>
                        <w:sz w:val="36"/>
                      </w:rPr>
                      <w:t>Draft Report</w:t>
                    </w:r>
                    <w:r w:rsidR="0005670D">
                      <w:rPr>
                        <w:sz w:val="36"/>
                      </w:rPr>
                      <w:t xml:space="preserve"> – Mental Health</w:t>
                    </w:r>
                  </w:p>
                </w:txbxContent>
              </v:textbox>
              <w10:wrap anchorx="page"/>
            </v:shape>
          </w:pict>
        </mc:Fallback>
      </mc:AlternateContent>
    </w:r>
    <w:r>
      <w:rPr>
        <w:noProof/>
        <w:lang w:eastAsia="en-AU"/>
        <w14:textOutline w14:w="0" w14:cap="rnd" w14:cmpd="sng" w14:algn="ctr">
          <w14:noFill/>
          <w14:prstDash w14:val="solid"/>
          <w14:bevel/>
        </w14:textOutline>
      </w:rPr>
      <mc:AlternateContent>
        <mc:Choice Requires="wps">
          <w:drawing>
            <wp:anchor distT="0" distB="0" distL="114300" distR="114300" simplePos="0" relativeHeight="251657216" behindDoc="0" locked="0" layoutInCell="1" allowOverlap="1" wp14:anchorId="0F50C800" wp14:editId="29156C69">
              <wp:simplePos x="0" y="0"/>
              <wp:positionH relativeFrom="column">
                <wp:posOffset>800100</wp:posOffset>
              </wp:positionH>
              <wp:positionV relativeFrom="paragraph">
                <wp:posOffset>-40005</wp:posOffset>
              </wp:positionV>
              <wp:extent cx="5989955" cy="733425"/>
              <wp:effectExtent l="0" t="0" r="0" b="9525"/>
              <wp:wrapNone/>
              <wp:docPr id="10" name="Rectangle 10"/>
              <wp:cNvGraphicFramePr/>
              <a:graphic xmlns:a="http://schemas.openxmlformats.org/drawingml/2006/main">
                <a:graphicData uri="http://schemas.microsoft.com/office/word/2010/wordprocessingShape">
                  <wps:wsp>
                    <wps:cNvSpPr/>
                    <wps:spPr>
                      <a:xfrm>
                        <a:off x="0" y="0"/>
                        <a:ext cx="5989955" cy="73342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7915C" id="Rectangle 10" o:spid="_x0000_s1026" style="position:absolute;margin-left:63pt;margin-top:-3.15pt;width:471.6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" fillcolor="#92d050" stroked="f" strokeweight="2pt"/>
          </w:pict>
        </mc:Fallback>
      </mc:AlternateContent>
    </w:r>
    <w:r>
      <w:rPr>
        <w:noProof/>
        <w:lang w:eastAsia="en-AU"/>
        <w14:textOutline w14:w="0" w14:cap="rnd" w14:cmpd="sng" w14:algn="ctr">
          <w14:noFill/>
          <w14:prstDash w14:val="solid"/>
          <w14:bevel/>
        </w14:textOutline>
      </w:rPr>
      <w:drawing>
        <wp:anchor distT="0" distB="0" distL="114300" distR="114300" simplePos="0" relativeHeight="251656192" behindDoc="0" locked="0" layoutInCell="1" allowOverlap="1" wp14:anchorId="35ECCBC4" wp14:editId="5851ECF4">
          <wp:simplePos x="0" y="0"/>
          <wp:positionH relativeFrom="column">
            <wp:posOffset>-914400</wp:posOffset>
          </wp:positionH>
          <wp:positionV relativeFrom="paragraph">
            <wp:posOffset>-449580</wp:posOffset>
          </wp:positionV>
          <wp:extent cx="1645920" cy="1053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rotWithShape="1">
                  <a:blip r:embed="rId1" cstate="print">
                    <a:extLst>
                      <a:ext uri="{28A0092B-C50C-407E-A947-70E740481C1C}">
                        <a14:useLocalDpi xmlns:a14="http://schemas.microsoft.com/office/drawing/2010/main" val="0"/>
                      </a:ext>
                    </a:extLst>
                  </a:blip>
                  <a:srcRect t="14257" r="71395"/>
                  <a:stretch/>
                </pic:blipFill>
                <pic:spPr bwMode="auto">
                  <a:xfrm>
                    <a:off x="0" y="0"/>
                    <a:ext cx="1645920" cy="1053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6868F" w14:textId="77777777" w:rsidR="00F85CF0" w:rsidRDefault="00F85CF0" w:rsidP="00F54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6444ACC"/>
    <w:lvl w:ilvl="0">
      <w:start w:val="1"/>
      <w:numFmt w:val="decimal"/>
      <w:lvlText w:val="%1.0"/>
      <w:lvlJc w:val="left"/>
      <w:pPr>
        <w:tabs>
          <w:tab w:val="num" w:pos="720"/>
        </w:tabs>
        <w:ind w:left="0" w:firstLine="0"/>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5.%2"/>
      <w:lvlJc w:val="left"/>
      <w:pPr>
        <w:tabs>
          <w:tab w:val="num" w:pos="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B9B4658"/>
    <w:multiLevelType w:val="multilevel"/>
    <w:tmpl w:val="00B8E07A"/>
    <w:styleLink w:val="PolicyNumbering"/>
    <w:lvl w:ilvl="0">
      <w:start w:val="1"/>
      <w:numFmt w:val="decimal"/>
      <w:lvlText w:val="%1."/>
      <w:lvlJc w:val="left"/>
      <w:pPr>
        <w:ind w:left="720" w:hanging="720"/>
      </w:pPr>
      <w:rPr>
        <w:rFonts w:ascii="Arial" w:hAnsi="Arial" w:hint="default"/>
        <w:b/>
        <w:i w:val="0"/>
        <w:color w:val="auto"/>
        <w:sz w:val="32"/>
      </w:rPr>
    </w:lvl>
    <w:lvl w:ilvl="1">
      <w:start w:val="1"/>
      <w:numFmt w:val="decimal"/>
      <w:isLgl/>
      <w:lvlText w:val="%1.%2"/>
      <w:lvlJc w:val="left"/>
      <w:pPr>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01"/>
        </w:tabs>
        <w:ind w:left="720" w:hanging="720"/>
      </w:pPr>
      <w:rPr>
        <w:rFonts w:ascii="Arial" w:hAnsi="Arial" w:hint="default"/>
        <w:b w:val="0"/>
        <w:i w:val="0"/>
        <w:sz w:val="24"/>
        <w:u w:val="single"/>
      </w:rPr>
    </w:lvl>
    <w:lvl w:ilvl="3">
      <w:start w:val="1"/>
      <w:numFmt w:val="decimal"/>
      <w:isLgl/>
      <w:lvlText w:val="%1.%2.%3.%4"/>
      <w:lvlJc w:val="left"/>
      <w:pPr>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800"/>
      </w:pPr>
      <w:rPr>
        <w:rFonts w:ascii="Arial" w:hAnsi="Arial" w:hint="default"/>
        <w:sz w:val="22"/>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330E50D8"/>
    <w:multiLevelType w:val="hybridMultilevel"/>
    <w:tmpl w:val="0EEA905A"/>
    <w:lvl w:ilvl="0" w:tplc="84D20664">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C20D85"/>
    <w:multiLevelType w:val="hybridMultilevel"/>
    <w:tmpl w:val="99B66EBE"/>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017C25"/>
    <w:multiLevelType w:val="hybridMultilevel"/>
    <w:tmpl w:val="DD5211FA"/>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2B1559"/>
    <w:multiLevelType w:val="hybridMultilevel"/>
    <w:tmpl w:val="6BB8FA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FD3DC3"/>
    <w:multiLevelType w:val="hybridMultilevel"/>
    <w:tmpl w:val="78CA83BC"/>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0F04DC"/>
    <w:multiLevelType w:val="hybridMultilevel"/>
    <w:tmpl w:val="76D076CA"/>
    <w:lvl w:ilvl="0" w:tplc="794A9A8C">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84CE7"/>
    <w:multiLevelType w:val="hybridMultilevel"/>
    <w:tmpl w:val="5544AA2A"/>
    <w:lvl w:ilvl="0" w:tplc="84D20664">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9A5161"/>
    <w:multiLevelType w:val="hybridMultilevel"/>
    <w:tmpl w:val="85C8E6E6"/>
    <w:lvl w:ilvl="0" w:tplc="A66272EC">
      <w:start w:val="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6F4AD9"/>
    <w:multiLevelType w:val="hybridMultilevel"/>
    <w:tmpl w:val="41D2636A"/>
    <w:lvl w:ilvl="0" w:tplc="3616458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8"/>
  </w:num>
  <w:num w:numId="5">
    <w:abstractNumId w:val="6"/>
  </w:num>
  <w:num w:numId="6">
    <w:abstractNumId w:val="4"/>
  </w:num>
  <w:num w:numId="7">
    <w:abstractNumId w:val="5"/>
  </w:num>
  <w:num w:numId="8">
    <w:abstractNumId w:val="10"/>
  </w:num>
  <w:num w:numId="9">
    <w:abstractNumId w:val="3"/>
  </w:num>
  <w:num w:numId="10">
    <w:abstractNumId w:val="2"/>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91"/>
    <w:rsid w:val="0000084A"/>
    <w:rsid w:val="00002D37"/>
    <w:rsid w:val="0000566D"/>
    <w:rsid w:val="00007CE1"/>
    <w:rsid w:val="00013863"/>
    <w:rsid w:val="00013C7B"/>
    <w:rsid w:val="0001407B"/>
    <w:rsid w:val="000168B2"/>
    <w:rsid w:val="0001692E"/>
    <w:rsid w:val="00020A9F"/>
    <w:rsid w:val="00021CCB"/>
    <w:rsid w:val="000227D6"/>
    <w:rsid w:val="00023E2E"/>
    <w:rsid w:val="0002440E"/>
    <w:rsid w:val="00026A60"/>
    <w:rsid w:val="0002743C"/>
    <w:rsid w:val="000372AE"/>
    <w:rsid w:val="00037736"/>
    <w:rsid w:val="00037827"/>
    <w:rsid w:val="000378E6"/>
    <w:rsid w:val="0004086F"/>
    <w:rsid w:val="00043620"/>
    <w:rsid w:val="00043F8D"/>
    <w:rsid w:val="00044FB1"/>
    <w:rsid w:val="00047320"/>
    <w:rsid w:val="000545C2"/>
    <w:rsid w:val="00054DC9"/>
    <w:rsid w:val="0005670D"/>
    <w:rsid w:val="000579A5"/>
    <w:rsid w:val="00060621"/>
    <w:rsid w:val="00063FF2"/>
    <w:rsid w:val="000655E2"/>
    <w:rsid w:val="00065B7A"/>
    <w:rsid w:val="000676DA"/>
    <w:rsid w:val="00070E9F"/>
    <w:rsid w:val="000713D9"/>
    <w:rsid w:val="000719C5"/>
    <w:rsid w:val="00072373"/>
    <w:rsid w:val="000752A5"/>
    <w:rsid w:val="000774EB"/>
    <w:rsid w:val="00083596"/>
    <w:rsid w:val="000911FC"/>
    <w:rsid w:val="00091FBE"/>
    <w:rsid w:val="00093C16"/>
    <w:rsid w:val="000941C6"/>
    <w:rsid w:val="00094589"/>
    <w:rsid w:val="000947B6"/>
    <w:rsid w:val="00094FC3"/>
    <w:rsid w:val="000A2066"/>
    <w:rsid w:val="000A456D"/>
    <w:rsid w:val="000A4D9A"/>
    <w:rsid w:val="000A7252"/>
    <w:rsid w:val="000A729A"/>
    <w:rsid w:val="000B15DF"/>
    <w:rsid w:val="000B3AB2"/>
    <w:rsid w:val="000B40E3"/>
    <w:rsid w:val="000B520D"/>
    <w:rsid w:val="000B7312"/>
    <w:rsid w:val="000C015D"/>
    <w:rsid w:val="000C1C53"/>
    <w:rsid w:val="000C5074"/>
    <w:rsid w:val="000C5AB7"/>
    <w:rsid w:val="000C5CC9"/>
    <w:rsid w:val="000D121C"/>
    <w:rsid w:val="000D12B6"/>
    <w:rsid w:val="000D5008"/>
    <w:rsid w:val="000D70CB"/>
    <w:rsid w:val="000D7177"/>
    <w:rsid w:val="000D78E5"/>
    <w:rsid w:val="000D7EB0"/>
    <w:rsid w:val="000E071A"/>
    <w:rsid w:val="000E0930"/>
    <w:rsid w:val="000E183E"/>
    <w:rsid w:val="000E1C1D"/>
    <w:rsid w:val="000E3204"/>
    <w:rsid w:val="000E47D2"/>
    <w:rsid w:val="000F0DF5"/>
    <w:rsid w:val="000F0F20"/>
    <w:rsid w:val="000F10CA"/>
    <w:rsid w:val="000F5318"/>
    <w:rsid w:val="000F54DA"/>
    <w:rsid w:val="000F6A45"/>
    <w:rsid w:val="0010277A"/>
    <w:rsid w:val="00103D9F"/>
    <w:rsid w:val="0010450C"/>
    <w:rsid w:val="001051BB"/>
    <w:rsid w:val="00105DB2"/>
    <w:rsid w:val="00111E54"/>
    <w:rsid w:val="00113A78"/>
    <w:rsid w:val="001157BD"/>
    <w:rsid w:val="00115B9C"/>
    <w:rsid w:val="00117A82"/>
    <w:rsid w:val="0012219B"/>
    <w:rsid w:val="00124411"/>
    <w:rsid w:val="00125C1F"/>
    <w:rsid w:val="00127A28"/>
    <w:rsid w:val="00127D31"/>
    <w:rsid w:val="0013046B"/>
    <w:rsid w:val="00130866"/>
    <w:rsid w:val="0013093E"/>
    <w:rsid w:val="00130D8D"/>
    <w:rsid w:val="00132051"/>
    <w:rsid w:val="00133477"/>
    <w:rsid w:val="0013504F"/>
    <w:rsid w:val="00135299"/>
    <w:rsid w:val="001353E9"/>
    <w:rsid w:val="00135670"/>
    <w:rsid w:val="0013576E"/>
    <w:rsid w:val="00136C2F"/>
    <w:rsid w:val="0014018C"/>
    <w:rsid w:val="001417ED"/>
    <w:rsid w:val="00143099"/>
    <w:rsid w:val="00143129"/>
    <w:rsid w:val="00143BD5"/>
    <w:rsid w:val="00144E92"/>
    <w:rsid w:val="001455D8"/>
    <w:rsid w:val="001461F9"/>
    <w:rsid w:val="00151D47"/>
    <w:rsid w:val="001543B9"/>
    <w:rsid w:val="00155990"/>
    <w:rsid w:val="0015639E"/>
    <w:rsid w:val="00157C04"/>
    <w:rsid w:val="00160834"/>
    <w:rsid w:val="00160FAE"/>
    <w:rsid w:val="001612C4"/>
    <w:rsid w:val="001631F3"/>
    <w:rsid w:val="0016459E"/>
    <w:rsid w:val="0016496C"/>
    <w:rsid w:val="00166CCF"/>
    <w:rsid w:val="001679FF"/>
    <w:rsid w:val="0017003A"/>
    <w:rsid w:val="00173E50"/>
    <w:rsid w:val="001745A0"/>
    <w:rsid w:val="00174B20"/>
    <w:rsid w:val="00174B64"/>
    <w:rsid w:val="00175055"/>
    <w:rsid w:val="00175B4E"/>
    <w:rsid w:val="001768B5"/>
    <w:rsid w:val="001773AF"/>
    <w:rsid w:val="00180077"/>
    <w:rsid w:val="00182DC8"/>
    <w:rsid w:val="00184056"/>
    <w:rsid w:val="00184247"/>
    <w:rsid w:val="0018454B"/>
    <w:rsid w:val="001922EE"/>
    <w:rsid w:val="00193126"/>
    <w:rsid w:val="001976EF"/>
    <w:rsid w:val="001A036D"/>
    <w:rsid w:val="001A0BBF"/>
    <w:rsid w:val="001A22B8"/>
    <w:rsid w:val="001A22CD"/>
    <w:rsid w:val="001A31C8"/>
    <w:rsid w:val="001A345A"/>
    <w:rsid w:val="001A4CA5"/>
    <w:rsid w:val="001A4FE7"/>
    <w:rsid w:val="001A5811"/>
    <w:rsid w:val="001A68EF"/>
    <w:rsid w:val="001A6AC0"/>
    <w:rsid w:val="001A783E"/>
    <w:rsid w:val="001B1C23"/>
    <w:rsid w:val="001B30D1"/>
    <w:rsid w:val="001B3DA7"/>
    <w:rsid w:val="001B3F4B"/>
    <w:rsid w:val="001B41AD"/>
    <w:rsid w:val="001B42B4"/>
    <w:rsid w:val="001B4A76"/>
    <w:rsid w:val="001B5E9F"/>
    <w:rsid w:val="001C0476"/>
    <w:rsid w:val="001C08E8"/>
    <w:rsid w:val="001C14A9"/>
    <w:rsid w:val="001C42C1"/>
    <w:rsid w:val="001C69B2"/>
    <w:rsid w:val="001C7F44"/>
    <w:rsid w:val="001D1C2B"/>
    <w:rsid w:val="001D28FD"/>
    <w:rsid w:val="001D3185"/>
    <w:rsid w:val="001D3FB2"/>
    <w:rsid w:val="001D4E5F"/>
    <w:rsid w:val="001D5A56"/>
    <w:rsid w:val="001E0396"/>
    <w:rsid w:val="001E68B4"/>
    <w:rsid w:val="001E7519"/>
    <w:rsid w:val="001F02D0"/>
    <w:rsid w:val="001F278D"/>
    <w:rsid w:val="001F2B91"/>
    <w:rsid w:val="001F3FDF"/>
    <w:rsid w:val="001F4FDF"/>
    <w:rsid w:val="001F6402"/>
    <w:rsid w:val="001F780C"/>
    <w:rsid w:val="001F7DCA"/>
    <w:rsid w:val="00200182"/>
    <w:rsid w:val="0020300D"/>
    <w:rsid w:val="002049EA"/>
    <w:rsid w:val="0020524C"/>
    <w:rsid w:val="0020578F"/>
    <w:rsid w:val="0021074B"/>
    <w:rsid w:val="0021412E"/>
    <w:rsid w:val="00220FDA"/>
    <w:rsid w:val="00222DE1"/>
    <w:rsid w:val="00227191"/>
    <w:rsid w:val="00230627"/>
    <w:rsid w:val="00231198"/>
    <w:rsid w:val="002316F1"/>
    <w:rsid w:val="00231733"/>
    <w:rsid w:val="00233B3B"/>
    <w:rsid w:val="00236ED3"/>
    <w:rsid w:val="00237A10"/>
    <w:rsid w:val="00242914"/>
    <w:rsid w:val="00242D74"/>
    <w:rsid w:val="00246F5C"/>
    <w:rsid w:val="00247E7A"/>
    <w:rsid w:val="0025025A"/>
    <w:rsid w:val="002508B2"/>
    <w:rsid w:val="00250DE8"/>
    <w:rsid w:val="0025113D"/>
    <w:rsid w:val="00251DEE"/>
    <w:rsid w:val="00251E86"/>
    <w:rsid w:val="0025512E"/>
    <w:rsid w:val="002604F8"/>
    <w:rsid w:val="0026121F"/>
    <w:rsid w:val="0026221D"/>
    <w:rsid w:val="0026231A"/>
    <w:rsid w:val="00264280"/>
    <w:rsid w:val="0026450F"/>
    <w:rsid w:val="002651F0"/>
    <w:rsid w:val="00266840"/>
    <w:rsid w:val="002727F3"/>
    <w:rsid w:val="002758A1"/>
    <w:rsid w:val="00276CFA"/>
    <w:rsid w:val="00277B1F"/>
    <w:rsid w:val="002817B1"/>
    <w:rsid w:val="00281AF9"/>
    <w:rsid w:val="002821B5"/>
    <w:rsid w:val="00282AFD"/>
    <w:rsid w:val="00284268"/>
    <w:rsid w:val="0028493D"/>
    <w:rsid w:val="00287D33"/>
    <w:rsid w:val="002906A2"/>
    <w:rsid w:val="0029085B"/>
    <w:rsid w:val="002929AC"/>
    <w:rsid w:val="00292D51"/>
    <w:rsid w:val="00295590"/>
    <w:rsid w:val="002965C2"/>
    <w:rsid w:val="00297504"/>
    <w:rsid w:val="002A1D09"/>
    <w:rsid w:val="002A4996"/>
    <w:rsid w:val="002A5356"/>
    <w:rsid w:val="002A63D1"/>
    <w:rsid w:val="002A6943"/>
    <w:rsid w:val="002A6965"/>
    <w:rsid w:val="002A6C39"/>
    <w:rsid w:val="002A702C"/>
    <w:rsid w:val="002A7A35"/>
    <w:rsid w:val="002B094A"/>
    <w:rsid w:val="002B1EBC"/>
    <w:rsid w:val="002B4995"/>
    <w:rsid w:val="002B5D3F"/>
    <w:rsid w:val="002C14B5"/>
    <w:rsid w:val="002C1697"/>
    <w:rsid w:val="002C2276"/>
    <w:rsid w:val="002C2FA3"/>
    <w:rsid w:val="002C4D7B"/>
    <w:rsid w:val="002C5A0E"/>
    <w:rsid w:val="002C6423"/>
    <w:rsid w:val="002D1A6E"/>
    <w:rsid w:val="002D25A8"/>
    <w:rsid w:val="002D6BF2"/>
    <w:rsid w:val="002D73CC"/>
    <w:rsid w:val="002E0CB5"/>
    <w:rsid w:val="002E14E8"/>
    <w:rsid w:val="002E2B3D"/>
    <w:rsid w:val="002E5669"/>
    <w:rsid w:val="002E66A4"/>
    <w:rsid w:val="002E76B9"/>
    <w:rsid w:val="002E76CC"/>
    <w:rsid w:val="002F36DB"/>
    <w:rsid w:val="002F3ACB"/>
    <w:rsid w:val="002F743B"/>
    <w:rsid w:val="0030183D"/>
    <w:rsid w:val="00301E06"/>
    <w:rsid w:val="00302569"/>
    <w:rsid w:val="003043A3"/>
    <w:rsid w:val="003058C1"/>
    <w:rsid w:val="00306DE0"/>
    <w:rsid w:val="00307F70"/>
    <w:rsid w:val="00310DE1"/>
    <w:rsid w:val="00311A8C"/>
    <w:rsid w:val="0031310E"/>
    <w:rsid w:val="0031490C"/>
    <w:rsid w:val="00316E03"/>
    <w:rsid w:val="003176DA"/>
    <w:rsid w:val="00317DCC"/>
    <w:rsid w:val="0032093F"/>
    <w:rsid w:val="00323673"/>
    <w:rsid w:val="0032508B"/>
    <w:rsid w:val="00330B4D"/>
    <w:rsid w:val="003352B1"/>
    <w:rsid w:val="00336B20"/>
    <w:rsid w:val="00336BA9"/>
    <w:rsid w:val="00337161"/>
    <w:rsid w:val="00340C57"/>
    <w:rsid w:val="00341EA3"/>
    <w:rsid w:val="00342C40"/>
    <w:rsid w:val="00343C43"/>
    <w:rsid w:val="00343C44"/>
    <w:rsid w:val="003452D2"/>
    <w:rsid w:val="003508EC"/>
    <w:rsid w:val="0035124D"/>
    <w:rsid w:val="003517BB"/>
    <w:rsid w:val="00351C83"/>
    <w:rsid w:val="0035288A"/>
    <w:rsid w:val="00352FE1"/>
    <w:rsid w:val="003659E8"/>
    <w:rsid w:val="0037061A"/>
    <w:rsid w:val="003710FF"/>
    <w:rsid w:val="00380CF7"/>
    <w:rsid w:val="0038133B"/>
    <w:rsid w:val="003816E4"/>
    <w:rsid w:val="0038588A"/>
    <w:rsid w:val="00385D4B"/>
    <w:rsid w:val="003916D7"/>
    <w:rsid w:val="00394221"/>
    <w:rsid w:val="00394C90"/>
    <w:rsid w:val="003A0E3C"/>
    <w:rsid w:val="003A1809"/>
    <w:rsid w:val="003A22CF"/>
    <w:rsid w:val="003A289B"/>
    <w:rsid w:val="003A2E76"/>
    <w:rsid w:val="003A45DF"/>
    <w:rsid w:val="003A6BBB"/>
    <w:rsid w:val="003B13D5"/>
    <w:rsid w:val="003C1C91"/>
    <w:rsid w:val="003C4208"/>
    <w:rsid w:val="003C4922"/>
    <w:rsid w:val="003C5774"/>
    <w:rsid w:val="003C643C"/>
    <w:rsid w:val="003C69B9"/>
    <w:rsid w:val="003C6F40"/>
    <w:rsid w:val="003C7AA4"/>
    <w:rsid w:val="003D0C11"/>
    <w:rsid w:val="003D2D30"/>
    <w:rsid w:val="003E0D72"/>
    <w:rsid w:val="003E0FBC"/>
    <w:rsid w:val="003E1707"/>
    <w:rsid w:val="003E1744"/>
    <w:rsid w:val="003E4807"/>
    <w:rsid w:val="003E62CB"/>
    <w:rsid w:val="003F0995"/>
    <w:rsid w:val="003F13B0"/>
    <w:rsid w:val="003F1E08"/>
    <w:rsid w:val="003F67EA"/>
    <w:rsid w:val="003F6C5F"/>
    <w:rsid w:val="00402C2E"/>
    <w:rsid w:val="00403F6F"/>
    <w:rsid w:val="004044EC"/>
    <w:rsid w:val="00405080"/>
    <w:rsid w:val="004055E7"/>
    <w:rsid w:val="00405DE4"/>
    <w:rsid w:val="00406B22"/>
    <w:rsid w:val="0041002F"/>
    <w:rsid w:val="00410EE1"/>
    <w:rsid w:val="0041247F"/>
    <w:rsid w:val="00413434"/>
    <w:rsid w:val="00413EBF"/>
    <w:rsid w:val="0041558D"/>
    <w:rsid w:val="00416300"/>
    <w:rsid w:val="004170DB"/>
    <w:rsid w:val="004174AB"/>
    <w:rsid w:val="00417714"/>
    <w:rsid w:val="00417CC8"/>
    <w:rsid w:val="004202C5"/>
    <w:rsid w:val="00421732"/>
    <w:rsid w:val="00421BD8"/>
    <w:rsid w:val="00421C1B"/>
    <w:rsid w:val="00423337"/>
    <w:rsid w:val="00423697"/>
    <w:rsid w:val="004238CE"/>
    <w:rsid w:val="0042447E"/>
    <w:rsid w:val="004258B5"/>
    <w:rsid w:val="004267D0"/>
    <w:rsid w:val="00426E7D"/>
    <w:rsid w:val="00427A4F"/>
    <w:rsid w:val="00433E1D"/>
    <w:rsid w:val="00434327"/>
    <w:rsid w:val="00434955"/>
    <w:rsid w:val="00435371"/>
    <w:rsid w:val="00442589"/>
    <w:rsid w:val="004446AB"/>
    <w:rsid w:val="0044503D"/>
    <w:rsid w:val="0044769C"/>
    <w:rsid w:val="00450551"/>
    <w:rsid w:val="0045237E"/>
    <w:rsid w:val="00454B99"/>
    <w:rsid w:val="00455B96"/>
    <w:rsid w:val="00455F17"/>
    <w:rsid w:val="004576E2"/>
    <w:rsid w:val="004604A0"/>
    <w:rsid w:val="00460FC1"/>
    <w:rsid w:val="00462220"/>
    <w:rsid w:val="0046415A"/>
    <w:rsid w:val="00464736"/>
    <w:rsid w:val="00464AEC"/>
    <w:rsid w:val="00465842"/>
    <w:rsid w:val="004660E1"/>
    <w:rsid w:val="0046677F"/>
    <w:rsid w:val="00466D5A"/>
    <w:rsid w:val="00470164"/>
    <w:rsid w:val="004702AB"/>
    <w:rsid w:val="004707B3"/>
    <w:rsid w:val="00470BC3"/>
    <w:rsid w:val="00472A74"/>
    <w:rsid w:val="00472B81"/>
    <w:rsid w:val="00473780"/>
    <w:rsid w:val="00475797"/>
    <w:rsid w:val="004767DD"/>
    <w:rsid w:val="00477252"/>
    <w:rsid w:val="0048208A"/>
    <w:rsid w:val="0048522D"/>
    <w:rsid w:val="0048625B"/>
    <w:rsid w:val="00486A89"/>
    <w:rsid w:val="004875DA"/>
    <w:rsid w:val="00487A24"/>
    <w:rsid w:val="00493877"/>
    <w:rsid w:val="00494066"/>
    <w:rsid w:val="00496914"/>
    <w:rsid w:val="004A092E"/>
    <w:rsid w:val="004A1B68"/>
    <w:rsid w:val="004A78FE"/>
    <w:rsid w:val="004B2669"/>
    <w:rsid w:val="004B2CB9"/>
    <w:rsid w:val="004B41A0"/>
    <w:rsid w:val="004B685E"/>
    <w:rsid w:val="004B75B3"/>
    <w:rsid w:val="004C0FFA"/>
    <w:rsid w:val="004C1F44"/>
    <w:rsid w:val="004C53A3"/>
    <w:rsid w:val="004C6C8F"/>
    <w:rsid w:val="004C7550"/>
    <w:rsid w:val="004D2C20"/>
    <w:rsid w:val="004D323F"/>
    <w:rsid w:val="004D3B10"/>
    <w:rsid w:val="004D4F26"/>
    <w:rsid w:val="004D7353"/>
    <w:rsid w:val="004D7C22"/>
    <w:rsid w:val="004E1311"/>
    <w:rsid w:val="004E2DAD"/>
    <w:rsid w:val="004E2DC8"/>
    <w:rsid w:val="004E6868"/>
    <w:rsid w:val="004F34F9"/>
    <w:rsid w:val="004F3C83"/>
    <w:rsid w:val="004F4BF3"/>
    <w:rsid w:val="004F54A3"/>
    <w:rsid w:val="004F60ED"/>
    <w:rsid w:val="00500162"/>
    <w:rsid w:val="005061C3"/>
    <w:rsid w:val="00511B51"/>
    <w:rsid w:val="00513717"/>
    <w:rsid w:val="005147B9"/>
    <w:rsid w:val="00515B6C"/>
    <w:rsid w:val="00523931"/>
    <w:rsid w:val="005249AD"/>
    <w:rsid w:val="00525A86"/>
    <w:rsid w:val="005301D9"/>
    <w:rsid w:val="00530C89"/>
    <w:rsid w:val="00533AD3"/>
    <w:rsid w:val="00534A5A"/>
    <w:rsid w:val="005356A1"/>
    <w:rsid w:val="005358FA"/>
    <w:rsid w:val="00540FB5"/>
    <w:rsid w:val="00542087"/>
    <w:rsid w:val="00542157"/>
    <w:rsid w:val="0054267D"/>
    <w:rsid w:val="005441F5"/>
    <w:rsid w:val="00546007"/>
    <w:rsid w:val="005506F9"/>
    <w:rsid w:val="00554D62"/>
    <w:rsid w:val="005564EC"/>
    <w:rsid w:val="00557817"/>
    <w:rsid w:val="00561902"/>
    <w:rsid w:val="00565215"/>
    <w:rsid w:val="00565558"/>
    <w:rsid w:val="00565EDD"/>
    <w:rsid w:val="005661D5"/>
    <w:rsid w:val="00566565"/>
    <w:rsid w:val="0056743E"/>
    <w:rsid w:val="00571794"/>
    <w:rsid w:val="00571E70"/>
    <w:rsid w:val="00572235"/>
    <w:rsid w:val="00572ED7"/>
    <w:rsid w:val="005734D8"/>
    <w:rsid w:val="00573604"/>
    <w:rsid w:val="00576737"/>
    <w:rsid w:val="00576D0B"/>
    <w:rsid w:val="00584C3C"/>
    <w:rsid w:val="00584DA6"/>
    <w:rsid w:val="00592BD8"/>
    <w:rsid w:val="00596E79"/>
    <w:rsid w:val="005A2BAF"/>
    <w:rsid w:val="005B1A35"/>
    <w:rsid w:val="005B324D"/>
    <w:rsid w:val="005B49F0"/>
    <w:rsid w:val="005B55B3"/>
    <w:rsid w:val="005B5DFE"/>
    <w:rsid w:val="005B6277"/>
    <w:rsid w:val="005C075A"/>
    <w:rsid w:val="005C07B5"/>
    <w:rsid w:val="005C1C19"/>
    <w:rsid w:val="005C29E8"/>
    <w:rsid w:val="005C4367"/>
    <w:rsid w:val="005C5A3E"/>
    <w:rsid w:val="005C6BA5"/>
    <w:rsid w:val="005C6F7E"/>
    <w:rsid w:val="005D02DB"/>
    <w:rsid w:val="005D3D38"/>
    <w:rsid w:val="005E0425"/>
    <w:rsid w:val="005E13C2"/>
    <w:rsid w:val="005E1DB7"/>
    <w:rsid w:val="005E2EF0"/>
    <w:rsid w:val="005E3399"/>
    <w:rsid w:val="005E33BE"/>
    <w:rsid w:val="005E65BB"/>
    <w:rsid w:val="005E719C"/>
    <w:rsid w:val="005E7ACB"/>
    <w:rsid w:val="005F134F"/>
    <w:rsid w:val="005F3874"/>
    <w:rsid w:val="005F413E"/>
    <w:rsid w:val="005F465F"/>
    <w:rsid w:val="00601A70"/>
    <w:rsid w:val="006113AC"/>
    <w:rsid w:val="00612309"/>
    <w:rsid w:val="006136AC"/>
    <w:rsid w:val="00614345"/>
    <w:rsid w:val="00616333"/>
    <w:rsid w:val="00616681"/>
    <w:rsid w:val="006173E2"/>
    <w:rsid w:val="006206F8"/>
    <w:rsid w:val="00620DD3"/>
    <w:rsid w:val="006228AE"/>
    <w:rsid w:val="006228CA"/>
    <w:rsid w:val="0062516C"/>
    <w:rsid w:val="00627AD9"/>
    <w:rsid w:val="00631ADD"/>
    <w:rsid w:val="0063404F"/>
    <w:rsid w:val="006343AC"/>
    <w:rsid w:val="00635948"/>
    <w:rsid w:val="00636C6C"/>
    <w:rsid w:val="0063794D"/>
    <w:rsid w:val="006403C0"/>
    <w:rsid w:val="00641976"/>
    <w:rsid w:val="00641D0A"/>
    <w:rsid w:val="00641F2A"/>
    <w:rsid w:val="00642143"/>
    <w:rsid w:val="00645AC5"/>
    <w:rsid w:val="00647A05"/>
    <w:rsid w:val="0065102F"/>
    <w:rsid w:val="00651857"/>
    <w:rsid w:val="00652858"/>
    <w:rsid w:val="0065538A"/>
    <w:rsid w:val="00655617"/>
    <w:rsid w:val="00655AFD"/>
    <w:rsid w:val="00661C0E"/>
    <w:rsid w:val="0066213F"/>
    <w:rsid w:val="0066240E"/>
    <w:rsid w:val="00664BCA"/>
    <w:rsid w:val="00665F8F"/>
    <w:rsid w:val="00666552"/>
    <w:rsid w:val="006667E5"/>
    <w:rsid w:val="00667B9A"/>
    <w:rsid w:val="0067066A"/>
    <w:rsid w:val="00670F65"/>
    <w:rsid w:val="00681A74"/>
    <w:rsid w:val="006826FD"/>
    <w:rsid w:val="006827D8"/>
    <w:rsid w:val="006834A2"/>
    <w:rsid w:val="00684A6D"/>
    <w:rsid w:val="00684E33"/>
    <w:rsid w:val="0068630F"/>
    <w:rsid w:val="00686BF5"/>
    <w:rsid w:val="006874B5"/>
    <w:rsid w:val="00687877"/>
    <w:rsid w:val="0069195E"/>
    <w:rsid w:val="00692753"/>
    <w:rsid w:val="0069291E"/>
    <w:rsid w:val="006939CE"/>
    <w:rsid w:val="00694D59"/>
    <w:rsid w:val="00697430"/>
    <w:rsid w:val="006A1932"/>
    <w:rsid w:val="006A24BD"/>
    <w:rsid w:val="006A2804"/>
    <w:rsid w:val="006A6C9E"/>
    <w:rsid w:val="006B1533"/>
    <w:rsid w:val="006B1744"/>
    <w:rsid w:val="006B2BDF"/>
    <w:rsid w:val="006B2D60"/>
    <w:rsid w:val="006B43BE"/>
    <w:rsid w:val="006B5479"/>
    <w:rsid w:val="006B622E"/>
    <w:rsid w:val="006C37A7"/>
    <w:rsid w:val="006C4D1B"/>
    <w:rsid w:val="006C50A8"/>
    <w:rsid w:val="006C65BC"/>
    <w:rsid w:val="006D031D"/>
    <w:rsid w:val="006D0A7F"/>
    <w:rsid w:val="006D0C82"/>
    <w:rsid w:val="006D1FD2"/>
    <w:rsid w:val="006D3C93"/>
    <w:rsid w:val="006D724A"/>
    <w:rsid w:val="006E06AD"/>
    <w:rsid w:val="006E11E3"/>
    <w:rsid w:val="006E60FD"/>
    <w:rsid w:val="006E677A"/>
    <w:rsid w:val="006E6916"/>
    <w:rsid w:val="006E71A1"/>
    <w:rsid w:val="006E7831"/>
    <w:rsid w:val="006F0AAB"/>
    <w:rsid w:val="006F17A7"/>
    <w:rsid w:val="006F406C"/>
    <w:rsid w:val="006F56B3"/>
    <w:rsid w:val="006F5C84"/>
    <w:rsid w:val="006F745E"/>
    <w:rsid w:val="00701F5D"/>
    <w:rsid w:val="00702041"/>
    <w:rsid w:val="007022B0"/>
    <w:rsid w:val="007049F4"/>
    <w:rsid w:val="00706DEF"/>
    <w:rsid w:val="00707278"/>
    <w:rsid w:val="007124B7"/>
    <w:rsid w:val="00712997"/>
    <w:rsid w:val="00713B91"/>
    <w:rsid w:val="00714335"/>
    <w:rsid w:val="00714CC5"/>
    <w:rsid w:val="0071537C"/>
    <w:rsid w:val="00716BEF"/>
    <w:rsid w:val="00717BFD"/>
    <w:rsid w:val="0072109E"/>
    <w:rsid w:val="0072156A"/>
    <w:rsid w:val="0072241F"/>
    <w:rsid w:val="00723174"/>
    <w:rsid w:val="0072393D"/>
    <w:rsid w:val="00724173"/>
    <w:rsid w:val="00724522"/>
    <w:rsid w:val="00724F50"/>
    <w:rsid w:val="007254C8"/>
    <w:rsid w:val="007268F5"/>
    <w:rsid w:val="00727346"/>
    <w:rsid w:val="0072753C"/>
    <w:rsid w:val="00727C57"/>
    <w:rsid w:val="0073080B"/>
    <w:rsid w:val="0073205D"/>
    <w:rsid w:val="00732173"/>
    <w:rsid w:val="00735108"/>
    <w:rsid w:val="00736CDF"/>
    <w:rsid w:val="007402F3"/>
    <w:rsid w:val="00741C99"/>
    <w:rsid w:val="007424F1"/>
    <w:rsid w:val="00742A54"/>
    <w:rsid w:val="00742EF1"/>
    <w:rsid w:val="00743603"/>
    <w:rsid w:val="007446D9"/>
    <w:rsid w:val="00745096"/>
    <w:rsid w:val="00745384"/>
    <w:rsid w:val="007512FB"/>
    <w:rsid w:val="00751F54"/>
    <w:rsid w:val="00753A08"/>
    <w:rsid w:val="007622E2"/>
    <w:rsid w:val="00762D18"/>
    <w:rsid w:val="00763B06"/>
    <w:rsid w:val="00770D89"/>
    <w:rsid w:val="0077126E"/>
    <w:rsid w:val="007730D6"/>
    <w:rsid w:val="00773897"/>
    <w:rsid w:val="00773922"/>
    <w:rsid w:val="0078067F"/>
    <w:rsid w:val="00780DA9"/>
    <w:rsid w:val="0078141B"/>
    <w:rsid w:val="00781838"/>
    <w:rsid w:val="00783756"/>
    <w:rsid w:val="00784B71"/>
    <w:rsid w:val="0078577A"/>
    <w:rsid w:val="00786CA2"/>
    <w:rsid w:val="007900F7"/>
    <w:rsid w:val="00791D50"/>
    <w:rsid w:val="00792F25"/>
    <w:rsid w:val="00795CB0"/>
    <w:rsid w:val="0079755A"/>
    <w:rsid w:val="007A045F"/>
    <w:rsid w:val="007A322C"/>
    <w:rsid w:val="007A580F"/>
    <w:rsid w:val="007A588F"/>
    <w:rsid w:val="007A5A52"/>
    <w:rsid w:val="007A6375"/>
    <w:rsid w:val="007A6679"/>
    <w:rsid w:val="007A68B0"/>
    <w:rsid w:val="007A6A75"/>
    <w:rsid w:val="007A7B95"/>
    <w:rsid w:val="007B03BD"/>
    <w:rsid w:val="007B0B04"/>
    <w:rsid w:val="007B0BCB"/>
    <w:rsid w:val="007B2BCF"/>
    <w:rsid w:val="007B33EA"/>
    <w:rsid w:val="007B36E2"/>
    <w:rsid w:val="007B3899"/>
    <w:rsid w:val="007B4674"/>
    <w:rsid w:val="007B467E"/>
    <w:rsid w:val="007B4D34"/>
    <w:rsid w:val="007B56B9"/>
    <w:rsid w:val="007C0918"/>
    <w:rsid w:val="007C2F83"/>
    <w:rsid w:val="007C4284"/>
    <w:rsid w:val="007C45C7"/>
    <w:rsid w:val="007C5962"/>
    <w:rsid w:val="007C6265"/>
    <w:rsid w:val="007D3CD1"/>
    <w:rsid w:val="007D448C"/>
    <w:rsid w:val="007E0A76"/>
    <w:rsid w:val="007E728A"/>
    <w:rsid w:val="007E7848"/>
    <w:rsid w:val="007F0C54"/>
    <w:rsid w:val="007F1F8A"/>
    <w:rsid w:val="007F3E56"/>
    <w:rsid w:val="007F4088"/>
    <w:rsid w:val="007F6158"/>
    <w:rsid w:val="007F712F"/>
    <w:rsid w:val="008021CE"/>
    <w:rsid w:val="00803210"/>
    <w:rsid w:val="008034B2"/>
    <w:rsid w:val="008036C6"/>
    <w:rsid w:val="00803C23"/>
    <w:rsid w:val="00810B3B"/>
    <w:rsid w:val="008168C5"/>
    <w:rsid w:val="00817509"/>
    <w:rsid w:val="00820C13"/>
    <w:rsid w:val="00824B64"/>
    <w:rsid w:val="00825D32"/>
    <w:rsid w:val="00826B24"/>
    <w:rsid w:val="00826F14"/>
    <w:rsid w:val="0082797B"/>
    <w:rsid w:val="00827CFA"/>
    <w:rsid w:val="00831654"/>
    <w:rsid w:val="0083236A"/>
    <w:rsid w:val="00832822"/>
    <w:rsid w:val="00834053"/>
    <w:rsid w:val="00836C40"/>
    <w:rsid w:val="008375B6"/>
    <w:rsid w:val="0083760B"/>
    <w:rsid w:val="008429B7"/>
    <w:rsid w:val="00842FEF"/>
    <w:rsid w:val="008435B0"/>
    <w:rsid w:val="00843A1D"/>
    <w:rsid w:val="008440E1"/>
    <w:rsid w:val="00844400"/>
    <w:rsid w:val="00845EAD"/>
    <w:rsid w:val="008501E9"/>
    <w:rsid w:val="0085130E"/>
    <w:rsid w:val="00851C18"/>
    <w:rsid w:val="00851E22"/>
    <w:rsid w:val="00854450"/>
    <w:rsid w:val="008556C3"/>
    <w:rsid w:val="00856E99"/>
    <w:rsid w:val="008625B2"/>
    <w:rsid w:val="008629DF"/>
    <w:rsid w:val="00863A02"/>
    <w:rsid w:val="00863BA0"/>
    <w:rsid w:val="00864A3A"/>
    <w:rsid w:val="00870B85"/>
    <w:rsid w:val="0087569D"/>
    <w:rsid w:val="00876686"/>
    <w:rsid w:val="008773CA"/>
    <w:rsid w:val="008775EB"/>
    <w:rsid w:val="008776A7"/>
    <w:rsid w:val="008778B0"/>
    <w:rsid w:val="00883172"/>
    <w:rsid w:val="00885C38"/>
    <w:rsid w:val="008868A0"/>
    <w:rsid w:val="0088760A"/>
    <w:rsid w:val="00893BB0"/>
    <w:rsid w:val="008949B8"/>
    <w:rsid w:val="00895C09"/>
    <w:rsid w:val="00897CE3"/>
    <w:rsid w:val="008A0870"/>
    <w:rsid w:val="008A0DF0"/>
    <w:rsid w:val="008A2785"/>
    <w:rsid w:val="008A4BFE"/>
    <w:rsid w:val="008A6F0F"/>
    <w:rsid w:val="008A7CA4"/>
    <w:rsid w:val="008B0CDB"/>
    <w:rsid w:val="008B0CEB"/>
    <w:rsid w:val="008B14D7"/>
    <w:rsid w:val="008B16B8"/>
    <w:rsid w:val="008B1D38"/>
    <w:rsid w:val="008B2FF8"/>
    <w:rsid w:val="008B4730"/>
    <w:rsid w:val="008B490C"/>
    <w:rsid w:val="008B4F75"/>
    <w:rsid w:val="008B6315"/>
    <w:rsid w:val="008B7DCC"/>
    <w:rsid w:val="008C08B1"/>
    <w:rsid w:val="008C0C15"/>
    <w:rsid w:val="008C337D"/>
    <w:rsid w:val="008C38DA"/>
    <w:rsid w:val="008C48F6"/>
    <w:rsid w:val="008C55E4"/>
    <w:rsid w:val="008C6C9E"/>
    <w:rsid w:val="008D13DD"/>
    <w:rsid w:val="008D1BF5"/>
    <w:rsid w:val="008D2EEE"/>
    <w:rsid w:val="008D3C39"/>
    <w:rsid w:val="008D551E"/>
    <w:rsid w:val="008D5FB6"/>
    <w:rsid w:val="008D6114"/>
    <w:rsid w:val="008D77DD"/>
    <w:rsid w:val="008E3D6F"/>
    <w:rsid w:val="008E4EFF"/>
    <w:rsid w:val="008F14C2"/>
    <w:rsid w:val="008F1946"/>
    <w:rsid w:val="008F2902"/>
    <w:rsid w:val="008F2D03"/>
    <w:rsid w:val="008F7356"/>
    <w:rsid w:val="008F7AC0"/>
    <w:rsid w:val="0090085C"/>
    <w:rsid w:val="0090184D"/>
    <w:rsid w:val="00901F10"/>
    <w:rsid w:val="00902C2C"/>
    <w:rsid w:val="0090471D"/>
    <w:rsid w:val="0090539D"/>
    <w:rsid w:val="009058E8"/>
    <w:rsid w:val="00905ABA"/>
    <w:rsid w:val="00906679"/>
    <w:rsid w:val="0090767F"/>
    <w:rsid w:val="009076F9"/>
    <w:rsid w:val="009078D3"/>
    <w:rsid w:val="009103C4"/>
    <w:rsid w:val="00915C20"/>
    <w:rsid w:val="009165E5"/>
    <w:rsid w:val="009167EE"/>
    <w:rsid w:val="009171A1"/>
    <w:rsid w:val="00917425"/>
    <w:rsid w:val="00920621"/>
    <w:rsid w:val="00922168"/>
    <w:rsid w:val="00925077"/>
    <w:rsid w:val="00925304"/>
    <w:rsid w:val="009276FE"/>
    <w:rsid w:val="00927AD3"/>
    <w:rsid w:val="00935C32"/>
    <w:rsid w:val="00935EA3"/>
    <w:rsid w:val="00935EAE"/>
    <w:rsid w:val="00935F94"/>
    <w:rsid w:val="00936594"/>
    <w:rsid w:val="0094383E"/>
    <w:rsid w:val="009452C4"/>
    <w:rsid w:val="00947E76"/>
    <w:rsid w:val="0095018F"/>
    <w:rsid w:val="00951683"/>
    <w:rsid w:val="00956EFE"/>
    <w:rsid w:val="009618C2"/>
    <w:rsid w:val="00961A84"/>
    <w:rsid w:val="00961BD8"/>
    <w:rsid w:val="009628FD"/>
    <w:rsid w:val="009629D2"/>
    <w:rsid w:val="00964894"/>
    <w:rsid w:val="009659D2"/>
    <w:rsid w:val="009661AA"/>
    <w:rsid w:val="00966915"/>
    <w:rsid w:val="0096691D"/>
    <w:rsid w:val="009676F4"/>
    <w:rsid w:val="009716F9"/>
    <w:rsid w:val="00972A3C"/>
    <w:rsid w:val="009732D0"/>
    <w:rsid w:val="00975F53"/>
    <w:rsid w:val="00982B1C"/>
    <w:rsid w:val="0098509B"/>
    <w:rsid w:val="00987432"/>
    <w:rsid w:val="00992B3D"/>
    <w:rsid w:val="009934F5"/>
    <w:rsid w:val="00994046"/>
    <w:rsid w:val="009948B5"/>
    <w:rsid w:val="009A060A"/>
    <w:rsid w:val="009A162B"/>
    <w:rsid w:val="009A2E07"/>
    <w:rsid w:val="009A5E71"/>
    <w:rsid w:val="009B1CAF"/>
    <w:rsid w:val="009B1E51"/>
    <w:rsid w:val="009B647F"/>
    <w:rsid w:val="009B71BD"/>
    <w:rsid w:val="009B7937"/>
    <w:rsid w:val="009C1ED6"/>
    <w:rsid w:val="009C2D47"/>
    <w:rsid w:val="009C4B3E"/>
    <w:rsid w:val="009C4D82"/>
    <w:rsid w:val="009C654E"/>
    <w:rsid w:val="009C7868"/>
    <w:rsid w:val="009D02B1"/>
    <w:rsid w:val="009D1EE4"/>
    <w:rsid w:val="009D25F0"/>
    <w:rsid w:val="009D4C50"/>
    <w:rsid w:val="009D4DAB"/>
    <w:rsid w:val="009D65CF"/>
    <w:rsid w:val="009E0EF9"/>
    <w:rsid w:val="009E193A"/>
    <w:rsid w:val="009E535E"/>
    <w:rsid w:val="009E5DE9"/>
    <w:rsid w:val="009E6B80"/>
    <w:rsid w:val="009F00FA"/>
    <w:rsid w:val="009F087C"/>
    <w:rsid w:val="009F0D3D"/>
    <w:rsid w:val="009F2B81"/>
    <w:rsid w:val="009F2E40"/>
    <w:rsid w:val="009F3054"/>
    <w:rsid w:val="009F3944"/>
    <w:rsid w:val="009F4DEA"/>
    <w:rsid w:val="00A00F75"/>
    <w:rsid w:val="00A02269"/>
    <w:rsid w:val="00A02DA0"/>
    <w:rsid w:val="00A05BBC"/>
    <w:rsid w:val="00A063B9"/>
    <w:rsid w:val="00A0646B"/>
    <w:rsid w:val="00A06CE4"/>
    <w:rsid w:val="00A07876"/>
    <w:rsid w:val="00A13EDA"/>
    <w:rsid w:val="00A14946"/>
    <w:rsid w:val="00A159A6"/>
    <w:rsid w:val="00A16037"/>
    <w:rsid w:val="00A166FB"/>
    <w:rsid w:val="00A2191E"/>
    <w:rsid w:val="00A241A5"/>
    <w:rsid w:val="00A31153"/>
    <w:rsid w:val="00A342C3"/>
    <w:rsid w:val="00A34A2B"/>
    <w:rsid w:val="00A35ACC"/>
    <w:rsid w:val="00A35BCB"/>
    <w:rsid w:val="00A41862"/>
    <w:rsid w:val="00A4521F"/>
    <w:rsid w:val="00A507CA"/>
    <w:rsid w:val="00A56387"/>
    <w:rsid w:val="00A57A49"/>
    <w:rsid w:val="00A6147C"/>
    <w:rsid w:val="00A61647"/>
    <w:rsid w:val="00A61EFB"/>
    <w:rsid w:val="00A62D82"/>
    <w:rsid w:val="00A63C5B"/>
    <w:rsid w:val="00A642DA"/>
    <w:rsid w:val="00A64EBE"/>
    <w:rsid w:val="00A66063"/>
    <w:rsid w:val="00A679D1"/>
    <w:rsid w:val="00A7027B"/>
    <w:rsid w:val="00A706F5"/>
    <w:rsid w:val="00A70711"/>
    <w:rsid w:val="00A7072D"/>
    <w:rsid w:val="00A70D4B"/>
    <w:rsid w:val="00A71B31"/>
    <w:rsid w:val="00A720E2"/>
    <w:rsid w:val="00A7304E"/>
    <w:rsid w:val="00A741D2"/>
    <w:rsid w:val="00A779B5"/>
    <w:rsid w:val="00A80CF1"/>
    <w:rsid w:val="00A83283"/>
    <w:rsid w:val="00A83C15"/>
    <w:rsid w:val="00A869B0"/>
    <w:rsid w:val="00A91627"/>
    <w:rsid w:val="00A9319D"/>
    <w:rsid w:val="00A933DD"/>
    <w:rsid w:val="00A94034"/>
    <w:rsid w:val="00A9524D"/>
    <w:rsid w:val="00A96D61"/>
    <w:rsid w:val="00A977F4"/>
    <w:rsid w:val="00AA027B"/>
    <w:rsid w:val="00AA40C0"/>
    <w:rsid w:val="00AB0023"/>
    <w:rsid w:val="00AB15D6"/>
    <w:rsid w:val="00AB32F8"/>
    <w:rsid w:val="00AB39A3"/>
    <w:rsid w:val="00AB530E"/>
    <w:rsid w:val="00AB6081"/>
    <w:rsid w:val="00AC1469"/>
    <w:rsid w:val="00AC1E82"/>
    <w:rsid w:val="00AC69BF"/>
    <w:rsid w:val="00AD0CBB"/>
    <w:rsid w:val="00AD21E5"/>
    <w:rsid w:val="00AD3CAA"/>
    <w:rsid w:val="00AD42C6"/>
    <w:rsid w:val="00AD4D1F"/>
    <w:rsid w:val="00AD5D65"/>
    <w:rsid w:val="00AE0C11"/>
    <w:rsid w:val="00AE296C"/>
    <w:rsid w:val="00AE5415"/>
    <w:rsid w:val="00AE686F"/>
    <w:rsid w:val="00AF017E"/>
    <w:rsid w:val="00AF1707"/>
    <w:rsid w:val="00AF1AAC"/>
    <w:rsid w:val="00AF3A04"/>
    <w:rsid w:val="00AF4328"/>
    <w:rsid w:val="00AF47D8"/>
    <w:rsid w:val="00AF551E"/>
    <w:rsid w:val="00AF613A"/>
    <w:rsid w:val="00AF6833"/>
    <w:rsid w:val="00AF7D32"/>
    <w:rsid w:val="00B036F6"/>
    <w:rsid w:val="00B05882"/>
    <w:rsid w:val="00B07BC6"/>
    <w:rsid w:val="00B100EF"/>
    <w:rsid w:val="00B106B1"/>
    <w:rsid w:val="00B14329"/>
    <w:rsid w:val="00B16F66"/>
    <w:rsid w:val="00B1715E"/>
    <w:rsid w:val="00B17F9A"/>
    <w:rsid w:val="00B218CD"/>
    <w:rsid w:val="00B2327C"/>
    <w:rsid w:val="00B23430"/>
    <w:rsid w:val="00B27084"/>
    <w:rsid w:val="00B3099B"/>
    <w:rsid w:val="00B34C7C"/>
    <w:rsid w:val="00B35DB6"/>
    <w:rsid w:val="00B366A8"/>
    <w:rsid w:val="00B36B3B"/>
    <w:rsid w:val="00B40E15"/>
    <w:rsid w:val="00B41E9B"/>
    <w:rsid w:val="00B41F0A"/>
    <w:rsid w:val="00B435FF"/>
    <w:rsid w:val="00B51664"/>
    <w:rsid w:val="00B51841"/>
    <w:rsid w:val="00B53554"/>
    <w:rsid w:val="00B53E6B"/>
    <w:rsid w:val="00B54A84"/>
    <w:rsid w:val="00B54AEB"/>
    <w:rsid w:val="00B54EAA"/>
    <w:rsid w:val="00B56440"/>
    <w:rsid w:val="00B5709B"/>
    <w:rsid w:val="00B57BCF"/>
    <w:rsid w:val="00B619C0"/>
    <w:rsid w:val="00B63749"/>
    <w:rsid w:val="00B66595"/>
    <w:rsid w:val="00B66633"/>
    <w:rsid w:val="00B670ED"/>
    <w:rsid w:val="00B6729D"/>
    <w:rsid w:val="00B67A3C"/>
    <w:rsid w:val="00B67BFD"/>
    <w:rsid w:val="00B7041E"/>
    <w:rsid w:val="00B713CC"/>
    <w:rsid w:val="00B721DD"/>
    <w:rsid w:val="00B759CB"/>
    <w:rsid w:val="00B76375"/>
    <w:rsid w:val="00B768C1"/>
    <w:rsid w:val="00B80DB6"/>
    <w:rsid w:val="00B82C69"/>
    <w:rsid w:val="00B83292"/>
    <w:rsid w:val="00B84E79"/>
    <w:rsid w:val="00B900F8"/>
    <w:rsid w:val="00B92929"/>
    <w:rsid w:val="00B93E18"/>
    <w:rsid w:val="00B96C50"/>
    <w:rsid w:val="00BA14A8"/>
    <w:rsid w:val="00BA34F3"/>
    <w:rsid w:val="00BA4BF2"/>
    <w:rsid w:val="00BA7AAE"/>
    <w:rsid w:val="00BA7F96"/>
    <w:rsid w:val="00BB413F"/>
    <w:rsid w:val="00BB7077"/>
    <w:rsid w:val="00BC1768"/>
    <w:rsid w:val="00BC25A0"/>
    <w:rsid w:val="00BC3161"/>
    <w:rsid w:val="00BC5506"/>
    <w:rsid w:val="00BC67AD"/>
    <w:rsid w:val="00BC7973"/>
    <w:rsid w:val="00BC7C23"/>
    <w:rsid w:val="00BD212F"/>
    <w:rsid w:val="00BD259F"/>
    <w:rsid w:val="00BD5428"/>
    <w:rsid w:val="00BE0B30"/>
    <w:rsid w:val="00BE2C09"/>
    <w:rsid w:val="00BE3A20"/>
    <w:rsid w:val="00BE3CFE"/>
    <w:rsid w:val="00BE6C8C"/>
    <w:rsid w:val="00BF1A5D"/>
    <w:rsid w:val="00BF1E0D"/>
    <w:rsid w:val="00BF2005"/>
    <w:rsid w:val="00BF252D"/>
    <w:rsid w:val="00BF38F4"/>
    <w:rsid w:val="00BF39EC"/>
    <w:rsid w:val="00BF411E"/>
    <w:rsid w:val="00BF5F35"/>
    <w:rsid w:val="00BF5FA7"/>
    <w:rsid w:val="00BF7419"/>
    <w:rsid w:val="00BF7BA6"/>
    <w:rsid w:val="00C022BD"/>
    <w:rsid w:val="00C0495F"/>
    <w:rsid w:val="00C06520"/>
    <w:rsid w:val="00C10036"/>
    <w:rsid w:val="00C10F67"/>
    <w:rsid w:val="00C12447"/>
    <w:rsid w:val="00C12902"/>
    <w:rsid w:val="00C154B1"/>
    <w:rsid w:val="00C165AB"/>
    <w:rsid w:val="00C24A14"/>
    <w:rsid w:val="00C25704"/>
    <w:rsid w:val="00C3113F"/>
    <w:rsid w:val="00C3327B"/>
    <w:rsid w:val="00C334C4"/>
    <w:rsid w:val="00C375AD"/>
    <w:rsid w:val="00C4080A"/>
    <w:rsid w:val="00C41939"/>
    <w:rsid w:val="00C43D98"/>
    <w:rsid w:val="00C441AB"/>
    <w:rsid w:val="00C44E83"/>
    <w:rsid w:val="00C45259"/>
    <w:rsid w:val="00C504B2"/>
    <w:rsid w:val="00C514F4"/>
    <w:rsid w:val="00C51CE9"/>
    <w:rsid w:val="00C60AE5"/>
    <w:rsid w:val="00C63810"/>
    <w:rsid w:val="00C63E94"/>
    <w:rsid w:val="00C643C7"/>
    <w:rsid w:val="00C70C58"/>
    <w:rsid w:val="00C72A24"/>
    <w:rsid w:val="00C72C24"/>
    <w:rsid w:val="00C72D81"/>
    <w:rsid w:val="00C73DCD"/>
    <w:rsid w:val="00C753D6"/>
    <w:rsid w:val="00C8217C"/>
    <w:rsid w:val="00C847FF"/>
    <w:rsid w:val="00C86862"/>
    <w:rsid w:val="00C9312A"/>
    <w:rsid w:val="00C93B88"/>
    <w:rsid w:val="00C9459B"/>
    <w:rsid w:val="00C95DB5"/>
    <w:rsid w:val="00CA6750"/>
    <w:rsid w:val="00CA67F0"/>
    <w:rsid w:val="00CA6A0A"/>
    <w:rsid w:val="00CA6F67"/>
    <w:rsid w:val="00CA7F7B"/>
    <w:rsid w:val="00CB0E7A"/>
    <w:rsid w:val="00CB2A4E"/>
    <w:rsid w:val="00CB3CF0"/>
    <w:rsid w:val="00CB5870"/>
    <w:rsid w:val="00CB5F97"/>
    <w:rsid w:val="00CB7E09"/>
    <w:rsid w:val="00CC18D7"/>
    <w:rsid w:val="00CC1B09"/>
    <w:rsid w:val="00CC73AF"/>
    <w:rsid w:val="00CD0609"/>
    <w:rsid w:val="00CD1D7F"/>
    <w:rsid w:val="00CD250B"/>
    <w:rsid w:val="00CD2D3F"/>
    <w:rsid w:val="00CD4891"/>
    <w:rsid w:val="00CD5085"/>
    <w:rsid w:val="00CD6773"/>
    <w:rsid w:val="00CD6E1A"/>
    <w:rsid w:val="00CE1B11"/>
    <w:rsid w:val="00CE1B78"/>
    <w:rsid w:val="00CE3F48"/>
    <w:rsid w:val="00CE5F72"/>
    <w:rsid w:val="00CE69D7"/>
    <w:rsid w:val="00CF26F7"/>
    <w:rsid w:val="00CF5A4B"/>
    <w:rsid w:val="00D00BD6"/>
    <w:rsid w:val="00D041FD"/>
    <w:rsid w:val="00D04409"/>
    <w:rsid w:val="00D05E49"/>
    <w:rsid w:val="00D0759F"/>
    <w:rsid w:val="00D0764B"/>
    <w:rsid w:val="00D07F11"/>
    <w:rsid w:val="00D113BC"/>
    <w:rsid w:val="00D155F2"/>
    <w:rsid w:val="00D167CA"/>
    <w:rsid w:val="00D17D49"/>
    <w:rsid w:val="00D20014"/>
    <w:rsid w:val="00D218BA"/>
    <w:rsid w:val="00D251DE"/>
    <w:rsid w:val="00D3040D"/>
    <w:rsid w:val="00D314AB"/>
    <w:rsid w:val="00D3181B"/>
    <w:rsid w:val="00D31E42"/>
    <w:rsid w:val="00D328C6"/>
    <w:rsid w:val="00D348A5"/>
    <w:rsid w:val="00D34AB3"/>
    <w:rsid w:val="00D41F39"/>
    <w:rsid w:val="00D440FD"/>
    <w:rsid w:val="00D44A6B"/>
    <w:rsid w:val="00D458F1"/>
    <w:rsid w:val="00D45FF5"/>
    <w:rsid w:val="00D462E4"/>
    <w:rsid w:val="00D462F1"/>
    <w:rsid w:val="00D470F3"/>
    <w:rsid w:val="00D47327"/>
    <w:rsid w:val="00D4750C"/>
    <w:rsid w:val="00D52308"/>
    <w:rsid w:val="00D5608E"/>
    <w:rsid w:val="00D57D83"/>
    <w:rsid w:val="00D60581"/>
    <w:rsid w:val="00D62417"/>
    <w:rsid w:val="00D62903"/>
    <w:rsid w:val="00D62A99"/>
    <w:rsid w:val="00D630D1"/>
    <w:rsid w:val="00D65719"/>
    <w:rsid w:val="00D65AB9"/>
    <w:rsid w:val="00D66B62"/>
    <w:rsid w:val="00D67133"/>
    <w:rsid w:val="00D7012A"/>
    <w:rsid w:val="00D72CC2"/>
    <w:rsid w:val="00D77080"/>
    <w:rsid w:val="00D77D75"/>
    <w:rsid w:val="00D8313D"/>
    <w:rsid w:val="00D83553"/>
    <w:rsid w:val="00D84E21"/>
    <w:rsid w:val="00D87794"/>
    <w:rsid w:val="00D93E00"/>
    <w:rsid w:val="00D9460C"/>
    <w:rsid w:val="00D97CEA"/>
    <w:rsid w:val="00DA244A"/>
    <w:rsid w:val="00DA280F"/>
    <w:rsid w:val="00DA467E"/>
    <w:rsid w:val="00DA5318"/>
    <w:rsid w:val="00DA5743"/>
    <w:rsid w:val="00DA593A"/>
    <w:rsid w:val="00DA5F1B"/>
    <w:rsid w:val="00DB0BBB"/>
    <w:rsid w:val="00DB6B41"/>
    <w:rsid w:val="00DC082E"/>
    <w:rsid w:val="00DC145B"/>
    <w:rsid w:val="00DC2DE0"/>
    <w:rsid w:val="00DC7CC4"/>
    <w:rsid w:val="00DD0A48"/>
    <w:rsid w:val="00DD247C"/>
    <w:rsid w:val="00DD5CE8"/>
    <w:rsid w:val="00DE142E"/>
    <w:rsid w:val="00DE4BFF"/>
    <w:rsid w:val="00DE4E60"/>
    <w:rsid w:val="00DE60F8"/>
    <w:rsid w:val="00DE71D9"/>
    <w:rsid w:val="00DF1D9E"/>
    <w:rsid w:val="00DF46A7"/>
    <w:rsid w:val="00DF6964"/>
    <w:rsid w:val="00DF71A7"/>
    <w:rsid w:val="00E004FA"/>
    <w:rsid w:val="00E01C57"/>
    <w:rsid w:val="00E02308"/>
    <w:rsid w:val="00E03C0C"/>
    <w:rsid w:val="00E0420E"/>
    <w:rsid w:val="00E0571F"/>
    <w:rsid w:val="00E058E6"/>
    <w:rsid w:val="00E1428A"/>
    <w:rsid w:val="00E2029C"/>
    <w:rsid w:val="00E210D2"/>
    <w:rsid w:val="00E213F8"/>
    <w:rsid w:val="00E23944"/>
    <w:rsid w:val="00E244FB"/>
    <w:rsid w:val="00E266ED"/>
    <w:rsid w:val="00E26F4F"/>
    <w:rsid w:val="00E31DD5"/>
    <w:rsid w:val="00E31F50"/>
    <w:rsid w:val="00E3465D"/>
    <w:rsid w:val="00E42D0E"/>
    <w:rsid w:val="00E43334"/>
    <w:rsid w:val="00E435E2"/>
    <w:rsid w:val="00E54B80"/>
    <w:rsid w:val="00E613B9"/>
    <w:rsid w:val="00E6154F"/>
    <w:rsid w:val="00E61A6F"/>
    <w:rsid w:val="00E63888"/>
    <w:rsid w:val="00E7088D"/>
    <w:rsid w:val="00E70A72"/>
    <w:rsid w:val="00E720FE"/>
    <w:rsid w:val="00E722B7"/>
    <w:rsid w:val="00E73CCE"/>
    <w:rsid w:val="00E74C6C"/>
    <w:rsid w:val="00E76541"/>
    <w:rsid w:val="00E769A7"/>
    <w:rsid w:val="00E7752A"/>
    <w:rsid w:val="00E81FB4"/>
    <w:rsid w:val="00E840C3"/>
    <w:rsid w:val="00E84BE2"/>
    <w:rsid w:val="00E851B6"/>
    <w:rsid w:val="00E85612"/>
    <w:rsid w:val="00E85C25"/>
    <w:rsid w:val="00E85F6F"/>
    <w:rsid w:val="00E870D7"/>
    <w:rsid w:val="00E902D4"/>
    <w:rsid w:val="00E904F2"/>
    <w:rsid w:val="00E91E52"/>
    <w:rsid w:val="00E927C9"/>
    <w:rsid w:val="00E95BA7"/>
    <w:rsid w:val="00E969E9"/>
    <w:rsid w:val="00EA1993"/>
    <w:rsid w:val="00EA2230"/>
    <w:rsid w:val="00EA4263"/>
    <w:rsid w:val="00EA6611"/>
    <w:rsid w:val="00EA6EA1"/>
    <w:rsid w:val="00EA6F9E"/>
    <w:rsid w:val="00EB2044"/>
    <w:rsid w:val="00EB430D"/>
    <w:rsid w:val="00EB490D"/>
    <w:rsid w:val="00EB5FBF"/>
    <w:rsid w:val="00EB6115"/>
    <w:rsid w:val="00EB71E1"/>
    <w:rsid w:val="00EB764D"/>
    <w:rsid w:val="00EB774F"/>
    <w:rsid w:val="00EB7D91"/>
    <w:rsid w:val="00EC04F7"/>
    <w:rsid w:val="00EC0B46"/>
    <w:rsid w:val="00EC2ACD"/>
    <w:rsid w:val="00EC2E89"/>
    <w:rsid w:val="00EC5825"/>
    <w:rsid w:val="00EC5DC6"/>
    <w:rsid w:val="00ED10C2"/>
    <w:rsid w:val="00ED142A"/>
    <w:rsid w:val="00ED3DA7"/>
    <w:rsid w:val="00ED685C"/>
    <w:rsid w:val="00ED7434"/>
    <w:rsid w:val="00EE1BC6"/>
    <w:rsid w:val="00EE264F"/>
    <w:rsid w:val="00EE32CC"/>
    <w:rsid w:val="00EE36A7"/>
    <w:rsid w:val="00EE3945"/>
    <w:rsid w:val="00EE6F49"/>
    <w:rsid w:val="00EE7802"/>
    <w:rsid w:val="00EE78BC"/>
    <w:rsid w:val="00EF0F23"/>
    <w:rsid w:val="00EF1969"/>
    <w:rsid w:val="00EF1DBE"/>
    <w:rsid w:val="00EF34C4"/>
    <w:rsid w:val="00EF48FA"/>
    <w:rsid w:val="00EF5ABE"/>
    <w:rsid w:val="00EF5FDC"/>
    <w:rsid w:val="00EF68B0"/>
    <w:rsid w:val="00EF72B8"/>
    <w:rsid w:val="00F01C73"/>
    <w:rsid w:val="00F02D42"/>
    <w:rsid w:val="00F111F3"/>
    <w:rsid w:val="00F15383"/>
    <w:rsid w:val="00F17032"/>
    <w:rsid w:val="00F17590"/>
    <w:rsid w:val="00F209C7"/>
    <w:rsid w:val="00F20F29"/>
    <w:rsid w:val="00F21249"/>
    <w:rsid w:val="00F233D8"/>
    <w:rsid w:val="00F24353"/>
    <w:rsid w:val="00F24F2C"/>
    <w:rsid w:val="00F30BE2"/>
    <w:rsid w:val="00F32B94"/>
    <w:rsid w:val="00F32C46"/>
    <w:rsid w:val="00F330E7"/>
    <w:rsid w:val="00F37B03"/>
    <w:rsid w:val="00F4018F"/>
    <w:rsid w:val="00F4280D"/>
    <w:rsid w:val="00F4491F"/>
    <w:rsid w:val="00F4508C"/>
    <w:rsid w:val="00F46B01"/>
    <w:rsid w:val="00F472CF"/>
    <w:rsid w:val="00F47675"/>
    <w:rsid w:val="00F50D80"/>
    <w:rsid w:val="00F52ABF"/>
    <w:rsid w:val="00F52F17"/>
    <w:rsid w:val="00F53963"/>
    <w:rsid w:val="00F54E04"/>
    <w:rsid w:val="00F54FAE"/>
    <w:rsid w:val="00F55E84"/>
    <w:rsid w:val="00F56660"/>
    <w:rsid w:val="00F574F4"/>
    <w:rsid w:val="00F609CC"/>
    <w:rsid w:val="00F632FB"/>
    <w:rsid w:val="00F63DB8"/>
    <w:rsid w:val="00F65058"/>
    <w:rsid w:val="00F656DF"/>
    <w:rsid w:val="00F66F7D"/>
    <w:rsid w:val="00F67AD9"/>
    <w:rsid w:val="00F70F5A"/>
    <w:rsid w:val="00F736FE"/>
    <w:rsid w:val="00F75B24"/>
    <w:rsid w:val="00F76193"/>
    <w:rsid w:val="00F76215"/>
    <w:rsid w:val="00F8001E"/>
    <w:rsid w:val="00F8049F"/>
    <w:rsid w:val="00F8245C"/>
    <w:rsid w:val="00F82621"/>
    <w:rsid w:val="00F82C51"/>
    <w:rsid w:val="00F84645"/>
    <w:rsid w:val="00F851A8"/>
    <w:rsid w:val="00F85CF0"/>
    <w:rsid w:val="00F86822"/>
    <w:rsid w:val="00F86AEC"/>
    <w:rsid w:val="00F86D38"/>
    <w:rsid w:val="00F903D8"/>
    <w:rsid w:val="00F905F9"/>
    <w:rsid w:val="00F910CD"/>
    <w:rsid w:val="00F947F8"/>
    <w:rsid w:val="00F95AD0"/>
    <w:rsid w:val="00F97D35"/>
    <w:rsid w:val="00FA111E"/>
    <w:rsid w:val="00FA2153"/>
    <w:rsid w:val="00FA2470"/>
    <w:rsid w:val="00FA4BFE"/>
    <w:rsid w:val="00FA7B6A"/>
    <w:rsid w:val="00FB1632"/>
    <w:rsid w:val="00FB39C9"/>
    <w:rsid w:val="00FB45C4"/>
    <w:rsid w:val="00FC1B40"/>
    <w:rsid w:val="00FC31F0"/>
    <w:rsid w:val="00FC340E"/>
    <w:rsid w:val="00FC350F"/>
    <w:rsid w:val="00FC45E1"/>
    <w:rsid w:val="00FC4F90"/>
    <w:rsid w:val="00FC53B7"/>
    <w:rsid w:val="00FD018B"/>
    <w:rsid w:val="00FD050D"/>
    <w:rsid w:val="00FD1C45"/>
    <w:rsid w:val="00FD2E50"/>
    <w:rsid w:val="00FD33FA"/>
    <w:rsid w:val="00FD40E3"/>
    <w:rsid w:val="00FD6BF9"/>
    <w:rsid w:val="00FD7B96"/>
    <w:rsid w:val="00FE009C"/>
    <w:rsid w:val="00FE3CC3"/>
    <w:rsid w:val="00FE4C70"/>
    <w:rsid w:val="00FE6091"/>
    <w:rsid w:val="00FE7F52"/>
    <w:rsid w:val="00FF08CC"/>
    <w:rsid w:val="00FF3BA9"/>
    <w:rsid w:val="00FF4C3A"/>
    <w:rsid w:val="00FF5219"/>
    <w:rsid w:val="00FF7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6840A"/>
  <w15:docId w15:val="{2CCBEE68-F96B-4F9A-BE7F-78CD4494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54E04"/>
    <w:pPr>
      <w:spacing w:after="0" w:line="360" w:lineRule="auto"/>
    </w:pPr>
    <w:rPr>
      <w:spacing w:val="20"/>
    </w:rPr>
  </w:style>
  <w:style w:type="paragraph" w:styleId="Heading1">
    <w:name w:val="heading 1"/>
    <w:basedOn w:val="Normal"/>
    <w:next w:val="Normal"/>
    <w:link w:val="Heading1Char"/>
    <w:uiPriority w:val="9"/>
    <w:qFormat/>
    <w:rsid w:val="00F54E04"/>
    <w:pPr>
      <w:outlineLvl w:val="0"/>
    </w:pPr>
    <w:rPr>
      <w:b/>
      <w:color w:val="023C59" w:themeColor="accent1"/>
      <w:spacing w:val="30"/>
      <w:sz w:val="34"/>
      <w:szCs w:val="34"/>
    </w:rPr>
  </w:style>
  <w:style w:type="paragraph" w:styleId="Heading2">
    <w:name w:val="heading 2"/>
    <w:basedOn w:val="Normal"/>
    <w:next w:val="Normal"/>
    <w:link w:val="Heading2Char"/>
    <w:uiPriority w:val="1"/>
    <w:qFormat/>
    <w:rsid w:val="00F54E04"/>
    <w:pPr>
      <w:outlineLvl w:val="1"/>
    </w:pPr>
    <w:rPr>
      <w:b/>
      <w:spacing w:val="30"/>
      <w:sz w:val="26"/>
      <w:szCs w:val="26"/>
    </w:rPr>
  </w:style>
  <w:style w:type="paragraph" w:styleId="Heading3">
    <w:name w:val="heading 3"/>
    <w:basedOn w:val="Normal"/>
    <w:next w:val="Normal"/>
    <w:link w:val="Heading3Char"/>
    <w:uiPriority w:val="2"/>
    <w:qFormat/>
    <w:rsid w:val="00F54E04"/>
    <w:pPr>
      <w:spacing w:after="200"/>
      <w:outlineLvl w:val="2"/>
    </w:pPr>
    <w:rPr>
      <w:b/>
      <w:spacing w:val="30"/>
    </w:rPr>
  </w:style>
  <w:style w:type="paragraph" w:styleId="Heading4">
    <w:name w:val="heading 4"/>
    <w:basedOn w:val="Heading3"/>
    <w:next w:val="Normal"/>
    <w:link w:val="Heading4Char"/>
    <w:uiPriority w:val="3"/>
    <w:qFormat/>
    <w:rsid w:val="00B66633"/>
    <w:pPr>
      <w:numPr>
        <w:ilvl w:val="3"/>
      </w:numPr>
      <w:tabs>
        <w:tab w:val="num" w:pos="1701"/>
      </w:tabs>
      <w:ind w:left="720" w:hanging="720"/>
      <w:outlineLvl w:val="3"/>
    </w:pPr>
    <w:rPr>
      <w:rFonts w:cstheme="majorBidi"/>
      <w14:scene3d>
        <w14:camera w14:prst="orthographicFront"/>
        <w14:lightRig w14:rig="threePt" w14:dir="t">
          <w14:rot w14:lat="0" w14:lon="0" w14:rev="0"/>
        </w14:lightRig>
      </w14:scene3d>
    </w:rPr>
  </w:style>
  <w:style w:type="paragraph" w:styleId="Heading5">
    <w:name w:val="heading 5"/>
    <w:basedOn w:val="Heading4"/>
    <w:next w:val="Normal"/>
    <w:link w:val="Heading5Char"/>
    <w:uiPriority w:val="4"/>
    <w:qFormat/>
    <w:rsid w:val="00B66633"/>
    <w:pPr>
      <w:numPr>
        <w:ilvl w:val="4"/>
      </w:numPr>
      <w:tabs>
        <w:tab w:val="num" w:pos="1701"/>
      </w:tabs>
      <w:ind w:left="720" w:hanging="720"/>
      <w:outlineLvl w:val="4"/>
    </w:pPr>
  </w:style>
  <w:style w:type="paragraph" w:styleId="Heading6">
    <w:name w:val="heading 6"/>
    <w:basedOn w:val="Normal"/>
    <w:next w:val="Normal"/>
    <w:link w:val="Heading6Char"/>
    <w:uiPriority w:val="99"/>
    <w:semiHidden/>
    <w:unhideWhenUsed/>
    <w:qFormat/>
    <w:rsid w:val="00B66633"/>
    <w:pPr>
      <w:numPr>
        <w:ilvl w:val="5"/>
        <w:numId w:val="2"/>
      </w:numPr>
      <w:spacing w:before="240" w:after="60"/>
      <w:outlineLvl w:val="5"/>
    </w:pPr>
    <w:rPr>
      <w:rFonts w:ascii="Times New Roman" w:eastAsia="Times New Roman" w:hAnsi="Times New Roman"/>
      <w:i/>
    </w:rPr>
  </w:style>
  <w:style w:type="paragraph" w:styleId="Heading7">
    <w:name w:val="heading 7"/>
    <w:basedOn w:val="Normal"/>
    <w:next w:val="Normal"/>
    <w:link w:val="Heading7Char"/>
    <w:uiPriority w:val="99"/>
    <w:semiHidden/>
    <w:unhideWhenUsed/>
    <w:qFormat/>
    <w:rsid w:val="00B66633"/>
    <w:pPr>
      <w:numPr>
        <w:ilvl w:val="6"/>
        <w:numId w:val="2"/>
      </w:numPr>
      <w:spacing w:before="240" w:after="60"/>
      <w:outlineLvl w:val="6"/>
    </w:pPr>
    <w:rPr>
      <w:rFonts w:eastAsiaTheme="majorEastAsia" w:cstheme="majorBidi"/>
      <w:sz w:val="20"/>
    </w:rPr>
  </w:style>
  <w:style w:type="paragraph" w:styleId="Heading8">
    <w:name w:val="heading 8"/>
    <w:basedOn w:val="Normal"/>
    <w:next w:val="Normal"/>
    <w:link w:val="Heading8Char"/>
    <w:uiPriority w:val="99"/>
    <w:semiHidden/>
    <w:unhideWhenUsed/>
    <w:qFormat/>
    <w:rsid w:val="00B66633"/>
    <w:pPr>
      <w:numPr>
        <w:ilvl w:val="7"/>
        <w:numId w:val="2"/>
      </w:numPr>
      <w:spacing w:before="240" w:after="60"/>
      <w:outlineLvl w:val="7"/>
    </w:pPr>
    <w:rPr>
      <w:rFonts w:eastAsiaTheme="majorEastAsia" w:cstheme="majorBidi"/>
      <w:i/>
      <w:sz w:val="20"/>
    </w:rPr>
  </w:style>
  <w:style w:type="paragraph" w:styleId="Heading9">
    <w:name w:val="heading 9"/>
    <w:basedOn w:val="Normal"/>
    <w:next w:val="Normal"/>
    <w:link w:val="Heading9Char"/>
    <w:uiPriority w:val="99"/>
    <w:semiHidden/>
    <w:unhideWhenUsed/>
    <w:qFormat/>
    <w:rsid w:val="00B66633"/>
    <w:pPr>
      <w:numPr>
        <w:ilvl w:val="8"/>
        <w:numId w:val="2"/>
      </w:numPr>
      <w:spacing w:before="240" w:after="60"/>
      <w:outlineLvl w:val="8"/>
    </w:pPr>
    <w:rPr>
      <w:rFonts w:eastAsiaTheme="majorEastAsia" w:cstheme="majorBid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
    <w:name w:val="Picture"/>
    <w:basedOn w:val="Normal"/>
    <w:link w:val="PictureChar"/>
    <w:uiPriority w:val="7"/>
    <w:qFormat/>
    <w:rsid w:val="00B66633"/>
    <w:pPr>
      <w:jc w:val="center"/>
    </w:pPr>
    <w:rPr>
      <w:rFonts w:eastAsia="Times New Roman"/>
      <w:noProof/>
    </w:rPr>
  </w:style>
  <w:style w:type="character" w:customStyle="1" w:styleId="PictureChar">
    <w:name w:val="Picture Char"/>
    <w:basedOn w:val="DefaultParagraphFont"/>
    <w:link w:val="Picture"/>
    <w:uiPriority w:val="7"/>
    <w:rsid w:val="00B66633"/>
    <w:rPr>
      <w:rFonts w:ascii="Arial" w:eastAsia="Times New Roman" w:hAnsi="Arial" w:cs="Arial"/>
      <w:noProof/>
      <w:lang w:eastAsia="en-AU"/>
    </w:rPr>
  </w:style>
  <w:style w:type="character" w:customStyle="1" w:styleId="Heading1Char">
    <w:name w:val="Heading 1 Char"/>
    <w:basedOn w:val="DefaultParagraphFont"/>
    <w:link w:val="Heading1"/>
    <w:uiPriority w:val="9"/>
    <w:rsid w:val="00F54E04"/>
    <w:rPr>
      <w:b/>
      <w:color w:val="023C59" w:themeColor="accent1"/>
      <w:spacing w:val="30"/>
      <w:sz w:val="34"/>
      <w:szCs w:val="34"/>
    </w:rPr>
  </w:style>
  <w:style w:type="character" w:customStyle="1" w:styleId="Heading2Char">
    <w:name w:val="Heading 2 Char"/>
    <w:basedOn w:val="DefaultParagraphFont"/>
    <w:link w:val="Heading2"/>
    <w:uiPriority w:val="1"/>
    <w:rsid w:val="00F54E04"/>
    <w:rPr>
      <w:b/>
      <w:spacing w:val="30"/>
      <w:sz w:val="26"/>
      <w:szCs w:val="26"/>
    </w:rPr>
  </w:style>
  <w:style w:type="character" w:customStyle="1" w:styleId="Heading3Char">
    <w:name w:val="Heading 3 Char"/>
    <w:basedOn w:val="DefaultParagraphFont"/>
    <w:link w:val="Heading3"/>
    <w:uiPriority w:val="2"/>
    <w:rsid w:val="00F54E04"/>
    <w:rPr>
      <w:b/>
      <w:spacing w:val="30"/>
    </w:rPr>
  </w:style>
  <w:style w:type="character" w:customStyle="1" w:styleId="Heading4Char">
    <w:name w:val="Heading 4 Char"/>
    <w:basedOn w:val="DefaultParagraphFont"/>
    <w:link w:val="Heading4"/>
    <w:uiPriority w:val="3"/>
    <w:rsid w:val="00B66633"/>
    <w:rPr>
      <w:rFonts w:ascii="Arial" w:eastAsiaTheme="majorEastAsia" w:hAnsi="Arial" w:cstheme="majorBidi"/>
      <w:sz w:val="24"/>
      <w:szCs w:val="20"/>
      <w:lang w:val="en-GB"/>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4"/>
    <w:rsid w:val="00B66633"/>
    <w:rPr>
      <w:rFonts w:ascii="Arial" w:eastAsiaTheme="majorEastAsia" w:hAnsi="Arial" w:cstheme="majorBidi"/>
      <w:szCs w:val="20"/>
      <w:lang w:val="en-GB"/>
      <w14:scene3d>
        <w14:camera w14:prst="orthographicFront"/>
        <w14:lightRig w14:rig="threePt" w14:dir="t">
          <w14:rot w14:lat="0" w14:lon="0" w14:rev="0"/>
        </w14:lightRig>
      </w14:scene3d>
    </w:rPr>
  </w:style>
  <w:style w:type="character" w:customStyle="1" w:styleId="Heading6Char">
    <w:name w:val="Heading 6 Char"/>
    <w:basedOn w:val="DefaultParagraphFont"/>
    <w:link w:val="Heading6"/>
    <w:uiPriority w:val="99"/>
    <w:semiHidden/>
    <w:rsid w:val="00B66633"/>
    <w:rPr>
      <w:rFonts w:ascii="Times New Roman" w:eastAsia="Times New Roman" w:hAnsi="Times New Roman"/>
      <w:i/>
      <w:spacing w:val="20"/>
    </w:rPr>
  </w:style>
  <w:style w:type="character" w:customStyle="1" w:styleId="Heading7Char">
    <w:name w:val="Heading 7 Char"/>
    <w:basedOn w:val="DefaultParagraphFont"/>
    <w:link w:val="Heading7"/>
    <w:uiPriority w:val="99"/>
    <w:semiHidden/>
    <w:rsid w:val="00B66633"/>
    <w:rPr>
      <w:rFonts w:eastAsiaTheme="majorEastAsia" w:cstheme="majorBidi"/>
      <w:spacing w:val="20"/>
      <w:sz w:val="20"/>
    </w:rPr>
  </w:style>
  <w:style w:type="character" w:customStyle="1" w:styleId="Heading8Char">
    <w:name w:val="Heading 8 Char"/>
    <w:basedOn w:val="DefaultParagraphFont"/>
    <w:link w:val="Heading8"/>
    <w:uiPriority w:val="99"/>
    <w:semiHidden/>
    <w:rsid w:val="00B66633"/>
    <w:rPr>
      <w:rFonts w:eastAsiaTheme="majorEastAsia" w:cstheme="majorBidi"/>
      <w:i/>
      <w:spacing w:val="20"/>
      <w:sz w:val="20"/>
    </w:rPr>
  </w:style>
  <w:style w:type="character" w:customStyle="1" w:styleId="Heading9Char">
    <w:name w:val="Heading 9 Char"/>
    <w:basedOn w:val="DefaultParagraphFont"/>
    <w:link w:val="Heading9"/>
    <w:uiPriority w:val="99"/>
    <w:semiHidden/>
    <w:rsid w:val="00B66633"/>
    <w:rPr>
      <w:rFonts w:eastAsiaTheme="majorEastAsia" w:cstheme="majorBidi"/>
      <w:b/>
      <w:i/>
      <w:spacing w:val="20"/>
      <w:sz w:val="18"/>
    </w:rPr>
  </w:style>
  <w:style w:type="paragraph" w:styleId="Title">
    <w:name w:val="Title"/>
    <w:basedOn w:val="Normal"/>
    <w:next w:val="Normal"/>
    <w:link w:val="TitleChar"/>
    <w:uiPriority w:val="10"/>
    <w:qFormat/>
    <w:rsid w:val="00F54E04"/>
    <w:rPr>
      <w:b/>
      <w:color w:val="FFFFFF" w:themeColor="background1"/>
      <w:spacing w:val="30"/>
      <w:sz w:val="56"/>
      <w:szCs w:val="56"/>
    </w:rPr>
  </w:style>
  <w:style w:type="character" w:customStyle="1" w:styleId="TitleChar">
    <w:name w:val="Title Char"/>
    <w:basedOn w:val="DefaultParagraphFont"/>
    <w:link w:val="Title"/>
    <w:uiPriority w:val="10"/>
    <w:rsid w:val="00F54E04"/>
    <w:rPr>
      <w:b/>
      <w:color w:val="FFFFFF" w:themeColor="background1"/>
      <w:spacing w:val="30"/>
      <w:sz w:val="56"/>
      <w:szCs w:val="56"/>
    </w:rPr>
  </w:style>
  <w:style w:type="paragraph" w:styleId="ListParagraph">
    <w:name w:val="List Paragraph"/>
    <w:basedOn w:val="Normal"/>
    <w:uiPriority w:val="34"/>
    <w:qFormat/>
    <w:rsid w:val="00B66633"/>
    <w:pPr>
      <w:ind w:left="720"/>
      <w:contextualSpacing/>
    </w:pPr>
    <w:rPr>
      <w:rFonts w:eastAsia="Times New Roman"/>
      <w:szCs w:val="24"/>
      <w:lang w:val="en-US"/>
    </w:rPr>
  </w:style>
  <w:style w:type="paragraph" w:styleId="TOCHeading">
    <w:name w:val="TOC Heading"/>
    <w:basedOn w:val="Heading1"/>
    <w:next w:val="Normal"/>
    <w:uiPriority w:val="39"/>
    <w:unhideWhenUsed/>
    <w:qFormat/>
    <w:rsid w:val="00B66633"/>
    <w:pPr>
      <w:keepLines/>
      <w:spacing w:before="480"/>
      <w:outlineLvl w:val="9"/>
    </w:pPr>
    <w:rPr>
      <w:rFonts w:asciiTheme="majorHAnsi" w:hAnsiTheme="majorHAnsi"/>
      <w:bCs/>
      <w:color w:val="012C42" w:themeColor="accent1" w:themeShade="BF"/>
      <w:sz w:val="28"/>
      <w:szCs w:val="28"/>
    </w:rPr>
  </w:style>
  <w:style w:type="paragraph" w:customStyle="1" w:styleId="StyleguideText">
    <w:name w:val="Styleguide Text"/>
    <w:basedOn w:val="Normal"/>
    <w:link w:val="StyleguideTextChar"/>
    <w:uiPriority w:val="99"/>
    <w:rsid w:val="00B66633"/>
    <w:pPr>
      <w:spacing w:line="288" w:lineRule="auto"/>
    </w:pPr>
    <w:rPr>
      <w:rFonts w:asciiTheme="minorHAnsi" w:hAnsiTheme="minorHAnsi"/>
      <w:sz w:val="28"/>
      <w:lang w:val="en-GB"/>
    </w:rPr>
  </w:style>
  <w:style w:type="character" w:customStyle="1" w:styleId="StyleguideTextChar">
    <w:name w:val="Styleguide Text Char"/>
    <w:link w:val="StyleguideText"/>
    <w:uiPriority w:val="99"/>
    <w:locked/>
    <w:rsid w:val="00B66633"/>
    <w:rPr>
      <w:sz w:val="28"/>
      <w:lang w:val="en-GB"/>
    </w:rPr>
  </w:style>
  <w:style w:type="numbering" w:customStyle="1" w:styleId="PolicyNumbering">
    <w:name w:val="Policy Numbering"/>
    <w:uiPriority w:val="99"/>
    <w:rsid w:val="00B66633"/>
    <w:pPr>
      <w:numPr>
        <w:numId w:val="1"/>
      </w:numPr>
    </w:pPr>
  </w:style>
  <w:style w:type="paragraph" w:styleId="TOC1">
    <w:name w:val="toc 1"/>
    <w:basedOn w:val="Normal"/>
    <w:next w:val="Normal"/>
    <w:autoRedefine/>
    <w:uiPriority w:val="39"/>
    <w:unhideWhenUsed/>
    <w:rsid w:val="00B66633"/>
    <w:pPr>
      <w:tabs>
        <w:tab w:val="left" w:leader="dot" w:pos="8505"/>
      </w:tabs>
    </w:pPr>
    <w:rPr>
      <w:rFonts w:eastAsia="Times New Roman"/>
    </w:rPr>
  </w:style>
  <w:style w:type="paragraph" w:styleId="TOC2">
    <w:name w:val="toc 2"/>
    <w:basedOn w:val="Normal"/>
    <w:next w:val="Normal"/>
    <w:autoRedefine/>
    <w:uiPriority w:val="39"/>
    <w:unhideWhenUsed/>
    <w:rsid w:val="00B66633"/>
    <w:pPr>
      <w:tabs>
        <w:tab w:val="left" w:leader="dot" w:pos="8505"/>
      </w:tabs>
      <w:ind w:left="221"/>
    </w:pPr>
    <w:rPr>
      <w:rFonts w:eastAsia="Times New Roman"/>
    </w:rPr>
  </w:style>
  <w:style w:type="paragraph" w:styleId="TOC3">
    <w:name w:val="toc 3"/>
    <w:basedOn w:val="Normal"/>
    <w:next w:val="Normal"/>
    <w:autoRedefine/>
    <w:uiPriority w:val="39"/>
    <w:unhideWhenUsed/>
    <w:rsid w:val="00B66633"/>
    <w:pPr>
      <w:tabs>
        <w:tab w:val="left" w:pos="1276"/>
        <w:tab w:val="left" w:leader="dot" w:pos="8505"/>
      </w:tabs>
      <w:spacing w:after="100"/>
      <w:ind w:left="440"/>
    </w:pPr>
    <w:rPr>
      <w:rFonts w:eastAsia="Times New Roman"/>
      <w:noProof/>
    </w:rPr>
  </w:style>
  <w:style w:type="paragraph" w:styleId="Header">
    <w:name w:val="header"/>
    <w:basedOn w:val="Normal"/>
    <w:link w:val="HeaderChar"/>
    <w:uiPriority w:val="99"/>
    <w:unhideWhenUsed/>
    <w:rsid w:val="00B66633"/>
    <w:rPr>
      <w:rFonts w:ascii="Helvetica" w:eastAsia="Times New Roman" w:hAnsi="Helvetica" w:cs="Helvetica"/>
      <w:b/>
      <w:bCs/>
      <w:color w:val="FFFFFF" w:themeColor="background1"/>
      <w:sz w:val="36"/>
      <w:szCs w:val="36"/>
      <w14:textOutline w14:w="9525" w14:cap="flat" w14:cmpd="sng" w14:algn="ctr">
        <w14:noFill/>
        <w14:prstDash w14:val="solid"/>
        <w14:round/>
      </w14:textOutline>
    </w:rPr>
  </w:style>
  <w:style w:type="character" w:customStyle="1" w:styleId="HeaderChar">
    <w:name w:val="Header Char"/>
    <w:basedOn w:val="DefaultParagraphFont"/>
    <w:link w:val="Header"/>
    <w:uiPriority w:val="99"/>
    <w:rsid w:val="00B66633"/>
    <w:rPr>
      <w:rFonts w:ascii="Helvetica" w:eastAsia="Times New Roman" w:hAnsi="Helvetica" w:cs="Helvetica"/>
      <w:b/>
      <w:bCs/>
      <w:color w:val="FFFFFF" w:themeColor="background1"/>
      <w:sz w:val="36"/>
      <w:szCs w:val="36"/>
      <w:lang w:eastAsia="en-AU"/>
      <w14:textOutline w14:w="9525" w14:cap="flat" w14:cmpd="sng" w14:algn="ctr">
        <w14:noFill/>
        <w14:prstDash w14:val="solid"/>
        <w14:round/>
      </w14:textOutline>
    </w:rPr>
  </w:style>
  <w:style w:type="paragraph" w:styleId="Footer">
    <w:name w:val="footer"/>
    <w:basedOn w:val="Normal"/>
    <w:link w:val="FooterChar"/>
    <w:uiPriority w:val="99"/>
    <w:unhideWhenUsed/>
    <w:rsid w:val="00B6663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B66633"/>
    <w:rPr>
      <w:rFonts w:ascii="Arial" w:eastAsia="Times New Roman" w:hAnsi="Arial" w:cs="Arial"/>
      <w:lang w:eastAsia="en-AU"/>
    </w:rPr>
  </w:style>
  <w:style w:type="character" w:styleId="PageNumber">
    <w:name w:val="page number"/>
    <w:basedOn w:val="DefaultParagraphFont"/>
    <w:uiPriority w:val="99"/>
    <w:rsid w:val="00B66633"/>
    <w:rPr>
      <w:rFonts w:cs="Times New Roman"/>
    </w:rPr>
  </w:style>
  <w:style w:type="paragraph" w:styleId="BodyText">
    <w:name w:val="Body Text"/>
    <w:basedOn w:val="Normal"/>
    <w:link w:val="BodyTextChar"/>
    <w:uiPriority w:val="6"/>
    <w:rsid w:val="00B66633"/>
    <w:pPr>
      <w:spacing w:before="120" w:line="240" w:lineRule="atLeast"/>
    </w:pPr>
    <w:rPr>
      <w:rFonts w:eastAsia="PMingLiU" w:cs="Times New Roman"/>
      <w:color w:val="666666"/>
      <w:sz w:val="20"/>
      <w:szCs w:val="24"/>
      <w:lang w:val="en-GB" w:eastAsia="en-GB"/>
    </w:rPr>
  </w:style>
  <w:style w:type="character" w:customStyle="1" w:styleId="BodyTextChar">
    <w:name w:val="Body Text Char"/>
    <w:basedOn w:val="DefaultParagraphFont"/>
    <w:link w:val="BodyText"/>
    <w:uiPriority w:val="6"/>
    <w:rsid w:val="00B66633"/>
    <w:rPr>
      <w:rFonts w:ascii="Arial" w:eastAsia="PMingLiU" w:hAnsi="Arial" w:cs="Times New Roman"/>
      <w:color w:val="666666"/>
      <w:sz w:val="20"/>
      <w:szCs w:val="24"/>
      <w:lang w:val="en-GB" w:eastAsia="en-GB"/>
    </w:rPr>
  </w:style>
  <w:style w:type="character" w:styleId="Hyperlink">
    <w:name w:val="Hyperlink"/>
    <w:basedOn w:val="DefaultParagraphFont"/>
    <w:uiPriority w:val="99"/>
    <w:unhideWhenUsed/>
    <w:rsid w:val="00B66633"/>
    <w:rPr>
      <w:rFonts w:ascii="Arial" w:hAnsi="Arial" w:cs="Times New Roman" w:hint="default"/>
      <w:color w:val="auto"/>
      <w:sz w:val="22"/>
      <w:u w:val="single"/>
    </w:rPr>
  </w:style>
  <w:style w:type="character" w:styleId="FollowedHyperlink">
    <w:name w:val="FollowedHyperlink"/>
    <w:basedOn w:val="DefaultParagraphFont"/>
    <w:uiPriority w:val="99"/>
    <w:semiHidden/>
    <w:unhideWhenUsed/>
    <w:rsid w:val="00B66633"/>
    <w:rPr>
      <w:color w:val="D7E3BC" w:themeColor="followedHyperlink"/>
      <w:u w:val="single"/>
    </w:rPr>
  </w:style>
  <w:style w:type="paragraph" w:styleId="BalloonText">
    <w:name w:val="Balloon Text"/>
    <w:basedOn w:val="Normal"/>
    <w:link w:val="BalloonTextChar"/>
    <w:uiPriority w:val="99"/>
    <w:semiHidden/>
    <w:unhideWhenUsed/>
    <w:rsid w:val="00B66633"/>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633"/>
    <w:rPr>
      <w:rFonts w:ascii="Tahoma" w:eastAsia="Times New Roman" w:hAnsi="Tahoma" w:cs="Tahoma"/>
      <w:sz w:val="16"/>
      <w:szCs w:val="16"/>
      <w:lang w:eastAsia="en-AU"/>
    </w:rPr>
  </w:style>
  <w:style w:type="table" w:styleId="TableGrid">
    <w:name w:val="Table Grid"/>
    <w:basedOn w:val="TableNormal"/>
    <w:uiPriority w:val="59"/>
    <w:rsid w:val="00B6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B66633"/>
    <w:pPr>
      <w:spacing w:after="0" w:line="240" w:lineRule="auto"/>
    </w:pPr>
    <w:tblPr>
      <w:tblStyleRowBandSize w:val="1"/>
      <w:tblStyleColBandSize w:val="1"/>
      <w:tblBorders>
        <w:top w:val="single" w:sz="8"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single" w:sz="8" w:space="0" w:color="7BA0CD" w:themeColor="accent3" w:themeTint="BF"/>
      </w:tblBorders>
    </w:tblPr>
    <w:tblStylePr w:type="firstRow">
      <w:pPr>
        <w:spacing w:before="0" w:after="0" w:line="240" w:lineRule="auto"/>
      </w:pPr>
      <w:rPr>
        <w:b/>
        <w:bCs/>
        <w:color w:val="FFFFFF" w:themeColor="background1"/>
      </w:rPr>
      <w:tblPr/>
      <w:tcPr>
        <w:tcBorders>
          <w:top w:val="single" w:sz="8"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nil"/>
          <w:insideV w:val="nil"/>
        </w:tcBorders>
        <w:shd w:val="clear" w:color="auto" w:fill="4F81BD" w:themeFill="accent3"/>
      </w:tcPr>
    </w:tblStylePr>
    <w:tblStylePr w:type="lastRow">
      <w:pPr>
        <w:spacing w:before="0" w:after="0" w:line="240" w:lineRule="auto"/>
      </w:pPr>
      <w:rPr>
        <w:b/>
        <w:bCs/>
      </w:rPr>
      <w:tblPr/>
      <w:tcPr>
        <w:tcBorders>
          <w:top w:val="double" w:sz="6" w:space="0" w:color="7BA0CD" w:themeColor="accent3" w:themeTint="BF"/>
          <w:left w:val="single" w:sz="8" w:space="0" w:color="7BA0CD" w:themeColor="accent3" w:themeTint="BF"/>
          <w:bottom w:val="single" w:sz="8" w:space="0" w:color="7BA0CD" w:themeColor="accent3" w:themeTint="BF"/>
          <w:right w:val="single" w:sz="8" w:space="0" w:color="7BA0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3" w:themeFillTint="3F"/>
      </w:tcPr>
    </w:tblStylePr>
    <w:tblStylePr w:type="band1Horz">
      <w:tblPr/>
      <w:tcPr>
        <w:tcBorders>
          <w:insideH w:val="nil"/>
          <w:insideV w:val="nil"/>
        </w:tcBorders>
        <w:shd w:val="clear" w:color="auto" w:fill="D3DFEE"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66633"/>
    <w:pPr>
      <w:spacing w:after="0" w:line="240" w:lineRule="auto"/>
    </w:pPr>
    <w:tblPr>
      <w:tblStyleRowBandSize w:val="1"/>
      <w:tblStyleColBandSize w:val="1"/>
      <w:tblBorders>
        <w:top w:val="single" w:sz="8"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single" w:sz="8" w:space="0" w:color="AFC5E1" w:themeColor="accent5" w:themeTint="BF"/>
      </w:tblBorders>
    </w:tblPr>
    <w:tblStylePr w:type="firstRow">
      <w:pPr>
        <w:spacing w:before="0" w:after="0" w:line="240" w:lineRule="auto"/>
      </w:pPr>
      <w:rPr>
        <w:b/>
        <w:bCs/>
        <w:color w:val="FFFFFF" w:themeColor="background1"/>
      </w:rPr>
      <w:tblPr/>
      <w:tcPr>
        <w:tcBorders>
          <w:top w:val="single" w:sz="8"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nil"/>
          <w:insideV w:val="nil"/>
        </w:tcBorders>
        <w:shd w:val="clear" w:color="auto" w:fill="95B3D7" w:themeFill="accent5"/>
      </w:tcPr>
    </w:tblStylePr>
    <w:tblStylePr w:type="lastRow">
      <w:pPr>
        <w:spacing w:before="0" w:after="0" w:line="240" w:lineRule="auto"/>
      </w:pPr>
      <w:rPr>
        <w:b/>
        <w:bCs/>
      </w:rPr>
      <w:tblPr/>
      <w:tcPr>
        <w:tcBorders>
          <w:top w:val="double" w:sz="6" w:space="0" w:color="AFC5E1" w:themeColor="accent5" w:themeTint="BF"/>
          <w:left w:val="single" w:sz="8" w:space="0" w:color="AFC5E1" w:themeColor="accent5" w:themeTint="BF"/>
          <w:bottom w:val="single" w:sz="8" w:space="0" w:color="AFC5E1" w:themeColor="accent5" w:themeTint="BF"/>
          <w:right w:val="single" w:sz="8" w:space="0" w:color="AFC5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5" w:themeFillTint="3F"/>
      </w:tcPr>
    </w:tblStylePr>
    <w:tblStylePr w:type="band1Horz">
      <w:tblPr/>
      <w:tcPr>
        <w:tcBorders>
          <w:insideH w:val="nil"/>
          <w:insideV w:val="nil"/>
        </w:tcBorders>
        <w:shd w:val="clear" w:color="auto" w:fill="E4ECF5" w:themeFill="accent5" w:themeFillTint="3F"/>
      </w:tcPr>
    </w:tblStylePr>
    <w:tblStylePr w:type="band2Horz">
      <w:tblPr/>
      <w:tcPr>
        <w:tcBorders>
          <w:insideH w:val="nil"/>
          <w:insideV w:val="nil"/>
        </w:tcBorders>
      </w:tcPr>
    </w:tblStylePr>
  </w:style>
  <w:style w:type="paragraph" w:styleId="Subtitle">
    <w:name w:val="Subtitle"/>
    <w:basedOn w:val="Title"/>
    <w:next w:val="Normal"/>
    <w:link w:val="SubtitleChar"/>
    <w:uiPriority w:val="11"/>
    <w:qFormat/>
    <w:rsid w:val="00F54E04"/>
    <w:rPr>
      <w:sz w:val="40"/>
    </w:rPr>
  </w:style>
  <w:style w:type="character" w:customStyle="1" w:styleId="SubtitleChar">
    <w:name w:val="Subtitle Char"/>
    <w:basedOn w:val="DefaultParagraphFont"/>
    <w:link w:val="Subtitle"/>
    <w:uiPriority w:val="11"/>
    <w:rsid w:val="00F54E04"/>
    <w:rPr>
      <w:b/>
      <w:color w:val="FFFFFF" w:themeColor="background1"/>
      <w:spacing w:val="30"/>
      <w:sz w:val="40"/>
      <w:szCs w:val="56"/>
    </w:rPr>
  </w:style>
  <w:style w:type="paragraph" w:styleId="Bibliography">
    <w:name w:val="Bibliography"/>
    <w:basedOn w:val="Normal"/>
    <w:next w:val="Normal"/>
    <w:uiPriority w:val="37"/>
    <w:unhideWhenUsed/>
    <w:rsid w:val="009F087C"/>
  </w:style>
  <w:style w:type="character" w:styleId="CommentReference">
    <w:name w:val="annotation reference"/>
    <w:basedOn w:val="DefaultParagraphFont"/>
    <w:uiPriority w:val="99"/>
    <w:semiHidden/>
    <w:unhideWhenUsed/>
    <w:rsid w:val="00E61A6F"/>
    <w:rPr>
      <w:sz w:val="16"/>
      <w:szCs w:val="16"/>
    </w:rPr>
  </w:style>
  <w:style w:type="paragraph" w:styleId="CommentText">
    <w:name w:val="annotation text"/>
    <w:basedOn w:val="Normal"/>
    <w:link w:val="CommentTextChar"/>
    <w:uiPriority w:val="99"/>
    <w:semiHidden/>
    <w:unhideWhenUsed/>
    <w:rsid w:val="00E61A6F"/>
    <w:pPr>
      <w:spacing w:line="240" w:lineRule="auto"/>
    </w:pPr>
    <w:rPr>
      <w:sz w:val="20"/>
      <w:szCs w:val="20"/>
    </w:rPr>
  </w:style>
  <w:style w:type="character" w:customStyle="1" w:styleId="CommentTextChar">
    <w:name w:val="Comment Text Char"/>
    <w:basedOn w:val="DefaultParagraphFont"/>
    <w:link w:val="CommentText"/>
    <w:uiPriority w:val="99"/>
    <w:semiHidden/>
    <w:rsid w:val="00E61A6F"/>
    <w:rPr>
      <w:spacing w:val="20"/>
      <w:sz w:val="20"/>
      <w:szCs w:val="20"/>
    </w:rPr>
  </w:style>
  <w:style w:type="paragraph" w:styleId="CommentSubject">
    <w:name w:val="annotation subject"/>
    <w:basedOn w:val="CommentText"/>
    <w:next w:val="CommentText"/>
    <w:link w:val="CommentSubjectChar"/>
    <w:uiPriority w:val="99"/>
    <w:semiHidden/>
    <w:unhideWhenUsed/>
    <w:rsid w:val="00E61A6F"/>
    <w:rPr>
      <w:b/>
      <w:bCs/>
    </w:rPr>
  </w:style>
  <w:style w:type="character" w:customStyle="1" w:styleId="CommentSubjectChar">
    <w:name w:val="Comment Subject Char"/>
    <w:basedOn w:val="CommentTextChar"/>
    <w:link w:val="CommentSubject"/>
    <w:uiPriority w:val="99"/>
    <w:semiHidden/>
    <w:rsid w:val="00E61A6F"/>
    <w:rPr>
      <w:b/>
      <w:bCs/>
      <w:spacing w:val="20"/>
      <w:sz w:val="20"/>
      <w:szCs w:val="20"/>
    </w:rPr>
  </w:style>
  <w:style w:type="character" w:styleId="Strong">
    <w:name w:val="Strong"/>
    <w:basedOn w:val="DefaultParagraphFont"/>
    <w:uiPriority w:val="22"/>
    <w:qFormat/>
    <w:rsid w:val="005F3874"/>
    <w:rPr>
      <w:b/>
      <w:bCs/>
    </w:rPr>
  </w:style>
  <w:style w:type="character" w:styleId="IntenseReference">
    <w:name w:val="Intense Reference"/>
    <w:basedOn w:val="DefaultParagraphFont"/>
    <w:uiPriority w:val="32"/>
    <w:qFormat/>
    <w:rsid w:val="00AC69BF"/>
    <w:rPr>
      <w:b/>
      <w:bCs/>
      <w:smallCaps/>
      <w:color w:val="023C59" w:themeColor="accent1"/>
      <w:spacing w:val="5"/>
    </w:rPr>
  </w:style>
  <w:style w:type="character" w:customStyle="1" w:styleId="A5">
    <w:name w:val="A5"/>
    <w:uiPriority w:val="99"/>
    <w:rsid w:val="00E0571F"/>
    <w:rPr>
      <w:color w:val="233F8E"/>
      <w:sz w:val="12"/>
      <w:szCs w:val="12"/>
    </w:rPr>
  </w:style>
  <w:style w:type="paragraph" w:styleId="FootnoteText">
    <w:name w:val="footnote text"/>
    <w:basedOn w:val="Normal"/>
    <w:link w:val="FootnoteTextChar"/>
    <w:uiPriority w:val="99"/>
    <w:semiHidden/>
    <w:unhideWhenUsed/>
    <w:rsid w:val="003A1809"/>
    <w:pPr>
      <w:spacing w:line="240" w:lineRule="auto"/>
    </w:pPr>
    <w:rPr>
      <w:sz w:val="20"/>
      <w:szCs w:val="20"/>
    </w:rPr>
  </w:style>
  <w:style w:type="character" w:customStyle="1" w:styleId="FootnoteTextChar">
    <w:name w:val="Footnote Text Char"/>
    <w:basedOn w:val="DefaultParagraphFont"/>
    <w:link w:val="FootnoteText"/>
    <w:uiPriority w:val="99"/>
    <w:semiHidden/>
    <w:rsid w:val="003A1809"/>
    <w:rPr>
      <w:spacing w:val="20"/>
      <w:sz w:val="20"/>
      <w:szCs w:val="20"/>
    </w:rPr>
  </w:style>
  <w:style w:type="character" w:styleId="FootnoteReference">
    <w:name w:val="footnote reference"/>
    <w:basedOn w:val="DefaultParagraphFont"/>
    <w:uiPriority w:val="99"/>
    <w:semiHidden/>
    <w:unhideWhenUsed/>
    <w:rsid w:val="003A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5665">
      <w:bodyDiv w:val="1"/>
      <w:marLeft w:val="0"/>
      <w:marRight w:val="0"/>
      <w:marTop w:val="0"/>
      <w:marBottom w:val="0"/>
      <w:divBdr>
        <w:top w:val="none" w:sz="0" w:space="0" w:color="auto"/>
        <w:left w:val="none" w:sz="0" w:space="0" w:color="auto"/>
        <w:bottom w:val="none" w:sz="0" w:space="0" w:color="auto"/>
        <w:right w:val="none" w:sz="0" w:space="0" w:color="auto"/>
      </w:divBdr>
    </w:div>
    <w:div w:id="139660978">
      <w:bodyDiv w:val="1"/>
      <w:marLeft w:val="0"/>
      <w:marRight w:val="0"/>
      <w:marTop w:val="0"/>
      <w:marBottom w:val="0"/>
      <w:divBdr>
        <w:top w:val="none" w:sz="0" w:space="0" w:color="auto"/>
        <w:left w:val="none" w:sz="0" w:space="0" w:color="auto"/>
        <w:bottom w:val="none" w:sz="0" w:space="0" w:color="auto"/>
        <w:right w:val="none" w:sz="0" w:space="0" w:color="auto"/>
      </w:divBdr>
      <w:divsChild>
        <w:div w:id="1816559161">
          <w:marLeft w:val="547"/>
          <w:marRight w:val="0"/>
          <w:marTop w:val="0"/>
          <w:marBottom w:val="0"/>
          <w:divBdr>
            <w:top w:val="none" w:sz="0" w:space="0" w:color="auto"/>
            <w:left w:val="none" w:sz="0" w:space="0" w:color="auto"/>
            <w:bottom w:val="none" w:sz="0" w:space="0" w:color="auto"/>
            <w:right w:val="none" w:sz="0" w:space="0" w:color="auto"/>
          </w:divBdr>
        </w:div>
      </w:divsChild>
    </w:div>
    <w:div w:id="144276042">
      <w:bodyDiv w:val="1"/>
      <w:marLeft w:val="0"/>
      <w:marRight w:val="0"/>
      <w:marTop w:val="0"/>
      <w:marBottom w:val="0"/>
      <w:divBdr>
        <w:top w:val="none" w:sz="0" w:space="0" w:color="auto"/>
        <w:left w:val="none" w:sz="0" w:space="0" w:color="auto"/>
        <w:bottom w:val="none" w:sz="0" w:space="0" w:color="auto"/>
        <w:right w:val="none" w:sz="0" w:space="0" w:color="auto"/>
      </w:divBdr>
    </w:div>
    <w:div w:id="151144465">
      <w:bodyDiv w:val="1"/>
      <w:marLeft w:val="0"/>
      <w:marRight w:val="0"/>
      <w:marTop w:val="0"/>
      <w:marBottom w:val="0"/>
      <w:divBdr>
        <w:top w:val="none" w:sz="0" w:space="0" w:color="auto"/>
        <w:left w:val="none" w:sz="0" w:space="0" w:color="auto"/>
        <w:bottom w:val="none" w:sz="0" w:space="0" w:color="auto"/>
        <w:right w:val="none" w:sz="0" w:space="0" w:color="auto"/>
      </w:divBdr>
    </w:div>
    <w:div w:id="286131958">
      <w:bodyDiv w:val="1"/>
      <w:marLeft w:val="0"/>
      <w:marRight w:val="0"/>
      <w:marTop w:val="0"/>
      <w:marBottom w:val="0"/>
      <w:divBdr>
        <w:top w:val="none" w:sz="0" w:space="0" w:color="auto"/>
        <w:left w:val="none" w:sz="0" w:space="0" w:color="auto"/>
        <w:bottom w:val="none" w:sz="0" w:space="0" w:color="auto"/>
        <w:right w:val="none" w:sz="0" w:space="0" w:color="auto"/>
      </w:divBdr>
    </w:div>
    <w:div w:id="361513547">
      <w:bodyDiv w:val="1"/>
      <w:marLeft w:val="0"/>
      <w:marRight w:val="0"/>
      <w:marTop w:val="0"/>
      <w:marBottom w:val="0"/>
      <w:divBdr>
        <w:top w:val="none" w:sz="0" w:space="0" w:color="auto"/>
        <w:left w:val="none" w:sz="0" w:space="0" w:color="auto"/>
        <w:bottom w:val="none" w:sz="0" w:space="0" w:color="auto"/>
        <w:right w:val="none" w:sz="0" w:space="0" w:color="auto"/>
      </w:divBdr>
    </w:div>
    <w:div w:id="392047214">
      <w:bodyDiv w:val="1"/>
      <w:marLeft w:val="0"/>
      <w:marRight w:val="0"/>
      <w:marTop w:val="0"/>
      <w:marBottom w:val="0"/>
      <w:divBdr>
        <w:top w:val="none" w:sz="0" w:space="0" w:color="auto"/>
        <w:left w:val="none" w:sz="0" w:space="0" w:color="auto"/>
        <w:bottom w:val="none" w:sz="0" w:space="0" w:color="auto"/>
        <w:right w:val="none" w:sz="0" w:space="0" w:color="auto"/>
      </w:divBdr>
    </w:div>
    <w:div w:id="439222715">
      <w:bodyDiv w:val="1"/>
      <w:marLeft w:val="0"/>
      <w:marRight w:val="0"/>
      <w:marTop w:val="0"/>
      <w:marBottom w:val="0"/>
      <w:divBdr>
        <w:top w:val="none" w:sz="0" w:space="0" w:color="auto"/>
        <w:left w:val="none" w:sz="0" w:space="0" w:color="auto"/>
        <w:bottom w:val="none" w:sz="0" w:space="0" w:color="auto"/>
        <w:right w:val="none" w:sz="0" w:space="0" w:color="auto"/>
      </w:divBdr>
    </w:div>
    <w:div w:id="493228562">
      <w:bodyDiv w:val="1"/>
      <w:marLeft w:val="0"/>
      <w:marRight w:val="0"/>
      <w:marTop w:val="0"/>
      <w:marBottom w:val="0"/>
      <w:divBdr>
        <w:top w:val="none" w:sz="0" w:space="0" w:color="auto"/>
        <w:left w:val="none" w:sz="0" w:space="0" w:color="auto"/>
        <w:bottom w:val="none" w:sz="0" w:space="0" w:color="auto"/>
        <w:right w:val="none" w:sz="0" w:space="0" w:color="auto"/>
      </w:divBdr>
    </w:div>
    <w:div w:id="495190454">
      <w:bodyDiv w:val="1"/>
      <w:marLeft w:val="0"/>
      <w:marRight w:val="0"/>
      <w:marTop w:val="0"/>
      <w:marBottom w:val="0"/>
      <w:divBdr>
        <w:top w:val="none" w:sz="0" w:space="0" w:color="auto"/>
        <w:left w:val="none" w:sz="0" w:space="0" w:color="auto"/>
        <w:bottom w:val="none" w:sz="0" w:space="0" w:color="auto"/>
        <w:right w:val="none" w:sz="0" w:space="0" w:color="auto"/>
      </w:divBdr>
    </w:div>
    <w:div w:id="576213118">
      <w:bodyDiv w:val="1"/>
      <w:marLeft w:val="0"/>
      <w:marRight w:val="0"/>
      <w:marTop w:val="0"/>
      <w:marBottom w:val="0"/>
      <w:divBdr>
        <w:top w:val="none" w:sz="0" w:space="0" w:color="auto"/>
        <w:left w:val="none" w:sz="0" w:space="0" w:color="auto"/>
        <w:bottom w:val="none" w:sz="0" w:space="0" w:color="auto"/>
        <w:right w:val="none" w:sz="0" w:space="0" w:color="auto"/>
      </w:divBdr>
    </w:div>
    <w:div w:id="628248986">
      <w:bodyDiv w:val="1"/>
      <w:marLeft w:val="0"/>
      <w:marRight w:val="0"/>
      <w:marTop w:val="0"/>
      <w:marBottom w:val="0"/>
      <w:divBdr>
        <w:top w:val="none" w:sz="0" w:space="0" w:color="auto"/>
        <w:left w:val="none" w:sz="0" w:space="0" w:color="auto"/>
        <w:bottom w:val="none" w:sz="0" w:space="0" w:color="auto"/>
        <w:right w:val="none" w:sz="0" w:space="0" w:color="auto"/>
      </w:divBdr>
    </w:div>
    <w:div w:id="675155053">
      <w:bodyDiv w:val="1"/>
      <w:marLeft w:val="0"/>
      <w:marRight w:val="0"/>
      <w:marTop w:val="0"/>
      <w:marBottom w:val="0"/>
      <w:divBdr>
        <w:top w:val="none" w:sz="0" w:space="0" w:color="auto"/>
        <w:left w:val="none" w:sz="0" w:space="0" w:color="auto"/>
        <w:bottom w:val="none" w:sz="0" w:space="0" w:color="auto"/>
        <w:right w:val="none" w:sz="0" w:space="0" w:color="auto"/>
      </w:divBdr>
    </w:div>
    <w:div w:id="749084170">
      <w:bodyDiv w:val="1"/>
      <w:marLeft w:val="0"/>
      <w:marRight w:val="0"/>
      <w:marTop w:val="0"/>
      <w:marBottom w:val="0"/>
      <w:divBdr>
        <w:top w:val="none" w:sz="0" w:space="0" w:color="auto"/>
        <w:left w:val="none" w:sz="0" w:space="0" w:color="auto"/>
        <w:bottom w:val="none" w:sz="0" w:space="0" w:color="auto"/>
        <w:right w:val="none" w:sz="0" w:space="0" w:color="auto"/>
      </w:divBdr>
    </w:div>
    <w:div w:id="769666943">
      <w:bodyDiv w:val="1"/>
      <w:marLeft w:val="0"/>
      <w:marRight w:val="0"/>
      <w:marTop w:val="0"/>
      <w:marBottom w:val="0"/>
      <w:divBdr>
        <w:top w:val="none" w:sz="0" w:space="0" w:color="auto"/>
        <w:left w:val="none" w:sz="0" w:space="0" w:color="auto"/>
        <w:bottom w:val="none" w:sz="0" w:space="0" w:color="auto"/>
        <w:right w:val="none" w:sz="0" w:space="0" w:color="auto"/>
      </w:divBdr>
    </w:div>
    <w:div w:id="884484506">
      <w:bodyDiv w:val="1"/>
      <w:marLeft w:val="0"/>
      <w:marRight w:val="0"/>
      <w:marTop w:val="0"/>
      <w:marBottom w:val="0"/>
      <w:divBdr>
        <w:top w:val="none" w:sz="0" w:space="0" w:color="auto"/>
        <w:left w:val="none" w:sz="0" w:space="0" w:color="auto"/>
        <w:bottom w:val="none" w:sz="0" w:space="0" w:color="auto"/>
        <w:right w:val="none" w:sz="0" w:space="0" w:color="auto"/>
      </w:divBdr>
    </w:div>
    <w:div w:id="918097739">
      <w:bodyDiv w:val="1"/>
      <w:marLeft w:val="0"/>
      <w:marRight w:val="0"/>
      <w:marTop w:val="0"/>
      <w:marBottom w:val="0"/>
      <w:divBdr>
        <w:top w:val="none" w:sz="0" w:space="0" w:color="auto"/>
        <w:left w:val="none" w:sz="0" w:space="0" w:color="auto"/>
        <w:bottom w:val="none" w:sz="0" w:space="0" w:color="auto"/>
        <w:right w:val="none" w:sz="0" w:space="0" w:color="auto"/>
      </w:divBdr>
    </w:div>
    <w:div w:id="965508033">
      <w:bodyDiv w:val="1"/>
      <w:marLeft w:val="0"/>
      <w:marRight w:val="0"/>
      <w:marTop w:val="0"/>
      <w:marBottom w:val="0"/>
      <w:divBdr>
        <w:top w:val="none" w:sz="0" w:space="0" w:color="auto"/>
        <w:left w:val="none" w:sz="0" w:space="0" w:color="auto"/>
        <w:bottom w:val="none" w:sz="0" w:space="0" w:color="auto"/>
        <w:right w:val="none" w:sz="0" w:space="0" w:color="auto"/>
      </w:divBdr>
    </w:div>
    <w:div w:id="968051203">
      <w:bodyDiv w:val="1"/>
      <w:marLeft w:val="0"/>
      <w:marRight w:val="0"/>
      <w:marTop w:val="0"/>
      <w:marBottom w:val="0"/>
      <w:divBdr>
        <w:top w:val="none" w:sz="0" w:space="0" w:color="auto"/>
        <w:left w:val="none" w:sz="0" w:space="0" w:color="auto"/>
        <w:bottom w:val="none" w:sz="0" w:space="0" w:color="auto"/>
        <w:right w:val="none" w:sz="0" w:space="0" w:color="auto"/>
      </w:divBdr>
    </w:div>
    <w:div w:id="991178974">
      <w:bodyDiv w:val="1"/>
      <w:marLeft w:val="0"/>
      <w:marRight w:val="0"/>
      <w:marTop w:val="0"/>
      <w:marBottom w:val="0"/>
      <w:divBdr>
        <w:top w:val="none" w:sz="0" w:space="0" w:color="auto"/>
        <w:left w:val="none" w:sz="0" w:space="0" w:color="auto"/>
        <w:bottom w:val="none" w:sz="0" w:space="0" w:color="auto"/>
        <w:right w:val="none" w:sz="0" w:space="0" w:color="auto"/>
      </w:divBdr>
    </w:div>
    <w:div w:id="998000162">
      <w:bodyDiv w:val="1"/>
      <w:marLeft w:val="0"/>
      <w:marRight w:val="0"/>
      <w:marTop w:val="0"/>
      <w:marBottom w:val="0"/>
      <w:divBdr>
        <w:top w:val="none" w:sz="0" w:space="0" w:color="auto"/>
        <w:left w:val="none" w:sz="0" w:space="0" w:color="auto"/>
        <w:bottom w:val="none" w:sz="0" w:space="0" w:color="auto"/>
        <w:right w:val="none" w:sz="0" w:space="0" w:color="auto"/>
      </w:divBdr>
    </w:div>
    <w:div w:id="1002051685">
      <w:bodyDiv w:val="1"/>
      <w:marLeft w:val="0"/>
      <w:marRight w:val="0"/>
      <w:marTop w:val="0"/>
      <w:marBottom w:val="0"/>
      <w:divBdr>
        <w:top w:val="none" w:sz="0" w:space="0" w:color="auto"/>
        <w:left w:val="none" w:sz="0" w:space="0" w:color="auto"/>
        <w:bottom w:val="none" w:sz="0" w:space="0" w:color="auto"/>
        <w:right w:val="none" w:sz="0" w:space="0" w:color="auto"/>
      </w:divBdr>
    </w:div>
    <w:div w:id="1011764889">
      <w:bodyDiv w:val="1"/>
      <w:marLeft w:val="0"/>
      <w:marRight w:val="0"/>
      <w:marTop w:val="0"/>
      <w:marBottom w:val="0"/>
      <w:divBdr>
        <w:top w:val="none" w:sz="0" w:space="0" w:color="auto"/>
        <w:left w:val="none" w:sz="0" w:space="0" w:color="auto"/>
        <w:bottom w:val="none" w:sz="0" w:space="0" w:color="auto"/>
        <w:right w:val="none" w:sz="0" w:space="0" w:color="auto"/>
      </w:divBdr>
    </w:div>
    <w:div w:id="1033075841">
      <w:bodyDiv w:val="1"/>
      <w:marLeft w:val="0"/>
      <w:marRight w:val="0"/>
      <w:marTop w:val="0"/>
      <w:marBottom w:val="0"/>
      <w:divBdr>
        <w:top w:val="none" w:sz="0" w:space="0" w:color="auto"/>
        <w:left w:val="none" w:sz="0" w:space="0" w:color="auto"/>
        <w:bottom w:val="none" w:sz="0" w:space="0" w:color="auto"/>
        <w:right w:val="none" w:sz="0" w:space="0" w:color="auto"/>
      </w:divBdr>
    </w:div>
    <w:div w:id="1095327450">
      <w:bodyDiv w:val="1"/>
      <w:marLeft w:val="0"/>
      <w:marRight w:val="0"/>
      <w:marTop w:val="0"/>
      <w:marBottom w:val="0"/>
      <w:divBdr>
        <w:top w:val="none" w:sz="0" w:space="0" w:color="auto"/>
        <w:left w:val="none" w:sz="0" w:space="0" w:color="auto"/>
        <w:bottom w:val="none" w:sz="0" w:space="0" w:color="auto"/>
        <w:right w:val="none" w:sz="0" w:space="0" w:color="auto"/>
      </w:divBdr>
    </w:div>
    <w:div w:id="1142773734">
      <w:bodyDiv w:val="1"/>
      <w:marLeft w:val="0"/>
      <w:marRight w:val="0"/>
      <w:marTop w:val="0"/>
      <w:marBottom w:val="0"/>
      <w:divBdr>
        <w:top w:val="none" w:sz="0" w:space="0" w:color="auto"/>
        <w:left w:val="none" w:sz="0" w:space="0" w:color="auto"/>
        <w:bottom w:val="none" w:sz="0" w:space="0" w:color="auto"/>
        <w:right w:val="none" w:sz="0" w:space="0" w:color="auto"/>
      </w:divBdr>
    </w:div>
    <w:div w:id="1145466142">
      <w:bodyDiv w:val="1"/>
      <w:marLeft w:val="0"/>
      <w:marRight w:val="0"/>
      <w:marTop w:val="0"/>
      <w:marBottom w:val="0"/>
      <w:divBdr>
        <w:top w:val="none" w:sz="0" w:space="0" w:color="auto"/>
        <w:left w:val="none" w:sz="0" w:space="0" w:color="auto"/>
        <w:bottom w:val="none" w:sz="0" w:space="0" w:color="auto"/>
        <w:right w:val="none" w:sz="0" w:space="0" w:color="auto"/>
      </w:divBdr>
    </w:div>
    <w:div w:id="1146824674">
      <w:bodyDiv w:val="1"/>
      <w:marLeft w:val="0"/>
      <w:marRight w:val="0"/>
      <w:marTop w:val="0"/>
      <w:marBottom w:val="0"/>
      <w:divBdr>
        <w:top w:val="none" w:sz="0" w:space="0" w:color="auto"/>
        <w:left w:val="none" w:sz="0" w:space="0" w:color="auto"/>
        <w:bottom w:val="none" w:sz="0" w:space="0" w:color="auto"/>
        <w:right w:val="none" w:sz="0" w:space="0" w:color="auto"/>
      </w:divBdr>
    </w:div>
    <w:div w:id="1149327311">
      <w:bodyDiv w:val="1"/>
      <w:marLeft w:val="0"/>
      <w:marRight w:val="0"/>
      <w:marTop w:val="0"/>
      <w:marBottom w:val="0"/>
      <w:divBdr>
        <w:top w:val="none" w:sz="0" w:space="0" w:color="auto"/>
        <w:left w:val="none" w:sz="0" w:space="0" w:color="auto"/>
        <w:bottom w:val="none" w:sz="0" w:space="0" w:color="auto"/>
        <w:right w:val="none" w:sz="0" w:space="0" w:color="auto"/>
      </w:divBdr>
    </w:div>
    <w:div w:id="1167556263">
      <w:bodyDiv w:val="1"/>
      <w:marLeft w:val="0"/>
      <w:marRight w:val="0"/>
      <w:marTop w:val="0"/>
      <w:marBottom w:val="0"/>
      <w:divBdr>
        <w:top w:val="none" w:sz="0" w:space="0" w:color="auto"/>
        <w:left w:val="none" w:sz="0" w:space="0" w:color="auto"/>
        <w:bottom w:val="none" w:sz="0" w:space="0" w:color="auto"/>
        <w:right w:val="none" w:sz="0" w:space="0" w:color="auto"/>
      </w:divBdr>
    </w:div>
    <w:div w:id="1170297068">
      <w:bodyDiv w:val="1"/>
      <w:marLeft w:val="0"/>
      <w:marRight w:val="0"/>
      <w:marTop w:val="0"/>
      <w:marBottom w:val="0"/>
      <w:divBdr>
        <w:top w:val="none" w:sz="0" w:space="0" w:color="auto"/>
        <w:left w:val="none" w:sz="0" w:space="0" w:color="auto"/>
        <w:bottom w:val="none" w:sz="0" w:space="0" w:color="auto"/>
        <w:right w:val="none" w:sz="0" w:space="0" w:color="auto"/>
      </w:divBdr>
    </w:div>
    <w:div w:id="1233347718">
      <w:bodyDiv w:val="1"/>
      <w:marLeft w:val="0"/>
      <w:marRight w:val="0"/>
      <w:marTop w:val="0"/>
      <w:marBottom w:val="0"/>
      <w:divBdr>
        <w:top w:val="none" w:sz="0" w:space="0" w:color="auto"/>
        <w:left w:val="none" w:sz="0" w:space="0" w:color="auto"/>
        <w:bottom w:val="none" w:sz="0" w:space="0" w:color="auto"/>
        <w:right w:val="none" w:sz="0" w:space="0" w:color="auto"/>
      </w:divBdr>
    </w:div>
    <w:div w:id="1273174031">
      <w:bodyDiv w:val="1"/>
      <w:marLeft w:val="0"/>
      <w:marRight w:val="0"/>
      <w:marTop w:val="0"/>
      <w:marBottom w:val="0"/>
      <w:divBdr>
        <w:top w:val="none" w:sz="0" w:space="0" w:color="auto"/>
        <w:left w:val="none" w:sz="0" w:space="0" w:color="auto"/>
        <w:bottom w:val="none" w:sz="0" w:space="0" w:color="auto"/>
        <w:right w:val="none" w:sz="0" w:space="0" w:color="auto"/>
      </w:divBdr>
    </w:div>
    <w:div w:id="1310400690">
      <w:bodyDiv w:val="1"/>
      <w:marLeft w:val="0"/>
      <w:marRight w:val="0"/>
      <w:marTop w:val="0"/>
      <w:marBottom w:val="0"/>
      <w:divBdr>
        <w:top w:val="none" w:sz="0" w:space="0" w:color="auto"/>
        <w:left w:val="none" w:sz="0" w:space="0" w:color="auto"/>
        <w:bottom w:val="none" w:sz="0" w:space="0" w:color="auto"/>
        <w:right w:val="none" w:sz="0" w:space="0" w:color="auto"/>
      </w:divBdr>
    </w:div>
    <w:div w:id="1362707335">
      <w:bodyDiv w:val="1"/>
      <w:marLeft w:val="0"/>
      <w:marRight w:val="0"/>
      <w:marTop w:val="0"/>
      <w:marBottom w:val="0"/>
      <w:divBdr>
        <w:top w:val="none" w:sz="0" w:space="0" w:color="auto"/>
        <w:left w:val="none" w:sz="0" w:space="0" w:color="auto"/>
        <w:bottom w:val="none" w:sz="0" w:space="0" w:color="auto"/>
        <w:right w:val="none" w:sz="0" w:space="0" w:color="auto"/>
      </w:divBdr>
    </w:div>
    <w:div w:id="1404646557">
      <w:bodyDiv w:val="1"/>
      <w:marLeft w:val="0"/>
      <w:marRight w:val="0"/>
      <w:marTop w:val="0"/>
      <w:marBottom w:val="0"/>
      <w:divBdr>
        <w:top w:val="none" w:sz="0" w:space="0" w:color="auto"/>
        <w:left w:val="none" w:sz="0" w:space="0" w:color="auto"/>
        <w:bottom w:val="none" w:sz="0" w:space="0" w:color="auto"/>
        <w:right w:val="none" w:sz="0" w:space="0" w:color="auto"/>
      </w:divBdr>
    </w:div>
    <w:div w:id="1417164719">
      <w:bodyDiv w:val="1"/>
      <w:marLeft w:val="0"/>
      <w:marRight w:val="0"/>
      <w:marTop w:val="0"/>
      <w:marBottom w:val="0"/>
      <w:divBdr>
        <w:top w:val="none" w:sz="0" w:space="0" w:color="auto"/>
        <w:left w:val="none" w:sz="0" w:space="0" w:color="auto"/>
        <w:bottom w:val="none" w:sz="0" w:space="0" w:color="auto"/>
        <w:right w:val="none" w:sz="0" w:space="0" w:color="auto"/>
      </w:divBdr>
    </w:div>
    <w:div w:id="1484736881">
      <w:bodyDiv w:val="1"/>
      <w:marLeft w:val="0"/>
      <w:marRight w:val="0"/>
      <w:marTop w:val="0"/>
      <w:marBottom w:val="0"/>
      <w:divBdr>
        <w:top w:val="none" w:sz="0" w:space="0" w:color="auto"/>
        <w:left w:val="none" w:sz="0" w:space="0" w:color="auto"/>
        <w:bottom w:val="none" w:sz="0" w:space="0" w:color="auto"/>
        <w:right w:val="none" w:sz="0" w:space="0" w:color="auto"/>
      </w:divBdr>
    </w:div>
    <w:div w:id="1492791160">
      <w:bodyDiv w:val="1"/>
      <w:marLeft w:val="0"/>
      <w:marRight w:val="0"/>
      <w:marTop w:val="0"/>
      <w:marBottom w:val="0"/>
      <w:divBdr>
        <w:top w:val="none" w:sz="0" w:space="0" w:color="auto"/>
        <w:left w:val="none" w:sz="0" w:space="0" w:color="auto"/>
        <w:bottom w:val="none" w:sz="0" w:space="0" w:color="auto"/>
        <w:right w:val="none" w:sz="0" w:space="0" w:color="auto"/>
      </w:divBdr>
    </w:div>
    <w:div w:id="1590625400">
      <w:bodyDiv w:val="1"/>
      <w:marLeft w:val="0"/>
      <w:marRight w:val="0"/>
      <w:marTop w:val="0"/>
      <w:marBottom w:val="0"/>
      <w:divBdr>
        <w:top w:val="none" w:sz="0" w:space="0" w:color="auto"/>
        <w:left w:val="none" w:sz="0" w:space="0" w:color="auto"/>
        <w:bottom w:val="none" w:sz="0" w:space="0" w:color="auto"/>
        <w:right w:val="none" w:sz="0" w:space="0" w:color="auto"/>
      </w:divBdr>
    </w:div>
    <w:div w:id="1615215378">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31013573">
      <w:bodyDiv w:val="1"/>
      <w:marLeft w:val="0"/>
      <w:marRight w:val="0"/>
      <w:marTop w:val="0"/>
      <w:marBottom w:val="0"/>
      <w:divBdr>
        <w:top w:val="none" w:sz="0" w:space="0" w:color="auto"/>
        <w:left w:val="none" w:sz="0" w:space="0" w:color="auto"/>
        <w:bottom w:val="none" w:sz="0" w:space="0" w:color="auto"/>
        <w:right w:val="none" w:sz="0" w:space="0" w:color="auto"/>
      </w:divBdr>
    </w:div>
    <w:div w:id="1769816141">
      <w:bodyDiv w:val="1"/>
      <w:marLeft w:val="0"/>
      <w:marRight w:val="0"/>
      <w:marTop w:val="0"/>
      <w:marBottom w:val="0"/>
      <w:divBdr>
        <w:top w:val="none" w:sz="0" w:space="0" w:color="auto"/>
        <w:left w:val="none" w:sz="0" w:space="0" w:color="auto"/>
        <w:bottom w:val="none" w:sz="0" w:space="0" w:color="auto"/>
        <w:right w:val="none" w:sz="0" w:space="0" w:color="auto"/>
      </w:divBdr>
    </w:div>
    <w:div w:id="1817140967">
      <w:bodyDiv w:val="1"/>
      <w:marLeft w:val="0"/>
      <w:marRight w:val="0"/>
      <w:marTop w:val="0"/>
      <w:marBottom w:val="0"/>
      <w:divBdr>
        <w:top w:val="none" w:sz="0" w:space="0" w:color="auto"/>
        <w:left w:val="none" w:sz="0" w:space="0" w:color="auto"/>
        <w:bottom w:val="none" w:sz="0" w:space="0" w:color="auto"/>
        <w:right w:val="none" w:sz="0" w:space="0" w:color="auto"/>
      </w:divBdr>
    </w:div>
    <w:div w:id="1819492878">
      <w:bodyDiv w:val="1"/>
      <w:marLeft w:val="0"/>
      <w:marRight w:val="0"/>
      <w:marTop w:val="0"/>
      <w:marBottom w:val="0"/>
      <w:divBdr>
        <w:top w:val="none" w:sz="0" w:space="0" w:color="auto"/>
        <w:left w:val="none" w:sz="0" w:space="0" w:color="auto"/>
        <w:bottom w:val="none" w:sz="0" w:space="0" w:color="auto"/>
        <w:right w:val="none" w:sz="0" w:space="0" w:color="auto"/>
      </w:divBdr>
    </w:div>
    <w:div w:id="1828016921">
      <w:bodyDiv w:val="1"/>
      <w:marLeft w:val="0"/>
      <w:marRight w:val="0"/>
      <w:marTop w:val="0"/>
      <w:marBottom w:val="0"/>
      <w:divBdr>
        <w:top w:val="none" w:sz="0" w:space="0" w:color="auto"/>
        <w:left w:val="none" w:sz="0" w:space="0" w:color="auto"/>
        <w:bottom w:val="none" w:sz="0" w:space="0" w:color="auto"/>
        <w:right w:val="none" w:sz="0" w:space="0" w:color="auto"/>
      </w:divBdr>
    </w:div>
    <w:div w:id="1870408952">
      <w:bodyDiv w:val="1"/>
      <w:marLeft w:val="0"/>
      <w:marRight w:val="0"/>
      <w:marTop w:val="0"/>
      <w:marBottom w:val="0"/>
      <w:divBdr>
        <w:top w:val="none" w:sz="0" w:space="0" w:color="auto"/>
        <w:left w:val="none" w:sz="0" w:space="0" w:color="auto"/>
        <w:bottom w:val="none" w:sz="0" w:space="0" w:color="auto"/>
        <w:right w:val="none" w:sz="0" w:space="0" w:color="auto"/>
      </w:divBdr>
    </w:div>
    <w:div w:id="1929149808">
      <w:bodyDiv w:val="1"/>
      <w:marLeft w:val="0"/>
      <w:marRight w:val="0"/>
      <w:marTop w:val="0"/>
      <w:marBottom w:val="0"/>
      <w:divBdr>
        <w:top w:val="none" w:sz="0" w:space="0" w:color="auto"/>
        <w:left w:val="none" w:sz="0" w:space="0" w:color="auto"/>
        <w:bottom w:val="none" w:sz="0" w:space="0" w:color="auto"/>
        <w:right w:val="none" w:sz="0" w:space="0" w:color="auto"/>
      </w:divBdr>
    </w:div>
    <w:div w:id="2013871845">
      <w:bodyDiv w:val="1"/>
      <w:marLeft w:val="0"/>
      <w:marRight w:val="0"/>
      <w:marTop w:val="0"/>
      <w:marBottom w:val="0"/>
      <w:divBdr>
        <w:top w:val="none" w:sz="0" w:space="0" w:color="auto"/>
        <w:left w:val="none" w:sz="0" w:space="0" w:color="auto"/>
        <w:bottom w:val="none" w:sz="0" w:space="0" w:color="auto"/>
        <w:right w:val="none" w:sz="0" w:space="0" w:color="auto"/>
      </w:divBdr>
    </w:div>
    <w:div w:id="2040084025">
      <w:bodyDiv w:val="1"/>
      <w:marLeft w:val="0"/>
      <w:marRight w:val="0"/>
      <w:marTop w:val="0"/>
      <w:marBottom w:val="0"/>
      <w:divBdr>
        <w:top w:val="none" w:sz="0" w:space="0" w:color="auto"/>
        <w:left w:val="none" w:sz="0" w:space="0" w:color="auto"/>
        <w:bottom w:val="none" w:sz="0" w:space="0" w:color="auto"/>
        <w:right w:val="none" w:sz="0" w:space="0" w:color="auto"/>
      </w:divBdr>
    </w:div>
    <w:div w:id="2047682400">
      <w:bodyDiv w:val="1"/>
      <w:marLeft w:val="0"/>
      <w:marRight w:val="0"/>
      <w:marTop w:val="0"/>
      <w:marBottom w:val="0"/>
      <w:divBdr>
        <w:top w:val="none" w:sz="0" w:space="0" w:color="auto"/>
        <w:left w:val="none" w:sz="0" w:space="0" w:color="auto"/>
        <w:bottom w:val="none" w:sz="0" w:space="0" w:color="auto"/>
        <w:right w:val="none" w:sz="0" w:space="0" w:color="auto"/>
      </w:divBdr>
    </w:div>
    <w:div w:id="2067946262">
      <w:bodyDiv w:val="1"/>
      <w:marLeft w:val="0"/>
      <w:marRight w:val="0"/>
      <w:marTop w:val="0"/>
      <w:marBottom w:val="0"/>
      <w:divBdr>
        <w:top w:val="none" w:sz="0" w:space="0" w:color="auto"/>
        <w:left w:val="none" w:sz="0" w:space="0" w:color="auto"/>
        <w:bottom w:val="none" w:sz="0" w:space="0" w:color="auto"/>
        <w:right w:val="none" w:sz="0" w:space="0" w:color="auto"/>
      </w:divBdr>
    </w:div>
    <w:div w:id="2069842447">
      <w:bodyDiv w:val="1"/>
      <w:marLeft w:val="0"/>
      <w:marRight w:val="0"/>
      <w:marTop w:val="0"/>
      <w:marBottom w:val="0"/>
      <w:divBdr>
        <w:top w:val="none" w:sz="0" w:space="0" w:color="auto"/>
        <w:left w:val="none" w:sz="0" w:space="0" w:color="auto"/>
        <w:bottom w:val="none" w:sz="0" w:space="0" w:color="auto"/>
        <w:right w:val="none" w:sz="0" w:space="0" w:color="auto"/>
      </w:divBdr>
    </w:div>
    <w:div w:id="2072802992">
      <w:bodyDiv w:val="1"/>
      <w:marLeft w:val="0"/>
      <w:marRight w:val="0"/>
      <w:marTop w:val="0"/>
      <w:marBottom w:val="0"/>
      <w:divBdr>
        <w:top w:val="none" w:sz="0" w:space="0" w:color="auto"/>
        <w:left w:val="none" w:sz="0" w:space="0" w:color="auto"/>
        <w:bottom w:val="none" w:sz="0" w:space="0" w:color="auto"/>
        <w:right w:val="none" w:sz="0" w:space="0" w:color="auto"/>
      </w:divBdr>
    </w:div>
    <w:div w:id="2080203498">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23763007">
      <w:bodyDiv w:val="1"/>
      <w:marLeft w:val="0"/>
      <w:marRight w:val="0"/>
      <w:marTop w:val="0"/>
      <w:marBottom w:val="0"/>
      <w:divBdr>
        <w:top w:val="none" w:sz="0" w:space="0" w:color="auto"/>
        <w:left w:val="none" w:sz="0" w:space="0" w:color="auto"/>
        <w:bottom w:val="none" w:sz="0" w:space="0" w:color="auto"/>
        <w:right w:val="none" w:sz="0" w:space="0" w:color="auto"/>
      </w:divBdr>
    </w:div>
    <w:div w:id="213444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amaritans">
  <a:themeElements>
    <a:clrScheme name="Samaritans">
      <a:dk1>
        <a:sysClr val="windowText" lastClr="000000"/>
      </a:dk1>
      <a:lt1>
        <a:sysClr val="window" lastClr="FFFFFF"/>
      </a:lt1>
      <a:dk2>
        <a:srgbClr val="1F497D"/>
      </a:dk2>
      <a:lt2>
        <a:srgbClr val="EEECE1"/>
      </a:lt2>
      <a:accent1>
        <a:srgbClr val="023C59"/>
      </a:accent1>
      <a:accent2>
        <a:srgbClr val="7FC31C"/>
      </a:accent2>
      <a:accent3>
        <a:srgbClr val="4F81BD"/>
      </a:accent3>
      <a:accent4>
        <a:srgbClr val="9BBB59"/>
      </a:accent4>
      <a:accent5>
        <a:srgbClr val="95B3D7"/>
      </a:accent5>
      <a:accent6>
        <a:srgbClr val="C3D69B"/>
      </a:accent6>
      <a:hlink>
        <a:srgbClr val="B8CCE4"/>
      </a:hlink>
      <a:folHlink>
        <a:srgbClr val="D7E3BC"/>
      </a:folHlink>
    </a:clrScheme>
    <a:fontScheme name="Samaritans">
      <a:majorFont>
        <a:latin typeface="Eras Medium IT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PCDOC-1378080517-1049</_dlc_DocId>
    <_dlc_DocIdUrl xmlns="3f4bcce7-ac1a-4c9d-aa3e-7e77695652db">
      <Url>http://inet.pc.gov.au/pmo/inq/mentalhealth/_layouts/15/DocIdRedir.aspx?ID=PCDOC-1378080517-1049</Url>
      <Description>PCDOC-1378080517-1049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b:Source>
    <b:Tag>Col19</b:Tag>
    <b:SourceType>Report</b:SourceType>
    <b:Guid>{F855C437-B183-46CB-A0A2-C5DDBC7CB079}</b:Guid>
    <b:Title>The health of disability support pension and newstart allowance recipients: Analysis of national health survey data</b:Title>
    <b:Year>2019</b:Year>
    <b:Publisher>Insurance Work and Health Group, School of Public Health and Preventative Medicine, Monash University</b:Publisher>
    <b:Author>
      <b:Author>
        <b:NameList>
          <b:Person>
            <b:Last>Collie</b:Last>
            <b:First>A</b:First>
          </b:Person>
          <b:Person>
            <b:Last>Sheehan</b:Last>
            <b:First>L</b:First>
          </b:Person>
          <b:Person>
            <b:Last>McAllister</b:Last>
            <b:First>A</b:First>
          </b:Person>
        </b:NameList>
      </b:Author>
    </b:Author>
    <b:RefOrder>1</b:RefOrder>
  </b:Source>
</b:Sources>
</file>

<file path=customXml/itemProps1.xml><?xml version="1.0" encoding="utf-8"?>
<ds:datastoreItem xmlns:ds="http://schemas.openxmlformats.org/officeDocument/2006/customXml" ds:itemID="{A473FB64-D3B4-40F4-A36F-6691934734D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3f4bcce7-ac1a-4c9d-aa3e-7e77695652db"/>
    <ds:schemaRef ds:uri="http://www.w3.org/XML/1998/namespace"/>
  </ds:schemaRefs>
</ds:datastoreItem>
</file>

<file path=customXml/itemProps2.xml><?xml version="1.0" encoding="utf-8"?>
<ds:datastoreItem xmlns:ds="http://schemas.openxmlformats.org/officeDocument/2006/customXml" ds:itemID="{5996DAF2-0EF9-4C03-8E46-2031FDF86803}">
  <ds:schemaRefs>
    <ds:schemaRef ds:uri="http://schemas.microsoft.com/sharepoint/events"/>
  </ds:schemaRefs>
</ds:datastoreItem>
</file>

<file path=customXml/itemProps3.xml><?xml version="1.0" encoding="utf-8"?>
<ds:datastoreItem xmlns:ds="http://schemas.openxmlformats.org/officeDocument/2006/customXml" ds:itemID="{045C10A6-88D0-4999-9820-B2A50E14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C2E60-D214-46AA-9711-7892612D9D71}">
  <ds:schemaRefs>
    <ds:schemaRef ds:uri="Microsoft.SharePoint.Taxonomy.ContentTypeSync"/>
  </ds:schemaRefs>
</ds:datastoreItem>
</file>

<file path=customXml/itemProps5.xml><?xml version="1.0" encoding="utf-8"?>
<ds:datastoreItem xmlns:ds="http://schemas.openxmlformats.org/officeDocument/2006/customXml" ds:itemID="{2DE61F89-4FF8-4355-9E7C-24389D810681}">
  <ds:schemaRefs>
    <ds:schemaRef ds:uri="http://schemas.microsoft.com/office/2006/metadata/customXsn"/>
  </ds:schemaRefs>
</ds:datastoreItem>
</file>

<file path=customXml/itemProps6.xml><?xml version="1.0" encoding="utf-8"?>
<ds:datastoreItem xmlns:ds="http://schemas.openxmlformats.org/officeDocument/2006/customXml" ds:itemID="{3E60536B-97C3-4FDD-BF18-D1316B74FF1F}">
  <ds:schemaRefs>
    <ds:schemaRef ds:uri="http://schemas.microsoft.com/sharepoint/v3/contenttype/forms"/>
  </ds:schemaRefs>
</ds:datastoreItem>
</file>

<file path=customXml/itemProps7.xml><?xml version="1.0" encoding="utf-8"?>
<ds:datastoreItem xmlns:ds="http://schemas.openxmlformats.org/officeDocument/2006/customXml" ds:itemID="{23AC3D2D-90F1-477F-81C6-21799A1C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Submission 785 - Samaritans Foundation - Mental Health - Public inquiry</vt:lpstr>
    </vt:vector>
  </TitlesOfParts>
  <Company>Samaritans Foundation</Company>
  <LinksUpToDate>false</LinksUpToDate>
  <CharactersWithSpaces>17124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785 - Samaritans Foundation - Mental Health - Public inquiry</dc:title>
  <dc:creator>Samaritans Foundation</dc:creator>
  <cp:keywords/>
  <cp:lastModifiedBy>Pimperl, Mark</cp:lastModifiedBy>
  <cp:revision>10</cp:revision>
  <cp:lastPrinted>2016-08-12T04:44:00Z</cp:lastPrinted>
  <dcterms:created xsi:type="dcterms:W3CDTF">2020-01-23T03:47:00Z</dcterms:created>
  <dcterms:modified xsi:type="dcterms:W3CDTF">2020-02-03T22:15:00Z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8b9a74cd-6210-40eb-a6fb-df6c174d8d00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