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B7A4" w14:textId="77777777" w:rsidR="008340D0" w:rsidRDefault="008340D0" w:rsidP="008340D0">
      <w:pPr>
        <w:rPr>
          <w:b/>
          <w:sz w:val="24"/>
          <w:szCs w:val="24"/>
        </w:rPr>
      </w:pPr>
    </w:p>
    <w:p w14:paraId="6598B6AA" w14:textId="77777777" w:rsidR="008340D0" w:rsidRDefault="008340D0" w:rsidP="008340D0">
      <w:pPr>
        <w:rPr>
          <w:b/>
          <w:sz w:val="24"/>
          <w:szCs w:val="24"/>
        </w:rPr>
      </w:pPr>
    </w:p>
    <w:p w14:paraId="2EA4786B" w14:textId="77777777" w:rsidR="008340D0" w:rsidRDefault="008340D0" w:rsidP="008340D0">
      <w:pPr>
        <w:rPr>
          <w:b/>
          <w:sz w:val="24"/>
          <w:szCs w:val="24"/>
        </w:rPr>
      </w:pPr>
    </w:p>
    <w:p w14:paraId="76AC607B" w14:textId="77777777" w:rsidR="008340D0" w:rsidRDefault="008340D0" w:rsidP="008340D0">
      <w:pPr>
        <w:rPr>
          <w:b/>
          <w:sz w:val="24"/>
          <w:szCs w:val="24"/>
        </w:rPr>
      </w:pPr>
    </w:p>
    <w:p w14:paraId="4DFE570D" w14:textId="77777777" w:rsidR="008340D0" w:rsidRDefault="008340D0" w:rsidP="008340D0">
      <w:pPr>
        <w:rPr>
          <w:b/>
          <w:sz w:val="24"/>
          <w:szCs w:val="24"/>
        </w:rPr>
      </w:pPr>
    </w:p>
    <w:p w14:paraId="315E7E0B" w14:textId="77777777" w:rsidR="00CA2AFE" w:rsidRDefault="00CA2AFE" w:rsidP="008340D0">
      <w:pPr>
        <w:rPr>
          <w:b/>
          <w:sz w:val="24"/>
          <w:szCs w:val="24"/>
        </w:rPr>
      </w:pPr>
    </w:p>
    <w:p w14:paraId="11162A31" w14:textId="77777777" w:rsidR="00CA2AFE" w:rsidRDefault="00CA2AFE" w:rsidP="008340D0">
      <w:pPr>
        <w:rPr>
          <w:b/>
          <w:sz w:val="24"/>
          <w:szCs w:val="24"/>
        </w:rPr>
      </w:pPr>
      <w:r>
        <w:rPr>
          <w:b/>
          <w:sz w:val="24"/>
          <w:szCs w:val="24"/>
        </w:rPr>
        <w:t xml:space="preserve">Productivity Commission </w:t>
      </w:r>
    </w:p>
    <w:p w14:paraId="1A5D4423" w14:textId="77777777" w:rsidR="00CA2AFE" w:rsidRDefault="00CA2AFE" w:rsidP="008340D0">
      <w:pPr>
        <w:rPr>
          <w:b/>
          <w:sz w:val="24"/>
          <w:szCs w:val="24"/>
        </w:rPr>
      </w:pPr>
      <w:r>
        <w:rPr>
          <w:b/>
          <w:sz w:val="24"/>
          <w:szCs w:val="24"/>
        </w:rPr>
        <w:t>National Housing and Homelessness Agreement Review</w:t>
      </w:r>
    </w:p>
    <w:p w14:paraId="070BBE3F" w14:textId="77777777" w:rsidR="00CA2AFE" w:rsidRDefault="00CA2AFE" w:rsidP="008340D0">
      <w:pPr>
        <w:rPr>
          <w:b/>
          <w:sz w:val="24"/>
          <w:szCs w:val="24"/>
        </w:rPr>
      </w:pPr>
    </w:p>
    <w:p w14:paraId="688E2DF5" w14:textId="77777777" w:rsidR="00CA2AFE" w:rsidRDefault="00CA2AFE" w:rsidP="008340D0">
      <w:pPr>
        <w:rPr>
          <w:b/>
          <w:sz w:val="24"/>
          <w:szCs w:val="24"/>
        </w:rPr>
      </w:pPr>
      <w:r>
        <w:rPr>
          <w:b/>
          <w:sz w:val="24"/>
          <w:szCs w:val="24"/>
        </w:rPr>
        <w:t>Via: Lodgement on the Submission Portal</w:t>
      </w:r>
    </w:p>
    <w:p w14:paraId="3185FD40" w14:textId="77777777" w:rsidR="008340D0" w:rsidRDefault="008340D0" w:rsidP="008340D0">
      <w:pPr>
        <w:rPr>
          <w:b/>
          <w:sz w:val="24"/>
          <w:szCs w:val="24"/>
        </w:rPr>
      </w:pPr>
    </w:p>
    <w:p w14:paraId="7C5153A4" w14:textId="77777777" w:rsidR="00CA2AFE" w:rsidRDefault="00CA2AFE" w:rsidP="004D798C">
      <w:pPr>
        <w:spacing w:after="80"/>
        <w:rPr>
          <w:rFonts w:eastAsia="Times New Roman" w:cs="Times New Roman"/>
        </w:rPr>
      </w:pPr>
    </w:p>
    <w:p w14:paraId="5702C126" w14:textId="77777777" w:rsidR="00CA2AFE" w:rsidRDefault="00CA2AFE" w:rsidP="004D798C">
      <w:pPr>
        <w:spacing w:after="80"/>
        <w:rPr>
          <w:rFonts w:eastAsia="Times New Roman" w:cs="Times New Roman"/>
        </w:rPr>
      </w:pPr>
    </w:p>
    <w:p w14:paraId="1FB8B156" w14:textId="77777777" w:rsidR="004D798C" w:rsidRPr="00CA2AFE" w:rsidRDefault="00CA2AFE" w:rsidP="008C0C27">
      <w:pPr>
        <w:spacing w:after="80" w:line="276" w:lineRule="auto"/>
        <w:rPr>
          <w:rFonts w:eastAsia="Times New Roman" w:cs="Times New Roman"/>
        </w:rPr>
      </w:pPr>
      <w:r w:rsidRPr="00CA2AFE">
        <w:rPr>
          <w:rFonts w:eastAsia="Times New Roman" w:cs="Times New Roman"/>
        </w:rPr>
        <w:t>Dear Commissioners</w:t>
      </w:r>
    </w:p>
    <w:p w14:paraId="0B78049D" w14:textId="77777777" w:rsidR="004D798C" w:rsidRPr="00A71A65" w:rsidRDefault="004D798C" w:rsidP="008C0C27">
      <w:pPr>
        <w:spacing w:after="160" w:line="276" w:lineRule="auto"/>
        <w:rPr>
          <w:rFonts w:eastAsia="Times New Roman" w:cs="Times New Roman"/>
          <w:b/>
          <w:sz w:val="24"/>
          <w:szCs w:val="24"/>
        </w:rPr>
      </w:pPr>
      <w:r w:rsidRPr="00A71A65">
        <w:rPr>
          <w:rFonts w:eastAsia="Times New Roman" w:cs="Times New Roman"/>
          <w:b/>
          <w:sz w:val="24"/>
          <w:szCs w:val="24"/>
        </w:rPr>
        <w:t>Re: National Housing and Homelessness Agreement</w:t>
      </w:r>
      <w:r w:rsidR="00CA2AFE" w:rsidRPr="00A71A65">
        <w:rPr>
          <w:rFonts w:eastAsia="Times New Roman" w:cs="Times New Roman"/>
          <w:b/>
          <w:sz w:val="24"/>
          <w:szCs w:val="24"/>
        </w:rPr>
        <w:t xml:space="preserve"> Review</w:t>
      </w:r>
    </w:p>
    <w:p w14:paraId="1655C2BF" w14:textId="77777777" w:rsidR="004D798C" w:rsidRDefault="004D798C" w:rsidP="008C0C27">
      <w:pPr>
        <w:spacing w:after="160" w:line="276" w:lineRule="auto"/>
        <w:rPr>
          <w:rFonts w:eastAsia="Times New Roman" w:cs="Times New Roman"/>
        </w:rPr>
      </w:pPr>
      <w:r>
        <w:rPr>
          <w:rFonts w:eastAsia="Times New Roman" w:cs="Times New Roman"/>
        </w:rPr>
        <w:t xml:space="preserve">NCOSS welcomes the opportunity to respond to the Productivity Commission’s </w:t>
      </w:r>
      <w:r w:rsidRPr="00DC5C76">
        <w:rPr>
          <w:rFonts w:eastAsia="Times New Roman" w:cs="Times New Roman"/>
          <w:i/>
        </w:rPr>
        <w:t>National Housing and Homelessness Agreement Review I</w:t>
      </w:r>
      <w:r w:rsidRPr="00F85062">
        <w:rPr>
          <w:rFonts w:eastAsia="Times New Roman" w:cs="Times New Roman"/>
          <w:i/>
        </w:rPr>
        <w:t>ssues Paper</w:t>
      </w:r>
      <w:r>
        <w:rPr>
          <w:rFonts w:eastAsia="Times New Roman" w:cs="Times New Roman"/>
          <w:i/>
        </w:rPr>
        <w:t xml:space="preserve"> 2021</w:t>
      </w:r>
      <w:r>
        <w:rPr>
          <w:rFonts w:eastAsia="Times New Roman" w:cs="Times New Roman"/>
        </w:rPr>
        <w:t xml:space="preserve">.  </w:t>
      </w:r>
    </w:p>
    <w:p w14:paraId="731CC657" w14:textId="77777777" w:rsidR="004D798C" w:rsidRPr="0066519D" w:rsidRDefault="004D798C" w:rsidP="008C0C27">
      <w:pPr>
        <w:pStyle w:val="Heading2"/>
        <w:spacing w:before="0" w:after="160" w:line="276" w:lineRule="auto"/>
      </w:pPr>
      <w:r w:rsidRPr="00E75254">
        <w:rPr>
          <w:rFonts w:ascii="Calibri" w:eastAsia="Calibri" w:hAnsi="Calibri" w:cs="Calibri"/>
          <w:color w:val="auto"/>
          <w:sz w:val="22"/>
          <w:szCs w:val="22"/>
        </w:rPr>
        <w:t>NCOSS is the peak body for the social services sector in NSW. With over 400 members and a wider network of approximately 4,000 non-government organisations, government and other entities and individuals who share our values, we advocate to alleviate poverty and disadvantage in NSW.</w:t>
      </w:r>
      <w:r w:rsidRPr="00E75254">
        <w:rPr>
          <w:rFonts w:ascii="Calibri" w:eastAsia="Calibri" w:hAnsi="Calibri" w:cs="Calibri"/>
          <w:color w:val="auto"/>
        </w:rPr>
        <w:t xml:space="preserve">  </w:t>
      </w:r>
    </w:p>
    <w:p w14:paraId="31F1F736" w14:textId="77777777" w:rsidR="004D798C" w:rsidRDefault="004D798C" w:rsidP="008C0C27">
      <w:pPr>
        <w:spacing w:after="160" w:line="276" w:lineRule="auto"/>
        <w:rPr>
          <w:rFonts w:eastAsia="Times New Roman" w:cs="Times New Roman"/>
        </w:rPr>
      </w:pPr>
      <w:r>
        <w:rPr>
          <w:rFonts w:eastAsia="Times New Roman" w:cs="Times New Roman"/>
        </w:rPr>
        <w:t>F</w:t>
      </w:r>
      <w:r w:rsidRPr="00875DE4">
        <w:rPr>
          <w:rFonts w:eastAsia="Times New Roman" w:cs="Times New Roman"/>
        </w:rPr>
        <w:t>unding</w:t>
      </w:r>
      <w:r>
        <w:rPr>
          <w:rFonts w:eastAsia="Times New Roman" w:cs="Times New Roman"/>
        </w:rPr>
        <w:t xml:space="preserve"> under the National Housing and Homelessness Agreement (NHHA)</w:t>
      </w:r>
      <w:r w:rsidRPr="00875DE4">
        <w:rPr>
          <w:rFonts w:eastAsia="Times New Roman" w:cs="Times New Roman"/>
        </w:rPr>
        <w:t xml:space="preserve"> for housing and homelessness </w:t>
      </w:r>
      <w:r>
        <w:rPr>
          <w:rFonts w:eastAsia="Times New Roman" w:cs="Times New Roman"/>
        </w:rPr>
        <w:t>has declined over time.</w:t>
      </w:r>
      <w:r>
        <w:rPr>
          <w:rStyle w:val="FootnoteReference"/>
          <w:rFonts w:eastAsia="Times New Roman" w:cs="Times New Roman"/>
        </w:rPr>
        <w:footnoteReference w:id="1"/>
      </w:r>
      <w:r w:rsidRPr="00875DE4">
        <w:rPr>
          <w:rFonts w:eastAsia="Times New Roman" w:cs="Times New Roman"/>
        </w:rPr>
        <w:t xml:space="preserve"> </w:t>
      </w:r>
      <w:r>
        <w:rPr>
          <w:rFonts w:eastAsia="Times New Roman" w:cs="Times New Roman"/>
        </w:rPr>
        <w:t>In the context of skyrocketing housing costs in both urban and regional areas,</w:t>
      </w:r>
      <w:r>
        <w:rPr>
          <w:rStyle w:val="FootnoteReference"/>
          <w:rFonts w:eastAsia="Times New Roman" w:cs="Times New Roman"/>
        </w:rPr>
        <w:footnoteReference w:id="2"/>
      </w:r>
      <w:r>
        <w:rPr>
          <w:rFonts w:eastAsia="Times New Roman" w:cs="Times New Roman"/>
        </w:rPr>
        <w:t xml:space="preserve"> and homelessness services being unable to meet increasing demand,</w:t>
      </w:r>
      <w:r>
        <w:rPr>
          <w:rStyle w:val="FootnoteReference"/>
          <w:rFonts w:eastAsia="Times New Roman" w:cs="Times New Roman"/>
        </w:rPr>
        <w:footnoteReference w:id="3"/>
      </w:r>
      <w:r>
        <w:rPr>
          <w:rFonts w:eastAsia="Times New Roman" w:cs="Times New Roman"/>
        </w:rPr>
        <w:t xml:space="preserve"> this chronic underfunding has far-reaching and significant impacts in communities across Australia.</w:t>
      </w:r>
    </w:p>
    <w:p w14:paraId="2AA592FB" w14:textId="66A3F565" w:rsidR="004D798C" w:rsidRDefault="004D798C" w:rsidP="008C0C27">
      <w:pPr>
        <w:spacing w:after="160" w:line="276" w:lineRule="auto"/>
        <w:rPr>
          <w:rFonts w:eastAsia="Times New Roman" w:cs="Times New Roman"/>
        </w:rPr>
      </w:pPr>
      <w:r>
        <w:rPr>
          <w:rFonts w:eastAsia="Times New Roman" w:cs="Times New Roman"/>
        </w:rPr>
        <w:t xml:space="preserve">In NSW, an </w:t>
      </w:r>
      <w:r w:rsidRPr="003661C2">
        <w:rPr>
          <w:rFonts w:eastAsia="Times New Roman" w:cs="Times New Roman"/>
        </w:rPr>
        <w:t xml:space="preserve">estimated </w:t>
      </w:r>
      <w:r w:rsidR="00A66F3F" w:rsidRPr="003661C2">
        <w:rPr>
          <w:rFonts w:eastAsia="Times New Roman" w:cs="Times New Roman"/>
          <w:bCs/>
        </w:rPr>
        <w:t>4,812 women and their children are forced to stay in unsafe and violent homes, or face homelessness</w:t>
      </w:r>
      <w:r w:rsidR="00A66F3F" w:rsidRPr="003661C2">
        <w:rPr>
          <w:rFonts w:eastAsia="Times New Roman" w:cs="Times New Roman"/>
        </w:rPr>
        <w:t xml:space="preserve"> </w:t>
      </w:r>
      <w:r w:rsidRPr="003661C2">
        <w:rPr>
          <w:rFonts w:eastAsia="Times New Roman" w:cs="Times New Roman"/>
        </w:rPr>
        <w:t>because</w:t>
      </w:r>
      <w:r w:rsidRPr="00875DE4">
        <w:rPr>
          <w:rFonts w:eastAsia="Times New Roman" w:cs="Times New Roman"/>
        </w:rPr>
        <w:t xml:space="preserve"> of a lack of suitable housing</w:t>
      </w:r>
      <w:r>
        <w:rPr>
          <w:rFonts w:eastAsia="Times New Roman" w:cs="Times New Roman"/>
        </w:rPr>
        <w:t>.</w:t>
      </w:r>
      <w:r>
        <w:rPr>
          <w:rStyle w:val="FootnoteReference"/>
          <w:rFonts w:eastAsia="Times New Roman" w:cs="Times New Roman"/>
        </w:rPr>
        <w:footnoteReference w:id="4"/>
      </w:r>
      <w:r w:rsidRPr="00875DE4">
        <w:rPr>
          <w:rFonts w:eastAsia="Times New Roman" w:cs="Times New Roman"/>
        </w:rPr>
        <w:t xml:space="preserve"> </w:t>
      </w:r>
      <w:r>
        <w:rPr>
          <w:rFonts w:eastAsia="Times New Roman" w:cs="Times New Roman"/>
        </w:rPr>
        <w:t>S</w:t>
      </w:r>
      <w:r w:rsidRPr="00875DE4">
        <w:rPr>
          <w:rFonts w:eastAsia="Times New Roman" w:cs="Times New Roman"/>
        </w:rPr>
        <w:t xml:space="preserve">ocial housing waiting lists are growing and people in many areas are waiting over 10 years to access safe </w:t>
      </w:r>
      <w:r>
        <w:rPr>
          <w:rFonts w:eastAsia="Times New Roman" w:cs="Times New Roman"/>
        </w:rPr>
        <w:t xml:space="preserve">and </w:t>
      </w:r>
      <w:r w:rsidRPr="00875DE4">
        <w:rPr>
          <w:rFonts w:eastAsia="Times New Roman" w:cs="Times New Roman"/>
        </w:rPr>
        <w:t>secure housing</w:t>
      </w:r>
      <w:r>
        <w:rPr>
          <w:rFonts w:eastAsia="Times New Roman" w:cs="Times New Roman"/>
        </w:rPr>
        <w:t>.</w:t>
      </w:r>
      <w:r>
        <w:rPr>
          <w:rStyle w:val="FootnoteReference"/>
          <w:rFonts w:eastAsia="Times New Roman" w:cs="Times New Roman"/>
        </w:rPr>
        <w:footnoteReference w:id="5"/>
      </w:r>
      <w:r w:rsidRPr="00875DE4">
        <w:rPr>
          <w:rFonts w:eastAsia="Times New Roman" w:cs="Times New Roman"/>
        </w:rPr>
        <w:t xml:space="preserve">  </w:t>
      </w:r>
      <w:r>
        <w:rPr>
          <w:rFonts w:eastAsia="Times New Roman" w:cs="Times New Roman"/>
        </w:rPr>
        <w:t>First Nations home ownership is low. First Nations social housing</w:t>
      </w:r>
      <w:r w:rsidRPr="00875DE4">
        <w:rPr>
          <w:rFonts w:eastAsia="Times New Roman" w:cs="Times New Roman"/>
        </w:rPr>
        <w:t xml:space="preserve"> </w:t>
      </w:r>
      <w:r>
        <w:rPr>
          <w:rFonts w:eastAsia="Times New Roman" w:cs="Times New Roman"/>
        </w:rPr>
        <w:t xml:space="preserve">wait lists are long and </w:t>
      </w:r>
      <w:r w:rsidRPr="00875DE4">
        <w:rPr>
          <w:rFonts w:eastAsia="Times New Roman" w:cs="Times New Roman"/>
        </w:rPr>
        <w:t>housing is unsuitable and poorly maintained</w:t>
      </w:r>
      <w:r>
        <w:rPr>
          <w:rFonts w:eastAsia="Times New Roman" w:cs="Times New Roman"/>
        </w:rPr>
        <w:t>.</w:t>
      </w:r>
      <w:r>
        <w:rPr>
          <w:rStyle w:val="FootnoteReference"/>
          <w:rFonts w:eastAsia="Times New Roman" w:cs="Times New Roman"/>
        </w:rPr>
        <w:footnoteReference w:id="6"/>
      </w:r>
      <w:r>
        <w:rPr>
          <w:rFonts w:eastAsia="Times New Roman" w:cs="Times New Roman"/>
        </w:rPr>
        <w:t xml:space="preserve">  Regional areas cannot house the workers they need to ad</w:t>
      </w:r>
      <w:r w:rsidR="00784560">
        <w:rPr>
          <w:rFonts w:eastAsia="Times New Roman" w:cs="Times New Roman"/>
        </w:rPr>
        <w:t xml:space="preserve">dress </w:t>
      </w:r>
      <w:r w:rsidR="00784560">
        <w:rPr>
          <w:rFonts w:eastAsia="Times New Roman" w:cs="Times New Roman"/>
        </w:rPr>
        <w:lastRenderedPageBreak/>
        <w:t>labour shortages and long-</w:t>
      </w:r>
      <w:r>
        <w:rPr>
          <w:rFonts w:eastAsia="Times New Roman" w:cs="Times New Roman"/>
        </w:rPr>
        <w:t>term impacts from multiple disasters – including COVID-19, bushfires, floods, and droughts.</w:t>
      </w:r>
      <w:r>
        <w:rPr>
          <w:rStyle w:val="FootnoteReference"/>
          <w:rFonts w:eastAsia="Times New Roman" w:cs="Times New Roman"/>
        </w:rPr>
        <w:footnoteReference w:id="7"/>
      </w:r>
    </w:p>
    <w:p w14:paraId="5CC2F692" w14:textId="4CD64EE4" w:rsidR="00225AE1" w:rsidRDefault="00225AE1" w:rsidP="008C0C27">
      <w:pPr>
        <w:spacing w:line="276" w:lineRule="auto"/>
      </w:pPr>
      <w:r>
        <w:t>Before the devastating floods of recent days, families in northern coastal areas of NSW were already being forced to live in tents, cars and other makeshift arrangements because there was simply nowhere affordable or available for them to live. Many households are still affected by previous floods and bushfires in the region, living in overcrowded or substandard conditions with significant health, safety and well-being impacts. This includes Aboriginal families and communities who were already disproportionately impacted by disadvantage. As NSW recovers from these latest catastrophic floods, the provision of housing for all, but particularly for people on low incomes must be a priority.</w:t>
      </w:r>
      <w:r w:rsidR="00FB5617">
        <w:rPr>
          <w:rStyle w:val="FootnoteReference"/>
        </w:rPr>
        <w:footnoteReference w:id="8"/>
      </w:r>
      <w:r>
        <w:t xml:space="preserve"> </w:t>
      </w:r>
    </w:p>
    <w:p w14:paraId="56349D17" w14:textId="77777777" w:rsidR="00F46F34" w:rsidRDefault="00F46F34" w:rsidP="008C0C27">
      <w:pPr>
        <w:spacing w:line="276" w:lineRule="auto"/>
      </w:pPr>
    </w:p>
    <w:p w14:paraId="6309EAD6" w14:textId="09A97A82" w:rsidR="00FB5617" w:rsidRDefault="00225AE1" w:rsidP="008C0C27">
      <w:pPr>
        <w:spacing w:after="160" w:line="276" w:lineRule="auto"/>
        <w:rPr>
          <w:rFonts w:eastAsia="Times New Roman" w:cs="Times New Roman"/>
        </w:rPr>
      </w:pPr>
      <w:r>
        <w:t>The NHHA is an inadequate, outdated instrument that is not delivering the stewardship, investment or partnership approac</w:t>
      </w:r>
      <w:r w:rsidR="00F46F34">
        <w:t xml:space="preserve">h required to </w:t>
      </w:r>
      <w:r>
        <w:t>address our nation’s growing housing crisis</w:t>
      </w:r>
      <w:r w:rsidR="00816BEC" w:rsidRPr="00816BEC">
        <w:rPr>
          <w:rFonts w:eastAsia="Times New Roman" w:cs="Times New Roman"/>
        </w:rPr>
        <w:t xml:space="preserve"> </w:t>
      </w:r>
      <w:r w:rsidR="00816BEC">
        <w:rPr>
          <w:rFonts w:eastAsia="Times New Roman" w:cs="Times New Roman"/>
        </w:rPr>
        <w:t>and the compounding effects of climate change.</w:t>
      </w:r>
      <w:r>
        <w:t xml:space="preserve"> </w:t>
      </w:r>
      <w:r w:rsidR="004D798C" w:rsidRPr="00784560">
        <w:rPr>
          <w:rFonts w:eastAsia="Times New Roman" w:cs="Times New Roman"/>
        </w:rPr>
        <w:t xml:space="preserve">The review is a vital opportunity to </w:t>
      </w:r>
      <w:r w:rsidR="00AA500A" w:rsidRPr="00784560">
        <w:rPr>
          <w:rFonts w:eastAsia="Times New Roman" w:cs="Times New Roman"/>
        </w:rPr>
        <w:t xml:space="preserve">consider </w:t>
      </w:r>
      <w:r w:rsidR="00F67139" w:rsidRPr="00784560">
        <w:rPr>
          <w:rFonts w:eastAsia="Times New Roman" w:cs="Times New Roman"/>
        </w:rPr>
        <w:t xml:space="preserve">the development of a </w:t>
      </w:r>
      <w:r w:rsidR="00AA500A" w:rsidRPr="00784560">
        <w:rPr>
          <w:rFonts w:eastAsia="Times New Roman" w:cs="Times New Roman"/>
        </w:rPr>
        <w:t xml:space="preserve">National Housing Strategy that </w:t>
      </w:r>
      <w:r w:rsidR="00594FBC" w:rsidRPr="00784560">
        <w:rPr>
          <w:rFonts w:eastAsia="Times New Roman" w:cs="Times New Roman"/>
        </w:rPr>
        <w:t xml:space="preserve">elevates the role of social and affordable housing </w:t>
      </w:r>
      <w:r w:rsidR="00FB5617">
        <w:rPr>
          <w:rFonts w:eastAsia="Times New Roman" w:cs="Times New Roman"/>
        </w:rPr>
        <w:t xml:space="preserve">in addressing </w:t>
      </w:r>
      <w:r w:rsidR="00816BEC">
        <w:rPr>
          <w:rFonts w:eastAsia="Times New Roman" w:cs="Times New Roman"/>
        </w:rPr>
        <w:t>this crisis.</w:t>
      </w:r>
    </w:p>
    <w:p w14:paraId="2101B2EA" w14:textId="2BBD2516" w:rsidR="004D798C" w:rsidRDefault="00FB5617" w:rsidP="008C0C27">
      <w:pPr>
        <w:spacing w:after="160" w:line="276" w:lineRule="auto"/>
        <w:rPr>
          <w:rFonts w:eastAsia="Times New Roman" w:cs="Times New Roman"/>
        </w:rPr>
      </w:pPr>
      <w:r>
        <w:rPr>
          <w:rFonts w:eastAsia="Times New Roman" w:cs="Times New Roman"/>
        </w:rPr>
        <w:t>Concurrently the</w:t>
      </w:r>
      <w:r w:rsidR="00784560" w:rsidRPr="00784560">
        <w:rPr>
          <w:rFonts w:eastAsia="Times New Roman" w:cs="Times New Roman"/>
        </w:rPr>
        <w:t xml:space="preserve"> NHHA must be </w:t>
      </w:r>
      <w:r w:rsidR="00E501AB">
        <w:rPr>
          <w:rFonts w:eastAsia="Times New Roman" w:cs="Times New Roman"/>
        </w:rPr>
        <w:t>overhauled</w:t>
      </w:r>
      <w:r w:rsidR="00BD1675" w:rsidRPr="00784560">
        <w:rPr>
          <w:rFonts w:eastAsia="Times New Roman" w:cs="Times New Roman"/>
        </w:rPr>
        <w:t xml:space="preserve"> </w:t>
      </w:r>
      <w:r w:rsidR="00784560" w:rsidRPr="00784560">
        <w:rPr>
          <w:rFonts w:eastAsia="Times New Roman" w:cs="Times New Roman"/>
        </w:rPr>
        <w:t>to include</w:t>
      </w:r>
      <w:r w:rsidR="004D798C" w:rsidRPr="00784560">
        <w:rPr>
          <w:rFonts w:eastAsia="Times New Roman" w:cs="Times New Roman"/>
        </w:rPr>
        <w:t xml:space="preserve"> performance indicators that will measure our nation’s progress towards </w:t>
      </w:r>
      <w:r>
        <w:rPr>
          <w:rFonts w:eastAsia="Times New Roman" w:cs="Times New Roman"/>
        </w:rPr>
        <w:t>providing safe, accessible</w:t>
      </w:r>
      <w:r w:rsidR="004D798C" w:rsidRPr="00784560">
        <w:rPr>
          <w:rFonts w:eastAsia="Times New Roman" w:cs="Times New Roman"/>
        </w:rPr>
        <w:t xml:space="preserve"> and sustainabl</w:t>
      </w:r>
      <w:r>
        <w:rPr>
          <w:rFonts w:eastAsia="Times New Roman" w:cs="Times New Roman"/>
        </w:rPr>
        <w:t>e</w:t>
      </w:r>
      <w:r w:rsidR="004D798C">
        <w:rPr>
          <w:rFonts w:eastAsia="Times New Roman" w:cs="Times New Roman"/>
        </w:rPr>
        <w:t xml:space="preserve"> housing</w:t>
      </w:r>
      <w:r>
        <w:rPr>
          <w:rFonts w:eastAsia="Times New Roman" w:cs="Times New Roman"/>
        </w:rPr>
        <w:t xml:space="preserve"> for</w:t>
      </w:r>
      <w:r w:rsidR="004D798C">
        <w:rPr>
          <w:rFonts w:eastAsia="Times New Roman" w:cs="Times New Roman"/>
        </w:rPr>
        <w:t xml:space="preserve"> </w:t>
      </w:r>
      <w:r w:rsidR="004D798C" w:rsidRPr="00CE420B">
        <w:rPr>
          <w:rFonts w:eastAsia="Times New Roman" w:cs="Times New Roman"/>
        </w:rPr>
        <w:t>all</w:t>
      </w:r>
      <w:r w:rsidR="004D798C">
        <w:rPr>
          <w:rFonts w:eastAsia="Times New Roman" w:cs="Times New Roman"/>
        </w:rPr>
        <w:t xml:space="preserve"> people in need of a home; provide</w:t>
      </w:r>
      <w:r>
        <w:rPr>
          <w:rFonts w:eastAsia="Times New Roman" w:cs="Times New Roman"/>
        </w:rPr>
        <w:t>s</w:t>
      </w:r>
      <w:r w:rsidR="004D798C">
        <w:rPr>
          <w:rFonts w:eastAsia="Times New Roman" w:cs="Times New Roman"/>
        </w:rPr>
        <w:t xml:space="preserve"> an adequate level of </w:t>
      </w:r>
      <w:r>
        <w:rPr>
          <w:rFonts w:eastAsia="Times New Roman" w:cs="Times New Roman"/>
        </w:rPr>
        <w:t>investment</w:t>
      </w:r>
      <w:r w:rsidR="004D798C">
        <w:rPr>
          <w:rFonts w:eastAsia="Times New Roman" w:cs="Times New Roman"/>
        </w:rPr>
        <w:t xml:space="preserve"> based on evidence of current need and projected demand; and outline</w:t>
      </w:r>
      <w:r>
        <w:rPr>
          <w:rFonts w:eastAsia="Times New Roman" w:cs="Times New Roman"/>
        </w:rPr>
        <w:t>s</w:t>
      </w:r>
      <w:r w:rsidR="004D798C">
        <w:rPr>
          <w:rFonts w:eastAsia="Times New Roman" w:cs="Times New Roman"/>
        </w:rPr>
        <w:t xml:space="preserve"> a regulatory and reporting framework that holds governments to account. We know that investing in social housing has significant positive social and economic outcomes.</w:t>
      </w:r>
      <w:r w:rsidR="004D798C" w:rsidRPr="00D66DCE">
        <w:rPr>
          <w:rFonts w:eastAsia="Times New Roman" w:cs="Times New Roman"/>
        </w:rPr>
        <w:t xml:space="preserve"> </w:t>
      </w:r>
      <w:r w:rsidR="004D798C">
        <w:rPr>
          <w:rFonts w:eastAsia="Times New Roman" w:cs="Times New Roman"/>
        </w:rPr>
        <w:t>Current estimates show a return on investment of more than $4.80 for each dollar invested across a range of indicators including:</w:t>
      </w:r>
    </w:p>
    <w:p w14:paraId="59397CF2" w14:textId="77777777" w:rsidR="004D798C" w:rsidRPr="00D66DCE" w:rsidRDefault="004D798C" w:rsidP="008C0C27">
      <w:pPr>
        <w:pStyle w:val="ListParagraph"/>
        <w:numPr>
          <w:ilvl w:val="0"/>
          <w:numId w:val="16"/>
        </w:numPr>
        <w:spacing w:after="160"/>
        <w:rPr>
          <w:rFonts w:eastAsia="Times New Roman" w:cs="Times New Roman"/>
        </w:rPr>
      </w:pPr>
      <w:r w:rsidRPr="00D66DCE">
        <w:rPr>
          <w:rFonts w:eastAsia="Times New Roman" w:cs="Times New Roman"/>
        </w:rPr>
        <w:t>Health and wellbeing</w:t>
      </w:r>
    </w:p>
    <w:p w14:paraId="0D7B23C3" w14:textId="77777777" w:rsidR="004D798C" w:rsidRDefault="004D798C" w:rsidP="008C0C27">
      <w:pPr>
        <w:pStyle w:val="ListParagraph"/>
        <w:numPr>
          <w:ilvl w:val="0"/>
          <w:numId w:val="15"/>
        </w:numPr>
        <w:spacing w:after="160"/>
        <w:rPr>
          <w:rFonts w:eastAsia="Times New Roman" w:cs="Times New Roman"/>
        </w:rPr>
      </w:pPr>
      <w:r>
        <w:rPr>
          <w:rFonts w:eastAsia="Times New Roman" w:cs="Times New Roman"/>
        </w:rPr>
        <w:t>Educational outcomes</w:t>
      </w:r>
    </w:p>
    <w:p w14:paraId="4817AD22" w14:textId="77777777" w:rsidR="004D798C" w:rsidRDefault="004D798C" w:rsidP="008C0C27">
      <w:pPr>
        <w:pStyle w:val="ListParagraph"/>
        <w:numPr>
          <w:ilvl w:val="0"/>
          <w:numId w:val="15"/>
        </w:numPr>
        <w:spacing w:after="160"/>
        <w:rPr>
          <w:rFonts w:eastAsia="Times New Roman" w:cs="Times New Roman"/>
        </w:rPr>
      </w:pPr>
      <w:r>
        <w:rPr>
          <w:rFonts w:eastAsia="Times New Roman" w:cs="Times New Roman"/>
        </w:rPr>
        <w:t>Consumption and productivity</w:t>
      </w:r>
      <w:r w:rsidRPr="00D66DCE">
        <w:rPr>
          <w:rFonts w:eastAsia="Times New Roman" w:cs="Times New Roman"/>
        </w:rPr>
        <w:t xml:space="preserve"> </w:t>
      </w:r>
    </w:p>
    <w:p w14:paraId="4F59BB28" w14:textId="77777777" w:rsidR="004D798C" w:rsidRPr="00D66DCE" w:rsidRDefault="004D798C" w:rsidP="008C0C27">
      <w:pPr>
        <w:pStyle w:val="ListParagraph"/>
        <w:numPr>
          <w:ilvl w:val="0"/>
          <w:numId w:val="15"/>
        </w:numPr>
        <w:spacing w:after="160"/>
        <w:rPr>
          <w:rFonts w:eastAsia="Times New Roman" w:cs="Times New Roman"/>
        </w:rPr>
      </w:pPr>
      <w:r>
        <w:rPr>
          <w:rFonts w:eastAsia="Times New Roman" w:cs="Times New Roman"/>
        </w:rPr>
        <w:t>Employment and economic output</w:t>
      </w:r>
      <w:r w:rsidR="00784560">
        <w:rPr>
          <w:rFonts w:eastAsia="Times New Roman" w:cs="Times New Roman"/>
        </w:rPr>
        <w:t>.</w:t>
      </w:r>
      <w:r>
        <w:rPr>
          <w:rStyle w:val="FootnoteReference"/>
          <w:rFonts w:eastAsia="Times New Roman" w:cs="Times New Roman"/>
        </w:rPr>
        <w:footnoteReference w:id="9"/>
      </w:r>
    </w:p>
    <w:p w14:paraId="406DC426" w14:textId="77777777" w:rsidR="004D798C" w:rsidRDefault="004D798C" w:rsidP="008C0C27">
      <w:pPr>
        <w:spacing w:after="160" w:line="276" w:lineRule="auto"/>
        <w:rPr>
          <w:rFonts w:eastAsia="Times New Roman" w:cs="Times New Roman"/>
        </w:rPr>
      </w:pPr>
      <w:r>
        <w:rPr>
          <w:rFonts w:eastAsia="Times New Roman" w:cs="Times New Roman"/>
        </w:rPr>
        <w:t xml:space="preserve">NCOSS and our partners have done much work and research over the last couple of years around housing – particularly in the light of the increasing impacts of natural disasters on women and children, young people, people with disability, and First Nations communities.  We would like to point the Productivity Commission towards </w:t>
      </w:r>
      <w:r w:rsidR="00784560">
        <w:rPr>
          <w:rFonts w:eastAsia="Times New Roman" w:cs="Times New Roman"/>
        </w:rPr>
        <w:t>key</w:t>
      </w:r>
      <w:r>
        <w:rPr>
          <w:rFonts w:eastAsia="Times New Roman" w:cs="Times New Roman"/>
        </w:rPr>
        <w:t xml:space="preserve"> reports including: </w:t>
      </w:r>
    </w:p>
    <w:p w14:paraId="4E0ABEBE" w14:textId="77777777" w:rsidR="004D798C" w:rsidRDefault="00912A43" w:rsidP="008C0C27">
      <w:pPr>
        <w:pStyle w:val="ListParagraph"/>
        <w:numPr>
          <w:ilvl w:val="0"/>
          <w:numId w:val="13"/>
        </w:numPr>
        <w:spacing w:after="160"/>
        <w:rPr>
          <w:rFonts w:eastAsia="Times New Roman" w:cs="Times New Roman"/>
        </w:rPr>
      </w:pPr>
      <w:hyperlink r:id="rId8" w:history="1">
        <w:r w:rsidR="004D798C" w:rsidRPr="00652F7D">
          <w:rPr>
            <w:rStyle w:val="Hyperlink"/>
            <w:i/>
          </w:rPr>
          <w:t>After the pandemic: building a more resilient and inclusive NSW</w:t>
        </w:r>
      </w:hyperlink>
      <w:r w:rsidR="004D798C">
        <w:t>(2021)</w:t>
      </w:r>
    </w:p>
    <w:p w14:paraId="0D44702B" w14:textId="77777777" w:rsidR="004D798C" w:rsidRDefault="00912A43" w:rsidP="008C0C27">
      <w:pPr>
        <w:pStyle w:val="ListParagraph"/>
        <w:numPr>
          <w:ilvl w:val="0"/>
          <w:numId w:val="13"/>
        </w:numPr>
        <w:spacing w:after="160"/>
        <w:rPr>
          <w:rFonts w:eastAsia="Times New Roman" w:cs="Times New Roman"/>
        </w:rPr>
      </w:pPr>
      <w:hyperlink r:id="rId9" w:history="1">
        <w:r w:rsidR="004D798C" w:rsidRPr="00652F7D">
          <w:rPr>
            <w:rStyle w:val="Hyperlink"/>
            <w:i/>
          </w:rPr>
          <w:t>Rebuilding Women’s Economic Security – Investing in Social Housing in New South Wales</w:t>
        </w:r>
      </w:hyperlink>
      <w:r w:rsidR="004D798C">
        <w:rPr>
          <w:rFonts w:eastAsia="Times New Roman" w:cs="Times New Roman"/>
        </w:rPr>
        <w:t xml:space="preserve"> (2021)</w:t>
      </w:r>
    </w:p>
    <w:p w14:paraId="158FDFBD" w14:textId="77777777" w:rsidR="004D798C" w:rsidRPr="00A95A51" w:rsidRDefault="004D798C" w:rsidP="008C0C27">
      <w:pPr>
        <w:pStyle w:val="ListParagraph"/>
        <w:numPr>
          <w:ilvl w:val="0"/>
          <w:numId w:val="13"/>
        </w:numPr>
        <w:spacing w:after="160"/>
        <w:rPr>
          <w:rStyle w:val="Hyperlink"/>
          <w:i/>
        </w:rPr>
      </w:pPr>
      <w:r>
        <w:rPr>
          <w:rStyle w:val="Hyperlink"/>
          <w:rFonts w:eastAsia="Times New Roman" w:cs="Times New Roman"/>
          <w:i/>
        </w:rPr>
        <w:fldChar w:fldCharType="begin"/>
      </w:r>
      <w:r>
        <w:rPr>
          <w:rStyle w:val="Hyperlink"/>
          <w:rFonts w:eastAsia="Times New Roman" w:cs="Times New Roman"/>
          <w:i/>
        </w:rPr>
        <w:instrText xml:space="preserve"> HYPERLINK "https://www.ncoss.org.au/wp-content/uploads/2020/10/A-WAVE-OF-DISADVANTAGE_-COVID-19_Final.pdf" </w:instrText>
      </w:r>
      <w:r>
        <w:rPr>
          <w:rStyle w:val="Hyperlink"/>
          <w:rFonts w:eastAsia="Times New Roman" w:cs="Times New Roman"/>
          <w:i/>
        </w:rPr>
        <w:fldChar w:fldCharType="separate"/>
      </w:r>
      <w:r w:rsidRPr="00A95A51">
        <w:rPr>
          <w:rStyle w:val="Hyperlink"/>
          <w:rFonts w:eastAsia="Times New Roman" w:cs="Times New Roman"/>
          <w:i/>
        </w:rPr>
        <w:t>A Wave of Disadvantage</w:t>
      </w:r>
      <w:r w:rsidRPr="00A95A51">
        <w:rPr>
          <w:rStyle w:val="Hyperlink"/>
          <w:i/>
        </w:rPr>
        <w:t xml:space="preserve"> Across NSW</w:t>
      </w:r>
      <w:r>
        <w:rPr>
          <w:rStyle w:val="Hyperlink"/>
          <w:i/>
        </w:rPr>
        <w:t xml:space="preserve"> </w:t>
      </w:r>
      <w:r w:rsidRPr="00FB0CE1">
        <w:t>(2020)</w:t>
      </w:r>
    </w:p>
    <w:p w14:paraId="4B871F64" w14:textId="2637D8FF" w:rsidR="004D798C" w:rsidRPr="00116919" w:rsidRDefault="004D798C" w:rsidP="008C0C27">
      <w:pPr>
        <w:pStyle w:val="ListParagraph"/>
        <w:numPr>
          <w:ilvl w:val="0"/>
          <w:numId w:val="13"/>
        </w:numPr>
        <w:spacing w:after="160"/>
        <w:rPr>
          <w:rFonts w:eastAsia="Times New Roman" w:cs="Times New Roman"/>
        </w:rPr>
      </w:pPr>
      <w:r>
        <w:rPr>
          <w:rStyle w:val="Hyperlink"/>
          <w:rFonts w:eastAsia="Times New Roman" w:cs="Times New Roman"/>
          <w:i/>
        </w:rPr>
        <w:fldChar w:fldCharType="end"/>
      </w:r>
      <w:hyperlink r:id="rId10" w:history="1">
        <w:r w:rsidRPr="00652F7D">
          <w:rPr>
            <w:rStyle w:val="Hyperlink"/>
            <w:i/>
          </w:rPr>
          <w:t>Supporting Economic Recovery in NSW</w:t>
        </w:r>
      </w:hyperlink>
      <w:r w:rsidR="00816BEC" w:rsidRPr="00816BEC">
        <w:rPr>
          <w:rStyle w:val="Hyperlink"/>
          <w:i/>
        </w:rPr>
        <w:t xml:space="preserve">: </w:t>
      </w:r>
      <w:r w:rsidR="00816BEC" w:rsidRPr="00816BEC">
        <w:rPr>
          <w:rStyle w:val="Hyperlink"/>
          <w:bCs/>
          <w:i/>
        </w:rPr>
        <w:t>Investment in Social and Affordable Housing is Critical to Supporting Jobs Today and Families into the Future</w:t>
      </w:r>
      <w:r>
        <w:rPr>
          <w:i/>
        </w:rPr>
        <w:t xml:space="preserve"> </w:t>
      </w:r>
      <w:r w:rsidRPr="00A95A51">
        <w:t>(2020)</w:t>
      </w:r>
    </w:p>
    <w:p w14:paraId="19CC0EFB" w14:textId="77777777" w:rsidR="004D798C" w:rsidRPr="00A95A51" w:rsidRDefault="00912A43" w:rsidP="008C0C27">
      <w:pPr>
        <w:pStyle w:val="ListParagraph"/>
        <w:numPr>
          <w:ilvl w:val="0"/>
          <w:numId w:val="13"/>
        </w:numPr>
        <w:spacing w:after="160"/>
        <w:rPr>
          <w:rFonts w:eastAsia="Times New Roman" w:cs="Times New Roman"/>
        </w:rPr>
      </w:pPr>
      <w:hyperlink r:id="rId11" w:history="1">
        <w:r w:rsidR="004D798C" w:rsidRPr="00FB0CE1">
          <w:rPr>
            <w:rStyle w:val="Hyperlink"/>
            <w:i/>
          </w:rPr>
          <w:t>A Housing Strategy for NSW: Submission to Discussion Paper</w:t>
        </w:r>
      </w:hyperlink>
      <w:r w:rsidR="004D798C" w:rsidRPr="00FB0CE1">
        <w:rPr>
          <w:i/>
        </w:rPr>
        <w:t xml:space="preserve"> </w:t>
      </w:r>
      <w:r w:rsidR="004D798C">
        <w:t>(2020)</w:t>
      </w:r>
    </w:p>
    <w:p w14:paraId="27E4E0EC" w14:textId="7D087F10" w:rsidR="00012964" w:rsidRDefault="004D798C" w:rsidP="008C0C27">
      <w:pPr>
        <w:spacing w:line="276" w:lineRule="auto"/>
        <w:rPr>
          <w:rFonts w:eastAsia="Times New Roman" w:cs="Times New Roman"/>
        </w:rPr>
      </w:pPr>
      <w:r>
        <w:rPr>
          <w:rFonts w:eastAsia="Times New Roman" w:cs="Times New Roman"/>
        </w:rPr>
        <w:t xml:space="preserve">These </w:t>
      </w:r>
      <w:r w:rsidR="00784560">
        <w:rPr>
          <w:rFonts w:eastAsia="Times New Roman" w:cs="Times New Roman"/>
        </w:rPr>
        <w:t>reports</w:t>
      </w:r>
      <w:r>
        <w:rPr>
          <w:rFonts w:eastAsia="Times New Roman" w:cs="Times New Roman"/>
        </w:rPr>
        <w:t xml:space="preserve"> outline what is </w:t>
      </w:r>
      <w:r w:rsidR="00A0561E">
        <w:rPr>
          <w:rFonts w:eastAsia="Times New Roman" w:cs="Times New Roman"/>
        </w:rPr>
        <w:t xml:space="preserve">urgently required </w:t>
      </w:r>
      <w:r>
        <w:rPr>
          <w:rFonts w:eastAsia="Times New Roman" w:cs="Times New Roman"/>
        </w:rPr>
        <w:t xml:space="preserve">to </w:t>
      </w:r>
      <w:r w:rsidR="00A0561E">
        <w:rPr>
          <w:rFonts w:eastAsia="Times New Roman" w:cs="Times New Roman"/>
        </w:rPr>
        <w:t>address Australia’s housing crisis</w:t>
      </w:r>
      <w:r w:rsidR="00232916">
        <w:rPr>
          <w:rFonts w:eastAsia="Times New Roman" w:cs="Times New Roman"/>
        </w:rPr>
        <w:t xml:space="preserve"> and</w:t>
      </w:r>
      <w:r w:rsidR="00A0561E">
        <w:rPr>
          <w:rFonts w:eastAsia="Times New Roman" w:cs="Times New Roman"/>
        </w:rPr>
        <w:t xml:space="preserve"> </w:t>
      </w:r>
      <w:r>
        <w:rPr>
          <w:rFonts w:eastAsia="Times New Roman" w:cs="Times New Roman"/>
        </w:rPr>
        <w:t xml:space="preserve">improve housing outcomes for people </w:t>
      </w:r>
      <w:r w:rsidR="009D4325">
        <w:rPr>
          <w:rFonts w:eastAsia="Times New Roman" w:cs="Times New Roman"/>
        </w:rPr>
        <w:t xml:space="preserve">in NSW </w:t>
      </w:r>
      <w:r w:rsidRPr="00784560">
        <w:rPr>
          <w:rFonts w:eastAsia="Times New Roman" w:cs="Times New Roman"/>
        </w:rPr>
        <w:t>experiencing poverty and disadvantage</w:t>
      </w:r>
      <w:r w:rsidR="00012964">
        <w:rPr>
          <w:rFonts w:eastAsia="Times New Roman" w:cs="Times New Roman"/>
        </w:rPr>
        <w:t xml:space="preserve">.  What is needed is a consistent National approach </w:t>
      </w:r>
      <w:r w:rsidR="00E358B4">
        <w:rPr>
          <w:rFonts w:eastAsia="Times New Roman" w:cs="Times New Roman"/>
        </w:rPr>
        <w:t>demonstrating</w:t>
      </w:r>
      <w:r w:rsidR="00012964">
        <w:rPr>
          <w:rFonts w:eastAsia="Times New Roman" w:cs="Times New Roman"/>
        </w:rPr>
        <w:t xml:space="preserve"> leadership and </w:t>
      </w:r>
      <w:r w:rsidR="00E358B4">
        <w:rPr>
          <w:rFonts w:eastAsia="Times New Roman" w:cs="Times New Roman"/>
        </w:rPr>
        <w:t xml:space="preserve">appropriate levels of </w:t>
      </w:r>
      <w:r w:rsidR="00012964">
        <w:rPr>
          <w:rFonts w:eastAsia="Times New Roman" w:cs="Times New Roman"/>
        </w:rPr>
        <w:t xml:space="preserve">investment from the Federal Government </w:t>
      </w:r>
      <w:r w:rsidR="00E358B4">
        <w:rPr>
          <w:rFonts w:eastAsia="Times New Roman" w:cs="Times New Roman"/>
        </w:rPr>
        <w:t>to enable</w:t>
      </w:r>
      <w:r w:rsidR="00012964">
        <w:rPr>
          <w:rFonts w:eastAsia="Times New Roman" w:cs="Times New Roman"/>
        </w:rPr>
        <w:t>:</w:t>
      </w:r>
    </w:p>
    <w:p w14:paraId="4E55CD81" w14:textId="65E6B8FB" w:rsidR="009D4325" w:rsidRPr="00012964" w:rsidRDefault="009D4325" w:rsidP="008C0C27">
      <w:pPr>
        <w:pStyle w:val="ListParagraph"/>
        <w:numPr>
          <w:ilvl w:val="0"/>
          <w:numId w:val="18"/>
        </w:numPr>
        <w:spacing w:after="160"/>
        <w:rPr>
          <w:rFonts w:eastAsia="Calibri" w:cs="Poppins"/>
        </w:rPr>
      </w:pPr>
      <w:r w:rsidRPr="00784560">
        <w:t>A National Housing Strategy, developed in partnership with the states and territories, that articulates roles and responsibilities, significant contribution</w:t>
      </w:r>
      <w:r w:rsidR="008C0C27">
        <w:t xml:space="preserve">, </w:t>
      </w:r>
      <w:r w:rsidRPr="00784560">
        <w:t>and leadership from the Federal Government</w:t>
      </w:r>
      <w:r w:rsidR="008C0C27">
        <w:t>,</w:t>
      </w:r>
      <w:r w:rsidRPr="00784560">
        <w:t xml:space="preserve"> to the construction and delivery of social and affordable housing across Australia.</w:t>
      </w:r>
    </w:p>
    <w:p w14:paraId="4CB9B5DD" w14:textId="048A8AE6" w:rsidR="004D798C" w:rsidRDefault="004D798C" w:rsidP="008C0C27">
      <w:pPr>
        <w:pStyle w:val="ListParagraph"/>
        <w:numPr>
          <w:ilvl w:val="0"/>
          <w:numId w:val="14"/>
        </w:numPr>
        <w:spacing w:after="0"/>
        <w:contextualSpacing w:val="0"/>
        <w:jc w:val="both"/>
        <w:rPr>
          <w:rFonts w:eastAsia="Calibri" w:cs="Poppins"/>
        </w:rPr>
      </w:pPr>
      <w:r w:rsidRPr="00CE420B">
        <w:rPr>
          <w:rFonts w:eastAsia="Calibri" w:cs="Poppins"/>
        </w:rPr>
        <w:t>Build</w:t>
      </w:r>
      <w:r>
        <w:rPr>
          <w:rFonts w:eastAsia="Calibri" w:cs="Poppins"/>
        </w:rPr>
        <w:t>ing</w:t>
      </w:r>
      <w:r w:rsidRPr="00CE420B">
        <w:rPr>
          <w:rFonts w:eastAsia="Calibri" w:cs="Poppins"/>
        </w:rPr>
        <w:t xml:space="preserve"> 5,000 additional units of social housing </w:t>
      </w:r>
      <w:r w:rsidR="00816BEC">
        <w:rPr>
          <w:rFonts w:eastAsia="Calibri" w:cs="Poppins"/>
        </w:rPr>
        <w:t xml:space="preserve">in NSW </w:t>
      </w:r>
      <w:r w:rsidRPr="00CE420B">
        <w:rPr>
          <w:rFonts w:eastAsia="Calibri" w:cs="Poppins"/>
        </w:rPr>
        <w:t>every year for the next 10 years</w:t>
      </w:r>
      <w:r w:rsidR="009D4325">
        <w:rPr>
          <w:rFonts w:eastAsia="Calibri" w:cs="Poppins"/>
        </w:rPr>
        <w:t>.</w:t>
      </w:r>
    </w:p>
    <w:p w14:paraId="321306E8" w14:textId="3EE61037" w:rsidR="00232916" w:rsidRPr="00232916" w:rsidRDefault="00232916" w:rsidP="008C0C27">
      <w:pPr>
        <w:pStyle w:val="ListParagraph"/>
        <w:numPr>
          <w:ilvl w:val="0"/>
          <w:numId w:val="14"/>
        </w:numPr>
        <w:spacing w:after="0"/>
        <w:ind w:left="714" w:hanging="357"/>
        <w:contextualSpacing w:val="0"/>
        <w:jc w:val="both"/>
      </w:pPr>
      <w:r w:rsidRPr="00232916">
        <w:t>Mandate</w:t>
      </w:r>
      <w:r w:rsidR="00E358B4">
        <w:t>d</w:t>
      </w:r>
      <w:r w:rsidRPr="00232916">
        <w:t xml:space="preserve"> minimum </w:t>
      </w:r>
      <w:r w:rsidR="00EF2714">
        <w:t xml:space="preserve">accessibility standards (Silver </w:t>
      </w:r>
      <w:r w:rsidRPr="00232916">
        <w:t>Level Livable Design) in NSW building regulation to align with</w:t>
      </w:r>
      <w:r w:rsidR="00012964">
        <w:t xml:space="preserve"> recent changes to</w:t>
      </w:r>
      <w:r w:rsidRPr="00232916">
        <w:t xml:space="preserve"> the National Construction Code</w:t>
      </w:r>
      <w:r w:rsidR="00E358B4">
        <w:t>.</w:t>
      </w:r>
    </w:p>
    <w:p w14:paraId="0B82BDA0" w14:textId="77777777" w:rsidR="004D798C" w:rsidRPr="002E562C" w:rsidRDefault="004D798C" w:rsidP="008C0C27">
      <w:pPr>
        <w:pStyle w:val="ListParagraph"/>
        <w:numPr>
          <w:ilvl w:val="0"/>
          <w:numId w:val="14"/>
        </w:numPr>
        <w:spacing w:after="160"/>
        <w:contextualSpacing w:val="0"/>
        <w:jc w:val="both"/>
        <w:rPr>
          <w:rFonts w:eastAsia="Calibri" w:cs="Poppins"/>
        </w:rPr>
      </w:pPr>
      <w:r w:rsidRPr="00AC447C">
        <w:rPr>
          <w:rFonts w:eastAsia="Calibri" w:cs="Poppins"/>
        </w:rPr>
        <w:t>Invest</w:t>
      </w:r>
      <w:r>
        <w:rPr>
          <w:rFonts w:eastAsia="Calibri" w:cs="Poppins"/>
        </w:rPr>
        <w:t>ing</w:t>
      </w:r>
      <w:r w:rsidRPr="00AC447C">
        <w:rPr>
          <w:rFonts w:eastAsia="Calibri" w:cs="Poppins"/>
        </w:rPr>
        <w:t xml:space="preserve"> in essential support, social cohesion and job security for women by boosting recurrent baseline funding for the social services sector</w:t>
      </w:r>
      <w:r>
        <w:rPr>
          <w:rFonts w:eastAsia="Calibri" w:cs="Poppins"/>
        </w:rPr>
        <w:t xml:space="preserve"> (including homelessness services),</w:t>
      </w:r>
      <w:r w:rsidRPr="00AC447C">
        <w:rPr>
          <w:rFonts w:eastAsia="Calibri" w:cs="Poppins"/>
        </w:rPr>
        <w:t xml:space="preserve"> by 20 per cent</w:t>
      </w:r>
      <w:r w:rsidR="00784560">
        <w:rPr>
          <w:rFonts w:eastAsia="Calibri" w:cs="Poppins"/>
        </w:rPr>
        <w:t>.</w:t>
      </w:r>
      <w:r>
        <w:rPr>
          <w:rStyle w:val="FootnoteReference"/>
          <w:rFonts w:eastAsia="Times New Roman" w:cs="Times New Roman"/>
        </w:rPr>
        <w:footnoteReference w:id="10"/>
      </w:r>
    </w:p>
    <w:p w14:paraId="285E118D" w14:textId="77777777" w:rsidR="005D1211" w:rsidRDefault="003661C2" w:rsidP="005D1211">
      <w:pPr>
        <w:spacing w:after="160" w:line="276" w:lineRule="auto"/>
        <w:rPr>
          <w:rFonts w:eastAsia="Times New Roman" w:cs="Times New Roman"/>
        </w:rPr>
      </w:pPr>
      <w:r>
        <w:rPr>
          <w:rFonts w:eastAsia="Times New Roman" w:cs="Times New Roman"/>
        </w:rPr>
        <w:t xml:space="preserve">We would also like to endorse the </w:t>
      </w:r>
      <w:r w:rsidR="004D798C">
        <w:rPr>
          <w:rFonts w:eastAsia="Times New Roman" w:cs="Times New Roman"/>
        </w:rPr>
        <w:t>detailed analysis provided in submissions from our friends and partners in the sector</w:t>
      </w:r>
      <w:r w:rsidR="005D1211">
        <w:rPr>
          <w:rFonts w:eastAsia="Times New Roman" w:cs="Times New Roman"/>
        </w:rPr>
        <w:t>:</w:t>
      </w:r>
    </w:p>
    <w:p w14:paraId="7985586F" w14:textId="0B94277C" w:rsidR="004D798C" w:rsidRPr="005D1211" w:rsidRDefault="004D798C" w:rsidP="005D1211">
      <w:pPr>
        <w:pStyle w:val="ListParagraph"/>
        <w:numPr>
          <w:ilvl w:val="0"/>
          <w:numId w:val="19"/>
        </w:numPr>
        <w:spacing w:after="160"/>
        <w:rPr>
          <w:rFonts w:eastAsia="Times New Roman" w:cs="Times New Roman"/>
        </w:rPr>
      </w:pPr>
      <w:r w:rsidRPr="005D1211">
        <w:rPr>
          <w:rFonts w:eastAsia="Times New Roman" w:cs="Times New Roman"/>
        </w:rPr>
        <w:t>Australian Council of Social Service</w:t>
      </w:r>
      <w:r w:rsidR="00E2674C">
        <w:rPr>
          <w:rFonts w:eastAsia="Times New Roman" w:cs="Times New Roman"/>
        </w:rPr>
        <w:t>s</w:t>
      </w:r>
    </w:p>
    <w:p w14:paraId="603BCBF6" w14:textId="77777777" w:rsidR="004D798C" w:rsidRDefault="004D798C" w:rsidP="008C0C27">
      <w:pPr>
        <w:pStyle w:val="ListParagraph"/>
        <w:numPr>
          <w:ilvl w:val="0"/>
          <w:numId w:val="14"/>
        </w:numPr>
        <w:spacing w:after="160"/>
        <w:rPr>
          <w:rFonts w:eastAsia="Times New Roman" w:cs="Times New Roman"/>
        </w:rPr>
      </w:pPr>
      <w:r>
        <w:rPr>
          <w:rFonts w:eastAsia="Times New Roman" w:cs="Times New Roman"/>
        </w:rPr>
        <w:t>Homelessness NSW</w:t>
      </w:r>
    </w:p>
    <w:p w14:paraId="087E25A4" w14:textId="77777777" w:rsidR="004D798C" w:rsidRDefault="004D798C" w:rsidP="008C0C27">
      <w:pPr>
        <w:pStyle w:val="ListParagraph"/>
        <w:numPr>
          <w:ilvl w:val="0"/>
          <w:numId w:val="14"/>
        </w:numPr>
        <w:spacing w:after="160"/>
        <w:rPr>
          <w:rFonts w:eastAsia="Times New Roman" w:cs="Times New Roman"/>
        </w:rPr>
      </w:pPr>
      <w:r>
        <w:rPr>
          <w:rFonts w:eastAsia="Times New Roman" w:cs="Times New Roman"/>
        </w:rPr>
        <w:t>Physical Disability Council of NSW</w:t>
      </w:r>
    </w:p>
    <w:p w14:paraId="6A76C47D" w14:textId="705FF798" w:rsidR="004D798C" w:rsidRDefault="004D798C" w:rsidP="008C0C27">
      <w:pPr>
        <w:spacing w:line="276" w:lineRule="auto"/>
        <w:rPr>
          <w:rStyle w:val="Hyperlink"/>
        </w:rPr>
      </w:pPr>
      <w:r w:rsidRPr="00CE420B">
        <w:rPr>
          <w:rFonts w:ascii="Calibri" w:hAnsi="Calibri" w:cs="Calibri"/>
          <w:noProof/>
          <w:lang w:eastAsia="en-AU"/>
        </w:rPr>
        <w:t xml:space="preserve">NCOSS thanks the Commission for the opportunity to contribute to this review. </w:t>
      </w:r>
      <w:r w:rsidRPr="000D7E40">
        <w:t xml:space="preserve">Should you have any questions about this matter, please do not hesitate to contact </w:t>
      </w:r>
      <w:r w:rsidR="00784560">
        <w:t>Acting</w:t>
      </w:r>
      <w:r>
        <w:t xml:space="preserve"> Director of Policy and Research</w:t>
      </w:r>
      <w:r w:rsidRPr="000D7E40">
        <w:t xml:space="preserve">, </w:t>
      </w:r>
      <w:r>
        <w:t>Elyse Cain</w:t>
      </w:r>
      <w:r w:rsidR="00E87944">
        <w:t>.</w:t>
      </w:r>
    </w:p>
    <w:p w14:paraId="695CED4A" w14:textId="77777777" w:rsidR="00796621" w:rsidRPr="00796621" w:rsidRDefault="00796621" w:rsidP="008C0C27">
      <w:pPr>
        <w:spacing w:line="276" w:lineRule="auto"/>
        <w:rPr>
          <w:rFonts w:ascii="Calibri" w:hAnsi="Calibri" w:cs="Calibri"/>
          <w:noProof/>
          <w:lang w:eastAsia="en-AU"/>
        </w:rPr>
      </w:pPr>
    </w:p>
    <w:p w14:paraId="2D080FB8" w14:textId="77777777" w:rsidR="008340D0" w:rsidRDefault="00796621" w:rsidP="008340D0">
      <w:pPr>
        <w:rPr>
          <w:rFonts w:ascii="Calibri" w:hAnsi="Calibri" w:cs="Calibri"/>
          <w:noProof/>
          <w:lang w:eastAsia="en-AU"/>
        </w:rPr>
      </w:pPr>
      <w:r>
        <w:rPr>
          <w:rFonts w:ascii="Calibri" w:hAnsi="Calibri" w:cs="Calibri"/>
          <w:noProof/>
          <w:lang w:eastAsia="en-AU"/>
        </w:rPr>
        <w:t>Yours sincerely</w:t>
      </w:r>
    </w:p>
    <w:p w14:paraId="294FC589" w14:textId="77777777" w:rsidR="00796621" w:rsidRDefault="00796621" w:rsidP="008340D0">
      <w:pPr>
        <w:rPr>
          <w:rFonts w:ascii="Calibri" w:hAnsi="Calibri" w:cs="Calibri"/>
          <w:noProof/>
          <w:lang w:eastAsia="en-AU"/>
        </w:rPr>
      </w:pPr>
    </w:p>
    <w:p w14:paraId="7459DB61" w14:textId="77777777" w:rsidR="00796621" w:rsidRPr="00A71A65" w:rsidRDefault="00796621" w:rsidP="008340D0">
      <w:pPr>
        <w:rPr>
          <w:rFonts w:ascii="Calibri" w:hAnsi="Calibri" w:cs="Calibri"/>
          <w:b/>
          <w:noProof/>
          <w:lang w:eastAsia="en-AU"/>
        </w:rPr>
      </w:pPr>
      <w:r w:rsidRPr="00A71A65">
        <w:rPr>
          <w:rFonts w:ascii="Calibri" w:hAnsi="Calibri" w:cs="Calibri"/>
          <w:b/>
          <w:noProof/>
          <w:lang w:eastAsia="en-AU"/>
        </w:rPr>
        <w:t>Joanna Quilty</w:t>
      </w:r>
    </w:p>
    <w:p w14:paraId="36420470" w14:textId="77777777" w:rsidR="00796621" w:rsidRPr="00796621" w:rsidRDefault="00796621" w:rsidP="008340D0">
      <w:pPr>
        <w:rPr>
          <w:rFonts w:ascii="Calibri" w:hAnsi="Calibri" w:cs="Calibri"/>
          <w:noProof/>
          <w:lang w:eastAsia="en-AU"/>
        </w:rPr>
      </w:pPr>
      <w:r>
        <w:rPr>
          <w:rFonts w:ascii="Calibri" w:hAnsi="Calibri" w:cs="Calibri"/>
          <w:noProof/>
          <w:lang w:eastAsia="en-AU"/>
        </w:rPr>
        <w:t>Chief Executive Officer, NCOSS</w:t>
      </w:r>
    </w:p>
    <w:sectPr w:rsidR="00796621" w:rsidRPr="00796621" w:rsidSect="00CA2AFE">
      <w:headerReference w:type="default" r:id="rId12"/>
      <w:footerReference w:type="default" r:id="rId13"/>
      <w:headerReference w:type="first" r:id="rId14"/>
      <w:footerReference w:type="first" r:id="rId15"/>
      <w:type w:val="continuous"/>
      <w:pgSz w:w="11900" w:h="16840" w:code="9"/>
      <w:pgMar w:top="1440" w:right="1412"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AFF8A" w14:textId="77777777" w:rsidR="00912A43" w:rsidRDefault="00912A43" w:rsidP="00C0480D">
      <w:r>
        <w:separator/>
      </w:r>
    </w:p>
  </w:endnote>
  <w:endnote w:type="continuationSeparator" w:id="0">
    <w:p w14:paraId="0C1D2C27" w14:textId="77777777" w:rsidR="00912A43" w:rsidRDefault="00912A43" w:rsidP="00C0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Franklin Gothic Medium Cond"/>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roxima-nova">
    <w:altName w:val="Times New Roman"/>
    <w:panose1 w:val="00000000000000000000"/>
    <w:charset w:val="00"/>
    <w:family w:val="roman"/>
    <w:notTrueType/>
    <w:pitch w:val="default"/>
  </w:font>
  <w:font w:name="Calibri-Bol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580436"/>
      <w:docPartObj>
        <w:docPartGallery w:val="Page Numbers (Bottom of Page)"/>
        <w:docPartUnique/>
      </w:docPartObj>
    </w:sdtPr>
    <w:sdtEndPr>
      <w:rPr>
        <w:noProof/>
      </w:rPr>
    </w:sdtEndPr>
    <w:sdtContent>
      <w:p w14:paraId="1E2C2479" w14:textId="77777777" w:rsidR="003F3548" w:rsidRDefault="003F3548">
        <w:pPr>
          <w:pStyle w:val="Footer"/>
          <w:jc w:val="right"/>
        </w:pPr>
        <w:r>
          <w:fldChar w:fldCharType="begin"/>
        </w:r>
        <w:r>
          <w:instrText xml:space="preserve"> PAGE   \* MERGEFORMAT </w:instrText>
        </w:r>
        <w:r>
          <w:fldChar w:fldCharType="separate"/>
        </w:r>
        <w:r w:rsidR="00E2674C">
          <w:rPr>
            <w:noProof/>
          </w:rPr>
          <w:t>3</w:t>
        </w:r>
        <w:r>
          <w:rPr>
            <w:noProof/>
          </w:rPr>
          <w:fldChar w:fldCharType="end"/>
        </w:r>
      </w:p>
    </w:sdtContent>
  </w:sdt>
  <w:p w14:paraId="1E80023D" w14:textId="77777777" w:rsidR="005E2F2A" w:rsidRDefault="005E2F2A" w:rsidP="00C04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0274" w14:textId="77777777" w:rsidR="00A463E4" w:rsidRDefault="00340388" w:rsidP="00C0480D">
    <w:pPr>
      <w:pStyle w:val="Footer"/>
    </w:pPr>
    <w:r>
      <w:rPr>
        <w:noProof/>
        <w:lang w:eastAsia="en-AU"/>
      </w:rPr>
      <mc:AlternateContent>
        <mc:Choice Requires="wps">
          <w:drawing>
            <wp:anchor distT="0" distB="0" distL="114300" distR="114300" simplePos="0" relativeHeight="251663360" behindDoc="0" locked="0" layoutInCell="1" allowOverlap="1" wp14:anchorId="06A9119E" wp14:editId="1F1583B0">
              <wp:simplePos x="0" y="0"/>
              <wp:positionH relativeFrom="column">
                <wp:posOffset>-1066800</wp:posOffset>
              </wp:positionH>
              <wp:positionV relativeFrom="paragraph">
                <wp:posOffset>-227965</wp:posOffset>
              </wp:positionV>
              <wp:extent cx="7414260" cy="830580"/>
              <wp:effectExtent l="0" t="0" r="15240" b="2667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4260" cy="830580"/>
                      </a:xfrm>
                      <a:prstGeom prst="rect">
                        <a:avLst/>
                      </a:prstGeom>
                      <a:solidFill>
                        <a:srgbClr val="FFFFFF"/>
                      </a:solidFill>
                      <a:ln w="9525">
                        <a:solidFill>
                          <a:schemeClr val="bg1">
                            <a:lumMod val="100000"/>
                            <a:lumOff val="0"/>
                          </a:schemeClr>
                        </a:solidFill>
                        <a:miter lim="800000"/>
                        <a:headEnd/>
                        <a:tailEnd/>
                      </a:ln>
                    </wps:spPr>
                    <wps:txbx>
                      <w:txbxContent>
                        <w:p w14:paraId="65325945" w14:textId="77777777" w:rsidR="00D735B4" w:rsidRDefault="00D735B4" w:rsidP="00C0480D">
                          <w:r w:rsidRPr="00D735B4">
                            <w:rPr>
                              <w:noProof/>
                              <w:lang w:eastAsia="en-AU"/>
                            </w:rPr>
                            <w:drawing>
                              <wp:inline distT="0" distB="0" distL="0" distR="0" wp14:anchorId="74055ED0" wp14:editId="06A1A5E4">
                                <wp:extent cx="7241783" cy="782593"/>
                                <wp:effectExtent l="19050" t="0" r="0" b="0"/>
                                <wp:docPr id="1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71589" cy="78581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9119E" id="_x0000_t202" coordsize="21600,21600" o:spt="202" path="m,l,21600r21600,l21600,xe">
              <v:stroke joinstyle="miter"/>
              <v:path gradientshapeok="t" o:connecttype="rect"/>
            </v:shapetype>
            <v:shape id="Text Box 8" o:spid="_x0000_s1028" type="#_x0000_t202" style="position:absolute;margin-left:-84pt;margin-top:-17.95pt;width:583.8pt;height:6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" strokecolor="white [3212]">
              <v:textbox>
                <w:txbxContent>
                  <w:p w14:paraId="65325945" w14:textId="77777777" w:rsidR="00D735B4" w:rsidRDefault="00D735B4" w:rsidP="00C0480D">
                    <w:r w:rsidRPr="00D735B4">
                      <w:rPr>
                        <w:noProof/>
                        <w:lang w:eastAsia="en-AU"/>
                      </w:rPr>
                      <w:drawing>
                        <wp:inline distT="0" distB="0" distL="0" distR="0" wp14:anchorId="74055ED0" wp14:editId="06A1A5E4">
                          <wp:extent cx="7241783" cy="782593"/>
                          <wp:effectExtent l="19050" t="0" r="0" b="0"/>
                          <wp:docPr id="1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71589" cy="785814"/>
                                  </a:xfrm>
                                  <a:prstGeom prst="rect">
                                    <a:avLst/>
                                  </a:prstGeom>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DBCA8" w14:textId="77777777" w:rsidR="00912A43" w:rsidRDefault="00912A43" w:rsidP="00C0480D">
      <w:r>
        <w:separator/>
      </w:r>
    </w:p>
  </w:footnote>
  <w:footnote w:type="continuationSeparator" w:id="0">
    <w:p w14:paraId="2E135FB8" w14:textId="77777777" w:rsidR="00912A43" w:rsidRDefault="00912A43" w:rsidP="00C0480D">
      <w:r>
        <w:continuationSeparator/>
      </w:r>
    </w:p>
  </w:footnote>
  <w:footnote w:id="1">
    <w:p w14:paraId="1769ADA3" w14:textId="77777777" w:rsidR="004D798C" w:rsidRDefault="004D798C" w:rsidP="004D798C">
      <w:pPr>
        <w:pStyle w:val="FootnoteText"/>
      </w:pPr>
      <w:r>
        <w:rPr>
          <w:rStyle w:val="FootnoteReference"/>
        </w:rPr>
        <w:footnoteRef/>
      </w:r>
      <w:r>
        <w:t xml:space="preserve"> Everybody’s Home 2022 </w:t>
      </w:r>
      <w:r>
        <w:rPr>
          <w:i/>
        </w:rPr>
        <w:t>A Plan t</w:t>
      </w:r>
      <w:r w:rsidRPr="00A32F02">
        <w:rPr>
          <w:i/>
        </w:rPr>
        <w:t>o Fix Australia’s Housing Crisis</w:t>
      </w:r>
      <w:r>
        <w:t xml:space="preserve"> viewed 16 February 2022  </w:t>
      </w:r>
      <w:hyperlink r:id="rId1" w:history="1">
        <w:r w:rsidRPr="000D4F01">
          <w:rPr>
            <w:rStyle w:val="Hyperlink"/>
          </w:rPr>
          <w:t>http://everybodyshome.com.au/wp-content/uploads/2022/02/EH-Election-2022-Budget-Position-Paper-v04b.pdf</w:t>
        </w:r>
      </w:hyperlink>
    </w:p>
  </w:footnote>
  <w:footnote w:id="2">
    <w:p w14:paraId="4C37109E" w14:textId="77777777" w:rsidR="004D798C" w:rsidRDefault="004D798C" w:rsidP="004D798C">
      <w:pPr>
        <w:pStyle w:val="FootnoteText"/>
      </w:pPr>
      <w:r>
        <w:rPr>
          <w:rStyle w:val="FootnoteReference"/>
        </w:rPr>
        <w:footnoteRef/>
      </w:r>
      <w:r>
        <w:t xml:space="preserve"> CoreLogic 2022 various, viewed at </w:t>
      </w:r>
      <w:r w:rsidRPr="0042036A">
        <w:t>https://www.propertyvalue.com.au/explore/new-south-wales</w:t>
      </w:r>
    </w:p>
  </w:footnote>
  <w:footnote w:id="3">
    <w:p w14:paraId="77856565" w14:textId="77777777" w:rsidR="004D798C" w:rsidRDefault="004D798C" w:rsidP="004D798C">
      <w:pPr>
        <w:pStyle w:val="FootnoteText"/>
      </w:pPr>
      <w:r>
        <w:rPr>
          <w:rStyle w:val="FootnoteReference"/>
        </w:rPr>
        <w:footnoteRef/>
      </w:r>
      <w:r>
        <w:t xml:space="preserve"> Equity Economics 2021 </w:t>
      </w:r>
      <w:r w:rsidRPr="00A32F02">
        <w:rPr>
          <w:i/>
        </w:rPr>
        <w:t>Rebuilding Women’s Economic Security – Investing in Social Housing in New South Wales</w:t>
      </w:r>
      <w:r>
        <w:t>, Sydney</w:t>
      </w:r>
    </w:p>
  </w:footnote>
  <w:footnote w:id="4">
    <w:p w14:paraId="538FD863" w14:textId="77777777" w:rsidR="004D798C" w:rsidRDefault="004D798C" w:rsidP="004D798C">
      <w:pPr>
        <w:pStyle w:val="FootnoteText"/>
      </w:pPr>
      <w:r>
        <w:rPr>
          <w:rStyle w:val="FootnoteReference"/>
        </w:rPr>
        <w:footnoteRef/>
      </w:r>
      <w:r>
        <w:t xml:space="preserve"> Equity Economics 2021 </w:t>
      </w:r>
      <w:r w:rsidRPr="00A32F02">
        <w:rPr>
          <w:i/>
        </w:rPr>
        <w:t>Rebuilding Women’s Economic Security – Investing in Social Housing in New South Wales</w:t>
      </w:r>
      <w:r>
        <w:t>, Sydney</w:t>
      </w:r>
    </w:p>
  </w:footnote>
  <w:footnote w:id="5">
    <w:p w14:paraId="506D422E" w14:textId="77777777" w:rsidR="004D798C" w:rsidRPr="00F40191" w:rsidRDefault="004D798C" w:rsidP="004D798C">
      <w:pPr>
        <w:pStyle w:val="EndnoteText"/>
        <w:rPr>
          <w:rFonts w:asciiTheme="majorHAnsi" w:hAnsiTheme="majorHAnsi" w:cstheme="majorHAnsi"/>
        </w:rPr>
      </w:pPr>
      <w:r>
        <w:rPr>
          <w:rStyle w:val="FootnoteReference"/>
        </w:rPr>
        <w:footnoteRef/>
      </w:r>
      <w:r>
        <w:t xml:space="preserve"> </w:t>
      </w:r>
      <w:r w:rsidRPr="00E03705">
        <w:rPr>
          <w:rFonts w:asciiTheme="majorHAnsi" w:hAnsiTheme="majorHAnsi" w:cstheme="majorHAnsi"/>
        </w:rPr>
        <w:t xml:space="preserve">Department of Communities and Justice 2020 </w:t>
      </w:r>
      <w:r w:rsidRPr="00E03705">
        <w:rPr>
          <w:rFonts w:asciiTheme="majorHAnsi" w:hAnsiTheme="majorHAnsi" w:cstheme="majorHAnsi"/>
          <w:i/>
        </w:rPr>
        <w:t>Expected Wait Times</w:t>
      </w:r>
      <w:r w:rsidRPr="00E03705">
        <w:rPr>
          <w:rFonts w:asciiTheme="majorHAnsi" w:hAnsiTheme="majorHAnsi" w:cstheme="majorHAnsi"/>
        </w:rPr>
        <w:t xml:space="preserve"> viewed 20 January 2022  https://www.facs.nsw.gov.au/housing/help/applying-assistance/expected-waiting-times</w:t>
      </w:r>
    </w:p>
  </w:footnote>
  <w:footnote w:id="6">
    <w:p w14:paraId="0A90ADFD" w14:textId="77777777" w:rsidR="004D798C" w:rsidRPr="00A95A51" w:rsidRDefault="004D798C" w:rsidP="004D798C">
      <w:pPr>
        <w:rPr>
          <w:sz w:val="20"/>
          <w:szCs w:val="20"/>
        </w:rPr>
      </w:pPr>
      <w:r>
        <w:rPr>
          <w:rStyle w:val="FootnoteReference"/>
        </w:rPr>
        <w:footnoteRef/>
      </w:r>
      <w:r>
        <w:t xml:space="preserve"> </w:t>
      </w:r>
      <w:r w:rsidRPr="007D6FBC">
        <w:rPr>
          <w:rFonts w:cstheme="majorHAnsi"/>
          <w:sz w:val="20"/>
          <w:szCs w:val="20"/>
        </w:rPr>
        <w:t xml:space="preserve">Lea T, Grealy L, Moskos M, Brambilla A, King S, Habibis D, Benedict R, Phibbs P, Sun C, Torzillo P </w:t>
      </w:r>
      <w:r w:rsidRPr="007D6FBC">
        <w:rPr>
          <w:sz w:val="20"/>
          <w:szCs w:val="20"/>
        </w:rPr>
        <w:t xml:space="preserve">2021 </w:t>
      </w:r>
      <w:r w:rsidRPr="007D6FBC">
        <w:rPr>
          <w:i/>
          <w:sz w:val="20"/>
          <w:szCs w:val="20"/>
        </w:rPr>
        <w:t>Sustainable Indigenous housing in regional and remote Australia</w:t>
      </w:r>
      <w:r w:rsidRPr="007D6FBC">
        <w:rPr>
          <w:sz w:val="20"/>
          <w:szCs w:val="20"/>
        </w:rPr>
        <w:t xml:space="preserve"> </w:t>
      </w:r>
      <w:r>
        <w:rPr>
          <w:sz w:val="20"/>
          <w:szCs w:val="20"/>
        </w:rPr>
        <w:t xml:space="preserve">viewed 16 February 2022 </w:t>
      </w:r>
      <w:hyperlink r:id="rId2" w:history="1">
        <w:r w:rsidRPr="007D6FBC">
          <w:rPr>
            <w:rStyle w:val="Hyperlink"/>
            <w:sz w:val="20"/>
            <w:szCs w:val="20"/>
          </w:rPr>
          <w:t>https://apo.org.au/sites/default/files/resource-files/2021-11/apo-nid314896.pdf</w:t>
        </w:r>
      </w:hyperlink>
    </w:p>
  </w:footnote>
  <w:footnote w:id="7">
    <w:p w14:paraId="6B6F7D21" w14:textId="77777777" w:rsidR="004D798C" w:rsidRPr="00704817" w:rsidRDefault="004D798C" w:rsidP="004D798C">
      <w:pPr>
        <w:pStyle w:val="Heading1"/>
        <w:spacing w:before="0" w:beforeAutospacing="0" w:after="0" w:afterAutospacing="0"/>
        <w:rPr>
          <w:rFonts w:asciiTheme="minorHAnsi" w:hAnsiTheme="minorHAnsi" w:cs="Segoe UI"/>
          <w:b w:val="0"/>
          <w:color w:val="000000"/>
          <w:sz w:val="20"/>
          <w:szCs w:val="20"/>
        </w:rPr>
      </w:pPr>
      <w:r w:rsidRPr="00704817">
        <w:rPr>
          <w:rStyle w:val="FootnoteReference"/>
          <w:rFonts w:asciiTheme="minorHAnsi" w:hAnsiTheme="minorHAnsi"/>
          <w:b w:val="0"/>
          <w:sz w:val="20"/>
          <w:szCs w:val="20"/>
        </w:rPr>
        <w:footnoteRef/>
      </w:r>
      <w:r w:rsidRPr="00704817">
        <w:rPr>
          <w:rFonts w:asciiTheme="minorHAnsi" w:hAnsiTheme="minorHAnsi"/>
          <w:b w:val="0"/>
          <w:sz w:val="20"/>
          <w:szCs w:val="20"/>
        </w:rPr>
        <w:t xml:space="preserve"> Fenandez, T Jambor C 2022 </w:t>
      </w:r>
      <w:r w:rsidRPr="00704817">
        <w:rPr>
          <w:rFonts w:asciiTheme="minorHAnsi" w:hAnsiTheme="minorHAnsi" w:cs="Segoe UI"/>
          <w:b w:val="0"/>
          <w:i/>
          <w:color w:val="000000"/>
          <w:sz w:val="20"/>
          <w:szCs w:val="20"/>
        </w:rPr>
        <w:t>Rising rents across regional NSW fuels homelessness and worker shortages</w:t>
      </w:r>
      <w:r>
        <w:rPr>
          <w:rFonts w:asciiTheme="minorHAnsi" w:hAnsiTheme="minorHAnsi" w:cs="Segoe UI"/>
          <w:b w:val="0"/>
          <w:i/>
          <w:color w:val="000000"/>
          <w:sz w:val="20"/>
          <w:szCs w:val="20"/>
        </w:rPr>
        <w:t xml:space="preserve"> </w:t>
      </w:r>
      <w:r w:rsidRPr="00704817">
        <w:rPr>
          <w:rFonts w:asciiTheme="minorHAnsi" w:hAnsiTheme="minorHAnsi" w:cs="Segoe UI"/>
          <w:b w:val="0"/>
          <w:color w:val="000000"/>
          <w:sz w:val="20"/>
          <w:szCs w:val="20"/>
        </w:rPr>
        <w:t>ABC</w:t>
      </w:r>
      <w:r>
        <w:rPr>
          <w:rFonts w:asciiTheme="minorHAnsi" w:hAnsiTheme="minorHAnsi" w:cs="Segoe UI"/>
          <w:b w:val="0"/>
          <w:color w:val="000000"/>
          <w:sz w:val="20"/>
          <w:szCs w:val="20"/>
        </w:rPr>
        <w:t xml:space="preserve"> viewed 24 February 2022</w:t>
      </w:r>
      <w:r>
        <w:t xml:space="preserve"> </w:t>
      </w:r>
      <w:hyperlink r:id="rId3" w:history="1">
        <w:r w:rsidRPr="00704817">
          <w:rPr>
            <w:rStyle w:val="Hyperlink"/>
            <w:rFonts w:asciiTheme="minorHAnsi" w:hAnsiTheme="minorHAnsi"/>
            <w:b w:val="0"/>
            <w:sz w:val="20"/>
            <w:szCs w:val="20"/>
          </w:rPr>
          <w:t>https://www.abc.net.au/news/2022-01-29/garry-living-in-van-working-homeless-rental-crisis/100785436</w:t>
        </w:r>
      </w:hyperlink>
    </w:p>
  </w:footnote>
  <w:footnote w:id="8">
    <w:p w14:paraId="549D4C0E" w14:textId="26F6626E" w:rsidR="00FB5617" w:rsidRDefault="00FB5617">
      <w:pPr>
        <w:pStyle w:val="FootnoteText"/>
      </w:pPr>
      <w:r>
        <w:rPr>
          <w:rStyle w:val="FootnoteReference"/>
        </w:rPr>
        <w:footnoteRef/>
      </w:r>
      <w:r>
        <w:t xml:space="preserve"> </w:t>
      </w:r>
      <w:r w:rsidRPr="00EA1066">
        <w:rPr>
          <w:rFonts w:cs="Arial"/>
          <w:b/>
          <w:shd w:val="clear" w:color="auto" w:fill="FFFFFF"/>
        </w:rPr>
        <w:t>NCOSS, Community Housing Industry Association NSW (CHIA NSW), NSW Aboriginal Community Housing Industry Association (ACHIA NSW), Homelessness NSW</w:t>
      </w:r>
      <w:r>
        <w:rPr>
          <w:rFonts w:cs="Arial"/>
          <w:b/>
          <w:shd w:val="clear" w:color="auto" w:fill="FFFFFF"/>
        </w:rPr>
        <w:t xml:space="preserve"> 2022</w:t>
      </w:r>
      <w:r w:rsidRPr="00EA1066">
        <w:rPr>
          <w:rFonts w:cs="Arial"/>
          <w:b/>
          <w:shd w:val="clear" w:color="auto" w:fill="FFFFFF"/>
        </w:rPr>
        <w:t> </w:t>
      </w:r>
      <w:r w:rsidRPr="00EA1066">
        <w:rPr>
          <w:rFonts w:cs="Arial"/>
          <w:b/>
          <w:i/>
        </w:rPr>
        <w:t>Joint Statement: Housing for people on low incomes must be a priority of NSW flood disaster recovery</w:t>
      </w:r>
      <w:r>
        <w:rPr>
          <w:rFonts w:cs="Arial"/>
          <w:b/>
          <w:i/>
        </w:rPr>
        <w:t xml:space="preserve"> </w:t>
      </w:r>
      <w:r w:rsidRPr="00EA1066">
        <w:rPr>
          <w:rFonts w:cs="Arial"/>
          <w:b/>
        </w:rPr>
        <w:t xml:space="preserve">viewed </w:t>
      </w:r>
      <w:r>
        <w:rPr>
          <w:rFonts w:cs="Arial"/>
          <w:b/>
        </w:rPr>
        <w:t xml:space="preserve">8 March 2022 at </w:t>
      </w:r>
      <w:hyperlink r:id="rId4" w:history="1">
        <w:r w:rsidRPr="00F73498">
          <w:rPr>
            <w:rStyle w:val="Hyperlink"/>
            <w:rFonts w:cs="Arial"/>
          </w:rPr>
          <w:t>https://www.ncoss.org.au/wp-content/uploads/2022/03/Joint-Statement-Flooding-FINAL.pdf</w:t>
        </w:r>
      </w:hyperlink>
    </w:p>
  </w:footnote>
  <w:footnote w:id="9">
    <w:p w14:paraId="025DD1C5" w14:textId="77777777" w:rsidR="004D798C" w:rsidRDefault="004D798C" w:rsidP="004D798C">
      <w:pPr>
        <w:rPr>
          <w:sz w:val="20"/>
          <w:szCs w:val="20"/>
        </w:rPr>
      </w:pPr>
      <w:r>
        <w:rPr>
          <w:rStyle w:val="FootnoteReference"/>
        </w:rPr>
        <w:footnoteRef/>
      </w:r>
      <w:r>
        <w:t xml:space="preserve"> </w:t>
      </w:r>
      <w:r w:rsidRPr="00DC5C76">
        <w:rPr>
          <w:sz w:val="20"/>
          <w:szCs w:val="20"/>
        </w:rPr>
        <w:t xml:space="preserve">Estimates apply specifically to </w:t>
      </w:r>
      <w:r w:rsidRPr="00DC5C76">
        <w:rPr>
          <w:rFonts w:eastAsia="Times New Roman" w:cs="Times New Roman"/>
          <w:sz w:val="20"/>
          <w:szCs w:val="20"/>
        </w:rPr>
        <w:t xml:space="preserve">consumption, productivity employment and economic output however we know the benefits of social housing </w:t>
      </w:r>
      <w:r>
        <w:rPr>
          <w:rFonts w:eastAsia="Times New Roman" w:cs="Times New Roman"/>
          <w:sz w:val="20"/>
          <w:szCs w:val="20"/>
        </w:rPr>
        <w:t xml:space="preserve">are much wider than this from research done by the Australian Institute of Health and Welfare and other bodies </w:t>
      </w:r>
      <w:r w:rsidRPr="00DC5C76">
        <w:rPr>
          <w:sz w:val="20"/>
          <w:szCs w:val="20"/>
        </w:rPr>
        <w:t xml:space="preserve"> </w:t>
      </w:r>
    </w:p>
    <w:p w14:paraId="644515C8" w14:textId="77777777" w:rsidR="004D798C" w:rsidRPr="00CE420B" w:rsidRDefault="004D798C" w:rsidP="004D798C">
      <w:pPr>
        <w:rPr>
          <w:rFonts w:eastAsia="Times New Roman" w:cs="Times New Roman"/>
          <w:sz w:val="20"/>
          <w:szCs w:val="20"/>
        </w:rPr>
      </w:pPr>
      <w:r w:rsidRPr="00DC5C76">
        <w:rPr>
          <w:sz w:val="20"/>
          <w:szCs w:val="20"/>
        </w:rPr>
        <w:t xml:space="preserve">Everybody’s Home 2022 </w:t>
      </w:r>
      <w:r w:rsidRPr="00DC5C76">
        <w:rPr>
          <w:i/>
          <w:sz w:val="20"/>
          <w:szCs w:val="20"/>
        </w:rPr>
        <w:t>A Plan to Fix Australia’s Housing Crisis</w:t>
      </w:r>
      <w:r w:rsidRPr="00DC5C76">
        <w:rPr>
          <w:sz w:val="20"/>
          <w:szCs w:val="20"/>
        </w:rPr>
        <w:t xml:space="preserve"> viewed 16 February 2022</w:t>
      </w:r>
      <w:r>
        <w:t xml:space="preserve">  </w:t>
      </w:r>
      <w:hyperlink r:id="rId5" w:history="1">
        <w:r w:rsidRPr="00DC5C76">
          <w:rPr>
            <w:rStyle w:val="Hyperlink"/>
            <w:sz w:val="20"/>
            <w:szCs w:val="20"/>
          </w:rPr>
          <w:t>http://everybodyshome.com.au/wp-content/uploads/2022/02/EH-Election-2022-Budget-Position-Paper-v04b.pdf</w:t>
        </w:r>
      </w:hyperlink>
    </w:p>
  </w:footnote>
  <w:footnote w:id="10">
    <w:p w14:paraId="496181BC" w14:textId="77777777" w:rsidR="004D798C" w:rsidRDefault="004D798C" w:rsidP="004D798C">
      <w:pPr>
        <w:pStyle w:val="FootnoteText"/>
      </w:pPr>
      <w:r>
        <w:rPr>
          <w:rStyle w:val="FootnoteReference"/>
        </w:rPr>
        <w:footnoteRef/>
      </w:r>
      <w:r>
        <w:t xml:space="preserve"> NCOSS 2021 </w:t>
      </w:r>
      <w:r w:rsidRPr="00F40191">
        <w:rPr>
          <w:i/>
        </w:rPr>
        <w:t>After the pandemic: building a more resilient and inclusive NSW Pre-Budget Submission 2022-23</w:t>
      </w:r>
      <w:r>
        <w:t xml:space="preserve">  viewed 16 February 2022  </w:t>
      </w:r>
      <w:hyperlink r:id="rId6" w:history="1">
        <w:r w:rsidRPr="004B15E0">
          <w:rPr>
            <w:rStyle w:val="Hyperlink"/>
          </w:rPr>
          <w:t>https://www.ncoss.org.au/wp-content/uploads/2021/11/NCOSS-Pre-Budget-Submission-2022-23_FINAL.pdf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D1CC5" w14:textId="77777777" w:rsidR="005B0FA7" w:rsidRDefault="005B0FA7" w:rsidP="005B0FA7">
    <w:pPr>
      <w:pStyle w:val="Header"/>
      <w:jc w:val="right"/>
    </w:pPr>
  </w:p>
  <w:p w14:paraId="4B95554F" w14:textId="77777777" w:rsidR="00A463E4" w:rsidRDefault="00A463E4" w:rsidP="00C048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B1D6" w14:textId="77777777" w:rsidR="00A463E4" w:rsidRDefault="00340388" w:rsidP="00C0480D">
    <w:pPr>
      <w:pStyle w:val="Header"/>
    </w:pPr>
    <w:r>
      <w:rPr>
        <w:noProof/>
        <w:lang w:eastAsia="en-AU"/>
      </w:rPr>
      <mc:AlternateContent>
        <mc:Choice Requires="wps">
          <w:drawing>
            <wp:anchor distT="0" distB="0" distL="114300" distR="114300" simplePos="0" relativeHeight="251664384" behindDoc="0" locked="0" layoutInCell="1" allowOverlap="1" wp14:anchorId="5F3C2A0F" wp14:editId="22265A64">
              <wp:simplePos x="0" y="0"/>
              <wp:positionH relativeFrom="column">
                <wp:posOffset>-967740</wp:posOffset>
              </wp:positionH>
              <wp:positionV relativeFrom="paragraph">
                <wp:posOffset>4274820</wp:posOffset>
              </wp:positionV>
              <wp:extent cx="6842760" cy="3970020"/>
              <wp:effectExtent l="0" t="0" r="15240" b="1143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3970020"/>
                      </a:xfrm>
                      <a:prstGeom prst="rect">
                        <a:avLst/>
                      </a:prstGeom>
                      <a:solidFill>
                        <a:srgbClr val="FFFFFF"/>
                      </a:solidFill>
                      <a:ln w="9525">
                        <a:solidFill>
                          <a:schemeClr val="bg1">
                            <a:lumMod val="100000"/>
                            <a:lumOff val="0"/>
                          </a:schemeClr>
                        </a:solidFill>
                        <a:miter lim="800000"/>
                        <a:headEnd/>
                        <a:tailEnd/>
                      </a:ln>
                    </wps:spPr>
                    <wps:txbx>
                      <w:txbxContent>
                        <w:p w14:paraId="68130E1C" w14:textId="77777777" w:rsidR="00D735B4" w:rsidRDefault="00D735B4" w:rsidP="00C0480D">
                          <w:r w:rsidRPr="00D735B4">
                            <w:rPr>
                              <w:noProof/>
                              <w:lang w:eastAsia="en-AU"/>
                            </w:rPr>
                            <w:drawing>
                              <wp:inline distT="0" distB="0" distL="0" distR="0" wp14:anchorId="108577F4" wp14:editId="615A3C38">
                                <wp:extent cx="5854082" cy="3885944"/>
                                <wp:effectExtent l="0" t="0" r="0" b="635"/>
                                <wp:docPr id="16"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854082" cy="388594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C2A0F" id="_x0000_t202" coordsize="21600,21600" o:spt="202" path="m,l,21600r21600,l21600,xe">
              <v:stroke joinstyle="miter"/>
              <v:path gradientshapeok="t" o:connecttype="rect"/>
            </v:shapetype>
            <v:shape id="Text Box 9" o:spid="_x0000_s1026" type="#_x0000_t202" style="position:absolute;margin-left:-76.2pt;margin-top:336.6pt;width:538.8pt;height:3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" strokecolor="white [3212]">
              <v:textbox>
                <w:txbxContent>
                  <w:p w14:paraId="68130E1C" w14:textId="77777777" w:rsidR="00D735B4" w:rsidRDefault="00D735B4" w:rsidP="00C0480D">
                    <w:r w:rsidRPr="00D735B4">
                      <w:rPr>
                        <w:noProof/>
                        <w:lang w:eastAsia="en-AU"/>
                      </w:rPr>
                      <w:drawing>
                        <wp:inline distT="0" distB="0" distL="0" distR="0" wp14:anchorId="108577F4" wp14:editId="615A3C38">
                          <wp:extent cx="5854082" cy="3885944"/>
                          <wp:effectExtent l="0" t="0" r="0" b="635"/>
                          <wp:docPr id="16"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854082" cy="3885944"/>
                                  </a:xfrm>
                                  <a:prstGeom prst="rect">
                                    <a:avLst/>
                                  </a:prstGeom>
                                </pic:spPr>
                              </pic:pic>
                            </a:graphicData>
                          </a:graphic>
                        </wp:inline>
                      </w:drawing>
                    </w:r>
                  </w:p>
                </w:txbxContent>
              </v:textbox>
            </v:shape>
          </w:pict>
        </mc:Fallback>
      </mc:AlternateContent>
    </w:r>
    <w:r>
      <w:rPr>
        <w:noProof/>
        <w:lang w:eastAsia="en-AU"/>
      </w:rPr>
      <mc:AlternateContent>
        <mc:Choice Requires="wps">
          <w:drawing>
            <wp:anchor distT="0" distB="0" distL="114300" distR="114300" simplePos="0" relativeHeight="251662336" behindDoc="0" locked="0" layoutInCell="1" allowOverlap="1" wp14:anchorId="3466791C" wp14:editId="5A40E549">
              <wp:simplePos x="0" y="0"/>
              <wp:positionH relativeFrom="column">
                <wp:posOffset>4366260</wp:posOffset>
              </wp:positionH>
              <wp:positionV relativeFrom="paragraph">
                <wp:posOffset>-373380</wp:posOffset>
              </wp:positionV>
              <wp:extent cx="1943100" cy="2301240"/>
              <wp:effectExtent l="0" t="0" r="19050" b="228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30124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359FB8BE" w14:textId="77777777" w:rsidR="00A463E4" w:rsidRDefault="00A463E4" w:rsidP="00C0480D">
                          <w:r w:rsidRPr="00A463E4">
                            <w:rPr>
                              <w:noProof/>
                              <w:lang w:eastAsia="en-AU"/>
                            </w:rPr>
                            <w:drawing>
                              <wp:inline distT="0" distB="0" distL="0" distR="0" wp14:anchorId="164178BF" wp14:editId="23EAED63">
                                <wp:extent cx="1750695" cy="1799325"/>
                                <wp:effectExtent l="19050" t="0" r="1905" b="0"/>
                                <wp:docPr id="17" name="Picture 2" descr="NCOSS NSW Council of Social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descr="NCOSS NSW Council of Social Services logo"/>
                                        <pic:cNvPicPr/>
                                      </pic:nvPicPr>
                                      <pic:blipFill>
                                        <a:blip r:embed="rId2">
                                          <a:extLst>
                                            <a:ext uri="{28A0092B-C50C-407E-A947-70E740481C1C}">
                                              <a14:useLocalDpi xmlns:a14="http://schemas.microsoft.com/office/drawing/2010/main" val="0"/>
                                            </a:ext>
                                          </a:extLst>
                                        </a:blip>
                                        <a:stretch>
                                          <a:fillRect/>
                                        </a:stretch>
                                      </pic:blipFill>
                                      <pic:spPr>
                                        <a:xfrm>
                                          <a:off x="0" y="0"/>
                                          <a:ext cx="1750695" cy="17993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6791C" id="Text Box 7" o:spid="_x0000_s1027" type="#_x0000_t202" style="position:absolute;margin-left:343.8pt;margin-top:-29.4pt;width:153pt;height:18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" fillcolor="white [3212]" strokecolor="white [3212]">
              <v:textbox>
                <w:txbxContent>
                  <w:p w14:paraId="359FB8BE" w14:textId="77777777" w:rsidR="00A463E4" w:rsidRDefault="00A463E4" w:rsidP="00C0480D">
                    <w:r w:rsidRPr="00A463E4">
                      <w:rPr>
                        <w:noProof/>
                        <w:lang w:eastAsia="en-AU"/>
                      </w:rPr>
                      <w:drawing>
                        <wp:inline distT="0" distB="0" distL="0" distR="0" wp14:anchorId="164178BF" wp14:editId="23EAED63">
                          <wp:extent cx="1750695" cy="1799325"/>
                          <wp:effectExtent l="19050" t="0" r="1905" b="0"/>
                          <wp:docPr id="17" name="Picture 2" descr="NCOSS NSW Council of Social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descr="NCOSS NSW Council of Social Services logo"/>
                                  <pic:cNvPicPr/>
                                </pic:nvPicPr>
                                <pic:blipFill>
                                  <a:blip r:embed="rId2">
                                    <a:extLst>
                                      <a:ext uri="{28A0092B-C50C-407E-A947-70E740481C1C}">
                                        <a14:useLocalDpi xmlns:a14="http://schemas.microsoft.com/office/drawing/2010/main" val="0"/>
                                      </a:ext>
                                    </a:extLst>
                                  </a:blip>
                                  <a:stretch>
                                    <a:fillRect/>
                                  </a:stretch>
                                </pic:blipFill>
                                <pic:spPr>
                                  <a:xfrm>
                                    <a:off x="0" y="0"/>
                                    <a:ext cx="1750695" cy="1799325"/>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46CE"/>
    <w:multiLevelType w:val="hybridMultilevel"/>
    <w:tmpl w:val="355EE1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29583E"/>
    <w:multiLevelType w:val="hybridMultilevel"/>
    <w:tmpl w:val="02F84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416B50"/>
    <w:multiLevelType w:val="hybridMultilevel"/>
    <w:tmpl w:val="3E163A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950D9A"/>
    <w:multiLevelType w:val="hybridMultilevel"/>
    <w:tmpl w:val="E77E8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5B4A98"/>
    <w:multiLevelType w:val="hybridMultilevel"/>
    <w:tmpl w:val="D9867AEA"/>
    <w:lvl w:ilvl="0" w:tplc="0C090001">
      <w:start w:val="1"/>
      <w:numFmt w:val="bullet"/>
      <w:lvlText w:val=""/>
      <w:lvlJc w:val="left"/>
      <w:pPr>
        <w:ind w:left="108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365232FF"/>
    <w:multiLevelType w:val="hybridMultilevel"/>
    <w:tmpl w:val="24366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F718D5"/>
    <w:multiLevelType w:val="hybridMultilevel"/>
    <w:tmpl w:val="8E1C3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031950"/>
    <w:multiLevelType w:val="hybridMultilevel"/>
    <w:tmpl w:val="9E384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2857C9"/>
    <w:multiLevelType w:val="hybridMultilevel"/>
    <w:tmpl w:val="1032B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677A6C"/>
    <w:multiLevelType w:val="hybridMultilevel"/>
    <w:tmpl w:val="49E64A9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15:restartNumberingAfterBreak="0">
    <w:nsid w:val="4F67777C"/>
    <w:multiLevelType w:val="hybridMultilevel"/>
    <w:tmpl w:val="3634B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B52BB8"/>
    <w:multiLevelType w:val="hybridMultilevel"/>
    <w:tmpl w:val="C1380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3619B0"/>
    <w:multiLevelType w:val="hybridMultilevel"/>
    <w:tmpl w:val="7AF6B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F726A4"/>
    <w:multiLevelType w:val="hybridMultilevel"/>
    <w:tmpl w:val="237CD70A"/>
    <w:lvl w:ilvl="0" w:tplc="EBE09310">
      <w:start w:val="180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4A5208"/>
    <w:multiLevelType w:val="hybridMultilevel"/>
    <w:tmpl w:val="8D00B7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6FE60D8"/>
    <w:multiLevelType w:val="hybridMultilevel"/>
    <w:tmpl w:val="02CED2AE"/>
    <w:lvl w:ilvl="0" w:tplc="0C09000F">
      <w:start w:val="1"/>
      <w:numFmt w:val="decimal"/>
      <w:lvlText w:val="%1."/>
      <w:lvlJc w:val="left"/>
      <w:pPr>
        <w:ind w:left="720" w:hanging="360"/>
      </w:pPr>
    </w:lvl>
    <w:lvl w:ilvl="1" w:tplc="0C090019">
      <w:start w:val="1"/>
      <w:numFmt w:val="lowerLetter"/>
      <w:lvlText w:val="%2."/>
      <w:lvlJc w:val="left"/>
      <w:pPr>
        <w:ind w:left="928"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F7B0E34"/>
    <w:multiLevelType w:val="hybridMultilevel"/>
    <w:tmpl w:val="061EE5E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7056608E"/>
    <w:multiLevelType w:val="hybridMultilevel"/>
    <w:tmpl w:val="BA165C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2"/>
  </w:num>
  <w:num w:numId="6">
    <w:abstractNumId w:val="7"/>
  </w:num>
  <w:num w:numId="7">
    <w:abstractNumId w:val="16"/>
  </w:num>
  <w:num w:numId="8">
    <w:abstractNumId w:val="8"/>
  </w:num>
  <w:num w:numId="9">
    <w:abstractNumId w:val="13"/>
  </w:num>
  <w:num w:numId="10">
    <w:abstractNumId w:val="9"/>
  </w:num>
  <w:num w:numId="11">
    <w:abstractNumId w:val="0"/>
  </w:num>
  <w:num w:numId="12">
    <w:abstractNumId w:val="6"/>
  </w:num>
  <w:num w:numId="13">
    <w:abstractNumId w:val="1"/>
  </w:num>
  <w:num w:numId="14">
    <w:abstractNumId w:val="17"/>
  </w:num>
  <w:num w:numId="15">
    <w:abstractNumId w:val="5"/>
  </w:num>
  <w:num w:numId="16">
    <w:abstractNumId w:val="10"/>
  </w:num>
  <w:num w:numId="17">
    <w:abstractNumId w:val="15"/>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A22"/>
    <w:rsid w:val="00012964"/>
    <w:rsid w:val="00020716"/>
    <w:rsid w:val="000265F2"/>
    <w:rsid w:val="00026973"/>
    <w:rsid w:val="0007337D"/>
    <w:rsid w:val="000757CA"/>
    <w:rsid w:val="00081002"/>
    <w:rsid w:val="000955A0"/>
    <w:rsid w:val="000B74D4"/>
    <w:rsid w:val="000D2BF1"/>
    <w:rsid w:val="000D5AD7"/>
    <w:rsid w:val="000E0D9B"/>
    <w:rsid w:val="000E1067"/>
    <w:rsid w:val="000E4139"/>
    <w:rsid w:val="000E67F0"/>
    <w:rsid w:val="000F1D18"/>
    <w:rsid w:val="00100F6F"/>
    <w:rsid w:val="00107BCA"/>
    <w:rsid w:val="001171FF"/>
    <w:rsid w:val="001179D9"/>
    <w:rsid w:val="00121084"/>
    <w:rsid w:val="00131EED"/>
    <w:rsid w:val="00155EF8"/>
    <w:rsid w:val="00157D3A"/>
    <w:rsid w:val="00173D97"/>
    <w:rsid w:val="001965CA"/>
    <w:rsid w:val="001D3C94"/>
    <w:rsid w:val="00205E5E"/>
    <w:rsid w:val="00224FAD"/>
    <w:rsid w:val="00225AE1"/>
    <w:rsid w:val="00232916"/>
    <w:rsid w:val="002352A6"/>
    <w:rsid w:val="00241934"/>
    <w:rsid w:val="00245DC1"/>
    <w:rsid w:val="00255E68"/>
    <w:rsid w:val="002600F5"/>
    <w:rsid w:val="0026303A"/>
    <w:rsid w:val="00271BE4"/>
    <w:rsid w:val="00272D1D"/>
    <w:rsid w:val="0028180A"/>
    <w:rsid w:val="00285B18"/>
    <w:rsid w:val="002A4078"/>
    <w:rsid w:val="002D4B30"/>
    <w:rsid w:val="002D4F34"/>
    <w:rsid w:val="002E7906"/>
    <w:rsid w:val="002F79B7"/>
    <w:rsid w:val="002F7EDD"/>
    <w:rsid w:val="00304061"/>
    <w:rsid w:val="00321BB5"/>
    <w:rsid w:val="00321D44"/>
    <w:rsid w:val="00326191"/>
    <w:rsid w:val="00335B6B"/>
    <w:rsid w:val="00340388"/>
    <w:rsid w:val="00357F56"/>
    <w:rsid w:val="003656B9"/>
    <w:rsid w:val="003661C2"/>
    <w:rsid w:val="00373841"/>
    <w:rsid w:val="003906E3"/>
    <w:rsid w:val="00391C29"/>
    <w:rsid w:val="003954F5"/>
    <w:rsid w:val="003B063B"/>
    <w:rsid w:val="003D0E91"/>
    <w:rsid w:val="003E0140"/>
    <w:rsid w:val="003F3548"/>
    <w:rsid w:val="003F76E2"/>
    <w:rsid w:val="00400962"/>
    <w:rsid w:val="00405050"/>
    <w:rsid w:val="0041691D"/>
    <w:rsid w:val="00422E39"/>
    <w:rsid w:val="004A5A93"/>
    <w:rsid w:val="004B47AA"/>
    <w:rsid w:val="004D798C"/>
    <w:rsid w:val="004E5ED8"/>
    <w:rsid w:val="005024F1"/>
    <w:rsid w:val="00506EA9"/>
    <w:rsid w:val="00511F83"/>
    <w:rsid w:val="00516E81"/>
    <w:rsid w:val="0052395C"/>
    <w:rsid w:val="005243C6"/>
    <w:rsid w:val="005300BD"/>
    <w:rsid w:val="00536AC9"/>
    <w:rsid w:val="00543442"/>
    <w:rsid w:val="00555A23"/>
    <w:rsid w:val="00555A32"/>
    <w:rsid w:val="00580BCD"/>
    <w:rsid w:val="00594557"/>
    <w:rsid w:val="00594FBC"/>
    <w:rsid w:val="005A0E5E"/>
    <w:rsid w:val="005A7954"/>
    <w:rsid w:val="005B0FA7"/>
    <w:rsid w:val="005B5316"/>
    <w:rsid w:val="005B758F"/>
    <w:rsid w:val="005C0C48"/>
    <w:rsid w:val="005D1211"/>
    <w:rsid w:val="005E2F2A"/>
    <w:rsid w:val="005F299D"/>
    <w:rsid w:val="005F5DF8"/>
    <w:rsid w:val="00613CFD"/>
    <w:rsid w:val="006243CC"/>
    <w:rsid w:val="00630B58"/>
    <w:rsid w:val="006354B2"/>
    <w:rsid w:val="0063718D"/>
    <w:rsid w:val="006539CE"/>
    <w:rsid w:val="00653CC6"/>
    <w:rsid w:val="00680085"/>
    <w:rsid w:val="00687FC3"/>
    <w:rsid w:val="00692CB0"/>
    <w:rsid w:val="006945AA"/>
    <w:rsid w:val="006C04CE"/>
    <w:rsid w:val="006D4DA3"/>
    <w:rsid w:val="006D751C"/>
    <w:rsid w:val="006E04B5"/>
    <w:rsid w:val="006F666A"/>
    <w:rsid w:val="00711D4A"/>
    <w:rsid w:val="00722454"/>
    <w:rsid w:val="00752B4C"/>
    <w:rsid w:val="007547E5"/>
    <w:rsid w:val="00774063"/>
    <w:rsid w:val="00784560"/>
    <w:rsid w:val="00786BEE"/>
    <w:rsid w:val="00795819"/>
    <w:rsid w:val="00796621"/>
    <w:rsid w:val="007C46AA"/>
    <w:rsid w:val="007D043A"/>
    <w:rsid w:val="007D3B84"/>
    <w:rsid w:val="007D3BEF"/>
    <w:rsid w:val="007E2E4E"/>
    <w:rsid w:val="007E38D3"/>
    <w:rsid w:val="007F01D0"/>
    <w:rsid w:val="00805876"/>
    <w:rsid w:val="00816BEC"/>
    <w:rsid w:val="008234CF"/>
    <w:rsid w:val="008271EC"/>
    <w:rsid w:val="008340D0"/>
    <w:rsid w:val="00836C68"/>
    <w:rsid w:val="008423D6"/>
    <w:rsid w:val="008550BB"/>
    <w:rsid w:val="00870699"/>
    <w:rsid w:val="008774A4"/>
    <w:rsid w:val="00896E08"/>
    <w:rsid w:val="008A288E"/>
    <w:rsid w:val="008A7D29"/>
    <w:rsid w:val="008C0C27"/>
    <w:rsid w:val="008C5C18"/>
    <w:rsid w:val="008E0BB8"/>
    <w:rsid w:val="008F1EB1"/>
    <w:rsid w:val="008F63A5"/>
    <w:rsid w:val="008F74FA"/>
    <w:rsid w:val="00900F9B"/>
    <w:rsid w:val="00901100"/>
    <w:rsid w:val="00912A43"/>
    <w:rsid w:val="00916096"/>
    <w:rsid w:val="00935EDC"/>
    <w:rsid w:val="00996C25"/>
    <w:rsid w:val="00997A1F"/>
    <w:rsid w:val="009A3911"/>
    <w:rsid w:val="009A4003"/>
    <w:rsid w:val="009A4685"/>
    <w:rsid w:val="009A74A5"/>
    <w:rsid w:val="009B0809"/>
    <w:rsid w:val="009B280A"/>
    <w:rsid w:val="009B5493"/>
    <w:rsid w:val="009C3235"/>
    <w:rsid w:val="009C3F43"/>
    <w:rsid w:val="009C63FE"/>
    <w:rsid w:val="009D3EE8"/>
    <w:rsid w:val="009D4325"/>
    <w:rsid w:val="00A0561E"/>
    <w:rsid w:val="00A26674"/>
    <w:rsid w:val="00A463E4"/>
    <w:rsid w:val="00A474E2"/>
    <w:rsid w:val="00A54325"/>
    <w:rsid w:val="00A55201"/>
    <w:rsid w:val="00A64BC1"/>
    <w:rsid w:val="00A66F3F"/>
    <w:rsid w:val="00A71A65"/>
    <w:rsid w:val="00AA262D"/>
    <w:rsid w:val="00AA500A"/>
    <w:rsid w:val="00AB1F76"/>
    <w:rsid w:val="00AC195A"/>
    <w:rsid w:val="00AD0DDE"/>
    <w:rsid w:val="00AE50AA"/>
    <w:rsid w:val="00AE7B25"/>
    <w:rsid w:val="00B0345A"/>
    <w:rsid w:val="00B101E9"/>
    <w:rsid w:val="00B109C6"/>
    <w:rsid w:val="00B1412A"/>
    <w:rsid w:val="00B36EC8"/>
    <w:rsid w:val="00B4395B"/>
    <w:rsid w:val="00B50146"/>
    <w:rsid w:val="00B5018B"/>
    <w:rsid w:val="00B51F61"/>
    <w:rsid w:val="00B62EDF"/>
    <w:rsid w:val="00B74BA7"/>
    <w:rsid w:val="00B83826"/>
    <w:rsid w:val="00B931B8"/>
    <w:rsid w:val="00BA2D74"/>
    <w:rsid w:val="00BB448D"/>
    <w:rsid w:val="00BC0ADB"/>
    <w:rsid w:val="00BD1675"/>
    <w:rsid w:val="00BD2986"/>
    <w:rsid w:val="00BD5C23"/>
    <w:rsid w:val="00BE53A4"/>
    <w:rsid w:val="00C0480D"/>
    <w:rsid w:val="00C23C01"/>
    <w:rsid w:val="00C35DCD"/>
    <w:rsid w:val="00C45A22"/>
    <w:rsid w:val="00C5131A"/>
    <w:rsid w:val="00C6292E"/>
    <w:rsid w:val="00C73510"/>
    <w:rsid w:val="00C77784"/>
    <w:rsid w:val="00CA2AFE"/>
    <w:rsid w:val="00CB6A8D"/>
    <w:rsid w:val="00CE0FBC"/>
    <w:rsid w:val="00D15F83"/>
    <w:rsid w:val="00D24562"/>
    <w:rsid w:val="00D30551"/>
    <w:rsid w:val="00D317B0"/>
    <w:rsid w:val="00D47CBA"/>
    <w:rsid w:val="00D66CD6"/>
    <w:rsid w:val="00D735B4"/>
    <w:rsid w:val="00D80EF9"/>
    <w:rsid w:val="00D905AD"/>
    <w:rsid w:val="00D91042"/>
    <w:rsid w:val="00DA4B67"/>
    <w:rsid w:val="00DC141E"/>
    <w:rsid w:val="00DC7A27"/>
    <w:rsid w:val="00DD68E2"/>
    <w:rsid w:val="00DD7381"/>
    <w:rsid w:val="00E2674C"/>
    <w:rsid w:val="00E33EEC"/>
    <w:rsid w:val="00E358B4"/>
    <w:rsid w:val="00E4418C"/>
    <w:rsid w:val="00E501AB"/>
    <w:rsid w:val="00E60B81"/>
    <w:rsid w:val="00E70966"/>
    <w:rsid w:val="00E87944"/>
    <w:rsid w:val="00E92540"/>
    <w:rsid w:val="00EC6DED"/>
    <w:rsid w:val="00ED2F31"/>
    <w:rsid w:val="00ED55BF"/>
    <w:rsid w:val="00EE1363"/>
    <w:rsid w:val="00EE229D"/>
    <w:rsid w:val="00EF22A1"/>
    <w:rsid w:val="00EF2714"/>
    <w:rsid w:val="00F46B9F"/>
    <w:rsid w:val="00F46F34"/>
    <w:rsid w:val="00F55BC9"/>
    <w:rsid w:val="00F62A22"/>
    <w:rsid w:val="00F67139"/>
    <w:rsid w:val="00F94D91"/>
    <w:rsid w:val="00F96FAD"/>
    <w:rsid w:val="00FA72BC"/>
    <w:rsid w:val="00FB1C79"/>
    <w:rsid w:val="00FB5617"/>
    <w:rsid w:val="00FD650C"/>
    <w:rsid w:val="00FE7A99"/>
    <w:rsid w:val="00FF150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435A9C"/>
  <w15:docId w15:val="{1C30B187-5281-4792-8354-AFDE44E0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80D"/>
    <w:rPr>
      <w:sz w:val="22"/>
      <w:szCs w:val="22"/>
    </w:rPr>
  </w:style>
  <w:style w:type="paragraph" w:styleId="Heading1">
    <w:name w:val="heading 1"/>
    <w:basedOn w:val="Normal"/>
    <w:link w:val="Heading1Char"/>
    <w:uiPriority w:val="9"/>
    <w:qFormat/>
    <w:rsid w:val="009C63FE"/>
    <w:pPr>
      <w:spacing w:before="100" w:beforeAutospacing="1" w:after="100" w:afterAutospacing="1"/>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unhideWhenUsed/>
    <w:qFormat/>
    <w:rsid w:val="00C0480D"/>
    <w:pPr>
      <w:keepNext/>
      <w:keepLines/>
      <w:spacing w:before="40"/>
      <w:outlineLvl w:val="1"/>
    </w:pPr>
    <w:rPr>
      <w:rFonts w:eastAsiaTheme="majorEastAsia" w:cstheme="majorBidi"/>
      <w:color w:val="77BD43" w:themeColor="accent6"/>
      <w:sz w:val="26"/>
      <w:szCs w:val="26"/>
    </w:rPr>
  </w:style>
  <w:style w:type="paragraph" w:styleId="Heading3">
    <w:name w:val="heading 3"/>
    <w:basedOn w:val="Normal"/>
    <w:next w:val="Normal"/>
    <w:link w:val="Heading3Char"/>
    <w:uiPriority w:val="9"/>
    <w:unhideWhenUsed/>
    <w:qFormat/>
    <w:rsid w:val="00C0480D"/>
    <w:pPr>
      <w:keepNext/>
      <w:keepLines/>
      <w:spacing w:before="40"/>
      <w:outlineLvl w:val="2"/>
    </w:pPr>
    <w:rPr>
      <w:rFonts w:eastAsiaTheme="majorEastAsia" w:cstheme="majorBidi"/>
      <w:color w:val="77BD43" w:themeColor="accent6"/>
      <w:sz w:val="24"/>
      <w:szCs w:val="24"/>
    </w:rPr>
  </w:style>
  <w:style w:type="paragraph" w:styleId="Heading4">
    <w:name w:val="heading 4"/>
    <w:basedOn w:val="Normal"/>
    <w:next w:val="Normal"/>
    <w:link w:val="Heading4Char"/>
    <w:uiPriority w:val="9"/>
    <w:unhideWhenUsed/>
    <w:qFormat/>
    <w:rsid w:val="00C0480D"/>
    <w:pPr>
      <w:keepNext/>
      <w:keepLines/>
      <w:spacing w:before="40"/>
      <w:outlineLvl w:val="3"/>
    </w:pPr>
    <w:rPr>
      <w:rFonts w:eastAsiaTheme="majorEastAsia" w:cstheme="majorBidi"/>
      <w:i/>
      <w:iCs/>
      <w:color w:val="588D3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DF8"/>
    <w:pPr>
      <w:tabs>
        <w:tab w:val="center" w:pos="4320"/>
        <w:tab w:val="right" w:pos="8640"/>
      </w:tabs>
    </w:pPr>
  </w:style>
  <w:style w:type="character" w:customStyle="1" w:styleId="HeaderChar">
    <w:name w:val="Header Char"/>
    <w:basedOn w:val="DefaultParagraphFont"/>
    <w:link w:val="Header"/>
    <w:uiPriority w:val="99"/>
    <w:rsid w:val="005F5DF8"/>
  </w:style>
  <w:style w:type="paragraph" w:styleId="Footer">
    <w:name w:val="footer"/>
    <w:basedOn w:val="Normal"/>
    <w:link w:val="FooterChar"/>
    <w:uiPriority w:val="99"/>
    <w:unhideWhenUsed/>
    <w:rsid w:val="005F5DF8"/>
    <w:pPr>
      <w:tabs>
        <w:tab w:val="center" w:pos="4320"/>
        <w:tab w:val="right" w:pos="8640"/>
      </w:tabs>
    </w:pPr>
  </w:style>
  <w:style w:type="character" w:customStyle="1" w:styleId="FooterChar">
    <w:name w:val="Footer Char"/>
    <w:basedOn w:val="DefaultParagraphFont"/>
    <w:link w:val="Footer"/>
    <w:uiPriority w:val="99"/>
    <w:rsid w:val="005F5DF8"/>
  </w:style>
  <w:style w:type="paragraph" w:styleId="BalloonText">
    <w:name w:val="Balloon Text"/>
    <w:basedOn w:val="Normal"/>
    <w:link w:val="BalloonTextChar"/>
    <w:uiPriority w:val="99"/>
    <w:semiHidden/>
    <w:unhideWhenUsed/>
    <w:rsid w:val="005F5D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5DF8"/>
    <w:rPr>
      <w:rFonts w:ascii="Lucida Grande" w:hAnsi="Lucida Grande" w:cs="Lucida Grande"/>
      <w:sz w:val="18"/>
      <w:szCs w:val="18"/>
    </w:rPr>
  </w:style>
  <w:style w:type="paragraph" w:customStyle="1" w:styleId="Default">
    <w:name w:val="Default"/>
    <w:rsid w:val="00A474E2"/>
    <w:pPr>
      <w:autoSpaceDE w:val="0"/>
      <w:autoSpaceDN w:val="0"/>
      <w:adjustRightInd w:val="0"/>
    </w:pPr>
    <w:rPr>
      <w:rFonts w:ascii="Arial" w:eastAsia="Batang" w:hAnsi="Arial" w:cs="Arial"/>
      <w:color w:val="000000"/>
      <w:lang w:eastAsia="en-AU"/>
    </w:rPr>
  </w:style>
  <w:style w:type="paragraph" w:styleId="NormalWeb">
    <w:name w:val="Normal (Web)"/>
    <w:basedOn w:val="Normal"/>
    <w:uiPriority w:val="99"/>
    <w:unhideWhenUsed/>
    <w:rsid w:val="00A474E2"/>
    <w:pPr>
      <w:spacing w:after="240"/>
    </w:pPr>
    <w:rPr>
      <w:rFonts w:ascii="proxima-nova" w:eastAsia="Times New Roman" w:hAnsi="proxima-nova" w:cs="Times New Roman"/>
      <w:sz w:val="19"/>
      <w:szCs w:val="19"/>
      <w:lang w:eastAsia="en-AU"/>
    </w:rPr>
  </w:style>
  <w:style w:type="character" w:styleId="Hyperlink">
    <w:name w:val="Hyperlink"/>
    <w:basedOn w:val="DefaultParagraphFont"/>
    <w:uiPriority w:val="99"/>
    <w:rsid w:val="00935EDC"/>
    <w:rPr>
      <w:color w:val="0000FF"/>
      <w:u w:val="single"/>
    </w:rPr>
  </w:style>
  <w:style w:type="character" w:customStyle="1" w:styleId="Heading1Char">
    <w:name w:val="Heading 1 Char"/>
    <w:basedOn w:val="DefaultParagraphFont"/>
    <w:link w:val="Heading1"/>
    <w:uiPriority w:val="9"/>
    <w:rsid w:val="009C63FE"/>
    <w:rPr>
      <w:rFonts w:ascii="Times New Roman" w:eastAsia="Times New Roman" w:hAnsi="Times New Roman" w:cs="Times New Roman"/>
      <w:b/>
      <w:bCs/>
      <w:kern w:val="36"/>
      <w:sz w:val="48"/>
      <w:szCs w:val="48"/>
      <w:lang w:eastAsia="en-AU"/>
    </w:rPr>
  </w:style>
  <w:style w:type="character" w:customStyle="1" w:styleId="il">
    <w:name w:val="il"/>
    <w:basedOn w:val="DefaultParagraphFont"/>
    <w:rsid w:val="00916096"/>
  </w:style>
  <w:style w:type="character" w:customStyle="1" w:styleId="xbe">
    <w:name w:val="_xbe"/>
    <w:basedOn w:val="DefaultParagraphFont"/>
    <w:rsid w:val="00C5131A"/>
  </w:style>
  <w:style w:type="paragraph" w:styleId="ListParagraph">
    <w:name w:val="List Paragraph"/>
    <w:basedOn w:val="Normal"/>
    <w:uiPriority w:val="34"/>
    <w:qFormat/>
    <w:rsid w:val="00C5131A"/>
    <w:pPr>
      <w:spacing w:after="200" w:line="276" w:lineRule="auto"/>
      <w:ind w:left="720"/>
      <w:contextualSpacing/>
    </w:pPr>
    <w:rPr>
      <w:rFonts w:eastAsiaTheme="minorHAnsi"/>
    </w:rPr>
  </w:style>
  <w:style w:type="character" w:styleId="Strong">
    <w:name w:val="Strong"/>
    <w:basedOn w:val="DefaultParagraphFont"/>
    <w:uiPriority w:val="22"/>
    <w:qFormat/>
    <w:rsid w:val="00E4418C"/>
    <w:rPr>
      <w:b/>
      <w:bCs/>
    </w:rPr>
  </w:style>
  <w:style w:type="paragraph" w:styleId="Title">
    <w:name w:val="Title"/>
    <w:basedOn w:val="Normal"/>
    <w:next w:val="Normal"/>
    <w:link w:val="TitleChar"/>
    <w:uiPriority w:val="10"/>
    <w:qFormat/>
    <w:rsid w:val="00C0480D"/>
    <w:pPr>
      <w:widowControl w:val="0"/>
      <w:autoSpaceDE w:val="0"/>
      <w:autoSpaceDN w:val="0"/>
      <w:adjustRightInd w:val="0"/>
      <w:spacing w:line="276" w:lineRule="auto"/>
      <w:ind w:left="-567" w:right="144"/>
    </w:pPr>
    <w:rPr>
      <w:rFonts w:cs="Calibri-Bold"/>
      <w:b/>
      <w:bCs/>
      <w:color w:val="77BD43"/>
      <w:sz w:val="48"/>
      <w:szCs w:val="48"/>
      <w:lang w:eastAsia="ja-JP"/>
    </w:rPr>
  </w:style>
  <w:style w:type="character" w:customStyle="1" w:styleId="TitleChar">
    <w:name w:val="Title Char"/>
    <w:basedOn w:val="DefaultParagraphFont"/>
    <w:link w:val="Title"/>
    <w:uiPriority w:val="10"/>
    <w:rsid w:val="00C0480D"/>
    <w:rPr>
      <w:rFonts w:cs="Calibri-Bold"/>
      <w:b/>
      <w:bCs/>
      <w:color w:val="77BD43"/>
      <w:sz w:val="48"/>
      <w:szCs w:val="48"/>
      <w:lang w:eastAsia="ja-JP"/>
    </w:rPr>
  </w:style>
  <w:style w:type="character" w:customStyle="1" w:styleId="Heading2Char">
    <w:name w:val="Heading 2 Char"/>
    <w:basedOn w:val="DefaultParagraphFont"/>
    <w:link w:val="Heading2"/>
    <w:uiPriority w:val="9"/>
    <w:rsid w:val="00C0480D"/>
    <w:rPr>
      <w:rFonts w:eastAsiaTheme="majorEastAsia" w:cstheme="majorBidi"/>
      <w:color w:val="77BD43" w:themeColor="accent6"/>
      <w:sz w:val="26"/>
      <w:szCs w:val="26"/>
    </w:rPr>
  </w:style>
  <w:style w:type="character" w:customStyle="1" w:styleId="Heading3Char">
    <w:name w:val="Heading 3 Char"/>
    <w:basedOn w:val="DefaultParagraphFont"/>
    <w:link w:val="Heading3"/>
    <w:uiPriority w:val="9"/>
    <w:rsid w:val="00C0480D"/>
    <w:rPr>
      <w:rFonts w:eastAsiaTheme="majorEastAsia" w:cstheme="majorBidi"/>
      <w:color w:val="77BD43" w:themeColor="accent6"/>
    </w:rPr>
  </w:style>
  <w:style w:type="character" w:customStyle="1" w:styleId="Heading4Char">
    <w:name w:val="Heading 4 Char"/>
    <w:basedOn w:val="DefaultParagraphFont"/>
    <w:link w:val="Heading4"/>
    <w:uiPriority w:val="9"/>
    <w:rsid w:val="00C0480D"/>
    <w:rPr>
      <w:rFonts w:asciiTheme="majorHAnsi" w:eastAsiaTheme="majorEastAsia" w:hAnsiTheme="majorHAnsi" w:cstheme="majorBidi"/>
      <w:i/>
      <w:iCs/>
      <w:color w:val="588D32" w:themeColor="accent1" w:themeShade="BF"/>
      <w:sz w:val="22"/>
      <w:szCs w:val="22"/>
    </w:rPr>
  </w:style>
  <w:style w:type="character" w:customStyle="1" w:styleId="Style1Char">
    <w:name w:val="Style1 Char"/>
    <w:link w:val="Style1"/>
    <w:locked/>
    <w:rsid w:val="00B0345A"/>
    <w:rPr>
      <w:rFonts w:ascii="Calibri" w:eastAsia="Times New Roman" w:hAnsi="Calibri" w:cs="Times New Roman"/>
      <w:b/>
      <w:lang w:val="en-GB"/>
    </w:rPr>
  </w:style>
  <w:style w:type="paragraph" w:customStyle="1" w:styleId="Style1">
    <w:name w:val="Style1"/>
    <w:basedOn w:val="Normal"/>
    <w:link w:val="Style1Char"/>
    <w:qFormat/>
    <w:rsid w:val="00B0345A"/>
    <w:pPr>
      <w:spacing w:before="360" w:after="120"/>
    </w:pPr>
    <w:rPr>
      <w:rFonts w:ascii="Calibri" w:eastAsia="Times New Roman" w:hAnsi="Calibri" w:cs="Times New Roman"/>
      <w:b/>
      <w:sz w:val="24"/>
      <w:szCs w:val="24"/>
      <w:lang w:val="en-GB"/>
    </w:rPr>
  </w:style>
  <w:style w:type="paragraph" w:styleId="FootnoteText">
    <w:name w:val="footnote text"/>
    <w:basedOn w:val="Normal"/>
    <w:link w:val="FootnoteTextChar"/>
    <w:uiPriority w:val="99"/>
    <w:unhideWhenUsed/>
    <w:rsid w:val="006C04CE"/>
    <w:rPr>
      <w:rFonts w:eastAsiaTheme="minorHAnsi"/>
      <w:sz w:val="20"/>
      <w:szCs w:val="20"/>
    </w:rPr>
  </w:style>
  <w:style w:type="character" w:customStyle="1" w:styleId="FootnoteTextChar">
    <w:name w:val="Footnote Text Char"/>
    <w:basedOn w:val="DefaultParagraphFont"/>
    <w:link w:val="FootnoteText"/>
    <w:uiPriority w:val="99"/>
    <w:rsid w:val="006C04CE"/>
    <w:rPr>
      <w:rFonts w:eastAsiaTheme="minorHAnsi"/>
      <w:sz w:val="20"/>
      <w:szCs w:val="20"/>
    </w:rPr>
  </w:style>
  <w:style w:type="character" w:styleId="FootnoteReference">
    <w:name w:val="footnote reference"/>
    <w:basedOn w:val="DefaultParagraphFont"/>
    <w:uiPriority w:val="99"/>
    <w:unhideWhenUsed/>
    <w:rsid w:val="006C04CE"/>
    <w:rPr>
      <w:vertAlign w:val="superscript"/>
    </w:rPr>
  </w:style>
  <w:style w:type="character" w:styleId="CommentReference">
    <w:name w:val="annotation reference"/>
    <w:basedOn w:val="DefaultParagraphFont"/>
    <w:uiPriority w:val="99"/>
    <w:semiHidden/>
    <w:unhideWhenUsed/>
    <w:rsid w:val="006C04CE"/>
    <w:rPr>
      <w:sz w:val="16"/>
      <w:szCs w:val="16"/>
    </w:rPr>
  </w:style>
  <w:style w:type="paragraph" w:styleId="CommentText">
    <w:name w:val="annotation text"/>
    <w:basedOn w:val="Normal"/>
    <w:link w:val="CommentTextChar"/>
    <w:uiPriority w:val="99"/>
    <w:semiHidden/>
    <w:unhideWhenUsed/>
    <w:rsid w:val="006C04CE"/>
    <w:pPr>
      <w:spacing w:before="240" w:after="280"/>
    </w:pPr>
    <w:rPr>
      <w:rFonts w:eastAsiaTheme="minorHAnsi"/>
      <w:sz w:val="20"/>
      <w:szCs w:val="20"/>
    </w:rPr>
  </w:style>
  <w:style w:type="character" w:customStyle="1" w:styleId="CommentTextChar">
    <w:name w:val="Comment Text Char"/>
    <w:basedOn w:val="DefaultParagraphFont"/>
    <w:link w:val="CommentText"/>
    <w:uiPriority w:val="99"/>
    <w:semiHidden/>
    <w:rsid w:val="006C04CE"/>
    <w:rPr>
      <w:rFonts w:eastAsiaTheme="minorHAnsi"/>
      <w:sz w:val="20"/>
      <w:szCs w:val="20"/>
    </w:rPr>
  </w:style>
  <w:style w:type="paragraph" w:styleId="EndnoteText">
    <w:name w:val="endnote text"/>
    <w:basedOn w:val="Normal"/>
    <w:link w:val="EndnoteTextChar"/>
    <w:uiPriority w:val="99"/>
    <w:unhideWhenUsed/>
    <w:rsid w:val="006C04CE"/>
    <w:rPr>
      <w:sz w:val="20"/>
      <w:szCs w:val="20"/>
    </w:rPr>
  </w:style>
  <w:style w:type="character" w:customStyle="1" w:styleId="EndnoteTextChar">
    <w:name w:val="Endnote Text Char"/>
    <w:basedOn w:val="DefaultParagraphFont"/>
    <w:link w:val="EndnoteText"/>
    <w:uiPriority w:val="99"/>
    <w:rsid w:val="006C04CE"/>
    <w:rPr>
      <w:sz w:val="20"/>
      <w:szCs w:val="20"/>
    </w:rPr>
  </w:style>
  <w:style w:type="character" w:styleId="EndnoteReference">
    <w:name w:val="endnote reference"/>
    <w:basedOn w:val="DefaultParagraphFont"/>
    <w:uiPriority w:val="99"/>
    <w:semiHidden/>
    <w:unhideWhenUsed/>
    <w:rsid w:val="006C04CE"/>
    <w:rPr>
      <w:vertAlign w:val="superscript"/>
    </w:rPr>
  </w:style>
  <w:style w:type="paragraph" w:styleId="BodyText">
    <w:name w:val="Body Text"/>
    <w:basedOn w:val="Normal"/>
    <w:link w:val="BodyTextChar"/>
    <w:uiPriority w:val="1"/>
    <w:qFormat/>
    <w:rsid w:val="008340D0"/>
    <w:pPr>
      <w:widowControl w:val="0"/>
      <w:autoSpaceDE w:val="0"/>
      <w:autoSpaceDN w:val="0"/>
    </w:pPr>
    <w:rPr>
      <w:rFonts w:ascii="Calibri" w:eastAsia="Calibri" w:hAnsi="Calibri" w:cs="Calibri"/>
      <w:sz w:val="26"/>
      <w:szCs w:val="26"/>
      <w:lang w:val="en-US"/>
    </w:rPr>
  </w:style>
  <w:style w:type="character" w:customStyle="1" w:styleId="BodyTextChar">
    <w:name w:val="Body Text Char"/>
    <w:basedOn w:val="DefaultParagraphFont"/>
    <w:link w:val="BodyText"/>
    <w:uiPriority w:val="1"/>
    <w:rsid w:val="008340D0"/>
    <w:rPr>
      <w:rFonts w:ascii="Calibri" w:eastAsia="Calibri" w:hAnsi="Calibri" w:cs="Calibri"/>
      <w:sz w:val="26"/>
      <w:szCs w:val="26"/>
      <w:lang w:val="en-US"/>
    </w:rPr>
  </w:style>
  <w:style w:type="paragraph" w:styleId="CommentSubject">
    <w:name w:val="annotation subject"/>
    <w:basedOn w:val="CommentText"/>
    <w:next w:val="CommentText"/>
    <w:link w:val="CommentSubjectChar"/>
    <w:uiPriority w:val="99"/>
    <w:semiHidden/>
    <w:unhideWhenUsed/>
    <w:rsid w:val="00224FAD"/>
    <w:pPr>
      <w:spacing w:before="0" w:after="0"/>
    </w:pPr>
    <w:rPr>
      <w:rFonts w:eastAsiaTheme="minorEastAsia"/>
      <w:b/>
      <w:bCs/>
    </w:rPr>
  </w:style>
  <w:style w:type="character" w:customStyle="1" w:styleId="CommentSubjectChar">
    <w:name w:val="Comment Subject Char"/>
    <w:basedOn w:val="CommentTextChar"/>
    <w:link w:val="CommentSubject"/>
    <w:uiPriority w:val="99"/>
    <w:semiHidden/>
    <w:rsid w:val="00224FAD"/>
    <w:rPr>
      <w:rFonts w:eastAsiaTheme="minorHAnsi"/>
      <w:b/>
      <w:bCs/>
      <w:sz w:val="20"/>
      <w:szCs w:val="20"/>
    </w:rPr>
  </w:style>
  <w:style w:type="character" w:customStyle="1" w:styleId="xnormaltextrun">
    <w:name w:val="x_normaltextrun"/>
    <w:basedOn w:val="DefaultParagraphFont"/>
    <w:rsid w:val="00232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41373">
      <w:bodyDiv w:val="1"/>
      <w:marLeft w:val="0"/>
      <w:marRight w:val="0"/>
      <w:marTop w:val="0"/>
      <w:marBottom w:val="0"/>
      <w:divBdr>
        <w:top w:val="none" w:sz="0" w:space="0" w:color="auto"/>
        <w:left w:val="none" w:sz="0" w:space="0" w:color="auto"/>
        <w:bottom w:val="none" w:sz="0" w:space="0" w:color="auto"/>
        <w:right w:val="none" w:sz="0" w:space="0" w:color="auto"/>
      </w:divBdr>
    </w:div>
    <w:div w:id="416249634">
      <w:bodyDiv w:val="1"/>
      <w:marLeft w:val="0"/>
      <w:marRight w:val="0"/>
      <w:marTop w:val="0"/>
      <w:marBottom w:val="0"/>
      <w:divBdr>
        <w:top w:val="none" w:sz="0" w:space="0" w:color="auto"/>
        <w:left w:val="none" w:sz="0" w:space="0" w:color="auto"/>
        <w:bottom w:val="none" w:sz="0" w:space="0" w:color="auto"/>
        <w:right w:val="none" w:sz="0" w:space="0" w:color="auto"/>
      </w:divBdr>
    </w:div>
    <w:div w:id="611401035">
      <w:bodyDiv w:val="1"/>
      <w:marLeft w:val="0"/>
      <w:marRight w:val="0"/>
      <w:marTop w:val="0"/>
      <w:marBottom w:val="0"/>
      <w:divBdr>
        <w:top w:val="none" w:sz="0" w:space="0" w:color="auto"/>
        <w:left w:val="none" w:sz="0" w:space="0" w:color="auto"/>
        <w:bottom w:val="none" w:sz="0" w:space="0" w:color="auto"/>
        <w:right w:val="none" w:sz="0" w:space="0" w:color="auto"/>
      </w:divBdr>
    </w:div>
    <w:div w:id="749278691">
      <w:bodyDiv w:val="1"/>
      <w:marLeft w:val="0"/>
      <w:marRight w:val="0"/>
      <w:marTop w:val="0"/>
      <w:marBottom w:val="0"/>
      <w:divBdr>
        <w:top w:val="none" w:sz="0" w:space="0" w:color="auto"/>
        <w:left w:val="none" w:sz="0" w:space="0" w:color="auto"/>
        <w:bottom w:val="none" w:sz="0" w:space="0" w:color="auto"/>
        <w:right w:val="none" w:sz="0" w:space="0" w:color="auto"/>
      </w:divBdr>
    </w:div>
    <w:div w:id="1146169980">
      <w:bodyDiv w:val="1"/>
      <w:marLeft w:val="0"/>
      <w:marRight w:val="0"/>
      <w:marTop w:val="0"/>
      <w:marBottom w:val="0"/>
      <w:divBdr>
        <w:top w:val="none" w:sz="0" w:space="0" w:color="auto"/>
        <w:left w:val="none" w:sz="0" w:space="0" w:color="auto"/>
        <w:bottom w:val="none" w:sz="0" w:space="0" w:color="auto"/>
        <w:right w:val="none" w:sz="0" w:space="0" w:color="auto"/>
      </w:divBdr>
    </w:div>
    <w:div w:id="1188325035">
      <w:bodyDiv w:val="1"/>
      <w:marLeft w:val="0"/>
      <w:marRight w:val="0"/>
      <w:marTop w:val="0"/>
      <w:marBottom w:val="0"/>
      <w:divBdr>
        <w:top w:val="none" w:sz="0" w:space="0" w:color="auto"/>
        <w:left w:val="none" w:sz="0" w:space="0" w:color="auto"/>
        <w:bottom w:val="none" w:sz="0" w:space="0" w:color="auto"/>
        <w:right w:val="none" w:sz="0" w:space="0" w:color="auto"/>
      </w:divBdr>
    </w:div>
    <w:div w:id="1439640235">
      <w:bodyDiv w:val="1"/>
      <w:marLeft w:val="0"/>
      <w:marRight w:val="0"/>
      <w:marTop w:val="0"/>
      <w:marBottom w:val="0"/>
      <w:divBdr>
        <w:top w:val="none" w:sz="0" w:space="0" w:color="auto"/>
        <w:left w:val="none" w:sz="0" w:space="0" w:color="auto"/>
        <w:bottom w:val="none" w:sz="0" w:space="0" w:color="auto"/>
        <w:right w:val="none" w:sz="0" w:space="0" w:color="auto"/>
      </w:divBdr>
    </w:div>
    <w:div w:id="1517420787">
      <w:bodyDiv w:val="1"/>
      <w:marLeft w:val="0"/>
      <w:marRight w:val="0"/>
      <w:marTop w:val="0"/>
      <w:marBottom w:val="0"/>
      <w:divBdr>
        <w:top w:val="none" w:sz="0" w:space="0" w:color="auto"/>
        <w:left w:val="none" w:sz="0" w:space="0" w:color="auto"/>
        <w:bottom w:val="none" w:sz="0" w:space="0" w:color="auto"/>
        <w:right w:val="none" w:sz="0" w:space="0" w:color="auto"/>
      </w:divBdr>
    </w:div>
    <w:div w:id="1615137682">
      <w:bodyDiv w:val="1"/>
      <w:marLeft w:val="0"/>
      <w:marRight w:val="0"/>
      <w:marTop w:val="0"/>
      <w:marBottom w:val="0"/>
      <w:divBdr>
        <w:top w:val="none" w:sz="0" w:space="0" w:color="auto"/>
        <w:left w:val="none" w:sz="0" w:space="0" w:color="auto"/>
        <w:bottom w:val="none" w:sz="0" w:space="0" w:color="auto"/>
        <w:right w:val="none" w:sz="0" w:space="0" w:color="auto"/>
      </w:divBdr>
    </w:div>
    <w:div w:id="18517964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oss.org.au/wp-content/uploads/2021/11/NCOSS-Pre-Budget-Submission-2022-23_FINAL.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oss.org.au/wp-content/uploads/2020/08/Submission-for-NSW-Housing-Strategy_NCOSS.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coss.org.au/wp-content/uploads/2020/05/Equity-Economics-Supporting-Economic-Recovery-in-NSW_Final_220620.pdf" TargetMode="External"/><Relationship Id="rId4" Type="http://schemas.openxmlformats.org/officeDocument/2006/relationships/settings" Target="settings.xml"/><Relationship Id="rId9" Type="http://schemas.openxmlformats.org/officeDocument/2006/relationships/hyperlink" Target="https://www.ncoss.org.au/wp-content/uploads/2021/10/EE_Rebuilding-Womens-Economic-Security_Social-Housing_SPREADS_WEB.pdf"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s://www.abc.net.au/news/2022-01-29/garry-living-in-van-working-homeless-rental-crisis/100785436" TargetMode="External"/><Relationship Id="rId2" Type="http://schemas.openxmlformats.org/officeDocument/2006/relationships/hyperlink" Target="https://apo.org.au/sites/default/files/resource-files/2021-11/apo-nid314896.pdf" TargetMode="External"/><Relationship Id="rId1" Type="http://schemas.openxmlformats.org/officeDocument/2006/relationships/hyperlink" Target="http://everybodyshome.com.au/wp-content/uploads/2022/02/EH-Election-2022-Budget-Position-Paper-v04b.pdf" TargetMode="External"/><Relationship Id="rId6" Type="http://schemas.openxmlformats.org/officeDocument/2006/relationships/hyperlink" Target="https://www.ncoss.org.au/wp-content/uploads/2021/11/NCOSS-Pre-Budget-Submission-2022-23_FINAL.pdf" TargetMode="External"/><Relationship Id="rId5" Type="http://schemas.openxmlformats.org/officeDocument/2006/relationships/hyperlink" Target="http://everybodyshome.com.au/wp-content/uploads/2022/02/EH-Election-2022-Budget-Position-Paper-v04b.pdf" TargetMode="External"/><Relationship Id="rId4" Type="http://schemas.openxmlformats.org/officeDocument/2006/relationships/hyperlink" Target="https://www.ncoss.org.au/wp-content/uploads/2022/03/Joint-Statement-Flooding-FINAL.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NCOSS">
  <a:themeElements>
    <a:clrScheme name="NCOSS">
      <a:dk1>
        <a:sysClr val="windowText" lastClr="000000"/>
      </a:dk1>
      <a:lt1>
        <a:sysClr val="window" lastClr="FFFFFF"/>
      </a:lt1>
      <a:dk2>
        <a:srgbClr val="44546A"/>
      </a:dk2>
      <a:lt2>
        <a:srgbClr val="E7E6E6"/>
      </a:lt2>
      <a:accent1>
        <a:srgbClr val="77BD43"/>
      </a:accent1>
      <a:accent2>
        <a:srgbClr val="B4D693"/>
      </a:accent2>
      <a:accent3>
        <a:srgbClr val="939598"/>
      </a:accent3>
      <a:accent4>
        <a:srgbClr val="00AEEF"/>
      </a:accent4>
      <a:accent5>
        <a:srgbClr val="EE7421"/>
      </a:accent5>
      <a:accent6>
        <a:srgbClr val="77BD43"/>
      </a:accent6>
      <a:hlink>
        <a:srgbClr val="77BD43"/>
      </a:hlink>
      <a:folHlink>
        <a:srgbClr val="93959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105DD-03D4-419D-9B58-495A58025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Submission 54 - NSW Council of Social Service (NCOSS) - Housing and Homelessness Review - Commissioned study</vt:lpstr>
    </vt:vector>
  </TitlesOfParts>
  <Company>Council of Capital City Lord Mayors (CCCLM)</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54 - NSW Council of Social Service (NCOSS) - Housing and Homelessness Review - Commissioned study</dc:title>
  <dc:creator>Council of Capital City Lord Mayors (CCCLM)</dc:creator>
  <cp:lastModifiedBy>Dobson, Bianca</cp:lastModifiedBy>
  <cp:revision>10</cp:revision>
  <cp:lastPrinted>2019-12-03T01:28:00Z</cp:lastPrinted>
  <dcterms:created xsi:type="dcterms:W3CDTF">2022-03-17T03:20:00Z</dcterms:created>
  <dcterms:modified xsi:type="dcterms:W3CDTF">2022-03-22T00:52:00Z</dcterms:modified>
</cp:coreProperties>
</file>