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F96DB" w14:textId="77777777" w:rsidR="00613592" w:rsidRPr="00693F65" w:rsidRDefault="00613592" w:rsidP="00B16A10">
      <w:pPr>
        <w:widowControl w:val="0"/>
        <w:pBdr>
          <w:bottom w:val="single" w:sz="4" w:space="1" w:color="auto"/>
        </w:pBdr>
        <w:autoSpaceDE w:val="0"/>
        <w:autoSpaceDN w:val="0"/>
        <w:adjustRightInd w:val="0"/>
        <w:jc w:val="both"/>
        <w:rPr>
          <w:rFonts w:asciiTheme="majorHAnsi" w:hAnsiTheme="majorHAnsi"/>
          <w:b/>
          <w:color w:val="000000" w:themeColor="text1"/>
          <w:sz w:val="28"/>
          <w:szCs w:val="28"/>
        </w:rPr>
      </w:pPr>
      <w:bookmarkStart w:id="0" w:name="_GoBack"/>
      <w:bookmarkEnd w:id="0"/>
      <w:r w:rsidRPr="00693F65">
        <w:rPr>
          <w:rFonts w:asciiTheme="majorHAnsi" w:hAnsiTheme="majorHAnsi"/>
          <w:b/>
          <w:color w:val="000000" w:themeColor="text1"/>
          <w:sz w:val="28"/>
          <w:szCs w:val="28"/>
        </w:rPr>
        <w:t>SEARCHING FOR AN EVEN PLAYING FIELD</w:t>
      </w:r>
    </w:p>
    <w:p w14:paraId="3D7B4366" w14:textId="77777777" w:rsidR="00693F65" w:rsidRDefault="00693F65" w:rsidP="00B16A10">
      <w:pPr>
        <w:widowControl w:val="0"/>
        <w:pBdr>
          <w:bottom w:val="single" w:sz="4" w:space="1" w:color="auto"/>
        </w:pBdr>
        <w:autoSpaceDE w:val="0"/>
        <w:autoSpaceDN w:val="0"/>
        <w:adjustRightInd w:val="0"/>
        <w:jc w:val="both"/>
        <w:rPr>
          <w:rFonts w:asciiTheme="majorHAnsi" w:hAnsiTheme="majorHAnsi"/>
          <w:b/>
          <w:color w:val="000000" w:themeColor="text1"/>
          <w:sz w:val="24"/>
          <w:szCs w:val="24"/>
        </w:rPr>
      </w:pPr>
    </w:p>
    <w:p w14:paraId="3CD57300" w14:textId="77777777" w:rsidR="001B3881" w:rsidRPr="00693F65" w:rsidRDefault="00613592" w:rsidP="00B16A10">
      <w:pPr>
        <w:widowControl w:val="0"/>
        <w:pBdr>
          <w:bottom w:val="single" w:sz="4" w:space="1" w:color="auto"/>
        </w:pBdr>
        <w:autoSpaceDE w:val="0"/>
        <w:autoSpaceDN w:val="0"/>
        <w:adjustRightInd w:val="0"/>
        <w:jc w:val="both"/>
        <w:rPr>
          <w:rFonts w:asciiTheme="majorHAnsi" w:hAnsiTheme="majorHAnsi"/>
          <w:b/>
          <w:i/>
          <w:color w:val="000000" w:themeColor="text1"/>
          <w:sz w:val="24"/>
          <w:szCs w:val="24"/>
        </w:rPr>
      </w:pPr>
      <w:r w:rsidRPr="00693F65">
        <w:rPr>
          <w:rFonts w:asciiTheme="majorHAnsi" w:hAnsiTheme="majorHAnsi"/>
          <w:b/>
          <w:i/>
          <w:color w:val="000000" w:themeColor="text1"/>
          <w:sz w:val="24"/>
          <w:szCs w:val="24"/>
        </w:rPr>
        <w:t xml:space="preserve">A </w:t>
      </w:r>
      <w:r w:rsidR="00B16A10" w:rsidRPr="00693F65">
        <w:rPr>
          <w:rFonts w:asciiTheme="majorHAnsi" w:hAnsiTheme="majorHAnsi"/>
          <w:b/>
          <w:i/>
          <w:color w:val="000000" w:themeColor="text1"/>
          <w:sz w:val="24"/>
          <w:szCs w:val="24"/>
        </w:rPr>
        <w:t xml:space="preserve">call to </w:t>
      </w:r>
      <w:r w:rsidR="001B3881" w:rsidRPr="00693F65">
        <w:rPr>
          <w:rFonts w:asciiTheme="majorHAnsi" w:hAnsiTheme="majorHAnsi"/>
          <w:b/>
          <w:i/>
          <w:color w:val="000000" w:themeColor="text1"/>
          <w:sz w:val="24"/>
          <w:szCs w:val="24"/>
        </w:rPr>
        <w:t xml:space="preserve">government to assist Australian medical </w:t>
      </w:r>
      <w:r w:rsidR="00B16A10" w:rsidRPr="00693F65">
        <w:rPr>
          <w:rFonts w:asciiTheme="majorHAnsi" w:hAnsiTheme="majorHAnsi"/>
          <w:b/>
          <w:i/>
          <w:color w:val="000000" w:themeColor="text1"/>
          <w:sz w:val="24"/>
          <w:szCs w:val="24"/>
        </w:rPr>
        <w:t>innovation</w:t>
      </w:r>
    </w:p>
    <w:p w14:paraId="63A9A3C2" w14:textId="77777777" w:rsidR="001B3881" w:rsidRDefault="001B3881" w:rsidP="00160E82">
      <w:pPr>
        <w:widowControl w:val="0"/>
        <w:autoSpaceDE w:val="0"/>
        <w:autoSpaceDN w:val="0"/>
        <w:adjustRightInd w:val="0"/>
        <w:rPr>
          <w:rFonts w:asciiTheme="majorHAnsi" w:hAnsiTheme="majorHAnsi"/>
          <w:b/>
          <w:color w:val="000000" w:themeColor="text1"/>
          <w:sz w:val="24"/>
          <w:szCs w:val="24"/>
        </w:rPr>
      </w:pPr>
    </w:p>
    <w:p w14:paraId="7DFC44BB" w14:textId="77777777" w:rsidR="001B3881" w:rsidRPr="00693F65" w:rsidRDefault="00160E82" w:rsidP="001B3881">
      <w:pPr>
        <w:widowControl w:val="0"/>
        <w:autoSpaceDE w:val="0"/>
        <w:autoSpaceDN w:val="0"/>
        <w:adjustRightInd w:val="0"/>
        <w:jc w:val="both"/>
        <w:rPr>
          <w:rFonts w:asciiTheme="majorHAnsi" w:hAnsiTheme="majorHAnsi"/>
          <w:color w:val="000000" w:themeColor="text1"/>
          <w:sz w:val="20"/>
          <w:szCs w:val="20"/>
        </w:rPr>
      </w:pPr>
      <w:r w:rsidRPr="00693F65">
        <w:rPr>
          <w:rFonts w:asciiTheme="majorHAnsi" w:hAnsiTheme="majorHAnsi"/>
          <w:color w:val="000000" w:themeColor="text1"/>
          <w:sz w:val="20"/>
          <w:szCs w:val="20"/>
        </w:rPr>
        <w:t xml:space="preserve">An independent paper by </w:t>
      </w:r>
      <w:r w:rsidR="001B3881" w:rsidRPr="006707BF">
        <w:rPr>
          <w:rFonts w:asciiTheme="majorHAnsi" w:hAnsiTheme="majorHAnsi"/>
          <w:b/>
          <w:color w:val="000000" w:themeColor="text1"/>
          <w:sz w:val="20"/>
          <w:szCs w:val="20"/>
        </w:rPr>
        <w:t xml:space="preserve">Mr Paul D’Urso </w:t>
      </w:r>
      <w:r w:rsidR="001B3881" w:rsidRPr="006707BF">
        <w:rPr>
          <w:rFonts w:asciiTheme="majorHAnsi" w:hAnsiTheme="majorHAnsi"/>
          <w:b/>
          <w:color w:val="000000" w:themeColor="text1"/>
          <w:sz w:val="16"/>
          <w:szCs w:val="16"/>
        </w:rPr>
        <w:t>MBBS PHD FRACS</w:t>
      </w:r>
    </w:p>
    <w:p w14:paraId="51E5B26B" w14:textId="77777777" w:rsidR="001B3881" w:rsidRPr="00693F65" w:rsidRDefault="00693F65" w:rsidP="001B3881">
      <w:pPr>
        <w:widowControl w:val="0"/>
        <w:autoSpaceDE w:val="0"/>
        <w:autoSpaceDN w:val="0"/>
        <w:adjustRightInd w:val="0"/>
        <w:jc w:val="both"/>
        <w:rPr>
          <w:rFonts w:asciiTheme="majorHAnsi" w:hAnsiTheme="majorHAnsi"/>
          <w:color w:val="000000" w:themeColor="text1"/>
          <w:sz w:val="20"/>
          <w:szCs w:val="20"/>
        </w:rPr>
      </w:pPr>
      <w:r w:rsidRPr="00693F65">
        <w:rPr>
          <w:rFonts w:asciiTheme="majorHAnsi" w:hAnsiTheme="majorHAnsi"/>
          <w:color w:val="000000" w:themeColor="text1"/>
          <w:sz w:val="20"/>
          <w:szCs w:val="20"/>
        </w:rPr>
        <w:t xml:space="preserve">Neurosurgeon &amp; </w:t>
      </w:r>
      <w:r w:rsidR="001B3881" w:rsidRPr="00693F65">
        <w:rPr>
          <w:rFonts w:asciiTheme="majorHAnsi" w:hAnsiTheme="majorHAnsi"/>
          <w:color w:val="000000" w:themeColor="text1"/>
          <w:sz w:val="20"/>
          <w:szCs w:val="20"/>
        </w:rPr>
        <w:t>Executive Chairman Anatomics Pty Ltd</w:t>
      </w:r>
    </w:p>
    <w:p w14:paraId="73FA8FB4" w14:textId="77777777" w:rsidR="001B3881" w:rsidRPr="00693F65" w:rsidRDefault="00B16A10" w:rsidP="001B3881">
      <w:pPr>
        <w:widowControl w:val="0"/>
        <w:autoSpaceDE w:val="0"/>
        <w:autoSpaceDN w:val="0"/>
        <w:adjustRightInd w:val="0"/>
        <w:jc w:val="both"/>
        <w:rPr>
          <w:rFonts w:asciiTheme="majorHAnsi" w:hAnsiTheme="majorHAnsi"/>
          <w:color w:val="000000" w:themeColor="text1"/>
          <w:sz w:val="20"/>
          <w:szCs w:val="20"/>
        </w:rPr>
      </w:pPr>
      <w:r w:rsidRPr="00693F65">
        <w:rPr>
          <w:rFonts w:asciiTheme="majorHAnsi" w:hAnsiTheme="majorHAnsi"/>
          <w:color w:val="000000" w:themeColor="text1"/>
          <w:sz w:val="20"/>
          <w:szCs w:val="20"/>
        </w:rPr>
        <w:t>November</w:t>
      </w:r>
      <w:r w:rsidR="00160E82" w:rsidRPr="00693F65">
        <w:rPr>
          <w:rFonts w:asciiTheme="majorHAnsi" w:hAnsiTheme="majorHAnsi"/>
          <w:color w:val="000000" w:themeColor="text1"/>
          <w:sz w:val="20"/>
          <w:szCs w:val="20"/>
        </w:rPr>
        <w:t xml:space="preserve"> 201</w:t>
      </w:r>
      <w:r w:rsidR="001B3881" w:rsidRPr="00693F65">
        <w:rPr>
          <w:rFonts w:asciiTheme="majorHAnsi" w:hAnsiTheme="majorHAnsi"/>
          <w:color w:val="000000" w:themeColor="text1"/>
          <w:sz w:val="20"/>
          <w:szCs w:val="20"/>
        </w:rPr>
        <w:t>6</w:t>
      </w:r>
    </w:p>
    <w:p w14:paraId="6E67EE9D" w14:textId="77777777" w:rsidR="001B3881" w:rsidRPr="00FF3D18" w:rsidRDefault="001B3881" w:rsidP="001B3881">
      <w:pPr>
        <w:widowControl w:val="0"/>
        <w:autoSpaceDE w:val="0"/>
        <w:autoSpaceDN w:val="0"/>
        <w:adjustRightInd w:val="0"/>
        <w:jc w:val="both"/>
        <w:rPr>
          <w:rFonts w:asciiTheme="majorHAnsi" w:hAnsiTheme="majorHAnsi"/>
          <w:color w:val="000000" w:themeColor="text1"/>
          <w:sz w:val="24"/>
          <w:szCs w:val="24"/>
        </w:rPr>
      </w:pPr>
    </w:p>
    <w:p w14:paraId="2439F18D" w14:textId="77777777" w:rsidR="00693F65" w:rsidRPr="00693F65" w:rsidRDefault="00693F65" w:rsidP="001B3881">
      <w:pPr>
        <w:widowControl w:val="0"/>
        <w:autoSpaceDE w:val="0"/>
        <w:autoSpaceDN w:val="0"/>
        <w:adjustRightInd w:val="0"/>
        <w:jc w:val="both"/>
        <w:rPr>
          <w:rFonts w:asciiTheme="majorHAnsi" w:hAnsiTheme="majorHAnsi"/>
          <w:b/>
          <w:color w:val="000000" w:themeColor="text1"/>
          <w:sz w:val="24"/>
          <w:szCs w:val="24"/>
        </w:rPr>
      </w:pPr>
      <w:r w:rsidRPr="00693F65">
        <w:rPr>
          <w:rFonts w:asciiTheme="majorHAnsi" w:hAnsiTheme="majorHAnsi"/>
          <w:b/>
          <w:color w:val="000000" w:themeColor="text1"/>
          <w:sz w:val="24"/>
          <w:szCs w:val="24"/>
        </w:rPr>
        <w:t>ABSTRACT</w:t>
      </w:r>
    </w:p>
    <w:p w14:paraId="5DF47315" w14:textId="77777777" w:rsidR="00693F65" w:rsidRPr="00693F65" w:rsidRDefault="00693F65" w:rsidP="001B3881">
      <w:pPr>
        <w:widowControl w:val="0"/>
        <w:autoSpaceDE w:val="0"/>
        <w:autoSpaceDN w:val="0"/>
        <w:adjustRightInd w:val="0"/>
        <w:jc w:val="both"/>
        <w:rPr>
          <w:rFonts w:asciiTheme="majorHAnsi" w:hAnsiTheme="majorHAnsi"/>
          <w:b/>
          <w:color w:val="000000" w:themeColor="text1"/>
          <w:sz w:val="24"/>
          <w:szCs w:val="24"/>
        </w:rPr>
      </w:pPr>
    </w:p>
    <w:p w14:paraId="05EFC3B3"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r w:rsidRPr="00FF5195">
        <w:rPr>
          <w:rFonts w:asciiTheme="majorHAnsi" w:hAnsiTheme="majorHAnsi"/>
          <w:color w:val="000000" w:themeColor="text1"/>
          <w:sz w:val="24"/>
          <w:szCs w:val="24"/>
        </w:rPr>
        <w:t>The Australian Government has launched an ‘innovation agenda’ that aims to encourage Australian advanced manufacturing, job creation and exports. Unfortunately, when it comes to Australian medical manufacturing the biggest barriers facing Australian companies are those constructed by the Australian Government in the last century.</w:t>
      </w:r>
    </w:p>
    <w:p w14:paraId="5A33600D"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p>
    <w:p w14:paraId="7FF8AB22"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r w:rsidRPr="00693F65">
        <w:rPr>
          <w:rFonts w:asciiTheme="majorHAnsi" w:hAnsiTheme="majorHAnsi"/>
          <w:color w:val="000000" w:themeColor="text1"/>
          <w:sz w:val="24"/>
          <w:szCs w:val="24"/>
        </w:rPr>
        <w:t>The advent of advanced manufacturing techniques such as 3D printing or additive manufacturing, has made viable the concept of a “patient-specific” surgical implant, designed and fabricated, on demand, to fit one person only. This concept unfortunately does not fit the paradigm of a comprehensively tested and validated medical device, which our regulatory system has been designed around.</w:t>
      </w:r>
    </w:p>
    <w:p w14:paraId="01CA4472"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p>
    <w:p w14:paraId="47B07E17"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r w:rsidRPr="00693F65">
        <w:rPr>
          <w:rFonts w:asciiTheme="majorHAnsi" w:hAnsiTheme="majorHAnsi"/>
          <w:color w:val="000000" w:themeColor="text1"/>
          <w:sz w:val="24"/>
          <w:szCs w:val="24"/>
        </w:rPr>
        <w:t>This inability to gain regulatory approval for patient specific implants, leads to an inability to gain reimbursement from health insurance companies via any other pathway than case-by-case negotiation, a cumbersome, costly and ineffective process.</w:t>
      </w:r>
    </w:p>
    <w:p w14:paraId="58E2066F"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p>
    <w:p w14:paraId="721DA524"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r w:rsidRPr="00693F65">
        <w:rPr>
          <w:rFonts w:asciiTheme="majorHAnsi" w:hAnsiTheme="majorHAnsi"/>
          <w:color w:val="000000" w:themeColor="text1"/>
          <w:sz w:val="24"/>
          <w:szCs w:val="24"/>
        </w:rPr>
        <w:t>The gap in our regulatory system must be addressed if Australian device manufacturers are to flourish in accordance with the government’s innovation agenda. Australia already imports almost all medical devices and prosthetics, and has an unsustainable private healthcare system that requires insurers to pay a 40% premium on imported products compared to other OECD countries.</w:t>
      </w:r>
    </w:p>
    <w:p w14:paraId="76554797" w14:textId="77777777" w:rsidR="00693F65" w:rsidRPr="00693F65" w:rsidRDefault="00693F65" w:rsidP="00693F65">
      <w:pPr>
        <w:widowControl w:val="0"/>
        <w:autoSpaceDE w:val="0"/>
        <w:autoSpaceDN w:val="0"/>
        <w:adjustRightInd w:val="0"/>
        <w:jc w:val="both"/>
        <w:rPr>
          <w:rFonts w:asciiTheme="majorHAnsi" w:hAnsiTheme="majorHAnsi"/>
          <w:color w:val="000000" w:themeColor="text1"/>
          <w:sz w:val="24"/>
          <w:szCs w:val="24"/>
        </w:rPr>
      </w:pPr>
    </w:p>
    <w:p w14:paraId="40A87340" w14:textId="77777777" w:rsidR="00693F65" w:rsidRPr="00FF5195" w:rsidRDefault="00693F65" w:rsidP="00693F65">
      <w:pPr>
        <w:widowControl w:val="0"/>
        <w:autoSpaceDE w:val="0"/>
        <w:autoSpaceDN w:val="0"/>
        <w:adjustRightInd w:val="0"/>
        <w:jc w:val="both"/>
        <w:rPr>
          <w:rFonts w:asciiTheme="majorHAnsi" w:hAnsiTheme="majorHAnsi"/>
          <w:color w:val="000000" w:themeColor="text1"/>
          <w:sz w:val="24"/>
          <w:szCs w:val="24"/>
        </w:rPr>
      </w:pPr>
      <w:r w:rsidRPr="00693F65">
        <w:rPr>
          <w:rFonts w:asciiTheme="majorHAnsi" w:hAnsiTheme="majorHAnsi"/>
          <w:color w:val="000000" w:themeColor="text1"/>
          <w:sz w:val="24"/>
          <w:szCs w:val="24"/>
        </w:rPr>
        <w:t>Australian industry has the skills and facilities required to capitalize on the revolution in personalised healthcare. With adequate government support, we will be able to continue growing, creating jobs, affording our local healthcare providers access to vastly more cost-effective prostheses, and dramatically reducing the environmental footprint of the surgical prosthetic manufacturing and logistics industry.</w:t>
      </w:r>
    </w:p>
    <w:p w14:paraId="7E360825" w14:textId="77777777" w:rsidR="00693F65" w:rsidRDefault="00693F65" w:rsidP="001B3881">
      <w:pPr>
        <w:widowControl w:val="0"/>
        <w:autoSpaceDE w:val="0"/>
        <w:autoSpaceDN w:val="0"/>
        <w:adjustRightInd w:val="0"/>
        <w:jc w:val="both"/>
        <w:rPr>
          <w:rFonts w:asciiTheme="majorHAnsi" w:hAnsiTheme="majorHAnsi"/>
          <w:b/>
          <w:color w:val="000000" w:themeColor="text1"/>
          <w:sz w:val="24"/>
          <w:szCs w:val="24"/>
        </w:rPr>
      </w:pPr>
    </w:p>
    <w:p w14:paraId="79E3639B" w14:textId="77777777" w:rsidR="001B3881" w:rsidRDefault="00B16A10" w:rsidP="001B3881">
      <w:pPr>
        <w:widowControl w:val="0"/>
        <w:autoSpaceDE w:val="0"/>
        <w:autoSpaceDN w:val="0"/>
        <w:adjustRightInd w:val="0"/>
        <w:jc w:val="both"/>
        <w:rPr>
          <w:rFonts w:asciiTheme="majorHAnsi" w:hAnsiTheme="majorHAnsi"/>
          <w:b/>
          <w:color w:val="000000" w:themeColor="text1"/>
          <w:sz w:val="24"/>
          <w:szCs w:val="24"/>
        </w:rPr>
      </w:pPr>
      <w:r>
        <w:rPr>
          <w:rFonts w:asciiTheme="majorHAnsi" w:hAnsiTheme="majorHAnsi"/>
          <w:b/>
          <w:color w:val="000000" w:themeColor="text1"/>
          <w:sz w:val="24"/>
          <w:szCs w:val="24"/>
        </w:rPr>
        <w:t>PREAMBLE</w:t>
      </w:r>
    </w:p>
    <w:p w14:paraId="23712E5E" w14:textId="77777777" w:rsidR="00693F65" w:rsidRPr="001B3881" w:rsidRDefault="00693F65" w:rsidP="001B3881">
      <w:pPr>
        <w:widowControl w:val="0"/>
        <w:autoSpaceDE w:val="0"/>
        <w:autoSpaceDN w:val="0"/>
        <w:adjustRightInd w:val="0"/>
        <w:jc w:val="both"/>
        <w:rPr>
          <w:rFonts w:asciiTheme="majorHAnsi" w:hAnsiTheme="majorHAnsi"/>
          <w:b/>
          <w:color w:val="000000" w:themeColor="text1"/>
          <w:sz w:val="24"/>
          <w:szCs w:val="24"/>
        </w:rPr>
      </w:pPr>
    </w:p>
    <w:p w14:paraId="480C85C5" w14:textId="77777777" w:rsidR="00462C94" w:rsidRPr="00307967" w:rsidRDefault="001B3881" w:rsidP="00462C94">
      <w:pPr>
        <w:widowControl w:val="0"/>
        <w:autoSpaceDE w:val="0"/>
        <w:autoSpaceDN w:val="0"/>
        <w:adjustRightInd w:val="0"/>
        <w:jc w:val="both"/>
        <w:rPr>
          <w:rFonts w:asciiTheme="majorHAnsi" w:hAnsiTheme="majorHAnsi"/>
          <w:sz w:val="24"/>
          <w:szCs w:val="24"/>
        </w:rPr>
      </w:pPr>
      <w:r w:rsidRPr="001B3881">
        <w:rPr>
          <w:rFonts w:asciiTheme="majorHAnsi" w:hAnsiTheme="majorHAnsi"/>
          <w:color w:val="000000" w:themeColor="text1"/>
          <w:sz w:val="24"/>
          <w:szCs w:val="24"/>
        </w:rPr>
        <w:t xml:space="preserve">In December 2015 the Australian Federal Government launched its </w:t>
      </w:r>
      <w:r w:rsidR="00462C94">
        <w:rPr>
          <w:rFonts w:asciiTheme="majorHAnsi" w:hAnsiTheme="majorHAnsi"/>
          <w:sz w:val="24"/>
          <w:szCs w:val="24"/>
        </w:rPr>
        <w:t xml:space="preserve">National Innovation &amp; Science Agenda policy </w:t>
      </w:r>
      <w:r>
        <w:rPr>
          <w:rFonts w:asciiTheme="majorHAnsi" w:hAnsiTheme="majorHAnsi"/>
          <w:color w:val="000000" w:themeColor="text1"/>
          <w:sz w:val="24"/>
          <w:szCs w:val="24"/>
        </w:rPr>
        <w:t xml:space="preserve">with the aim of </w:t>
      </w:r>
      <w:r w:rsidRPr="001B3881">
        <w:rPr>
          <w:rFonts w:asciiTheme="majorHAnsi" w:hAnsiTheme="majorHAnsi"/>
          <w:color w:val="000000" w:themeColor="text1"/>
          <w:sz w:val="24"/>
          <w:szCs w:val="24"/>
        </w:rPr>
        <w:t>encourag</w:t>
      </w:r>
      <w:r>
        <w:rPr>
          <w:rFonts w:asciiTheme="majorHAnsi" w:hAnsiTheme="majorHAnsi"/>
          <w:color w:val="000000" w:themeColor="text1"/>
          <w:sz w:val="24"/>
          <w:szCs w:val="24"/>
        </w:rPr>
        <w:t>ing</w:t>
      </w:r>
      <w:r w:rsidRPr="001B3881">
        <w:rPr>
          <w:rFonts w:asciiTheme="majorHAnsi" w:hAnsiTheme="majorHAnsi"/>
          <w:color w:val="000000" w:themeColor="text1"/>
          <w:sz w:val="24"/>
          <w:szCs w:val="24"/>
        </w:rPr>
        <w:t xml:space="preserve"> Australian advanced manufacturing, job creation and exports.</w:t>
      </w:r>
      <w:r w:rsidR="00462C94">
        <w:rPr>
          <w:rFonts w:asciiTheme="majorHAnsi" w:hAnsiTheme="majorHAnsi"/>
          <w:color w:val="000000" w:themeColor="text1"/>
          <w:sz w:val="24"/>
          <w:szCs w:val="24"/>
        </w:rPr>
        <w:t xml:space="preserve"> </w:t>
      </w:r>
      <w:r w:rsidR="00462C94">
        <w:rPr>
          <w:rFonts w:asciiTheme="majorHAnsi" w:hAnsiTheme="majorHAnsi"/>
          <w:sz w:val="24"/>
          <w:szCs w:val="24"/>
        </w:rPr>
        <w:t>O</w:t>
      </w:r>
      <w:r w:rsidR="00462C94" w:rsidRPr="00307967">
        <w:rPr>
          <w:rFonts w:asciiTheme="majorHAnsi" w:hAnsiTheme="majorHAnsi"/>
          <w:sz w:val="24"/>
          <w:szCs w:val="24"/>
        </w:rPr>
        <w:t xml:space="preserve">versight of this agenda was </w:t>
      </w:r>
      <w:r w:rsidR="00462C94">
        <w:rPr>
          <w:rFonts w:asciiTheme="majorHAnsi" w:hAnsiTheme="majorHAnsi"/>
          <w:sz w:val="24"/>
          <w:szCs w:val="24"/>
        </w:rPr>
        <w:t>vested in</w:t>
      </w:r>
      <w:r w:rsidR="00462C94" w:rsidRPr="00307967">
        <w:rPr>
          <w:rFonts w:asciiTheme="majorHAnsi" w:hAnsiTheme="majorHAnsi"/>
          <w:sz w:val="24"/>
          <w:szCs w:val="24"/>
        </w:rPr>
        <w:t xml:space="preserve"> the newly established </w:t>
      </w:r>
      <w:r w:rsidR="00462C94">
        <w:rPr>
          <w:rFonts w:asciiTheme="majorHAnsi" w:hAnsiTheme="majorHAnsi"/>
          <w:sz w:val="24"/>
          <w:szCs w:val="24"/>
        </w:rPr>
        <w:t xml:space="preserve">body Innovation </w:t>
      </w:r>
      <w:r w:rsidR="00462C94" w:rsidRPr="00307967">
        <w:rPr>
          <w:rFonts w:asciiTheme="majorHAnsi" w:hAnsiTheme="majorHAnsi"/>
          <w:sz w:val="24"/>
          <w:szCs w:val="24"/>
        </w:rPr>
        <w:t>Australia</w:t>
      </w:r>
      <w:r w:rsidR="00462C94">
        <w:rPr>
          <w:rFonts w:asciiTheme="majorHAnsi" w:hAnsiTheme="majorHAnsi"/>
          <w:sz w:val="24"/>
          <w:szCs w:val="24"/>
        </w:rPr>
        <w:t xml:space="preserve"> (IA)</w:t>
      </w:r>
      <w:r w:rsidR="00462C94" w:rsidRPr="00307967">
        <w:rPr>
          <w:rFonts w:asciiTheme="majorHAnsi" w:hAnsiTheme="majorHAnsi"/>
          <w:sz w:val="24"/>
          <w:szCs w:val="24"/>
        </w:rPr>
        <w:t xml:space="preserve">, chaired by Bill Ferris AO and Chief Scientist Alan </w:t>
      </w:r>
      <w:proofErr w:type="spellStart"/>
      <w:r w:rsidR="00462C94" w:rsidRPr="00307967">
        <w:rPr>
          <w:rFonts w:asciiTheme="majorHAnsi" w:hAnsiTheme="majorHAnsi"/>
          <w:sz w:val="24"/>
          <w:szCs w:val="24"/>
        </w:rPr>
        <w:t>Finkel</w:t>
      </w:r>
      <w:proofErr w:type="spellEnd"/>
      <w:r w:rsidR="00462C94">
        <w:rPr>
          <w:rFonts w:asciiTheme="majorHAnsi" w:hAnsiTheme="majorHAnsi"/>
          <w:sz w:val="24"/>
          <w:szCs w:val="24"/>
        </w:rPr>
        <w:t xml:space="preserve">. </w:t>
      </w:r>
      <w:r w:rsidR="00462C94" w:rsidRPr="00307967">
        <w:rPr>
          <w:rFonts w:asciiTheme="majorHAnsi" w:hAnsiTheme="majorHAnsi"/>
          <w:sz w:val="24"/>
          <w:szCs w:val="24"/>
        </w:rPr>
        <w:t xml:space="preserve">The </w:t>
      </w:r>
      <w:r w:rsidR="00462C94">
        <w:rPr>
          <w:rFonts w:asciiTheme="majorHAnsi" w:hAnsiTheme="majorHAnsi"/>
          <w:sz w:val="24"/>
          <w:szCs w:val="24"/>
        </w:rPr>
        <w:t xml:space="preserve">IA </w:t>
      </w:r>
      <w:r w:rsidR="00462C94" w:rsidRPr="00307967">
        <w:rPr>
          <w:rFonts w:asciiTheme="majorHAnsi" w:hAnsiTheme="majorHAnsi"/>
          <w:sz w:val="24"/>
          <w:szCs w:val="24"/>
        </w:rPr>
        <w:t xml:space="preserve">board </w:t>
      </w:r>
      <w:r w:rsidR="00462C94">
        <w:rPr>
          <w:rFonts w:asciiTheme="majorHAnsi" w:hAnsiTheme="majorHAnsi"/>
          <w:sz w:val="24"/>
          <w:szCs w:val="24"/>
        </w:rPr>
        <w:t xml:space="preserve">held its </w:t>
      </w:r>
      <w:r w:rsidR="00462C94" w:rsidRPr="00307967">
        <w:rPr>
          <w:rFonts w:asciiTheme="majorHAnsi" w:hAnsiTheme="majorHAnsi"/>
          <w:sz w:val="24"/>
          <w:szCs w:val="24"/>
        </w:rPr>
        <w:t xml:space="preserve">first meeting </w:t>
      </w:r>
      <w:r w:rsidR="00462C94">
        <w:rPr>
          <w:rFonts w:asciiTheme="majorHAnsi" w:hAnsiTheme="majorHAnsi"/>
          <w:sz w:val="24"/>
          <w:szCs w:val="24"/>
        </w:rPr>
        <w:t xml:space="preserve">in September 2016 in the wake of the July 2016 federal election. </w:t>
      </w:r>
      <w:r w:rsidR="00462C94" w:rsidRPr="00307967">
        <w:rPr>
          <w:rFonts w:asciiTheme="majorHAnsi" w:hAnsiTheme="majorHAnsi"/>
          <w:sz w:val="24"/>
          <w:szCs w:val="24"/>
        </w:rPr>
        <w:t xml:space="preserve">The </w:t>
      </w:r>
      <w:r w:rsidR="00462C94">
        <w:rPr>
          <w:rFonts w:asciiTheme="majorHAnsi" w:hAnsiTheme="majorHAnsi"/>
          <w:sz w:val="24"/>
          <w:szCs w:val="24"/>
        </w:rPr>
        <w:t xml:space="preserve">innovation policy had been a </w:t>
      </w:r>
      <w:r w:rsidR="00462C94" w:rsidRPr="00307967">
        <w:rPr>
          <w:rFonts w:asciiTheme="majorHAnsi" w:hAnsiTheme="majorHAnsi"/>
          <w:sz w:val="24"/>
          <w:szCs w:val="24"/>
        </w:rPr>
        <w:t>showpiece of the election campaign.</w:t>
      </w:r>
    </w:p>
    <w:p w14:paraId="2374A432" w14:textId="77777777" w:rsidR="00160E82" w:rsidRDefault="00160E82" w:rsidP="001B3881">
      <w:pPr>
        <w:widowControl w:val="0"/>
        <w:autoSpaceDE w:val="0"/>
        <w:autoSpaceDN w:val="0"/>
        <w:adjustRightInd w:val="0"/>
        <w:jc w:val="both"/>
        <w:rPr>
          <w:rFonts w:asciiTheme="majorHAnsi" w:hAnsiTheme="majorHAnsi"/>
          <w:color w:val="000000" w:themeColor="text1"/>
          <w:sz w:val="24"/>
          <w:szCs w:val="24"/>
        </w:rPr>
      </w:pPr>
    </w:p>
    <w:p w14:paraId="4CCBCC88" w14:textId="77777777" w:rsidR="00462C94" w:rsidRDefault="00462C94" w:rsidP="001B3881">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There is no doubt about the “why”: Australia needs innovation. It is the “how?” that has yet to dispel the doubters.</w:t>
      </w:r>
      <w:r w:rsidR="00705B2C">
        <w:rPr>
          <w:rFonts w:asciiTheme="majorHAnsi" w:hAnsiTheme="majorHAnsi"/>
          <w:color w:val="000000" w:themeColor="text1"/>
          <w:sz w:val="24"/>
          <w:szCs w:val="24"/>
        </w:rPr>
        <w:t xml:space="preserve"> And in this context, it is the domestic medical device industry </w:t>
      </w:r>
      <w:r w:rsidR="00705B2C">
        <w:rPr>
          <w:rFonts w:asciiTheme="majorHAnsi" w:hAnsiTheme="majorHAnsi"/>
          <w:color w:val="000000" w:themeColor="text1"/>
          <w:sz w:val="24"/>
          <w:szCs w:val="24"/>
        </w:rPr>
        <w:lastRenderedPageBreak/>
        <w:t>that is asking “how” against a backdrop of apparent government and bureaucratic unwillingness.</w:t>
      </w:r>
    </w:p>
    <w:p w14:paraId="41726A5A" w14:textId="77777777" w:rsidR="00462C94" w:rsidRDefault="00462C94" w:rsidP="001B3881">
      <w:pPr>
        <w:widowControl w:val="0"/>
        <w:autoSpaceDE w:val="0"/>
        <w:autoSpaceDN w:val="0"/>
        <w:adjustRightInd w:val="0"/>
        <w:jc w:val="both"/>
        <w:rPr>
          <w:rFonts w:asciiTheme="majorHAnsi" w:hAnsiTheme="majorHAnsi"/>
          <w:color w:val="000000" w:themeColor="text1"/>
          <w:sz w:val="24"/>
          <w:szCs w:val="24"/>
        </w:rPr>
      </w:pPr>
    </w:p>
    <w:p w14:paraId="5D66DC94" w14:textId="77777777" w:rsidR="00160E82" w:rsidRDefault="00160E82" w:rsidP="001B3881">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What is </w:t>
      </w:r>
      <w:r w:rsidR="001B3881" w:rsidRPr="001B3881">
        <w:rPr>
          <w:rFonts w:asciiTheme="majorHAnsi" w:hAnsiTheme="majorHAnsi"/>
          <w:color w:val="000000" w:themeColor="text1"/>
          <w:sz w:val="24"/>
          <w:szCs w:val="24"/>
        </w:rPr>
        <w:t xml:space="preserve">urgently required to advance Australian medical manufacturing </w:t>
      </w:r>
      <w:r>
        <w:rPr>
          <w:rFonts w:asciiTheme="majorHAnsi" w:hAnsiTheme="majorHAnsi"/>
          <w:color w:val="000000" w:themeColor="text1"/>
          <w:sz w:val="24"/>
          <w:szCs w:val="24"/>
        </w:rPr>
        <w:t>– and spur the shift to a major plank in a s</w:t>
      </w:r>
      <w:r w:rsidR="001B3881" w:rsidRPr="001B3881">
        <w:rPr>
          <w:rFonts w:asciiTheme="majorHAnsi" w:hAnsiTheme="majorHAnsi"/>
          <w:color w:val="000000" w:themeColor="text1"/>
          <w:sz w:val="24"/>
          <w:szCs w:val="24"/>
        </w:rPr>
        <w:t xml:space="preserve">ustainable healthcare system </w:t>
      </w:r>
      <w:r>
        <w:rPr>
          <w:rFonts w:asciiTheme="majorHAnsi" w:hAnsiTheme="majorHAnsi"/>
          <w:color w:val="000000" w:themeColor="text1"/>
          <w:sz w:val="24"/>
          <w:szCs w:val="24"/>
        </w:rPr>
        <w:t xml:space="preserve">– is the removal of a the 40 per cent premium </w:t>
      </w:r>
      <w:r w:rsidR="00705B2C">
        <w:rPr>
          <w:rFonts w:asciiTheme="majorHAnsi" w:hAnsiTheme="majorHAnsi"/>
          <w:color w:val="000000" w:themeColor="text1"/>
          <w:sz w:val="24"/>
          <w:szCs w:val="24"/>
        </w:rPr>
        <w:t>(</w:t>
      </w:r>
      <w:r>
        <w:rPr>
          <w:rFonts w:asciiTheme="majorHAnsi" w:hAnsiTheme="majorHAnsi"/>
          <w:color w:val="000000" w:themeColor="text1"/>
          <w:sz w:val="24"/>
          <w:szCs w:val="24"/>
        </w:rPr>
        <w:t>compared to other OECD countries</w:t>
      </w:r>
      <w:r w:rsidR="00705B2C">
        <w:rPr>
          <w:rFonts w:asciiTheme="majorHAnsi" w:hAnsiTheme="majorHAnsi"/>
          <w:color w:val="000000" w:themeColor="text1"/>
          <w:sz w:val="24"/>
          <w:szCs w:val="24"/>
        </w:rPr>
        <w:t>)</w:t>
      </w:r>
      <w:r>
        <w:rPr>
          <w:rFonts w:asciiTheme="majorHAnsi" w:hAnsiTheme="majorHAnsi"/>
          <w:color w:val="000000" w:themeColor="text1"/>
          <w:sz w:val="24"/>
          <w:szCs w:val="24"/>
        </w:rPr>
        <w:t xml:space="preserve"> that is levied</w:t>
      </w:r>
      <w:r w:rsidR="001B3881" w:rsidRPr="001B3881">
        <w:rPr>
          <w:rFonts w:asciiTheme="majorHAnsi" w:hAnsiTheme="majorHAnsi"/>
          <w:color w:val="000000" w:themeColor="text1"/>
          <w:sz w:val="24"/>
          <w:szCs w:val="24"/>
        </w:rPr>
        <w:t xml:space="preserve"> </w:t>
      </w:r>
      <w:r>
        <w:rPr>
          <w:rFonts w:asciiTheme="majorHAnsi" w:hAnsiTheme="majorHAnsi"/>
          <w:color w:val="000000" w:themeColor="text1"/>
          <w:sz w:val="24"/>
          <w:szCs w:val="24"/>
        </w:rPr>
        <w:t>by medical insurers on imported prostheses</w:t>
      </w:r>
      <w:r w:rsidR="00B22CF8">
        <w:rPr>
          <w:rFonts w:asciiTheme="majorHAnsi" w:hAnsiTheme="majorHAnsi"/>
          <w:color w:val="000000" w:themeColor="text1"/>
          <w:sz w:val="24"/>
          <w:szCs w:val="24"/>
        </w:rPr>
        <w:t>,</w:t>
      </w:r>
      <w:r>
        <w:rPr>
          <w:rFonts w:asciiTheme="majorHAnsi" w:hAnsiTheme="majorHAnsi"/>
          <w:color w:val="000000" w:themeColor="text1"/>
          <w:sz w:val="24"/>
          <w:szCs w:val="24"/>
        </w:rPr>
        <w:t xml:space="preserve"> medical implants and wearables.</w:t>
      </w:r>
    </w:p>
    <w:p w14:paraId="4E290A75" w14:textId="77777777" w:rsidR="00160E82" w:rsidRDefault="00160E82" w:rsidP="001B3881">
      <w:pPr>
        <w:widowControl w:val="0"/>
        <w:autoSpaceDE w:val="0"/>
        <w:autoSpaceDN w:val="0"/>
        <w:adjustRightInd w:val="0"/>
        <w:jc w:val="both"/>
        <w:rPr>
          <w:rFonts w:asciiTheme="majorHAnsi" w:hAnsiTheme="majorHAnsi"/>
          <w:color w:val="000000" w:themeColor="text1"/>
          <w:sz w:val="24"/>
          <w:szCs w:val="24"/>
        </w:rPr>
      </w:pPr>
    </w:p>
    <w:p w14:paraId="17830B8A" w14:textId="77777777" w:rsidR="001B3881" w:rsidRPr="001B3881" w:rsidRDefault="00160E82" w:rsidP="001B3881">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This is punitive on the medical </w:t>
      </w:r>
      <w:r w:rsidR="001B3881" w:rsidRPr="001B3881">
        <w:rPr>
          <w:rFonts w:asciiTheme="majorHAnsi" w:hAnsiTheme="majorHAnsi"/>
          <w:color w:val="000000" w:themeColor="text1"/>
          <w:sz w:val="24"/>
          <w:szCs w:val="24"/>
        </w:rPr>
        <w:t>insurance industry</w:t>
      </w:r>
      <w:r>
        <w:rPr>
          <w:rFonts w:asciiTheme="majorHAnsi" w:hAnsiTheme="majorHAnsi"/>
          <w:color w:val="000000" w:themeColor="text1"/>
          <w:sz w:val="24"/>
          <w:szCs w:val="24"/>
        </w:rPr>
        <w:t xml:space="preserve">, on </w:t>
      </w:r>
      <w:r w:rsidR="001B3881" w:rsidRPr="001B3881">
        <w:rPr>
          <w:rFonts w:asciiTheme="majorHAnsi" w:hAnsiTheme="majorHAnsi"/>
          <w:color w:val="000000" w:themeColor="text1"/>
          <w:sz w:val="24"/>
          <w:szCs w:val="24"/>
        </w:rPr>
        <w:t xml:space="preserve">medical </w:t>
      </w:r>
      <w:r w:rsidR="00705B2C">
        <w:rPr>
          <w:rFonts w:asciiTheme="majorHAnsi" w:hAnsiTheme="majorHAnsi"/>
          <w:color w:val="000000" w:themeColor="text1"/>
          <w:sz w:val="24"/>
          <w:szCs w:val="24"/>
        </w:rPr>
        <w:t xml:space="preserve">and surgical </w:t>
      </w:r>
      <w:r w:rsidR="001B3881" w:rsidRPr="001B3881">
        <w:rPr>
          <w:rFonts w:asciiTheme="majorHAnsi" w:hAnsiTheme="majorHAnsi"/>
          <w:color w:val="000000" w:themeColor="text1"/>
          <w:sz w:val="24"/>
          <w:szCs w:val="24"/>
        </w:rPr>
        <w:t>practitioners</w:t>
      </w:r>
      <w:r>
        <w:rPr>
          <w:rFonts w:asciiTheme="majorHAnsi" w:hAnsiTheme="majorHAnsi"/>
          <w:color w:val="000000" w:themeColor="text1"/>
          <w:sz w:val="24"/>
          <w:szCs w:val="24"/>
        </w:rPr>
        <w:t xml:space="preserve"> and on patients and</w:t>
      </w:r>
      <w:r w:rsidR="00B22CF8">
        <w:rPr>
          <w:rFonts w:asciiTheme="majorHAnsi" w:hAnsiTheme="majorHAnsi"/>
          <w:color w:val="000000" w:themeColor="text1"/>
          <w:sz w:val="24"/>
          <w:szCs w:val="24"/>
        </w:rPr>
        <w:t>,</w:t>
      </w:r>
      <w:r>
        <w:rPr>
          <w:rFonts w:asciiTheme="majorHAnsi" w:hAnsiTheme="majorHAnsi"/>
          <w:color w:val="000000" w:themeColor="text1"/>
          <w:sz w:val="24"/>
          <w:szCs w:val="24"/>
        </w:rPr>
        <w:t xml:space="preserve"> thereby</w:t>
      </w:r>
      <w:r w:rsidR="00B22CF8">
        <w:rPr>
          <w:rFonts w:asciiTheme="majorHAnsi" w:hAnsiTheme="majorHAnsi"/>
          <w:color w:val="000000" w:themeColor="text1"/>
          <w:sz w:val="24"/>
          <w:szCs w:val="24"/>
        </w:rPr>
        <w:t>,</w:t>
      </w:r>
      <w:r>
        <w:rPr>
          <w:rFonts w:asciiTheme="majorHAnsi" w:hAnsiTheme="majorHAnsi"/>
          <w:color w:val="000000" w:themeColor="text1"/>
          <w:sz w:val="24"/>
          <w:szCs w:val="24"/>
        </w:rPr>
        <w:t xml:space="preserve"> patient outcomes</w:t>
      </w:r>
      <w:r w:rsidR="001B3881" w:rsidRPr="001B3881">
        <w:rPr>
          <w:rFonts w:asciiTheme="majorHAnsi" w:hAnsiTheme="majorHAnsi"/>
          <w:color w:val="000000" w:themeColor="text1"/>
          <w:sz w:val="24"/>
          <w:szCs w:val="24"/>
        </w:rPr>
        <w:t>. Th</w:t>
      </w:r>
      <w:r>
        <w:rPr>
          <w:rFonts w:asciiTheme="majorHAnsi" w:hAnsiTheme="majorHAnsi"/>
          <w:color w:val="000000" w:themeColor="text1"/>
          <w:sz w:val="24"/>
          <w:szCs w:val="24"/>
        </w:rPr>
        <w:t xml:space="preserve">is situation </w:t>
      </w:r>
      <w:r w:rsidR="001B3881" w:rsidRPr="001B3881">
        <w:rPr>
          <w:rFonts w:asciiTheme="majorHAnsi" w:hAnsiTheme="majorHAnsi"/>
          <w:color w:val="000000" w:themeColor="text1"/>
          <w:sz w:val="24"/>
          <w:szCs w:val="24"/>
        </w:rPr>
        <w:t>favo</w:t>
      </w:r>
      <w:r>
        <w:rPr>
          <w:rFonts w:asciiTheme="majorHAnsi" w:hAnsiTheme="majorHAnsi"/>
          <w:color w:val="000000" w:themeColor="text1"/>
          <w:sz w:val="24"/>
          <w:szCs w:val="24"/>
        </w:rPr>
        <w:t>u</w:t>
      </w:r>
      <w:r w:rsidR="001B3881" w:rsidRPr="001B3881">
        <w:rPr>
          <w:rFonts w:asciiTheme="majorHAnsi" w:hAnsiTheme="majorHAnsi"/>
          <w:color w:val="000000" w:themeColor="text1"/>
          <w:sz w:val="24"/>
          <w:szCs w:val="24"/>
        </w:rPr>
        <w:t xml:space="preserve">rs multinational </w:t>
      </w:r>
      <w:r>
        <w:rPr>
          <w:rFonts w:asciiTheme="majorHAnsi" w:hAnsiTheme="majorHAnsi"/>
          <w:color w:val="000000" w:themeColor="text1"/>
          <w:sz w:val="24"/>
          <w:szCs w:val="24"/>
        </w:rPr>
        <w:t xml:space="preserve">enterprises. It </w:t>
      </w:r>
      <w:r w:rsidR="00705B2C">
        <w:rPr>
          <w:rFonts w:asciiTheme="majorHAnsi" w:hAnsiTheme="majorHAnsi"/>
          <w:color w:val="000000" w:themeColor="text1"/>
          <w:sz w:val="24"/>
          <w:szCs w:val="24"/>
        </w:rPr>
        <w:t xml:space="preserve">allows </w:t>
      </w:r>
      <w:r w:rsidR="001B3881" w:rsidRPr="001B3881">
        <w:rPr>
          <w:rFonts w:asciiTheme="majorHAnsi" w:hAnsiTheme="majorHAnsi"/>
          <w:color w:val="000000" w:themeColor="text1"/>
          <w:sz w:val="24"/>
          <w:szCs w:val="24"/>
        </w:rPr>
        <w:t xml:space="preserve">them to harvest lucrative profits </w:t>
      </w:r>
      <w:r>
        <w:rPr>
          <w:rFonts w:asciiTheme="majorHAnsi" w:hAnsiTheme="majorHAnsi"/>
          <w:color w:val="000000" w:themeColor="text1"/>
          <w:sz w:val="24"/>
          <w:szCs w:val="24"/>
        </w:rPr>
        <w:t xml:space="preserve">and </w:t>
      </w:r>
      <w:r w:rsidR="00B22CF8">
        <w:rPr>
          <w:rFonts w:asciiTheme="majorHAnsi" w:hAnsiTheme="majorHAnsi"/>
          <w:color w:val="000000" w:themeColor="text1"/>
          <w:sz w:val="24"/>
          <w:szCs w:val="24"/>
        </w:rPr>
        <w:t xml:space="preserve">carry </w:t>
      </w:r>
      <w:r>
        <w:rPr>
          <w:rFonts w:asciiTheme="majorHAnsi" w:hAnsiTheme="majorHAnsi"/>
          <w:color w:val="000000" w:themeColor="text1"/>
          <w:sz w:val="24"/>
          <w:szCs w:val="24"/>
        </w:rPr>
        <w:t xml:space="preserve">these offshore </w:t>
      </w:r>
      <w:r w:rsidR="001B3881" w:rsidRPr="001B3881">
        <w:rPr>
          <w:rFonts w:asciiTheme="majorHAnsi" w:hAnsiTheme="majorHAnsi"/>
          <w:color w:val="000000" w:themeColor="text1"/>
          <w:sz w:val="24"/>
          <w:szCs w:val="24"/>
        </w:rPr>
        <w:t>whil</w:t>
      </w:r>
      <w:r>
        <w:rPr>
          <w:rFonts w:asciiTheme="majorHAnsi" w:hAnsiTheme="majorHAnsi"/>
          <w:color w:val="000000" w:themeColor="text1"/>
          <w:sz w:val="24"/>
          <w:szCs w:val="24"/>
        </w:rPr>
        <w:t>e</w:t>
      </w:r>
      <w:r w:rsidR="001B3881" w:rsidRPr="001B3881">
        <w:rPr>
          <w:rFonts w:asciiTheme="majorHAnsi" w:hAnsiTheme="majorHAnsi"/>
          <w:color w:val="000000" w:themeColor="text1"/>
          <w:sz w:val="24"/>
          <w:szCs w:val="24"/>
        </w:rPr>
        <w:t xml:space="preserve"> paying little </w:t>
      </w:r>
      <w:r>
        <w:rPr>
          <w:rFonts w:asciiTheme="majorHAnsi" w:hAnsiTheme="majorHAnsi"/>
          <w:color w:val="000000" w:themeColor="text1"/>
          <w:sz w:val="24"/>
          <w:szCs w:val="24"/>
        </w:rPr>
        <w:t xml:space="preserve">or no </w:t>
      </w:r>
      <w:r w:rsidR="001B3881" w:rsidRPr="001B3881">
        <w:rPr>
          <w:rFonts w:asciiTheme="majorHAnsi" w:hAnsiTheme="majorHAnsi"/>
          <w:color w:val="000000" w:themeColor="text1"/>
          <w:sz w:val="24"/>
          <w:szCs w:val="24"/>
        </w:rPr>
        <w:t>Australian domestic tax.</w:t>
      </w:r>
    </w:p>
    <w:p w14:paraId="195E693A" w14:textId="77777777" w:rsidR="001B3881" w:rsidRPr="001B3881" w:rsidRDefault="001B3881" w:rsidP="001B3881">
      <w:pPr>
        <w:widowControl w:val="0"/>
        <w:autoSpaceDE w:val="0"/>
        <w:autoSpaceDN w:val="0"/>
        <w:adjustRightInd w:val="0"/>
        <w:jc w:val="both"/>
        <w:rPr>
          <w:rFonts w:asciiTheme="majorHAnsi" w:hAnsiTheme="majorHAnsi"/>
          <w:color w:val="000000" w:themeColor="text1"/>
          <w:sz w:val="24"/>
          <w:szCs w:val="24"/>
        </w:rPr>
      </w:pPr>
    </w:p>
    <w:p w14:paraId="55F7A378" w14:textId="77777777" w:rsidR="001B3881" w:rsidRPr="00160E82" w:rsidRDefault="00160E82" w:rsidP="001B3881">
      <w:pPr>
        <w:widowControl w:val="0"/>
        <w:autoSpaceDE w:val="0"/>
        <w:autoSpaceDN w:val="0"/>
        <w:adjustRightInd w:val="0"/>
        <w:jc w:val="both"/>
        <w:rPr>
          <w:rFonts w:asciiTheme="majorHAnsi" w:hAnsiTheme="majorHAnsi"/>
          <w:color w:val="000000" w:themeColor="text1"/>
          <w:sz w:val="24"/>
          <w:szCs w:val="24"/>
        </w:rPr>
      </w:pPr>
      <w:r w:rsidRPr="00160E82">
        <w:rPr>
          <w:rFonts w:asciiTheme="majorHAnsi" w:hAnsiTheme="majorHAnsi"/>
          <w:color w:val="000000" w:themeColor="text1"/>
          <w:sz w:val="24"/>
          <w:szCs w:val="24"/>
        </w:rPr>
        <w:t xml:space="preserve">On </w:t>
      </w:r>
      <w:r w:rsidR="00705B2C">
        <w:rPr>
          <w:rFonts w:asciiTheme="majorHAnsi" w:hAnsiTheme="majorHAnsi"/>
          <w:color w:val="000000" w:themeColor="text1"/>
          <w:sz w:val="24"/>
          <w:szCs w:val="24"/>
        </w:rPr>
        <w:t xml:space="preserve">such </w:t>
      </w:r>
      <w:r w:rsidRPr="00160E82">
        <w:rPr>
          <w:rFonts w:asciiTheme="majorHAnsi" w:hAnsiTheme="majorHAnsi"/>
          <w:color w:val="000000" w:themeColor="text1"/>
          <w:sz w:val="24"/>
          <w:szCs w:val="24"/>
        </w:rPr>
        <w:t xml:space="preserve">an uneven playing field the </w:t>
      </w:r>
      <w:r w:rsidR="001B3881" w:rsidRPr="00160E82">
        <w:rPr>
          <w:rFonts w:asciiTheme="majorHAnsi" w:hAnsiTheme="majorHAnsi"/>
          <w:color w:val="000000" w:themeColor="text1"/>
          <w:sz w:val="24"/>
          <w:szCs w:val="24"/>
        </w:rPr>
        <w:t xml:space="preserve">Australian Government </w:t>
      </w:r>
      <w:r w:rsidRPr="00160E82">
        <w:rPr>
          <w:rFonts w:asciiTheme="majorHAnsi" w:hAnsiTheme="majorHAnsi"/>
          <w:color w:val="000000" w:themeColor="text1"/>
          <w:sz w:val="24"/>
          <w:szCs w:val="24"/>
        </w:rPr>
        <w:t xml:space="preserve">cannot </w:t>
      </w:r>
      <w:r>
        <w:rPr>
          <w:rFonts w:asciiTheme="majorHAnsi" w:hAnsiTheme="majorHAnsi"/>
          <w:color w:val="000000" w:themeColor="text1"/>
          <w:sz w:val="24"/>
          <w:szCs w:val="24"/>
        </w:rPr>
        <w:t xml:space="preserve">reasonably </w:t>
      </w:r>
      <w:r w:rsidR="001B3881" w:rsidRPr="00160E82">
        <w:rPr>
          <w:rFonts w:asciiTheme="majorHAnsi" w:hAnsiTheme="majorHAnsi"/>
          <w:color w:val="000000" w:themeColor="text1"/>
          <w:sz w:val="24"/>
          <w:szCs w:val="24"/>
        </w:rPr>
        <w:t xml:space="preserve">expect Australian medical manufacturing companies to </w:t>
      </w:r>
      <w:r w:rsidRPr="00160E82">
        <w:rPr>
          <w:rFonts w:asciiTheme="majorHAnsi" w:hAnsiTheme="majorHAnsi"/>
          <w:color w:val="000000" w:themeColor="text1"/>
          <w:sz w:val="24"/>
          <w:szCs w:val="24"/>
        </w:rPr>
        <w:t xml:space="preserve">competitively </w:t>
      </w:r>
      <w:r w:rsidR="001B3881" w:rsidRPr="00160E82">
        <w:rPr>
          <w:rFonts w:asciiTheme="majorHAnsi" w:hAnsiTheme="majorHAnsi"/>
          <w:color w:val="000000" w:themeColor="text1"/>
          <w:sz w:val="24"/>
          <w:szCs w:val="24"/>
        </w:rPr>
        <w:t xml:space="preserve">innovate, create jobs, </w:t>
      </w:r>
      <w:r w:rsidRPr="00160E82">
        <w:rPr>
          <w:rFonts w:asciiTheme="majorHAnsi" w:hAnsiTheme="majorHAnsi"/>
          <w:color w:val="000000" w:themeColor="text1"/>
          <w:sz w:val="24"/>
          <w:szCs w:val="24"/>
        </w:rPr>
        <w:t>manufacture and export.</w:t>
      </w:r>
      <w:r w:rsidR="00613592">
        <w:rPr>
          <w:rFonts w:asciiTheme="majorHAnsi" w:hAnsiTheme="majorHAnsi"/>
          <w:color w:val="000000" w:themeColor="text1"/>
          <w:sz w:val="24"/>
          <w:szCs w:val="24"/>
        </w:rPr>
        <w:t xml:space="preserve"> </w:t>
      </w:r>
      <w:r w:rsidR="001B3881" w:rsidRPr="00160E82">
        <w:rPr>
          <w:rFonts w:asciiTheme="majorHAnsi" w:hAnsiTheme="majorHAnsi"/>
          <w:color w:val="000000" w:themeColor="text1"/>
          <w:sz w:val="24"/>
          <w:szCs w:val="24"/>
        </w:rPr>
        <w:t xml:space="preserve">The first question asked of any Australian medical manufacturer promoting </w:t>
      </w:r>
      <w:r w:rsidR="00260DBE">
        <w:rPr>
          <w:rFonts w:asciiTheme="majorHAnsi" w:hAnsiTheme="majorHAnsi"/>
          <w:color w:val="000000" w:themeColor="text1"/>
          <w:sz w:val="24"/>
          <w:szCs w:val="24"/>
        </w:rPr>
        <w:t xml:space="preserve">their </w:t>
      </w:r>
      <w:r w:rsidR="001B3881" w:rsidRPr="00160E82">
        <w:rPr>
          <w:rFonts w:asciiTheme="majorHAnsi" w:hAnsiTheme="majorHAnsi"/>
          <w:color w:val="000000" w:themeColor="text1"/>
          <w:sz w:val="24"/>
          <w:szCs w:val="24"/>
        </w:rPr>
        <w:t>technology overseas is</w:t>
      </w:r>
      <w:r w:rsidR="00260DBE">
        <w:rPr>
          <w:rFonts w:asciiTheme="majorHAnsi" w:hAnsiTheme="majorHAnsi"/>
          <w:color w:val="000000" w:themeColor="text1"/>
          <w:sz w:val="24"/>
          <w:szCs w:val="24"/>
        </w:rPr>
        <w:t>: “A</w:t>
      </w:r>
      <w:r w:rsidR="001B3881" w:rsidRPr="00160E82">
        <w:rPr>
          <w:rFonts w:asciiTheme="majorHAnsi" w:hAnsiTheme="majorHAnsi"/>
          <w:color w:val="000000" w:themeColor="text1"/>
          <w:sz w:val="24"/>
          <w:szCs w:val="24"/>
        </w:rPr>
        <w:t>re your products reimbursed and viable in Australia?</w:t>
      </w:r>
      <w:r w:rsidR="00260DBE">
        <w:rPr>
          <w:rFonts w:asciiTheme="majorHAnsi" w:hAnsiTheme="majorHAnsi"/>
          <w:color w:val="000000" w:themeColor="text1"/>
          <w:sz w:val="24"/>
          <w:szCs w:val="24"/>
        </w:rPr>
        <w:t>”</w:t>
      </w:r>
      <w:r w:rsidR="001B3881" w:rsidRPr="00160E82">
        <w:rPr>
          <w:rFonts w:asciiTheme="majorHAnsi" w:hAnsiTheme="majorHAnsi"/>
          <w:color w:val="000000" w:themeColor="text1"/>
          <w:sz w:val="24"/>
          <w:szCs w:val="24"/>
        </w:rPr>
        <w:t xml:space="preserve"> </w:t>
      </w:r>
      <w:r w:rsidR="00260DBE">
        <w:rPr>
          <w:rFonts w:asciiTheme="majorHAnsi" w:hAnsiTheme="majorHAnsi"/>
          <w:color w:val="000000" w:themeColor="text1"/>
          <w:sz w:val="24"/>
          <w:szCs w:val="24"/>
        </w:rPr>
        <w:t>The glaring answer is, generally, a firm “no”.</w:t>
      </w:r>
    </w:p>
    <w:p w14:paraId="184724CA" w14:textId="77777777" w:rsidR="001B3881" w:rsidRPr="00160E82" w:rsidRDefault="001B3881" w:rsidP="001B3881">
      <w:pPr>
        <w:widowControl w:val="0"/>
        <w:autoSpaceDE w:val="0"/>
        <w:autoSpaceDN w:val="0"/>
        <w:adjustRightInd w:val="0"/>
        <w:jc w:val="both"/>
        <w:rPr>
          <w:rFonts w:asciiTheme="majorHAnsi" w:hAnsiTheme="majorHAnsi"/>
          <w:color w:val="000000" w:themeColor="text1"/>
          <w:sz w:val="24"/>
          <w:szCs w:val="24"/>
        </w:rPr>
      </w:pPr>
    </w:p>
    <w:p w14:paraId="7C5B05F6" w14:textId="77777777" w:rsidR="001B3881" w:rsidRPr="00160E82" w:rsidRDefault="001B3881" w:rsidP="001B3881">
      <w:pPr>
        <w:widowControl w:val="0"/>
        <w:autoSpaceDE w:val="0"/>
        <w:autoSpaceDN w:val="0"/>
        <w:adjustRightInd w:val="0"/>
        <w:jc w:val="both"/>
        <w:rPr>
          <w:rFonts w:asciiTheme="majorHAnsi" w:hAnsiTheme="majorHAnsi"/>
          <w:color w:val="000000" w:themeColor="text1"/>
          <w:sz w:val="24"/>
          <w:szCs w:val="24"/>
        </w:rPr>
      </w:pPr>
      <w:r w:rsidRPr="00160E82">
        <w:rPr>
          <w:rFonts w:asciiTheme="majorHAnsi" w:hAnsiTheme="majorHAnsi"/>
          <w:color w:val="000000" w:themeColor="text1"/>
          <w:sz w:val="24"/>
          <w:szCs w:val="24"/>
        </w:rPr>
        <w:t xml:space="preserve">This document outlines the bureaucracy that </w:t>
      </w:r>
      <w:r w:rsidR="00260DBE">
        <w:rPr>
          <w:rFonts w:asciiTheme="majorHAnsi" w:hAnsiTheme="majorHAnsi"/>
          <w:color w:val="000000" w:themeColor="text1"/>
          <w:sz w:val="24"/>
          <w:szCs w:val="24"/>
        </w:rPr>
        <w:t xml:space="preserve">fetters </w:t>
      </w:r>
      <w:r w:rsidR="00B22CF8">
        <w:rPr>
          <w:rFonts w:asciiTheme="majorHAnsi" w:hAnsiTheme="majorHAnsi"/>
          <w:color w:val="000000" w:themeColor="text1"/>
          <w:sz w:val="24"/>
          <w:szCs w:val="24"/>
        </w:rPr>
        <w:t xml:space="preserve">efficient </w:t>
      </w:r>
      <w:r w:rsidRPr="00160E82">
        <w:rPr>
          <w:rFonts w:asciiTheme="majorHAnsi" w:hAnsiTheme="majorHAnsi"/>
          <w:color w:val="000000" w:themeColor="text1"/>
          <w:sz w:val="24"/>
          <w:szCs w:val="24"/>
        </w:rPr>
        <w:t xml:space="preserve">regulation </w:t>
      </w:r>
      <w:r w:rsidR="00B22CF8">
        <w:rPr>
          <w:rFonts w:asciiTheme="majorHAnsi" w:hAnsiTheme="majorHAnsi"/>
          <w:color w:val="000000" w:themeColor="text1"/>
          <w:sz w:val="24"/>
          <w:szCs w:val="24"/>
        </w:rPr>
        <w:t>of</w:t>
      </w:r>
      <w:r w:rsidR="00260DBE">
        <w:rPr>
          <w:rFonts w:asciiTheme="majorHAnsi" w:hAnsiTheme="majorHAnsi"/>
          <w:color w:val="000000" w:themeColor="text1"/>
          <w:sz w:val="24"/>
          <w:szCs w:val="24"/>
        </w:rPr>
        <w:t xml:space="preserve"> </w:t>
      </w:r>
      <w:r w:rsidRPr="00160E82">
        <w:rPr>
          <w:rFonts w:asciiTheme="majorHAnsi" w:hAnsiTheme="majorHAnsi"/>
          <w:color w:val="000000" w:themeColor="text1"/>
          <w:sz w:val="24"/>
          <w:szCs w:val="24"/>
        </w:rPr>
        <w:t xml:space="preserve">Australian medical </w:t>
      </w:r>
      <w:r w:rsidR="00260DBE">
        <w:rPr>
          <w:rFonts w:asciiTheme="majorHAnsi" w:hAnsiTheme="majorHAnsi"/>
          <w:color w:val="000000" w:themeColor="text1"/>
          <w:sz w:val="24"/>
          <w:szCs w:val="24"/>
        </w:rPr>
        <w:t xml:space="preserve">device </w:t>
      </w:r>
      <w:r w:rsidRPr="00160E82">
        <w:rPr>
          <w:rFonts w:asciiTheme="majorHAnsi" w:hAnsiTheme="majorHAnsi"/>
          <w:color w:val="000000" w:themeColor="text1"/>
          <w:sz w:val="24"/>
          <w:szCs w:val="24"/>
        </w:rPr>
        <w:t>manufacturers.</w:t>
      </w:r>
    </w:p>
    <w:p w14:paraId="4B00B17E" w14:textId="77777777" w:rsidR="001B3881" w:rsidRPr="00160E82" w:rsidRDefault="001B3881" w:rsidP="001B3881">
      <w:pPr>
        <w:widowControl w:val="0"/>
        <w:autoSpaceDE w:val="0"/>
        <w:autoSpaceDN w:val="0"/>
        <w:adjustRightInd w:val="0"/>
        <w:jc w:val="both"/>
        <w:rPr>
          <w:rFonts w:asciiTheme="majorHAnsi" w:hAnsiTheme="majorHAnsi"/>
          <w:color w:val="000000" w:themeColor="text1"/>
          <w:sz w:val="24"/>
          <w:szCs w:val="24"/>
        </w:rPr>
      </w:pPr>
    </w:p>
    <w:p w14:paraId="74A603D0" w14:textId="77777777" w:rsidR="001B3881" w:rsidRDefault="00B16A10" w:rsidP="001B3881">
      <w:pPr>
        <w:widowControl w:val="0"/>
        <w:autoSpaceDE w:val="0"/>
        <w:autoSpaceDN w:val="0"/>
        <w:adjustRightInd w:val="0"/>
        <w:jc w:val="both"/>
        <w:rPr>
          <w:rFonts w:asciiTheme="majorHAnsi" w:hAnsiTheme="majorHAnsi"/>
          <w:b/>
          <w:color w:val="000000" w:themeColor="text1"/>
          <w:sz w:val="24"/>
          <w:szCs w:val="24"/>
        </w:rPr>
      </w:pPr>
      <w:r w:rsidRPr="00160E82">
        <w:rPr>
          <w:rFonts w:asciiTheme="majorHAnsi" w:hAnsiTheme="majorHAnsi"/>
          <w:b/>
          <w:color w:val="000000" w:themeColor="text1"/>
          <w:sz w:val="24"/>
          <w:szCs w:val="24"/>
        </w:rPr>
        <w:t>THE CURRENT SITUATION</w:t>
      </w:r>
    </w:p>
    <w:p w14:paraId="1FED48FC" w14:textId="77777777" w:rsidR="00693F65" w:rsidRPr="00160E82" w:rsidRDefault="00693F65" w:rsidP="001B3881">
      <w:pPr>
        <w:widowControl w:val="0"/>
        <w:autoSpaceDE w:val="0"/>
        <w:autoSpaceDN w:val="0"/>
        <w:adjustRightInd w:val="0"/>
        <w:jc w:val="both"/>
        <w:rPr>
          <w:rFonts w:asciiTheme="majorHAnsi" w:hAnsiTheme="majorHAnsi"/>
          <w:b/>
          <w:color w:val="000000" w:themeColor="text1"/>
          <w:sz w:val="24"/>
          <w:szCs w:val="24"/>
        </w:rPr>
      </w:pPr>
    </w:p>
    <w:p w14:paraId="6D15C04A" w14:textId="77777777" w:rsidR="008721B0" w:rsidRDefault="008721B0" w:rsidP="008721B0">
      <w:pPr>
        <w:jc w:val="both"/>
        <w:rPr>
          <w:rFonts w:asciiTheme="majorHAnsi" w:hAnsiTheme="majorHAnsi"/>
          <w:sz w:val="24"/>
          <w:szCs w:val="24"/>
        </w:rPr>
      </w:pPr>
      <w:r w:rsidRPr="00307967">
        <w:rPr>
          <w:rFonts w:asciiTheme="majorHAnsi" w:hAnsiTheme="majorHAnsi"/>
          <w:sz w:val="24"/>
          <w:szCs w:val="24"/>
        </w:rPr>
        <w:t xml:space="preserve">The </w:t>
      </w:r>
      <w:r w:rsidR="00CE2E35">
        <w:rPr>
          <w:rFonts w:asciiTheme="majorHAnsi" w:hAnsiTheme="majorHAnsi"/>
          <w:color w:val="000000" w:themeColor="text1"/>
          <w:sz w:val="24"/>
          <w:szCs w:val="24"/>
        </w:rPr>
        <w:t>Therapeutic Goods Administration</w:t>
      </w:r>
      <w:r w:rsidR="007510E4">
        <w:rPr>
          <w:rFonts w:asciiTheme="majorHAnsi" w:hAnsiTheme="majorHAnsi"/>
          <w:color w:val="000000" w:themeColor="text1"/>
          <w:sz w:val="24"/>
          <w:szCs w:val="24"/>
        </w:rPr>
        <w:t xml:space="preserve"> </w:t>
      </w:r>
      <w:r w:rsidR="00CE2E35">
        <w:rPr>
          <w:rFonts w:asciiTheme="majorHAnsi" w:hAnsiTheme="majorHAnsi"/>
          <w:color w:val="000000" w:themeColor="text1"/>
          <w:sz w:val="24"/>
          <w:szCs w:val="24"/>
        </w:rPr>
        <w:t>(TGA)</w:t>
      </w:r>
      <w:r w:rsidR="00CE2E35">
        <w:rPr>
          <w:rStyle w:val="FootnoteReference"/>
          <w:rFonts w:asciiTheme="majorHAnsi" w:hAnsiTheme="majorHAnsi"/>
          <w:color w:val="000000" w:themeColor="text1"/>
          <w:sz w:val="24"/>
          <w:szCs w:val="24"/>
        </w:rPr>
        <w:footnoteReference w:id="1"/>
      </w:r>
      <w:r w:rsidR="00CE2E35">
        <w:rPr>
          <w:rFonts w:asciiTheme="majorHAnsi" w:hAnsiTheme="majorHAnsi"/>
          <w:color w:val="000000" w:themeColor="text1"/>
          <w:sz w:val="24"/>
          <w:szCs w:val="24"/>
        </w:rPr>
        <w:t xml:space="preserve"> </w:t>
      </w:r>
      <w:r w:rsidRPr="00307967">
        <w:rPr>
          <w:rFonts w:asciiTheme="majorHAnsi" w:hAnsiTheme="majorHAnsi"/>
          <w:sz w:val="24"/>
          <w:szCs w:val="24"/>
        </w:rPr>
        <w:t>recently secured funding to undertake a review of emerging technologies</w:t>
      </w:r>
      <w:r>
        <w:rPr>
          <w:rFonts w:asciiTheme="majorHAnsi" w:hAnsiTheme="majorHAnsi"/>
          <w:sz w:val="24"/>
          <w:szCs w:val="24"/>
        </w:rPr>
        <w:t>, and</w:t>
      </w:r>
      <w:r w:rsidRPr="00307967">
        <w:rPr>
          <w:rFonts w:asciiTheme="majorHAnsi" w:hAnsiTheme="majorHAnsi"/>
          <w:sz w:val="24"/>
          <w:szCs w:val="24"/>
        </w:rPr>
        <w:t xml:space="preserve"> 3D printing </w:t>
      </w:r>
      <w:r>
        <w:rPr>
          <w:rFonts w:asciiTheme="majorHAnsi" w:hAnsiTheme="majorHAnsi"/>
          <w:sz w:val="24"/>
          <w:szCs w:val="24"/>
        </w:rPr>
        <w:t xml:space="preserve">of medical devices </w:t>
      </w:r>
      <w:r w:rsidR="00CE2E35">
        <w:rPr>
          <w:rFonts w:asciiTheme="majorHAnsi" w:hAnsiTheme="majorHAnsi"/>
          <w:sz w:val="24"/>
          <w:szCs w:val="24"/>
        </w:rPr>
        <w:t xml:space="preserve">forms part of the </w:t>
      </w:r>
      <w:r w:rsidRPr="00307967">
        <w:rPr>
          <w:rFonts w:asciiTheme="majorHAnsi" w:hAnsiTheme="majorHAnsi"/>
          <w:sz w:val="24"/>
          <w:szCs w:val="24"/>
        </w:rPr>
        <w:t xml:space="preserve">review. There is currently no </w:t>
      </w:r>
      <w:r>
        <w:rPr>
          <w:rFonts w:asciiTheme="majorHAnsi" w:hAnsiTheme="majorHAnsi"/>
          <w:sz w:val="24"/>
          <w:szCs w:val="24"/>
        </w:rPr>
        <w:t xml:space="preserve">Australian </w:t>
      </w:r>
      <w:r w:rsidRPr="00307967">
        <w:rPr>
          <w:rFonts w:asciiTheme="majorHAnsi" w:hAnsiTheme="majorHAnsi"/>
          <w:sz w:val="24"/>
          <w:szCs w:val="24"/>
        </w:rPr>
        <w:t>regulatory</w:t>
      </w:r>
      <w:r w:rsidR="00693F65">
        <w:rPr>
          <w:rFonts w:asciiTheme="majorHAnsi" w:hAnsiTheme="majorHAnsi"/>
          <w:sz w:val="24"/>
          <w:szCs w:val="24"/>
        </w:rPr>
        <w:t xml:space="preserve"> or reimbursement</w:t>
      </w:r>
      <w:r w:rsidRPr="00307967">
        <w:rPr>
          <w:rFonts w:asciiTheme="majorHAnsi" w:hAnsiTheme="majorHAnsi"/>
          <w:sz w:val="24"/>
          <w:szCs w:val="24"/>
        </w:rPr>
        <w:t xml:space="preserve"> framework for </w:t>
      </w:r>
      <w:r w:rsidR="00CE2E35">
        <w:rPr>
          <w:rFonts w:asciiTheme="majorHAnsi" w:hAnsiTheme="majorHAnsi"/>
          <w:sz w:val="24"/>
          <w:szCs w:val="24"/>
        </w:rPr>
        <w:t xml:space="preserve">medical </w:t>
      </w:r>
      <w:r w:rsidRPr="00307967">
        <w:rPr>
          <w:rFonts w:asciiTheme="majorHAnsi" w:hAnsiTheme="majorHAnsi"/>
          <w:sz w:val="24"/>
          <w:szCs w:val="24"/>
        </w:rPr>
        <w:t xml:space="preserve">3D printing, and no </w:t>
      </w:r>
      <w:r w:rsidR="00CE2E35">
        <w:rPr>
          <w:rFonts w:asciiTheme="majorHAnsi" w:hAnsiTheme="majorHAnsi"/>
          <w:sz w:val="24"/>
          <w:szCs w:val="24"/>
        </w:rPr>
        <w:t xml:space="preserve">Australian </w:t>
      </w:r>
      <w:r w:rsidRPr="00307967">
        <w:rPr>
          <w:rFonts w:asciiTheme="majorHAnsi" w:hAnsiTheme="majorHAnsi"/>
          <w:sz w:val="24"/>
          <w:szCs w:val="24"/>
        </w:rPr>
        <w:t xml:space="preserve">hospital </w:t>
      </w:r>
      <w:r>
        <w:rPr>
          <w:rFonts w:asciiTheme="majorHAnsi" w:hAnsiTheme="majorHAnsi"/>
          <w:sz w:val="24"/>
          <w:szCs w:val="24"/>
        </w:rPr>
        <w:t xml:space="preserve">actively </w:t>
      </w:r>
      <w:r w:rsidR="00CE2E35">
        <w:rPr>
          <w:rFonts w:asciiTheme="majorHAnsi" w:hAnsiTheme="majorHAnsi"/>
          <w:sz w:val="24"/>
          <w:szCs w:val="24"/>
        </w:rPr>
        <w:t xml:space="preserve">(or commercially) </w:t>
      </w:r>
      <w:r w:rsidRPr="00307967">
        <w:rPr>
          <w:rFonts w:asciiTheme="majorHAnsi" w:hAnsiTheme="majorHAnsi"/>
          <w:sz w:val="24"/>
          <w:szCs w:val="24"/>
        </w:rPr>
        <w:t>using this technology</w:t>
      </w:r>
      <w:r>
        <w:rPr>
          <w:rFonts w:asciiTheme="majorHAnsi" w:hAnsiTheme="majorHAnsi"/>
          <w:sz w:val="24"/>
          <w:szCs w:val="24"/>
        </w:rPr>
        <w:t xml:space="preserve">. As a direct </w:t>
      </w:r>
      <w:r w:rsidRPr="00307967">
        <w:rPr>
          <w:rFonts w:asciiTheme="majorHAnsi" w:hAnsiTheme="majorHAnsi"/>
          <w:sz w:val="24"/>
          <w:szCs w:val="24"/>
        </w:rPr>
        <w:t xml:space="preserve">consequence of </w:t>
      </w:r>
      <w:r>
        <w:rPr>
          <w:rFonts w:asciiTheme="majorHAnsi" w:hAnsiTheme="majorHAnsi"/>
          <w:sz w:val="24"/>
          <w:szCs w:val="24"/>
        </w:rPr>
        <w:t xml:space="preserve">this </w:t>
      </w:r>
      <w:r w:rsidRPr="00307967">
        <w:rPr>
          <w:rFonts w:asciiTheme="majorHAnsi" w:hAnsiTheme="majorHAnsi"/>
          <w:sz w:val="24"/>
          <w:szCs w:val="24"/>
        </w:rPr>
        <w:t xml:space="preserve">lack of regulation </w:t>
      </w:r>
      <w:r>
        <w:rPr>
          <w:rFonts w:asciiTheme="majorHAnsi" w:hAnsiTheme="majorHAnsi"/>
          <w:sz w:val="24"/>
          <w:szCs w:val="24"/>
        </w:rPr>
        <w:t xml:space="preserve">there are </w:t>
      </w:r>
      <w:r w:rsidR="00CE2E35">
        <w:rPr>
          <w:rFonts w:asciiTheme="majorHAnsi" w:hAnsiTheme="majorHAnsi"/>
          <w:sz w:val="24"/>
          <w:szCs w:val="24"/>
        </w:rPr>
        <w:t xml:space="preserve">key </w:t>
      </w:r>
      <w:r>
        <w:rPr>
          <w:rFonts w:asciiTheme="majorHAnsi" w:hAnsiTheme="majorHAnsi"/>
          <w:sz w:val="24"/>
          <w:szCs w:val="24"/>
        </w:rPr>
        <w:t xml:space="preserve">issues surrounding medical </w:t>
      </w:r>
      <w:r w:rsidRPr="00307967">
        <w:rPr>
          <w:rFonts w:asciiTheme="majorHAnsi" w:hAnsiTheme="majorHAnsi"/>
          <w:sz w:val="24"/>
          <w:szCs w:val="24"/>
        </w:rPr>
        <w:t xml:space="preserve">insurance </w:t>
      </w:r>
      <w:r>
        <w:rPr>
          <w:rFonts w:asciiTheme="majorHAnsi" w:hAnsiTheme="majorHAnsi"/>
          <w:sz w:val="24"/>
          <w:szCs w:val="24"/>
        </w:rPr>
        <w:t xml:space="preserve">and </w:t>
      </w:r>
      <w:r w:rsidR="00CE2E35">
        <w:rPr>
          <w:rFonts w:asciiTheme="majorHAnsi" w:hAnsiTheme="majorHAnsi"/>
          <w:sz w:val="24"/>
          <w:szCs w:val="24"/>
        </w:rPr>
        <w:t xml:space="preserve">the </w:t>
      </w:r>
      <w:r>
        <w:rPr>
          <w:rFonts w:asciiTheme="majorHAnsi" w:hAnsiTheme="majorHAnsi"/>
          <w:sz w:val="24"/>
          <w:szCs w:val="24"/>
        </w:rPr>
        <w:t>rebates available to publicly and privately insured patients requiring medical device surgery</w:t>
      </w:r>
      <w:r w:rsidRPr="00307967">
        <w:rPr>
          <w:rFonts w:asciiTheme="majorHAnsi" w:hAnsiTheme="majorHAnsi"/>
          <w:sz w:val="24"/>
          <w:szCs w:val="24"/>
        </w:rPr>
        <w:t>.</w:t>
      </w:r>
    </w:p>
    <w:p w14:paraId="767EC16E" w14:textId="77777777" w:rsidR="008721B0" w:rsidRDefault="008721B0" w:rsidP="00260DBE">
      <w:pPr>
        <w:widowControl w:val="0"/>
        <w:autoSpaceDE w:val="0"/>
        <w:autoSpaceDN w:val="0"/>
        <w:adjustRightInd w:val="0"/>
        <w:jc w:val="both"/>
        <w:rPr>
          <w:rFonts w:asciiTheme="majorHAnsi" w:hAnsiTheme="majorHAnsi"/>
          <w:color w:val="000000" w:themeColor="text1"/>
          <w:sz w:val="24"/>
          <w:szCs w:val="24"/>
        </w:rPr>
      </w:pPr>
    </w:p>
    <w:p w14:paraId="77CF7E30" w14:textId="77777777" w:rsidR="00B16A10" w:rsidRDefault="00260DBE" w:rsidP="00260DBE">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T</w:t>
      </w:r>
      <w:r w:rsidR="001B3881" w:rsidRPr="00260DBE">
        <w:rPr>
          <w:rFonts w:asciiTheme="majorHAnsi" w:hAnsiTheme="majorHAnsi"/>
          <w:color w:val="000000" w:themeColor="text1"/>
          <w:sz w:val="24"/>
          <w:szCs w:val="24"/>
        </w:rPr>
        <w:t>h</w:t>
      </w:r>
      <w:r w:rsidR="00CE2E35">
        <w:rPr>
          <w:rFonts w:asciiTheme="majorHAnsi" w:hAnsiTheme="majorHAnsi"/>
          <w:color w:val="000000" w:themeColor="text1"/>
          <w:sz w:val="24"/>
          <w:szCs w:val="24"/>
        </w:rPr>
        <w:t>is means that ther</w:t>
      </w:r>
      <w:r w:rsidR="001B3881" w:rsidRPr="00260DBE">
        <w:rPr>
          <w:rFonts w:asciiTheme="majorHAnsi" w:hAnsiTheme="majorHAnsi"/>
          <w:color w:val="000000" w:themeColor="text1"/>
          <w:sz w:val="24"/>
          <w:szCs w:val="24"/>
        </w:rPr>
        <w:t xml:space="preserve">e is no accelerated pathway for a small Australian </w:t>
      </w:r>
      <w:r w:rsidR="00CE2E35">
        <w:rPr>
          <w:rFonts w:asciiTheme="majorHAnsi" w:hAnsiTheme="majorHAnsi"/>
          <w:color w:val="000000" w:themeColor="text1"/>
          <w:sz w:val="24"/>
          <w:szCs w:val="24"/>
        </w:rPr>
        <w:t xml:space="preserve">device </w:t>
      </w:r>
      <w:r w:rsidR="001B3881" w:rsidRPr="00260DBE">
        <w:rPr>
          <w:rFonts w:asciiTheme="majorHAnsi" w:hAnsiTheme="majorHAnsi"/>
          <w:color w:val="000000" w:themeColor="text1"/>
          <w:sz w:val="24"/>
          <w:szCs w:val="24"/>
        </w:rPr>
        <w:t xml:space="preserve">manufacturer who cannot afford to wait </w:t>
      </w:r>
      <w:r>
        <w:rPr>
          <w:rFonts w:asciiTheme="majorHAnsi" w:hAnsiTheme="majorHAnsi"/>
          <w:color w:val="000000" w:themeColor="text1"/>
          <w:sz w:val="24"/>
          <w:szCs w:val="24"/>
        </w:rPr>
        <w:t xml:space="preserve">up to </w:t>
      </w:r>
      <w:r w:rsidR="001B3881" w:rsidRPr="00260DBE">
        <w:rPr>
          <w:rFonts w:asciiTheme="majorHAnsi" w:hAnsiTheme="majorHAnsi"/>
          <w:color w:val="000000" w:themeColor="text1"/>
          <w:sz w:val="24"/>
          <w:szCs w:val="24"/>
        </w:rPr>
        <w:t xml:space="preserve">18 months for a </w:t>
      </w:r>
      <w:r>
        <w:rPr>
          <w:rFonts w:asciiTheme="majorHAnsi" w:hAnsiTheme="majorHAnsi"/>
          <w:color w:val="000000" w:themeColor="text1"/>
          <w:sz w:val="24"/>
          <w:szCs w:val="24"/>
        </w:rPr>
        <w:t xml:space="preserve">medical </w:t>
      </w:r>
      <w:r w:rsidR="001B3881" w:rsidRPr="00260DBE">
        <w:rPr>
          <w:rFonts w:asciiTheme="majorHAnsi" w:hAnsiTheme="majorHAnsi"/>
          <w:color w:val="000000" w:themeColor="text1"/>
          <w:sz w:val="24"/>
          <w:szCs w:val="24"/>
        </w:rPr>
        <w:t>device to be registered on the A</w:t>
      </w:r>
      <w:r>
        <w:rPr>
          <w:rFonts w:asciiTheme="majorHAnsi" w:hAnsiTheme="majorHAnsi"/>
          <w:color w:val="000000" w:themeColor="text1"/>
          <w:sz w:val="24"/>
          <w:szCs w:val="24"/>
        </w:rPr>
        <w:t>ustralian Register of Therapeutic Goods (A</w:t>
      </w:r>
      <w:r w:rsidR="001B3881" w:rsidRPr="00260DBE">
        <w:rPr>
          <w:rFonts w:asciiTheme="majorHAnsi" w:hAnsiTheme="majorHAnsi"/>
          <w:color w:val="000000" w:themeColor="text1"/>
          <w:sz w:val="24"/>
          <w:szCs w:val="24"/>
        </w:rPr>
        <w:t>RTG</w:t>
      </w:r>
      <w:r>
        <w:rPr>
          <w:rFonts w:asciiTheme="majorHAnsi" w:hAnsiTheme="majorHAnsi"/>
          <w:color w:val="000000" w:themeColor="text1"/>
          <w:sz w:val="24"/>
          <w:szCs w:val="24"/>
        </w:rPr>
        <w:t>)</w:t>
      </w:r>
      <w:r w:rsidR="001B3881" w:rsidRPr="00260DBE">
        <w:rPr>
          <w:rFonts w:asciiTheme="majorHAnsi" w:hAnsiTheme="majorHAnsi"/>
          <w:color w:val="000000" w:themeColor="text1"/>
          <w:sz w:val="24"/>
          <w:szCs w:val="24"/>
        </w:rPr>
        <w:t>.</w:t>
      </w:r>
      <w:r>
        <w:rPr>
          <w:rStyle w:val="FootnoteReference"/>
          <w:rFonts w:asciiTheme="majorHAnsi" w:hAnsiTheme="majorHAnsi"/>
          <w:color w:val="000000" w:themeColor="text1"/>
          <w:sz w:val="24"/>
          <w:szCs w:val="24"/>
        </w:rPr>
        <w:footnoteReference w:id="2"/>
      </w:r>
    </w:p>
    <w:p w14:paraId="6E28E08F" w14:textId="77777777" w:rsidR="00CE2E35" w:rsidRDefault="00CE2E35" w:rsidP="00260DBE">
      <w:pPr>
        <w:widowControl w:val="0"/>
        <w:autoSpaceDE w:val="0"/>
        <w:autoSpaceDN w:val="0"/>
        <w:adjustRightInd w:val="0"/>
        <w:jc w:val="both"/>
        <w:rPr>
          <w:rFonts w:asciiTheme="majorHAnsi" w:hAnsiTheme="majorHAnsi"/>
          <w:color w:val="000000" w:themeColor="text1"/>
          <w:sz w:val="24"/>
          <w:szCs w:val="24"/>
        </w:rPr>
      </w:pPr>
    </w:p>
    <w:p w14:paraId="313BC829" w14:textId="77777777" w:rsidR="001B3881" w:rsidRPr="00260DBE" w:rsidRDefault="001B3881" w:rsidP="00260DBE">
      <w:pPr>
        <w:widowControl w:val="0"/>
        <w:autoSpaceDE w:val="0"/>
        <w:autoSpaceDN w:val="0"/>
        <w:adjustRightInd w:val="0"/>
        <w:jc w:val="both"/>
        <w:rPr>
          <w:rFonts w:asciiTheme="majorHAnsi" w:hAnsiTheme="majorHAnsi"/>
          <w:color w:val="000000" w:themeColor="text1"/>
          <w:sz w:val="24"/>
          <w:szCs w:val="24"/>
        </w:rPr>
      </w:pPr>
      <w:r w:rsidRPr="00260DBE">
        <w:rPr>
          <w:rFonts w:asciiTheme="majorHAnsi" w:hAnsiTheme="majorHAnsi"/>
          <w:color w:val="000000" w:themeColor="text1"/>
          <w:sz w:val="24"/>
          <w:szCs w:val="24"/>
        </w:rPr>
        <w:t xml:space="preserve">Such a pathway would allow the </w:t>
      </w:r>
      <w:r w:rsidR="00260DBE">
        <w:rPr>
          <w:rFonts w:asciiTheme="majorHAnsi" w:hAnsiTheme="majorHAnsi"/>
          <w:color w:val="000000" w:themeColor="text1"/>
          <w:sz w:val="24"/>
          <w:szCs w:val="24"/>
        </w:rPr>
        <w:t>T</w:t>
      </w:r>
      <w:r w:rsidR="00CE2E35">
        <w:rPr>
          <w:rFonts w:asciiTheme="majorHAnsi" w:hAnsiTheme="majorHAnsi"/>
          <w:color w:val="000000" w:themeColor="text1"/>
          <w:sz w:val="24"/>
          <w:szCs w:val="24"/>
        </w:rPr>
        <w:t>GA</w:t>
      </w:r>
      <w:r w:rsidR="00260DBE">
        <w:rPr>
          <w:rFonts w:asciiTheme="majorHAnsi" w:hAnsiTheme="majorHAnsi"/>
          <w:color w:val="000000" w:themeColor="text1"/>
          <w:sz w:val="24"/>
          <w:szCs w:val="24"/>
        </w:rPr>
        <w:t xml:space="preserve"> </w:t>
      </w:r>
      <w:r w:rsidRPr="00260DBE">
        <w:rPr>
          <w:rFonts w:asciiTheme="majorHAnsi" w:hAnsiTheme="majorHAnsi"/>
          <w:color w:val="000000" w:themeColor="text1"/>
          <w:sz w:val="24"/>
          <w:szCs w:val="24"/>
        </w:rPr>
        <w:t>to focus on post</w:t>
      </w:r>
      <w:r w:rsidR="00260DBE">
        <w:rPr>
          <w:rFonts w:asciiTheme="majorHAnsi" w:hAnsiTheme="majorHAnsi"/>
          <w:color w:val="000000" w:themeColor="text1"/>
          <w:sz w:val="24"/>
          <w:szCs w:val="24"/>
        </w:rPr>
        <w:t>-</w:t>
      </w:r>
      <w:r w:rsidRPr="00260DBE">
        <w:rPr>
          <w:rFonts w:asciiTheme="majorHAnsi" w:hAnsiTheme="majorHAnsi"/>
          <w:color w:val="000000" w:themeColor="text1"/>
          <w:sz w:val="24"/>
          <w:szCs w:val="24"/>
        </w:rPr>
        <w:t>market surveillance, auditing companies, post</w:t>
      </w:r>
      <w:r w:rsidR="00260DBE">
        <w:rPr>
          <w:rFonts w:asciiTheme="majorHAnsi" w:hAnsiTheme="majorHAnsi"/>
          <w:color w:val="000000" w:themeColor="text1"/>
          <w:sz w:val="24"/>
          <w:szCs w:val="24"/>
        </w:rPr>
        <w:t>-</w:t>
      </w:r>
      <w:r w:rsidRPr="00260DBE">
        <w:rPr>
          <w:rFonts w:asciiTheme="majorHAnsi" w:hAnsiTheme="majorHAnsi"/>
          <w:color w:val="000000" w:themeColor="text1"/>
          <w:sz w:val="24"/>
          <w:szCs w:val="24"/>
        </w:rPr>
        <w:t>ARTG inclusion, and reduce the cost for small Australian manufacturers trying to enter the Australian market. Currently</w:t>
      </w:r>
      <w:r w:rsidR="00260DBE">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Europe, </w:t>
      </w:r>
      <w:r w:rsidR="00260DBE">
        <w:rPr>
          <w:rFonts w:asciiTheme="majorHAnsi" w:hAnsiTheme="majorHAnsi"/>
          <w:color w:val="000000" w:themeColor="text1"/>
          <w:sz w:val="24"/>
          <w:szCs w:val="24"/>
        </w:rPr>
        <w:t xml:space="preserve">the </w:t>
      </w:r>
      <w:r w:rsidRPr="00260DBE">
        <w:rPr>
          <w:rFonts w:asciiTheme="majorHAnsi" w:hAnsiTheme="majorHAnsi"/>
          <w:color w:val="000000" w:themeColor="text1"/>
          <w:sz w:val="24"/>
          <w:szCs w:val="24"/>
        </w:rPr>
        <w:t>US and Japan have accelerated pathways for devices that meet certain criteria.</w:t>
      </w:r>
    </w:p>
    <w:p w14:paraId="5D7A8A42" w14:textId="77777777" w:rsidR="001B3881" w:rsidRPr="00160E82" w:rsidRDefault="001B3881" w:rsidP="00260DBE">
      <w:pPr>
        <w:widowControl w:val="0"/>
        <w:autoSpaceDE w:val="0"/>
        <w:autoSpaceDN w:val="0"/>
        <w:adjustRightInd w:val="0"/>
        <w:jc w:val="both"/>
        <w:rPr>
          <w:rFonts w:asciiTheme="majorHAnsi" w:hAnsiTheme="majorHAnsi"/>
          <w:color w:val="000000" w:themeColor="text1"/>
          <w:sz w:val="24"/>
          <w:szCs w:val="24"/>
        </w:rPr>
      </w:pPr>
    </w:p>
    <w:p w14:paraId="4116FD1D" w14:textId="77777777" w:rsidR="001B3881" w:rsidRDefault="001B3881" w:rsidP="00260DBE">
      <w:pPr>
        <w:widowControl w:val="0"/>
        <w:autoSpaceDE w:val="0"/>
        <w:autoSpaceDN w:val="0"/>
        <w:adjustRightInd w:val="0"/>
        <w:jc w:val="both"/>
        <w:rPr>
          <w:rFonts w:asciiTheme="majorHAnsi" w:hAnsiTheme="majorHAnsi"/>
          <w:color w:val="000000" w:themeColor="text1"/>
          <w:sz w:val="24"/>
          <w:szCs w:val="24"/>
        </w:rPr>
      </w:pPr>
      <w:r w:rsidRPr="00260DBE">
        <w:rPr>
          <w:rFonts w:asciiTheme="majorHAnsi" w:hAnsiTheme="majorHAnsi"/>
          <w:color w:val="000000" w:themeColor="text1"/>
          <w:sz w:val="24"/>
          <w:szCs w:val="24"/>
        </w:rPr>
        <w:t xml:space="preserve">There is no accelerated pathway for inclusion on the ARTG for innovative Australian manufacturers to allow </w:t>
      </w:r>
      <w:r w:rsidR="00260DBE">
        <w:rPr>
          <w:rFonts w:asciiTheme="majorHAnsi" w:hAnsiTheme="majorHAnsi"/>
          <w:color w:val="000000" w:themeColor="text1"/>
          <w:sz w:val="24"/>
          <w:szCs w:val="24"/>
        </w:rPr>
        <w:t>“</w:t>
      </w:r>
      <w:r w:rsidRPr="00260DBE">
        <w:rPr>
          <w:rFonts w:asciiTheme="majorHAnsi" w:hAnsiTheme="majorHAnsi"/>
          <w:color w:val="000000" w:themeColor="text1"/>
          <w:sz w:val="24"/>
          <w:szCs w:val="24"/>
        </w:rPr>
        <w:t>breakthrough</w:t>
      </w:r>
      <w:r w:rsidR="00260DBE">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medical technologies to benefit Australian patients any sooner than th</w:t>
      </w:r>
      <w:r w:rsidR="00260DBE">
        <w:rPr>
          <w:rFonts w:asciiTheme="majorHAnsi" w:hAnsiTheme="majorHAnsi"/>
          <w:color w:val="000000" w:themeColor="text1"/>
          <w:sz w:val="24"/>
          <w:szCs w:val="24"/>
        </w:rPr>
        <w:t>ose generated and manufactured overseas</w:t>
      </w:r>
      <w:r w:rsidRPr="00260DBE">
        <w:rPr>
          <w:rFonts w:asciiTheme="majorHAnsi" w:hAnsiTheme="majorHAnsi"/>
          <w:color w:val="000000" w:themeColor="text1"/>
          <w:sz w:val="24"/>
          <w:szCs w:val="24"/>
        </w:rPr>
        <w:t>.</w:t>
      </w:r>
    </w:p>
    <w:p w14:paraId="29F91408" w14:textId="77777777" w:rsidR="003C3889" w:rsidRPr="00260DBE" w:rsidRDefault="003C3889" w:rsidP="00260DBE">
      <w:pPr>
        <w:widowControl w:val="0"/>
        <w:autoSpaceDE w:val="0"/>
        <w:autoSpaceDN w:val="0"/>
        <w:adjustRightInd w:val="0"/>
        <w:jc w:val="both"/>
        <w:rPr>
          <w:rFonts w:asciiTheme="majorHAnsi" w:hAnsiTheme="majorHAnsi"/>
          <w:color w:val="000000" w:themeColor="text1"/>
          <w:sz w:val="24"/>
          <w:szCs w:val="24"/>
        </w:rPr>
      </w:pPr>
    </w:p>
    <w:p w14:paraId="53825038" w14:textId="77777777" w:rsidR="001B3881" w:rsidRPr="00260DBE" w:rsidRDefault="001B3881" w:rsidP="00260DBE">
      <w:pPr>
        <w:widowControl w:val="0"/>
        <w:autoSpaceDE w:val="0"/>
        <w:autoSpaceDN w:val="0"/>
        <w:adjustRightInd w:val="0"/>
        <w:jc w:val="both"/>
        <w:rPr>
          <w:rFonts w:asciiTheme="majorHAnsi" w:hAnsiTheme="majorHAnsi"/>
          <w:color w:val="000000" w:themeColor="text1"/>
          <w:sz w:val="24"/>
          <w:szCs w:val="24"/>
        </w:rPr>
      </w:pPr>
      <w:r w:rsidRPr="00260DBE">
        <w:rPr>
          <w:rFonts w:asciiTheme="majorHAnsi" w:hAnsiTheme="majorHAnsi"/>
          <w:color w:val="000000" w:themeColor="text1"/>
          <w:sz w:val="24"/>
          <w:szCs w:val="24"/>
        </w:rPr>
        <w:t xml:space="preserve">The TGA does not recognise overseas regulators as having </w:t>
      </w:r>
      <w:r w:rsidR="00A9799E">
        <w:rPr>
          <w:rFonts w:asciiTheme="majorHAnsi" w:hAnsiTheme="majorHAnsi"/>
          <w:color w:val="000000" w:themeColor="text1"/>
          <w:sz w:val="24"/>
          <w:szCs w:val="24"/>
        </w:rPr>
        <w:t>a matching em</w:t>
      </w:r>
      <w:r w:rsidRPr="00260DBE">
        <w:rPr>
          <w:rFonts w:asciiTheme="majorHAnsi" w:hAnsiTheme="majorHAnsi"/>
          <w:color w:val="000000" w:themeColor="text1"/>
          <w:sz w:val="24"/>
          <w:szCs w:val="24"/>
        </w:rPr>
        <w:t xml:space="preserve">phasis </w:t>
      </w:r>
      <w:r w:rsidR="00A9799E">
        <w:rPr>
          <w:rFonts w:asciiTheme="majorHAnsi" w:hAnsiTheme="majorHAnsi"/>
          <w:color w:val="000000" w:themeColor="text1"/>
          <w:sz w:val="24"/>
          <w:szCs w:val="24"/>
        </w:rPr>
        <w:t>o</w:t>
      </w:r>
      <w:r w:rsidRPr="00260DBE">
        <w:rPr>
          <w:rFonts w:asciiTheme="majorHAnsi" w:hAnsiTheme="majorHAnsi"/>
          <w:color w:val="000000" w:themeColor="text1"/>
          <w:sz w:val="24"/>
          <w:szCs w:val="24"/>
        </w:rPr>
        <w:t xml:space="preserve">n safety, quality and efficiency. </w:t>
      </w:r>
      <w:r w:rsidR="00A9799E">
        <w:rPr>
          <w:rFonts w:asciiTheme="majorHAnsi" w:hAnsiTheme="majorHAnsi"/>
          <w:color w:val="000000" w:themeColor="text1"/>
          <w:sz w:val="24"/>
          <w:szCs w:val="24"/>
        </w:rPr>
        <w:t>So, i</w:t>
      </w:r>
      <w:r w:rsidRPr="00260DBE">
        <w:rPr>
          <w:rFonts w:asciiTheme="majorHAnsi" w:hAnsiTheme="majorHAnsi"/>
          <w:color w:val="000000" w:themeColor="text1"/>
          <w:sz w:val="24"/>
          <w:szCs w:val="24"/>
        </w:rPr>
        <w:t>f a product is manufactured in an ISO</w:t>
      </w:r>
      <w:r w:rsidR="00260DBE">
        <w:rPr>
          <w:rFonts w:asciiTheme="majorHAnsi" w:hAnsiTheme="majorHAnsi"/>
          <w:color w:val="000000" w:themeColor="text1"/>
          <w:sz w:val="24"/>
          <w:szCs w:val="24"/>
        </w:rPr>
        <w:t>-</w:t>
      </w:r>
      <w:r w:rsidRPr="00260DBE">
        <w:rPr>
          <w:rFonts w:asciiTheme="majorHAnsi" w:hAnsiTheme="majorHAnsi"/>
          <w:color w:val="000000" w:themeColor="text1"/>
          <w:sz w:val="24"/>
          <w:szCs w:val="24"/>
        </w:rPr>
        <w:t>certified</w:t>
      </w:r>
      <w:r w:rsidR="00693F65">
        <w:rPr>
          <w:rStyle w:val="FootnoteReference"/>
          <w:rFonts w:asciiTheme="majorHAnsi" w:hAnsiTheme="majorHAnsi"/>
          <w:color w:val="000000" w:themeColor="text1"/>
          <w:sz w:val="24"/>
          <w:szCs w:val="24"/>
        </w:rPr>
        <w:footnoteReference w:id="3"/>
      </w:r>
      <w:r w:rsidRPr="00260DBE">
        <w:rPr>
          <w:rFonts w:asciiTheme="majorHAnsi" w:hAnsiTheme="majorHAnsi"/>
          <w:color w:val="000000" w:themeColor="text1"/>
          <w:sz w:val="24"/>
          <w:szCs w:val="24"/>
        </w:rPr>
        <w:t xml:space="preserve"> </w:t>
      </w:r>
      <w:r w:rsidR="00A9799E">
        <w:rPr>
          <w:rFonts w:asciiTheme="majorHAnsi" w:hAnsiTheme="majorHAnsi"/>
          <w:color w:val="000000" w:themeColor="text1"/>
          <w:sz w:val="24"/>
          <w:szCs w:val="24"/>
        </w:rPr>
        <w:t xml:space="preserve">environment </w:t>
      </w:r>
      <w:r w:rsidRPr="00260DBE">
        <w:rPr>
          <w:rFonts w:asciiTheme="majorHAnsi" w:hAnsiTheme="majorHAnsi"/>
          <w:color w:val="000000" w:themeColor="text1"/>
          <w:sz w:val="24"/>
          <w:szCs w:val="24"/>
        </w:rPr>
        <w:t>and has been approved by a trusted overseas regulator</w:t>
      </w:r>
      <w:r w:rsidR="00A9799E">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why doesn’t the TGA accept such a product on</w:t>
      </w:r>
      <w:r w:rsidR="00A9799E">
        <w:rPr>
          <w:rFonts w:asciiTheme="majorHAnsi" w:hAnsiTheme="majorHAnsi"/>
          <w:color w:val="000000" w:themeColor="text1"/>
          <w:sz w:val="24"/>
          <w:szCs w:val="24"/>
        </w:rPr>
        <w:t xml:space="preserve"> </w:t>
      </w:r>
      <w:r w:rsidRPr="00260DBE">
        <w:rPr>
          <w:rFonts w:asciiTheme="majorHAnsi" w:hAnsiTheme="majorHAnsi"/>
          <w:color w:val="000000" w:themeColor="text1"/>
          <w:sz w:val="24"/>
          <w:szCs w:val="24"/>
        </w:rPr>
        <w:t xml:space="preserve">to the ARTG following review of the regulators report? If an audit is required </w:t>
      </w:r>
      <w:r w:rsidR="00A9799E">
        <w:rPr>
          <w:rFonts w:asciiTheme="majorHAnsi" w:hAnsiTheme="majorHAnsi"/>
          <w:color w:val="000000" w:themeColor="text1"/>
          <w:sz w:val="24"/>
          <w:szCs w:val="24"/>
        </w:rPr>
        <w:t xml:space="preserve">this </w:t>
      </w:r>
      <w:r w:rsidRPr="00260DBE">
        <w:rPr>
          <w:rFonts w:asciiTheme="majorHAnsi" w:hAnsiTheme="majorHAnsi"/>
          <w:color w:val="000000" w:themeColor="text1"/>
          <w:sz w:val="24"/>
          <w:szCs w:val="24"/>
        </w:rPr>
        <w:t xml:space="preserve">could be carried out </w:t>
      </w:r>
      <w:r w:rsidR="00A9799E">
        <w:rPr>
          <w:rFonts w:asciiTheme="majorHAnsi" w:hAnsiTheme="majorHAnsi"/>
          <w:color w:val="000000" w:themeColor="text1"/>
          <w:sz w:val="24"/>
          <w:szCs w:val="24"/>
        </w:rPr>
        <w:t>post-</w:t>
      </w:r>
      <w:r w:rsidRPr="00260DBE">
        <w:rPr>
          <w:rFonts w:asciiTheme="majorHAnsi" w:hAnsiTheme="majorHAnsi"/>
          <w:color w:val="000000" w:themeColor="text1"/>
          <w:sz w:val="24"/>
          <w:szCs w:val="24"/>
        </w:rPr>
        <w:t>inclusion.</w:t>
      </w:r>
    </w:p>
    <w:p w14:paraId="494C61F7" w14:textId="77777777" w:rsidR="001B3881" w:rsidRPr="00260DBE" w:rsidRDefault="001B3881" w:rsidP="00A9799E">
      <w:pPr>
        <w:widowControl w:val="0"/>
        <w:autoSpaceDE w:val="0"/>
        <w:autoSpaceDN w:val="0"/>
        <w:adjustRightInd w:val="0"/>
        <w:jc w:val="both"/>
        <w:rPr>
          <w:rFonts w:asciiTheme="majorHAnsi" w:hAnsiTheme="majorHAnsi"/>
          <w:color w:val="000000" w:themeColor="text1"/>
          <w:sz w:val="24"/>
          <w:szCs w:val="24"/>
        </w:rPr>
      </w:pPr>
    </w:p>
    <w:p w14:paraId="1257109B" w14:textId="77777777" w:rsidR="00A9799E" w:rsidRDefault="00A9799E" w:rsidP="00A9799E">
      <w:pPr>
        <w:widowControl w:val="0"/>
        <w:autoSpaceDE w:val="0"/>
        <w:autoSpaceDN w:val="0"/>
        <w:adjustRightInd w:val="0"/>
        <w:jc w:val="both"/>
        <w:rPr>
          <w:rFonts w:asciiTheme="majorHAnsi" w:hAnsiTheme="majorHAnsi"/>
          <w:color w:val="000000" w:themeColor="text1"/>
          <w:sz w:val="24"/>
          <w:szCs w:val="24"/>
        </w:rPr>
      </w:pPr>
      <w:r w:rsidRPr="00A9799E">
        <w:rPr>
          <w:rFonts w:asciiTheme="majorHAnsi" w:hAnsiTheme="majorHAnsi"/>
          <w:color w:val="000000" w:themeColor="text1"/>
          <w:sz w:val="24"/>
          <w:szCs w:val="24"/>
        </w:rPr>
        <w:t>Australia has failed to harmonis</w:t>
      </w:r>
      <w:r w:rsidR="001B3881" w:rsidRPr="00A9799E">
        <w:rPr>
          <w:rFonts w:asciiTheme="majorHAnsi" w:hAnsiTheme="majorHAnsi"/>
          <w:color w:val="000000" w:themeColor="text1"/>
          <w:sz w:val="24"/>
          <w:szCs w:val="24"/>
        </w:rPr>
        <w:t xml:space="preserve">e </w:t>
      </w:r>
      <w:r w:rsidR="00705B2C">
        <w:rPr>
          <w:rFonts w:asciiTheme="majorHAnsi" w:hAnsiTheme="majorHAnsi"/>
          <w:color w:val="000000" w:themeColor="text1"/>
          <w:sz w:val="24"/>
          <w:szCs w:val="24"/>
        </w:rPr>
        <w:t xml:space="preserve">its </w:t>
      </w:r>
      <w:r w:rsidR="001B3881" w:rsidRPr="00A9799E">
        <w:rPr>
          <w:rFonts w:asciiTheme="majorHAnsi" w:hAnsiTheme="majorHAnsi"/>
          <w:color w:val="000000" w:themeColor="text1"/>
          <w:sz w:val="24"/>
          <w:szCs w:val="24"/>
        </w:rPr>
        <w:t xml:space="preserve">requirements with </w:t>
      </w:r>
      <w:r w:rsidR="00705B2C">
        <w:rPr>
          <w:rFonts w:asciiTheme="majorHAnsi" w:hAnsiTheme="majorHAnsi"/>
          <w:color w:val="000000" w:themeColor="text1"/>
          <w:sz w:val="24"/>
          <w:szCs w:val="24"/>
        </w:rPr>
        <w:t xml:space="preserve">those of </w:t>
      </w:r>
      <w:r w:rsidR="001B3881" w:rsidRPr="00A9799E">
        <w:rPr>
          <w:rFonts w:asciiTheme="majorHAnsi" w:hAnsiTheme="majorHAnsi"/>
          <w:color w:val="000000" w:themeColor="text1"/>
          <w:sz w:val="24"/>
          <w:szCs w:val="24"/>
        </w:rPr>
        <w:t>the E</w:t>
      </w:r>
      <w:r>
        <w:rPr>
          <w:rFonts w:asciiTheme="majorHAnsi" w:hAnsiTheme="majorHAnsi"/>
          <w:color w:val="000000" w:themeColor="text1"/>
          <w:sz w:val="24"/>
          <w:szCs w:val="24"/>
        </w:rPr>
        <w:t>uropean Union</w:t>
      </w:r>
      <w:r w:rsidR="001B3881" w:rsidRPr="00A9799E">
        <w:rPr>
          <w:rFonts w:asciiTheme="majorHAnsi" w:hAnsiTheme="majorHAnsi"/>
          <w:color w:val="000000" w:themeColor="text1"/>
          <w:sz w:val="24"/>
          <w:szCs w:val="24"/>
        </w:rPr>
        <w:t xml:space="preserve"> </w:t>
      </w:r>
      <w:r w:rsidR="00FF3D18">
        <w:rPr>
          <w:rFonts w:asciiTheme="majorHAnsi" w:hAnsiTheme="majorHAnsi"/>
          <w:color w:val="000000" w:themeColor="text1"/>
          <w:sz w:val="24"/>
          <w:szCs w:val="24"/>
        </w:rPr>
        <w:t xml:space="preserve">(EU) </w:t>
      </w:r>
      <w:r w:rsidR="001B3881" w:rsidRPr="00A9799E">
        <w:rPr>
          <w:rFonts w:asciiTheme="majorHAnsi" w:hAnsiTheme="majorHAnsi"/>
          <w:color w:val="000000" w:themeColor="text1"/>
          <w:sz w:val="24"/>
          <w:szCs w:val="24"/>
        </w:rPr>
        <w:t xml:space="preserve">and </w:t>
      </w:r>
      <w:r>
        <w:rPr>
          <w:rFonts w:asciiTheme="majorHAnsi" w:hAnsiTheme="majorHAnsi"/>
          <w:color w:val="000000" w:themeColor="text1"/>
          <w:sz w:val="24"/>
          <w:szCs w:val="24"/>
        </w:rPr>
        <w:t>the US Food &amp; Drug Administration (FDA)</w:t>
      </w:r>
      <w:r>
        <w:rPr>
          <w:rStyle w:val="FootnoteReference"/>
          <w:rFonts w:asciiTheme="majorHAnsi" w:hAnsiTheme="majorHAnsi"/>
          <w:color w:val="000000" w:themeColor="text1"/>
          <w:sz w:val="24"/>
          <w:szCs w:val="24"/>
        </w:rPr>
        <w:footnoteReference w:id="4"/>
      </w:r>
      <w:r>
        <w:rPr>
          <w:rFonts w:asciiTheme="majorHAnsi" w:hAnsiTheme="majorHAnsi"/>
          <w:color w:val="000000" w:themeColor="text1"/>
          <w:sz w:val="24"/>
          <w:szCs w:val="24"/>
        </w:rPr>
        <w:t xml:space="preserve">, thereby </w:t>
      </w:r>
      <w:r w:rsidR="001B3881" w:rsidRPr="00A9799E">
        <w:rPr>
          <w:rFonts w:asciiTheme="majorHAnsi" w:hAnsiTheme="majorHAnsi"/>
          <w:color w:val="000000" w:themeColor="text1"/>
          <w:sz w:val="24"/>
          <w:szCs w:val="24"/>
        </w:rPr>
        <w:t>increasing the time taken to develop new devices and leading to increased cost</w:t>
      </w:r>
      <w:r>
        <w:rPr>
          <w:rFonts w:asciiTheme="majorHAnsi" w:hAnsiTheme="majorHAnsi"/>
          <w:color w:val="000000" w:themeColor="text1"/>
          <w:sz w:val="24"/>
          <w:szCs w:val="24"/>
        </w:rPr>
        <w:t>s</w:t>
      </w:r>
      <w:r w:rsidR="001B3881" w:rsidRPr="00A9799E">
        <w:rPr>
          <w:rFonts w:asciiTheme="majorHAnsi" w:hAnsiTheme="majorHAnsi"/>
          <w:color w:val="000000" w:themeColor="text1"/>
          <w:sz w:val="24"/>
          <w:szCs w:val="24"/>
        </w:rPr>
        <w:t xml:space="preserve"> and time in preparing different dossiers for different regulators</w:t>
      </w:r>
      <w:r>
        <w:rPr>
          <w:rFonts w:asciiTheme="majorHAnsi" w:hAnsiTheme="majorHAnsi"/>
          <w:color w:val="000000" w:themeColor="text1"/>
          <w:sz w:val="24"/>
          <w:szCs w:val="24"/>
        </w:rPr>
        <w:t xml:space="preserve"> – for </w:t>
      </w:r>
      <w:r w:rsidR="001B3881" w:rsidRPr="00A9799E">
        <w:rPr>
          <w:rFonts w:asciiTheme="majorHAnsi" w:hAnsiTheme="majorHAnsi"/>
          <w:color w:val="000000" w:themeColor="text1"/>
          <w:sz w:val="24"/>
          <w:szCs w:val="24"/>
        </w:rPr>
        <w:t>example, E</w:t>
      </w:r>
      <w:r w:rsidR="00FF3D18">
        <w:rPr>
          <w:rFonts w:asciiTheme="majorHAnsi" w:hAnsiTheme="majorHAnsi"/>
          <w:color w:val="000000" w:themeColor="text1"/>
          <w:sz w:val="24"/>
          <w:szCs w:val="24"/>
        </w:rPr>
        <w:t>uropean Commission</w:t>
      </w:r>
      <w:r w:rsidR="00FF3D18">
        <w:rPr>
          <w:rStyle w:val="FootnoteReference"/>
          <w:rFonts w:asciiTheme="majorHAnsi" w:hAnsiTheme="majorHAnsi"/>
          <w:color w:val="000000" w:themeColor="text1"/>
          <w:sz w:val="24"/>
          <w:szCs w:val="24"/>
        </w:rPr>
        <w:footnoteReference w:id="5"/>
      </w:r>
      <w:r w:rsidR="001B3881" w:rsidRPr="00A9799E">
        <w:rPr>
          <w:rFonts w:asciiTheme="majorHAnsi" w:hAnsiTheme="majorHAnsi"/>
          <w:color w:val="000000" w:themeColor="text1"/>
          <w:sz w:val="24"/>
          <w:szCs w:val="24"/>
        </w:rPr>
        <w:t>/A</w:t>
      </w:r>
      <w:r w:rsidR="00FF3D18">
        <w:rPr>
          <w:rFonts w:asciiTheme="majorHAnsi" w:hAnsiTheme="majorHAnsi"/>
          <w:color w:val="000000" w:themeColor="text1"/>
          <w:sz w:val="24"/>
          <w:szCs w:val="24"/>
        </w:rPr>
        <w:t>ustralian</w:t>
      </w:r>
      <w:r w:rsidR="001B3881" w:rsidRPr="00A9799E">
        <w:rPr>
          <w:rFonts w:asciiTheme="majorHAnsi" w:hAnsiTheme="majorHAnsi"/>
          <w:color w:val="000000" w:themeColor="text1"/>
          <w:sz w:val="24"/>
          <w:szCs w:val="24"/>
        </w:rPr>
        <w:t xml:space="preserve"> design dossiers, classificati</w:t>
      </w:r>
      <w:r>
        <w:rPr>
          <w:rFonts w:asciiTheme="majorHAnsi" w:hAnsiTheme="majorHAnsi"/>
          <w:color w:val="000000" w:themeColor="text1"/>
          <w:sz w:val="24"/>
          <w:szCs w:val="24"/>
        </w:rPr>
        <w:t>ons and essential requirements/</w:t>
      </w:r>
      <w:r w:rsidR="001B3881" w:rsidRPr="00A9799E">
        <w:rPr>
          <w:rFonts w:asciiTheme="majorHAnsi" w:hAnsiTheme="majorHAnsi"/>
          <w:color w:val="000000" w:themeColor="text1"/>
          <w:sz w:val="24"/>
          <w:szCs w:val="24"/>
        </w:rPr>
        <w:t>princip</w:t>
      </w:r>
      <w:r>
        <w:rPr>
          <w:rFonts w:asciiTheme="majorHAnsi" w:hAnsiTheme="majorHAnsi"/>
          <w:color w:val="000000" w:themeColor="text1"/>
          <w:sz w:val="24"/>
          <w:szCs w:val="24"/>
        </w:rPr>
        <w:t>les</w:t>
      </w:r>
      <w:r w:rsidR="001B3881" w:rsidRPr="00A9799E">
        <w:rPr>
          <w:rFonts w:asciiTheme="majorHAnsi" w:hAnsiTheme="majorHAnsi"/>
          <w:color w:val="000000" w:themeColor="text1"/>
          <w:sz w:val="24"/>
          <w:szCs w:val="24"/>
        </w:rPr>
        <w:t>.</w:t>
      </w:r>
    </w:p>
    <w:p w14:paraId="3124D5EA" w14:textId="77777777" w:rsidR="00A9799E" w:rsidRDefault="00A9799E" w:rsidP="00A9799E">
      <w:pPr>
        <w:widowControl w:val="0"/>
        <w:autoSpaceDE w:val="0"/>
        <w:autoSpaceDN w:val="0"/>
        <w:adjustRightInd w:val="0"/>
        <w:jc w:val="both"/>
        <w:rPr>
          <w:rFonts w:asciiTheme="majorHAnsi" w:hAnsiTheme="majorHAnsi"/>
          <w:color w:val="000000" w:themeColor="text1"/>
          <w:sz w:val="24"/>
          <w:szCs w:val="24"/>
        </w:rPr>
      </w:pPr>
    </w:p>
    <w:p w14:paraId="6D2F300C" w14:textId="77777777" w:rsidR="001B3881" w:rsidRDefault="00705B2C" w:rsidP="00A9799E">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Synchronisation with offshore health regulators and administrators </w:t>
      </w:r>
      <w:r w:rsidR="001B3881" w:rsidRPr="00A9799E">
        <w:rPr>
          <w:rFonts w:asciiTheme="majorHAnsi" w:hAnsiTheme="majorHAnsi"/>
          <w:color w:val="000000" w:themeColor="text1"/>
          <w:sz w:val="24"/>
          <w:szCs w:val="24"/>
        </w:rPr>
        <w:t>would increase the speed to market for Australian manufacturers</w:t>
      </w:r>
      <w:r>
        <w:rPr>
          <w:rFonts w:asciiTheme="majorHAnsi" w:hAnsiTheme="majorHAnsi"/>
          <w:color w:val="000000" w:themeColor="text1"/>
          <w:sz w:val="24"/>
          <w:szCs w:val="24"/>
        </w:rPr>
        <w:t>,</w:t>
      </w:r>
      <w:r w:rsidR="001B3881" w:rsidRPr="00A9799E">
        <w:rPr>
          <w:rFonts w:asciiTheme="majorHAnsi" w:hAnsiTheme="majorHAnsi"/>
          <w:color w:val="000000" w:themeColor="text1"/>
          <w:sz w:val="24"/>
          <w:szCs w:val="24"/>
        </w:rPr>
        <w:t xml:space="preserve"> allowing patients access to innovative therapies </w:t>
      </w:r>
      <w:r w:rsidR="00A9799E">
        <w:rPr>
          <w:rFonts w:asciiTheme="majorHAnsi" w:hAnsiTheme="majorHAnsi"/>
          <w:color w:val="000000" w:themeColor="text1"/>
          <w:sz w:val="24"/>
          <w:szCs w:val="24"/>
        </w:rPr>
        <w:t>far more rapidly than is currently the case.</w:t>
      </w:r>
      <w:r w:rsidR="001B3881" w:rsidRPr="00A9799E">
        <w:rPr>
          <w:rFonts w:asciiTheme="majorHAnsi" w:hAnsiTheme="majorHAnsi"/>
          <w:color w:val="000000" w:themeColor="text1"/>
          <w:sz w:val="24"/>
          <w:szCs w:val="24"/>
        </w:rPr>
        <w:t xml:space="preserve"> Section 8 of the ARGMD</w:t>
      </w:r>
      <w:r w:rsidR="00A9799E">
        <w:rPr>
          <w:rStyle w:val="FootnoteReference"/>
          <w:rFonts w:asciiTheme="majorHAnsi" w:hAnsiTheme="majorHAnsi"/>
          <w:color w:val="000000" w:themeColor="text1"/>
          <w:sz w:val="24"/>
          <w:szCs w:val="24"/>
        </w:rPr>
        <w:footnoteReference w:id="6"/>
      </w:r>
      <w:r w:rsidR="001B3881" w:rsidRPr="00A9799E">
        <w:rPr>
          <w:rFonts w:asciiTheme="majorHAnsi" w:hAnsiTheme="majorHAnsi"/>
          <w:color w:val="000000" w:themeColor="text1"/>
          <w:sz w:val="24"/>
          <w:szCs w:val="24"/>
        </w:rPr>
        <w:t xml:space="preserve"> describes the differences between the Aust</w:t>
      </w:r>
      <w:r w:rsidR="00A9799E">
        <w:rPr>
          <w:rFonts w:asciiTheme="majorHAnsi" w:hAnsiTheme="majorHAnsi"/>
          <w:color w:val="000000" w:themeColor="text1"/>
          <w:sz w:val="24"/>
          <w:szCs w:val="24"/>
        </w:rPr>
        <w:t>r</w:t>
      </w:r>
      <w:r w:rsidR="001B3881" w:rsidRPr="00A9799E">
        <w:rPr>
          <w:rFonts w:asciiTheme="majorHAnsi" w:hAnsiTheme="majorHAnsi"/>
          <w:color w:val="000000" w:themeColor="text1"/>
          <w:sz w:val="24"/>
          <w:szCs w:val="24"/>
        </w:rPr>
        <w:t xml:space="preserve">alian and </w:t>
      </w:r>
      <w:r w:rsidR="00FF3D18">
        <w:rPr>
          <w:rFonts w:asciiTheme="majorHAnsi" w:hAnsiTheme="majorHAnsi"/>
          <w:color w:val="000000" w:themeColor="text1"/>
          <w:sz w:val="24"/>
          <w:szCs w:val="24"/>
        </w:rPr>
        <w:t xml:space="preserve">EU </w:t>
      </w:r>
      <w:r w:rsidR="001B3881" w:rsidRPr="00A9799E">
        <w:rPr>
          <w:rFonts w:asciiTheme="majorHAnsi" w:hAnsiTheme="majorHAnsi"/>
          <w:color w:val="000000" w:themeColor="text1"/>
          <w:sz w:val="24"/>
          <w:szCs w:val="24"/>
        </w:rPr>
        <w:t xml:space="preserve">medical device regulatory requirements. Specifically, it details medical devices that are classified differently in Australia and the EU, </w:t>
      </w:r>
      <w:r>
        <w:rPr>
          <w:rFonts w:asciiTheme="majorHAnsi" w:hAnsiTheme="majorHAnsi"/>
          <w:color w:val="000000" w:themeColor="text1"/>
          <w:sz w:val="24"/>
          <w:szCs w:val="24"/>
        </w:rPr>
        <w:t>citing</w:t>
      </w:r>
      <w:r w:rsidR="001B3881" w:rsidRPr="00A9799E">
        <w:rPr>
          <w:rFonts w:asciiTheme="majorHAnsi" w:hAnsiTheme="majorHAnsi"/>
          <w:color w:val="000000" w:themeColor="text1"/>
          <w:sz w:val="24"/>
          <w:szCs w:val="24"/>
        </w:rPr>
        <w:t xml:space="preserve"> hip, knee and shoulder joint replacements. </w:t>
      </w:r>
      <w:r>
        <w:rPr>
          <w:rFonts w:asciiTheme="majorHAnsi" w:hAnsiTheme="majorHAnsi"/>
          <w:color w:val="000000" w:themeColor="text1"/>
          <w:sz w:val="24"/>
          <w:szCs w:val="24"/>
        </w:rPr>
        <w:t xml:space="preserve">This </w:t>
      </w:r>
      <w:r w:rsidR="00FF3D18">
        <w:rPr>
          <w:rFonts w:asciiTheme="majorHAnsi" w:hAnsiTheme="majorHAnsi"/>
          <w:color w:val="000000" w:themeColor="text1"/>
          <w:sz w:val="24"/>
          <w:szCs w:val="24"/>
        </w:rPr>
        <w:t>raise</w:t>
      </w:r>
      <w:r>
        <w:rPr>
          <w:rFonts w:asciiTheme="majorHAnsi" w:hAnsiTheme="majorHAnsi"/>
          <w:color w:val="000000" w:themeColor="text1"/>
          <w:sz w:val="24"/>
          <w:szCs w:val="24"/>
        </w:rPr>
        <w:t>s</w:t>
      </w:r>
      <w:r w:rsidR="00FF3D18">
        <w:rPr>
          <w:rFonts w:asciiTheme="majorHAnsi" w:hAnsiTheme="majorHAnsi"/>
          <w:color w:val="000000" w:themeColor="text1"/>
          <w:sz w:val="24"/>
          <w:szCs w:val="24"/>
        </w:rPr>
        <w:t xml:space="preserve"> the question as to why </w:t>
      </w:r>
      <w:r w:rsidR="001B3881" w:rsidRPr="00A9799E">
        <w:rPr>
          <w:rFonts w:asciiTheme="majorHAnsi" w:hAnsiTheme="majorHAnsi"/>
          <w:color w:val="000000" w:themeColor="text1"/>
          <w:sz w:val="24"/>
          <w:szCs w:val="24"/>
        </w:rPr>
        <w:t>Australia</w:t>
      </w:r>
      <w:r w:rsidR="00FF3D18">
        <w:rPr>
          <w:rFonts w:asciiTheme="majorHAnsi" w:hAnsiTheme="majorHAnsi"/>
          <w:color w:val="000000" w:themeColor="text1"/>
          <w:sz w:val="24"/>
          <w:szCs w:val="24"/>
        </w:rPr>
        <w:t xml:space="preserve">’s </w:t>
      </w:r>
      <w:r w:rsidR="001B3881" w:rsidRPr="00A9799E">
        <w:rPr>
          <w:rFonts w:asciiTheme="majorHAnsi" w:hAnsiTheme="majorHAnsi"/>
          <w:color w:val="000000" w:themeColor="text1"/>
          <w:sz w:val="24"/>
          <w:szCs w:val="24"/>
        </w:rPr>
        <w:t xml:space="preserve">public servants </w:t>
      </w:r>
      <w:r w:rsidR="00FF3D18">
        <w:rPr>
          <w:rFonts w:asciiTheme="majorHAnsi" w:hAnsiTheme="majorHAnsi"/>
          <w:color w:val="000000" w:themeColor="text1"/>
          <w:sz w:val="24"/>
          <w:szCs w:val="24"/>
        </w:rPr>
        <w:t>insist upon “</w:t>
      </w:r>
      <w:r w:rsidR="001B3881" w:rsidRPr="00A9799E">
        <w:rPr>
          <w:rFonts w:asciiTheme="majorHAnsi" w:hAnsiTheme="majorHAnsi"/>
          <w:color w:val="000000" w:themeColor="text1"/>
          <w:sz w:val="24"/>
          <w:szCs w:val="24"/>
        </w:rPr>
        <w:t>re</w:t>
      </w:r>
      <w:r w:rsidR="00FF3D18">
        <w:rPr>
          <w:rFonts w:asciiTheme="majorHAnsi" w:hAnsiTheme="majorHAnsi"/>
          <w:color w:val="000000" w:themeColor="text1"/>
          <w:sz w:val="24"/>
          <w:szCs w:val="24"/>
        </w:rPr>
        <w:t>inventing the wheel”</w:t>
      </w:r>
      <w:r w:rsidR="001B3881" w:rsidRPr="00A9799E">
        <w:rPr>
          <w:rFonts w:asciiTheme="majorHAnsi" w:hAnsiTheme="majorHAnsi"/>
          <w:color w:val="000000" w:themeColor="text1"/>
          <w:sz w:val="24"/>
          <w:szCs w:val="24"/>
        </w:rPr>
        <w:t xml:space="preserve"> in our </w:t>
      </w:r>
      <w:r w:rsidR="00FF3D18">
        <w:rPr>
          <w:rFonts w:asciiTheme="majorHAnsi" w:hAnsiTheme="majorHAnsi"/>
          <w:color w:val="000000" w:themeColor="text1"/>
          <w:sz w:val="24"/>
          <w:szCs w:val="24"/>
        </w:rPr>
        <w:t xml:space="preserve">smaller </w:t>
      </w:r>
      <w:r w:rsidR="001B3881" w:rsidRPr="00A9799E">
        <w:rPr>
          <w:rFonts w:asciiTheme="majorHAnsi" w:hAnsiTheme="majorHAnsi"/>
          <w:color w:val="000000" w:themeColor="text1"/>
          <w:sz w:val="24"/>
          <w:szCs w:val="24"/>
        </w:rPr>
        <w:t>domestic market?</w:t>
      </w:r>
    </w:p>
    <w:p w14:paraId="4653257C" w14:textId="77777777" w:rsidR="00613592" w:rsidRPr="00A9799E" w:rsidRDefault="00613592" w:rsidP="00A9799E">
      <w:pPr>
        <w:widowControl w:val="0"/>
        <w:autoSpaceDE w:val="0"/>
        <w:autoSpaceDN w:val="0"/>
        <w:adjustRightInd w:val="0"/>
        <w:jc w:val="both"/>
        <w:rPr>
          <w:rFonts w:asciiTheme="majorHAnsi" w:hAnsiTheme="majorHAnsi"/>
          <w:color w:val="000000" w:themeColor="text1"/>
          <w:sz w:val="24"/>
          <w:szCs w:val="24"/>
        </w:rPr>
      </w:pPr>
    </w:p>
    <w:p w14:paraId="7ED1D9E3" w14:textId="77777777" w:rsidR="001B3881" w:rsidRPr="00260DBE" w:rsidRDefault="001B3881" w:rsidP="00A9799E">
      <w:pPr>
        <w:widowControl w:val="0"/>
        <w:autoSpaceDE w:val="0"/>
        <w:autoSpaceDN w:val="0"/>
        <w:adjustRightInd w:val="0"/>
        <w:jc w:val="both"/>
        <w:rPr>
          <w:rFonts w:asciiTheme="majorHAnsi" w:hAnsiTheme="majorHAnsi"/>
          <w:color w:val="000000" w:themeColor="text1"/>
          <w:sz w:val="24"/>
          <w:szCs w:val="24"/>
        </w:rPr>
      </w:pPr>
      <w:r w:rsidRPr="00260DBE">
        <w:rPr>
          <w:rFonts w:asciiTheme="majorHAnsi" w:hAnsiTheme="majorHAnsi"/>
          <w:color w:val="000000" w:themeColor="text1"/>
          <w:sz w:val="24"/>
          <w:szCs w:val="24"/>
        </w:rPr>
        <w:t xml:space="preserve">A conformity assessment audit </w:t>
      </w:r>
      <w:r w:rsidR="00FF3D18">
        <w:rPr>
          <w:rFonts w:asciiTheme="majorHAnsi" w:hAnsiTheme="majorHAnsi"/>
          <w:color w:val="000000" w:themeColor="text1"/>
          <w:sz w:val="24"/>
          <w:szCs w:val="24"/>
        </w:rPr>
        <w:t xml:space="preserve">ought to </w:t>
      </w:r>
      <w:r w:rsidRPr="00260DBE">
        <w:rPr>
          <w:rFonts w:asciiTheme="majorHAnsi" w:hAnsiTheme="majorHAnsi"/>
          <w:color w:val="000000" w:themeColor="text1"/>
          <w:sz w:val="24"/>
          <w:szCs w:val="24"/>
        </w:rPr>
        <w:t>be sufficient evidence for the TGA to include a product on the ARTG. Instead</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following a TGA audit of the </w:t>
      </w:r>
      <w:r w:rsidR="00FF3D18">
        <w:rPr>
          <w:rFonts w:asciiTheme="majorHAnsi" w:hAnsiTheme="majorHAnsi"/>
          <w:color w:val="000000" w:themeColor="text1"/>
          <w:sz w:val="24"/>
          <w:szCs w:val="24"/>
        </w:rPr>
        <w:t xml:space="preserve">manufacturing </w:t>
      </w:r>
      <w:r w:rsidRPr="00260DBE">
        <w:rPr>
          <w:rFonts w:asciiTheme="majorHAnsi" w:hAnsiTheme="majorHAnsi"/>
          <w:color w:val="000000" w:themeColor="text1"/>
          <w:sz w:val="24"/>
          <w:szCs w:val="24"/>
        </w:rPr>
        <w:t>facility and product</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an additional submission of a design dossier</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and an 18</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month wait</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 xml:space="preserve"> the TGA generates further questions about the product in a way that is overly taxing and prohibitively </w:t>
      </w:r>
      <w:r w:rsidR="00FF3D18">
        <w:rPr>
          <w:rFonts w:asciiTheme="majorHAnsi" w:hAnsiTheme="majorHAnsi"/>
          <w:color w:val="000000" w:themeColor="text1"/>
          <w:sz w:val="24"/>
          <w:szCs w:val="24"/>
        </w:rPr>
        <w:t>expensive.</w:t>
      </w:r>
    </w:p>
    <w:p w14:paraId="53A0E37B" w14:textId="77777777" w:rsidR="001B3881" w:rsidRPr="00260DBE" w:rsidRDefault="001B3881" w:rsidP="00A9799E">
      <w:pPr>
        <w:widowControl w:val="0"/>
        <w:autoSpaceDE w:val="0"/>
        <w:autoSpaceDN w:val="0"/>
        <w:adjustRightInd w:val="0"/>
        <w:jc w:val="both"/>
        <w:rPr>
          <w:rFonts w:asciiTheme="majorHAnsi" w:hAnsiTheme="majorHAnsi"/>
          <w:color w:val="000000" w:themeColor="text1"/>
          <w:sz w:val="24"/>
          <w:szCs w:val="24"/>
        </w:rPr>
      </w:pPr>
    </w:p>
    <w:p w14:paraId="5E43D600" w14:textId="77777777" w:rsidR="001B3881" w:rsidRPr="00260DBE" w:rsidRDefault="001B3881" w:rsidP="00A9799E">
      <w:pPr>
        <w:widowControl w:val="0"/>
        <w:autoSpaceDE w:val="0"/>
        <w:autoSpaceDN w:val="0"/>
        <w:adjustRightInd w:val="0"/>
        <w:jc w:val="both"/>
        <w:rPr>
          <w:rFonts w:asciiTheme="majorHAnsi" w:hAnsiTheme="majorHAnsi"/>
          <w:color w:val="000000" w:themeColor="text1"/>
          <w:sz w:val="24"/>
          <w:szCs w:val="24"/>
        </w:rPr>
      </w:pPr>
      <w:r w:rsidRPr="00260DBE">
        <w:rPr>
          <w:rFonts w:asciiTheme="majorHAnsi" w:hAnsiTheme="majorHAnsi"/>
          <w:color w:val="000000" w:themeColor="text1"/>
          <w:sz w:val="24"/>
          <w:szCs w:val="24"/>
        </w:rPr>
        <w:t xml:space="preserve">In </w:t>
      </w:r>
      <w:r w:rsidR="00FF3D18">
        <w:rPr>
          <w:rFonts w:asciiTheme="majorHAnsi" w:hAnsiTheme="majorHAnsi"/>
          <w:color w:val="000000" w:themeColor="text1"/>
          <w:sz w:val="24"/>
          <w:szCs w:val="24"/>
        </w:rPr>
        <w:t>the US,</w:t>
      </w:r>
      <w:r w:rsidRPr="00260DBE">
        <w:rPr>
          <w:rFonts w:asciiTheme="majorHAnsi" w:hAnsiTheme="majorHAnsi"/>
          <w:color w:val="000000" w:themeColor="text1"/>
          <w:sz w:val="24"/>
          <w:szCs w:val="24"/>
        </w:rPr>
        <w:t xml:space="preserve"> a pre</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market notification [510(k)]</w:t>
      </w:r>
      <w:r w:rsidR="007D40FF">
        <w:rPr>
          <w:rStyle w:val="FootnoteReference"/>
          <w:rFonts w:asciiTheme="majorHAnsi" w:hAnsiTheme="majorHAnsi"/>
          <w:color w:val="000000" w:themeColor="text1"/>
          <w:sz w:val="24"/>
          <w:szCs w:val="24"/>
        </w:rPr>
        <w:footnoteReference w:id="7"/>
      </w:r>
      <w:r w:rsidRPr="00260DBE">
        <w:rPr>
          <w:rFonts w:asciiTheme="majorHAnsi" w:hAnsiTheme="majorHAnsi"/>
          <w:color w:val="000000" w:themeColor="text1"/>
          <w:sz w:val="24"/>
          <w:szCs w:val="24"/>
        </w:rPr>
        <w:t xml:space="preserve"> submission can be made to </w:t>
      </w:r>
      <w:r w:rsidR="00FF3D18">
        <w:rPr>
          <w:rFonts w:asciiTheme="majorHAnsi" w:hAnsiTheme="majorHAnsi"/>
          <w:color w:val="000000" w:themeColor="text1"/>
          <w:sz w:val="24"/>
          <w:szCs w:val="24"/>
        </w:rPr>
        <w:t xml:space="preserve">the </w:t>
      </w:r>
      <w:r w:rsidRPr="00260DBE">
        <w:rPr>
          <w:rFonts w:asciiTheme="majorHAnsi" w:hAnsiTheme="majorHAnsi"/>
          <w:color w:val="000000" w:themeColor="text1"/>
          <w:sz w:val="24"/>
          <w:szCs w:val="24"/>
        </w:rPr>
        <w:t xml:space="preserve">FDA to demonstrate that </w:t>
      </w:r>
      <w:r w:rsidR="00FF3D18">
        <w:rPr>
          <w:rFonts w:asciiTheme="majorHAnsi" w:hAnsiTheme="majorHAnsi"/>
          <w:color w:val="000000" w:themeColor="text1"/>
          <w:sz w:val="24"/>
          <w:szCs w:val="24"/>
        </w:rPr>
        <w:t>a</w:t>
      </w:r>
      <w:r w:rsidRPr="00260DBE">
        <w:rPr>
          <w:rFonts w:asciiTheme="majorHAnsi" w:hAnsiTheme="majorHAnsi"/>
          <w:color w:val="000000" w:themeColor="text1"/>
          <w:sz w:val="24"/>
          <w:szCs w:val="24"/>
        </w:rPr>
        <w:t xml:space="preserve"> device to be marketed is safe and effective by proving substantial equivalence (SE) to a legally marketed device (predicate device) that is not subject to pre</w:t>
      </w:r>
      <w:r w:rsidR="00FF3D18">
        <w:rPr>
          <w:rFonts w:asciiTheme="majorHAnsi" w:hAnsiTheme="majorHAnsi"/>
          <w:color w:val="000000" w:themeColor="text1"/>
          <w:sz w:val="24"/>
          <w:szCs w:val="24"/>
        </w:rPr>
        <w:t>-</w:t>
      </w:r>
      <w:r w:rsidRPr="00260DBE">
        <w:rPr>
          <w:rFonts w:asciiTheme="majorHAnsi" w:hAnsiTheme="majorHAnsi"/>
          <w:color w:val="000000" w:themeColor="text1"/>
          <w:sz w:val="24"/>
          <w:szCs w:val="24"/>
        </w:rPr>
        <w:t>market approval (PMA). This is not a possibility in Australia and leads to inordinate</w:t>
      </w:r>
      <w:r w:rsidR="00B22CF8">
        <w:rPr>
          <w:rFonts w:asciiTheme="majorHAnsi" w:hAnsiTheme="majorHAnsi"/>
          <w:color w:val="000000" w:themeColor="text1"/>
          <w:sz w:val="24"/>
          <w:szCs w:val="24"/>
        </w:rPr>
        <w:t>ly prolonged</w:t>
      </w:r>
      <w:r w:rsidRPr="00260DBE">
        <w:rPr>
          <w:rFonts w:asciiTheme="majorHAnsi" w:hAnsiTheme="majorHAnsi"/>
          <w:color w:val="000000" w:themeColor="text1"/>
          <w:sz w:val="24"/>
          <w:szCs w:val="24"/>
        </w:rPr>
        <w:t xml:space="preserve"> waiting times for ARTG inclusion.</w:t>
      </w:r>
    </w:p>
    <w:p w14:paraId="6B75A28D" w14:textId="77777777" w:rsidR="001B3881" w:rsidRPr="00260DBE" w:rsidRDefault="001B3881" w:rsidP="00A9799E">
      <w:pPr>
        <w:widowControl w:val="0"/>
        <w:autoSpaceDE w:val="0"/>
        <w:autoSpaceDN w:val="0"/>
        <w:adjustRightInd w:val="0"/>
        <w:jc w:val="both"/>
        <w:rPr>
          <w:rFonts w:asciiTheme="majorHAnsi" w:hAnsiTheme="majorHAnsi"/>
          <w:color w:val="000000" w:themeColor="text1"/>
          <w:sz w:val="24"/>
          <w:szCs w:val="24"/>
        </w:rPr>
      </w:pPr>
    </w:p>
    <w:p w14:paraId="1AE9F249" w14:textId="77777777" w:rsidR="001B3881" w:rsidRPr="00260DBE" w:rsidRDefault="00D47BDE" w:rsidP="00A9799E">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In New Zealand, o</w:t>
      </w:r>
      <w:r w:rsidR="001B3881" w:rsidRPr="00260DBE">
        <w:rPr>
          <w:rFonts w:asciiTheme="majorHAnsi" w:hAnsiTheme="majorHAnsi"/>
          <w:color w:val="000000" w:themeColor="text1"/>
          <w:sz w:val="24"/>
          <w:szCs w:val="24"/>
        </w:rPr>
        <w:t xml:space="preserve">nce a Class III </w:t>
      </w:r>
      <w:r w:rsidR="00B22CF8">
        <w:rPr>
          <w:rFonts w:asciiTheme="majorHAnsi" w:hAnsiTheme="majorHAnsi"/>
          <w:color w:val="000000" w:themeColor="text1"/>
          <w:sz w:val="24"/>
          <w:szCs w:val="24"/>
        </w:rPr>
        <w:t xml:space="preserve">[high risk] </w:t>
      </w:r>
      <w:r w:rsidR="001B3881" w:rsidRPr="00260DBE">
        <w:rPr>
          <w:rFonts w:asciiTheme="majorHAnsi" w:hAnsiTheme="majorHAnsi"/>
          <w:color w:val="000000" w:themeColor="text1"/>
          <w:sz w:val="24"/>
          <w:szCs w:val="24"/>
        </w:rPr>
        <w:t xml:space="preserve">medical device has a CE </w:t>
      </w:r>
      <w:r w:rsidR="00B22CF8">
        <w:rPr>
          <w:rFonts w:asciiTheme="majorHAnsi" w:hAnsiTheme="majorHAnsi"/>
          <w:color w:val="000000" w:themeColor="text1"/>
          <w:sz w:val="24"/>
          <w:szCs w:val="24"/>
        </w:rPr>
        <w:t>symbol</w:t>
      </w:r>
      <w:r w:rsidR="00B22CF8">
        <w:rPr>
          <w:rStyle w:val="FootnoteReference"/>
          <w:rFonts w:asciiTheme="majorHAnsi" w:hAnsiTheme="majorHAnsi"/>
          <w:color w:val="000000" w:themeColor="text1"/>
          <w:sz w:val="24"/>
          <w:szCs w:val="24"/>
        </w:rPr>
        <w:footnoteReference w:id="8"/>
      </w:r>
      <w:r w:rsidR="001B3881" w:rsidRPr="00260DBE">
        <w:rPr>
          <w:rFonts w:asciiTheme="majorHAnsi" w:hAnsiTheme="majorHAnsi"/>
          <w:color w:val="000000" w:themeColor="text1"/>
          <w:sz w:val="24"/>
          <w:szCs w:val="24"/>
        </w:rPr>
        <w:t xml:space="preserve"> it can be included on the WAND</w:t>
      </w:r>
      <w:r w:rsidR="00B22CF8">
        <w:rPr>
          <w:rStyle w:val="FootnoteReference"/>
          <w:rFonts w:asciiTheme="majorHAnsi" w:hAnsiTheme="majorHAnsi"/>
          <w:color w:val="000000" w:themeColor="text1"/>
          <w:sz w:val="24"/>
          <w:szCs w:val="24"/>
        </w:rPr>
        <w:footnoteReference w:id="9"/>
      </w:r>
      <w:r w:rsidR="001B3881" w:rsidRPr="00260DBE">
        <w:rPr>
          <w:rFonts w:asciiTheme="majorHAnsi" w:hAnsiTheme="majorHAnsi"/>
          <w:color w:val="000000" w:themeColor="text1"/>
          <w:sz w:val="24"/>
          <w:szCs w:val="24"/>
        </w:rPr>
        <w:t xml:space="preserve"> database within N</w:t>
      </w:r>
      <w:r>
        <w:rPr>
          <w:rFonts w:asciiTheme="majorHAnsi" w:hAnsiTheme="majorHAnsi"/>
          <w:color w:val="000000" w:themeColor="text1"/>
          <w:sz w:val="24"/>
          <w:szCs w:val="24"/>
        </w:rPr>
        <w:t>Z</w:t>
      </w:r>
      <w:r w:rsidR="001B3881" w:rsidRPr="00260DBE">
        <w:rPr>
          <w:rFonts w:asciiTheme="majorHAnsi" w:hAnsiTheme="majorHAnsi"/>
          <w:color w:val="000000" w:themeColor="text1"/>
          <w:sz w:val="24"/>
          <w:szCs w:val="24"/>
        </w:rPr>
        <w:t xml:space="preserve"> and sold </w:t>
      </w:r>
      <w:r w:rsidR="00B16A10">
        <w:rPr>
          <w:rFonts w:asciiTheme="majorHAnsi" w:hAnsiTheme="majorHAnsi"/>
          <w:color w:val="000000" w:themeColor="text1"/>
          <w:sz w:val="24"/>
          <w:szCs w:val="24"/>
        </w:rPr>
        <w:t>immediately</w:t>
      </w:r>
      <w:r w:rsidR="001B3881" w:rsidRPr="00260DBE">
        <w:rPr>
          <w:rFonts w:asciiTheme="majorHAnsi" w:hAnsiTheme="majorHAnsi"/>
          <w:color w:val="000000" w:themeColor="text1"/>
          <w:sz w:val="24"/>
          <w:szCs w:val="24"/>
        </w:rPr>
        <w:t xml:space="preserve">. This is not the case in </w:t>
      </w:r>
      <w:r w:rsidR="001B3881" w:rsidRPr="00260DBE">
        <w:rPr>
          <w:rFonts w:asciiTheme="majorHAnsi" w:hAnsiTheme="majorHAnsi"/>
          <w:color w:val="000000" w:themeColor="text1"/>
          <w:sz w:val="24"/>
          <w:szCs w:val="24"/>
        </w:rPr>
        <w:lastRenderedPageBreak/>
        <w:t>Australia</w:t>
      </w:r>
      <w:r w:rsidR="00B22CF8">
        <w:rPr>
          <w:rFonts w:asciiTheme="majorHAnsi" w:hAnsiTheme="majorHAnsi"/>
          <w:color w:val="000000" w:themeColor="text1"/>
          <w:sz w:val="24"/>
          <w:szCs w:val="24"/>
        </w:rPr>
        <w:t xml:space="preserve">. Here, device manufacturers </w:t>
      </w:r>
      <w:r w:rsidR="001B3881" w:rsidRPr="00260DBE">
        <w:rPr>
          <w:rFonts w:asciiTheme="majorHAnsi" w:hAnsiTheme="majorHAnsi"/>
          <w:color w:val="000000" w:themeColor="text1"/>
          <w:sz w:val="24"/>
          <w:szCs w:val="24"/>
        </w:rPr>
        <w:t xml:space="preserve">have to </w:t>
      </w:r>
      <w:r w:rsidR="00B22CF8">
        <w:rPr>
          <w:rFonts w:asciiTheme="majorHAnsi" w:hAnsiTheme="majorHAnsi"/>
          <w:color w:val="000000" w:themeColor="text1"/>
          <w:sz w:val="24"/>
          <w:szCs w:val="24"/>
        </w:rPr>
        <w:t xml:space="preserve">wait for </w:t>
      </w:r>
      <w:r w:rsidR="001B3881" w:rsidRPr="00260DBE">
        <w:rPr>
          <w:rFonts w:asciiTheme="majorHAnsi" w:hAnsiTheme="majorHAnsi"/>
          <w:color w:val="000000" w:themeColor="text1"/>
          <w:sz w:val="24"/>
          <w:szCs w:val="24"/>
        </w:rPr>
        <w:t>public serv</w:t>
      </w:r>
      <w:r w:rsidR="00B22CF8">
        <w:rPr>
          <w:rFonts w:asciiTheme="majorHAnsi" w:hAnsiTheme="majorHAnsi"/>
          <w:color w:val="000000" w:themeColor="text1"/>
          <w:sz w:val="24"/>
          <w:szCs w:val="24"/>
        </w:rPr>
        <w:t xml:space="preserve">ice </w:t>
      </w:r>
      <w:r w:rsidR="001B3881" w:rsidRPr="00260DBE">
        <w:rPr>
          <w:rFonts w:asciiTheme="majorHAnsi" w:hAnsiTheme="majorHAnsi"/>
          <w:color w:val="000000" w:themeColor="text1"/>
          <w:sz w:val="24"/>
          <w:szCs w:val="24"/>
        </w:rPr>
        <w:t>adjudicat</w:t>
      </w:r>
      <w:r w:rsidR="00B22CF8">
        <w:rPr>
          <w:rFonts w:asciiTheme="majorHAnsi" w:hAnsiTheme="majorHAnsi"/>
          <w:color w:val="000000" w:themeColor="text1"/>
          <w:sz w:val="24"/>
          <w:szCs w:val="24"/>
        </w:rPr>
        <w:t>ions o</w:t>
      </w:r>
      <w:r w:rsidR="001B3881" w:rsidRPr="00260DBE">
        <w:rPr>
          <w:rFonts w:asciiTheme="majorHAnsi" w:hAnsiTheme="majorHAnsi"/>
          <w:color w:val="000000" w:themeColor="text1"/>
          <w:sz w:val="24"/>
          <w:szCs w:val="24"/>
        </w:rPr>
        <w:t>n exhaustive submissions to the ARTG</w:t>
      </w:r>
      <w:r w:rsidR="00B22CF8">
        <w:rPr>
          <w:rFonts w:asciiTheme="majorHAnsi" w:hAnsiTheme="majorHAnsi"/>
          <w:color w:val="000000" w:themeColor="text1"/>
          <w:sz w:val="24"/>
          <w:szCs w:val="24"/>
        </w:rPr>
        <w:t>,</w:t>
      </w:r>
      <w:r w:rsidR="001B3881" w:rsidRPr="00260DBE">
        <w:rPr>
          <w:rFonts w:asciiTheme="majorHAnsi" w:hAnsiTheme="majorHAnsi"/>
          <w:color w:val="000000" w:themeColor="text1"/>
          <w:sz w:val="24"/>
          <w:szCs w:val="24"/>
        </w:rPr>
        <w:t xml:space="preserve"> and then undergo a mandatory application audit. This stalls the sale of products in Australia for </w:t>
      </w:r>
      <w:r w:rsidR="00B22CF8">
        <w:rPr>
          <w:rFonts w:asciiTheme="majorHAnsi" w:hAnsiTheme="majorHAnsi"/>
          <w:color w:val="000000" w:themeColor="text1"/>
          <w:sz w:val="24"/>
          <w:szCs w:val="24"/>
        </w:rPr>
        <w:t xml:space="preserve">a further </w:t>
      </w:r>
      <w:r w:rsidR="001B3881" w:rsidRPr="00260DBE">
        <w:rPr>
          <w:rFonts w:asciiTheme="majorHAnsi" w:hAnsiTheme="majorHAnsi"/>
          <w:color w:val="000000" w:themeColor="text1"/>
          <w:sz w:val="24"/>
          <w:szCs w:val="24"/>
        </w:rPr>
        <w:t>18 months and costs</w:t>
      </w:r>
      <w:r w:rsidR="003C3889">
        <w:rPr>
          <w:rFonts w:asciiTheme="majorHAnsi" w:hAnsiTheme="majorHAnsi"/>
          <w:color w:val="000000" w:themeColor="text1"/>
          <w:sz w:val="24"/>
          <w:szCs w:val="24"/>
        </w:rPr>
        <w:t xml:space="preserve"> up to </w:t>
      </w:r>
      <w:r w:rsidR="00B22CF8">
        <w:rPr>
          <w:rFonts w:asciiTheme="majorHAnsi" w:hAnsiTheme="majorHAnsi"/>
          <w:color w:val="000000" w:themeColor="text1"/>
          <w:sz w:val="24"/>
          <w:szCs w:val="24"/>
        </w:rPr>
        <w:t>A</w:t>
      </w:r>
      <w:r w:rsidR="001B3881" w:rsidRPr="00260DBE">
        <w:rPr>
          <w:rFonts w:asciiTheme="majorHAnsi" w:hAnsiTheme="majorHAnsi"/>
          <w:color w:val="000000" w:themeColor="text1"/>
          <w:sz w:val="24"/>
          <w:szCs w:val="24"/>
        </w:rPr>
        <w:t>$7000 per application</w:t>
      </w:r>
      <w:r w:rsidR="00B22CF8">
        <w:rPr>
          <w:rFonts w:asciiTheme="majorHAnsi" w:hAnsiTheme="majorHAnsi"/>
          <w:color w:val="000000" w:themeColor="text1"/>
          <w:sz w:val="24"/>
          <w:szCs w:val="24"/>
        </w:rPr>
        <w:t>.</w:t>
      </w:r>
    </w:p>
    <w:p w14:paraId="1C00A620" w14:textId="77777777" w:rsidR="001B3881" w:rsidRPr="00260DBE" w:rsidRDefault="001B3881" w:rsidP="001B3881">
      <w:pPr>
        <w:widowControl w:val="0"/>
        <w:autoSpaceDE w:val="0"/>
        <w:autoSpaceDN w:val="0"/>
        <w:adjustRightInd w:val="0"/>
        <w:jc w:val="both"/>
        <w:rPr>
          <w:rFonts w:asciiTheme="majorHAnsi" w:hAnsiTheme="majorHAnsi"/>
          <w:color w:val="000000" w:themeColor="text1"/>
          <w:sz w:val="24"/>
          <w:szCs w:val="24"/>
        </w:rPr>
      </w:pPr>
    </w:p>
    <w:p w14:paraId="5FF1D7AA" w14:textId="77777777" w:rsidR="001B3881" w:rsidRPr="003C3889" w:rsidRDefault="001B3881" w:rsidP="00A9799E">
      <w:pPr>
        <w:widowControl w:val="0"/>
        <w:autoSpaceDE w:val="0"/>
        <w:autoSpaceDN w:val="0"/>
        <w:adjustRightInd w:val="0"/>
        <w:jc w:val="both"/>
        <w:rPr>
          <w:rFonts w:asciiTheme="majorHAnsi" w:hAnsiTheme="majorHAnsi"/>
          <w:color w:val="000000" w:themeColor="text1"/>
          <w:sz w:val="24"/>
          <w:szCs w:val="24"/>
        </w:rPr>
      </w:pPr>
      <w:r w:rsidRPr="00260DBE">
        <w:rPr>
          <w:rFonts w:asciiTheme="majorHAnsi" w:hAnsiTheme="majorHAnsi"/>
          <w:color w:val="000000" w:themeColor="text1"/>
          <w:sz w:val="24"/>
          <w:szCs w:val="24"/>
        </w:rPr>
        <w:t>Australian</w:t>
      </w:r>
      <w:r w:rsidR="003C3889">
        <w:rPr>
          <w:rFonts w:asciiTheme="majorHAnsi" w:hAnsiTheme="majorHAnsi"/>
          <w:color w:val="000000" w:themeColor="text1"/>
          <w:sz w:val="24"/>
          <w:szCs w:val="24"/>
        </w:rPr>
        <w:t>-</w:t>
      </w:r>
      <w:r w:rsidRPr="00260DBE">
        <w:rPr>
          <w:rFonts w:asciiTheme="majorHAnsi" w:hAnsiTheme="majorHAnsi"/>
          <w:color w:val="000000" w:themeColor="text1"/>
          <w:sz w:val="24"/>
          <w:szCs w:val="24"/>
        </w:rPr>
        <w:t>manufactured Class III products can be registered (as mentioned</w:t>
      </w:r>
      <w:r w:rsidRPr="00A9799E">
        <w:rPr>
          <w:rFonts w:asciiTheme="majorHAnsi" w:hAnsiTheme="majorHAnsi"/>
          <w:color w:val="000000" w:themeColor="text1"/>
          <w:sz w:val="24"/>
          <w:szCs w:val="24"/>
        </w:rPr>
        <w:t xml:space="preserve"> above) in the US via </w:t>
      </w:r>
      <w:r w:rsidR="00B22CF8">
        <w:rPr>
          <w:rFonts w:asciiTheme="majorHAnsi" w:hAnsiTheme="majorHAnsi"/>
          <w:color w:val="000000" w:themeColor="text1"/>
          <w:sz w:val="24"/>
          <w:szCs w:val="24"/>
        </w:rPr>
        <w:t xml:space="preserve">a </w:t>
      </w:r>
      <w:r w:rsidRPr="00A9799E">
        <w:rPr>
          <w:rFonts w:asciiTheme="majorHAnsi" w:hAnsiTheme="majorHAnsi"/>
          <w:color w:val="000000" w:themeColor="text1"/>
          <w:sz w:val="24"/>
          <w:szCs w:val="24"/>
        </w:rPr>
        <w:t xml:space="preserve">510K </w:t>
      </w:r>
      <w:r w:rsidR="00B22CF8">
        <w:rPr>
          <w:rFonts w:asciiTheme="majorHAnsi" w:hAnsiTheme="majorHAnsi"/>
          <w:color w:val="000000" w:themeColor="text1"/>
          <w:sz w:val="24"/>
          <w:szCs w:val="24"/>
        </w:rPr>
        <w:t xml:space="preserve">submission within </w:t>
      </w:r>
      <w:r w:rsidR="00693F65">
        <w:rPr>
          <w:rFonts w:asciiTheme="majorHAnsi" w:hAnsiTheme="majorHAnsi"/>
          <w:color w:val="000000" w:themeColor="text1"/>
          <w:sz w:val="24"/>
          <w:szCs w:val="24"/>
        </w:rPr>
        <w:t>two</w:t>
      </w:r>
      <w:r w:rsidRPr="00A9799E">
        <w:rPr>
          <w:rFonts w:asciiTheme="majorHAnsi" w:hAnsiTheme="majorHAnsi"/>
          <w:color w:val="000000" w:themeColor="text1"/>
          <w:sz w:val="24"/>
          <w:szCs w:val="24"/>
        </w:rPr>
        <w:t xml:space="preserve"> months. Australian</w:t>
      </w:r>
      <w:r w:rsidR="00B22CF8">
        <w:rPr>
          <w:rFonts w:asciiTheme="majorHAnsi" w:hAnsiTheme="majorHAnsi"/>
          <w:color w:val="000000" w:themeColor="text1"/>
          <w:sz w:val="24"/>
          <w:szCs w:val="24"/>
        </w:rPr>
        <w:t>-</w:t>
      </w:r>
      <w:r w:rsidRPr="00A9799E">
        <w:rPr>
          <w:rFonts w:asciiTheme="majorHAnsi" w:hAnsiTheme="majorHAnsi"/>
          <w:color w:val="000000" w:themeColor="text1"/>
          <w:sz w:val="24"/>
          <w:szCs w:val="24"/>
        </w:rPr>
        <w:t xml:space="preserve">manufactured Class III products can obtain a CE </w:t>
      </w:r>
      <w:r w:rsidR="003C3889">
        <w:rPr>
          <w:rFonts w:asciiTheme="majorHAnsi" w:hAnsiTheme="majorHAnsi"/>
          <w:color w:val="000000" w:themeColor="text1"/>
          <w:sz w:val="24"/>
          <w:szCs w:val="24"/>
        </w:rPr>
        <w:t>symbol</w:t>
      </w:r>
      <w:r w:rsidRPr="00A9799E">
        <w:rPr>
          <w:rFonts w:asciiTheme="majorHAnsi" w:hAnsiTheme="majorHAnsi"/>
          <w:color w:val="000000" w:themeColor="text1"/>
          <w:sz w:val="24"/>
          <w:szCs w:val="24"/>
        </w:rPr>
        <w:t xml:space="preserve"> in </w:t>
      </w:r>
      <w:r w:rsidR="003C3889">
        <w:rPr>
          <w:rFonts w:asciiTheme="majorHAnsi" w:hAnsiTheme="majorHAnsi"/>
          <w:color w:val="000000" w:themeColor="text1"/>
          <w:sz w:val="24"/>
          <w:szCs w:val="24"/>
        </w:rPr>
        <w:t xml:space="preserve">two to five </w:t>
      </w:r>
      <w:r w:rsidRPr="00A9799E">
        <w:rPr>
          <w:rFonts w:asciiTheme="majorHAnsi" w:hAnsiTheme="majorHAnsi"/>
          <w:color w:val="000000" w:themeColor="text1"/>
          <w:sz w:val="24"/>
          <w:szCs w:val="24"/>
        </w:rPr>
        <w:t>months</w:t>
      </w:r>
      <w:r w:rsidR="003C3889">
        <w:rPr>
          <w:rFonts w:asciiTheme="majorHAnsi" w:hAnsiTheme="majorHAnsi"/>
          <w:color w:val="000000" w:themeColor="text1"/>
          <w:sz w:val="24"/>
          <w:szCs w:val="24"/>
        </w:rPr>
        <w:t>,</w:t>
      </w:r>
      <w:r w:rsidRPr="00A9799E">
        <w:rPr>
          <w:rFonts w:asciiTheme="majorHAnsi" w:hAnsiTheme="majorHAnsi"/>
          <w:color w:val="000000" w:themeColor="text1"/>
          <w:sz w:val="24"/>
          <w:szCs w:val="24"/>
        </w:rPr>
        <w:t xml:space="preserve"> by a notified body, for sale in Europe</w:t>
      </w:r>
      <w:r w:rsidR="003C3889">
        <w:rPr>
          <w:rFonts w:asciiTheme="majorHAnsi" w:hAnsiTheme="majorHAnsi"/>
          <w:color w:val="000000" w:themeColor="text1"/>
          <w:sz w:val="24"/>
          <w:szCs w:val="24"/>
        </w:rPr>
        <w:t xml:space="preserve">. But </w:t>
      </w:r>
      <w:r w:rsidRPr="00A9799E">
        <w:rPr>
          <w:rFonts w:asciiTheme="majorHAnsi" w:hAnsiTheme="majorHAnsi"/>
          <w:color w:val="000000" w:themeColor="text1"/>
          <w:sz w:val="24"/>
          <w:szCs w:val="24"/>
        </w:rPr>
        <w:t>the same products cannot be sold in Australia due to the</w:t>
      </w:r>
      <w:r w:rsidRPr="003C3889">
        <w:rPr>
          <w:rFonts w:asciiTheme="majorHAnsi" w:hAnsiTheme="majorHAnsi"/>
          <w:color w:val="000000" w:themeColor="text1"/>
          <w:sz w:val="24"/>
          <w:szCs w:val="24"/>
        </w:rPr>
        <w:t xml:space="preserve"> mandatory TGA audit that is required and </w:t>
      </w:r>
      <w:r w:rsidR="003C3889">
        <w:rPr>
          <w:rFonts w:asciiTheme="majorHAnsi" w:hAnsiTheme="majorHAnsi"/>
          <w:color w:val="000000" w:themeColor="text1"/>
          <w:sz w:val="24"/>
          <w:szCs w:val="24"/>
        </w:rPr>
        <w:t xml:space="preserve">can take up to </w:t>
      </w:r>
      <w:r w:rsidRPr="003C3889">
        <w:rPr>
          <w:rFonts w:asciiTheme="majorHAnsi" w:hAnsiTheme="majorHAnsi"/>
          <w:color w:val="000000" w:themeColor="text1"/>
          <w:sz w:val="24"/>
          <w:szCs w:val="24"/>
        </w:rPr>
        <w:t xml:space="preserve">18 months at a cost of </w:t>
      </w:r>
      <w:r w:rsidR="003C3889">
        <w:rPr>
          <w:rFonts w:asciiTheme="majorHAnsi" w:hAnsiTheme="majorHAnsi"/>
          <w:color w:val="000000" w:themeColor="text1"/>
          <w:sz w:val="24"/>
          <w:szCs w:val="24"/>
        </w:rPr>
        <w:t>A</w:t>
      </w:r>
      <w:r w:rsidRPr="003C3889">
        <w:rPr>
          <w:rFonts w:asciiTheme="majorHAnsi" w:hAnsiTheme="majorHAnsi"/>
          <w:color w:val="000000" w:themeColor="text1"/>
          <w:sz w:val="24"/>
          <w:szCs w:val="24"/>
        </w:rPr>
        <w:t>$100 000</w:t>
      </w:r>
      <w:r w:rsidR="003C3889">
        <w:rPr>
          <w:rFonts w:asciiTheme="majorHAnsi" w:hAnsiTheme="majorHAnsi"/>
          <w:color w:val="000000" w:themeColor="text1"/>
          <w:sz w:val="24"/>
          <w:szCs w:val="24"/>
        </w:rPr>
        <w:t>.</w:t>
      </w:r>
    </w:p>
    <w:p w14:paraId="5BEB7DE1" w14:textId="77777777" w:rsidR="001B3881" w:rsidRPr="003C3889" w:rsidRDefault="001B3881" w:rsidP="001B3881">
      <w:pPr>
        <w:widowControl w:val="0"/>
        <w:autoSpaceDE w:val="0"/>
        <w:autoSpaceDN w:val="0"/>
        <w:adjustRightInd w:val="0"/>
        <w:jc w:val="both"/>
        <w:rPr>
          <w:rFonts w:asciiTheme="majorHAnsi" w:hAnsiTheme="majorHAnsi"/>
          <w:color w:val="000000" w:themeColor="text1"/>
          <w:sz w:val="24"/>
          <w:szCs w:val="24"/>
        </w:rPr>
      </w:pPr>
    </w:p>
    <w:p w14:paraId="74491ADE" w14:textId="77777777" w:rsidR="001B3881" w:rsidRDefault="001B3881" w:rsidP="001B3881">
      <w:pPr>
        <w:widowControl w:val="0"/>
        <w:autoSpaceDE w:val="0"/>
        <w:autoSpaceDN w:val="0"/>
        <w:adjustRightInd w:val="0"/>
        <w:jc w:val="both"/>
        <w:rPr>
          <w:rFonts w:asciiTheme="majorHAnsi" w:hAnsiTheme="majorHAnsi"/>
          <w:color w:val="000000" w:themeColor="text1"/>
          <w:sz w:val="24"/>
          <w:szCs w:val="24"/>
        </w:rPr>
      </w:pPr>
      <w:r w:rsidRPr="003C3889">
        <w:rPr>
          <w:rFonts w:asciiTheme="majorHAnsi" w:hAnsiTheme="majorHAnsi"/>
          <w:color w:val="000000" w:themeColor="text1"/>
          <w:sz w:val="24"/>
          <w:szCs w:val="24"/>
        </w:rPr>
        <w:t>To make matters even worse</w:t>
      </w:r>
      <w:r w:rsidR="003C3889">
        <w:rPr>
          <w:rFonts w:asciiTheme="majorHAnsi" w:hAnsiTheme="majorHAnsi"/>
          <w:color w:val="000000" w:themeColor="text1"/>
          <w:sz w:val="24"/>
          <w:szCs w:val="24"/>
        </w:rPr>
        <w:t>,</w:t>
      </w:r>
      <w:r w:rsidRPr="003C3889">
        <w:rPr>
          <w:rFonts w:asciiTheme="majorHAnsi" w:hAnsiTheme="majorHAnsi"/>
          <w:color w:val="000000" w:themeColor="text1"/>
          <w:sz w:val="24"/>
          <w:szCs w:val="24"/>
        </w:rPr>
        <w:t xml:space="preserve"> Australian Class III applications have to undergo two clinical assessments conducted by different delegates</w:t>
      </w:r>
      <w:r w:rsidR="00693F65">
        <w:rPr>
          <w:rFonts w:asciiTheme="majorHAnsi" w:hAnsiTheme="majorHAnsi"/>
          <w:color w:val="000000" w:themeColor="text1"/>
          <w:sz w:val="24"/>
          <w:szCs w:val="24"/>
        </w:rPr>
        <w:t xml:space="preserve"> (TGA and PLAC)</w:t>
      </w:r>
      <w:r w:rsidR="003C3889">
        <w:rPr>
          <w:rFonts w:asciiTheme="majorHAnsi" w:hAnsiTheme="majorHAnsi"/>
          <w:color w:val="000000" w:themeColor="text1"/>
          <w:sz w:val="24"/>
          <w:szCs w:val="24"/>
        </w:rPr>
        <w:t>.</w:t>
      </w:r>
      <w:r w:rsidRPr="003C3889">
        <w:rPr>
          <w:rFonts w:asciiTheme="majorHAnsi" w:hAnsiTheme="majorHAnsi"/>
          <w:color w:val="000000" w:themeColor="text1"/>
          <w:sz w:val="24"/>
          <w:szCs w:val="24"/>
        </w:rPr>
        <w:t xml:space="preserve"> Once a small Australian company has waited an inordinate length of time, paid fees and explained complex products to one delegate, the TGA</w:t>
      </w:r>
      <w:r w:rsidR="00693F65">
        <w:rPr>
          <w:rFonts w:asciiTheme="majorHAnsi" w:hAnsiTheme="majorHAnsi"/>
          <w:color w:val="000000" w:themeColor="text1"/>
          <w:sz w:val="24"/>
          <w:szCs w:val="24"/>
        </w:rPr>
        <w:t>,</w:t>
      </w:r>
      <w:r w:rsidRPr="003C3889">
        <w:rPr>
          <w:rFonts w:asciiTheme="majorHAnsi" w:hAnsiTheme="majorHAnsi"/>
          <w:color w:val="000000" w:themeColor="text1"/>
          <w:sz w:val="24"/>
          <w:szCs w:val="24"/>
        </w:rPr>
        <w:t xml:space="preserve"> then burdens that company with a second review by a different delegate</w:t>
      </w:r>
      <w:r w:rsidR="00693F65">
        <w:rPr>
          <w:rFonts w:asciiTheme="majorHAnsi" w:hAnsiTheme="majorHAnsi"/>
          <w:color w:val="000000" w:themeColor="text1"/>
          <w:sz w:val="24"/>
          <w:szCs w:val="24"/>
        </w:rPr>
        <w:t>, PLAC</w:t>
      </w:r>
      <w:r w:rsidRPr="003C3889">
        <w:rPr>
          <w:rFonts w:asciiTheme="majorHAnsi" w:hAnsiTheme="majorHAnsi"/>
          <w:color w:val="000000" w:themeColor="text1"/>
          <w:sz w:val="24"/>
          <w:szCs w:val="24"/>
        </w:rPr>
        <w:t xml:space="preserve"> who </w:t>
      </w:r>
      <w:r w:rsidR="00B16A10">
        <w:rPr>
          <w:rFonts w:asciiTheme="majorHAnsi" w:hAnsiTheme="majorHAnsi"/>
          <w:color w:val="000000" w:themeColor="text1"/>
          <w:sz w:val="24"/>
          <w:szCs w:val="24"/>
        </w:rPr>
        <w:t xml:space="preserve">may be </w:t>
      </w:r>
      <w:r w:rsidRPr="003C3889">
        <w:rPr>
          <w:rFonts w:asciiTheme="majorHAnsi" w:hAnsiTheme="majorHAnsi"/>
          <w:color w:val="000000" w:themeColor="text1"/>
          <w:sz w:val="24"/>
          <w:szCs w:val="24"/>
        </w:rPr>
        <w:t>equally unfamiliar with the devices in question</w:t>
      </w:r>
      <w:r w:rsidR="00B16A10">
        <w:rPr>
          <w:rFonts w:asciiTheme="majorHAnsi" w:hAnsiTheme="majorHAnsi"/>
          <w:color w:val="000000" w:themeColor="text1"/>
          <w:sz w:val="24"/>
          <w:szCs w:val="24"/>
        </w:rPr>
        <w:t>.</w:t>
      </w:r>
      <w:r w:rsidRPr="003C3889">
        <w:rPr>
          <w:rFonts w:asciiTheme="majorHAnsi" w:hAnsiTheme="majorHAnsi"/>
          <w:color w:val="000000" w:themeColor="text1"/>
          <w:sz w:val="24"/>
          <w:szCs w:val="24"/>
        </w:rPr>
        <w:t xml:space="preserve"> Although Australian taxpayers may be able to withstand </w:t>
      </w:r>
      <w:r w:rsidR="00B16A10">
        <w:rPr>
          <w:rFonts w:asciiTheme="majorHAnsi" w:hAnsiTheme="majorHAnsi"/>
          <w:color w:val="000000" w:themeColor="text1"/>
          <w:sz w:val="24"/>
          <w:szCs w:val="24"/>
        </w:rPr>
        <w:t xml:space="preserve">this </w:t>
      </w:r>
      <w:r w:rsidRPr="003C3889">
        <w:rPr>
          <w:rFonts w:asciiTheme="majorHAnsi" w:hAnsiTheme="majorHAnsi"/>
          <w:color w:val="000000" w:themeColor="text1"/>
          <w:sz w:val="24"/>
          <w:szCs w:val="24"/>
        </w:rPr>
        <w:t>bureaucra</w:t>
      </w:r>
      <w:r w:rsidR="00B16A10">
        <w:rPr>
          <w:rFonts w:asciiTheme="majorHAnsi" w:hAnsiTheme="majorHAnsi"/>
          <w:color w:val="000000" w:themeColor="text1"/>
          <w:sz w:val="24"/>
          <w:szCs w:val="24"/>
        </w:rPr>
        <w:t xml:space="preserve">tic process, </w:t>
      </w:r>
      <w:r w:rsidRPr="003C3889">
        <w:rPr>
          <w:rFonts w:asciiTheme="majorHAnsi" w:hAnsiTheme="majorHAnsi"/>
          <w:color w:val="000000" w:themeColor="text1"/>
          <w:sz w:val="24"/>
          <w:szCs w:val="24"/>
        </w:rPr>
        <w:t>small Australian medical manufacturers cannot</w:t>
      </w:r>
      <w:r w:rsidR="00B16A10">
        <w:rPr>
          <w:rFonts w:asciiTheme="majorHAnsi" w:hAnsiTheme="majorHAnsi"/>
          <w:color w:val="000000" w:themeColor="text1"/>
          <w:sz w:val="24"/>
          <w:szCs w:val="24"/>
        </w:rPr>
        <w:t>.</w:t>
      </w:r>
    </w:p>
    <w:p w14:paraId="3398B9B3" w14:textId="77777777" w:rsidR="00B16A10" w:rsidRPr="003C3889" w:rsidRDefault="00B16A10" w:rsidP="001B3881">
      <w:pPr>
        <w:widowControl w:val="0"/>
        <w:autoSpaceDE w:val="0"/>
        <w:autoSpaceDN w:val="0"/>
        <w:adjustRightInd w:val="0"/>
        <w:jc w:val="both"/>
        <w:rPr>
          <w:rFonts w:asciiTheme="majorHAnsi" w:hAnsiTheme="majorHAnsi"/>
          <w:color w:val="000000" w:themeColor="text1"/>
          <w:sz w:val="24"/>
          <w:szCs w:val="24"/>
        </w:rPr>
      </w:pPr>
    </w:p>
    <w:p w14:paraId="0518D608" w14:textId="77777777" w:rsidR="00D87427" w:rsidRDefault="00705B2C" w:rsidP="003C3889">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Despite </w:t>
      </w:r>
      <w:r w:rsidR="001B3881" w:rsidRPr="003C3889">
        <w:rPr>
          <w:rFonts w:asciiTheme="majorHAnsi" w:hAnsiTheme="majorHAnsi"/>
          <w:color w:val="000000" w:themeColor="text1"/>
          <w:sz w:val="24"/>
          <w:szCs w:val="24"/>
        </w:rPr>
        <w:t xml:space="preserve">Australia </w:t>
      </w:r>
      <w:r>
        <w:rPr>
          <w:rFonts w:asciiTheme="majorHAnsi" w:hAnsiTheme="majorHAnsi"/>
          <w:color w:val="000000" w:themeColor="text1"/>
          <w:sz w:val="24"/>
          <w:szCs w:val="24"/>
        </w:rPr>
        <w:t xml:space="preserve">having </w:t>
      </w:r>
      <w:r w:rsidR="001B3881" w:rsidRPr="003C3889">
        <w:rPr>
          <w:rFonts w:asciiTheme="majorHAnsi" w:hAnsiTheme="majorHAnsi"/>
          <w:color w:val="000000" w:themeColor="text1"/>
          <w:sz w:val="24"/>
          <w:szCs w:val="24"/>
        </w:rPr>
        <w:t xml:space="preserve">pioneered medical 3D printing </w:t>
      </w:r>
      <w:r w:rsidR="00B16A10">
        <w:rPr>
          <w:rFonts w:asciiTheme="majorHAnsi" w:hAnsiTheme="majorHAnsi"/>
          <w:color w:val="000000" w:themeColor="text1"/>
          <w:sz w:val="24"/>
          <w:szCs w:val="24"/>
        </w:rPr>
        <w:t>more than</w:t>
      </w:r>
      <w:r w:rsidR="001B3881" w:rsidRPr="003C3889">
        <w:rPr>
          <w:rFonts w:asciiTheme="majorHAnsi" w:hAnsiTheme="majorHAnsi"/>
          <w:color w:val="000000" w:themeColor="text1"/>
          <w:sz w:val="24"/>
          <w:szCs w:val="24"/>
        </w:rPr>
        <w:t xml:space="preserve"> 20 years ago</w:t>
      </w:r>
      <w:r>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 xml:space="preserve"> </w:t>
      </w:r>
      <w:r w:rsidR="00B16A10">
        <w:rPr>
          <w:rFonts w:asciiTheme="majorHAnsi" w:hAnsiTheme="majorHAnsi"/>
          <w:color w:val="000000" w:themeColor="text1"/>
          <w:sz w:val="24"/>
          <w:szCs w:val="24"/>
        </w:rPr>
        <w:t xml:space="preserve">the current </w:t>
      </w:r>
      <w:r w:rsidR="001B3881" w:rsidRPr="003C3889">
        <w:rPr>
          <w:rFonts w:asciiTheme="majorHAnsi" w:hAnsiTheme="majorHAnsi"/>
          <w:color w:val="000000" w:themeColor="text1"/>
          <w:sz w:val="24"/>
          <w:szCs w:val="24"/>
        </w:rPr>
        <w:t xml:space="preserve">regulatory system still does not </w:t>
      </w:r>
      <w:r w:rsidR="00B16A10">
        <w:rPr>
          <w:rFonts w:asciiTheme="majorHAnsi" w:hAnsiTheme="majorHAnsi"/>
          <w:color w:val="000000" w:themeColor="text1"/>
          <w:sz w:val="24"/>
          <w:szCs w:val="24"/>
        </w:rPr>
        <w:t xml:space="preserve">officially </w:t>
      </w:r>
      <w:r w:rsidR="001B3881" w:rsidRPr="003C3889">
        <w:rPr>
          <w:rFonts w:asciiTheme="majorHAnsi" w:hAnsiTheme="majorHAnsi"/>
          <w:color w:val="000000" w:themeColor="text1"/>
          <w:sz w:val="24"/>
          <w:szCs w:val="24"/>
        </w:rPr>
        <w:t>recogni</w:t>
      </w:r>
      <w:r w:rsidR="00B16A10">
        <w:rPr>
          <w:rFonts w:asciiTheme="majorHAnsi" w:hAnsiTheme="majorHAnsi"/>
          <w:color w:val="000000" w:themeColor="text1"/>
          <w:sz w:val="24"/>
          <w:szCs w:val="24"/>
        </w:rPr>
        <w:t>s</w:t>
      </w:r>
      <w:r w:rsidR="001B3881" w:rsidRPr="003C3889">
        <w:rPr>
          <w:rFonts w:asciiTheme="majorHAnsi" w:hAnsiTheme="majorHAnsi"/>
          <w:color w:val="000000" w:themeColor="text1"/>
          <w:sz w:val="24"/>
          <w:szCs w:val="24"/>
        </w:rPr>
        <w:t xml:space="preserve">e this </w:t>
      </w:r>
      <w:r w:rsidR="00F11F85">
        <w:rPr>
          <w:rFonts w:asciiTheme="majorHAnsi" w:hAnsiTheme="majorHAnsi"/>
          <w:color w:val="000000" w:themeColor="text1"/>
          <w:sz w:val="24"/>
          <w:szCs w:val="24"/>
        </w:rPr>
        <w:t xml:space="preserve">innovative </w:t>
      </w:r>
      <w:r w:rsidR="001B3881" w:rsidRPr="003C3889">
        <w:rPr>
          <w:rFonts w:asciiTheme="majorHAnsi" w:hAnsiTheme="majorHAnsi"/>
          <w:color w:val="000000" w:themeColor="text1"/>
          <w:sz w:val="24"/>
          <w:szCs w:val="24"/>
        </w:rPr>
        <w:t>technology</w:t>
      </w:r>
      <w:r w:rsidR="00B16A10">
        <w:rPr>
          <w:rFonts w:asciiTheme="majorHAnsi" w:hAnsiTheme="majorHAnsi"/>
          <w:color w:val="000000" w:themeColor="text1"/>
          <w:sz w:val="24"/>
          <w:szCs w:val="24"/>
        </w:rPr>
        <w:t>. Nor does it o</w:t>
      </w:r>
      <w:r w:rsidR="001B3881" w:rsidRPr="003C3889">
        <w:rPr>
          <w:rFonts w:asciiTheme="majorHAnsi" w:hAnsiTheme="majorHAnsi"/>
          <w:color w:val="000000" w:themeColor="text1"/>
          <w:sz w:val="24"/>
          <w:szCs w:val="24"/>
        </w:rPr>
        <w:t>ffer reimbursement for patient</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specific</w:t>
      </w:r>
      <w:r w:rsidR="00B16A10">
        <w:rPr>
          <w:rFonts w:asciiTheme="majorHAnsi" w:hAnsiTheme="majorHAnsi"/>
          <w:color w:val="000000" w:themeColor="text1"/>
          <w:sz w:val="24"/>
          <w:szCs w:val="24"/>
        </w:rPr>
        <w:t xml:space="preserve"> or bespoke</w:t>
      </w:r>
      <w:r w:rsidR="001B3881" w:rsidRPr="003C3889">
        <w:rPr>
          <w:rFonts w:asciiTheme="majorHAnsi" w:hAnsiTheme="majorHAnsi"/>
          <w:color w:val="000000" w:themeColor="text1"/>
          <w:sz w:val="24"/>
          <w:szCs w:val="24"/>
        </w:rPr>
        <w:t xml:space="preserve"> devices and prosthetics. </w:t>
      </w:r>
      <w:r w:rsidR="00B16A10">
        <w:rPr>
          <w:rFonts w:asciiTheme="majorHAnsi" w:hAnsiTheme="majorHAnsi"/>
          <w:color w:val="000000" w:themeColor="text1"/>
          <w:sz w:val="24"/>
          <w:szCs w:val="24"/>
        </w:rPr>
        <w:t>Instead, m</w:t>
      </w:r>
      <w:r w:rsidR="001B3881" w:rsidRPr="003C3889">
        <w:rPr>
          <w:rFonts w:asciiTheme="majorHAnsi" w:hAnsiTheme="majorHAnsi"/>
          <w:color w:val="000000" w:themeColor="text1"/>
          <w:sz w:val="24"/>
          <w:szCs w:val="24"/>
        </w:rPr>
        <w:t>anufacturers and doctors must plead on a case</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by</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 xml:space="preserve">case basis to </w:t>
      </w:r>
      <w:r w:rsidR="00B16A10">
        <w:rPr>
          <w:rFonts w:asciiTheme="majorHAnsi" w:hAnsiTheme="majorHAnsi"/>
          <w:color w:val="000000" w:themeColor="text1"/>
          <w:sz w:val="24"/>
          <w:szCs w:val="24"/>
        </w:rPr>
        <w:t>with medical insurance operatives, begging for “</w:t>
      </w:r>
      <w:r w:rsidR="001B3881" w:rsidRPr="003C3889">
        <w:rPr>
          <w:rFonts w:asciiTheme="majorHAnsi" w:hAnsiTheme="majorHAnsi"/>
          <w:color w:val="000000" w:themeColor="text1"/>
          <w:sz w:val="24"/>
          <w:szCs w:val="24"/>
        </w:rPr>
        <w:t>ex</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gratia pre</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approval</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 xml:space="preserve"> for patient</w:t>
      </w:r>
      <w:r w:rsidR="00B16A10">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specific devices and prosthetics.</w:t>
      </w:r>
    </w:p>
    <w:p w14:paraId="24D7A7C1" w14:textId="77777777" w:rsidR="00D87427" w:rsidRDefault="00D87427" w:rsidP="003C3889">
      <w:pPr>
        <w:widowControl w:val="0"/>
        <w:autoSpaceDE w:val="0"/>
        <w:autoSpaceDN w:val="0"/>
        <w:adjustRightInd w:val="0"/>
        <w:jc w:val="both"/>
        <w:rPr>
          <w:rFonts w:asciiTheme="majorHAnsi" w:hAnsiTheme="majorHAnsi"/>
          <w:color w:val="000000" w:themeColor="text1"/>
          <w:sz w:val="24"/>
          <w:szCs w:val="24"/>
        </w:rPr>
      </w:pPr>
    </w:p>
    <w:p w14:paraId="004B6F75" w14:textId="77777777" w:rsidR="001B3881" w:rsidRPr="003C3889" w:rsidRDefault="001B3881" w:rsidP="003C3889">
      <w:pPr>
        <w:widowControl w:val="0"/>
        <w:autoSpaceDE w:val="0"/>
        <w:autoSpaceDN w:val="0"/>
        <w:adjustRightInd w:val="0"/>
        <w:jc w:val="both"/>
        <w:rPr>
          <w:rFonts w:asciiTheme="majorHAnsi" w:hAnsiTheme="majorHAnsi"/>
          <w:color w:val="000000" w:themeColor="text1"/>
          <w:sz w:val="24"/>
          <w:szCs w:val="24"/>
        </w:rPr>
      </w:pPr>
      <w:r w:rsidRPr="003C3889">
        <w:rPr>
          <w:rFonts w:asciiTheme="majorHAnsi" w:hAnsiTheme="majorHAnsi"/>
          <w:color w:val="000000" w:themeColor="text1"/>
          <w:sz w:val="24"/>
          <w:szCs w:val="24"/>
        </w:rPr>
        <w:t xml:space="preserve">Insurers are not required to pay for these and often doctors and their patients are left </w:t>
      </w:r>
      <w:r w:rsidR="00B16A10">
        <w:rPr>
          <w:rFonts w:asciiTheme="majorHAnsi" w:hAnsiTheme="majorHAnsi"/>
          <w:color w:val="000000" w:themeColor="text1"/>
          <w:sz w:val="24"/>
          <w:szCs w:val="24"/>
        </w:rPr>
        <w:t xml:space="preserve">in abeyance </w:t>
      </w:r>
      <w:r w:rsidRPr="003C3889">
        <w:rPr>
          <w:rFonts w:asciiTheme="majorHAnsi" w:hAnsiTheme="majorHAnsi"/>
          <w:color w:val="000000" w:themeColor="text1"/>
          <w:sz w:val="24"/>
          <w:szCs w:val="24"/>
        </w:rPr>
        <w:t>for months at a time</w:t>
      </w:r>
      <w:r w:rsidR="00B16A10">
        <w:rPr>
          <w:rFonts w:asciiTheme="majorHAnsi" w:hAnsiTheme="majorHAnsi"/>
          <w:color w:val="000000" w:themeColor="text1"/>
          <w:sz w:val="24"/>
          <w:szCs w:val="24"/>
        </w:rPr>
        <w:t xml:space="preserve">. To meet the needs of patients unable to </w:t>
      </w:r>
      <w:r w:rsidRPr="003C3889">
        <w:rPr>
          <w:rFonts w:asciiTheme="majorHAnsi" w:hAnsiTheme="majorHAnsi"/>
          <w:color w:val="000000" w:themeColor="text1"/>
          <w:sz w:val="24"/>
          <w:szCs w:val="24"/>
        </w:rPr>
        <w:t>tolerate their pain and suffering any longer</w:t>
      </w:r>
      <w:r w:rsidR="00B16A10">
        <w:rPr>
          <w:rFonts w:asciiTheme="majorHAnsi" w:hAnsiTheme="majorHAnsi"/>
          <w:color w:val="000000" w:themeColor="text1"/>
          <w:sz w:val="24"/>
          <w:szCs w:val="24"/>
        </w:rPr>
        <w:t xml:space="preserve">, surgeons </w:t>
      </w:r>
      <w:r w:rsidRPr="003C3889">
        <w:rPr>
          <w:rFonts w:asciiTheme="majorHAnsi" w:hAnsiTheme="majorHAnsi"/>
          <w:color w:val="000000" w:themeColor="text1"/>
          <w:sz w:val="24"/>
          <w:szCs w:val="24"/>
        </w:rPr>
        <w:t xml:space="preserve">are forced </w:t>
      </w:r>
      <w:r w:rsidR="00B16A10">
        <w:rPr>
          <w:rFonts w:asciiTheme="majorHAnsi" w:hAnsiTheme="majorHAnsi"/>
          <w:color w:val="000000" w:themeColor="text1"/>
          <w:sz w:val="24"/>
          <w:szCs w:val="24"/>
        </w:rPr>
        <w:t xml:space="preserve">with no alternative but </w:t>
      </w:r>
      <w:r w:rsidRPr="003C3889">
        <w:rPr>
          <w:rFonts w:asciiTheme="majorHAnsi" w:hAnsiTheme="majorHAnsi"/>
          <w:color w:val="000000" w:themeColor="text1"/>
          <w:sz w:val="24"/>
          <w:szCs w:val="24"/>
        </w:rPr>
        <w:t>to use inferior</w:t>
      </w:r>
      <w:r w:rsidR="00B16A10">
        <w:rPr>
          <w:rFonts w:asciiTheme="majorHAnsi" w:hAnsiTheme="majorHAnsi"/>
          <w:color w:val="000000" w:themeColor="text1"/>
          <w:sz w:val="24"/>
          <w:szCs w:val="24"/>
        </w:rPr>
        <w:t>,</w:t>
      </w:r>
      <w:r w:rsidRPr="003C3889">
        <w:rPr>
          <w:rFonts w:asciiTheme="majorHAnsi" w:hAnsiTheme="majorHAnsi"/>
          <w:color w:val="000000" w:themeColor="text1"/>
          <w:sz w:val="24"/>
          <w:szCs w:val="24"/>
        </w:rPr>
        <w:t xml:space="preserve"> imported off</w:t>
      </w:r>
      <w:r w:rsidR="00B16A10">
        <w:rPr>
          <w:rFonts w:asciiTheme="majorHAnsi" w:hAnsiTheme="majorHAnsi"/>
          <w:color w:val="000000" w:themeColor="text1"/>
          <w:sz w:val="24"/>
          <w:szCs w:val="24"/>
        </w:rPr>
        <w:t>-</w:t>
      </w:r>
      <w:r w:rsidRPr="003C3889">
        <w:rPr>
          <w:rFonts w:asciiTheme="majorHAnsi" w:hAnsiTheme="majorHAnsi"/>
          <w:color w:val="000000" w:themeColor="text1"/>
          <w:sz w:val="24"/>
          <w:szCs w:val="24"/>
        </w:rPr>
        <w:t>the</w:t>
      </w:r>
      <w:r w:rsidR="00B16A10">
        <w:rPr>
          <w:rFonts w:asciiTheme="majorHAnsi" w:hAnsiTheme="majorHAnsi"/>
          <w:color w:val="000000" w:themeColor="text1"/>
          <w:sz w:val="24"/>
          <w:szCs w:val="24"/>
        </w:rPr>
        <w:t>-</w:t>
      </w:r>
      <w:r w:rsidRPr="003C3889">
        <w:rPr>
          <w:rFonts w:asciiTheme="majorHAnsi" w:hAnsiTheme="majorHAnsi"/>
          <w:color w:val="000000" w:themeColor="text1"/>
          <w:sz w:val="24"/>
          <w:szCs w:val="24"/>
        </w:rPr>
        <w:t>shelf products</w:t>
      </w:r>
      <w:r w:rsidR="00B16A10">
        <w:rPr>
          <w:rFonts w:asciiTheme="majorHAnsi" w:hAnsiTheme="majorHAnsi"/>
          <w:color w:val="000000" w:themeColor="text1"/>
          <w:sz w:val="24"/>
          <w:szCs w:val="24"/>
        </w:rPr>
        <w:t>.</w:t>
      </w:r>
    </w:p>
    <w:p w14:paraId="68FF94E6" w14:textId="77777777" w:rsidR="00F11F85" w:rsidRDefault="001B3881" w:rsidP="003C3889">
      <w:pPr>
        <w:widowControl w:val="0"/>
        <w:autoSpaceDE w:val="0"/>
        <w:autoSpaceDN w:val="0"/>
        <w:adjustRightInd w:val="0"/>
        <w:jc w:val="both"/>
        <w:rPr>
          <w:rFonts w:asciiTheme="majorHAnsi" w:hAnsiTheme="majorHAnsi"/>
          <w:color w:val="000000" w:themeColor="text1"/>
          <w:sz w:val="24"/>
          <w:szCs w:val="24"/>
        </w:rPr>
      </w:pPr>
      <w:r w:rsidRPr="003C3889">
        <w:rPr>
          <w:rFonts w:asciiTheme="majorHAnsi" w:hAnsiTheme="majorHAnsi"/>
          <w:color w:val="000000" w:themeColor="text1"/>
          <w:sz w:val="24"/>
          <w:szCs w:val="24"/>
        </w:rPr>
        <w:t>The Australian MSAC</w:t>
      </w:r>
      <w:r w:rsidR="00B16A10">
        <w:rPr>
          <w:rStyle w:val="FootnoteReference"/>
          <w:rFonts w:asciiTheme="majorHAnsi" w:hAnsiTheme="majorHAnsi"/>
          <w:color w:val="000000" w:themeColor="text1"/>
          <w:sz w:val="24"/>
          <w:szCs w:val="24"/>
        </w:rPr>
        <w:footnoteReference w:id="10"/>
      </w:r>
      <w:r w:rsidRPr="003C3889">
        <w:rPr>
          <w:rFonts w:asciiTheme="majorHAnsi" w:hAnsiTheme="majorHAnsi"/>
          <w:color w:val="000000" w:themeColor="text1"/>
          <w:sz w:val="24"/>
          <w:szCs w:val="24"/>
        </w:rPr>
        <w:t xml:space="preserve"> and PLAC</w:t>
      </w:r>
      <w:r w:rsidR="00F11F85">
        <w:rPr>
          <w:rStyle w:val="FootnoteReference"/>
          <w:rFonts w:asciiTheme="majorHAnsi" w:hAnsiTheme="majorHAnsi"/>
          <w:color w:val="000000" w:themeColor="text1"/>
          <w:sz w:val="24"/>
          <w:szCs w:val="24"/>
        </w:rPr>
        <w:footnoteReference w:id="11"/>
      </w:r>
      <w:r w:rsidRPr="003C3889">
        <w:rPr>
          <w:rFonts w:asciiTheme="majorHAnsi" w:hAnsiTheme="majorHAnsi"/>
          <w:color w:val="000000" w:themeColor="text1"/>
          <w:sz w:val="24"/>
          <w:szCs w:val="24"/>
        </w:rPr>
        <w:t xml:space="preserve"> advisory committees </w:t>
      </w:r>
      <w:r w:rsidR="00F11F85">
        <w:rPr>
          <w:rFonts w:asciiTheme="majorHAnsi" w:hAnsiTheme="majorHAnsi"/>
          <w:color w:val="000000" w:themeColor="text1"/>
          <w:sz w:val="24"/>
          <w:szCs w:val="24"/>
        </w:rPr>
        <w:t>deliberate at length,</w:t>
      </w:r>
      <w:r w:rsidR="000D6EA0">
        <w:rPr>
          <w:rFonts w:asciiTheme="majorHAnsi" w:hAnsiTheme="majorHAnsi"/>
          <w:color w:val="000000" w:themeColor="text1"/>
          <w:sz w:val="24"/>
          <w:szCs w:val="24"/>
        </w:rPr>
        <w:t xml:space="preserve"> </w:t>
      </w:r>
      <w:r w:rsidR="00F11F85">
        <w:rPr>
          <w:rFonts w:asciiTheme="majorHAnsi" w:hAnsiTheme="majorHAnsi"/>
          <w:color w:val="000000" w:themeColor="text1"/>
          <w:sz w:val="24"/>
          <w:szCs w:val="24"/>
        </w:rPr>
        <w:t>and at taxpayers’ expense, on the</w:t>
      </w:r>
      <w:r w:rsidRPr="003C3889">
        <w:rPr>
          <w:rFonts w:asciiTheme="majorHAnsi" w:hAnsiTheme="majorHAnsi"/>
          <w:color w:val="000000" w:themeColor="text1"/>
          <w:sz w:val="24"/>
          <w:szCs w:val="24"/>
        </w:rPr>
        <w:t xml:space="preserve"> scientific evidence</w:t>
      </w:r>
      <w:r w:rsidR="00F11F85">
        <w:rPr>
          <w:rFonts w:asciiTheme="majorHAnsi" w:hAnsiTheme="majorHAnsi"/>
          <w:color w:val="000000" w:themeColor="text1"/>
          <w:sz w:val="24"/>
          <w:szCs w:val="24"/>
        </w:rPr>
        <w:t xml:space="preserve"> and virtue </w:t>
      </w:r>
      <w:r w:rsidRPr="003C3889">
        <w:rPr>
          <w:rFonts w:asciiTheme="majorHAnsi" w:hAnsiTheme="majorHAnsi"/>
          <w:color w:val="000000" w:themeColor="text1"/>
          <w:sz w:val="24"/>
          <w:szCs w:val="24"/>
        </w:rPr>
        <w:t>and cost</w:t>
      </w:r>
      <w:r w:rsidR="00F11F85">
        <w:rPr>
          <w:rFonts w:asciiTheme="majorHAnsi" w:hAnsiTheme="majorHAnsi"/>
          <w:color w:val="000000" w:themeColor="text1"/>
          <w:sz w:val="24"/>
          <w:szCs w:val="24"/>
        </w:rPr>
        <w:t>-</w:t>
      </w:r>
      <w:r w:rsidRPr="003C3889">
        <w:rPr>
          <w:rFonts w:asciiTheme="majorHAnsi" w:hAnsiTheme="majorHAnsi"/>
          <w:color w:val="000000" w:themeColor="text1"/>
          <w:sz w:val="24"/>
          <w:szCs w:val="24"/>
        </w:rPr>
        <w:t>effectiveness</w:t>
      </w:r>
      <w:r w:rsidR="00F11F85">
        <w:rPr>
          <w:rFonts w:asciiTheme="majorHAnsi" w:hAnsiTheme="majorHAnsi"/>
          <w:color w:val="000000" w:themeColor="text1"/>
          <w:sz w:val="24"/>
          <w:szCs w:val="24"/>
        </w:rPr>
        <w:t xml:space="preserve"> of new technologies embodied in locally manufactured devices.</w:t>
      </w:r>
      <w:r w:rsidRPr="003C3889">
        <w:rPr>
          <w:rFonts w:asciiTheme="majorHAnsi" w:hAnsiTheme="majorHAnsi"/>
          <w:color w:val="000000" w:themeColor="text1"/>
          <w:sz w:val="24"/>
          <w:szCs w:val="24"/>
        </w:rPr>
        <w:t xml:space="preserve"> </w:t>
      </w:r>
      <w:r w:rsidR="00F11F85">
        <w:rPr>
          <w:rFonts w:asciiTheme="majorHAnsi" w:hAnsiTheme="majorHAnsi"/>
          <w:color w:val="000000" w:themeColor="text1"/>
          <w:sz w:val="24"/>
          <w:szCs w:val="24"/>
        </w:rPr>
        <w:t xml:space="preserve">The net result is that </w:t>
      </w:r>
      <w:r w:rsidRPr="003C3889">
        <w:rPr>
          <w:rFonts w:asciiTheme="majorHAnsi" w:hAnsiTheme="majorHAnsi"/>
          <w:color w:val="000000" w:themeColor="text1"/>
          <w:sz w:val="24"/>
          <w:szCs w:val="24"/>
        </w:rPr>
        <w:t xml:space="preserve">new medical technologies </w:t>
      </w:r>
      <w:r w:rsidR="00F11F85">
        <w:rPr>
          <w:rFonts w:asciiTheme="majorHAnsi" w:hAnsiTheme="majorHAnsi"/>
          <w:color w:val="000000" w:themeColor="text1"/>
          <w:sz w:val="24"/>
          <w:szCs w:val="24"/>
        </w:rPr>
        <w:t xml:space="preserve">remain blocked from </w:t>
      </w:r>
      <w:r w:rsidR="00705B2C">
        <w:rPr>
          <w:rFonts w:asciiTheme="majorHAnsi" w:hAnsiTheme="majorHAnsi"/>
          <w:color w:val="000000" w:themeColor="text1"/>
          <w:sz w:val="24"/>
          <w:szCs w:val="24"/>
        </w:rPr>
        <w:t xml:space="preserve">practical </w:t>
      </w:r>
      <w:r w:rsidR="00F11F85">
        <w:rPr>
          <w:rFonts w:asciiTheme="majorHAnsi" w:hAnsiTheme="majorHAnsi"/>
          <w:color w:val="000000" w:themeColor="text1"/>
          <w:sz w:val="24"/>
          <w:szCs w:val="24"/>
        </w:rPr>
        <w:t xml:space="preserve">medical applications, and patient outcomes suffer under the </w:t>
      </w:r>
      <w:r w:rsidRPr="003C3889">
        <w:rPr>
          <w:rFonts w:asciiTheme="majorHAnsi" w:hAnsiTheme="majorHAnsi"/>
          <w:color w:val="000000" w:themeColor="text1"/>
          <w:sz w:val="24"/>
          <w:szCs w:val="24"/>
        </w:rPr>
        <w:t>status quo.</w:t>
      </w:r>
    </w:p>
    <w:p w14:paraId="30001AA4" w14:textId="77777777" w:rsidR="00F11F85" w:rsidRDefault="00F11F85" w:rsidP="003C3889">
      <w:pPr>
        <w:widowControl w:val="0"/>
        <w:autoSpaceDE w:val="0"/>
        <w:autoSpaceDN w:val="0"/>
        <w:adjustRightInd w:val="0"/>
        <w:jc w:val="both"/>
        <w:rPr>
          <w:rFonts w:asciiTheme="majorHAnsi" w:hAnsiTheme="majorHAnsi"/>
          <w:color w:val="000000" w:themeColor="text1"/>
          <w:sz w:val="24"/>
          <w:szCs w:val="24"/>
        </w:rPr>
      </w:pPr>
    </w:p>
    <w:p w14:paraId="0F0ADAB3" w14:textId="77777777" w:rsidR="00705B2C" w:rsidRDefault="00F11F85" w:rsidP="003C3889">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It is presumed that the government operates in the belief that this will keep a lid</w:t>
      </w:r>
      <w:r w:rsidR="001B3881" w:rsidRPr="003C3889">
        <w:rPr>
          <w:rFonts w:asciiTheme="majorHAnsi" w:hAnsiTheme="majorHAnsi"/>
          <w:color w:val="000000" w:themeColor="text1"/>
          <w:sz w:val="24"/>
          <w:szCs w:val="24"/>
        </w:rPr>
        <w:t xml:space="preserve"> on healthcare costs</w:t>
      </w:r>
      <w:r>
        <w:rPr>
          <w:rFonts w:asciiTheme="majorHAnsi" w:hAnsiTheme="majorHAnsi"/>
          <w:color w:val="000000" w:themeColor="text1"/>
          <w:sz w:val="24"/>
          <w:szCs w:val="24"/>
        </w:rPr>
        <w:t xml:space="preserve">. Yet this stance fails to accept </w:t>
      </w:r>
      <w:r w:rsidR="001B3881" w:rsidRPr="003C3889">
        <w:rPr>
          <w:rFonts w:asciiTheme="majorHAnsi" w:hAnsiTheme="majorHAnsi"/>
          <w:color w:val="000000" w:themeColor="text1"/>
          <w:sz w:val="24"/>
          <w:szCs w:val="24"/>
        </w:rPr>
        <w:t>that whil</w:t>
      </w:r>
      <w:r>
        <w:rPr>
          <w:rFonts w:asciiTheme="majorHAnsi" w:hAnsiTheme="majorHAnsi"/>
          <w:color w:val="000000" w:themeColor="text1"/>
          <w:sz w:val="24"/>
          <w:szCs w:val="24"/>
        </w:rPr>
        <w:t>e</w:t>
      </w:r>
      <w:r w:rsidR="001B3881" w:rsidRPr="003C3889">
        <w:rPr>
          <w:rFonts w:asciiTheme="majorHAnsi" w:hAnsiTheme="majorHAnsi"/>
          <w:color w:val="000000" w:themeColor="text1"/>
          <w:sz w:val="24"/>
          <w:szCs w:val="24"/>
        </w:rPr>
        <w:t xml:space="preserve"> expensive legacy therapies and devices are funded well past their use</w:t>
      </w:r>
      <w:r>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by date</w:t>
      </w:r>
      <w:r w:rsidR="00705B2C">
        <w:rPr>
          <w:rFonts w:asciiTheme="majorHAnsi" w:hAnsiTheme="majorHAnsi"/>
          <w:color w:val="000000" w:themeColor="text1"/>
          <w:sz w:val="24"/>
          <w:szCs w:val="24"/>
        </w:rPr>
        <w:t>,</w:t>
      </w:r>
      <w:r w:rsidR="001B3881" w:rsidRPr="003C3889">
        <w:rPr>
          <w:rFonts w:asciiTheme="majorHAnsi" w:hAnsiTheme="majorHAnsi"/>
          <w:color w:val="000000" w:themeColor="text1"/>
          <w:sz w:val="24"/>
          <w:szCs w:val="24"/>
        </w:rPr>
        <w:t xml:space="preserve"> it costs taxpayers </w:t>
      </w:r>
      <w:r>
        <w:rPr>
          <w:rFonts w:asciiTheme="majorHAnsi" w:hAnsiTheme="majorHAnsi"/>
          <w:color w:val="000000" w:themeColor="text1"/>
          <w:sz w:val="24"/>
          <w:szCs w:val="24"/>
        </w:rPr>
        <w:t>heavily a</w:t>
      </w:r>
      <w:r w:rsidR="001B3881" w:rsidRPr="003C3889">
        <w:rPr>
          <w:rFonts w:asciiTheme="majorHAnsi" w:hAnsiTheme="majorHAnsi"/>
          <w:color w:val="000000" w:themeColor="text1"/>
          <w:sz w:val="24"/>
          <w:szCs w:val="24"/>
        </w:rPr>
        <w:t xml:space="preserve">nd creates needless </w:t>
      </w:r>
      <w:r>
        <w:rPr>
          <w:rFonts w:asciiTheme="majorHAnsi" w:hAnsiTheme="majorHAnsi"/>
          <w:color w:val="000000" w:themeColor="text1"/>
          <w:sz w:val="24"/>
          <w:szCs w:val="24"/>
        </w:rPr>
        <w:t xml:space="preserve">ongoing </w:t>
      </w:r>
      <w:r w:rsidR="001B3881" w:rsidRPr="003C3889">
        <w:rPr>
          <w:rFonts w:asciiTheme="majorHAnsi" w:hAnsiTheme="majorHAnsi"/>
          <w:color w:val="000000" w:themeColor="text1"/>
          <w:sz w:val="24"/>
          <w:szCs w:val="24"/>
        </w:rPr>
        <w:t xml:space="preserve">suffering for numerous Australian patients. </w:t>
      </w:r>
      <w:r w:rsidR="000D6EA0">
        <w:rPr>
          <w:rFonts w:asciiTheme="majorHAnsi" w:hAnsiTheme="majorHAnsi"/>
          <w:color w:val="000000" w:themeColor="text1"/>
          <w:sz w:val="24"/>
          <w:szCs w:val="24"/>
        </w:rPr>
        <w:t xml:space="preserve">The heavy emphasis on </w:t>
      </w:r>
      <w:r w:rsidR="001B3881" w:rsidRPr="003C3889">
        <w:rPr>
          <w:rFonts w:asciiTheme="majorHAnsi" w:hAnsiTheme="majorHAnsi"/>
          <w:color w:val="000000" w:themeColor="text1"/>
          <w:sz w:val="24"/>
          <w:szCs w:val="24"/>
        </w:rPr>
        <w:t>scientific evidence</w:t>
      </w:r>
      <w:r w:rsidR="000D6EA0">
        <w:rPr>
          <w:rFonts w:asciiTheme="majorHAnsi" w:hAnsiTheme="majorHAnsi"/>
          <w:color w:val="000000" w:themeColor="text1"/>
          <w:sz w:val="24"/>
          <w:szCs w:val="24"/>
        </w:rPr>
        <w:t xml:space="preserve"> (a stance</w:t>
      </w:r>
      <w:r w:rsidR="001B3881" w:rsidRPr="003C3889">
        <w:rPr>
          <w:rFonts w:asciiTheme="majorHAnsi" w:hAnsiTheme="majorHAnsi"/>
          <w:color w:val="000000" w:themeColor="text1"/>
          <w:sz w:val="24"/>
          <w:szCs w:val="24"/>
        </w:rPr>
        <w:t xml:space="preserve"> inherited from the </w:t>
      </w:r>
      <w:r w:rsidR="000D6EA0">
        <w:rPr>
          <w:rFonts w:asciiTheme="majorHAnsi" w:hAnsiTheme="majorHAnsi"/>
          <w:color w:val="000000" w:themeColor="text1"/>
          <w:sz w:val="24"/>
          <w:szCs w:val="24"/>
        </w:rPr>
        <w:t xml:space="preserve">machinations of the </w:t>
      </w:r>
      <w:r w:rsidR="000D6EA0" w:rsidRPr="003C3889">
        <w:rPr>
          <w:rFonts w:asciiTheme="majorHAnsi" w:hAnsiTheme="majorHAnsi"/>
          <w:color w:val="000000" w:themeColor="text1"/>
          <w:sz w:val="24"/>
          <w:szCs w:val="24"/>
        </w:rPr>
        <w:t xml:space="preserve">Pharmaceutical Benefits </w:t>
      </w:r>
      <w:r w:rsidR="000D6EA0">
        <w:rPr>
          <w:rFonts w:asciiTheme="majorHAnsi" w:hAnsiTheme="majorHAnsi"/>
          <w:color w:val="000000" w:themeColor="text1"/>
          <w:sz w:val="24"/>
          <w:szCs w:val="24"/>
        </w:rPr>
        <w:t>Scheme) is</w:t>
      </w:r>
      <w:r w:rsidR="00693F65">
        <w:rPr>
          <w:rFonts w:asciiTheme="majorHAnsi" w:hAnsiTheme="majorHAnsi"/>
          <w:color w:val="000000" w:themeColor="text1"/>
          <w:sz w:val="24"/>
          <w:szCs w:val="24"/>
        </w:rPr>
        <w:t xml:space="preserve"> often needlessly</w:t>
      </w:r>
      <w:r w:rsidR="000D6EA0">
        <w:rPr>
          <w:rFonts w:asciiTheme="majorHAnsi" w:hAnsiTheme="majorHAnsi"/>
          <w:color w:val="000000" w:themeColor="text1"/>
          <w:sz w:val="24"/>
          <w:szCs w:val="24"/>
        </w:rPr>
        <w:t xml:space="preserve"> brought to bear on </w:t>
      </w:r>
      <w:r w:rsidR="001B3881" w:rsidRPr="003C3889">
        <w:rPr>
          <w:rFonts w:asciiTheme="majorHAnsi" w:hAnsiTheme="majorHAnsi"/>
          <w:color w:val="000000" w:themeColor="text1"/>
          <w:sz w:val="24"/>
          <w:szCs w:val="24"/>
        </w:rPr>
        <w:t>innovative surgical procedures and devices</w:t>
      </w:r>
      <w:r w:rsidR="00693F65">
        <w:rPr>
          <w:rFonts w:asciiTheme="majorHAnsi" w:hAnsiTheme="majorHAnsi"/>
          <w:color w:val="000000" w:themeColor="text1"/>
          <w:sz w:val="24"/>
          <w:szCs w:val="24"/>
        </w:rPr>
        <w:t xml:space="preserve"> with obvious benefit</w:t>
      </w:r>
      <w:r w:rsidR="001B3881" w:rsidRPr="003C3889">
        <w:rPr>
          <w:rFonts w:asciiTheme="majorHAnsi" w:hAnsiTheme="majorHAnsi"/>
          <w:color w:val="000000" w:themeColor="text1"/>
          <w:sz w:val="24"/>
          <w:szCs w:val="24"/>
        </w:rPr>
        <w:t>.</w:t>
      </w:r>
    </w:p>
    <w:p w14:paraId="2E74C5B1" w14:textId="77777777" w:rsidR="00705B2C" w:rsidRDefault="00705B2C" w:rsidP="003C3889">
      <w:pPr>
        <w:widowControl w:val="0"/>
        <w:autoSpaceDE w:val="0"/>
        <w:autoSpaceDN w:val="0"/>
        <w:adjustRightInd w:val="0"/>
        <w:jc w:val="both"/>
        <w:rPr>
          <w:rFonts w:asciiTheme="majorHAnsi" w:hAnsiTheme="majorHAnsi"/>
          <w:color w:val="000000" w:themeColor="text1"/>
          <w:sz w:val="24"/>
          <w:szCs w:val="24"/>
        </w:rPr>
      </w:pPr>
    </w:p>
    <w:p w14:paraId="50D0E7C6" w14:textId="77777777" w:rsidR="001B3881" w:rsidRPr="003C3889" w:rsidRDefault="001B3881" w:rsidP="003C3889">
      <w:pPr>
        <w:widowControl w:val="0"/>
        <w:autoSpaceDE w:val="0"/>
        <w:autoSpaceDN w:val="0"/>
        <w:adjustRightInd w:val="0"/>
        <w:jc w:val="both"/>
        <w:rPr>
          <w:rFonts w:asciiTheme="majorHAnsi" w:hAnsiTheme="majorHAnsi"/>
          <w:color w:val="000000" w:themeColor="text1"/>
          <w:sz w:val="24"/>
          <w:szCs w:val="24"/>
        </w:rPr>
      </w:pPr>
      <w:r w:rsidRPr="003C3889">
        <w:rPr>
          <w:rFonts w:asciiTheme="majorHAnsi" w:hAnsiTheme="majorHAnsi"/>
          <w:color w:val="000000" w:themeColor="text1"/>
          <w:sz w:val="24"/>
          <w:szCs w:val="24"/>
        </w:rPr>
        <w:t xml:space="preserve">Having to prove the obvious to such an </w:t>
      </w:r>
      <w:r w:rsidR="000D6EA0">
        <w:rPr>
          <w:rFonts w:asciiTheme="majorHAnsi" w:hAnsiTheme="majorHAnsi"/>
          <w:color w:val="000000" w:themeColor="text1"/>
          <w:sz w:val="24"/>
          <w:szCs w:val="24"/>
        </w:rPr>
        <w:t xml:space="preserve">unattainable and possibly </w:t>
      </w:r>
      <w:r w:rsidRPr="003C3889">
        <w:rPr>
          <w:rFonts w:asciiTheme="majorHAnsi" w:hAnsiTheme="majorHAnsi"/>
          <w:color w:val="000000" w:themeColor="text1"/>
          <w:sz w:val="24"/>
          <w:szCs w:val="24"/>
        </w:rPr>
        <w:t xml:space="preserve">unethical level of </w:t>
      </w:r>
      <w:r w:rsidR="00705B2C">
        <w:rPr>
          <w:rFonts w:asciiTheme="majorHAnsi" w:hAnsiTheme="majorHAnsi"/>
          <w:color w:val="000000" w:themeColor="text1"/>
          <w:sz w:val="24"/>
          <w:szCs w:val="24"/>
        </w:rPr>
        <w:t>s</w:t>
      </w:r>
      <w:r w:rsidRPr="003C3889">
        <w:rPr>
          <w:rFonts w:asciiTheme="majorHAnsi" w:hAnsiTheme="majorHAnsi"/>
          <w:color w:val="000000" w:themeColor="text1"/>
          <w:sz w:val="24"/>
          <w:szCs w:val="24"/>
        </w:rPr>
        <w:t xml:space="preserve">tatistical significance has made it prohibitively expensive for any Australian company to achieve </w:t>
      </w:r>
      <w:r w:rsidR="000D6EA0">
        <w:rPr>
          <w:rFonts w:asciiTheme="majorHAnsi" w:hAnsiTheme="majorHAnsi"/>
          <w:color w:val="000000" w:themeColor="text1"/>
          <w:sz w:val="24"/>
          <w:szCs w:val="24"/>
        </w:rPr>
        <w:t xml:space="preserve">device cost </w:t>
      </w:r>
      <w:r w:rsidRPr="003C3889">
        <w:rPr>
          <w:rFonts w:asciiTheme="majorHAnsi" w:hAnsiTheme="majorHAnsi"/>
          <w:color w:val="000000" w:themeColor="text1"/>
          <w:sz w:val="24"/>
          <w:szCs w:val="24"/>
        </w:rPr>
        <w:t xml:space="preserve">reimbursement within Australia. </w:t>
      </w:r>
      <w:r w:rsidR="000D6EA0">
        <w:rPr>
          <w:rFonts w:asciiTheme="majorHAnsi" w:hAnsiTheme="majorHAnsi"/>
          <w:color w:val="000000" w:themeColor="text1"/>
          <w:sz w:val="24"/>
          <w:szCs w:val="24"/>
        </w:rPr>
        <w:t>U</w:t>
      </w:r>
      <w:r w:rsidRPr="003C3889">
        <w:rPr>
          <w:rFonts w:asciiTheme="majorHAnsi" w:hAnsiTheme="majorHAnsi"/>
          <w:color w:val="000000" w:themeColor="text1"/>
          <w:sz w:val="24"/>
          <w:szCs w:val="24"/>
        </w:rPr>
        <w:t>nsurprisingly</w:t>
      </w:r>
      <w:r w:rsidR="000D6EA0">
        <w:rPr>
          <w:rFonts w:asciiTheme="majorHAnsi" w:hAnsiTheme="majorHAnsi"/>
          <w:color w:val="000000" w:themeColor="text1"/>
          <w:sz w:val="24"/>
          <w:szCs w:val="24"/>
        </w:rPr>
        <w:t>,</w:t>
      </w:r>
      <w:r w:rsidRPr="003C3889">
        <w:rPr>
          <w:rFonts w:asciiTheme="majorHAnsi" w:hAnsiTheme="majorHAnsi"/>
          <w:color w:val="000000" w:themeColor="text1"/>
          <w:sz w:val="24"/>
          <w:szCs w:val="24"/>
        </w:rPr>
        <w:t xml:space="preserve"> this situation suits </w:t>
      </w:r>
      <w:r w:rsidR="000D6EA0">
        <w:rPr>
          <w:rFonts w:asciiTheme="majorHAnsi" w:hAnsiTheme="majorHAnsi"/>
          <w:color w:val="000000" w:themeColor="text1"/>
          <w:sz w:val="24"/>
          <w:szCs w:val="24"/>
        </w:rPr>
        <w:t xml:space="preserve">a coterie </w:t>
      </w:r>
      <w:r w:rsidRPr="003C3889">
        <w:rPr>
          <w:rFonts w:asciiTheme="majorHAnsi" w:hAnsiTheme="majorHAnsi"/>
          <w:color w:val="000000" w:themeColor="text1"/>
          <w:sz w:val="24"/>
          <w:szCs w:val="24"/>
        </w:rPr>
        <w:t>established multinational corporations</w:t>
      </w:r>
      <w:r w:rsidR="000D6EA0">
        <w:rPr>
          <w:rFonts w:asciiTheme="majorHAnsi" w:hAnsiTheme="majorHAnsi"/>
          <w:color w:val="000000" w:themeColor="text1"/>
          <w:sz w:val="24"/>
          <w:szCs w:val="24"/>
        </w:rPr>
        <w:t xml:space="preserve">; they can use their considerable financial clout </w:t>
      </w:r>
      <w:r w:rsidRPr="003C3889">
        <w:rPr>
          <w:rFonts w:asciiTheme="majorHAnsi" w:hAnsiTheme="majorHAnsi"/>
          <w:color w:val="000000" w:themeColor="text1"/>
          <w:sz w:val="24"/>
          <w:szCs w:val="24"/>
        </w:rPr>
        <w:t xml:space="preserve">to muscle </w:t>
      </w:r>
      <w:r w:rsidR="000D6EA0">
        <w:rPr>
          <w:rFonts w:asciiTheme="majorHAnsi" w:hAnsiTheme="majorHAnsi"/>
          <w:color w:val="000000" w:themeColor="text1"/>
          <w:sz w:val="24"/>
          <w:szCs w:val="24"/>
        </w:rPr>
        <w:t xml:space="preserve">their </w:t>
      </w:r>
      <w:r w:rsidRPr="003C3889">
        <w:rPr>
          <w:rFonts w:asciiTheme="majorHAnsi" w:hAnsiTheme="majorHAnsi"/>
          <w:color w:val="000000" w:themeColor="text1"/>
          <w:sz w:val="24"/>
          <w:szCs w:val="24"/>
        </w:rPr>
        <w:t>new technologies into the Australian healthcare system.</w:t>
      </w:r>
    </w:p>
    <w:p w14:paraId="795873EA" w14:textId="77777777" w:rsidR="001B3881" w:rsidRPr="003C3889" w:rsidRDefault="001B3881" w:rsidP="001B3881">
      <w:pPr>
        <w:widowControl w:val="0"/>
        <w:autoSpaceDE w:val="0"/>
        <w:autoSpaceDN w:val="0"/>
        <w:adjustRightInd w:val="0"/>
        <w:jc w:val="both"/>
        <w:rPr>
          <w:rFonts w:asciiTheme="majorHAnsi" w:hAnsiTheme="majorHAnsi"/>
          <w:color w:val="000000" w:themeColor="text1"/>
          <w:sz w:val="24"/>
          <w:szCs w:val="24"/>
        </w:rPr>
      </w:pPr>
    </w:p>
    <w:p w14:paraId="5163C1CE" w14:textId="77777777" w:rsidR="000D6EA0" w:rsidRDefault="00705B2C" w:rsidP="003C3889">
      <w:pPr>
        <w:widowControl w:val="0"/>
        <w:autoSpaceDE w:val="0"/>
        <w:autoSpaceDN w:val="0"/>
        <w:adjustRightInd w:val="0"/>
        <w:jc w:val="both"/>
        <w:rPr>
          <w:rFonts w:asciiTheme="majorHAnsi" w:hAnsiTheme="majorHAnsi"/>
          <w:b/>
          <w:color w:val="000000" w:themeColor="text1"/>
          <w:sz w:val="24"/>
          <w:szCs w:val="24"/>
        </w:rPr>
      </w:pPr>
      <w:r>
        <w:rPr>
          <w:rFonts w:asciiTheme="majorHAnsi" w:hAnsiTheme="majorHAnsi"/>
          <w:b/>
          <w:color w:val="000000" w:themeColor="text1"/>
          <w:sz w:val="24"/>
          <w:szCs w:val="24"/>
        </w:rPr>
        <w:t xml:space="preserve">KEY </w:t>
      </w:r>
      <w:r w:rsidR="00CE2E35">
        <w:rPr>
          <w:rFonts w:asciiTheme="majorHAnsi" w:hAnsiTheme="majorHAnsi"/>
          <w:b/>
          <w:color w:val="000000" w:themeColor="text1"/>
          <w:sz w:val="24"/>
          <w:szCs w:val="24"/>
        </w:rPr>
        <w:t xml:space="preserve">CONSIDERATIONS </w:t>
      </w:r>
      <w:r w:rsidR="000D6EA0" w:rsidRPr="000D6EA0">
        <w:rPr>
          <w:rFonts w:asciiTheme="majorHAnsi" w:hAnsiTheme="majorHAnsi"/>
          <w:b/>
          <w:color w:val="000000" w:themeColor="text1"/>
          <w:sz w:val="24"/>
          <w:szCs w:val="24"/>
        </w:rPr>
        <w:t xml:space="preserve">FOR GOVERNMENT </w:t>
      </w:r>
      <w:r w:rsidR="000D6EA0">
        <w:rPr>
          <w:rFonts w:asciiTheme="majorHAnsi" w:hAnsiTheme="majorHAnsi"/>
          <w:b/>
          <w:color w:val="000000" w:themeColor="text1"/>
          <w:sz w:val="24"/>
          <w:szCs w:val="24"/>
        </w:rPr>
        <w:t>(</w:t>
      </w:r>
      <w:r w:rsidR="000D6EA0" w:rsidRPr="000D6EA0">
        <w:rPr>
          <w:rFonts w:asciiTheme="majorHAnsi" w:hAnsiTheme="majorHAnsi"/>
          <w:b/>
          <w:color w:val="000000" w:themeColor="text1"/>
          <w:sz w:val="24"/>
          <w:szCs w:val="24"/>
        </w:rPr>
        <w:t>A</w:t>
      </w:r>
      <w:r w:rsidR="000D6EA0">
        <w:rPr>
          <w:rFonts w:asciiTheme="majorHAnsi" w:hAnsiTheme="majorHAnsi"/>
          <w:b/>
          <w:color w:val="000000" w:themeColor="text1"/>
          <w:sz w:val="24"/>
          <w:szCs w:val="24"/>
        </w:rPr>
        <w:t>ND HEALTH ADMINISTR</w:t>
      </w:r>
      <w:r w:rsidR="000D6EA0" w:rsidRPr="000D6EA0">
        <w:rPr>
          <w:rFonts w:asciiTheme="majorHAnsi" w:hAnsiTheme="majorHAnsi"/>
          <w:b/>
          <w:color w:val="000000" w:themeColor="text1"/>
          <w:sz w:val="24"/>
          <w:szCs w:val="24"/>
        </w:rPr>
        <w:t>ATORS</w:t>
      </w:r>
      <w:r w:rsidR="000D6EA0">
        <w:rPr>
          <w:rFonts w:asciiTheme="majorHAnsi" w:hAnsiTheme="majorHAnsi"/>
          <w:b/>
          <w:color w:val="000000" w:themeColor="text1"/>
          <w:sz w:val="24"/>
          <w:szCs w:val="24"/>
        </w:rPr>
        <w:t>)</w:t>
      </w:r>
    </w:p>
    <w:p w14:paraId="7B0EE7F4" w14:textId="77777777" w:rsidR="00693F65" w:rsidRPr="000D6EA0" w:rsidRDefault="00693F65" w:rsidP="003C3889">
      <w:pPr>
        <w:widowControl w:val="0"/>
        <w:autoSpaceDE w:val="0"/>
        <w:autoSpaceDN w:val="0"/>
        <w:adjustRightInd w:val="0"/>
        <w:jc w:val="both"/>
        <w:rPr>
          <w:rFonts w:asciiTheme="majorHAnsi" w:hAnsiTheme="majorHAnsi"/>
          <w:b/>
          <w:color w:val="000000" w:themeColor="text1"/>
          <w:sz w:val="24"/>
          <w:szCs w:val="24"/>
        </w:rPr>
      </w:pPr>
    </w:p>
    <w:p w14:paraId="05E57FF8" w14:textId="77777777" w:rsidR="007510E4" w:rsidRDefault="00CE2E35" w:rsidP="000D6EA0">
      <w:pPr>
        <w:pStyle w:val="ListParagraph"/>
        <w:widowControl w:val="0"/>
        <w:numPr>
          <w:ilvl w:val="0"/>
          <w:numId w:val="3"/>
        </w:numPr>
        <w:autoSpaceDE w:val="0"/>
        <w:autoSpaceDN w:val="0"/>
        <w:adjustRightInd w:val="0"/>
        <w:ind w:left="360"/>
        <w:jc w:val="both"/>
        <w:rPr>
          <w:rFonts w:asciiTheme="majorHAnsi" w:hAnsiTheme="majorHAnsi"/>
          <w:color w:val="000000" w:themeColor="text1"/>
        </w:rPr>
      </w:pPr>
      <w:proofErr w:type="spellStart"/>
      <w:r w:rsidRPr="007510E4">
        <w:rPr>
          <w:rFonts w:asciiTheme="majorHAnsi" w:hAnsiTheme="majorHAnsi"/>
          <w:color w:val="000000" w:themeColor="text1"/>
        </w:rPr>
        <w:t>R</w:t>
      </w:r>
      <w:r w:rsidR="001B3881" w:rsidRPr="007510E4">
        <w:rPr>
          <w:rFonts w:asciiTheme="majorHAnsi" w:hAnsiTheme="majorHAnsi"/>
          <w:color w:val="000000" w:themeColor="text1"/>
        </w:rPr>
        <w:t>andomised</w:t>
      </w:r>
      <w:proofErr w:type="spellEnd"/>
      <w:r w:rsidR="000D6EA0" w:rsidRPr="007510E4">
        <w:rPr>
          <w:rFonts w:asciiTheme="majorHAnsi" w:hAnsiTheme="majorHAnsi"/>
          <w:color w:val="000000" w:themeColor="text1"/>
        </w:rPr>
        <w:t>,</w:t>
      </w:r>
      <w:r w:rsidR="001B3881" w:rsidRPr="007510E4">
        <w:rPr>
          <w:rFonts w:asciiTheme="majorHAnsi" w:hAnsiTheme="majorHAnsi"/>
          <w:color w:val="000000" w:themeColor="text1"/>
        </w:rPr>
        <w:t xml:space="preserve"> blinded prospective trials </w:t>
      </w:r>
      <w:r w:rsidR="000D6EA0" w:rsidRPr="007510E4">
        <w:rPr>
          <w:rFonts w:asciiTheme="majorHAnsi" w:hAnsiTheme="majorHAnsi"/>
          <w:color w:val="000000" w:themeColor="text1"/>
        </w:rPr>
        <w:t xml:space="preserve">do </w:t>
      </w:r>
      <w:r w:rsidR="000D6EA0" w:rsidRPr="007510E4">
        <w:rPr>
          <w:rFonts w:asciiTheme="majorHAnsi" w:hAnsiTheme="majorHAnsi"/>
          <w:i/>
          <w:color w:val="000000" w:themeColor="text1"/>
        </w:rPr>
        <w:t>not</w:t>
      </w:r>
      <w:r w:rsidR="000D6EA0" w:rsidRPr="007510E4">
        <w:rPr>
          <w:rFonts w:asciiTheme="majorHAnsi" w:hAnsiTheme="majorHAnsi"/>
          <w:color w:val="000000" w:themeColor="text1"/>
        </w:rPr>
        <w:t xml:space="preserve"> </w:t>
      </w:r>
      <w:r w:rsidR="001B3881" w:rsidRPr="007510E4">
        <w:rPr>
          <w:rFonts w:asciiTheme="majorHAnsi" w:hAnsiTheme="majorHAnsi"/>
          <w:color w:val="000000" w:themeColor="text1"/>
        </w:rPr>
        <w:t>apply to medical devices and prosthetics?</w:t>
      </w:r>
    </w:p>
    <w:p w14:paraId="506AF82D" w14:textId="77777777" w:rsidR="001B3881" w:rsidRDefault="00CE2E35" w:rsidP="000D6EA0">
      <w:pPr>
        <w:pStyle w:val="ListParagraph"/>
        <w:widowControl w:val="0"/>
        <w:numPr>
          <w:ilvl w:val="0"/>
          <w:numId w:val="3"/>
        </w:numPr>
        <w:autoSpaceDE w:val="0"/>
        <w:autoSpaceDN w:val="0"/>
        <w:adjustRightInd w:val="0"/>
        <w:ind w:left="360"/>
        <w:jc w:val="both"/>
        <w:rPr>
          <w:rFonts w:asciiTheme="majorHAnsi" w:hAnsiTheme="majorHAnsi"/>
          <w:color w:val="000000" w:themeColor="text1"/>
        </w:rPr>
      </w:pPr>
      <w:r w:rsidRPr="007510E4">
        <w:rPr>
          <w:rFonts w:asciiTheme="majorHAnsi" w:hAnsiTheme="majorHAnsi"/>
          <w:color w:val="000000" w:themeColor="text1"/>
        </w:rPr>
        <w:t>P</w:t>
      </w:r>
      <w:r w:rsidR="001B3881" w:rsidRPr="007510E4">
        <w:rPr>
          <w:rFonts w:asciiTheme="majorHAnsi" w:hAnsiTheme="majorHAnsi"/>
          <w:color w:val="000000" w:themeColor="text1"/>
        </w:rPr>
        <w:t xml:space="preserve">ersonalised healthcare </w:t>
      </w:r>
      <w:r w:rsidRPr="007510E4">
        <w:rPr>
          <w:rFonts w:asciiTheme="majorHAnsi" w:hAnsiTheme="majorHAnsi"/>
          <w:color w:val="000000" w:themeColor="text1"/>
        </w:rPr>
        <w:t xml:space="preserve">enabled by patient-specific 3D-printed medical devices </w:t>
      </w:r>
      <w:r w:rsidR="001B3881" w:rsidRPr="007510E4">
        <w:rPr>
          <w:rFonts w:asciiTheme="majorHAnsi" w:hAnsiTheme="majorHAnsi"/>
          <w:color w:val="000000" w:themeColor="text1"/>
        </w:rPr>
        <w:t xml:space="preserve">does </w:t>
      </w:r>
      <w:r w:rsidR="001B3881" w:rsidRPr="007510E4">
        <w:rPr>
          <w:rFonts w:asciiTheme="majorHAnsi" w:hAnsiTheme="majorHAnsi"/>
          <w:i/>
          <w:color w:val="000000" w:themeColor="text1"/>
        </w:rPr>
        <w:t>not</w:t>
      </w:r>
      <w:r w:rsidR="001B3881" w:rsidRPr="007510E4">
        <w:rPr>
          <w:rFonts w:asciiTheme="majorHAnsi" w:hAnsiTheme="majorHAnsi"/>
          <w:color w:val="000000" w:themeColor="text1"/>
        </w:rPr>
        <w:t xml:space="preserve"> allow </w:t>
      </w:r>
      <w:proofErr w:type="spellStart"/>
      <w:r w:rsidR="001B3881" w:rsidRPr="007510E4">
        <w:rPr>
          <w:rFonts w:asciiTheme="majorHAnsi" w:hAnsiTheme="majorHAnsi"/>
          <w:color w:val="000000" w:themeColor="text1"/>
        </w:rPr>
        <w:t>randomi</w:t>
      </w:r>
      <w:r w:rsidR="000D6EA0" w:rsidRPr="007510E4">
        <w:rPr>
          <w:rFonts w:asciiTheme="majorHAnsi" w:hAnsiTheme="majorHAnsi"/>
          <w:color w:val="000000" w:themeColor="text1"/>
        </w:rPr>
        <w:t>s</w:t>
      </w:r>
      <w:r w:rsidR="001B3881" w:rsidRPr="007510E4">
        <w:rPr>
          <w:rFonts w:asciiTheme="majorHAnsi" w:hAnsiTheme="majorHAnsi"/>
          <w:color w:val="000000" w:themeColor="text1"/>
        </w:rPr>
        <w:t>ed</w:t>
      </w:r>
      <w:proofErr w:type="spellEnd"/>
      <w:r w:rsidR="000D6EA0" w:rsidRPr="007510E4">
        <w:rPr>
          <w:rFonts w:asciiTheme="majorHAnsi" w:hAnsiTheme="majorHAnsi"/>
          <w:color w:val="000000" w:themeColor="text1"/>
        </w:rPr>
        <w:t>,</w:t>
      </w:r>
      <w:r w:rsidR="001B3881" w:rsidRPr="007510E4">
        <w:rPr>
          <w:rFonts w:asciiTheme="majorHAnsi" w:hAnsiTheme="majorHAnsi"/>
          <w:color w:val="000000" w:themeColor="text1"/>
        </w:rPr>
        <w:t xml:space="preserve"> prospective data to be collected because e</w:t>
      </w:r>
      <w:r w:rsidR="000D6EA0" w:rsidRPr="007510E4">
        <w:rPr>
          <w:rFonts w:asciiTheme="majorHAnsi" w:hAnsiTheme="majorHAnsi"/>
          <w:color w:val="000000" w:themeColor="text1"/>
        </w:rPr>
        <w:t xml:space="preserve">ach </w:t>
      </w:r>
      <w:r w:rsidR="001B3881" w:rsidRPr="007510E4">
        <w:rPr>
          <w:rFonts w:asciiTheme="majorHAnsi" w:hAnsiTheme="majorHAnsi"/>
          <w:color w:val="000000" w:themeColor="text1"/>
        </w:rPr>
        <w:t xml:space="preserve">individual treatment </w:t>
      </w:r>
      <w:r w:rsidR="000D6EA0" w:rsidRPr="007510E4">
        <w:rPr>
          <w:rFonts w:asciiTheme="majorHAnsi" w:hAnsiTheme="majorHAnsi"/>
          <w:color w:val="000000" w:themeColor="text1"/>
        </w:rPr>
        <w:t>and/</w:t>
      </w:r>
      <w:r w:rsidR="001B3881" w:rsidRPr="007510E4">
        <w:rPr>
          <w:rFonts w:asciiTheme="majorHAnsi" w:hAnsiTheme="majorHAnsi"/>
          <w:color w:val="000000" w:themeColor="text1"/>
        </w:rPr>
        <w:t xml:space="preserve">or device is </w:t>
      </w:r>
      <w:r w:rsidR="000D6EA0" w:rsidRPr="007510E4">
        <w:rPr>
          <w:rFonts w:asciiTheme="majorHAnsi" w:hAnsiTheme="majorHAnsi"/>
          <w:color w:val="000000" w:themeColor="text1"/>
        </w:rPr>
        <w:t xml:space="preserve">singularly </w:t>
      </w:r>
      <w:r w:rsidR="001B3881" w:rsidRPr="007510E4">
        <w:rPr>
          <w:rFonts w:asciiTheme="majorHAnsi" w:hAnsiTheme="majorHAnsi"/>
          <w:color w:val="000000" w:themeColor="text1"/>
        </w:rPr>
        <w:t>different</w:t>
      </w:r>
      <w:r w:rsidRPr="007510E4">
        <w:rPr>
          <w:rFonts w:asciiTheme="majorHAnsi" w:hAnsiTheme="majorHAnsi"/>
          <w:color w:val="000000" w:themeColor="text1"/>
        </w:rPr>
        <w:t>.</w:t>
      </w:r>
    </w:p>
    <w:p w14:paraId="32BFC132" w14:textId="77777777" w:rsidR="001B3881" w:rsidRDefault="00CE2E35" w:rsidP="000D6EA0">
      <w:pPr>
        <w:pStyle w:val="ListParagraph"/>
        <w:widowControl w:val="0"/>
        <w:numPr>
          <w:ilvl w:val="0"/>
          <w:numId w:val="3"/>
        </w:numPr>
        <w:autoSpaceDE w:val="0"/>
        <w:autoSpaceDN w:val="0"/>
        <w:adjustRightInd w:val="0"/>
        <w:ind w:left="360"/>
        <w:jc w:val="both"/>
        <w:rPr>
          <w:rFonts w:asciiTheme="majorHAnsi" w:hAnsiTheme="majorHAnsi"/>
          <w:color w:val="000000" w:themeColor="text1"/>
        </w:rPr>
      </w:pPr>
      <w:r>
        <w:rPr>
          <w:rFonts w:asciiTheme="majorHAnsi" w:hAnsiTheme="majorHAnsi"/>
          <w:color w:val="000000" w:themeColor="text1"/>
        </w:rPr>
        <w:t>I</w:t>
      </w:r>
      <w:r w:rsidR="001B3881" w:rsidRPr="000D6EA0">
        <w:rPr>
          <w:rFonts w:asciiTheme="majorHAnsi" w:hAnsiTheme="majorHAnsi"/>
          <w:color w:val="000000" w:themeColor="text1"/>
        </w:rPr>
        <w:t xml:space="preserve">t is neither ethically </w:t>
      </w:r>
      <w:r>
        <w:rPr>
          <w:rFonts w:asciiTheme="majorHAnsi" w:hAnsiTheme="majorHAnsi"/>
          <w:color w:val="000000" w:themeColor="text1"/>
        </w:rPr>
        <w:t>n</w:t>
      </w:r>
      <w:r w:rsidR="001B3881" w:rsidRPr="000D6EA0">
        <w:rPr>
          <w:rFonts w:asciiTheme="majorHAnsi" w:hAnsiTheme="majorHAnsi"/>
          <w:color w:val="000000" w:themeColor="text1"/>
        </w:rPr>
        <w:t>or scientifically necessary to continually have to</w:t>
      </w:r>
      <w:r w:rsidR="000D6EA0" w:rsidRPr="000D6EA0">
        <w:rPr>
          <w:rFonts w:asciiTheme="majorHAnsi" w:hAnsiTheme="majorHAnsi"/>
          <w:color w:val="000000" w:themeColor="text1"/>
        </w:rPr>
        <w:t xml:space="preserve"> prove the </w:t>
      </w:r>
      <w:r>
        <w:rPr>
          <w:rFonts w:asciiTheme="majorHAnsi" w:hAnsiTheme="majorHAnsi"/>
          <w:color w:val="000000" w:themeColor="text1"/>
        </w:rPr>
        <w:t xml:space="preserve">obvious medical efficacy of patient-specific devices </w:t>
      </w:r>
      <w:r w:rsidR="000D6EA0" w:rsidRPr="000D6EA0">
        <w:rPr>
          <w:rFonts w:asciiTheme="majorHAnsi" w:hAnsiTheme="majorHAnsi"/>
          <w:color w:val="000000" w:themeColor="text1"/>
        </w:rPr>
        <w:t>beyond all reasonable benchmarks</w:t>
      </w:r>
      <w:r>
        <w:rPr>
          <w:rFonts w:asciiTheme="majorHAnsi" w:hAnsiTheme="majorHAnsi"/>
          <w:color w:val="000000" w:themeColor="text1"/>
        </w:rPr>
        <w:t>.</w:t>
      </w:r>
    </w:p>
    <w:p w14:paraId="016375C2" w14:textId="77777777" w:rsidR="001B3881" w:rsidRDefault="00CE2E35" w:rsidP="00CE2E35">
      <w:pPr>
        <w:pStyle w:val="ListParagraph"/>
        <w:widowControl w:val="0"/>
        <w:numPr>
          <w:ilvl w:val="0"/>
          <w:numId w:val="3"/>
        </w:numPr>
        <w:autoSpaceDE w:val="0"/>
        <w:autoSpaceDN w:val="0"/>
        <w:adjustRightInd w:val="0"/>
        <w:ind w:left="360"/>
        <w:jc w:val="both"/>
        <w:rPr>
          <w:rFonts w:asciiTheme="majorHAnsi" w:hAnsiTheme="majorHAnsi"/>
          <w:color w:val="000000" w:themeColor="text1"/>
        </w:rPr>
      </w:pPr>
      <w:r>
        <w:rPr>
          <w:rFonts w:asciiTheme="majorHAnsi" w:hAnsiTheme="majorHAnsi"/>
          <w:color w:val="000000" w:themeColor="text1"/>
        </w:rPr>
        <w:t xml:space="preserve">The current </w:t>
      </w:r>
      <w:r w:rsidR="001B3881" w:rsidRPr="000D6EA0">
        <w:rPr>
          <w:rFonts w:asciiTheme="majorHAnsi" w:hAnsiTheme="majorHAnsi"/>
          <w:color w:val="000000" w:themeColor="text1"/>
        </w:rPr>
        <w:t xml:space="preserve">prohibitive regulatory barriers are the main obstacle </w:t>
      </w:r>
      <w:r w:rsidR="000D6EA0" w:rsidRPr="000D6EA0">
        <w:rPr>
          <w:rFonts w:asciiTheme="majorHAnsi" w:hAnsiTheme="majorHAnsi"/>
          <w:color w:val="000000" w:themeColor="text1"/>
        </w:rPr>
        <w:t xml:space="preserve">to the ongoing </w:t>
      </w:r>
      <w:r w:rsidR="001B3881" w:rsidRPr="000D6EA0">
        <w:rPr>
          <w:rFonts w:asciiTheme="majorHAnsi" w:hAnsiTheme="majorHAnsi"/>
          <w:color w:val="000000" w:themeColor="text1"/>
        </w:rPr>
        <w:t xml:space="preserve">viability of Australian </w:t>
      </w:r>
      <w:r w:rsidR="00693F65">
        <w:rPr>
          <w:rFonts w:asciiTheme="majorHAnsi" w:hAnsiTheme="majorHAnsi"/>
          <w:color w:val="000000" w:themeColor="text1"/>
        </w:rPr>
        <w:t>personalised healthcare providers</w:t>
      </w:r>
      <w:r>
        <w:rPr>
          <w:rFonts w:asciiTheme="majorHAnsi" w:hAnsiTheme="majorHAnsi"/>
          <w:color w:val="000000" w:themeColor="text1"/>
        </w:rPr>
        <w:t>.</w:t>
      </w:r>
    </w:p>
    <w:p w14:paraId="5FA937BE" w14:textId="77777777" w:rsidR="001B3881" w:rsidRPr="000D6EA0" w:rsidRDefault="00D87427" w:rsidP="000D6EA0">
      <w:pPr>
        <w:pStyle w:val="ListParagraph"/>
        <w:widowControl w:val="0"/>
        <w:numPr>
          <w:ilvl w:val="0"/>
          <w:numId w:val="3"/>
        </w:numPr>
        <w:autoSpaceDE w:val="0"/>
        <w:autoSpaceDN w:val="0"/>
        <w:adjustRightInd w:val="0"/>
        <w:ind w:left="360"/>
        <w:jc w:val="both"/>
        <w:rPr>
          <w:rFonts w:asciiTheme="majorHAnsi" w:hAnsiTheme="majorHAnsi"/>
          <w:color w:val="000000" w:themeColor="text1"/>
        </w:rPr>
      </w:pPr>
      <w:r>
        <w:rPr>
          <w:rFonts w:asciiTheme="majorHAnsi" w:hAnsiTheme="majorHAnsi"/>
          <w:color w:val="000000" w:themeColor="text1"/>
        </w:rPr>
        <w:t xml:space="preserve">Given </w:t>
      </w:r>
      <w:r w:rsidR="00CE2E35">
        <w:rPr>
          <w:rFonts w:asciiTheme="majorHAnsi" w:hAnsiTheme="majorHAnsi"/>
          <w:color w:val="000000" w:themeColor="text1"/>
        </w:rPr>
        <w:t xml:space="preserve">a </w:t>
      </w:r>
      <w:r w:rsidR="001B3881" w:rsidRPr="000D6EA0">
        <w:rPr>
          <w:rFonts w:asciiTheme="majorHAnsi" w:hAnsiTheme="majorHAnsi"/>
          <w:color w:val="000000" w:themeColor="text1"/>
        </w:rPr>
        <w:t xml:space="preserve">truly </w:t>
      </w:r>
      <w:r w:rsidR="00CE2E35">
        <w:rPr>
          <w:rFonts w:asciiTheme="majorHAnsi" w:hAnsiTheme="majorHAnsi"/>
          <w:color w:val="000000" w:themeColor="text1"/>
        </w:rPr>
        <w:t xml:space="preserve">government-led </w:t>
      </w:r>
      <w:r w:rsidR="001B3881" w:rsidRPr="000D6EA0">
        <w:rPr>
          <w:rFonts w:asciiTheme="majorHAnsi" w:hAnsiTheme="majorHAnsi"/>
          <w:color w:val="000000" w:themeColor="text1"/>
        </w:rPr>
        <w:t xml:space="preserve">innovative </w:t>
      </w:r>
      <w:r w:rsidR="00462C94">
        <w:rPr>
          <w:rFonts w:asciiTheme="majorHAnsi" w:hAnsiTheme="majorHAnsi"/>
          <w:color w:val="000000" w:themeColor="text1"/>
        </w:rPr>
        <w:t>agenda and accompanying policy</w:t>
      </w:r>
      <w:r w:rsidR="001B3881" w:rsidRPr="000D6EA0">
        <w:rPr>
          <w:rFonts w:asciiTheme="majorHAnsi" w:hAnsiTheme="majorHAnsi"/>
          <w:color w:val="000000" w:themeColor="text1"/>
        </w:rPr>
        <w:t xml:space="preserve"> Australia </w:t>
      </w:r>
      <w:r w:rsidR="00462C94">
        <w:rPr>
          <w:rFonts w:asciiTheme="majorHAnsi" w:hAnsiTheme="majorHAnsi"/>
          <w:color w:val="000000" w:themeColor="text1"/>
        </w:rPr>
        <w:t>could be at the vanguard of c</w:t>
      </w:r>
      <w:r w:rsidR="001B3881" w:rsidRPr="000D6EA0">
        <w:rPr>
          <w:rFonts w:asciiTheme="majorHAnsi" w:hAnsiTheme="majorHAnsi"/>
          <w:color w:val="000000" w:themeColor="text1"/>
        </w:rPr>
        <w:t>ommunity</w:t>
      </w:r>
      <w:r w:rsidR="00462C94">
        <w:rPr>
          <w:rFonts w:asciiTheme="majorHAnsi" w:hAnsiTheme="majorHAnsi"/>
          <w:color w:val="000000" w:themeColor="text1"/>
        </w:rPr>
        <w:t xml:space="preserve"> focused</w:t>
      </w:r>
      <w:r w:rsidR="001B3881" w:rsidRPr="000D6EA0">
        <w:rPr>
          <w:rFonts w:asciiTheme="majorHAnsi" w:hAnsiTheme="majorHAnsi"/>
          <w:color w:val="000000" w:themeColor="text1"/>
        </w:rPr>
        <w:t xml:space="preserve"> </w:t>
      </w:r>
      <w:r w:rsidR="00462C94">
        <w:rPr>
          <w:rFonts w:asciiTheme="majorHAnsi" w:hAnsiTheme="majorHAnsi"/>
          <w:color w:val="000000" w:themeColor="text1"/>
        </w:rPr>
        <w:t>p</w:t>
      </w:r>
      <w:r w:rsidR="001B3881" w:rsidRPr="000D6EA0">
        <w:rPr>
          <w:rFonts w:asciiTheme="majorHAnsi" w:hAnsiTheme="majorHAnsi"/>
          <w:color w:val="000000" w:themeColor="text1"/>
        </w:rPr>
        <w:t xml:space="preserve">ersonalised </w:t>
      </w:r>
      <w:r w:rsidR="00462C94">
        <w:rPr>
          <w:rFonts w:asciiTheme="majorHAnsi" w:hAnsiTheme="majorHAnsi"/>
          <w:color w:val="000000" w:themeColor="text1"/>
        </w:rPr>
        <w:t>h</w:t>
      </w:r>
      <w:r w:rsidR="001B3881" w:rsidRPr="000D6EA0">
        <w:rPr>
          <w:rFonts w:asciiTheme="majorHAnsi" w:hAnsiTheme="majorHAnsi"/>
          <w:color w:val="000000" w:themeColor="text1"/>
        </w:rPr>
        <w:t xml:space="preserve">ealthcare </w:t>
      </w:r>
      <w:r w:rsidR="007510E4">
        <w:rPr>
          <w:rFonts w:asciiTheme="majorHAnsi" w:hAnsiTheme="majorHAnsi"/>
          <w:color w:val="000000" w:themeColor="text1"/>
        </w:rPr>
        <w:t>domestically and overseas</w:t>
      </w:r>
      <w:r w:rsidR="00CE2E35">
        <w:rPr>
          <w:rFonts w:asciiTheme="majorHAnsi" w:hAnsiTheme="majorHAnsi"/>
          <w:color w:val="000000" w:themeColor="text1"/>
        </w:rPr>
        <w:t>.</w:t>
      </w:r>
    </w:p>
    <w:p w14:paraId="79CC4A90" w14:textId="77777777" w:rsidR="001B3881" w:rsidRPr="003C3889" w:rsidRDefault="001B3881" w:rsidP="003C3889">
      <w:pPr>
        <w:widowControl w:val="0"/>
        <w:autoSpaceDE w:val="0"/>
        <w:autoSpaceDN w:val="0"/>
        <w:adjustRightInd w:val="0"/>
        <w:jc w:val="both"/>
        <w:rPr>
          <w:rFonts w:asciiTheme="majorHAnsi" w:hAnsiTheme="majorHAnsi"/>
          <w:color w:val="000000" w:themeColor="text1"/>
          <w:sz w:val="24"/>
          <w:szCs w:val="24"/>
        </w:rPr>
      </w:pPr>
    </w:p>
    <w:p w14:paraId="2D557A1D" w14:textId="77777777" w:rsidR="001B3881" w:rsidRDefault="000D6EA0" w:rsidP="001B3881">
      <w:pPr>
        <w:widowControl w:val="0"/>
        <w:autoSpaceDE w:val="0"/>
        <w:autoSpaceDN w:val="0"/>
        <w:adjustRightInd w:val="0"/>
        <w:jc w:val="both"/>
        <w:rPr>
          <w:rFonts w:asciiTheme="majorHAnsi" w:hAnsiTheme="majorHAnsi"/>
          <w:b/>
          <w:color w:val="000000" w:themeColor="text1"/>
          <w:sz w:val="24"/>
          <w:szCs w:val="24"/>
        </w:rPr>
      </w:pPr>
      <w:r w:rsidRPr="003C3889">
        <w:rPr>
          <w:rFonts w:asciiTheme="majorHAnsi" w:hAnsiTheme="majorHAnsi"/>
          <w:b/>
          <w:color w:val="000000" w:themeColor="text1"/>
          <w:sz w:val="24"/>
          <w:szCs w:val="24"/>
        </w:rPr>
        <w:t>SUMMARY</w:t>
      </w:r>
    </w:p>
    <w:p w14:paraId="433A717E" w14:textId="77777777" w:rsidR="00693F65" w:rsidRPr="003C3889" w:rsidRDefault="00693F65" w:rsidP="001B3881">
      <w:pPr>
        <w:widowControl w:val="0"/>
        <w:autoSpaceDE w:val="0"/>
        <w:autoSpaceDN w:val="0"/>
        <w:adjustRightInd w:val="0"/>
        <w:jc w:val="both"/>
        <w:rPr>
          <w:rFonts w:asciiTheme="majorHAnsi" w:hAnsiTheme="majorHAnsi"/>
          <w:b/>
          <w:color w:val="000000" w:themeColor="text1"/>
          <w:sz w:val="24"/>
          <w:szCs w:val="24"/>
        </w:rPr>
      </w:pPr>
    </w:p>
    <w:p w14:paraId="3420C923" w14:textId="77777777" w:rsidR="003C3889" w:rsidRDefault="001B3881" w:rsidP="001B3881">
      <w:pPr>
        <w:widowControl w:val="0"/>
        <w:autoSpaceDE w:val="0"/>
        <w:autoSpaceDN w:val="0"/>
        <w:adjustRightInd w:val="0"/>
        <w:jc w:val="both"/>
        <w:rPr>
          <w:rFonts w:asciiTheme="majorHAnsi" w:hAnsiTheme="majorHAnsi"/>
          <w:color w:val="000000" w:themeColor="text1"/>
          <w:sz w:val="24"/>
          <w:szCs w:val="24"/>
        </w:rPr>
      </w:pPr>
      <w:r w:rsidRPr="003C3889">
        <w:rPr>
          <w:rFonts w:asciiTheme="majorHAnsi" w:hAnsiTheme="majorHAnsi"/>
          <w:color w:val="000000" w:themeColor="text1"/>
          <w:sz w:val="24"/>
          <w:szCs w:val="24"/>
        </w:rPr>
        <w:t>If the Australian Government w</w:t>
      </w:r>
      <w:r w:rsidR="003C3889">
        <w:rPr>
          <w:rFonts w:asciiTheme="majorHAnsi" w:hAnsiTheme="majorHAnsi"/>
          <w:color w:val="000000" w:themeColor="text1"/>
          <w:sz w:val="24"/>
          <w:szCs w:val="24"/>
        </w:rPr>
        <w:t xml:space="preserve">as </w:t>
      </w:r>
      <w:r w:rsidRPr="003C3889">
        <w:rPr>
          <w:rFonts w:asciiTheme="majorHAnsi" w:hAnsiTheme="majorHAnsi"/>
          <w:color w:val="000000" w:themeColor="text1"/>
          <w:sz w:val="24"/>
          <w:szCs w:val="24"/>
        </w:rPr>
        <w:t xml:space="preserve">true to </w:t>
      </w:r>
      <w:r w:rsidR="003C3889">
        <w:rPr>
          <w:rFonts w:asciiTheme="majorHAnsi" w:hAnsiTheme="majorHAnsi"/>
          <w:color w:val="000000" w:themeColor="text1"/>
          <w:sz w:val="24"/>
          <w:szCs w:val="24"/>
        </w:rPr>
        <w:t xml:space="preserve">its agenda of </w:t>
      </w:r>
      <w:r w:rsidRPr="003C3889">
        <w:rPr>
          <w:rFonts w:asciiTheme="majorHAnsi" w:hAnsiTheme="majorHAnsi"/>
          <w:color w:val="000000" w:themeColor="text1"/>
          <w:sz w:val="24"/>
          <w:szCs w:val="24"/>
        </w:rPr>
        <w:t xml:space="preserve">promoting Australian innovation and manufacturing </w:t>
      </w:r>
      <w:r w:rsidR="003C3889">
        <w:rPr>
          <w:rFonts w:asciiTheme="majorHAnsi" w:hAnsiTheme="majorHAnsi"/>
          <w:color w:val="000000" w:themeColor="text1"/>
          <w:sz w:val="24"/>
          <w:szCs w:val="24"/>
        </w:rPr>
        <w:t xml:space="preserve">it </w:t>
      </w:r>
      <w:r w:rsidRPr="003C3889">
        <w:rPr>
          <w:rFonts w:asciiTheme="majorHAnsi" w:hAnsiTheme="majorHAnsi"/>
          <w:color w:val="000000" w:themeColor="text1"/>
          <w:sz w:val="24"/>
          <w:szCs w:val="24"/>
        </w:rPr>
        <w:t xml:space="preserve">would </w:t>
      </w:r>
      <w:r w:rsidR="002C3376">
        <w:rPr>
          <w:rFonts w:asciiTheme="majorHAnsi" w:hAnsiTheme="majorHAnsi"/>
          <w:color w:val="000000" w:themeColor="text1"/>
          <w:sz w:val="24"/>
          <w:szCs w:val="24"/>
        </w:rPr>
        <w:t>accept that personalised healthcare</w:t>
      </w:r>
      <w:r w:rsidRPr="003C3889">
        <w:rPr>
          <w:rFonts w:asciiTheme="majorHAnsi" w:hAnsiTheme="majorHAnsi"/>
          <w:color w:val="000000" w:themeColor="text1"/>
          <w:sz w:val="24"/>
          <w:szCs w:val="24"/>
        </w:rPr>
        <w:t xml:space="preserve"> is a</w:t>
      </w:r>
      <w:r w:rsidR="002C3376">
        <w:rPr>
          <w:rFonts w:asciiTheme="majorHAnsi" w:hAnsiTheme="majorHAnsi"/>
          <w:color w:val="000000" w:themeColor="text1"/>
          <w:sz w:val="24"/>
          <w:szCs w:val="24"/>
        </w:rPr>
        <w:t xml:space="preserve"> fast-growing </w:t>
      </w:r>
      <w:r w:rsidRPr="003C3889">
        <w:rPr>
          <w:rFonts w:asciiTheme="majorHAnsi" w:hAnsiTheme="majorHAnsi"/>
          <w:color w:val="000000" w:themeColor="text1"/>
          <w:sz w:val="24"/>
          <w:szCs w:val="24"/>
        </w:rPr>
        <w:t xml:space="preserve">tide that </w:t>
      </w:r>
      <w:r w:rsidR="007510E4">
        <w:rPr>
          <w:rFonts w:asciiTheme="majorHAnsi" w:hAnsiTheme="majorHAnsi"/>
          <w:color w:val="000000" w:themeColor="text1"/>
          <w:sz w:val="24"/>
          <w:szCs w:val="24"/>
        </w:rPr>
        <w:t>i</w:t>
      </w:r>
      <w:r w:rsidRPr="003C3889">
        <w:rPr>
          <w:rFonts w:asciiTheme="majorHAnsi" w:hAnsiTheme="majorHAnsi"/>
          <w:color w:val="000000" w:themeColor="text1"/>
          <w:sz w:val="24"/>
          <w:szCs w:val="24"/>
        </w:rPr>
        <w:t>nevitably require</w:t>
      </w:r>
      <w:r w:rsidR="007510E4">
        <w:rPr>
          <w:rFonts w:asciiTheme="majorHAnsi" w:hAnsiTheme="majorHAnsi"/>
          <w:color w:val="000000" w:themeColor="text1"/>
          <w:sz w:val="24"/>
          <w:szCs w:val="24"/>
        </w:rPr>
        <w:t>s</w:t>
      </w:r>
      <w:r w:rsidRPr="003C3889">
        <w:rPr>
          <w:rFonts w:asciiTheme="majorHAnsi" w:hAnsiTheme="majorHAnsi"/>
          <w:color w:val="000000" w:themeColor="text1"/>
          <w:sz w:val="24"/>
          <w:szCs w:val="24"/>
        </w:rPr>
        <w:t xml:space="preserve"> a new regulatory framework.</w:t>
      </w:r>
    </w:p>
    <w:p w14:paraId="68D11FCD" w14:textId="77777777" w:rsidR="003C3889" w:rsidRDefault="003C3889" w:rsidP="001B3881">
      <w:pPr>
        <w:widowControl w:val="0"/>
        <w:autoSpaceDE w:val="0"/>
        <w:autoSpaceDN w:val="0"/>
        <w:adjustRightInd w:val="0"/>
        <w:jc w:val="both"/>
        <w:rPr>
          <w:rFonts w:asciiTheme="majorHAnsi" w:hAnsiTheme="majorHAnsi"/>
          <w:color w:val="000000" w:themeColor="text1"/>
          <w:sz w:val="24"/>
          <w:szCs w:val="24"/>
        </w:rPr>
      </w:pPr>
    </w:p>
    <w:p w14:paraId="39BDDE61" w14:textId="77777777" w:rsidR="001B3881" w:rsidRPr="003C3889" w:rsidRDefault="001B3881" w:rsidP="001B3881">
      <w:pPr>
        <w:widowControl w:val="0"/>
        <w:autoSpaceDE w:val="0"/>
        <w:autoSpaceDN w:val="0"/>
        <w:adjustRightInd w:val="0"/>
        <w:jc w:val="both"/>
        <w:rPr>
          <w:rFonts w:asciiTheme="majorHAnsi" w:hAnsiTheme="majorHAnsi"/>
          <w:color w:val="000000" w:themeColor="text1"/>
          <w:sz w:val="24"/>
          <w:szCs w:val="24"/>
        </w:rPr>
      </w:pPr>
      <w:r w:rsidRPr="003C3889">
        <w:rPr>
          <w:rFonts w:asciiTheme="majorHAnsi" w:hAnsiTheme="majorHAnsi"/>
          <w:color w:val="000000" w:themeColor="text1"/>
          <w:sz w:val="24"/>
          <w:szCs w:val="24"/>
        </w:rPr>
        <w:t xml:space="preserve">If politicians </w:t>
      </w:r>
      <w:r w:rsidR="003C3889">
        <w:rPr>
          <w:rFonts w:asciiTheme="majorHAnsi" w:hAnsiTheme="majorHAnsi"/>
          <w:color w:val="000000" w:themeColor="text1"/>
          <w:sz w:val="24"/>
          <w:szCs w:val="24"/>
        </w:rPr>
        <w:t xml:space="preserve">of all </w:t>
      </w:r>
      <w:r w:rsidR="002C3376">
        <w:rPr>
          <w:rFonts w:asciiTheme="majorHAnsi" w:hAnsiTheme="majorHAnsi"/>
          <w:color w:val="000000" w:themeColor="text1"/>
          <w:sz w:val="24"/>
          <w:szCs w:val="24"/>
        </w:rPr>
        <w:t xml:space="preserve">persuasions </w:t>
      </w:r>
      <w:r w:rsidR="007510E4">
        <w:rPr>
          <w:rFonts w:asciiTheme="majorHAnsi" w:hAnsiTheme="majorHAnsi"/>
          <w:color w:val="000000" w:themeColor="text1"/>
          <w:sz w:val="24"/>
          <w:szCs w:val="24"/>
        </w:rPr>
        <w:t xml:space="preserve">harness </w:t>
      </w:r>
      <w:r w:rsidR="003C3889">
        <w:rPr>
          <w:rFonts w:asciiTheme="majorHAnsi" w:hAnsiTheme="majorHAnsi"/>
          <w:color w:val="000000" w:themeColor="text1"/>
          <w:sz w:val="24"/>
          <w:szCs w:val="24"/>
        </w:rPr>
        <w:t xml:space="preserve">the </w:t>
      </w:r>
      <w:r w:rsidR="007510E4">
        <w:rPr>
          <w:rFonts w:asciiTheme="majorHAnsi" w:hAnsiTheme="majorHAnsi"/>
          <w:color w:val="000000" w:themeColor="text1"/>
          <w:sz w:val="24"/>
          <w:szCs w:val="24"/>
        </w:rPr>
        <w:t>resolve</w:t>
      </w:r>
      <w:r w:rsidR="003C3889">
        <w:rPr>
          <w:rFonts w:asciiTheme="majorHAnsi" w:hAnsiTheme="majorHAnsi"/>
          <w:color w:val="000000" w:themeColor="text1"/>
          <w:sz w:val="24"/>
          <w:szCs w:val="24"/>
        </w:rPr>
        <w:t xml:space="preserve"> to meet this head on</w:t>
      </w:r>
      <w:r w:rsidRPr="003C3889">
        <w:rPr>
          <w:rFonts w:asciiTheme="majorHAnsi" w:hAnsiTheme="majorHAnsi"/>
          <w:color w:val="000000" w:themeColor="text1"/>
          <w:sz w:val="24"/>
          <w:szCs w:val="24"/>
        </w:rPr>
        <w:t xml:space="preserve"> they </w:t>
      </w:r>
      <w:r w:rsidR="003C3889">
        <w:rPr>
          <w:rFonts w:asciiTheme="majorHAnsi" w:hAnsiTheme="majorHAnsi"/>
          <w:color w:val="000000" w:themeColor="text1"/>
          <w:sz w:val="24"/>
          <w:szCs w:val="24"/>
        </w:rPr>
        <w:t xml:space="preserve">would champion the </w:t>
      </w:r>
      <w:r w:rsidRPr="003C3889">
        <w:rPr>
          <w:rFonts w:asciiTheme="majorHAnsi" w:hAnsiTheme="majorHAnsi"/>
          <w:color w:val="000000" w:themeColor="text1"/>
          <w:sz w:val="24"/>
          <w:szCs w:val="24"/>
        </w:rPr>
        <w:t>creat</w:t>
      </w:r>
      <w:r w:rsidR="003C3889">
        <w:rPr>
          <w:rFonts w:asciiTheme="majorHAnsi" w:hAnsiTheme="majorHAnsi"/>
          <w:color w:val="000000" w:themeColor="text1"/>
          <w:sz w:val="24"/>
          <w:szCs w:val="24"/>
        </w:rPr>
        <w:t xml:space="preserve">ion of a </w:t>
      </w:r>
      <w:r w:rsidRPr="003C3889">
        <w:rPr>
          <w:rFonts w:asciiTheme="majorHAnsi" w:hAnsiTheme="majorHAnsi"/>
          <w:color w:val="000000" w:themeColor="text1"/>
          <w:sz w:val="24"/>
          <w:szCs w:val="24"/>
        </w:rPr>
        <w:t xml:space="preserve">regulatory system </w:t>
      </w:r>
      <w:r w:rsidR="002C3376">
        <w:rPr>
          <w:rFonts w:asciiTheme="majorHAnsi" w:hAnsiTheme="majorHAnsi"/>
          <w:color w:val="000000" w:themeColor="text1"/>
          <w:sz w:val="24"/>
          <w:szCs w:val="24"/>
        </w:rPr>
        <w:t>allowing for</w:t>
      </w:r>
      <w:r w:rsidR="003C3889">
        <w:rPr>
          <w:rFonts w:asciiTheme="majorHAnsi" w:hAnsiTheme="majorHAnsi"/>
          <w:color w:val="000000" w:themeColor="text1"/>
          <w:sz w:val="24"/>
          <w:szCs w:val="24"/>
        </w:rPr>
        <w:t xml:space="preserve"> a </w:t>
      </w:r>
      <w:r w:rsidR="007510E4">
        <w:rPr>
          <w:rFonts w:asciiTheme="majorHAnsi" w:hAnsiTheme="majorHAnsi"/>
          <w:color w:val="000000" w:themeColor="text1"/>
          <w:sz w:val="24"/>
          <w:szCs w:val="24"/>
        </w:rPr>
        <w:t xml:space="preserve">far </w:t>
      </w:r>
      <w:r w:rsidR="003C3889">
        <w:rPr>
          <w:rFonts w:asciiTheme="majorHAnsi" w:hAnsiTheme="majorHAnsi"/>
          <w:color w:val="000000" w:themeColor="text1"/>
          <w:sz w:val="24"/>
          <w:szCs w:val="24"/>
        </w:rPr>
        <w:t xml:space="preserve">more even playing field for Australian </w:t>
      </w:r>
      <w:r w:rsidR="007510E4">
        <w:rPr>
          <w:rFonts w:asciiTheme="majorHAnsi" w:hAnsiTheme="majorHAnsi"/>
          <w:color w:val="000000" w:themeColor="text1"/>
          <w:sz w:val="24"/>
          <w:szCs w:val="24"/>
        </w:rPr>
        <w:t xml:space="preserve">medical device </w:t>
      </w:r>
      <w:r w:rsidR="003C3889">
        <w:rPr>
          <w:rFonts w:asciiTheme="majorHAnsi" w:hAnsiTheme="majorHAnsi"/>
          <w:color w:val="000000" w:themeColor="text1"/>
          <w:sz w:val="24"/>
          <w:szCs w:val="24"/>
        </w:rPr>
        <w:t>manufactu</w:t>
      </w:r>
      <w:r w:rsidR="00462C94">
        <w:rPr>
          <w:rFonts w:asciiTheme="majorHAnsi" w:hAnsiTheme="majorHAnsi"/>
          <w:color w:val="000000" w:themeColor="text1"/>
          <w:sz w:val="24"/>
          <w:szCs w:val="24"/>
        </w:rPr>
        <w:t>r</w:t>
      </w:r>
      <w:r w:rsidR="003C3889">
        <w:rPr>
          <w:rFonts w:asciiTheme="majorHAnsi" w:hAnsiTheme="majorHAnsi"/>
          <w:color w:val="000000" w:themeColor="text1"/>
          <w:sz w:val="24"/>
          <w:szCs w:val="24"/>
        </w:rPr>
        <w:t>ers.</w:t>
      </w:r>
      <w:r w:rsidR="00D47BDE">
        <w:rPr>
          <w:rFonts w:asciiTheme="majorHAnsi" w:hAnsiTheme="majorHAnsi"/>
          <w:color w:val="000000" w:themeColor="text1"/>
          <w:sz w:val="24"/>
          <w:szCs w:val="24"/>
        </w:rPr>
        <w:t xml:space="preserve"> </w:t>
      </w:r>
      <w:r w:rsidR="00462C94">
        <w:rPr>
          <w:rFonts w:asciiTheme="majorHAnsi" w:hAnsiTheme="majorHAnsi"/>
          <w:color w:val="000000" w:themeColor="text1"/>
          <w:sz w:val="24"/>
          <w:szCs w:val="24"/>
        </w:rPr>
        <w:t xml:space="preserve">This would </w:t>
      </w:r>
      <w:r w:rsidRPr="003C3889">
        <w:rPr>
          <w:rFonts w:asciiTheme="majorHAnsi" w:hAnsiTheme="majorHAnsi"/>
          <w:color w:val="000000" w:themeColor="text1"/>
          <w:sz w:val="24"/>
          <w:szCs w:val="24"/>
        </w:rPr>
        <w:t xml:space="preserve">enable </w:t>
      </w:r>
      <w:r w:rsidR="00462C94">
        <w:rPr>
          <w:rFonts w:asciiTheme="majorHAnsi" w:hAnsiTheme="majorHAnsi"/>
          <w:color w:val="000000" w:themeColor="text1"/>
          <w:sz w:val="24"/>
          <w:szCs w:val="24"/>
        </w:rPr>
        <w:t xml:space="preserve">the </w:t>
      </w:r>
      <w:r w:rsidR="002C3376">
        <w:rPr>
          <w:rFonts w:asciiTheme="majorHAnsi" w:hAnsiTheme="majorHAnsi"/>
          <w:color w:val="000000" w:themeColor="text1"/>
          <w:sz w:val="24"/>
          <w:szCs w:val="24"/>
        </w:rPr>
        <w:t>advance</w:t>
      </w:r>
      <w:r w:rsidR="00462C94">
        <w:rPr>
          <w:rFonts w:asciiTheme="majorHAnsi" w:hAnsiTheme="majorHAnsi"/>
          <w:color w:val="000000" w:themeColor="text1"/>
          <w:sz w:val="24"/>
          <w:szCs w:val="24"/>
        </w:rPr>
        <w:t xml:space="preserve"> of </w:t>
      </w:r>
      <w:r w:rsidRPr="003C3889">
        <w:rPr>
          <w:rFonts w:asciiTheme="majorHAnsi" w:hAnsiTheme="majorHAnsi"/>
          <w:color w:val="000000" w:themeColor="text1"/>
          <w:sz w:val="24"/>
          <w:szCs w:val="24"/>
        </w:rPr>
        <w:t xml:space="preserve">Australian medical technology </w:t>
      </w:r>
      <w:r w:rsidR="002C3376">
        <w:rPr>
          <w:rFonts w:asciiTheme="majorHAnsi" w:hAnsiTheme="majorHAnsi"/>
          <w:color w:val="000000" w:themeColor="text1"/>
          <w:sz w:val="24"/>
          <w:szCs w:val="24"/>
        </w:rPr>
        <w:t>and</w:t>
      </w:r>
      <w:r w:rsidR="00462C94">
        <w:rPr>
          <w:rFonts w:asciiTheme="majorHAnsi" w:hAnsiTheme="majorHAnsi"/>
          <w:color w:val="000000" w:themeColor="text1"/>
          <w:sz w:val="24"/>
          <w:szCs w:val="24"/>
        </w:rPr>
        <w:t xml:space="preserve"> create jobs </w:t>
      </w:r>
      <w:r w:rsidR="002C3376">
        <w:rPr>
          <w:rFonts w:asciiTheme="majorHAnsi" w:hAnsiTheme="majorHAnsi"/>
          <w:color w:val="000000" w:themeColor="text1"/>
          <w:sz w:val="24"/>
          <w:szCs w:val="24"/>
        </w:rPr>
        <w:t xml:space="preserve">domestically, </w:t>
      </w:r>
      <w:r w:rsidR="00462C94">
        <w:rPr>
          <w:rFonts w:asciiTheme="majorHAnsi" w:hAnsiTheme="majorHAnsi"/>
          <w:color w:val="000000" w:themeColor="text1"/>
          <w:sz w:val="24"/>
          <w:szCs w:val="24"/>
        </w:rPr>
        <w:t>and lead to the export of Australian-produced technologies.</w:t>
      </w:r>
    </w:p>
    <w:p w14:paraId="44090016" w14:textId="77777777" w:rsidR="001B3881" w:rsidRDefault="001B3881" w:rsidP="001B3881">
      <w:pPr>
        <w:widowControl w:val="0"/>
        <w:autoSpaceDE w:val="0"/>
        <w:autoSpaceDN w:val="0"/>
        <w:adjustRightInd w:val="0"/>
        <w:jc w:val="both"/>
        <w:rPr>
          <w:rFonts w:asciiTheme="majorHAnsi" w:hAnsiTheme="majorHAnsi"/>
          <w:color w:val="000000" w:themeColor="text1"/>
          <w:sz w:val="24"/>
          <w:szCs w:val="24"/>
        </w:rPr>
      </w:pPr>
    </w:p>
    <w:p w14:paraId="28552575" w14:textId="77777777" w:rsidR="00D87427" w:rsidRPr="00D87427" w:rsidRDefault="00D87427" w:rsidP="001B3881">
      <w:pPr>
        <w:widowControl w:val="0"/>
        <w:autoSpaceDE w:val="0"/>
        <w:autoSpaceDN w:val="0"/>
        <w:adjustRightInd w:val="0"/>
        <w:jc w:val="both"/>
        <w:rPr>
          <w:rFonts w:asciiTheme="majorHAnsi" w:hAnsiTheme="majorHAnsi"/>
          <w:color w:val="000000" w:themeColor="text1"/>
          <w:sz w:val="24"/>
          <w:szCs w:val="24"/>
        </w:rPr>
      </w:pPr>
      <w:r w:rsidRPr="00D87427">
        <w:rPr>
          <w:rFonts w:asciiTheme="majorHAnsi" w:hAnsiTheme="majorHAnsi"/>
          <w:color w:val="000000" w:themeColor="text1"/>
          <w:sz w:val="24"/>
          <w:szCs w:val="24"/>
        </w:rPr>
        <w:t>Custom-made, 3</w:t>
      </w:r>
      <w:r>
        <w:rPr>
          <w:rFonts w:asciiTheme="majorHAnsi" w:hAnsiTheme="majorHAnsi"/>
          <w:color w:val="000000" w:themeColor="text1"/>
          <w:sz w:val="24"/>
          <w:szCs w:val="24"/>
        </w:rPr>
        <w:t>D</w:t>
      </w:r>
      <w:r w:rsidRPr="00D87427">
        <w:rPr>
          <w:rFonts w:asciiTheme="majorHAnsi" w:hAnsiTheme="majorHAnsi"/>
          <w:color w:val="000000" w:themeColor="text1"/>
          <w:sz w:val="24"/>
          <w:szCs w:val="24"/>
        </w:rPr>
        <w:t>-printed patient-specific implants are more durable than their off-the-shelf counterparts, are longer-lasting and cheaper</w:t>
      </w:r>
      <w:r w:rsidR="00613592">
        <w:rPr>
          <w:rFonts w:asciiTheme="majorHAnsi" w:hAnsiTheme="majorHAnsi"/>
          <w:color w:val="000000" w:themeColor="text1"/>
          <w:sz w:val="24"/>
          <w:szCs w:val="24"/>
        </w:rPr>
        <w:t xml:space="preserve"> to produce</w:t>
      </w:r>
      <w:r w:rsidRPr="00D87427">
        <w:rPr>
          <w:rFonts w:asciiTheme="majorHAnsi" w:hAnsiTheme="majorHAnsi"/>
          <w:color w:val="000000" w:themeColor="text1"/>
          <w:sz w:val="24"/>
          <w:szCs w:val="24"/>
        </w:rPr>
        <w:t xml:space="preserve"> than </w:t>
      </w:r>
      <w:r w:rsidR="00613592">
        <w:rPr>
          <w:rFonts w:asciiTheme="majorHAnsi" w:hAnsiTheme="majorHAnsi"/>
          <w:color w:val="000000" w:themeColor="text1"/>
          <w:sz w:val="24"/>
          <w:szCs w:val="24"/>
        </w:rPr>
        <w:t xml:space="preserve">alternative </w:t>
      </w:r>
      <w:r w:rsidRPr="00D87427">
        <w:rPr>
          <w:rFonts w:asciiTheme="majorHAnsi" w:hAnsiTheme="majorHAnsi"/>
          <w:color w:val="000000" w:themeColor="text1"/>
          <w:sz w:val="24"/>
          <w:szCs w:val="24"/>
        </w:rPr>
        <w:t>implant offerings. They fit better, m</w:t>
      </w:r>
      <w:r w:rsidR="00613592">
        <w:rPr>
          <w:rFonts w:asciiTheme="majorHAnsi" w:hAnsiTheme="majorHAnsi"/>
          <w:color w:val="000000" w:themeColor="text1"/>
          <w:sz w:val="24"/>
          <w:szCs w:val="24"/>
        </w:rPr>
        <w:t xml:space="preserve">eaning fewer complications and </w:t>
      </w:r>
      <w:r w:rsidRPr="00D87427">
        <w:rPr>
          <w:rFonts w:asciiTheme="majorHAnsi" w:hAnsiTheme="majorHAnsi"/>
          <w:color w:val="000000" w:themeColor="text1"/>
          <w:sz w:val="24"/>
          <w:szCs w:val="24"/>
        </w:rPr>
        <w:t>better patient outcome</w:t>
      </w:r>
      <w:r w:rsidR="00613592">
        <w:rPr>
          <w:rFonts w:asciiTheme="majorHAnsi" w:hAnsiTheme="majorHAnsi"/>
          <w:color w:val="000000" w:themeColor="text1"/>
          <w:sz w:val="24"/>
          <w:szCs w:val="24"/>
        </w:rPr>
        <w:t>s</w:t>
      </w:r>
      <w:r w:rsidRPr="00D87427">
        <w:rPr>
          <w:rFonts w:asciiTheme="majorHAnsi" w:hAnsiTheme="majorHAnsi"/>
          <w:color w:val="000000" w:themeColor="text1"/>
          <w:sz w:val="24"/>
          <w:szCs w:val="24"/>
        </w:rPr>
        <w:t xml:space="preserve">. They are innovative, but </w:t>
      </w:r>
      <w:r w:rsidR="00613592">
        <w:rPr>
          <w:rFonts w:asciiTheme="majorHAnsi" w:hAnsiTheme="majorHAnsi"/>
          <w:color w:val="000000" w:themeColor="text1"/>
          <w:sz w:val="24"/>
          <w:szCs w:val="24"/>
        </w:rPr>
        <w:t xml:space="preserve">are </w:t>
      </w:r>
      <w:r w:rsidRPr="00D87427">
        <w:rPr>
          <w:rFonts w:asciiTheme="majorHAnsi" w:hAnsiTheme="majorHAnsi"/>
          <w:color w:val="000000" w:themeColor="text1"/>
          <w:sz w:val="24"/>
          <w:szCs w:val="24"/>
        </w:rPr>
        <w:t xml:space="preserve">costly </w:t>
      </w:r>
      <w:r>
        <w:rPr>
          <w:rFonts w:asciiTheme="majorHAnsi" w:hAnsiTheme="majorHAnsi"/>
          <w:color w:val="000000" w:themeColor="text1"/>
          <w:sz w:val="24"/>
          <w:szCs w:val="24"/>
        </w:rPr>
        <w:t>across the consumption chain right down to the</w:t>
      </w:r>
      <w:r w:rsidRPr="00D87427">
        <w:rPr>
          <w:rFonts w:asciiTheme="majorHAnsi" w:hAnsiTheme="majorHAnsi"/>
          <w:color w:val="000000" w:themeColor="text1"/>
          <w:sz w:val="24"/>
          <w:szCs w:val="24"/>
        </w:rPr>
        <w:t xml:space="preserve"> end </w:t>
      </w:r>
      <w:r w:rsidR="00613592">
        <w:rPr>
          <w:rFonts w:asciiTheme="majorHAnsi" w:hAnsiTheme="majorHAnsi"/>
          <w:color w:val="000000" w:themeColor="text1"/>
          <w:sz w:val="24"/>
          <w:szCs w:val="24"/>
        </w:rPr>
        <w:t>recipient</w:t>
      </w:r>
      <w:r w:rsidRPr="00D87427">
        <w:rPr>
          <w:rFonts w:asciiTheme="majorHAnsi" w:hAnsiTheme="majorHAnsi"/>
          <w:color w:val="000000" w:themeColor="text1"/>
          <w:sz w:val="24"/>
          <w:szCs w:val="24"/>
        </w:rPr>
        <w:t>.</w:t>
      </w:r>
    </w:p>
    <w:p w14:paraId="658ACEB2" w14:textId="77777777" w:rsidR="00D87427" w:rsidRPr="003C3889" w:rsidRDefault="00D87427" w:rsidP="001B3881">
      <w:pPr>
        <w:widowControl w:val="0"/>
        <w:autoSpaceDE w:val="0"/>
        <w:autoSpaceDN w:val="0"/>
        <w:adjustRightInd w:val="0"/>
        <w:jc w:val="both"/>
        <w:rPr>
          <w:rFonts w:asciiTheme="majorHAnsi" w:hAnsiTheme="majorHAnsi"/>
          <w:color w:val="000000" w:themeColor="text1"/>
          <w:sz w:val="24"/>
          <w:szCs w:val="24"/>
        </w:rPr>
      </w:pPr>
    </w:p>
    <w:p w14:paraId="192870A9" w14:textId="77777777" w:rsidR="007510E4" w:rsidRDefault="002C3376" w:rsidP="002C3376">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Any formal definition of i</w:t>
      </w:r>
      <w:r w:rsidR="001B3881" w:rsidRPr="003C3889">
        <w:rPr>
          <w:rFonts w:asciiTheme="majorHAnsi" w:hAnsiTheme="majorHAnsi"/>
          <w:color w:val="000000" w:themeColor="text1"/>
          <w:sz w:val="24"/>
          <w:szCs w:val="24"/>
        </w:rPr>
        <w:t xml:space="preserve">nnovation </w:t>
      </w:r>
      <w:r>
        <w:rPr>
          <w:rFonts w:asciiTheme="majorHAnsi" w:hAnsiTheme="majorHAnsi"/>
          <w:color w:val="000000" w:themeColor="text1"/>
          <w:sz w:val="24"/>
          <w:szCs w:val="24"/>
        </w:rPr>
        <w:t xml:space="preserve">one cares to choose will refer to the translation of an idea or invention </w:t>
      </w:r>
      <w:r w:rsidRPr="002C3376">
        <w:rPr>
          <w:rFonts w:asciiTheme="majorHAnsi" w:hAnsiTheme="majorHAnsi"/>
          <w:color w:val="000000" w:themeColor="text1"/>
          <w:sz w:val="24"/>
          <w:szCs w:val="24"/>
        </w:rPr>
        <w:t xml:space="preserve">that creates </w:t>
      </w:r>
      <w:hyperlink r:id="rId15" w:history="1">
        <w:r w:rsidRPr="002C3376">
          <w:rPr>
            <w:rFonts w:asciiTheme="majorHAnsi" w:hAnsiTheme="majorHAnsi"/>
            <w:color w:val="000000" w:themeColor="text1"/>
            <w:sz w:val="24"/>
            <w:szCs w:val="24"/>
          </w:rPr>
          <w:t>value</w:t>
        </w:r>
      </w:hyperlink>
      <w:r w:rsidRPr="002C3376">
        <w:rPr>
          <w:rFonts w:asciiTheme="majorHAnsi" w:hAnsiTheme="majorHAnsi"/>
          <w:color w:val="000000" w:themeColor="text1"/>
          <w:sz w:val="24"/>
          <w:szCs w:val="24"/>
        </w:rPr>
        <w:t xml:space="preserve"> at a replicable economic </w:t>
      </w:r>
      <w:r>
        <w:rPr>
          <w:rFonts w:asciiTheme="majorHAnsi" w:hAnsiTheme="majorHAnsi"/>
          <w:color w:val="000000" w:themeColor="text1"/>
          <w:sz w:val="24"/>
          <w:szCs w:val="24"/>
        </w:rPr>
        <w:t xml:space="preserve">cost, and that </w:t>
      </w:r>
      <w:r w:rsidRPr="002C3376">
        <w:rPr>
          <w:rFonts w:asciiTheme="majorHAnsi" w:hAnsiTheme="majorHAnsi"/>
          <w:color w:val="000000" w:themeColor="text1"/>
          <w:sz w:val="24"/>
          <w:szCs w:val="24"/>
        </w:rPr>
        <w:t>fulfil</w:t>
      </w:r>
      <w:r>
        <w:rPr>
          <w:rFonts w:asciiTheme="majorHAnsi" w:hAnsiTheme="majorHAnsi"/>
          <w:color w:val="000000" w:themeColor="text1"/>
          <w:sz w:val="24"/>
          <w:szCs w:val="24"/>
        </w:rPr>
        <w:t>s</w:t>
      </w:r>
      <w:r w:rsidRPr="002C3376">
        <w:rPr>
          <w:rFonts w:asciiTheme="majorHAnsi" w:hAnsiTheme="majorHAnsi"/>
          <w:color w:val="000000" w:themeColor="text1"/>
          <w:sz w:val="24"/>
          <w:szCs w:val="24"/>
        </w:rPr>
        <w:t xml:space="preserve"> a specified need.</w:t>
      </w:r>
      <w:r>
        <w:rPr>
          <w:rFonts w:asciiTheme="majorHAnsi" w:hAnsiTheme="majorHAnsi"/>
          <w:color w:val="000000" w:themeColor="text1"/>
          <w:sz w:val="24"/>
          <w:szCs w:val="24"/>
        </w:rPr>
        <w:t xml:space="preserve"> The need exists. A lower calculable cost to patients is achievable. It appears that only government will is lacking.</w:t>
      </w:r>
    </w:p>
    <w:p w14:paraId="3F76CFBF" w14:textId="77777777" w:rsidR="007510E4" w:rsidRDefault="007510E4" w:rsidP="002C3376">
      <w:pPr>
        <w:widowControl w:val="0"/>
        <w:autoSpaceDE w:val="0"/>
        <w:autoSpaceDN w:val="0"/>
        <w:adjustRightInd w:val="0"/>
        <w:jc w:val="both"/>
        <w:rPr>
          <w:rFonts w:asciiTheme="majorHAnsi" w:hAnsiTheme="majorHAnsi"/>
          <w:color w:val="000000" w:themeColor="text1"/>
          <w:sz w:val="24"/>
          <w:szCs w:val="24"/>
        </w:rPr>
      </w:pPr>
    </w:p>
    <w:p w14:paraId="4C0CAFBF" w14:textId="77777777" w:rsidR="007510E4" w:rsidRDefault="007510E4" w:rsidP="002C3376">
      <w:pPr>
        <w:widowControl w:val="0"/>
        <w:autoSpaceDE w:val="0"/>
        <w:autoSpaceDN w:val="0"/>
        <w:adjustRightInd w:val="0"/>
        <w:jc w:val="both"/>
        <w:rPr>
          <w:rFonts w:asciiTheme="majorHAnsi" w:hAnsiTheme="majorHAnsi"/>
          <w:b/>
          <w:color w:val="000000" w:themeColor="text1"/>
          <w:sz w:val="24"/>
          <w:szCs w:val="24"/>
        </w:rPr>
      </w:pPr>
      <w:r w:rsidRPr="007510E4">
        <w:rPr>
          <w:rFonts w:asciiTheme="majorHAnsi" w:hAnsiTheme="majorHAnsi"/>
          <w:b/>
          <w:color w:val="000000" w:themeColor="text1"/>
          <w:sz w:val="24"/>
          <w:szCs w:val="24"/>
        </w:rPr>
        <w:t>ENDNOTE</w:t>
      </w:r>
    </w:p>
    <w:p w14:paraId="1DBF18AB" w14:textId="77777777" w:rsidR="00693F65" w:rsidRPr="007510E4" w:rsidRDefault="00693F65" w:rsidP="002C3376">
      <w:pPr>
        <w:widowControl w:val="0"/>
        <w:autoSpaceDE w:val="0"/>
        <w:autoSpaceDN w:val="0"/>
        <w:adjustRightInd w:val="0"/>
        <w:jc w:val="both"/>
        <w:rPr>
          <w:rFonts w:asciiTheme="majorHAnsi" w:hAnsiTheme="majorHAnsi"/>
          <w:b/>
          <w:color w:val="000000" w:themeColor="text1"/>
          <w:sz w:val="24"/>
          <w:szCs w:val="24"/>
        </w:rPr>
      </w:pPr>
    </w:p>
    <w:p w14:paraId="47220946" w14:textId="77777777" w:rsidR="007510E4" w:rsidRDefault="007510E4" w:rsidP="007510E4">
      <w:pPr>
        <w:widowControl w:val="0"/>
        <w:autoSpaceDE w:val="0"/>
        <w:autoSpaceDN w:val="0"/>
        <w:adjustRightInd w:val="0"/>
        <w:jc w:val="both"/>
        <w:rPr>
          <w:rFonts w:asciiTheme="majorHAnsi" w:hAnsiTheme="majorHAnsi"/>
          <w:color w:val="000000" w:themeColor="text1"/>
          <w:sz w:val="24"/>
          <w:szCs w:val="24"/>
        </w:rPr>
      </w:pPr>
      <w:r>
        <w:rPr>
          <w:rFonts w:asciiTheme="majorHAnsi" w:hAnsiTheme="majorHAnsi"/>
          <w:color w:val="000000" w:themeColor="text1"/>
          <w:sz w:val="24"/>
          <w:szCs w:val="24"/>
        </w:rPr>
        <w:t>The Federal Government’s innovation agenda has been well telegraphed</w:t>
      </w:r>
      <w:r w:rsidR="00350E9D">
        <w:rPr>
          <w:rFonts w:asciiTheme="majorHAnsi" w:hAnsiTheme="majorHAnsi"/>
          <w:color w:val="000000" w:themeColor="text1"/>
          <w:sz w:val="24"/>
          <w:szCs w:val="24"/>
        </w:rPr>
        <w:t xml:space="preserve"> to the </w:t>
      </w:r>
      <w:r w:rsidR="00350E9D">
        <w:rPr>
          <w:rFonts w:asciiTheme="majorHAnsi" w:hAnsiTheme="majorHAnsi"/>
          <w:color w:val="000000" w:themeColor="text1"/>
          <w:sz w:val="24"/>
          <w:szCs w:val="24"/>
        </w:rPr>
        <w:lastRenderedPageBreak/>
        <w:t>Australian public</w:t>
      </w:r>
      <w:r>
        <w:rPr>
          <w:rFonts w:asciiTheme="majorHAnsi" w:hAnsiTheme="majorHAnsi"/>
          <w:color w:val="000000" w:themeColor="text1"/>
          <w:sz w:val="24"/>
          <w:szCs w:val="24"/>
        </w:rPr>
        <w:t>.</w:t>
      </w:r>
    </w:p>
    <w:p w14:paraId="7FCAA242" w14:textId="77777777" w:rsidR="007510E4" w:rsidRDefault="007510E4" w:rsidP="007510E4">
      <w:pPr>
        <w:widowControl w:val="0"/>
        <w:autoSpaceDE w:val="0"/>
        <w:autoSpaceDN w:val="0"/>
        <w:adjustRightInd w:val="0"/>
        <w:jc w:val="both"/>
        <w:rPr>
          <w:rFonts w:asciiTheme="majorHAnsi" w:hAnsiTheme="majorHAnsi"/>
          <w:color w:val="000000" w:themeColor="text1"/>
          <w:sz w:val="24"/>
          <w:szCs w:val="24"/>
        </w:rPr>
      </w:pPr>
    </w:p>
    <w:p w14:paraId="1BBFCA65" w14:textId="77777777" w:rsidR="007510E4" w:rsidRPr="00307967" w:rsidRDefault="007510E4" w:rsidP="007510E4">
      <w:pPr>
        <w:widowControl w:val="0"/>
        <w:autoSpaceDE w:val="0"/>
        <w:autoSpaceDN w:val="0"/>
        <w:adjustRightInd w:val="0"/>
        <w:jc w:val="both"/>
        <w:rPr>
          <w:rFonts w:asciiTheme="majorHAnsi" w:hAnsiTheme="majorHAnsi"/>
          <w:sz w:val="24"/>
          <w:szCs w:val="24"/>
        </w:rPr>
      </w:pPr>
      <w:r>
        <w:rPr>
          <w:rFonts w:asciiTheme="majorHAnsi" w:hAnsiTheme="majorHAnsi"/>
          <w:color w:val="000000" w:themeColor="text1"/>
          <w:sz w:val="24"/>
          <w:szCs w:val="24"/>
        </w:rPr>
        <w:t>In V</w:t>
      </w:r>
      <w:r w:rsidRPr="00307967">
        <w:rPr>
          <w:rFonts w:asciiTheme="majorHAnsi" w:hAnsiTheme="majorHAnsi"/>
          <w:sz w:val="24"/>
          <w:szCs w:val="24"/>
        </w:rPr>
        <w:t xml:space="preserve">ictoria, the </w:t>
      </w:r>
      <w:r>
        <w:rPr>
          <w:rFonts w:asciiTheme="majorHAnsi" w:hAnsiTheme="majorHAnsi"/>
          <w:sz w:val="24"/>
          <w:szCs w:val="24"/>
        </w:rPr>
        <w:t>S</w:t>
      </w:r>
      <w:r w:rsidRPr="00307967">
        <w:rPr>
          <w:rFonts w:asciiTheme="majorHAnsi" w:hAnsiTheme="majorHAnsi"/>
          <w:sz w:val="24"/>
          <w:szCs w:val="24"/>
        </w:rPr>
        <w:t>tate Government is the benchmark around Austr</w:t>
      </w:r>
      <w:r>
        <w:rPr>
          <w:rFonts w:asciiTheme="majorHAnsi" w:hAnsiTheme="majorHAnsi"/>
          <w:sz w:val="24"/>
          <w:szCs w:val="24"/>
        </w:rPr>
        <w:t xml:space="preserve">alia </w:t>
      </w:r>
      <w:r w:rsidRPr="00307967">
        <w:rPr>
          <w:rFonts w:asciiTheme="majorHAnsi" w:hAnsiTheme="majorHAnsi"/>
          <w:sz w:val="24"/>
          <w:szCs w:val="24"/>
        </w:rPr>
        <w:t>for facilitating trade missions of Victorian industry to key international trade markets.</w:t>
      </w:r>
      <w:r>
        <w:rPr>
          <w:rFonts w:asciiTheme="majorHAnsi" w:hAnsiTheme="majorHAnsi"/>
          <w:sz w:val="24"/>
          <w:szCs w:val="24"/>
        </w:rPr>
        <w:t xml:space="preserve"> It </w:t>
      </w:r>
      <w:r w:rsidRPr="00307967">
        <w:rPr>
          <w:rFonts w:asciiTheme="majorHAnsi" w:hAnsiTheme="majorHAnsi"/>
          <w:sz w:val="24"/>
          <w:szCs w:val="24"/>
        </w:rPr>
        <w:t xml:space="preserve">heavily promotes within Australia through industry attraction programs and company concessions, and internationally </w:t>
      </w:r>
      <w:r>
        <w:rPr>
          <w:rFonts w:asciiTheme="majorHAnsi" w:hAnsiTheme="majorHAnsi"/>
          <w:sz w:val="24"/>
          <w:szCs w:val="24"/>
        </w:rPr>
        <w:t>via its 2</w:t>
      </w:r>
      <w:r w:rsidRPr="00307967">
        <w:rPr>
          <w:rFonts w:asciiTheme="majorHAnsi" w:hAnsiTheme="majorHAnsi"/>
          <w:sz w:val="24"/>
          <w:szCs w:val="24"/>
        </w:rPr>
        <w:t>0 trade offices around the world</w:t>
      </w:r>
      <w:r>
        <w:rPr>
          <w:rFonts w:asciiTheme="majorHAnsi" w:hAnsiTheme="majorHAnsi"/>
          <w:sz w:val="24"/>
          <w:szCs w:val="24"/>
        </w:rPr>
        <w:t xml:space="preserve"> it promotes</w:t>
      </w:r>
      <w:r w:rsidRPr="00307967">
        <w:rPr>
          <w:rFonts w:asciiTheme="majorHAnsi" w:hAnsiTheme="majorHAnsi"/>
          <w:sz w:val="24"/>
          <w:szCs w:val="24"/>
        </w:rPr>
        <w:t xml:space="preserve"> Victoria’s sector strength in health and m</w:t>
      </w:r>
      <w:r>
        <w:rPr>
          <w:rFonts w:asciiTheme="majorHAnsi" w:hAnsiTheme="majorHAnsi"/>
          <w:sz w:val="24"/>
          <w:szCs w:val="24"/>
        </w:rPr>
        <w:t xml:space="preserve">edical research and innovation. </w:t>
      </w:r>
      <w:r w:rsidRPr="00307967">
        <w:rPr>
          <w:rFonts w:asciiTheme="majorHAnsi" w:hAnsiTheme="majorHAnsi"/>
          <w:sz w:val="24"/>
          <w:szCs w:val="24"/>
        </w:rPr>
        <w:t xml:space="preserve">The promotion of this sector is a priority for the </w:t>
      </w:r>
      <w:r>
        <w:rPr>
          <w:rFonts w:asciiTheme="majorHAnsi" w:hAnsiTheme="majorHAnsi"/>
          <w:sz w:val="24"/>
          <w:szCs w:val="24"/>
        </w:rPr>
        <w:t xml:space="preserve">Victorian </w:t>
      </w:r>
      <w:r w:rsidRPr="00307967">
        <w:rPr>
          <w:rFonts w:asciiTheme="majorHAnsi" w:hAnsiTheme="majorHAnsi"/>
          <w:sz w:val="24"/>
          <w:szCs w:val="24"/>
        </w:rPr>
        <w:t>Government</w:t>
      </w:r>
      <w:r w:rsidR="0096127C">
        <w:rPr>
          <w:rFonts w:asciiTheme="majorHAnsi" w:hAnsiTheme="majorHAnsi"/>
          <w:sz w:val="24"/>
          <w:szCs w:val="24"/>
        </w:rPr>
        <w:t xml:space="preserve"> and has also been well disseminated publicly</w:t>
      </w:r>
      <w:r w:rsidRPr="00307967">
        <w:rPr>
          <w:rFonts w:asciiTheme="majorHAnsi" w:hAnsiTheme="majorHAnsi"/>
          <w:sz w:val="24"/>
          <w:szCs w:val="24"/>
        </w:rPr>
        <w:t>.</w:t>
      </w:r>
    </w:p>
    <w:p w14:paraId="27C44774" w14:textId="77777777" w:rsidR="007510E4" w:rsidRPr="00307967" w:rsidRDefault="007510E4" w:rsidP="007510E4">
      <w:pPr>
        <w:jc w:val="both"/>
        <w:rPr>
          <w:rFonts w:asciiTheme="majorHAnsi" w:hAnsiTheme="majorHAnsi"/>
          <w:sz w:val="24"/>
          <w:szCs w:val="24"/>
        </w:rPr>
      </w:pPr>
    </w:p>
    <w:p w14:paraId="2FF600E9" w14:textId="77777777" w:rsidR="00350E9D" w:rsidRDefault="00350E9D" w:rsidP="007510E4">
      <w:pPr>
        <w:jc w:val="both"/>
        <w:rPr>
          <w:rFonts w:asciiTheme="majorHAnsi" w:hAnsiTheme="majorHAnsi"/>
          <w:sz w:val="24"/>
          <w:szCs w:val="24"/>
        </w:rPr>
      </w:pPr>
      <w:r>
        <w:rPr>
          <w:rFonts w:asciiTheme="majorHAnsi" w:hAnsiTheme="majorHAnsi"/>
          <w:sz w:val="24"/>
          <w:szCs w:val="24"/>
        </w:rPr>
        <w:t xml:space="preserve">For Anatomics, as a company with a deep history in medical 3D printing, it openly acknowledges that both the </w:t>
      </w:r>
      <w:r w:rsidR="007510E4">
        <w:rPr>
          <w:rFonts w:asciiTheme="majorHAnsi" w:hAnsiTheme="majorHAnsi"/>
          <w:sz w:val="24"/>
          <w:szCs w:val="24"/>
        </w:rPr>
        <w:t xml:space="preserve">Federal and Victorian </w:t>
      </w:r>
      <w:r w:rsidR="007510E4" w:rsidRPr="00307967">
        <w:rPr>
          <w:rFonts w:asciiTheme="majorHAnsi" w:hAnsiTheme="majorHAnsi"/>
          <w:sz w:val="24"/>
          <w:szCs w:val="24"/>
        </w:rPr>
        <w:t xml:space="preserve">Government agendas </w:t>
      </w:r>
      <w:r>
        <w:rPr>
          <w:rFonts w:asciiTheme="majorHAnsi" w:hAnsiTheme="majorHAnsi"/>
          <w:sz w:val="24"/>
          <w:szCs w:val="24"/>
        </w:rPr>
        <w:t>house</w:t>
      </w:r>
      <w:r w:rsidR="007510E4">
        <w:rPr>
          <w:rFonts w:asciiTheme="majorHAnsi" w:hAnsiTheme="majorHAnsi"/>
          <w:sz w:val="24"/>
          <w:szCs w:val="24"/>
        </w:rPr>
        <w:t xml:space="preserve"> the potential to be </w:t>
      </w:r>
      <w:r w:rsidR="0096127C">
        <w:rPr>
          <w:rFonts w:asciiTheme="majorHAnsi" w:hAnsiTheme="majorHAnsi"/>
          <w:sz w:val="24"/>
          <w:szCs w:val="24"/>
        </w:rPr>
        <w:t>to its direct benefit.</w:t>
      </w:r>
    </w:p>
    <w:p w14:paraId="0B8DC756" w14:textId="77777777" w:rsidR="00350E9D" w:rsidRDefault="00350E9D" w:rsidP="007510E4">
      <w:pPr>
        <w:jc w:val="both"/>
        <w:rPr>
          <w:rFonts w:asciiTheme="majorHAnsi" w:hAnsiTheme="majorHAnsi"/>
          <w:sz w:val="24"/>
          <w:szCs w:val="24"/>
        </w:rPr>
      </w:pPr>
    </w:p>
    <w:p w14:paraId="5924D5CE" w14:textId="77777777" w:rsidR="007510E4" w:rsidRDefault="00271CE3" w:rsidP="007510E4">
      <w:pPr>
        <w:jc w:val="both"/>
        <w:rPr>
          <w:rFonts w:asciiTheme="majorHAnsi" w:hAnsiTheme="majorHAnsi"/>
          <w:sz w:val="24"/>
          <w:szCs w:val="24"/>
        </w:rPr>
      </w:pPr>
      <w:r>
        <w:rPr>
          <w:rFonts w:asciiTheme="majorHAnsi" w:hAnsiTheme="majorHAnsi"/>
          <w:sz w:val="24"/>
          <w:szCs w:val="24"/>
        </w:rPr>
        <w:t xml:space="preserve">But </w:t>
      </w:r>
      <w:r w:rsidR="00350E9D">
        <w:rPr>
          <w:rFonts w:asciiTheme="majorHAnsi" w:hAnsiTheme="majorHAnsi"/>
          <w:sz w:val="24"/>
          <w:szCs w:val="24"/>
        </w:rPr>
        <w:t xml:space="preserve">Anatomics </w:t>
      </w:r>
      <w:r>
        <w:rPr>
          <w:rFonts w:asciiTheme="majorHAnsi" w:hAnsiTheme="majorHAnsi"/>
          <w:sz w:val="24"/>
          <w:szCs w:val="24"/>
        </w:rPr>
        <w:t xml:space="preserve">further </w:t>
      </w:r>
      <w:r w:rsidR="00350E9D">
        <w:rPr>
          <w:rFonts w:asciiTheme="majorHAnsi" w:hAnsiTheme="majorHAnsi"/>
          <w:sz w:val="24"/>
          <w:szCs w:val="24"/>
        </w:rPr>
        <w:t xml:space="preserve">contends that given a workable Australian </w:t>
      </w:r>
      <w:r w:rsidR="00350E9D" w:rsidRPr="00307967">
        <w:rPr>
          <w:rFonts w:asciiTheme="majorHAnsi" w:hAnsiTheme="majorHAnsi"/>
          <w:sz w:val="24"/>
          <w:szCs w:val="24"/>
        </w:rPr>
        <w:t xml:space="preserve">regulatory framework for </w:t>
      </w:r>
      <w:r w:rsidR="00350E9D">
        <w:rPr>
          <w:rFonts w:asciiTheme="majorHAnsi" w:hAnsiTheme="majorHAnsi"/>
          <w:sz w:val="24"/>
          <w:szCs w:val="24"/>
        </w:rPr>
        <w:t xml:space="preserve">medical </w:t>
      </w:r>
      <w:r w:rsidR="00350E9D" w:rsidRPr="00307967">
        <w:rPr>
          <w:rFonts w:asciiTheme="majorHAnsi" w:hAnsiTheme="majorHAnsi"/>
          <w:sz w:val="24"/>
          <w:szCs w:val="24"/>
        </w:rPr>
        <w:t xml:space="preserve">3D printing, and </w:t>
      </w:r>
      <w:r w:rsidR="00350E9D">
        <w:rPr>
          <w:rFonts w:asciiTheme="majorHAnsi" w:hAnsiTheme="majorHAnsi"/>
          <w:sz w:val="24"/>
          <w:szCs w:val="24"/>
        </w:rPr>
        <w:t xml:space="preserve">the ability for </w:t>
      </w:r>
      <w:r w:rsidR="00350E9D" w:rsidRPr="00307967">
        <w:rPr>
          <w:rFonts w:asciiTheme="majorHAnsi" w:hAnsiTheme="majorHAnsi"/>
          <w:sz w:val="24"/>
          <w:szCs w:val="24"/>
        </w:rPr>
        <w:t>hospital</w:t>
      </w:r>
      <w:r w:rsidR="00350E9D">
        <w:rPr>
          <w:rFonts w:asciiTheme="majorHAnsi" w:hAnsiTheme="majorHAnsi"/>
          <w:sz w:val="24"/>
          <w:szCs w:val="24"/>
        </w:rPr>
        <w:t>s</w:t>
      </w:r>
      <w:r w:rsidR="00350E9D" w:rsidRPr="00307967">
        <w:rPr>
          <w:rFonts w:asciiTheme="majorHAnsi" w:hAnsiTheme="majorHAnsi"/>
          <w:sz w:val="24"/>
          <w:szCs w:val="24"/>
        </w:rPr>
        <w:t xml:space="preserve"> </w:t>
      </w:r>
      <w:r w:rsidR="00350E9D">
        <w:rPr>
          <w:rFonts w:asciiTheme="majorHAnsi" w:hAnsiTheme="majorHAnsi"/>
          <w:sz w:val="24"/>
          <w:szCs w:val="24"/>
        </w:rPr>
        <w:t xml:space="preserve">to actively utilise </w:t>
      </w:r>
      <w:r w:rsidR="00350E9D" w:rsidRPr="00307967">
        <w:rPr>
          <w:rFonts w:asciiTheme="majorHAnsi" w:hAnsiTheme="majorHAnsi"/>
          <w:sz w:val="24"/>
          <w:szCs w:val="24"/>
        </w:rPr>
        <w:t>this technology</w:t>
      </w:r>
      <w:r w:rsidR="00350E9D">
        <w:rPr>
          <w:rFonts w:asciiTheme="majorHAnsi" w:hAnsiTheme="majorHAnsi"/>
          <w:sz w:val="24"/>
          <w:szCs w:val="24"/>
        </w:rPr>
        <w:t>, the benefits would flow to the industry at large and thereby to personalised healthcare.</w:t>
      </w:r>
    </w:p>
    <w:p w14:paraId="752B1613" w14:textId="77777777" w:rsidR="007510E4" w:rsidRDefault="007510E4" w:rsidP="007510E4">
      <w:pPr>
        <w:jc w:val="both"/>
        <w:rPr>
          <w:rFonts w:asciiTheme="majorHAnsi" w:hAnsiTheme="majorHAnsi"/>
          <w:sz w:val="24"/>
          <w:szCs w:val="24"/>
        </w:rPr>
      </w:pPr>
    </w:p>
    <w:p w14:paraId="10FAD9BB" w14:textId="77777777" w:rsidR="007510E4" w:rsidRDefault="00D87427" w:rsidP="007510E4">
      <w:pPr>
        <w:jc w:val="both"/>
        <w:rPr>
          <w:rFonts w:asciiTheme="majorHAnsi" w:hAnsiTheme="majorHAnsi"/>
          <w:sz w:val="24"/>
          <w:szCs w:val="24"/>
        </w:rPr>
      </w:pPr>
      <w:r>
        <w:rPr>
          <w:rFonts w:asciiTheme="majorHAnsi" w:hAnsiTheme="majorHAnsi"/>
          <w:sz w:val="24"/>
          <w:szCs w:val="24"/>
        </w:rPr>
        <w:t xml:space="preserve">For its part, </w:t>
      </w:r>
      <w:r w:rsidRPr="00307967">
        <w:rPr>
          <w:rFonts w:asciiTheme="majorHAnsi" w:hAnsiTheme="majorHAnsi"/>
          <w:sz w:val="24"/>
          <w:szCs w:val="24"/>
        </w:rPr>
        <w:t xml:space="preserve">Anatomics </w:t>
      </w:r>
      <w:r>
        <w:rPr>
          <w:rFonts w:asciiTheme="majorHAnsi" w:hAnsiTheme="majorHAnsi"/>
          <w:sz w:val="24"/>
          <w:szCs w:val="24"/>
        </w:rPr>
        <w:t xml:space="preserve">is in the process of seeking to secure collaboration </w:t>
      </w:r>
      <w:r w:rsidRPr="00307967">
        <w:rPr>
          <w:rFonts w:asciiTheme="majorHAnsi" w:hAnsiTheme="majorHAnsi"/>
          <w:sz w:val="24"/>
          <w:szCs w:val="24"/>
        </w:rPr>
        <w:t xml:space="preserve">with </w:t>
      </w:r>
      <w:r w:rsidR="00693F65">
        <w:rPr>
          <w:rFonts w:asciiTheme="majorHAnsi" w:hAnsiTheme="majorHAnsi"/>
          <w:sz w:val="24"/>
          <w:szCs w:val="24"/>
        </w:rPr>
        <w:t xml:space="preserve">St Vincent’s Healthcare in Melbourne to </w:t>
      </w:r>
      <w:r w:rsidRPr="00307967">
        <w:rPr>
          <w:rFonts w:asciiTheme="majorHAnsi" w:hAnsiTheme="majorHAnsi"/>
          <w:sz w:val="24"/>
          <w:szCs w:val="24"/>
        </w:rPr>
        <w:t>establish</w:t>
      </w:r>
      <w:r>
        <w:rPr>
          <w:rFonts w:asciiTheme="majorHAnsi" w:hAnsiTheme="majorHAnsi"/>
          <w:sz w:val="24"/>
          <w:szCs w:val="24"/>
        </w:rPr>
        <w:t xml:space="preserve"> a medical 3D printing “</w:t>
      </w:r>
      <w:r w:rsidR="00693F65">
        <w:rPr>
          <w:rFonts w:asciiTheme="majorHAnsi" w:hAnsiTheme="majorHAnsi"/>
          <w:sz w:val="24"/>
          <w:szCs w:val="24"/>
        </w:rPr>
        <w:t>S</w:t>
      </w:r>
      <w:r w:rsidRPr="00307967">
        <w:rPr>
          <w:rFonts w:asciiTheme="majorHAnsi" w:hAnsiTheme="majorHAnsi"/>
          <w:sz w:val="24"/>
          <w:szCs w:val="24"/>
        </w:rPr>
        <w:t>olution</w:t>
      </w:r>
      <w:r>
        <w:rPr>
          <w:rFonts w:asciiTheme="majorHAnsi" w:hAnsiTheme="majorHAnsi"/>
          <w:sz w:val="24"/>
          <w:szCs w:val="24"/>
        </w:rPr>
        <w:t>s</w:t>
      </w:r>
      <w:r w:rsidR="00693F65">
        <w:rPr>
          <w:rFonts w:asciiTheme="majorHAnsi" w:hAnsiTheme="majorHAnsi"/>
          <w:sz w:val="24"/>
          <w:szCs w:val="24"/>
        </w:rPr>
        <w:t xml:space="preserve"> C</w:t>
      </w:r>
      <w:r w:rsidRPr="00307967">
        <w:rPr>
          <w:rFonts w:asciiTheme="majorHAnsi" w:hAnsiTheme="majorHAnsi"/>
          <w:sz w:val="24"/>
          <w:szCs w:val="24"/>
        </w:rPr>
        <w:t>entre</w:t>
      </w:r>
      <w:r>
        <w:rPr>
          <w:rFonts w:asciiTheme="majorHAnsi" w:hAnsiTheme="majorHAnsi"/>
          <w:sz w:val="24"/>
          <w:szCs w:val="24"/>
        </w:rPr>
        <w:t>” withi</w:t>
      </w:r>
      <w:r w:rsidRPr="00307967">
        <w:rPr>
          <w:rFonts w:asciiTheme="majorHAnsi" w:hAnsiTheme="majorHAnsi"/>
          <w:sz w:val="24"/>
          <w:szCs w:val="24"/>
        </w:rPr>
        <w:t>n an Australian hospital</w:t>
      </w:r>
      <w:r>
        <w:rPr>
          <w:rFonts w:asciiTheme="majorHAnsi" w:hAnsiTheme="majorHAnsi"/>
          <w:sz w:val="24"/>
          <w:szCs w:val="24"/>
        </w:rPr>
        <w:t xml:space="preserve">. </w:t>
      </w:r>
      <w:r w:rsidR="00271CE3">
        <w:rPr>
          <w:rFonts w:asciiTheme="majorHAnsi" w:hAnsiTheme="majorHAnsi"/>
          <w:sz w:val="24"/>
          <w:szCs w:val="24"/>
        </w:rPr>
        <w:t xml:space="preserve">If successful, this would be the precursor to a </w:t>
      </w:r>
      <w:r w:rsidR="00271CE3" w:rsidRPr="00307967">
        <w:rPr>
          <w:rFonts w:asciiTheme="majorHAnsi" w:hAnsiTheme="majorHAnsi"/>
          <w:sz w:val="24"/>
          <w:szCs w:val="24"/>
        </w:rPr>
        <w:t>clinical trial framework and</w:t>
      </w:r>
      <w:r w:rsidR="0096127C">
        <w:rPr>
          <w:rFonts w:asciiTheme="majorHAnsi" w:hAnsiTheme="majorHAnsi"/>
          <w:sz w:val="24"/>
          <w:szCs w:val="24"/>
        </w:rPr>
        <w:t>,</w:t>
      </w:r>
      <w:r w:rsidR="00271CE3" w:rsidRPr="00307967">
        <w:rPr>
          <w:rFonts w:asciiTheme="majorHAnsi" w:hAnsiTheme="majorHAnsi"/>
          <w:sz w:val="24"/>
          <w:szCs w:val="24"/>
        </w:rPr>
        <w:t xml:space="preserve"> </w:t>
      </w:r>
      <w:r w:rsidR="00271CE3">
        <w:rPr>
          <w:rFonts w:asciiTheme="majorHAnsi" w:hAnsiTheme="majorHAnsi"/>
          <w:sz w:val="24"/>
          <w:szCs w:val="24"/>
        </w:rPr>
        <w:t>ultimately</w:t>
      </w:r>
      <w:r w:rsidR="0096127C">
        <w:rPr>
          <w:rFonts w:asciiTheme="majorHAnsi" w:hAnsiTheme="majorHAnsi"/>
          <w:sz w:val="24"/>
          <w:szCs w:val="24"/>
        </w:rPr>
        <w:t>,</w:t>
      </w:r>
      <w:r w:rsidR="00271CE3">
        <w:rPr>
          <w:rFonts w:asciiTheme="majorHAnsi" w:hAnsiTheme="majorHAnsi"/>
          <w:sz w:val="24"/>
          <w:szCs w:val="24"/>
        </w:rPr>
        <w:t xml:space="preserve"> </w:t>
      </w:r>
      <w:r w:rsidR="00271CE3" w:rsidRPr="00307967">
        <w:rPr>
          <w:rFonts w:asciiTheme="majorHAnsi" w:hAnsiTheme="majorHAnsi"/>
          <w:sz w:val="24"/>
          <w:szCs w:val="24"/>
        </w:rPr>
        <w:t>secur</w:t>
      </w:r>
      <w:r w:rsidR="00271CE3">
        <w:rPr>
          <w:rFonts w:asciiTheme="majorHAnsi" w:hAnsiTheme="majorHAnsi"/>
          <w:sz w:val="24"/>
          <w:szCs w:val="24"/>
        </w:rPr>
        <w:t>ing</w:t>
      </w:r>
      <w:r w:rsidR="00271CE3" w:rsidRPr="00307967">
        <w:rPr>
          <w:rFonts w:asciiTheme="majorHAnsi" w:hAnsiTheme="majorHAnsi"/>
          <w:sz w:val="24"/>
          <w:szCs w:val="24"/>
        </w:rPr>
        <w:t xml:space="preserve"> TGA interim approval.</w:t>
      </w:r>
      <w:r w:rsidR="00271CE3">
        <w:rPr>
          <w:rFonts w:asciiTheme="majorHAnsi" w:hAnsiTheme="majorHAnsi"/>
          <w:sz w:val="24"/>
          <w:szCs w:val="24"/>
        </w:rPr>
        <w:t xml:space="preserve"> </w:t>
      </w:r>
      <w:r w:rsidR="00350E9D">
        <w:rPr>
          <w:rFonts w:asciiTheme="majorHAnsi" w:hAnsiTheme="majorHAnsi"/>
          <w:sz w:val="24"/>
          <w:szCs w:val="24"/>
        </w:rPr>
        <w:t xml:space="preserve">This </w:t>
      </w:r>
      <w:r w:rsidR="00271CE3">
        <w:rPr>
          <w:rFonts w:asciiTheme="majorHAnsi" w:hAnsiTheme="majorHAnsi"/>
          <w:sz w:val="24"/>
          <w:szCs w:val="24"/>
        </w:rPr>
        <w:t xml:space="preserve">fits the </w:t>
      </w:r>
      <w:r w:rsidR="00350E9D">
        <w:rPr>
          <w:rFonts w:asciiTheme="majorHAnsi" w:hAnsiTheme="majorHAnsi"/>
          <w:sz w:val="24"/>
          <w:szCs w:val="24"/>
        </w:rPr>
        <w:t xml:space="preserve">Federal Government’s </w:t>
      </w:r>
      <w:r w:rsidR="00350E9D" w:rsidRPr="00307967">
        <w:rPr>
          <w:rFonts w:asciiTheme="majorHAnsi" w:hAnsiTheme="majorHAnsi"/>
          <w:sz w:val="24"/>
          <w:szCs w:val="24"/>
        </w:rPr>
        <w:t xml:space="preserve">innovation agenda/policy. </w:t>
      </w:r>
      <w:r w:rsidR="00271CE3">
        <w:rPr>
          <w:rFonts w:asciiTheme="majorHAnsi" w:hAnsiTheme="majorHAnsi"/>
          <w:sz w:val="24"/>
          <w:szCs w:val="24"/>
        </w:rPr>
        <w:t>And given s</w:t>
      </w:r>
      <w:r w:rsidR="00350E9D" w:rsidRPr="00307967">
        <w:rPr>
          <w:rFonts w:asciiTheme="majorHAnsi" w:hAnsiTheme="majorHAnsi"/>
          <w:sz w:val="24"/>
          <w:szCs w:val="24"/>
        </w:rPr>
        <w:t xml:space="preserve">uccess </w:t>
      </w:r>
      <w:r w:rsidR="00350E9D">
        <w:rPr>
          <w:rFonts w:asciiTheme="majorHAnsi" w:hAnsiTheme="majorHAnsi"/>
          <w:sz w:val="24"/>
          <w:szCs w:val="24"/>
        </w:rPr>
        <w:t xml:space="preserve">within a </w:t>
      </w:r>
      <w:r w:rsidR="00350E9D" w:rsidRPr="00307967">
        <w:rPr>
          <w:rFonts w:asciiTheme="majorHAnsi" w:hAnsiTheme="majorHAnsi"/>
          <w:sz w:val="24"/>
          <w:szCs w:val="24"/>
        </w:rPr>
        <w:t>proven clinical environment in Australia</w:t>
      </w:r>
      <w:r w:rsidR="00271CE3">
        <w:rPr>
          <w:rFonts w:asciiTheme="majorHAnsi" w:hAnsiTheme="majorHAnsi"/>
          <w:sz w:val="24"/>
          <w:szCs w:val="24"/>
        </w:rPr>
        <w:t xml:space="preserve">, the flow-on </w:t>
      </w:r>
      <w:r w:rsidR="007510E4" w:rsidRPr="00307967">
        <w:rPr>
          <w:rFonts w:asciiTheme="majorHAnsi" w:hAnsiTheme="majorHAnsi"/>
          <w:sz w:val="24"/>
          <w:szCs w:val="24"/>
        </w:rPr>
        <w:t xml:space="preserve">effect </w:t>
      </w:r>
      <w:r w:rsidR="00271CE3">
        <w:rPr>
          <w:rFonts w:asciiTheme="majorHAnsi" w:hAnsiTheme="majorHAnsi"/>
          <w:sz w:val="24"/>
          <w:szCs w:val="24"/>
        </w:rPr>
        <w:t xml:space="preserve">would be to export </w:t>
      </w:r>
      <w:r w:rsidR="007510E4" w:rsidRPr="00307967">
        <w:rPr>
          <w:rFonts w:asciiTheme="majorHAnsi" w:hAnsiTheme="majorHAnsi"/>
          <w:sz w:val="24"/>
          <w:szCs w:val="24"/>
        </w:rPr>
        <w:t xml:space="preserve">the technology or </w:t>
      </w:r>
      <w:r w:rsidR="00271CE3">
        <w:rPr>
          <w:rFonts w:asciiTheme="majorHAnsi" w:hAnsiTheme="majorHAnsi"/>
          <w:sz w:val="24"/>
          <w:szCs w:val="24"/>
        </w:rPr>
        <w:t>“</w:t>
      </w:r>
      <w:r w:rsidR="007510E4" w:rsidRPr="00307967">
        <w:rPr>
          <w:rFonts w:asciiTheme="majorHAnsi" w:hAnsiTheme="majorHAnsi"/>
          <w:sz w:val="24"/>
          <w:szCs w:val="24"/>
        </w:rPr>
        <w:t>solutions centre</w:t>
      </w:r>
      <w:r w:rsidR="00271CE3">
        <w:rPr>
          <w:rFonts w:asciiTheme="majorHAnsi" w:hAnsiTheme="majorHAnsi"/>
          <w:sz w:val="24"/>
          <w:szCs w:val="24"/>
        </w:rPr>
        <w:t>”</w:t>
      </w:r>
      <w:r w:rsidR="007510E4" w:rsidRPr="00307967">
        <w:rPr>
          <w:rFonts w:asciiTheme="majorHAnsi" w:hAnsiTheme="majorHAnsi"/>
          <w:sz w:val="24"/>
          <w:szCs w:val="24"/>
        </w:rPr>
        <w:t xml:space="preserve"> concept overseas after demonstrating </w:t>
      </w:r>
      <w:r w:rsidR="00271CE3">
        <w:rPr>
          <w:rFonts w:asciiTheme="majorHAnsi" w:hAnsiTheme="majorHAnsi"/>
          <w:sz w:val="24"/>
          <w:szCs w:val="24"/>
        </w:rPr>
        <w:t xml:space="preserve">its viability </w:t>
      </w:r>
      <w:r w:rsidR="007510E4" w:rsidRPr="00307967">
        <w:rPr>
          <w:rFonts w:asciiTheme="majorHAnsi" w:hAnsiTheme="majorHAnsi"/>
          <w:sz w:val="24"/>
          <w:szCs w:val="24"/>
        </w:rPr>
        <w:t>in Australia</w:t>
      </w:r>
      <w:r w:rsidR="00271CE3">
        <w:rPr>
          <w:rFonts w:asciiTheme="majorHAnsi" w:hAnsiTheme="majorHAnsi"/>
          <w:sz w:val="24"/>
          <w:szCs w:val="24"/>
        </w:rPr>
        <w:t>.</w:t>
      </w:r>
    </w:p>
    <w:p w14:paraId="027F941C" w14:textId="77777777" w:rsidR="00271CE3" w:rsidRPr="00307967" w:rsidRDefault="00271CE3" w:rsidP="007510E4">
      <w:pPr>
        <w:jc w:val="both"/>
        <w:rPr>
          <w:rFonts w:asciiTheme="majorHAnsi" w:hAnsiTheme="majorHAnsi"/>
          <w:sz w:val="24"/>
          <w:szCs w:val="24"/>
        </w:rPr>
      </w:pPr>
    </w:p>
    <w:p w14:paraId="736199FC" w14:textId="77777777" w:rsidR="007510E4" w:rsidRPr="00307967" w:rsidRDefault="007510E4" w:rsidP="007510E4">
      <w:pPr>
        <w:jc w:val="both"/>
        <w:rPr>
          <w:rFonts w:asciiTheme="majorHAnsi" w:hAnsiTheme="majorHAnsi"/>
          <w:sz w:val="24"/>
          <w:szCs w:val="24"/>
        </w:rPr>
      </w:pPr>
      <w:r w:rsidRPr="00307967">
        <w:rPr>
          <w:rFonts w:asciiTheme="majorHAnsi" w:hAnsiTheme="majorHAnsi"/>
          <w:sz w:val="24"/>
          <w:szCs w:val="24"/>
        </w:rPr>
        <w:t xml:space="preserve">Anatomics </w:t>
      </w:r>
      <w:r w:rsidR="00271CE3">
        <w:rPr>
          <w:rFonts w:asciiTheme="majorHAnsi" w:hAnsiTheme="majorHAnsi"/>
          <w:sz w:val="24"/>
          <w:szCs w:val="24"/>
        </w:rPr>
        <w:t>is well</w:t>
      </w:r>
      <w:r w:rsidR="0096127C">
        <w:rPr>
          <w:rFonts w:asciiTheme="majorHAnsi" w:hAnsiTheme="majorHAnsi"/>
          <w:sz w:val="24"/>
          <w:szCs w:val="24"/>
        </w:rPr>
        <w:t>-</w:t>
      </w:r>
      <w:r w:rsidR="00271CE3">
        <w:rPr>
          <w:rFonts w:asciiTheme="majorHAnsi" w:hAnsiTheme="majorHAnsi"/>
          <w:sz w:val="24"/>
          <w:szCs w:val="24"/>
        </w:rPr>
        <w:t xml:space="preserve">placed and willing to </w:t>
      </w:r>
      <w:r w:rsidRPr="00307967">
        <w:rPr>
          <w:rFonts w:asciiTheme="majorHAnsi" w:hAnsiTheme="majorHAnsi"/>
          <w:sz w:val="24"/>
          <w:szCs w:val="24"/>
        </w:rPr>
        <w:t xml:space="preserve">partner with </w:t>
      </w:r>
      <w:r w:rsidR="0096127C">
        <w:rPr>
          <w:rFonts w:asciiTheme="majorHAnsi" w:hAnsiTheme="majorHAnsi"/>
          <w:sz w:val="24"/>
          <w:szCs w:val="24"/>
        </w:rPr>
        <w:t>g</w:t>
      </w:r>
      <w:r w:rsidRPr="00307967">
        <w:rPr>
          <w:rFonts w:asciiTheme="majorHAnsi" w:hAnsiTheme="majorHAnsi"/>
          <w:sz w:val="24"/>
          <w:szCs w:val="24"/>
        </w:rPr>
        <w:t>overnment – working with the TGA</w:t>
      </w:r>
      <w:r w:rsidR="00693F65">
        <w:rPr>
          <w:rFonts w:asciiTheme="majorHAnsi" w:hAnsiTheme="majorHAnsi"/>
          <w:sz w:val="24"/>
          <w:szCs w:val="24"/>
        </w:rPr>
        <w:t xml:space="preserve"> and CSIRO</w:t>
      </w:r>
      <w:r w:rsidRPr="00307967">
        <w:rPr>
          <w:rFonts w:asciiTheme="majorHAnsi" w:hAnsiTheme="majorHAnsi"/>
          <w:sz w:val="24"/>
          <w:szCs w:val="24"/>
        </w:rPr>
        <w:t xml:space="preserve"> – not only </w:t>
      </w:r>
      <w:r w:rsidR="0096127C">
        <w:rPr>
          <w:rFonts w:asciiTheme="majorHAnsi" w:hAnsiTheme="majorHAnsi"/>
          <w:sz w:val="24"/>
          <w:szCs w:val="24"/>
        </w:rPr>
        <w:t xml:space="preserve">in </w:t>
      </w:r>
      <w:r w:rsidRPr="00307967">
        <w:rPr>
          <w:rFonts w:asciiTheme="majorHAnsi" w:hAnsiTheme="majorHAnsi"/>
          <w:sz w:val="24"/>
          <w:szCs w:val="24"/>
        </w:rPr>
        <w:t xml:space="preserve">championing innovation but </w:t>
      </w:r>
      <w:r w:rsidR="00271CE3">
        <w:rPr>
          <w:rFonts w:asciiTheme="majorHAnsi" w:hAnsiTheme="majorHAnsi"/>
          <w:sz w:val="24"/>
          <w:szCs w:val="24"/>
        </w:rPr>
        <w:t xml:space="preserve">assisting </w:t>
      </w:r>
      <w:r w:rsidRPr="00307967">
        <w:rPr>
          <w:rFonts w:asciiTheme="majorHAnsi" w:hAnsiTheme="majorHAnsi"/>
          <w:sz w:val="24"/>
          <w:szCs w:val="24"/>
        </w:rPr>
        <w:t>the TGA</w:t>
      </w:r>
      <w:r w:rsidR="00271CE3">
        <w:rPr>
          <w:rFonts w:asciiTheme="majorHAnsi" w:hAnsiTheme="majorHAnsi"/>
          <w:sz w:val="24"/>
          <w:szCs w:val="24"/>
        </w:rPr>
        <w:t xml:space="preserve"> </w:t>
      </w:r>
      <w:r w:rsidRPr="00307967">
        <w:rPr>
          <w:rFonts w:asciiTheme="majorHAnsi" w:hAnsiTheme="majorHAnsi"/>
          <w:sz w:val="24"/>
          <w:szCs w:val="24"/>
        </w:rPr>
        <w:t xml:space="preserve">to </w:t>
      </w:r>
      <w:r w:rsidR="00271CE3">
        <w:rPr>
          <w:rFonts w:asciiTheme="majorHAnsi" w:hAnsiTheme="majorHAnsi"/>
          <w:sz w:val="24"/>
          <w:szCs w:val="24"/>
        </w:rPr>
        <w:t xml:space="preserve">advance its status in being a </w:t>
      </w:r>
      <w:r w:rsidRPr="00307967">
        <w:rPr>
          <w:rFonts w:asciiTheme="majorHAnsi" w:hAnsiTheme="majorHAnsi"/>
          <w:sz w:val="24"/>
          <w:szCs w:val="24"/>
        </w:rPr>
        <w:t>world-leading regulatory body.</w:t>
      </w:r>
    </w:p>
    <w:p w14:paraId="025D5203" w14:textId="77777777" w:rsidR="007510E4" w:rsidRPr="00307967" w:rsidRDefault="007510E4" w:rsidP="007510E4">
      <w:pPr>
        <w:jc w:val="both"/>
        <w:rPr>
          <w:rFonts w:asciiTheme="majorHAnsi" w:hAnsiTheme="majorHAnsi"/>
          <w:sz w:val="24"/>
          <w:szCs w:val="24"/>
        </w:rPr>
      </w:pPr>
    </w:p>
    <w:p w14:paraId="511FF210" w14:textId="77777777" w:rsidR="00307967" w:rsidRPr="00307967" w:rsidRDefault="00271CE3" w:rsidP="00271CE3">
      <w:pPr>
        <w:jc w:val="both"/>
        <w:rPr>
          <w:rFonts w:asciiTheme="majorHAnsi" w:hAnsiTheme="majorHAnsi"/>
          <w:sz w:val="24"/>
          <w:szCs w:val="24"/>
        </w:rPr>
      </w:pPr>
      <w:r>
        <w:rPr>
          <w:rFonts w:asciiTheme="majorHAnsi" w:hAnsiTheme="majorHAnsi"/>
          <w:sz w:val="24"/>
          <w:szCs w:val="24"/>
        </w:rPr>
        <w:t xml:space="preserve">Following discussions with Federal Government and Victorian State Governments the feedback indicates that there is </w:t>
      </w:r>
      <w:r w:rsidR="00307967" w:rsidRPr="00307967">
        <w:rPr>
          <w:rFonts w:asciiTheme="majorHAnsi" w:hAnsiTheme="majorHAnsi"/>
          <w:sz w:val="24"/>
          <w:szCs w:val="24"/>
        </w:rPr>
        <w:t xml:space="preserve">significant goodwill </w:t>
      </w:r>
      <w:r>
        <w:rPr>
          <w:rFonts w:asciiTheme="majorHAnsi" w:hAnsiTheme="majorHAnsi"/>
          <w:sz w:val="24"/>
          <w:szCs w:val="24"/>
        </w:rPr>
        <w:t>to</w:t>
      </w:r>
      <w:r w:rsidR="0096127C">
        <w:rPr>
          <w:rFonts w:asciiTheme="majorHAnsi" w:hAnsiTheme="majorHAnsi"/>
          <w:sz w:val="24"/>
          <w:szCs w:val="24"/>
        </w:rPr>
        <w:t>wards</w:t>
      </w:r>
      <w:r>
        <w:rPr>
          <w:rFonts w:asciiTheme="majorHAnsi" w:hAnsiTheme="majorHAnsi"/>
          <w:sz w:val="24"/>
          <w:szCs w:val="24"/>
        </w:rPr>
        <w:t xml:space="preserve"> </w:t>
      </w:r>
      <w:r w:rsidR="00307967" w:rsidRPr="00307967">
        <w:rPr>
          <w:rFonts w:asciiTheme="majorHAnsi" w:hAnsiTheme="majorHAnsi"/>
          <w:sz w:val="24"/>
          <w:szCs w:val="24"/>
        </w:rPr>
        <w:t>work</w:t>
      </w:r>
      <w:r w:rsidR="0096127C">
        <w:rPr>
          <w:rFonts w:asciiTheme="majorHAnsi" w:hAnsiTheme="majorHAnsi"/>
          <w:sz w:val="24"/>
          <w:szCs w:val="24"/>
        </w:rPr>
        <w:t>ing</w:t>
      </w:r>
      <w:r w:rsidR="00307967" w:rsidRPr="00307967">
        <w:rPr>
          <w:rFonts w:asciiTheme="majorHAnsi" w:hAnsiTheme="majorHAnsi"/>
          <w:sz w:val="24"/>
          <w:szCs w:val="24"/>
        </w:rPr>
        <w:t xml:space="preserve"> </w:t>
      </w:r>
      <w:r>
        <w:rPr>
          <w:rFonts w:asciiTheme="majorHAnsi" w:hAnsiTheme="majorHAnsi"/>
          <w:sz w:val="24"/>
          <w:szCs w:val="24"/>
        </w:rPr>
        <w:t xml:space="preserve">collaboratively </w:t>
      </w:r>
      <w:r w:rsidR="00307967" w:rsidRPr="00307967">
        <w:rPr>
          <w:rFonts w:asciiTheme="majorHAnsi" w:hAnsiTheme="majorHAnsi"/>
          <w:sz w:val="24"/>
          <w:szCs w:val="24"/>
        </w:rPr>
        <w:t>with Anatomics.</w:t>
      </w:r>
    </w:p>
    <w:sectPr w:rsidR="00307967" w:rsidRPr="0030796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EBD6C" w14:textId="77777777" w:rsidR="00375A8A" w:rsidRDefault="00375A8A" w:rsidP="00260DBE">
      <w:r>
        <w:separator/>
      </w:r>
    </w:p>
  </w:endnote>
  <w:endnote w:type="continuationSeparator" w:id="0">
    <w:p w14:paraId="205B9D4D" w14:textId="77777777" w:rsidR="00375A8A" w:rsidRDefault="00375A8A" w:rsidP="0026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1D168" w14:textId="77777777" w:rsidR="00613592" w:rsidRDefault="00613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933886619"/>
      <w:docPartObj>
        <w:docPartGallery w:val="Page Numbers (Bottom of Page)"/>
        <w:docPartUnique/>
      </w:docPartObj>
    </w:sdtPr>
    <w:sdtEndPr>
      <w:rPr>
        <w:noProof/>
      </w:rPr>
    </w:sdtEndPr>
    <w:sdtContent>
      <w:p w14:paraId="3CEF9422" w14:textId="77777777" w:rsidR="000D6EA0" w:rsidRPr="003C3889" w:rsidRDefault="000D6EA0" w:rsidP="00B16A10">
        <w:pPr>
          <w:widowControl w:val="0"/>
          <w:pBdr>
            <w:top w:val="single" w:sz="4" w:space="1" w:color="auto"/>
          </w:pBdr>
          <w:tabs>
            <w:tab w:val="left" w:pos="8364"/>
          </w:tabs>
          <w:autoSpaceDE w:val="0"/>
          <w:autoSpaceDN w:val="0"/>
          <w:adjustRightInd w:val="0"/>
          <w:jc w:val="both"/>
          <w:rPr>
            <w:rFonts w:asciiTheme="majorHAnsi" w:hAnsiTheme="majorHAnsi"/>
            <w:sz w:val="20"/>
            <w:szCs w:val="20"/>
          </w:rPr>
        </w:pPr>
        <w:r w:rsidRPr="00F3253D">
          <w:rPr>
            <w:rFonts w:asciiTheme="majorHAnsi" w:hAnsiTheme="majorHAnsi"/>
            <w:i/>
            <w:sz w:val="20"/>
            <w:szCs w:val="20"/>
          </w:rPr>
          <w:t>“Searching for an even playing field</w:t>
        </w:r>
        <w:r>
          <w:rPr>
            <w:rFonts w:asciiTheme="majorHAnsi" w:hAnsiTheme="majorHAnsi"/>
            <w:sz w:val="20"/>
            <w:szCs w:val="20"/>
          </w:rPr>
          <w:t>”, November 2016</w:t>
        </w:r>
        <w:r>
          <w:rPr>
            <w:rFonts w:asciiTheme="majorHAnsi" w:hAnsiTheme="majorHAnsi"/>
            <w:sz w:val="20"/>
            <w:szCs w:val="20"/>
          </w:rPr>
          <w:tab/>
        </w:r>
        <w:r w:rsidRPr="003C3889">
          <w:rPr>
            <w:rFonts w:asciiTheme="majorHAnsi" w:hAnsiTheme="majorHAnsi"/>
            <w:sz w:val="20"/>
            <w:szCs w:val="20"/>
          </w:rPr>
          <w:t>Pag</w:t>
        </w:r>
        <w:r>
          <w:rPr>
            <w:rFonts w:asciiTheme="majorHAnsi" w:hAnsiTheme="majorHAnsi"/>
            <w:sz w:val="20"/>
            <w:szCs w:val="20"/>
          </w:rPr>
          <w:t>e</w:t>
        </w:r>
        <w:r w:rsidRPr="003C3889">
          <w:rPr>
            <w:rFonts w:asciiTheme="majorHAnsi" w:hAnsiTheme="majorHAnsi"/>
            <w:sz w:val="20"/>
            <w:szCs w:val="20"/>
          </w:rPr>
          <w:t xml:space="preserve"> </w:t>
        </w:r>
        <w:r w:rsidRPr="003C3889">
          <w:rPr>
            <w:rFonts w:asciiTheme="majorHAnsi" w:hAnsiTheme="majorHAnsi"/>
            <w:sz w:val="20"/>
            <w:szCs w:val="20"/>
          </w:rPr>
          <w:fldChar w:fldCharType="begin"/>
        </w:r>
        <w:r w:rsidRPr="003C3889">
          <w:rPr>
            <w:rFonts w:asciiTheme="majorHAnsi" w:hAnsiTheme="majorHAnsi"/>
            <w:sz w:val="20"/>
            <w:szCs w:val="20"/>
          </w:rPr>
          <w:instrText xml:space="preserve"> PAGE   \* MERGEFORMAT </w:instrText>
        </w:r>
        <w:r w:rsidRPr="003C3889">
          <w:rPr>
            <w:rFonts w:asciiTheme="majorHAnsi" w:hAnsiTheme="majorHAnsi"/>
            <w:sz w:val="20"/>
            <w:szCs w:val="20"/>
          </w:rPr>
          <w:fldChar w:fldCharType="separate"/>
        </w:r>
        <w:r w:rsidR="003E7FAA">
          <w:rPr>
            <w:rFonts w:asciiTheme="majorHAnsi" w:hAnsiTheme="majorHAnsi"/>
            <w:noProof/>
            <w:sz w:val="20"/>
            <w:szCs w:val="20"/>
          </w:rPr>
          <w:t>1</w:t>
        </w:r>
        <w:r w:rsidRPr="003C3889">
          <w:rPr>
            <w:rFonts w:asciiTheme="majorHAnsi" w:hAnsiTheme="maj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59DB" w14:textId="77777777" w:rsidR="00613592" w:rsidRDefault="00613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9331E" w14:textId="77777777" w:rsidR="00375A8A" w:rsidRDefault="00375A8A" w:rsidP="00260DBE">
      <w:r>
        <w:separator/>
      </w:r>
    </w:p>
  </w:footnote>
  <w:footnote w:type="continuationSeparator" w:id="0">
    <w:p w14:paraId="36B12A70" w14:textId="77777777" w:rsidR="00375A8A" w:rsidRDefault="00375A8A" w:rsidP="00260DBE">
      <w:r>
        <w:continuationSeparator/>
      </w:r>
    </w:p>
  </w:footnote>
  <w:footnote w:id="1">
    <w:p w14:paraId="07668FA9" w14:textId="77777777" w:rsidR="00CE2E35" w:rsidRPr="00260DBE" w:rsidRDefault="00CE2E35" w:rsidP="00CE2E35">
      <w:pPr>
        <w:pStyle w:val="FootnoteText"/>
        <w:jc w:val="both"/>
        <w:rPr>
          <w:rFonts w:asciiTheme="majorHAnsi" w:hAnsiTheme="majorHAnsi"/>
          <w:sz w:val="18"/>
          <w:szCs w:val="18"/>
        </w:rPr>
      </w:pPr>
      <w:r>
        <w:rPr>
          <w:rStyle w:val="FootnoteReference"/>
        </w:rPr>
        <w:footnoteRef/>
      </w:r>
      <w:r>
        <w:t xml:space="preserve"> </w:t>
      </w:r>
      <w:r w:rsidRPr="00260DBE">
        <w:rPr>
          <w:rStyle w:val="tgc"/>
          <w:rFonts w:asciiTheme="majorHAnsi" w:hAnsiTheme="majorHAnsi" w:cs="Arial"/>
          <w:color w:val="222222"/>
          <w:sz w:val="18"/>
          <w:szCs w:val="18"/>
        </w:rPr>
        <w:t xml:space="preserve">The </w:t>
      </w:r>
      <w:r>
        <w:rPr>
          <w:rStyle w:val="tgc"/>
          <w:rFonts w:asciiTheme="majorHAnsi" w:hAnsiTheme="majorHAnsi" w:cs="Arial"/>
          <w:color w:val="222222"/>
          <w:sz w:val="18"/>
          <w:szCs w:val="18"/>
        </w:rPr>
        <w:t>T</w:t>
      </w:r>
      <w:r w:rsidRPr="00260DBE">
        <w:rPr>
          <w:rStyle w:val="tgc"/>
          <w:rFonts w:asciiTheme="majorHAnsi" w:hAnsiTheme="majorHAnsi" w:cs="Arial"/>
          <w:bCs/>
          <w:color w:val="222222"/>
          <w:sz w:val="18"/>
          <w:szCs w:val="18"/>
        </w:rPr>
        <w:t>GA</w:t>
      </w:r>
      <w:r w:rsidRPr="00260DBE">
        <w:rPr>
          <w:rStyle w:val="tgc"/>
          <w:rFonts w:asciiTheme="majorHAnsi" w:hAnsiTheme="majorHAnsi" w:cs="Arial"/>
          <w:color w:val="222222"/>
          <w:sz w:val="18"/>
          <w:szCs w:val="18"/>
        </w:rPr>
        <w:t xml:space="preserve"> is part of the Australian Government</w:t>
      </w:r>
      <w:r>
        <w:rPr>
          <w:rStyle w:val="tgc"/>
          <w:rFonts w:asciiTheme="majorHAnsi" w:hAnsiTheme="majorHAnsi" w:cs="Arial"/>
          <w:color w:val="222222"/>
          <w:sz w:val="18"/>
          <w:szCs w:val="18"/>
        </w:rPr>
        <w:t>’s</w:t>
      </w:r>
      <w:r w:rsidRPr="00260DBE">
        <w:rPr>
          <w:rStyle w:val="tgc"/>
          <w:rFonts w:asciiTheme="majorHAnsi" w:hAnsiTheme="majorHAnsi" w:cs="Arial"/>
          <w:color w:val="222222"/>
          <w:sz w:val="18"/>
          <w:szCs w:val="18"/>
        </w:rPr>
        <w:t xml:space="preserve"> Department of Health </w:t>
      </w:r>
      <w:r>
        <w:rPr>
          <w:rStyle w:val="tgc"/>
          <w:rFonts w:asciiTheme="majorHAnsi" w:hAnsiTheme="majorHAnsi" w:cs="Arial"/>
          <w:color w:val="222222"/>
          <w:sz w:val="18"/>
          <w:szCs w:val="18"/>
        </w:rPr>
        <w:t xml:space="preserve">&amp; Ageing </w:t>
      </w:r>
      <w:r w:rsidRPr="00260DBE">
        <w:rPr>
          <w:rStyle w:val="tgc"/>
          <w:rFonts w:asciiTheme="majorHAnsi" w:hAnsiTheme="majorHAnsi" w:cs="Arial"/>
          <w:color w:val="222222"/>
          <w:sz w:val="18"/>
          <w:szCs w:val="18"/>
        </w:rPr>
        <w:t>and is responsible for regulating therapeutic goods including prescription medicines, vaccines, sunscreens, vitamins and minerals, medical devices, blood and blood products.</w:t>
      </w:r>
    </w:p>
  </w:footnote>
  <w:footnote w:id="2">
    <w:p w14:paraId="04A201F8" w14:textId="77777777" w:rsidR="000D6EA0" w:rsidRPr="00260DBE" w:rsidRDefault="000D6EA0" w:rsidP="00260DBE">
      <w:pPr>
        <w:pStyle w:val="FootnoteText"/>
        <w:jc w:val="both"/>
        <w:rPr>
          <w:rFonts w:asciiTheme="majorHAnsi" w:hAnsiTheme="majorHAnsi"/>
          <w:sz w:val="18"/>
          <w:szCs w:val="18"/>
        </w:rPr>
      </w:pPr>
      <w:r>
        <w:rPr>
          <w:rStyle w:val="FootnoteReference"/>
        </w:rPr>
        <w:footnoteRef/>
      </w:r>
      <w:r>
        <w:t xml:space="preserve"> </w:t>
      </w:r>
      <w:r w:rsidRPr="00260DBE">
        <w:rPr>
          <w:rStyle w:val="tgc"/>
          <w:rFonts w:asciiTheme="majorHAnsi" w:hAnsiTheme="majorHAnsi" w:cs="Arial"/>
          <w:color w:val="222222"/>
          <w:sz w:val="18"/>
          <w:szCs w:val="18"/>
        </w:rPr>
        <w:t>The A</w:t>
      </w:r>
      <w:r w:rsidRPr="00260DBE">
        <w:rPr>
          <w:rStyle w:val="tgc"/>
          <w:rFonts w:asciiTheme="majorHAnsi" w:hAnsiTheme="majorHAnsi" w:cs="Arial"/>
          <w:bCs/>
          <w:color w:val="222222"/>
          <w:sz w:val="18"/>
          <w:szCs w:val="18"/>
        </w:rPr>
        <w:t>RTG</w:t>
      </w:r>
      <w:r w:rsidRPr="00260DBE">
        <w:rPr>
          <w:rStyle w:val="tgc"/>
          <w:rFonts w:asciiTheme="majorHAnsi" w:hAnsiTheme="majorHAnsi" w:cs="Arial"/>
          <w:color w:val="222222"/>
          <w:sz w:val="18"/>
          <w:szCs w:val="18"/>
        </w:rPr>
        <w:t xml:space="preserve"> is the central point of control for the legal supply of therapeutic goods in Australia. </w:t>
      </w:r>
      <w:r>
        <w:rPr>
          <w:rStyle w:val="tgc"/>
          <w:rFonts w:asciiTheme="majorHAnsi" w:hAnsiTheme="majorHAnsi" w:cs="Arial"/>
          <w:color w:val="222222"/>
          <w:sz w:val="18"/>
          <w:szCs w:val="18"/>
        </w:rPr>
        <w:t>Goods s</w:t>
      </w:r>
      <w:r w:rsidRPr="00260DBE">
        <w:rPr>
          <w:rStyle w:val="tgc"/>
          <w:rFonts w:asciiTheme="majorHAnsi" w:hAnsiTheme="majorHAnsi" w:cs="Arial"/>
          <w:color w:val="222222"/>
          <w:sz w:val="18"/>
          <w:szCs w:val="18"/>
        </w:rPr>
        <w:t>ponsors take responsibility for the supply of a medical device in</w:t>
      </w:r>
      <w:r>
        <w:rPr>
          <w:rStyle w:val="tgc"/>
          <w:rFonts w:asciiTheme="majorHAnsi" w:hAnsiTheme="majorHAnsi" w:cs="Arial"/>
          <w:color w:val="222222"/>
          <w:sz w:val="18"/>
          <w:szCs w:val="18"/>
        </w:rPr>
        <w:t>,</w:t>
      </w:r>
      <w:r w:rsidRPr="00260DBE">
        <w:rPr>
          <w:rStyle w:val="tgc"/>
          <w:rFonts w:asciiTheme="majorHAnsi" w:hAnsiTheme="majorHAnsi" w:cs="Arial"/>
          <w:color w:val="222222"/>
          <w:sz w:val="18"/>
          <w:szCs w:val="18"/>
        </w:rPr>
        <w:t xml:space="preserve"> or from</w:t>
      </w:r>
      <w:r>
        <w:rPr>
          <w:rStyle w:val="tgc"/>
          <w:rFonts w:asciiTheme="majorHAnsi" w:hAnsiTheme="majorHAnsi" w:cs="Arial"/>
          <w:color w:val="222222"/>
          <w:sz w:val="18"/>
          <w:szCs w:val="18"/>
        </w:rPr>
        <w:t>,</w:t>
      </w:r>
      <w:r w:rsidRPr="00260DBE">
        <w:rPr>
          <w:rStyle w:val="tgc"/>
          <w:rFonts w:asciiTheme="majorHAnsi" w:hAnsiTheme="majorHAnsi" w:cs="Arial"/>
          <w:color w:val="222222"/>
          <w:sz w:val="18"/>
          <w:szCs w:val="18"/>
        </w:rPr>
        <w:t xml:space="preserve"> Australia.</w:t>
      </w:r>
    </w:p>
  </w:footnote>
  <w:footnote w:id="3">
    <w:p w14:paraId="56323AB5" w14:textId="77777777" w:rsidR="00693F65" w:rsidRPr="00A9799E" w:rsidRDefault="00693F65" w:rsidP="00693F65">
      <w:pPr>
        <w:pStyle w:val="FootnoteText"/>
        <w:jc w:val="both"/>
        <w:rPr>
          <w:rFonts w:asciiTheme="majorHAnsi" w:hAnsiTheme="majorHAnsi" w:cs="Helvetica"/>
          <w:color w:val="404040"/>
          <w:sz w:val="18"/>
          <w:szCs w:val="18"/>
          <w:lang w:val="en"/>
        </w:rPr>
      </w:pPr>
      <w:r>
        <w:rPr>
          <w:rStyle w:val="FootnoteReference"/>
        </w:rPr>
        <w:footnoteRef/>
      </w:r>
      <w:r>
        <w:t xml:space="preserve"> </w:t>
      </w:r>
      <w:r w:rsidRPr="00A9799E">
        <w:rPr>
          <w:rFonts w:asciiTheme="majorHAnsi" w:hAnsiTheme="majorHAnsi" w:cs="Helvetica"/>
          <w:color w:val="404040"/>
          <w:sz w:val="18"/>
          <w:szCs w:val="18"/>
          <w:lang w:val="en"/>
        </w:rPr>
        <w:t>The F</w:t>
      </w:r>
      <w:r>
        <w:rPr>
          <w:rFonts w:asciiTheme="majorHAnsi" w:hAnsiTheme="majorHAnsi" w:cs="Helvetica"/>
          <w:color w:val="404040"/>
          <w:sz w:val="18"/>
          <w:szCs w:val="18"/>
          <w:lang w:val="en"/>
        </w:rPr>
        <w:t xml:space="preserve">DA </w:t>
      </w:r>
      <w:r w:rsidRPr="00A9799E">
        <w:rPr>
          <w:rFonts w:asciiTheme="majorHAnsi" w:hAnsiTheme="majorHAnsi" w:cs="Helvetica"/>
          <w:color w:val="404040"/>
          <w:sz w:val="18"/>
          <w:szCs w:val="18"/>
          <w:lang w:val="en"/>
        </w:rPr>
        <w:t>is</w:t>
      </w:r>
      <w:r>
        <w:rPr>
          <w:rFonts w:asciiTheme="majorHAnsi" w:hAnsiTheme="majorHAnsi" w:cs="Helvetica"/>
          <w:color w:val="404040"/>
          <w:sz w:val="18"/>
          <w:szCs w:val="18"/>
          <w:lang w:val="en"/>
        </w:rPr>
        <w:t xml:space="preserve"> responsible for protecting </w:t>
      </w:r>
      <w:r w:rsidRPr="00A9799E">
        <w:rPr>
          <w:rFonts w:asciiTheme="majorHAnsi" w:hAnsiTheme="majorHAnsi" w:cs="Helvetica"/>
          <w:color w:val="404040"/>
          <w:sz w:val="18"/>
          <w:szCs w:val="18"/>
          <w:lang w:val="en"/>
        </w:rPr>
        <w:t xml:space="preserve">public health by ensuring the safety, efficacy, and security of human </w:t>
      </w:r>
      <w:r>
        <w:rPr>
          <w:rFonts w:asciiTheme="majorHAnsi" w:hAnsiTheme="majorHAnsi" w:cs="Helvetica"/>
          <w:color w:val="404040"/>
          <w:sz w:val="18"/>
          <w:szCs w:val="18"/>
          <w:lang w:val="en"/>
        </w:rPr>
        <w:t>[</w:t>
      </w:r>
      <w:r w:rsidRPr="00A9799E">
        <w:rPr>
          <w:rFonts w:asciiTheme="majorHAnsi" w:hAnsiTheme="majorHAnsi" w:cs="Helvetica"/>
          <w:color w:val="404040"/>
          <w:sz w:val="18"/>
          <w:szCs w:val="18"/>
          <w:lang w:val="en"/>
        </w:rPr>
        <w:t>and veterinary</w:t>
      </w:r>
      <w:r>
        <w:rPr>
          <w:rFonts w:asciiTheme="majorHAnsi" w:hAnsiTheme="majorHAnsi" w:cs="Helvetica"/>
          <w:color w:val="404040"/>
          <w:sz w:val="18"/>
          <w:szCs w:val="18"/>
          <w:lang w:val="en"/>
        </w:rPr>
        <w:t>]</w:t>
      </w:r>
      <w:r w:rsidRPr="00A9799E">
        <w:rPr>
          <w:rFonts w:asciiTheme="majorHAnsi" w:hAnsiTheme="majorHAnsi" w:cs="Helvetica"/>
          <w:color w:val="404040"/>
          <w:sz w:val="18"/>
          <w:szCs w:val="18"/>
          <w:lang w:val="en"/>
        </w:rPr>
        <w:t xml:space="preserve"> drugs, biological products, and medical devices</w:t>
      </w:r>
      <w:r>
        <w:rPr>
          <w:rFonts w:asciiTheme="majorHAnsi" w:hAnsiTheme="majorHAnsi" w:cs="Helvetica"/>
          <w:color w:val="404040"/>
          <w:sz w:val="18"/>
          <w:szCs w:val="18"/>
          <w:lang w:val="en"/>
        </w:rPr>
        <w:t>.</w:t>
      </w:r>
    </w:p>
  </w:footnote>
  <w:footnote w:id="4">
    <w:p w14:paraId="60032877" w14:textId="77777777" w:rsidR="000D6EA0" w:rsidRPr="00A9799E" w:rsidRDefault="000D6EA0" w:rsidP="00A9799E">
      <w:pPr>
        <w:pStyle w:val="FootnoteText"/>
        <w:jc w:val="both"/>
        <w:rPr>
          <w:rFonts w:asciiTheme="majorHAnsi" w:hAnsiTheme="majorHAnsi" w:cs="Helvetica"/>
          <w:color w:val="404040"/>
          <w:sz w:val="18"/>
          <w:szCs w:val="18"/>
          <w:lang w:val="en"/>
        </w:rPr>
      </w:pPr>
      <w:r>
        <w:rPr>
          <w:rStyle w:val="FootnoteReference"/>
        </w:rPr>
        <w:footnoteRef/>
      </w:r>
      <w:r>
        <w:t xml:space="preserve"> </w:t>
      </w:r>
      <w:r w:rsidRPr="00A9799E">
        <w:rPr>
          <w:rFonts w:asciiTheme="majorHAnsi" w:hAnsiTheme="majorHAnsi" w:cs="Helvetica"/>
          <w:color w:val="404040"/>
          <w:sz w:val="18"/>
          <w:szCs w:val="18"/>
          <w:lang w:val="en"/>
        </w:rPr>
        <w:t>The F</w:t>
      </w:r>
      <w:r>
        <w:rPr>
          <w:rFonts w:asciiTheme="majorHAnsi" w:hAnsiTheme="majorHAnsi" w:cs="Helvetica"/>
          <w:color w:val="404040"/>
          <w:sz w:val="18"/>
          <w:szCs w:val="18"/>
          <w:lang w:val="en"/>
        </w:rPr>
        <w:t xml:space="preserve">DA </w:t>
      </w:r>
      <w:r w:rsidRPr="00A9799E">
        <w:rPr>
          <w:rFonts w:asciiTheme="majorHAnsi" w:hAnsiTheme="majorHAnsi" w:cs="Helvetica"/>
          <w:color w:val="404040"/>
          <w:sz w:val="18"/>
          <w:szCs w:val="18"/>
          <w:lang w:val="en"/>
        </w:rPr>
        <w:t>is</w:t>
      </w:r>
      <w:r>
        <w:rPr>
          <w:rFonts w:asciiTheme="majorHAnsi" w:hAnsiTheme="majorHAnsi" w:cs="Helvetica"/>
          <w:color w:val="404040"/>
          <w:sz w:val="18"/>
          <w:szCs w:val="18"/>
          <w:lang w:val="en"/>
        </w:rPr>
        <w:t xml:space="preserve"> responsible for protecting </w:t>
      </w:r>
      <w:r w:rsidRPr="00A9799E">
        <w:rPr>
          <w:rFonts w:asciiTheme="majorHAnsi" w:hAnsiTheme="majorHAnsi" w:cs="Helvetica"/>
          <w:color w:val="404040"/>
          <w:sz w:val="18"/>
          <w:szCs w:val="18"/>
          <w:lang w:val="en"/>
        </w:rPr>
        <w:t xml:space="preserve">public health by ensuring the safety, efficacy, and security of human </w:t>
      </w:r>
      <w:r>
        <w:rPr>
          <w:rFonts w:asciiTheme="majorHAnsi" w:hAnsiTheme="majorHAnsi" w:cs="Helvetica"/>
          <w:color w:val="404040"/>
          <w:sz w:val="18"/>
          <w:szCs w:val="18"/>
          <w:lang w:val="en"/>
        </w:rPr>
        <w:t>[</w:t>
      </w:r>
      <w:r w:rsidRPr="00A9799E">
        <w:rPr>
          <w:rFonts w:asciiTheme="majorHAnsi" w:hAnsiTheme="majorHAnsi" w:cs="Helvetica"/>
          <w:color w:val="404040"/>
          <w:sz w:val="18"/>
          <w:szCs w:val="18"/>
          <w:lang w:val="en"/>
        </w:rPr>
        <w:t>and veterinary</w:t>
      </w:r>
      <w:r>
        <w:rPr>
          <w:rFonts w:asciiTheme="majorHAnsi" w:hAnsiTheme="majorHAnsi" w:cs="Helvetica"/>
          <w:color w:val="404040"/>
          <w:sz w:val="18"/>
          <w:szCs w:val="18"/>
          <w:lang w:val="en"/>
        </w:rPr>
        <w:t>]</w:t>
      </w:r>
      <w:r w:rsidRPr="00A9799E">
        <w:rPr>
          <w:rFonts w:asciiTheme="majorHAnsi" w:hAnsiTheme="majorHAnsi" w:cs="Helvetica"/>
          <w:color w:val="404040"/>
          <w:sz w:val="18"/>
          <w:szCs w:val="18"/>
          <w:lang w:val="en"/>
        </w:rPr>
        <w:t xml:space="preserve"> drugs, biological products, and medical devices</w:t>
      </w:r>
      <w:r>
        <w:rPr>
          <w:rFonts w:asciiTheme="majorHAnsi" w:hAnsiTheme="majorHAnsi" w:cs="Helvetica"/>
          <w:color w:val="404040"/>
          <w:sz w:val="18"/>
          <w:szCs w:val="18"/>
          <w:lang w:val="en"/>
        </w:rPr>
        <w:t>.</w:t>
      </w:r>
    </w:p>
  </w:footnote>
  <w:footnote w:id="5">
    <w:p w14:paraId="74345A0F" w14:textId="77777777" w:rsidR="000D6EA0" w:rsidRPr="00FF3D18" w:rsidRDefault="000D6EA0">
      <w:pPr>
        <w:pStyle w:val="FootnoteText"/>
        <w:rPr>
          <w:rFonts w:asciiTheme="majorHAnsi" w:hAnsiTheme="majorHAnsi" w:cs="Helvetica"/>
          <w:color w:val="404040"/>
          <w:sz w:val="18"/>
          <w:szCs w:val="18"/>
          <w:lang w:val="en"/>
        </w:rPr>
      </w:pPr>
      <w:r>
        <w:rPr>
          <w:rStyle w:val="FootnoteReference"/>
        </w:rPr>
        <w:footnoteRef/>
      </w:r>
      <w:r>
        <w:t xml:space="preserve"> </w:t>
      </w:r>
      <w:r w:rsidRPr="00FF3D18">
        <w:rPr>
          <w:rFonts w:asciiTheme="majorHAnsi" w:hAnsiTheme="majorHAnsi" w:cs="Helvetica"/>
          <w:color w:val="404040"/>
          <w:sz w:val="18"/>
          <w:szCs w:val="18"/>
          <w:lang w:val="en"/>
        </w:rPr>
        <w:t>The EC is the executive body of the EU responsible for proposing legislation, implementing decisions</w:t>
      </w:r>
      <w:r>
        <w:rPr>
          <w:rFonts w:asciiTheme="majorHAnsi" w:hAnsiTheme="majorHAnsi" w:cs="Helvetica"/>
          <w:color w:val="404040"/>
          <w:sz w:val="18"/>
          <w:szCs w:val="18"/>
          <w:lang w:val="en"/>
        </w:rPr>
        <w:t xml:space="preserve"> and upholding EU treaties.</w:t>
      </w:r>
    </w:p>
  </w:footnote>
  <w:footnote w:id="6">
    <w:p w14:paraId="176FE2D2" w14:textId="77777777" w:rsidR="000D6EA0" w:rsidRPr="00A9799E" w:rsidRDefault="000D6EA0" w:rsidP="00A9799E">
      <w:pPr>
        <w:pStyle w:val="FootnoteText"/>
        <w:jc w:val="both"/>
        <w:rPr>
          <w:rFonts w:asciiTheme="majorHAnsi" w:hAnsiTheme="majorHAnsi" w:cs="Helvetica"/>
          <w:color w:val="404040"/>
          <w:sz w:val="18"/>
          <w:szCs w:val="18"/>
          <w:lang w:val="en"/>
        </w:rPr>
      </w:pPr>
      <w:r>
        <w:rPr>
          <w:rStyle w:val="FootnoteReference"/>
        </w:rPr>
        <w:footnoteRef/>
      </w:r>
      <w:r>
        <w:t xml:space="preserve"> </w:t>
      </w:r>
      <w:r w:rsidRPr="00A9799E">
        <w:rPr>
          <w:rFonts w:asciiTheme="majorHAnsi" w:hAnsiTheme="majorHAnsi" w:cs="Helvetica"/>
          <w:color w:val="404040"/>
          <w:sz w:val="18"/>
          <w:szCs w:val="18"/>
          <w:lang w:val="en"/>
        </w:rPr>
        <w:t xml:space="preserve">The </w:t>
      </w:r>
      <w:r>
        <w:rPr>
          <w:rFonts w:asciiTheme="majorHAnsi" w:hAnsiTheme="majorHAnsi" w:cs="Helvetica"/>
          <w:color w:val="404040"/>
          <w:sz w:val="18"/>
          <w:szCs w:val="18"/>
          <w:lang w:val="en"/>
        </w:rPr>
        <w:t>Australian Regulatory Gui</w:t>
      </w:r>
      <w:r w:rsidRPr="00A9799E">
        <w:rPr>
          <w:rFonts w:asciiTheme="majorHAnsi" w:hAnsiTheme="majorHAnsi" w:cs="Helvetica"/>
          <w:color w:val="404040"/>
          <w:sz w:val="18"/>
          <w:szCs w:val="18"/>
          <w:lang w:val="en"/>
        </w:rPr>
        <w:t>de</w:t>
      </w:r>
      <w:r>
        <w:rPr>
          <w:rFonts w:asciiTheme="majorHAnsi" w:hAnsiTheme="majorHAnsi" w:cs="Helvetica"/>
          <w:color w:val="404040"/>
          <w:sz w:val="18"/>
          <w:szCs w:val="18"/>
          <w:lang w:val="en"/>
        </w:rPr>
        <w:t>l</w:t>
      </w:r>
      <w:r w:rsidRPr="00A9799E">
        <w:rPr>
          <w:rFonts w:asciiTheme="majorHAnsi" w:hAnsiTheme="majorHAnsi" w:cs="Helvetica"/>
          <w:color w:val="404040"/>
          <w:sz w:val="18"/>
          <w:szCs w:val="18"/>
          <w:lang w:val="en"/>
        </w:rPr>
        <w:t>ines for Medical Devices</w:t>
      </w:r>
      <w:r>
        <w:rPr>
          <w:rFonts w:asciiTheme="majorHAnsi" w:hAnsiTheme="majorHAnsi" w:cs="Helvetica"/>
          <w:color w:val="404040"/>
          <w:sz w:val="18"/>
          <w:szCs w:val="18"/>
          <w:lang w:val="en"/>
        </w:rPr>
        <w:t xml:space="preserve"> is administered by the TGA. I</w:t>
      </w:r>
      <w:r w:rsidRPr="00DB634B">
        <w:rPr>
          <w:rFonts w:asciiTheme="majorHAnsi" w:hAnsiTheme="majorHAnsi" w:cs="Helvetica"/>
          <w:color w:val="404040"/>
          <w:sz w:val="18"/>
          <w:szCs w:val="18"/>
          <w:lang w:val="en"/>
        </w:rPr>
        <w:t xml:space="preserve">n collaboration with the medical devices industry </w:t>
      </w:r>
      <w:r>
        <w:rPr>
          <w:rFonts w:asciiTheme="majorHAnsi" w:hAnsiTheme="majorHAnsi" w:cs="Helvetica"/>
          <w:color w:val="404040"/>
          <w:sz w:val="18"/>
          <w:szCs w:val="18"/>
          <w:lang w:val="en"/>
        </w:rPr>
        <w:t xml:space="preserve">the TGA </w:t>
      </w:r>
      <w:r w:rsidRPr="00DB634B">
        <w:rPr>
          <w:rFonts w:asciiTheme="majorHAnsi" w:hAnsiTheme="majorHAnsi" w:cs="Helvetica"/>
          <w:color w:val="404040"/>
          <w:sz w:val="18"/>
          <w:szCs w:val="18"/>
          <w:lang w:val="en"/>
        </w:rPr>
        <w:t>developed a reference document detailing the Australian regulatory requirements for medical devices.</w:t>
      </w:r>
    </w:p>
  </w:footnote>
  <w:footnote w:id="7">
    <w:p w14:paraId="3A5D3F06" w14:textId="77777777" w:rsidR="007D40FF" w:rsidRPr="007D40FF" w:rsidRDefault="007D40FF" w:rsidP="007D40FF">
      <w:pPr>
        <w:pStyle w:val="FootnoteText"/>
        <w:jc w:val="both"/>
        <w:rPr>
          <w:rFonts w:asciiTheme="majorHAnsi" w:hAnsiTheme="majorHAnsi" w:cs="Helvetica"/>
          <w:color w:val="404040"/>
          <w:sz w:val="18"/>
          <w:szCs w:val="18"/>
          <w:lang w:val="en"/>
        </w:rPr>
      </w:pPr>
      <w:r>
        <w:rPr>
          <w:rStyle w:val="FootnoteReference"/>
        </w:rPr>
        <w:footnoteRef/>
      </w:r>
      <w:r>
        <w:t xml:space="preserve"> </w:t>
      </w:r>
      <w:r w:rsidRPr="007D40FF">
        <w:rPr>
          <w:rFonts w:asciiTheme="majorHAnsi" w:hAnsiTheme="majorHAnsi" w:cs="Helvetica"/>
          <w:color w:val="404040"/>
          <w:sz w:val="18"/>
          <w:szCs w:val="18"/>
          <w:lang w:val="en"/>
        </w:rPr>
        <w:t>A 510(k) is a pre</w:t>
      </w:r>
      <w:r>
        <w:rPr>
          <w:rFonts w:asciiTheme="majorHAnsi" w:hAnsiTheme="majorHAnsi" w:cs="Helvetica"/>
          <w:color w:val="404040"/>
          <w:sz w:val="18"/>
          <w:szCs w:val="18"/>
          <w:lang w:val="en"/>
        </w:rPr>
        <w:t>-</w:t>
      </w:r>
      <w:r w:rsidRPr="007D40FF">
        <w:rPr>
          <w:rFonts w:asciiTheme="majorHAnsi" w:hAnsiTheme="majorHAnsi" w:cs="Helvetica"/>
          <w:color w:val="404040"/>
          <w:sz w:val="18"/>
          <w:szCs w:val="18"/>
          <w:lang w:val="en"/>
        </w:rPr>
        <w:t xml:space="preserve">market submission made to </w:t>
      </w:r>
      <w:r>
        <w:rPr>
          <w:rFonts w:asciiTheme="majorHAnsi" w:hAnsiTheme="majorHAnsi" w:cs="Helvetica"/>
          <w:color w:val="404040"/>
          <w:sz w:val="18"/>
          <w:szCs w:val="18"/>
          <w:lang w:val="en"/>
        </w:rPr>
        <w:t xml:space="preserve">the </w:t>
      </w:r>
      <w:r w:rsidRPr="007D40FF">
        <w:rPr>
          <w:rFonts w:asciiTheme="majorHAnsi" w:hAnsiTheme="majorHAnsi" w:cs="Helvetica"/>
          <w:color w:val="404040"/>
          <w:sz w:val="18"/>
          <w:szCs w:val="18"/>
          <w:lang w:val="en"/>
        </w:rPr>
        <w:t xml:space="preserve">FDA to demonstrate that </w:t>
      </w:r>
      <w:r>
        <w:rPr>
          <w:rFonts w:asciiTheme="majorHAnsi" w:hAnsiTheme="majorHAnsi" w:cs="Helvetica"/>
          <w:color w:val="404040"/>
          <w:sz w:val="18"/>
          <w:szCs w:val="18"/>
          <w:lang w:val="en"/>
        </w:rPr>
        <w:t xml:space="preserve">a </w:t>
      </w:r>
      <w:r w:rsidRPr="007D40FF">
        <w:rPr>
          <w:rFonts w:asciiTheme="majorHAnsi" w:hAnsiTheme="majorHAnsi" w:cs="Helvetica"/>
          <w:color w:val="404040"/>
          <w:sz w:val="18"/>
          <w:szCs w:val="18"/>
          <w:lang w:val="en"/>
        </w:rPr>
        <w:t>device to be marketed is at least as safe and effective, that is, substantially equivalent, to a legally marketed device</w:t>
      </w:r>
      <w:r>
        <w:rPr>
          <w:rFonts w:asciiTheme="majorHAnsi" w:hAnsiTheme="majorHAnsi" w:cs="Helvetica"/>
          <w:color w:val="404040"/>
          <w:sz w:val="18"/>
          <w:szCs w:val="18"/>
          <w:lang w:val="en"/>
        </w:rPr>
        <w:t>.</w:t>
      </w:r>
    </w:p>
  </w:footnote>
  <w:footnote w:id="8">
    <w:p w14:paraId="26478D84" w14:textId="77777777" w:rsidR="000D6EA0" w:rsidRPr="00B22CF8" w:rsidRDefault="000D6EA0" w:rsidP="00B22CF8">
      <w:pPr>
        <w:pStyle w:val="FootnoteText"/>
        <w:jc w:val="both"/>
        <w:rPr>
          <w:rFonts w:asciiTheme="majorHAnsi" w:hAnsiTheme="majorHAnsi" w:cs="Helvetica"/>
          <w:color w:val="404040"/>
          <w:sz w:val="18"/>
          <w:szCs w:val="18"/>
          <w:lang w:val="en"/>
        </w:rPr>
      </w:pPr>
      <w:r w:rsidRPr="00B22CF8">
        <w:rPr>
          <w:rStyle w:val="FootnoteReference"/>
        </w:rPr>
        <w:footnoteRef/>
      </w:r>
      <w:r w:rsidRPr="00B22CF8">
        <w:rPr>
          <w:rStyle w:val="FootnoteReference"/>
        </w:rPr>
        <w:t xml:space="preserve"> </w:t>
      </w:r>
      <w:r w:rsidRPr="00B22CF8">
        <w:rPr>
          <w:rFonts w:asciiTheme="majorHAnsi" w:hAnsiTheme="majorHAnsi" w:cs="Helvetica"/>
          <w:color w:val="404040"/>
          <w:sz w:val="18"/>
          <w:szCs w:val="18"/>
          <w:lang w:val="en"/>
        </w:rPr>
        <w:t xml:space="preserve">The CE symbol </w:t>
      </w:r>
      <w:r>
        <w:rPr>
          <w:rFonts w:asciiTheme="majorHAnsi" w:hAnsiTheme="majorHAnsi" w:cs="Helvetica"/>
          <w:color w:val="404040"/>
          <w:sz w:val="18"/>
          <w:szCs w:val="18"/>
          <w:lang w:val="en"/>
        </w:rPr>
        <w:t xml:space="preserve">is </w:t>
      </w:r>
      <w:r w:rsidRPr="00B22CF8">
        <w:rPr>
          <w:rFonts w:asciiTheme="majorHAnsi" w:hAnsiTheme="majorHAnsi" w:cs="Helvetica"/>
          <w:color w:val="404040"/>
          <w:sz w:val="18"/>
          <w:szCs w:val="18"/>
          <w:lang w:val="en"/>
        </w:rPr>
        <w:t xml:space="preserve">applied to products to indicate that they conform </w:t>
      </w:r>
      <w:r w:rsidR="00D90509" w:rsidRPr="00B22CF8">
        <w:rPr>
          <w:rFonts w:asciiTheme="majorHAnsi" w:hAnsiTheme="majorHAnsi" w:cs="Helvetica"/>
          <w:color w:val="404040"/>
          <w:sz w:val="18"/>
          <w:szCs w:val="18"/>
          <w:lang w:val="en"/>
        </w:rPr>
        <w:t>to</w:t>
      </w:r>
      <w:r w:rsidRPr="00B22CF8">
        <w:rPr>
          <w:rFonts w:asciiTheme="majorHAnsi" w:hAnsiTheme="majorHAnsi" w:cs="Helvetica"/>
          <w:color w:val="404040"/>
          <w:sz w:val="18"/>
          <w:szCs w:val="18"/>
          <w:lang w:val="en"/>
        </w:rPr>
        <w:t xml:space="preserve"> </w:t>
      </w:r>
      <w:r>
        <w:rPr>
          <w:rFonts w:asciiTheme="majorHAnsi" w:hAnsiTheme="majorHAnsi" w:cs="Helvetica"/>
          <w:color w:val="404040"/>
          <w:sz w:val="18"/>
          <w:szCs w:val="18"/>
          <w:lang w:val="en"/>
        </w:rPr>
        <w:t xml:space="preserve">the </w:t>
      </w:r>
      <w:r w:rsidRPr="00B22CF8">
        <w:rPr>
          <w:rFonts w:asciiTheme="majorHAnsi" w:hAnsiTheme="majorHAnsi" w:cs="Helvetica"/>
          <w:color w:val="404040"/>
          <w:sz w:val="18"/>
          <w:szCs w:val="18"/>
          <w:lang w:val="en"/>
        </w:rPr>
        <w:t>relevant EU directives regarding health and safety or environmental protection.</w:t>
      </w:r>
    </w:p>
  </w:footnote>
  <w:footnote w:id="9">
    <w:p w14:paraId="220CCD9B" w14:textId="77777777" w:rsidR="000D6EA0" w:rsidRPr="00B22CF8" w:rsidRDefault="000D6EA0" w:rsidP="00B22CF8">
      <w:pPr>
        <w:pStyle w:val="FootnoteText"/>
        <w:jc w:val="both"/>
        <w:rPr>
          <w:rFonts w:asciiTheme="majorHAnsi" w:hAnsiTheme="majorHAnsi" w:cs="Helvetica"/>
          <w:color w:val="404040"/>
          <w:sz w:val="18"/>
          <w:szCs w:val="18"/>
          <w:lang w:val="en"/>
        </w:rPr>
      </w:pPr>
      <w:r>
        <w:rPr>
          <w:rStyle w:val="FootnoteReference"/>
        </w:rPr>
        <w:footnoteRef/>
      </w:r>
      <w:r>
        <w:t xml:space="preserve"> </w:t>
      </w:r>
      <w:r w:rsidRPr="00B22CF8">
        <w:rPr>
          <w:rFonts w:asciiTheme="majorHAnsi" w:hAnsiTheme="majorHAnsi" w:cs="Helvetica"/>
          <w:color w:val="404040"/>
          <w:sz w:val="18"/>
          <w:szCs w:val="18"/>
          <w:lang w:val="en"/>
        </w:rPr>
        <w:t>Web Assisted Notification of Devices</w:t>
      </w:r>
      <w:r>
        <w:rPr>
          <w:rFonts w:asciiTheme="majorHAnsi" w:hAnsiTheme="majorHAnsi" w:cs="Helvetica"/>
          <w:color w:val="404040"/>
          <w:sz w:val="18"/>
          <w:szCs w:val="18"/>
          <w:lang w:val="en"/>
        </w:rPr>
        <w:t xml:space="preserve"> is</w:t>
      </w:r>
      <w:r w:rsidRPr="00B22CF8">
        <w:rPr>
          <w:rFonts w:asciiTheme="majorHAnsi" w:hAnsiTheme="majorHAnsi" w:cs="Helvetica"/>
          <w:color w:val="404040"/>
          <w:sz w:val="18"/>
          <w:szCs w:val="18"/>
          <w:lang w:val="en"/>
        </w:rPr>
        <w:t xml:space="preserve"> a medical device notification database for N</w:t>
      </w:r>
      <w:r>
        <w:rPr>
          <w:rFonts w:asciiTheme="majorHAnsi" w:hAnsiTheme="majorHAnsi" w:cs="Helvetica"/>
          <w:color w:val="404040"/>
          <w:sz w:val="18"/>
          <w:szCs w:val="18"/>
          <w:lang w:val="en"/>
        </w:rPr>
        <w:t>Z</w:t>
      </w:r>
      <w:r w:rsidRPr="00B22CF8">
        <w:rPr>
          <w:rFonts w:asciiTheme="majorHAnsi" w:hAnsiTheme="majorHAnsi" w:cs="Helvetica"/>
          <w:color w:val="404040"/>
          <w:sz w:val="18"/>
          <w:szCs w:val="18"/>
          <w:lang w:val="en"/>
        </w:rPr>
        <w:t xml:space="preserve"> that facilitate</w:t>
      </w:r>
      <w:r>
        <w:rPr>
          <w:rFonts w:asciiTheme="majorHAnsi" w:hAnsiTheme="majorHAnsi" w:cs="Helvetica"/>
          <w:color w:val="404040"/>
          <w:sz w:val="18"/>
          <w:szCs w:val="18"/>
          <w:lang w:val="en"/>
        </w:rPr>
        <w:t>s</w:t>
      </w:r>
      <w:r w:rsidRPr="00B22CF8">
        <w:rPr>
          <w:rFonts w:asciiTheme="majorHAnsi" w:hAnsiTheme="majorHAnsi" w:cs="Helvetica"/>
          <w:color w:val="404040"/>
          <w:sz w:val="18"/>
          <w:szCs w:val="18"/>
          <w:lang w:val="en"/>
        </w:rPr>
        <w:t xml:space="preserve"> the management of recalls and safety alerts.</w:t>
      </w:r>
    </w:p>
  </w:footnote>
  <w:footnote w:id="10">
    <w:p w14:paraId="6038862D" w14:textId="77777777" w:rsidR="000D6EA0" w:rsidRPr="00B16A10" w:rsidRDefault="000D6EA0" w:rsidP="00F11F85">
      <w:pPr>
        <w:pStyle w:val="FootnoteText"/>
        <w:jc w:val="both"/>
        <w:rPr>
          <w:rFonts w:asciiTheme="majorHAnsi" w:hAnsiTheme="majorHAnsi" w:cs="Helvetica"/>
          <w:color w:val="404040"/>
          <w:sz w:val="18"/>
          <w:szCs w:val="18"/>
          <w:lang w:val="en"/>
        </w:rPr>
      </w:pPr>
      <w:r>
        <w:rPr>
          <w:rStyle w:val="FootnoteReference"/>
        </w:rPr>
        <w:footnoteRef/>
      </w:r>
      <w:r>
        <w:t xml:space="preserve"> </w:t>
      </w:r>
      <w:r w:rsidRPr="00B16A10">
        <w:rPr>
          <w:rFonts w:asciiTheme="majorHAnsi" w:hAnsiTheme="majorHAnsi" w:cs="Helvetica"/>
          <w:color w:val="404040"/>
          <w:sz w:val="18"/>
          <w:szCs w:val="18"/>
          <w:lang w:val="en"/>
        </w:rPr>
        <w:t xml:space="preserve">The </w:t>
      </w:r>
      <w:r>
        <w:rPr>
          <w:rFonts w:asciiTheme="majorHAnsi" w:hAnsiTheme="majorHAnsi" w:cs="Helvetica"/>
          <w:color w:val="404040"/>
          <w:sz w:val="18"/>
          <w:szCs w:val="18"/>
          <w:lang w:val="en"/>
        </w:rPr>
        <w:t>Medical Services Advi</w:t>
      </w:r>
      <w:r w:rsidRPr="00B16A10">
        <w:rPr>
          <w:rFonts w:asciiTheme="majorHAnsi" w:hAnsiTheme="majorHAnsi" w:cs="Helvetica"/>
          <w:color w:val="404040"/>
          <w:sz w:val="18"/>
          <w:szCs w:val="18"/>
          <w:lang w:val="en"/>
        </w:rPr>
        <w:t>sory Committee</w:t>
      </w:r>
      <w:r>
        <w:rPr>
          <w:rFonts w:asciiTheme="majorHAnsi" w:hAnsiTheme="majorHAnsi" w:cs="Helvetica"/>
          <w:color w:val="404040"/>
          <w:sz w:val="18"/>
          <w:szCs w:val="18"/>
          <w:lang w:val="en"/>
        </w:rPr>
        <w:t xml:space="preserve"> </w:t>
      </w:r>
      <w:r w:rsidRPr="00B16A10">
        <w:rPr>
          <w:rFonts w:asciiTheme="majorHAnsi" w:hAnsiTheme="majorHAnsi" w:cs="Helvetica"/>
          <w:color w:val="404040"/>
          <w:sz w:val="18"/>
          <w:szCs w:val="18"/>
          <w:lang w:val="en"/>
        </w:rPr>
        <w:t xml:space="preserve">is </w:t>
      </w:r>
      <w:r>
        <w:rPr>
          <w:rFonts w:asciiTheme="majorHAnsi" w:hAnsiTheme="majorHAnsi" w:cs="Helvetica"/>
          <w:color w:val="404040"/>
          <w:sz w:val="18"/>
          <w:szCs w:val="18"/>
          <w:lang w:val="en"/>
        </w:rPr>
        <w:t xml:space="preserve">the </w:t>
      </w:r>
      <w:r w:rsidRPr="00B16A10">
        <w:rPr>
          <w:rFonts w:asciiTheme="majorHAnsi" w:hAnsiTheme="majorHAnsi" w:cs="Helvetica"/>
          <w:color w:val="404040"/>
          <w:sz w:val="18"/>
          <w:szCs w:val="18"/>
          <w:lang w:val="en"/>
        </w:rPr>
        <w:t>independent</w:t>
      </w:r>
      <w:r>
        <w:rPr>
          <w:rFonts w:asciiTheme="majorHAnsi" w:hAnsiTheme="majorHAnsi" w:cs="Helvetica"/>
          <w:color w:val="404040"/>
          <w:sz w:val="18"/>
          <w:szCs w:val="18"/>
          <w:lang w:val="en"/>
        </w:rPr>
        <w:t>,</w:t>
      </w:r>
      <w:r w:rsidRPr="00B16A10">
        <w:rPr>
          <w:rFonts w:asciiTheme="majorHAnsi" w:hAnsiTheme="majorHAnsi" w:cs="Helvetica"/>
          <w:color w:val="404040"/>
          <w:sz w:val="18"/>
          <w:szCs w:val="18"/>
          <w:lang w:val="en"/>
        </w:rPr>
        <w:t xml:space="preserve"> non-statutory committee established by the Australian Government in 1998</w:t>
      </w:r>
      <w:r>
        <w:rPr>
          <w:rFonts w:asciiTheme="majorHAnsi" w:hAnsiTheme="majorHAnsi" w:cs="Helvetica"/>
          <w:color w:val="404040"/>
          <w:sz w:val="18"/>
          <w:szCs w:val="18"/>
          <w:lang w:val="en"/>
        </w:rPr>
        <w:t xml:space="preserve"> to</w:t>
      </w:r>
      <w:r w:rsidRPr="00B16A10">
        <w:rPr>
          <w:rFonts w:asciiTheme="majorHAnsi" w:hAnsiTheme="majorHAnsi" w:cs="Helvetica"/>
          <w:color w:val="404040"/>
          <w:sz w:val="18"/>
          <w:szCs w:val="18"/>
          <w:lang w:val="en"/>
        </w:rPr>
        <w:t xml:space="preserve"> appraise new medical services proposed for public funding</w:t>
      </w:r>
      <w:r>
        <w:rPr>
          <w:rFonts w:asciiTheme="majorHAnsi" w:hAnsiTheme="majorHAnsi" w:cs="Helvetica"/>
          <w:color w:val="404040"/>
          <w:sz w:val="18"/>
          <w:szCs w:val="18"/>
          <w:lang w:val="en"/>
        </w:rPr>
        <w:t>. It provides advice to g</w:t>
      </w:r>
      <w:r w:rsidRPr="00B16A10">
        <w:rPr>
          <w:rFonts w:asciiTheme="majorHAnsi" w:hAnsiTheme="majorHAnsi" w:cs="Helvetica"/>
          <w:color w:val="404040"/>
          <w:sz w:val="18"/>
          <w:szCs w:val="18"/>
          <w:lang w:val="en"/>
        </w:rPr>
        <w:t>overnment on whether new medical service</w:t>
      </w:r>
      <w:r>
        <w:rPr>
          <w:rFonts w:asciiTheme="majorHAnsi" w:hAnsiTheme="majorHAnsi" w:cs="Helvetica"/>
          <w:color w:val="404040"/>
          <w:sz w:val="18"/>
          <w:szCs w:val="18"/>
          <w:lang w:val="en"/>
        </w:rPr>
        <w:t>s</w:t>
      </w:r>
      <w:r w:rsidRPr="00B16A10">
        <w:rPr>
          <w:rFonts w:asciiTheme="majorHAnsi" w:hAnsiTheme="majorHAnsi" w:cs="Helvetica"/>
          <w:color w:val="404040"/>
          <w:sz w:val="18"/>
          <w:szCs w:val="18"/>
          <w:lang w:val="en"/>
        </w:rPr>
        <w:t xml:space="preserve"> should be publicly funded on an assessment of </w:t>
      </w:r>
      <w:r>
        <w:rPr>
          <w:rFonts w:asciiTheme="majorHAnsi" w:hAnsiTheme="majorHAnsi" w:cs="Helvetica"/>
          <w:color w:val="404040"/>
          <w:sz w:val="18"/>
          <w:szCs w:val="18"/>
          <w:lang w:val="en"/>
        </w:rPr>
        <w:t xml:space="preserve">their </w:t>
      </w:r>
      <w:r w:rsidRPr="00B16A10">
        <w:rPr>
          <w:rFonts w:asciiTheme="majorHAnsi" w:hAnsiTheme="majorHAnsi" w:cs="Helvetica"/>
          <w:color w:val="404040"/>
          <w:sz w:val="18"/>
          <w:szCs w:val="18"/>
          <w:lang w:val="en"/>
        </w:rPr>
        <w:t>comparative safety, clinical effectiveness,</w:t>
      </w:r>
      <w:r>
        <w:rPr>
          <w:rFonts w:asciiTheme="majorHAnsi" w:hAnsiTheme="majorHAnsi" w:cs="Helvetica"/>
          <w:color w:val="404040"/>
          <w:sz w:val="18"/>
          <w:szCs w:val="18"/>
          <w:lang w:val="en"/>
        </w:rPr>
        <w:t xml:space="preserve"> </w:t>
      </w:r>
      <w:r w:rsidRPr="00B16A10">
        <w:rPr>
          <w:rFonts w:asciiTheme="majorHAnsi" w:hAnsiTheme="majorHAnsi" w:cs="Helvetica"/>
          <w:color w:val="404040"/>
          <w:sz w:val="18"/>
          <w:szCs w:val="18"/>
          <w:lang w:val="en"/>
        </w:rPr>
        <w:t>cost-effectiveness and total cost,</w:t>
      </w:r>
    </w:p>
  </w:footnote>
  <w:footnote w:id="11">
    <w:p w14:paraId="73806880" w14:textId="77777777" w:rsidR="000D6EA0" w:rsidRPr="00F11F85" w:rsidRDefault="000D6EA0">
      <w:pPr>
        <w:pStyle w:val="FootnoteText"/>
        <w:rPr>
          <w:rFonts w:asciiTheme="majorHAnsi" w:hAnsiTheme="majorHAnsi" w:cs="Helvetica"/>
          <w:color w:val="404040"/>
          <w:sz w:val="18"/>
          <w:szCs w:val="18"/>
          <w:lang w:val="en"/>
        </w:rPr>
      </w:pPr>
      <w:r>
        <w:rPr>
          <w:rStyle w:val="FootnoteReference"/>
        </w:rPr>
        <w:footnoteRef/>
      </w:r>
      <w:r w:rsidRPr="00F11F85">
        <w:rPr>
          <w:rStyle w:val="FootnoteReference"/>
        </w:rPr>
        <w:t xml:space="preserve"> </w:t>
      </w:r>
      <w:r w:rsidRPr="00F11F85">
        <w:rPr>
          <w:rFonts w:asciiTheme="majorHAnsi" w:hAnsiTheme="majorHAnsi" w:cs="Helvetica"/>
          <w:color w:val="404040"/>
          <w:sz w:val="18"/>
          <w:szCs w:val="18"/>
          <w:lang w:val="en"/>
        </w:rPr>
        <w:t>The Prosthesis List Advisory Committee</w:t>
      </w:r>
      <w:r>
        <w:rPr>
          <w:rFonts w:asciiTheme="majorHAnsi" w:hAnsiTheme="majorHAnsi" w:cs="Helvetica"/>
          <w:color w:val="404040"/>
          <w:sz w:val="18"/>
          <w:szCs w:val="18"/>
          <w:lang w:val="en"/>
        </w:rPr>
        <w:t xml:space="preserve"> </w:t>
      </w:r>
      <w:r w:rsidRPr="00F11F85">
        <w:rPr>
          <w:rFonts w:asciiTheme="majorHAnsi" w:hAnsiTheme="majorHAnsi" w:cs="Helvetica"/>
          <w:color w:val="404040"/>
          <w:sz w:val="18"/>
          <w:szCs w:val="18"/>
          <w:lang w:val="en"/>
        </w:rPr>
        <w:t xml:space="preserve">to provides recommendations to the Minister for Health </w:t>
      </w:r>
      <w:r>
        <w:rPr>
          <w:rFonts w:asciiTheme="majorHAnsi" w:hAnsiTheme="majorHAnsi" w:cs="Helvetica"/>
          <w:color w:val="404040"/>
          <w:sz w:val="18"/>
          <w:szCs w:val="18"/>
          <w:lang w:val="en"/>
        </w:rPr>
        <w:t xml:space="preserve">&amp; </w:t>
      </w:r>
      <w:r w:rsidRPr="00F11F85">
        <w:rPr>
          <w:rFonts w:asciiTheme="majorHAnsi" w:hAnsiTheme="majorHAnsi" w:cs="Helvetica"/>
          <w:color w:val="404040"/>
          <w:sz w:val="18"/>
          <w:szCs w:val="18"/>
          <w:lang w:val="en"/>
        </w:rPr>
        <w:t>Ageing on the listing of products on Part A of the Prostheses List</w:t>
      </w:r>
      <w:r>
        <w:rPr>
          <w:rFonts w:asciiTheme="majorHAnsi" w:hAnsiTheme="majorHAnsi" w:cs="Helvetica"/>
          <w:color w:val="404040"/>
          <w:sz w:val="18"/>
          <w:szCs w:val="18"/>
          <w:lang w:val="en"/>
        </w:rPr>
        <w:t>,</w:t>
      </w:r>
      <w:r w:rsidRPr="00F11F85">
        <w:rPr>
          <w:rFonts w:asciiTheme="majorHAnsi" w:hAnsiTheme="majorHAnsi" w:cs="Helvetica"/>
          <w:color w:val="404040"/>
          <w:sz w:val="18"/>
          <w:szCs w:val="18"/>
          <w:lang w:val="en"/>
        </w:rPr>
        <w:t xml:space="preserve"> and the benefits payable for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E0EA6" w14:textId="77777777" w:rsidR="00613592" w:rsidRDefault="00613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57CB" w14:textId="3E5A4726" w:rsidR="00613592" w:rsidRDefault="00613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BC2D1" w14:textId="77777777" w:rsidR="00613592" w:rsidRDefault="00613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DCC"/>
    <w:multiLevelType w:val="multilevel"/>
    <w:tmpl w:val="03FE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92621"/>
    <w:multiLevelType w:val="hybridMultilevel"/>
    <w:tmpl w:val="EA96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587237"/>
    <w:multiLevelType w:val="multilevel"/>
    <w:tmpl w:val="03981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B1703F8"/>
    <w:multiLevelType w:val="hybridMultilevel"/>
    <w:tmpl w:val="BC383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67"/>
    <w:rsid w:val="000D5673"/>
    <w:rsid w:val="000D6EA0"/>
    <w:rsid w:val="001317E6"/>
    <w:rsid w:val="00160E82"/>
    <w:rsid w:val="001B3881"/>
    <w:rsid w:val="00260DBE"/>
    <w:rsid w:val="00271CE3"/>
    <w:rsid w:val="002C3376"/>
    <w:rsid w:val="00307967"/>
    <w:rsid w:val="00350E9D"/>
    <w:rsid w:val="00355755"/>
    <w:rsid w:val="00375A8A"/>
    <w:rsid w:val="003C3889"/>
    <w:rsid w:val="003C53B2"/>
    <w:rsid w:val="003E7FAA"/>
    <w:rsid w:val="00462C94"/>
    <w:rsid w:val="005F75DC"/>
    <w:rsid w:val="00613592"/>
    <w:rsid w:val="006707BF"/>
    <w:rsid w:val="00693F65"/>
    <w:rsid w:val="00705B2C"/>
    <w:rsid w:val="00723F13"/>
    <w:rsid w:val="007510E4"/>
    <w:rsid w:val="007D40FF"/>
    <w:rsid w:val="008721B0"/>
    <w:rsid w:val="0096127C"/>
    <w:rsid w:val="00A9799E"/>
    <w:rsid w:val="00B03E65"/>
    <w:rsid w:val="00B16A10"/>
    <w:rsid w:val="00B22CF8"/>
    <w:rsid w:val="00B700B3"/>
    <w:rsid w:val="00CE0CBF"/>
    <w:rsid w:val="00CE2E35"/>
    <w:rsid w:val="00D13172"/>
    <w:rsid w:val="00D40C89"/>
    <w:rsid w:val="00D47BDE"/>
    <w:rsid w:val="00D87427"/>
    <w:rsid w:val="00D90509"/>
    <w:rsid w:val="00DB634B"/>
    <w:rsid w:val="00E967E7"/>
    <w:rsid w:val="00EE1838"/>
    <w:rsid w:val="00F11F85"/>
    <w:rsid w:val="00F3253D"/>
    <w:rsid w:val="00FB5B62"/>
    <w:rsid w:val="00FF3D18"/>
    <w:rsid w:val="00FF51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9B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81"/>
    <w:pPr>
      <w:ind w:left="720"/>
      <w:contextualSpacing/>
    </w:pPr>
    <w:rPr>
      <w:rFonts w:asciiTheme="minorHAnsi" w:eastAsiaTheme="minorEastAsia" w:hAnsiTheme="minorHAnsi" w:cstheme="minorBidi"/>
      <w:sz w:val="24"/>
      <w:szCs w:val="24"/>
      <w:lang w:val="en-US"/>
    </w:rPr>
  </w:style>
  <w:style w:type="paragraph" w:styleId="FootnoteText">
    <w:name w:val="footnote text"/>
    <w:basedOn w:val="Normal"/>
    <w:link w:val="FootnoteTextChar"/>
    <w:uiPriority w:val="99"/>
    <w:semiHidden/>
    <w:unhideWhenUsed/>
    <w:rsid w:val="00260DBE"/>
    <w:rPr>
      <w:sz w:val="20"/>
      <w:szCs w:val="20"/>
    </w:rPr>
  </w:style>
  <w:style w:type="character" w:customStyle="1" w:styleId="FootnoteTextChar">
    <w:name w:val="Footnote Text Char"/>
    <w:basedOn w:val="DefaultParagraphFont"/>
    <w:link w:val="FootnoteText"/>
    <w:uiPriority w:val="99"/>
    <w:semiHidden/>
    <w:rsid w:val="00260DBE"/>
    <w:rPr>
      <w:rFonts w:ascii="Calibri" w:hAnsi="Calibri" w:cs="Times New Roman"/>
      <w:sz w:val="20"/>
      <w:szCs w:val="20"/>
    </w:rPr>
  </w:style>
  <w:style w:type="character" w:styleId="FootnoteReference">
    <w:name w:val="footnote reference"/>
    <w:basedOn w:val="DefaultParagraphFont"/>
    <w:uiPriority w:val="99"/>
    <w:semiHidden/>
    <w:unhideWhenUsed/>
    <w:rsid w:val="00260DBE"/>
    <w:rPr>
      <w:vertAlign w:val="superscript"/>
    </w:rPr>
  </w:style>
  <w:style w:type="character" w:customStyle="1" w:styleId="tgc">
    <w:name w:val="_tgc"/>
    <w:basedOn w:val="DefaultParagraphFont"/>
    <w:rsid w:val="00260DBE"/>
  </w:style>
  <w:style w:type="paragraph" w:customStyle="1" w:styleId="Default">
    <w:name w:val="Default"/>
    <w:rsid w:val="00A9799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F3D18"/>
    <w:rPr>
      <w:sz w:val="16"/>
      <w:szCs w:val="16"/>
    </w:rPr>
  </w:style>
  <w:style w:type="paragraph" w:styleId="CommentText">
    <w:name w:val="annotation text"/>
    <w:basedOn w:val="Normal"/>
    <w:link w:val="CommentTextChar"/>
    <w:uiPriority w:val="99"/>
    <w:semiHidden/>
    <w:unhideWhenUsed/>
    <w:rsid w:val="00FF3D18"/>
    <w:rPr>
      <w:sz w:val="20"/>
      <w:szCs w:val="20"/>
    </w:rPr>
  </w:style>
  <w:style w:type="character" w:customStyle="1" w:styleId="CommentTextChar">
    <w:name w:val="Comment Text Char"/>
    <w:basedOn w:val="DefaultParagraphFont"/>
    <w:link w:val="CommentText"/>
    <w:uiPriority w:val="99"/>
    <w:semiHidden/>
    <w:rsid w:val="00FF3D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3D18"/>
    <w:rPr>
      <w:b/>
      <w:bCs/>
    </w:rPr>
  </w:style>
  <w:style w:type="character" w:customStyle="1" w:styleId="CommentSubjectChar">
    <w:name w:val="Comment Subject Char"/>
    <w:basedOn w:val="CommentTextChar"/>
    <w:link w:val="CommentSubject"/>
    <w:uiPriority w:val="99"/>
    <w:semiHidden/>
    <w:rsid w:val="00FF3D18"/>
    <w:rPr>
      <w:rFonts w:ascii="Calibri" w:hAnsi="Calibri" w:cs="Times New Roman"/>
      <w:b/>
      <w:bCs/>
      <w:sz w:val="20"/>
      <w:szCs w:val="20"/>
    </w:rPr>
  </w:style>
  <w:style w:type="paragraph" w:styleId="BalloonText">
    <w:name w:val="Balloon Text"/>
    <w:basedOn w:val="Normal"/>
    <w:link w:val="BalloonTextChar"/>
    <w:uiPriority w:val="99"/>
    <w:semiHidden/>
    <w:unhideWhenUsed/>
    <w:rsid w:val="00FF3D18"/>
    <w:rPr>
      <w:rFonts w:ascii="Tahoma" w:hAnsi="Tahoma" w:cs="Tahoma"/>
      <w:sz w:val="16"/>
      <w:szCs w:val="16"/>
    </w:rPr>
  </w:style>
  <w:style w:type="character" w:customStyle="1" w:styleId="BalloonTextChar">
    <w:name w:val="Balloon Text Char"/>
    <w:basedOn w:val="DefaultParagraphFont"/>
    <w:link w:val="BalloonText"/>
    <w:uiPriority w:val="99"/>
    <w:semiHidden/>
    <w:rsid w:val="00FF3D18"/>
    <w:rPr>
      <w:rFonts w:ascii="Tahoma" w:hAnsi="Tahoma" w:cs="Tahoma"/>
      <w:sz w:val="16"/>
      <w:szCs w:val="16"/>
    </w:rPr>
  </w:style>
  <w:style w:type="paragraph" w:styleId="Header">
    <w:name w:val="header"/>
    <w:basedOn w:val="Normal"/>
    <w:link w:val="HeaderChar"/>
    <w:uiPriority w:val="99"/>
    <w:unhideWhenUsed/>
    <w:rsid w:val="003C3889"/>
    <w:pPr>
      <w:tabs>
        <w:tab w:val="center" w:pos="4513"/>
        <w:tab w:val="right" w:pos="9026"/>
      </w:tabs>
    </w:pPr>
  </w:style>
  <w:style w:type="character" w:customStyle="1" w:styleId="HeaderChar">
    <w:name w:val="Header Char"/>
    <w:basedOn w:val="DefaultParagraphFont"/>
    <w:link w:val="Header"/>
    <w:uiPriority w:val="99"/>
    <w:rsid w:val="003C3889"/>
    <w:rPr>
      <w:rFonts w:ascii="Calibri" w:hAnsi="Calibri" w:cs="Times New Roman"/>
    </w:rPr>
  </w:style>
  <w:style w:type="paragraph" w:styleId="Footer">
    <w:name w:val="footer"/>
    <w:basedOn w:val="Normal"/>
    <w:link w:val="FooterChar"/>
    <w:uiPriority w:val="99"/>
    <w:unhideWhenUsed/>
    <w:rsid w:val="003C3889"/>
    <w:pPr>
      <w:tabs>
        <w:tab w:val="center" w:pos="4513"/>
        <w:tab w:val="right" w:pos="9026"/>
      </w:tabs>
    </w:pPr>
  </w:style>
  <w:style w:type="character" w:customStyle="1" w:styleId="FooterChar">
    <w:name w:val="Footer Char"/>
    <w:basedOn w:val="DefaultParagraphFont"/>
    <w:link w:val="Footer"/>
    <w:uiPriority w:val="99"/>
    <w:rsid w:val="003C3889"/>
    <w:rPr>
      <w:rFonts w:ascii="Calibri" w:hAnsi="Calibri" w:cs="Times New Roman"/>
    </w:rPr>
  </w:style>
  <w:style w:type="character" w:styleId="Hyperlink">
    <w:name w:val="Hyperlink"/>
    <w:basedOn w:val="DefaultParagraphFont"/>
    <w:uiPriority w:val="99"/>
    <w:semiHidden/>
    <w:unhideWhenUsed/>
    <w:rsid w:val="002C3376"/>
    <w:rPr>
      <w:strike w:val="0"/>
      <w:dstrike w:val="0"/>
      <w:color w:val="337AB7"/>
      <w:u w:val="none"/>
      <w:effect w:val="none"/>
      <w:shd w:val="clear" w:color="auto" w:fill="auto"/>
    </w:rPr>
  </w:style>
  <w:style w:type="paragraph" w:styleId="NormalWeb">
    <w:name w:val="Normal (Web)"/>
    <w:basedOn w:val="Normal"/>
    <w:uiPriority w:val="99"/>
    <w:semiHidden/>
    <w:unhideWhenUsed/>
    <w:rsid w:val="002C3376"/>
    <w:pPr>
      <w:spacing w:after="150"/>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81"/>
    <w:pPr>
      <w:ind w:left="720"/>
      <w:contextualSpacing/>
    </w:pPr>
    <w:rPr>
      <w:rFonts w:asciiTheme="minorHAnsi" w:eastAsiaTheme="minorEastAsia" w:hAnsiTheme="minorHAnsi" w:cstheme="minorBidi"/>
      <w:sz w:val="24"/>
      <w:szCs w:val="24"/>
      <w:lang w:val="en-US"/>
    </w:rPr>
  </w:style>
  <w:style w:type="paragraph" w:styleId="FootnoteText">
    <w:name w:val="footnote text"/>
    <w:basedOn w:val="Normal"/>
    <w:link w:val="FootnoteTextChar"/>
    <w:uiPriority w:val="99"/>
    <w:semiHidden/>
    <w:unhideWhenUsed/>
    <w:rsid w:val="00260DBE"/>
    <w:rPr>
      <w:sz w:val="20"/>
      <w:szCs w:val="20"/>
    </w:rPr>
  </w:style>
  <w:style w:type="character" w:customStyle="1" w:styleId="FootnoteTextChar">
    <w:name w:val="Footnote Text Char"/>
    <w:basedOn w:val="DefaultParagraphFont"/>
    <w:link w:val="FootnoteText"/>
    <w:uiPriority w:val="99"/>
    <w:semiHidden/>
    <w:rsid w:val="00260DBE"/>
    <w:rPr>
      <w:rFonts w:ascii="Calibri" w:hAnsi="Calibri" w:cs="Times New Roman"/>
      <w:sz w:val="20"/>
      <w:szCs w:val="20"/>
    </w:rPr>
  </w:style>
  <w:style w:type="character" w:styleId="FootnoteReference">
    <w:name w:val="footnote reference"/>
    <w:basedOn w:val="DefaultParagraphFont"/>
    <w:uiPriority w:val="99"/>
    <w:semiHidden/>
    <w:unhideWhenUsed/>
    <w:rsid w:val="00260DBE"/>
    <w:rPr>
      <w:vertAlign w:val="superscript"/>
    </w:rPr>
  </w:style>
  <w:style w:type="character" w:customStyle="1" w:styleId="tgc">
    <w:name w:val="_tgc"/>
    <w:basedOn w:val="DefaultParagraphFont"/>
    <w:rsid w:val="00260DBE"/>
  </w:style>
  <w:style w:type="paragraph" w:customStyle="1" w:styleId="Default">
    <w:name w:val="Default"/>
    <w:rsid w:val="00A9799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F3D18"/>
    <w:rPr>
      <w:sz w:val="16"/>
      <w:szCs w:val="16"/>
    </w:rPr>
  </w:style>
  <w:style w:type="paragraph" w:styleId="CommentText">
    <w:name w:val="annotation text"/>
    <w:basedOn w:val="Normal"/>
    <w:link w:val="CommentTextChar"/>
    <w:uiPriority w:val="99"/>
    <w:semiHidden/>
    <w:unhideWhenUsed/>
    <w:rsid w:val="00FF3D18"/>
    <w:rPr>
      <w:sz w:val="20"/>
      <w:szCs w:val="20"/>
    </w:rPr>
  </w:style>
  <w:style w:type="character" w:customStyle="1" w:styleId="CommentTextChar">
    <w:name w:val="Comment Text Char"/>
    <w:basedOn w:val="DefaultParagraphFont"/>
    <w:link w:val="CommentText"/>
    <w:uiPriority w:val="99"/>
    <w:semiHidden/>
    <w:rsid w:val="00FF3D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3D18"/>
    <w:rPr>
      <w:b/>
      <w:bCs/>
    </w:rPr>
  </w:style>
  <w:style w:type="character" w:customStyle="1" w:styleId="CommentSubjectChar">
    <w:name w:val="Comment Subject Char"/>
    <w:basedOn w:val="CommentTextChar"/>
    <w:link w:val="CommentSubject"/>
    <w:uiPriority w:val="99"/>
    <w:semiHidden/>
    <w:rsid w:val="00FF3D18"/>
    <w:rPr>
      <w:rFonts w:ascii="Calibri" w:hAnsi="Calibri" w:cs="Times New Roman"/>
      <w:b/>
      <w:bCs/>
      <w:sz w:val="20"/>
      <w:szCs w:val="20"/>
    </w:rPr>
  </w:style>
  <w:style w:type="paragraph" w:styleId="BalloonText">
    <w:name w:val="Balloon Text"/>
    <w:basedOn w:val="Normal"/>
    <w:link w:val="BalloonTextChar"/>
    <w:uiPriority w:val="99"/>
    <w:semiHidden/>
    <w:unhideWhenUsed/>
    <w:rsid w:val="00FF3D18"/>
    <w:rPr>
      <w:rFonts w:ascii="Tahoma" w:hAnsi="Tahoma" w:cs="Tahoma"/>
      <w:sz w:val="16"/>
      <w:szCs w:val="16"/>
    </w:rPr>
  </w:style>
  <w:style w:type="character" w:customStyle="1" w:styleId="BalloonTextChar">
    <w:name w:val="Balloon Text Char"/>
    <w:basedOn w:val="DefaultParagraphFont"/>
    <w:link w:val="BalloonText"/>
    <w:uiPriority w:val="99"/>
    <w:semiHidden/>
    <w:rsid w:val="00FF3D18"/>
    <w:rPr>
      <w:rFonts w:ascii="Tahoma" w:hAnsi="Tahoma" w:cs="Tahoma"/>
      <w:sz w:val="16"/>
      <w:szCs w:val="16"/>
    </w:rPr>
  </w:style>
  <w:style w:type="paragraph" w:styleId="Header">
    <w:name w:val="header"/>
    <w:basedOn w:val="Normal"/>
    <w:link w:val="HeaderChar"/>
    <w:uiPriority w:val="99"/>
    <w:unhideWhenUsed/>
    <w:rsid w:val="003C3889"/>
    <w:pPr>
      <w:tabs>
        <w:tab w:val="center" w:pos="4513"/>
        <w:tab w:val="right" w:pos="9026"/>
      </w:tabs>
    </w:pPr>
  </w:style>
  <w:style w:type="character" w:customStyle="1" w:styleId="HeaderChar">
    <w:name w:val="Header Char"/>
    <w:basedOn w:val="DefaultParagraphFont"/>
    <w:link w:val="Header"/>
    <w:uiPriority w:val="99"/>
    <w:rsid w:val="003C3889"/>
    <w:rPr>
      <w:rFonts w:ascii="Calibri" w:hAnsi="Calibri" w:cs="Times New Roman"/>
    </w:rPr>
  </w:style>
  <w:style w:type="paragraph" w:styleId="Footer">
    <w:name w:val="footer"/>
    <w:basedOn w:val="Normal"/>
    <w:link w:val="FooterChar"/>
    <w:uiPriority w:val="99"/>
    <w:unhideWhenUsed/>
    <w:rsid w:val="003C3889"/>
    <w:pPr>
      <w:tabs>
        <w:tab w:val="center" w:pos="4513"/>
        <w:tab w:val="right" w:pos="9026"/>
      </w:tabs>
    </w:pPr>
  </w:style>
  <w:style w:type="character" w:customStyle="1" w:styleId="FooterChar">
    <w:name w:val="Footer Char"/>
    <w:basedOn w:val="DefaultParagraphFont"/>
    <w:link w:val="Footer"/>
    <w:uiPriority w:val="99"/>
    <w:rsid w:val="003C3889"/>
    <w:rPr>
      <w:rFonts w:ascii="Calibri" w:hAnsi="Calibri" w:cs="Times New Roman"/>
    </w:rPr>
  </w:style>
  <w:style w:type="character" w:styleId="Hyperlink">
    <w:name w:val="Hyperlink"/>
    <w:basedOn w:val="DefaultParagraphFont"/>
    <w:uiPriority w:val="99"/>
    <w:semiHidden/>
    <w:unhideWhenUsed/>
    <w:rsid w:val="002C3376"/>
    <w:rPr>
      <w:strike w:val="0"/>
      <w:dstrike w:val="0"/>
      <w:color w:val="337AB7"/>
      <w:u w:val="none"/>
      <w:effect w:val="none"/>
      <w:shd w:val="clear" w:color="auto" w:fill="auto"/>
    </w:rPr>
  </w:style>
  <w:style w:type="paragraph" w:styleId="NormalWeb">
    <w:name w:val="Normal (Web)"/>
    <w:basedOn w:val="Normal"/>
    <w:uiPriority w:val="99"/>
    <w:semiHidden/>
    <w:unhideWhenUsed/>
    <w:rsid w:val="002C3376"/>
    <w:pPr>
      <w:spacing w:after="150"/>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75577">
      <w:bodyDiv w:val="1"/>
      <w:marLeft w:val="0"/>
      <w:marRight w:val="0"/>
      <w:marTop w:val="0"/>
      <w:marBottom w:val="0"/>
      <w:divBdr>
        <w:top w:val="none" w:sz="0" w:space="0" w:color="auto"/>
        <w:left w:val="none" w:sz="0" w:space="0" w:color="auto"/>
        <w:bottom w:val="none" w:sz="0" w:space="0" w:color="auto"/>
        <w:right w:val="none" w:sz="0" w:space="0" w:color="auto"/>
      </w:divBdr>
      <w:divsChild>
        <w:div w:id="1890342132">
          <w:marLeft w:val="0"/>
          <w:marRight w:val="0"/>
          <w:marTop w:val="0"/>
          <w:marBottom w:val="0"/>
          <w:divBdr>
            <w:top w:val="none" w:sz="0" w:space="0" w:color="auto"/>
            <w:left w:val="none" w:sz="0" w:space="0" w:color="auto"/>
            <w:bottom w:val="none" w:sz="0" w:space="0" w:color="auto"/>
            <w:right w:val="none" w:sz="0" w:space="0" w:color="auto"/>
          </w:divBdr>
          <w:divsChild>
            <w:div w:id="430511689">
              <w:marLeft w:val="0"/>
              <w:marRight w:val="0"/>
              <w:marTop w:val="0"/>
              <w:marBottom w:val="0"/>
              <w:divBdr>
                <w:top w:val="none" w:sz="0" w:space="0" w:color="auto"/>
                <w:left w:val="none" w:sz="0" w:space="0" w:color="auto"/>
                <w:bottom w:val="none" w:sz="0" w:space="0" w:color="auto"/>
                <w:right w:val="none" w:sz="0" w:space="0" w:color="auto"/>
              </w:divBdr>
              <w:divsChild>
                <w:div w:id="494301016">
                  <w:marLeft w:val="0"/>
                  <w:marRight w:val="0"/>
                  <w:marTop w:val="0"/>
                  <w:marBottom w:val="0"/>
                  <w:divBdr>
                    <w:top w:val="none" w:sz="0" w:space="0" w:color="auto"/>
                    <w:left w:val="none" w:sz="0" w:space="0" w:color="auto"/>
                    <w:bottom w:val="none" w:sz="0" w:space="0" w:color="auto"/>
                    <w:right w:val="none" w:sz="0" w:space="0" w:color="auto"/>
                  </w:divBdr>
                  <w:divsChild>
                    <w:div w:id="1651667400">
                      <w:marLeft w:val="0"/>
                      <w:marRight w:val="0"/>
                      <w:marTop w:val="45"/>
                      <w:marBottom w:val="0"/>
                      <w:divBdr>
                        <w:top w:val="none" w:sz="0" w:space="0" w:color="auto"/>
                        <w:left w:val="none" w:sz="0" w:space="0" w:color="auto"/>
                        <w:bottom w:val="none" w:sz="0" w:space="0" w:color="auto"/>
                        <w:right w:val="none" w:sz="0" w:space="0" w:color="auto"/>
                      </w:divBdr>
                      <w:divsChild>
                        <w:div w:id="2013873626">
                          <w:marLeft w:val="0"/>
                          <w:marRight w:val="0"/>
                          <w:marTop w:val="0"/>
                          <w:marBottom w:val="0"/>
                          <w:divBdr>
                            <w:top w:val="none" w:sz="0" w:space="0" w:color="auto"/>
                            <w:left w:val="none" w:sz="0" w:space="0" w:color="auto"/>
                            <w:bottom w:val="none" w:sz="0" w:space="0" w:color="auto"/>
                            <w:right w:val="none" w:sz="0" w:space="0" w:color="auto"/>
                          </w:divBdr>
                          <w:divsChild>
                            <w:div w:id="352271327">
                              <w:marLeft w:val="2070"/>
                              <w:marRight w:val="3810"/>
                              <w:marTop w:val="0"/>
                              <w:marBottom w:val="0"/>
                              <w:divBdr>
                                <w:top w:val="none" w:sz="0" w:space="0" w:color="auto"/>
                                <w:left w:val="none" w:sz="0" w:space="0" w:color="auto"/>
                                <w:bottom w:val="none" w:sz="0" w:space="0" w:color="auto"/>
                                <w:right w:val="none" w:sz="0" w:space="0" w:color="auto"/>
                              </w:divBdr>
                              <w:divsChild>
                                <w:div w:id="923731692">
                                  <w:marLeft w:val="0"/>
                                  <w:marRight w:val="0"/>
                                  <w:marTop w:val="0"/>
                                  <w:marBottom w:val="0"/>
                                  <w:divBdr>
                                    <w:top w:val="none" w:sz="0" w:space="0" w:color="auto"/>
                                    <w:left w:val="none" w:sz="0" w:space="0" w:color="auto"/>
                                    <w:bottom w:val="none" w:sz="0" w:space="0" w:color="auto"/>
                                    <w:right w:val="none" w:sz="0" w:space="0" w:color="auto"/>
                                  </w:divBdr>
                                  <w:divsChild>
                                    <w:div w:id="768744845">
                                      <w:marLeft w:val="0"/>
                                      <w:marRight w:val="0"/>
                                      <w:marTop w:val="0"/>
                                      <w:marBottom w:val="0"/>
                                      <w:divBdr>
                                        <w:top w:val="none" w:sz="0" w:space="0" w:color="auto"/>
                                        <w:left w:val="none" w:sz="0" w:space="0" w:color="auto"/>
                                        <w:bottom w:val="none" w:sz="0" w:space="0" w:color="auto"/>
                                        <w:right w:val="none" w:sz="0" w:space="0" w:color="auto"/>
                                      </w:divBdr>
                                      <w:divsChild>
                                        <w:div w:id="2049910991">
                                          <w:marLeft w:val="0"/>
                                          <w:marRight w:val="0"/>
                                          <w:marTop w:val="0"/>
                                          <w:marBottom w:val="0"/>
                                          <w:divBdr>
                                            <w:top w:val="none" w:sz="0" w:space="0" w:color="auto"/>
                                            <w:left w:val="none" w:sz="0" w:space="0" w:color="auto"/>
                                            <w:bottom w:val="none" w:sz="0" w:space="0" w:color="auto"/>
                                            <w:right w:val="none" w:sz="0" w:space="0" w:color="auto"/>
                                          </w:divBdr>
                                          <w:divsChild>
                                            <w:div w:id="939028738">
                                              <w:marLeft w:val="0"/>
                                              <w:marRight w:val="0"/>
                                              <w:marTop w:val="90"/>
                                              <w:marBottom w:val="0"/>
                                              <w:divBdr>
                                                <w:top w:val="none" w:sz="0" w:space="0" w:color="auto"/>
                                                <w:left w:val="none" w:sz="0" w:space="0" w:color="auto"/>
                                                <w:bottom w:val="none" w:sz="0" w:space="0" w:color="auto"/>
                                                <w:right w:val="none" w:sz="0" w:space="0" w:color="auto"/>
                                              </w:divBdr>
                                              <w:divsChild>
                                                <w:div w:id="1074398123">
                                                  <w:marLeft w:val="0"/>
                                                  <w:marRight w:val="0"/>
                                                  <w:marTop w:val="0"/>
                                                  <w:marBottom w:val="0"/>
                                                  <w:divBdr>
                                                    <w:top w:val="none" w:sz="0" w:space="0" w:color="auto"/>
                                                    <w:left w:val="none" w:sz="0" w:space="0" w:color="auto"/>
                                                    <w:bottom w:val="none" w:sz="0" w:space="0" w:color="auto"/>
                                                    <w:right w:val="none" w:sz="0" w:space="0" w:color="auto"/>
                                                  </w:divBdr>
                                                  <w:divsChild>
                                                    <w:div w:id="2053917406">
                                                      <w:marLeft w:val="0"/>
                                                      <w:marRight w:val="0"/>
                                                      <w:marTop w:val="0"/>
                                                      <w:marBottom w:val="345"/>
                                                      <w:divBdr>
                                                        <w:top w:val="none" w:sz="0" w:space="0" w:color="auto"/>
                                                        <w:left w:val="none" w:sz="0" w:space="0" w:color="auto"/>
                                                        <w:bottom w:val="none" w:sz="0" w:space="0" w:color="auto"/>
                                                        <w:right w:val="none" w:sz="0" w:space="0" w:color="auto"/>
                                                      </w:divBdr>
                                                      <w:divsChild>
                                                        <w:div w:id="1331375938">
                                                          <w:marLeft w:val="0"/>
                                                          <w:marRight w:val="0"/>
                                                          <w:marTop w:val="0"/>
                                                          <w:marBottom w:val="0"/>
                                                          <w:divBdr>
                                                            <w:top w:val="none" w:sz="0" w:space="0" w:color="auto"/>
                                                            <w:left w:val="none" w:sz="0" w:space="0" w:color="auto"/>
                                                            <w:bottom w:val="none" w:sz="0" w:space="0" w:color="auto"/>
                                                            <w:right w:val="none" w:sz="0" w:space="0" w:color="auto"/>
                                                          </w:divBdr>
                                                          <w:divsChild>
                                                            <w:div w:id="1070809768">
                                                              <w:marLeft w:val="0"/>
                                                              <w:marRight w:val="0"/>
                                                              <w:marTop w:val="0"/>
                                                              <w:marBottom w:val="0"/>
                                                              <w:divBdr>
                                                                <w:top w:val="none" w:sz="0" w:space="0" w:color="auto"/>
                                                                <w:left w:val="none" w:sz="0" w:space="0" w:color="auto"/>
                                                                <w:bottom w:val="none" w:sz="0" w:space="0" w:color="auto"/>
                                                                <w:right w:val="none" w:sz="0" w:space="0" w:color="auto"/>
                                                              </w:divBdr>
                                                              <w:divsChild>
                                                                <w:div w:id="1798986453">
                                                                  <w:marLeft w:val="0"/>
                                                                  <w:marRight w:val="0"/>
                                                                  <w:marTop w:val="0"/>
                                                                  <w:marBottom w:val="0"/>
                                                                  <w:divBdr>
                                                                    <w:top w:val="none" w:sz="0" w:space="0" w:color="auto"/>
                                                                    <w:left w:val="none" w:sz="0" w:space="0" w:color="auto"/>
                                                                    <w:bottom w:val="none" w:sz="0" w:space="0" w:color="auto"/>
                                                                    <w:right w:val="none" w:sz="0" w:space="0" w:color="auto"/>
                                                                  </w:divBdr>
                                                                  <w:divsChild>
                                                                    <w:div w:id="2558716">
                                                                      <w:marLeft w:val="0"/>
                                                                      <w:marRight w:val="0"/>
                                                                      <w:marTop w:val="0"/>
                                                                      <w:marBottom w:val="0"/>
                                                                      <w:divBdr>
                                                                        <w:top w:val="none" w:sz="0" w:space="0" w:color="auto"/>
                                                                        <w:left w:val="none" w:sz="0" w:space="0" w:color="auto"/>
                                                                        <w:bottom w:val="none" w:sz="0" w:space="0" w:color="auto"/>
                                                                        <w:right w:val="none" w:sz="0" w:space="0" w:color="auto"/>
                                                                      </w:divBdr>
                                                                      <w:divsChild>
                                                                        <w:div w:id="1844971977">
                                                                          <w:marLeft w:val="0"/>
                                                                          <w:marRight w:val="0"/>
                                                                          <w:marTop w:val="0"/>
                                                                          <w:marBottom w:val="0"/>
                                                                          <w:divBdr>
                                                                            <w:top w:val="none" w:sz="0" w:space="0" w:color="auto"/>
                                                                            <w:left w:val="none" w:sz="0" w:space="0" w:color="auto"/>
                                                                            <w:bottom w:val="none" w:sz="0" w:space="0" w:color="auto"/>
                                                                            <w:right w:val="none" w:sz="0" w:space="0" w:color="auto"/>
                                                                          </w:divBdr>
                                                                          <w:divsChild>
                                                                            <w:div w:id="727538707">
                                                                              <w:marLeft w:val="0"/>
                                                                              <w:marRight w:val="0"/>
                                                                              <w:marTop w:val="0"/>
                                                                              <w:marBottom w:val="0"/>
                                                                              <w:divBdr>
                                                                                <w:top w:val="none" w:sz="0" w:space="0" w:color="auto"/>
                                                                                <w:left w:val="none" w:sz="0" w:space="0" w:color="auto"/>
                                                                                <w:bottom w:val="none" w:sz="0" w:space="0" w:color="auto"/>
                                                                                <w:right w:val="none" w:sz="0" w:space="0" w:color="auto"/>
                                                                              </w:divBdr>
                                                                              <w:divsChild>
                                                                                <w:div w:id="2121072671">
                                                                                  <w:marLeft w:val="0"/>
                                                                                  <w:marRight w:val="0"/>
                                                                                  <w:marTop w:val="0"/>
                                                                                  <w:marBottom w:val="0"/>
                                                                                  <w:divBdr>
                                                                                    <w:top w:val="none" w:sz="0" w:space="0" w:color="auto"/>
                                                                                    <w:left w:val="none" w:sz="0" w:space="0" w:color="auto"/>
                                                                                    <w:bottom w:val="none" w:sz="0" w:space="0" w:color="auto"/>
                                                                                    <w:right w:val="none" w:sz="0" w:space="0" w:color="auto"/>
                                                                                  </w:divBdr>
                                                                                  <w:divsChild>
                                                                                    <w:div w:id="1437671279">
                                                                                      <w:marLeft w:val="0"/>
                                                                                      <w:marRight w:val="0"/>
                                                                                      <w:marTop w:val="0"/>
                                                                                      <w:marBottom w:val="0"/>
                                                                                      <w:divBdr>
                                                                                        <w:top w:val="none" w:sz="0" w:space="0" w:color="auto"/>
                                                                                        <w:left w:val="none" w:sz="0" w:space="0" w:color="auto"/>
                                                                                        <w:bottom w:val="none" w:sz="0" w:space="0" w:color="auto"/>
                                                                                        <w:right w:val="none" w:sz="0" w:space="0" w:color="auto"/>
                                                                                      </w:divBdr>
                                                                                      <w:divsChild>
                                                                                        <w:div w:id="1369260479">
                                                                                          <w:marLeft w:val="0"/>
                                                                                          <w:marRight w:val="0"/>
                                                                                          <w:marTop w:val="0"/>
                                                                                          <w:marBottom w:val="0"/>
                                                                                          <w:divBdr>
                                                                                            <w:top w:val="none" w:sz="0" w:space="0" w:color="auto"/>
                                                                                            <w:left w:val="none" w:sz="0" w:space="0" w:color="auto"/>
                                                                                            <w:bottom w:val="none" w:sz="0" w:space="0" w:color="auto"/>
                                                                                            <w:right w:val="none" w:sz="0" w:space="0" w:color="auto"/>
                                                                                          </w:divBdr>
                                                                                          <w:divsChild>
                                                                                            <w:div w:id="282880366">
                                                                                              <w:marLeft w:val="0"/>
                                                                                              <w:marRight w:val="0"/>
                                                                                              <w:marTop w:val="0"/>
                                                                                              <w:marBottom w:val="0"/>
                                                                                              <w:divBdr>
                                                                                                <w:top w:val="none" w:sz="0" w:space="0" w:color="auto"/>
                                                                                                <w:left w:val="none" w:sz="0" w:space="0" w:color="auto"/>
                                                                                                <w:bottom w:val="none" w:sz="0" w:space="0" w:color="auto"/>
                                                                                                <w:right w:val="none" w:sz="0" w:space="0" w:color="auto"/>
                                                                                              </w:divBdr>
                                                                                              <w:divsChild>
                                                                                                <w:div w:id="1268732267">
                                                                                                  <w:marLeft w:val="300"/>
                                                                                                  <w:marRight w:val="0"/>
                                                                                                  <w:marTop w:val="0"/>
                                                                                                  <w:marBottom w:val="0"/>
                                                                                                  <w:divBdr>
                                                                                                    <w:top w:val="none" w:sz="0" w:space="0" w:color="auto"/>
                                                                                                    <w:left w:val="none" w:sz="0" w:space="0" w:color="auto"/>
                                                                                                    <w:bottom w:val="none" w:sz="0" w:space="0" w:color="auto"/>
                                                                                                    <w:right w:val="none" w:sz="0" w:space="0" w:color="auto"/>
                                                                                                  </w:divBdr>
                                                                                                  <w:divsChild>
                                                                                                    <w:div w:id="841045333">
                                                                                                      <w:marLeft w:val="-300"/>
                                                                                                      <w:marRight w:val="0"/>
                                                                                                      <w:marTop w:val="0"/>
                                                                                                      <w:marBottom w:val="0"/>
                                                                                                      <w:divBdr>
                                                                                                        <w:top w:val="none" w:sz="0" w:space="0" w:color="auto"/>
                                                                                                        <w:left w:val="none" w:sz="0" w:space="0" w:color="auto"/>
                                                                                                        <w:bottom w:val="none" w:sz="0" w:space="0" w:color="auto"/>
                                                                                                        <w:right w:val="none" w:sz="0" w:space="0" w:color="auto"/>
                                                                                                      </w:divBdr>
                                                                                                      <w:divsChild>
                                                                                                        <w:div w:id="8578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404459">
      <w:bodyDiv w:val="1"/>
      <w:marLeft w:val="0"/>
      <w:marRight w:val="0"/>
      <w:marTop w:val="0"/>
      <w:marBottom w:val="0"/>
      <w:divBdr>
        <w:top w:val="none" w:sz="0" w:space="0" w:color="auto"/>
        <w:left w:val="none" w:sz="0" w:space="0" w:color="auto"/>
        <w:bottom w:val="none" w:sz="0" w:space="0" w:color="auto"/>
        <w:right w:val="none" w:sz="0" w:space="0" w:color="auto"/>
      </w:divBdr>
      <w:divsChild>
        <w:div w:id="1743676314">
          <w:marLeft w:val="0"/>
          <w:marRight w:val="0"/>
          <w:marTop w:val="0"/>
          <w:marBottom w:val="0"/>
          <w:divBdr>
            <w:top w:val="none" w:sz="0" w:space="0" w:color="auto"/>
            <w:left w:val="none" w:sz="0" w:space="0" w:color="auto"/>
            <w:bottom w:val="none" w:sz="0" w:space="0" w:color="auto"/>
            <w:right w:val="none" w:sz="0" w:space="0" w:color="auto"/>
          </w:divBdr>
          <w:divsChild>
            <w:div w:id="1226179210">
              <w:marLeft w:val="0"/>
              <w:marRight w:val="0"/>
              <w:marTop w:val="0"/>
              <w:marBottom w:val="0"/>
              <w:divBdr>
                <w:top w:val="none" w:sz="0" w:space="0" w:color="auto"/>
                <w:left w:val="none" w:sz="0" w:space="0" w:color="auto"/>
                <w:bottom w:val="none" w:sz="0" w:space="0" w:color="auto"/>
                <w:right w:val="none" w:sz="0" w:space="0" w:color="auto"/>
              </w:divBdr>
              <w:divsChild>
                <w:div w:id="1459452271">
                  <w:marLeft w:val="0"/>
                  <w:marRight w:val="0"/>
                  <w:marTop w:val="0"/>
                  <w:marBottom w:val="0"/>
                  <w:divBdr>
                    <w:top w:val="none" w:sz="0" w:space="0" w:color="auto"/>
                    <w:left w:val="none" w:sz="0" w:space="0" w:color="auto"/>
                    <w:bottom w:val="none" w:sz="0" w:space="0" w:color="auto"/>
                    <w:right w:val="none" w:sz="0" w:space="0" w:color="auto"/>
                  </w:divBdr>
                  <w:divsChild>
                    <w:div w:id="1214807381">
                      <w:marLeft w:val="0"/>
                      <w:marRight w:val="0"/>
                      <w:marTop w:val="0"/>
                      <w:marBottom w:val="0"/>
                      <w:divBdr>
                        <w:top w:val="none" w:sz="0" w:space="0" w:color="auto"/>
                        <w:left w:val="none" w:sz="0" w:space="0" w:color="auto"/>
                        <w:bottom w:val="none" w:sz="0" w:space="0" w:color="auto"/>
                        <w:right w:val="none" w:sz="0" w:space="0" w:color="auto"/>
                      </w:divBdr>
                      <w:divsChild>
                        <w:div w:id="1503009896">
                          <w:marLeft w:val="0"/>
                          <w:marRight w:val="0"/>
                          <w:marTop w:val="0"/>
                          <w:marBottom w:val="0"/>
                          <w:divBdr>
                            <w:top w:val="single" w:sz="6" w:space="15" w:color="BEBEBE"/>
                            <w:left w:val="single" w:sz="6" w:space="15" w:color="BEBEBE"/>
                            <w:bottom w:val="single" w:sz="6" w:space="15" w:color="BEBEBE"/>
                            <w:right w:val="single" w:sz="6" w:space="15" w:color="BEBEBE"/>
                          </w:divBdr>
                          <w:divsChild>
                            <w:div w:id="678384661">
                              <w:marLeft w:val="0"/>
                              <w:marRight w:val="0"/>
                              <w:marTop w:val="0"/>
                              <w:marBottom w:val="0"/>
                              <w:divBdr>
                                <w:top w:val="none" w:sz="0" w:space="0" w:color="auto"/>
                                <w:left w:val="none" w:sz="0" w:space="0" w:color="auto"/>
                                <w:bottom w:val="none" w:sz="0" w:space="0" w:color="auto"/>
                                <w:right w:val="none" w:sz="0" w:space="0" w:color="auto"/>
                              </w:divBdr>
                              <w:divsChild>
                                <w:div w:id="1954508265">
                                  <w:marLeft w:val="0"/>
                                  <w:marRight w:val="0"/>
                                  <w:marTop w:val="0"/>
                                  <w:marBottom w:val="0"/>
                                  <w:divBdr>
                                    <w:top w:val="none" w:sz="0" w:space="0" w:color="auto"/>
                                    <w:left w:val="none" w:sz="0" w:space="0" w:color="auto"/>
                                    <w:bottom w:val="none" w:sz="0" w:space="0" w:color="auto"/>
                                    <w:right w:val="none" w:sz="0" w:space="0" w:color="auto"/>
                                  </w:divBdr>
                                  <w:divsChild>
                                    <w:div w:id="8859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businessdictionary.com/definition/value.html"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5" ma:contentTypeDescription="" ma:contentTypeScope="" ma:versionID="056e56eada73973a561f8b3c9082d014">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M5SJCJZUVSWY-1680560908-4</_dlc_DocId>
    <_dlc_DocIdUrl xmlns="3f4bcce7-ac1a-4c9d-aa3e-7e77695652db">
      <Url>https://inet.pc.gov.au/pmo/inq/pr/_layouts/15/DocIdRedir.aspx?ID=M5SJCJZUVSWY-1680560908-4</Url>
      <Description>M5SJCJZUVSWY-1680560908-4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E090-DFEC-41AE-9AD1-D9C7AF12594D}">
  <ds:schemaRefs>
    <ds:schemaRef ds:uri="http://schemas.microsoft.com/office/2006/metadata/customXsn"/>
  </ds:schemaRefs>
</ds:datastoreItem>
</file>

<file path=customXml/itemProps2.xml><?xml version="1.0" encoding="utf-8"?>
<ds:datastoreItem xmlns:ds="http://schemas.openxmlformats.org/officeDocument/2006/customXml" ds:itemID="{F0FF3B78-7C16-48B5-BECD-2EEB057E3368}">
  <ds:schemaRefs>
    <ds:schemaRef ds:uri="http://schemas.microsoft.com/sharepoint/events"/>
  </ds:schemaRefs>
</ds:datastoreItem>
</file>

<file path=customXml/itemProps3.xml><?xml version="1.0" encoding="utf-8"?>
<ds:datastoreItem xmlns:ds="http://schemas.openxmlformats.org/officeDocument/2006/customXml" ds:itemID="{A40F088E-F74A-4945-9325-DDDA0335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E449E-0CDB-48A4-AD48-3006F4DBB236}">
  <ds:schemaRefs>
    <ds:schemaRef ds:uri="http://schemas.microsoft.com/sharepoint/v3/contenttype/forms"/>
  </ds:schemaRefs>
</ds:datastoreItem>
</file>

<file path=customXml/itemProps5.xml><?xml version="1.0" encoding="utf-8"?>
<ds:datastoreItem xmlns:ds="http://schemas.openxmlformats.org/officeDocument/2006/customXml" ds:itemID="{5943D3CB-E602-48CA-8E94-DD98F45991EF}">
  <ds:schemaRefs>
    <ds:schemaRef ds:uri="Microsoft.SharePoint.Taxonomy.ContentTypeSync"/>
  </ds:schemaRefs>
</ds:datastoreItem>
</file>

<file path=customXml/itemProps6.xml><?xml version="1.0" encoding="utf-8"?>
<ds:datastoreItem xmlns:ds="http://schemas.openxmlformats.org/officeDocument/2006/customXml" ds:itemID="{B98CF365-17C8-4A20-8841-3A5245CB34FC}">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3f4bcce7-ac1a-4c9d-aa3e-7e77695652db"/>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9AF9FC55-E483-4C3B-A1B6-10025352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3 - Anatomics Pty Ltd - Productivity Review - Public inquiry</vt:lpstr>
    </vt:vector>
  </TitlesOfParts>
  <Company>Anatomics Pty Ltd</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Anatomics Pty Ltd - Productivity Review - Public inquiry</dc:title>
  <dc:creator>Anatomics Pty Ltd</dc:creator>
  <cp:keywords/>
  <cp:lastModifiedBy>Productivity Commission</cp:lastModifiedBy>
  <cp:revision>5</cp:revision>
  <dcterms:created xsi:type="dcterms:W3CDTF">2016-11-21T20:04:00Z</dcterms:created>
  <dcterms:modified xsi:type="dcterms:W3CDTF">2016-12-01T01:27:00Z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Record Tag">
    <vt:lpwstr>139;#Submissions|c6e0dbf8-5444-433c-844d-d567dd519a05</vt:lpwstr>
  </property>
  <property fmtid="{D5CDD505-2E9C-101B-9397-08002B2CF9AE}" pid="4" name="TaxKeyword">
    <vt:lpwstr/>
  </property>
  <property fmtid="{D5CDD505-2E9C-101B-9397-08002B2CF9AE}" pid="5" name="_dlc_DocIdItemGuid">
    <vt:lpwstr>6ca00fcf-f94a-43cc-92d5-123b57887ba4</vt:lpwstr>
  </property>
</Properties>
</file>