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35" w:rsidRDefault="00420835" w:rsidP="00420835">
      <w:pPr>
        <w:contextualSpacing/>
        <w:rPr>
          <w:sz w:val="24"/>
          <w:szCs w:val="24"/>
        </w:rPr>
      </w:pPr>
      <w:r>
        <w:rPr>
          <w:noProof/>
          <w:sz w:val="24"/>
          <w:szCs w:val="24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06758026" wp14:editId="64C1F40A">
            <wp:simplePos x="0" y="0"/>
            <wp:positionH relativeFrom="column">
              <wp:posOffset>3893820</wp:posOffset>
            </wp:positionH>
            <wp:positionV relativeFrom="paragraph">
              <wp:posOffset>-756153</wp:posOffset>
            </wp:positionV>
            <wp:extent cx="2544445" cy="2333625"/>
            <wp:effectExtent l="0" t="0" r="8255" b="9525"/>
            <wp:wrapNone/>
            <wp:docPr id="1" name="Picture 1" descr="rda-header-word-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da-header-word-do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835" w:rsidRDefault="00420835" w:rsidP="00420835">
      <w:pPr>
        <w:spacing w:before="240"/>
        <w:rPr>
          <w:sz w:val="24"/>
          <w:szCs w:val="24"/>
        </w:rPr>
      </w:pPr>
    </w:p>
    <w:p w:rsidR="00420835" w:rsidRPr="004F45A1" w:rsidRDefault="001954D1" w:rsidP="00420835">
      <w:pPr>
        <w:spacing w:before="240"/>
        <w:rPr>
          <w:rFonts w:ascii="Helvetica" w:hAnsi="Helvetica"/>
        </w:rPr>
      </w:pPr>
      <w:r>
        <w:rPr>
          <w:rFonts w:ascii="Helvetica" w:hAnsi="Helvetica"/>
        </w:rPr>
        <w:t>15</w:t>
      </w:r>
      <w:r w:rsidR="00420835" w:rsidRPr="004F45A1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February </w:t>
      </w:r>
      <w:r w:rsidR="00F04A27">
        <w:rPr>
          <w:rFonts w:ascii="Helvetica" w:hAnsi="Helvetica"/>
        </w:rPr>
        <w:t>2017</w:t>
      </w:r>
    </w:p>
    <w:p w:rsidR="00420835" w:rsidRDefault="00420835" w:rsidP="00420835">
      <w:pPr>
        <w:spacing w:before="240"/>
        <w:rPr>
          <w:rFonts w:ascii="Helvetica" w:hAnsi="Helvetica"/>
        </w:rPr>
      </w:pPr>
    </w:p>
    <w:p w:rsidR="00420835" w:rsidRDefault="001954D1" w:rsidP="00420835">
      <w:pPr>
        <w:spacing w:before="240"/>
        <w:rPr>
          <w:rFonts w:ascii="Helvetica" w:hAnsi="Helvetica" w:cs="Arial"/>
          <w:spacing w:val="7"/>
          <w:shd w:val="clear" w:color="auto" w:fill="FFFFFF"/>
        </w:rPr>
      </w:pPr>
      <w:r w:rsidRPr="001954D1">
        <w:rPr>
          <w:rStyle w:val="Strong"/>
          <w:rFonts w:ascii="Helvetica" w:hAnsi="Helvetica" w:cs="Arial"/>
          <w:b w:val="0"/>
          <w:spacing w:val="7"/>
          <w:shd w:val="clear" w:color="auto" w:fill="FFFFFF"/>
        </w:rPr>
        <w:t>Transitioning Regional Economies study</w:t>
      </w:r>
      <w:r w:rsidRPr="001954D1">
        <w:rPr>
          <w:rFonts w:ascii="Helvetica" w:hAnsi="Helvetica" w:cs="Arial"/>
          <w:spacing w:val="7"/>
        </w:rPr>
        <w:br/>
      </w:r>
      <w:r w:rsidRPr="001954D1">
        <w:rPr>
          <w:rFonts w:ascii="Helvetica" w:hAnsi="Helvetica" w:cs="Arial"/>
          <w:spacing w:val="7"/>
          <w:shd w:val="clear" w:color="auto" w:fill="FFFFFF"/>
        </w:rPr>
        <w:t>Productivity Commission</w:t>
      </w:r>
      <w:r w:rsidRPr="001954D1">
        <w:rPr>
          <w:rFonts w:ascii="Helvetica" w:hAnsi="Helvetica" w:cs="Arial"/>
          <w:spacing w:val="7"/>
        </w:rPr>
        <w:br/>
      </w:r>
      <w:r w:rsidRPr="001954D1">
        <w:rPr>
          <w:rFonts w:ascii="Helvetica" w:hAnsi="Helvetica" w:cs="Arial"/>
          <w:spacing w:val="7"/>
          <w:shd w:val="clear" w:color="auto" w:fill="FFFFFF"/>
        </w:rPr>
        <w:t>Locked Bag 2, Collins St East</w:t>
      </w:r>
      <w:r w:rsidRPr="001954D1">
        <w:rPr>
          <w:rFonts w:ascii="Helvetica" w:hAnsi="Helvetica" w:cs="Arial"/>
          <w:spacing w:val="7"/>
        </w:rPr>
        <w:br/>
      </w:r>
      <w:r w:rsidRPr="001954D1">
        <w:rPr>
          <w:rFonts w:ascii="Helvetica" w:hAnsi="Helvetica" w:cs="Arial"/>
          <w:spacing w:val="7"/>
          <w:shd w:val="clear" w:color="auto" w:fill="FFFFFF"/>
        </w:rPr>
        <w:t>MELBOURNE VIC 8003</w:t>
      </w:r>
    </w:p>
    <w:p w:rsidR="001954D1" w:rsidRPr="001954D1" w:rsidRDefault="001954D1" w:rsidP="00420835">
      <w:pPr>
        <w:spacing w:before="240"/>
        <w:rPr>
          <w:rFonts w:ascii="Helvetica" w:hAnsi="Helvetica"/>
        </w:rPr>
      </w:pPr>
    </w:p>
    <w:p w:rsidR="00420835" w:rsidRDefault="00420835" w:rsidP="00420835">
      <w:pPr>
        <w:spacing w:before="240"/>
        <w:rPr>
          <w:rFonts w:ascii="Helvetica" w:hAnsi="Helvetica"/>
          <w:b/>
        </w:rPr>
      </w:pPr>
      <w:r w:rsidRPr="004F45A1">
        <w:rPr>
          <w:rFonts w:ascii="Helvetica" w:hAnsi="Helvetica"/>
          <w:b/>
        </w:rPr>
        <w:t xml:space="preserve">Re: Submission to the </w:t>
      </w:r>
      <w:r w:rsidR="00554366">
        <w:rPr>
          <w:rFonts w:ascii="Helvetica" w:hAnsi="Helvetica"/>
          <w:b/>
        </w:rPr>
        <w:t xml:space="preserve">Productivity Commission </w:t>
      </w:r>
      <w:r w:rsidR="00A24B42">
        <w:rPr>
          <w:rFonts w:ascii="Helvetica" w:hAnsi="Helvetica"/>
          <w:b/>
        </w:rPr>
        <w:t xml:space="preserve">study on Transitioning Regional Economies </w:t>
      </w:r>
    </w:p>
    <w:p w:rsidR="00420835" w:rsidRPr="00A24B42" w:rsidRDefault="00420835" w:rsidP="00420835">
      <w:pPr>
        <w:spacing w:before="240"/>
        <w:rPr>
          <w:rFonts w:ascii="Helvetica" w:hAnsi="Helvetica"/>
        </w:rPr>
      </w:pPr>
      <w:r w:rsidRPr="004F45A1">
        <w:rPr>
          <w:rFonts w:ascii="Helvetica" w:hAnsi="Helvetica"/>
        </w:rPr>
        <w:t xml:space="preserve">Regional Development Australia </w:t>
      </w:r>
      <w:r>
        <w:rPr>
          <w:rFonts w:ascii="Helvetica" w:hAnsi="Helvetica"/>
        </w:rPr>
        <w:t xml:space="preserve">(RDA) </w:t>
      </w:r>
      <w:r w:rsidRPr="004F45A1">
        <w:rPr>
          <w:rFonts w:ascii="Helvetica" w:hAnsi="Helvetica"/>
        </w:rPr>
        <w:t xml:space="preserve">Central West </w:t>
      </w:r>
      <w:r w:rsidR="00F66D42">
        <w:rPr>
          <w:rFonts w:ascii="Helvetica" w:hAnsi="Helvetica"/>
        </w:rPr>
        <w:t>commends</w:t>
      </w:r>
      <w:r w:rsidR="003C2D70">
        <w:rPr>
          <w:rFonts w:ascii="Helvetica" w:hAnsi="Helvetica"/>
        </w:rPr>
        <w:t xml:space="preserve"> the Government in initiating this </w:t>
      </w:r>
      <w:r w:rsidR="003C2D70" w:rsidRPr="00A24B42">
        <w:rPr>
          <w:rFonts w:ascii="Helvetica" w:hAnsi="Helvetica"/>
        </w:rPr>
        <w:t xml:space="preserve">study into the transition of regional economies following </w:t>
      </w:r>
      <w:r w:rsidR="003C2D70">
        <w:rPr>
          <w:rFonts w:ascii="Helvetica" w:hAnsi="Helvetica"/>
        </w:rPr>
        <w:t>the resources boom, and i</w:t>
      </w:r>
      <w:r w:rsidRPr="004F45A1">
        <w:rPr>
          <w:rFonts w:ascii="Helvetica" w:hAnsi="Helvetica"/>
        </w:rPr>
        <w:t xml:space="preserve">s pleased </w:t>
      </w:r>
      <w:bookmarkStart w:id="0" w:name="_GoBack"/>
      <w:bookmarkEnd w:id="0"/>
      <w:r w:rsidRPr="004F45A1">
        <w:rPr>
          <w:rFonts w:ascii="Helvetica" w:hAnsi="Helvetica"/>
        </w:rPr>
        <w:t xml:space="preserve">to provide the </w:t>
      </w:r>
      <w:r w:rsidR="00A24B42">
        <w:rPr>
          <w:rFonts w:ascii="Helvetica" w:hAnsi="Helvetica"/>
        </w:rPr>
        <w:t xml:space="preserve">following </w:t>
      </w:r>
      <w:r w:rsidRPr="00A24B42">
        <w:rPr>
          <w:rFonts w:ascii="Helvetica" w:hAnsi="Helvetica"/>
        </w:rPr>
        <w:t xml:space="preserve">submission to the </w:t>
      </w:r>
      <w:r w:rsidR="00A24B42" w:rsidRPr="00A24B42">
        <w:rPr>
          <w:rFonts w:ascii="Helvetica" w:hAnsi="Helvetica"/>
        </w:rPr>
        <w:t>Productivity Commission</w:t>
      </w:r>
      <w:r w:rsidR="003C2D70">
        <w:rPr>
          <w:rFonts w:ascii="Helvetica" w:hAnsi="Helvetica"/>
        </w:rPr>
        <w:t>.</w:t>
      </w:r>
      <w:r w:rsidR="00B929B4">
        <w:rPr>
          <w:rFonts w:ascii="Helvetica" w:hAnsi="Helvetica"/>
        </w:rPr>
        <w:t xml:space="preserve"> </w:t>
      </w:r>
      <w:r w:rsidR="00FE6019">
        <w:rPr>
          <w:rFonts w:ascii="Helvetica" w:hAnsi="Helvetica"/>
        </w:rPr>
        <w:t xml:space="preserve">Ensuring regions can effectively develop </w:t>
      </w:r>
      <w:r w:rsidR="007A5079">
        <w:rPr>
          <w:rFonts w:ascii="Helvetica" w:hAnsi="Helvetica"/>
        </w:rPr>
        <w:t xml:space="preserve">and transition to a </w:t>
      </w:r>
      <w:r w:rsidR="00FE6019">
        <w:rPr>
          <w:rFonts w:ascii="Helvetica" w:hAnsi="Helvetica"/>
        </w:rPr>
        <w:t xml:space="preserve">sustainable </w:t>
      </w:r>
      <w:r w:rsidR="007A5079">
        <w:rPr>
          <w:rFonts w:ascii="Helvetica" w:hAnsi="Helvetica"/>
        </w:rPr>
        <w:t>economic base</w:t>
      </w:r>
      <w:r w:rsidR="00FE6019">
        <w:rPr>
          <w:rFonts w:ascii="Helvetica" w:hAnsi="Helvetica"/>
        </w:rPr>
        <w:t xml:space="preserve"> is integral to regional </w:t>
      </w:r>
      <w:r w:rsidR="008960B7">
        <w:rPr>
          <w:rFonts w:ascii="Helvetica" w:hAnsi="Helvetica"/>
        </w:rPr>
        <w:t>development and ultimately national prosperity.</w:t>
      </w:r>
    </w:p>
    <w:p w:rsidR="00A24B42" w:rsidRPr="00A24B42" w:rsidRDefault="00A24B42" w:rsidP="00420835">
      <w:pPr>
        <w:spacing w:before="240"/>
        <w:rPr>
          <w:rFonts w:ascii="Helvetica" w:hAnsi="Helvetica"/>
          <w:b/>
        </w:rPr>
      </w:pPr>
      <w:r w:rsidRPr="00A24B42">
        <w:rPr>
          <w:rFonts w:ascii="Helvetica" w:hAnsi="Helvetica"/>
          <w:b/>
        </w:rPr>
        <w:t xml:space="preserve">Background </w:t>
      </w:r>
    </w:p>
    <w:p w:rsidR="00A24B42" w:rsidRPr="00A24B42" w:rsidRDefault="00A24B42" w:rsidP="00A24B42">
      <w:pPr>
        <w:pStyle w:val="NormalWeb"/>
        <w:spacing w:before="0" w:beforeAutospacing="0" w:after="390" w:afterAutospacing="0"/>
        <w:textAlignment w:val="baseline"/>
        <w:rPr>
          <w:rFonts w:ascii="Helvetica" w:hAnsi="Helvetica" w:cs="Arial"/>
          <w:sz w:val="22"/>
          <w:szCs w:val="22"/>
        </w:rPr>
      </w:pPr>
      <w:r w:rsidRPr="00A24B42">
        <w:rPr>
          <w:rFonts w:ascii="Helvetica" w:hAnsi="Helvetica"/>
          <w:bCs/>
          <w:iCs/>
          <w:sz w:val="22"/>
          <w:szCs w:val="22"/>
        </w:rPr>
        <w:t xml:space="preserve">Regional Development Australia Central West (RDA Central West) is a </w:t>
      </w:r>
      <w:r w:rsidRPr="00A24B42">
        <w:rPr>
          <w:rFonts w:ascii="Helvetica" w:hAnsi="Helvetica" w:cs="Arial"/>
          <w:sz w:val="22"/>
          <w:szCs w:val="22"/>
        </w:rPr>
        <w:t xml:space="preserve">not-for-profit </w:t>
      </w:r>
      <w:proofErr w:type="spellStart"/>
      <w:r w:rsidRPr="00A24B42">
        <w:rPr>
          <w:rFonts w:ascii="Helvetica" w:hAnsi="Helvetica" w:cs="Arial"/>
          <w:sz w:val="22"/>
          <w:szCs w:val="22"/>
        </w:rPr>
        <w:t>organisation</w:t>
      </w:r>
      <w:proofErr w:type="spellEnd"/>
      <w:r w:rsidRPr="00A24B42">
        <w:rPr>
          <w:rFonts w:ascii="Helvetica" w:hAnsi="Helvetica" w:cs="Arial"/>
          <w:sz w:val="22"/>
          <w:szCs w:val="22"/>
        </w:rPr>
        <w:t>, funded by the Commonwealth and State Governments, bringing together business, community and Local Government to further the economic development and long term sustainability of the NSW Central West region.</w:t>
      </w:r>
    </w:p>
    <w:p w:rsidR="00A24B42" w:rsidRPr="00A24B42" w:rsidRDefault="00A24B42" w:rsidP="00A24B42">
      <w:pPr>
        <w:spacing w:before="240"/>
        <w:rPr>
          <w:rFonts w:ascii="Helvetica" w:hAnsi="Helvetica"/>
        </w:rPr>
      </w:pPr>
      <w:r w:rsidRPr="00A24B42">
        <w:rPr>
          <w:rFonts w:ascii="Helvetica" w:hAnsi="Helvetica"/>
        </w:rPr>
        <w:t xml:space="preserve">Approximately 174,000 people live in the region, which comprises the Local Government Areas of Lithgow, Oberon, Bathurst, </w:t>
      </w:r>
      <w:proofErr w:type="spellStart"/>
      <w:r w:rsidRPr="00A24B42">
        <w:rPr>
          <w:rFonts w:ascii="Helvetica" w:hAnsi="Helvetica"/>
        </w:rPr>
        <w:t>Blayney</w:t>
      </w:r>
      <w:proofErr w:type="spellEnd"/>
      <w:r w:rsidRPr="00A24B42">
        <w:rPr>
          <w:rFonts w:ascii="Helvetica" w:hAnsi="Helvetica"/>
        </w:rPr>
        <w:t xml:space="preserve">, Orange, </w:t>
      </w:r>
      <w:proofErr w:type="spellStart"/>
      <w:r w:rsidRPr="00A24B42">
        <w:rPr>
          <w:rFonts w:ascii="Helvetica" w:hAnsi="Helvetica"/>
        </w:rPr>
        <w:t>Cabonne</w:t>
      </w:r>
      <w:proofErr w:type="spellEnd"/>
      <w:r w:rsidRPr="00A24B42">
        <w:rPr>
          <w:rFonts w:ascii="Helvetica" w:hAnsi="Helvetica"/>
        </w:rPr>
        <w:t xml:space="preserve">, </w:t>
      </w:r>
      <w:proofErr w:type="spellStart"/>
      <w:r w:rsidRPr="00A24B42">
        <w:rPr>
          <w:rFonts w:ascii="Helvetica" w:hAnsi="Helvetica"/>
        </w:rPr>
        <w:t>Cowra</w:t>
      </w:r>
      <w:proofErr w:type="spellEnd"/>
      <w:r w:rsidRPr="00A24B42">
        <w:rPr>
          <w:rFonts w:ascii="Helvetica" w:hAnsi="Helvetica"/>
        </w:rPr>
        <w:t xml:space="preserve">, </w:t>
      </w:r>
      <w:proofErr w:type="spellStart"/>
      <w:r w:rsidRPr="00A24B42">
        <w:rPr>
          <w:rFonts w:ascii="Helvetica" w:hAnsi="Helvetica"/>
        </w:rPr>
        <w:t>Parkes</w:t>
      </w:r>
      <w:proofErr w:type="spellEnd"/>
      <w:r w:rsidRPr="00A24B42">
        <w:rPr>
          <w:rFonts w:ascii="Helvetica" w:hAnsi="Helvetica"/>
        </w:rPr>
        <w:t xml:space="preserve">, Forbes, </w:t>
      </w:r>
      <w:proofErr w:type="spellStart"/>
      <w:r w:rsidRPr="00A24B42">
        <w:rPr>
          <w:rFonts w:ascii="Helvetica" w:hAnsi="Helvetica"/>
        </w:rPr>
        <w:t>Weddin</w:t>
      </w:r>
      <w:proofErr w:type="spellEnd"/>
      <w:r w:rsidRPr="00A24B42">
        <w:rPr>
          <w:rFonts w:ascii="Helvetica" w:hAnsi="Helvetica"/>
        </w:rPr>
        <w:t xml:space="preserve"> and Lachlan</w:t>
      </w:r>
    </w:p>
    <w:p w:rsidR="00A24B42" w:rsidRDefault="00A24B42" w:rsidP="00A24B42">
      <w:pPr>
        <w:spacing w:before="240"/>
        <w:jc w:val="center"/>
        <w:rPr>
          <w:rFonts w:ascii="Helvetica" w:hAnsi="Helvetica"/>
        </w:rPr>
      </w:pPr>
    </w:p>
    <w:p w:rsidR="00A77CD4" w:rsidRDefault="00A24B42" w:rsidP="00A77CD4">
      <w:pPr>
        <w:spacing w:before="240"/>
        <w:jc w:val="center"/>
        <w:rPr>
          <w:rFonts w:ascii="Helvetica" w:hAnsi="Helvetica"/>
        </w:rPr>
      </w:pPr>
      <w:r>
        <w:rPr>
          <w:rFonts w:ascii="Helvetica" w:hAnsi="Helvetica"/>
          <w:noProof/>
          <w:lang w:val="en-AU" w:eastAsia="en-AU"/>
        </w:rPr>
        <w:drawing>
          <wp:inline distT="0" distB="0" distL="0" distR="0" wp14:anchorId="272B3CB2" wp14:editId="40C42E3D">
            <wp:extent cx="4705350" cy="1759627"/>
            <wp:effectExtent l="0" t="0" r="0" b="0"/>
            <wp:docPr id="4" name="Picture 4" descr="Central-West-All-Regions-MAP_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al-West-All-Regions-MAP_20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15" cy="176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42" w:rsidRPr="00A77CD4" w:rsidRDefault="00A24B42" w:rsidP="00A77CD4">
      <w:pPr>
        <w:spacing w:before="240"/>
        <w:rPr>
          <w:rFonts w:ascii="Helvetica" w:hAnsi="Helvetica"/>
        </w:rPr>
      </w:pPr>
      <w:r w:rsidRPr="00A24B42">
        <w:rPr>
          <w:rFonts w:ascii="Helvetica" w:hAnsi="Helvetica"/>
          <w:b/>
        </w:rPr>
        <w:lastRenderedPageBreak/>
        <w:t xml:space="preserve">Terms of Reference </w:t>
      </w:r>
    </w:p>
    <w:p w:rsidR="00DD0FBF" w:rsidRDefault="00B42D72" w:rsidP="00420835">
      <w:pPr>
        <w:spacing w:before="240"/>
        <w:rPr>
          <w:rFonts w:ascii="Helvetica" w:hAnsi="Helvetica"/>
        </w:rPr>
      </w:pPr>
      <w:r>
        <w:rPr>
          <w:rFonts w:ascii="Helvetica" w:hAnsi="Helvetica"/>
        </w:rPr>
        <w:t xml:space="preserve">The economy of the Central Western region relies somewhat heavily </w:t>
      </w:r>
      <w:r w:rsidR="005C5F30">
        <w:rPr>
          <w:rFonts w:ascii="Helvetica" w:hAnsi="Helvetica"/>
        </w:rPr>
        <w:t xml:space="preserve">on Mining, in terms of </w:t>
      </w:r>
      <w:r w:rsidR="00DE4F33">
        <w:rPr>
          <w:rFonts w:ascii="Helvetica" w:hAnsi="Helvetica"/>
        </w:rPr>
        <w:t xml:space="preserve">its contribution to </w:t>
      </w:r>
      <w:r w:rsidR="005C5F30">
        <w:rPr>
          <w:rFonts w:ascii="Helvetica" w:hAnsi="Helvetica"/>
        </w:rPr>
        <w:t xml:space="preserve">Gross Regional Product (GRP). </w:t>
      </w:r>
      <w:r w:rsidR="00F92C90">
        <w:rPr>
          <w:rFonts w:ascii="Helvetica" w:hAnsi="Helvetica"/>
        </w:rPr>
        <w:t>The Mining sector represented 21.9% of total GRP ($2112 million) in 2014.</w:t>
      </w:r>
      <w:r w:rsidR="00F92C90">
        <w:rPr>
          <w:rStyle w:val="FootnoteReference"/>
          <w:rFonts w:ascii="Helvetica" w:hAnsi="Helvetica"/>
        </w:rPr>
        <w:footnoteReference w:id="1"/>
      </w:r>
      <w:r>
        <w:rPr>
          <w:rFonts w:ascii="Helvetica" w:hAnsi="Helvetica"/>
        </w:rPr>
        <w:t xml:space="preserve"> </w:t>
      </w:r>
      <w:r w:rsidR="00F92C90">
        <w:rPr>
          <w:rFonts w:ascii="Helvetica" w:hAnsi="Helvetica"/>
        </w:rPr>
        <w:t>That is approximately three times larger than the next greatest industry contribution to GRP</w:t>
      </w:r>
      <w:r w:rsidR="00241FEB">
        <w:rPr>
          <w:rFonts w:ascii="Helvetica" w:hAnsi="Helvetica"/>
        </w:rPr>
        <w:t xml:space="preserve">, </w:t>
      </w:r>
      <w:r w:rsidR="00F92C90">
        <w:rPr>
          <w:rFonts w:ascii="Helvetica" w:hAnsi="Helvetica"/>
        </w:rPr>
        <w:t xml:space="preserve">manufacturing at </w:t>
      </w:r>
      <w:r w:rsidR="00241FEB">
        <w:rPr>
          <w:rFonts w:ascii="Helvetica" w:hAnsi="Helvetica"/>
        </w:rPr>
        <w:t>7.5%</w:t>
      </w:r>
      <w:r w:rsidR="00F92C90">
        <w:rPr>
          <w:rFonts w:ascii="Helvetica" w:hAnsi="Helvetica"/>
        </w:rPr>
        <w:t xml:space="preserve">. </w:t>
      </w:r>
    </w:p>
    <w:p w:rsidR="00F55F30" w:rsidRPr="00466533" w:rsidRDefault="00A85FB2" w:rsidP="00466533">
      <w:pPr>
        <w:rPr>
          <w:rFonts w:ascii="Helvetica" w:hAnsi="Helvetica"/>
        </w:rPr>
      </w:pPr>
      <w:r w:rsidRPr="00466533">
        <w:rPr>
          <w:rFonts w:ascii="Helvetica" w:hAnsi="Helvetica"/>
        </w:rPr>
        <w:t>However</w:t>
      </w:r>
      <w:r w:rsidR="009928DD">
        <w:rPr>
          <w:rFonts w:ascii="Helvetica" w:hAnsi="Helvetica"/>
        </w:rPr>
        <w:t xml:space="preserve"> some diversity in the regional economy is evident. T</w:t>
      </w:r>
      <w:r w:rsidRPr="00466533">
        <w:rPr>
          <w:rFonts w:ascii="Helvetica" w:hAnsi="Helvetica"/>
        </w:rPr>
        <w:t>he majority of businesses actively trading in Central West NSW are in agriculture.</w:t>
      </w:r>
      <w:r w:rsidRPr="00466533">
        <w:rPr>
          <w:rStyle w:val="FootnoteReference"/>
          <w:rFonts w:ascii="Helvetica" w:hAnsi="Helvetica"/>
        </w:rPr>
        <w:footnoteReference w:id="2"/>
      </w:r>
      <w:r w:rsidRPr="00466533">
        <w:rPr>
          <w:rFonts w:ascii="Helvetica" w:hAnsi="Helvetica"/>
        </w:rPr>
        <w:t xml:space="preserve"> </w:t>
      </w:r>
      <w:r w:rsidR="00F55F30" w:rsidRPr="00466533">
        <w:rPr>
          <w:rFonts w:ascii="Helvetica" w:hAnsi="Helvetica"/>
        </w:rPr>
        <w:t xml:space="preserve">Additionally, the </w:t>
      </w:r>
      <w:r w:rsidR="00E43FF2">
        <w:rPr>
          <w:rFonts w:ascii="Helvetica" w:hAnsi="Helvetica"/>
        </w:rPr>
        <w:t xml:space="preserve">industry with the </w:t>
      </w:r>
      <w:r w:rsidR="00F55F30" w:rsidRPr="00466533">
        <w:rPr>
          <w:rFonts w:ascii="Helvetica" w:hAnsi="Helvetica"/>
        </w:rPr>
        <w:t xml:space="preserve">greatest employment in the </w:t>
      </w:r>
      <w:r w:rsidR="00E43FF2">
        <w:rPr>
          <w:rFonts w:ascii="Helvetica" w:hAnsi="Helvetica"/>
        </w:rPr>
        <w:t>region was Healthcare and Social Assistance at 12.5% in 2011.</w:t>
      </w:r>
      <w:r w:rsidR="00E43FF2">
        <w:rPr>
          <w:rStyle w:val="FootnoteReference"/>
          <w:rFonts w:ascii="Helvetica" w:hAnsi="Helvetica"/>
        </w:rPr>
        <w:footnoteReference w:id="3"/>
      </w:r>
      <w:r w:rsidR="00E43FF2">
        <w:rPr>
          <w:rFonts w:ascii="Helvetica" w:hAnsi="Helvetica"/>
        </w:rPr>
        <w:t xml:space="preserve"> </w:t>
      </w:r>
    </w:p>
    <w:p w:rsidR="009928DD" w:rsidRPr="0031192A" w:rsidRDefault="0031192A" w:rsidP="00466533">
      <w:pPr>
        <w:rPr>
          <w:rFonts w:ascii="Helvetica" w:hAnsi="Helvetica"/>
          <w:b/>
        </w:rPr>
      </w:pPr>
      <w:r w:rsidRPr="0031192A">
        <w:rPr>
          <w:rFonts w:ascii="Helvetica" w:hAnsi="Helvetica"/>
          <w:b/>
        </w:rPr>
        <w:t xml:space="preserve">Challenges </w:t>
      </w:r>
    </w:p>
    <w:p w:rsidR="00BD0CD3" w:rsidRPr="00466533" w:rsidRDefault="00BD0CD3" w:rsidP="00BD0CD3">
      <w:pPr>
        <w:rPr>
          <w:rFonts w:ascii="Helvetica" w:hAnsi="Helvetica"/>
        </w:rPr>
      </w:pPr>
      <w:r w:rsidRPr="00482AEC">
        <w:rPr>
          <w:rFonts w:ascii="Helvetica" w:hAnsi="Helvetica"/>
        </w:rPr>
        <w:t xml:space="preserve">In </w:t>
      </w:r>
      <w:r w:rsidRPr="00466533">
        <w:rPr>
          <w:rFonts w:ascii="Helvetica" w:hAnsi="Helvetica"/>
        </w:rPr>
        <w:t xml:space="preserve">recent years, local jobs and economies have been adversely affected by downturns in industry employment at </w:t>
      </w:r>
      <w:proofErr w:type="spellStart"/>
      <w:r w:rsidRPr="00466533">
        <w:rPr>
          <w:rFonts w:ascii="Helvetica" w:hAnsi="Helvetica"/>
        </w:rPr>
        <w:t>Cadia</w:t>
      </w:r>
      <w:proofErr w:type="spellEnd"/>
      <w:r w:rsidRPr="00466533">
        <w:rPr>
          <w:rFonts w:ascii="Helvetica" w:hAnsi="Helvetica"/>
        </w:rPr>
        <w:t xml:space="preserve"> and Lithgow mines, as well as the closure of the Electrolux fridge manufactur</w:t>
      </w:r>
      <w:r w:rsidR="00FE53BE">
        <w:rPr>
          <w:rFonts w:ascii="Helvetica" w:hAnsi="Helvetica"/>
        </w:rPr>
        <w:t xml:space="preserve">ers </w:t>
      </w:r>
      <w:r w:rsidRPr="00466533">
        <w:rPr>
          <w:rFonts w:ascii="Helvetica" w:hAnsi="Helvetica"/>
        </w:rPr>
        <w:t xml:space="preserve">in Orange. </w:t>
      </w:r>
    </w:p>
    <w:p w:rsidR="0031192A" w:rsidRDefault="00BD0CD3" w:rsidP="00466533">
      <w:pPr>
        <w:rPr>
          <w:rFonts w:ascii="Helvetica" w:hAnsi="Helvetica"/>
        </w:rPr>
      </w:pPr>
      <w:r>
        <w:rPr>
          <w:rFonts w:ascii="Helvetica" w:hAnsi="Helvetica"/>
        </w:rPr>
        <w:t xml:space="preserve">Additionally, the provision of wide reaching and future-proof </w:t>
      </w:r>
      <w:r w:rsidR="003F1332">
        <w:rPr>
          <w:rFonts w:ascii="Helvetica" w:hAnsi="Helvetica"/>
        </w:rPr>
        <w:t>t</w:t>
      </w:r>
      <w:r>
        <w:rPr>
          <w:rFonts w:ascii="Helvetica" w:hAnsi="Helvetica"/>
        </w:rPr>
        <w:t xml:space="preserve">elecommunications infrastructure, </w:t>
      </w:r>
      <w:r w:rsidR="003F1332">
        <w:rPr>
          <w:rFonts w:ascii="Helvetica" w:hAnsi="Helvetica"/>
        </w:rPr>
        <w:t xml:space="preserve">including mobile and broadband internet coverage, </w:t>
      </w:r>
      <w:r>
        <w:rPr>
          <w:rFonts w:ascii="Helvetica" w:hAnsi="Helvetica"/>
        </w:rPr>
        <w:t xml:space="preserve">remains one of the </w:t>
      </w:r>
      <w:r w:rsidR="003F1332">
        <w:rPr>
          <w:rFonts w:ascii="Helvetica" w:hAnsi="Helvetica"/>
        </w:rPr>
        <w:t>greatest challenges for the region in terms of bridging the digital divide</w:t>
      </w:r>
      <w:r w:rsidR="00C858F8">
        <w:rPr>
          <w:rFonts w:ascii="Helvetica" w:hAnsi="Helvetica"/>
        </w:rPr>
        <w:t xml:space="preserve"> in health, safety and education</w:t>
      </w:r>
      <w:r w:rsidR="009B2F70">
        <w:rPr>
          <w:rFonts w:ascii="Helvetica" w:hAnsi="Helvetica"/>
        </w:rPr>
        <w:t xml:space="preserve">, </w:t>
      </w:r>
      <w:r w:rsidR="003F1332">
        <w:rPr>
          <w:rFonts w:ascii="Helvetica" w:hAnsi="Helvetica"/>
        </w:rPr>
        <w:t>transforming the world of work</w:t>
      </w:r>
      <w:r w:rsidR="009B2F70">
        <w:rPr>
          <w:rFonts w:ascii="Helvetica" w:hAnsi="Helvetica"/>
        </w:rPr>
        <w:t xml:space="preserve"> </w:t>
      </w:r>
      <w:r w:rsidR="00C858F8">
        <w:rPr>
          <w:rFonts w:ascii="Helvetica" w:hAnsi="Helvetica"/>
        </w:rPr>
        <w:t xml:space="preserve">through automation, </w:t>
      </w:r>
      <w:r w:rsidR="009B2F70">
        <w:rPr>
          <w:rFonts w:ascii="Helvetica" w:hAnsi="Helvetica"/>
        </w:rPr>
        <w:t xml:space="preserve">and facilitating remote </w:t>
      </w:r>
      <w:r w:rsidR="007470A8">
        <w:rPr>
          <w:rFonts w:ascii="Helvetica" w:hAnsi="Helvetica"/>
        </w:rPr>
        <w:t xml:space="preserve">work and </w:t>
      </w:r>
      <w:r w:rsidR="009B2F70">
        <w:rPr>
          <w:rFonts w:ascii="Helvetica" w:hAnsi="Helvetica"/>
        </w:rPr>
        <w:t>service delivery</w:t>
      </w:r>
      <w:r w:rsidR="003F1332">
        <w:rPr>
          <w:rFonts w:ascii="Helvetica" w:hAnsi="Helvetica"/>
        </w:rPr>
        <w:t xml:space="preserve">. Telecommunications has the potential to attract </w:t>
      </w:r>
      <w:r w:rsidR="00414230">
        <w:rPr>
          <w:rFonts w:ascii="Helvetica" w:hAnsi="Helvetica"/>
        </w:rPr>
        <w:t>and</w:t>
      </w:r>
      <w:r w:rsidR="009B2F70">
        <w:rPr>
          <w:rFonts w:ascii="Helvetica" w:hAnsi="Helvetica"/>
        </w:rPr>
        <w:t xml:space="preserve"> </w:t>
      </w:r>
      <w:r w:rsidR="003F1332">
        <w:rPr>
          <w:rFonts w:ascii="Helvetica" w:hAnsi="Helvetica"/>
        </w:rPr>
        <w:t>develop new industries</w:t>
      </w:r>
      <w:r w:rsidR="00414230">
        <w:rPr>
          <w:rFonts w:ascii="Helvetica" w:hAnsi="Helvetica"/>
        </w:rPr>
        <w:t>, and diversif</w:t>
      </w:r>
      <w:r w:rsidR="007470A8">
        <w:rPr>
          <w:rFonts w:ascii="Helvetica" w:hAnsi="Helvetica"/>
        </w:rPr>
        <w:t xml:space="preserve">y </w:t>
      </w:r>
      <w:r w:rsidR="008C26F3">
        <w:rPr>
          <w:rFonts w:ascii="Helvetica" w:hAnsi="Helvetica"/>
        </w:rPr>
        <w:t>the</w:t>
      </w:r>
      <w:r w:rsidR="007470A8">
        <w:rPr>
          <w:rFonts w:ascii="Helvetica" w:hAnsi="Helvetica"/>
        </w:rPr>
        <w:t xml:space="preserve"> economy of the Central West into the future. </w:t>
      </w:r>
      <w:r w:rsidR="008C26F3">
        <w:rPr>
          <w:rFonts w:ascii="Helvetica" w:hAnsi="Helvetica"/>
        </w:rPr>
        <w:t xml:space="preserve">RDA Central West is currently conducting a Telecommunications project to </w:t>
      </w:r>
      <w:proofErr w:type="spellStart"/>
      <w:r w:rsidR="008C26F3">
        <w:rPr>
          <w:rFonts w:ascii="Helvetica" w:hAnsi="Helvetica"/>
        </w:rPr>
        <w:t>optimise</w:t>
      </w:r>
      <w:proofErr w:type="spellEnd"/>
      <w:r w:rsidR="008C26F3">
        <w:rPr>
          <w:rFonts w:ascii="Helvetica" w:hAnsi="Helvetica"/>
        </w:rPr>
        <w:t xml:space="preserve"> these outcomes.</w:t>
      </w:r>
      <w:r w:rsidR="008C26F3">
        <w:rPr>
          <w:rStyle w:val="FootnoteReference"/>
          <w:rFonts w:ascii="Helvetica" w:hAnsi="Helvetica"/>
        </w:rPr>
        <w:footnoteReference w:id="4"/>
      </w:r>
      <w:r w:rsidR="008C26F3">
        <w:rPr>
          <w:rFonts w:ascii="Helvetica" w:hAnsi="Helvetica"/>
        </w:rPr>
        <w:t xml:space="preserve"> </w:t>
      </w:r>
    </w:p>
    <w:p w:rsidR="003F1332" w:rsidRDefault="007E3147" w:rsidP="00466533">
      <w:pPr>
        <w:rPr>
          <w:rFonts w:ascii="Helvetica" w:hAnsi="Helvetica"/>
        </w:rPr>
      </w:pPr>
      <w:r>
        <w:rPr>
          <w:rFonts w:ascii="Helvetica" w:hAnsi="Helvetica"/>
        </w:rPr>
        <w:t xml:space="preserve">Education and skills </w:t>
      </w:r>
      <w:r w:rsidR="00A064A1">
        <w:rPr>
          <w:rFonts w:ascii="Helvetica" w:hAnsi="Helvetica"/>
        </w:rPr>
        <w:t>development has also been identified by RDA Central West as integral to strengthening</w:t>
      </w:r>
      <w:r w:rsidR="00B14811">
        <w:rPr>
          <w:rFonts w:ascii="Helvetica" w:hAnsi="Helvetica"/>
        </w:rPr>
        <w:t>, diversifying</w:t>
      </w:r>
      <w:r w:rsidR="00A064A1">
        <w:rPr>
          <w:rFonts w:ascii="Helvetica" w:hAnsi="Helvetica"/>
        </w:rPr>
        <w:t xml:space="preserve"> and adding</w:t>
      </w:r>
      <w:r w:rsidR="00B14811">
        <w:rPr>
          <w:rFonts w:ascii="Helvetica" w:hAnsi="Helvetica"/>
        </w:rPr>
        <w:t xml:space="preserve"> value to the regional economy </w:t>
      </w:r>
      <w:r w:rsidR="00F33A85">
        <w:rPr>
          <w:rFonts w:ascii="Helvetica" w:hAnsi="Helvetica"/>
        </w:rPr>
        <w:t>into the future following the resources boom.</w:t>
      </w:r>
      <w:r w:rsidR="00B14811">
        <w:rPr>
          <w:rFonts w:ascii="Helvetica" w:hAnsi="Helvetica"/>
        </w:rPr>
        <w:t xml:space="preserve"> Opportunities have been identified in the ‘Agricultural Innovation Skills and Capability Analysis’</w:t>
      </w:r>
      <w:r w:rsidR="00F33A85">
        <w:rPr>
          <w:rFonts w:ascii="Helvetica" w:hAnsi="Helvetica"/>
        </w:rPr>
        <w:t xml:space="preserve"> (soon to be released).</w:t>
      </w:r>
      <w:r w:rsidR="00F33A85">
        <w:rPr>
          <w:rStyle w:val="FootnoteReference"/>
          <w:rFonts w:ascii="Helvetica" w:hAnsi="Helvetica"/>
        </w:rPr>
        <w:footnoteReference w:id="5"/>
      </w:r>
      <w:r w:rsidR="00F33A85">
        <w:rPr>
          <w:rFonts w:ascii="Helvetica" w:hAnsi="Helvetica"/>
        </w:rPr>
        <w:t xml:space="preserve"> </w:t>
      </w:r>
      <w:r w:rsidR="00B14811">
        <w:rPr>
          <w:rFonts w:ascii="Helvetica" w:hAnsi="Helvetica"/>
        </w:rPr>
        <w:t xml:space="preserve"> </w:t>
      </w:r>
    </w:p>
    <w:p w:rsidR="00482AEC" w:rsidRPr="00466533" w:rsidRDefault="00482AEC" w:rsidP="00466533">
      <w:pPr>
        <w:rPr>
          <w:rFonts w:ascii="Helvetica" w:hAnsi="Helvetica"/>
        </w:rPr>
      </w:pPr>
      <w:r w:rsidRPr="00466533">
        <w:rPr>
          <w:rFonts w:ascii="Helvetica" w:hAnsi="Helvetica"/>
        </w:rPr>
        <w:t xml:space="preserve">RDA Central West created the following website with regional profiles as a resource for public and private investment attraction - ‘Invest NSW Central West’ </w:t>
      </w:r>
      <w:hyperlink r:id="rId16" w:history="1">
        <w:r w:rsidRPr="00466533">
          <w:rPr>
            <w:rStyle w:val="Hyperlink"/>
            <w:rFonts w:ascii="Helvetica" w:hAnsi="Helvetica"/>
          </w:rPr>
          <w:t>http://www.investnswcentralwest.com.au/</w:t>
        </w:r>
      </w:hyperlink>
      <w:r w:rsidRPr="00466533">
        <w:rPr>
          <w:rFonts w:ascii="Helvetica" w:hAnsi="Helvetica"/>
        </w:rPr>
        <w:t xml:space="preserve">.  </w:t>
      </w:r>
    </w:p>
    <w:p w:rsidR="00482AEC" w:rsidRPr="00466533" w:rsidRDefault="00482AEC" w:rsidP="00466533">
      <w:pPr>
        <w:rPr>
          <w:rFonts w:ascii="Helvetica" w:hAnsi="Helvetica"/>
        </w:rPr>
      </w:pPr>
      <w:r w:rsidRPr="00466533">
        <w:rPr>
          <w:rFonts w:ascii="Helvetica" w:hAnsi="Helvetica"/>
        </w:rPr>
        <w:t xml:space="preserve">The ‘NSW Central West Export/Import Contribution Study’ </w:t>
      </w:r>
      <w:r w:rsidR="00A84ACD" w:rsidRPr="00466533">
        <w:rPr>
          <w:rFonts w:ascii="Helvetica" w:hAnsi="Helvetica"/>
        </w:rPr>
        <w:t xml:space="preserve">also </w:t>
      </w:r>
      <w:r w:rsidRPr="00466533">
        <w:rPr>
          <w:rFonts w:ascii="Helvetica" w:hAnsi="Helvetica"/>
        </w:rPr>
        <w:t xml:space="preserve">outlined the key imports and exports for the region, as well as opportunities for import substitution, export growth and future </w:t>
      </w:r>
      <w:r w:rsidRPr="00466533">
        <w:rPr>
          <w:rFonts w:ascii="Helvetica" w:hAnsi="Helvetica"/>
        </w:rPr>
        <w:lastRenderedPageBreak/>
        <w:t xml:space="preserve">influencing factors. </w:t>
      </w:r>
      <w:r w:rsidRPr="00466533">
        <w:rPr>
          <w:rStyle w:val="FootnoteReference"/>
          <w:rFonts w:ascii="Helvetica" w:hAnsi="Helvetica"/>
        </w:rPr>
        <w:footnoteReference w:id="6"/>
      </w:r>
      <w:r w:rsidR="00A064A1">
        <w:rPr>
          <w:rFonts w:ascii="Helvetica" w:hAnsi="Helvetica"/>
        </w:rPr>
        <w:t>Additional w</w:t>
      </w:r>
      <w:r w:rsidRPr="00466533">
        <w:rPr>
          <w:rFonts w:ascii="Helvetica" w:hAnsi="Helvetica"/>
        </w:rPr>
        <w:t xml:space="preserve">ork has also been conducted into infrastructure </w:t>
      </w:r>
      <w:proofErr w:type="spellStart"/>
      <w:r w:rsidRPr="00466533">
        <w:rPr>
          <w:rFonts w:ascii="Helvetica" w:hAnsi="Helvetica"/>
        </w:rPr>
        <w:t>prioritisation</w:t>
      </w:r>
      <w:proofErr w:type="spellEnd"/>
      <w:r w:rsidR="00A84ACD" w:rsidRPr="00466533">
        <w:rPr>
          <w:rFonts w:ascii="Helvetica" w:hAnsi="Helvetica"/>
        </w:rPr>
        <w:t xml:space="preserve"> and regional freight capacity.</w:t>
      </w:r>
      <w:r w:rsidR="00A84ACD" w:rsidRPr="00466533">
        <w:rPr>
          <w:rStyle w:val="FootnoteReference"/>
          <w:rFonts w:ascii="Helvetica" w:hAnsi="Helvetica"/>
        </w:rPr>
        <w:footnoteReference w:id="7"/>
      </w:r>
      <w:r w:rsidR="00A84ACD" w:rsidRPr="00466533">
        <w:rPr>
          <w:rFonts w:ascii="Helvetica" w:hAnsi="Helvetica"/>
        </w:rPr>
        <w:t xml:space="preserve"> </w:t>
      </w:r>
    </w:p>
    <w:p w:rsidR="00C83A26" w:rsidRPr="00466533" w:rsidRDefault="00485776" w:rsidP="00466533">
      <w:pPr>
        <w:spacing w:line="240" w:lineRule="auto"/>
        <w:rPr>
          <w:rFonts w:ascii="Helvetica" w:hAnsi="Helvetica"/>
        </w:rPr>
      </w:pPr>
      <w:r>
        <w:rPr>
          <w:rFonts w:ascii="Helvetica" w:hAnsi="Helvetica"/>
        </w:rPr>
        <w:t>T</w:t>
      </w:r>
      <w:r w:rsidR="00480CFA" w:rsidRPr="00466533">
        <w:rPr>
          <w:rFonts w:ascii="Helvetica" w:hAnsi="Helvetica"/>
        </w:rPr>
        <w:t>he Central West NSW has been identified as the sixth largest ‘fast growing’ and ‘high potential regional hub’ in Australia capable of contributing $17.4 billion GRP by 2031.</w:t>
      </w:r>
      <w:r w:rsidR="00480CFA" w:rsidRPr="00466533">
        <w:rPr>
          <w:rStyle w:val="FootnoteReference"/>
          <w:rFonts w:ascii="Helvetica" w:hAnsi="Helvetica"/>
        </w:rPr>
        <w:footnoteReference w:id="8"/>
      </w:r>
      <w:r w:rsidR="00480CFA" w:rsidRPr="00466533">
        <w:rPr>
          <w:rFonts w:ascii="Helvetica" w:hAnsi="Helvetica"/>
        </w:rPr>
        <w:t xml:space="preserve"> </w:t>
      </w:r>
      <w:r w:rsidR="00C83A26" w:rsidRPr="00466533">
        <w:rPr>
          <w:rFonts w:ascii="Helvetica" w:hAnsi="Helvetica"/>
        </w:rPr>
        <w:t xml:space="preserve">However, as Infrastructure Australia points out, the potential of these fast-growing regions needs to be maximized through </w:t>
      </w:r>
      <w:r w:rsidR="005B1293" w:rsidRPr="00466533">
        <w:rPr>
          <w:rFonts w:ascii="Helvetica" w:hAnsi="Helvetica"/>
        </w:rPr>
        <w:t xml:space="preserve">coordinated investment across all levels of government and </w:t>
      </w:r>
      <w:r w:rsidR="00C83A26" w:rsidRPr="00466533">
        <w:rPr>
          <w:rFonts w:ascii="Helvetica" w:hAnsi="Helvetica"/>
        </w:rPr>
        <w:t>‘well-informed decisions about demand, scale, timing and funding of projects’.</w:t>
      </w:r>
      <w:r w:rsidR="00992AC2" w:rsidRPr="00466533">
        <w:rPr>
          <w:rStyle w:val="FootnoteReference"/>
          <w:rFonts w:ascii="Helvetica" w:hAnsi="Helvetica"/>
        </w:rPr>
        <w:footnoteReference w:id="9"/>
      </w:r>
    </w:p>
    <w:p w:rsidR="00A24B42" w:rsidRPr="00466533" w:rsidRDefault="00D67613" w:rsidP="00466533">
      <w:pPr>
        <w:rPr>
          <w:rFonts w:ascii="Helvetica" w:hAnsi="Helvetica"/>
          <w:b/>
        </w:rPr>
      </w:pPr>
      <w:r w:rsidRPr="00466533">
        <w:rPr>
          <w:rFonts w:ascii="Helvetica" w:hAnsi="Helvetica"/>
          <w:b/>
        </w:rPr>
        <w:t xml:space="preserve">Capacity Building </w:t>
      </w:r>
      <w:r w:rsidR="00137D41" w:rsidRPr="00466533">
        <w:rPr>
          <w:rFonts w:ascii="Helvetica" w:hAnsi="Helvetica"/>
          <w:b/>
        </w:rPr>
        <w:t xml:space="preserve"> </w:t>
      </w:r>
    </w:p>
    <w:p w:rsidR="0013004B" w:rsidRPr="00466533" w:rsidRDefault="00EF6B97" w:rsidP="00466533">
      <w:pPr>
        <w:rPr>
          <w:rFonts w:ascii="Helvetica" w:hAnsi="Helvetica"/>
        </w:rPr>
      </w:pPr>
      <w:r w:rsidRPr="00466533">
        <w:rPr>
          <w:rFonts w:ascii="Helvetica" w:hAnsi="Helvetica"/>
        </w:rPr>
        <w:t>One of the greatest barriers to regional economic development in the Central West is the lack of access to appropriate data to</w:t>
      </w:r>
      <w:r w:rsidR="005163D7" w:rsidRPr="00466533">
        <w:rPr>
          <w:rFonts w:ascii="Helvetica" w:hAnsi="Helvetica"/>
        </w:rPr>
        <w:t xml:space="preserve"> inform evidence-based decision </w:t>
      </w:r>
      <w:r w:rsidRPr="00466533">
        <w:rPr>
          <w:rFonts w:ascii="Helvetica" w:hAnsi="Helvetica"/>
        </w:rPr>
        <w:t xml:space="preserve">making in the region. </w:t>
      </w:r>
    </w:p>
    <w:p w:rsidR="000977D0" w:rsidRPr="00D63C09" w:rsidRDefault="000977D0" w:rsidP="005163D7">
      <w:pPr>
        <w:spacing w:before="240"/>
        <w:rPr>
          <w:rFonts w:ascii="Helvetica" w:hAnsi="Helvetica"/>
        </w:rPr>
      </w:pPr>
      <w:r w:rsidRPr="00D63C09">
        <w:rPr>
          <w:rFonts w:ascii="Helvetica" w:hAnsi="Helvetica"/>
        </w:rPr>
        <w:t>RDA Central West is currently working collaboratively with Central NSW Councils (</w:t>
      </w:r>
      <w:proofErr w:type="spellStart"/>
      <w:r w:rsidRPr="00D63C09">
        <w:rPr>
          <w:rFonts w:ascii="Helvetica" w:hAnsi="Helvetica"/>
        </w:rPr>
        <w:t>Centroc</w:t>
      </w:r>
      <w:proofErr w:type="spellEnd"/>
      <w:r w:rsidRPr="00D63C09">
        <w:rPr>
          <w:rFonts w:ascii="Helvetica" w:hAnsi="Helvetica"/>
        </w:rPr>
        <w:t xml:space="preserve">) and the regional Economic Development Forum (14 Local Councils) to find a solution to the ongoing issues of getting quality reliable data sets that can be accessed via a regional shared data </w:t>
      </w:r>
      <w:r w:rsidR="00615A2D" w:rsidRPr="00D63C09">
        <w:rPr>
          <w:rFonts w:ascii="Helvetica" w:hAnsi="Helvetica"/>
        </w:rPr>
        <w:t xml:space="preserve">platform. </w:t>
      </w:r>
    </w:p>
    <w:p w:rsidR="0013004B" w:rsidRDefault="005163D7" w:rsidP="005163D7">
      <w:pPr>
        <w:spacing w:before="240"/>
        <w:rPr>
          <w:rFonts w:ascii="Helvetica" w:hAnsi="Helvetica"/>
        </w:rPr>
      </w:pPr>
      <w:r w:rsidRPr="00D63C09">
        <w:rPr>
          <w:rFonts w:ascii="Helvetica" w:hAnsi="Helvetica"/>
        </w:rPr>
        <w:t xml:space="preserve">Making Government and other real-time data more available and accessible </w:t>
      </w:r>
      <w:r w:rsidR="00725642" w:rsidRPr="00D63C09">
        <w:rPr>
          <w:rFonts w:ascii="Helvetica" w:hAnsi="Helvetica"/>
        </w:rPr>
        <w:t>would assist a range of regional stakeholders plan for the economic future</w:t>
      </w:r>
      <w:r w:rsidR="00725642">
        <w:rPr>
          <w:rFonts w:ascii="Helvetica" w:hAnsi="Helvetica"/>
        </w:rPr>
        <w:t xml:space="preserve"> of t</w:t>
      </w:r>
      <w:r w:rsidR="008E4A46">
        <w:rPr>
          <w:rFonts w:ascii="Helvetica" w:hAnsi="Helvetica"/>
        </w:rPr>
        <w:t>he region</w:t>
      </w:r>
      <w:r w:rsidR="00615A2D">
        <w:rPr>
          <w:rFonts w:ascii="Helvetica" w:hAnsi="Helvetica"/>
        </w:rPr>
        <w:t>.</w:t>
      </w:r>
      <w:r w:rsidR="00D63C09">
        <w:rPr>
          <w:rFonts w:ascii="Helvetica" w:hAnsi="Helvetica"/>
        </w:rPr>
        <w:t xml:space="preserve"> This includes making the case for public and private investment attraction, strategic planning, funding submissions and project development. </w:t>
      </w:r>
    </w:p>
    <w:p w:rsidR="00A24B42" w:rsidRDefault="008E4A46" w:rsidP="00420835">
      <w:pPr>
        <w:spacing w:before="240"/>
        <w:rPr>
          <w:rFonts w:ascii="Helvetica" w:hAnsi="Helvetica"/>
        </w:rPr>
      </w:pPr>
      <w:r>
        <w:rPr>
          <w:rFonts w:ascii="Helvetica" w:hAnsi="Helvetica"/>
        </w:rPr>
        <w:t xml:space="preserve">RDA Central West would welcome further discussions with the Productivity Commission regarding other potential solutions to assist the region to adapt to economic change following the resources boom. </w:t>
      </w:r>
    </w:p>
    <w:p w:rsidR="00420835" w:rsidRPr="004F45A1" w:rsidRDefault="00420835" w:rsidP="00420835">
      <w:pPr>
        <w:spacing w:before="240"/>
        <w:rPr>
          <w:rFonts w:ascii="Helvetica" w:hAnsi="Helvetica"/>
        </w:rPr>
      </w:pPr>
      <w:r w:rsidRPr="004F45A1">
        <w:rPr>
          <w:rFonts w:ascii="Helvetica" w:hAnsi="Helvetica"/>
        </w:rPr>
        <w:t xml:space="preserve">We trust that our feedback will be of assistance to the Commission and would welcome any further opportunities for input to the inquiry or regional engagement in Central West NSW. </w:t>
      </w:r>
    </w:p>
    <w:p w:rsidR="008656A2" w:rsidRDefault="008656A2" w:rsidP="00420835">
      <w:pPr>
        <w:spacing w:before="240"/>
        <w:rPr>
          <w:rFonts w:ascii="Helvetica" w:hAnsi="Helvetica"/>
        </w:rPr>
      </w:pPr>
    </w:p>
    <w:p w:rsidR="00420835" w:rsidRDefault="00420835" w:rsidP="00420835">
      <w:pPr>
        <w:spacing w:before="240"/>
        <w:rPr>
          <w:rFonts w:ascii="Helvetica" w:hAnsi="Helvetica"/>
        </w:rPr>
      </w:pPr>
      <w:r w:rsidRPr="004F45A1">
        <w:rPr>
          <w:rFonts w:ascii="Helvetica" w:hAnsi="Helvetica"/>
        </w:rPr>
        <w:t xml:space="preserve">Yours faithfully, </w:t>
      </w:r>
    </w:p>
    <w:p w:rsidR="008656A2" w:rsidRPr="004F45A1" w:rsidRDefault="008656A2" w:rsidP="00420835">
      <w:pPr>
        <w:spacing w:before="240"/>
        <w:rPr>
          <w:rFonts w:ascii="Helvetica" w:hAnsi="Helvetica"/>
        </w:rPr>
      </w:pPr>
    </w:p>
    <w:p w:rsidR="00420835" w:rsidRPr="004F45A1" w:rsidRDefault="00420835" w:rsidP="00420835">
      <w:pPr>
        <w:spacing w:before="240"/>
        <w:rPr>
          <w:rFonts w:ascii="Helvetica" w:hAnsi="Helvetica"/>
        </w:rPr>
      </w:pPr>
      <w:r w:rsidRPr="004F45A1">
        <w:rPr>
          <w:rFonts w:ascii="Helvetica" w:hAnsi="Helvetica"/>
        </w:rPr>
        <w:t xml:space="preserve">Peter McMillan </w:t>
      </w:r>
    </w:p>
    <w:p w:rsidR="00E76927" w:rsidRPr="000E6325" w:rsidRDefault="00420835" w:rsidP="000E6325">
      <w:pPr>
        <w:spacing w:before="240"/>
        <w:rPr>
          <w:rFonts w:ascii="Helvetica" w:hAnsi="Helvetica"/>
          <w:sz w:val="24"/>
          <w:szCs w:val="24"/>
        </w:rPr>
      </w:pPr>
      <w:r w:rsidRPr="004F45A1">
        <w:rPr>
          <w:rFonts w:ascii="Helvetica" w:hAnsi="Helvetica"/>
          <w:b/>
        </w:rPr>
        <w:t xml:space="preserve">Executive Officer </w:t>
      </w:r>
    </w:p>
    <w:sectPr w:rsidR="00E76927" w:rsidRPr="000E6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FB2" w:rsidRDefault="00A85FB2" w:rsidP="00A85FB2">
      <w:pPr>
        <w:spacing w:after="0" w:line="240" w:lineRule="auto"/>
      </w:pPr>
      <w:r>
        <w:separator/>
      </w:r>
    </w:p>
  </w:endnote>
  <w:endnote w:type="continuationSeparator" w:id="0">
    <w:p w:rsidR="00A85FB2" w:rsidRDefault="00A85FB2" w:rsidP="00A8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FB2" w:rsidRDefault="00A85FB2" w:rsidP="00A85FB2">
      <w:pPr>
        <w:spacing w:after="0" w:line="240" w:lineRule="auto"/>
      </w:pPr>
      <w:r>
        <w:separator/>
      </w:r>
    </w:p>
  </w:footnote>
  <w:footnote w:type="continuationSeparator" w:id="0">
    <w:p w:rsidR="00A85FB2" w:rsidRDefault="00A85FB2" w:rsidP="00A85FB2">
      <w:pPr>
        <w:spacing w:after="0" w:line="240" w:lineRule="auto"/>
      </w:pPr>
      <w:r>
        <w:continuationSeparator/>
      </w:r>
    </w:p>
  </w:footnote>
  <w:footnote w:id="1">
    <w:p w:rsidR="00F92C90" w:rsidRDefault="00F92C90">
      <w:pPr>
        <w:pStyle w:val="FootnoteText"/>
      </w:pPr>
      <w:r>
        <w:rPr>
          <w:rStyle w:val="FootnoteReference"/>
        </w:rPr>
        <w:footnoteRef/>
      </w:r>
      <w:r>
        <w:t xml:space="preserve"> RDA Central West, 2014, ‘Invest NSW Central West’, </w:t>
      </w:r>
      <w:hyperlink r:id="rId1" w:history="1">
        <w:r w:rsidRPr="00AA54FB">
          <w:rPr>
            <w:rStyle w:val="Hyperlink"/>
          </w:rPr>
          <w:t>http://www.investnswcentralwest.com.au/opportunities-by-region/invest-nsw-central-west/</w:t>
        </w:r>
      </w:hyperlink>
      <w:r>
        <w:t xml:space="preserve"> ; RDA Central West, 2014, ‘NSW Central West Export/Import Contribution Study’, </w:t>
      </w:r>
      <w:hyperlink r:id="rId2" w:history="1">
        <w:r w:rsidRPr="00AA54FB">
          <w:rPr>
            <w:rStyle w:val="Hyperlink"/>
          </w:rPr>
          <w:t>http://www.rdacentralwest.org.au/wp-content/uploads/2015/01/RDA-Central-West-Export-Import-Study-Nov-2014.pdf</w:t>
        </w:r>
      </w:hyperlink>
      <w:r>
        <w:t xml:space="preserve"> </w:t>
      </w:r>
    </w:p>
  </w:footnote>
  <w:footnote w:id="2">
    <w:p w:rsidR="00A85FB2" w:rsidRDefault="00A85FB2">
      <w:pPr>
        <w:pStyle w:val="FootnoteText"/>
      </w:pPr>
      <w:r>
        <w:rPr>
          <w:rStyle w:val="FootnoteReference"/>
        </w:rPr>
        <w:footnoteRef/>
      </w:r>
      <w:r>
        <w:t xml:space="preserve"> RDA Central West, 2016, ‘Value Adding to Agriculture in Central West NSW’,  </w:t>
      </w:r>
      <w:hyperlink r:id="rId3" w:history="1">
        <w:r w:rsidRPr="00AA54FB">
          <w:rPr>
            <w:rStyle w:val="Hyperlink"/>
          </w:rPr>
          <w:t>http://www.rdacentralwest.org.au/wp-content/uploads/2016/09/RDACW-Value-Adding-to-Agricultureweb.pdf</w:t>
        </w:r>
      </w:hyperlink>
      <w:r>
        <w:t>, p. 49.</w:t>
      </w:r>
    </w:p>
  </w:footnote>
  <w:footnote w:id="3">
    <w:p w:rsidR="00E43FF2" w:rsidRDefault="00E43FF2">
      <w:pPr>
        <w:pStyle w:val="FootnoteText"/>
      </w:pPr>
      <w:r>
        <w:rPr>
          <w:rStyle w:val="FootnoteReference"/>
        </w:rPr>
        <w:footnoteRef/>
      </w:r>
      <w:r>
        <w:t xml:space="preserve"> RDA Central West, 2015, ‘Regional Economic Profile’, pp. 21. </w:t>
      </w:r>
    </w:p>
  </w:footnote>
  <w:footnote w:id="4">
    <w:p w:rsidR="008C26F3" w:rsidRDefault="008C26F3">
      <w:pPr>
        <w:pStyle w:val="FootnoteText"/>
      </w:pPr>
      <w:r>
        <w:rPr>
          <w:rStyle w:val="FootnoteReference"/>
        </w:rPr>
        <w:footnoteRef/>
      </w:r>
      <w:r>
        <w:t xml:space="preserve"> RDA Central West, 2016, ‘Telecommunications’, </w:t>
      </w:r>
      <w:hyperlink r:id="rId4" w:history="1">
        <w:r w:rsidRPr="00AA54FB">
          <w:rPr>
            <w:rStyle w:val="Hyperlink"/>
          </w:rPr>
          <w:t>http://www.rdacentralwest.org.au/initiatives/telecommunications/</w:t>
        </w:r>
      </w:hyperlink>
      <w:r>
        <w:t xml:space="preserve"> </w:t>
      </w:r>
    </w:p>
  </w:footnote>
  <w:footnote w:id="5">
    <w:p w:rsidR="00F33A85" w:rsidRDefault="00F33A85">
      <w:pPr>
        <w:pStyle w:val="FootnoteText"/>
      </w:pPr>
      <w:r>
        <w:rPr>
          <w:rStyle w:val="FootnoteReference"/>
        </w:rPr>
        <w:footnoteRef/>
      </w:r>
      <w:r>
        <w:t xml:space="preserve"> RDA Central West, 2017, </w:t>
      </w:r>
      <w:r w:rsidR="000E3075">
        <w:t xml:space="preserve">‘Agricultural Innovation Skills and Capability Analysis’, </w:t>
      </w:r>
      <w:hyperlink r:id="rId5" w:history="1">
        <w:r w:rsidR="000E3075" w:rsidRPr="00AA54FB">
          <w:rPr>
            <w:rStyle w:val="Hyperlink"/>
          </w:rPr>
          <w:t>http://www.rdacentralwest.org.au/initiatives/farming-for-the-future/</w:t>
        </w:r>
      </w:hyperlink>
      <w:r w:rsidR="000E3075">
        <w:t xml:space="preserve"> </w:t>
      </w:r>
    </w:p>
  </w:footnote>
  <w:footnote w:id="6">
    <w:p w:rsidR="00482AEC" w:rsidRDefault="00482AEC">
      <w:pPr>
        <w:pStyle w:val="FootnoteText"/>
      </w:pPr>
      <w:r>
        <w:rPr>
          <w:rStyle w:val="FootnoteReference"/>
        </w:rPr>
        <w:footnoteRef/>
      </w:r>
      <w:r>
        <w:t xml:space="preserve"> RDA Central West, 2014, ‘NSW Central West Export/Import Contribution Study’, </w:t>
      </w:r>
      <w:hyperlink r:id="rId6" w:history="1">
        <w:r w:rsidRPr="00AA54FB">
          <w:rPr>
            <w:rStyle w:val="Hyperlink"/>
          </w:rPr>
          <w:t>http://www.rdacentralwest.org.au/wp-content/uploads/2015/01/RDA-Central-West-Export-Import-Study-Nov-2014.pdf</w:t>
        </w:r>
      </w:hyperlink>
    </w:p>
  </w:footnote>
  <w:footnote w:id="7">
    <w:p w:rsidR="00A84ACD" w:rsidRDefault="00A84ACD">
      <w:pPr>
        <w:pStyle w:val="FootnoteText"/>
      </w:pPr>
      <w:r>
        <w:rPr>
          <w:rStyle w:val="FootnoteReference"/>
        </w:rPr>
        <w:footnoteRef/>
      </w:r>
      <w:r>
        <w:t xml:space="preserve"> RDA Central West, 2017, ‘</w:t>
      </w:r>
      <w:proofErr w:type="spellStart"/>
      <w:r>
        <w:t>Initiatives’</w:t>
      </w:r>
      <w:hyperlink r:id="rId7" w:history="1">
        <w:r w:rsidRPr="00AA54FB">
          <w:rPr>
            <w:rStyle w:val="Hyperlink"/>
          </w:rPr>
          <w:t>http</w:t>
        </w:r>
        <w:proofErr w:type="spellEnd"/>
        <w:r w:rsidRPr="00AA54FB">
          <w:rPr>
            <w:rStyle w:val="Hyperlink"/>
          </w:rPr>
          <w:t>://www.rdacentralwest.org.au/initiatives/</w:t>
        </w:r>
      </w:hyperlink>
      <w:r>
        <w:t xml:space="preserve"> </w:t>
      </w:r>
    </w:p>
  </w:footnote>
  <w:footnote w:id="8">
    <w:p w:rsidR="00480CFA" w:rsidRDefault="00480CFA" w:rsidP="00480CFA">
      <w:pPr>
        <w:pStyle w:val="FootnoteText"/>
      </w:pPr>
      <w:r>
        <w:rPr>
          <w:rStyle w:val="FootnoteReference"/>
        </w:rPr>
        <w:footnoteRef/>
      </w:r>
      <w:r>
        <w:t xml:space="preserve"> Infrastructure Australia, 2016, ‘Australian Infrastructure Plan’, pp. 60-61, </w:t>
      </w:r>
      <w:hyperlink r:id="rId8" w:history="1">
        <w:r w:rsidRPr="00ED0D51">
          <w:rPr>
            <w:rStyle w:val="Hyperlink"/>
          </w:rPr>
          <w:t>http://infrastructureaustralia.gov.au/policy-publications/publications/files/Australian_Infrastructure_Plan.pdf</w:t>
        </w:r>
      </w:hyperlink>
      <w:r>
        <w:t xml:space="preserve">  </w:t>
      </w:r>
    </w:p>
  </w:footnote>
  <w:footnote w:id="9">
    <w:p w:rsidR="00992AC2" w:rsidRDefault="00992AC2">
      <w:pPr>
        <w:pStyle w:val="FootnoteText"/>
      </w:pPr>
      <w:r>
        <w:rPr>
          <w:rStyle w:val="FootnoteReference"/>
        </w:rPr>
        <w:footnoteRef/>
      </w:r>
      <w:r>
        <w:t xml:space="preserve"> Ibid</w:t>
      </w:r>
      <w:r w:rsidR="000A53DB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90"/>
    <w:rsid w:val="00003542"/>
    <w:rsid w:val="00046024"/>
    <w:rsid w:val="00085E10"/>
    <w:rsid w:val="000977D0"/>
    <w:rsid w:val="000A53DB"/>
    <w:rsid w:val="000E3075"/>
    <w:rsid w:val="000E6325"/>
    <w:rsid w:val="00103746"/>
    <w:rsid w:val="0013004B"/>
    <w:rsid w:val="00137D41"/>
    <w:rsid w:val="00166920"/>
    <w:rsid w:val="001954D1"/>
    <w:rsid w:val="001A3087"/>
    <w:rsid w:val="001F5C65"/>
    <w:rsid w:val="00214798"/>
    <w:rsid w:val="00241FEB"/>
    <w:rsid w:val="0026085D"/>
    <w:rsid w:val="002B5182"/>
    <w:rsid w:val="002E355F"/>
    <w:rsid w:val="0031192A"/>
    <w:rsid w:val="00331C65"/>
    <w:rsid w:val="00343D67"/>
    <w:rsid w:val="003C2D70"/>
    <w:rsid w:val="003F1332"/>
    <w:rsid w:val="00414230"/>
    <w:rsid w:val="00420835"/>
    <w:rsid w:val="00441412"/>
    <w:rsid w:val="00461B90"/>
    <w:rsid w:val="00466533"/>
    <w:rsid w:val="00480CFA"/>
    <w:rsid w:val="00482AEC"/>
    <w:rsid w:val="004840EE"/>
    <w:rsid w:val="00485776"/>
    <w:rsid w:val="004E6E35"/>
    <w:rsid w:val="005161AE"/>
    <w:rsid w:val="005163D7"/>
    <w:rsid w:val="00537213"/>
    <w:rsid w:val="00554366"/>
    <w:rsid w:val="0058213E"/>
    <w:rsid w:val="005B1293"/>
    <w:rsid w:val="005C5F30"/>
    <w:rsid w:val="00615A2D"/>
    <w:rsid w:val="00697F08"/>
    <w:rsid w:val="006A5823"/>
    <w:rsid w:val="006F6C39"/>
    <w:rsid w:val="00725642"/>
    <w:rsid w:val="007470A8"/>
    <w:rsid w:val="007A5079"/>
    <w:rsid w:val="007E3147"/>
    <w:rsid w:val="008656A2"/>
    <w:rsid w:val="008960B7"/>
    <w:rsid w:val="008B5F06"/>
    <w:rsid w:val="008C26F3"/>
    <w:rsid w:val="008E4A46"/>
    <w:rsid w:val="00967886"/>
    <w:rsid w:val="0098063F"/>
    <w:rsid w:val="009928DD"/>
    <w:rsid w:val="00992AC2"/>
    <w:rsid w:val="009B2F70"/>
    <w:rsid w:val="00A064A1"/>
    <w:rsid w:val="00A157E4"/>
    <w:rsid w:val="00A24B42"/>
    <w:rsid w:val="00A654BF"/>
    <w:rsid w:val="00A77CD4"/>
    <w:rsid w:val="00A84ACD"/>
    <w:rsid w:val="00A85FB2"/>
    <w:rsid w:val="00AA7A9A"/>
    <w:rsid w:val="00B14811"/>
    <w:rsid w:val="00B40A46"/>
    <w:rsid w:val="00B42D72"/>
    <w:rsid w:val="00B929B4"/>
    <w:rsid w:val="00BD0CD3"/>
    <w:rsid w:val="00BF35CB"/>
    <w:rsid w:val="00C83A26"/>
    <w:rsid w:val="00C858F8"/>
    <w:rsid w:val="00D13F91"/>
    <w:rsid w:val="00D63C09"/>
    <w:rsid w:val="00D67613"/>
    <w:rsid w:val="00DD0FBF"/>
    <w:rsid w:val="00DE4F33"/>
    <w:rsid w:val="00E023A6"/>
    <w:rsid w:val="00E43FF2"/>
    <w:rsid w:val="00E47824"/>
    <w:rsid w:val="00EF6B97"/>
    <w:rsid w:val="00F04A27"/>
    <w:rsid w:val="00F33A85"/>
    <w:rsid w:val="00F55F30"/>
    <w:rsid w:val="00F66D42"/>
    <w:rsid w:val="00F92C90"/>
    <w:rsid w:val="00F946CA"/>
    <w:rsid w:val="00FE53BE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8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54D1"/>
    <w:rPr>
      <w:b/>
      <w:bCs/>
    </w:rPr>
  </w:style>
  <w:style w:type="paragraph" w:styleId="NormalWeb">
    <w:name w:val="Normal (Web)"/>
    <w:basedOn w:val="Normal"/>
    <w:uiPriority w:val="99"/>
    <w:unhideWhenUsed/>
    <w:rsid w:val="00A2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A24B42"/>
  </w:style>
  <w:style w:type="paragraph" w:styleId="BalloonText">
    <w:name w:val="Balloon Text"/>
    <w:basedOn w:val="Normal"/>
    <w:link w:val="BalloonTextChar"/>
    <w:uiPriority w:val="99"/>
    <w:semiHidden/>
    <w:unhideWhenUsed/>
    <w:rsid w:val="00A2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B42"/>
    <w:rPr>
      <w:rFonts w:ascii="Tahoma" w:eastAsiaTheme="minorEastAsi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F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FB2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5F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5F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8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54D1"/>
    <w:rPr>
      <w:b/>
      <w:bCs/>
    </w:rPr>
  </w:style>
  <w:style w:type="paragraph" w:styleId="NormalWeb">
    <w:name w:val="Normal (Web)"/>
    <w:basedOn w:val="Normal"/>
    <w:uiPriority w:val="99"/>
    <w:unhideWhenUsed/>
    <w:rsid w:val="00A2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A24B42"/>
  </w:style>
  <w:style w:type="paragraph" w:styleId="BalloonText">
    <w:name w:val="Balloon Text"/>
    <w:basedOn w:val="Normal"/>
    <w:link w:val="BalloonTextChar"/>
    <w:uiPriority w:val="99"/>
    <w:semiHidden/>
    <w:unhideWhenUsed/>
    <w:rsid w:val="00A2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B42"/>
    <w:rPr>
      <w:rFonts w:ascii="Tahoma" w:eastAsiaTheme="minorEastAsi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F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FB2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5F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5F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4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vestnswcentralwest.com.au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infrastructureaustralia.gov.au/policy-publications/publications/files/Australian_Infrastructure_Plan.pdf" TargetMode="External"/><Relationship Id="rId3" Type="http://schemas.openxmlformats.org/officeDocument/2006/relationships/hyperlink" Target="http://www.rdacentralwest.org.au/wp-content/uploads/2016/09/RDACW-Value-Adding-to-Agricultureweb.pdf" TargetMode="External"/><Relationship Id="rId7" Type="http://schemas.openxmlformats.org/officeDocument/2006/relationships/hyperlink" Target="http://www.rdacentralwest.org.au/initiatives/" TargetMode="External"/><Relationship Id="rId2" Type="http://schemas.openxmlformats.org/officeDocument/2006/relationships/hyperlink" Target="http://www.rdacentralwest.org.au/wp-content/uploads/2015/01/RDA-Central-West-Export-Import-Study-Nov-2014.pdf" TargetMode="External"/><Relationship Id="rId1" Type="http://schemas.openxmlformats.org/officeDocument/2006/relationships/hyperlink" Target="http://www.investnswcentralwest.com.au/opportunities-by-region/invest-nsw-central-west/" TargetMode="External"/><Relationship Id="rId6" Type="http://schemas.openxmlformats.org/officeDocument/2006/relationships/hyperlink" Target="http://www.rdacentralwest.org.au/wp-content/uploads/2015/01/RDA-Central-West-Export-Import-Study-Nov-2014.pdf" TargetMode="External"/><Relationship Id="rId5" Type="http://schemas.openxmlformats.org/officeDocument/2006/relationships/hyperlink" Target="http://www.rdacentralwest.org.au/initiatives/farming-for-the-future/" TargetMode="External"/><Relationship Id="rId4" Type="http://schemas.openxmlformats.org/officeDocument/2006/relationships/hyperlink" Target="http://www.rdacentralwest.org.au/initiatives/telecommun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7215BD8B9587184DADD06DC30821074A" ma:contentTypeVersion="12" ma:contentTypeDescription="" ma:contentTypeScope="" ma:versionID="af559474f77c2383f597da995f79b1c3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xmlns:ns3="8044c801-d84b-4ee1-a77e-678f8dcdee17" targetNamespace="http://schemas.microsoft.com/office/2006/metadata/properties" ma:root="true" ma:fieldsID="a7665bc02bee7aa002f7bb7bd659fad8" ns1:_="" ns2:_="" ns3:_="">
    <xsd:import namespace="http://schemas.microsoft.com/sharepoint/v3"/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readOnly="false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fals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4831;#Routine Admin NAP|d82b0892-0b75-421c-84c3-600ce54d5cd6" ma:fieldId="{97a0baa8-c884-45a7-8b6f-55906390ba17}" ma:sspId="70da5c63-8548-4ac8-9616-83b0f373280e" ma:termSetId="e99b77ca-c000-4e3f-a77f-a64077d5e2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readOnly="false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8" nillable="true" ma:displayName="Processed" ma:default="0" ma:internalName="Processed" ma:readOnly="false">
      <xsd:simpleType>
        <xsd:restriction base="dms:Boolean"/>
      </xsd:simpleType>
    </xsd:element>
    <xsd:element name="Archive" ma:index="19" nillable="true" ma:displayName="Archive" ma:default="0" ma:internalName="Archive" ma:readOnly="false">
      <xsd:simpleType>
        <xsd:restriction base="dms:Boolean"/>
      </xsd:simpleType>
    </xsd:element>
    <xsd:element name="Conf" ma:index="20" nillable="true" ma:displayName="Conf" ma:default="0" ma:description="Is File confidential?" ma:internalName="Conf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Archive xmlns="8044c801-d84b-4ee1-a77e-678f8dcdee17">false</Archive>
    <_dlc_DocIdPersistId xmlns="3f4bcce7-ac1a-4c9d-aa3e-7e77695652db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  <TaxCatchAllLabel xmlns="3f4bcce7-ac1a-4c9d-aa3e-7e77695652db"/>
    <_dlc_DocId xmlns="3f4bcce7-ac1a-4c9d-aa3e-7e77695652db">PCDOC-1755469904-22</_dlc_DocId>
    <_dlc_DocIdUrl xmlns="3f4bcce7-ac1a-4c9d-aa3e-7e77695652db">
      <Url>https://inet.pc.gov.au/pmo/inq/regecon/_layouts/15/DocIdRedir.aspx?ID=PCDOC-1755469904-22</Url>
      <Description>PCDOC-1755469904-22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35E32-A942-401F-8108-56263055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5286E-75AD-4C91-975E-731082936450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3f4bcce7-ac1a-4c9d-aa3e-7e77695652db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8044c801-d84b-4ee1-a77e-678f8dcdee1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ACAF78-594C-47E2-899F-8044A02FF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0637A-4266-45B9-BA87-55EB2F4939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C9C744-5B0F-4FEA-9178-827352ECAB0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14E5D0B-5C98-4D34-AC0E-6B24AC17465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6517DD3-1886-4FC4-901D-CC762780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DE8C2F6F.dotm</Template>
  <TotalTime>279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14 - Regional Development Australia (RDA) Central West - Transitioning Regional Economies - Commissioned study</vt:lpstr>
    </vt:vector>
  </TitlesOfParts>
  <Company>Regional Development Australia (RDA) Central West 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14 - Regional Development Australia (RDA) Central West - Transitioning Regional Economies - Commissioned study</dc:title>
  <dc:creator>Regional Development Australia (RDA) Central West </dc:creator>
  <cp:keywords/>
  <cp:lastModifiedBy>Alston, Chris</cp:lastModifiedBy>
  <cp:revision>79</cp:revision>
  <cp:lastPrinted>2017-02-15T05:53:00Z</cp:lastPrinted>
  <dcterms:created xsi:type="dcterms:W3CDTF">2017-02-15T01:09:00Z</dcterms:created>
  <dcterms:modified xsi:type="dcterms:W3CDTF">2017-02-17T00:48:00Z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0x0101007916246811615643A710C6FEAFF56A871105007215BD8B9587184DADD06DC30821074A</vt:lpwstr>
  </property>
  <property fmtid="{D5CDD505-2E9C-101B-9397-08002B2CF9AE}" pid="3" name="_dlc_DocIdItemGuid">
    <vt:lpwstr>c7ca990d-6e30-4948-bb94-1fb4a69fe4ea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</Properties>
</file>