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07" w:rsidRPr="008573F2" w:rsidRDefault="001B6307" w:rsidP="00315EAE">
      <w:pPr>
        <w:jc w:val="center"/>
        <w:rPr>
          <w:rFonts w:ascii="HelveticaNeue LT 45 Light" w:hAnsi="HelveticaNeue LT 45 Light" w:cs="Arial"/>
          <w:b/>
          <w:sz w:val="40"/>
          <w:szCs w:val="40"/>
        </w:rPr>
      </w:pPr>
      <w:r w:rsidRPr="008573F2">
        <w:rPr>
          <w:rFonts w:ascii="HelveticaNeue LT 45 Light" w:hAnsi="HelveticaNeue LT 45 Light" w:cs="Arial"/>
          <w:b/>
          <w:sz w:val="40"/>
          <w:szCs w:val="40"/>
        </w:rPr>
        <w:t>Productivity Commission</w:t>
      </w:r>
    </w:p>
    <w:p w:rsidR="00CB3BE3" w:rsidRPr="008573F2" w:rsidRDefault="00E743B9" w:rsidP="00315EAE">
      <w:pPr>
        <w:jc w:val="center"/>
        <w:rPr>
          <w:rFonts w:ascii="HelveticaNeue LT 45 Light" w:hAnsi="HelveticaNeue LT 45 Light" w:cs="Arial"/>
          <w:b/>
          <w:sz w:val="40"/>
          <w:szCs w:val="40"/>
        </w:rPr>
      </w:pPr>
      <w:r w:rsidRPr="008573F2">
        <w:rPr>
          <w:rFonts w:ascii="HelveticaNeue LT 45 Light" w:hAnsi="HelveticaNeue LT 45 Light" w:cs="Arial"/>
          <w:b/>
          <w:sz w:val="40"/>
          <w:szCs w:val="40"/>
        </w:rPr>
        <w:t>Geographic Labour Mobility</w:t>
      </w:r>
    </w:p>
    <w:p w:rsidR="00957503" w:rsidRPr="008573F2" w:rsidRDefault="00957503" w:rsidP="00315EAE">
      <w:pPr>
        <w:jc w:val="center"/>
        <w:rPr>
          <w:rFonts w:ascii="HelveticaNeue LT 45 Light" w:hAnsi="HelveticaNeue LT 45 Light" w:cs="Arial"/>
          <w:b/>
          <w:sz w:val="40"/>
          <w:szCs w:val="40"/>
        </w:rPr>
      </w:pPr>
      <w:r w:rsidRPr="008573F2">
        <w:rPr>
          <w:rFonts w:ascii="HelveticaNeue LT 45 Light" w:hAnsi="HelveticaNeue LT 45 Light" w:cs="Arial"/>
          <w:b/>
          <w:sz w:val="40"/>
          <w:szCs w:val="40"/>
        </w:rPr>
        <w:t>Ausfilm Submission</w:t>
      </w:r>
    </w:p>
    <w:p w:rsidR="008573F2" w:rsidRDefault="008573F2" w:rsidP="00315EAE">
      <w:pPr>
        <w:jc w:val="center"/>
        <w:rPr>
          <w:rFonts w:ascii="HelveticaNeue LT 45 Light" w:hAnsi="HelveticaNeue LT 45 Light" w:cs="Arial"/>
          <w:b/>
        </w:rPr>
      </w:pPr>
    </w:p>
    <w:p w:rsidR="008573F2" w:rsidRDefault="008573F2" w:rsidP="00315EAE">
      <w:pPr>
        <w:jc w:val="center"/>
        <w:rPr>
          <w:rFonts w:ascii="HelveticaNeue LT 45 Light" w:hAnsi="HelveticaNeue LT 45 Light" w:cs="Arial"/>
          <w:b/>
        </w:rPr>
      </w:pPr>
    </w:p>
    <w:p w:rsidR="008573F2" w:rsidRDefault="008573F2" w:rsidP="00315EAE">
      <w:pPr>
        <w:jc w:val="center"/>
        <w:rPr>
          <w:rFonts w:ascii="HelveticaNeue LT 45 Light" w:hAnsi="HelveticaNeue LT 45 Light" w:cs="Arial"/>
          <w:b/>
        </w:rPr>
      </w:pPr>
    </w:p>
    <w:p w:rsidR="008573F2" w:rsidRDefault="008573F2" w:rsidP="00315EAE">
      <w:pPr>
        <w:jc w:val="center"/>
        <w:rPr>
          <w:rFonts w:ascii="HelveticaNeue LT 45 Light" w:hAnsi="HelveticaNeue LT 45 Light" w:cs="Arial"/>
          <w:b/>
        </w:rPr>
      </w:pPr>
    </w:p>
    <w:p w:rsidR="008573F2" w:rsidRDefault="008573F2" w:rsidP="00315EAE">
      <w:pPr>
        <w:jc w:val="center"/>
        <w:rPr>
          <w:rFonts w:ascii="HelveticaNeue LT 45 Light" w:hAnsi="HelveticaNeue LT 45 Light" w:cs="Arial"/>
          <w:b/>
        </w:rPr>
      </w:pPr>
    </w:p>
    <w:p w:rsidR="008573F2" w:rsidRDefault="008573F2" w:rsidP="00315EAE">
      <w:pPr>
        <w:jc w:val="center"/>
        <w:rPr>
          <w:rFonts w:ascii="HelveticaNeue LT 45 Light" w:hAnsi="HelveticaNeue LT 45 Light" w:cs="Arial"/>
          <w:b/>
        </w:rPr>
      </w:pPr>
    </w:p>
    <w:p w:rsidR="008573F2" w:rsidRPr="00AD13BA" w:rsidRDefault="008573F2" w:rsidP="00315EAE">
      <w:pPr>
        <w:jc w:val="center"/>
        <w:rPr>
          <w:rFonts w:ascii="HelveticaNeue LT 45 Light" w:hAnsi="HelveticaNeue LT 45 Light" w:cs="Arial"/>
          <w:b/>
        </w:rPr>
      </w:pPr>
    </w:p>
    <w:p w:rsidR="00805820" w:rsidRDefault="00805820">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p>
    <w:p w:rsidR="008573F2" w:rsidRDefault="008573F2">
      <w:pPr>
        <w:rPr>
          <w:rFonts w:ascii="Arial" w:hAnsi="Arial" w:cs="Arial"/>
        </w:rPr>
      </w:pPr>
      <w:r>
        <w:rPr>
          <w:noProof/>
          <w:lang w:eastAsia="en-AU"/>
        </w:rPr>
        <w:drawing>
          <wp:inline distT="0" distB="0" distL="0" distR="0" wp14:anchorId="3193C9FB" wp14:editId="0DB8797A">
            <wp:extent cx="5731510" cy="864047"/>
            <wp:effectExtent l="0" t="0" r="2540" b="0"/>
            <wp:docPr id="1" name="Picture 0"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9"/>
                    <a:stretch>
                      <a:fillRect/>
                    </a:stretch>
                  </pic:blipFill>
                  <pic:spPr>
                    <a:xfrm>
                      <a:off x="0" y="0"/>
                      <a:ext cx="5731510" cy="864047"/>
                    </a:xfrm>
                    <a:prstGeom prst="rect">
                      <a:avLst/>
                    </a:prstGeom>
                  </pic:spPr>
                </pic:pic>
              </a:graphicData>
            </a:graphic>
          </wp:inline>
        </w:drawing>
      </w:r>
    </w:p>
    <w:p w:rsidR="00AD13BA" w:rsidRPr="00AD13BA" w:rsidRDefault="00AD13BA" w:rsidP="00AD13BA">
      <w:pPr>
        <w:pStyle w:val="NoSpacing"/>
        <w:numPr>
          <w:ilvl w:val="0"/>
          <w:numId w:val="4"/>
        </w:numPr>
        <w:jc w:val="both"/>
        <w:rPr>
          <w:rFonts w:ascii="HelveticaNeue LT 45 Light" w:hAnsi="HelveticaNeue LT 45 Light" w:cs="Arial"/>
          <w:b/>
        </w:rPr>
      </w:pPr>
      <w:r w:rsidRPr="00AD13BA">
        <w:rPr>
          <w:rFonts w:ascii="HelveticaNeue LT 45 Light" w:hAnsi="HelveticaNeue LT 45 Light" w:cs="Arial"/>
          <w:b/>
        </w:rPr>
        <w:t>Introduction</w:t>
      </w:r>
    </w:p>
    <w:p w:rsidR="00AD13BA" w:rsidRPr="00AD13BA" w:rsidRDefault="00AD13BA" w:rsidP="00256DD1">
      <w:pPr>
        <w:pStyle w:val="NoSpacing"/>
        <w:jc w:val="both"/>
        <w:rPr>
          <w:rFonts w:ascii="HelveticaNeue LT 45 Light" w:hAnsi="HelveticaNeue LT 45 Light" w:cs="Arial"/>
        </w:rPr>
      </w:pPr>
    </w:p>
    <w:p w:rsidR="00957503" w:rsidRPr="00AD13BA" w:rsidRDefault="00957503" w:rsidP="00256DD1">
      <w:pPr>
        <w:pStyle w:val="NoSpacing"/>
        <w:jc w:val="both"/>
        <w:rPr>
          <w:rFonts w:ascii="HelveticaNeue LT 45 Light" w:hAnsi="HelveticaNeue LT 45 Light" w:cs="Arial"/>
        </w:rPr>
      </w:pPr>
      <w:r w:rsidRPr="00AD13BA">
        <w:rPr>
          <w:rFonts w:ascii="HelveticaNeue LT 45 Light" w:hAnsi="HelveticaNeue LT 45 Light" w:cs="Arial"/>
        </w:rPr>
        <w:t xml:space="preserve">Ausfilm appreciates the opportunity to contribute to the Commission’s investigation of Geographic Labour Mobility. </w:t>
      </w:r>
      <w:r w:rsidR="001B6307" w:rsidRPr="00AD13BA">
        <w:rPr>
          <w:rFonts w:ascii="HelveticaNeue LT 45 Light" w:hAnsi="HelveticaNeue LT 45 Light" w:cs="Arial"/>
        </w:rPr>
        <w:t>The fil</w:t>
      </w:r>
      <w:bookmarkStart w:id="0" w:name="_GoBack"/>
      <w:bookmarkEnd w:id="0"/>
      <w:r w:rsidR="001B6307" w:rsidRPr="00AD13BA">
        <w:rPr>
          <w:rFonts w:ascii="HelveticaNeue LT 45 Light" w:hAnsi="HelveticaNeue LT 45 Light" w:cs="Arial"/>
        </w:rPr>
        <w:t>m and video production and post-production sector</w:t>
      </w:r>
      <w:r w:rsidR="00D71477">
        <w:rPr>
          <w:rFonts w:ascii="HelveticaNeue LT 45 Light" w:hAnsi="HelveticaNeue LT 45 Light" w:cs="Arial"/>
        </w:rPr>
        <w:t>,</w:t>
      </w:r>
      <w:r w:rsidR="00D71477" w:rsidRPr="00D71477">
        <w:rPr>
          <w:rFonts w:ascii="HelveticaNeue LT 45 Light" w:hAnsi="HelveticaNeue LT 45 Light" w:cs="Arial"/>
        </w:rPr>
        <w:t xml:space="preserve"> </w:t>
      </w:r>
      <w:r w:rsidR="00D71477" w:rsidRPr="00AD13BA">
        <w:rPr>
          <w:rFonts w:ascii="HelveticaNeue LT 45 Light" w:hAnsi="HelveticaNeue LT 45 Light" w:cs="Arial"/>
        </w:rPr>
        <w:t>the latter otherwise known as post-production and digital video effects (PDV)</w:t>
      </w:r>
      <w:r w:rsidR="00D71477">
        <w:rPr>
          <w:rFonts w:ascii="HelveticaNeue LT 45 Light" w:hAnsi="HelveticaNeue LT 45 Light" w:cs="Arial"/>
        </w:rPr>
        <w:t>,</w:t>
      </w:r>
      <w:r w:rsidR="001B6307" w:rsidRPr="00AD13BA">
        <w:rPr>
          <w:rFonts w:ascii="HelveticaNeue LT 45 Light" w:hAnsi="HelveticaNeue LT 45 Light" w:cs="Arial"/>
        </w:rPr>
        <w:t xml:space="preserve"> of the economy is one characterised by project based work with a high level of labour mobility, particularly in film and video production. Geographic labour mobility is a feature of this sector</w:t>
      </w:r>
      <w:r w:rsidR="004A60D1">
        <w:rPr>
          <w:rFonts w:ascii="HelveticaNeue LT 45 Light" w:hAnsi="HelveticaNeue LT 45 Light" w:cs="Arial"/>
        </w:rPr>
        <w:t xml:space="preserve"> </w:t>
      </w:r>
      <w:r w:rsidR="001B6307" w:rsidRPr="00AD13BA">
        <w:rPr>
          <w:rFonts w:ascii="HelveticaNeue LT 45 Light" w:hAnsi="HelveticaNeue LT 45 Light" w:cs="Arial"/>
        </w:rPr>
        <w:t>both within Australia and to and from Australia.</w:t>
      </w:r>
    </w:p>
    <w:p w:rsidR="00957503" w:rsidRPr="00AD13BA" w:rsidRDefault="00957503" w:rsidP="00256DD1">
      <w:pPr>
        <w:pStyle w:val="NoSpacing"/>
        <w:jc w:val="both"/>
        <w:rPr>
          <w:rFonts w:ascii="HelveticaNeue LT 45 Light" w:hAnsi="HelveticaNeue LT 45 Light" w:cs="Arial"/>
          <w:b/>
        </w:rPr>
      </w:pPr>
    </w:p>
    <w:p w:rsidR="00957503" w:rsidRPr="00AD13BA" w:rsidRDefault="00957503" w:rsidP="00AD13BA">
      <w:pPr>
        <w:pStyle w:val="NoSpacing"/>
        <w:numPr>
          <w:ilvl w:val="0"/>
          <w:numId w:val="4"/>
        </w:numPr>
        <w:jc w:val="both"/>
        <w:rPr>
          <w:rFonts w:ascii="HelveticaNeue LT 45 Light" w:hAnsi="HelveticaNeue LT 45 Light" w:cs="Arial"/>
          <w:b/>
        </w:rPr>
      </w:pPr>
      <w:r w:rsidRPr="00AD13BA">
        <w:rPr>
          <w:rFonts w:ascii="HelveticaNeue LT 45 Light" w:hAnsi="HelveticaNeue LT 45 Light" w:cs="Arial"/>
          <w:b/>
        </w:rPr>
        <w:t>Ausfilm</w:t>
      </w:r>
    </w:p>
    <w:p w:rsidR="00957503" w:rsidRPr="00AD13BA" w:rsidRDefault="00957503" w:rsidP="00256DD1">
      <w:pPr>
        <w:pStyle w:val="NoSpacing"/>
        <w:jc w:val="both"/>
        <w:rPr>
          <w:rFonts w:ascii="HelveticaNeue LT 45 Light" w:hAnsi="HelveticaNeue LT 45 Light" w:cs="Arial"/>
        </w:rPr>
      </w:pPr>
    </w:p>
    <w:p w:rsidR="001B6307" w:rsidRPr="00AD13BA" w:rsidRDefault="001B6307" w:rsidP="00256DD1">
      <w:pPr>
        <w:pStyle w:val="NoSpacing"/>
        <w:jc w:val="both"/>
        <w:rPr>
          <w:rFonts w:ascii="HelveticaNeue LT 45 Light" w:hAnsi="HelveticaNeue LT 45 Light" w:cs="Arial"/>
        </w:rPr>
      </w:pPr>
      <w:r w:rsidRPr="00AD13BA">
        <w:rPr>
          <w:rFonts w:ascii="HelveticaNeue LT 45 Light" w:hAnsi="HelveticaNeue LT 45 Light" w:cs="Arial"/>
        </w:rPr>
        <w:t xml:space="preserve">Ausfilm is an Australian industry-government partnership whose members comprise Australia’s Federal and State Governments, the major studios and the leading post and digital effects facilities and production service providers. </w:t>
      </w:r>
    </w:p>
    <w:p w:rsidR="001B6307" w:rsidRPr="00AD13BA" w:rsidRDefault="001B6307" w:rsidP="00256DD1">
      <w:pPr>
        <w:pStyle w:val="NoSpacing"/>
        <w:jc w:val="both"/>
        <w:rPr>
          <w:rFonts w:ascii="HelveticaNeue LT 45 Light" w:hAnsi="HelveticaNeue LT 45 Light" w:cs="Arial"/>
          <w:i/>
        </w:rPr>
      </w:pPr>
    </w:p>
    <w:p w:rsidR="001B6307" w:rsidRPr="00AD13BA" w:rsidRDefault="001B6307" w:rsidP="00256DD1">
      <w:pPr>
        <w:pStyle w:val="PlainText"/>
        <w:jc w:val="both"/>
        <w:rPr>
          <w:rFonts w:ascii="HelveticaNeue LT 45 Light" w:hAnsi="HelveticaNeue LT 45 Light" w:cs="Arial"/>
          <w:szCs w:val="22"/>
        </w:rPr>
      </w:pPr>
      <w:r w:rsidRPr="00AD13BA">
        <w:rPr>
          <w:rFonts w:ascii="HelveticaNeue LT 45 Light" w:hAnsi="HelveticaNeue LT 45 Light" w:cs="Arial"/>
          <w:szCs w:val="22"/>
        </w:rPr>
        <w:t>Ausfilm promotes Australia’s screen production incentive schemes, locations and capabilities worldwide to assist international screen producers to make their productions in Australia. Ausfilm also provides informed advice to the Australian Government and its agencies on issues concerning the industry sector that services offshore production in Australia.</w:t>
      </w:r>
    </w:p>
    <w:p w:rsidR="004A60D1" w:rsidRDefault="004A60D1" w:rsidP="00256DD1">
      <w:pPr>
        <w:pStyle w:val="NoSpacing"/>
        <w:jc w:val="both"/>
        <w:rPr>
          <w:rFonts w:ascii="HelveticaNeue LT 45 Light" w:hAnsi="HelveticaNeue LT 45 Light" w:cs="Arial"/>
        </w:rPr>
      </w:pPr>
    </w:p>
    <w:p w:rsidR="0019173A" w:rsidRPr="0019173A" w:rsidRDefault="0019173A" w:rsidP="0019173A">
      <w:pPr>
        <w:pStyle w:val="NoSpacing"/>
        <w:numPr>
          <w:ilvl w:val="0"/>
          <w:numId w:val="4"/>
        </w:numPr>
        <w:jc w:val="both"/>
        <w:rPr>
          <w:rFonts w:ascii="HelveticaNeue LT 45 Light" w:hAnsi="HelveticaNeue LT 45 Light" w:cs="Arial"/>
          <w:b/>
        </w:rPr>
      </w:pPr>
      <w:r w:rsidRPr="0019173A">
        <w:rPr>
          <w:rFonts w:ascii="HelveticaNeue LT 45 Light" w:hAnsi="HelveticaNeue LT 45 Light" w:cs="Arial"/>
          <w:b/>
        </w:rPr>
        <w:t>Executive Summary</w:t>
      </w:r>
    </w:p>
    <w:p w:rsidR="0019173A" w:rsidRDefault="0019173A" w:rsidP="0019173A">
      <w:pPr>
        <w:pStyle w:val="NoSpacing"/>
        <w:ind w:left="720"/>
        <w:jc w:val="both"/>
        <w:rPr>
          <w:rFonts w:ascii="HelveticaNeue LT 45 Light" w:hAnsi="HelveticaNeue LT 45 Light" w:cs="Arial"/>
        </w:rPr>
      </w:pPr>
    </w:p>
    <w:p w:rsidR="005B6859" w:rsidRPr="00AD13BA" w:rsidRDefault="005B6859" w:rsidP="005B6859">
      <w:pPr>
        <w:pStyle w:val="PlainText"/>
        <w:jc w:val="both"/>
        <w:rPr>
          <w:rFonts w:ascii="HelveticaNeue LT 45 Light" w:hAnsi="HelveticaNeue LT 45 Light" w:cs="Arial"/>
          <w:szCs w:val="22"/>
        </w:rPr>
      </w:pPr>
      <w:r w:rsidRPr="005B6859">
        <w:rPr>
          <w:rFonts w:ascii="HelveticaNeue LT 45 Light" w:hAnsi="HelveticaNeue LT 45 Light"/>
          <w:color w:val="auto"/>
        </w:rPr>
        <w:t>Ausfilm supports the Productivity Commission’s research study assessing geographic labour mobility within Australia and its role in a well-functioning labour market and welcomes the opportunity to provide input into same, particularly with reference to the film and television produ</w:t>
      </w:r>
      <w:r w:rsidR="00DF2948">
        <w:rPr>
          <w:rFonts w:ascii="HelveticaNeue LT 45 Light" w:hAnsi="HelveticaNeue LT 45 Light"/>
          <w:color w:val="auto"/>
        </w:rPr>
        <w:t>ction and PDV</w:t>
      </w:r>
      <w:r w:rsidRPr="005B6859">
        <w:rPr>
          <w:rFonts w:ascii="HelveticaNeue LT 45 Light" w:hAnsi="HelveticaNeue LT 45 Light"/>
          <w:color w:val="auto"/>
        </w:rPr>
        <w:t xml:space="preserve">. This is a sector of the economy that is an innovative, clean industry that has generated substantial inward investment to the Australian economy and has been a significant driver of economic growth. The project based nature of work in the sector and its connection to an increasingly globalised screen production industry are important factors that support geographic labour mobility </w:t>
      </w:r>
      <w:r w:rsidRPr="005B6859">
        <w:rPr>
          <w:rFonts w:ascii="HelveticaNeue LT 45 Light" w:hAnsi="HelveticaNeue LT 45 Light"/>
          <w:color w:val="auto"/>
        </w:rPr>
        <w:lastRenderedPageBreak/>
        <w:t>in Australia with positive benefits such as employment and skills development. This submission provides statistical information on the economic structure of the sector and the geographic distribution of labour, together with outlining how Commonwealth and State government policies are particularly targeted towards attracting geographically mobile or ‘footloose’ production to Australia.</w:t>
      </w:r>
      <w:r w:rsidRPr="005B6859">
        <w:rPr>
          <w:rFonts w:ascii="HelveticaNeue LT 45 Light" w:hAnsi="HelveticaNeue LT 45 Light" w:cs="Arial"/>
          <w:szCs w:val="22"/>
        </w:rPr>
        <w:t xml:space="preserve"> </w:t>
      </w:r>
    </w:p>
    <w:p w:rsidR="0019173A" w:rsidRPr="00AD13BA" w:rsidRDefault="0019173A" w:rsidP="0019173A">
      <w:pPr>
        <w:pStyle w:val="NoSpacing"/>
        <w:ind w:left="720"/>
        <w:jc w:val="both"/>
        <w:rPr>
          <w:rFonts w:ascii="HelveticaNeue LT 45 Light" w:hAnsi="HelveticaNeue LT 45 Light" w:cs="Arial"/>
        </w:rPr>
      </w:pPr>
    </w:p>
    <w:p w:rsidR="00EC4065" w:rsidRPr="00AD13BA" w:rsidRDefault="00EC4065" w:rsidP="0019173A">
      <w:pPr>
        <w:pStyle w:val="PlainText"/>
        <w:numPr>
          <w:ilvl w:val="0"/>
          <w:numId w:val="4"/>
        </w:numPr>
        <w:jc w:val="both"/>
        <w:rPr>
          <w:rFonts w:ascii="HelveticaNeue LT 45 Light" w:hAnsi="HelveticaNeue LT 45 Light" w:cs="Arial"/>
          <w:b/>
        </w:rPr>
      </w:pPr>
      <w:r w:rsidRPr="00AD13BA">
        <w:rPr>
          <w:rFonts w:ascii="HelveticaNeue LT 45 Light" w:hAnsi="HelveticaNeue LT 45 Light" w:cs="Arial"/>
          <w:b/>
        </w:rPr>
        <w:t>Film and Video Production and PDV</w:t>
      </w:r>
    </w:p>
    <w:p w:rsidR="00EC4065" w:rsidRPr="00AD13BA" w:rsidRDefault="00EC4065" w:rsidP="00256DD1">
      <w:pPr>
        <w:pStyle w:val="PlainText"/>
        <w:jc w:val="both"/>
        <w:rPr>
          <w:rFonts w:ascii="HelveticaNeue LT 45 Light" w:hAnsi="HelveticaNeue LT 45 Light" w:cs="Arial"/>
        </w:rPr>
      </w:pPr>
    </w:p>
    <w:p w:rsidR="00AF12DF" w:rsidRDefault="00AF12DF" w:rsidP="00256DD1">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 xml:space="preserve">According to </w:t>
      </w:r>
      <w:r w:rsidR="004A34FD" w:rsidRPr="00AD13BA">
        <w:rPr>
          <w:rFonts w:ascii="HelveticaNeue LT 45 Light" w:hAnsi="HelveticaNeue LT 45 Light" w:cs="Arial"/>
        </w:rPr>
        <w:t xml:space="preserve">a survey by </w:t>
      </w:r>
      <w:r w:rsidRPr="00AD13BA">
        <w:rPr>
          <w:rFonts w:ascii="HelveticaNeue LT 45 Light" w:hAnsi="HelveticaNeue LT 45 Light" w:cs="Arial"/>
        </w:rPr>
        <w:t>the Australian Bureau of Statistics</w:t>
      </w:r>
      <w:r w:rsidRPr="00AD13BA">
        <w:rPr>
          <w:rStyle w:val="FootnoteReference"/>
          <w:rFonts w:ascii="HelveticaNeue LT 45 Light" w:hAnsi="HelveticaNeue LT 45 Light" w:cs="Arial"/>
        </w:rPr>
        <w:footnoteReference w:id="1"/>
      </w:r>
      <w:r w:rsidRPr="00AD13BA">
        <w:rPr>
          <w:rFonts w:ascii="HelveticaNeue LT 45 Light" w:hAnsi="HelveticaNeue LT 45 Light" w:cs="Arial"/>
          <w:sz w:val="14"/>
          <w:szCs w:val="14"/>
        </w:rPr>
        <w:t xml:space="preserve"> </w:t>
      </w:r>
      <w:r w:rsidRPr="00AD13BA">
        <w:rPr>
          <w:rFonts w:ascii="HelveticaNeue LT 45 Light" w:hAnsi="HelveticaNeue LT 45 Light" w:cs="Arial"/>
        </w:rPr>
        <w:t>at the end of June 2012 there were 2,773 businesses in Australia involved in film and video production and post-production</w:t>
      </w:r>
      <w:r w:rsidR="009A025F" w:rsidRPr="00AD13BA">
        <w:rPr>
          <w:rFonts w:ascii="HelveticaNeue LT 45 Light" w:hAnsi="HelveticaNeue LT 45 Light" w:cs="Arial"/>
        </w:rPr>
        <w:t>.</w:t>
      </w:r>
      <w:r w:rsidRPr="00AD13BA">
        <w:rPr>
          <w:rFonts w:ascii="HelveticaNeue LT 45 Light" w:hAnsi="HelveticaNeue LT 45 Light" w:cs="Arial"/>
        </w:rPr>
        <w:t xml:space="preserve"> These businesses employed 15,760 people and generated income of $2.523 billion. </w:t>
      </w:r>
      <w:r w:rsidR="00DF2948">
        <w:rPr>
          <w:rFonts w:ascii="HelveticaNeue LT 45 Light" w:hAnsi="HelveticaNeue LT 45 Light" w:cs="Arial"/>
        </w:rPr>
        <w:t>Not included in this</w:t>
      </w:r>
      <w:r w:rsidR="009A025F" w:rsidRPr="00AD13BA">
        <w:rPr>
          <w:rFonts w:ascii="HelveticaNeue LT 45 Light" w:hAnsi="HelveticaNeue LT 45 Light" w:cs="Arial"/>
        </w:rPr>
        <w:t xml:space="preserve"> is involvement in production </w:t>
      </w:r>
      <w:r w:rsidR="008B2553">
        <w:rPr>
          <w:rFonts w:ascii="HelveticaNeue LT 45 Light" w:hAnsi="HelveticaNeue LT 45 Light" w:cs="Arial"/>
        </w:rPr>
        <w:t>undertaken in-</w:t>
      </w:r>
      <w:r w:rsidR="000521EB" w:rsidRPr="00AD13BA">
        <w:rPr>
          <w:rFonts w:ascii="HelveticaNeue LT 45 Light" w:hAnsi="HelveticaNeue LT 45 Light" w:cs="Arial"/>
        </w:rPr>
        <w:t>house by</w:t>
      </w:r>
      <w:r w:rsidR="009A025F" w:rsidRPr="00AD13BA">
        <w:rPr>
          <w:rFonts w:ascii="HelveticaNeue LT 45 Light" w:hAnsi="HelveticaNeue LT 45 Light" w:cs="Arial"/>
        </w:rPr>
        <w:t xml:space="preserve"> television broadcasters.</w:t>
      </w:r>
    </w:p>
    <w:p w:rsidR="00AD13BA" w:rsidRDefault="00AD13BA" w:rsidP="00256DD1">
      <w:pPr>
        <w:autoSpaceDE w:val="0"/>
        <w:autoSpaceDN w:val="0"/>
        <w:adjustRightInd w:val="0"/>
        <w:spacing w:after="0" w:line="240" w:lineRule="auto"/>
        <w:jc w:val="both"/>
        <w:rPr>
          <w:rFonts w:ascii="HelveticaNeue LT 45 Light" w:hAnsi="HelveticaNeue LT 45 Light" w:cs="Arial"/>
        </w:rPr>
      </w:pPr>
    </w:p>
    <w:p w:rsidR="00AD13BA" w:rsidRDefault="00AD13BA" w:rsidP="00AD13BA">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The ABS did not report in this survey on the number and size of these businesses in terms of employment. However, in the survey conducted in 2006/07 the ABS reported that 85% of</w:t>
      </w:r>
      <w:r w:rsidR="00081DF8">
        <w:rPr>
          <w:rFonts w:ascii="HelveticaNeue LT 45 Light" w:hAnsi="HelveticaNeue LT 45 Light" w:cs="Arial"/>
        </w:rPr>
        <w:t xml:space="preserve"> these businesses employed four</w:t>
      </w:r>
      <w:r w:rsidRPr="00AD13BA">
        <w:rPr>
          <w:rFonts w:ascii="HelveticaNeue LT 45 Light" w:hAnsi="HelveticaNeue LT 45 Light" w:cs="Arial"/>
        </w:rPr>
        <w:t xml:space="preserve"> people or less and that 3% of businesses accounted for 55% of all employment</w:t>
      </w:r>
      <w:r w:rsidRPr="00AD13BA">
        <w:rPr>
          <w:rStyle w:val="FootnoteReference"/>
          <w:rFonts w:ascii="HelveticaNeue LT 45 Light" w:hAnsi="HelveticaNeue LT 45 Light" w:cs="Arial"/>
        </w:rPr>
        <w:footnoteReference w:id="2"/>
      </w:r>
      <w:r w:rsidRPr="00AD13BA">
        <w:rPr>
          <w:rFonts w:ascii="HelveticaNeue LT 45 Light" w:hAnsi="HelveticaNeue LT 45 Light" w:cs="Arial"/>
        </w:rPr>
        <w:t xml:space="preserve">. This situation is unlikely to have changed significantly in 2011/12 indicating that most businesses in the sector are small businesses with low annual turnover and relatively small number of permanent staff. </w:t>
      </w:r>
    </w:p>
    <w:p w:rsidR="00D71477" w:rsidRDefault="00D71477" w:rsidP="00AD13BA">
      <w:pPr>
        <w:autoSpaceDE w:val="0"/>
        <w:autoSpaceDN w:val="0"/>
        <w:adjustRightInd w:val="0"/>
        <w:spacing w:after="0" w:line="240" w:lineRule="auto"/>
        <w:jc w:val="both"/>
        <w:rPr>
          <w:rFonts w:ascii="HelveticaNeue LT 45 Light" w:hAnsi="HelveticaNeue LT 45 Light" w:cs="Arial"/>
        </w:rPr>
      </w:pPr>
    </w:p>
    <w:p w:rsidR="008573F2" w:rsidRDefault="008573F2" w:rsidP="00AD13BA">
      <w:pPr>
        <w:autoSpaceDE w:val="0"/>
        <w:autoSpaceDN w:val="0"/>
        <w:adjustRightInd w:val="0"/>
        <w:spacing w:after="0" w:line="240" w:lineRule="auto"/>
        <w:jc w:val="both"/>
        <w:rPr>
          <w:rFonts w:ascii="HelveticaNeue LT 45 Light" w:hAnsi="HelveticaNeue LT 45 Light" w:cs="Arial"/>
        </w:rPr>
      </w:pPr>
    </w:p>
    <w:p w:rsidR="008573F2" w:rsidRPr="00AD13BA" w:rsidRDefault="008573F2" w:rsidP="00AD13BA">
      <w:pPr>
        <w:autoSpaceDE w:val="0"/>
        <w:autoSpaceDN w:val="0"/>
        <w:adjustRightInd w:val="0"/>
        <w:spacing w:after="0" w:line="240" w:lineRule="auto"/>
        <w:jc w:val="both"/>
        <w:rPr>
          <w:rFonts w:ascii="HelveticaNeue LT 45 Light" w:hAnsi="HelveticaNeue LT 45 Light" w:cs="Arial"/>
        </w:rPr>
      </w:pPr>
    </w:p>
    <w:p w:rsidR="00AF12DF" w:rsidRPr="00AD13BA" w:rsidRDefault="00F62D43" w:rsidP="00256DD1">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Table 1</w:t>
      </w:r>
      <w:r w:rsidR="00AF12DF" w:rsidRPr="00AD13BA">
        <w:rPr>
          <w:rFonts w:ascii="HelveticaNeue LT 45 Light" w:hAnsi="HelveticaNeue LT 45 Light" w:cs="Arial"/>
        </w:rPr>
        <w:t xml:space="preserve"> Film and Video Production and PDV 2011/12</w:t>
      </w:r>
    </w:p>
    <w:tbl>
      <w:tblPr>
        <w:tblStyle w:val="LightShading"/>
        <w:tblW w:w="0" w:type="auto"/>
        <w:tblLook w:val="04A0" w:firstRow="1" w:lastRow="0" w:firstColumn="1" w:lastColumn="0" w:noHBand="0" w:noVBand="1"/>
      </w:tblPr>
      <w:tblGrid>
        <w:gridCol w:w="3080"/>
        <w:gridCol w:w="3081"/>
        <w:gridCol w:w="3081"/>
      </w:tblGrid>
      <w:tr w:rsidR="00AF12DF" w:rsidRPr="00AD13BA" w:rsidTr="00025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F12DF" w:rsidRPr="00AD13BA" w:rsidRDefault="00AF12DF" w:rsidP="00256DD1">
            <w:pPr>
              <w:autoSpaceDE w:val="0"/>
              <w:autoSpaceDN w:val="0"/>
              <w:adjustRightInd w:val="0"/>
              <w:jc w:val="both"/>
              <w:rPr>
                <w:rFonts w:ascii="HelveticaNeue LT 45 Light" w:hAnsi="HelveticaNeue LT 45 Light" w:cs="Arial"/>
              </w:rPr>
            </w:pPr>
          </w:p>
        </w:tc>
        <w:tc>
          <w:tcPr>
            <w:tcW w:w="3081" w:type="dxa"/>
          </w:tcPr>
          <w:p w:rsidR="00AF12DF" w:rsidRPr="00AD13BA" w:rsidRDefault="00AF12DF" w:rsidP="00256DD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Film and Video production</w:t>
            </w:r>
          </w:p>
        </w:tc>
        <w:tc>
          <w:tcPr>
            <w:tcW w:w="3081" w:type="dxa"/>
          </w:tcPr>
          <w:p w:rsidR="00AF12DF" w:rsidRPr="00AD13BA" w:rsidRDefault="00AF12DF" w:rsidP="00256DD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PDV</w:t>
            </w:r>
          </w:p>
        </w:tc>
      </w:tr>
      <w:tr w:rsidR="00AF12DF" w:rsidRPr="00AD13BA" w:rsidTr="00025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F12DF" w:rsidRPr="00AD13BA" w:rsidRDefault="00AF12DF" w:rsidP="00256DD1">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Businesses</w:t>
            </w:r>
          </w:p>
        </w:tc>
        <w:tc>
          <w:tcPr>
            <w:tcW w:w="3081" w:type="dxa"/>
          </w:tcPr>
          <w:p w:rsidR="00AF12DF" w:rsidRPr="00AD13BA" w:rsidRDefault="00AF12D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2,412</w:t>
            </w:r>
          </w:p>
        </w:tc>
        <w:tc>
          <w:tcPr>
            <w:tcW w:w="3081" w:type="dxa"/>
          </w:tcPr>
          <w:p w:rsidR="00AF12DF" w:rsidRPr="00AD13BA" w:rsidRDefault="00AF12D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361</w:t>
            </w:r>
          </w:p>
        </w:tc>
      </w:tr>
      <w:tr w:rsidR="00AF12DF" w:rsidRPr="00AD13BA" w:rsidTr="00025DBE">
        <w:tc>
          <w:tcPr>
            <w:cnfStyle w:val="001000000000" w:firstRow="0" w:lastRow="0" w:firstColumn="1" w:lastColumn="0" w:oddVBand="0" w:evenVBand="0" w:oddHBand="0" w:evenHBand="0" w:firstRowFirstColumn="0" w:firstRowLastColumn="0" w:lastRowFirstColumn="0" w:lastRowLastColumn="0"/>
            <w:tcW w:w="3080" w:type="dxa"/>
          </w:tcPr>
          <w:p w:rsidR="00AF12DF" w:rsidRPr="00AD13BA" w:rsidRDefault="00AF12DF" w:rsidP="00256DD1">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Employment</w:t>
            </w:r>
          </w:p>
        </w:tc>
        <w:tc>
          <w:tcPr>
            <w:tcW w:w="3081" w:type="dxa"/>
          </w:tcPr>
          <w:p w:rsidR="00AF12DF" w:rsidRPr="00AD13BA" w:rsidRDefault="00AF12DF" w:rsidP="00256D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13,414</w:t>
            </w:r>
          </w:p>
        </w:tc>
        <w:tc>
          <w:tcPr>
            <w:tcW w:w="3081" w:type="dxa"/>
          </w:tcPr>
          <w:p w:rsidR="00AF12DF" w:rsidRPr="00AD13BA" w:rsidRDefault="00AF12DF" w:rsidP="00256D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2,346</w:t>
            </w:r>
          </w:p>
        </w:tc>
      </w:tr>
      <w:tr w:rsidR="00AF12DF" w:rsidRPr="00AD13BA" w:rsidTr="00025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F12DF" w:rsidRPr="00AD13BA" w:rsidRDefault="00AF12DF" w:rsidP="00256DD1">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Income</w:t>
            </w:r>
          </w:p>
        </w:tc>
        <w:tc>
          <w:tcPr>
            <w:tcW w:w="3081" w:type="dxa"/>
          </w:tcPr>
          <w:p w:rsidR="00AF12DF" w:rsidRPr="00AD13BA" w:rsidRDefault="00AF12D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$2,194m</w:t>
            </w:r>
          </w:p>
        </w:tc>
        <w:tc>
          <w:tcPr>
            <w:tcW w:w="3081" w:type="dxa"/>
          </w:tcPr>
          <w:p w:rsidR="00AF12DF" w:rsidRPr="00AD13BA" w:rsidRDefault="00AF12D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$329m</w:t>
            </w:r>
          </w:p>
        </w:tc>
      </w:tr>
      <w:tr w:rsidR="00EC4065" w:rsidRPr="00AD13BA" w:rsidTr="00025DBE">
        <w:tc>
          <w:tcPr>
            <w:cnfStyle w:val="001000000000" w:firstRow="0" w:lastRow="0" w:firstColumn="1" w:lastColumn="0" w:oddVBand="0" w:evenVBand="0" w:oddHBand="0" w:evenHBand="0" w:firstRowFirstColumn="0" w:firstRowLastColumn="0" w:lastRowFirstColumn="0" w:lastRowLastColumn="0"/>
            <w:tcW w:w="3080" w:type="dxa"/>
          </w:tcPr>
          <w:p w:rsidR="00EC4065" w:rsidRPr="00AD13BA" w:rsidRDefault="00EC4065" w:rsidP="00256DD1">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Expenditure</w:t>
            </w:r>
          </w:p>
        </w:tc>
        <w:tc>
          <w:tcPr>
            <w:tcW w:w="3081" w:type="dxa"/>
          </w:tcPr>
          <w:p w:rsidR="00EC4065" w:rsidRPr="00AD13BA" w:rsidRDefault="00EC4065" w:rsidP="00256D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$2,120m</w:t>
            </w:r>
          </w:p>
        </w:tc>
        <w:tc>
          <w:tcPr>
            <w:tcW w:w="3081" w:type="dxa"/>
          </w:tcPr>
          <w:p w:rsidR="00EC4065" w:rsidRPr="00AD13BA" w:rsidRDefault="000521EB" w:rsidP="00256D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$331m</w:t>
            </w:r>
          </w:p>
        </w:tc>
      </w:tr>
      <w:tr w:rsidR="00EC4065" w:rsidRPr="00AD13BA" w:rsidTr="00025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EC4065" w:rsidRPr="00AD13BA" w:rsidRDefault="00EC4065" w:rsidP="00256DD1">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Operating Profit</w:t>
            </w:r>
          </w:p>
        </w:tc>
        <w:tc>
          <w:tcPr>
            <w:tcW w:w="3081" w:type="dxa"/>
          </w:tcPr>
          <w:p w:rsidR="00EC4065" w:rsidRPr="00AD13BA" w:rsidRDefault="00EC4065"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$180.9</w:t>
            </w:r>
          </w:p>
        </w:tc>
        <w:tc>
          <w:tcPr>
            <w:tcW w:w="3081" w:type="dxa"/>
          </w:tcPr>
          <w:p w:rsidR="00EC4065" w:rsidRPr="00AD13BA" w:rsidRDefault="000521EB"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-$2.9</w:t>
            </w:r>
          </w:p>
        </w:tc>
      </w:tr>
    </w:tbl>
    <w:p w:rsidR="00AF12DF" w:rsidRPr="00AD13BA" w:rsidRDefault="00AF12DF" w:rsidP="00256DD1">
      <w:pPr>
        <w:pStyle w:val="FootnoteText"/>
        <w:jc w:val="both"/>
        <w:rPr>
          <w:rFonts w:ascii="HelveticaNeue LT 45 Light" w:hAnsi="HelveticaNeue LT 45 Light"/>
        </w:rPr>
      </w:pPr>
      <w:r w:rsidRPr="00AD13BA">
        <w:rPr>
          <w:rFonts w:ascii="HelveticaNeue LT 45 Light" w:hAnsi="HelveticaNeue LT 45 Light" w:cs="Arial"/>
          <w:sz w:val="18"/>
          <w:szCs w:val="18"/>
        </w:rPr>
        <w:t>Source: ABS</w:t>
      </w:r>
      <w:hyperlink r:id="rId10" w:history="1">
        <w:r w:rsidRPr="00AD13BA">
          <w:rPr>
            <w:rStyle w:val="Hyperlink"/>
            <w:rFonts w:ascii="HelveticaNeue LT 45 Light" w:hAnsi="HelveticaNeue LT 45 Light"/>
          </w:rPr>
          <w:t>http://www.abs.gov.au/ausstats/abs@.nsf/mf/8679.0</w:t>
        </w:r>
      </w:hyperlink>
    </w:p>
    <w:p w:rsidR="00AF12DF" w:rsidRPr="00AD13BA" w:rsidRDefault="00AF12DF" w:rsidP="00256DD1">
      <w:pPr>
        <w:autoSpaceDE w:val="0"/>
        <w:autoSpaceDN w:val="0"/>
        <w:adjustRightInd w:val="0"/>
        <w:spacing w:after="0" w:line="240" w:lineRule="auto"/>
        <w:jc w:val="both"/>
        <w:rPr>
          <w:rFonts w:ascii="HelveticaNeue LT 45 Light" w:hAnsi="HelveticaNeue LT 45 Light" w:cs="Arial"/>
        </w:rPr>
      </w:pPr>
    </w:p>
    <w:p w:rsidR="0068321A" w:rsidRPr="00AD13BA" w:rsidRDefault="00134274" w:rsidP="00FC7A4C">
      <w:pPr>
        <w:autoSpaceDE w:val="0"/>
        <w:autoSpaceDN w:val="0"/>
        <w:adjustRightInd w:val="0"/>
        <w:spacing w:after="0" w:line="240" w:lineRule="auto"/>
        <w:jc w:val="both"/>
        <w:rPr>
          <w:rFonts w:ascii="HelveticaNeue LT 45 Light" w:hAnsi="HelveticaNeue LT 45 Light" w:cs="Arial"/>
          <w:spacing w:val="-4"/>
          <w:lang w:val="en"/>
        </w:rPr>
      </w:pPr>
      <w:r w:rsidRPr="00AD13BA">
        <w:rPr>
          <w:rFonts w:ascii="HelveticaNeue LT 45 Light" w:hAnsi="HelveticaNeue LT 45 Light" w:cs="Arial"/>
        </w:rPr>
        <w:t xml:space="preserve">In terms of the nature of employment the 2006/07 survey reported that overall in film and television production and PDV </w:t>
      </w:r>
      <w:r w:rsidRPr="00AD13BA">
        <w:rPr>
          <w:rFonts w:ascii="HelveticaNeue LT 45 Light" w:hAnsi="HelveticaNeue LT 45 Light" w:cs="Arial"/>
          <w:spacing w:val="-4"/>
          <w:lang w:val="en"/>
        </w:rPr>
        <w:t xml:space="preserve">31.9 per cent of employees were permanent full-time, </w:t>
      </w:r>
      <w:r w:rsidRPr="00AD13BA">
        <w:rPr>
          <w:rFonts w:ascii="HelveticaNeue LT 45 Light" w:hAnsi="HelveticaNeue LT 45 Light" w:cs="Arial"/>
          <w:spacing w:val="-4"/>
          <w:lang w:val="en"/>
        </w:rPr>
        <w:lastRenderedPageBreak/>
        <w:t>whereas 46.6 per cent were part-time and casual. But</w:t>
      </w:r>
      <w:r w:rsidR="0068321A" w:rsidRPr="00AD13BA">
        <w:rPr>
          <w:rFonts w:ascii="HelveticaNeue LT 45 Light" w:hAnsi="HelveticaNeue LT 45 Light" w:cs="Arial"/>
          <w:spacing w:val="-4"/>
          <w:lang w:val="en"/>
        </w:rPr>
        <w:t>,</w:t>
      </w:r>
      <w:r w:rsidRPr="00AD13BA">
        <w:rPr>
          <w:rFonts w:ascii="HelveticaNeue LT 45 Light" w:hAnsi="HelveticaNeue LT 45 Light" w:cs="Arial"/>
          <w:spacing w:val="-4"/>
          <w:lang w:val="en"/>
        </w:rPr>
        <w:t xml:space="preserve"> there are significant differences between</w:t>
      </w:r>
      <w:r w:rsidR="0068321A" w:rsidRPr="00AD13BA">
        <w:rPr>
          <w:rFonts w:ascii="HelveticaNeue LT 45 Light" w:hAnsi="HelveticaNeue LT 45 Light" w:cs="Arial"/>
          <w:spacing w:val="-4"/>
          <w:lang w:val="en"/>
        </w:rPr>
        <w:t xml:space="preserve"> production and PDV</w:t>
      </w:r>
      <w:r w:rsidRPr="00AD13BA">
        <w:rPr>
          <w:rFonts w:ascii="HelveticaNeue LT 45 Light" w:hAnsi="HelveticaNeue LT 45 Light" w:cs="Arial"/>
          <w:spacing w:val="-4"/>
          <w:lang w:val="en"/>
        </w:rPr>
        <w:t>: permanent full-time employees comprise only 25.5 per cent of production services staff but 55.4 per cent of those in post-production services</w:t>
      </w:r>
      <w:r w:rsidR="0068321A" w:rsidRPr="00AD13BA">
        <w:rPr>
          <w:rStyle w:val="FootnoteReference"/>
          <w:rFonts w:ascii="HelveticaNeue LT 45 Light" w:hAnsi="HelveticaNeue LT 45 Light" w:cs="Arial"/>
          <w:spacing w:val="-4"/>
          <w:lang w:val="en"/>
        </w:rPr>
        <w:footnoteReference w:id="3"/>
      </w:r>
      <w:r w:rsidRPr="00AD13BA">
        <w:rPr>
          <w:rFonts w:ascii="HelveticaNeue LT 45 Light" w:hAnsi="HelveticaNeue LT 45 Light" w:cs="Arial"/>
          <w:spacing w:val="-4"/>
          <w:lang w:val="en"/>
        </w:rPr>
        <w:t>.</w:t>
      </w:r>
      <w:r w:rsidR="006339EB" w:rsidRPr="00AD13BA">
        <w:rPr>
          <w:rFonts w:ascii="HelveticaNeue LT 45 Light" w:hAnsi="HelveticaNeue LT 45 Light" w:cs="Arial"/>
          <w:spacing w:val="-4"/>
          <w:lang w:val="en"/>
        </w:rPr>
        <w:t xml:space="preserve"> </w:t>
      </w:r>
      <w:r w:rsidR="00081DF8">
        <w:rPr>
          <w:rFonts w:ascii="HelveticaNeue LT 45 Light" w:hAnsi="HelveticaNeue LT 45 Light" w:cs="Arial"/>
          <w:spacing w:val="-4"/>
          <w:lang w:val="en"/>
        </w:rPr>
        <w:t>The reason for this is that PDV businesses are more likely to be tied to specific infrastructure, whereas film and video production is more mobile.</w:t>
      </w:r>
    </w:p>
    <w:p w:rsidR="0068321A" w:rsidRDefault="0068321A" w:rsidP="00FC7A4C">
      <w:pPr>
        <w:autoSpaceDE w:val="0"/>
        <w:autoSpaceDN w:val="0"/>
        <w:adjustRightInd w:val="0"/>
        <w:spacing w:after="0" w:line="240" w:lineRule="auto"/>
        <w:jc w:val="both"/>
        <w:rPr>
          <w:rFonts w:ascii="HelveticaNeue LT 45 Light" w:hAnsi="HelveticaNeue LT 45 Light" w:cs="Arial"/>
        </w:rPr>
      </w:pPr>
    </w:p>
    <w:p w:rsidR="00B671B6" w:rsidRPr="00AD13BA" w:rsidRDefault="00DF2948" w:rsidP="00B671B6">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 xml:space="preserve">This highlights that in PDV, </w:t>
      </w:r>
      <w:r w:rsidR="00B671B6" w:rsidRPr="00AD13BA">
        <w:rPr>
          <w:rFonts w:ascii="HelveticaNeue LT 45 Light" w:hAnsi="HelveticaNeue LT 45 Light" w:cs="Arial"/>
        </w:rPr>
        <w:t>like a lot of other areas of cultural production</w:t>
      </w:r>
      <w:r>
        <w:rPr>
          <w:rFonts w:ascii="HelveticaNeue LT 45 Light" w:hAnsi="HelveticaNeue LT 45 Light" w:cs="Arial"/>
        </w:rPr>
        <w:t>,</w:t>
      </w:r>
      <w:r w:rsidR="00B671B6" w:rsidRPr="00AD13BA">
        <w:rPr>
          <w:rFonts w:ascii="HelveticaNeue LT 45 Light" w:hAnsi="HelveticaNeue LT 45 Light" w:cs="Arial"/>
        </w:rPr>
        <w:t xml:space="preserve"> there is a high degree of freelance or c</w:t>
      </w:r>
      <w:r w:rsidR="00B671B6">
        <w:rPr>
          <w:rFonts w:ascii="HelveticaNeue LT 45 Light" w:hAnsi="HelveticaNeue LT 45 Light" w:cs="Arial"/>
        </w:rPr>
        <w:t>asual labour undertaken</w:t>
      </w:r>
      <w:r w:rsidR="00B671B6" w:rsidRPr="00AD13BA">
        <w:rPr>
          <w:rFonts w:ascii="HelveticaNeue LT 45 Light" w:hAnsi="HelveticaNeue LT 45 Light" w:cs="Arial"/>
        </w:rPr>
        <w:t>. This has important implications for the way in which labour is organised and for the mobility of that labour. Hesmondhalgh</w:t>
      </w:r>
      <w:r w:rsidR="00B671B6" w:rsidRPr="00AD13BA">
        <w:rPr>
          <w:rStyle w:val="FootnoteReference"/>
          <w:rFonts w:ascii="HelveticaNeue LT 45 Light" w:hAnsi="HelveticaNeue LT 45 Light" w:cs="Arial"/>
        </w:rPr>
        <w:footnoteReference w:id="4"/>
      </w:r>
      <w:r w:rsidR="00B671B6" w:rsidRPr="00AD13BA">
        <w:rPr>
          <w:rFonts w:ascii="HelveticaNeue LT 45 Light" w:hAnsi="HelveticaNeue LT 45 Light" w:cs="Arial"/>
        </w:rPr>
        <w:t xml:space="preserve"> adapting Ryan</w:t>
      </w:r>
      <w:r w:rsidR="00B671B6" w:rsidRPr="00AD13BA">
        <w:rPr>
          <w:rStyle w:val="FootnoteReference"/>
          <w:rFonts w:ascii="HelveticaNeue LT 45 Light" w:hAnsi="HelveticaNeue LT 45 Light" w:cs="Arial"/>
        </w:rPr>
        <w:footnoteReference w:id="5"/>
      </w:r>
      <w:r w:rsidR="00B671B6" w:rsidRPr="00AD13BA">
        <w:rPr>
          <w:rFonts w:ascii="HelveticaNeue LT 45 Light" w:hAnsi="HelveticaNeue LT 45 Light" w:cs="Arial"/>
        </w:rPr>
        <w:t xml:space="preserve"> argues that the most common form of cultural labour organisation within a contemporary market economy is the project team. In a market economy cultural production requires both the relative autonomy of the creative labourer and the regularity of output that serves to underpin profitability in the circulation of cultural products, such as feature films and television programs. The organisation of labour into the creative team, such as producer, writer, director, camera, music and so on, gives not only a degree of freedom for creative invention, but also the practical constraints of an organised structure.</w:t>
      </w:r>
    </w:p>
    <w:p w:rsidR="00B671B6" w:rsidRPr="00AD13BA" w:rsidRDefault="00B671B6" w:rsidP="00FC7A4C">
      <w:pPr>
        <w:autoSpaceDE w:val="0"/>
        <w:autoSpaceDN w:val="0"/>
        <w:adjustRightInd w:val="0"/>
        <w:spacing w:after="0" w:line="240" w:lineRule="auto"/>
        <w:jc w:val="both"/>
        <w:rPr>
          <w:rFonts w:ascii="HelveticaNeue LT 45 Light" w:hAnsi="HelveticaNeue LT 45 Light" w:cs="Arial"/>
        </w:rPr>
      </w:pPr>
    </w:p>
    <w:p w:rsidR="00AF12DF" w:rsidRPr="00AD13BA" w:rsidRDefault="006339EB" w:rsidP="00256DD1">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The high level of temporary and casual work is a factor of the project nature of work in the sector referred to above.</w:t>
      </w:r>
      <w:r w:rsidR="00AF12DF" w:rsidRPr="00AD13BA">
        <w:rPr>
          <w:rFonts w:ascii="HelveticaNeue LT 45 Light" w:hAnsi="HelveticaNeue LT 45 Light" w:cs="Arial"/>
        </w:rPr>
        <w:t xml:space="preserve"> This is particularly the case with film and video production. In organizational terms it means there are almost no permanent production units, instead there is a permanent network of skilled people (writers, actors, directors etc.) available to be used in the process of film and video production. The latter has been describe</w:t>
      </w:r>
      <w:r w:rsidR="001D0FC7">
        <w:rPr>
          <w:rFonts w:ascii="HelveticaNeue LT 45 Light" w:hAnsi="HelveticaNeue LT 45 Light" w:cs="Arial"/>
        </w:rPr>
        <w:t>d by Starkey et al (2000) as a ‘</w:t>
      </w:r>
      <w:r w:rsidR="00AF12DF" w:rsidRPr="00AD13BA">
        <w:rPr>
          <w:rFonts w:ascii="HelveticaNeue LT 45 Light" w:hAnsi="HelveticaNeue LT 45 Light" w:cs="Arial"/>
        </w:rPr>
        <w:t>latent organization’ which makes …</w:t>
      </w:r>
      <w:r w:rsidR="00DF2948">
        <w:rPr>
          <w:rFonts w:ascii="HelveticaNeue LT 45 Light" w:hAnsi="HelveticaNeue LT 45 Light" w:cs="Arial"/>
        </w:rPr>
        <w:t>”</w:t>
      </w:r>
      <w:r w:rsidR="00AF12DF" w:rsidRPr="00AD13BA">
        <w:rPr>
          <w:rFonts w:ascii="HelveticaNeue LT 45 Light" w:hAnsi="HelveticaNeue LT 45 Light" w:cs="Arial"/>
        </w:rPr>
        <w:t>it possible to maintain a constant configuration of the same members that can be used intermittently over time</w:t>
      </w:r>
      <w:r w:rsidR="00761F2B" w:rsidRPr="00AD13BA">
        <w:rPr>
          <w:rFonts w:ascii="HelveticaNeue LT 45 Light" w:hAnsi="HelveticaNeue LT 45 Light" w:cs="Arial"/>
        </w:rPr>
        <w:t>”</w:t>
      </w:r>
      <w:r w:rsidR="00AF12DF" w:rsidRPr="00AD13BA">
        <w:rPr>
          <w:rStyle w:val="FootnoteReference"/>
          <w:rFonts w:ascii="HelveticaNeue LT 45 Light" w:hAnsi="HelveticaNeue LT 45 Light" w:cs="Arial"/>
        </w:rPr>
        <w:footnoteReference w:id="6"/>
      </w:r>
      <w:r w:rsidR="00AF12DF" w:rsidRPr="00AD13BA">
        <w:rPr>
          <w:rFonts w:ascii="HelveticaNeue LT 45 Light" w:hAnsi="HelveticaNeue LT 45 Light" w:cs="Arial"/>
        </w:rPr>
        <w:t>.</w:t>
      </w:r>
    </w:p>
    <w:p w:rsidR="00AF12DF" w:rsidRPr="00AD13BA" w:rsidRDefault="00AF12DF" w:rsidP="00256DD1">
      <w:pPr>
        <w:autoSpaceDE w:val="0"/>
        <w:autoSpaceDN w:val="0"/>
        <w:adjustRightInd w:val="0"/>
        <w:spacing w:after="0" w:line="240" w:lineRule="auto"/>
        <w:jc w:val="both"/>
        <w:rPr>
          <w:rFonts w:ascii="HelveticaNeue LT 45 Light" w:hAnsi="HelveticaNeue LT 45 Light" w:cs="Arial"/>
        </w:rPr>
      </w:pPr>
    </w:p>
    <w:p w:rsidR="00B543AF" w:rsidRPr="00AD13BA" w:rsidRDefault="00B543AF" w:rsidP="00256DD1">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 xml:space="preserve">Consider the example of the cultural work involved in the making of a theatrical feature film. The project team will at first be small, consisting of the </w:t>
      </w:r>
      <w:r w:rsidRPr="00AD13BA">
        <w:rPr>
          <w:rFonts w:ascii="HelveticaNeue LT 45 Light" w:hAnsi="HelveticaNeue LT 45 Light" w:cs="Arial"/>
          <w:b/>
        </w:rPr>
        <w:t>creative manager</w:t>
      </w:r>
      <w:r w:rsidRPr="00AD13BA">
        <w:rPr>
          <w:rFonts w:ascii="HelveticaNeue LT 45 Light" w:hAnsi="HelveticaNeue LT 45 Light" w:cs="Arial"/>
        </w:rPr>
        <w:t xml:space="preserve">, the producer, who assembles the initial </w:t>
      </w:r>
      <w:r w:rsidRPr="00AD13BA">
        <w:rPr>
          <w:rFonts w:ascii="HelveticaNeue LT 45 Light" w:hAnsi="HelveticaNeue LT 45 Light" w:cs="Arial"/>
          <w:b/>
        </w:rPr>
        <w:t>primary creative personnel</w:t>
      </w:r>
      <w:r w:rsidRPr="00AD13BA">
        <w:rPr>
          <w:rFonts w:ascii="HelveticaNeue LT 45 Light" w:hAnsi="HelveticaNeue LT 45 Light" w:cs="Arial"/>
        </w:rPr>
        <w:t xml:space="preserve">, the writer/s and/or director, who develop the script either from an original idea or by adapting a story from another medium. </w:t>
      </w:r>
    </w:p>
    <w:p w:rsidR="00B543AF" w:rsidRPr="00AD13BA" w:rsidRDefault="00B543AF" w:rsidP="00256DD1">
      <w:pPr>
        <w:autoSpaceDE w:val="0"/>
        <w:autoSpaceDN w:val="0"/>
        <w:adjustRightInd w:val="0"/>
        <w:spacing w:after="0" w:line="240" w:lineRule="auto"/>
        <w:jc w:val="both"/>
        <w:rPr>
          <w:rFonts w:ascii="HelveticaNeue LT 45 Light" w:hAnsi="HelveticaNeue LT 45 Light" w:cs="Arial"/>
        </w:rPr>
      </w:pPr>
    </w:p>
    <w:p w:rsidR="00B543AF" w:rsidRPr="00AD13BA" w:rsidRDefault="00B543AF" w:rsidP="00256DD1">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 xml:space="preserve">The producer or producers are responsible for obtaining the finance for the production of the film. If it is an Australian film the producer is entitled to access the Producer Tax Offset (see below Offsets) from the Commonwealth, which is a rebate equivalent to 40% of the </w:t>
      </w:r>
      <w:r w:rsidR="00E73AAB" w:rsidRPr="00AD13BA">
        <w:rPr>
          <w:rFonts w:ascii="HelveticaNeue LT 45 Light" w:hAnsi="HelveticaNeue LT 45 Light" w:cs="Arial"/>
        </w:rPr>
        <w:t>Qualifying Australian Production Expenditure (QAPE). Australian and international distributors, sales agents or broadcasters are other potential sources of finance. Financing may also be contingent on the attachment of key cast and a director at this point.</w:t>
      </w:r>
    </w:p>
    <w:p w:rsidR="00E73AAB" w:rsidRPr="00AD13BA" w:rsidRDefault="00E73AAB" w:rsidP="00256DD1">
      <w:pPr>
        <w:autoSpaceDE w:val="0"/>
        <w:autoSpaceDN w:val="0"/>
        <w:adjustRightInd w:val="0"/>
        <w:spacing w:after="0" w:line="240" w:lineRule="auto"/>
        <w:jc w:val="both"/>
        <w:rPr>
          <w:rFonts w:ascii="HelveticaNeue LT 45 Light" w:hAnsi="HelveticaNeue LT 45 Light" w:cs="Arial"/>
        </w:rPr>
      </w:pPr>
    </w:p>
    <w:p w:rsidR="000E502B" w:rsidRPr="00AD13BA" w:rsidRDefault="00E73AAB" w:rsidP="00256DD1">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When the feature is financed and green lit for production the project team</w:t>
      </w:r>
      <w:r w:rsidR="000E502B" w:rsidRPr="00AD13BA">
        <w:rPr>
          <w:rFonts w:ascii="HelveticaNeue LT 45 Light" w:hAnsi="HelveticaNeue LT 45 Light" w:cs="Arial"/>
        </w:rPr>
        <w:t xml:space="preserve"> is brought together to undertake the work of making the film. Preparing for production will involve final casting, identifying the locations where the film will be shot, scheduling the production days and arranging all appropriate insurances. When production is under way this includes the roles of performers, director, cinematographer, production designer, as well as roles such as assistant directors, camera crew, lighting crew, costume, makeup, hair, construction, safety co-ordinator, art department and so on. The film could be made in a sound stage or on location, or a mixture of both. It could employ extras with no speaking parts.</w:t>
      </w:r>
      <w:r w:rsidR="00255064" w:rsidRPr="00AD13BA">
        <w:rPr>
          <w:rFonts w:ascii="HelveticaNeue LT 45 Light" w:hAnsi="HelveticaNeue LT 45 Light" w:cs="Arial"/>
        </w:rPr>
        <w:t xml:space="preserve"> </w:t>
      </w:r>
      <w:r w:rsidR="000E502B" w:rsidRPr="00AD13BA">
        <w:rPr>
          <w:rFonts w:ascii="HelveticaNeue LT 45 Light" w:hAnsi="HelveticaNeue LT 45 Light" w:cs="Arial"/>
        </w:rPr>
        <w:t xml:space="preserve">The work of the project team also has spill over effects in other industries </w:t>
      </w:r>
      <w:r w:rsidR="00255064" w:rsidRPr="00AD13BA">
        <w:rPr>
          <w:rFonts w:ascii="HelveticaNeue LT 45 Light" w:hAnsi="HelveticaNeue LT 45 Light" w:cs="Arial"/>
        </w:rPr>
        <w:t>that provide services to the production, such as accommodation, vehicle hire and catering.</w:t>
      </w:r>
    </w:p>
    <w:p w:rsidR="00255064" w:rsidRPr="00AD13BA" w:rsidRDefault="00255064" w:rsidP="00256DD1">
      <w:pPr>
        <w:autoSpaceDE w:val="0"/>
        <w:autoSpaceDN w:val="0"/>
        <w:adjustRightInd w:val="0"/>
        <w:spacing w:after="0" w:line="240" w:lineRule="auto"/>
        <w:jc w:val="both"/>
        <w:rPr>
          <w:rFonts w:ascii="HelveticaNeue LT 45 Light" w:hAnsi="HelveticaNeue LT 45 Light" w:cs="Arial"/>
        </w:rPr>
      </w:pPr>
    </w:p>
    <w:p w:rsidR="00255064" w:rsidRPr="00AD13BA" w:rsidRDefault="00255064" w:rsidP="00256DD1">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 xml:space="preserve">A separate project team works on the process of post-production, which has become much more complex since the widespread use of digital effects which allow not only the manipulation of images captured during principal photography, but also the creation of complex new images. </w:t>
      </w:r>
      <w:r w:rsidR="00805820" w:rsidRPr="00AD13BA">
        <w:rPr>
          <w:rFonts w:ascii="HelveticaNeue LT 45 Light" w:hAnsi="HelveticaNeue LT 45 Light" w:cs="Arial"/>
        </w:rPr>
        <w:t>Aside from this digital effects work post-production will also involve editing, sound effects, music tracks, sound mixing and possibly additional dialogue recording. Post-production is complete when the final version of the film is locked off and delivered to the distributor to commence commercial exploitation.</w:t>
      </w:r>
    </w:p>
    <w:p w:rsidR="00EC4065" w:rsidRDefault="00EC4065" w:rsidP="00256DD1">
      <w:pPr>
        <w:autoSpaceDE w:val="0"/>
        <w:autoSpaceDN w:val="0"/>
        <w:adjustRightInd w:val="0"/>
        <w:spacing w:after="0" w:line="240" w:lineRule="auto"/>
        <w:jc w:val="both"/>
        <w:rPr>
          <w:rFonts w:ascii="HelveticaNeue LT 45 Light" w:hAnsi="HelveticaNeue LT 45 Light" w:cs="Arial"/>
        </w:rPr>
      </w:pPr>
    </w:p>
    <w:p w:rsidR="00DF2948" w:rsidRDefault="00DF2948" w:rsidP="00256DD1">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 xml:space="preserve">The digitisation of the whole process of post-production has also greatly facilitated the ability to work remotely on projects that may have been shot elsewhere. For Australian companies it means they can service clients on projects that are not located in Australia. For example, the principal photography on </w:t>
      </w:r>
      <w:r w:rsidRPr="00DF2948">
        <w:rPr>
          <w:rFonts w:ascii="HelveticaNeue LT 45 Light" w:hAnsi="HelveticaNeue LT 45 Light" w:cs="Arial"/>
          <w:i/>
        </w:rPr>
        <w:t>Iron Man 3</w:t>
      </w:r>
      <w:r>
        <w:rPr>
          <w:rFonts w:ascii="HelveticaNeue LT 45 Light" w:hAnsi="HelveticaNeue LT 45 Light" w:cs="Arial"/>
        </w:rPr>
        <w:t xml:space="preserve"> was undertaken in North Carolina to take advantage of the 30% rebate offered by the state for location filming, but Australian based company Fuel VFX supplied some of the digital effects for the film from their offices in Sydney.</w:t>
      </w:r>
    </w:p>
    <w:p w:rsidR="00DF2948" w:rsidRPr="00AD13BA" w:rsidRDefault="00DF2948" w:rsidP="00256DD1">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lastRenderedPageBreak/>
        <w:t xml:space="preserve"> </w:t>
      </w:r>
    </w:p>
    <w:p w:rsidR="005E1124" w:rsidRPr="00AD13BA" w:rsidRDefault="005E1124" w:rsidP="00256DD1">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An indication of the volume of production being undertaken in Australia involving these proj</w:t>
      </w:r>
      <w:r w:rsidR="00F62D43">
        <w:rPr>
          <w:rFonts w:ascii="HelveticaNeue LT 45 Light" w:hAnsi="HelveticaNeue LT 45 Light" w:cs="Arial"/>
        </w:rPr>
        <w:t>ect teams can be seen in Table 2</w:t>
      </w:r>
      <w:r w:rsidR="00086756" w:rsidRPr="00AD13BA">
        <w:rPr>
          <w:rFonts w:ascii="HelveticaNeue LT 45 Light" w:hAnsi="HelveticaNeue LT 45 Light" w:cs="Arial"/>
        </w:rPr>
        <w:t>, showing the number of drama productions made over the last two decades</w:t>
      </w:r>
      <w:r w:rsidRPr="00AD13BA">
        <w:rPr>
          <w:rFonts w:ascii="HelveticaNeue LT 45 Light" w:hAnsi="HelveticaNeue LT 45 Light" w:cs="Arial"/>
        </w:rPr>
        <w:t>.</w:t>
      </w:r>
      <w:r w:rsidR="009A025F" w:rsidRPr="00AD13BA">
        <w:rPr>
          <w:rFonts w:ascii="HelveticaNeue LT 45 Light" w:hAnsi="HelveticaNeue LT 45 Light" w:cs="Arial"/>
        </w:rPr>
        <w:t xml:space="preserve"> </w:t>
      </w:r>
      <w:r w:rsidR="00086756" w:rsidRPr="00AD13BA">
        <w:rPr>
          <w:rFonts w:ascii="HelveticaNeue LT 45 Light" w:hAnsi="HelveticaNeue LT 45 Light" w:cs="Arial"/>
        </w:rPr>
        <w:t>Included in these figures are foreign productions. However, it</w:t>
      </w:r>
      <w:r w:rsidR="009A025F" w:rsidRPr="00AD13BA">
        <w:rPr>
          <w:rFonts w:ascii="HelveticaNeue LT 45 Light" w:hAnsi="HelveticaNeue LT 45 Light" w:cs="Arial"/>
        </w:rPr>
        <w:t xml:space="preserve"> excludes other forms of production for television, including commercials, so that the volume of production would be much greater. </w:t>
      </w:r>
    </w:p>
    <w:p w:rsidR="009A025F" w:rsidRPr="00AD13BA" w:rsidRDefault="009A025F" w:rsidP="00256DD1">
      <w:pPr>
        <w:autoSpaceDE w:val="0"/>
        <w:autoSpaceDN w:val="0"/>
        <w:adjustRightInd w:val="0"/>
        <w:spacing w:after="0" w:line="240" w:lineRule="auto"/>
        <w:jc w:val="both"/>
        <w:rPr>
          <w:rFonts w:ascii="HelveticaNeue LT 45 Light" w:hAnsi="HelveticaNeue LT 45 Light" w:cs="Arial"/>
        </w:rPr>
      </w:pPr>
    </w:p>
    <w:p w:rsidR="005E1124" w:rsidRPr="00AD13BA" w:rsidRDefault="00F62D43" w:rsidP="00256DD1">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Table 2</w:t>
      </w:r>
      <w:r w:rsidR="009A025F" w:rsidRPr="00AD13BA">
        <w:rPr>
          <w:rFonts w:ascii="HelveticaNeue LT 45 Light" w:hAnsi="HelveticaNeue LT 45 Light" w:cs="Arial"/>
        </w:rPr>
        <w:t xml:space="preserve"> Individual titles produced in Australia 90/91 – 11/12</w:t>
      </w:r>
    </w:p>
    <w:tbl>
      <w:tblPr>
        <w:tblStyle w:val="LightShading"/>
        <w:tblW w:w="0" w:type="auto"/>
        <w:tblLook w:val="04A0" w:firstRow="1" w:lastRow="0" w:firstColumn="1" w:lastColumn="0" w:noHBand="0" w:noVBand="1"/>
      </w:tblPr>
      <w:tblGrid>
        <w:gridCol w:w="2310"/>
        <w:gridCol w:w="2310"/>
        <w:gridCol w:w="2311"/>
        <w:gridCol w:w="2311"/>
      </w:tblGrid>
      <w:tr w:rsidR="009A025F" w:rsidRPr="00AD13BA" w:rsidTr="009A0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9A025F" w:rsidRPr="00AD13BA" w:rsidRDefault="009A025F" w:rsidP="00256DD1">
            <w:pPr>
              <w:autoSpaceDE w:val="0"/>
              <w:autoSpaceDN w:val="0"/>
              <w:adjustRightInd w:val="0"/>
              <w:jc w:val="both"/>
              <w:rPr>
                <w:rFonts w:ascii="HelveticaNeue LT 45 Light" w:hAnsi="HelveticaNeue LT 45 Light" w:cs="Arial"/>
              </w:rPr>
            </w:pPr>
          </w:p>
        </w:tc>
        <w:tc>
          <w:tcPr>
            <w:tcW w:w="2310" w:type="dxa"/>
          </w:tcPr>
          <w:p w:rsidR="009A025F" w:rsidRPr="00AD13BA" w:rsidRDefault="009A025F" w:rsidP="00256DD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90/91-99/00</w:t>
            </w:r>
          </w:p>
        </w:tc>
        <w:tc>
          <w:tcPr>
            <w:tcW w:w="2311" w:type="dxa"/>
          </w:tcPr>
          <w:p w:rsidR="009A025F" w:rsidRPr="00AD13BA" w:rsidRDefault="009A025F" w:rsidP="00256DD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00/01-09/00</w:t>
            </w:r>
          </w:p>
        </w:tc>
        <w:tc>
          <w:tcPr>
            <w:tcW w:w="2311" w:type="dxa"/>
          </w:tcPr>
          <w:p w:rsidR="009A025F" w:rsidRPr="00AD13BA" w:rsidRDefault="009A025F" w:rsidP="00256DD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10/11-11/12</w:t>
            </w:r>
          </w:p>
        </w:tc>
      </w:tr>
      <w:tr w:rsidR="009A025F" w:rsidRPr="00AD13BA" w:rsidTr="009A0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9A025F" w:rsidRPr="00AD13BA" w:rsidRDefault="009A025F" w:rsidP="00256DD1">
            <w:pPr>
              <w:autoSpaceDE w:val="0"/>
              <w:autoSpaceDN w:val="0"/>
              <w:adjustRightInd w:val="0"/>
              <w:jc w:val="both"/>
              <w:rPr>
                <w:rFonts w:ascii="HelveticaNeue LT 45 Light" w:hAnsi="HelveticaNeue LT 45 Light" w:cs="Arial"/>
              </w:rPr>
            </w:pPr>
            <w:r w:rsidRPr="00AD13BA">
              <w:rPr>
                <w:rFonts w:ascii="HelveticaNeue LT 45 Light" w:hAnsi="HelveticaNeue LT 45 Light" w:cs="Arial"/>
              </w:rPr>
              <w:t>Feature films</w:t>
            </w:r>
          </w:p>
        </w:tc>
        <w:tc>
          <w:tcPr>
            <w:tcW w:w="2310" w:type="dxa"/>
          </w:tcPr>
          <w:p w:rsidR="009A025F" w:rsidRPr="00AD13BA" w:rsidRDefault="009A025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295</w:t>
            </w:r>
          </w:p>
        </w:tc>
        <w:tc>
          <w:tcPr>
            <w:tcW w:w="2311" w:type="dxa"/>
          </w:tcPr>
          <w:p w:rsidR="009A025F" w:rsidRPr="00AD13BA" w:rsidRDefault="009A025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364</w:t>
            </w:r>
          </w:p>
        </w:tc>
        <w:tc>
          <w:tcPr>
            <w:tcW w:w="2311" w:type="dxa"/>
          </w:tcPr>
          <w:p w:rsidR="009A025F" w:rsidRPr="00AD13BA" w:rsidRDefault="009A025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54</w:t>
            </w:r>
          </w:p>
        </w:tc>
      </w:tr>
      <w:tr w:rsidR="009A025F" w:rsidRPr="00AD13BA" w:rsidTr="009A025F">
        <w:tc>
          <w:tcPr>
            <w:cnfStyle w:val="001000000000" w:firstRow="0" w:lastRow="0" w:firstColumn="1" w:lastColumn="0" w:oddVBand="0" w:evenVBand="0" w:oddHBand="0" w:evenHBand="0" w:firstRowFirstColumn="0" w:firstRowLastColumn="0" w:lastRowFirstColumn="0" w:lastRowLastColumn="0"/>
            <w:tcW w:w="2310" w:type="dxa"/>
          </w:tcPr>
          <w:p w:rsidR="009A025F" w:rsidRPr="00AD13BA" w:rsidRDefault="009A025F" w:rsidP="00256DD1">
            <w:pPr>
              <w:autoSpaceDE w:val="0"/>
              <w:autoSpaceDN w:val="0"/>
              <w:adjustRightInd w:val="0"/>
              <w:jc w:val="both"/>
              <w:rPr>
                <w:rFonts w:ascii="HelveticaNeue LT 45 Light" w:hAnsi="HelveticaNeue LT 45 Light" w:cs="Arial"/>
              </w:rPr>
            </w:pPr>
            <w:r w:rsidRPr="00AD13BA">
              <w:rPr>
                <w:rFonts w:ascii="HelveticaNeue LT 45 Light" w:hAnsi="HelveticaNeue LT 45 Light" w:cs="Arial"/>
              </w:rPr>
              <w:t>Television drama</w:t>
            </w:r>
          </w:p>
        </w:tc>
        <w:tc>
          <w:tcPr>
            <w:tcW w:w="2310" w:type="dxa"/>
          </w:tcPr>
          <w:p w:rsidR="009A025F" w:rsidRPr="00AD13BA" w:rsidRDefault="009A025F" w:rsidP="00256D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505</w:t>
            </w:r>
          </w:p>
        </w:tc>
        <w:tc>
          <w:tcPr>
            <w:tcW w:w="2311" w:type="dxa"/>
          </w:tcPr>
          <w:p w:rsidR="009A025F" w:rsidRPr="00AD13BA" w:rsidRDefault="009A025F" w:rsidP="00256D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471</w:t>
            </w:r>
          </w:p>
        </w:tc>
        <w:tc>
          <w:tcPr>
            <w:tcW w:w="2311" w:type="dxa"/>
          </w:tcPr>
          <w:p w:rsidR="009A025F" w:rsidRPr="00AD13BA" w:rsidRDefault="009A025F" w:rsidP="00256D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92</w:t>
            </w:r>
          </w:p>
        </w:tc>
      </w:tr>
      <w:tr w:rsidR="009A025F" w:rsidRPr="00AD13BA" w:rsidTr="009A0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9A025F" w:rsidRPr="00AD13BA" w:rsidRDefault="009A025F" w:rsidP="00256DD1">
            <w:pPr>
              <w:autoSpaceDE w:val="0"/>
              <w:autoSpaceDN w:val="0"/>
              <w:adjustRightInd w:val="0"/>
              <w:jc w:val="both"/>
              <w:rPr>
                <w:rFonts w:ascii="HelveticaNeue LT 45 Light" w:hAnsi="HelveticaNeue LT 45 Light" w:cs="Arial"/>
              </w:rPr>
            </w:pPr>
            <w:r w:rsidRPr="00AD13BA">
              <w:rPr>
                <w:rFonts w:ascii="HelveticaNeue LT 45 Light" w:hAnsi="HelveticaNeue LT 45 Light" w:cs="Arial"/>
              </w:rPr>
              <w:t>Total</w:t>
            </w:r>
          </w:p>
        </w:tc>
        <w:tc>
          <w:tcPr>
            <w:tcW w:w="2310" w:type="dxa"/>
          </w:tcPr>
          <w:p w:rsidR="009A025F" w:rsidRPr="00AD13BA" w:rsidRDefault="009A025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800</w:t>
            </w:r>
          </w:p>
        </w:tc>
        <w:tc>
          <w:tcPr>
            <w:tcW w:w="2311" w:type="dxa"/>
          </w:tcPr>
          <w:p w:rsidR="009A025F" w:rsidRPr="00AD13BA" w:rsidRDefault="009A025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835</w:t>
            </w:r>
          </w:p>
        </w:tc>
        <w:tc>
          <w:tcPr>
            <w:tcW w:w="2311" w:type="dxa"/>
          </w:tcPr>
          <w:p w:rsidR="009A025F" w:rsidRPr="00AD13BA" w:rsidRDefault="009A025F" w:rsidP="00256D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146</w:t>
            </w:r>
          </w:p>
        </w:tc>
      </w:tr>
    </w:tbl>
    <w:p w:rsidR="005E1124" w:rsidRPr="00AD13BA" w:rsidRDefault="009A025F" w:rsidP="00256DD1">
      <w:pPr>
        <w:autoSpaceDE w:val="0"/>
        <w:autoSpaceDN w:val="0"/>
        <w:adjustRightInd w:val="0"/>
        <w:spacing w:after="0" w:line="240" w:lineRule="auto"/>
        <w:jc w:val="both"/>
        <w:rPr>
          <w:rFonts w:ascii="HelveticaNeue LT 45 Light" w:hAnsi="HelveticaNeue LT 45 Light" w:cs="Arial"/>
          <w:sz w:val="18"/>
          <w:szCs w:val="18"/>
        </w:rPr>
      </w:pPr>
      <w:r w:rsidRPr="00AD13BA">
        <w:rPr>
          <w:rFonts w:ascii="HelveticaNeue LT 45 Light" w:hAnsi="HelveticaNeue LT 45 Light" w:cs="Arial"/>
          <w:sz w:val="18"/>
          <w:szCs w:val="18"/>
        </w:rPr>
        <w:t xml:space="preserve">Source: Screen Australia </w:t>
      </w:r>
      <w:hyperlink r:id="rId11" w:history="1">
        <w:r w:rsidRPr="00AD13BA">
          <w:rPr>
            <w:rStyle w:val="Hyperlink"/>
            <w:rFonts w:ascii="HelveticaNeue LT 45 Light" w:hAnsi="HelveticaNeue LT 45 Light" w:cs="Arial"/>
            <w:sz w:val="18"/>
            <w:szCs w:val="18"/>
          </w:rPr>
          <w:t>http://www.screenaustralia.gov.au/research/statistics/drama.aspx</w:t>
        </w:r>
      </w:hyperlink>
      <w:r w:rsidRPr="00AD13BA">
        <w:rPr>
          <w:rFonts w:ascii="HelveticaNeue LT 45 Light" w:hAnsi="HelveticaNeue LT 45 Light" w:cs="Arial"/>
          <w:sz w:val="18"/>
          <w:szCs w:val="18"/>
        </w:rPr>
        <w:t xml:space="preserve"> </w:t>
      </w:r>
    </w:p>
    <w:p w:rsidR="009D74A1" w:rsidRPr="00AD13BA" w:rsidRDefault="009D74A1" w:rsidP="00256DD1">
      <w:pPr>
        <w:autoSpaceDE w:val="0"/>
        <w:autoSpaceDN w:val="0"/>
        <w:adjustRightInd w:val="0"/>
        <w:spacing w:after="0" w:line="240" w:lineRule="auto"/>
        <w:jc w:val="both"/>
        <w:rPr>
          <w:rFonts w:ascii="HelveticaNeue LT 45 Light" w:hAnsi="HelveticaNeue LT 45 Light" w:cs="TTE278C548t00"/>
          <w:b/>
          <w:sz w:val="24"/>
          <w:szCs w:val="24"/>
        </w:rPr>
      </w:pPr>
    </w:p>
    <w:p w:rsidR="00F62D43" w:rsidRPr="00F62D43" w:rsidRDefault="00F62D43" w:rsidP="0019173A">
      <w:pPr>
        <w:pStyle w:val="ListParagraph"/>
        <w:numPr>
          <w:ilvl w:val="0"/>
          <w:numId w:val="4"/>
        </w:numPr>
        <w:autoSpaceDE w:val="0"/>
        <w:autoSpaceDN w:val="0"/>
        <w:adjustRightInd w:val="0"/>
        <w:spacing w:after="0" w:line="240" w:lineRule="auto"/>
        <w:jc w:val="both"/>
        <w:rPr>
          <w:rFonts w:ascii="HelveticaNeue LT 45 Light" w:hAnsi="HelveticaNeue LT 45 Light" w:cs="TTE278C548t00"/>
          <w:b/>
          <w:sz w:val="24"/>
          <w:szCs w:val="24"/>
        </w:rPr>
      </w:pPr>
      <w:r w:rsidRPr="00F62D43">
        <w:rPr>
          <w:rFonts w:ascii="HelveticaNeue LT 45 Light" w:hAnsi="HelveticaNeue LT 45 Light" w:cs="TTE278C548t00"/>
          <w:b/>
          <w:sz w:val="24"/>
          <w:szCs w:val="24"/>
        </w:rPr>
        <w:t>Geographic distribution of screen labour</w:t>
      </w:r>
    </w:p>
    <w:p w:rsidR="00F62D43" w:rsidRPr="00AD13BA" w:rsidRDefault="00F62D43" w:rsidP="00F62D43">
      <w:pPr>
        <w:autoSpaceDE w:val="0"/>
        <w:autoSpaceDN w:val="0"/>
        <w:adjustRightInd w:val="0"/>
        <w:spacing w:after="0" w:line="240" w:lineRule="auto"/>
        <w:jc w:val="both"/>
        <w:rPr>
          <w:rFonts w:ascii="HelveticaNeue LT 45 Light" w:hAnsi="HelveticaNeue LT 45 Light" w:cs="Arial"/>
        </w:rPr>
      </w:pPr>
    </w:p>
    <w:p w:rsidR="00F62D43" w:rsidRPr="00AD13BA" w:rsidRDefault="00F62D43" w:rsidP="00F62D43">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 xml:space="preserve">The Census of Population and Housing gathers information on the nature of employment of the persons in each household when the survey is conducted. </w:t>
      </w:r>
      <w:r>
        <w:rPr>
          <w:rFonts w:ascii="HelveticaNeue LT 45 Light" w:hAnsi="HelveticaNeue LT 45 Light" w:cs="Arial"/>
        </w:rPr>
        <w:t>In most industries t</w:t>
      </w:r>
      <w:r w:rsidRPr="00AD13BA">
        <w:rPr>
          <w:rFonts w:ascii="HelveticaNeue LT 45 Light" w:hAnsi="HelveticaNeue LT 45 Light" w:cs="Arial"/>
        </w:rPr>
        <w:t>his can give an indication of the geographic location of labour</w:t>
      </w:r>
      <w:r>
        <w:rPr>
          <w:rFonts w:ascii="HelveticaNeue LT 45 Light" w:hAnsi="HelveticaNeue LT 45 Light" w:cs="Arial"/>
        </w:rPr>
        <w:t>,</w:t>
      </w:r>
      <w:r w:rsidRPr="00AD13BA">
        <w:rPr>
          <w:rFonts w:ascii="HelveticaNeue LT 45 Light" w:hAnsi="HelveticaNeue LT 45 Light" w:cs="Arial"/>
        </w:rPr>
        <w:t xml:space="preserve"> bearing in mind that what is being measured is the occupation undertaken in the week preceding the census. In addition the census does not measure the extent that the person worked in various other locations during the five years between each Census.</w:t>
      </w:r>
    </w:p>
    <w:p w:rsidR="00F62D43" w:rsidRDefault="00F62D43" w:rsidP="00F62D43">
      <w:pPr>
        <w:autoSpaceDE w:val="0"/>
        <w:autoSpaceDN w:val="0"/>
        <w:adjustRightInd w:val="0"/>
        <w:spacing w:after="0" w:line="240" w:lineRule="auto"/>
        <w:jc w:val="both"/>
        <w:rPr>
          <w:rFonts w:ascii="HelveticaNeue LT 45 Light" w:hAnsi="HelveticaNeue LT 45 Light" w:cs="Arial"/>
        </w:rPr>
      </w:pPr>
    </w:p>
    <w:p w:rsidR="00DF2948" w:rsidRDefault="00DF2948" w:rsidP="00DF2948">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 xml:space="preserve">Table 3 </w:t>
      </w:r>
      <w:r w:rsidRPr="00AD13BA">
        <w:rPr>
          <w:rFonts w:ascii="HelveticaNeue LT 45 Light" w:hAnsi="HelveticaNeue LT 45 Light" w:cs="Arial"/>
        </w:rPr>
        <w:t>set</w:t>
      </w:r>
      <w:r>
        <w:rPr>
          <w:rFonts w:ascii="HelveticaNeue LT 45 Light" w:hAnsi="HelveticaNeue LT 45 Light" w:cs="Arial"/>
        </w:rPr>
        <w:t>s</w:t>
      </w:r>
      <w:r w:rsidRPr="00AD13BA">
        <w:rPr>
          <w:rFonts w:ascii="HelveticaNeue LT 45 Light" w:hAnsi="HelveticaNeue LT 45 Light" w:cs="Arial"/>
        </w:rPr>
        <w:t xml:space="preserve"> out data derived from the Census of Population and Housing on the geographic location of labour in film and video production </w:t>
      </w:r>
      <w:r>
        <w:rPr>
          <w:rFonts w:ascii="HelveticaNeue LT 45 Light" w:hAnsi="HelveticaNeue LT 45 Light" w:cs="Arial"/>
        </w:rPr>
        <w:t xml:space="preserve">and PDV </w:t>
      </w:r>
      <w:r w:rsidRPr="00AD13BA">
        <w:rPr>
          <w:rFonts w:ascii="HelveticaNeue LT 45 Light" w:hAnsi="HelveticaNeue LT 45 Light" w:cs="Arial"/>
        </w:rPr>
        <w:t>by state. As with the wider audio-visual sector</w:t>
      </w:r>
      <w:r>
        <w:rPr>
          <w:rFonts w:ascii="HelveticaNeue LT 45 Light" w:hAnsi="HelveticaNeue LT 45 Light" w:cs="Arial"/>
        </w:rPr>
        <w:t xml:space="preserve"> (see Appendix 1)</w:t>
      </w:r>
      <w:r w:rsidRPr="00AD13BA">
        <w:rPr>
          <w:rFonts w:ascii="HelveticaNeue LT 45 Light" w:hAnsi="HelveticaNeue LT 45 Light" w:cs="Arial"/>
        </w:rPr>
        <w:t xml:space="preserve"> the majority of employment appears to be located in NSW, Victoria and Queensland. The data indicates that on a national basis between 1991 and 2011 the number of people working in the sector has increased by 73%, with largest increase in numbers being for Queensland at 92%; most of that growth occurring in the early nineties. This increase for Queensland can be explained not just by the growth of the state population in that time but also by the development of southwest Queensland as a production centre since the construction of the film studio on the Gold Coast in the late eighties.</w:t>
      </w:r>
    </w:p>
    <w:p w:rsidR="00DF2948" w:rsidRPr="00AD13BA" w:rsidRDefault="00DF2948" w:rsidP="00DF2948">
      <w:pPr>
        <w:autoSpaceDE w:val="0"/>
        <w:autoSpaceDN w:val="0"/>
        <w:adjustRightInd w:val="0"/>
        <w:spacing w:after="0" w:line="240" w:lineRule="auto"/>
        <w:jc w:val="both"/>
        <w:rPr>
          <w:rFonts w:ascii="HelveticaNeue LT 45 Light" w:hAnsi="HelveticaNeue LT 45 Light" w:cs="Arial"/>
        </w:rPr>
      </w:pPr>
    </w:p>
    <w:p w:rsidR="00F62D43" w:rsidRPr="00AD13BA" w:rsidRDefault="00F62D43" w:rsidP="00F62D43">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Table 3</w:t>
      </w:r>
      <w:r w:rsidRPr="00AD13BA">
        <w:rPr>
          <w:rFonts w:ascii="HelveticaNeue LT 45 Light" w:hAnsi="HelveticaNeue LT 45 Light" w:cs="Arial"/>
        </w:rPr>
        <w:t xml:space="preserve"> Employment in film and video production and PDV by state</w:t>
      </w:r>
    </w:p>
    <w:p w:rsidR="00F62D43" w:rsidRPr="00AD13BA" w:rsidRDefault="00F62D43" w:rsidP="00F62D43">
      <w:pPr>
        <w:autoSpaceDE w:val="0"/>
        <w:autoSpaceDN w:val="0"/>
        <w:adjustRightInd w:val="0"/>
        <w:spacing w:after="0" w:line="240" w:lineRule="auto"/>
        <w:jc w:val="both"/>
        <w:rPr>
          <w:rFonts w:ascii="HelveticaNeue LT 45 Light" w:hAnsi="HelveticaNeue LT 45 Light" w:cs="Arial"/>
        </w:rPr>
      </w:pPr>
    </w:p>
    <w:tbl>
      <w:tblPr>
        <w:tblStyle w:val="LightShading"/>
        <w:tblW w:w="0" w:type="auto"/>
        <w:tblLook w:val="04A0" w:firstRow="1" w:lastRow="0" w:firstColumn="1" w:lastColumn="0" w:noHBand="0" w:noVBand="1"/>
      </w:tblPr>
      <w:tblGrid>
        <w:gridCol w:w="910"/>
        <w:gridCol w:w="914"/>
        <w:gridCol w:w="914"/>
        <w:gridCol w:w="914"/>
        <w:gridCol w:w="904"/>
        <w:gridCol w:w="904"/>
        <w:gridCol w:w="902"/>
        <w:gridCol w:w="899"/>
        <w:gridCol w:w="907"/>
        <w:gridCol w:w="1074"/>
      </w:tblGrid>
      <w:tr w:rsidR="00F62D43" w:rsidRPr="00AD13BA" w:rsidTr="00737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rsidR="00F62D43" w:rsidRPr="00AD13BA" w:rsidRDefault="00F62D43" w:rsidP="00737EE7">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lastRenderedPageBreak/>
              <w:t>Year</w:t>
            </w:r>
          </w:p>
        </w:tc>
        <w:tc>
          <w:tcPr>
            <w:tcW w:w="924"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NSW</w:t>
            </w:r>
          </w:p>
        </w:tc>
        <w:tc>
          <w:tcPr>
            <w:tcW w:w="924"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Vic</w:t>
            </w:r>
          </w:p>
        </w:tc>
        <w:tc>
          <w:tcPr>
            <w:tcW w:w="924"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Qld</w:t>
            </w:r>
          </w:p>
        </w:tc>
        <w:tc>
          <w:tcPr>
            <w:tcW w:w="924"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SA</w:t>
            </w:r>
          </w:p>
        </w:tc>
        <w:tc>
          <w:tcPr>
            <w:tcW w:w="924"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WA</w:t>
            </w:r>
          </w:p>
        </w:tc>
        <w:tc>
          <w:tcPr>
            <w:tcW w:w="924"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proofErr w:type="spellStart"/>
            <w:r w:rsidRPr="00AD13BA">
              <w:rPr>
                <w:rFonts w:ascii="HelveticaNeue LT 45 Light" w:hAnsi="HelveticaNeue LT 45 Light" w:cs="Arial"/>
                <w:b w:val="0"/>
              </w:rPr>
              <w:t>Tas</w:t>
            </w:r>
            <w:proofErr w:type="spellEnd"/>
          </w:p>
        </w:tc>
        <w:tc>
          <w:tcPr>
            <w:tcW w:w="924"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NT</w:t>
            </w:r>
          </w:p>
        </w:tc>
        <w:tc>
          <w:tcPr>
            <w:tcW w:w="925"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ACT</w:t>
            </w:r>
          </w:p>
        </w:tc>
        <w:tc>
          <w:tcPr>
            <w:tcW w:w="925" w:type="dxa"/>
          </w:tcPr>
          <w:p w:rsidR="00F62D43" w:rsidRPr="00AD13BA" w:rsidRDefault="00F62D43" w:rsidP="00737EE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rPr>
            </w:pPr>
            <w:r w:rsidRPr="00AD13BA">
              <w:rPr>
                <w:rFonts w:ascii="HelveticaNeue LT 45 Light" w:hAnsi="HelveticaNeue LT 45 Light" w:cs="Arial"/>
                <w:b w:val="0"/>
              </w:rPr>
              <w:t>Australia</w:t>
            </w:r>
          </w:p>
        </w:tc>
      </w:tr>
      <w:tr w:rsidR="00F62D43" w:rsidRPr="00AD13BA" w:rsidTr="00737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rsidR="00F62D43" w:rsidRPr="00AD13BA" w:rsidRDefault="00F62D43" w:rsidP="00737EE7">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1991</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3,022</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1,529</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605</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220</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233</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59</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39</w:t>
            </w:r>
          </w:p>
        </w:tc>
        <w:tc>
          <w:tcPr>
            <w:tcW w:w="925"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33</w:t>
            </w:r>
          </w:p>
        </w:tc>
        <w:tc>
          <w:tcPr>
            <w:tcW w:w="925"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5,740</w:t>
            </w:r>
          </w:p>
        </w:tc>
      </w:tr>
      <w:tr w:rsidR="00F62D43" w:rsidRPr="00AD13BA" w:rsidTr="00737EE7">
        <w:tc>
          <w:tcPr>
            <w:cnfStyle w:val="001000000000" w:firstRow="0" w:lastRow="0" w:firstColumn="1" w:lastColumn="0" w:oddVBand="0" w:evenVBand="0" w:oddHBand="0" w:evenHBand="0" w:firstRowFirstColumn="0" w:firstRowLastColumn="0" w:lastRowFirstColumn="0" w:lastRowLastColumn="0"/>
            <w:tcW w:w="924" w:type="dxa"/>
          </w:tcPr>
          <w:p w:rsidR="00F62D43" w:rsidRPr="00AD13BA" w:rsidRDefault="00F62D43" w:rsidP="00737EE7">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1996</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3,637</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2,112</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1,021</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542</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319</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35</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40</w:t>
            </w:r>
          </w:p>
        </w:tc>
        <w:tc>
          <w:tcPr>
            <w:tcW w:w="925"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54</w:t>
            </w:r>
          </w:p>
        </w:tc>
        <w:tc>
          <w:tcPr>
            <w:tcW w:w="925"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7,760</w:t>
            </w:r>
          </w:p>
        </w:tc>
      </w:tr>
      <w:tr w:rsidR="00F62D43" w:rsidRPr="00AD13BA" w:rsidTr="00737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rsidR="00F62D43" w:rsidRPr="00AD13BA" w:rsidRDefault="00F62D43" w:rsidP="00737EE7">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2001</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3,863</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1,942</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957</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358</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396</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66</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44</w:t>
            </w:r>
          </w:p>
        </w:tc>
        <w:tc>
          <w:tcPr>
            <w:tcW w:w="925"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76</w:t>
            </w:r>
          </w:p>
        </w:tc>
        <w:tc>
          <w:tcPr>
            <w:tcW w:w="925"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7,702</w:t>
            </w:r>
          </w:p>
        </w:tc>
      </w:tr>
      <w:tr w:rsidR="00F62D43" w:rsidRPr="00AD13BA" w:rsidTr="00737EE7">
        <w:tc>
          <w:tcPr>
            <w:cnfStyle w:val="001000000000" w:firstRow="0" w:lastRow="0" w:firstColumn="1" w:lastColumn="0" w:oddVBand="0" w:evenVBand="0" w:oddHBand="0" w:evenHBand="0" w:firstRowFirstColumn="0" w:firstRowLastColumn="0" w:lastRowFirstColumn="0" w:lastRowLastColumn="0"/>
            <w:tcW w:w="924" w:type="dxa"/>
          </w:tcPr>
          <w:p w:rsidR="00F62D43" w:rsidRPr="00AD13BA" w:rsidRDefault="00F62D43" w:rsidP="00737EE7">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2006</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4,109</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2,256</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1,092</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405</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333</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63</w:t>
            </w:r>
          </w:p>
        </w:tc>
        <w:tc>
          <w:tcPr>
            <w:tcW w:w="924"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27</w:t>
            </w:r>
          </w:p>
        </w:tc>
        <w:tc>
          <w:tcPr>
            <w:tcW w:w="925"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66</w:t>
            </w:r>
          </w:p>
        </w:tc>
        <w:tc>
          <w:tcPr>
            <w:tcW w:w="925" w:type="dxa"/>
          </w:tcPr>
          <w:p w:rsidR="00F62D43" w:rsidRPr="00AD13BA" w:rsidRDefault="00F62D43" w:rsidP="00737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8,261</w:t>
            </w:r>
          </w:p>
        </w:tc>
      </w:tr>
      <w:tr w:rsidR="00F62D43" w:rsidRPr="00AD13BA" w:rsidTr="00737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rsidR="00F62D43" w:rsidRPr="00AD13BA" w:rsidRDefault="00F62D43" w:rsidP="00737EE7">
            <w:pPr>
              <w:autoSpaceDE w:val="0"/>
              <w:autoSpaceDN w:val="0"/>
              <w:adjustRightInd w:val="0"/>
              <w:jc w:val="both"/>
              <w:rPr>
                <w:rFonts w:ascii="HelveticaNeue LT 45 Light" w:hAnsi="HelveticaNeue LT 45 Light" w:cs="Arial"/>
                <w:b w:val="0"/>
              </w:rPr>
            </w:pPr>
            <w:r w:rsidRPr="00AD13BA">
              <w:rPr>
                <w:rFonts w:ascii="HelveticaNeue LT 45 Light" w:hAnsi="HelveticaNeue LT 45 Light" w:cs="Arial"/>
                <w:b w:val="0"/>
              </w:rPr>
              <w:t>2011</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5,308</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2,460</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1,161</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391</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432</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62</w:t>
            </w:r>
          </w:p>
        </w:tc>
        <w:tc>
          <w:tcPr>
            <w:tcW w:w="924"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36</w:t>
            </w:r>
          </w:p>
        </w:tc>
        <w:tc>
          <w:tcPr>
            <w:tcW w:w="925"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58</w:t>
            </w:r>
          </w:p>
        </w:tc>
        <w:tc>
          <w:tcPr>
            <w:tcW w:w="925" w:type="dxa"/>
          </w:tcPr>
          <w:p w:rsidR="00F62D43" w:rsidRPr="00AD13BA" w:rsidRDefault="00F62D43" w:rsidP="00737E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9,908</w:t>
            </w:r>
          </w:p>
        </w:tc>
      </w:tr>
    </w:tbl>
    <w:p w:rsidR="00F62D43" w:rsidRPr="00AD13BA" w:rsidRDefault="00F62D43" w:rsidP="00F62D43">
      <w:pPr>
        <w:autoSpaceDE w:val="0"/>
        <w:autoSpaceDN w:val="0"/>
        <w:adjustRightInd w:val="0"/>
        <w:spacing w:after="0" w:line="240" w:lineRule="auto"/>
        <w:jc w:val="both"/>
        <w:rPr>
          <w:rFonts w:ascii="HelveticaNeue LT 45 Light" w:hAnsi="HelveticaNeue LT 45 Light" w:cs="Arial"/>
          <w:sz w:val="18"/>
          <w:szCs w:val="18"/>
        </w:rPr>
      </w:pPr>
      <w:r w:rsidRPr="00AD13BA">
        <w:rPr>
          <w:rFonts w:ascii="HelveticaNeue LT 45 Light" w:hAnsi="HelveticaNeue LT 45 Light" w:cs="Arial"/>
          <w:sz w:val="18"/>
          <w:szCs w:val="18"/>
        </w:rPr>
        <w:t xml:space="preserve">Source: Screen Australia </w:t>
      </w:r>
      <w:hyperlink r:id="rId12" w:history="1">
        <w:r w:rsidRPr="00AD13BA">
          <w:rPr>
            <w:rStyle w:val="Hyperlink"/>
            <w:rFonts w:ascii="HelveticaNeue LT 45 Light" w:hAnsi="HelveticaNeue LT 45 Light" w:cs="Arial"/>
            <w:sz w:val="18"/>
            <w:szCs w:val="18"/>
          </w:rPr>
          <w:t>http://www.screenaustralia.gov.au/research/statistics/oepatternsxstate.aspx</w:t>
        </w:r>
      </w:hyperlink>
    </w:p>
    <w:p w:rsidR="00B06D58" w:rsidRDefault="00B06D58" w:rsidP="00F62D43">
      <w:pPr>
        <w:autoSpaceDE w:val="0"/>
        <w:autoSpaceDN w:val="0"/>
        <w:adjustRightInd w:val="0"/>
        <w:spacing w:after="0" w:line="240" w:lineRule="auto"/>
        <w:jc w:val="both"/>
        <w:rPr>
          <w:rFonts w:ascii="HelveticaNeue LT 45 Light" w:hAnsi="HelveticaNeue LT 45 Light" w:cs="Arial"/>
        </w:rPr>
      </w:pPr>
    </w:p>
    <w:p w:rsidR="00F62D43" w:rsidRPr="00AD13BA" w:rsidRDefault="00F62D43" w:rsidP="00F62D43">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 xml:space="preserve">However, this does not present a complete picture of </w:t>
      </w:r>
      <w:r w:rsidRPr="00AD13BA">
        <w:rPr>
          <w:rFonts w:ascii="HelveticaNeue LT 45 Light" w:hAnsi="HelveticaNeue LT 45 Light" w:cs="Arial"/>
        </w:rPr>
        <w:t xml:space="preserve">the geographic spread of labour involved in film and television production </w:t>
      </w:r>
      <w:r w:rsidR="00B06D58">
        <w:rPr>
          <w:rFonts w:ascii="HelveticaNeue LT 45 Light" w:hAnsi="HelveticaNeue LT 45 Light" w:cs="Arial"/>
        </w:rPr>
        <w:t>and PDV in Australia. T</w:t>
      </w:r>
      <w:r w:rsidRPr="00AD13BA">
        <w:rPr>
          <w:rFonts w:ascii="HelveticaNeue LT 45 Light" w:hAnsi="HelveticaNeue LT 45 Light" w:cs="Arial"/>
        </w:rPr>
        <w:t xml:space="preserve">he geographic location of a business does not necessarily map the location of all the labour being undertaken in the sector. In particular, this is because film and television production is by its nature ‘footloose’. That is, it is not necessarily tied to a specific place. </w:t>
      </w:r>
    </w:p>
    <w:p w:rsidR="00F62D43" w:rsidRPr="00AD13BA" w:rsidRDefault="00F62D43" w:rsidP="00F62D43">
      <w:pPr>
        <w:autoSpaceDE w:val="0"/>
        <w:autoSpaceDN w:val="0"/>
        <w:adjustRightInd w:val="0"/>
        <w:spacing w:after="0" w:line="240" w:lineRule="auto"/>
        <w:jc w:val="both"/>
        <w:rPr>
          <w:rFonts w:ascii="HelveticaNeue LT 45 Light" w:hAnsi="HelveticaNeue LT 45 Light" w:cs="Arial"/>
        </w:rPr>
      </w:pPr>
    </w:p>
    <w:p w:rsidR="00B06D58" w:rsidRDefault="00F62D43" w:rsidP="00F62D43">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There are two aspects to this. The first is that in the domestic industry, as indicated by the employment statistics above</w:t>
      </w:r>
      <w:r w:rsidR="008B2553">
        <w:rPr>
          <w:rFonts w:ascii="HelveticaNeue LT 45 Light" w:hAnsi="HelveticaNeue LT 45 Light" w:cs="Arial"/>
        </w:rPr>
        <w:t>,</w:t>
      </w:r>
      <w:r w:rsidRPr="00AD13BA">
        <w:rPr>
          <w:rFonts w:ascii="HelveticaNeue LT 45 Light" w:hAnsi="HelveticaNeue LT 45 Light" w:cs="Arial"/>
        </w:rPr>
        <w:t xml:space="preserve"> small flexible companies with relatively low overheads and no fixed production infrastructure can move to where it is most appropriate to shoot the film for reasons of cost and script. For example, Goalpost Pictures, a small film and television production company based in Sydney, made the feature film </w:t>
      </w:r>
      <w:r w:rsidRPr="00AD13BA">
        <w:rPr>
          <w:rFonts w:ascii="HelveticaNeue LT 45 Light" w:hAnsi="HelveticaNeue LT 45 Light" w:cs="Arial"/>
          <w:i/>
        </w:rPr>
        <w:t>The Sapphires</w:t>
      </w:r>
      <w:r w:rsidRPr="00AD13BA">
        <w:rPr>
          <w:rFonts w:ascii="HelveticaNeue LT 45 Light" w:hAnsi="HelveticaNeue LT 45 Light" w:cs="Arial"/>
        </w:rPr>
        <w:t xml:space="preserve"> (2012), which was shot partly in a small studio in Sydney, at various locations in greater Sydney, in Albury, NSW and in Vietnam. The labour involved in doing this has to be geographically mobile, as it is it would be aesthetically disastrous and economically unfeasible not to move the key cast and crew to each location.</w:t>
      </w:r>
      <w:r w:rsidR="00B06D58">
        <w:rPr>
          <w:rFonts w:ascii="HelveticaNeue LT 45 Light" w:hAnsi="HelveticaNeue LT 45 Light" w:cs="Arial"/>
        </w:rPr>
        <w:t xml:space="preserve"> Shooting on location like this not only requires skilled production workers to temporarily relocate, but also employs local unskilled labour and engages local services.</w:t>
      </w:r>
    </w:p>
    <w:p w:rsidR="00B06D58" w:rsidRPr="00AD13BA" w:rsidRDefault="00B06D58" w:rsidP="00F62D43">
      <w:pPr>
        <w:autoSpaceDE w:val="0"/>
        <w:autoSpaceDN w:val="0"/>
        <w:adjustRightInd w:val="0"/>
        <w:spacing w:after="0" w:line="240" w:lineRule="auto"/>
        <w:jc w:val="both"/>
        <w:rPr>
          <w:rFonts w:ascii="HelveticaNeue LT 45 Light" w:hAnsi="HelveticaNeue LT 45 Light" w:cs="Arial"/>
        </w:rPr>
      </w:pPr>
    </w:p>
    <w:p w:rsidR="00F62D43" w:rsidRPr="00AD13BA" w:rsidRDefault="00F62D43" w:rsidP="00F62D43">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It is particularly well understood by cast and crew working in the domestic film and television production sector that employment is likely</w:t>
      </w:r>
      <w:r w:rsidR="008B2553">
        <w:rPr>
          <w:rFonts w:ascii="HelveticaNeue LT 45 Light" w:hAnsi="HelveticaNeue LT 45 Light" w:cs="Arial"/>
        </w:rPr>
        <w:t xml:space="preserve"> to be freelance </w:t>
      </w:r>
      <w:r w:rsidRPr="00AD13BA">
        <w:rPr>
          <w:rFonts w:ascii="HelveticaNeue LT 45 Light" w:hAnsi="HelveticaNeue LT 45 Light" w:cs="Arial"/>
        </w:rPr>
        <w:t>and involve periods where they will be living and working away from their homes and their families. Sometimes this will be in other parts of Australia and sometimes this may be in other parts of the world.</w:t>
      </w:r>
    </w:p>
    <w:p w:rsidR="00F62D43" w:rsidRPr="00AD13BA" w:rsidRDefault="00F62D43" w:rsidP="00F62D43">
      <w:pPr>
        <w:autoSpaceDE w:val="0"/>
        <w:autoSpaceDN w:val="0"/>
        <w:adjustRightInd w:val="0"/>
        <w:spacing w:after="0" w:line="240" w:lineRule="auto"/>
        <w:jc w:val="both"/>
        <w:rPr>
          <w:rFonts w:ascii="HelveticaNeue LT 45 Light" w:hAnsi="HelveticaNeue LT 45 Light" w:cs="Arial"/>
        </w:rPr>
      </w:pPr>
    </w:p>
    <w:p w:rsidR="00F62D43" w:rsidRDefault="00F62D43" w:rsidP="00F62D43">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 xml:space="preserve">The other aspect is that film and television production has increasingly become internationalised. For example, Hollywood once described a place in southern California that was the primary location for the production of US film and television, now it largely describes the headquarters of the large corporations that supervise the production of US </w:t>
      </w:r>
      <w:r w:rsidRPr="00AD13BA">
        <w:rPr>
          <w:rFonts w:ascii="HelveticaNeue LT 45 Light" w:hAnsi="HelveticaNeue LT 45 Light" w:cs="Arial"/>
        </w:rPr>
        <w:lastRenderedPageBreak/>
        <w:t xml:space="preserve">film and television across the USA, into Canada, the UK, Ireland, Australia, New Zealand and other locations across the world. A major part of the role of Ausfilm is to market Australia as a location for that footloose production, attracting large budget productions to Australia that utilises Australian labour and facilities. </w:t>
      </w:r>
    </w:p>
    <w:p w:rsidR="00081DF8" w:rsidRDefault="00081DF8" w:rsidP="00F62D43">
      <w:pPr>
        <w:autoSpaceDE w:val="0"/>
        <w:autoSpaceDN w:val="0"/>
        <w:adjustRightInd w:val="0"/>
        <w:spacing w:after="0" w:line="240" w:lineRule="auto"/>
        <w:jc w:val="both"/>
        <w:rPr>
          <w:rFonts w:ascii="HelveticaNeue LT 45 Light" w:hAnsi="HelveticaNeue LT 45 Light" w:cs="Arial"/>
        </w:rPr>
      </w:pPr>
    </w:p>
    <w:p w:rsidR="00081DF8" w:rsidRPr="00AD13BA" w:rsidRDefault="00081DF8" w:rsidP="00081DF8">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The larger and more expensive is the project, the more complex the shooting and location requirements and the greater the impact it has on employment, as indicated by this case study.</w:t>
      </w:r>
    </w:p>
    <w:p w:rsidR="00081DF8" w:rsidRDefault="00081DF8" w:rsidP="00081DF8">
      <w:pPr>
        <w:autoSpaceDE w:val="0"/>
        <w:autoSpaceDN w:val="0"/>
        <w:adjustRightInd w:val="0"/>
        <w:spacing w:after="0" w:line="240" w:lineRule="auto"/>
        <w:jc w:val="both"/>
        <w:rPr>
          <w:rFonts w:ascii="HelveticaNeue LT 45 Light" w:hAnsi="HelveticaNeue LT 45 Light" w:cs="Arial"/>
        </w:rPr>
      </w:pPr>
    </w:p>
    <w:p w:rsidR="00081DF8" w:rsidRPr="00AD13BA" w:rsidRDefault="00081DF8" w:rsidP="00081DF8">
      <w:pPr>
        <w:autoSpaceDE w:val="0"/>
        <w:autoSpaceDN w:val="0"/>
        <w:adjustRightInd w:val="0"/>
        <w:spacing w:after="0" w:line="240" w:lineRule="auto"/>
        <w:jc w:val="both"/>
        <w:rPr>
          <w:rFonts w:ascii="HelveticaNeue LT 45 Light" w:hAnsi="HelveticaNeue LT 45 Light" w:cs="Arial"/>
        </w:rPr>
      </w:pPr>
      <w:r w:rsidRPr="00AD13BA">
        <w:rPr>
          <w:rFonts w:ascii="HelveticaNeue LT 45 Light" w:hAnsi="HelveticaNeue LT 45 Light" w:cs="Arial"/>
        </w:rPr>
        <w:t xml:space="preserve">Case study: </w:t>
      </w:r>
      <w:r w:rsidRPr="00AD13BA">
        <w:rPr>
          <w:rFonts w:ascii="HelveticaNeue LT 45 Light" w:hAnsi="HelveticaNeue LT 45 Light" w:cs="Arial"/>
          <w:i/>
        </w:rPr>
        <w:t>The Pacific</w:t>
      </w:r>
    </w:p>
    <w:tbl>
      <w:tblPr>
        <w:tblStyle w:val="TableGrid"/>
        <w:tblW w:w="0" w:type="auto"/>
        <w:tblLook w:val="04A0" w:firstRow="1" w:lastRow="0" w:firstColumn="1" w:lastColumn="0" w:noHBand="0" w:noVBand="1"/>
      </w:tblPr>
      <w:tblGrid>
        <w:gridCol w:w="9242"/>
      </w:tblGrid>
      <w:tr w:rsidR="00081DF8" w:rsidRPr="00AD13BA" w:rsidTr="00737EE7">
        <w:tc>
          <w:tcPr>
            <w:tcW w:w="9242" w:type="dxa"/>
          </w:tcPr>
          <w:p w:rsidR="00081DF8" w:rsidRPr="00AD13BA" w:rsidRDefault="00081DF8" w:rsidP="00737EE7">
            <w:pPr>
              <w:autoSpaceDE w:val="0"/>
              <w:autoSpaceDN w:val="0"/>
              <w:adjustRightInd w:val="0"/>
              <w:jc w:val="both"/>
              <w:rPr>
                <w:rFonts w:ascii="HelveticaNeue LT 45 Light" w:hAnsi="HelveticaNeue LT 45 Light" w:cs="Arial"/>
              </w:rPr>
            </w:pPr>
            <w:r w:rsidRPr="00AD13BA">
              <w:rPr>
                <w:rFonts w:ascii="HelveticaNeue LT 45 Light" w:hAnsi="HelveticaNeue LT 45 Light" w:cs="Arial"/>
                <w:i/>
                <w:color w:val="000000"/>
                <w:sz w:val="18"/>
                <w:szCs w:val="18"/>
              </w:rPr>
              <w:t>The Pacific</w:t>
            </w:r>
            <w:r w:rsidRPr="00AD13BA">
              <w:rPr>
                <w:rFonts w:ascii="HelveticaNeue LT 45 Light" w:hAnsi="HelveticaNeue LT 45 Light" w:cs="Arial"/>
                <w:color w:val="000000"/>
                <w:sz w:val="18"/>
                <w:szCs w:val="18"/>
              </w:rPr>
              <w:t xml:space="preserve"> was a large budget US ten part television mini-series produced in Australia for </w:t>
            </w:r>
            <w:proofErr w:type="spellStart"/>
            <w:r w:rsidRPr="00AD13BA">
              <w:rPr>
                <w:rFonts w:ascii="HelveticaNeue LT 45 Light" w:hAnsi="HelveticaNeue LT 45 Light" w:cs="Arial"/>
                <w:color w:val="000000"/>
                <w:sz w:val="18"/>
                <w:szCs w:val="18"/>
              </w:rPr>
              <w:t>Dreamworks</w:t>
            </w:r>
            <w:proofErr w:type="spellEnd"/>
            <w:r w:rsidRPr="00AD13BA">
              <w:rPr>
                <w:rFonts w:ascii="HelveticaNeue LT 45 Light" w:hAnsi="HelveticaNeue LT 45 Light" w:cs="Arial"/>
                <w:color w:val="000000"/>
                <w:sz w:val="18"/>
                <w:szCs w:val="18"/>
              </w:rPr>
              <w:t xml:space="preserve"> and </w:t>
            </w:r>
            <w:proofErr w:type="spellStart"/>
            <w:r w:rsidRPr="00AD13BA">
              <w:rPr>
                <w:rFonts w:ascii="HelveticaNeue LT 45 Light" w:hAnsi="HelveticaNeue LT 45 Light" w:cs="Arial"/>
                <w:color w:val="000000"/>
                <w:sz w:val="18"/>
                <w:szCs w:val="18"/>
              </w:rPr>
              <w:t>HBO</w:t>
            </w:r>
            <w:proofErr w:type="spellEnd"/>
            <w:r w:rsidRPr="00AD13BA">
              <w:rPr>
                <w:rFonts w:ascii="HelveticaNeue LT 45 Light" w:hAnsi="HelveticaNeue LT 45 Light" w:cs="Arial"/>
                <w:color w:val="000000"/>
                <w:sz w:val="18"/>
                <w:szCs w:val="18"/>
              </w:rPr>
              <w:t>. The project was financed from outside Australia. It was shot over 40 weeks in various locations on the east coast of Australia with a six month period of pre-production. Also a significant amount of the PDV work was undertaken in Australia. A total of 1,517 Australian crew were employed with total of 210 Australian cast employed to supplement the imported cast. Extras employed amounted to the equivalent of approximately 24,400 person days. Around 100 foreign employees entered Australia for the project. The production utilised the services of 2,622 Australian companies in the making of the series. Over $10M was spent on accommodation, $4.5M on catering, over $4M on construction materials and almost $5M on Warehouses and stage rental.</w:t>
            </w:r>
          </w:p>
        </w:tc>
      </w:tr>
    </w:tbl>
    <w:p w:rsidR="00081DF8" w:rsidRPr="00AD13BA" w:rsidRDefault="00081DF8" w:rsidP="00081DF8">
      <w:pPr>
        <w:autoSpaceDE w:val="0"/>
        <w:autoSpaceDN w:val="0"/>
        <w:adjustRightInd w:val="0"/>
        <w:spacing w:after="0" w:line="240" w:lineRule="auto"/>
        <w:jc w:val="both"/>
        <w:rPr>
          <w:rFonts w:ascii="HelveticaNeue LT 45 Light" w:hAnsi="HelveticaNeue LT 45 Light" w:cs="Arial"/>
        </w:rPr>
      </w:pPr>
    </w:p>
    <w:p w:rsidR="00081DF8" w:rsidRPr="00AD13BA" w:rsidRDefault="00081DF8" w:rsidP="00F62D43">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 xml:space="preserve">More recently, </w:t>
      </w:r>
      <w:r w:rsidRPr="00081DF8">
        <w:rPr>
          <w:rFonts w:ascii="HelveticaNeue LT 45 Light" w:hAnsi="HelveticaNeue LT 45 Light"/>
          <w:i/>
        </w:rPr>
        <w:t>The Wolverine</w:t>
      </w:r>
      <w:r w:rsidRPr="00081DF8">
        <w:rPr>
          <w:rFonts w:ascii="HelveticaNeue LT 45 Light" w:hAnsi="HelveticaNeue LT 45 Light"/>
        </w:rPr>
        <w:t xml:space="preserve"> was made in Australia in 2012 generating $80 million of investment in Australia, creating 1,750 jobs directly on production and contracting with more than 1,000 businesses in Australia.</w:t>
      </w:r>
      <w:r w:rsidR="00C4650E">
        <w:rPr>
          <w:rFonts w:ascii="HelveticaNeue LT 45 Light" w:hAnsi="HelveticaNeue LT 45 Light"/>
        </w:rPr>
        <w:t xml:space="preserve"> Principally based in Sydney, the film did draw a significant amount of its cast and crew from elsewhere in Australia.</w:t>
      </w:r>
    </w:p>
    <w:p w:rsidR="00F62D43" w:rsidRPr="00AD13BA" w:rsidRDefault="00F62D43" w:rsidP="009D74A1">
      <w:pPr>
        <w:autoSpaceDE w:val="0"/>
        <w:autoSpaceDN w:val="0"/>
        <w:adjustRightInd w:val="0"/>
        <w:spacing w:after="0" w:line="240" w:lineRule="auto"/>
        <w:jc w:val="both"/>
        <w:rPr>
          <w:rFonts w:ascii="HelveticaNeue LT 45 Light" w:hAnsi="HelveticaNeue LT 45 Light" w:cs="Arial"/>
        </w:rPr>
      </w:pPr>
    </w:p>
    <w:p w:rsidR="00256DD1" w:rsidRPr="00AD13BA" w:rsidRDefault="000B1C12" w:rsidP="0019173A">
      <w:pPr>
        <w:pStyle w:val="ListParagraph"/>
        <w:numPr>
          <w:ilvl w:val="0"/>
          <w:numId w:val="4"/>
        </w:numPr>
        <w:autoSpaceDE w:val="0"/>
        <w:autoSpaceDN w:val="0"/>
        <w:adjustRightInd w:val="0"/>
        <w:spacing w:after="0" w:line="240" w:lineRule="auto"/>
        <w:jc w:val="both"/>
        <w:rPr>
          <w:rFonts w:ascii="HelveticaNeue LT 45 Light" w:hAnsi="HelveticaNeue LT 45 Light" w:cs="Arial"/>
          <w:b/>
        </w:rPr>
      </w:pPr>
      <w:r w:rsidRPr="00AD13BA">
        <w:rPr>
          <w:rFonts w:ascii="HelveticaNeue LT 45 Light" w:hAnsi="HelveticaNeue LT 45 Light" w:cs="Arial"/>
          <w:b/>
        </w:rPr>
        <w:t xml:space="preserve">Policies </w:t>
      </w:r>
      <w:r w:rsidR="009D74A1" w:rsidRPr="00AD13BA">
        <w:rPr>
          <w:rFonts w:ascii="HelveticaNeue LT 45 Light" w:hAnsi="HelveticaNeue LT 45 Light" w:cs="Arial"/>
          <w:b/>
        </w:rPr>
        <w:t>affecting geographic labour mobility</w:t>
      </w:r>
    </w:p>
    <w:p w:rsidR="009D74A1" w:rsidRPr="00AD13BA" w:rsidRDefault="009D74A1" w:rsidP="00256DD1">
      <w:pPr>
        <w:autoSpaceDE w:val="0"/>
        <w:autoSpaceDN w:val="0"/>
        <w:adjustRightInd w:val="0"/>
        <w:spacing w:after="0" w:line="240" w:lineRule="auto"/>
        <w:jc w:val="both"/>
        <w:rPr>
          <w:rFonts w:ascii="HelveticaNeue LT 45 Light" w:hAnsi="HelveticaNeue LT 45 Light" w:cs="Arial"/>
        </w:rPr>
      </w:pPr>
    </w:p>
    <w:p w:rsidR="00AD13BA" w:rsidRPr="00AD13BA" w:rsidRDefault="00AD13BA" w:rsidP="0019173A">
      <w:pPr>
        <w:pStyle w:val="ListParagraph"/>
        <w:numPr>
          <w:ilvl w:val="1"/>
          <w:numId w:val="4"/>
        </w:numPr>
        <w:autoSpaceDE w:val="0"/>
        <w:autoSpaceDN w:val="0"/>
        <w:adjustRightInd w:val="0"/>
        <w:spacing w:after="0" w:line="240" w:lineRule="auto"/>
        <w:jc w:val="both"/>
        <w:rPr>
          <w:rFonts w:ascii="HelveticaNeue LT 45 Light" w:hAnsi="HelveticaNeue LT 45 Light" w:cs="Arial"/>
          <w:b/>
        </w:rPr>
      </w:pPr>
      <w:r w:rsidRPr="00AD13BA">
        <w:rPr>
          <w:rFonts w:ascii="HelveticaNeue LT 45 Light" w:hAnsi="HelveticaNeue LT 45 Light" w:cs="Arial"/>
          <w:b/>
        </w:rPr>
        <w:t xml:space="preserve">Incentives </w:t>
      </w:r>
    </w:p>
    <w:p w:rsidR="00AD13BA" w:rsidRPr="00AD13BA" w:rsidRDefault="00AD13BA" w:rsidP="00AD13BA">
      <w:pPr>
        <w:pStyle w:val="ListParagraph"/>
        <w:autoSpaceDE w:val="0"/>
        <w:autoSpaceDN w:val="0"/>
        <w:adjustRightInd w:val="0"/>
        <w:spacing w:after="0" w:line="240" w:lineRule="auto"/>
        <w:jc w:val="both"/>
        <w:rPr>
          <w:rFonts w:ascii="HelveticaNeue LT 45 Light" w:hAnsi="HelveticaNeue LT 45 Light" w:cs="Arial"/>
          <w:b/>
        </w:rPr>
      </w:pPr>
    </w:p>
    <w:p w:rsidR="009D74A1" w:rsidRPr="00AD13BA" w:rsidRDefault="000B1C12" w:rsidP="00AD13BA">
      <w:pPr>
        <w:pStyle w:val="ListParagraph"/>
        <w:autoSpaceDE w:val="0"/>
        <w:autoSpaceDN w:val="0"/>
        <w:adjustRightInd w:val="0"/>
        <w:spacing w:after="0" w:line="240" w:lineRule="auto"/>
        <w:ind w:left="0"/>
        <w:jc w:val="both"/>
        <w:rPr>
          <w:rFonts w:ascii="HelveticaNeue LT 45 Light" w:hAnsi="HelveticaNeue LT 45 Light" w:cs="Arial"/>
        </w:rPr>
      </w:pPr>
      <w:r w:rsidRPr="00AD13BA">
        <w:rPr>
          <w:rFonts w:ascii="HelveticaNeue LT 45 Light" w:hAnsi="HelveticaNeue LT 45 Light" w:cs="Arial"/>
        </w:rPr>
        <w:t xml:space="preserve">Historically Sydney and Melbourne have been the main centres of production employment. When television started in Australia these cities became the centre of growing television networks and the advertising agency business that serviced commercial </w:t>
      </w:r>
      <w:r w:rsidR="00AD13BA" w:rsidRPr="00AD13BA">
        <w:rPr>
          <w:rFonts w:ascii="HelveticaNeue LT 45 Light" w:hAnsi="HelveticaNeue LT 45 Light" w:cs="Arial"/>
        </w:rPr>
        <w:t>television. More recently</w:t>
      </w:r>
      <w:r w:rsidRPr="00AD13BA">
        <w:rPr>
          <w:rFonts w:ascii="HelveticaNeue LT 45 Light" w:hAnsi="HelveticaNeue LT 45 Light" w:cs="Arial"/>
        </w:rPr>
        <w:t xml:space="preserve"> first state governments and then the Commonwealth introduced policies and programs designed to attract production.</w:t>
      </w:r>
    </w:p>
    <w:p w:rsidR="000B1C12" w:rsidRPr="00AD13BA" w:rsidRDefault="000B1C12" w:rsidP="00256DD1">
      <w:pPr>
        <w:autoSpaceDE w:val="0"/>
        <w:autoSpaceDN w:val="0"/>
        <w:adjustRightInd w:val="0"/>
        <w:spacing w:after="0" w:line="240" w:lineRule="auto"/>
        <w:jc w:val="both"/>
        <w:rPr>
          <w:rFonts w:ascii="HelveticaNeue LT 45 Light" w:hAnsi="HelveticaNeue LT 45 Light" w:cs="Arial"/>
        </w:rPr>
      </w:pPr>
    </w:p>
    <w:p w:rsidR="000B1C12" w:rsidRPr="00AD13BA" w:rsidRDefault="00AD13BA" w:rsidP="00256DD1">
      <w:pPr>
        <w:autoSpaceDE w:val="0"/>
        <w:autoSpaceDN w:val="0"/>
        <w:adjustRightInd w:val="0"/>
        <w:spacing w:after="0" w:line="240" w:lineRule="auto"/>
        <w:jc w:val="both"/>
        <w:rPr>
          <w:rFonts w:ascii="HelveticaNeue LT 45 Light" w:hAnsi="HelveticaNeue LT 45 Light" w:cs="Calibri"/>
        </w:rPr>
      </w:pPr>
      <w:r>
        <w:rPr>
          <w:rFonts w:ascii="HelveticaNeue LT 45 Light" w:hAnsi="HelveticaNeue LT 45 Light" w:cs="Calibri"/>
        </w:rPr>
        <w:t xml:space="preserve">State </w:t>
      </w:r>
      <w:r w:rsidR="00E448AF" w:rsidRPr="00AD13BA">
        <w:rPr>
          <w:rFonts w:ascii="HelveticaNeue LT 45 Light" w:hAnsi="HelveticaNeue LT 45 Light" w:cs="Calibri"/>
        </w:rPr>
        <w:t xml:space="preserve">Australia’s seven State and Territory screen agencies offer a range of incentives, tax rebates and grants to attract production and post-production to their regions. </w:t>
      </w:r>
      <w:r w:rsidR="00B06D58">
        <w:rPr>
          <w:rFonts w:ascii="HelveticaNeue LT 45 Light" w:hAnsi="HelveticaNeue LT 45 Light" w:cs="Calibri"/>
        </w:rPr>
        <w:t xml:space="preserve">As well as </w:t>
      </w:r>
      <w:r w:rsidR="00B06D58">
        <w:rPr>
          <w:rFonts w:ascii="HelveticaNeue LT 45 Light" w:hAnsi="HelveticaNeue LT 45 Light" w:cs="Calibri"/>
        </w:rPr>
        <w:lastRenderedPageBreak/>
        <w:t xml:space="preserve">offering incentives to shoot in the state, NSW and Victoria also offer incentives to shoot outside metropolitan areas, thereby encouraging labour mobility into regional areas. </w:t>
      </w:r>
    </w:p>
    <w:p w:rsidR="00E204F9" w:rsidRPr="00AD13BA" w:rsidRDefault="00E204F9" w:rsidP="00256DD1">
      <w:pPr>
        <w:autoSpaceDE w:val="0"/>
        <w:autoSpaceDN w:val="0"/>
        <w:adjustRightInd w:val="0"/>
        <w:spacing w:after="0" w:line="240" w:lineRule="auto"/>
        <w:jc w:val="both"/>
        <w:rPr>
          <w:rFonts w:ascii="HelveticaNeue LT 45 Light" w:hAnsi="HelveticaNeue LT 45 Light" w:cs="Calibri"/>
        </w:rPr>
      </w:pPr>
    </w:p>
    <w:p w:rsidR="00AD13BA" w:rsidRPr="00AD13BA" w:rsidRDefault="0019173A" w:rsidP="00AD13BA">
      <w:pPr>
        <w:autoSpaceDE w:val="0"/>
        <w:autoSpaceDN w:val="0"/>
        <w:adjustRightInd w:val="0"/>
        <w:spacing w:after="0" w:line="240" w:lineRule="auto"/>
        <w:ind w:left="360"/>
        <w:jc w:val="both"/>
        <w:rPr>
          <w:rFonts w:ascii="HelveticaNeue LT 45 Light" w:hAnsi="HelveticaNeue LT 45 Light" w:cs="Arial"/>
          <w:b/>
        </w:rPr>
      </w:pPr>
      <w:r>
        <w:rPr>
          <w:rFonts w:ascii="HelveticaNeue LT 45 Light" w:hAnsi="HelveticaNeue LT 45 Light" w:cs="Calibri"/>
          <w:b/>
        </w:rPr>
        <w:t>6</w:t>
      </w:r>
      <w:r w:rsidR="00AD13BA" w:rsidRPr="00AD13BA">
        <w:rPr>
          <w:rFonts w:ascii="HelveticaNeue LT 45 Light" w:hAnsi="HelveticaNeue LT 45 Light" w:cs="Calibri"/>
          <w:b/>
        </w:rPr>
        <w:t>.2 Commonwealth Incentives</w:t>
      </w:r>
    </w:p>
    <w:p w:rsidR="00AD13BA" w:rsidRPr="00AD13BA" w:rsidRDefault="00AD13BA" w:rsidP="00AD13BA">
      <w:pPr>
        <w:pStyle w:val="ListParagraph"/>
        <w:autoSpaceDE w:val="0"/>
        <w:autoSpaceDN w:val="0"/>
        <w:adjustRightInd w:val="0"/>
        <w:spacing w:after="0" w:line="240" w:lineRule="auto"/>
        <w:jc w:val="both"/>
        <w:rPr>
          <w:rFonts w:ascii="HelveticaNeue LT 45 Light" w:hAnsi="HelveticaNeue LT 45 Light" w:cs="Arial"/>
          <w:b/>
        </w:rPr>
      </w:pPr>
    </w:p>
    <w:p w:rsidR="00E204F9" w:rsidRDefault="00AD13BA" w:rsidP="00256DD1">
      <w:pPr>
        <w:autoSpaceDE w:val="0"/>
        <w:autoSpaceDN w:val="0"/>
        <w:adjustRightInd w:val="0"/>
        <w:spacing w:after="0" w:line="240" w:lineRule="auto"/>
        <w:jc w:val="both"/>
        <w:rPr>
          <w:rFonts w:ascii="HelveticaNeue LT 45 Light" w:hAnsi="HelveticaNeue LT 45 Light" w:cs="Calibri"/>
        </w:rPr>
      </w:pPr>
      <w:r>
        <w:rPr>
          <w:rFonts w:ascii="HelveticaNeue LT 45 Light" w:hAnsi="HelveticaNeue LT 45 Light" w:cs="Calibri"/>
        </w:rPr>
        <w:t xml:space="preserve">The Commonwealth provides incentives by way of the tax system to encourage the development of larger budget Australian projects (the Producer Offset) and </w:t>
      </w:r>
      <w:r w:rsidR="00780BB1">
        <w:rPr>
          <w:rFonts w:ascii="HelveticaNeue LT 45 Light" w:hAnsi="HelveticaNeue LT 45 Light" w:cs="Calibri"/>
        </w:rPr>
        <w:t>to attract location shooting and PDV work to Australia (the Location and PDV Offse</w:t>
      </w:r>
      <w:r w:rsidR="00B06D58">
        <w:rPr>
          <w:rFonts w:ascii="HelveticaNeue LT 45 Light" w:hAnsi="HelveticaNeue LT 45 Light" w:cs="Calibri"/>
        </w:rPr>
        <w:t xml:space="preserve">t) </w:t>
      </w:r>
      <w:r w:rsidR="00B671B6">
        <w:rPr>
          <w:rFonts w:ascii="HelveticaNeue LT 45 Light" w:hAnsi="HelveticaNeue LT 45 Light" w:cs="Calibri"/>
        </w:rPr>
        <w:t>set out in Table 4</w:t>
      </w:r>
      <w:r w:rsidR="00780BB1">
        <w:rPr>
          <w:rFonts w:ascii="HelveticaNeue LT 45 Light" w:hAnsi="HelveticaNeue LT 45 Light" w:cs="Calibri"/>
        </w:rPr>
        <w:t>.</w:t>
      </w:r>
    </w:p>
    <w:p w:rsidR="00B06D58" w:rsidRPr="00AD13BA" w:rsidRDefault="00B06D58" w:rsidP="00256DD1">
      <w:pPr>
        <w:autoSpaceDE w:val="0"/>
        <w:autoSpaceDN w:val="0"/>
        <w:adjustRightInd w:val="0"/>
        <w:spacing w:after="0" w:line="240" w:lineRule="auto"/>
        <w:jc w:val="both"/>
        <w:rPr>
          <w:rFonts w:ascii="HelveticaNeue LT 45 Light" w:hAnsi="HelveticaNeue LT 45 Light" w:cs="Calibri"/>
        </w:rPr>
      </w:pPr>
    </w:p>
    <w:p w:rsidR="00E204F9" w:rsidRPr="00AD13BA" w:rsidRDefault="00B671B6" w:rsidP="00E204F9">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Table 4</w:t>
      </w:r>
      <w:r w:rsidR="00E204F9" w:rsidRPr="00AD13BA">
        <w:rPr>
          <w:rFonts w:ascii="HelveticaNeue LT 45 Light" w:hAnsi="HelveticaNeue LT 45 Light" w:cs="Arial"/>
        </w:rPr>
        <w:t>:</w:t>
      </w:r>
      <w:r w:rsidR="00AD13BA">
        <w:rPr>
          <w:rFonts w:ascii="HelveticaNeue LT 45 Light" w:hAnsi="HelveticaNeue LT 45 Light" w:cs="Arial"/>
        </w:rPr>
        <w:t xml:space="preserve"> Australian Screen Production I</w:t>
      </w:r>
      <w:r w:rsidR="00E204F9" w:rsidRPr="00AD13BA">
        <w:rPr>
          <w:rFonts w:ascii="HelveticaNeue LT 45 Light" w:hAnsi="HelveticaNeue LT 45 Light" w:cs="Arial"/>
        </w:rPr>
        <w:t>ncentive Scheme</w:t>
      </w:r>
    </w:p>
    <w:p w:rsidR="00E204F9" w:rsidRPr="00AD13BA" w:rsidRDefault="00E204F9" w:rsidP="00E204F9">
      <w:pPr>
        <w:autoSpaceDE w:val="0"/>
        <w:autoSpaceDN w:val="0"/>
        <w:adjustRightInd w:val="0"/>
        <w:spacing w:after="0" w:line="240" w:lineRule="auto"/>
        <w:jc w:val="both"/>
        <w:rPr>
          <w:rFonts w:ascii="HelveticaNeue LT 45 Light" w:hAnsi="HelveticaNeue LT 45 Light" w:cs="Arial"/>
        </w:rPr>
      </w:pPr>
    </w:p>
    <w:p w:rsidR="00E204F9" w:rsidRPr="00B06D58" w:rsidRDefault="00E204F9" w:rsidP="00E204F9">
      <w:pPr>
        <w:autoSpaceDE w:val="0"/>
        <w:autoSpaceDN w:val="0"/>
        <w:adjustRightInd w:val="0"/>
        <w:spacing w:after="0" w:line="240" w:lineRule="auto"/>
        <w:jc w:val="both"/>
        <w:rPr>
          <w:rFonts w:ascii="HelveticaNeue LT 45 Light" w:hAnsi="HelveticaNeue LT 45 Light" w:cs="Arial"/>
          <w:b/>
          <w:sz w:val="18"/>
          <w:szCs w:val="18"/>
        </w:rPr>
      </w:pPr>
      <w:r w:rsidRPr="00B06D58">
        <w:rPr>
          <w:rFonts w:ascii="HelveticaNeue LT 45 Light" w:hAnsi="HelveticaNeue LT 45 Light" w:cs="Arial"/>
          <w:b/>
          <w:sz w:val="18"/>
          <w:szCs w:val="18"/>
        </w:rPr>
        <w:t>OFFSET</w:t>
      </w:r>
      <w:r w:rsidRPr="00B06D58">
        <w:rPr>
          <w:rFonts w:ascii="HelveticaNeue LT 45 Light" w:hAnsi="HelveticaNeue LT 45 Light" w:cs="Arial"/>
          <w:b/>
          <w:sz w:val="18"/>
          <w:szCs w:val="18"/>
        </w:rPr>
        <w:tab/>
      </w:r>
      <w:r w:rsidRPr="00B06D58">
        <w:rPr>
          <w:rFonts w:ascii="HelveticaNeue LT 45 Light" w:hAnsi="HelveticaNeue LT 45 Light" w:cs="Arial"/>
          <w:b/>
          <w:sz w:val="18"/>
          <w:szCs w:val="18"/>
        </w:rPr>
        <w:tab/>
      </w:r>
      <w:r w:rsidRPr="00B06D58">
        <w:rPr>
          <w:rFonts w:ascii="HelveticaNeue LT 45 Light" w:hAnsi="HelveticaNeue LT 45 Light" w:cs="Arial"/>
          <w:b/>
          <w:sz w:val="18"/>
          <w:szCs w:val="18"/>
        </w:rPr>
        <w:tab/>
      </w:r>
      <w:r w:rsidRPr="00B06D58">
        <w:rPr>
          <w:rFonts w:ascii="HelveticaNeue LT 45 Light" w:hAnsi="HelveticaNeue LT 45 Light" w:cs="Arial"/>
          <w:b/>
          <w:sz w:val="18"/>
          <w:szCs w:val="18"/>
        </w:rPr>
        <w:tab/>
      </w:r>
      <w:r w:rsidRPr="00B06D58">
        <w:rPr>
          <w:rFonts w:ascii="HelveticaNeue LT 45 Light" w:hAnsi="HelveticaNeue LT 45 Light" w:cs="Arial"/>
          <w:b/>
          <w:sz w:val="18"/>
          <w:szCs w:val="18"/>
        </w:rPr>
        <w:tab/>
      </w:r>
      <w:r w:rsidRPr="00B06D58">
        <w:rPr>
          <w:rFonts w:ascii="HelveticaNeue LT 45 Light" w:hAnsi="HelveticaNeue LT 45 Light" w:cs="Arial"/>
          <w:b/>
          <w:sz w:val="18"/>
          <w:szCs w:val="18"/>
        </w:rPr>
        <w:tab/>
        <w:t>FORMAT</w:t>
      </w:r>
      <w:r w:rsidRPr="00B06D58">
        <w:rPr>
          <w:rFonts w:ascii="HelveticaNeue LT 45 Light" w:hAnsi="HelveticaNeue LT 45 Light" w:cs="Arial"/>
          <w:b/>
          <w:sz w:val="18"/>
          <w:szCs w:val="18"/>
        </w:rPr>
        <w:tab/>
      </w:r>
      <w:r w:rsidRPr="00B06D58">
        <w:rPr>
          <w:rFonts w:ascii="HelveticaNeue LT 45 Light" w:hAnsi="HelveticaNeue LT 45 Light" w:cs="Arial"/>
          <w:b/>
          <w:sz w:val="18"/>
          <w:szCs w:val="18"/>
        </w:rPr>
        <w:tab/>
        <w:t>MINIMUM QAPE</w:t>
      </w:r>
    </w:p>
    <w:tbl>
      <w:tblPr>
        <w:tblStyle w:val="LightShading"/>
        <w:tblW w:w="0" w:type="auto"/>
        <w:tblLook w:val="04A0" w:firstRow="1" w:lastRow="0" w:firstColumn="1" w:lastColumn="0" w:noHBand="0" w:noVBand="1"/>
      </w:tblPr>
      <w:tblGrid>
        <w:gridCol w:w="2310"/>
        <w:gridCol w:w="2310"/>
        <w:gridCol w:w="2311"/>
        <w:gridCol w:w="2311"/>
      </w:tblGrid>
      <w:tr w:rsidR="00E204F9" w:rsidRPr="00B06D58" w:rsidTr="00C02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E204F9" w:rsidRPr="00B06D58" w:rsidRDefault="00E204F9" w:rsidP="00C02DA5">
            <w:pPr>
              <w:autoSpaceDE w:val="0"/>
              <w:autoSpaceDN w:val="0"/>
              <w:adjustRightInd w:val="0"/>
              <w:rPr>
                <w:rFonts w:ascii="HelveticaNeue LT 45 Light" w:hAnsi="HelveticaNeue LT 45 Light" w:cs="Arial"/>
                <w:bCs w:val="0"/>
                <w:sz w:val="18"/>
                <w:szCs w:val="18"/>
              </w:rPr>
            </w:pPr>
            <w:r w:rsidRPr="00B06D58">
              <w:rPr>
                <w:rFonts w:ascii="HelveticaNeue LT 45 Light" w:hAnsi="HelveticaNeue LT 45 Light" w:cs="Arial"/>
                <w:bCs w:val="0"/>
                <w:sz w:val="18"/>
                <w:szCs w:val="18"/>
              </w:rPr>
              <w:t>LOCATION</w:t>
            </w:r>
          </w:p>
          <w:p w:rsidR="00E204F9" w:rsidRPr="00B06D58" w:rsidRDefault="00E204F9" w:rsidP="00C02DA5">
            <w:pPr>
              <w:autoSpaceDE w:val="0"/>
              <w:autoSpaceDN w:val="0"/>
              <w:adjustRightInd w:val="0"/>
              <w:jc w:val="both"/>
              <w:rPr>
                <w:rFonts w:ascii="HelveticaNeue LT 45 Light" w:hAnsi="HelveticaNeue LT 45 Light" w:cs="Arial"/>
                <w:sz w:val="18"/>
                <w:szCs w:val="18"/>
              </w:rPr>
            </w:pPr>
            <w:r w:rsidRPr="00B06D58">
              <w:rPr>
                <w:rFonts w:ascii="HelveticaNeue LT 45 Light" w:hAnsi="HelveticaNeue LT 45 Light" w:cs="Arial"/>
                <w:bCs w:val="0"/>
                <w:sz w:val="18"/>
                <w:szCs w:val="18"/>
              </w:rPr>
              <w:t>OFFSET</w:t>
            </w:r>
          </w:p>
        </w:tc>
        <w:tc>
          <w:tcPr>
            <w:tcW w:w="2310" w:type="dxa"/>
          </w:tcPr>
          <w:p w:rsidR="00E204F9" w:rsidRPr="00B06D58" w:rsidRDefault="00E204F9" w:rsidP="00C02DA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sz w:val="18"/>
                <w:szCs w:val="18"/>
              </w:rPr>
            </w:pPr>
            <w:r w:rsidRPr="00B06D58">
              <w:rPr>
                <w:rFonts w:ascii="HelveticaNeue LT 45 Light" w:hAnsi="HelveticaNeue LT 45 Light" w:cs="Arial"/>
                <w:b w:val="0"/>
                <w:sz w:val="18"/>
                <w:szCs w:val="18"/>
              </w:rPr>
              <w:t>Rebate of 16.5% Qualifying Australian Production Expenditure (QAPE)</w:t>
            </w:r>
          </w:p>
        </w:tc>
        <w:tc>
          <w:tcPr>
            <w:tcW w:w="2311" w:type="dxa"/>
          </w:tcPr>
          <w:p w:rsidR="00E204F9" w:rsidRPr="00B06D58" w:rsidRDefault="00E204F9" w:rsidP="00C02DA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sz w:val="18"/>
                <w:szCs w:val="18"/>
              </w:rPr>
            </w:pPr>
            <w:r w:rsidRPr="00B06D58">
              <w:rPr>
                <w:rFonts w:ascii="HelveticaNeue LT 45 Light" w:hAnsi="HelveticaNeue LT 45 Light" w:cs="Arial"/>
                <w:b w:val="0"/>
                <w:sz w:val="18"/>
                <w:szCs w:val="18"/>
              </w:rPr>
              <w:t>Feature films, telemovie or television mini-series or series</w:t>
            </w:r>
          </w:p>
        </w:tc>
        <w:tc>
          <w:tcPr>
            <w:tcW w:w="2311" w:type="dxa"/>
          </w:tcPr>
          <w:p w:rsidR="00E204F9" w:rsidRPr="00B06D58" w:rsidRDefault="00E204F9" w:rsidP="00C02DA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b w:val="0"/>
                <w:sz w:val="18"/>
                <w:szCs w:val="18"/>
              </w:rPr>
            </w:pPr>
            <w:r w:rsidRPr="00B06D58">
              <w:rPr>
                <w:rFonts w:ascii="HelveticaNeue LT 45 Light" w:hAnsi="HelveticaNeue LT 45 Light" w:cs="Arial"/>
                <w:b w:val="0"/>
                <w:sz w:val="18"/>
                <w:szCs w:val="18"/>
              </w:rPr>
              <w:t>Productions must have a minimum spend of A$15m of QAPE.</w:t>
            </w:r>
          </w:p>
        </w:tc>
      </w:tr>
      <w:tr w:rsidR="00E204F9" w:rsidRPr="00B06D58" w:rsidTr="00C02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E204F9" w:rsidRPr="00B06D58" w:rsidRDefault="00E204F9" w:rsidP="00C02DA5">
            <w:pPr>
              <w:autoSpaceDE w:val="0"/>
              <w:autoSpaceDN w:val="0"/>
              <w:adjustRightInd w:val="0"/>
              <w:rPr>
                <w:rFonts w:ascii="HelveticaNeue LT 45 Light" w:hAnsi="HelveticaNeue LT 45 Light" w:cs="Arial"/>
                <w:bCs w:val="0"/>
                <w:sz w:val="18"/>
                <w:szCs w:val="18"/>
              </w:rPr>
            </w:pPr>
            <w:r w:rsidRPr="00B06D58">
              <w:rPr>
                <w:rFonts w:ascii="HelveticaNeue LT 45 Light" w:hAnsi="HelveticaNeue LT 45 Light" w:cs="Arial"/>
                <w:bCs w:val="0"/>
                <w:sz w:val="18"/>
                <w:szCs w:val="18"/>
              </w:rPr>
              <w:t>POST,</w:t>
            </w:r>
          </w:p>
          <w:p w:rsidR="00E204F9" w:rsidRPr="00B06D58" w:rsidRDefault="00E204F9" w:rsidP="00C02DA5">
            <w:pPr>
              <w:autoSpaceDE w:val="0"/>
              <w:autoSpaceDN w:val="0"/>
              <w:adjustRightInd w:val="0"/>
              <w:rPr>
                <w:rFonts w:ascii="HelveticaNeue LT 45 Light" w:hAnsi="HelveticaNeue LT 45 Light" w:cs="Arial"/>
                <w:bCs w:val="0"/>
                <w:sz w:val="18"/>
                <w:szCs w:val="18"/>
              </w:rPr>
            </w:pPr>
            <w:r w:rsidRPr="00B06D58">
              <w:rPr>
                <w:rFonts w:ascii="HelveticaNeue LT 45 Light" w:hAnsi="HelveticaNeue LT 45 Light" w:cs="Arial"/>
                <w:bCs w:val="0"/>
                <w:sz w:val="18"/>
                <w:szCs w:val="18"/>
              </w:rPr>
              <w:t>DIGITAL, VISUAL</w:t>
            </w:r>
          </w:p>
          <w:p w:rsidR="00E204F9" w:rsidRPr="00B06D58" w:rsidRDefault="00E204F9" w:rsidP="00C02DA5">
            <w:pPr>
              <w:autoSpaceDE w:val="0"/>
              <w:autoSpaceDN w:val="0"/>
              <w:adjustRightInd w:val="0"/>
              <w:rPr>
                <w:rFonts w:ascii="HelveticaNeue LT 45 Light" w:hAnsi="HelveticaNeue LT 45 Light" w:cs="Arial"/>
                <w:bCs w:val="0"/>
                <w:sz w:val="18"/>
                <w:szCs w:val="18"/>
              </w:rPr>
            </w:pPr>
            <w:r w:rsidRPr="00B06D58">
              <w:rPr>
                <w:rFonts w:ascii="HelveticaNeue LT 45 Light" w:hAnsi="HelveticaNeue LT 45 Light" w:cs="Arial"/>
                <w:bCs w:val="0"/>
                <w:sz w:val="18"/>
                <w:szCs w:val="18"/>
              </w:rPr>
              <w:t>EFFECTS</w:t>
            </w:r>
          </w:p>
          <w:p w:rsidR="00E204F9" w:rsidRPr="00B06D58" w:rsidRDefault="00E204F9" w:rsidP="00C02DA5">
            <w:pPr>
              <w:autoSpaceDE w:val="0"/>
              <w:autoSpaceDN w:val="0"/>
              <w:adjustRightInd w:val="0"/>
              <w:rPr>
                <w:rFonts w:ascii="HelveticaNeue LT 45 Light" w:hAnsi="HelveticaNeue LT 45 Light" w:cs="Arial"/>
                <w:bCs w:val="0"/>
                <w:sz w:val="18"/>
                <w:szCs w:val="18"/>
              </w:rPr>
            </w:pPr>
            <w:r w:rsidRPr="00B06D58">
              <w:rPr>
                <w:rFonts w:ascii="HelveticaNeue LT 45 Light" w:hAnsi="HelveticaNeue LT 45 Light" w:cs="Arial"/>
                <w:bCs w:val="0"/>
                <w:sz w:val="18"/>
                <w:szCs w:val="18"/>
              </w:rPr>
              <w:t>PRODUCTION</w:t>
            </w:r>
          </w:p>
          <w:p w:rsidR="00E204F9" w:rsidRPr="00B06D58" w:rsidRDefault="00E204F9" w:rsidP="00C02DA5">
            <w:pPr>
              <w:autoSpaceDE w:val="0"/>
              <w:autoSpaceDN w:val="0"/>
              <w:adjustRightInd w:val="0"/>
              <w:jc w:val="both"/>
              <w:rPr>
                <w:rFonts w:ascii="HelveticaNeue LT 45 Light" w:hAnsi="HelveticaNeue LT 45 Light" w:cs="Arial"/>
                <w:sz w:val="18"/>
                <w:szCs w:val="18"/>
              </w:rPr>
            </w:pPr>
            <w:r w:rsidRPr="00B06D58">
              <w:rPr>
                <w:rFonts w:ascii="HelveticaNeue LT 45 Light" w:hAnsi="HelveticaNeue LT 45 Light" w:cs="Arial"/>
                <w:bCs w:val="0"/>
                <w:sz w:val="18"/>
                <w:szCs w:val="18"/>
              </w:rPr>
              <w:t>(PDV) OFFSET</w:t>
            </w:r>
          </w:p>
        </w:tc>
        <w:tc>
          <w:tcPr>
            <w:tcW w:w="2310" w:type="dxa"/>
          </w:tcPr>
          <w:p w:rsidR="00E204F9" w:rsidRPr="00B06D58" w:rsidRDefault="001A5763" w:rsidP="00C02D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sz w:val="18"/>
                <w:szCs w:val="18"/>
              </w:rPr>
              <w:t>Rebate of 30</w:t>
            </w:r>
            <w:r w:rsidR="00E204F9" w:rsidRPr="00B06D58">
              <w:rPr>
                <w:rFonts w:ascii="HelveticaNeue LT 45 Light" w:hAnsi="HelveticaNeue LT 45 Light" w:cs="Arial"/>
                <w:sz w:val="18"/>
                <w:szCs w:val="18"/>
              </w:rPr>
              <w:t>% qualifying post, digital and visual effects production (PDV) expenditure</w:t>
            </w:r>
          </w:p>
        </w:tc>
        <w:tc>
          <w:tcPr>
            <w:tcW w:w="2311" w:type="dxa"/>
          </w:tcPr>
          <w:p w:rsidR="00E204F9" w:rsidRPr="00B06D58" w:rsidRDefault="00E204F9" w:rsidP="00C02D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sz w:val="18"/>
                <w:szCs w:val="18"/>
              </w:rPr>
              <w:t>Feature films, telemovie or television mini-series or series</w:t>
            </w:r>
          </w:p>
        </w:tc>
        <w:tc>
          <w:tcPr>
            <w:tcW w:w="2311" w:type="dxa"/>
          </w:tcPr>
          <w:p w:rsidR="00E204F9" w:rsidRPr="00B06D58" w:rsidRDefault="00E204F9" w:rsidP="00C02D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sz w:val="18"/>
                <w:szCs w:val="18"/>
              </w:rPr>
              <w:t>The production must have a total PDV related QAPE of at least A$500,000. The production does not need to be filmed in Australia.</w:t>
            </w:r>
          </w:p>
        </w:tc>
      </w:tr>
      <w:tr w:rsidR="00E204F9" w:rsidRPr="00B06D58" w:rsidTr="00C02DA5">
        <w:tc>
          <w:tcPr>
            <w:cnfStyle w:val="001000000000" w:firstRow="0" w:lastRow="0" w:firstColumn="1" w:lastColumn="0" w:oddVBand="0" w:evenVBand="0" w:oddHBand="0" w:evenHBand="0" w:firstRowFirstColumn="0" w:firstRowLastColumn="0" w:lastRowFirstColumn="0" w:lastRowLastColumn="0"/>
            <w:tcW w:w="2310" w:type="dxa"/>
          </w:tcPr>
          <w:p w:rsidR="00E204F9" w:rsidRPr="00B06D58" w:rsidRDefault="00E204F9" w:rsidP="00C02DA5">
            <w:pPr>
              <w:autoSpaceDE w:val="0"/>
              <w:autoSpaceDN w:val="0"/>
              <w:adjustRightInd w:val="0"/>
              <w:rPr>
                <w:rFonts w:ascii="HelveticaNeue LT 45 Light" w:hAnsi="HelveticaNeue LT 45 Light" w:cs="Arial"/>
                <w:bCs w:val="0"/>
                <w:sz w:val="18"/>
                <w:szCs w:val="18"/>
              </w:rPr>
            </w:pPr>
            <w:r w:rsidRPr="00B06D58">
              <w:rPr>
                <w:rFonts w:ascii="HelveticaNeue LT 45 Light" w:hAnsi="HelveticaNeue LT 45 Light" w:cs="Arial"/>
                <w:bCs w:val="0"/>
                <w:sz w:val="18"/>
                <w:szCs w:val="18"/>
              </w:rPr>
              <w:t>40% PRODUCER</w:t>
            </w:r>
          </w:p>
          <w:p w:rsidR="00E204F9" w:rsidRPr="00B06D58" w:rsidRDefault="00E204F9" w:rsidP="00C02DA5">
            <w:pPr>
              <w:autoSpaceDE w:val="0"/>
              <w:autoSpaceDN w:val="0"/>
              <w:adjustRightInd w:val="0"/>
              <w:jc w:val="both"/>
              <w:rPr>
                <w:rFonts w:ascii="HelveticaNeue LT 45 Light" w:hAnsi="HelveticaNeue LT 45 Light" w:cs="Arial"/>
                <w:sz w:val="18"/>
                <w:szCs w:val="18"/>
              </w:rPr>
            </w:pPr>
            <w:r w:rsidRPr="00B06D58">
              <w:rPr>
                <w:rFonts w:ascii="HelveticaNeue LT 45 Light" w:hAnsi="HelveticaNeue LT 45 Light" w:cs="Arial"/>
                <w:bCs w:val="0"/>
                <w:sz w:val="18"/>
                <w:szCs w:val="18"/>
              </w:rPr>
              <w:t>OFFSET</w:t>
            </w:r>
          </w:p>
        </w:tc>
        <w:tc>
          <w:tcPr>
            <w:tcW w:w="2310" w:type="dxa"/>
          </w:tcPr>
          <w:p w:rsidR="00E204F9" w:rsidRPr="00B06D58" w:rsidRDefault="00E204F9" w:rsidP="00C02D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sz w:val="18"/>
                <w:szCs w:val="18"/>
              </w:rPr>
              <w:t>A tax-based incentive that provides a rebate at 40% of QAPE. Significant Australian Content test (SAC) applies.</w:t>
            </w:r>
          </w:p>
        </w:tc>
        <w:tc>
          <w:tcPr>
            <w:tcW w:w="2311" w:type="dxa"/>
          </w:tcPr>
          <w:p w:rsidR="00E204F9" w:rsidRPr="00B06D58" w:rsidRDefault="00E204F9" w:rsidP="00C02DA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sz w:val="18"/>
                <w:szCs w:val="18"/>
              </w:rPr>
              <w:t>Feature films</w:t>
            </w:r>
          </w:p>
        </w:tc>
        <w:tc>
          <w:tcPr>
            <w:tcW w:w="2311" w:type="dxa"/>
          </w:tcPr>
          <w:p w:rsidR="00E204F9" w:rsidRPr="00B06D58" w:rsidRDefault="00E204F9" w:rsidP="00C02D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sz w:val="18"/>
                <w:szCs w:val="18"/>
              </w:rPr>
              <w:t>Productions must hav</w:t>
            </w:r>
            <w:r w:rsidR="008B2553" w:rsidRPr="00B06D58">
              <w:rPr>
                <w:rFonts w:ascii="HelveticaNeue LT 45 Light" w:hAnsi="HelveticaNeue LT 45 Light" w:cs="Arial"/>
                <w:sz w:val="18"/>
                <w:szCs w:val="18"/>
              </w:rPr>
              <w:t>e a minimum spend of A$500,000</w:t>
            </w:r>
            <w:r w:rsidRPr="00B06D58">
              <w:rPr>
                <w:rFonts w:ascii="HelveticaNeue LT 45 Light" w:hAnsi="HelveticaNeue LT 45 Light" w:cs="Arial"/>
                <w:sz w:val="18"/>
                <w:szCs w:val="18"/>
              </w:rPr>
              <w:t>.</w:t>
            </w:r>
          </w:p>
        </w:tc>
      </w:tr>
      <w:tr w:rsidR="00E204F9" w:rsidRPr="00B06D58" w:rsidTr="00C02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rsidR="00E204F9" w:rsidRPr="00B06D58" w:rsidRDefault="00E204F9" w:rsidP="00C02DA5">
            <w:pPr>
              <w:autoSpaceDE w:val="0"/>
              <w:autoSpaceDN w:val="0"/>
              <w:adjustRightInd w:val="0"/>
              <w:rPr>
                <w:rFonts w:ascii="HelveticaNeue LT 45 Light" w:hAnsi="HelveticaNeue LT 45 Light" w:cs="Arial"/>
                <w:bCs w:val="0"/>
                <w:sz w:val="18"/>
                <w:szCs w:val="18"/>
              </w:rPr>
            </w:pPr>
            <w:r w:rsidRPr="00B06D58">
              <w:rPr>
                <w:rFonts w:ascii="HelveticaNeue LT 45 Light" w:hAnsi="HelveticaNeue LT 45 Light" w:cs="Arial"/>
                <w:bCs w:val="0"/>
                <w:sz w:val="18"/>
                <w:szCs w:val="18"/>
              </w:rPr>
              <w:t>20% PRODUCER</w:t>
            </w:r>
          </w:p>
          <w:p w:rsidR="00E204F9" w:rsidRPr="00B06D58" w:rsidRDefault="00E204F9" w:rsidP="00C02DA5">
            <w:pPr>
              <w:autoSpaceDE w:val="0"/>
              <w:autoSpaceDN w:val="0"/>
              <w:adjustRightInd w:val="0"/>
              <w:jc w:val="both"/>
              <w:rPr>
                <w:rFonts w:ascii="HelveticaNeue LT 45 Light" w:hAnsi="HelveticaNeue LT 45 Light" w:cs="Arial"/>
                <w:sz w:val="18"/>
                <w:szCs w:val="18"/>
              </w:rPr>
            </w:pPr>
            <w:r w:rsidRPr="00B06D58">
              <w:rPr>
                <w:rFonts w:ascii="HelveticaNeue LT 45 Light" w:hAnsi="HelveticaNeue LT 45 Light" w:cs="Arial"/>
                <w:bCs w:val="0"/>
                <w:sz w:val="18"/>
                <w:szCs w:val="18"/>
              </w:rPr>
              <w:t>OFFSET</w:t>
            </w:r>
          </w:p>
        </w:tc>
        <w:tc>
          <w:tcPr>
            <w:tcW w:w="2310" w:type="dxa"/>
          </w:tcPr>
          <w:p w:rsidR="00E204F9" w:rsidRPr="00B06D58" w:rsidRDefault="00E204F9" w:rsidP="00C02D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bCs/>
                <w:color w:val="000000"/>
                <w:sz w:val="18"/>
                <w:szCs w:val="18"/>
              </w:rPr>
              <w:t>A tax-based incentive that provides a rebate at 20% of QAPE. Significant Australian Content (SAC) applies</w:t>
            </w:r>
            <w:r w:rsidRPr="00B06D58">
              <w:rPr>
                <w:rFonts w:ascii="HelveticaNeue LT 45 Light" w:hAnsi="HelveticaNeue LT 45 Light" w:cs="Arial"/>
                <w:bCs/>
                <w:color w:val="6C6E70"/>
                <w:sz w:val="18"/>
                <w:szCs w:val="18"/>
              </w:rPr>
              <w:t>.</w:t>
            </w:r>
          </w:p>
        </w:tc>
        <w:tc>
          <w:tcPr>
            <w:tcW w:w="2311" w:type="dxa"/>
          </w:tcPr>
          <w:p w:rsidR="00E204F9" w:rsidRPr="00B06D58" w:rsidRDefault="00E204F9" w:rsidP="00C02D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sz w:val="18"/>
                <w:szCs w:val="18"/>
              </w:rPr>
              <w:t>Television, documentary, other</w:t>
            </w:r>
          </w:p>
          <w:p w:rsidR="00E204F9" w:rsidRPr="00B06D58" w:rsidRDefault="00E204F9" w:rsidP="00C02DA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sz w:val="18"/>
                <w:szCs w:val="18"/>
              </w:rPr>
            </w:pPr>
          </w:p>
        </w:tc>
        <w:tc>
          <w:tcPr>
            <w:tcW w:w="2311" w:type="dxa"/>
          </w:tcPr>
          <w:p w:rsidR="00E204F9" w:rsidRPr="00B06D58" w:rsidRDefault="00E204F9" w:rsidP="00C02D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sz w:val="18"/>
                <w:szCs w:val="18"/>
              </w:rPr>
            </w:pPr>
            <w:r w:rsidRPr="00B06D58">
              <w:rPr>
                <w:rFonts w:ascii="HelveticaNeue LT 45 Light" w:hAnsi="HelveticaNeue LT 45 Light" w:cs="Arial"/>
                <w:sz w:val="18"/>
                <w:szCs w:val="18"/>
              </w:rPr>
              <w:t xml:space="preserve">Dependent on production format. </w:t>
            </w:r>
          </w:p>
          <w:p w:rsidR="00E204F9" w:rsidRPr="00B06D58" w:rsidRDefault="00E204F9" w:rsidP="00C02DA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sz w:val="18"/>
                <w:szCs w:val="18"/>
              </w:rPr>
            </w:pPr>
          </w:p>
        </w:tc>
      </w:tr>
    </w:tbl>
    <w:p w:rsidR="00E204F9" w:rsidRPr="0019173A" w:rsidRDefault="00780BB1" w:rsidP="0019173A">
      <w:pPr>
        <w:pStyle w:val="ListParagraph"/>
        <w:numPr>
          <w:ilvl w:val="1"/>
          <w:numId w:val="10"/>
        </w:numPr>
        <w:autoSpaceDE w:val="0"/>
        <w:autoSpaceDN w:val="0"/>
        <w:adjustRightInd w:val="0"/>
        <w:spacing w:after="0" w:line="240" w:lineRule="auto"/>
        <w:jc w:val="both"/>
        <w:rPr>
          <w:rFonts w:ascii="HelveticaNeue LT 45 Light" w:hAnsi="HelveticaNeue LT 45 Light" w:cs="Arial"/>
          <w:b/>
        </w:rPr>
      </w:pPr>
      <w:r w:rsidRPr="0019173A">
        <w:rPr>
          <w:rFonts w:ascii="HelveticaNeue LT 45 Light" w:hAnsi="HelveticaNeue LT 45 Light" w:cs="Arial"/>
          <w:b/>
        </w:rPr>
        <w:t>Production Infrastructure</w:t>
      </w:r>
    </w:p>
    <w:p w:rsidR="00780BB1" w:rsidRPr="00780BB1" w:rsidRDefault="00780BB1" w:rsidP="00780BB1">
      <w:pPr>
        <w:pStyle w:val="ListParagraph"/>
        <w:autoSpaceDE w:val="0"/>
        <w:autoSpaceDN w:val="0"/>
        <w:adjustRightInd w:val="0"/>
        <w:spacing w:after="0" w:line="240" w:lineRule="auto"/>
        <w:jc w:val="both"/>
        <w:rPr>
          <w:rFonts w:ascii="HelveticaNeue LT 45 Light" w:hAnsi="HelveticaNeue LT 45 Light" w:cs="Arial"/>
        </w:rPr>
      </w:pPr>
    </w:p>
    <w:p w:rsidR="00256DD1" w:rsidRDefault="00780BB1" w:rsidP="00780BB1">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 xml:space="preserve">Studios with sound stage complexes for the production of film and television are geographically fixed places for the undertaking of screen labour. </w:t>
      </w:r>
      <w:r w:rsidR="00256DD1" w:rsidRPr="00780BB1">
        <w:rPr>
          <w:rFonts w:ascii="HelveticaNeue LT 45 Light" w:hAnsi="HelveticaNeue LT 45 Light" w:cs="Arial"/>
        </w:rPr>
        <w:t>Four sound stage complexes can be found in Australia</w:t>
      </w:r>
      <w:r>
        <w:rPr>
          <w:rFonts w:ascii="HelveticaNeue LT 45 Light" w:hAnsi="HelveticaNeue LT 45 Light" w:cs="Arial"/>
        </w:rPr>
        <w:t>:</w:t>
      </w:r>
      <w:r w:rsidR="00256DD1" w:rsidRPr="00780BB1">
        <w:rPr>
          <w:rFonts w:ascii="HelveticaNeue LT 45 Light" w:hAnsi="HelveticaNeue LT 45 Light" w:cs="Arial"/>
        </w:rPr>
        <w:t xml:space="preserve"> </w:t>
      </w:r>
    </w:p>
    <w:p w:rsidR="00780BB1" w:rsidRPr="00780BB1" w:rsidRDefault="00780BB1" w:rsidP="00780BB1">
      <w:pPr>
        <w:autoSpaceDE w:val="0"/>
        <w:autoSpaceDN w:val="0"/>
        <w:adjustRightInd w:val="0"/>
        <w:spacing w:after="0" w:line="240" w:lineRule="auto"/>
        <w:jc w:val="both"/>
        <w:rPr>
          <w:rFonts w:ascii="HelveticaNeue LT 45 Light" w:hAnsi="HelveticaNeue LT 45 Light" w:cs="Arial"/>
          <w:i/>
        </w:rPr>
      </w:pPr>
    </w:p>
    <w:p w:rsidR="00256DD1" w:rsidRPr="00780BB1" w:rsidRDefault="00256DD1" w:rsidP="00256DD1">
      <w:pPr>
        <w:numPr>
          <w:ilvl w:val="0"/>
          <w:numId w:val="3"/>
        </w:numPr>
        <w:spacing w:after="0" w:line="360" w:lineRule="auto"/>
        <w:ind w:right="-330"/>
        <w:rPr>
          <w:rFonts w:ascii="HelveticaNeue LT 45 Light" w:hAnsi="HelveticaNeue LT 45 Light" w:cs="Arial"/>
        </w:rPr>
      </w:pPr>
      <w:r w:rsidRPr="00780BB1">
        <w:rPr>
          <w:rFonts w:ascii="HelveticaNeue LT 45 Light" w:hAnsi="HelveticaNeue LT 45 Light" w:cs="Arial"/>
        </w:rPr>
        <w:lastRenderedPageBreak/>
        <w:t xml:space="preserve">Fox Studios Australia. Sydney, New South Wales </w:t>
      </w:r>
    </w:p>
    <w:p w:rsidR="00256DD1" w:rsidRPr="00780BB1" w:rsidRDefault="00256DD1" w:rsidP="00256DD1">
      <w:pPr>
        <w:numPr>
          <w:ilvl w:val="0"/>
          <w:numId w:val="3"/>
        </w:numPr>
        <w:spacing w:after="0" w:line="360" w:lineRule="auto"/>
        <w:ind w:right="-330"/>
        <w:rPr>
          <w:rFonts w:ascii="HelveticaNeue LT 45 Light" w:hAnsi="HelveticaNeue LT 45 Light" w:cs="Arial"/>
        </w:rPr>
      </w:pPr>
      <w:r w:rsidRPr="00780BB1">
        <w:rPr>
          <w:rFonts w:ascii="HelveticaNeue LT 45 Light" w:hAnsi="HelveticaNeue LT 45 Light" w:cs="Arial"/>
        </w:rPr>
        <w:t>Docklands Studios. Melbourne, Victoria</w:t>
      </w:r>
    </w:p>
    <w:p w:rsidR="00256DD1" w:rsidRPr="00780BB1" w:rsidRDefault="00256DD1" w:rsidP="00256DD1">
      <w:pPr>
        <w:numPr>
          <w:ilvl w:val="0"/>
          <w:numId w:val="3"/>
        </w:numPr>
        <w:spacing w:after="0" w:line="360" w:lineRule="auto"/>
        <w:ind w:right="-330"/>
        <w:rPr>
          <w:rFonts w:ascii="HelveticaNeue LT 45 Light" w:hAnsi="HelveticaNeue LT 45 Light" w:cs="Arial"/>
        </w:rPr>
      </w:pPr>
      <w:r w:rsidRPr="00780BB1">
        <w:rPr>
          <w:rFonts w:ascii="HelveticaNeue LT 45 Light" w:hAnsi="HelveticaNeue LT 45 Light" w:cs="Arial"/>
        </w:rPr>
        <w:t xml:space="preserve">Village Roadshow Studios. Gold Coast, Queensland </w:t>
      </w:r>
    </w:p>
    <w:p w:rsidR="00256DD1" w:rsidRPr="00780BB1" w:rsidRDefault="00256DD1" w:rsidP="00780BB1">
      <w:pPr>
        <w:numPr>
          <w:ilvl w:val="0"/>
          <w:numId w:val="3"/>
        </w:numPr>
        <w:spacing w:after="0" w:line="360" w:lineRule="auto"/>
        <w:ind w:right="-330"/>
        <w:rPr>
          <w:rFonts w:ascii="HelveticaNeue LT 45 Light" w:hAnsi="HelveticaNeue LT 45 Light" w:cs="Arial"/>
        </w:rPr>
      </w:pPr>
      <w:r w:rsidRPr="00780BB1">
        <w:rPr>
          <w:rFonts w:ascii="HelveticaNeue LT 45 Light" w:hAnsi="HelveticaNeue LT 45 Light" w:cs="Arial"/>
        </w:rPr>
        <w:t>Adelaide Studios. Adelaide, South Australia</w:t>
      </w:r>
      <w:r w:rsidR="00780BB1" w:rsidRPr="00780BB1">
        <w:rPr>
          <w:rFonts w:ascii="HelveticaNeue LT 45 Light" w:hAnsi="HelveticaNeue LT 45 Light" w:cs="Arial"/>
        </w:rPr>
        <w:t xml:space="preserve"> </w:t>
      </w:r>
    </w:p>
    <w:p w:rsidR="00872E01" w:rsidRPr="00780BB1" w:rsidRDefault="00872E01" w:rsidP="00256DD1">
      <w:pPr>
        <w:autoSpaceDE w:val="0"/>
        <w:autoSpaceDN w:val="0"/>
        <w:adjustRightInd w:val="0"/>
        <w:spacing w:after="0" w:line="240" w:lineRule="auto"/>
        <w:jc w:val="both"/>
        <w:rPr>
          <w:rFonts w:ascii="HelveticaNeue LT 45 Light" w:hAnsi="HelveticaNeue LT 45 Light" w:cs="Arial"/>
        </w:rPr>
      </w:pPr>
    </w:p>
    <w:p w:rsidR="00780BB1" w:rsidRDefault="00780BB1" w:rsidP="00780BB1">
      <w:p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Each of these studios was established or supported as the result of State or Commonwealth policies to support the development of this production infrastructure.</w:t>
      </w:r>
      <w:r w:rsidR="00081DF8">
        <w:rPr>
          <w:rFonts w:ascii="HelveticaNeue LT 45 Light" w:hAnsi="HelveticaNeue LT 45 Light" w:cs="Arial"/>
        </w:rPr>
        <w:t xml:space="preserve"> Village Roadshow Studios was the first</w:t>
      </w:r>
      <w:r w:rsidR="00C4650E">
        <w:rPr>
          <w:rFonts w:ascii="HelveticaNeue LT 45 Light" w:hAnsi="HelveticaNeue LT 45 Light" w:cs="Arial"/>
        </w:rPr>
        <w:t xml:space="preserve"> to be established in the late eighties</w:t>
      </w:r>
      <w:r w:rsidR="00081DF8">
        <w:rPr>
          <w:rFonts w:ascii="HelveticaNeue LT 45 Light" w:hAnsi="HelveticaNeue LT 45 Light" w:cs="Arial"/>
        </w:rPr>
        <w:t>, receiving financial support from the Queensland government</w:t>
      </w:r>
      <w:r w:rsidR="00C4650E">
        <w:rPr>
          <w:rFonts w:ascii="HelveticaNeue LT 45 Light" w:hAnsi="HelveticaNeue LT 45 Light" w:cs="Arial"/>
        </w:rPr>
        <w:t xml:space="preserve"> to become established. Fox Studios came next and is located on land rented from the NSW government at a discounted rate. Docklands Studios in Melbourne started as a public private partnership in 2004, but is now a state owned business enterprise. Adelaide studios are an offshoot of the South Australian Film Corporation.</w:t>
      </w:r>
    </w:p>
    <w:p w:rsidR="00C4650E" w:rsidRDefault="00C4650E" w:rsidP="00780BB1">
      <w:pPr>
        <w:autoSpaceDE w:val="0"/>
        <w:autoSpaceDN w:val="0"/>
        <w:adjustRightInd w:val="0"/>
        <w:spacing w:after="0" w:line="240" w:lineRule="auto"/>
        <w:jc w:val="both"/>
        <w:rPr>
          <w:rFonts w:ascii="HelveticaNeue LT 45 Light" w:hAnsi="HelveticaNeue LT 45 Light" w:cs="Arial"/>
        </w:rPr>
      </w:pPr>
    </w:p>
    <w:p w:rsidR="00C4650E" w:rsidRPr="00AD13BA" w:rsidRDefault="001D0FC7" w:rsidP="00780BB1">
      <w:pPr>
        <w:autoSpaceDE w:val="0"/>
        <w:autoSpaceDN w:val="0"/>
        <w:adjustRightInd w:val="0"/>
        <w:spacing w:after="0" w:line="240" w:lineRule="auto"/>
        <w:jc w:val="both"/>
        <w:rPr>
          <w:rFonts w:ascii="HelveticaNeue LT 45 Light" w:hAnsi="HelveticaNeue LT 45 Light" w:cs="Calibri"/>
        </w:rPr>
      </w:pPr>
      <w:r>
        <w:rPr>
          <w:rFonts w:ascii="HelveticaNeue LT 45 Light" w:hAnsi="HelveticaNeue LT 45 Light" w:cs="Arial"/>
        </w:rPr>
        <w:t>T</w:t>
      </w:r>
      <w:r w:rsidR="00C4650E">
        <w:rPr>
          <w:rFonts w:ascii="HelveticaNeue LT 45 Light" w:hAnsi="HelveticaNeue LT 45 Light" w:cs="Arial"/>
        </w:rPr>
        <w:t>hese are geographically fixed</w:t>
      </w:r>
      <w:r>
        <w:rPr>
          <w:rFonts w:ascii="HelveticaNeue LT 45 Light" w:hAnsi="HelveticaNeue LT 45 Light" w:cs="Arial"/>
        </w:rPr>
        <w:t xml:space="preserve"> locations, which in some cases have also attracted businesses supplying production or PDV services to co-locate, but each project that rents the studio space has to hire labour from the ‘latent organisation’ of labour referred to above. </w:t>
      </w:r>
    </w:p>
    <w:p w:rsidR="00872E01" w:rsidRDefault="00872E01" w:rsidP="00256DD1">
      <w:pPr>
        <w:autoSpaceDE w:val="0"/>
        <w:autoSpaceDN w:val="0"/>
        <w:adjustRightInd w:val="0"/>
        <w:spacing w:after="0" w:line="240" w:lineRule="auto"/>
        <w:jc w:val="both"/>
        <w:rPr>
          <w:rFonts w:ascii="HelveticaNeue LT 45 Light" w:hAnsi="HelveticaNeue LT 45 Light" w:cs="Arial"/>
        </w:rPr>
      </w:pPr>
    </w:p>
    <w:p w:rsidR="00B06D58" w:rsidRPr="00753B7F" w:rsidRDefault="00B06D58" w:rsidP="00B06D58">
      <w:pPr>
        <w:pStyle w:val="ListParagraph"/>
        <w:numPr>
          <w:ilvl w:val="0"/>
          <w:numId w:val="4"/>
        </w:numPr>
        <w:autoSpaceDE w:val="0"/>
        <w:autoSpaceDN w:val="0"/>
        <w:adjustRightInd w:val="0"/>
        <w:spacing w:after="0" w:line="240" w:lineRule="auto"/>
        <w:jc w:val="both"/>
        <w:rPr>
          <w:rFonts w:ascii="HelveticaNeue LT 45 Light" w:hAnsi="HelveticaNeue LT 45 Light" w:cs="Arial"/>
          <w:b/>
        </w:rPr>
      </w:pPr>
      <w:r w:rsidRPr="00753B7F">
        <w:rPr>
          <w:rFonts w:ascii="HelveticaNeue LT 45 Light" w:hAnsi="HelveticaNeue LT 45 Light" w:cs="Arial"/>
          <w:b/>
        </w:rPr>
        <w:t>Conclusion</w:t>
      </w:r>
    </w:p>
    <w:p w:rsidR="00B06D58" w:rsidRDefault="00B06D58" w:rsidP="00B06D58">
      <w:pPr>
        <w:pStyle w:val="ListParagraph"/>
        <w:autoSpaceDE w:val="0"/>
        <w:autoSpaceDN w:val="0"/>
        <w:adjustRightInd w:val="0"/>
        <w:spacing w:after="0" w:line="240" w:lineRule="auto"/>
        <w:jc w:val="both"/>
        <w:rPr>
          <w:rFonts w:ascii="HelveticaNeue LT 45 Light" w:hAnsi="HelveticaNeue LT 45 Light" w:cs="Arial"/>
        </w:rPr>
      </w:pPr>
    </w:p>
    <w:p w:rsidR="00753B7F" w:rsidRDefault="00B06D58" w:rsidP="00B06D58">
      <w:pPr>
        <w:pStyle w:val="ListParagraph"/>
        <w:autoSpaceDE w:val="0"/>
        <w:autoSpaceDN w:val="0"/>
        <w:adjustRightInd w:val="0"/>
        <w:spacing w:after="0" w:line="240" w:lineRule="auto"/>
        <w:ind w:left="0"/>
        <w:jc w:val="both"/>
        <w:rPr>
          <w:rFonts w:ascii="HelveticaNeue LT 45 Light" w:hAnsi="HelveticaNeue LT 45 Light" w:cs="Arial"/>
        </w:rPr>
      </w:pPr>
      <w:r>
        <w:rPr>
          <w:rFonts w:ascii="HelveticaNeue LT 45 Light" w:hAnsi="HelveticaNeue LT 45 Light" w:cs="Arial"/>
        </w:rPr>
        <w:t xml:space="preserve">In this submission Ausfilm has provided information about the film and television and PDV sector of the economy to show how </w:t>
      </w:r>
      <w:r w:rsidR="00753B7F">
        <w:rPr>
          <w:rFonts w:ascii="HelveticaNeue LT 45 Light" w:hAnsi="HelveticaNeue LT 45 Light" w:cs="Arial"/>
        </w:rPr>
        <w:t>through the project based nature of the work in the sector encourages a high degree of geographic labour mobility. This mobility occurs within Australia and internationally in three ways:</w:t>
      </w:r>
    </w:p>
    <w:p w:rsidR="00753B7F" w:rsidRDefault="00753B7F" w:rsidP="00B06D58">
      <w:pPr>
        <w:pStyle w:val="ListParagraph"/>
        <w:autoSpaceDE w:val="0"/>
        <w:autoSpaceDN w:val="0"/>
        <w:adjustRightInd w:val="0"/>
        <w:spacing w:after="0" w:line="240" w:lineRule="auto"/>
        <w:ind w:left="0"/>
        <w:jc w:val="both"/>
        <w:rPr>
          <w:rFonts w:ascii="HelveticaNeue LT 45 Light" w:hAnsi="HelveticaNeue LT 45 Light" w:cs="Arial"/>
        </w:rPr>
      </w:pPr>
    </w:p>
    <w:p w:rsidR="00753B7F" w:rsidRDefault="00753B7F" w:rsidP="00753B7F">
      <w:pPr>
        <w:pStyle w:val="ListParagraph"/>
        <w:numPr>
          <w:ilvl w:val="0"/>
          <w:numId w:val="11"/>
        </w:num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Australian originated production moving to shoot on location;</w:t>
      </w:r>
    </w:p>
    <w:p w:rsidR="00753B7F" w:rsidRDefault="00753B7F" w:rsidP="00753B7F">
      <w:pPr>
        <w:pStyle w:val="ListParagraph"/>
        <w:numPr>
          <w:ilvl w:val="0"/>
          <w:numId w:val="11"/>
        </w:num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 xml:space="preserve">Attracting foreign production to shoot in Australia; and </w:t>
      </w:r>
    </w:p>
    <w:p w:rsidR="00B06D58" w:rsidRDefault="00753B7F" w:rsidP="00753B7F">
      <w:pPr>
        <w:pStyle w:val="ListParagraph"/>
        <w:numPr>
          <w:ilvl w:val="0"/>
          <w:numId w:val="11"/>
        </w:numPr>
        <w:autoSpaceDE w:val="0"/>
        <w:autoSpaceDN w:val="0"/>
        <w:adjustRightInd w:val="0"/>
        <w:spacing w:after="0" w:line="240" w:lineRule="auto"/>
        <w:jc w:val="both"/>
        <w:rPr>
          <w:rFonts w:ascii="HelveticaNeue LT 45 Light" w:hAnsi="HelveticaNeue LT 45 Light" w:cs="Arial"/>
        </w:rPr>
      </w:pPr>
      <w:r>
        <w:rPr>
          <w:rFonts w:ascii="HelveticaNeue LT 45 Light" w:hAnsi="HelveticaNeue LT 45 Light" w:cs="Arial"/>
        </w:rPr>
        <w:t>PDV companies servicing international clients digitally from Australia</w:t>
      </w:r>
    </w:p>
    <w:p w:rsidR="00753B7F" w:rsidRDefault="00753B7F" w:rsidP="00B06D58">
      <w:pPr>
        <w:pStyle w:val="ListParagraph"/>
        <w:autoSpaceDE w:val="0"/>
        <w:autoSpaceDN w:val="0"/>
        <w:adjustRightInd w:val="0"/>
        <w:spacing w:after="0" w:line="240" w:lineRule="auto"/>
        <w:ind w:left="0"/>
        <w:jc w:val="both"/>
        <w:rPr>
          <w:rFonts w:ascii="HelveticaNeue LT 45 Light" w:hAnsi="HelveticaNeue LT 45 Light" w:cs="Arial"/>
        </w:rPr>
      </w:pPr>
    </w:p>
    <w:p w:rsidR="00753B7F" w:rsidRDefault="00753B7F" w:rsidP="00B06D58">
      <w:pPr>
        <w:pStyle w:val="ListParagraph"/>
        <w:autoSpaceDE w:val="0"/>
        <w:autoSpaceDN w:val="0"/>
        <w:adjustRightInd w:val="0"/>
        <w:spacing w:after="0" w:line="240" w:lineRule="auto"/>
        <w:ind w:left="0"/>
        <w:jc w:val="both"/>
        <w:rPr>
          <w:rFonts w:ascii="HelveticaNeue LT 45 Light" w:hAnsi="HelveticaNeue LT 45 Light" w:cs="Arial"/>
        </w:rPr>
      </w:pPr>
      <w:r>
        <w:rPr>
          <w:rFonts w:ascii="HelveticaNeue LT 45 Light" w:hAnsi="HelveticaNeue LT 45 Light" w:cs="Arial"/>
        </w:rPr>
        <w:t>This mobility of a highly skilled and productive labour force generates economic activity with in Australia and attracts foreign direct investment to the overall benefit of the Australian economy.</w:t>
      </w:r>
    </w:p>
    <w:p w:rsidR="00753B7F" w:rsidRDefault="00753B7F" w:rsidP="00B06D58">
      <w:pPr>
        <w:pStyle w:val="ListParagraph"/>
        <w:autoSpaceDE w:val="0"/>
        <w:autoSpaceDN w:val="0"/>
        <w:adjustRightInd w:val="0"/>
        <w:spacing w:after="0" w:line="240" w:lineRule="auto"/>
        <w:ind w:left="0"/>
        <w:jc w:val="both"/>
        <w:rPr>
          <w:rFonts w:ascii="HelveticaNeue LT 45 Light" w:hAnsi="HelveticaNeue LT 45 Light" w:cs="Arial"/>
        </w:rPr>
      </w:pPr>
    </w:p>
    <w:p w:rsidR="00753B7F" w:rsidRPr="00B06D58" w:rsidRDefault="00753B7F" w:rsidP="00B06D58">
      <w:pPr>
        <w:pStyle w:val="ListParagraph"/>
        <w:autoSpaceDE w:val="0"/>
        <w:autoSpaceDN w:val="0"/>
        <w:adjustRightInd w:val="0"/>
        <w:spacing w:after="0" w:line="240" w:lineRule="auto"/>
        <w:ind w:left="0"/>
        <w:jc w:val="both"/>
        <w:rPr>
          <w:rFonts w:ascii="HelveticaNeue LT 45 Light" w:hAnsi="HelveticaNeue LT 45 Light" w:cs="Arial"/>
        </w:rPr>
      </w:pPr>
    </w:p>
    <w:p w:rsidR="00D71477" w:rsidRDefault="00D71477">
      <w:pPr>
        <w:rPr>
          <w:rFonts w:ascii="HelveticaNeue LT 45 Light" w:hAnsi="HelveticaNeue LT 45 Light" w:cs="Arial"/>
        </w:rPr>
      </w:pPr>
      <w:r>
        <w:rPr>
          <w:rFonts w:ascii="HelveticaNeue LT 45 Light" w:hAnsi="HelveticaNeue LT 45 Light" w:cs="Arial"/>
        </w:rPr>
        <w:br w:type="page"/>
      </w:r>
    </w:p>
    <w:p w:rsidR="00D71477" w:rsidRPr="00AD13BA" w:rsidRDefault="00D71477" w:rsidP="00D71477">
      <w:pPr>
        <w:pStyle w:val="NoSpacing"/>
        <w:jc w:val="both"/>
        <w:rPr>
          <w:rFonts w:ascii="HelveticaNeue LT 45 Light" w:hAnsi="HelveticaNeue LT 45 Light" w:cs="Arial"/>
          <w:b/>
        </w:rPr>
      </w:pPr>
      <w:r>
        <w:rPr>
          <w:rFonts w:ascii="HelveticaNeue LT 45 Light" w:hAnsi="HelveticaNeue LT 45 Light" w:cs="Arial"/>
          <w:b/>
        </w:rPr>
        <w:lastRenderedPageBreak/>
        <w:t xml:space="preserve">Appendix 1 </w:t>
      </w:r>
      <w:r w:rsidRPr="00AD13BA">
        <w:rPr>
          <w:rFonts w:ascii="HelveticaNeue LT 45 Light" w:hAnsi="HelveticaNeue LT 45 Light" w:cs="Arial"/>
          <w:b/>
        </w:rPr>
        <w:t>Cultural labour in the audio-visual sector</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
          <w:color w:val="000000"/>
        </w:rPr>
      </w:pPr>
      <w:r w:rsidRPr="00AD13BA">
        <w:rPr>
          <w:rFonts w:ascii="HelveticaNeue LT 45 Light" w:hAnsi="HelveticaNeue LT 45 Light" w:cs="Arial"/>
        </w:rPr>
        <w:t>Film and video production and post-production</w:t>
      </w:r>
      <w:r>
        <w:rPr>
          <w:rFonts w:ascii="HelveticaNeue LT 45 Light" w:hAnsi="HelveticaNeue LT 45 Light" w:cs="Arial"/>
        </w:rPr>
        <w:t xml:space="preserve"> </w:t>
      </w:r>
      <w:r w:rsidRPr="00AD13BA">
        <w:rPr>
          <w:rFonts w:ascii="HelveticaNeue LT 45 Light" w:hAnsi="HelveticaNeue LT 45 Light" w:cs="Arial"/>
        </w:rPr>
        <w:t xml:space="preserve">are forms of cultural production that involve the application of cultural labour. They exist within what has been termed the creative industries being </w:t>
      </w:r>
      <w:r w:rsidRPr="00AD13BA">
        <w:rPr>
          <w:rFonts w:ascii="HelveticaNeue LT 45 Light" w:hAnsi="HelveticaNeue LT 45 Light" w:cs="Arial"/>
          <w:lang w:val="en"/>
        </w:rPr>
        <w:t>"…those industries which have their origin in individual creativity, skill and talent and which have a potential for wealth and job creation through the generation and exploitation of intellectual property"</w:t>
      </w:r>
      <w:r w:rsidRPr="00AD13BA">
        <w:rPr>
          <w:rStyle w:val="FootnoteReference"/>
          <w:rFonts w:ascii="HelveticaNeue LT 45 Light" w:hAnsi="HelveticaNeue LT 45 Light" w:cs="Arial"/>
          <w:lang w:val="en"/>
        </w:rPr>
        <w:footnoteReference w:id="7"/>
      </w:r>
      <w:r w:rsidRPr="00AD13BA">
        <w:rPr>
          <w:rFonts w:ascii="HelveticaNeue LT 45 Light" w:hAnsi="HelveticaNeue LT 45 Light" w:cs="Arial"/>
          <w:lang w:val="en"/>
        </w:rPr>
        <w:t xml:space="preserve">. This definition was part of an exercise to map the creative industries in the UK which </w:t>
      </w:r>
      <w:r w:rsidRPr="00AD13BA">
        <w:rPr>
          <w:rFonts w:ascii="HelveticaNeue LT 45 Light" w:hAnsi="HelveticaNeue LT 45 Light" w:cs="Arial"/>
          <w:color w:val="000000"/>
        </w:rPr>
        <w:t>identified 13 creative industries for analysis: Advertising; Architecture; Art &amp; Antiques Market; Crafts; Design; Designer Fashion; Film &amp; Video; Interactive Leisure Software; Music; Performing Arts; Publishing; Software &amp; Computer Services; and Television &amp; Radio.</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
          <w:color w:val="000000"/>
        </w:rPr>
      </w:pP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
          <w:color w:val="000000"/>
        </w:rPr>
      </w:pPr>
      <w:r w:rsidRPr="00AD13BA">
        <w:rPr>
          <w:rFonts w:ascii="HelveticaNeue LT 45 Light" w:hAnsi="HelveticaNeue LT 45 Light" w:cs="Arial"/>
          <w:color w:val="000000"/>
        </w:rPr>
        <w:t>Subsequent to this work there have been other studies that have attempted to map and to define what is meant by the creative industries, the literature on which is now substantial. For a review see O’Connor (2010)</w:t>
      </w:r>
      <w:r w:rsidRPr="00AD13BA">
        <w:rPr>
          <w:rStyle w:val="FootnoteReference"/>
          <w:rFonts w:ascii="HelveticaNeue LT 45 Light" w:hAnsi="HelveticaNeue LT 45 Light" w:cs="Arial"/>
          <w:color w:val="000000"/>
        </w:rPr>
        <w:footnoteReference w:id="8"/>
      </w:r>
      <w:r w:rsidRPr="00AD13BA">
        <w:rPr>
          <w:rFonts w:ascii="HelveticaNeue LT 45 Light" w:hAnsi="HelveticaNeue LT 45 Light" w:cs="Arial"/>
          <w:color w:val="000000"/>
        </w:rPr>
        <w:t>. Also for a review of the literature on the concept of cultural labour see Oakley (2009)</w:t>
      </w:r>
      <w:r w:rsidRPr="00AD13BA">
        <w:rPr>
          <w:rStyle w:val="FootnoteReference"/>
          <w:rFonts w:ascii="HelveticaNeue LT 45 Light" w:hAnsi="HelveticaNeue LT 45 Light" w:cs="Arial"/>
          <w:color w:val="000000"/>
        </w:rPr>
        <w:footnoteReference w:id="9"/>
      </w:r>
      <w:r w:rsidRPr="00AD13BA">
        <w:rPr>
          <w:rFonts w:ascii="HelveticaNeue LT 45 Light" w:hAnsi="HelveticaNeue LT 45 Light" w:cs="Arial"/>
          <w:color w:val="000000"/>
        </w:rPr>
        <w:t>.</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
          <w:color w:val="000000"/>
        </w:rPr>
      </w:pP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r w:rsidRPr="00AD13BA">
        <w:rPr>
          <w:rFonts w:ascii="HelveticaNeue LT 45 Light" w:hAnsi="HelveticaNeue LT 45 Light" w:cs="ArialMT"/>
        </w:rPr>
        <w:t>At the international level UNESCO has developed a Framework for Cultural Statistics, which identifies that cultural labour occurs in the following areas or domains of the economy:</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r w:rsidRPr="00AD13BA">
        <w:rPr>
          <w:rFonts w:ascii="HelveticaNeue LT 45 Light" w:hAnsi="HelveticaNeue LT 45 Light" w:cs="ArialMT"/>
        </w:rPr>
        <w:t>A. Cultural and Natural Heritage</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r w:rsidRPr="00AD13BA">
        <w:rPr>
          <w:rFonts w:ascii="HelveticaNeue LT 45 Light" w:hAnsi="HelveticaNeue LT 45 Light" w:cs="ArialMT"/>
        </w:rPr>
        <w:t>B. Performance and Celebration</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r w:rsidRPr="00AD13BA">
        <w:rPr>
          <w:rFonts w:ascii="HelveticaNeue LT 45 Light" w:hAnsi="HelveticaNeue LT 45 Light" w:cs="ArialMT"/>
        </w:rPr>
        <w:t>C. Visual Arts and Crafts</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r w:rsidRPr="00AD13BA">
        <w:rPr>
          <w:rFonts w:ascii="HelveticaNeue LT 45 Light" w:hAnsi="HelveticaNeue LT 45 Light" w:cs="ArialMT"/>
        </w:rPr>
        <w:t>D. Books and Press</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r w:rsidRPr="00AD13BA">
        <w:rPr>
          <w:rFonts w:ascii="HelveticaNeue LT 45 Light" w:hAnsi="HelveticaNeue LT 45 Light" w:cs="ArialMT"/>
        </w:rPr>
        <w:t>E. Audio-visual and Interactive Media</w:t>
      </w:r>
    </w:p>
    <w:p w:rsidR="00D71477" w:rsidRPr="00AD13BA" w:rsidRDefault="00D71477" w:rsidP="00D71477">
      <w:pPr>
        <w:autoSpaceDE w:val="0"/>
        <w:autoSpaceDN w:val="0"/>
        <w:adjustRightInd w:val="0"/>
        <w:spacing w:after="0" w:line="240" w:lineRule="auto"/>
        <w:jc w:val="both"/>
        <w:rPr>
          <w:rFonts w:ascii="HelveticaNeue LT 45 Light" w:hAnsi="HelveticaNeue LT 45 Light" w:cs="ArialMT"/>
        </w:rPr>
      </w:pPr>
      <w:r w:rsidRPr="00AD13BA">
        <w:rPr>
          <w:rFonts w:ascii="HelveticaNeue LT 45 Light" w:hAnsi="HelveticaNeue LT 45 Light" w:cs="ArialMT"/>
        </w:rPr>
        <w:t>F. Design and Creative Services</w:t>
      </w:r>
    </w:p>
    <w:p w:rsidR="00D71477" w:rsidRPr="00AD13BA" w:rsidRDefault="00D71477" w:rsidP="00D71477">
      <w:pPr>
        <w:pStyle w:val="NoSpacing"/>
        <w:jc w:val="both"/>
        <w:rPr>
          <w:rFonts w:ascii="HelveticaNeue LT 45 Light" w:hAnsi="HelveticaNeue LT 45 Light" w:cs="ArialMT"/>
          <w:sz w:val="14"/>
          <w:szCs w:val="14"/>
        </w:rPr>
      </w:pPr>
      <w:r w:rsidRPr="00AD13BA">
        <w:rPr>
          <w:rFonts w:ascii="HelveticaNeue LT 45 Light" w:hAnsi="HelveticaNeue LT 45 Light" w:cs="ArialMT"/>
        </w:rPr>
        <w:t>and Intangible Cultural Heritage (transversal domain)</w:t>
      </w:r>
      <w:r w:rsidRPr="00AD13BA">
        <w:rPr>
          <w:rStyle w:val="FootnoteReference"/>
          <w:rFonts w:ascii="HelveticaNeue LT 45 Light" w:hAnsi="HelveticaNeue LT 45 Light" w:cs="ArialMT"/>
        </w:rPr>
        <w:footnoteReference w:id="10"/>
      </w:r>
    </w:p>
    <w:p w:rsidR="00D71477" w:rsidRDefault="00D71477" w:rsidP="00D71477">
      <w:pPr>
        <w:pStyle w:val="NoSpacing"/>
        <w:jc w:val="both"/>
        <w:rPr>
          <w:rFonts w:ascii="HelveticaNeue LT 45 Light" w:hAnsi="HelveticaNeue LT 45 Light" w:cs="Arial"/>
        </w:rPr>
      </w:pPr>
    </w:p>
    <w:p w:rsidR="00D71477" w:rsidRDefault="00D71477" w:rsidP="00D71477">
      <w:pPr>
        <w:pStyle w:val="NoSpacing"/>
        <w:jc w:val="both"/>
        <w:rPr>
          <w:rFonts w:ascii="HelveticaNeue LT 45 Light" w:hAnsi="HelveticaNeue LT 45 Light" w:cs="Arial"/>
        </w:rPr>
      </w:pPr>
      <w:r>
        <w:rPr>
          <w:rFonts w:ascii="HelveticaNeue LT 45 Light" w:hAnsi="HelveticaNeue LT 45 Light" w:cs="Arial"/>
        </w:rPr>
        <w:t>(Note: the ABS is currently considering the development of satellite accounts for cultural and creative activity based on these domains</w:t>
      </w:r>
      <w:r>
        <w:rPr>
          <w:rStyle w:val="FootnoteReference"/>
          <w:rFonts w:ascii="HelveticaNeue LT 45 Light" w:hAnsi="HelveticaNeue LT 45 Light" w:cs="Arial"/>
        </w:rPr>
        <w:footnoteReference w:id="11"/>
      </w:r>
      <w:r>
        <w:rPr>
          <w:rFonts w:ascii="HelveticaNeue LT 45 Light" w:hAnsi="HelveticaNeue LT 45 Light" w:cs="Arial"/>
        </w:rPr>
        <w:t>)</w:t>
      </w:r>
    </w:p>
    <w:p w:rsidR="00D71477" w:rsidRPr="00AD13BA" w:rsidRDefault="00D71477" w:rsidP="00D71477">
      <w:pPr>
        <w:pStyle w:val="NoSpacing"/>
        <w:jc w:val="both"/>
        <w:rPr>
          <w:rFonts w:ascii="HelveticaNeue LT 45 Light" w:hAnsi="HelveticaNeue LT 45 Light" w:cs="Arial"/>
        </w:rPr>
      </w:pPr>
    </w:p>
    <w:p w:rsidR="00D71477" w:rsidRPr="00AD13BA" w:rsidRDefault="00D71477" w:rsidP="00D71477">
      <w:pPr>
        <w:pStyle w:val="PlainText"/>
        <w:jc w:val="both"/>
        <w:rPr>
          <w:rFonts w:ascii="HelveticaNeue LT 45 Light" w:hAnsi="HelveticaNeue LT 45 Light" w:cs="Arial"/>
        </w:rPr>
      </w:pPr>
      <w:r w:rsidRPr="00AD13BA">
        <w:rPr>
          <w:rFonts w:ascii="HelveticaNeue LT 45 Light" w:hAnsi="HelveticaNeue LT 45 Light" w:cs="Arial"/>
        </w:rPr>
        <w:t>Film and video production and post-production are located within domain E, audio-visual and interactive media, which also includes television and radio, cinema distribution and exhibition, recorded music, games and internet. Table 1 provides data derived from the Census of Population and Housing on people employed in Australia in selected audio-visual industries and showing their geographic distribution by state. This data indicates that the majority of this work force was located in NSW, Victoria and Queensland.</w:t>
      </w:r>
    </w:p>
    <w:p w:rsidR="00D71477" w:rsidRPr="00AD13BA" w:rsidRDefault="00D71477" w:rsidP="00D71477">
      <w:pPr>
        <w:pStyle w:val="PlainText"/>
        <w:jc w:val="both"/>
        <w:rPr>
          <w:rFonts w:ascii="HelveticaNeue LT 45 Light" w:hAnsi="HelveticaNeue LT 45 Light" w:cs="Arial"/>
        </w:rPr>
      </w:pPr>
    </w:p>
    <w:p w:rsidR="00D71477" w:rsidRPr="00AD13BA" w:rsidRDefault="00D71477" w:rsidP="00D71477">
      <w:pPr>
        <w:pStyle w:val="PlainText"/>
        <w:jc w:val="both"/>
        <w:rPr>
          <w:rFonts w:ascii="HelveticaNeue LT 45 Light" w:hAnsi="HelveticaNeue LT 45 Light" w:cs="Arial"/>
        </w:rPr>
      </w:pPr>
      <w:r w:rsidRPr="00AD13BA">
        <w:rPr>
          <w:rFonts w:ascii="HelveticaNeue LT 45 Light" w:hAnsi="HelveticaNeue LT 45 Light" w:cs="Arial"/>
        </w:rPr>
        <w:t>Table 1 Employment in selected audio-visual industries</w:t>
      </w:r>
    </w:p>
    <w:tbl>
      <w:tblPr>
        <w:tblStyle w:val="LightShading"/>
        <w:tblW w:w="0" w:type="auto"/>
        <w:tblLook w:val="04A0" w:firstRow="1" w:lastRow="0" w:firstColumn="1" w:lastColumn="0" w:noHBand="0" w:noVBand="1"/>
      </w:tblPr>
      <w:tblGrid>
        <w:gridCol w:w="894"/>
        <w:gridCol w:w="919"/>
        <w:gridCol w:w="919"/>
        <w:gridCol w:w="902"/>
        <w:gridCol w:w="902"/>
        <w:gridCol w:w="902"/>
        <w:gridCol w:w="879"/>
        <w:gridCol w:w="877"/>
        <w:gridCol w:w="890"/>
        <w:gridCol w:w="1158"/>
      </w:tblGrid>
      <w:tr w:rsidR="00D71477" w:rsidRPr="00AD13BA" w:rsidTr="00737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dxa"/>
          </w:tcPr>
          <w:p w:rsidR="00D71477" w:rsidRPr="00AD13BA" w:rsidRDefault="00D71477" w:rsidP="00737EE7">
            <w:pPr>
              <w:pStyle w:val="PlainText"/>
              <w:jc w:val="both"/>
              <w:rPr>
                <w:rFonts w:ascii="HelveticaNeue LT 45 Light" w:hAnsi="HelveticaNeue LT 45 Light" w:cs="Arial"/>
              </w:rPr>
            </w:pPr>
          </w:p>
        </w:tc>
        <w:tc>
          <w:tcPr>
            <w:tcW w:w="919"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NSW</w:t>
            </w:r>
          </w:p>
        </w:tc>
        <w:tc>
          <w:tcPr>
            <w:tcW w:w="919"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Vic</w:t>
            </w:r>
          </w:p>
        </w:tc>
        <w:tc>
          <w:tcPr>
            <w:tcW w:w="902"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Qld</w:t>
            </w:r>
          </w:p>
        </w:tc>
        <w:tc>
          <w:tcPr>
            <w:tcW w:w="902"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SA</w:t>
            </w:r>
          </w:p>
        </w:tc>
        <w:tc>
          <w:tcPr>
            <w:tcW w:w="902"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WA</w:t>
            </w:r>
          </w:p>
        </w:tc>
        <w:tc>
          <w:tcPr>
            <w:tcW w:w="879"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proofErr w:type="spellStart"/>
            <w:r w:rsidRPr="00AD13BA">
              <w:rPr>
                <w:rFonts w:ascii="HelveticaNeue LT 45 Light" w:hAnsi="HelveticaNeue LT 45 Light" w:cs="Arial"/>
              </w:rPr>
              <w:t>Tas</w:t>
            </w:r>
            <w:proofErr w:type="spellEnd"/>
          </w:p>
        </w:tc>
        <w:tc>
          <w:tcPr>
            <w:tcW w:w="877"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NT</w:t>
            </w:r>
          </w:p>
        </w:tc>
        <w:tc>
          <w:tcPr>
            <w:tcW w:w="890"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ACT</w:t>
            </w:r>
          </w:p>
        </w:tc>
        <w:tc>
          <w:tcPr>
            <w:tcW w:w="1158" w:type="dxa"/>
          </w:tcPr>
          <w:p w:rsidR="00D71477" w:rsidRPr="00AD13BA" w:rsidRDefault="00D71477" w:rsidP="00737EE7">
            <w:pPr>
              <w:pStyle w:val="PlainText"/>
              <w:jc w:val="both"/>
              <w:cnfStyle w:val="100000000000" w:firstRow="1"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Australia</w:t>
            </w:r>
          </w:p>
        </w:tc>
      </w:tr>
      <w:tr w:rsidR="00D71477" w:rsidRPr="00AD13BA" w:rsidTr="00737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dxa"/>
          </w:tcPr>
          <w:p w:rsidR="00D71477" w:rsidRPr="00AD13BA" w:rsidRDefault="00D71477" w:rsidP="00737EE7">
            <w:pPr>
              <w:pStyle w:val="PlainText"/>
              <w:jc w:val="both"/>
              <w:rPr>
                <w:rFonts w:ascii="HelveticaNeue LT 45 Light" w:hAnsi="HelveticaNeue LT 45 Light" w:cs="Arial"/>
              </w:rPr>
            </w:pPr>
            <w:r w:rsidRPr="00AD13BA">
              <w:rPr>
                <w:rFonts w:ascii="HelveticaNeue LT 45 Light" w:hAnsi="HelveticaNeue LT 45 Light" w:cs="Arial"/>
              </w:rPr>
              <w:t>1996</w:t>
            </w:r>
          </w:p>
        </w:tc>
        <w:tc>
          <w:tcPr>
            <w:tcW w:w="919"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16,860</w:t>
            </w:r>
          </w:p>
        </w:tc>
        <w:tc>
          <w:tcPr>
            <w:tcW w:w="919"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9,587</w:t>
            </w:r>
          </w:p>
        </w:tc>
        <w:tc>
          <w:tcPr>
            <w:tcW w:w="902"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6,633</w:t>
            </w:r>
          </w:p>
        </w:tc>
        <w:tc>
          <w:tcPr>
            <w:tcW w:w="902"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2,766</w:t>
            </w:r>
          </w:p>
        </w:tc>
        <w:tc>
          <w:tcPr>
            <w:tcW w:w="902"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3,003</w:t>
            </w:r>
          </w:p>
        </w:tc>
        <w:tc>
          <w:tcPr>
            <w:tcW w:w="879"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726</w:t>
            </w:r>
          </w:p>
        </w:tc>
        <w:tc>
          <w:tcPr>
            <w:tcW w:w="877"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442</w:t>
            </w:r>
          </w:p>
        </w:tc>
        <w:tc>
          <w:tcPr>
            <w:tcW w:w="890"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698</w:t>
            </w:r>
          </w:p>
        </w:tc>
        <w:tc>
          <w:tcPr>
            <w:tcW w:w="1158"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40,688</w:t>
            </w:r>
          </w:p>
        </w:tc>
      </w:tr>
      <w:tr w:rsidR="00D71477" w:rsidRPr="00AD13BA" w:rsidTr="00737EE7">
        <w:tc>
          <w:tcPr>
            <w:cnfStyle w:val="001000000000" w:firstRow="0" w:lastRow="0" w:firstColumn="1" w:lastColumn="0" w:oddVBand="0" w:evenVBand="0" w:oddHBand="0" w:evenHBand="0" w:firstRowFirstColumn="0" w:firstRowLastColumn="0" w:lastRowFirstColumn="0" w:lastRowLastColumn="0"/>
            <w:tcW w:w="894" w:type="dxa"/>
          </w:tcPr>
          <w:p w:rsidR="00D71477" w:rsidRPr="00AD13BA" w:rsidRDefault="00D71477" w:rsidP="00737EE7">
            <w:pPr>
              <w:pStyle w:val="PlainText"/>
              <w:jc w:val="both"/>
              <w:rPr>
                <w:rFonts w:ascii="HelveticaNeue LT 45 Light" w:hAnsi="HelveticaNeue LT 45 Light" w:cs="Arial"/>
              </w:rPr>
            </w:pPr>
            <w:r w:rsidRPr="00AD13BA">
              <w:rPr>
                <w:rFonts w:ascii="HelveticaNeue LT 45 Light" w:hAnsi="HelveticaNeue LT 45 Light" w:cs="Arial"/>
              </w:rPr>
              <w:t>2001</w:t>
            </w:r>
          </w:p>
        </w:tc>
        <w:tc>
          <w:tcPr>
            <w:tcW w:w="919"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20,782</w:t>
            </w:r>
          </w:p>
        </w:tc>
        <w:tc>
          <w:tcPr>
            <w:tcW w:w="919"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11,511</w:t>
            </w:r>
          </w:p>
        </w:tc>
        <w:tc>
          <w:tcPr>
            <w:tcW w:w="902"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7,436</w:t>
            </w:r>
          </w:p>
        </w:tc>
        <w:tc>
          <w:tcPr>
            <w:tcW w:w="902"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2,690</w:t>
            </w:r>
          </w:p>
        </w:tc>
        <w:tc>
          <w:tcPr>
            <w:tcW w:w="902"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3,725</w:t>
            </w:r>
          </w:p>
        </w:tc>
        <w:tc>
          <w:tcPr>
            <w:tcW w:w="879"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809</w:t>
            </w:r>
          </w:p>
        </w:tc>
        <w:tc>
          <w:tcPr>
            <w:tcW w:w="877"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421</w:t>
            </w:r>
          </w:p>
        </w:tc>
        <w:tc>
          <w:tcPr>
            <w:tcW w:w="890"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923</w:t>
            </w:r>
          </w:p>
        </w:tc>
        <w:tc>
          <w:tcPr>
            <w:tcW w:w="1158"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48,297</w:t>
            </w:r>
          </w:p>
        </w:tc>
      </w:tr>
      <w:tr w:rsidR="00D71477" w:rsidRPr="00AD13BA" w:rsidTr="00737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dxa"/>
          </w:tcPr>
          <w:p w:rsidR="00D71477" w:rsidRPr="00AD13BA" w:rsidRDefault="00D71477" w:rsidP="00737EE7">
            <w:pPr>
              <w:pStyle w:val="PlainText"/>
              <w:jc w:val="both"/>
              <w:rPr>
                <w:rFonts w:ascii="HelveticaNeue LT 45 Light" w:hAnsi="HelveticaNeue LT 45 Light" w:cs="Arial"/>
              </w:rPr>
            </w:pPr>
            <w:r w:rsidRPr="00AD13BA">
              <w:rPr>
                <w:rFonts w:ascii="HelveticaNeue LT 45 Light" w:hAnsi="HelveticaNeue LT 45 Light" w:cs="Arial"/>
              </w:rPr>
              <w:t>2006</w:t>
            </w:r>
          </w:p>
        </w:tc>
        <w:tc>
          <w:tcPr>
            <w:tcW w:w="919"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18,925</w:t>
            </w:r>
          </w:p>
        </w:tc>
        <w:tc>
          <w:tcPr>
            <w:tcW w:w="919"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10,736</w:t>
            </w:r>
          </w:p>
        </w:tc>
        <w:tc>
          <w:tcPr>
            <w:tcW w:w="902"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7,311</w:t>
            </w:r>
          </w:p>
        </w:tc>
        <w:tc>
          <w:tcPr>
            <w:tcW w:w="902"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2,691</w:t>
            </w:r>
          </w:p>
        </w:tc>
        <w:tc>
          <w:tcPr>
            <w:tcW w:w="902"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3,303</w:t>
            </w:r>
          </w:p>
        </w:tc>
        <w:tc>
          <w:tcPr>
            <w:tcW w:w="879"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758</w:t>
            </w:r>
          </w:p>
        </w:tc>
        <w:tc>
          <w:tcPr>
            <w:tcW w:w="877"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414</w:t>
            </w:r>
          </w:p>
        </w:tc>
        <w:tc>
          <w:tcPr>
            <w:tcW w:w="890"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950</w:t>
            </w:r>
          </w:p>
        </w:tc>
        <w:tc>
          <w:tcPr>
            <w:tcW w:w="1158" w:type="dxa"/>
          </w:tcPr>
          <w:p w:rsidR="00D71477" w:rsidRPr="00AD13BA" w:rsidRDefault="00D71477" w:rsidP="00737EE7">
            <w:pPr>
              <w:pStyle w:val="PlainText"/>
              <w:jc w:val="both"/>
              <w:cnfStyle w:val="000000100000" w:firstRow="0" w:lastRow="0" w:firstColumn="0" w:lastColumn="0" w:oddVBand="0" w:evenVBand="0" w:oddHBand="1"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45,088</w:t>
            </w:r>
          </w:p>
        </w:tc>
      </w:tr>
      <w:tr w:rsidR="00D71477" w:rsidRPr="00AD13BA" w:rsidTr="00737EE7">
        <w:tc>
          <w:tcPr>
            <w:cnfStyle w:val="001000000000" w:firstRow="0" w:lastRow="0" w:firstColumn="1" w:lastColumn="0" w:oddVBand="0" w:evenVBand="0" w:oddHBand="0" w:evenHBand="0" w:firstRowFirstColumn="0" w:firstRowLastColumn="0" w:lastRowFirstColumn="0" w:lastRowLastColumn="0"/>
            <w:tcW w:w="894" w:type="dxa"/>
          </w:tcPr>
          <w:p w:rsidR="00D71477" w:rsidRPr="00AD13BA" w:rsidRDefault="00D71477" w:rsidP="00737EE7">
            <w:pPr>
              <w:pStyle w:val="PlainText"/>
              <w:jc w:val="both"/>
              <w:rPr>
                <w:rFonts w:ascii="HelveticaNeue LT 45 Light" w:hAnsi="HelveticaNeue LT 45 Light" w:cs="Arial"/>
              </w:rPr>
            </w:pPr>
            <w:r w:rsidRPr="00AD13BA">
              <w:rPr>
                <w:rFonts w:ascii="HelveticaNeue LT 45 Light" w:hAnsi="HelveticaNeue LT 45 Light" w:cs="Arial"/>
              </w:rPr>
              <w:t>2011</w:t>
            </w:r>
          </w:p>
        </w:tc>
        <w:tc>
          <w:tcPr>
            <w:tcW w:w="919"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20,537</w:t>
            </w:r>
          </w:p>
        </w:tc>
        <w:tc>
          <w:tcPr>
            <w:tcW w:w="919"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10,757</w:t>
            </w:r>
          </w:p>
        </w:tc>
        <w:tc>
          <w:tcPr>
            <w:tcW w:w="902"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7,146</w:t>
            </w:r>
          </w:p>
        </w:tc>
        <w:tc>
          <w:tcPr>
            <w:tcW w:w="902"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2,354</w:t>
            </w:r>
          </w:p>
        </w:tc>
        <w:tc>
          <w:tcPr>
            <w:tcW w:w="902"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3,177</w:t>
            </w:r>
          </w:p>
        </w:tc>
        <w:tc>
          <w:tcPr>
            <w:tcW w:w="879"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722</w:t>
            </w:r>
          </w:p>
        </w:tc>
        <w:tc>
          <w:tcPr>
            <w:tcW w:w="877"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394</w:t>
            </w:r>
          </w:p>
        </w:tc>
        <w:tc>
          <w:tcPr>
            <w:tcW w:w="890"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759</w:t>
            </w:r>
          </w:p>
        </w:tc>
        <w:tc>
          <w:tcPr>
            <w:tcW w:w="1158" w:type="dxa"/>
          </w:tcPr>
          <w:p w:rsidR="00D71477" w:rsidRPr="00AD13BA" w:rsidRDefault="00D71477" w:rsidP="00737EE7">
            <w:pPr>
              <w:pStyle w:val="PlainText"/>
              <w:jc w:val="both"/>
              <w:cnfStyle w:val="000000000000" w:firstRow="0" w:lastRow="0" w:firstColumn="0" w:lastColumn="0" w:oddVBand="0" w:evenVBand="0" w:oddHBand="0" w:evenHBand="0" w:firstRowFirstColumn="0" w:firstRowLastColumn="0" w:lastRowFirstColumn="0" w:lastRowLastColumn="0"/>
              <w:rPr>
                <w:rFonts w:ascii="HelveticaNeue LT 45 Light" w:hAnsi="HelveticaNeue LT 45 Light" w:cs="Arial"/>
              </w:rPr>
            </w:pPr>
            <w:r w:rsidRPr="00AD13BA">
              <w:rPr>
                <w:rFonts w:ascii="HelveticaNeue LT 45 Light" w:hAnsi="HelveticaNeue LT 45 Light" w:cs="Arial"/>
              </w:rPr>
              <w:t>45,846</w:t>
            </w:r>
          </w:p>
        </w:tc>
      </w:tr>
    </w:tbl>
    <w:p w:rsidR="00D71477" w:rsidRPr="00AD13BA" w:rsidRDefault="00D71477" w:rsidP="00D71477">
      <w:pPr>
        <w:autoSpaceDE w:val="0"/>
        <w:autoSpaceDN w:val="0"/>
        <w:adjustRightInd w:val="0"/>
        <w:spacing w:after="0" w:line="240" w:lineRule="auto"/>
        <w:jc w:val="both"/>
        <w:rPr>
          <w:rFonts w:ascii="HelveticaNeue LT 45 Light" w:hAnsi="HelveticaNeue LT 45 Light" w:cs="Arial"/>
          <w:sz w:val="18"/>
          <w:szCs w:val="18"/>
        </w:rPr>
      </w:pPr>
      <w:r w:rsidRPr="00AD13BA">
        <w:rPr>
          <w:rFonts w:ascii="HelveticaNeue LT 45 Light" w:hAnsi="HelveticaNeue LT 45 Light" w:cs="Arial"/>
          <w:sz w:val="18"/>
          <w:szCs w:val="18"/>
        </w:rPr>
        <w:t xml:space="preserve">Source: Screen Australia </w:t>
      </w:r>
      <w:hyperlink r:id="rId13" w:history="1">
        <w:r w:rsidRPr="00AD13BA">
          <w:rPr>
            <w:rStyle w:val="Hyperlink"/>
            <w:rFonts w:ascii="HelveticaNeue LT 45 Light" w:hAnsi="HelveticaNeue LT 45 Light" w:cs="Arial"/>
            <w:sz w:val="18"/>
            <w:szCs w:val="18"/>
          </w:rPr>
          <w:t>http://www.screenaustralia.gov.au/research/statistics/oepatternsxstate.aspx</w:t>
        </w:r>
      </w:hyperlink>
    </w:p>
    <w:p w:rsidR="00D71477" w:rsidRPr="00AD13BA" w:rsidRDefault="00D71477" w:rsidP="00D71477">
      <w:pPr>
        <w:pStyle w:val="PlainText"/>
        <w:jc w:val="both"/>
        <w:rPr>
          <w:rFonts w:ascii="HelveticaNeue LT 45 Light" w:hAnsi="HelveticaNeue LT 45 Light" w:cs="Arial"/>
        </w:rPr>
      </w:pPr>
    </w:p>
    <w:p w:rsidR="00D71477" w:rsidRPr="00AD13BA" w:rsidRDefault="00D71477" w:rsidP="00D71477">
      <w:pPr>
        <w:pStyle w:val="PlainText"/>
        <w:jc w:val="both"/>
        <w:rPr>
          <w:rFonts w:ascii="HelveticaNeue LT 45 Light" w:hAnsi="HelveticaNeue LT 45 Light" w:cs="Arial"/>
        </w:rPr>
      </w:pPr>
      <w:r w:rsidRPr="00AD13BA">
        <w:rPr>
          <w:rFonts w:ascii="HelveticaNeue LT 45 Light" w:hAnsi="HelveticaNeue LT 45 Light" w:cs="Arial"/>
        </w:rPr>
        <w:t>Of the 45,846 people identified as working in audio-visual industries in 2011 some 38% (17,298) worked in television broadcasting and 22% (9,908) in film and video production and PDV. Between 1996 and 2011 the number of people working in film and video production and PDV grew by 28%.</w:t>
      </w:r>
      <w:r w:rsidRPr="00AD13BA">
        <w:rPr>
          <w:rStyle w:val="FootnoteReference"/>
          <w:rFonts w:ascii="HelveticaNeue LT 45 Light" w:hAnsi="HelveticaNeue LT 45 Light" w:cs="Arial"/>
        </w:rPr>
        <w:footnoteReference w:id="12"/>
      </w:r>
      <w:r w:rsidRPr="00AD13BA">
        <w:rPr>
          <w:rFonts w:ascii="HelveticaNeue LT 45 Light" w:hAnsi="HelveticaNeue LT 45 Light" w:cs="Arial"/>
        </w:rPr>
        <w:t xml:space="preserve"> </w:t>
      </w:r>
    </w:p>
    <w:p w:rsidR="00D71477" w:rsidRPr="00AD13BA" w:rsidRDefault="00D71477" w:rsidP="00D71477">
      <w:pPr>
        <w:pStyle w:val="PlainText"/>
        <w:jc w:val="both"/>
        <w:rPr>
          <w:rFonts w:ascii="HelveticaNeue LT 45 Light" w:hAnsi="HelveticaNeue LT 45 Light" w:cs="Arial"/>
        </w:rPr>
      </w:pPr>
    </w:p>
    <w:p w:rsidR="00872E01" w:rsidRPr="00780BB1" w:rsidRDefault="00872E01" w:rsidP="00256DD1">
      <w:pPr>
        <w:autoSpaceDE w:val="0"/>
        <w:autoSpaceDN w:val="0"/>
        <w:adjustRightInd w:val="0"/>
        <w:spacing w:after="0" w:line="240" w:lineRule="auto"/>
        <w:jc w:val="both"/>
        <w:rPr>
          <w:rFonts w:ascii="HelveticaNeue LT 45 Light" w:hAnsi="HelveticaNeue LT 45 Light" w:cs="Arial"/>
        </w:rPr>
      </w:pPr>
    </w:p>
    <w:p w:rsidR="00872E01" w:rsidRPr="00780BB1" w:rsidRDefault="00872E01" w:rsidP="00256DD1">
      <w:pPr>
        <w:autoSpaceDE w:val="0"/>
        <w:autoSpaceDN w:val="0"/>
        <w:adjustRightInd w:val="0"/>
        <w:spacing w:after="0" w:line="240" w:lineRule="auto"/>
        <w:jc w:val="both"/>
        <w:rPr>
          <w:rFonts w:ascii="HelveticaNeue LT 45 Light" w:hAnsi="HelveticaNeue LT 45 Light" w:cs="Arial"/>
        </w:rPr>
      </w:pPr>
    </w:p>
    <w:sectPr w:rsidR="00872E01" w:rsidRPr="00780BB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D0" w:rsidRDefault="003562D0" w:rsidP="003562D0">
      <w:pPr>
        <w:spacing w:after="0" w:line="240" w:lineRule="auto"/>
      </w:pPr>
      <w:r>
        <w:separator/>
      </w:r>
    </w:p>
  </w:endnote>
  <w:endnote w:type="continuationSeparator" w:id="0">
    <w:p w:rsidR="003562D0" w:rsidRDefault="003562D0" w:rsidP="0035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 LT 45 Light">
    <w:altName w:val="Malgun Gothic"/>
    <w:charset w:val="00"/>
    <w:family w:val="swiss"/>
    <w:pitch w:val="variable"/>
    <w:sig w:usb0="00000003"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TTE278C548t00">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B3A" w:rsidRDefault="00381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B3A" w:rsidRDefault="00381B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B3A" w:rsidRDefault="00381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D0" w:rsidRDefault="003562D0" w:rsidP="003562D0">
      <w:pPr>
        <w:spacing w:after="0" w:line="240" w:lineRule="auto"/>
      </w:pPr>
      <w:r>
        <w:separator/>
      </w:r>
    </w:p>
  </w:footnote>
  <w:footnote w:type="continuationSeparator" w:id="0">
    <w:p w:rsidR="003562D0" w:rsidRDefault="003562D0" w:rsidP="003562D0">
      <w:pPr>
        <w:spacing w:after="0" w:line="240" w:lineRule="auto"/>
      </w:pPr>
      <w:r>
        <w:continuationSeparator/>
      </w:r>
    </w:p>
  </w:footnote>
  <w:footnote w:id="1">
    <w:p w:rsidR="00AF12DF" w:rsidRDefault="00AF12DF" w:rsidP="00AF12DF">
      <w:pPr>
        <w:pStyle w:val="FootnoteText"/>
      </w:pPr>
      <w:r>
        <w:rPr>
          <w:rStyle w:val="FootnoteReference"/>
        </w:rPr>
        <w:footnoteRef/>
      </w:r>
      <w:r>
        <w:t xml:space="preserve"> </w:t>
      </w:r>
      <w:hyperlink r:id="rId1" w:history="1">
        <w:r w:rsidRPr="00ED6E6F">
          <w:rPr>
            <w:rStyle w:val="Hyperlink"/>
          </w:rPr>
          <w:t>http://www.abs.gov.au/ausstats/abs@.nsf/mf/8679.0</w:t>
        </w:r>
      </w:hyperlink>
    </w:p>
  </w:footnote>
  <w:footnote w:id="2">
    <w:p w:rsidR="00AD13BA" w:rsidRDefault="00AD13BA" w:rsidP="00AD13BA">
      <w:pPr>
        <w:pStyle w:val="FootnoteText"/>
      </w:pPr>
      <w:r>
        <w:rPr>
          <w:rStyle w:val="FootnoteReference"/>
        </w:rPr>
        <w:footnoteRef/>
      </w:r>
      <w:r>
        <w:t xml:space="preserve"> </w:t>
      </w:r>
      <w:r w:rsidRPr="00134274">
        <w:rPr>
          <w:rFonts w:ascii="Arial" w:hAnsi="Arial" w:cs="Arial"/>
          <w:sz w:val="18"/>
          <w:szCs w:val="18"/>
        </w:rPr>
        <w:t>Screen Australia</w:t>
      </w:r>
      <w:r>
        <w:t xml:space="preserve"> </w:t>
      </w:r>
      <w:hyperlink r:id="rId2" w:history="1">
        <w:r w:rsidRPr="006D4E75">
          <w:rPr>
            <w:rStyle w:val="Hyperlink"/>
          </w:rPr>
          <w:t>http://www.screenaustralia.gov.au/research/statistics/mpallcharacter.aspx</w:t>
        </w:r>
      </w:hyperlink>
      <w:r>
        <w:t xml:space="preserve"> </w:t>
      </w:r>
    </w:p>
  </w:footnote>
  <w:footnote w:id="3">
    <w:p w:rsidR="0068321A" w:rsidRDefault="0068321A">
      <w:pPr>
        <w:pStyle w:val="FootnoteText"/>
      </w:pPr>
      <w:r>
        <w:rPr>
          <w:rStyle w:val="FootnoteReference"/>
        </w:rPr>
        <w:footnoteRef/>
      </w:r>
      <w:r>
        <w:t xml:space="preserve"> Screen Australia </w:t>
      </w:r>
      <w:hyperlink r:id="rId3" w:history="1">
        <w:r w:rsidRPr="006D4E75">
          <w:rPr>
            <w:rStyle w:val="Hyperlink"/>
          </w:rPr>
          <w:t>http://www.screenaustralia.gov.au/research/statistics/mpallemployment.aspx</w:t>
        </w:r>
      </w:hyperlink>
      <w:r>
        <w:t xml:space="preserve"> </w:t>
      </w:r>
    </w:p>
  </w:footnote>
  <w:footnote w:id="4">
    <w:p w:rsidR="00B671B6" w:rsidRPr="00E34BFF" w:rsidRDefault="00B671B6" w:rsidP="00B671B6">
      <w:pPr>
        <w:pStyle w:val="FootnoteText"/>
        <w:rPr>
          <w:rFonts w:ascii="Arial" w:hAnsi="Arial" w:cs="Arial"/>
          <w:sz w:val="18"/>
          <w:szCs w:val="18"/>
        </w:rPr>
      </w:pPr>
      <w:r>
        <w:rPr>
          <w:rStyle w:val="FootnoteReference"/>
        </w:rPr>
        <w:footnoteRef/>
      </w:r>
      <w:r>
        <w:t xml:space="preserve"> </w:t>
      </w:r>
      <w:r w:rsidRPr="00E34BFF">
        <w:rPr>
          <w:rFonts w:ascii="Arial" w:hAnsi="Arial" w:cs="Arial"/>
          <w:sz w:val="18"/>
          <w:szCs w:val="18"/>
        </w:rPr>
        <w:t>Hesmondhalgh D 20</w:t>
      </w:r>
      <w:r>
        <w:rPr>
          <w:rFonts w:ascii="Arial" w:hAnsi="Arial" w:cs="Arial"/>
          <w:sz w:val="18"/>
          <w:szCs w:val="18"/>
        </w:rPr>
        <w:t>07</w:t>
      </w:r>
      <w:r w:rsidRPr="00E34BFF">
        <w:rPr>
          <w:rFonts w:ascii="Arial" w:hAnsi="Arial" w:cs="Arial"/>
          <w:sz w:val="18"/>
          <w:szCs w:val="18"/>
        </w:rPr>
        <w:t xml:space="preserve">, </w:t>
      </w:r>
      <w:r w:rsidRPr="00E34BFF">
        <w:rPr>
          <w:rFonts w:ascii="Arial" w:hAnsi="Arial" w:cs="Arial"/>
          <w:i/>
          <w:sz w:val="18"/>
          <w:szCs w:val="18"/>
        </w:rPr>
        <w:t>The Cultural Industries</w:t>
      </w:r>
      <w:r w:rsidRPr="00E34BFF">
        <w:rPr>
          <w:rFonts w:ascii="Arial" w:hAnsi="Arial" w:cs="Arial"/>
          <w:sz w:val="18"/>
          <w:szCs w:val="18"/>
        </w:rPr>
        <w:t>, Sage, London</w:t>
      </w:r>
      <w:r>
        <w:rPr>
          <w:rFonts w:ascii="Arial" w:hAnsi="Arial" w:cs="Arial"/>
          <w:sz w:val="18"/>
          <w:szCs w:val="18"/>
        </w:rPr>
        <w:t>, p. 64-65</w:t>
      </w:r>
    </w:p>
  </w:footnote>
  <w:footnote w:id="5">
    <w:p w:rsidR="00B671B6" w:rsidRPr="00E34BFF" w:rsidRDefault="00B671B6" w:rsidP="00B671B6">
      <w:pPr>
        <w:autoSpaceDE w:val="0"/>
        <w:autoSpaceDN w:val="0"/>
        <w:adjustRightInd w:val="0"/>
        <w:spacing w:after="0" w:line="240" w:lineRule="auto"/>
        <w:rPr>
          <w:rFonts w:ascii="Arial" w:hAnsi="Arial" w:cs="Arial"/>
          <w:sz w:val="18"/>
          <w:szCs w:val="18"/>
        </w:rPr>
      </w:pPr>
      <w:r>
        <w:rPr>
          <w:rStyle w:val="FootnoteReference"/>
        </w:rPr>
        <w:footnoteRef/>
      </w:r>
      <w:r>
        <w:t xml:space="preserve"> </w:t>
      </w:r>
      <w:r w:rsidRPr="00E34BFF">
        <w:rPr>
          <w:rFonts w:ascii="Arial" w:hAnsi="Arial" w:cs="Arial"/>
          <w:sz w:val="18"/>
          <w:szCs w:val="18"/>
        </w:rPr>
        <w:t xml:space="preserve">Ryan B 1992, </w:t>
      </w:r>
      <w:r w:rsidRPr="00E34BFF">
        <w:rPr>
          <w:rFonts w:ascii="Arial" w:hAnsi="Arial" w:cs="Arial"/>
          <w:i/>
          <w:sz w:val="18"/>
          <w:szCs w:val="18"/>
        </w:rPr>
        <w:t>Making Capital from Culture: The corporate form of capitalist cultural production</w:t>
      </w:r>
      <w:r w:rsidRPr="00E34BFF">
        <w:rPr>
          <w:rFonts w:ascii="Arial" w:hAnsi="Arial" w:cs="Arial"/>
          <w:sz w:val="18"/>
          <w:szCs w:val="18"/>
        </w:rPr>
        <w:t xml:space="preserve">, Walter de </w:t>
      </w:r>
      <w:proofErr w:type="spellStart"/>
      <w:r w:rsidRPr="00E34BFF">
        <w:rPr>
          <w:rFonts w:ascii="Arial" w:hAnsi="Arial" w:cs="Arial"/>
          <w:sz w:val="18"/>
          <w:szCs w:val="18"/>
        </w:rPr>
        <w:t>Gruyter</w:t>
      </w:r>
      <w:proofErr w:type="spellEnd"/>
      <w:r w:rsidRPr="00E34BFF">
        <w:rPr>
          <w:rFonts w:ascii="Arial" w:hAnsi="Arial" w:cs="Arial"/>
          <w:sz w:val="18"/>
          <w:szCs w:val="18"/>
        </w:rPr>
        <w:t>, Berlin</w:t>
      </w:r>
    </w:p>
  </w:footnote>
  <w:footnote w:id="6">
    <w:p w:rsidR="00AF12DF" w:rsidRDefault="00AF12DF" w:rsidP="00AF12DF">
      <w:pPr>
        <w:autoSpaceDE w:val="0"/>
        <w:autoSpaceDN w:val="0"/>
        <w:adjustRightInd w:val="0"/>
        <w:spacing w:after="0" w:line="240" w:lineRule="auto"/>
      </w:pPr>
      <w:r>
        <w:rPr>
          <w:rStyle w:val="FootnoteReference"/>
        </w:rPr>
        <w:footnoteRef/>
      </w:r>
      <w:r>
        <w:t xml:space="preserve"> </w:t>
      </w:r>
      <w:r w:rsidRPr="00EB2BB4">
        <w:rPr>
          <w:rFonts w:ascii="Arial" w:hAnsi="Arial" w:cs="Arial"/>
          <w:sz w:val="18"/>
          <w:szCs w:val="18"/>
        </w:rPr>
        <w:t xml:space="preserve">Starkey K, </w:t>
      </w:r>
      <w:proofErr w:type="spellStart"/>
      <w:r w:rsidRPr="00EB2BB4">
        <w:rPr>
          <w:rFonts w:ascii="Arial" w:hAnsi="Arial" w:cs="Arial"/>
          <w:sz w:val="18"/>
          <w:szCs w:val="18"/>
        </w:rPr>
        <w:t>Barnatt</w:t>
      </w:r>
      <w:proofErr w:type="spellEnd"/>
      <w:r w:rsidRPr="00EB2BB4">
        <w:rPr>
          <w:rFonts w:ascii="Arial" w:hAnsi="Arial" w:cs="Arial"/>
          <w:sz w:val="18"/>
          <w:szCs w:val="18"/>
        </w:rPr>
        <w:t xml:space="preserve"> C and Tempest S 2000, ‘Beyond networks and hierarchies:</w:t>
      </w:r>
      <w:r>
        <w:rPr>
          <w:rFonts w:ascii="Arial" w:hAnsi="Arial" w:cs="Arial"/>
          <w:sz w:val="18"/>
          <w:szCs w:val="18"/>
        </w:rPr>
        <w:t xml:space="preserve"> </w:t>
      </w:r>
      <w:r w:rsidRPr="00EB2BB4">
        <w:rPr>
          <w:rFonts w:ascii="Arial" w:hAnsi="Arial" w:cs="Arial"/>
          <w:sz w:val="18"/>
          <w:szCs w:val="18"/>
        </w:rPr>
        <w:t xml:space="preserve">Latent organisations in the UK Television Industry’, </w:t>
      </w:r>
      <w:r w:rsidRPr="00E576D0">
        <w:rPr>
          <w:rFonts w:ascii="Arial" w:hAnsi="Arial" w:cs="Arial"/>
          <w:i/>
          <w:sz w:val="18"/>
          <w:szCs w:val="18"/>
        </w:rPr>
        <w:t>Organization Science</w:t>
      </w:r>
      <w:r w:rsidRPr="00EB2BB4">
        <w:rPr>
          <w:rFonts w:ascii="Arial" w:hAnsi="Arial" w:cs="Arial"/>
          <w:sz w:val="18"/>
          <w:szCs w:val="18"/>
        </w:rPr>
        <w:t>,</w:t>
      </w:r>
      <w:r>
        <w:rPr>
          <w:rFonts w:ascii="Arial" w:hAnsi="Arial" w:cs="Arial"/>
          <w:sz w:val="18"/>
          <w:szCs w:val="18"/>
        </w:rPr>
        <w:t xml:space="preserve"> </w:t>
      </w:r>
      <w:proofErr w:type="spellStart"/>
      <w:r w:rsidRPr="00EB2BB4">
        <w:rPr>
          <w:rFonts w:ascii="Arial" w:hAnsi="Arial" w:cs="Arial"/>
          <w:sz w:val="18"/>
          <w:szCs w:val="18"/>
        </w:rPr>
        <w:t>Vol</w:t>
      </w:r>
      <w:proofErr w:type="spellEnd"/>
      <w:r w:rsidRPr="00EB2BB4">
        <w:rPr>
          <w:rFonts w:ascii="Arial" w:hAnsi="Arial" w:cs="Arial"/>
          <w:sz w:val="18"/>
          <w:szCs w:val="18"/>
        </w:rPr>
        <w:t xml:space="preserve"> 11:3</w:t>
      </w:r>
      <w:r>
        <w:rPr>
          <w:rFonts w:ascii="Arial" w:hAnsi="Arial" w:cs="Arial"/>
          <w:sz w:val="18"/>
          <w:szCs w:val="18"/>
        </w:rPr>
        <w:t>, p 300</w:t>
      </w:r>
    </w:p>
  </w:footnote>
  <w:footnote w:id="7">
    <w:p w:rsidR="00D71477" w:rsidRDefault="00D71477" w:rsidP="00D71477">
      <w:pPr>
        <w:pStyle w:val="FootnoteText"/>
      </w:pPr>
      <w:r>
        <w:rPr>
          <w:rStyle w:val="FootnoteReference"/>
        </w:rPr>
        <w:footnoteRef/>
      </w:r>
      <w:r>
        <w:t xml:space="preserve"> </w:t>
      </w:r>
      <w:r w:rsidRPr="009F0B8D">
        <w:rPr>
          <w:rStyle w:val="citation"/>
          <w:rFonts w:ascii="Arial" w:hAnsi="Arial" w:cs="Arial"/>
          <w:sz w:val="18"/>
          <w:szCs w:val="18"/>
          <w:lang w:val="en"/>
        </w:rPr>
        <w:t xml:space="preserve">DCMS (2001), </w:t>
      </w:r>
      <w:hyperlink r:id="rId4" w:history="1">
        <w:r w:rsidRPr="009F0B8D">
          <w:rPr>
            <w:rStyle w:val="Hyperlink"/>
            <w:rFonts w:ascii="Arial" w:hAnsi="Arial" w:cs="Arial"/>
            <w:i/>
            <w:iCs/>
            <w:sz w:val="18"/>
            <w:szCs w:val="18"/>
            <w:lang w:val="en"/>
          </w:rPr>
          <w:t>Creative Industries Mapping Document 2001</w:t>
        </w:r>
      </w:hyperlink>
      <w:r w:rsidRPr="009F0B8D">
        <w:rPr>
          <w:rStyle w:val="citation"/>
          <w:rFonts w:ascii="Arial" w:hAnsi="Arial" w:cs="Arial"/>
          <w:sz w:val="18"/>
          <w:szCs w:val="18"/>
          <w:lang w:val="en"/>
        </w:rPr>
        <w:t xml:space="preserve"> (2 ed.), London, UK: Department of Culture, Media and Sport</w:t>
      </w:r>
    </w:p>
  </w:footnote>
  <w:footnote w:id="8">
    <w:p w:rsidR="00D71477" w:rsidRDefault="00D71477" w:rsidP="00D71477">
      <w:pPr>
        <w:pStyle w:val="FootnoteText"/>
      </w:pPr>
      <w:r>
        <w:rPr>
          <w:rStyle w:val="FootnoteReference"/>
        </w:rPr>
        <w:footnoteRef/>
      </w:r>
      <w:r>
        <w:t xml:space="preserve"> </w:t>
      </w:r>
      <w:r w:rsidRPr="001178BB">
        <w:rPr>
          <w:rFonts w:ascii="Arial" w:hAnsi="Arial" w:cs="Arial"/>
          <w:sz w:val="18"/>
          <w:szCs w:val="18"/>
        </w:rPr>
        <w:t>O’Connor</w:t>
      </w:r>
      <w:r>
        <w:rPr>
          <w:rFonts w:ascii="Arial" w:hAnsi="Arial" w:cs="Arial"/>
          <w:sz w:val="18"/>
          <w:szCs w:val="18"/>
        </w:rPr>
        <w:t xml:space="preserve"> J, 2010, </w:t>
      </w:r>
      <w:r w:rsidRPr="00875840">
        <w:rPr>
          <w:rFonts w:ascii="Arial" w:hAnsi="Arial" w:cs="Arial"/>
          <w:i/>
          <w:sz w:val="18"/>
          <w:szCs w:val="18"/>
        </w:rPr>
        <w:t>The Cultural and Creative industries: A literature review</w:t>
      </w:r>
      <w:r>
        <w:rPr>
          <w:rFonts w:ascii="Arial" w:hAnsi="Arial" w:cs="Arial"/>
          <w:sz w:val="18"/>
          <w:szCs w:val="18"/>
        </w:rPr>
        <w:t xml:space="preserve"> (2</w:t>
      </w:r>
      <w:r w:rsidRPr="00875840">
        <w:rPr>
          <w:rFonts w:ascii="Arial" w:hAnsi="Arial" w:cs="Arial"/>
          <w:sz w:val="18"/>
          <w:szCs w:val="18"/>
          <w:vertAlign w:val="superscript"/>
        </w:rPr>
        <w:t>nd</w:t>
      </w:r>
      <w:r>
        <w:rPr>
          <w:rFonts w:ascii="Arial" w:hAnsi="Arial" w:cs="Arial"/>
          <w:sz w:val="18"/>
          <w:szCs w:val="18"/>
        </w:rPr>
        <w:t xml:space="preserve"> Edition), Creativity, Culture and education, London </w:t>
      </w:r>
      <w:hyperlink r:id="rId5" w:history="1">
        <w:r w:rsidRPr="00CA6D70">
          <w:rPr>
            <w:rStyle w:val="Hyperlink"/>
            <w:rFonts w:ascii="Arial" w:hAnsi="Arial" w:cs="Arial"/>
            <w:sz w:val="18"/>
            <w:szCs w:val="18"/>
          </w:rPr>
          <w:t>http://eprints.qut.edu.au/43835/1/Literature_review_second_edition.pdf</w:t>
        </w:r>
      </w:hyperlink>
      <w:r>
        <w:rPr>
          <w:rFonts w:ascii="Arial" w:hAnsi="Arial" w:cs="Arial"/>
          <w:sz w:val="18"/>
          <w:szCs w:val="18"/>
        </w:rPr>
        <w:t xml:space="preserve"> </w:t>
      </w:r>
    </w:p>
  </w:footnote>
  <w:footnote w:id="9">
    <w:p w:rsidR="00D71477" w:rsidRDefault="00D71477" w:rsidP="00D71477">
      <w:pPr>
        <w:pStyle w:val="FootnoteText"/>
      </w:pPr>
      <w:r>
        <w:rPr>
          <w:rStyle w:val="FootnoteReference"/>
        </w:rPr>
        <w:footnoteRef/>
      </w:r>
      <w:r>
        <w:t xml:space="preserve"> </w:t>
      </w:r>
      <w:r w:rsidRPr="00875840">
        <w:rPr>
          <w:rFonts w:ascii="Arial" w:hAnsi="Arial" w:cs="Arial"/>
          <w:sz w:val="18"/>
          <w:szCs w:val="18"/>
        </w:rPr>
        <w:t xml:space="preserve">Oakley K, 2009, </w:t>
      </w:r>
      <w:r w:rsidRPr="00875840">
        <w:rPr>
          <w:rFonts w:ascii="Arial" w:hAnsi="Arial" w:cs="Arial"/>
          <w:i/>
          <w:sz w:val="18"/>
          <w:szCs w:val="18"/>
        </w:rPr>
        <w:t>Art Works- Cultural Labour Markets: A literature review</w:t>
      </w:r>
      <w:r>
        <w:t xml:space="preserve">, </w:t>
      </w:r>
      <w:r>
        <w:rPr>
          <w:rFonts w:ascii="Arial" w:hAnsi="Arial" w:cs="Arial"/>
          <w:sz w:val="18"/>
          <w:szCs w:val="18"/>
        </w:rPr>
        <w:t xml:space="preserve">Creativity, Culture and Education, London </w:t>
      </w:r>
      <w:hyperlink r:id="rId6" w:history="1">
        <w:r w:rsidRPr="00CA6D70">
          <w:rPr>
            <w:rStyle w:val="Hyperlink"/>
            <w:rFonts w:ascii="Arial" w:hAnsi="Arial" w:cs="Arial"/>
            <w:sz w:val="18"/>
            <w:szCs w:val="18"/>
          </w:rPr>
          <w:t>http://www.creativitycultureeducation.org/wp-content/uploads/CCE-lit-review-8-a5-web-130.pdf</w:t>
        </w:r>
      </w:hyperlink>
      <w:r>
        <w:rPr>
          <w:rFonts w:ascii="Arial" w:hAnsi="Arial" w:cs="Arial"/>
          <w:sz w:val="18"/>
          <w:szCs w:val="18"/>
        </w:rPr>
        <w:t xml:space="preserve"> </w:t>
      </w:r>
    </w:p>
  </w:footnote>
  <w:footnote w:id="10">
    <w:p w:rsidR="00D71477" w:rsidRPr="00B85D9A" w:rsidRDefault="00D71477" w:rsidP="00D71477">
      <w:pPr>
        <w:pStyle w:val="FootnoteText"/>
        <w:rPr>
          <w:rFonts w:ascii="Arial" w:hAnsi="Arial" w:cs="Arial"/>
        </w:rPr>
      </w:pPr>
      <w:r w:rsidRPr="00B85D9A">
        <w:rPr>
          <w:rStyle w:val="FootnoteReference"/>
          <w:rFonts w:ascii="Arial" w:hAnsi="Arial" w:cs="Arial"/>
        </w:rPr>
        <w:footnoteRef/>
      </w:r>
      <w:r w:rsidRPr="00B85D9A">
        <w:rPr>
          <w:rFonts w:ascii="Arial" w:hAnsi="Arial" w:cs="Arial"/>
        </w:rPr>
        <w:t xml:space="preserve"> </w:t>
      </w:r>
      <w:r>
        <w:rPr>
          <w:rFonts w:ascii="Arial" w:hAnsi="Arial" w:cs="Arial"/>
          <w:sz w:val="18"/>
          <w:szCs w:val="18"/>
        </w:rPr>
        <w:t>UNESCO 2009</w:t>
      </w:r>
      <w:r w:rsidRPr="00B85D9A">
        <w:rPr>
          <w:rFonts w:ascii="Arial" w:hAnsi="Arial" w:cs="Arial"/>
          <w:sz w:val="18"/>
          <w:szCs w:val="18"/>
        </w:rPr>
        <w:t xml:space="preserve">: </w:t>
      </w:r>
      <w:r w:rsidRPr="00E34BFF">
        <w:rPr>
          <w:rFonts w:ascii="Arial" w:hAnsi="Arial" w:cs="Arial"/>
          <w:i/>
          <w:sz w:val="18"/>
          <w:szCs w:val="18"/>
        </w:rPr>
        <w:t>Framework for Cultural Statistics</w:t>
      </w:r>
      <w:r w:rsidRPr="00B85D9A">
        <w:rPr>
          <w:rFonts w:ascii="Arial" w:hAnsi="Arial" w:cs="Arial"/>
          <w:sz w:val="18"/>
          <w:szCs w:val="18"/>
        </w:rPr>
        <w:t>, UIS Montreal, p. 24</w:t>
      </w:r>
    </w:p>
  </w:footnote>
  <w:footnote w:id="11">
    <w:p w:rsidR="00D71477" w:rsidRDefault="00D71477">
      <w:pPr>
        <w:pStyle w:val="FootnoteText"/>
      </w:pPr>
      <w:r>
        <w:rPr>
          <w:rStyle w:val="FootnoteReference"/>
        </w:rPr>
        <w:footnoteRef/>
      </w:r>
      <w:r>
        <w:t xml:space="preserve"> </w:t>
      </w:r>
      <w:hyperlink r:id="rId7" w:history="1">
        <w:r w:rsidRPr="001A42EC">
          <w:rPr>
            <w:rStyle w:val="Hyperlink"/>
          </w:rPr>
          <w:t>http://www.abs.gov.au/ausstats/abs@.nsf/mf/5271.0.55.001</w:t>
        </w:r>
      </w:hyperlink>
      <w:r>
        <w:t xml:space="preserve"> </w:t>
      </w:r>
    </w:p>
  </w:footnote>
  <w:footnote w:id="12">
    <w:p w:rsidR="00D71477" w:rsidRDefault="00D71477" w:rsidP="00D71477">
      <w:pPr>
        <w:pStyle w:val="FootnoteText"/>
      </w:pPr>
      <w:r>
        <w:rPr>
          <w:rStyle w:val="FootnoteReference"/>
        </w:rPr>
        <w:footnoteRef/>
      </w:r>
      <w:r>
        <w:t xml:space="preserve"> </w:t>
      </w:r>
      <w:hyperlink r:id="rId8" w:history="1">
        <w:r w:rsidRPr="00CA6D70">
          <w:rPr>
            <w:rStyle w:val="Hyperlink"/>
            <w:rFonts w:ascii="Arial" w:hAnsi="Arial" w:cs="Arial"/>
            <w:sz w:val="18"/>
            <w:szCs w:val="18"/>
          </w:rPr>
          <w:t>http://www.screenaustralia.gov.au/research/statistics/oesummary.aspx</w:t>
        </w:r>
      </w:hyperlink>
      <w:r>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B3A" w:rsidRDefault="00381B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B3A" w:rsidRDefault="00381B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B3A" w:rsidRDefault="00381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
    <w:nsid w:val="108161CA"/>
    <w:multiLevelType w:val="multilevel"/>
    <w:tmpl w:val="B7A84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79087C"/>
    <w:multiLevelType w:val="hybridMultilevel"/>
    <w:tmpl w:val="B6F0A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49388B"/>
    <w:multiLevelType w:val="multilevel"/>
    <w:tmpl w:val="B7A84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F5E1FD5"/>
    <w:multiLevelType w:val="multilevel"/>
    <w:tmpl w:val="B7A84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58A3CE2"/>
    <w:multiLevelType w:val="multilevel"/>
    <w:tmpl w:val="B7A84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0022526"/>
    <w:multiLevelType w:val="multilevel"/>
    <w:tmpl w:val="B7A84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267F0C"/>
    <w:multiLevelType w:val="multilevel"/>
    <w:tmpl w:val="B7A843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9">
    <w:nsid w:val="63FD3101"/>
    <w:multiLevelType w:val="hybridMultilevel"/>
    <w:tmpl w:val="82B85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4484FBF"/>
    <w:multiLevelType w:val="multilevel"/>
    <w:tmpl w:val="37B22A9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0"/>
  </w:num>
  <w:num w:numId="3">
    <w:abstractNumId w:val="2"/>
  </w:num>
  <w:num w:numId="4">
    <w:abstractNumId w:val="1"/>
  </w:num>
  <w:num w:numId="5">
    <w:abstractNumId w:val="4"/>
  </w:num>
  <w:num w:numId="6">
    <w:abstractNumId w:val="3"/>
  </w:num>
  <w:num w:numId="7">
    <w:abstractNumId w:val="7"/>
  </w:num>
  <w:num w:numId="8">
    <w:abstractNumId w:val="5"/>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B9"/>
    <w:rsid w:val="000521EB"/>
    <w:rsid w:val="00081DF8"/>
    <w:rsid w:val="00086756"/>
    <w:rsid w:val="000B1C12"/>
    <w:rsid w:val="000E502B"/>
    <w:rsid w:val="000F10F5"/>
    <w:rsid w:val="000F4130"/>
    <w:rsid w:val="001178BB"/>
    <w:rsid w:val="0012605E"/>
    <w:rsid w:val="00134274"/>
    <w:rsid w:val="0019173A"/>
    <w:rsid w:val="001953EC"/>
    <w:rsid w:val="001A5763"/>
    <w:rsid w:val="001B6307"/>
    <w:rsid w:val="001D0FC7"/>
    <w:rsid w:val="00255064"/>
    <w:rsid w:val="00256DD1"/>
    <w:rsid w:val="00256F45"/>
    <w:rsid w:val="002D6C88"/>
    <w:rsid w:val="00315EAE"/>
    <w:rsid w:val="00321246"/>
    <w:rsid w:val="003562D0"/>
    <w:rsid w:val="00357940"/>
    <w:rsid w:val="003642B1"/>
    <w:rsid w:val="00381B3A"/>
    <w:rsid w:val="0042660C"/>
    <w:rsid w:val="00493820"/>
    <w:rsid w:val="00496AA3"/>
    <w:rsid w:val="004970DE"/>
    <w:rsid w:val="004A34FD"/>
    <w:rsid w:val="004A60D1"/>
    <w:rsid w:val="004A6D03"/>
    <w:rsid w:val="004C1C52"/>
    <w:rsid w:val="00532F40"/>
    <w:rsid w:val="00561745"/>
    <w:rsid w:val="005B6859"/>
    <w:rsid w:val="005E1124"/>
    <w:rsid w:val="006339EB"/>
    <w:rsid w:val="0068321A"/>
    <w:rsid w:val="00753B7F"/>
    <w:rsid w:val="00761F2B"/>
    <w:rsid w:val="00780BB1"/>
    <w:rsid w:val="007812CE"/>
    <w:rsid w:val="007D475A"/>
    <w:rsid w:val="007E7ABF"/>
    <w:rsid w:val="007F3B17"/>
    <w:rsid w:val="00805820"/>
    <w:rsid w:val="00830EFE"/>
    <w:rsid w:val="00840D4F"/>
    <w:rsid w:val="008573F2"/>
    <w:rsid w:val="0086312E"/>
    <w:rsid w:val="00872E01"/>
    <w:rsid w:val="00875840"/>
    <w:rsid w:val="008A114F"/>
    <w:rsid w:val="008B2553"/>
    <w:rsid w:val="008C239C"/>
    <w:rsid w:val="00934A32"/>
    <w:rsid w:val="00945277"/>
    <w:rsid w:val="00957503"/>
    <w:rsid w:val="009A025F"/>
    <w:rsid w:val="009D74A1"/>
    <w:rsid w:val="009F0B8D"/>
    <w:rsid w:val="00A12DB7"/>
    <w:rsid w:val="00A34CF2"/>
    <w:rsid w:val="00AD13BA"/>
    <w:rsid w:val="00AF12DF"/>
    <w:rsid w:val="00B06D58"/>
    <w:rsid w:val="00B543AF"/>
    <w:rsid w:val="00B671B6"/>
    <w:rsid w:val="00B70903"/>
    <w:rsid w:val="00B85D9A"/>
    <w:rsid w:val="00BA78E3"/>
    <w:rsid w:val="00C4650E"/>
    <w:rsid w:val="00C62002"/>
    <w:rsid w:val="00CB3BE3"/>
    <w:rsid w:val="00CD0045"/>
    <w:rsid w:val="00D71477"/>
    <w:rsid w:val="00D7651F"/>
    <w:rsid w:val="00DD78E9"/>
    <w:rsid w:val="00DF2948"/>
    <w:rsid w:val="00E204F9"/>
    <w:rsid w:val="00E34BFF"/>
    <w:rsid w:val="00E448AF"/>
    <w:rsid w:val="00E576D0"/>
    <w:rsid w:val="00E73AAB"/>
    <w:rsid w:val="00E743B9"/>
    <w:rsid w:val="00E814B1"/>
    <w:rsid w:val="00EB2BB4"/>
    <w:rsid w:val="00EC4065"/>
    <w:rsid w:val="00ED7A32"/>
    <w:rsid w:val="00F232EF"/>
    <w:rsid w:val="00F45502"/>
    <w:rsid w:val="00F62D43"/>
    <w:rsid w:val="00FC7A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rsid w:val="00E743B9"/>
    <w:pPr>
      <w:numPr>
        <w:numId w:val="1"/>
      </w:numPr>
      <w:tabs>
        <w:tab w:val="clear" w:pos="340"/>
        <w:tab w:val="num" w:pos="360"/>
      </w:tabs>
      <w:spacing w:before="120" w:after="0" w:line="320" w:lineRule="atLeast"/>
      <w:ind w:left="0" w:firstLine="0"/>
      <w:jc w:val="both"/>
    </w:pPr>
    <w:rPr>
      <w:rFonts w:ascii="Times New Roman" w:eastAsia="Times New Roman" w:hAnsi="Times New Roman" w:cs="Times New Roman"/>
      <w:sz w:val="26"/>
      <w:szCs w:val="20"/>
      <w:lang w:eastAsia="en-AU"/>
    </w:rPr>
  </w:style>
  <w:style w:type="paragraph" w:styleId="ListBullet2">
    <w:name w:val="List Bullet 2"/>
    <w:basedOn w:val="BodyText"/>
    <w:rsid w:val="00E743B9"/>
    <w:pPr>
      <w:numPr>
        <w:numId w:val="2"/>
      </w:numPr>
      <w:tabs>
        <w:tab w:val="clear" w:pos="680"/>
        <w:tab w:val="num" w:pos="360"/>
      </w:tabs>
      <w:spacing w:before="120" w:after="0" w:line="320" w:lineRule="atLeast"/>
      <w:ind w:left="0" w:firstLine="0"/>
      <w:jc w:val="both"/>
    </w:pPr>
    <w:rPr>
      <w:rFonts w:ascii="Times New Roman" w:eastAsia="Times New Roman" w:hAnsi="Times New Roman" w:cs="Times New Roman"/>
      <w:sz w:val="26"/>
      <w:szCs w:val="20"/>
      <w:lang w:eastAsia="en-AU"/>
    </w:rPr>
  </w:style>
  <w:style w:type="paragraph" w:styleId="BodyText">
    <w:name w:val="Body Text"/>
    <w:basedOn w:val="Normal"/>
    <w:link w:val="BodyTextChar"/>
    <w:uiPriority w:val="99"/>
    <w:semiHidden/>
    <w:unhideWhenUsed/>
    <w:rsid w:val="00E743B9"/>
    <w:pPr>
      <w:spacing w:after="120"/>
    </w:pPr>
  </w:style>
  <w:style w:type="character" w:customStyle="1" w:styleId="BodyTextChar">
    <w:name w:val="Body Text Char"/>
    <w:basedOn w:val="DefaultParagraphFont"/>
    <w:link w:val="BodyText"/>
    <w:uiPriority w:val="99"/>
    <w:semiHidden/>
    <w:rsid w:val="00E743B9"/>
  </w:style>
  <w:style w:type="character" w:styleId="Emphasis">
    <w:name w:val="Emphasis"/>
    <w:basedOn w:val="DefaultParagraphFont"/>
    <w:rsid w:val="00E743B9"/>
    <w:rPr>
      <w:i/>
      <w:iCs/>
    </w:rPr>
  </w:style>
  <w:style w:type="paragraph" w:styleId="TOC2">
    <w:name w:val="toc 2"/>
    <w:basedOn w:val="BodyText"/>
    <w:uiPriority w:val="39"/>
    <w:rsid w:val="00E743B9"/>
    <w:pPr>
      <w:tabs>
        <w:tab w:val="right" w:pos="8789"/>
      </w:tabs>
      <w:spacing w:before="240" w:after="0" w:line="320" w:lineRule="atLeast"/>
      <w:ind w:left="510" w:right="851" w:hanging="510"/>
    </w:pPr>
    <w:rPr>
      <w:rFonts w:ascii="Times New Roman" w:eastAsia="Times New Roman" w:hAnsi="Times New Roman" w:cs="Times New Roman"/>
      <w:b/>
      <w:sz w:val="26"/>
      <w:szCs w:val="20"/>
      <w:lang w:eastAsia="en-AU"/>
    </w:rPr>
  </w:style>
  <w:style w:type="paragraph" w:styleId="TOC3">
    <w:name w:val="toc 3"/>
    <w:basedOn w:val="TOC2"/>
    <w:uiPriority w:val="39"/>
    <w:rsid w:val="00E743B9"/>
    <w:pPr>
      <w:spacing w:before="60"/>
      <w:ind w:left="1190" w:hanging="680"/>
    </w:pPr>
    <w:rPr>
      <w:b w:val="0"/>
    </w:rPr>
  </w:style>
  <w:style w:type="paragraph" w:styleId="NoSpacing">
    <w:name w:val="No Spacing"/>
    <w:uiPriority w:val="1"/>
    <w:qFormat/>
    <w:rsid w:val="00957503"/>
    <w:pPr>
      <w:spacing w:after="0" w:line="240" w:lineRule="auto"/>
    </w:pPr>
  </w:style>
  <w:style w:type="paragraph" w:styleId="PlainText">
    <w:name w:val="Plain Text"/>
    <w:basedOn w:val="Normal"/>
    <w:link w:val="PlainTextChar"/>
    <w:uiPriority w:val="99"/>
    <w:unhideWhenUsed/>
    <w:rsid w:val="001B6307"/>
    <w:pPr>
      <w:spacing w:after="0" w:line="240" w:lineRule="auto"/>
    </w:pPr>
    <w:rPr>
      <w:rFonts w:ascii="Calibri" w:eastAsia="Calibri" w:hAnsi="Calibri" w:cs="Times New Roman"/>
      <w:color w:val="000000"/>
      <w:szCs w:val="21"/>
      <w:lang w:eastAsia="en-AU"/>
    </w:rPr>
  </w:style>
  <w:style w:type="character" w:customStyle="1" w:styleId="PlainTextChar">
    <w:name w:val="Plain Text Char"/>
    <w:basedOn w:val="DefaultParagraphFont"/>
    <w:link w:val="PlainText"/>
    <w:uiPriority w:val="99"/>
    <w:rsid w:val="001B6307"/>
    <w:rPr>
      <w:rFonts w:ascii="Calibri" w:eastAsia="Calibri" w:hAnsi="Calibri" w:cs="Times New Roman"/>
      <w:color w:val="000000"/>
      <w:szCs w:val="21"/>
      <w:lang w:eastAsia="en-AU"/>
    </w:rPr>
  </w:style>
  <w:style w:type="paragraph" w:styleId="FootnoteText">
    <w:name w:val="footnote text"/>
    <w:basedOn w:val="Normal"/>
    <w:link w:val="FootnoteTextChar"/>
    <w:uiPriority w:val="99"/>
    <w:semiHidden/>
    <w:unhideWhenUsed/>
    <w:rsid w:val="00356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2D0"/>
    <w:rPr>
      <w:sz w:val="20"/>
      <w:szCs w:val="20"/>
    </w:rPr>
  </w:style>
  <w:style w:type="character" w:styleId="FootnoteReference">
    <w:name w:val="footnote reference"/>
    <w:basedOn w:val="DefaultParagraphFont"/>
    <w:uiPriority w:val="99"/>
    <w:semiHidden/>
    <w:unhideWhenUsed/>
    <w:rsid w:val="003562D0"/>
    <w:rPr>
      <w:vertAlign w:val="superscript"/>
    </w:rPr>
  </w:style>
  <w:style w:type="character" w:styleId="Hyperlink">
    <w:name w:val="Hyperlink"/>
    <w:basedOn w:val="DefaultParagraphFont"/>
    <w:uiPriority w:val="99"/>
    <w:unhideWhenUsed/>
    <w:rsid w:val="003562D0"/>
    <w:rPr>
      <w:color w:val="0000FF" w:themeColor="hyperlink"/>
      <w:u w:val="single"/>
    </w:rPr>
  </w:style>
  <w:style w:type="table" w:styleId="TableGrid">
    <w:name w:val="Table Grid"/>
    <w:basedOn w:val="TableNormal"/>
    <w:uiPriority w:val="59"/>
    <w:rsid w:val="00356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32F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93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20"/>
    <w:rPr>
      <w:rFonts w:ascii="Tahoma" w:hAnsi="Tahoma" w:cs="Tahoma"/>
      <w:sz w:val="16"/>
      <w:szCs w:val="16"/>
    </w:rPr>
  </w:style>
  <w:style w:type="character" w:customStyle="1" w:styleId="citation">
    <w:name w:val="citation"/>
    <w:basedOn w:val="DefaultParagraphFont"/>
    <w:rsid w:val="009F0B8D"/>
  </w:style>
  <w:style w:type="paragraph" w:styleId="ListParagraph">
    <w:name w:val="List Paragraph"/>
    <w:basedOn w:val="Normal"/>
    <w:uiPriority w:val="34"/>
    <w:qFormat/>
    <w:rsid w:val="00AD13BA"/>
    <w:pPr>
      <w:ind w:left="720"/>
      <w:contextualSpacing/>
    </w:pPr>
  </w:style>
  <w:style w:type="paragraph" w:styleId="Header">
    <w:name w:val="header"/>
    <w:basedOn w:val="Normal"/>
    <w:link w:val="HeaderChar"/>
    <w:uiPriority w:val="99"/>
    <w:unhideWhenUsed/>
    <w:rsid w:val="00381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B3A"/>
  </w:style>
  <w:style w:type="paragraph" w:styleId="Footer">
    <w:name w:val="footer"/>
    <w:basedOn w:val="Normal"/>
    <w:link w:val="FooterChar"/>
    <w:uiPriority w:val="99"/>
    <w:unhideWhenUsed/>
    <w:rsid w:val="00381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BodyText"/>
    <w:rsid w:val="00E743B9"/>
    <w:pPr>
      <w:numPr>
        <w:numId w:val="1"/>
      </w:numPr>
      <w:tabs>
        <w:tab w:val="clear" w:pos="340"/>
        <w:tab w:val="num" w:pos="360"/>
      </w:tabs>
      <w:spacing w:before="120" w:after="0" w:line="320" w:lineRule="atLeast"/>
      <w:ind w:left="0" w:firstLine="0"/>
      <w:jc w:val="both"/>
    </w:pPr>
    <w:rPr>
      <w:rFonts w:ascii="Times New Roman" w:eastAsia="Times New Roman" w:hAnsi="Times New Roman" w:cs="Times New Roman"/>
      <w:sz w:val="26"/>
      <w:szCs w:val="20"/>
      <w:lang w:eastAsia="en-AU"/>
    </w:rPr>
  </w:style>
  <w:style w:type="paragraph" w:styleId="ListBullet2">
    <w:name w:val="List Bullet 2"/>
    <w:basedOn w:val="BodyText"/>
    <w:rsid w:val="00E743B9"/>
    <w:pPr>
      <w:numPr>
        <w:numId w:val="2"/>
      </w:numPr>
      <w:tabs>
        <w:tab w:val="clear" w:pos="680"/>
        <w:tab w:val="num" w:pos="360"/>
      </w:tabs>
      <w:spacing w:before="120" w:after="0" w:line="320" w:lineRule="atLeast"/>
      <w:ind w:left="0" w:firstLine="0"/>
      <w:jc w:val="both"/>
    </w:pPr>
    <w:rPr>
      <w:rFonts w:ascii="Times New Roman" w:eastAsia="Times New Roman" w:hAnsi="Times New Roman" w:cs="Times New Roman"/>
      <w:sz w:val="26"/>
      <w:szCs w:val="20"/>
      <w:lang w:eastAsia="en-AU"/>
    </w:rPr>
  </w:style>
  <w:style w:type="paragraph" w:styleId="BodyText">
    <w:name w:val="Body Text"/>
    <w:basedOn w:val="Normal"/>
    <w:link w:val="BodyTextChar"/>
    <w:uiPriority w:val="99"/>
    <w:semiHidden/>
    <w:unhideWhenUsed/>
    <w:rsid w:val="00E743B9"/>
    <w:pPr>
      <w:spacing w:after="120"/>
    </w:pPr>
  </w:style>
  <w:style w:type="character" w:customStyle="1" w:styleId="BodyTextChar">
    <w:name w:val="Body Text Char"/>
    <w:basedOn w:val="DefaultParagraphFont"/>
    <w:link w:val="BodyText"/>
    <w:uiPriority w:val="99"/>
    <w:semiHidden/>
    <w:rsid w:val="00E743B9"/>
  </w:style>
  <w:style w:type="character" w:styleId="Emphasis">
    <w:name w:val="Emphasis"/>
    <w:basedOn w:val="DefaultParagraphFont"/>
    <w:rsid w:val="00E743B9"/>
    <w:rPr>
      <w:i/>
      <w:iCs/>
    </w:rPr>
  </w:style>
  <w:style w:type="paragraph" w:styleId="TOC2">
    <w:name w:val="toc 2"/>
    <w:basedOn w:val="BodyText"/>
    <w:uiPriority w:val="39"/>
    <w:rsid w:val="00E743B9"/>
    <w:pPr>
      <w:tabs>
        <w:tab w:val="right" w:pos="8789"/>
      </w:tabs>
      <w:spacing w:before="240" w:after="0" w:line="320" w:lineRule="atLeast"/>
      <w:ind w:left="510" w:right="851" w:hanging="510"/>
    </w:pPr>
    <w:rPr>
      <w:rFonts w:ascii="Times New Roman" w:eastAsia="Times New Roman" w:hAnsi="Times New Roman" w:cs="Times New Roman"/>
      <w:b/>
      <w:sz w:val="26"/>
      <w:szCs w:val="20"/>
      <w:lang w:eastAsia="en-AU"/>
    </w:rPr>
  </w:style>
  <w:style w:type="paragraph" w:styleId="TOC3">
    <w:name w:val="toc 3"/>
    <w:basedOn w:val="TOC2"/>
    <w:uiPriority w:val="39"/>
    <w:rsid w:val="00E743B9"/>
    <w:pPr>
      <w:spacing w:before="60"/>
      <w:ind w:left="1190" w:hanging="680"/>
    </w:pPr>
    <w:rPr>
      <w:b w:val="0"/>
    </w:rPr>
  </w:style>
  <w:style w:type="paragraph" w:styleId="NoSpacing">
    <w:name w:val="No Spacing"/>
    <w:uiPriority w:val="1"/>
    <w:qFormat/>
    <w:rsid w:val="00957503"/>
    <w:pPr>
      <w:spacing w:after="0" w:line="240" w:lineRule="auto"/>
    </w:pPr>
  </w:style>
  <w:style w:type="paragraph" w:styleId="PlainText">
    <w:name w:val="Plain Text"/>
    <w:basedOn w:val="Normal"/>
    <w:link w:val="PlainTextChar"/>
    <w:uiPriority w:val="99"/>
    <w:unhideWhenUsed/>
    <w:rsid w:val="001B6307"/>
    <w:pPr>
      <w:spacing w:after="0" w:line="240" w:lineRule="auto"/>
    </w:pPr>
    <w:rPr>
      <w:rFonts w:ascii="Calibri" w:eastAsia="Calibri" w:hAnsi="Calibri" w:cs="Times New Roman"/>
      <w:color w:val="000000"/>
      <w:szCs w:val="21"/>
      <w:lang w:eastAsia="en-AU"/>
    </w:rPr>
  </w:style>
  <w:style w:type="character" w:customStyle="1" w:styleId="PlainTextChar">
    <w:name w:val="Plain Text Char"/>
    <w:basedOn w:val="DefaultParagraphFont"/>
    <w:link w:val="PlainText"/>
    <w:uiPriority w:val="99"/>
    <w:rsid w:val="001B6307"/>
    <w:rPr>
      <w:rFonts w:ascii="Calibri" w:eastAsia="Calibri" w:hAnsi="Calibri" w:cs="Times New Roman"/>
      <w:color w:val="000000"/>
      <w:szCs w:val="21"/>
      <w:lang w:eastAsia="en-AU"/>
    </w:rPr>
  </w:style>
  <w:style w:type="paragraph" w:styleId="FootnoteText">
    <w:name w:val="footnote text"/>
    <w:basedOn w:val="Normal"/>
    <w:link w:val="FootnoteTextChar"/>
    <w:uiPriority w:val="99"/>
    <w:semiHidden/>
    <w:unhideWhenUsed/>
    <w:rsid w:val="00356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2D0"/>
    <w:rPr>
      <w:sz w:val="20"/>
      <w:szCs w:val="20"/>
    </w:rPr>
  </w:style>
  <w:style w:type="character" w:styleId="FootnoteReference">
    <w:name w:val="footnote reference"/>
    <w:basedOn w:val="DefaultParagraphFont"/>
    <w:uiPriority w:val="99"/>
    <w:semiHidden/>
    <w:unhideWhenUsed/>
    <w:rsid w:val="003562D0"/>
    <w:rPr>
      <w:vertAlign w:val="superscript"/>
    </w:rPr>
  </w:style>
  <w:style w:type="character" w:styleId="Hyperlink">
    <w:name w:val="Hyperlink"/>
    <w:basedOn w:val="DefaultParagraphFont"/>
    <w:uiPriority w:val="99"/>
    <w:unhideWhenUsed/>
    <w:rsid w:val="003562D0"/>
    <w:rPr>
      <w:color w:val="0000FF" w:themeColor="hyperlink"/>
      <w:u w:val="single"/>
    </w:rPr>
  </w:style>
  <w:style w:type="table" w:styleId="TableGrid">
    <w:name w:val="Table Grid"/>
    <w:basedOn w:val="TableNormal"/>
    <w:uiPriority w:val="59"/>
    <w:rsid w:val="00356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32F4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93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20"/>
    <w:rPr>
      <w:rFonts w:ascii="Tahoma" w:hAnsi="Tahoma" w:cs="Tahoma"/>
      <w:sz w:val="16"/>
      <w:szCs w:val="16"/>
    </w:rPr>
  </w:style>
  <w:style w:type="character" w:customStyle="1" w:styleId="citation">
    <w:name w:val="citation"/>
    <w:basedOn w:val="DefaultParagraphFont"/>
    <w:rsid w:val="009F0B8D"/>
  </w:style>
  <w:style w:type="paragraph" w:styleId="ListParagraph">
    <w:name w:val="List Paragraph"/>
    <w:basedOn w:val="Normal"/>
    <w:uiPriority w:val="34"/>
    <w:qFormat/>
    <w:rsid w:val="00AD13BA"/>
    <w:pPr>
      <w:ind w:left="720"/>
      <w:contextualSpacing/>
    </w:pPr>
  </w:style>
  <w:style w:type="paragraph" w:styleId="Header">
    <w:name w:val="header"/>
    <w:basedOn w:val="Normal"/>
    <w:link w:val="HeaderChar"/>
    <w:uiPriority w:val="99"/>
    <w:unhideWhenUsed/>
    <w:rsid w:val="00381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B3A"/>
  </w:style>
  <w:style w:type="paragraph" w:styleId="Footer">
    <w:name w:val="footer"/>
    <w:basedOn w:val="Normal"/>
    <w:link w:val="FooterChar"/>
    <w:uiPriority w:val="99"/>
    <w:unhideWhenUsed/>
    <w:rsid w:val="00381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61080">
      <w:bodyDiv w:val="1"/>
      <w:marLeft w:val="0"/>
      <w:marRight w:val="0"/>
      <w:marTop w:val="0"/>
      <w:marBottom w:val="0"/>
      <w:divBdr>
        <w:top w:val="none" w:sz="0" w:space="0" w:color="auto"/>
        <w:left w:val="none" w:sz="0" w:space="0" w:color="auto"/>
        <w:bottom w:val="none" w:sz="0" w:space="0" w:color="auto"/>
        <w:right w:val="none" w:sz="0" w:space="0" w:color="auto"/>
      </w:divBdr>
    </w:div>
    <w:div w:id="1480803387">
      <w:bodyDiv w:val="1"/>
      <w:marLeft w:val="0"/>
      <w:marRight w:val="0"/>
      <w:marTop w:val="0"/>
      <w:marBottom w:val="0"/>
      <w:divBdr>
        <w:top w:val="none" w:sz="0" w:space="0" w:color="auto"/>
        <w:left w:val="none" w:sz="0" w:space="0" w:color="auto"/>
        <w:bottom w:val="none" w:sz="0" w:space="0" w:color="auto"/>
        <w:right w:val="none" w:sz="0" w:space="0" w:color="auto"/>
      </w:divBdr>
      <w:divsChild>
        <w:div w:id="1669404392">
          <w:marLeft w:val="0"/>
          <w:marRight w:val="0"/>
          <w:marTop w:val="0"/>
          <w:marBottom w:val="0"/>
          <w:divBdr>
            <w:top w:val="none" w:sz="0" w:space="0" w:color="auto"/>
            <w:left w:val="none" w:sz="0" w:space="0" w:color="auto"/>
            <w:bottom w:val="none" w:sz="0" w:space="0" w:color="auto"/>
            <w:right w:val="none" w:sz="0" w:space="0" w:color="auto"/>
          </w:divBdr>
          <w:divsChild>
            <w:div w:id="244803720">
              <w:marLeft w:val="0"/>
              <w:marRight w:val="0"/>
              <w:marTop w:val="0"/>
              <w:marBottom w:val="0"/>
              <w:divBdr>
                <w:top w:val="none" w:sz="0" w:space="0" w:color="auto"/>
                <w:left w:val="none" w:sz="0" w:space="0" w:color="auto"/>
                <w:bottom w:val="none" w:sz="0" w:space="0" w:color="auto"/>
                <w:right w:val="none" w:sz="0" w:space="0" w:color="auto"/>
              </w:divBdr>
              <w:divsChild>
                <w:div w:id="623341903">
                  <w:marLeft w:val="0"/>
                  <w:marRight w:val="0"/>
                  <w:marTop w:val="0"/>
                  <w:marBottom w:val="0"/>
                  <w:divBdr>
                    <w:top w:val="none" w:sz="0" w:space="0" w:color="auto"/>
                    <w:left w:val="none" w:sz="0" w:space="0" w:color="auto"/>
                    <w:bottom w:val="none" w:sz="0" w:space="0" w:color="auto"/>
                    <w:right w:val="none" w:sz="0" w:space="0" w:color="auto"/>
                  </w:divBdr>
                  <w:divsChild>
                    <w:div w:id="12618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reenaustralia.gov.au/research/statistics/oepatternsxstate.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creenaustralia.gov.au/research/statistics/oepatternsxstate.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reenaustralia.gov.au/research/statistics/drama.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bs.gov.au/ausstats/abs@.nsf/mf/8679.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screenaustralia.gov.au/research/statistics/oesummary.aspx" TargetMode="External"/><Relationship Id="rId3" Type="http://schemas.openxmlformats.org/officeDocument/2006/relationships/hyperlink" Target="http://www.screenaustralia.gov.au/research/statistics/mpallemployment.aspx" TargetMode="External"/><Relationship Id="rId7" Type="http://schemas.openxmlformats.org/officeDocument/2006/relationships/hyperlink" Target="http://www.abs.gov.au/ausstats/abs@.nsf/mf/5271.0.55.001" TargetMode="External"/><Relationship Id="rId2" Type="http://schemas.openxmlformats.org/officeDocument/2006/relationships/hyperlink" Target="http://www.screenaustralia.gov.au/research/statistics/mpallcharacter.aspx" TargetMode="External"/><Relationship Id="rId1" Type="http://schemas.openxmlformats.org/officeDocument/2006/relationships/hyperlink" Target="http://www.abs.gov.au/ausstats/abs@.nsf/mf/8679.0" TargetMode="External"/><Relationship Id="rId6" Type="http://schemas.openxmlformats.org/officeDocument/2006/relationships/hyperlink" Target="http://www.creativitycultureeducation.org/wp-content/uploads/CCE-lit-review-8-a5-web-130.pdf" TargetMode="External"/><Relationship Id="rId5" Type="http://schemas.openxmlformats.org/officeDocument/2006/relationships/hyperlink" Target="http://eprints.qut.edu.au/43835/1/Literature_review_second_edition.pdf" TargetMode="External"/><Relationship Id="rId4" Type="http://schemas.openxmlformats.org/officeDocument/2006/relationships/hyperlink" Target="http://www.culture.gov.uk/reference_library/publications/463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1499-6805-4C17-8AF7-6FC25F71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3391</Words>
  <Characters>18720</Characters>
  <Application>Microsoft Office Word</Application>
  <DocSecurity>0</DocSecurity>
  <Lines>567</Lines>
  <Paragraphs>287</Paragraphs>
  <ScaleCrop>false</ScaleCrop>
  <HeadingPairs>
    <vt:vector size="2" baseType="variant">
      <vt:variant>
        <vt:lpstr>Title</vt:lpstr>
      </vt:variant>
      <vt:variant>
        <vt:i4>1</vt:i4>
      </vt:variant>
    </vt:vector>
  </HeadingPairs>
  <TitlesOfParts>
    <vt:vector size="1" baseType="lpstr">
      <vt:lpstr>Submission 28 - Ausfilm - Geographic Labour Mobility - Commissioned study</vt:lpstr>
    </vt:vector>
  </TitlesOfParts>
  <Company>Ausfilm</Company>
  <LinksUpToDate>false</LinksUpToDate>
  <CharactersWithSpaces>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Ausfilm - Geographic Labour Mobility - Commissioned study</dc:title>
  <dc:creator>Ausfilm</dc:creator>
  <cp:lastModifiedBy>Productivity Commission</cp:lastModifiedBy>
  <cp:revision>2</cp:revision>
  <cp:lastPrinted>2013-09-05T02:01:00Z</cp:lastPrinted>
  <dcterms:created xsi:type="dcterms:W3CDTF">2013-09-06T02:30:00Z</dcterms:created>
  <dcterms:modified xsi:type="dcterms:W3CDTF">2013-09-06T02:30:00Z</dcterms:modified>
</cp:coreProperties>
</file>