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5" w:rsidRDefault="00DB3A05" w:rsidP="00DB3A05">
      <w:pPr>
        <w:rPr>
          <w:b/>
        </w:rPr>
      </w:pPr>
    </w:p>
    <w:p w:rsidR="00DB3A05" w:rsidRPr="00A32C87" w:rsidRDefault="00DB3A05" w:rsidP="00DB3A05">
      <w:pPr>
        <w:rPr>
          <w:b/>
        </w:rPr>
      </w:pPr>
    </w:p>
    <w:tbl>
      <w:tblPr>
        <w:tblW w:w="5000" w:type="pct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13"/>
        <w:gridCol w:w="1305"/>
        <w:gridCol w:w="2524"/>
        <w:gridCol w:w="2500"/>
      </w:tblGrid>
      <w:tr w:rsidR="00DB3A05" w:rsidTr="008E647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B3A05" w:rsidRDefault="00DB3A05" w:rsidP="008E647A">
            <w:pPr>
              <w:spacing w:after="0"/>
              <w:rPr>
                <w:b/>
                <w:sz w:val="20"/>
              </w:rPr>
            </w:pPr>
            <w:r>
              <w:rPr>
                <w:b/>
                <w:sz w:val="30"/>
              </w:rPr>
              <w:t>Estimated Resident Population (ERP)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hideMark/>
          </w:tcPr>
          <w:p w:rsidR="00DB3A05" w:rsidRDefault="00DB3A05" w:rsidP="008E647A">
            <w:pPr>
              <w:spacing w:after="0"/>
              <w:rPr>
                <w:b/>
                <w:sz w:val="30"/>
              </w:rPr>
            </w:pPr>
            <w:r>
              <w:rPr>
                <w:b/>
                <w:sz w:val="20"/>
              </w:rPr>
              <w:t>Rockhampton</w:t>
            </w:r>
          </w:p>
        </w:tc>
        <w:tc>
          <w:tcPr>
            <w:tcW w:w="0" w:type="auto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DB3A05" w:rsidRDefault="00DB3A05" w:rsidP="008E647A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Year (ending June 30)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Change in number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Change in percent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73,185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:rsidR="00DB3A05" w:rsidRDefault="00DB3A05" w:rsidP="008E647A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:rsidR="00DB3A05" w:rsidRDefault="00DB3A05" w:rsidP="008E647A">
            <w:pPr>
              <w:spacing w:after="0"/>
              <w:rPr>
                <w:sz w:val="20"/>
              </w:rPr>
            </w:pP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74,204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+1,019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+1.39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75,195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+991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+1.34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76,272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+1,077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+1.43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77,448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+1,176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+1.54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78,193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+745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+0.96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78,939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+746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+0.95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80,924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+1,985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+2.51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82,456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+1,532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+1.89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83,405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+949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+1.15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83,653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+248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+0.30</w:t>
            </w:r>
          </w:p>
        </w:tc>
      </w:tr>
    </w:tbl>
    <w:p w:rsidR="00DB3A05" w:rsidRDefault="00DB3A05" w:rsidP="00DB3A05">
      <w:pPr>
        <w:spacing w:after="0"/>
        <w:rPr>
          <w:rFonts w:ascii="Calibri" w:hAnsi="Calibri"/>
        </w:rPr>
      </w:pPr>
    </w:p>
    <w:p w:rsidR="00DB3A05" w:rsidRDefault="00DB3A05" w:rsidP="00DB3A05">
      <w:pPr>
        <w:spacing w:after="0"/>
      </w:pPr>
      <w:r>
        <w:t xml:space="preserve">Source: Australian Bureau of Statistics, Regional Population Growth, Australia (3218.0). Compiled and presented in profile.id by </w:t>
      </w:r>
      <w:hyperlink r:id="rId11" w:tgtFrame="_blank" w:history="1">
        <w:r>
          <w:rPr>
            <w:rStyle w:val="Hyperlink"/>
            <w:color w:val="0000FF"/>
          </w:rPr>
          <w:t xml:space="preserve">.id </w:t>
        </w:r>
      </w:hyperlink>
      <w:r>
        <w:t>, the population experts.</w:t>
      </w:r>
      <w:r>
        <w:br/>
      </w:r>
      <w:r>
        <w:br/>
      </w:r>
      <w:r>
        <w:br/>
      </w:r>
      <w:r>
        <w:rPr>
          <w:noProof/>
          <w:lang w:eastAsia="en-AU"/>
        </w:rPr>
        <w:drawing>
          <wp:inline distT="0" distB="0" distL="0" distR="0" wp14:anchorId="5F70013B" wp14:editId="66EC0E45">
            <wp:extent cx="1019175" cy="523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/>
    <w:p w:rsidR="00DB3A05" w:rsidRDefault="00DB3A05" w:rsidP="00DB3A05">
      <w:r>
        <w:t>Comment:  The population of the Rockhampton Region increased by 248 residents or 0.30 per cent in 2015.  The increase in 2015 was noticeably lower than in the previous decade.</w:t>
      </w:r>
    </w:p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tbl>
      <w:tblPr>
        <w:tblW w:w="5000" w:type="pct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04"/>
        <w:gridCol w:w="1305"/>
        <w:gridCol w:w="1775"/>
        <w:gridCol w:w="1485"/>
        <w:gridCol w:w="1564"/>
        <w:gridCol w:w="1909"/>
      </w:tblGrid>
      <w:tr w:rsidR="00DB3A05" w:rsidTr="008E647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B3A05" w:rsidRDefault="00DB3A05" w:rsidP="008E647A">
            <w:pPr>
              <w:spacing w:after="0"/>
              <w:rPr>
                <w:b/>
                <w:sz w:val="20"/>
              </w:rPr>
            </w:pPr>
            <w:r>
              <w:rPr>
                <w:b/>
                <w:sz w:val="30"/>
              </w:rPr>
              <w:t>Rockhampton Regional Council area - Gross Regional Product measures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Year ending June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Headline GRP $m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% change from previous year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Local industry GRP $m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Local residents GRP $m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Local industry to residents ratio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5,014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-2.5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3,556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3,656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0.97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5,140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+3.9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3,681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3,780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0.97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4,946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+2.8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3,753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3,827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4,813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+2.7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3,768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3,808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4,685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-0.2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3,623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3,618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2,010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-1.1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3,426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3,399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4,749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+3.3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3,486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3,451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4,599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+4.1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3,442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3,391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4,419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+7.6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3,198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3,111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4,107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+7.6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2,902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2,831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3,818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+7.6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2,633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2,560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3,548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+3.8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2,354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2,289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2,003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3,419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+0.7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2,079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3,396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+2.9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2,166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2,082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</w:tr>
      <w:tr w:rsidR="00DB3A05" w:rsidTr="008E647A"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2,001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3,301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:rsidR="00DB3A05" w:rsidRDefault="00DB3A05" w:rsidP="008E647A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2,035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1,950</w:t>
            </w:r>
          </w:p>
        </w:tc>
        <w:tc>
          <w:tcPr>
            <w:tcW w:w="0" w:type="auto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B3A05" w:rsidRDefault="00DB3A05" w:rsidP="008E647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</w:tr>
    </w:tbl>
    <w:p w:rsidR="00DB3A05" w:rsidRDefault="00DB3A05" w:rsidP="00DB3A05">
      <w:pPr>
        <w:spacing w:after="0"/>
        <w:rPr>
          <w:rFonts w:ascii="Calibri" w:hAnsi="Calibri"/>
        </w:rPr>
      </w:pPr>
    </w:p>
    <w:p w:rsidR="00DB3A05" w:rsidRDefault="00DB3A05" w:rsidP="00DB3A05">
      <w:r>
        <w:t xml:space="preserve">Source: </w:t>
      </w:r>
      <w:hyperlink r:id="rId13" w:tgtFrame="_blank" w:history="1">
        <w:r>
          <w:rPr>
            <w:rStyle w:val="Hyperlink"/>
            <w:color w:val="0000FF"/>
          </w:rPr>
          <w:t xml:space="preserve">National Institute of Economic and Industry Research (NIEIR) </w:t>
        </w:r>
      </w:hyperlink>
      <w:r>
        <w:t xml:space="preserve">©2016. Compiled and presented in economy.id by </w:t>
      </w:r>
      <w:hyperlink r:id="rId14" w:tgtFrame="_blank" w:history="1">
        <w:r>
          <w:rPr>
            <w:rStyle w:val="Hyperlink"/>
            <w:color w:val="0000FF"/>
          </w:rPr>
          <w:t xml:space="preserve">.id </w:t>
        </w:r>
      </w:hyperlink>
      <w:r>
        <w:t>, the population experts.</w:t>
      </w:r>
      <w:r>
        <w:br/>
        <w:t>Data is based on 2013-14 constant prices for all years. NIEIR data are inflation adjusted each year to allow direct comparison, and new data releases normally adjust previous years’ figures to a new base year.</w:t>
      </w:r>
    </w:p>
    <w:p w:rsidR="00DB3A05" w:rsidRDefault="00DB3A05" w:rsidP="00DB3A05">
      <w:r>
        <w:t>Comment: Gross Regional Product of the Rockhampton Region fell by 2.5 per cent in 2015, after rising for the previous three years.</w:t>
      </w:r>
    </w:p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>
      <w:r>
        <w:rPr>
          <w:noProof/>
          <w:lang w:eastAsia="en-AU"/>
        </w:rPr>
        <w:drawing>
          <wp:inline distT="0" distB="0" distL="0" distR="0" wp14:anchorId="7DD669F7" wp14:editId="25AC2DCE">
            <wp:extent cx="5731510" cy="3407925"/>
            <wp:effectExtent l="0" t="0" r="2540" b="2540"/>
            <wp:docPr id="4" name="Picture 4" descr="C:\Users\palmerr\AppData\Local\Microsoft\Windows\Temporary Internet Files\Content.IE5\H0VQCEG4\local-jo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lmerr\AppData\Local\Microsoft\Windows\Temporary Internet Files\Content.IE5\H0VQCEG4\local-job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t>Comment:   The number of Rockhampton Regions residents who were employed increased by 1.29 per cent in 2015.</w:t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/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rPr>
          <w:noProof/>
          <w:lang w:eastAsia="en-AU"/>
        </w:rPr>
        <w:drawing>
          <wp:inline distT="0" distB="0" distL="0" distR="0" wp14:anchorId="59660217" wp14:editId="396B066C">
            <wp:extent cx="5731510" cy="3407925"/>
            <wp:effectExtent l="0" t="0" r="2540" b="2540"/>
            <wp:docPr id="1" name="Picture 1" descr="C:\Users\palmerr\AppData\Local\Microsoft\Windows\Temporary Internet Files\Content.IE5\JP9OB0N6\unemplo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merr\AppData\Local\Microsoft\Windows\Temporary Internet Files\Content.IE5\JP9OB0N6\unemploymen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t>Comment:  Rockhampton Region’s unemployment rate is very lumpy rising to 10 per cent in 2015.  It also peaked at over 9.5 per cent two years earlier.</w:t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rPr>
          <w:noProof/>
          <w:lang w:eastAsia="en-AU"/>
        </w:rPr>
        <w:drawing>
          <wp:inline distT="0" distB="0" distL="0" distR="0" wp14:anchorId="59E21D72" wp14:editId="529091CE">
            <wp:extent cx="5731510" cy="3407925"/>
            <wp:effectExtent l="0" t="0" r="2540" b="2540"/>
            <wp:docPr id="5" name="Picture 5" descr="C:\Users\palmerr\AppData\Local\Microsoft\Windows\Temporary Internet Files\Content.IE5\EGN7N9Y3\employed-resid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lmerr\AppData\Local\Microsoft\Windows\Temporary Internet Files\Content.IE5\EGN7N9Y3\employed-resident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t>Comment:  In 2014 and 2015 the number of employed residents in the Rockhampton Region was below the annual growth rate.</w:t>
      </w: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/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</w:p>
    <w:p w:rsidR="00DB3A05" w:rsidRDefault="00DB3A05" w:rsidP="00DB3A05">
      <w:pPr>
        <w:pStyle w:val="ListParagraph"/>
      </w:pPr>
      <w:r>
        <w:rPr>
          <w:noProof/>
          <w:lang w:eastAsia="en-AU"/>
        </w:rPr>
        <w:drawing>
          <wp:inline distT="0" distB="0" distL="0" distR="0" wp14:anchorId="0F365B30" wp14:editId="335501A0">
            <wp:extent cx="5731510" cy="3407925"/>
            <wp:effectExtent l="0" t="0" r="2540" b="2540"/>
            <wp:docPr id="6" name="Picture 6" descr="C:\Users\palmerr\AppData\Local\Microsoft\Windows\Temporary Internet Files\Content.IE5\EBLOXNUU\housing-pr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lmerr\AppData\Local\Microsoft\Windows\Temporary Internet Files\Content.IE5\EBLOXNUU\housing-price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  <w:r>
        <w:t>Comment:  The value of housing in the Rockhampton Region has fallen each year since 2014.</w:t>
      </w: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  <w:r>
        <w:rPr>
          <w:noProof/>
          <w:lang w:eastAsia="en-AU"/>
        </w:rPr>
        <w:drawing>
          <wp:inline distT="0" distB="0" distL="0" distR="0" wp14:anchorId="5F2C3203" wp14:editId="3D878398">
            <wp:extent cx="5731510" cy="3407925"/>
            <wp:effectExtent l="0" t="0" r="2540" b="2540"/>
            <wp:docPr id="7" name="Picture 7" descr="C:\Users\palmerr\AppData\Local\Microsoft\Windows\Temporary Internet Files\Content.IE5\3GGORWPX\housing-pr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lmerr\AppData\Local\Microsoft\Windows\Temporary Internet Files\Content.IE5\3GGORWPX\housing-price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>
      <w:pPr>
        <w:ind w:left="360"/>
      </w:pPr>
    </w:p>
    <w:p w:rsidR="00DB3A05" w:rsidRDefault="00DB3A05" w:rsidP="00DB3A05">
      <w:pPr>
        <w:ind w:left="360"/>
      </w:pPr>
      <w:r>
        <w:t>Comment:  The value of units in the Rockhampton Region fell in 2015, and partially recovered in 2016</w:t>
      </w:r>
    </w:p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>
      <w:r>
        <w:t xml:space="preserve">  </w:t>
      </w:r>
    </w:p>
    <w:p w:rsidR="00DB3A05" w:rsidRDefault="00DB3A05" w:rsidP="00DB3A05">
      <w:r>
        <w:t xml:space="preserve"> </w:t>
      </w:r>
      <w:r>
        <w:rPr>
          <w:noProof/>
          <w:lang w:eastAsia="en-AU"/>
        </w:rPr>
        <w:drawing>
          <wp:inline distT="0" distB="0" distL="0" distR="0" wp14:anchorId="12D02448" wp14:editId="560C8B43">
            <wp:extent cx="5731510" cy="3407925"/>
            <wp:effectExtent l="0" t="0" r="2540" b="2540"/>
            <wp:docPr id="8" name="Picture 8" descr="C:\Users\palmerr\AppData\Local\Microsoft\Windows\Temporary Internet Files\Content.IE5\MSK05ABV\housing-re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lmerr\AppData\Local\Microsoft\Windows\Temporary Internet Files\Content.IE5\MSK05ABV\housing-rental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/>
    <w:p w:rsidR="00DB3A05" w:rsidRDefault="00DB3A05" w:rsidP="00DB3A05">
      <w:r>
        <w:t>Comment:  The amount of house rentals in the Rockhampton Region fell progressively from 2013 to 2016.</w:t>
      </w:r>
    </w:p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>
      <w:r>
        <w:rPr>
          <w:noProof/>
          <w:lang w:eastAsia="en-AU"/>
        </w:rPr>
        <w:drawing>
          <wp:inline distT="0" distB="0" distL="0" distR="0" wp14:anchorId="3A477084" wp14:editId="61B4565C">
            <wp:extent cx="5731510" cy="3407925"/>
            <wp:effectExtent l="0" t="0" r="2540" b="2540"/>
            <wp:docPr id="9" name="Picture 9" descr="C:\Users\palmerr\AppData\Local\Microsoft\Windows\Temporary Internet Files\Content.IE5\1XQUCAHK\housing-re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lmerr\AppData\Local\Microsoft\Windows\Temporary Internet Files\Content.IE5\1XQUCAHK\housing-rental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05" w:rsidRDefault="00DB3A05" w:rsidP="00DB3A05"/>
    <w:p w:rsidR="00DB3A05" w:rsidRDefault="00DB3A05" w:rsidP="00DB3A05">
      <w:r>
        <w:t xml:space="preserve">Comment:  The amount of unit rentals in the Rockhampton Region also fell from 2013 to 2016. </w:t>
      </w:r>
    </w:p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/>
    <w:p w:rsidR="00DB3A05" w:rsidRDefault="00DB3A05" w:rsidP="00DB3A05">
      <w:bookmarkStart w:id="0" w:name="_GoBack"/>
      <w:bookmarkEnd w:id="0"/>
    </w:p>
    <w:p w:rsidR="00DB3A05" w:rsidRDefault="00DB3A05" w:rsidP="00DB3A05"/>
    <w:p w:rsidR="00C5037D" w:rsidRDefault="00C5037D"/>
    <w:sectPr w:rsidR="00C50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05"/>
    <w:rsid w:val="00182CA6"/>
    <w:rsid w:val="00636C11"/>
    <w:rsid w:val="00C5037D"/>
    <w:rsid w:val="00D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3A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3A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nieir.com.au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home.id.com.au/about-us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home.id.com.au/about-u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7215BD8B9587184DADD06DC30821074A" ma:contentTypeVersion="12" ma:contentTypeDescription="" ma:contentTypeScope="" ma:versionID="af559474f77c2383f597da995f79b1c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xmlns:ns3="8044c801-d84b-4ee1-a77e-678f8dcdee17" targetNamespace="http://schemas.microsoft.com/office/2006/metadata/properties" ma:root="true" ma:fieldsID="a7665bc02bee7aa002f7bb7bd659fad8" ns1:_="" ns2:_="" ns3:_="">
    <xsd:import namespace="http://schemas.microsoft.com/sharepoint/v3"/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readOnly="false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fals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4831;#Routine Admin NAP|d82b0892-0b75-421c-84c3-600ce54d5cd6" ma:fieldId="{97a0baa8-c884-45a7-8b6f-55906390ba17}" ma:sspId="70da5c63-8548-4ac8-9616-83b0f373280e" ma:termSetId="e99b77ca-c000-4e3f-a77f-a64077d5e2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8" nillable="true" ma:displayName="Processed" ma:default="0" ma:internalName="Processed" ma:readOnly="false">
      <xsd:simpleType>
        <xsd:restriction base="dms:Boolean"/>
      </xsd:simpleType>
    </xsd:element>
    <xsd:element name="Archive" ma:index="19" nillable="true" ma:displayName="Archive" ma:default="0" ma:internalName="Archive" ma:readOnly="false">
      <xsd:simpleType>
        <xsd:restriction base="dms:Boolean"/>
      </xsd:simpleType>
    </xsd:element>
    <xsd:element name="Conf" ma:index="20" nillable="true" ma:displayName="Conf" ma:default="0" ma:description="Is File confidential?" ma:internalName="Conf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Archive xmlns="8044c801-d84b-4ee1-a77e-678f8dcdee17">false</Archive>
    <_dlc_DocIdPersistId xmlns="3f4bcce7-ac1a-4c9d-aa3e-7e77695652db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TaxCatchAllLabel xmlns="3f4bcce7-ac1a-4c9d-aa3e-7e77695652db"/>
    <_dlc_DocId xmlns="3f4bcce7-ac1a-4c9d-aa3e-7e77695652db">PCDOC-1755469904-17</_dlc_DocId>
    <_dlc_DocIdUrl xmlns="3f4bcce7-ac1a-4c9d-aa3e-7e77695652db">
      <Url>https://inet.pc.gov.au/pmo/inq/regecon/_layouts/15/DocIdRedir.aspx?ID=PCDOC-1755469904-17</Url>
      <Description>PCDOC-1755469904-17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CF7FA-9AC9-420B-8E2F-937575E15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F0036-BAB9-4E05-9F1F-AE83B2D2F4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70270F-178A-45DA-82B2-10E20BE4C0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304424-7745-43AF-B9BF-27D1861FA99A}">
  <ds:schemaRefs>
    <ds:schemaRef ds:uri="http://purl.org/dc/dcmitype/"/>
    <ds:schemaRef ds:uri="http://purl.org/dc/elements/1.1/"/>
    <ds:schemaRef ds:uri="3f4bcce7-ac1a-4c9d-aa3e-7e77695652db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044c801-d84b-4ee1-a77e-678f8dcdee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C1A340A-10AB-4062-808E-D083B2A8972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0204631-C98E-4585-8020-FB5C8D7E6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9B055EBB.dotm</Template>
  <TotalTime>2</TotalTime>
  <Pages>9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10 - Attachment 1: Statistics - Rockhampton Regional Council - Transitioning Regional Economies - Commissioned study</vt:lpstr>
    </vt:vector>
  </TitlesOfParts>
  <Company>Rockhampton Regional Council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10 - Attachment 1: Statistics - Rockhampton Regional Council - Transitioning Regional Economies - Commissioned study</dc:title>
  <dc:creator>Rockhampton Regional Council</dc:creator>
  <cp:keywords/>
  <cp:lastModifiedBy>Alston, Chris</cp:lastModifiedBy>
  <cp:revision>4</cp:revision>
  <dcterms:created xsi:type="dcterms:W3CDTF">2017-01-20T02:53:00Z</dcterms:created>
  <dcterms:modified xsi:type="dcterms:W3CDTF">2017-02-15T00:23:00Z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0x0101007916246811615643A710C6FEAFF56A871105007215BD8B9587184DADD06DC30821074A</vt:lpwstr>
  </property>
  <property fmtid="{D5CDD505-2E9C-101B-9397-08002B2CF9AE}" pid="3" name="_dlc_DocIdItemGuid">
    <vt:lpwstr>aff315a7-d999-4d00-88b8-ecae9d06dbca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