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752F9" w14:textId="77777777" w:rsidR="00BA3626" w:rsidRDefault="00BA3626" w:rsidP="00BA3626">
      <w:pPr>
        <w:spacing w:after="0" w:line="240" w:lineRule="auto"/>
        <w:jc w:val="center"/>
        <w:rPr>
          <w:b/>
          <w:sz w:val="24"/>
          <w:szCs w:val="24"/>
        </w:rPr>
      </w:pPr>
      <w:bookmarkStart w:id="0" w:name="_GoBack"/>
      <w:bookmarkEnd w:id="0"/>
    </w:p>
    <w:p w14:paraId="3515602B" w14:textId="77777777" w:rsidR="00BA3626" w:rsidRPr="0098575E" w:rsidRDefault="00BA3626" w:rsidP="00BA3626">
      <w:pPr>
        <w:pStyle w:val="NoSpacing"/>
        <w:jc w:val="right"/>
        <w:rPr>
          <w:sz w:val="18"/>
          <w:szCs w:val="18"/>
          <w:shd w:val="clear" w:color="auto" w:fill="FFFFFF"/>
        </w:rPr>
      </w:pPr>
    </w:p>
    <w:p w14:paraId="10172133" w14:textId="70220FDA" w:rsidR="00BA3626" w:rsidRPr="00A05985" w:rsidRDefault="00BA3626" w:rsidP="00BA3626">
      <w:pPr>
        <w:jc w:val="center"/>
        <w:rPr>
          <w:b/>
        </w:rPr>
      </w:pPr>
      <w:r w:rsidRPr="00A05985">
        <w:rPr>
          <w:noProof/>
          <w:sz w:val="28"/>
          <w:szCs w:val="28"/>
          <w:lang w:eastAsia="en-AU"/>
        </w:rPr>
        <mc:AlternateContent>
          <mc:Choice Requires="wps">
            <w:drawing>
              <wp:anchor distT="0" distB="0" distL="114300" distR="114300" simplePos="0" relativeHeight="251659264" behindDoc="1" locked="0" layoutInCell="1" allowOverlap="1" wp14:anchorId="4F99519C" wp14:editId="47DC9D9F">
                <wp:simplePos x="0" y="0"/>
                <wp:positionH relativeFrom="margin">
                  <wp:align>right</wp:align>
                </wp:positionH>
                <wp:positionV relativeFrom="paragraph">
                  <wp:posOffset>88900</wp:posOffset>
                </wp:positionV>
                <wp:extent cx="2432050" cy="1095375"/>
                <wp:effectExtent l="0" t="0" r="6350" b="9525"/>
                <wp:wrapTight wrapText="bothSides">
                  <wp:wrapPolygon edited="0">
                    <wp:start x="0" y="0"/>
                    <wp:lineTo x="0" y="21412"/>
                    <wp:lineTo x="21487" y="21412"/>
                    <wp:lineTo x="2148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95375"/>
                        </a:xfrm>
                        <a:prstGeom prst="rect">
                          <a:avLst/>
                        </a:prstGeom>
                        <a:solidFill>
                          <a:srgbClr val="FFFFFF"/>
                        </a:solidFill>
                        <a:ln w="9525">
                          <a:noFill/>
                          <a:miter lim="800000"/>
                          <a:headEnd/>
                          <a:tailEnd/>
                        </a:ln>
                      </wps:spPr>
                      <wps:txbx>
                        <w:txbxContent>
                          <w:p w14:paraId="2CAFDCE7" w14:textId="77777777" w:rsidR="00BA3626" w:rsidRPr="002D2985" w:rsidRDefault="00BA3626" w:rsidP="00BA3626">
                            <w:pPr>
                              <w:pStyle w:val="NoSpacing"/>
                              <w:jc w:val="right"/>
                              <w:rPr>
                                <w:sz w:val="18"/>
                                <w:szCs w:val="18"/>
                                <w:shd w:val="clear" w:color="auto" w:fill="FFFFFF"/>
                              </w:rPr>
                            </w:pPr>
                            <w:r>
                              <w:rPr>
                                <w:sz w:val="18"/>
                                <w:szCs w:val="18"/>
                                <w:shd w:val="clear" w:color="auto" w:fill="FFFFFF"/>
                              </w:rPr>
                              <w:t>Associate Professor</w:t>
                            </w:r>
                            <w:r w:rsidRPr="002D2985">
                              <w:rPr>
                                <w:sz w:val="18"/>
                                <w:szCs w:val="18"/>
                                <w:shd w:val="clear" w:color="auto" w:fill="FFFFFF"/>
                              </w:rPr>
                              <w:t xml:space="preserve"> Richard Fletcher</w:t>
                            </w:r>
                          </w:p>
                          <w:p w14:paraId="71BA4662"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Family Action Centre</w:t>
                            </w:r>
                          </w:p>
                          <w:p w14:paraId="122B0DD9"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Faculty of Health and Medicine</w:t>
                            </w:r>
                            <w:r>
                              <w:rPr>
                                <w:sz w:val="18"/>
                                <w:shd w:val="clear" w:color="auto" w:fill="FFFFFF"/>
                              </w:rPr>
                              <w:br/>
                              <w:t>University of Newcastle, Callaghan, NSW, 2308</w:t>
                            </w:r>
                          </w:p>
                          <w:p w14:paraId="18BEF535"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4921 6401 (</w:t>
                            </w:r>
                            <w:proofErr w:type="spellStart"/>
                            <w:r>
                              <w:rPr>
                                <w:sz w:val="18"/>
                                <w:shd w:val="clear" w:color="auto" w:fill="FFFFFF"/>
                              </w:rPr>
                              <w:t>Ph</w:t>
                            </w:r>
                            <w:proofErr w:type="spellEnd"/>
                            <w:r>
                              <w:rPr>
                                <w:sz w:val="18"/>
                                <w:shd w:val="clear" w:color="auto" w:fill="FFFFFF"/>
                              </w:rPr>
                              <w:t xml:space="preserve">) </w:t>
                            </w:r>
                          </w:p>
                          <w:p w14:paraId="70D1AEA5"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4921 8699 (Fax)</w:t>
                            </w:r>
                          </w:p>
                          <w:p w14:paraId="3725D937" w14:textId="1278852D" w:rsidR="00BA3626" w:rsidRDefault="00E51580" w:rsidP="00BA3626">
                            <w:pPr>
                              <w:shd w:val="clear" w:color="auto" w:fill="FFFFFF"/>
                              <w:spacing w:after="0" w:line="240" w:lineRule="auto"/>
                              <w:jc w:val="right"/>
                              <w:rPr>
                                <w:sz w:val="18"/>
                                <w:shd w:val="clear" w:color="auto" w:fill="FFFFFF"/>
                              </w:rPr>
                            </w:pPr>
                            <w:r>
                              <w:rPr>
                                <w:sz w:val="18"/>
                                <w:shd w:val="clear" w:color="auto" w:fill="FFFFFF"/>
                              </w:rPr>
                              <w:t xml:space="preserve"> </w:t>
                            </w:r>
                          </w:p>
                          <w:p w14:paraId="420AF4C3" w14:textId="77777777" w:rsidR="00BA3626" w:rsidRDefault="00BA3626" w:rsidP="00BA3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9519C" id="_x0000_t202" coordsize="21600,21600" o:spt="202" path="m,l,21600r21600,l21600,xe">
                <v:stroke joinstyle="miter"/>
                <v:path gradientshapeok="t" o:connecttype="rect"/>
              </v:shapetype>
              <v:shape id="Text Box 2" o:spid="_x0000_s1026" type="#_x0000_t202" style="position:absolute;left:0;text-align:left;margin-left:140.3pt;margin-top:7pt;width:191.5pt;height:86.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" stroked="f">
                <v:textbox>
                  <w:txbxContent>
                    <w:p w14:paraId="2CAFDCE7" w14:textId="77777777" w:rsidR="00BA3626" w:rsidRPr="002D2985" w:rsidRDefault="00BA3626" w:rsidP="00BA3626">
                      <w:pPr>
                        <w:pStyle w:val="NoSpacing"/>
                        <w:jc w:val="right"/>
                        <w:rPr>
                          <w:sz w:val="18"/>
                          <w:szCs w:val="18"/>
                          <w:shd w:val="clear" w:color="auto" w:fill="FFFFFF"/>
                        </w:rPr>
                      </w:pPr>
                      <w:r>
                        <w:rPr>
                          <w:sz w:val="18"/>
                          <w:szCs w:val="18"/>
                          <w:shd w:val="clear" w:color="auto" w:fill="FFFFFF"/>
                        </w:rPr>
                        <w:t>Associate Professor</w:t>
                      </w:r>
                      <w:r w:rsidRPr="002D2985">
                        <w:rPr>
                          <w:sz w:val="18"/>
                          <w:szCs w:val="18"/>
                          <w:shd w:val="clear" w:color="auto" w:fill="FFFFFF"/>
                        </w:rPr>
                        <w:t xml:space="preserve"> Richard Fletcher</w:t>
                      </w:r>
                    </w:p>
                    <w:p w14:paraId="71BA4662"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Family Action Centre</w:t>
                      </w:r>
                    </w:p>
                    <w:p w14:paraId="122B0DD9"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Faculty of Health and Medicine</w:t>
                      </w:r>
                      <w:r>
                        <w:rPr>
                          <w:sz w:val="18"/>
                          <w:shd w:val="clear" w:color="auto" w:fill="FFFFFF"/>
                        </w:rPr>
                        <w:br/>
                        <w:t>University of Newcastle, Callaghan, NSW, 2308</w:t>
                      </w:r>
                    </w:p>
                    <w:p w14:paraId="18BEF535"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4921 6401 (</w:t>
                      </w:r>
                      <w:proofErr w:type="spellStart"/>
                      <w:r>
                        <w:rPr>
                          <w:sz w:val="18"/>
                          <w:shd w:val="clear" w:color="auto" w:fill="FFFFFF"/>
                        </w:rPr>
                        <w:t>Ph</w:t>
                      </w:r>
                      <w:proofErr w:type="spellEnd"/>
                      <w:r>
                        <w:rPr>
                          <w:sz w:val="18"/>
                          <w:shd w:val="clear" w:color="auto" w:fill="FFFFFF"/>
                        </w:rPr>
                        <w:t xml:space="preserve">) </w:t>
                      </w:r>
                    </w:p>
                    <w:p w14:paraId="70D1AEA5" w14:textId="77777777" w:rsidR="00BA3626" w:rsidRDefault="00BA3626" w:rsidP="00BA3626">
                      <w:pPr>
                        <w:shd w:val="clear" w:color="auto" w:fill="FFFFFF"/>
                        <w:spacing w:after="0" w:line="240" w:lineRule="auto"/>
                        <w:jc w:val="right"/>
                        <w:rPr>
                          <w:sz w:val="18"/>
                          <w:shd w:val="clear" w:color="auto" w:fill="FFFFFF"/>
                        </w:rPr>
                      </w:pPr>
                      <w:r>
                        <w:rPr>
                          <w:sz w:val="18"/>
                          <w:shd w:val="clear" w:color="auto" w:fill="FFFFFF"/>
                        </w:rPr>
                        <w:t>4921 8699 (Fax)</w:t>
                      </w:r>
                    </w:p>
                    <w:p w14:paraId="3725D937" w14:textId="1278852D" w:rsidR="00BA3626" w:rsidRDefault="00E51580" w:rsidP="00BA3626">
                      <w:pPr>
                        <w:shd w:val="clear" w:color="auto" w:fill="FFFFFF"/>
                        <w:spacing w:after="0" w:line="240" w:lineRule="auto"/>
                        <w:jc w:val="right"/>
                        <w:rPr>
                          <w:sz w:val="18"/>
                          <w:shd w:val="clear" w:color="auto" w:fill="FFFFFF"/>
                        </w:rPr>
                      </w:pPr>
                      <w:r>
                        <w:rPr>
                          <w:sz w:val="18"/>
                          <w:shd w:val="clear" w:color="auto" w:fill="FFFFFF"/>
                        </w:rPr>
                        <w:t xml:space="preserve"> </w:t>
                      </w:r>
                      <w:bookmarkStart w:id="1" w:name="_GoBack"/>
                      <w:bookmarkEnd w:id="1"/>
                    </w:p>
                    <w:p w14:paraId="420AF4C3" w14:textId="77777777" w:rsidR="00BA3626" w:rsidRDefault="00BA3626" w:rsidP="00BA3626"/>
                  </w:txbxContent>
                </v:textbox>
                <w10:wrap type="tight" anchorx="margin"/>
              </v:shape>
            </w:pict>
          </mc:Fallback>
        </mc:AlternateContent>
      </w:r>
      <w:r w:rsidRPr="00A05985">
        <w:rPr>
          <w:b/>
          <w:noProof/>
          <w:lang w:eastAsia="en-AU"/>
        </w:rPr>
        <w:drawing>
          <wp:anchor distT="0" distB="0" distL="114300" distR="114300" simplePos="0" relativeHeight="251660288" behindDoc="1" locked="0" layoutInCell="1" allowOverlap="1" wp14:anchorId="7597AF54" wp14:editId="572E3029">
            <wp:simplePos x="0" y="0"/>
            <wp:positionH relativeFrom="column">
              <wp:posOffset>180975</wp:posOffset>
            </wp:positionH>
            <wp:positionV relativeFrom="paragraph">
              <wp:posOffset>241300</wp:posOffset>
            </wp:positionV>
            <wp:extent cx="1595120" cy="561975"/>
            <wp:effectExtent l="0" t="0" r="5080" b="9525"/>
            <wp:wrapTight wrapText="bothSides">
              <wp:wrapPolygon edited="0">
                <wp:start x="0" y="0"/>
                <wp:lineTo x="0" y="21234"/>
                <wp:lineTo x="21411" y="21234"/>
                <wp:lineTo x="2141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N_RESTRICTED_MONO v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5120" cy="561975"/>
                    </a:xfrm>
                    <a:prstGeom prst="rect">
                      <a:avLst/>
                    </a:prstGeom>
                  </pic:spPr>
                </pic:pic>
              </a:graphicData>
            </a:graphic>
            <wp14:sizeRelH relativeFrom="page">
              <wp14:pctWidth>0</wp14:pctWidth>
            </wp14:sizeRelH>
            <wp14:sizeRelV relativeFrom="page">
              <wp14:pctHeight>0</wp14:pctHeight>
            </wp14:sizeRelV>
          </wp:anchor>
        </w:drawing>
      </w:r>
    </w:p>
    <w:p w14:paraId="4A771F80" w14:textId="65C705AB" w:rsidR="00BA3626" w:rsidRDefault="00BA3626" w:rsidP="00BA3626">
      <w:pPr>
        <w:spacing w:after="0" w:line="240" w:lineRule="auto"/>
        <w:jc w:val="center"/>
        <w:rPr>
          <w:b/>
          <w:sz w:val="28"/>
          <w:szCs w:val="24"/>
        </w:rPr>
      </w:pPr>
    </w:p>
    <w:p w14:paraId="1F316B7B" w14:textId="45F518E9" w:rsidR="00BA3626" w:rsidRDefault="00BA3626" w:rsidP="00BA3626">
      <w:pPr>
        <w:spacing w:after="0" w:line="240" w:lineRule="auto"/>
        <w:jc w:val="center"/>
        <w:rPr>
          <w:b/>
          <w:sz w:val="28"/>
          <w:szCs w:val="24"/>
        </w:rPr>
      </w:pPr>
    </w:p>
    <w:p w14:paraId="66C98A91" w14:textId="5CD5DA67" w:rsidR="00BA3626" w:rsidRDefault="00BA3626" w:rsidP="00BA3626">
      <w:pPr>
        <w:spacing w:after="0" w:line="240" w:lineRule="auto"/>
        <w:jc w:val="center"/>
        <w:rPr>
          <w:b/>
          <w:sz w:val="28"/>
          <w:szCs w:val="24"/>
        </w:rPr>
      </w:pPr>
    </w:p>
    <w:p w14:paraId="132899AE" w14:textId="77777777" w:rsidR="00BA3626" w:rsidRPr="00A05985" w:rsidRDefault="00BA3626" w:rsidP="00BA3626">
      <w:pPr>
        <w:spacing w:after="0" w:line="240" w:lineRule="auto"/>
        <w:jc w:val="center"/>
        <w:rPr>
          <w:b/>
          <w:sz w:val="28"/>
          <w:szCs w:val="24"/>
        </w:rPr>
      </w:pPr>
    </w:p>
    <w:p w14:paraId="57005920" w14:textId="2F9591B1" w:rsidR="00BA3626" w:rsidRPr="00A05985" w:rsidRDefault="00BA3626" w:rsidP="00BA3626">
      <w:pPr>
        <w:spacing w:after="0" w:line="240" w:lineRule="auto"/>
        <w:jc w:val="center"/>
        <w:rPr>
          <w:b/>
          <w:i/>
          <w:sz w:val="28"/>
          <w:szCs w:val="24"/>
        </w:rPr>
      </w:pPr>
    </w:p>
    <w:p w14:paraId="1257D128" w14:textId="12F6C95D" w:rsidR="00BA3626" w:rsidRDefault="00BA3626" w:rsidP="00BA3626">
      <w:pPr>
        <w:spacing w:after="0" w:line="240" w:lineRule="auto"/>
        <w:jc w:val="center"/>
        <w:rPr>
          <w:b/>
          <w:sz w:val="24"/>
          <w:szCs w:val="24"/>
        </w:rPr>
      </w:pPr>
      <w:r w:rsidRPr="00406227">
        <w:rPr>
          <w:b/>
          <w:sz w:val="24"/>
          <w:szCs w:val="24"/>
        </w:rPr>
        <w:t xml:space="preserve">Submission to the </w:t>
      </w:r>
      <w:r>
        <w:rPr>
          <w:b/>
          <w:sz w:val="24"/>
          <w:szCs w:val="24"/>
        </w:rPr>
        <w:t xml:space="preserve">Productivity </w:t>
      </w:r>
      <w:r w:rsidRPr="00406227">
        <w:rPr>
          <w:b/>
          <w:sz w:val="24"/>
          <w:szCs w:val="24"/>
        </w:rPr>
        <w:t xml:space="preserve">Commission </w:t>
      </w:r>
      <w:r>
        <w:rPr>
          <w:b/>
          <w:sz w:val="24"/>
          <w:szCs w:val="24"/>
        </w:rPr>
        <w:t>I</w:t>
      </w:r>
      <w:r w:rsidRPr="00406227">
        <w:rPr>
          <w:b/>
          <w:sz w:val="24"/>
          <w:szCs w:val="24"/>
        </w:rPr>
        <w:t xml:space="preserve">nquiry into </w:t>
      </w:r>
    </w:p>
    <w:p w14:paraId="4DFFB795" w14:textId="77777777" w:rsidR="00BA3626" w:rsidRDefault="00BA3626" w:rsidP="00BA3626">
      <w:pPr>
        <w:spacing w:after="0" w:line="240" w:lineRule="auto"/>
        <w:jc w:val="center"/>
        <w:rPr>
          <w:b/>
          <w:sz w:val="24"/>
          <w:szCs w:val="24"/>
        </w:rPr>
      </w:pPr>
      <w:r>
        <w:rPr>
          <w:b/>
          <w:sz w:val="24"/>
          <w:szCs w:val="24"/>
        </w:rPr>
        <w:t>T</w:t>
      </w:r>
      <w:r w:rsidRPr="00406227">
        <w:rPr>
          <w:b/>
          <w:sz w:val="24"/>
          <w:szCs w:val="24"/>
        </w:rPr>
        <w:t>he</w:t>
      </w:r>
      <w:r>
        <w:rPr>
          <w:b/>
          <w:sz w:val="24"/>
          <w:szCs w:val="24"/>
        </w:rPr>
        <w:t xml:space="preserve"> Social &amp; Economic Benefits of Improving Mental Health</w:t>
      </w:r>
    </w:p>
    <w:p w14:paraId="476F7782" w14:textId="77777777" w:rsidR="00BA3626" w:rsidRDefault="00BA3626" w:rsidP="00E234C8"/>
    <w:p w14:paraId="6F49D122" w14:textId="7B7329C4" w:rsidR="00BA3626" w:rsidRDefault="00BA3626" w:rsidP="00BA3626">
      <w:r>
        <w:t xml:space="preserve">Although the Productivity Commission Draft Report makes a strong case for re-orienting the existing mental health care system to be consumer centred and recognises the importance of </w:t>
      </w:r>
      <w:proofErr w:type="gramStart"/>
      <w:r>
        <w:t>early  intervention</w:t>
      </w:r>
      <w:proofErr w:type="gramEnd"/>
      <w:r>
        <w:t xml:space="preserve">, there is one serious flaw – the mental health of fathers is </w:t>
      </w:r>
      <w:r w:rsidR="00F9572B">
        <w:t>marginalised</w:t>
      </w:r>
      <w:r>
        <w:t xml:space="preserve">. </w:t>
      </w:r>
    </w:p>
    <w:p w14:paraId="7D1F3D47" w14:textId="59B45F3A" w:rsidR="00BA3626" w:rsidRPr="00ED2697" w:rsidRDefault="00BA3626" w:rsidP="00ED2697">
      <w:pPr>
        <w:pStyle w:val="ListParagraph"/>
        <w:numPr>
          <w:ilvl w:val="0"/>
          <w:numId w:val="4"/>
        </w:numPr>
        <w:rPr>
          <w:b/>
        </w:rPr>
      </w:pPr>
      <w:r w:rsidRPr="00ED2697">
        <w:rPr>
          <w:b/>
        </w:rPr>
        <w:t>Some recent developments to inform a more comprehensive approach to perinatal mental health</w:t>
      </w:r>
      <w:r w:rsidR="00563536">
        <w:rPr>
          <w:b/>
        </w:rPr>
        <w:t xml:space="preserve"> that recognises the interrelation of paternal and maternal mental health </w:t>
      </w:r>
    </w:p>
    <w:p w14:paraId="67B90DAA" w14:textId="1A48A0B4" w:rsidR="00E234C8" w:rsidRPr="0040411B" w:rsidRDefault="00E234C8" w:rsidP="00E234C8">
      <w:r w:rsidRPr="0040411B">
        <w:t>In what was described as a ‘radical action to support families’</w:t>
      </w:r>
      <w:proofErr w:type="gramStart"/>
      <w:r w:rsidRPr="0040411B">
        <w:t>,</w:t>
      </w:r>
      <w:r w:rsidR="00393750">
        <w:t>[</w:t>
      </w:r>
      <w:proofErr w:type="gramEnd"/>
      <w:r w:rsidRPr="0040411B">
        <w:t xml:space="preserve"> The National Health Service England</w:t>
      </w:r>
      <w:r w:rsidR="00393750">
        <w:t>] (</w:t>
      </w:r>
      <w:hyperlink r:id="rId12" w:history="1">
        <w:r w:rsidR="00393750" w:rsidRPr="00223951">
          <w:rPr>
            <w:rStyle w:val="Hyperlink"/>
          </w:rPr>
          <w:t>https://www.england.nhs.uk/2018/12/partners-of-new-mums-with-mental-illness-set-to-get-targeted-support-on-the-nhs/</w:t>
        </w:r>
      </w:hyperlink>
      <w:r w:rsidR="00393750">
        <w:rPr>
          <w:rStyle w:val="Hyperlink"/>
        </w:rPr>
        <w:t>)</w:t>
      </w:r>
      <w:r w:rsidRPr="0040411B">
        <w:t xml:space="preserve"> will now offer mental health screening and treatment for new fathers. Not all fathers though, only the partners of new mothers diagnosed with</w:t>
      </w:r>
      <w:r w:rsidR="004025AB">
        <w:t xml:space="preserve"> mental illness</w:t>
      </w:r>
      <w:r w:rsidRPr="0040411B">
        <w:t xml:space="preserve"> will be eligible. </w:t>
      </w:r>
    </w:p>
    <w:p w14:paraId="414E1B22" w14:textId="4ED360B0" w:rsidR="00E234C8" w:rsidRPr="0040411B" w:rsidRDefault="00E234C8" w:rsidP="00E234C8">
      <w:r w:rsidRPr="0040411B">
        <w:t>It certainly is an unusual step. In Australia, for example, screening mothers both before and after the birth is standard but fathers are not routinely assessed at any point. The very idea that</w:t>
      </w:r>
      <w:r w:rsidR="004C4F3B">
        <w:t xml:space="preserve"> new</w:t>
      </w:r>
      <w:r w:rsidRPr="0040411B">
        <w:t xml:space="preserve"> fathers could</w:t>
      </w:r>
      <w:r w:rsidR="004C4F3B">
        <w:t xml:space="preserve"> also</w:t>
      </w:r>
      <w:r w:rsidRPr="0040411B">
        <w:t xml:space="preserve"> have mental health issues </w:t>
      </w:r>
      <w:r w:rsidR="004025AB">
        <w:t xml:space="preserve">may seem </w:t>
      </w:r>
      <w:r w:rsidRPr="0040411B">
        <w:t xml:space="preserve">odd. </w:t>
      </w:r>
      <w:r w:rsidR="008672AC">
        <w:t>Ho</w:t>
      </w:r>
      <w:r w:rsidR="004C4F3B">
        <w:t>wever</w:t>
      </w:r>
      <w:r w:rsidR="00D857C7">
        <w:t>,</w:t>
      </w:r>
      <w:r w:rsidR="004C4F3B">
        <w:t xml:space="preserve"> there is now increasing evidence that men also experience postnatal mental health and adjustment issues that deserve attention. </w:t>
      </w:r>
    </w:p>
    <w:p w14:paraId="6C73C22A" w14:textId="03E244B5" w:rsidR="00E234C8" w:rsidRPr="0040411B" w:rsidRDefault="00E234C8" w:rsidP="00E234C8">
      <w:r w:rsidRPr="0040411B">
        <w:t xml:space="preserve">Of 1500 men surveyed by beyondblue, 1 in 4 declared that only mothers could get postnatal depression. Health professionals too can be so focused on the risk to mothers that fathers’ mental health is overlooked. </w:t>
      </w:r>
    </w:p>
    <w:p w14:paraId="159C9AF5" w14:textId="4EC751C5" w:rsidR="00761052" w:rsidRDefault="00E234C8" w:rsidP="00E234C8">
      <w:r w:rsidRPr="0040411B">
        <w:t>It is true that the rates of depression for</w:t>
      </w:r>
      <w:r w:rsidR="00725CA1">
        <w:t xml:space="preserve"> new</w:t>
      </w:r>
      <w:r w:rsidRPr="0040411B">
        <w:t xml:space="preserve"> fathers, </w:t>
      </w:r>
      <w:r w:rsidR="004025AB">
        <w:t>[</w:t>
      </w:r>
      <w:r w:rsidRPr="0040411B">
        <w:t>estimated at 10%</w:t>
      </w:r>
      <w:r w:rsidR="004025AB">
        <w:t>] (</w:t>
      </w:r>
      <w:r w:rsidR="004025AB" w:rsidRPr="004025AB">
        <w:t>https://jamanetwork.com/journals/jama/fullarticle/185905</w:t>
      </w:r>
      <w:r w:rsidR="004025AB">
        <w:t>)</w:t>
      </w:r>
      <w:r w:rsidRPr="0040411B">
        <w:t xml:space="preserve">, is approximately half that for mothers. </w:t>
      </w:r>
      <w:r w:rsidR="00761052">
        <w:t xml:space="preserve">That still amounts to more than </w:t>
      </w:r>
      <w:r w:rsidR="00BA3626">
        <w:t>30,</w:t>
      </w:r>
      <w:r w:rsidR="00761052">
        <w:t>000 babies</w:t>
      </w:r>
      <w:r w:rsidR="00ED2697">
        <w:t xml:space="preserve"> </w:t>
      </w:r>
      <w:r w:rsidR="00D857C7">
        <w:t>who start</w:t>
      </w:r>
      <w:r w:rsidR="00761052">
        <w:t xml:space="preserve"> life with a father who is miserable and</w:t>
      </w:r>
      <w:r w:rsidR="00660E6B">
        <w:t xml:space="preserve"> </w:t>
      </w:r>
      <w:r w:rsidR="00761052">
        <w:t xml:space="preserve">irritable on top of the normal fatigue and stress that comes with a newborn.  </w:t>
      </w:r>
      <w:r w:rsidR="004C4F3B">
        <w:t xml:space="preserve">Having a stressed and depressed father can have serious implications for parenting and infants and relationships during </w:t>
      </w:r>
      <w:proofErr w:type="gramStart"/>
      <w:r w:rsidR="004C4F3B">
        <w:t>these</w:t>
      </w:r>
      <w:proofErr w:type="gramEnd"/>
      <w:r w:rsidR="004C4F3B">
        <w:t xml:space="preserve"> </w:t>
      </w:r>
      <w:r w:rsidR="008672AC">
        <w:t>critical</w:t>
      </w:r>
      <w:r w:rsidR="004C4F3B">
        <w:t xml:space="preserve"> periods. </w:t>
      </w:r>
    </w:p>
    <w:p w14:paraId="589F485D" w14:textId="4747DB92" w:rsidR="008B3296" w:rsidRDefault="00D857C7" w:rsidP="00E234C8">
      <w:r>
        <w:t xml:space="preserve">These dads </w:t>
      </w:r>
      <w:r w:rsidR="00B47FD2">
        <w:t xml:space="preserve">are </w:t>
      </w:r>
      <w:r>
        <w:t xml:space="preserve">more </w:t>
      </w:r>
      <w:r w:rsidR="00B47FD2">
        <w:t>likely to be withdrawn and speak with less warmth to their infant.</w:t>
      </w:r>
      <w:r>
        <w:t xml:space="preserve"> Compared to those who are well, f</w:t>
      </w:r>
      <w:r w:rsidR="004E1866">
        <w:t xml:space="preserve">athers who are depressed </w:t>
      </w:r>
      <w:r>
        <w:t xml:space="preserve">are also </w:t>
      </w:r>
      <w:r w:rsidR="002C2ADA">
        <w:t>[</w:t>
      </w:r>
      <w:r>
        <w:t xml:space="preserve">more likely to </w:t>
      </w:r>
      <w:r w:rsidR="004E1866">
        <w:t xml:space="preserve">use physical discipline on even one year old babies and </w:t>
      </w:r>
      <w:r>
        <w:t xml:space="preserve">participate </w:t>
      </w:r>
      <w:r w:rsidR="004E1866">
        <w:t xml:space="preserve">less </w:t>
      </w:r>
      <w:r>
        <w:t xml:space="preserve">in the </w:t>
      </w:r>
      <w:r w:rsidR="004E1866">
        <w:t xml:space="preserve">enjoyable parenting </w:t>
      </w:r>
      <w:r>
        <w:t>tasks</w:t>
      </w:r>
      <w:r w:rsidR="002C2ADA">
        <w:t>] (</w:t>
      </w:r>
      <w:r w:rsidR="002C2ADA" w:rsidRPr="00AA74FB">
        <w:t>http://pediatrics.aappublications.org/content/127/4/612.short</w:t>
      </w:r>
      <w:r w:rsidR="002C2ADA">
        <w:t>)</w:t>
      </w:r>
      <w:r>
        <w:t xml:space="preserve"> </w:t>
      </w:r>
      <w:r w:rsidR="004E1866">
        <w:t xml:space="preserve">such as reading </w:t>
      </w:r>
      <w:r w:rsidR="008B3296">
        <w:t xml:space="preserve">storybooks. </w:t>
      </w:r>
    </w:p>
    <w:p w14:paraId="2FECA4CB" w14:textId="44C49171" w:rsidR="00E234C8" w:rsidRPr="0040411B" w:rsidRDefault="00761052" w:rsidP="00E234C8">
      <w:r>
        <w:t xml:space="preserve">We now know that there can be </w:t>
      </w:r>
      <w:r w:rsidR="00D857C7">
        <w:t>long-term</w:t>
      </w:r>
      <w:r>
        <w:t xml:space="preserve"> consequences of sad dads. </w:t>
      </w:r>
      <w:r w:rsidR="00360803">
        <w:t>Compared to children of fathers without signs of depression</w:t>
      </w:r>
      <w:r w:rsidR="00D857C7">
        <w:t>,</w:t>
      </w:r>
      <w:r w:rsidR="00360803">
        <w:t xml:space="preserve"> those whose </w:t>
      </w:r>
      <w:r w:rsidR="00E234C8" w:rsidRPr="0040411B">
        <w:t xml:space="preserve">fathers who show signs of depression in the first year will have </w:t>
      </w:r>
      <w:r w:rsidR="002C2ADA">
        <w:t>[</w:t>
      </w:r>
      <w:r w:rsidR="00E234C8" w:rsidRPr="0040411B">
        <w:t>three times</w:t>
      </w:r>
      <w:r w:rsidR="00D857C7">
        <w:t xml:space="preserve"> the</w:t>
      </w:r>
      <w:r w:rsidR="00E234C8" w:rsidRPr="0040411B">
        <w:t xml:space="preserve"> </w:t>
      </w:r>
      <w:r w:rsidR="00D857C7">
        <w:t>risk for</w:t>
      </w:r>
      <w:r w:rsidR="00D857C7" w:rsidRPr="0040411B">
        <w:t xml:space="preserve"> </w:t>
      </w:r>
      <w:r w:rsidR="00E234C8" w:rsidRPr="0040411B">
        <w:t xml:space="preserve">behaviour problems </w:t>
      </w:r>
      <w:r w:rsidR="00D857C7">
        <w:t xml:space="preserve">when in </w:t>
      </w:r>
      <w:r w:rsidR="00E234C8" w:rsidRPr="0040411B">
        <w:t>pre-school</w:t>
      </w:r>
      <w:r w:rsidR="002C2ADA">
        <w:t>]</w:t>
      </w:r>
      <w:r w:rsidR="00E234C8" w:rsidRPr="0040411B">
        <w:t xml:space="preserve"> </w:t>
      </w:r>
      <w:r w:rsidR="002C2ADA">
        <w:t>(</w:t>
      </w:r>
      <w:r w:rsidR="002C2ADA" w:rsidRPr="003A651C">
        <w:t>https://www.mja.com.au/system/files/issues/195_11_121211/fle10192_fm.pdf</w:t>
      </w:r>
      <w:r w:rsidR="002C2ADA">
        <w:t xml:space="preserve"> )</w:t>
      </w:r>
      <w:r w:rsidR="00360803">
        <w:t>and</w:t>
      </w:r>
      <w:r w:rsidR="002C2ADA">
        <w:t>[</w:t>
      </w:r>
      <w:r w:rsidR="00360803">
        <w:t xml:space="preserve"> </w:t>
      </w:r>
      <w:r w:rsidR="00E234C8" w:rsidRPr="0040411B">
        <w:t xml:space="preserve">twice </w:t>
      </w:r>
      <w:r w:rsidR="00D857C7">
        <w:t xml:space="preserve">the risk </w:t>
      </w:r>
      <w:r w:rsidR="00D857C7">
        <w:lastRenderedPageBreak/>
        <w:t>of</w:t>
      </w:r>
      <w:r w:rsidR="00E234C8" w:rsidRPr="0040411B">
        <w:t xml:space="preserve"> mental health problems </w:t>
      </w:r>
      <w:r w:rsidR="00D857C7">
        <w:t>once at</w:t>
      </w:r>
      <w:r w:rsidR="00D857C7" w:rsidRPr="0040411B">
        <w:t xml:space="preserve"> </w:t>
      </w:r>
      <w:r w:rsidR="00360803">
        <w:t xml:space="preserve">school. </w:t>
      </w:r>
      <w:r w:rsidR="002C2ADA">
        <w:t>]</w:t>
      </w:r>
      <w:proofErr w:type="gramStart"/>
      <w:r w:rsidR="002C2ADA">
        <w:t>(</w:t>
      </w:r>
      <w:r w:rsidR="002C2ADA" w:rsidRPr="002C2ADA">
        <w:t xml:space="preserve"> </w:t>
      </w:r>
      <w:r w:rsidR="002C2ADA" w:rsidRPr="009B2326">
        <w:t>https</w:t>
      </w:r>
      <w:proofErr w:type="gramEnd"/>
      <w:r w:rsidR="002C2ADA" w:rsidRPr="009B2326">
        <w:t>://www.sciencedirect.com/science/article/abs/pii/S0890856709623947</w:t>
      </w:r>
      <w:r w:rsidR="002C2ADA">
        <w:t>)</w:t>
      </w:r>
      <w:r w:rsidR="00E234C8" w:rsidRPr="0040411B">
        <w:t xml:space="preserve"> </w:t>
      </w:r>
    </w:p>
    <w:p w14:paraId="0D56588B" w14:textId="0BE67DB7" w:rsidR="00360803" w:rsidRDefault="008B3296" w:rsidP="00A64FF7">
      <w:pPr>
        <w:rPr>
          <w:rFonts w:ascii="Calibri,Bold" w:hAnsi="Calibri,Bold" w:cs="Calibri,Bold"/>
          <w:bCs/>
          <w:color w:val="002777"/>
        </w:rPr>
      </w:pPr>
      <w:r>
        <w:rPr>
          <w:rFonts w:ascii="Calibri,Bold" w:hAnsi="Calibri,Bold" w:cs="Calibri,Bold"/>
          <w:bCs/>
          <w:color w:val="002777"/>
        </w:rPr>
        <w:t xml:space="preserve">If that weren’t enough reason to </w:t>
      </w:r>
      <w:r w:rsidR="00360803">
        <w:rPr>
          <w:rFonts w:ascii="Calibri,Bold" w:hAnsi="Calibri,Bold" w:cs="Calibri,Bold"/>
          <w:bCs/>
          <w:color w:val="002777"/>
        </w:rPr>
        <w:t>find all the depressed fathers and offer them treatment</w:t>
      </w:r>
      <w:r>
        <w:rPr>
          <w:rFonts w:ascii="Calibri,Bold" w:hAnsi="Calibri,Bold" w:cs="Calibri,Bold"/>
          <w:bCs/>
          <w:color w:val="002777"/>
        </w:rPr>
        <w:t xml:space="preserve">, when the predictors of mothers’ depression are examined, fathers’ mental health stands out among the most influential. </w:t>
      </w:r>
    </w:p>
    <w:p w14:paraId="180FCC55" w14:textId="7866FA1F" w:rsidR="002C38B1" w:rsidRPr="0040411B" w:rsidRDefault="00660E6B" w:rsidP="00E22304">
      <w:pPr>
        <w:rPr>
          <w:color w:val="000000"/>
          <w:shd w:val="clear" w:color="auto" w:fill="FFFFFF"/>
          <w:lang w:val="en-GB"/>
        </w:rPr>
      </w:pPr>
      <w:r>
        <w:rPr>
          <w:rFonts w:ascii="Calibri,Bold" w:hAnsi="Calibri,Bold" w:cs="Calibri,Bold"/>
          <w:bCs/>
          <w:color w:val="002777"/>
        </w:rPr>
        <w:t>T</w:t>
      </w:r>
      <w:r w:rsidR="00360803">
        <w:rPr>
          <w:rFonts w:ascii="Calibri,Bold" w:hAnsi="Calibri,Bold" w:cs="Calibri,Bold"/>
          <w:bCs/>
          <w:color w:val="002777"/>
        </w:rPr>
        <w:t xml:space="preserve">he NHS </w:t>
      </w:r>
      <w:r>
        <w:rPr>
          <w:rFonts w:ascii="Calibri,Bold" w:hAnsi="Calibri,Bold" w:cs="Calibri,Bold"/>
          <w:bCs/>
          <w:color w:val="002777"/>
        </w:rPr>
        <w:t>will not target all fathers with mental health issues, j</w:t>
      </w:r>
      <w:r w:rsidR="00360803">
        <w:rPr>
          <w:rFonts w:ascii="Calibri,Bold" w:hAnsi="Calibri,Bold" w:cs="Calibri,Bold"/>
          <w:bCs/>
          <w:color w:val="002777"/>
        </w:rPr>
        <w:t>ust those where the mothers have depression</w:t>
      </w:r>
      <w:r w:rsidR="00725CA1">
        <w:rPr>
          <w:rFonts w:ascii="Calibri,Bold" w:hAnsi="Calibri,Bold" w:cs="Calibri,Bold"/>
          <w:bCs/>
          <w:color w:val="002777"/>
        </w:rPr>
        <w:t xml:space="preserve">, anxiety or the more serious mental </w:t>
      </w:r>
      <w:r>
        <w:rPr>
          <w:rFonts w:ascii="Calibri,Bold" w:hAnsi="Calibri,Bold" w:cs="Calibri,Bold"/>
          <w:bCs/>
          <w:color w:val="002777"/>
        </w:rPr>
        <w:t xml:space="preserve">illness. This strategy may be simply a </w:t>
      </w:r>
      <w:r w:rsidR="00761052">
        <w:rPr>
          <w:rFonts w:ascii="Calibri,Bold" w:hAnsi="Calibri,Bold" w:cs="Calibri,Bold"/>
          <w:bCs/>
          <w:color w:val="002777"/>
        </w:rPr>
        <w:t xml:space="preserve">way to dip their toe into the water of fathers’ mental health. </w:t>
      </w:r>
      <w:r w:rsidR="0009169F">
        <w:rPr>
          <w:rFonts w:ascii="Calibri,Bold" w:hAnsi="Calibri,Bold" w:cs="Calibri,Bold"/>
          <w:bCs/>
          <w:color w:val="002777"/>
        </w:rPr>
        <w:t>But there is a logic to the approach</w:t>
      </w:r>
      <w:r w:rsidR="00E22304">
        <w:rPr>
          <w:rFonts w:ascii="Calibri,Bold" w:hAnsi="Calibri,Bold" w:cs="Calibri,Bold"/>
          <w:bCs/>
          <w:color w:val="002777"/>
        </w:rPr>
        <w:t xml:space="preserve"> </w:t>
      </w:r>
      <w:r w:rsidR="00076329">
        <w:rPr>
          <w:rFonts w:ascii="Calibri,Bold" w:hAnsi="Calibri,Bold" w:cs="Calibri,Bold"/>
          <w:bCs/>
          <w:color w:val="002777"/>
        </w:rPr>
        <w:t xml:space="preserve">in that </w:t>
      </w:r>
      <w:r w:rsidR="00E22304">
        <w:rPr>
          <w:rFonts w:ascii="Calibri,Bold" w:hAnsi="Calibri,Bold" w:cs="Calibri,Bold"/>
          <w:bCs/>
          <w:color w:val="002777"/>
        </w:rPr>
        <w:t xml:space="preserve">the relationship between the parents may </w:t>
      </w:r>
      <w:r w:rsidR="000E164E">
        <w:rPr>
          <w:rFonts w:ascii="Calibri,Bold" w:hAnsi="Calibri,Bold" w:cs="Calibri,Bold"/>
          <w:bCs/>
          <w:color w:val="002777"/>
        </w:rPr>
        <w:t>yield the biggest gain for the health dollar</w:t>
      </w:r>
      <w:r w:rsidR="00E22304">
        <w:rPr>
          <w:rFonts w:ascii="Calibri,Bold" w:hAnsi="Calibri,Bold" w:cs="Calibri,Bold"/>
          <w:bCs/>
          <w:color w:val="002777"/>
        </w:rPr>
        <w:t xml:space="preserve">. </w:t>
      </w:r>
    </w:p>
    <w:p w14:paraId="342A696F" w14:textId="52AF1C34" w:rsidR="00297904" w:rsidRPr="00E22304" w:rsidRDefault="001D4B0A">
      <w:r w:rsidRPr="00E22304">
        <w:t>Treating these</w:t>
      </w:r>
      <w:r w:rsidR="002C38B1" w:rsidRPr="00E22304">
        <w:t xml:space="preserve"> </w:t>
      </w:r>
      <w:r w:rsidRPr="00E22304">
        <w:t>dads</w:t>
      </w:r>
      <w:r w:rsidR="002C38B1" w:rsidRPr="00E22304">
        <w:t xml:space="preserve"> </w:t>
      </w:r>
      <w:r w:rsidR="008876EB" w:rsidRPr="00E22304">
        <w:t>has multiple benefits</w:t>
      </w:r>
      <w:r w:rsidR="002C38B1" w:rsidRPr="00E22304">
        <w:t xml:space="preserve">. </w:t>
      </w:r>
      <w:r w:rsidR="002C2ADA">
        <w:t>[</w:t>
      </w:r>
      <w:r w:rsidR="002C38B1" w:rsidRPr="00E22304">
        <w:t xml:space="preserve">The emotional and practical support that a father can offer to his mentally ill partner </w:t>
      </w:r>
      <w:r w:rsidR="00591A0D" w:rsidRPr="00E22304">
        <w:t>can contribute to her healing</w:t>
      </w:r>
      <w:r w:rsidR="00E22304">
        <w:t>.</w:t>
      </w:r>
      <w:r w:rsidR="002C2ADA">
        <w:t>]</w:t>
      </w:r>
      <w:proofErr w:type="gramStart"/>
      <w:r w:rsidR="002C2ADA">
        <w:t>(</w:t>
      </w:r>
      <w:r w:rsidR="002C2ADA" w:rsidRPr="002C2ADA">
        <w:t xml:space="preserve"> </w:t>
      </w:r>
      <w:r w:rsidR="002C2ADA" w:rsidRPr="007E431A">
        <w:t>https</w:t>
      </w:r>
      <w:proofErr w:type="gramEnd"/>
      <w:r w:rsidR="002C2ADA" w:rsidRPr="007E431A">
        <w:t>://www.sciencedirect.com/science/article/abs/pii/S0884217515310984</w:t>
      </w:r>
      <w:r w:rsidR="002C2ADA">
        <w:t>)</w:t>
      </w:r>
      <w:r w:rsidR="00E22304">
        <w:t xml:space="preserve"> </w:t>
      </w:r>
      <w:r w:rsidR="002C2ADA">
        <w:t>[</w:t>
      </w:r>
      <w:r w:rsidR="00E22304">
        <w:t>Mothers with mental illness identify their partner as their main support</w:t>
      </w:r>
      <w:proofErr w:type="gramStart"/>
      <w:r w:rsidR="00E22304">
        <w:t xml:space="preserve">. </w:t>
      </w:r>
      <w:r w:rsidR="002C2ADA">
        <w:t>]</w:t>
      </w:r>
      <w:proofErr w:type="gramEnd"/>
      <w:r w:rsidR="002C2ADA">
        <w:t xml:space="preserve"> (</w:t>
      </w:r>
      <w:r w:rsidR="002C2ADA" w:rsidRPr="007E431A">
        <w:t>https://bmcwomenshealth.biomedcentral.com/articles/10.1186/s12905-016-0344-0</w:t>
      </w:r>
      <w:r w:rsidR="002C2ADA">
        <w:t>)</w:t>
      </w:r>
      <w:r w:rsidR="00E22304">
        <w:t xml:space="preserve">And </w:t>
      </w:r>
      <w:r w:rsidR="00076329">
        <w:t>his</w:t>
      </w:r>
      <w:r w:rsidR="00E22304">
        <w:t xml:space="preserve"> </w:t>
      </w:r>
      <w:r w:rsidR="00076329">
        <w:t>involvement</w:t>
      </w:r>
      <w:r w:rsidR="00E22304">
        <w:t xml:space="preserve"> in caring for their infant can also have dual </w:t>
      </w:r>
      <w:r w:rsidR="00076329">
        <w:t>benefits</w:t>
      </w:r>
      <w:r w:rsidR="00E22304">
        <w:t xml:space="preserve">. The mother is relieved of some responsibility for the care and the impact of the impaired care by the mother can be lessened. </w:t>
      </w:r>
      <w:r w:rsidR="004C4F3B">
        <w:t xml:space="preserve"> Supporting fathers in this role and improving their confidence in parenting has major benefits. </w:t>
      </w:r>
    </w:p>
    <w:p w14:paraId="0A4E8C1C" w14:textId="04EC7C90" w:rsidR="00297904" w:rsidRPr="00076329" w:rsidRDefault="00E22304" w:rsidP="00297904">
      <w:r w:rsidRPr="00E22304">
        <w:t>Deciding to screen fathe</w:t>
      </w:r>
      <w:r w:rsidR="004C4F3B">
        <w:t>rs is the first step. The hard part is to engage men in</w:t>
      </w:r>
      <w:r w:rsidRPr="00E22304">
        <w:t xml:space="preserve"> screening and then </w:t>
      </w:r>
      <w:r w:rsidR="000E164E">
        <w:t xml:space="preserve">follow through with </w:t>
      </w:r>
      <w:r w:rsidRPr="00E22304">
        <w:t xml:space="preserve">treatment </w:t>
      </w:r>
      <w:r w:rsidR="004C4F3B">
        <w:t>when there are many barriers.</w:t>
      </w:r>
      <w:r w:rsidRPr="00E22304">
        <w:t xml:space="preserve"> Fathers have relatively little contact with health services, the</w:t>
      </w:r>
      <w:r w:rsidR="0090287F">
        <w:t>y return to work soon after the birth</w:t>
      </w:r>
      <w:r w:rsidRPr="00E22304">
        <w:t xml:space="preserve"> and there is stigma </w:t>
      </w:r>
      <w:r w:rsidR="00076329">
        <w:t>to combat</w:t>
      </w:r>
      <w:proofErr w:type="gramStart"/>
      <w:r w:rsidR="00076329" w:rsidRPr="00076329">
        <w:t>.</w:t>
      </w:r>
      <w:r w:rsidR="002C2ADA">
        <w:t>[</w:t>
      </w:r>
      <w:proofErr w:type="gramEnd"/>
      <w:r w:rsidR="00076329" w:rsidRPr="00076329">
        <w:t xml:space="preserve"> </w:t>
      </w:r>
      <w:r w:rsidR="00297904" w:rsidRPr="00076329">
        <w:t xml:space="preserve">Many do not recognise their own symptoms of mental ill health. </w:t>
      </w:r>
      <w:r w:rsidR="002C2ADA">
        <w:t>] (</w:t>
      </w:r>
      <w:r w:rsidR="002C2ADA" w:rsidRPr="006A055F">
        <w:t>https://journals.sagepub.com/doi/abs/10.1177/1557988315581395</w:t>
      </w:r>
      <w:r w:rsidR="002C2ADA">
        <w:t>)</w:t>
      </w:r>
    </w:p>
    <w:p w14:paraId="0B980BAA" w14:textId="78DBDDA7" w:rsidR="00105B4D" w:rsidRPr="008B5424" w:rsidRDefault="00105B4D" w:rsidP="00105B4D">
      <w:r>
        <w:t>According to Terri Smith, CEO of the national helpline for perinatal depression PANDA</w:t>
      </w:r>
      <w:r w:rsidR="000E164E">
        <w:t xml:space="preserve">, </w:t>
      </w:r>
      <w:r>
        <w:t>“</w:t>
      </w:r>
      <w:r>
        <w:rPr>
          <w:color w:val="1F497D"/>
        </w:rPr>
        <w:t>When we talk to dads</w:t>
      </w:r>
      <w:r w:rsidR="000E164E">
        <w:rPr>
          <w:color w:val="1F497D"/>
        </w:rPr>
        <w:t>,</w:t>
      </w:r>
      <w:r>
        <w:rPr>
          <w:color w:val="1F497D"/>
        </w:rPr>
        <w:t xml:space="preserve"> we hear just how hard it is for them to reach out for help.</w:t>
      </w:r>
      <w:r w:rsidR="000E164E">
        <w:rPr>
          <w:color w:val="1F497D"/>
        </w:rPr>
        <w:t xml:space="preserve"> T</w:t>
      </w:r>
      <w:r>
        <w:rPr>
          <w:color w:val="1F497D"/>
        </w:rPr>
        <w:t>hey tell us they really want to be there to support their new family</w:t>
      </w:r>
      <w:r w:rsidR="000E164E">
        <w:rPr>
          <w:color w:val="1F497D"/>
        </w:rPr>
        <w:t>,</w:t>
      </w:r>
      <w:r>
        <w:rPr>
          <w:color w:val="1F497D"/>
        </w:rPr>
        <w:t xml:space="preserve"> and they are embarrassed that they might need help when their partner has done the hard yards of pregnancy and labour”.</w:t>
      </w:r>
      <w:r>
        <w:t xml:space="preserve"> </w:t>
      </w:r>
    </w:p>
    <w:p w14:paraId="79E147A9" w14:textId="022DC436" w:rsidR="00076329" w:rsidRDefault="00105B4D" w:rsidP="00105B4D">
      <w:r>
        <w:t xml:space="preserve">Australia is ahead of </w:t>
      </w:r>
      <w:r w:rsidRPr="008B5424">
        <w:t xml:space="preserve">the UK in </w:t>
      </w:r>
      <w:r>
        <w:t>this regard</w:t>
      </w:r>
      <w:proofErr w:type="gramStart"/>
      <w:r>
        <w:t>.</w:t>
      </w:r>
      <w:r w:rsidR="002C2ADA">
        <w:t>[</w:t>
      </w:r>
      <w:proofErr w:type="gramEnd"/>
      <w:r>
        <w:t xml:space="preserve"> Beyondblue have developed effective public awareness campaigns about male depression</w:t>
      </w:r>
      <w:r w:rsidR="002C2ADA">
        <w:t>] (</w:t>
      </w:r>
      <w:r w:rsidR="002C2ADA" w:rsidRPr="00894142">
        <w:t>https://www.beyondblue.org.au/who-does-it-affect/men</w:t>
      </w:r>
      <w:r w:rsidR="002C2ADA">
        <w:t>)</w:t>
      </w:r>
      <w:r>
        <w:t xml:space="preserve">.  With funding from </w:t>
      </w:r>
      <w:proofErr w:type="spellStart"/>
      <w:r>
        <w:t>Movember</w:t>
      </w:r>
      <w:proofErr w:type="spellEnd"/>
      <w:r>
        <w:t xml:space="preserve">, they have also supported </w:t>
      </w:r>
      <w:r w:rsidR="002C2ADA">
        <w:t>[</w:t>
      </w:r>
      <w:r>
        <w:t>SMS4dads,</w:t>
      </w:r>
      <w:r w:rsidR="002C2ADA">
        <w:t>]</w:t>
      </w:r>
      <w:r>
        <w:t xml:space="preserve"> </w:t>
      </w:r>
      <w:r w:rsidR="002C2ADA">
        <w:t>(</w:t>
      </w:r>
      <w:proofErr w:type="gramStart"/>
      <w:r w:rsidR="002C2ADA">
        <w:t>www.sms4dads.com )</w:t>
      </w:r>
      <w:r>
        <w:t>sending</w:t>
      </w:r>
      <w:proofErr w:type="gramEnd"/>
      <w:r>
        <w:t xml:space="preserve"> texts to fathers during and after the pregnancy via their mobile phones</w:t>
      </w:r>
      <w:r w:rsidR="00ED2697">
        <w:t xml:space="preserve">. </w:t>
      </w:r>
    </w:p>
    <w:p w14:paraId="7704BB72" w14:textId="5861CB0B" w:rsidR="00105B4D" w:rsidRDefault="00076329" w:rsidP="00105B4D">
      <w:pPr>
        <w:rPr>
          <w:i/>
        </w:rPr>
      </w:pPr>
      <w:r>
        <w:t xml:space="preserve">The texts provide information and links to online resources to help fathers </w:t>
      </w:r>
      <w:r w:rsidR="00ED4277">
        <w:t>develop healthy attachments</w:t>
      </w:r>
      <w:r>
        <w:t xml:space="preserve"> with their infants and offer support to the mother.</w:t>
      </w:r>
      <w:r w:rsidR="00ED2697">
        <w:t xml:space="preserve"> They also</w:t>
      </w:r>
      <w:r w:rsidR="00ED2697" w:rsidRPr="00ED2697">
        <w:t xml:space="preserve"> </w:t>
      </w:r>
      <w:r w:rsidR="00ED2697">
        <w:t xml:space="preserve">include a Mood Tracker to identify distressed dads. </w:t>
      </w:r>
      <w:r>
        <w:t xml:space="preserve"> A </w:t>
      </w:r>
      <w:r w:rsidR="00ED4277">
        <w:t xml:space="preserve">recent </w:t>
      </w:r>
      <w:r>
        <w:t xml:space="preserve">pilot in rural </w:t>
      </w:r>
      <w:r w:rsidR="00360B28">
        <w:t>Queensland</w:t>
      </w:r>
      <w:r>
        <w:t xml:space="preserve"> sending texts to both mothers with severe mental illness and their partners has recently concluded</w:t>
      </w:r>
      <w:r w:rsidR="00ED4277">
        <w:t xml:space="preserve"> and found </w:t>
      </w:r>
      <w:proofErr w:type="gramStart"/>
      <w:r w:rsidR="00ED4277">
        <w:t xml:space="preserve">that </w:t>
      </w:r>
      <w:r>
        <w:t xml:space="preserve"> fathers</w:t>
      </w:r>
      <w:proofErr w:type="gramEnd"/>
      <w:r>
        <w:t xml:space="preserve"> stayed in the program and commented on the usefulness of the messages. </w:t>
      </w:r>
    </w:p>
    <w:p w14:paraId="4F351F3C" w14:textId="31114634" w:rsidR="00A34088" w:rsidRPr="00563536" w:rsidRDefault="00ED4277" w:rsidP="00ED2697">
      <w:pPr>
        <w:pStyle w:val="CommentText"/>
        <w:rPr>
          <w:sz w:val="22"/>
          <w:szCs w:val="22"/>
        </w:rPr>
      </w:pPr>
      <w:r w:rsidRPr="00563536">
        <w:rPr>
          <w:sz w:val="22"/>
          <w:szCs w:val="22"/>
        </w:rPr>
        <w:t>The UK have decided that</w:t>
      </w:r>
      <w:r w:rsidR="00150DD0" w:rsidRPr="00563536">
        <w:rPr>
          <w:sz w:val="22"/>
          <w:szCs w:val="22"/>
        </w:rPr>
        <w:t xml:space="preserve"> </w:t>
      </w:r>
      <w:r w:rsidR="00A34088" w:rsidRPr="00563536">
        <w:rPr>
          <w:sz w:val="22"/>
          <w:szCs w:val="22"/>
        </w:rPr>
        <w:t xml:space="preserve">perinatal mental health, with fathers included, </w:t>
      </w:r>
      <w:r w:rsidR="00150DD0" w:rsidRPr="00563536">
        <w:rPr>
          <w:sz w:val="22"/>
          <w:szCs w:val="22"/>
        </w:rPr>
        <w:t>will</w:t>
      </w:r>
      <w:r w:rsidR="00A34088" w:rsidRPr="00563536">
        <w:rPr>
          <w:sz w:val="22"/>
          <w:szCs w:val="22"/>
        </w:rPr>
        <w:t xml:space="preserve"> become a</w:t>
      </w:r>
      <w:r w:rsidR="00C27D74" w:rsidRPr="00563536">
        <w:rPr>
          <w:sz w:val="22"/>
          <w:szCs w:val="22"/>
        </w:rPr>
        <w:t xml:space="preserve">n ongoing </w:t>
      </w:r>
      <w:r w:rsidR="00A34088" w:rsidRPr="00563536">
        <w:rPr>
          <w:sz w:val="22"/>
          <w:szCs w:val="22"/>
        </w:rPr>
        <w:t>feature o</w:t>
      </w:r>
      <w:r w:rsidRPr="00563536">
        <w:rPr>
          <w:sz w:val="22"/>
          <w:szCs w:val="22"/>
        </w:rPr>
        <w:t>f</w:t>
      </w:r>
      <w:r w:rsidR="00A34088" w:rsidRPr="00563536">
        <w:rPr>
          <w:sz w:val="22"/>
          <w:szCs w:val="22"/>
        </w:rPr>
        <w:t xml:space="preserve"> </w:t>
      </w:r>
      <w:r w:rsidR="000E164E" w:rsidRPr="00563536">
        <w:rPr>
          <w:sz w:val="22"/>
          <w:szCs w:val="22"/>
        </w:rPr>
        <w:t xml:space="preserve">its </w:t>
      </w:r>
      <w:r w:rsidR="00A34088" w:rsidRPr="00563536">
        <w:rPr>
          <w:sz w:val="22"/>
          <w:szCs w:val="22"/>
        </w:rPr>
        <w:t xml:space="preserve">long-term </w:t>
      </w:r>
      <w:r w:rsidRPr="00563536">
        <w:rPr>
          <w:sz w:val="22"/>
          <w:szCs w:val="22"/>
        </w:rPr>
        <w:t xml:space="preserve">national </w:t>
      </w:r>
      <w:r w:rsidR="00A34088" w:rsidRPr="00563536">
        <w:rPr>
          <w:sz w:val="22"/>
          <w:szCs w:val="22"/>
        </w:rPr>
        <w:t xml:space="preserve">health plan. </w:t>
      </w:r>
      <w:r w:rsidR="00150DD0" w:rsidRPr="00563536">
        <w:rPr>
          <w:sz w:val="22"/>
          <w:szCs w:val="22"/>
        </w:rPr>
        <w:t xml:space="preserve">In Australia, we </w:t>
      </w:r>
      <w:r w:rsidRPr="00563536">
        <w:rPr>
          <w:sz w:val="22"/>
          <w:szCs w:val="22"/>
        </w:rPr>
        <w:t xml:space="preserve">should also set this as a focus and develop approaches to early intervention and mental health support </w:t>
      </w:r>
      <w:r w:rsidR="00563536">
        <w:rPr>
          <w:sz w:val="22"/>
          <w:szCs w:val="22"/>
        </w:rPr>
        <w:t xml:space="preserve">for fathers </w:t>
      </w:r>
      <w:r w:rsidRPr="00563536">
        <w:rPr>
          <w:sz w:val="22"/>
          <w:szCs w:val="22"/>
        </w:rPr>
        <w:t xml:space="preserve">that benefit parents and infants. </w:t>
      </w:r>
    </w:p>
    <w:p w14:paraId="1F51C787" w14:textId="3586A209" w:rsidR="00563536" w:rsidRPr="00F9572B" w:rsidRDefault="00563536" w:rsidP="004B4A7A">
      <w:pPr>
        <w:pStyle w:val="ListParagraph"/>
        <w:numPr>
          <w:ilvl w:val="0"/>
          <w:numId w:val="4"/>
        </w:numPr>
        <w:rPr>
          <w:b/>
          <w:color w:val="000000"/>
          <w:shd w:val="clear" w:color="auto" w:fill="FFFFFF"/>
          <w:lang w:val="en-GB"/>
        </w:rPr>
      </w:pPr>
      <w:r w:rsidRPr="00F9572B">
        <w:rPr>
          <w:b/>
          <w:color w:val="000000"/>
          <w:shd w:val="clear" w:color="auto" w:fill="FFFFFF"/>
          <w:lang w:val="en-GB"/>
        </w:rPr>
        <w:t xml:space="preserve">Specific points </w:t>
      </w:r>
      <w:r w:rsidR="00F9572B" w:rsidRPr="00F9572B">
        <w:rPr>
          <w:b/>
          <w:color w:val="000000"/>
          <w:shd w:val="clear" w:color="auto" w:fill="FFFFFF"/>
          <w:lang w:val="en-GB"/>
        </w:rPr>
        <w:t xml:space="preserve">in the Draft Report </w:t>
      </w:r>
      <w:r w:rsidRPr="00F9572B">
        <w:rPr>
          <w:b/>
          <w:color w:val="000000"/>
          <w:shd w:val="clear" w:color="auto" w:fill="FFFFFF"/>
          <w:lang w:val="en-GB"/>
        </w:rPr>
        <w:t xml:space="preserve">where fathers’ mental health has been </w:t>
      </w:r>
      <w:r w:rsidR="00F9572B" w:rsidRPr="00F9572B">
        <w:rPr>
          <w:b/>
          <w:color w:val="000000"/>
          <w:shd w:val="clear" w:color="auto" w:fill="FFFFFF"/>
          <w:lang w:val="en-GB"/>
        </w:rPr>
        <w:t>marginalised</w:t>
      </w:r>
      <w:r w:rsidRPr="00F9572B">
        <w:rPr>
          <w:b/>
          <w:color w:val="000000"/>
          <w:shd w:val="clear" w:color="auto" w:fill="FFFFFF"/>
          <w:lang w:val="en-GB"/>
        </w:rPr>
        <w:t xml:space="preserve">. </w:t>
      </w:r>
    </w:p>
    <w:tbl>
      <w:tblPr>
        <w:tblStyle w:val="TableGrid"/>
        <w:tblW w:w="0" w:type="auto"/>
        <w:tblLook w:val="04A0" w:firstRow="1" w:lastRow="0" w:firstColumn="1" w:lastColumn="0" w:noHBand="0" w:noVBand="1"/>
      </w:tblPr>
      <w:tblGrid>
        <w:gridCol w:w="4957"/>
        <w:gridCol w:w="4059"/>
      </w:tblGrid>
      <w:tr w:rsidR="00DF3CA3" w14:paraId="76BE9FC5" w14:textId="77777777" w:rsidTr="00563536">
        <w:tc>
          <w:tcPr>
            <w:tcW w:w="4957" w:type="dxa"/>
          </w:tcPr>
          <w:p w14:paraId="15233E65" w14:textId="0CAC1066" w:rsidR="00DF3CA3" w:rsidRPr="00DF3CA3" w:rsidRDefault="008A1699" w:rsidP="00DF3CA3">
            <w:pPr>
              <w:jc w:val="center"/>
              <w:rPr>
                <w:b/>
                <w:color w:val="000000"/>
                <w:shd w:val="clear" w:color="auto" w:fill="FFFFFF"/>
                <w:lang w:val="en-GB"/>
              </w:rPr>
            </w:pPr>
            <w:r>
              <w:rPr>
                <w:b/>
                <w:color w:val="000000"/>
                <w:shd w:val="clear" w:color="auto" w:fill="FFFFFF"/>
                <w:lang w:val="en-GB"/>
              </w:rPr>
              <w:t xml:space="preserve">Report heading </w:t>
            </w:r>
          </w:p>
        </w:tc>
        <w:tc>
          <w:tcPr>
            <w:tcW w:w="4059" w:type="dxa"/>
          </w:tcPr>
          <w:p w14:paraId="041D652A" w14:textId="3003E006" w:rsidR="00DF3CA3" w:rsidRPr="00DF3CA3" w:rsidRDefault="00DF3CA3" w:rsidP="00DF3CA3">
            <w:pPr>
              <w:jc w:val="center"/>
              <w:rPr>
                <w:b/>
                <w:color w:val="000000"/>
                <w:shd w:val="clear" w:color="auto" w:fill="FFFFFF"/>
                <w:lang w:val="en-GB"/>
              </w:rPr>
            </w:pPr>
            <w:r w:rsidRPr="00DF3CA3">
              <w:rPr>
                <w:b/>
                <w:color w:val="000000"/>
                <w:shd w:val="clear" w:color="auto" w:fill="FFFFFF"/>
                <w:lang w:val="en-GB"/>
              </w:rPr>
              <w:t>Comment</w:t>
            </w:r>
          </w:p>
        </w:tc>
      </w:tr>
      <w:tr w:rsidR="008A1699" w14:paraId="1D7D0D60" w14:textId="77777777" w:rsidTr="00563536">
        <w:tc>
          <w:tcPr>
            <w:tcW w:w="4957" w:type="dxa"/>
          </w:tcPr>
          <w:p w14:paraId="600CB68E" w14:textId="6176E514" w:rsidR="008A1699" w:rsidRPr="00DF3CA3" w:rsidRDefault="008A1699" w:rsidP="00DF3CA3">
            <w:pPr>
              <w:rPr>
                <w:color w:val="000000"/>
                <w:shd w:val="clear" w:color="auto" w:fill="FFFFFF"/>
                <w:lang w:val="en-GB"/>
              </w:rPr>
            </w:pPr>
            <w:r>
              <w:rPr>
                <w:b/>
                <w:bCs/>
                <w:sz w:val="26"/>
                <w:szCs w:val="26"/>
              </w:rPr>
              <w:lastRenderedPageBreak/>
              <w:t>Improving infant wellbeing by supporting parents and families</w:t>
            </w:r>
          </w:p>
        </w:tc>
        <w:tc>
          <w:tcPr>
            <w:tcW w:w="4059" w:type="dxa"/>
          </w:tcPr>
          <w:p w14:paraId="694C8A1D" w14:textId="3B7B65FE" w:rsidR="008A1699" w:rsidRDefault="008A1699" w:rsidP="008A1699">
            <w:pPr>
              <w:rPr>
                <w:color w:val="000000"/>
                <w:shd w:val="clear" w:color="auto" w:fill="FFFFFF"/>
                <w:lang w:val="en-GB"/>
              </w:rPr>
            </w:pPr>
            <w:r>
              <w:rPr>
                <w:color w:val="000000"/>
                <w:shd w:val="clear" w:color="auto" w:fill="FFFFFF"/>
                <w:lang w:val="en-GB"/>
              </w:rPr>
              <w:t>Fathers’ depression is mentioned in the introduction and the absence of any screening for fathers is noted. The following discussion of screening and services</w:t>
            </w:r>
            <w:r w:rsidR="00F9572B">
              <w:rPr>
                <w:color w:val="000000"/>
                <w:shd w:val="clear" w:color="auto" w:fill="FFFFFF"/>
                <w:lang w:val="en-GB"/>
              </w:rPr>
              <w:t>, however,</w:t>
            </w:r>
            <w:r>
              <w:rPr>
                <w:color w:val="000000"/>
                <w:shd w:val="clear" w:color="auto" w:fill="FFFFFF"/>
                <w:lang w:val="en-GB"/>
              </w:rPr>
              <w:t xml:space="preserve"> is completely focused on mothers as if any mention of ‘parents’ can be read as ‘mothers’.</w:t>
            </w:r>
          </w:p>
          <w:p w14:paraId="611E903D" w14:textId="77777777" w:rsidR="008A1699" w:rsidRDefault="008A1699" w:rsidP="00F9572B">
            <w:pPr>
              <w:rPr>
                <w:color w:val="000000"/>
                <w:shd w:val="clear" w:color="auto" w:fill="FFFFFF"/>
                <w:lang w:val="en-GB"/>
              </w:rPr>
            </w:pPr>
            <w:r>
              <w:rPr>
                <w:color w:val="000000"/>
                <w:shd w:val="clear" w:color="auto" w:fill="FFFFFF"/>
                <w:lang w:val="en-GB"/>
              </w:rPr>
              <w:t>The inability of existing Parenting programs and Home Visiting to engage and support fathers is not mentioned</w:t>
            </w:r>
            <w:r w:rsidR="00F9572B">
              <w:rPr>
                <w:color w:val="000000"/>
                <w:shd w:val="clear" w:color="auto" w:fill="FFFFFF"/>
                <w:lang w:val="en-GB"/>
              </w:rPr>
              <w:t xml:space="preserve">. Instead it </w:t>
            </w:r>
            <w:r>
              <w:rPr>
                <w:color w:val="000000"/>
                <w:shd w:val="clear" w:color="auto" w:fill="FFFFFF"/>
                <w:lang w:val="en-GB"/>
              </w:rPr>
              <w:t xml:space="preserve">is assumed that </w:t>
            </w:r>
            <w:r w:rsidR="00F9572B">
              <w:rPr>
                <w:color w:val="000000"/>
                <w:shd w:val="clear" w:color="auto" w:fill="FFFFFF"/>
                <w:lang w:val="en-GB"/>
              </w:rPr>
              <w:t>‘parenting programs’ will somehow address</w:t>
            </w:r>
            <w:r>
              <w:rPr>
                <w:color w:val="000000"/>
                <w:shd w:val="clear" w:color="auto" w:fill="FFFFFF"/>
                <w:lang w:val="en-GB"/>
              </w:rPr>
              <w:t xml:space="preserve"> fathers’ needs.  </w:t>
            </w:r>
          </w:p>
          <w:p w14:paraId="7885B6BA" w14:textId="77777777" w:rsidR="00B279FF" w:rsidRDefault="00B279FF" w:rsidP="00F9572B">
            <w:pPr>
              <w:rPr>
                <w:color w:val="000000"/>
                <w:shd w:val="clear" w:color="auto" w:fill="FFFFFF"/>
                <w:lang w:val="en-GB"/>
              </w:rPr>
            </w:pPr>
          </w:p>
          <w:p w14:paraId="624CA07B" w14:textId="78573A13" w:rsidR="00B279FF" w:rsidRDefault="00B279FF" w:rsidP="00B279FF">
            <w:pPr>
              <w:pStyle w:val="Default"/>
              <w:rPr>
                <w:sz w:val="22"/>
                <w:szCs w:val="22"/>
              </w:rPr>
            </w:pPr>
            <w:r>
              <w:rPr>
                <w:shd w:val="clear" w:color="auto" w:fill="FFFFFF"/>
                <w:lang w:val="en-GB"/>
              </w:rPr>
              <w:t xml:space="preserve">However, </w:t>
            </w:r>
            <w:r>
              <w:rPr>
                <w:sz w:val="22"/>
                <w:szCs w:val="22"/>
              </w:rPr>
              <w:t xml:space="preserve">As the November 2018 the Legislative Assembly of New South Wales Committee on Community Services report on </w:t>
            </w:r>
            <w:r>
              <w:rPr>
                <w:b/>
                <w:bCs/>
                <w:sz w:val="22"/>
                <w:szCs w:val="22"/>
              </w:rPr>
              <w:t xml:space="preserve">Support for New Parents and Babies in New South Wales </w:t>
            </w:r>
            <w:r w:rsidRPr="00B279FF">
              <w:rPr>
                <w:bCs/>
                <w:sz w:val="22"/>
                <w:szCs w:val="22"/>
              </w:rPr>
              <w:t>f</w:t>
            </w:r>
            <w:r>
              <w:rPr>
                <w:sz w:val="22"/>
                <w:szCs w:val="22"/>
              </w:rPr>
              <w:t>ound “</w:t>
            </w:r>
            <w:r>
              <w:rPr>
                <w:i/>
                <w:iCs/>
                <w:sz w:val="22"/>
                <w:szCs w:val="22"/>
              </w:rPr>
              <w:t>Child and family health services and parenting programs can exclude new fathers</w:t>
            </w:r>
            <w:r>
              <w:rPr>
                <w:sz w:val="22"/>
                <w:szCs w:val="22"/>
              </w:rPr>
              <w:t>” and recommended “</w:t>
            </w:r>
            <w:r>
              <w:rPr>
                <w:i/>
                <w:iCs/>
                <w:sz w:val="22"/>
                <w:szCs w:val="22"/>
              </w:rPr>
              <w:t>That NSW Health updates parenting information and services to recognise and promote the role of fathers in parenting</w:t>
            </w:r>
            <w:r>
              <w:rPr>
                <w:sz w:val="22"/>
                <w:szCs w:val="22"/>
              </w:rPr>
              <w:t>” and “</w:t>
            </w:r>
            <w:r>
              <w:rPr>
                <w:i/>
                <w:iCs/>
                <w:sz w:val="22"/>
                <w:szCs w:val="22"/>
              </w:rPr>
              <w:t xml:space="preserve">That NSW Health expands programs for new fathers more widely across the state and explores other options for engaging this </w:t>
            </w:r>
            <w:r>
              <w:rPr>
                <w:sz w:val="22"/>
                <w:szCs w:val="22"/>
              </w:rPr>
              <w:t xml:space="preserve">cohort.” </w:t>
            </w:r>
          </w:p>
          <w:p w14:paraId="62C43DA0" w14:textId="20907E5E" w:rsidR="00B279FF" w:rsidRDefault="00B279FF" w:rsidP="00F9572B">
            <w:pPr>
              <w:rPr>
                <w:color w:val="000000"/>
                <w:shd w:val="clear" w:color="auto" w:fill="FFFFFF"/>
                <w:lang w:val="en-GB"/>
              </w:rPr>
            </w:pPr>
          </w:p>
        </w:tc>
      </w:tr>
      <w:tr w:rsidR="008A1699" w14:paraId="144AF5E9" w14:textId="77777777" w:rsidTr="00563536">
        <w:tc>
          <w:tcPr>
            <w:tcW w:w="4957" w:type="dxa"/>
          </w:tcPr>
          <w:p w14:paraId="63A82FBD" w14:textId="469437C2" w:rsidR="008A1699" w:rsidRDefault="008A1699" w:rsidP="00DF3CA3">
            <w:pPr>
              <w:rPr>
                <w:b/>
                <w:bCs/>
                <w:sz w:val="26"/>
                <w:szCs w:val="26"/>
              </w:rPr>
            </w:pPr>
            <w:r w:rsidRPr="00DF3CA3">
              <w:rPr>
                <w:b/>
                <w:color w:val="000000"/>
                <w:shd w:val="clear" w:color="auto" w:fill="FFFFFF"/>
                <w:lang w:val="en-GB"/>
              </w:rPr>
              <w:t>DRAFT RECOMMENDATION 17.1 — PERINATAL MENTAL HEALTH</w:t>
            </w:r>
          </w:p>
        </w:tc>
        <w:tc>
          <w:tcPr>
            <w:tcW w:w="4059" w:type="dxa"/>
          </w:tcPr>
          <w:p w14:paraId="463C59B9" w14:textId="77777777" w:rsidR="008A1699" w:rsidRDefault="008A1699" w:rsidP="008A1699">
            <w:pPr>
              <w:rPr>
                <w:color w:val="000000"/>
                <w:shd w:val="clear" w:color="auto" w:fill="FFFFFF"/>
                <w:lang w:val="en-GB"/>
              </w:rPr>
            </w:pPr>
          </w:p>
        </w:tc>
      </w:tr>
      <w:tr w:rsidR="00563536" w14:paraId="71EFE6E3" w14:textId="77777777" w:rsidTr="00563536">
        <w:tc>
          <w:tcPr>
            <w:tcW w:w="4957" w:type="dxa"/>
          </w:tcPr>
          <w:p w14:paraId="355EFD67" w14:textId="04AF3990" w:rsidR="00563536" w:rsidRPr="00563536" w:rsidRDefault="00563536" w:rsidP="00DF3CA3">
            <w:pPr>
              <w:rPr>
                <w:color w:val="000000"/>
                <w:shd w:val="clear" w:color="auto" w:fill="FFFFFF"/>
                <w:lang w:val="en-GB"/>
              </w:rPr>
            </w:pPr>
            <w:r w:rsidRPr="00DF3CA3">
              <w:rPr>
                <w:color w:val="000000"/>
                <w:shd w:val="clear" w:color="auto" w:fill="FFFFFF"/>
                <w:lang w:val="en-GB"/>
              </w:rPr>
              <w:t xml:space="preserve">Governments should take coordinated action to achieve universal screening for perinatal mental illness. </w:t>
            </w:r>
          </w:p>
        </w:tc>
        <w:tc>
          <w:tcPr>
            <w:tcW w:w="4059" w:type="dxa"/>
          </w:tcPr>
          <w:p w14:paraId="182C2E10" w14:textId="435724E4" w:rsidR="00563536" w:rsidRDefault="008A1699" w:rsidP="008A1699">
            <w:pPr>
              <w:rPr>
                <w:color w:val="000000"/>
                <w:shd w:val="clear" w:color="auto" w:fill="FFFFFF"/>
                <w:lang w:val="en-GB"/>
              </w:rPr>
            </w:pPr>
            <w:r>
              <w:rPr>
                <w:color w:val="000000"/>
                <w:shd w:val="clear" w:color="auto" w:fill="FFFFFF"/>
                <w:lang w:val="en-GB"/>
              </w:rPr>
              <w:t xml:space="preserve">Who is to be included in ‘universal screening’? Is this recommendation assuming that there will suddenly be new screening programs offered to fathers? </w:t>
            </w:r>
          </w:p>
        </w:tc>
      </w:tr>
      <w:tr w:rsidR="00563536" w14:paraId="4AB5A7CA" w14:textId="77777777" w:rsidTr="00563536">
        <w:tc>
          <w:tcPr>
            <w:tcW w:w="4957" w:type="dxa"/>
          </w:tcPr>
          <w:p w14:paraId="1B7992D2" w14:textId="513FFC0A" w:rsidR="00563536" w:rsidRDefault="00DF3CA3" w:rsidP="00563536">
            <w:pPr>
              <w:rPr>
                <w:color w:val="000000"/>
                <w:shd w:val="clear" w:color="auto" w:fill="FFFFFF"/>
                <w:lang w:val="en-GB"/>
              </w:rPr>
            </w:pPr>
            <w:r w:rsidRPr="00DF3CA3">
              <w:rPr>
                <w:color w:val="000000"/>
                <w:shd w:val="clear" w:color="auto" w:fill="FFFFFF"/>
                <w:lang w:val="en-GB"/>
              </w:rPr>
              <w:t xml:space="preserve">In the short term (in the next 2 years) </w:t>
            </w:r>
            <w:r w:rsidRPr="00DF3CA3">
              <w:rPr>
                <w:color w:val="000000"/>
                <w:shd w:val="clear" w:color="auto" w:fill="FFFFFF"/>
                <w:lang w:val="en-GB"/>
              </w:rPr>
              <w:t xml:space="preserve"> The Australian Institute of Health and Welfare should expand the Perinatal National Minimum Data Set, to include indicators of mental health screening, outcomes and referrals. This data should be reported by State and Territory Governments. </w:t>
            </w:r>
            <w:r w:rsidRPr="00DF3CA3">
              <w:rPr>
                <w:color w:val="000000"/>
                <w:shd w:val="clear" w:color="auto" w:fill="FFFFFF"/>
                <w:lang w:val="en-GB"/>
              </w:rPr>
              <w:t> State and Territory Governments should use the data to evaluate the effectiveness of health checks for infants and new parents, and adjust practice guidelines in accordance with outcomes.</w:t>
            </w:r>
          </w:p>
        </w:tc>
        <w:tc>
          <w:tcPr>
            <w:tcW w:w="4059" w:type="dxa"/>
          </w:tcPr>
          <w:p w14:paraId="22023B9D" w14:textId="78EFB63E" w:rsidR="00563536" w:rsidRDefault="008A1699" w:rsidP="008A1699">
            <w:pPr>
              <w:rPr>
                <w:color w:val="000000"/>
                <w:shd w:val="clear" w:color="auto" w:fill="FFFFFF"/>
                <w:lang w:val="en-GB"/>
              </w:rPr>
            </w:pPr>
            <w:r>
              <w:rPr>
                <w:color w:val="000000"/>
                <w:shd w:val="clear" w:color="auto" w:fill="FFFFFF"/>
                <w:lang w:val="en-GB"/>
              </w:rPr>
              <w:t xml:space="preserve">This recommendation ignores the fact that the </w:t>
            </w:r>
            <w:r w:rsidRPr="00DF3CA3">
              <w:rPr>
                <w:color w:val="000000"/>
                <w:shd w:val="clear" w:color="auto" w:fill="FFFFFF"/>
                <w:lang w:val="en-GB"/>
              </w:rPr>
              <w:t>Perinatal National Minimum Data Set</w:t>
            </w:r>
            <w:r>
              <w:rPr>
                <w:color w:val="000000"/>
                <w:shd w:val="clear" w:color="auto" w:fill="FFFFFF"/>
                <w:lang w:val="en-GB"/>
              </w:rPr>
              <w:t xml:space="preserve"> includes </w:t>
            </w:r>
            <w:r w:rsidRPr="008A1699">
              <w:rPr>
                <w:color w:val="000000"/>
                <w:u w:val="single"/>
                <w:shd w:val="clear" w:color="auto" w:fill="FFFFFF"/>
                <w:lang w:val="en-GB"/>
              </w:rPr>
              <w:t>no data at all</w:t>
            </w:r>
            <w:r>
              <w:rPr>
                <w:color w:val="000000"/>
                <w:shd w:val="clear" w:color="auto" w:fill="FFFFFF"/>
                <w:lang w:val="en-GB"/>
              </w:rPr>
              <w:t xml:space="preserve"> about fathers. </w:t>
            </w:r>
          </w:p>
        </w:tc>
      </w:tr>
      <w:tr w:rsidR="00563536" w14:paraId="4745AE7F" w14:textId="77777777" w:rsidTr="00563536">
        <w:tc>
          <w:tcPr>
            <w:tcW w:w="4957" w:type="dxa"/>
          </w:tcPr>
          <w:p w14:paraId="35F2BB3D" w14:textId="12F38035" w:rsidR="00563536" w:rsidRDefault="008A1699" w:rsidP="00563536">
            <w:pPr>
              <w:rPr>
                <w:color w:val="000000"/>
                <w:shd w:val="clear" w:color="auto" w:fill="FFFFFF"/>
                <w:lang w:val="en-GB"/>
              </w:rPr>
            </w:pPr>
            <w:r w:rsidRPr="00563536">
              <w:rPr>
                <w:color w:val="000000"/>
                <w:shd w:val="clear" w:color="auto" w:fill="FFFFFF"/>
                <w:lang w:val="en-GB"/>
              </w:rPr>
              <w:t xml:space="preserve">In the long term (over 5 – 10 years) </w:t>
            </w:r>
            <w:r w:rsidRPr="00563536">
              <w:rPr>
                <w:color w:val="000000"/>
                <w:shd w:val="clear" w:color="auto" w:fill="FFFFFF"/>
                <w:lang w:val="en-GB"/>
              </w:rPr>
              <w:t> The National Mental Health Commission should monitor and report on progress towards universal screening.</w:t>
            </w:r>
          </w:p>
        </w:tc>
        <w:tc>
          <w:tcPr>
            <w:tcW w:w="4059" w:type="dxa"/>
          </w:tcPr>
          <w:p w14:paraId="3C05D83F" w14:textId="515FD1ED" w:rsidR="00563536" w:rsidRDefault="008A1699" w:rsidP="00563536">
            <w:pPr>
              <w:rPr>
                <w:color w:val="000000"/>
                <w:shd w:val="clear" w:color="auto" w:fill="FFFFFF"/>
                <w:lang w:val="en-GB"/>
              </w:rPr>
            </w:pPr>
            <w:r>
              <w:rPr>
                <w:color w:val="000000"/>
                <w:shd w:val="clear" w:color="auto" w:fill="FFFFFF"/>
                <w:lang w:val="en-GB"/>
              </w:rPr>
              <w:t xml:space="preserve">Without an explicit recommendation to include fathers why would there be any change from the existing maternal focus? </w:t>
            </w:r>
          </w:p>
        </w:tc>
      </w:tr>
      <w:tr w:rsidR="008A1699" w14:paraId="2EDC2153" w14:textId="77777777" w:rsidTr="00563536">
        <w:tc>
          <w:tcPr>
            <w:tcW w:w="4957" w:type="dxa"/>
          </w:tcPr>
          <w:p w14:paraId="5D3A7508" w14:textId="67FC5018" w:rsidR="008A1699" w:rsidRPr="00563536" w:rsidRDefault="008A1699" w:rsidP="00563536">
            <w:pPr>
              <w:rPr>
                <w:color w:val="000000"/>
                <w:shd w:val="clear" w:color="auto" w:fill="FFFFFF"/>
                <w:lang w:val="en-GB"/>
              </w:rPr>
            </w:pPr>
            <w:r w:rsidRPr="00563536">
              <w:rPr>
                <w:color w:val="000000"/>
                <w:shd w:val="clear" w:color="auto" w:fill="FFFFFF"/>
                <w:lang w:val="en-GB"/>
              </w:rPr>
              <w:t>State and Territory Governments should put in place strategies to reach universal levels of screening for perinatal mental illness for new parents.</w:t>
            </w:r>
          </w:p>
        </w:tc>
        <w:tc>
          <w:tcPr>
            <w:tcW w:w="4059" w:type="dxa"/>
          </w:tcPr>
          <w:p w14:paraId="26A8A559" w14:textId="09B90B30" w:rsidR="008A1699" w:rsidRDefault="008A1699" w:rsidP="00F9572B">
            <w:pPr>
              <w:rPr>
                <w:color w:val="000000"/>
                <w:shd w:val="clear" w:color="auto" w:fill="FFFFFF"/>
                <w:lang w:val="en-GB"/>
              </w:rPr>
            </w:pPr>
            <w:r>
              <w:rPr>
                <w:color w:val="000000"/>
                <w:shd w:val="clear" w:color="auto" w:fill="FFFFFF"/>
                <w:lang w:val="en-GB"/>
              </w:rPr>
              <w:t xml:space="preserve">The discussion in this report repeatedly confuses ‘parents’ with ‘mothers’ so expecting that State and Territory </w:t>
            </w:r>
            <w:r w:rsidR="00F9572B">
              <w:rPr>
                <w:color w:val="000000"/>
                <w:shd w:val="clear" w:color="auto" w:fill="FFFFFF"/>
                <w:lang w:val="en-GB"/>
              </w:rPr>
              <w:lastRenderedPageBreak/>
              <w:t xml:space="preserve">Governments to adopt a more inclusive approach without explicit direction is unrealistic. </w:t>
            </w:r>
          </w:p>
        </w:tc>
      </w:tr>
      <w:tr w:rsidR="00F9572B" w14:paraId="0DFDD403" w14:textId="77777777" w:rsidTr="00563536">
        <w:tc>
          <w:tcPr>
            <w:tcW w:w="4957" w:type="dxa"/>
          </w:tcPr>
          <w:p w14:paraId="001D75D5" w14:textId="77777777" w:rsidR="00F9572B" w:rsidRPr="00563536" w:rsidRDefault="00F9572B" w:rsidP="00F9572B">
            <w:pPr>
              <w:rPr>
                <w:color w:val="000000"/>
                <w:shd w:val="clear" w:color="auto" w:fill="FFFFFF"/>
                <w:lang w:val="en-GB"/>
              </w:rPr>
            </w:pPr>
            <w:r w:rsidRPr="00563536">
              <w:rPr>
                <w:color w:val="000000"/>
                <w:shd w:val="clear" w:color="auto" w:fill="FFFFFF"/>
                <w:lang w:val="en-GB"/>
              </w:rPr>
              <w:lastRenderedPageBreak/>
              <w:t>Such strategies should be implemented primarily through existing maternal and child health services, and make use of a range of screening channels, including online screening and outreach services.</w:t>
            </w:r>
          </w:p>
          <w:p w14:paraId="49EC49BE" w14:textId="77777777" w:rsidR="00F9572B" w:rsidRPr="00563536" w:rsidRDefault="00F9572B" w:rsidP="00563536">
            <w:pPr>
              <w:rPr>
                <w:color w:val="000000"/>
                <w:shd w:val="clear" w:color="auto" w:fill="FFFFFF"/>
                <w:lang w:val="en-GB"/>
              </w:rPr>
            </w:pPr>
          </w:p>
        </w:tc>
        <w:tc>
          <w:tcPr>
            <w:tcW w:w="4059" w:type="dxa"/>
          </w:tcPr>
          <w:p w14:paraId="08D5D29F" w14:textId="7BCB1F12" w:rsidR="00F9572B" w:rsidRDefault="00F9572B" w:rsidP="00F9572B">
            <w:pPr>
              <w:rPr>
                <w:color w:val="000000"/>
                <w:shd w:val="clear" w:color="auto" w:fill="FFFFFF"/>
                <w:lang w:val="en-GB"/>
              </w:rPr>
            </w:pPr>
            <w:r>
              <w:rPr>
                <w:color w:val="000000"/>
                <w:shd w:val="clear" w:color="auto" w:fill="FFFFFF"/>
                <w:lang w:val="en-GB"/>
              </w:rPr>
              <w:t>How will existing services change to include fathers? Without this component this recommendation will result in marginalising fathers further.</w:t>
            </w:r>
          </w:p>
        </w:tc>
      </w:tr>
    </w:tbl>
    <w:p w14:paraId="246F76D4" w14:textId="0C1630C7" w:rsidR="00563536" w:rsidRDefault="00563536" w:rsidP="00563536">
      <w:pPr>
        <w:rPr>
          <w:color w:val="000000"/>
          <w:shd w:val="clear" w:color="auto" w:fill="FFFFFF"/>
          <w:lang w:val="en-GB"/>
        </w:rPr>
      </w:pPr>
    </w:p>
    <w:p w14:paraId="4A59FD69" w14:textId="6A3D2BCC" w:rsidR="00F9572B" w:rsidRDefault="00F9572B" w:rsidP="00563536">
      <w:pPr>
        <w:rPr>
          <w:color w:val="000000"/>
          <w:shd w:val="clear" w:color="auto" w:fill="FFFFFF"/>
          <w:lang w:val="en-GB"/>
        </w:rPr>
      </w:pPr>
      <w:r>
        <w:rPr>
          <w:color w:val="000000"/>
          <w:shd w:val="clear" w:color="auto" w:fill="FFFFFF"/>
          <w:lang w:val="en-GB"/>
        </w:rPr>
        <w:t xml:space="preserve">Work pressure prevented me making a submission to the inquiry prior to the draft report being released. I commend the Commission for mapping out a </w:t>
      </w:r>
      <w:r w:rsidRPr="00F9572B">
        <w:rPr>
          <w:color w:val="000000"/>
          <w:shd w:val="clear" w:color="auto" w:fill="FFFFFF"/>
          <w:lang w:val="en-GB"/>
        </w:rPr>
        <w:t>better mental health system would improve people’s quality of life, and their economic and social participation</w:t>
      </w:r>
      <w:r>
        <w:rPr>
          <w:color w:val="000000"/>
          <w:shd w:val="clear" w:color="auto" w:fill="FFFFFF"/>
          <w:lang w:val="en-GB"/>
        </w:rPr>
        <w:t xml:space="preserve">. I trust that your final report will be able to include fathers </w:t>
      </w:r>
      <w:r w:rsidR="00DF6B57">
        <w:rPr>
          <w:color w:val="000000"/>
          <w:shd w:val="clear" w:color="auto" w:fill="FFFFFF"/>
          <w:lang w:val="en-GB"/>
        </w:rPr>
        <w:t xml:space="preserve">in a way that will make achieving this reform more likely. </w:t>
      </w:r>
    </w:p>
    <w:p w14:paraId="6668E48D" w14:textId="3B5EEA06" w:rsidR="00DF6B57" w:rsidRPr="00DF6B57" w:rsidRDefault="00DF6B57" w:rsidP="00DF6B57">
      <w:pPr>
        <w:pStyle w:val="NoSpacing"/>
        <w:rPr>
          <w:rFonts w:asciiTheme="minorHAnsi" w:eastAsiaTheme="minorHAnsi" w:hAnsiTheme="minorHAnsi" w:cstheme="minorBidi"/>
          <w:color w:val="000000"/>
          <w:shd w:val="clear" w:color="auto" w:fill="FFFFFF"/>
          <w:lang w:val="en-GB"/>
        </w:rPr>
      </w:pPr>
      <w:r w:rsidRPr="00DF6B57">
        <w:rPr>
          <w:rFonts w:asciiTheme="minorHAnsi" w:eastAsiaTheme="minorHAnsi" w:hAnsiTheme="minorHAnsi" w:cstheme="minorBidi"/>
          <w:color w:val="000000"/>
          <w:shd w:val="clear" w:color="auto" w:fill="FFFFFF"/>
          <w:lang w:val="en-GB"/>
        </w:rPr>
        <w:t>Sincerely</w:t>
      </w:r>
    </w:p>
    <w:p w14:paraId="47C61A62" w14:textId="1990AC61" w:rsidR="00DF6B57" w:rsidRPr="00DF6B57" w:rsidRDefault="00DF6B57" w:rsidP="00DF6B57">
      <w:pPr>
        <w:pStyle w:val="NoSpacing"/>
        <w:rPr>
          <w:rFonts w:asciiTheme="minorHAnsi" w:eastAsiaTheme="minorHAnsi" w:hAnsiTheme="minorHAnsi" w:cstheme="minorBidi"/>
          <w:color w:val="000000"/>
          <w:shd w:val="clear" w:color="auto" w:fill="FFFFFF"/>
          <w:lang w:val="en-GB"/>
        </w:rPr>
      </w:pPr>
      <w:r w:rsidRPr="00DF6B57">
        <w:rPr>
          <w:rFonts w:asciiTheme="minorHAnsi" w:eastAsiaTheme="minorHAnsi" w:hAnsiTheme="minorHAnsi" w:cstheme="minorBidi"/>
          <w:color w:val="000000"/>
          <w:shd w:val="clear" w:color="auto" w:fill="FFFFFF"/>
          <w:lang w:val="en-GB"/>
        </w:rPr>
        <w:t>Associate Professor Richard Fletcher</w:t>
      </w:r>
    </w:p>
    <w:sectPr w:rsidR="00DF6B57" w:rsidRPr="00DF6B5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43C11" w16cid:durableId="1FB29769"/>
  <w16cid:commentId w16cid:paraId="58A11863" w16cid:durableId="1FB2976A"/>
  <w16cid:commentId w16cid:paraId="6B03A1AA" w16cid:durableId="1FB2976B"/>
  <w16cid:commentId w16cid:paraId="0BE2EF11" w16cid:durableId="1FB353B6"/>
  <w16cid:commentId w16cid:paraId="5A31AA78" w16cid:durableId="1FB2976D"/>
  <w16cid:commentId w16cid:paraId="3731815B" w16cid:durableId="1FB2976E"/>
  <w16cid:commentId w16cid:paraId="65298DC4" w16cid:durableId="1FB34EA1"/>
  <w16cid:commentId w16cid:paraId="3593C5E0" w16cid:durableId="1FB34EA2"/>
  <w16cid:commentId w16cid:paraId="7834B1A7" w16cid:durableId="1FB34EA3"/>
  <w16cid:commentId w16cid:paraId="13A7D5D6" w16cid:durableId="1FB34EA4"/>
  <w16cid:commentId w16cid:paraId="2FD77060" w16cid:durableId="1FB2976F"/>
  <w16cid:commentId w16cid:paraId="08FBBD37" w16cid:durableId="1FB29770"/>
  <w16cid:commentId w16cid:paraId="4018D5E3" w16cid:durableId="1FB34EA7"/>
  <w16cid:commentId w16cid:paraId="731A03BC" w16cid:durableId="1FB34EA8"/>
  <w16cid:commentId w16cid:paraId="5F93C56B" w16cid:durableId="1FB34EA9"/>
  <w16cid:commentId w16cid:paraId="592C4DD8" w16cid:durableId="1FB34EAA"/>
  <w16cid:commentId w16cid:paraId="1EAA7A19" w16cid:durableId="1FB34E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4519"/>
    <w:multiLevelType w:val="hybridMultilevel"/>
    <w:tmpl w:val="46E656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E846E4"/>
    <w:multiLevelType w:val="hybridMultilevel"/>
    <w:tmpl w:val="2558F3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10D4E52"/>
    <w:multiLevelType w:val="hybridMultilevel"/>
    <w:tmpl w:val="A7E69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EF3C82"/>
    <w:multiLevelType w:val="hybridMultilevel"/>
    <w:tmpl w:val="AB88F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2D"/>
    <w:rsid w:val="000121A2"/>
    <w:rsid w:val="00076329"/>
    <w:rsid w:val="0009169F"/>
    <w:rsid w:val="00091735"/>
    <w:rsid w:val="000B59B9"/>
    <w:rsid w:val="000E164E"/>
    <w:rsid w:val="00105B4D"/>
    <w:rsid w:val="00150DD0"/>
    <w:rsid w:val="001D4B0A"/>
    <w:rsid w:val="00256356"/>
    <w:rsid w:val="00297904"/>
    <w:rsid w:val="002C2ADA"/>
    <w:rsid w:val="002C38B1"/>
    <w:rsid w:val="0034142D"/>
    <w:rsid w:val="00360803"/>
    <w:rsid w:val="00360B28"/>
    <w:rsid w:val="00393750"/>
    <w:rsid w:val="00394EF5"/>
    <w:rsid w:val="003A651C"/>
    <w:rsid w:val="004025AB"/>
    <w:rsid w:val="0040411B"/>
    <w:rsid w:val="00456D59"/>
    <w:rsid w:val="00494133"/>
    <w:rsid w:val="004A70B4"/>
    <w:rsid w:val="004C4F3B"/>
    <w:rsid w:val="004E1866"/>
    <w:rsid w:val="00516F20"/>
    <w:rsid w:val="00535472"/>
    <w:rsid w:val="005414F1"/>
    <w:rsid w:val="00563536"/>
    <w:rsid w:val="00591A0D"/>
    <w:rsid w:val="005C7746"/>
    <w:rsid w:val="00615A70"/>
    <w:rsid w:val="00660E6B"/>
    <w:rsid w:val="00670A76"/>
    <w:rsid w:val="006A055F"/>
    <w:rsid w:val="006C0C48"/>
    <w:rsid w:val="00725CA1"/>
    <w:rsid w:val="00761052"/>
    <w:rsid w:val="007E431A"/>
    <w:rsid w:val="00833201"/>
    <w:rsid w:val="00846423"/>
    <w:rsid w:val="0086501D"/>
    <w:rsid w:val="008672AC"/>
    <w:rsid w:val="00881F35"/>
    <w:rsid w:val="008876EB"/>
    <w:rsid w:val="00894142"/>
    <w:rsid w:val="008A1699"/>
    <w:rsid w:val="008B3296"/>
    <w:rsid w:val="008C2717"/>
    <w:rsid w:val="008C5127"/>
    <w:rsid w:val="008D6C64"/>
    <w:rsid w:val="008E3B35"/>
    <w:rsid w:val="0090287F"/>
    <w:rsid w:val="00941B90"/>
    <w:rsid w:val="00992C26"/>
    <w:rsid w:val="009B2475"/>
    <w:rsid w:val="009D68D4"/>
    <w:rsid w:val="009E2E05"/>
    <w:rsid w:val="00A34088"/>
    <w:rsid w:val="00A64FF7"/>
    <w:rsid w:val="00A941AE"/>
    <w:rsid w:val="00AA74FB"/>
    <w:rsid w:val="00AB32B0"/>
    <w:rsid w:val="00B01DDF"/>
    <w:rsid w:val="00B20214"/>
    <w:rsid w:val="00B279FF"/>
    <w:rsid w:val="00B46C30"/>
    <w:rsid w:val="00B47FD2"/>
    <w:rsid w:val="00BA3626"/>
    <w:rsid w:val="00BB770D"/>
    <w:rsid w:val="00C27D74"/>
    <w:rsid w:val="00C52B48"/>
    <w:rsid w:val="00D857C7"/>
    <w:rsid w:val="00DF3CA3"/>
    <w:rsid w:val="00DF6B57"/>
    <w:rsid w:val="00E1176F"/>
    <w:rsid w:val="00E17F4C"/>
    <w:rsid w:val="00E21B30"/>
    <w:rsid w:val="00E22304"/>
    <w:rsid w:val="00E234C8"/>
    <w:rsid w:val="00E51580"/>
    <w:rsid w:val="00ED2697"/>
    <w:rsid w:val="00ED4277"/>
    <w:rsid w:val="00F9572B"/>
    <w:rsid w:val="00FC3C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2D99"/>
  <w15:chartTrackingRefBased/>
  <w15:docId w15:val="{DE76FE94-5336-4983-82BD-7746AD6D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42D"/>
    <w:pPr>
      <w:ind w:left="720"/>
      <w:contextualSpacing/>
    </w:pPr>
  </w:style>
  <w:style w:type="character" w:styleId="Hyperlink">
    <w:name w:val="Hyperlink"/>
    <w:basedOn w:val="DefaultParagraphFont"/>
    <w:uiPriority w:val="99"/>
    <w:unhideWhenUsed/>
    <w:rsid w:val="00091735"/>
    <w:rPr>
      <w:color w:val="0563C1" w:themeColor="hyperlink"/>
      <w:u w:val="single"/>
    </w:rPr>
  </w:style>
  <w:style w:type="character" w:styleId="FollowedHyperlink">
    <w:name w:val="FollowedHyperlink"/>
    <w:basedOn w:val="DefaultParagraphFont"/>
    <w:uiPriority w:val="99"/>
    <w:semiHidden/>
    <w:unhideWhenUsed/>
    <w:rsid w:val="00E21B30"/>
    <w:rPr>
      <w:color w:val="954F72" w:themeColor="followedHyperlink"/>
      <w:u w:val="single"/>
    </w:rPr>
  </w:style>
  <w:style w:type="paragraph" w:styleId="BalloonText">
    <w:name w:val="Balloon Text"/>
    <w:basedOn w:val="Normal"/>
    <w:link w:val="BalloonTextChar"/>
    <w:uiPriority w:val="99"/>
    <w:semiHidden/>
    <w:unhideWhenUsed/>
    <w:rsid w:val="00012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1A2"/>
    <w:rPr>
      <w:rFonts w:ascii="Segoe UI" w:hAnsi="Segoe UI" w:cs="Segoe UI"/>
      <w:sz w:val="18"/>
      <w:szCs w:val="18"/>
    </w:rPr>
  </w:style>
  <w:style w:type="character" w:styleId="CommentReference">
    <w:name w:val="annotation reference"/>
    <w:basedOn w:val="DefaultParagraphFont"/>
    <w:uiPriority w:val="99"/>
    <w:semiHidden/>
    <w:unhideWhenUsed/>
    <w:rsid w:val="00494133"/>
    <w:rPr>
      <w:sz w:val="16"/>
      <w:szCs w:val="16"/>
    </w:rPr>
  </w:style>
  <w:style w:type="paragraph" w:styleId="CommentText">
    <w:name w:val="annotation text"/>
    <w:basedOn w:val="Normal"/>
    <w:link w:val="CommentTextChar"/>
    <w:uiPriority w:val="99"/>
    <w:unhideWhenUsed/>
    <w:rsid w:val="00494133"/>
    <w:pPr>
      <w:spacing w:line="240" w:lineRule="auto"/>
    </w:pPr>
    <w:rPr>
      <w:sz w:val="20"/>
      <w:szCs w:val="20"/>
    </w:rPr>
  </w:style>
  <w:style w:type="character" w:customStyle="1" w:styleId="CommentTextChar">
    <w:name w:val="Comment Text Char"/>
    <w:basedOn w:val="DefaultParagraphFont"/>
    <w:link w:val="CommentText"/>
    <w:uiPriority w:val="99"/>
    <w:rsid w:val="00494133"/>
    <w:rPr>
      <w:sz w:val="20"/>
      <w:szCs w:val="20"/>
    </w:rPr>
  </w:style>
  <w:style w:type="paragraph" w:styleId="CommentSubject">
    <w:name w:val="annotation subject"/>
    <w:basedOn w:val="CommentText"/>
    <w:next w:val="CommentText"/>
    <w:link w:val="CommentSubjectChar"/>
    <w:uiPriority w:val="99"/>
    <w:semiHidden/>
    <w:unhideWhenUsed/>
    <w:rsid w:val="00494133"/>
    <w:rPr>
      <w:b/>
      <w:bCs/>
    </w:rPr>
  </w:style>
  <w:style w:type="character" w:customStyle="1" w:styleId="CommentSubjectChar">
    <w:name w:val="Comment Subject Char"/>
    <w:basedOn w:val="CommentTextChar"/>
    <w:link w:val="CommentSubject"/>
    <w:uiPriority w:val="99"/>
    <w:semiHidden/>
    <w:rsid w:val="00494133"/>
    <w:rPr>
      <w:b/>
      <w:bCs/>
      <w:sz w:val="20"/>
      <w:szCs w:val="20"/>
    </w:rPr>
  </w:style>
  <w:style w:type="character" w:customStyle="1" w:styleId="UnresolvedMention1">
    <w:name w:val="Unresolved Mention1"/>
    <w:basedOn w:val="DefaultParagraphFont"/>
    <w:uiPriority w:val="99"/>
    <w:semiHidden/>
    <w:unhideWhenUsed/>
    <w:rsid w:val="009B2475"/>
    <w:rPr>
      <w:color w:val="605E5C"/>
      <w:shd w:val="clear" w:color="auto" w:fill="E1DFDD"/>
    </w:rPr>
  </w:style>
  <w:style w:type="paragraph" w:styleId="Revision">
    <w:name w:val="Revision"/>
    <w:hidden/>
    <w:uiPriority w:val="99"/>
    <w:semiHidden/>
    <w:rsid w:val="00D857C7"/>
    <w:pPr>
      <w:spacing w:after="0" w:line="240" w:lineRule="auto"/>
    </w:pPr>
  </w:style>
  <w:style w:type="paragraph" w:styleId="NoSpacing">
    <w:name w:val="No Spacing"/>
    <w:uiPriority w:val="1"/>
    <w:qFormat/>
    <w:rsid w:val="00BA3626"/>
    <w:pPr>
      <w:spacing w:after="0" w:line="240" w:lineRule="auto"/>
    </w:pPr>
    <w:rPr>
      <w:rFonts w:ascii="Calibri" w:eastAsia="Calibri" w:hAnsi="Calibri" w:cs="Times New Roman"/>
    </w:rPr>
  </w:style>
  <w:style w:type="table" w:styleId="TableGrid">
    <w:name w:val="Table Grid"/>
    <w:basedOn w:val="TableNormal"/>
    <w:uiPriority w:val="39"/>
    <w:rsid w:val="00563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9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england.nhs.uk/2018/12/partners-of-new-mums-with-mental-illness-set-to-get-targeted-support-on-the-nh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PCDOC-1378080517-901</_dlc_DocId>
    <_dlc_DocIdUrl xmlns="3f4bcce7-ac1a-4c9d-aa3e-7e77695652db">
      <Url>http://inet.pc.gov.au/pmo/inq/mentalhealth/_layouts/15/DocIdRedir.aspx?ID=PCDOC-1378080517-901</Url>
      <Description>PCDOC-1378080517-901</Description>
    </_dlc_DocIdUr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10CAB1-4A9A-48DF-A2E2-11274F580CC4}">
  <ds:schemaRefs>
    <ds:schemaRef ds:uri="http://schemas.microsoft.com/sharepoint/v3/contenttype/forms"/>
  </ds:schemaRefs>
</ds:datastoreItem>
</file>

<file path=customXml/itemProps2.xml><?xml version="1.0" encoding="utf-8"?>
<ds:datastoreItem xmlns:ds="http://schemas.openxmlformats.org/officeDocument/2006/customXml" ds:itemID="{1F14DCBF-A50E-4D03-BBE9-997AAD93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D5A82-500B-428C-8EC1-EBF75E947A0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0EE257F-2445-47AD-8D1F-3ECF73835727}">
  <ds:schemaRefs>
    <ds:schemaRef ds:uri="http://schemas.microsoft.com/office/2006/metadata/customXsn"/>
  </ds:schemaRefs>
</ds:datastoreItem>
</file>

<file path=customXml/itemProps5.xml><?xml version="1.0" encoding="utf-8"?>
<ds:datastoreItem xmlns:ds="http://schemas.openxmlformats.org/officeDocument/2006/customXml" ds:itemID="{AB76A181-428A-45C3-A1B8-1D8EB3AAD00A}">
  <ds:schemaRefs>
    <ds:schemaRef ds:uri="Microsoft.SharePoint.Taxonomy.ContentTypeSync"/>
  </ds:schemaRefs>
</ds:datastoreItem>
</file>

<file path=customXml/itemProps6.xml><?xml version="1.0" encoding="utf-8"?>
<ds:datastoreItem xmlns:ds="http://schemas.openxmlformats.org/officeDocument/2006/customXml" ds:itemID="{EF566EB0-ADAF-46ED-BBAF-64F3B127E3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6D694E7E.dotm</Template>
  <TotalTime>3</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674 - Assoc Prof Richard Fletcher - Mental Health - Public inquiry</vt:lpstr>
    </vt:vector>
  </TitlesOfParts>
  <Company>Assoc Prof Richard Fletcher </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674 - Assoc Prof Richard Fletcher - Mental Health - Public inquiry</dc:title>
  <dc:subject/>
  <dc:creator>Assoc Prof Richard Fletcher </dc:creator>
  <cp:keywords/>
  <dc:description/>
  <cp:lastModifiedBy>Productivity Commission</cp:lastModifiedBy>
  <cp:revision>6</cp:revision>
  <cp:lastPrinted>2018-12-03T22:54:00Z</cp:lastPrinted>
  <dcterms:created xsi:type="dcterms:W3CDTF">2020-01-20T22:26:00Z</dcterms:created>
  <dcterms:modified xsi:type="dcterms:W3CDTF">2020-03-11T00:23:00Z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a7752e38-93ab-4103-9518-1e068522a557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