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87F49D" w14:textId="65E9E054" w:rsidR="00B36F64" w:rsidRDefault="00A563F1">
      <w:pPr>
        <w:rPr>
          <w:b/>
        </w:rPr>
      </w:pPr>
      <w:bookmarkStart w:id="0" w:name="_GoBack"/>
      <w:bookmarkEnd w:id="0"/>
      <w:r w:rsidRPr="00A563F1">
        <w:rPr>
          <w:b/>
        </w:rPr>
        <w:t xml:space="preserve"> SUBMISSION TO DRAFT REPORT OF 5 YEAR ASSESSMENT OF MURRAY DARLING BASIN PLAN BY PRODUCTIVITY COMMISSION </w:t>
      </w:r>
    </w:p>
    <w:p w14:paraId="01E91977" w14:textId="3C5C1589" w:rsidR="00A563F1" w:rsidRDefault="00A563F1" w:rsidP="00B1453E">
      <w:pPr>
        <w:pStyle w:val="NoSpacing"/>
        <w:ind w:left="720" w:hanging="720"/>
      </w:pPr>
      <w:r>
        <w:t xml:space="preserve">From: </w:t>
      </w:r>
      <w:r w:rsidR="00B1453E">
        <w:tab/>
      </w:r>
      <w:r>
        <w:t>Jan Be</w:t>
      </w:r>
      <w:r w:rsidR="003946B0">
        <w:t xml:space="preserve">er  </w:t>
      </w:r>
      <w:r w:rsidR="004448A6">
        <w:t>-</w:t>
      </w:r>
      <w:r>
        <w:t>Yea,</w:t>
      </w:r>
      <w:r w:rsidR="003946B0">
        <w:t xml:space="preserve"> </w:t>
      </w:r>
      <w:r>
        <w:t>Victoria</w:t>
      </w:r>
      <w:r w:rsidR="00A26EB1">
        <w:t xml:space="preserve"> </w:t>
      </w:r>
      <w:r w:rsidR="005869E2">
        <w:t>Representative Upper Goulburn  River Catchment Association</w:t>
      </w:r>
      <w:r w:rsidR="00B1453E">
        <w:t xml:space="preserve"> and Ken</w:t>
      </w:r>
      <w:r w:rsidR="00B1453E">
        <w:t> </w:t>
      </w:r>
      <w:r w:rsidR="003946B0">
        <w:t xml:space="preserve">Pattison </w:t>
      </w:r>
      <w:r w:rsidR="004448A6">
        <w:t>-</w:t>
      </w:r>
      <w:r w:rsidR="003946B0">
        <w:t xml:space="preserve">  </w:t>
      </w:r>
      <w:r w:rsidR="00965AE8">
        <w:t>Wedderburn</w:t>
      </w:r>
      <w:r w:rsidR="003946B0">
        <w:t>, Victoria</w:t>
      </w:r>
    </w:p>
    <w:p w14:paraId="4405A387" w14:textId="74D5E315" w:rsidR="00A563F1" w:rsidRDefault="00A563F1" w:rsidP="00A563F1">
      <w:pPr>
        <w:pStyle w:val="NoSpacing"/>
      </w:pPr>
      <w:r>
        <w:t xml:space="preserve">Date: </w:t>
      </w:r>
      <w:r w:rsidR="004448A6">
        <w:t xml:space="preserve"> 7th</w:t>
      </w:r>
      <w:r w:rsidR="005869E2">
        <w:t xml:space="preserve"> October</w:t>
      </w:r>
      <w:r>
        <w:t xml:space="preserve"> 2018</w:t>
      </w:r>
    </w:p>
    <w:p w14:paraId="491A7761" w14:textId="1762ACD7" w:rsidR="00D708CD" w:rsidRDefault="00D708CD" w:rsidP="00A563F1">
      <w:pPr>
        <w:pStyle w:val="NoSpacing"/>
      </w:pPr>
    </w:p>
    <w:p w14:paraId="3F8D7D76" w14:textId="2F673F90" w:rsidR="00D708CD" w:rsidRDefault="00D708CD" w:rsidP="00141D98">
      <w:pPr>
        <w:pStyle w:val="NoSpacing"/>
      </w:pPr>
    </w:p>
    <w:p w14:paraId="1ACFA9F0" w14:textId="64C1D8AB" w:rsidR="00D708CD" w:rsidRDefault="00D708CD" w:rsidP="00A563F1">
      <w:pPr>
        <w:pStyle w:val="NoSpacing"/>
      </w:pPr>
      <w:r>
        <w:t>Please fi</w:t>
      </w:r>
      <w:r w:rsidR="00DD1DBB">
        <w:t>nd our submission making comment on the Productivity Commission Draft Report.</w:t>
      </w:r>
      <w:r w:rsidR="00F67EA3">
        <w:t xml:space="preserve"> Firstly our comments on the Constraints projects specifically and then comments pertaining to statements throughout the Draft Report.</w:t>
      </w:r>
    </w:p>
    <w:p w14:paraId="58EE474D" w14:textId="48322BE4" w:rsidR="00920AA4" w:rsidRDefault="00920AA4" w:rsidP="00A563F1">
      <w:pPr>
        <w:pStyle w:val="NoSpacing"/>
      </w:pPr>
    </w:p>
    <w:p w14:paraId="47CA9847" w14:textId="51C5B787" w:rsidR="00920AA4" w:rsidRDefault="00920AA4" w:rsidP="00A563F1">
      <w:pPr>
        <w:pStyle w:val="NoSpacing"/>
      </w:pPr>
      <w:r w:rsidRPr="008B0D3B">
        <w:rPr>
          <w:b/>
          <w:i/>
        </w:rPr>
        <w:t>The Constraints Management Strategies</w:t>
      </w:r>
      <w:r>
        <w:t xml:space="preserve"> cannot be delivered by 2024 and it is time the </w:t>
      </w:r>
      <w:proofErr w:type="spellStart"/>
      <w:r>
        <w:t>MDBA</w:t>
      </w:r>
      <w:proofErr w:type="spellEnd"/>
      <w:r>
        <w:t xml:space="preserve"> acknowledged this. The strategy has been stalled for nearly 3 years, as basin state proponents, Victoria and NSW realise the</w:t>
      </w:r>
      <w:r w:rsidR="00E12B78">
        <w:t xml:space="preserve"> current</w:t>
      </w:r>
      <w:r>
        <w:t xml:space="preserve"> projects are unviable and unachievable. </w:t>
      </w:r>
      <w:r w:rsidR="003430AF">
        <w:t>There has been no contact with communities or landowners</w:t>
      </w:r>
      <w:r w:rsidR="004448A6">
        <w:t xml:space="preserve"> in general</w:t>
      </w:r>
      <w:r w:rsidR="003430AF">
        <w:t xml:space="preserve"> during this period.</w:t>
      </w:r>
    </w:p>
    <w:p w14:paraId="0E129A56" w14:textId="0F1CB86C" w:rsidR="003430AF" w:rsidRDefault="003430AF" w:rsidP="00A563F1">
      <w:pPr>
        <w:pStyle w:val="NoSpacing"/>
      </w:pPr>
      <w:r>
        <w:t xml:space="preserve">The Constraints projects and the recovery of the </w:t>
      </w:r>
      <w:proofErr w:type="spellStart"/>
      <w:r>
        <w:t>450GL</w:t>
      </w:r>
      <w:proofErr w:type="spellEnd"/>
      <w:r>
        <w:t xml:space="preserve"> are totally interdependent and cannot and should not proceed until a full and detailed Cost/ Benefit Analysis of the social, economic and environmental issues has been undertaken</w:t>
      </w:r>
      <w:r w:rsidR="00051350">
        <w:t>.</w:t>
      </w:r>
    </w:p>
    <w:p w14:paraId="66990D65" w14:textId="38B2F566" w:rsidR="00051350" w:rsidRDefault="00051350" w:rsidP="00A563F1">
      <w:pPr>
        <w:pStyle w:val="NoSpacing"/>
      </w:pPr>
      <w:r>
        <w:t xml:space="preserve">There are a large number of insurmountable problems that cannot be overcome with the constraints strategy, including inability to negotiate easements with landowners, refusal of </w:t>
      </w:r>
      <w:proofErr w:type="spellStart"/>
      <w:r>
        <w:t>GMW</w:t>
      </w:r>
      <w:proofErr w:type="spellEnd"/>
      <w:r>
        <w:t xml:space="preserve"> to accept legal liability and the transfer of risk to their customer irrigators, </w:t>
      </w:r>
      <w:r w:rsidR="004448A6">
        <w:t>impossibility of overcoming the myriad of physical constraints  throughout the river systems, including many chokes in the river channel capacity.</w:t>
      </w:r>
    </w:p>
    <w:p w14:paraId="73E58C98" w14:textId="484FA718" w:rsidR="001D30FF" w:rsidRDefault="001D30FF" w:rsidP="00A563F1">
      <w:pPr>
        <w:pStyle w:val="NoSpacing"/>
      </w:pPr>
    </w:p>
    <w:p w14:paraId="394D5532" w14:textId="17C934A6" w:rsidR="00367541" w:rsidRDefault="001D30FF" w:rsidP="00A563F1">
      <w:pPr>
        <w:pStyle w:val="NoSpacing"/>
      </w:pPr>
      <w:r>
        <w:t xml:space="preserve">The Draft Report has failed to </w:t>
      </w:r>
      <w:r w:rsidR="00796CA0">
        <w:t>assess and report on the ramification of a changed climate scenario</w:t>
      </w:r>
      <w:r w:rsidR="008B0D3B">
        <w:t>,</w:t>
      </w:r>
      <w:r w:rsidR="00796CA0">
        <w:t xml:space="preserve"> acting as a risk and impediment to the ability of constraints measures to deliver environmental water and achieve </w:t>
      </w:r>
      <w:r w:rsidR="003430AF">
        <w:t>enhance</w:t>
      </w:r>
      <w:r w:rsidR="00796CA0">
        <w:t xml:space="preserve">d outcomes and the fact that </w:t>
      </w:r>
      <w:r w:rsidR="00367541">
        <w:t xml:space="preserve">there has been no evaluation or assessment by the </w:t>
      </w:r>
      <w:proofErr w:type="spellStart"/>
      <w:r w:rsidR="00367541">
        <w:t>MDBA</w:t>
      </w:r>
      <w:proofErr w:type="spellEnd"/>
      <w:r w:rsidR="00367541">
        <w:t xml:space="preserve"> on the actual ability of   Constraints Strategy projects to be implemented. </w:t>
      </w:r>
    </w:p>
    <w:p w14:paraId="60819EC0" w14:textId="11C6703B" w:rsidR="00B23223" w:rsidRDefault="00B23223" w:rsidP="00A563F1">
      <w:pPr>
        <w:pStyle w:val="NoSpacing"/>
      </w:pPr>
      <w:r>
        <w:t xml:space="preserve">Our </w:t>
      </w:r>
      <w:r>
        <w:t>“</w:t>
      </w:r>
      <w:r>
        <w:t>climate has shown a warming and drying trend in recent decades and this trend is expected to continue</w:t>
      </w:r>
      <w:r>
        <w:t>”</w:t>
      </w:r>
      <w:r>
        <w:t xml:space="preserve">( </w:t>
      </w:r>
      <w:proofErr w:type="spellStart"/>
      <w:r>
        <w:t>GMW</w:t>
      </w:r>
      <w:proofErr w:type="spellEnd"/>
      <w:r>
        <w:t xml:space="preserve"> 2018), yet we see no evidence that this is being factored in to any basin plan strategies.</w:t>
      </w:r>
    </w:p>
    <w:p w14:paraId="4A9D0FD4" w14:textId="06750CFD" w:rsidR="002C1746" w:rsidRDefault="002C1746" w:rsidP="00A563F1">
      <w:pPr>
        <w:pStyle w:val="NoSpacing"/>
      </w:pPr>
    </w:p>
    <w:p w14:paraId="537FF8A3" w14:textId="5BE422C8" w:rsidR="002C1746" w:rsidRDefault="002C1746" w:rsidP="00A563F1">
      <w:pPr>
        <w:pStyle w:val="NoSpacing"/>
      </w:pPr>
      <w:r>
        <w:t xml:space="preserve">The fact is that the Constraints business cases are based </w:t>
      </w:r>
      <w:r w:rsidR="004448A6">
        <w:t xml:space="preserve">solely </w:t>
      </w:r>
      <w:r>
        <w:t xml:space="preserve">on the  premise that the reduction in river flows and floods are  the result of over extraction of irrigation water and development of </w:t>
      </w:r>
      <w:proofErr w:type="spellStart"/>
      <w:r>
        <w:t>on-stream</w:t>
      </w:r>
      <w:proofErr w:type="spellEnd"/>
      <w:r>
        <w:t xml:space="preserve"> water storages with-holding flows</w:t>
      </w:r>
      <w:r w:rsidR="00EA112D">
        <w:t>, so that there is no longer the same number and volume of flood flows in our river systems.</w:t>
      </w:r>
      <w:r>
        <w:t xml:space="preserve"> </w:t>
      </w:r>
      <w:r w:rsidR="00C32AF9">
        <w:t>The</w:t>
      </w:r>
      <w:r>
        <w:t xml:space="preserve">  Murray Darling Basin</w:t>
      </w:r>
      <w:r w:rsidR="00C32AF9">
        <w:t xml:space="preserve"> Authority have refused to acknowledge that the basin no longer  consistently receives the </w:t>
      </w:r>
      <w:r>
        <w:t>rainfall</w:t>
      </w:r>
      <w:r w:rsidR="000E00CD">
        <w:t>,</w:t>
      </w:r>
      <w:r>
        <w:t xml:space="preserve"> run-off </w:t>
      </w:r>
      <w:r w:rsidR="000E00CD">
        <w:t xml:space="preserve"> and in-flows </w:t>
      </w:r>
      <w:r>
        <w:t>to produce the</w:t>
      </w:r>
      <w:r w:rsidR="00C32AF9">
        <w:t xml:space="preserve"> historical</w:t>
      </w:r>
      <w:r>
        <w:t xml:space="preserve"> flood flows </w:t>
      </w:r>
      <w:r w:rsidR="00C32AF9">
        <w:t>on which they have based constraint strategy flows.</w:t>
      </w:r>
      <w:r>
        <w:t xml:space="preserve"> </w:t>
      </w:r>
      <w:r w:rsidR="001C6479">
        <w:t xml:space="preserve">Nor has it taken into account the drastic reduction of inflows caused by the major bushfires in the High Country </w:t>
      </w:r>
      <w:r w:rsidR="008B0D3B">
        <w:t>in</w:t>
      </w:r>
      <w:r w:rsidR="001C6479">
        <w:t xml:space="preserve"> 2006-2007 and the catastrophic 2009 Black Saturday Murrindindi fire   in the Goulburn Catchment. Science tells us that these inflows will be reduced for the next 100 years as new forest growth takes up extra water.</w:t>
      </w:r>
    </w:p>
    <w:p w14:paraId="32CA1192" w14:textId="4D9FE4B4" w:rsidR="001D30FF" w:rsidRDefault="00367541" w:rsidP="00A563F1">
      <w:pPr>
        <w:pStyle w:val="NoSpacing"/>
      </w:pPr>
      <w:r>
        <w:t xml:space="preserve">The Draft Report states very clearly that it is highly unlikely the constraints projects can be implemented by 2024. </w:t>
      </w:r>
      <w:r w:rsidR="00C32AF9">
        <w:t>However the report did not emphasise that there must be a review</w:t>
      </w:r>
      <w:r w:rsidR="00EA112D">
        <w:t xml:space="preserve"> by the </w:t>
      </w:r>
      <w:proofErr w:type="spellStart"/>
      <w:r w:rsidR="00EA112D">
        <w:t>MDBA</w:t>
      </w:r>
      <w:proofErr w:type="spellEnd"/>
      <w:r w:rsidR="00EA112D">
        <w:t xml:space="preserve"> </w:t>
      </w:r>
      <w:r w:rsidR="00C32AF9">
        <w:t xml:space="preserve"> of the</w:t>
      </w:r>
      <w:r w:rsidR="00EA112D">
        <w:t xml:space="preserve"> proposed man-made flood flows and the</w:t>
      </w:r>
      <w:r w:rsidR="008B0D3B">
        <w:t xml:space="preserve"> actual</w:t>
      </w:r>
      <w:r w:rsidR="00C32AF9">
        <w:t xml:space="preserve"> ability to achieve</w:t>
      </w:r>
      <w:r w:rsidR="001C6479">
        <w:t xml:space="preserve"> the proposed </w:t>
      </w:r>
      <w:r w:rsidR="00C32AF9">
        <w:t xml:space="preserve"> </w:t>
      </w:r>
      <w:r w:rsidR="00EA112D">
        <w:t>constraint</w:t>
      </w:r>
      <w:r w:rsidR="001C6479">
        <w:t>s flows</w:t>
      </w:r>
      <w:r w:rsidR="00EA112D">
        <w:t xml:space="preserve">. </w:t>
      </w:r>
    </w:p>
    <w:p w14:paraId="76B7BC8A" w14:textId="77777777" w:rsidR="006134A3" w:rsidRDefault="006134A3" w:rsidP="00A563F1">
      <w:pPr>
        <w:pStyle w:val="NoSpacing"/>
      </w:pPr>
    </w:p>
    <w:p w14:paraId="1D3D0437" w14:textId="77777777" w:rsidR="00D256EA" w:rsidRDefault="00D256EA" w:rsidP="00EA112D">
      <w:pPr>
        <w:pStyle w:val="NoSpacing"/>
      </w:pPr>
      <w:r>
        <w:t xml:space="preserve">This strategy has been based on the </w:t>
      </w:r>
      <w:proofErr w:type="spellStart"/>
      <w:r>
        <w:t>MDBA</w:t>
      </w:r>
      <w:r>
        <w:t>’</w:t>
      </w:r>
      <w:r>
        <w:t>s</w:t>
      </w:r>
      <w:proofErr w:type="spellEnd"/>
      <w:r>
        <w:t xml:space="preserve"> hydrological model which provided  long term averages of flows for 114 years(1895-2009) under pre-European settlement conditions(without development), the </w:t>
      </w:r>
      <w:r>
        <w:lastRenderedPageBreak/>
        <w:t>baseline level and the proposed 2,750 GL per year reduction in diversions, relative to baseline diversions.</w:t>
      </w:r>
    </w:p>
    <w:p w14:paraId="48D768D4" w14:textId="77777777" w:rsidR="00D256EA" w:rsidRDefault="00D256EA" w:rsidP="00EA112D">
      <w:pPr>
        <w:pStyle w:val="NoSpacing"/>
      </w:pPr>
      <w:r>
        <w:t>The purpose of the hydrological analysis was to determine the change in frequency and duration of specific flood events, defined by magnitude under the Basin Plan 2750 scenario compared to the baseline.</w:t>
      </w:r>
    </w:p>
    <w:p w14:paraId="0ADD655C" w14:textId="4BEBB781" w:rsidR="00D256EA" w:rsidRDefault="00D256EA" w:rsidP="00EA112D">
      <w:pPr>
        <w:pStyle w:val="NoSpacing"/>
      </w:pPr>
      <w:r>
        <w:t>The Goulburn River Constraints Business Case</w:t>
      </w:r>
      <w:r w:rsidR="006134A3">
        <w:t xml:space="preserve"> 2014</w:t>
      </w:r>
      <w:r>
        <w:t xml:space="preserve"> was based on the </w:t>
      </w:r>
      <w:proofErr w:type="spellStart"/>
      <w:r>
        <w:t>MDBA</w:t>
      </w:r>
      <w:r>
        <w:t>’</w:t>
      </w:r>
      <w:r>
        <w:t>s</w:t>
      </w:r>
      <w:proofErr w:type="spellEnd"/>
      <w:r>
        <w:t xml:space="preserve"> 114 years hydrological </w:t>
      </w:r>
      <w:r w:rsidR="00151ECB">
        <w:t xml:space="preserve"> flows </w:t>
      </w:r>
      <w:r>
        <w:t xml:space="preserve">model and 55 years(1960-2014) of historical flood flows, so  therefore the Victorian proponents( </w:t>
      </w:r>
      <w:proofErr w:type="spellStart"/>
      <w:r>
        <w:t>DELWP</w:t>
      </w:r>
      <w:proofErr w:type="spellEnd"/>
      <w:r>
        <w:t xml:space="preserve"> AND </w:t>
      </w:r>
      <w:proofErr w:type="spellStart"/>
      <w:r>
        <w:t>GBCMA</w:t>
      </w:r>
      <w:proofErr w:type="spellEnd"/>
      <w:r>
        <w:t>) followed the strategy  that the Goulburn flood flows should be as follows:</w:t>
      </w:r>
    </w:p>
    <w:p w14:paraId="6A8633D1" w14:textId="77777777" w:rsidR="00D256EA" w:rsidRDefault="00D256EA" w:rsidP="00D256EA">
      <w:pPr>
        <w:pStyle w:val="NoSpacing"/>
        <w:numPr>
          <w:ilvl w:val="0"/>
          <w:numId w:val="16"/>
        </w:numPr>
      </w:pPr>
      <w:r>
        <w:t xml:space="preserve"> A recommended 7-10 events( optimal 8) in every 10 years of </w:t>
      </w:r>
      <w:proofErr w:type="spellStart"/>
      <w:r>
        <w:t>25,000ML</w:t>
      </w:r>
      <w:proofErr w:type="spellEnd"/>
      <w:r>
        <w:t>/day at Shepparton between June-November for a duration of 5 days( Includes natural events)</w:t>
      </w:r>
    </w:p>
    <w:p w14:paraId="397EB803" w14:textId="77777777" w:rsidR="00D256EA" w:rsidRDefault="00D256EA" w:rsidP="00D256EA">
      <w:pPr>
        <w:pStyle w:val="NoSpacing"/>
        <w:numPr>
          <w:ilvl w:val="0"/>
          <w:numId w:val="16"/>
        </w:numPr>
      </w:pPr>
      <w:r>
        <w:t xml:space="preserve">A recommended 4-6 events (optimal 5) in every 10 years of </w:t>
      </w:r>
      <w:proofErr w:type="spellStart"/>
      <w:r>
        <w:t>40,000ML</w:t>
      </w:r>
      <w:proofErr w:type="spellEnd"/>
      <w:r>
        <w:t>/day at Shepparton between June-November for a duration of 4 days ( includes natural events).</w:t>
      </w:r>
    </w:p>
    <w:p w14:paraId="4D6611D2" w14:textId="60BD45A0" w:rsidR="00D256EA" w:rsidRDefault="00D256EA" w:rsidP="00EA112D">
      <w:pPr>
        <w:pStyle w:val="NoSpacing"/>
      </w:pPr>
      <w:r>
        <w:t xml:space="preserve">The </w:t>
      </w:r>
      <w:proofErr w:type="spellStart"/>
      <w:r>
        <w:t>MDBA</w:t>
      </w:r>
      <w:proofErr w:type="spellEnd"/>
      <w:r>
        <w:t xml:space="preserve">  failed to acknowledge the real step change in climatic conditions which have occurred since the start of the </w:t>
      </w:r>
      <w:proofErr w:type="spellStart"/>
      <w:r>
        <w:t>Millenium</w:t>
      </w:r>
      <w:proofErr w:type="spellEnd"/>
      <w:r>
        <w:t xml:space="preserve"> Drought in 1997. From the </w:t>
      </w:r>
      <w:proofErr w:type="spellStart"/>
      <w:r>
        <w:t>1950</w:t>
      </w:r>
      <w:r>
        <w:t>’</w:t>
      </w:r>
      <w:r>
        <w:t>s</w:t>
      </w:r>
      <w:proofErr w:type="spellEnd"/>
      <w:r>
        <w:t xml:space="preserve"> through to 1996 the Goulburn system and its tributaries experienced consistent floods in the majority of years except during dry or drought periods which lasted 1-2 years. On the Yea River, which is an unregulated stream, we would receive  between 1-5 floods nearly every year and these rose and receded very quickly. </w:t>
      </w:r>
    </w:p>
    <w:p w14:paraId="5FC6911C" w14:textId="3BAE523F" w:rsidR="00D256EA" w:rsidRDefault="00D256EA" w:rsidP="00EA112D">
      <w:pPr>
        <w:pStyle w:val="NoSpacing"/>
      </w:pPr>
      <w:r>
        <w:t>Since 1997 we have been lucky to get ONE flood every 4-5 years.</w:t>
      </w:r>
    </w:p>
    <w:p w14:paraId="29961E9E" w14:textId="5FE0A0E4" w:rsidR="0023455D" w:rsidRDefault="0023455D" w:rsidP="0023455D">
      <w:pPr>
        <w:pStyle w:val="NoSpacing"/>
        <w:numPr>
          <w:ilvl w:val="0"/>
          <w:numId w:val="15"/>
        </w:numPr>
      </w:pPr>
      <w:r>
        <w:t>1997-2004 No floods</w:t>
      </w:r>
    </w:p>
    <w:p w14:paraId="5FB9C79F" w14:textId="77777777" w:rsidR="00D256EA" w:rsidRDefault="00D256EA" w:rsidP="00D256EA">
      <w:pPr>
        <w:pStyle w:val="NoSpacing"/>
        <w:numPr>
          <w:ilvl w:val="0"/>
          <w:numId w:val="15"/>
        </w:numPr>
      </w:pPr>
      <w:r>
        <w:t xml:space="preserve">2005 flood in February due to 4 inches overnight; </w:t>
      </w:r>
    </w:p>
    <w:p w14:paraId="752C008A" w14:textId="2E19A09C" w:rsidR="00D256EA" w:rsidRDefault="00D256EA" w:rsidP="00D256EA">
      <w:pPr>
        <w:pStyle w:val="NoSpacing"/>
        <w:numPr>
          <w:ilvl w:val="0"/>
          <w:numId w:val="15"/>
        </w:numPr>
      </w:pPr>
      <w:r>
        <w:t xml:space="preserve">2010, 2011, 2012, we had 3 flood years at the breaking  of the </w:t>
      </w:r>
      <w:proofErr w:type="spellStart"/>
      <w:r>
        <w:t>Millenium</w:t>
      </w:r>
      <w:proofErr w:type="spellEnd"/>
      <w:r>
        <w:t xml:space="preserve"> Drought</w:t>
      </w:r>
    </w:p>
    <w:p w14:paraId="341DAFE9" w14:textId="77777777" w:rsidR="00D256EA" w:rsidRDefault="00D256EA" w:rsidP="00D256EA">
      <w:pPr>
        <w:pStyle w:val="NoSpacing"/>
        <w:numPr>
          <w:ilvl w:val="0"/>
          <w:numId w:val="15"/>
        </w:numPr>
      </w:pPr>
      <w:r>
        <w:t>2016 September flood, which in the Goulburn system was small compared to the other catchments in the MDB</w:t>
      </w:r>
    </w:p>
    <w:p w14:paraId="1402408B" w14:textId="3CBFACBE" w:rsidR="006134A3" w:rsidRDefault="00D256EA" w:rsidP="006134A3">
      <w:pPr>
        <w:pStyle w:val="NoSpacing"/>
        <w:numPr>
          <w:ilvl w:val="0"/>
          <w:numId w:val="15"/>
        </w:numPr>
      </w:pPr>
      <w:r>
        <w:t>No floods since</w:t>
      </w:r>
      <w:r w:rsidR="006134A3">
        <w:t xml:space="preserve"> 2016</w:t>
      </w:r>
    </w:p>
    <w:p w14:paraId="2052C2CD" w14:textId="2207FAC8" w:rsidR="006134A3" w:rsidRDefault="006134A3" w:rsidP="006134A3">
      <w:pPr>
        <w:pStyle w:val="NoSpacing"/>
      </w:pPr>
    </w:p>
    <w:p w14:paraId="272C8900" w14:textId="2F94A3B9" w:rsidR="006134A3" w:rsidRDefault="006134A3" w:rsidP="006134A3">
      <w:pPr>
        <w:pStyle w:val="NoSpacing"/>
      </w:pPr>
      <w:r>
        <w:t>The above</w:t>
      </w:r>
      <w:r w:rsidR="000E449E">
        <w:t xml:space="preserve"> Goulburn</w:t>
      </w:r>
      <w:r>
        <w:t xml:space="preserve"> Constraints flow figures were revised  in 2016 to </w:t>
      </w:r>
      <w:proofErr w:type="spellStart"/>
      <w:r>
        <w:t>25,000ML</w:t>
      </w:r>
      <w:proofErr w:type="spellEnd"/>
      <w:r>
        <w:t xml:space="preserve">/day at Shepparton for 7 years in every 10, including natural events, with a peak of </w:t>
      </w:r>
      <w:proofErr w:type="spellStart"/>
      <w:r>
        <w:t>30,000ML</w:t>
      </w:r>
      <w:proofErr w:type="spellEnd"/>
      <w:r>
        <w:t>/day.</w:t>
      </w:r>
    </w:p>
    <w:p w14:paraId="2B0A8207" w14:textId="45899476" w:rsidR="00330175" w:rsidRDefault="008B0D3B" w:rsidP="006134A3">
      <w:pPr>
        <w:pStyle w:val="NoSpacing"/>
      </w:pPr>
      <w:r>
        <w:t xml:space="preserve"> Victorian Water </w:t>
      </w:r>
      <w:r w:rsidR="006134A3">
        <w:t>Minister Neville</w:t>
      </w:r>
      <w:r w:rsidR="00330175">
        <w:t>, understanding the severe impacts that would occur from proposed overbank flows,</w:t>
      </w:r>
      <w:r w:rsidR="006134A3">
        <w:t xml:space="preserve"> then</w:t>
      </w:r>
      <w:r w:rsidR="00330175">
        <w:t xml:space="preserve"> made the following statement on  Constraint Strategy  flows in the Goulburn River:</w:t>
      </w:r>
    </w:p>
    <w:p w14:paraId="7D335976" w14:textId="34DABE42" w:rsidR="00330175" w:rsidRDefault="00330175" w:rsidP="00330175">
      <w:pPr>
        <w:pStyle w:val="NoSpacing"/>
        <w:numPr>
          <w:ilvl w:val="0"/>
          <w:numId w:val="22"/>
        </w:numPr>
      </w:pPr>
      <w:r>
        <w:t>Environmental flows</w:t>
      </w:r>
      <w:r w:rsidR="006134A3">
        <w:t xml:space="preserve"> reduced to </w:t>
      </w:r>
      <w:proofErr w:type="spellStart"/>
      <w:r w:rsidR="006134A3">
        <w:t>20,000ML</w:t>
      </w:r>
      <w:proofErr w:type="spellEnd"/>
      <w:r w:rsidR="006134A3">
        <w:t>/day at Shepparton</w:t>
      </w:r>
    </w:p>
    <w:p w14:paraId="70600509" w14:textId="5C9112D9" w:rsidR="00330175" w:rsidRDefault="007D0BEB" w:rsidP="00330175">
      <w:pPr>
        <w:pStyle w:val="NoSpacing"/>
        <w:numPr>
          <w:ilvl w:val="0"/>
          <w:numId w:val="22"/>
        </w:numPr>
      </w:pPr>
      <w:r>
        <w:t xml:space="preserve"> </w:t>
      </w:r>
      <w:r w:rsidR="00330175">
        <w:t>I</w:t>
      </w:r>
      <w:r>
        <w:t>n-channel flows</w:t>
      </w:r>
      <w:r w:rsidR="00330175">
        <w:t xml:space="preserve"> only</w:t>
      </w:r>
      <w:r w:rsidR="0023455D">
        <w:t xml:space="preserve"> -no overbank flooding</w:t>
      </w:r>
    </w:p>
    <w:p w14:paraId="52C25165" w14:textId="472940F4" w:rsidR="006134A3" w:rsidRDefault="007D0BEB" w:rsidP="00330175">
      <w:pPr>
        <w:pStyle w:val="NoSpacing"/>
        <w:numPr>
          <w:ilvl w:val="0"/>
          <w:numId w:val="22"/>
        </w:numPr>
      </w:pPr>
      <w:r>
        <w:t xml:space="preserve"> </w:t>
      </w:r>
      <w:r w:rsidR="00330175">
        <w:t>N</w:t>
      </w:r>
      <w:r>
        <w:t>o flooding of private property without the consent of landowners</w:t>
      </w:r>
      <w:r w:rsidR="00330175">
        <w:t xml:space="preserve"> </w:t>
      </w:r>
      <w:r w:rsidR="006134A3">
        <w:t xml:space="preserve"> </w:t>
      </w:r>
    </w:p>
    <w:p w14:paraId="14ADB114" w14:textId="7459B01E" w:rsidR="00330175" w:rsidRDefault="00330175" w:rsidP="00330175">
      <w:pPr>
        <w:pStyle w:val="NoSpacing"/>
        <w:numPr>
          <w:ilvl w:val="0"/>
          <w:numId w:val="22"/>
        </w:numPr>
      </w:pPr>
      <w:r>
        <w:t>No compulsory acquisition of easements</w:t>
      </w:r>
    </w:p>
    <w:p w14:paraId="2FC66CC7" w14:textId="6A47EE20" w:rsidR="000E449E" w:rsidRDefault="000E449E" w:rsidP="000E449E">
      <w:pPr>
        <w:pStyle w:val="NoSpacing"/>
      </w:pPr>
    </w:p>
    <w:p w14:paraId="648727AD" w14:textId="022CE224" w:rsidR="000E449E" w:rsidRDefault="000E449E" w:rsidP="000E449E">
      <w:pPr>
        <w:pStyle w:val="NoSpacing"/>
      </w:pPr>
      <w:r>
        <w:t>This reduction in flows</w:t>
      </w:r>
      <w:r w:rsidR="0023455D">
        <w:t>, as stated by Minister Neville,</w:t>
      </w:r>
      <w:r>
        <w:t xml:space="preserve"> in the Goulburn River means that it will be impossible to achieve the proposed </w:t>
      </w:r>
      <w:proofErr w:type="spellStart"/>
      <w:r>
        <w:t>80,000ML</w:t>
      </w:r>
      <w:proofErr w:type="spellEnd"/>
      <w:r>
        <w:t>/day to the South Australian border, as the Upper Murray and Goulburn are acknowledged as being the drivers of such flows.</w:t>
      </w:r>
    </w:p>
    <w:p w14:paraId="30986B79" w14:textId="26F2D88F" w:rsidR="00F67EA3" w:rsidRDefault="00D256EA" w:rsidP="00D256EA">
      <w:pPr>
        <w:pStyle w:val="NoSpacing"/>
      </w:pPr>
      <w:r>
        <w:t xml:space="preserve">    </w:t>
      </w:r>
    </w:p>
    <w:p w14:paraId="36B1C9F2" w14:textId="6E11E81B" w:rsidR="00F67EA3" w:rsidRDefault="00F67EA3" w:rsidP="00F67EA3">
      <w:pPr>
        <w:pStyle w:val="NoSpacing"/>
      </w:pPr>
      <w:r>
        <w:t xml:space="preserve">The Draft Report states that the Constraints projects will not be able to be implemented by 2024, and we agree with this, but the report makes little comment on why these projects are 3 years behind schedule </w:t>
      </w:r>
      <w:r w:rsidR="00046224">
        <w:t>or</w:t>
      </w:r>
      <w:r>
        <w:t xml:space="preserve"> </w:t>
      </w:r>
      <w:r w:rsidR="00046224">
        <w:t>the fact that</w:t>
      </w:r>
      <w:r>
        <w:t xml:space="preserve"> proponents have had no contact with landowners or communities </w:t>
      </w:r>
      <w:r w:rsidR="00046224">
        <w:t xml:space="preserve"> in that 3 year period.</w:t>
      </w:r>
    </w:p>
    <w:p w14:paraId="40024E04" w14:textId="4ACE0B91" w:rsidR="00BF5FF2" w:rsidRDefault="00BF5FF2" w:rsidP="00F67EA3">
      <w:pPr>
        <w:pStyle w:val="NoSpacing"/>
      </w:pPr>
      <w:r>
        <w:t>The Murray Darling Basin  Authority under the Basin Plan have an obligation to provide annual reports to Ministerial Council on progress with implementing constraints strategy. They are obliged annually to assess and report on progress  against recommendations in the Constraints Management Strategy. There has been NO report published or released on Constraints Management Strategy since the 2015 report</w:t>
      </w:r>
      <w:r w:rsidR="000E449E">
        <w:t>,</w:t>
      </w:r>
      <w:r>
        <w:t xml:space="preserve"> then suddenly the 2016 report appeared just</w:t>
      </w:r>
      <w:r w:rsidR="000E449E">
        <w:t xml:space="preserve"> recently</w:t>
      </w:r>
      <w:r>
        <w:t xml:space="preserve">, but no sign of the 2017 report. </w:t>
      </w:r>
      <w:r w:rsidR="00271E4D">
        <w:t>T</w:t>
      </w:r>
      <w:r>
        <w:t xml:space="preserve">he </w:t>
      </w:r>
      <w:proofErr w:type="spellStart"/>
      <w:r>
        <w:t>MDBA</w:t>
      </w:r>
      <w:proofErr w:type="spellEnd"/>
      <w:r>
        <w:t xml:space="preserve"> have an obligation to report to the basin communities  and landowners on whether constraints will </w:t>
      </w:r>
      <w:r>
        <w:lastRenderedPageBreak/>
        <w:t>proceed or not.</w:t>
      </w:r>
      <w:r w:rsidR="00271E4D">
        <w:t xml:space="preserve"> With no formal information</w:t>
      </w:r>
      <w:r w:rsidR="00F867B1">
        <w:t>,</w:t>
      </w:r>
      <w:r w:rsidR="00271E4D">
        <w:t xml:space="preserve"> landowners have been left in limbo as to impacts on their properties.</w:t>
      </w:r>
    </w:p>
    <w:p w14:paraId="2097CB54" w14:textId="77777777" w:rsidR="00271E4D" w:rsidRDefault="00271E4D" w:rsidP="00F67EA3">
      <w:pPr>
        <w:pStyle w:val="NoSpacing"/>
      </w:pPr>
    </w:p>
    <w:p w14:paraId="6DE49739" w14:textId="7F9BAC15" w:rsidR="00E13A8A" w:rsidRDefault="006A490F" w:rsidP="00E13A8A">
      <w:pPr>
        <w:pStyle w:val="NoSpacing"/>
        <w:rPr>
          <w:rStyle w:val="IntenseEmphasis"/>
        </w:rPr>
      </w:pPr>
      <w:r>
        <w:t>T</w:t>
      </w:r>
      <w:r w:rsidR="00E13A8A">
        <w:t>he Terms of Reference</w:t>
      </w:r>
      <w:r>
        <w:t xml:space="preserve"> state </w:t>
      </w:r>
      <w:r>
        <w:rPr>
          <w:rStyle w:val="IntenseEmphasis"/>
        </w:rPr>
        <w:t>–“</w:t>
      </w:r>
      <w:r w:rsidR="00E13A8A" w:rsidRPr="00E13A8A">
        <w:rPr>
          <w:rStyle w:val="IntenseEmphasis"/>
        </w:rPr>
        <w:t xml:space="preserve"> the extent to which the current framework for implementing the Basin Plan, including the framework for monitoring, compliance, reporting and evaluation, is likely to be sufficient</w:t>
      </w:r>
      <w:r w:rsidR="00E13A8A">
        <w:rPr>
          <w:rFonts w:ascii="Arial" w:hAnsi="Arial" w:cs="Arial"/>
          <w:color w:val="555555"/>
          <w:spacing w:val="7"/>
          <w:sz w:val="24"/>
          <w:szCs w:val="24"/>
          <w:shd w:val="clear" w:color="auto" w:fill="FFFFFF"/>
        </w:rPr>
        <w:t xml:space="preserve">..” </w:t>
      </w:r>
      <w:r>
        <w:t>yet</w:t>
      </w:r>
      <w:r w:rsidR="00E13A8A" w:rsidRPr="00E13A8A">
        <w:t xml:space="preserve"> the Commission made no comment</w:t>
      </w:r>
      <w:r w:rsidR="00E13A8A">
        <w:t xml:space="preserve"> </w:t>
      </w:r>
      <w:r w:rsidR="00E00ABD">
        <w:t>on the fact</w:t>
      </w:r>
      <w:r>
        <w:t xml:space="preserve"> that</w:t>
      </w:r>
      <w:r w:rsidR="00E00ABD">
        <w:t xml:space="preserve"> </w:t>
      </w:r>
      <w:r>
        <w:t>Constraints Strategy projects under</w:t>
      </w:r>
      <w:r w:rsidR="00E00ABD">
        <w:t xml:space="preserve"> the Phase 2 Assessment Guidelines Section 3.1 </w:t>
      </w:r>
      <w:r>
        <w:t xml:space="preserve"> will not be compliant as they will fail to be operational by 2024</w:t>
      </w:r>
      <w:r w:rsidR="00E00ABD">
        <w:t xml:space="preserve"> </w:t>
      </w:r>
      <w:r w:rsidR="00E00ABD" w:rsidRPr="00046224">
        <w:rPr>
          <w:rStyle w:val="IntenseEmphasis"/>
        </w:rPr>
        <w:t>–“</w:t>
      </w:r>
      <w:r w:rsidR="00046224" w:rsidRPr="00046224">
        <w:rPr>
          <w:rStyle w:val="IntenseEmphasis"/>
        </w:rPr>
        <w:t xml:space="preserve"> This criterion reflects the requirement of the Basin Plan and the IGA Protocol that all supply and constraint measures must be ready to enter into operation by 30 June 2024 (</w:t>
      </w:r>
      <w:proofErr w:type="spellStart"/>
      <w:r w:rsidR="00046224" w:rsidRPr="00046224">
        <w:rPr>
          <w:rStyle w:val="IntenseEmphasis"/>
        </w:rPr>
        <w:t>cl.7.12</w:t>
      </w:r>
      <w:proofErr w:type="spellEnd"/>
      <w:r w:rsidR="00046224" w:rsidRPr="00046224">
        <w:rPr>
          <w:rStyle w:val="IntenseEmphasis"/>
        </w:rPr>
        <w:t xml:space="preserve"> of the Basin Plan and Table 1 of the IGA Protocol). In order for the measure to satisfy the criterion, the proponent will have to demonstrate that the measure will be designed and implemented to enter into operation by 30 June 2024.</w:t>
      </w:r>
      <w:r w:rsidR="00046224">
        <w:rPr>
          <w:rStyle w:val="IntenseEmphasis"/>
        </w:rPr>
        <w:t>”</w:t>
      </w:r>
    </w:p>
    <w:p w14:paraId="7FEFFD74" w14:textId="63241D6C" w:rsidR="00046224" w:rsidRDefault="00046224" w:rsidP="00046224">
      <w:pPr>
        <w:spacing w:before="120"/>
        <w:jc w:val="both"/>
      </w:pPr>
      <w:r w:rsidRPr="00046224">
        <w:rPr>
          <w:rStyle w:val="IntenseEmphasis"/>
          <w:i w:val="0"/>
          <w:iCs w:val="0"/>
          <w:color w:val="auto"/>
        </w:rPr>
        <w:t>This document also clearly states under Eligibility Criteria</w:t>
      </w:r>
      <w:r>
        <w:rPr>
          <w:rStyle w:val="IntenseEmphasis"/>
          <w:i w:val="0"/>
          <w:iCs w:val="0"/>
          <w:color w:val="auto"/>
        </w:rPr>
        <w:t xml:space="preserve">- </w:t>
      </w:r>
      <w:r w:rsidRPr="00046224">
        <w:rPr>
          <w:rStyle w:val="IntenseEmphasis"/>
        </w:rPr>
        <w:t>“</w:t>
      </w:r>
      <w:r w:rsidRPr="00046224">
        <w:rPr>
          <w:rStyle w:val="IntenseEmphasis"/>
        </w:rPr>
        <w:t xml:space="preserve"> If the business case does not satisfy all relevant eligibility criteria, the measure will be assessed as ineligible and no further assessment will be undertaken.</w:t>
      </w:r>
      <w:r w:rsidRPr="00046224">
        <w:rPr>
          <w:rStyle w:val="IntenseEmphasis"/>
        </w:rPr>
        <w:t>”</w:t>
      </w:r>
      <w:r>
        <w:t xml:space="preserve"> </w:t>
      </w:r>
    </w:p>
    <w:p w14:paraId="7B899C69" w14:textId="1C98B4BC" w:rsidR="00046224" w:rsidRDefault="00046224" w:rsidP="00046224">
      <w:pPr>
        <w:spacing w:before="120"/>
        <w:jc w:val="both"/>
      </w:pPr>
      <w:r>
        <w:t>The initial Goulburn River Constraints  Business Case failed the Phased assessment guidelines</w:t>
      </w:r>
      <w:r w:rsidR="009B4249">
        <w:t xml:space="preserve"> of eligibility criteria,</w:t>
      </w:r>
      <w:r>
        <w:t xml:space="preserve"> </w:t>
      </w:r>
      <w:r w:rsidR="009B4249">
        <w:t>was</w:t>
      </w:r>
      <w:r>
        <w:t xml:space="preserve"> withdrawn</w:t>
      </w:r>
      <w:r w:rsidR="009B4249">
        <w:t xml:space="preserve">, yet </w:t>
      </w:r>
      <w:r>
        <w:t xml:space="preserve">has been re-written in order to be re-assessed. The Draft Report made no comment  on this fact. </w:t>
      </w:r>
    </w:p>
    <w:p w14:paraId="4B333DF4" w14:textId="087925B5" w:rsidR="00071906" w:rsidRPr="00071906" w:rsidRDefault="00071906" w:rsidP="00071906">
      <w:pPr>
        <w:spacing w:before="120"/>
        <w:jc w:val="both"/>
      </w:pPr>
      <w:r>
        <w:t xml:space="preserve">The Terms of Reference state the Commission should assess </w:t>
      </w:r>
      <w:r>
        <w:t>“</w:t>
      </w:r>
      <w:r>
        <w:rPr>
          <w:rFonts w:ascii="Times New Roman"/>
          <w:sz w:val="23"/>
          <w:szCs w:val="23"/>
        </w:rPr>
        <w:t>the extent to which the current framework for implementing the Basin Plan,….. is likely to be sufficient:</w:t>
      </w:r>
    </w:p>
    <w:p w14:paraId="190DF309" w14:textId="5E1D7296" w:rsidR="00071906" w:rsidRPr="00071906" w:rsidRDefault="00071906" w:rsidP="00071906">
      <w:pPr>
        <w:pStyle w:val="ListParagraph"/>
        <w:numPr>
          <w:ilvl w:val="0"/>
          <w:numId w:val="22"/>
        </w:numPr>
        <w:autoSpaceDE w:val="0"/>
        <w:autoSpaceDN w:val="0"/>
        <w:adjustRightInd w:val="0"/>
        <w:spacing w:after="0" w:line="240" w:lineRule="auto"/>
        <w:rPr>
          <w:rFonts w:ascii="Times New Roman"/>
          <w:sz w:val="23"/>
          <w:szCs w:val="23"/>
        </w:rPr>
      </w:pPr>
      <w:r w:rsidRPr="00071906">
        <w:rPr>
          <w:rFonts w:ascii="TimesNewRoman" w:hAnsi="TimesNewRoman" w:cs="TimesNewRoman"/>
          <w:sz w:val="23"/>
          <w:szCs w:val="23"/>
        </w:rPr>
        <w:t xml:space="preserve"> </w:t>
      </w:r>
      <w:r w:rsidRPr="00071906">
        <w:rPr>
          <w:rFonts w:ascii="Times New Roman"/>
          <w:sz w:val="23"/>
          <w:szCs w:val="23"/>
        </w:rPr>
        <w:t>to support delivery of the objectives and outcomes identified in Chapter 5 of the Basin</w:t>
      </w:r>
      <w:r>
        <w:rPr>
          <w:rFonts w:ascii="Times New Roman"/>
          <w:sz w:val="23"/>
          <w:szCs w:val="23"/>
        </w:rPr>
        <w:t xml:space="preserve"> </w:t>
      </w:r>
      <w:r w:rsidRPr="00071906">
        <w:rPr>
          <w:rFonts w:ascii="Times New Roman"/>
          <w:sz w:val="23"/>
          <w:szCs w:val="23"/>
        </w:rPr>
        <w:t>Plan,….</w:t>
      </w:r>
    </w:p>
    <w:p w14:paraId="4E6BA9C2" w14:textId="3F23AF5F" w:rsidR="00071906" w:rsidRPr="00071906" w:rsidRDefault="00071906" w:rsidP="00071906">
      <w:pPr>
        <w:pStyle w:val="ListParagraph"/>
        <w:numPr>
          <w:ilvl w:val="0"/>
          <w:numId w:val="22"/>
        </w:numPr>
        <w:autoSpaceDE w:val="0"/>
        <w:autoSpaceDN w:val="0"/>
        <w:adjustRightInd w:val="0"/>
        <w:spacing w:after="0" w:line="240" w:lineRule="auto"/>
        <w:rPr>
          <w:rFonts w:ascii="Times New Roman"/>
          <w:sz w:val="23"/>
          <w:szCs w:val="23"/>
        </w:rPr>
      </w:pPr>
      <w:r w:rsidRPr="00071906">
        <w:rPr>
          <w:rFonts w:ascii="TimesNewRoman" w:hAnsi="TimesNewRoman" w:cs="TimesNewRoman"/>
          <w:sz w:val="23"/>
          <w:szCs w:val="23"/>
        </w:rPr>
        <w:t xml:space="preserve"> </w:t>
      </w:r>
      <w:r w:rsidRPr="00071906">
        <w:rPr>
          <w:rFonts w:ascii="Times New Roman"/>
          <w:sz w:val="23"/>
          <w:szCs w:val="23"/>
        </w:rPr>
        <w:t>to enable assessment of risks and risk mitigation requirements and provisions associated</w:t>
      </w:r>
      <w:r>
        <w:rPr>
          <w:rFonts w:ascii="Times New Roman"/>
          <w:sz w:val="23"/>
          <w:szCs w:val="23"/>
        </w:rPr>
        <w:t xml:space="preserve"> </w:t>
      </w:r>
      <w:r w:rsidRPr="00071906">
        <w:rPr>
          <w:rFonts w:ascii="Times New Roman"/>
          <w:sz w:val="23"/>
          <w:szCs w:val="23"/>
        </w:rPr>
        <w:t>with Basin Plan implementation; and</w:t>
      </w:r>
    </w:p>
    <w:p w14:paraId="6976AD32" w14:textId="570B939F" w:rsidR="003348BC" w:rsidRDefault="00071906" w:rsidP="00071906">
      <w:pPr>
        <w:pStyle w:val="ListParagraph"/>
        <w:numPr>
          <w:ilvl w:val="0"/>
          <w:numId w:val="22"/>
        </w:numPr>
        <w:autoSpaceDE w:val="0"/>
        <w:autoSpaceDN w:val="0"/>
        <w:adjustRightInd w:val="0"/>
        <w:spacing w:after="0" w:line="240" w:lineRule="auto"/>
        <w:rPr>
          <w:rFonts w:ascii="Times New Roman"/>
          <w:sz w:val="23"/>
          <w:szCs w:val="23"/>
        </w:rPr>
      </w:pPr>
      <w:r w:rsidRPr="00071906">
        <w:rPr>
          <w:rFonts w:ascii="Times New Roman"/>
          <w:sz w:val="23"/>
          <w:szCs w:val="23"/>
        </w:rPr>
        <w:t>to enable an assessment of progress in meeting the Plan's objectives and outcomes under</w:t>
      </w:r>
      <w:r>
        <w:rPr>
          <w:rFonts w:ascii="Times New Roman"/>
          <w:sz w:val="23"/>
          <w:szCs w:val="23"/>
        </w:rPr>
        <w:t xml:space="preserve"> </w:t>
      </w:r>
      <w:r w:rsidRPr="00071906">
        <w:rPr>
          <w:rFonts w:ascii="Times New Roman"/>
          <w:sz w:val="23"/>
          <w:szCs w:val="23"/>
        </w:rPr>
        <w:t>the next scheduled review of the Basin Plan in 2026.</w:t>
      </w:r>
      <w:r>
        <w:rPr>
          <w:rFonts w:ascii="Times New Roman"/>
          <w:sz w:val="23"/>
          <w:szCs w:val="23"/>
        </w:rPr>
        <w:t>”</w:t>
      </w:r>
    </w:p>
    <w:p w14:paraId="722B18DE" w14:textId="30531BA9" w:rsidR="00071906" w:rsidRDefault="00071906" w:rsidP="00071906">
      <w:pPr>
        <w:autoSpaceDE w:val="0"/>
        <w:autoSpaceDN w:val="0"/>
        <w:adjustRightInd w:val="0"/>
        <w:spacing w:after="0" w:line="240" w:lineRule="auto"/>
        <w:rPr>
          <w:rFonts w:ascii="Times New Roman"/>
          <w:sz w:val="23"/>
          <w:szCs w:val="23"/>
        </w:rPr>
      </w:pPr>
    </w:p>
    <w:p w14:paraId="2D7A59F9" w14:textId="548C928A" w:rsidR="008302CB" w:rsidRDefault="00071906" w:rsidP="00071906">
      <w:pPr>
        <w:autoSpaceDE w:val="0"/>
        <w:autoSpaceDN w:val="0"/>
        <w:adjustRightInd w:val="0"/>
        <w:spacing w:after="0" w:line="240" w:lineRule="auto"/>
        <w:rPr>
          <w:rFonts w:ascii="Times New Roman"/>
          <w:sz w:val="23"/>
          <w:szCs w:val="23"/>
        </w:rPr>
      </w:pPr>
      <w:r>
        <w:rPr>
          <w:rFonts w:ascii="Times New Roman"/>
          <w:sz w:val="23"/>
          <w:szCs w:val="23"/>
        </w:rPr>
        <w:t>It is blatantly obvious</w:t>
      </w:r>
      <w:r w:rsidR="00204248">
        <w:rPr>
          <w:rFonts w:ascii="Times New Roman"/>
          <w:sz w:val="23"/>
          <w:szCs w:val="23"/>
        </w:rPr>
        <w:t xml:space="preserve"> that the Constraints  Strategy  projects  have no integrated policy or management framework </w:t>
      </w:r>
      <w:r w:rsidR="008302CB">
        <w:rPr>
          <w:rFonts w:ascii="Times New Roman"/>
          <w:sz w:val="23"/>
          <w:szCs w:val="23"/>
        </w:rPr>
        <w:t xml:space="preserve"> across the basin states </w:t>
      </w:r>
      <w:r w:rsidR="005D372A">
        <w:rPr>
          <w:rFonts w:ascii="Times New Roman"/>
          <w:sz w:val="23"/>
          <w:szCs w:val="23"/>
        </w:rPr>
        <w:t xml:space="preserve">and </w:t>
      </w:r>
      <w:r w:rsidR="00204248">
        <w:rPr>
          <w:rFonts w:ascii="Times New Roman"/>
          <w:sz w:val="23"/>
          <w:szCs w:val="23"/>
        </w:rPr>
        <w:t xml:space="preserve"> no</w:t>
      </w:r>
      <w:r w:rsidR="005D372A">
        <w:rPr>
          <w:rFonts w:ascii="Times New Roman"/>
          <w:sz w:val="23"/>
          <w:szCs w:val="23"/>
        </w:rPr>
        <w:t xml:space="preserve"> </w:t>
      </w:r>
      <w:r w:rsidR="00204248">
        <w:rPr>
          <w:rFonts w:ascii="Times New Roman"/>
          <w:sz w:val="23"/>
          <w:szCs w:val="23"/>
        </w:rPr>
        <w:t xml:space="preserve"> Cost/ Benefit Analysis </w:t>
      </w:r>
      <w:r w:rsidR="005D372A">
        <w:rPr>
          <w:rFonts w:ascii="Times New Roman"/>
          <w:sz w:val="23"/>
          <w:szCs w:val="23"/>
        </w:rPr>
        <w:t xml:space="preserve"> has been </w:t>
      </w:r>
      <w:r w:rsidR="00204248">
        <w:rPr>
          <w:rFonts w:ascii="Times New Roman"/>
          <w:sz w:val="23"/>
          <w:szCs w:val="23"/>
        </w:rPr>
        <w:t>undertaken</w:t>
      </w:r>
      <w:r w:rsidR="005D372A">
        <w:rPr>
          <w:rFonts w:ascii="Times New Roman"/>
          <w:sz w:val="23"/>
          <w:szCs w:val="23"/>
        </w:rPr>
        <w:t>, so how on earth can fair and equitable implementation across states occur</w:t>
      </w:r>
      <w:r w:rsidR="00331A68">
        <w:rPr>
          <w:rFonts w:ascii="Times New Roman"/>
          <w:sz w:val="23"/>
          <w:szCs w:val="23"/>
        </w:rPr>
        <w:t>?</w:t>
      </w:r>
      <w:r w:rsidR="008302CB">
        <w:rPr>
          <w:rFonts w:ascii="Times New Roman"/>
          <w:sz w:val="23"/>
          <w:szCs w:val="23"/>
        </w:rPr>
        <w:t xml:space="preserve"> The </w:t>
      </w:r>
      <w:proofErr w:type="spellStart"/>
      <w:r w:rsidR="008302CB">
        <w:rPr>
          <w:rFonts w:ascii="Times New Roman"/>
          <w:sz w:val="23"/>
          <w:szCs w:val="23"/>
        </w:rPr>
        <w:t>MDBA</w:t>
      </w:r>
      <w:proofErr w:type="spellEnd"/>
      <w:r w:rsidR="008302CB">
        <w:rPr>
          <w:rFonts w:ascii="Times New Roman"/>
          <w:sz w:val="23"/>
          <w:szCs w:val="23"/>
        </w:rPr>
        <w:t xml:space="preserve"> have failed in every aspect of providing a policy framework to enable </w:t>
      </w:r>
      <w:r w:rsidR="0072391D">
        <w:rPr>
          <w:rFonts w:ascii="Times New Roman"/>
          <w:sz w:val="23"/>
          <w:szCs w:val="23"/>
        </w:rPr>
        <w:t>decisions  and assessments to be made.</w:t>
      </w:r>
      <w:r w:rsidR="008302CB">
        <w:rPr>
          <w:rFonts w:ascii="Times New Roman"/>
          <w:sz w:val="23"/>
          <w:szCs w:val="23"/>
        </w:rPr>
        <w:t xml:space="preserve"> </w:t>
      </w:r>
    </w:p>
    <w:p w14:paraId="7E9FC53F" w14:textId="525EF31A" w:rsidR="0072391D" w:rsidRDefault="0072391D" w:rsidP="00071906">
      <w:pPr>
        <w:autoSpaceDE w:val="0"/>
        <w:autoSpaceDN w:val="0"/>
        <w:adjustRightInd w:val="0"/>
        <w:spacing w:after="0" w:line="240" w:lineRule="auto"/>
        <w:rPr>
          <w:rFonts w:ascii="Times New Roman"/>
          <w:sz w:val="23"/>
          <w:szCs w:val="23"/>
        </w:rPr>
      </w:pPr>
    </w:p>
    <w:p w14:paraId="1FA117F8" w14:textId="3C388B35" w:rsidR="0072391D" w:rsidRDefault="0072391D" w:rsidP="0072391D">
      <w:pPr>
        <w:autoSpaceDE w:val="0"/>
        <w:autoSpaceDN w:val="0"/>
        <w:adjustRightInd w:val="0"/>
        <w:spacing w:after="0" w:line="240" w:lineRule="auto"/>
        <w:rPr>
          <w:rFonts w:ascii="Times New Roman"/>
          <w:sz w:val="23"/>
          <w:szCs w:val="23"/>
        </w:rPr>
      </w:pPr>
      <w:r>
        <w:rPr>
          <w:rFonts w:ascii="Times New Roman"/>
          <w:sz w:val="23"/>
          <w:szCs w:val="23"/>
        </w:rPr>
        <w:t>If the Commission is to report on the effectiveness of the implementation of the Basin Plan</w:t>
      </w:r>
      <w:r w:rsidR="007627C0">
        <w:rPr>
          <w:rFonts w:ascii="Times New Roman"/>
          <w:sz w:val="23"/>
          <w:szCs w:val="23"/>
        </w:rPr>
        <w:t xml:space="preserve"> and assess progress specifically on Constraints measures then the Commissioners need to understand  Constraints Projects</w:t>
      </w:r>
      <w:r w:rsidR="00B042D6">
        <w:rPr>
          <w:rFonts w:ascii="Times New Roman"/>
          <w:sz w:val="23"/>
          <w:szCs w:val="23"/>
        </w:rPr>
        <w:t xml:space="preserve"> in the Southern Basin were initiated on the basis of flawed reports </w:t>
      </w:r>
      <w:r w:rsidR="00B042D6">
        <w:t xml:space="preserve"> that informed decision makers that</w:t>
      </w:r>
      <w:r w:rsidR="00B042D6">
        <w:t> </w:t>
      </w:r>
      <w:r w:rsidR="00B042D6">
        <w:t xml:space="preserve"> primary producers on the floodplains throughout the basin</w:t>
      </w:r>
      <w:r w:rsidR="00B042D6">
        <w:t> </w:t>
      </w:r>
      <w:r w:rsidR="00B042D6">
        <w:t xml:space="preserve"> would benefit from flooding of their land.  This assumption is </w:t>
      </w:r>
      <w:r w:rsidR="00E318D2">
        <w:t>of course incorrect and the reason why there is such strong opposition to the Constraints projects and</w:t>
      </w:r>
      <w:r w:rsidR="00331A68">
        <w:t xml:space="preserve"> one of the reasons</w:t>
      </w:r>
      <w:r w:rsidR="00E318D2">
        <w:t xml:space="preserve"> why the strategy has been at a standstill for 3 years.</w:t>
      </w:r>
      <w:r w:rsidR="00B042D6">
        <w:t xml:space="preserve"> </w:t>
      </w:r>
      <w:r w:rsidR="00B042D6">
        <w:rPr>
          <w:rFonts w:ascii="Times New Roman"/>
          <w:sz w:val="23"/>
          <w:szCs w:val="23"/>
        </w:rPr>
        <w:t xml:space="preserve"> </w:t>
      </w:r>
      <w:r w:rsidR="007627C0">
        <w:rPr>
          <w:rFonts w:ascii="Times New Roman"/>
          <w:sz w:val="23"/>
          <w:szCs w:val="23"/>
        </w:rPr>
        <w:t xml:space="preserve"> </w:t>
      </w:r>
    </w:p>
    <w:p w14:paraId="54BF7989" w14:textId="18EF9D43" w:rsidR="00677675" w:rsidRPr="00B042D6" w:rsidRDefault="00677675" w:rsidP="00B042D6">
      <w:pPr>
        <w:autoSpaceDE w:val="0"/>
        <w:autoSpaceDN w:val="0"/>
        <w:adjustRightInd w:val="0"/>
        <w:spacing w:after="0" w:line="240" w:lineRule="auto"/>
        <w:rPr>
          <w:rFonts w:ascii="Times New Roman"/>
          <w:sz w:val="23"/>
          <w:szCs w:val="23"/>
        </w:rPr>
      </w:pPr>
    </w:p>
    <w:p w14:paraId="50A661FF" w14:textId="77777777" w:rsidR="00677675" w:rsidRDefault="00677675" w:rsidP="00677675">
      <w:r>
        <w:t xml:space="preserve">The </w:t>
      </w:r>
      <w:proofErr w:type="spellStart"/>
      <w:r>
        <w:t>MDBA</w:t>
      </w:r>
      <w:proofErr w:type="spellEnd"/>
      <w:r>
        <w:t xml:space="preserve"> </w:t>
      </w:r>
      <w:r>
        <w:rPr>
          <w:rFonts w:ascii="Times New Roman"/>
        </w:rPr>
        <w:t>“</w:t>
      </w:r>
      <w:r>
        <w:t xml:space="preserve">contracted </w:t>
      </w:r>
      <w:proofErr w:type="spellStart"/>
      <w:r>
        <w:t>GHD</w:t>
      </w:r>
      <w:proofErr w:type="spellEnd"/>
      <w:r>
        <w:t xml:space="preserve"> to deliver project </w:t>
      </w:r>
      <w:proofErr w:type="spellStart"/>
      <w:r>
        <w:t>MDB2106</w:t>
      </w:r>
      <w:proofErr w:type="spellEnd"/>
      <w:r>
        <w:t xml:space="preserve"> </w:t>
      </w:r>
      <w:r>
        <w:rPr>
          <w:rFonts w:ascii="Times New Roman"/>
        </w:rPr>
        <w:t>–</w:t>
      </w:r>
      <w:r>
        <w:t xml:space="preserve"> </w:t>
      </w:r>
      <w:r>
        <w:rPr>
          <w:rFonts w:ascii="Times New Roman"/>
        </w:rPr>
        <w:t>‘</w:t>
      </w:r>
      <w:r>
        <w:t>Assessment of benefits of the Basin Plan for primary producers on the floodplains in the Murray Darling Basin.</w:t>
      </w:r>
      <w:r>
        <w:rPr>
          <w:rFonts w:ascii="Times New Roman"/>
        </w:rPr>
        <w:t>’</w:t>
      </w:r>
      <w:r>
        <w:t xml:space="preserve"> Page 1 declared,</w:t>
      </w:r>
      <w:r>
        <w:t> </w:t>
      </w:r>
      <w:r>
        <w:t xml:space="preserve"> </w:t>
      </w:r>
      <w:r>
        <w:rPr>
          <w:rFonts w:ascii="Times New Roman"/>
        </w:rPr>
        <w:t>“</w:t>
      </w:r>
      <w:r>
        <w:t xml:space="preserve">the purpose of this project is for the </w:t>
      </w:r>
      <w:proofErr w:type="spellStart"/>
      <w:r>
        <w:t>MDBA</w:t>
      </w:r>
      <w:proofErr w:type="spellEnd"/>
      <w:r>
        <w:t xml:space="preserve"> to gain:</w:t>
      </w:r>
      <w:r>
        <w:t> </w:t>
      </w:r>
      <w:r>
        <w:t xml:space="preserve"> </w:t>
      </w:r>
    </w:p>
    <w:p w14:paraId="1A0A5CB0" w14:textId="7768BC0B" w:rsidR="00677675" w:rsidRDefault="00677675" w:rsidP="00B042D6">
      <w:pPr>
        <w:pStyle w:val="ListParagraph"/>
        <w:numPr>
          <w:ilvl w:val="0"/>
          <w:numId w:val="22"/>
        </w:numPr>
      </w:pPr>
      <w:r>
        <w:lastRenderedPageBreak/>
        <w:t>An improved understanding of the primary producers and agricultural production on floodplains in the Basin, and the effects of the Basin Plan on these primary producers;</w:t>
      </w:r>
      <w:r>
        <w:t> </w:t>
      </w:r>
      <w:r>
        <w:t xml:space="preserve"> </w:t>
      </w:r>
    </w:p>
    <w:p w14:paraId="1A9298BE" w14:textId="3DB77CB5" w:rsidR="00677675" w:rsidRDefault="00677675" w:rsidP="00B042D6">
      <w:pPr>
        <w:pStyle w:val="ListParagraph"/>
        <w:numPr>
          <w:ilvl w:val="0"/>
          <w:numId w:val="22"/>
        </w:numPr>
      </w:pPr>
      <w:r>
        <w:t>a preliminary assessment of the benefits of the Basin Plan for primary producers and agricultural production on the floodplains;</w:t>
      </w:r>
    </w:p>
    <w:p w14:paraId="1FB96FAF" w14:textId="77777777" w:rsidR="00B042D6" w:rsidRDefault="00677675" w:rsidP="00B042D6">
      <w:pPr>
        <w:pStyle w:val="ListParagraph"/>
        <w:numPr>
          <w:ilvl w:val="0"/>
          <w:numId w:val="22"/>
        </w:numPr>
      </w:pPr>
      <w:r>
        <w:t>and Guidance to set foundations for further longer-term work pertinent to primary producers and agricultural production on the floodplains.</w:t>
      </w:r>
    </w:p>
    <w:p w14:paraId="04FA6B79" w14:textId="169CFD98" w:rsidR="00677675" w:rsidRDefault="00677675" w:rsidP="00B042D6">
      <w:pPr>
        <w:pStyle w:val="ListParagraph"/>
        <w:numPr>
          <w:ilvl w:val="0"/>
          <w:numId w:val="22"/>
        </w:numPr>
      </w:pPr>
      <w:r>
        <w:t xml:space="preserve"> </w:t>
      </w:r>
      <w:r w:rsidRPr="00B042D6">
        <w:rPr>
          <w:highlight w:val="yellow"/>
        </w:rPr>
        <w:t>The information compiled in this report will be used to inform the preparation of the Regulation Impact Statement (</w:t>
      </w:r>
      <w:proofErr w:type="spellStart"/>
      <w:r w:rsidRPr="00B042D6">
        <w:rPr>
          <w:highlight w:val="yellow"/>
        </w:rPr>
        <w:t>RIS</w:t>
      </w:r>
      <w:proofErr w:type="spellEnd"/>
      <w:r w:rsidRPr="00B042D6">
        <w:rPr>
          <w:highlight w:val="yellow"/>
        </w:rPr>
        <w:t>) for the proposed Basin Plan.</w:t>
      </w:r>
      <w:r w:rsidRPr="00B042D6">
        <w:rPr>
          <w:rFonts w:ascii="Times New Roman"/>
          <w:highlight w:val="yellow"/>
        </w:rPr>
        <w:t>”</w:t>
      </w:r>
    </w:p>
    <w:p w14:paraId="15F9A826" w14:textId="77777777" w:rsidR="00677675" w:rsidRDefault="00677675" w:rsidP="00677675">
      <w:pPr>
        <w:autoSpaceDE w:val="0"/>
        <w:autoSpaceDN w:val="0"/>
        <w:ind w:left="360"/>
        <w:rPr>
          <w:rFonts w:ascii="Times New Roman"/>
          <w:sz w:val="24"/>
          <w:szCs w:val="24"/>
        </w:rPr>
      </w:pPr>
      <w:r>
        <w:rPr>
          <w:rFonts w:ascii="Times New Roman"/>
          <w:sz w:val="24"/>
          <w:szCs w:val="24"/>
        </w:rPr>
        <w:t>Consistent with the Australian Government’s Regulatory Impact Analysis requirements,</w:t>
      </w:r>
      <w:r>
        <w:rPr>
          <w:rFonts w:ascii="Times New Roman"/>
          <w:sz w:val="16"/>
          <w:szCs w:val="16"/>
        </w:rPr>
        <w:t xml:space="preserve"> </w:t>
      </w:r>
      <w:r>
        <w:rPr>
          <w:rFonts w:ascii="Times New Roman"/>
          <w:sz w:val="24"/>
          <w:szCs w:val="24"/>
        </w:rPr>
        <w:t>the</w:t>
      </w:r>
      <w:r>
        <w:rPr>
          <w:rFonts w:ascii="Times New Roman"/>
          <w:sz w:val="16"/>
          <w:szCs w:val="16"/>
        </w:rPr>
        <w:t xml:space="preserve"> </w:t>
      </w:r>
      <w:r>
        <w:rPr>
          <w:rFonts w:ascii="Times New Roman"/>
          <w:sz w:val="24"/>
          <w:szCs w:val="24"/>
        </w:rPr>
        <w:t xml:space="preserve">purpose of the </w:t>
      </w:r>
      <w:proofErr w:type="spellStart"/>
      <w:r>
        <w:rPr>
          <w:rFonts w:ascii="Times New Roman"/>
          <w:sz w:val="24"/>
          <w:szCs w:val="24"/>
        </w:rPr>
        <w:t>RIS</w:t>
      </w:r>
      <w:proofErr w:type="spellEnd"/>
      <w:r>
        <w:rPr>
          <w:rFonts w:ascii="Times New Roman"/>
          <w:sz w:val="24"/>
          <w:szCs w:val="24"/>
        </w:rPr>
        <w:t xml:space="preserve"> is to enable the Minister, Members of Parliament, and the Australian</w:t>
      </w:r>
      <w:r>
        <w:rPr>
          <w:rFonts w:ascii="Times New Roman"/>
          <w:sz w:val="16"/>
          <w:szCs w:val="16"/>
        </w:rPr>
        <w:t xml:space="preserve"> </w:t>
      </w:r>
      <w:r>
        <w:rPr>
          <w:rFonts w:ascii="Times New Roman"/>
          <w:sz w:val="24"/>
          <w:szCs w:val="24"/>
        </w:rPr>
        <w:t>community to be informed of the environmental, social and economic implications of the</w:t>
      </w:r>
      <w:r>
        <w:rPr>
          <w:rFonts w:ascii="Times New Roman"/>
          <w:sz w:val="16"/>
          <w:szCs w:val="16"/>
        </w:rPr>
        <w:t xml:space="preserve"> </w:t>
      </w:r>
      <w:r>
        <w:rPr>
          <w:rFonts w:ascii="Times New Roman"/>
          <w:sz w:val="24"/>
          <w:szCs w:val="24"/>
        </w:rPr>
        <w:t>implementation of the Basin Plan</w:t>
      </w:r>
      <w:r>
        <w:rPr>
          <w:rFonts w:ascii="Times New Roman"/>
          <w:sz w:val="24"/>
          <w:szCs w:val="24"/>
          <w:highlight w:val="yellow"/>
        </w:rPr>
        <w:t>. It forms part of the supporting documentation for the</w:t>
      </w:r>
      <w:r>
        <w:rPr>
          <w:rFonts w:ascii="Times New Roman"/>
          <w:sz w:val="16"/>
          <w:szCs w:val="16"/>
          <w:highlight w:val="yellow"/>
        </w:rPr>
        <w:t xml:space="preserve"> </w:t>
      </w:r>
      <w:r>
        <w:rPr>
          <w:rFonts w:ascii="Times New Roman"/>
          <w:sz w:val="24"/>
          <w:szCs w:val="24"/>
          <w:highlight w:val="yellow"/>
        </w:rPr>
        <w:t>Basin Plan.</w:t>
      </w:r>
    </w:p>
    <w:p w14:paraId="70286D55" w14:textId="77777777" w:rsidR="00032210" w:rsidRDefault="00677675" w:rsidP="00032210">
      <w:pPr>
        <w:pStyle w:val="NoSpacing"/>
      </w:pPr>
      <w:r>
        <w:rPr>
          <w:rFonts w:ascii="Times New Roman"/>
          <w:sz w:val="24"/>
          <w:szCs w:val="24"/>
        </w:rPr>
        <w:t xml:space="preserve">The </w:t>
      </w:r>
      <w:proofErr w:type="spellStart"/>
      <w:r>
        <w:rPr>
          <w:rFonts w:ascii="Times New Roman"/>
          <w:sz w:val="24"/>
          <w:szCs w:val="24"/>
        </w:rPr>
        <w:t>GHD</w:t>
      </w:r>
      <w:proofErr w:type="spellEnd"/>
      <w:r>
        <w:rPr>
          <w:rFonts w:ascii="Times New Roman"/>
          <w:sz w:val="24"/>
          <w:szCs w:val="24"/>
        </w:rPr>
        <w:t xml:space="preserve"> project used “</w:t>
      </w:r>
      <w:r>
        <w:t xml:space="preserve">three selected regions, hydrology modelling and spatial analysis of the Basin Plan on the timing and extent of floodplain inundation, financial modelling to assess benefits in the selected regions </w:t>
      </w:r>
      <w:r>
        <w:rPr>
          <w:highlight w:val="yellow"/>
        </w:rPr>
        <w:t>and extrapolation across the Basin</w:t>
      </w:r>
      <w:r>
        <w:t>, and recommendations for future monitoring and evaluation activities to assess outcomes following the implementation of the Basin Plan.</w:t>
      </w:r>
      <w:r>
        <w:rPr>
          <w:rFonts w:ascii="Times New Roman"/>
        </w:rPr>
        <w:t>”</w:t>
      </w:r>
      <w:r>
        <w:t>( Page 1)</w:t>
      </w:r>
    </w:p>
    <w:p w14:paraId="0C2FBDE8" w14:textId="59F73C88" w:rsidR="00677675" w:rsidRDefault="00677675" w:rsidP="00032210">
      <w:pPr>
        <w:pStyle w:val="NoSpacing"/>
      </w:pPr>
      <w:r>
        <w:t xml:space="preserve">Page 2 states: </w:t>
      </w:r>
      <w:r w:rsidRPr="00032210">
        <w:rPr>
          <w:rFonts w:ascii="Times New Roman"/>
        </w:rPr>
        <w:t>“</w:t>
      </w:r>
      <w:r>
        <w:t xml:space="preserve">Given the limited time available to complete the project </w:t>
      </w:r>
      <w:proofErr w:type="spellStart"/>
      <w:r>
        <w:t>GHD</w:t>
      </w:r>
      <w:proofErr w:type="spellEnd"/>
      <w:r>
        <w:t xml:space="preserve"> selected three northern Basin regions for investigation and consultation with landholders: Lower Balonne, Barwon-Darling and Lower Murrumbidgee/Lower Lachlan.</w:t>
      </w:r>
      <w:r w:rsidRPr="00032210">
        <w:rPr>
          <w:rFonts w:ascii="Times New Roman"/>
        </w:rPr>
        <w:t>”</w:t>
      </w:r>
      <w:r>
        <w:t xml:space="preserve"> were selected.</w:t>
      </w:r>
    </w:p>
    <w:p w14:paraId="7CDA018C" w14:textId="77777777" w:rsidR="00032210" w:rsidRPr="00032210" w:rsidRDefault="00032210" w:rsidP="00032210">
      <w:pPr>
        <w:pStyle w:val="NoSpacing"/>
        <w:rPr>
          <w:rFonts w:ascii="Times New Roman"/>
          <w:sz w:val="24"/>
          <w:szCs w:val="24"/>
        </w:rPr>
      </w:pPr>
    </w:p>
    <w:p w14:paraId="1E9533DE" w14:textId="6733AB2B" w:rsidR="00677675" w:rsidRDefault="00677675" w:rsidP="00677675">
      <w:pPr>
        <w:autoSpaceDE w:val="0"/>
        <w:autoSpaceDN w:val="0"/>
        <w:rPr>
          <w:rFonts w:ascii="Times New Roman"/>
          <w:sz w:val="24"/>
          <w:szCs w:val="24"/>
        </w:rPr>
      </w:pPr>
      <w:r>
        <w:rPr>
          <w:rFonts w:ascii="Times New Roman"/>
          <w:sz w:val="24"/>
          <w:szCs w:val="24"/>
        </w:rPr>
        <w:t>Page 45  of the R</w:t>
      </w:r>
      <w:r w:rsidR="00E318D2">
        <w:rPr>
          <w:rFonts w:ascii="Times New Roman"/>
          <w:sz w:val="24"/>
          <w:szCs w:val="24"/>
        </w:rPr>
        <w:t xml:space="preserve">egulation </w:t>
      </w:r>
      <w:r>
        <w:rPr>
          <w:rFonts w:ascii="Times New Roman"/>
          <w:sz w:val="24"/>
          <w:szCs w:val="24"/>
        </w:rPr>
        <w:t>I</w:t>
      </w:r>
      <w:r w:rsidR="00E318D2">
        <w:rPr>
          <w:rFonts w:ascii="Times New Roman"/>
          <w:sz w:val="24"/>
          <w:szCs w:val="24"/>
        </w:rPr>
        <w:t xml:space="preserve">mpact </w:t>
      </w:r>
      <w:r>
        <w:rPr>
          <w:rFonts w:ascii="Times New Roman"/>
          <w:sz w:val="24"/>
          <w:szCs w:val="24"/>
        </w:rPr>
        <w:t>S</w:t>
      </w:r>
      <w:r w:rsidR="00E318D2">
        <w:rPr>
          <w:rFonts w:ascii="Times New Roman"/>
          <w:sz w:val="24"/>
          <w:szCs w:val="24"/>
        </w:rPr>
        <w:t xml:space="preserve">tatement </w:t>
      </w:r>
      <w:r>
        <w:rPr>
          <w:rFonts w:ascii="Times New Roman"/>
          <w:sz w:val="24"/>
          <w:szCs w:val="24"/>
        </w:rPr>
        <w:t xml:space="preserve"> states:</w:t>
      </w:r>
    </w:p>
    <w:p w14:paraId="5CF3832B" w14:textId="77777777" w:rsidR="00677675" w:rsidRDefault="00677675" w:rsidP="00677675">
      <w:pPr>
        <w:autoSpaceDE w:val="0"/>
        <w:autoSpaceDN w:val="0"/>
        <w:rPr>
          <w:rFonts w:ascii="Times New Roman"/>
          <w:sz w:val="24"/>
          <w:szCs w:val="24"/>
        </w:rPr>
      </w:pPr>
      <w:r>
        <w:rPr>
          <w:rFonts w:ascii="Times New Roman"/>
          <w:b/>
          <w:bCs/>
          <w:sz w:val="24"/>
          <w:szCs w:val="24"/>
        </w:rPr>
        <w:t xml:space="preserve">Floodplain agriculture </w:t>
      </w:r>
      <w:r>
        <w:rPr>
          <w:rFonts w:ascii="Times New Roman"/>
          <w:sz w:val="24"/>
          <w:szCs w:val="24"/>
        </w:rPr>
        <w:t xml:space="preserve">will benefit from increased inundation of floodplains. A case study by Arche Consulting (2010) of three farms in the Basin (White Cliffs, </w:t>
      </w:r>
      <w:proofErr w:type="spellStart"/>
      <w:r>
        <w:rPr>
          <w:rFonts w:ascii="Times New Roman"/>
          <w:sz w:val="24"/>
          <w:szCs w:val="24"/>
        </w:rPr>
        <w:t>Cuttaburra</w:t>
      </w:r>
      <w:proofErr w:type="spellEnd"/>
      <w:r>
        <w:rPr>
          <w:rFonts w:ascii="Times New Roman"/>
          <w:sz w:val="24"/>
          <w:szCs w:val="24"/>
        </w:rPr>
        <w:t xml:space="preserve"> and Wilcannia) found that flooding has a positive effect on gross profit of floodplain agricultural enterprises. A study by </w:t>
      </w:r>
      <w:proofErr w:type="spellStart"/>
      <w:r>
        <w:rPr>
          <w:rFonts w:ascii="Times New Roman"/>
          <w:sz w:val="24"/>
          <w:szCs w:val="24"/>
        </w:rPr>
        <w:t>GHD</w:t>
      </w:r>
      <w:proofErr w:type="spellEnd"/>
      <w:r>
        <w:rPr>
          <w:rFonts w:ascii="Times New Roman"/>
          <w:sz w:val="24"/>
          <w:szCs w:val="24"/>
        </w:rPr>
        <w:t xml:space="preserve"> (2012) estimated that the Basin Plan would result in an incremental economic value of $</w:t>
      </w:r>
      <w:proofErr w:type="spellStart"/>
      <w:r>
        <w:rPr>
          <w:rFonts w:ascii="Times New Roman"/>
          <w:sz w:val="24"/>
          <w:szCs w:val="24"/>
        </w:rPr>
        <w:t>65million</w:t>
      </w:r>
      <w:proofErr w:type="spellEnd"/>
      <w:r>
        <w:rPr>
          <w:rFonts w:ascii="Times New Roman"/>
          <w:sz w:val="24"/>
          <w:szCs w:val="24"/>
        </w:rPr>
        <w:t>…”</w:t>
      </w:r>
    </w:p>
    <w:p w14:paraId="04FBF951" w14:textId="77777777" w:rsidR="00677675" w:rsidRDefault="00677675" w:rsidP="00677675">
      <w:pPr>
        <w:autoSpaceDE w:val="0"/>
        <w:autoSpaceDN w:val="0"/>
        <w:rPr>
          <w:rFonts w:ascii="Times New Roman"/>
          <w:sz w:val="24"/>
          <w:szCs w:val="24"/>
        </w:rPr>
      </w:pPr>
      <w:r>
        <w:rPr>
          <w:rFonts w:ascii="Times New Roman"/>
          <w:sz w:val="24"/>
          <w:szCs w:val="24"/>
        </w:rPr>
        <w:t xml:space="preserve">So through the above process, the </w:t>
      </w:r>
      <w:proofErr w:type="spellStart"/>
      <w:r>
        <w:rPr>
          <w:rFonts w:ascii="Times New Roman"/>
          <w:sz w:val="24"/>
          <w:szCs w:val="24"/>
        </w:rPr>
        <w:t>MDBA</w:t>
      </w:r>
      <w:proofErr w:type="spellEnd"/>
      <w:r>
        <w:rPr>
          <w:rFonts w:ascii="Times New Roman"/>
          <w:sz w:val="24"/>
          <w:szCs w:val="24"/>
        </w:rPr>
        <w:t xml:space="preserve"> informed the Basin Plan decision -makers that increased inundation of floodplains would be economically beneficial. This was entirely based on studies undertaken in northern regions then extrapolated to encompass catchments such as the Goulburn River catchment where there is absolutely no comparison in the land type meaning flooding conditions and impacts are entirely different.</w:t>
      </w:r>
    </w:p>
    <w:p w14:paraId="51985318" w14:textId="1309DCD4" w:rsidR="00677675" w:rsidRPr="00E318D2" w:rsidRDefault="00677675" w:rsidP="00E318D2">
      <w:pPr>
        <w:pStyle w:val="NoSpacing"/>
      </w:pPr>
      <w:r w:rsidRPr="00E318D2">
        <w:t>To my knowledge, there has never been any further investigation or cost/benefit analysis on the impacts of flooding under a Constraints Strategy for any of the key</w:t>
      </w:r>
      <w:r w:rsidRPr="00E318D2">
        <w:t> </w:t>
      </w:r>
      <w:r w:rsidRPr="00E318D2">
        <w:t xml:space="preserve"> constraints areas and certainly nothing on the Goulburn River</w:t>
      </w:r>
      <w:r w:rsidRPr="00E318D2">
        <w:t> </w:t>
      </w:r>
      <w:r w:rsidRPr="00E318D2">
        <w:t xml:space="preserve"> constraints region where the landscape</w:t>
      </w:r>
      <w:r w:rsidR="00331A68">
        <w:t xml:space="preserve"> and </w:t>
      </w:r>
      <w:r w:rsidRPr="00E318D2">
        <w:t>farming enterprises</w:t>
      </w:r>
      <w:r w:rsidR="00331A68">
        <w:t xml:space="preserve"> are</w:t>
      </w:r>
      <w:r w:rsidRPr="00E318D2">
        <w:t xml:space="preserve"> completely different to the 3</w:t>
      </w:r>
      <w:r w:rsidRPr="00E318D2">
        <w:t> </w:t>
      </w:r>
      <w:r w:rsidRPr="00E318D2">
        <w:t xml:space="preserve"> northern areas used in the </w:t>
      </w:r>
      <w:proofErr w:type="spellStart"/>
      <w:r w:rsidRPr="00E318D2">
        <w:t>GHD</w:t>
      </w:r>
      <w:proofErr w:type="spellEnd"/>
      <w:r w:rsidRPr="00E318D2">
        <w:t xml:space="preserve"> project</w:t>
      </w:r>
      <w:r w:rsidR="00331A68">
        <w:t xml:space="preserve"> and Arche Consulting study.</w:t>
      </w:r>
    </w:p>
    <w:p w14:paraId="4FEDC0FF" w14:textId="77777777" w:rsidR="00F867B1" w:rsidRDefault="00F867B1" w:rsidP="006A490F">
      <w:pPr>
        <w:spacing w:before="120"/>
        <w:jc w:val="both"/>
      </w:pPr>
    </w:p>
    <w:p w14:paraId="11CA7295" w14:textId="72AF7378" w:rsidR="00380BDE" w:rsidRPr="006A490F" w:rsidRDefault="006A490F" w:rsidP="006A490F">
      <w:pPr>
        <w:spacing w:before="120"/>
        <w:jc w:val="both"/>
        <w:rPr>
          <w:u w:val="single"/>
        </w:rPr>
      </w:pPr>
      <w:r w:rsidRPr="006A490F">
        <w:rPr>
          <w:u w:val="single"/>
        </w:rPr>
        <w:t>OTHER COMMENTS</w:t>
      </w:r>
    </w:p>
    <w:p w14:paraId="29B466E5" w14:textId="08DC3A15" w:rsidR="001A7D6F" w:rsidRDefault="00DF5EA8" w:rsidP="00390109">
      <w:pPr>
        <w:rPr>
          <w:sz w:val="23"/>
          <w:szCs w:val="23"/>
          <w:lang w:val="en"/>
        </w:rPr>
      </w:pPr>
      <w:r w:rsidRPr="00390109">
        <w:rPr>
          <w:b/>
          <w:sz w:val="23"/>
          <w:szCs w:val="23"/>
          <w:lang w:val="en"/>
        </w:rPr>
        <w:t>Page 11</w:t>
      </w:r>
      <w:r w:rsidR="0076663E" w:rsidRPr="00390109">
        <w:rPr>
          <w:b/>
          <w:sz w:val="23"/>
          <w:szCs w:val="23"/>
          <w:lang w:val="en"/>
        </w:rPr>
        <w:t>3</w:t>
      </w:r>
      <w:r w:rsidRPr="00390109">
        <w:rPr>
          <w:b/>
          <w:sz w:val="23"/>
          <w:szCs w:val="23"/>
          <w:lang w:val="en"/>
        </w:rPr>
        <w:t xml:space="preserve">  Table 4.2 Productivity Commission Draft Report(</w:t>
      </w:r>
      <w:proofErr w:type="spellStart"/>
      <w:r w:rsidRPr="00390109">
        <w:rPr>
          <w:b/>
          <w:sz w:val="23"/>
          <w:szCs w:val="23"/>
          <w:lang w:val="en"/>
        </w:rPr>
        <w:t>PCDR</w:t>
      </w:r>
      <w:proofErr w:type="spellEnd"/>
      <w:r w:rsidRPr="00390109">
        <w:rPr>
          <w:b/>
          <w:sz w:val="23"/>
          <w:szCs w:val="23"/>
          <w:lang w:val="en"/>
        </w:rPr>
        <w:t>)</w:t>
      </w:r>
      <w:r w:rsidRPr="00390109">
        <w:rPr>
          <w:sz w:val="23"/>
          <w:szCs w:val="23"/>
          <w:lang w:val="en"/>
        </w:rPr>
        <w:t xml:space="preserve"> shows the number of properties affected to be 3,036.</w:t>
      </w:r>
      <w:r w:rsidR="000D31C7" w:rsidRPr="00390109">
        <w:rPr>
          <w:sz w:val="23"/>
          <w:szCs w:val="23"/>
          <w:lang w:val="en"/>
        </w:rPr>
        <w:t xml:space="preserve"> </w:t>
      </w:r>
    </w:p>
    <w:p w14:paraId="03ACF7C6" w14:textId="591F2832" w:rsidR="001A7D6F" w:rsidRPr="001A7D6F" w:rsidRDefault="001A7D6F" w:rsidP="001A7D6F">
      <w:pPr>
        <w:pStyle w:val="NoSpacing"/>
        <w:rPr>
          <w:u w:val="single"/>
          <w:lang w:val="en"/>
        </w:rPr>
      </w:pPr>
      <w:r w:rsidRPr="0027002B">
        <w:rPr>
          <w:u w:val="single"/>
          <w:lang w:val="en"/>
        </w:rPr>
        <w:t>Our Comment:</w:t>
      </w:r>
    </w:p>
    <w:p w14:paraId="011CED9D" w14:textId="3159ADC6" w:rsidR="0076663E" w:rsidRPr="00390109" w:rsidRDefault="000D31C7" w:rsidP="00390109">
      <w:pPr>
        <w:rPr>
          <w:sz w:val="23"/>
          <w:szCs w:val="23"/>
          <w:lang w:val="en"/>
        </w:rPr>
      </w:pPr>
      <w:r w:rsidRPr="00390109">
        <w:rPr>
          <w:sz w:val="23"/>
          <w:szCs w:val="23"/>
          <w:lang w:val="en"/>
        </w:rPr>
        <w:t>T</w:t>
      </w:r>
      <w:r w:rsidR="00DF5EA8" w:rsidRPr="00390109">
        <w:rPr>
          <w:sz w:val="23"/>
          <w:szCs w:val="23"/>
          <w:lang w:val="en"/>
        </w:rPr>
        <w:t xml:space="preserve">he number of properties affected </w:t>
      </w:r>
      <w:r w:rsidRPr="00390109">
        <w:rPr>
          <w:sz w:val="23"/>
          <w:szCs w:val="23"/>
          <w:lang w:val="en"/>
        </w:rPr>
        <w:t xml:space="preserve">on the </w:t>
      </w:r>
      <w:proofErr w:type="spellStart"/>
      <w:r w:rsidRPr="00390109">
        <w:rPr>
          <w:sz w:val="23"/>
          <w:szCs w:val="23"/>
          <w:lang w:val="en"/>
        </w:rPr>
        <w:t>Goulburn</w:t>
      </w:r>
      <w:proofErr w:type="spellEnd"/>
      <w:r w:rsidRPr="00390109">
        <w:rPr>
          <w:sz w:val="23"/>
          <w:szCs w:val="23"/>
          <w:lang w:val="en"/>
        </w:rPr>
        <w:t xml:space="preserve"> River</w:t>
      </w:r>
      <w:r w:rsidR="003B23C8">
        <w:rPr>
          <w:sz w:val="23"/>
          <w:szCs w:val="23"/>
          <w:lang w:val="en"/>
        </w:rPr>
        <w:t xml:space="preserve"> under the initial </w:t>
      </w:r>
      <w:proofErr w:type="spellStart"/>
      <w:r w:rsidR="003B23C8">
        <w:rPr>
          <w:sz w:val="23"/>
          <w:szCs w:val="23"/>
          <w:lang w:val="en"/>
        </w:rPr>
        <w:t>Goulburn</w:t>
      </w:r>
      <w:proofErr w:type="spellEnd"/>
      <w:r w:rsidR="003B23C8">
        <w:rPr>
          <w:sz w:val="23"/>
          <w:szCs w:val="23"/>
          <w:lang w:val="en"/>
        </w:rPr>
        <w:t xml:space="preserve"> Constraints Business Case</w:t>
      </w:r>
      <w:r w:rsidRPr="00390109">
        <w:rPr>
          <w:sz w:val="23"/>
          <w:szCs w:val="23"/>
          <w:lang w:val="en"/>
        </w:rPr>
        <w:t xml:space="preserve"> is 562  and an additional 11,552 hectares( </w:t>
      </w:r>
      <w:proofErr w:type="spellStart"/>
      <w:r w:rsidRPr="00390109">
        <w:rPr>
          <w:sz w:val="23"/>
          <w:szCs w:val="23"/>
          <w:lang w:val="en"/>
        </w:rPr>
        <w:t>GBCMA</w:t>
      </w:r>
      <w:proofErr w:type="spellEnd"/>
      <w:r w:rsidRPr="00390109">
        <w:rPr>
          <w:sz w:val="23"/>
          <w:szCs w:val="23"/>
          <w:lang w:val="en"/>
        </w:rPr>
        <w:t xml:space="preserve"> figures 2016),  bringing  the total to  3598 affected properties  covering 98,109 ha or 245,237 acres.</w:t>
      </w:r>
      <w:r w:rsidR="003B23C8">
        <w:rPr>
          <w:sz w:val="23"/>
          <w:szCs w:val="23"/>
          <w:lang w:val="en"/>
        </w:rPr>
        <w:t xml:space="preserve"> We </w:t>
      </w:r>
      <w:r w:rsidR="009B4AAC">
        <w:rPr>
          <w:sz w:val="23"/>
          <w:szCs w:val="23"/>
          <w:lang w:val="en"/>
        </w:rPr>
        <w:t xml:space="preserve">have not been privy to the re-written </w:t>
      </w:r>
      <w:proofErr w:type="spellStart"/>
      <w:r w:rsidR="009B4AAC">
        <w:rPr>
          <w:sz w:val="23"/>
          <w:szCs w:val="23"/>
          <w:lang w:val="en"/>
        </w:rPr>
        <w:t>Goulburn</w:t>
      </w:r>
      <w:proofErr w:type="spellEnd"/>
      <w:r w:rsidR="009B4AAC">
        <w:rPr>
          <w:sz w:val="23"/>
          <w:szCs w:val="23"/>
          <w:lang w:val="en"/>
        </w:rPr>
        <w:t xml:space="preserve"> Constraints, but have been informed by the Victorian Water Minister that all environmental flows will be in-channel</w:t>
      </w:r>
      <w:r w:rsidR="002765C7">
        <w:rPr>
          <w:sz w:val="23"/>
          <w:szCs w:val="23"/>
          <w:lang w:val="en"/>
        </w:rPr>
        <w:t xml:space="preserve">. </w:t>
      </w:r>
      <w:r w:rsidR="006A490F">
        <w:rPr>
          <w:sz w:val="23"/>
          <w:szCs w:val="23"/>
          <w:lang w:val="en"/>
        </w:rPr>
        <w:t xml:space="preserve"> However, u</w:t>
      </w:r>
      <w:r w:rsidRPr="00390109">
        <w:rPr>
          <w:sz w:val="23"/>
          <w:szCs w:val="23"/>
          <w:lang w:val="en"/>
        </w:rPr>
        <w:t xml:space="preserve">sing these figures, it is obvious that there </w:t>
      </w:r>
      <w:r w:rsidR="001A7D6F">
        <w:rPr>
          <w:sz w:val="23"/>
          <w:szCs w:val="23"/>
          <w:lang w:val="en"/>
        </w:rPr>
        <w:t>is not</w:t>
      </w:r>
      <w:r w:rsidRPr="00390109">
        <w:rPr>
          <w:sz w:val="23"/>
          <w:szCs w:val="23"/>
          <w:lang w:val="en"/>
        </w:rPr>
        <w:t xml:space="preserve"> enough money left in the Basin Plan pot</w:t>
      </w:r>
      <w:r w:rsidR="001A7D6F">
        <w:rPr>
          <w:sz w:val="23"/>
          <w:szCs w:val="23"/>
          <w:lang w:val="en"/>
        </w:rPr>
        <w:t xml:space="preserve"> of $4.</w:t>
      </w:r>
      <w:r w:rsidR="00F867B1">
        <w:rPr>
          <w:sz w:val="23"/>
          <w:szCs w:val="23"/>
          <w:lang w:val="en"/>
        </w:rPr>
        <w:t xml:space="preserve">9 </w:t>
      </w:r>
      <w:r w:rsidR="006A490F">
        <w:rPr>
          <w:sz w:val="23"/>
          <w:szCs w:val="23"/>
          <w:lang w:val="en"/>
        </w:rPr>
        <w:t>B</w:t>
      </w:r>
      <w:r w:rsidR="001A7D6F">
        <w:rPr>
          <w:sz w:val="23"/>
          <w:szCs w:val="23"/>
          <w:lang w:val="en"/>
        </w:rPr>
        <w:t>illion</w:t>
      </w:r>
      <w:r w:rsidRPr="00390109">
        <w:rPr>
          <w:sz w:val="23"/>
          <w:szCs w:val="23"/>
          <w:lang w:val="en"/>
        </w:rPr>
        <w:t xml:space="preserve"> to pay landowners mitigation compensation on today</w:t>
      </w:r>
      <w:r w:rsidRPr="00390109">
        <w:rPr>
          <w:sz w:val="23"/>
          <w:szCs w:val="23"/>
          <w:lang w:val="en"/>
        </w:rPr>
        <w:t>’</w:t>
      </w:r>
      <w:r w:rsidRPr="00390109">
        <w:rPr>
          <w:sz w:val="23"/>
          <w:szCs w:val="23"/>
          <w:lang w:val="en"/>
        </w:rPr>
        <w:t xml:space="preserve">s market land values </w:t>
      </w:r>
      <w:r w:rsidR="0076663E" w:rsidRPr="00390109">
        <w:rPr>
          <w:sz w:val="23"/>
          <w:szCs w:val="23"/>
          <w:lang w:val="en"/>
        </w:rPr>
        <w:t xml:space="preserve"> for loss of productive capacity on their prime land in perpetuity</w:t>
      </w:r>
      <w:r w:rsidR="002765C7">
        <w:rPr>
          <w:sz w:val="23"/>
          <w:szCs w:val="23"/>
          <w:lang w:val="en"/>
        </w:rPr>
        <w:t xml:space="preserve"> as w</w:t>
      </w:r>
      <w:r w:rsidR="001A7D6F">
        <w:rPr>
          <w:sz w:val="23"/>
          <w:szCs w:val="23"/>
          <w:lang w:val="en"/>
        </w:rPr>
        <w:t>e</w:t>
      </w:r>
      <w:r w:rsidR="002765C7">
        <w:rPr>
          <w:sz w:val="23"/>
          <w:szCs w:val="23"/>
          <w:lang w:val="en"/>
        </w:rPr>
        <w:t xml:space="preserve">ll as fund the recovery of </w:t>
      </w:r>
      <w:proofErr w:type="spellStart"/>
      <w:r w:rsidR="002765C7">
        <w:rPr>
          <w:sz w:val="23"/>
          <w:szCs w:val="23"/>
          <w:lang w:val="en"/>
        </w:rPr>
        <w:t>450GL</w:t>
      </w:r>
      <w:proofErr w:type="spellEnd"/>
      <w:r w:rsidR="002765C7">
        <w:rPr>
          <w:sz w:val="23"/>
          <w:szCs w:val="23"/>
          <w:lang w:val="en"/>
        </w:rPr>
        <w:t xml:space="preserve"> by a 1.75 multiplier</w:t>
      </w:r>
      <w:r w:rsidR="006A490F">
        <w:rPr>
          <w:sz w:val="23"/>
          <w:szCs w:val="23"/>
          <w:lang w:val="en"/>
        </w:rPr>
        <w:t xml:space="preserve"> at the current market price of $5,004/ML</w:t>
      </w:r>
    </w:p>
    <w:p w14:paraId="36004236" w14:textId="2CE6D5BD" w:rsidR="00DF5EA8" w:rsidRDefault="0076663E" w:rsidP="001A7D6F">
      <w:pPr>
        <w:pStyle w:val="NoSpacing"/>
      </w:pPr>
      <w:r w:rsidRPr="00722778">
        <w:rPr>
          <w:b/>
          <w:sz w:val="23"/>
          <w:szCs w:val="23"/>
          <w:lang w:val="en"/>
        </w:rPr>
        <w:t xml:space="preserve">Page 111 </w:t>
      </w:r>
      <w:proofErr w:type="spellStart"/>
      <w:r w:rsidRPr="00722778">
        <w:rPr>
          <w:b/>
          <w:sz w:val="23"/>
          <w:szCs w:val="23"/>
          <w:lang w:val="en"/>
        </w:rPr>
        <w:t>PCDR</w:t>
      </w:r>
      <w:proofErr w:type="spellEnd"/>
      <w:r w:rsidR="000D31C7" w:rsidRPr="00722778">
        <w:rPr>
          <w:sz w:val="23"/>
          <w:szCs w:val="23"/>
          <w:lang w:val="en"/>
        </w:rPr>
        <w:t xml:space="preserve"> </w:t>
      </w:r>
      <w:r w:rsidRPr="00722778">
        <w:rPr>
          <w:sz w:val="23"/>
          <w:szCs w:val="23"/>
          <w:lang w:val="en"/>
        </w:rPr>
        <w:t xml:space="preserve">states </w:t>
      </w:r>
      <w:r w:rsidRPr="00722778">
        <w:rPr>
          <w:sz w:val="23"/>
          <w:szCs w:val="23"/>
          <w:lang w:val="en"/>
        </w:rPr>
        <w:t>“</w:t>
      </w:r>
      <w:r w:rsidRPr="00722778">
        <w:t>Implementation of constraints projects will be highly complex. It will involve Governments</w:t>
      </w:r>
      <w:r w:rsidR="00B4620A" w:rsidRPr="00722778">
        <w:t xml:space="preserve"> </w:t>
      </w:r>
      <w:r w:rsidRPr="00722778">
        <w:t>assessing the impacts of higher flows for every affected landholder.</w:t>
      </w:r>
      <w:r w:rsidR="00B4620A" w:rsidRPr="00722778">
        <w:t>”</w:t>
      </w:r>
    </w:p>
    <w:p w14:paraId="2EA2876E" w14:textId="540B7631" w:rsidR="001A7D6F" w:rsidRPr="001A7D6F" w:rsidRDefault="001A7D6F" w:rsidP="001A7D6F">
      <w:pPr>
        <w:pStyle w:val="NoSpacing"/>
        <w:rPr>
          <w:u w:val="single"/>
        </w:rPr>
      </w:pPr>
      <w:r w:rsidRPr="0027002B">
        <w:rPr>
          <w:u w:val="single"/>
        </w:rPr>
        <w:t>Comment:</w:t>
      </w:r>
    </w:p>
    <w:p w14:paraId="3CF56BAF" w14:textId="2AF3BB5B" w:rsidR="00DD1DBB" w:rsidRDefault="00DD1DBB" w:rsidP="00390109">
      <w:pPr>
        <w:autoSpaceDE w:val="0"/>
        <w:autoSpaceDN w:val="0"/>
        <w:adjustRightInd w:val="0"/>
        <w:spacing w:after="0" w:line="240" w:lineRule="auto"/>
        <w:rPr>
          <w:rFonts w:ascii="Times New Roman"/>
          <w:sz w:val="24"/>
          <w:szCs w:val="24"/>
        </w:rPr>
      </w:pPr>
      <w:r>
        <w:rPr>
          <w:rFonts w:ascii="Times New Roman"/>
          <w:sz w:val="24"/>
          <w:szCs w:val="24"/>
        </w:rPr>
        <w:t xml:space="preserve">Assessing the impacts of higher flows on every affected landowner was to have taken place 3 years ago and has not taken place in </w:t>
      </w:r>
      <w:r w:rsidR="001A7D6F">
        <w:rPr>
          <w:rFonts w:ascii="Times New Roman"/>
          <w:sz w:val="24"/>
          <w:szCs w:val="24"/>
        </w:rPr>
        <w:t>the Goulburn</w:t>
      </w:r>
      <w:r w:rsidR="00331A68">
        <w:rPr>
          <w:rFonts w:ascii="Times New Roman"/>
          <w:sz w:val="24"/>
          <w:szCs w:val="24"/>
        </w:rPr>
        <w:t>,</w:t>
      </w:r>
      <w:r w:rsidR="001A7D6F">
        <w:rPr>
          <w:rFonts w:ascii="Times New Roman"/>
          <w:sz w:val="24"/>
          <w:szCs w:val="24"/>
        </w:rPr>
        <w:t xml:space="preserve"> Hume-Yarrawonga</w:t>
      </w:r>
      <w:r w:rsidR="00331A68">
        <w:rPr>
          <w:rFonts w:ascii="Times New Roman"/>
          <w:sz w:val="24"/>
          <w:szCs w:val="24"/>
        </w:rPr>
        <w:t>, or other constraints</w:t>
      </w:r>
      <w:r>
        <w:rPr>
          <w:rFonts w:ascii="Times New Roman"/>
          <w:sz w:val="24"/>
          <w:szCs w:val="24"/>
        </w:rPr>
        <w:t xml:space="preserve"> </w:t>
      </w:r>
      <w:proofErr w:type="spellStart"/>
      <w:r>
        <w:rPr>
          <w:rFonts w:ascii="Times New Roman"/>
          <w:sz w:val="24"/>
          <w:szCs w:val="24"/>
        </w:rPr>
        <w:t>Constraints</w:t>
      </w:r>
      <w:proofErr w:type="spellEnd"/>
      <w:r>
        <w:rPr>
          <w:rFonts w:ascii="Times New Roman"/>
          <w:sz w:val="24"/>
          <w:szCs w:val="24"/>
        </w:rPr>
        <w:t xml:space="preserve"> focus areas</w:t>
      </w:r>
      <w:r w:rsidR="00331A68">
        <w:rPr>
          <w:rFonts w:ascii="Times New Roman"/>
          <w:sz w:val="24"/>
          <w:szCs w:val="24"/>
        </w:rPr>
        <w:t xml:space="preserve"> to my knowledge.</w:t>
      </w:r>
    </w:p>
    <w:p w14:paraId="4E00CA67" w14:textId="6006CC7D" w:rsidR="00271E4D" w:rsidRDefault="004C7A57" w:rsidP="00390109">
      <w:pPr>
        <w:autoSpaceDE w:val="0"/>
        <w:autoSpaceDN w:val="0"/>
        <w:adjustRightInd w:val="0"/>
        <w:spacing w:after="0" w:line="240" w:lineRule="auto"/>
        <w:rPr>
          <w:rFonts w:ascii="Times New Roman"/>
          <w:sz w:val="24"/>
          <w:szCs w:val="24"/>
        </w:rPr>
      </w:pPr>
      <w:r>
        <w:rPr>
          <w:rFonts w:ascii="Times New Roman"/>
          <w:sz w:val="24"/>
          <w:szCs w:val="24"/>
        </w:rPr>
        <w:t xml:space="preserve">The </w:t>
      </w:r>
      <w:proofErr w:type="spellStart"/>
      <w:r>
        <w:rPr>
          <w:rFonts w:ascii="Times New Roman"/>
          <w:sz w:val="24"/>
          <w:szCs w:val="24"/>
        </w:rPr>
        <w:t>MDBA</w:t>
      </w:r>
      <w:proofErr w:type="spellEnd"/>
      <w:r>
        <w:rPr>
          <w:rFonts w:ascii="Times New Roman"/>
          <w:sz w:val="24"/>
          <w:szCs w:val="24"/>
        </w:rPr>
        <w:t xml:space="preserve">  stated prior to finalising the Goulburn Business case that “only limited farm scale interactions will take place, as there is now insufficient time and money to undertake “property-by-property</w:t>
      </w:r>
      <w:r w:rsidR="00E20098">
        <w:rPr>
          <w:rFonts w:ascii="Times New Roman"/>
          <w:sz w:val="24"/>
          <w:szCs w:val="24"/>
        </w:rPr>
        <w:t>’</w:t>
      </w:r>
      <w:r>
        <w:rPr>
          <w:rFonts w:ascii="Times New Roman"/>
          <w:sz w:val="24"/>
          <w:szCs w:val="24"/>
        </w:rPr>
        <w:t xml:space="preserve"> </w:t>
      </w:r>
      <w:r w:rsidR="00E20098">
        <w:rPr>
          <w:rFonts w:ascii="Times New Roman"/>
          <w:sz w:val="24"/>
          <w:szCs w:val="24"/>
        </w:rPr>
        <w:t>assessment with regard to landholder impacts and mitigation options.</w:t>
      </w:r>
    </w:p>
    <w:p w14:paraId="77F61329" w14:textId="77777777" w:rsidR="00F307F6" w:rsidRDefault="00271E4D" w:rsidP="0027002B">
      <w:pPr>
        <w:pStyle w:val="NoSpacing"/>
      </w:pPr>
      <w:r>
        <w:rPr>
          <w:rFonts w:ascii="Times New Roman"/>
          <w:sz w:val="24"/>
          <w:szCs w:val="24"/>
        </w:rPr>
        <w:t xml:space="preserve">Yes, implementation of constraints would be ‘highly complex’, but as none of the work below as set out by </w:t>
      </w:r>
      <w:r w:rsidR="00F307F6">
        <w:rPr>
          <w:rFonts w:ascii="Times New Roman"/>
          <w:sz w:val="24"/>
          <w:szCs w:val="24"/>
        </w:rPr>
        <w:t xml:space="preserve">the Constraints Strategy, to my knowledge, has been undertaken then this strategy </w:t>
      </w:r>
      <w:r>
        <w:t xml:space="preserve"> cannot be implemented within the legislated timeframe. </w:t>
      </w:r>
    </w:p>
    <w:p w14:paraId="528823C6" w14:textId="77777777" w:rsidR="00F307F6" w:rsidRDefault="00271E4D" w:rsidP="0027002B">
      <w:pPr>
        <w:pStyle w:val="NoSpacing"/>
      </w:pPr>
      <w:r>
        <w:t xml:space="preserve">The Constraints Management Strategy 2013-2014 stated on Page 38- </w:t>
      </w:r>
      <w:r>
        <w:t>“</w:t>
      </w:r>
      <w:r>
        <w:t xml:space="preserve">There are a number of other mitigation and operational measures that may be needed that have not been costed. These include: </w:t>
      </w:r>
    </w:p>
    <w:p w14:paraId="7AEFC74D" w14:textId="59FCF47A" w:rsidR="00F307F6" w:rsidRPr="00F307F6" w:rsidRDefault="00271E4D" w:rsidP="0027002B">
      <w:pPr>
        <w:pStyle w:val="NoSpacing"/>
        <w:numPr>
          <w:ilvl w:val="0"/>
          <w:numId w:val="22"/>
        </w:numPr>
        <w:rPr>
          <w:rFonts w:ascii="Times New Roman"/>
          <w:sz w:val="24"/>
          <w:szCs w:val="24"/>
        </w:rPr>
      </w:pPr>
      <w:r>
        <w:t xml:space="preserve"> upgrading the stream-gauging network, especially for the unregulated tributaries; this is needed to improve operational forecasting and confidence to make regulated releases from Eildon Dam on top of unregulated tributary flows </w:t>
      </w:r>
    </w:p>
    <w:p w14:paraId="1BD61A9D" w14:textId="42585A20" w:rsidR="00F307F6" w:rsidRPr="00F307F6" w:rsidRDefault="00271E4D" w:rsidP="0027002B">
      <w:pPr>
        <w:pStyle w:val="NoSpacing"/>
        <w:numPr>
          <w:ilvl w:val="0"/>
          <w:numId w:val="22"/>
        </w:numPr>
        <w:rPr>
          <w:rFonts w:ascii="Times New Roman"/>
          <w:sz w:val="24"/>
          <w:szCs w:val="24"/>
        </w:rPr>
      </w:pPr>
      <w:r>
        <w:t xml:space="preserve">potential costs associated with any upgrades needed to drainage or stormwater systems </w:t>
      </w:r>
      <w:r>
        <w:t>·</w:t>
      </w:r>
    </w:p>
    <w:p w14:paraId="2B4E8276" w14:textId="06567993" w:rsidR="00F307F6" w:rsidRPr="00F307F6" w:rsidRDefault="00271E4D" w:rsidP="0027002B">
      <w:pPr>
        <w:pStyle w:val="NoSpacing"/>
        <w:numPr>
          <w:ilvl w:val="0"/>
          <w:numId w:val="22"/>
        </w:numPr>
        <w:rPr>
          <w:rFonts w:ascii="Times New Roman"/>
          <w:sz w:val="24"/>
          <w:szCs w:val="24"/>
        </w:rPr>
      </w:pPr>
      <w:r>
        <w:t xml:space="preserve"> potential costs associated with mitigating impacts on specialist businesses in the Goulburn </w:t>
      </w:r>
      <w:r>
        <w:t>—</w:t>
      </w:r>
      <w:r>
        <w:t xml:space="preserve"> for example, impacts on caravan parks and other tourist focused businesses, and quarries and trout farms </w:t>
      </w:r>
      <w:r>
        <w:t>·</w:t>
      </w:r>
    </w:p>
    <w:p w14:paraId="0E22D185" w14:textId="74B366CE" w:rsidR="00271E4D" w:rsidRPr="00F307F6" w:rsidRDefault="00271E4D" w:rsidP="0027002B">
      <w:pPr>
        <w:pStyle w:val="NoSpacing"/>
        <w:numPr>
          <w:ilvl w:val="0"/>
          <w:numId w:val="22"/>
        </w:numPr>
        <w:rPr>
          <w:rFonts w:ascii="Times New Roman"/>
          <w:sz w:val="24"/>
          <w:szCs w:val="24"/>
        </w:rPr>
      </w:pPr>
      <w:r>
        <w:t xml:space="preserve"> upgrading the real-time operating system, including developing rainfall run-off models.</w:t>
      </w:r>
      <w:r>
        <w:t>”</w:t>
      </w:r>
    </w:p>
    <w:p w14:paraId="52C90E4C" w14:textId="7C120A52" w:rsidR="00F307F6" w:rsidRDefault="00F307F6" w:rsidP="00F307F6">
      <w:pPr>
        <w:autoSpaceDE w:val="0"/>
        <w:autoSpaceDN w:val="0"/>
        <w:adjustRightInd w:val="0"/>
        <w:spacing w:after="0" w:line="240" w:lineRule="auto"/>
        <w:rPr>
          <w:rFonts w:ascii="Times New Roman"/>
          <w:sz w:val="24"/>
          <w:szCs w:val="24"/>
        </w:rPr>
      </w:pPr>
    </w:p>
    <w:p w14:paraId="6503A99C" w14:textId="77777777" w:rsidR="00F307F6" w:rsidRDefault="00F307F6" w:rsidP="00F307F6">
      <w:pPr>
        <w:pStyle w:val="NoSpacing"/>
        <w:ind w:left="360"/>
        <w:rPr>
          <w:lang w:val="en"/>
        </w:rPr>
      </w:pPr>
      <w:r>
        <w:rPr>
          <w:lang w:val="en"/>
        </w:rPr>
        <w:t xml:space="preserve">The draft report </w:t>
      </w:r>
      <w:proofErr w:type="spellStart"/>
      <w:r>
        <w:rPr>
          <w:lang w:val="en"/>
        </w:rPr>
        <w:t>emphasises</w:t>
      </w:r>
      <w:proofErr w:type="spellEnd"/>
      <w:r>
        <w:rPr>
          <w:lang w:val="en"/>
        </w:rPr>
        <w:t xml:space="preserve">  how critical metering is  in compliance and  monitoring in irrigation areas, but has ignored commenting on  the fact that metering is  critical to knowledge of water availability, co-ordination of tributary flows within catchments and ability to coincide flows between major river systems and that a  complete metering system is vital to the delivery of environmental flood flows from the upper catchments downstream several thousand </w:t>
      </w:r>
      <w:proofErr w:type="spellStart"/>
      <w:r>
        <w:rPr>
          <w:lang w:val="en"/>
        </w:rPr>
        <w:t>kilometres</w:t>
      </w:r>
      <w:proofErr w:type="spellEnd"/>
      <w:r>
        <w:rPr>
          <w:lang w:val="en"/>
        </w:rPr>
        <w:t xml:space="preserve"> to South Australia.</w:t>
      </w:r>
    </w:p>
    <w:p w14:paraId="588EA6A1" w14:textId="6633B318" w:rsidR="00F307F6" w:rsidRDefault="00F307F6" w:rsidP="00F307F6">
      <w:pPr>
        <w:pStyle w:val="NoSpacing"/>
        <w:ind w:left="360"/>
        <w:rPr>
          <w:lang w:val="en"/>
        </w:rPr>
      </w:pPr>
      <w:r>
        <w:rPr>
          <w:lang w:val="en"/>
        </w:rPr>
        <w:t xml:space="preserve">The fact is that river systems, such as the  </w:t>
      </w:r>
      <w:r w:rsidR="007D0BEB">
        <w:rPr>
          <w:lang w:val="en"/>
        </w:rPr>
        <w:t>U</w:t>
      </w:r>
      <w:r>
        <w:rPr>
          <w:lang w:val="en"/>
        </w:rPr>
        <w:t xml:space="preserve">pper </w:t>
      </w:r>
      <w:proofErr w:type="spellStart"/>
      <w:r>
        <w:rPr>
          <w:lang w:val="en"/>
        </w:rPr>
        <w:t>Goulburn</w:t>
      </w:r>
      <w:proofErr w:type="spellEnd"/>
      <w:r>
        <w:rPr>
          <w:lang w:val="en"/>
        </w:rPr>
        <w:t xml:space="preserve"> River Catchment has a known paucity of gauges. It has been acknowledged in many reports over the years that real-time telemetry, rainfall and streamflow gauges are required</w:t>
      </w:r>
      <w:r w:rsidR="007D0BEB">
        <w:rPr>
          <w:lang w:val="en"/>
        </w:rPr>
        <w:t xml:space="preserve"> in order to </w:t>
      </w:r>
      <w:r w:rsidR="00920AA4">
        <w:rPr>
          <w:lang w:val="en"/>
        </w:rPr>
        <w:t>safely and successfully coincide flows.</w:t>
      </w:r>
      <w:r>
        <w:rPr>
          <w:lang w:val="en"/>
        </w:rPr>
        <w:t xml:space="preserve"> </w:t>
      </w:r>
    </w:p>
    <w:p w14:paraId="5B22E6F8" w14:textId="77777777" w:rsidR="00F307F6" w:rsidRPr="00F307F6" w:rsidRDefault="00F307F6" w:rsidP="00F307F6">
      <w:pPr>
        <w:autoSpaceDE w:val="0"/>
        <w:autoSpaceDN w:val="0"/>
        <w:adjustRightInd w:val="0"/>
        <w:spacing w:after="0" w:line="240" w:lineRule="auto"/>
        <w:rPr>
          <w:rFonts w:ascii="Times New Roman"/>
          <w:sz w:val="24"/>
          <w:szCs w:val="24"/>
        </w:rPr>
      </w:pPr>
    </w:p>
    <w:p w14:paraId="06F1E1A9" w14:textId="325878D5" w:rsidR="00D43393" w:rsidRPr="0027002B" w:rsidRDefault="001A7D6F" w:rsidP="00B4620A">
      <w:pPr>
        <w:autoSpaceDE w:val="0"/>
        <w:autoSpaceDN w:val="0"/>
        <w:adjustRightInd w:val="0"/>
        <w:spacing w:after="0" w:line="240" w:lineRule="auto"/>
        <w:rPr>
          <w:rFonts w:ascii="Times New Roman"/>
          <w:sz w:val="24"/>
          <w:szCs w:val="24"/>
        </w:rPr>
      </w:pPr>
      <w:r>
        <w:rPr>
          <w:rFonts w:ascii="Times New Roman"/>
          <w:sz w:val="24"/>
          <w:szCs w:val="24"/>
        </w:rPr>
        <w:t xml:space="preserve"> </w:t>
      </w:r>
      <w:r w:rsidR="00B4620A">
        <w:rPr>
          <w:rFonts w:ascii="Times New Roman"/>
          <w:sz w:val="24"/>
          <w:szCs w:val="24"/>
        </w:rPr>
        <w:t xml:space="preserve"> An</w:t>
      </w:r>
      <w:r w:rsidR="00E20098">
        <w:rPr>
          <w:rFonts w:ascii="Times New Roman"/>
          <w:sz w:val="24"/>
          <w:szCs w:val="24"/>
        </w:rPr>
        <w:t xml:space="preserve">d </w:t>
      </w:r>
      <w:proofErr w:type="spellStart"/>
      <w:r w:rsidR="00E20098">
        <w:rPr>
          <w:rFonts w:ascii="Times New Roman"/>
          <w:sz w:val="24"/>
          <w:szCs w:val="24"/>
        </w:rPr>
        <w:t>PCDR</w:t>
      </w:r>
      <w:proofErr w:type="spellEnd"/>
      <w:r w:rsidR="00E20098">
        <w:rPr>
          <w:rFonts w:ascii="Times New Roman"/>
          <w:sz w:val="24"/>
          <w:szCs w:val="24"/>
        </w:rPr>
        <w:t xml:space="preserve"> states</w:t>
      </w:r>
      <w:r w:rsidR="00B4620A">
        <w:rPr>
          <w:rFonts w:ascii="Times New Roman"/>
          <w:sz w:val="24"/>
          <w:szCs w:val="24"/>
        </w:rPr>
        <w:t xml:space="preserve"> “Governments have not yet clearly articulated how constraints will be eased where landowners refuse to participate in negotiations.”</w:t>
      </w:r>
      <w:r w:rsidR="00D43393">
        <w:rPr>
          <w:rFonts w:ascii="Times New Roman"/>
          <w:sz w:val="20"/>
          <w:szCs w:val="20"/>
        </w:rPr>
        <w:t xml:space="preserve"> </w:t>
      </w:r>
    </w:p>
    <w:p w14:paraId="272B287C" w14:textId="5CECD826" w:rsidR="001A7D6F" w:rsidRDefault="001A7D6F" w:rsidP="00B4620A">
      <w:pPr>
        <w:autoSpaceDE w:val="0"/>
        <w:autoSpaceDN w:val="0"/>
        <w:adjustRightInd w:val="0"/>
        <w:spacing w:after="0" w:line="240" w:lineRule="auto"/>
        <w:rPr>
          <w:rFonts w:ascii="Times New Roman"/>
          <w:sz w:val="20"/>
          <w:szCs w:val="20"/>
          <w:u w:val="single"/>
        </w:rPr>
      </w:pPr>
    </w:p>
    <w:p w14:paraId="257B30CF" w14:textId="2CFE3772" w:rsidR="0027002B" w:rsidRDefault="0027002B" w:rsidP="00B4620A">
      <w:pPr>
        <w:autoSpaceDE w:val="0"/>
        <w:autoSpaceDN w:val="0"/>
        <w:adjustRightInd w:val="0"/>
        <w:spacing w:after="0" w:line="240" w:lineRule="auto"/>
        <w:rPr>
          <w:rFonts w:ascii="Times New Roman"/>
          <w:sz w:val="20"/>
          <w:szCs w:val="20"/>
          <w:u w:val="single"/>
        </w:rPr>
      </w:pPr>
      <w:r>
        <w:rPr>
          <w:rFonts w:ascii="Times New Roman"/>
          <w:sz w:val="20"/>
          <w:szCs w:val="20"/>
          <w:u w:val="single"/>
        </w:rPr>
        <w:t>COMMENT:</w:t>
      </w:r>
    </w:p>
    <w:p w14:paraId="2FA1E90E" w14:textId="7AEA6EFB" w:rsidR="0027002B" w:rsidRPr="001A7D6F" w:rsidRDefault="0027002B" w:rsidP="00B4620A">
      <w:pPr>
        <w:autoSpaceDE w:val="0"/>
        <w:autoSpaceDN w:val="0"/>
        <w:adjustRightInd w:val="0"/>
        <w:spacing w:after="0" w:line="240" w:lineRule="auto"/>
        <w:rPr>
          <w:rFonts w:ascii="Times New Roman"/>
          <w:sz w:val="20"/>
          <w:szCs w:val="20"/>
          <w:u w:val="single"/>
        </w:rPr>
      </w:pPr>
      <w:r>
        <w:rPr>
          <w:rFonts w:ascii="Times New Roman"/>
          <w:sz w:val="24"/>
          <w:szCs w:val="24"/>
        </w:rPr>
        <w:t xml:space="preserve">Basin States  cannot legally flood private property and this alone should  stop further progress  in </w:t>
      </w:r>
      <w:r w:rsidR="00E92240">
        <w:rPr>
          <w:rFonts w:ascii="Times New Roman"/>
          <w:sz w:val="24"/>
          <w:szCs w:val="24"/>
        </w:rPr>
        <w:t>constraints projects</w:t>
      </w:r>
    </w:p>
    <w:p w14:paraId="739FA6E1" w14:textId="3E37E752" w:rsidR="0027002B" w:rsidRPr="0027002B" w:rsidRDefault="002765C7" w:rsidP="00B4620A">
      <w:pPr>
        <w:autoSpaceDE w:val="0"/>
        <w:autoSpaceDN w:val="0"/>
        <w:adjustRightInd w:val="0"/>
        <w:spacing w:after="0" w:line="240" w:lineRule="auto"/>
        <w:rPr>
          <w:rFonts w:ascii="Times New Roman"/>
          <w:sz w:val="24"/>
          <w:szCs w:val="24"/>
        </w:rPr>
      </w:pPr>
      <w:r w:rsidRPr="001A7D6F">
        <w:rPr>
          <w:rFonts w:ascii="Times New Roman"/>
          <w:sz w:val="24"/>
          <w:szCs w:val="24"/>
        </w:rPr>
        <w:t>T</w:t>
      </w:r>
      <w:r w:rsidR="00B4620A" w:rsidRPr="001A7D6F">
        <w:rPr>
          <w:rFonts w:ascii="Times New Roman"/>
          <w:sz w:val="24"/>
          <w:szCs w:val="24"/>
        </w:rPr>
        <w:t>he Victorian Government ha</w:t>
      </w:r>
      <w:r w:rsidR="006E2EF4" w:rsidRPr="001A7D6F">
        <w:rPr>
          <w:rFonts w:ascii="Times New Roman"/>
          <w:sz w:val="24"/>
          <w:szCs w:val="24"/>
        </w:rPr>
        <w:t>s</w:t>
      </w:r>
      <w:r w:rsidR="00B4620A" w:rsidRPr="001A7D6F">
        <w:rPr>
          <w:rFonts w:ascii="Times New Roman"/>
          <w:sz w:val="24"/>
          <w:szCs w:val="24"/>
        </w:rPr>
        <w:t xml:space="preserve"> very clearly articulated their policy where landowners refuse to participate in negotiations on easement</w:t>
      </w:r>
      <w:r w:rsidR="009B1809" w:rsidRPr="001A7D6F">
        <w:rPr>
          <w:rFonts w:ascii="Times New Roman"/>
          <w:sz w:val="24"/>
          <w:szCs w:val="24"/>
        </w:rPr>
        <w:t>s</w:t>
      </w:r>
      <w:r w:rsidR="001A7D6F">
        <w:rPr>
          <w:rFonts w:ascii="Times New Roman"/>
          <w:sz w:val="24"/>
          <w:szCs w:val="24"/>
        </w:rPr>
        <w:t>,</w:t>
      </w:r>
      <w:r w:rsidR="009B1809">
        <w:rPr>
          <w:rFonts w:ascii="Times New Roman"/>
          <w:sz w:val="24"/>
          <w:szCs w:val="24"/>
        </w:rPr>
        <w:t xml:space="preserve"> as stated in a letter received from Water Minister</w:t>
      </w:r>
      <w:r w:rsidR="001A7D6F">
        <w:rPr>
          <w:rFonts w:ascii="Times New Roman"/>
          <w:sz w:val="24"/>
          <w:szCs w:val="24"/>
        </w:rPr>
        <w:t>, Lisa</w:t>
      </w:r>
      <w:r w:rsidR="00E63D46">
        <w:rPr>
          <w:rFonts w:ascii="Times New Roman"/>
          <w:sz w:val="24"/>
          <w:szCs w:val="24"/>
        </w:rPr>
        <w:t xml:space="preserve"> </w:t>
      </w:r>
      <w:r w:rsidR="009B1809">
        <w:rPr>
          <w:rFonts w:ascii="Times New Roman"/>
          <w:sz w:val="24"/>
          <w:szCs w:val="24"/>
        </w:rPr>
        <w:t>Neville.</w:t>
      </w:r>
      <w:r w:rsidR="0027002B">
        <w:rPr>
          <w:rFonts w:ascii="Times New Roman"/>
          <w:sz w:val="24"/>
          <w:szCs w:val="24"/>
        </w:rPr>
        <w:t xml:space="preserve"> </w:t>
      </w:r>
    </w:p>
    <w:p w14:paraId="57DF00CC" w14:textId="2C04C896" w:rsidR="00D43393" w:rsidRDefault="00D43393" w:rsidP="00B4620A">
      <w:pPr>
        <w:autoSpaceDE w:val="0"/>
        <w:autoSpaceDN w:val="0"/>
        <w:adjustRightInd w:val="0"/>
        <w:spacing w:after="0" w:line="240" w:lineRule="auto"/>
        <w:rPr>
          <w:rFonts w:ascii="Times New Roman"/>
          <w:sz w:val="24"/>
          <w:szCs w:val="24"/>
        </w:rPr>
      </w:pPr>
      <w:r>
        <w:rPr>
          <w:rFonts w:ascii="Times New Roman"/>
          <w:sz w:val="24"/>
          <w:szCs w:val="24"/>
        </w:rPr>
        <w:t xml:space="preserve">Excerpt from letter received from Minister Neville </w:t>
      </w:r>
      <w:r w:rsidR="00E4213D">
        <w:rPr>
          <w:rFonts w:ascii="Times New Roman"/>
          <w:sz w:val="24"/>
          <w:szCs w:val="24"/>
        </w:rPr>
        <w:t>December 2016:</w:t>
      </w:r>
    </w:p>
    <w:p w14:paraId="028894CF" w14:textId="34AAF81A" w:rsidR="00E4213D" w:rsidRPr="00E63D46" w:rsidRDefault="00E4213D" w:rsidP="00E4213D">
      <w:pPr>
        <w:autoSpaceDE w:val="0"/>
        <w:autoSpaceDN w:val="0"/>
        <w:adjustRightInd w:val="0"/>
        <w:spacing w:after="0" w:line="240" w:lineRule="auto"/>
        <w:rPr>
          <w:rStyle w:val="IntenseEmphasis"/>
        </w:rPr>
      </w:pPr>
      <w:r w:rsidRPr="00E63D46">
        <w:rPr>
          <w:rStyle w:val="IntenseEmphasis"/>
        </w:rPr>
        <w:t>“</w:t>
      </w:r>
      <w:r w:rsidRPr="00E63D46">
        <w:rPr>
          <w:rStyle w:val="IntenseEmphasis"/>
        </w:rPr>
        <w:t>The Victorian Government recognises that any relaxation of constraints will pose third party flooding related risks which can impact public and private land, infrastructure, stock and people. Victoria</w:t>
      </w:r>
      <w:r w:rsidRPr="00E63D46">
        <w:rPr>
          <w:rStyle w:val="IntenseEmphasis"/>
        </w:rPr>
        <w:t>’</w:t>
      </w:r>
      <w:r w:rsidRPr="00E63D46">
        <w:rPr>
          <w:rStyle w:val="IntenseEmphasis"/>
        </w:rPr>
        <w:t>s policy remains that it will not intentionally flood people</w:t>
      </w:r>
      <w:r w:rsidRPr="00E63D46">
        <w:rPr>
          <w:rStyle w:val="IntenseEmphasis"/>
        </w:rPr>
        <w:t>’</w:t>
      </w:r>
      <w:r w:rsidRPr="00E63D46">
        <w:rPr>
          <w:rStyle w:val="IntenseEmphasis"/>
        </w:rPr>
        <w:t>s land without prior agreement, nor will the government compulsorily acquire land or easements.</w:t>
      </w:r>
      <w:r w:rsidRPr="00E63D46">
        <w:rPr>
          <w:rStyle w:val="IntenseEmphasis"/>
        </w:rPr>
        <w:t>”</w:t>
      </w:r>
    </w:p>
    <w:p w14:paraId="1DFCD231" w14:textId="41EF3EF6" w:rsidR="00E4213D" w:rsidRDefault="00E4213D" w:rsidP="00E4213D">
      <w:pPr>
        <w:autoSpaceDE w:val="0"/>
        <w:autoSpaceDN w:val="0"/>
        <w:adjustRightInd w:val="0"/>
        <w:spacing w:after="0" w:line="240" w:lineRule="auto"/>
        <w:rPr>
          <w:rFonts w:ascii="Times New Roman"/>
          <w:sz w:val="24"/>
          <w:szCs w:val="24"/>
        </w:rPr>
      </w:pPr>
      <w:r>
        <w:rPr>
          <w:rFonts w:ascii="Times New Roman"/>
          <w:sz w:val="24"/>
          <w:szCs w:val="24"/>
        </w:rPr>
        <w:t>This commitment was reiterated</w:t>
      </w:r>
      <w:r w:rsidR="00E63D46">
        <w:rPr>
          <w:rFonts w:ascii="Times New Roman"/>
          <w:sz w:val="24"/>
          <w:szCs w:val="24"/>
        </w:rPr>
        <w:t xml:space="preserve"> by Minister Neville</w:t>
      </w:r>
      <w:r>
        <w:rPr>
          <w:rFonts w:ascii="Times New Roman"/>
          <w:sz w:val="24"/>
          <w:szCs w:val="24"/>
        </w:rPr>
        <w:t xml:space="preserve"> in a letter dated 10</w:t>
      </w:r>
      <w:r w:rsidRPr="00E4213D">
        <w:rPr>
          <w:rFonts w:ascii="Times New Roman"/>
          <w:sz w:val="24"/>
          <w:szCs w:val="24"/>
          <w:vertAlign w:val="superscript"/>
        </w:rPr>
        <w:t>th</w:t>
      </w:r>
      <w:r>
        <w:rPr>
          <w:rFonts w:ascii="Times New Roman"/>
          <w:sz w:val="24"/>
          <w:szCs w:val="24"/>
        </w:rPr>
        <w:t xml:space="preserve"> September 2018:</w:t>
      </w:r>
    </w:p>
    <w:p w14:paraId="7DD7439A" w14:textId="4C3578BA" w:rsidR="00E4213D" w:rsidRPr="00E63D46" w:rsidRDefault="00E4213D" w:rsidP="00B4620A">
      <w:pPr>
        <w:autoSpaceDE w:val="0"/>
        <w:autoSpaceDN w:val="0"/>
        <w:adjustRightInd w:val="0"/>
        <w:spacing w:after="0" w:line="240" w:lineRule="auto"/>
        <w:rPr>
          <w:rStyle w:val="IntenseEmphasis"/>
        </w:rPr>
      </w:pPr>
      <w:r w:rsidRPr="00E63D46">
        <w:rPr>
          <w:rStyle w:val="IntenseEmphasis"/>
        </w:rPr>
        <w:t>“</w:t>
      </w:r>
      <w:r w:rsidRPr="00E63D46">
        <w:rPr>
          <w:rStyle w:val="IntenseEmphasis"/>
        </w:rPr>
        <w:t>Regarding the issues with constraints and delivering environmental flows, the Victorian Government maintains its commitment not to flood private land without prior landholder consent, nor to compulsorily acquire land or easements.</w:t>
      </w:r>
      <w:r w:rsidRPr="00E63D46">
        <w:rPr>
          <w:rStyle w:val="IntenseEmphasis"/>
        </w:rPr>
        <w:t>”</w:t>
      </w:r>
    </w:p>
    <w:p w14:paraId="3A0F10BD" w14:textId="4118CA04" w:rsidR="00E4213D" w:rsidRDefault="00E4213D" w:rsidP="00B4620A">
      <w:pPr>
        <w:autoSpaceDE w:val="0"/>
        <w:autoSpaceDN w:val="0"/>
        <w:adjustRightInd w:val="0"/>
        <w:spacing w:after="0" w:line="240" w:lineRule="auto"/>
        <w:rPr>
          <w:rFonts w:ascii="Times New Roman"/>
          <w:sz w:val="24"/>
          <w:szCs w:val="24"/>
        </w:rPr>
      </w:pPr>
    </w:p>
    <w:p w14:paraId="3D0259EE" w14:textId="2F9F5B8A" w:rsidR="00C15C18" w:rsidRDefault="00D43393" w:rsidP="00B4620A">
      <w:pPr>
        <w:autoSpaceDE w:val="0"/>
        <w:autoSpaceDN w:val="0"/>
        <w:adjustRightInd w:val="0"/>
        <w:spacing w:after="0" w:line="240" w:lineRule="auto"/>
        <w:rPr>
          <w:rFonts w:ascii="Times New Roman"/>
          <w:sz w:val="24"/>
          <w:szCs w:val="24"/>
        </w:rPr>
      </w:pPr>
      <w:r>
        <w:rPr>
          <w:rFonts w:ascii="Times New Roman"/>
          <w:sz w:val="24"/>
          <w:szCs w:val="24"/>
        </w:rPr>
        <w:t xml:space="preserve">However the </w:t>
      </w:r>
      <w:proofErr w:type="spellStart"/>
      <w:r>
        <w:rPr>
          <w:rFonts w:ascii="Times New Roman"/>
          <w:sz w:val="24"/>
          <w:szCs w:val="24"/>
        </w:rPr>
        <w:t>MDBA</w:t>
      </w:r>
      <w:proofErr w:type="spellEnd"/>
      <w:r>
        <w:rPr>
          <w:rFonts w:ascii="Times New Roman"/>
          <w:sz w:val="24"/>
          <w:szCs w:val="24"/>
        </w:rPr>
        <w:t xml:space="preserve"> </w:t>
      </w:r>
      <w:r w:rsidR="00E20098">
        <w:rPr>
          <w:rFonts w:ascii="Times New Roman"/>
          <w:sz w:val="24"/>
          <w:szCs w:val="24"/>
        </w:rPr>
        <w:t xml:space="preserve">appears to be intent on applying pressure on </w:t>
      </w:r>
      <w:r>
        <w:rPr>
          <w:rFonts w:ascii="Times New Roman"/>
          <w:sz w:val="24"/>
          <w:szCs w:val="24"/>
        </w:rPr>
        <w:t xml:space="preserve"> Victoria as shown by comments in their submission to the Productivity Commission</w:t>
      </w:r>
      <w:r w:rsidR="00437E95">
        <w:rPr>
          <w:rFonts w:ascii="Times New Roman"/>
          <w:sz w:val="24"/>
          <w:szCs w:val="24"/>
        </w:rPr>
        <w:t xml:space="preserve"> 5 Year Assessment</w:t>
      </w:r>
      <w:r w:rsidR="00C15C18">
        <w:rPr>
          <w:rFonts w:ascii="Times New Roman"/>
          <w:sz w:val="24"/>
          <w:szCs w:val="24"/>
        </w:rPr>
        <w:t xml:space="preserve"> Report.</w:t>
      </w:r>
    </w:p>
    <w:p w14:paraId="6DB4B67F" w14:textId="060EE944" w:rsidR="00D43393" w:rsidRDefault="00C15C18" w:rsidP="00B4620A">
      <w:pPr>
        <w:autoSpaceDE w:val="0"/>
        <w:autoSpaceDN w:val="0"/>
        <w:adjustRightInd w:val="0"/>
        <w:spacing w:after="0" w:line="240" w:lineRule="auto"/>
        <w:rPr>
          <w:rFonts w:ascii="Times New Roman"/>
          <w:sz w:val="24"/>
          <w:szCs w:val="24"/>
        </w:rPr>
      </w:pPr>
      <w:r>
        <w:rPr>
          <w:rFonts w:ascii="Times New Roman"/>
          <w:sz w:val="24"/>
          <w:szCs w:val="24"/>
        </w:rPr>
        <w:t xml:space="preserve"> See Page 22 </w:t>
      </w:r>
      <w:proofErr w:type="spellStart"/>
      <w:r>
        <w:rPr>
          <w:rFonts w:ascii="Times New Roman"/>
          <w:sz w:val="24"/>
          <w:szCs w:val="24"/>
        </w:rPr>
        <w:t>MDBA</w:t>
      </w:r>
      <w:proofErr w:type="spellEnd"/>
      <w:r>
        <w:rPr>
          <w:rFonts w:ascii="Times New Roman"/>
          <w:sz w:val="24"/>
          <w:szCs w:val="24"/>
        </w:rPr>
        <w:t xml:space="preserve"> submission:</w:t>
      </w:r>
    </w:p>
    <w:p w14:paraId="6610965D" w14:textId="3337ECE5" w:rsidR="006E2EF4" w:rsidRPr="00621A7D" w:rsidRDefault="00437E95" w:rsidP="00621A7D">
      <w:pPr>
        <w:autoSpaceDE w:val="0"/>
        <w:autoSpaceDN w:val="0"/>
        <w:adjustRightInd w:val="0"/>
        <w:spacing w:after="0" w:line="240" w:lineRule="auto"/>
        <w:rPr>
          <w:rStyle w:val="IntenseEmphasis"/>
        </w:rPr>
      </w:pPr>
      <w:r w:rsidRPr="00621A7D">
        <w:rPr>
          <w:rStyle w:val="IntenseEmphasis"/>
        </w:rPr>
        <w:t>“</w:t>
      </w:r>
      <w:r w:rsidRPr="00621A7D">
        <w:rPr>
          <w:rStyle w:val="IntenseEmphasis"/>
        </w:rPr>
        <w:t xml:space="preserve">The Goulburn constraints project currently includes flow rates that are lower than originally estimated by Victoria in settling the Plan. In assessing this constraint project, jurisdictions and the </w:t>
      </w:r>
      <w:proofErr w:type="spellStart"/>
      <w:r w:rsidRPr="00621A7D">
        <w:rPr>
          <w:rStyle w:val="IntenseEmphasis"/>
        </w:rPr>
        <w:t>MDBA</w:t>
      </w:r>
      <w:proofErr w:type="spellEnd"/>
      <w:r w:rsidRPr="00621A7D">
        <w:rPr>
          <w:rStyle w:val="IntenseEmphasis"/>
        </w:rPr>
        <w:t xml:space="preserve"> will need to be satisfied that environmental outcomes are delivered.</w:t>
      </w:r>
      <w:r w:rsidRPr="00621A7D">
        <w:rPr>
          <w:rStyle w:val="IntenseEmphasis"/>
        </w:rPr>
        <w:t>”</w:t>
      </w:r>
      <w:r w:rsidRPr="00621A7D">
        <w:rPr>
          <w:rStyle w:val="IntenseEmphasis"/>
        </w:rPr>
        <w:t xml:space="preserve"> </w:t>
      </w:r>
    </w:p>
    <w:p w14:paraId="3A9BF533" w14:textId="26EDDACB" w:rsidR="006E2EF4" w:rsidRPr="005942F4" w:rsidRDefault="006E2EF4" w:rsidP="00C15C18">
      <w:pPr>
        <w:pStyle w:val="NoSpacing"/>
        <w:rPr>
          <w:rFonts w:hAnsiTheme="minorHAnsi" w:cstheme="minorHAnsi"/>
        </w:rPr>
      </w:pPr>
    </w:p>
    <w:p w14:paraId="3110E177" w14:textId="24177986" w:rsidR="00C15C18" w:rsidRPr="005942F4" w:rsidRDefault="00C15C18" w:rsidP="00C15C18">
      <w:pPr>
        <w:pStyle w:val="NoSpacing"/>
        <w:rPr>
          <w:rFonts w:hAnsiTheme="minorHAnsi" w:cstheme="minorHAnsi"/>
        </w:rPr>
      </w:pPr>
      <w:r w:rsidRPr="005942F4">
        <w:rPr>
          <w:rFonts w:hAnsiTheme="minorHAnsi" w:cstheme="minorHAnsi"/>
        </w:rPr>
        <w:t>And Page 2</w:t>
      </w:r>
      <w:r w:rsidR="00E63D46">
        <w:rPr>
          <w:rFonts w:hAnsiTheme="minorHAnsi" w:cstheme="minorHAnsi"/>
        </w:rPr>
        <w:t xml:space="preserve">3 </w:t>
      </w:r>
      <w:proofErr w:type="spellStart"/>
      <w:r w:rsidR="00E63D46">
        <w:rPr>
          <w:rFonts w:hAnsiTheme="minorHAnsi" w:cstheme="minorHAnsi"/>
        </w:rPr>
        <w:t>MDBA</w:t>
      </w:r>
      <w:proofErr w:type="spellEnd"/>
      <w:r w:rsidR="00E63D46">
        <w:rPr>
          <w:rFonts w:hAnsiTheme="minorHAnsi" w:cstheme="minorHAnsi"/>
        </w:rPr>
        <w:t xml:space="preserve"> submission:</w:t>
      </w:r>
    </w:p>
    <w:p w14:paraId="6FA662C7" w14:textId="6BD28ED1" w:rsidR="00C15C18" w:rsidRPr="00621A7D" w:rsidRDefault="00C15C18" w:rsidP="00C15C18">
      <w:pPr>
        <w:pStyle w:val="NoSpacing"/>
        <w:rPr>
          <w:rStyle w:val="IntenseEmphasis"/>
          <w:highlight w:val="yellow"/>
        </w:rPr>
      </w:pPr>
      <w:r w:rsidRPr="00621A7D">
        <w:rPr>
          <w:rStyle w:val="IntenseEmphasis"/>
        </w:rPr>
        <w:t>“</w:t>
      </w:r>
      <w:r w:rsidRPr="00621A7D">
        <w:rPr>
          <w:rStyle w:val="IntenseEmphasis"/>
        </w:rPr>
        <w:t>The management of constraints is an evolving space. The ideas and understanding of potential flow rates in the CMS do not always mirror the understandings of today, and different management arrangements may be possible to achieve the original goals. States recognise this in business cases, which commit to the continued investigation of ways to relax constraints, and were able to contemplate more ambitious flow rates in some business cases as a result</w:t>
      </w:r>
      <w:r w:rsidRPr="00621A7D">
        <w:rPr>
          <w:rStyle w:val="IntenseEmphasis"/>
          <w:highlight w:val="yellow"/>
        </w:rPr>
        <w:t xml:space="preserve">. For example, the use of </w:t>
      </w:r>
      <w:r w:rsidRPr="00621A7D">
        <w:rPr>
          <w:rStyle w:val="IntenseEmphasis"/>
          <w:highlight w:val="yellow"/>
        </w:rPr>
        <w:t>‘</w:t>
      </w:r>
      <w:r w:rsidRPr="00621A7D">
        <w:rPr>
          <w:rStyle w:val="IntenseEmphasis"/>
          <w:highlight w:val="yellow"/>
        </w:rPr>
        <w:t>buffers</w:t>
      </w:r>
      <w:r w:rsidRPr="00621A7D">
        <w:rPr>
          <w:rStyle w:val="IntenseEmphasis"/>
          <w:highlight w:val="yellow"/>
        </w:rPr>
        <w:t>’</w:t>
      </w:r>
      <w:r w:rsidRPr="00621A7D">
        <w:rPr>
          <w:rStyle w:val="IntenseEmphasis"/>
          <w:highlight w:val="yellow"/>
        </w:rPr>
        <w:t xml:space="preserve"> reflects the understanding that higher flow rates are only needed occasionally to achieve environmental benefits.</w:t>
      </w:r>
      <w:r w:rsidRPr="00621A7D">
        <w:rPr>
          <w:rStyle w:val="IntenseEmphasis"/>
          <w:highlight w:val="yellow"/>
        </w:rPr>
        <w:t>”</w:t>
      </w:r>
    </w:p>
    <w:p w14:paraId="07BDCD75" w14:textId="177FB9C7" w:rsidR="00437E95" w:rsidRPr="00621A7D" w:rsidRDefault="00437E95" w:rsidP="00C15C18">
      <w:pPr>
        <w:pStyle w:val="NoSpacing"/>
        <w:rPr>
          <w:rStyle w:val="IntenseEmphasis"/>
          <w:highlight w:val="yellow"/>
        </w:rPr>
      </w:pPr>
    </w:p>
    <w:p w14:paraId="7601B34D" w14:textId="1062F4AD" w:rsidR="00CC4019" w:rsidRPr="00046224" w:rsidRDefault="00046224" w:rsidP="00C15C18">
      <w:pPr>
        <w:pStyle w:val="NoSpacing"/>
        <w:rPr>
          <w:rFonts w:hAnsiTheme="minorHAnsi" w:cstheme="minorHAnsi"/>
          <w:u w:val="single"/>
        </w:rPr>
      </w:pPr>
      <w:r w:rsidRPr="00046224">
        <w:rPr>
          <w:rFonts w:hAnsiTheme="minorHAnsi" w:cstheme="minorHAnsi"/>
          <w:u w:val="single"/>
        </w:rPr>
        <w:t>Comment</w:t>
      </w:r>
    </w:p>
    <w:p w14:paraId="39F1243B" w14:textId="3529FE0D" w:rsidR="00C15C18" w:rsidRPr="005942F4" w:rsidRDefault="00C15C18" w:rsidP="00C15C18">
      <w:pPr>
        <w:pStyle w:val="NoSpacing"/>
        <w:rPr>
          <w:rFonts w:hAnsiTheme="minorHAnsi" w:cstheme="minorHAnsi"/>
        </w:rPr>
      </w:pPr>
      <w:r w:rsidRPr="005942F4">
        <w:rPr>
          <w:rFonts w:hAnsiTheme="minorHAnsi" w:cstheme="minorHAnsi"/>
        </w:rPr>
        <w:t xml:space="preserve">It must be noted that at all the Technical Advisory Committee meetings that I attended and were run by the </w:t>
      </w:r>
      <w:proofErr w:type="spellStart"/>
      <w:r w:rsidRPr="005942F4">
        <w:rPr>
          <w:rFonts w:hAnsiTheme="minorHAnsi" w:cstheme="minorHAnsi"/>
        </w:rPr>
        <w:t>MDBA</w:t>
      </w:r>
      <w:proofErr w:type="spellEnd"/>
      <w:r w:rsidRPr="005942F4">
        <w:rPr>
          <w:rFonts w:hAnsiTheme="minorHAnsi" w:cstheme="minorHAnsi"/>
        </w:rPr>
        <w:t xml:space="preserve"> in conjunction with the Goulburn Catchment Management Authority, </w:t>
      </w:r>
      <w:r w:rsidR="0007628C" w:rsidRPr="005942F4">
        <w:rPr>
          <w:rFonts w:hAnsiTheme="minorHAnsi" w:cstheme="minorHAnsi"/>
        </w:rPr>
        <w:t>committee members</w:t>
      </w:r>
      <w:r w:rsidRPr="005942F4">
        <w:rPr>
          <w:rFonts w:hAnsiTheme="minorHAnsi" w:cstheme="minorHAnsi"/>
        </w:rPr>
        <w:t xml:space="preserve"> and the public at community meetings were informed that buffer flows were only modelled to enable compensation mitigation.</w:t>
      </w:r>
    </w:p>
    <w:p w14:paraId="0B28F310" w14:textId="0511B783" w:rsidR="00C15C18" w:rsidRPr="005942F4" w:rsidRDefault="00C15C18" w:rsidP="00C15C18">
      <w:pPr>
        <w:pStyle w:val="NoSpacing"/>
        <w:rPr>
          <w:rFonts w:hAnsiTheme="minorHAnsi" w:cstheme="minorHAnsi"/>
        </w:rPr>
      </w:pPr>
      <w:r w:rsidRPr="005942F4">
        <w:rPr>
          <w:rFonts w:hAnsiTheme="minorHAnsi" w:cstheme="minorHAnsi"/>
        </w:rPr>
        <w:t xml:space="preserve">There was never any notion of </w:t>
      </w:r>
      <w:proofErr w:type="spellStart"/>
      <w:r w:rsidRPr="005942F4">
        <w:rPr>
          <w:rFonts w:hAnsiTheme="minorHAnsi" w:cstheme="minorHAnsi"/>
        </w:rPr>
        <w:t>40,000ML</w:t>
      </w:r>
      <w:proofErr w:type="spellEnd"/>
      <w:r w:rsidRPr="005942F4">
        <w:rPr>
          <w:rFonts w:hAnsiTheme="minorHAnsi" w:cstheme="minorHAnsi"/>
        </w:rPr>
        <w:t>/day buffer flows being used and “ needed occasionally to achieve environmental flows.”</w:t>
      </w:r>
      <w:r w:rsidR="0007628C" w:rsidRPr="005942F4">
        <w:rPr>
          <w:rFonts w:hAnsiTheme="minorHAnsi" w:cstheme="minorHAnsi"/>
        </w:rPr>
        <w:t xml:space="preserve"> Even when the Technical Advisory Committee  vigorously questioned the </w:t>
      </w:r>
      <w:proofErr w:type="spellStart"/>
      <w:r w:rsidR="0007628C" w:rsidRPr="005942F4">
        <w:rPr>
          <w:rFonts w:hAnsiTheme="minorHAnsi" w:cstheme="minorHAnsi"/>
        </w:rPr>
        <w:t>MDBA</w:t>
      </w:r>
      <w:proofErr w:type="spellEnd"/>
      <w:r w:rsidR="0007628C" w:rsidRPr="005942F4">
        <w:rPr>
          <w:rFonts w:hAnsiTheme="minorHAnsi" w:cstheme="minorHAnsi"/>
        </w:rPr>
        <w:t xml:space="preserve"> and </w:t>
      </w:r>
      <w:proofErr w:type="spellStart"/>
      <w:r w:rsidR="0007628C" w:rsidRPr="005942F4">
        <w:rPr>
          <w:rFonts w:hAnsiTheme="minorHAnsi" w:cstheme="minorHAnsi"/>
        </w:rPr>
        <w:t>GBCMA</w:t>
      </w:r>
      <w:proofErr w:type="spellEnd"/>
      <w:r w:rsidR="0007628C" w:rsidRPr="005942F4">
        <w:rPr>
          <w:rFonts w:hAnsiTheme="minorHAnsi" w:cstheme="minorHAnsi"/>
        </w:rPr>
        <w:t xml:space="preserve"> on whether the </w:t>
      </w:r>
      <w:proofErr w:type="spellStart"/>
      <w:r w:rsidR="0007628C" w:rsidRPr="005942F4">
        <w:rPr>
          <w:rFonts w:hAnsiTheme="minorHAnsi" w:cstheme="minorHAnsi"/>
        </w:rPr>
        <w:t>40,000ML</w:t>
      </w:r>
      <w:proofErr w:type="spellEnd"/>
      <w:r w:rsidR="0007628C" w:rsidRPr="005942F4">
        <w:rPr>
          <w:rFonts w:hAnsiTheme="minorHAnsi" w:cstheme="minorHAnsi"/>
        </w:rPr>
        <w:t>/day flow was to be used for environmental flood flows it was totally denied.</w:t>
      </w:r>
    </w:p>
    <w:p w14:paraId="6C8937A8" w14:textId="77777777" w:rsidR="00804076" w:rsidRPr="005942F4" w:rsidRDefault="00C15C18" w:rsidP="00C15C18">
      <w:pPr>
        <w:pStyle w:val="NoSpacing"/>
        <w:rPr>
          <w:rFonts w:hAnsiTheme="minorHAnsi" w:cstheme="minorHAnsi"/>
        </w:rPr>
      </w:pPr>
      <w:r w:rsidRPr="005942F4">
        <w:rPr>
          <w:rFonts w:hAnsiTheme="minorHAnsi" w:cstheme="minorHAnsi"/>
        </w:rPr>
        <w:t>As a representative of Upper Goulburn River Catchment landowners and a member of the Technical Advisory Committee</w:t>
      </w:r>
      <w:r w:rsidR="00804076" w:rsidRPr="005942F4">
        <w:rPr>
          <w:rFonts w:hAnsiTheme="minorHAnsi" w:cstheme="minorHAnsi"/>
        </w:rPr>
        <w:t>,</w:t>
      </w:r>
      <w:r w:rsidRPr="005942F4">
        <w:rPr>
          <w:rFonts w:hAnsiTheme="minorHAnsi" w:cstheme="minorHAnsi"/>
        </w:rPr>
        <w:t xml:space="preserve"> who along with others</w:t>
      </w:r>
      <w:r w:rsidR="00804076" w:rsidRPr="005942F4">
        <w:rPr>
          <w:rFonts w:hAnsiTheme="minorHAnsi" w:cstheme="minorHAnsi"/>
        </w:rPr>
        <w:t>,</w:t>
      </w:r>
      <w:r w:rsidRPr="005942F4">
        <w:rPr>
          <w:rFonts w:hAnsiTheme="minorHAnsi" w:cstheme="minorHAnsi"/>
        </w:rPr>
        <w:t xml:space="preserve"> freely gave</w:t>
      </w:r>
      <w:r w:rsidR="00804076" w:rsidRPr="005942F4">
        <w:rPr>
          <w:rFonts w:hAnsiTheme="minorHAnsi" w:cstheme="minorHAnsi"/>
        </w:rPr>
        <w:t xml:space="preserve"> many hours of</w:t>
      </w:r>
      <w:r w:rsidRPr="005942F4">
        <w:rPr>
          <w:rFonts w:hAnsiTheme="minorHAnsi" w:cstheme="minorHAnsi"/>
        </w:rPr>
        <w:t xml:space="preserve"> our time to</w:t>
      </w:r>
      <w:r w:rsidR="00804076" w:rsidRPr="005942F4">
        <w:rPr>
          <w:rFonts w:hAnsiTheme="minorHAnsi" w:cstheme="minorHAnsi"/>
        </w:rPr>
        <w:t xml:space="preserve"> assist and inform the </w:t>
      </w:r>
      <w:proofErr w:type="spellStart"/>
      <w:r w:rsidR="00804076" w:rsidRPr="005942F4">
        <w:rPr>
          <w:rFonts w:hAnsiTheme="minorHAnsi" w:cstheme="minorHAnsi"/>
        </w:rPr>
        <w:t>MDBA</w:t>
      </w:r>
      <w:proofErr w:type="spellEnd"/>
      <w:r w:rsidR="00804076" w:rsidRPr="005942F4">
        <w:rPr>
          <w:rFonts w:hAnsiTheme="minorHAnsi" w:cstheme="minorHAnsi"/>
        </w:rPr>
        <w:t xml:space="preserve"> and Basin Plan process, I feel we have all been deceived and have no trust in  what  the </w:t>
      </w:r>
      <w:proofErr w:type="spellStart"/>
      <w:r w:rsidR="00804076" w:rsidRPr="005942F4">
        <w:rPr>
          <w:rFonts w:hAnsiTheme="minorHAnsi" w:cstheme="minorHAnsi"/>
        </w:rPr>
        <w:t>MDBA</w:t>
      </w:r>
      <w:proofErr w:type="spellEnd"/>
      <w:r w:rsidR="00804076" w:rsidRPr="005942F4">
        <w:rPr>
          <w:rFonts w:hAnsiTheme="minorHAnsi" w:cstheme="minorHAnsi"/>
        </w:rPr>
        <w:t xml:space="preserve">  attempt to tell us in the future.</w:t>
      </w:r>
    </w:p>
    <w:p w14:paraId="4EC295AB" w14:textId="2449D9AD" w:rsidR="00C15C18" w:rsidRPr="005942F4" w:rsidRDefault="00804076" w:rsidP="00C15C18">
      <w:pPr>
        <w:pStyle w:val="NoSpacing"/>
        <w:rPr>
          <w:rFonts w:hAnsiTheme="minorHAnsi" w:cstheme="minorHAnsi"/>
        </w:rPr>
      </w:pPr>
      <w:r w:rsidRPr="005942F4">
        <w:rPr>
          <w:rFonts w:hAnsiTheme="minorHAnsi" w:cstheme="minorHAnsi"/>
        </w:rPr>
        <w:t>It is very obvious that</w:t>
      </w:r>
      <w:r w:rsidR="00C15C18" w:rsidRPr="005942F4">
        <w:rPr>
          <w:rFonts w:hAnsiTheme="minorHAnsi" w:cstheme="minorHAnsi"/>
        </w:rPr>
        <w:t xml:space="preserve"> </w:t>
      </w:r>
      <w:r w:rsidRPr="005942F4">
        <w:rPr>
          <w:rFonts w:hAnsiTheme="minorHAnsi" w:cstheme="minorHAnsi"/>
        </w:rPr>
        <w:t xml:space="preserve"> the </w:t>
      </w:r>
      <w:proofErr w:type="spellStart"/>
      <w:r w:rsidRPr="005942F4">
        <w:rPr>
          <w:rFonts w:hAnsiTheme="minorHAnsi" w:cstheme="minorHAnsi"/>
        </w:rPr>
        <w:t>MDBA</w:t>
      </w:r>
      <w:proofErr w:type="spellEnd"/>
      <w:r w:rsidRPr="005942F4">
        <w:rPr>
          <w:rFonts w:hAnsiTheme="minorHAnsi" w:cstheme="minorHAnsi"/>
        </w:rPr>
        <w:t xml:space="preserve"> is not prepared to accept the position that Victoria has taken in protecting its people from flooding impacts by  man-made environmental  flows and will continue to push  the proposal to relax constraints in order to achieve flows of </w:t>
      </w:r>
      <w:proofErr w:type="spellStart"/>
      <w:r w:rsidRPr="005942F4">
        <w:rPr>
          <w:rFonts w:hAnsiTheme="minorHAnsi" w:cstheme="minorHAnsi"/>
        </w:rPr>
        <w:t>80,000ML</w:t>
      </w:r>
      <w:proofErr w:type="spellEnd"/>
      <w:r w:rsidRPr="005942F4">
        <w:rPr>
          <w:rFonts w:hAnsiTheme="minorHAnsi" w:cstheme="minorHAnsi"/>
        </w:rPr>
        <w:t>/day at the SA border</w:t>
      </w:r>
      <w:r w:rsidR="009E624C" w:rsidRPr="005942F4">
        <w:rPr>
          <w:rFonts w:hAnsiTheme="minorHAnsi" w:cstheme="minorHAnsi"/>
        </w:rPr>
        <w:t xml:space="preserve">, as without this flow volume the </w:t>
      </w:r>
      <w:proofErr w:type="spellStart"/>
      <w:r w:rsidR="009E624C" w:rsidRPr="005942F4">
        <w:rPr>
          <w:rFonts w:hAnsiTheme="minorHAnsi" w:cstheme="minorHAnsi"/>
        </w:rPr>
        <w:t>MDBA</w:t>
      </w:r>
      <w:proofErr w:type="spellEnd"/>
      <w:r w:rsidR="009E624C" w:rsidRPr="005942F4">
        <w:rPr>
          <w:rFonts w:hAnsiTheme="minorHAnsi" w:cstheme="minorHAnsi"/>
        </w:rPr>
        <w:t xml:space="preserve"> know enhanced environmental objectives cannot be achieved.</w:t>
      </w:r>
      <w:r w:rsidR="0035671E">
        <w:rPr>
          <w:rFonts w:hAnsiTheme="minorHAnsi" w:cstheme="minorHAnsi"/>
        </w:rPr>
        <w:t xml:space="preserve"> And without </w:t>
      </w:r>
      <w:r w:rsidR="00D708CD">
        <w:rPr>
          <w:rFonts w:hAnsiTheme="minorHAnsi" w:cstheme="minorHAnsi"/>
        </w:rPr>
        <w:t xml:space="preserve"> a </w:t>
      </w:r>
      <w:proofErr w:type="spellStart"/>
      <w:r w:rsidR="00D708CD">
        <w:rPr>
          <w:rFonts w:hAnsiTheme="minorHAnsi" w:cstheme="minorHAnsi"/>
        </w:rPr>
        <w:t>40,000ML</w:t>
      </w:r>
      <w:proofErr w:type="spellEnd"/>
      <w:r w:rsidR="00D708CD">
        <w:rPr>
          <w:rFonts w:hAnsiTheme="minorHAnsi" w:cstheme="minorHAnsi"/>
        </w:rPr>
        <w:t xml:space="preserve">/day  flow in the Goulburn to add to flood flows from 3 out of the 4 major river systems, </w:t>
      </w:r>
      <w:proofErr w:type="spellStart"/>
      <w:r w:rsidR="00D708CD">
        <w:rPr>
          <w:rFonts w:hAnsiTheme="minorHAnsi" w:cstheme="minorHAnsi"/>
        </w:rPr>
        <w:t>80,000ML</w:t>
      </w:r>
      <w:proofErr w:type="spellEnd"/>
      <w:r w:rsidR="00D708CD">
        <w:rPr>
          <w:rFonts w:hAnsiTheme="minorHAnsi" w:cstheme="minorHAnsi"/>
        </w:rPr>
        <w:t xml:space="preserve">/day at the South Australian is virtually impossible to achieve. </w:t>
      </w:r>
    </w:p>
    <w:p w14:paraId="55C183B5" w14:textId="7BE69349" w:rsidR="00804076" w:rsidRDefault="00804076" w:rsidP="00C15C18">
      <w:pPr>
        <w:pStyle w:val="NoSpacing"/>
      </w:pPr>
    </w:p>
    <w:p w14:paraId="1E2AE92D" w14:textId="7FE6F275" w:rsidR="00584391" w:rsidRPr="00584391" w:rsidRDefault="00804076" w:rsidP="00584391">
      <w:pPr>
        <w:pStyle w:val="NoSpacing"/>
        <w:rPr>
          <w:b/>
        </w:rPr>
      </w:pPr>
      <w:r w:rsidRPr="00584391">
        <w:rPr>
          <w:b/>
        </w:rPr>
        <w:t xml:space="preserve">Page 113 </w:t>
      </w:r>
      <w:proofErr w:type="spellStart"/>
      <w:r w:rsidR="00584391" w:rsidRPr="00584391">
        <w:rPr>
          <w:b/>
        </w:rPr>
        <w:t>PCDR</w:t>
      </w:r>
      <w:proofErr w:type="spellEnd"/>
      <w:r w:rsidR="009E624C">
        <w:rPr>
          <w:b/>
        </w:rPr>
        <w:t xml:space="preserve"> states:</w:t>
      </w:r>
    </w:p>
    <w:p w14:paraId="37439E58" w14:textId="7D1A328E" w:rsidR="00584391" w:rsidRDefault="00584391" w:rsidP="00584391">
      <w:pPr>
        <w:autoSpaceDE w:val="0"/>
        <w:autoSpaceDN w:val="0"/>
        <w:adjustRightInd w:val="0"/>
        <w:spacing w:after="0" w:line="240" w:lineRule="auto"/>
        <w:rPr>
          <w:rFonts w:ascii="Times New Roman"/>
          <w:sz w:val="24"/>
          <w:szCs w:val="24"/>
        </w:rPr>
      </w:pPr>
      <w:r>
        <w:rPr>
          <w:rFonts w:ascii="Times New Roman"/>
          <w:sz w:val="24"/>
          <w:szCs w:val="24"/>
        </w:rPr>
        <w:t>Hydro-</w:t>
      </w:r>
      <w:r>
        <w:rPr>
          <w:rFonts w:ascii="TimesNewRoman" w:hAnsi="TimesNewRoman" w:cs="TimesNewRoman"/>
          <w:sz w:val="24"/>
          <w:szCs w:val="24"/>
        </w:rPr>
        <w:t xml:space="preserve">cues is ‘critically dependent’ on implementing constraints projects </w:t>
      </w:r>
      <w:r>
        <w:rPr>
          <w:rFonts w:ascii="Times New Roman"/>
          <w:sz w:val="24"/>
          <w:szCs w:val="24"/>
        </w:rPr>
        <w:t>(</w:t>
      </w:r>
      <w:proofErr w:type="spellStart"/>
      <w:r>
        <w:rPr>
          <w:rFonts w:ascii="Times New Roman"/>
          <w:sz w:val="24"/>
          <w:szCs w:val="24"/>
        </w:rPr>
        <w:t>MDBA</w:t>
      </w:r>
      <w:proofErr w:type="spellEnd"/>
      <w:r>
        <w:rPr>
          <w:rFonts w:ascii="Times New Roman"/>
          <w:sz w:val="24"/>
          <w:szCs w:val="24"/>
        </w:rPr>
        <w:t xml:space="preserve"> </w:t>
      </w:r>
      <w:proofErr w:type="spellStart"/>
      <w:r>
        <w:rPr>
          <w:rFonts w:ascii="Times New Roman"/>
          <w:sz w:val="24"/>
          <w:szCs w:val="24"/>
        </w:rPr>
        <w:t>2017k</w:t>
      </w:r>
      <w:proofErr w:type="spellEnd"/>
      <w:r>
        <w:rPr>
          <w:rFonts w:ascii="Times New Roman"/>
          <w:sz w:val="24"/>
          <w:szCs w:val="24"/>
        </w:rPr>
        <w:t>, p. 17) which are highly unlikely to be completed by 2024.</w:t>
      </w:r>
    </w:p>
    <w:p w14:paraId="5D64DFA9" w14:textId="77777777" w:rsidR="00621A7D" w:rsidRPr="00621A7D" w:rsidRDefault="00621A7D" w:rsidP="00584391">
      <w:pPr>
        <w:autoSpaceDE w:val="0"/>
        <w:autoSpaceDN w:val="0"/>
        <w:adjustRightInd w:val="0"/>
        <w:spacing w:after="0" w:line="240" w:lineRule="auto"/>
        <w:rPr>
          <w:rFonts w:ascii="Times New Roman"/>
          <w:sz w:val="24"/>
          <w:szCs w:val="24"/>
          <w:u w:val="single"/>
        </w:rPr>
      </w:pPr>
      <w:r>
        <w:rPr>
          <w:rFonts w:ascii="Times New Roman"/>
          <w:sz w:val="24"/>
          <w:szCs w:val="24"/>
        </w:rPr>
        <w:t xml:space="preserve"> </w:t>
      </w:r>
      <w:r w:rsidRPr="00621A7D">
        <w:rPr>
          <w:rFonts w:ascii="Times New Roman"/>
          <w:sz w:val="24"/>
          <w:szCs w:val="24"/>
          <w:u w:val="single"/>
        </w:rPr>
        <w:t>Comment:</w:t>
      </w:r>
    </w:p>
    <w:p w14:paraId="71125BD5" w14:textId="0B1B4AA3" w:rsidR="00584391" w:rsidRDefault="00584391" w:rsidP="00584391">
      <w:pPr>
        <w:autoSpaceDE w:val="0"/>
        <w:autoSpaceDN w:val="0"/>
        <w:adjustRightInd w:val="0"/>
        <w:spacing w:after="0" w:line="240" w:lineRule="auto"/>
        <w:rPr>
          <w:rFonts w:ascii="Times New Roman"/>
          <w:sz w:val="24"/>
          <w:szCs w:val="24"/>
        </w:rPr>
      </w:pPr>
      <w:r>
        <w:rPr>
          <w:rFonts w:ascii="Times New Roman"/>
          <w:sz w:val="24"/>
          <w:szCs w:val="24"/>
        </w:rPr>
        <w:t>This statement is absolutely correct. Hydro-cues, Enhanced Environmental Water Delivery cannot happen without relaxation of constraints</w:t>
      </w:r>
      <w:r w:rsidR="00E20098">
        <w:rPr>
          <w:rFonts w:ascii="Times New Roman"/>
          <w:sz w:val="24"/>
          <w:szCs w:val="24"/>
        </w:rPr>
        <w:t>, installation of</w:t>
      </w:r>
      <w:r w:rsidR="00621A7D">
        <w:rPr>
          <w:rFonts w:ascii="Times New Roman"/>
          <w:sz w:val="24"/>
          <w:szCs w:val="24"/>
        </w:rPr>
        <w:t xml:space="preserve"> improved </w:t>
      </w:r>
      <w:r w:rsidR="00E20098">
        <w:rPr>
          <w:rFonts w:ascii="Times New Roman"/>
          <w:sz w:val="24"/>
          <w:szCs w:val="24"/>
        </w:rPr>
        <w:t>river and rainfall gauges, development of basin scale operational tools and river operator skills, investigation of tributary impacts, development of high- tech BoM  flow forecasting, individual assessment of over 3,000 properties and innumerable infrastructure both private and public</w:t>
      </w:r>
      <w:r w:rsidR="00E13A8A">
        <w:rPr>
          <w:rFonts w:ascii="Times New Roman"/>
          <w:sz w:val="24"/>
          <w:szCs w:val="24"/>
        </w:rPr>
        <w:t>, detailed analysis of duration of flows in all reaches</w:t>
      </w:r>
    </w:p>
    <w:p w14:paraId="5CA35480" w14:textId="00ED89CC" w:rsidR="0007628C" w:rsidRDefault="0007628C" w:rsidP="00584391">
      <w:pPr>
        <w:autoSpaceDE w:val="0"/>
        <w:autoSpaceDN w:val="0"/>
        <w:adjustRightInd w:val="0"/>
        <w:spacing w:after="0" w:line="240" w:lineRule="auto"/>
        <w:rPr>
          <w:rFonts w:ascii="Times New Roman"/>
          <w:sz w:val="24"/>
          <w:szCs w:val="24"/>
        </w:rPr>
      </w:pPr>
    </w:p>
    <w:p w14:paraId="33CBFBAD" w14:textId="60334C94" w:rsidR="0007628C" w:rsidRDefault="0007628C" w:rsidP="00584391">
      <w:pPr>
        <w:autoSpaceDE w:val="0"/>
        <w:autoSpaceDN w:val="0"/>
        <w:adjustRightInd w:val="0"/>
        <w:spacing w:after="0" w:line="240" w:lineRule="auto"/>
        <w:rPr>
          <w:rFonts w:ascii="Times New Roman"/>
          <w:b/>
          <w:sz w:val="24"/>
          <w:szCs w:val="24"/>
        </w:rPr>
      </w:pPr>
      <w:r w:rsidRPr="0007628C">
        <w:rPr>
          <w:rFonts w:ascii="Times New Roman"/>
          <w:b/>
          <w:sz w:val="24"/>
          <w:szCs w:val="24"/>
        </w:rPr>
        <w:t xml:space="preserve">Page 128 </w:t>
      </w:r>
      <w:proofErr w:type="spellStart"/>
      <w:r w:rsidRPr="0007628C">
        <w:rPr>
          <w:rFonts w:ascii="Times New Roman"/>
          <w:b/>
          <w:sz w:val="24"/>
          <w:szCs w:val="24"/>
        </w:rPr>
        <w:t>PCDR</w:t>
      </w:r>
      <w:proofErr w:type="spellEnd"/>
      <w:r w:rsidR="009E624C">
        <w:rPr>
          <w:rFonts w:ascii="Times New Roman"/>
          <w:b/>
          <w:sz w:val="24"/>
          <w:szCs w:val="24"/>
        </w:rPr>
        <w:t xml:space="preserve"> states:</w:t>
      </w:r>
    </w:p>
    <w:p w14:paraId="0F79A973" w14:textId="5E5AEAE4" w:rsidR="0007628C" w:rsidRDefault="0007628C" w:rsidP="0007628C">
      <w:pPr>
        <w:autoSpaceDE w:val="0"/>
        <w:autoSpaceDN w:val="0"/>
        <w:adjustRightInd w:val="0"/>
        <w:spacing w:after="0" w:line="240" w:lineRule="auto"/>
        <w:rPr>
          <w:rFonts w:ascii="Times New Roman"/>
          <w:sz w:val="24"/>
          <w:szCs w:val="24"/>
        </w:rPr>
      </w:pPr>
      <w:r>
        <w:rPr>
          <w:rFonts w:ascii="Times New Roman"/>
          <w:sz w:val="24"/>
          <w:szCs w:val="24"/>
        </w:rPr>
        <w:t>“Constraint easing is particularly important for achieving the Schedule 5 outcome of watering larger areas of floodplains in the southern Basin, which modelling suggests requires flow rates of</w:t>
      </w:r>
      <w:r w:rsidR="00CD66EE">
        <w:rPr>
          <w:rFonts w:ascii="Times New Roman"/>
          <w:sz w:val="24"/>
          <w:szCs w:val="24"/>
        </w:rPr>
        <w:t xml:space="preserve"> </w:t>
      </w:r>
      <w:r>
        <w:rPr>
          <w:rFonts w:ascii="Times New Roman"/>
          <w:sz w:val="24"/>
          <w:szCs w:val="24"/>
        </w:rPr>
        <w:t>80 000 ML/day in the River Murray at the South Australian border.”</w:t>
      </w:r>
      <w:r w:rsidR="000C7E07">
        <w:rPr>
          <w:rFonts w:ascii="Times New Roman"/>
          <w:sz w:val="24"/>
          <w:szCs w:val="24"/>
        </w:rPr>
        <w:t>,</w:t>
      </w:r>
    </w:p>
    <w:p w14:paraId="597F1E38" w14:textId="6EA2104F" w:rsidR="00390109" w:rsidRPr="00621A7D" w:rsidRDefault="00621A7D" w:rsidP="0007628C">
      <w:pPr>
        <w:autoSpaceDE w:val="0"/>
        <w:autoSpaceDN w:val="0"/>
        <w:adjustRightInd w:val="0"/>
        <w:spacing w:after="0" w:line="240" w:lineRule="auto"/>
        <w:rPr>
          <w:rFonts w:ascii="Times New Roman"/>
          <w:sz w:val="24"/>
          <w:szCs w:val="24"/>
          <w:u w:val="single"/>
        </w:rPr>
      </w:pPr>
      <w:r w:rsidRPr="00621A7D">
        <w:rPr>
          <w:rFonts w:ascii="Times New Roman"/>
          <w:sz w:val="24"/>
          <w:szCs w:val="24"/>
          <w:u w:val="single"/>
        </w:rPr>
        <w:t>Comment:</w:t>
      </w:r>
    </w:p>
    <w:p w14:paraId="6F2B3212" w14:textId="60F20C0F" w:rsidR="004B3081" w:rsidRDefault="004B3081" w:rsidP="0007628C">
      <w:pPr>
        <w:autoSpaceDE w:val="0"/>
        <w:autoSpaceDN w:val="0"/>
        <w:adjustRightInd w:val="0"/>
        <w:spacing w:after="0" w:line="240" w:lineRule="auto"/>
        <w:rPr>
          <w:rFonts w:ascii="Times New Roman"/>
          <w:sz w:val="24"/>
          <w:szCs w:val="24"/>
        </w:rPr>
      </w:pPr>
      <w:r>
        <w:rPr>
          <w:rFonts w:ascii="Times New Roman"/>
          <w:sz w:val="24"/>
          <w:szCs w:val="24"/>
        </w:rPr>
        <w:t>The Enhanced Environmental Outcomes in Schedule 5 of the Basin Plan are aspirational</w:t>
      </w:r>
      <w:r w:rsidR="000C7E07">
        <w:rPr>
          <w:rFonts w:ascii="Times New Roman"/>
          <w:sz w:val="24"/>
          <w:szCs w:val="24"/>
        </w:rPr>
        <w:t xml:space="preserve"> and ambitious in the extreme</w:t>
      </w:r>
      <w:r>
        <w:rPr>
          <w:rFonts w:ascii="Times New Roman"/>
          <w:sz w:val="24"/>
          <w:szCs w:val="24"/>
        </w:rPr>
        <w:t xml:space="preserve"> and it has been shown by the experience of the September 2016 floods that these cannot all be met.</w:t>
      </w:r>
    </w:p>
    <w:p w14:paraId="0F4B0EC3" w14:textId="548F90AA" w:rsidR="0007628C" w:rsidRPr="00621A7D" w:rsidRDefault="0007628C" w:rsidP="0069779B">
      <w:pPr>
        <w:pStyle w:val="NoSpacing"/>
      </w:pPr>
      <w:r>
        <w:rPr>
          <w:rFonts w:ascii="Times New Roman"/>
          <w:sz w:val="24"/>
          <w:szCs w:val="24"/>
        </w:rPr>
        <w:t xml:space="preserve"> The September 2016 floods</w:t>
      </w:r>
      <w:r w:rsidR="004B3081">
        <w:rPr>
          <w:rFonts w:ascii="Times New Roman"/>
          <w:sz w:val="24"/>
          <w:szCs w:val="24"/>
        </w:rPr>
        <w:t xml:space="preserve"> sent</w:t>
      </w:r>
      <w:r w:rsidR="00033F31">
        <w:rPr>
          <w:rFonts w:ascii="Times New Roman"/>
          <w:sz w:val="24"/>
          <w:szCs w:val="24"/>
        </w:rPr>
        <w:t xml:space="preserve"> in excess of</w:t>
      </w:r>
      <w:r>
        <w:rPr>
          <w:rFonts w:ascii="Times New Roman"/>
          <w:sz w:val="24"/>
          <w:szCs w:val="24"/>
        </w:rPr>
        <w:t xml:space="preserve"> </w:t>
      </w:r>
      <w:r w:rsidR="004B3081">
        <w:rPr>
          <w:rFonts w:ascii="Times New Roman"/>
          <w:sz w:val="24"/>
          <w:szCs w:val="24"/>
        </w:rPr>
        <w:t xml:space="preserve"> </w:t>
      </w:r>
      <w:proofErr w:type="spellStart"/>
      <w:r w:rsidR="004B3081">
        <w:rPr>
          <w:rFonts w:ascii="Times New Roman"/>
          <w:sz w:val="24"/>
          <w:szCs w:val="24"/>
        </w:rPr>
        <w:t>60,000ML</w:t>
      </w:r>
      <w:proofErr w:type="spellEnd"/>
      <w:r w:rsidR="004B3081">
        <w:rPr>
          <w:rFonts w:ascii="Times New Roman"/>
          <w:sz w:val="24"/>
          <w:szCs w:val="24"/>
        </w:rPr>
        <w:t>/day for 5 weeks over the South Australian border and still did not clear the Murray mouth sufficiently to withdraw conti</w:t>
      </w:r>
      <w:r w:rsidR="003B4FA5">
        <w:rPr>
          <w:rFonts w:ascii="Times New Roman"/>
          <w:sz w:val="24"/>
          <w:szCs w:val="24"/>
        </w:rPr>
        <w:t xml:space="preserve">nual dredging for  </w:t>
      </w:r>
      <w:r w:rsidR="003B4FA5" w:rsidRPr="00621A7D">
        <w:rPr>
          <w:rFonts w:hAnsiTheme="minorHAnsi" w:cstheme="minorHAnsi"/>
          <w:sz w:val="24"/>
          <w:szCs w:val="24"/>
        </w:rPr>
        <w:t>more than a few days</w:t>
      </w:r>
      <w:r w:rsidR="003B4FA5" w:rsidRPr="00621A7D">
        <w:rPr>
          <w:sz w:val="24"/>
          <w:szCs w:val="24"/>
        </w:rPr>
        <w:t xml:space="preserve">. </w:t>
      </w:r>
      <w:r w:rsidR="003B4FA5" w:rsidRPr="00621A7D">
        <w:t>Ensuring the mouth of the River Murray is open without the need for dredging in at least 95 per cent of years is impossible.</w:t>
      </w:r>
    </w:p>
    <w:p w14:paraId="456FA14D" w14:textId="77777777" w:rsidR="009E624C" w:rsidRDefault="009E624C" w:rsidP="0069779B">
      <w:pPr>
        <w:pStyle w:val="NoSpacing"/>
      </w:pPr>
    </w:p>
    <w:p w14:paraId="59A79D81" w14:textId="77982451" w:rsidR="003B4FA5" w:rsidRDefault="003B4FA5" w:rsidP="0069779B">
      <w:pPr>
        <w:pStyle w:val="NoSpacing"/>
      </w:pPr>
      <w:r>
        <w:t xml:space="preserve">The </w:t>
      </w:r>
      <w:proofErr w:type="spellStart"/>
      <w:r>
        <w:t>MDBA</w:t>
      </w:r>
      <w:proofErr w:type="spellEnd"/>
      <w:r>
        <w:t xml:space="preserve"> </w:t>
      </w:r>
      <w:r w:rsidR="00033F31">
        <w:t xml:space="preserve"> also</w:t>
      </w:r>
      <w:r>
        <w:t xml:space="preserve"> overstated the salt volume in saying that it was necessary to export two million tonnes of salt from the Basin annually as a long-term average. Neil Andrews , the Chair of the </w:t>
      </w:r>
      <w:proofErr w:type="spellStart"/>
      <w:r>
        <w:t>MDBA</w:t>
      </w:r>
      <w:proofErr w:type="spellEnd"/>
      <w:r>
        <w:t xml:space="preserve"> has since concede</w:t>
      </w:r>
      <w:r w:rsidR="00FC1E2D">
        <w:t xml:space="preserve">d </w:t>
      </w:r>
      <w:r w:rsidR="00033F31">
        <w:t xml:space="preserve">on ABC radio </w:t>
      </w:r>
      <w:r w:rsidR="00FC1E2D">
        <w:t>that the volume is more like 1 million tonnes.</w:t>
      </w:r>
    </w:p>
    <w:p w14:paraId="22B6202D" w14:textId="77777777" w:rsidR="00B566E0" w:rsidRDefault="00B566E0" w:rsidP="0069779B">
      <w:pPr>
        <w:pStyle w:val="NoSpacing"/>
      </w:pPr>
    </w:p>
    <w:p w14:paraId="07485DE2" w14:textId="54F32E24" w:rsidR="007D229F" w:rsidRDefault="002A2EB2" w:rsidP="0007628C">
      <w:pPr>
        <w:autoSpaceDE w:val="0"/>
        <w:autoSpaceDN w:val="0"/>
        <w:adjustRightInd w:val="0"/>
        <w:spacing w:after="0" w:line="240" w:lineRule="auto"/>
        <w:rPr>
          <w:rFonts w:ascii="Times New Roman"/>
          <w:sz w:val="24"/>
          <w:szCs w:val="24"/>
        </w:rPr>
      </w:pPr>
      <w:r>
        <w:t xml:space="preserve">We were initially informed by the </w:t>
      </w:r>
      <w:proofErr w:type="spellStart"/>
      <w:r>
        <w:t>MDBA</w:t>
      </w:r>
      <w:proofErr w:type="spellEnd"/>
      <w:r>
        <w:t xml:space="preserve"> that </w:t>
      </w:r>
      <w:proofErr w:type="spellStart"/>
      <w:r>
        <w:t>60,000ML</w:t>
      </w:r>
      <w:proofErr w:type="spellEnd"/>
      <w:r>
        <w:t>/day -</w:t>
      </w:r>
      <w:proofErr w:type="spellStart"/>
      <w:r>
        <w:t>80,000ML</w:t>
      </w:r>
      <w:proofErr w:type="spellEnd"/>
      <w:r>
        <w:t xml:space="preserve">/day was the target flow at the South Australian border, but now it seems legislated Schedule 5 outcomes   </w:t>
      </w:r>
      <w:r>
        <w:rPr>
          <w:rFonts w:ascii="Times New Roman"/>
          <w:sz w:val="24"/>
          <w:szCs w:val="24"/>
        </w:rPr>
        <w:t>modelling suggests</w:t>
      </w:r>
      <w:r w:rsidR="00C44936">
        <w:rPr>
          <w:rFonts w:ascii="Times New Roman"/>
          <w:sz w:val="24"/>
          <w:szCs w:val="24"/>
        </w:rPr>
        <w:t>,</w:t>
      </w:r>
      <w:r>
        <w:rPr>
          <w:rFonts w:ascii="Times New Roman"/>
          <w:sz w:val="24"/>
          <w:szCs w:val="24"/>
        </w:rPr>
        <w:t xml:space="preserve"> required flow rates are 80 000 ML/day for 30 days</w:t>
      </w:r>
      <w:r w:rsidR="00C44936">
        <w:rPr>
          <w:rFonts w:ascii="Times New Roman"/>
          <w:sz w:val="24"/>
          <w:szCs w:val="24"/>
        </w:rPr>
        <w:t>,</w:t>
      </w:r>
      <w:r>
        <w:rPr>
          <w:rFonts w:ascii="Times New Roman"/>
          <w:sz w:val="24"/>
          <w:szCs w:val="24"/>
        </w:rPr>
        <w:t xml:space="preserve"> in the River Murray at the South Australian border. Flood flows of this magnitude would create huge social, economic and environmental impacts and should never be considered as a man-made environmental flow</w:t>
      </w:r>
      <w:r w:rsidR="00C44936">
        <w:rPr>
          <w:rFonts w:ascii="Times New Roman"/>
          <w:sz w:val="24"/>
          <w:szCs w:val="24"/>
        </w:rPr>
        <w:t xml:space="preserve"> in light of the legislation stating there cannot be adverse third party impacts. The impacts  and damage caused by the September 2016 floods that delivered </w:t>
      </w:r>
      <w:proofErr w:type="spellStart"/>
      <w:r w:rsidR="00C44936">
        <w:rPr>
          <w:rFonts w:ascii="Times New Roman"/>
          <w:sz w:val="24"/>
          <w:szCs w:val="24"/>
        </w:rPr>
        <w:t>60,000ML</w:t>
      </w:r>
      <w:proofErr w:type="spellEnd"/>
      <w:r w:rsidR="00C44936">
        <w:rPr>
          <w:rFonts w:ascii="Times New Roman"/>
          <w:sz w:val="24"/>
          <w:szCs w:val="24"/>
        </w:rPr>
        <w:t xml:space="preserve">/day to the SA border for 5 weeks is evidence that flows of </w:t>
      </w:r>
      <w:proofErr w:type="spellStart"/>
      <w:r w:rsidR="00C44936">
        <w:rPr>
          <w:rFonts w:ascii="Times New Roman"/>
          <w:sz w:val="24"/>
          <w:szCs w:val="24"/>
        </w:rPr>
        <w:t>80,000ML</w:t>
      </w:r>
      <w:proofErr w:type="spellEnd"/>
      <w:r w:rsidR="00C44936">
        <w:rPr>
          <w:rFonts w:ascii="Times New Roman"/>
          <w:sz w:val="24"/>
          <w:szCs w:val="24"/>
        </w:rPr>
        <w:t>/day should never be contemplated.</w:t>
      </w:r>
      <w:r w:rsidR="000C7E07">
        <w:rPr>
          <w:rFonts w:ascii="Times New Roman"/>
          <w:sz w:val="24"/>
          <w:szCs w:val="24"/>
        </w:rPr>
        <w:t xml:space="preserve"> The September 2016 floods caused  damage worth millions of dollars.</w:t>
      </w:r>
    </w:p>
    <w:p w14:paraId="38638860" w14:textId="5D7396DA" w:rsidR="00CD66EE" w:rsidRDefault="00CD66EE" w:rsidP="0007628C">
      <w:pPr>
        <w:autoSpaceDE w:val="0"/>
        <w:autoSpaceDN w:val="0"/>
        <w:adjustRightInd w:val="0"/>
        <w:spacing w:after="0" w:line="240" w:lineRule="auto"/>
        <w:rPr>
          <w:rFonts w:ascii="Times New Roman"/>
          <w:sz w:val="24"/>
          <w:szCs w:val="24"/>
        </w:rPr>
      </w:pPr>
    </w:p>
    <w:p w14:paraId="1ED55353" w14:textId="5B8EC1A1" w:rsidR="00CD66EE" w:rsidRDefault="000C7E07" w:rsidP="00CD66EE">
      <w:pPr>
        <w:autoSpaceDE w:val="0"/>
        <w:autoSpaceDN w:val="0"/>
        <w:adjustRightInd w:val="0"/>
        <w:spacing w:after="0" w:line="240" w:lineRule="auto"/>
        <w:rPr>
          <w:rFonts w:ascii="Times New Roman"/>
          <w:sz w:val="24"/>
          <w:szCs w:val="24"/>
        </w:rPr>
      </w:pPr>
      <w:r>
        <w:rPr>
          <w:rFonts w:ascii="Times New Roman"/>
          <w:sz w:val="24"/>
          <w:szCs w:val="24"/>
        </w:rPr>
        <w:t>T</w:t>
      </w:r>
      <w:r w:rsidR="00CD66EE">
        <w:rPr>
          <w:rFonts w:ascii="Times New Roman"/>
          <w:sz w:val="24"/>
          <w:szCs w:val="24"/>
        </w:rPr>
        <w:t>he Productivity Commission comment on Page  133 states “</w:t>
      </w:r>
      <w:r w:rsidR="00745DD2">
        <w:rPr>
          <w:rFonts w:ascii="Times New Roman"/>
          <w:sz w:val="24"/>
          <w:szCs w:val="24"/>
        </w:rPr>
        <w:t>….</w:t>
      </w:r>
      <w:r w:rsidR="00CD66EE">
        <w:rPr>
          <w:rFonts w:ascii="Times New Roman"/>
          <w:sz w:val="24"/>
          <w:szCs w:val="24"/>
        </w:rPr>
        <w:t xml:space="preserve"> it is uncertain if the current constraint projects are capable of facilitating</w:t>
      </w:r>
      <w:r w:rsidR="00745DD2">
        <w:rPr>
          <w:rFonts w:ascii="Times New Roman"/>
          <w:sz w:val="24"/>
          <w:szCs w:val="24"/>
        </w:rPr>
        <w:t xml:space="preserve"> </w:t>
      </w:r>
      <w:r w:rsidR="00CD66EE">
        <w:rPr>
          <w:rFonts w:ascii="Times New Roman"/>
          <w:sz w:val="24"/>
          <w:szCs w:val="24"/>
        </w:rPr>
        <w:t>the full suite of modelled environmental benefits listed under Schedule 5 of the Basin Plan,</w:t>
      </w:r>
      <w:r w:rsidR="00745DD2">
        <w:rPr>
          <w:rFonts w:ascii="Times New Roman"/>
          <w:sz w:val="24"/>
          <w:szCs w:val="24"/>
        </w:rPr>
        <w:t xml:space="preserve"> </w:t>
      </w:r>
      <w:r w:rsidR="00CD66EE">
        <w:rPr>
          <w:rFonts w:ascii="Times New Roman"/>
          <w:sz w:val="24"/>
          <w:szCs w:val="24"/>
        </w:rPr>
        <w:t>or whether those environmental benefits can be achieved in practice.</w:t>
      </w:r>
      <w:r w:rsidR="00745DD2">
        <w:rPr>
          <w:rFonts w:ascii="Times New Roman"/>
          <w:sz w:val="24"/>
          <w:szCs w:val="24"/>
        </w:rPr>
        <w:t>”</w:t>
      </w:r>
    </w:p>
    <w:p w14:paraId="0EA72305" w14:textId="3871EA04" w:rsidR="00033F31" w:rsidRPr="00B566E0" w:rsidRDefault="00B566E0" w:rsidP="00CD66EE">
      <w:pPr>
        <w:autoSpaceDE w:val="0"/>
        <w:autoSpaceDN w:val="0"/>
        <w:adjustRightInd w:val="0"/>
        <w:spacing w:after="0" w:line="240" w:lineRule="auto"/>
        <w:rPr>
          <w:rFonts w:ascii="Times New Roman"/>
          <w:sz w:val="24"/>
          <w:szCs w:val="24"/>
          <w:u w:val="single"/>
        </w:rPr>
      </w:pPr>
      <w:r w:rsidRPr="00B566E0">
        <w:rPr>
          <w:rFonts w:ascii="Times New Roman"/>
          <w:sz w:val="24"/>
          <w:szCs w:val="24"/>
          <w:u w:val="single"/>
        </w:rPr>
        <w:t>Comment</w:t>
      </w:r>
    </w:p>
    <w:p w14:paraId="5BAD823D" w14:textId="052B7033" w:rsidR="000C7E07" w:rsidRPr="00033F31" w:rsidRDefault="00033F31" w:rsidP="0069779B">
      <w:pPr>
        <w:pStyle w:val="NoSpacing"/>
      </w:pPr>
      <w:r w:rsidRPr="0069779B">
        <w:t xml:space="preserve">It is our opinion that there is substantial evidence to indicate the Enhanced Environmental  Objectives must be  immediately reviewed by the </w:t>
      </w:r>
      <w:proofErr w:type="spellStart"/>
      <w:r w:rsidRPr="0069779B">
        <w:t>MDBA</w:t>
      </w:r>
      <w:proofErr w:type="spellEnd"/>
      <w:r w:rsidRPr="0069779B">
        <w:t xml:space="preserve">  and this review released to the public</w:t>
      </w:r>
      <w:r>
        <w:t>.</w:t>
      </w:r>
    </w:p>
    <w:p w14:paraId="33A8ADE2" w14:textId="2F2B3E4F" w:rsidR="000C7E07" w:rsidRDefault="000C7E07" w:rsidP="00CD66EE">
      <w:pPr>
        <w:autoSpaceDE w:val="0"/>
        <w:autoSpaceDN w:val="0"/>
        <w:adjustRightInd w:val="0"/>
        <w:spacing w:after="0" w:line="240" w:lineRule="auto"/>
        <w:rPr>
          <w:rFonts w:ascii="Times New Roman"/>
          <w:sz w:val="24"/>
          <w:szCs w:val="24"/>
        </w:rPr>
      </w:pPr>
      <w:r>
        <w:rPr>
          <w:rFonts w:ascii="Times New Roman"/>
          <w:sz w:val="24"/>
          <w:szCs w:val="24"/>
        </w:rPr>
        <w:t>The experience of the 2016 September floods showed with absolute certainty that the proposed environmental benefits cannot be achieved.</w:t>
      </w:r>
    </w:p>
    <w:p w14:paraId="6BE856AC" w14:textId="4B51FAF2" w:rsidR="007D229F" w:rsidRDefault="007D229F" w:rsidP="0007628C">
      <w:pPr>
        <w:autoSpaceDE w:val="0"/>
        <w:autoSpaceDN w:val="0"/>
        <w:adjustRightInd w:val="0"/>
        <w:spacing w:after="0" w:line="240" w:lineRule="auto"/>
        <w:rPr>
          <w:rFonts w:ascii="Times New Roman"/>
          <w:sz w:val="24"/>
          <w:szCs w:val="24"/>
        </w:rPr>
      </w:pPr>
    </w:p>
    <w:p w14:paraId="2314F680" w14:textId="73E103EC" w:rsidR="007D229F" w:rsidRPr="007D229F" w:rsidRDefault="007D229F" w:rsidP="0007628C">
      <w:pPr>
        <w:autoSpaceDE w:val="0"/>
        <w:autoSpaceDN w:val="0"/>
        <w:adjustRightInd w:val="0"/>
        <w:spacing w:after="0" w:line="240" w:lineRule="auto"/>
        <w:rPr>
          <w:rFonts w:ascii="Times New Roman"/>
          <w:b/>
          <w:sz w:val="24"/>
          <w:szCs w:val="24"/>
        </w:rPr>
      </w:pPr>
      <w:r w:rsidRPr="007D229F">
        <w:rPr>
          <w:rFonts w:ascii="Times New Roman"/>
          <w:b/>
          <w:sz w:val="24"/>
          <w:szCs w:val="24"/>
        </w:rPr>
        <w:t xml:space="preserve">Page 129 </w:t>
      </w:r>
      <w:proofErr w:type="spellStart"/>
      <w:r w:rsidRPr="007D229F">
        <w:rPr>
          <w:rFonts w:ascii="Times New Roman"/>
          <w:b/>
          <w:sz w:val="24"/>
          <w:szCs w:val="24"/>
        </w:rPr>
        <w:t>PCDR</w:t>
      </w:r>
      <w:proofErr w:type="spellEnd"/>
      <w:r w:rsidR="009E624C">
        <w:rPr>
          <w:rFonts w:ascii="Times New Roman"/>
          <w:b/>
          <w:sz w:val="24"/>
          <w:szCs w:val="24"/>
        </w:rPr>
        <w:t xml:space="preserve"> states:</w:t>
      </w:r>
    </w:p>
    <w:p w14:paraId="23189016" w14:textId="47519E18" w:rsidR="007D229F" w:rsidRDefault="007D229F" w:rsidP="007D229F">
      <w:pPr>
        <w:autoSpaceDE w:val="0"/>
        <w:autoSpaceDN w:val="0"/>
        <w:adjustRightInd w:val="0"/>
        <w:spacing w:after="0" w:line="240" w:lineRule="auto"/>
        <w:rPr>
          <w:rFonts w:ascii="Times New Roman"/>
          <w:sz w:val="24"/>
          <w:szCs w:val="24"/>
        </w:rPr>
      </w:pPr>
      <w:r>
        <w:rPr>
          <w:rFonts w:ascii="Times New Roman"/>
          <w:sz w:val="24"/>
          <w:szCs w:val="24"/>
        </w:rPr>
        <w:t xml:space="preserve">“ Basin Governments have since agreed to develop additional program criteria to ensure neutral or beneficial </w:t>
      </w:r>
      <w:proofErr w:type="spellStart"/>
      <w:r>
        <w:rPr>
          <w:rFonts w:ascii="Times New Roman"/>
          <w:sz w:val="24"/>
          <w:szCs w:val="24"/>
        </w:rPr>
        <w:t>socio</w:t>
      </w:r>
      <w:r w:rsidR="00033F31">
        <w:rPr>
          <w:rFonts w:ascii="Times New Roman"/>
          <w:sz w:val="24"/>
          <w:szCs w:val="24"/>
        </w:rPr>
        <w:t>-</w:t>
      </w:r>
      <w:r>
        <w:rPr>
          <w:rFonts w:ascii="Times New Roman"/>
          <w:sz w:val="24"/>
          <w:szCs w:val="24"/>
        </w:rPr>
        <w:t>economic</w:t>
      </w:r>
      <w:proofErr w:type="spellEnd"/>
      <w:r>
        <w:rPr>
          <w:rFonts w:ascii="Times New Roman"/>
          <w:sz w:val="24"/>
          <w:szCs w:val="24"/>
        </w:rPr>
        <w:t xml:space="preserve"> outcomes from on-farm infrastructure projects by the end of 2018, and to</w:t>
      </w:r>
      <w:r w:rsidR="009E624C">
        <w:rPr>
          <w:rFonts w:ascii="Times New Roman"/>
          <w:sz w:val="24"/>
          <w:szCs w:val="24"/>
        </w:rPr>
        <w:t xml:space="preserve"> </w:t>
      </w:r>
      <w:r>
        <w:rPr>
          <w:rFonts w:ascii="Times New Roman"/>
          <w:sz w:val="24"/>
          <w:szCs w:val="24"/>
        </w:rPr>
        <w:t xml:space="preserve">define a pathway for recovering the extra 450 GL by 2024 through development of a separate work plan (MDB Ministerial Council </w:t>
      </w:r>
      <w:proofErr w:type="spellStart"/>
      <w:r>
        <w:rPr>
          <w:rFonts w:ascii="Times New Roman"/>
          <w:sz w:val="24"/>
          <w:szCs w:val="24"/>
        </w:rPr>
        <w:t>2018a</w:t>
      </w:r>
      <w:proofErr w:type="spellEnd"/>
      <w:r>
        <w:rPr>
          <w:rFonts w:ascii="Times New Roman"/>
          <w:sz w:val="24"/>
          <w:szCs w:val="24"/>
        </w:rPr>
        <w:t>).”</w:t>
      </w:r>
    </w:p>
    <w:p w14:paraId="51EB00B9" w14:textId="0CE0509F" w:rsidR="000C7E07" w:rsidRPr="00033F31" w:rsidRDefault="00033F31" w:rsidP="007D229F">
      <w:pPr>
        <w:autoSpaceDE w:val="0"/>
        <w:autoSpaceDN w:val="0"/>
        <w:adjustRightInd w:val="0"/>
        <w:spacing w:after="0" w:line="240" w:lineRule="auto"/>
        <w:rPr>
          <w:rFonts w:ascii="Times New Roman"/>
          <w:sz w:val="24"/>
          <w:szCs w:val="24"/>
          <w:u w:val="single"/>
        </w:rPr>
      </w:pPr>
      <w:r w:rsidRPr="00033F31">
        <w:rPr>
          <w:rFonts w:ascii="Times New Roman"/>
          <w:sz w:val="24"/>
          <w:szCs w:val="24"/>
          <w:u w:val="single"/>
        </w:rPr>
        <w:t>Comment:</w:t>
      </w:r>
    </w:p>
    <w:p w14:paraId="2D3134B6" w14:textId="44A32690" w:rsidR="007D229F" w:rsidRDefault="007D229F" w:rsidP="007D229F">
      <w:pPr>
        <w:autoSpaceDE w:val="0"/>
        <w:autoSpaceDN w:val="0"/>
        <w:adjustRightInd w:val="0"/>
        <w:spacing w:after="0" w:line="240" w:lineRule="auto"/>
        <w:rPr>
          <w:rStyle w:val="IntenseEmphasis"/>
        </w:rPr>
      </w:pPr>
      <w:r>
        <w:rPr>
          <w:rFonts w:ascii="Times New Roman"/>
          <w:sz w:val="24"/>
          <w:szCs w:val="24"/>
        </w:rPr>
        <w:t>A letter from Victorian Water Minister Lisa Neville dated 10</w:t>
      </w:r>
      <w:r w:rsidRPr="007D229F">
        <w:rPr>
          <w:rFonts w:ascii="Times New Roman"/>
          <w:sz w:val="24"/>
          <w:szCs w:val="24"/>
          <w:vertAlign w:val="superscript"/>
        </w:rPr>
        <w:t>th</w:t>
      </w:r>
      <w:r>
        <w:rPr>
          <w:rFonts w:ascii="Times New Roman"/>
          <w:sz w:val="24"/>
          <w:szCs w:val="24"/>
        </w:rPr>
        <w:t xml:space="preserve"> September 2018 states-“ </w:t>
      </w:r>
      <w:r w:rsidRPr="00033F31">
        <w:rPr>
          <w:rStyle w:val="IntenseEmphasis"/>
        </w:rPr>
        <w:t xml:space="preserve">At the Ministerial Council in June 2018 I pushed for </w:t>
      </w:r>
      <w:proofErr w:type="spellStart"/>
      <w:r w:rsidRPr="00033F31">
        <w:rPr>
          <w:rStyle w:val="IntenseEmphasis"/>
        </w:rPr>
        <w:t>socio-economic</w:t>
      </w:r>
      <w:proofErr w:type="spellEnd"/>
      <w:r w:rsidRPr="00033F31">
        <w:rPr>
          <w:rStyle w:val="IntenseEmphasis"/>
        </w:rPr>
        <w:t xml:space="preserve"> criteria beyond participation to apply to all additional water recovery and secured agreement that no on-farm programs would be delivered in Victoria and New South Wales under the Commonwealth</w:t>
      </w:r>
      <w:r w:rsidRPr="00033F31">
        <w:rPr>
          <w:rStyle w:val="IntenseEmphasis"/>
        </w:rPr>
        <w:t>’</w:t>
      </w:r>
      <w:r w:rsidRPr="00033F31">
        <w:rPr>
          <w:rStyle w:val="IntenseEmphasis"/>
        </w:rPr>
        <w:t>s Basin-wide expression of interest.</w:t>
      </w:r>
      <w:r w:rsidRPr="00033F31">
        <w:rPr>
          <w:rStyle w:val="IntenseEmphasis"/>
        </w:rPr>
        <w:t>”</w:t>
      </w:r>
    </w:p>
    <w:p w14:paraId="2B695A87" w14:textId="769EFE0C" w:rsidR="00176F9E" w:rsidRPr="00176F9E" w:rsidRDefault="00176F9E" w:rsidP="00176F9E">
      <w:pPr>
        <w:pStyle w:val="NoSpacing"/>
        <w:rPr>
          <w:rStyle w:val="IntenseEmphasis"/>
          <w:i w:val="0"/>
          <w:iCs w:val="0"/>
          <w:color w:val="auto"/>
        </w:rPr>
      </w:pPr>
      <w:r>
        <w:rPr>
          <w:rStyle w:val="IntenseEmphasis"/>
          <w:i w:val="0"/>
          <w:iCs w:val="0"/>
          <w:color w:val="auto"/>
        </w:rPr>
        <w:t xml:space="preserve">It is our opinion that the </w:t>
      </w:r>
      <w:proofErr w:type="spellStart"/>
      <w:r>
        <w:rPr>
          <w:rStyle w:val="IntenseEmphasis"/>
          <w:i w:val="0"/>
          <w:iCs w:val="0"/>
          <w:color w:val="auto"/>
        </w:rPr>
        <w:t>socio-economic</w:t>
      </w:r>
      <w:proofErr w:type="spellEnd"/>
      <w:r>
        <w:rPr>
          <w:rStyle w:val="IntenseEmphasis"/>
          <w:i w:val="0"/>
          <w:iCs w:val="0"/>
          <w:color w:val="auto"/>
        </w:rPr>
        <w:t xml:space="preserve"> criteria must not be the narrow </w:t>
      </w:r>
      <w:r>
        <w:rPr>
          <w:rStyle w:val="IntenseEmphasis"/>
          <w:i w:val="0"/>
          <w:iCs w:val="0"/>
          <w:color w:val="auto"/>
        </w:rPr>
        <w:t>‘</w:t>
      </w:r>
      <w:r>
        <w:rPr>
          <w:rStyle w:val="IntenseEmphasis"/>
          <w:i w:val="0"/>
          <w:iCs w:val="0"/>
          <w:color w:val="auto"/>
        </w:rPr>
        <w:t>individual participation</w:t>
      </w:r>
      <w:r>
        <w:rPr>
          <w:rStyle w:val="IntenseEmphasis"/>
          <w:i w:val="0"/>
          <w:iCs w:val="0"/>
          <w:color w:val="auto"/>
        </w:rPr>
        <w:t>’</w:t>
      </w:r>
      <w:r w:rsidR="000837D9">
        <w:rPr>
          <w:rStyle w:val="IntenseEmphasis"/>
          <w:i w:val="0"/>
          <w:iCs w:val="0"/>
          <w:color w:val="auto"/>
        </w:rPr>
        <w:t xml:space="preserve"> definition, but  include</w:t>
      </w:r>
      <w:r w:rsidRPr="00176F9E">
        <w:rPr>
          <w:rStyle w:val="IntenseEmphasis"/>
          <w:i w:val="0"/>
          <w:iCs w:val="0"/>
          <w:color w:val="auto"/>
        </w:rPr>
        <w:t xml:space="preserve"> </w:t>
      </w:r>
      <w:r w:rsidR="00B566E0">
        <w:rPr>
          <w:rStyle w:val="IntenseEmphasis"/>
          <w:i w:val="0"/>
          <w:iCs w:val="0"/>
          <w:color w:val="auto"/>
        </w:rPr>
        <w:t xml:space="preserve">positive </w:t>
      </w:r>
      <w:r w:rsidRPr="00176F9E">
        <w:rPr>
          <w:rStyle w:val="IntenseEmphasis"/>
          <w:i w:val="0"/>
          <w:iCs w:val="0"/>
          <w:color w:val="auto"/>
        </w:rPr>
        <w:t xml:space="preserve">productive capacity and social </w:t>
      </w:r>
      <w:proofErr w:type="spellStart"/>
      <w:r w:rsidRPr="00176F9E">
        <w:rPr>
          <w:rStyle w:val="IntenseEmphasis"/>
          <w:i w:val="0"/>
          <w:iCs w:val="0"/>
          <w:color w:val="auto"/>
        </w:rPr>
        <w:t>well being</w:t>
      </w:r>
      <w:proofErr w:type="spellEnd"/>
      <w:r w:rsidRPr="00176F9E">
        <w:rPr>
          <w:rStyle w:val="IntenseEmphasis"/>
          <w:i w:val="0"/>
          <w:iCs w:val="0"/>
          <w:color w:val="auto"/>
        </w:rPr>
        <w:t xml:space="preserve"> of individuals, their enterprises and communities</w:t>
      </w:r>
      <w:r w:rsidR="00B566E0">
        <w:rPr>
          <w:rStyle w:val="IntenseEmphasis"/>
          <w:i w:val="0"/>
          <w:iCs w:val="0"/>
          <w:color w:val="auto"/>
        </w:rPr>
        <w:t xml:space="preserve"> and insure that they </w:t>
      </w:r>
      <w:r w:rsidRPr="00176F9E">
        <w:rPr>
          <w:rStyle w:val="IntenseEmphasis"/>
          <w:i w:val="0"/>
          <w:iCs w:val="0"/>
          <w:color w:val="auto"/>
        </w:rPr>
        <w:t xml:space="preserve"> will not be </w:t>
      </w:r>
      <w:r w:rsidR="00B566E0" w:rsidRPr="00176F9E">
        <w:rPr>
          <w:rStyle w:val="IntenseEmphasis"/>
          <w:i w:val="0"/>
          <w:iCs w:val="0"/>
          <w:color w:val="auto"/>
        </w:rPr>
        <w:t>damaged or harmed by the additional recovery of</w:t>
      </w:r>
      <w:r w:rsidR="00B566E0">
        <w:rPr>
          <w:rStyle w:val="IntenseEmphasis"/>
          <w:i w:val="0"/>
          <w:iCs w:val="0"/>
          <w:color w:val="auto"/>
        </w:rPr>
        <w:t xml:space="preserve"> the </w:t>
      </w:r>
      <w:proofErr w:type="spellStart"/>
      <w:r w:rsidR="00B566E0">
        <w:rPr>
          <w:rStyle w:val="IntenseEmphasis"/>
          <w:i w:val="0"/>
          <w:iCs w:val="0"/>
          <w:color w:val="auto"/>
        </w:rPr>
        <w:t>450GL</w:t>
      </w:r>
      <w:proofErr w:type="spellEnd"/>
      <w:r w:rsidR="00B566E0">
        <w:rPr>
          <w:rStyle w:val="IntenseEmphasis"/>
          <w:i w:val="0"/>
          <w:iCs w:val="0"/>
          <w:color w:val="auto"/>
        </w:rPr>
        <w:t xml:space="preserve"> of</w:t>
      </w:r>
      <w:r w:rsidR="00B566E0" w:rsidRPr="00176F9E">
        <w:rPr>
          <w:rStyle w:val="IntenseEmphasis"/>
          <w:i w:val="0"/>
          <w:iCs w:val="0"/>
          <w:color w:val="auto"/>
        </w:rPr>
        <w:t xml:space="preserve"> water</w:t>
      </w:r>
      <w:r w:rsidR="0069779B">
        <w:rPr>
          <w:rStyle w:val="IntenseEmphasis"/>
          <w:i w:val="0"/>
          <w:iCs w:val="0"/>
          <w:color w:val="auto"/>
        </w:rPr>
        <w:t xml:space="preserve"> and</w:t>
      </w:r>
      <w:r w:rsidR="00B566E0" w:rsidRPr="00176F9E">
        <w:rPr>
          <w:rStyle w:val="IntenseEmphasis"/>
          <w:i w:val="0"/>
          <w:iCs w:val="0"/>
          <w:color w:val="auto"/>
        </w:rPr>
        <w:t xml:space="preserve"> its delivery</w:t>
      </w:r>
      <w:r w:rsidR="00B566E0">
        <w:rPr>
          <w:rStyle w:val="IntenseEmphasis"/>
          <w:i w:val="0"/>
          <w:iCs w:val="0"/>
          <w:color w:val="auto"/>
        </w:rPr>
        <w:t xml:space="preserve"> and impacts will not be </w:t>
      </w:r>
      <w:r w:rsidRPr="00176F9E">
        <w:rPr>
          <w:rStyle w:val="IntenseEmphasis"/>
          <w:i w:val="0"/>
          <w:iCs w:val="0"/>
          <w:color w:val="auto"/>
        </w:rPr>
        <w:t>detrimental or negative</w:t>
      </w:r>
      <w:r w:rsidR="00B566E0">
        <w:rPr>
          <w:rStyle w:val="IntenseEmphasis"/>
          <w:i w:val="0"/>
          <w:iCs w:val="0"/>
          <w:color w:val="auto"/>
        </w:rPr>
        <w:t>.</w:t>
      </w:r>
    </w:p>
    <w:p w14:paraId="77EB116F" w14:textId="1008C8F0" w:rsidR="00E4213D" w:rsidRDefault="00E4213D" w:rsidP="007D229F">
      <w:pPr>
        <w:autoSpaceDE w:val="0"/>
        <w:autoSpaceDN w:val="0"/>
        <w:adjustRightInd w:val="0"/>
        <w:spacing w:after="0" w:line="240" w:lineRule="auto"/>
        <w:rPr>
          <w:rFonts w:ascii="Times New Roman"/>
          <w:sz w:val="24"/>
          <w:szCs w:val="24"/>
        </w:rPr>
      </w:pPr>
    </w:p>
    <w:p w14:paraId="3C114B2C" w14:textId="68C0E0A9" w:rsidR="00E4213D" w:rsidRDefault="00E4213D" w:rsidP="007D229F">
      <w:pPr>
        <w:autoSpaceDE w:val="0"/>
        <w:autoSpaceDN w:val="0"/>
        <w:adjustRightInd w:val="0"/>
        <w:spacing w:after="0" w:line="240" w:lineRule="auto"/>
        <w:rPr>
          <w:rFonts w:ascii="Times New Roman"/>
          <w:b/>
          <w:sz w:val="24"/>
          <w:szCs w:val="24"/>
        </w:rPr>
      </w:pPr>
      <w:r w:rsidRPr="00E4213D">
        <w:rPr>
          <w:rFonts w:ascii="Times New Roman"/>
          <w:b/>
          <w:sz w:val="24"/>
          <w:szCs w:val="24"/>
        </w:rPr>
        <w:t xml:space="preserve">Page 129 </w:t>
      </w:r>
      <w:proofErr w:type="spellStart"/>
      <w:r w:rsidRPr="00E4213D">
        <w:rPr>
          <w:rFonts w:ascii="Times New Roman"/>
          <w:b/>
          <w:sz w:val="24"/>
          <w:szCs w:val="24"/>
        </w:rPr>
        <w:t>PCDR</w:t>
      </w:r>
      <w:proofErr w:type="spellEnd"/>
      <w:r w:rsidR="0081387A">
        <w:rPr>
          <w:rFonts w:ascii="Times New Roman"/>
          <w:b/>
          <w:sz w:val="24"/>
          <w:szCs w:val="24"/>
        </w:rPr>
        <w:t xml:space="preserve"> states:</w:t>
      </w:r>
    </w:p>
    <w:p w14:paraId="6598066D" w14:textId="7463F3A7" w:rsidR="00EF6D4C" w:rsidRDefault="00EF6D4C" w:rsidP="00E4213D">
      <w:pPr>
        <w:autoSpaceDE w:val="0"/>
        <w:autoSpaceDN w:val="0"/>
        <w:adjustRightInd w:val="0"/>
        <w:spacing w:after="0" w:line="240" w:lineRule="auto"/>
        <w:rPr>
          <w:rFonts w:ascii="Times New Roman"/>
          <w:sz w:val="24"/>
          <w:szCs w:val="24"/>
        </w:rPr>
      </w:pPr>
      <w:r>
        <w:rPr>
          <w:rFonts w:ascii="Times New Roman"/>
          <w:sz w:val="24"/>
          <w:szCs w:val="24"/>
        </w:rPr>
        <w:t>“</w:t>
      </w:r>
      <w:r w:rsidR="00E4213D">
        <w:rPr>
          <w:rFonts w:ascii="Times New Roman"/>
          <w:sz w:val="24"/>
          <w:szCs w:val="24"/>
        </w:rPr>
        <w:t xml:space="preserve">To address the requirement for neutral or improved socioeconomic outcomes, Basin Governments commissioned independent analysis on how to design, target, and resource efficiency measure programs to recover the additional 450 GL by 30 June 2024 in ways that will ensure such outcomes. This analysis was undertaken by </w:t>
      </w:r>
      <w:proofErr w:type="spellStart"/>
      <w:r w:rsidR="00E4213D">
        <w:rPr>
          <w:rFonts w:ascii="Times New Roman"/>
          <w:sz w:val="24"/>
          <w:szCs w:val="24"/>
        </w:rPr>
        <w:t>EY</w:t>
      </w:r>
      <w:proofErr w:type="spellEnd"/>
      <w:r w:rsidR="00E4213D">
        <w:rPr>
          <w:rFonts w:ascii="Times New Roman"/>
          <w:sz w:val="24"/>
          <w:szCs w:val="24"/>
        </w:rPr>
        <w:t xml:space="preserve"> (2018</w:t>
      </w:r>
      <w:r>
        <w:rPr>
          <w:rFonts w:ascii="Times New Roman"/>
          <w:sz w:val="24"/>
          <w:szCs w:val="24"/>
        </w:rPr>
        <w:t>)</w:t>
      </w:r>
      <w:r w:rsidR="00B566E0">
        <w:rPr>
          <w:rFonts w:ascii="Times New Roman"/>
          <w:sz w:val="24"/>
          <w:szCs w:val="24"/>
        </w:rPr>
        <w:t>.</w:t>
      </w:r>
    </w:p>
    <w:p w14:paraId="39873A04" w14:textId="37535F18" w:rsidR="00B566E0" w:rsidRPr="00B566E0" w:rsidRDefault="00B566E0" w:rsidP="00E4213D">
      <w:pPr>
        <w:autoSpaceDE w:val="0"/>
        <w:autoSpaceDN w:val="0"/>
        <w:adjustRightInd w:val="0"/>
        <w:spacing w:after="0" w:line="240" w:lineRule="auto"/>
        <w:rPr>
          <w:rFonts w:ascii="Times New Roman"/>
          <w:sz w:val="24"/>
          <w:szCs w:val="24"/>
          <w:u w:val="single"/>
        </w:rPr>
      </w:pPr>
      <w:r w:rsidRPr="00B566E0">
        <w:rPr>
          <w:rFonts w:ascii="Times New Roman"/>
          <w:sz w:val="24"/>
          <w:szCs w:val="24"/>
          <w:u w:val="single"/>
        </w:rPr>
        <w:t>Comment:</w:t>
      </w:r>
    </w:p>
    <w:p w14:paraId="71365F8C" w14:textId="343118D0" w:rsidR="000837D9" w:rsidRDefault="00EF6D4C" w:rsidP="00E4213D">
      <w:pPr>
        <w:autoSpaceDE w:val="0"/>
        <w:autoSpaceDN w:val="0"/>
        <w:adjustRightInd w:val="0"/>
        <w:spacing w:after="0" w:line="240" w:lineRule="auto"/>
        <w:rPr>
          <w:rFonts w:ascii="Times New Roman"/>
          <w:sz w:val="24"/>
          <w:szCs w:val="24"/>
        </w:rPr>
      </w:pPr>
      <w:r>
        <w:rPr>
          <w:rFonts w:ascii="Times New Roman"/>
          <w:sz w:val="24"/>
          <w:szCs w:val="24"/>
        </w:rPr>
        <w:t>The terms of reference  for this report were fundamentally flawed</w:t>
      </w:r>
      <w:r w:rsidR="000837D9">
        <w:rPr>
          <w:rFonts w:ascii="Times New Roman"/>
          <w:sz w:val="24"/>
          <w:szCs w:val="24"/>
        </w:rPr>
        <w:t xml:space="preserve">, as it asked for an inquiry into how and where the </w:t>
      </w:r>
      <w:proofErr w:type="spellStart"/>
      <w:r w:rsidR="000837D9">
        <w:rPr>
          <w:rFonts w:ascii="Times New Roman"/>
          <w:sz w:val="24"/>
          <w:szCs w:val="24"/>
        </w:rPr>
        <w:t>upwater</w:t>
      </w:r>
      <w:proofErr w:type="spellEnd"/>
      <w:r w:rsidR="000837D9">
        <w:rPr>
          <w:rFonts w:ascii="Times New Roman"/>
          <w:sz w:val="24"/>
          <w:szCs w:val="24"/>
        </w:rPr>
        <w:t xml:space="preserve"> could be acquired, NOT was it possible to actually achieve  this water recovery  without social and economic impacts</w:t>
      </w:r>
      <w:r w:rsidR="00A761B6">
        <w:rPr>
          <w:rFonts w:ascii="Times New Roman"/>
          <w:sz w:val="24"/>
          <w:szCs w:val="24"/>
        </w:rPr>
        <w:t>.</w:t>
      </w:r>
      <w:r w:rsidR="000837D9">
        <w:rPr>
          <w:rFonts w:ascii="Times New Roman"/>
          <w:sz w:val="24"/>
          <w:szCs w:val="24"/>
        </w:rPr>
        <w:t xml:space="preserve"> </w:t>
      </w:r>
      <w:r>
        <w:rPr>
          <w:rFonts w:ascii="Times New Roman"/>
          <w:sz w:val="24"/>
          <w:szCs w:val="24"/>
        </w:rPr>
        <w:t xml:space="preserve"> </w:t>
      </w:r>
      <w:r w:rsidR="00A761B6">
        <w:rPr>
          <w:rFonts w:ascii="Times New Roman"/>
          <w:sz w:val="24"/>
          <w:szCs w:val="24"/>
        </w:rPr>
        <w:t xml:space="preserve">Nor did it </w:t>
      </w:r>
      <w:r>
        <w:rPr>
          <w:rFonts w:ascii="Times New Roman"/>
          <w:sz w:val="24"/>
          <w:szCs w:val="24"/>
        </w:rPr>
        <w:t xml:space="preserve"> have the ability to investigate</w:t>
      </w:r>
      <w:r w:rsidR="00B77D31">
        <w:rPr>
          <w:rFonts w:ascii="Times New Roman"/>
          <w:sz w:val="24"/>
          <w:szCs w:val="24"/>
        </w:rPr>
        <w:t xml:space="preserve"> all the issues</w:t>
      </w:r>
      <w:r>
        <w:rPr>
          <w:rFonts w:ascii="Times New Roman"/>
          <w:sz w:val="24"/>
          <w:szCs w:val="24"/>
        </w:rPr>
        <w:t xml:space="preserve"> </w:t>
      </w:r>
      <w:r w:rsidR="00B77D31">
        <w:rPr>
          <w:rFonts w:ascii="Times New Roman"/>
          <w:sz w:val="24"/>
          <w:szCs w:val="24"/>
        </w:rPr>
        <w:t xml:space="preserve">pertaining to the </w:t>
      </w:r>
      <w:proofErr w:type="spellStart"/>
      <w:r w:rsidR="00B77D31">
        <w:rPr>
          <w:rFonts w:ascii="Times New Roman"/>
          <w:sz w:val="24"/>
          <w:szCs w:val="24"/>
        </w:rPr>
        <w:t>450GL</w:t>
      </w:r>
      <w:proofErr w:type="spellEnd"/>
      <w:r w:rsidR="00B77D31">
        <w:rPr>
          <w:rFonts w:ascii="Times New Roman"/>
          <w:sz w:val="24"/>
          <w:szCs w:val="24"/>
        </w:rPr>
        <w:t xml:space="preserve">, that is </w:t>
      </w:r>
      <w:r>
        <w:rPr>
          <w:rFonts w:ascii="Times New Roman"/>
          <w:sz w:val="24"/>
          <w:szCs w:val="24"/>
        </w:rPr>
        <w:t xml:space="preserve">the constraints strategy </w:t>
      </w:r>
      <w:r w:rsidR="00B77D31">
        <w:rPr>
          <w:rFonts w:ascii="Times New Roman"/>
          <w:sz w:val="24"/>
          <w:szCs w:val="24"/>
        </w:rPr>
        <w:t>and</w:t>
      </w:r>
      <w:r>
        <w:rPr>
          <w:rFonts w:ascii="Times New Roman"/>
          <w:sz w:val="24"/>
          <w:szCs w:val="24"/>
        </w:rPr>
        <w:t xml:space="preserve"> delivery of the 450 GL </w:t>
      </w:r>
      <w:proofErr w:type="spellStart"/>
      <w:r>
        <w:rPr>
          <w:rFonts w:ascii="Times New Roman"/>
          <w:sz w:val="24"/>
          <w:szCs w:val="24"/>
        </w:rPr>
        <w:t>upwater</w:t>
      </w:r>
      <w:proofErr w:type="spellEnd"/>
      <w:r>
        <w:rPr>
          <w:rFonts w:ascii="Times New Roman"/>
          <w:sz w:val="24"/>
          <w:szCs w:val="24"/>
        </w:rPr>
        <w:t xml:space="preserve"> </w:t>
      </w:r>
      <w:r w:rsidR="00B77D31">
        <w:rPr>
          <w:rFonts w:ascii="Times New Roman"/>
          <w:sz w:val="24"/>
          <w:szCs w:val="24"/>
        </w:rPr>
        <w:t xml:space="preserve"> </w:t>
      </w:r>
    </w:p>
    <w:p w14:paraId="5A278A2C" w14:textId="1779651F" w:rsidR="00EF6D4C" w:rsidRDefault="00EF6D4C" w:rsidP="00E4213D">
      <w:pPr>
        <w:autoSpaceDE w:val="0"/>
        <w:autoSpaceDN w:val="0"/>
        <w:adjustRightInd w:val="0"/>
        <w:spacing w:after="0" w:line="240" w:lineRule="auto"/>
        <w:rPr>
          <w:rFonts w:ascii="Times New Roman"/>
          <w:sz w:val="24"/>
          <w:szCs w:val="24"/>
        </w:rPr>
      </w:pPr>
      <w:r>
        <w:rPr>
          <w:rFonts w:ascii="Times New Roman"/>
          <w:sz w:val="24"/>
          <w:szCs w:val="24"/>
        </w:rPr>
        <w:t>The Ernst Young report-Analysis of Efficiency Measures in the Murray Darling Basin stated:</w:t>
      </w:r>
    </w:p>
    <w:p w14:paraId="1C3F4A2F" w14:textId="1473E42D" w:rsidR="00EF6D4C" w:rsidRDefault="00EF6D4C" w:rsidP="00EF6D4C">
      <w:pPr>
        <w:autoSpaceDE w:val="0"/>
        <w:autoSpaceDN w:val="0"/>
        <w:adjustRightInd w:val="0"/>
        <w:spacing w:after="0" w:line="240" w:lineRule="auto"/>
        <w:rPr>
          <w:rStyle w:val="IntenseEmphasis"/>
        </w:rPr>
      </w:pPr>
      <w:r w:rsidRPr="00A761B6">
        <w:rPr>
          <w:rStyle w:val="IntenseEmphasis"/>
        </w:rPr>
        <w:t>“</w:t>
      </w:r>
      <w:r w:rsidRPr="00A761B6">
        <w:rPr>
          <w:rStyle w:val="IntenseEmphasis"/>
        </w:rPr>
        <w:t>It is noted that concerns relating to the constraints of the river system and measures to deliver environmental outcomes are not within the projects</w:t>
      </w:r>
      <w:r w:rsidRPr="00A761B6">
        <w:rPr>
          <w:rStyle w:val="IntenseEmphasis"/>
        </w:rPr>
        <w:t>’</w:t>
      </w:r>
      <w:r w:rsidRPr="00A761B6">
        <w:rPr>
          <w:rStyle w:val="IntenseEmphasis"/>
        </w:rPr>
        <w:t xml:space="preserve"> Terms of Reference. However, it is recommended that work is undertaken to engage with communities on these issues to promote trust and build buy-in for the water efficiency program, with the </w:t>
      </w:r>
      <w:proofErr w:type="spellStart"/>
      <w:r w:rsidRPr="00A761B6">
        <w:rPr>
          <w:rStyle w:val="IntenseEmphasis"/>
        </w:rPr>
        <w:t>MDBA</w:t>
      </w:r>
      <w:proofErr w:type="spellEnd"/>
      <w:r w:rsidRPr="00A761B6">
        <w:rPr>
          <w:rStyle w:val="IntenseEmphasis"/>
        </w:rPr>
        <w:t xml:space="preserve"> currently undertaking a review of measures put forward by Basin jurisdictions to address constraints in the river system</w:t>
      </w:r>
      <w:r w:rsidRPr="00A761B6">
        <w:rPr>
          <w:rStyle w:val="IntenseEmphasis"/>
        </w:rPr>
        <w:t>”</w:t>
      </w:r>
      <w:r w:rsidRPr="00A761B6">
        <w:rPr>
          <w:rStyle w:val="IntenseEmphasis"/>
        </w:rPr>
        <w:t>.</w:t>
      </w:r>
    </w:p>
    <w:p w14:paraId="3D055EA0" w14:textId="109CD27C" w:rsidR="00B566E0" w:rsidRPr="00B566E0" w:rsidRDefault="00B566E0" w:rsidP="00B566E0">
      <w:pPr>
        <w:pStyle w:val="NoSpacing"/>
        <w:rPr>
          <w:rStyle w:val="IntenseEmphasis"/>
          <w:i w:val="0"/>
          <w:iCs w:val="0"/>
          <w:color w:val="auto"/>
        </w:rPr>
      </w:pPr>
      <w:r w:rsidRPr="00B566E0">
        <w:rPr>
          <w:rStyle w:val="IntenseEmphasis"/>
          <w:i w:val="0"/>
          <w:iCs w:val="0"/>
          <w:color w:val="auto"/>
        </w:rPr>
        <w:t xml:space="preserve">As the recovery of the </w:t>
      </w:r>
      <w:proofErr w:type="spellStart"/>
      <w:r w:rsidRPr="00B566E0">
        <w:rPr>
          <w:rStyle w:val="IntenseEmphasis"/>
          <w:i w:val="0"/>
          <w:iCs w:val="0"/>
          <w:color w:val="auto"/>
        </w:rPr>
        <w:t>450GL</w:t>
      </w:r>
      <w:proofErr w:type="spellEnd"/>
      <w:r>
        <w:rPr>
          <w:rStyle w:val="IntenseEmphasis"/>
          <w:i w:val="0"/>
          <w:iCs w:val="0"/>
          <w:color w:val="auto"/>
        </w:rPr>
        <w:t xml:space="preserve"> and constraints strategy are inextricably intertwined and interdependent, it is a serious shortcoming that </w:t>
      </w:r>
      <w:r w:rsidR="00C94BBD">
        <w:rPr>
          <w:rStyle w:val="IntenseEmphasis"/>
          <w:i w:val="0"/>
          <w:iCs w:val="0"/>
          <w:color w:val="auto"/>
        </w:rPr>
        <w:t xml:space="preserve">the </w:t>
      </w:r>
      <w:proofErr w:type="spellStart"/>
      <w:r w:rsidR="00C94BBD">
        <w:rPr>
          <w:rStyle w:val="IntenseEmphasis"/>
          <w:i w:val="0"/>
          <w:iCs w:val="0"/>
          <w:color w:val="auto"/>
        </w:rPr>
        <w:t>EY</w:t>
      </w:r>
      <w:proofErr w:type="spellEnd"/>
      <w:r w:rsidR="00C94BBD">
        <w:rPr>
          <w:rStyle w:val="IntenseEmphasis"/>
          <w:i w:val="0"/>
          <w:iCs w:val="0"/>
          <w:color w:val="auto"/>
        </w:rPr>
        <w:t xml:space="preserve"> Report was unable to  analyse the </w:t>
      </w:r>
      <w:proofErr w:type="spellStart"/>
      <w:r w:rsidR="00C94BBD">
        <w:rPr>
          <w:rStyle w:val="IntenseEmphasis"/>
          <w:i w:val="0"/>
          <w:iCs w:val="0"/>
          <w:color w:val="auto"/>
        </w:rPr>
        <w:t>socio-economic</w:t>
      </w:r>
      <w:proofErr w:type="spellEnd"/>
      <w:r w:rsidR="00C94BBD">
        <w:rPr>
          <w:rStyle w:val="IntenseEmphasis"/>
          <w:i w:val="0"/>
          <w:iCs w:val="0"/>
          <w:color w:val="auto"/>
        </w:rPr>
        <w:t xml:space="preserve"> impacts of these projects simultaneously.</w:t>
      </w:r>
    </w:p>
    <w:p w14:paraId="6FEE7209" w14:textId="2999AB6C" w:rsidR="00B77D31" w:rsidRDefault="00B77D31" w:rsidP="00EF6D4C">
      <w:pPr>
        <w:autoSpaceDE w:val="0"/>
        <w:autoSpaceDN w:val="0"/>
        <w:adjustRightInd w:val="0"/>
        <w:spacing w:after="0" w:line="240" w:lineRule="auto"/>
        <w:rPr>
          <w:rFonts w:ascii="Arial" w:hAnsi="Arial" w:cs="Arial"/>
          <w:color w:val="646464"/>
          <w:sz w:val="20"/>
          <w:szCs w:val="20"/>
        </w:rPr>
      </w:pPr>
    </w:p>
    <w:p w14:paraId="0752144C" w14:textId="476791DC" w:rsidR="00B77D31" w:rsidRDefault="00B77D31" w:rsidP="00EF6D4C">
      <w:pPr>
        <w:autoSpaceDE w:val="0"/>
        <w:autoSpaceDN w:val="0"/>
        <w:adjustRightInd w:val="0"/>
        <w:spacing w:after="0" w:line="240" w:lineRule="auto"/>
        <w:rPr>
          <w:rFonts w:ascii="Arial" w:hAnsi="Arial" w:cs="Arial"/>
          <w:b/>
          <w:color w:val="646464"/>
          <w:sz w:val="20"/>
          <w:szCs w:val="20"/>
        </w:rPr>
      </w:pPr>
      <w:r w:rsidRPr="00B77D31">
        <w:rPr>
          <w:rFonts w:ascii="Arial" w:hAnsi="Arial" w:cs="Arial"/>
          <w:b/>
          <w:color w:val="646464"/>
          <w:sz w:val="20"/>
          <w:szCs w:val="20"/>
        </w:rPr>
        <w:t>Page 13</w:t>
      </w:r>
      <w:r>
        <w:rPr>
          <w:rFonts w:ascii="Arial" w:hAnsi="Arial" w:cs="Arial"/>
          <w:b/>
          <w:color w:val="646464"/>
          <w:sz w:val="20"/>
          <w:szCs w:val="20"/>
        </w:rPr>
        <w:t xml:space="preserve">2 </w:t>
      </w:r>
      <w:r w:rsidRPr="00B77D31">
        <w:rPr>
          <w:rFonts w:ascii="Arial" w:hAnsi="Arial" w:cs="Arial"/>
          <w:b/>
          <w:color w:val="646464"/>
          <w:sz w:val="20"/>
          <w:szCs w:val="20"/>
        </w:rPr>
        <w:t xml:space="preserve"> </w:t>
      </w:r>
      <w:proofErr w:type="spellStart"/>
      <w:r w:rsidRPr="00B77D31">
        <w:rPr>
          <w:rFonts w:ascii="Arial" w:hAnsi="Arial" w:cs="Arial"/>
          <w:b/>
          <w:color w:val="646464"/>
          <w:sz w:val="20"/>
          <w:szCs w:val="20"/>
        </w:rPr>
        <w:t>PCDR</w:t>
      </w:r>
      <w:proofErr w:type="spellEnd"/>
      <w:r w:rsidR="0081387A">
        <w:rPr>
          <w:rFonts w:ascii="Arial" w:hAnsi="Arial" w:cs="Arial"/>
          <w:b/>
          <w:color w:val="646464"/>
          <w:sz w:val="20"/>
          <w:szCs w:val="20"/>
        </w:rPr>
        <w:t xml:space="preserve"> states:</w:t>
      </w:r>
    </w:p>
    <w:p w14:paraId="00E8E3BC" w14:textId="65DEDF8F" w:rsidR="00A761B6" w:rsidRPr="00AC55AA" w:rsidRDefault="00B77D31" w:rsidP="00B77D31">
      <w:pPr>
        <w:autoSpaceDE w:val="0"/>
        <w:autoSpaceDN w:val="0"/>
        <w:adjustRightInd w:val="0"/>
        <w:spacing w:after="0" w:line="240" w:lineRule="auto"/>
        <w:rPr>
          <w:rFonts w:ascii="Times New Roman"/>
          <w:sz w:val="24"/>
          <w:szCs w:val="24"/>
        </w:rPr>
      </w:pPr>
      <w:r>
        <w:rPr>
          <w:rFonts w:ascii="Times New Roman"/>
          <w:sz w:val="24"/>
          <w:szCs w:val="24"/>
        </w:rPr>
        <w:t>“In addition to uncertainty about whether the proposed flow rates are sufficient, environmental water holders and river operators will face challenges in delivering high flow</w:t>
      </w:r>
      <w:r w:rsidR="00B13466">
        <w:rPr>
          <w:rFonts w:ascii="Times New Roman"/>
          <w:sz w:val="24"/>
          <w:szCs w:val="24"/>
        </w:rPr>
        <w:t xml:space="preserve"> </w:t>
      </w:r>
      <w:r>
        <w:rPr>
          <w:rFonts w:ascii="Times New Roman"/>
          <w:sz w:val="24"/>
          <w:szCs w:val="24"/>
        </w:rPr>
        <w:t>events. Doing so will require environmental water holders and river operators to coordinate the release of environmental water in multiple river reaches to piggyback off unregulated</w:t>
      </w:r>
      <w:r w:rsidR="00AC55AA">
        <w:rPr>
          <w:rFonts w:ascii="Times New Roman"/>
          <w:sz w:val="24"/>
          <w:szCs w:val="24"/>
        </w:rPr>
        <w:t xml:space="preserve"> </w:t>
      </w:r>
      <w:r>
        <w:rPr>
          <w:rFonts w:ascii="Times New Roman"/>
          <w:sz w:val="24"/>
          <w:szCs w:val="24"/>
        </w:rPr>
        <w:t xml:space="preserve">flow events in other river reaches (box 5.3). Operationally, building high environmental flow events </w:t>
      </w:r>
      <w:r>
        <w:rPr>
          <w:rFonts w:ascii="TimesNewRoman" w:hAnsi="TimesNewRoman" w:cs="TimesNewRoman"/>
          <w:sz w:val="24"/>
          <w:szCs w:val="24"/>
        </w:rPr>
        <w:t xml:space="preserve">— </w:t>
      </w:r>
      <w:r>
        <w:rPr>
          <w:rFonts w:ascii="Times New Roman"/>
          <w:sz w:val="24"/>
          <w:szCs w:val="24"/>
        </w:rPr>
        <w:t xml:space="preserve">such as an event to deliver 80 000 ML/day at the South Australian border </w:t>
      </w:r>
      <w:r>
        <w:rPr>
          <w:rFonts w:ascii="TimesNewRoman" w:hAnsi="TimesNewRoman" w:cs="TimesNewRoman"/>
          <w:sz w:val="24"/>
          <w:szCs w:val="24"/>
        </w:rPr>
        <w:t xml:space="preserve">— </w:t>
      </w:r>
      <w:r>
        <w:rPr>
          <w:rFonts w:ascii="Times New Roman"/>
          <w:sz w:val="24"/>
          <w:szCs w:val="24"/>
        </w:rPr>
        <w:t xml:space="preserve">is a significant change from historical river management, and </w:t>
      </w:r>
      <w:r w:rsidRPr="00B77D31">
        <w:rPr>
          <w:rFonts w:ascii="Times New Roman"/>
          <w:sz w:val="24"/>
          <w:szCs w:val="24"/>
          <w:highlight w:val="yellow"/>
        </w:rPr>
        <w:t>river operators will likely be cautious as they are legally liable for any flooding or third party impacts from the release of</w:t>
      </w:r>
      <w:r w:rsidR="00B13466">
        <w:rPr>
          <w:rFonts w:ascii="Times New Roman"/>
          <w:sz w:val="24"/>
          <w:szCs w:val="24"/>
          <w:highlight w:val="yellow"/>
        </w:rPr>
        <w:t xml:space="preserve"> </w:t>
      </w:r>
      <w:r w:rsidRPr="00B77D31">
        <w:rPr>
          <w:rFonts w:ascii="Times New Roman"/>
          <w:sz w:val="24"/>
          <w:szCs w:val="24"/>
          <w:highlight w:val="yellow"/>
        </w:rPr>
        <w:t>environmental water (James 2017).”</w:t>
      </w:r>
    </w:p>
    <w:p w14:paraId="2517A974" w14:textId="77777777" w:rsidR="00A761B6" w:rsidRPr="00A761B6" w:rsidRDefault="00A761B6" w:rsidP="00A761B6">
      <w:pPr>
        <w:autoSpaceDE w:val="0"/>
        <w:autoSpaceDN w:val="0"/>
        <w:adjustRightInd w:val="0"/>
        <w:spacing w:after="0" w:line="240" w:lineRule="auto"/>
        <w:rPr>
          <w:rFonts w:hAnsiTheme="minorHAnsi" w:cstheme="minorHAnsi"/>
          <w:u w:val="single"/>
        </w:rPr>
      </w:pPr>
      <w:r w:rsidRPr="00A761B6">
        <w:rPr>
          <w:rFonts w:hAnsiTheme="minorHAnsi" w:cstheme="minorHAnsi"/>
          <w:u w:val="single"/>
        </w:rPr>
        <w:t>Comment:</w:t>
      </w:r>
    </w:p>
    <w:p w14:paraId="58AAD5C6" w14:textId="6B43ABFF" w:rsidR="00CD66EE" w:rsidRDefault="00CD66EE" w:rsidP="00CD66EE">
      <w:pPr>
        <w:autoSpaceDE w:val="0"/>
        <w:autoSpaceDN w:val="0"/>
        <w:adjustRightInd w:val="0"/>
        <w:spacing w:after="0" w:line="240" w:lineRule="auto"/>
        <w:rPr>
          <w:rStyle w:val="IntenseEmphasis"/>
        </w:rPr>
      </w:pPr>
      <w:r w:rsidRPr="0081387A">
        <w:rPr>
          <w:rFonts w:hAnsiTheme="minorHAnsi" w:cstheme="minorHAnsi"/>
        </w:rPr>
        <w:t>G</w:t>
      </w:r>
      <w:r w:rsidR="00A761B6">
        <w:rPr>
          <w:rFonts w:hAnsiTheme="minorHAnsi" w:cstheme="minorHAnsi"/>
        </w:rPr>
        <w:t xml:space="preserve">oulburn </w:t>
      </w:r>
      <w:r w:rsidRPr="0081387A">
        <w:rPr>
          <w:rFonts w:hAnsiTheme="minorHAnsi" w:cstheme="minorHAnsi"/>
        </w:rPr>
        <w:t>M</w:t>
      </w:r>
      <w:r w:rsidR="00A761B6">
        <w:rPr>
          <w:rFonts w:hAnsiTheme="minorHAnsi" w:cstheme="minorHAnsi"/>
        </w:rPr>
        <w:t xml:space="preserve">urray </w:t>
      </w:r>
      <w:r w:rsidRPr="0081387A">
        <w:rPr>
          <w:rFonts w:hAnsiTheme="minorHAnsi" w:cstheme="minorHAnsi"/>
        </w:rPr>
        <w:t>W</w:t>
      </w:r>
      <w:r w:rsidR="00A761B6">
        <w:rPr>
          <w:rFonts w:hAnsiTheme="minorHAnsi" w:cstheme="minorHAnsi"/>
        </w:rPr>
        <w:t>ater</w:t>
      </w:r>
      <w:r w:rsidRPr="0081387A">
        <w:rPr>
          <w:rFonts w:hAnsiTheme="minorHAnsi" w:cstheme="minorHAnsi"/>
        </w:rPr>
        <w:t xml:space="preserve"> when commenting on liability for flooding private property, in a submission to the Senate Select Committee on the MDB Plan in February 2016 stated- </w:t>
      </w:r>
      <w:r w:rsidR="00A761B6" w:rsidRPr="00A761B6">
        <w:rPr>
          <w:rStyle w:val="IntenseEmphasis"/>
        </w:rPr>
        <w:t>“</w:t>
      </w:r>
      <w:r w:rsidRPr="00A761B6">
        <w:rPr>
          <w:rStyle w:val="IntenseEmphasis"/>
        </w:rPr>
        <w:t xml:space="preserve">The assignment of these operational risks has not been resolved. Whilst we acknowledge that assignment of risks is subject to further work, </w:t>
      </w:r>
      <w:proofErr w:type="spellStart"/>
      <w:r w:rsidRPr="00A761B6">
        <w:rPr>
          <w:rStyle w:val="IntenseEmphasis"/>
        </w:rPr>
        <w:t>GMW</w:t>
      </w:r>
      <w:proofErr w:type="spellEnd"/>
      <w:r w:rsidRPr="00A761B6">
        <w:rPr>
          <w:rStyle w:val="IntenseEmphasis"/>
        </w:rPr>
        <w:t xml:space="preserve"> cannot accept a transfer of risk from project</w:t>
      </w:r>
      <w:r w:rsidRPr="00A761B6">
        <w:rPr>
          <w:rStyle w:val="IntenseEmphasis"/>
        </w:rPr>
        <w:t>’</w:t>
      </w:r>
      <w:r w:rsidRPr="00A761B6">
        <w:rPr>
          <w:rStyle w:val="IntenseEmphasis"/>
        </w:rPr>
        <w:t xml:space="preserve">s beneficiaries to </w:t>
      </w:r>
      <w:proofErr w:type="spellStart"/>
      <w:r w:rsidRPr="00A761B6">
        <w:rPr>
          <w:rStyle w:val="IntenseEmphasis"/>
        </w:rPr>
        <w:t>GMW</w:t>
      </w:r>
      <w:proofErr w:type="spellEnd"/>
      <w:r w:rsidRPr="00A761B6">
        <w:rPr>
          <w:rStyle w:val="IntenseEmphasis"/>
        </w:rPr>
        <w:t xml:space="preserve"> and its customers.</w:t>
      </w:r>
      <w:r w:rsidRPr="00A761B6">
        <w:rPr>
          <w:rStyle w:val="IntenseEmphasis"/>
        </w:rPr>
        <w:t>”</w:t>
      </w:r>
    </w:p>
    <w:p w14:paraId="1E2A4462" w14:textId="2092A56F" w:rsidR="00C94BBD" w:rsidRPr="00C94BBD" w:rsidRDefault="00C94BBD" w:rsidP="00C94BBD">
      <w:pPr>
        <w:pStyle w:val="NoSpacing"/>
        <w:rPr>
          <w:rStyle w:val="IntenseEmphasis"/>
          <w:i w:val="0"/>
          <w:iCs w:val="0"/>
          <w:color w:val="auto"/>
        </w:rPr>
      </w:pPr>
      <w:r w:rsidRPr="00C94BBD">
        <w:rPr>
          <w:rStyle w:val="IntenseEmphasis"/>
          <w:i w:val="0"/>
          <w:iCs w:val="0"/>
          <w:color w:val="auto"/>
        </w:rPr>
        <w:t>The Enhanced Environmental Water</w:t>
      </w:r>
      <w:r>
        <w:rPr>
          <w:rStyle w:val="IntenseEmphasis"/>
          <w:i w:val="0"/>
          <w:iCs w:val="0"/>
          <w:color w:val="auto"/>
        </w:rPr>
        <w:t xml:space="preserve"> Delivery project or </w:t>
      </w:r>
      <w:r>
        <w:rPr>
          <w:rStyle w:val="IntenseEmphasis"/>
          <w:i w:val="0"/>
          <w:iCs w:val="0"/>
          <w:color w:val="auto"/>
        </w:rPr>
        <w:t>‘</w:t>
      </w:r>
      <w:r>
        <w:rPr>
          <w:rStyle w:val="IntenseEmphasis"/>
          <w:i w:val="0"/>
          <w:iCs w:val="0"/>
          <w:color w:val="auto"/>
        </w:rPr>
        <w:t>piggy-backing</w:t>
      </w:r>
      <w:r>
        <w:rPr>
          <w:rStyle w:val="IntenseEmphasis"/>
          <w:i w:val="0"/>
          <w:iCs w:val="0"/>
          <w:color w:val="auto"/>
        </w:rPr>
        <w:t>’</w:t>
      </w:r>
      <w:r>
        <w:rPr>
          <w:rStyle w:val="IntenseEmphasis"/>
          <w:i w:val="0"/>
          <w:iCs w:val="0"/>
          <w:color w:val="auto"/>
        </w:rPr>
        <w:t xml:space="preserve"> is a strategy fraught with danger for all those living and working along the basin river systems and as such should be abandoned. It will lead to tragedy and disaster</w:t>
      </w:r>
      <w:r w:rsidR="00AC55AA">
        <w:rPr>
          <w:rStyle w:val="IntenseEmphasis"/>
          <w:i w:val="0"/>
          <w:iCs w:val="0"/>
          <w:color w:val="auto"/>
        </w:rPr>
        <w:t xml:space="preserve"> and the </w:t>
      </w:r>
      <w:r w:rsidR="00E848C7">
        <w:rPr>
          <w:rStyle w:val="IntenseEmphasis"/>
          <w:i w:val="0"/>
          <w:iCs w:val="0"/>
          <w:color w:val="auto"/>
        </w:rPr>
        <w:t>Vic</w:t>
      </w:r>
      <w:r w:rsidR="00AC55AA">
        <w:rPr>
          <w:rStyle w:val="IntenseEmphasis"/>
          <w:i w:val="0"/>
          <w:iCs w:val="0"/>
          <w:color w:val="auto"/>
        </w:rPr>
        <w:t>torian</w:t>
      </w:r>
      <w:r w:rsidR="00E848C7">
        <w:rPr>
          <w:rStyle w:val="IntenseEmphasis"/>
          <w:i w:val="0"/>
          <w:iCs w:val="0"/>
          <w:color w:val="auto"/>
        </w:rPr>
        <w:t xml:space="preserve"> proponents of the Goulburn Constraints have recognised this, stating that in the Upper Goulburn River Catchment there will NOT be any </w:t>
      </w:r>
      <w:r w:rsidR="00E848C7">
        <w:rPr>
          <w:rStyle w:val="IntenseEmphasis"/>
          <w:i w:val="0"/>
          <w:iCs w:val="0"/>
          <w:color w:val="auto"/>
        </w:rPr>
        <w:t>‘</w:t>
      </w:r>
      <w:r w:rsidR="00E848C7">
        <w:rPr>
          <w:rStyle w:val="IntenseEmphasis"/>
          <w:i w:val="0"/>
          <w:iCs w:val="0"/>
          <w:color w:val="auto"/>
        </w:rPr>
        <w:t>piggy-backing</w:t>
      </w:r>
      <w:r w:rsidR="00E848C7">
        <w:rPr>
          <w:rStyle w:val="IntenseEmphasis"/>
          <w:i w:val="0"/>
          <w:iCs w:val="0"/>
          <w:color w:val="auto"/>
        </w:rPr>
        <w:t>’</w:t>
      </w:r>
      <w:r w:rsidR="00E848C7">
        <w:rPr>
          <w:rStyle w:val="IntenseEmphasis"/>
          <w:i w:val="0"/>
          <w:iCs w:val="0"/>
          <w:color w:val="auto"/>
        </w:rPr>
        <w:t xml:space="preserve"> of Eildon releases on top of</w:t>
      </w:r>
      <w:r>
        <w:rPr>
          <w:rStyle w:val="IntenseEmphasis"/>
          <w:i w:val="0"/>
          <w:iCs w:val="0"/>
          <w:color w:val="auto"/>
        </w:rPr>
        <w:t xml:space="preserve"> </w:t>
      </w:r>
      <w:r w:rsidR="00E848C7">
        <w:rPr>
          <w:rStyle w:val="IntenseEmphasis"/>
          <w:i w:val="0"/>
          <w:iCs w:val="0"/>
          <w:color w:val="auto"/>
        </w:rPr>
        <w:t>high natural tributary flood flows</w:t>
      </w:r>
    </w:p>
    <w:p w14:paraId="617C29AF" w14:textId="735807C5" w:rsidR="00745DD2" w:rsidRPr="0081387A" w:rsidRDefault="00745DD2" w:rsidP="00CD66EE">
      <w:pPr>
        <w:autoSpaceDE w:val="0"/>
        <w:autoSpaceDN w:val="0"/>
        <w:adjustRightInd w:val="0"/>
        <w:spacing w:after="0" w:line="240" w:lineRule="auto"/>
        <w:rPr>
          <w:rFonts w:hAnsiTheme="minorHAnsi" w:cstheme="minorHAnsi"/>
          <w:b/>
          <w:color w:val="646464"/>
          <w:sz w:val="20"/>
          <w:szCs w:val="20"/>
        </w:rPr>
      </w:pPr>
    </w:p>
    <w:p w14:paraId="132F11AC" w14:textId="67B00EC5" w:rsidR="00745DD2" w:rsidRDefault="00745DD2" w:rsidP="00CD66EE">
      <w:pPr>
        <w:autoSpaceDE w:val="0"/>
        <w:autoSpaceDN w:val="0"/>
        <w:adjustRightInd w:val="0"/>
        <w:spacing w:after="0" w:line="240" w:lineRule="auto"/>
        <w:rPr>
          <w:rFonts w:ascii="Arial" w:hAnsi="Arial" w:cs="Arial"/>
          <w:b/>
          <w:color w:val="646464"/>
          <w:sz w:val="20"/>
          <w:szCs w:val="20"/>
        </w:rPr>
      </w:pPr>
      <w:r>
        <w:rPr>
          <w:rFonts w:ascii="Arial" w:hAnsi="Arial" w:cs="Arial"/>
          <w:b/>
          <w:color w:val="646464"/>
          <w:sz w:val="20"/>
          <w:szCs w:val="20"/>
        </w:rPr>
        <w:t xml:space="preserve">Page 133 </w:t>
      </w:r>
      <w:proofErr w:type="spellStart"/>
      <w:r>
        <w:rPr>
          <w:rFonts w:ascii="Arial" w:hAnsi="Arial" w:cs="Arial"/>
          <w:b/>
          <w:color w:val="646464"/>
          <w:sz w:val="20"/>
          <w:szCs w:val="20"/>
        </w:rPr>
        <w:t>PCDR</w:t>
      </w:r>
      <w:proofErr w:type="spellEnd"/>
      <w:r w:rsidR="0081387A">
        <w:rPr>
          <w:rFonts w:ascii="Arial" w:hAnsi="Arial" w:cs="Arial"/>
          <w:b/>
          <w:color w:val="646464"/>
          <w:sz w:val="20"/>
          <w:szCs w:val="20"/>
        </w:rPr>
        <w:t xml:space="preserve"> states:</w:t>
      </w:r>
    </w:p>
    <w:p w14:paraId="3B5CA5C8" w14:textId="168E297F" w:rsidR="00745DD2" w:rsidRDefault="00745DD2" w:rsidP="00745DD2">
      <w:pPr>
        <w:autoSpaceDE w:val="0"/>
        <w:autoSpaceDN w:val="0"/>
        <w:adjustRightInd w:val="0"/>
        <w:spacing w:after="0" w:line="240" w:lineRule="auto"/>
        <w:rPr>
          <w:rFonts w:ascii="Times New Roman"/>
          <w:sz w:val="24"/>
          <w:szCs w:val="24"/>
        </w:rPr>
      </w:pPr>
      <w:r>
        <w:rPr>
          <w:rFonts w:ascii="Times New Roman"/>
          <w:sz w:val="24"/>
          <w:szCs w:val="24"/>
        </w:rPr>
        <w:t xml:space="preserve">“The MDB Ministerial Council also agreed that Basin officials would develop a work plan to provide a pathway to recovering the 450 GL by 2024 (MDB Ministerial Council </w:t>
      </w:r>
      <w:proofErr w:type="spellStart"/>
      <w:r>
        <w:rPr>
          <w:rFonts w:ascii="Times New Roman"/>
          <w:sz w:val="24"/>
          <w:szCs w:val="24"/>
        </w:rPr>
        <w:t>2018a</w:t>
      </w:r>
      <w:proofErr w:type="spellEnd"/>
      <w:r>
        <w:rPr>
          <w:rFonts w:ascii="Times New Roman"/>
          <w:sz w:val="24"/>
          <w:szCs w:val="24"/>
        </w:rPr>
        <w:t>).”  and “</w:t>
      </w:r>
      <w:r>
        <w:rPr>
          <w:rFonts w:ascii="SymbolMT" w:eastAsia="SymbolMT" w:cs="SymbolMT"/>
          <w:sz w:val="18"/>
          <w:szCs w:val="18"/>
        </w:rPr>
        <w:t xml:space="preserve"> </w:t>
      </w:r>
      <w:r>
        <w:rPr>
          <w:rFonts w:ascii="Times New Roman"/>
          <w:sz w:val="24"/>
          <w:szCs w:val="24"/>
        </w:rPr>
        <w:t>fund projects to a maximum of 1.75 times the market price of recovered entitlements.”</w:t>
      </w:r>
    </w:p>
    <w:p w14:paraId="66DAA688" w14:textId="79EF178F" w:rsidR="00A761B6" w:rsidRPr="00A761B6" w:rsidRDefault="00A761B6" w:rsidP="00745DD2">
      <w:pPr>
        <w:autoSpaceDE w:val="0"/>
        <w:autoSpaceDN w:val="0"/>
        <w:adjustRightInd w:val="0"/>
        <w:spacing w:after="0" w:line="240" w:lineRule="auto"/>
        <w:rPr>
          <w:rFonts w:ascii="Times New Roman"/>
          <w:sz w:val="24"/>
          <w:szCs w:val="24"/>
          <w:u w:val="single"/>
        </w:rPr>
      </w:pPr>
      <w:r w:rsidRPr="00A761B6">
        <w:rPr>
          <w:rFonts w:ascii="Times New Roman"/>
          <w:sz w:val="24"/>
          <w:szCs w:val="24"/>
          <w:u w:val="single"/>
        </w:rPr>
        <w:t>Comment:</w:t>
      </w:r>
    </w:p>
    <w:p w14:paraId="7C4CEA81" w14:textId="0AF65C6E" w:rsidR="00775D46" w:rsidRDefault="00775D46" w:rsidP="00745DD2">
      <w:pPr>
        <w:autoSpaceDE w:val="0"/>
        <w:autoSpaceDN w:val="0"/>
        <w:adjustRightInd w:val="0"/>
        <w:spacing w:after="0" w:line="240" w:lineRule="auto"/>
        <w:rPr>
          <w:rFonts w:ascii="Times New Roman"/>
          <w:sz w:val="24"/>
          <w:szCs w:val="24"/>
        </w:rPr>
      </w:pPr>
      <w:r>
        <w:rPr>
          <w:rFonts w:ascii="Times New Roman"/>
          <w:sz w:val="24"/>
          <w:szCs w:val="24"/>
        </w:rPr>
        <w:t>There has been absolutely no assessment  of whether the additional  water</w:t>
      </w:r>
      <w:r w:rsidR="007D1760">
        <w:rPr>
          <w:rFonts w:ascii="Times New Roman"/>
          <w:sz w:val="24"/>
          <w:szCs w:val="24"/>
        </w:rPr>
        <w:t xml:space="preserve">, if recovered </w:t>
      </w:r>
      <w:r>
        <w:rPr>
          <w:rFonts w:ascii="Times New Roman"/>
          <w:sz w:val="24"/>
          <w:szCs w:val="24"/>
        </w:rPr>
        <w:t>can be delivered</w:t>
      </w:r>
      <w:r w:rsidR="007D1760">
        <w:rPr>
          <w:rFonts w:ascii="Times New Roman"/>
          <w:sz w:val="24"/>
          <w:szCs w:val="24"/>
        </w:rPr>
        <w:t xml:space="preserve"> to the lower Murray and South Australia.</w:t>
      </w:r>
      <w:r>
        <w:rPr>
          <w:rFonts w:ascii="Times New Roman"/>
          <w:sz w:val="24"/>
          <w:szCs w:val="24"/>
        </w:rPr>
        <w:t xml:space="preserve"> And this is the elephant in the room, that the </w:t>
      </w:r>
      <w:proofErr w:type="spellStart"/>
      <w:r>
        <w:rPr>
          <w:rFonts w:ascii="Times New Roman"/>
          <w:sz w:val="24"/>
          <w:szCs w:val="24"/>
        </w:rPr>
        <w:t>MDBA</w:t>
      </w:r>
      <w:proofErr w:type="spellEnd"/>
      <w:r>
        <w:rPr>
          <w:rFonts w:ascii="Times New Roman"/>
          <w:sz w:val="24"/>
          <w:szCs w:val="24"/>
        </w:rPr>
        <w:t xml:space="preserve"> and officials refuse to consider or investigate</w:t>
      </w:r>
      <w:r w:rsidR="00E04075">
        <w:rPr>
          <w:rFonts w:ascii="Times New Roman"/>
          <w:sz w:val="24"/>
          <w:szCs w:val="24"/>
        </w:rPr>
        <w:t>.</w:t>
      </w:r>
      <w:r w:rsidR="007D1760">
        <w:rPr>
          <w:rFonts w:ascii="Times New Roman"/>
          <w:sz w:val="24"/>
          <w:szCs w:val="24"/>
        </w:rPr>
        <w:t xml:space="preserve"> Paying 1.75 times the market price for water at the current market price of $5004 for high reliability water, is a very high impost on taxpayers if that water cannot be delivered down the river systems.</w:t>
      </w:r>
      <w:r w:rsidR="00722778">
        <w:rPr>
          <w:rFonts w:ascii="Times New Roman"/>
          <w:sz w:val="24"/>
          <w:szCs w:val="24"/>
        </w:rPr>
        <w:t xml:space="preserve">  </w:t>
      </w:r>
    </w:p>
    <w:p w14:paraId="2B75BC6F" w14:textId="77777777" w:rsidR="00C94BBD" w:rsidRPr="0069779B" w:rsidRDefault="00C94BBD" w:rsidP="0069779B">
      <w:pPr>
        <w:pStyle w:val="NoSpacing"/>
      </w:pPr>
      <w:r w:rsidRPr="0069779B">
        <w:t xml:space="preserve">For a government agency, that is the </w:t>
      </w:r>
      <w:proofErr w:type="spellStart"/>
      <w:r w:rsidRPr="0069779B">
        <w:t>MDBA</w:t>
      </w:r>
      <w:proofErr w:type="spellEnd"/>
      <w:r w:rsidRPr="0069779B">
        <w:t>, to be involved in the process of the planning and implementation of a project involving such extremely high social and economic impacts and also putting taxpayers at risk of financial liability from ongoing litigation caused by intentional flooding of private property, it is unbelievable that there has not been a proper, detailed cost/benefit analysis, before state government and ministerial decisions are put in place, committing large amounts of tax payer funds to off-set the impacts of the Basin Plan.</w:t>
      </w:r>
    </w:p>
    <w:p w14:paraId="5EA426C1" w14:textId="5A6F9A65" w:rsidR="007D1760" w:rsidRDefault="007D1760" w:rsidP="00745DD2">
      <w:pPr>
        <w:autoSpaceDE w:val="0"/>
        <w:autoSpaceDN w:val="0"/>
        <w:adjustRightInd w:val="0"/>
        <w:spacing w:after="0" w:line="240" w:lineRule="auto"/>
        <w:rPr>
          <w:rFonts w:ascii="Times New Roman"/>
          <w:sz w:val="24"/>
          <w:szCs w:val="24"/>
        </w:rPr>
      </w:pPr>
    </w:p>
    <w:p w14:paraId="0682FE32" w14:textId="4F41D58F" w:rsidR="007D1760" w:rsidRDefault="007D1760" w:rsidP="00745DD2">
      <w:pPr>
        <w:autoSpaceDE w:val="0"/>
        <w:autoSpaceDN w:val="0"/>
        <w:adjustRightInd w:val="0"/>
        <w:spacing w:after="0" w:line="240" w:lineRule="auto"/>
        <w:rPr>
          <w:rFonts w:ascii="Times New Roman"/>
          <w:b/>
          <w:sz w:val="24"/>
          <w:szCs w:val="24"/>
        </w:rPr>
      </w:pPr>
      <w:r w:rsidRPr="007D1760">
        <w:rPr>
          <w:rFonts w:ascii="Times New Roman"/>
          <w:b/>
          <w:sz w:val="24"/>
          <w:szCs w:val="24"/>
        </w:rPr>
        <w:t xml:space="preserve">Page 137 </w:t>
      </w:r>
      <w:proofErr w:type="spellStart"/>
      <w:r w:rsidRPr="007D1760">
        <w:rPr>
          <w:rFonts w:ascii="Times New Roman"/>
          <w:b/>
          <w:sz w:val="24"/>
          <w:szCs w:val="24"/>
        </w:rPr>
        <w:t>PCDR</w:t>
      </w:r>
      <w:proofErr w:type="spellEnd"/>
      <w:r w:rsidR="0081387A">
        <w:rPr>
          <w:rFonts w:ascii="Times New Roman"/>
          <w:b/>
          <w:sz w:val="24"/>
          <w:szCs w:val="24"/>
        </w:rPr>
        <w:t xml:space="preserve"> states:</w:t>
      </w:r>
    </w:p>
    <w:p w14:paraId="5218A1F8" w14:textId="77777777" w:rsidR="00722778" w:rsidRDefault="00722778" w:rsidP="00722778">
      <w:pPr>
        <w:autoSpaceDE w:val="0"/>
        <w:autoSpaceDN w:val="0"/>
        <w:adjustRightInd w:val="0"/>
        <w:spacing w:after="0" w:line="240" w:lineRule="auto"/>
        <w:rPr>
          <w:rFonts w:ascii="Arial" w:hAnsi="Arial" w:cs="Arial"/>
          <w:sz w:val="18"/>
          <w:szCs w:val="18"/>
        </w:rPr>
      </w:pPr>
      <w:r>
        <w:rPr>
          <w:rFonts w:ascii="Arial" w:hAnsi="Arial" w:cs="Arial"/>
          <w:sz w:val="18"/>
          <w:szCs w:val="18"/>
        </w:rPr>
        <w:t>DRAFT FINDING 5.1</w:t>
      </w:r>
    </w:p>
    <w:p w14:paraId="4D0A00DB" w14:textId="18B88C84" w:rsidR="00722778" w:rsidRDefault="00722778" w:rsidP="00722778">
      <w:pPr>
        <w:autoSpaceDE w:val="0"/>
        <w:autoSpaceDN w:val="0"/>
        <w:adjustRightInd w:val="0"/>
        <w:spacing w:after="0" w:line="240" w:lineRule="auto"/>
        <w:rPr>
          <w:rFonts w:ascii="Arial" w:hAnsi="Arial" w:cs="Arial"/>
        </w:rPr>
      </w:pPr>
      <w:r>
        <w:rPr>
          <w:rFonts w:ascii="Arial" w:hAnsi="Arial" w:cs="Arial"/>
        </w:rPr>
        <w:t xml:space="preserve">“The current test of neutral or improved socioeconomic outcomes (based on voluntary participation in infrastructure projects) does not fully address stakeholder concerns about impacts of additional water recovery on regional communities. </w:t>
      </w:r>
    </w:p>
    <w:p w14:paraId="121C0883" w14:textId="704DB009" w:rsidR="007D1760" w:rsidRDefault="00722778" w:rsidP="00722778">
      <w:pPr>
        <w:autoSpaceDE w:val="0"/>
        <w:autoSpaceDN w:val="0"/>
        <w:adjustRightInd w:val="0"/>
        <w:spacing w:after="0" w:line="240" w:lineRule="auto"/>
        <w:rPr>
          <w:rFonts w:ascii="Arial" w:hAnsi="Arial" w:cs="Arial"/>
          <w:highlight w:val="yellow"/>
        </w:rPr>
      </w:pPr>
      <w:r w:rsidRPr="00722778">
        <w:rPr>
          <w:rFonts w:ascii="Arial" w:hAnsi="Arial" w:cs="Arial"/>
          <w:highlight w:val="yellow"/>
        </w:rPr>
        <w:t>However, addressing these concerns by requiring efficiency projects to have no adverse impacts is impractical, and risks ruling out projects that achieve the outcomes at least</w:t>
      </w:r>
      <w:r w:rsidR="00B13466">
        <w:rPr>
          <w:rFonts w:ascii="Arial" w:hAnsi="Arial" w:cs="Arial"/>
          <w:highlight w:val="yellow"/>
        </w:rPr>
        <w:t xml:space="preserve"> </w:t>
      </w:r>
      <w:r w:rsidRPr="00722778">
        <w:rPr>
          <w:rFonts w:ascii="Arial" w:hAnsi="Arial" w:cs="Arial"/>
          <w:highlight w:val="yellow"/>
        </w:rPr>
        <w:t>cost.”</w:t>
      </w:r>
    </w:p>
    <w:p w14:paraId="24EBE45C" w14:textId="77777777" w:rsidR="00A761B6" w:rsidRPr="00A761B6" w:rsidRDefault="00A761B6" w:rsidP="00A761B6">
      <w:pPr>
        <w:autoSpaceDE w:val="0"/>
        <w:autoSpaceDN w:val="0"/>
        <w:adjustRightInd w:val="0"/>
        <w:spacing w:after="0" w:line="240" w:lineRule="auto"/>
        <w:rPr>
          <w:rFonts w:ascii="Times New Roman"/>
          <w:sz w:val="24"/>
          <w:szCs w:val="24"/>
          <w:u w:val="single"/>
        </w:rPr>
      </w:pPr>
      <w:r w:rsidRPr="00A761B6">
        <w:rPr>
          <w:rFonts w:ascii="Times New Roman"/>
          <w:sz w:val="24"/>
          <w:szCs w:val="24"/>
          <w:u w:val="single"/>
        </w:rPr>
        <w:t>Comment:</w:t>
      </w:r>
    </w:p>
    <w:p w14:paraId="541E2287" w14:textId="2C099E97" w:rsidR="00722778" w:rsidRDefault="00722778" w:rsidP="00CD6419">
      <w:pPr>
        <w:autoSpaceDE w:val="0"/>
        <w:autoSpaceDN w:val="0"/>
        <w:adjustRightInd w:val="0"/>
        <w:spacing w:after="0" w:line="240" w:lineRule="auto"/>
        <w:rPr>
          <w:rFonts w:ascii="Times New Roman"/>
          <w:sz w:val="24"/>
          <w:szCs w:val="24"/>
        </w:rPr>
      </w:pPr>
      <w:r>
        <w:rPr>
          <w:rFonts w:ascii="Times New Roman"/>
          <w:sz w:val="24"/>
          <w:szCs w:val="24"/>
        </w:rPr>
        <w:t xml:space="preserve"> The Productivity Commission must recognise that</w:t>
      </w:r>
      <w:r w:rsidR="00CD6419">
        <w:rPr>
          <w:rFonts w:ascii="Times New Roman"/>
          <w:sz w:val="24"/>
          <w:szCs w:val="24"/>
        </w:rPr>
        <w:t xml:space="preserve"> the Water Amendment( Water for the Environment Special Account) Bill 2012, clearly states: “ </w:t>
      </w:r>
      <w:r w:rsidR="00CD6419" w:rsidRPr="00DC4272">
        <w:rPr>
          <w:rStyle w:val="IntenseEmphasis"/>
        </w:rPr>
        <w:t>The Bill establishes the Account to set aside these funds to enable water to be recovered and constraints to be removed without negatively impacting on the wellbeing of communities in the Basin. That water will be recovered in a way that meets the requirements of the Basin Plan that there are no negative social or economic impacts on Basin communities.</w:t>
      </w:r>
      <w:r w:rsidR="00CD6419" w:rsidRPr="00DC4272">
        <w:rPr>
          <w:rStyle w:val="IntenseEmphasis"/>
        </w:rPr>
        <w:t>”</w:t>
      </w:r>
      <w:r w:rsidR="00A761B6">
        <w:rPr>
          <w:rFonts w:ascii="Times New Roman"/>
          <w:sz w:val="24"/>
          <w:szCs w:val="24"/>
        </w:rPr>
        <w:t xml:space="preserve">  </w:t>
      </w:r>
    </w:p>
    <w:p w14:paraId="113B45F9" w14:textId="29F82904" w:rsidR="00CD6419" w:rsidRDefault="00CD6419" w:rsidP="00CD6419">
      <w:pPr>
        <w:autoSpaceDE w:val="0"/>
        <w:autoSpaceDN w:val="0"/>
        <w:adjustRightInd w:val="0"/>
        <w:spacing w:after="0" w:line="240" w:lineRule="auto"/>
        <w:rPr>
          <w:rFonts w:ascii="Times New Roman"/>
          <w:sz w:val="24"/>
          <w:szCs w:val="24"/>
        </w:rPr>
      </w:pPr>
    </w:p>
    <w:p w14:paraId="304A43D7" w14:textId="687A78B4" w:rsidR="00CD6419" w:rsidRDefault="00CD6419" w:rsidP="00CD6419">
      <w:pPr>
        <w:autoSpaceDE w:val="0"/>
        <w:autoSpaceDN w:val="0"/>
        <w:adjustRightInd w:val="0"/>
        <w:spacing w:after="0" w:line="240" w:lineRule="auto"/>
        <w:rPr>
          <w:rFonts w:ascii="Times New Roman"/>
          <w:sz w:val="24"/>
          <w:szCs w:val="24"/>
        </w:rPr>
      </w:pPr>
      <w:r>
        <w:rPr>
          <w:rFonts w:ascii="Times New Roman"/>
          <w:sz w:val="24"/>
          <w:szCs w:val="24"/>
        </w:rPr>
        <w:t>I repeat  “NO negative social or economic impacts on Basin communities”. This caveat is enshrined in legislation  with good reason</w:t>
      </w:r>
      <w:r w:rsidR="00585832">
        <w:rPr>
          <w:rFonts w:ascii="Times New Roman"/>
          <w:sz w:val="24"/>
          <w:szCs w:val="24"/>
        </w:rPr>
        <w:t>- to act as a  red flag that projects cannot proceed if there are adverse impacts.</w:t>
      </w:r>
      <w:r w:rsidR="0081387A">
        <w:rPr>
          <w:rFonts w:ascii="Times New Roman"/>
          <w:sz w:val="24"/>
          <w:szCs w:val="24"/>
        </w:rPr>
        <w:t xml:space="preserve"> The impracticality of the entire basin plan is now evident as the easy part of the plan has been achieved with the recovery of water from irrigators. The low-lying fruit has been plucked from the tree, with little or no prior</w:t>
      </w:r>
      <w:r w:rsidR="00B13466">
        <w:rPr>
          <w:rFonts w:ascii="Times New Roman"/>
          <w:sz w:val="24"/>
          <w:szCs w:val="24"/>
        </w:rPr>
        <w:t>,</w:t>
      </w:r>
      <w:r w:rsidR="0081387A">
        <w:rPr>
          <w:rFonts w:ascii="Times New Roman"/>
          <w:sz w:val="24"/>
          <w:szCs w:val="24"/>
        </w:rPr>
        <w:t xml:space="preserve"> thorough investigation of just how this water or the additional water of </w:t>
      </w:r>
      <w:proofErr w:type="spellStart"/>
      <w:r w:rsidR="0081387A">
        <w:rPr>
          <w:rFonts w:ascii="Times New Roman"/>
          <w:sz w:val="24"/>
          <w:szCs w:val="24"/>
        </w:rPr>
        <w:t>450GL</w:t>
      </w:r>
      <w:proofErr w:type="spellEnd"/>
      <w:r w:rsidR="0081387A">
        <w:rPr>
          <w:rFonts w:ascii="Times New Roman"/>
          <w:sz w:val="24"/>
          <w:szCs w:val="24"/>
        </w:rPr>
        <w:t xml:space="preserve">  could be delivered through the river systems and down to the South Australian border. </w:t>
      </w:r>
      <w:r w:rsidR="00585832">
        <w:rPr>
          <w:rFonts w:ascii="Times New Roman"/>
          <w:sz w:val="24"/>
          <w:szCs w:val="24"/>
        </w:rPr>
        <w:t xml:space="preserve">  There are now many reports on the </w:t>
      </w:r>
      <w:proofErr w:type="spellStart"/>
      <w:r w:rsidR="00585832">
        <w:rPr>
          <w:rFonts w:ascii="Times New Roman"/>
          <w:sz w:val="24"/>
          <w:szCs w:val="24"/>
        </w:rPr>
        <w:t>socio-economic</w:t>
      </w:r>
      <w:proofErr w:type="spellEnd"/>
      <w:r w:rsidR="00585832">
        <w:rPr>
          <w:rFonts w:ascii="Times New Roman"/>
          <w:sz w:val="24"/>
          <w:szCs w:val="24"/>
        </w:rPr>
        <w:t xml:space="preserve"> impacts  of the Basin Plan and these must not be ignored</w:t>
      </w:r>
      <w:r w:rsidR="00B13466">
        <w:rPr>
          <w:rFonts w:ascii="Times New Roman"/>
          <w:sz w:val="24"/>
          <w:szCs w:val="24"/>
        </w:rPr>
        <w:t>,</w:t>
      </w:r>
      <w:r w:rsidR="00585832">
        <w:rPr>
          <w:rFonts w:ascii="Times New Roman"/>
          <w:sz w:val="24"/>
          <w:szCs w:val="24"/>
        </w:rPr>
        <w:t xml:space="preserve"> or the fact that with each step there are now cumulative impacts on individuals, communities and regions.</w:t>
      </w:r>
    </w:p>
    <w:p w14:paraId="5DD50000" w14:textId="2B5C55C9" w:rsidR="00585832" w:rsidRDefault="00585832" w:rsidP="00CD6419">
      <w:pPr>
        <w:autoSpaceDE w:val="0"/>
        <w:autoSpaceDN w:val="0"/>
        <w:adjustRightInd w:val="0"/>
        <w:spacing w:after="0" w:line="240" w:lineRule="auto"/>
        <w:rPr>
          <w:rFonts w:ascii="Times New Roman"/>
          <w:sz w:val="24"/>
          <w:szCs w:val="24"/>
        </w:rPr>
      </w:pPr>
      <w:r>
        <w:rPr>
          <w:rFonts w:ascii="Times New Roman"/>
          <w:sz w:val="24"/>
          <w:szCs w:val="24"/>
        </w:rPr>
        <w:t>The Productivity Commission should be beholden to clearly articulate</w:t>
      </w:r>
      <w:r w:rsidR="00B65C58">
        <w:rPr>
          <w:rFonts w:ascii="Times New Roman"/>
          <w:sz w:val="24"/>
          <w:szCs w:val="24"/>
        </w:rPr>
        <w:t xml:space="preserve"> in its report, </w:t>
      </w:r>
      <w:r>
        <w:rPr>
          <w:rFonts w:ascii="Times New Roman"/>
          <w:sz w:val="24"/>
          <w:szCs w:val="24"/>
        </w:rPr>
        <w:t xml:space="preserve"> that under the basin</w:t>
      </w:r>
      <w:r w:rsidR="00B65C58">
        <w:rPr>
          <w:rFonts w:ascii="Times New Roman"/>
          <w:sz w:val="24"/>
          <w:szCs w:val="24"/>
        </w:rPr>
        <w:t xml:space="preserve"> plan</w:t>
      </w:r>
      <w:r>
        <w:rPr>
          <w:rFonts w:ascii="Times New Roman"/>
          <w:sz w:val="24"/>
          <w:szCs w:val="24"/>
        </w:rPr>
        <w:t xml:space="preserve"> legislation</w:t>
      </w:r>
      <w:r w:rsidR="00B65C58">
        <w:rPr>
          <w:rFonts w:ascii="Times New Roman"/>
          <w:sz w:val="24"/>
          <w:szCs w:val="24"/>
        </w:rPr>
        <w:t xml:space="preserve">, if  projects cannot produce neutral or positive  impacts they must be ruled out or reassessed in order to comply with legislation. </w:t>
      </w:r>
    </w:p>
    <w:p w14:paraId="575EC573" w14:textId="3D7571D3" w:rsidR="00906B34" w:rsidRDefault="00906B34" w:rsidP="00906B34">
      <w:pPr>
        <w:autoSpaceDE w:val="0"/>
        <w:autoSpaceDN w:val="0"/>
        <w:adjustRightInd w:val="0"/>
        <w:spacing w:after="0" w:line="240" w:lineRule="auto"/>
        <w:rPr>
          <w:rFonts w:ascii="Times New Roman"/>
          <w:sz w:val="24"/>
          <w:szCs w:val="24"/>
        </w:rPr>
      </w:pPr>
      <w:r>
        <w:rPr>
          <w:rFonts w:ascii="Times New Roman"/>
          <w:sz w:val="24"/>
          <w:szCs w:val="24"/>
        </w:rPr>
        <w:t xml:space="preserve">Also Page 141 of the Draft Report states:“… sequencing additional water recovery with progress in easing or removing constraints (so that environmental water can be delivered at the flow rates required to achieve the enhanced environmental outcomes) and designing the program to identify and </w:t>
      </w:r>
      <w:r w:rsidRPr="00906B34">
        <w:rPr>
          <w:rFonts w:ascii="Times New Roman"/>
          <w:sz w:val="24"/>
          <w:szCs w:val="24"/>
          <w:highlight w:val="yellow"/>
        </w:rPr>
        <w:t>minimise</w:t>
      </w:r>
      <w:r>
        <w:rPr>
          <w:rFonts w:ascii="Times New Roman"/>
          <w:sz w:val="24"/>
          <w:szCs w:val="24"/>
        </w:rPr>
        <w:t xml:space="preserve"> adverse socioeconomic impacts”</w:t>
      </w:r>
    </w:p>
    <w:p w14:paraId="5D9C7CB9" w14:textId="1FF9E3BF" w:rsidR="00B13466" w:rsidRPr="00DC4272" w:rsidRDefault="00DC4272" w:rsidP="00906B34">
      <w:pPr>
        <w:autoSpaceDE w:val="0"/>
        <w:autoSpaceDN w:val="0"/>
        <w:adjustRightInd w:val="0"/>
        <w:spacing w:after="0" w:line="240" w:lineRule="auto"/>
        <w:rPr>
          <w:rFonts w:ascii="Times New Roman"/>
          <w:sz w:val="24"/>
          <w:szCs w:val="24"/>
          <w:u w:val="single"/>
        </w:rPr>
      </w:pPr>
      <w:r w:rsidRPr="00DC4272">
        <w:rPr>
          <w:rFonts w:ascii="Times New Roman"/>
          <w:sz w:val="24"/>
          <w:szCs w:val="24"/>
          <w:u w:val="single"/>
        </w:rPr>
        <w:t>Comment:</w:t>
      </w:r>
    </w:p>
    <w:p w14:paraId="2938C271" w14:textId="43C09487" w:rsidR="00906B34" w:rsidRDefault="00906B34" w:rsidP="00906B34">
      <w:pPr>
        <w:autoSpaceDE w:val="0"/>
        <w:autoSpaceDN w:val="0"/>
        <w:adjustRightInd w:val="0"/>
        <w:spacing w:after="0" w:line="240" w:lineRule="auto"/>
        <w:rPr>
          <w:rFonts w:ascii="Times New Roman"/>
          <w:sz w:val="24"/>
          <w:szCs w:val="24"/>
        </w:rPr>
      </w:pPr>
      <w:r>
        <w:rPr>
          <w:rFonts w:ascii="Times New Roman"/>
          <w:sz w:val="24"/>
          <w:szCs w:val="24"/>
        </w:rPr>
        <w:t xml:space="preserve">To ‘minimise’ adverse </w:t>
      </w:r>
      <w:proofErr w:type="spellStart"/>
      <w:r>
        <w:rPr>
          <w:rFonts w:ascii="Times New Roman"/>
          <w:sz w:val="24"/>
          <w:szCs w:val="24"/>
        </w:rPr>
        <w:t>socio-economic</w:t>
      </w:r>
      <w:proofErr w:type="spellEnd"/>
      <w:r>
        <w:rPr>
          <w:rFonts w:ascii="Times New Roman"/>
          <w:sz w:val="24"/>
          <w:szCs w:val="24"/>
        </w:rPr>
        <w:t xml:space="preserve"> impacts </w:t>
      </w:r>
      <w:r w:rsidR="003946B0">
        <w:rPr>
          <w:rFonts w:ascii="Times New Roman"/>
          <w:sz w:val="24"/>
          <w:szCs w:val="24"/>
        </w:rPr>
        <w:t>is still not compliant with the legislation.</w:t>
      </w:r>
    </w:p>
    <w:p w14:paraId="4E0ED6C9" w14:textId="2A52AB65" w:rsidR="00CA7E9B" w:rsidRDefault="00CA7E9B" w:rsidP="00906B34">
      <w:pPr>
        <w:autoSpaceDE w:val="0"/>
        <w:autoSpaceDN w:val="0"/>
        <w:adjustRightInd w:val="0"/>
        <w:spacing w:after="0" w:line="240" w:lineRule="auto"/>
        <w:rPr>
          <w:rFonts w:ascii="Times New Roman"/>
          <w:sz w:val="24"/>
          <w:szCs w:val="24"/>
        </w:rPr>
      </w:pPr>
    </w:p>
    <w:p w14:paraId="40861B62" w14:textId="1FDC70D5" w:rsidR="00CA7E9B" w:rsidRDefault="00CA7E9B" w:rsidP="00906B34">
      <w:pPr>
        <w:autoSpaceDE w:val="0"/>
        <w:autoSpaceDN w:val="0"/>
        <w:adjustRightInd w:val="0"/>
        <w:spacing w:after="0" w:line="240" w:lineRule="auto"/>
        <w:rPr>
          <w:rFonts w:ascii="Times New Roman"/>
          <w:b/>
          <w:sz w:val="24"/>
          <w:szCs w:val="24"/>
        </w:rPr>
      </w:pPr>
      <w:r w:rsidRPr="00CA7E9B">
        <w:rPr>
          <w:rFonts w:ascii="Times New Roman"/>
          <w:b/>
          <w:sz w:val="24"/>
          <w:szCs w:val="24"/>
        </w:rPr>
        <w:t xml:space="preserve">Page 142 </w:t>
      </w:r>
      <w:proofErr w:type="spellStart"/>
      <w:r w:rsidRPr="00CA7E9B">
        <w:rPr>
          <w:rFonts w:ascii="Times New Roman"/>
          <w:b/>
          <w:sz w:val="24"/>
          <w:szCs w:val="24"/>
        </w:rPr>
        <w:t>PCDR</w:t>
      </w:r>
      <w:proofErr w:type="spellEnd"/>
      <w:r w:rsidR="008E5046">
        <w:rPr>
          <w:rFonts w:ascii="Times New Roman"/>
          <w:b/>
          <w:sz w:val="24"/>
          <w:szCs w:val="24"/>
        </w:rPr>
        <w:t xml:space="preserve"> states Fig. 5.2</w:t>
      </w:r>
    </w:p>
    <w:p w14:paraId="6A50B9E8" w14:textId="09AA134F" w:rsidR="00CA7E9B" w:rsidRPr="00B13466" w:rsidRDefault="0069779B" w:rsidP="00DC4272">
      <w:pPr>
        <w:pStyle w:val="NoSpacing"/>
        <w:rPr>
          <w:rFonts w:ascii="Times New Roman"/>
          <w:b/>
          <w:sz w:val="24"/>
          <w:szCs w:val="24"/>
        </w:rPr>
      </w:pPr>
      <w:r>
        <w:rPr>
          <w:rFonts w:ascii="Times New Roman"/>
          <w:b/>
          <w:sz w:val="24"/>
          <w:szCs w:val="24"/>
        </w:rPr>
        <w:t>“</w:t>
      </w:r>
      <w:r w:rsidR="00CA7E9B">
        <w:rPr>
          <w:rFonts w:ascii="Times New Roman"/>
          <w:b/>
          <w:sz w:val="24"/>
          <w:szCs w:val="24"/>
        </w:rPr>
        <w:t xml:space="preserve">2018 </w:t>
      </w:r>
      <w:r w:rsidR="00CA7E9B">
        <w:t>•</w:t>
      </w:r>
      <w:r w:rsidR="00CA7E9B">
        <w:t xml:space="preserve"> The Murray Darling Basin Authority </w:t>
      </w:r>
      <w:r w:rsidR="00CA7E9B" w:rsidRPr="00D0232F">
        <w:rPr>
          <w:highlight w:val="yellow"/>
        </w:rPr>
        <w:t>should immediately update</w:t>
      </w:r>
      <w:r w:rsidR="00CA7E9B">
        <w:t xml:space="preserve"> and publish its modelling to</w:t>
      </w:r>
      <w:r w:rsidR="00B13466">
        <w:t xml:space="preserve"> </w:t>
      </w:r>
      <w:r w:rsidR="00CA7E9B">
        <w:t>establish the environmental benefits of additional water recovery with the current proposals</w:t>
      </w:r>
      <w:r w:rsidR="00B13466">
        <w:t xml:space="preserve"> </w:t>
      </w:r>
      <w:r w:rsidR="00CA7E9B">
        <w:t>for easing or removing constraints.</w:t>
      </w:r>
    </w:p>
    <w:p w14:paraId="275A8BD4" w14:textId="1C337E9A" w:rsidR="00CA7E9B" w:rsidRDefault="00CA7E9B" w:rsidP="00DC4272">
      <w:pPr>
        <w:pStyle w:val="NoSpacing"/>
      </w:pPr>
      <w:r>
        <w:t>•</w:t>
      </w:r>
      <w:r>
        <w:t xml:space="preserve"> </w:t>
      </w:r>
      <w:proofErr w:type="spellStart"/>
      <w:r>
        <w:t>DAWR</w:t>
      </w:r>
      <w:proofErr w:type="spellEnd"/>
      <w:r>
        <w:t xml:space="preserve"> should develop the requirements of no regrets water recovery to be considered by</w:t>
      </w:r>
      <w:r w:rsidR="00B13466">
        <w:t xml:space="preserve"> </w:t>
      </w:r>
      <w:r>
        <w:t>the MDB Ministerial Council.</w:t>
      </w:r>
    </w:p>
    <w:p w14:paraId="57B31BE8" w14:textId="77777777" w:rsidR="00CA7E9B" w:rsidRDefault="00CA7E9B" w:rsidP="00DC4272">
      <w:pPr>
        <w:pStyle w:val="NoSpacing"/>
        <w:rPr>
          <w:color w:val="FFFFFF"/>
          <w:sz w:val="28"/>
          <w:szCs w:val="28"/>
        </w:rPr>
      </w:pPr>
      <w:r>
        <w:rPr>
          <w:color w:val="FFFFFF"/>
          <w:sz w:val="28"/>
          <w:szCs w:val="28"/>
        </w:rPr>
        <w:t>2019</w:t>
      </w:r>
    </w:p>
    <w:p w14:paraId="48BFEBAA" w14:textId="66760265" w:rsidR="00CA7E9B" w:rsidRDefault="008E5046" w:rsidP="00DC4272">
      <w:pPr>
        <w:pStyle w:val="NoSpacing"/>
      </w:pPr>
      <w:r>
        <w:t xml:space="preserve">2019 </w:t>
      </w:r>
      <w:r w:rsidR="00CA7E9B">
        <w:t>•</w:t>
      </w:r>
      <w:r w:rsidR="00CA7E9B">
        <w:t xml:space="preserve"> </w:t>
      </w:r>
      <w:proofErr w:type="spellStart"/>
      <w:r w:rsidR="00CA7E9B">
        <w:t>DAWR</w:t>
      </w:r>
      <w:proofErr w:type="spellEnd"/>
      <w:r w:rsidR="00CA7E9B">
        <w:t xml:space="preserve"> should release a new water recovery strategy for recovering the additional 450 GL</w:t>
      </w:r>
      <w:r w:rsidR="00B13466">
        <w:t xml:space="preserve"> </w:t>
      </w:r>
      <w:r w:rsidR="00CA7E9B">
        <w:t>in a no regrets fashion.</w:t>
      </w:r>
    </w:p>
    <w:p w14:paraId="4F1CEBE5" w14:textId="2D2E418F" w:rsidR="00CA7E9B" w:rsidRDefault="00CA7E9B" w:rsidP="00DC4272">
      <w:pPr>
        <w:pStyle w:val="NoSpacing"/>
      </w:pPr>
      <w:r>
        <w:t>•</w:t>
      </w:r>
      <w:r>
        <w:t xml:space="preserve"> Review of the </w:t>
      </w:r>
      <w:proofErr w:type="spellStart"/>
      <w:r>
        <w:t>WESA</w:t>
      </w:r>
      <w:proofErr w:type="spellEnd"/>
      <w:r>
        <w:t xml:space="preserve"> (completed by 30 September 2019) should assess the Australian</w:t>
      </w:r>
      <w:r w:rsidR="00B13466">
        <w:t xml:space="preserve"> </w:t>
      </w:r>
      <w:r>
        <w:t>Government</w:t>
      </w:r>
      <w:r>
        <w:t>’</w:t>
      </w:r>
      <w:r>
        <w:t>s water recovery strategy.</w:t>
      </w:r>
    </w:p>
    <w:p w14:paraId="136C9CE2" w14:textId="48CB4226" w:rsidR="00CA7E9B" w:rsidRDefault="00CA7E9B" w:rsidP="00DC4272">
      <w:pPr>
        <w:pStyle w:val="NoSpacing"/>
      </w:pPr>
    </w:p>
    <w:p w14:paraId="26116569" w14:textId="42B34776" w:rsidR="00CA7E9B" w:rsidRDefault="008E5046" w:rsidP="00DC4272">
      <w:pPr>
        <w:pStyle w:val="NoSpacing"/>
      </w:pPr>
      <w:r>
        <w:t>2021</w:t>
      </w:r>
      <w:r w:rsidR="00CA7E9B">
        <w:t>•</w:t>
      </w:r>
      <w:r w:rsidR="00CA7E9B">
        <w:t xml:space="preserve"> Constraints projects should have credible pathways for implementation.</w:t>
      </w:r>
    </w:p>
    <w:p w14:paraId="44DB7209" w14:textId="2C06A497" w:rsidR="00CA7E9B" w:rsidRDefault="00CA7E9B" w:rsidP="00DC4272">
      <w:pPr>
        <w:pStyle w:val="NoSpacing"/>
      </w:pPr>
      <w:r>
        <w:t>•</w:t>
      </w:r>
      <w:r>
        <w:t xml:space="preserve"> Review of the </w:t>
      </w:r>
      <w:proofErr w:type="spellStart"/>
      <w:r>
        <w:t>WESA</w:t>
      </w:r>
      <w:proofErr w:type="spellEnd"/>
      <w:r>
        <w:t xml:space="preserve"> (completed by 30 September 2021) should comprehensively review</w:t>
      </w:r>
      <w:r w:rsidR="00B13466">
        <w:t xml:space="preserve"> </w:t>
      </w:r>
      <w:r>
        <w:t>the benefits and costs of pursuing the enhanced environmental outcomes in Schedule 5.</w:t>
      </w:r>
    </w:p>
    <w:p w14:paraId="38B5808D" w14:textId="15E85EAF" w:rsidR="00CA7E9B" w:rsidRDefault="00CA7E9B" w:rsidP="00DC4272">
      <w:pPr>
        <w:pStyle w:val="NoSpacing"/>
      </w:pPr>
      <w:r>
        <w:t>•</w:t>
      </w:r>
      <w:r>
        <w:t xml:space="preserve"> The Australian Government should use this information, and information on the new</w:t>
      </w:r>
      <w:r w:rsidR="00B13466">
        <w:t xml:space="preserve"> </w:t>
      </w:r>
      <w:r>
        <w:t>timelines for easing constraints, to determine how to proceed with water recovery</w:t>
      </w:r>
      <w:r w:rsidR="0069779B">
        <w:t>”</w:t>
      </w:r>
    </w:p>
    <w:p w14:paraId="1D8923FB" w14:textId="59607041" w:rsidR="00D94664" w:rsidRPr="00DC4272" w:rsidRDefault="00DC4272" w:rsidP="00CD6419">
      <w:pPr>
        <w:autoSpaceDE w:val="0"/>
        <w:autoSpaceDN w:val="0"/>
        <w:adjustRightInd w:val="0"/>
        <w:spacing w:after="0" w:line="240" w:lineRule="auto"/>
        <w:rPr>
          <w:rFonts w:ascii="Times New Roman"/>
          <w:sz w:val="24"/>
          <w:szCs w:val="24"/>
          <w:u w:val="single"/>
        </w:rPr>
      </w:pPr>
      <w:r w:rsidRPr="00DC4272">
        <w:rPr>
          <w:rFonts w:ascii="Times New Roman"/>
          <w:sz w:val="24"/>
          <w:szCs w:val="24"/>
          <w:u w:val="single"/>
        </w:rPr>
        <w:t>Comment:</w:t>
      </w:r>
    </w:p>
    <w:p w14:paraId="711305C2" w14:textId="49681B8C" w:rsidR="008E5046" w:rsidRDefault="008E5046" w:rsidP="00CD6419">
      <w:pPr>
        <w:autoSpaceDE w:val="0"/>
        <w:autoSpaceDN w:val="0"/>
        <w:adjustRightInd w:val="0"/>
        <w:spacing w:after="0" w:line="240" w:lineRule="auto"/>
        <w:rPr>
          <w:rFonts w:ascii="Times New Roman"/>
          <w:sz w:val="24"/>
          <w:szCs w:val="24"/>
        </w:rPr>
      </w:pPr>
      <w:r>
        <w:rPr>
          <w:rFonts w:ascii="Times New Roman"/>
          <w:sz w:val="24"/>
          <w:szCs w:val="24"/>
        </w:rPr>
        <w:t xml:space="preserve">We agree </w:t>
      </w:r>
      <w:r w:rsidR="00DC4272">
        <w:rPr>
          <w:rFonts w:ascii="Times New Roman"/>
          <w:sz w:val="24"/>
          <w:szCs w:val="24"/>
        </w:rPr>
        <w:t xml:space="preserve">entirely </w:t>
      </w:r>
      <w:r>
        <w:rPr>
          <w:rFonts w:ascii="Times New Roman"/>
          <w:sz w:val="24"/>
          <w:szCs w:val="24"/>
        </w:rPr>
        <w:t>with the Productivity Commission report that there must be an immediate update  of whether environmental objectives can be enhanced and all modelling and results transparently released to the public. In conjunction with this</w:t>
      </w:r>
      <w:r w:rsidR="00233B5A">
        <w:rPr>
          <w:rFonts w:ascii="Times New Roman"/>
          <w:sz w:val="24"/>
          <w:szCs w:val="24"/>
        </w:rPr>
        <w:t xml:space="preserve"> and at the same time,</w:t>
      </w:r>
      <w:r>
        <w:rPr>
          <w:rFonts w:ascii="Times New Roman"/>
          <w:sz w:val="24"/>
          <w:szCs w:val="24"/>
        </w:rPr>
        <w:t xml:space="preserve"> there must be an immediate cost/benefit analysis  undertaken</w:t>
      </w:r>
      <w:r w:rsidR="00233B5A">
        <w:rPr>
          <w:rFonts w:ascii="Times New Roman"/>
          <w:sz w:val="24"/>
          <w:szCs w:val="24"/>
        </w:rPr>
        <w:t>, including  social, economic and environmental factors,</w:t>
      </w:r>
      <w:r>
        <w:rPr>
          <w:rFonts w:ascii="Times New Roman"/>
          <w:sz w:val="24"/>
          <w:szCs w:val="24"/>
        </w:rPr>
        <w:t xml:space="preserve"> for the constraints projects and </w:t>
      </w:r>
      <w:proofErr w:type="spellStart"/>
      <w:r>
        <w:rPr>
          <w:rFonts w:ascii="Times New Roman"/>
          <w:sz w:val="24"/>
          <w:szCs w:val="24"/>
        </w:rPr>
        <w:t>450GL</w:t>
      </w:r>
      <w:proofErr w:type="spellEnd"/>
      <w:r>
        <w:rPr>
          <w:rFonts w:ascii="Times New Roman"/>
          <w:sz w:val="24"/>
          <w:szCs w:val="24"/>
        </w:rPr>
        <w:t xml:space="preserve"> water recovery as all three are interdependent and intertwined</w:t>
      </w:r>
      <w:r w:rsidR="00233B5A">
        <w:rPr>
          <w:rFonts w:ascii="Times New Roman"/>
          <w:sz w:val="24"/>
          <w:szCs w:val="24"/>
        </w:rPr>
        <w:t xml:space="preserve"> and one cannot be achieved without the other.</w:t>
      </w:r>
    </w:p>
    <w:p w14:paraId="39F5A400" w14:textId="7AA9073C" w:rsidR="002D767C" w:rsidRDefault="002D767C" w:rsidP="00CD6419">
      <w:pPr>
        <w:autoSpaceDE w:val="0"/>
        <w:autoSpaceDN w:val="0"/>
        <w:adjustRightInd w:val="0"/>
        <w:spacing w:after="0" w:line="240" w:lineRule="auto"/>
        <w:rPr>
          <w:rFonts w:ascii="Times New Roman"/>
          <w:sz w:val="24"/>
          <w:szCs w:val="24"/>
        </w:rPr>
      </w:pPr>
      <w:r>
        <w:rPr>
          <w:rFonts w:ascii="Times New Roman"/>
          <w:sz w:val="24"/>
          <w:szCs w:val="24"/>
        </w:rPr>
        <w:t xml:space="preserve">There is little point in recommending </w:t>
      </w:r>
      <w:proofErr w:type="spellStart"/>
      <w:r>
        <w:rPr>
          <w:rFonts w:ascii="Times New Roman"/>
          <w:sz w:val="24"/>
          <w:szCs w:val="24"/>
        </w:rPr>
        <w:t>DAWR</w:t>
      </w:r>
      <w:proofErr w:type="spellEnd"/>
      <w:r>
        <w:rPr>
          <w:rFonts w:ascii="Times New Roman"/>
          <w:sz w:val="24"/>
          <w:szCs w:val="24"/>
        </w:rPr>
        <w:t xml:space="preserve"> should release a new water recovery strategy for the additional </w:t>
      </w:r>
      <w:proofErr w:type="spellStart"/>
      <w:r>
        <w:rPr>
          <w:rFonts w:ascii="Times New Roman"/>
          <w:sz w:val="24"/>
          <w:szCs w:val="24"/>
        </w:rPr>
        <w:t>450GL</w:t>
      </w:r>
      <w:proofErr w:type="spellEnd"/>
      <w:r>
        <w:rPr>
          <w:rFonts w:ascii="Times New Roman"/>
          <w:sz w:val="24"/>
          <w:szCs w:val="24"/>
        </w:rPr>
        <w:t xml:space="preserve"> if that water cannot be delivered.</w:t>
      </w:r>
    </w:p>
    <w:p w14:paraId="37C03D60" w14:textId="64FF4E7C" w:rsidR="00233B5A" w:rsidRDefault="00233B5A" w:rsidP="00CD6419">
      <w:pPr>
        <w:autoSpaceDE w:val="0"/>
        <w:autoSpaceDN w:val="0"/>
        <w:adjustRightInd w:val="0"/>
        <w:spacing w:after="0" w:line="240" w:lineRule="auto"/>
        <w:rPr>
          <w:rFonts w:ascii="Times New Roman"/>
          <w:sz w:val="24"/>
          <w:szCs w:val="24"/>
        </w:rPr>
      </w:pPr>
    </w:p>
    <w:p w14:paraId="3172D73F" w14:textId="7F967576" w:rsidR="00233B5A" w:rsidRDefault="00233B5A" w:rsidP="00CD6419">
      <w:pPr>
        <w:autoSpaceDE w:val="0"/>
        <w:autoSpaceDN w:val="0"/>
        <w:adjustRightInd w:val="0"/>
        <w:spacing w:after="0" w:line="240" w:lineRule="auto"/>
        <w:rPr>
          <w:rFonts w:ascii="Times New Roman"/>
          <w:b/>
          <w:sz w:val="24"/>
          <w:szCs w:val="24"/>
        </w:rPr>
      </w:pPr>
      <w:r w:rsidRPr="00233B5A">
        <w:rPr>
          <w:rFonts w:ascii="Times New Roman"/>
          <w:b/>
          <w:sz w:val="24"/>
          <w:szCs w:val="24"/>
        </w:rPr>
        <w:t xml:space="preserve">Page 143 </w:t>
      </w:r>
      <w:proofErr w:type="spellStart"/>
      <w:r w:rsidRPr="00233B5A">
        <w:rPr>
          <w:rFonts w:ascii="Times New Roman"/>
          <w:b/>
          <w:sz w:val="24"/>
          <w:szCs w:val="24"/>
        </w:rPr>
        <w:t>PCDR</w:t>
      </w:r>
      <w:proofErr w:type="spellEnd"/>
      <w:r>
        <w:rPr>
          <w:rFonts w:ascii="Times New Roman"/>
          <w:b/>
          <w:sz w:val="24"/>
          <w:szCs w:val="24"/>
        </w:rPr>
        <w:t xml:space="preserve"> states</w:t>
      </w:r>
    </w:p>
    <w:p w14:paraId="697D4CA8" w14:textId="6D33F28F" w:rsidR="00233B5A" w:rsidRDefault="00233B5A" w:rsidP="00233B5A">
      <w:pPr>
        <w:autoSpaceDE w:val="0"/>
        <w:autoSpaceDN w:val="0"/>
        <w:adjustRightInd w:val="0"/>
        <w:spacing w:after="0" w:line="240" w:lineRule="auto"/>
        <w:rPr>
          <w:rFonts w:ascii="Times New Roman"/>
          <w:sz w:val="24"/>
          <w:szCs w:val="24"/>
        </w:rPr>
      </w:pPr>
      <w:r>
        <w:rPr>
          <w:rFonts w:ascii="Times New Roman"/>
          <w:sz w:val="24"/>
          <w:szCs w:val="24"/>
        </w:rPr>
        <w:t xml:space="preserve">“Recovering the full 450 GL by 2024 prior to easing or removing constraints carries the risk of the </w:t>
      </w:r>
      <w:proofErr w:type="spellStart"/>
      <w:r>
        <w:rPr>
          <w:rFonts w:ascii="Times New Roman"/>
          <w:sz w:val="24"/>
          <w:szCs w:val="24"/>
        </w:rPr>
        <w:t>CEWH</w:t>
      </w:r>
      <w:proofErr w:type="spellEnd"/>
      <w:r>
        <w:rPr>
          <w:rFonts w:ascii="Times New Roman"/>
          <w:sz w:val="24"/>
          <w:szCs w:val="24"/>
        </w:rPr>
        <w:t xml:space="preserve"> holding water that river operators cannot deliver, or that provides no benefit to the enhanced environmental outcomes.</w:t>
      </w:r>
      <w:r w:rsidR="004F60F3">
        <w:rPr>
          <w:rFonts w:ascii="Times New Roman"/>
          <w:sz w:val="24"/>
          <w:szCs w:val="24"/>
        </w:rPr>
        <w:t>”</w:t>
      </w:r>
    </w:p>
    <w:p w14:paraId="7CED3F59" w14:textId="1CBB16A2" w:rsidR="004F60F3" w:rsidRPr="00DC4272" w:rsidRDefault="00DC4272" w:rsidP="00233B5A">
      <w:pPr>
        <w:autoSpaceDE w:val="0"/>
        <w:autoSpaceDN w:val="0"/>
        <w:adjustRightInd w:val="0"/>
        <w:spacing w:after="0" w:line="240" w:lineRule="auto"/>
        <w:rPr>
          <w:rFonts w:ascii="Times New Roman"/>
          <w:sz w:val="24"/>
          <w:szCs w:val="24"/>
          <w:u w:val="single"/>
        </w:rPr>
      </w:pPr>
      <w:r w:rsidRPr="00DC4272">
        <w:rPr>
          <w:rFonts w:ascii="Times New Roman"/>
          <w:sz w:val="24"/>
          <w:szCs w:val="24"/>
          <w:u w:val="single"/>
        </w:rPr>
        <w:t>Comment:</w:t>
      </w:r>
    </w:p>
    <w:p w14:paraId="19D22576" w14:textId="28F45A37" w:rsidR="004F60F3" w:rsidRDefault="004F60F3" w:rsidP="00233B5A">
      <w:pPr>
        <w:autoSpaceDE w:val="0"/>
        <w:autoSpaceDN w:val="0"/>
        <w:adjustRightInd w:val="0"/>
        <w:spacing w:after="0" w:line="240" w:lineRule="auto"/>
        <w:rPr>
          <w:rFonts w:ascii="Times New Roman"/>
          <w:sz w:val="24"/>
          <w:szCs w:val="24"/>
        </w:rPr>
      </w:pPr>
      <w:r>
        <w:rPr>
          <w:rFonts w:ascii="Times New Roman"/>
          <w:sz w:val="24"/>
          <w:szCs w:val="24"/>
        </w:rPr>
        <w:t>The fact that environmental water that cannot be delivered, but must be kept in storage also increases the likelihood  of storages spilling in wet years, causing downstream flooding and also impacting irrigators who then lose their carryover water.</w:t>
      </w:r>
    </w:p>
    <w:p w14:paraId="4135C4E0" w14:textId="02CAA2DC" w:rsidR="00B23223" w:rsidRDefault="00B23223" w:rsidP="00233B5A">
      <w:pPr>
        <w:autoSpaceDE w:val="0"/>
        <w:autoSpaceDN w:val="0"/>
        <w:adjustRightInd w:val="0"/>
        <w:spacing w:after="0" w:line="240" w:lineRule="auto"/>
        <w:rPr>
          <w:rFonts w:ascii="Times New Roman"/>
          <w:sz w:val="24"/>
          <w:szCs w:val="24"/>
        </w:rPr>
      </w:pPr>
      <w:r>
        <w:rPr>
          <w:rFonts w:ascii="Times New Roman"/>
          <w:sz w:val="24"/>
          <w:szCs w:val="24"/>
        </w:rPr>
        <w:t>26% of northern Victorian high reliability water shares are currently held for environmental purposes, predominantly by Commonwealth agencies.</w:t>
      </w:r>
    </w:p>
    <w:p w14:paraId="32D67810" w14:textId="77777777" w:rsidR="00B23223" w:rsidRDefault="00B23223" w:rsidP="00233B5A">
      <w:pPr>
        <w:autoSpaceDE w:val="0"/>
        <w:autoSpaceDN w:val="0"/>
        <w:adjustRightInd w:val="0"/>
        <w:spacing w:after="0" w:line="240" w:lineRule="auto"/>
        <w:rPr>
          <w:rFonts w:ascii="Times New Roman"/>
          <w:sz w:val="24"/>
          <w:szCs w:val="24"/>
        </w:rPr>
      </w:pPr>
    </w:p>
    <w:p w14:paraId="6386AFE4" w14:textId="24160F67" w:rsidR="004F60F3" w:rsidRPr="004F60F3" w:rsidRDefault="004F60F3" w:rsidP="004F60F3">
      <w:pPr>
        <w:autoSpaceDE w:val="0"/>
        <w:autoSpaceDN w:val="0"/>
        <w:adjustRightInd w:val="0"/>
        <w:spacing w:after="0" w:line="240" w:lineRule="auto"/>
        <w:rPr>
          <w:rFonts w:ascii="Times New Roman"/>
          <w:b/>
          <w:sz w:val="24"/>
          <w:szCs w:val="24"/>
        </w:rPr>
      </w:pPr>
      <w:r w:rsidRPr="004F60F3">
        <w:rPr>
          <w:rFonts w:ascii="Times New Roman"/>
          <w:b/>
          <w:sz w:val="24"/>
          <w:szCs w:val="24"/>
        </w:rPr>
        <w:t xml:space="preserve">Page 143 </w:t>
      </w:r>
      <w:proofErr w:type="spellStart"/>
      <w:r w:rsidRPr="004F60F3">
        <w:rPr>
          <w:rFonts w:ascii="Times New Roman"/>
          <w:b/>
          <w:sz w:val="24"/>
          <w:szCs w:val="24"/>
        </w:rPr>
        <w:t>PCDR</w:t>
      </w:r>
      <w:proofErr w:type="spellEnd"/>
      <w:r>
        <w:rPr>
          <w:rFonts w:ascii="Times New Roman"/>
          <w:b/>
          <w:sz w:val="24"/>
          <w:szCs w:val="24"/>
        </w:rPr>
        <w:t xml:space="preserve"> also states:</w:t>
      </w:r>
    </w:p>
    <w:p w14:paraId="532E91A9" w14:textId="256A2D56" w:rsidR="004F60F3" w:rsidRDefault="004F60F3" w:rsidP="004F60F3">
      <w:pPr>
        <w:autoSpaceDE w:val="0"/>
        <w:autoSpaceDN w:val="0"/>
        <w:adjustRightInd w:val="0"/>
        <w:spacing w:after="0" w:line="240" w:lineRule="auto"/>
        <w:rPr>
          <w:rFonts w:ascii="Times New Roman"/>
          <w:sz w:val="24"/>
          <w:szCs w:val="24"/>
        </w:rPr>
      </w:pPr>
      <w:r>
        <w:rPr>
          <w:rFonts w:ascii="Times New Roman"/>
          <w:sz w:val="24"/>
          <w:szCs w:val="24"/>
        </w:rPr>
        <w:t>“The exact timeframes for easing or removing constraints are likely to change over time to reflect improved</w:t>
      </w:r>
      <w:r w:rsidR="00B13466">
        <w:rPr>
          <w:rFonts w:ascii="Times New Roman"/>
          <w:sz w:val="24"/>
          <w:szCs w:val="24"/>
        </w:rPr>
        <w:t xml:space="preserve"> </w:t>
      </w:r>
      <w:r>
        <w:rPr>
          <w:rFonts w:ascii="Times New Roman"/>
          <w:sz w:val="24"/>
          <w:szCs w:val="24"/>
        </w:rPr>
        <w:t xml:space="preserve">understanding. </w:t>
      </w:r>
      <w:proofErr w:type="spellStart"/>
      <w:r>
        <w:rPr>
          <w:rFonts w:ascii="Times New Roman"/>
          <w:sz w:val="24"/>
          <w:szCs w:val="24"/>
        </w:rPr>
        <w:t>DAWR</w:t>
      </w:r>
      <w:proofErr w:type="spellEnd"/>
      <w:r>
        <w:rPr>
          <w:rFonts w:ascii="Times New Roman"/>
          <w:sz w:val="24"/>
          <w:szCs w:val="24"/>
        </w:rPr>
        <w:t xml:space="preserve"> should plan in advance for different</w:t>
      </w:r>
      <w:r w:rsidR="00DD1DBB">
        <w:rPr>
          <w:rFonts w:ascii="Times New Roman"/>
          <w:sz w:val="24"/>
          <w:szCs w:val="24"/>
        </w:rPr>
        <w:t xml:space="preserve"> </w:t>
      </w:r>
      <w:r>
        <w:rPr>
          <w:rFonts w:ascii="Times New Roman"/>
          <w:sz w:val="24"/>
          <w:szCs w:val="24"/>
        </w:rPr>
        <w:t>constraint-easing scenarios (including that some constraints may not be able to be eased or removed) and be clear on how it will adjust its water recovery priorities in response to those changes.”</w:t>
      </w:r>
    </w:p>
    <w:p w14:paraId="2EF2B870" w14:textId="3D478987" w:rsidR="004F60F3" w:rsidRPr="00DC4272" w:rsidRDefault="00DC4272" w:rsidP="004F60F3">
      <w:pPr>
        <w:autoSpaceDE w:val="0"/>
        <w:autoSpaceDN w:val="0"/>
        <w:adjustRightInd w:val="0"/>
        <w:spacing w:after="0" w:line="240" w:lineRule="auto"/>
        <w:rPr>
          <w:rFonts w:ascii="Times New Roman"/>
          <w:sz w:val="24"/>
          <w:szCs w:val="24"/>
          <w:u w:val="single"/>
        </w:rPr>
      </w:pPr>
      <w:r w:rsidRPr="00DC4272">
        <w:rPr>
          <w:rFonts w:ascii="Times New Roman"/>
          <w:sz w:val="24"/>
          <w:szCs w:val="24"/>
          <w:u w:val="single"/>
        </w:rPr>
        <w:t>Comment:</w:t>
      </w:r>
    </w:p>
    <w:p w14:paraId="00E2776B" w14:textId="3F2F7D0D" w:rsidR="008E0F37" w:rsidRDefault="004F60F3" w:rsidP="004F60F3">
      <w:pPr>
        <w:autoSpaceDE w:val="0"/>
        <w:autoSpaceDN w:val="0"/>
        <w:adjustRightInd w:val="0"/>
        <w:spacing w:after="0" w:line="240" w:lineRule="auto"/>
        <w:rPr>
          <w:rFonts w:ascii="Times New Roman"/>
          <w:sz w:val="24"/>
          <w:szCs w:val="24"/>
        </w:rPr>
      </w:pPr>
      <w:r>
        <w:rPr>
          <w:rFonts w:ascii="Times New Roman"/>
          <w:sz w:val="24"/>
          <w:szCs w:val="24"/>
        </w:rPr>
        <w:t>We already have sufficient knowledge  locally</w:t>
      </w:r>
      <w:r w:rsidR="00DC4272">
        <w:rPr>
          <w:rFonts w:ascii="Times New Roman"/>
          <w:sz w:val="24"/>
          <w:szCs w:val="24"/>
        </w:rPr>
        <w:t xml:space="preserve"> and </w:t>
      </w:r>
      <w:r>
        <w:rPr>
          <w:rFonts w:ascii="Times New Roman"/>
          <w:sz w:val="24"/>
          <w:szCs w:val="24"/>
        </w:rPr>
        <w:t xml:space="preserve">through </w:t>
      </w:r>
      <w:proofErr w:type="spellStart"/>
      <w:r>
        <w:rPr>
          <w:rFonts w:ascii="Times New Roman"/>
          <w:sz w:val="24"/>
          <w:szCs w:val="24"/>
        </w:rPr>
        <w:t>MDBA</w:t>
      </w:r>
      <w:proofErr w:type="spellEnd"/>
      <w:r>
        <w:rPr>
          <w:rFonts w:ascii="Times New Roman"/>
          <w:sz w:val="24"/>
          <w:szCs w:val="24"/>
        </w:rPr>
        <w:t xml:space="preserve"> modelling, comments made by the now retired </w:t>
      </w:r>
      <w:proofErr w:type="spellStart"/>
      <w:r>
        <w:rPr>
          <w:rFonts w:ascii="Times New Roman"/>
          <w:sz w:val="24"/>
          <w:szCs w:val="24"/>
        </w:rPr>
        <w:t>CEWH</w:t>
      </w:r>
      <w:proofErr w:type="spellEnd"/>
      <w:r>
        <w:rPr>
          <w:rFonts w:ascii="Times New Roman"/>
          <w:sz w:val="24"/>
          <w:szCs w:val="24"/>
        </w:rPr>
        <w:t xml:space="preserve"> David </w:t>
      </w:r>
      <w:proofErr w:type="spellStart"/>
      <w:r>
        <w:rPr>
          <w:rFonts w:ascii="Times New Roman"/>
          <w:sz w:val="24"/>
          <w:szCs w:val="24"/>
        </w:rPr>
        <w:t>Papps</w:t>
      </w:r>
      <w:proofErr w:type="spellEnd"/>
      <w:r>
        <w:rPr>
          <w:rFonts w:ascii="Times New Roman"/>
          <w:sz w:val="24"/>
          <w:szCs w:val="24"/>
        </w:rPr>
        <w:t xml:space="preserve">, letters from Victorian Water Minister Lisa Neville, submissions to Senate from </w:t>
      </w:r>
      <w:proofErr w:type="spellStart"/>
      <w:r>
        <w:rPr>
          <w:rFonts w:ascii="Times New Roman"/>
          <w:sz w:val="24"/>
          <w:szCs w:val="24"/>
        </w:rPr>
        <w:t>GMW</w:t>
      </w:r>
      <w:proofErr w:type="spellEnd"/>
      <w:r>
        <w:rPr>
          <w:rFonts w:ascii="Times New Roman"/>
          <w:sz w:val="24"/>
          <w:szCs w:val="24"/>
        </w:rPr>
        <w:t xml:space="preserve">  that any relaxation of constraints will cause  third party impacts from flooding</w:t>
      </w:r>
      <w:r w:rsidR="008E0F37">
        <w:rPr>
          <w:rFonts w:ascii="Times New Roman"/>
          <w:sz w:val="24"/>
          <w:szCs w:val="24"/>
        </w:rPr>
        <w:t xml:space="preserve">. AND the legislation states that there must not be adverse </w:t>
      </w:r>
      <w:proofErr w:type="spellStart"/>
      <w:r w:rsidR="008E0F37">
        <w:rPr>
          <w:rFonts w:ascii="Times New Roman"/>
          <w:sz w:val="24"/>
          <w:szCs w:val="24"/>
        </w:rPr>
        <w:t>socio-economic</w:t>
      </w:r>
      <w:proofErr w:type="spellEnd"/>
      <w:r w:rsidR="008E0F37">
        <w:rPr>
          <w:rFonts w:ascii="Times New Roman"/>
          <w:sz w:val="24"/>
          <w:szCs w:val="24"/>
        </w:rPr>
        <w:t xml:space="preserve"> impacts.</w:t>
      </w:r>
    </w:p>
    <w:p w14:paraId="1DFF4161" w14:textId="25BE4821" w:rsidR="008E0F37" w:rsidRDefault="008E0F37" w:rsidP="004F60F3">
      <w:pPr>
        <w:autoSpaceDE w:val="0"/>
        <w:autoSpaceDN w:val="0"/>
        <w:adjustRightInd w:val="0"/>
        <w:spacing w:after="0" w:line="240" w:lineRule="auto"/>
        <w:rPr>
          <w:rFonts w:ascii="Times New Roman"/>
          <w:sz w:val="24"/>
          <w:szCs w:val="24"/>
        </w:rPr>
      </w:pPr>
      <w:r>
        <w:rPr>
          <w:rFonts w:ascii="Times New Roman"/>
          <w:sz w:val="24"/>
          <w:szCs w:val="24"/>
        </w:rPr>
        <w:t xml:space="preserve">It must be acknowledged that the last minute decision made by then PM Gillard on the wharf at Goolwa, to add </w:t>
      </w:r>
      <w:proofErr w:type="spellStart"/>
      <w:r>
        <w:rPr>
          <w:rFonts w:ascii="Times New Roman"/>
          <w:sz w:val="24"/>
          <w:szCs w:val="24"/>
        </w:rPr>
        <w:t>450GL</w:t>
      </w:r>
      <w:proofErr w:type="spellEnd"/>
      <w:r>
        <w:rPr>
          <w:rFonts w:ascii="Times New Roman"/>
          <w:sz w:val="24"/>
          <w:szCs w:val="24"/>
        </w:rPr>
        <w:t xml:space="preserve"> of water to the basin plan and include a relaxed constraints strategy was a political ploy to gain critical South Australian votes prior to the federal election</w:t>
      </w:r>
      <w:r w:rsidR="00272BA6">
        <w:rPr>
          <w:rFonts w:ascii="Times New Roman"/>
          <w:sz w:val="24"/>
          <w:szCs w:val="24"/>
        </w:rPr>
        <w:t>, and it was a complete unknown if this water could be delivered and constraints relaxed when the actual legislation passed through Parliament.</w:t>
      </w:r>
    </w:p>
    <w:p w14:paraId="65E2733F" w14:textId="3B6C1253" w:rsidR="008E0F37" w:rsidRDefault="008E0F37" w:rsidP="004F60F3">
      <w:pPr>
        <w:autoSpaceDE w:val="0"/>
        <w:autoSpaceDN w:val="0"/>
        <w:adjustRightInd w:val="0"/>
        <w:spacing w:after="0" w:line="240" w:lineRule="auto"/>
        <w:rPr>
          <w:rFonts w:ascii="Times New Roman"/>
          <w:sz w:val="24"/>
          <w:szCs w:val="24"/>
        </w:rPr>
      </w:pPr>
    </w:p>
    <w:p w14:paraId="3C07DD35" w14:textId="7459C92B" w:rsidR="008E0F37" w:rsidRDefault="008E0F37" w:rsidP="004F60F3">
      <w:pPr>
        <w:autoSpaceDE w:val="0"/>
        <w:autoSpaceDN w:val="0"/>
        <w:adjustRightInd w:val="0"/>
        <w:spacing w:after="0" w:line="240" w:lineRule="auto"/>
        <w:rPr>
          <w:rFonts w:ascii="Times New Roman"/>
          <w:b/>
          <w:sz w:val="24"/>
          <w:szCs w:val="24"/>
        </w:rPr>
      </w:pPr>
      <w:r w:rsidRPr="008E0F37">
        <w:rPr>
          <w:rFonts w:ascii="Times New Roman"/>
          <w:b/>
          <w:sz w:val="24"/>
          <w:szCs w:val="24"/>
        </w:rPr>
        <w:t xml:space="preserve">Page 144 </w:t>
      </w:r>
      <w:proofErr w:type="spellStart"/>
      <w:r w:rsidRPr="008E0F37">
        <w:rPr>
          <w:rFonts w:ascii="Times New Roman"/>
          <w:b/>
          <w:sz w:val="24"/>
          <w:szCs w:val="24"/>
        </w:rPr>
        <w:t>PCDR</w:t>
      </w:r>
      <w:proofErr w:type="spellEnd"/>
      <w:r>
        <w:rPr>
          <w:rFonts w:ascii="Times New Roman"/>
          <w:b/>
          <w:sz w:val="24"/>
          <w:szCs w:val="24"/>
        </w:rPr>
        <w:t xml:space="preserve"> states:</w:t>
      </w:r>
    </w:p>
    <w:p w14:paraId="7C9E0175" w14:textId="09C04C0B" w:rsidR="008E0F37" w:rsidRDefault="008E0F37" w:rsidP="008E0F37">
      <w:pPr>
        <w:autoSpaceDE w:val="0"/>
        <w:autoSpaceDN w:val="0"/>
        <w:adjustRightInd w:val="0"/>
        <w:spacing w:after="0" w:line="240" w:lineRule="auto"/>
        <w:rPr>
          <w:rFonts w:ascii="Times New Roman"/>
          <w:sz w:val="24"/>
          <w:szCs w:val="24"/>
        </w:rPr>
      </w:pPr>
      <w:r>
        <w:rPr>
          <w:rFonts w:ascii="Times New Roman"/>
          <w:sz w:val="24"/>
          <w:szCs w:val="24"/>
        </w:rPr>
        <w:t>“If the timeframe for easing or removing constraints extends beyond 2024 (as appears likely), recovering the additional 450 GL should be slowed over a similarly extended timeframe.”</w:t>
      </w:r>
    </w:p>
    <w:p w14:paraId="3131F1E0" w14:textId="65590410" w:rsidR="003A4A94" w:rsidRPr="00DC4272" w:rsidRDefault="00DC4272" w:rsidP="008E0F37">
      <w:pPr>
        <w:autoSpaceDE w:val="0"/>
        <w:autoSpaceDN w:val="0"/>
        <w:adjustRightInd w:val="0"/>
        <w:spacing w:after="0" w:line="240" w:lineRule="auto"/>
        <w:rPr>
          <w:rFonts w:ascii="Times New Roman"/>
          <w:sz w:val="24"/>
          <w:szCs w:val="24"/>
          <w:u w:val="single"/>
        </w:rPr>
      </w:pPr>
      <w:r w:rsidRPr="00DC4272">
        <w:rPr>
          <w:rFonts w:ascii="Times New Roman"/>
          <w:sz w:val="24"/>
          <w:szCs w:val="24"/>
          <w:u w:val="single"/>
        </w:rPr>
        <w:t>Comment:</w:t>
      </w:r>
    </w:p>
    <w:p w14:paraId="6EE36E9A" w14:textId="051C2B88" w:rsidR="008E0F37" w:rsidRDefault="008E0F37" w:rsidP="008E0F37">
      <w:pPr>
        <w:autoSpaceDE w:val="0"/>
        <w:autoSpaceDN w:val="0"/>
        <w:adjustRightInd w:val="0"/>
        <w:spacing w:after="0" w:line="240" w:lineRule="auto"/>
        <w:rPr>
          <w:rFonts w:ascii="Times New Roman"/>
          <w:sz w:val="24"/>
          <w:szCs w:val="24"/>
        </w:rPr>
      </w:pPr>
      <w:r>
        <w:rPr>
          <w:rFonts w:ascii="Times New Roman"/>
          <w:sz w:val="24"/>
          <w:szCs w:val="24"/>
        </w:rPr>
        <w:t>Extending the timeframe does not change the fact that the proposed flows cannot be delivered within the legislation framework.</w:t>
      </w:r>
    </w:p>
    <w:p w14:paraId="57BB3C5E" w14:textId="2359066E" w:rsidR="008E0F37" w:rsidRDefault="008E0F37" w:rsidP="008E0F37">
      <w:pPr>
        <w:autoSpaceDE w:val="0"/>
        <w:autoSpaceDN w:val="0"/>
        <w:adjustRightInd w:val="0"/>
        <w:spacing w:after="0" w:line="240" w:lineRule="auto"/>
        <w:rPr>
          <w:rFonts w:ascii="Times New Roman"/>
          <w:sz w:val="24"/>
          <w:szCs w:val="24"/>
        </w:rPr>
      </w:pPr>
    </w:p>
    <w:p w14:paraId="2958695A" w14:textId="3A8E2C77" w:rsidR="00FF32AD" w:rsidRDefault="00FF32AD" w:rsidP="008E0F37">
      <w:pPr>
        <w:autoSpaceDE w:val="0"/>
        <w:autoSpaceDN w:val="0"/>
        <w:adjustRightInd w:val="0"/>
        <w:spacing w:after="0" w:line="240" w:lineRule="auto"/>
        <w:rPr>
          <w:rFonts w:ascii="Times New Roman"/>
          <w:sz w:val="24"/>
          <w:szCs w:val="24"/>
        </w:rPr>
      </w:pPr>
      <w:r>
        <w:rPr>
          <w:rFonts w:ascii="Times New Roman"/>
          <w:sz w:val="24"/>
          <w:szCs w:val="24"/>
        </w:rPr>
        <w:t>And also Page 144</w:t>
      </w:r>
    </w:p>
    <w:p w14:paraId="502E406C" w14:textId="03F0C12B" w:rsidR="00DC4272" w:rsidRDefault="00FF32AD" w:rsidP="00FF32AD">
      <w:pPr>
        <w:autoSpaceDE w:val="0"/>
        <w:autoSpaceDN w:val="0"/>
        <w:adjustRightInd w:val="0"/>
        <w:spacing w:after="0" w:line="240" w:lineRule="auto"/>
        <w:rPr>
          <w:rFonts w:ascii="Times New Roman"/>
          <w:sz w:val="24"/>
          <w:szCs w:val="24"/>
        </w:rPr>
      </w:pPr>
      <w:r>
        <w:rPr>
          <w:rFonts w:ascii="Times New Roman"/>
          <w:sz w:val="24"/>
          <w:szCs w:val="24"/>
        </w:rPr>
        <w:t>“The Basin Plan requirement for neutral or improved socioeconomic outcomes from additional water recovery is not adequate to address concerns about significant negative</w:t>
      </w:r>
      <w:r w:rsidR="00DC4272">
        <w:rPr>
          <w:rFonts w:ascii="Times New Roman"/>
          <w:sz w:val="24"/>
          <w:szCs w:val="24"/>
        </w:rPr>
        <w:t xml:space="preserve"> </w:t>
      </w:r>
      <w:r>
        <w:rPr>
          <w:rFonts w:ascii="Times New Roman"/>
          <w:sz w:val="24"/>
          <w:szCs w:val="24"/>
        </w:rPr>
        <w:t xml:space="preserve">impacts; additional program criteria are needed. However, this should not extend to a test that requires all projects to demonstrate that there are no negative impacts </w:t>
      </w:r>
      <w:r>
        <w:rPr>
          <w:rFonts w:ascii="TimesNewRoman" w:hAnsi="TimesNewRoman" w:cs="TimesNewRoman"/>
          <w:sz w:val="24"/>
          <w:szCs w:val="24"/>
        </w:rPr>
        <w:t xml:space="preserve">— </w:t>
      </w:r>
      <w:r>
        <w:rPr>
          <w:rFonts w:ascii="Times New Roman"/>
          <w:sz w:val="24"/>
          <w:szCs w:val="24"/>
        </w:rPr>
        <w:t>this is</w:t>
      </w:r>
      <w:r w:rsidR="002D767C">
        <w:rPr>
          <w:rFonts w:ascii="Times New Roman"/>
          <w:sz w:val="24"/>
          <w:szCs w:val="24"/>
        </w:rPr>
        <w:t xml:space="preserve"> </w:t>
      </w:r>
      <w:r>
        <w:rPr>
          <w:rFonts w:ascii="Times New Roman"/>
          <w:sz w:val="24"/>
          <w:szCs w:val="24"/>
        </w:rPr>
        <w:t xml:space="preserve">unworkable and will block otherwise cost-effective water recovery projects. As discussed above, socioeconomic impacts can be addressed through an approach to program design that identifies and mitigates any significant adverse impacts of recovering more water.” </w:t>
      </w:r>
      <w:r w:rsidR="00293A54">
        <w:rPr>
          <w:rFonts w:ascii="Times New Roman"/>
          <w:sz w:val="24"/>
          <w:szCs w:val="24"/>
        </w:rPr>
        <w:t xml:space="preserve"> </w:t>
      </w:r>
    </w:p>
    <w:p w14:paraId="2100275B" w14:textId="1DF297CA" w:rsidR="00DC4272" w:rsidRDefault="00DC4272" w:rsidP="00FF32AD">
      <w:pPr>
        <w:autoSpaceDE w:val="0"/>
        <w:autoSpaceDN w:val="0"/>
        <w:adjustRightInd w:val="0"/>
        <w:spacing w:after="0" w:line="240" w:lineRule="auto"/>
        <w:rPr>
          <w:rFonts w:ascii="Times New Roman"/>
          <w:sz w:val="24"/>
          <w:szCs w:val="24"/>
        </w:rPr>
      </w:pPr>
    </w:p>
    <w:p w14:paraId="7EB5F007" w14:textId="13408606" w:rsidR="00DC4272" w:rsidRPr="00DC4272" w:rsidRDefault="00DC4272" w:rsidP="00FF32AD">
      <w:pPr>
        <w:autoSpaceDE w:val="0"/>
        <w:autoSpaceDN w:val="0"/>
        <w:adjustRightInd w:val="0"/>
        <w:spacing w:after="0" w:line="240" w:lineRule="auto"/>
        <w:rPr>
          <w:rFonts w:ascii="Times New Roman"/>
          <w:sz w:val="24"/>
          <w:szCs w:val="24"/>
          <w:u w:val="single"/>
        </w:rPr>
      </w:pPr>
      <w:r w:rsidRPr="00DC4272">
        <w:rPr>
          <w:rFonts w:ascii="Times New Roman"/>
          <w:sz w:val="24"/>
          <w:szCs w:val="24"/>
          <w:u w:val="single"/>
        </w:rPr>
        <w:t>Comment:</w:t>
      </w:r>
    </w:p>
    <w:p w14:paraId="169C8BD1" w14:textId="268A46B3" w:rsidR="004F3BCD" w:rsidRDefault="00293A54" w:rsidP="00FF32AD">
      <w:pPr>
        <w:autoSpaceDE w:val="0"/>
        <w:autoSpaceDN w:val="0"/>
        <w:adjustRightInd w:val="0"/>
        <w:spacing w:after="0" w:line="240" w:lineRule="auto"/>
        <w:rPr>
          <w:rFonts w:ascii="Times New Roman"/>
          <w:sz w:val="24"/>
          <w:szCs w:val="24"/>
        </w:rPr>
      </w:pPr>
      <w:r>
        <w:rPr>
          <w:rFonts w:ascii="Times New Roman"/>
          <w:sz w:val="24"/>
          <w:szCs w:val="24"/>
        </w:rPr>
        <w:t>We stro</w:t>
      </w:r>
      <w:r w:rsidR="00B13466">
        <w:rPr>
          <w:rFonts w:ascii="Times New Roman"/>
          <w:sz w:val="24"/>
          <w:szCs w:val="24"/>
        </w:rPr>
        <w:t>n</w:t>
      </w:r>
      <w:r>
        <w:rPr>
          <w:rFonts w:ascii="Times New Roman"/>
          <w:sz w:val="24"/>
          <w:szCs w:val="24"/>
        </w:rPr>
        <w:t>gly disagree</w:t>
      </w:r>
      <w:r w:rsidR="00DC4272">
        <w:rPr>
          <w:rFonts w:ascii="Times New Roman"/>
          <w:sz w:val="24"/>
          <w:szCs w:val="24"/>
        </w:rPr>
        <w:t xml:space="preserve">. Absolutely all programs must show there are no negative impacts. That is the legislation put in place to protect the </w:t>
      </w:r>
      <w:r w:rsidR="003A3DE3">
        <w:rPr>
          <w:rFonts w:ascii="Times New Roman"/>
          <w:sz w:val="24"/>
          <w:szCs w:val="24"/>
        </w:rPr>
        <w:t>basin communities.</w:t>
      </w:r>
    </w:p>
    <w:p w14:paraId="0E7F5124" w14:textId="116E5A91" w:rsidR="004F3BCD" w:rsidRDefault="00E71EDF" w:rsidP="00FF32AD">
      <w:pPr>
        <w:autoSpaceDE w:val="0"/>
        <w:autoSpaceDN w:val="0"/>
        <w:adjustRightInd w:val="0"/>
        <w:spacing w:after="0" w:line="240" w:lineRule="auto"/>
        <w:rPr>
          <w:rFonts w:ascii="Times New Roman"/>
          <w:sz w:val="24"/>
          <w:szCs w:val="24"/>
        </w:rPr>
      </w:pPr>
      <w:r>
        <w:rPr>
          <w:rFonts w:ascii="Times New Roman"/>
          <w:sz w:val="24"/>
          <w:szCs w:val="24"/>
        </w:rPr>
        <w:t xml:space="preserve">We agree it is critical that the  basin states must  define the criteria for  neutral or positive </w:t>
      </w:r>
      <w:proofErr w:type="spellStart"/>
      <w:r>
        <w:rPr>
          <w:rFonts w:ascii="Times New Roman"/>
          <w:sz w:val="24"/>
          <w:szCs w:val="24"/>
        </w:rPr>
        <w:t>socio-economic</w:t>
      </w:r>
      <w:proofErr w:type="spellEnd"/>
      <w:r>
        <w:rPr>
          <w:rFonts w:ascii="Times New Roman"/>
          <w:sz w:val="24"/>
          <w:szCs w:val="24"/>
        </w:rPr>
        <w:t xml:space="preserve"> outcomes</w:t>
      </w:r>
      <w:r w:rsidR="00293A54">
        <w:rPr>
          <w:rFonts w:ascii="Times New Roman"/>
          <w:sz w:val="24"/>
          <w:szCs w:val="24"/>
        </w:rPr>
        <w:t xml:space="preserve"> so that basin communities do not suffer further negative impacts. However, we strongly disagree</w:t>
      </w:r>
      <w:r>
        <w:rPr>
          <w:rFonts w:ascii="Times New Roman"/>
          <w:sz w:val="24"/>
          <w:szCs w:val="24"/>
        </w:rPr>
        <w:t xml:space="preserve"> </w:t>
      </w:r>
      <w:r w:rsidR="00293A54">
        <w:rPr>
          <w:rFonts w:ascii="Times New Roman"/>
          <w:sz w:val="24"/>
          <w:szCs w:val="24"/>
        </w:rPr>
        <w:t xml:space="preserve"> that this criteria test should not require all projects  to show they cause no negative impacts.</w:t>
      </w:r>
      <w:r>
        <w:rPr>
          <w:rFonts w:ascii="Times New Roman"/>
          <w:sz w:val="24"/>
          <w:szCs w:val="24"/>
        </w:rPr>
        <w:t xml:space="preserve"> </w:t>
      </w:r>
      <w:r w:rsidR="004F3BCD">
        <w:rPr>
          <w:rFonts w:ascii="Times New Roman"/>
          <w:sz w:val="24"/>
          <w:szCs w:val="24"/>
        </w:rPr>
        <w:t>On the contrary, as we have stated before</w:t>
      </w:r>
      <w:r w:rsidR="00FA7522">
        <w:rPr>
          <w:rFonts w:ascii="Times New Roman"/>
          <w:sz w:val="24"/>
          <w:szCs w:val="24"/>
        </w:rPr>
        <w:t xml:space="preserve">, the legislation clearly states NO adverse </w:t>
      </w:r>
      <w:proofErr w:type="spellStart"/>
      <w:r w:rsidR="00FA7522">
        <w:rPr>
          <w:rFonts w:ascii="Times New Roman"/>
          <w:sz w:val="24"/>
          <w:szCs w:val="24"/>
        </w:rPr>
        <w:t>socio-economic</w:t>
      </w:r>
      <w:proofErr w:type="spellEnd"/>
      <w:r w:rsidR="00FA7522">
        <w:rPr>
          <w:rFonts w:ascii="Times New Roman"/>
          <w:sz w:val="24"/>
          <w:szCs w:val="24"/>
        </w:rPr>
        <w:t xml:space="preserve"> impacts</w:t>
      </w:r>
      <w:r w:rsidR="00293A54">
        <w:rPr>
          <w:rFonts w:ascii="Times New Roman"/>
          <w:sz w:val="24"/>
          <w:szCs w:val="24"/>
        </w:rPr>
        <w:t>,</w:t>
      </w:r>
      <w:r w:rsidR="00FA7522">
        <w:rPr>
          <w:rFonts w:ascii="Times New Roman"/>
          <w:sz w:val="24"/>
          <w:szCs w:val="24"/>
        </w:rPr>
        <w:t xml:space="preserve"> and if this means that the projects as the Commission report states</w:t>
      </w:r>
      <w:r w:rsidR="00293A54">
        <w:rPr>
          <w:rFonts w:ascii="Times New Roman"/>
          <w:sz w:val="24"/>
          <w:szCs w:val="24"/>
        </w:rPr>
        <w:t>,</w:t>
      </w:r>
      <w:r w:rsidR="00FA7522">
        <w:rPr>
          <w:rFonts w:ascii="Times New Roman"/>
          <w:sz w:val="24"/>
          <w:szCs w:val="24"/>
        </w:rPr>
        <w:t xml:space="preserve"> are “unworkable’ then they should be abandoned or reconfigured so that impacts are either neutral or positive. Removing any further water from the Goulburn Murray Irrigation District will absolutely create adverse impacts by reducing the irrigation consumptive pool.</w:t>
      </w:r>
    </w:p>
    <w:p w14:paraId="7B6A2E89" w14:textId="2423BAC1" w:rsidR="00FA7522" w:rsidRDefault="00FA7522" w:rsidP="00FF32AD">
      <w:pPr>
        <w:autoSpaceDE w:val="0"/>
        <w:autoSpaceDN w:val="0"/>
        <w:adjustRightInd w:val="0"/>
        <w:spacing w:after="0" w:line="240" w:lineRule="auto"/>
        <w:rPr>
          <w:rFonts w:ascii="Times New Roman"/>
          <w:sz w:val="24"/>
          <w:szCs w:val="24"/>
        </w:rPr>
      </w:pPr>
      <w:r>
        <w:rPr>
          <w:rFonts w:ascii="Times New Roman"/>
          <w:sz w:val="24"/>
          <w:szCs w:val="24"/>
        </w:rPr>
        <w:t>In addition the</w:t>
      </w:r>
      <w:r w:rsidR="003A4A94">
        <w:rPr>
          <w:rFonts w:ascii="Times New Roman"/>
          <w:sz w:val="24"/>
          <w:szCs w:val="24"/>
        </w:rPr>
        <w:t xml:space="preserve"> now retired</w:t>
      </w:r>
      <w:r>
        <w:rPr>
          <w:rFonts w:ascii="Times New Roman"/>
          <w:sz w:val="24"/>
          <w:szCs w:val="24"/>
        </w:rPr>
        <w:t xml:space="preserve"> </w:t>
      </w:r>
      <w:proofErr w:type="spellStart"/>
      <w:r>
        <w:rPr>
          <w:rFonts w:ascii="Times New Roman"/>
          <w:sz w:val="24"/>
          <w:szCs w:val="24"/>
        </w:rPr>
        <w:t>CEWH</w:t>
      </w:r>
      <w:proofErr w:type="spellEnd"/>
      <w:r w:rsidR="003A4A94">
        <w:rPr>
          <w:rFonts w:ascii="Times New Roman"/>
          <w:sz w:val="24"/>
          <w:szCs w:val="24"/>
        </w:rPr>
        <w:t xml:space="preserve">, David </w:t>
      </w:r>
      <w:proofErr w:type="spellStart"/>
      <w:r w:rsidR="003A4A94">
        <w:rPr>
          <w:rFonts w:ascii="Times New Roman"/>
          <w:sz w:val="24"/>
          <w:szCs w:val="24"/>
        </w:rPr>
        <w:t>Papps</w:t>
      </w:r>
      <w:proofErr w:type="spellEnd"/>
      <w:r>
        <w:rPr>
          <w:rFonts w:ascii="Times New Roman"/>
          <w:sz w:val="24"/>
          <w:szCs w:val="24"/>
        </w:rPr>
        <w:t xml:space="preserve"> has advised landholders and various Senate Committees that his office does not have the power to flood people’s private property under current legislation.</w:t>
      </w:r>
    </w:p>
    <w:p w14:paraId="31F8FC06" w14:textId="6418FAD6" w:rsidR="00FA7522" w:rsidRDefault="00FA7522" w:rsidP="00FF32AD">
      <w:pPr>
        <w:autoSpaceDE w:val="0"/>
        <w:autoSpaceDN w:val="0"/>
        <w:adjustRightInd w:val="0"/>
        <w:spacing w:after="0" w:line="240" w:lineRule="auto"/>
        <w:rPr>
          <w:rFonts w:ascii="Times New Roman"/>
          <w:sz w:val="24"/>
          <w:szCs w:val="24"/>
        </w:rPr>
      </w:pPr>
    </w:p>
    <w:p w14:paraId="0733F607" w14:textId="125E09D8" w:rsidR="003A4A94" w:rsidRDefault="003A4A94" w:rsidP="003A4A94">
      <w:pPr>
        <w:autoSpaceDE w:val="0"/>
        <w:autoSpaceDN w:val="0"/>
        <w:adjustRightInd w:val="0"/>
        <w:spacing w:after="0" w:line="240" w:lineRule="auto"/>
        <w:rPr>
          <w:rFonts w:ascii="Times New Roman"/>
          <w:sz w:val="24"/>
          <w:szCs w:val="24"/>
        </w:rPr>
      </w:pPr>
      <w:r>
        <w:rPr>
          <w:rFonts w:ascii="Times New Roman"/>
          <w:sz w:val="24"/>
          <w:szCs w:val="24"/>
        </w:rPr>
        <w:t>And  again Page 144</w:t>
      </w:r>
    </w:p>
    <w:p w14:paraId="09C262CD" w14:textId="6C6D57CC" w:rsidR="003A4A94" w:rsidRDefault="004B1A05" w:rsidP="003A4A94">
      <w:pPr>
        <w:autoSpaceDE w:val="0"/>
        <w:autoSpaceDN w:val="0"/>
        <w:adjustRightInd w:val="0"/>
        <w:spacing w:after="0" w:line="240" w:lineRule="auto"/>
        <w:rPr>
          <w:rFonts w:ascii="Times New Roman"/>
          <w:sz w:val="24"/>
          <w:szCs w:val="24"/>
        </w:rPr>
      </w:pPr>
      <w:r>
        <w:rPr>
          <w:rFonts w:ascii="TimesNewRoman" w:hAnsi="TimesNewRoman" w:cs="TimesNewRoman"/>
          <w:sz w:val="24"/>
          <w:szCs w:val="24"/>
        </w:rPr>
        <w:t>“</w:t>
      </w:r>
      <w:r w:rsidR="003A4A94">
        <w:rPr>
          <w:rFonts w:ascii="TimesNewRoman" w:hAnsi="TimesNewRoman" w:cs="TimesNewRoman"/>
          <w:sz w:val="24"/>
          <w:szCs w:val="24"/>
        </w:rPr>
        <w:t>In the Commission’</w:t>
      </w:r>
      <w:r w:rsidR="003A4A94">
        <w:rPr>
          <w:rFonts w:ascii="Times New Roman"/>
          <w:sz w:val="24"/>
          <w:szCs w:val="24"/>
        </w:rPr>
        <w:t>s view, the following are also required to ensure effective and efficient</w:t>
      </w:r>
      <w:r w:rsidR="00E71EDF">
        <w:rPr>
          <w:rFonts w:ascii="Times New Roman"/>
          <w:sz w:val="24"/>
          <w:szCs w:val="24"/>
        </w:rPr>
        <w:t xml:space="preserve"> </w:t>
      </w:r>
      <w:r w:rsidR="003A4A94">
        <w:rPr>
          <w:rFonts w:ascii="Times New Roman"/>
          <w:sz w:val="24"/>
          <w:szCs w:val="24"/>
        </w:rPr>
        <w:t>water recovery that complies with Basin Plan requirements.</w:t>
      </w:r>
    </w:p>
    <w:p w14:paraId="6D838C97" w14:textId="038A9018" w:rsidR="003A4A94" w:rsidRDefault="003A4A94" w:rsidP="003A4A94">
      <w:pPr>
        <w:autoSpaceDE w:val="0"/>
        <w:autoSpaceDN w:val="0"/>
        <w:adjustRightInd w:val="0"/>
        <w:spacing w:after="0" w:line="240" w:lineRule="auto"/>
        <w:rPr>
          <w:rFonts w:ascii="Times New Roman"/>
          <w:sz w:val="24"/>
          <w:szCs w:val="24"/>
        </w:rPr>
      </w:pPr>
      <w:r>
        <w:rPr>
          <w:rFonts w:ascii="SymbolMT" w:eastAsia="SymbolMT" w:cs="SymbolMT" w:hint="eastAsia"/>
          <w:sz w:val="18"/>
          <w:szCs w:val="18"/>
        </w:rPr>
        <w:t></w:t>
      </w:r>
      <w:r>
        <w:rPr>
          <w:rFonts w:ascii="SymbolMT" w:eastAsia="SymbolMT" w:cs="SymbolMT"/>
          <w:sz w:val="18"/>
          <w:szCs w:val="18"/>
        </w:rPr>
        <w:t xml:space="preserve"> </w:t>
      </w:r>
      <w:r>
        <w:rPr>
          <w:rFonts w:ascii="Times New Roman"/>
          <w:sz w:val="24"/>
          <w:szCs w:val="24"/>
        </w:rPr>
        <w:t>The volume, type and location of water being recovered should clearly contribute to the</w:t>
      </w:r>
      <w:r w:rsidR="00E71EDF">
        <w:rPr>
          <w:rFonts w:ascii="Times New Roman"/>
          <w:sz w:val="24"/>
          <w:szCs w:val="24"/>
        </w:rPr>
        <w:t xml:space="preserve"> </w:t>
      </w:r>
      <w:r>
        <w:rPr>
          <w:rFonts w:ascii="Times New Roman"/>
          <w:sz w:val="24"/>
          <w:szCs w:val="24"/>
        </w:rPr>
        <w:t>enhanced environmental outcomes.</w:t>
      </w:r>
      <w:r w:rsidR="004B1A05">
        <w:rPr>
          <w:rFonts w:ascii="Times New Roman"/>
          <w:sz w:val="24"/>
          <w:szCs w:val="24"/>
        </w:rPr>
        <w:t>”</w:t>
      </w:r>
    </w:p>
    <w:p w14:paraId="75C69B71" w14:textId="23ECF4D6" w:rsidR="004B1A05" w:rsidRPr="003A3DE3" w:rsidRDefault="003A3DE3" w:rsidP="003A4A94">
      <w:pPr>
        <w:autoSpaceDE w:val="0"/>
        <w:autoSpaceDN w:val="0"/>
        <w:adjustRightInd w:val="0"/>
        <w:spacing w:after="0" w:line="240" w:lineRule="auto"/>
        <w:rPr>
          <w:rFonts w:ascii="Times New Roman"/>
          <w:sz w:val="24"/>
          <w:szCs w:val="24"/>
          <w:u w:val="single"/>
        </w:rPr>
      </w:pPr>
      <w:r w:rsidRPr="003A3DE3">
        <w:rPr>
          <w:rFonts w:ascii="Times New Roman"/>
          <w:sz w:val="24"/>
          <w:szCs w:val="24"/>
          <w:u w:val="single"/>
        </w:rPr>
        <w:t>Comment:</w:t>
      </w:r>
    </w:p>
    <w:p w14:paraId="5FDD2428" w14:textId="54C5ACFA" w:rsidR="004B1A05" w:rsidRDefault="004B1A05" w:rsidP="004B1A05">
      <w:pPr>
        <w:autoSpaceDE w:val="0"/>
        <w:autoSpaceDN w:val="0"/>
        <w:adjustRightInd w:val="0"/>
        <w:spacing w:after="0" w:line="240" w:lineRule="auto"/>
        <w:rPr>
          <w:rFonts w:ascii="Times New Roman"/>
          <w:sz w:val="24"/>
          <w:szCs w:val="24"/>
        </w:rPr>
      </w:pPr>
      <w:r>
        <w:rPr>
          <w:rFonts w:ascii="Times New Roman"/>
          <w:sz w:val="24"/>
          <w:szCs w:val="24"/>
        </w:rPr>
        <w:t xml:space="preserve"> Victoria and NSW have stated </w:t>
      </w:r>
      <w:r w:rsidRPr="004B1A05">
        <w:rPr>
          <w:rFonts w:ascii="Times New Roman"/>
          <w:sz w:val="24"/>
          <w:szCs w:val="24"/>
        </w:rPr>
        <w:t xml:space="preserve"> </w:t>
      </w:r>
      <w:r>
        <w:rPr>
          <w:rFonts w:ascii="Times New Roman"/>
          <w:sz w:val="24"/>
          <w:szCs w:val="24"/>
        </w:rPr>
        <w:t>that no on-farm programs would be delivered in Victoria and New South Wales under the Commonwealth’s Basin-wide expression of interest</w:t>
      </w:r>
      <w:r w:rsidR="00C9116A">
        <w:rPr>
          <w:rFonts w:ascii="Times New Roman"/>
          <w:sz w:val="24"/>
          <w:szCs w:val="24"/>
        </w:rPr>
        <w:t xml:space="preserve">, therefore it will be extremely difficult to recover </w:t>
      </w:r>
      <w:proofErr w:type="spellStart"/>
      <w:r w:rsidR="00C9116A">
        <w:rPr>
          <w:rFonts w:ascii="Times New Roman"/>
          <w:sz w:val="24"/>
          <w:szCs w:val="24"/>
        </w:rPr>
        <w:t>450GL</w:t>
      </w:r>
      <w:proofErr w:type="spellEnd"/>
      <w:r w:rsidR="00C9116A">
        <w:rPr>
          <w:rFonts w:ascii="Times New Roman"/>
          <w:sz w:val="24"/>
          <w:szCs w:val="24"/>
        </w:rPr>
        <w:t xml:space="preserve"> of high reliability water. The danger is that authorities </w:t>
      </w:r>
      <w:r w:rsidR="00F8526A">
        <w:rPr>
          <w:rFonts w:ascii="Times New Roman"/>
          <w:sz w:val="24"/>
          <w:szCs w:val="24"/>
        </w:rPr>
        <w:t xml:space="preserve">desperate to find sufficient  volumes of water  through </w:t>
      </w:r>
      <w:r w:rsidR="00C9116A">
        <w:rPr>
          <w:rFonts w:ascii="Times New Roman"/>
          <w:sz w:val="24"/>
          <w:szCs w:val="24"/>
        </w:rPr>
        <w:t>off-farm efficiency measur</w:t>
      </w:r>
      <w:r w:rsidR="00F8526A">
        <w:rPr>
          <w:rFonts w:ascii="Times New Roman"/>
          <w:sz w:val="24"/>
          <w:szCs w:val="24"/>
        </w:rPr>
        <w:t>es will resort to projects that</w:t>
      </w:r>
      <w:r w:rsidR="003A3DE3">
        <w:rPr>
          <w:rFonts w:ascii="Times New Roman"/>
          <w:sz w:val="24"/>
          <w:szCs w:val="24"/>
        </w:rPr>
        <w:t>,</w:t>
      </w:r>
      <w:r w:rsidR="00F8526A">
        <w:rPr>
          <w:rFonts w:ascii="Times New Roman"/>
          <w:sz w:val="24"/>
          <w:szCs w:val="24"/>
        </w:rPr>
        <w:t xml:space="preserve"> as the Commission report states</w:t>
      </w:r>
      <w:r w:rsidR="003A3DE3">
        <w:rPr>
          <w:rFonts w:ascii="Times New Roman"/>
          <w:sz w:val="24"/>
          <w:szCs w:val="24"/>
        </w:rPr>
        <w:t>,</w:t>
      </w:r>
      <w:r w:rsidR="00F8526A">
        <w:rPr>
          <w:rFonts w:ascii="Times New Roman"/>
          <w:sz w:val="24"/>
          <w:szCs w:val="24"/>
        </w:rPr>
        <w:t xml:space="preserve"> will not contribute to enhanced environmental outcomes due to the location, type or small amount of water available.</w:t>
      </w:r>
    </w:p>
    <w:p w14:paraId="24A3F73A" w14:textId="3705077F" w:rsidR="004B1A05" w:rsidRDefault="004B1A05" w:rsidP="003A4A94">
      <w:pPr>
        <w:autoSpaceDE w:val="0"/>
        <w:autoSpaceDN w:val="0"/>
        <w:adjustRightInd w:val="0"/>
        <w:spacing w:after="0" w:line="240" w:lineRule="auto"/>
        <w:rPr>
          <w:rFonts w:ascii="Times New Roman"/>
          <w:sz w:val="24"/>
          <w:szCs w:val="24"/>
        </w:rPr>
      </w:pPr>
    </w:p>
    <w:p w14:paraId="0A2D837A" w14:textId="2506176A" w:rsidR="00FA7522" w:rsidRDefault="00FA7522" w:rsidP="00FF32AD">
      <w:pPr>
        <w:autoSpaceDE w:val="0"/>
        <w:autoSpaceDN w:val="0"/>
        <w:adjustRightInd w:val="0"/>
        <w:spacing w:after="0" w:line="240" w:lineRule="auto"/>
        <w:rPr>
          <w:rFonts w:ascii="Times New Roman"/>
          <w:b/>
          <w:sz w:val="24"/>
          <w:szCs w:val="24"/>
        </w:rPr>
      </w:pPr>
      <w:r w:rsidRPr="00FA7522">
        <w:rPr>
          <w:rFonts w:ascii="Times New Roman"/>
          <w:b/>
          <w:sz w:val="24"/>
          <w:szCs w:val="24"/>
        </w:rPr>
        <w:t xml:space="preserve">Page 145 </w:t>
      </w:r>
      <w:proofErr w:type="spellStart"/>
      <w:r w:rsidRPr="00FA7522">
        <w:rPr>
          <w:rFonts w:ascii="Times New Roman"/>
          <w:b/>
          <w:sz w:val="24"/>
          <w:szCs w:val="24"/>
        </w:rPr>
        <w:t>PCDR</w:t>
      </w:r>
      <w:proofErr w:type="spellEnd"/>
      <w:r w:rsidR="00CF3885">
        <w:rPr>
          <w:rFonts w:ascii="Times New Roman"/>
          <w:b/>
          <w:sz w:val="24"/>
          <w:szCs w:val="24"/>
        </w:rPr>
        <w:t xml:space="preserve"> Draft Recommendation 5.2</w:t>
      </w:r>
      <w:r>
        <w:rPr>
          <w:rFonts w:ascii="Times New Roman"/>
          <w:b/>
          <w:sz w:val="24"/>
          <w:szCs w:val="24"/>
        </w:rPr>
        <w:t xml:space="preserve"> states:</w:t>
      </w:r>
    </w:p>
    <w:p w14:paraId="75BD0151" w14:textId="26EEE6DE" w:rsidR="00CF3885" w:rsidRDefault="00CF3885" w:rsidP="00CF3885">
      <w:pPr>
        <w:autoSpaceDE w:val="0"/>
        <w:autoSpaceDN w:val="0"/>
        <w:adjustRightInd w:val="0"/>
        <w:spacing w:after="0" w:line="240" w:lineRule="auto"/>
        <w:rPr>
          <w:rFonts w:ascii="Arial" w:hAnsi="Arial" w:cs="Arial"/>
        </w:rPr>
      </w:pPr>
      <w:r>
        <w:rPr>
          <w:rFonts w:ascii="Arial" w:hAnsi="Arial" w:cs="Arial"/>
        </w:rPr>
        <w:t>“The Department of Agriculture and Water Resources should release a new strategy for recovering the additional 450 GL” and goes on to state that this should include</w:t>
      </w:r>
      <w:r w:rsidR="00393829">
        <w:rPr>
          <w:rFonts w:ascii="Arial" w:hAnsi="Arial" w:cs="Arial"/>
        </w:rPr>
        <w:t xml:space="preserve"> among other factors, the following:</w:t>
      </w:r>
    </w:p>
    <w:p w14:paraId="40354761" w14:textId="6E7BE64A" w:rsidR="00CF3885" w:rsidRDefault="00CF3885" w:rsidP="00CF3885">
      <w:pPr>
        <w:pStyle w:val="ListParagraph"/>
        <w:numPr>
          <w:ilvl w:val="0"/>
          <w:numId w:val="12"/>
        </w:numPr>
        <w:autoSpaceDE w:val="0"/>
        <w:autoSpaceDN w:val="0"/>
        <w:adjustRightInd w:val="0"/>
        <w:spacing w:after="0" w:line="240" w:lineRule="auto"/>
        <w:rPr>
          <w:rFonts w:ascii="Arial" w:hAnsi="Arial" w:cs="Arial"/>
        </w:rPr>
      </w:pPr>
      <w:r w:rsidRPr="00CF3885">
        <w:rPr>
          <w:rFonts w:ascii="Arial" w:hAnsi="Arial" w:cs="Arial"/>
        </w:rPr>
        <w:t>range of scenarios for constraint easing or removing</w:t>
      </w:r>
      <w:r>
        <w:rPr>
          <w:rFonts w:ascii="Arial" w:hAnsi="Arial" w:cs="Arial"/>
        </w:rPr>
        <w:t xml:space="preserve"> </w:t>
      </w:r>
      <w:r w:rsidRPr="00CF3885">
        <w:rPr>
          <w:rFonts w:ascii="Arial" w:hAnsi="Arial" w:cs="Arial"/>
        </w:rPr>
        <w:t>and costs, and evolve as new information becomes available</w:t>
      </w:r>
    </w:p>
    <w:p w14:paraId="223EA5D6" w14:textId="78B70398" w:rsidR="00CF3885" w:rsidRDefault="00393829" w:rsidP="00CF3885">
      <w:pPr>
        <w:pStyle w:val="ListParagraph"/>
        <w:numPr>
          <w:ilvl w:val="0"/>
          <w:numId w:val="12"/>
        </w:numPr>
        <w:autoSpaceDE w:val="0"/>
        <w:autoSpaceDN w:val="0"/>
        <w:adjustRightInd w:val="0"/>
        <w:spacing w:after="0" w:line="240" w:lineRule="auto"/>
        <w:rPr>
          <w:rFonts w:ascii="Arial" w:hAnsi="Arial" w:cs="Arial"/>
        </w:rPr>
      </w:pPr>
      <w:r>
        <w:rPr>
          <w:rFonts w:ascii="Arial" w:hAnsi="Arial" w:cs="Arial"/>
        </w:rPr>
        <w:t>progress in easing or removing constraints</w:t>
      </w:r>
    </w:p>
    <w:p w14:paraId="2011CE2A" w14:textId="361BAC30" w:rsidR="00393829" w:rsidRDefault="00393829" w:rsidP="00393829">
      <w:pPr>
        <w:pStyle w:val="ListParagraph"/>
        <w:numPr>
          <w:ilvl w:val="0"/>
          <w:numId w:val="12"/>
        </w:numPr>
        <w:autoSpaceDE w:val="0"/>
        <w:autoSpaceDN w:val="0"/>
        <w:adjustRightInd w:val="0"/>
        <w:spacing w:after="0" w:line="240" w:lineRule="auto"/>
        <w:rPr>
          <w:rFonts w:ascii="Arial" w:hAnsi="Arial" w:cs="Arial"/>
        </w:rPr>
      </w:pPr>
      <w:r w:rsidRPr="00393829">
        <w:rPr>
          <w:rFonts w:ascii="Arial" w:hAnsi="Arial" w:cs="Arial"/>
        </w:rPr>
        <w:t>program design and implementation should explicitly consider potential</w:t>
      </w:r>
      <w:r>
        <w:rPr>
          <w:rFonts w:ascii="Arial" w:hAnsi="Arial" w:cs="Arial"/>
        </w:rPr>
        <w:t xml:space="preserve"> </w:t>
      </w:r>
      <w:r w:rsidRPr="00393829">
        <w:rPr>
          <w:rFonts w:ascii="Arial" w:hAnsi="Arial" w:cs="Arial"/>
        </w:rPr>
        <w:t>socioeconomic impacts and include mitigation strategies</w:t>
      </w:r>
    </w:p>
    <w:p w14:paraId="5EA98999" w14:textId="7A79EAE2" w:rsidR="00393829" w:rsidRPr="003A3DE3" w:rsidRDefault="00393829" w:rsidP="003A3DE3">
      <w:pPr>
        <w:pStyle w:val="ListParagraph"/>
        <w:numPr>
          <w:ilvl w:val="0"/>
          <w:numId w:val="12"/>
        </w:numPr>
        <w:autoSpaceDE w:val="0"/>
        <w:autoSpaceDN w:val="0"/>
        <w:adjustRightInd w:val="0"/>
        <w:spacing w:after="0" w:line="240" w:lineRule="auto"/>
        <w:rPr>
          <w:rFonts w:ascii="Arial" w:hAnsi="Arial" w:cs="Arial"/>
        </w:rPr>
      </w:pPr>
      <w:r w:rsidRPr="00393829">
        <w:rPr>
          <w:rFonts w:ascii="Arial" w:hAnsi="Arial" w:cs="Arial"/>
        </w:rPr>
        <w:t>prices paid for water (per ML and total expenditure) should be within predetermined</w:t>
      </w:r>
      <w:r>
        <w:rPr>
          <w:rFonts w:ascii="Arial" w:hAnsi="Arial" w:cs="Arial"/>
        </w:rPr>
        <w:t xml:space="preserve"> </w:t>
      </w:r>
      <w:r w:rsidRPr="00393829">
        <w:rPr>
          <w:rFonts w:ascii="Arial" w:hAnsi="Arial" w:cs="Arial"/>
        </w:rPr>
        <w:t>benchmarks. Where they exceed this benchmark, projects should be subject to</w:t>
      </w:r>
      <w:r w:rsidR="003A3DE3">
        <w:rPr>
          <w:rFonts w:ascii="Arial" w:hAnsi="Arial" w:cs="Arial"/>
        </w:rPr>
        <w:t xml:space="preserve"> </w:t>
      </w:r>
      <w:r w:rsidRPr="003A3DE3">
        <w:rPr>
          <w:rFonts w:ascii="Arial" w:hAnsi="Arial" w:cs="Arial"/>
        </w:rPr>
        <w:t>independent scrutiny and the reasons made publicly available.</w:t>
      </w:r>
      <w:r w:rsidR="003A3DE3">
        <w:rPr>
          <w:rFonts w:ascii="Arial" w:hAnsi="Arial" w:cs="Arial"/>
        </w:rPr>
        <w:t>”</w:t>
      </w:r>
    </w:p>
    <w:p w14:paraId="59E44760" w14:textId="709D457D" w:rsidR="00746514" w:rsidRPr="003A3DE3" w:rsidRDefault="003A3DE3" w:rsidP="00393829">
      <w:pPr>
        <w:pStyle w:val="ListParagraph"/>
        <w:autoSpaceDE w:val="0"/>
        <w:autoSpaceDN w:val="0"/>
        <w:adjustRightInd w:val="0"/>
        <w:spacing w:after="0" w:line="240" w:lineRule="auto"/>
        <w:ind w:left="660"/>
        <w:rPr>
          <w:rFonts w:ascii="Arial" w:hAnsi="Arial" w:cs="Arial"/>
          <w:u w:val="single"/>
        </w:rPr>
      </w:pPr>
      <w:r w:rsidRPr="003A3DE3">
        <w:rPr>
          <w:rFonts w:ascii="Arial" w:hAnsi="Arial" w:cs="Arial"/>
          <w:u w:val="single"/>
        </w:rPr>
        <w:t>Comment:</w:t>
      </w:r>
    </w:p>
    <w:p w14:paraId="1695B265" w14:textId="074D3A60" w:rsidR="00746514" w:rsidRDefault="00746514" w:rsidP="00393829">
      <w:pPr>
        <w:pStyle w:val="ListParagraph"/>
        <w:autoSpaceDE w:val="0"/>
        <w:autoSpaceDN w:val="0"/>
        <w:adjustRightInd w:val="0"/>
        <w:spacing w:after="0" w:line="240" w:lineRule="auto"/>
        <w:ind w:left="660"/>
        <w:rPr>
          <w:rFonts w:ascii="Arial" w:hAnsi="Arial" w:cs="Arial"/>
        </w:rPr>
      </w:pPr>
      <w:r>
        <w:rPr>
          <w:rFonts w:ascii="Arial" w:hAnsi="Arial" w:cs="Arial"/>
        </w:rPr>
        <w:t xml:space="preserve">The Department of Agriculture and Water Resources should not only release a new strategy for recovering the </w:t>
      </w:r>
      <w:proofErr w:type="spellStart"/>
      <w:r>
        <w:rPr>
          <w:rFonts w:ascii="Arial" w:hAnsi="Arial" w:cs="Arial"/>
        </w:rPr>
        <w:t>45OGL</w:t>
      </w:r>
      <w:proofErr w:type="spellEnd"/>
      <w:r>
        <w:rPr>
          <w:rFonts w:ascii="Arial" w:hAnsi="Arial" w:cs="Arial"/>
        </w:rPr>
        <w:t xml:space="preserve">,  but also review the cost of mitigation for constraint strategies and review the  current and likely further increased cost to be  paid per ML for the </w:t>
      </w:r>
      <w:proofErr w:type="spellStart"/>
      <w:r>
        <w:rPr>
          <w:rFonts w:ascii="Arial" w:hAnsi="Arial" w:cs="Arial"/>
        </w:rPr>
        <w:t>upwater</w:t>
      </w:r>
      <w:proofErr w:type="spellEnd"/>
      <w:r>
        <w:rPr>
          <w:rFonts w:ascii="Arial" w:hAnsi="Arial" w:cs="Arial"/>
        </w:rPr>
        <w:t>, as it is most likely there will be insufficient funds to achieve these projects.</w:t>
      </w:r>
    </w:p>
    <w:p w14:paraId="6D6FC899" w14:textId="746F7F74" w:rsidR="00C31BE2" w:rsidRDefault="00C31BE2" w:rsidP="00393829">
      <w:pPr>
        <w:pStyle w:val="ListParagraph"/>
        <w:autoSpaceDE w:val="0"/>
        <w:autoSpaceDN w:val="0"/>
        <w:adjustRightInd w:val="0"/>
        <w:spacing w:after="0" w:line="240" w:lineRule="auto"/>
        <w:ind w:left="660"/>
        <w:rPr>
          <w:rFonts w:ascii="Arial" w:hAnsi="Arial" w:cs="Arial"/>
        </w:rPr>
      </w:pPr>
    </w:p>
    <w:p w14:paraId="7479784D" w14:textId="6D4AC3A8" w:rsidR="00C31BE2" w:rsidRPr="00746514" w:rsidRDefault="00C31BE2" w:rsidP="00746514">
      <w:pPr>
        <w:autoSpaceDE w:val="0"/>
        <w:autoSpaceDN w:val="0"/>
        <w:adjustRightInd w:val="0"/>
        <w:spacing w:after="0" w:line="240" w:lineRule="auto"/>
        <w:rPr>
          <w:rFonts w:ascii="Arial" w:hAnsi="Arial" w:cs="Arial"/>
          <w:b/>
        </w:rPr>
      </w:pPr>
      <w:r w:rsidRPr="00746514">
        <w:rPr>
          <w:rFonts w:ascii="Arial" w:hAnsi="Arial" w:cs="Arial"/>
        </w:rPr>
        <w:t xml:space="preserve"> </w:t>
      </w:r>
      <w:r w:rsidRPr="00746514">
        <w:rPr>
          <w:rFonts w:ascii="Arial" w:hAnsi="Arial" w:cs="Arial"/>
          <w:b/>
        </w:rPr>
        <w:t>Page 146</w:t>
      </w:r>
      <w:r w:rsidR="00746514" w:rsidRPr="00746514">
        <w:rPr>
          <w:rFonts w:ascii="Arial" w:hAnsi="Arial" w:cs="Arial"/>
          <w:b/>
        </w:rPr>
        <w:t xml:space="preserve"> </w:t>
      </w:r>
      <w:proofErr w:type="spellStart"/>
      <w:r w:rsidR="00746514" w:rsidRPr="00746514">
        <w:rPr>
          <w:rFonts w:ascii="Arial" w:hAnsi="Arial" w:cs="Arial"/>
          <w:b/>
        </w:rPr>
        <w:t>PCDR</w:t>
      </w:r>
      <w:proofErr w:type="spellEnd"/>
      <w:r w:rsidR="00746514" w:rsidRPr="00746514">
        <w:rPr>
          <w:rFonts w:ascii="Arial" w:hAnsi="Arial" w:cs="Arial"/>
          <w:b/>
        </w:rPr>
        <w:t xml:space="preserve"> </w:t>
      </w:r>
      <w:r w:rsidR="00746514">
        <w:rPr>
          <w:rFonts w:ascii="Arial" w:hAnsi="Arial" w:cs="Arial"/>
          <w:b/>
        </w:rPr>
        <w:t>states:</w:t>
      </w:r>
    </w:p>
    <w:p w14:paraId="0B79E750" w14:textId="057229E8" w:rsidR="00C31BE2" w:rsidRPr="00C31BE2" w:rsidRDefault="00C31BE2" w:rsidP="00C31BE2">
      <w:pPr>
        <w:autoSpaceDE w:val="0"/>
        <w:autoSpaceDN w:val="0"/>
        <w:adjustRightInd w:val="0"/>
        <w:spacing w:after="0" w:line="240" w:lineRule="auto"/>
        <w:rPr>
          <w:rFonts w:ascii="Times New Roman"/>
          <w:sz w:val="24"/>
          <w:szCs w:val="24"/>
        </w:rPr>
      </w:pPr>
      <w:r>
        <w:rPr>
          <w:rFonts w:ascii="Times New Roman"/>
          <w:sz w:val="24"/>
          <w:szCs w:val="24"/>
        </w:rPr>
        <w:t xml:space="preserve">“The Commission has highlighted a material risk that the cost of recovering additional water </w:t>
      </w:r>
      <w:r w:rsidRPr="00C31BE2">
        <w:rPr>
          <w:rFonts w:ascii="Times New Roman"/>
          <w:sz w:val="24"/>
          <w:szCs w:val="24"/>
        </w:rPr>
        <w:t>may be higher than anticipated</w:t>
      </w:r>
      <w:r>
        <w:rPr>
          <w:rFonts w:ascii="Times New Roman"/>
          <w:sz w:val="24"/>
          <w:szCs w:val="24"/>
        </w:rPr>
        <w:t>…”</w:t>
      </w:r>
    </w:p>
    <w:p w14:paraId="63BC3781" w14:textId="59B4D14F" w:rsidR="00393829" w:rsidRDefault="00393829" w:rsidP="00393829">
      <w:pPr>
        <w:autoSpaceDE w:val="0"/>
        <w:autoSpaceDN w:val="0"/>
        <w:adjustRightInd w:val="0"/>
        <w:spacing w:after="0" w:line="240" w:lineRule="auto"/>
        <w:rPr>
          <w:rFonts w:ascii="Arial" w:hAnsi="Arial" w:cs="Arial"/>
        </w:rPr>
      </w:pPr>
    </w:p>
    <w:p w14:paraId="08CE9E71" w14:textId="231C8F5A" w:rsidR="00393829" w:rsidRDefault="00393829" w:rsidP="00777B0B">
      <w:pPr>
        <w:autoSpaceDE w:val="0"/>
        <w:autoSpaceDN w:val="0"/>
        <w:adjustRightInd w:val="0"/>
        <w:spacing w:after="0" w:line="240" w:lineRule="auto"/>
        <w:rPr>
          <w:rFonts w:ascii="Times New Roman"/>
          <w:sz w:val="24"/>
          <w:szCs w:val="24"/>
        </w:rPr>
      </w:pPr>
      <w:r>
        <w:rPr>
          <w:rFonts w:ascii="Arial" w:hAnsi="Arial" w:cs="Arial"/>
        </w:rPr>
        <w:t xml:space="preserve">The </w:t>
      </w:r>
      <w:r>
        <w:rPr>
          <w:rFonts w:ascii="Times New Roman"/>
          <w:i/>
          <w:iCs/>
          <w:sz w:val="24"/>
          <w:szCs w:val="24"/>
        </w:rPr>
        <w:t xml:space="preserve">Water Amendment (Water for the Environment Special Account) Bill 2012 </w:t>
      </w:r>
      <w:r>
        <w:rPr>
          <w:rFonts w:ascii="Times New Roman"/>
          <w:sz w:val="24"/>
          <w:szCs w:val="24"/>
        </w:rPr>
        <w:t xml:space="preserve"> provides $1,775 million over 10 years from 2014-2015</w:t>
      </w:r>
      <w:r w:rsidR="00777B0B">
        <w:rPr>
          <w:rFonts w:ascii="Times New Roman"/>
          <w:sz w:val="24"/>
          <w:szCs w:val="24"/>
        </w:rPr>
        <w:t xml:space="preserve"> to enable water to be recovered and constraints to be removed without negatively impacting on the wellbeing of communities in the Basin.</w:t>
      </w:r>
    </w:p>
    <w:p w14:paraId="4399EDC2" w14:textId="212F26D5" w:rsidR="00FF32AD" w:rsidRDefault="00777B0B" w:rsidP="00FF32AD">
      <w:pPr>
        <w:autoSpaceDE w:val="0"/>
        <w:autoSpaceDN w:val="0"/>
        <w:adjustRightInd w:val="0"/>
        <w:spacing w:after="0" w:line="240" w:lineRule="auto"/>
        <w:rPr>
          <w:rFonts w:ascii="Times New Roman"/>
          <w:sz w:val="24"/>
          <w:szCs w:val="24"/>
        </w:rPr>
      </w:pPr>
      <w:r>
        <w:rPr>
          <w:rFonts w:ascii="Times New Roman"/>
          <w:sz w:val="24"/>
          <w:szCs w:val="24"/>
        </w:rPr>
        <w:t>It is extremely doubtful that $</w:t>
      </w:r>
      <w:proofErr w:type="spellStart"/>
      <w:r>
        <w:rPr>
          <w:rFonts w:ascii="Times New Roman"/>
          <w:sz w:val="24"/>
          <w:szCs w:val="24"/>
        </w:rPr>
        <w:t>1.775Billion</w:t>
      </w:r>
      <w:proofErr w:type="spellEnd"/>
      <w:r w:rsidR="00465D5A">
        <w:rPr>
          <w:rFonts w:ascii="Times New Roman"/>
          <w:sz w:val="24"/>
          <w:szCs w:val="24"/>
        </w:rPr>
        <w:t xml:space="preserve"> will be sufficient to cover constraints costs, mitigation compensation and also fund</w:t>
      </w:r>
      <w:r w:rsidR="00FF2192">
        <w:rPr>
          <w:rFonts w:ascii="Times New Roman"/>
          <w:sz w:val="24"/>
          <w:szCs w:val="24"/>
        </w:rPr>
        <w:t xml:space="preserve"> the </w:t>
      </w:r>
      <w:r w:rsidR="00465D5A">
        <w:rPr>
          <w:rFonts w:ascii="Times New Roman"/>
          <w:sz w:val="24"/>
          <w:szCs w:val="24"/>
        </w:rPr>
        <w:t xml:space="preserve"> purchase</w:t>
      </w:r>
      <w:r w:rsidR="00FF2192">
        <w:rPr>
          <w:rFonts w:ascii="Times New Roman"/>
          <w:sz w:val="24"/>
          <w:szCs w:val="24"/>
        </w:rPr>
        <w:t xml:space="preserve"> by means of efficiency measures,</w:t>
      </w:r>
      <w:r w:rsidR="00465D5A">
        <w:rPr>
          <w:rFonts w:ascii="Times New Roman"/>
          <w:sz w:val="24"/>
          <w:szCs w:val="24"/>
        </w:rPr>
        <w:t xml:space="preserve"> of the </w:t>
      </w:r>
      <w:proofErr w:type="spellStart"/>
      <w:r w:rsidR="00465D5A">
        <w:rPr>
          <w:rFonts w:ascii="Times New Roman"/>
          <w:sz w:val="24"/>
          <w:szCs w:val="24"/>
        </w:rPr>
        <w:t>450GL</w:t>
      </w:r>
      <w:proofErr w:type="spellEnd"/>
      <w:r w:rsidR="00465D5A">
        <w:rPr>
          <w:rFonts w:ascii="Times New Roman"/>
          <w:sz w:val="24"/>
          <w:szCs w:val="24"/>
        </w:rPr>
        <w:t xml:space="preserve">  at 1.75 times the market value which is currently $5004 price per </w:t>
      </w:r>
      <w:proofErr w:type="spellStart"/>
      <w:r w:rsidR="00465D5A">
        <w:rPr>
          <w:rFonts w:ascii="Times New Roman"/>
          <w:sz w:val="24"/>
          <w:szCs w:val="24"/>
        </w:rPr>
        <w:t>megalitre</w:t>
      </w:r>
      <w:proofErr w:type="spellEnd"/>
      <w:r w:rsidR="00FF2192">
        <w:rPr>
          <w:rFonts w:ascii="Times New Roman"/>
          <w:sz w:val="24"/>
          <w:szCs w:val="24"/>
        </w:rPr>
        <w:t xml:space="preserve">. </w:t>
      </w:r>
      <w:r w:rsidR="00465D5A">
        <w:rPr>
          <w:rFonts w:ascii="Times New Roman"/>
          <w:sz w:val="24"/>
          <w:szCs w:val="24"/>
        </w:rPr>
        <w:t xml:space="preserve"> </w:t>
      </w:r>
      <w:r w:rsidR="00FF2192">
        <w:rPr>
          <w:rFonts w:ascii="Times New Roman"/>
          <w:sz w:val="24"/>
          <w:szCs w:val="24"/>
        </w:rPr>
        <w:t>E</w:t>
      </w:r>
      <w:r w:rsidR="00465D5A">
        <w:rPr>
          <w:rFonts w:ascii="Times New Roman"/>
          <w:sz w:val="24"/>
          <w:szCs w:val="24"/>
        </w:rPr>
        <w:t xml:space="preserve">ven if </w:t>
      </w:r>
      <w:r w:rsidR="00FF2192">
        <w:rPr>
          <w:rFonts w:ascii="Times New Roman"/>
          <w:sz w:val="24"/>
          <w:szCs w:val="24"/>
        </w:rPr>
        <w:t xml:space="preserve">some </w:t>
      </w:r>
      <w:r w:rsidR="00465D5A">
        <w:rPr>
          <w:rFonts w:ascii="Times New Roman"/>
          <w:sz w:val="24"/>
          <w:szCs w:val="24"/>
        </w:rPr>
        <w:t>constraints projects that are deemed supply measures are funded from other sources</w:t>
      </w:r>
      <w:r w:rsidR="00FF2192">
        <w:rPr>
          <w:rFonts w:ascii="Times New Roman"/>
          <w:sz w:val="24"/>
          <w:szCs w:val="24"/>
        </w:rPr>
        <w:t xml:space="preserve"> the cost of mitigation on in excess of 3000 properties will be substantial, keeping in mind that impacts on tributaries have still not been included and these will be significant if ‘piggy-backing’ of water proceeds under the Enhanced Environmental Water Delivery project, as it is proposed to extend flow duration and include 2-3 peak flows in any one environmental flood flow.</w:t>
      </w:r>
    </w:p>
    <w:p w14:paraId="7DBB80A3" w14:textId="3794CAA1" w:rsidR="00192317" w:rsidRDefault="00192317" w:rsidP="00FF32AD">
      <w:pPr>
        <w:autoSpaceDE w:val="0"/>
        <w:autoSpaceDN w:val="0"/>
        <w:adjustRightInd w:val="0"/>
        <w:spacing w:after="0" w:line="240" w:lineRule="auto"/>
        <w:rPr>
          <w:rFonts w:ascii="Times New Roman"/>
          <w:sz w:val="24"/>
          <w:szCs w:val="24"/>
        </w:rPr>
      </w:pPr>
      <w:r>
        <w:rPr>
          <w:rFonts w:ascii="Times New Roman"/>
          <w:sz w:val="24"/>
          <w:szCs w:val="24"/>
        </w:rPr>
        <w:t xml:space="preserve">To my knowledge there has not been a recent detailed cost assessment of the projects being funded under the  </w:t>
      </w:r>
      <w:proofErr w:type="spellStart"/>
      <w:r>
        <w:rPr>
          <w:rFonts w:ascii="Times New Roman"/>
          <w:sz w:val="24"/>
          <w:szCs w:val="24"/>
        </w:rPr>
        <w:t>WESA</w:t>
      </w:r>
      <w:proofErr w:type="spellEnd"/>
      <w:r>
        <w:rPr>
          <w:rFonts w:ascii="Times New Roman"/>
          <w:sz w:val="24"/>
          <w:szCs w:val="24"/>
        </w:rPr>
        <w:t>, keeping in mind that  money was appropriated in 2012, prior to the co</w:t>
      </w:r>
      <w:r w:rsidR="00C31BE2">
        <w:rPr>
          <w:rFonts w:ascii="Times New Roman"/>
          <w:sz w:val="24"/>
          <w:szCs w:val="24"/>
        </w:rPr>
        <w:t>n</w:t>
      </w:r>
      <w:r>
        <w:rPr>
          <w:rFonts w:ascii="Times New Roman"/>
          <w:sz w:val="24"/>
          <w:szCs w:val="24"/>
        </w:rPr>
        <w:t>straints</w:t>
      </w:r>
      <w:r w:rsidR="00C31BE2">
        <w:rPr>
          <w:rFonts w:ascii="Times New Roman"/>
          <w:sz w:val="24"/>
          <w:szCs w:val="24"/>
        </w:rPr>
        <w:t xml:space="preserve"> Business cases being  written, prior to  cost estimates and mitigation compensation being evaluated and prior to the </w:t>
      </w:r>
      <w:proofErr w:type="spellStart"/>
      <w:r w:rsidR="00C31BE2">
        <w:rPr>
          <w:rFonts w:ascii="Times New Roman"/>
          <w:sz w:val="24"/>
          <w:szCs w:val="24"/>
        </w:rPr>
        <w:t>MDBA</w:t>
      </w:r>
      <w:proofErr w:type="spellEnd"/>
      <w:r w:rsidR="00C31BE2">
        <w:rPr>
          <w:rFonts w:ascii="Times New Roman"/>
          <w:sz w:val="24"/>
          <w:szCs w:val="24"/>
        </w:rPr>
        <w:t xml:space="preserve">  or </w:t>
      </w:r>
      <w:proofErr w:type="spellStart"/>
      <w:r w:rsidR="00C31BE2">
        <w:rPr>
          <w:rFonts w:ascii="Times New Roman"/>
          <w:sz w:val="24"/>
          <w:szCs w:val="24"/>
        </w:rPr>
        <w:t>DAWR</w:t>
      </w:r>
      <w:proofErr w:type="spellEnd"/>
      <w:r w:rsidR="00C31BE2">
        <w:rPr>
          <w:rFonts w:ascii="Times New Roman"/>
          <w:sz w:val="24"/>
          <w:szCs w:val="24"/>
        </w:rPr>
        <w:t xml:space="preserve"> having concocted the on-farm, off-farm efficiency measures  strategy by which the </w:t>
      </w:r>
      <w:proofErr w:type="spellStart"/>
      <w:r w:rsidR="00C31BE2">
        <w:rPr>
          <w:rFonts w:ascii="Times New Roman"/>
          <w:sz w:val="24"/>
          <w:szCs w:val="24"/>
        </w:rPr>
        <w:t>450GL</w:t>
      </w:r>
      <w:proofErr w:type="spellEnd"/>
      <w:r w:rsidR="00C31BE2">
        <w:rPr>
          <w:rFonts w:ascii="Times New Roman"/>
          <w:sz w:val="24"/>
          <w:szCs w:val="24"/>
        </w:rPr>
        <w:t xml:space="preserve"> would be recovered</w:t>
      </w:r>
      <w:r w:rsidR="00092E48">
        <w:rPr>
          <w:rFonts w:ascii="Times New Roman"/>
          <w:sz w:val="24"/>
          <w:szCs w:val="24"/>
        </w:rPr>
        <w:t xml:space="preserve"> through efficiency measures costed at 1.75 times the market value of water.</w:t>
      </w:r>
    </w:p>
    <w:p w14:paraId="622E58F4" w14:textId="720CE80F" w:rsidR="00092E48" w:rsidRDefault="00092E48" w:rsidP="00FF32AD">
      <w:pPr>
        <w:autoSpaceDE w:val="0"/>
        <w:autoSpaceDN w:val="0"/>
        <w:adjustRightInd w:val="0"/>
        <w:spacing w:after="0" w:line="240" w:lineRule="auto"/>
        <w:rPr>
          <w:rFonts w:ascii="Times New Roman"/>
          <w:sz w:val="24"/>
          <w:szCs w:val="24"/>
        </w:rPr>
      </w:pPr>
      <w:r>
        <w:rPr>
          <w:rFonts w:ascii="Times New Roman"/>
          <w:sz w:val="24"/>
          <w:szCs w:val="24"/>
        </w:rPr>
        <w:t>There will simply be insufficient money left in the $4.</w:t>
      </w:r>
      <w:r w:rsidR="002D767C">
        <w:rPr>
          <w:rFonts w:ascii="Times New Roman"/>
          <w:sz w:val="24"/>
          <w:szCs w:val="24"/>
        </w:rPr>
        <w:t>9</w:t>
      </w:r>
      <w:r>
        <w:rPr>
          <w:rFonts w:ascii="Times New Roman"/>
          <w:sz w:val="24"/>
          <w:szCs w:val="24"/>
        </w:rPr>
        <w:t xml:space="preserve"> billion pot to accomplish these projects</w:t>
      </w:r>
      <w:r w:rsidR="002D767C">
        <w:rPr>
          <w:rFonts w:ascii="Times New Roman"/>
          <w:sz w:val="24"/>
          <w:szCs w:val="24"/>
        </w:rPr>
        <w:t>.</w:t>
      </w:r>
    </w:p>
    <w:p w14:paraId="1FB9D5A7" w14:textId="37462329" w:rsidR="00746514" w:rsidRDefault="00746514" w:rsidP="00FF32AD">
      <w:pPr>
        <w:autoSpaceDE w:val="0"/>
        <w:autoSpaceDN w:val="0"/>
        <w:adjustRightInd w:val="0"/>
        <w:spacing w:after="0" w:line="240" w:lineRule="auto"/>
        <w:rPr>
          <w:rFonts w:ascii="Times New Roman"/>
          <w:sz w:val="24"/>
          <w:szCs w:val="24"/>
        </w:rPr>
      </w:pPr>
    </w:p>
    <w:p w14:paraId="18BFBE47" w14:textId="6266EDB9" w:rsidR="00746514" w:rsidRDefault="00D62015" w:rsidP="00FF32AD">
      <w:pPr>
        <w:autoSpaceDE w:val="0"/>
        <w:autoSpaceDN w:val="0"/>
        <w:adjustRightInd w:val="0"/>
        <w:spacing w:after="0" w:line="240" w:lineRule="auto"/>
        <w:rPr>
          <w:rFonts w:ascii="Times New Roman"/>
          <w:sz w:val="24"/>
          <w:szCs w:val="24"/>
        </w:rPr>
      </w:pPr>
      <w:r>
        <w:rPr>
          <w:rFonts w:ascii="Times New Roman"/>
          <w:sz w:val="24"/>
          <w:szCs w:val="24"/>
        </w:rPr>
        <w:t>And Page 146:</w:t>
      </w:r>
    </w:p>
    <w:p w14:paraId="21BAC7C6" w14:textId="705DF3B8" w:rsidR="00D62015" w:rsidRDefault="00D62015" w:rsidP="00D62015">
      <w:pPr>
        <w:autoSpaceDE w:val="0"/>
        <w:autoSpaceDN w:val="0"/>
        <w:adjustRightInd w:val="0"/>
        <w:spacing w:after="0" w:line="240" w:lineRule="auto"/>
        <w:rPr>
          <w:rFonts w:ascii="Times New Roman"/>
          <w:sz w:val="24"/>
          <w:szCs w:val="24"/>
        </w:rPr>
      </w:pPr>
      <w:r>
        <w:rPr>
          <w:rFonts w:ascii="Times New Roman"/>
          <w:sz w:val="24"/>
          <w:szCs w:val="24"/>
        </w:rPr>
        <w:t>…” the 2021 review should comprehensively assess the benefits, costs and timelines for achieving enhanced environmental outcomes, given credible timeframes for easing or removing constraints.”</w:t>
      </w:r>
    </w:p>
    <w:p w14:paraId="5F5BD5EC" w14:textId="72E162AA" w:rsidR="00D62015" w:rsidRPr="003A3DE3" w:rsidRDefault="003A3DE3" w:rsidP="00D62015">
      <w:pPr>
        <w:autoSpaceDE w:val="0"/>
        <w:autoSpaceDN w:val="0"/>
        <w:adjustRightInd w:val="0"/>
        <w:spacing w:after="0" w:line="240" w:lineRule="auto"/>
        <w:rPr>
          <w:rFonts w:ascii="Times New Roman"/>
          <w:sz w:val="24"/>
          <w:szCs w:val="24"/>
          <w:u w:val="single"/>
        </w:rPr>
      </w:pPr>
      <w:r w:rsidRPr="003A3DE3">
        <w:rPr>
          <w:rFonts w:ascii="Times New Roman"/>
          <w:sz w:val="24"/>
          <w:szCs w:val="24"/>
          <w:u w:val="single"/>
        </w:rPr>
        <w:t>Comment:</w:t>
      </w:r>
    </w:p>
    <w:p w14:paraId="3EC0DC4F" w14:textId="4B92F983" w:rsidR="00D62015" w:rsidRDefault="00D62015" w:rsidP="00D62015">
      <w:pPr>
        <w:autoSpaceDE w:val="0"/>
        <w:autoSpaceDN w:val="0"/>
        <w:adjustRightInd w:val="0"/>
        <w:spacing w:after="0" w:line="240" w:lineRule="auto"/>
        <w:rPr>
          <w:rFonts w:ascii="Times New Roman"/>
          <w:sz w:val="24"/>
          <w:szCs w:val="24"/>
        </w:rPr>
      </w:pPr>
      <w:r>
        <w:rPr>
          <w:rFonts w:ascii="Times New Roman"/>
          <w:sz w:val="24"/>
          <w:szCs w:val="24"/>
        </w:rPr>
        <w:t xml:space="preserve">We cannot emphasise enough how critical it is that the reviews, re-assessment, analysis regarding the </w:t>
      </w:r>
      <w:proofErr w:type="spellStart"/>
      <w:r>
        <w:rPr>
          <w:rFonts w:ascii="Times New Roman"/>
          <w:sz w:val="24"/>
          <w:szCs w:val="24"/>
        </w:rPr>
        <w:t>450GL</w:t>
      </w:r>
      <w:proofErr w:type="spellEnd"/>
      <w:r>
        <w:rPr>
          <w:rFonts w:ascii="Times New Roman"/>
          <w:sz w:val="24"/>
          <w:szCs w:val="24"/>
        </w:rPr>
        <w:t>, constraints, efficiency measures take place now, as  a matter of urgency, as by 2021 the impacts will have taken their toll if the basin plan remains on its same blinkered path</w:t>
      </w:r>
      <w:r w:rsidR="003A3DE3">
        <w:rPr>
          <w:rFonts w:ascii="Times New Roman"/>
          <w:sz w:val="24"/>
          <w:szCs w:val="24"/>
        </w:rPr>
        <w:t>,</w:t>
      </w:r>
      <w:r>
        <w:rPr>
          <w:rFonts w:ascii="Times New Roman"/>
          <w:sz w:val="24"/>
          <w:szCs w:val="24"/>
        </w:rPr>
        <w:t xml:space="preserve">  and it will be all too late for</w:t>
      </w:r>
      <w:r w:rsidR="00092E48">
        <w:rPr>
          <w:rFonts w:ascii="Times New Roman"/>
          <w:sz w:val="24"/>
          <w:szCs w:val="24"/>
        </w:rPr>
        <w:t xml:space="preserve"> irrigation districts and </w:t>
      </w:r>
      <w:r>
        <w:rPr>
          <w:rFonts w:ascii="Times New Roman"/>
          <w:sz w:val="24"/>
          <w:szCs w:val="24"/>
        </w:rPr>
        <w:t xml:space="preserve"> communities to </w:t>
      </w:r>
      <w:r w:rsidR="00092E48">
        <w:rPr>
          <w:rFonts w:ascii="Times New Roman"/>
          <w:sz w:val="24"/>
          <w:szCs w:val="24"/>
        </w:rPr>
        <w:t>survive</w:t>
      </w:r>
      <w:r>
        <w:rPr>
          <w:rFonts w:ascii="Times New Roman"/>
          <w:sz w:val="24"/>
          <w:szCs w:val="24"/>
        </w:rPr>
        <w:t>.</w:t>
      </w:r>
    </w:p>
    <w:p w14:paraId="54E1B6DD" w14:textId="723130A5" w:rsidR="00D62015" w:rsidRDefault="00D62015" w:rsidP="00D62015">
      <w:pPr>
        <w:autoSpaceDE w:val="0"/>
        <w:autoSpaceDN w:val="0"/>
        <w:adjustRightInd w:val="0"/>
        <w:spacing w:after="0" w:line="240" w:lineRule="auto"/>
        <w:rPr>
          <w:rFonts w:ascii="Times New Roman"/>
          <w:sz w:val="24"/>
          <w:szCs w:val="24"/>
        </w:rPr>
      </w:pPr>
    </w:p>
    <w:p w14:paraId="64242D83" w14:textId="12EAB21A" w:rsidR="00D62015" w:rsidRDefault="00D62015" w:rsidP="00D62015">
      <w:pPr>
        <w:autoSpaceDE w:val="0"/>
        <w:autoSpaceDN w:val="0"/>
        <w:adjustRightInd w:val="0"/>
        <w:spacing w:after="0" w:line="240" w:lineRule="auto"/>
        <w:rPr>
          <w:rFonts w:ascii="Times New Roman"/>
          <w:b/>
          <w:sz w:val="24"/>
          <w:szCs w:val="24"/>
        </w:rPr>
      </w:pPr>
      <w:r w:rsidRPr="00D62015">
        <w:rPr>
          <w:rFonts w:ascii="Times New Roman"/>
          <w:b/>
          <w:sz w:val="24"/>
          <w:szCs w:val="24"/>
        </w:rPr>
        <w:t xml:space="preserve">Page </w:t>
      </w:r>
      <w:proofErr w:type="spellStart"/>
      <w:r w:rsidRPr="00D62015">
        <w:rPr>
          <w:rFonts w:ascii="Times New Roman"/>
          <w:b/>
          <w:sz w:val="24"/>
          <w:szCs w:val="24"/>
        </w:rPr>
        <w:t>149PCDR</w:t>
      </w:r>
      <w:proofErr w:type="spellEnd"/>
      <w:r w:rsidRPr="00D62015">
        <w:rPr>
          <w:rFonts w:ascii="Times New Roman"/>
          <w:b/>
          <w:sz w:val="24"/>
          <w:szCs w:val="24"/>
        </w:rPr>
        <w:t xml:space="preserve"> </w:t>
      </w:r>
      <w:r>
        <w:rPr>
          <w:rFonts w:ascii="Times New Roman"/>
          <w:b/>
          <w:sz w:val="24"/>
          <w:szCs w:val="24"/>
        </w:rPr>
        <w:t>states:</w:t>
      </w:r>
    </w:p>
    <w:p w14:paraId="50BF4039" w14:textId="723748EC" w:rsidR="00092E48" w:rsidRDefault="00092E48" w:rsidP="00092E48">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“Given the remaining workload, there is a risk that attempting to accredit all </w:t>
      </w:r>
      <w:proofErr w:type="spellStart"/>
      <w:r>
        <w:rPr>
          <w:rFonts w:ascii="Arial" w:hAnsi="Arial" w:cs="Arial"/>
          <w:sz w:val="20"/>
          <w:szCs w:val="20"/>
        </w:rPr>
        <w:t>WRPs</w:t>
      </w:r>
      <w:proofErr w:type="spellEnd"/>
      <w:r>
        <w:rPr>
          <w:rFonts w:ascii="Arial" w:hAnsi="Arial" w:cs="Arial"/>
          <w:sz w:val="20"/>
          <w:szCs w:val="20"/>
        </w:rPr>
        <w:t xml:space="preserve"> by the 30 June 2019 deadline will compromise the quality of some </w:t>
      </w:r>
      <w:proofErr w:type="spellStart"/>
      <w:r>
        <w:rPr>
          <w:rFonts w:ascii="Arial" w:hAnsi="Arial" w:cs="Arial"/>
          <w:sz w:val="20"/>
          <w:szCs w:val="20"/>
        </w:rPr>
        <w:t>WRPs</w:t>
      </w:r>
      <w:proofErr w:type="spellEnd"/>
      <w:r>
        <w:rPr>
          <w:rFonts w:ascii="Arial" w:hAnsi="Arial" w:cs="Arial"/>
          <w:sz w:val="20"/>
          <w:szCs w:val="20"/>
        </w:rPr>
        <w:t xml:space="preserve"> by not allowing sufficient time to consider and consult on key issues with affected stakeholders. This may reduce the effectiveness of </w:t>
      </w:r>
      <w:proofErr w:type="spellStart"/>
      <w:r>
        <w:rPr>
          <w:rFonts w:ascii="Arial" w:hAnsi="Arial" w:cs="Arial"/>
          <w:sz w:val="20"/>
          <w:szCs w:val="20"/>
        </w:rPr>
        <w:t>WRPs</w:t>
      </w:r>
      <w:proofErr w:type="spellEnd"/>
      <w:r>
        <w:rPr>
          <w:rFonts w:ascii="Arial" w:hAnsi="Arial" w:cs="Arial"/>
          <w:sz w:val="20"/>
          <w:szCs w:val="20"/>
        </w:rPr>
        <w:t xml:space="preserve"> in implementing the SDLs and key elements of the Basin Plan such as extreme events.”</w:t>
      </w:r>
    </w:p>
    <w:p w14:paraId="4DF5815E" w14:textId="7FAB26D1" w:rsidR="00092E48" w:rsidRPr="003A3DE3" w:rsidRDefault="003A3DE3" w:rsidP="00092E48">
      <w:pPr>
        <w:autoSpaceDE w:val="0"/>
        <w:autoSpaceDN w:val="0"/>
        <w:adjustRightInd w:val="0"/>
        <w:spacing w:after="0" w:line="240" w:lineRule="auto"/>
        <w:rPr>
          <w:rFonts w:ascii="Arial" w:hAnsi="Arial" w:cs="Arial"/>
          <w:sz w:val="20"/>
          <w:szCs w:val="20"/>
          <w:u w:val="single"/>
        </w:rPr>
      </w:pPr>
      <w:r w:rsidRPr="003A3DE3">
        <w:rPr>
          <w:rFonts w:ascii="Arial" w:hAnsi="Arial" w:cs="Arial"/>
          <w:sz w:val="20"/>
          <w:szCs w:val="20"/>
          <w:u w:val="single"/>
        </w:rPr>
        <w:t>Comment:</w:t>
      </w:r>
    </w:p>
    <w:p w14:paraId="26CB6AB9" w14:textId="52DC8F70" w:rsidR="00092E48" w:rsidRDefault="00092E48" w:rsidP="00092E48">
      <w:pPr>
        <w:autoSpaceDE w:val="0"/>
        <w:autoSpaceDN w:val="0"/>
        <w:adjustRightInd w:val="0"/>
        <w:spacing w:after="0" w:line="240" w:lineRule="auto"/>
        <w:rPr>
          <w:rFonts w:ascii="Arial" w:hAnsi="Arial" w:cs="Arial"/>
          <w:sz w:val="20"/>
          <w:szCs w:val="20"/>
        </w:rPr>
      </w:pPr>
      <w:r>
        <w:rPr>
          <w:rFonts w:ascii="Arial" w:hAnsi="Arial" w:cs="Arial"/>
          <w:sz w:val="20"/>
          <w:szCs w:val="20"/>
        </w:rPr>
        <w:t>The delay by states in proceeding with Water Resource Plans</w:t>
      </w:r>
      <w:r w:rsidR="00DF7D0C">
        <w:rPr>
          <w:rFonts w:ascii="Arial" w:hAnsi="Arial" w:cs="Arial"/>
          <w:sz w:val="20"/>
          <w:szCs w:val="20"/>
        </w:rPr>
        <w:t xml:space="preserve"> within the set timeframe simply highlights</w:t>
      </w:r>
      <w:r>
        <w:rPr>
          <w:rFonts w:ascii="Arial" w:hAnsi="Arial" w:cs="Arial"/>
          <w:sz w:val="20"/>
          <w:szCs w:val="20"/>
        </w:rPr>
        <w:t xml:space="preserve"> </w:t>
      </w:r>
      <w:r w:rsidR="00DF7D0C">
        <w:rPr>
          <w:rFonts w:ascii="Arial" w:hAnsi="Arial" w:cs="Arial"/>
          <w:sz w:val="20"/>
          <w:szCs w:val="20"/>
        </w:rPr>
        <w:t xml:space="preserve"> the unrealistic time framework for the whole Basin Plan, where the </w:t>
      </w:r>
      <w:proofErr w:type="spellStart"/>
      <w:r w:rsidR="00DF7D0C">
        <w:rPr>
          <w:rFonts w:ascii="Arial" w:hAnsi="Arial" w:cs="Arial"/>
          <w:sz w:val="20"/>
          <w:szCs w:val="20"/>
        </w:rPr>
        <w:t>MDBA</w:t>
      </w:r>
      <w:proofErr w:type="spellEnd"/>
      <w:r w:rsidR="00DF7D0C">
        <w:rPr>
          <w:rFonts w:ascii="Arial" w:hAnsi="Arial" w:cs="Arial"/>
          <w:sz w:val="20"/>
          <w:szCs w:val="20"/>
        </w:rPr>
        <w:t xml:space="preserve"> continue to force  basin states to  attempt to complete projects, such as the constraints strategy projects, when in reality they are not feasible, viable or achievable  and the basin states, such as Victoria and NSW know this. </w:t>
      </w:r>
    </w:p>
    <w:p w14:paraId="72779081" w14:textId="6FEF9661" w:rsidR="00DF7D0C" w:rsidRDefault="00DF7D0C" w:rsidP="00092E48">
      <w:pPr>
        <w:autoSpaceDE w:val="0"/>
        <w:autoSpaceDN w:val="0"/>
        <w:adjustRightInd w:val="0"/>
        <w:spacing w:after="0" w:line="240" w:lineRule="auto"/>
        <w:rPr>
          <w:rFonts w:ascii="Arial" w:hAnsi="Arial" w:cs="Arial"/>
          <w:sz w:val="20"/>
          <w:szCs w:val="20"/>
        </w:rPr>
      </w:pPr>
    </w:p>
    <w:p w14:paraId="5568E845" w14:textId="134FFC8A" w:rsidR="00DF7D0C" w:rsidRPr="00DF7D0C" w:rsidRDefault="00DF7D0C" w:rsidP="00092E48">
      <w:pPr>
        <w:autoSpaceDE w:val="0"/>
        <w:autoSpaceDN w:val="0"/>
        <w:adjustRightInd w:val="0"/>
        <w:spacing w:after="0" w:line="240" w:lineRule="auto"/>
        <w:rPr>
          <w:rFonts w:ascii="Arial" w:hAnsi="Arial" w:cs="Arial"/>
          <w:b/>
          <w:sz w:val="20"/>
          <w:szCs w:val="20"/>
        </w:rPr>
      </w:pPr>
      <w:r w:rsidRPr="00DF7D0C">
        <w:rPr>
          <w:rFonts w:ascii="Arial" w:hAnsi="Arial" w:cs="Arial"/>
          <w:b/>
          <w:sz w:val="20"/>
          <w:szCs w:val="20"/>
        </w:rPr>
        <w:t xml:space="preserve">Page 151 </w:t>
      </w:r>
      <w:proofErr w:type="spellStart"/>
      <w:r w:rsidRPr="00DF7D0C">
        <w:rPr>
          <w:rFonts w:ascii="Arial" w:hAnsi="Arial" w:cs="Arial"/>
          <w:b/>
          <w:sz w:val="20"/>
          <w:szCs w:val="20"/>
        </w:rPr>
        <w:t>PCDR</w:t>
      </w:r>
      <w:proofErr w:type="spellEnd"/>
      <w:r w:rsidRPr="00DF7D0C">
        <w:rPr>
          <w:rFonts w:ascii="Arial" w:hAnsi="Arial" w:cs="Arial"/>
          <w:b/>
          <w:sz w:val="20"/>
          <w:szCs w:val="20"/>
        </w:rPr>
        <w:t xml:space="preserve"> states:</w:t>
      </w:r>
    </w:p>
    <w:p w14:paraId="7FAF9EF3" w14:textId="7E97E79C" w:rsidR="00DF7D0C" w:rsidRDefault="00DF7D0C" w:rsidP="00DF7D0C">
      <w:pPr>
        <w:autoSpaceDE w:val="0"/>
        <w:autoSpaceDN w:val="0"/>
        <w:adjustRightInd w:val="0"/>
        <w:spacing w:after="0" w:line="240" w:lineRule="auto"/>
        <w:rPr>
          <w:rFonts w:ascii="Arial" w:hAnsi="Arial" w:cs="Arial"/>
          <w:sz w:val="20"/>
          <w:szCs w:val="20"/>
        </w:rPr>
      </w:pPr>
      <w:r>
        <w:rPr>
          <w:rFonts w:ascii="Arial" w:hAnsi="Arial" w:cs="Arial"/>
          <w:sz w:val="20"/>
          <w:szCs w:val="20"/>
        </w:rPr>
        <w:t>“The Cap was introduced in 1995 by the Murray–Darling Basin Ministerial Council to ‘protect and enhance the riverine environment and protect the rights of water users”</w:t>
      </w:r>
    </w:p>
    <w:p w14:paraId="249D55B1" w14:textId="5BCA841C" w:rsidR="00DF7D0C" w:rsidRPr="003A3DE3" w:rsidRDefault="003A3DE3" w:rsidP="00DF7D0C">
      <w:pPr>
        <w:autoSpaceDE w:val="0"/>
        <w:autoSpaceDN w:val="0"/>
        <w:adjustRightInd w:val="0"/>
        <w:spacing w:after="0" w:line="240" w:lineRule="auto"/>
        <w:rPr>
          <w:rFonts w:ascii="Arial" w:hAnsi="Arial" w:cs="Arial"/>
          <w:sz w:val="20"/>
          <w:szCs w:val="20"/>
          <w:u w:val="single"/>
        </w:rPr>
      </w:pPr>
      <w:r w:rsidRPr="003A3DE3">
        <w:rPr>
          <w:rFonts w:ascii="Arial" w:hAnsi="Arial" w:cs="Arial"/>
          <w:sz w:val="20"/>
          <w:szCs w:val="20"/>
          <w:u w:val="single"/>
        </w:rPr>
        <w:t>Comment:</w:t>
      </w:r>
    </w:p>
    <w:p w14:paraId="20876F2B" w14:textId="26E9E264" w:rsidR="00DF7D0C" w:rsidRDefault="00DF7D0C" w:rsidP="00DF7D0C">
      <w:pPr>
        <w:autoSpaceDE w:val="0"/>
        <w:autoSpaceDN w:val="0"/>
        <w:adjustRightInd w:val="0"/>
        <w:spacing w:after="0" w:line="240" w:lineRule="auto"/>
        <w:rPr>
          <w:rFonts w:ascii="Arial" w:hAnsi="Arial" w:cs="Arial"/>
          <w:sz w:val="20"/>
          <w:szCs w:val="20"/>
        </w:rPr>
      </w:pPr>
      <w:r>
        <w:rPr>
          <w:rFonts w:ascii="Arial" w:hAnsi="Arial" w:cs="Arial"/>
          <w:sz w:val="20"/>
          <w:szCs w:val="20"/>
        </w:rPr>
        <w:t>The rights of water users  are being continually eroded</w:t>
      </w:r>
      <w:r w:rsidR="00B23223">
        <w:rPr>
          <w:rFonts w:ascii="Arial" w:hAnsi="Arial" w:cs="Arial"/>
          <w:sz w:val="20"/>
          <w:szCs w:val="20"/>
        </w:rPr>
        <w:t>.</w:t>
      </w:r>
    </w:p>
    <w:p w14:paraId="759ED1BE" w14:textId="5C549BEE" w:rsidR="003B45BD" w:rsidRDefault="003B45BD" w:rsidP="00DF7D0C">
      <w:pPr>
        <w:autoSpaceDE w:val="0"/>
        <w:autoSpaceDN w:val="0"/>
        <w:adjustRightInd w:val="0"/>
        <w:spacing w:after="0" w:line="240" w:lineRule="auto"/>
        <w:rPr>
          <w:rFonts w:ascii="Arial" w:hAnsi="Arial" w:cs="Arial"/>
          <w:sz w:val="20"/>
          <w:szCs w:val="20"/>
        </w:rPr>
      </w:pPr>
      <w:r>
        <w:rPr>
          <w:rFonts w:ascii="Arial" w:hAnsi="Arial" w:cs="Arial"/>
          <w:sz w:val="20"/>
          <w:szCs w:val="20"/>
        </w:rPr>
        <w:t>Water savings that are illusionary are being taken, reducing water available to irrigators, reducing the irrigation consumptive pool and so eroding e</w:t>
      </w:r>
      <w:r w:rsidR="002D767C">
        <w:rPr>
          <w:rFonts w:ascii="Arial" w:hAnsi="Arial" w:cs="Arial"/>
          <w:sz w:val="20"/>
          <w:szCs w:val="20"/>
        </w:rPr>
        <w:t>n</w:t>
      </w:r>
      <w:r>
        <w:rPr>
          <w:rFonts w:ascii="Arial" w:hAnsi="Arial" w:cs="Arial"/>
          <w:sz w:val="20"/>
          <w:szCs w:val="20"/>
        </w:rPr>
        <w:t>titlements.</w:t>
      </w:r>
    </w:p>
    <w:p w14:paraId="537D7A7E" w14:textId="69C1A5A5" w:rsidR="003B45BD" w:rsidRDefault="003B45BD" w:rsidP="00DF7D0C">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Water has been traded away out of the irrigation districts such as </w:t>
      </w:r>
      <w:proofErr w:type="spellStart"/>
      <w:r>
        <w:rPr>
          <w:rFonts w:ascii="Arial" w:hAnsi="Arial" w:cs="Arial"/>
          <w:sz w:val="20"/>
          <w:szCs w:val="20"/>
        </w:rPr>
        <w:t>GMID</w:t>
      </w:r>
      <w:proofErr w:type="spellEnd"/>
      <w:r>
        <w:rPr>
          <w:rFonts w:ascii="Arial" w:hAnsi="Arial" w:cs="Arial"/>
          <w:sz w:val="20"/>
          <w:szCs w:val="20"/>
        </w:rPr>
        <w:t xml:space="preserve">. Over 40% of meters in the </w:t>
      </w:r>
      <w:proofErr w:type="spellStart"/>
      <w:r>
        <w:rPr>
          <w:rFonts w:ascii="Arial" w:hAnsi="Arial" w:cs="Arial"/>
          <w:sz w:val="20"/>
          <w:szCs w:val="20"/>
        </w:rPr>
        <w:t>GMID</w:t>
      </w:r>
      <w:proofErr w:type="spellEnd"/>
      <w:r>
        <w:rPr>
          <w:rFonts w:ascii="Arial" w:hAnsi="Arial" w:cs="Arial"/>
          <w:sz w:val="20"/>
          <w:szCs w:val="20"/>
        </w:rPr>
        <w:t xml:space="preserve"> are not being used</w:t>
      </w:r>
      <w:r w:rsidR="002D767C">
        <w:rPr>
          <w:rFonts w:ascii="Arial" w:hAnsi="Arial" w:cs="Arial"/>
          <w:sz w:val="20"/>
          <w:szCs w:val="20"/>
        </w:rPr>
        <w:t xml:space="preserve"> or delivering less than </w:t>
      </w:r>
      <w:proofErr w:type="spellStart"/>
      <w:r w:rsidR="002D767C">
        <w:rPr>
          <w:rFonts w:ascii="Arial" w:hAnsi="Arial" w:cs="Arial"/>
          <w:sz w:val="20"/>
          <w:szCs w:val="20"/>
        </w:rPr>
        <w:t>10ML</w:t>
      </w:r>
      <w:proofErr w:type="spellEnd"/>
      <w:r>
        <w:rPr>
          <w:rFonts w:ascii="Arial" w:hAnsi="Arial" w:cs="Arial"/>
          <w:sz w:val="20"/>
          <w:szCs w:val="20"/>
        </w:rPr>
        <w:t xml:space="preserve"> so we ask how are the same savings being taken each and every year. Irrigators are told that these savings are calculated over a 99 year average, however the water available to be delivered   by gravity irrigation in the </w:t>
      </w:r>
      <w:proofErr w:type="spellStart"/>
      <w:r>
        <w:rPr>
          <w:rFonts w:ascii="Arial" w:hAnsi="Arial" w:cs="Arial"/>
          <w:sz w:val="20"/>
          <w:szCs w:val="20"/>
        </w:rPr>
        <w:t>GMID</w:t>
      </w:r>
      <w:proofErr w:type="spellEnd"/>
      <w:r>
        <w:rPr>
          <w:rFonts w:ascii="Arial" w:hAnsi="Arial" w:cs="Arial"/>
          <w:sz w:val="20"/>
          <w:szCs w:val="20"/>
        </w:rPr>
        <w:t xml:space="preserve"> has constantly been reducing to where we now believe it stands a</w:t>
      </w:r>
      <w:r w:rsidR="00A94270">
        <w:rPr>
          <w:rFonts w:ascii="Arial" w:hAnsi="Arial" w:cs="Arial"/>
          <w:sz w:val="20"/>
          <w:szCs w:val="20"/>
        </w:rPr>
        <w:t>t less than</w:t>
      </w:r>
      <w:r>
        <w:rPr>
          <w:rFonts w:ascii="Arial" w:hAnsi="Arial" w:cs="Arial"/>
          <w:sz w:val="20"/>
          <w:szCs w:val="20"/>
        </w:rPr>
        <w:t xml:space="preserve"> </w:t>
      </w:r>
      <w:proofErr w:type="spellStart"/>
      <w:r w:rsidR="00A94270">
        <w:rPr>
          <w:rFonts w:ascii="Arial" w:hAnsi="Arial" w:cs="Arial"/>
          <w:sz w:val="20"/>
          <w:szCs w:val="20"/>
        </w:rPr>
        <w:t>9</w:t>
      </w:r>
      <w:r>
        <w:rPr>
          <w:rFonts w:ascii="Arial" w:hAnsi="Arial" w:cs="Arial"/>
          <w:sz w:val="20"/>
          <w:szCs w:val="20"/>
        </w:rPr>
        <w:t>00GL</w:t>
      </w:r>
      <w:proofErr w:type="spellEnd"/>
      <w:r>
        <w:rPr>
          <w:rFonts w:ascii="Arial" w:hAnsi="Arial" w:cs="Arial"/>
          <w:sz w:val="20"/>
          <w:szCs w:val="20"/>
        </w:rPr>
        <w:t xml:space="preserve"> and as most experienced irrigators and bureaucrats will tell you the </w:t>
      </w:r>
      <w:proofErr w:type="spellStart"/>
      <w:r>
        <w:rPr>
          <w:rFonts w:ascii="Arial" w:hAnsi="Arial" w:cs="Arial"/>
          <w:sz w:val="20"/>
          <w:szCs w:val="20"/>
        </w:rPr>
        <w:t>GMW</w:t>
      </w:r>
      <w:proofErr w:type="spellEnd"/>
      <w:r>
        <w:rPr>
          <w:rFonts w:ascii="Arial" w:hAnsi="Arial" w:cs="Arial"/>
          <w:sz w:val="20"/>
          <w:szCs w:val="20"/>
        </w:rPr>
        <w:t xml:space="preserve"> is on the very brink of collapse.</w:t>
      </w:r>
    </w:p>
    <w:p w14:paraId="1BFA3291" w14:textId="6872A304" w:rsidR="00DF7D0C" w:rsidRDefault="00DF7D0C" w:rsidP="00DF7D0C">
      <w:pPr>
        <w:autoSpaceDE w:val="0"/>
        <w:autoSpaceDN w:val="0"/>
        <w:adjustRightInd w:val="0"/>
        <w:spacing w:after="0" w:line="240" w:lineRule="auto"/>
        <w:rPr>
          <w:rFonts w:ascii="Arial" w:hAnsi="Arial" w:cs="Arial"/>
          <w:sz w:val="20"/>
          <w:szCs w:val="20"/>
        </w:rPr>
      </w:pPr>
    </w:p>
    <w:p w14:paraId="10E4AF17" w14:textId="11C919F4" w:rsidR="00DF7D0C" w:rsidRDefault="00DF7D0C" w:rsidP="00DF7D0C">
      <w:pPr>
        <w:autoSpaceDE w:val="0"/>
        <w:autoSpaceDN w:val="0"/>
        <w:adjustRightInd w:val="0"/>
        <w:spacing w:after="0" w:line="240" w:lineRule="auto"/>
        <w:rPr>
          <w:rFonts w:ascii="Arial" w:hAnsi="Arial" w:cs="Arial"/>
          <w:b/>
          <w:sz w:val="20"/>
          <w:szCs w:val="20"/>
        </w:rPr>
      </w:pPr>
      <w:r w:rsidRPr="00970803">
        <w:rPr>
          <w:rFonts w:ascii="Arial" w:hAnsi="Arial" w:cs="Arial"/>
          <w:b/>
          <w:sz w:val="20"/>
          <w:szCs w:val="20"/>
        </w:rPr>
        <w:t>Page 157</w:t>
      </w:r>
      <w:r w:rsidR="00970803" w:rsidRPr="00970803">
        <w:rPr>
          <w:rFonts w:ascii="Arial" w:hAnsi="Arial" w:cs="Arial"/>
          <w:b/>
          <w:sz w:val="20"/>
          <w:szCs w:val="20"/>
        </w:rPr>
        <w:t xml:space="preserve"> </w:t>
      </w:r>
      <w:proofErr w:type="spellStart"/>
      <w:r w:rsidR="00970803" w:rsidRPr="00970803">
        <w:rPr>
          <w:rFonts w:ascii="Arial" w:hAnsi="Arial" w:cs="Arial"/>
          <w:b/>
          <w:sz w:val="20"/>
          <w:szCs w:val="20"/>
        </w:rPr>
        <w:t>PCDR</w:t>
      </w:r>
      <w:proofErr w:type="spellEnd"/>
      <w:r w:rsidR="00970803" w:rsidRPr="00970803">
        <w:rPr>
          <w:rFonts w:ascii="Arial" w:hAnsi="Arial" w:cs="Arial"/>
          <w:b/>
          <w:sz w:val="20"/>
          <w:szCs w:val="20"/>
        </w:rPr>
        <w:t xml:space="preserve"> states:</w:t>
      </w:r>
    </w:p>
    <w:p w14:paraId="6AF5604F" w14:textId="2C57B817" w:rsidR="00970803" w:rsidRDefault="00970803" w:rsidP="00970803">
      <w:pPr>
        <w:autoSpaceDE w:val="0"/>
        <w:autoSpaceDN w:val="0"/>
        <w:adjustRightInd w:val="0"/>
        <w:spacing w:after="0" w:line="240" w:lineRule="auto"/>
        <w:rPr>
          <w:rFonts w:ascii="Times New Roman"/>
        </w:rPr>
      </w:pPr>
      <w:r>
        <w:rPr>
          <w:rFonts w:ascii="Times New Roman"/>
        </w:rPr>
        <w:t xml:space="preserve">“There has been a reluctance by some states to engage fully in the </w:t>
      </w:r>
      <w:proofErr w:type="spellStart"/>
      <w:r>
        <w:rPr>
          <w:rFonts w:ascii="Times New Roman"/>
        </w:rPr>
        <w:t>WRP</w:t>
      </w:r>
      <w:proofErr w:type="spellEnd"/>
      <w:r>
        <w:rPr>
          <w:rFonts w:ascii="Times New Roman"/>
        </w:rPr>
        <w:t xml:space="preserve"> process and its requirements.”</w:t>
      </w:r>
    </w:p>
    <w:p w14:paraId="3C3E1E6D" w14:textId="0C7B6EEA" w:rsidR="00970803" w:rsidRDefault="00970803" w:rsidP="00970803">
      <w:pPr>
        <w:autoSpaceDE w:val="0"/>
        <w:autoSpaceDN w:val="0"/>
        <w:adjustRightInd w:val="0"/>
        <w:spacing w:after="0" w:line="240" w:lineRule="auto"/>
        <w:rPr>
          <w:rFonts w:ascii="Times New Roman"/>
        </w:rPr>
      </w:pPr>
      <w:r>
        <w:rPr>
          <w:rFonts w:ascii="Times New Roman"/>
        </w:rPr>
        <w:t>And Page 158</w:t>
      </w:r>
    </w:p>
    <w:p w14:paraId="765ABF5A" w14:textId="27D0C3D4" w:rsidR="00970803" w:rsidRDefault="00970803" w:rsidP="00970803">
      <w:pPr>
        <w:autoSpaceDE w:val="0"/>
        <w:autoSpaceDN w:val="0"/>
        <w:adjustRightInd w:val="0"/>
        <w:spacing w:after="0" w:line="240" w:lineRule="auto"/>
        <w:rPr>
          <w:rFonts w:ascii="Times New Roman"/>
          <w:sz w:val="24"/>
          <w:szCs w:val="24"/>
        </w:rPr>
      </w:pPr>
      <w:r>
        <w:rPr>
          <w:rFonts w:ascii="TimesNewRoman" w:hAnsi="TimesNewRoman" w:cs="TimesNewRoman"/>
          <w:sz w:val="24"/>
          <w:szCs w:val="24"/>
        </w:rPr>
        <w:t xml:space="preserve"> The </w:t>
      </w:r>
      <w:proofErr w:type="spellStart"/>
      <w:r>
        <w:rPr>
          <w:rFonts w:ascii="TimesNewRoman" w:hAnsi="TimesNewRoman" w:cs="TimesNewRoman"/>
          <w:sz w:val="24"/>
          <w:szCs w:val="24"/>
        </w:rPr>
        <w:t>MDBA</w:t>
      </w:r>
      <w:proofErr w:type="spellEnd"/>
      <w:r>
        <w:rPr>
          <w:rFonts w:ascii="TimesNewRoman" w:hAnsi="TimesNewRoman" w:cs="TimesNewRoman"/>
          <w:sz w:val="24"/>
          <w:szCs w:val="24"/>
        </w:rPr>
        <w:t xml:space="preserve"> “has also </w:t>
      </w:r>
      <w:r>
        <w:rPr>
          <w:rFonts w:ascii="Times New Roman"/>
          <w:sz w:val="24"/>
          <w:szCs w:val="24"/>
        </w:rPr>
        <w:t>made efforts to speed up the accreditation process by developing an assessment template to</w:t>
      </w:r>
      <w:r>
        <w:rPr>
          <w:rFonts w:ascii="TimesNewRoman" w:hAnsi="TimesNewRoman" w:cs="TimesNewRoman"/>
          <w:sz w:val="24"/>
          <w:szCs w:val="24"/>
        </w:rPr>
        <w:t xml:space="preserve"> </w:t>
      </w:r>
      <w:r>
        <w:rPr>
          <w:rFonts w:ascii="Times New Roman"/>
          <w:sz w:val="24"/>
          <w:szCs w:val="24"/>
        </w:rPr>
        <w:t xml:space="preserve">help streamline the development of </w:t>
      </w:r>
      <w:proofErr w:type="spellStart"/>
      <w:r>
        <w:rPr>
          <w:rFonts w:ascii="Times New Roman"/>
          <w:sz w:val="24"/>
          <w:szCs w:val="24"/>
        </w:rPr>
        <w:t>WRPs</w:t>
      </w:r>
      <w:proofErr w:type="spellEnd"/>
      <w:r>
        <w:rPr>
          <w:rFonts w:ascii="Times New Roman"/>
          <w:sz w:val="24"/>
          <w:szCs w:val="24"/>
        </w:rPr>
        <w:t xml:space="preserve"> and publishing position statements on how they</w:t>
      </w:r>
      <w:r>
        <w:rPr>
          <w:rFonts w:ascii="TimesNewRoman" w:hAnsi="TimesNewRoman" w:cs="TimesNewRoman"/>
          <w:sz w:val="24"/>
          <w:szCs w:val="24"/>
        </w:rPr>
        <w:t xml:space="preserve"> </w:t>
      </w:r>
      <w:r>
        <w:rPr>
          <w:rFonts w:ascii="Times New Roman"/>
          <w:sz w:val="24"/>
          <w:szCs w:val="24"/>
        </w:rPr>
        <w:t>interpret requirements and what they expect from Basin States to meet them.”</w:t>
      </w:r>
    </w:p>
    <w:p w14:paraId="0EF557E3" w14:textId="158628B2" w:rsidR="003A3DE3" w:rsidRPr="003A3DE3" w:rsidRDefault="003A3DE3" w:rsidP="00970803">
      <w:pPr>
        <w:autoSpaceDE w:val="0"/>
        <w:autoSpaceDN w:val="0"/>
        <w:adjustRightInd w:val="0"/>
        <w:spacing w:after="0" w:line="240" w:lineRule="auto"/>
        <w:rPr>
          <w:rFonts w:ascii="Times New Roman"/>
          <w:sz w:val="24"/>
          <w:szCs w:val="24"/>
          <w:u w:val="single"/>
        </w:rPr>
      </w:pPr>
      <w:r w:rsidRPr="003A3DE3">
        <w:rPr>
          <w:rFonts w:ascii="Times New Roman"/>
          <w:sz w:val="24"/>
          <w:szCs w:val="24"/>
          <w:u w:val="single"/>
        </w:rPr>
        <w:t>Comment:</w:t>
      </w:r>
    </w:p>
    <w:p w14:paraId="742192F1" w14:textId="5E313010" w:rsidR="00970803" w:rsidRDefault="00970803" w:rsidP="00970803">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The provision of templates to the basin states seems to simply be an easy way of  quickly acquiring the answers the </w:t>
      </w:r>
      <w:proofErr w:type="spellStart"/>
      <w:r>
        <w:rPr>
          <w:rFonts w:ascii="TimesNewRoman" w:hAnsi="TimesNewRoman" w:cs="TimesNewRoman"/>
          <w:sz w:val="24"/>
          <w:szCs w:val="24"/>
        </w:rPr>
        <w:t>MDBA</w:t>
      </w:r>
      <w:proofErr w:type="spellEnd"/>
      <w:r>
        <w:rPr>
          <w:rFonts w:ascii="TimesNewRoman" w:hAnsi="TimesNewRoman" w:cs="TimesNewRoman"/>
          <w:sz w:val="24"/>
          <w:szCs w:val="24"/>
        </w:rPr>
        <w:t xml:space="preserve"> wants so that the project can proceed regardless of the implications</w:t>
      </w:r>
      <w:r w:rsidR="001C2B99">
        <w:rPr>
          <w:rFonts w:ascii="TimesNewRoman" w:hAnsi="TimesNewRoman" w:cs="TimesNewRoman"/>
          <w:sz w:val="24"/>
          <w:szCs w:val="24"/>
        </w:rPr>
        <w:t xml:space="preserve"> that hasty, poor quality decisions</w:t>
      </w:r>
      <w:r>
        <w:rPr>
          <w:rFonts w:ascii="TimesNewRoman" w:hAnsi="TimesNewRoman" w:cs="TimesNewRoman"/>
          <w:sz w:val="24"/>
          <w:szCs w:val="24"/>
        </w:rPr>
        <w:t xml:space="preserve"> may have down the track</w:t>
      </w:r>
      <w:r w:rsidR="001C2B99">
        <w:rPr>
          <w:rFonts w:ascii="TimesNewRoman" w:hAnsi="TimesNewRoman" w:cs="TimesNewRoman"/>
          <w:sz w:val="24"/>
          <w:szCs w:val="24"/>
        </w:rPr>
        <w:t>.</w:t>
      </w:r>
    </w:p>
    <w:p w14:paraId="200DBD71" w14:textId="4A29538B" w:rsidR="001C2B99" w:rsidRDefault="001C2B99" w:rsidP="00970803">
      <w:pPr>
        <w:autoSpaceDE w:val="0"/>
        <w:autoSpaceDN w:val="0"/>
        <w:adjustRightInd w:val="0"/>
        <w:spacing w:after="0" w:line="240" w:lineRule="auto"/>
        <w:rPr>
          <w:rFonts w:ascii="TimesNewRoman" w:hAnsi="TimesNewRoman" w:cs="TimesNewRoman"/>
          <w:sz w:val="24"/>
          <w:szCs w:val="24"/>
        </w:rPr>
      </w:pPr>
    </w:p>
    <w:p w14:paraId="2E76DDE1" w14:textId="3C768097" w:rsidR="001C2B99" w:rsidRDefault="001C2B99" w:rsidP="00970803">
      <w:pPr>
        <w:autoSpaceDE w:val="0"/>
        <w:autoSpaceDN w:val="0"/>
        <w:adjustRightInd w:val="0"/>
        <w:spacing w:after="0" w:line="240" w:lineRule="auto"/>
        <w:rPr>
          <w:rFonts w:ascii="TimesNewRoman" w:hAnsi="TimesNewRoman" w:cs="TimesNewRoman"/>
          <w:b/>
          <w:sz w:val="24"/>
          <w:szCs w:val="24"/>
        </w:rPr>
      </w:pPr>
      <w:r w:rsidRPr="001C2B99">
        <w:rPr>
          <w:rFonts w:ascii="TimesNewRoman" w:hAnsi="TimesNewRoman" w:cs="TimesNewRoman"/>
          <w:b/>
          <w:sz w:val="24"/>
          <w:szCs w:val="24"/>
        </w:rPr>
        <w:t xml:space="preserve">Page 183 </w:t>
      </w:r>
      <w:proofErr w:type="spellStart"/>
      <w:r w:rsidRPr="001C2B99">
        <w:rPr>
          <w:rFonts w:ascii="TimesNewRoman" w:hAnsi="TimesNewRoman" w:cs="TimesNewRoman"/>
          <w:b/>
          <w:sz w:val="24"/>
          <w:szCs w:val="24"/>
        </w:rPr>
        <w:t>PCDR</w:t>
      </w:r>
      <w:proofErr w:type="spellEnd"/>
      <w:r w:rsidRPr="001C2B99">
        <w:rPr>
          <w:rFonts w:ascii="TimesNewRoman" w:hAnsi="TimesNewRoman" w:cs="TimesNewRoman"/>
          <w:b/>
          <w:sz w:val="24"/>
          <w:szCs w:val="24"/>
        </w:rPr>
        <w:t xml:space="preserve"> states:</w:t>
      </w:r>
    </w:p>
    <w:p w14:paraId="292FE677" w14:textId="31844EF0" w:rsidR="001C2B99" w:rsidRDefault="001C2B99" w:rsidP="001C2B99">
      <w:pPr>
        <w:autoSpaceDE w:val="0"/>
        <w:autoSpaceDN w:val="0"/>
        <w:adjustRightInd w:val="0"/>
        <w:spacing w:after="0" w:line="240" w:lineRule="auto"/>
        <w:rPr>
          <w:rFonts w:ascii="Arial" w:hAnsi="Arial" w:cs="Arial"/>
          <w:sz w:val="20"/>
          <w:szCs w:val="20"/>
        </w:rPr>
      </w:pPr>
      <w:r>
        <w:rPr>
          <w:rFonts w:ascii="TimesNewRoman" w:hAnsi="TimesNewRoman" w:cs="TimesNewRoman"/>
          <w:sz w:val="20"/>
          <w:szCs w:val="20"/>
        </w:rPr>
        <w:t xml:space="preserve">–“ </w:t>
      </w:r>
      <w:r>
        <w:rPr>
          <w:rFonts w:ascii="Arial" w:hAnsi="Arial" w:cs="Arial"/>
          <w:sz w:val="20"/>
          <w:szCs w:val="20"/>
        </w:rPr>
        <w:t>an objective for salt export of two million tonnes per year from the Basin into the Southern Ocean”</w:t>
      </w:r>
      <w:r w:rsidR="00AD431C">
        <w:rPr>
          <w:rFonts w:ascii="Arial" w:hAnsi="Arial" w:cs="Arial"/>
          <w:sz w:val="20"/>
          <w:szCs w:val="20"/>
        </w:rPr>
        <w:t xml:space="preserve"> </w:t>
      </w:r>
    </w:p>
    <w:p w14:paraId="1E68CB28" w14:textId="3AF38129" w:rsidR="007F6FCA" w:rsidRPr="003A3DE3" w:rsidRDefault="003A3DE3" w:rsidP="001C2B99">
      <w:pPr>
        <w:autoSpaceDE w:val="0"/>
        <w:autoSpaceDN w:val="0"/>
        <w:adjustRightInd w:val="0"/>
        <w:spacing w:after="0" w:line="240" w:lineRule="auto"/>
        <w:rPr>
          <w:rFonts w:ascii="Arial" w:hAnsi="Arial" w:cs="Arial"/>
          <w:sz w:val="20"/>
          <w:szCs w:val="20"/>
          <w:u w:val="single"/>
        </w:rPr>
      </w:pPr>
      <w:r w:rsidRPr="003A3DE3">
        <w:rPr>
          <w:rFonts w:ascii="Arial" w:hAnsi="Arial" w:cs="Arial"/>
          <w:sz w:val="20"/>
          <w:szCs w:val="20"/>
          <w:u w:val="single"/>
        </w:rPr>
        <w:t>Comment:</w:t>
      </w:r>
    </w:p>
    <w:p w14:paraId="6AB2082A" w14:textId="71256553" w:rsidR="007F6FCA" w:rsidRDefault="00AD431C" w:rsidP="001C2B99">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This objective is aspirational as the Productivity Commission report has stated. </w:t>
      </w:r>
      <w:r w:rsidR="007F6FCA">
        <w:rPr>
          <w:rFonts w:ascii="Arial" w:hAnsi="Arial" w:cs="Arial"/>
          <w:sz w:val="20"/>
          <w:szCs w:val="20"/>
        </w:rPr>
        <w:t xml:space="preserve">The Chair of the </w:t>
      </w:r>
      <w:proofErr w:type="spellStart"/>
      <w:r w:rsidR="007F6FCA">
        <w:rPr>
          <w:rFonts w:ascii="Arial" w:hAnsi="Arial" w:cs="Arial"/>
          <w:sz w:val="20"/>
          <w:szCs w:val="20"/>
        </w:rPr>
        <w:t>MDBA</w:t>
      </w:r>
      <w:proofErr w:type="spellEnd"/>
      <w:r w:rsidR="007F6FCA">
        <w:rPr>
          <w:rFonts w:ascii="Arial" w:hAnsi="Arial" w:cs="Arial"/>
          <w:sz w:val="20"/>
          <w:szCs w:val="20"/>
        </w:rPr>
        <w:t xml:space="preserve"> conceded on a</w:t>
      </w:r>
      <w:r>
        <w:rPr>
          <w:rFonts w:ascii="Arial" w:hAnsi="Arial" w:cs="Arial"/>
          <w:sz w:val="20"/>
          <w:szCs w:val="20"/>
        </w:rPr>
        <w:t xml:space="preserve">n ABC </w:t>
      </w:r>
      <w:r w:rsidR="007F6FCA">
        <w:rPr>
          <w:rFonts w:ascii="Arial" w:hAnsi="Arial" w:cs="Arial"/>
          <w:sz w:val="20"/>
          <w:szCs w:val="20"/>
        </w:rPr>
        <w:t xml:space="preserve">radio interview  that they over-estimated the salt load and </w:t>
      </w:r>
      <w:proofErr w:type="spellStart"/>
      <w:r w:rsidR="007F6FCA">
        <w:rPr>
          <w:rFonts w:ascii="Arial" w:hAnsi="Arial" w:cs="Arial"/>
          <w:sz w:val="20"/>
          <w:szCs w:val="20"/>
        </w:rPr>
        <w:t>1million</w:t>
      </w:r>
      <w:proofErr w:type="spellEnd"/>
      <w:r w:rsidR="007F6FCA">
        <w:rPr>
          <w:rFonts w:ascii="Arial" w:hAnsi="Arial" w:cs="Arial"/>
          <w:sz w:val="20"/>
          <w:szCs w:val="20"/>
        </w:rPr>
        <w:t xml:space="preserve"> tonnes was more like the figure</w:t>
      </w:r>
      <w:r>
        <w:rPr>
          <w:rFonts w:ascii="Arial" w:hAnsi="Arial" w:cs="Arial"/>
          <w:sz w:val="20"/>
          <w:szCs w:val="20"/>
        </w:rPr>
        <w:t xml:space="preserve"> that needed to be exported</w:t>
      </w:r>
    </w:p>
    <w:p w14:paraId="0D83DE65" w14:textId="16F76E15" w:rsidR="007F6FCA" w:rsidRDefault="007F6FCA" w:rsidP="001C2B99">
      <w:pPr>
        <w:autoSpaceDE w:val="0"/>
        <w:autoSpaceDN w:val="0"/>
        <w:adjustRightInd w:val="0"/>
        <w:spacing w:after="0" w:line="240" w:lineRule="auto"/>
        <w:rPr>
          <w:rFonts w:ascii="Arial" w:hAnsi="Arial" w:cs="Arial"/>
          <w:sz w:val="20"/>
          <w:szCs w:val="20"/>
        </w:rPr>
      </w:pPr>
    </w:p>
    <w:p w14:paraId="2D46E79C" w14:textId="7258B78E" w:rsidR="007F6FCA" w:rsidRDefault="007F6FCA" w:rsidP="001C2B99">
      <w:pPr>
        <w:autoSpaceDE w:val="0"/>
        <w:autoSpaceDN w:val="0"/>
        <w:adjustRightInd w:val="0"/>
        <w:spacing w:after="0" w:line="240" w:lineRule="auto"/>
        <w:rPr>
          <w:rFonts w:ascii="Arial" w:hAnsi="Arial" w:cs="Arial"/>
          <w:b/>
          <w:sz w:val="20"/>
          <w:szCs w:val="20"/>
        </w:rPr>
      </w:pPr>
      <w:r w:rsidRPr="003A26D0">
        <w:rPr>
          <w:rFonts w:ascii="Arial" w:hAnsi="Arial" w:cs="Arial"/>
          <w:b/>
          <w:sz w:val="20"/>
          <w:szCs w:val="20"/>
        </w:rPr>
        <w:t>Page 184</w:t>
      </w:r>
      <w:r w:rsidR="003A26D0" w:rsidRPr="003A26D0">
        <w:rPr>
          <w:rFonts w:ascii="Arial" w:hAnsi="Arial" w:cs="Arial"/>
          <w:b/>
          <w:sz w:val="20"/>
          <w:szCs w:val="20"/>
        </w:rPr>
        <w:t xml:space="preserve"> </w:t>
      </w:r>
      <w:proofErr w:type="spellStart"/>
      <w:r w:rsidR="003A26D0" w:rsidRPr="003A26D0">
        <w:rPr>
          <w:rFonts w:ascii="Arial" w:hAnsi="Arial" w:cs="Arial"/>
          <w:b/>
          <w:sz w:val="20"/>
          <w:szCs w:val="20"/>
        </w:rPr>
        <w:t>PCDR</w:t>
      </w:r>
      <w:proofErr w:type="spellEnd"/>
    </w:p>
    <w:p w14:paraId="6FA2E41E" w14:textId="2AAED631" w:rsidR="003A26D0" w:rsidRDefault="003A26D0" w:rsidP="001C2B99">
      <w:pPr>
        <w:autoSpaceDE w:val="0"/>
        <w:autoSpaceDN w:val="0"/>
        <w:adjustRightInd w:val="0"/>
        <w:spacing w:after="0" w:line="240" w:lineRule="auto"/>
        <w:rPr>
          <w:rFonts w:ascii="Arial" w:hAnsi="Arial" w:cs="Arial"/>
          <w:b/>
          <w:sz w:val="20"/>
          <w:szCs w:val="20"/>
        </w:rPr>
      </w:pPr>
      <w:r>
        <w:rPr>
          <w:rFonts w:ascii="Arial" w:hAnsi="Arial" w:cs="Arial"/>
          <w:b/>
          <w:sz w:val="20"/>
          <w:szCs w:val="20"/>
        </w:rPr>
        <w:t>The Basin Plan is an evolution in Water Quality Management</w:t>
      </w:r>
    </w:p>
    <w:p w14:paraId="105BD68B" w14:textId="02C88E30" w:rsidR="003A3DE3" w:rsidRPr="003A3DE3" w:rsidRDefault="003A3DE3" w:rsidP="001C2B99">
      <w:pPr>
        <w:autoSpaceDE w:val="0"/>
        <w:autoSpaceDN w:val="0"/>
        <w:adjustRightInd w:val="0"/>
        <w:spacing w:after="0" w:line="240" w:lineRule="auto"/>
        <w:rPr>
          <w:rFonts w:ascii="Arial" w:hAnsi="Arial" w:cs="Arial"/>
          <w:b/>
          <w:sz w:val="20"/>
          <w:szCs w:val="20"/>
          <w:u w:val="single"/>
        </w:rPr>
      </w:pPr>
      <w:r w:rsidRPr="003A3DE3">
        <w:rPr>
          <w:rFonts w:ascii="Arial" w:hAnsi="Arial" w:cs="Arial"/>
          <w:b/>
          <w:sz w:val="20"/>
          <w:szCs w:val="20"/>
          <w:u w:val="single"/>
        </w:rPr>
        <w:t>Comment:</w:t>
      </w:r>
    </w:p>
    <w:p w14:paraId="6D3B66A7" w14:textId="0B7B3839" w:rsidR="00AD431C" w:rsidRDefault="00AD431C" w:rsidP="00AD431C">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All we can say is those of us who live and work along the rivers and tributaries  in the Basin, know that there have been many more </w:t>
      </w:r>
      <w:proofErr w:type="spellStart"/>
      <w:r w:rsidR="004E31FF">
        <w:rPr>
          <w:rFonts w:ascii="Arial" w:hAnsi="Arial" w:cs="Arial"/>
          <w:sz w:val="20"/>
          <w:szCs w:val="20"/>
        </w:rPr>
        <w:t>blackwater</w:t>
      </w:r>
      <w:proofErr w:type="spellEnd"/>
      <w:r w:rsidR="004E31FF">
        <w:rPr>
          <w:rFonts w:ascii="Arial" w:hAnsi="Arial" w:cs="Arial"/>
          <w:sz w:val="20"/>
          <w:szCs w:val="20"/>
        </w:rPr>
        <w:t xml:space="preserve"> events since environmental flows have increased. As the </w:t>
      </w:r>
      <w:proofErr w:type="spellStart"/>
      <w:r w:rsidR="004E31FF">
        <w:rPr>
          <w:rFonts w:ascii="Arial" w:hAnsi="Arial" w:cs="Arial"/>
          <w:sz w:val="20"/>
          <w:szCs w:val="20"/>
        </w:rPr>
        <w:t>MDBA</w:t>
      </w:r>
      <w:proofErr w:type="spellEnd"/>
      <w:r w:rsidR="004E31FF">
        <w:rPr>
          <w:rFonts w:ascii="Arial" w:hAnsi="Arial" w:cs="Arial"/>
          <w:sz w:val="20"/>
          <w:szCs w:val="20"/>
        </w:rPr>
        <w:t xml:space="preserve">  does not seem to acknowledge or publish any reports on damage or detrimental impacts caused by environmental flows, the public in general are uninformed  whether the so-called evolution in water quality management is actually heading in the right direction.</w:t>
      </w:r>
    </w:p>
    <w:p w14:paraId="112898A9" w14:textId="5D75367A" w:rsidR="00C7489E" w:rsidRDefault="00C7489E" w:rsidP="00AD431C">
      <w:pPr>
        <w:autoSpaceDE w:val="0"/>
        <w:autoSpaceDN w:val="0"/>
        <w:adjustRightInd w:val="0"/>
        <w:spacing w:after="0" w:line="240" w:lineRule="auto"/>
        <w:rPr>
          <w:rFonts w:ascii="Arial" w:hAnsi="Arial" w:cs="Arial"/>
          <w:sz w:val="20"/>
          <w:szCs w:val="20"/>
        </w:rPr>
      </w:pPr>
    </w:p>
    <w:p w14:paraId="74B7D12A" w14:textId="58BB9449" w:rsidR="00C7489E" w:rsidRDefault="00C7489E" w:rsidP="00AD431C">
      <w:pPr>
        <w:autoSpaceDE w:val="0"/>
        <w:autoSpaceDN w:val="0"/>
        <w:adjustRightInd w:val="0"/>
        <w:spacing w:after="0" w:line="240" w:lineRule="auto"/>
        <w:rPr>
          <w:rFonts w:ascii="Arial" w:hAnsi="Arial" w:cs="Arial"/>
          <w:b/>
          <w:sz w:val="20"/>
          <w:szCs w:val="20"/>
        </w:rPr>
      </w:pPr>
      <w:r w:rsidRPr="00C7489E">
        <w:rPr>
          <w:rFonts w:ascii="Arial" w:hAnsi="Arial" w:cs="Arial"/>
          <w:b/>
          <w:sz w:val="20"/>
          <w:szCs w:val="20"/>
        </w:rPr>
        <w:t>Page 205 Water Trading Rules</w:t>
      </w:r>
    </w:p>
    <w:p w14:paraId="00DF1F99" w14:textId="62FE97B7" w:rsidR="003E24B5" w:rsidRDefault="00C7489E" w:rsidP="003E24B5">
      <w:pPr>
        <w:autoSpaceDE w:val="0"/>
        <w:autoSpaceDN w:val="0"/>
        <w:adjustRightInd w:val="0"/>
        <w:spacing w:after="0" w:line="240" w:lineRule="auto"/>
        <w:rPr>
          <w:rFonts w:ascii="Arial" w:hAnsi="Arial" w:cs="Arial"/>
          <w:sz w:val="20"/>
          <w:szCs w:val="20"/>
        </w:rPr>
      </w:pPr>
      <w:proofErr w:type="spellStart"/>
      <w:r>
        <w:rPr>
          <w:rFonts w:ascii="Arial" w:hAnsi="Arial" w:cs="Arial"/>
          <w:b/>
          <w:sz w:val="20"/>
          <w:szCs w:val="20"/>
        </w:rPr>
        <w:t>PDRC</w:t>
      </w:r>
      <w:proofErr w:type="spellEnd"/>
      <w:r>
        <w:rPr>
          <w:rFonts w:ascii="Arial" w:hAnsi="Arial" w:cs="Arial"/>
          <w:b/>
          <w:sz w:val="20"/>
          <w:szCs w:val="20"/>
        </w:rPr>
        <w:t xml:space="preserve"> states: </w:t>
      </w:r>
      <w:r w:rsidR="003E24B5">
        <w:rPr>
          <w:rFonts w:ascii="Arial" w:hAnsi="Arial" w:cs="Arial"/>
          <w:b/>
          <w:sz w:val="20"/>
          <w:szCs w:val="20"/>
        </w:rPr>
        <w:t xml:space="preserve"> “</w:t>
      </w:r>
      <w:r w:rsidR="003E24B5">
        <w:rPr>
          <w:rFonts w:ascii="Arial" w:hAnsi="Arial" w:cs="Arial"/>
          <w:sz w:val="20"/>
          <w:szCs w:val="20"/>
        </w:rPr>
        <w:t>The Basin Plan trading rules have contributed to more efficient water markets by introducing new requirements to improve market information and promote confidence in the market, and by providing a mechanism to validate or remove restrictions on trade.”</w:t>
      </w:r>
    </w:p>
    <w:p w14:paraId="5C0F2224" w14:textId="42C4512F" w:rsidR="003E24B5" w:rsidRPr="003A3DE3" w:rsidRDefault="003A3DE3" w:rsidP="003E24B5">
      <w:pPr>
        <w:autoSpaceDE w:val="0"/>
        <w:autoSpaceDN w:val="0"/>
        <w:adjustRightInd w:val="0"/>
        <w:spacing w:after="0" w:line="240" w:lineRule="auto"/>
        <w:rPr>
          <w:rFonts w:ascii="Arial" w:hAnsi="Arial" w:cs="Arial"/>
          <w:sz w:val="20"/>
          <w:szCs w:val="20"/>
          <w:u w:val="single"/>
        </w:rPr>
      </w:pPr>
      <w:r w:rsidRPr="003A3DE3">
        <w:rPr>
          <w:rFonts w:ascii="Arial" w:hAnsi="Arial" w:cs="Arial"/>
          <w:sz w:val="20"/>
          <w:szCs w:val="20"/>
          <w:u w:val="single"/>
        </w:rPr>
        <w:t>Comment:</w:t>
      </w:r>
    </w:p>
    <w:p w14:paraId="7C83CD0D" w14:textId="78E40E6C" w:rsidR="003E24B5" w:rsidRDefault="003E24B5" w:rsidP="003E24B5">
      <w:pPr>
        <w:autoSpaceDE w:val="0"/>
        <w:autoSpaceDN w:val="0"/>
        <w:adjustRightInd w:val="0"/>
        <w:spacing w:after="0" w:line="240" w:lineRule="auto"/>
        <w:rPr>
          <w:rFonts w:ascii="Arial" w:hAnsi="Arial" w:cs="Arial"/>
          <w:sz w:val="20"/>
          <w:szCs w:val="20"/>
        </w:rPr>
      </w:pPr>
      <w:r>
        <w:rPr>
          <w:rFonts w:ascii="Arial" w:hAnsi="Arial" w:cs="Arial"/>
          <w:sz w:val="20"/>
          <w:szCs w:val="20"/>
        </w:rPr>
        <w:t>Irrigators now operating in an open  water market have little confidence in trading rules which simply cut them out of the market as prices during dry periods constantly escalate, when their enterprise needs price stability to be able to forward plan</w:t>
      </w:r>
      <w:r w:rsidR="0099516E">
        <w:rPr>
          <w:rFonts w:ascii="Arial" w:hAnsi="Arial" w:cs="Arial"/>
          <w:sz w:val="20"/>
          <w:szCs w:val="20"/>
        </w:rPr>
        <w:t xml:space="preserve"> in order to survive.  The proponents of the Basin Plan have totally misunderstood farmers and irrigators  water needs, how the irrigation system works and in opening the market up to the highest bidder have pulled the rug from under their feet, so that they are now unable to  access  one of the primary resources necessary for their business to  survive..</w:t>
      </w:r>
    </w:p>
    <w:p w14:paraId="600A3ACC" w14:textId="3AB2C18D" w:rsidR="00B23223" w:rsidRDefault="00564957" w:rsidP="003E24B5">
      <w:pPr>
        <w:autoSpaceDE w:val="0"/>
        <w:autoSpaceDN w:val="0"/>
        <w:adjustRightInd w:val="0"/>
        <w:spacing w:after="0" w:line="240" w:lineRule="auto"/>
        <w:rPr>
          <w:rFonts w:ascii="Arial" w:hAnsi="Arial" w:cs="Arial"/>
          <w:sz w:val="20"/>
          <w:szCs w:val="20"/>
        </w:rPr>
      </w:pPr>
      <w:r>
        <w:rPr>
          <w:rFonts w:ascii="Arial" w:hAnsi="Arial" w:cs="Arial"/>
          <w:sz w:val="20"/>
          <w:szCs w:val="20"/>
        </w:rPr>
        <w:t>“</w:t>
      </w:r>
      <w:r w:rsidR="00B23223">
        <w:rPr>
          <w:rFonts w:ascii="Arial" w:hAnsi="Arial" w:cs="Arial"/>
          <w:sz w:val="20"/>
          <w:szCs w:val="20"/>
        </w:rPr>
        <w:t>Reduced  future water availability and more demand means we can expect increased competition in  the water market and higher prices</w:t>
      </w:r>
      <w:r>
        <w:rPr>
          <w:rFonts w:ascii="Arial" w:hAnsi="Arial" w:cs="Arial"/>
          <w:sz w:val="20"/>
          <w:szCs w:val="20"/>
        </w:rPr>
        <w:t>.”(</w:t>
      </w:r>
      <w:proofErr w:type="spellStart"/>
      <w:r>
        <w:rPr>
          <w:rFonts w:ascii="Arial" w:hAnsi="Arial" w:cs="Arial"/>
          <w:sz w:val="20"/>
          <w:szCs w:val="20"/>
        </w:rPr>
        <w:t>GMW</w:t>
      </w:r>
      <w:proofErr w:type="spellEnd"/>
      <w:r>
        <w:rPr>
          <w:rFonts w:ascii="Arial" w:hAnsi="Arial" w:cs="Arial"/>
          <w:sz w:val="20"/>
          <w:szCs w:val="20"/>
        </w:rPr>
        <w:t xml:space="preserve"> 2018)</w:t>
      </w:r>
    </w:p>
    <w:p w14:paraId="1968ADDB" w14:textId="5FE25BC9" w:rsidR="0099516E" w:rsidRDefault="0099516E" w:rsidP="003E24B5">
      <w:pPr>
        <w:autoSpaceDE w:val="0"/>
        <w:autoSpaceDN w:val="0"/>
        <w:adjustRightInd w:val="0"/>
        <w:spacing w:after="0" w:line="240" w:lineRule="auto"/>
        <w:rPr>
          <w:rFonts w:ascii="Arial" w:hAnsi="Arial" w:cs="Arial"/>
          <w:sz w:val="20"/>
          <w:szCs w:val="20"/>
        </w:rPr>
      </w:pPr>
    </w:p>
    <w:p w14:paraId="09E814D3" w14:textId="0403186E" w:rsidR="0099516E" w:rsidRDefault="0099516E" w:rsidP="003E24B5">
      <w:pPr>
        <w:autoSpaceDE w:val="0"/>
        <w:autoSpaceDN w:val="0"/>
        <w:adjustRightInd w:val="0"/>
        <w:spacing w:after="0" w:line="240" w:lineRule="auto"/>
        <w:rPr>
          <w:rFonts w:ascii="Arial" w:hAnsi="Arial" w:cs="Arial"/>
          <w:sz w:val="20"/>
          <w:szCs w:val="20"/>
        </w:rPr>
      </w:pPr>
      <w:r>
        <w:rPr>
          <w:rFonts w:ascii="Arial" w:hAnsi="Arial" w:cs="Arial"/>
          <w:sz w:val="20"/>
          <w:szCs w:val="20"/>
        </w:rPr>
        <w:t>And also Page 205</w:t>
      </w:r>
    </w:p>
    <w:p w14:paraId="05CCF77A" w14:textId="5B12DCCC" w:rsidR="0099516E" w:rsidRDefault="0099516E" w:rsidP="0099516E">
      <w:pPr>
        <w:autoSpaceDE w:val="0"/>
        <w:autoSpaceDN w:val="0"/>
        <w:adjustRightInd w:val="0"/>
        <w:spacing w:after="0" w:line="240" w:lineRule="auto"/>
        <w:rPr>
          <w:rFonts w:ascii="Arial" w:eastAsia="SymbolMT" w:hAnsi="Arial" w:cs="Arial"/>
          <w:sz w:val="20"/>
          <w:szCs w:val="20"/>
        </w:rPr>
      </w:pPr>
      <w:r>
        <w:rPr>
          <w:rFonts w:ascii="Arial" w:eastAsia="SymbolMT" w:hAnsi="Arial" w:cs="Arial"/>
          <w:sz w:val="20"/>
          <w:szCs w:val="20"/>
        </w:rPr>
        <w:t>“</w:t>
      </w:r>
      <w:r>
        <w:rPr>
          <w:rFonts w:ascii="SymbolMT" w:eastAsia="SymbolMT" w:cs="SymbolMT"/>
          <w:sz w:val="18"/>
          <w:szCs w:val="18"/>
        </w:rPr>
        <w:t xml:space="preserve"> </w:t>
      </w:r>
      <w:r>
        <w:rPr>
          <w:rFonts w:ascii="Arial" w:eastAsia="SymbolMT" w:hAnsi="Arial" w:cs="Arial"/>
          <w:sz w:val="20"/>
          <w:szCs w:val="20"/>
        </w:rPr>
        <w:t>Basin States should not let their collective responsibility for market oversight fall by the wayside. Basin Governments should monitor and respond to risks associated with changes in trade patterns, water use and pressures on delivery capacity.”</w:t>
      </w:r>
    </w:p>
    <w:p w14:paraId="7DAD72C5" w14:textId="10532308" w:rsidR="00972425" w:rsidRPr="003A3DE3" w:rsidRDefault="003A3DE3" w:rsidP="0099516E">
      <w:pPr>
        <w:autoSpaceDE w:val="0"/>
        <w:autoSpaceDN w:val="0"/>
        <w:adjustRightInd w:val="0"/>
        <w:spacing w:after="0" w:line="240" w:lineRule="auto"/>
        <w:rPr>
          <w:rFonts w:ascii="Arial" w:eastAsia="SymbolMT" w:hAnsi="Arial" w:cs="Arial"/>
          <w:sz w:val="20"/>
          <w:szCs w:val="20"/>
          <w:u w:val="single"/>
        </w:rPr>
      </w:pPr>
      <w:r w:rsidRPr="003A3DE3">
        <w:rPr>
          <w:rFonts w:ascii="Arial" w:eastAsia="SymbolMT" w:hAnsi="Arial" w:cs="Arial"/>
          <w:sz w:val="20"/>
          <w:szCs w:val="20"/>
          <w:u w:val="single"/>
        </w:rPr>
        <w:t>Comment:</w:t>
      </w:r>
    </w:p>
    <w:p w14:paraId="10A21687" w14:textId="20790E81" w:rsidR="00972425" w:rsidRDefault="00972425" w:rsidP="0099516E">
      <w:pPr>
        <w:autoSpaceDE w:val="0"/>
        <w:autoSpaceDN w:val="0"/>
        <w:adjustRightInd w:val="0"/>
        <w:spacing w:after="0" w:line="240" w:lineRule="auto"/>
        <w:rPr>
          <w:rFonts w:ascii="Arial" w:eastAsia="SymbolMT" w:hAnsi="Arial" w:cs="Arial"/>
          <w:sz w:val="20"/>
          <w:szCs w:val="20"/>
        </w:rPr>
      </w:pPr>
      <w:r>
        <w:rPr>
          <w:rFonts w:ascii="Arial" w:eastAsia="SymbolMT" w:hAnsi="Arial" w:cs="Arial"/>
          <w:sz w:val="20"/>
          <w:szCs w:val="20"/>
        </w:rPr>
        <w:t>The Victorian and NSW Governments have monitored and responded to risks associated with changes in trade patterns, water use and delivery capacity by stating that they will not allow the 450 GL to be recovered via on-farm efficiency measures.</w:t>
      </w:r>
    </w:p>
    <w:p w14:paraId="5F2E21DC" w14:textId="21D5F9F5" w:rsidR="006201C7" w:rsidRDefault="006201C7" w:rsidP="0099516E">
      <w:pPr>
        <w:autoSpaceDE w:val="0"/>
        <w:autoSpaceDN w:val="0"/>
        <w:adjustRightInd w:val="0"/>
        <w:spacing w:after="0" w:line="240" w:lineRule="auto"/>
        <w:rPr>
          <w:rFonts w:ascii="Arial" w:eastAsia="SymbolMT" w:hAnsi="Arial" w:cs="Arial"/>
          <w:sz w:val="20"/>
          <w:szCs w:val="20"/>
        </w:rPr>
      </w:pPr>
      <w:r>
        <w:rPr>
          <w:rFonts w:ascii="Arial" w:eastAsia="SymbolMT" w:hAnsi="Arial" w:cs="Arial"/>
          <w:sz w:val="20"/>
          <w:szCs w:val="20"/>
        </w:rPr>
        <w:t xml:space="preserve">“Victoria is currently working with the </w:t>
      </w:r>
      <w:proofErr w:type="spellStart"/>
      <w:r>
        <w:rPr>
          <w:rFonts w:ascii="Arial" w:eastAsia="SymbolMT" w:hAnsi="Arial" w:cs="Arial"/>
          <w:sz w:val="20"/>
          <w:szCs w:val="20"/>
        </w:rPr>
        <w:t>MDBA</w:t>
      </w:r>
      <w:proofErr w:type="spellEnd"/>
      <w:r>
        <w:rPr>
          <w:rFonts w:ascii="Arial" w:eastAsia="SymbolMT" w:hAnsi="Arial" w:cs="Arial"/>
          <w:sz w:val="20"/>
          <w:szCs w:val="20"/>
        </w:rPr>
        <w:t xml:space="preserve"> and other states to review trading rules in northern Victoria to balance the protection of existing </w:t>
      </w:r>
      <w:proofErr w:type="spellStart"/>
      <w:r>
        <w:rPr>
          <w:rFonts w:ascii="Arial" w:eastAsia="SymbolMT" w:hAnsi="Arial" w:cs="Arial"/>
          <w:sz w:val="20"/>
          <w:szCs w:val="20"/>
        </w:rPr>
        <w:t>entitlemnent</w:t>
      </w:r>
      <w:proofErr w:type="spellEnd"/>
      <w:r>
        <w:rPr>
          <w:rFonts w:ascii="Arial" w:eastAsia="SymbolMT" w:hAnsi="Arial" w:cs="Arial"/>
          <w:sz w:val="20"/>
          <w:szCs w:val="20"/>
        </w:rPr>
        <w:t xml:space="preserve"> holders and the environment while maximising trading opportunities.”</w:t>
      </w:r>
    </w:p>
    <w:p w14:paraId="1A19B1B0" w14:textId="66C26BBA" w:rsidR="00972425" w:rsidRDefault="00972425" w:rsidP="0099516E">
      <w:pPr>
        <w:autoSpaceDE w:val="0"/>
        <w:autoSpaceDN w:val="0"/>
        <w:adjustRightInd w:val="0"/>
        <w:spacing w:after="0" w:line="240" w:lineRule="auto"/>
        <w:rPr>
          <w:rFonts w:ascii="Arial" w:eastAsia="SymbolMT" w:hAnsi="Arial" w:cs="Arial"/>
          <w:sz w:val="20"/>
          <w:szCs w:val="20"/>
        </w:rPr>
      </w:pPr>
    </w:p>
    <w:p w14:paraId="4BABA0A7" w14:textId="3A4277EF" w:rsidR="00972425" w:rsidRDefault="00972425" w:rsidP="0099516E">
      <w:pPr>
        <w:autoSpaceDE w:val="0"/>
        <w:autoSpaceDN w:val="0"/>
        <w:adjustRightInd w:val="0"/>
        <w:spacing w:after="0" w:line="240" w:lineRule="auto"/>
        <w:rPr>
          <w:rFonts w:ascii="Arial" w:eastAsia="SymbolMT" w:hAnsi="Arial" w:cs="Arial"/>
          <w:b/>
          <w:sz w:val="20"/>
          <w:szCs w:val="20"/>
        </w:rPr>
      </w:pPr>
      <w:r w:rsidRPr="00972425">
        <w:rPr>
          <w:rFonts w:ascii="Arial" w:eastAsia="SymbolMT" w:hAnsi="Arial" w:cs="Arial"/>
          <w:b/>
          <w:sz w:val="20"/>
          <w:szCs w:val="20"/>
        </w:rPr>
        <w:t xml:space="preserve">Page 206 </w:t>
      </w:r>
      <w:proofErr w:type="spellStart"/>
      <w:r w:rsidRPr="00972425">
        <w:rPr>
          <w:rFonts w:ascii="Arial" w:eastAsia="SymbolMT" w:hAnsi="Arial" w:cs="Arial"/>
          <w:b/>
          <w:sz w:val="20"/>
          <w:szCs w:val="20"/>
        </w:rPr>
        <w:t>PCDR</w:t>
      </w:r>
      <w:proofErr w:type="spellEnd"/>
      <w:r w:rsidRPr="00972425">
        <w:rPr>
          <w:rFonts w:ascii="Arial" w:eastAsia="SymbolMT" w:hAnsi="Arial" w:cs="Arial"/>
          <w:b/>
          <w:sz w:val="20"/>
          <w:szCs w:val="20"/>
        </w:rPr>
        <w:t xml:space="preserve"> states:</w:t>
      </w:r>
    </w:p>
    <w:p w14:paraId="22FFE6DD" w14:textId="6EE0195B" w:rsidR="00972425" w:rsidRPr="003A3DE3" w:rsidRDefault="00972425" w:rsidP="00972425">
      <w:pPr>
        <w:autoSpaceDE w:val="0"/>
        <w:autoSpaceDN w:val="0"/>
        <w:adjustRightInd w:val="0"/>
        <w:spacing w:after="0" w:line="240" w:lineRule="auto"/>
        <w:rPr>
          <w:rFonts w:ascii="Times New Roman"/>
          <w:sz w:val="24"/>
          <w:szCs w:val="24"/>
        </w:rPr>
      </w:pPr>
      <w:r>
        <w:rPr>
          <w:rFonts w:ascii="Times New Roman"/>
          <w:sz w:val="24"/>
          <w:szCs w:val="24"/>
        </w:rPr>
        <w:t>“The Basin Plan contains objectives for water trading such as facilitating the operation of efficient water markets, protecting the needs of the environment, providing appropriate</w:t>
      </w:r>
      <w:r w:rsidR="003A3DE3">
        <w:rPr>
          <w:rFonts w:ascii="Times New Roman"/>
          <w:sz w:val="24"/>
          <w:szCs w:val="24"/>
        </w:rPr>
        <w:t xml:space="preserve"> </w:t>
      </w:r>
      <w:r>
        <w:rPr>
          <w:rFonts w:ascii="Times New Roman"/>
          <w:sz w:val="24"/>
          <w:szCs w:val="24"/>
        </w:rPr>
        <w:t xml:space="preserve">protection to third </w:t>
      </w:r>
      <w:proofErr w:type="spellStart"/>
      <w:r>
        <w:rPr>
          <w:rFonts w:ascii="Times New Roman"/>
          <w:sz w:val="24"/>
          <w:szCs w:val="24"/>
        </w:rPr>
        <w:t>parties</w:t>
      </w:r>
      <w:r>
        <w:rPr>
          <w:rFonts w:ascii="Times New Roman"/>
          <w:sz w:val="20"/>
          <w:szCs w:val="20"/>
        </w:rPr>
        <w:t>105</w:t>
      </w:r>
      <w:proofErr w:type="spellEnd"/>
      <w:r w:rsidR="003A3DE3">
        <w:rPr>
          <w:rFonts w:ascii="Times New Roman"/>
          <w:sz w:val="20"/>
          <w:szCs w:val="20"/>
        </w:rPr>
        <w:t>.</w:t>
      </w:r>
    </w:p>
    <w:p w14:paraId="69923F3F" w14:textId="0C1FF98A" w:rsidR="00972425" w:rsidRDefault="00972425" w:rsidP="00972425">
      <w:pPr>
        <w:autoSpaceDE w:val="0"/>
        <w:autoSpaceDN w:val="0"/>
        <w:adjustRightInd w:val="0"/>
        <w:spacing w:after="0" w:line="240" w:lineRule="auto"/>
        <w:rPr>
          <w:rFonts w:ascii="Times New Roman"/>
          <w:sz w:val="20"/>
          <w:szCs w:val="20"/>
        </w:rPr>
      </w:pPr>
      <w:r>
        <w:rPr>
          <w:rFonts w:ascii="Times New Roman"/>
          <w:sz w:val="20"/>
          <w:szCs w:val="20"/>
        </w:rPr>
        <w:t xml:space="preserve"> Footnote-105 An example of a third party effect is transmission loss through evaporation or seepage that may be incurred by other water holders as a result of trade. An example of an effect on the environment from</w:t>
      </w:r>
      <w:r w:rsidR="003A3DE3">
        <w:rPr>
          <w:rFonts w:ascii="Times New Roman"/>
          <w:sz w:val="20"/>
          <w:szCs w:val="20"/>
        </w:rPr>
        <w:t xml:space="preserve"> </w:t>
      </w:r>
      <w:r>
        <w:rPr>
          <w:rFonts w:ascii="Times New Roman"/>
          <w:sz w:val="20"/>
          <w:szCs w:val="20"/>
        </w:rPr>
        <w:t>trade is channel erosion due to changes in patterns or volumes of water delivered.”</w:t>
      </w:r>
      <w:r w:rsidR="00B450B4">
        <w:rPr>
          <w:rFonts w:ascii="Times New Roman"/>
          <w:sz w:val="20"/>
          <w:szCs w:val="20"/>
        </w:rPr>
        <w:t xml:space="preserve"> </w:t>
      </w:r>
    </w:p>
    <w:p w14:paraId="7E66F26C" w14:textId="7E991C3A" w:rsidR="00B450B4" w:rsidRPr="007C3676" w:rsidRDefault="007C3676" w:rsidP="00972425">
      <w:pPr>
        <w:autoSpaceDE w:val="0"/>
        <w:autoSpaceDN w:val="0"/>
        <w:adjustRightInd w:val="0"/>
        <w:spacing w:after="0" w:line="240" w:lineRule="auto"/>
        <w:rPr>
          <w:rFonts w:ascii="Times New Roman"/>
          <w:sz w:val="20"/>
          <w:szCs w:val="20"/>
          <w:u w:val="single"/>
        </w:rPr>
      </w:pPr>
      <w:r w:rsidRPr="007C3676">
        <w:rPr>
          <w:rFonts w:ascii="Times New Roman"/>
          <w:sz w:val="20"/>
          <w:szCs w:val="20"/>
          <w:u w:val="single"/>
        </w:rPr>
        <w:t>Comments:</w:t>
      </w:r>
    </w:p>
    <w:p w14:paraId="67684C86" w14:textId="132DD1BC" w:rsidR="00691EA2" w:rsidRDefault="00B450B4" w:rsidP="00972425">
      <w:pPr>
        <w:autoSpaceDE w:val="0"/>
        <w:autoSpaceDN w:val="0"/>
        <w:adjustRightInd w:val="0"/>
        <w:spacing w:after="0" w:line="240" w:lineRule="auto"/>
        <w:rPr>
          <w:rFonts w:ascii="Times New Roman"/>
          <w:sz w:val="20"/>
          <w:szCs w:val="20"/>
        </w:rPr>
      </w:pPr>
      <w:r>
        <w:rPr>
          <w:rFonts w:ascii="Times New Roman"/>
          <w:sz w:val="20"/>
          <w:szCs w:val="20"/>
        </w:rPr>
        <w:t>We are currently seeing an example as described in Footnote 105, with increased water trade downstream of Nyah in the Murray River to the rapidly expanding horticultural plantations.</w:t>
      </w:r>
      <w:r w:rsidR="00E4512F">
        <w:rPr>
          <w:rFonts w:ascii="Times New Roman"/>
          <w:sz w:val="20"/>
          <w:szCs w:val="20"/>
        </w:rPr>
        <w:t xml:space="preserve"> The increased water demand from permanent plantings with expanding irrigation development is expected to increase   demand by </w:t>
      </w:r>
      <w:proofErr w:type="spellStart"/>
      <w:r w:rsidR="00E4512F">
        <w:rPr>
          <w:rFonts w:ascii="Times New Roman"/>
          <w:sz w:val="20"/>
          <w:szCs w:val="20"/>
        </w:rPr>
        <w:t>400,000M</w:t>
      </w:r>
      <w:r w:rsidR="007C3676">
        <w:rPr>
          <w:rFonts w:ascii="Times New Roman"/>
          <w:sz w:val="20"/>
          <w:szCs w:val="20"/>
        </w:rPr>
        <w:t>L</w:t>
      </w:r>
      <w:proofErr w:type="spellEnd"/>
      <w:r>
        <w:rPr>
          <w:rFonts w:ascii="Times New Roman"/>
          <w:sz w:val="20"/>
          <w:szCs w:val="20"/>
        </w:rPr>
        <w:t xml:space="preserve"> </w:t>
      </w:r>
      <w:r w:rsidR="00E4512F">
        <w:rPr>
          <w:rFonts w:ascii="Times New Roman"/>
          <w:sz w:val="20"/>
          <w:szCs w:val="20"/>
        </w:rPr>
        <w:t xml:space="preserve"> as crops mature over the next 5 to 10 years. </w:t>
      </w:r>
      <w:r>
        <w:rPr>
          <w:rFonts w:ascii="Times New Roman"/>
          <w:sz w:val="20"/>
          <w:szCs w:val="20"/>
        </w:rPr>
        <w:t xml:space="preserve">This is causing increased conveyance and evaporation loss due to increased distance from the water storages and is ironically transferring losses to a hotter, drier , more arid region when the  initial basis of the modernisation  of the Goulburn Murray Irrigation District was to save water losses. The difficulties in delivering larger volumes of water a greater distance </w:t>
      </w:r>
      <w:r w:rsidR="00691EA2">
        <w:rPr>
          <w:rFonts w:ascii="Times New Roman"/>
          <w:sz w:val="20"/>
          <w:szCs w:val="20"/>
        </w:rPr>
        <w:t xml:space="preserve">within the river channel has already been acknowledged by </w:t>
      </w:r>
      <w:proofErr w:type="spellStart"/>
      <w:r w:rsidR="00691EA2">
        <w:rPr>
          <w:rFonts w:ascii="Times New Roman"/>
          <w:sz w:val="20"/>
          <w:szCs w:val="20"/>
        </w:rPr>
        <w:t>GMW</w:t>
      </w:r>
      <w:proofErr w:type="spellEnd"/>
      <w:r w:rsidR="00691EA2">
        <w:rPr>
          <w:rFonts w:ascii="Times New Roman"/>
          <w:sz w:val="20"/>
          <w:szCs w:val="20"/>
        </w:rPr>
        <w:t xml:space="preserve">,  with channel and riverbank erosion already being seen, as in the reduction in capacity </w:t>
      </w:r>
      <w:r w:rsidR="00AC1DD7">
        <w:rPr>
          <w:rFonts w:ascii="Times New Roman"/>
          <w:sz w:val="20"/>
          <w:szCs w:val="20"/>
        </w:rPr>
        <w:t>at</w:t>
      </w:r>
      <w:r w:rsidR="00691EA2">
        <w:rPr>
          <w:rFonts w:ascii="Times New Roman"/>
          <w:sz w:val="20"/>
          <w:szCs w:val="20"/>
        </w:rPr>
        <w:t xml:space="preserve"> the Barmah Choke. </w:t>
      </w:r>
      <w:r w:rsidR="006201C7">
        <w:rPr>
          <w:rFonts w:ascii="Times New Roman"/>
          <w:sz w:val="20"/>
          <w:szCs w:val="20"/>
        </w:rPr>
        <w:t xml:space="preserve"> “Erosion  along the choke  has cut back the channel capacity   at </w:t>
      </w:r>
      <w:proofErr w:type="spellStart"/>
      <w:r w:rsidR="006201C7">
        <w:rPr>
          <w:rFonts w:ascii="Times New Roman"/>
          <w:sz w:val="20"/>
          <w:szCs w:val="20"/>
        </w:rPr>
        <w:t>Yarrawong</w:t>
      </w:r>
      <w:r w:rsidR="007C3676">
        <w:rPr>
          <w:rFonts w:ascii="Times New Roman"/>
          <w:sz w:val="20"/>
          <w:szCs w:val="20"/>
        </w:rPr>
        <w:t>A</w:t>
      </w:r>
      <w:proofErr w:type="spellEnd"/>
      <w:r w:rsidR="006201C7">
        <w:rPr>
          <w:rFonts w:ascii="Times New Roman"/>
          <w:sz w:val="20"/>
          <w:szCs w:val="20"/>
        </w:rPr>
        <w:t xml:space="preserve"> to 9,500 ML/day from </w:t>
      </w:r>
      <w:proofErr w:type="spellStart"/>
      <w:r w:rsidR="006201C7">
        <w:rPr>
          <w:rFonts w:ascii="Times New Roman"/>
          <w:sz w:val="20"/>
          <w:szCs w:val="20"/>
        </w:rPr>
        <w:t>1100ML</w:t>
      </w:r>
      <w:proofErr w:type="spellEnd"/>
      <w:r w:rsidR="006201C7">
        <w:rPr>
          <w:rFonts w:ascii="Times New Roman"/>
          <w:sz w:val="20"/>
          <w:szCs w:val="20"/>
        </w:rPr>
        <w:t xml:space="preserve">/day 10 years ago, </w:t>
      </w:r>
      <w:r w:rsidR="00AC1DD7">
        <w:rPr>
          <w:rFonts w:ascii="Times New Roman"/>
          <w:sz w:val="20"/>
          <w:szCs w:val="20"/>
        </w:rPr>
        <w:t xml:space="preserve">and </w:t>
      </w:r>
      <w:r w:rsidR="006201C7">
        <w:rPr>
          <w:rFonts w:ascii="Times New Roman"/>
          <w:sz w:val="20"/>
          <w:szCs w:val="20"/>
        </w:rPr>
        <w:t xml:space="preserve">locals maintain the Barmah Choke channel capacity is now </w:t>
      </w:r>
      <w:proofErr w:type="spellStart"/>
      <w:r w:rsidR="006201C7">
        <w:rPr>
          <w:rFonts w:ascii="Times New Roman"/>
          <w:sz w:val="20"/>
          <w:szCs w:val="20"/>
        </w:rPr>
        <w:t>8,500ML</w:t>
      </w:r>
      <w:proofErr w:type="spellEnd"/>
      <w:r w:rsidR="006201C7">
        <w:rPr>
          <w:rFonts w:ascii="Times New Roman"/>
          <w:sz w:val="20"/>
          <w:szCs w:val="20"/>
        </w:rPr>
        <w:t xml:space="preserve">/day due to bank collapses.    </w:t>
      </w:r>
      <w:r w:rsidR="00691EA2">
        <w:rPr>
          <w:rFonts w:ascii="Times New Roman"/>
          <w:sz w:val="20"/>
          <w:szCs w:val="20"/>
        </w:rPr>
        <w:t>This continued  pattern of change in water trade  and greatly  increased volume stands to increase erosion and damage  particularly to the Goulburn and Murray Rivers</w:t>
      </w:r>
      <w:r w:rsidR="00564957">
        <w:rPr>
          <w:rFonts w:ascii="Times New Roman"/>
          <w:sz w:val="20"/>
          <w:szCs w:val="20"/>
        </w:rPr>
        <w:t>.</w:t>
      </w:r>
      <w:r w:rsidR="00691EA2">
        <w:rPr>
          <w:rFonts w:ascii="Times New Roman"/>
          <w:sz w:val="20"/>
          <w:szCs w:val="20"/>
        </w:rPr>
        <w:t xml:space="preserve">. </w:t>
      </w:r>
    </w:p>
    <w:p w14:paraId="7D2BD1E4" w14:textId="1E9F7447" w:rsidR="00564957" w:rsidRDefault="00564957" w:rsidP="00972425">
      <w:pPr>
        <w:autoSpaceDE w:val="0"/>
        <w:autoSpaceDN w:val="0"/>
        <w:adjustRightInd w:val="0"/>
        <w:spacing w:after="0" w:line="240" w:lineRule="auto"/>
        <w:rPr>
          <w:rFonts w:ascii="Times New Roman"/>
          <w:sz w:val="20"/>
          <w:szCs w:val="20"/>
        </w:rPr>
      </w:pPr>
      <w:r>
        <w:rPr>
          <w:rFonts w:ascii="Times New Roman"/>
          <w:sz w:val="20"/>
          <w:szCs w:val="20"/>
        </w:rPr>
        <w:t xml:space="preserve">“Recent growth in permanent plantings  ( horticulture) has concentrated irrigation demand into the summer months and shifted water use further away from the major dams.”( </w:t>
      </w:r>
      <w:proofErr w:type="spellStart"/>
      <w:r>
        <w:rPr>
          <w:rFonts w:ascii="Times New Roman"/>
          <w:sz w:val="20"/>
          <w:szCs w:val="20"/>
        </w:rPr>
        <w:t>GMW</w:t>
      </w:r>
      <w:proofErr w:type="spellEnd"/>
      <w:r>
        <w:rPr>
          <w:rFonts w:ascii="Times New Roman"/>
          <w:sz w:val="20"/>
          <w:szCs w:val="20"/>
        </w:rPr>
        <w:t xml:space="preserve"> 2018)</w:t>
      </w:r>
    </w:p>
    <w:p w14:paraId="66A4755B" w14:textId="028067BD" w:rsidR="00972425" w:rsidRDefault="00691EA2" w:rsidP="00972425">
      <w:pPr>
        <w:autoSpaceDE w:val="0"/>
        <w:autoSpaceDN w:val="0"/>
        <w:adjustRightInd w:val="0"/>
        <w:spacing w:after="0" w:line="240" w:lineRule="auto"/>
        <w:rPr>
          <w:rFonts w:ascii="Times New Roman"/>
          <w:sz w:val="20"/>
          <w:szCs w:val="20"/>
        </w:rPr>
      </w:pPr>
      <w:r>
        <w:rPr>
          <w:rFonts w:ascii="Times New Roman"/>
          <w:sz w:val="20"/>
          <w:szCs w:val="20"/>
        </w:rPr>
        <w:t xml:space="preserve">Ironically the original intent under the Basin Plan was to reduce flows during summer as much as possible  so </w:t>
      </w:r>
      <w:r w:rsidR="007C3676">
        <w:rPr>
          <w:rFonts w:ascii="Times New Roman"/>
          <w:sz w:val="20"/>
          <w:szCs w:val="20"/>
        </w:rPr>
        <w:t>th</w:t>
      </w:r>
      <w:r>
        <w:rPr>
          <w:rFonts w:ascii="Times New Roman"/>
          <w:sz w:val="20"/>
          <w:szCs w:val="20"/>
        </w:rPr>
        <w:t>at the river returned to some semblance of its natural state with lower flows in summer  due to</w:t>
      </w:r>
      <w:r w:rsidR="00FF01CE">
        <w:rPr>
          <w:rFonts w:ascii="Times New Roman"/>
          <w:sz w:val="20"/>
          <w:szCs w:val="20"/>
        </w:rPr>
        <w:t xml:space="preserve"> reduction of the irrigation footprint and </w:t>
      </w:r>
      <w:r>
        <w:rPr>
          <w:rFonts w:ascii="Times New Roman"/>
          <w:sz w:val="20"/>
          <w:szCs w:val="20"/>
        </w:rPr>
        <w:t xml:space="preserve"> more efficient irrigation  methods, and </w:t>
      </w:r>
      <w:r w:rsidR="00FF01CE">
        <w:rPr>
          <w:rFonts w:ascii="Times New Roman"/>
          <w:sz w:val="20"/>
          <w:szCs w:val="20"/>
        </w:rPr>
        <w:t xml:space="preserve"> with </w:t>
      </w:r>
      <w:r>
        <w:rPr>
          <w:rFonts w:ascii="Times New Roman"/>
          <w:sz w:val="20"/>
          <w:szCs w:val="20"/>
        </w:rPr>
        <w:t xml:space="preserve">higher flows in winter created by environmental flows </w:t>
      </w:r>
      <w:r w:rsidR="00FF01CE">
        <w:rPr>
          <w:rFonts w:ascii="Times New Roman"/>
          <w:sz w:val="20"/>
          <w:szCs w:val="20"/>
        </w:rPr>
        <w:t>. Now we are seeing a scenario where there are higher channel flows both in summer and winter, which obviously is impacting on the bed and banks of the river systems.</w:t>
      </w:r>
    </w:p>
    <w:p w14:paraId="5D29DBF9" w14:textId="29E8C762" w:rsidR="006201C7" w:rsidRDefault="006201C7" w:rsidP="00972425">
      <w:pPr>
        <w:autoSpaceDE w:val="0"/>
        <w:autoSpaceDN w:val="0"/>
        <w:adjustRightInd w:val="0"/>
        <w:spacing w:after="0" w:line="240" w:lineRule="auto"/>
        <w:rPr>
          <w:rFonts w:ascii="Times New Roman"/>
          <w:sz w:val="20"/>
          <w:szCs w:val="20"/>
        </w:rPr>
      </w:pPr>
    </w:p>
    <w:p w14:paraId="5FFDB0AE" w14:textId="26241273" w:rsidR="00FF01CE" w:rsidRDefault="00FF01CE" w:rsidP="00972425">
      <w:pPr>
        <w:autoSpaceDE w:val="0"/>
        <w:autoSpaceDN w:val="0"/>
        <w:adjustRightInd w:val="0"/>
        <w:spacing w:after="0" w:line="240" w:lineRule="auto"/>
        <w:rPr>
          <w:rFonts w:ascii="Times New Roman"/>
          <w:sz w:val="20"/>
          <w:szCs w:val="20"/>
        </w:rPr>
      </w:pPr>
      <w:r w:rsidRPr="00FF01CE">
        <w:rPr>
          <w:rFonts w:ascii="Times New Roman"/>
          <w:b/>
          <w:sz w:val="20"/>
          <w:szCs w:val="20"/>
        </w:rPr>
        <w:t xml:space="preserve">Page 214 </w:t>
      </w:r>
      <w:proofErr w:type="spellStart"/>
      <w:r w:rsidRPr="00FF01CE">
        <w:rPr>
          <w:rFonts w:ascii="Times New Roman"/>
          <w:b/>
          <w:sz w:val="20"/>
          <w:szCs w:val="20"/>
        </w:rPr>
        <w:t>PCDR</w:t>
      </w:r>
      <w:proofErr w:type="spellEnd"/>
      <w:r w:rsidRPr="00FF01CE">
        <w:rPr>
          <w:rFonts w:ascii="Times New Roman"/>
          <w:b/>
          <w:sz w:val="20"/>
          <w:szCs w:val="20"/>
        </w:rPr>
        <w:t xml:space="preserve"> states</w:t>
      </w:r>
      <w:r>
        <w:rPr>
          <w:rFonts w:ascii="Times New Roman"/>
          <w:sz w:val="20"/>
          <w:szCs w:val="20"/>
        </w:rPr>
        <w:t>:</w:t>
      </w:r>
    </w:p>
    <w:p w14:paraId="50E493DA" w14:textId="1F41FCC4" w:rsidR="00FF01CE" w:rsidRDefault="00FF01CE" w:rsidP="00972425">
      <w:pPr>
        <w:autoSpaceDE w:val="0"/>
        <w:autoSpaceDN w:val="0"/>
        <w:adjustRightInd w:val="0"/>
        <w:spacing w:after="0" w:line="240" w:lineRule="auto"/>
        <w:rPr>
          <w:rFonts w:ascii="Times New Roman"/>
          <w:sz w:val="20"/>
          <w:szCs w:val="20"/>
        </w:rPr>
      </w:pPr>
      <w:r>
        <w:rPr>
          <w:rFonts w:ascii="Times New Roman"/>
          <w:sz w:val="20"/>
          <w:szCs w:val="20"/>
        </w:rPr>
        <w:t>“Market information and market confidence have improved as a result of the Plan”</w:t>
      </w:r>
    </w:p>
    <w:p w14:paraId="418AB6F5" w14:textId="0C23F43F" w:rsidR="00FF01CE" w:rsidRPr="007C3676" w:rsidRDefault="007C3676" w:rsidP="00972425">
      <w:pPr>
        <w:autoSpaceDE w:val="0"/>
        <w:autoSpaceDN w:val="0"/>
        <w:adjustRightInd w:val="0"/>
        <w:spacing w:after="0" w:line="240" w:lineRule="auto"/>
        <w:rPr>
          <w:rFonts w:ascii="Times New Roman"/>
          <w:sz w:val="20"/>
          <w:szCs w:val="20"/>
          <w:u w:val="single"/>
        </w:rPr>
      </w:pPr>
      <w:r w:rsidRPr="007C3676">
        <w:rPr>
          <w:rFonts w:ascii="Times New Roman"/>
          <w:sz w:val="20"/>
          <w:szCs w:val="20"/>
          <w:u w:val="single"/>
        </w:rPr>
        <w:t>Comment:</w:t>
      </w:r>
    </w:p>
    <w:p w14:paraId="7DC19E10" w14:textId="1E4A994B" w:rsidR="00FF01CE" w:rsidRDefault="00A3684D" w:rsidP="00972425">
      <w:pPr>
        <w:autoSpaceDE w:val="0"/>
        <w:autoSpaceDN w:val="0"/>
        <w:adjustRightInd w:val="0"/>
        <w:spacing w:after="0" w:line="240" w:lineRule="auto"/>
        <w:rPr>
          <w:rFonts w:ascii="Times New Roman"/>
          <w:sz w:val="20"/>
          <w:szCs w:val="20"/>
        </w:rPr>
      </w:pPr>
      <w:r>
        <w:rPr>
          <w:rFonts w:ascii="Times New Roman"/>
          <w:sz w:val="20"/>
          <w:szCs w:val="20"/>
        </w:rPr>
        <w:t>The average irrigator is totally in the dark regarding the many changes to market rules and are confused as to how the market works. The basin communities in general ha</w:t>
      </w:r>
      <w:r w:rsidR="007C3676">
        <w:rPr>
          <w:rFonts w:ascii="Times New Roman"/>
          <w:sz w:val="20"/>
          <w:szCs w:val="20"/>
        </w:rPr>
        <w:t xml:space="preserve">ve </w:t>
      </w:r>
      <w:r>
        <w:rPr>
          <w:rFonts w:ascii="Times New Roman"/>
          <w:sz w:val="20"/>
          <w:szCs w:val="20"/>
        </w:rPr>
        <w:t xml:space="preserve"> little confidence  in the integrity and stability of the market.</w:t>
      </w:r>
    </w:p>
    <w:p w14:paraId="53EF2CAA" w14:textId="1991609C" w:rsidR="00E4512F" w:rsidRDefault="00E4512F" w:rsidP="00972425">
      <w:pPr>
        <w:autoSpaceDE w:val="0"/>
        <w:autoSpaceDN w:val="0"/>
        <w:adjustRightInd w:val="0"/>
        <w:spacing w:after="0" w:line="240" w:lineRule="auto"/>
        <w:rPr>
          <w:rFonts w:ascii="Times New Roman"/>
          <w:b/>
          <w:sz w:val="20"/>
          <w:szCs w:val="20"/>
        </w:rPr>
      </w:pPr>
    </w:p>
    <w:p w14:paraId="7933F4E5" w14:textId="45C84F00" w:rsidR="00E4512F" w:rsidRDefault="00E4512F" w:rsidP="00972425">
      <w:pPr>
        <w:autoSpaceDE w:val="0"/>
        <w:autoSpaceDN w:val="0"/>
        <w:adjustRightInd w:val="0"/>
        <w:spacing w:after="0" w:line="240" w:lineRule="auto"/>
        <w:rPr>
          <w:rFonts w:ascii="Times New Roman"/>
          <w:b/>
          <w:sz w:val="20"/>
          <w:szCs w:val="20"/>
        </w:rPr>
      </w:pPr>
      <w:r>
        <w:rPr>
          <w:rFonts w:ascii="Times New Roman"/>
          <w:b/>
          <w:sz w:val="20"/>
          <w:szCs w:val="20"/>
        </w:rPr>
        <w:t xml:space="preserve">Page 218 </w:t>
      </w:r>
      <w:proofErr w:type="spellStart"/>
      <w:r>
        <w:rPr>
          <w:rFonts w:ascii="Times New Roman"/>
          <w:b/>
          <w:sz w:val="20"/>
          <w:szCs w:val="20"/>
        </w:rPr>
        <w:t>PCDR</w:t>
      </w:r>
      <w:proofErr w:type="spellEnd"/>
      <w:r>
        <w:rPr>
          <w:rFonts w:ascii="Times New Roman"/>
          <w:b/>
          <w:sz w:val="20"/>
          <w:szCs w:val="20"/>
        </w:rPr>
        <w:t xml:space="preserve"> states:</w:t>
      </w:r>
    </w:p>
    <w:p w14:paraId="308B7FCE" w14:textId="38C64E12" w:rsidR="00E4512F" w:rsidRDefault="00A3670D" w:rsidP="00A3670D">
      <w:pPr>
        <w:autoSpaceDE w:val="0"/>
        <w:autoSpaceDN w:val="0"/>
        <w:adjustRightInd w:val="0"/>
        <w:spacing w:after="0" w:line="240" w:lineRule="auto"/>
        <w:rPr>
          <w:rFonts w:ascii="Arial" w:hAnsi="Arial" w:cs="Arial"/>
          <w:sz w:val="20"/>
          <w:szCs w:val="20"/>
        </w:rPr>
      </w:pPr>
      <w:r>
        <w:rPr>
          <w:rFonts w:ascii="SymbolMT" w:eastAsia="SymbolMT" w:hAnsi="Arial" w:cs="SymbolMT"/>
          <w:sz w:val="20"/>
          <w:szCs w:val="20"/>
        </w:rPr>
        <w:t>“</w:t>
      </w:r>
      <w:r>
        <w:rPr>
          <w:rFonts w:ascii="Arial" w:hAnsi="Arial" w:cs="Arial"/>
          <w:sz w:val="20"/>
          <w:szCs w:val="20"/>
        </w:rPr>
        <w:t>There are signs that the environment is responding positively to environmental watering activities with some evidence of improved ecological outcomes at the local and system scale.”</w:t>
      </w:r>
    </w:p>
    <w:p w14:paraId="2AADE740" w14:textId="4E885DBC" w:rsidR="00A3670D" w:rsidRPr="007C3676" w:rsidRDefault="007C3676" w:rsidP="00A3670D">
      <w:pPr>
        <w:autoSpaceDE w:val="0"/>
        <w:autoSpaceDN w:val="0"/>
        <w:adjustRightInd w:val="0"/>
        <w:spacing w:after="0" w:line="240" w:lineRule="auto"/>
        <w:rPr>
          <w:rFonts w:ascii="Arial" w:hAnsi="Arial" w:cs="Arial"/>
          <w:sz w:val="20"/>
          <w:szCs w:val="20"/>
          <w:u w:val="single"/>
        </w:rPr>
      </w:pPr>
      <w:r w:rsidRPr="007C3676">
        <w:rPr>
          <w:rFonts w:ascii="Arial" w:hAnsi="Arial" w:cs="Arial"/>
          <w:sz w:val="20"/>
          <w:szCs w:val="20"/>
          <w:u w:val="single"/>
        </w:rPr>
        <w:t>Comment:</w:t>
      </w:r>
    </w:p>
    <w:p w14:paraId="03BCCAEE" w14:textId="04212717" w:rsidR="00A3670D" w:rsidRDefault="00A3670D" w:rsidP="00A3670D">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However, we never see any </w:t>
      </w:r>
      <w:proofErr w:type="spellStart"/>
      <w:r>
        <w:rPr>
          <w:rFonts w:ascii="Arial" w:hAnsi="Arial" w:cs="Arial"/>
          <w:sz w:val="20"/>
          <w:szCs w:val="20"/>
        </w:rPr>
        <w:t>acknowledgement</w:t>
      </w:r>
      <w:proofErr w:type="spellEnd"/>
      <w:r>
        <w:rPr>
          <w:rFonts w:ascii="Arial" w:hAnsi="Arial" w:cs="Arial"/>
          <w:sz w:val="20"/>
          <w:szCs w:val="20"/>
        </w:rPr>
        <w:t xml:space="preserve"> by the </w:t>
      </w:r>
      <w:proofErr w:type="spellStart"/>
      <w:r>
        <w:rPr>
          <w:rFonts w:ascii="Arial" w:hAnsi="Arial" w:cs="Arial"/>
          <w:sz w:val="20"/>
          <w:szCs w:val="20"/>
        </w:rPr>
        <w:t>MDBA</w:t>
      </w:r>
      <w:proofErr w:type="spellEnd"/>
      <w:r>
        <w:rPr>
          <w:rFonts w:ascii="Arial" w:hAnsi="Arial" w:cs="Arial"/>
          <w:sz w:val="20"/>
          <w:szCs w:val="20"/>
        </w:rPr>
        <w:t xml:space="preserve"> that there is also evidence  that environmental watering activities are causing  detrimental impacts, such as bank erosion, collapse of banks, mature trees  falling into river channels, sedimentation, increase in carp population, scouring of river banks.</w:t>
      </w:r>
    </w:p>
    <w:p w14:paraId="1F86C038" w14:textId="0F88DAD2" w:rsidR="00A3670D" w:rsidRDefault="00A3670D" w:rsidP="00A3670D">
      <w:pPr>
        <w:autoSpaceDE w:val="0"/>
        <w:autoSpaceDN w:val="0"/>
        <w:adjustRightInd w:val="0"/>
        <w:spacing w:after="0" w:line="240" w:lineRule="auto"/>
        <w:rPr>
          <w:rFonts w:ascii="Arial" w:hAnsi="Arial" w:cs="Arial"/>
          <w:sz w:val="20"/>
          <w:szCs w:val="20"/>
        </w:rPr>
      </w:pPr>
    </w:p>
    <w:p w14:paraId="61F9D770" w14:textId="77777777" w:rsidR="00A3670D" w:rsidRDefault="00A3670D" w:rsidP="00A3670D">
      <w:pPr>
        <w:autoSpaceDE w:val="0"/>
        <w:autoSpaceDN w:val="0"/>
        <w:adjustRightInd w:val="0"/>
        <w:spacing w:after="0" w:line="240" w:lineRule="auto"/>
        <w:rPr>
          <w:rFonts w:ascii="Arial" w:hAnsi="Arial" w:cs="Arial"/>
          <w:b/>
          <w:sz w:val="20"/>
          <w:szCs w:val="20"/>
        </w:rPr>
      </w:pPr>
      <w:r w:rsidRPr="00A3670D">
        <w:rPr>
          <w:rFonts w:ascii="Arial" w:hAnsi="Arial" w:cs="Arial"/>
          <w:b/>
          <w:sz w:val="20"/>
          <w:szCs w:val="20"/>
        </w:rPr>
        <w:t xml:space="preserve">Page 220 </w:t>
      </w:r>
      <w:proofErr w:type="spellStart"/>
      <w:r w:rsidRPr="00A3670D">
        <w:rPr>
          <w:rFonts w:ascii="Arial" w:hAnsi="Arial" w:cs="Arial"/>
          <w:b/>
          <w:sz w:val="20"/>
          <w:szCs w:val="20"/>
        </w:rPr>
        <w:t>PCDR</w:t>
      </w:r>
      <w:proofErr w:type="spellEnd"/>
      <w:r w:rsidRPr="00A3670D">
        <w:rPr>
          <w:rFonts w:ascii="Arial" w:hAnsi="Arial" w:cs="Arial"/>
          <w:b/>
          <w:sz w:val="20"/>
          <w:szCs w:val="20"/>
        </w:rPr>
        <w:t xml:space="preserve"> states:</w:t>
      </w:r>
    </w:p>
    <w:p w14:paraId="3BD3408F" w14:textId="56ACA904" w:rsidR="00A3670D" w:rsidRPr="007C3676" w:rsidRDefault="006127BF" w:rsidP="00A3670D">
      <w:pPr>
        <w:autoSpaceDE w:val="0"/>
        <w:autoSpaceDN w:val="0"/>
        <w:adjustRightInd w:val="0"/>
        <w:spacing w:after="0" w:line="240" w:lineRule="auto"/>
        <w:rPr>
          <w:rFonts w:ascii="Arial" w:hAnsi="Arial" w:cs="Arial"/>
          <w:b/>
          <w:sz w:val="20"/>
          <w:szCs w:val="20"/>
          <w:highlight w:val="yellow"/>
        </w:rPr>
      </w:pPr>
      <w:r>
        <w:rPr>
          <w:rFonts w:ascii="Times New Roman"/>
          <w:sz w:val="24"/>
          <w:szCs w:val="24"/>
        </w:rPr>
        <w:t>“..</w:t>
      </w:r>
      <w:r w:rsidR="00A3670D">
        <w:rPr>
          <w:rFonts w:ascii="Times New Roman"/>
          <w:sz w:val="24"/>
          <w:szCs w:val="24"/>
        </w:rPr>
        <w:t xml:space="preserve">supplementing this in a number of systems </w:t>
      </w:r>
      <w:proofErr w:type="spellStart"/>
      <w:r w:rsidR="00A3670D">
        <w:rPr>
          <w:rFonts w:ascii="Times New Roman"/>
          <w:sz w:val="24"/>
          <w:szCs w:val="24"/>
        </w:rPr>
        <w:t>with held</w:t>
      </w:r>
      <w:proofErr w:type="spellEnd"/>
      <w:r w:rsidR="00A3670D">
        <w:rPr>
          <w:rFonts w:ascii="Times New Roman"/>
          <w:sz w:val="24"/>
          <w:szCs w:val="24"/>
        </w:rPr>
        <w:t xml:space="preserve"> environmental water </w:t>
      </w:r>
      <w:r w:rsidR="00A3670D">
        <w:rPr>
          <w:rFonts w:ascii="TimesNewRoman" w:hAnsi="TimesNewRoman" w:cs="TimesNewRoman"/>
          <w:sz w:val="24"/>
          <w:szCs w:val="24"/>
        </w:rPr>
        <w:t xml:space="preserve">— </w:t>
      </w:r>
      <w:r w:rsidR="00A3670D">
        <w:rPr>
          <w:rFonts w:ascii="Times New Roman"/>
          <w:sz w:val="24"/>
          <w:szCs w:val="24"/>
        </w:rPr>
        <w:t>which</w:t>
      </w:r>
      <w:r>
        <w:rPr>
          <w:rFonts w:ascii="Arial" w:hAnsi="Arial" w:cs="Arial"/>
          <w:b/>
          <w:sz w:val="20"/>
          <w:szCs w:val="20"/>
        </w:rPr>
        <w:t xml:space="preserve"> </w:t>
      </w:r>
      <w:r w:rsidR="00A3670D">
        <w:rPr>
          <w:rFonts w:ascii="Times New Roman"/>
          <w:sz w:val="24"/>
          <w:szCs w:val="24"/>
        </w:rPr>
        <w:t>involves acquiring water entitlements (</w:t>
      </w:r>
      <w:r w:rsidR="00A3670D" w:rsidRPr="006127BF">
        <w:rPr>
          <w:rFonts w:ascii="Times New Roman"/>
          <w:sz w:val="24"/>
          <w:szCs w:val="24"/>
          <w:highlight w:val="yellow"/>
        </w:rPr>
        <w:t>with the same conditions and legal properties as</w:t>
      </w:r>
      <w:r w:rsidR="007C3676">
        <w:rPr>
          <w:rFonts w:ascii="Arial" w:hAnsi="Arial" w:cs="Arial"/>
          <w:b/>
          <w:sz w:val="20"/>
          <w:szCs w:val="20"/>
          <w:highlight w:val="yellow"/>
        </w:rPr>
        <w:t xml:space="preserve"> </w:t>
      </w:r>
      <w:r w:rsidR="00A3670D" w:rsidRPr="006127BF">
        <w:rPr>
          <w:rFonts w:ascii="Times New Roman"/>
          <w:sz w:val="24"/>
          <w:szCs w:val="24"/>
          <w:highlight w:val="yellow"/>
        </w:rPr>
        <w:t>those held by consumptive users)</w:t>
      </w:r>
      <w:r w:rsidR="00A3670D">
        <w:rPr>
          <w:rFonts w:ascii="Times New Roman"/>
          <w:sz w:val="24"/>
          <w:szCs w:val="24"/>
        </w:rPr>
        <w:t xml:space="preserve"> that can be actively managed to achieve environmental</w:t>
      </w:r>
      <w:r>
        <w:rPr>
          <w:rFonts w:ascii="Times New Roman"/>
          <w:sz w:val="24"/>
          <w:szCs w:val="24"/>
        </w:rPr>
        <w:t xml:space="preserve"> </w:t>
      </w:r>
      <w:r w:rsidR="00A3670D">
        <w:rPr>
          <w:rFonts w:ascii="Times New Roman"/>
          <w:sz w:val="24"/>
          <w:szCs w:val="24"/>
        </w:rPr>
        <w:t>outcomes.</w:t>
      </w:r>
      <w:r>
        <w:rPr>
          <w:rFonts w:ascii="Times New Roman"/>
          <w:sz w:val="24"/>
          <w:szCs w:val="24"/>
        </w:rPr>
        <w:t>”</w:t>
      </w:r>
    </w:p>
    <w:p w14:paraId="43AB0170" w14:textId="56676BA3" w:rsidR="006127BF" w:rsidRPr="007C3676" w:rsidRDefault="007C3676" w:rsidP="00A3670D">
      <w:pPr>
        <w:autoSpaceDE w:val="0"/>
        <w:autoSpaceDN w:val="0"/>
        <w:adjustRightInd w:val="0"/>
        <w:spacing w:after="0" w:line="240" w:lineRule="auto"/>
        <w:rPr>
          <w:rFonts w:ascii="Times New Roman"/>
          <w:sz w:val="24"/>
          <w:szCs w:val="24"/>
          <w:u w:val="single"/>
        </w:rPr>
      </w:pPr>
      <w:r w:rsidRPr="007C3676">
        <w:rPr>
          <w:rFonts w:ascii="Times New Roman"/>
          <w:sz w:val="24"/>
          <w:szCs w:val="24"/>
          <w:u w:val="single"/>
        </w:rPr>
        <w:t>Comment:</w:t>
      </w:r>
    </w:p>
    <w:p w14:paraId="2BE50EF7" w14:textId="70CD4206" w:rsidR="003A445E" w:rsidRDefault="006127BF" w:rsidP="00A3670D">
      <w:pPr>
        <w:autoSpaceDE w:val="0"/>
        <w:autoSpaceDN w:val="0"/>
        <w:adjustRightInd w:val="0"/>
        <w:spacing w:after="0" w:line="240" w:lineRule="auto"/>
        <w:rPr>
          <w:rFonts w:ascii="Times New Roman"/>
          <w:sz w:val="24"/>
          <w:szCs w:val="24"/>
        </w:rPr>
      </w:pPr>
      <w:r>
        <w:rPr>
          <w:rFonts w:ascii="Times New Roman"/>
          <w:sz w:val="24"/>
          <w:szCs w:val="24"/>
        </w:rPr>
        <w:t>This implies that those holding environmental water entitlements and irrigators have the same conditions and legal properties, and environmental water holders like to continually emphasise that their entitlements are treated exactly the same as irrigators entitlements. This is incorrect.  Irrigators have a completely different charge regime  for their water compared to the en</w:t>
      </w:r>
      <w:r w:rsidR="00AC1DD7">
        <w:rPr>
          <w:rFonts w:ascii="Times New Roman"/>
          <w:sz w:val="24"/>
          <w:szCs w:val="24"/>
        </w:rPr>
        <w:t>vironment</w:t>
      </w:r>
      <w:r>
        <w:rPr>
          <w:rFonts w:ascii="Times New Roman"/>
          <w:sz w:val="24"/>
          <w:szCs w:val="24"/>
        </w:rPr>
        <w:t>. The economic situation is co</w:t>
      </w:r>
      <w:r w:rsidR="003A445E">
        <w:rPr>
          <w:rFonts w:ascii="Times New Roman"/>
          <w:sz w:val="24"/>
          <w:szCs w:val="24"/>
        </w:rPr>
        <w:t>mpletely different  in that the irrigator  may buy water, then carry-over that water, but if the storage spills they lose large amounts of water and money, whilst the environment gets a free kick  with water that has spilled.</w:t>
      </w:r>
    </w:p>
    <w:p w14:paraId="7884CBA5" w14:textId="11958260" w:rsidR="006127BF" w:rsidRPr="006127BF" w:rsidRDefault="003A445E" w:rsidP="00A3670D">
      <w:pPr>
        <w:autoSpaceDE w:val="0"/>
        <w:autoSpaceDN w:val="0"/>
        <w:adjustRightInd w:val="0"/>
        <w:spacing w:after="0" w:line="240" w:lineRule="auto"/>
        <w:rPr>
          <w:rFonts w:ascii="Times New Roman"/>
          <w:sz w:val="24"/>
          <w:szCs w:val="24"/>
        </w:rPr>
      </w:pPr>
      <w:r>
        <w:rPr>
          <w:rFonts w:ascii="Times New Roman"/>
          <w:sz w:val="24"/>
          <w:szCs w:val="24"/>
        </w:rPr>
        <w:t>The environmental water holder only pays headworks charges, while irrigators have been left with a whole raft of fixed charges when their water was recovered via efficiency measures.</w:t>
      </w:r>
      <w:r w:rsidR="006127BF">
        <w:rPr>
          <w:rFonts w:ascii="Times New Roman"/>
          <w:sz w:val="24"/>
          <w:szCs w:val="24"/>
        </w:rPr>
        <w:t xml:space="preserve"> </w:t>
      </w:r>
    </w:p>
    <w:p w14:paraId="34ECFFA0" w14:textId="2FB76A94" w:rsidR="00A3684D" w:rsidRDefault="00A3684D" w:rsidP="00972425">
      <w:pPr>
        <w:autoSpaceDE w:val="0"/>
        <w:autoSpaceDN w:val="0"/>
        <w:adjustRightInd w:val="0"/>
        <w:spacing w:after="0" w:line="240" w:lineRule="auto"/>
        <w:rPr>
          <w:rFonts w:ascii="Times New Roman"/>
          <w:b/>
          <w:sz w:val="20"/>
          <w:szCs w:val="20"/>
        </w:rPr>
      </w:pPr>
    </w:p>
    <w:p w14:paraId="05CE0174" w14:textId="723BC14E" w:rsidR="005E4C44" w:rsidRPr="005E4C44" w:rsidRDefault="003A445E" w:rsidP="005E4C44">
      <w:pPr>
        <w:autoSpaceDE w:val="0"/>
        <w:autoSpaceDN w:val="0"/>
        <w:adjustRightInd w:val="0"/>
        <w:spacing w:after="0" w:line="240" w:lineRule="auto"/>
        <w:rPr>
          <w:rFonts w:ascii="Times New Roman"/>
          <w:b/>
          <w:sz w:val="20"/>
          <w:szCs w:val="20"/>
        </w:rPr>
      </w:pPr>
      <w:r>
        <w:rPr>
          <w:rFonts w:ascii="Times New Roman"/>
          <w:b/>
          <w:sz w:val="20"/>
          <w:szCs w:val="20"/>
        </w:rPr>
        <w:t xml:space="preserve">Page 224 </w:t>
      </w:r>
      <w:proofErr w:type="spellStart"/>
      <w:r>
        <w:rPr>
          <w:rFonts w:ascii="Times New Roman"/>
          <w:b/>
          <w:sz w:val="20"/>
          <w:szCs w:val="20"/>
        </w:rPr>
        <w:t>PCDR</w:t>
      </w:r>
      <w:proofErr w:type="spellEnd"/>
      <w:r>
        <w:rPr>
          <w:rFonts w:ascii="Times New Roman"/>
          <w:b/>
          <w:sz w:val="20"/>
          <w:szCs w:val="20"/>
        </w:rPr>
        <w:t xml:space="preserve"> states:</w:t>
      </w:r>
    </w:p>
    <w:p w14:paraId="24E679FA" w14:textId="4A2E299F" w:rsidR="00FF01CE" w:rsidRDefault="005E4C44" w:rsidP="00FF01CE">
      <w:pPr>
        <w:autoSpaceDE w:val="0"/>
        <w:autoSpaceDN w:val="0"/>
        <w:adjustRightInd w:val="0"/>
        <w:spacing w:after="0" w:line="240" w:lineRule="auto"/>
        <w:rPr>
          <w:rFonts w:ascii="Times New Roman"/>
          <w:sz w:val="24"/>
          <w:szCs w:val="24"/>
        </w:rPr>
      </w:pPr>
      <w:r>
        <w:rPr>
          <w:rFonts w:ascii="Times New Roman"/>
          <w:sz w:val="24"/>
          <w:szCs w:val="24"/>
        </w:rPr>
        <w:t>“</w:t>
      </w:r>
      <w:r w:rsidRPr="005E4C44">
        <w:rPr>
          <w:rFonts w:ascii="Times New Roman"/>
          <w:sz w:val="24"/>
          <w:szCs w:val="24"/>
        </w:rPr>
        <w:t xml:space="preserve"> </w:t>
      </w:r>
      <w:r w:rsidRPr="005E4C44">
        <w:rPr>
          <w:rFonts w:ascii="Times New Roman"/>
          <w:sz w:val="24"/>
          <w:szCs w:val="24"/>
          <w:highlight w:val="yellow"/>
        </w:rPr>
        <w:t>PPMs were assumed in the original modelling to establish the SDLs</w:t>
      </w:r>
      <w:r w:rsidRPr="005E4C44">
        <w:rPr>
          <w:rFonts w:ascii="Arial,Bold" w:hAnsi="Arial,Bold" w:cs="Arial,Bold"/>
          <w:b/>
          <w:bCs/>
          <w:sz w:val="32"/>
          <w:szCs w:val="32"/>
          <w:highlight w:val="yellow"/>
        </w:rPr>
        <w:t xml:space="preserve"> </w:t>
      </w:r>
      <w:r w:rsidRPr="005E4C44">
        <w:rPr>
          <w:rFonts w:ascii="Times New Roman"/>
          <w:sz w:val="24"/>
          <w:szCs w:val="24"/>
          <w:highlight w:val="yellow"/>
        </w:rPr>
        <w:t>well as in the model used to determine the environmental equivalence of supply measures</w:t>
      </w:r>
      <w:r>
        <w:rPr>
          <w:rFonts w:ascii="Times New Roman"/>
          <w:sz w:val="24"/>
          <w:szCs w:val="24"/>
        </w:rPr>
        <w:t>. If PPMs are not implemented, overall water recovery would need to rise considerably when reconciliation of the total water recover.”</w:t>
      </w:r>
    </w:p>
    <w:p w14:paraId="67FFA1CF" w14:textId="45C19C2C" w:rsidR="005E4C44" w:rsidRPr="007C3676" w:rsidRDefault="007C3676" w:rsidP="00FF01CE">
      <w:pPr>
        <w:autoSpaceDE w:val="0"/>
        <w:autoSpaceDN w:val="0"/>
        <w:adjustRightInd w:val="0"/>
        <w:spacing w:after="0" w:line="240" w:lineRule="auto"/>
        <w:rPr>
          <w:rFonts w:ascii="Times New Roman"/>
          <w:sz w:val="24"/>
          <w:szCs w:val="24"/>
          <w:u w:val="single"/>
        </w:rPr>
      </w:pPr>
      <w:r w:rsidRPr="007C3676">
        <w:rPr>
          <w:rFonts w:ascii="Times New Roman"/>
          <w:sz w:val="24"/>
          <w:szCs w:val="24"/>
          <w:u w:val="single"/>
        </w:rPr>
        <w:t>Comment:</w:t>
      </w:r>
    </w:p>
    <w:p w14:paraId="01765199" w14:textId="2F22900C" w:rsidR="005E4C44" w:rsidRDefault="005E4C44" w:rsidP="00FF01CE">
      <w:pPr>
        <w:autoSpaceDE w:val="0"/>
        <w:autoSpaceDN w:val="0"/>
        <w:adjustRightInd w:val="0"/>
        <w:spacing w:after="0" w:line="240" w:lineRule="auto"/>
        <w:rPr>
          <w:rFonts w:ascii="Times New Roman"/>
          <w:sz w:val="24"/>
          <w:szCs w:val="24"/>
        </w:rPr>
      </w:pPr>
      <w:r>
        <w:rPr>
          <w:rFonts w:ascii="Times New Roman"/>
          <w:sz w:val="24"/>
          <w:szCs w:val="24"/>
        </w:rPr>
        <w:t>It is extreme</w:t>
      </w:r>
      <w:r w:rsidR="00BF59A1">
        <w:rPr>
          <w:rFonts w:ascii="Times New Roman"/>
          <w:sz w:val="24"/>
          <w:szCs w:val="24"/>
        </w:rPr>
        <w:t>ly unrealistic  to assume that  Enhanced Environmental Water Delivery(</w:t>
      </w:r>
      <w:proofErr w:type="spellStart"/>
      <w:r w:rsidR="00BF59A1">
        <w:rPr>
          <w:rFonts w:ascii="Times New Roman"/>
          <w:sz w:val="24"/>
          <w:szCs w:val="24"/>
        </w:rPr>
        <w:t>EEWD</w:t>
      </w:r>
      <w:proofErr w:type="spellEnd"/>
      <w:r w:rsidR="00BF59A1">
        <w:rPr>
          <w:rFonts w:ascii="Times New Roman"/>
          <w:sz w:val="24"/>
          <w:szCs w:val="24"/>
        </w:rPr>
        <w:t xml:space="preserve">) can be achieved prior to having any idea whether a relaxed constraints scenario can be accomplished, but regardless  model  and establish the SDL’s   and environmental equivalence outcomes of supply measures with the basic assumption that constraints and </w:t>
      </w:r>
      <w:proofErr w:type="spellStart"/>
      <w:r w:rsidR="00BF59A1">
        <w:rPr>
          <w:rFonts w:ascii="Times New Roman"/>
          <w:sz w:val="24"/>
          <w:szCs w:val="24"/>
        </w:rPr>
        <w:t>EEWD</w:t>
      </w:r>
      <w:proofErr w:type="spellEnd"/>
      <w:r w:rsidR="00BF59A1">
        <w:rPr>
          <w:rFonts w:ascii="Times New Roman"/>
          <w:sz w:val="24"/>
          <w:szCs w:val="24"/>
        </w:rPr>
        <w:t xml:space="preserve"> would be achieved</w:t>
      </w:r>
    </w:p>
    <w:p w14:paraId="5BFCEF61" w14:textId="4F728E76" w:rsidR="00BF59A1" w:rsidRDefault="00BF59A1" w:rsidP="00FF01CE">
      <w:pPr>
        <w:autoSpaceDE w:val="0"/>
        <w:autoSpaceDN w:val="0"/>
        <w:adjustRightInd w:val="0"/>
        <w:spacing w:after="0" w:line="240" w:lineRule="auto"/>
        <w:rPr>
          <w:rFonts w:ascii="Times New Roman"/>
          <w:sz w:val="24"/>
          <w:szCs w:val="24"/>
        </w:rPr>
      </w:pPr>
      <w:r>
        <w:rPr>
          <w:rFonts w:ascii="Times New Roman"/>
          <w:sz w:val="24"/>
          <w:szCs w:val="24"/>
        </w:rPr>
        <w:t>Talk about on a wing and a prayer!!!!! One must laugh at the stupidity and  entirely unscientific  modelling method</w:t>
      </w:r>
      <w:r w:rsidR="00026FD7">
        <w:rPr>
          <w:rFonts w:ascii="Times New Roman"/>
          <w:sz w:val="24"/>
          <w:szCs w:val="24"/>
        </w:rPr>
        <w:t xml:space="preserve">, for if we didn’t </w:t>
      </w:r>
      <w:r w:rsidR="00AD575F">
        <w:rPr>
          <w:rFonts w:ascii="Times New Roman"/>
          <w:sz w:val="24"/>
          <w:szCs w:val="24"/>
        </w:rPr>
        <w:t xml:space="preserve"> laugh </w:t>
      </w:r>
      <w:r w:rsidR="00026FD7">
        <w:rPr>
          <w:rFonts w:ascii="Times New Roman"/>
          <w:sz w:val="24"/>
          <w:szCs w:val="24"/>
        </w:rPr>
        <w:t>we would cry in despair.</w:t>
      </w:r>
    </w:p>
    <w:p w14:paraId="78D02752" w14:textId="6481688D" w:rsidR="00AD575F" w:rsidRDefault="00AD575F" w:rsidP="00FF01CE">
      <w:pPr>
        <w:autoSpaceDE w:val="0"/>
        <w:autoSpaceDN w:val="0"/>
        <w:adjustRightInd w:val="0"/>
        <w:spacing w:after="0" w:line="240" w:lineRule="auto"/>
        <w:rPr>
          <w:rFonts w:ascii="Times New Roman"/>
          <w:sz w:val="24"/>
          <w:szCs w:val="24"/>
        </w:rPr>
      </w:pPr>
    </w:p>
    <w:p w14:paraId="5394DB7D" w14:textId="282DBD3F" w:rsidR="00AD575F" w:rsidRDefault="00AD575F" w:rsidP="00FF01CE">
      <w:pPr>
        <w:autoSpaceDE w:val="0"/>
        <w:autoSpaceDN w:val="0"/>
        <w:adjustRightInd w:val="0"/>
        <w:spacing w:after="0" w:line="240" w:lineRule="auto"/>
        <w:rPr>
          <w:rFonts w:ascii="Times New Roman"/>
          <w:b/>
          <w:sz w:val="24"/>
          <w:szCs w:val="24"/>
        </w:rPr>
      </w:pPr>
      <w:r w:rsidRPr="00AD575F">
        <w:rPr>
          <w:rFonts w:ascii="Times New Roman"/>
          <w:b/>
          <w:sz w:val="24"/>
          <w:szCs w:val="24"/>
        </w:rPr>
        <w:t xml:space="preserve">Page 225-226 </w:t>
      </w:r>
      <w:proofErr w:type="spellStart"/>
      <w:r w:rsidRPr="00AD575F">
        <w:rPr>
          <w:rFonts w:ascii="Times New Roman"/>
          <w:b/>
          <w:sz w:val="24"/>
          <w:szCs w:val="24"/>
        </w:rPr>
        <w:t>PCDR</w:t>
      </w:r>
      <w:proofErr w:type="spellEnd"/>
      <w:r w:rsidRPr="00AD575F">
        <w:rPr>
          <w:rFonts w:ascii="Times New Roman"/>
          <w:b/>
          <w:sz w:val="24"/>
          <w:szCs w:val="24"/>
        </w:rPr>
        <w:t xml:space="preserve"> states:</w:t>
      </w:r>
    </w:p>
    <w:p w14:paraId="667CFC36" w14:textId="77777777" w:rsidR="00AD575F" w:rsidRDefault="00AD575F" w:rsidP="00AD575F">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Pre-requisite policy measures</w:t>
      </w:r>
    </w:p>
    <w:p w14:paraId="0266BB3A" w14:textId="3435F29A" w:rsidR="00AD575F" w:rsidRDefault="003D7E6A" w:rsidP="00AD575F">
      <w:pPr>
        <w:autoSpaceDE w:val="0"/>
        <w:autoSpaceDN w:val="0"/>
        <w:adjustRightInd w:val="0"/>
        <w:spacing w:after="0" w:line="240" w:lineRule="auto"/>
        <w:rPr>
          <w:rFonts w:ascii="Times New Roman"/>
          <w:color w:val="000000"/>
          <w:sz w:val="24"/>
          <w:szCs w:val="24"/>
        </w:rPr>
      </w:pPr>
      <w:r>
        <w:rPr>
          <w:rFonts w:ascii="Times New Roman"/>
          <w:color w:val="000000"/>
          <w:sz w:val="24"/>
          <w:szCs w:val="24"/>
        </w:rPr>
        <w:t>“</w:t>
      </w:r>
      <w:r w:rsidR="00AD575F">
        <w:rPr>
          <w:rFonts w:ascii="Times New Roman"/>
          <w:color w:val="000000"/>
          <w:sz w:val="24"/>
          <w:szCs w:val="24"/>
        </w:rPr>
        <w:t xml:space="preserve">New South Wales, South Australia and Victoria have submitted their plans for implementing PPMs and these have all been approved by the </w:t>
      </w:r>
      <w:proofErr w:type="spellStart"/>
      <w:r w:rsidR="00AD575F">
        <w:rPr>
          <w:rFonts w:ascii="Times New Roman"/>
          <w:color w:val="000000"/>
          <w:sz w:val="24"/>
          <w:szCs w:val="24"/>
        </w:rPr>
        <w:t>MDBA</w:t>
      </w:r>
      <w:proofErr w:type="spellEnd"/>
      <w:r w:rsidR="00AD575F">
        <w:rPr>
          <w:rFonts w:ascii="Times New Roman"/>
          <w:color w:val="000000"/>
          <w:sz w:val="24"/>
          <w:szCs w:val="24"/>
        </w:rPr>
        <w:t xml:space="preserve">. These States have all conducted PPM pilot projects and trials in the southern Basin. However some of these arrangements are yet to be formalised, and a number of PPM implementation issues remain unresolved, primarily in New South Wales. A number of </w:t>
      </w:r>
      <w:proofErr w:type="spellStart"/>
      <w:r w:rsidR="00AD575F">
        <w:rPr>
          <w:rFonts w:ascii="Times New Roman"/>
          <w:color w:val="000000"/>
          <w:sz w:val="24"/>
          <w:szCs w:val="24"/>
        </w:rPr>
        <w:t>participants</w:t>
      </w:r>
      <w:r w:rsidR="00AD575F">
        <w:rPr>
          <w:rFonts w:ascii="Times New Roman"/>
          <w:color w:val="000000"/>
          <w:sz w:val="20"/>
          <w:szCs w:val="20"/>
        </w:rPr>
        <w:t>114</w:t>
      </w:r>
      <w:proofErr w:type="spellEnd"/>
      <w:r w:rsidR="00AD575F">
        <w:rPr>
          <w:rFonts w:ascii="Times New Roman"/>
          <w:color w:val="000000"/>
          <w:sz w:val="20"/>
          <w:szCs w:val="20"/>
        </w:rPr>
        <w:t xml:space="preserve"> </w:t>
      </w:r>
      <w:r w:rsidR="00AD575F">
        <w:rPr>
          <w:rFonts w:ascii="Times New Roman"/>
          <w:color w:val="000000"/>
          <w:sz w:val="24"/>
          <w:szCs w:val="24"/>
        </w:rPr>
        <w:t>raised concerns around the likelihood of PPMs being implemented on time. These related to:</w:t>
      </w:r>
    </w:p>
    <w:p w14:paraId="1C05290F" w14:textId="3D1B4252" w:rsidR="00AD575F" w:rsidRPr="00AC1DD7" w:rsidRDefault="00AD575F" w:rsidP="00AD575F">
      <w:pPr>
        <w:pStyle w:val="ListParagraph"/>
        <w:numPr>
          <w:ilvl w:val="0"/>
          <w:numId w:val="12"/>
        </w:numPr>
        <w:autoSpaceDE w:val="0"/>
        <w:autoSpaceDN w:val="0"/>
        <w:adjustRightInd w:val="0"/>
        <w:spacing w:after="0" w:line="240" w:lineRule="auto"/>
        <w:rPr>
          <w:rFonts w:ascii="Times New Roman"/>
          <w:color w:val="000000"/>
          <w:sz w:val="24"/>
          <w:szCs w:val="24"/>
        </w:rPr>
      </w:pPr>
      <w:r w:rsidRPr="003D7E6A">
        <w:rPr>
          <w:rFonts w:ascii="Times New Roman"/>
          <w:color w:val="000000"/>
          <w:sz w:val="24"/>
          <w:szCs w:val="24"/>
        </w:rPr>
        <w:t>the apparent lack of progress in conducting the hydrological modelling required to</w:t>
      </w:r>
      <w:r w:rsidR="003D7E6A">
        <w:rPr>
          <w:rFonts w:ascii="Times New Roman"/>
          <w:color w:val="000000"/>
          <w:sz w:val="24"/>
          <w:szCs w:val="24"/>
        </w:rPr>
        <w:t xml:space="preserve"> </w:t>
      </w:r>
      <w:r w:rsidRPr="003D7E6A">
        <w:rPr>
          <w:rFonts w:ascii="Times New Roman"/>
          <w:color w:val="000000"/>
          <w:sz w:val="24"/>
          <w:szCs w:val="24"/>
        </w:rPr>
        <w:t>understand the magnitude of potential third party impacts of PPMs and the drafting of</w:t>
      </w:r>
      <w:r w:rsidR="00AC1DD7">
        <w:rPr>
          <w:rFonts w:ascii="Times New Roman"/>
          <w:color w:val="000000"/>
          <w:sz w:val="24"/>
          <w:szCs w:val="24"/>
        </w:rPr>
        <w:t xml:space="preserve"> </w:t>
      </w:r>
      <w:r w:rsidRPr="00AC1DD7">
        <w:rPr>
          <w:rFonts w:ascii="Times New Roman"/>
          <w:color w:val="000000"/>
          <w:sz w:val="24"/>
          <w:szCs w:val="24"/>
        </w:rPr>
        <w:t xml:space="preserve">new rules required to implement </w:t>
      </w:r>
      <w:proofErr w:type="spellStart"/>
      <w:r w:rsidRPr="00AC1DD7">
        <w:rPr>
          <w:rFonts w:ascii="Times New Roman"/>
          <w:color w:val="000000"/>
          <w:sz w:val="24"/>
          <w:szCs w:val="24"/>
        </w:rPr>
        <w:t>PPMs</w:t>
      </w:r>
      <w:r w:rsidRPr="00AC1DD7">
        <w:rPr>
          <w:rFonts w:ascii="Times New Roman"/>
          <w:color w:val="000000"/>
          <w:sz w:val="20"/>
          <w:szCs w:val="20"/>
        </w:rPr>
        <w:t>115</w:t>
      </w:r>
      <w:proofErr w:type="spellEnd"/>
    </w:p>
    <w:p w14:paraId="122AEE65" w14:textId="2A24AB43" w:rsidR="00AD575F" w:rsidRPr="003D7E6A" w:rsidRDefault="00AD575F" w:rsidP="00AD575F">
      <w:pPr>
        <w:pStyle w:val="ListParagraph"/>
        <w:numPr>
          <w:ilvl w:val="0"/>
          <w:numId w:val="12"/>
        </w:numPr>
        <w:autoSpaceDE w:val="0"/>
        <w:autoSpaceDN w:val="0"/>
        <w:adjustRightInd w:val="0"/>
        <w:spacing w:after="0" w:line="240" w:lineRule="auto"/>
        <w:rPr>
          <w:rFonts w:ascii="Times New Roman"/>
          <w:color w:val="000000"/>
          <w:sz w:val="24"/>
          <w:szCs w:val="24"/>
        </w:rPr>
      </w:pPr>
      <w:r w:rsidRPr="003D7E6A">
        <w:rPr>
          <w:rFonts w:ascii="SymbolMT" w:eastAsia="SymbolMT" w:hAnsi="Arial" w:cs="SymbolMT"/>
          <w:color w:val="000000"/>
          <w:sz w:val="18"/>
          <w:szCs w:val="18"/>
        </w:rPr>
        <w:t xml:space="preserve"> </w:t>
      </w:r>
      <w:r w:rsidRPr="003D7E6A">
        <w:rPr>
          <w:rFonts w:ascii="Times New Roman"/>
          <w:color w:val="000000"/>
          <w:sz w:val="24"/>
          <w:szCs w:val="24"/>
        </w:rPr>
        <w:t xml:space="preserve">the lack of public </w:t>
      </w:r>
      <w:proofErr w:type="spellStart"/>
      <w:r w:rsidRPr="003D7E6A">
        <w:rPr>
          <w:rFonts w:ascii="Times New Roman"/>
          <w:color w:val="000000"/>
          <w:sz w:val="24"/>
          <w:szCs w:val="24"/>
        </w:rPr>
        <w:t>consultation</w:t>
      </w:r>
      <w:r w:rsidRPr="003D7E6A">
        <w:rPr>
          <w:rFonts w:ascii="Times New Roman"/>
          <w:color w:val="000000"/>
          <w:sz w:val="20"/>
          <w:szCs w:val="20"/>
        </w:rPr>
        <w:t>116</w:t>
      </w:r>
      <w:proofErr w:type="spellEnd"/>
      <w:r w:rsidRPr="003D7E6A">
        <w:rPr>
          <w:rFonts w:ascii="Times New Roman"/>
          <w:color w:val="000000"/>
          <w:sz w:val="20"/>
          <w:szCs w:val="20"/>
        </w:rPr>
        <w:t xml:space="preserve"> </w:t>
      </w:r>
      <w:r w:rsidRPr="003D7E6A">
        <w:rPr>
          <w:rFonts w:ascii="Times New Roman"/>
          <w:color w:val="000000"/>
          <w:sz w:val="24"/>
          <w:szCs w:val="24"/>
        </w:rPr>
        <w:t>needed to gain local insights, test the complex proposed</w:t>
      </w:r>
      <w:r w:rsidR="003D7E6A">
        <w:rPr>
          <w:rFonts w:ascii="Times New Roman"/>
          <w:color w:val="000000"/>
          <w:sz w:val="24"/>
          <w:szCs w:val="24"/>
        </w:rPr>
        <w:t xml:space="preserve"> </w:t>
      </w:r>
      <w:r w:rsidRPr="003D7E6A">
        <w:rPr>
          <w:rFonts w:ascii="Times New Roman"/>
          <w:color w:val="000000"/>
          <w:sz w:val="24"/>
          <w:szCs w:val="24"/>
        </w:rPr>
        <w:t>rule changes with those who will be affected, and promote community confidence that</w:t>
      </w:r>
      <w:r w:rsidR="003D7E6A">
        <w:rPr>
          <w:rFonts w:ascii="Times New Roman"/>
          <w:color w:val="000000"/>
          <w:sz w:val="24"/>
          <w:szCs w:val="24"/>
        </w:rPr>
        <w:t xml:space="preserve"> </w:t>
      </w:r>
      <w:r w:rsidRPr="003D7E6A">
        <w:rPr>
          <w:rFonts w:ascii="Times New Roman"/>
          <w:color w:val="000000"/>
          <w:sz w:val="24"/>
          <w:szCs w:val="24"/>
        </w:rPr>
        <w:t>PPMs will result in no adverse impacts on third parties</w:t>
      </w:r>
    </w:p>
    <w:p w14:paraId="14084D72" w14:textId="66471227" w:rsidR="00AD575F" w:rsidRPr="003D7E6A" w:rsidRDefault="00AD575F" w:rsidP="003D7E6A">
      <w:pPr>
        <w:pStyle w:val="ListParagraph"/>
        <w:numPr>
          <w:ilvl w:val="0"/>
          <w:numId w:val="12"/>
        </w:numPr>
        <w:autoSpaceDE w:val="0"/>
        <w:autoSpaceDN w:val="0"/>
        <w:adjustRightInd w:val="0"/>
        <w:spacing w:after="0" w:line="240" w:lineRule="auto"/>
        <w:rPr>
          <w:rFonts w:ascii="Times New Roman"/>
          <w:color w:val="000000"/>
          <w:sz w:val="24"/>
          <w:szCs w:val="24"/>
        </w:rPr>
      </w:pPr>
      <w:r w:rsidRPr="003D7E6A">
        <w:rPr>
          <w:rFonts w:ascii="SymbolMT" w:eastAsia="SymbolMT" w:hAnsi="Arial" w:cs="SymbolMT"/>
          <w:color w:val="000000"/>
          <w:sz w:val="18"/>
          <w:szCs w:val="18"/>
        </w:rPr>
        <w:t xml:space="preserve"> </w:t>
      </w:r>
      <w:r w:rsidRPr="003D7E6A">
        <w:rPr>
          <w:rFonts w:ascii="Times New Roman"/>
          <w:color w:val="000000"/>
          <w:sz w:val="24"/>
          <w:szCs w:val="24"/>
        </w:rPr>
        <w:t xml:space="preserve">the lack of </w:t>
      </w:r>
      <w:proofErr w:type="spellStart"/>
      <w:r w:rsidRPr="003D7E6A">
        <w:rPr>
          <w:rFonts w:ascii="Times New Roman"/>
          <w:color w:val="000000"/>
          <w:sz w:val="24"/>
          <w:szCs w:val="24"/>
        </w:rPr>
        <w:t>transparency</w:t>
      </w:r>
      <w:r w:rsidRPr="003D7E6A">
        <w:rPr>
          <w:rFonts w:ascii="Times New Roman"/>
          <w:color w:val="000000"/>
          <w:sz w:val="20"/>
          <w:szCs w:val="20"/>
        </w:rPr>
        <w:t>117</w:t>
      </w:r>
      <w:proofErr w:type="spellEnd"/>
      <w:r w:rsidRPr="003D7E6A">
        <w:rPr>
          <w:rFonts w:ascii="Times New Roman"/>
          <w:color w:val="000000"/>
          <w:sz w:val="20"/>
          <w:szCs w:val="20"/>
        </w:rPr>
        <w:t xml:space="preserve"> </w:t>
      </w:r>
      <w:r w:rsidRPr="003D7E6A">
        <w:rPr>
          <w:rFonts w:ascii="Times New Roman"/>
          <w:color w:val="000000"/>
          <w:sz w:val="24"/>
          <w:szCs w:val="24"/>
        </w:rPr>
        <w:t>and independent public assessment of PPM implementation</w:t>
      </w:r>
    </w:p>
    <w:p w14:paraId="2E5621C7" w14:textId="3DC837F5" w:rsidR="00AD575F" w:rsidRDefault="00AD575F" w:rsidP="00AD575F">
      <w:pPr>
        <w:pStyle w:val="ListParagraph"/>
        <w:numPr>
          <w:ilvl w:val="0"/>
          <w:numId w:val="12"/>
        </w:numPr>
        <w:autoSpaceDE w:val="0"/>
        <w:autoSpaceDN w:val="0"/>
        <w:adjustRightInd w:val="0"/>
        <w:spacing w:after="0" w:line="240" w:lineRule="auto"/>
        <w:rPr>
          <w:rFonts w:ascii="Times New Roman"/>
          <w:color w:val="000000"/>
          <w:sz w:val="24"/>
          <w:szCs w:val="24"/>
        </w:rPr>
      </w:pPr>
      <w:r w:rsidRPr="003D7E6A">
        <w:rPr>
          <w:rFonts w:ascii="SymbolMT" w:eastAsia="SymbolMT" w:hAnsi="Arial" w:cs="SymbolMT"/>
          <w:color w:val="000000"/>
          <w:sz w:val="18"/>
          <w:szCs w:val="18"/>
        </w:rPr>
        <w:t xml:space="preserve"> </w:t>
      </w:r>
      <w:r w:rsidRPr="003D7E6A">
        <w:rPr>
          <w:rFonts w:ascii="Times New Roman"/>
          <w:color w:val="000000"/>
          <w:sz w:val="24"/>
          <w:szCs w:val="24"/>
        </w:rPr>
        <w:t xml:space="preserve">risks that PPMs will negatively impact existing water </w:t>
      </w:r>
      <w:proofErr w:type="spellStart"/>
      <w:r w:rsidRPr="003D7E6A">
        <w:rPr>
          <w:rFonts w:ascii="Times New Roman"/>
          <w:color w:val="000000"/>
          <w:sz w:val="24"/>
          <w:szCs w:val="24"/>
        </w:rPr>
        <w:t>users</w:t>
      </w:r>
      <w:r w:rsidRPr="003D7E6A">
        <w:rPr>
          <w:rFonts w:ascii="Times New Roman"/>
          <w:color w:val="000000"/>
          <w:sz w:val="20"/>
          <w:szCs w:val="20"/>
        </w:rPr>
        <w:t>118</w:t>
      </w:r>
      <w:proofErr w:type="spellEnd"/>
      <w:r w:rsidRPr="003D7E6A">
        <w:rPr>
          <w:rFonts w:ascii="Times New Roman"/>
          <w:color w:val="000000"/>
          <w:sz w:val="20"/>
          <w:szCs w:val="20"/>
        </w:rPr>
        <w:t xml:space="preserve"> </w:t>
      </w:r>
      <w:r w:rsidRPr="003D7E6A">
        <w:rPr>
          <w:rFonts w:ascii="Times New Roman"/>
          <w:color w:val="000000"/>
          <w:sz w:val="24"/>
          <w:szCs w:val="24"/>
        </w:rPr>
        <w:t>by restricting their ability</w:t>
      </w:r>
      <w:r w:rsidR="003D7E6A">
        <w:rPr>
          <w:rFonts w:ascii="Times New Roman"/>
          <w:color w:val="000000"/>
          <w:sz w:val="24"/>
          <w:szCs w:val="24"/>
        </w:rPr>
        <w:t xml:space="preserve"> </w:t>
      </w:r>
      <w:r w:rsidRPr="003D7E6A">
        <w:rPr>
          <w:rFonts w:ascii="Times New Roman"/>
          <w:color w:val="000000"/>
          <w:sz w:val="24"/>
          <w:szCs w:val="24"/>
        </w:rPr>
        <w:t>to extract water, thereby reducing the value of water entitlements.</w:t>
      </w:r>
      <w:r w:rsidR="003D7E6A">
        <w:rPr>
          <w:rFonts w:ascii="Times New Roman"/>
          <w:color w:val="000000"/>
          <w:sz w:val="24"/>
          <w:szCs w:val="24"/>
        </w:rPr>
        <w:t>”</w:t>
      </w:r>
    </w:p>
    <w:p w14:paraId="45179822" w14:textId="3F0A4132" w:rsidR="003D7E6A" w:rsidRPr="007C3676" w:rsidRDefault="007C3676" w:rsidP="003D7E6A">
      <w:pPr>
        <w:pStyle w:val="ListParagraph"/>
        <w:autoSpaceDE w:val="0"/>
        <w:autoSpaceDN w:val="0"/>
        <w:adjustRightInd w:val="0"/>
        <w:spacing w:after="0" w:line="240" w:lineRule="auto"/>
        <w:ind w:left="660"/>
        <w:rPr>
          <w:rFonts w:ascii="Times New Roman"/>
          <w:color w:val="000000"/>
          <w:sz w:val="24"/>
          <w:szCs w:val="24"/>
          <w:u w:val="single"/>
        </w:rPr>
      </w:pPr>
      <w:r w:rsidRPr="007C3676">
        <w:rPr>
          <w:rFonts w:ascii="Times New Roman"/>
          <w:color w:val="000000"/>
          <w:sz w:val="24"/>
          <w:szCs w:val="24"/>
          <w:u w:val="single"/>
        </w:rPr>
        <w:t>Comment:</w:t>
      </w:r>
    </w:p>
    <w:p w14:paraId="3C3F8D90" w14:textId="70575343" w:rsidR="00AE3F57" w:rsidRDefault="003D7E6A" w:rsidP="003D7E6A">
      <w:pPr>
        <w:autoSpaceDE w:val="0"/>
        <w:autoSpaceDN w:val="0"/>
        <w:adjustRightInd w:val="0"/>
        <w:spacing w:after="0" w:line="240" w:lineRule="auto"/>
        <w:rPr>
          <w:rFonts w:ascii="Times New Roman"/>
          <w:color w:val="000000"/>
          <w:sz w:val="24"/>
          <w:szCs w:val="24"/>
        </w:rPr>
      </w:pPr>
      <w:r>
        <w:rPr>
          <w:rFonts w:ascii="Times New Roman"/>
          <w:color w:val="000000"/>
          <w:sz w:val="24"/>
          <w:szCs w:val="24"/>
        </w:rPr>
        <w:t xml:space="preserve">We fail to understand how Victoria   has submitted satisfactory plans for </w:t>
      </w:r>
      <w:proofErr w:type="spellStart"/>
      <w:r>
        <w:rPr>
          <w:rFonts w:ascii="Times New Roman"/>
          <w:color w:val="000000"/>
          <w:sz w:val="24"/>
          <w:szCs w:val="24"/>
        </w:rPr>
        <w:t>EEWD</w:t>
      </w:r>
      <w:proofErr w:type="spellEnd"/>
      <w:r>
        <w:rPr>
          <w:rFonts w:ascii="Times New Roman"/>
          <w:color w:val="000000"/>
          <w:sz w:val="24"/>
          <w:szCs w:val="24"/>
        </w:rPr>
        <w:t xml:space="preserve">, which includes the Upper Goulburn River catchment, and these have been approved by the </w:t>
      </w:r>
      <w:proofErr w:type="spellStart"/>
      <w:r>
        <w:rPr>
          <w:rFonts w:ascii="Times New Roman"/>
          <w:color w:val="000000"/>
          <w:sz w:val="24"/>
          <w:szCs w:val="24"/>
        </w:rPr>
        <w:t>MDBA</w:t>
      </w:r>
      <w:proofErr w:type="spellEnd"/>
      <w:r>
        <w:rPr>
          <w:rFonts w:ascii="Times New Roman"/>
          <w:color w:val="000000"/>
          <w:sz w:val="24"/>
          <w:szCs w:val="24"/>
        </w:rPr>
        <w:t xml:space="preserve"> ,  when there has been no public consultation on this issue, there is a paucity of streamflow gauges  in the upper catchment to enable accurate modelling</w:t>
      </w:r>
      <w:r w:rsidR="00AE3F57">
        <w:rPr>
          <w:rFonts w:ascii="Times New Roman"/>
          <w:color w:val="000000"/>
          <w:sz w:val="24"/>
          <w:szCs w:val="24"/>
        </w:rPr>
        <w:t xml:space="preserve"> both within the catchment and  between river systems. There is</w:t>
      </w:r>
      <w:r w:rsidR="006125B8">
        <w:rPr>
          <w:rFonts w:ascii="Times New Roman"/>
          <w:color w:val="000000"/>
          <w:sz w:val="24"/>
          <w:szCs w:val="24"/>
        </w:rPr>
        <w:t xml:space="preserve"> also</w:t>
      </w:r>
      <w:r w:rsidR="00AE3F57">
        <w:rPr>
          <w:rFonts w:ascii="Times New Roman"/>
          <w:color w:val="000000"/>
          <w:sz w:val="24"/>
          <w:szCs w:val="24"/>
        </w:rPr>
        <w:t xml:space="preserve"> a glaring lack of operational tools necessary for river operators to </w:t>
      </w:r>
      <w:proofErr w:type="spellStart"/>
      <w:r w:rsidR="00AE3F57">
        <w:rPr>
          <w:rFonts w:ascii="Times New Roman"/>
          <w:color w:val="000000"/>
          <w:sz w:val="24"/>
          <w:szCs w:val="24"/>
        </w:rPr>
        <w:t>co-ordinate</w:t>
      </w:r>
      <w:proofErr w:type="spellEnd"/>
      <w:r w:rsidR="00AE3F57">
        <w:rPr>
          <w:rFonts w:ascii="Times New Roman"/>
          <w:color w:val="000000"/>
          <w:sz w:val="24"/>
          <w:szCs w:val="24"/>
        </w:rPr>
        <w:t xml:space="preserve">  and attempt to coincide  flows.</w:t>
      </w:r>
    </w:p>
    <w:p w14:paraId="7CE7B752" w14:textId="77777777" w:rsidR="00AE3F57" w:rsidRDefault="00AE3F57" w:rsidP="003D7E6A">
      <w:pPr>
        <w:autoSpaceDE w:val="0"/>
        <w:autoSpaceDN w:val="0"/>
        <w:adjustRightInd w:val="0"/>
        <w:spacing w:after="0" w:line="240" w:lineRule="auto"/>
        <w:rPr>
          <w:rFonts w:ascii="Times New Roman"/>
          <w:color w:val="000000"/>
          <w:sz w:val="24"/>
          <w:szCs w:val="24"/>
        </w:rPr>
      </w:pPr>
    </w:p>
    <w:p w14:paraId="4981CE35" w14:textId="4C18172C" w:rsidR="003D7E6A" w:rsidRPr="00AE3F57" w:rsidRDefault="00AE3F57" w:rsidP="003D7E6A">
      <w:pPr>
        <w:autoSpaceDE w:val="0"/>
        <w:autoSpaceDN w:val="0"/>
        <w:adjustRightInd w:val="0"/>
        <w:spacing w:after="0" w:line="240" w:lineRule="auto"/>
        <w:rPr>
          <w:rFonts w:ascii="Times New Roman"/>
          <w:b/>
          <w:color w:val="000000"/>
          <w:sz w:val="24"/>
          <w:szCs w:val="24"/>
        </w:rPr>
      </w:pPr>
      <w:r w:rsidRPr="00AE3F57">
        <w:rPr>
          <w:rFonts w:ascii="Times New Roman"/>
          <w:b/>
          <w:color w:val="000000"/>
          <w:sz w:val="24"/>
          <w:szCs w:val="24"/>
        </w:rPr>
        <w:t xml:space="preserve">Page 231 </w:t>
      </w:r>
      <w:proofErr w:type="spellStart"/>
      <w:r w:rsidRPr="00AE3F57">
        <w:rPr>
          <w:rFonts w:ascii="Times New Roman"/>
          <w:b/>
          <w:color w:val="000000"/>
          <w:sz w:val="24"/>
          <w:szCs w:val="24"/>
        </w:rPr>
        <w:t>PCDR</w:t>
      </w:r>
      <w:proofErr w:type="spellEnd"/>
      <w:r w:rsidRPr="00AE3F57">
        <w:rPr>
          <w:rFonts w:ascii="Times New Roman"/>
          <w:b/>
          <w:color w:val="000000"/>
          <w:sz w:val="24"/>
          <w:szCs w:val="24"/>
        </w:rPr>
        <w:t xml:space="preserve"> states:</w:t>
      </w:r>
      <w:r w:rsidR="003D7E6A" w:rsidRPr="00AE3F57">
        <w:rPr>
          <w:rFonts w:ascii="Times New Roman"/>
          <w:b/>
          <w:color w:val="000000"/>
          <w:sz w:val="24"/>
          <w:szCs w:val="24"/>
        </w:rPr>
        <w:t xml:space="preserve"> </w:t>
      </w:r>
    </w:p>
    <w:p w14:paraId="395AA3E3" w14:textId="060F815F" w:rsidR="00AD575F" w:rsidRDefault="00AE3F57" w:rsidP="006125B8">
      <w:pPr>
        <w:autoSpaceDE w:val="0"/>
        <w:autoSpaceDN w:val="0"/>
        <w:adjustRightInd w:val="0"/>
        <w:spacing w:after="0" w:line="240" w:lineRule="auto"/>
        <w:rPr>
          <w:rFonts w:ascii="Times New Roman"/>
          <w:sz w:val="24"/>
          <w:szCs w:val="24"/>
        </w:rPr>
      </w:pPr>
      <w:r>
        <w:rPr>
          <w:rFonts w:ascii="Times New Roman"/>
          <w:color w:val="000000"/>
          <w:sz w:val="24"/>
          <w:szCs w:val="24"/>
        </w:rPr>
        <w:t>”</w:t>
      </w:r>
      <w:proofErr w:type="spellStart"/>
      <w:r>
        <w:rPr>
          <w:rFonts w:ascii="TimesNewRoman" w:hAnsi="TimesNewRoman" w:cs="TimesNewRoman"/>
          <w:sz w:val="24"/>
          <w:szCs w:val="24"/>
        </w:rPr>
        <w:t>LTWPs</w:t>
      </w:r>
      <w:proofErr w:type="spellEnd"/>
      <w:r>
        <w:rPr>
          <w:rFonts w:ascii="TimesNewRoman" w:hAnsi="TimesNewRoman" w:cs="TimesNewRoman"/>
          <w:sz w:val="24"/>
          <w:szCs w:val="24"/>
        </w:rPr>
        <w:t xml:space="preserve"> may be too aspirational, and are seen as a ‘shopping list’ </w:t>
      </w:r>
      <w:r>
        <w:rPr>
          <w:rFonts w:ascii="Times New Roman"/>
          <w:sz w:val="24"/>
          <w:szCs w:val="24"/>
        </w:rPr>
        <w:t>of environmental</w:t>
      </w:r>
      <w:r w:rsidR="006125B8">
        <w:rPr>
          <w:rFonts w:ascii="Times New Roman"/>
          <w:sz w:val="24"/>
          <w:szCs w:val="24"/>
        </w:rPr>
        <w:t xml:space="preserve"> </w:t>
      </w:r>
      <w:r>
        <w:rPr>
          <w:rFonts w:ascii="Times New Roman"/>
          <w:sz w:val="24"/>
          <w:szCs w:val="24"/>
        </w:rPr>
        <w:t>actions that give no consideration to matching demands with the likely supply of</w:t>
      </w:r>
      <w:r w:rsidR="007C3676">
        <w:rPr>
          <w:rFonts w:ascii="Times New Roman"/>
          <w:sz w:val="24"/>
          <w:szCs w:val="24"/>
        </w:rPr>
        <w:t xml:space="preserve"> </w:t>
      </w:r>
      <w:r>
        <w:rPr>
          <w:rFonts w:ascii="Times New Roman"/>
          <w:sz w:val="24"/>
          <w:szCs w:val="24"/>
        </w:rPr>
        <w:t xml:space="preserve">environmental water. The content of </w:t>
      </w:r>
      <w:proofErr w:type="spellStart"/>
      <w:r>
        <w:rPr>
          <w:rFonts w:ascii="Times New Roman"/>
          <w:sz w:val="24"/>
          <w:szCs w:val="24"/>
        </w:rPr>
        <w:t>LTWPs</w:t>
      </w:r>
      <w:proofErr w:type="spellEnd"/>
      <w:r>
        <w:rPr>
          <w:rFonts w:ascii="Times New Roman"/>
          <w:sz w:val="24"/>
          <w:szCs w:val="24"/>
        </w:rPr>
        <w:t xml:space="preserve"> varies significantly between Basin States,</w:t>
      </w:r>
      <w:r w:rsidR="006125B8">
        <w:rPr>
          <w:rFonts w:ascii="Times New Roman"/>
          <w:sz w:val="24"/>
          <w:szCs w:val="24"/>
        </w:rPr>
        <w:t xml:space="preserve"> </w:t>
      </w:r>
      <w:r>
        <w:rPr>
          <w:rFonts w:ascii="Times New Roman"/>
          <w:sz w:val="24"/>
          <w:szCs w:val="24"/>
        </w:rPr>
        <w:t>with some setting targets that are highly ambitious and only achievable under highly</w:t>
      </w:r>
      <w:r w:rsidR="00AC1DD7">
        <w:rPr>
          <w:rFonts w:ascii="Times New Roman"/>
          <w:sz w:val="24"/>
          <w:szCs w:val="24"/>
        </w:rPr>
        <w:t xml:space="preserve"> </w:t>
      </w:r>
      <w:r>
        <w:rPr>
          <w:rFonts w:ascii="Times New Roman"/>
          <w:sz w:val="24"/>
          <w:szCs w:val="24"/>
        </w:rPr>
        <w:t>favourable circumstances, such as with the removal of all constraints and under</w:t>
      </w:r>
      <w:r w:rsidR="006125B8">
        <w:rPr>
          <w:rFonts w:ascii="Times New Roman"/>
          <w:sz w:val="24"/>
          <w:szCs w:val="24"/>
        </w:rPr>
        <w:t xml:space="preserve"> </w:t>
      </w:r>
      <w:r>
        <w:rPr>
          <w:rFonts w:ascii="Times New Roman"/>
          <w:sz w:val="24"/>
          <w:szCs w:val="24"/>
        </w:rPr>
        <w:t>favourable natural conditions. The Commission heard concerns regarding the feasibility</w:t>
      </w:r>
      <w:r w:rsidR="006125B8">
        <w:rPr>
          <w:rFonts w:ascii="Times New Roman"/>
          <w:sz w:val="24"/>
          <w:szCs w:val="24"/>
        </w:rPr>
        <w:t xml:space="preserve"> </w:t>
      </w:r>
      <w:r>
        <w:rPr>
          <w:rFonts w:ascii="TimesNewRoman" w:hAnsi="TimesNewRoman" w:cs="TimesNewRoman"/>
          <w:sz w:val="24"/>
          <w:szCs w:val="24"/>
        </w:rPr>
        <w:t xml:space="preserve">of some targets within South Australia’s </w:t>
      </w:r>
      <w:proofErr w:type="spellStart"/>
      <w:r>
        <w:rPr>
          <w:rFonts w:ascii="TimesNewRoman" w:hAnsi="TimesNewRoman" w:cs="TimesNewRoman"/>
          <w:sz w:val="24"/>
          <w:szCs w:val="24"/>
        </w:rPr>
        <w:t>LTWPs</w:t>
      </w:r>
      <w:proofErr w:type="spellEnd"/>
      <w:r>
        <w:rPr>
          <w:rFonts w:ascii="TimesNewRoman" w:hAnsi="TimesNewRoman" w:cs="TimesNewRoman"/>
          <w:sz w:val="24"/>
          <w:szCs w:val="24"/>
        </w:rPr>
        <w:t>, and in particular flow</w:t>
      </w:r>
      <w:r>
        <w:rPr>
          <w:rFonts w:ascii="Times New Roman"/>
          <w:sz w:val="24"/>
          <w:szCs w:val="24"/>
        </w:rPr>
        <w:t>-rate targets for</w:t>
      </w:r>
      <w:r w:rsidR="006125B8">
        <w:rPr>
          <w:rFonts w:ascii="Times New Roman"/>
          <w:sz w:val="24"/>
          <w:szCs w:val="24"/>
        </w:rPr>
        <w:t xml:space="preserve"> </w:t>
      </w:r>
      <w:r>
        <w:rPr>
          <w:rFonts w:ascii="Times New Roman"/>
          <w:sz w:val="24"/>
          <w:szCs w:val="24"/>
        </w:rPr>
        <w:t xml:space="preserve">the Murray Mouth. </w:t>
      </w:r>
      <w:r w:rsidR="006125B8">
        <w:rPr>
          <w:rFonts w:ascii="Times New Roman"/>
          <w:sz w:val="24"/>
          <w:szCs w:val="24"/>
        </w:rPr>
        <w:t>”</w:t>
      </w:r>
    </w:p>
    <w:p w14:paraId="060E996F" w14:textId="6D53E178" w:rsidR="00E902A4" w:rsidRPr="007C3676" w:rsidRDefault="007C3676" w:rsidP="006125B8">
      <w:pPr>
        <w:autoSpaceDE w:val="0"/>
        <w:autoSpaceDN w:val="0"/>
        <w:adjustRightInd w:val="0"/>
        <w:spacing w:after="0" w:line="240" w:lineRule="auto"/>
        <w:rPr>
          <w:rFonts w:ascii="Times New Roman"/>
          <w:sz w:val="24"/>
          <w:szCs w:val="24"/>
          <w:u w:val="single"/>
        </w:rPr>
      </w:pPr>
      <w:r w:rsidRPr="007C3676">
        <w:rPr>
          <w:rFonts w:ascii="Times New Roman"/>
          <w:sz w:val="24"/>
          <w:szCs w:val="24"/>
          <w:u w:val="single"/>
        </w:rPr>
        <w:t>Comment:</w:t>
      </w:r>
    </w:p>
    <w:p w14:paraId="7E32F3C5" w14:textId="5D5F8291" w:rsidR="00E902A4" w:rsidRDefault="00E902A4" w:rsidP="006125B8">
      <w:pPr>
        <w:autoSpaceDE w:val="0"/>
        <w:autoSpaceDN w:val="0"/>
        <w:adjustRightInd w:val="0"/>
        <w:spacing w:after="0" w:line="240" w:lineRule="auto"/>
        <w:rPr>
          <w:rFonts w:ascii="Times New Roman"/>
          <w:sz w:val="24"/>
          <w:szCs w:val="24"/>
        </w:rPr>
      </w:pPr>
      <w:r>
        <w:rPr>
          <w:rFonts w:ascii="Times New Roman"/>
          <w:sz w:val="24"/>
          <w:szCs w:val="24"/>
        </w:rPr>
        <w:t>We agree with all of the above, particularly regarding the feasibility of achieving ‘relaxation’ or removal of constraints and consequently the inability to deliver flow rates of the magnitude to keep the Murray Mouth open 95% of time.</w:t>
      </w:r>
    </w:p>
    <w:p w14:paraId="75E8A6F2" w14:textId="7959896C" w:rsidR="006125B8" w:rsidRDefault="006125B8" w:rsidP="006125B8">
      <w:pPr>
        <w:autoSpaceDE w:val="0"/>
        <w:autoSpaceDN w:val="0"/>
        <w:adjustRightInd w:val="0"/>
        <w:spacing w:after="0" w:line="240" w:lineRule="auto"/>
        <w:rPr>
          <w:rFonts w:ascii="Times New Roman"/>
          <w:sz w:val="24"/>
          <w:szCs w:val="24"/>
        </w:rPr>
      </w:pPr>
    </w:p>
    <w:p w14:paraId="7AF9E9A5" w14:textId="3E7D3F1D" w:rsidR="006125B8" w:rsidRDefault="006125B8" w:rsidP="006125B8">
      <w:pPr>
        <w:autoSpaceDE w:val="0"/>
        <w:autoSpaceDN w:val="0"/>
        <w:adjustRightInd w:val="0"/>
        <w:spacing w:after="0" w:line="240" w:lineRule="auto"/>
        <w:rPr>
          <w:rFonts w:ascii="Times New Roman"/>
          <w:b/>
          <w:sz w:val="24"/>
          <w:szCs w:val="24"/>
        </w:rPr>
      </w:pPr>
      <w:r w:rsidRPr="006125B8">
        <w:rPr>
          <w:rFonts w:ascii="Times New Roman"/>
          <w:b/>
          <w:sz w:val="24"/>
          <w:szCs w:val="24"/>
        </w:rPr>
        <w:t>Page 24</w:t>
      </w:r>
      <w:r w:rsidR="00D00CDB">
        <w:rPr>
          <w:rFonts w:ascii="Times New Roman"/>
          <w:b/>
          <w:sz w:val="24"/>
          <w:szCs w:val="24"/>
        </w:rPr>
        <w:t>5</w:t>
      </w:r>
      <w:r w:rsidRPr="006125B8">
        <w:rPr>
          <w:rFonts w:ascii="Times New Roman"/>
          <w:b/>
          <w:sz w:val="24"/>
          <w:szCs w:val="24"/>
        </w:rPr>
        <w:t xml:space="preserve"> </w:t>
      </w:r>
      <w:proofErr w:type="spellStart"/>
      <w:r w:rsidRPr="006125B8">
        <w:rPr>
          <w:rFonts w:ascii="Times New Roman"/>
          <w:b/>
          <w:sz w:val="24"/>
          <w:szCs w:val="24"/>
        </w:rPr>
        <w:t>PCDR</w:t>
      </w:r>
      <w:proofErr w:type="spellEnd"/>
      <w:r w:rsidRPr="006125B8">
        <w:rPr>
          <w:rFonts w:ascii="Times New Roman"/>
          <w:b/>
          <w:sz w:val="24"/>
          <w:szCs w:val="24"/>
        </w:rPr>
        <w:t xml:space="preserve"> states:</w:t>
      </w:r>
    </w:p>
    <w:p w14:paraId="60378035" w14:textId="0647F552" w:rsidR="007D3253" w:rsidRDefault="007D3253" w:rsidP="002258F1">
      <w:pPr>
        <w:pStyle w:val="NoSpacing"/>
      </w:pPr>
      <w:r>
        <w:rPr>
          <w:rFonts w:ascii="TimesNewRoman" w:hAnsi="TimesNewRoman" w:cs="TimesNewRoman"/>
        </w:rPr>
        <w:t xml:space="preserve">“ </w:t>
      </w:r>
      <w:r>
        <w:t>Basin Governments should work with Standards Australia to revise metering standards to ensure quality and cost effectiveness in water measurement.</w:t>
      </w:r>
      <w:r>
        <w:t>”</w:t>
      </w:r>
      <w:r w:rsidR="00A074F7">
        <w:t xml:space="preserve"> </w:t>
      </w:r>
    </w:p>
    <w:p w14:paraId="119AFA4C" w14:textId="1300BDE7" w:rsidR="00A074F7" w:rsidRPr="00A074F7" w:rsidRDefault="00A074F7" w:rsidP="00A074F7">
      <w:pPr>
        <w:autoSpaceDE w:val="0"/>
        <w:autoSpaceDN w:val="0"/>
        <w:adjustRightInd w:val="0"/>
        <w:spacing w:after="0" w:line="240" w:lineRule="auto"/>
        <w:rPr>
          <w:rFonts w:ascii="Times New Roman"/>
          <w:sz w:val="23"/>
          <w:szCs w:val="23"/>
        </w:rPr>
      </w:pPr>
    </w:p>
    <w:p w14:paraId="6A491EFF" w14:textId="22F89964" w:rsidR="00E902A4" w:rsidRPr="007C3676" w:rsidRDefault="007C3676" w:rsidP="002258F1">
      <w:pPr>
        <w:pStyle w:val="NoSpacing"/>
        <w:rPr>
          <w:u w:val="single"/>
        </w:rPr>
      </w:pPr>
      <w:r w:rsidRPr="007C3676">
        <w:rPr>
          <w:u w:val="single"/>
        </w:rPr>
        <w:t>Comment:</w:t>
      </w:r>
    </w:p>
    <w:p w14:paraId="63FBDC93" w14:textId="416877CD" w:rsidR="00E902A4" w:rsidRDefault="00D00CDB" w:rsidP="002258F1">
      <w:pPr>
        <w:pStyle w:val="NoSpacing"/>
      </w:pPr>
      <w:r>
        <w:t xml:space="preserve">Although this  Key Points statement </w:t>
      </w:r>
      <w:r w:rsidR="00965AE8">
        <w:t xml:space="preserve"> seems to </w:t>
      </w:r>
      <w:r>
        <w:t>refer  to compliance and Northern Basin metering, the Productivity Commission should apply this statement to irrigation districts throughout the basin</w:t>
      </w:r>
      <w:r w:rsidR="00A074F7">
        <w:t xml:space="preserve"> as the Commission </w:t>
      </w:r>
      <w:r w:rsidR="00A074F7">
        <w:t>“</w:t>
      </w:r>
      <w:r w:rsidR="00A074F7">
        <w:t xml:space="preserve"> is to report on the matter of effectiveness of the implementation of the Basin Plan.</w:t>
      </w:r>
      <w:r w:rsidR="00A074F7">
        <w:t>”</w:t>
      </w:r>
      <w:r>
        <w:t xml:space="preserve"> </w:t>
      </w:r>
      <w:r w:rsidR="00965AE8">
        <w:t xml:space="preserve"> </w:t>
      </w:r>
    </w:p>
    <w:p w14:paraId="19405F60" w14:textId="599450A4" w:rsidR="0088297B" w:rsidRDefault="0088297B" w:rsidP="002258F1">
      <w:pPr>
        <w:pStyle w:val="NoSpacing"/>
      </w:pPr>
    </w:p>
    <w:p w14:paraId="368944D9" w14:textId="16BDD821" w:rsidR="0088297B" w:rsidRPr="0088297B" w:rsidRDefault="0088297B" w:rsidP="007D3253">
      <w:pPr>
        <w:autoSpaceDE w:val="0"/>
        <w:autoSpaceDN w:val="0"/>
        <w:adjustRightInd w:val="0"/>
        <w:spacing w:after="0" w:line="240" w:lineRule="auto"/>
        <w:rPr>
          <w:rFonts w:ascii="Arial" w:hAnsi="Arial" w:cs="Arial"/>
          <w:b/>
          <w:sz w:val="20"/>
          <w:szCs w:val="20"/>
        </w:rPr>
      </w:pPr>
      <w:r w:rsidRPr="0088297B">
        <w:rPr>
          <w:rFonts w:ascii="Arial" w:hAnsi="Arial" w:cs="Arial"/>
          <w:b/>
          <w:sz w:val="20"/>
          <w:szCs w:val="20"/>
        </w:rPr>
        <w:t xml:space="preserve">Page 252 </w:t>
      </w:r>
      <w:proofErr w:type="spellStart"/>
      <w:r w:rsidRPr="0088297B">
        <w:rPr>
          <w:rFonts w:ascii="Arial" w:hAnsi="Arial" w:cs="Arial"/>
          <w:b/>
          <w:sz w:val="20"/>
          <w:szCs w:val="20"/>
        </w:rPr>
        <w:t>PCDR</w:t>
      </w:r>
      <w:proofErr w:type="spellEnd"/>
      <w:r w:rsidRPr="0088297B">
        <w:rPr>
          <w:rFonts w:ascii="Arial" w:hAnsi="Arial" w:cs="Arial"/>
          <w:b/>
          <w:sz w:val="20"/>
          <w:szCs w:val="20"/>
        </w:rPr>
        <w:t xml:space="preserve"> states:</w:t>
      </w:r>
    </w:p>
    <w:p w14:paraId="0A3D5182" w14:textId="17392F87" w:rsidR="007D3253" w:rsidRPr="00901E70" w:rsidRDefault="0088297B" w:rsidP="0088297B">
      <w:pPr>
        <w:autoSpaceDE w:val="0"/>
        <w:autoSpaceDN w:val="0"/>
        <w:adjustRightInd w:val="0"/>
        <w:spacing w:after="0" w:line="240" w:lineRule="auto"/>
        <w:rPr>
          <w:rFonts w:ascii="Times New Roman"/>
          <w:sz w:val="24"/>
          <w:szCs w:val="24"/>
          <w:highlight w:val="yellow"/>
        </w:rPr>
      </w:pPr>
      <w:r>
        <w:rPr>
          <w:rFonts w:ascii="Times New Roman"/>
          <w:sz w:val="24"/>
          <w:szCs w:val="24"/>
        </w:rPr>
        <w:t xml:space="preserve">“In effect, the </w:t>
      </w:r>
      <w:proofErr w:type="spellStart"/>
      <w:r>
        <w:rPr>
          <w:rFonts w:ascii="Times New Roman"/>
          <w:sz w:val="24"/>
          <w:szCs w:val="24"/>
        </w:rPr>
        <w:t>MDBA</w:t>
      </w:r>
      <w:proofErr w:type="spellEnd"/>
      <w:r>
        <w:rPr>
          <w:rFonts w:ascii="Times New Roman"/>
          <w:sz w:val="24"/>
          <w:szCs w:val="24"/>
        </w:rPr>
        <w:t xml:space="preserve"> is regulating itself. For example</w:t>
      </w:r>
      <w:r w:rsidRPr="0088297B">
        <w:rPr>
          <w:rFonts w:ascii="Times New Roman"/>
          <w:sz w:val="24"/>
          <w:szCs w:val="24"/>
          <w:highlight w:val="yellow"/>
        </w:rPr>
        <w:t xml:space="preserve">, the </w:t>
      </w:r>
      <w:proofErr w:type="spellStart"/>
      <w:r w:rsidRPr="0088297B">
        <w:rPr>
          <w:rFonts w:ascii="Times New Roman"/>
          <w:sz w:val="24"/>
          <w:szCs w:val="24"/>
          <w:highlight w:val="yellow"/>
        </w:rPr>
        <w:t>MDBA</w:t>
      </w:r>
      <w:proofErr w:type="spellEnd"/>
      <w:r w:rsidRPr="0088297B">
        <w:rPr>
          <w:rFonts w:ascii="Times New Roman"/>
          <w:sz w:val="24"/>
          <w:szCs w:val="24"/>
          <w:highlight w:val="yellow"/>
        </w:rPr>
        <w:t xml:space="preserve"> designed and developed the business case for the Hydro-cues supply measure project on behalf of the Basin Officials Committee. The </w:t>
      </w:r>
      <w:proofErr w:type="spellStart"/>
      <w:r w:rsidRPr="0088297B">
        <w:rPr>
          <w:rFonts w:ascii="Times New Roman"/>
          <w:sz w:val="24"/>
          <w:szCs w:val="24"/>
          <w:highlight w:val="yellow"/>
        </w:rPr>
        <w:t>MDBA</w:t>
      </w:r>
      <w:proofErr w:type="spellEnd"/>
      <w:r w:rsidRPr="0088297B">
        <w:rPr>
          <w:rFonts w:ascii="Times New Roman"/>
          <w:sz w:val="24"/>
          <w:szCs w:val="24"/>
          <w:highlight w:val="yellow"/>
        </w:rPr>
        <w:t xml:space="preserve"> was then responsible for assessing this project</w:t>
      </w:r>
      <w:r w:rsidRPr="0088297B">
        <w:rPr>
          <w:rFonts w:ascii="TimesNewRoman" w:hAnsi="TimesNewRoman" w:cs="TimesNewRoman"/>
          <w:sz w:val="24"/>
          <w:szCs w:val="24"/>
          <w:highlight w:val="yellow"/>
        </w:rPr>
        <w:t xml:space="preserve">’s contribution </w:t>
      </w:r>
      <w:r w:rsidRPr="0088297B">
        <w:rPr>
          <w:rFonts w:ascii="Times New Roman"/>
          <w:sz w:val="24"/>
          <w:szCs w:val="24"/>
          <w:highlight w:val="yellow"/>
        </w:rPr>
        <w:t>as part of the suite of supply measures and determining proposed SDL adjustments</w:t>
      </w:r>
      <w:r>
        <w:rPr>
          <w:rFonts w:ascii="Times New Roman"/>
          <w:sz w:val="24"/>
          <w:szCs w:val="24"/>
        </w:rPr>
        <w:t xml:space="preserve">. In the next stage of implementation the </w:t>
      </w:r>
      <w:proofErr w:type="spellStart"/>
      <w:r>
        <w:rPr>
          <w:rFonts w:ascii="Times New Roman"/>
          <w:sz w:val="24"/>
          <w:szCs w:val="24"/>
        </w:rPr>
        <w:t>MDBA</w:t>
      </w:r>
      <w:proofErr w:type="spellEnd"/>
      <w:r>
        <w:rPr>
          <w:rFonts w:ascii="Times New Roman"/>
          <w:sz w:val="24"/>
          <w:szCs w:val="24"/>
        </w:rPr>
        <w:t xml:space="preserve"> will provide technical support to Basin States to implement key supply measure projects and will also be responsible for conducting SDL reconciliation.”</w:t>
      </w:r>
    </w:p>
    <w:p w14:paraId="4174E8D6" w14:textId="75FDDBD6" w:rsidR="007707FF" w:rsidRPr="00564957" w:rsidRDefault="00564957" w:rsidP="0088297B">
      <w:pPr>
        <w:autoSpaceDE w:val="0"/>
        <w:autoSpaceDN w:val="0"/>
        <w:adjustRightInd w:val="0"/>
        <w:spacing w:after="0" w:line="240" w:lineRule="auto"/>
        <w:rPr>
          <w:rFonts w:ascii="Times New Roman"/>
          <w:sz w:val="24"/>
          <w:szCs w:val="24"/>
          <w:u w:val="single"/>
        </w:rPr>
      </w:pPr>
      <w:r w:rsidRPr="00564957">
        <w:rPr>
          <w:rFonts w:ascii="Times New Roman"/>
          <w:sz w:val="24"/>
          <w:szCs w:val="24"/>
          <w:u w:val="single"/>
        </w:rPr>
        <w:t>Comment:</w:t>
      </w:r>
    </w:p>
    <w:p w14:paraId="5EDEF868" w14:textId="7EBE14E3" w:rsidR="00447DCB" w:rsidRDefault="007707FF" w:rsidP="0088297B">
      <w:pPr>
        <w:autoSpaceDE w:val="0"/>
        <w:autoSpaceDN w:val="0"/>
        <w:adjustRightInd w:val="0"/>
        <w:spacing w:after="0" w:line="240" w:lineRule="auto"/>
        <w:rPr>
          <w:rFonts w:ascii="Times New Roman"/>
          <w:sz w:val="24"/>
          <w:szCs w:val="24"/>
        </w:rPr>
      </w:pPr>
      <w:r>
        <w:rPr>
          <w:rFonts w:ascii="Times New Roman"/>
          <w:sz w:val="24"/>
          <w:szCs w:val="24"/>
        </w:rPr>
        <w:t xml:space="preserve">Below </w:t>
      </w:r>
      <w:r w:rsidR="00D6075B">
        <w:rPr>
          <w:rFonts w:ascii="Times New Roman"/>
          <w:sz w:val="24"/>
          <w:szCs w:val="24"/>
        </w:rPr>
        <w:t>are</w:t>
      </w:r>
      <w:r>
        <w:rPr>
          <w:rFonts w:ascii="Times New Roman"/>
          <w:sz w:val="24"/>
          <w:szCs w:val="24"/>
        </w:rPr>
        <w:t xml:space="preserve"> excerpt</w:t>
      </w:r>
      <w:r w:rsidR="00D6075B">
        <w:rPr>
          <w:rFonts w:ascii="Times New Roman"/>
          <w:sz w:val="24"/>
          <w:szCs w:val="24"/>
        </w:rPr>
        <w:t>s</w:t>
      </w:r>
      <w:r>
        <w:rPr>
          <w:rFonts w:ascii="Times New Roman"/>
          <w:sz w:val="24"/>
          <w:szCs w:val="24"/>
        </w:rPr>
        <w:t xml:space="preserve"> from the </w:t>
      </w:r>
      <w:proofErr w:type="spellStart"/>
      <w:r>
        <w:rPr>
          <w:rFonts w:ascii="Times New Roman"/>
          <w:sz w:val="24"/>
          <w:szCs w:val="24"/>
        </w:rPr>
        <w:t>EEWD</w:t>
      </w:r>
      <w:proofErr w:type="spellEnd"/>
      <w:r>
        <w:rPr>
          <w:rFonts w:ascii="Times New Roman"/>
          <w:sz w:val="24"/>
          <w:szCs w:val="24"/>
        </w:rPr>
        <w:t xml:space="preserve"> or Hydro-Cues  Business Case prepared and submitted by the </w:t>
      </w:r>
      <w:proofErr w:type="spellStart"/>
      <w:r>
        <w:rPr>
          <w:rFonts w:ascii="Times New Roman"/>
          <w:sz w:val="24"/>
          <w:szCs w:val="24"/>
        </w:rPr>
        <w:t>MDBA</w:t>
      </w:r>
      <w:proofErr w:type="spellEnd"/>
      <w:r w:rsidR="00564957">
        <w:rPr>
          <w:rFonts w:ascii="Times New Roman"/>
          <w:sz w:val="24"/>
          <w:szCs w:val="24"/>
        </w:rPr>
        <w:t xml:space="preserve"> on behalf of Victoria, NSW and South Australia.</w:t>
      </w:r>
      <w:r w:rsidR="00D6075B">
        <w:rPr>
          <w:rFonts w:ascii="Times New Roman"/>
          <w:sz w:val="24"/>
          <w:szCs w:val="24"/>
        </w:rPr>
        <w:t xml:space="preserve"> At no stage has the Upper Goulburn  River Catchment community had any input into this Business Case</w:t>
      </w:r>
      <w:r w:rsidR="00447DCB">
        <w:rPr>
          <w:rFonts w:ascii="Times New Roman"/>
          <w:sz w:val="24"/>
          <w:szCs w:val="24"/>
        </w:rPr>
        <w:t xml:space="preserve">, despite the fact that it proposes to increase  the peak and duration of flows mainly in moderate to wet years in order to re-instate floodplain flows. </w:t>
      </w:r>
    </w:p>
    <w:p w14:paraId="703DBA3F" w14:textId="411B7614" w:rsidR="007707FF" w:rsidRDefault="00447DCB" w:rsidP="0088297B">
      <w:pPr>
        <w:autoSpaceDE w:val="0"/>
        <w:autoSpaceDN w:val="0"/>
        <w:adjustRightInd w:val="0"/>
        <w:spacing w:after="0" w:line="240" w:lineRule="auto"/>
        <w:rPr>
          <w:rFonts w:ascii="Times New Roman"/>
          <w:sz w:val="24"/>
          <w:szCs w:val="24"/>
        </w:rPr>
      </w:pPr>
      <w:r>
        <w:rPr>
          <w:rFonts w:ascii="Times New Roman"/>
          <w:sz w:val="24"/>
          <w:szCs w:val="24"/>
        </w:rPr>
        <w:t xml:space="preserve">The Victorian Government has already </w:t>
      </w:r>
      <w:r w:rsidR="001046EE">
        <w:rPr>
          <w:rFonts w:ascii="Times New Roman"/>
          <w:sz w:val="24"/>
          <w:szCs w:val="24"/>
        </w:rPr>
        <w:t xml:space="preserve">made it very clear that it will not intentionally flood private property without the  consent of landholders and that all environmental flows will remain within channel capacity. </w:t>
      </w:r>
      <w:r w:rsidR="007707FF">
        <w:rPr>
          <w:rFonts w:ascii="Times New Roman"/>
          <w:sz w:val="24"/>
          <w:szCs w:val="24"/>
        </w:rPr>
        <w:t xml:space="preserve"> </w:t>
      </w:r>
    </w:p>
    <w:p w14:paraId="558DAC9D" w14:textId="54E3D3EC" w:rsidR="001046EE" w:rsidRDefault="001046EE" w:rsidP="0088297B">
      <w:pPr>
        <w:autoSpaceDE w:val="0"/>
        <w:autoSpaceDN w:val="0"/>
        <w:adjustRightInd w:val="0"/>
        <w:spacing w:after="0" w:line="240" w:lineRule="auto"/>
        <w:rPr>
          <w:rFonts w:ascii="Times New Roman"/>
          <w:sz w:val="24"/>
          <w:szCs w:val="24"/>
        </w:rPr>
      </w:pPr>
      <w:r>
        <w:rPr>
          <w:rFonts w:ascii="Times New Roman"/>
          <w:sz w:val="24"/>
          <w:szCs w:val="24"/>
        </w:rPr>
        <w:t xml:space="preserve">No wonder landowners and communities along the river systems have little trust in the </w:t>
      </w:r>
      <w:proofErr w:type="spellStart"/>
      <w:r>
        <w:rPr>
          <w:rFonts w:ascii="Times New Roman"/>
          <w:sz w:val="24"/>
          <w:szCs w:val="24"/>
        </w:rPr>
        <w:t>MDBA</w:t>
      </w:r>
      <w:proofErr w:type="spellEnd"/>
      <w:r>
        <w:rPr>
          <w:rFonts w:ascii="Times New Roman"/>
          <w:sz w:val="24"/>
          <w:szCs w:val="24"/>
        </w:rPr>
        <w:t xml:space="preserve"> and are confused at exactly what will be the flooding ramifications  on their properties. </w:t>
      </w:r>
    </w:p>
    <w:p w14:paraId="4345F6C6" w14:textId="7176C05E" w:rsidR="001046EE" w:rsidRDefault="00AC1DD7" w:rsidP="0088297B">
      <w:pPr>
        <w:autoSpaceDE w:val="0"/>
        <w:autoSpaceDN w:val="0"/>
        <w:adjustRightInd w:val="0"/>
        <w:spacing w:after="0" w:line="240" w:lineRule="auto"/>
        <w:rPr>
          <w:rFonts w:ascii="Times New Roman"/>
          <w:sz w:val="24"/>
          <w:szCs w:val="24"/>
        </w:rPr>
      </w:pPr>
      <w:r>
        <w:rPr>
          <w:rFonts w:ascii="Times New Roman"/>
          <w:sz w:val="24"/>
          <w:szCs w:val="24"/>
        </w:rPr>
        <w:t>T</w:t>
      </w:r>
      <w:r w:rsidR="001046EE">
        <w:rPr>
          <w:rFonts w:ascii="Times New Roman"/>
          <w:sz w:val="24"/>
          <w:szCs w:val="24"/>
        </w:rPr>
        <w:t xml:space="preserve">he </w:t>
      </w:r>
      <w:proofErr w:type="spellStart"/>
      <w:r w:rsidR="001046EE">
        <w:rPr>
          <w:rFonts w:ascii="Times New Roman"/>
          <w:sz w:val="24"/>
          <w:szCs w:val="24"/>
        </w:rPr>
        <w:t>MDBA</w:t>
      </w:r>
      <w:proofErr w:type="spellEnd"/>
      <w:r w:rsidR="001046EE">
        <w:rPr>
          <w:rFonts w:ascii="Times New Roman"/>
          <w:sz w:val="24"/>
          <w:szCs w:val="24"/>
        </w:rPr>
        <w:t xml:space="preserve"> </w:t>
      </w:r>
      <w:r>
        <w:rPr>
          <w:rFonts w:ascii="Times New Roman"/>
          <w:sz w:val="24"/>
          <w:szCs w:val="24"/>
        </w:rPr>
        <w:t xml:space="preserve">are </w:t>
      </w:r>
      <w:r w:rsidR="001046EE">
        <w:rPr>
          <w:rFonts w:ascii="Times New Roman"/>
          <w:sz w:val="24"/>
          <w:szCs w:val="24"/>
        </w:rPr>
        <w:t>putting pressure on Basin States to submit to higher flood flows that  the Victorian Water Minister, Lisa Neville, has very publicly rejected. Who exactly do we believe</w:t>
      </w:r>
      <w:r>
        <w:rPr>
          <w:rFonts w:ascii="Times New Roman"/>
          <w:sz w:val="24"/>
          <w:szCs w:val="24"/>
        </w:rPr>
        <w:t>,</w:t>
      </w:r>
      <w:r w:rsidR="00AB0877">
        <w:rPr>
          <w:rFonts w:ascii="Times New Roman"/>
          <w:sz w:val="24"/>
          <w:szCs w:val="24"/>
        </w:rPr>
        <w:t xml:space="preserve"> considering that the </w:t>
      </w:r>
      <w:proofErr w:type="spellStart"/>
      <w:r w:rsidR="00AB0877">
        <w:rPr>
          <w:rFonts w:ascii="Times New Roman"/>
          <w:sz w:val="24"/>
          <w:szCs w:val="24"/>
        </w:rPr>
        <w:t>MDBA</w:t>
      </w:r>
      <w:proofErr w:type="spellEnd"/>
      <w:r w:rsidR="00AB0877">
        <w:rPr>
          <w:rFonts w:ascii="Times New Roman"/>
          <w:sz w:val="24"/>
          <w:szCs w:val="24"/>
        </w:rPr>
        <w:t xml:space="preserve"> have been charged by the Federal Government with the responsibility of  ‘enforcing’ the Basin Plan?</w:t>
      </w:r>
    </w:p>
    <w:p w14:paraId="3DA00577" w14:textId="47F3545D" w:rsidR="009E7394" w:rsidRDefault="009E7394" w:rsidP="0088297B">
      <w:pPr>
        <w:autoSpaceDE w:val="0"/>
        <w:autoSpaceDN w:val="0"/>
        <w:adjustRightInd w:val="0"/>
        <w:spacing w:after="0" w:line="240" w:lineRule="auto"/>
        <w:rPr>
          <w:rFonts w:ascii="Times New Roman"/>
          <w:sz w:val="24"/>
          <w:szCs w:val="24"/>
        </w:rPr>
      </w:pPr>
    </w:p>
    <w:p w14:paraId="5CF85F75" w14:textId="42305827" w:rsidR="009E7394" w:rsidRDefault="009E7394" w:rsidP="0088297B">
      <w:pPr>
        <w:autoSpaceDE w:val="0"/>
        <w:autoSpaceDN w:val="0"/>
        <w:adjustRightInd w:val="0"/>
        <w:spacing w:after="0" w:line="240" w:lineRule="auto"/>
        <w:rPr>
          <w:rFonts w:ascii="Times New Roman"/>
          <w:sz w:val="24"/>
          <w:szCs w:val="24"/>
        </w:rPr>
      </w:pPr>
      <w:r>
        <w:rPr>
          <w:rFonts w:ascii="Times New Roman"/>
          <w:sz w:val="24"/>
          <w:szCs w:val="24"/>
        </w:rPr>
        <w:t>Page 1 of Enhanced Environmental Water Delivery</w:t>
      </w:r>
      <w:r w:rsidR="00755703">
        <w:rPr>
          <w:rFonts w:ascii="Times New Roman"/>
          <w:sz w:val="24"/>
          <w:szCs w:val="24"/>
        </w:rPr>
        <w:t xml:space="preserve"> Business Case</w:t>
      </w:r>
    </w:p>
    <w:p w14:paraId="40200133" w14:textId="53B2B253" w:rsidR="00755703" w:rsidRDefault="00755703" w:rsidP="0088297B">
      <w:pPr>
        <w:autoSpaceDE w:val="0"/>
        <w:autoSpaceDN w:val="0"/>
        <w:adjustRightInd w:val="0"/>
        <w:spacing w:after="0" w:line="240" w:lineRule="auto"/>
        <w:rPr>
          <w:rFonts w:ascii="Calibri" w:hAnsi="Calibri" w:cs="Calibri"/>
          <w:sz w:val="21"/>
          <w:szCs w:val="21"/>
        </w:rPr>
      </w:pPr>
      <w:r>
        <w:rPr>
          <w:rFonts w:ascii="Calibri" w:hAnsi="Calibri" w:cs="Calibri"/>
          <w:sz w:val="21"/>
          <w:szCs w:val="21"/>
        </w:rPr>
        <w:t xml:space="preserve">Drafted by the </w:t>
      </w:r>
      <w:proofErr w:type="spellStart"/>
      <w:r>
        <w:rPr>
          <w:rFonts w:ascii="Calibri" w:hAnsi="Calibri" w:cs="Calibri"/>
          <w:sz w:val="21"/>
          <w:szCs w:val="21"/>
        </w:rPr>
        <w:t>MDBA</w:t>
      </w:r>
      <w:proofErr w:type="spellEnd"/>
      <w:r>
        <w:rPr>
          <w:rFonts w:ascii="Calibri" w:hAnsi="Calibri" w:cs="Calibri"/>
          <w:sz w:val="21"/>
          <w:szCs w:val="21"/>
        </w:rPr>
        <w:t xml:space="preserve"> on behalf of the governments of Victoria, New South Wales and South Australia</w:t>
      </w:r>
    </w:p>
    <w:p w14:paraId="40C750F3" w14:textId="77777777" w:rsidR="00755703" w:rsidRDefault="00755703" w:rsidP="0088297B">
      <w:pPr>
        <w:autoSpaceDE w:val="0"/>
        <w:autoSpaceDN w:val="0"/>
        <w:adjustRightInd w:val="0"/>
        <w:spacing w:after="0" w:line="240" w:lineRule="auto"/>
        <w:rPr>
          <w:rFonts w:ascii="Times New Roman"/>
          <w:sz w:val="24"/>
          <w:szCs w:val="24"/>
        </w:rPr>
      </w:pPr>
      <w:r>
        <w:rPr>
          <w:rFonts w:ascii="Times New Roman"/>
          <w:sz w:val="24"/>
          <w:szCs w:val="24"/>
        </w:rPr>
        <w:t>This preliminary Business Case was used to inform decision-making by the MDB Ministerial Council and Basin Officials Committee on SDL Adjustment Mechanism projects.</w:t>
      </w:r>
    </w:p>
    <w:p w14:paraId="37313BAB" w14:textId="34A68CC8" w:rsidR="00755703" w:rsidRPr="00755703" w:rsidRDefault="00755703" w:rsidP="00AC1DD7">
      <w:pPr>
        <w:pStyle w:val="NoSpacing"/>
        <w:rPr>
          <w:rFonts w:ascii="Times New Roman"/>
          <w:sz w:val="24"/>
          <w:szCs w:val="24"/>
        </w:rPr>
      </w:pPr>
      <w:r>
        <w:rPr>
          <w:rFonts w:ascii="Times New Roman"/>
          <w:sz w:val="24"/>
          <w:szCs w:val="24"/>
        </w:rPr>
        <w:t xml:space="preserve">“ </w:t>
      </w:r>
      <w:proofErr w:type="spellStart"/>
      <w:r>
        <w:rPr>
          <w:rFonts w:ascii="Times New Roman"/>
          <w:sz w:val="24"/>
          <w:szCs w:val="24"/>
        </w:rPr>
        <w:t>In</w:t>
      </w:r>
      <w:r>
        <w:rPr>
          <w:color w:val="FFFFFF"/>
          <w:sz w:val="24"/>
          <w:szCs w:val="24"/>
        </w:rPr>
        <w:t>I</w:t>
      </w:r>
      <w:proofErr w:type="spellEnd"/>
      <w:r>
        <w:t xml:space="preserve"> the context of this business case, a "hydrological cues delivery strategy" is defined as the ability for river operators, at the request of environmental water holders, to make regulated releases from storages to coincide with unregulated flows caused by rainfall. This is a structured approach for </w:t>
      </w:r>
      <w:r w:rsidRPr="00A02695">
        <w:rPr>
          <w:highlight w:val="yellow"/>
        </w:rPr>
        <w:t>initiating managed environmental water releases from storages to increase the peak and/or duration of a flow event,</w:t>
      </w:r>
      <w:r>
        <w:t xml:space="preserve"> and so </w:t>
      </w:r>
      <w:r w:rsidRPr="007707FF">
        <w:rPr>
          <w:highlight w:val="yellow"/>
        </w:rPr>
        <w:t>reinstate some of the freshes, inner-floodplain flows</w:t>
      </w:r>
      <w:r>
        <w:t xml:space="preserve">, connectivity and end of system flows that have been intercepted and stored by dams. </w:t>
      </w:r>
      <w:r w:rsidRPr="00A02695">
        <w:rPr>
          <w:highlight w:val="yellow"/>
        </w:rPr>
        <w:t>This type of managed watering would mainly occur in moderate to wet years</w:t>
      </w:r>
      <w:r>
        <w:t xml:space="preserve"> to achieve environmental objectives, but could occur in any yeah if the hydrological conditions exist.</w:t>
      </w:r>
      <w:r w:rsidR="00D6075B">
        <w:t>”</w:t>
      </w:r>
    </w:p>
    <w:p w14:paraId="76CAEC8E" w14:textId="5C4953EE" w:rsidR="00755703" w:rsidRDefault="00D6075B" w:rsidP="00AC1DD7">
      <w:pPr>
        <w:pStyle w:val="NoSpacing"/>
      </w:pPr>
      <w:r>
        <w:t>AND</w:t>
      </w:r>
    </w:p>
    <w:p w14:paraId="33E0EEED" w14:textId="22F9CBEC" w:rsidR="00755703" w:rsidRPr="00A02695" w:rsidRDefault="00D6075B" w:rsidP="00AC1DD7">
      <w:pPr>
        <w:pStyle w:val="NoSpacing"/>
        <w:rPr>
          <w:highlight w:val="yellow"/>
        </w:rPr>
      </w:pPr>
      <w:r>
        <w:t>“</w:t>
      </w:r>
      <w:r w:rsidR="00755703">
        <w:t xml:space="preserve">Held water entitlements are unlikely to be large enough to deliver a range of fresh and over-bank flows solely from storage. Thus </w:t>
      </w:r>
      <w:r w:rsidR="00755703" w:rsidRPr="00A02695">
        <w:rPr>
          <w:highlight w:val="yellow"/>
        </w:rPr>
        <w:t>the focus of this proposal is on how to increase the efficiency and timing of</w:t>
      </w:r>
      <w:r>
        <w:rPr>
          <w:highlight w:val="yellow"/>
        </w:rPr>
        <w:t xml:space="preserve"> </w:t>
      </w:r>
      <w:r w:rsidR="00755703" w:rsidRPr="00A02695">
        <w:rPr>
          <w:highlight w:val="yellow"/>
        </w:rPr>
        <w:t>delivering environmental water by:</w:t>
      </w:r>
    </w:p>
    <w:p w14:paraId="573AC1E1" w14:textId="77777777" w:rsidR="00755703" w:rsidRPr="00315F04" w:rsidRDefault="00755703" w:rsidP="00AC1DD7">
      <w:pPr>
        <w:pStyle w:val="NoSpacing"/>
      </w:pPr>
      <w:r w:rsidRPr="00315F04">
        <w:rPr>
          <w:rFonts w:ascii="SymbolMT" w:eastAsia="SymbolMT" w:cs="SymbolMT" w:hint="eastAsia"/>
        </w:rPr>
        <w:t></w:t>
      </w:r>
      <w:r w:rsidRPr="00315F04">
        <w:rPr>
          <w:rFonts w:ascii="SymbolMT" w:eastAsia="SymbolMT" w:cs="SymbolMT"/>
        </w:rPr>
        <w:t xml:space="preserve"> </w:t>
      </w:r>
      <w:r w:rsidRPr="00315F04">
        <w:t>topping up unregulated flow events (</w:t>
      </w:r>
      <w:r w:rsidRPr="00315F04">
        <w:t>‘</w:t>
      </w:r>
      <w:r w:rsidRPr="00315F04">
        <w:t>piggybacking</w:t>
      </w:r>
      <w:r w:rsidRPr="00315F04">
        <w:t>’</w:t>
      </w:r>
      <w:r w:rsidRPr="00315F04">
        <w:t xml:space="preserve"> on hydrologic cues)</w:t>
      </w:r>
    </w:p>
    <w:p w14:paraId="042CAF08" w14:textId="77777777" w:rsidR="00755703" w:rsidRDefault="00755703" w:rsidP="00AC1DD7">
      <w:pPr>
        <w:pStyle w:val="NoSpacing"/>
      </w:pPr>
      <w:r w:rsidRPr="00315F04">
        <w:rPr>
          <w:rFonts w:ascii="SymbolMT" w:eastAsia="SymbolMT" w:cs="SymbolMT" w:hint="eastAsia"/>
        </w:rPr>
        <w:t></w:t>
      </w:r>
      <w:r w:rsidRPr="00315F04">
        <w:rPr>
          <w:rFonts w:ascii="SymbolMT" w:eastAsia="SymbolMT" w:cs="SymbolMT"/>
        </w:rPr>
        <w:t xml:space="preserve"> </w:t>
      </w:r>
      <w:r w:rsidRPr="00315F04">
        <w:t>best using the available channel capacity (assuming a level of relaxed constraints)</w:t>
      </w:r>
    </w:p>
    <w:p w14:paraId="1144EE74" w14:textId="5040E4E8" w:rsidR="00AB0877" w:rsidRDefault="00755703" w:rsidP="00AC1DD7">
      <w:pPr>
        <w:pStyle w:val="NoSpacing"/>
      </w:pPr>
      <w:r>
        <w:rPr>
          <w:rFonts w:ascii="SymbolMT" w:eastAsia="SymbolMT" w:cs="SymbolMT" w:hint="eastAsia"/>
        </w:rPr>
        <w:t></w:t>
      </w:r>
      <w:r>
        <w:rPr>
          <w:rFonts w:ascii="SymbolMT" w:eastAsia="SymbolMT" w:cs="SymbolMT"/>
        </w:rPr>
        <w:t xml:space="preserve"> </w:t>
      </w:r>
      <w:r>
        <w:t xml:space="preserve">coordinating flows across </w:t>
      </w:r>
      <w:r w:rsidR="00AB0877">
        <w:t>tributaries</w:t>
      </w:r>
    </w:p>
    <w:p w14:paraId="649A775D" w14:textId="77777777" w:rsidR="00AB0877" w:rsidRDefault="00AB0877" w:rsidP="00CD6419">
      <w:pPr>
        <w:autoSpaceDE w:val="0"/>
        <w:autoSpaceDN w:val="0"/>
        <w:adjustRightInd w:val="0"/>
        <w:spacing w:after="0" w:line="240" w:lineRule="auto"/>
        <w:rPr>
          <w:rFonts w:ascii="Calibri" w:hAnsi="Calibri" w:cs="Calibri"/>
          <w:sz w:val="21"/>
          <w:szCs w:val="21"/>
        </w:rPr>
      </w:pPr>
    </w:p>
    <w:p w14:paraId="41548EA7" w14:textId="14E217E2" w:rsidR="008E5046" w:rsidRDefault="00AB0877" w:rsidP="00CD6419">
      <w:pPr>
        <w:autoSpaceDE w:val="0"/>
        <w:autoSpaceDN w:val="0"/>
        <w:adjustRightInd w:val="0"/>
        <w:spacing w:after="0" w:line="240" w:lineRule="auto"/>
        <w:rPr>
          <w:rFonts w:ascii="Times New Roman"/>
          <w:b/>
          <w:sz w:val="24"/>
          <w:szCs w:val="24"/>
        </w:rPr>
      </w:pPr>
      <w:r w:rsidRPr="00AB0877">
        <w:rPr>
          <w:rFonts w:ascii="Times New Roman"/>
          <w:b/>
          <w:sz w:val="24"/>
          <w:szCs w:val="24"/>
        </w:rPr>
        <w:t xml:space="preserve">Page 255 </w:t>
      </w:r>
      <w:proofErr w:type="spellStart"/>
      <w:r w:rsidRPr="00AB0877">
        <w:rPr>
          <w:rFonts w:ascii="Times New Roman"/>
          <w:b/>
          <w:sz w:val="24"/>
          <w:szCs w:val="24"/>
        </w:rPr>
        <w:t>PCDR</w:t>
      </w:r>
      <w:proofErr w:type="spellEnd"/>
      <w:r w:rsidRPr="00AB0877">
        <w:rPr>
          <w:rFonts w:ascii="Times New Roman"/>
          <w:b/>
          <w:sz w:val="24"/>
          <w:szCs w:val="24"/>
        </w:rPr>
        <w:t xml:space="preserve"> states:</w:t>
      </w:r>
    </w:p>
    <w:p w14:paraId="40BAFE8F" w14:textId="390E42DE" w:rsidR="00AB0877" w:rsidRPr="00564957" w:rsidRDefault="00AB0877" w:rsidP="00AB0877">
      <w:pPr>
        <w:autoSpaceDE w:val="0"/>
        <w:autoSpaceDN w:val="0"/>
        <w:adjustRightInd w:val="0"/>
        <w:spacing w:after="0" w:line="240" w:lineRule="auto"/>
        <w:rPr>
          <w:rFonts w:ascii="Times New Roman"/>
          <w:sz w:val="24"/>
          <w:szCs w:val="24"/>
          <w:highlight w:val="yellow"/>
        </w:rPr>
      </w:pPr>
      <w:r>
        <w:rPr>
          <w:rFonts w:ascii="Times New Roman"/>
          <w:sz w:val="24"/>
          <w:szCs w:val="24"/>
        </w:rPr>
        <w:t>“in Victoria, the review examined compliance within Goulburn Murray Water, the largest water authority in the Basin in Victoria</w:t>
      </w:r>
      <w:r w:rsidRPr="00315F04">
        <w:rPr>
          <w:rFonts w:ascii="Times New Roman"/>
          <w:sz w:val="24"/>
          <w:szCs w:val="24"/>
        </w:rPr>
        <w:t xml:space="preserve">. </w:t>
      </w:r>
      <w:r w:rsidRPr="00315F04">
        <w:rPr>
          <w:rFonts w:ascii="Times New Roman"/>
          <w:sz w:val="24"/>
          <w:szCs w:val="24"/>
          <w:highlight w:val="yellow"/>
        </w:rPr>
        <w:t>It reported that remote sensor meters efficiently</w:t>
      </w:r>
      <w:r w:rsidR="00564957">
        <w:rPr>
          <w:rFonts w:ascii="Times New Roman"/>
          <w:sz w:val="24"/>
          <w:szCs w:val="24"/>
          <w:highlight w:val="yellow"/>
        </w:rPr>
        <w:t xml:space="preserve"> </w:t>
      </w:r>
      <w:r w:rsidRPr="00315F04">
        <w:rPr>
          <w:rFonts w:ascii="Times New Roman"/>
          <w:sz w:val="24"/>
          <w:szCs w:val="24"/>
          <w:highlight w:val="yellow"/>
        </w:rPr>
        <w:t>provide accurate, real-time data on take.</w:t>
      </w:r>
      <w:r>
        <w:rPr>
          <w:rFonts w:ascii="Times New Roman"/>
          <w:sz w:val="24"/>
          <w:szCs w:val="24"/>
        </w:rPr>
        <w:t xml:space="preserve"> As a networked system, the interdependence of irrigators yields a culture of compliance. The specific issue to be addressed in Victoria is the lack of a full suite of penalties and sanctions”</w:t>
      </w:r>
    </w:p>
    <w:p w14:paraId="4EEF740B" w14:textId="3D4649DF" w:rsidR="00315F04" w:rsidRPr="00564957" w:rsidRDefault="00564957" w:rsidP="00AB0877">
      <w:pPr>
        <w:autoSpaceDE w:val="0"/>
        <w:autoSpaceDN w:val="0"/>
        <w:adjustRightInd w:val="0"/>
        <w:spacing w:after="0" w:line="240" w:lineRule="auto"/>
        <w:rPr>
          <w:rFonts w:ascii="Times New Roman"/>
          <w:sz w:val="24"/>
          <w:szCs w:val="24"/>
          <w:u w:val="single"/>
        </w:rPr>
      </w:pPr>
      <w:r w:rsidRPr="00564957">
        <w:rPr>
          <w:rFonts w:ascii="Times New Roman"/>
          <w:sz w:val="24"/>
          <w:szCs w:val="24"/>
          <w:u w:val="single"/>
        </w:rPr>
        <w:t>Comment:</w:t>
      </w:r>
    </w:p>
    <w:p w14:paraId="4F719262" w14:textId="6D9D3F8E" w:rsidR="001E7FA9" w:rsidRDefault="00583607" w:rsidP="00AB0877">
      <w:pPr>
        <w:autoSpaceDE w:val="0"/>
        <w:autoSpaceDN w:val="0"/>
        <w:adjustRightInd w:val="0"/>
        <w:spacing w:after="0" w:line="240" w:lineRule="auto"/>
        <w:rPr>
          <w:rFonts w:ascii="Times New Roman"/>
          <w:sz w:val="24"/>
          <w:szCs w:val="24"/>
        </w:rPr>
      </w:pPr>
      <w:r>
        <w:rPr>
          <w:rFonts w:ascii="Times New Roman"/>
          <w:sz w:val="24"/>
          <w:szCs w:val="24"/>
        </w:rPr>
        <w:t xml:space="preserve">The highlighted sentence is inaccurate. Millions of dollars have been invested in replacing </w:t>
      </w:r>
      <w:proofErr w:type="spellStart"/>
      <w:r>
        <w:rPr>
          <w:rFonts w:ascii="Times New Roman"/>
          <w:sz w:val="24"/>
          <w:szCs w:val="24"/>
        </w:rPr>
        <w:t>Dethridge</w:t>
      </w:r>
      <w:proofErr w:type="spellEnd"/>
      <w:r>
        <w:rPr>
          <w:rFonts w:ascii="Times New Roman"/>
          <w:sz w:val="24"/>
          <w:szCs w:val="24"/>
        </w:rPr>
        <w:t xml:space="preserve"> wheels, which irrigators were told was a necessity as they were not compliant with Australian standards.  Increasing numbers of the new remote sensor meters in the </w:t>
      </w:r>
      <w:proofErr w:type="spellStart"/>
      <w:r>
        <w:rPr>
          <w:rFonts w:ascii="Times New Roman"/>
          <w:sz w:val="24"/>
          <w:szCs w:val="24"/>
        </w:rPr>
        <w:t>GMID</w:t>
      </w:r>
      <w:proofErr w:type="spellEnd"/>
      <w:r>
        <w:rPr>
          <w:rFonts w:ascii="Times New Roman"/>
          <w:sz w:val="24"/>
          <w:szCs w:val="24"/>
        </w:rPr>
        <w:t xml:space="preserve"> are inaccurate or not working efficiently.   Irrigators have consistently asked </w:t>
      </w:r>
      <w:proofErr w:type="spellStart"/>
      <w:r>
        <w:rPr>
          <w:rFonts w:ascii="Times New Roman"/>
          <w:sz w:val="24"/>
          <w:szCs w:val="24"/>
        </w:rPr>
        <w:t>GMW</w:t>
      </w:r>
      <w:proofErr w:type="spellEnd"/>
      <w:r>
        <w:rPr>
          <w:rFonts w:ascii="Times New Roman"/>
          <w:sz w:val="24"/>
          <w:szCs w:val="24"/>
        </w:rPr>
        <w:t xml:space="preserve">  if the meters are being independently tested</w:t>
      </w:r>
      <w:r w:rsidR="001E7FA9">
        <w:rPr>
          <w:rFonts w:ascii="Times New Roman"/>
          <w:sz w:val="24"/>
          <w:szCs w:val="24"/>
        </w:rPr>
        <w:t xml:space="preserve"> and showing to be compliant, but they never receive an answer.</w:t>
      </w:r>
    </w:p>
    <w:p w14:paraId="329ADA04" w14:textId="3B280602" w:rsidR="001E7FA9" w:rsidRDefault="001E7FA9" w:rsidP="00AB0877">
      <w:pPr>
        <w:autoSpaceDE w:val="0"/>
        <w:autoSpaceDN w:val="0"/>
        <w:adjustRightInd w:val="0"/>
        <w:spacing w:after="0" w:line="240" w:lineRule="auto"/>
        <w:rPr>
          <w:rFonts w:ascii="Times New Roman"/>
          <w:sz w:val="24"/>
          <w:szCs w:val="24"/>
        </w:rPr>
      </w:pPr>
      <w:r>
        <w:rPr>
          <w:rFonts w:ascii="Times New Roman"/>
          <w:sz w:val="24"/>
          <w:szCs w:val="24"/>
        </w:rPr>
        <w:t xml:space="preserve">Irrigators pay a tariff  to </w:t>
      </w:r>
      <w:proofErr w:type="spellStart"/>
      <w:r>
        <w:rPr>
          <w:rFonts w:ascii="Times New Roman"/>
          <w:sz w:val="24"/>
          <w:szCs w:val="24"/>
        </w:rPr>
        <w:t>GMW</w:t>
      </w:r>
      <w:proofErr w:type="spellEnd"/>
      <w:r>
        <w:rPr>
          <w:rFonts w:ascii="Times New Roman"/>
          <w:sz w:val="24"/>
          <w:szCs w:val="24"/>
        </w:rPr>
        <w:t xml:space="preserve"> to have their meters regularly tested, however  when </w:t>
      </w:r>
      <w:proofErr w:type="spellStart"/>
      <w:r>
        <w:rPr>
          <w:rFonts w:ascii="Times New Roman"/>
          <w:sz w:val="24"/>
          <w:szCs w:val="24"/>
        </w:rPr>
        <w:t>Dethridge</w:t>
      </w:r>
      <w:proofErr w:type="spellEnd"/>
      <w:r>
        <w:rPr>
          <w:rFonts w:ascii="Times New Roman"/>
          <w:sz w:val="24"/>
          <w:szCs w:val="24"/>
        </w:rPr>
        <w:t xml:space="preserve"> Wheels were still in place,  meters in the Loddon Valley  were not tested for 17 years. </w:t>
      </w:r>
    </w:p>
    <w:p w14:paraId="14CB257D" w14:textId="42F42860" w:rsidR="00626339" w:rsidRDefault="001E7FA9" w:rsidP="00626339">
      <w:pPr>
        <w:autoSpaceDE w:val="0"/>
        <w:autoSpaceDN w:val="0"/>
        <w:adjustRightInd w:val="0"/>
        <w:spacing w:after="0" w:line="240" w:lineRule="auto"/>
        <w:rPr>
          <w:rFonts w:ascii="Times New Roman"/>
          <w:sz w:val="24"/>
          <w:szCs w:val="24"/>
        </w:rPr>
      </w:pPr>
      <w:r>
        <w:rPr>
          <w:rFonts w:ascii="Times New Roman"/>
          <w:sz w:val="24"/>
          <w:szCs w:val="24"/>
        </w:rPr>
        <w:t xml:space="preserve"> Irrigators in the </w:t>
      </w:r>
      <w:proofErr w:type="spellStart"/>
      <w:r>
        <w:rPr>
          <w:rFonts w:ascii="Times New Roman"/>
          <w:sz w:val="24"/>
          <w:szCs w:val="24"/>
        </w:rPr>
        <w:t>GMID</w:t>
      </w:r>
      <w:proofErr w:type="spellEnd"/>
      <w:r w:rsidR="00E92240">
        <w:rPr>
          <w:rFonts w:ascii="Times New Roman"/>
          <w:sz w:val="24"/>
          <w:szCs w:val="24"/>
        </w:rPr>
        <w:t>,</w:t>
      </w:r>
      <w:r>
        <w:rPr>
          <w:rFonts w:ascii="Times New Roman"/>
          <w:sz w:val="24"/>
          <w:szCs w:val="24"/>
        </w:rPr>
        <w:t xml:space="preserve"> as the Productivity Commission reports have a ‘culture of compliance’. It is </w:t>
      </w:r>
      <w:proofErr w:type="spellStart"/>
      <w:r>
        <w:rPr>
          <w:rFonts w:ascii="Times New Roman"/>
          <w:sz w:val="24"/>
          <w:szCs w:val="24"/>
        </w:rPr>
        <w:t>GMW</w:t>
      </w:r>
      <w:proofErr w:type="spellEnd"/>
      <w:r w:rsidR="00626339">
        <w:rPr>
          <w:rFonts w:ascii="Times New Roman"/>
          <w:sz w:val="24"/>
          <w:szCs w:val="24"/>
        </w:rPr>
        <w:t>,</w:t>
      </w:r>
      <w:r>
        <w:rPr>
          <w:rFonts w:ascii="Times New Roman"/>
          <w:sz w:val="24"/>
          <w:szCs w:val="24"/>
        </w:rPr>
        <w:t xml:space="preserve"> that seems incap</w:t>
      </w:r>
      <w:r w:rsidR="00626339">
        <w:rPr>
          <w:rFonts w:ascii="Times New Roman"/>
          <w:sz w:val="24"/>
          <w:szCs w:val="24"/>
        </w:rPr>
        <w:t>a</w:t>
      </w:r>
      <w:r>
        <w:rPr>
          <w:rFonts w:ascii="Times New Roman"/>
          <w:sz w:val="24"/>
          <w:szCs w:val="24"/>
        </w:rPr>
        <w:t xml:space="preserve">ble of supplying </w:t>
      </w:r>
      <w:r w:rsidR="00626339">
        <w:rPr>
          <w:rFonts w:ascii="Times New Roman"/>
          <w:sz w:val="24"/>
          <w:szCs w:val="24"/>
        </w:rPr>
        <w:t xml:space="preserve"> and maintaining </w:t>
      </w:r>
      <w:r>
        <w:rPr>
          <w:rFonts w:ascii="Times New Roman"/>
          <w:sz w:val="24"/>
          <w:szCs w:val="24"/>
        </w:rPr>
        <w:t>meters that are compliant</w:t>
      </w:r>
      <w:r w:rsidR="00626339">
        <w:rPr>
          <w:rFonts w:ascii="Times New Roman"/>
          <w:sz w:val="24"/>
          <w:szCs w:val="24"/>
        </w:rPr>
        <w:t xml:space="preserve"> with the statement on Page 259: “when an existing meter no longer meets +/- 5 per cent accuracy in the field it must be repaired and validated so that it is accurate to within +/- 5 per cent in the field, or replaced.”</w:t>
      </w:r>
    </w:p>
    <w:p w14:paraId="2BBDC2B1" w14:textId="29E2D5A5" w:rsidR="00E92240" w:rsidRDefault="00E92240" w:rsidP="00626339">
      <w:pPr>
        <w:autoSpaceDE w:val="0"/>
        <w:autoSpaceDN w:val="0"/>
        <w:adjustRightInd w:val="0"/>
        <w:spacing w:after="0" w:line="240" w:lineRule="auto"/>
        <w:rPr>
          <w:rFonts w:ascii="Times New Roman"/>
          <w:sz w:val="24"/>
          <w:szCs w:val="24"/>
        </w:rPr>
      </w:pPr>
    </w:p>
    <w:p w14:paraId="505995B3" w14:textId="77777777" w:rsidR="00E92240" w:rsidRPr="00E92240" w:rsidRDefault="00E92240" w:rsidP="00E92240">
      <w:pPr>
        <w:pStyle w:val="NoSpacing"/>
      </w:pPr>
      <w:r w:rsidRPr="00E92240">
        <w:t xml:space="preserve">The replacement of </w:t>
      </w:r>
      <w:proofErr w:type="spellStart"/>
      <w:r w:rsidRPr="00E92240">
        <w:t>Dethridge</w:t>
      </w:r>
      <w:proofErr w:type="spellEnd"/>
      <w:r w:rsidRPr="00E92240">
        <w:t xml:space="preserve"> wheels with  new automated meters  in modernisation and connections program in the Goulburn Murray Irrigation District was undertaken, we were told, as the old wheels were inaccurate  and water could be saved by replacing them.</w:t>
      </w:r>
    </w:p>
    <w:p w14:paraId="17D0D237" w14:textId="098C1E16" w:rsidR="00E92240" w:rsidRPr="00E92240" w:rsidRDefault="00E92240" w:rsidP="00E92240">
      <w:pPr>
        <w:pStyle w:val="NoSpacing"/>
      </w:pPr>
      <w:r w:rsidRPr="00E92240">
        <w:t xml:space="preserve">However  a growing number of the new replacement meters  are proving to be faulty,  very inaccurate or not working at all. How then are savings still being made against these meters?   On top of this 40% of meters in the </w:t>
      </w:r>
      <w:proofErr w:type="spellStart"/>
      <w:r w:rsidRPr="00E92240">
        <w:t>GMID</w:t>
      </w:r>
      <w:proofErr w:type="spellEnd"/>
      <w:r w:rsidRPr="00E92240">
        <w:t xml:space="preserve"> are not being used</w:t>
      </w:r>
      <w:r w:rsidR="00B856F6">
        <w:t xml:space="preserve"> or using less than </w:t>
      </w:r>
      <w:proofErr w:type="spellStart"/>
      <w:r w:rsidR="00B856F6">
        <w:t>10ML</w:t>
      </w:r>
      <w:proofErr w:type="spellEnd"/>
      <w:r w:rsidR="00B856F6">
        <w:t>.</w:t>
      </w:r>
    </w:p>
    <w:p w14:paraId="411D47D2" w14:textId="77777777" w:rsidR="00E92240" w:rsidRPr="00E92240" w:rsidRDefault="00E92240" w:rsidP="00E92240">
      <w:pPr>
        <w:pStyle w:val="NoSpacing"/>
      </w:pPr>
      <w:r w:rsidRPr="00E92240">
        <w:t>It is very obvious from the articles below that many meters do not comply  with metering standards as set by Standards Australia.</w:t>
      </w:r>
    </w:p>
    <w:p w14:paraId="1B5913D7" w14:textId="77777777" w:rsidR="00E92240" w:rsidRPr="00E92240" w:rsidRDefault="00E92240" w:rsidP="00E92240">
      <w:pPr>
        <w:pStyle w:val="NoSpacing"/>
      </w:pPr>
      <w:r w:rsidRPr="00E92240">
        <w:t xml:space="preserve">Please see links to articles in Stock and Land 4th October 2018 exposing the non -compliance  of meters in the modernisation and connection programs in the </w:t>
      </w:r>
      <w:proofErr w:type="spellStart"/>
      <w:r w:rsidRPr="00E92240">
        <w:t>GMID</w:t>
      </w:r>
      <w:proofErr w:type="spellEnd"/>
      <w:r w:rsidRPr="00E92240">
        <w:t>.</w:t>
      </w:r>
    </w:p>
    <w:p w14:paraId="435ADCB2" w14:textId="77777777" w:rsidR="00E92240" w:rsidRDefault="00E92240" w:rsidP="00E92240">
      <w:pPr>
        <w:pStyle w:val="NoSpacing"/>
      </w:pPr>
    </w:p>
    <w:p w14:paraId="0FD17E58" w14:textId="77777777" w:rsidR="00E92240" w:rsidRDefault="00E92240" w:rsidP="00E92240">
      <w:pPr>
        <w:pStyle w:val="NoSpacing"/>
      </w:pPr>
      <w:r>
        <w:t>Irrigators Question Meter Accuracy</w:t>
      </w:r>
    </w:p>
    <w:p w14:paraId="72E8BC19" w14:textId="77777777" w:rsidR="00E92240" w:rsidRDefault="0061254F" w:rsidP="00E92240">
      <w:pPr>
        <w:pStyle w:val="NoSpacing"/>
      </w:pPr>
      <w:hyperlink r:id="rId11" w:history="1">
        <w:r w:rsidR="00E92240" w:rsidRPr="004A0EE6">
          <w:rPr>
            <w:rStyle w:val="Hyperlink"/>
          </w:rPr>
          <w:t>https://www.stockandland.com.au/story/5677829/irrigators-question-meter-accuracy/?cs=4608</w:t>
        </w:r>
      </w:hyperlink>
    </w:p>
    <w:p w14:paraId="65850BE2" w14:textId="77777777" w:rsidR="00E92240" w:rsidRDefault="00E92240" w:rsidP="00E92240">
      <w:pPr>
        <w:pStyle w:val="NoSpacing"/>
      </w:pPr>
    </w:p>
    <w:p w14:paraId="3C25C03B" w14:textId="77777777" w:rsidR="00E92240" w:rsidRDefault="00E92240" w:rsidP="00E92240">
      <w:pPr>
        <w:pStyle w:val="NoSpacing"/>
      </w:pPr>
      <w:r>
        <w:t xml:space="preserve">Supplier agrees to replace </w:t>
      </w:r>
      <w:proofErr w:type="spellStart"/>
      <w:r>
        <w:t>Blademeters</w:t>
      </w:r>
      <w:proofErr w:type="spellEnd"/>
      <w:r>
        <w:t xml:space="preserve"> under Warranty</w:t>
      </w:r>
    </w:p>
    <w:p w14:paraId="0F4C7D31" w14:textId="77777777" w:rsidR="00E92240" w:rsidRDefault="0061254F" w:rsidP="00E92240">
      <w:pPr>
        <w:pStyle w:val="NoSpacing"/>
      </w:pPr>
      <w:hyperlink r:id="rId12" w:history="1">
        <w:r w:rsidR="00E92240" w:rsidRPr="004A0EE6">
          <w:rPr>
            <w:rStyle w:val="Hyperlink"/>
          </w:rPr>
          <w:t>https://www.stockandland.com.au/story/5681360/rubicon-gmw-move-to-fix-metering-problems/?cs=4608</w:t>
        </w:r>
      </w:hyperlink>
    </w:p>
    <w:p w14:paraId="046B678B" w14:textId="77777777" w:rsidR="00E92240" w:rsidRDefault="00E92240" w:rsidP="00E92240">
      <w:pPr>
        <w:pStyle w:val="NoSpacing"/>
      </w:pPr>
    </w:p>
    <w:p w14:paraId="276FEF74" w14:textId="77777777" w:rsidR="00E92240" w:rsidRDefault="00E92240" w:rsidP="00E92240">
      <w:pPr>
        <w:pStyle w:val="NoSpacing"/>
      </w:pPr>
      <w:r>
        <w:t>Frustration over Water Woes coming to a Head</w:t>
      </w:r>
    </w:p>
    <w:p w14:paraId="0C41F236" w14:textId="77777777" w:rsidR="00E92240" w:rsidRDefault="0061254F" w:rsidP="00E92240">
      <w:pPr>
        <w:pStyle w:val="NoSpacing"/>
      </w:pPr>
      <w:hyperlink r:id="rId13" w:history="1">
        <w:r w:rsidR="00E92240" w:rsidRPr="004A0EE6">
          <w:rPr>
            <w:rStyle w:val="Hyperlink"/>
          </w:rPr>
          <w:t>https://www.stockandland.com.au/story/5676589/frustration-over-water-woes-are-coming-to-a-head/?cs=4608</w:t>
        </w:r>
      </w:hyperlink>
    </w:p>
    <w:p w14:paraId="67FF059F" w14:textId="030FB362" w:rsidR="00315F04" w:rsidRDefault="00315F04" w:rsidP="00AB0877">
      <w:pPr>
        <w:autoSpaceDE w:val="0"/>
        <w:autoSpaceDN w:val="0"/>
        <w:adjustRightInd w:val="0"/>
        <w:spacing w:after="0" w:line="240" w:lineRule="auto"/>
        <w:rPr>
          <w:rFonts w:ascii="Times New Roman"/>
          <w:sz w:val="24"/>
          <w:szCs w:val="24"/>
        </w:rPr>
      </w:pPr>
    </w:p>
    <w:p w14:paraId="3DBBA8D9" w14:textId="52BC4675" w:rsidR="00012F96" w:rsidRPr="00012F96" w:rsidRDefault="00012F96" w:rsidP="00AB0877">
      <w:pPr>
        <w:autoSpaceDE w:val="0"/>
        <w:autoSpaceDN w:val="0"/>
        <w:adjustRightInd w:val="0"/>
        <w:spacing w:after="0" w:line="240" w:lineRule="auto"/>
        <w:rPr>
          <w:rFonts w:ascii="Times New Roman"/>
          <w:b/>
          <w:sz w:val="24"/>
          <w:szCs w:val="24"/>
        </w:rPr>
      </w:pPr>
      <w:r w:rsidRPr="00012F96">
        <w:rPr>
          <w:rFonts w:ascii="Times New Roman"/>
          <w:b/>
          <w:sz w:val="24"/>
          <w:szCs w:val="24"/>
        </w:rPr>
        <w:t xml:space="preserve">Page 265 </w:t>
      </w:r>
      <w:proofErr w:type="spellStart"/>
      <w:r w:rsidRPr="00012F96">
        <w:rPr>
          <w:rFonts w:ascii="Times New Roman"/>
          <w:b/>
          <w:sz w:val="24"/>
          <w:szCs w:val="24"/>
        </w:rPr>
        <w:t>PCDR</w:t>
      </w:r>
      <w:proofErr w:type="spellEnd"/>
      <w:r w:rsidRPr="00012F96">
        <w:rPr>
          <w:rFonts w:ascii="Times New Roman"/>
          <w:b/>
          <w:sz w:val="24"/>
          <w:szCs w:val="24"/>
        </w:rPr>
        <w:t xml:space="preserve"> states:</w:t>
      </w:r>
    </w:p>
    <w:p w14:paraId="2B1BC482" w14:textId="1C11E089" w:rsidR="00012F96" w:rsidRDefault="00012F96" w:rsidP="00012F96">
      <w:pPr>
        <w:autoSpaceDE w:val="0"/>
        <w:autoSpaceDN w:val="0"/>
        <w:adjustRightInd w:val="0"/>
        <w:spacing w:after="0" w:line="240" w:lineRule="auto"/>
        <w:rPr>
          <w:rFonts w:ascii="Arial" w:hAnsi="Arial" w:cs="Arial"/>
          <w:sz w:val="20"/>
          <w:szCs w:val="20"/>
        </w:rPr>
      </w:pPr>
      <w:r>
        <w:rPr>
          <w:rFonts w:ascii="Times New Roman"/>
          <w:sz w:val="24"/>
          <w:szCs w:val="24"/>
        </w:rPr>
        <w:t>“</w:t>
      </w:r>
      <w:r>
        <w:rPr>
          <w:rFonts w:ascii="Arial" w:hAnsi="Arial" w:cs="Arial"/>
          <w:sz w:val="20"/>
          <w:szCs w:val="20"/>
        </w:rPr>
        <w:t>Effective reporting, monitoring and evaluation is critical to the successful implementation of the Basin Plan.</w:t>
      </w:r>
    </w:p>
    <w:p w14:paraId="1DCB79EE" w14:textId="005B86F2" w:rsidR="00012F96" w:rsidRDefault="00012F96" w:rsidP="00012F96">
      <w:pPr>
        <w:autoSpaceDE w:val="0"/>
        <w:autoSpaceDN w:val="0"/>
        <w:adjustRightInd w:val="0"/>
        <w:spacing w:after="0" w:line="240" w:lineRule="auto"/>
        <w:rPr>
          <w:rFonts w:ascii="Arial" w:hAnsi="Arial" w:cs="Arial"/>
          <w:sz w:val="20"/>
          <w:szCs w:val="20"/>
        </w:rPr>
      </w:pPr>
      <w:r>
        <w:rPr>
          <w:rFonts w:ascii="Arial" w:hAnsi="Arial" w:cs="Arial"/>
          <w:sz w:val="20"/>
          <w:szCs w:val="20"/>
        </w:rPr>
        <w:t>Monitoring and evaluation allows the outcomes of the Plan to be measured. This is required for informed judgements about whether the Plan is effectively and efficiently meeting its objectives. It also allows for judgements about whether the significant investment has been worthwhile and whether there is more that needs to be done.”:</w:t>
      </w:r>
    </w:p>
    <w:p w14:paraId="525497E7" w14:textId="7F592E97" w:rsidR="00012F96" w:rsidRPr="00564957" w:rsidRDefault="00564957" w:rsidP="00012F96">
      <w:pPr>
        <w:autoSpaceDE w:val="0"/>
        <w:autoSpaceDN w:val="0"/>
        <w:adjustRightInd w:val="0"/>
        <w:spacing w:after="0" w:line="240" w:lineRule="auto"/>
        <w:rPr>
          <w:rFonts w:ascii="Arial" w:hAnsi="Arial" w:cs="Arial"/>
          <w:sz w:val="20"/>
          <w:szCs w:val="20"/>
          <w:u w:val="single"/>
        </w:rPr>
      </w:pPr>
      <w:r w:rsidRPr="00564957">
        <w:rPr>
          <w:rFonts w:ascii="Arial" w:hAnsi="Arial" w:cs="Arial"/>
          <w:sz w:val="20"/>
          <w:szCs w:val="20"/>
          <w:u w:val="single"/>
        </w:rPr>
        <w:t>Comment:</w:t>
      </w:r>
    </w:p>
    <w:p w14:paraId="487ED675" w14:textId="562806D7" w:rsidR="00012F96" w:rsidRDefault="00012F96" w:rsidP="00012F96">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Many people throughout the southern basin have continually commented that the </w:t>
      </w:r>
      <w:proofErr w:type="spellStart"/>
      <w:r>
        <w:rPr>
          <w:rFonts w:ascii="Arial" w:hAnsi="Arial" w:cs="Arial"/>
          <w:sz w:val="20"/>
          <w:szCs w:val="20"/>
        </w:rPr>
        <w:t>MDBA</w:t>
      </w:r>
      <w:proofErr w:type="spellEnd"/>
      <w:r>
        <w:rPr>
          <w:rFonts w:ascii="Arial" w:hAnsi="Arial" w:cs="Arial"/>
          <w:sz w:val="20"/>
          <w:szCs w:val="20"/>
        </w:rPr>
        <w:t xml:space="preserve"> are failing to evaluate the detrimental environmental impacts caused by the Basin Plan. There has not been one document that we have seen that has comprehensively reported on damaging impacts created by environmental flows.</w:t>
      </w:r>
      <w:r w:rsidR="00801D2E">
        <w:rPr>
          <w:rFonts w:ascii="Arial" w:hAnsi="Arial" w:cs="Arial"/>
          <w:sz w:val="20"/>
          <w:szCs w:val="20"/>
        </w:rPr>
        <w:t xml:space="preserve"> Are they only monitoring the benefits and deliberately turning a blind eye to negative impacts?</w:t>
      </w:r>
      <w:r>
        <w:rPr>
          <w:rFonts w:ascii="Arial" w:hAnsi="Arial" w:cs="Arial"/>
          <w:sz w:val="20"/>
          <w:szCs w:val="20"/>
        </w:rPr>
        <w:t xml:space="preserve"> How then, can the effectiveness of the Basin Plan be evaluated</w:t>
      </w:r>
      <w:r w:rsidR="00801D2E">
        <w:rPr>
          <w:rFonts w:ascii="Arial" w:hAnsi="Arial" w:cs="Arial"/>
          <w:sz w:val="20"/>
          <w:szCs w:val="20"/>
        </w:rPr>
        <w:t>?</w:t>
      </w:r>
    </w:p>
    <w:p w14:paraId="589B55BF" w14:textId="5A3572F3" w:rsidR="00801D2E" w:rsidRDefault="00801D2E" w:rsidP="00012F96">
      <w:pPr>
        <w:autoSpaceDE w:val="0"/>
        <w:autoSpaceDN w:val="0"/>
        <w:adjustRightInd w:val="0"/>
        <w:spacing w:after="0" w:line="240" w:lineRule="auto"/>
        <w:rPr>
          <w:rFonts w:ascii="Arial" w:hAnsi="Arial" w:cs="Arial"/>
          <w:sz w:val="20"/>
          <w:szCs w:val="20"/>
        </w:rPr>
      </w:pPr>
    </w:p>
    <w:p w14:paraId="4F87CA10" w14:textId="79BAD54E" w:rsidR="00801D2E" w:rsidRPr="00801D2E" w:rsidRDefault="00801D2E" w:rsidP="00012F96">
      <w:pPr>
        <w:autoSpaceDE w:val="0"/>
        <w:autoSpaceDN w:val="0"/>
        <w:adjustRightInd w:val="0"/>
        <w:spacing w:after="0" w:line="240" w:lineRule="auto"/>
        <w:rPr>
          <w:rFonts w:ascii="Arial" w:hAnsi="Arial" w:cs="Arial"/>
          <w:b/>
          <w:sz w:val="20"/>
          <w:szCs w:val="20"/>
        </w:rPr>
      </w:pPr>
      <w:r w:rsidRPr="00801D2E">
        <w:rPr>
          <w:rFonts w:ascii="Arial" w:hAnsi="Arial" w:cs="Arial"/>
          <w:b/>
          <w:sz w:val="20"/>
          <w:szCs w:val="20"/>
        </w:rPr>
        <w:t xml:space="preserve">Page 268 </w:t>
      </w:r>
      <w:proofErr w:type="spellStart"/>
      <w:r w:rsidRPr="00801D2E">
        <w:rPr>
          <w:rFonts w:ascii="Arial" w:hAnsi="Arial" w:cs="Arial"/>
          <w:b/>
          <w:sz w:val="20"/>
          <w:szCs w:val="20"/>
        </w:rPr>
        <w:t>PCDR</w:t>
      </w:r>
      <w:proofErr w:type="spellEnd"/>
      <w:r w:rsidRPr="00801D2E">
        <w:rPr>
          <w:rFonts w:ascii="Arial" w:hAnsi="Arial" w:cs="Arial"/>
          <w:b/>
          <w:sz w:val="20"/>
          <w:szCs w:val="20"/>
        </w:rPr>
        <w:t xml:space="preserve"> states:</w:t>
      </w:r>
    </w:p>
    <w:p w14:paraId="0D48F7BF" w14:textId="05093BB4" w:rsidR="00012F96" w:rsidRDefault="00801D2E" w:rsidP="00801D2E">
      <w:pPr>
        <w:autoSpaceDE w:val="0"/>
        <w:autoSpaceDN w:val="0"/>
        <w:adjustRightInd w:val="0"/>
        <w:spacing w:after="0" w:line="240" w:lineRule="auto"/>
        <w:rPr>
          <w:rFonts w:ascii="Times New Roman"/>
          <w:sz w:val="24"/>
          <w:szCs w:val="24"/>
        </w:rPr>
      </w:pPr>
      <w:r>
        <w:rPr>
          <w:rFonts w:ascii="Times New Roman"/>
          <w:sz w:val="24"/>
          <w:szCs w:val="24"/>
        </w:rPr>
        <w:t>“Annual reporting requirements predominately relate to the implementation of, administration of, and compliance with, different elements of the Plan.</w:t>
      </w:r>
    </w:p>
    <w:p w14:paraId="4E441067" w14:textId="60EAD28A" w:rsidR="00801D2E" w:rsidRDefault="00801D2E" w:rsidP="00801D2E">
      <w:pPr>
        <w:autoSpaceDE w:val="0"/>
        <w:autoSpaceDN w:val="0"/>
        <w:adjustRightInd w:val="0"/>
        <w:spacing w:after="0" w:line="240" w:lineRule="auto"/>
        <w:rPr>
          <w:rFonts w:ascii="Times New Roman"/>
          <w:sz w:val="24"/>
          <w:szCs w:val="24"/>
        </w:rPr>
      </w:pPr>
      <w:r>
        <w:rPr>
          <w:rFonts w:ascii="Times New Roman"/>
          <w:sz w:val="24"/>
          <w:szCs w:val="24"/>
        </w:rPr>
        <w:t xml:space="preserve">Annual reporting began in 2013-14. However, the first tranche of five-yearly reporting is not scheduled to occur until 2020. The information from this reporting should provide a valuable </w:t>
      </w:r>
      <w:r>
        <w:rPr>
          <w:rFonts w:ascii="TimesNewRoman" w:hAnsi="TimesNewRoman" w:cs="TimesNewRoman"/>
          <w:sz w:val="24"/>
          <w:szCs w:val="24"/>
        </w:rPr>
        <w:t xml:space="preserve">source of evidence for the </w:t>
      </w:r>
      <w:proofErr w:type="spellStart"/>
      <w:r>
        <w:rPr>
          <w:rFonts w:ascii="TimesNewRoman" w:hAnsi="TimesNewRoman" w:cs="TimesNewRoman"/>
          <w:sz w:val="24"/>
          <w:szCs w:val="24"/>
        </w:rPr>
        <w:t>MDBA’s</w:t>
      </w:r>
      <w:proofErr w:type="spellEnd"/>
      <w:r>
        <w:rPr>
          <w:rFonts w:ascii="TimesNewRoman" w:hAnsi="TimesNewRoman" w:cs="TimesNewRoman"/>
          <w:sz w:val="24"/>
          <w:szCs w:val="24"/>
        </w:rPr>
        <w:t xml:space="preserve"> evaluation of the effectiveness of the Plan also scheduled</w:t>
      </w:r>
      <w:r>
        <w:rPr>
          <w:rFonts w:ascii="Times New Roman"/>
          <w:sz w:val="24"/>
          <w:szCs w:val="24"/>
        </w:rPr>
        <w:t xml:space="preserve"> to be completed in the same year.”</w:t>
      </w:r>
    </w:p>
    <w:p w14:paraId="2B9BEA53" w14:textId="691DB7A8" w:rsidR="00801D2E" w:rsidRPr="00564957" w:rsidRDefault="00564957" w:rsidP="00801D2E">
      <w:pPr>
        <w:autoSpaceDE w:val="0"/>
        <w:autoSpaceDN w:val="0"/>
        <w:adjustRightInd w:val="0"/>
        <w:spacing w:after="0" w:line="240" w:lineRule="auto"/>
        <w:rPr>
          <w:rFonts w:ascii="Times New Roman"/>
          <w:sz w:val="24"/>
          <w:szCs w:val="24"/>
          <w:u w:val="single"/>
        </w:rPr>
      </w:pPr>
      <w:r w:rsidRPr="00564957">
        <w:rPr>
          <w:rFonts w:ascii="Times New Roman"/>
          <w:sz w:val="24"/>
          <w:szCs w:val="24"/>
          <w:u w:val="single"/>
        </w:rPr>
        <w:t>Comment:</w:t>
      </w:r>
    </w:p>
    <w:p w14:paraId="225CACD8" w14:textId="646D534B" w:rsidR="00801D2E" w:rsidRDefault="00801D2E" w:rsidP="00801D2E">
      <w:pPr>
        <w:autoSpaceDE w:val="0"/>
        <w:autoSpaceDN w:val="0"/>
        <w:adjustRightInd w:val="0"/>
        <w:spacing w:after="0" w:line="240" w:lineRule="auto"/>
        <w:rPr>
          <w:rFonts w:ascii="Times New Roman"/>
          <w:sz w:val="24"/>
          <w:szCs w:val="24"/>
        </w:rPr>
      </w:pPr>
      <w:r>
        <w:rPr>
          <w:rFonts w:ascii="Times New Roman"/>
          <w:sz w:val="24"/>
          <w:szCs w:val="24"/>
        </w:rPr>
        <w:t xml:space="preserve">As stated previously, the </w:t>
      </w:r>
      <w:proofErr w:type="spellStart"/>
      <w:r>
        <w:rPr>
          <w:rFonts w:ascii="Times New Roman"/>
          <w:sz w:val="24"/>
          <w:szCs w:val="24"/>
        </w:rPr>
        <w:t>MDBA</w:t>
      </w:r>
      <w:proofErr w:type="spellEnd"/>
      <w:r>
        <w:rPr>
          <w:rFonts w:ascii="Times New Roman"/>
          <w:sz w:val="24"/>
          <w:szCs w:val="24"/>
        </w:rPr>
        <w:t xml:space="preserve"> have an obligation to</w:t>
      </w:r>
      <w:r w:rsidR="00983E3B">
        <w:rPr>
          <w:rFonts w:ascii="Times New Roman"/>
          <w:sz w:val="24"/>
          <w:szCs w:val="24"/>
        </w:rPr>
        <w:t xml:space="preserve"> update and </w:t>
      </w:r>
      <w:r>
        <w:rPr>
          <w:rFonts w:ascii="Times New Roman"/>
          <w:sz w:val="24"/>
          <w:szCs w:val="24"/>
        </w:rPr>
        <w:t xml:space="preserve"> report annually on the Constraints Management Strategy, but </w:t>
      </w:r>
      <w:r w:rsidR="00C90D0B">
        <w:rPr>
          <w:rFonts w:ascii="Times New Roman"/>
          <w:sz w:val="24"/>
          <w:szCs w:val="24"/>
        </w:rPr>
        <w:t xml:space="preserve"> the CMS 2016</w:t>
      </w:r>
      <w:r>
        <w:rPr>
          <w:rFonts w:ascii="Times New Roman"/>
          <w:sz w:val="24"/>
          <w:szCs w:val="24"/>
        </w:rPr>
        <w:t xml:space="preserve"> annual</w:t>
      </w:r>
      <w:r w:rsidR="00C90D0B">
        <w:rPr>
          <w:rFonts w:ascii="Times New Roman"/>
          <w:sz w:val="24"/>
          <w:szCs w:val="24"/>
        </w:rPr>
        <w:t xml:space="preserve"> report has only just  appeared on the </w:t>
      </w:r>
      <w:proofErr w:type="spellStart"/>
      <w:r w:rsidR="00C90D0B">
        <w:rPr>
          <w:rFonts w:ascii="Times New Roman"/>
          <w:sz w:val="24"/>
          <w:szCs w:val="24"/>
        </w:rPr>
        <w:t>MDBA</w:t>
      </w:r>
      <w:proofErr w:type="spellEnd"/>
      <w:r w:rsidR="00C90D0B">
        <w:rPr>
          <w:rFonts w:ascii="Times New Roman"/>
          <w:sz w:val="24"/>
          <w:szCs w:val="24"/>
        </w:rPr>
        <w:t xml:space="preserve"> website and there is no sign of the 2017</w:t>
      </w:r>
      <w:r>
        <w:rPr>
          <w:rFonts w:ascii="Times New Roman"/>
          <w:sz w:val="24"/>
          <w:szCs w:val="24"/>
        </w:rPr>
        <w:t xml:space="preserve">  report</w:t>
      </w:r>
      <w:r w:rsidR="002F52A4">
        <w:rPr>
          <w:rFonts w:ascii="Times New Roman"/>
          <w:sz w:val="24"/>
          <w:szCs w:val="24"/>
        </w:rPr>
        <w:t>.</w:t>
      </w:r>
    </w:p>
    <w:p w14:paraId="5FA0109B" w14:textId="1AAA0053" w:rsidR="002F52A4" w:rsidRDefault="002F52A4" w:rsidP="002F52A4">
      <w:pPr>
        <w:autoSpaceDE w:val="0"/>
        <w:autoSpaceDN w:val="0"/>
        <w:adjustRightInd w:val="0"/>
        <w:spacing w:after="0" w:line="240" w:lineRule="auto"/>
        <w:rPr>
          <w:rFonts w:ascii="Times New Roman"/>
          <w:b/>
          <w:sz w:val="24"/>
          <w:szCs w:val="24"/>
        </w:rPr>
      </w:pPr>
    </w:p>
    <w:p w14:paraId="4BA6677E" w14:textId="214DDC5D" w:rsidR="005C14BA" w:rsidRPr="005C14BA" w:rsidRDefault="002F52A4" w:rsidP="005C14BA">
      <w:pPr>
        <w:autoSpaceDE w:val="0"/>
        <w:autoSpaceDN w:val="0"/>
        <w:adjustRightInd w:val="0"/>
        <w:spacing w:after="0" w:line="240" w:lineRule="auto"/>
        <w:rPr>
          <w:rFonts w:ascii="Times New Roman"/>
          <w:b/>
          <w:sz w:val="24"/>
          <w:szCs w:val="24"/>
        </w:rPr>
      </w:pPr>
      <w:r>
        <w:rPr>
          <w:rFonts w:ascii="Times New Roman"/>
          <w:b/>
          <w:sz w:val="24"/>
          <w:szCs w:val="24"/>
        </w:rPr>
        <w:t xml:space="preserve">Page 277 </w:t>
      </w:r>
      <w:r w:rsidR="005C14BA">
        <w:rPr>
          <w:rFonts w:ascii="Times New Roman"/>
          <w:b/>
          <w:sz w:val="24"/>
          <w:szCs w:val="24"/>
        </w:rPr>
        <w:t xml:space="preserve">– 278 </w:t>
      </w:r>
      <w:proofErr w:type="spellStart"/>
      <w:r w:rsidR="005C14BA">
        <w:rPr>
          <w:rFonts w:ascii="Times New Roman"/>
          <w:b/>
          <w:sz w:val="24"/>
          <w:szCs w:val="24"/>
        </w:rPr>
        <w:t>PCDR</w:t>
      </w:r>
      <w:proofErr w:type="spellEnd"/>
      <w:r w:rsidR="005C14BA">
        <w:rPr>
          <w:rFonts w:ascii="Times New Roman"/>
          <w:b/>
          <w:sz w:val="24"/>
          <w:szCs w:val="24"/>
        </w:rPr>
        <w:t xml:space="preserve"> states:</w:t>
      </w:r>
    </w:p>
    <w:p w14:paraId="47833FA7" w14:textId="5B6E5996" w:rsidR="005C14BA" w:rsidRDefault="005C14BA" w:rsidP="005C14BA">
      <w:pPr>
        <w:autoSpaceDE w:val="0"/>
        <w:autoSpaceDN w:val="0"/>
        <w:adjustRightInd w:val="0"/>
        <w:spacing w:after="0" w:line="240" w:lineRule="auto"/>
        <w:rPr>
          <w:rFonts w:ascii="Times New Roman"/>
          <w:sz w:val="24"/>
          <w:szCs w:val="24"/>
        </w:rPr>
      </w:pPr>
      <w:r>
        <w:rPr>
          <w:rFonts w:ascii="Times New Roman"/>
          <w:sz w:val="24"/>
          <w:szCs w:val="24"/>
        </w:rPr>
        <w:t>“A lack of a clear framework outlining how the Plan will be evaluated carries a number of risks. These include:</w:t>
      </w:r>
    </w:p>
    <w:p w14:paraId="211741E7" w14:textId="4FD66123" w:rsidR="005C14BA" w:rsidRPr="005C14BA" w:rsidRDefault="005C14BA" w:rsidP="005C14BA">
      <w:pPr>
        <w:pStyle w:val="ListParagraph"/>
        <w:numPr>
          <w:ilvl w:val="0"/>
          <w:numId w:val="12"/>
        </w:numPr>
        <w:autoSpaceDE w:val="0"/>
        <w:autoSpaceDN w:val="0"/>
        <w:adjustRightInd w:val="0"/>
        <w:spacing w:after="0" w:line="240" w:lineRule="auto"/>
        <w:rPr>
          <w:rFonts w:ascii="Times New Roman"/>
          <w:sz w:val="24"/>
          <w:szCs w:val="24"/>
        </w:rPr>
      </w:pPr>
      <w:r w:rsidRPr="005C14BA">
        <w:rPr>
          <w:rFonts w:ascii="SymbolMT" w:eastAsia="SymbolMT" w:cs="SymbolMT"/>
          <w:sz w:val="18"/>
          <w:szCs w:val="18"/>
        </w:rPr>
        <w:t xml:space="preserve"> </w:t>
      </w:r>
      <w:r w:rsidRPr="005C14BA">
        <w:rPr>
          <w:rFonts w:ascii="Times New Roman"/>
          <w:sz w:val="24"/>
          <w:szCs w:val="24"/>
        </w:rPr>
        <w:t>a lack of alignment across monitoring programs, leading to information gaps that can hinder the evaluations of the Plan scheduled to occur in 2020 and 2025 and the wider</w:t>
      </w:r>
    </w:p>
    <w:p w14:paraId="1F6B0C81" w14:textId="0EC961FC" w:rsidR="005C14BA" w:rsidRDefault="005C14BA" w:rsidP="005C14BA">
      <w:pPr>
        <w:autoSpaceDE w:val="0"/>
        <w:autoSpaceDN w:val="0"/>
        <w:adjustRightInd w:val="0"/>
        <w:spacing w:after="0" w:line="240" w:lineRule="auto"/>
        <w:rPr>
          <w:rFonts w:ascii="Times New Roman"/>
          <w:sz w:val="24"/>
          <w:szCs w:val="24"/>
        </w:rPr>
      </w:pPr>
      <w:r>
        <w:rPr>
          <w:rFonts w:ascii="Times New Roman"/>
          <w:sz w:val="24"/>
          <w:szCs w:val="24"/>
        </w:rPr>
        <w:t>review of the Plan to occur in 2026.</w:t>
      </w:r>
    </w:p>
    <w:p w14:paraId="6C6EC6E5" w14:textId="235AACEB" w:rsidR="005C14BA" w:rsidRPr="00063A5F" w:rsidRDefault="005C14BA" w:rsidP="005C14BA">
      <w:pPr>
        <w:pStyle w:val="ListParagraph"/>
        <w:numPr>
          <w:ilvl w:val="0"/>
          <w:numId w:val="12"/>
        </w:numPr>
        <w:autoSpaceDE w:val="0"/>
        <w:autoSpaceDN w:val="0"/>
        <w:adjustRightInd w:val="0"/>
        <w:spacing w:after="0" w:line="240" w:lineRule="auto"/>
        <w:rPr>
          <w:rFonts w:ascii="Times New Roman"/>
          <w:sz w:val="24"/>
          <w:szCs w:val="24"/>
          <w:highlight w:val="yellow"/>
        </w:rPr>
      </w:pPr>
      <w:r w:rsidRPr="005C14BA">
        <w:rPr>
          <w:rFonts w:ascii="Times New Roman"/>
          <w:sz w:val="24"/>
          <w:szCs w:val="24"/>
        </w:rPr>
        <w:t xml:space="preserve">a confused message on the outcomes and effectiveness of the Plan because there </w:t>
      </w:r>
      <w:r w:rsidRPr="005C14BA">
        <w:rPr>
          <w:rFonts w:ascii="Times New Roman"/>
          <w:sz w:val="24"/>
          <w:szCs w:val="24"/>
          <w:highlight w:val="yellow"/>
        </w:rPr>
        <w:t>is no unifying framework to present individual or localised findings in the context of the Plan</w:t>
      </w:r>
      <w:r w:rsidR="00063A5F">
        <w:rPr>
          <w:rFonts w:ascii="Times New Roman"/>
          <w:sz w:val="24"/>
          <w:szCs w:val="24"/>
          <w:highlight w:val="yellow"/>
        </w:rPr>
        <w:t xml:space="preserve"> </w:t>
      </w:r>
      <w:r w:rsidRPr="00063A5F">
        <w:rPr>
          <w:rFonts w:ascii="Times New Roman"/>
          <w:sz w:val="24"/>
          <w:szCs w:val="24"/>
          <w:highlight w:val="yellow"/>
        </w:rPr>
        <w:t>as a whole.”</w:t>
      </w:r>
    </w:p>
    <w:p w14:paraId="1F8164FE" w14:textId="19908A72" w:rsidR="005C14BA" w:rsidRPr="00063A5F" w:rsidRDefault="00063A5F" w:rsidP="005C14BA">
      <w:pPr>
        <w:autoSpaceDE w:val="0"/>
        <w:autoSpaceDN w:val="0"/>
        <w:adjustRightInd w:val="0"/>
        <w:spacing w:after="0" w:line="240" w:lineRule="auto"/>
        <w:rPr>
          <w:rFonts w:ascii="Times New Roman"/>
          <w:sz w:val="24"/>
          <w:szCs w:val="24"/>
          <w:u w:val="single"/>
        </w:rPr>
      </w:pPr>
      <w:r w:rsidRPr="00063A5F">
        <w:rPr>
          <w:rFonts w:ascii="Times New Roman"/>
          <w:sz w:val="24"/>
          <w:szCs w:val="24"/>
          <w:u w:val="single"/>
        </w:rPr>
        <w:t>Comment:</w:t>
      </w:r>
    </w:p>
    <w:p w14:paraId="65BCF86C" w14:textId="107CE35A" w:rsidR="005C14BA" w:rsidRDefault="005C14BA" w:rsidP="005C14BA">
      <w:pPr>
        <w:autoSpaceDE w:val="0"/>
        <w:autoSpaceDN w:val="0"/>
        <w:adjustRightInd w:val="0"/>
        <w:spacing w:after="0" w:line="240" w:lineRule="auto"/>
        <w:rPr>
          <w:rFonts w:ascii="Times New Roman"/>
          <w:sz w:val="24"/>
          <w:szCs w:val="24"/>
        </w:rPr>
      </w:pPr>
      <w:r>
        <w:rPr>
          <w:rFonts w:ascii="Times New Roman"/>
          <w:sz w:val="24"/>
          <w:szCs w:val="24"/>
        </w:rPr>
        <w:t>We agree</w:t>
      </w:r>
    </w:p>
    <w:p w14:paraId="222AA407" w14:textId="2A088932" w:rsidR="00863B84" w:rsidRDefault="00863B84" w:rsidP="005C14BA">
      <w:pPr>
        <w:autoSpaceDE w:val="0"/>
        <w:autoSpaceDN w:val="0"/>
        <w:adjustRightInd w:val="0"/>
        <w:spacing w:after="0" w:line="240" w:lineRule="auto"/>
        <w:rPr>
          <w:rFonts w:ascii="Times New Roman"/>
          <w:sz w:val="24"/>
          <w:szCs w:val="24"/>
        </w:rPr>
      </w:pPr>
    </w:p>
    <w:p w14:paraId="248405A1" w14:textId="5D396925" w:rsidR="00863B84" w:rsidRPr="00863B84" w:rsidRDefault="00863B84" w:rsidP="005C14BA">
      <w:pPr>
        <w:autoSpaceDE w:val="0"/>
        <w:autoSpaceDN w:val="0"/>
        <w:adjustRightInd w:val="0"/>
        <w:spacing w:after="0" w:line="240" w:lineRule="auto"/>
        <w:rPr>
          <w:rFonts w:ascii="Times New Roman"/>
          <w:b/>
          <w:sz w:val="24"/>
          <w:szCs w:val="24"/>
        </w:rPr>
      </w:pPr>
      <w:r w:rsidRPr="00863B84">
        <w:rPr>
          <w:rFonts w:ascii="Times New Roman"/>
          <w:b/>
          <w:sz w:val="24"/>
          <w:szCs w:val="24"/>
        </w:rPr>
        <w:t xml:space="preserve">Page 280 </w:t>
      </w:r>
      <w:proofErr w:type="spellStart"/>
      <w:r w:rsidRPr="00863B84">
        <w:rPr>
          <w:rFonts w:ascii="Times New Roman"/>
          <w:b/>
          <w:sz w:val="24"/>
          <w:szCs w:val="24"/>
        </w:rPr>
        <w:t>PCDR</w:t>
      </w:r>
      <w:proofErr w:type="spellEnd"/>
      <w:r w:rsidRPr="00863B84">
        <w:rPr>
          <w:rFonts w:ascii="Times New Roman"/>
          <w:b/>
          <w:sz w:val="24"/>
          <w:szCs w:val="24"/>
        </w:rPr>
        <w:t xml:space="preserve"> states:</w:t>
      </w:r>
    </w:p>
    <w:p w14:paraId="2503EB04" w14:textId="233F2E43" w:rsidR="00863B84" w:rsidRDefault="00863B84" w:rsidP="00863B84">
      <w:pPr>
        <w:autoSpaceDE w:val="0"/>
        <w:autoSpaceDN w:val="0"/>
        <w:adjustRightInd w:val="0"/>
        <w:spacing w:after="0" w:line="240" w:lineRule="auto"/>
        <w:rPr>
          <w:rFonts w:ascii="Times New Roman"/>
          <w:sz w:val="24"/>
          <w:szCs w:val="24"/>
        </w:rPr>
      </w:pPr>
      <w:r>
        <w:rPr>
          <w:rFonts w:ascii="Times New Roman"/>
          <w:sz w:val="24"/>
          <w:szCs w:val="24"/>
        </w:rPr>
        <w:t>“There is also a lack of a clear and publicly released strategy (agreed to by all Basin Governments) to coordinate monitoring in the Basin across the range of parties who have</w:t>
      </w:r>
      <w:r w:rsidR="00063A5F">
        <w:rPr>
          <w:rFonts w:ascii="Times New Roman"/>
          <w:sz w:val="24"/>
          <w:szCs w:val="24"/>
        </w:rPr>
        <w:t xml:space="preserve"> </w:t>
      </w:r>
      <w:r>
        <w:rPr>
          <w:rFonts w:ascii="Times New Roman"/>
          <w:sz w:val="24"/>
          <w:szCs w:val="24"/>
        </w:rPr>
        <w:t>responsibility for undertaking it.”</w:t>
      </w:r>
    </w:p>
    <w:p w14:paraId="3C3CF663" w14:textId="0D90A38A" w:rsidR="00863B84" w:rsidRPr="00063A5F" w:rsidRDefault="00063A5F" w:rsidP="00863B84">
      <w:pPr>
        <w:autoSpaceDE w:val="0"/>
        <w:autoSpaceDN w:val="0"/>
        <w:adjustRightInd w:val="0"/>
        <w:spacing w:after="0" w:line="240" w:lineRule="auto"/>
        <w:rPr>
          <w:rFonts w:ascii="Times New Roman"/>
          <w:sz w:val="24"/>
          <w:szCs w:val="24"/>
          <w:u w:val="single"/>
        </w:rPr>
      </w:pPr>
      <w:r w:rsidRPr="00063A5F">
        <w:rPr>
          <w:rFonts w:ascii="Times New Roman"/>
          <w:sz w:val="24"/>
          <w:szCs w:val="24"/>
          <w:u w:val="single"/>
        </w:rPr>
        <w:t>Comment:</w:t>
      </w:r>
    </w:p>
    <w:p w14:paraId="64C9CADF" w14:textId="00DE9504" w:rsidR="00863B84" w:rsidRDefault="00863B84" w:rsidP="00863B84">
      <w:pPr>
        <w:autoSpaceDE w:val="0"/>
        <w:autoSpaceDN w:val="0"/>
        <w:adjustRightInd w:val="0"/>
        <w:spacing w:after="0" w:line="240" w:lineRule="auto"/>
        <w:rPr>
          <w:rFonts w:ascii="Times New Roman"/>
          <w:sz w:val="24"/>
          <w:szCs w:val="24"/>
        </w:rPr>
      </w:pPr>
      <w:r>
        <w:rPr>
          <w:rFonts w:ascii="Times New Roman"/>
          <w:sz w:val="24"/>
          <w:szCs w:val="24"/>
        </w:rPr>
        <w:t xml:space="preserve">We totally agree. There is general distrust  of the </w:t>
      </w:r>
      <w:proofErr w:type="spellStart"/>
      <w:r>
        <w:rPr>
          <w:rFonts w:ascii="Times New Roman"/>
          <w:sz w:val="24"/>
          <w:szCs w:val="24"/>
        </w:rPr>
        <w:t>MDBA</w:t>
      </w:r>
      <w:proofErr w:type="spellEnd"/>
      <w:r>
        <w:rPr>
          <w:rFonts w:ascii="Times New Roman"/>
          <w:sz w:val="24"/>
          <w:szCs w:val="24"/>
        </w:rPr>
        <w:t xml:space="preserve"> and bureaucracy who are implementing the Basin Plan due to failure to release documents which may show the Plan in a negative light, for example annual constraints reports, metering compliance documents</w:t>
      </w:r>
      <w:r w:rsidR="00063A5F">
        <w:rPr>
          <w:rFonts w:ascii="Times New Roman"/>
          <w:sz w:val="24"/>
          <w:szCs w:val="24"/>
        </w:rPr>
        <w:t>.</w:t>
      </w:r>
    </w:p>
    <w:p w14:paraId="5AD2449E" w14:textId="4F9F39E3" w:rsidR="00551699" w:rsidRDefault="00551699" w:rsidP="00863B84">
      <w:pPr>
        <w:autoSpaceDE w:val="0"/>
        <w:autoSpaceDN w:val="0"/>
        <w:adjustRightInd w:val="0"/>
        <w:spacing w:after="0" w:line="240" w:lineRule="auto"/>
        <w:rPr>
          <w:rFonts w:ascii="Times New Roman"/>
          <w:sz w:val="24"/>
          <w:szCs w:val="24"/>
        </w:rPr>
      </w:pPr>
    </w:p>
    <w:p w14:paraId="2A7CA729" w14:textId="0051EFA7" w:rsidR="00551699" w:rsidRDefault="00551699" w:rsidP="00863B84">
      <w:pPr>
        <w:autoSpaceDE w:val="0"/>
        <w:autoSpaceDN w:val="0"/>
        <w:adjustRightInd w:val="0"/>
        <w:spacing w:after="0" w:line="240" w:lineRule="auto"/>
        <w:rPr>
          <w:rFonts w:ascii="Times New Roman"/>
          <w:b/>
          <w:sz w:val="24"/>
          <w:szCs w:val="24"/>
        </w:rPr>
      </w:pPr>
      <w:r w:rsidRPr="00551699">
        <w:rPr>
          <w:rFonts w:ascii="Times New Roman"/>
          <w:b/>
          <w:sz w:val="24"/>
          <w:szCs w:val="24"/>
        </w:rPr>
        <w:t xml:space="preserve">Page 277 </w:t>
      </w:r>
      <w:proofErr w:type="spellStart"/>
      <w:r w:rsidRPr="00551699">
        <w:rPr>
          <w:rFonts w:ascii="Times New Roman"/>
          <w:b/>
          <w:sz w:val="24"/>
          <w:szCs w:val="24"/>
        </w:rPr>
        <w:t>PCDR</w:t>
      </w:r>
      <w:proofErr w:type="spellEnd"/>
      <w:r w:rsidRPr="00551699">
        <w:rPr>
          <w:rFonts w:ascii="Times New Roman"/>
          <w:b/>
          <w:sz w:val="24"/>
          <w:szCs w:val="24"/>
        </w:rPr>
        <w:t xml:space="preserve"> states:</w:t>
      </w:r>
      <w:r>
        <w:rPr>
          <w:rFonts w:ascii="Times New Roman"/>
          <w:b/>
          <w:sz w:val="24"/>
          <w:szCs w:val="24"/>
        </w:rPr>
        <w:t xml:space="preserve"> Reporting, Monitoring and Evaluation</w:t>
      </w:r>
    </w:p>
    <w:p w14:paraId="193C7B29" w14:textId="3C051887" w:rsidR="00551699" w:rsidRDefault="00551699" w:rsidP="00551699">
      <w:pPr>
        <w:autoSpaceDE w:val="0"/>
        <w:autoSpaceDN w:val="0"/>
        <w:adjustRightInd w:val="0"/>
        <w:spacing w:after="0" w:line="240" w:lineRule="auto"/>
        <w:rPr>
          <w:rFonts w:ascii="Times New Roman"/>
          <w:sz w:val="24"/>
          <w:szCs w:val="24"/>
        </w:rPr>
      </w:pPr>
      <w:r>
        <w:rPr>
          <w:rFonts w:ascii="Times New Roman"/>
          <w:sz w:val="24"/>
          <w:szCs w:val="24"/>
        </w:rPr>
        <w:t>“a confused message on the outcomes and effectiveness of the Plan because there is no unifying framework to present individual or localised findings in the context of the Plan</w:t>
      </w:r>
      <w:r w:rsidR="00063A5F">
        <w:rPr>
          <w:rFonts w:ascii="Times New Roman"/>
          <w:sz w:val="24"/>
          <w:szCs w:val="24"/>
        </w:rPr>
        <w:t xml:space="preserve"> </w:t>
      </w:r>
      <w:r>
        <w:rPr>
          <w:rFonts w:ascii="Times New Roman"/>
          <w:sz w:val="24"/>
          <w:szCs w:val="24"/>
        </w:rPr>
        <w:t>as a whole.”</w:t>
      </w:r>
    </w:p>
    <w:p w14:paraId="2A8AD44D" w14:textId="526AF8C1" w:rsidR="00063A5F" w:rsidRPr="00063A5F" w:rsidRDefault="00063A5F" w:rsidP="00551699">
      <w:pPr>
        <w:autoSpaceDE w:val="0"/>
        <w:autoSpaceDN w:val="0"/>
        <w:adjustRightInd w:val="0"/>
        <w:spacing w:after="0" w:line="240" w:lineRule="auto"/>
        <w:rPr>
          <w:rFonts w:ascii="Times New Roman"/>
          <w:sz w:val="24"/>
          <w:szCs w:val="24"/>
          <w:u w:val="single"/>
        </w:rPr>
      </w:pPr>
      <w:r w:rsidRPr="00063A5F">
        <w:rPr>
          <w:rFonts w:ascii="Times New Roman"/>
          <w:sz w:val="24"/>
          <w:szCs w:val="24"/>
          <w:u w:val="single"/>
        </w:rPr>
        <w:t>Comment:</w:t>
      </w:r>
    </w:p>
    <w:p w14:paraId="79A99B79" w14:textId="1C2792B3" w:rsidR="00F36746" w:rsidRDefault="00551699" w:rsidP="00551699">
      <w:pPr>
        <w:autoSpaceDE w:val="0"/>
        <w:autoSpaceDN w:val="0"/>
        <w:adjustRightInd w:val="0"/>
        <w:spacing w:after="0" w:line="240" w:lineRule="auto"/>
        <w:rPr>
          <w:rFonts w:ascii="Times New Roman"/>
          <w:sz w:val="24"/>
          <w:szCs w:val="24"/>
        </w:rPr>
      </w:pPr>
      <w:r>
        <w:rPr>
          <w:rFonts w:ascii="Times New Roman"/>
          <w:sz w:val="24"/>
          <w:szCs w:val="24"/>
        </w:rPr>
        <w:t xml:space="preserve">We hear local evidence from people in the basin that the Barmah- </w:t>
      </w:r>
      <w:proofErr w:type="spellStart"/>
      <w:r>
        <w:rPr>
          <w:rFonts w:ascii="Times New Roman"/>
          <w:sz w:val="24"/>
          <w:szCs w:val="24"/>
        </w:rPr>
        <w:t>Millewa</w:t>
      </w:r>
      <w:proofErr w:type="spellEnd"/>
      <w:r>
        <w:rPr>
          <w:rFonts w:ascii="Times New Roman"/>
          <w:sz w:val="24"/>
          <w:szCs w:val="24"/>
        </w:rPr>
        <w:t xml:space="preserve"> Forest has seen a carp explosion  with increased environmental flows and that the </w:t>
      </w:r>
      <w:r w:rsidR="00F36746">
        <w:rPr>
          <w:rFonts w:ascii="Times New Roman"/>
          <w:sz w:val="24"/>
          <w:szCs w:val="24"/>
        </w:rPr>
        <w:t>Koondr</w:t>
      </w:r>
      <w:r w:rsidR="00D3594E">
        <w:rPr>
          <w:rFonts w:ascii="Times New Roman"/>
          <w:sz w:val="24"/>
          <w:szCs w:val="24"/>
        </w:rPr>
        <w:t>o</w:t>
      </w:r>
      <w:r w:rsidR="00F36746">
        <w:rPr>
          <w:rFonts w:ascii="Times New Roman"/>
          <w:sz w:val="24"/>
          <w:szCs w:val="24"/>
        </w:rPr>
        <w:t>ok-</w:t>
      </w:r>
      <w:proofErr w:type="spellStart"/>
      <w:r w:rsidR="00F36746">
        <w:rPr>
          <w:rFonts w:ascii="Times New Roman"/>
          <w:sz w:val="24"/>
          <w:szCs w:val="24"/>
        </w:rPr>
        <w:t>Perricoota</w:t>
      </w:r>
      <w:proofErr w:type="spellEnd"/>
      <w:r w:rsidR="00F36746">
        <w:rPr>
          <w:rFonts w:ascii="Times New Roman"/>
          <w:sz w:val="24"/>
          <w:szCs w:val="24"/>
        </w:rPr>
        <w:t xml:space="preserve"> Forest through massive installed infrastructure has had large volumes of water </w:t>
      </w:r>
      <w:r w:rsidR="004D12BF">
        <w:rPr>
          <w:rFonts w:ascii="Times New Roman"/>
          <w:sz w:val="24"/>
          <w:szCs w:val="24"/>
        </w:rPr>
        <w:t>directed</w:t>
      </w:r>
      <w:r w:rsidR="00F36746">
        <w:rPr>
          <w:rFonts w:ascii="Times New Roman"/>
          <w:sz w:val="24"/>
          <w:szCs w:val="24"/>
        </w:rPr>
        <w:t xml:space="preserve"> into it, but authorities had not foreseen that the water could not then escape. Goolwa residents have continually stated that the proposed large flows to South Australia will not achieve an open Murray Mouth 95% of time without the need for dredging, due to the very strong winds that blow in from the Southern Ocean, continually depositing more sand.</w:t>
      </w:r>
    </w:p>
    <w:p w14:paraId="51A357E5" w14:textId="7643CD43" w:rsidR="00551699" w:rsidRDefault="00F36746" w:rsidP="00551699">
      <w:pPr>
        <w:autoSpaceDE w:val="0"/>
        <w:autoSpaceDN w:val="0"/>
        <w:adjustRightInd w:val="0"/>
        <w:spacing w:after="0" w:line="240" w:lineRule="auto"/>
        <w:rPr>
          <w:rFonts w:ascii="Times New Roman"/>
          <w:sz w:val="24"/>
          <w:szCs w:val="24"/>
        </w:rPr>
      </w:pPr>
      <w:r>
        <w:rPr>
          <w:rFonts w:ascii="Times New Roman"/>
          <w:sz w:val="24"/>
          <w:szCs w:val="24"/>
        </w:rPr>
        <w:t xml:space="preserve">This local evidence is never given </w:t>
      </w:r>
      <w:proofErr w:type="spellStart"/>
      <w:r>
        <w:rPr>
          <w:rFonts w:ascii="Times New Roman"/>
          <w:sz w:val="24"/>
          <w:szCs w:val="24"/>
        </w:rPr>
        <w:t>creedence</w:t>
      </w:r>
      <w:proofErr w:type="spellEnd"/>
      <w:r>
        <w:rPr>
          <w:rFonts w:ascii="Times New Roman"/>
          <w:sz w:val="24"/>
          <w:szCs w:val="24"/>
        </w:rPr>
        <w:t xml:space="preserve">  by appearing in any published  monitoring report.</w:t>
      </w:r>
    </w:p>
    <w:p w14:paraId="22268019" w14:textId="3A0D0331" w:rsidR="00F1688A" w:rsidRDefault="00F1688A" w:rsidP="00551699">
      <w:pPr>
        <w:autoSpaceDE w:val="0"/>
        <w:autoSpaceDN w:val="0"/>
        <w:adjustRightInd w:val="0"/>
        <w:spacing w:after="0" w:line="240" w:lineRule="auto"/>
        <w:rPr>
          <w:rFonts w:ascii="Times New Roman"/>
          <w:sz w:val="24"/>
          <w:szCs w:val="24"/>
        </w:rPr>
      </w:pPr>
    </w:p>
    <w:p w14:paraId="5DD365E0" w14:textId="77777777" w:rsidR="00F1688A" w:rsidRDefault="00F1688A" w:rsidP="00F1688A">
      <w:pPr>
        <w:autoSpaceDE w:val="0"/>
        <w:autoSpaceDN w:val="0"/>
        <w:adjustRightInd w:val="0"/>
        <w:spacing w:after="0" w:line="240" w:lineRule="auto"/>
        <w:rPr>
          <w:rFonts w:ascii="Times New Roman"/>
          <w:b/>
          <w:sz w:val="24"/>
          <w:szCs w:val="24"/>
        </w:rPr>
      </w:pPr>
      <w:r w:rsidRPr="00A325A4">
        <w:rPr>
          <w:rFonts w:ascii="Times New Roman"/>
          <w:b/>
          <w:sz w:val="24"/>
          <w:szCs w:val="24"/>
        </w:rPr>
        <w:t xml:space="preserve">Page 280 </w:t>
      </w:r>
      <w:proofErr w:type="spellStart"/>
      <w:r w:rsidRPr="00A325A4">
        <w:rPr>
          <w:rFonts w:ascii="Times New Roman"/>
          <w:b/>
          <w:sz w:val="24"/>
          <w:szCs w:val="24"/>
        </w:rPr>
        <w:t>PCDR</w:t>
      </w:r>
      <w:proofErr w:type="spellEnd"/>
      <w:r w:rsidRPr="00A325A4">
        <w:rPr>
          <w:rFonts w:ascii="Times New Roman"/>
          <w:b/>
          <w:sz w:val="24"/>
          <w:szCs w:val="24"/>
        </w:rPr>
        <w:t xml:space="preserve"> states:</w:t>
      </w:r>
    </w:p>
    <w:p w14:paraId="11F83D69" w14:textId="77777777" w:rsidR="00F1688A" w:rsidRDefault="00F1688A" w:rsidP="00F1688A">
      <w:pPr>
        <w:autoSpaceDE w:val="0"/>
        <w:autoSpaceDN w:val="0"/>
        <w:adjustRightInd w:val="0"/>
        <w:spacing w:after="0" w:line="240" w:lineRule="auto"/>
        <w:rPr>
          <w:rFonts w:ascii="Times New Roman"/>
          <w:sz w:val="24"/>
          <w:szCs w:val="24"/>
        </w:rPr>
      </w:pPr>
      <w:r>
        <w:rPr>
          <w:rFonts w:ascii="Times New Roman"/>
          <w:sz w:val="24"/>
          <w:szCs w:val="24"/>
        </w:rPr>
        <w:t>“The primary objective of the framework should be to ensure there is a clear basis for evaluating the Plan in 2020 and 2025, and that these evaluations will be a useful source of evidence for reviewing the Plan in 2026.”</w:t>
      </w:r>
    </w:p>
    <w:p w14:paraId="7B58A25C" w14:textId="1955DA91" w:rsidR="00F1688A" w:rsidRPr="00063A5F" w:rsidRDefault="00063A5F" w:rsidP="00F1688A">
      <w:pPr>
        <w:autoSpaceDE w:val="0"/>
        <w:autoSpaceDN w:val="0"/>
        <w:adjustRightInd w:val="0"/>
        <w:spacing w:after="0" w:line="240" w:lineRule="auto"/>
        <w:rPr>
          <w:rFonts w:ascii="Times New Roman"/>
          <w:sz w:val="24"/>
          <w:szCs w:val="24"/>
          <w:u w:val="single"/>
        </w:rPr>
      </w:pPr>
      <w:r w:rsidRPr="00063A5F">
        <w:rPr>
          <w:rFonts w:ascii="Times New Roman"/>
          <w:sz w:val="24"/>
          <w:szCs w:val="24"/>
          <w:u w:val="single"/>
        </w:rPr>
        <w:t>Comment:</w:t>
      </w:r>
    </w:p>
    <w:p w14:paraId="12598CA0" w14:textId="77777777" w:rsidR="00F1688A" w:rsidRPr="00063A5F" w:rsidRDefault="00F1688A" w:rsidP="00F1688A">
      <w:pPr>
        <w:autoSpaceDE w:val="0"/>
        <w:autoSpaceDN w:val="0"/>
        <w:adjustRightInd w:val="0"/>
        <w:spacing w:after="0" w:line="240" w:lineRule="auto"/>
        <w:rPr>
          <w:rFonts w:ascii="Times New Roman"/>
          <w:sz w:val="24"/>
          <w:szCs w:val="24"/>
        </w:rPr>
      </w:pPr>
      <w:r>
        <w:rPr>
          <w:rFonts w:ascii="Times New Roman"/>
          <w:sz w:val="24"/>
          <w:szCs w:val="24"/>
        </w:rPr>
        <w:t xml:space="preserve">There must be a clear basis for evaluation right now with a comprehensive review. By even 2020 and most certainly by 2025 the damage that the Basin </w:t>
      </w:r>
      <w:r w:rsidRPr="00063A5F">
        <w:rPr>
          <w:rFonts w:ascii="Times New Roman"/>
          <w:sz w:val="24"/>
          <w:szCs w:val="24"/>
        </w:rPr>
        <w:t xml:space="preserve">Plan is creating will be so overwhelming, that communities will have been destroyed by loss of water out of their regions creating the domino effect of job and industry losses, school closures, loss of service industries etc. We are already seeing this and if the </w:t>
      </w:r>
      <w:proofErr w:type="spellStart"/>
      <w:r w:rsidRPr="00063A5F">
        <w:rPr>
          <w:rFonts w:ascii="Times New Roman"/>
          <w:sz w:val="24"/>
          <w:szCs w:val="24"/>
        </w:rPr>
        <w:t>450GL</w:t>
      </w:r>
      <w:proofErr w:type="spellEnd"/>
      <w:r w:rsidRPr="00063A5F">
        <w:rPr>
          <w:rFonts w:ascii="Times New Roman"/>
          <w:sz w:val="24"/>
          <w:szCs w:val="24"/>
        </w:rPr>
        <w:t xml:space="preserve"> on-farm water recovery proceeds in conjunction with the damaging impacts of ‘relaxed’ constraints there will be major social and economic  upheaval in country regions in the southern basin.</w:t>
      </w:r>
    </w:p>
    <w:p w14:paraId="10748A81" w14:textId="5DD886BF" w:rsidR="00F1688A" w:rsidRPr="00063A5F" w:rsidRDefault="00F1688A" w:rsidP="00B856F6">
      <w:pPr>
        <w:pStyle w:val="NoSpacing"/>
        <w:rPr>
          <w:rFonts w:ascii="Times New Roman"/>
          <w:b/>
          <w:sz w:val="24"/>
          <w:szCs w:val="24"/>
        </w:rPr>
      </w:pPr>
      <w:r w:rsidRPr="00063A5F">
        <w:rPr>
          <w:rFonts w:ascii="Times New Roman"/>
          <w:sz w:val="24"/>
          <w:szCs w:val="24"/>
        </w:rPr>
        <w:t>There have  already been</w:t>
      </w:r>
      <w:r w:rsidR="004D12BF">
        <w:rPr>
          <w:rFonts w:ascii="Times New Roman"/>
          <w:sz w:val="24"/>
          <w:szCs w:val="24"/>
        </w:rPr>
        <w:t xml:space="preserve"> too</w:t>
      </w:r>
      <w:r w:rsidRPr="00063A5F">
        <w:rPr>
          <w:rFonts w:ascii="Times New Roman"/>
          <w:sz w:val="24"/>
          <w:szCs w:val="24"/>
        </w:rPr>
        <w:t xml:space="preserve"> many </w:t>
      </w:r>
      <w:r w:rsidRPr="00063A5F">
        <w:t xml:space="preserve">unanticipated outcomes  that have resulted from the implementation of the Basin Plan. The loss of thousands of jobs - particularly connected to irrigated agriculture. The </w:t>
      </w:r>
      <w:proofErr w:type="spellStart"/>
      <w:r w:rsidRPr="00063A5F">
        <w:t>MDBA</w:t>
      </w:r>
      <w:proofErr w:type="spellEnd"/>
      <w:r w:rsidRPr="00063A5F">
        <w:t xml:space="preserve"> prefers to </w:t>
      </w:r>
      <w:r w:rsidRPr="00063A5F">
        <w:t>‘</w:t>
      </w:r>
      <w:r w:rsidRPr="00063A5F">
        <w:t>nit-pick</w:t>
      </w:r>
      <w:r w:rsidRPr="00063A5F">
        <w:t>’</w:t>
      </w:r>
      <w:r w:rsidRPr="00063A5F">
        <w:t xml:space="preserve"> and undertake studies  that  conclude the Basin Plan has only been partially responsible for these impacts.  It is simply not plausible  to isolate  causes which tend to be cumulative  and maintain that the Basin Plan cannot be entirely blamed. Drought, the buy-back of water, free trade in the market</w:t>
      </w:r>
      <w:r w:rsidR="00D3594E">
        <w:t>,</w:t>
      </w:r>
      <w:r w:rsidRPr="00063A5F">
        <w:t xml:space="preserve"> forever and permanently changed by the Basin Plan, so that irrigators in  core  essential industries such as dairying can no longer afford to purchase  essential water, are all cumulative effects , that once a certain level is reached, industries and communities begin to collapse., That is what we are seeing right here and now</w:t>
      </w:r>
      <w:r w:rsidR="00B856F6">
        <w:t>.</w:t>
      </w:r>
    </w:p>
    <w:p w14:paraId="115A6B51" w14:textId="5620AFFC" w:rsidR="00551699" w:rsidRPr="00063A5F" w:rsidRDefault="00551699" w:rsidP="00551699">
      <w:pPr>
        <w:autoSpaceDE w:val="0"/>
        <w:autoSpaceDN w:val="0"/>
        <w:adjustRightInd w:val="0"/>
        <w:spacing w:after="0" w:line="240" w:lineRule="auto"/>
        <w:rPr>
          <w:rFonts w:ascii="Times New Roman"/>
          <w:b/>
          <w:sz w:val="24"/>
          <w:szCs w:val="24"/>
        </w:rPr>
      </w:pPr>
    </w:p>
    <w:p w14:paraId="010033F5" w14:textId="0BB4013E" w:rsidR="004B621F" w:rsidRPr="00063A5F" w:rsidRDefault="005C14BA" w:rsidP="004B621F">
      <w:pPr>
        <w:autoSpaceDE w:val="0"/>
        <w:autoSpaceDN w:val="0"/>
        <w:adjustRightInd w:val="0"/>
        <w:spacing w:after="0" w:line="240" w:lineRule="auto"/>
        <w:rPr>
          <w:rFonts w:ascii="Times New Roman"/>
          <w:b/>
          <w:sz w:val="24"/>
          <w:szCs w:val="24"/>
        </w:rPr>
      </w:pPr>
      <w:r w:rsidRPr="00063A5F">
        <w:rPr>
          <w:rFonts w:ascii="Times New Roman"/>
          <w:b/>
          <w:sz w:val="24"/>
          <w:szCs w:val="24"/>
        </w:rPr>
        <w:t>Page 2</w:t>
      </w:r>
      <w:r w:rsidR="00895D30" w:rsidRPr="00063A5F">
        <w:rPr>
          <w:rFonts w:ascii="Times New Roman"/>
          <w:b/>
          <w:sz w:val="24"/>
          <w:szCs w:val="24"/>
        </w:rPr>
        <w:t xml:space="preserve">81 </w:t>
      </w:r>
      <w:proofErr w:type="spellStart"/>
      <w:r w:rsidRPr="00063A5F">
        <w:rPr>
          <w:rFonts w:ascii="Times New Roman"/>
          <w:b/>
          <w:sz w:val="24"/>
          <w:szCs w:val="24"/>
        </w:rPr>
        <w:t>PCDR</w:t>
      </w:r>
      <w:proofErr w:type="spellEnd"/>
      <w:r w:rsidRPr="00063A5F">
        <w:rPr>
          <w:rFonts w:ascii="Times New Roman"/>
          <w:b/>
          <w:sz w:val="24"/>
          <w:szCs w:val="24"/>
        </w:rPr>
        <w:t xml:space="preserve"> states:</w:t>
      </w:r>
      <w:r w:rsidR="00B23321" w:rsidRPr="00063A5F">
        <w:rPr>
          <w:rFonts w:ascii="Times New Roman"/>
          <w:b/>
          <w:sz w:val="24"/>
          <w:szCs w:val="24"/>
        </w:rPr>
        <w:t xml:space="preserve"> Reporting , Monitoring, Evaluation</w:t>
      </w:r>
    </w:p>
    <w:p w14:paraId="28D0310A" w14:textId="0E1D763B" w:rsidR="004B621F" w:rsidRPr="00063A5F" w:rsidRDefault="00B23321" w:rsidP="00895D30">
      <w:pPr>
        <w:autoSpaceDE w:val="0"/>
        <w:autoSpaceDN w:val="0"/>
        <w:adjustRightInd w:val="0"/>
        <w:spacing w:after="0" w:line="240" w:lineRule="auto"/>
        <w:rPr>
          <w:rFonts w:ascii="Times New Roman"/>
          <w:sz w:val="24"/>
          <w:szCs w:val="24"/>
        </w:rPr>
      </w:pPr>
      <w:r w:rsidRPr="00063A5F">
        <w:rPr>
          <w:rFonts w:ascii="Times New Roman"/>
          <w:sz w:val="24"/>
          <w:szCs w:val="24"/>
        </w:rPr>
        <w:t>“</w:t>
      </w:r>
      <w:r w:rsidR="00895D30" w:rsidRPr="00063A5F">
        <w:rPr>
          <w:rFonts w:ascii="Times New Roman"/>
          <w:sz w:val="24"/>
          <w:szCs w:val="24"/>
        </w:rPr>
        <w:t>The framework should</w:t>
      </w:r>
      <w:r w:rsidRPr="00063A5F">
        <w:rPr>
          <w:rFonts w:ascii="Times New Roman"/>
          <w:sz w:val="24"/>
          <w:szCs w:val="24"/>
        </w:rPr>
        <w:t xml:space="preserve"> </w:t>
      </w:r>
      <w:r w:rsidR="00895D30" w:rsidRPr="00063A5F">
        <w:rPr>
          <w:rFonts w:ascii="Times New Roman"/>
          <w:sz w:val="24"/>
          <w:szCs w:val="24"/>
        </w:rPr>
        <w:t xml:space="preserve">recognise that the most meaningful insights on the effectiveness of the Plan </w:t>
      </w:r>
      <w:r w:rsidR="00895D30" w:rsidRPr="00063A5F">
        <w:rPr>
          <w:rFonts w:ascii="TimesNewRoman" w:hAnsi="TimesNewRoman" w:cs="TimesNewRoman"/>
          <w:sz w:val="24"/>
          <w:szCs w:val="24"/>
        </w:rPr>
        <w:t xml:space="preserve">— </w:t>
      </w:r>
      <w:r w:rsidR="00895D30" w:rsidRPr="00063A5F">
        <w:rPr>
          <w:rFonts w:ascii="Times New Roman"/>
          <w:sz w:val="24"/>
          <w:szCs w:val="24"/>
        </w:rPr>
        <w:t>for both Basin</w:t>
      </w:r>
      <w:r w:rsidR="00D3594E">
        <w:rPr>
          <w:rFonts w:ascii="Times New Roman"/>
          <w:sz w:val="24"/>
          <w:szCs w:val="24"/>
        </w:rPr>
        <w:t xml:space="preserve"> </w:t>
      </w:r>
      <w:r w:rsidR="00895D30" w:rsidRPr="00063A5F">
        <w:rPr>
          <w:rFonts w:ascii="Times New Roman"/>
          <w:sz w:val="24"/>
          <w:szCs w:val="24"/>
        </w:rPr>
        <w:t xml:space="preserve">communities and water managers and policymakers </w:t>
      </w:r>
      <w:r w:rsidR="00895D30" w:rsidRPr="00063A5F">
        <w:rPr>
          <w:rFonts w:ascii="TimesNewRoman" w:hAnsi="TimesNewRoman" w:cs="TimesNewRoman"/>
          <w:sz w:val="24"/>
          <w:szCs w:val="24"/>
        </w:rPr>
        <w:t xml:space="preserve">— </w:t>
      </w:r>
      <w:r w:rsidR="00895D30" w:rsidRPr="00063A5F">
        <w:rPr>
          <w:rFonts w:ascii="Times New Roman"/>
          <w:sz w:val="24"/>
          <w:szCs w:val="24"/>
        </w:rPr>
        <w:t>often come from examining</w:t>
      </w:r>
      <w:r w:rsidRPr="00063A5F">
        <w:rPr>
          <w:rFonts w:ascii="Times New Roman"/>
          <w:sz w:val="24"/>
          <w:szCs w:val="24"/>
        </w:rPr>
        <w:t xml:space="preserve"> </w:t>
      </w:r>
      <w:r w:rsidR="00895D30" w:rsidRPr="00063A5F">
        <w:rPr>
          <w:rFonts w:ascii="Times New Roman"/>
          <w:sz w:val="24"/>
          <w:szCs w:val="24"/>
        </w:rPr>
        <w:t>outcomes at relatively localised scales. As such, the framework questions should place due</w:t>
      </w:r>
      <w:r w:rsidRPr="00063A5F">
        <w:rPr>
          <w:rFonts w:ascii="Times New Roman"/>
          <w:sz w:val="24"/>
          <w:szCs w:val="24"/>
        </w:rPr>
        <w:t xml:space="preserve"> </w:t>
      </w:r>
      <w:r w:rsidR="00895D30" w:rsidRPr="00063A5F">
        <w:rPr>
          <w:rFonts w:ascii="Times New Roman"/>
          <w:sz w:val="24"/>
          <w:szCs w:val="24"/>
        </w:rPr>
        <w:t>emphasis on evaluating the local and regional outcomes of the Plan, while maintaining the</w:t>
      </w:r>
      <w:r w:rsidR="00063A5F" w:rsidRPr="00063A5F">
        <w:rPr>
          <w:rFonts w:ascii="Times New Roman"/>
          <w:sz w:val="24"/>
          <w:szCs w:val="24"/>
        </w:rPr>
        <w:t xml:space="preserve"> </w:t>
      </w:r>
      <w:r w:rsidR="00895D30" w:rsidRPr="00063A5F">
        <w:rPr>
          <w:rFonts w:ascii="Times New Roman"/>
          <w:sz w:val="24"/>
          <w:szCs w:val="24"/>
        </w:rPr>
        <w:t>flexibility to synthesise or supplement these to evaluate outcomes for the Basin as a whole</w:t>
      </w:r>
      <w:r w:rsidRPr="00063A5F">
        <w:rPr>
          <w:rFonts w:ascii="Times New Roman"/>
          <w:sz w:val="24"/>
          <w:szCs w:val="24"/>
        </w:rPr>
        <w:t>.”</w:t>
      </w:r>
    </w:p>
    <w:p w14:paraId="3BBA6AE2" w14:textId="79A32987" w:rsidR="00B23321" w:rsidRPr="00063A5F" w:rsidRDefault="00B23321" w:rsidP="00895D30">
      <w:pPr>
        <w:autoSpaceDE w:val="0"/>
        <w:autoSpaceDN w:val="0"/>
        <w:adjustRightInd w:val="0"/>
        <w:spacing w:after="0" w:line="240" w:lineRule="auto"/>
        <w:rPr>
          <w:rFonts w:ascii="Times New Roman"/>
          <w:sz w:val="24"/>
          <w:szCs w:val="24"/>
        </w:rPr>
      </w:pPr>
    </w:p>
    <w:p w14:paraId="037D208D" w14:textId="44F634FB" w:rsidR="00B23321" w:rsidRPr="00063A5F" w:rsidRDefault="00AE4205" w:rsidP="00895D30">
      <w:pPr>
        <w:autoSpaceDE w:val="0"/>
        <w:autoSpaceDN w:val="0"/>
        <w:adjustRightInd w:val="0"/>
        <w:spacing w:after="0" w:line="240" w:lineRule="auto"/>
        <w:rPr>
          <w:rFonts w:ascii="Times New Roman"/>
          <w:sz w:val="24"/>
          <w:szCs w:val="24"/>
        </w:rPr>
      </w:pPr>
      <w:r w:rsidRPr="00063A5F">
        <w:rPr>
          <w:rFonts w:ascii="Times New Roman"/>
          <w:sz w:val="24"/>
          <w:szCs w:val="24"/>
        </w:rPr>
        <w:t xml:space="preserve"> The Ernst Young Report January 2017 clearly shows that u</w:t>
      </w:r>
      <w:r w:rsidR="00B23321" w:rsidRPr="00063A5F">
        <w:rPr>
          <w:rFonts w:ascii="Times New Roman"/>
          <w:sz w:val="24"/>
          <w:szCs w:val="24"/>
        </w:rPr>
        <w:t>nfortunately there is a complete disconnect between what</w:t>
      </w:r>
      <w:r w:rsidRPr="00063A5F">
        <w:rPr>
          <w:rFonts w:ascii="Times New Roman"/>
          <w:sz w:val="24"/>
          <w:szCs w:val="24"/>
        </w:rPr>
        <w:t xml:space="preserve"> regional basin communities view as being important and essential</w:t>
      </w:r>
      <w:r w:rsidR="00B9141B" w:rsidRPr="00063A5F">
        <w:rPr>
          <w:rFonts w:ascii="Times New Roman"/>
          <w:sz w:val="24"/>
          <w:szCs w:val="24"/>
        </w:rPr>
        <w:t>ly needing</w:t>
      </w:r>
      <w:r w:rsidRPr="00063A5F">
        <w:rPr>
          <w:rFonts w:ascii="Times New Roman"/>
          <w:sz w:val="24"/>
          <w:szCs w:val="24"/>
        </w:rPr>
        <w:t xml:space="preserve">  to be analysed and evaluated.  </w:t>
      </w:r>
    </w:p>
    <w:p w14:paraId="41D9E6D9" w14:textId="5683ED7A" w:rsidR="00B9141B" w:rsidRPr="00063A5F" w:rsidRDefault="00B9141B" w:rsidP="00AE4205">
      <w:pPr>
        <w:autoSpaceDE w:val="0"/>
        <w:autoSpaceDN w:val="0"/>
        <w:adjustRightInd w:val="0"/>
        <w:spacing w:after="0" w:line="240" w:lineRule="auto"/>
        <w:rPr>
          <w:rFonts w:ascii="Arial" w:hAnsi="Arial" w:cs="Arial"/>
          <w:color w:val="646464"/>
          <w:sz w:val="19"/>
          <w:szCs w:val="19"/>
        </w:rPr>
      </w:pPr>
      <w:r w:rsidRPr="00063A5F">
        <w:rPr>
          <w:rFonts w:ascii="Times New Roman"/>
          <w:sz w:val="24"/>
          <w:szCs w:val="24"/>
        </w:rPr>
        <w:t>The p</w:t>
      </w:r>
      <w:r w:rsidR="00AE4205" w:rsidRPr="00063A5F">
        <w:rPr>
          <w:rFonts w:ascii="Times New Roman"/>
          <w:sz w:val="24"/>
          <w:szCs w:val="24"/>
        </w:rPr>
        <w:t xml:space="preserve">urpose of the </w:t>
      </w:r>
      <w:proofErr w:type="spellStart"/>
      <w:r w:rsidR="00AE4205" w:rsidRPr="00063A5F">
        <w:rPr>
          <w:rFonts w:ascii="Times New Roman"/>
          <w:sz w:val="24"/>
          <w:szCs w:val="24"/>
        </w:rPr>
        <w:t>EY</w:t>
      </w:r>
      <w:proofErr w:type="spellEnd"/>
      <w:r w:rsidR="00AE4205" w:rsidRPr="00063A5F">
        <w:rPr>
          <w:rFonts w:ascii="Times New Roman"/>
          <w:sz w:val="24"/>
          <w:szCs w:val="24"/>
        </w:rPr>
        <w:t xml:space="preserve"> report was</w:t>
      </w:r>
      <w:r w:rsidR="00AE4205" w:rsidRPr="00063A5F">
        <w:rPr>
          <w:rFonts w:ascii="Times New Roman"/>
        </w:rPr>
        <w:t xml:space="preserve"> </w:t>
      </w:r>
      <w:r w:rsidR="00AE4205" w:rsidRPr="00063A5F">
        <w:rPr>
          <w:rStyle w:val="IntenseEmphasis"/>
        </w:rPr>
        <w:t>“</w:t>
      </w:r>
      <w:r w:rsidR="00B23321" w:rsidRPr="00063A5F">
        <w:rPr>
          <w:rStyle w:val="IntenseEmphasis"/>
        </w:rPr>
        <w:t>To provide advice to the Murray-Darling Basin Ministerial Council on the recovery of</w:t>
      </w:r>
      <w:r w:rsidR="00AE4205" w:rsidRPr="00063A5F">
        <w:rPr>
          <w:rStyle w:val="IntenseEmphasis"/>
        </w:rPr>
        <w:t xml:space="preserve"> </w:t>
      </w:r>
      <w:proofErr w:type="spellStart"/>
      <w:r w:rsidR="00B23321" w:rsidRPr="00063A5F">
        <w:rPr>
          <w:rStyle w:val="IntenseEmphasis"/>
        </w:rPr>
        <w:t>450GL</w:t>
      </w:r>
      <w:proofErr w:type="spellEnd"/>
      <w:r w:rsidR="00B23321" w:rsidRPr="00063A5F">
        <w:rPr>
          <w:rStyle w:val="IntenseEmphasis"/>
        </w:rPr>
        <w:t xml:space="preserve"> in additional environmental water through efficiency measures, with neutral or</w:t>
      </w:r>
      <w:r w:rsidR="00AE4205" w:rsidRPr="00063A5F">
        <w:rPr>
          <w:rStyle w:val="IntenseEmphasis"/>
        </w:rPr>
        <w:t xml:space="preserve"> </w:t>
      </w:r>
      <w:r w:rsidR="00B23321" w:rsidRPr="00063A5F">
        <w:rPr>
          <w:rStyle w:val="IntenseEmphasis"/>
        </w:rPr>
        <w:t xml:space="preserve">beneficial </w:t>
      </w:r>
      <w:proofErr w:type="spellStart"/>
      <w:r w:rsidR="00B23321" w:rsidRPr="00063A5F">
        <w:rPr>
          <w:rStyle w:val="IntenseEmphasis"/>
        </w:rPr>
        <w:t>socio-economic</w:t>
      </w:r>
      <w:proofErr w:type="spellEnd"/>
      <w:r w:rsidR="00B23321" w:rsidRPr="00063A5F">
        <w:rPr>
          <w:rStyle w:val="IntenseEmphasis"/>
        </w:rPr>
        <w:t xml:space="preserve"> outcomes, to enhance the environmental outcomes that can</w:t>
      </w:r>
      <w:r w:rsidR="00AE4205" w:rsidRPr="00063A5F">
        <w:rPr>
          <w:rStyle w:val="IntenseEmphasis"/>
        </w:rPr>
        <w:t xml:space="preserve"> </w:t>
      </w:r>
      <w:r w:rsidR="00B23321" w:rsidRPr="00063A5F">
        <w:rPr>
          <w:rStyle w:val="IntenseEmphasis"/>
        </w:rPr>
        <w:t xml:space="preserve">be achieved by the Basin Plan, consistent with the Basin Plan, Part </w:t>
      </w:r>
      <w:proofErr w:type="spellStart"/>
      <w:r w:rsidR="00B23321" w:rsidRPr="00063A5F">
        <w:rPr>
          <w:rStyle w:val="IntenseEmphasis"/>
        </w:rPr>
        <w:t>2AA</w:t>
      </w:r>
      <w:proofErr w:type="spellEnd"/>
      <w:r w:rsidR="00B23321" w:rsidRPr="00063A5F">
        <w:rPr>
          <w:rStyle w:val="IntenseEmphasis"/>
        </w:rPr>
        <w:t xml:space="preserve"> of the Water</w:t>
      </w:r>
      <w:r w:rsidR="00AE4205" w:rsidRPr="00063A5F">
        <w:rPr>
          <w:rStyle w:val="IntenseEmphasis"/>
        </w:rPr>
        <w:t xml:space="preserve"> Act (2007) (the Act), and the terms of the 2013 Intergovernmental Agreement on Implementing Water Reform in the Murray-Darling Basin.</w:t>
      </w:r>
      <w:r w:rsidR="00AE4205" w:rsidRPr="00063A5F">
        <w:rPr>
          <w:rStyle w:val="IntenseEmphasis"/>
        </w:rPr>
        <w:t>”</w:t>
      </w:r>
    </w:p>
    <w:p w14:paraId="7F2F8F32" w14:textId="62682BA6" w:rsidR="00B23321" w:rsidRPr="00063A5F" w:rsidRDefault="00B9141B" w:rsidP="00063A5F">
      <w:pPr>
        <w:pStyle w:val="NoSpacing"/>
      </w:pPr>
      <w:r w:rsidRPr="00063A5F">
        <w:t xml:space="preserve"> However the terms of reference meant that there would only be an independent analysis  of efficiency measures, when the Goulburn basin community had requested that constraints measures also be investigated, as both projects are totally interdependent, both will create negative  </w:t>
      </w:r>
      <w:proofErr w:type="spellStart"/>
      <w:r w:rsidRPr="00063A5F">
        <w:t>socio-economic</w:t>
      </w:r>
      <w:proofErr w:type="spellEnd"/>
      <w:r w:rsidRPr="00063A5F">
        <w:t xml:space="preserve"> impacts and enhanced environmental outcomes cannot be achieved without </w:t>
      </w:r>
      <w:r w:rsidRPr="00063A5F">
        <w:t>‘</w:t>
      </w:r>
      <w:r w:rsidRPr="00063A5F">
        <w:t>relaxation</w:t>
      </w:r>
      <w:r w:rsidRPr="00063A5F">
        <w:t>’</w:t>
      </w:r>
      <w:r w:rsidRPr="00063A5F">
        <w:t xml:space="preserve"> of constraints.</w:t>
      </w:r>
    </w:p>
    <w:p w14:paraId="515F717F" w14:textId="33C39387" w:rsidR="00B9141B" w:rsidRPr="00063A5F" w:rsidRDefault="00B9141B" w:rsidP="00063A5F">
      <w:pPr>
        <w:pStyle w:val="NoSpacing"/>
      </w:pPr>
      <w:r w:rsidRPr="00063A5F">
        <w:t xml:space="preserve">Needless to say, </w:t>
      </w:r>
      <w:r w:rsidR="00F1688A" w:rsidRPr="00063A5F">
        <w:t>no investigation of constraints was undertaken, thus ignoring local community needs.</w:t>
      </w:r>
    </w:p>
    <w:p w14:paraId="70FF7A02" w14:textId="13F88202" w:rsidR="0075329F" w:rsidRPr="00063A5F" w:rsidRDefault="0075329F" w:rsidP="00AE4205">
      <w:pPr>
        <w:autoSpaceDE w:val="0"/>
        <w:autoSpaceDN w:val="0"/>
        <w:adjustRightInd w:val="0"/>
        <w:spacing w:after="0" w:line="240" w:lineRule="auto"/>
        <w:rPr>
          <w:rFonts w:ascii="Arial" w:hAnsi="Arial" w:cs="Arial"/>
          <w:color w:val="646464"/>
          <w:sz w:val="19"/>
          <w:szCs w:val="19"/>
        </w:rPr>
      </w:pPr>
    </w:p>
    <w:p w14:paraId="49BCB149" w14:textId="77777777" w:rsidR="0075329F" w:rsidRPr="00063A5F" w:rsidRDefault="0075329F" w:rsidP="0075329F">
      <w:pPr>
        <w:autoSpaceDE w:val="0"/>
        <w:autoSpaceDN w:val="0"/>
        <w:adjustRightInd w:val="0"/>
        <w:spacing w:after="0" w:line="240" w:lineRule="auto"/>
        <w:rPr>
          <w:rFonts w:ascii="Arial" w:hAnsi="Arial" w:cs="Arial"/>
          <w:b/>
          <w:color w:val="646464"/>
          <w:sz w:val="19"/>
          <w:szCs w:val="19"/>
        </w:rPr>
      </w:pPr>
      <w:r w:rsidRPr="00063A5F">
        <w:rPr>
          <w:rFonts w:ascii="Arial" w:hAnsi="Arial" w:cs="Arial"/>
          <w:b/>
          <w:color w:val="646464"/>
          <w:sz w:val="19"/>
          <w:szCs w:val="19"/>
        </w:rPr>
        <w:t xml:space="preserve">Page 284 </w:t>
      </w:r>
      <w:proofErr w:type="spellStart"/>
      <w:r w:rsidRPr="00063A5F">
        <w:rPr>
          <w:rFonts w:ascii="Arial" w:hAnsi="Arial" w:cs="Arial"/>
          <w:b/>
          <w:color w:val="646464"/>
          <w:sz w:val="19"/>
          <w:szCs w:val="19"/>
        </w:rPr>
        <w:t>PCDR</w:t>
      </w:r>
      <w:proofErr w:type="spellEnd"/>
      <w:r w:rsidRPr="00063A5F">
        <w:rPr>
          <w:rFonts w:ascii="Arial" w:hAnsi="Arial" w:cs="Arial"/>
          <w:b/>
          <w:color w:val="646464"/>
          <w:sz w:val="19"/>
          <w:szCs w:val="19"/>
        </w:rPr>
        <w:t xml:space="preserve"> states:</w:t>
      </w:r>
    </w:p>
    <w:p w14:paraId="6FE7FB06" w14:textId="220E7E7E" w:rsidR="0075329F" w:rsidRPr="00063A5F" w:rsidRDefault="0075329F" w:rsidP="0075329F">
      <w:pPr>
        <w:autoSpaceDE w:val="0"/>
        <w:autoSpaceDN w:val="0"/>
        <w:adjustRightInd w:val="0"/>
        <w:spacing w:after="0" w:line="240" w:lineRule="auto"/>
        <w:rPr>
          <w:rFonts w:ascii="Arial" w:hAnsi="Arial" w:cs="Arial"/>
          <w:color w:val="646464"/>
          <w:sz w:val="19"/>
          <w:szCs w:val="19"/>
        </w:rPr>
      </w:pPr>
      <w:r w:rsidRPr="00063A5F">
        <w:rPr>
          <w:rFonts w:ascii="Times New Roman"/>
          <w:sz w:val="24"/>
          <w:szCs w:val="24"/>
        </w:rPr>
        <w:t>“ planning for the 2026 review needs to commence now, in part to avoid a last</w:t>
      </w:r>
      <w:r w:rsidRPr="00063A5F">
        <w:rPr>
          <w:rFonts w:ascii="Arial" w:hAnsi="Arial" w:cs="Arial"/>
          <w:color w:val="646464"/>
          <w:sz w:val="19"/>
          <w:szCs w:val="19"/>
        </w:rPr>
        <w:t xml:space="preserve"> </w:t>
      </w:r>
      <w:r w:rsidRPr="00063A5F">
        <w:rPr>
          <w:rFonts w:ascii="TimesNewRoman" w:hAnsi="TimesNewRoman" w:cs="TimesNewRoman"/>
          <w:sz w:val="24"/>
          <w:szCs w:val="24"/>
        </w:rPr>
        <w:t>minute ‘scramble’ for necessary information that may require significant time and rigour to</w:t>
      </w:r>
      <w:r w:rsidRPr="00063A5F">
        <w:rPr>
          <w:rFonts w:ascii="Arial" w:hAnsi="Arial" w:cs="Arial"/>
          <w:color w:val="646464"/>
          <w:sz w:val="19"/>
          <w:szCs w:val="19"/>
        </w:rPr>
        <w:t xml:space="preserve"> </w:t>
      </w:r>
      <w:r w:rsidRPr="00063A5F">
        <w:rPr>
          <w:rFonts w:ascii="Times New Roman"/>
          <w:sz w:val="24"/>
          <w:szCs w:val="24"/>
        </w:rPr>
        <w:t>collect and analyse. The Commission considers that implementing a revised evaluation</w:t>
      </w:r>
      <w:r w:rsidR="00063A5F" w:rsidRPr="00063A5F">
        <w:rPr>
          <w:rFonts w:ascii="Arial" w:hAnsi="Arial" w:cs="Arial"/>
          <w:color w:val="646464"/>
          <w:sz w:val="19"/>
          <w:szCs w:val="19"/>
        </w:rPr>
        <w:t xml:space="preserve"> </w:t>
      </w:r>
      <w:r w:rsidRPr="00063A5F">
        <w:rPr>
          <w:rFonts w:ascii="Times New Roman"/>
          <w:sz w:val="24"/>
          <w:szCs w:val="24"/>
        </w:rPr>
        <w:t>framework (draft recommendation 13.2) is the first step in this planning process.”</w:t>
      </w:r>
    </w:p>
    <w:p w14:paraId="124ADD88" w14:textId="2CEA2421" w:rsidR="0075329F" w:rsidRPr="00063A5F" w:rsidRDefault="00063A5F" w:rsidP="0075329F">
      <w:pPr>
        <w:autoSpaceDE w:val="0"/>
        <w:autoSpaceDN w:val="0"/>
        <w:adjustRightInd w:val="0"/>
        <w:spacing w:after="0" w:line="240" w:lineRule="auto"/>
        <w:rPr>
          <w:rFonts w:ascii="Arial" w:hAnsi="Arial" w:cs="Arial"/>
          <w:color w:val="646464"/>
          <w:sz w:val="19"/>
          <w:szCs w:val="19"/>
          <w:u w:val="single"/>
        </w:rPr>
      </w:pPr>
      <w:r w:rsidRPr="00063A5F">
        <w:rPr>
          <w:rFonts w:ascii="Arial" w:hAnsi="Arial" w:cs="Arial"/>
          <w:color w:val="646464"/>
          <w:sz w:val="19"/>
          <w:szCs w:val="19"/>
          <w:u w:val="single"/>
        </w:rPr>
        <w:t>Comment:</w:t>
      </w:r>
    </w:p>
    <w:p w14:paraId="63D67BE0" w14:textId="1B4D634B" w:rsidR="0075329F" w:rsidRDefault="0075329F" w:rsidP="00063A5F">
      <w:pPr>
        <w:pStyle w:val="NoSpacing"/>
      </w:pPr>
      <w:r w:rsidRPr="00063A5F">
        <w:t>We agree that a review should commence immediately -2026 will be all too late</w:t>
      </w:r>
      <w:r w:rsidR="00063A5F" w:rsidRPr="00063A5F">
        <w:t>, and continually updated and released to the public on a constant  and continuing basis</w:t>
      </w:r>
      <w:r w:rsidR="00D3594E">
        <w:t>.</w:t>
      </w:r>
      <w:r w:rsidR="00063A5F" w:rsidRPr="00063A5F">
        <w:t xml:space="preserve"> .</w:t>
      </w:r>
    </w:p>
    <w:p w14:paraId="27DCBA2D" w14:textId="59DF2B62" w:rsidR="0075329F" w:rsidRDefault="0075329F" w:rsidP="00063A5F">
      <w:pPr>
        <w:pStyle w:val="NoSpacing"/>
      </w:pPr>
    </w:p>
    <w:p w14:paraId="6190430A" w14:textId="6A81AA55" w:rsidR="0075329F" w:rsidRDefault="0075329F" w:rsidP="0075329F">
      <w:pPr>
        <w:autoSpaceDE w:val="0"/>
        <w:autoSpaceDN w:val="0"/>
        <w:adjustRightInd w:val="0"/>
        <w:spacing w:after="0" w:line="240" w:lineRule="auto"/>
        <w:rPr>
          <w:rFonts w:ascii="Arial" w:hAnsi="Arial" w:cs="Arial"/>
          <w:color w:val="646464"/>
          <w:sz w:val="19"/>
          <w:szCs w:val="19"/>
        </w:rPr>
      </w:pPr>
      <w:r w:rsidRPr="00F767A1">
        <w:rPr>
          <w:rFonts w:ascii="Arial" w:hAnsi="Arial" w:cs="Arial"/>
          <w:b/>
          <w:color w:val="646464"/>
          <w:sz w:val="19"/>
          <w:szCs w:val="19"/>
        </w:rPr>
        <w:t xml:space="preserve">Page 285 </w:t>
      </w:r>
      <w:proofErr w:type="spellStart"/>
      <w:r w:rsidRPr="00F767A1">
        <w:rPr>
          <w:rFonts w:ascii="Arial" w:hAnsi="Arial" w:cs="Arial"/>
          <w:b/>
          <w:color w:val="646464"/>
          <w:sz w:val="19"/>
          <w:szCs w:val="19"/>
        </w:rPr>
        <w:t>PCDR</w:t>
      </w:r>
      <w:proofErr w:type="spellEnd"/>
      <w:r w:rsidRPr="00F767A1">
        <w:rPr>
          <w:rFonts w:ascii="Arial" w:hAnsi="Arial" w:cs="Arial"/>
          <w:b/>
          <w:color w:val="646464"/>
          <w:sz w:val="19"/>
          <w:szCs w:val="19"/>
        </w:rPr>
        <w:t xml:space="preserve"> states</w:t>
      </w:r>
      <w:r>
        <w:rPr>
          <w:rFonts w:ascii="Arial" w:hAnsi="Arial" w:cs="Arial"/>
          <w:color w:val="646464"/>
          <w:sz w:val="19"/>
          <w:szCs w:val="19"/>
        </w:rPr>
        <w:t>:</w:t>
      </w:r>
    </w:p>
    <w:p w14:paraId="64660500" w14:textId="5C353B11" w:rsidR="00063A5F" w:rsidRPr="00D3594E" w:rsidRDefault="00F767A1" w:rsidP="00F767A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“Key deficiencies in institutional arrangements have led to a lack of transparency and accountability, and ineffective processes for intergovernmental collaboration. </w:t>
      </w:r>
      <w:r w:rsidRPr="001555D9">
        <w:rPr>
          <w:rFonts w:ascii="Arial" w:hAnsi="Arial" w:cs="Arial"/>
          <w:sz w:val="20"/>
          <w:szCs w:val="20"/>
          <w:highlight w:val="yellow"/>
        </w:rPr>
        <w:t>Key risks have not been managed, timelines have slipped and implementation has been managed through</w:t>
      </w:r>
      <w:r w:rsidR="001555D9">
        <w:rPr>
          <w:rFonts w:ascii="Arial" w:hAnsi="Arial" w:cs="Arial"/>
          <w:sz w:val="20"/>
          <w:szCs w:val="20"/>
          <w:highlight w:val="yellow"/>
        </w:rPr>
        <w:t xml:space="preserve"> </w:t>
      </w:r>
      <w:r w:rsidRPr="001555D9">
        <w:rPr>
          <w:rFonts w:ascii="Arial" w:hAnsi="Arial" w:cs="Arial"/>
          <w:sz w:val="20"/>
          <w:szCs w:val="20"/>
          <w:highlight w:val="yellow"/>
        </w:rPr>
        <w:t>last minute negotiations as a crisis emerges or a deadline looms</w:t>
      </w:r>
      <w:r>
        <w:rPr>
          <w:rFonts w:ascii="Arial" w:hAnsi="Arial" w:cs="Arial"/>
          <w:sz w:val="20"/>
          <w:szCs w:val="20"/>
        </w:rPr>
        <w:t>.</w:t>
      </w:r>
    </w:p>
    <w:p w14:paraId="0B705F3D" w14:textId="1AF7E16F" w:rsidR="00F767A1" w:rsidRDefault="00F767A1" w:rsidP="00F767A1">
      <w:pPr>
        <w:autoSpaceDE w:val="0"/>
        <w:autoSpaceDN w:val="0"/>
        <w:adjustRightInd w:val="0"/>
        <w:spacing w:after="0" w:line="240" w:lineRule="auto"/>
        <w:rPr>
          <w:rFonts w:ascii="Arial" w:hAnsi="Arial" w:cs="Arial"/>
          <w:sz w:val="20"/>
          <w:szCs w:val="20"/>
        </w:rPr>
      </w:pPr>
      <w:r>
        <w:rPr>
          <w:rFonts w:ascii="SymbolMT" w:eastAsia="SymbolMT" w:hAnsi="Arial" w:cs="SymbolMT"/>
          <w:sz w:val="18"/>
          <w:szCs w:val="18"/>
        </w:rPr>
        <w:t xml:space="preserve"> </w:t>
      </w:r>
      <w:r>
        <w:rPr>
          <w:rFonts w:ascii="Arial" w:hAnsi="Arial" w:cs="Arial"/>
          <w:sz w:val="20"/>
          <w:szCs w:val="20"/>
        </w:rPr>
        <w:t>Stakeholders are frustrated by the efforts made to engage them due to a perceived lack of responsiveness — they do not feel heard. Much of the community dissatisfaction is driven by the way Governments have sought to negotiate and navigate their way through issues.”</w:t>
      </w:r>
    </w:p>
    <w:p w14:paraId="329022FC" w14:textId="67E07677" w:rsidR="00C05283" w:rsidRPr="00D3594E" w:rsidRDefault="00D3594E" w:rsidP="00F767A1">
      <w:pPr>
        <w:autoSpaceDE w:val="0"/>
        <w:autoSpaceDN w:val="0"/>
        <w:adjustRightInd w:val="0"/>
        <w:spacing w:after="0" w:line="240" w:lineRule="auto"/>
        <w:rPr>
          <w:rFonts w:ascii="Arial" w:hAnsi="Arial" w:cs="Arial"/>
          <w:sz w:val="20"/>
          <w:szCs w:val="20"/>
          <w:u w:val="single"/>
        </w:rPr>
      </w:pPr>
      <w:r w:rsidRPr="00D3594E">
        <w:rPr>
          <w:rFonts w:ascii="Arial" w:hAnsi="Arial" w:cs="Arial"/>
          <w:sz w:val="20"/>
          <w:szCs w:val="20"/>
          <w:u w:val="single"/>
        </w:rPr>
        <w:t>Comment;</w:t>
      </w:r>
    </w:p>
    <w:p w14:paraId="7A310136" w14:textId="336E60E4" w:rsidR="00C05283" w:rsidRDefault="00C05283" w:rsidP="00F767A1">
      <w:pPr>
        <w:autoSpaceDE w:val="0"/>
        <w:autoSpaceDN w:val="0"/>
        <w:adjustRightInd w:val="0"/>
        <w:spacing w:after="0" w:line="240" w:lineRule="auto"/>
        <w:rPr>
          <w:rFonts w:ascii="Times New Roman"/>
          <w:sz w:val="24"/>
          <w:szCs w:val="24"/>
        </w:rPr>
      </w:pPr>
      <w:r>
        <w:rPr>
          <w:rFonts w:ascii="Arial" w:hAnsi="Arial" w:cs="Arial"/>
          <w:sz w:val="20"/>
          <w:szCs w:val="20"/>
        </w:rPr>
        <w:t xml:space="preserve">The point is that ‘key risks’ have not been recognised as simply not do-able, leading to inability to progress projects, such as the Goulburn Constraints  which is now 3 years behind schedule. The </w:t>
      </w:r>
      <w:proofErr w:type="spellStart"/>
      <w:r>
        <w:rPr>
          <w:rFonts w:ascii="Arial" w:hAnsi="Arial" w:cs="Arial"/>
          <w:sz w:val="20"/>
          <w:szCs w:val="20"/>
        </w:rPr>
        <w:t>MDBA</w:t>
      </w:r>
      <w:proofErr w:type="spellEnd"/>
      <w:r>
        <w:rPr>
          <w:rFonts w:ascii="Arial" w:hAnsi="Arial" w:cs="Arial"/>
          <w:sz w:val="20"/>
          <w:szCs w:val="20"/>
        </w:rPr>
        <w:t xml:space="preserve"> refuses to a</w:t>
      </w:r>
      <w:r w:rsidR="004840DA">
        <w:rPr>
          <w:rFonts w:ascii="Arial" w:hAnsi="Arial" w:cs="Arial"/>
          <w:sz w:val="20"/>
          <w:szCs w:val="20"/>
        </w:rPr>
        <w:t>cknowledge</w:t>
      </w:r>
      <w:r>
        <w:rPr>
          <w:rFonts w:ascii="Arial" w:hAnsi="Arial" w:cs="Arial"/>
          <w:sz w:val="20"/>
          <w:szCs w:val="20"/>
        </w:rPr>
        <w:t xml:space="preserve"> that projects such as constraints </w:t>
      </w:r>
      <w:r w:rsidR="004840DA">
        <w:rPr>
          <w:rFonts w:ascii="Arial" w:hAnsi="Arial" w:cs="Arial"/>
          <w:sz w:val="20"/>
          <w:szCs w:val="20"/>
        </w:rPr>
        <w:t xml:space="preserve">are not acceptable to landowners who have stated they will not negotiate easements, meaning that private property cannot be flooded  and constraints ‘relaxed’. The </w:t>
      </w:r>
      <w:proofErr w:type="spellStart"/>
      <w:r w:rsidR="004840DA">
        <w:rPr>
          <w:rFonts w:ascii="Arial" w:hAnsi="Arial" w:cs="Arial"/>
          <w:sz w:val="20"/>
          <w:szCs w:val="20"/>
        </w:rPr>
        <w:t>MDBA</w:t>
      </w:r>
      <w:proofErr w:type="spellEnd"/>
      <w:r w:rsidR="004840DA">
        <w:rPr>
          <w:rFonts w:ascii="Arial" w:hAnsi="Arial" w:cs="Arial"/>
          <w:sz w:val="20"/>
          <w:szCs w:val="20"/>
        </w:rPr>
        <w:t xml:space="preserve"> simply has the blinkers on and continues to pressure basin states  to push on with projects that cannot be achieved. </w:t>
      </w:r>
      <w:r w:rsidR="00987DA6">
        <w:rPr>
          <w:rFonts w:ascii="Arial" w:hAnsi="Arial" w:cs="Arial"/>
          <w:sz w:val="20"/>
          <w:szCs w:val="20"/>
        </w:rPr>
        <w:t xml:space="preserve"> Which leads to the situation as stated by the report on Page 293- “</w:t>
      </w:r>
      <w:r w:rsidR="00987DA6">
        <w:rPr>
          <w:rFonts w:ascii="Times New Roman"/>
          <w:sz w:val="24"/>
          <w:szCs w:val="24"/>
        </w:rPr>
        <w:t xml:space="preserve">Basin Governments have managed implementation through last minute negotiations as a crisis emerges or a deadline looms.” </w:t>
      </w:r>
    </w:p>
    <w:p w14:paraId="23387588" w14:textId="34822FE3" w:rsidR="00285352" w:rsidRDefault="00987DA6" w:rsidP="00F767A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This appears to be caused by the </w:t>
      </w:r>
      <w:proofErr w:type="spellStart"/>
      <w:r>
        <w:rPr>
          <w:rFonts w:ascii="Arial" w:hAnsi="Arial" w:cs="Arial"/>
          <w:sz w:val="20"/>
          <w:szCs w:val="20"/>
        </w:rPr>
        <w:t>MDBA</w:t>
      </w:r>
      <w:proofErr w:type="spellEnd"/>
      <w:r>
        <w:rPr>
          <w:rFonts w:ascii="Arial" w:hAnsi="Arial" w:cs="Arial"/>
          <w:sz w:val="20"/>
          <w:szCs w:val="20"/>
        </w:rPr>
        <w:t xml:space="preserve"> putting pressure on basin states to meet deadlines when they have neither the time, necessary available data,</w:t>
      </w:r>
      <w:r w:rsidR="00063A5F">
        <w:rPr>
          <w:rFonts w:ascii="Arial" w:hAnsi="Arial" w:cs="Arial"/>
          <w:sz w:val="20"/>
          <w:szCs w:val="20"/>
        </w:rPr>
        <w:t xml:space="preserve"> </w:t>
      </w:r>
      <w:r>
        <w:rPr>
          <w:rFonts w:ascii="Arial" w:hAnsi="Arial" w:cs="Arial"/>
          <w:sz w:val="20"/>
          <w:szCs w:val="20"/>
        </w:rPr>
        <w:t>technical  expertise</w:t>
      </w:r>
      <w:r w:rsidR="00285352">
        <w:rPr>
          <w:rFonts w:ascii="Arial" w:hAnsi="Arial" w:cs="Arial"/>
          <w:sz w:val="20"/>
          <w:szCs w:val="20"/>
        </w:rPr>
        <w:t xml:space="preserve"> or co-operation of landowners who disagree with basin policies.</w:t>
      </w:r>
    </w:p>
    <w:p w14:paraId="2C87D1F0" w14:textId="0854741E" w:rsidR="00987DA6" w:rsidRDefault="00285352" w:rsidP="00F767A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We are utterly sick and tired of hearing from the </w:t>
      </w:r>
      <w:proofErr w:type="spellStart"/>
      <w:r>
        <w:rPr>
          <w:rFonts w:ascii="Arial" w:hAnsi="Arial" w:cs="Arial"/>
          <w:sz w:val="20"/>
          <w:szCs w:val="20"/>
        </w:rPr>
        <w:t>MDBA</w:t>
      </w:r>
      <w:proofErr w:type="spellEnd"/>
      <w:r>
        <w:rPr>
          <w:rFonts w:ascii="Arial" w:hAnsi="Arial" w:cs="Arial"/>
          <w:sz w:val="20"/>
          <w:szCs w:val="20"/>
        </w:rPr>
        <w:t xml:space="preserve"> that the Basin Plan will be delivered “on time and in full”, when it is very obvious that some projects such as constraints cannot  be achieved</w:t>
      </w:r>
      <w:r w:rsidR="00200FA1">
        <w:rPr>
          <w:rFonts w:ascii="Arial" w:hAnsi="Arial" w:cs="Arial"/>
          <w:sz w:val="20"/>
          <w:szCs w:val="20"/>
        </w:rPr>
        <w:t xml:space="preserve"> and certainly not within the  proposed timeframe of 2024.</w:t>
      </w:r>
      <w:r>
        <w:rPr>
          <w:rFonts w:ascii="Arial" w:hAnsi="Arial" w:cs="Arial"/>
          <w:sz w:val="20"/>
          <w:szCs w:val="20"/>
        </w:rPr>
        <w:t xml:space="preserve"> </w:t>
      </w:r>
    </w:p>
    <w:p w14:paraId="5EF221BF" w14:textId="0A058BF5" w:rsidR="00E27BC4" w:rsidRDefault="00E27BC4" w:rsidP="00E27BC4">
      <w:pPr>
        <w:autoSpaceDE w:val="0"/>
        <w:autoSpaceDN w:val="0"/>
        <w:adjustRightInd w:val="0"/>
        <w:spacing w:after="0" w:line="240" w:lineRule="auto"/>
        <w:rPr>
          <w:rFonts w:ascii="Times New Roman"/>
          <w:sz w:val="24"/>
          <w:szCs w:val="24"/>
        </w:rPr>
      </w:pPr>
    </w:p>
    <w:p w14:paraId="11D6FB3E" w14:textId="57A6DAB6" w:rsidR="00E27BC4" w:rsidRDefault="00E27BC4" w:rsidP="00E27BC4">
      <w:pPr>
        <w:autoSpaceDE w:val="0"/>
        <w:autoSpaceDN w:val="0"/>
        <w:adjustRightInd w:val="0"/>
        <w:spacing w:after="0" w:line="240" w:lineRule="auto"/>
        <w:rPr>
          <w:rFonts w:ascii="Times New Roman"/>
          <w:b/>
          <w:sz w:val="24"/>
          <w:szCs w:val="24"/>
        </w:rPr>
      </w:pPr>
      <w:r w:rsidRPr="00C666ED">
        <w:rPr>
          <w:rFonts w:ascii="Times New Roman"/>
          <w:b/>
          <w:sz w:val="24"/>
          <w:szCs w:val="24"/>
        </w:rPr>
        <w:t xml:space="preserve">Page 300 </w:t>
      </w:r>
      <w:proofErr w:type="spellStart"/>
      <w:r w:rsidRPr="00C666ED">
        <w:rPr>
          <w:rFonts w:ascii="Times New Roman"/>
          <w:b/>
          <w:sz w:val="24"/>
          <w:szCs w:val="24"/>
        </w:rPr>
        <w:t>PCDR</w:t>
      </w:r>
      <w:proofErr w:type="spellEnd"/>
      <w:r w:rsidRPr="00C666ED">
        <w:rPr>
          <w:rFonts w:ascii="Times New Roman"/>
          <w:b/>
          <w:sz w:val="24"/>
          <w:szCs w:val="24"/>
        </w:rPr>
        <w:t xml:space="preserve"> states:</w:t>
      </w:r>
    </w:p>
    <w:p w14:paraId="37214F2F" w14:textId="7BA5BC8F" w:rsidR="00C666ED" w:rsidRDefault="00C666ED" w:rsidP="00C666ED">
      <w:pPr>
        <w:autoSpaceDE w:val="0"/>
        <w:autoSpaceDN w:val="0"/>
        <w:adjustRightInd w:val="0"/>
        <w:spacing w:after="0" w:line="240" w:lineRule="auto"/>
        <w:rPr>
          <w:rFonts w:ascii="Times New Roman"/>
          <w:sz w:val="24"/>
          <w:szCs w:val="24"/>
        </w:rPr>
      </w:pPr>
      <w:r>
        <w:rPr>
          <w:rFonts w:ascii="Times New Roman"/>
          <w:sz w:val="24"/>
          <w:szCs w:val="24"/>
        </w:rPr>
        <w:t>“ With the settings now largely settled, Basin Governments should commit to implementing the agreed Plan.”</w:t>
      </w:r>
    </w:p>
    <w:p w14:paraId="203FA579" w14:textId="6B94E4D4" w:rsidR="00C666ED" w:rsidRPr="00063A5F" w:rsidRDefault="00063A5F" w:rsidP="00C666ED">
      <w:pPr>
        <w:autoSpaceDE w:val="0"/>
        <w:autoSpaceDN w:val="0"/>
        <w:adjustRightInd w:val="0"/>
        <w:spacing w:after="0" w:line="240" w:lineRule="auto"/>
        <w:rPr>
          <w:rFonts w:ascii="Times New Roman"/>
          <w:sz w:val="24"/>
          <w:szCs w:val="24"/>
          <w:u w:val="single"/>
        </w:rPr>
      </w:pPr>
      <w:r w:rsidRPr="00063A5F">
        <w:rPr>
          <w:rFonts w:ascii="Times New Roman"/>
          <w:sz w:val="24"/>
          <w:szCs w:val="24"/>
          <w:u w:val="single"/>
        </w:rPr>
        <w:t>Comment:</w:t>
      </w:r>
    </w:p>
    <w:p w14:paraId="767E368A" w14:textId="385A7A8A" w:rsidR="00C666ED" w:rsidRDefault="00C666ED" w:rsidP="00C666ED">
      <w:pPr>
        <w:autoSpaceDE w:val="0"/>
        <w:autoSpaceDN w:val="0"/>
        <w:adjustRightInd w:val="0"/>
        <w:spacing w:after="0" w:line="240" w:lineRule="auto"/>
        <w:rPr>
          <w:rFonts w:ascii="Times New Roman"/>
          <w:sz w:val="24"/>
          <w:szCs w:val="24"/>
        </w:rPr>
      </w:pPr>
      <w:r>
        <w:rPr>
          <w:rFonts w:ascii="Times New Roman"/>
          <w:sz w:val="24"/>
          <w:szCs w:val="24"/>
        </w:rPr>
        <w:t xml:space="preserve">On the contrary, Victoria and NSW have not agreed to </w:t>
      </w:r>
      <w:proofErr w:type="spellStart"/>
      <w:r>
        <w:rPr>
          <w:rFonts w:ascii="Times New Roman"/>
          <w:sz w:val="24"/>
          <w:szCs w:val="24"/>
        </w:rPr>
        <w:t>450GL</w:t>
      </w:r>
      <w:proofErr w:type="spellEnd"/>
      <w:r>
        <w:rPr>
          <w:rFonts w:ascii="Times New Roman"/>
          <w:sz w:val="24"/>
          <w:szCs w:val="24"/>
        </w:rPr>
        <w:t xml:space="preserve">  being recovered from on-farm efficiency measures</w:t>
      </w:r>
      <w:r w:rsidR="00F23E1E">
        <w:rPr>
          <w:rFonts w:ascii="Times New Roman"/>
          <w:sz w:val="24"/>
          <w:szCs w:val="24"/>
        </w:rPr>
        <w:t xml:space="preserve"> and should not commit to its recovery due to the severe negative  </w:t>
      </w:r>
      <w:proofErr w:type="spellStart"/>
      <w:r w:rsidR="00F23E1E">
        <w:rPr>
          <w:rFonts w:ascii="Times New Roman"/>
          <w:sz w:val="24"/>
          <w:szCs w:val="24"/>
        </w:rPr>
        <w:t>socio-economic</w:t>
      </w:r>
      <w:proofErr w:type="spellEnd"/>
      <w:r w:rsidR="00F23E1E">
        <w:rPr>
          <w:rFonts w:ascii="Times New Roman"/>
          <w:sz w:val="24"/>
          <w:szCs w:val="24"/>
        </w:rPr>
        <w:t xml:space="preserve"> impacts this project would have on irrigation districts and  subsequently basin communities </w:t>
      </w:r>
      <w:r w:rsidR="00987DA6">
        <w:rPr>
          <w:rFonts w:ascii="Times New Roman"/>
          <w:sz w:val="24"/>
          <w:szCs w:val="24"/>
        </w:rPr>
        <w:t>.</w:t>
      </w:r>
    </w:p>
    <w:p w14:paraId="015DB8F2" w14:textId="165021CF" w:rsidR="00BF5FF2" w:rsidRDefault="00BF5FF2" w:rsidP="00BF5FF2">
      <w:r>
        <w:t>“</w:t>
      </w:r>
      <w:r>
        <w:t xml:space="preserve">We consider that further water recovery by purchase of entitlements or proposed </w:t>
      </w:r>
      <w:proofErr w:type="spellStart"/>
      <w:r>
        <w:t>EMP</w:t>
      </w:r>
      <w:proofErr w:type="spellEnd"/>
      <w:r>
        <w:t xml:space="preserve"> measures to recover 100% of water savings are detrimental to the communities and economy of Northern Victoria and should not proceed.</w:t>
      </w:r>
      <w:r>
        <w:t>”</w:t>
      </w:r>
      <w:r>
        <w:t xml:space="preserve"> ( MDB Plan </w:t>
      </w:r>
      <w:proofErr w:type="spellStart"/>
      <w:r>
        <w:t>GMW</w:t>
      </w:r>
      <w:proofErr w:type="spellEnd"/>
      <w:r>
        <w:t xml:space="preserve"> submission Senate Inquiry 2</w:t>
      </w:r>
      <w:r w:rsidRPr="00BF5FF2">
        <w:rPr>
          <w:vertAlign w:val="superscript"/>
        </w:rPr>
        <w:t>nd</w:t>
      </w:r>
      <w:r>
        <w:t xml:space="preserve"> Feb 2016)</w:t>
      </w:r>
      <w:r w:rsidR="00F307F6">
        <w:t>.</w:t>
      </w:r>
    </w:p>
    <w:p w14:paraId="1B2DC377" w14:textId="0C9DBDCA" w:rsidR="0086231D" w:rsidRDefault="0086231D" w:rsidP="00BF5FF2">
      <w:pPr>
        <w:rPr>
          <w:b/>
        </w:rPr>
      </w:pPr>
      <w:r w:rsidRPr="0086231D">
        <w:rPr>
          <w:b/>
        </w:rPr>
        <w:t>CONCLUSION</w:t>
      </w:r>
    </w:p>
    <w:p w14:paraId="1A86A04A" w14:textId="5C9C0CAE" w:rsidR="000E00CD" w:rsidRDefault="000E00CD" w:rsidP="000E00CD">
      <w:pPr>
        <w:pStyle w:val="NoSpacing"/>
      </w:pPr>
      <w:r>
        <w:t xml:space="preserve">We congratulate the Productivity Commission on their draft report which has finally brought to light many of the problems inherent in the Basin Plan, which communities have for years been attempting to make public and make the </w:t>
      </w:r>
      <w:proofErr w:type="spellStart"/>
      <w:r>
        <w:t>MDBA</w:t>
      </w:r>
      <w:proofErr w:type="spellEnd"/>
      <w:r>
        <w:t xml:space="preserve"> take note and review their policies. </w:t>
      </w:r>
    </w:p>
    <w:p w14:paraId="2DC980E3" w14:textId="47ACE758" w:rsidR="000E00CD" w:rsidRDefault="000E00CD" w:rsidP="000E00CD">
      <w:pPr>
        <w:pStyle w:val="ListBullet"/>
        <w:numPr>
          <w:ilvl w:val="0"/>
          <w:numId w:val="0"/>
        </w:numPr>
        <w:spacing w:before="60"/>
        <w:rPr>
          <w:sz w:val="23"/>
          <w:szCs w:val="23"/>
          <w:lang w:val="en"/>
        </w:rPr>
      </w:pPr>
      <w:r>
        <w:rPr>
          <w:sz w:val="23"/>
          <w:szCs w:val="23"/>
          <w:lang w:val="en"/>
        </w:rPr>
        <w:t xml:space="preserve">The </w:t>
      </w:r>
      <w:proofErr w:type="spellStart"/>
      <w:r>
        <w:rPr>
          <w:sz w:val="23"/>
          <w:szCs w:val="23"/>
          <w:lang w:val="en"/>
        </w:rPr>
        <w:t>MDBA</w:t>
      </w:r>
      <w:proofErr w:type="spellEnd"/>
      <w:r>
        <w:rPr>
          <w:sz w:val="23"/>
          <w:szCs w:val="23"/>
          <w:lang w:val="en"/>
        </w:rPr>
        <w:t xml:space="preserve"> and Commonwealth , due to lack of local knowledge regarding river flows, absence of in</w:t>
      </w:r>
      <w:r w:rsidR="00E318D2">
        <w:rPr>
          <w:sz w:val="23"/>
          <w:szCs w:val="23"/>
          <w:lang w:val="en"/>
        </w:rPr>
        <w:t>-</w:t>
      </w:r>
      <w:r>
        <w:rPr>
          <w:sz w:val="23"/>
          <w:szCs w:val="23"/>
          <w:lang w:val="en"/>
        </w:rPr>
        <w:t xml:space="preserve">depth  prior investigation of the ability to recover an additional </w:t>
      </w:r>
      <w:proofErr w:type="spellStart"/>
      <w:r>
        <w:rPr>
          <w:sz w:val="23"/>
          <w:szCs w:val="23"/>
          <w:lang w:val="en"/>
        </w:rPr>
        <w:t>450GL</w:t>
      </w:r>
      <w:proofErr w:type="spellEnd"/>
      <w:r>
        <w:rPr>
          <w:sz w:val="23"/>
          <w:szCs w:val="23"/>
          <w:lang w:val="en"/>
        </w:rPr>
        <w:t xml:space="preserve"> and deliver it as man-made flood flows  opened a Pandora’s Box with their attempted implementation of the delivery of environmental water</w:t>
      </w:r>
      <w:r w:rsidR="00E318D2">
        <w:rPr>
          <w:sz w:val="23"/>
          <w:szCs w:val="23"/>
          <w:lang w:val="en"/>
        </w:rPr>
        <w:t xml:space="preserve"> via a Constraints Strategy</w:t>
      </w:r>
      <w:r>
        <w:rPr>
          <w:sz w:val="23"/>
          <w:szCs w:val="23"/>
          <w:lang w:val="en"/>
        </w:rPr>
        <w:t xml:space="preserve">, whereby the process once begun has generated a plethora of complicated problems that they did not </w:t>
      </w:r>
      <w:proofErr w:type="spellStart"/>
      <w:r>
        <w:rPr>
          <w:sz w:val="23"/>
          <w:szCs w:val="23"/>
          <w:lang w:val="en"/>
        </w:rPr>
        <w:t>forsee</w:t>
      </w:r>
      <w:proofErr w:type="spellEnd"/>
      <w:r>
        <w:rPr>
          <w:sz w:val="23"/>
          <w:szCs w:val="23"/>
          <w:lang w:val="en"/>
        </w:rPr>
        <w:t>.</w:t>
      </w:r>
    </w:p>
    <w:p w14:paraId="266250D2" w14:textId="3BFB413D" w:rsidR="000E00CD" w:rsidRDefault="000E00CD" w:rsidP="000E00CD">
      <w:pPr>
        <w:pStyle w:val="ListBullet"/>
        <w:numPr>
          <w:ilvl w:val="0"/>
          <w:numId w:val="0"/>
        </w:numPr>
        <w:spacing w:before="60"/>
        <w:rPr>
          <w:sz w:val="23"/>
          <w:szCs w:val="23"/>
          <w:lang w:val="en"/>
        </w:rPr>
      </w:pPr>
      <w:r>
        <w:rPr>
          <w:sz w:val="23"/>
          <w:szCs w:val="23"/>
          <w:lang w:val="en"/>
        </w:rPr>
        <w:t xml:space="preserve">Their aspirational enhanced environmental objectives to be achieved by the delivery of </w:t>
      </w:r>
      <w:proofErr w:type="spellStart"/>
      <w:r>
        <w:rPr>
          <w:sz w:val="23"/>
          <w:szCs w:val="23"/>
          <w:lang w:val="en"/>
        </w:rPr>
        <w:t>80,000ML</w:t>
      </w:r>
      <w:proofErr w:type="spellEnd"/>
      <w:r>
        <w:rPr>
          <w:sz w:val="23"/>
          <w:szCs w:val="23"/>
          <w:lang w:val="en"/>
        </w:rPr>
        <w:t>/day to the SA border for a period of 5 weeks are simply unachievable, as to deliver man-made flood flows of this magnitude is impossible without flooding thousands of private properties, roads, public and shire infrastructure. Thousands of hectares of prime productive land would be destroyed from more frequent floods of longer duration.</w:t>
      </w:r>
    </w:p>
    <w:p w14:paraId="24C33F4A" w14:textId="3BB46D1A" w:rsidR="000E00CD" w:rsidRDefault="000E00CD" w:rsidP="000E00CD">
      <w:pPr>
        <w:pStyle w:val="ListBullet"/>
        <w:numPr>
          <w:ilvl w:val="0"/>
          <w:numId w:val="0"/>
        </w:numPr>
        <w:spacing w:before="60"/>
        <w:rPr>
          <w:sz w:val="23"/>
          <w:szCs w:val="23"/>
          <w:lang w:val="en"/>
        </w:rPr>
      </w:pPr>
      <w:r>
        <w:rPr>
          <w:sz w:val="23"/>
          <w:szCs w:val="23"/>
          <w:lang w:val="en"/>
        </w:rPr>
        <w:t>The number of landholders affected would be well in excess of 3,000 as properties along the many tributaries will also be affected  due to the extended duration of proposed flows</w:t>
      </w:r>
      <w:r w:rsidR="006E007D">
        <w:rPr>
          <w:sz w:val="23"/>
          <w:szCs w:val="23"/>
          <w:lang w:val="en"/>
        </w:rPr>
        <w:t>.</w:t>
      </w:r>
    </w:p>
    <w:p w14:paraId="13CA591D" w14:textId="55056005" w:rsidR="006E007D" w:rsidRDefault="006E007D" w:rsidP="000E00CD">
      <w:pPr>
        <w:pStyle w:val="ListBullet"/>
        <w:numPr>
          <w:ilvl w:val="0"/>
          <w:numId w:val="0"/>
        </w:numPr>
        <w:spacing w:before="60"/>
        <w:rPr>
          <w:sz w:val="23"/>
          <w:szCs w:val="23"/>
          <w:lang w:val="en"/>
        </w:rPr>
      </w:pPr>
      <w:r>
        <w:rPr>
          <w:sz w:val="23"/>
          <w:szCs w:val="23"/>
          <w:lang w:val="en"/>
        </w:rPr>
        <w:t>In the Hume-</w:t>
      </w:r>
      <w:proofErr w:type="spellStart"/>
      <w:r>
        <w:rPr>
          <w:sz w:val="23"/>
          <w:szCs w:val="23"/>
          <w:lang w:val="en"/>
        </w:rPr>
        <w:t>Yarrawonga</w:t>
      </w:r>
      <w:proofErr w:type="spellEnd"/>
      <w:r>
        <w:rPr>
          <w:sz w:val="23"/>
          <w:szCs w:val="23"/>
          <w:lang w:val="en"/>
        </w:rPr>
        <w:t xml:space="preserve"> constraints reach alone there are 300 plus bridges and causeways on private land that will be inundated with flows above </w:t>
      </w:r>
      <w:proofErr w:type="spellStart"/>
      <w:r>
        <w:rPr>
          <w:sz w:val="23"/>
          <w:szCs w:val="23"/>
          <w:lang w:val="en"/>
        </w:rPr>
        <w:t>25,000ML</w:t>
      </w:r>
      <w:proofErr w:type="spellEnd"/>
      <w:r>
        <w:rPr>
          <w:sz w:val="23"/>
          <w:szCs w:val="23"/>
          <w:lang w:val="en"/>
        </w:rPr>
        <w:t>/day.</w:t>
      </w:r>
    </w:p>
    <w:p w14:paraId="4A418173" w14:textId="73E258FB" w:rsidR="006E007D" w:rsidRDefault="006E007D" w:rsidP="000E00CD">
      <w:pPr>
        <w:pStyle w:val="ListBullet"/>
        <w:numPr>
          <w:ilvl w:val="0"/>
          <w:numId w:val="0"/>
        </w:numPr>
        <w:spacing w:before="60"/>
        <w:rPr>
          <w:sz w:val="23"/>
          <w:szCs w:val="23"/>
          <w:lang w:val="en"/>
        </w:rPr>
      </w:pPr>
      <w:r>
        <w:rPr>
          <w:sz w:val="23"/>
          <w:szCs w:val="23"/>
          <w:lang w:val="en"/>
        </w:rPr>
        <w:t xml:space="preserve">The proposed flow of </w:t>
      </w:r>
      <w:proofErr w:type="spellStart"/>
      <w:r>
        <w:rPr>
          <w:sz w:val="23"/>
          <w:szCs w:val="23"/>
          <w:lang w:val="en"/>
        </w:rPr>
        <w:t>40,000ML</w:t>
      </w:r>
      <w:proofErr w:type="spellEnd"/>
      <w:r>
        <w:rPr>
          <w:sz w:val="23"/>
          <w:szCs w:val="23"/>
          <w:lang w:val="en"/>
        </w:rPr>
        <w:t>/day would render useless thousands of hectares due to  inundation and inability to access property.</w:t>
      </w:r>
    </w:p>
    <w:p w14:paraId="715FB9CB" w14:textId="7516B5C3" w:rsidR="000E00CD" w:rsidRDefault="000E00CD" w:rsidP="000E00CD">
      <w:pPr>
        <w:pStyle w:val="ListBullet"/>
        <w:numPr>
          <w:ilvl w:val="0"/>
          <w:numId w:val="0"/>
        </w:numPr>
        <w:spacing w:before="60"/>
        <w:rPr>
          <w:sz w:val="23"/>
          <w:szCs w:val="23"/>
          <w:lang w:val="en"/>
        </w:rPr>
      </w:pPr>
      <w:r>
        <w:rPr>
          <w:sz w:val="23"/>
          <w:szCs w:val="23"/>
          <w:lang w:val="en"/>
        </w:rPr>
        <w:t xml:space="preserve">Landowners will not allow valuable riparian land to be frequently flooded. Mitigation compensation of one-off, </w:t>
      </w:r>
      <w:proofErr w:type="spellStart"/>
      <w:r>
        <w:rPr>
          <w:sz w:val="23"/>
          <w:szCs w:val="23"/>
          <w:lang w:val="en"/>
        </w:rPr>
        <w:t>up front</w:t>
      </w:r>
      <w:proofErr w:type="spellEnd"/>
      <w:r>
        <w:rPr>
          <w:sz w:val="23"/>
          <w:szCs w:val="23"/>
          <w:lang w:val="en"/>
        </w:rPr>
        <w:t xml:space="preserve"> payment is farcical for flooding in perpetuity and will not be considered.</w:t>
      </w:r>
    </w:p>
    <w:p w14:paraId="0A5B8C01" w14:textId="5FB81FA9" w:rsidR="006E007D" w:rsidRDefault="006E007D" w:rsidP="000E00CD">
      <w:pPr>
        <w:pStyle w:val="ListBullet"/>
        <w:numPr>
          <w:ilvl w:val="0"/>
          <w:numId w:val="0"/>
        </w:numPr>
        <w:spacing w:before="60"/>
        <w:rPr>
          <w:sz w:val="23"/>
          <w:szCs w:val="23"/>
          <w:lang w:val="en"/>
        </w:rPr>
      </w:pPr>
      <w:r>
        <w:rPr>
          <w:sz w:val="23"/>
          <w:szCs w:val="23"/>
          <w:lang w:val="en"/>
        </w:rPr>
        <w:t>An immediate review and cost/ benefit analysis</w:t>
      </w:r>
      <w:r w:rsidR="005869E2">
        <w:rPr>
          <w:sz w:val="23"/>
          <w:szCs w:val="23"/>
          <w:lang w:val="en"/>
        </w:rPr>
        <w:t xml:space="preserve"> is required</w:t>
      </w:r>
      <w:r>
        <w:rPr>
          <w:sz w:val="23"/>
          <w:szCs w:val="23"/>
          <w:lang w:val="en"/>
        </w:rPr>
        <w:t xml:space="preserve"> of the 450 GL recovery and  Constraints </w:t>
      </w:r>
      <w:r w:rsidR="00D3594E">
        <w:rPr>
          <w:sz w:val="23"/>
          <w:szCs w:val="23"/>
          <w:lang w:val="en"/>
        </w:rPr>
        <w:t>S</w:t>
      </w:r>
      <w:r>
        <w:rPr>
          <w:sz w:val="23"/>
          <w:szCs w:val="23"/>
          <w:lang w:val="en"/>
        </w:rPr>
        <w:t>trategy, the ability to deliver the additional water downstream to South Australia, the feasibility of enhanced environmental outcomes and the Environmental Enhanced Water Delivery project due to its extremely dangerous imp</w:t>
      </w:r>
      <w:r w:rsidR="005869E2">
        <w:rPr>
          <w:sz w:val="23"/>
          <w:szCs w:val="23"/>
          <w:lang w:val="en"/>
        </w:rPr>
        <w:t>lications.</w:t>
      </w:r>
    </w:p>
    <w:p w14:paraId="5AB3985B" w14:textId="18E687ED" w:rsidR="00D3594E" w:rsidRDefault="00D3594E" w:rsidP="00D3594E">
      <w:r>
        <w:t>It is inconceivable that a project of this magnitude with a budget of $13 billion plus, which involves the security of the nation</w:t>
      </w:r>
      <w:r>
        <w:rPr>
          <w:rFonts w:ascii="Times New Roman"/>
        </w:rPr>
        <w:t>’</w:t>
      </w:r>
      <w:r>
        <w:t>s food bowl and that of its people has been allowed to progress to this stage without producing an extensive and detailed cost/benefit analysis which quantifies the environmental, private and public benefits against the environmental, social and economic costs. This should require an analysis of the financial investment and actual ability to deliver the additional water.</w:t>
      </w:r>
    </w:p>
    <w:p w14:paraId="57681601" w14:textId="77777777" w:rsidR="005869E2" w:rsidRDefault="005869E2" w:rsidP="000E00CD">
      <w:pPr>
        <w:pStyle w:val="ListBullet"/>
        <w:numPr>
          <w:ilvl w:val="0"/>
          <w:numId w:val="0"/>
        </w:numPr>
        <w:spacing w:before="60"/>
        <w:rPr>
          <w:sz w:val="23"/>
          <w:szCs w:val="23"/>
          <w:lang w:val="en"/>
        </w:rPr>
      </w:pPr>
    </w:p>
    <w:p w14:paraId="79578656" w14:textId="5EF958FA" w:rsidR="000E00CD" w:rsidRDefault="005869E2" w:rsidP="00BF5FF2">
      <w:pPr>
        <w:rPr>
          <w:b/>
        </w:rPr>
      </w:pPr>
      <w:r>
        <w:rPr>
          <w:b/>
        </w:rPr>
        <w:t>END OF SUBMISSION</w:t>
      </w:r>
    </w:p>
    <w:p w14:paraId="7B9435BC" w14:textId="77777777" w:rsidR="00D3594E" w:rsidRDefault="00D3594E" w:rsidP="00D3594E">
      <w:pPr>
        <w:rPr>
          <w:rFonts w:ascii="Calibri Light" w:hAnsi="Calibri Light" w:cs="Calibri Light"/>
          <w:b/>
          <w:bCs/>
          <w:sz w:val="24"/>
          <w:szCs w:val="24"/>
        </w:rPr>
      </w:pPr>
      <w:r>
        <w:rPr>
          <w:rFonts w:ascii="Calibri Light" w:hAnsi="Calibri Light" w:cs="Calibri Light"/>
          <w:b/>
          <w:bCs/>
          <w:sz w:val="24"/>
          <w:szCs w:val="24"/>
        </w:rPr>
        <w:t>Jan Beer</w:t>
      </w:r>
    </w:p>
    <w:p w14:paraId="7FDE67E0" w14:textId="77777777" w:rsidR="00D3594E" w:rsidRDefault="00D3594E" w:rsidP="00D3594E">
      <w:pPr>
        <w:rPr>
          <w:rFonts w:ascii="Calibri Light" w:hAnsi="Calibri Light" w:cs="Calibri Light"/>
          <w:b/>
          <w:bCs/>
          <w:sz w:val="24"/>
          <w:szCs w:val="24"/>
        </w:rPr>
      </w:pPr>
      <w:r>
        <w:rPr>
          <w:rFonts w:ascii="Calibri Light" w:hAnsi="Calibri Light" w:cs="Calibri Light"/>
          <w:b/>
          <w:bCs/>
          <w:sz w:val="24"/>
          <w:szCs w:val="24"/>
        </w:rPr>
        <w:t>Cheviot Hills</w:t>
      </w:r>
    </w:p>
    <w:p w14:paraId="124402E0" w14:textId="77777777" w:rsidR="00D3594E" w:rsidRDefault="00D3594E" w:rsidP="00D3594E">
      <w:pPr>
        <w:rPr>
          <w:rFonts w:ascii="Calibri Light" w:hAnsi="Calibri Light" w:cs="Calibri Light"/>
          <w:b/>
          <w:bCs/>
          <w:sz w:val="24"/>
          <w:szCs w:val="24"/>
        </w:rPr>
      </w:pPr>
      <w:r>
        <w:rPr>
          <w:rFonts w:ascii="Calibri Light" w:hAnsi="Calibri Light" w:cs="Calibri Light"/>
          <w:b/>
          <w:bCs/>
          <w:sz w:val="24"/>
          <w:szCs w:val="24"/>
        </w:rPr>
        <w:t>Yea VIC 3717</w:t>
      </w:r>
    </w:p>
    <w:p w14:paraId="6438BFC3" w14:textId="77777777" w:rsidR="00D3594E" w:rsidRDefault="00D3594E" w:rsidP="00D3594E">
      <w:pPr>
        <w:rPr>
          <w:rFonts w:ascii="Calibri Light" w:hAnsi="Calibri Light" w:cs="Calibri Light"/>
          <w:b/>
          <w:bCs/>
          <w:sz w:val="24"/>
          <w:szCs w:val="24"/>
        </w:rPr>
      </w:pPr>
    </w:p>
    <w:p w14:paraId="1ED74C68" w14:textId="77777777" w:rsidR="00D3594E" w:rsidRDefault="00D3594E" w:rsidP="00BF5FF2">
      <w:pPr>
        <w:rPr>
          <w:b/>
        </w:rPr>
      </w:pPr>
    </w:p>
    <w:p w14:paraId="2778924B" w14:textId="77777777" w:rsidR="000325B2" w:rsidRDefault="000325B2" w:rsidP="000325B2">
      <w:pPr>
        <w:pStyle w:val="ListBullet2"/>
        <w:numPr>
          <w:ilvl w:val="0"/>
          <w:numId w:val="0"/>
        </w:numPr>
        <w:spacing w:before="60"/>
        <w:ind w:left="680" w:hanging="340"/>
        <w:rPr>
          <w:sz w:val="23"/>
          <w:szCs w:val="23"/>
          <w:lang w:val="en"/>
        </w:rPr>
      </w:pPr>
    </w:p>
    <w:p w14:paraId="0C5C9282" w14:textId="2014AC74" w:rsidR="008120E6" w:rsidRDefault="008120E6" w:rsidP="008120E6">
      <w:pPr>
        <w:pStyle w:val="ListBullet"/>
        <w:numPr>
          <w:ilvl w:val="0"/>
          <w:numId w:val="0"/>
        </w:numPr>
        <w:spacing w:before="60"/>
        <w:rPr>
          <w:sz w:val="23"/>
          <w:szCs w:val="23"/>
          <w:highlight w:val="yellow"/>
          <w:lang w:val="en"/>
        </w:rPr>
      </w:pPr>
    </w:p>
    <w:p w14:paraId="5428A0D3" w14:textId="35AEB1D1" w:rsidR="008120E6" w:rsidRDefault="008120E6" w:rsidP="008120E6">
      <w:pPr>
        <w:pStyle w:val="ListBullet"/>
        <w:numPr>
          <w:ilvl w:val="0"/>
          <w:numId w:val="0"/>
        </w:numPr>
        <w:spacing w:before="60"/>
        <w:rPr>
          <w:sz w:val="23"/>
          <w:szCs w:val="23"/>
          <w:highlight w:val="yellow"/>
          <w:lang w:val="en"/>
        </w:rPr>
      </w:pPr>
    </w:p>
    <w:p w14:paraId="29A9CA57" w14:textId="77777777" w:rsidR="009A18F2" w:rsidRDefault="009A18F2" w:rsidP="009A18F2">
      <w:pPr>
        <w:pStyle w:val="ListNumber2"/>
        <w:numPr>
          <w:ilvl w:val="0"/>
          <w:numId w:val="0"/>
        </w:numPr>
        <w:tabs>
          <w:tab w:val="clear" w:pos="720"/>
        </w:tabs>
        <w:spacing w:after="200" w:line="276" w:lineRule="auto"/>
        <w:ind w:left="360"/>
        <w:rPr>
          <w:rFonts w:ascii="Arial" w:hAnsi="Arial" w:cs="Arial"/>
        </w:rPr>
      </w:pPr>
    </w:p>
    <w:p w14:paraId="141BA97E" w14:textId="43F7B527" w:rsidR="001F1902" w:rsidRPr="00C74218" w:rsidRDefault="001F1902" w:rsidP="001F1902">
      <w:pPr>
        <w:pStyle w:val="Num"/>
        <w:tabs>
          <w:tab w:val="clear" w:pos="720"/>
        </w:tabs>
        <w:ind w:left="576"/>
      </w:pPr>
      <w:r w:rsidRPr="00C74218">
        <w:t xml:space="preserve"> </w:t>
      </w:r>
    </w:p>
    <w:p w14:paraId="44CE97DC" w14:textId="6BD98DA3" w:rsidR="001F1902" w:rsidRPr="00C74218" w:rsidRDefault="001F1902" w:rsidP="001F1902">
      <w:pPr>
        <w:pStyle w:val="Num"/>
        <w:tabs>
          <w:tab w:val="clear" w:pos="720"/>
        </w:tabs>
        <w:ind w:left="432"/>
      </w:pPr>
    </w:p>
    <w:p w14:paraId="6A4A2218" w14:textId="77777777" w:rsidR="00E34D9F" w:rsidRDefault="00E34D9F" w:rsidP="00E34D9F">
      <w:pPr>
        <w:spacing w:before="120" w:after="240"/>
        <w:rPr>
          <w:rFonts w:ascii="Arial" w:hAnsi="Arial" w:cs="Arial"/>
          <w:b/>
          <w:szCs w:val="24"/>
        </w:rPr>
      </w:pPr>
    </w:p>
    <w:p w14:paraId="62C3A24D" w14:textId="77777777" w:rsidR="00E34D9F" w:rsidRPr="00C74218" w:rsidRDefault="00E34D9F" w:rsidP="00E34D9F">
      <w:pPr>
        <w:spacing w:before="120" w:after="240"/>
        <w:jc w:val="center"/>
        <w:rPr>
          <w:rFonts w:ascii="Arial" w:hAnsi="Arial" w:cs="Arial"/>
          <w:b/>
          <w:szCs w:val="24"/>
        </w:rPr>
      </w:pPr>
    </w:p>
    <w:p w14:paraId="257D9F12" w14:textId="77777777" w:rsidR="00E34D9F" w:rsidRPr="008120E6" w:rsidRDefault="00E34D9F" w:rsidP="008120E6">
      <w:pPr>
        <w:pStyle w:val="ListBullet"/>
        <w:numPr>
          <w:ilvl w:val="0"/>
          <w:numId w:val="0"/>
        </w:numPr>
        <w:spacing w:before="60"/>
        <w:rPr>
          <w:sz w:val="23"/>
          <w:szCs w:val="23"/>
          <w:lang w:val="en"/>
        </w:rPr>
      </w:pPr>
    </w:p>
    <w:p w14:paraId="364142D6" w14:textId="77777777" w:rsidR="008120E6" w:rsidRPr="001C49F3" w:rsidRDefault="008120E6" w:rsidP="008120E6">
      <w:pPr>
        <w:pStyle w:val="ListBullet2"/>
        <w:numPr>
          <w:ilvl w:val="0"/>
          <w:numId w:val="0"/>
        </w:numPr>
        <w:spacing w:before="60"/>
        <w:ind w:left="680" w:hanging="340"/>
        <w:rPr>
          <w:sz w:val="23"/>
          <w:szCs w:val="23"/>
          <w:lang w:val="en"/>
        </w:rPr>
      </w:pPr>
    </w:p>
    <w:p w14:paraId="38DC9BF3" w14:textId="77777777" w:rsidR="00936816" w:rsidRPr="00A563F1" w:rsidRDefault="00936816" w:rsidP="00A563F1">
      <w:pPr>
        <w:pStyle w:val="NoSpacing"/>
      </w:pPr>
    </w:p>
    <w:sectPr w:rsidR="00936816" w:rsidRPr="00A563F1" w:rsidSect="00C1113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NewRoman">
    <w:altName w:val="Calibri"/>
    <w:panose1 w:val="00000000000000000000"/>
    <w:charset w:val="A1"/>
    <w:family w:val="auto"/>
    <w:notTrueType/>
    <w:pitch w:val="default"/>
    <w:sig w:usb0="00000081" w:usb1="00000000" w:usb2="00000000" w:usb3="00000000" w:csb0="00000008" w:csb1="00000000"/>
  </w:font>
  <w:font w:name="SymbolMT">
    <w:altName w:val="Microsoft JhengHei"/>
    <w:panose1 w:val="00000000000000000000"/>
    <w:charset w:val="88"/>
    <w:family w:val="auto"/>
    <w:notTrueType/>
    <w:pitch w:val="default"/>
    <w:sig w:usb0="00000001" w:usb1="08080000" w:usb2="00000010" w:usb3="00000000" w:csb0="00100000"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D593F"/>
    <w:multiLevelType w:val="hybridMultilevel"/>
    <w:tmpl w:val="3ED24ED8"/>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2" w15:restartNumberingAfterBreak="0">
    <w:nsid w:val="058A333D"/>
    <w:multiLevelType w:val="hybridMultilevel"/>
    <w:tmpl w:val="D27EC5EC"/>
    <w:lvl w:ilvl="0" w:tplc="4CE8F34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57F70CD"/>
    <w:multiLevelType w:val="multilevel"/>
    <w:tmpl w:val="60503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C66395"/>
    <w:multiLevelType w:val="multilevel"/>
    <w:tmpl w:val="86CA6C68"/>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29ED10D4"/>
    <w:multiLevelType w:val="hybridMultilevel"/>
    <w:tmpl w:val="20E2F2B0"/>
    <w:lvl w:ilvl="0" w:tplc="DBC81D58">
      <w:start w:val="1"/>
      <w:numFmt w:val="decimal"/>
      <w:lvlText w:val="%1."/>
      <w:lvlJc w:val="left"/>
      <w:pPr>
        <w:ind w:left="700" w:hanging="36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6" w15:restartNumberingAfterBreak="0">
    <w:nsid w:val="2EBF14E9"/>
    <w:multiLevelType w:val="hybridMultilevel"/>
    <w:tmpl w:val="7ADCE372"/>
    <w:lvl w:ilvl="0" w:tplc="AD32CF0C">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7B5E91"/>
    <w:multiLevelType w:val="hybridMultilevel"/>
    <w:tmpl w:val="B664BD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2DF14BE"/>
    <w:multiLevelType w:val="hybridMultilevel"/>
    <w:tmpl w:val="437AF9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34C1018"/>
    <w:multiLevelType w:val="multilevel"/>
    <w:tmpl w:val="0FA80C2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b w:val="0"/>
        <w:i w:val="0"/>
        <w:color w:val="auto"/>
      </w:rPr>
    </w:lvl>
    <w:lvl w:ilvl="2">
      <w:start w:val="1"/>
      <w:numFmt w:val="decimal"/>
      <w:lvlText w:val="%1.%2.%3"/>
      <w:lvlJc w:val="left"/>
      <w:pPr>
        <w:ind w:left="720" w:hanging="720"/>
      </w:pPr>
      <w:rPr>
        <w:rFonts w:cs="Times New Roman"/>
        <w:i w:val="0"/>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0" w15:restartNumberingAfterBreak="0">
    <w:nsid w:val="47F1369F"/>
    <w:multiLevelType w:val="hybridMultilevel"/>
    <w:tmpl w:val="E5F47D5C"/>
    <w:lvl w:ilvl="0" w:tplc="B5B8D3C6">
      <w:numFmt w:val="bullet"/>
      <w:lvlText w:val=""/>
      <w:lvlJc w:val="left"/>
      <w:pPr>
        <w:ind w:left="720" w:hanging="360"/>
      </w:pPr>
      <w:rPr>
        <w:rFonts w:ascii="Symbol" w:eastAsia="Times New Roman" w:hAnsi="Symbol" w:cs="Times New Roman"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C1E5D0F"/>
    <w:multiLevelType w:val="hybridMultilevel"/>
    <w:tmpl w:val="7376FDF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E554DB0"/>
    <w:multiLevelType w:val="hybridMultilevel"/>
    <w:tmpl w:val="C55E62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0CB3561"/>
    <w:multiLevelType w:val="hybridMultilevel"/>
    <w:tmpl w:val="A7A4ED12"/>
    <w:lvl w:ilvl="0" w:tplc="1EDC68C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50F34899"/>
    <w:multiLevelType w:val="multilevel"/>
    <w:tmpl w:val="B36E39CC"/>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6" w15:restartNumberingAfterBreak="0">
    <w:nsid w:val="545B5E97"/>
    <w:multiLevelType w:val="hybridMultilevel"/>
    <w:tmpl w:val="2A72D62C"/>
    <w:lvl w:ilvl="0" w:tplc="C49639FA">
      <w:start w:val="3"/>
      <w:numFmt w:val="decimal"/>
      <w:lvlText w:val="%1."/>
      <w:lvlJc w:val="left"/>
      <w:pPr>
        <w:ind w:left="114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5456429"/>
    <w:multiLevelType w:val="multilevel"/>
    <w:tmpl w:val="E0301F8E"/>
    <w:lvl w:ilvl="0">
      <w:start w:val="1"/>
      <w:numFmt w:val="decimal"/>
      <w:pStyle w:val="ListNumber"/>
      <w:lvlText w:val="%1."/>
      <w:lvlJc w:val="left"/>
      <w:pPr>
        <w:ind w:left="369" w:hanging="369"/>
      </w:pPr>
      <w:rPr>
        <w:rFonts w:ascii="Arial" w:hAnsi="Arial" w:cs="Times New Roman" w:hint="default"/>
        <w:b/>
        <w:sz w:val="22"/>
      </w:rPr>
    </w:lvl>
    <w:lvl w:ilvl="1">
      <w:start w:val="1"/>
      <w:numFmt w:val="lowerLetter"/>
      <w:pStyle w:val="ListNumber2"/>
      <w:lvlText w:val="%2."/>
      <w:lvlJc w:val="left"/>
      <w:pPr>
        <w:ind w:left="738" w:hanging="369"/>
      </w:pPr>
      <w:rPr>
        <w:rFonts w:cs="Times New Roman" w:hint="default"/>
      </w:rPr>
    </w:lvl>
    <w:lvl w:ilvl="2">
      <w:start w:val="2"/>
      <w:numFmt w:val="lowerRoman"/>
      <w:pStyle w:val="ListNumber3"/>
      <w:lvlText w:val="%3."/>
      <w:lvlJc w:val="left"/>
      <w:pPr>
        <w:ind w:left="1107" w:hanging="369"/>
      </w:pPr>
      <w:rPr>
        <w:rFonts w:cs="Times New Roman" w:hint="default"/>
      </w:rPr>
    </w:lvl>
    <w:lvl w:ilvl="3">
      <w:start w:val="1"/>
      <w:numFmt w:val="lowerLetter"/>
      <w:pStyle w:val="ListNumber4"/>
      <w:lvlText w:val="%4."/>
      <w:lvlJc w:val="left"/>
      <w:pPr>
        <w:ind w:left="1476" w:hanging="369"/>
      </w:pPr>
      <w:rPr>
        <w:rFonts w:cs="Times New Roman" w:hint="default"/>
      </w:rPr>
    </w:lvl>
    <w:lvl w:ilvl="4">
      <w:start w:val="1"/>
      <w:numFmt w:val="none"/>
      <w:pStyle w:val="ListNumber5"/>
      <w:lvlText w:val=""/>
      <w:lvlJc w:val="left"/>
      <w:pPr>
        <w:ind w:left="1845" w:hanging="369"/>
      </w:pPr>
      <w:rPr>
        <w:rFonts w:cs="Times New Roman" w:hint="default"/>
      </w:rPr>
    </w:lvl>
    <w:lvl w:ilvl="5">
      <w:start w:val="1"/>
      <w:numFmt w:val="none"/>
      <w:lvlText w:val=""/>
      <w:lvlJc w:val="left"/>
      <w:pPr>
        <w:ind w:left="2214" w:hanging="369"/>
      </w:pPr>
      <w:rPr>
        <w:rFonts w:cs="Times New Roman" w:hint="default"/>
      </w:rPr>
    </w:lvl>
    <w:lvl w:ilvl="6">
      <w:start w:val="1"/>
      <w:numFmt w:val="none"/>
      <w:lvlText w:val=""/>
      <w:lvlJc w:val="left"/>
      <w:pPr>
        <w:ind w:left="2583" w:hanging="369"/>
      </w:pPr>
      <w:rPr>
        <w:rFonts w:cs="Times New Roman" w:hint="default"/>
      </w:rPr>
    </w:lvl>
    <w:lvl w:ilvl="7">
      <w:start w:val="1"/>
      <w:numFmt w:val="none"/>
      <w:lvlText w:val=""/>
      <w:lvlJc w:val="left"/>
      <w:pPr>
        <w:ind w:left="2952" w:hanging="369"/>
      </w:pPr>
      <w:rPr>
        <w:rFonts w:cs="Times New Roman" w:hint="default"/>
      </w:rPr>
    </w:lvl>
    <w:lvl w:ilvl="8">
      <w:start w:val="1"/>
      <w:numFmt w:val="none"/>
      <w:lvlText w:val=""/>
      <w:lvlJc w:val="left"/>
      <w:pPr>
        <w:ind w:left="3321" w:hanging="369"/>
      </w:pPr>
      <w:rPr>
        <w:rFonts w:cs="Times New Roman" w:hint="default"/>
      </w:rPr>
    </w:lvl>
  </w:abstractNum>
  <w:abstractNum w:abstractNumId="18" w15:restartNumberingAfterBreak="0">
    <w:nsid w:val="6B044EE2"/>
    <w:multiLevelType w:val="hybridMultilevel"/>
    <w:tmpl w:val="4AE46346"/>
    <w:lvl w:ilvl="0" w:tplc="DF262E12">
      <w:start w:val="1"/>
      <w:numFmt w:val="decimal"/>
      <w:lvlText w:val="3.2.%1"/>
      <w:lvlJc w:val="left"/>
      <w:pPr>
        <w:ind w:left="720" w:hanging="360"/>
      </w:pPr>
      <w:rPr>
        <w:rFonts w:hint="default"/>
      </w:rPr>
    </w:lvl>
    <w:lvl w:ilvl="1" w:tplc="DF78A6C8">
      <w:start w:val="1"/>
      <w:numFmt w:val="decimal"/>
      <w:lvlText w:val="3.%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777E9A"/>
    <w:multiLevelType w:val="hybridMultilevel"/>
    <w:tmpl w:val="437AF9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3915C76"/>
    <w:multiLevelType w:val="hybridMultilevel"/>
    <w:tmpl w:val="442A5D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4FD4FE3"/>
    <w:multiLevelType w:val="hybridMultilevel"/>
    <w:tmpl w:val="9580BEA8"/>
    <w:lvl w:ilvl="0" w:tplc="3B9AF8F0">
      <w:numFmt w:val="bullet"/>
      <w:lvlText w:val=""/>
      <w:lvlJc w:val="left"/>
      <w:pPr>
        <w:ind w:left="660" w:hanging="360"/>
      </w:pPr>
      <w:rPr>
        <w:rFonts w:ascii="Symbol" w:eastAsia="Times New Roman" w:hAnsi="Symbol" w:cs="Arial" w:hint="default"/>
      </w:rPr>
    </w:lvl>
    <w:lvl w:ilvl="1" w:tplc="0C090003" w:tentative="1">
      <w:start w:val="1"/>
      <w:numFmt w:val="bullet"/>
      <w:lvlText w:val="o"/>
      <w:lvlJc w:val="left"/>
      <w:pPr>
        <w:ind w:left="1380" w:hanging="360"/>
      </w:pPr>
      <w:rPr>
        <w:rFonts w:ascii="Courier New" w:hAnsi="Courier New" w:cs="Courier New" w:hint="default"/>
      </w:rPr>
    </w:lvl>
    <w:lvl w:ilvl="2" w:tplc="0C090005" w:tentative="1">
      <w:start w:val="1"/>
      <w:numFmt w:val="bullet"/>
      <w:lvlText w:val=""/>
      <w:lvlJc w:val="left"/>
      <w:pPr>
        <w:ind w:left="2100" w:hanging="360"/>
      </w:pPr>
      <w:rPr>
        <w:rFonts w:ascii="Wingdings" w:hAnsi="Wingdings" w:hint="default"/>
      </w:rPr>
    </w:lvl>
    <w:lvl w:ilvl="3" w:tplc="0C090001" w:tentative="1">
      <w:start w:val="1"/>
      <w:numFmt w:val="bullet"/>
      <w:lvlText w:val=""/>
      <w:lvlJc w:val="left"/>
      <w:pPr>
        <w:ind w:left="2820" w:hanging="360"/>
      </w:pPr>
      <w:rPr>
        <w:rFonts w:ascii="Symbol" w:hAnsi="Symbol" w:hint="default"/>
      </w:rPr>
    </w:lvl>
    <w:lvl w:ilvl="4" w:tplc="0C090003" w:tentative="1">
      <w:start w:val="1"/>
      <w:numFmt w:val="bullet"/>
      <w:lvlText w:val="o"/>
      <w:lvlJc w:val="left"/>
      <w:pPr>
        <w:ind w:left="3540" w:hanging="360"/>
      </w:pPr>
      <w:rPr>
        <w:rFonts w:ascii="Courier New" w:hAnsi="Courier New" w:cs="Courier New" w:hint="default"/>
      </w:rPr>
    </w:lvl>
    <w:lvl w:ilvl="5" w:tplc="0C090005" w:tentative="1">
      <w:start w:val="1"/>
      <w:numFmt w:val="bullet"/>
      <w:lvlText w:val=""/>
      <w:lvlJc w:val="left"/>
      <w:pPr>
        <w:ind w:left="4260" w:hanging="360"/>
      </w:pPr>
      <w:rPr>
        <w:rFonts w:ascii="Wingdings" w:hAnsi="Wingdings" w:hint="default"/>
      </w:rPr>
    </w:lvl>
    <w:lvl w:ilvl="6" w:tplc="0C090001" w:tentative="1">
      <w:start w:val="1"/>
      <w:numFmt w:val="bullet"/>
      <w:lvlText w:val=""/>
      <w:lvlJc w:val="left"/>
      <w:pPr>
        <w:ind w:left="4980" w:hanging="360"/>
      </w:pPr>
      <w:rPr>
        <w:rFonts w:ascii="Symbol" w:hAnsi="Symbol" w:hint="default"/>
      </w:rPr>
    </w:lvl>
    <w:lvl w:ilvl="7" w:tplc="0C090003" w:tentative="1">
      <w:start w:val="1"/>
      <w:numFmt w:val="bullet"/>
      <w:lvlText w:val="o"/>
      <w:lvlJc w:val="left"/>
      <w:pPr>
        <w:ind w:left="5700" w:hanging="360"/>
      </w:pPr>
      <w:rPr>
        <w:rFonts w:ascii="Courier New" w:hAnsi="Courier New" w:cs="Courier New" w:hint="default"/>
      </w:rPr>
    </w:lvl>
    <w:lvl w:ilvl="8" w:tplc="0C090005" w:tentative="1">
      <w:start w:val="1"/>
      <w:numFmt w:val="bullet"/>
      <w:lvlText w:val=""/>
      <w:lvlJc w:val="left"/>
      <w:pPr>
        <w:ind w:left="6420" w:hanging="360"/>
      </w:pPr>
      <w:rPr>
        <w:rFonts w:ascii="Wingdings" w:hAnsi="Wingdings" w:hint="default"/>
      </w:rPr>
    </w:lvl>
  </w:abstractNum>
  <w:num w:numId="1">
    <w:abstractNumId w:val="15"/>
  </w:num>
  <w:num w:numId="2">
    <w:abstractNumId w:val="1"/>
  </w:num>
  <w:num w:numId="3">
    <w:abstractNumId w:val="9"/>
  </w:num>
  <w:num w:numId="4">
    <w:abstractNumId w:val="17"/>
  </w:num>
  <w:num w:numId="5">
    <w:abstractNumId w:val="14"/>
  </w:num>
  <w:num w:numId="6">
    <w:abstractNumId w:val="4"/>
  </w:num>
  <w:num w:numId="7">
    <w:abstractNumId w:val="5"/>
  </w:num>
  <w:num w:numId="8">
    <w:abstractNumId w:val="20"/>
  </w:num>
  <w:num w:numId="9">
    <w:abstractNumId w:val="19"/>
  </w:num>
  <w:num w:numId="10">
    <w:abstractNumId w:val="8"/>
  </w:num>
  <w:num w:numId="11">
    <w:abstractNumId w:val="6"/>
  </w:num>
  <w:num w:numId="12">
    <w:abstractNumId w:val="21"/>
  </w:num>
  <w:num w:numId="13">
    <w:abstractNumId w:val="12"/>
  </w:num>
  <w:num w:numId="14">
    <w:abstractNumId w:val="7"/>
  </w:num>
  <w:num w:numId="15">
    <w:abstractNumId w:val="13"/>
  </w:num>
  <w:num w:numId="16">
    <w:abstractNumId w:val="2"/>
  </w:num>
  <w:num w:numId="17">
    <w:abstractNumId w:val="3"/>
  </w:num>
  <w:num w:numId="18">
    <w:abstractNumId w:val="18"/>
  </w:num>
  <w:num w:numId="19">
    <w:abstractNumId w:val="0"/>
  </w:num>
  <w:num w:numId="20">
    <w:abstractNumId w:val="16"/>
  </w:num>
  <w:num w:numId="21">
    <w:abstractNumId w:val="1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3F1"/>
    <w:rsid w:val="00012F96"/>
    <w:rsid w:val="00020426"/>
    <w:rsid w:val="00026FD7"/>
    <w:rsid w:val="00032210"/>
    <w:rsid w:val="000325B2"/>
    <w:rsid w:val="00033F31"/>
    <w:rsid w:val="00036DAD"/>
    <w:rsid w:val="00046224"/>
    <w:rsid w:val="00051350"/>
    <w:rsid w:val="00063A5F"/>
    <w:rsid w:val="00071906"/>
    <w:rsid w:val="00073E12"/>
    <w:rsid w:val="0007628C"/>
    <w:rsid w:val="000837D9"/>
    <w:rsid w:val="00084C15"/>
    <w:rsid w:val="00086759"/>
    <w:rsid w:val="00092E48"/>
    <w:rsid w:val="000A5519"/>
    <w:rsid w:val="000C7E07"/>
    <w:rsid w:val="000D31C7"/>
    <w:rsid w:val="000E00CD"/>
    <w:rsid w:val="000E449E"/>
    <w:rsid w:val="001046EE"/>
    <w:rsid w:val="001254AE"/>
    <w:rsid w:val="00130675"/>
    <w:rsid w:val="00141D98"/>
    <w:rsid w:val="00145479"/>
    <w:rsid w:val="00151ECB"/>
    <w:rsid w:val="001555D9"/>
    <w:rsid w:val="00164945"/>
    <w:rsid w:val="00176F9E"/>
    <w:rsid w:val="00177F42"/>
    <w:rsid w:val="00190A13"/>
    <w:rsid w:val="00192317"/>
    <w:rsid w:val="001A7D6F"/>
    <w:rsid w:val="001C2B99"/>
    <w:rsid w:val="001C6479"/>
    <w:rsid w:val="001D2062"/>
    <w:rsid w:val="001D30FF"/>
    <w:rsid w:val="001D7F7A"/>
    <w:rsid w:val="001E0BAD"/>
    <w:rsid w:val="001E1143"/>
    <w:rsid w:val="001E7FA9"/>
    <w:rsid w:val="001F1902"/>
    <w:rsid w:val="00200FA1"/>
    <w:rsid w:val="00204248"/>
    <w:rsid w:val="00215468"/>
    <w:rsid w:val="002258F1"/>
    <w:rsid w:val="00233B5A"/>
    <w:rsid w:val="0023455D"/>
    <w:rsid w:val="00246481"/>
    <w:rsid w:val="00254C4A"/>
    <w:rsid w:val="00260C25"/>
    <w:rsid w:val="00264554"/>
    <w:rsid w:val="0027002B"/>
    <w:rsid w:val="00271E4D"/>
    <w:rsid w:val="00272BA6"/>
    <w:rsid w:val="002765C7"/>
    <w:rsid w:val="00285352"/>
    <w:rsid w:val="0029225E"/>
    <w:rsid w:val="00292A93"/>
    <w:rsid w:val="0029332E"/>
    <w:rsid w:val="00293A54"/>
    <w:rsid w:val="002A2EB2"/>
    <w:rsid w:val="002C128B"/>
    <w:rsid w:val="002C1746"/>
    <w:rsid w:val="002D767C"/>
    <w:rsid w:val="002F52A4"/>
    <w:rsid w:val="0030114B"/>
    <w:rsid w:val="003051CE"/>
    <w:rsid w:val="00315F04"/>
    <w:rsid w:val="00330175"/>
    <w:rsid w:val="00330FDF"/>
    <w:rsid w:val="00331A68"/>
    <w:rsid w:val="00333EC0"/>
    <w:rsid w:val="003348BC"/>
    <w:rsid w:val="003430AF"/>
    <w:rsid w:val="003505BC"/>
    <w:rsid w:val="00350FAA"/>
    <w:rsid w:val="0035671E"/>
    <w:rsid w:val="00367541"/>
    <w:rsid w:val="00380BDE"/>
    <w:rsid w:val="00390109"/>
    <w:rsid w:val="00393829"/>
    <w:rsid w:val="003946B0"/>
    <w:rsid w:val="003A26D0"/>
    <w:rsid w:val="003A3DE3"/>
    <w:rsid w:val="003A445E"/>
    <w:rsid w:val="003A4A94"/>
    <w:rsid w:val="003B23C8"/>
    <w:rsid w:val="003B45BD"/>
    <w:rsid w:val="003B4FA5"/>
    <w:rsid w:val="003C270E"/>
    <w:rsid w:val="003D7E6A"/>
    <w:rsid w:val="003E24B5"/>
    <w:rsid w:val="003E4C66"/>
    <w:rsid w:val="0040714F"/>
    <w:rsid w:val="004165B0"/>
    <w:rsid w:val="00422A99"/>
    <w:rsid w:val="00437E95"/>
    <w:rsid w:val="00442112"/>
    <w:rsid w:val="004448A6"/>
    <w:rsid w:val="00447DCB"/>
    <w:rsid w:val="004535D8"/>
    <w:rsid w:val="0045440E"/>
    <w:rsid w:val="00465D5A"/>
    <w:rsid w:val="00482D8B"/>
    <w:rsid w:val="004840DA"/>
    <w:rsid w:val="004856CD"/>
    <w:rsid w:val="004B1A05"/>
    <w:rsid w:val="004B3081"/>
    <w:rsid w:val="004B4A77"/>
    <w:rsid w:val="004B621F"/>
    <w:rsid w:val="004B79F8"/>
    <w:rsid w:val="004C0CA8"/>
    <w:rsid w:val="004C4A85"/>
    <w:rsid w:val="004C7A57"/>
    <w:rsid w:val="004D12BF"/>
    <w:rsid w:val="004E31FF"/>
    <w:rsid w:val="004F3BCD"/>
    <w:rsid w:val="004F60F3"/>
    <w:rsid w:val="0050371B"/>
    <w:rsid w:val="00505809"/>
    <w:rsid w:val="005107BB"/>
    <w:rsid w:val="00522E87"/>
    <w:rsid w:val="005372C8"/>
    <w:rsid w:val="00545930"/>
    <w:rsid w:val="00551699"/>
    <w:rsid w:val="00564957"/>
    <w:rsid w:val="00577D7C"/>
    <w:rsid w:val="00583607"/>
    <w:rsid w:val="00584391"/>
    <w:rsid w:val="00585832"/>
    <w:rsid w:val="005869E2"/>
    <w:rsid w:val="005942F4"/>
    <w:rsid w:val="005A7DE6"/>
    <w:rsid w:val="005B5CBA"/>
    <w:rsid w:val="005C14BA"/>
    <w:rsid w:val="005D372A"/>
    <w:rsid w:val="005E467B"/>
    <w:rsid w:val="005E4C44"/>
    <w:rsid w:val="0061254F"/>
    <w:rsid w:val="006125B8"/>
    <w:rsid w:val="006127BF"/>
    <w:rsid w:val="006134A3"/>
    <w:rsid w:val="006145FB"/>
    <w:rsid w:val="006201C7"/>
    <w:rsid w:val="00621A7D"/>
    <w:rsid w:val="00626339"/>
    <w:rsid w:val="00650E4C"/>
    <w:rsid w:val="0065184B"/>
    <w:rsid w:val="0066525C"/>
    <w:rsid w:val="00674C13"/>
    <w:rsid w:val="00676569"/>
    <w:rsid w:val="00677675"/>
    <w:rsid w:val="0068741B"/>
    <w:rsid w:val="00691EA2"/>
    <w:rsid w:val="0069779B"/>
    <w:rsid w:val="006A490F"/>
    <w:rsid w:val="006D5995"/>
    <w:rsid w:val="006D695A"/>
    <w:rsid w:val="006E007D"/>
    <w:rsid w:val="006E2EF4"/>
    <w:rsid w:val="006F0832"/>
    <w:rsid w:val="006F19F8"/>
    <w:rsid w:val="006F1BCA"/>
    <w:rsid w:val="00704938"/>
    <w:rsid w:val="00722778"/>
    <w:rsid w:val="0072391D"/>
    <w:rsid w:val="00745DD2"/>
    <w:rsid w:val="00746514"/>
    <w:rsid w:val="0075329F"/>
    <w:rsid w:val="00755703"/>
    <w:rsid w:val="007627C0"/>
    <w:rsid w:val="0076663E"/>
    <w:rsid w:val="007707FF"/>
    <w:rsid w:val="00775D46"/>
    <w:rsid w:val="00777B0B"/>
    <w:rsid w:val="00796CA0"/>
    <w:rsid w:val="007A1A5B"/>
    <w:rsid w:val="007B38C1"/>
    <w:rsid w:val="007C3676"/>
    <w:rsid w:val="007D0BEB"/>
    <w:rsid w:val="007D1760"/>
    <w:rsid w:val="007D229F"/>
    <w:rsid w:val="007D3253"/>
    <w:rsid w:val="007D5A9E"/>
    <w:rsid w:val="007E2948"/>
    <w:rsid w:val="007F6FCA"/>
    <w:rsid w:val="00801D2E"/>
    <w:rsid w:val="00804076"/>
    <w:rsid w:val="008120E6"/>
    <w:rsid w:val="0081387A"/>
    <w:rsid w:val="008302CB"/>
    <w:rsid w:val="0086231D"/>
    <w:rsid w:val="00863B84"/>
    <w:rsid w:val="0088297B"/>
    <w:rsid w:val="00895D30"/>
    <w:rsid w:val="008B0D3B"/>
    <w:rsid w:val="008B3414"/>
    <w:rsid w:val="008C0FC0"/>
    <w:rsid w:val="008E0F37"/>
    <w:rsid w:val="008E4E5E"/>
    <w:rsid w:val="008E5046"/>
    <w:rsid w:val="008F076E"/>
    <w:rsid w:val="00901E70"/>
    <w:rsid w:val="00906B34"/>
    <w:rsid w:val="00907B02"/>
    <w:rsid w:val="00920AA4"/>
    <w:rsid w:val="00936816"/>
    <w:rsid w:val="00946D8E"/>
    <w:rsid w:val="00965AE8"/>
    <w:rsid w:val="00970803"/>
    <w:rsid w:val="00972425"/>
    <w:rsid w:val="00975F4A"/>
    <w:rsid w:val="00983E3B"/>
    <w:rsid w:val="00987DA6"/>
    <w:rsid w:val="0099516E"/>
    <w:rsid w:val="009A18F2"/>
    <w:rsid w:val="009B1809"/>
    <w:rsid w:val="009B211D"/>
    <w:rsid w:val="009B4249"/>
    <w:rsid w:val="009B4AAC"/>
    <w:rsid w:val="009D3D96"/>
    <w:rsid w:val="009E624C"/>
    <w:rsid w:val="009E7394"/>
    <w:rsid w:val="009F0041"/>
    <w:rsid w:val="00A02695"/>
    <w:rsid w:val="00A074F7"/>
    <w:rsid w:val="00A07FDA"/>
    <w:rsid w:val="00A26EB1"/>
    <w:rsid w:val="00A325A4"/>
    <w:rsid w:val="00A3670D"/>
    <w:rsid w:val="00A3684D"/>
    <w:rsid w:val="00A563F1"/>
    <w:rsid w:val="00A65AAE"/>
    <w:rsid w:val="00A75407"/>
    <w:rsid w:val="00A761B6"/>
    <w:rsid w:val="00A94270"/>
    <w:rsid w:val="00AB0877"/>
    <w:rsid w:val="00AB676A"/>
    <w:rsid w:val="00AC1DD7"/>
    <w:rsid w:val="00AC55AA"/>
    <w:rsid w:val="00AD431C"/>
    <w:rsid w:val="00AD575F"/>
    <w:rsid w:val="00AE3F57"/>
    <w:rsid w:val="00AE4205"/>
    <w:rsid w:val="00B042D6"/>
    <w:rsid w:val="00B13466"/>
    <w:rsid w:val="00B1453E"/>
    <w:rsid w:val="00B23223"/>
    <w:rsid w:val="00B23321"/>
    <w:rsid w:val="00B24CA8"/>
    <w:rsid w:val="00B35566"/>
    <w:rsid w:val="00B36F64"/>
    <w:rsid w:val="00B450B4"/>
    <w:rsid w:val="00B4620A"/>
    <w:rsid w:val="00B47663"/>
    <w:rsid w:val="00B566E0"/>
    <w:rsid w:val="00B65C58"/>
    <w:rsid w:val="00B767F4"/>
    <w:rsid w:val="00B77D31"/>
    <w:rsid w:val="00B856F6"/>
    <w:rsid w:val="00B9141B"/>
    <w:rsid w:val="00BA7FBF"/>
    <w:rsid w:val="00BB4C48"/>
    <w:rsid w:val="00BC0864"/>
    <w:rsid w:val="00BD0872"/>
    <w:rsid w:val="00BD44B6"/>
    <w:rsid w:val="00BF59A1"/>
    <w:rsid w:val="00BF5FF2"/>
    <w:rsid w:val="00C05283"/>
    <w:rsid w:val="00C1113C"/>
    <w:rsid w:val="00C15352"/>
    <w:rsid w:val="00C15C18"/>
    <w:rsid w:val="00C25DE9"/>
    <w:rsid w:val="00C31BE2"/>
    <w:rsid w:val="00C32271"/>
    <w:rsid w:val="00C32AF9"/>
    <w:rsid w:val="00C44936"/>
    <w:rsid w:val="00C666ED"/>
    <w:rsid w:val="00C7489E"/>
    <w:rsid w:val="00C90D0B"/>
    <w:rsid w:val="00C9116A"/>
    <w:rsid w:val="00C923BD"/>
    <w:rsid w:val="00C944A1"/>
    <w:rsid w:val="00C94BBD"/>
    <w:rsid w:val="00CA1E71"/>
    <w:rsid w:val="00CA66C4"/>
    <w:rsid w:val="00CA7E9B"/>
    <w:rsid w:val="00CC4019"/>
    <w:rsid w:val="00CC5411"/>
    <w:rsid w:val="00CD4DB1"/>
    <w:rsid w:val="00CD6419"/>
    <w:rsid w:val="00CD66EE"/>
    <w:rsid w:val="00CF3885"/>
    <w:rsid w:val="00CF3EFA"/>
    <w:rsid w:val="00D00CDB"/>
    <w:rsid w:val="00D014B3"/>
    <w:rsid w:val="00D0232F"/>
    <w:rsid w:val="00D06A91"/>
    <w:rsid w:val="00D07F85"/>
    <w:rsid w:val="00D12671"/>
    <w:rsid w:val="00D24588"/>
    <w:rsid w:val="00D256EA"/>
    <w:rsid w:val="00D3594E"/>
    <w:rsid w:val="00D43393"/>
    <w:rsid w:val="00D440F3"/>
    <w:rsid w:val="00D6075B"/>
    <w:rsid w:val="00D62015"/>
    <w:rsid w:val="00D6444B"/>
    <w:rsid w:val="00D66421"/>
    <w:rsid w:val="00D708CD"/>
    <w:rsid w:val="00D85E84"/>
    <w:rsid w:val="00D91353"/>
    <w:rsid w:val="00D94664"/>
    <w:rsid w:val="00DA0E64"/>
    <w:rsid w:val="00DA127C"/>
    <w:rsid w:val="00DC4272"/>
    <w:rsid w:val="00DD1DBB"/>
    <w:rsid w:val="00DE6193"/>
    <w:rsid w:val="00DF5EA8"/>
    <w:rsid w:val="00DF7D0C"/>
    <w:rsid w:val="00E00ABD"/>
    <w:rsid w:val="00E04075"/>
    <w:rsid w:val="00E12B78"/>
    <w:rsid w:val="00E13A8A"/>
    <w:rsid w:val="00E20098"/>
    <w:rsid w:val="00E27BC4"/>
    <w:rsid w:val="00E318D2"/>
    <w:rsid w:val="00E34D9F"/>
    <w:rsid w:val="00E4213D"/>
    <w:rsid w:val="00E4512F"/>
    <w:rsid w:val="00E63D46"/>
    <w:rsid w:val="00E71EDF"/>
    <w:rsid w:val="00E848C7"/>
    <w:rsid w:val="00E85EB9"/>
    <w:rsid w:val="00E902A4"/>
    <w:rsid w:val="00E92240"/>
    <w:rsid w:val="00E967E6"/>
    <w:rsid w:val="00EA112D"/>
    <w:rsid w:val="00EB0098"/>
    <w:rsid w:val="00EB57A5"/>
    <w:rsid w:val="00EE7C3F"/>
    <w:rsid w:val="00EF1548"/>
    <w:rsid w:val="00EF6D4C"/>
    <w:rsid w:val="00F1688A"/>
    <w:rsid w:val="00F17F05"/>
    <w:rsid w:val="00F23E1E"/>
    <w:rsid w:val="00F307F6"/>
    <w:rsid w:val="00F36746"/>
    <w:rsid w:val="00F43975"/>
    <w:rsid w:val="00F61C54"/>
    <w:rsid w:val="00F67EA3"/>
    <w:rsid w:val="00F767A1"/>
    <w:rsid w:val="00F8526A"/>
    <w:rsid w:val="00F867B1"/>
    <w:rsid w:val="00FA7522"/>
    <w:rsid w:val="00FC1E2D"/>
    <w:rsid w:val="00FC5555"/>
    <w:rsid w:val="00FD0A02"/>
    <w:rsid w:val="00FD7F55"/>
    <w:rsid w:val="00FF01CE"/>
    <w:rsid w:val="00FF2192"/>
    <w:rsid w:val="00FF32AD"/>
  </w:rsids>
  <m:mathPr>
    <m:mathFont m:val="Cambria Math"/>
    <m:brkBin m:val="before"/>
    <m:brkBinSub m:val="--"/>
    <m:smallFrac m:val="0"/>
    <m:dispDef/>
    <m:lMargin m:val="0"/>
    <m:rMargin m:val="0"/>
    <m:defJc m:val="centerGroup"/>
    <m:wrapIndent m:val="1440"/>
    <m:intLim m:val="subSup"/>
    <m:naryLim m:val="undOvr"/>
  </m:mathPr>
  <w:themeFontLang w:val="en-US" w:eastAsia="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7BA1A"/>
  <w15:chartTrackingRefBased/>
  <w15:docId w15:val="{8667F724-7903-407E-AF35-FE9FBEDE0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imes New Roman"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923BD"/>
    <w:pPr>
      <w:keepNext/>
      <w:keepLines/>
      <w:spacing w:before="200" w:after="100" w:line="216" w:lineRule="auto"/>
      <w:outlineLvl w:val="0"/>
    </w:pPr>
    <w:rPr>
      <w:rFonts w:hAnsiTheme="minorHAnsi" w:cstheme="minorHAnsi"/>
      <w:b/>
      <w:color w:val="44546A" w:themeColor="text2"/>
      <w:sz w:val="60"/>
      <w:szCs w:val="32"/>
      <w:lang w:val="en-US" w:eastAsia="en-US"/>
    </w:rPr>
  </w:style>
  <w:style w:type="paragraph" w:styleId="Heading2">
    <w:name w:val="heading 2"/>
    <w:basedOn w:val="Normal"/>
    <w:next w:val="Normal"/>
    <w:link w:val="Heading2Char"/>
    <w:uiPriority w:val="9"/>
    <w:semiHidden/>
    <w:unhideWhenUsed/>
    <w:qFormat/>
    <w:rsid w:val="002464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63F1"/>
    <w:pPr>
      <w:spacing w:after="0" w:line="240" w:lineRule="auto"/>
    </w:pPr>
  </w:style>
  <w:style w:type="paragraph" w:styleId="BodyText">
    <w:name w:val="Body Text"/>
    <w:aliases w:val="Body Text1,new legislation style,new legislation style1,new legislation style Ch"/>
    <w:link w:val="BodyTextChar"/>
    <w:qFormat/>
    <w:rsid w:val="00936816"/>
    <w:pPr>
      <w:spacing w:before="240" w:after="0" w:line="300" w:lineRule="atLeast"/>
      <w:jc w:val="both"/>
    </w:pPr>
    <w:rPr>
      <w:rFonts w:ascii="Times New Roman"/>
      <w:sz w:val="24"/>
      <w:szCs w:val="20"/>
    </w:rPr>
  </w:style>
  <w:style w:type="character" w:customStyle="1" w:styleId="BodyTextChar">
    <w:name w:val="Body Text Char"/>
    <w:aliases w:val="Body Text1 Char,new legislation style Char,new legislation style1 Char,new legislation style Ch Char"/>
    <w:basedOn w:val="DefaultParagraphFont"/>
    <w:link w:val="BodyText"/>
    <w:rsid w:val="00936816"/>
    <w:rPr>
      <w:rFonts w:ascii="Times New Roman"/>
      <w:sz w:val="24"/>
      <w:szCs w:val="20"/>
    </w:rPr>
  </w:style>
  <w:style w:type="paragraph" w:styleId="ListBullet">
    <w:name w:val="List Bullet"/>
    <w:basedOn w:val="BodyText"/>
    <w:link w:val="ListBulletChar"/>
    <w:rsid w:val="00936816"/>
    <w:pPr>
      <w:numPr>
        <w:numId w:val="1"/>
      </w:numPr>
      <w:spacing w:before="120"/>
    </w:pPr>
  </w:style>
  <w:style w:type="paragraph" w:styleId="ListBullet2">
    <w:name w:val="List Bullet 2"/>
    <w:basedOn w:val="BodyText"/>
    <w:rsid w:val="00936816"/>
    <w:pPr>
      <w:numPr>
        <w:numId w:val="2"/>
      </w:numPr>
      <w:spacing w:before="120"/>
    </w:pPr>
  </w:style>
  <w:style w:type="character" w:customStyle="1" w:styleId="ListBulletChar">
    <w:name w:val="List Bullet Char"/>
    <w:basedOn w:val="DefaultParagraphFont"/>
    <w:link w:val="ListBullet"/>
    <w:rsid w:val="00936816"/>
    <w:rPr>
      <w:rFonts w:ascii="Times New Roman"/>
      <w:sz w:val="24"/>
      <w:szCs w:val="20"/>
    </w:rPr>
  </w:style>
  <w:style w:type="paragraph" w:customStyle="1" w:styleId="Num">
    <w:name w:val="Num"/>
    <w:basedOn w:val="Normal"/>
    <w:uiPriority w:val="99"/>
    <w:rsid w:val="00E34D9F"/>
    <w:pPr>
      <w:tabs>
        <w:tab w:val="left" w:pos="720"/>
      </w:tabs>
      <w:spacing w:before="120" w:after="240" w:line="240" w:lineRule="auto"/>
    </w:pPr>
    <w:rPr>
      <w:rFonts w:ascii="Arial" w:hAnsi="Arial" w:cs="Arial"/>
      <w:sz w:val="24"/>
      <w:szCs w:val="24"/>
    </w:rPr>
  </w:style>
  <w:style w:type="paragraph" w:styleId="ListNumber">
    <w:name w:val="List Number"/>
    <w:basedOn w:val="Normal"/>
    <w:uiPriority w:val="99"/>
    <w:qFormat/>
    <w:rsid w:val="007E2948"/>
    <w:pPr>
      <w:numPr>
        <w:numId w:val="4"/>
      </w:numPr>
      <w:tabs>
        <w:tab w:val="left" w:pos="720"/>
      </w:tabs>
      <w:spacing w:after="0" w:line="240" w:lineRule="auto"/>
      <w:contextualSpacing/>
    </w:pPr>
    <w:rPr>
      <w:rFonts w:ascii="Times New Roman"/>
      <w:sz w:val="24"/>
      <w:szCs w:val="20"/>
    </w:rPr>
  </w:style>
  <w:style w:type="paragraph" w:styleId="ListNumber2">
    <w:name w:val="List Number 2"/>
    <w:basedOn w:val="Normal"/>
    <w:uiPriority w:val="99"/>
    <w:rsid w:val="007E2948"/>
    <w:pPr>
      <w:numPr>
        <w:ilvl w:val="1"/>
        <w:numId w:val="4"/>
      </w:numPr>
      <w:tabs>
        <w:tab w:val="left" w:pos="720"/>
      </w:tabs>
      <w:spacing w:after="0" w:line="240" w:lineRule="auto"/>
    </w:pPr>
    <w:rPr>
      <w:rFonts w:ascii="Times New Roman"/>
      <w:sz w:val="24"/>
      <w:szCs w:val="20"/>
    </w:rPr>
  </w:style>
  <w:style w:type="paragraph" w:styleId="ListNumber3">
    <w:name w:val="List Number 3"/>
    <w:basedOn w:val="Normal"/>
    <w:uiPriority w:val="99"/>
    <w:rsid w:val="007E2948"/>
    <w:pPr>
      <w:numPr>
        <w:ilvl w:val="2"/>
        <w:numId w:val="4"/>
      </w:numPr>
      <w:tabs>
        <w:tab w:val="left" w:pos="720"/>
      </w:tabs>
      <w:spacing w:after="0" w:line="240" w:lineRule="auto"/>
    </w:pPr>
    <w:rPr>
      <w:rFonts w:ascii="Times New Roman"/>
      <w:sz w:val="24"/>
      <w:szCs w:val="20"/>
    </w:rPr>
  </w:style>
  <w:style w:type="paragraph" w:styleId="ListNumber4">
    <w:name w:val="List Number 4"/>
    <w:basedOn w:val="Normal"/>
    <w:uiPriority w:val="99"/>
    <w:rsid w:val="007E2948"/>
    <w:pPr>
      <w:numPr>
        <w:ilvl w:val="3"/>
        <w:numId w:val="4"/>
      </w:numPr>
      <w:tabs>
        <w:tab w:val="left" w:pos="720"/>
      </w:tabs>
      <w:spacing w:after="0" w:line="240" w:lineRule="auto"/>
    </w:pPr>
    <w:rPr>
      <w:rFonts w:ascii="Times New Roman"/>
      <w:sz w:val="24"/>
      <w:szCs w:val="20"/>
    </w:rPr>
  </w:style>
  <w:style w:type="paragraph" w:styleId="ListNumber5">
    <w:name w:val="List Number 5"/>
    <w:basedOn w:val="Normal"/>
    <w:uiPriority w:val="99"/>
    <w:rsid w:val="007E2948"/>
    <w:pPr>
      <w:numPr>
        <w:ilvl w:val="4"/>
        <w:numId w:val="4"/>
      </w:numPr>
      <w:tabs>
        <w:tab w:val="left" w:pos="720"/>
      </w:tabs>
      <w:spacing w:after="0" w:line="240" w:lineRule="auto"/>
    </w:pPr>
    <w:rPr>
      <w:rFonts w:ascii="Times New Roman"/>
      <w:sz w:val="24"/>
      <w:szCs w:val="20"/>
    </w:rPr>
  </w:style>
  <w:style w:type="character" w:styleId="IntenseEmphasis">
    <w:name w:val="Intense Emphasis"/>
    <w:basedOn w:val="DefaultParagraphFont"/>
    <w:uiPriority w:val="21"/>
    <w:qFormat/>
    <w:rsid w:val="0066525C"/>
    <w:rPr>
      <w:i/>
      <w:iCs/>
      <w:color w:val="4472C4"/>
    </w:rPr>
  </w:style>
  <w:style w:type="character" w:customStyle="1" w:styleId="Heading1Char">
    <w:name w:val="Heading 1 Char"/>
    <w:basedOn w:val="DefaultParagraphFont"/>
    <w:link w:val="Heading1"/>
    <w:uiPriority w:val="9"/>
    <w:rsid w:val="00C923BD"/>
    <w:rPr>
      <w:rFonts w:hAnsiTheme="minorHAnsi" w:cstheme="minorHAnsi"/>
      <w:b/>
      <w:color w:val="44546A" w:themeColor="text2"/>
      <w:sz w:val="60"/>
      <w:szCs w:val="32"/>
      <w:lang w:val="en-US" w:eastAsia="en-US"/>
    </w:rPr>
  </w:style>
  <w:style w:type="paragraph" w:customStyle="1" w:styleId="Default">
    <w:name w:val="Default"/>
    <w:rsid w:val="00084C1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B38C1"/>
    <w:pPr>
      <w:ind w:left="720"/>
      <w:contextualSpacing/>
    </w:pPr>
  </w:style>
  <w:style w:type="paragraph" w:styleId="IntenseQuote">
    <w:name w:val="Intense Quote"/>
    <w:basedOn w:val="Normal"/>
    <w:link w:val="IntenseQuoteChar"/>
    <w:uiPriority w:val="30"/>
    <w:qFormat/>
    <w:rsid w:val="004B621F"/>
    <w:pPr>
      <w:spacing w:before="360" w:after="360" w:line="252" w:lineRule="auto"/>
      <w:ind w:left="864" w:right="864"/>
      <w:jc w:val="center"/>
    </w:pPr>
    <w:rPr>
      <w:rFonts w:ascii="Calibri" w:hAnsi="Calibri" w:cs="Calibri"/>
      <w:i/>
      <w:iCs/>
      <w:color w:val="4472C4"/>
    </w:rPr>
  </w:style>
  <w:style w:type="character" w:customStyle="1" w:styleId="IntenseQuoteChar">
    <w:name w:val="Intense Quote Char"/>
    <w:basedOn w:val="DefaultParagraphFont"/>
    <w:link w:val="IntenseQuote"/>
    <w:uiPriority w:val="30"/>
    <w:rsid w:val="004B621F"/>
    <w:rPr>
      <w:rFonts w:ascii="Calibri" w:hAnsi="Calibri" w:cs="Calibri"/>
      <w:i/>
      <w:iCs/>
      <w:color w:val="4472C4"/>
    </w:rPr>
  </w:style>
  <w:style w:type="character" w:customStyle="1" w:styleId="Heading2Char">
    <w:name w:val="Heading 2 Char"/>
    <w:basedOn w:val="DefaultParagraphFont"/>
    <w:link w:val="Heading2"/>
    <w:uiPriority w:val="9"/>
    <w:semiHidden/>
    <w:rsid w:val="00246481"/>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901E70"/>
    <w:rPr>
      <w:color w:val="0563C1" w:themeColor="hyperlink"/>
      <w:u w:val="single"/>
    </w:rPr>
  </w:style>
  <w:style w:type="character" w:customStyle="1" w:styleId="UnresolvedMention">
    <w:name w:val="Unresolved Mention"/>
    <w:basedOn w:val="DefaultParagraphFont"/>
    <w:uiPriority w:val="99"/>
    <w:semiHidden/>
    <w:unhideWhenUsed/>
    <w:rsid w:val="00901E70"/>
    <w:rPr>
      <w:color w:val="605E5C"/>
      <w:shd w:val="clear" w:color="auto" w:fill="E1DFDD"/>
    </w:rPr>
  </w:style>
  <w:style w:type="character" w:styleId="FollowedHyperlink">
    <w:name w:val="FollowedHyperlink"/>
    <w:basedOn w:val="DefaultParagraphFont"/>
    <w:uiPriority w:val="99"/>
    <w:semiHidden/>
    <w:unhideWhenUsed/>
    <w:rsid w:val="00901E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1798">
      <w:bodyDiv w:val="1"/>
      <w:marLeft w:val="0"/>
      <w:marRight w:val="0"/>
      <w:marTop w:val="0"/>
      <w:marBottom w:val="0"/>
      <w:divBdr>
        <w:top w:val="none" w:sz="0" w:space="0" w:color="auto"/>
        <w:left w:val="none" w:sz="0" w:space="0" w:color="auto"/>
        <w:bottom w:val="none" w:sz="0" w:space="0" w:color="auto"/>
        <w:right w:val="none" w:sz="0" w:space="0" w:color="auto"/>
      </w:divBdr>
    </w:div>
    <w:div w:id="70156118">
      <w:bodyDiv w:val="1"/>
      <w:marLeft w:val="0"/>
      <w:marRight w:val="0"/>
      <w:marTop w:val="0"/>
      <w:marBottom w:val="0"/>
      <w:divBdr>
        <w:top w:val="none" w:sz="0" w:space="0" w:color="auto"/>
        <w:left w:val="none" w:sz="0" w:space="0" w:color="auto"/>
        <w:bottom w:val="none" w:sz="0" w:space="0" w:color="auto"/>
        <w:right w:val="none" w:sz="0" w:space="0" w:color="auto"/>
      </w:divBdr>
    </w:div>
    <w:div w:id="358119772">
      <w:bodyDiv w:val="1"/>
      <w:marLeft w:val="0"/>
      <w:marRight w:val="0"/>
      <w:marTop w:val="0"/>
      <w:marBottom w:val="0"/>
      <w:divBdr>
        <w:top w:val="none" w:sz="0" w:space="0" w:color="auto"/>
        <w:left w:val="none" w:sz="0" w:space="0" w:color="auto"/>
        <w:bottom w:val="none" w:sz="0" w:space="0" w:color="auto"/>
        <w:right w:val="none" w:sz="0" w:space="0" w:color="auto"/>
      </w:divBdr>
    </w:div>
    <w:div w:id="608397843">
      <w:bodyDiv w:val="1"/>
      <w:marLeft w:val="0"/>
      <w:marRight w:val="0"/>
      <w:marTop w:val="0"/>
      <w:marBottom w:val="0"/>
      <w:divBdr>
        <w:top w:val="none" w:sz="0" w:space="0" w:color="auto"/>
        <w:left w:val="none" w:sz="0" w:space="0" w:color="auto"/>
        <w:bottom w:val="none" w:sz="0" w:space="0" w:color="auto"/>
        <w:right w:val="none" w:sz="0" w:space="0" w:color="auto"/>
      </w:divBdr>
    </w:div>
    <w:div w:id="649362568">
      <w:bodyDiv w:val="1"/>
      <w:marLeft w:val="0"/>
      <w:marRight w:val="0"/>
      <w:marTop w:val="0"/>
      <w:marBottom w:val="0"/>
      <w:divBdr>
        <w:top w:val="none" w:sz="0" w:space="0" w:color="auto"/>
        <w:left w:val="none" w:sz="0" w:space="0" w:color="auto"/>
        <w:bottom w:val="none" w:sz="0" w:space="0" w:color="auto"/>
        <w:right w:val="none" w:sz="0" w:space="0" w:color="auto"/>
      </w:divBdr>
    </w:div>
    <w:div w:id="745538502">
      <w:bodyDiv w:val="1"/>
      <w:marLeft w:val="0"/>
      <w:marRight w:val="0"/>
      <w:marTop w:val="0"/>
      <w:marBottom w:val="0"/>
      <w:divBdr>
        <w:top w:val="none" w:sz="0" w:space="0" w:color="auto"/>
        <w:left w:val="none" w:sz="0" w:space="0" w:color="auto"/>
        <w:bottom w:val="none" w:sz="0" w:space="0" w:color="auto"/>
        <w:right w:val="none" w:sz="0" w:space="0" w:color="auto"/>
      </w:divBdr>
    </w:div>
    <w:div w:id="1034694614">
      <w:bodyDiv w:val="1"/>
      <w:marLeft w:val="0"/>
      <w:marRight w:val="0"/>
      <w:marTop w:val="0"/>
      <w:marBottom w:val="0"/>
      <w:divBdr>
        <w:top w:val="none" w:sz="0" w:space="0" w:color="auto"/>
        <w:left w:val="none" w:sz="0" w:space="0" w:color="auto"/>
        <w:bottom w:val="none" w:sz="0" w:space="0" w:color="auto"/>
        <w:right w:val="none" w:sz="0" w:space="0" w:color="auto"/>
      </w:divBdr>
    </w:div>
    <w:div w:id="1045174485">
      <w:bodyDiv w:val="1"/>
      <w:marLeft w:val="0"/>
      <w:marRight w:val="0"/>
      <w:marTop w:val="0"/>
      <w:marBottom w:val="0"/>
      <w:divBdr>
        <w:top w:val="none" w:sz="0" w:space="0" w:color="auto"/>
        <w:left w:val="none" w:sz="0" w:space="0" w:color="auto"/>
        <w:bottom w:val="none" w:sz="0" w:space="0" w:color="auto"/>
        <w:right w:val="none" w:sz="0" w:space="0" w:color="auto"/>
      </w:divBdr>
    </w:div>
    <w:div w:id="1128933918">
      <w:bodyDiv w:val="1"/>
      <w:marLeft w:val="0"/>
      <w:marRight w:val="0"/>
      <w:marTop w:val="0"/>
      <w:marBottom w:val="0"/>
      <w:divBdr>
        <w:top w:val="none" w:sz="0" w:space="0" w:color="auto"/>
        <w:left w:val="none" w:sz="0" w:space="0" w:color="auto"/>
        <w:bottom w:val="none" w:sz="0" w:space="0" w:color="auto"/>
        <w:right w:val="none" w:sz="0" w:space="0" w:color="auto"/>
      </w:divBdr>
    </w:div>
    <w:div w:id="1162088639">
      <w:bodyDiv w:val="1"/>
      <w:marLeft w:val="0"/>
      <w:marRight w:val="0"/>
      <w:marTop w:val="0"/>
      <w:marBottom w:val="0"/>
      <w:divBdr>
        <w:top w:val="none" w:sz="0" w:space="0" w:color="auto"/>
        <w:left w:val="none" w:sz="0" w:space="0" w:color="auto"/>
        <w:bottom w:val="none" w:sz="0" w:space="0" w:color="auto"/>
        <w:right w:val="none" w:sz="0" w:space="0" w:color="auto"/>
      </w:divBdr>
    </w:div>
    <w:div w:id="1791313774">
      <w:bodyDiv w:val="1"/>
      <w:marLeft w:val="0"/>
      <w:marRight w:val="0"/>
      <w:marTop w:val="0"/>
      <w:marBottom w:val="0"/>
      <w:divBdr>
        <w:top w:val="none" w:sz="0" w:space="0" w:color="auto"/>
        <w:left w:val="none" w:sz="0" w:space="0" w:color="auto"/>
        <w:bottom w:val="none" w:sz="0" w:space="0" w:color="auto"/>
        <w:right w:val="none" w:sz="0" w:space="0" w:color="auto"/>
      </w:divBdr>
    </w:div>
    <w:div w:id="1898542248">
      <w:bodyDiv w:val="1"/>
      <w:marLeft w:val="0"/>
      <w:marRight w:val="0"/>
      <w:marTop w:val="0"/>
      <w:marBottom w:val="0"/>
      <w:divBdr>
        <w:top w:val="none" w:sz="0" w:space="0" w:color="auto"/>
        <w:left w:val="none" w:sz="0" w:space="0" w:color="auto"/>
        <w:bottom w:val="none" w:sz="0" w:space="0" w:color="auto"/>
        <w:right w:val="none" w:sz="0" w:space="0" w:color="auto"/>
      </w:divBdr>
    </w:div>
    <w:div w:id="2026469073">
      <w:bodyDiv w:val="1"/>
      <w:marLeft w:val="0"/>
      <w:marRight w:val="0"/>
      <w:marTop w:val="0"/>
      <w:marBottom w:val="0"/>
      <w:divBdr>
        <w:top w:val="none" w:sz="0" w:space="0" w:color="auto"/>
        <w:left w:val="none" w:sz="0" w:space="0" w:color="auto"/>
        <w:bottom w:val="none" w:sz="0" w:space="0" w:color="auto"/>
        <w:right w:val="none" w:sz="0" w:space="0" w:color="auto"/>
      </w:divBdr>
    </w:div>
    <w:div w:id="207330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stockandland.com.au/story/5676589/frustration-over-water-woes-are-coming-to-a-head/?cs=4608"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hyperlink" Target="https://www.stockandland.com.au/story/5681360/rubicon-gmw-move-to-fix-metering-problems/?cs=460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s://www.stockandland.com.au/story/5677829/irrigators-question-meter-accuracy/?cs=4608"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D92C32A174DC5842B464C967A33B7D17" ma:contentTypeVersion="0" ma:contentTypeDescription="" ma:contentTypeScope="" ma:versionID="bb9035d9b395138587e3b5f1cdb4d957">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32e73555378ce327706944e149075593"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_dlc_DocId xmlns="3f4bcce7-ac1a-4c9d-aa3e-7e77695652db">PCDOC-679391099-145</_dlc_DocId>
    <_dlc_DocIdUrl xmlns="3f4bcce7-ac1a-4c9d-aa3e-7e77695652db">
      <Url>http://inet.pc.gov.au/pmo/inq/mdbp/_layouts/15/DocIdRedir.aspx?ID=PCDOC-679391099-145</Url>
      <Description>PCDOC-679391099-145</Description>
    </_dlc_DocIdUrl>
  </documentManagement>
</p:properties>
</file>

<file path=customXml/itemProps1.xml><?xml version="1.0" encoding="utf-8"?>
<ds:datastoreItem xmlns:ds="http://schemas.openxmlformats.org/officeDocument/2006/customXml" ds:itemID="{4DF7C555-08FF-4B95-B53B-5A12E34A7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DB372B-82FB-4A35-AE5C-9D46210D3BBE}">
  <ds:schemaRefs>
    <ds:schemaRef ds:uri="Microsoft.SharePoint.Taxonomy.ContentTypeSync"/>
  </ds:schemaRefs>
</ds:datastoreItem>
</file>

<file path=customXml/itemProps3.xml><?xml version="1.0" encoding="utf-8"?>
<ds:datastoreItem xmlns:ds="http://schemas.openxmlformats.org/officeDocument/2006/customXml" ds:itemID="{9A5BD2FE-C54C-4AF8-84D2-EF4937BDCCFA}">
  <ds:schemaRefs>
    <ds:schemaRef ds:uri="http://schemas.microsoft.com/office/2006/metadata/customXsn"/>
  </ds:schemaRefs>
</ds:datastoreItem>
</file>

<file path=customXml/itemProps4.xml><?xml version="1.0" encoding="utf-8"?>
<ds:datastoreItem xmlns:ds="http://schemas.openxmlformats.org/officeDocument/2006/customXml" ds:itemID="{A55B6939-D9A9-4DEE-BA66-F409D648DA3B}">
  <ds:schemaRefs>
    <ds:schemaRef ds:uri="http://schemas.microsoft.com/sharepoint/events"/>
  </ds:schemaRefs>
</ds:datastoreItem>
</file>

<file path=customXml/itemProps5.xml><?xml version="1.0" encoding="utf-8"?>
<ds:datastoreItem xmlns:ds="http://schemas.openxmlformats.org/officeDocument/2006/customXml" ds:itemID="{C012E8C7-0155-44F0-8460-AE31FC07ECED}">
  <ds:schemaRefs>
    <ds:schemaRef ds:uri="http://schemas.microsoft.com/sharepoint/v3/contenttype/forms"/>
  </ds:schemaRefs>
</ds:datastoreItem>
</file>

<file path=customXml/itemProps6.xml><?xml version="1.0" encoding="utf-8"?>
<ds:datastoreItem xmlns:ds="http://schemas.openxmlformats.org/officeDocument/2006/customXml" ds:itemID="{9DE5BD7F-CC9F-4FF1-94A5-F861D9F410C0}">
  <ds:schemaRefs>
    <ds:schemaRef ds:uri="http://schemas.openxmlformats.org/package/2006/metadata/core-properties"/>
    <ds:schemaRef ds:uri="http://schemas.microsoft.com/office/2006/metadata/properties"/>
    <ds:schemaRef ds:uri="http://schemas.microsoft.com/office/infopath/2007/PartnerControls"/>
    <ds:schemaRef ds:uri="http://schemas.microsoft.com/sharepoint/v3"/>
    <ds:schemaRef ds:uri="3f4bcce7-ac1a-4c9d-aa3e-7e77695652db"/>
    <ds:schemaRef ds:uri="http://purl.org/dc/terms/"/>
    <ds:schemaRef ds:uri="http://schemas.microsoft.com/office/2006/documentManagement/types"/>
    <ds:schemaRef ds:uri="http://purl.org/dc/dcmitype/"/>
    <ds:schemaRef ds:uri="http://purl.org/dc/elements/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11166</Words>
  <Characters>63649</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Submission DR96 - Jan Beer and Ken Pattison - Murray-Darling Basin Plan: Five-year assessment - Public inquiry</vt:lpstr>
    </vt:vector>
  </TitlesOfParts>
  <Company>Jan Beer and Ken Pattison</Company>
  <LinksUpToDate>false</LinksUpToDate>
  <CharactersWithSpaces>74666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DR96 - Jan Beer and Ken Pattison - Murray-Darling Basin Plan: Five-year assessment - Public inquiry</dc:title>
  <dc:subject/>
  <dc:creator>Jan Beer and Ken Pattison</dc:creator>
  <cp:keywords/>
  <dc:description/>
  <cp:lastModifiedBy>Productivity Commission</cp:lastModifiedBy>
  <cp:revision>5</cp:revision>
  <cp:lastPrinted>2018-10-03T07:29:00Z</cp:lastPrinted>
  <dcterms:created xsi:type="dcterms:W3CDTF">2018-10-09T03:17:00Z</dcterms:created>
  <dcterms:modified xsi:type="dcterms:W3CDTF">2018-10-10T01:32:00Z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0x0101007916246811615643A710C6FEAFF56A87110500D92C32A174DC5842B464C967A33B7D17</vt:lpwstr>
  </property>
  <property fmtid="{D5CDD505-2E9C-101B-9397-08002B2CF9AE}" pid="3" name="TaxKeyword">
    <vt:lpwstr/>
  </property>
  <property fmtid="{D5CDD505-2E9C-101B-9397-08002B2CF9AE}" pid="4" name="Record Tag">
    <vt:lpwstr>139;#Submissions|c6e0dbf8-5444-433c-844d-d567dd519a05</vt:lpwstr>
  </property>
  <property fmtid="{D5CDD505-2E9C-101B-9397-08002B2CF9AE}" pid="5" name="_dlc_DocIdItemGuid">
    <vt:lpwstr>0c7058fd-6ffe-495f-8404-548b17057457</vt:lpwstr>
  </property>
</Properties>
</file>