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BD" w:rsidRPr="00BC127E" w:rsidRDefault="00D87BAB" w:rsidP="000B6C87">
      <w:pPr>
        <w:spacing w:after="120" w:line="240" w:lineRule="auto"/>
        <w:jc w:val="center"/>
        <w:rPr>
          <w:rFonts w:ascii="Times New Roman" w:hAnsi="Times New Roman" w:cs="Times New Roman"/>
          <w:b/>
          <w:sz w:val="28"/>
          <w:szCs w:val="24"/>
        </w:rPr>
      </w:pPr>
      <w:r w:rsidRPr="00BC127E">
        <w:rPr>
          <w:rFonts w:ascii="Times New Roman" w:hAnsi="Times New Roman" w:cs="Times New Roman"/>
          <w:b/>
          <w:sz w:val="28"/>
          <w:szCs w:val="24"/>
        </w:rPr>
        <w:t>Submission to the Productivity Commission Issues Paper June 2016</w:t>
      </w:r>
    </w:p>
    <w:p w:rsidR="00D87BAB" w:rsidRPr="00BC127E" w:rsidRDefault="00D87BAB" w:rsidP="00A26DFE">
      <w:pPr>
        <w:spacing w:after="240" w:line="240" w:lineRule="auto"/>
        <w:jc w:val="center"/>
        <w:rPr>
          <w:rFonts w:ascii="Times New Roman" w:hAnsi="Times New Roman" w:cs="Times New Roman"/>
          <w:b/>
          <w:sz w:val="28"/>
          <w:szCs w:val="24"/>
        </w:rPr>
      </w:pPr>
      <w:r w:rsidRPr="00BC127E">
        <w:rPr>
          <w:rFonts w:ascii="Times New Roman" w:hAnsi="Times New Roman" w:cs="Times New Roman"/>
          <w:b/>
          <w:sz w:val="28"/>
          <w:szCs w:val="24"/>
        </w:rPr>
        <w:t>Telecommunications Universal Service Obligation</w:t>
      </w:r>
    </w:p>
    <w:p w:rsidR="00881366" w:rsidRDefault="00881366" w:rsidP="000B6C87">
      <w:pPr>
        <w:spacing w:after="120" w:line="240" w:lineRule="auto"/>
        <w:jc w:val="both"/>
        <w:rPr>
          <w:rFonts w:ascii="Times New Roman" w:hAnsi="Times New Roman" w:cs="Times New Roman"/>
          <w:b/>
          <w:sz w:val="24"/>
          <w:szCs w:val="24"/>
        </w:rPr>
      </w:pPr>
    </w:p>
    <w:p w:rsidR="00881366" w:rsidRPr="00881366" w:rsidRDefault="00881366" w:rsidP="00BF6F21">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Summary</w:t>
      </w:r>
    </w:p>
    <w:p w:rsidR="00C02676" w:rsidRDefault="00B23170" w:rsidP="000B6C8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starting premise, for the government’s consideration as to Australia</w:t>
      </w:r>
      <w:r w:rsidR="007A4689">
        <w:rPr>
          <w:rFonts w:ascii="Times New Roman" w:hAnsi="Times New Roman" w:cs="Times New Roman"/>
          <w:sz w:val="24"/>
          <w:szCs w:val="24"/>
        </w:rPr>
        <w:t>’s future requirements</w:t>
      </w:r>
      <w:r w:rsidR="00D26DEA">
        <w:rPr>
          <w:rFonts w:ascii="Times New Roman" w:hAnsi="Times New Roman" w:cs="Times New Roman"/>
          <w:sz w:val="24"/>
          <w:szCs w:val="24"/>
        </w:rPr>
        <w:t>,</w:t>
      </w:r>
      <w:r>
        <w:rPr>
          <w:rFonts w:ascii="Times New Roman" w:hAnsi="Times New Roman" w:cs="Times New Roman"/>
          <w:sz w:val="24"/>
          <w:szCs w:val="24"/>
        </w:rPr>
        <w:t xml:space="preserve"> is that the conversation should not be about </w:t>
      </w:r>
      <w:r w:rsidRPr="00D51DC4">
        <w:rPr>
          <w:rFonts w:ascii="Times New Roman" w:hAnsi="Times New Roman" w:cs="Times New Roman"/>
          <w:i/>
          <w:sz w:val="24"/>
          <w:szCs w:val="24"/>
        </w:rPr>
        <w:t>voice</w:t>
      </w:r>
      <w:r>
        <w:rPr>
          <w:rFonts w:ascii="Times New Roman" w:hAnsi="Times New Roman" w:cs="Times New Roman"/>
          <w:sz w:val="24"/>
          <w:szCs w:val="24"/>
        </w:rPr>
        <w:t xml:space="preserve"> service</w:t>
      </w:r>
      <w:r w:rsidR="00AB5C94">
        <w:rPr>
          <w:rFonts w:ascii="Times New Roman" w:hAnsi="Times New Roman" w:cs="Times New Roman"/>
          <w:sz w:val="24"/>
          <w:szCs w:val="24"/>
        </w:rPr>
        <w:t xml:space="preserve">s </w:t>
      </w:r>
      <w:r>
        <w:rPr>
          <w:rFonts w:ascii="Times New Roman" w:hAnsi="Times New Roman" w:cs="Times New Roman"/>
          <w:sz w:val="24"/>
          <w:szCs w:val="24"/>
        </w:rPr>
        <w:t xml:space="preserve">but more broadly as to what is necessary to enable access to </w:t>
      </w:r>
      <w:r w:rsidRPr="00D51DC4">
        <w:rPr>
          <w:rFonts w:ascii="Times New Roman" w:hAnsi="Times New Roman" w:cs="Times New Roman"/>
          <w:i/>
          <w:sz w:val="24"/>
          <w:szCs w:val="24"/>
        </w:rPr>
        <w:t>internet</w:t>
      </w:r>
      <w:r>
        <w:rPr>
          <w:rFonts w:ascii="Times New Roman" w:hAnsi="Times New Roman" w:cs="Times New Roman"/>
          <w:sz w:val="24"/>
          <w:szCs w:val="24"/>
        </w:rPr>
        <w:t xml:space="preserve"> services. Enabling access to internet services necessitates enabling access to the internet </w:t>
      </w:r>
      <w:r>
        <w:rPr>
          <w:rFonts w:ascii="Times New Roman" w:hAnsi="Times New Roman" w:cs="Times New Roman"/>
          <w:i/>
          <w:sz w:val="24"/>
          <w:szCs w:val="24"/>
        </w:rPr>
        <w:t xml:space="preserve">per se. </w:t>
      </w:r>
      <w:r>
        <w:rPr>
          <w:rFonts w:ascii="Times New Roman" w:hAnsi="Times New Roman" w:cs="Times New Roman"/>
          <w:sz w:val="24"/>
          <w:szCs w:val="24"/>
        </w:rPr>
        <w:t xml:space="preserve">In order to achieve appropriate </w:t>
      </w:r>
      <w:r w:rsidR="00AC69C0">
        <w:rPr>
          <w:rFonts w:ascii="Times New Roman" w:hAnsi="Times New Roman" w:cs="Times New Roman"/>
          <w:sz w:val="24"/>
          <w:szCs w:val="24"/>
        </w:rPr>
        <w:t xml:space="preserve">access, the requisite </w:t>
      </w:r>
      <w:r w:rsidR="00D51DC4">
        <w:rPr>
          <w:rFonts w:ascii="Times New Roman" w:hAnsi="Times New Roman" w:cs="Times New Roman"/>
          <w:sz w:val="24"/>
          <w:szCs w:val="24"/>
        </w:rPr>
        <w:t>mindset</w:t>
      </w:r>
      <w:r>
        <w:rPr>
          <w:rFonts w:ascii="Times New Roman" w:hAnsi="Times New Roman" w:cs="Times New Roman"/>
          <w:sz w:val="24"/>
          <w:szCs w:val="24"/>
        </w:rPr>
        <w:t xml:space="preserve"> is on</w:t>
      </w:r>
      <w:r w:rsidR="00D51DC4">
        <w:rPr>
          <w:rFonts w:ascii="Times New Roman" w:hAnsi="Times New Roman" w:cs="Times New Roman"/>
          <w:sz w:val="24"/>
          <w:szCs w:val="24"/>
        </w:rPr>
        <w:t>e</w:t>
      </w:r>
      <w:r>
        <w:rPr>
          <w:rFonts w:ascii="Times New Roman" w:hAnsi="Times New Roman" w:cs="Times New Roman"/>
          <w:sz w:val="24"/>
          <w:szCs w:val="24"/>
        </w:rPr>
        <w:t xml:space="preserve"> that, similarly to electricity and water provision, treats the provision of access to the internet as access to a </w:t>
      </w:r>
      <w:r w:rsidRPr="007A4689">
        <w:rPr>
          <w:rFonts w:ascii="Times New Roman" w:hAnsi="Times New Roman" w:cs="Times New Roman"/>
          <w:i/>
          <w:sz w:val="24"/>
          <w:szCs w:val="24"/>
        </w:rPr>
        <w:t>utility service</w:t>
      </w:r>
      <w:r>
        <w:rPr>
          <w:rFonts w:ascii="Times New Roman" w:hAnsi="Times New Roman" w:cs="Times New Roman"/>
          <w:sz w:val="24"/>
          <w:szCs w:val="24"/>
        </w:rPr>
        <w:t xml:space="preserve">. </w:t>
      </w:r>
      <w:r w:rsidR="00D51DC4">
        <w:rPr>
          <w:rFonts w:ascii="Times New Roman" w:hAnsi="Times New Roman" w:cs="Times New Roman"/>
          <w:sz w:val="24"/>
          <w:szCs w:val="24"/>
        </w:rPr>
        <w:t xml:space="preserve"> </w:t>
      </w:r>
    </w:p>
    <w:p w:rsidR="009037F8" w:rsidRDefault="00D51DC4" w:rsidP="000B6C8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Acknowledging</w:t>
      </w:r>
      <w:r w:rsidR="00D26DEA">
        <w:rPr>
          <w:rFonts w:ascii="Times New Roman" w:hAnsi="Times New Roman" w:cs="Times New Roman"/>
          <w:sz w:val="24"/>
          <w:szCs w:val="24"/>
        </w:rPr>
        <w:t xml:space="preserve"> that</w:t>
      </w:r>
      <w:r>
        <w:rPr>
          <w:rFonts w:ascii="Times New Roman" w:hAnsi="Times New Roman" w:cs="Times New Roman"/>
          <w:sz w:val="24"/>
          <w:szCs w:val="24"/>
        </w:rPr>
        <w:t>, again similarly to the provi</w:t>
      </w:r>
      <w:r w:rsidR="00D26DEA">
        <w:rPr>
          <w:rFonts w:ascii="Times New Roman" w:hAnsi="Times New Roman" w:cs="Times New Roman"/>
          <w:sz w:val="24"/>
          <w:szCs w:val="24"/>
        </w:rPr>
        <w:t>sion of water and electricity,</w:t>
      </w:r>
      <w:r>
        <w:rPr>
          <w:rFonts w:ascii="Times New Roman" w:hAnsi="Times New Roman" w:cs="Times New Roman"/>
          <w:sz w:val="24"/>
          <w:szCs w:val="24"/>
        </w:rPr>
        <w:t xml:space="preserve"> access to the internet can be enabled by a variety of means, </w:t>
      </w:r>
      <w:r w:rsidR="00C42EE8">
        <w:rPr>
          <w:rFonts w:ascii="Times New Roman" w:hAnsi="Times New Roman" w:cs="Times New Roman"/>
          <w:sz w:val="24"/>
          <w:szCs w:val="24"/>
        </w:rPr>
        <w:t>the</w:t>
      </w:r>
      <w:r>
        <w:rPr>
          <w:rFonts w:ascii="Times New Roman" w:hAnsi="Times New Roman" w:cs="Times New Roman"/>
          <w:sz w:val="24"/>
          <w:szCs w:val="24"/>
        </w:rPr>
        <w:t xml:space="preserve"> focus should be on </w:t>
      </w:r>
      <w:r w:rsidRPr="00D51DC4">
        <w:rPr>
          <w:rFonts w:ascii="Times New Roman" w:hAnsi="Times New Roman" w:cs="Times New Roman"/>
          <w:i/>
          <w:sz w:val="24"/>
          <w:szCs w:val="24"/>
        </w:rPr>
        <w:t>what</w:t>
      </w:r>
      <w:r>
        <w:rPr>
          <w:rFonts w:ascii="Times New Roman" w:hAnsi="Times New Roman" w:cs="Times New Roman"/>
          <w:sz w:val="24"/>
          <w:szCs w:val="24"/>
        </w:rPr>
        <w:t xml:space="preserve"> is delivered (i.e. access to the internet</w:t>
      </w:r>
      <w:r w:rsidR="00FC0900">
        <w:rPr>
          <w:rFonts w:ascii="Times New Roman" w:hAnsi="Times New Roman" w:cs="Times New Roman"/>
          <w:sz w:val="24"/>
          <w:szCs w:val="24"/>
        </w:rPr>
        <w:t>,</w:t>
      </w:r>
      <w:r w:rsidR="000E161C">
        <w:rPr>
          <w:rFonts w:ascii="Times New Roman" w:hAnsi="Times New Roman" w:cs="Times New Roman"/>
          <w:sz w:val="24"/>
          <w:szCs w:val="24"/>
        </w:rPr>
        <w:t xml:space="preserve"> and thereby access to the various services</w:t>
      </w:r>
      <w:r w:rsidR="00DE6861">
        <w:rPr>
          <w:rFonts w:ascii="Times New Roman" w:hAnsi="Times New Roman" w:cs="Times New Roman"/>
          <w:sz w:val="24"/>
          <w:szCs w:val="24"/>
        </w:rPr>
        <w:t>,</w:t>
      </w:r>
      <w:r w:rsidR="000E161C">
        <w:rPr>
          <w:rFonts w:ascii="Times New Roman" w:hAnsi="Times New Roman" w:cs="Times New Roman"/>
          <w:sz w:val="24"/>
          <w:szCs w:val="24"/>
        </w:rPr>
        <w:t xml:space="preserve"> information and communications that it enables</w:t>
      </w:r>
      <w:r>
        <w:rPr>
          <w:rFonts w:ascii="Times New Roman" w:hAnsi="Times New Roman" w:cs="Times New Roman"/>
          <w:sz w:val="24"/>
          <w:szCs w:val="24"/>
        </w:rPr>
        <w:t xml:space="preserve">) and not on </w:t>
      </w:r>
      <w:r>
        <w:rPr>
          <w:rFonts w:ascii="Times New Roman" w:hAnsi="Times New Roman" w:cs="Times New Roman"/>
          <w:i/>
          <w:sz w:val="24"/>
          <w:szCs w:val="24"/>
        </w:rPr>
        <w:t xml:space="preserve">how </w:t>
      </w:r>
      <w:r>
        <w:rPr>
          <w:rFonts w:ascii="Times New Roman" w:hAnsi="Times New Roman" w:cs="Times New Roman"/>
          <w:sz w:val="24"/>
          <w:szCs w:val="24"/>
        </w:rPr>
        <w:t>it is delivered (i.e. cables, WiFi, mobile phone technologies, or something not y</w:t>
      </w:r>
      <w:bookmarkStart w:id="0" w:name="_GoBack"/>
      <w:bookmarkEnd w:id="0"/>
      <w:r>
        <w:rPr>
          <w:rFonts w:ascii="Times New Roman" w:hAnsi="Times New Roman" w:cs="Times New Roman"/>
          <w:sz w:val="24"/>
          <w:szCs w:val="24"/>
        </w:rPr>
        <w:t xml:space="preserve">et invented). This also will assist with drafting the </w:t>
      </w:r>
      <w:r w:rsidR="00C42EE8">
        <w:rPr>
          <w:rFonts w:ascii="Times New Roman" w:hAnsi="Times New Roman" w:cs="Times New Roman"/>
          <w:sz w:val="24"/>
          <w:szCs w:val="24"/>
        </w:rPr>
        <w:t xml:space="preserve">policy and </w:t>
      </w:r>
      <w:r>
        <w:rPr>
          <w:rFonts w:ascii="Times New Roman" w:hAnsi="Times New Roman" w:cs="Times New Roman"/>
          <w:sz w:val="24"/>
          <w:szCs w:val="24"/>
        </w:rPr>
        <w:t>related law</w:t>
      </w:r>
      <w:r w:rsidR="00165A87">
        <w:rPr>
          <w:rFonts w:ascii="Times New Roman" w:hAnsi="Times New Roman" w:cs="Times New Roman"/>
          <w:sz w:val="24"/>
          <w:szCs w:val="24"/>
        </w:rPr>
        <w:t>/s</w:t>
      </w:r>
      <w:r>
        <w:rPr>
          <w:rFonts w:ascii="Times New Roman" w:hAnsi="Times New Roman" w:cs="Times New Roman"/>
          <w:sz w:val="24"/>
          <w:szCs w:val="24"/>
        </w:rPr>
        <w:t xml:space="preserve">, which will implement the policy, as it will enable </w:t>
      </w:r>
      <w:r w:rsidR="00C42EE8">
        <w:rPr>
          <w:rFonts w:ascii="Times New Roman" w:hAnsi="Times New Roman" w:cs="Times New Roman"/>
          <w:sz w:val="24"/>
          <w:szCs w:val="24"/>
        </w:rPr>
        <w:t>these</w:t>
      </w:r>
      <w:r>
        <w:rPr>
          <w:rFonts w:ascii="Times New Roman" w:hAnsi="Times New Roman" w:cs="Times New Roman"/>
          <w:sz w:val="24"/>
          <w:szCs w:val="24"/>
        </w:rPr>
        <w:t xml:space="preserve"> to be written in a technology neutral manner. In turn this will assist with future proofing </w:t>
      </w:r>
      <w:r w:rsidR="00FC0900">
        <w:rPr>
          <w:rFonts w:ascii="Times New Roman" w:hAnsi="Times New Roman" w:cs="Times New Roman"/>
          <w:sz w:val="24"/>
          <w:szCs w:val="24"/>
        </w:rPr>
        <w:t>both. T</w:t>
      </w:r>
      <w:r w:rsidR="005F3DEA">
        <w:rPr>
          <w:rFonts w:ascii="Times New Roman" w:hAnsi="Times New Roman" w:cs="Times New Roman"/>
          <w:sz w:val="24"/>
          <w:szCs w:val="24"/>
        </w:rPr>
        <w:t xml:space="preserve">he result being that </w:t>
      </w:r>
      <w:r w:rsidR="009C707A">
        <w:rPr>
          <w:rFonts w:ascii="Times New Roman" w:hAnsi="Times New Roman" w:cs="Times New Roman"/>
          <w:sz w:val="24"/>
          <w:szCs w:val="24"/>
        </w:rPr>
        <w:t>these then</w:t>
      </w:r>
      <w:r>
        <w:rPr>
          <w:rFonts w:ascii="Times New Roman" w:hAnsi="Times New Roman" w:cs="Times New Roman"/>
          <w:sz w:val="24"/>
          <w:szCs w:val="24"/>
        </w:rPr>
        <w:t xml:space="preserve"> will be best positioned to adapt to, and encompass, future developments.</w:t>
      </w:r>
    </w:p>
    <w:p w:rsidR="00A91498" w:rsidRDefault="009037F8" w:rsidP="000B6C8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primary objective of a future </w:t>
      </w:r>
      <w:r w:rsidR="006855D2">
        <w:rPr>
          <w:rFonts w:ascii="Times New Roman" w:hAnsi="Times New Roman" w:cs="Times New Roman"/>
          <w:sz w:val="24"/>
          <w:szCs w:val="24"/>
        </w:rPr>
        <w:t>policy</w:t>
      </w:r>
      <w:r>
        <w:rPr>
          <w:rFonts w:ascii="Times New Roman" w:hAnsi="Times New Roman" w:cs="Times New Roman"/>
          <w:sz w:val="24"/>
          <w:szCs w:val="24"/>
        </w:rPr>
        <w:t xml:space="preserve"> should be to enable access to </w:t>
      </w:r>
      <w:r w:rsidR="00DE6861">
        <w:rPr>
          <w:rFonts w:ascii="Times New Roman" w:hAnsi="Times New Roman" w:cs="Times New Roman"/>
          <w:sz w:val="24"/>
          <w:szCs w:val="24"/>
        </w:rPr>
        <w:t xml:space="preserve">information and </w:t>
      </w:r>
      <w:r>
        <w:rPr>
          <w:rFonts w:ascii="Times New Roman" w:hAnsi="Times New Roman" w:cs="Times New Roman"/>
          <w:sz w:val="24"/>
          <w:szCs w:val="24"/>
        </w:rPr>
        <w:t>services (including VoIP) by those who want to access as</w:t>
      </w:r>
      <w:r w:rsidR="00A16C87">
        <w:rPr>
          <w:rFonts w:ascii="Times New Roman" w:hAnsi="Times New Roman" w:cs="Times New Roman"/>
          <w:sz w:val="24"/>
          <w:szCs w:val="24"/>
        </w:rPr>
        <w:t>,</w:t>
      </w:r>
      <w:r>
        <w:rPr>
          <w:rFonts w:ascii="Times New Roman" w:hAnsi="Times New Roman" w:cs="Times New Roman"/>
          <w:sz w:val="24"/>
          <w:szCs w:val="24"/>
        </w:rPr>
        <w:t xml:space="preserve"> when and from </w:t>
      </w:r>
      <w:r w:rsidR="006855D2">
        <w:rPr>
          <w:rFonts w:ascii="Times New Roman" w:hAnsi="Times New Roman" w:cs="Times New Roman"/>
          <w:sz w:val="24"/>
          <w:szCs w:val="24"/>
        </w:rPr>
        <w:t xml:space="preserve">where </w:t>
      </w:r>
      <w:r>
        <w:rPr>
          <w:rFonts w:ascii="Times New Roman" w:hAnsi="Times New Roman" w:cs="Times New Roman"/>
          <w:sz w:val="24"/>
          <w:szCs w:val="24"/>
        </w:rPr>
        <w:t xml:space="preserve">they </w:t>
      </w:r>
      <w:r w:rsidR="00BD0C48">
        <w:rPr>
          <w:rFonts w:ascii="Times New Roman" w:hAnsi="Times New Roman" w:cs="Times New Roman"/>
          <w:sz w:val="24"/>
          <w:szCs w:val="24"/>
        </w:rPr>
        <w:t>require</w:t>
      </w:r>
      <w:r w:rsidR="008F5B06">
        <w:rPr>
          <w:rFonts w:ascii="Times New Roman" w:hAnsi="Times New Roman" w:cs="Times New Roman"/>
          <w:sz w:val="24"/>
          <w:szCs w:val="24"/>
        </w:rPr>
        <w:t xml:space="preserve"> that</w:t>
      </w:r>
      <w:r>
        <w:rPr>
          <w:rFonts w:ascii="Times New Roman" w:hAnsi="Times New Roman" w:cs="Times New Roman"/>
          <w:sz w:val="24"/>
          <w:szCs w:val="24"/>
        </w:rPr>
        <w:t xml:space="preserve"> access.</w:t>
      </w:r>
      <w:r w:rsidR="00CA3049">
        <w:rPr>
          <w:rFonts w:ascii="Times New Roman" w:hAnsi="Times New Roman" w:cs="Times New Roman"/>
          <w:sz w:val="24"/>
          <w:szCs w:val="24"/>
        </w:rPr>
        <w:t xml:space="preserve"> Government’s attention, while needed as to how to transition from the existing USO commitments and provider</w:t>
      </w:r>
      <w:r w:rsidR="00BA0C05">
        <w:rPr>
          <w:rFonts w:ascii="Times New Roman" w:hAnsi="Times New Roman" w:cs="Times New Roman"/>
          <w:sz w:val="24"/>
          <w:szCs w:val="24"/>
        </w:rPr>
        <w:t>,</w:t>
      </w:r>
      <w:r w:rsidR="00056FFB">
        <w:rPr>
          <w:rFonts w:ascii="Times New Roman" w:hAnsi="Times New Roman" w:cs="Times New Roman"/>
          <w:sz w:val="24"/>
          <w:szCs w:val="24"/>
        </w:rPr>
        <w:t xml:space="preserve"> </w:t>
      </w:r>
      <w:r w:rsidR="00B97DAB">
        <w:rPr>
          <w:rFonts w:ascii="Times New Roman" w:hAnsi="Times New Roman" w:cs="Times New Roman"/>
          <w:sz w:val="24"/>
          <w:szCs w:val="24"/>
        </w:rPr>
        <w:t>including</w:t>
      </w:r>
      <w:r w:rsidR="00056FFB">
        <w:rPr>
          <w:rFonts w:ascii="Times New Roman" w:hAnsi="Times New Roman" w:cs="Times New Roman"/>
          <w:sz w:val="24"/>
          <w:szCs w:val="24"/>
        </w:rPr>
        <w:t xml:space="preserve"> ensuring </w:t>
      </w:r>
      <w:r w:rsidR="00B97DAB">
        <w:rPr>
          <w:rFonts w:ascii="Times New Roman" w:hAnsi="Times New Roman" w:cs="Times New Roman"/>
          <w:sz w:val="24"/>
          <w:szCs w:val="24"/>
        </w:rPr>
        <w:t xml:space="preserve">provision of </w:t>
      </w:r>
      <w:r w:rsidR="00056FFB">
        <w:rPr>
          <w:rFonts w:ascii="Times New Roman" w:hAnsi="Times New Roman" w:cs="Times New Roman"/>
          <w:sz w:val="24"/>
          <w:szCs w:val="24"/>
        </w:rPr>
        <w:t>those services</w:t>
      </w:r>
      <w:r w:rsidR="00C33FDE">
        <w:rPr>
          <w:rFonts w:ascii="Times New Roman" w:hAnsi="Times New Roman" w:cs="Times New Roman"/>
          <w:sz w:val="24"/>
          <w:szCs w:val="24"/>
        </w:rPr>
        <w:t>;</w:t>
      </w:r>
      <w:r w:rsidR="00CA3049">
        <w:rPr>
          <w:rFonts w:ascii="Times New Roman" w:hAnsi="Times New Roman" w:cs="Times New Roman"/>
          <w:sz w:val="24"/>
          <w:szCs w:val="24"/>
        </w:rPr>
        <w:t xml:space="preserve"> should not be distracted from the need to create a </w:t>
      </w:r>
      <w:r w:rsidR="00E460AE">
        <w:rPr>
          <w:rFonts w:ascii="Times New Roman" w:hAnsi="Times New Roman" w:cs="Times New Roman"/>
          <w:sz w:val="24"/>
          <w:szCs w:val="24"/>
        </w:rPr>
        <w:t>policy</w:t>
      </w:r>
      <w:r w:rsidR="001E74CC">
        <w:rPr>
          <w:rFonts w:ascii="Times New Roman" w:hAnsi="Times New Roman" w:cs="Times New Roman"/>
          <w:sz w:val="24"/>
          <w:szCs w:val="24"/>
        </w:rPr>
        <w:t xml:space="preserve"> for the longer term</w:t>
      </w:r>
      <w:r w:rsidR="00CA3049">
        <w:rPr>
          <w:rFonts w:ascii="Times New Roman" w:hAnsi="Times New Roman" w:cs="Times New Roman"/>
          <w:sz w:val="24"/>
          <w:szCs w:val="24"/>
        </w:rPr>
        <w:t xml:space="preserve">. Australia should grasp the opportunity to create a </w:t>
      </w:r>
      <w:r w:rsidR="00151E9D">
        <w:rPr>
          <w:rFonts w:ascii="Times New Roman" w:hAnsi="Times New Roman" w:cs="Times New Roman"/>
          <w:sz w:val="24"/>
          <w:szCs w:val="24"/>
        </w:rPr>
        <w:t>policy</w:t>
      </w:r>
      <w:r w:rsidR="00CA3049">
        <w:rPr>
          <w:rFonts w:ascii="Times New Roman" w:hAnsi="Times New Roman" w:cs="Times New Roman"/>
          <w:sz w:val="24"/>
          <w:szCs w:val="24"/>
        </w:rPr>
        <w:t xml:space="preserve"> that is future proofed and without the baggage or concerns arising with the current USO. </w:t>
      </w:r>
      <w:r w:rsidR="00363976">
        <w:rPr>
          <w:rFonts w:ascii="Times New Roman" w:hAnsi="Times New Roman" w:cs="Times New Roman"/>
          <w:sz w:val="24"/>
          <w:szCs w:val="24"/>
        </w:rPr>
        <w:t xml:space="preserve">In this regard the new policy would be better </w:t>
      </w:r>
      <w:r w:rsidR="003573E9">
        <w:rPr>
          <w:rFonts w:ascii="Times New Roman" w:hAnsi="Times New Roman" w:cs="Times New Roman"/>
          <w:sz w:val="24"/>
          <w:szCs w:val="24"/>
        </w:rPr>
        <w:t>called</w:t>
      </w:r>
      <w:r w:rsidR="00363976">
        <w:rPr>
          <w:rFonts w:ascii="Times New Roman" w:hAnsi="Times New Roman" w:cs="Times New Roman"/>
          <w:sz w:val="24"/>
          <w:szCs w:val="24"/>
        </w:rPr>
        <w:t xml:space="preserve"> </w:t>
      </w:r>
      <w:r w:rsidR="003573E9">
        <w:rPr>
          <w:rFonts w:ascii="Times New Roman" w:hAnsi="Times New Roman" w:cs="Times New Roman"/>
          <w:sz w:val="24"/>
          <w:szCs w:val="24"/>
        </w:rPr>
        <w:t xml:space="preserve">a </w:t>
      </w:r>
      <w:r w:rsidR="00363976" w:rsidRPr="00363976">
        <w:rPr>
          <w:rFonts w:ascii="Times New Roman" w:hAnsi="Times New Roman" w:cs="Times New Roman"/>
          <w:i/>
          <w:sz w:val="24"/>
          <w:szCs w:val="24"/>
        </w:rPr>
        <w:t>universal</w:t>
      </w:r>
      <w:r w:rsidR="001965D2">
        <w:rPr>
          <w:rFonts w:ascii="Times New Roman" w:hAnsi="Times New Roman" w:cs="Times New Roman"/>
          <w:i/>
          <w:sz w:val="24"/>
          <w:szCs w:val="24"/>
        </w:rPr>
        <w:t xml:space="preserve"> access and</w:t>
      </w:r>
      <w:r w:rsidR="00363976" w:rsidRPr="00363976">
        <w:rPr>
          <w:rFonts w:ascii="Times New Roman" w:hAnsi="Times New Roman" w:cs="Times New Roman"/>
          <w:i/>
          <w:sz w:val="24"/>
          <w:szCs w:val="24"/>
        </w:rPr>
        <w:t xml:space="preserve"> service </w:t>
      </w:r>
      <w:r w:rsidR="003573E9">
        <w:rPr>
          <w:rFonts w:ascii="Times New Roman" w:hAnsi="Times New Roman" w:cs="Times New Roman"/>
          <w:sz w:val="24"/>
          <w:szCs w:val="24"/>
        </w:rPr>
        <w:t xml:space="preserve">policy </w:t>
      </w:r>
      <w:r w:rsidR="00363976">
        <w:rPr>
          <w:rFonts w:ascii="Times New Roman" w:hAnsi="Times New Roman" w:cs="Times New Roman"/>
          <w:sz w:val="24"/>
          <w:szCs w:val="24"/>
        </w:rPr>
        <w:t xml:space="preserve">as this </w:t>
      </w:r>
      <w:r w:rsidR="004221D9">
        <w:rPr>
          <w:rFonts w:ascii="Times New Roman" w:hAnsi="Times New Roman" w:cs="Times New Roman"/>
          <w:sz w:val="24"/>
          <w:szCs w:val="24"/>
        </w:rPr>
        <w:t xml:space="preserve">moves Australia from the past; </w:t>
      </w:r>
      <w:r w:rsidR="00363976">
        <w:rPr>
          <w:rFonts w:ascii="Times New Roman" w:hAnsi="Times New Roman" w:cs="Times New Roman"/>
          <w:sz w:val="24"/>
          <w:szCs w:val="24"/>
        </w:rPr>
        <w:t xml:space="preserve">focuses on what it enables </w:t>
      </w:r>
      <w:r w:rsidR="004221D9">
        <w:rPr>
          <w:rFonts w:ascii="Times New Roman" w:hAnsi="Times New Roman" w:cs="Times New Roman"/>
          <w:sz w:val="24"/>
          <w:szCs w:val="24"/>
        </w:rPr>
        <w:t>(</w:t>
      </w:r>
      <w:r w:rsidR="00363976">
        <w:rPr>
          <w:rFonts w:ascii="Times New Roman" w:hAnsi="Times New Roman" w:cs="Times New Roman"/>
          <w:sz w:val="24"/>
          <w:szCs w:val="24"/>
        </w:rPr>
        <w:t xml:space="preserve">rather than the </w:t>
      </w:r>
      <w:r w:rsidR="00882ACD">
        <w:rPr>
          <w:rFonts w:ascii="Times New Roman" w:hAnsi="Times New Roman" w:cs="Times New Roman"/>
          <w:sz w:val="24"/>
          <w:szCs w:val="24"/>
        </w:rPr>
        <w:t xml:space="preserve">obligation on the </w:t>
      </w:r>
      <w:r w:rsidR="00363976">
        <w:rPr>
          <w:rFonts w:ascii="Times New Roman" w:hAnsi="Times New Roman" w:cs="Times New Roman"/>
          <w:sz w:val="24"/>
          <w:szCs w:val="24"/>
        </w:rPr>
        <w:t>entity tasked with the enabling</w:t>
      </w:r>
      <w:r w:rsidR="004221D9">
        <w:rPr>
          <w:rFonts w:ascii="Times New Roman" w:hAnsi="Times New Roman" w:cs="Times New Roman"/>
          <w:sz w:val="24"/>
          <w:szCs w:val="24"/>
        </w:rPr>
        <w:t>)</w:t>
      </w:r>
      <w:r w:rsidR="00430340">
        <w:rPr>
          <w:rFonts w:ascii="Times New Roman" w:hAnsi="Times New Roman" w:cs="Times New Roman"/>
          <w:sz w:val="24"/>
          <w:szCs w:val="24"/>
        </w:rPr>
        <w:t>;</w:t>
      </w:r>
      <w:r w:rsidR="00C1294B">
        <w:rPr>
          <w:rFonts w:ascii="Times New Roman" w:hAnsi="Times New Roman" w:cs="Times New Roman"/>
          <w:sz w:val="24"/>
          <w:szCs w:val="24"/>
        </w:rPr>
        <w:t xml:space="preserve"> </w:t>
      </w:r>
      <w:r w:rsidR="004221D9">
        <w:rPr>
          <w:rFonts w:ascii="Times New Roman" w:hAnsi="Times New Roman" w:cs="Times New Roman"/>
          <w:sz w:val="24"/>
          <w:szCs w:val="24"/>
        </w:rPr>
        <w:t>and is not</w:t>
      </w:r>
      <w:r w:rsidR="00C1294B">
        <w:rPr>
          <w:rFonts w:ascii="Times New Roman" w:hAnsi="Times New Roman" w:cs="Times New Roman"/>
          <w:sz w:val="24"/>
          <w:szCs w:val="24"/>
        </w:rPr>
        <w:t xml:space="preserve"> merely </w:t>
      </w:r>
      <w:r w:rsidR="00253224">
        <w:rPr>
          <w:rFonts w:ascii="Times New Roman" w:hAnsi="Times New Roman" w:cs="Times New Roman"/>
          <w:sz w:val="24"/>
          <w:szCs w:val="24"/>
        </w:rPr>
        <w:t>restric</w:t>
      </w:r>
      <w:r w:rsidR="00C1294B">
        <w:rPr>
          <w:rFonts w:ascii="Times New Roman" w:hAnsi="Times New Roman" w:cs="Times New Roman"/>
          <w:sz w:val="24"/>
          <w:szCs w:val="24"/>
        </w:rPr>
        <w:t>ted to voice services</w:t>
      </w:r>
      <w:r w:rsidR="00363976">
        <w:rPr>
          <w:rFonts w:ascii="Times New Roman" w:hAnsi="Times New Roman" w:cs="Times New Roman"/>
          <w:sz w:val="24"/>
          <w:szCs w:val="24"/>
        </w:rPr>
        <w:t>.</w:t>
      </w:r>
      <w:r w:rsidR="002D24B9">
        <w:rPr>
          <w:rFonts w:ascii="Times New Roman" w:hAnsi="Times New Roman" w:cs="Times New Roman"/>
          <w:sz w:val="24"/>
          <w:szCs w:val="24"/>
        </w:rPr>
        <w:t xml:space="preserve"> </w:t>
      </w:r>
    </w:p>
    <w:p w:rsidR="00881366" w:rsidRDefault="00BA0C05" w:rsidP="000B6C8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w:t>
      </w:r>
      <w:r w:rsidR="00A91498">
        <w:rPr>
          <w:rFonts w:ascii="Times New Roman" w:hAnsi="Times New Roman" w:cs="Times New Roman"/>
          <w:sz w:val="24"/>
          <w:szCs w:val="24"/>
        </w:rPr>
        <w:t xml:space="preserve">lessons may be provided from the experiences of oversees jurisdictions, these are of limited assistance </w:t>
      </w:r>
      <w:r w:rsidR="007C3064">
        <w:rPr>
          <w:rFonts w:ascii="Times New Roman" w:hAnsi="Times New Roman" w:cs="Times New Roman"/>
          <w:sz w:val="24"/>
          <w:szCs w:val="24"/>
        </w:rPr>
        <w:t xml:space="preserve">and should be considered with caution. It is a geographic and economic reality </w:t>
      </w:r>
      <w:r w:rsidR="00F47581">
        <w:rPr>
          <w:rFonts w:ascii="Times New Roman" w:hAnsi="Times New Roman" w:cs="Times New Roman"/>
          <w:sz w:val="24"/>
          <w:szCs w:val="24"/>
        </w:rPr>
        <w:t>that, as regards internet access provision</w:t>
      </w:r>
      <w:r w:rsidR="007C3064">
        <w:rPr>
          <w:rFonts w:ascii="Times New Roman" w:hAnsi="Times New Roman" w:cs="Times New Roman"/>
          <w:sz w:val="24"/>
          <w:szCs w:val="24"/>
        </w:rPr>
        <w:t>,</w:t>
      </w:r>
      <w:r w:rsidR="00A91498">
        <w:rPr>
          <w:rFonts w:ascii="Times New Roman" w:hAnsi="Times New Roman" w:cs="Times New Roman"/>
          <w:sz w:val="24"/>
          <w:szCs w:val="24"/>
        </w:rPr>
        <w:t xml:space="preserve"> </w:t>
      </w:r>
      <w:r w:rsidR="007C3064">
        <w:rPr>
          <w:rFonts w:ascii="Times New Roman" w:hAnsi="Times New Roman" w:cs="Times New Roman"/>
          <w:sz w:val="24"/>
          <w:szCs w:val="24"/>
        </w:rPr>
        <w:t>there is in fact not one jurisdiction that replicates</w:t>
      </w:r>
      <w:r w:rsidR="00A91498">
        <w:rPr>
          <w:rFonts w:ascii="Times New Roman" w:hAnsi="Times New Roman" w:cs="Times New Roman"/>
          <w:sz w:val="24"/>
          <w:szCs w:val="24"/>
        </w:rPr>
        <w:t xml:space="preserve"> the Australian conditions as to sm</w:t>
      </w:r>
      <w:r w:rsidR="00873AF6">
        <w:rPr>
          <w:rFonts w:ascii="Times New Roman" w:hAnsi="Times New Roman" w:cs="Times New Roman"/>
          <w:sz w:val="24"/>
          <w:szCs w:val="24"/>
        </w:rPr>
        <w:t>allness of its total population;</w:t>
      </w:r>
      <w:r w:rsidR="00A91498">
        <w:rPr>
          <w:rFonts w:ascii="Times New Roman" w:hAnsi="Times New Roman" w:cs="Times New Roman"/>
          <w:sz w:val="24"/>
          <w:szCs w:val="24"/>
        </w:rPr>
        <w:t xml:space="preserve"> </w:t>
      </w:r>
      <w:r w:rsidR="007C3064">
        <w:rPr>
          <w:rFonts w:ascii="Times New Roman" w:hAnsi="Times New Roman" w:cs="Times New Roman"/>
          <w:sz w:val="24"/>
          <w:szCs w:val="24"/>
        </w:rPr>
        <w:t xml:space="preserve">its </w:t>
      </w:r>
      <w:r w:rsidR="00A91498">
        <w:rPr>
          <w:rFonts w:ascii="Times New Roman" w:hAnsi="Times New Roman" w:cs="Times New Roman"/>
          <w:sz w:val="24"/>
          <w:szCs w:val="24"/>
        </w:rPr>
        <w:t>dispersed population bases and</w:t>
      </w:r>
      <w:r w:rsidR="007C3064">
        <w:rPr>
          <w:rFonts w:ascii="Times New Roman" w:hAnsi="Times New Roman" w:cs="Times New Roman"/>
          <w:sz w:val="24"/>
          <w:szCs w:val="24"/>
        </w:rPr>
        <w:t xml:space="preserve"> focus on coastal fringes</w:t>
      </w:r>
      <w:r w:rsidR="00873AF6">
        <w:rPr>
          <w:rFonts w:ascii="Times New Roman" w:hAnsi="Times New Roman" w:cs="Times New Roman"/>
          <w:sz w:val="24"/>
          <w:szCs w:val="24"/>
        </w:rPr>
        <w:t>;</w:t>
      </w:r>
      <w:r w:rsidR="007C3064">
        <w:rPr>
          <w:rFonts w:ascii="Times New Roman" w:hAnsi="Times New Roman" w:cs="Times New Roman"/>
          <w:sz w:val="24"/>
          <w:szCs w:val="24"/>
        </w:rPr>
        <w:t xml:space="preserve"> or its</w:t>
      </w:r>
      <w:r w:rsidR="00A91498">
        <w:rPr>
          <w:rFonts w:ascii="Times New Roman" w:hAnsi="Times New Roman" w:cs="Times New Roman"/>
          <w:sz w:val="24"/>
          <w:szCs w:val="24"/>
        </w:rPr>
        <w:t xml:space="preserve"> other geographic extremes. </w:t>
      </w:r>
      <w:r w:rsidR="002D24B9">
        <w:rPr>
          <w:rFonts w:ascii="Times New Roman" w:hAnsi="Times New Roman" w:cs="Times New Roman"/>
          <w:sz w:val="24"/>
          <w:szCs w:val="24"/>
        </w:rPr>
        <w:t>Importantly, this is likely to mean that the appropriate provider will be one entity – or the government itself – in order to ensure the econo</w:t>
      </w:r>
      <w:r w:rsidR="00873AF6">
        <w:rPr>
          <w:rFonts w:ascii="Times New Roman" w:hAnsi="Times New Roman" w:cs="Times New Roman"/>
          <w:sz w:val="24"/>
          <w:szCs w:val="24"/>
        </w:rPr>
        <w:t xml:space="preserve">mies of scale necessary for this </w:t>
      </w:r>
      <w:r w:rsidR="002D24B9">
        <w:rPr>
          <w:rFonts w:ascii="Times New Roman" w:hAnsi="Times New Roman" w:cs="Times New Roman"/>
          <w:sz w:val="24"/>
          <w:szCs w:val="24"/>
        </w:rPr>
        <w:t>utility service provision.</w:t>
      </w:r>
      <w:r w:rsidR="001965D2">
        <w:rPr>
          <w:rFonts w:ascii="Times New Roman" w:hAnsi="Times New Roman" w:cs="Times New Roman"/>
          <w:sz w:val="24"/>
          <w:szCs w:val="24"/>
        </w:rPr>
        <w:t xml:space="preserve"> </w:t>
      </w:r>
    </w:p>
    <w:p w:rsidR="00EE79E0" w:rsidRDefault="00212BD1" w:rsidP="00BA0C0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regards to the </w:t>
      </w:r>
      <w:r w:rsidR="001965D2">
        <w:rPr>
          <w:rFonts w:ascii="Times New Roman" w:hAnsi="Times New Roman" w:cs="Times New Roman"/>
          <w:sz w:val="24"/>
          <w:szCs w:val="24"/>
        </w:rPr>
        <w:t xml:space="preserve">cost </w:t>
      </w:r>
      <w:r>
        <w:rPr>
          <w:rFonts w:ascii="Times New Roman" w:hAnsi="Times New Roman" w:cs="Times New Roman"/>
          <w:sz w:val="24"/>
          <w:szCs w:val="24"/>
        </w:rPr>
        <w:t>of</w:t>
      </w:r>
      <w:r w:rsidR="001965D2">
        <w:rPr>
          <w:rFonts w:ascii="Times New Roman" w:hAnsi="Times New Roman" w:cs="Times New Roman"/>
          <w:sz w:val="24"/>
          <w:szCs w:val="24"/>
        </w:rPr>
        <w:t xml:space="preserve"> UAS </w:t>
      </w:r>
      <w:r>
        <w:rPr>
          <w:rFonts w:ascii="Times New Roman" w:hAnsi="Times New Roman" w:cs="Times New Roman"/>
          <w:sz w:val="24"/>
          <w:szCs w:val="24"/>
        </w:rPr>
        <w:t xml:space="preserve">provision, this </w:t>
      </w:r>
      <w:r w:rsidR="001965D2">
        <w:rPr>
          <w:rFonts w:ascii="Times New Roman" w:hAnsi="Times New Roman" w:cs="Times New Roman"/>
          <w:sz w:val="24"/>
          <w:szCs w:val="24"/>
        </w:rPr>
        <w:t>is one that Australia need</w:t>
      </w:r>
      <w:r w:rsidR="00F76D0B">
        <w:rPr>
          <w:rFonts w:ascii="Times New Roman" w:hAnsi="Times New Roman" w:cs="Times New Roman"/>
          <w:sz w:val="24"/>
          <w:szCs w:val="24"/>
        </w:rPr>
        <w:t>s</w:t>
      </w:r>
      <w:r w:rsidR="00FD4554">
        <w:rPr>
          <w:rFonts w:ascii="Times New Roman" w:hAnsi="Times New Roman" w:cs="Times New Roman"/>
          <w:sz w:val="24"/>
          <w:szCs w:val="24"/>
        </w:rPr>
        <w:t xml:space="preserve"> to </w:t>
      </w:r>
      <w:r w:rsidR="00BB4640">
        <w:rPr>
          <w:rFonts w:ascii="Times New Roman" w:hAnsi="Times New Roman" w:cs="Times New Roman"/>
          <w:sz w:val="24"/>
          <w:szCs w:val="24"/>
        </w:rPr>
        <w:t>accept</w:t>
      </w:r>
      <w:r w:rsidR="00FD4554">
        <w:rPr>
          <w:rFonts w:ascii="Times New Roman" w:hAnsi="Times New Roman" w:cs="Times New Roman"/>
          <w:sz w:val="24"/>
          <w:szCs w:val="24"/>
        </w:rPr>
        <w:t xml:space="preserve"> </w:t>
      </w:r>
      <w:r w:rsidR="00BB4640">
        <w:rPr>
          <w:rFonts w:ascii="Times New Roman" w:hAnsi="Times New Roman" w:cs="Times New Roman"/>
          <w:sz w:val="24"/>
          <w:szCs w:val="24"/>
        </w:rPr>
        <w:t xml:space="preserve">as a necessary burden </w:t>
      </w:r>
      <w:r w:rsidR="00FD4554">
        <w:rPr>
          <w:rFonts w:ascii="Times New Roman" w:hAnsi="Times New Roman" w:cs="Times New Roman"/>
          <w:sz w:val="24"/>
          <w:szCs w:val="24"/>
        </w:rPr>
        <w:t>for it</w:t>
      </w:r>
      <w:r w:rsidR="00BB4640">
        <w:rPr>
          <w:rFonts w:ascii="Times New Roman" w:hAnsi="Times New Roman" w:cs="Times New Roman"/>
          <w:sz w:val="24"/>
          <w:szCs w:val="24"/>
        </w:rPr>
        <w:t>s</w:t>
      </w:r>
      <w:r w:rsidR="00FD4554">
        <w:rPr>
          <w:rFonts w:ascii="Times New Roman" w:hAnsi="Times New Roman" w:cs="Times New Roman"/>
          <w:sz w:val="24"/>
          <w:szCs w:val="24"/>
        </w:rPr>
        <w:t xml:space="preserve"> future</w:t>
      </w:r>
      <w:r w:rsidR="00BB4640">
        <w:rPr>
          <w:rFonts w:ascii="Times New Roman" w:hAnsi="Times New Roman" w:cs="Times New Roman"/>
          <w:sz w:val="24"/>
          <w:szCs w:val="24"/>
        </w:rPr>
        <w:t xml:space="preserve"> effectiveness</w:t>
      </w:r>
      <w:r w:rsidR="00F82619">
        <w:rPr>
          <w:rFonts w:ascii="Times New Roman" w:hAnsi="Times New Roman" w:cs="Times New Roman"/>
          <w:sz w:val="24"/>
          <w:szCs w:val="24"/>
        </w:rPr>
        <w:t>;</w:t>
      </w:r>
      <w:r w:rsidR="00AC1B39">
        <w:rPr>
          <w:rFonts w:ascii="Times New Roman" w:hAnsi="Times New Roman" w:cs="Times New Roman"/>
          <w:sz w:val="24"/>
          <w:szCs w:val="24"/>
        </w:rPr>
        <w:t xml:space="preserve"> and </w:t>
      </w:r>
      <w:r w:rsidR="00F82619">
        <w:rPr>
          <w:rFonts w:ascii="Times New Roman" w:hAnsi="Times New Roman" w:cs="Times New Roman"/>
          <w:sz w:val="24"/>
          <w:szCs w:val="24"/>
        </w:rPr>
        <w:t xml:space="preserve">social and </w:t>
      </w:r>
      <w:r w:rsidR="00AC1B39">
        <w:rPr>
          <w:rFonts w:ascii="Times New Roman" w:hAnsi="Times New Roman" w:cs="Times New Roman"/>
          <w:sz w:val="24"/>
          <w:szCs w:val="24"/>
        </w:rPr>
        <w:t>economic prosperity</w:t>
      </w:r>
      <w:r w:rsidR="00FD4554">
        <w:rPr>
          <w:rFonts w:ascii="Times New Roman" w:hAnsi="Times New Roman" w:cs="Times New Roman"/>
          <w:sz w:val="24"/>
          <w:szCs w:val="24"/>
        </w:rPr>
        <w:t xml:space="preserve">. While this </w:t>
      </w:r>
      <w:r w:rsidR="00823FAB">
        <w:rPr>
          <w:rFonts w:ascii="Times New Roman" w:hAnsi="Times New Roman" w:cs="Times New Roman"/>
          <w:sz w:val="24"/>
          <w:szCs w:val="24"/>
        </w:rPr>
        <w:t>burden</w:t>
      </w:r>
      <w:r w:rsidR="00FD4554">
        <w:rPr>
          <w:rFonts w:ascii="Times New Roman" w:hAnsi="Times New Roman" w:cs="Times New Roman"/>
          <w:sz w:val="24"/>
          <w:szCs w:val="24"/>
        </w:rPr>
        <w:t xml:space="preserve"> ultimately is one </w:t>
      </w:r>
      <w:r w:rsidR="00411357">
        <w:rPr>
          <w:rFonts w:ascii="Times New Roman" w:hAnsi="Times New Roman" w:cs="Times New Roman"/>
          <w:sz w:val="24"/>
          <w:szCs w:val="24"/>
        </w:rPr>
        <w:t>for</w:t>
      </w:r>
      <w:r w:rsidR="00FD4554">
        <w:rPr>
          <w:rFonts w:ascii="Times New Roman" w:hAnsi="Times New Roman" w:cs="Times New Roman"/>
          <w:sz w:val="24"/>
          <w:szCs w:val="24"/>
        </w:rPr>
        <w:t xml:space="preserve"> consumers, it </w:t>
      </w:r>
      <w:r w:rsidR="00B80A3C">
        <w:rPr>
          <w:rFonts w:ascii="Times New Roman" w:hAnsi="Times New Roman" w:cs="Times New Roman"/>
          <w:sz w:val="24"/>
          <w:szCs w:val="24"/>
        </w:rPr>
        <w:t xml:space="preserve">is </w:t>
      </w:r>
      <w:r w:rsidR="00FD4554">
        <w:rPr>
          <w:rFonts w:ascii="Times New Roman" w:hAnsi="Times New Roman" w:cs="Times New Roman"/>
          <w:sz w:val="24"/>
          <w:szCs w:val="24"/>
        </w:rPr>
        <w:t xml:space="preserve">a cost </w:t>
      </w:r>
      <w:r w:rsidR="000F1171">
        <w:rPr>
          <w:rFonts w:ascii="Times New Roman" w:hAnsi="Times New Roman" w:cs="Times New Roman"/>
          <w:sz w:val="24"/>
          <w:szCs w:val="24"/>
        </w:rPr>
        <w:t>that</w:t>
      </w:r>
      <w:r w:rsidR="001A587D">
        <w:rPr>
          <w:rFonts w:ascii="Times New Roman" w:hAnsi="Times New Roman" w:cs="Times New Roman"/>
          <w:sz w:val="24"/>
          <w:szCs w:val="24"/>
        </w:rPr>
        <w:t xml:space="preserve"> they</w:t>
      </w:r>
      <w:r w:rsidR="000F1171">
        <w:rPr>
          <w:rFonts w:ascii="Times New Roman" w:hAnsi="Times New Roman" w:cs="Times New Roman"/>
          <w:sz w:val="24"/>
          <w:szCs w:val="24"/>
        </w:rPr>
        <w:t xml:space="preserve"> </w:t>
      </w:r>
      <w:r w:rsidR="00FD4554">
        <w:rPr>
          <w:rFonts w:ascii="Times New Roman" w:hAnsi="Times New Roman" w:cs="Times New Roman"/>
          <w:sz w:val="24"/>
          <w:szCs w:val="24"/>
        </w:rPr>
        <w:t xml:space="preserve">already </w:t>
      </w:r>
      <w:r w:rsidR="001965D2">
        <w:rPr>
          <w:rFonts w:ascii="Times New Roman" w:hAnsi="Times New Roman" w:cs="Times New Roman"/>
          <w:sz w:val="24"/>
          <w:szCs w:val="24"/>
        </w:rPr>
        <w:t xml:space="preserve">have indicated they </w:t>
      </w:r>
      <w:r w:rsidR="000F1171">
        <w:rPr>
          <w:rFonts w:ascii="Times New Roman" w:hAnsi="Times New Roman" w:cs="Times New Roman"/>
          <w:sz w:val="24"/>
          <w:szCs w:val="24"/>
        </w:rPr>
        <w:t xml:space="preserve">would </w:t>
      </w:r>
      <w:r w:rsidR="00194AA8">
        <w:rPr>
          <w:rFonts w:ascii="Times New Roman" w:hAnsi="Times New Roman" w:cs="Times New Roman"/>
          <w:sz w:val="24"/>
          <w:szCs w:val="24"/>
        </w:rPr>
        <w:t xml:space="preserve">be </w:t>
      </w:r>
      <w:r w:rsidR="001965D2">
        <w:rPr>
          <w:rFonts w:ascii="Times New Roman" w:hAnsi="Times New Roman" w:cs="Times New Roman"/>
          <w:sz w:val="24"/>
          <w:szCs w:val="24"/>
        </w:rPr>
        <w:t xml:space="preserve">willing </w:t>
      </w:r>
      <w:r w:rsidR="00194AA8">
        <w:rPr>
          <w:rFonts w:ascii="Times New Roman" w:hAnsi="Times New Roman" w:cs="Times New Roman"/>
          <w:sz w:val="24"/>
          <w:szCs w:val="24"/>
        </w:rPr>
        <w:t xml:space="preserve">to </w:t>
      </w:r>
      <w:r w:rsidR="00411357">
        <w:rPr>
          <w:rFonts w:ascii="Times New Roman" w:hAnsi="Times New Roman" w:cs="Times New Roman"/>
          <w:sz w:val="24"/>
          <w:szCs w:val="24"/>
        </w:rPr>
        <w:t>bear</w:t>
      </w:r>
      <w:r w:rsidR="001965D2">
        <w:rPr>
          <w:rFonts w:ascii="Times New Roman" w:hAnsi="Times New Roman" w:cs="Times New Roman"/>
          <w:sz w:val="24"/>
          <w:szCs w:val="24"/>
        </w:rPr>
        <w:t>.</w:t>
      </w:r>
      <w:r w:rsidR="00BA0C05">
        <w:rPr>
          <w:rFonts w:ascii="Times New Roman" w:hAnsi="Times New Roman" w:cs="Times New Roman"/>
          <w:sz w:val="24"/>
          <w:szCs w:val="24"/>
        </w:rPr>
        <w:t xml:space="preserve"> </w:t>
      </w:r>
      <w:r w:rsidR="00D67BA8">
        <w:rPr>
          <w:rFonts w:ascii="Times New Roman" w:hAnsi="Times New Roman" w:cs="Times New Roman"/>
          <w:sz w:val="24"/>
          <w:szCs w:val="24"/>
        </w:rPr>
        <w:t xml:space="preserve">In any event, </w:t>
      </w:r>
      <w:r w:rsidR="00823FAB">
        <w:rPr>
          <w:rFonts w:ascii="Times New Roman" w:hAnsi="Times New Roman" w:cs="Times New Roman"/>
          <w:sz w:val="24"/>
          <w:szCs w:val="24"/>
        </w:rPr>
        <w:t xml:space="preserve">while the economic loss </w:t>
      </w:r>
      <w:r w:rsidR="00AD77F6">
        <w:rPr>
          <w:rFonts w:ascii="Times New Roman" w:hAnsi="Times New Roman" w:cs="Times New Roman"/>
          <w:sz w:val="24"/>
          <w:szCs w:val="24"/>
        </w:rPr>
        <w:t xml:space="preserve">from a </w:t>
      </w:r>
      <w:r w:rsidR="00823FAB">
        <w:rPr>
          <w:rFonts w:ascii="Times New Roman" w:hAnsi="Times New Roman" w:cs="Times New Roman"/>
          <w:sz w:val="24"/>
          <w:szCs w:val="24"/>
        </w:rPr>
        <w:t xml:space="preserve">lack of access may be able to be measured, </w:t>
      </w:r>
      <w:r w:rsidR="00D67BA8">
        <w:rPr>
          <w:rFonts w:ascii="Times New Roman" w:hAnsi="Times New Roman" w:cs="Times New Roman"/>
          <w:sz w:val="24"/>
          <w:szCs w:val="24"/>
        </w:rPr>
        <w:t>the true future benefit from enabling social inclusion cannot</w:t>
      </w:r>
      <w:r w:rsidR="00823FAB">
        <w:rPr>
          <w:rFonts w:ascii="Times New Roman" w:hAnsi="Times New Roman" w:cs="Times New Roman"/>
          <w:sz w:val="24"/>
          <w:szCs w:val="24"/>
        </w:rPr>
        <w:t>.</w:t>
      </w:r>
    </w:p>
    <w:p w:rsidR="00881366" w:rsidRPr="00BA0C05" w:rsidRDefault="00EE79E0" w:rsidP="00BA0C0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Finally,</w:t>
      </w:r>
      <w:r w:rsidR="00352AF7">
        <w:rPr>
          <w:rFonts w:ascii="Times New Roman" w:hAnsi="Times New Roman" w:cs="Times New Roman"/>
          <w:sz w:val="24"/>
          <w:szCs w:val="24"/>
        </w:rPr>
        <w:t xml:space="preserve"> g</w:t>
      </w:r>
      <w:r w:rsidR="00BA0C05">
        <w:rPr>
          <w:rFonts w:ascii="Times New Roman" w:hAnsi="Times New Roman" w:cs="Times New Roman"/>
          <w:sz w:val="24"/>
          <w:szCs w:val="24"/>
        </w:rPr>
        <w:t xml:space="preserve">overnment intervention in this process is </w:t>
      </w:r>
      <w:r w:rsidR="00BA0C05" w:rsidRPr="00A17CEA">
        <w:rPr>
          <w:rFonts w:ascii="Times New Roman" w:hAnsi="Times New Roman" w:cs="Times New Roman"/>
          <w:i/>
          <w:sz w:val="24"/>
          <w:szCs w:val="24"/>
        </w:rPr>
        <w:t>essential</w:t>
      </w:r>
      <w:r w:rsidR="00BA0C05">
        <w:rPr>
          <w:rFonts w:ascii="Times New Roman" w:hAnsi="Times New Roman" w:cs="Times New Roman"/>
          <w:sz w:val="24"/>
          <w:szCs w:val="24"/>
        </w:rPr>
        <w:t xml:space="preserve"> not optional. While the market and commercial interests have a role in </w:t>
      </w:r>
      <w:r w:rsidR="00E34599">
        <w:rPr>
          <w:rFonts w:ascii="Times New Roman" w:hAnsi="Times New Roman" w:cs="Times New Roman"/>
          <w:sz w:val="24"/>
          <w:szCs w:val="24"/>
        </w:rPr>
        <w:t xml:space="preserve">enabling </w:t>
      </w:r>
      <w:r w:rsidR="00B80A3C">
        <w:rPr>
          <w:rFonts w:ascii="Times New Roman" w:hAnsi="Times New Roman" w:cs="Times New Roman"/>
          <w:sz w:val="24"/>
          <w:szCs w:val="24"/>
        </w:rPr>
        <w:t xml:space="preserve">internet access and </w:t>
      </w:r>
      <w:r w:rsidR="00BA0C05">
        <w:rPr>
          <w:rFonts w:ascii="Times New Roman" w:hAnsi="Times New Roman" w:cs="Times New Roman"/>
          <w:sz w:val="24"/>
          <w:szCs w:val="24"/>
        </w:rPr>
        <w:t xml:space="preserve">service provision, current experience </w:t>
      </w:r>
      <w:r w:rsidR="006E705E">
        <w:rPr>
          <w:rFonts w:ascii="Times New Roman" w:hAnsi="Times New Roman" w:cs="Times New Roman"/>
          <w:sz w:val="24"/>
          <w:szCs w:val="24"/>
        </w:rPr>
        <w:t>evidences</w:t>
      </w:r>
      <w:r w:rsidR="00BA0C05">
        <w:rPr>
          <w:rFonts w:ascii="Times New Roman" w:hAnsi="Times New Roman" w:cs="Times New Roman"/>
          <w:sz w:val="24"/>
          <w:szCs w:val="24"/>
        </w:rPr>
        <w:t xml:space="preserve"> that in many areas and for many persons, access will not be enabled absent specific </w:t>
      </w:r>
      <w:r w:rsidR="00E23C75">
        <w:rPr>
          <w:rFonts w:ascii="Times New Roman" w:hAnsi="Times New Roman" w:cs="Times New Roman"/>
          <w:sz w:val="24"/>
          <w:szCs w:val="24"/>
        </w:rPr>
        <w:t>and easily enforceable</w:t>
      </w:r>
      <w:r w:rsidR="00E34599">
        <w:rPr>
          <w:rFonts w:ascii="Times New Roman" w:hAnsi="Times New Roman" w:cs="Times New Roman"/>
          <w:sz w:val="24"/>
          <w:szCs w:val="24"/>
        </w:rPr>
        <w:t xml:space="preserve"> legislated</w:t>
      </w:r>
      <w:r w:rsidR="00E23C75">
        <w:rPr>
          <w:rFonts w:ascii="Times New Roman" w:hAnsi="Times New Roman" w:cs="Times New Roman"/>
          <w:sz w:val="24"/>
          <w:szCs w:val="24"/>
        </w:rPr>
        <w:t xml:space="preserve"> </w:t>
      </w:r>
      <w:r w:rsidR="00BA0C05">
        <w:rPr>
          <w:rFonts w:ascii="Times New Roman" w:hAnsi="Times New Roman" w:cs="Times New Roman"/>
          <w:sz w:val="24"/>
          <w:szCs w:val="24"/>
        </w:rPr>
        <w:t>obligation.</w:t>
      </w:r>
    </w:p>
    <w:p w:rsidR="00881366" w:rsidRPr="00BC127E" w:rsidRDefault="00881366" w:rsidP="00BF6F21">
      <w:pPr>
        <w:tabs>
          <w:tab w:val="left" w:pos="851"/>
        </w:tabs>
        <w:spacing w:before="480" w:after="0" w:line="240" w:lineRule="auto"/>
        <w:jc w:val="both"/>
        <w:rPr>
          <w:rFonts w:ascii="Times New Roman" w:hAnsi="Times New Roman" w:cs="Times New Roman"/>
          <w:b/>
          <w:sz w:val="24"/>
          <w:szCs w:val="24"/>
        </w:rPr>
      </w:pPr>
      <w:r w:rsidRPr="00BC127E">
        <w:rPr>
          <w:rFonts w:ascii="Times New Roman" w:hAnsi="Times New Roman" w:cs="Times New Roman"/>
          <w:b/>
          <w:sz w:val="24"/>
          <w:szCs w:val="24"/>
        </w:rPr>
        <w:t>Recommendation</w:t>
      </w:r>
    </w:p>
    <w:p w:rsidR="00881366" w:rsidRPr="00881366" w:rsidRDefault="00881366" w:rsidP="00881366">
      <w:pPr>
        <w:tabs>
          <w:tab w:val="left" w:pos="851"/>
        </w:tabs>
        <w:spacing w:after="120" w:line="240" w:lineRule="auto"/>
        <w:jc w:val="both"/>
        <w:rPr>
          <w:rFonts w:ascii="Times New Roman" w:hAnsi="Times New Roman" w:cs="Times New Roman"/>
          <w:sz w:val="24"/>
          <w:szCs w:val="24"/>
        </w:rPr>
      </w:pPr>
      <w:r w:rsidRPr="00BC127E">
        <w:rPr>
          <w:rFonts w:ascii="Times New Roman" w:hAnsi="Times New Roman" w:cs="Times New Roman"/>
          <w:sz w:val="24"/>
          <w:szCs w:val="24"/>
        </w:rPr>
        <w:t>That:</w:t>
      </w:r>
      <w:r>
        <w:rPr>
          <w:rFonts w:ascii="Times New Roman" w:hAnsi="Times New Roman" w:cs="Times New Roman"/>
          <w:sz w:val="24"/>
          <w:szCs w:val="24"/>
        </w:rPr>
        <w:t xml:space="preserve"> </w:t>
      </w:r>
      <w:r w:rsidR="00E26542">
        <w:rPr>
          <w:rFonts w:ascii="Times New Roman" w:hAnsi="Times New Roman" w:cs="Times New Roman"/>
          <w:sz w:val="24"/>
          <w:szCs w:val="24"/>
        </w:rPr>
        <w:t>Australia</w:t>
      </w:r>
      <w:r w:rsidRPr="00BC127E">
        <w:rPr>
          <w:rFonts w:ascii="Times New Roman" w:hAnsi="Times New Roman" w:cs="Times New Roman"/>
          <w:sz w:val="24"/>
          <w:szCs w:val="24"/>
        </w:rPr>
        <w:t xml:space="preserve"> </w:t>
      </w:r>
      <w:r>
        <w:rPr>
          <w:rFonts w:ascii="Times New Roman" w:hAnsi="Times New Roman" w:cs="Times New Roman"/>
          <w:sz w:val="24"/>
          <w:szCs w:val="24"/>
        </w:rPr>
        <w:t>adopt</w:t>
      </w:r>
      <w:r w:rsidR="00B10551">
        <w:rPr>
          <w:rFonts w:ascii="Times New Roman" w:hAnsi="Times New Roman" w:cs="Times New Roman"/>
          <w:sz w:val="24"/>
          <w:szCs w:val="24"/>
        </w:rPr>
        <w:t>s</w:t>
      </w:r>
      <w:r>
        <w:rPr>
          <w:rFonts w:ascii="Times New Roman" w:hAnsi="Times New Roman" w:cs="Times New Roman"/>
          <w:sz w:val="24"/>
          <w:szCs w:val="24"/>
        </w:rPr>
        <w:t xml:space="preserve"> a </w:t>
      </w:r>
      <w:r>
        <w:rPr>
          <w:rFonts w:ascii="Times New Roman" w:hAnsi="Times New Roman" w:cs="Times New Roman"/>
          <w:i/>
          <w:sz w:val="24"/>
          <w:szCs w:val="24"/>
        </w:rPr>
        <w:t xml:space="preserve">universal access and service </w:t>
      </w:r>
      <w:r>
        <w:rPr>
          <w:rFonts w:ascii="Times New Roman" w:hAnsi="Times New Roman" w:cs="Times New Roman"/>
          <w:sz w:val="24"/>
          <w:szCs w:val="24"/>
        </w:rPr>
        <w:t xml:space="preserve">policy, which enables </w:t>
      </w:r>
      <w:r w:rsidRPr="00BC127E">
        <w:rPr>
          <w:rFonts w:ascii="Times New Roman" w:hAnsi="Times New Roman" w:cs="Times New Roman"/>
          <w:sz w:val="24"/>
          <w:szCs w:val="24"/>
        </w:rPr>
        <w:t xml:space="preserve">access to the internet </w:t>
      </w:r>
      <w:r w:rsidRPr="00BC127E">
        <w:rPr>
          <w:rFonts w:ascii="Times New Roman" w:hAnsi="Times New Roman" w:cs="Times New Roman"/>
          <w:i/>
          <w:sz w:val="24"/>
          <w:szCs w:val="24"/>
        </w:rPr>
        <w:t>per se.</w:t>
      </w:r>
    </w:p>
    <w:p w:rsidR="00B77DC7" w:rsidRPr="00881366" w:rsidRDefault="00B77DC7" w:rsidP="00B77DC7">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Rationale </w:t>
      </w:r>
    </w:p>
    <w:p w:rsidR="00081D92" w:rsidRDefault="007F2774" w:rsidP="000B6C8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Australia’s </w:t>
      </w:r>
      <w:r w:rsidR="00BC127E">
        <w:rPr>
          <w:rFonts w:ascii="Times New Roman" w:hAnsi="Times New Roman" w:cs="Times New Roman"/>
          <w:sz w:val="24"/>
          <w:szCs w:val="24"/>
        </w:rPr>
        <w:t xml:space="preserve">needs must be considered in the context of its ever </w:t>
      </w:r>
      <w:r w:rsidR="00BC127E" w:rsidRPr="00BC127E">
        <w:rPr>
          <w:rFonts w:ascii="Times New Roman" w:hAnsi="Times New Roman" w:cs="Times New Roman"/>
          <w:sz w:val="24"/>
          <w:szCs w:val="24"/>
        </w:rPr>
        <w:t xml:space="preserve">growing population </w:t>
      </w:r>
      <w:r w:rsidR="00BC127E">
        <w:rPr>
          <w:rFonts w:ascii="Times New Roman" w:hAnsi="Times New Roman" w:cs="Times New Roman"/>
          <w:sz w:val="24"/>
          <w:szCs w:val="24"/>
        </w:rPr>
        <w:t xml:space="preserve">and where this is, and will in the future be, located. Growth </w:t>
      </w:r>
      <w:r w:rsidR="00BC127E" w:rsidRPr="00BC127E">
        <w:rPr>
          <w:rFonts w:ascii="Times New Roman" w:hAnsi="Times New Roman" w:cs="Times New Roman"/>
          <w:sz w:val="24"/>
          <w:szCs w:val="24"/>
        </w:rPr>
        <w:t xml:space="preserve">will lead to increased urbanisation, both by migration to existing cities and increased urban sprawl. Concurrently, improved telecommunications facilitated by the ongoing roll-out of the NBN will see rural and regional population bases become more significant as their </w:t>
      </w:r>
      <w:r w:rsidR="0093096F">
        <w:rPr>
          <w:rFonts w:ascii="Times New Roman" w:hAnsi="Times New Roman" w:cs="Times New Roman"/>
          <w:sz w:val="24"/>
          <w:szCs w:val="24"/>
        </w:rPr>
        <w:t>residents</w:t>
      </w:r>
      <w:r w:rsidR="00BC127E" w:rsidRPr="00BC127E">
        <w:rPr>
          <w:rFonts w:ascii="Times New Roman" w:hAnsi="Times New Roman" w:cs="Times New Roman"/>
          <w:sz w:val="24"/>
          <w:szCs w:val="24"/>
        </w:rPr>
        <w:t>, no longer needing to commute for work or education; will remain more engaged within their local communities.</w:t>
      </w:r>
      <w:r w:rsidR="00BC127E" w:rsidRPr="00BC127E">
        <w:rPr>
          <w:rStyle w:val="FootnoteReference"/>
          <w:sz w:val="24"/>
          <w:szCs w:val="24"/>
        </w:rPr>
        <w:footnoteReference w:id="1"/>
      </w:r>
      <w:r w:rsidR="00BC127E" w:rsidRPr="00BC127E">
        <w:rPr>
          <w:rFonts w:ascii="Times New Roman" w:hAnsi="Times New Roman" w:cs="Times New Roman"/>
          <w:sz w:val="24"/>
          <w:szCs w:val="24"/>
        </w:rPr>
        <w:t xml:space="preserve"> </w:t>
      </w:r>
    </w:p>
    <w:p w:rsidR="00BC127E" w:rsidRDefault="00BC127E" w:rsidP="000B6C87">
      <w:pPr>
        <w:spacing w:after="120" w:line="240" w:lineRule="auto"/>
        <w:jc w:val="both"/>
        <w:rPr>
          <w:rFonts w:ascii="Times New Roman" w:hAnsi="Times New Roman" w:cs="Times New Roman"/>
          <w:sz w:val="24"/>
          <w:szCs w:val="24"/>
        </w:rPr>
      </w:pPr>
      <w:r w:rsidRPr="00BC127E">
        <w:rPr>
          <w:rFonts w:ascii="Times New Roman" w:hAnsi="Times New Roman" w:cs="Times New Roman"/>
          <w:sz w:val="24"/>
          <w:szCs w:val="24"/>
        </w:rPr>
        <w:t xml:space="preserve">Expanding communities will </w:t>
      </w:r>
      <w:r w:rsidR="00046A2C">
        <w:rPr>
          <w:rFonts w:ascii="Times New Roman" w:hAnsi="Times New Roman" w:cs="Times New Roman"/>
          <w:sz w:val="24"/>
          <w:szCs w:val="24"/>
        </w:rPr>
        <w:t>need appropriate infrastructure</w:t>
      </w:r>
      <w:r w:rsidR="00836B88">
        <w:rPr>
          <w:rFonts w:ascii="Times New Roman" w:hAnsi="Times New Roman" w:cs="Times New Roman"/>
          <w:sz w:val="24"/>
          <w:szCs w:val="24"/>
        </w:rPr>
        <w:t xml:space="preserve"> established</w:t>
      </w:r>
      <w:r w:rsidRPr="00BC127E">
        <w:rPr>
          <w:rFonts w:ascii="Times New Roman" w:hAnsi="Times New Roman" w:cs="Times New Roman"/>
          <w:sz w:val="24"/>
          <w:szCs w:val="24"/>
        </w:rPr>
        <w:t xml:space="preserve"> in new areas</w:t>
      </w:r>
      <w:r w:rsidR="00836B88">
        <w:rPr>
          <w:rFonts w:ascii="Times New Roman" w:hAnsi="Times New Roman" w:cs="Times New Roman"/>
          <w:sz w:val="24"/>
          <w:szCs w:val="24"/>
        </w:rPr>
        <w:t>,</w:t>
      </w:r>
      <w:r w:rsidRPr="00BC127E">
        <w:rPr>
          <w:rFonts w:ascii="Times New Roman" w:hAnsi="Times New Roman" w:cs="Times New Roman"/>
          <w:sz w:val="24"/>
          <w:szCs w:val="24"/>
        </w:rPr>
        <w:t xml:space="preserve"> and retrofitted in </w:t>
      </w:r>
      <w:r w:rsidR="001E2DE8">
        <w:rPr>
          <w:rFonts w:ascii="Times New Roman" w:hAnsi="Times New Roman" w:cs="Times New Roman"/>
          <w:sz w:val="24"/>
          <w:szCs w:val="24"/>
        </w:rPr>
        <w:t>existing areas, to support</w:t>
      </w:r>
      <w:r w:rsidRPr="00BC127E">
        <w:rPr>
          <w:rFonts w:ascii="Times New Roman" w:hAnsi="Times New Roman" w:cs="Times New Roman"/>
          <w:sz w:val="24"/>
          <w:szCs w:val="24"/>
        </w:rPr>
        <w:t xml:space="preserve"> residents in the digital economy. These are required to be provided in rural and regional areas at the same time as in urban areas. Digitally skilled citizens will be crucial </w:t>
      </w:r>
      <w:r w:rsidR="001A65A7">
        <w:rPr>
          <w:rFonts w:ascii="Times New Roman" w:hAnsi="Times New Roman" w:cs="Times New Roman"/>
          <w:sz w:val="24"/>
          <w:szCs w:val="24"/>
        </w:rPr>
        <w:t>for Australia’s future</w:t>
      </w:r>
      <w:r w:rsidRPr="00BC127E">
        <w:rPr>
          <w:rFonts w:ascii="Times New Roman" w:hAnsi="Times New Roman" w:cs="Times New Roman"/>
          <w:sz w:val="24"/>
          <w:szCs w:val="24"/>
        </w:rPr>
        <w:t>.</w:t>
      </w:r>
      <w:r w:rsidRPr="00BC127E">
        <w:rPr>
          <w:rStyle w:val="FootnoteReference"/>
          <w:sz w:val="24"/>
          <w:szCs w:val="24"/>
        </w:rPr>
        <w:footnoteReference w:id="2"/>
      </w:r>
      <w:r w:rsidRPr="00BC127E">
        <w:rPr>
          <w:rFonts w:ascii="Times New Roman" w:hAnsi="Times New Roman" w:cs="Times New Roman"/>
          <w:sz w:val="24"/>
          <w:szCs w:val="24"/>
        </w:rPr>
        <w:t xml:space="preserve"> However, </w:t>
      </w:r>
      <w:r w:rsidR="00AE626B">
        <w:rPr>
          <w:rFonts w:ascii="Times New Roman" w:hAnsi="Times New Roman" w:cs="Times New Roman"/>
          <w:sz w:val="24"/>
          <w:szCs w:val="24"/>
        </w:rPr>
        <w:t>these persons</w:t>
      </w:r>
      <w:r w:rsidRPr="00BC127E">
        <w:rPr>
          <w:rFonts w:ascii="Times New Roman" w:hAnsi="Times New Roman" w:cs="Times New Roman"/>
          <w:sz w:val="24"/>
          <w:szCs w:val="24"/>
        </w:rPr>
        <w:t xml:space="preserve"> can be supported by ICT only if </w:t>
      </w:r>
      <w:r w:rsidR="000A715C">
        <w:rPr>
          <w:rFonts w:ascii="Times New Roman" w:hAnsi="Times New Roman" w:cs="Times New Roman"/>
          <w:sz w:val="24"/>
          <w:szCs w:val="24"/>
        </w:rPr>
        <w:t>they are</w:t>
      </w:r>
      <w:r w:rsidRPr="00BC127E">
        <w:rPr>
          <w:rFonts w:ascii="Times New Roman" w:hAnsi="Times New Roman" w:cs="Times New Roman"/>
          <w:sz w:val="24"/>
          <w:szCs w:val="24"/>
        </w:rPr>
        <w:t xml:space="preserve"> enabled to engage with it.</w:t>
      </w:r>
      <w:r w:rsidRPr="00BC127E">
        <w:rPr>
          <w:rStyle w:val="FootnoteReference"/>
          <w:sz w:val="24"/>
          <w:szCs w:val="24"/>
        </w:rPr>
        <w:footnoteReference w:id="3"/>
      </w:r>
      <w:r w:rsidRPr="00BC127E">
        <w:rPr>
          <w:rFonts w:ascii="Times New Roman" w:hAnsi="Times New Roman" w:cs="Times New Roman"/>
          <w:sz w:val="24"/>
          <w:szCs w:val="24"/>
        </w:rPr>
        <w:t xml:space="preserve"> Issues of access to </w:t>
      </w:r>
      <w:r w:rsidR="00A9752A">
        <w:rPr>
          <w:rFonts w:ascii="Times New Roman" w:hAnsi="Times New Roman" w:cs="Times New Roman"/>
          <w:sz w:val="24"/>
          <w:szCs w:val="24"/>
        </w:rPr>
        <w:t xml:space="preserve">appropriate </w:t>
      </w:r>
      <w:r w:rsidRPr="00BC127E">
        <w:rPr>
          <w:rFonts w:ascii="Times New Roman" w:hAnsi="Times New Roman" w:cs="Times New Roman"/>
          <w:sz w:val="24"/>
          <w:szCs w:val="24"/>
        </w:rPr>
        <w:t>infrastructure, or rather lack of access, can have serious impacts for regions and</w:t>
      </w:r>
      <w:r w:rsidR="00E42BB3">
        <w:rPr>
          <w:rFonts w:ascii="Times New Roman" w:hAnsi="Times New Roman" w:cs="Times New Roman"/>
          <w:sz w:val="24"/>
          <w:szCs w:val="24"/>
        </w:rPr>
        <w:t xml:space="preserve"> thus</w:t>
      </w:r>
      <w:r w:rsidRPr="00BC127E">
        <w:rPr>
          <w:rFonts w:ascii="Times New Roman" w:hAnsi="Times New Roman" w:cs="Times New Roman"/>
          <w:sz w:val="24"/>
          <w:szCs w:val="24"/>
        </w:rPr>
        <w:t xml:space="preserve"> for Australia as a whole.</w:t>
      </w:r>
      <w:r w:rsidRPr="00BC127E">
        <w:rPr>
          <w:rStyle w:val="FootnoteReference"/>
          <w:sz w:val="24"/>
          <w:szCs w:val="24"/>
        </w:rPr>
        <w:footnoteReference w:id="4"/>
      </w:r>
      <w:r w:rsidRPr="00BC127E">
        <w:rPr>
          <w:rFonts w:ascii="Times New Roman" w:hAnsi="Times New Roman" w:cs="Times New Roman"/>
          <w:sz w:val="24"/>
          <w:szCs w:val="24"/>
        </w:rPr>
        <w:t xml:space="preserve"> The </w:t>
      </w:r>
      <w:r w:rsidR="0060290E">
        <w:rPr>
          <w:rFonts w:ascii="Times New Roman" w:hAnsi="Times New Roman" w:cs="Times New Roman"/>
          <w:sz w:val="24"/>
          <w:szCs w:val="24"/>
        </w:rPr>
        <w:t xml:space="preserve">current </w:t>
      </w:r>
      <w:r w:rsidRPr="00BC127E">
        <w:rPr>
          <w:rFonts w:ascii="Times New Roman" w:hAnsi="Times New Roman" w:cs="Times New Roman"/>
          <w:sz w:val="24"/>
          <w:szCs w:val="24"/>
        </w:rPr>
        <w:t xml:space="preserve">cost of infrastructure provision in combination with an </w:t>
      </w:r>
      <w:r w:rsidRPr="00BC127E">
        <w:rPr>
          <w:rFonts w:ascii="Times New Roman" w:hAnsi="Times New Roman" w:cs="Times New Roman"/>
          <w:sz w:val="24"/>
          <w:szCs w:val="24"/>
          <w:lang w:eastAsia="en-AU"/>
        </w:rPr>
        <w:t>aging population base, lower incomes and other issues of social exclusion is creating a new digital divide.</w:t>
      </w:r>
      <w:r w:rsidRPr="00BC127E">
        <w:rPr>
          <w:rStyle w:val="FootnoteReference"/>
          <w:sz w:val="24"/>
          <w:szCs w:val="24"/>
        </w:rPr>
        <w:footnoteReference w:id="5"/>
      </w:r>
      <w:r w:rsidRPr="00BC127E">
        <w:rPr>
          <w:rFonts w:ascii="Times New Roman" w:hAnsi="Times New Roman" w:cs="Times New Roman"/>
          <w:sz w:val="24"/>
          <w:szCs w:val="24"/>
          <w:lang w:eastAsia="en-AU"/>
        </w:rPr>
        <w:t xml:space="preserve"> This problem requires specific attention as a government priority.</w:t>
      </w:r>
      <w:r w:rsidR="00C41E4A">
        <w:rPr>
          <w:rFonts w:ascii="Times New Roman" w:hAnsi="Times New Roman" w:cs="Times New Roman"/>
          <w:sz w:val="24"/>
          <w:szCs w:val="24"/>
        </w:rPr>
        <w:t xml:space="preserve"> T</w:t>
      </w:r>
      <w:r w:rsidRPr="00BC127E">
        <w:rPr>
          <w:rFonts w:ascii="Times New Roman" w:hAnsi="Times New Roman" w:cs="Times New Roman"/>
          <w:sz w:val="24"/>
          <w:szCs w:val="24"/>
        </w:rPr>
        <w:t xml:space="preserve">he need for a minimum level of access </w:t>
      </w:r>
      <w:r w:rsidR="00082185">
        <w:rPr>
          <w:rFonts w:ascii="Times New Roman" w:hAnsi="Times New Roman" w:cs="Times New Roman"/>
          <w:sz w:val="24"/>
          <w:szCs w:val="24"/>
        </w:rPr>
        <w:t xml:space="preserve">in rural and regional areas </w:t>
      </w:r>
      <w:r w:rsidRPr="00BC127E">
        <w:rPr>
          <w:rFonts w:ascii="Times New Roman" w:hAnsi="Times New Roman" w:cs="Times New Roman"/>
          <w:sz w:val="24"/>
          <w:szCs w:val="24"/>
        </w:rPr>
        <w:t xml:space="preserve">to essential infrastructure found more commonly in urban </w:t>
      </w:r>
      <w:r w:rsidR="00D76AA4" w:rsidRPr="00BC127E">
        <w:rPr>
          <w:rFonts w:ascii="Times New Roman" w:hAnsi="Times New Roman" w:cs="Times New Roman"/>
          <w:sz w:val="24"/>
          <w:szCs w:val="24"/>
        </w:rPr>
        <w:t>areas</w:t>
      </w:r>
      <w:r w:rsidRPr="00BC127E">
        <w:rPr>
          <w:rFonts w:ascii="Times New Roman" w:hAnsi="Times New Roman" w:cs="Times New Roman"/>
          <w:sz w:val="24"/>
          <w:szCs w:val="24"/>
        </w:rPr>
        <w:t xml:space="preserve"> is vital for </w:t>
      </w:r>
      <w:r w:rsidR="00C41E4A">
        <w:rPr>
          <w:rFonts w:ascii="Times New Roman" w:hAnsi="Times New Roman" w:cs="Times New Roman"/>
          <w:sz w:val="24"/>
          <w:szCs w:val="24"/>
        </w:rPr>
        <w:t xml:space="preserve">Australia’s </w:t>
      </w:r>
      <w:r w:rsidRPr="00BC127E">
        <w:rPr>
          <w:rFonts w:ascii="Times New Roman" w:hAnsi="Times New Roman" w:cs="Times New Roman"/>
          <w:sz w:val="24"/>
          <w:szCs w:val="24"/>
        </w:rPr>
        <w:t xml:space="preserve">future </w:t>
      </w:r>
      <w:r w:rsidR="00300BA8">
        <w:rPr>
          <w:rFonts w:ascii="Times New Roman" w:hAnsi="Times New Roman" w:cs="Times New Roman"/>
          <w:sz w:val="24"/>
          <w:szCs w:val="24"/>
        </w:rPr>
        <w:t xml:space="preserve">social and </w:t>
      </w:r>
      <w:r w:rsidRPr="00BC127E">
        <w:rPr>
          <w:rFonts w:ascii="Times New Roman" w:hAnsi="Times New Roman" w:cs="Times New Roman"/>
          <w:sz w:val="24"/>
          <w:szCs w:val="24"/>
        </w:rPr>
        <w:t xml:space="preserve">economic growth. </w:t>
      </w:r>
    </w:p>
    <w:p w:rsidR="00081D92" w:rsidRPr="00BC127E" w:rsidRDefault="00081D92" w:rsidP="00081D9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Separate from the need to ensure access to the internet and its services, the </w:t>
      </w:r>
      <w:r w:rsidR="00CC3BB9">
        <w:rPr>
          <w:rFonts w:ascii="Times New Roman" w:hAnsi="Times New Roman" w:cs="Times New Roman"/>
          <w:sz w:val="24"/>
          <w:szCs w:val="24"/>
        </w:rPr>
        <w:t xml:space="preserve">ongoing </w:t>
      </w:r>
      <w:r>
        <w:rPr>
          <w:rFonts w:ascii="Times New Roman" w:hAnsi="Times New Roman" w:cs="Times New Roman"/>
          <w:sz w:val="24"/>
          <w:szCs w:val="24"/>
        </w:rPr>
        <w:t xml:space="preserve">regulatory matters that </w:t>
      </w:r>
      <w:r w:rsidRPr="00BC127E">
        <w:rPr>
          <w:rFonts w:ascii="Times New Roman" w:hAnsi="Times New Roman" w:cs="Times New Roman"/>
          <w:sz w:val="24"/>
          <w:szCs w:val="24"/>
        </w:rPr>
        <w:t>will require specific attention include ensuring privacy and data security;</w:t>
      </w:r>
      <w:r w:rsidRPr="00BC127E">
        <w:rPr>
          <w:rStyle w:val="FootnoteReference"/>
          <w:sz w:val="24"/>
          <w:szCs w:val="24"/>
        </w:rPr>
        <w:footnoteReference w:id="6"/>
      </w:r>
      <w:r w:rsidRPr="00BC127E">
        <w:rPr>
          <w:rFonts w:ascii="Times New Roman" w:hAnsi="Times New Roman" w:cs="Times New Roman"/>
          <w:sz w:val="24"/>
          <w:szCs w:val="24"/>
        </w:rPr>
        <w:t xml:space="preserve"> enabling digital inclusion (including ongoing digital literacy); and maintaining effective market functioning. There is a need also to ensure integration with existing infrastructure; and to address issues of ongoing governance responsibility once implementation is completed.</w:t>
      </w:r>
      <w:r w:rsidR="000E7B58">
        <w:rPr>
          <w:rFonts w:ascii="Times New Roman" w:hAnsi="Times New Roman" w:cs="Times New Roman"/>
          <w:sz w:val="24"/>
          <w:szCs w:val="24"/>
        </w:rPr>
        <w:t xml:space="preserve"> Ensuring that the appropriate policies are developed in an inclusive </w:t>
      </w:r>
      <w:r w:rsidR="005C2F89">
        <w:rPr>
          <w:rFonts w:ascii="Times New Roman" w:hAnsi="Times New Roman" w:cs="Times New Roman"/>
          <w:sz w:val="24"/>
          <w:szCs w:val="24"/>
        </w:rPr>
        <w:t>manner</w:t>
      </w:r>
      <w:r w:rsidR="005C2F89">
        <w:rPr>
          <w:rStyle w:val="FootnoteReference"/>
          <w:sz w:val="24"/>
          <w:szCs w:val="24"/>
        </w:rPr>
        <w:footnoteReference w:id="7"/>
      </w:r>
      <w:r w:rsidR="000E7B58">
        <w:rPr>
          <w:rFonts w:ascii="Times New Roman" w:hAnsi="Times New Roman" w:cs="Times New Roman"/>
          <w:sz w:val="24"/>
          <w:szCs w:val="24"/>
        </w:rPr>
        <w:t xml:space="preserve"> and that these </w:t>
      </w:r>
      <w:r w:rsidR="00910044">
        <w:rPr>
          <w:rFonts w:ascii="Times New Roman" w:hAnsi="Times New Roman" w:cs="Times New Roman"/>
          <w:sz w:val="24"/>
          <w:szCs w:val="24"/>
        </w:rPr>
        <w:t xml:space="preserve">continue </w:t>
      </w:r>
      <w:r w:rsidR="000E7B58">
        <w:rPr>
          <w:rFonts w:ascii="Times New Roman" w:hAnsi="Times New Roman" w:cs="Times New Roman"/>
          <w:sz w:val="24"/>
          <w:szCs w:val="24"/>
        </w:rPr>
        <w:t xml:space="preserve">adequately </w:t>
      </w:r>
      <w:r w:rsidR="00F217FB">
        <w:rPr>
          <w:rFonts w:ascii="Times New Roman" w:hAnsi="Times New Roman" w:cs="Times New Roman"/>
          <w:sz w:val="24"/>
          <w:szCs w:val="24"/>
        </w:rPr>
        <w:t xml:space="preserve">to </w:t>
      </w:r>
      <w:r w:rsidR="000E7B58">
        <w:rPr>
          <w:rFonts w:ascii="Times New Roman" w:hAnsi="Times New Roman" w:cs="Times New Roman"/>
          <w:sz w:val="24"/>
          <w:szCs w:val="24"/>
        </w:rPr>
        <w:t>address ongoing issues of network governance will be vital.</w:t>
      </w:r>
      <w:r w:rsidRPr="00BC127E">
        <w:rPr>
          <w:rStyle w:val="FootnoteReference"/>
          <w:sz w:val="24"/>
          <w:szCs w:val="24"/>
        </w:rPr>
        <w:footnoteReference w:id="8"/>
      </w:r>
      <w:r w:rsidRPr="00BC127E">
        <w:rPr>
          <w:rFonts w:ascii="Times New Roman" w:hAnsi="Times New Roman" w:cs="Times New Roman"/>
          <w:sz w:val="24"/>
          <w:szCs w:val="24"/>
        </w:rPr>
        <w:t xml:space="preserve"> </w:t>
      </w:r>
    </w:p>
    <w:p w:rsidR="00BC127E" w:rsidRPr="00BC127E" w:rsidRDefault="00BC127E" w:rsidP="000B6C87">
      <w:pPr>
        <w:spacing w:after="120" w:line="240" w:lineRule="auto"/>
        <w:jc w:val="both"/>
        <w:rPr>
          <w:rFonts w:ascii="Times New Roman" w:hAnsi="Times New Roman" w:cs="Times New Roman"/>
          <w:sz w:val="24"/>
          <w:szCs w:val="24"/>
        </w:rPr>
      </w:pPr>
      <w:r w:rsidRPr="00BC127E">
        <w:rPr>
          <w:rFonts w:ascii="Times New Roman" w:hAnsi="Times New Roman" w:cs="Times New Roman"/>
          <w:sz w:val="24"/>
          <w:szCs w:val="24"/>
        </w:rPr>
        <w:t>Noting the particular difficulties facing rural and regional Australia, metropolitan and urban areas are presented with their own problems.</w:t>
      </w:r>
      <w:r w:rsidRPr="00BC127E">
        <w:rPr>
          <w:rStyle w:val="FootnoteReference"/>
          <w:sz w:val="24"/>
          <w:szCs w:val="24"/>
        </w:rPr>
        <w:footnoteReference w:id="9"/>
      </w:r>
      <w:r w:rsidR="001D5FA5">
        <w:rPr>
          <w:rFonts w:ascii="Times New Roman" w:hAnsi="Times New Roman" w:cs="Times New Roman"/>
          <w:sz w:val="24"/>
          <w:szCs w:val="24"/>
        </w:rPr>
        <w:t xml:space="preserve"> Related</w:t>
      </w:r>
      <w:r w:rsidRPr="00BC127E">
        <w:rPr>
          <w:rFonts w:ascii="Times New Roman" w:hAnsi="Times New Roman" w:cs="Times New Roman"/>
          <w:sz w:val="24"/>
          <w:szCs w:val="24"/>
        </w:rPr>
        <w:t xml:space="preserve"> infrastructure </w:t>
      </w:r>
      <w:r w:rsidR="001D5FA5">
        <w:rPr>
          <w:rFonts w:ascii="Times New Roman" w:hAnsi="Times New Roman" w:cs="Times New Roman"/>
          <w:sz w:val="24"/>
          <w:szCs w:val="24"/>
        </w:rPr>
        <w:t xml:space="preserve">will be </w:t>
      </w:r>
      <w:r w:rsidRPr="00BC127E">
        <w:rPr>
          <w:rFonts w:ascii="Times New Roman" w:hAnsi="Times New Roman" w:cs="Times New Roman"/>
          <w:sz w:val="24"/>
          <w:szCs w:val="24"/>
        </w:rPr>
        <w:t xml:space="preserve">more effectively </w:t>
      </w:r>
      <w:r w:rsidRPr="00BC127E">
        <w:rPr>
          <w:rFonts w:ascii="Times New Roman" w:hAnsi="Times New Roman" w:cs="Times New Roman"/>
          <w:sz w:val="24"/>
          <w:szCs w:val="24"/>
        </w:rPr>
        <w:lastRenderedPageBreak/>
        <w:t>established within a considered urban planning environment;</w:t>
      </w:r>
      <w:r w:rsidRPr="00BC127E">
        <w:rPr>
          <w:rStyle w:val="FootnoteReference"/>
          <w:sz w:val="24"/>
          <w:szCs w:val="24"/>
        </w:rPr>
        <w:footnoteReference w:id="10"/>
      </w:r>
      <w:r w:rsidRPr="00BC127E">
        <w:rPr>
          <w:rFonts w:ascii="Times New Roman" w:hAnsi="Times New Roman" w:cs="Times New Roman"/>
          <w:sz w:val="24"/>
          <w:szCs w:val="24"/>
        </w:rPr>
        <w:t xml:space="preserve"> however, it will be necessary both to manage and use existing infrastructures; and support individuals in their use. Successful implementation of any development is achieved more easily in a greenfield area, without the constraints of dealing with existing infrastructure and systems.</w:t>
      </w:r>
      <w:r w:rsidRPr="00BC127E">
        <w:rPr>
          <w:rStyle w:val="FootnoteReference"/>
          <w:sz w:val="24"/>
          <w:szCs w:val="24"/>
        </w:rPr>
        <w:footnoteReference w:id="11"/>
      </w:r>
      <w:r w:rsidRPr="00BC127E">
        <w:rPr>
          <w:rFonts w:ascii="Times New Roman" w:hAnsi="Times New Roman" w:cs="Times New Roman"/>
          <w:sz w:val="24"/>
          <w:szCs w:val="24"/>
        </w:rPr>
        <w:t xml:space="preserve"> Nonetheless, by necessity, </w:t>
      </w:r>
      <w:r w:rsidR="00654C3A">
        <w:rPr>
          <w:rFonts w:ascii="Times New Roman" w:hAnsi="Times New Roman" w:cs="Times New Roman"/>
          <w:sz w:val="24"/>
          <w:szCs w:val="24"/>
        </w:rPr>
        <w:t>infrastructure</w:t>
      </w:r>
      <w:r w:rsidRPr="00BC127E">
        <w:rPr>
          <w:rFonts w:ascii="Times New Roman" w:hAnsi="Times New Roman" w:cs="Times New Roman"/>
          <w:sz w:val="24"/>
          <w:szCs w:val="24"/>
        </w:rPr>
        <w:t xml:space="preserve"> will need to be retrofitted into established areas.</w:t>
      </w:r>
      <w:r w:rsidRPr="00BC127E">
        <w:rPr>
          <w:rStyle w:val="FootnoteReference"/>
          <w:sz w:val="24"/>
          <w:szCs w:val="24"/>
        </w:rPr>
        <w:footnoteReference w:id="12"/>
      </w:r>
      <w:r w:rsidRPr="00BC127E">
        <w:rPr>
          <w:rFonts w:ascii="Times New Roman" w:hAnsi="Times New Roman" w:cs="Times New Roman"/>
          <w:sz w:val="24"/>
          <w:szCs w:val="24"/>
        </w:rPr>
        <w:t xml:space="preserve"> This requires government-community coordination supported by appropriate </w:t>
      </w:r>
      <w:r w:rsidR="00F25900">
        <w:rPr>
          <w:rFonts w:ascii="Times New Roman" w:hAnsi="Times New Roman" w:cs="Times New Roman"/>
          <w:sz w:val="24"/>
          <w:szCs w:val="24"/>
        </w:rPr>
        <w:t xml:space="preserve">policy and </w:t>
      </w:r>
      <w:r w:rsidRPr="00BC127E">
        <w:rPr>
          <w:rFonts w:ascii="Times New Roman" w:hAnsi="Times New Roman" w:cs="Times New Roman"/>
          <w:sz w:val="24"/>
          <w:szCs w:val="24"/>
        </w:rPr>
        <w:t>regulation.</w:t>
      </w:r>
    </w:p>
    <w:p w:rsidR="0043705F" w:rsidRPr="00BC127E" w:rsidRDefault="0043705F" w:rsidP="000B6C87">
      <w:pPr>
        <w:pStyle w:val="BodyText"/>
        <w:spacing w:line="240" w:lineRule="auto"/>
        <w:jc w:val="both"/>
        <w:rPr>
          <w:rFonts w:ascii="Times New Roman" w:hAnsi="Times New Roman"/>
          <w:sz w:val="24"/>
          <w:szCs w:val="24"/>
        </w:rPr>
      </w:pPr>
      <w:r w:rsidRPr="00BC127E">
        <w:rPr>
          <w:rFonts w:ascii="Times New Roman" w:hAnsi="Times New Roman"/>
          <w:color w:val="000000"/>
          <w:sz w:val="24"/>
          <w:szCs w:val="24"/>
        </w:rPr>
        <w:t>Enacted to benefit consumers by affording users a ‘provider of last resort’ for telephony services, the current USO arguably is of limited assistance to the individual in the digital economy.</w:t>
      </w:r>
      <w:r w:rsidRPr="00BC127E">
        <w:rPr>
          <w:rStyle w:val="FootnoteReference"/>
          <w:color w:val="000000"/>
          <w:sz w:val="24"/>
          <w:szCs w:val="24"/>
        </w:rPr>
        <w:footnoteReference w:id="13"/>
      </w:r>
      <w:r w:rsidRPr="00BC127E">
        <w:rPr>
          <w:rFonts w:ascii="Times New Roman" w:hAnsi="Times New Roman"/>
          <w:color w:val="000000"/>
          <w:sz w:val="24"/>
          <w:szCs w:val="24"/>
        </w:rPr>
        <w:t xml:space="preserve"> Despite the ongoing rollout of high speed broadband and the accompanying debates, (for example those of cost and infrastructure construction) the USO continues to apply </w:t>
      </w:r>
      <w:r w:rsidRPr="00BC127E">
        <w:rPr>
          <w:rFonts w:ascii="Times New Roman" w:hAnsi="Times New Roman"/>
          <w:i/>
          <w:sz w:val="24"/>
          <w:szCs w:val="24"/>
        </w:rPr>
        <w:t>only</w:t>
      </w:r>
      <w:r w:rsidRPr="00BC127E">
        <w:rPr>
          <w:rFonts w:ascii="Times New Roman" w:hAnsi="Times New Roman"/>
          <w:sz w:val="24"/>
          <w:szCs w:val="24"/>
        </w:rPr>
        <w:t xml:space="preserve"> to </w:t>
      </w:r>
      <w:r w:rsidRPr="00BC127E">
        <w:rPr>
          <w:rFonts w:ascii="Times New Roman" w:hAnsi="Times New Roman"/>
          <w:i/>
          <w:sz w:val="24"/>
          <w:szCs w:val="24"/>
        </w:rPr>
        <w:t>voice</w:t>
      </w:r>
      <w:r w:rsidRPr="00BC127E">
        <w:rPr>
          <w:rFonts w:ascii="Times New Roman" w:hAnsi="Times New Roman"/>
          <w:sz w:val="24"/>
          <w:szCs w:val="24"/>
        </w:rPr>
        <w:t xml:space="preserve"> (or voice equivalent) telephony services and does not extend to impose upon any party similar obligations with regard to broadband (or any other means of accessing the internet) or access to the internet </w:t>
      </w:r>
      <w:r w:rsidRPr="00BC127E">
        <w:rPr>
          <w:rFonts w:ascii="Times New Roman" w:hAnsi="Times New Roman"/>
          <w:i/>
          <w:sz w:val="24"/>
          <w:szCs w:val="24"/>
        </w:rPr>
        <w:t>per se</w:t>
      </w:r>
      <w:r w:rsidRPr="00BC127E">
        <w:rPr>
          <w:rFonts w:ascii="Times New Roman" w:hAnsi="Times New Roman"/>
          <w:sz w:val="24"/>
          <w:szCs w:val="24"/>
        </w:rPr>
        <w:t xml:space="preserve">. It is submitted that this is short-sighted as it fails to appreciate that in order to have a fully functioning digital economy, the maximum number of individuals must be enabled to – </w:t>
      </w:r>
      <w:r w:rsidRPr="00BC127E">
        <w:rPr>
          <w:rFonts w:ascii="Times New Roman" w:hAnsi="Times New Roman"/>
          <w:sz w:val="24"/>
          <w:szCs w:val="24"/>
          <w:u w:val="single"/>
        </w:rPr>
        <w:t>and</w:t>
      </w:r>
      <w:r w:rsidRPr="00BC127E">
        <w:rPr>
          <w:rFonts w:ascii="Times New Roman" w:hAnsi="Times New Roman"/>
          <w:sz w:val="24"/>
          <w:szCs w:val="24"/>
        </w:rPr>
        <w:t xml:space="preserve"> in fact – operate in that economy.</w:t>
      </w:r>
      <w:r w:rsidRPr="00BC127E">
        <w:rPr>
          <w:rStyle w:val="FootnoteReference"/>
          <w:sz w:val="24"/>
          <w:szCs w:val="24"/>
        </w:rPr>
        <w:footnoteReference w:id="14"/>
      </w:r>
    </w:p>
    <w:p w:rsidR="0043705F" w:rsidRPr="00A201B0" w:rsidRDefault="0043705F" w:rsidP="000B6C87">
      <w:pPr>
        <w:spacing w:after="120" w:line="240" w:lineRule="auto"/>
        <w:jc w:val="both"/>
        <w:rPr>
          <w:rFonts w:ascii="Times New Roman" w:hAnsi="Times New Roman" w:cs="Times New Roman"/>
          <w:i/>
          <w:color w:val="000000"/>
          <w:sz w:val="24"/>
          <w:szCs w:val="24"/>
        </w:rPr>
      </w:pPr>
      <w:r w:rsidRPr="00BC127E">
        <w:rPr>
          <w:rFonts w:ascii="Times New Roman" w:hAnsi="Times New Roman" w:cs="Times New Roman"/>
          <w:sz w:val="24"/>
          <w:szCs w:val="24"/>
        </w:rPr>
        <w:t>The ability to access internet content and ser</w:t>
      </w:r>
      <w:r w:rsidR="00516E0E">
        <w:rPr>
          <w:rFonts w:ascii="Times New Roman" w:hAnsi="Times New Roman" w:cs="Times New Roman"/>
          <w:sz w:val="24"/>
          <w:szCs w:val="24"/>
        </w:rPr>
        <w:t>vices is essential for work,</w:t>
      </w:r>
      <w:r w:rsidRPr="00BC127E">
        <w:rPr>
          <w:rFonts w:ascii="Times New Roman" w:hAnsi="Times New Roman" w:cs="Times New Roman"/>
          <w:sz w:val="24"/>
          <w:szCs w:val="24"/>
        </w:rPr>
        <w:t xml:space="preserve"> play and everyday life. For those with disabilities or located in remote areas </w:t>
      </w:r>
      <w:r w:rsidR="00516E0E">
        <w:rPr>
          <w:rFonts w:ascii="Times New Roman" w:hAnsi="Times New Roman" w:cs="Times New Roman"/>
          <w:sz w:val="24"/>
          <w:szCs w:val="24"/>
        </w:rPr>
        <w:t xml:space="preserve">appropriate </w:t>
      </w:r>
      <w:r w:rsidRPr="00BC127E">
        <w:rPr>
          <w:rFonts w:ascii="Times New Roman" w:hAnsi="Times New Roman" w:cs="Times New Roman"/>
          <w:sz w:val="24"/>
          <w:szCs w:val="24"/>
        </w:rPr>
        <w:t xml:space="preserve">internet </w:t>
      </w:r>
      <w:r w:rsidR="00516E0E">
        <w:rPr>
          <w:rFonts w:ascii="Times New Roman" w:hAnsi="Times New Roman" w:cs="Times New Roman"/>
          <w:sz w:val="24"/>
          <w:szCs w:val="24"/>
        </w:rPr>
        <w:t xml:space="preserve">access </w:t>
      </w:r>
      <w:r w:rsidRPr="00BC127E">
        <w:rPr>
          <w:rFonts w:ascii="Times New Roman" w:hAnsi="Times New Roman" w:cs="Times New Roman"/>
          <w:sz w:val="24"/>
          <w:szCs w:val="24"/>
        </w:rPr>
        <w:t>enable</w:t>
      </w:r>
      <w:r w:rsidR="007726CA">
        <w:rPr>
          <w:rFonts w:ascii="Times New Roman" w:hAnsi="Times New Roman" w:cs="Times New Roman"/>
          <w:sz w:val="24"/>
          <w:szCs w:val="24"/>
        </w:rPr>
        <w:t>s</w:t>
      </w:r>
      <w:r w:rsidRPr="00BC127E">
        <w:rPr>
          <w:rFonts w:ascii="Times New Roman" w:hAnsi="Times New Roman" w:cs="Times New Roman"/>
          <w:sz w:val="24"/>
          <w:szCs w:val="24"/>
        </w:rPr>
        <w:t xml:space="preserve"> a level of engagement with information, friends and government that otherwise is not possible. It is through use of internet services therefore that fundamental human rights are enabled. However, in order for the internet to be an enabler of those rights, access to the internet first must be enabled. </w:t>
      </w:r>
      <w:r w:rsidRPr="00BC127E">
        <w:rPr>
          <w:rFonts w:ascii="Times New Roman" w:hAnsi="Times New Roman" w:cs="Times New Roman"/>
          <w:color w:val="000000"/>
          <w:sz w:val="24"/>
          <w:szCs w:val="24"/>
        </w:rPr>
        <w:t xml:space="preserve">It is important that all members of </w:t>
      </w:r>
      <w:r w:rsidR="001A1061">
        <w:rPr>
          <w:rFonts w:ascii="Times New Roman" w:hAnsi="Times New Roman" w:cs="Times New Roman"/>
          <w:color w:val="000000"/>
          <w:sz w:val="24"/>
          <w:szCs w:val="24"/>
        </w:rPr>
        <w:t xml:space="preserve">Australian </w:t>
      </w:r>
      <w:r w:rsidRPr="00BC127E">
        <w:rPr>
          <w:rFonts w:ascii="Times New Roman" w:hAnsi="Times New Roman" w:cs="Times New Roman"/>
          <w:color w:val="000000"/>
          <w:sz w:val="24"/>
          <w:szCs w:val="24"/>
        </w:rPr>
        <w:t xml:space="preserve">society are enabled to participate in and </w:t>
      </w:r>
      <w:r w:rsidR="001A1061">
        <w:rPr>
          <w:rFonts w:ascii="Times New Roman" w:hAnsi="Times New Roman" w:cs="Times New Roman"/>
          <w:color w:val="000000"/>
          <w:sz w:val="24"/>
          <w:szCs w:val="24"/>
        </w:rPr>
        <w:t xml:space="preserve">with </w:t>
      </w:r>
      <w:r w:rsidRPr="00BC127E">
        <w:rPr>
          <w:rFonts w:ascii="Times New Roman" w:hAnsi="Times New Roman" w:cs="Times New Roman"/>
          <w:color w:val="000000"/>
          <w:sz w:val="24"/>
          <w:szCs w:val="24"/>
        </w:rPr>
        <w:t xml:space="preserve">the increasing number of services that are more easily enabled via the internet. Those with </w:t>
      </w:r>
      <w:r w:rsidR="002E6D28">
        <w:rPr>
          <w:rFonts w:ascii="Times New Roman" w:hAnsi="Times New Roman" w:cs="Times New Roman"/>
          <w:color w:val="000000"/>
          <w:sz w:val="24"/>
          <w:szCs w:val="24"/>
        </w:rPr>
        <w:t xml:space="preserve">appropriate </w:t>
      </w:r>
      <w:r w:rsidRPr="00BC127E">
        <w:rPr>
          <w:rFonts w:ascii="Times New Roman" w:hAnsi="Times New Roman" w:cs="Times New Roman"/>
          <w:color w:val="000000"/>
          <w:sz w:val="24"/>
          <w:szCs w:val="24"/>
        </w:rPr>
        <w:t xml:space="preserve">access </w:t>
      </w:r>
      <w:r w:rsidR="002E6D28">
        <w:rPr>
          <w:rFonts w:ascii="Times New Roman" w:hAnsi="Times New Roman" w:cs="Times New Roman"/>
          <w:color w:val="000000"/>
          <w:sz w:val="24"/>
          <w:szCs w:val="24"/>
        </w:rPr>
        <w:t>may</w:t>
      </w:r>
      <w:r w:rsidRPr="00BC127E">
        <w:rPr>
          <w:rFonts w:ascii="Times New Roman" w:hAnsi="Times New Roman" w:cs="Times New Roman"/>
          <w:color w:val="000000"/>
          <w:sz w:val="24"/>
          <w:szCs w:val="24"/>
        </w:rPr>
        <w:t xml:space="preserve"> enga</w:t>
      </w:r>
      <w:r w:rsidR="002E6D28">
        <w:rPr>
          <w:rFonts w:ascii="Times New Roman" w:hAnsi="Times New Roman" w:cs="Times New Roman"/>
          <w:color w:val="000000"/>
          <w:sz w:val="24"/>
          <w:szCs w:val="24"/>
        </w:rPr>
        <w:t>ge with government, business,</w:t>
      </w:r>
      <w:r w:rsidRPr="00BC127E">
        <w:rPr>
          <w:rFonts w:ascii="Times New Roman" w:hAnsi="Times New Roman" w:cs="Times New Roman"/>
          <w:color w:val="000000"/>
          <w:sz w:val="24"/>
          <w:szCs w:val="24"/>
        </w:rPr>
        <w:t xml:space="preserve"> family and friends more easily, which can lead to an improved standard of living. </w:t>
      </w:r>
      <w:r w:rsidR="00B5732E">
        <w:rPr>
          <w:rFonts w:ascii="Times New Roman" w:hAnsi="Times New Roman" w:cs="Times New Roman"/>
          <w:color w:val="000000"/>
          <w:sz w:val="24"/>
          <w:szCs w:val="24"/>
        </w:rPr>
        <w:t>However, f</w:t>
      </w:r>
      <w:r w:rsidRPr="00BC127E">
        <w:rPr>
          <w:rFonts w:ascii="Times New Roman" w:hAnsi="Times New Roman" w:cs="Times New Roman"/>
          <w:color w:val="000000"/>
          <w:sz w:val="24"/>
          <w:szCs w:val="24"/>
        </w:rPr>
        <w:t>or those with</w:t>
      </w:r>
      <w:r w:rsidR="00E56FE9">
        <w:rPr>
          <w:rFonts w:ascii="Times New Roman" w:hAnsi="Times New Roman" w:cs="Times New Roman"/>
          <w:color w:val="000000"/>
          <w:sz w:val="24"/>
          <w:szCs w:val="24"/>
        </w:rPr>
        <w:t xml:space="preserve"> limited or no</w:t>
      </w:r>
      <w:r w:rsidRPr="00BC127E">
        <w:rPr>
          <w:rFonts w:ascii="Times New Roman" w:hAnsi="Times New Roman" w:cs="Times New Roman"/>
          <w:color w:val="000000"/>
          <w:sz w:val="24"/>
          <w:szCs w:val="24"/>
        </w:rPr>
        <w:t xml:space="preserve"> access to the internet, this can be socially isolating.</w:t>
      </w:r>
      <w:r w:rsidRPr="00BC127E">
        <w:rPr>
          <w:rStyle w:val="FootnoteReference"/>
          <w:color w:val="000000"/>
          <w:sz w:val="24"/>
          <w:szCs w:val="24"/>
        </w:rPr>
        <w:footnoteReference w:id="15"/>
      </w:r>
      <w:r w:rsidRPr="00BC127E">
        <w:rPr>
          <w:rFonts w:ascii="Times New Roman" w:hAnsi="Times New Roman" w:cs="Times New Roman"/>
          <w:color w:val="000000"/>
          <w:sz w:val="24"/>
          <w:szCs w:val="24"/>
        </w:rPr>
        <w:t xml:space="preserve"> In </w:t>
      </w:r>
      <w:r w:rsidR="00A201B0">
        <w:rPr>
          <w:rFonts w:ascii="Times New Roman" w:hAnsi="Times New Roman" w:cs="Times New Roman"/>
          <w:color w:val="000000"/>
          <w:sz w:val="24"/>
          <w:szCs w:val="24"/>
        </w:rPr>
        <w:t>the circumstances when</w:t>
      </w:r>
      <w:r w:rsidRPr="00BC127E">
        <w:rPr>
          <w:rFonts w:ascii="Times New Roman" w:hAnsi="Times New Roman" w:cs="Times New Roman"/>
          <w:color w:val="000000"/>
          <w:sz w:val="24"/>
          <w:szCs w:val="24"/>
        </w:rPr>
        <w:t xml:space="preserve"> everyday more communications, and government and business activities and services are moving online,</w:t>
      </w:r>
      <w:r w:rsidRPr="00BC127E">
        <w:rPr>
          <w:rStyle w:val="FootnoteReference"/>
          <w:color w:val="000000"/>
          <w:sz w:val="24"/>
          <w:szCs w:val="24"/>
        </w:rPr>
        <w:footnoteReference w:id="16"/>
      </w:r>
      <w:r w:rsidRPr="00BC127E">
        <w:rPr>
          <w:rFonts w:ascii="Times New Roman" w:hAnsi="Times New Roman" w:cs="Times New Roman"/>
          <w:color w:val="000000"/>
          <w:sz w:val="24"/>
          <w:szCs w:val="24"/>
        </w:rPr>
        <w:t xml:space="preserve"> existing regulatory frameworks are </w:t>
      </w:r>
      <w:r w:rsidRPr="00BC127E">
        <w:rPr>
          <w:rFonts w:ascii="Times New Roman" w:hAnsi="Times New Roman" w:cs="Times New Roman"/>
          <w:color w:val="000000"/>
          <w:sz w:val="24"/>
          <w:szCs w:val="24"/>
          <w:u w:val="single"/>
        </w:rPr>
        <w:t>in</w:t>
      </w:r>
      <w:r w:rsidRPr="00BC127E">
        <w:rPr>
          <w:rFonts w:ascii="Times New Roman" w:hAnsi="Times New Roman" w:cs="Times New Roman"/>
          <w:color w:val="000000"/>
          <w:sz w:val="24"/>
          <w:szCs w:val="24"/>
        </w:rPr>
        <w:t>adequate.</w:t>
      </w:r>
      <w:r w:rsidRPr="00BC127E">
        <w:rPr>
          <w:rStyle w:val="FootnoteReference"/>
          <w:color w:val="000000"/>
          <w:sz w:val="24"/>
          <w:szCs w:val="24"/>
        </w:rPr>
        <w:footnoteReference w:id="17"/>
      </w:r>
      <w:r w:rsidRPr="00BC127E">
        <w:rPr>
          <w:rFonts w:ascii="Times New Roman" w:hAnsi="Times New Roman" w:cs="Times New Roman"/>
          <w:color w:val="000000"/>
          <w:sz w:val="24"/>
          <w:szCs w:val="24"/>
        </w:rPr>
        <w:t xml:space="preserve"> </w:t>
      </w:r>
    </w:p>
    <w:p w:rsidR="0043705F" w:rsidRPr="00BC127E" w:rsidRDefault="0043705F" w:rsidP="000B6C87">
      <w:pPr>
        <w:spacing w:after="120" w:line="240" w:lineRule="auto"/>
        <w:jc w:val="both"/>
        <w:rPr>
          <w:rFonts w:ascii="Times New Roman" w:hAnsi="Times New Roman" w:cs="Times New Roman"/>
          <w:sz w:val="24"/>
          <w:szCs w:val="24"/>
        </w:rPr>
      </w:pPr>
      <w:r w:rsidRPr="00BC127E">
        <w:rPr>
          <w:rStyle w:val="BodyText2Char"/>
          <w:rFonts w:ascii="Times New Roman" w:hAnsi="Times New Roman" w:cs="Times New Roman"/>
          <w:iCs/>
          <w:color w:val="000000"/>
          <w:szCs w:val="24"/>
        </w:rPr>
        <w:lastRenderedPageBreak/>
        <w:t>The level of individuals’ access to the internet is directly relevant to the health of the Australian digital economy, which in turn is directly relevant to its ‘real world’ economy.</w:t>
      </w:r>
      <w:r w:rsidRPr="00BC127E">
        <w:rPr>
          <w:rStyle w:val="FootnoteReference"/>
          <w:iCs/>
          <w:color w:val="000000"/>
          <w:sz w:val="24"/>
          <w:szCs w:val="24"/>
        </w:rPr>
        <w:footnoteReference w:id="18"/>
      </w:r>
      <w:r w:rsidRPr="00BC127E">
        <w:rPr>
          <w:rStyle w:val="BodyText2Char"/>
          <w:rFonts w:ascii="Times New Roman" w:hAnsi="Times New Roman" w:cs="Times New Roman"/>
          <w:iCs/>
          <w:color w:val="000000"/>
          <w:szCs w:val="24"/>
        </w:rPr>
        <w:t xml:space="preserve"> </w:t>
      </w:r>
      <w:r w:rsidR="00260DA9">
        <w:rPr>
          <w:rFonts w:ascii="Times New Roman" w:hAnsi="Times New Roman" w:cs="Times New Roman"/>
          <w:color w:val="000000"/>
          <w:sz w:val="24"/>
          <w:szCs w:val="24"/>
        </w:rPr>
        <w:t>However, w</w:t>
      </w:r>
      <w:r w:rsidR="003548B2" w:rsidRPr="00BC127E">
        <w:rPr>
          <w:rFonts w:ascii="Times New Roman" w:hAnsi="Times New Roman" w:cs="Times New Roman"/>
          <w:color w:val="000000"/>
          <w:sz w:val="24"/>
          <w:szCs w:val="24"/>
        </w:rPr>
        <w:t xml:space="preserve">hile more and different types of services are becoming available online, the same </w:t>
      </w:r>
      <w:r w:rsidR="003548B2" w:rsidRPr="00BC127E">
        <w:rPr>
          <w:rStyle w:val="BodyText2Char"/>
          <w:rFonts w:ascii="Times New Roman" w:hAnsi="Times New Roman" w:cs="Times New Roman"/>
          <w:color w:val="000000"/>
          <w:szCs w:val="24"/>
        </w:rPr>
        <w:t>information / services are less readily available offline.</w:t>
      </w:r>
      <w:r w:rsidR="009840F6">
        <w:rPr>
          <w:rStyle w:val="BodyText2Char"/>
          <w:rFonts w:ascii="Times New Roman" w:hAnsi="Times New Roman" w:cs="Times New Roman"/>
          <w:color w:val="000000"/>
          <w:szCs w:val="24"/>
        </w:rPr>
        <w:t xml:space="preserve"> </w:t>
      </w:r>
      <w:r w:rsidRPr="00BC127E">
        <w:rPr>
          <w:rFonts w:ascii="Times New Roman" w:hAnsi="Times New Roman" w:cs="Times New Roman"/>
          <w:color w:val="000000"/>
          <w:sz w:val="24"/>
          <w:szCs w:val="24"/>
        </w:rPr>
        <w:t>In order for Australia’s economy to function properly it will require an increase in the number of Australians who have the necessary skills to participate in it</w:t>
      </w:r>
      <w:r w:rsidR="00274E25">
        <w:rPr>
          <w:rFonts w:ascii="Times New Roman" w:hAnsi="Times New Roman" w:cs="Times New Roman"/>
          <w:color w:val="000000"/>
          <w:sz w:val="24"/>
          <w:szCs w:val="24"/>
        </w:rPr>
        <w:t xml:space="preserve">s </w:t>
      </w:r>
      <w:r w:rsidR="00274E25" w:rsidRPr="00CA32E0">
        <w:rPr>
          <w:rFonts w:ascii="Times New Roman" w:hAnsi="Times New Roman" w:cs="Times New Roman"/>
          <w:i/>
          <w:color w:val="000000"/>
          <w:sz w:val="24"/>
          <w:szCs w:val="24"/>
        </w:rPr>
        <w:t>digital economy</w:t>
      </w:r>
      <w:r w:rsidRPr="00BC127E">
        <w:rPr>
          <w:rStyle w:val="FootnoteReference"/>
          <w:color w:val="000000"/>
          <w:sz w:val="24"/>
          <w:szCs w:val="24"/>
        </w:rPr>
        <w:footnoteReference w:id="19"/>
      </w:r>
      <w:r w:rsidRPr="00BC127E">
        <w:rPr>
          <w:rFonts w:ascii="Times New Roman" w:hAnsi="Times New Roman" w:cs="Times New Roman"/>
          <w:color w:val="000000"/>
          <w:sz w:val="24"/>
          <w:szCs w:val="24"/>
        </w:rPr>
        <w:t xml:space="preserve"> </w:t>
      </w:r>
      <w:r w:rsidRPr="00243FF5">
        <w:rPr>
          <w:rFonts w:ascii="Times New Roman" w:hAnsi="Times New Roman" w:cs="Times New Roman"/>
          <w:color w:val="000000"/>
          <w:sz w:val="24"/>
          <w:szCs w:val="24"/>
          <w:u w:val="single"/>
        </w:rPr>
        <w:t>and</w:t>
      </w:r>
      <w:r w:rsidRPr="00BC127E">
        <w:rPr>
          <w:rFonts w:ascii="Times New Roman" w:hAnsi="Times New Roman" w:cs="Times New Roman"/>
          <w:color w:val="000000"/>
          <w:sz w:val="24"/>
          <w:szCs w:val="24"/>
        </w:rPr>
        <w:t xml:space="preserve"> who have the necessary financial capacity</w:t>
      </w:r>
      <w:r w:rsidR="0074783D">
        <w:rPr>
          <w:rFonts w:ascii="Times New Roman" w:hAnsi="Times New Roman" w:cs="Times New Roman"/>
          <w:color w:val="000000"/>
          <w:sz w:val="24"/>
          <w:szCs w:val="24"/>
        </w:rPr>
        <w:t xml:space="preserve"> so to do</w:t>
      </w:r>
      <w:r w:rsidRPr="00BC127E">
        <w:rPr>
          <w:rFonts w:ascii="Times New Roman" w:hAnsi="Times New Roman" w:cs="Times New Roman"/>
          <w:color w:val="000000"/>
          <w:sz w:val="24"/>
          <w:szCs w:val="24"/>
        </w:rPr>
        <w:t>.</w:t>
      </w:r>
      <w:r w:rsidRPr="00BC127E">
        <w:rPr>
          <w:rStyle w:val="BodyText2Char"/>
          <w:rFonts w:ascii="Times New Roman" w:hAnsi="Times New Roman" w:cs="Times New Roman"/>
          <w:color w:val="000000"/>
          <w:szCs w:val="24"/>
        </w:rPr>
        <w:t xml:space="preserve"> </w:t>
      </w:r>
      <w:r w:rsidRPr="00BC127E">
        <w:rPr>
          <w:rFonts w:ascii="Times New Roman" w:hAnsi="Times New Roman" w:cs="Times New Roman"/>
          <w:sz w:val="24"/>
          <w:szCs w:val="24"/>
          <w:lang w:val="en-US"/>
        </w:rPr>
        <w:t xml:space="preserve"> </w:t>
      </w:r>
      <w:r w:rsidR="003548B2">
        <w:rPr>
          <w:rFonts w:ascii="Times New Roman" w:hAnsi="Times New Roman" w:cs="Times New Roman"/>
          <w:sz w:val="24"/>
          <w:szCs w:val="24"/>
          <w:lang w:val="en-US"/>
        </w:rPr>
        <w:t>To achieve this goals some consumers will require more active and realistic assistance that is currently available.</w:t>
      </w:r>
      <w:r w:rsidR="00A300FE">
        <w:rPr>
          <w:rStyle w:val="FootnoteReference"/>
          <w:sz w:val="24"/>
          <w:szCs w:val="24"/>
          <w:lang w:val="en-US"/>
        </w:rPr>
        <w:footnoteReference w:id="20"/>
      </w:r>
    </w:p>
    <w:p w:rsidR="0043705F" w:rsidRPr="00BC127E" w:rsidRDefault="0043705F" w:rsidP="000B6C87">
      <w:pPr>
        <w:spacing w:after="120" w:line="240" w:lineRule="auto"/>
        <w:jc w:val="both"/>
        <w:rPr>
          <w:rFonts w:ascii="Times New Roman" w:hAnsi="Times New Roman" w:cs="Times New Roman"/>
          <w:color w:val="000000"/>
          <w:sz w:val="24"/>
          <w:szCs w:val="24"/>
        </w:rPr>
      </w:pPr>
      <w:r w:rsidRPr="00BC127E">
        <w:rPr>
          <w:rFonts w:ascii="Times New Roman" w:hAnsi="Times New Roman" w:cs="Times New Roman"/>
          <w:sz w:val="24"/>
          <w:szCs w:val="24"/>
        </w:rPr>
        <w:t xml:space="preserve">Some jurisdictions </w:t>
      </w:r>
      <w:r w:rsidR="0009232D">
        <w:rPr>
          <w:rFonts w:ascii="Times New Roman" w:hAnsi="Times New Roman" w:cs="Times New Roman"/>
          <w:sz w:val="24"/>
          <w:szCs w:val="24"/>
        </w:rPr>
        <w:t xml:space="preserve">have </w:t>
      </w:r>
      <w:r w:rsidRPr="00BC127E">
        <w:rPr>
          <w:rFonts w:ascii="Times New Roman" w:hAnsi="Times New Roman" w:cs="Times New Roman"/>
          <w:sz w:val="24"/>
          <w:szCs w:val="24"/>
        </w:rPr>
        <w:t>taken the initiative to extend their USO to the internet</w:t>
      </w:r>
      <w:r w:rsidR="001829DF">
        <w:rPr>
          <w:rFonts w:ascii="Times New Roman" w:hAnsi="Times New Roman" w:cs="Times New Roman"/>
          <w:sz w:val="24"/>
          <w:szCs w:val="24"/>
        </w:rPr>
        <w:t xml:space="preserve"> – </w:t>
      </w:r>
      <w:r w:rsidRPr="00BC127E">
        <w:rPr>
          <w:rFonts w:ascii="Times New Roman" w:hAnsi="Times New Roman" w:cs="Times New Roman"/>
          <w:sz w:val="24"/>
          <w:szCs w:val="24"/>
        </w:rPr>
        <w:t>Brazil is one example.</w:t>
      </w:r>
      <w:r w:rsidRPr="00BC127E">
        <w:rPr>
          <w:rStyle w:val="FootnoteReference"/>
          <w:sz w:val="24"/>
          <w:szCs w:val="24"/>
        </w:rPr>
        <w:footnoteReference w:id="21"/>
      </w:r>
      <w:r w:rsidRPr="00BC127E">
        <w:rPr>
          <w:rFonts w:ascii="Times New Roman" w:hAnsi="Times New Roman" w:cs="Times New Roman"/>
          <w:sz w:val="24"/>
          <w:szCs w:val="24"/>
        </w:rPr>
        <w:t xml:space="preserve"> Several countries also have separate broadband USO policies. These include Chile and India;</w:t>
      </w:r>
      <w:r w:rsidRPr="00BC127E">
        <w:rPr>
          <w:rStyle w:val="FootnoteReference"/>
          <w:sz w:val="24"/>
          <w:szCs w:val="24"/>
        </w:rPr>
        <w:footnoteReference w:id="22"/>
      </w:r>
      <w:r w:rsidRPr="00BC127E">
        <w:rPr>
          <w:rFonts w:ascii="Times New Roman" w:hAnsi="Times New Roman" w:cs="Times New Roman"/>
          <w:sz w:val="24"/>
          <w:szCs w:val="24"/>
        </w:rPr>
        <w:t xml:space="preserve"> Jordan, Malaysia and Pakistan;</w:t>
      </w:r>
      <w:r w:rsidRPr="00BC127E">
        <w:rPr>
          <w:rStyle w:val="FootnoteReference"/>
          <w:sz w:val="24"/>
          <w:szCs w:val="24"/>
        </w:rPr>
        <w:footnoteReference w:id="23"/>
      </w:r>
      <w:r w:rsidRPr="00BC127E">
        <w:rPr>
          <w:rFonts w:ascii="Times New Roman" w:hAnsi="Times New Roman" w:cs="Times New Roman"/>
          <w:sz w:val="24"/>
          <w:szCs w:val="24"/>
        </w:rPr>
        <w:t xml:space="preserve"> the United States</w:t>
      </w:r>
      <w:r w:rsidRPr="00BC127E">
        <w:rPr>
          <w:rStyle w:val="FootnoteReference"/>
          <w:sz w:val="24"/>
          <w:szCs w:val="24"/>
        </w:rPr>
        <w:footnoteReference w:id="24"/>
      </w:r>
      <w:r w:rsidRPr="00BC127E">
        <w:rPr>
          <w:rFonts w:ascii="Times New Roman" w:hAnsi="Times New Roman" w:cs="Times New Roman"/>
          <w:sz w:val="24"/>
          <w:szCs w:val="24"/>
        </w:rPr>
        <w:t xml:space="preserve"> and Spain.</w:t>
      </w:r>
      <w:r w:rsidRPr="00BC127E">
        <w:rPr>
          <w:rStyle w:val="FootnoteReference"/>
          <w:sz w:val="24"/>
          <w:szCs w:val="24"/>
        </w:rPr>
        <w:footnoteReference w:id="25"/>
      </w:r>
      <w:r w:rsidRPr="00BC127E">
        <w:rPr>
          <w:rFonts w:ascii="Times New Roman" w:hAnsi="Times New Roman" w:cs="Times New Roman"/>
          <w:sz w:val="24"/>
          <w:szCs w:val="24"/>
        </w:rPr>
        <w:t xml:space="preserve"> </w:t>
      </w:r>
      <w:r w:rsidRPr="00BC127E">
        <w:rPr>
          <w:rFonts w:ascii="Times New Roman" w:hAnsi="Times New Roman" w:cs="Times New Roman"/>
          <w:color w:val="000000"/>
          <w:sz w:val="24"/>
          <w:szCs w:val="24"/>
        </w:rPr>
        <w:t xml:space="preserve">It is suggest that, with an appropriate transition period, this is something that </w:t>
      </w:r>
      <w:r w:rsidR="002360F0">
        <w:rPr>
          <w:rFonts w:ascii="Times New Roman" w:hAnsi="Times New Roman" w:cs="Times New Roman"/>
          <w:color w:val="000000"/>
          <w:sz w:val="24"/>
          <w:szCs w:val="24"/>
        </w:rPr>
        <w:t xml:space="preserve">Australia </w:t>
      </w:r>
      <w:r w:rsidRPr="00BC127E">
        <w:rPr>
          <w:rFonts w:ascii="Times New Roman" w:hAnsi="Times New Roman" w:cs="Times New Roman"/>
          <w:color w:val="000000"/>
          <w:sz w:val="24"/>
          <w:szCs w:val="24"/>
        </w:rPr>
        <w:t>could be achieved within the term of the current</w:t>
      </w:r>
      <w:r w:rsidR="000C5DD8">
        <w:rPr>
          <w:rFonts w:ascii="Times New Roman" w:hAnsi="Times New Roman" w:cs="Times New Roman"/>
          <w:color w:val="000000"/>
          <w:sz w:val="24"/>
          <w:szCs w:val="24"/>
        </w:rPr>
        <w:t xml:space="preserve"> (and newly re-elected) federal</w:t>
      </w:r>
      <w:r w:rsidRPr="00BC127E">
        <w:rPr>
          <w:rFonts w:ascii="Times New Roman" w:hAnsi="Times New Roman" w:cs="Times New Roman"/>
          <w:color w:val="000000"/>
          <w:sz w:val="24"/>
          <w:szCs w:val="24"/>
        </w:rPr>
        <w:t xml:space="preserve"> government. While </w:t>
      </w:r>
      <w:r w:rsidR="007E695B">
        <w:rPr>
          <w:rFonts w:ascii="Times New Roman" w:hAnsi="Times New Roman" w:cs="Times New Roman"/>
          <w:color w:val="000000"/>
          <w:sz w:val="24"/>
          <w:szCs w:val="24"/>
        </w:rPr>
        <w:t xml:space="preserve">establishing UAS </w:t>
      </w:r>
      <w:r w:rsidRPr="00BC127E">
        <w:rPr>
          <w:rFonts w:ascii="Times New Roman" w:hAnsi="Times New Roman" w:cs="Times New Roman"/>
          <w:color w:val="000000"/>
          <w:sz w:val="24"/>
          <w:szCs w:val="24"/>
        </w:rPr>
        <w:t xml:space="preserve">would, undoubtedly, be at a cost, this </w:t>
      </w:r>
      <w:r w:rsidR="002360F0">
        <w:rPr>
          <w:rFonts w:ascii="Times New Roman" w:hAnsi="Times New Roman" w:cs="Times New Roman"/>
          <w:color w:val="000000"/>
          <w:sz w:val="24"/>
          <w:szCs w:val="24"/>
        </w:rPr>
        <w:t>is</w:t>
      </w:r>
      <w:r w:rsidRPr="00BC127E">
        <w:rPr>
          <w:rFonts w:ascii="Times New Roman" w:hAnsi="Times New Roman" w:cs="Times New Roman"/>
          <w:color w:val="000000"/>
          <w:sz w:val="24"/>
          <w:szCs w:val="24"/>
        </w:rPr>
        <w:t xml:space="preserve"> one cost that many Australians would support.</w:t>
      </w:r>
      <w:r w:rsidRPr="00BC127E">
        <w:rPr>
          <w:rStyle w:val="FootnoteReference"/>
          <w:color w:val="000000"/>
          <w:sz w:val="24"/>
          <w:szCs w:val="24"/>
        </w:rPr>
        <w:footnoteReference w:id="26"/>
      </w:r>
    </w:p>
    <w:p w:rsidR="0043705F" w:rsidRDefault="0043705F" w:rsidP="000B6C87">
      <w:pPr>
        <w:tabs>
          <w:tab w:val="left" w:pos="851"/>
        </w:tabs>
        <w:spacing w:after="120" w:line="240" w:lineRule="auto"/>
        <w:jc w:val="both"/>
        <w:rPr>
          <w:rFonts w:ascii="Times New Roman" w:hAnsi="Times New Roman" w:cs="Times New Roman"/>
          <w:sz w:val="24"/>
          <w:szCs w:val="24"/>
        </w:rPr>
      </w:pPr>
      <w:r w:rsidRPr="00BC127E">
        <w:rPr>
          <w:rFonts w:ascii="Times New Roman" w:hAnsi="Times New Roman" w:cs="Times New Roman"/>
          <w:sz w:val="24"/>
          <w:szCs w:val="24"/>
        </w:rPr>
        <w:t xml:space="preserve">If the Australian government wants a fully functioning digital economy then they must take very basic measures to make this a reality. In the digital economy, restrictions on access to the internet are not justified. The </w:t>
      </w:r>
      <w:r w:rsidR="0099748F">
        <w:rPr>
          <w:rFonts w:ascii="Times New Roman" w:hAnsi="Times New Roman" w:cs="Times New Roman"/>
          <w:sz w:val="24"/>
          <w:szCs w:val="24"/>
        </w:rPr>
        <w:t>establishment of a UAS for</w:t>
      </w:r>
      <w:r w:rsidRPr="00BC127E">
        <w:rPr>
          <w:rFonts w:ascii="Times New Roman" w:hAnsi="Times New Roman" w:cs="Times New Roman"/>
          <w:sz w:val="24"/>
          <w:szCs w:val="24"/>
        </w:rPr>
        <w:t xml:space="preserve"> internet access </w:t>
      </w:r>
      <w:r w:rsidRPr="00BC127E">
        <w:rPr>
          <w:rFonts w:ascii="Times New Roman" w:hAnsi="Times New Roman" w:cs="Times New Roman"/>
          <w:i/>
          <w:sz w:val="24"/>
          <w:szCs w:val="24"/>
        </w:rPr>
        <w:t>per se</w:t>
      </w:r>
      <w:r w:rsidRPr="00BC127E">
        <w:rPr>
          <w:rFonts w:ascii="Times New Roman" w:hAnsi="Times New Roman" w:cs="Times New Roman"/>
          <w:sz w:val="24"/>
          <w:szCs w:val="24"/>
        </w:rPr>
        <w:t xml:space="preserve">, and not merely as a means of using voice telephony services, will mean that all individuals, irrespective of location, will be able to attain </w:t>
      </w:r>
      <w:r w:rsidRPr="00BC127E">
        <w:rPr>
          <w:rFonts w:ascii="Times New Roman" w:hAnsi="Times New Roman" w:cs="Times New Roman"/>
          <w:sz w:val="24"/>
          <w:szCs w:val="24"/>
          <w:u w:val="single"/>
        </w:rPr>
        <w:t>and</w:t>
      </w:r>
      <w:r w:rsidRPr="00BC127E">
        <w:rPr>
          <w:rFonts w:ascii="Times New Roman" w:hAnsi="Times New Roman" w:cs="Times New Roman"/>
          <w:sz w:val="24"/>
          <w:szCs w:val="24"/>
        </w:rPr>
        <w:t xml:space="preserve"> maintain a level of physical access to the internet </w:t>
      </w:r>
      <w:r w:rsidRPr="00BC127E">
        <w:rPr>
          <w:rFonts w:ascii="Times New Roman" w:hAnsi="Times New Roman" w:cs="Times New Roman"/>
          <w:sz w:val="24"/>
          <w:szCs w:val="24"/>
          <w:u w:val="single"/>
        </w:rPr>
        <w:t>and</w:t>
      </w:r>
      <w:r w:rsidRPr="00BC127E">
        <w:rPr>
          <w:rFonts w:ascii="Times New Roman" w:hAnsi="Times New Roman" w:cs="Times New Roman"/>
          <w:sz w:val="24"/>
          <w:szCs w:val="24"/>
        </w:rPr>
        <w:t xml:space="preserve"> that the financial cost of that access will not inhibit their future access and use.</w:t>
      </w:r>
    </w:p>
    <w:p w:rsidR="002D5765" w:rsidRPr="002D5765" w:rsidRDefault="007C1A19" w:rsidP="00A569BE">
      <w:pPr>
        <w:tabs>
          <w:tab w:val="left" w:pos="851"/>
        </w:tabs>
        <w:spacing w:before="120" w:after="0" w:line="240" w:lineRule="auto"/>
        <w:jc w:val="both"/>
        <w:rPr>
          <w:rFonts w:ascii="Times New Roman" w:hAnsi="Times New Roman" w:cs="Times New Roman"/>
          <w:b/>
          <w:sz w:val="24"/>
          <w:szCs w:val="24"/>
        </w:rPr>
      </w:pPr>
      <w:r w:rsidRPr="00BC127E">
        <w:rPr>
          <w:rFonts w:ascii="Times New Roman" w:hAnsi="Times New Roman" w:cs="Times New Roman"/>
          <w:sz w:val="24"/>
          <w:szCs w:val="24"/>
        </w:rPr>
        <w:t>Quite simply – the internet</w:t>
      </w:r>
      <w:r w:rsidR="00091633">
        <w:rPr>
          <w:rFonts w:ascii="Times New Roman" w:hAnsi="Times New Roman" w:cs="Times New Roman"/>
          <w:sz w:val="24"/>
          <w:szCs w:val="24"/>
        </w:rPr>
        <w:t xml:space="preserve"> now is me</w:t>
      </w:r>
      <w:r w:rsidR="00C950D0">
        <w:rPr>
          <w:rFonts w:ascii="Times New Roman" w:hAnsi="Times New Roman" w:cs="Times New Roman"/>
          <w:sz w:val="24"/>
          <w:szCs w:val="24"/>
        </w:rPr>
        <w:t xml:space="preserve">rely </w:t>
      </w:r>
      <w:r w:rsidR="000F2D13">
        <w:rPr>
          <w:rFonts w:ascii="Times New Roman" w:hAnsi="Times New Roman" w:cs="Times New Roman"/>
          <w:sz w:val="24"/>
          <w:szCs w:val="24"/>
        </w:rPr>
        <w:t>an</w:t>
      </w:r>
      <w:r w:rsidR="000F2D13" w:rsidRPr="00BC127E">
        <w:rPr>
          <w:rFonts w:ascii="Times New Roman" w:hAnsi="Times New Roman" w:cs="Times New Roman"/>
          <w:i/>
          <w:sz w:val="24"/>
          <w:szCs w:val="24"/>
        </w:rPr>
        <w:t xml:space="preserve"> “essential</w:t>
      </w:r>
      <w:r w:rsidRPr="00BC127E">
        <w:rPr>
          <w:rFonts w:ascii="Times New Roman" w:hAnsi="Times New Roman" w:cs="Times New Roman"/>
          <w:i/>
          <w:sz w:val="24"/>
          <w:szCs w:val="24"/>
        </w:rPr>
        <w:t xml:space="preserve"> service”</w:t>
      </w:r>
      <w:r w:rsidRPr="00BC127E">
        <w:rPr>
          <w:rFonts w:ascii="Times New Roman" w:hAnsi="Times New Roman" w:cs="Times New Roman"/>
          <w:sz w:val="24"/>
          <w:szCs w:val="24"/>
        </w:rPr>
        <w:t xml:space="preserve"> and </w:t>
      </w:r>
      <w:r w:rsidR="00E42769">
        <w:rPr>
          <w:rFonts w:ascii="Times New Roman" w:hAnsi="Times New Roman" w:cs="Times New Roman"/>
          <w:sz w:val="24"/>
          <w:szCs w:val="24"/>
        </w:rPr>
        <w:t xml:space="preserve">as </w:t>
      </w:r>
      <w:r w:rsidR="000E29C4">
        <w:rPr>
          <w:rFonts w:ascii="Times New Roman" w:hAnsi="Times New Roman" w:cs="Times New Roman"/>
          <w:sz w:val="24"/>
          <w:szCs w:val="24"/>
        </w:rPr>
        <w:t xml:space="preserve">such </w:t>
      </w:r>
      <w:r w:rsidRPr="00BC127E">
        <w:rPr>
          <w:rFonts w:ascii="Times New Roman" w:hAnsi="Times New Roman" w:cs="Times New Roman"/>
          <w:i/>
          <w:sz w:val="24"/>
          <w:szCs w:val="24"/>
        </w:rPr>
        <w:t>“should be treated as any other utility service”.</w:t>
      </w:r>
      <w:r w:rsidRPr="00BC127E">
        <w:rPr>
          <w:rStyle w:val="FootnoteReference"/>
          <w:sz w:val="24"/>
          <w:szCs w:val="24"/>
        </w:rPr>
        <w:footnoteReference w:id="27"/>
      </w:r>
      <w:r w:rsidRPr="00BC127E">
        <w:rPr>
          <w:rFonts w:ascii="Times New Roman" w:hAnsi="Times New Roman" w:cs="Times New Roman"/>
          <w:sz w:val="24"/>
          <w:szCs w:val="24"/>
        </w:rPr>
        <w:t xml:space="preserve"> </w:t>
      </w:r>
      <w:r w:rsidR="002D5765">
        <w:rPr>
          <w:rFonts w:ascii="Times New Roman" w:hAnsi="Times New Roman" w:cs="Times New Roman"/>
          <w:sz w:val="24"/>
          <w:szCs w:val="24"/>
        </w:rPr>
        <w:t>It is for this</w:t>
      </w:r>
      <w:r w:rsidR="00F776B9">
        <w:rPr>
          <w:rFonts w:ascii="Times New Roman" w:hAnsi="Times New Roman" w:cs="Times New Roman"/>
          <w:sz w:val="24"/>
          <w:szCs w:val="24"/>
        </w:rPr>
        <w:t xml:space="preserve"> reason</w:t>
      </w:r>
      <w:r w:rsidR="002D5765">
        <w:rPr>
          <w:rFonts w:ascii="Times New Roman" w:hAnsi="Times New Roman" w:cs="Times New Roman"/>
          <w:sz w:val="24"/>
          <w:szCs w:val="24"/>
        </w:rPr>
        <w:t xml:space="preserve"> and the reasons detailed abo</w:t>
      </w:r>
      <w:r w:rsidR="00071EF0">
        <w:rPr>
          <w:rFonts w:ascii="Times New Roman" w:hAnsi="Times New Roman" w:cs="Times New Roman"/>
          <w:sz w:val="24"/>
          <w:szCs w:val="24"/>
        </w:rPr>
        <w:t>ve</w:t>
      </w:r>
      <w:r w:rsidR="002D5765">
        <w:rPr>
          <w:rFonts w:ascii="Times New Roman" w:hAnsi="Times New Roman" w:cs="Times New Roman"/>
          <w:sz w:val="24"/>
          <w:szCs w:val="24"/>
        </w:rPr>
        <w:t xml:space="preserve"> that Australia</w:t>
      </w:r>
      <w:r w:rsidR="002D5765" w:rsidRPr="00BC127E">
        <w:rPr>
          <w:rFonts w:ascii="Times New Roman" w:hAnsi="Times New Roman" w:cs="Times New Roman"/>
          <w:sz w:val="24"/>
          <w:szCs w:val="24"/>
        </w:rPr>
        <w:t xml:space="preserve"> </w:t>
      </w:r>
      <w:r w:rsidR="002D5765">
        <w:rPr>
          <w:rFonts w:ascii="Times New Roman" w:hAnsi="Times New Roman" w:cs="Times New Roman"/>
          <w:sz w:val="24"/>
          <w:szCs w:val="24"/>
        </w:rPr>
        <w:t xml:space="preserve">should adopt a </w:t>
      </w:r>
      <w:r w:rsidR="002D5765">
        <w:rPr>
          <w:rFonts w:ascii="Times New Roman" w:hAnsi="Times New Roman" w:cs="Times New Roman"/>
          <w:i/>
          <w:sz w:val="24"/>
          <w:szCs w:val="24"/>
        </w:rPr>
        <w:t xml:space="preserve">universal access and service </w:t>
      </w:r>
      <w:r w:rsidR="002D5765">
        <w:rPr>
          <w:rFonts w:ascii="Times New Roman" w:hAnsi="Times New Roman" w:cs="Times New Roman"/>
          <w:sz w:val="24"/>
          <w:szCs w:val="24"/>
        </w:rPr>
        <w:t xml:space="preserve">policy, which enables </w:t>
      </w:r>
      <w:r w:rsidR="002D5765" w:rsidRPr="00BC127E">
        <w:rPr>
          <w:rFonts w:ascii="Times New Roman" w:hAnsi="Times New Roman" w:cs="Times New Roman"/>
          <w:sz w:val="24"/>
          <w:szCs w:val="24"/>
        </w:rPr>
        <w:t xml:space="preserve">access to the internet </w:t>
      </w:r>
      <w:r w:rsidR="002D5765" w:rsidRPr="00BC127E">
        <w:rPr>
          <w:rFonts w:ascii="Times New Roman" w:hAnsi="Times New Roman" w:cs="Times New Roman"/>
          <w:i/>
          <w:sz w:val="24"/>
          <w:szCs w:val="24"/>
        </w:rPr>
        <w:t>per se.</w:t>
      </w:r>
    </w:p>
    <w:p w:rsidR="009C76FC" w:rsidRDefault="009C76FC" w:rsidP="00A569BE">
      <w:pPr>
        <w:tabs>
          <w:tab w:val="left" w:pos="851"/>
        </w:tabs>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Dr Lucy Cradduck</w:t>
      </w:r>
    </w:p>
    <w:p w:rsidR="009C76FC" w:rsidRDefault="009C76FC" w:rsidP="00A569BE">
      <w:pPr>
        <w:tabs>
          <w:tab w:val="left" w:pos="851"/>
        </w:tabs>
        <w:spacing w:after="0" w:line="240" w:lineRule="auto"/>
        <w:ind w:firstLine="284"/>
        <w:jc w:val="right"/>
        <w:rPr>
          <w:rFonts w:ascii="Times New Roman" w:hAnsi="Times New Roman" w:cs="Times New Roman"/>
          <w:sz w:val="24"/>
          <w:szCs w:val="24"/>
        </w:rPr>
      </w:pPr>
      <w:r>
        <w:rPr>
          <w:rFonts w:ascii="Times New Roman" w:hAnsi="Times New Roman" w:cs="Times New Roman"/>
          <w:sz w:val="24"/>
          <w:szCs w:val="24"/>
        </w:rPr>
        <w:t>Buderim</w:t>
      </w:r>
    </w:p>
    <w:p w:rsidR="009C76FC" w:rsidRPr="009C76FC" w:rsidRDefault="008261EC" w:rsidP="000B6C87">
      <w:pPr>
        <w:tabs>
          <w:tab w:val="left" w:pos="851"/>
        </w:tabs>
        <w:spacing w:after="120" w:line="240" w:lineRule="auto"/>
        <w:ind w:firstLine="284"/>
        <w:jc w:val="right"/>
        <w:rPr>
          <w:rFonts w:ascii="Times New Roman" w:hAnsi="Times New Roman" w:cs="Times New Roman"/>
          <w:sz w:val="24"/>
          <w:szCs w:val="24"/>
        </w:rPr>
      </w:pPr>
      <w:r>
        <w:rPr>
          <w:rFonts w:ascii="Times New Roman" w:hAnsi="Times New Roman" w:cs="Times New Roman"/>
          <w:sz w:val="24"/>
          <w:szCs w:val="24"/>
        </w:rPr>
        <w:t>2</w:t>
      </w:r>
      <w:r w:rsidR="00D52459">
        <w:rPr>
          <w:rFonts w:ascii="Times New Roman" w:hAnsi="Times New Roman" w:cs="Times New Roman"/>
          <w:sz w:val="24"/>
          <w:szCs w:val="24"/>
        </w:rPr>
        <w:t>0</w:t>
      </w:r>
      <w:r w:rsidR="00E21D45">
        <w:rPr>
          <w:rFonts w:ascii="Times New Roman" w:hAnsi="Times New Roman" w:cs="Times New Roman"/>
          <w:sz w:val="24"/>
          <w:szCs w:val="24"/>
        </w:rPr>
        <w:t xml:space="preserve"> </w:t>
      </w:r>
      <w:r w:rsidR="009C76FC">
        <w:rPr>
          <w:rFonts w:ascii="Times New Roman" w:hAnsi="Times New Roman" w:cs="Times New Roman"/>
          <w:sz w:val="24"/>
          <w:szCs w:val="24"/>
        </w:rPr>
        <w:t>July 2016</w:t>
      </w:r>
    </w:p>
    <w:sectPr w:rsidR="009C76FC" w:rsidRPr="009C76FC" w:rsidSect="00E95B3E">
      <w:footerReference w:type="default" r:id="rId14"/>
      <w:pgSz w:w="11906" w:h="16838"/>
      <w:pgMar w:top="993" w:right="1440" w:bottom="851" w:left="1440" w:header="708" w:footer="1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67" w:rsidRDefault="000E7267" w:rsidP="0043705F">
      <w:pPr>
        <w:spacing w:after="0" w:line="240" w:lineRule="auto"/>
      </w:pPr>
      <w:r>
        <w:separator/>
      </w:r>
    </w:p>
  </w:endnote>
  <w:endnote w:type="continuationSeparator" w:id="0">
    <w:p w:rsidR="000E7267" w:rsidRDefault="000E7267" w:rsidP="0043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796575"/>
      <w:docPartObj>
        <w:docPartGallery w:val="Page Numbers (Bottom of Page)"/>
        <w:docPartUnique/>
      </w:docPartObj>
    </w:sdtPr>
    <w:sdtEndPr/>
    <w:sdtContent>
      <w:sdt>
        <w:sdtPr>
          <w:id w:val="860082579"/>
          <w:docPartObj>
            <w:docPartGallery w:val="Page Numbers (Top of Page)"/>
            <w:docPartUnique/>
          </w:docPartObj>
        </w:sdtPr>
        <w:sdtEndPr/>
        <w:sdtContent>
          <w:p w:rsidR="00976A60" w:rsidRDefault="00270678" w:rsidP="004D4738">
            <w:pPr>
              <w:pStyle w:val="Footer"/>
              <w:jc w:val="center"/>
            </w:pPr>
            <w:r>
              <w:rPr>
                <w:lang w:val="en-AU"/>
              </w:rPr>
              <w:t xml:space="preserve">Dr Lucy </w:t>
            </w:r>
            <w:r w:rsidR="004D4738">
              <w:rPr>
                <w:lang w:val="en-AU"/>
              </w:rPr>
              <w:t xml:space="preserve">Cradduck – Submission to the TUSO Issues paper </w:t>
            </w:r>
            <w:r w:rsidR="004D4738">
              <w:rPr>
                <w:lang w:val="en-AU"/>
              </w:rPr>
              <w:tab/>
            </w:r>
            <w:r w:rsidR="00976A60">
              <w:t xml:space="preserve">Page </w:t>
            </w:r>
            <w:r w:rsidR="00976A60">
              <w:rPr>
                <w:b/>
                <w:bCs/>
                <w:sz w:val="24"/>
                <w:szCs w:val="24"/>
              </w:rPr>
              <w:fldChar w:fldCharType="begin"/>
            </w:r>
            <w:r w:rsidR="00976A60">
              <w:rPr>
                <w:b/>
                <w:bCs/>
              </w:rPr>
              <w:instrText xml:space="preserve"> PAGE </w:instrText>
            </w:r>
            <w:r w:rsidR="00976A60">
              <w:rPr>
                <w:b/>
                <w:bCs/>
                <w:sz w:val="24"/>
                <w:szCs w:val="24"/>
              </w:rPr>
              <w:fldChar w:fldCharType="separate"/>
            </w:r>
            <w:r w:rsidR="00AF3042">
              <w:rPr>
                <w:b/>
                <w:bCs/>
                <w:noProof/>
              </w:rPr>
              <w:t>1</w:t>
            </w:r>
            <w:r w:rsidR="00976A60">
              <w:rPr>
                <w:b/>
                <w:bCs/>
                <w:sz w:val="24"/>
                <w:szCs w:val="24"/>
              </w:rPr>
              <w:fldChar w:fldCharType="end"/>
            </w:r>
            <w:r w:rsidR="00976A60">
              <w:t xml:space="preserve"> of </w:t>
            </w:r>
            <w:r w:rsidR="00976A60">
              <w:rPr>
                <w:b/>
                <w:bCs/>
                <w:sz w:val="24"/>
                <w:szCs w:val="24"/>
              </w:rPr>
              <w:fldChar w:fldCharType="begin"/>
            </w:r>
            <w:r w:rsidR="00976A60">
              <w:rPr>
                <w:b/>
                <w:bCs/>
              </w:rPr>
              <w:instrText xml:space="preserve"> NUMPAGES  </w:instrText>
            </w:r>
            <w:r w:rsidR="00976A60">
              <w:rPr>
                <w:b/>
                <w:bCs/>
                <w:sz w:val="24"/>
                <w:szCs w:val="24"/>
              </w:rPr>
              <w:fldChar w:fldCharType="separate"/>
            </w:r>
            <w:r w:rsidR="00AF3042">
              <w:rPr>
                <w:b/>
                <w:bCs/>
                <w:noProof/>
              </w:rPr>
              <w:t>4</w:t>
            </w:r>
            <w:r w:rsidR="00976A60">
              <w:rPr>
                <w:b/>
                <w:bCs/>
                <w:sz w:val="24"/>
                <w:szCs w:val="24"/>
              </w:rPr>
              <w:fldChar w:fldCharType="end"/>
            </w:r>
          </w:p>
        </w:sdtContent>
      </w:sdt>
    </w:sdtContent>
  </w:sdt>
  <w:p w:rsidR="00976A60" w:rsidRDefault="00976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67" w:rsidRDefault="000E7267" w:rsidP="0043705F">
      <w:pPr>
        <w:spacing w:after="0" w:line="240" w:lineRule="auto"/>
      </w:pPr>
      <w:r>
        <w:separator/>
      </w:r>
    </w:p>
  </w:footnote>
  <w:footnote w:type="continuationSeparator" w:id="0">
    <w:p w:rsidR="000E7267" w:rsidRDefault="000E7267" w:rsidP="0043705F">
      <w:pPr>
        <w:spacing w:after="0" w:line="240" w:lineRule="auto"/>
      </w:pPr>
      <w:r>
        <w:continuationSeparator/>
      </w:r>
    </w:p>
  </w:footnote>
  <w:footnote w:id="1">
    <w:p w:rsidR="000D703E" w:rsidRPr="00D852AD" w:rsidRDefault="000D703E" w:rsidP="00D852AD">
      <w:pPr>
        <w:pStyle w:val="FootnoteText"/>
        <w:jc w:val="both"/>
      </w:pPr>
      <w:r w:rsidRPr="00D852AD">
        <w:rPr>
          <w:rStyle w:val="FootnoteReference"/>
        </w:rPr>
        <w:footnoteRef/>
      </w:r>
      <w:r w:rsidRPr="00D852AD">
        <w:t xml:space="preserve"> </w:t>
      </w:r>
      <w:r w:rsidRPr="00D852AD">
        <w:rPr>
          <w:rStyle w:val="personname"/>
        </w:rPr>
        <w:t>Cradduck, L.</w:t>
      </w:r>
      <w:r w:rsidRPr="00D852AD">
        <w:rPr>
          <w:rStyle w:val="citation"/>
        </w:rPr>
        <w:t xml:space="preserve"> (2015). </w:t>
      </w:r>
      <w:r w:rsidRPr="00D852AD">
        <w:rPr>
          <w:rStyle w:val="citation"/>
          <w:i/>
        </w:rPr>
        <w:t>Individuals, Innovation and the Internet: Why access is essential,</w:t>
      </w:r>
      <w:r w:rsidRPr="00D852AD">
        <w:rPr>
          <w:rStyle w:val="citation"/>
        </w:rPr>
        <w:t xml:space="preserve"> Champaign, IL: Common Ground Publishing.</w:t>
      </w:r>
    </w:p>
  </w:footnote>
  <w:footnote w:id="2">
    <w:p w:rsidR="000D703E" w:rsidRPr="00D852AD" w:rsidRDefault="000D703E" w:rsidP="00D852AD">
      <w:pPr>
        <w:widowControl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Belanche, D., Casló, L. &amp; Orús, C. (2016). City attachment and use of urban services: Benefits for smart cities, </w:t>
      </w:r>
      <w:r w:rsidRPr="00D852AD">
        <w:rPr>
          <w:rFonts w:ascii="Times New Roman" w:hAnsi="Times New Roman" w:cs="Times New Roman"/>
          <w:i/>
          <w:sz w:val="20"/>
          <w:szCs w:val="20"/>
        </w:rPr>
        <w:t xml:space="preserve">Cities, </w:t>
      </w:r>
      <w:r w:rsidRPr="00D852AD">
        <w:rPr>
          <w:rFonts w:ascii="Times New Roman" w:hAnsi="Times New Roman" w:cs="Times New Roman"/>
          <w:sz w:val="20"/>
          <w:szCs w:val="20"/>
        </w:rPr>
        <w:t>50, 75–81.</w:t>
      </w:r>
    </w:p>
  </w:footnote>
  <w:footnote w:id="3">
    <w:p w:rsidR="000D703E" w:rsidRPr="00D852AD" w:rsidRDefault="000D703E" w:rsidP="00D852AD">
      <w:pPr>
        <w:pStyle w:val="FootnoteText"/>
        <w:jc w:val="both"/>
      </w:pPr>
      <w:r w:rsidRPr="00D852AD">
        <w:rPr>
          <w:rStyle w:val="FootnoteReference"/>
        </w:rPr>
        <w:footnoteRef/>
      </w:r>
      <w:r w:rsidRPr="00D852AD">
        <w:t xml:space="preserve"> </w:t>
      </w:r>
      <w:r w:rsidRPr="00D852AD">
        <w:rPr>
          <w:rStyle w:val="personname"/>
        </w:rPr>
        <w:t>Cradduck, n</w:t>
      </w:r>
      <w:r w:rsidR="00A56E5D" w:rsidRPr="00D852AD">
        <w:rPr>
          <w:rStyle w:val="citation"/>
        </w:rPr>
        <w:t>1</w:t>
      </w:r>
      <w:r w:rsidRPr="00D852AD">
        <w:rPr>
          <w:rStyle w:val="citation"/>
        </w:rPr>
        <w:t>.</w:t>
      </w:r>
    </w:p>
  </w:footnote>
  <w:footnote w:id="4">
    <w:p w:rsidR="000D703E" w:rsidRPr="00D852AD" w:rsidRDefault="000D703E" w:rsidP="00D852AD">
      <w:pPr>
        <w:widowControl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Repko, J., &amp; DeBroux, S. (2012). Smart Cities, </w:t>
      </w:r>
      <w:r w:rsidRPr="00D852AD">
        <w:rPr>
          <w:rFonts w:ascii="Times New Roman" w:hAnsi="Times New Roman" w:cs="Times New Roman"/>
          <w:i/>
          <w:sz w:val="20"/>
          <w:szCs w:val="20"/>
        </w:rPr>
        <w:t>IMT 598 Spring 2012: Emerging Trends in Information Technology</w:t>
      </w:r>
      <w:r w:rsidRPr="00D852AD">
        <w:rPr>
          <w:rFonts w:ascii="Times New Roman" w:hAnsi="Times New Roman" w:cs="Times New Roman"/>
          <w:sz w:val="20"/>
          <w:szCs w:val="20"/>
        </w:rPr>
        <w:t>, 1–18.</w:t>
      </w:r>
    </w:p>
  </w:footnote>
  <w:footnote w:id="5">
    <w:p w:rsidR="000D703E" w:rsidRPr="00D852AD" w:rsidRDefault="000D703E" w:rsidP="00D852AD">
      <w:pPr>
        <w:widowControl w:val="0"/>
        <w:autoSpaceDE w:val="0"/>
        <w:autoSpaceDN w:val="0"/>
        <w:adjustRightInd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Park, S. (2016). Digital inequalities in rural Australia: A double jeopardy of remoteness and social exclusion, </w:t>
      </w:r>
      <w:r w:rsidRPr="00D852AD">
        <w:rPr>
          <w:rFonts w:ascii="Times New Roman" w:hAnsi="Times New Roman" w:cs="Times New Roman"/>
          <w:i/>
          <w:sz w:val="20"/>
          <w:szCs w:val="20"/>
        </w:rPr>
        <w:t>Journal of Rural Studies</w:t>
      </w:r>
      <w:r w:rsidRPr="00D852AD">
        <w:rPr>
          <w:rFonts w:ascii="Times New Roman" w:hAnsi="Times New Roman" w:cs="Times New Roman"/>
          <w:sz w:val="20"/>
          <w:szCs w:val="20"/>
        </w:rPr>
        <w:t xml:space="preserve">, Available online 13 January 2016, ISSN 0743-0167, http://dx.doi.org/10.1016/j.jrurstud.2015.12.018. </w:t>
      </w:r>
    </w:p>
  </w:footnote>
  <w:footnote w:id="6">
    <w:p w:rsidR="00081D92" w:rsidRPr="00D852AD" w:rsidRDefault="00081D92" w:rsidP="00081D92">
      <w:pPr>
        <w:widowControl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Almeida, V., Doneda, D. &amp; Monteiro, M. (2015). Governance Challenges for the Internet of Things. </w:t>
      </w:r>
      <w:r w:rsidRPr="00D852AD">
        <w:rPr>
          <w:rFonts w:ascii="Times New Roman" w:hAnsi="Times New Roman" w:cs="Times New Roman"/>
          <w:i/>
          <w:sz w:val="20"/>
          <w:szCs w:val="20"/>
        </w:rPr>
        <w:t xml:space="preserve">IEEE Internet Computing, </w:t>
      </w:r>
      <w:r w:rsidRPr="00D852AD">
        <w:rPr>
          <w:rFonts w:ascii="Times New Roman" w:hAnsi="Times New Roman" w:cs="Times New Roman"/>
          <w:sz w:val="20"/>
          <w:szCs w:val="20"/>
        </w:rPr>
        <w:t>10(2), 56–59.</w:t>
      </w:r>
    </w:p>
  </w:footnote>
  <w:footnote w:id="7">
    <w:p w:rsidR="005C2F89" w:rsidRPr="005C2F89" w:rsidRDefault="005C2F89" w:rsidP="005C2F89">
      <w:pPr>
        <w:pStyle w:val="FootnoteText"/>
        <w:jc w:val="both"/>
        <w:rPr>
          <w:lang w:val="en-AU"/>
        </w:rPr>
      </w:pPr>
      <w:r>
        <w:rPr>
          <w:rStyle w:val="FootnoteReference"/>
        </w:rPr>
        <w:footnoteRef/>
      </w:r>
      <w:r>
        <w:t xml:space="preserve"> </w:t>
      </w:r>
      <w:r w:rsidRPr="00836B88">
        <w:t xml:space="preserve">Althaus C., Bridgman, P. &amp; Davis, G. (2013). </w:t>
      </w:r>
      <w:r w:rsidRPr="00836B88">
        <w:rPr>
          <w:i/>
        </w:rPr>
        <w:t xml:space="preserve">Australian Policy Handbook, </w:t>
      </w:r>
      <w:r w:rsidRPr="00836B88">
        <w:t>5</w:t>
      </w:r>
      <w:r w:rsidRPr="00836B88">
        <w:rPr>
          <w:vertAlign w:val="superscript"/>
        </w:rPr>
        <w:t>th</w:t>
      </w:r>
      <w:r w:rsidRPr="00836B88">
        <w:t xml:space="preserve"> ed. </w:t>
      </w:r>
      <w:proofErr w:type="spellStart"/>
      <w:r w:rsidRPr="00836B88">
        <w:t>Crows</w:t>
      </w:r>
      <w:proofErr w:type="spellEnd"/>
      <w:r w:rsidRPr="00836B88">
        <w:t xml:space="preserve"> Nest: Allen &amp; Unwin. </w:t>
      </w:r>
      <w:r w:rsidRPr="00836B88">
        <w:rPr>
          <w:lang w:val="en-AU"/>
        </w:rPr>
        <w:t>World Economic Forum (2016).</w:t>
      </w:r>
    </w:p>
  </w:footnote>
  <w:footnote w:id="8">
    <w:p w:rsidR="00081D92" w:rsidRPr="00836B88" w:rsidRDefault="00081D92" w:rsidP="00081D92">
      <w:pPr>
        <w:widowControl w:val="0"/>
        <w:spacing w:after="0" w:line="240" w:lineRule="auto"/>
        <w:jc w:val="both"/>
        <w:rPr>
          <w:rFonts w:ascii="Times New Roman" w:hAnsi="Times New Roman" w:cs="Times New Roman"/>
          <w:sz w:val="20"/>
          <w:szCs w:val="20"/>
        </w:rPr>
      </w:pPr>
      <w:r w:rsidRPr="00836B88">
        <w:rPr>
          <w:rStyle w:val="FootnoteReference"/>
          <w:sz w:val="20"/>
          <w:szCs w:val="20"/>
        </w:rPr>
        <w:footnoteRef/>
      </w:r>
      <w:r w:rsidRPr="00836B88">
        <w:rPr>
          <w:rFonts w:ascii="Times New Roman" w:hAnsi="Times New Roman" w:cs="Times New Roman"/>
          <w:sz w:val="20"/>
          <w:szCs w:val="20"/>
        </w:rPr>
        <w:t xml:space="preserve"> The Global Inform</w:t>
      </w:r>
      <w:r w:rsidR="007B7FC7">
        <w:rPr>
          <w:rFonts w:ascii="Times New Roman" w:hAnsi="Times New Roman" w:cs="Times New Roman"/>
          <w:sz w:val="20"/>
          <w:szCs w:val="20"/>
        </w:rPr>
        <w:t xml:space="preserve">ation Technology Report 2016, </w:t>
      </w:r>
      <w:r w:rsidRPr="00836B88">
        <w:rPr>
          <w:rFonts w:ascii="Times New Roman" w:hAnsi="Times New Roman" w:cs="Times New Roman"/>
          <w:sz w:val="20"/>
          <w:szCs w:val="20"/>
        </w:rPr>
        <w:t xml:space="preserve">xii </w:t>
      </w:r>
      <w:r w:rsidR="00605AE5">
        <w:rPr>
          <w:rFonts w:ascii="Times New Roman" w:hAnsi="Times New Roman" w:cs="Times New Roman"/>
          <w:sz w:val="20"/>
          <w:szCs w:val="20"/>
        </w:rPr>
        <w:t>–</w:t>
      </w:r>
      <w:r w:rsidRPr="00836B88">
        <w:rPr>
          <w:rFonts w:ascii="Times New Roman" w:hAnsi="Times New Roman" w:cs="Times New Roman"/>
          <w:i/>
          <w:sz w:val="20"/>
          <w:szCs w:val="20"/>
        </w:rPr>
        <w:t>“Key Finding 4: A new economy is shaping, requiring urgent innovations in governance an</w:t>
      </w:r>
      <w:r>
        <w:rPr>
          <w:rFonts w:ascii="Times New Roman" w:hAnsi="Times New Roman" w:cs="Times New Roman"/>
          <w:i/>
          <w:sz w:val="20"/>
          <w:szCs w:val="20"/>
        </w:rPr>
        <w:t>d</w:t>
      </w:r>
      <w:r w:rsidRPr="00836B88">
        <w:rPr>
          <w:rFonts w:ascii="Times New Roman" w:hAnsi="Times New Roman" w:cs="Times New Roman"/>
          <w:i/>
          <w:sz w:val="20"/>
          <w:szCs w:val="20"/>
        </w:rPr>
        <w:t xml:space="preserve"> regulation.”</w:t>
      </w:r>
    </w:p>
  </w:footnote>
  <w:footnote w:id="9">
    <w:p w:rsidR="00E33710" w:rsidRPr="00D852AD" w:rsidRDefault="000D703E" w:rsidP="00D852AD">
      <w:pPr>
        <w:pStyle w:val="FootnoteText"/>
        <w:jc w:val="both"/>
        <w:rPr>
          <w:lang w:val="en-AU"/>
        </w:rPr>
      </w:pPr>
      <w:r w:rsidRPr="00D852AD">
        <w:rPr>
          <w:rStyle w:val="FootnoteReference"/>
          <w:shd w:val="clear" w:color="auto" w:fill="FFFFFF" w:themeFill="background1"/>
        </w:rPr>
        <w:footnoteRef/>
      </w:r>
      <w:r w:rsidRPr="00D852AD">
        <w:rPr>
          <w:shd w:val="clear" w:color="auto" w:fill="FFFFFF" w:themeFill="background1"/>
        </w:rPr>
        <w:t xml:space="preserve"> As a resident of the Sunshine Coast</w:t>
      </w:r>
      <w:r w:rsidR="00FA1649" w:rsidRPr="00D852AD">
        <w:rPr>
          <w:shd w:val="clear" w:color="auto" w:fill="FFFFFF" w:themeFill="background1"/>
          <w:lang w:val="en-AU"/>
        </w:rPr>
        <w:t>,</w:t>
      </w:r>
      <w:r w:rsidR="00E33710" w:rsidRPr="00D852AD">
        <w:rPr>
          <w:shd w:val="clear" w:color="auto" w:fill="FFFFFF" w:themeFill="background1"/>
          <w:lang w:val="en-AU"/>
        </w:rPr>
        <w:t xml:space="preserve"> </w:t>
      </w:r>
      <w:r w:rsidRPr="00D852AD">
        <w:rPr>
          <w:shd w:val="clear" w:color="auto" w:fill="FFFFFF" w:themeFill="background1"/>
        </w:rPr>
        <w:t xml:space="preserve">the message </w:t>
      </w:r>
      <w:r w:rsidR="00FA1649" w:rsidRPr="00D852AD">
        <w:rPr>
          <w:shd w:val="clear" w:color="auto" w:fill="FFFFFF" w:themeFill="background1"/>
          <w:lang w:val="en-AU"/>
        </w:rPr>
        <w:t xml:space="preserve">I would receive </w:t>
      </w:r>
      <w:r w:rsidR="00E33710" w:rsidRPr="00D852AD">
        <w:rPr>
          <w:shd w:val="clear" w:color="auto" w:fill="FFFFFF" w:themeFill="background1"/>
        </w:rPr>
        <w:t xml:space="preserve">from the NBN Co website </w:t>
      </w:r>
      <w:r w:rsidR="00FA1649" w:rsidRPr="00D852AD">
        <w:rPr>
          <w:shd w:val="clear" w:color="auto" w:fill="FFFFFF" w:themeFill="background1"/>
          <w:lang w:val="en-AU"/>
        </w:rPr>
        <w:t>(most recently on 24</w:t>
      </w:r>
      <w:r w:rsidR="00FA1649" w:rsidRPr="00D852AD">
        <w:rPr>
          <w:shd w:val="clear" w:color="auto" w:fill="FFFFFF" w:themeFill="background1"/>
          <w:vertAlign w:val="superscript"/>
          <w:lang w:val="en-AU"/>
        </w:rPr>
        <w:t>th</w:t>
      </w:r>
      <w:r w:rsidR="00FA1649" w:rsidRPr="00D852AD">
        <w:rPr>
          <w:shd w:val="clear" w:color="auto" w:fill="FFFFFF" w:themeFill="background1"/>
          <w:lang w:val="en-AU"/>
        </w:rPr>
        <w:t xml:space="preserve"> June </w:t>
      </w:r>
      <w:r w:rsidR="00FA1649" w:rsidRPr="00D852AD">
        <w:rPr>
          <w:shd w:val="clear" w:color="auto" w:fill="FFFFFF" w:themeFill="background1"/>
        </w:rPr>
        <w:t>at 1:53 pm</w:t>
      </w:r>
      <w:r w:rsidR="00FA1649" w:rsidRPr="00D852AD">
        <w:rPr>
          <w:shd w:val="clear" w:color="auto" w:fill="FFFFFF" w:themeFill="background1"/>
          <w:lang w:val="en-AU"/>
        </w:rPr>
        <w:t>)</w:t>
      </w:r>
      <w:r w:rsidR="00FA1649" w:rsidRPr="00D852AD">
        <w:rPr>
          <w:shd w:val="clear" w:color="auto" w:fill="FFFFFF" w:themeFill="background1"/>
        </w:rPr>
        <w:t xml:space="preserve"> </w:t>
      </w:r>
      <w:r w:rsidR="00697E37" w:rsidRPr="00D852AD">
        <w:rPr>
          <w:shd w:val="clear" w:color="auto" w:fill="FFFFFF" w:themeFill="background1"/>
          <w:lang w:val="en-AU"/>
        </w:rPr>
        <w:t>was</w:t>
      </w:r>
      <w:r w:rsidRPr="00D852AD">
        <w:rPr>
          <w:shd w:val="clear" w:color="auto" w:fill="FFFFFF" w:themeFill="background1"/>
        </w:rPr>
        <w:t>:</w:t>
      </w:r>
      <w:r w:rsidRPr="00D852AD">
        <w:t xml:space="preserve"> </w:t>
      </w:r>
      <w:r w:rsidRPr="00D852AD">
        <w:rPr>
          <w:i/>
        </w:rPr>
        <w:t xml:space="preserve">“The rollout of the </w:t>
      </w:r>
      <w:proofErr w:type="spellStart"/>
      <w:r w:rsidRPr="00D852AD">
        <w:rPr>
          <w:i/>
        </w:rPr>
        <w:t>nbn</w:t>
      </w:r>
      <w:proofErr w:type="spellEnd"/>
      <w:r w:rsidRPr="00D852AD">
        <w:rPr>
          <w:i/>
        </w:rPr>
        <w:t>™ network has not started in this area.”</w:t>
      </w:r>
      <w:r w:rsidR="00E33710" w:rsidRPr="00D852AD">
        <w:rPr>
          <w:i/>
          <w:lang w:val="en-AU"/>
        </w:rPr>
        <w:t xml:space="preserve"> </w:t>
      </w:r>
      <w:r w:rsidR="00E33710" w:rsidRPr="00D852AD">
        <w:rPr>
          <w:lang w:val="en-AU"/>
        </w:rPr>
        <w:t>Today</w:t>
      </w:r>
      <w:r w:rsidR="00FA1649" w:rsidRPr="00D852AD">
        <w:rPr>
          <w:lang w:val="en-AU"/>
        </w:rPr>
        <w:t xml:space="preserve"> (20</w:t>
      </w:r>
      <w:r w:rsidR="00FA1649" w:rsidRPr="00D852AD">
        <w:rPr>
          <w:vertAlign w:val="superscript"/>
          <w:lang w:val="en-AU"/>
        </w:rPr>
        <w:t>th</w:t>
      </w:r>
      <w:r w:rsidR="00FA1649" w:rsidRPr="00D852AD">
        <w:rPr>
          <w:lang w:val="en-AU"/>
        </w:rPr>
        <w:t xml:space="preserve"> July 2016) </w:t>
      </w:r>
      <w:r w:rsidR="00E33710" w:rsidRPr="00D852AD">
        <w:rPr>
          <w:lang w:val="en-AU"/>
        </w:rPr>
        <w:t xml:space="preserve">the message I received at 1:38 pm is </w:t>
      </w:r>
      <w:r w:rsidR="00E33710" w:rsidRPr="00D852AD">
        <w:rPr>
          <w:i/>
          <w:lang w:val="en-AU"/>
        </w:rPr>
        <w:t>“</w:t>
      </w:r>
      <w:r w:rsidR="00E33710" w:rsidRPr="00D852AD">
        <w:rPr>
          <w:i/>
        </w:rPr>
        <w:t>Good news, construction of the</w:t>
      </w:r>
      <w:r w:rsidR="00E33710" w:rsidRPr="00D852AD">
        <w:rPr>
          <w:b/>
          <w:bCs/>
          <w:i/>
        </w:rPr>
        <w:t xml:space="preserve"> </w:t>
      </w:r>
      <w:proofErr w:type="spellStart"/>
      <w:r w:rsidR="00E33710" w:rsidRPr="00D852AD">
        <w:rPr>
          <w:b/>
          <w:bCs/>
          <w:i/>
        </w:rPr>
        <w:t>nbn</w:t>
      </w:r>
      <w:proofErr w:type="spellEnd"/>
      <w:r w:rsidR="00E33710" w:rsidRPr="00D852AD">
        <w:rPr>
          <w:b/>
          <w:bCs/>
          <w:i/>
        </w:rPr>
        <w:t>™</w:t>
      </w:r>
      <w:r w:rsidR="00E33710" w:rsidRPr="00D852AD">
        <w:rPr>
          <w:i/>
        </w:rPr>
        <w:t xml:space="preserve"> network started in your area using </w:t>
      </w:r>
      <w:r w:rsidR="00E33710" w:rsidRPr="00D852AD">
        <w:rPr>
          <w:i/>
          <w:u w:val="single"/>
        </w:rPr>
        <w:t>fixed line technology</w:t>
      </w:r>
      <w:r w:rsidR="00E33710" w:rsidRPr="00D852AD">
        <w:rPr>
          <w:i/>
        </w:rPr>
        <w:t>. Construction takes approximately 12 months, on average, to complete.</w:t>
      </w:r>
      <w:r w:rsidR="00E33710" w:rsidRPr="00D852AD">
        <w:rPr>
          <w:i/>
          <w:lang w:val="en-AU"/>
        </w:rPr>
        <w:t xml:space="preserve">” </w:t>
      </w:r>
      <w:r w:rsidR="008E48AF" w:rsidRPr="00D852AD">
        <w:rPr>
          <w:lang w:val="en-AU"/>
        </w:rPr>
        <w:t>Fixed line technology i</w:t>
      </w:r>
      <w:r w:rsidR="00E33710" w:rsidRPr="00D852AD">
        <w:rPr>
          <w:lang w:val="en-AU"/>
        </w:rPr>
        <w:t>s hyperlink</w:t>
      </w:r>
      <w:r w:rsidR="00FA1649" w:rsidRPr="00D852AD">
        <w:rPr>
          <w:lang w:val="en-AU"/>
        </w:rPr>
        <w:t>ed</w:t>
      </w:r>
      <w:r w:rsidR="00E33710" w:rsidRPr="00D852AD">
        <w:rPr>
          <w:lang w:val="en-AU"/>
        </w:rPr>
        <w:t>, which takes the reader to the following:</w:t>
      </w:r>
    </w:p>
    <w:p w:rsidR="00E33710" w:rsidRPr="00B942FE" w:rsidRDefault="00E33710" w:rsidP="00B942FE">
      <w:pPr>
        <w:tabs>
          <w:tab w:val="left" w:pos="284"/>
        </w:tabs>
        <w:spacing w:before="120" w:after="40" w:line="240" w:lineRule="auto"/>
        <w:ind w:left="284"/>
        <w:jc w:val="both"/>
        <w:rPr>
          <w:rFonts w:ascii="Times New Roman" w:hAnsi="Times New Roman" w:cs="Times New Roman"/>
          <w:i/>
          <w:sz w:val="18"/>
          <w:szCs w:val="20"/>
        </w:rPr>
      </w:pPr>
      <w:r w:rsidRPr="00B942FE">
        <w:rPr>
          <w:rFonts w:ascii="Times New Roman" w:hAnsi="Times New Roman" w:cs="Times New Roman"/>
          <w:i/>
          <w:sz w:val="18"/>
          <w:szCs w:val="20"/>
        </w:rPr>
        <w:t xml:space="preserve">What is fixed line technology? </w:t>
      </w:r>
    </w:p>
    <w:p w:rsidR="00E33710" w:rsidRPr="00B942FE" w:rsidRDefault="00E33710" w:rsidP="00B942FE">
      <w:pPr>
        <w:pStyle w:val="NormalWeb"/>
        <w:tabs>
          <w:tab w:val="left" w:pos="284"/>
        </w:tabs>
        <w:spacing w:before="0" w:beforeAutospacing="0" w:after="40" w:afterAutospacing="0"/>
        <w:ind w:left="284"/>
        <w:jc w:val="both"/>
        <w:rPr>
          <w:i/>
          <w:sz w:val="18"/>
          <w:szCs w:val="20"/>
        </w:rPr>
      </w:pPr>
      <w:r w:rsidRPr="00B942FE">
        <w:rPr>
          <w:i/>
          <w:sz w:val="18"/>
          <w:szCs w:val="20"/>
        </w:rPr>
        <w:t>Fibre optic cable is inherently capable of supporting high bandwidth, and will replace some of the existing copper wire and HFC networks which use electricity to transfer data to run telecommunications services in Australia.* Faster, reliable broadband can bring a wealth of benefits including; multiple users being online at the same time and at the same fast speeds, short download time, quick upload time and a smooth online experience**.</w:t>
      </w:r>
    </w:p>
    <w:p w:rsidR="00E33710" w:rsidRPr="00B942FE" w:rsidRDefault="00E33710" w:rsidP="00B942FE">
      <w:pPr>
        <w:pStyle w:val="NormalWeb"/>
        <w:tabs>
          <w:tab w:val="left" w:pos="284"/>
        </w:tabs>
        <w:spacing w:before="0" w:beforeAutospacing="0" w:after="40" w:afterAutospacing="0"/>
        <w:ind w:left="284"/>
        <w:jc w:val="both"/>
        <w:rPr>
          <w:i/>
          <w:sz w:val="18"/>
          <w:szCs w:val="20"/>
        </w:rPr>
      </w:pPr>
      <w:r w:rsidRPr="00B942FE">
        <w:rPr>
          <w:i/>
          <w:sz w:val="18"/>
          <w:szCs w:val="20"/>
        </w:rPr>
        <w:t>The fibre may run to the premises, or to nodes/pillars in neighbourhoods.</w:t>
      </w:r>
    </w:p>
    <w:p w:rsidR="00E33710" w:rsidRPr="00B942FE" w:rsidRDefault="00E33710" w:rsidP="00D852AD">
      <w:pPr>
        <w:pStyle w:val="NormalWeb"/>
        <w:spacing w:before="0" w:beforeAutospacing="0" w:after="40" w:afterAutospacing="0"/>
        <w:ind w:left="720"/>
        <w:jc w:val="both"/>
        <w:rPr>
          <w:i/>
          <w:sz w:val="18"/>
          <w:szCs w:val="20"/>
        </w:rPr>
      </w:pPr>
      <w:r w:rsidRPr="00B942FE">
        <w:rPr>
          <w:rStyle w:val="richtext-disclaimer"/>
          <w:i/>
          <w:sz w:val="18"/>
          <w:szCs w:val="20"/>
        </w:rPr>
        <w:t>*</w:t>
      </w:r>
      <w:proofErr w:type="spellStart"/>
      <w:r w:rsidRPr="00B942FE">
        <w:rPr>
          <w:rStyle w:val="richtext-disclaimer"/>
          <w:b/>
          <w:bCs/>
          <w:i/>
          <w:sz w:val="18"/>
          <w:szCs w:val="20"/>
        </w:rPr>
        <w:t>nbn</w:t>
      </w:r>
      <w:proofErr w:type="spellEnd"/>
      <w:r w:rsidRPr="00B942FE">
        <w:rPr>
          <w:rStyle w:val="richtext-disclaimer"/>
          <w:i/>
          <w:sz w:val="18"/>
          <w:szCs w:val="20"/>
        </w:rPr>
        <w:t xml:space="preserve"> is replacing most of the traditional landline networks for phone and internet services, including copper and the vast majority of HFC networks. Services provided over existing fibre networks (including in-building, health and education networks) and some special and business services may not be affected. To find out if your services will be affected, please contact your current phone or internet provider. For more information, visit </w:t>
      </w:r>
      <w:hyperlink r:id="rId1" w:history="1">
        <w:r w:rsidRPr="00B942FE">
          <w:rPr>
            <w:rStyle w:val="Hyperlink"/>
            <w:i/>
            <w:sz w:val="18"/>
            <w:szCs w:val="20"/>
          </w:rPr>
          <w:t>www.nbn.com.au/switch</w:t>
        </w:r>
      </w:hyperlink>
      <w:r w:rsidRPr="00B942FE">
        <w:rPr>
          <w:rStyle w:val="richtext-disclaimer"/>
          <w:i/>
          <w:sz w:val="18"/>
          <w:szCs w:val="20"/>
        </w:rPr>
        <w:t xml:space="preserve"> or call 1800 687 626</w:t>
      </w:r>
    </w:p>
    <w:p w:rsidR="000D703E" w:rsidRPr="00B942FE" w:rsidRDefault="00E33710" w:rsidP="00D852AD">
      <w:pPr>
        <w:pStyle w:val="NormalWeb"/>
        <w:spacing w:before="0" w:beforeAutospacing="0" w:after="40" w:afterAutospacing="0"/>
        <w:ind w:left="720"/>
        <w:jc w:val="both"/>
        <w:rPr>
          <w:rStyle w:val="richtext-disclaimer"/>
          <w:i/>
          <w:sz w:val="18"/>
          <w:szCs w:val="20"/>
        </w:rPr>
      </w:pPr>
      <w:r w:rsidRPr="00B942FE">
        <w:rPr>
          <w:rStyle w:val="richtext-disclaimer"/>
          <w:i/>
          <w:sz w:val="18"/>
          <w:szCs w:val="20"/>
        </w:rPr>
        <w:t>** Your experience including the speeds actually achieved over the </w:t>
      </w:r>
      <w:proofErr w:type="spellStart"/>
      <w:r w:rsidRPr="00B942FE">
        <w:rPr>
          <w:rStyle w:val="richtext-disclaimer"/>
          <w:b/>
          <w:bCs/>
          <w:i/>
          <w:sz w:val="18"/>
          <w:szCs w:val="20"/>
        </w:rPr>
        <w:t>nbn</w:t>
      </w:r>
      <w:proofErr w:type="spellEnd"/>
      <w:r w:rsidRPr="00B942FE">
        <w:rPr>
          <w:rStyle w:val="richtext-disclaimer"/>
          <w:b/>
          <w:bCs/>
          <w:i/>
          <w:sz w:val="18"/>
          <w:szCs w:val="20"/>
        </w:rPr>
        <w:t>™</w:t>
      </w:r>
      <w:r w:rsidRPr="00B942FE">
        <w:rPr>
          <w:rStyle w:val="richtext-disclaimer"/>
          <w:i/>
          <w:sz w:val="18"/>
          <w:szCs w:val="20"/>
        </w:rPr>
        <w:t> network depends on the technology over which services are delivered to your premises and some factors outside our control like your equipment quality, software, broadband plans and how your service provider designs its network.</w:t>
      </w:r>
    </w:p>
    <w:p w:rsidR="00E33710" w:rsidRPr="00D852AD" w:rsidRDefault="00103AAE" w:rsidP="00D852AD">
      <w:pPr>
        <w:pStyle w:val="NormalWeb"/>
        <w:spacing w:before="0" w:beforeAutospacing="0" w:after="40" w:afterAutospacing="0"/>
        <w:jc w:val="both"/>
        <w:rPr>
          <w:sz w:val="20"/>
          <w:szCs w:val="20"/>
        </w:rPr>
      </w:pPr>
      <w:r>
        <w:rPr>
          <w:rStyle w:val="richtext-disclaimer"/>
          <w:sz w:val="20"/>
          <w:szCs w:val="20"/>
        </w:rPr>
        <w:t xml:space="preserve">Considering </w:t>
      </w:r>
      <w:r w:rsidR="00990028" w:rsidRPr="00D852AD">
        <w:rPr>
          <w:rStyle w:val="richtext-disclaimer"/>
          <w:sz w:val="20"/>
          <w:szCs w:val="20"/>
        </w:rPr>
        <w:t>how long it took to be able to access ADSL2,</w:t>
      </w:r>
      <w:r w:rsidR="00E33710" w:rsidRPr="00D852AD">
        <w:rPr>
          <w:rStyle w:val="richtext-disclaimer"/>
          <w:sz w:val="20"/>
          <w:szCs w:val="20"/>
        </w:rPr>
        <w:t xml:space="preserve"> I am not holding my breath to connect any time soon.</w:t>
      </w:r>
    </w:p>
  </w:footnote>
  <w:footnote w:id="10">
    <w:p w:rsidR="000D703E" w:rsidRPr="00D852AD" w:rsidRDefault="000D703E" w:rsidP="00D852AD">
      <w:pPr>
        <w:widowControl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Bakɩer, T., </w:t>
      </w:r>
      <w:proofErr w:type="spellStart"/>
      <w:r w:rsidRPr="00D852AD">
        <w:rPr>
          <w:rFonts w:ascii="Times New Roman" w:hAnsi="Times New Roman" w:cs="Times New Roman"/>
          <w:sz w:val="20"/>
          <w:szCs w:val="20"/>
        </w:rPr>
        <w:t>Almirall</w:t>
      </w:r>
      <w:proofErr w:type="spellEnd"/>
      <w:r w:rsidRPr="00D852AD">
        <w:rPr>
          <w:rFonts w:ascii="Times New Roman" w:hAnsi="Times New Roman" w:cs="Times New Roman"/>
          <w:sz w:val="20"/>
          <w:szCs w:val="20"/>
        </w:rPr>
        <w:t xml:space="preserve">, E., &amp; Wareham, J. (2013). A Smart City Initiative: The Case of Barcelona, </w:t>
      </w:r>
      <w:r w:rsidRPr="00D852AD">
        <w:rPr>
          <w:rFonts w:ascii="Times New Roman" w:hAnsi="Times New Roman" w:cs="Times New Roman"/>
          <w:i/>
          <w:sz w:val="20"/>
          <w:szCs w:val="20"/>
        </w:rPr>
        <w:t xml:space="preserve">J Knowledge Economy. </w:t>
      </w:r>
      <w:r w:rsidRPr="00D852AD">
        <w:rPr>
          <w:rFonts w:ascii="Times New Roman" w:hAnsi="Times New Roman" w:cs="Times New Roman"/>
          <w:sz w:val="20"/>
          <w:szCs w:val="20"/>
        </w:rPr>
        <w:t>4(2), 135–148.</w:t>
      </w:r>
    </w:p>
  </w:footnote>
  <w:footnote w:id="11">
    <w:p w:rsidR="000D703E" w:rsidRPr="00D852AD" w:rsidRDefault="000D703E" w:rsidP="00D852AD">
      <w:pPr>
        <w:widowControl w:val="0"/>
        <w:shd w:val="clear" w:color="auto" w:fill="FFFFFF" w:themeFill="background1"/>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w:t>
      </w:r>
      <w:r w:rsidR="0097726C" w:rsidRPr="00D852AD">
        <w:rPr>
          <w:rFonts w:ascii="Times New Roman" w:hAnsi="Times New Roman" w:cs="Times New Roman"/>
          <w:sz w:val="20"/>
          <w:szCs w:val="20"/>
        </w:rPr>
        <w:t xml:space="preserve">Angelidou, M. (2014). Smart city policies: A spatial approach, </w:t>
      </w:r>
      <w:r w:rsidR="0097726C" w:rsidRPr="00D852AD">
        <w:rPr>
          <w:rFonts w:ascii="Times New Roman" w:hAnsi="Times New Roman" w:cs="Times New Roman"/>
          <w:i/>
          <w:sz w:val="20"/>
          <w:szCs w:val="20"/>
        </w:rPr>
        <w:t xml:space="preserve">Cities, </w:t>
      </w:r>
      <w:r w:rsidR="0097726C" w:rsidRPr="00D852AD">
        <w:rPr>
          <w:rFonts w:ascii="Times New Roman" w:hAnsi="Times New Roman" w:cs="Times New Roman"/>
          <w:sz w:val="20"/>
          <w:szCs w:val="20"/>
        </w:rPr>
        <w:t>41, S3-S11</w:t>
      </w:r>
      <w:r w:rsidRPr="00D852AD">
        <w:rPr>
          <w:rFonts w:ascii="Times New Roman" w:hAnsi="Times New Roman" w:cs="Times New Roman"/>
          <w:sz w:val="20"/>
          <w:szCs w:val="20"/>
        </w:rPr>
        <w:t>.</w:t>
      </w:r>
    </w:p>
  </w:footnote>
  <w:footnote w:id="12">
    <w:p w:rsidR="000D703E" w:rsidRPr="00D852AD" w:rsidRDefault="000D703E" w:rsidP="00D852AD">
      <w:pPr>
        <w:widowControl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Edwards, L. (2016). Privacy, Security and Data Protection in Smart Cities: A Critical EU Law Perspective. </w:t>
      </w:r>
      <w:r w:rsidRPr="00D852AD">
        <w:rPr>
          <w:rFonts w:ascii="Times New Roman" w:hAnsi="Times New Roman" w:cs="Times New Roman"/>
          <w:i/>
          <w:sz w:val="20"/>
          <w:szCs w:val="20"/>
        </w:rPr>
        <w:t>European Data Protection Law Review</w:t>
      </w:r>
      <w:r w:rsidRPr="00D852AD">
        <w:rPr>
          <w:rFonts w:ascii="Times New Roman" w:hAnsi="Times New Roman" w:cs="Times New Roman"/>
          <w:sz w:val="20"/>
          <w:szCs w:val="20"/>
        </w:rPr>
        <w:t xml:space="preserve"> (</w:t>
      </w:r>
      <w:proofErr w:type="spellStart"/>
      <w:r w:rsidRPr="00D852AD">
        <w:rPr>
          <w:rFonts w:ascii="Times New Roman" w:hAnsi="Times New Roman" w:cs="Times New Roman"/>
          <w:sz w:val="20"/>
          <w:szCs w:val="20"/>
        </w:rPr>
        <w:t>Lexxion</w:t>
      </w:r>
      <w:proofErr w:type="spellEnd"/>
      <w:r w:rsidRPr="00D852AD">
        <w:rPr>
          <w:rFonts w:ascii="Times New Roman" w:hAnsi="Times New Roman" w:cs="Times New Roman"/>
          <w:sz w:val="20"/>
          <w:szCs w:val="20"/>
        </w:rPr>
        <w:t xml:space="preserve">) Forthcoming. http://dx.doi.org/10.2139/ssrn.2711290 </w:t>
      </w:r>
    </w:p>
  </w:footnote>
  <w:footnote w:id="13">
    <w:p w:rsidR="000D703E" w:rsidRPr="00D852AD" w:rsidRDefault="000D703E" w:rsidP="00D852AD">
      <w:pPr>
        <w:pStyle w:val="FootnoteText"/>
        <w:widowControl w:val="0"/>
        <w:jc w:val="both"/>
      </w:pPr>
      <w:r w:rsidRPr="00D852AD">
        <w:rPr>
          <w:rStyle w:val="FootnoteReference"/>
        </w:rPr>
        <w:footnoteRef/>
      </w:r>
      <w:r w:rsidRPr="00D852AD">
        <w:rPr>
          <w:rStyle w:val="FooterChar"/>
          <w:rFonts w:ascii="Times New Roman" w:hAnsi="Times New Roman"/>
          <w:lang w:val="en-AU"/>
        </w:rPr>
        <w:t xml:space="preserve"> </w:t>
      </w:r>
      <w:r w:rsidRPr="00D852AD">
        <w:rPr>
          <w:rStyle w:val="FooterChar"/>
          <w:rFonts w:ascii="Times New Roman" w:hAnsi="Times New Roman"/>
        </w:rPr>
        <w:t xml:space="preserve">See – DCITA ‘Review of the operation of the Universal Service Obligation 2004  – Terms of Reference’,  </w:t>
      </w:r>
      <w:hyperlink r:id="rId2" w:history="1">
        <w:r w:rsidRPr="00D852AD">
          <w:rPr>
            <w:rStyle w:val="Hyperlink"/>
            <w:i/>
            <w:color w:val="auto"/>
          </w:rPr>
          <w:t>http://www.archive.dcita.gov.au/2009/june/review_of_the_operation_of_the_universal_service_obligation_2004/review_of_the_operation_of_the_universal_service_obligation_-_terms_of_reference</w:t>
        </w:r>
      </w:hyperlink>
      <w:r w:rsidRPr="00D852AD">
        <w:rPr>
          <w:i/>
        </w:rPr>
        <w:t xml:space="preserve"> </w:t>
      </w:r>
      <w:r w:rsidRPr="00D852AD">
        <w:t>(accessed 24/06/2009)</w:t>
      </w:r>
      <w:r w:rsidRPr="00D852AD">
        <w:rPr>
          <w:lang w:val="en-AU"/>
        </w:rPr>
        <w:t>. It was previously accepted that</w:t>
      </w:r>
      <w:r w:rsidRPr="00D852AD">
        <w:rPr>
          <w:rStyle w:val="FooterChar"/>
          <w:rFonts w:ascii="Times New Roman" w:hAnsi="Times New Roman"/>
          <w:i/>
        </w:rPr>
        <w:t>“</w:t>
      </w:r>
      <w:r w:rsidRPr="00D852AD">
        <w:rPr>
          <w:i/>
        </w:rPr>
        <w:t xml:space="preserve">the Regional Telecommunications Inquiry (RTI) finding 7.3 </w:t>
      </w:r>
      <w:r w:rsidRPr="00D852AD">
        <w:rPr>
          <w:lang w:val="en-AU"/>
        </w:rPr>
        <w:t xml:space="preserve">[is] </w:t>
      </w:r>
      <w:r w:rsidRPr="00D852AD">
        <w:rPr>
          <w:i/>
        </w:rPr>
        <w:t xml:space="preserve">that the USO ‘is not an effective mechanism to provide broad consumer access to an increased range of services into the future’.” </w:t>
      </w:r>
      <w:r w:rsidRPr="00D852AD">
        <w:rPr>
          <w:rStyle w:val="FooterChar"/>
          <w:rFonts w:ascii="Times New Roman" w:hAnsi="Times New Roman"/>
          <w:i/>
        </w:rPr>
        <w:t xml:space="preserve"> </w:t>
      </w:r>
      <w:r w:rsidRPr="00D852AD">
        <w:rPr>
          <w:rStyle w:val="FooterChar"/>
          <w:rFonts w:ascii="Times New Roman" w:hAnsi="Times New Roman"/>
        </w:rPr>
        <w:t xml:space="preserve"> </w:t>
      </w:r>
      <w:r w:rsidRPr="00D852AD">
        <w:t xml:space="preserve"> </w:t>
      </w:r>
    </w:p>
  </w:footnote>
  <w:footnote w:id="14">
    <w:p w:rsidR="000D703E" w:rsidRPr="00D852AD" w:rsidRDefault="000D703E" w:rsidP="00D852AD">
      <w:pPr>
        <w:pStyle w:val="FootnoteText"/>
        <w:jc w:val="both"/>
      </w:pPr>
      <w:r w:rsidRPr="00D852AD">
        <w:rPr>
          <w:rStyle w:val="FootnoteReference"/>
        </w:rPr>
        <w:footnoteRef/>
      </w:r>
      <w:r w:rsidRPr="00D852AD">
        <w:t xml:space="preserve"> Cradduck, </w:t>
      </w:r>
      <w:r w:rsidR="00407A87" w:rsidRPr="00D852AD">
        <w:rPr>
          <w:lang w:val="en-AU"/>
        </w:rPr>
        <w:t>L</w:t>
      </w:r>
      <w:r w:rsidRPr="00D852AD">
        <w:rPr>
          <w:lang w:val="en-AU"/>
        </w:rPr>
        <w:t>.</w:t>
      </w:r>
      <w:r w:rsidR="00407A87" w:rsidRPr="00D852AD">
        <w:rPr>
          <w:lang w:val="en-AU"/>
        </w:rPr>
        <w:t xml:space="preserve"> (2011).</w:t>
      </w:r>
      <w:r w:rsidRPr="00D852AD">
        <w:rPr>
          <w:lang w:val="en-AU"/>
        </w:rPr>
        <w:t xml:space="preserve"> </w:t>
      </w:r>
      <w:r w:rsidRPr="00D852AD">
        <w:rPr>
          <w:i/>
        </w:rPr>
        <w:t>The Future of the Internet Economy: Addressing Challenges Facing the Implementation of the Australian National Broadband Network</w:t>
      </w:r>
      <w:r w:rsidRPr="00D852AD">
        <w:t xml:space="preserve">, </w:t>
      </w:r>
      <w:r w:rsidRPr="00D852AD">
        <w:rPr>
          <w:lang w:val="en-AU"/>
        </w:rPr>
        <w:t>Professional Doctorate thesis (SJD)</w:t>
      </w:r>
      <w:r w:rsidRPr="00D852AD">
        <w:t>, Faculty of Law, QUT.</w:t>
      </w:r>
      <w:r w:rsidRPr="00D852AD">
        <w:rPr>
          <w:lang w:val="en-AU"/>
        </w:rPr>
        <w:t xml:space="preserve"> </w:t>
      </w:r>
    </w:p>
  </w:footnote>
  <w:footnote w:id="15">
    <w:p w:rsidR="000D703E" w:rsidRPr="00D852AD" w:rsidRDefault="000D703E" w:rsidP="00D852AD">
      <w:pPr>
        <w:pStyle w:val="ReferncesText"/>
        <w:ind w:left="0" w:firstLine="0"/>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w:t>
      </w:r>
      <w:r w:rsidR="007F4FA6" w:rsidRPr="00D852AD">
        <w:rPr>
          <w:rFonts w:ascii="Times New Roman" w:hAnsi="Times New Roman" w:cs="Times New Roman"/>
          <w:sz w:val="20"/>
          <w:szCs w:val="20"/>
        </w:rPr>
        <w:t xml:space="preserve">McLaren, J., </w:t>
      </w:r>
      <w:r w:rsidR="0055576E" w:rsidRPr="00D852AD">
        <w:rPr>
          <w:rFonts w:ascii="Times New Roman" w:hAnsi="Times New Roman" w:cs="Times New Roman"/>
          <w:sz w:val="20"/>
          <w:szCs w:val="20"/>
        </w:rPr>
        <w:t>&amp;</w:t>
      </w:r>
      <w:r w:rsidR="007F4FA6" w:rsidRPr="00D852AD">
        <w:rPr>
          <w:rFonts w:ascii="Times New Roman" w:hAnsi="Times New Roman" w:cs="Times New Roman"/>
          <w:sz w:val="20"/>
          <w:szCs w:val="20"/>
        </w:rPr>
        <w:t xml:space="preserve"> </w:t>
      </w:r>
      <w:r w:rsidRPr="00D852AD">
        <w:rPr>
          <w:rFonts w:ascii="Times New Roman" w:hAnsi="Times New Roman" w:cs="Times New Roman"/>
          <w:sz w:val="20"/>
          <w:szCs w:val="20"/>
        </w:rPr>
        <w:t>Zappala</w:t>
      </w:r>
      <w:r w:rsidR="007F4FA6" w:rsidRPr="00D852AD">
        <w:rPr>
          <w:rFonts w:ascii="Times New Roman" w:hAnsi="Times New Roman" w:cs="Times New Roman"/>
          <w:sz w:val="20"/>
          <w:szCs w:val="20"/>
        </w:rPr>
        <w:t>, G</w:t>
      </w:r>
      <w:r w:rsidRPr="00D852AD">
        <w:rPr>
          <w:rFonts w:ascii="Times New Roman" w:hAnsi="Times New Roman" w:cs="Times New Roman"/>
          <w:sz w:val="20"/>
          <w:szCs w:val="20"/>
        </w:rPr>
        <w:t xml:space="preserve">. </w:t>
      </w:r>
      <w:r w:rsidR="007F4FA6" w:rsidRPr="00D852AD">
        <w:rPr>
          <w:rFonts w:ascii="Times New Roman" w:hAnsi="Times New Roman" w:cs="Times New Roman"/>
          <w:sz w:val="20"/>
          <w:szCs w:val="20"/>
        </w:rPr>
        <w:t>(</w:t>
      </w:r>
      <w:r w:rsidRPr="00D852AD">
        <w:rPr>
          <w:rFonts w:ascii="Times New Roman" w:hAnsi="Times New Roman" w:cs="Times New Roman"/>
          <w:sz w:val="20"/>
          <w:szCs w:val="20"/>
        </w:rPr>
        <w:t>2002</w:t>
      </w:r>
      <w:r w:rsidR="007F4FA6" w:rsidRPr="00D852AD">
        <w:rPr>
          <w:rFonts w:ascii="Times New Roman" w:hAnsi="Times New Roman" w:cs="Times New Roman"/>
          <w:sz w:val="20"/>
          <w:szCs w:val="20"/>
        </w:rPr>
        <w:t>)</w:t>
      </w:r>
      <w:r w:rsidRPr="00D852AD">
        <w:rPr>
          <w:rFonts w:ascii="Times New Roman" w:hAnsi="Times New Roman" w:cs="Times New Roman"/>
          <w:sz w:val="20"/>
          <w:szCs w:val="20"/>
        </w:rPr>
        <w:t xml:space="preserve">. “The New Economy Revisited: An Initial Analysis of the Digital Divide among Financially Disadvantaged Families.” </w:t>
      </w:r>
      <w:r w:rsidRPr="00D852AD">
        <w:rPr>
          <w:rFonts w:ascii="Times New Roman" w:hAnsi="Times New Roman" w:cs="Times New Roman"/>
          <w:i/>
          <w:sz w:val="20"/>
          <w:szCs w:val="20"/>
        </w:rPr>
        <w:t>The Smith Family,</w:t>
      </w:r>
      <w:r w:rsidRPr="00D852AD">
        <w:rPr>
          <w:rFonts w:ascii="Times New Roman" w:hAnsi="Times New Roman" w:cs="Times New Roman"/>
          <w:sz w:val="20"/>
          <w:szCs w:val="20"/>
        </w:rPr>
        <w:t xml:space="preserve"> Background Paper No. 5. </w:t>
      </w:r>
      <w:hyperlink r:id="rId3" w:history="1">
        <w:r w:rsidRPr="00D852AD">
          <w:rPr>
            <w:rStyle w:val="Hyperlink"/>
            <w:sz w:val="20"/>
            <w:szCs w:val="20"/>
          </w:rPr>
          <w:t>http://www.orfeusresearch.com.au/web_images/Background_Paper_5_TSF.pdf</w:t>
        </w:r>
      </w:hyperlink>
      <w:r w:rsidRPr="00D852AD">
        <w:rPr>
          <w:rFonts w:ascii="Times New Roman" w:hAnsi="Times New Roman" w:cs="Times New Roman"/>
          <w:sz w:val="20"/>
          <w:szCs w:val="20"/>
        </w:rPr>
        <w:t xml:space="preserve">; </w:t>
      </w:r>
      <w:r w:rsidR="0058325A" w:rsidRPr="00D852AD">
        <w:rPr>
          <w:rFonts w:ascii="Times New Roman" w:hAnsi="Times New Roman" w:cs="Times New Roman"/>
          <w:sz w:val="20"/>
          <w:szCs w:val="20"/>
        </w:rPr>
        <w:t>Wise, S</w:t>
      </w:r>
      <w:r w:rsidRPr="00D852AD">
        <w:rPr>
          <w:rFonts w:ascii="Times New Roman" w:hAnsi="Times New Roman" w:cs="Times New Roman"/>
          <w:sz w:val="20"/>
          <w:szCs w:val="20"/>
        </w:rPr>
        <w:t xml:space="preserve">. </w:t>
      </w:r>
      <w:r w:rsidR="0058325A" w:rsidRPr="00D852AD">
        <w:rPr>
          <w:rFonts w:ascii="Times New Roman" w:hAnsi="Times New Roman" w:cs="Times New Roman"/>
          <w:sz w:val="20"/>
          <w:szCs w:val="20"/>
        </w:rPr>
        <w:t>(</w:t>
      </w:r>
      <w:r w:rsidRPr="00D852AD">
        <w:rPr>
          <w:rFonts w:ascii="Times New Roman" w:hAnsi="Times New Roman" w:cs="Times New Roman"/>
          <w:sz w:val="20"/>
          <w:szCs w:val="20"/>
        </w:rPr>
        <w:t>2013</w:t>
      </w:r>
      <w:r w:rsidR="0058325A" w:rsidRPr="00D852AD">
        <w:rPr>
          <w:rFonts w:ascii="Times New Roman" w:hAnsi="Times New Roman" w:cs="Times New Roman"/>
          <w:sz w:val="20"/>
          <w:szCs w:val="20"/>
        </w:rPr>
        <w:t>)</w:t>
      </w:r>
      <w:r w:rsidRPr="00D852AD">
        <w:rPr>
          <w:rFonts w:ascii="Times New Roman" w:hAnsi="Times New Roman" w:cs="Times New Roman"/>
          <w:sz w:val="20"/>
          <w:szCs w:val="20"/>
        </w:rPr>
        <w:t>. “Trying to connect: Telecommunications access and affordability among people experiencing financial hardship.” Report, Anglicare Victor</w:t>
      </w:r>
      <w:r w:rsidR="000D7B12" w:rsidRPr="00D852AD">
        <w:rPr>
          <w:rFonts w:ascii="Times New Roman" w:hAnsi="Times New Roman" w:cs="Times New Roman"/>
          <w:sz w:val="20"/>
          <w:szCs w:val="20"/>
        </w:rPr>
        <w:t>ia and ACCAN, September 2013.</w:t>
      </w:r>
    </w:p>
  </w:footnote>
  <w:footnote w:id="16">
    <w:p w:rsidR="000D703E" w:rsidRPr="00D852AD" w:rsidRDefault="000D703E" w:rsidP="00D852AD">
      <w:pPr>
        <w:spacing w:after="0" w:line="240" w:lineRule="auto"/>
        <w:jc w:val="both"/>
        <w:rPr>
          <w:rFonts w:ascii="Times New Roman" w:hAnsi="Times New Roman" w:cs="Times New Roman"/>
          <w:sz w:val="20"/>
          <w:szCs w:val="20"/>
        </w:rPr>
      </w:pPr>
      <w:r w:rsidRPr="00D852AD">
        <w:rPr>
          <w:rStyle w:val="FootnoteReference"/>
          <w:sz w:val="20"/>
          <w:szCs w:val="20"/>
        </w:rPr>
        <w:footnoteRef/>
      </w:r>
      <w:r w:rsidR="00085006" w:rsidRPr="00D852AD">
        <w:rPr>
          <w:rFonts w:ascii="Times New Roman" w:hAnsi="Times New Roman" w:cs="Times New Roman"/>
          <w:sz w:val="20"/>
          <w:szCs w:val="20"/>
        </w:rPr>
        <w:t xml:space="preserve"> Cunningham, S.</w:t>
      </w:r>
      <w:r w:rsidRPr="00D852AD">
        <w:rPr>
          <w:rFonts w:ascii="Times New Roman" w:hAnsi="Times New Roman" w:cs="Times New Roman"/>
          <w:sz w:val="20"/>
          <w:szCs w:val="20"/>
        </w:rPr>
        <w:t xml:space="preserve"> </w:t>
      </w:r>
      <w:r w:rsidR="00085006" w:rsidRPr="00D852AD">
        <w:rPr>
          <w:rFonts w:ascii="Times New Roman" w:hAnsi="Times New Roman" w:cs="Times New Roman"/>
          <w:sz w:val="20"/>
          <w:szCs w:val="20"/>
        </w:rPr>
        <w:t>(</w:t>
      </w:r>
      <w:r w:rsidRPr="00D852AD">
        <w:rPr>
          <w:rFonts w:ascii="Times New Roman" w:hAnsi="Times New Roman" w:cs="Times New Roman"/>
          <w:sz w:val="20"/>
          <w:szCs w:val="20"/>
        </w:rPr>
        <w:t>2011</w:t>
      </w:r>
      <w:r w:rsidR="00085006" w:rsidRPr="00D852AD">
        <w:rPr>
          <w:rFonts w:ascii="Times New Roman" w:hAnsi="Times New Roman" w:cs="Times New Roman"/>
          <w:sz w:val="20"/>
          <w:szCs w:val="20"/>
        </w:rPr>
        <w:t>)</w:t>
      </w:r>
      <w:r w:rsidRPr="00D852AD">
        <w:rPr>
          <w:rFonts w:ascii="Times New Roman" w:hAnsi="Times New Roman" w:cs="Times New Roman"/>
          <w:sz w:val="20"/>
          <w:szCs w:val="20"/>
        </w:rPr>
        <w:t xml:space="preserve">, ‘Broadband, the NBN and screen futures’, </w:t>
      </w:r>
      <w:r w:rsidRPr="00D852AD">
        <w:rPr>
          <w:rFonts w:ascii="Times New Roman" w:hAnsi="Times New Roman" w:cs="Times New Roman"/>
          <w:i/>
          <w:sz w:val="20"/>
          <w:szCs w:val="20"/>
        </w:rPr>
        <w:t xml:space="preserve">Media International Australia, </w:t>
      </w:r>
      <w:r w:rsidRPr="00D852AD">
        <w:rPr>
          <w:rFonts w:ascii="Times New Roman" w:hAnsi="Times New Roman" w:cs="Times New Roman"/>
          <w:sz w:val="20"/>
          <w:szCs w:val="20"/>
        </w:rPr>
        <w:t xml:space="preserve">vol. 140, pp. 16-21; </w:t>
      </w:r>
      <w:r w:rsidR="00921BED" w:rsidRPr="00D852AD">
        <w:rPr>
          <w:rFonts w:ascii="Times New Roman" w:hAnsi="Times New Roman" w:cs="Times New Roman"/>
          <w:sz w:val="20"/>
          <w:szCs w:val="20"/>
        </w:rPr>
        <w:t>Smart, W.</w:t>
      </w:r>
      <w:r w:rsidRPr="00D852AD">
        <w:rPr>
          <w:rFonts w:ascii="Times New Roman" w:hAnsi="Times New Roman" w:cs="Times New Roman"/>
          <w:sz w:val="20"/>
          <w:szCs w:val="20"/>
        </w:rPr>
        <w:t xml:space="preserve"> </w:t>
      </w:r>
      <w:r w:rsidR="00921BED" w:rsidRPr="00D852AD">
        <w:rPr>
          <w:rFonts w:ascii="Times New Roman" w:hAnsi="Times New Roman" w:cs="Times New Roman"/>
          <w:sz w:val="20"/>
          <w:szCs w:val="20"/>
        </w:rPr>
        <w:t>(</w:t>
      </w:r>
      <w:r w:rsidRPr="00D852AD">
        <w:rPr>
          <w:rFonts w:ascii="Times New Roman" w:hAnsi="Times New Roman" w:cs="Times New Roman"/>
          <w:sz w:val="20"/>
          <w:szCs w:val="20"/>
        </w:rPr>
        <w:t>2012</w:t>
      </w:r>
      <w:r w:rsidR="00921BED" w:rsidRPr="00D852AD">
        <w:rPr>
          <w:rFonts w:ascii="Times New Roman" w:hAnsi="Times New Roman" w:cs="Times New Roman"/>
          <w:sz w:val="20"/>
          <w:szCs w:val="20"/>
        </w:rPr>
        <w:t>).</w:t>
      </w:r>
      <w:r w:rsidRPr="00D852AD">
        <w:rPr>
          <w:rFonts w:ascii="Times New Roman" w:hAnsi="Times New Roman" w:cs="Times New Roman"/>
          <w:sz w:val="20"/>
          <w:szCs w:val="20"/>
        </w:rPr>
        <w:t xml:space="preserve"> ‘Bring on the Broadband – Regional Australia’, </w:t>
      </w:r>
      <w:r w:rsidRPr="00D852AD">
        <w:rPr>
          <w:rFonts w:ascii="Times New Roman" w:hAnsi="Times New Roman" w:cs="Times New Roman"/>
          <w:i/>
          <w:sz w:val="20"/>
          <w:szCs w:val="20"/>
        </w:rPr>
        <w:t>Australian Quarterly</w:t>
      </w:r>
      <w:r w:rsidRPr="00D852AD">
        <w:rPr>
          <w:rFonts w:ascii="Times New Roman" w:hAnsi="Times New Roman" w:cs="Times New Roman"/>
          <w:sz w:val="20"/>
          <w:szCs w:val="20"/>
        </w:rPr>
        <w:t xml:space="preserve">, vol. 83, no. 1, Jan/Mar 2012, pp. 4-10. </w:t>
      </w:r>
    </w:p>
  </w:footnote>
  <w:footnote w:id="17">
    <w:p w:rsidR="000D703E" w:rsidRPr="00D852AD" w:rsidRDefault="000D703E" w:rsidP="00D852AD">
      <w:pPr>
        <w:pStyle w:val="ReferncesText"/>
        <w:ind w:left="0" w:firstLine="0"/>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w:t>
      </w:r>
      <w:r w:rsidR="00085006" w:rsidRPr="00D852AD">
        <w:rPr>
          <w:rFonts w:ascii="Times New Roman" w:hAnsi="Times New Roman" w:cs="Times New Roman"/>
          <w:sz w:val="20"/>
          <w:szCs w:val="20"/>
        </w:rPr>
        <w:t>Kariyawasm, R</w:t>
      </w:r>
      <w:r w:rsidRPr="00D852AD">
        <w:rPr>
          <w:rFonts w:ascii="Times New Roman" w:hAnsi="Times New Roman" w:cs="Times New Roman"/>
          <w:sz w:val="20"/>
          <w:szCs w:val="20"/>
        </w:rPr>
        <w:t xml:space="preserve">. </w:t>
      </w:r>
      <w:r w:rsidR="00085006" w:rsidRPr="00D852AD">
        <w:rPr>
          <w:rFonts w:ascii="Times New Roman" w:hAnsi="Times New Roman" w:cs="Times New Roman"/>
          <w:sz w:val="20"/>
          <w:szCs w:val="20"/>
        </w:rPr>
        <w:t>(</w:t>
      </w:r>
      <w:r w:rsidRPr="00D852AD">
        <w:rPr>
          <w:rFonts w:ascii="Times New Roman" w:hAnsi="Times New Roman" w:cs="Times New Roman"/>
          <w:sz w:val="20"/>
          <w:szCs w:val="20"/>
        </w:rPr>
        <w:t>2007</w:t>
      </w:r>
      <w:r w:rsidR="00085006" w:rsidRPr="00D852AD">
        <w:rPr>
          <w:rFonts w:ascii="Times New Roman" w:hAnsi="Times New Roman" w:cs="Times New Roman"/>
          <w:sz w:val="20"/>
          <w:szCs w:val="20"/>
        </w:rPr>
        <w:t>)</w:t>
      </w:r>
      <w:r w:rsidRPr="00D852AD">
        <w:rPr>
          <w:rFonts w:ascii="Times New Roman" w:hAnsi="Times New Roman" w:cs="Times New Roman"/>
          <w:sz w:val="20"/>
          <w:szCs w:val="20"/>
        </w:rPr>
        <w:t xml:space="preserve">. </w:t>
      </w:r>
      <w:r w:rsidRPr="00D852AD">
        <w:rPr>
          <w:rFonts w:ascii="Times New Roman" w:hAnsi="Times New Roman" w:cs="Times New Roman"/>
          <w:i/>
          <w:sz w:val="20"/>
          <w:szCs w:val="20"/>
        </w:rPr>
        <w:t>International Economic Law and the Digital Divide: A New Silk Road</w:t>
      </w:r>
      <w:r w:rsidRPr="00D852AD">
        <w:rPr>
          <w:rFonts w:ascii="Times New Roman" w:hAnsi="Times New Roman" w:cs="Times New Roman"/>
          <w:sz w:val="20"/>
          <w:szCs w:val="20"/>
        </w:rPr>
        <w:t>. Cheltenham: Edward Elgar Publishing Limited.</w:t>
      </w:r>
    </w:p>
  </w:footnote>
  <w:footnote w:id="18">
    <w:p w:rsidR="000D703E" w:rsidRPr="00D852AD" w:rsidRDefault="000D703E" w:rsidP="00D852AD">
      <w:pPr>
        <w:pStyle w:val="FootnoteText"/>
        <w:jc w:val="both"/>
      </w:pPr>
      <w:r w:rsidRPr="00D852AD">
        <w:rPr>
          <w:rStyle w:val="FootnoteReference"/>
        </w:rPr>
        <w:footnoteRef/>
      </w:r>
      <w:r w:rsidRPr="00D852AD">
        <w:t xml:space="preserve"> </w:t>
      </w:r>
      <w:r w:rsidR="00A300FE">
        <w:rPr>
          <w:rStyle w:val="BodyText2Char"/>
          <w:rFonts w:ascii="Times New Roman" w:hAnsi="Times New Roman" w:cs="Times New Roman"/>
          <w:iCs/>
          <w:sz w:val="20"/>
        </w:rPr>
        <w:t>Cradduck, n</w:t>
      </w:r>
      <w:r w:rsidR="00FE144E">
        <w:rPr>
          <w:rStyle w:val="BodyText2Char"/>
          <w:rFonts w:ascii="Times New Roman" w:hAnsi="Times New Roman" w:cs="Times New Roman"/>
          <w:iCs/>
          <w:sz w:val="20"/>
        </w:rPr>
        <w:t>14</w:t>
      </w:r>
      <w:r w:rsidRPr="00D852AD">
        <w:rPr>
          <w:rStyle w:val="BodyText2Char"/>
          <w:rFonts w:ascii="Times New Roman" w:hAnsi="Times New Roman" w:cs="Times New Roman"/>
          <w:iCs/>
          <w:sz w:val="20"/>
        </w:rPr>
        <w:t>.</w:t>
      </w:r>
    </w:p>
  </w:footnote>
  <w:footnote w:id="19">
    <w:p w:rsidR="000D703E" w:rsidRPr="00D852AD" w:rsidRDefault="000D703E" w:rsidP="00D852AD">
      <w:pPr>
        <w:spacing w:after="0" w:line="240" w:lineRule="auto"/>
        <w:jc w:val="both"/>
        <w:rPr>
          <w:rFonts w:ascii="Times New Roman" w:hAnsi="Times New Roman" w:cs="Times New Roman"/>
          <w:sz w:val="20"/>
          <w:szCs w:val="20"/>
        </w:rPr>
      </w:pPr>
      <w:r w:rsidRPr="00D852AD">
        <w:rPr>
          <w:rStyle w:val="FootnoteReference"/>
          <w:sz w:val="20"/>
          <w:szCs w:val="20"/>
        </w:rPr>
        <w:footnoteRef/>
      </w:r>
      <w:r w:rsidR="00816AAB" w:rsidRPr="00D852AD">
        <w:rPr>
          <w:rFonts w:ascii="Times New Roman" w:hAnsi="Times New Roman" w:cs="Times New Roman"/>
          <w:sz w:val="20"/>
          <w:szCs w:val="20"/>
        </w:rPr>
        <w:t xml:space="preserve"> Buckingham, D.</w:t>
      </w:r>
      <w:r w:rsidRPr="00D852AD">
        <w:rPr>
          <w:rFonts w:ascii="Times New Roman" w:hAnsi="Times New Roman" w:cs="Times New Roman"/>
          <w:sz w:val="20"/>
          <w:szCs w:val="20"/>
        </w:rPr>
        <w:t xml:space="preserve"> </w:t>
      </w:r>
      <w:r w:rsidR="00816AAB" w:rsidRPr="00D852AD">
        <w:rPr>
          <w:rFonts w:ascii="Times New Roman" w:hAnsi="Times New Roman" w:cs="Times New Roman"/>
          <w:sz w:val="20"/>
          <w:szCs w:val="20"/>
        </w:rPr>
        <w:t>(2007).</w:t>
      </w:r>
      <w:r w:rsidRPr="00D852AD">
        <w:rPr>
          <w:rFonts w:ascii="Times New Roman" w:hAnsi="Times New Roman" w:cs="Times New Roman"/>
          <w:sz w:val="20"/>
          <w:szCs w:val="20"/>
        </w:rPr>
        <w:t xml:space="preserve"> ‘Digital Media Literacies: Rethinking media education in the age of the Internet, </w:t>
      </w:r>
      <w:r w:rsidRPr="00D852AD">
        <w:rPr>
          <w:rFonts w:ascii="Times New Roman" w:hAnsi="Times New Roman" w:cs="Times New Roman"/>
          <w:i/>
          <w:sz w:val="20"/>
          <w:szCs w:val="20"/>
        </w:rPr>
        <w:t xml:space="preserve">Research in Comparative and International Education, </w:t>
      </w:r>
      <w:r w:rsidRPr="00D852AD">
        <w:rPr>
          <w:rFonts w:ascii="Times New Roman" w:hAnsi="Times New Roman" w:cs="Times New Roman"/>
          <w:sz w:val="20"/>
          <w:szCs w:val="20"/>
        </w:rPr>
        <w:t xml:space="preserve">vol. 2, no. 1, pp. 43-55. </w:t>
      </w:r>
    </w:p>
  </w:footnote>
  <w:footnote w:id="20">
    <w:p w:rsidR="00A300FE" w:rsidRPr="00A300FE" w:rsidRDefault="00A300FE">
      <w:pPr>
        <w:pStyle w:val="FootnoteText"/>
        <w:rPr>
          <w:lang w:val="en-AU"/>
        </w:rPr>
      </w:pPr>
      <w:r>
        <w:rPr>
          <w:rStyle w:val="FootnoteReference"/>
        </w:rPr>
        <w:footnoteRef/>
      </w:r>
      <w:r>
        <w:t xml:space="preserve"> </w:t>
      </w:r>
      <w:r>
        <w:rPr>
          <w:lang w:val="en-AU"/>
        </w:rPr>
        <w:t>Cradduck, n1.</w:t>
      </w:r>
    </w:p>
  </w:footnote>
  <w:footnote w:id="21">
    <w:p w:rsidR="000D703E" w:rsidRPr="00D852AD" w:rsidRDefault="000D703E" w:rsidP="00D852AD">
      <w:pPr>
        <w:pStyle w:val="ReferncesText"/>
        <w:ind w:left="0" w:firstLine="0"/>
        <w:rPr>
          <w:rFonts w:ascii="Times New Roman" w:hAnsi="Times New Roman" w:cs="Times New Roman"/>
          <w:sz w:val="20"/>
          <w:szCs w:val="20"/>
        </w:rPr>
      </w:pPr>
      <w:r w:rsidRPr="00D852AD">
        <w:rPr>
          <w:rStyle w:val="FootnoteReference"/>
          <w:sz w:val="20"/>
          <w:szCs w:val="20"/>
        </w:rPr>
        <w:footnoteRef/>
      </w:r>
      <w:r w:rsidR="00EB6032" w:rsidRPr="00D852AD">
        <w:rPr>
          <w:rFonts w:ascii="Times New Roman" w:hAnsi="Times New Roman" w:cs="Times New Roman"/>
          <w:sz w:val="20"/>
          <w:szCs w:val="20"/>
        </w:rPr>
        <w:t xml:space="preserve"> Rauen, C., </w:t>
      </w:r>
      <w:r w:rsidRPr="00D852AD">
        <w:rPr>
          <w:rFonts w:ascii="Times New Roman" w:hAnsi="Times New Roman" w:cs="Times New Roman"/>
          <w:sz w:val="20"/>
          <w:szCs w:val="20"/>
        </w:rPr>
        <w:t>Hirtuka</w:t>
      </w:r>
      <w:r w:rsidR="00EB6032" w:rsidRPr="00D852AD">
        <w:rPr>
          <w:rFonts w:ascii="Times New Roman" w:hAnsi="Times New Roman" w:cs="Times New Roman"/>
          <w:sz w:val="20"/>
          <w:szCs w:val="20"/>
        </w:rPr>
        <w:t>, C.</w:t>
      </w:r>
      <w:r w:rsidR="008E0419" w:rsidRPr="00D852AD">
        <w:rPr>
          <w:rFonts w:ascii="Times New Roman" w:hAnsi="Times New Roman" w:cs="Times New Roman"/>
          <w:sz w:val="20"/>
          <w:szCs w:val="20"/>
        </w:rPr>
        <w:t xml:space="preserve"> &amp;</w:t>
      </w:r>
      <w:r w:rsidR="00EB6032" w:rsidRPr="00D852AD">
        <w:rPr>
          <w:rFonts w:ascii="Times New Roman" w:hAnsi="Times New Roman" w:cs="Times New Roman"/>
          <w:sz w:val="20"/>
          <w:szCs w:val="20"/>
        </w:rPr>
        <w:t xml:space="preserve"> </w:t>
      </w:r>
      <w:r w:rsidRPr="00D852AD">
        <w:rPr>
          <w:rFonts w:ascii="Times New Roman" w:hAnsi="Times New Roman" w:cs="Times New Roman"/>
          <w:sz w:val="20"/>
          <w:szCs w:val="20"/>
        </w:rPr>
        <w:t xml:space="preserve">Fracalanza. </w:t>
      </w:r>
      <w:r w:rsidR="00EB6032" w:rsidRPr="00D852AD">
        <w:rPr>
          <w:rFonts w:ascii="Times New Roman" w:hAnsi="Times New Roman" w:cs="Times New Roman"/>
          <w:sz w:val="20"/>
          <w:szCs w:val="20"/>
        </w:rPr>
        <w:t>P. (</w:t>
      </w:r>
      <w:r w:rsidRPr="00D852AD">
        <w:rPr>
          <w:rFonts w:ascii="Times New Roman" w:hAnsi="Times New Roman" w:cs="Times New Roman"/>
          <w:sz w:val="20"/>
          <w:szCs w:val="20"/>
        </w:rPr>
        <w:t>2011</w:t>
      </w:r>
      <w:r w:rsidR="00EB6032" w:rsidRPr="00D852AD">
        <w:rPr>
          <w:rFonts w:ascii="Times New Roman" w:hAnsi="Times New Roman" w:cs="Times New Roman"/>
          <w:sz w:val="20"/>
          <w:szCs w:val="20"/>
        </w:rPr>
        <w:t>)</w:t>
      </w:r>
      <w:r w:rsidRPr="00D852AD">
        <w:rPr>
          <w:rFonts w:ascii="Times New Roman" w:hAnsi="Times New Roman" w:cs="Times New Roman"/>
          <w:sz w:val="20"/>
          <w:szCs w:val="20"/>
        </w:rPr>
        <w:t xml:space="preserve">. “Universalization of telecommunications services: Public policies in the OECD and in Brazil.” </w:t>
      </w:r>
      <w:r w:rsidRPr="00D852AD">
        <w:rPr>
          <w:rFonts w:ascii="Times New Roman" w:hAnsi="Times New Roman" w:cs="Times New Roman"/>
          <w:i/>
          <w:sz w:val="20"/>
          <w:szCs w:val="20"/>
        </w:rPr>
        <w:t xml:space="preserve">International Journal of Development Issues </w:t>
      </w:r>
      <w:r w:rsidRPr="00D852AD">
        <w:rPr>
          <w:rFonts w:ascii="Times New Roman" w:hAnsi="Times New Roman" w:cs="Times New Roman"/>
          <w:sz w:val="20"/>
          <w:szCs w:val="20"/>
        </w:rPr>
        <w:t>10(2):108-122.</w:t>
      </w:r>
    </w:p>
  </w:footnote>
  <w:footnote w:id="22">
    <w:p w:rsidR="000D703E" w:rsidRPr="00D852AD" w:rsidRDefault="000D703E" w:rsidP="00D852AD">
      <w:pPr>
        <w:pStyle w:val="FootnoteText"/>
        <w:jc w:val="both"/>
      </w:pPr>
      <w:r w:rsidRPr="00D852AD">
        <w:rPr>
          <w:rStyle w:val="FootnoteReference"/>
        </w:rPr>
        <w:footnoteRef/>
      </w:r>
      <w:r w:rsidRPr="00D852AD">
        <w:t xml:space="preserve"> </w:t>
      </w:r>
      <w:r w:rsidR="00F12C38" w:rsidRPr="00D852AD">
        <w:rPr>
          <w:lang w:val="en-AU"/>
        </w:rPr>
        <w:t>Prasad, R.</w:t>
      </w:r>
      <w:r w:rsidRPr="00D852AD">
        <w:rPr>
          <w:lang w:val="en-AU"/>
        </w:rPr>
        <w:t xml:space="preserve"> </w:t>
      </w:r>
      <w:r w:rsidR="00F12C38" w:rsidRPr="00D852AD">
        <w:rPr>
          <w:lang w:val="en-AU"/>
        </w:rPr>
        <w:t>(</w:t>
      </w:r>
      <w:r w:rsidRPr="00D852AD">
        <w:rPr>
          <w:lang w:val="en-AU"/>
        </w:rPr>
        <w:t>2013</w:t>
      </w:r>
      <w:r w:rsidR="00F12C38" w:rsidRPr="00D852AD">
        <w:rPr>
          <w:lang w:val="en-AU"/>
        </w:rPr>
        <w:t>)</w:t>
      </w:r>
      <w:r w:rsidRPr="00D852AD">
        <w:rPr>
          <w:lang w:val="en-AU"/>
        </w:rPr>
        <w:t xml:space="preserve">. “Universal Service Obligation in the Age of Broadband.” </w:t>
      </w:r>
      <w:r w:rsidRPr="00D852AD">
        <w:rPr>
          <w:i/>
          <w:lang w:val="en-AU"/>
        </w:rPr>
        <w:t>The Information Society: An International Journal</w:t>
      </w:r>
      <w:r w:rsidRPr="00D852AD">
        <w:rPr>
          <w:lang w:val="en-AU"/>
        </w:rPr>
        <w:t xml:space="preserve"> 29(4):227-233.</w:t>
      </w:r>
    </w:p>
  </w:footnote>
  <w:footnote w:id="23">
    <w:p w:rsidR="000D703E" w:rsidRPr="00D852AD" w:rsidRDefault="000D703E" w:rsidP="00D852AD">
      <w:pPr>
        <w:pStyle w:val="ReferncesText"/>
        <w:ind w:left="0" w:firstLine="0"/>
        <w:rPr>
          <w:rFonts w:ascii="Times New Roman" w:hAnsi="Times New Roman" w:cs="Times New Roman"/>
          <w:sz w:val="20"/>
          <w:szCs w:val="20"/>
          <w:lang w:val="en-AU"/>
        </w:rPr>
      </w:pPr>
      <w:r w:rsidRPr="00D852AD">
        <w:rPr>
          <w:rStyle w:val="FootnoteReference"/>
          <w:sz w:val="20"/>
          <w:szCs w:val="20"/>
        </w:rPr>
        <w:footnoteRef/>
      </w:r>
      <w:r w:rsidRPr="00D852AD">
        <w:rPr>
          <w:rFonts w:ascii="Times New Roman" w:hAnsi="Times New Roman" w:cs="Times New Roman"/>
          <w:sz w:val="20"/>
          <w:szCs w:val="20"/>
        </w:rPr>
        <w:t xml:space="preserve"> Interna</w:t>
      </w:r>
      <w:r w:rsidR="0050079A">
        <w:rPr>
          <w:rFonts w:ascii="Times New Roman" w:hAnsi="Times New Roman" w:cs="Times New Roman"/>
          <w:sz w:val="20"/>
          <w:szCs w:val="20"/>
        </w:rPr>
        <w:t xml:space="preserve">tional Telecommunications Union </w:t>
      </w:r>
      <w:r w:rsidRPr="00D852AD">
        <w:rPr>
          <w:rFonts w:ascii="Times New Roman" w:hAnsi="Times New Roman" w:cs="Times New Roman"/>
          <w:sz w:val="20"/>
          <w:szCs w:val="20"/>
          <w:lang w:val="en-AU"/>
        </w:rPr>
        <w:t xml:space="preserve"> </w:t>
      </w:r>
      <w:r w:rsidR="00CF062B">
        <w:rPr>
          <w:rFonts w:ascii="Times New Roman" w:hAnsi="Times New Roman" w:cs="Times New Roman"/>
          <w:sz w:val="20"/>
          <w:szCs w:val="20"/>
          <w:lang w:val="en-AU"/>
        </w:rPr>
        <w:t>(</w:t>
      </w:r>
      <w:r w:rsidRPr="00D852AD">
        <w:rPr>
          <w:rFonts w:ascii="Times New Roman" w:hAnsi="Times New Roman" w:cs="Times New Roman"/>
          <w:sz w:val="20"/>
          <w:szCs w:val="20"/>
          <w:lang w:val="en-AU"/>
        </w:rPr>
        <w:t>2012</w:t>
      </w:r>
      <w:r w:rsidR="00CF062B">
        <w:rPr>
          <w:rFonts w:ascii="Times New Roman" w:hAnsi="Times New Roman" w:cs="Times New Roman"/>
          <w:sz w:val="20"/>
          <w:szCs w:val="20"/>
          <w:lang w:val="en-AU"/>
        </w:rPr>
        <w:t>)</w:t>
      </w:r>
      <w:r w:rsidRPr="00D852AD">
        <w:rPr>
          <w:rFonts w:ascii="Times New Roman" w:hAnsi="Times New Roman" w:cs="Times New Roman"/>
          <w:sz w:val="20"/>
          <w:szCs w:val="20"/>
          <w:lang w:val="en-AU"/>
        </w:rPr>
        <w:t xml:space="preserve">. “Trends in Telecommunication Reform: Smart Regulation for a Broadband World.” </w:t>
      </w:r>
      <w:r w:rsidRPr="00D852AD">
        <w:rPr>
          <w:rFonts w:ascii="Times New Roman" w:hAnsi="Times New Roman" w:cs="Times New Roman"/>
          <w:iCs/>
          <w:sz w:val="20"/>
          <w:szCs w:val="20"/>
          <w:lang w:val="en-AU"/>
        </w:rPr>
        <w:t>Report,</w:t>
      </w:r>
      <w:r w:rsidRPr="00D852AD">
        <w:rPr>
          <w:rFonts w:ascii="Times New Roman" w:hAnsi="Times New Roman" w:cs="Times New Roman"/>
          <w:i/>
          <w:iCs/>
          <w:sz w:val="20"/>
          <w:szCs w:val="20"/>
          <w:lang w:val="en-AU"/>
        </w:rPr>
        <w:t xml:space="preserve"> </w:t>
      </w:r>
      <w:r w:rsidRPr="00D852AD">
        <w:rPr>
          <w:rFonts w:ascii="Times New Roman" w:hAnsi="Times New Roman" w:cs="Times New Roman"/>
          <w:sz w:val="20"/>
          <w:szCs w:val="20"/>
          <w:lang w:val="en-AU"/>
        </w:rPr>
        <w:t>May 2012.</w:t>
      </w:r>
    </w:p>
  </w:footnote>
  <w:footnote w:id="24">
    <w:p w:rsidR="000D703E" w:rsidRPr="00D852AD" w:rsidRDefault="000D703E" w:rsidP="00D852AD">
      <w:pPr>
        <w:pStyle w:val="ReferncesText"/>
        <w:ind w:left="0" w:firstLine="0"/>
        <w:rPr>
          <w:rFonts w:ascii="Times New Roman" w:hAnsi="Times New Roman" w:cs="Times New Roman"/>
          <w:sz w:val="20"/>
          <w:szCs w:val="20"/>
          <w:lang w:val="en-AU"/>
        </w:rPr>
      </w:pPr>
      <w:r w:rsidRPr="00D852AD">
        <w:rPr>
          <w:rStyle w:val="FootnoteReference"/>
          <w:sz w:val="20"/>
          <w:szCs w:val="20"/>
        </w:rPr>
        <w:footnoteRef/>
      </w:r>
      <w:r w:rsidRPr="00D852AD">
        <w:rPr>
          <w:rFonts w:ascii="Times New Roman" w:hAnsi="Times New Roman" w:cs="Times New Roman"/>
          <w:sz w:val="20"/>
          <w:szCs w:val="20"/>
        </w:rPr>
        <w:t xml:space="preserve"> </w:t>
      </w:r>
      <w:r w:rsidR="00F12C38" w:rsidRPr="00D852AD">
        <w:rPr>
          <w:rFonts w:ascii="Times New Roman" w:hAnsi="Times New Roman" w:cs="Times New Roman"/>
          <w:sz w:val="20"/>
          <w:szCs w:val="20"/>
          <w:lang w:val="en-AU"/>
        </w:rPr>
        <w:t xml:space="preserve">Kruger, L., &amp; </w:t>
      </w:r>
      <w:r w:rsidRPr="00D852AD">
        <w:rPr>
          <w:rFonts w:ascii="Times New Roman" w:hAnsi="Times New Roman" w:cs="Times New Roman"/>
          <w:sz w:val="20"/>
          <w:szCs w:val="20"/>
          <w:lang w:val="en-AU"/>
        </w:rPr>
        <w:t>Gilroy</w:t>
      </w:r>
      <w:r w:rsidR="00F12C38" w:rsidRPr="00D852AD">
        <w:rPr>
          <w:rFonts w:ascii="Times New Roman" w:hAnsi="Times New Roman" w:cs="Times New Roman"/>
          <w:sz w:val="20"/>
          <w:szCs w:val="20"/>
          <w:lang w:val="en-AU"/>
        </w:rPr>
        <w:t>, A</w:t>
      </w:r>
      <w:r w:rsidRPr="00D852AD">
        <w:rPr>
          <w:rFonts w:ascii="Times New Roman" w:hAnsi="Times New Roman" w:cs="Times New Roman"/>
          <w:sz w:val="20"/>
          <w:szCs w:val="20"/>
          <w:lang w:val="en-AU"/>
        </w:rPr>
        <w:t xml:space="preserve">. </w:t>
      </w:r>
      <w:r w:rsidR="00F12C38" w:rsidRPr="00D852AD">
        <w:rPr>
          <w:rFonts w:ascii="Times New Roman" w:hAnsi="Times New Roman" w:cs="Times New Roman"/>
          <w:sz w:val="20"/>
          <w:szCs w:val="20"/>
          <w:lang w:val="en-AU"/>
        </w:rPr>
        <w:t>(</w:t>
      </w:r>
      <w:r w:rsidRPr="00D852AD">
        <w:rPr>
          <w:rFonts w:ascii="Times New Roman" w:hAnsi="Times New Roman" w:cs="Times New Roman"/>
          <w:sz w:val="20"/>
          <w:szCs w:val="20"/>
          <w:lang w:val="en-AU"/>
        </w:rPr>
        <w:t>2013</w:t>
      </w:r>
      <w:r w:rsidR="00F12C38" w:rsidRPr="00D852AD">
        <w:rPr>
          <w:rFonts w:ascii="Times New Roman" w:hAnsi="Times New Roman" w:cs="Times New Roman"/>
          <w:sz w:val="20"/>
          <w:szCs w:val="20"/>
          <w:lang w:val="en-AU"/>
        </w:rPr>
        <w:t>)</w:t>
      </w:r>
      <w:r w:rsidRPr="00D852AD">
        <w:rPr>
          <w:rFonts w:ascii="Times New Roman" w:hAnsi="Times New Roman" w:cs="Times New Roman"/>
          <w:sz w:val="20"/>
          <w:szCs w:val="20"/>
          <w:lang w:val="en-AU"/>
        </w:rPr>
        <w:t xml:space="preserve">. “Broadband Internet Access and the Digital Divide: Federal Assistance Programs.” CRS Report for Congress RL30719. July 17, 2013. </w:t>
      </w:r>
    </w:p>
  </w:footnote>
  <w:footnote w:id="25">
    <w:p w:rsidR="000D703E" w:rsidRPr="00D852AD" w:rsidRDefault="000D703E" w:rsidP="00D852AD">
      <w:pPr>
        <w:pStyle w:val="ReferncesText"/>
        <w:ind w:left="0" w:firstLine="0"/>
        <w:rPr>
          <w:rFonts w:ascii="Times New Roman" w:hAnsi="Times New Roman" w:cs="Times New Roman"/>
          <w:sz w:val="20"/>
          <w:szCs w:val="20"/>
          <w:lang w:val="ca-ES"/>
        </w:rPr>
      </w:pPr>
      <w:r w:rsidRPr="00D852AD">
        <w:rPr>
          <w:rStyle w:val="FootnoteReference"/>
          <w:sz w:val="20"/>
          <w:szCs w:val="20"/>
        </w:rPr>
        <w:footnoteRef/>
      </w:r>
      <w:r w:rsidRPr="00D852AD">
        <w:rPr>
          <w:rFonts w:ascii="Times New Roman" w:hAnsi="Times New Roman" w:cs="Times New Roman"/>
          <w:sz w:val="20"/>
          <w:szCs w:val="20"/>
        </w:rPr>
        <w:t xml:space="preserve"> </w:t>
      </w:r>
      <w:r w:rsidRPr="00D852AD">
        <w:rPr>
          <w:rFonts w:ascii="Times New Roman" w:hAnsi="Times New Roman" w:cs="Times New Roman"/>
          <w:sz w:val="20"/>
          <w:szCs w:val="20"/>
          <w:lang w:val="ca-ES"/>
        </w:rPr>
        <w:t xml:space="preserve">Síndic de Greuges de Catalunya. </w:t>
      </w:r>
      <w:r w:rsidR="00F12C38" w:rsidRPr="00D852AD">
        <w:rPr>
          <w:rFonts w:ascii="Times New Roman" w:hAnsi="Times New Roman" w:cs="Times New Roman"/>
          <w:sz w:val="20"/>
          <w:szCs w:val="20"/>
          <w:lang w:val="ca-ES"/>
        </w:rPr>
        <w:t>(</w:t>
      </w:r>
      <w:r w:rsidRPr="00D852AD">
        <w:rPr>
          <w:rFonts w:ascii="Times New Roman" w:hAnsi="Times New Roman" w:cs="Times New Roman"/>
          <w:sz w:val="20"/>
          <w:szCs w:val="20"/>
          <w:lang w:val="ca-ES"/>
        </w:rPr>
        <w:t>2013</w:t>
      </w:r>
      <w:r w:rsidR="00F12C38" w:rsidRPr="00D852AD">
        <w:rPr>
          <w:rFonts w:ascii="Times New Roman" w:hAnsi="Times New Roman" w:cs="Times New Roman"/>
          <w:sz w:val="20"/>
          <w:szCs w:val="20"/>
          <w:lang w:val="ca-ES"/>
        </w:rPr>
        <w:t>)</w:t>
      </w:r>
      <w:r w:rsidRPr="00D852AD">
        <w:rPr>
          <w:rFonts w:ascii="Times New Roman" w:hAnsi="Times New Roman" w:cs="Times New Roman"/>
          <w:sz w:val="20"/>
          <w:szCs w:val="20"/>
          <w:lang w:val="ca-ES"/>
        </w:rPr>
        <w:t>. “Broadband Internet Access as a Universal S</w:t>
      </w:r>
      <w:r w:rsidR="005755A6" w:rsidRPr="00D852AD">
        <w:rPr>
          <w:rFonts w:ascii="Times New Roman" w:hAnsi="Times New Roman" w:cs="Times New Roman"/>
          <w:sz w:val="20"/>
          <w:szCs w:val="20"/>
          <w:lang w:val="ca-ES"/>
        </w:rPr>
        <w:t>ervice: Digital Equality.” Repor</w:t>
      </w:r>
      <w:r w:rsidRPr="00D852AD">
        <w:rPr>
          <w:rFonts w:ascii="Times New Roman" w:hAnsi="Times New Roman" w:cs="Times New Roman"/>
          <w:sz w:val="20"/>
          <w:szCs w:val="20"/>
          <w:lang w:val="ca-ES"/>
        </w:rPr>
        <w:t xml:space="preserve">t by The Catalan Ombudsman. Accessed August 12, 2014. </w:t>
      </w:r>
      <w:hyperlink r:id="rId4" w:history="1">
        <w:r w:rsidRPr="00D852AD">
          <w:rPr>
            <w:rStyle w:val="Hyperlink"/>
            <w:color w:val="auto"/>
            <w:sz w:val="20"/>
            <w:szCs w:val="20"/>
            <w:lang w:val="ca-ES"/>
          </w:rPr>
          <w:t>http://www.sindic.cat/site/unitFiles/3461/Broadband%20internet%20access%20as%20a%20univesal%20service%20complete.pdf</w:t>
        </w:r>
      </w:hyperlink>
      <w:r w:rsidRPr="00D852AD">
        <w:rPr>
          <w:rFonts w:ascii="Times New Roman" w:hAnsi="Times New Roman" w:cs="Times New Roman"/>
          <w:sz w:val="20"/>
          <w:szCs w:val="20"/>
          <w:lang w:val="ca-ES"/>
        </w:rPr>
        <w:t>.</w:t>
      </w:r>
    </w:p>
  </w:footnote>
  <w:footnote w:id="26">
    <w:p w:rsidR="000D703E" w:rsidRPr="00D852AD" w:rsidRDefault="000D703E" w:rsidP="00D852AD">
      <w:pPr>
        <w:autoSpaceDE w:val="0"/>
        <w:autoSpaceDN w:val="0"/>
        <w:adjustRightInd w:val="0"/>
        <w:spacing w:after="0" w:line="240" w:lineRule="auto"/>
        <w:jc w:val="both"/>
        <w:rPr>
          <w:rFonts w:ascii="Times New Roman" w:hAnsi="Times New Roman" w:cs="Times New Roman"/>
          <w:sz w:val="20"/>
          <w:szCs w:val="20"/>
        </w:rPr>
      </w:pPr>
      <w:r w:rsidRPr="00D852AD">
        <w:rPr>
          <w:rStyle w:val="FootnoteReference"/>
          <w:sz w:val="20"/>
          <w:szCs w:val="20"/>
        </w:rPr>
        <w:footnoteRef/>
      </w:r>
      <w:r w:rsidRPr="00D852AD">
        <w:rPr>
          <w:rFonts w:ascii="Times New Roman" w:hAnsi="Times New Roman" w:cs="Times New Roman"/>
          <w:sz w:val="20"/>
          <w:szCs w:val="20"/>
        </w:rPr>
        <w:t xml:space="preserve"> </w:t>
      </w:r>
      <w:r w:rsidR="00BF1001" w:rsidRPr="00BF1001">
        <w:rPr>
          <w:rFonts w:ascii="Times New Roman" w:hAnsi="Times New Roman" w:cs="Times New Roman"/>
          <w:sz w:val="20"/>
          <w:szCs w:val="20"/>
        </w:rPr>
        <w:t>BBC News</w:t>
      </w:r>
      <w:r w:rsidR="00BF1001" w:rsidRPr="00D852AD">
        <w:rPr>
          <w:rFonts w:ascii="Times New Roman" w:hAnsi="Times New Roman" w:cs="Times New Roman"/>
          <w:sz w:val="20"/>
          <w:szCs w:val="20"/>
        </w:rPr>
        <w:t xml:space="preserve"> </w:t>
      </w:r>
      <w:r w:rsidR="00BF1001">
        <w:rPr>
          <w:rFonts w:ascii="Times New Roman" w:hAnsi="Times New Roman" w:cs="Times New Roman"/>
          <w:sz w:val="20"/>
          <w:szCs w:val="20"/>
        </w:rPr>
        <w:t xml:space="preserve">(2010). </w:t>
      </w:r>
      <w:r w:rsidRPr="00D852AD">
        <w:rPr>
          <w:rFonts w:ascii="Times New Roman" w:hAnsi="Times New Roman" w:cs="Times New Roman"/>
          <w:sz w:val="20"/>
          <w:szCs w:val="20"/>
        </w:rPr>
        <w:t>‘Internet access is ‘a f</w:t>
      </w:r>
      <w:r w:rsidR="00BF1001">
        <w:rPr>
          <w:rFonts w:ascii="Times New Roman" w:hAnsi="Times New Roman" w:cs="Times New Roman"/>
          <w:sz w:val="20"/>
          <w:szCs w:val="20"/>
        </w:rPr>
        <w:t xml:space="preserve">undamental right’, 8 March 2010 </w:t>
      </w:r>
      <w:r w:rsidRPr="00D852AD">
        <w:rPr>
          <w:rFonts w:ascii="Times New Roman" w:hAnsi="Times New Roman" w:cs="Times New Roman"/>
          <w:sz w:val="20"/>
          <w:szCs w:val="20"/>
        </w:rPr>
        <w:t xml:space="preserve">– </w:t>
      </w:r>
      <w:r w:rsidRPr="00D852AD">
        <w:rPr>
          <w:rFonts w:ascii="Times New Roman" w:hAnsi="Times New Roman" w:cs="Times New Roman"/>
          <w:i/>
          <w:sz w:val="20"/>
          <w:szCs w:val="20"/>
        </w:rPr>
        <w:t>“</w:t>
      </w:r>
      <w:r w:rsidRPr="00D852AD">
        <w:rPr>
          <w:rFonts w:ascii="Times New Roman" w:hAnsi="Times New Roman" w:cs="Times New Roman"/>
          <w:i/>
          <w:sz w:val="20"/>
          <w:szCs w:val="20"/>
          <w:lang w:eastAsia="en-AU"/>
        </w:rPr>
        <w:t>Australian respondents are among the most firmly convinced that internet access should be a fundamental right, with 85 per cent agreeing that this is the case.”</w:t>
      </w:r>
      <w:r w:rsidRPr="00D852AD">
        <w:rPr>
          <w:rFonts w:ascii="Times New Roman" w:hAnsi="Times New Roman" w:cs="Times New Roman"/>
          <w:sz w:val="20"/>
          <w:szCs w:val="20"/>
          <w:lang w:eastAsia="en-AU"/>
        </w:rPr>
        <w:t xml:space="preserve"> </w:t>
      </w:r>
      <w:hyperlink r:id="rId5" w:history="1">
        <w:r w:rsidRPr="00D852AD">
          <w:rPr>
            <w:rStyle w:val="Hyperlink"/>
            <w:color w:val="auto"/>
            <w:sz w:val="20"/>
            <w:szCs w:val="20"/>
          </w:rPr>
          <w:t>http://news.bbc.co.uk/2/shared/bsp/hi/pdfs/08_03_10_BBC_internet_poll.pdf</w:t>
        </w:r>
      </w:hyperlink>
    </w:p>
  </w:footnote>
  <w:footnote w:id="27">
    <w:p w:rsidR="007C1A19" w:rsidRPr="00D852AD" w:rsidRDefault="007C1A19" w:rsidP="00D852AD">
      <w:pPr>
        <w:pStyle w:val="FootnoteText"/>
        <w:jc w:val="both"/>
      </w:pPr>
      <w:r w:rsidRPr="00D852AD">
        <w:rPr>
          <w:rStyle w:val="FootnoteReference"/>
        </w:rPr>
        <w:footnoteRef/>
      </w:r>
      <w:r w:rsidRPr="00D852AD">
        <w:t xml:space="preserve"> </w:t>
      </w:r>
      <w:r w:rsidRPr="00D852AD">
        <w:rPr>
          <w:lang w:val="en-AU"/>
        </w:rPr>
        <w:t xml:space="preserve">House of Lords (2015). “Make or Break: The UK’s Digital Future”, </w:t>
      </w:r>
      <w:r w:rsidRPr="00D852AD">
        <w:rPr>
          <w:i/>
          <w:lang w:val="en-AU"/>
        </w:rPr>
        <w:t xml:space="preserve">House of Lords Select Committee on Digital Skills, </w:t>
      </w:r>
      <w:r w:rsidRPr="00D852AD">
        <w:rPr>
          <w:lang w:val="en-AU"/>
        </w:rPr>
        <w:t xml:space="preserve">Report of Session 2014-15, HL Paper 111, 17 February 2015, p.29 at Paragraph 43: </w:t>
      </w:r>
    </w:p>
    <w:p w:rsidR="007C1A19" w:rsidRPr="00D852AD" w:rsidRDefault="007C1A19" w:rsidP="00D852AD">
      <w:pPr>
        <w:autoSpaceDE w:val="0"/>
        <w:autoSpaceDN w:val="0"/>
        <w:adjustRightInd w:val="0"/>
        <w:spacing w:after="0" w:line="240" w:lineRule="auto"/>
        <w:ind w:left="284"/>
        <w:jc w:val="both"/>
        <w:rPr>
          <w:rFonts w:ascii="Times New Roman" w:hAnsi="Times New Roman" w:cs="Times New Roman"/>
          <w:bCs/>
          <w:sz w:val="20"/>
          <w:szCs w:val="20"/>
          <w:lang w:eastAsia="en-AU"/>
        </w:rPr>
      </w:pPr>
      <w:r w:rsidRPr="00D852AD">
        <w:rPr>
          <w:rFonts w:ascii="Times New Roman" w:hAnsi="Times New Roman" w:cs="Times New Roman"/>
          <w:b/>
          <w:bCs/>
          <w:i/>
          <w:sz w:val="20"/>
          <w:szCs w:val="20"/>
          <w:lang w:eastAsia="en-AU"/>
        </w:rPr>
        <w:t>We agree with our witnesses who urged that the Government should define the internet as a utility service that is available for all to access and use. This is the bedrock of digital competitiveness.</w:t>
      </w:r>
      <w:r w:rsidRPr="00D852AD">
        <w:rPr>
          <w:rFonts w:ascii="Times New Roman" w:hAnsi="Times New Roman" w:cs="Times New Roman"/>
          <w:bCs/>
          <w:sz w:val="20"/>
          <w:szCs w:val="20"/>
          <w:lang w:eastAsia="en-AU"/>
        </w:rPr>
        <w:t xml:space="preserve"> </w:t>
      </w:r>
    </w:p>
    <w:p w:rsidR="007C1A19" w:rsidRPr="00D852AD" w:rsidRDefault="007C1A19" w:rsidP="00D852AD">
      <w:pPr>
        <w:autoSpaceDE w:val="0"/>
        <w:autoSpaceDN w:val="0"/>
        <w:adjustRightInd w:val="0"/>
        <w:spacing w:after="0" w:line="240" w:lineRule="auto"/>
        <w:jc w:val="both"/>
        <w:rPr>
          <w:rFonts w:ascii="Times New Roman" w:hAnsi="Times New Roman" w:cs="Times New Roman"/>
          <w:bCs/>
          <w:sz w:val="20"/>
          <w:szCs w:val="20"/>
          <w:lang w:eastAsia="en-AU"/>
        </w:rPr>
      </w:pPr>
      <w:r w:rsidRPr="00D852AD">
        <w:rPr>
          <w:rFonts w:ascii="Times New Roman" w:hAnsi="Times New Roman" w:cs="Times New Roman"/>
          <w:bCs/>
          <w:sz w:val="20"/>
          <w:szCs w:val="20"/>
          <w:lang w:eastAsia="en-AU"/>
        </w:rPr>
        <w:t>Also see p.95 at Paragraphs 305-306:</w:t>
      </w:r>
    </w:p>
    <w:p w:rsidR="007C1A19" w:rsidRPr="00D852AD" w:rsidRDefault="007C1A19" w:rsidP="00D852AD">
      <w:pPr>
        <w:autoSpaceDE w:val="0"/>
        <w:autoSpaceDN w:val="0"/>
        <w:adjustRightInd w:val="0"/>
        <w:spacing w:after="0" w:line="240" w:lineRule="auto"/>
        <w:ind w:left="284"/>
        <w:jc w:val="both"/>
        <w:rPr>
          <w:rFonts w:ascii="Times New Roman" w:hAnsi="Times New Roman" w:cs="Times New Roman"/>
          <w:i/>
          <w:sz w:val="20"/>
          <w:szCs w:val="20"/>
          <w:lang w:eastAsia="en-AU"/>
        </w:rPr>
      </w:pPr>
      <w:r w:rsidRPr="00D852AD">
        <w:rPr>
          <w:rFonts w:ascii="Times New Roman" w:hAnsi="Times New Roman" w:cs="Times New Roman"/>
          <w:i/>
          <w:sz w:val="20"/>
          <w:szCs w:val="20"/>
          <w:lang w:eastAsia="en-AU"/>
        </w:rPr>
        <w:t xml:space="preserve">305. Objective 1: The population as a whole has unimpeded access to digital technology. </w:t>
      </w:r>
    </w:p>
    <w:p w:rsidR="007C1A19" w:rsidRPr="00D852AD" w:rsidRDefault="007C1A19" w:rsidP="00D852AD">
      <w:pPr>
        <w:autoSpaceDE w:val="0"/>
        <w:autoSpaceDN w:val="0"/>
        <w:adjustRightInd w:val="0"/>
        <w:spacing w:after="0" w:line="240" w:lineRule="auto"/>
        <w:ind w:left="284"/>
        <w:jc w:val="both"/>
        <w:rPr>
          <w:rFonts w:ascii="Times New Roman" w:hAnsi="Times New Roman" w:cs="Times New Roman"/>
          <w:i/>
          <w:sz w:val="20"/>
          <w:szCs w:val="20"/>
          <w:lang w:eastAsia="en-AU"/>
        </w:rPr>
      </w:pPr>
      <w:r w:rsidRPr="00D852AD">
        <w:rPr>
          <w:rFonts w:ascii="Times New Roman" w:hAnsi="Times New Roman" w:cs="Times New Roman"/>
          <w:i/>
          <w:sz w:val="20"/>
          <w:szCs w:val="20"/>
          <w:lang w:eastAsia="en-AU"/>
        </w:rPr>
        <w:t xml:space="preserve">306. This includes: </w:t>
      </w:r>
    </w:p>
    <w:p w:rsidR="007C1A19" w:rsidRPr="00D852AD" w:rsidRDefault="007C1A19" w:rsidP="00D852AD">
      <w:pPr>
        <w:autoSpaceDE w:val="0"/>
        <w:autoSpaceDN w:val="0"/>
        <w:adjustRightInd w:val="0"/>
        <w:spacing w:after="0" w:line="240" w:lineRule="auto"/>
        <w:ind w:left="567"/>
        <w:jc w:val="both"/>
        <w:rPr>
          <w:rFonts w:ascii="Times New Roman" w:hAnsi="Times New Roman" w:cs="Times New Roman"/>
          <w:i/>
          <w:sz w:val="20"/>
          <w:szCs w:val="20"/>
          <w:lang w:eastAsia="en-AU"/>
        </w:rPr>
      </w:pPr>
      <w:r w:rsidRPr="00D852AD">
        <w:rPr>
          <w:rFonts w:ascii="Times New Roman" w:hAnsi="Times New Roman" w:cs="Times New Roman"/>
          <w:i/>
          <w:sz w:val="20"/>
          <w:szCs w:val="20"/>
          <w:lang w:eastAsia="en-AU"/>
        </w:rPr>
        <w:t xml:space="preserve">(a) facilitation of universal internet access: the internet is viewed as a utility; and </w:t>
      </w:r>
    </w:p>
    <w:p w:rsidR="007C1A19" w:rsidRPr="00D852AD" w:rsidRDefault="007C1A19" w:rsidP="00542EB4">
      <w:pPr>
        <w:pStyle w:val="FootnoteText"/>
        <w:ind w:firstLine="567"/>
        <w:jc w:val="both"/>
      </w:pPr>
      <w:r w:rsidRPr="00D852AD">
        <w:rPr>
          <w:i/>
        </w:rPr>
        <w:t>(b) removal of ‘not-spots’ in urban areas.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82A"/>
    <w:rsid w:val="0004682A"/>
    <w:rsid w:val="00046A2C"/>
    <w:rsid w:val="00056FFB"/>
    <w:rsid w:val="00071EF0"/>
    <w:rsid w:val="00081D92"/>
    <w:rsid w:val="00082185"/>
    <w:rsid w:val="00085006"/>
    <w:rsid w:val="00091633"/>
    <w:rsid w:val="0009232D"/>
    <w:rsid w:val="000A514A"/>
    <w:rsid w:val="000A715C"/>
    <w:rsid w:val="000B6C87"/>
    <w:rsid w:val="000C5DD8"/>
    <w:rsid w:val="000D703E"/>
    <w:rsid w:val="000D7B12"/>
    <w:rsid w:val="000E161C"/>
    <w:rsid w:val="000E29C4"/>
    <w:rsid w:val="000E7267"/>
    <w:rsid w:val="000E7B58"/>
    <w:rsid w:val="000F1171"/>
    <w:rsid w:val="000F2D13"/>
    <w:rsid w:val="00103AAE"/>
    <w:rsid w:val="0012668D"/>
    <w:rsid w:val="00134B38"/>
    <w:rsid w:val="00136FBD"/>
    <w:rsid w:val="00151E9D"/>
    <w:rsid w:val="001645B9"/>
    <w:rsid w:val="001651DA"/>
    <w:rsid w:val="00165A87"/>
    <w:rsid w:val="001829DF"/>
    <w:rsid w:val="00194AA8"/>
    <w:rsid w:val="001965D2"/>
    <w:rsid w:val="001A1061"/>
    <w:rsid w:val="001A587D"/>
    <w:rsid w:val="001A65A7"/>
    <w:rsid w:val="001D5FA5"/>
    <w:rsid w:val="001E2DE8"/>
    <w:rsid w:val="001E4A82"/>
    <w:rsid w:val="001E74CC"/>
    <w:rsid w:val="001F44B5"/>
    <w:rsid w:val="00212BD1"/>
    <w:rsid w:val="002360F0"/>
    <w:rsid w:val="00243FF5"/>
    <w:rsid w:val="00247D98"/>
    <w:rsid w:val="00253224"/>
    <w:rsid w:val="00254F5E"/>
    <w:rsid w:val="00260DA9"/>
    <w:rsid w:val="00261F8B"/>
    <w:rsid w:val="00270678"/>
    <w:rsid w:val="00274E25"/>
    <w:rsid w:val="00276B00"/>
    <w:rsid w:val="002812A8"/>
    <w:rsid w:val="00284260"/>
    <w:rsid w:val="00295577"/>
    <w:rsid w:val="002D24B9"/>
    <w:rsid w:val="002D5765"/>
    <w:rsid w:val="002E6D28"/>
    <w:rsid w:val="00300BA8"/>
    <w:rsid w:val="00352AF7"/>
    <w:rsid w:val="003548B2"/>
    <w:rsid w:val="0035583E"/>
    <w:rsid w:val="003573E9"/>
    <w:rsid w:val="00363976"/>
    <w:rsid w:val="003E6B9A"/>
    <w:rsid w:val="00403BDD"/>
    <w:rsid w:val="00407A87"/>
    <w:rsid w:val="00411357"/>
    <w:rsid w:val="004221D9"/>
    <w:rsid w:val="00430340"/>
    <w:rsid w:val="0043705F"/>
    <w:rsid w:val="0045550A"/>
    <w:rsid w:val="00455F7C"/>
    <w:rsid w:val="00474E86"/>
    <w:rsid w:val="004755FF"/>
    <w:rsid w:val="00496BD6"/>
    <w:rsid w:val="004D4738"/>
    <w:rsid w:val="004F205E"/>
    <w:rsid w:val="0050079A"/>
    <w:rsid w:val="00516E0E"/>
    <w:rsid w:val="00527FC7"/>
    <w:rsid w:val="00542EB4"/>
    <w:rsid w:val="0055576E"/>
    <w:rsid w:val="00567868"/>
    <w:rsid w:val="005755A6"/>
    <w:rsid w:val="0058325A"/>
    <w:rsid w:val="005C2F89"/>
    <w:rsid w:val="005F3DEA"/>
    <w:rsid w:val="005F66A4"/>
    <w:rsid w:val="0060290E"/>
    <w:rsid w:val="0060417A"/>
    <w:rsid w:val="00605AE5"/>
    <w:rsid w:val="00631F11"/>
    <w:rsid w:val="0063792A"/>
    <w:rsid w:val="006451C7"/>
    <w:rsid w:val="00645F31"/>
    <w:rsid w:val="00654C3A"/>
    <w:rsid w:val="006562F9"/>
    <w:rsid w:val="006855D2"/>
    <w:rsid w:val="00692DB8"/>
    <w:rsid w:val="00697E37"/>
    <w:rsid w:val="006C1F66"/>
    <w:rsid w:val="006D2A44"/>
    <w:rsid w:val="006E6B2F"/>
    <w:rsid w:val="006E705E"/>
    <w:rsid w:val="007456A0"/>
    <w:rsid w:val="0074783D"/>
    <w:rsid w:val="007726CA"/>
    <w:rsid w:val="00784AF9"/>
    <w:rsid w:val="0078572A"/>
    <w:rsid w:val="007A4689"/>
    <w:rsid w:val="007B7FC7"/>
    <w:rsid w:val="007C1A19"/>
    <w:rsid w:val="007C2D8A"/>
    <w:rsid w:val="007C3064"/>
    <w:rsid w:val="007E695B"/>
    <w:rsid w:val="007F2774"/>
    <w:rsid w:val="007F4FA6"/>
    <w:rsid w:val="00816AAB"/>
    <w:rsid w:val="00817887"/>
    <w:rsid w:val="00823FAB"/>
    <w:rsid w:val="008261EC"/>
    <w:rsid w:val="00836B88"/>
    <w:rsid w:val="00873AF6"/>
    <w:rsid w:val="00881366"/>
    <w:rsid w:val="00882ACD"/>
    <w:rsid w:val="008956B3"/>
    <w:rsid w:val="008E0419"/>
    <w:rsid w:val="008E48AF"/>
    <w:rsid w:val="008F5B06"/>
    <w:rsid w:val="00902A32"/>
    <w:rsid w:val="009037F8"/>
    <w:rsid w:val="0090586D"/>
    <w:rsid w:val="00910044"/>
    <w:rsid w:val="009122C2"/>
    <w:rsid w:val="00921BED"/>
    <w:rsid w:val="0093096F"/>
    <w:rsid w:val="00935A51"/>
    <w:rsid w:val="0097596E"/>
    <w:rsid w:val="00976A60"/>
    <w:rsid w:val="0097726C"/>
    <w:rsid w:val="00982D67"/>
    <w:rsid w:val="009840F6"/>
    <w:rsid w:val="00990028"/>
    <w:rsid w:val="0099748F"/>
    <w:rsid w:val="009A680B"/>
    <w:rsid w:val="009C707A"/>
    <w:rsid w:val="009C76FC"/>
    <w:rsid w:val="00A03F51"/>
    <w:rsid w:val="00A0457D"/>
    <w:rsid w:val="00A14088"/>
    <w:rsid w:val="00A16C87"/>
    <w:rsid w:val="00A17CEA"/>
    <w:rsid w:val="00A201B0"/>
    <w:rsid w:val="00A26DFE"/>
    <w:rsid w:val="00A300FE"/>
    <w:rsid w:val="00A343AC"/>
    <w:rsid w:val="00A569BE"/>
    <w:rsid w:val="00A56E5D"/>
    <w:rsid w:val="00A8621D"/>
    <w:rsid w:val="00A91498"/>
    <w:rsid w:val="00A9752A"/>
    <w:rsid w:val="00AB1FCE"/>
    <w:rsid w:val="00AB5C94"/>
    <w:rsid w:val="00AC1B39"/>
    <w:rsid w:val="00AC69C0"/>
    <w:rsid w:val="00AD77F6"/>
    <w:rsid w:val="00AE626B"/>
    <w:rsid w:val="00AF3042"/>
    <w:rsid w:val="00B10551"/>
    <w:rsid w:val="00B23170"/>
    <w:rsid w:val="00B26763"/>
    <w:rsid w:val="00B5732E"/>
    <w:rsid w:val="00B61E32"/>
    <w:rsid w:val="00B77DC7"/>
    <w:rsid w:val="00B80A3C"/>
    <w:rsid w:val="00B942FE"/>
    <w:rsid w:val="00B97DAB"/>
    <w:rsid w:val="00BA0C05"/>
    <w:rsid w:val="00BB4640"/>
    <w:rsid w:val="00BC127E"/>
    <w:rsid w:val="00BC42B4"/>
    <w:rsid w:val="00BD0C48"/>
    <w:rsid w:val="00BD709C"/>
    <w:rsid w:val="00BE335E"/>
    <w:rsid w:val="00BF1001"/>
    <w:rsid w:val="00BF6F21"/>
    <w:rsid w:val="00C023CA"/>
    <w:rsid w:val="00C02676"/>
    <w:rsid w:val="00C10F1B"/>
    <w:rsid w:val="00C1294B"/>
    <w:rsid w:val="00C33FDE"/>
    <w:rsid w:val="00C41E4A"/>
    <w:rsid w:val="00C42EE8"/>
    <w:rsid w:val="00C5186D"/>
    <w:rsid w:val="00C950D0"/>
    <w:rsid w:val="00CA3049"/>
    <w:rsid w:val="00CA32E0"/>
    <w:rsid w:val="00CB5916"/>
    <w:rsid w:val="00CC3BB9"/>
    <w:rsid w:val="00CD6599"/>
    <w:rsid w:val="00CF062B"/>
    <w:rsid w:val="00D26DEA"/>
    <w:rsid w:val="00D41E08"/>
    <w:rsid w:val="00D51DC4"/>
    <w:rsid w:val="00D522EA"/>
    <w:rsid w:val="00D52459"/>
    <w:rsid w:val="00D67BA8"/>
    <w:rsid w:val="00D76AA4"/>
    <w:rsid w:val="00D852AD"/>
    <w:rsid w:val="00D87BAB"/>
    <w:rsid w:val="00D94337"/>
    <w:rsid w:val="00D97211"/>
    <w:rsid w:val="00D97C76"/>
    <w:rsid w:val="00DA4A0A"/>
    <w:rsid w:val="00DA6A14"/>
    <w:rsid w:val="00DA718D"/>
    <w:rsid w:val="00DB7270"/>
    <w:rsid w:val="00DB756A"/>
    <w:rsid w:val="00DE6861"/>
    <w:rsid w:val="00DF4F60"/>
    <w:rsid w:val="00E01549"/>
    <w:rsid w:val="00E13932"/>
    <w:rsid w:val="00E21D45"/>
    <w:rsid w:val="00E23C75"/>
    <w:rsid w:val="00E24B7A"/>
    <w:rsid w:val="00E26542"/>
    <w:rsid w:val="00E33710"/>
    <w:rsid w:val="00E34599"/>
    <w:rsid w:val="00E42769"/>
    <w:rsid w:val="00E42BB3"/>
    <w:rsid w:val="00E460AE"/>
    <w:rsid w:val="00E56FE9"/>
    <w:rsid w:val="00E7624D"/>
    <w:rsid w:val="00E95B3E"/>
    <w:rsid w:val="00EB33A5"/>
    <w:rsid w:val="00EB3C16"/>
    <w:rsid w:val="00EB6032"/>
    <w:rsid w:val="00EC013D"/>
    <w:rsid w:val="00EC1B51"/>
    <w:rsid w:val="00ED20EA"/>
    <w:rsid w:val="00EE11B0"/>
    <w:rsid w:val="00EE79E0"/>
    <w:rsid w:val="00F03A51"/>
    <w:rsid w:val="00F12C38"/>
    <w:rsid w:val="00F20629"/>
    <w:rsid w:val="00F217FB"/>
    <w:rsid w:val="00F2376F"/>
    <w:rsid w:val="00F25900"/>
    <w:rsid w:val="00F31DA6"/>
    <w:rsid w:val="00F47581"/>
    <w:rsid w:val="00F7145B"/>
    <w:rsid w:val="00F76D0B"/>
    <w:rsid w:val="00F776B9"/>
    <w:rsid w:val="00F82619"/>
    <w:rsid w:val="00FA1649"/>
    <w:rsid w:val="00FB045C"/>
    <w:rsid w:val="00FC0900"/>
    <w:rsid w:val="00FD4554"/>
    <w:rsid w:val="00FD613F"/>
    <w:rsid w:val="00FE144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3705F"/>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43705F"/>
    <w:pPr>
      <w:spacing w:after="0" w:line="240" w:lineRule="auto"/>
    </w:pPr>
    <w:rPr>
      <w:rFonts w:ascii="Times New Roman" w:eastAsia="Times New Roman" w:hAnsi="Times New Roman" w:cs="Times New Roman"/>
      <w:sz w:val="20"/>
      <w:szCs w:val="20"/>
      <w:lang w:val="x-none" w:eastAsia="en-AU"/>
    </w:rPr>
  </w:style>
  <w:style w:type="character" w:customStyle="1" w:styleId="FootnoteTextChar">
    <w:name w:val="Footnote Text Char"/>
    <w:basedOn w:val="DefaultParagraphFont"/>
    <w:link w:val="FootnoteText"/>
    <w:uiPriority w:val="99"/>
    <w:semiHidden/>
    <w:rsid w:val="0043705F"/>
    <w:rPr>
      <w:rFonts w:ascii="Times New Roman" w:eastAsia="Times New Roman" w:hAnsi="Times New Roman" w:cs="Times New Roman"/>
      <w:sz w:val="20"/>
      <w:szCs w:val="20"/>
      <w:lang w:val="x-none" w:eastAsia="en-AU"/>
    </w:rPr>
  </w:style>
  <w:style w:type="paragraph" w:styleId="Footer">
    <w:name w:val="footer"/>
    <w:basedOn w:val="Normal"/>
    <w:link w:val="FooterChar"/>
    <w:uiPriority w:val="99"/>
    <w:unhideWhenUsed/>
    <w:rsid w:val="0043705F"/>
    <w:pPr>
      <w:tabs>
        <w:tab w:val="center" w:pos="4513"/>
        <w:tab w:val="right" w:pos="9026"/>
      </w:tabs>
      <w:spacing w:after="0" w:line="240" w:lineRule="auto"/>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43705F"/>
    <w:rPr>
      <w:rFonts w:ascii="Calibri" w:eastAsia="Times New Roman" w:hAnsi="Calibri" w:cs="Times New Roman"/>
      <w:sz w:val="20"/>
      <w:szCs w:val="20"/>
      <w:lang w:val="x-none" w:eastAsia="x-none"/>
    </w:rPr>
  </w:style>
  <w:style w:type="paragraph" w:styleId="BodyText">
    <w:name w:val="Body Text"/>
    <w:basedOn w:val="Normal"/>
    <w:link w:val="BodyTextChar"/>
    <w:semiHidden/>
    <w:unhideWhenUsed/>
    <w:rsid w:val="0043705F"/>
    <w:pPr>
      <w:spacing w:after="120"/>
    </w:pPr>
    <w:rPr>
      <w:rFonts w:ascii="Cambria" w:eastAsia="Cambria" w:hAnsi="Cambria" w:cs="Times New Roman"/>
      <w:lang w:eastAsia="x-none"/>
    </w:rPr>
  </w:style>
  <w:style w:type="character" w:customStyle="1" w:styleId="BodyTextChar">
    <w:name w:val="Body Text Char"/>
    <w:basedOn w:val="DefaultParagraphFont"/>
    <w:link w:val="BodyText"/>
    <w:semiHidden/>
    <w:rsid w:val="0043705F"/>
    <w:rPr>
      <w:rFonts w:ascii="Cambria" w:eastAsia="Cambria" w:hAnsi="Cambria" w:cs="Times New Roman"/>
      <w:lang w:eastAsia="x-none"/>
    </w:rPr>
  </w:style>
  <w:style w:type="character" w:customStyle="1" w:styleId="ReferncesTextChar">
    <w:name w:val="ReferncesText Char"/>
    <w:link w:val="ReferncesText"/>
    <w:locked/>
    <w:rsid w:val="0043705F"/>
    <w:rPr>
      <w:rFonts w:ascii="Times" w:eastAsia="Cambria" w:hAnsi="Times" w:cs="Times"/>
      <w:szCs w:val="24"/>
      <w:lang w:val="en-US"/>
    </w:rPr>
  </w:style>
  <w:style w:type="paragraph" w:customStyle="1" w:styleId="ReferncesText">
    <w:name w:val="ReferncesText"/>
    <w:link w:val="ReferncesTextChar"/>
    <w:qFormat/>
    <w:rsid w:val="0043705F"/>
    <w:pPr>
      <w:spacing w:after="0" w:line="240" w:lineRule="auto"/>
      <w:ind w:left="720" w:hanging="720"/>
      <w:jc w:val="both"/>
    </w:pPr>
    <w:rPr>
      <w:rFonts w:ascii="Times" w:eastAsia="Cambria" w:hAnsi="Times" w:cs="Times"/>
      <w:szCs w:val="24"/>
      <w:lang w:val="en-US"/>
    </w:rPr>
  </w:style>
  <w:style w:type="character" w:styleId="FootnoteReference">
    <w:name w:val="footnote reference"/>
    <w:uiPriority w:val="99"/>
    <w:semiHidden/>
    <w:unhideWhenUsed/>
    <w:rsid w:val="0043705F"/>
    <w:rPr>
      <w:rFonts w:ascii="Times New Roman" w:hAnsi="Times New Roman" w:cs="Times New Roman" w:hint="default"/>
      <w:vertAlign w:val="superscript"/>
    </w:rPr>
  </w:style>
  <w:style w:type="character" w:customStyle="1" w:styleId="BodyText2Char">
    <w:name w:val="Body Text 2 Char"/>
    <w:rsid w:val="0043705F"/>
    <w:rPr>
      <w:rFonts w:ascii="Arial" w:hAnsi="Arial" w:cs="Arial" w:hint="default"/>
      <w:noProof w:val="0"/>
      <w:sz w:val="24"/>
      <w:lang w:val="en-US" w:eastAsia="en-AU" w:bidi="ar-SA"/>
    </w:rPr>
  </w:style>
  <w:style w:type="character" w:customStyle="1" w:styleId="citation">
    <w:name w:val="citation"/>
    <w:rsid w:val="00BC127E"/>
  </w:style>
  <w:style w:type="character" w:customStyle="1" w:styleId="personname">
    <w:name w:val="person_name"/>
    <w:rsid w:val="00BC127E"/>
  </w:style>
  <w:style w:type="character" w:styleId="FollowedHyperlink">
    <w:name w:val="FollowedHyperlink"/>
    <w:basedOn w:val="DefaultParagraphFont"/>
    <w:uiPriority w:val="99"/>
    <w:semiHidden/>
    <w:unhideWhenUsed/>
    <w:rsid w:val="00295577"/>
    <w:rPr>
      <w:color w:val="800080" w:themeColor="followedHyperlink"/>
      <w:u w:val="single"/>
    </w:rPr>
  </w:style>
  <w:style w:type="paragraph" w:styleId="NormalWeb">
    <w:name w:val="Normal (Web)"/>
    <w:basedOn w:val="Normal"/>
    <w:uiPriority w:val="99"/>
    <w:unhideWhenUsed/>
    <w:rsid w:val="00E337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ichtext-disclaimer">
    <w:name w:val="richtext-disclaimer"/>
    <w:basedOn w:val="DefaultParagraphFont"/>
    <w:rsid w:val="00E33710"/>
  </w:style>
  <w:style w:type="paragraph" w:styleId="Header">
    <w:name w:val="header"/>
    <w:basedOn w:val="Normal"/>
    <w:link w:val="HeaderChar"/>
    <w:uiPriority w:val="99"/>
    <w:unhideWhenUsed/>
    <w:rsid w:val="00976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A60"/>
  </w:style>
  <w:style w:type="paragraph" w:styleId="BalloonText">
    <w:name w:val="Balloon Text"/>
    <w:basedOn w:val="Normal"/>
    <w:link w:val="BalloonTextChar"/>
    <w:uiPriority w:val="99"/>
    <w:semiHidden/>
    <w:unhideWhenUsed/>
    <w:rsid w:val="006C1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3705F"/>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43705F"/>
    <w:pPr>
      <w:spacing w:after="0" w:line="240" w:lineRule="auto"/>
    </w:pPr>
    <w:rPr>
      <w:rFonts w:ascii="Times New Roman" w:eastAsia="Times New Roman" w:hAnsi="Times New Roman" w:cs="Times New Roman"/>
      <w:sz w:val="20"/>
      <w:szCs w:val="20"/>
      <w:lang w:val="x-none" w:eastAsia="en-AU"/>
    </w:rPr>
  </w:style>
  <w:style w:type="character" w:customStyle="1" w:styleId="FootnoteTextChar">
    <w:name w:val="Footnote Text Char"/>
    <w:basedOn w:val="DefaultParagraphFont"/>
    <w:link w:val="FootnoteText"/>
    <w:uiPriority w:val="99"/>
    <w:semiHidden/>
    <w:rsid w:val="0043705F"/>
    <w:rPr>
      <w:rFonts w:ascii="Times New Roman" w:eastAsia="Times New Roman" w:hAnsi="Times New Roman" w:cs="Times New Roman"/>
      <w:sz w:val="20"/>
      <w:szCs w:val="20"/>
      <w:lang w:val="x-none" w:eastAsia="en-AU"/>
    </w:rPr>
  </w:style>
  <w:style w:type="paragraph" w:styleId="Footer">
    <w:name w:val="footer"/>
    <w:basedOn w:val="Normal"/>
    <w:link w:val="FooterChar"/>
    <w:uiPriority w:val="99"/>
    <w:unhideWhenUsed/>
    <w:rsid w:val="0043705F"/>
    <w:pPr>
      <w:tabs>
        <w:tab w:val="center" w:pos="4513"/>
        <w:tab w:val="right" w:pos="9026"/>
      </w:tabs>
      <w:spacing w:after="0" w:line="240" w:lineRule="auto"/>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43705F"/>
    <w:rPr>
      <w:rFonts w:ascii="Calibri" w:eastAsia="Times New Roman" w:hAnsi="Calibri" w:cs="Times New Roman"/>
      <w:sz w:val="20"/>
      <w:szCs w:val="20"/>
      <w:lang w:val="x-none" w:eastAsia="x-none"/>
    </w:rPr>
  </w:style>
  <w:style w:type="paragraph" w:styleId="BodyText">
    <w:name w:val="Body Text"/>
    <w:basedOn w:val="Normal"/>
    <w:link w:val="BodyTextChar"/>
    <w:semiHidden/>
    <w:unhideWhenUsed/>
    <w:rsid w:val="0043705F"/>
    <w:pPr>
      <w:spacing w:after="120"/>
    </w:pPr>
    <w:rPr>
      <w:rFonts w:ascii="Cambria" w:eastAsia="Cambria" w:hAnsi="Cambria" w:cs="Times New Roman"/>
      <w:lang w:eastAsia="x-none"/>
    </w:rPr>
  </w:style>
  <w:style w:type="character" w:customStyle="1" w:styleId="BodyTextChar">
    <w:name w:val="Body Text Char"/>
    <w:basedOn w:val="DefaultParagraphFont"/>
    <w:link w:val="BodyText"/>
    <w:semiHidden/>
    <w:rsid w:val="0043705F"/>
    <w:rPr>
      <w:rFonts w:ascii="Cambria" w:eastAsia="Cambria" w:hAnsi="Cambria" w:cs="Times New Roman"/>
      <w:lang w:eastAsia="x-none"/>
    </w:rPr>
  </w:style>
  <w:style w:type="character" w:customStyle="1" w:styleId="ReferncesTextChar">
    <w:name w:val="ReferncesText Char"/>
    <w:link w:val="ReferncesText"/>
    <w:locked/>
    <w:rsid w:val="0043705F"/>
    <w:rPr>
      <w:rFonts w:ascii="Times" w:eastAsia="Cambria" w:hAnsi="Times" w:cs="Times"/>
      <w:szCs w:val="24"/>
      <w:lang w:val="en-US"/>
    </w:rPr>
  </w:style>
  <w:style w:type="paragraph" w:customStyle="1" w:styleId="ReferncesText">
    <w:name w:val="ReferncesText"/>
    <w:link w:val="ReferncesTextChar"/>
    <w:qFormat/>
    <w:rsid w:val="0043705F"/>
    <w:pPr>
      <w:spacing w:after="0" w:line="240" w:lineRule="auto"/>
      <w:ind w:left="720" w:hanging="720"/>
      <w:jc w:val="both"/>
    </w:pPr>
    <w:rPr>
      <w:rFonts w:ascii="Times" w:eastAsia="Cambria" w:hAnsi="Times" w:cs="Times"/>
      <w:szCs w:val="24"/>
      <w:lang w:val="en-US"/>
    </w:rPr>
  </w:style>
  <w:style w:type="character" w:styleId="FootnoteReference">
    <w:name w:val="footnote reference"/>
    <w:uiPriority w:val="99"/>
    <w:semiHidden/>
    <w:unhideWhenUsed/>
    <w:rsid w:val="0043705F"/>
    <w:rPr>
      <w:rFonts w:ascii="Times New Roman" w:hAnsi="Times New Roman" w:cs="Times New Roman" w:hint="default"/>
      <w:vertAlign w:val="superscript"/>
    </w:rPr>
  </w:style>
  <w:style w:type="character" w:customStyle="1" w:styleId="BodyText2Char">
    <w:name w:val="Body Text 2 Char"/>
    <w:rsid w:val="0043705F"/>
    <w:rPr>
      <w:rFonts w:ascii="Arial" w:hAnsi="Arial" w:cs="Arial" w:hint="default"/>
      <w:noProof w:val="0"/>
      <w:sz w:val="24"/>
      <w:lang w:val="en-US" w:eastAsia="en-AU" w:bidi="ar-SA"/>
    </w:rPr>
  </w:style>
  <w:style w:type="character" w:customStyle="1" w:styleId="citation">
    <w:name w:val="citation"/>
    <w:rsid w:val="00BC127E"/>
  </w:style>
  <w:style w:type="character" w:customStyle="1" w:styleId="personname">
    <w:name w:val="person_name"/>
    <w:rsid w:val="00BC127E"/>
  </w:style>
  <w:style w:type="character" w:styleId="FollowedHyperlink">
    <w:name w:val="FollowedHyperlink"/>
    <w:basedOn w:val="DefaultParagraphFont"/>
    <w:uiPriority w:val="99"/>
    <w:semiHidden/>
    <w:unhideWhenUsed/>
    <w:rsid w:val="00295577"/>
    <w:rPr>
      <w:color w:val="800080" w:themeColor="followedHyperlink"/>
      <w:u w:val="single"/>
    </w:rPr>
  </w:style>
  <w:style w:type="paragraph" w:styleId="NormalWeb">
    <w:name w:val="Normal (Web)"/>
    <w:basedOn w:val="Normal"/>
    <w:uiPriority w:val="99"/>
    <w:unhideWhenUsed/>
    <w:rsid w:val="00E337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ichtext-disclaimer">
    <w:name w:val="richtext-disclaimer"/>
    <w:basedOn w:val="DefaultParagraphFont"/>
    <w:rsid w:val="00E33710"/>
  </w:style>
  <w:style w:type="paragraph" w:styleId="Header">
    <w:name w:val="header"/>
    <w:basedOn w:val="Normal"/>
    <w:link w:val="HeaderChar"/>
    <w:uiPriority w:val="99"/>
    <w:unhideWhenUsed/>
    <w:rsid w:val="00976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A60"/>
  </w:style>
  <w:style w:type="paragraph" w:styleId="BalloonText">
    <w:name w:val="Balloon Text"/>
    <w:basedOn w:val="Normal"/>
    <w:link w:val="BalloonTextChar"/>
    <w:uiPriority w:val="99"/>
    <w:semiHidden/>
    <w:unhideWhenUsed/>
    <w:rsid w:val="006C1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6001">
      <w:bodyDiv w:val="1"/>
      <w:marLeft w:val="0"/>
      <w:marRight w:val="0"/>
      <w:marTop w:val="0"/>
      <w:marBottom w:val="0"/>
      <w:divBdr>
        <w:top w:val="none" w:sz="0" w:space="0" w:color="auto"/>
        <w:left w:val="none" w:sz="0" w:space="0" w:color="auto"/>
        <w:bottom w:val="none" w:sz="0" w:space="0" w:color="auto"/>
        <w:right w:val="none" w:sz="0" w:space="0" w:color="auto"/>
      </w:divBdr>
    </w:div>
    <w:div w:id="1213423970">
      <w:bodyDiv w:val="1"/>
      <w:marLeft w:val="0"/>
      <w:marRight w:val="0"/>
      <w:marTop w:val="0"/>
      <w:marBottom w:val="0"/>
      <w:divBdr>
        <w:top w:val="none" w:sz="0" w:space="0" w:color="auto"/>
        <w:left w:val="none" w:sz="0" w:space="0" w:color="auto"/>
        <w:bottom w:val="none" w:sz="0" w:space="0" w:color="auto"/>
        <w:right w:val="none" w:sz="0" w:space="0" w:color="auto"/>
      </w:divBdr>
      <w:divsChild>
        <w:div w:id="1231388137">
          <w:marLeft w:val="0"/>
          <w:marRight w:val="0"/>
          <w:marTop w:val="0"/>
          <w:marBottom w:val="0"/>
          <w:divBdr>
            <w:top w:val="none" w:sz="0" w:space="0" w:color="auto"/>
            <w:left w:val="none" w:sz="0" w:space="0" w:color="auto"/>
            <w:bottom w:val="none" w:sz="0" w:space="0" w:color="auto"/>
            <w:right w:val="none" w:sz="0" w:space="0" w:color="auto"/>
          </w:divBdr>
          <w:divsChild>
            <w:div w:id="1702322164">
              <w:marLeft w:val="0"/>
              <w:marRight w:val="0"/>
              <w:marTop w:val="0"/>
              <w:marBottom w:val="0"/>
              <w:divBdr>
                <w:top w:val="none" w:sz="0" w:space="0" w:color="auto"/>
                <w:left w:val="none" w:sz="0" w:space="0" w:color="auto"/>
                <w:bottom w:val="none" w:sz="0" w:space="0" w:color="auto"/>
                <w:right w:val="none" w:sz="0" w:space="0" w:color="auto"/>
              </w:divBdr>
            </w:div>
          </w:divsChild>
        </w:div>
        <w:div w:id="142044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rfeusresearch.com.au/web_images/Background_Paper_5_TSF.pdf" TargetMode="External"/><Relationship Id="rId2" Type="http://schemas.openxmlformats.org/officeDocument/2006/relationships/hyperlink" Target="http://www.archive.dcita.gov.au/2009/june/review_of_the_operation_of_the_universal_service_obligation_2004/review_of_the_operation_of_the_universal_service_obligation_-_terms_of_reference" TargetMode="External"/><Relationship Id="rId1" Type="http://schemas.openxmlformats.org/officeDocument/2006/relationships/hyperlink" Target="http://www.nbn.com.au/switch" TargetMode="External"/><Relationship Id="rId5" Type="http://schemas.openxmlformats.org/officeDocument/2006/relationships/hyperlink" Target="http://news.bbc.co.uk/2/shared/bsp/hi/pdfs/08_03_10_BBC_internet_poll.pdf" TargetMode="External"/><Relationship Id="rId4" Type="http://schemas.openxmlformats.org/officeDocument/2006/relationships/hyperlink" Target="http://www.sindic.cat/site/unitFiles/3461/Broadband%20internet%20access%20as%20a%20univesal%20service%20compl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DC0B-D363-4898-921E-BBC580B915DC}">
  <ds:schemaRefs>
    <ds:schemaRef ds:uri="http://schemas.microsoft.com/office/2006/metadata/customXsn"/>
  </ds:schemaRefs>
</ds:datastoreItem>
</file>

<file path=customXml/itemProps2.xml><?xml version="1.0" encoding="utf-8"?>
<ds:datastoreItem xmlns:ds="http://schemas.openxmlformats.org/officeDocument/2006/customXml" ds:itemID="{E6743E37-C77A-4A86-B98F-2B784F1FE500}">
  <ds:schemaRefs>
    <ds:schemaRef ds:uri="Microsoft.SharePoint.Taxonomy.ContentTypeSync"/>
  </ds:schemaRefs>
</ds:datastoreItem>
</file>

<file path=customXml/itemProps3.xml><?xml version="1.0" encoding="utf-8"?>
<ds:datastoreItem xmlns:ds="http://schemas.openxmlformats.org/officeDocument/2006/customXml" ds:itemID="{BFD11F68-A713-4B81-8D95-CC4139D1B4DE}">
  <ds:schemaRefs>
    <ds:schemaRef ds:uri="8044c801-d84b-4ee1-a77e-678f8dcdee17"/>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purl.org/dc/elements/1.1/"/>
    <ds:schemaRef ds:uri="http://purl.org/dc/dcmitype/"/>
    <ds:schemaRef ds:uri="3f4bcce7-ac1a-4c9d-aa3e-7e77695652db"/>
    <ds:schemaRef ds:uri="http://schemas.microsoft.com/office/2006/metadata/properties"/>
  </ds:schemaRefs>
</ds:datastoreItem>
</file>

<file path=customXml/itemProps4.xml><?xml version="1.0" encoding="utf-8"?>
<ds:datastoreItem xmlns:ds="http://schemas.openxmlformats.org/officeDocument/2006/customXml" ds:itemID="{4585C1E7-BC2A-4051-85ED-8B89AA2C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562D2C-4DB0-4813-8BD2-1ACE9B147ACD}">
  <ds:schemaRefs>
    <ds:schemaRef ds:uri="http://schemas.microsoft.com/sharepoint/v3/contenttype/forms"/>
  </ds:schemaRefs>
</ds:datastoreItem>
</file>

<file path=customXml/itemProps6.xml><?xml version="1.0" encoding="utf-8"?>
<ds:datastoreItem xmlns:ds="http://schemas.openxmlformats.org/officeDocument/2006/customXml" ds:itemID="{66519693-6742-40C9-A86F-E342648BD03E}">
  <ds:schemaRefs>
    <ds:schemaRef ds:uri="http://schemas.microsoft.com/sharepoint/events"/>
  </ds:schemaRefs>
</ds:datastoreItem>
</file>

<file path=customXml/itemProps7.xml><?xml version="1.0" encoding="utf-8"?>
<ds:datastoreItem xmlns:ds="http://schemas.openxmlformats.org/officeDocument/2006/customXml" ds:itemID="{4414A770-C569-44E1-9F1B-5142336E8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28 - Dr Lucy Cradduck - Telecommunications Universal Service Obligation - Public inquiry</vt:lpstr>
    </vt:vector>
  </TitlesOfParts>
  <Company>Dr Lucy Cradduck</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Dr Lucy Cradduck - Telecommunications Universal Service Obligation - Public inquiry</dc:title>
  <dc:creator>Dr Lucy Cradduck</dc:creator>
  <cp:keywords/>
  <cp:lastModifiedBy>Productivity Commission</cp:lastModifiedBy>
  <cp:revision>162</cp:revision>
  <cp:lastPrinted>2016-07-20T23:34:00Z</cp:lastPrinted>
  <dcterms:created xsi:type="dcterms:W3CDTF">2016-07-20T03:35:00Z</dcterms:created>
  <dcterms:modified xsi:type="dcterms:W3CDTF">2016-07-21T05:36:00Z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4200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