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77" w:rsidRDefault="009F5777" w:rsidP="009F5777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9F5777" w:rsidRDefault="009F5777" w:rsidP="009F5777">
      <w:pPr>
        <w:pStyle w:val="NormalWeb"/>
      </w:pPr>
      <w:r>
        <w:t>Private organisations expect a return on their investment. Health, education and transport should remain not-for-profit entities and should therefore remain in the public sphere.</w:t>
      </w:r>
    </w:p>
    <w:p w:rsidR="009F5777" w:rsidRDefault="009F5777" w:rsidP="009F5777">
      <w:pPr>
        <w:pStyle w:val="NormalWeb"/>
      </w:pPr>
      <w:r w:rsidRPr="009F5777">
        <w:t>Anne Gilmour</w:t>
      </w:r>
    </w:p>
    <w:p w:rsidR="0012535A" w:rsidRDefault="0012535A"/>
    <w:sectPr w:rsidR="0012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77"/>
    <w:rsid w:val="000734BA"/>
    <w:rsid w:val="0012535A"/>
    <w:rsid w:val="009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F5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F577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5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F5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F577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5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201 - Anne Gilmour - Identifying Sectors for Reform - 1st Stage of the Human Services public inquiry</vt:lpstr>
    </vt:vector>
  </TitlesOfParts>
  <Company>Anne Gilmour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201 - Anne Gilmour - Identifying Sectors for Reform - 1st Stage of the Human Services public inquiry</dc:title>
  <dc:creator>Anne Gilmour</dc:creator>
  <cp:lastModifiedBy>Productivity Commission</cp:lastModifiedBy>
  <cp:revision>2</cp:revision>
  <dcterms:created xsi:type="dcterms:W3CDTF">2016-08-02T02:54:00Z</dcterms:created>
  <dcterms:modified xsi:type="dcterms:W3CDTF">2016-08-04T02:53:00Z</dcterms:modified>
</cp:coreProperties>
</file>