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FE110" w14:textId="77777777" w:rsidR="009472F4" w:rsidRPr="00FE5118" w:rsidRDefault="009472F4" w:rsidP="009472F4">
      <w:pPr>
        <w:spacing w:after="0"/>
        <w:jc w:val="center"/>
        <w:rPr>
          <w:rFonts w:ascii="Times New Roman" w:eastAsia="Times New Roman" w:hAnsi="Times New Roman" w:cs="Times New Roman"/>
          <w:b/>
          <w:sz w:val="40"/>
          <w:szCs w:val="40"/>
          <w:lang w:eastAsia="zh-TW"/>
        </w:rPr>
      </w:pPr>
      <w:bookmarkStart w:id="0" w:name="_GoBack"/>
      <w:bookmarkEnd w:id="0"/>
      <w:r w:rsidRPr="00FE5118">
        <w:rPr>
          <w:rFonts w:ascii="Times New Roman" w:eastAsia="Times New Roman" w:hAnsi="Times New Roman" w:cs="Times New Roman"/>
          <w:b/>
          <w:sz w:val="40"/>
          <w:szCs w:val="40"/>
          <w:lang w:eastAsia="zh-TW"/>
        </w:rPr>
        <w:t>Isolated Children’s Parents’ Association</w:t>
      </w:r>
    </w:p>
    <w:p w14:paraId="6F2FE111" w14:textId="77777777" w:rsidR="009472F4" w:rsidRPr="00FE5118" w:rsidRDefault="009472F4" w:rsidP="009472F4">
      <w:pPr>
        <w:spacing w:after="0"/>
        <w:jc w:val="center"/>
        <w:rPr>
          <w:rFonts w:ascii="Times New Roman" w:eastAsia="Times New Roman" w:hAnsi="Times New Roman" w:cs="Times New Roman"/>
          <w:b/>
          <w:sz w:val="40"/>
          <w:szCs w:val="40"/>
          <w:lang w:eastAsia="zh-TW"/>
        </w:rPr>
      </w:pPr>
      <w:r w:rsidRPr="00FE5118">
        <w:rPr>
          <w:rFonts w:ascii="Times New Roman" w:eastAsia="Times New Roman" w:hAnsi="Times New Roman" w:cs="Times New Roman"/>
          <w:b/>
          <w:sz w:val="40"/>
          <w:szCs w:val="40"/>
          <w:lang w:eastAsia="zh-TW"/>
        </w:rPr>
        <w:t>of NSW Inc.</w:t>
      </w:r>
    </w:p>
    <w:p w14:paraId="6F2FE112" w14:textId="77777777" w:rsidR="009472F4" w:rsidRPr="00FE5118" w:rsidRDefault="009472F4" w:rsidP="009472F4">
      <w:pPr>
        <w:shd w:val="clear" w:color="auto" w:fill="FFFFFF"/>
        <w:spacing w:after="0"/>
        <w:jc w:val="center"/>
        <w:rPr>
          <w:rFonts w:ascii="Times New Roman" w:hAnsi="Times New Roman" w:cs="Times New Roman"/>
          <w:sz w:val="40"/>
          <w:szCs w:val="40"/>
        </w:rPr>
      </w:pPr>
    </w:p>
    <w:p w14:paraId="6F2FE113" w14:textId="77777777" w:rsidR="009472F4" w:rsidRPr="00320F28" w:rsidRDefault="009472F4" w:rsidP="009472F4">
      <w:pPr>
        <w:shd w:val="clear" w:color="auto" w:fill="FFFFFF"/>
        <w:spacing w:after="0"/>
        <w:jc w:val="center"/>
        <w:rPr>
          <w:rFonts w:ascii="Times New Roman" w:hAnsi="Times New Roman" w:cs="Times New Roman"/>
          <w:sz w:val="24"/>
          <w:szCs w:val="24"/>
        </w:rPr>
      </w:pPr>
    </w:p>
    <w:p w14:paraId="6F2FE114" w14:textId="77777777" w:rsidR="009472F4" w:rsidRPr="00320F28" w:rsidRDefault="009472F4" w:rsidP="009472F4">
      <w:pPr>
        <w:shd w:val="clear" w:color="auto" w:fill="FFFFFF"/>
        <w:spacing w:after="0"/>
        <w:jc w:val="center"/>
        <w:rPr>
          <w:rFonts w:ascii="Times New Roman" w:hAnsi="Times New Roman" w:cs="Times New Roman"/>
          <w:sz w:val="24"/>
          <w:szCs w:val="24"/>
        </w:rPr>
      </w:pPr>
    </w:p>
    <w:p w14:paraId="6F2FE115" w14:textId="77777777" w:rsidR="009472F4" w:rsidRPr="00320F28" w:rsidRDefault="009472F4" w:rsidP="009472F4">
      <w:pPr>
        <w:shd w:val="clear" w:color="auto" w:fill="FFFFFF"/>
        <w:spacing w:after="0"/>
        <w:jc w:val="center"/>
        <w:rPr>
          <w:rFonts w:ascii="Times New Roman" w:hAnsi="Times New Roman" w:cs="Times New Roman"/>
          <w:sz w:val="24"/>
          <w:szCs w:val="24"/>
        </w:rPr>
      </w:pPr>
      <w:r w:rsidRPr="00320F28">
        <w:rPr>
          <w:rFonts w:ascii="Times New Roman" w:hAnsi="Times New Roman" w:cs="Times New Roman"/>
          <w:noProof/>
          <w:sz w:val="24"/>
          <w:szCs w:val="24"/>
          <w:lang w:eastAsia="en-AU"/>
        </w:rPr>
        <w:drawing>
          <wp:inline distT="0" distB="0" distL="0" distR="0" wp14:anchorId="6F2FE19C" wp14:editId="6F2FE19D">
            <wp:extent cx="1555750" cy="1370620"/>
            <wp:effectExtent l="19050" t="0" r="6350" b="0"/>
            <wp:docPr id="4" name="Picture 2" descr="NSW 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 Logo FINAL.png"/>
                    <pic:cNvPicPr/>
                  </pic:nvPicPr>
                  <pic:blipFill>
                    <a:blip r:embed="rId14" cstate="print"/>
                    <a:stretch>
                      <a:fillRect/>
                    </a:stretch>
                  </pic:blipFill>
                  <pic:spPr>
                    <a:xfrm>
                      <a:off x="0" y="0"/>
                      <a:ext cx="1555855" cy="1370713"/>
                    </a:xfrm>
                    <a:prstGeom prst="rect">
                      <a:avLst/>
                    </a:prstGeom>
                  </pic:spPr>
                </pic:pic>
              </a:graphicData>
            </a:graphic>
          </wp:inline>
        </w:drawing>
      </w:r>
    </w:p>
    <w:p w14:paraId="6F2FE116" w14:textId="77777777" w:rsidR="009472F4" w:rsidRPr="00320F28" w:rsidRDefault="009472F4" w:rsidP="009472F4">
      <w:pPr>
        <w:shd w:val="clear" w:color="auto" w:fill="FFFFFF"/>
        <w:spacing w:after="0"/>
        <w:jc w:val="center"/>
        <w:rPr>
          <w:rFonts w:ascii="Times New Roman" w:hAnsi="Times New Roman" w:cs="Times New Roman"/>
          <w:sz w:val="24"/>
          <w:szCs w:val="24"/>
        </w:rPr>
      </w:pPr>
    </w:p>
    <w:p w14:paraId="6F2FE117" w14:textId="77777777" w:rsidR="009472F4" w:rsidRPr="00320F28" w:rsidRDefault="009472F4" w:rsidP="009472F4">
      <w:pPr>
        <w:shd w:val="clear" w:color="auto" w:fill="FFFFFF"/>
        <w:spacing w:after="0"/>
        <w:jc w:val="center"/>
        <w:rPr>
          <w:rFonts w:ascii="Times New Roman" w:hAnsi="Times New Roman" w:cs="Times New Roman"/>
          <w:sz w:val="24"/>
          <w:szCs w:val="24"/>
        </w:rPr>
      </w:pPr>
    </w:p>
    <w:p w14:paraId="6F2FE118" w14:textId="77777777" w:rsidR="009472F4" w:rsidRPr="0074256A" w:rsidRDefault="009472F4" w:rsidP="009472F4">
      <w:pPr>
        <w:pStyle w:val="Header"/>
        <w:spacing w:line="276" w:lineRule="auto"/>
        <w:jc w:val="center"/>
        <w:rPr>
          <w:rFonts w:cstheme="minorHAnsi"/>
          <w:sz w:val="28"/>
          <w:szCs w:val="28"/>
        </w:rPr>
      </w:pPr>
      <w:r w:rsidRPr="0074256A">
        <w:rPr>
          <w:rFonts w:cstheme="minorHAnsi"/>
          <w:sz w:val="28"/>
          <w:szCs w:val="28"/>
        </w:rPr>
        <w:t>Submission to the</w:t>
      </w:r>
    </w:p>
    <w:p w14:paraId="6F2FE119" w14:textId="77777777" w:rsidR="009472F4" w:rsidRPr="0074256A" w:rsidRDefault="009472F4" w:rsidP="009472F4">
      <w:pPr>
        <w:pStyle w:val="Header"/>
        <w:spacing w:line="276" w:lineRule="auto"/>
        <w:jc w:val="center"/>
        <w:rPr>
          <w:rFonts w:cstheme="minorHAnsi"/>
          <w:sz w:val="24"/>
          <w:szCs w:val="24"/>
        </w:rPr>
      </w:pPr>
      <w:r w:rsidRPr="0074256A">
        <w:rPr>
          <w:rFonts w:cstheme="minorHAnsi"/>
          <w:sz w:val="24"/>
          <w:szCs w:val="24"/>
        </w:rPr>
        <w:t>Productivity Commission Draft Report</w:t>
      </w:r>
    </w:p>
    <w:p w14:paraId="6F2FE11A" w14:textId="77777777" w:rsidR="009472F4" w:rsidRPr="0074256A" w:rsidRDefault="009472F4" w:rsidP="009472F4">
      <w:pPr>
        <w:pStyle w:val="Header"/>
        <w:spacing w:line="276" w:lineRule="auto"/>
        <w:jc w:val="center"/>
        <w:rPr>
          <w:rFonts w:cstheme="minorHAnsi"/>
          <w:sz w:val="24"/>
          <w:szCs w:val="24"/>
        </w:rPr>
      </w:pPr>
      <w:r w:rsidRPr="0074256A">
        <w:rPr>
          <w:rFonts w:cstheme="minorHAnsi"/>
          <w:sz w:val="24"/>
          <w:szCs w:val="24"/>
        </w:rPr>
        <w:t>Telecommunications Universal Service Obligation</w:t>
      </w:r>
    </w:p>
    <w:p w14:paraId="6F2FE11B" w14:textId="77777777" w:rsidR="009472F4" w:rsidRPr="0074256A" w:rsidRDefault="009472F4" w:rsidP="009472F4">
      <w:pPr>
        <w:pStyle w:val="Header"/>
        <w:spacing w:line="276" w:lineRule="auto"/>
        <w:jc w:val="center"/>
        <w:rPr>
          <w:rFonts w:cstheme="minorHAnsi"/>
          <w:sz w:val="24"/>
          <w:szCs w:val="24"/>
        </w:rPr>
      </w:pPr>
    </w:p>
    <w:p w14:paraId="6F2FE11C" w14:textId="77777777" w:rsidR="009472F4" w:rsidRPr="0074256A" w:rsidRDefault="009472F4" w:rsidP="009472F4">
      <w:pPr>
        <w:pStyle w:val="Header"/>
        <w:spacing w:line="276" w:lineRule="auto"/>
        <w:jc w:val="center"/>
        <w:rPr>
          <w:rFonts w:cstheme="minorHAnsi"/>
          <w:b/>
          <w:sz w:val="24"/>
          <w:szCs w:val="24"/>
        </w:rPr>
      </w:pPr>
      <w:r w:rsidRPr="0074256A">
        <w:rPr>
          <w:rFonts w:cstheme="minorHAnsi"/>
          <w:b/>
          <w:sz w:val="24"/>
          <w:szCs w:val="24"/>
        </w:rPr>
        <w:t>Prepared by</w:t>
      </w:r>
    </w:p>
    <w:p w14:paraId="6F2FE11D" w14:textId="77777777" w:rsidR="009472F4" w:rsidRPr="0074256A" w:rsidRDefault="009472F4" w:rsidP="009472F4">
      <w:pPr>
        <w:pStyle w:val="Header"/>
        <w:spacing w:line="276" w:lineRule="auto"/>
        <w:jc w:val="center"/>
        <w:rPr>
          <w:rFonts w:cstheme="minorHAnsi"/>
          <w:sz w:val="24"/>
          <w:szCs w:val="24"/>
        </w:rPr>
      </w:pPr>
    </w:p>
    <w:p w14:paraId="6F2FE11E" w14:textId="77777777" w:rsidR="009472F4" w:rsidRPr="0074256A" w:rsidRDefault="009472F4" w:rsidP="009472F4">
      <w:pPr>
        <w:pStyle w:val="Header"/>
        <w:spacing w:line="276" w:lineRule="auto"/>
        <w:jc w:val="center"/>
        <w:rPr>
          <w:rFonts w:cstheme="minorHAnsi"/>
          <w:sz w:val="24"/>
          <w:szCs w:val="24"/>
        </w:rPr>
      </w:pPr>
      <w:r w:rsidRPr="0074256A">
        <w:rPr>
          <w:rFonts w:cstheme="minorHAnsi"/>
          <w:sz w:val="24"/>
          <w:szCs w:val="24"/>
        </w:rPr>
        <w:t>Mrs Claire Butler</w:t>
      </w:r>
    </w:p>
    <w:p w14:paraId="6F2FE11F" w14:textId="77777777" w:rsidR="009472F4" w:rsidRPr="0074256A" w:rsidRDefault="009472F4" w:rsidP="009472F4">
      <w:pPr>
        <w:pStyle w:val="Header"/>
        <w:spacing w:line="276" w:lineRule="auto"/>
        <w:jc w:val="center"/>
        <w:rPr>
          <w:rFonts w:cstheme="minorHAnsi"/>
          <w:sz w:val="24"/>
          <w:szCs w:val="24"/>
        </w:rPr>
      </w:pPr>
      <w:r w:rsidRPr="0074256A">
        <w:rPr>
          <w:rFonts w:cstheme="minorHAnsi"/>
          <w:sz w:val="24"/>
          <w:szCs w:val="24"/>
        </w:rPr>
        <w:t>ICPA-NSW State Council</w:t>
      </w:r>
    </w:p>
    <w:p w14:paraId="6F2FE120" w14:textId="77777777" w:rsidR="009472F4" w:rsidRDefault="009472F4" w:rsidP="009472F4">
      <w:pPr>
        <w:pStyle w:val="Header"/>
        <w:spacing w:line="276" w:lineRule="auto"/>
        <w:jc w:val="center"/>
        <w:rPr>
          <w:rFonts w:cstheme="minorHAnsi"/>
          <w:sz w:val="24"/>
          <w:szCs w:val="24"/>
        </w:rPr>
      </w:pPr>
      <w:r w:rsidRPr="0074256A">
        <w:rPr>
          <w:rFonts w:cstheme="minorHAnsi"/>
          <w:sz w:val="24"/>
          <w:szCs w:val="24"/>
        </w:rPr>
        <w:t>Communications Portfolio</w:t>
      </w:r>
    </w:p>
    <w:p w14:paraId="6F2FE121" w14:textId="77777777" w:rsidR="0074256A" w:rsidRPr="0074256A" w:rsidRDefault="0074256A" w:rsidP="009472F4">
      <w:pPr>
        <w:pStyle w:val="Header"/>
        <w:spacing w:line="276" w:lineRule="auto"/>
        <w:jc w:val="center"/>
        <w:rPr>
          <w:rFonts w:cstheme="minorHAnsi"/>
          <w:sz w:val="24"/>
          <w:szCs w:val="24"/>
        </w:rPr>
      </w:pPr>
      <w:r>
        <w:rPr>
          <w:rFonts w:cstheme="minorHAnsi"/>
          <w:sz w:val="24"/>
          <w:szCs w:val="24"/>
        </w:rPr>
        <w:t>20</w:t>
      </w:r>
      <w:r w:rsidRPr="0074256A">
        <w:rPr>
          <w:rFonts w:cstheme="minorHAnsi"/>
          <w:sz w:val="24"/>
          <w:szCs w:val="24"/>
          <w:vertAlign w:val="superscript"/>
        </w:rPr>
        <w:t>th</w:t>
      </w:r>
      <w:r>
        <w:rPr>
          <w:rFonts w:cstheme="minorHAnsi"/>
          <w:sz w:val="24"/>
          <w:szCs w:val="24"/>
        </w:rPr>
        <w:t xml:space="preserve"> January 2017</w:t>
      </w:r>
    </w:p>
    <w:p w14:paraId="6F2FE122" w14:textId="77777777" w:rsidR="009472F4" w:rsidRPr="00320F28" w:rsidRDefault="009472F4" w:rsidP="009472F4">
      <w:pPr>
        <w:shd w:val="clear" w:color="auto" w:fill="FFFFFF"/>
        <w:spacing w:after="0"/>
        <w:jc w:val="both"/>
        <w:rPr>
          <w:rFonts w:ascii="Times New Roman" w:hAnsi="Times New Roman" w:cs="Times New Roman"/>
          <w:sz w:val="24"/>
          <w:szCs w:val="24"/>
        </w:rPr>
      </w:pPr>
    </w:p>
    <w:p w14:paraId="6F2FE123" w14:textId="77777777" w:rsidR="009472F4" w:rsidRPr="00320F28" w:rsidRDefault="009472F4" w:rsidP="009472F4">
      <w:pPr>
        <w:shd w:val="clear" w:color="auto" w:fill="FFFFFF"/>
        <w:spacing w:after="0"/>
        <w:jc w:val="both"/>
        <w:rPr>
          <w:rFonts w:ascii="Times New Roman" w:hAnsi="Times New Roman" w:cs="Times New Roman"/>
          <w:sz w:val="24"/>
          <w:szCs w:val="24"/>
        </w:rPr>
      </w:pPr>
    </w:p>
    <w:p w14:paraId="6F2FE124" w14:textId="77777777" w:rsidR="009472F4" w:rsidRPr="00320F28" w:rsidRDefault="009472F4" w:rsidP="009472F4">
      <w:pPr>
        <w:shd w:val="clear" w:color="auto" w:fill="FFFFFF"/>
        <w:spacing w:after="0"/>
        <w:jc w:val="both"/>
        <w:rPr>
          <w:rFonts w:ascii="Times New Roman" w:hAnsi="Times New Roman" w:cs="Times New Roman"/>
          <w:sz w:val="24"/>
          <w:szCs w:val="24"/>
        </w:rPr>
      </w:pPr>
    </w:p>
    <w:p w14:paraId="6F2FE125" w14:textId="77777777" w:rsidR="009472F4" w:rsidRPr="00320F28" w:rsidRDefault="009472F4" w:rsidP="009472F4">
      <w:pPr>
        <w:shd w:val="clear" w:color="auto" w:fill="FFFFFF"/>
        <w:spacing w:after="0"/>
        <w:jc w:val="both"/>
        <w:rPr>
          <w:rFonts w:ascii="Times New Roman" w:hAnsi="Times New Roman" w:cs="Times New Roman"/>
          <w:sz w:val="24"/>
          <w:szCs w:val="24"/>
        </w:rPr>
      </w:pPr>
    </w:p>
    <w:p w14:paraId="6F2FE126" w14:textId="77777777" w:rsidR="009472F4" w:rsidRPr="00320F28" w:rsidRDefault="0079403B" w:rsidP="009472F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pict w14:anchorId="6F2FE19E">
          <v:rect id="_x0000_i1025" style="width:0;height:1.5pt" o:hralign="center" o:hrstd="t" o:hr="t" fillcolor="#a0a0a0" stroked="f"/>
        </w:pict>
      </w:r>
    </w:p>
    <w:p w14:paraId="6F2FE127" w14:textId="77777777" w:rsidR="009472F4" w:rsidRPr="00320F28" w:rsidRDefault="009472F4" w:rsidP="009472F4">
      <w:pPr>
        <w:shd w:val="clear" w:color="auto" w:fill="FFFFFF"/>
        <w:spacing w:after="0"/>
        <w:jc w:val="both"/>
        <w:rPr>
          <w:rFonts w:ascii="Times New Roman" w:hAnsi="Times New Roman" w:cs="Times New Roman"/>
          <w:sz w:val="24"/>
          <w:szCs w:val="24"/>
        </w:rPr>
      </w:pPr>
    </w:p>
    <w:p w14:paraId="6F2FE128" w14:textId="77777777" w:rsidR="009472F4" w:rsidRPr="00320F28" w:rsidRDefault="009472F4" w:rsidP="009472F4">
      <w:pPr>
        <w:shd w:val="clear" w:color="auto" w:fill="FFFFFF"/>
        <w:spacing w:after="0"/>
        <w:jc w:val="both"/>
        <w:rPr>
          <w:rFonts w:ascii="Times New Roman" w:hAnsi="Times New Roman" w:cs="Times New Roman"/>
          <w:sz w:val="24"/>
          <w:szCs w:val="24"/>
        </w:rPr>
      </w:pPr>
    </w:p>
    <w:p w14:paraId="6F2FE129" w14:textId="77777777" w:rsidR="009472F4" w:rsidRPr="00320F28" w:rsidRDefault="009472F4" w:rsidP="009472F4">
      <w:pPr>
        <w:shd w:val="clear" w:color="auto" w:fill="FFFFFF"/>
        <w:spacing w:after="0"/>
        <w:jc w:val="both"/>
        <w:rPr>
          <w:rFonts w:ascii="Times New Roman" w:hAnsi="Times New Roman" w:cs="Times New Roman"/>
          <w:sz w:val="24"/>
          <w:szCs w:val="24"/>
        </w:rPr>
      </w:pPr>
    </w:p>
    <w:p w14:paraId="6F2FE12A" w14:textId="77777777" w:rsidR="009472F4" w:rsidRPr="0074256A" w:rsidRDefault="009472F4" w:rsidP="009472F4">
      <w:pPr>
        <w:tabs>
          <w:tab w:val="left" w:pos="851"/>
          <w:tab w:val="left" w:pos="5954"/>
        </w:tabs>
        <w:autoSpaceDE w:val="0"/>
        <w:autoSpaceDN w:val="0"/>
        <w:adjustRightInd w:val="0"/>
        <w:spacing w:after="0"/>
        <w:jc w:val="both"/>
        <w:rPr>
          <w:rFonts w:eastAsia="Times New Roman" w:cstheme="minorHAnsi"/>
          <w:bCs/>
          <w:sz w:val="24"/>
          <w:szCs w:val="24"/>
          <w:lang w:val="en-US"/>
        </w:rPr>
      </w:pPr>
      <w:r w:rsidRPr="009472F4">
        <w:rPr>
          <w:rFonts w:ascii="Times New Roman" w:eastAsia="Times New Roman" w:hAnsi="Times New Roman" w:cs="Times New Roman"/>
          <w:b/>
          <w:bCs/>
          <w:sz w:val="24"/>
          <w:szCs w:val="24"/>
          <w:lang w:val="en-US"/>
        </w:rPr>
        <w:t xml:space="preserve">              </w:t>
      </w:r>
      <w:r w:rsidRPr="0074256A">
        <w:rPr>
          <w:rFonts w:eastAsia="Times New Roman" w:cstheme="minorHAnsi"/>
          <w:b/>
          <w:bCs/>
          <w:sz w:val="24"/>
          <w:szCs w:val="24"/>
          <w:lang w:val="en-US"/>
        </w:rPr>
        <w:t>Mr Bruce Paynter</w:t>
      </w:r>
      <w:r w:rsidRPr="0074256A">
        <w:rPr>
          <w:rFonts w:eastAsia="Times New Roman" w:cstheme="minorHAnsi"/>
          <w:bCs/>
          <w:sz w:val="24"/>
          <w:szCs w:val="24"/>
          <w:lang w:val="en-US"/>
        </w:rPr>
        <w:tab/>
      </w:r>
      <w:r w:rsidRPr="0074256A">
        <w:rPr>
          <w:rFonts w:eastAsia="Times New Roman" w:cstheme="minorHAnsi"/>
          <w:b/>
          <w:bCs/>
          <w:sz w:val="24"/>
          <w:szCs w:val="24"/>
          <w:lang w:val="en-US"/>
        </w:rPr>
        <w:t>Mrs Kate Treweeke</w:t>
      </w:r>
    </w:p>
    <w:p w14:paraId="6F2FE12B" w14:textId="77777777" w:rsidR="009472F4" w:rsidRPr="0074256A" w:rsidRDefault="009472F4" w:rsidP="009472F4">
      <w:pPr>
        <w:tabs>
          <w:tab w:val="left" w:pos="851"/>
          <w:tab w:val="left" w:pos="5954"/>
        </w:tabs>
        <w:autoSpaceDE w:val="0"/>
        <w:autoSpaceDN w:val="0"/>
        <w:adjustRightInd w:val="0"/>
        <w:spacing w:after="0"/>
        <w:jc w:val="both"/>
        <w:rPr>
          <w:rFonts w:eastAsia="Times New Roman" w:cstheme="minorHAnsi"/>
          <w:bCs/>
          <w:sz w:val="24"/>
          <w:szCs w:val="24"/>
          <w:lang w:val="en-US"/>
        </w:rPr>
      </w:pPr>
      <w:r w:rsidRPr="0074256A">
        <w:rPr>
          <w:rFonts w:eastAsia="Times New Roman" w:cstheme="minorHAnsi"/>
          <w:bCs/>
          <w:sz w:val="24"/>
          <w:szCs w:val="24"/>
          <w:lang w:val="en-US"/>
        </w:rPr>
        <w:tab/>
        <w:t>Secretary ICPA-NSW</w:t>
      </w:r>
      <w:r w:rsidRPr="0074256A">
        <w:rPr>
          <w:rFonts w:eastAsia="Times New Roman" w:cstheme="minorHAnsi"/>
          <w:bCs/>
          <w:sz w:val="24"/>
          <w:szCs w:val="24"/>
          <w:lang w:val="en-US"/>
        </w:rPr>
        <w:tab/>
        <w:t>President ICPA-NSW</w:t>
      </w:r>
    </w:p>
    <w:p w14:paraId="6F2FE12C" w14:textId="77777777" w:rsidR="009472F4" w:rsidRPr="0074256A" w:rsidRDefault="009472F4" w:rsidP="009472F4">
      <w:pPr>
        <w:tabs>
          <w:tab w:val="left" w:pos="851"/>
          <w:tab w:val="left" w:pos="5954"/>
        </w:tabs>
        <w:autoSpaceDE w:val="0"/>
        <w:autoSpaceDN w:val="0"/>
        <w:adjustRightInd w:val="0"/>
        <w:spacing w:after="0"/>
        <w:jc w:val="both"/>
        <w:rPr>
          <w:rFonts w:eastAsia="Times New Roman" w:cstheme="minorHAnsi"/>
          <w:bCs/>
          <w:sz w:val="24"/>
          <w:szCs w:val="24"/>
          <w:lang w:val="en-US"/>
        </w:rPr>
      </w:pPr>
      <w:r w:rsidRPr="0074256A">
        <w:rPr>
          <w:rFonts w:eastAsia="Times New Roman" w:cstheme="minorHAnsi"/>
          <w:bCs/>
          <w:sz w:val="24"/>
          <w:szCs w:val="24"/>
          <w:lang w:val="en-US"/>
        </w:rPr>
        <w:tab/>
        <w:t>Riverview PO Box 2</w:t>
      </w:r>
      <w:r w:rsidRPr="0074256A">
        <w:rPr>
          <w:rFonts w:eastAsia="Times New Roman" w:cstheme="minorHAnsi"/>
          <w:bCs/>
          <w:sz w:val="24"/>
          <w:szCs w:val="24"/>
          <w:lang w:val="en-US"/>
        </w:rPr>
        <w:tab/>
        <w:t>Narrandool Station</w:t>
      </w:r>
    </w:p>
    <w:p w14:paraId="6F2FE12D" w14:textId="77777777" w:rsidR="009472F4" w:rsidRPr="0074256A" w:rsidRDefault="009472F4" w:rsidP="009472F4">
      <w:pPr>
        <w:rPr>
          <w:rFonts w:eastAsia="Times New Roman" w:cstheme="minorHAnsi"/>
          <w:bCs/>
          <w:sz w:val="24"/>
          <w:szCs w:val="24"/>
          <w:lang w:val="en-US"/>
        </w:rPr>
      </w:pPr>
      <w:r w:rsidRPr="0074256A">
        <w:rPr>
          <w:rFonts w:eastAsia="Times New Roman" w:cstheme="minorHAnsi"/>
          <w:bCs/>
          <w:sz w:val="24"/>
          <w:szCs w:val="24"/>
          <w:lang w:val="en-US"/>
        </w:rPr>
        <w:tab/>
        <w:t xml:space="preserve">  </w:t>
      </w:r>
      <w:r w:rsidRPr="0074256A">
        <w:rPr>
          <w:rFonts w:cstheme="minorHAnsi"/>
          <w:sz w:val="24"/>
          <w:szCs w:val="24"/>
        </w:rPr>
        <w:t>Gloucester NSW 2422</w:t>
      </w:r>
      <w:r w:rsidRPr="0074256A">
        <w:rPr>
          <w:rFonts w:cstheme="minorHAnsi"/>
          <w:sz w:val="24"/>
          <w:szCs w:val="24"/>
        </w:rPr>
        <w:tab/>
      </w:r>
      <w:r w:rsidRPr="0074256A">
        <w:rPr>
          <w:rFonts w:cstheme="minorHAnsi"/>
          <w:sz w:val="24"/>
          <w:szCs w:val="24"/>
        </w:rPr>
        <w:tab/>
      </w:r>
      <w:r w:rsidRPr="0074256A">
        <w:rPr>
          <w:rFonts w:eastAsia="Times New Roman" w:cstheme="minorHAnsi"/>
          <w:bCs/>
          <w:sz w:val="24"/>
          <w:szCs w:val="24"/>
          <w:lang w:val="en-US"/>
        </w:rPr>
        <w:tab/>
      </w:r>
      <w:r w:rsidRPr="0074256A">
        <w:rPr>
          <w:rFonts w:eastAsia="Times New Roman" w:cstheme="minorHAnsi"/>
          <w:bCs/>
          <w:sz w:val="24"/>
          <w:szCs w:val="24"/>
          <w:lang w:val="en-US"/>
        </w:rPr>
        <w:tab/>
        <w:t xml:space="preserve">   Lightning Ridge NSW 2834</w:t>
      </w:r>
    </w:p>
    <w:p w14:paraId="6F2FE12F" w14:textId="77777777" w:rsidR="009472F4" w:rsidRPr="0074256A" w:rsidRDefault="009472F4" w:rsidP="009472F4">
      <w:pPr>
        <w:tabs>
          <w:tab w:val="left" w:pos="851"/>
          <w:tab w:val="left" w:pos="5954"/>
        </w:tabs>
        <w:autoSpaceDE w:val="0"/>
        <w:autoSpaceDN w:val="0"/>
        <w:adjustRightInd w:val="0"/>
        <w:spacing w:after="0"/>
        <w:jc w:val="both"/>
        <w:rPr>
          <w:rFonts w:eastAsia="Times New Roman" w:cstheme="minorHAnsi"/>
          <w:bCs/>
          <w:sz w:val="24"/>
          <w:szCs w:val="24"/>
          <w:lang w:val="en-US"/>
        </w:rPr>
      </w:pPr>
      <w:r w:rsidRPr="0074256A">
        <w:rPr>
          <w:rFonts w:eastAsia="Times New Roman" w:cstheme="minorHAnsi"/>
          <w:bCs/>
          <w:sz w:val="24"/>
          <w:szCs w:val="24"/>
          <w:lang w:val="en-US"/>
        </w:rPr>
        <w:tab/>
      </w:r>
      <w:hyperlink r:id="rId15" w:history="1">
        <w:r w:rsidRPr="0074256A">
          <w:rPr>
            <w:rFonts w:eastAsia="Times New Roman" w:cstheme="minorHAnsi"/>
            <w:bCs/>
            <w:color w:val="0000FF"/>
            <w:sz w:val="24"/>
            <w:szCs w:val="24"/>
            <w:u w:val="single"/>
            <w:lang w:val="en-US"/>
          </w:rPr>
          <w:t>NSWSecretary@icpa.com.au</w:t>
        </w:r>
      </w:hyperlink>
      <w:r w:rsidRPr="0074256A">
        <w:rPr>
          <w:rFonts w:eastAsia="Times New Roman" w:cstheme="minorHAnsi"/>
          <w:bCs/>
          <w:sz w:val="24"/>
          <w:szCs w:val="24"/>
          <w:lang w:val="en-US"/>
        </w:rPr>
        <w:tab/>
      </w:r>
      <w:r w:rsidRPr="0074256A">
        <w:rPr>
          <w:rFonts w:eastAsia="Times New Roman" w:cstheme="minorHAnsi"/>
          <w:bCs/>
          <w:color w:val="0000FF"/>
          <w:sz w:val="24"/>
          <w:szCs w:val="24"/>
          <w:u w:val="single"/>
          <w:lang w:val="en-US"/>
        </w:rPr>
        <w:t>NSWPresident@icpa.com.au</w:t>
      </w:r>
      <w:r w:rsidRPr="0074256A">
        <w:rPr>
          <w:rFonts w:eastAsia="Times New Roman" w:cstheme="minorHAnsi"/>
          <w:bCs/>
          <w:sz w:val="24"/>
          <w:szCs w:val="24"/>
          <w:lang w:val="en-US"/>
        </w:rPr>
        <w:t xml:space="preserve"> </w:t>
      </w:r>
    </w:p>
    <w:p w14:paraId="6F2FE130" w14:textId="77777777" w:rsidR="009472F4" w:rsidRPr="00320F28" w:rsidRDefault="009472F4" w:rsidP="009472F4">
      <w:pPr>
        <w:shd w:val="clear" w:color="auto" w:fill="FFFFFF"/>
        <w:spacing w:after="0"/>
        <w:jc w:val="both"/>
        <w:rPr>
          <w:rFonts w:ascii="Times New Roman" w:hAnsi="Times New Roman" w:cs="Times New Roman"/>
          <w:sz w:val="24"/>
          <w:szCs w:val="24"/>
        </w:rPr>
      </w:pPr>
    </w:p>
    <w:p w14:paraId="6F2FE131" w14:textId="77777777" w:rsidR="009472F4" w:rsidRPr="00320F28" w:rsidRDefault="009472F4" w:rsidP="009472F4">
      <w:pPr>
        <w:jc w:val="both"/>
        <w:rPr>
          <w:rFonts w:ascii="Times New Roman" w:eastAsia="Times New Roman" w:hAnsi="Times New Roman" w:cs="Times New Roman"/>
          <w:sz w:val="24"/>
          <w:szCs w:val="24"/>
          <w:lang w:val="en-US"/>
        </w:rPr>
      </w:pPr>
    </w:p>
    <w:p w14:paraId="6F2FE132" w14:textId="77777777" w:rsidR="00F67941" w:rsidRPr="007F68F9" w:rsidRDefault="00F67941" w:rsidP="00F67941">
      <w:pPr>
        <w:jc w:val="both"/>
        <w:rPr>
          <w:rFonts w:eastAsia="Times New Roman" w:cstheme="minorHAnsi"/>
          <w:color w:val="000000"/>
          <w:lang w:eastAsia="en-AU"/>
        </w:rPr>
      </w:pPr>
      <w:r w:rsidRPr="007F68F9">
        <w:rPr>
          <w:rFonts w:eastAsia="Times New Roman" w:cstheme="minorHAnsi"/>
          <w:lang w:val="en-US"/>
        </w:rPr>
        <w:lastRenderedPageBreak/>
        <w:t>The Isolated Children’s Parents’ Association of NSW Incorporated (ICPA-NSW) is a volunteer parent group that lobbies for equitable access to education for all geographically isolated students</w:t>
      </w:r>
      <w:r w:rsidR="000A527F" w:rsidRPr="007F68F9">
        <w:rPr>
          <w:rFonts w:eastAsia="Times New Roman" w:cstheme="minorHAnsi"/>
          <w:lang w:val="en-US"/>
        </w:rPr>
        <w:t xml:space="preserve"> in NSW</w:t>
      </w:r>
      <w:r w:rsidRPr="007F68F9">
        <w:rPr>
          <w:rFonts w:eastAsia="Times New Roman" w:cstheme="minorHAnsi"/>
          <w:lang w:val="en-US"/>
        </w:rPr>
        <w:t xml:space="preserve"> from pre-school to tertiary</w:t>
      </w:r>
      <w:r w:rsidRPr="007F68F9">
        <w:rPr>
          <w:rFonts w:eastAsia="Times New Roman" w:cstheme="minorHAnsi"/>
          <w:color w:val="000000"/>
          <w:lang w:eastAsia="en-AU"/>
        </w:rPr>
        <w:t>.  Member families of the Associ</w:t>
      </w:r>
      <w:r w:rsidR="00253613" w:rsidRPr="007F68F9">
        <w:rPr>
          <w:rFonts w:eastAsia="Times New Roman" w:cstheme="minorHAnsi"/>
          <w:color w:val="000000"/>
          <w:lang w:eastAsia="en-AU"/>
        </w:rPr>
        <w:t>ation reside in</w:t>
      </w:r>
      <w:r w:rsidR="006A57E6" w:rsidRPr="007F68F9">
        <w:rPr>
          <w:rFonts w:eastAsia="Times New Roman" w:cstheme="minorHAnsi"/>
          <w:color w:val="000000"/>
          <w:lang w:eastAsia="en-AU"/>
        </w:rPr>
        <w:t xml:space="preserve"> regional, rural</w:t>
      </w:r>
      <w:r w:rsidR="00253613" w:rsidRPr="007F68F9">
        <w:rPr>
          <w:rFonts w:eastAsia="Times New Roman" w:cstheme="minorHAnsi"/>
          <w:color w:val="000000"/>
          <w:lang w:eastAsia="en-AU"/>
        </w:rPr>
        <w:t xml:space="preserve"> and</w:t>
      </w:r>
      <w:r w:rsidRPr="007F68F9">
        <w:rPr>
          <w:rFonts w:eastAsia="Times New Roman" w:cstheme="minorHAnsi"/>
          <w:color w:val="000000"/>
          <w:lang w:eastAsia="en-AU"/>
        </w:rPr>
        <w:t xml:space="preserve"> remote areas of NSW</w:t>
      </w:r>
      <w:r w:rsidR="000A527F" w:rsidRPr="007F68F9">
        <w:rPr>
          <w:rFonts w:eastAsia="Times New Roman" w:cstheme="minorHAnsi"/>
          <w:color w:val="000000"/>
          <w:lang w:eastAsia="en-AU"/>
        </w:rPr>
        <w:t xml:space="preserve"> and some parts of Victoria</w:t>
      </w:r>
      <w:r w:rsidRPr="007F68F9">
        <w:rPr>
          <w:rFonts w:eastAsia="Times New Roman" w:cstheme="minorHAnsi"/>
          <w:color w:val="000000"/>
          <w:lang w:eastAsia="en-AU"/>
        </w:rPr>
        <w:t>.</w:t>
      </w:r>
    </w:p>
    <w:p w14:paraId="6F2FE133" w14:textId="77777777" w:rsidR="00253613" w:rsidRPr="007F68F9" w:rsidRDefault="00E827A2" w:rsidP="00253613">
      <w:pPr>
        <w:shd w:val="clear" w:color="auto" w:fill="FFFFFF"/>
        <w:jc w:val="both"/>
        <w:rPr>
          <w:rFonts w:cstheme="minorHAnsi"/>
        </w:rPr>
      </w:pPr>
      <w:r w:rsidRPr="007F68F9">
        <w:rPr>
          <w:rFonts w:cstheme="minorHAnsi"/>
        </w:rPr>
        <w:t xml:space="preserve">ICPA-NSW has prepared </w:t>
      </w:r>
      <w:r w:rsidR="009E714E" w:rsidRPr="007F68F9">
        <w:rPr>
          <w:rFonts w:cstheme="minorHAnsi"/>
        </w:rPr>
        <w:t>this submission on behalf of its</w:t>
      </w:r>
      <w:r w:rsidRPr="007F68F9">
        <w:rPr>
          <w:rFonts w:cstheme="minorHAnsi"/>
        </w:rPr>
        <w:t xml:space="preserve"> </w:t>
      </w:r>
      <w:r w:rsidR="00456519" w:rsidRPr="007F68F9">
        <w:rPr>
          <w:rFonts w:cstheme="minorHAnsi"/>
        </w:rPr>
        <w:t>831</w:t>
      </w:r>
      <w:r w:rsidRPr="007F68F9">
        <w:rPr>
          <w:rFonts w:cstheme="minorHAnsi"/>
        </w:rPr>
        <w:t xml:space="preserve"> members</w:t>
      </w:r>
      <w:r w:rsidR="00513827" w:rsidRPr="007F68F9">
        <w:rPr>
          <w:rFonts w:cstheme="minorHAnsi"/>
        </w:rPr>
        <w:t xml:space="preserve"> (2016 register)</w:t>
      </w:r>
      <w:r w:rsidR="00253613" w:rsidRPr="007F68F9">
        <w:rPr>
          <w:rFonts w:cstheme="minorHAnsi"/>
        </w:rPr>
        <w:t>.</w:t>
      </w:r>
    </w:p>
    <w:p w14:paraId="6F2FE134" w14:textId="77777777" w:rsidR="006A57E6" w:rsidRPr="007F68F9" w:rsidRDefault="005360AF" w:rsidP="006A57E6">
      <w:pPr>
        <w:shd w:val="clear" w:color="auto" w:fill="FFFFFF"/>
        <w:jc w:val="both"/>
        <w:rPr>
          <w:rFonts w:eastAsia="Times New Roman" w:cstheme="minorHAnsi"/>
        </w:rPr>
      </w:pPr>
      <w:r w:rsidRPr="007F68F9">
        <w:rPr>
          <w:rFonts w:eastAsia="Times New Roman" w:cstheme="minorHAnsi"/>
        </w:rPr>
        <w:t>T</w:t>
      </w:r>
      <w:r w:rsidR="00F67941" w:rsidRPr="007F68F9">
        <w:rPr>
          <w:rFonts w:eastAsia="Times New Roman" w:cstheme="minorHAnsi"/>
        </w:rPr>
        <w:t>he provision of effe</w:t>
      </w:r>
      <w:r w:rsidR="009E714E" w:rsidRPr="007F68F9">
        <w:rPr>
          <w:rFonts w:eastAsia="Times New Roman" w:cstheme="minorHAnsi"/>
        </w:rPr>
        <w:t>ctive communications in</w:t>
      </w:r>
      <w:r w:rsidR="00253613" w:rsidRPr="007F68F9">
        <w:rPr>
          <w:rFonts w:eastAsia="Times New Roman" w:cstheme="minorHAnsi"/>
        </w:rPr>
        <w:t xml:space="preserve"> regional</w:t>
      </w:r>
      <w:r w:rsidR="009E714E" w:rsidRPr="007F68F9">
        <w:rPr>
          <w:rFonts w:eastAsia="Times New Roman" w:cstheme="minorHAnsi"/>
        </w:rPr>
        <w:t>, rural</w:t>
      </w:r>
      <w:r w:rsidR="00F67941" w:rsidRPr="007F68F9">
        <w:rPr>
          <w:rFonts w:eastAsia="Times New Roman" w:cstheme="minorHAnsi"/>
        </w:rPr>
        <w:t xml:space="preserve"> and remote areas is crucial to enable students to access an equitable education.  Education and its provision underpin the functioning of rural and remote towns and communities. Access to appropriate education means that families move to, or remain in, these areas with the intention of contributing to the development and prosperity of that community. </w:t>
      </w:r>
    </w:p>
    <w:p w14:paraId="6F2FE135" w14:textId="77777777" w:rsidR="006A57E6" w:rsidRPr="007F68F9" w:rsidRDefault="006A57E6" w:rsidP="006A57E6">
      <w:pPr>
        <w:shd w:val="clear" w:color="auto" w:fill="FFFFFF"/>
        <w:jc w:val="both"/>
        <w:rPr>
          <w:rFonts w:cstheme="minorHAnsi"/>
        </w:rPr>
      </w:pPr>
      <w:r w:rsidRPr="007F68F9">
        <w:rPr>
          <w:rFonts w:cstheme="minorHAnsi"/>
        </w:rPr>
        <w:t xml:space="preserve">In early July 2015, ICPA-NSW invited members of the public to participate in a simple online survey.  100% of respondents live in regional, rural, remote or very remote areas. Over 80% of respondents have experienced communication barriers that have negatively impacted their child’s education, demonstrating the importance of expanding communications technology into regional, rural, remote and very remote areas and at the same time ensuring it remains </w:t>
      </w:r>
      <w:r w:rsidRPr="007F68F9">
        <w:rPr>
          <w:rFonts w:cstheme="minorHAnsi"/>
          <w:i/>
        </w:rPr>
        <w:t>available, accessible and affordable</w:t>
      </w:r>
      <w:r w:rsidRPr="007F68F9">
        <w:rPr>
          <w:rFonts w:cstheme="minorHAnsi"/>
        </w:rPr>
        <w:t>.</w:t>
      </w:r>
    </w:p>
    <w:p w14:paraId="6F2FE136" w14:textId="77777777" w:rsidR="009E714E" w:rsidRDefault="009E714E" w:rsidP="006A57E6">
      <w:pPr>
        <w:shd w:val="clear" w:color="auto" w:fill="FFFFFF"/>
        <w:jc w:val="both"/>
        <w:rPr>
          <w:rFonts w:cstheme="minorHAnsi"/>
          <w:u w:val="single"/>
        </w:rPr>
      </w:pPr>
      <w:r w:rsidRPr="007F68F9">
        <w:rPr>
          <w:rFonts w:cstheme="minorHAnsi"/>
          <w:u w:val="single"/>
        </w:rPr>
        <w:t>Background</w:t>
      </w:r>
    </w:p>
    <w:p w14:paraId="6F2FE137" w14:textId="77777777" w:rsidR="007F68F9" w:rsidRPr="007F68F9" w:rsidRDefault="007F68F9" w:rsidP="006A57E6">
      <w:pPr>
        <w:shd w:val="clear" w:color="auto" w:fill="FFFFFF"/>
        <w:jc w:val="both"/>
        <w:rPr>
          <w:rFonts w:cstheme="minorHAnsi"/>
          <w:u w:val="single"/>
        </w:rPr>
      </w:pPr>
    </w:p>
    <w:p w14:paraId="6F2FE138" w14:textId="77777777" w:rsidR="00081B9E" w:rsidRPr="007F68F9" w:rsidRDefault="00F56417" w:rsidP="00F67941">
      <w:pPr>
        <w:jc w:val="both"/>
        <w:rPr>
          <w:rFonts w:eastAsia="Times New Roman" w:cstheme="minorHAnsi"/>
        </w:rPr>
      </w:pPr>
      <w:r w:rsidRPr="007F68F9">
        <w:rPr>
          <w:rFonts w:eastAsia="Times New Roman" w:cstheme="minorHAnsi"/>
          <w:b/>
        </w:rPr>
        <w:t>NBN Rollout</w:t>
      </w:r>
      <w:r w:rsidRPr="007F68F9">
        <w:rPr>
          <w:rFonts w:eastAsia="Times New Roman" w:cstheme="minorHAnsi"/>
        </w:rPr>
        <w:t xml:space="preserve"> </w:t>
      </w:r>
      <w:r w:rsidRPr="007F68F9">
        <w:rPr>
          <w:rFonts w:eastAsia="Times New Roman" w:cstheme="minorHAnsi"/>
        </w:rPr>
        <w:tab/>
      </w:r>
      <w:r w:rsidRPr="007F68F9">
        <w:rPr>
          <w:rFonts w:eastAsia="Times New Roman" w:cstheme="minorHAnsi"/>
        </w:rPr>
        <w:tab/>
      </w:r>
    </w:p>
    <w:p w14:paraId="6F2FE139" w14:textId="77777777" w:rsidR="00AC67F2" w:rsidRPr="007F68F9" w:rsidRDefault="00253613" w:rsidP="00F67941">
      <w:pPr>
        <w:jc w:val="both"/>
        <w:rPr>
          <w:rFonts w:eastAsia="Times New Roman" w:cstheme="minorHAnsi"/>
        </w:rPr>
      </w:pPr>
      <w:r w:rsidRPr="007F68F9">
        <w:rPr>
          <w:rFonts w:eastAsia="Times New Roman" w:cstheme="minorHAnsi"/>
        </w:rPr>
        <w:t>For the m</w:t>
      </w:r>
      <w:r w:rsidR="00EE2CB3" w:rsidRPr="007F68F9">
        <w:rPr>
          <w:rFonts w:eastAsia="Times New Roman" w:cstheme="minorHAnsi"/>
        </w:rPr>
        <w:t xml:space="preserve">ajority of ICPA-NSW members, NBN internet </w:t>
      </w:r>
      <w:r w:rsidR="00F56417" w:rsidRPr="007F68F9">
        <w:rPr>
          <w:rFonts w:eastAsia="Times New Roman" w:cstheme="minorHAnsi"/>
        </w:rPr>
        <w:t>is</w:t>
      </w:r>
      <w:r w:rsidRPr="007F68F9">
        <w:rPr>
          <w:rFonts w:eastAsia="Times New Roman" w:cstheme="minorHAnsi"/>
        </w:rPr>
        <w:t xml:space="preserve"> being rolled out in the form of</w:t>
      </w:r>
      <w:r w:rsidR="00EE2CB3" w:rsidRPr="007F68F9">
        <w:rPr>
          <w:rFonts w:eastAsia="Times New Roman" w:cstheme="minorHAnsi"/>
        </w:rPr>
        <w:t xml:space="preserve"> the </w:t>
      </w:r>
      <w:r w:rsidR="00513827" w:rsidRPr="007F68F9">
        <w:rPr>
          <w:rFonts w:eastAsia="Times New Roman" w:cstheme="minorHAnsi"/>
          <w:i/>
        </w:rPr>
        <w:t>Sky Muster</w:t>
      </w:r>
      <w:r w:rsidR="00EE2CB3" w:rsidRPr="007F68F9">
        <w:rPr>
          <w:rFonts w:eastAsia="Times New Roman" w:cstheme="minorHAnsi"/>
        </w:rPr>
        <w:t xml:space="preserve"> satellite.  </w:t>
      </w:r>
      <w:r w:rsidRPr="007F68F9">
        <w:rPr>
          <w:rFonts w:eastAsia="Times New Roman" w:cstheme="minorHAnsi"/>
        </w:rPr>
        <w:t>Some</w:t>
      </w:r>
      <w:r w:rsidR="00EE2CB3" w:rsidRPr="007F68F9">
        <w:rPr>
          <w:rFonts w:eastAsia="Times New Roman" w:cstheme="minorHAnsi"/>
        </w:rPr>
        <w:t xml:space="preserve"> members have access to</w:t>
      </w:r>
      <w:r w:rsidRPr="007F68F9">
        <w:rPr>
          <w:rFonts w:eastAsia="Times New Roman" w:cstheme="minorHAnsi"/>
        </w:rPr>
        <w:t xml:space="preserve"> </w:t>
      </w:r>
      <w:r w:rsidR="00EE2CB3" w:rsidRPr="007F68F9">
        <w:rPr>
          <w:rFonts w:eastAsia="Times New Roman" w:cstheme="minorHAnsi"/>
        </w:rPr>
        <w:t xml:space="preserve">NBN Fixed Wireless </w:t>
      </w:r>
      <w:r w:rsidR="009E714E" w:rsidRPr="007F68F9">
        <w:rPr>
          <w:rFonts w:eastAsia="Times New Roman" w:cstheme="minorHAnsi"/>
        </w:rPr>
        <w:t>(</w:t>
      </w:r>
      <w:r w:rsidR="00EE2CB3" w:rsidRPr="007F68F9">
        <w:rPr>
          <w:rFonts w:eastAsia="Times New Roman" w:cstheme="minorHAnsi"/>
        </w:rPr>
        <w:t xml:space="preserve">dependant on their </w:t>
      </w:r>
      <w:r w:rsidR="00F56417" w:rsidRPr="007F68F9">
        <w:rPr>
          <w:rFonts w:eastAsia="Times New Roman" w:cstheme="minorHAnsi"/>
        </w:rPr>
        <w:t xml:space="preserve">geographic </w:t>
      </w:r>
      <w:r w:rsidR="00EE2CB3" w:rsidRPr="007F68F9">
        <w:rPr>
          <w:rFonts w:eastAsia="Times New Roman" w:cstheme="minorHAnsi"/>
        </w:rPr>
        <w:t>location</w:t>
      </w:r>
      <w:r w:rsidR="009E714E" w:rsidRPr="007F68F9">
        <w:rPr>
          <w:rFonts w:eastAsia="Times New Roman" w:cstheme="minorHAnsi"/>
        </w:rPr>
        <w:t xml:space="preserve">) </w:t>
      </w:r>
      <w:r w:rsidR="00EE2CB3" w:rsidRPr="007F68F9">
        <w:rPr>
          <w:rFonts w:eastAsia="Times New Roman" w:cstheme="minorHAnsi"/>
        </w:rPr>
        <w:t>and to</w:t>
      </w:r>
      <w:r w:rsidR="009E714E" w:rsidRPr="007F68F9">
        <w:rPr>
          <w:rFonts w:eastAsia="Times New Roman" w:cstheme="minorHAnsi"/>
        </w:rPr>
        <w:t xml:space="preserve"> </w:t>
      </w:r>
      <w:r w:rsidR="00EE2CB3" w:rsidRPr="007F68F9">
        <w:rPr>
          <w:rFonts w:eastAsia="Times New Roman" w:cstheme="minorHAnsi"/>
        </w:rPr>
        <w:t xml:space="preserve">a much lesser extent </w:t>
      </w:r>
      <w:r w:rsidRPr="007F68F9">
        <w:rPr>
          <w:rFonts w:eastAsia="Times New Roman" w:cstheme="minorHAnsi"/>
        </w:rPr>
        <w:t xml:space="preserve">a </w:t>
      </w:r>
      <w:r w:rsidR="00C83995" w:rsidRPr="007F68F9">
        <w:rPr>
          <w:rFonts w:eastAsia="Times New Roman" w:cstheme="minorHAnsi"/>
        </w:rPr>
        <w:t xml:space="preserve">very </w:t>
      </w:r>
      <w:r w:rsidRPr="007F68F9">
        <w:rPr>
          <w:rFonts w:eastAsia="Times New Roman" w:cstheme="minorHAnsi"/>
        </w:rPr>
        <w:t>small number of</w:t>
      </w:r>
      <w:r w:rsidR="004F4613">
        <w:rPr>
          <w:rFonts w:eastAsia="Times New Roman" w:cstheme="minorHAnsi"/>
        </w:rPr>
        <w:t xml:space="preserve"> </w:t>
      </w:r>
      <w:r w:rsidR="00EE2CB3" w:rsidRPr="007F68F9">
        <w:rPr>
          <w:rFonts w:eastAsia="Times New Roman" w:cstheme="minorHAnsi"/>
        </w:rPr>
        <w:t>members</w:t>
      </w:r>
      <w:r w:rsidR="00F56417" w:rsidRPr="007F68F9">
        <w:rPr>
          <w:rFonts w:eastAsia="Times New Roman" w:cstheme="minorHAnsi"/>
        </w:rPr>
        <w:t xml:space="preserve"> </w:t>
      </w:r>
      <w:r w:rsidR="00EE2CB3" w:rsidRPr="007F68F9">
        <w:rPr>
          <w:rFonts w:eastAsia="Times New Roman" w:cstheme="minorHAnsi"/>
        </w:rPr>
        <w:t xml:space="preserve">who </w:t>
      </w:r>
      <w:r w:rsidR="00AC67F2" w:rsidRPr="007F68F9">
        <w:rPr>
          <w:rFonts w:eastAsia="Times New Roman" w:cstheme="minorHAnsi"/>
        </w:rPr>
        <w:t>live in</w:t>
      </w:r>
      <w:r w:rsidR="00E05A27" w:rsidRPr="007F68F9">
        <w:rPr>
          <w:rFonts w:eastAsia="Times New Roman" w:cstheme="minorHAnsi"/>
        </w:rPr>
        <w:t xml:space="preserve"> </w:t>
      </w:r>
      <w:r w:rsidR="00F56417" w:rsidRPr="007F68F9">
        <w:rPr>
          <w:rFonts w:eastAsia="Times New Roman" w:cstheme="minorHAnsi"/>
        </w:rPr>
        <w:t xml:space="preserve">rural </w:t>
      </w:r>
      <w:r w:rsidR="00AC67F2" w:rsidRPr="007F68F9">
        <w:rPr>
          <w:rFonts w:eastAsia="Times New Roman" w:cstheme="minorHAnsi"/>
        </w:rPr>
        <w:t>towns</w:t>
      </w:r>
      <w:r w:rsidR="00F56417" w:rsidRPr="007F68F9">
        <w:rPr>
          <w:rFonts w:eastAsia="Times New Roman" w:cstheme="minorHAnsi"/>
        </w:rPr>
        <w:t xml:space="preserve"> or</w:t>
      </w:r>
      <w:r w:rsidRPr="007F68F9">
        <w:rPr>
          <w:rFonts w:eastAsia="Times New Roman" w:cstheme="minorHAnsi"/>
        </w:rPr>
        <w:t xml:space="preserve"> have relocated </w:t>
      </w:r>
      <w:r w:rsidR="00EE2CB3" w:rsidRPr="007F68F9">
        <w:rPr>
          <w:rFonts w:eastAsia="Times New Roman" w:cstheme="minorHAnsi"/>
        </w:rPr>
        <w:t>to town to educate th</w:t>
      </w:r>
      <w:r w:rsidR="00AC67F2" w:rsidRPr="007F68F9">
        <w:rPr>
          <w:rFonts w:eastAsia="Times New Roman" w:cstheme="minorHAnsi"/>
        </w:rPr>
        <w:t>eir</w:t>
      </w:r>
      <w:r w:rsidR="00081B9E" w:rsidRPr="007F68F9">
        <w:rPr>
          <w:rFonts w:eastAsia="Times New Roman" w:cstheme="minorHAnsi"/>
        </w:rPr>
        <w:t xml:space="preserve"> </w:t>
      </w:r>
      <w:r w:rsidR="00AC67F2" w:rsidRPr="007F68F9">
        <w:rPr>
          <w:rFonts w:eastAsia="Times New Roman" w:cstheme="minorHAnsi"/>
        </w:rPr>
        <w:t>children</w:t>
      </w:r>
      <w:r w:rsidR="009E714E" w:rsidRPr="007F68F9">
        <w:rPr>
          <w:rFonts w:eastAsia="Times New Roman" w:cstheme="minorHAnsi"/>
        </w:rPr>
        <w:t xml:space="preserve"> </w:t>
      </w:r>
      <w:r w:rsidR="00EE2CB3" w:rsidRPr="007F68F9">
        <w:rPr>
          <w:rFonts w:eastAsia="Times New Roman" w:cstheme="minorHAnsi"/>
        </w:rPr>
        <w:t>have access to Fixed NBN.</w:t>
      </w:r>
      <w:r w:rsidR="00494240" w:rsidRPr="007F68F9">
        <w:rPr>
          <w:rFonts w:eastAsia="Times New Roman" w:cstheme="minorHAnsi"/>
        </w:rPr>
        <w:t xml:space="preserve"> </w:t>
      </w:r>
      <w:r w:rsidR="00EE2CB3" w:rsidRPr="007F68F9">
        <w:rPr>
          <w:rFonts w:eastAsia="Times New Roman" w:cstheme="minorHAnsi"/>
        </w:rPr>
        <w:t xml:space="preserve"> </w:t>
      </w:r>
    </w:p>
    <w:p w14:paraId="6F2FE13A" w14:textId="77777777" w:rsidR="00081B9E" w:rsidRPr="007F68F9" w:rsidRDefault="00F56417" w:rsidP="00F67941">
      <w:pPr>
        <w:jc w:val="both"/>
        <w:rPr>
          <w:rFonts w:eastAsia="Times New Roman" w:cstheme="minorHAnsi"/>
        </w:rPr>
      </w:pPr>
      <w:r w:rsidRPr="007F68F9">
        <w:rPr>
          <w:rFonts w:eastAsia="Times New Roman" w:cstheme="minorHAnsi"/>
          <w:b/>
        </w:rPr>
        <w:t>Education</w:t>
      </w:r>
      <w:r w:rsidRPr="007F68F9">
        <w:rPr>
          <w:rFonts w:eastAsia="Times New Roman" w:cstheme="minorHAnsi"/>
        </w:rPr>
        <w:t xml:space="preserve"> </w:t>
      </w:r>
      <w:r w:rsidRPr="007F68F9">
        <w:rPr>
          <w:rFonts w:eastAsia="Times New Roman" w:cstheme="minorHAnsi"/>
        </w:rPr>
        <w:tab/>
      </w:r>
      <w:r w:rsidRPr="007F68F9">
        <w:rPr>
          <w:rFonts w:eastAsia="Times New Roman" w:cstheme="minorHAnsi"/>
        </w:rPr>
        <w:tab/>
      </w:r>
    </w:p>
    <w:p w14:paraId="6F2FE13B" w14:textId="77777777" w:rsidR="00F67941" w:rsidRPr="007F68F9" w:rsidRDefault="00494240" w:rsidP="00F67941">
      <w:pPr>
        <w:jc w:val="both"/>
        <w:rPr>
          <w:rFonts w:eastAsia="Times New Roman" w:cstheme="minorHAnsi"/>
        </w:rPr>
      </w:pPr>
      <w:r w:rsidRPr="007F68F9">
        <w:rPr>
          <w:rFonts w:eastAsia="Times New Roman" w:cstheme="minorHAnsi"/>
        </w:rPr>
        <w:t xml:space="preserve">Currently in NSW, </w:t>
      </w:r>
      <w:r w:rsidR="0025522C" w:rsidRPr="007F68F9">
        <w:t xml:space="preserve">there are approximately 270 students using satellite internet to study by distance education. </w:t>
      </w:r>
      <w:r w:rsidR="0062385B" w:rsidRPr="007F68F9">
        <w:rPr>
          <w:rFonts w:eastAsia="Times New Roman" w:cstheme="minorHAnsi"/>
        </w:rPr>
        <w:t xml:space="preserve"> 21</w:t>
      </w:r>
      <w:r w:rsidRPr="007F68F9">
        <w:rPr>
          <w:rFonts w:eastAsia="Times New Roman" w:cstheme="minorHAnsi"/>
        </w:rPr>
        <w:t xml:space="preserve"> rural</w:t>
      </w:r>
      <w:r w:rsidR="00253613" w:rsidRPr="007F68F9">
        <w:rPr>
          <w:rFonts w:eastAsia="Times New Roman" w:cstheme="minorHAnsi"/>
        </w:rPr>
        <w:t xml:space="preserve"> </w:t>
      </w:r>
      <w:r w:rsidRPr="007F68F9">
        <w:rPr>
          <w:rFonts w:eastAsia="Times New Roman" w:cstheme="minorHAnsi"/>
        </w:rPr>
        <w:t xml:space="preserve">schools </w:t>
      </w:r>
      <w:r w:rsidR="00EE2CB3" w:rsidRPr="007F68F9">
        <w:rPr>
          <w:rFonts w:eastAsia="Times New Roman" w:cstheme="minorHAnsi"/>
        </w:rPr>
        <w:t>u</w:t>
      </w:r>
      <w:r w:rsidR="00253613" w:rsidRPr="007F68F9">
        <w:rPr>
          <w:rFonts w:eastAsia="Times New Roman" w:cstheme="minorHAnsi"/>
        </w:rPr>
        <w:t>tili</w:t>
      </w:r>
      <w:r w:rsidR="00EE2CB3" w:rsidRPr="007F68F9">
        <w:rPr>
          <w:rFonts w:eastAsia="Times New Roman" w:cstheme="minorHAnsi"/>
        </w:rPr>
        <w:t>s</w:t>
      </w:r>
      <w:r w:rsidR="0025522C" w:rsidRPr="007F68F9">
        <w:rPr>
          <w:rFonts w:eastAsia="Times New Roman" w:cstheme="minorHAnsi"/>
        </w:rPr>
        <w:t xml:space="preserve">e </w:t>
      </w:r>
      <w:r w:rsidR="00253613" w:rsidRPr="007F68F9">
        <w:rPr>
          <w:rFonts w:eastAsia="Times New Roman" w:cstheme="minorHAnsi"/>
        </w:rPr>
        <w:t>s</w:t>
      </w:r>
      <w:r w:rsidR="00EE2CB3" w:rsidRPr="007F68F9">
        <w:rPr>
          <w:rFonts w:eastAsia="Times New Roman" w:cstheme="minorHAnsi"/>
        </w:rPr>
        <w:t xml:space="preserve">atellite </w:t>
      </w:r>
      <w:r w:rsidR="005360AF" w:rsidRPr="007F68F9">
        <w:rPr>
          <w:rFonts w:eastAsia="Times New Roman" w:cstheme="minorHAnsi"/>
        </w:rPr>
        <w:t>i</w:t>
      </w:r>
      <w:r w:rsidR="00AC67F2" w:rsidRPr="007F68F9">
        <w:rPr>
          <w:rFonts w:eastAsia="Times New Roman" w:cstheme="minorHAnsi"/>
        </w:rPr>
        <w:t>nternet</w:t>
      </w:r>
      <w:r w:rsidR="00F56417" w:rsidRPr="007F68F9">
        <w:rPr>
          <w:rFonts w:eastAsia="Times New Roman" w:cstheme="minorHAnsi"/>
        </w:rPr>
        <w:t xml:space="preserve"> for education</w:t>
      </w:r>
      <w:r w:rsidR="00253613" w:rsidRPr="007F68F9">
        <w:rPr>
          <w:rFonts w:eastAsia="Times New Roman" w:cstheme="minorHAnsi"/>
        </w:rPr>
        <w:t>. The service is provided by</w:t>
      </w:r>
      <w:r w:rsidR="00EE2CB3" w:rsidRPr="007F68F9">
        <w:rPr>
          <w:rFonts w:eastAsia="Times New Roman" w:cstheme="minorHAnsi"/>
        </w:rPr>
        <w:t xml:space="preserve"> Optus</w:t>
      </w:r>
      <w:r w:rsidR="005360AF" w:rsidRPr="007F68F9">
        <w:rPr>
          <w:rFonts w:eastAsia="Times New Roman" w:cstheme="minorHAnsi"/>
        </w:rPr>
        <w:t xml:space="preserve"> </w:t>
      </w:r>
      <w:r w:rsidR="00EE2CB3" w:rsidRPr="007F68F9">
        <w:rPr>
          <w:rFonts w:eastAsia="Times New Roman" w:cstheme="minorHAnsi"/>
        </w:rPr>
        <w:t>under</w:t>
      </w:r>
      <w:r w:rsidR="00253613" w:rsidRPr="007F68F9">
        <w:rPr>
          <w:rFonts w:eastAsia="Times New Roman" w:cstheme="minorHAnsi"/>
        </w:rPr>
        <w:t xml:space="preserve"> </w:t>
      </w:r>
      <w:r w:rsidR="00EE2CB3" w:rsidRPr="007F68F9">
        <w:rPr>
          <w:rFonts w:eastAsia="Times New Roman" w:cstheme="minorHAnsi"/>
        </w:rPr>
        <w:t xml:space="preserve">contract with </w:t>
      </w:r>
      <w:r w:rsidR="005360AF" w:rsidRPr="007F68F9">
        <w:rPr>
          <w:rFonts w:eastAsia="Times New Roman" w:cstheme="minorHAnsi"/>
        </w:rPr>
        <w:t>the NSW</w:t>
      </w:r>
      <w:r w:rsidR="00F56417" w:rsidRPr="007F68F9">
        <w:rPr>
          <w:rFonts w:eastAsia="Times New Roman" w:cstheme="minorHAnsi"/>
        </w:rPr>
        <w:t xml:space="preserve"> </w:t>
      </w:r>
      <w:r w:rsidR="005360AF" w:rsidRPr="007F68F9">
        <w:rPr>
          <w:rFonts w:eastAsia="Times New Roman" w:cstheme="minorHAnsi"/>
        </w:rPr>
        <w:t>Education</w:t>
      </w:r>
      <w:r w:rsidR="00F56417" w:rsidRPr="007F68F9">
        <w:rPr>
          <w:rFonts w:eastAsia="Times New Roman" w:cstheme="minorHAnsi"/>
        </w:rPr>
        <w:t xml:space="preserve"> </w:t>
      </w:r>
      <w:r w:rsidR="005360AF" w:rsidRPr="007F68F9">
        <w:rPr>
          <w:rFonts w:eastAsia="Times New Roman" w:cstheme="minorHAnsi"/>
        </w:rPr>
        <w:t>Department.</w:t>
      </w:r>
      <w:r w:rsidRPr="007F68F9">
        <w:rPr>
          <w:rFonts w:eastAsia="Times New Roman" w:cstheme="minorHAnsi"/>
        </w:rPr>
        <w:t xml:space="preserve"> </w:t>
      </w:r>
      <w:r w:rsidR="009E714E" w:rsidRPr="007F68F9">
        <w:rPr>
          <w:rFonts w:eastAsia="Times New Roman" w:cstheme="minorHAnsi"/>
        </w:rPr>
        <w:t xml:space="preserve"> </w:t>
      </w:r>
      <w:r w:rsidR="005360AF" w:rsidRPr="007F68F9">
        <w:rPr>
          <w:rFonts w:eastAsia="Times New Roman" w:cstheme="minorHAnsi"/>
        </w:rPr>
        <w:t>To date, there are no</w:t>
      </w:r>
      <w:r w:rsidR="00253613" w:rsidRPr="007F68F9">
        <w:rPr>
          <w:rFonts w:eastAsia="Times New Roman" w:cstheme="minorHAnsi"/>
        </w:rPr>
        <w:t xml:space="preserve"> </w:t>
      </w:r>
      <w:r w:rsidR="00EE2CB3" w:rsidRPr="007F68F9">
        <w:rPr>
          <w:rFonts w:eastAsia="Times New Roman" w:cstheme="minorHAnsi"/>
        </w:rPr>
        <w:t xml:space="preserve">immediate </w:t>
      </w:r>
      <w:r w:rsidR="005360AF" w:rsidRPr="007F68F9">
        <w:rPr>
          <w:rFonts w:eastAsia="Times New Roman" w:cstheme="minorHAnsi"/>
        </w:rPr>
        <w:t>plans to transfer</w:t>
      </w:r>
      <w:r w:rsidR="00EE2CB3" w:rsidRPr="007F68F9">
        <w:rPr>
          <w:rFonts w:eastAsia="Times New Roman" w:cstheme="minorHAnsi"/>
        </w:rPr>
        <w:t xml:space="preserve"> these</w:t>
      </w:r>
      <w:r w:rsidR="00F56417" w:rsidRPr="007F68F9">
        <w:rPr>
          <w:rFonts w:eastAsia="Times New Roman" w:cstheme="minorHAnsi"/>
        </w:rPr>
        <w:t xml:space="preserve"> </w:t>
      </w:r>
      <w:r w:rsidR="00EE2CB3" w:rsidRPr="007F68F9">
        <w:rPr>
          <w:rFonts w:eastAsia="Times New Roman" w:cstheme="minorHAnsi"/>
        </w:rPr>
        <w:t>students</w:t>
      </w:r>
      <w:r w:rsidR="005360AF" w:rsidRPr="007F68F9">
        <w:rPr>
          <w:rFonts w:eastAsia="Times New Roman" w:cstheme="minorHAnsi"/>
        </w:rPr>
        <w:t xml:space="preserve"> to the NBN</w:t>
      </w:r>
      <w:r w:rsidRPr="007F68F9">
        <w:rPr>
          <w:rFonts w:eastAsia="Times New Roman" w:cstheme="minorHAnsi"/>
        </w:rPr>
        <w:t xml:space="preserve"> </w:t>
      </w:r>
      <w:r w:rsidR="00513827" w:rsidRPr="007F68F9">
        <w:rPr>
          <w:rFonts w:eastAsia="Times New Roman" w:cstheme="minorHAnsi"/>
          <w:i/>
        </w:rPr>
        <w:t>Sky Muster</w:t>
      </w:r>
      <w:r w:rsidR="009E714E" w:rsidRPr="007F68F9">
        <w:rPr>
          <w:rFonts w:eastAsia="Times New Roman" w:cstheme="minorHAnsi"/>
        </w:rPr>
        <w:t xml:space="preserve"> Satellite</w:t>
      </w:r>
      <w:r w:rsidR="005360AF" w:rsidRPr="007F68F9">
        <w:rPr>
          <w:rFonts w:eastAsia="Times New Roman" w:cstheme="minorHAnsi"/>
        </w:rPr>
        <w:t xml:space="preserve">.  </w:t>
      </w:r>
      <w:r w:rsidR="00253613" w:rsidRPr="007F68F9">
        <w:rPr>
          <w:rFonts w:eastAsia="Times New Roman" w:cstheme="minorHAnsi"/>
        </w:rPr>
        <w:t>M</w:t>
      </w:r>
      <w:r w:rsidR="00F67941" w:rsidRPr="007F68F9">
        <w:rPr>
          <w:rFonts w:eastAsia="Times New Roman" w:cstheme="minorHAnsi"/>
        </w:rPr>
        <w:t>obile phone coverage is non-</w:t>
      </w:r>
      <w:r w:rsidR="000A527F" w:rsidRPr="007F68F9">
        <w:rPr>
          <w:rFonts w:eastAsia="Times New Roman" w:cstheme="minorHAnsi"/>
        </w:rPr>
        <w:t>existent in the majority of these locations.</w:t>
      </w:r>
      <w:r w:rsidR="00AC67F2" w:rsidRPr="007F68F9">
        <w:rPr>
          <w:rFonts w:eastAsia="Times New Roman" w:cstheme="minorHAnsi"/>
        </w:rPr>
        <w:t xml:space="preserve"> </w:t>
      </w:r>
    </w:p>
    <w:p w14:paraId="6F2FE13C" w14:textId="77777777" w:rsidR="00081B9E" w:rsidRPr="007F68F9" w:rsidRDefault="00F56417" w:rsidP="00AC67F2">
      <w:pPr>
        <w:jc w:val="both"/>
        <w:rPr>
          <w:rFonts w:eastAsia="Times New Roman" w:cstheme="minorHAnsi"/>
        </w:rPr>
      </w:pPr>
      <w:r w:rsidRPr="007F68F9">
        <w:rPr>
          <w:rFonts w:eastAsia="Times New Roman" w:cstheme="minorHAnsi"/>
          <w:b/>
        </w:rPr>
        <w:t>Landline Reliance</w:t>
      </w:r>
      <w:r w:rsidRPr="007F68F9">
        <w:rPr>
          <w:rFonts w:eastAsia="Times New Roman" w:cstheme="minorHAnsi"/>
        </w:rPr>
        <w:t xml:space="preserve"> </w:t>
      </w:r>
      <w:r w:rsidRPr="007F68F9">
        <w:rPr>
          <w:rFonts w:eastAsia="Times New Roman" w:cstheme="minorHAnsi"/>
        </w:rPr>
        <w:tab/>
      </w:r>
    </w:p>
    <w:p w14:paraId="6F2FE13D" w14:textId="77777777" w:rsidR="00300EC2" w:rsidRPr="007F68F9" w:rsidRDefault="00AC67F2" w:rsidP="00AC67F2">
      <w:pPr>
        <w:jc w:val="both"/>
        <w:rPr>
          <w:rFonts w:eastAsia="Times New Roman" w:cstheme="minorHAnsi"/>
        </w:rPr>
      </w:pPr>
      <w:r w:rsidRPr="007F68F9">
        <w:rPr>
          <w:rFonts w:eastAsia="Times New Roman" w:cstheme="minorHAnsi"/>
        </w:rPr>
        <w:t xml:space="preserve">ICPA-NSW members </w:t>
      </w:r>
      <w:r w:rsidR="00F56417" w:rsidRPr="007F68F9">
        <w:rPr>
          <w:rFonts w:eastAsia="Times New Roman" w:cstheme="minorHAnsi"/>
        </w:rPr>
        <w:t>live, work and</w:t>
      </w:r>
      <w:r w:rsidRPr="007F68F9">
        <w:rPr>
          <w:rFonts w:eastAsia="Times New Roman" w:cstheme="minorHAnsi"/>
        </w:rPr>
        <w:t xml:space="preserve"> educate their children</w:t>
      </w:r>
      <w:r w:rsidR="006A57E6" w:rsidRPr="007F68F9">
        <w:rPr>
          <w:rFonts w:eastAsia="Times New Roman" w:cstheme="minorHAnsi"/>
        </w:rPr>
        <w:t xml:space="preserve"> in isolated </w:t>
      </w:r>
      <w:r w:rsidR="00081B9E" w:rsidRPr="007F68F9">
        <w:rPr>
          <w:rFonts w:eastAsia="Times New Roman" w:cstheme="minorHAnsi"/>
        </w:rPr>
        <w:t>areas of NSW that quite often</w:t>
      </w:r>
      <w:r w:rsidR="006A57E6" w:rsidRPr="007F68F9">
        <w:rPr>
          <w:rFonts w:eastAsia="Times New Roman" w:cstheme="minorHAnsi"/>
        </w:rPr>
        <w:t xml:space="preserve"> do not have</w:t>
      </w:r>
      <w:r w:rsidRPr="007F68F9">
        <w:rPr>
          <w:rFonts w:eastAsia="Times New Roman" w:cstheme="minorHAnsi"/>
        </w:rPr>
        <w:t xml:space="preserve"> mobile phone service</w:t>
      </w:r>
      <w:r w:rsidR="006A57E6" w:rsidRPr="007F68F9">
        <w:rPr>
          <w:rFonts w:eastAsia="Times New Roman" w:cstheme="minorHAnsi"/>
        </w:rPr>
        <w:t xml:space="preserve">. Families </w:t>
      </w:r>
      <w:r w:rsidRPr="007F68F9">
        <w:rPr>
          <w:rFonts w:eastAsia="Times New Roman" w:cstheme="minorHAnsi"/>
        </w:rPr>
        <w:t>therefore rely heavily on</w:t>
      </w:r>
      <w:r w:rsidR="00253613" w:rsidRPr="007F68F9">
        <w:rPr>
          <w:rFonts w:eastAsia="Times New Roman" w:cstheme="minorHAnsi"/>
        </w:rPr>
        <w:t xml:space="preserve"> either copper (if near</w:t>
      </w:r>
      <w:r w:rsidR="006A57E6" w:rsidRPr="007F68F9">
        <w:rPr>
          <w:rFonts w:eastAsia="Times New Roman" w:cstheme="minorHAnsi"/>
        </w:rPr>
        <w:t>er to</w:t>
      </w:r>
      <w:r w:rsidR="00253613" w:rsidRPr="007F68F9">
        <w:rPr>
          <w:rFonts w:eastAsia="Times New Roman" w:cstheme="minorHAnsi"/>
        </w:rPr>
        <w:t xml:space="preserve"> town),</w:t>
      </w:r>
      <w:r w:rsidR="009E714E" w:rsidRPr="007F68F9">
        <w:rPr>
          <w:rFonts w:eastAsia="Times New Roman" w:cstheme="minorHAnsi"/>
        </w:rPr>
        <w:t xml:space="preserve"> or</w:t>
      </w:r>
      <w:r w:rsidRPr="007F68F9">
        <w:rPr>
          <w:rFonts w:eastAsia="Times New Roman" w:cstheme="minorHAnsi"/>
        </w:rPr>
        <w:t xml:space="preserve"> </w:t>
      </w:r>
      <w:r w:rsidR="00456519" w:rsidRPr="007F68F9">
        <w:rPr>
          <w:rFonts w:eastAsia="Times New Roman" w:cstheme="minorHAnsi"/>
        </w:rPr>
        <w:t>Digital Radio Concentrator Systems (</w:t>
      </w:r>
      <w:r w:rsidRPr="007F68F9">
        <w:rPr>
          <w:rFonts w:eastAsia="Times New Roman" w:cstheme="minorHAnsi"/>
        </w:rPr>
        <w:t>DRCS</w:t>
      </w:r>
      <w:r w:rsidR="00456519" w:rsidRPr="007F68F9">
        <w:rPr>
          <w:rFonts w:eastAsia="Times New Roman" w:cstheme="minorHAnsi"/>
        </w:rPr>
        <w:t>)</w:t>
      </w:r>
      <w:r w:rsidRPr="007F68F9">
        <w:rPr>
          <w:rFonts w:eastAsia="Times New Roman" w:cstheme="minorHAnsi"/>
        </w:rPr>
        <w:t xml:space="preserve"> or </w:t>
      </w:r>
      <w:r w:rsidR="00456519" w:rsidRPr="007F68F9">
        <w:rPr>
          <w:rFonts w:eastAsia="Times New Roman" w:cstheme="minorHAnsi"/>
        </w:rPr>
        <w:t>Next G Wireless Link (</w:t>
      </w:r>
      <w:r w:rsidRPr="007F68F9">
        <w:rPr>
          <w:rFonts w:eastAsia="Times New Roman" w:cstheme="minorHAnsi"/>
        </w:rPr>
        <w:t>NGWL</w:t>
      </w:r>
      <w:r w:rsidR="00456519" w:rsidRPr="007F68F9">
        <w:rPr>
          <w:rFonts w:eastAsia="Times New Roman" w:cstheme="minorHAnsi"/>
        </w:rPr>
        <w:t>)</w:t>
      </w:r>
      <w:r w:rsidRPr="007F68F9">
        <w:rPr>
          <w:rFonts w:eastAsia="Times New Roman" w:cstheme="minorHAnsi"/>
        </w:rPr>
        <w:t xml:space="preserve"> as the only form of </w:t>
      </w:r>
      <w:r w:rsidR="00A743FA" w:rsidRPr="007F68F9">
        <w:rPr>
          <w:rFonts w:eastAsia="Times New Roman" w:cstheme="minorHAnsi"/>
        </w:rPr>
        <w:t xml:space="preserve">voice </w:t>
      </w:r>
      <w:r w:rsidRPr="007F68F9">
        <w:rPr>
          <w:rFonts w:eastAsia="Times New Roman" w:cstheme="minorHAnsi"/>
        </w:rPr>
        <w:t>communication.</w:t>
      </w:r>
      <w:r w:rsidR="00B87644" w:rsidRPr="007F68F9">
        <w:rPr>
          <w:rFonts w:eastAsia="Times New Roman" w:cstheme="minorHAnsi"/>
        </w:rPr>
        <w:t xml:space="preserve">  It should be</w:t>
      </w:r>
      <w:r w:rsidR="00081B9E" w:rsidRPr="007F68F9">
        <w:rPr>
          <w:rFonts w:eastAsia="Times New Roman" w:cstheme="minorHAnsi"/>
        </w:rPr>
        <w:t xml:space="preserve"> </w:t>
      </w:r>
      <w:r w:rsidR="00B87644" w:rsidRPr="007F68F9">
        <w:rPr>
          <w:rFonts w:eastAsia="Times New Roman" w:cstheme="minorHAnsi"/>
        </w:rPr>
        <w:t xml:space="preserve">noted NGWL is not covered under the </w:t>
      </w:r>
      <w:r w:rsidR="009E714E" w:rsidRPr="007F68F9">
        <w:rPr>
          <w:rFonts w:eastAsia="Times New Roman" w:cstheme="minorHAnsi"/>
        </w:rPr>
        <w:t>current USO.</w:t>
      </w:r>
    </w:p>
    <w:p w14:paraId="6F2FE13E" w14:textId="77777777" w:rsidR="009472F4" w:rsidRDefault="009472F4" w:rsidP="009472F4">
      <w:pPr>
        <w:jc w:val="both"/>
        <w:rPr>
          <w:rFonts w:ascii="Times New Roman" w:eastAsia="Times New Roman" w:hAnsi="Times New Roman" w:cs="Times New Roman"/>
          <w:sz w:val="24"/>
          <w:szCs w:val="24"/>
          <w:lang w:val="en-US"/>
        </w:rPr>
      </w:pPr>
    </w:p>
    <w:p w14:paraId="6F2FE13F" w14:textId="77777777" w:rsidR="007F68F9" w:rsidRDefault="007F68F9">
      <w:pPr>
        <w:rPr>
          <w:b/>
        </w:rPr>
      </w:pPr>
    </w:p>
    <w:p w14:paraId="6F2FE140" w14:textId="77777777" w:rsidR="007F68F9" w:rsidRDefault="007F68F9">
      <w:pPr>
        <w:rPr>
          <w:b/>
        </w:rPr>
      </w:pPr>
    </w:p>
    <w:p w14:paraId="6F2FE141" w14:textId="77777777" w:rsidR="00E827A2" w:rsidRDefault="0079403B">
      <w:pPr>
        <w:rPr>
          <w:b/>
        </w:rPr>
      </w:pPr>
      <w:r>
        <w:rPr>
          <w:rFonts w:cstheme="minorHAnsi"/>
          <w:noProof/>
          <w:lang w:val="en-US" w:eastAsia="zh-TW"/>
        </w:rPr>
        <w:pict w14:anchorId="6F2FE1A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1" type="#_x0000_t65" style="position:absolute;margin-left:5.65pt;margin-top:9.25pt;width:447.35pt;height:430.2pt;z-index:251670528;mso-wrap-distance-top:7.2pt;mso-wrap-distance-bottom:7.2pt;mso-position-horizontal-relative:margin;mso-position-vertical-relative:margin" o:allowincell="f" fillcolor="#e5dfec [663]" strokecolor="#969696" strokeweight=".5pt">
            <v:fill opacity="19661f"/>
            <v:textbox style="mso-next-textbox:#_x0000_s1031" inset="10.8pt,7.2pt,10.8pt">
              <w:txbxContent>
                <w:p w14:paraId="6F2FE1BA" w14:textId="77777777" w:rsidR="002D7E2C" w:rsidRPr="007D777C" w:rsidRDefault="002D7E2C" w:rsidP="00891F2F">
                  <w:pPr>
                    <w:pStyle w:val="FindingTitle"/>
                    <w:spacing w:before="120"/>
                    <w:rPr>
                      <w:rFonts w:asciiTheme="minorHAnsi" w:hAnsiTheme="minorHAnsi" w:cstheme="minorHAnsi"/>
                      <w:noProof/>
                      <w:sz w:val="22"/>
                      <w:szCs w:val="22"/>
                    </w:rPr>
                  </w:pPr>
                  <w:r w:rsidRPr="007D777C">
                    <w:rPr>
                      <w:rFonts w:asciiTheme="minorHAnsi" w:hAnsiTheme="minorHAnsi" w:cstheme="minorHAnsi"/>
                      <w:sz w:val="22"/>
                      <w:szCs w:val="22"/>
                    </w:rPr>
                    <w:t>PRODUCTIVITY COMMISSION DRAFT Finding 6.2</w:t>
                  </w:r>
                </w:p>
                <w:p w14:paraId="6F2FE1BB" w14:textId="77777777" w:rsidR="002D7E2C" w:rsidRPr="007D777C" w:rsidRDefault="002D7E2C" w:rsidP="00891F2F">
                  <w:pPr>
                    <w:pStyle w:val="Finding"/>
                    <w:rPr>
                      <w:rFonts w:asciiTheme="minorHAnsi" w:hAnsiTheme="minorHAnsi" w:cstheme="minorHAnsi"/>
                      <w:szCs w:val="22"/>
                    </w:rPr>
                  </w:pPr>
                  <w:r w:rsidRPr="007D777C">
                    <w:rPr>
                      <w:rFonts w:asciiTheme="minorHAnsi" w:hAnsiTheme="minorHAnsi" w:cstheme="minorHAnsi"/>
                      <w:szCs w:val="22"/>
                    </w:rPr>
                    <w:t>The quality of the broadband service supplied by NBN infrastructure will be superior to the quality of service previously available across all Australian premises.</w:t>
                  </w:r>
                </w:p>
                <w:p w14:paraId="6F2FE1BC" w14:textId="77777777" w:rsidR="002D7E2C" w:rsidRPr="007D777C" w:rsidRDefault="002D7E2C" w:rsidP="00891F2F">
                  <w:pPr>
                    <w:pStyle w:val="Finding"/>
                    <w:rPr>
                      <w:rFonts w:asciiTheme="minorHAnsi" w:hAnsiTheme="minorHAnsi" w:cstheme="minorHAnsi"/>
                      <w:szCs w:val="22"/>
                    </w:rPr>
                  </w:pPr>
                  <w:r w:rsidRPr="007D777C">
                    <w:rPr>
                      <w:rFonts w:asciiTheme="minorHAnsi" w:hAnsiTheme="minorHAnsi" w:cstheme="minorHAnsi"/>
                      <w:szCs w:val="22"/>
                    </w:rPr>
                    <w:t>However, as is the case under the existing telecommunications universal obligation (TUSO), the quality of voice services will vary across technologies.</w:t>
                  </w:r>
                </w:p>
                <w:p w14:paraId="6F2FE1BD" w14:textId="77777777" w:rsidR="002D7E2C" w:rsidRPr="007D777C" w:rsidRDefault="002D7E2C" w:rsidP="00891F2F">
                  <w:pPr>
                    <w:pStyle w:val="FindingBullet"/>
                    <w:keepLines w:val="0"/>
                    <w:rPr>
                      <w:rFonts w:asciiTheme="minorHAnsi" w:hAnsiTheme="minorHAnsi" w:cstheme="minorHAnsi"/>
                      <w:szCs w:val="22"/>
                    </w:rPr>
                  </w:pPr>
                  <w:r w:rsidRPr="007D777C">
                    <w:rPr>
                      <w:rFonts w:asciiTheme="minorHAnsi" w:hAnsiTheme="minorHAnsi" w:cstheme="minorHAnsi"/>
                      <w:szCs w:val="22"/>
                    </w:rPr>
                    <w:t>Voice services offered to premises in the NBN fixed</w:t>
                  </w:r>
                  <w:r w:rsidRPr="007D777C">
                    <w:rPr>
                      <w:rFonts w:asciiTheme="minorHAnsi" w:hAnsiTheme="minorHAnsi" w:cstheme="minorHAnsi"/>
                      <w:szCs w:val="22"/>
                    </w:rPr>
                    <w:noBreakHyphen/>
                    <w:t>line and fixed wireless footprints will be of a high quality and equivalent to the standard offered under the TUSO.</w:t>
                  </w:r>
                </w:p>
                <w:p w14:paraId="6F2FE1BE" w14:textId="77777777" w:rsidR="002D7E2C" w:rsidRPr="007D777C" w:rsidRDefault="002D7E2C" w:rsidP="00891F2F">
                  <w:pPr>
                    <w:pStyle w:val="FindingBullet"/>
                    <w:keepLines w:val="0"/>
                    <w:rPr>
                      <w:rFonts w:asciiTheme="minorHAnsi" w:hAnsiTheme="minorHAnsi" w:cstheme="minorHAnsi"/>
                      <w:szCs w:val="22"/>
                    </w:rPr>
                  </w:pPr>
                  <w:r w:rsidRPr="007D777C">
                    <w:rPr>
                      <w:rFonts w:asciiTheme="minorHAnsi" w:hAnsiTheme="minorHAnsi" w:cstheme="minorHAnsi"/>
                      <w:szCs w:val="22"/>
                    </w:rPr>
                    <w:t xml:space="preserve">Voice services offered to premises in the NBN satellite footprint will be of an adequate quality for most purposes, but will fall short of the quality of those offered under the current TUSO in terms of latency and service repair timeframes. Up to 90 000 premises may be solely dependent on nbn’s </w:t>
                  </w:r>
                  <w:r w:rsidRPr="007D777C">
                    <w:rPr>
                      <w:rFonts w:asciiTheme="minorHAnsi" w:hAnsiTheme="minorHAnsi" w:cstheme="minorHAnsi"/>
                      <w:i/>
                      <w:szCs w:val="22"/>
                    </w:rPr>
                    <w:t>Sky Muster</w:t>
                  </w:r>
                  <w:r w:rsidRPr="007D777C">
                    <w:rPr>
                      <w:rFonts w:asciiTheme="minorHAnsi" w:hAnsiTheme="minorHAnsi" w:cstheme="minorHAnsi"/>
                      <w:szCs w:val="22"/>
                    </w:rPr>
                    <w:t xml:space="preserve"> satellites for voice calls.</w:t>
                  </w:r>
                </w:p>
                <w:p w14:paraId="6F2FE1BF" w14:textId="77777777" w:rsidR="002D7E2C" w:rsidRPr="007D777C" w:rsidRDefault="002D7E2C" w:rsidP="00891F2F">
                  <w:pPr>
                    <w:pStyle w:val="FindingBullet"/>
                    <w:spacing w:line="240" w:lineRule="auto"/>
                    <w:rPr>
                      <w:rFonts w:asciiTheme="minorHAnsi" w:hAnsiTheme="minorHAnsi" w:cstheme="minorHAnsi"/>
                      <w:szCs w:val="22"/>
                    </w:rPr>
                  </w:pPr>
                  <w:r w:rsidRPr="007D777C">
                    <w:rPr>
                      <w:rFonts w:asciiTheme="minorHAnsi" w:hAnsiTheme="minorHAnsi" w:cstheme="minorHAnsi"/>
                      <w:szCs w:val="22"/>
                    </w:rPr>
                    <w:t xml:space="preserve">Whether further government support for some alternative voice service for these premises is warranted is contingent on whether the quality of nbn’s services is below the </w:t>
                  </w:r>
                  <w:r w:rsidRPr="007D777C">
                    <w:rPr>
                      <w:rFonts w:asciiTheme="minorHAnsi" w:hAnsiTheme="minorHAnsi" w:cstheme="minorHAnsi"/>
                      <w:i/>
                      <w:szCs w:val="22"/>
                    </w:rPr>
                    <w:t>baseline</w:t>
                  </w:r>
                  <w:r w:rsidRPr="007D777C">
                    <w:rPr>
                      <w:rFonts w:asciiTheme="minorHAnsi" w:hAnsiTheme="minorHAnsi" w:cstheme="minorHAnsi"/>
                      <w:szCs w:val="22"/>
                    </w:rPr>
                    <w:t xml:space="preserve"> that the broader community would regard as acceptable for a universal service.</w:t>
                  </w:r>
                </w:p>
                <w:p w14:paraId="6F2FE1C0" w14:textId="77777777" w:rsidR="00B87644" w:rsidRPr="007D777C" w:rsidRDefault="00B87644" w:rsidP="00B87644">
                  <w:pPr>
                    <w:pStyle w:val="FindingBullet"/>
                    <w:numPr>
                      <w:ilvl w:val="0"/>
                      <w:numId w:val="0"/>
                    </w:numPr>
                    <w:spacing w:line="240" w:lineRule="auto"/>
                    <w:ind w:left="340" w:hanging="340"/>
                    <w:rPr>
                      <w:rFonts w:asciiTheme="minorHAnsi" w:hAnsiTheme="minorHAnsi" w:cstheme="minorHAnsi"/>
                      <w:szCs w:val="22"/>
                    </w:rPr>
                  </w:pPr>
                </w:p>
                <w:p w14:paraId="6F2FE1C1" w14:textId="77777777" w:rsidR="00B87644" w:rsidRPr="007D777C" w:rsidRDefault="00B87644" w:rsidP="00B87644">
                  <w:pPr>
                    <w:pStyle w:val="InformationRequestTitle"/>
                    <w:spacing w:before="120"/>
                    <w:jc w:val="left"/>
                    <w:rPr>
                      <w:rFonts w:asciiTheme="minorHAnsi" w:hAnsiTheme="minorHAnsi" w:cstheme="minorHAnsi"/>
                      <w:b/>
                      <w:sz w:val="22"/>
                      <w:szCs w:val="22"/>
                    </w:rPr>
                  </w:pPr>
                  <w:r w:rsidRPr="007D777C">
                    <w:rPr>
                      <w:rFonts w:asciiTheme="minorHAnsi" w:hAnsiTheme="minorHAnsi" w:cstheme="minorHAnsi"/>
                      <w:sz w:val="22"/>
                      <w:szCs w:val="22"/>
                    </w:rPr>
                    <w:t>PRODUCTIVITY COMMISSION - Information request 6.1</w:t>
                  </w:r>
                </w:p>
                <w:p w14:paraId="6F2FE1C2" w14:textId="77777777" w:rsidR="00B87644" w:rsidRPr="007D777C" w:rsidRDefault="00B87644" w:rsidP="00B87644">
                  <w:pPr>
                    <w:rPr>
                      <w:rFonts w:cstheme="minorHAnsi"/>
                    </w:rPr>
                  </w:pPr>
                  <w:r w:rsidRPr="007D777C">
                    <w:rPr>
                      <w:rFonts w:cstheme="minorHAnsi"/>
                    </w:rPr>
                    <w:t>Participants are invited to provide evidence on the adequacy of NBN’s satellite voice services in relation to defining an acceptable baseline for a universal service. Information on practical and cost effective alternatives to NBN’s satellite voice services in areas that currently have no mobile coverage, and their relative merits and costs is also sought.</w:t>
                  </w:r>
                </w:p>
                <w:p w14:paraId="6F2FE1C3" w14:textId="77777777" w:rsidR="007D777C" w:rsidRPr="007D777C" w:rsidRDefault="009E714E" w:rsidP="007D777C">
                  <w:pPr>
                    <w:pStyle w:val="RecTitle"/>
                    <w:spacing w:before="120"/>
                    <w:rPr>
                      <w:rFonts w:asciiTheme="minorHAnsi" w:hAnsiTheme="minorHAnsi" w:cstheme="minorHAnsi"/>
                      <w:noProof/>
                      <w:sz w:val="22"/>
                      <w:szCs w:val="22"/>
                    </w:rPr>
                  </w:pPr>
                  <w:r>
                    <w:rPr>
                      <w:rFonts w:asciiTheme="minorHAnsi" w:hAnsiTheme="minorHAnsi" w:cstheme="minorHAnsi"/>
                      <w:sz w:val="22"/>
                      <w:szCs w:val="22"/>
                    </w:rPr>
                    <w:t xml:space="preserve">PRODUCTIVITY COMMISSION - </w:t>
                  </w:r>
                  <w:r w:rsidR="007D777C" w:rsidRPr="007D777C">
                    <w:rPr>
                      <w:rFonts w:asciiTheme="minorHAnsi" w:hAnsiTheme="minorHAnsi" w:cstheme="minorHAnsi"/>
                      <w:sz w:val="22"/>
                      <w:szCs w:val="22"/>
                    </w:rPr>
                    <w:t>DRAFT Recommendation 3.1</w:t>
                  </w:r>
                </w:p>
                <w:p w14:paraId="6F2FE1C4" w14:textId="77777777" w:rsidR="007D777C" w:rsidRPr="007D777C" w:rsidRDefault="009E714E" w:rsidP="007D777C">
                  <w:pPr>
                    <w:pStyle w:val="NoSpacing"/>
                    <w:rPr>
                      <w:b/>
                    </w:rPr>
                  </w:pPr>
                  <w:r>
                    <w:rPr>
                      <w:b/>
                    </w:rPr>
                    <w:t>“</w:t>
                  </w:r>
                  <w:r w:rsidR="007D777C" w:rsidRPr="007D777C">
                    <w:rPr>
                      <w:b/>
                    </w:rPr>
                    <w:t>The Australian Government should phase out the existing telecommunications</w:t>
                  </w:r>
                </w:p>
                <w:p w14:paraId="6F2FE1C5" w14:textId="77777777" w:rsidR="00B87644" w:rsidRPr="007D777C" w:rsidRDefault="007D777C" w:rsidP="007D777C">
                  <w:pPr>
                    <w:pStyle w:val="NoSpacing"/>
                    <w:rPr>
                      <w:b/>
                    </w:rPr>
                  </w:pPr>
                  <w:r w:rsidRPr="007D777C">
                    <w:rPr>
                      <w:b/>
                    </w:rPr>
                    <w:t>universal service obligation as soon as practicable.</w:t>
                  </w:r>
                  <w:r w:rsidR="009E714E">
                    <w:rPr>
                      <w:b/>
                    </w:rPr>
                    <w:t>”</w:t>
                  </w:r>
                </w:p>
              </w:txbxContent>
            </v:textbox>
            <w10:wrap type="square" anchorx="margin" anchory="margin"/>
          </v:shape>
        </w:pict>
      </w:r>
      <w:r w:rsidR="007D777C" w:rsidRPr="0009152F">
        <w:rPr>
          <w:b/>
        </w:rPr>
        <w:t>ICPA-NSW does not believe the</w:t>
      </w:r>
      <w:r w:rsidR="006D0D68" w:rsidRPr="0009152F">
        <w:rPr>
          <w:b/>
        </w:rPr>
        <w:t xml:space="preserve"> Telecommunication </w:t>
      </w:r>
      <w:r w:rsidR="007D777C" w:rsidRPr="0009152F">
        <w:rPr>
          <w:b/>
        </w:rPr>
        <w:t xml:space="preserve">USO should be phased out entirely.  ICPA-NSW supports a measured approach to addressing the geographic areas </w:t>
      </w:r>
      <w:r w:rsidR="009E714E" w:rsidRPr="0009152F">
        <w:rPr>
          <w:b/>
        </w:rPr>
        <w:t>that will require a continued guarantee of support to</w:t>
      </w:r>
      <w:r w:rsidR="006D0D68" w:rsidRPr="0009152F">
        <w:rPr>
          <w:b/>
        </w:rPr>
        <w:t xml:space="preserve"> voice services in those areas.  Considerat</w:t>
      </w:r>
      <w:r w:rsidR="00C83995" w:rsidRPr="0009152F">
        <w:rPr>
          <w:b/>
        </w:rPr>
        <w:t>ion must be given to all</w:t>
      </w:r>
      <w:r w:rsidR="009E714E" w:rsidRPr="0009152F">
        <w:rPr>
          <w:b/>
        </w:rPr>
        <w:t xml:space="preserve"> users of NBN</w:t>
      </w:r>
      <w:r w:rsidR="003B69F9" w:rsidRPr="0009152F">
        <w:rPr>
          <w:b/>
        </w:rPr>
        <w:t xml:space="preserve">’s </w:t>
      </w:r>
      <w:r w:rsidR="003B69F9" w:rsidRPr="0009152F">
        <w:rPr>
          <w:b/>
          <w:i/>
        </w:rPr>
        <w:t>Sky Muster</w:t>
      </w:r>
      <w:r w:rsidR="006D0D68" w:rsidRPr="0009152F">
        <w:rPr>
          <w:b/>
        </w:rPr>
        <w:t xml:space="preserve"> </w:t>
      </w:r>
      <w:r w:rsidR="003B69F9" w:rsidRPr="0009152F">
        <w:rPr>
          <w:b/>
        </w:rPr>
        <w:t>s</w:t>
      </w:r>
      <w:r w:rsidR="009E714E" w:rsidRPr="0009152F">
        <w:rPr>
          <w:b/>
        </w:rPr>
        <w:t xml:space="preserve">atellite </w:t>
      </w:r>
      <w:r w:rsidR="006D0D68" w:rsidRPr="0009152F">
        <w:rPr>
          <w:b/>
        </w:rPr>
        <w:t>and also to NBN Fixed wireless due to NBN Fixed wireless having a reliance on electricity.</w:t>
      </w:r>
    </w:p>
    <w:p w14:paraId="6F2FE142" w14:textId="77777777" w:rsidR="007F68F9" w:rsidRPr="0009152F" w:rsidRDefault="007F68F9">
      <w:pPr>
        <w:rPr>
          <w:b/>
        </w:rPr>
      </w:pPr>
    </w:p>
    <w:p w14:paraId="6F2FE143" w14:textId="77777777" w:rsidR="003550F4" w:rsidRDefault="00A30E1F" w:rsidP="007F0B2C">
      <w:pPr>
        <w:rPr>
          <w:b/>
          <w:lang w:eastAsia="en-AU"/>
        </w:rPr>
      </w:pPr>
      <w:r>
        <w:rPr>
          <w:lang w:eastAsia="en-AU"/>
        </w:rPr>
        <w:t>Based on the experiences of ICPA-N</w:t>
      </w:r>
      <w:r w:rsidR="00511A00">
        <w:rPr>
          <w:lang w:eastAsia="en-AU"/>
        </w:rPr>
        <w:t>SW members</w:t>
      </w:r>
      <w:r>
        <w:rPr>
          <w:lang w:eastAsia="en-AU"/>
        </w:rPr>
        <w:t>, v</w:t>
      </w:r>
      <w:r w:rsidR="00F53865">
        <w:rPr>
          <w:lang w:eastAsia="en-AU"/>
        </w:rPr>
        <w:t xml:space="preserve">oice communication in the form of a </w:t>
      </w:r>
      <w:r w:rsidR="003550F4" w:rsidRPr="00891F2F">
        <w:rPr>
          <w:i/>
          <w:lang w:eastAsia="en-AU"/>
        </w:rPr>
        <w:t xml:space="preserve">standard telephone </w:t>
      </w:r>
      <w:r w:rsidR="00F53865" w:rsidRPr="00891F2F">
        <w:rPr>
          <w:i/>
          <w:lang w:eastAsia="en-AU"/>
        </w:rPr>
        <w:t>service</w:t>
      </w:r>
      <w:r w:rsidR="00891F2F">
        <w:rPr>
          <w:lang w:eastAsia="en-AU"/>
        </w:rPr>
        <w:t xml:space="preserve"> </w:t>
      </w:r>
      <w:r w:rsidR="00E71B61">
        <w:rPr>
          <w:lang w:eastAsia="en-AU"/>
        </w:rPr>
        <w:t>cannot be achieved with the NBN</w:t>
      </w:r>
      <w:r w:rsidR="003B69F9">
        <w:rPr>
          <w:lang w:eastAsia="en-AU"/>
        </w:rPr>
        <w:t>’s</w:t>
      </w:r>
      <w:r w:rsidR="00E71B61">
        <w:rPr>
          <w:lang w:eastAsia="en-AU"/>
        </w:rPr>
        <w:t xml:space="preserve"> </w:t>
      </w:r>
      <w:r w:rsidR="003B69F9" w:rsidRPr="003B69F9">
        <w:rPr>
          <w:i/>
          <w:lang w:eastAsia="en-AU"/>
        </w:rPr>
        <w:t>Sky Muster</w:t>
      </w:r>
      <w:r w:rsidR="003B69F9">
        <w:rPr>
          <w:lang w:eastAsia="en-AU"/>
        </w:rPr>
        <w:t xml:space="preserve"> satellite</w:t>
      </w:r>
      <w:r w:rsidR="00891F2F">
        <w:rPr>
          <w:lang w:eastAsia="en-AU"/>
        </w:rPr>
        <w:t xml:space="preserve">.  NBN Satellite </w:t>
      </w:r>
      <w:r w:rsidR="00456519">
        <w:rPr>
          <w:lang w:eastAsia="en-AU"/>
        </w:rPr>
        <w:t>Voice over Internet Protocol (</w:t>
      </w:r>
      <w:r w:rsidR="00891F2F">
        <w:rPr>
          <w:lang w:eastAsia="en-AU"/>
        </w:rPr>
        <w:t>VoIP</w:t>
      </w:r>
      <w:r w:rsidR="00456519">
        <w:rPr>
          <w:lang w:eastAsia="en-AU"/>
        </w:rPr>
        <w:t>)</w:t>
      </w:r>
      <w:r w:rsidR="00E21C95">
        <w:rPr>
          <w:lang w:eastAsia="en-AU"/>
        </w:rPr>
        <w:t xml:space="preserve"> will be noticeably less functional than the current landlines</w:t>
      </w:r>
      <w:r w:rsidR="003550F4">
        <w:rPr>
          <w:lang w:eastAsia="en-AU"/>
        </w:rPr>
        <w:t xml:space="preserve"> utilised by ICPA-NSW members </w:t>
      </w:r>
      <w:r w:rsidR="007F0B2C">
        <w:rPr>
          <w:lang w:eastAsia="en-AU"/>
        </w:rPr>
        <w:t>(copper, DRCS Radio or NGWL)</w:t>
      </w:r>
      <w:r w:rsidR="00650B43">
        <w:rPr>
          <w:lang w:eastAsia="en-AU"/>
        </w:rPr>
        <w:t>.</w:t>
      </w:r>
      <w:r w:rsidR="00E21C95">
        <w:rPr>
          <w:lang w:eastAsia="en-AU"/>
        </w:rPr>
        <w:t xml:space="preserve"> </w:t>
      </w:r>
      <w:r w:rsidR="00511A00">
        <w:rPr>
          <w:lang w:eastAsia="en-AU"/>
        </w:rPr>
        <w:t xml:space="preserve"> </w:t>
      </w:r>
      <w:r w:rsidR="007F0B2C">
        <w:rPr>
          <w:lang w:eastAsia="en-AU"/>
        </w:rPr>
        <w:t>This</w:t>
      </w:r>
      <w:r w:rsidR="000718A2">
        <w:rPr>
          <w:lang w:eastAsia="en-AU"/>
        </w:rPr>
        <w:t xml:space="preserve"> </w:t>
      </w:r>
      <w:r>
        <w:rPr>
          <w:lang w:eastAsia="en-AU"/>
        </w:rPr>
        <w:t xml:space="preserve">view is based on </w:t>
      </w:r>
      <w:r w:rsidR="000718A2">
        <w:rPr>
          <w:lang w:eastAsia="en-AU"/>
        </w:rPr>
        <w:t>the following recently identified issues</w:t>
      </w:r>
      <w:r w:rsidR="002755A4">
        <w:rPr>
          <w:lang w:eastAsia="en-AU"/>
        </w:rPr>
        <w:t xml:space="preserve">, which should also form the basis of </w:t>
      </w:r>
      <w:r w:rsidR="007D777C">
        <w:rPr>
          <w:lang w:eastAsia="en-AU"/>
        </w:rPr>
        <w:t>any</w:t>
      </w:r>
      <w:r w:rsidR="002755A4">
        <w:rPr>
          <w:lang w:eastAsia="en-AU"/>
        </w:rPr>
        <w:t xml:space="preserve"> ‘baseline’ test</w:t>
      </w:r>
      <w:r w:rsidR="009E714E">
        <w:rPr>
          <w:lang w:eastAsia="en-AU"/>
        </w:rPr>
        <w:t xml:space="preserve"> by the Productivity Commission</w:t>
      </w:r>
      <w:r w:rsidR="000718A2">
        <w:rPr>
          <w:lang w:eastAsia="en-AU"/>
        </w:rPr>
        <w:t>:</w:t>
      </w:r>
      <w:r w:rsidR="003550F4">
        <w:rPr>
          <w:lang w:eastAsia="en-AU"/>
        </w:rPr>
        <w:tab/>
      </w:r>
    </w:p>
    <w:p w14:paraId="6F2FE144" w14:textId="77777777" w:rsidR="006D0D68" w:rsidRDefault="003443EC" w:rsidP="003550F4">
      <w:pPr>
        <w:rPr>
          <w:lang w:eastAsia="en-AU"/>
        </w:rPr>
      </w:pPr>
      <w:r w:rsidRPr="00300EC2">
        <w:rPr>
          <w:b/>
          <w:lang w:eastAsia="en-AU"/>
        </w:rPr>
        <w:lastRenderedPageBreak/>
        <w:t>Reliability</w:t>
      </w:r>
      <w:r>
        <w:rPr>
          <w:lang w:eastAsia="en-AU"/>
        </w:rPr>
        <w:t xml:space="preserve"> –</w:t>
      </w:r>
      <w:r w:rsidR="009E714E">
        <w:rPr>
          <w:lang w:eastAsia="en-AU"/>
        </w:rPr>
        <w:t xml:space="preserve"> </w:t>
      </w:r>
      <w:r w:rsidR="00650B43">
        <w:rPr>
          <w:lang w:eastAsia="en-AU"/>
        </w:rPr>
        <w:t>As yet there is no firm</w:t>
      </w:r>
      <w:r w:rsidR="00CC7B39">
        <w:rPr>
          <w:lang w:eastAsia="en-AU"/>
        </w:rPr>
        <w:t xml:space="preserve"> </w:t>
      </w:r>
      <w:r w:rsidR="00CC7B39" w:rsidRPr="00CC7B39">
        <w:rPr>
          <w:b/>
          <w:lang w:eastAsia="en-AU"/>
        </w:rPr>
        <w:t>publicly available</w:t>
      </w:r>
      <w:r w:rsidR="00CC7B39">
        <w:rPr>
          <w:lang w:eastAsia="en-AU"/>
        </w:rPr>
        <w:t xml:space="preserve"> </w:t>
      </w:r>
      <w:r w:rsidR="00650B43">
        <w:rPr>
          <w:lang w:eastAsia="en-AU"/>
        </w:rPr>
        <w:t xml:space="preserve">data on </w:t>
      </w:r>
      <w:r w:rsidR="00511A00">
        <w:rPr>
          <w:lang w:eastAsia="en-AU"/>
        </w:rPr>
        <w:t>w</w:t>
      </w:r>
      <w:r w:rsidR="00650B43">
        <w:rPr>
          <w:lang w:eastAsia="en-AU"/>
        </w:rPr>
        <w:t xml:space="preserve">hether the average reliability </w:t>
      </w:r>
      <w:r w:rsidR="009E714E">
        <w:rPr>
          <w:lang w:eastAsia="en-AU"/>
        </w:rPr>
        <w:t>target of 99.7</w:t>
      </w:r>
      <w:r w:rsidR="00456519">
        <w:rPr>
          <w:lang w:eastAsia="en-AU"/>
        </w:rPr>
        <w:t>%</w:t>
      </w:r>
      <w:r w:rsidR="009E714E">
        <w:rPr>
          <w:lang w:eastAsia="en-AU"/>
        </w:rPr>
        <w:t xml:space="preserve"> for NBN</w:t>
      </w:r>
      <w:r w:rsidR="003B69F9">
        <w:rPr>
          <w:lang w:eastAsia="en-AU"/>
        </w:rPr>
        <w:t xml:space="preserve">’s </w:t>
      </w:r>
      <w:r w:rsidR="003B69F9" w:rsidRPr="003B69F9">
        <w:rPr>
          <w:i/>
          <w:lang w:eastAsia="en-AU"/>
        </w:rPr>
        <w:t>Sky Muster</w:t>
      </w:r>
      <w:r w:rsidR="003B69F9">
        <w:rPr>
          <w:lang w:eastAsia="en-AU"/>
        </w:rPr>
        <w:t xml:space="preserve"> s</w:t>
      </w:r>
      <w:r w:rsidR="009E714E">
        <w:rPr>
          <w:lang w:eastAsia="en-AU"/>
        </w:rPr>
        <w:t xml:space="preserve">atellite </w:t>
      </w:r>
      <w:r w:rsidR="00650B43">
        <w:rPr>
          <w:lang w:eastAsia="en-AU"/>
        </w:rPr>
        <w:t>has been achieved and w</w:t>
      </w:r>
      <w:r w:rsidR="000718A2">
        <w:rPr>
          <w:lang w:eastAsia="en-AU"/>
        </w:rPr>
        <w:t xml:space="preserve">hilst in most cases members are reporting </w:t>
      </w:r>
      <w:r w:rsidR="00650B43">
        <w:rPr>
          <w:lang w:eastAsia="en-AU"/>
        </w:rPr>
        <w:t xml:space="preserve">improved </w:t>
      </w:r>
      <w:r w:rsidR="003B69F9">
        <w:rPr>
          <w:lang w:eastAsia="en-AU"/>
        </w:rPr>
        <w:t>speeds compared to the Interim Satellite Service</w:t>
      </w:r>
      <w:r w:rsidR="003550F4">
        <w:rPr>
          <w:lang w:eastAsia="en-AU"/>
        </w:rPr>
        <w:t>,</w:t>
      </w:r>
      <w:r w:rsidR="000718A2">
        <w:rPr>
          <w:lang w:eastAsia="en-AU"/>
        </w:rPr>
        <w:t xml:space="preserve"> d</w:t>
      </w:r>
      <w:r>
        <w:rPr>
          <w:lang w:eastAsia="en-AU"/>
        </w:rPr>
        <w:t>aily drop outs</w:t>
      </w:r>
      <w:r w:rsidR="00A30E1F">
        <w:rPr>
          <w:lang w:eastAsia="en-AU"/>
        </w:rPr>
        <w:t xml:space="preserve"> contin</w:t>
      </w:r>
      <w:r w:rsidR="00300EC2">
        <w:rPr>
          <w:lang w:eastAsia="en-AU"/>
        </w:rPr>
        <w:t>ue to have a negative impact</w:t>
      </w:r>
      <w:r w:rsidR="000718A2">
        <w:rPr>
          <w:lang w:eastAsia="en-AU"/>
        </w:rPr>
        <w:t xml:space="preserve">, </w:t>
      </w:r>
      <w:r w:rsidR="00E71B61">
        <w:rPr>
          <w:lang w:eastAsia="en-AU"/>
        </w:rPr>
        <w:t>lastin</w:t>
      </w:r>
      <w:r w:rsidR="000718A2">
        <w:rPr>
          <w:lang w:eastAsia="en-AU"/>
        </w:rPr>
        <w:t xml:space="preserve">g for more than half an </w:t>
      </w:r>
      <w:r w:rsidR="003B69F9">
        <w:rPr>
          <w:lang w:eastAsia="en-AU"/>
        </w:rPr>
        <w:t>hour, up to three</w:t>
      </w:r>
      <w:r w:rsidR="003550F4">
        <w:rPr>
          <w:lang w:eastAsia="en-AU"/>
        </w:rPr>
        <w:t xml:space="preserve"> or </w:t>
      </w:r>
      <w:r w:rsidR="003B69F9">
        <w:rPr>
          <w:lang w:eastAsia="en-AU"/>
        </w:rPr>
        <w:t>four</w:t>
      </w:r>
      <w:r w:rsidR="003550F4">
        <w:rPr>
          <w:lang w:eastAsia="en-AU"/>
        </w:rPr>
        <w:t xml:space="preserve"> times a day.  Outages are</w:t>
      </w:r>
      <w:r w:rsidR="00E71B61">
        <w:rPr>
          <w:lang w:eastAsia="en-AU"/>
        </w:rPr>
        <w:t xml:space="preserve"> lasting days</w:t>
      </w:r>
      <w:r w:rsidR="003550F4">
        <w:rPr>
          <w:lang w:eastAsia="en-AU"/>
        </w:rPr>
        <w:t xml:space="preserve"> in a row</w:t>
      </w:r>
      <w:r w:rsidR="00891F2F">
        <w:rPr>
          <w:lang w:eastAsia="en-AU"/>
        </w:rPr>
        <w:t xml:space="preserve"> often</w:t>
      </w:r>
      <w:r w:rsidR="00E71B61">
        <w:rPr>
          <w:lang w:eastAsia="en-AU"/>
        </w:rPr>
        <w:t xml:space="preserve"> </w:t>
      </w:r>
      <w:r>
        <w:rPr>
          <w:lang w:eastAsia="en-AU"/>
        </w:rPr>
        <w:t>for no apparent reason</w:t>
      </w:r>
      <w:r w:rsidR="00891F2F">
        <w:rPr>
          <w:lang w:eastAsia="en-AU"/>
        </w:rPr>
        <w:t xml:space="preserve">.  </w:t>
      </w:r>
      <w:r w:rsidR="002755A4">
        <w:rPr>
          <w:lang w:eastAsia="en-AU"/>
        </w:rPr>
        <w:tab/>
      </w:r>
    </w:p>
    <w:p w14:paraId="6F2FE145" w14:textId="77777777" w:rsidR="006D0D68" w:rsidRDefault="0079403B" w:rsidP="003550F4">
      <w:pPr>
        <w:rPr>
          <w:lang w:eastAsia="en-AU"/>
        </w:rPr>
      </w:pPr>
      <w:r>
        <w:rPr>
          <w:noProof/>
          <w:lang w:val="en-US" w:eastAsia="zh-TW"/>
        </w:rPr>
        <w:pict w14:anchorId="6F2FE1A1">
          <v:shapetype id="_x0000_t202" coordsize="21600,21600" o:spt="202" path="m,l,21600r21600,l21600,xe">
            <v:stroke joinstyle="miter"/>
            <v:path gradientshapeok="t" o:connecttype="rect"/>
          </v:shapetype>
          <v:shape id="_x0000_s1039" type="#_x0000_t202" style="position:absolute;margin-left:0;margin-top:0;width:366.2pt;height:79.7pt;z-index:251688960;mso-height-percent:200;mso-position-horizontal:center;mso-height-percent:200;mso-width-relative:margin;mso-height-relative:margin">
            <v:textbox style="mso-fit-shape-to-text:t">
              <w:txbxContent>
                <w:p w14:paraId="6F2FE1C6" w14:textId="77777777" w:rsidR="006D0D68" w:rsidRDefault="006D0D68" w:rsidP="006D0D68">
                  <w:pPr>
                    <w:pStyle w:val="PlainText"/>
                    <w:rPr>
                      <w:sz w:val="16"/>
                      <w:szCs w:val="16"/>
                    </w:rPr>
                  </w:pPr>
                  <w:r>
                    <w:rPr>
                      <w:sz w:val="16"/>
                      <w:szCs w:val="16"/>
                    </w:rPr>
                    <w:t xml:space="preserve">Email received 12/1/2017  </w:t>
                  </w:r>
                </w:p>
                <w:p w14:paraId="6F2FE1C7" w14:textId="77777777" w:rsidR="006D0D68" w:rsidRDefault="006D0D68" w:rsidP="006D0D68">
                  <w:pPr>
                    <w:pStyle w:val="PlainText"/>
                    <w:rPr>
                      <w:sz w:val="16"/>
                      <w:szCs w:val="16"/>
                    </w:rPr>
                  </w:pPr>
                  <w:r>
                    <w:rPr>
                      <w:sz w:val="16"/>
                      <w:szCs w:val="16"/>
                    </w:rPr>
                    <w:t>ICPA-NSW Communications Portfolio</w:t>
                  </w:r>
                </w:p>
                <w:p w14:paraId="6F2FE1C8" w14:textId="77777777" w:rsidR="006D0D68" w:rsidRDefault="006D0D68" w:rsidP="006D0D68">
                  <w:pPr>
                    <w:pStyle w:val="PlainText"/>
                    <w:rPr>
                      <w:sz w:val="16"/>
                      <w:szCs w:val="16"/>
                    </w:rPr>
                  </w:pPr>
                </w:p>
                <w:p w14:paraId="6F2FE1C9" w14:textId="77777777" w:rsidR="006D0D68" w:rsidRPr="007F0B2C" w:rsidRDefault="006D0D68" w:rsidP="006D0D68">
                  <w:pPr>
                    <w:pStyle w:val="PlainText"/>
                    <w:rPr>
                      <w:sz w:val="16"/>
                      <w:szCs w:val="16"/>
                    </w:rPr>
                  </w:pPr>
                  <w:r>
                    <w:rPr>
                      <w:sz w:val="16"/>
                      <w:szCs w:val="16"/>
                    </w:rPr>
                    <w:t>“...It</w:t>
                  </w:r>
                  <w:r w:rsidRPr="007F0B2C">
                    <w:rPr>
                      <w:sz w:val="16"/>
                      <w:szCs w:val="16"/>
                    </w:rPr>
                    <w:t xml:space="preserve"> was suggested to me that I should bring our concerns to you regarding our recent upgrade to the NBN network. I have a daughter sta</w:t>
                  </w:r>
                  <w:r>
                    <w:rPr>
                      <w:sz w:val="16"/>
                      <w:szCs w:val="16"/>
                    </w:rPr>
                    <w:t>rting Distance Ed with (withheld for privacy)</w:t>
                  </w:r>
                  <w:r w:rsidRPr="007F0B2C">
                    <w:rPr>
                      <w:sz w:val="16"/>
                      <w:szCs w:val="16"/>
                    </w:rPr>
                    <w:t xml:space="preserve"> in 2 weeks and our internet service has been proving to be an issue recently.</w:t>
                  </w:r>
                </w:p>
                <w:p w14:paraId="6F2FE1CA" w14:textId="77777777" w:rsidR="006D0D68" w:rsidRPr="007F0B2C" w:rsidRDefault="006D0D68" w:rsidP="006D0D68">
                  <w:pPr>
                    <w:pStyle w:val="PlainText"/>
                    <w:rPr>
                      <w:sz w:val="16"/>
                      <w:szCs w:val="16"/>
                    </w:rPr>
                  </w:pPr>
                </w:p>
                <w:p w14:paraId="6F2FE1CB" w14:textId="77777777" w:rsidR="006D0D68" w:rsidRDefault="006D0D68" w:rsidP="006D0D68">
                  <w:pPr>
                    <w:pStyle w:val="PlainText"/>
                    <w:rPr>
                      <w:sz w:val="16"/>
                      <w:szCs w:val="16"/>
                    </w:rPr>
                  </w:pPr>
                  <w:r w:rsidRPr="007F0B2C">
                    <w:rPr>
                      <w:sz w:val="16"/>
                      <w:szCs w:val="16"/>
                    </w:rPr>
                    <w:t>We transferred to NBN in December but are finding the service much less reliable that our old service. A recent outage saw us without any service for 5 days.</w:t>
                  </w:r>
                </w:p>
                <w:p w14:paraId="6F2FE1CC" w14:textId="77777777" w:rsidR="006D0D68" w:rsidRDefault="006D0D68" w:rsidP="006D0D68">
                  <w:pPr>
                    <w:pStyle w:val="PlainText"/>
                    <w:rPr>
                      <w:sz w:val="16"/>
                      <w:szCs w:val="16"/>
                    </w:rPr>
                  </w:pPr>
                </w:p>
                <w:p w14:paraId="6F2FE1CD" w14:textId="77777777" w:rsidR="006D0D68" w:rsidRDefault="006D0D68" w:rsidP="006D0D68">
                  <w:pPr>
                    <w:pStyle w:val="PlainText"/>
                    <w:rPr>
                      <w:sz w:val="16"/>
                      <w:szCs w:val="16"/>
                    </w:rPr>
                  </w:pPr>
                  <w:r w:rsidRPr="007F0B2C">
                    <w:rPr>
                      <w:sz w:val="16"/>
                      <w:szCs w:val="16"/>
                    </w:rPr>
                    <w:t>Although our daughter has a lot of her work in books, she is required to do her research online as well as class discussions and support with her teacher.</w:t>
                  </w:r>
                </w:p>
                <w:p w14:paraId="6F2FE1CE" w14:textId="77777777" w:rsidR="006D0D68" w:rsidRDefault="006D0D68" w:rsidP="006D0D68">
                  <w:pPr>
                    <w:pStyle w:val="PlainText"/>
                    <w:rPr>
                      <w:sz w:val="16"/>
                      <w:szCs w:val="16"/>
                    </w:rPr>
                  </w:pPr>
                </w:p>
                <w:p w14:paraId="6F2FE1CF" w14:textId="77777777" w:rsidR="006D0D68" w:rsidRPr="007F0B2C" w:rsidRDefault="006D0D68" w:rsidP="006D0D68">
                  <w:pPr>
                    <w:pStyle w:val="PlainText"/>
                    <w:rPr>
                      <w:sz w:val="16"/>
                      <w:szCs w:val="16"/>
                    </w:rPr>
                  </w:pPr>
                  <w:r w:rsidRPr="007F0B2C">
                    <w:rPr>
                      <w:sz w:val="16"/>
                      <w:szCs w:val="16"/>
                    </w:rPr>
                    <w:t>I will keep a log on disruptions and how this impacts on our daughter’s education.</w:t>
                  </w:r>
                  <w:r>
                    <w:rPr>
                      <w:sz w:val="16"/>
                      <w:szCs w:val="16"/>
                    </w:rPr>
                    <w:t>”</w:t>
                  </w:r>
                </w:p>
                <w:p w14:paraId="6F2FE1D0" w14:textId="77777777" w:rsidR="006D0D68" w:rsidRDefault="006D0D68" w:rsidP="006D0D68">
                  <w:pPr>
                    <w:pStyle w:val="PlainText"/>
                    <w:rPr>
                      <w:sz w:val="16"/>
                      <w:szCs w:val="16"/>
                    </w:rPr>
                  </w:pPr>
                </w:p>
                <w:p w14:paraId="6F2FE1D1" w14:textId="77777777" w:rsidR="006D0D68" w:rsidRDefault="006D0D68" w:rsidP="006D0D68">
                  <w:pPr>
                    <w:pStyle w:val="PlainText"/>
                    <w:rPr>
                      <w:sz w:val="16"/>
                      <w:szCs w:val="16"/>
                    </w:rPr>
                  </w:pPr>
                  <w:r>
                    <w:rPr>
                      <w:sz w:val="16"/>
                      <w:szCs w:val="16"/>
                    </w:rPr>
                    <w:t>ICPA-NSW Members</w:t>
                  </w:r>
                </w:p>
                <w:p w14:paraId="6F2FE1D2" w14:textId="77777777" w:rsidR="006D0D68" w:rsidRPr="003550F4" w:rsidRDefault="006D0D68" w:rsidP="006D0D68">
                  <w:pPr>
                    <w:pStyle w:val="PlainText"/>
                    <w:rPr>
                      <w:sz w:val="16"/>
                      <w:szCs w:val="16"/>
                    </w:rPr>
                  </w:pPr>
                  <w:r w:rsidRPr="003550F4">
                    <w:rPr>
                      <w:sz w:val="16"/>
                      <w:szCs w:val="16"/>
                    </w:rPr>
                    <w:t>Sean &amp; Bel Chipman</w:t>
                  </w:r>
                </w:p>
                <w:p w14:paraId="6F2FE1D3" w14:textId="77777777" w:rsidR="006D0D68" w:rsidRPr="003550F4" w:rsidRDefault="006D0D68" w:rsidP="006D0D68">
                  <w:pPr>
                    <w:pStyle w:val="PlainText"/>
                    <w:rPr>
                      <w:sz w:val="16"/>
                      <w:szCs w:val="16"/>
                    </w:rPr>
                  </w:pPr>
                  <w:r w:rsidRPr="003550F4">
                    <w:rPr>
                      <w:sz w:val="16"/>
                      <w:szCs w:val="16"/>
                    </w:rPr>
                    <w:t>Nangunyah Station</w:t>
                  </w:r>
                </w:p>
                <w:p w14:paraId="6F2FE1D4" w14:textId="77777777" w:rsidR="006D0D68" w:rsidRPr="003550F4" w:rsidRDefault="006D0D68" w:rsidP="006D0D68">
                  <w:pPr>
                    <w:pStyle w:val="PlainText"/>
                    <w:rPr>
                      <w:sz w:val="16"/>
                      <w:szCs w:val="16"/>
                    </w:rPr>
                  </w:pPr>
                  <w:r w:rsidRPr="003550F4">
                    <w:rPr>
                      <w:sz w:val="16"/>
                      <w:szCs w:val="16"/>
                    </w:rPr>
                    <w:t>Wanaaring NSW 2840</w:t>
                  </w:r>
                </w:p>
                <w:p w14:paraId="6F2FE1D5" w14:textId="77777777" w:rsidR="006D0D68" w:rsidRDefault="006D0D68"/>
              </w:txbxContent>
            </v:textbox>
          </v:shape>
        </w:pict>
      </w:r>
    </w:p>
    <w:p w14:paraId="6F2FE146" w14:textId="77777777" w:rsidR="006D0D68" w:rsidRDefault="006D0D68" w:rsidP="003550F4">
      <w:pPr>
        <w:rPr>
          <w:lang w:eastAsia="en-AU"/>
        </w:rPr>
      </w:pPr>
    </w:p>
    <w:p w14:paraId="6F2FE147" w14:textId="77777777" w:rsidR="006D0D68" w:rsidRDefault="006D0D68" w:rsidP="003550F4">
      <w:pPr>
        <w:rPr>
          <w:lang w:eastAsia="en-AU"/>
        </w:rPr>
      </w:pPr>
    </w:p>
    <w:p w14:paraId="6F2FE148" w14:textId="77777777" w:rsidR="006D0D68" w:rsidRDefault="006D0D68" w:rsidP="003550F4">
      <w:pPr>
        <w:rPr>
          <w:lang w:eastAsia="en-AU"/>
        </w:rPr>
      </w:pPr>
    </w:p>
    <w:p w14:paraId="6F2FE149" w14:textId="77777777" w:rsidR="006D0D68" w:rsidRDefault="006D0D68" w:rsidP="003550F4">
      <w:pPr>
        <w:rPr>
          <w:lang w:eastAsia="en-AU"/>
        </w:rPr>
      </w:pPr>
    </w:p>
    <w:p w14:paraId="6F2FE14A" w14:textId="77777777" w:rsidR="006D0D68" w:rsidRDefault="006D0D68" w:rsidP="003550F4">
      <w:pPr>
        <w:rPr>
          <w:lang w:eastAsia="en-AU"/>
        </w:rPr>
      </w:pPr>
    </w:p>
    <w:p w14:paraId="6F2FE14B" w14:textId="77777777" w:rsidR="006D0D68" w:rsidRDefault="006D0D68" w:rsidP="003550F4">
      <w:pPr>
        <w:rPr>
          <w:lang w:eastAsia="en-AU"/>
        </w:rPr>
      </w:pPr>
    </w:p>
    <w:p w14:paraId="6F2FE14C" w14:textId="77777777" w:rsidR="006D0D68" w:rsidRDefault="006D0D68" w:rsidP="003550F4">
      <w:pPr>
        <w:rPr>
          <w:lang w:eastAsia="en-AU"/>
        </w:rPr>
      </w:pPr>
    </w:p>
    <w:p w14:paraId="6F2FE14D" w14:textId="77777777" w:rsidR="006D0D68" w:rsidRDefault="006D0D68" w:rsidP="003550F4">
      <w:pPr>
        <w:rPr>
          <w:lang w:eastAsia="en-AU"/>
        </w:rPr>
      </w:pPr>
    </w:p>
    <w:p w14:paraId="6F2FE14E" w14:textId="77777777" w:rsidR="006D0D68" w:rsidRDefault="006D0D68" w:rsidP="003550F4">
      <w:pPr>
        <w:rPr>
          <w:lang w:eastAsia="en-AU"/>
        </w:rPr>
      </w:pPr>
    </w:p>
    <w:p w14:paraId="6F2FE14F" w14:textId="77777777" w:rsidR="006D0D68" w:rsidRDefault="0025522C" w:rsidP="003550F4">
      <w:pPr>
        <w:rPr>
          <w:lang w:eastAsia="en-AU"/>
        </w:rPr>
      </w:pPr>
      <w:r w:rsidRPr="00541B3A">
        <w:rPr>
          <w:lang w:eastAsia="en-AU"/>
        </w:rPr>
        <w:t xml:space="preserve">NBN’s </w:t>
      </w:r>
      <w:r w:rsidRPr="00541B3A">
        <w:rPr>
          <w:i/>
          <w:lang w:eastAsia="en-AU"/>
        </w:rPr>
        <w:t>Sky Muster</w:t>
      </w:r>
      <w:r w:rsidRPr="00541B3A">
        <w:rPr>
          <w:lang w:eastAsia="en-AU"/>
        </w:rPr>
        <w:t xml:space="preserve"> satellite</w:t>
      </w:r>
      <w:r w:rsidR="00701B5B" w:rsidRPr="00541B3A">
        <w:rPr>
          <w:lang w:eastAsia="en-AU"/>
        </w:rPr>
        <w:t xml:space="preserve"> fair use policy</w:t>
      </w:r>
      <w:r w:rsidR="00E00B1A" w:rsidRPr="00541B3A">
        <w:rPr>
          <w:lang w:eastAsia="en-AU"/>
        </w:rPr>
        <w:t xml:space="preserve"> restricts users to monthly data limits.  If a user happens to go over their monthly data, they are shaped and slowed to very limited capacity.  In situations such as this, the ability to use </w:t>
      </w:r>
      <w:r w:rsidR="00E00B1A" w:rsidRPr="00541B3A">
        <w:rPr>
          <w:i/>
          <w:lang w:eastAsia="en-AU"/>
        </w:rPr>
        <w:t>Sky Muster</w:t>
      </w:r>
      <w:r w:rsidR="00E00B1A" w:rsidRPr="00541B3A">
        <w:rPr>
          <w:lang w:eastAsia="en-AU"/>
        </w:rPr>
        <w:t xml:space="preserve"> VoIP is even more limited.</w:t>
      </w:r>
      <w:r w:rsidR="00891F2F">
        <w:rPr>
          <w:lang w:eastAsia="en-AU"/>
        </w:rPr>
        <w:tab/>
      </w:r>
      <w:r w:rsidR="00891F2F">
        <w:rPr>
          <w:lang w:eastAsia="en-AU"/>
        </w:rPr>
        <w:tab/>
      </w:r>
      <w:r w:rsidR="00891F2F">
        <w:rPr>
          <w:lang w:eastAsia="en-AU"/>
        </w:rPr>
        <w:tab/>
      </w:r>
      <w:r w:rsidR="00891F2F">
        <w:rPr>
          <w:lang w:eastAsia="en-AU"/>
        </w:rPr>
        <w:tab/>
      </w:r>
      <w:r w:rsidR="00891F2F">
        <w:rPr>
          <w:lang w:eastAsia="en-AU"/>
        </w:rPr>
        <w:tab/>
      </w:r>
    </w:p>
    <w:p w14:paraId="6F2FE150" w14:textId="77777777" w:rsidR="00E71B61" w:rsidRDefault="00E71B61" w:rsidP="003550F4">
      <w:pPr>
        <w:rPr>
          <w:lang w:eastAsia="en-AU"/>
        </w:rPr>
      </w:pPr>
      <w:r w:rsidRPr="00096469">
        <w:rPr>
          <w:b/>
          <w:lang w:eastAsia="en-AU"/>
        </w:rPr>
        <w:t>Environmental</w:t>
      </w:r>
      <w:r w:rsidRPr="003550F4">
        <w:rPr>
          <w:lang w:eastAsia="en-AU"/>
        </w:rPr>
        <w:t xml:space="preserve"> </w:t>
      </w:r>
      <w:r w:rsidR="008D2E91">
        <w:rPr>
          <w:lang w:eastAsia="en-AU"/>
        </w:rPr>
        <w:t>–</w:t>
      </w:r>
      <w:r w:rsidRPr="003550F4">
        <w:rPr>
          <w:lang w:eastAsia="en-AU"/>
        </w:rPr>
        <w:t xml:space="preserve"> </w:t>
      </w:r>
      <w:r w:rsidR="00496469">
        <w:rPr>
          <w:lang w:eastAsia="en-AU"/>
        </w:rPr>
        <w:t>L</w:t>
      </w:r>
      <w:r w:rsidRPr="003550F4">
        <w:rPr>
          <w:lang w:eastAsia="en-AU"/>
        </w:rPr>
        <w:t>ow cloud co</w:t>
      </w:r>
      <w:r w:rsidR="00096469">
        <w:rPr>
          <w:lang w:eastAsia="en-AU"/>
        </w:rPr>
        <w:t xml:space="preserve">ver, </w:t>
      </w:r>
      <w:r w:rsidR="00496469">
        <w:rPr>
          <w:lang w:eastAsia="en-AU"/>
        </w:rPr>
        <w:t>sun spots</w:t>
      </w:r>
      <w:r w:rsidR="002755A4">
        <w:rPr>
          <w:lang w:eastAsia="en-AU"/>
        </w:rPr>
        <w:t>,</w:t>
      </w:r>
      <w:r w:rsidR="00496469">
        <w:rPr>
          <w:lang w:eastAsia="en-AU"/>
        </w:rPr>
        <w:t xml:space="preserve"> </w:t>
      </w:r>
      <w:r w:rsidR="00096469">
        <w:rPr>
          <w:lang w:eastAsia="en-AU"/>
        </w:rPr>
        <w:t xml:space="preserve">heavy rain, </w:t>
      </w:r>
      <w:r w:rsidRPr="003550F4">
        <w:rPr>
          <w:lang w:eastAsia="en-AU"/>
        </w:rPr>
        <w:t>dust storms</w:t>
      </w:r>
      <w:r w:rsidR="00096469">
        <w:rPr>
          <w:lang w:eastAsia="en-AU"/>
        </w:rPr>
        <w:t xml:space="preserve"> and</w:t>
      </w:r>
      <w:r w:rsidR="00511A00">
        <w:rPr>
          <w:lang w:eastAsia="en-AU"/>
        </w:rPr>
        <w:t xml:space="preserve"> heavy smoke in a bush fire </w:t>
      </w:r>
      <w:r w:rsidR="00496469">
        <w:rPr>
          <w:lang w:eastAsia="en-AU"/>
        </w:rPr>
        <w:t>interfere with coverage and</w:t>
      </w:r>
      <w:r w:rsidR="00F53865" w:rsidRPr="003550F4">
        <w:rPr>
          <w:lang w:eastAsia="en-AU"/>
        </w:rPr>
        <w:t xml:space="preserve"> cause the </w:t>
      </w:r>
      <w:r w:rsidR="00C83995">
        <w:rPr>
          <w:lang w:eastAsia="en-AU"/>
        </w:rPr>
        <w:t xml:space="preserve">satellite </w:t>
      </w:r>
      <w:r w:rsidR="00F53865" w:rsidRPr="003550F4">
        <w:rPr>
          <w:lang w:eastAsia="en-AU"/>
        </w:rPr>
        <w:t>service to drop out</w:t>
      </w:r>
      <w:r w:rsidR="00096469">
        <w:rPr>
          <w:lang w:eastAsia="en-AU"/>
        </w:rPr>
        <w:t xml:space="preserve">, making it </w:t>
      </w:r>
      <w:r w:rsidR="00496469">
        <w:rPr>
          <w:lang w:eastAsia="en-AU"/>
        </w:rPr>
        <w:t xml:space="preserve">less </w:t>
      </w:r>
      <w:r w:rsidR="00096469">
        <w:rPr>
          <w:lang w:eastAsia="en-AU"/>
        </w:rPr>
        <w:t>reliable.</w:t>
      </w:r>
      <w:r w:rsidR="00A30E1F" w:rsidRPr="003550F4">
        <w:rPr>
          <w:lang w:eastAsia="en-AU"/>
        </w:rPr>
        <w:t xml:space="preserve">  </w:t>
      </w:r>
    </w:p>
    <w:p w14:paraId="6F2FE151" w14:textId="77777777" w:rsidR="00F7099B" w:rsidRPr="00F7099B" w:rsidRDefault="00096469" w:rsidP="00F7099B">
      <w:pPr>
        <w:pStyle w:val="CommentText"/>
        <w:rPr>
          <w:sz w:val="22"/>
          <w:szCs w:val="22"/>
        </w:rPr>
      </w:pPr>
      <w:r>
        <w:rPr>
          <w:b/>
          <w:lang w:eastAsia="en-AU"/>
        </w:rPr>
        <w:t>Electricity</w:t>
      </w:r>
      <w:r w:rsidR="00F53865" w:rsidRPr="003550F4">
        <w:rPr>
          <w:lang w:eastAsia="en-AU"/>
        </w:rPr>
        <w:t xml:space="preserve"> </w:t>
      </w:r>
      <w:r w:rsidR="00E71B61" w:rsidRPr="00F7099B">
        <w:t>–</w:t>
      </w:r>
      <w:r w:rsidRPr="00F7099B">
        <w:t xml:space="preserve"> </w:t>
      </w:r>
      <w:r w:rsidR="002755A4" w:rsidRPr="00F7099B">
        <w:rPr>
          <w:sz w:val="22"/>
          <w:szCs w:val="22"/>
        </w:rPr>
        <w:t>Regional, rural</w:t>
      </w:r>
      <w:r w:rsidR="00E71B61" w:rsidRPr="00F7099B">
        <w:rPr>
          <w:sz w:val="22"/>
          <w:szCs w:val="22"/>
        </w:rPr>
        <w:t xml:space="preserve"> and </w:t>
      </w:r>
      <w:r w:rsidR="002755A4" w:rsidRPr="00F7099B">
        <w:rPr>
          <w:sz w:val="22"/>
          <w:szCs w:val="22"/>
        </w:rPr>
        <w:t>r</w:t>
      </w:r>
      <w:r w:rsidR="008968C4" w:rsidRPr="00F7099B">
        <w:rPr>
          <w:sz w:val="22"/>
          <w:szCs w:val="22"/>
        </w:rPr>
        <w:t xml:space="preserve">emote areas of NSW are </w:t>
      </w:r>
      <w:r w:rsidR="00E71B61" w:rsidRPr="00F7099B">
        <w:rPr>
          <w:sz w:val="22"/>
          <w:szCs w:val="22"/>
        </w:rPr>
        <w:t xml:space="preserve">supplied electricity by overhead </w:t>
      </w:r>
      <w:r w:rsidR="008968C4" w:rsidRPr="00F7099B">
        <w:rPr>
          <w:sz w:val="22"/>
          <w:szCs w:val="22"/>
        </w:rPr>
        <w:t>power</w:t>
      </w:r>
      <w:r w:rsidRPr="00F7099B">
        <w:rPr>
          <w:sz w:val="22"/>
          <w:szCs w:val="22"/>
        </w:rPr>
        <w:t xml:space="preserve"> lines</w:t>
      </w:r>
      <w:r w:rsidR="00590B50" w:rsidRPr="00F7099B">
        <w:rPr>
          <w:sz w:val="22"/>
          <w:szCs w:val="22"/>
        </w:rPr>
        <w:t xml:space="preserve"> and </w:t>
      </w:r>
      <w:r w:rsidR="00E71B61" w:rsidRPr="00F7099B">
        <w:rPr>
          <w:sz w:val="22"/>
          <w:szCs w:val="22"/>
        </w:rPr>
        <w:t>are</w:t>
      </w:r>
      <w:r w:rsidR="002755A4" w:rsidRPr="00F7099B">
        <w:rPr>
          <w:sz w:val="22"/>
          <w:szCs w:val="22"/>
        </w:rPr>
        <w:t xml:space="preserve"> very</w:t>
      </w:r>
      <w:r w:rsidR="00590B50" w:rsidRPr="00F7099B">
        <w:rPr>
          <w:sz w:val="22"/>
          <w:szCs w:val="22"/>
        </w:rPr>
        <w:t xml:space="preserve"> susceptible to power outages</w:t>
      </w:r>
      <w:r w:rsidR="00E71B61" w:rsidRPr="00F7099B">
        <w:rPr>
          <w:sz w:val="22"/>
          <w:szCs w:val="22"/>
        </w:rPr>
        <w:t xml:space="preserve">. </w:t>
      </w:r>
      <w:r w:rsidRPr="00F7099B">
        <w:rPr>
          <w:sz w:val="22"/>
          <w:szCs w:val="22"/>
        </w:rPr>
        <w:t xml:space="preserve"> Due to the huge travelling distance</w:t>
      </w:r>
      <w:r w:rsidR="008D2E91" w:rsidRPr="00F7099B">
        <w:rPr>
          <w:sz w:val="22"/>
          <w:szCs w:val="22"/>
        </w:rPr>
        <w:t>s involved</w:t>
      </w:r>
      <w:r w:rsidRPr="00F7099B">
        <w:rPr>
          <w:sz w:val="22"/>
          <w:szCs w:val="22"/>
        </w:rPr>
        <w:t>, the length of time for power crews to locate and fix interruptions</w:t>
      </w:r>
      <w:r w:rsidR="00C83995" w:rsidRPr="00F7099B">
        <w:rPr>
          <w:sz w:val="22"/>
          <w:szCs w:val="22"/>
        </w:rPr>
        <w:t xml:space="preserve"> </w:t>
      </w:r>
      <w:r w:rsidRPr="00F7099B">
        <w:rPr>
          <w:sz w:val="22"/>
          <w:szCs w:val="22"/>
        </w:rPr>
        <w:t xml:space="preserve">can range from </w:t>
      </w:r>
      <w:r w:rsidR="002755A4" w:rsidRPr="00F7099B">
        <w:rPr>
          <w:sz w:val="22"/>
          <w:szCs w:val="22"/>
        </w:rPr>
        <w:t>one hour to 24 hour</w:t>
      </w:r>
      <w:r w:rsidRPr="00F7099B">
        <w:rPr>
          <w:sz w:val="22"/>
          <w:szCs w:val="22"/>
        </w:rPr>
        <w:t>s</w:t>
      </w:r>
      <w:r w:rsidR="002755A4" w:rsidRPr="00F7099B">
        <w:rPr>
          <w:sz w:val="22"/>
          <w:szCs w:val="22"/>
        </w:rPr>
        <w:t xml:space="preserve"> -</w:t>
      </w:r>
      <w:r w:rsidRPr="00F7099B">
        <w:rPr>
          <w:sz w:val="22"/>
          <w:szCs w:val="22"/>
        </w:rPr>
        <w:t xml:space="preserve"> or longer.</w:t>
      </w:r>
      <w:r w:rsidR="00E71B61" w:rsidRPr="00F7099B">
        <w:rPr>
          <w:sz w:val="22"/>
          <w:szCs w:val="22"/>
        </w:rPr>
        <w:t xml:space="preserve"> </w:t>
      </w:r>
      <w:r w:rsidRPr="00F7099B">
        <w:rPr>
          <w:sz w:val="22"/>
          <w:szCs w:val="22"/>
        </w:rPr>
        <w:t xml:space="preserve">The NBN Skymuster </w:t>
      </w:r>
      <w:r w:rsidR="002755A4" w:rsidRPr="00F7099B">
        <w:rPr>
          <w:sz w:val="22"/>
          <w:szCs w:val="22"/>
        </w:rPr>
        <w:t xml:space="preserve">and Fixed Wireless </w:t>
      </w:r>
      <w:r w:rsidR="00205D00" w:rsidRPr="00F7099B">
        <w:rPr>
          <w:sz w:val="22"/>
          <w:szCs w:val="22"/>
        </w:rPr>
        <w:t xml:space="preserve">both </w:t>
      </w:r>
      <w:r w:rsidRPr="00F7099B">
        <w:rPr>
          <w:sz w:val="22"/>
          <w:szCs w:val="22"/>
        </w:rPr>
        <w:t>require</w:t>
      </w:r>
      <w:r w:rsidR="00E30445" w:rsidRPr="00F7099B">
        <w:rPr>
          <w:sz w:val="22"/>
          <w:szCs w:val="22"/>
        </w:rPr>
        <w:t xml:space="preserve"> </w:t>
      </w:r>
      <w:r w:rsidR="00541B3A" w:rsidRPr="00F7099B">
        <w:rPr>
          <w:sz w:val="22"/>
          <w:szCs w:val="22"/>
        </w:rPr>
        <w:t>electricity;</w:t>
      </w:r>
      <w:r w:rsidRPr="00F7099B">
        <w:rPr>
          <w:sz w:val="22"/>
          <w:szCs w:val="22"/>
        </w:rPr>
        <w:t xml:space="preserve"> therefore if there is a power blackout there is no access to VoIP. </w:t>
      </w:r>
      <w:r w:rsidR="00590B50" w:rsidRPr="00F7099B">
        <w:rPr>
          <w:sz w:val="22"/>
          <w:szCs w:val="22"/>
        </w:rPr>
        <w:t xml:space="preserve">  This leaves </w:t>
      </w:r>
      <w:r w:rsidR="004A1309" w:rsidRPr="00F7099B">
        <w:rPr>
          <w:sz w:val="22"/>
          <w:szCs w:val="22"/>
        </w:rPr>
        <w:t>premises</w:t>
      </w:r>
      <w:r w:rsidR="00650B43" w:rsidRPr="00F7099B">
        <w:rPr>
          <w:sz w:val="22"/>
          <w:szCs w:val="22"/>
        </w:rPr>
        <w:t xml:space="preserve"> </w:t>
      </w:r>
      <w:r w:rsidR="00590B50" w:rsidRPr="00F7099B">
        <w:rPr>
          <w:sz w:val="22"/>
          <w:szCs w:val="22"/>
        </w:rPr>
        <w:t xml:space="preserve">without access to </w:t>
      </w:r>
      <w:r w:rsidR="00650B43" w:rsidRPr="00F7099B">
        <w:rPr>
          <w:sz w:val="22"/>
          <w:szCs w:val="22"/>
        </w:rPr>
        <w:t xml:space="preserve">any form of </w:t>
      </w:r>
      <w:r w:rsidR="00590B50" w:rsidRPr="00F7099B">
        <w:rPr>
          <w:sz w:val="22"/>
          <w:szCs w:val="22"/>
        </w:rPr>
        <w:t>phone service very vulnerable</w:t>
      </w:r>
      <w:r w:rsidR="00650B43" w:rsidRPr="00F7099B">
        <w:rPr>
          <w:sz w:val="22"/>
          <w:szCs w:val="22"/>
        </w:rPr>
        <w:t xml:space="preserve"> if the USO is removed.</w:t>
      </w:r>
      <w:r w:rsidR="00590B50" w:rsidRPr="00F7099B">
        <w:rPr>
          <w:sz w:val="22"/>
          <w:szCs w:val="22"/>
        </w:rPr>
        <w:t xml:space="preserve"> </w:t>
      </w:r>
      <w:r w:rsidR="00F7099B" w:rsidRPr="00541B3A">
        <w:rPr>
          <w:sz w:val="22"/>
          <w:szCs w:val="22"/>
        </w:rPr>
        <w:t>Generally when there is a power outage, it occurs at a time of high risk to customers, eg bushfire, gale force winds, etc, when there could be the greatest need for a reliable phone service.</w:t>
      </w:r>
    </w:p>
    <w:p w14:paraId="6F2FE152" w14:textId="77777777" w:rsidR="00096469" w:rsidRDefault="0079403B" w:rsidP="003550F4">
      <w:pPr>
        <w:rPr>
          <w:lang w:eastAsia="en-AU"/>
        </w:rPr>
      </w:pPr>
      <w:r>
        <w:rPr>
          <w:noProof/>
          <w:lang w:val="en-US" w:eastAsia="zh-TW"/>
        </w:rPr>
        <w:pict w14:anchorId="6F2FE1A2">
          <v:shape id="_x0000_s1029" type="#_x0000_t202" style="position:absolute;margin-left:13.2pt;margin-top:5.75pt;width:423pt;height:84.35pt;z-index:251664384;mso-width-relative:margin;mso-height-relative:margin">
            <v:textbox>
              <w:txbxContent>
                <w:p w14:paraId="6F2FE1D6" w14:textId="77777777" w:rsidR="00E00B1A" w:rsidRPr="00541B3A" w:rsidRDefault="00E00B1A">
                  <w:r w:rsidRPr="00541B3A">
                    <w:t xml:space="preserve">The average number of minutes that an Essential Energy customer was without power </w:t>
                  </w:r>
                  <w:r w:rsidR="003E6B42" w:rsidRPr="00541B3A">
                    <w:t>supply during the financial year</w:t>
                  </w:r>
                  <w:r w:rsidRPr="00541B3A">
                    <w:t xml:space="preserve">, measured as System Average Interruption Duration Index (SAIDI) normalised, was </w:t>
                  </w:r>
                  <w:r w:rsidR="003E6B42" w:rsidRPr="00541B3A">
                    <w:rPr>
                      <w:b/>
                    </w:rPr>
                    <w:t>458 minutes</w:t>
                  </w:r>
                  <w:r w:rsidR="003E6B42" w:rsidRPr="00541B3A">
                    <w:t xml:space="preserve"> for the Long Rural Feeders.</w:t>
                  </w:r>
                </w:p>
                <w:p w14:paraId="6F2FE1D7" w14:textId="77777777" w:rsidR="002D7E2C" w:rsidRDefault="003E6B42">
                  <w:r w:rsidRPr="00541B3A">
                    <w:tab/>
                  </w:r>
                  <w:r w:rsidRPr="00541B3A">
                    <w:tab/>
                  </w:r>
                  <w:r w:rsidRPr="00541B3A">
                    <w:tab/>
                  </w:r>
                  <w:r w:rsidRPr="00541B3A">
                    <w:tab/>
                  </w:r>
                  <w:r w:rsidRPr="00541B3A">
                    <w:tab/>
                  </w:r>
                  <w:r w:rsidR="00E00B1A" w:rsidRPr="00541B3A">
                    <w:t>Essential Energy 2015/2016 Annual Report</w:t>
                  </w:r>
                </w:p>
                <w:p w14:paraId="6F2FE1D8" w14:textId="77777777" w:rsidR="00E00B1A" w:rsidRDefault="00E00B1A">
                  <w:r>
                    <w:t>Average number of hours the power is</w:t>
                  </w:r>
                </w:p>
                <w:p w14:paraId="6F2FE1D9" w14:textId="77777777" w:rsidR="002D7E2C" w:rsidRDefault="002D7E2C"/>
                <w:p w14:paraId="6F2FE1DA" w14:textId="77777777" w:rsidR="002D7E2C" w:rsidRDefault="002D7E2C"/>
                <w:p w14:paraId="6F2FE1DB" w14:textId="77777777" w:rsidR="002D7E2C" w:rsidRDefault="002D7E2C"/>
              </w:txbxContent>
            </v:textbox>
          </v:shape>
        </w:pict>
      </w:r>
    </w:p>
    <w:p w14:paraId="6F2FE153" w14:textId="77777777" w:rsidR="00096469" w:rsidRDefault="0079403B" w:rsidP="00590B50">
      <w:pPr>
        <w:tabs>
          <w:tab w:val="left" w:pos="4968"/>
        </w:tabs>
        <w:rPr>
          <w:lang w:eastAsia="en-AU"/>
        </w:rPr>
      </w:pPr>
      <w:r>
        <w:rPr>
          <w:noProof/>
          <w:lang w:val="en-US" w:eastAsia="zh-TW"/>
        </w:rPr>
        <w:pict w14:anchorId="6F2FE1A3">
          <v:shape id="_x0000_s1030" type="#_x0000_t202" style="position:absolute;margin-left:200pt;margin-top:.95pt;width:47.4pt;height:29.95pt;z-index:-251650048;mso-width-relative:margin;mso-height-relative:margin" stroked="f">
            <v:textbox style="mso-next-textbox:#_x0000_s1030">
              <w:txbxContent>
                <w:p w14:paraId="6F2FE1DC" w14:textId="77777777" w:rsidR="002D7E2C" w:rsidRDefault="002D7E2C">
                  <w:r>
                    <w:t>Box 2</w:t>
                  </w:r>
                </w:p>
              </w:txbxContent>
            </v:textbox>
          </v:shape>
        </w:pict>
      </w:r>
      <w:r w:rsidR="00590B50">
        <w:rPr>
          <w:lang w:eastAsia="en-AU"/>
        </w:rPr>
        <w:tab/>
      </w:r>
    </w:p>
    <w:p w14:paraId="6F2FE154" w14:textId="77777777" w:rsidR="00096469" w:rsidRDefault="00096469" w:rsidP="003550F4">
      <w:pPr>
        <w:rPr>
          <w:lang w:eastAsia="en-AU"/>
        </w:rPr>
      </w:pPr>
    </w:p>
    <w:p w14:paraId="6F2FE155" w14:textId="77777777" w:rsidR="00096469" w:rsidRDefault="00096469" w:rsidP="003550F4">
      <w:pPr>
        <w:rPr>
          <w:lang w:eastAsia="en-AU"/>
        </w:rPr>
      </w:pPr>
    </w:p>
    <w:p w14:paraId="6F2FE156" w14:textId="77777777" w:rsidR="00096469" w:rsidRDefault="003E6B42" w:rsidP="003550F4">
      <w:pPr>
        <w:rPr>
          <w:lang w:eastAsia="en-AU"/>
        </w:rPr>
      </w:pPr>
      <w:r w:rsidRPr="00541B3A">
        <w:rPr>
          <w:lang w:eastAsia="en-AU"/>
        </w:rPr>
        <w:lastRenderedPageBreak/>
        <w:t xml:space="preserve">Put into context, the reliability of electricity for Long Rural Feeders is 96.8%.  Comparatively the reliability of Sky Muster is supposed to be 99.7%.  This target simply cannot be achieved due to </w:t>
      </w:r>
      <w:r w:rsidRPr="00541B3A">
        <w:rPr>
          <w:i/>
          <w:lang w:eastAsia="en-AU"/>
        </w:rPr>
        <w:t xml:space="preserve">Sky Muster’s </w:t>
      </w:r>
      <w:r w:rsidRPr="00541B3A">
        <w:rPr>
          <w:lang w:eastAsia="en-AU"/>
        </w:rPr>
        <w:t>reliance on electricity.</w:t>
      </w:r>
    </w:p>
    <w:p w14:paraId="6F2FE157" w14:textId="77777777" w:rsidR="003E6B42" w:rsidRDefault="00D1060D" w:rsidP="003550F4">
      <w:pPr>
        <w:rPr>
          <w:lang w:eastAsia="en-AU"/>
        </w:rPr>
      </w:pPr>
      <w:r>
        <w:rPr>
          <w:lang w:eastAsia="en-AU"/>
        </w:rPr>
        <w:t>T</w:t>
      </w:r>
      <w:r w:rsidR="003E6B42">
        <w:rPr>
          <w:lang w:eastAsia="en-AU"/>
        </w:rPr>
        <w:t>he above figures are averages</w:t>
      </w:r>
      <w:r>
        <w:rPr>
          <w:lang w:eastAsia="en-AU"/>
        </w:rPr>
        <w:t xml:space="preserve"> only</w:t>
      </w:r>
      <w:r w:rsidR="003E6B42">
        <w:rPr>
          <w:lang w:eastAsia="en-AU"/>
        </w:rPr>
        <w:t>,</w:t>
      </w:r>
      <w:r>
        <w:rPr>
          <w:lang w:eastAsia="en-AU"/>
        </w:rPr>
        <w:t xml:space="preserve"> so</w:t>
      </w:r>
      <w:r w:rsidR="003E6B42">
        <w:rPr>
          <w:lang w:eastAsia="en-AU"/>
        </w:rPr>
        <w:t xml:space="preserve"> it could be argued that some pockets of Western NSW experience</w:t>
      </w:r>
      <w:r>
        <w:rPr>
          <w:lang w:eastAsia="en-AU"/>
        </w:rPr>
        <w:t xml:space="preserve"> a much higher instance of power outages than those reported in the Annual Report:</w:t>
      </w:r>
    </w:p>
    <w:p w14:paraId="6F2FE158" w14:textId="77777777" w:rsidR="003E6B42" w:rsidRPr="003550F4" w:rsidRDefault="0079403B" w:rsidP="003550F4">
      <w:pPr>
        <w:rPr>
          <w:lang w:eastAsia="en-AU"/>
        </w:rPr>
      </w:pPr>
      <w:r>
        <w:rPr>
          <w:noProof/>
          <w:lang w:eastAsia="en-AU"/>
        </w:rPr>
        <w:pict w14:anchorId="6F2FE1A4">
          <v:shape id="_x0000_s1047" type="#_x0000_t202" style="position:absolute;margin-left:-1.2pt;margin-top:8.1pt;width:423pt;height:96.6pt;z-index:251699200;mso-width-relative:margin;mso-height-relative:margin">
            <v:textbox>
              <w:txbxContent>
                <w:p w14:paraId="6F2FE1DD" w14:textId="77777777" w:rsidR="003E6B42" w:rsidRDefault="00D1060D" w:rsidP="003E6B42">
                  <w:r w:rsidRPr="00541B3A">
                    <w:t>“</w:t>
                  </w:r>
                  <w:r w:rsidR="003E6B42" w:rsidRPr="00541B3A">
                    <w:t>Between Wednesday 9</w:t>
                  </w:r>
                  <w:r w:rsidR="003E6B42" w:rsidRPr="00541B3A">
                    <w:rPr>
                      <w:vertAlign w:val="superscript"/>
                    </w:rPr>
                    <w:t>th</w:t>
                  </w:r>
                  <w:r w:rsidR="003E6B42" w:rsidRPr="00541B3A">
                    <w:t xml:space="preserve"> November and Friday 18</w:t>
                  </w:r>
                  <w:r w:rsidR="003E6B42" w:rsidRPr="00541B3A">
                    <w:rPr>
                      <w:vertAlign w:val="superscript"/>
                    </w:rPr>
                    <w:t>th</w:t>
                  </w:r>
                  <w:r w:rsidR="003E6B42" w:rsidRPr="00541B3A">
                    <w:t xml:space="preserve"> November our power failed 4 times for periods lasting longer than an hour each time.  One time was for 6 hours.  I could still use my </w:t>
                  </w:r>
                  <w:r w:rsidR="008F3546">
                    <w:t>standard</w:t>
                  </w:r>
                  <w:r w:rsidRPr="00541B3A">
                    <w:t xml:space="preserve"> DRCS</w:t>
                  </w:r>
                  <w:r w:rsidR="003E6B42" w:rsidRPr="00541B3A">
                    <w:t xml:space="preserve"> telephone</w:t>
                  </w:r>
                  <w:r w:rsidRPr="00541B3A">
                    <w:t xml:space="preserve"> for voice calls</w:t>
                  </w:r>
                  <w:r w:rsidR="000671D9" w:rsidRPr="00541B3A">
                    <w:t xml:space="preserve"> though</w:t>
                  </w:r>
                  <w:r w:rsidR="003E6B42" w:rsidRPr="00541B3A">
                    <w:t xml:space="preserve">. </w:t>
                  </w:r>
                  <w:r w:rsidR="009838AE" w:rsidRPr="00541B3A">
                    <w:t xml:space="preserve"> My nearest neighbour is 20kms away on a dirt road.</w:t>
                  </w:r>
                  <w:r w:rsidRPr="00541B3A">
                    <w:t xml:space="preserve"> I have no mobile phone service for 100kms so i</w:t>
                  </w:r>
                  <w:r w:rsidR="003E6B42" w:rsidRPr="00541B3A">
                    <w:t>t would be a backward step t</w:t>
                  </w:r>
                  <w:r w:rsidRPr="00541B3A">
                    <w:t xml:space="preserve">o rely on </w:t>
                  </w:r>
                  <w:r w:rsidRPr="00541B3A">
                    <w:rPr>
                      <w:i/>
                    </w:rPr>
                    <w:t>Sky M</w:t>
                  </w:r>
                  <w:r w:rsidR="003E6B42" w:rsidRPr="00541B3A">
                    <w:rPr>
                      <w:i/>
                    </w:rPr>
                    <w:t>uster</w:t>
                  </w:r>
                  <w:r w:rsidR="003E6B42" w:rsidRPr="00541B3A">
                    <w:t xml:space="preserve"> as my only standard telephone service.</w:t>
                  </w:r>
                  <w:r w:rsidRPr="00541B3A">
                    <w:t>”</w:t>
                  </w:r>
                  <w:r w:rsidRPr="00541B3A">
                    <w:tab/>
                  </w:r>
                  <w:r w:rsidRPr="00541B3A">
                    <w:tab/>
                  </w:r>
                  <w:r w:rsidRPr="00541B3A">
                    <w:tab/>
                  </w:r>
                  <w:r w:rsidR="009838AE" w:rsidRPr="00541B3A">
                    <w:tab/>
                  </w:r>
                  <w:r w:rsidR="009838AE" w:rsidRPr="00541B3A">
                    <w:tab/>
                  </w:r>
                  <w:r w:rsidR="009838AE" w:rsidRPr="00541B3A">
                    <w:tab/>
                  </w:r>
                  <w:r w:rsidR="009838AE" w:rsidRPr="00541B3A">
                    <w:tab/>
                  </w:r>
                  <w:r w:rsidR="008F3546">
                    <w:tab/>
                  </w:r>
                  <w:r w:rsidRPr="00541B3A">
                    <w:t>ICPA-NSW Member, Balranald NSW</w:t>
                  </w:r>
                </w:p>
                <w:p w14:paraId="6F2FE1DE" w14:textId="77777777" w:rsidR="003E6B42" w:rsidRDefault="003E6B42" w:rsidP="003E6B42"/>
                <w:p w14:paraId="6F2FE1DF" w14:textId="77777777" w:rsidR="003E6B42" w:rsidRDefault="003E6B42" w:rsidP="003E6B42"/>
                <w:p w14:paraId="6F2FE1E0" w14:textId="77777777" w:rsidR="003E6B42" w:rsidRDefault="003E6B42" w:rsidP="003E6B42"/>
              </w:txbxContent>
            </v:textbox>
          </v:shape>
        </w:pict>
      </w:r>
    </w:p>
    <w:p w14:paraId="6F2FE159" w14:textId="77777777" w:rsidR="00472CF8" w:rsidRDefault="00472CF8" w:rsidP="003550F4">
      <w:pPr>
        <w:rPr>
          <w:lang w:eastAsia="en-AU"/>
        </w:rPr>
      </w:pPr>
    </w:p>
    <w:p w14:paraId="6F2FE15A" w14:textId="77777777" w:rsidR="002C7B1C" w:rsidRDefault="002C7B1C" w:rsidP="003550F4">
      <w:pPr>
        <w:rPr>
          <w:lang w:eastAsia="en-AU"/>
        </w:rPr>
      </w:pPr>
    </w:p>
    <w:p w14:paraId="6F2FE15B" w14:textId="77777777" w:rsidR="002C7B1C" w:rsidRDefault="002C7B1C" w:rsidP="003550F4">
      <w:pPr>
        <w:rPr>
          <w:lang w:eastAsia="en-AU"/>
        </w:rPr>
      </w:pPr>
    </w:p>
    <w:p w14:paraId="6F2FE15C" w14:textId="77777777" w:rsidR="002C7B1C" w:rsidRDefault="002C7B1C" w:rsidP="003550F4">
      <w:pPr>
        <w:rPr>
          <w:lang w:eastAsia="en-AU"/>
        </w:rPr>
      </w:pPr>
    </w:p>
    <w:p w14:paraId="6F2FE15D" w14:textId="77777777" w:rsidR="005B64E9" w:rsidRDefault="005B64E9" w:rsidP="005B64E9">
      <w:pPr>
        <w:rPr>
          <w:lang w:eastAsia="en-AU"/>
        </w:rPr>
      </w:pPr>
      <w:r w:rsidRPr="005B64E9">
        <w:rPr>
          <w:b/>
          <w:lang w:eastAsia="en-AU"/>
        </w:rPr>
        <w:t>High Latency</w:t>
      </w:r>
      <w:r w:rsidR="003B69F9">
        <w:rPr>
          <w:lang w:eastAsia="en-AU"/>
        </w:rPr>
        <w:t xml:space="preserve"> -</w:t>
      </w:r>
      <w:r>
        <w:rPr>
          <w:lang w:eastAsia="en-AU"/>
        </w:rPr>
        <w:t xml:space="preserve"> NBN designed</w:t>
      </w:r>
      <w:r w:rsidR="003B69F9">
        <w:rPr>
          <w:lang w:eastAsia="en-AU"/>
        </w:rPr>
        <w:t xml:space="preserve"> the </w:t>
      </w:r>
      <w:r w:rsidR="003B69F9" w:rsidRPr="003B69F9">
        <w:rPr>
          <w:i/>
          <w:lang w:eastAsia="en-AU"/>
        </w:rPr>
        <w:t>Sky Muster</w:t>
      </w:r>
      <w:r w:rsidR="004955C1">
        <w:rPr>
          <w:lang w:eastAsia="en-AU"/>
        </w:rPr>
        <w:t xml:space="preserve"> </w:t>
      </w:r>
      <w:r w:rsidR="003B69F9">
        <w:rPr>
          <w:lang w:eastAsia="en-AU"/>
        </w:rPr>
        <w:t>s</w:t>
      </w:r>
      <w:r w:rsidR="004955C1">
        <w:rPr>
          <w:lang w:eastAsia="en-AU"/>
        </w:rPr>
        <w:t>atellite</w:t>
      </w:r>
      <w:r>
        <w:rPr>
          <w:lang w:eastAsia="en-AU"/>
        </w:rPr>
        <w:t xml:space="preserve"> specifically for internet data,</w:t>
      </w:r>
      <w:r w:rsidR="002755A4">
        <w:rPr>
          <w:lang w:eastAsia="en-AU"/>
        </w:rPr>
        <w:t xml:space="preserve"> not for v</w:t>
      </w:r>
      <w:r w:rsidR="00650B43">
        <w:rPr>
          <w:lang w:eastAsia="en-AU"/>
        </w:rPr>
        <w:t>o</w:t>
      </w:r>
      <w:r w:rsidR="002755A4">
        <w:rPr>
          <w:lang w:eastAsia="en-AU"/>
        </w:rPr>
        <w:t>ice</w:t>
      </w:r>
      <w:r w:rsidR="00650B43">
        <w:rPr>
          <w:lang w:eastAsia="en-AU"/>
        </w:rPr>
        <w:t>. T</w:t>
      </w:r>
      <w:r>
        <w:rPr>
          <w:lang w:eastAsia="en-AU"/>
        </w:rPr>
        <w:t xml:space="preserve">he ‘double hop’ that will occur when having a </w:t>
      </w:r>
      <w:r w:rsidR="003B69F9">
        <w:rPr>
          <w:lang w:eastAsia="en-AU"/>
        </w:rPr>
        <w:t xml:space="preserve">voice conversation between two </w:t>
      </w:r>
      <w:r w:rsidR="003B69F9" w:rsidRPr="003B69F9">
        <w:rPr>
          <w:i/>
          <w:lang w:eastAsia="en-AU"/>
        </w:rPr>
        <w:t>Sky Muster</w:t>
      </w:r>
      <w:r>
        <w:rPr>
          <w:lang w:eastAsia="en-AU"/>
        </w:rPr>
        <w:t xml:space="preserve"> </w:t>
      </w:r>
      <w:r w:rsidR="003B69F9">
        <w:rPr>
          <w:lang w:eastAsia="en-AU"/>
        </w:rPr>
        <w:t xml:space="preserve">satellite </w:t>
      </w:r>
      <w:r>
        <w:rPr>
          <w:lang w:eastAsia="en-AU"/>
        </w:rPr>
        <w:t>users will cause a</w:t>
      </w:r>
      <w:r w:rsidR="007D777C">
        <w:rPr>
          <w:lang w:eastAsia="en-AU"/>
        </w:rPr>
        <w:t>n even greater</w:t>
      </w:r>
      <w:r>
        <w:rPr>
          <w:lang w:eastAsia="en-AU"/>
        </w:rPr>
        <w:t xml:space="preserve"> lag that does not meet voice grade standards curr</w:t>
      </w:r>
      <w:r w:rsidR="004955C1">
        <w:rPr>
          <w:lang w:eastAsia="en-AU"/>
        </w:rPr>
        <w:t>ently met on the copper, DRCS or even</w:t>
      </w:r>
      <w:r>
        <w:rPr>
          <w:lang w:eastAsia="en-AU"/>
        </w:rPr>
        <w:t xml:space="preserve"> NGWL landlines.  </w:t>
      </w:r>
    </w:p>
    <w:p w14:paraId="6F2FE15E" w14:textId="77777777" w:rsidR="00096469" w:rsidRDefault="005B64E9" w:rsidP="00096469">
      <w:r w:rsidRPr="005B64E9">
        <w:rPr>
          <w:b/>
          <w:lang w:eastAsia="en-AU"/>
        </w:rPr>
        <w:t>Emergenc</w:t>
      </w:r>
      <w:r w:rsidR="003B69F9">
        <w:rPr>
          <w:b/>
          <w:lang w:eastAsia="en-AU"/>
        </w:rPr>
        <w:t xml:space="preserve">y </w:t>
      </w:r>
      <w:r w:rsidR="003B69F9">
        <w:rPr>
          <w:lang w:eastAsia="en-AU"/>
        </w:rPr>
        <w:t>-</w:t>
      </w:r>
      <w:r>
        <w:rPr>
          <w:lang w:eastAsia="en-AU"/>
        </w:rPr>
        <w:t xml:space="preserve"> </w:t>
      </w:r>
      <w:r w:rsidR="00096469">
        <w:t xml:space="preserve">NBN </w:t>
      </w:r>
      <w:r>
        <w:t xml:space="preserve">has stated in the </w:t>
      </w:r>
      <w:r w:rsidR="003B69F9" w:rsidRPr="003B69F9">
        <w:rPr>
          <w:i/>
        </w:rPr>
        <w:t>Sky Muster</w:t>
      </w:r>
      <w:r w:rsidR="003B69F9">
        <w:t xml:space="preserve"> satellite</w:t>
      </w:r>
      <w:r>
        <w:t xml:space="preserve"> user guide that the </w:t>
      </w:r>
      <w:r w:rsidR="00096469">
        <w:t>satellite network is not configured to provide voice call access to emergency services</w:t>
      </w:r>
      <w:r>
        <w:t xml:space="preserve"> </w:t>
      </w:r>
      <w:r w:rsidR="00650B43">
        <w:t xml:space="preserve">– </w:t>
      </w:r>
      <w:r>
        <w:t>quote</w:t>
      </w:r>
      <w:r w:rsidR="00650B43">
        <w:t xml:space="preserve"> -</w:t>
      </w:r>
      <w:r>
        <w:t xml:space="preserve"> “</w:t>
      </w:r>
      <w:r w:rsidR="00096469" w:rsidRPr="00B3084D">
        <w:t>This service does NOT replace your normal telephone landline and should not be relied upon for emergency calls</w:t>
      </w:r>
      <w:r w:rsidR="00096469">
        <w:t>.</w:t>
      </w:r>
      <w:r>
        <w:t>”</w:t>
      </w:r>
    </w:p>
    <w:p w14:paraId="6F2FE15F" w14:textId="77777777" w:rsidR="0064601A" w:rsidRDefault="0064601A" w:rsidP="00096469">
      <w:r>
        <w:t>The removal of the USO would also mean the removal of ‘Priority Assistance.’</w:t>
      </w:r>
      <w:r w:rsidR="006C5FC0">
        <w:t xml:space="preserve">  </w:t>
      </w:r>
      <w:r w:rsidR="006D0D68">
        <w:t xml:space="preserve">If </w:t>
      </w:r>
      <w:r w:rsidR="002755A4">
        <w:t>one has a</w:t>
      </w:r>
      <w:r w:rsidR="006D0D68">
        <w:t>n existing</w:t>
      </w:r>
      <w:r w:rsidR="002755A4">
        <w:t xml:space="preserve"> </w:t>
      </w:r>
      <w:r w:rsidR="006C5FC0">
        <w:t xml:space="preserve">life threatening medical condition in a remote area </w:t>
      </w:r>
      <w:r w:rsidR="002755A4">
        <w:t xml:space="preserve">it is critical that a </w:t>
      </w:r>
      <w:r w:rsidR="006C5FC0">
        <w:t>guarantee</w:t>
      </w:r>
      <w:r w:rsidR="002755A4">
        <w:t xml:space="preserve"> remains in place</w:t>
      </w:r>
      <w:r w:rsidR="006C5FC0">
        <w:t xml:space="preserve"> that should the </w:t>
      </w:r>
      <w:r w:rsidR="006D0D68">
        <w:t xml:space="preserve">standard telephone </w:t>
      </w:r>
      <w:r w:rsidR="006C5FC0">
        <w:t>service fail, it will be repaired within the statutory timeframes.</w:t>
      </w:r>
    </w:p>
    <w:p w14:paraId="6F2FE160" w14:textId="77777777" w:rsidR="006C5FC0" w:rsidRPr="006C5FC0" w:rsidRDefault="006C5FC0" w:rsidP="006C5FC0">
      <w:pPr>
        <w:pStyle w:val="Box"/>
        <w:rPr>
          <w:rFonts w:asciiTheme="minorHAnsi" w:hAnsiTheme="minorHAnsi" w:cstheme="minorHAnsi"/>
        </w:rPr>
      </w:pPr>
      <w:r>
        <w:rPr>
          <w:rFonts w:asciiTheme="minorHAnsi" w:hAnsiTheme="minorHAnsi" w:cstheme="minorHAnsi"/>
        </w:rPr>
        <w:t>T</w:t>
      </w:r>
      <w:r w:rsidRPr="006C5FC0">
        <w:rPr>
          <w:rFonts w:asciiTheme="minorHAnsi" w:hAnsiTheme="minorHAnsi" w:cstheme="minorHAnsi"/>
        </w:rPr>
        <w:t xml:space="preserve">he current </w:t>
      </w:r>
      <w:r w:rsidRPr="006C5FC0">
        <w:rPr>
          <w:rFonts w:asciiTheme="minorHAnsi" w:hAnsiTheme="minorHAnsi" w:cstheme="minorHAnsi"/>
          <w:i/>
        </w:rPr>
        <w:t xml:space="preserve">standard telephone service </w:t>
      </w:r>
      <w:r w:rsidRPr="006C5FC0">
        <w:rPr>
          <w:rFonts w:asciiTheme="minorHAnsi" w:hAnsiTheme="minorHAnsi" w:cstheme="minorHAnsi"/>
        </w:rPr>
        <w:t>U</w:t>
      </w:r>
      <w:r w:rsidR="006D0D68">
        <w:rPr>
          <w:rFonts w:asciiTheme="minorHAnsi" w:hAnsiTheme="minorHAnsi" w:cstheme="minorHAnsi"/>
        </w:rPr>
        <w:t xml:space="preserve">niversal Service Obligation </w:t>
      </w:r>
      <w:r w:rsidRPr="006C5FC0">
        <w:rPr>
          <w:rFonts w:asciiTheme="minorHAnsi" w:hAnsiTheme="minorHAnsi" w:cstheme="minorHAnsi"/>
        </w:rPr>
        <w:t>stipulates</w:t>
      </w:r>
      <w:r>
        <w:rPr>
          <w:rFonts w:asciiTheme="minorHAnsi" w:hAnsiTheme="minorHAnsi" w:cstheme="minorHAnsi"/>
        </w:rPr>
        <w:t xml:space="preserve"> (amongst other things)</w:t>
      </w:r>
      <w:r w:rsidRPr="006C5FC0">
        <w:rPr>
          <w:rFonts w:asciiTheme="minorHAnsi" w:hAnsiTheme="minorHAnsi" w:cstheme="minorHAnsi"/>
        </w:rPr>
        <w:t xml:space="preserve"> that Telstra must provide </w:t>
      </w:r>
    </w:p>
    <w:p w14:paraId="6F2FE161" w14:textId="77777777" w:rsidR="006C5FC0" w:rsidRPr="006C5FC0" w:rsidRDefault="006C5FC0" w:rsidP="006C5FC0">
      <w:pPr>
        <w:pStyle w:val="BoxListBullet"/>
        <w:rPr>
          <w:rFonts w:asciiTheme="minorHAnsi" w:hAnsiTheme="minorHAnsi" w:cstheme="minorHAnsi"/>
          <w:b/>
        </w:rPr>
      </w:pPr>
      <w:r w:rsidRPr="006C5FC0">
        <w:rPr>
          <w:rFonts w:asciiTheme="minorHAnsi" w:hAnsiTheme="minorHAnsi" w:cstheme="minorHAnsi"/>
        </w:rPr>
        <w:t>the ability to make and receive automated national and international voice gra</w:t>
      </w:r>
      <w:r>
        <w:rPr>
          <w:rFonts w:asciiTheme="minorHAnsi" w:hAnsiTheme="minorHAnsi" w:cstheme="minorHAnsi"/>
        </w:rPr>
        <w:t xml:space="preserve">de telephone calls </w:t>
      </w:r>
      <w:r w:rsidRPr="006C5FC0">
        <w:rPr>
          <w:rFonts w:asciiTheme="minorHAnsi" w:hAnsiTheme="minorHAnsi" w:cstheme="minorHAnsi"/>
          <w:b/>
        </w:rPr>
        <w:t>24 hours per day</w:t>
      </w:r>
    </w:p>
    <w:p w14:paraId="6F2FE162" w14:textId="77777777" w:rsidR="00496469" w:rsidRDefault="006C5FC0" w:rsidP="00496469">
      <w:pPr>
        <w:pStyle w:val="BoxListBullet"/>
        <w:rPr>
          <w:rFonts w:asciiTheme="minorHAnsi" w:hAnsiTheme="minorHAnsi" w:cstheme="minorHAnsi"/>
        </w:rPr>
      </w:pPr>
      <w:r w:rsidRPr="006C5FC0">
        <w:rPr>
          <w:rFonts w:asciiTheme="minorHAnsi" w:hAnsiTheme="minorHAnsi" w:cstheme="minorHAnsi"/>
          <w:b/>
        </w:rPr>
        <w:t>24 hour access</w:t>
      </w:r>
      <w:r w:rsidRPr="006C5FC0">
        <w:rPr>
          <w:rFonts w:asciiTheme="minorHAnsi" w:hAnsiTheme="minorHAnsi" w:cstheme="minorHAnsi"/>
        </w:rPr>
        <w:t xml:space="preserve"> to emergency service numbers free of charge</w:t>
      </w:r>
    </w:p>
    <w:p w14:paraId="6F2FE163" w14:textId="77777777" w:rsidR="002C7B1C" w:rsidRPr="002C7B1C" w:rsidRDefault="002C7B1C" w:rsidP="002C7B1C">
      <w:pPr>
        <w:pStyle w:val="KeyPointsListBullet"/>
        <w:numPr>
          <w:ilvl w:val="0"/>
          <w:numId w:val="0"/>
        </w:numPr>
        <w:ind w:left="357"/>
        <w:rPr>
          <w:lang w:eastAsia="en-AU"/>
        </w:rPr>
      </w:pPr>
    </w:p>
    <w:p w14:paraId="6F2FE164" w14:textId="77777777" w:rsidR="00511A00" w:rsidRPr="00CC7B39" w:rsidRDefault="00396B10" w:rsidP="002C7B1C">
      <w:pPr>
        <w:rPr>
          <w:b/>
        </w:rPr>
      </w:pPr>
      <w:r w:rsidRPr="00205D00">
        <w:t xml:space="preserve">The </w:t>
      </w:r>
      <w:r w:rsidR="002755A4" w:rsidRPr="00205D00">
        <w:rPr>
          <w:lang w:eastAsia="en-AU"/>
        </w:rPr>
        <w:t>combined reliabi</w:t>
      </w:r>
      <w:r w:rsidR="004955C1">
        <w:rPr>
          <w:lang w:eastAsia="en-AU"/>
        </w:rPr>
        <w:t>lity, environmental, electrical</w:t>
      </w:r>
      <w:r w:rsidR="002755A4" w:rsidRPr="00205D00">
        <w:rPr>
          <w:lang w:eastAsia="en-AU"/>
        </w:rPr>
        <w:t>, latency and emergency issues</w:t>
      </w:r>
      <w:r w:rsidR="00E30445">
        <w:rPr>
          <w:lang w:eastAsia="en-AU"/>
        </w:rPr>
        <w:t xml:space="preserve"> </w:t>
      </w:r>
      <w:r w:rsidR="000A2997">
        <w:rPr>
          <w:lang w:eastAsia="en-AU"/>
        </w:rPr>
        <w:t>for NBN</w:t>
      </w:r>
      <w:r w:rsidR="003B69F9">
        <w:rPr>
          <w:lang w:eastAsia="en-AU"/>
        </w:rPr>
        <w:t xml:space="preserve">’s </w:t>
      </w:r>
      <w:r w:rsidR="003B69F9" w:rsidRPr="003B69F9">
        <w:rPr>
          <w:i/>
          <w:lang w:eastAsia="en-AU"/>
        </w:rPr>
        <w:t>Sky Muster</w:t>
      </w:r>
      <w:r w:rsidR="003B69F9">
        <w:rPr>
          <w:lang w:eastAsia="en-AU"/>
        </w:rPr>
        <w:t xml:space="preserve"> satellite</w:t>
      </w:r>
      <w:r w:rsidR="000A2997">
        <w:rPr>
          <w:lang w:eastAsia="en-AU"/>
        </w:rPr>
        <w:t xml:space="preserve"> -</w:t>
      </w:r>
      <w:r w:rsidR="00456519">
        <w:rPr>
          <w:lang w:eastAsia="en-AU"/>
        </w:rPr>
        <w:t xml:space="preserve"> </w:t>
      </w:r>
      <w:r w:rsidR="00205D00" w:rsidRPr="00205D00">
        <w:rPr>
          <w:lang w:eastAsia="en-AU"/>
        </w:rPr>
        <w:t>as</w:t>
      </w:r>
      <w:r w:rsidR="002755A4" w:rsidRPr="00205D00">
        <w:rPr>
          <w:lang w:eastAsia="en-AU"/>
        </w:rPr>
        <w:t xml:space="preserve"> listed above</w:t>
      </w:r>
      <w:r w:rsidR="000A2997">
        <w:rPr>
          <w:lang w:eastAsia="en-AU"/>
        </w:rPr>
        <w:t xml:space="preserve"> -</w:t>
      </w:r>
      <w:r w:rsidR="002755A4" w:rsidRPr="00205D00">
        <w:rPr>
          <w:lang w:eastAsia="en-AU"/>
        </w:rPr>
        <w:t xml:space="preserve"> prove</w:t>
      </w:r>
      <w:r w:rsidR="00456519">
        <w:rPr>
          <w:lang w:eastAsia="en-AU"/>
        </w:rPr>
        <w:t xml:space="preserve"> that 24 hour</w:t>
      </w:r>
      <w:r w:rsidR="004955C1">
        <w:rPr>
          <w:lang w:eastAsia="en-AU"/>
        </w:rPr>
        <w:t xml:space="preserve"> access to satellite</w:t>
      </w:r>
      <w:r w:rsidR="002755A4" w:rsidRPr="00205D00">
        <w:rPr>
          <w:lang w:eastAsia="en-AU"/>
        </w:rPr>
        <w:t xml:space="preserve"> VoIP is</w:t>
      </w:r>
      <w:r w:rsidR="00E30445">
        <w:rPr>
          <w:lang w:eastAsia="en-AU"/>
        </w:rPr>
        <w:t xml:space="preserve"> </w:t>
      </w:r>
      <w:r w:rsidR="002755A4" w:rsidRPr="00205D00">
        <w:rPr>
          <w:lang w:eastAsia="en-AU"/>
        </w:rPr>
        <w:t xml:space="preserve">unachievable and will provide a much less functional service than that which is provided by </w:t>
      </w:r>
      <w:r w:rsidR="004955C1">
        <w:rPr>
          <w:lang w:eastAsia="en-AU"/>
        </w:rPr>
        <w:t xml:space="preserve">the </w:t>
      </w:r>
      <w:r w:rsidR="002755A4" w:rsidRPr="00205D00">
        <w:rPr>
          <w:lang w:eastAsia="en-AU"/>
        </w:rPr>
        <w:t xml:space="preserve">current </w:t>
      </w:r>
      <w:r w:rsidRPr="00205D00">
        <w:rPr>
          <w:lang w:eastAsia="en-AU"/>
        </w:rPr>
        <w:t xml:space="preserve">standard telephone service on </w:t>
      </w:r>
      <w:r w:rsidR="002755A4" w:rsidRPr="00205D00">
        <w:rPr>
          <w:lang w:eastAsia="en-AU"/>
        </w:rPr>
        <w:t xml:space="preserve">landlines.  </w:t>
      </w:r>
      <w:r w:rsidR="000A2997" w:rsidRPr="00CC7B39">
        <w:rPr>
          <w:b/>
        </w:rPr>
        <w:t>Every premises on</w:t>
      </w:r>
      <w:r w:rsidR="00E30445" w:rsidRPr="00CC7B39">
        <w:rPr>
          <w:b/>
        </w:rPr>
        <w:t xml:space="preserve"> </w:t>
      </w:r>
      <w:r w:rsidR="004955C1" w:rsidRPr="00CC7B39">
        <w:rPr>
          <w:b/>
        </w:rPr>
        <w:t>NBN</w:t>
      </w:r>
      <w:r w:rsidR="003B69F9" w:rsidRPr="00CC7B39">
        <w:rPr>
          <w:b/>
        </w:rPr>
        <w:t xml:space="preserve">’s </w:t>
      </w:r>
      <w:r w:rsidR="003B69F9" w:rsidRPr="00CC7B39">
        <w:rPr>
          <w:b/>
          <w:i/>
        </w:rPr>
        <w:t>Sky Muster</w:t>
      </w:r>
      <w:r w:rsidR="003B69F9" w:rsidRPr="00CC7B39">
        <w:rPr>
          <w:b/>
        </w:rPr>
        <w:t xml:space="preserve"> s</w:t>
      </w:r>
      <w:r w:rsidR="006D0D68" w:rsidRPr="00CC7B39">
        <w:rPr>
          <w:b/>
        </w:rPr>
        <w:t xml:space="preserve">atellite </w:t>
      </w:r>
      <w:r w:rsidR="000A2997" w:rsidRPr="00CC7B39">
        <w:rPr>
          <w:b/>
        </w:rPr>
        <w:t>should r</w:t>
      </w:r>
      <w:r w:rsidR="00511A00" w:rsidRPr="00CC7B39">
        <w:rPr>
          <w:b/>
        </w:rPr>
        <w:t>emain under the USO</w:t>
      </w:r>
      <w:r w:rsidR="002D7E2C" w:rsidRPr="00CC7B39">
        <w:rPr>
          <w:b/>
        </w:rPr>
        <w:t>.</w:t>
      </w:r>
      <w:r w:rsidR="006D0D68" w:rsidRPr="00CC7B39">
        <w:rPr>
          <w:b/>
        </w:rPr>
        <w:t xml:space="preserve">  NBN Fixed Wireless has capability for </w:t>
      </w:r>
      <w:r w:rsidR="002C7B1C" w:rsidRPr="00CC7B39">
        <w:rPr>
          <w:b/>
        </w:rPr>
        <w:t xml:space="preserve">quality voice service equivalent to that of the current landlines, however </w:t>
      </w:r>
      <w:r w:rsidR="003B69F9" w:rsidRPr="00CC7B39">
        <w:rPr>
          <w:b/>
        </w:rPr>
        <w:t xml:space="preserve">it should be noted that </w:t>
      </w:r>
      <w:r w:rsidR="002C7B1C" w:rsidRPr="00CC7B39">
        <w:rPr>
          <w:b/>
        </w:rPr>
        <w:t xml:space="preserve">Fixed Wireless is reliant on electricity and therefore has reliability issues. </w:t>
      </w:r>
      <w:r w:rsidR="00511A00" w:rsidRPr="00CC7B39">
        <w:rPr>
          <w:b/>
        </w:rPr>
        <w:t xml:space="preserve">  </w:t>
      </w:r>
    </w:p>
    <w:p w14:paraId="6F2FE165" w14:textId="77777777" w:rsidR="001575ED" w:rsidRPr="00205D00" w:rsidRDefault="001575ED" w:rsidP="006E275B">
      <w:pPr>
        <w:pStyle w:val="BodyText"/>
        <w:rPr>
          <w:i/>
        </w:rPr>
      </w:pPr>
      <w:r>
        <w:t>The draft report</w:t>
      </w:r>
      <w:r w:rsidR="00396B10">
        <w:t xml:space="preserve"> </w:t>
      </w:r>
      <w:r>
        <w:t>states</w:t>
      </w:r>
      <w:r w:rsidR="00396B10">
        <w:t xml:space="preserve"> that </w:t>
      </w:r>
      <w:r w:rsidR="00396B10" w:rsidRPr="00205D00">
        <w:rPr>
          <w:i/>
        </w:rPr>
        <w:t>“</w:t>
      </w:r>
      <w:r w:rsidR="006E275B" w:rsidRPr="00205D00">
        <w:rPr>
          <w:i/>
        </w:rPr>
        <w:t>Of the 400 000 premises within the NBN satellite footprint, at least 310 000 premises are estimated to be able to use their mobile phones, thus providing a low</w:t>
      </w:r>
      <w:r w:rsidR="006E275B" w:rsidRPr="00205D00">
        <w:rPr>
          <w:i/>
        </w:rPr>
        <w:noBreakHyphen/>
        <w:t>latency alternative to the NBN satellite service.</w:t>
      </w:r>
      <w:r w:rsidR="00396B10" w:rsidRPr="00205D00">
        <w:rPr>
          <w:i/>
        </w:rPr>
        <w:t>”</w:t>
      </w:r>
      <w:r w:rsidR="00E255CB" w:rsidRPr="00205D00">
        <w:rPr>
          <w:i/>
        </w:rPr>
        <w:t xml:space="preserve">  </w:t>
      </w:r>
    </w:p>
    <w:p w14:paraId="6F2FE166" w14:textId="77777777" w:rsidR="000A2997" w:rsidRDefault="001575ED" w:rsidP="006E275B">
      <w:pPr>
        <w:pStyle w:val="BodyText"/>
      </w:pPr>
      <w:r>
        <w:lastRenderedPageBreak/>
        <w:t>This is an equity issue.</w:t>
      </w:r>
      <w:r w:rsidR="00A743FA">
        <w:t xml:space="preserve"> Those on Fixed NBN will have a reliable VoIP option and reliable mobile phone usage.</w:t>
      </w:r>
      <w:r>
        <w:t xml:space="preserve"> </w:t>
      </w:r>
      <w:r w:rsidR="00A743FA">
        <w:t xml:space="preserve"> </w:t>
      </w:r>
      <w:r w:rsidR="00205D00" w:rsidRPr="00541B3A">
        <w:rPr>
          <w:b/>
        </w:rPr>
        <w:t>All premises with</w:t>
      </w:r>
      <w:r w:rsidR="004955C1" w:rsidRPr="00541B3A">
        <w:rPr>
          <w:b/>
        </w:rPr>
        <w:t>in the</w:t>
      </w:r>
      <w:r w:rsidR="00205D00" w:rsidRPr="00541B3A">
        <w:rPr>
          <w:b/>
        </w:rPr>
        <w:t xml:space="preserve"> NBN Satellite</w:t>
      </w:r>
      <w:r w:rsidR="004955C1" w:rsidRPr="00541B3A">
        <w:rPr>
          <w:b/>
        </w:rPr>
        <w:t xml:space="preserve"> footprint</w:t>
      </w:r>
      <w:r w:rsidR="005F79ED" w:rsidRPr="00541B3A">
        <w:rPr>
          <w:b/>
        </w:rPr>
        <w:t xml:space="preserve"> - </w:t>
      </w:r>
      <w:r w:rsidR="00205D00" w:rsidRPr="00541B3A">
        <w:rPr>
          <w:b/>
        </w:rPr>
        <w:t>regardless of access to mobile service</w:t>
      </w:r>
      <w:r w:rsidR="005F79ED" w:rsidRPr="00541B3A">
        <w:rPr>
          <w:b/>
        </w:rPr>
        <w:t xml:space="preserve"> -</w:t>
      </w:r>
      <w:r w:rsidR="00205D00" w:rsidRPr="00541B3A">
        <w:rPr>
          <w:b/>
        </w:rPr>
        <w:t xml:space="preserve"> should have guaranteed access to a</w:t>
      </w:r>
      <w:r w:rsidR="005F79ED" w:rsidRPr="00541B3A">
        <w:rPr>
          <w:b/>
        </w:rPr>
        <w:t>n alternative</w:t>
      </w:r>
      <w:r w:rsidR="00205D00" w:rsidRPr="00541B3A">
        <w:rPr>
          <w:b/>
        </w:rPr>
        <w:t xml:space="preserve"> sta</w:t>
      </w:r>
      <w:r w:rsidR="005F79ED" w:rsidRPr="00541B3A">
        <w:rPr>
          <w:b/>
        </w:rPr>
        <w:t>ndard telephone service that is supported by a</w:t>
      </w:r>
      <w:r w:rsidR="00205D00" w:rsidRPr="00541B3A">
        <w:rPr>
          <w:b/>
        </w:rPr>
        <w:t xml:space="preserve"> USO.</w:t>
      </w:r>
      <w:r w:rsidR="005F79ED" w:rsidRPr="00541B3A">
        <w:rPr>
          <w:b/>
        </w:rPr>
        <w:t xml:space="preserve"> </w:t>
      </w:r>
      <w:r w:rsidR="00205D00" w:rsidRPr="00541B3A">
        <w:rPr>
          <w:b/>
        </w:rPr>
        <w:t xml:space="preserve">   </w:t>
      </w:r>
      <w:r w:rsidR="00E255CB">
        <w:t xml:space="preserve">Consideration must be given to the </w:t>
      </w:r>
      <w:r w:rsidR="005F79ED">
        <w:t xml:space="preserve">anomalies associated with all aspects of life working, living and educating children in </w:t>
      </w:r>
      <w:r>
        <w:t>these</w:t>
      </w:r>
      <w:r w:rsidR="00E255CB">
        <w:t xml:space="preserve"> </w:t>
      </w:r>
      <w:r w:rsidR="005F79ED">
        <w:t>areas</w:t>
      </w:r>
      <w:r w:rsidR="00205D00">
        <w:t>.</w:t>
      </w:r>
      <w:r w:rsidR="005F79ED">
        <w:t xml:space="preserve">  One of those considerations must be that in the event of an emergency or natural disaster </w:t>
      </w:r>
      <w:r w:rsidR="000A2997">
        <w:t xml:space="preserve">access to more – not less – voice </w:t>
      </w:r>
      <w:r w:rsidR="005F79ED">
        <w:t xml:space="preserve">communication is paramount. </w:t>
      </w:r>
    </w:p>
    <w:p w14:paraId="6F2FE167" w14:textId="77777777" w:rsidR="000A2997" w:rsidRDefault="000A2997" w:rsidP="006E275B">
      <w:pPr>
        <w:pStyle w:val="BodyText"/>
      </w:pPr>
    </w:p>
    <w:p w14:paraId="6F2FE168" w14:textId="77777777" w:rsidR="000A2997" w:rsidRDefault="000A2997" w:rsidP="006E275B">
      <w:pPr>
        <w:pStyle w:val="BodyText"/>
      </w:pPr>
    </w:p>
    <w:p w14:paraId="6F2FE169" w14:textId="77777777" w:rsidR="000A2997" w:rsidRDefault="0079403B" w:rsidP="006E275B">
      <w:pPr>
        <w:pStyle w:val="BodyText"/>
      </w:pPr>
      <w:r>
        <w:rPr>
          <w:noProof/>
          <w:lang w:val="en-US" w:eastAsia="zh-TW"/>
        </w:rPr>
        <w:pict w14:anchorId="6F2FE1A5">
          <v:shape id="_x0000_s1032" type="#_x0000_t202" style="position:absolute;margin-left:-3pt;margin-top:14.3pt;width:430pt;height:95.15pt;z-index:251672576;mso-height-percent:200;mso-height-percent:200;mso-width-relative:margin;mso-height-relative:margin">
            <v:textbox style="mso-fit-shape-to-text:t">
              <w:txbxContent>
                <w:p w14:paraId="6F2FE1E1" w14:textId="77777777" w:rsidR="002D7E2C" w:rsidRPr="000A2997" w:rsidRDefault="002C7B1C" w:rsidP="000A2997">
                  <w:r>
                    <w:t xml:space="preserve"> </w:t>
                  </w:r>
                  <w:r w:rsidR="002D7E2C">
                    <w:t xml:space="preserve">“I’m lucky enough to get mobile phone service on half the farm and in the homestead. In a bushfire, the mobile tower might be out, but the landline could still be working, or vice versa.  We need as many forms of communication available to us for survival.  It makes no sense to take a service away and expect me to rely solely on the mobile phone only – not out here.” </w:t>
                  </w:r>
                  <w:r w:rsidR="002D7E2C">
                    <w:tab/>
                  </w:r>
                  <w:r w:rsidR="002D7E2C">
                    <w:tab/>
                    <w:t xml:space="preserve"> </w:t>
                  </w:r>
                  <w:r w:rsidR="002D7E2C">
                    <w:tab/>
                  </w:r>
                  <w:r w:rsidR="002D7E2C">
                    <w:tab/>
                  </w:r>
                  <w:r w:rsidR="002D7E2C">
                    <w:tab/>
                    <w:t>ICPA-NSW Member, Balranald</w:t>
                  </w:r>
                  <w:r w:rsidR="00FB6495">
                    <w:t xml:space="preserve"> Branch</w:t>
                  </w:r>
                  <w:r w:rsidR="002D7E2C">
                    <w:t xml:space="preserve"> </w:t>
                  </w:r>
                </w:p>
              </w:txbxContent>
            </v:textbox>
          </v:shape>
        </w:pict>
      </w:r>
    </w:p>
    <w:p w14:paraId="6F2FE16A" w14:textId="77777777" w:rsidR="000A2997" w:rsidRDefault="000A2997" w:rsidP="006E275B">
      <w:pPr>
        <w:pStyle w:val="BodyText"/>
      </w:pPr>
    </w:p>
    <w:p w14:paraId="6F2FE16B" w14:textId="77777777" w:rsidR="000A2997" w:rsidRDefault="000A2997" w:rsidP="006E275B">
      <w:pPr>
        <w:pStyle w:val="BodyText"/>
      </w:pPr>
    </w:p>
    <w:p w14:paraId="6F2FE16C" w14:textId="77777777" w:rsidR="002C7B1C" w:rsidRDefault="002C7B1C" w:rsidP="002C7B1C">
      <w:pPr>
        <w:rPr>
          <w:b/>
          <w:lang w:eastAsia="en-AU"/>
        </w:rPr>
      </w:pPr>
    </w:p>
    <w:p w14:paraId="6F2FE16D" w14:textId="77777777" w:rsidR="003B69F9" w:rsidRDefault="003B69F9" w:rsidP="002C7B1C">
      <w:pPr>
        <w:rPr>
          <w:b/>
          <w:lang w:eastAsia="en-AU"/>
        </w:rPr>
      </w:pPr>
    </w:p>
    <w:p w14:paraId="6F2FE16E" w14:textId="77777777" w:rsidR="003B69F9" w:rsidRDefault="003B69F9" w:rsidP="002C7B1C">
      <w:pPr>
        <w:rPr>
          <w:b/>
          <w:lang w:eastAsia="en-AU"/>
        </w:rPr>
      </w:pPr>
    </w:p>
    <w:p w14:paraId="6F2FE16F" w14:textId="77777777" w:rsidR="00C31A0D" w:rsidRDefault="002C7B1C" w:rsidP="00C31A0D">
      <w:pPr>
        <w:rPr>
          <w:b/>
          <w:lang w:eastAsia="en-AU"/>
        </w:rPr>
      </w:pPr>
      <w:r w:rsidRPr="00205D00">
        <w:rPr>
          <w:b/>
          <w:lang w:eastAsia="en-AU"/>
        </w:rPr>
        <w:t xml:space="preserve">ICPA-NSW requests the productivity commission to consider </w:t>
      </w:r>
      <w:r>
        <w:rPr>
          <w:b/>
          <w:lang w:eastAsia="en-AU"/>
        </w:rPr>
        <w:t xml:space="preserve">all of </w:t>
      </w:r>
      <w:r w:rsidRPr="00205D00">
        <w:rPr>
          <w:b/>
          <w:lang w:eastAsia="en-AU"/>
        </w:rPr>
        <w:t xml:space="preserve">the above information when defining an acceptable baseline for a universal service.  ICPA-NSW anticipates the NBN </w:t>
      </w:r>
      <w:r w:rsidR="003B69F9" w:rsidRPr="003B69F9">
        <w:rPr>
          <w:b/>
          <w:i/>
          <w:lang w:eastAsia="en-AU"/>
        </w:rPr>
        <w:t>Sky Muster</w:t>
      </w:r>
      <w:r w:rsidRPr="00205D00">
        <w:rPr>
          <w:b/>
          <w:lang w:eastAsia="en-AU"/>
        </w:rPr>
        <w:t xml:space="preserve"> </w:t>
      </w:r>
      <w:r w:rsidR="003B69F9">
        <w:rPr>
          <w:b/>
          <w:lang w:eastAsia="en-AU"/>
        </w:rPr>
        <w:t xml:space="preserve">satellite </w:t>
      </w:r>
      <w:r w:rsidRPr="00205D00">
        <w:rPr>
          <w:b/>
          <w:lang w:eastAsia="en-AU"/>
        </w:rPr>
        <w:t>will not</w:t>
      </w:r>
      <w:r>
        <w:rPr>
          <w:lang w:eastAsia="en-AU"/>
        </w:rPr>
        <w:t xml:space="preserve"> </w:t>
      </w:r>
      <w:r w:rsidRPr="00205D00">
        <w:rPr>
          <w:b/>
          <w:lang w:eastAsia="en-AU"/>
        </w:rPr>
        <w:t xml:space="preserve">meet the 99.7% </w:t>
      </w:r>
      <w:r>
        <w:rPr>
          <w:b/>
          <w:lang w:eastAsia="en-AU"/>
        </w:rPr>
        <w:t>reliability target and</w:t>
      </w:r>
      <w:r w:rsidRPr="00205D00">
        <w:rPr>
          <w:b/>
          <w:lang w:eastAsia="en-AU"/>
        </w:rPr>
        <w:t xml:space="preserve"> requests the productivity commission to wait until the reliability data is available in order to form a baseline.</w:t>
      </w:r>
      <w:r w:rsidR="00C31A0D">
        <w:rPr>
          <w:b/>
          <w:lang w:eastAsia="en-AU"/>
        </w:rPr>
        <w:t xml:space="preserve"> It is therefore crucial to have the copper, DRCS and NGWL services remain under a USO for these areas.</w:t>
      </w:r>
    </w:p>
    <w:p w14:paraId="6F2FE170" w14:textId="77777777" w:rsidR="009838AE" w:rsidRDefault="009838AE" w:rsidP="00C31A0D">
      <w:pPr>
        <w:rPr>
          <w:b/>
          <w:lang w:eastAsia="en-AU"/>
        </w:rPr>
      </w:pPr>
    </w:p>
    <w:p w14:paraId="6F2FE171" w14:textId="77777777" w:rsidR="009838AE" w:rsidRDefault="009838AE" w:rsidP="009838AE">
      <w:pPr>
        <w:pStyle w:val="BodyText"/>
        <w:rPr>
          <w:lang w:eastAsia="en-AU"/>
        </w:rPr>
      </w:pPr>
      <w:r w:rsidRPr="00511A00">
        <w:rPr>
          <w:b/>
        </w:rPr>
        <w:t xml:space="preserve">ICPA-NSW requests that those premises reliant on NGWL for standard telephone be included in a </w:t>
      </w:r>
      <w:r>
        <w:rPr>
          <w:b/>
        </w:rPr>
        <w:t>USO.</w:t>
      </w:r>
    </w:p>
    <w:p w14:paraId="6F2FE172" w14:textId="77777777" w:rsidR="009838AE" w:rsidRDefault="009838AE" w:rsidP="00C31A0D">
      <w:pPr>
        <w:rPr>
          <w:b/>
          <w:lang w:eastAsia="en-AU"/>
        </w:rPr>
      </w:pPr>
    </w:p>
    <w:p w14:paraId="6F2FE173" w14:textId="77777777" w:rsidR="002C7B1C" w:rsidRDefault="0079403B" w:rsidP="002C7B1C">
      <w:pPr>
        <w:rPr>
          <w:b/>
          <w:lang w:eastAsia="en-AU"/>
        </w:rPr>
      </w:pPr>
      <w:r>
        <w:rPr>
          <w:b/>
          <w:noProof/>
          <w:lang w:val="en-US" w:eastAsia="zh-TW"/>
        </w:rPr>
        <w:pict w14:anchorId="6F2FE1A6">
          <v:shape id="_x0000_s1040" type="#_x0000_t202" style="position:absolute;margin-left:-3pt;margin-top:5.6pt;width:430pt;height:168.6pt;z-index:251691008;mso-width-relative:margin;mso-height-relative:margin">
            <v:textbox>
              <w:txbxContent>
                <w:p w14:paraId="6F2FE1E2" w14:textId="77777777" w:rsidR="00FB6495" w:rsidRPr="00F0448B" w:rsidRDefault="00FB6495" w:rsidP="00FB6495">
                  <w:pPr>
                    <w:spacing w:line="256" w:lineRule="auto"/>
                    <w:jc w:val="both"/>
                    <w:rPr>
                      <w:rFonts w:eastAsia="Calibri" w:cs="Times New Roman"/>
                      <w:b/>
                      <w:color w:val="000000" w:themeColor="text1"/>
                      <w:szCs w:val="24"/>
                    </w:rPr>
                  </w:pPr>
                  <w:r>
                    <w:rPr>
                      <w:rFonts w:eastAsia="Calibri" w:cs="Times New Roman"/>
                      <w:color w:val="000000" w:themeColor="text1"/>
                      <w:szCs w:val="24"/>
                    </w:rPr>
                    <w:t>“</w:t>
                  </w:r>
                  <w:r w:rsidRPr="00F0448B">
                    <w:rPr>
                      <w:rFonts w:eastAsia="Calibri" w:cs="Times New Roman"/>
                      <w:color w:val="000000" w:themeColor="text1"/>
                      <w:szCs w:val="24"/>
                    </w:rPr>
                    <w:t>When Telstra rolled out their Next G Wireless Link service for rural and remote Australia about 10 years ago they didn’t consider it met the Universal Service Obligation, which meant customers weren’t covered by the Customer Service Guarantee. This guarantee has fault repair timeframes, with compensation to customers if their phone service isn’t repaired within these timeframes. As things stand now, customers with Next GWL who log a fault aren’t allocated a technician until such time as there are no outstanding repair jobs for regular customers. In some cases this could be weeks or even months.</w:t>
                  </w:r>
                </w:p>
                <w:p w14:paraId="6F2FE1E3" w14:textId="77777777" w:rsidR="00FB6495" w:rsidRDefault="00FB6495" w:rsidP="00FB6495">
                  <w:pPr>
                    <w:spacing w:line="256" w:lineRule="auto"/>
                    <w:jc w:val="both"/>
                    <w:rPr>
                      <w:rFonts w:eastAsia="Calibri" w:cs="Times New Roman"/>
                      <w:color w:val="000000" w:themeColor="text1"/>
                      <w:szCs w:val="24"/>
                    </w:rPr>
                  </w:pPr>
                  <w:r w:rsidRPr="00F0448B">
                    <w:rPr>
                      <w:rFonts w:eastAsia="Calibri" w:cs="Times New Roman"/>
                      <w:color w:val="000000" w:themeColor="text1"/>
                      <w:szCs w:val="24"/>
                    </w:rPr>
                    <w:t>With upgrades and improvements to the Next GWL over the past 10 years we’d like Telstra to now reconsider covering this service with their Universal Service Obligation.</w:t>
                  </w:r>
                  <w:r>
                    <w:rPr>
                      <w:rFonts w:eastAsia="Calibri" w:cs="Times New Roman"/>
                      <w:color w:val="000000" w:themeColor="text1"/>
                      <w:szCs w:val="24"/>
                    </w:rPr>
                    <w:t>”</w:t>
                  </w:r>
                </w:p>
                <w:p w14:paraId="6F2FE1E4" w14:textId="77777777" w:rsidR="00FB6495" w:rsidRPr="00F0448B" w:rsidRDefault="009B34D3" w:rsidP="00FB6495">
                  <w:pPr>
                    <w:spacing w:line="256" w:lineRule="auto"/>
                    <w:jc w:val="both"/>
                    <w:rPr>
                      <w:rFonts w:eastAsia="Calibri" w:cs="Times New Roman"/>
                      <w:b/>
                      <w:color w:val="000000" w:themeColor="text1"/>
                      <w:szCs w:val="24"/>
                    </w:rPr>
                  </w:pPr>
                  <w:r>
                    <w:rPr>
                      <w:rFonts w:eastAsia="Calibri" w:cs="Times New Roman"/>
                      <w:color w:val="000000" w:themeColor="text1"/>
                      <w:szCs w:val="24"/>
                    </w:rPr>
                    <w:tab/>
                  </w:r>
                  <w:r>
                    <w:rPr>
                      <w:rFonts w:eastAsia="Calibri" w:cs="Times New Roman"/>
                      <w:color w:val="000000" w:themeColor="text1"/>
                      <w:szCs w:val="24"/>
                    </w:rPr>
                    <w:tab/>
                  </w:r>
                  <w:r>
                    <w:rPr>
                      <w:rFonts w:eastAsia="Calibri" w:cs="Times New Roman"/>
                      <w:color w:val="000000" w:themeColor="text1"/>
                      <w:szCs w:val="24"/>
                    </w:rPr>
                    <w:tab/>
                  </w:r>
                  <w:r>
                    <w:rPr>
                      <w:rFonts w:eastAsia="Calibri" w:cs="Times New Roman"/>
                      <w:color w:val="000000" w:themeColor="text1"/>
                      <w:szCs w:val="24"/>
                    </w:rPr>
                    <w:tab/>
                  </w:r>
                  <w:r>
                    <w:rPr>
                      <w:rFonts w:eastAsia="Calibri" w:cs="Times New Roman"/>
                      <w:color w:val="000000" w:themeColor="text1"/>
                      <w:szCs w:val="24"/>
                    </w:rPr>
                    <w:tab/>
                  </w:r>
                  <w:r>
                    <w:rPr>
                      <w:rFonts w:eastAsia="Calibri" w:cs="Times New Roman"/>
                      <w:color w:val="000000" w:themeColor="text1"/>
                      <w:szCs w:val="24"/>
                    </w:rPr>
                    <w:tab/>
                  </w:r>
                  <w:r>
                    <w:rPr>
                      <w:rFonts w:eastAsia="Calibri" w:cs="Times New Roman"/>
                      <w:color w:val="000000" w:themeColor="text1"/>
                      <w:szCs w:val="24"/>
                    </w:rPr>
                    <w:tab/>
                  </w:r>
                  <w:r w:rsidR="00FB6495">
                    <w:rPr>
                      <w:rFonts w:eastAsia="Calibri" w:cs="Times New Roman"/>
                      <w:color w:val="000000" w:themeColor="text1"/>
                      <w:szCs w:val="24"/>
                    </w:rPr>
                    <w:t>ICPA-NSW Members, Louth Branch</w:t>
                  </w:r>
                </w:p>
                <w:p w14:paraId="6F2FE1E5" w14:textId="77777777" w:rsidR="002C7B1C" w:rsidRPr="00FB6495" w:rsidRDefault="002C7B1C" w:rsidP="00FB6495"/>
              </w:txbxContent>
            </v:textbox>
          </v:shape>
        </w:pict>
      </w:r>
    </w:p>
    <w:p w14:paraId="6F2FE174" w14:textId="77777777" w:rsidR="00FB6495" w:rsidRDefault="00FB6495" w:rsidP="002C7B1C">
      <w:pPr>
        <w:rPr>
          <w:b/>
          <w:lang w:eastAsia="en-AU"/>
        </w:rPr>
      </w:pPr>
    </w:p>
    <w:p w14:paraId="6F2FE175" w14:textId="77777777" w:rsidR="00FB6495" w:rsidRDefault="00FB6495" w:rsidP="002C7B1C">
      <w:pPr>
        <w:pStyle w:val="BodyText"/>
        <w:rPr>
          <w:b/>
        </w:rPr>
      </w:pPr>
    </w:p>
    <w:p w14:paraId="6F2FE176" w14:textId="77777777" w:rsidR="00FB6495" w:rsidRDefault="00FB6495" w:rsidP="002C7B1C">
      <w:pPr>
        <w:pStyle w:val="BodyText"/>
        <w:rPr>
          <w:b/>
        </w:rPr>
      </w:pPr>
    </w:p>
    <w:p w14:paraId="6F2FE177" w14:textId="77777777" w:rsidR="00FB6495" w:rsidRDefault="00FB6495" w:rsidP="002C7B1C">
      <w:pPr>
        <w:pStyle w:val="BodyText"/>
        <w:rPr>
          <w:b/>
        </w:rPr>
      </w:pPr>
    </w:p>
    <w:p w14:paraId="6F2FE178" w14:textId="77777777" w:rsidR="00FB6495" w:rsidRDefault="00FB6495" w:rsidP="002C7B1C">
      <w:pPr>
        <w:pStyle w:val="BodyText"/>
        <w:rPr>
          <w:b/>
        </w:rPr>
      </w:pPr>
    </w:p>
    <w:p w14:paraId="6F2FE179" w14:textId="77777777" w:rsidR="00FB6495" w:rsidRDefault="00FB6495" w:rsidP="002C7B1C">
      <w:pPr>
        <w:pStyle w:val="BodyText"/>
        <w:rPr>
          <w:b/>
        </w:rPr>
      </w:pPr>
    </w:p>
    <w:p w14:paraId="6F2FE17A" w14:textId="77777777" w:rsidR="00FB6495" w:rsidRDefault="00FB6495" w:rsidP="002C7B1C">
      <w:pPr>
        <w:pStyle w:val="BodyText"/>
        <w:rPr>
          <w:b/>
        </w:rPr>
      </w:pPr>
    </w:p>
    <w:p w14:paraId="6F2FE17B" w14:textId="77777777" w:rsidR="009838AE" w:rsidRDefault="0079403B" w:rsidP="002C7B1C">
      <w:pPr>
        <w:pStyle w:val="BodyText"/>
        <w:rPr>
          <w:b/>
        </w:rPr>
      </w:pPr>
      <w:r>
        <w:rPr>
          <w:noProof/>
          <w:lang w:val="en-US" w:eastAsia="zh-TW"/>
        </w:rPr>
        <w:lastRenderedPageBreak/>
        <w:pict w14:anchorId="6F2FE1A7">
          <v:shape id="_x0000_s1035" type="#_x0000_t65" style="position:absolute;margin-left:4.2pt;margin-top:7.45pt;width:435.25pt;height:120pt;z-index:251680768;mso-wrap-distance-top:7.2pt;mso-wrap-distance-bottom:7.2pt;mso-position-horizontal-relative:margin;mso-position-vertical-relative:margin" o:allowincell="f" fillcolor="#e5dfec [663]" strokecolor="#969696" strokeweight=".5pt">
            <v:fill opacity="19661f"/>
            <v:textbox style="mso-next-textbox:#_x0000_s1035" inset="10.8pt,7.2pt,10.8pt">
              <w:txbxContent>
                <w:p w14:paraId="6F2FE1E6" w14:textId="77777777" w:rsidR="00511A00" w:rsidRDefault="006D0016" w:rsidP="00511A00">
                  <w:pPr>
                    <w:pStyle w:val="RecTitle"/>
                  </w:pPr>
                  <w:r>
                    <w:t xml:space="preserve">PRODUCTIVIY COMMISSION - </w:t>
                  </w:r>
                  <w:r w:rsidR="00511A00">
                    <w:t>draft Recommendation 5.1</w:t>
                  </w:r>
                </w:p>
                <w:p w14:paraId="6F2FE1E7" w14:textId="77777777" w:rsidR="004955C1" w:rsidRPr="004955C1" w:rsidRDefault="004955C1" w:rsidP="004955C1">
                  <w:pPr>
                    <w:rPr>
                      <w:lang w:eastAsia="en-AU"/>
                    </w:rPr>
                  </w:pPr>
                </w:p>
                <w:p w14:paraId="6F2FE1E8" w14:textId="77777777" w:rsidR="00511A00" w:rsidRDefault="00511A00" w:rsidP="00511A00">
                  <w:r w:rsidRPr="004955C1">
                    <w:rPr>
                      <w:i/>
                    </w:rPr>
                    <w:t>The Australian Government should reframe the objective for universal telecommunications services to provide a baseline broadband (including voice) service to all premises in Australia, having regard to its accessibility and affordability, once NBN infrastructure is fully</w:t>
                  </w:r>
                  <w:r>
                    <w:t xml:space="preserve"> </w:t>
                  </w:r>
                  <w:r w:rsidRPr="004955C1">
                    <w:rPr>
                      <w:i/>
                    </w:rPr>
                    <w:t>rolled out.</w:t>
                  </w:r>
                </w:p>
                <w:p w14:paraId="6F2FE1E9" w14:textId="77777777" w:rsidR="00511A00" w:rsidRDefault="00511A00">
                  <w:pPr>
                    <w:spacing w:after="0" w:line="240" w:lineRule="auto"/>
                    <w:rPr>
                      <w:rFonts w:asciiTheme="majorHAnsi" w:eastAsiaTheme="majorEastAsia" w:hAnsiTheme="majorHAnsi" w:cstheme="majorBidi"/>
                      <w:i/>
                      <w:iCs/>
                      <w:color w:val="5A5A5A" w:themeColor="text1" w:themeTint="A5"/>
                      <w:sz w:val="24"/>
                      <w:szCs w:val="24"/>
                    </w:rPr>
                  </w:pPr>
                </w:p>
              </w:txbxContent>
            </v:textbox>
            <w10:wrap type="square" anchorx="margin" anchory="margin"/>
          </v:shape>
        </w:pict>
      </w:r>
    </w:p>
    <w:p w14:paraId="6F2FE17C" w14:textId="77777777" w:rsidR="00FB6495" w:rsidRDefault="00FB6495" w:rsidP="002C7B1C">
      <w:pPr>
        <w:pStyle w:val="BodyText"/>
        <w:rPr>
          <w:b/>
        </w:rPr>
      </w:pPr>
    </w:p>
    <w:p w14:paraId="6F2FE17D" w14:textId="77777777" w:rsidR="00C1437F" w:rsidRPr="00CC7B39" w:rsidRDefault="00C1437F" w:rsidP="00C1437F">
      <w:pPr>
        <w:rPr>
          <w:b/>
        </w:rPr>
      </w:pPr>
      <w:r w:rsidRPr="006D0016">
        <w:rPr>
          <w:bCs/>
        </w:rPr>
        <w:t xml:space="preserve">A </w:t>
      </w:r>
      <w:r>
        <w:rPr>
          <w:bCs/>
        </w:rPr>
        <w:t>c</w:t>
      </w:r>
      <w:r w:rsidRPr="006D0016">
        <w:rPr>
          <w:bCs/>
        </w:rPr>
        <w:t xml:space="preserve">onsistent, minimum standard of data </w:t>
      </w:r>
      <w:r w:rsidR="004955C1">
        <w:rPr>
          <w:bCs/>
        </w:rPr>
        <w:t xml:space="preserve">and voice </w:t>
      </w:r>
      <w:r w:rsidRPr="006D0016">
        <w:rPr>
          <w:bCs/>
        </w:rPr>
        <w:t>services is crucial</w:t>
      </w:r>
      <w:r>
        <w:rPr>
          <w:bCs/>
        </w:rPr>
        <w:t xml:space="preserve">. </w:t>
      </w:r>
      <w:r>
        <w:t xml:space="preserve"> ICPA-NSW believes that consumers in regional</w:t>
      </w:r>
      <w:r w:rsidR="004955C1">
        <w:t>,</w:t>
      </w:r>
      <w:r>
        <w:t xml:space="preserve"> rural and remote areas need </w:t>
      </w:r>
      <w:r w:rsidR="004955C1">
        <w:t>a</w:t>
      </w:r>
      <w:r>
        <w:t xml:space="preserve"> guarantee that service providers will reliably deliver data.  </w:t>
      </w:r>
      <w:r w:rsidRPr="00CC7B39">
        <w:rPr>
          <w:b/>
        </w:rPr>
        <w:t>It is imperative that consumers are provided a baseline broadband service that guarantees data delivery so that consumers can confidently select data plans that will deliver and remain in place under the security of a USO.</w:t>
      </w:r>
    </w:p>
    <w:p w14:paraId="6F2FE17E" w14:textId="77777777" w:rsidR="009838AE" w:rsidRDefault="009838AE" w:rsidP="00C1437F"/>
    <w:p w14:paraId="6F2FE17F" w14:textId="77777777" w:rsidR="009838AE" w:rsidRDefault="009838AE" w:rsidP="00C1437F"/>
    <w:p w14:paraId="6F2FE180" w14:textId="77777777" w:rsidR="009838AE" w:rsidRDefault="009838AE" w:rsidP="00C1437F"/>
    <w:p w14:paraId="6F2FE181" w14:textId="77777777" w:rsidR="009838AE" w:rsidRDefault="0079403B" w:rsidP="00C1437F">
      <w:r>
        <w:rPr>
          <w:noProof/>
          <w:lang w:val="en-US" w:eastAsia="zh-TW"/>
        </w:rPr>
        <w:pict w14:anchorId="6F2FE1A8">
          <v:shape id="_x0000_s1037" type="#_x0000_t65" style="position:absolute;margin-left:-.25pt;margin-top:371.05pt;width:431.05pt;height:220.8pt;z-index:251684864;mso-wrap-distance-top:7.2pt;mso-wrap-distance-bottom:7.2pt;mso-position-horizontal-relative:margin;mso-position-vertical-relative:margin" o:allowincell="f" fillcolor="#e5dfec [663]" strokecolor="#969696" strokeweight=".5pt">
            <v:fill opacity="19661f"/>
            <v:textbox style="mso-next-textbox:#_x0000_s1037" inset="10.8pt,7.2pt,10.8pt">
              <w:txbxContent>
                <w:p w14:paraId="6F2FE1EA" w14:textId="77777777" w:rsidR="006D0016" w:rsidRDefault="006D0016" w:rsidP="006D0016">
                  <w:pPr>
                    <w:pStyle w:val="RecTitle"/>
                    <w:rPr>
                      <w:rFonts w:asciiTheme="minorHAnsi" w:hAnsiTheme="minorHAnsi" w:cstheme="minorHAnsi"/>
                      <w:noProof/>
                      <w:sz w:val="22"/>
                      <w:szCs w:val="22"/>
                    </w:rPr>
                  </w:pPr>
                  <w:r>
                    <w:rPr>
                      <w:rFonts w:asciiTheme="minorHAnsi" w:hAnsiTheme="minorHAnsi" w:cstheme="minorHAnsi"/>
                      <w:sz w:val="22"/>
                      <w:szCs w:val="22"/>
                    </w:rPr>
                    <w:t xml:space="preserve">PRODUCTIVITY COMMISSION - </w:t>
                  </w:r>
                  <w:r w:rsidRPr="00496469">
                    <w:rPr>
                      <w:rFonts w:asciiTheme="minorHAnsi" w:hAnsiTheme="minorHAnsi" w:cstheme="minorHAnsi"/>
                      <w:sz w:val="22"/>
                      <w:szCs w:val="22"/>
                    </w:rPr>
                    <w:t>draft Recommendation 7.</w:t>
                  </w:r>
                  <w:r w:rsidRPr="00496469">
                    <w:rPr>
                      <w:rFonts w:asciiTheme="minorHAnsi" w:hAnsiTheme="minorHAnsi" w:cstheme="minorHAnsi"/>
                      <w:noProof/>
                      <w:sz w:val="22"/>
                      <w:szCs w:val="22"/>
                    </w:rPr>
                    <w:t>4</w:t>
                  </w:r>
                </w:p>
                <w:p w14:paraId="6F2FE1EB" w14:textId="77777777" w:rsidR="006D0016" w:rsidRPr="00B4472B" w:rsidRDefault="006D0016" w:rsidP="006D0016">
                  <w:pPr>
                    <w:rPr>
                      <w:lang w:eastAsia="en-AU"/>
                    </w:rPr>
                  </w:pPr>
                </w:p>
                <w:p w14:paraId="6F2FE1EC" w14:textId="77777777" w:rsidR="006D0016" w:rsidRPr="00B4472B" w:rsidRDefault="006D0016" w:rsidP="006D0016">
                  <w:pPr>
                    <w:rPr>
                      <w:rFonts w:cstheme="minorHAnsi"/>
                      <w:i/>
                    </w:rPr>
                  </w:pPr>
                  <w:r w:rsidRPr="00B4472B">
                    <w:rPr>
                      <w:rFonts w:cstheme="minorHAnsi"/>
                      <w:i/>
                    </w:rPr>
                    <w:t>Before proceeding to the next round of funding under the Mobile Black Spot Programme, the Australian Government should implement the Australian National Audit Office’s recommendations relating to that program. It should also: target the program only to areas where funding is highly likely to yield significant additional coverage; revise its infrastructure</w:t>
                  </w:r>
                  <w:r w:rsidRPr="00B4472B">
                    <w:rPr>
                      <w:rFonts w:cstheme="minorHAnsi"/>
                      <w:i/>
                    </w:rPr>
                    <w:noBreakHyphen/>
                    <w:t>sharing requirements to be consistent with the Australian Competition and Consumer Commission’s findings in the ongoing Domestic Mobile Roaming Declaration Inquiry; and prioritise areas for funding based on community input — rather than nominations from Members of Parliament.</w:t>
                  </w:r>
                </w:p>
                <w:p w14:paraId="6F2FE1ED" w14:textId="77777777" w:rsidR="006D0016" w:rsidRDefault="006D0016">
                  <w:pPr>
                    <w:spacing w:after="0" w:line="240" w:lineRule="auto"/>
                    <w:rPr>
                      <w:rFonts w:asciiTheme="majorHAnsi" w:eastAsiaTheme="majorEastAsia" w:hAnsiTheme="majorHAnsi" w:cstheme="majorBidi"/>
                      <w:i/>
                      <w:iCs/>
                      <w:color w:val="5A5A5A" w:themeColor="text1" w:themeTint="A5"/>
                      <w:sz w:val="24"/>
                      <w:szCs w:val="24"/>
                    </w:rPr>
                  </w:pPr>
                </w:p>
              </w:txbxContent>
            </v:textbox>
            <w10:wrap type="square" anchorx="margin" anchory="margin"/>
          </v:shape>
        </w:pict>
      </w:r>
    </w:p>
    <w:p w14:paraId="6F2FE182" w14:textId="77777777" w:rsidR="00C1437F" w:rsidRDefault="008C0F80" w:rsidP="000736E5">
      <w:pPr>
        <w:pStyle w:val="BodyText"/>
        <w:rPr>
          <w:rFonts w:cstheme="minorHAnsi"/>
        </w:rPr>
      </w:pPr>
      <w:r>
        <w:rPr>
          <w:rFonts w:cstheme="minorHAnsi"/>
        </w:rPr>
        <w:t xml:space="preserve">The </w:t>
      </w:r>
      <w:r w:rsidR="004955C1">
        <w:rPr>
          <w:rFonts w:cstheme="minorHAnsi"/>
        </w:rPr>
        <w:t>Mobile B</w:t>
      </w:r>
      <w:r>
        <w:rPr>
          <w:rFonts w:cstheme="minorHAnsi"/>
        </w:rPr>
        <w:t>lack</w:t>
      </w:r>
      <w:r w:rsidR="004955C1">
        <w:rPr>
          <w:rFonts w:cstheme="minorHAnsi"/>
        </w:rPr>
        <w:t xml:space="preserve"> S</w:t>
      </w:r>
      <w:r>
        <w:rPr>
          <w:rFonts w:cstheme="minorHAnsi"/>
        </w:rPr>
        <w:t xml:space="preserve">pot </w:t>
      </w:r>
      <w:r w:rsidR="004955C1">
        <w:rPr>
          <w:rFonts w:cstheme="minorHAnsi"/>
        </w:rPr>
        <w:t>P</w:t>
      </w:r>
      <w:r>
        <w:rPr>
          <w:rFonts w:cstheme="minorHAnsi"/>
        </w:rPr>
        <w:t xml:space="preserve">rogramme is not delivering to remote areas as the overlay map from round 1 (below) demonstrates. </w:t>
      </w:r>
    </w:p>
    <w:p w14:paraId="6F2FE183" w14:textId="77777777" w:rsidR="00C1437F" w:rsidRDefault="00C1437F" w:rsidP="008C0F80">
      <w:pPr>
        <w:rPr>
          <w:rFonts w:cstheme="minorHAnsi"/>
        </w:rPr>
      </w:pPr>
    </w:p>
    <w:p w14:paraId="6F2FE184" w14:textId="77777777" w:rsidR="008C0F80" w:rsidRDefault="0079403B" w:rsidP="008C0F80">
      <w:pPr>
        <w:rPr>
          <w:rFonts w:cs="Calibri"/>
          <w:color w:val="000000"/>
        </w:rPr>
      </w:pPr>
      <w:r>
        <w:rPr>
          <w:rFonts w:cs="Calibri"/>
          <w:noProof/>
          <w:color w:val="000000"/>
          <w:lang w:val="en-US" w:eastAsia="zh-TW"/>
        </w:rPr>
        <w:lastRenderedPageBreak/>
        <w:pict w14:anchorId="6F2FE1A9">
          <v:shape id="_x0000_s1050" type="#_x0000_t202" style="position:absolute;margin-left:215.6pt;margin-top:269.65pt;width:180.45pt;height:32.65pt;z-index:251701248;mso-width-percent:400;mso-height-percent:200;mso-width-percent:400;mso-height-percent:200;mso-width-relative:margin;mso-height-relative:margin" stroked="f">
            <v:textbox style="mso-fit-shape-to-text:t">
              <w:txbxContent>
                <w:p w14:paraId="6F2FE1EE" w14:textId="77777777" w:rsidR="00D87251" w:rsidRPr="00D87251" w:rsidRDefault="00D87251">
                  <w:pPr>
                    <w:rPr>
                      <w:b/>
                    </w:rPr>
                  </w:pPr>
                  <w:r w:rsidRPr="00D87251">
                    <w:rPr>
                      <w:b/>
                    </w:rPr>
                    <w:t>Successful base stations round 1</w:t>
                  </w:r>
                </w:p>
              </w:txbxContent>
            </v:textbox>
          </v:shape>
        </w:pict>
      </w:r>
      <w:r w:rsidR="0069290D">
        <w:rPr>
          <w:rFonts w:cstheme="minorHAnsi"/>
          <w:noProof/>
          <w:lang w:eastAsia="en-AU"/>
        </w:rPr>
        <w:drawing>
          <wp:anchor distT="0" distB="0" distL="114300" distR="114300" simplePos="0" relativeHeight="251692032" behindDoc="1" locked="0" layoutInCell="1" allowOverlap="1" wp14:anchorId="6F2FE1AA" wp14:editId="6F2FE1AB">
            <wp:simplePos x="0" y="0"/>
            <wp:positionH relativeFrom="column">
              <wp:posOffset>3120390</wp:posOffset>
            </wp:positionH>
            <wp:positionV relativeFrom="paragraph">
              <wp:posOffset>117475</wp:posOffset>
            </wp:positionV>
            <wp:extent cx="2747010" cy="769620"/>
            <wp:effectExtent l="19050" t="0" r="0" b="0"/>
            <wp:wrapTight wrapText="bothSides">
              <wp:wrapPolygon edited="0">
                <wp:start x="-150" y="0"/>
                <wp:lineTo x="-150" y="20851"/>
                <wp:lineTo x="21570" y="20851"/>
                <wp:lineTo x="21570" y="0"/>
                <wp:lineTo x="-150" y="0"/>
              </wp:wrapPolygon>
            </wp:wrapTight>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l="2554" r="4520" b="7954"/>
                    <a:stretch>
                      <a:fillRect/>
                    </a:stretch>
                  </pic:blipFill>
                  <pic:spPr bwMode="auto">
                    <a:xfrm>
                      <a:off x="0" y="0"/>
                      <a:ext cx="2747010" cy="769620"/>
                    </a:xfrm>
                    <a:prstGeom prst="rect">
                      <a:avLst/>
                    </a:prstGeom>
                    <a:noFill/>
                    <a:ln w="9525">
                      <a:noFill/>
                      <a:miter lim="800000"/>
                      <a:headEnd/>
                      <a:tailEnd/>
                    </a:ln>
                  </pic:spPr>
                </pic:pic>
              </a:graphicData>
            </a:graphic>
          </wp:anchor>
        </w:drawing>
      </w:r>
      <w:r w:rsidR="0069290D">
        <w:rPr>
          <w:rFonts w:cstheme="minorHAnsi"/>
          <w:noProof/>
          <w:lang w:eastAsia="en-AU"/>
        </w:rPr>
        <w:drawing>
          <wp:anchor distT="0" distB="0" distL="114300" distR="114300" simplePos="0" relativeHeight="251678720" behindDoc="1" locked="0" layoutInCell="1" allowOverlap="1" wp14:anchorId="6F2FE1AC" wp14:editId="6F2FE1AD">
            <wp:simplePos x="0" y="0"/>
            <wp:positionH relativeFrom="column">
              <wp:posOffset>2777490</wp:posOffset>
            </wp:positionH>
            <wp:positionV relativeFrom="paragraph">
              <wp:posOffset>780415</wp:posOffset>
            </wp:positionV>
            <wp:extent cx="3318510" cy="2994660"/>
            <wp:effectExtent l="19050" t="0" r="0" b="0"/>
            <wp:wrapTight wrapText="bothSides">
              <wp:wrapPolygon edited="0">
                <wp:start x="-124" y="0"/>
                <wp:lineTo x="-124" y="21435"/>
                <wp:lineTo x="21575" y="21435"/>
                <wp:lineTo x="21575" y="0"/>
                <wp:lineTo x="-124" y="0"/>
              </wp:wrapPolygon>
            </wp:wrapTight>
            <wp:docPr id="1" name="Picture 3" descr="NSW MAP MOB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W MAP MOBILES"/>
                    <pic:cNvPicPr>
                      <a:picLocks noChangeAspect="1" noChangeArrowheads="1"/>
                    </pic:cNvPicPr>
                  </pic:nvPicPr>
                  <pic:blipFill>
                    <a:blip r:embed="rId17" cstate="print"/>
                    <a:srcRect/>
                    <a:stretch>
                      <a:fillRect/>
                    </a:stretch>
                  </pic:blipFill>
                  <pic:spPr bwMode="auto">
                    <a:xfrm>
                      <a:off x="0" y="0"/>
                      <a:ext cx="3318510" cy="2994660"/>
                    </a:xfrm>
                    <a:prstGeom prst="rect">
                      <a:avLst/>
                    </a:prstGeom>
                    <a:noFill/>
                    <a:ln w="9525">
                      <a:noFill/>
                      <a:miter lim="800000"/>
                      <a:headEnd/>
                      <a:tailEnd/>
                    </a:ln>
                  </pic:spPr>
                </pic:pic>
              </a:graphicData>
            </a:graphic>
          </wp:anchor>
        </w:drawing>
      </w:r>
      <w:r w:rsidR="004955C1">
        <w:rPr>
          <w:rFonts w:cstheme="minorHAnsi"/>
        </w:rPr>
        <w:t xml:space="preserve"> Despite round two</w:t>
      </w:r>
      <w:r w:rsidR="008C0F80">
        <w:rPr>
          <w:rFonts w:cstheme="minorHAnsi"/>
        </w:rPr>
        <w:t xml:space="preserve"> offering further incentives for remote areas,</w:t>
      </w:r>
      <w:r w:rsidR="002159D8">
        <w:rPr>
          <w:rFonts w:cstheme="minorHAnsi"/>
        </w:rPr>
        <w:t xml:space="preserve"> not one </w:t>
      </w:r>
      <w:r w:rsidR="004955C1">
        <w:rPr>
          <w:rFonts w:cstheme="minorHAnsi"/>
        </w:rPr>
        <w:t>remote area of NSW</w:t>
      </w:r>
      <w:r w:rsidR="002159D8">
        <w:rPr>
          <w:rFonts w:cstheme="minorHAnsi"/>
        </w:rPr>
        <w:t xml:space="preserve"> (apart from major transport route in the Balranald and</w:t>
      </w:r>
      <w:r w:rsidR="0069290D">
        <w:rPr>
          <w:rFonts w:cstheme="minorHAnsi"/>
        </w:rPr>
        <w:t xml:space="preserve"> </w:t>
      </w:r>
      <w:r w:rsidR="00541B3A">
        <w:rPr>
          <w:rFonts w:cstheme="minorHAnsi"/>
        </w:rPr>
        <w:t>Lachlan</w:t>
      </w:r>
      <w:r w:rsidR="002159D8">
        <w:rPr>
          <w:rFonts w:cstheme="minorHAnsi"/>
        </w:rPr>
        <w:t xml:space="preserve"> Shires)</w:t>
      </w:r>
      <w:r w:rsidR="008C0F80">
        <w:rPr>
          <w:rFonts w:cstheme="minorHAnsi"/>
        </w:rPr>
        <w:t xml:space="preserve"> </w:t>
      </w:r>
      <w:r w:rsidR="002159D8">
        <w:rPr>
          <w:rFonts w:cstheme="minorHAnsi"/>
        </w:rPr>
        <w:t>was successful.</w:t>
      </w:r>
      <w:r w:rsidR="00B96F44">
        <w:rPr>
          <w:rFonts w:cstheme="minorHAnsi"/>
        </w:rPr>
        <w:t xml:space="preserve">  R</w:t>
      </w:r>
      <w:r w:rsidR="002159D8">
        <w:rPr>
          <w:rFonts w:cstheme="minorHAnsi"/>
        </w:rPr>
        <w:t>emote communities that had a</w:t>
      </w:r>
      <w:r w:rsidR="008C0F80">
        <w:rPr>
          <w:rFonts w:cstheme="minorHAnsi"/>
        </w:rPr>
        <w:t xml:space="preserve"> strong lobby</w:t>
      </w:r>
      <w:r w:rsidR="00B96F44">
        <w:rPr>
          <w:rFonts w:cstheme="minorHAnsi"/>
        </w:rPr>
        <w:t xml:space="preserve"> were ignored</w:t>
      </w:r>
      <w:r w:rsidR="008C0F80">
        <w:rPr>
          <w:rFonts w:cstheme="minorHAnsi"/>
        </w:rPr>
        <w:t xml:space="preserve">. </w:t>
      </w:r>
      <w:r w:rsidR="00B96F44">
        <w:rPr>
          <w:rFonts w:cstheme="minorHAnsi"/>
        </w:rPr>
        <w:t xml:space="preserve">  </w:t>
      </w:r>
      <w:r w:rsidR="008C0F80">
        <w:rPr>
          <w:rFonts w:cstheme="minorHAnsi"/>
        </w:rPr>
        <w:t xml:space="preserve">Of particular concern to ICPA-NSW are the areas that </w:t>
      </w:r>
      <w:r w:rsidR="008C0F80" w:rsidRPr="00D87251">
        <w:rPr>
          <w:rFonts w:cstheme="minorHAnsi"/>
          <w:b/>
        </w:rPr>
        <w:t>have r</w:t>
      </w:r>
      <w:r w:rsidR="002159D8" w:rsidRPr="00D87251">
        <w:rPr>
          <w:rFonts w:cstheme="minorHAnsi"/>
          <w:b/>
        </w:rPr>
        <w:t xml:space="preserve">ural and remote schools </w:t>
      </w:r>
      <w:r w:rsidR="002159D8">
        <w:rPr>
          <w:rFonts w:cstheme="minorHAnsi"/>
        </w:rPr>
        <w:t>in them</w:t>
      </w:r>
      <w:r w:rsidR="008C0F80">
        <w:rPr>
          <w:rFonts w:cstheme="minorHAnsi"/>
        </w:rPr>
        <w:t xml:space="preserve">.  </w:t>
      </w:r>
      <w:r w:rsidR="008C0F80">
        <w:t xml:space="preserve"> To use an example, i</w:t>
      </w:r>
      <w:r w:rsidR="008C0F80" w:rsidRPr="00B158D5">
        <w:rPr>
          <w:rFonts w:cs="Calibri"/>
          <w:color w:val="000000"/>
        </w:rPr>
        <w:t xml:space="preserve">n the event of bushfires and other natural disasters, </w:t>
      </w:r>
      <w:r w:rsidR="008C0F80">
        <w:rPr>
          <w:rFonts w:cs="Calibri"/>
          <w:color w:val="000000"/>
        </w:rPr>
        <w:t>schools such as Clare Public School in Balranald Shire, are</w:t>
      </w:r>
      <w:r w:rsidR="008C0F80" w:rsidRPr="00B158D5">
        <w:rPr>
          <w:rFonts w:cs="Calibri"/>
          <w:color w:val="000000"/>
        </w:rPr>
        <w:t xml:space="preserve"> the emergency </w:t>
      </w:r>
      <w:r w:rsidR="006D0016">
        <w:rPr>
          <w:rFonts w:cs="Calibri"/>
          <w:color w:val="000000"/>
        </w:rPr>
        <w:t>‘place of last resort’</w:t>
      </w:r>
      <w:r w:rsidR="008C0F80" w:rsidRPr="00B158D5">
        <w:rPr>
          <w:rFonts w:cs="Calibri"/>
          <w:color w:val="000000"/>
        </w:rPr>
        <w:t xml:space="preserve"> and, as th</w:t>
      </w:r>
      <w:r w:rsidR="008C0F80">
        <w:rPr>
          <w:rFonts w:cs="Calibri"/>
          <w:color w:val="000000"/>
        </w:rPr>
        <w:t>e centre of the community, often hold</w:t>
      </w:r>
      <w:r w:rsidR="008C0F80" w:rsidRPr="00B158D5">
        <w:rPr>
          <w:rFonts w:cs="Calibri"/>
          <w:color w:val="000000"/>
        </w:rPr>
        <w:t xml:space="preserve"> the Royal Flying Doctor medical chest and a defibrillator.  Clare Public School</w:t>
      </w:r>
      <w:r w:rsidR="008C0F80">
        <w:rPr>
          <w:rFonts w:cs="Calibri"/>
          <w:color w:val="000000"/>
        </w:rPr>
        <w:t xml:space="preserve"> is not located within a town, is</w:t>
      </w:r>
      <w:r w:rsidR="00456519">
        <w:rPr>
          <w:rFonts w:cs="Calibri"/>
          <w:color w:val="000000"/>
        </w:rPr>
        <w:t xml:space="preserve"> 155kms n</w:t>
      </w:r>
      <w:r w:rsidR="00B96F44">
        <w:rPr>
          <w:rFonts w:cs="Calibri"/>
          <w:color w:val="000000"/>
        </w:rPr>
        <w:t>orth of Balranald</w:t>
      </w:r>
      <w:r w:rsidR="004955C1">
        <w:rPr>
          <w:rFonts w:cs="Calibri"/>
          <w:color w:val="000000"/>
        </w:rPr>
        <w:t xml:space="preserve"> and</w:t>
      </w:r>
      <w:r w:rsidR="008C0F80">
        <w:rPr>
          <w:rFonts w:cs="Calibri"/>
          <w:color w:val="000000"/>
        </w:rPr>
        <w:t xml:space="preserve"> surrounded by farmland in </w:t>
      </w:r>
      <w:r w:rsidR="008C0F80" w:rsidRPr="00B158D5">
        <w:rPr>
          <w:rFonts w:cs="Calibri"/>
          <w:color w:val="000000"/>
        </w:rPr>
        <w:t>a mobile black spot</w:t>
      </w:r>
      <w:r w:rsidR="008C0F80">
        <w:rPr>
          <w:rFonts w:cs="Calibri"/>
          <w:color w:val="000000"/>
        </w:rPr>
        <w:t xml:space="preserve"> of approx</w:t>
      </w:r>
      <w:r w:rsidR="00456519">
        <w:rPr>
          <w:rFonts w:cs="Calibri"/>
          <w:color w:val="000000"/>
        </w:rPr>
        <w:t>imately</w:t>
      </w:r>
      <w:r w:rsidR="008C0F80">
        <w:rPr>
          <w:rFonts w:cs="Calibri"/>
          <w:color w:val="000000"/>
        </w:rPr>
        <w:t xml:space="preserve"> 15,000 square kilometres</w:t>
      </w:r>
      <w:r w:rsidR="008C0F80" w:rsidRPr="00B158D5">
        <w:rPr>
          <w:rFonts w:cs="Calibri"/>
          <w:color w:val="000000"/>
        </w:rPr>
        <w:t>.</w:t>
      </w:r>
      <w:r w:rsidR="008C0F80">
        <w:rPr>
          <w:rFonts w:cs="Calibri"/>
          <w:color w:val="000000"/>
        </w:rPr>
        <w:t xml:space="preserve"> </w:t>
      </w:r>
      <w:r w:rsidR="00B96F44">
        <w:rPr>
          <w:rFonts w:cs="Calibri"/>
          <w:color w:val="000000"/>
        </w:rPr>
        <w:t>It’s also a satellite school and wo</w:t>
      </w:r>
      <w:r w:rsidR="003B69F9">
        <w:rPr>
          <w:rFonts w:cs="Calibri"/>
          <w:color w:val="000000"/>
        </w:rPr>
        <w:t>uld be greatly affected by the s</w:t>
      </w:r>
      <w:r w:rsidR="00B96F44">
        <w:rPr>
          <w:rFonts w:cs="Calibri"/>
          <w:color w:val="000000"/>
        </w:rPr>
        <w:t>atellite VoIP</w:t>
      </w:r>
      <w:r w:rsidR="006D0016">
        <w:rPr>
          <w:rFonts w:cs="Calibri"/>
          <w:color w:val="000000"/>
        </w:rPr>
        <w:t xml:space="preserve"> if a USO was removed.  To reduce</w:t>
      </w:r>
      <w:r w:rsidR="00B96F44">
        <w:rPr>
          <w:rFonts w:cs="Calibri"/>
          <w:color w:val="000000"/>
        </w:rPr>
        <w:t xml:space="preserve"> the </w:t>
      </w:r>
      <w:r w:rsidR="006D0016">
        <w:rPr>
          <w:rFonts w:cs="Calibri"/>
          <w:color w:val="000000"/>
        </w:rPr>
        <w:t>15,000 square km mobile black</w:t>
      </w:r>
      <w:r w:rsidR="004955C1">
        <w:rPr>
          <w:rFonts w:cs="Calibri"/>
          <w:color w:val="000000"/>
        </w:rPr>
        <w:t xml:space="preserve"> </w:t>
      </w:r>
      <w:r w:rsidR="006D0016">
        <w:rPr>
          <w:rFonts w:cs="Calibri"/>
          <w:color w:val="000000"/>
        </w:rPr>
        <w:t>spot</w:t>
      </w:r>
      <w:r w:rsidR="00B96F44">
        <w:rPr>
          <w:rFonts w:cs="Calibri"/>
          <w:color w:val="000000"/>
        </w:rPr>
        <w:t xml:space="preserve"> between Balranal</w:t>
      </w:r>
      <w:r w:rsidR="006D0016">
        <w:rPr>
          <w:rFonts w:cs="Calibri"/>
          <w:color w:val="000000"/>
        </w:rPr>
        <w:t>d and Ivanhoe townships with the added</w:t>
      </w:r>
      <w:r w:rsidR="00B96F44">
        <w:rPr>
          <w:rFonts w:cs="Calibri"/>
          <w:color w:val="000000"/>
        </w:rPr>
        <w:t xml:space="preserve"> benefit </w:t>
      </w:r>
      <w:r w:rsidR="006D0016">
        <w:rPr>
          <w:rFonts w:cs="Calibri"/>
          <w:color w:val="000000"/>
        </w:rPr>
        <w:t xml:space="preserve">to </w:t>
      </w:r>
      <w:r w:rsidR="00B96F44">
        <w:rPr>
          <w:rFonts w:cs="Calibri"/>
          <w:color w:val="000000"/>
        </w:rPr>
        <w:t>a school</w:t>
      </w:r>
      <w:r w:rsidR="006D0016">
        <w:rPr>
          <w:rFonts w:cs="Calibri"/>
          <w:color w:val="000000"/>
        </w:rPr>
        <w:t xml:space="preserve"> and surrounding community</w:t>
      </w:r>
      <w:r w:rsidR="00B96F44">
        <w:rPr>
          <w:rFonts w:cs="Calibri"/>
          <w:color w:val="000000"/>
        </w:rPr>
        <w:t xml:space="preserve"> should be a high priority.  </w:t>
      </w:r>
    </w:p>
    <w:p w14:paraId="6F2FE185" w14:textId="77777777" w:rsidR="008C0F80" w:rsidRDefault="008C0F80" w:rsidP="008C0F80">
      <w:pPr>
        <w:spacing w:before="100" w:beforeAutospacing="1" w:after="100" w:afterAutospacing="1"/>
        <w:jc w:val="both"/>
        <w:rPr>
          <w:rFonts w:eastAsia="Calibri"/>
          <w:color w:val="000000"/>
        </w:rPr>
      </w:pPr>
      <w:r>
        <w:rPr>
          <w:rFonts w:eastAsia="Calibri"/>
          <w:color w:val="000000"/>
        </w:rPr>
        <w:t>Telco applications for funding under the mobile black</w:t>
      </w:r>
      <w:r w:rsidR="004955C1">
        <w:rPr>
          <w:rFonts w:eastAsia="Calibri"/>
          <w:color w:val="000000"/>
        </w:rPr>
        <w:t xml:space="preserve"> </w:t>
      </w:r>
      <w:r>
        <w:rPr>
          <w:rFonts w:eastAsia="Calibri"/>
          <w:color w:val="000000"/>
        </w:rPr>
        <w:t>spot programme</w:t>
      </w:r>
      <w:r w:rsidR="00C52234">
        <w:rPr>
          <w:rFonts w:eastAsia="Calibri"/>
          <w:color w:val="000000"/>
        </w:rPr>
        <w:t xml:space="preserve"> s</w:t>
      </w:r>
      <w:r>
        <w:rPr>
          <w:rFonts w:eastAsia="Calibri"/>
          <w:color w:val="000000"/>
        </w:rPr>
        <w:t>ervices tend to be provided in favour of more densely populated areas.  However, this does not mitigate the desperate need of those living in isolated and remote areas, for those very same services which</w:t>
      </w:r>
      <w:r w:rsidR="003B69F9">
        <w:rPr>
          <w:rFonts w:eastAsia="Calibri"/>
          <w:color w:val="000000"/>
        </w:rPr>
        <w:t xml:space="preserve"> are taken for granted in metropolitan areas</w:t>
      </w:r>
      <w:r>
        <w:rPr>
          <w:rFonts w:eastAsia="Calibri"/>
          <w:color w:val="000000"/>
        </w:rPr>
        <w:t xml:space="preserve"> of NSW.</w:t>
      </w:r>
    </w:p>
    <w:p w14:paraId="6F2FE186" w14:textId="77777777" w:rsidR="00C1437F" w:rsidRDefault="0079403B" w:rsidP="008C0F80">
      <w:pPr>
        <w:spacing w:before="100" w:beforeAutospacing="1" w:after="100" w:afterAutospacing="1"/>
        <w:jc w:val="both"/>
        <w:rPr>
          <w:rFonts w:eastAsia="Calibri"/>
          <w:color w:val="000000"/>
        </w:rPr>
      </w:pPr>
      <w:r>
        <w:rPr>
          <w:rFonts w:cstheme="minorHAnsi"/>
          <w:noProof/>
          <w:lang w:val="en-US" w:eastAsia="zh-TW"/>
        </w:rPr>
        <w:pict w14:anchorId="6F2FE1AE">
          <v:shape id="_x0000_s1038" type="#_x0000_t202" style="position:absolute;left:0;text-align:left;margin-left:1.2pt;margin-top:.45pt;width:446.4pt;height:98.2pt;z-index:251686912;mso-width-relative:margin;mso-height-relative:margin">
            <v:textbox>
              <w:txbxContent>
                <w:p w14:paraId="6F2FE1EF" w14:textId="77777777" w:rsidR="00C1437F" w:rsidRDefault="00C1437F" w:rsidP="00C1437F">
                  <w:pPr>
                    <w:rPr>
                      <w:rFonts w:cstheme="minorHAnsi"/>
                    </w:rPr>
                  </w:pPr>
                  <w:r>
                    <w:rPr>
                      <w:rFonts w:cstheme="minorHAnsi"/>
                    </w:rPr>
                    <w:t xml:space="preserve">“Despite a consistent and strong lobby, the Clare School community has missed out on both round one and two, yet in round two recently announced, a tower has been approved in the same Shire 170kms away on </w:t>
                  </w:r>
                  <w:r w:rsidR="004955C1">
                    <w:rPr>
                      <w:rFonts w:cstheme="minorHAnsi"/>
                    </w:rPr>
                    <w:t>a major h</w:t>
                  </w:r>
                  <w:r>
                    <w:rPr>
                      <w:rFonts w:cstheme="minorHAnsi"/>
                    </w:rPr>
                    <w:t>ighway that</w:t>
                  </w:r>
                  <w:r w:rsidR="00C83995">
                    <w:rPr>
                      <w:rFonts w:cstheme="minorHAnsi"/>
                    </w:rPr>
                    <w:t xml:space="preserve"> nobody lobbied for.</w:t>
                  </w:r>
                  <w:r w:rsidR="004955C1">
                    <w:rPr>
                      <w:rFonts w:cstheme="minorHAnsi"/>
                    </w:rPr>
                    <w:t xml:space="preserve"> It is imperative that the needs of the community are considered.”</w:t>
                  </w:r>
                </w:p>
                <w:p w14:paraId="6F2FE1F0" w14:textId="77777777" w:rsidR="00C1437F" w:rsidRDefault="00BB39BC" w:rsidP="00C1437F">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sidR="00C1437F">
                    <w:rPr>
                      <w:rFonts w:cstheme="minorHAnsi"/>
                    </w:rPr>
                    <w:t xml:space="preserve">Spokesperson, Clare Public School P&amp;C Association </w:t>
                  </w:r>
                </w:p>
                <w:p w14:paraId="6F2FE1F1" w14:textId="77777777" w:rsidR="00C1437F" w:rsidRDefault="00C1437F"/>
              </w:txbxContent>
            </v:textbox>
          </v:shape>
        </w:pict>
      </w:r>
    </w:p>
    <w:p w14:paraId="6F2FE187" w14:textId="77777777" w:rsidR="00C1437F" w:rsidRDefault="00C1437F" w:rsidP="00496469">
      <w:pPr>
        <w:rPr>
          <w:rFonts w:cstheme="minorHAnsi"/>
        </w:rPr>
      </w:pPr>
    </w:p>
    <w:p w14:paraId="6F2FE188" w14:textId="77777777" w:rsidR="00F869F0" w:rsidRDefault="00F869F0" w:rsidP="00496469">
      <w:pPr>
        <w:rPr>
          <w:rFonts w:cstheme="minorHAnsi"/>
        </w:rPr>
      </w:pPr>
    </w:p>
    <w:p w14:paraId="6F2FE189" w14:textId="77777777" w:rsidR="00F869F0" w:rsidRDefault="00F869F0" w:rsidP="00496469">
      <w:pPr>
        <w:rPr>
          <w:rFonts w:cstheme="minorHAnsi"/>
        </w:rPr>
      </w:pPr>
    </w:p>
    <w:p w14:paraId="6F2FE18A" w14:textId="77777777" w:rsidR="002C7B1C" w:rsidRPr="007F68F9" w:rsidRDefault="008C0F80" w:rsidP="00496469">
      <w:pPr>
        <w:rPr>
          <w:rFonts w:cstheme="minorHAnsi"/>
          <w:b/>
        </w:rPr>
      </w:pPr>
      <w:r w:rsidRPr="007F68F9">
        <w:rPr>
          <w:rFonts w:cstheme="minorHAnsi"/>
          <w:b/>
        </w:rPr>
        <w:t>ICPA-NSW therefore su</w:t>
      </w:r>
      <w:r w:rsidR="000736E5" w:rsidRPr="007F68F9">
        <w:rPr>
          <w:rFonts w:cstheme="minorHAnsi"/>
          <w:b/>
        </w:rPr>
        <w:t>pports</w:t>
      </w:r>
      <w:r w:rsidR="00B96F44" w:rsidRPr="007F68F9">
        <w:rPr>
          <w:rFonts w:cstheme="minorHAnsi"/>
          <w:b/>
        </w:rPr>
        <w:t xml:space="preserve"> </w:t>
      </w:r>
      <w:r w:rsidR="004A1309" w:rsidRPr="007F68F9">
        <w:rPr>
          <w:rFonts w:cstheme="minorHAnsi"/>
          <w:b/>
        </w:rPr>
        <w:t xml:space="preserve">draft </w:t>
      </w:r>
      <w:r w:rsidR="00B96F44" w:rsidRPr="007F68F9">
        <w:rPr>
          <w:rFonts w:cstheme="minorHAnsi"/>
          <w:b/>
        </w:rPr>
        <w:t xml:space="preserve">recommendation </w:t>
      </w:r>
      <w:r w:rsidR="004A1309" w:rsidRPr="007F68F9">
        <w:rPr>
          <w:rFonts w:cstheme="minorHAnsi"/>
          <w:b/>
        </w:rPr>
        <w:t>7.4</w:t>
      </w:r>
      <w:r w:rsidR="000736E5" w:rsidRPr="007F68F9">
        <w:rPr>
          <w:rFonts w:cstheme="minorHAnsi"/>
          <w:b/>
        </w:rPr>
        <w:t xml:space="preserve"> </w:t>
      </w:r>
      <w:r w:rsidR="00B96F44" w:rsidRPr="007F68F9">
        <w:rPr>
          <w:rFonts w:cstheme="minorHAnsi"/>
          <w:b/>
        </w:rPr>
        <w:t>to prioritise</w:t>
      </w:r>
      <w:r w:rsidR="000A527F" w:rsidRPr="007F68F9">
        <w:rPr>
          <w:rFonts w:cstheme="minorHAnsi"/>
          <w:b/>
        </w:rPr>
        <w:t xml:space="preserve"> areas based on community input, to ensure infrastructure is placed whe</w:t>
      </w:r>
      <w:r w:rsidR="00E44A5F" w:rsidRPr="007F68F9">
        <w:rPr>
          <w:rFonts w:cstheme="minorHAnsi"/>
          <w:b/>
        </w:rPr>
        <w:t xml:space="preserve">re community indicates the need </w:t>
      </w:r>
      <w:r w:rsidR="00E30445" w:rsidRPr="007F68F9">
        <w:rPr>
          <w:rFonts w:cstheme="minorHAnsi"/>
          <w:b/>
        </w:rPr>
        <w:t>in rural and remote areas.</w:t>
      </w:r>
      <w:r w:rsidR="005D0C98" w:rsidRPr="007F68F9">
        <w:rPr>
          <w:rFonts w:cstheme="minorHAnsi"/>
          <w:b/>
        </w:rPr>
        <w:t xml:space="preserve">  That said, ICPA-NSW has ongoing concerns about the economic viability factors that Telco’s consider when making decisions based on population (and therefore profitability) which determine whether or not they will actually apply </w:t>
      </w:r>
      <w:r w:rsidR="007F68F9" w:rsidRPr="007F68F9">
        <w:rPr>
          <w:rFonts w:cstheme="minorHAnsi"/>
          <w:b/>
        </w:rPr>
        <w:t>for mobile black spot funding</w:t>
      </w:r>
      <w:r w:rsidR="005D0C98" w:rsidRPr="007F68F9">
        <w:rPr>
          <w:rFonts w:cstheme="minorHAnsi"/>
          <w:b/>
        </w:rPr>
        <w:t xml:space="preserve"> for base stations in remote areas.   </w:t>
      </w:r>
    </w:p>
    <w:p w14:paraId="6F2FE18B" w14:textId="77777777" w:rsidR="00F869F0" w:rsidRDefault="00F869F0" w:rsidP="00496469">
      <w:pPr>
        <w:rPr>
          <w:rFonts w:cstheme="minorHAnsi"/>
        </w:rPr>
      </w:pPr>
    </w:p>
    <w:p w14:paraId="6F2FE18C" w14:textId="77777777" w:rsidR="00F869F0" w:rsidRDefault="00F869F0" w:rsidP="00496469">
      <w:pPr>
        <w:rPr>
          <w:rFonts w:cstheme="minorHAnsi"/>
        </w:rPr>
      </w:pPr>
    </w:p>
    <w:p w14:paraId="6F2FE18D" w14:textId="77777777" w:rsidR="009838AE" w:rsidRDefault="0079403B" w:rsidP="00496469">
      <w:pPr>
        <w:rPr>
          <w:rFonts w:cstheme="minorHAnsi"/>
        </w:rPr>
      </w:pPr>
      <w:r>
        <w:rPr>
          <w:rFonts w:cstheme="minorHAnsi"/>
          <w:noProof/>
          <w:lang w:val="en-US" w:eastAsia="zh-TW"/>
        </w:rPr>
        <w:lastRenderedPageBreak/>
        <w:pict w14:anchorId="6F2FE1AF">
          <v:shape id="_x0000_s1041" type="#_x0000_t65" style="position:absolute;margin-left:1.8pt;margin-top:33.85pt;width:447.6pt;height:115.8pt;z-index:251694080;mso-wrap-distance-top:7.2pt;mso-wrap-distance-bottom:7.2pt;mso-position-horizontal-relative:margin;mso-position-vertical-relative:margin" o:allowincell="f" fillcolor="#e5dfec [663]" strokecolor="#969696" strokeweight=".5pt">
            <v:fill opacity="19661f"/>
            <v:textbox style="mso-next-textbox:#_x0000_s1041" inset="10.8pt,7.2pt,10.8pt">
              <w:txbxContent>
                <w:p w14:paraId="6F2FE1F2" w14:textId="77777777" w:rsidR="00F869F0" w:rsidRDefault="00F869F0" w:rsidP="00F869F0">
                  <w:pPr>
                    <w:pStyle w:val="FindingTitle"/>
                    <w:spacing w:before="120"/>
                    <w:rPr>
                      <w:noProof/>
                    </w:rPr>
                  </w:pPr>
                  <w:r>
                    <w:t>PRODUCTIVITY COMMISSION - DRAFT Finding 8.</w:t>
                  </w:r>
                  <w:r>
                    <w:rPr>
                      <w:noProof/>
                    </w:rPr>
                    <w:t>1</w:t>
                  </w:r>
                </w:p>
                <w:p w14:paraId="6F2FE1F3" w14:textId="77777777" w:rsidR="0074256A" w:rsidRPr="0074256A" w:rsidRDefault="0074256A" w:rsidP="0074256A">
                  <w:pPr>
                    <w:pStyle w:val="Finding"/>
                  </w:pPr>
                </w:p>
                <w:p w14:paraId="6F2FE1F4" w14:textId="77777777" w:rsidR="00F869F0" w:rsidRDefault="00F869F0" w:rsidP="00F869F0">
                  <w:pPr>
                    <w:spacing w:after="0" w:line="240" w:lineRule="auto"/>
                    <w:rPr>
                      <w:rFonts w:asciiTheme="majorHAnsi" w:eastAsiaTheme="majorEastAsia" w:hAnsiTheme="majorHAnsi" w:cstheme="majorBidi"/>
                      <w:i/>
                      <w:iCs/>
                      <w:color w:val="5A5A5A" w:themeColor="text1" w:themeTint="A5"/>
                      <w:sz w:val="24"/>
                      <w:szCs w:val="24"/>
                    </w:rPr>
                  </w:pPr>
                  <w:r w:rsidRPr="0074256A">
                    <w:rPr>
                      <w:i/>
                    </w:rPr>
                    <w:t>The amount of funding required for universal service programs following the full rollout of NBN infrastructure is likely to be smaller than the current funding amount for the telecommunications universal service obligation</w:t>
                  </w:r>
                  <w:r>
                    <w:t>.</w:t>
                  </w:r>
                </w:p>
              </w:txbxContent>
            </v:textbox>
            <w10:wrap type="square" anchorx="margin" anchory="margin"/>
          </v:shape>
        </w:pict>
      </w:r>
    </w:p>
    <w:p w14:paraId="6F2FE18E" w14:textId="77777777" w:rsidR="0069290D" w:rsidRDefault="0079403B" w:rsidP="00496469">
      <w:pPr>
        <w:rPr>
          <w:rFonts w:cstheme="minorHAnsi"/>
        </w:rPr>
      </w:pPr>
      <w:r>
        <w:rPr>
          <w:rFonts w:cstheme="minorHAnsi"/>
          <w:noProof/>
          <w:lang w:val="en-US" w:eastAsia="zh-TW"/>
        </w:rPr>
        <w:pict w14:anchorId="6F2FE1B0">
          <v:shape id="_x0000_s1043" type="#_x0000_t65" style="position:absolute;margin-left:-9.6pt;margin-top:302.65pt;width:450.6pt;height:358.8pt;z-index:251698176;mso-wrap-distance-top:7.2pt;mso-wrap-distance-bottom:7.2pt;mso-position-horizontal-relative:margin;mso-position-vertical-relative:margin" o:allowincell="f" fillcolor="#e5dfec [663]" strokecolor="#969696" strokeweight=".5pt">
            <v:fill opacity="19661f"/>
            <v:textbox style="mso-next-textbox:#_x0000_s1043" inset="10.8pt,7.2pt,10.8pt">
              <w:txbxContent>
                <w:p w14:paraId="6F2FE1F5" w14:textId="77777777" w:rsidR="002E407A" w:rsidRPr="002E407A" w:rsidRDefault="002E407A" w:rsidP="002E407A">
                  <w:pPr>
                    <w:pStyle w:val="BodyText"/>
                    <w:rPr>
                      <w:rFonts w:cstheme="minorHAnsi"/>
                    </w:rPr>
                  </w:pPr>
                  <w:r w:rsidRPr="002E407A">
                    <w:rPr>
                      <w:rFonts w:cstheme="minorHAnsi"/>
                    </w:rPr>
                    <w:t>PRODUCTIVITY COMMISSION</w:t>
                  </w:r>
                  <w:r>
                    <w:rPr>
                      <w:rFonts w:cstheme="minorHAnsi"/>
                    </w:rPr>
                    <w:t xml:space="preserve"> -</w:t>
                  </w:r>
                  <w:r w:rsidRPr="002E407A">
                    <w:rPr>
                      <w:rFonts w:cstheme="minorHAnsi"/>
                    </w:rPr>
                    <w:t xml:space="preserve"> OPTIONS FOR CONSIDERATION:</w:t>
                  </w:r>
                </w:p>
                <w:p w14:paraId="6F2FE1F6" w14:textId="77777777" w:rsidR="002E407A" w:rsidRPr="002E407A" w:rsidRDefault="002E407A" w:rsidP="002E407A">
                  <w:pPr>
                    <w:pStyle w:val="ListBullet"/>
                    <w:rPr>
                      <w:rFonts w:asciiTheme="minorHAnsi" w:hAnsiTheme="minorHAnsi" w:cstheme="minorHAnsi"/>
                      <w:sz w:val="22"/>
                      <w:szCs w:val="22"/>
                    </w:rPr>
                  </w:pPr>
                  <w:r w:rsidRPr="002E407A">
                    <w:rPr>
                      <w:rFonts w:asciiTheme="minorHAnsi" w:hAnsiTheme="minorHAnsi" w:cstheme="minorHAnsi"/>
                      <w:b/>
                      <w:sz w:val="22"/>
                      <w:szCs w:val="22"/>
                    </w:rPr>
                    <w:t>Option 1: Change the legislative scope.</w:t>
                  </w:r>
                  <w:r w:rsidRPr="002E407A">
                    <w:rPr>
                      <w:rFonts w:asciiTheme="minorHAnsi" w:hAnsiTheme="minorHAnsi" w:cstheme="minorHAnsi"/>
                      <w:sz w:val="22"/>
                      <w:szCs w:val="22"/>
                    </w:rPr>
                    <w:t xml:space="preserve"> The Government could make changes to the </w:t>
                  </w:r>
                  <w:r w:rsidRPr="002E407A">
                    <w:rPr>
                      <w:rFonts w:asciiTheme="minorHAnsi" w:hAnsiTheme="minorHAnsi" w:cstheme="minorHAnsi"/>
                      <w:i/>
                      <w:sz w:val="22"/>
                      <w:szCs w:val="22"/>
                    </w:rPr>
                    <w:t>Telecommunications (Consumer Protection and Service Standards) Act 1999</w:t>
                  </w:r>
                  <w:r w:rsidRPr="002E407A">
                    <w:rPr>
                      <w:rFonts w:asciiTheme="minorHAnsi" w:hAnsiTheme="minorHAnsi" w:cstheme="minorHAnsi"/>
                      <w:sz w:val="22"/>
                      <w:szCs w:val="22"/>
                    </w:rPr>
                    <w:t xml:space="preserve"> (Cth)to change the scope of the current </w:t>
                  </w:r>
                  <w:r w:rsidRPr="002E407A">
                    <w:rPr>
                      <w:rFonts w:asciiTheme="minorHAnsi" w:hAnsiTheme="minorHAnsi" w:cstheme="minorHAnsi"/>
                      <w:i/>
                      <w:sz w:val="22"/>
                      <w:szCs w:val="22"/>
                    </w:rPr>
                    <w:t>standard telephone service</w:t>
                  </w:r>
                  <w:r w:rsidRPr="002E407A">
                    <w:rPr>
                      <w:rFonts w:asciiTheme="minorHAnsi" w:hAnsiTheme="minorHAnsi" w:cstheme="minorHAnsi"/>
                      <w:sz w:val="22"/>
                      <w:szCs w:val="22"/>
                    </w:rPr>
                    <w:t xml:space="preserve"> USO, thereby forcing the parties to negotiate a payment adjustment under the TUSOP Agreement. While this may be the most direct route to reform, it may also be seen as a disproportionate exercise of legislative power by the Government, particularly if exercised at such an early stage of the contract’s twenty</w:t>
                  </w:r>
                  <w:r w:rsidRPr="002E407A">
                    <w:rPr>
                      <w:rFonts w:asciiTheme="minorHAnsi" w:hAnsiTheme="minorHAnsi" w:cstheme="minorHAnsi"/>
                      <w:sz w:val="22"/>
                      <w:szCs w:val="22"/>
                    </w:rPr>
                    <w:noBreakHyphen/>
                    <w:t xml:space="preserve">year term. </w:t>
                  </w:r>
                </w:p>
                <w:p w14:paraId="6F2FE1F7" w14:textId="77777777" w:rsidR="002E407A" w:rsidRPr="002E407A" w:rsidRDefault="002E407A" w:rsidP="002E407A">
                  <w:pPr>
                    <w:pStyle w:val="ListBullet"/>
                    <w:rPr>
                      <w:rFonts w:asciiTheme="minorHAnsi" w:hAnsiTheme="minorHAnsi" w:cstheme="minorHAnsi"/>
                      <w:b/>
                      <w:sz w:val="22"/>
                      <w:szCs w:val="22"/>
                    </w:rPr>
                  </w:pPr>
                  <w:r w:rsidRPr="002E407A">
                    <w:rPr>
                      <w:rFonts w:asciiTheme="minorHAnsi" w:hAnsiTheme="minorHAnsi" w:cstheme="minorHAnsi"/>
                      <w:b/>
                      <w:sz w:val="22"/>
                      <w:szCs w:val="22"/>
                    </w:rPr>
                    <w:t xml:space="preserve">Option 2: Remove the </w:t>
                  </w:r>
                  <w:r w:rsidRPr="002E407A">
                    <w:rPr>
                      <w:rFonts w:asciiTheme="minorHAnsi" w:hAnsiTheme="minorHAnsi" w:cstheme="minorHAnsi"/>
                      <w:b/>
                      <w:i/>
                      <w:sz w:val="22"/>
                      <w:szCs w:val="22"/>
                    </w:rPr>
                    <w:t>standard telephone service</w:t>
                  </w:r>
                  <w:r w:rsidRPr="002E407A">
                    <w:rPr>
                      <w:rFonts w:asciiTheme="minorHAnsi" w:hAnsiTheme="minorHAnsi" w:cstheme="minorHAnsi"/>
                      <w:b/>
                      <w:sz w:val="22"/>
                      <w:szCs w:val="22"/>
                    </w:rPr>
                    <w:t xml:space="preserve"> USO in all areas once the NBN rollout is complete. </w:t>
                  </w:r>
                  <w:r w:rsidRPr="002E407A">
                    <w:rPr>
                      <w:rFonts w:asciiTheme="minorHAnsi" w:hAnsiTheme="minorHAnsi" w:cstheme="minorHAnsi"/>
                      <w:sz w:val="22"/>
                      <w:szCs w:val="22"/>
                    </w:rPr>
                    <w:t xml:space="preserve">This option would see the </w:t>
                  </w:r>
                  <w:r w:rsidRPr="002E407A">
                    <w:rPr>
                      <w:rFonts w:asciiTheme="minorHAnsi" w:hAnsiTheme="minorHAnsi" w:cstheme="minorHAnsi"/>
                      <w:i/>
                      <w:sz w:val="22"/>
                      <w:szCs w:val="22"/>
                    </w:rPr>
                    <w:t>standard telephone service</w:t>
                  </w:r>
                  <w:r w:rsidRPr="002E407A">
                    <w:rPr>
                      <w:rFonts w:asciiTheme="minorHAnsi" w:hAnsiTheme="minorHAnsi" w:cstheme="minorHAnsi"/>
                      <w:sz w:val="22"/>
                      <w:szCs w:val="22"/>
                    </w:rPr>
                    <w:t xml:space="preserve"> USO removed (both the contractual and legislative mechanisms) once NBN infrastructure is deployed. This option acknowledges the role that nbn would play as the statutory infrastructure provider, and would neatly tie the timing of reforms to the NBN rollout. </w:t>
                  </w:r>
                </w:p>
                <w:p w14:paraId="6F2FE1F8" w14:textId="77777777" w:rsidR="002E407A" w:rsidRDefault="002E407A" w:rsidP="002E407A">
                  <w:pPr>
                    <w:pStyle w:val="ListBullet"/>
                  </w:pPr>
                  <w:r w:rsidRPr="002E407A">
                    <w:rPr>
                      <w:rFonts w:asciiTheme="minorHAnsi" w:hAnsiTheme="minorHAnsi" w:cstheme="minorHAnsi"/>
                      <w:b/>
                      <w:sz w:val="22"/>
                      <w:szCs w:val="22"/>
                    </w:rPr>
                    <w:t>Option 3: Commence a staged wind</w:t>
                  </w:r>
                  <w:r w:rsidRPr="002E407A">
                    <w:rPr>
                      <w:rFonts w:asciiTheme="minorHAnsi" w:hAnsiTheme="minorHAnsi" w:cstheme="minorHAnsi"/>
                      <w:b/>
                      <w:sz w:val="22"/>
                      <w:szCs w:val="22"/>
                    </w:rPr>
                    <w:noBreakHyphen/>
                    <w:t xml:space="preserve">back of the </w:t>
                  </w:r>
                  <w:r w:rsidRPr="002E407A">
                    <w:rPr>
                      <w:rFonts w:asciiTheme="minorHAnsi" w:hAnsiTheme="minorHAnsi" w:cstheme="minorHAnsi"/>
                      <w:b/>
                      <w:i/>
                      <w:sz w:val="22"/>
                      <w:szCs w:val="22"/>
                    </w:rPr>
                    <w:t>standard telephone service</w:t>
                  </w:r>
                  <w:r w:rsidRPr="002E407A">
                    <w:rPr>
                      <w:rFonts w:asciiTheme="minorHAnsi" w:hAnsiTheme="minorHAnsi" w:cstheme="minorHAnsi"/>
                      <w:b/>
                      <w:sz w:val="22"/>
                      <w:szCs w:val="22"/>
                    </w:rPr>
                    <w:t xml:space="preserve"> USO in NBN</w:t>
                  </w:r>
                  <w:r w:rsidRPr="002E407A">
                    <w:rPr>
                      <w:rFonts w:asciiTheme="minorHAnsi" w:hAnsiTheme="minorHAnsi" w:cstheme="minorHAnsi"/>
                      <w:b/>
                      <w:sz w:val="22"/>
                      <w:szCs w:val="22"/>
                    </w:rPr>
                    <w:noBreakHyphen/>
                    <w:t xml:space="preserve">connected areas as soon as practicable. </w:t>
                  </w:r>
                  <w:r w:rsidRPr="002E407A">
                    <w:rPr>
                      <w:rFonts w:asciiTheme="minorHAnsi" w:hAnsiTheme="minorHAnsi" w:cstheme="minorHAnsi"/>
                      <w:sz w:val="22"/>
                      <w:szCs w:val="22"/>
                    </w:rPr>
                    <w:t>While this option would also tie the timing of reforms to the NBN rollout, it would be more complex to execute as it</w:t>
                  </w:r>
                  <w:r>
                    <w:t xml:space="preserve"> </w:t>
                  </w:r>
                  <w:r w:rsidRPr="002E407A">
                    <w:rPr>
                      <w:rFonts w:asciiTheme="minorHAnsi" w:hAnsiTheme="minorHAnsi" w:cstheme="minorHAnsi"/>
                      <w:sz w:val="22"/>
                      <w:szCs w:val="22"/>
                    </w:rPr>
                    <w:t xml:space="preserve">would see the gradual winding back of the </w:t>
                  </w:r>
                  <w:r w:rsidRPr="002E407A">
                    <w:rPr>
                      <w:rFonts w:asciiTheme="minorHAnsi" w:hAnsiTheme="minorHAnsi" w:cstheme="minorHAnsi"/>
                      <w:i/>
                      <w:sz w:val="22"/>
                      <w:szCs w:val="22"/>
                    </w:rPr>
                    <w:t>standard telephone service</w:t>
                  </w:r>
                  <w:r w:rsidRPr="002E407A">
                    <w:rPr>
                      <w:rFonts w:asciiTheme="minorHAnsi" w:hAnsiTheme="minorHAnsi" w:cstheme="minorHAnsi"/>
                      <w:sz w:val="22"/>
                      <w:szCs w:val="22"/>
                    </w:rPr>
                    <w:t xml:space="preserve"> USO in NBN</w:t>
                  </w:r>
                  <w:r w:rsidRPr="002E407A">
                    <w:rPr>
                      <w:rFonts w:asciiTheme="minorHAnsi" w:hAnsiTheme="minorHAnsi" w:cstheme="minorHAnsi"/>
                      <w:sz w:val="22"/>
                      <w:szCs w:val="22"/>
                    </w:rPr>
                    <w:noBreakHyphen/>
                    <w:t>served areas. This rollout progress could then be reflected in a gradual reduction of the payments to Telstra under the TUSOP Agreement.</w:t>
                  </w:r>
                  <w:r>
                    <w:t xml:space="preserve"> </w:t>
                  </w:r>
                </w:p>
                <w:p w14:paraId="6F2FE1F9" w14:textId="77777777" w:rsidR="00F869F0" w:rsidRDefault="00F869F0">
                  <w:pPr>
                    <w:spacing w:after="0" w:line="240" w:lineRule="auto"/>
                    <w:rPr>
                      <w:rFonts w:asciiTheme="majorHAnsi" w:eastAsiaTheme="majorEastAsia" w:hAnsiTheme="majorHAnsi" w:cstheme="majorBidi"/>
                      <w:i/>
                      <w:iCs/>
                      <w:color w:val="5A5A5A" w:themeColor="text1" w:themeTint="A5"/>
                      <w:sz w:val="24"/>
                      <w:szCs w:val="24"/>
                    </w:rPr>
                  </w:pPr>
                </w:p>
              </w:txbxContent>
            </v:textbox>
            <w10:wrap type="square" anchorx="margin" anchory="margin"/>
          </v:shape>
        </w:pict>
      </w:r>
    </w:p>
    <w:p w14:paraId="6F2FE18F" w14:textId="77777777" w:rsidR="0069290D" w:rsidRPr="007F68F9" w:rsidRDefault="0069290D" w:rsidP="00496469">
      <w:pPr>
        <w:rPr>
          <w:rFonts w:cstheme="minorHAnsi"/>
          <w:b/>
        </w:rPr>
      </w:pPr>
      <w:r w:rsidRPr="007F68F9">
        <w:rPr>
          <w:rFonts w:cstheme="minorHAnsi"/>
          <w:b/>
        </w:rPr>
        <w:t>ICPA-NSW believes that any funding reductions and cost savings under a reformed USO should be diverted to the Mobile Black Spot Program to further extend the mobile telecommunications footprint into priority areas identified by local communities. However, there still needs to be a USO for the people reliant on a standard telephone service who do not have access to fixed NBN.</w:t>
      </w:r>
    </w:p>
    <w:p w14:paraId="6F2FE190" w14:textId="77777777" w:rsidR="00F869F0" w:rsidRDefault="00F869F0" w:rsidP="00496469">
      <w:pPr>
        <w:rPr>
          <w:rFonts w:cstheme="minorHAnsi"/>
        </w:rPr>
      </w:pPr>
    </w:p>
    <w:p w14:paraId="6F2FE191" w14:textId="77777777" w:rsidR="0069290D" w:rsidRPr="007F68F9" w:rsidRDefault="0069290D" w:rsidP="00496469">
      <w:pPr>
        <w:rPr>
          <w:rFonts w:cstheme="minorHAnsi"/>
          <w:b/>
        </w:rPr>
      </w:pPr>
    </w:p>
    <w:p w14:paraId="6F2FE192" w14:textId="77777777" w:rsidR="00CC7B39" w:rsidRPr="007F68F9" w:rsidRDefault="002E407A" w:rsidP="004A1309">
      <w:pPr>
        <w:rPr>
          <w:b/>
        </w:rPr>
      </w:pPr>
      <w:r w:rsidRPr="007F68F9">
        <w:rPr>
          <w:b/>
        </w:rPr>
        <w:t>ICPA-NSW does not</w:t>
      </w:r>
      <w:r w:rsidR="0062385B" w:rsidRPr="007F68F9">
        <w:rPr>
          <w:b/>
        </w:rPr>
        <w:t xml:space="preserve"> see merit in </w:t>
      </w:r>
      <w:r w:rsidR="007F68F9" w:rsidRPr="007F68F9">
        <w:rPr>
          <w:b/>
        </w:rPr>
        <w:t xml:space="preserve">any of these options.  ICPA-NSW strongly recommends against </w:t>
      </w:r>
      <w:r w:rsidR="0062385B" w:rsidRPr="007F68F9">
        <w:rPr>
          <w:b/>
        </w:rPr>
        <w:t>removing the USO i</w:t>
      </w:r>
      <w:r w:rsidRPr="007F68F9">
        <w:rPr>
          <w:b/>
        </w:rPr>
        <w:t xml:space="preserve">n areas that have NBN </w:t>
      </w:r>
      <w:r w:rsidR="004A1309" w:rsidRPr="007F68F9">
        <w:rPr>
          <w:b/>
          <w:i/>
        </w:rPr>
        <w:t>Sky Muster</w:t>
      </w:r>
      <w:r w:rsidR="004A1309" w:rsidRPr="007F68F9">
        <w:rPr>
          <w:b/>
        </w:rPr>
        <w:t xml:space="preserve"> Satellite because the</w:t>
      </w:r>
      <w:r w:rsidR="0074256A" w:rsidRPr="007F68F9">
        <w:rPr>
          <w:b/>
        </w:rPr>
        <w:t xml:space="preserve"> satellite is not reliable for VoIP.  T</w:t>
      </w:r>
      <w:r w:rsidRPr="007F68F9">
        <w:rPr>
          <w:b/>
        </w:rPr>
        <w:t>hose areas still require a guaranteed standard telephone service for copper, DCRS Radio and NGWL.</w:t>
      </w:r>
      <w:r w:rsidR="00F7099B" w:rsidRPr="007F68F9">
        <w:rPr>
          <w:b/>
        </w:rPr>
        <w:t xml:space="preserve"> </w:t>
      </w:r>
      <w:r w:rsidR="004A1309" w:rsidRPr="007F68F9">
        <w:rPr>
          <w:b/>
        </w:rPr>
        <w:t xml:space="preserve">  T</w:t>
      </w:r>
      <w:r w:rsidR="00F7099B" w:rsidRPr="007F68F9">
        <w:rPr>
          <w:b/>
        </w:rPr>
        <w:t xml:space="preserve">he USO should never be removed from satellite users, but savings made by winding back USO in other areas where </w:t>
      </w:r>
      <w:r w:rsidR="004A1309" w:rsidRPr="007F68F9">
        <w:rPr>
          <w:b/>
        </w:rPr>
        <w:t>N</w:t>
      </w:r>
      <w:r w:rsidR="0062385B" w:rsidRPr="007F68F9">
        <w:rPr>
          <w:b/>
        </w:rPr>
        <w:t>BN fixed to the premises</w:t>
      </w:r>
      <w:r w:rsidR="004A1309" w:rsidRPr="007F68F9">
        <w:rPr>
          <w:b/>
        </w:rPr>
        <w:t xml:space="preserve"> (FTTP)</w:t>
      </w:r>
      <w:r w:rsidR="0062385B" w:rsidRPr="007F68F9">
        <w:rPr>
          <w:b/>
        </w:rPr>
        <w:t xml:space="preserve"> is available can be used to</w:t>
      </w:r>
      <w:r w:rsidR="00F7099B" w:rsidRPr="007F68F9">
        <w:rPr>
          <w:b/>
        </w:rPr>
        <w:t xml:space="preserve"> compensate for continuing </w:t>
      </w:r>
      <w:r w:rsidR="0062385B" w:rsidRPr="007F68F9">
        <w:rPr>
          <w:b/>
        </w:rPr>
        <w:t xml:space="preserve">the </w:t>
      </w:r>
      <w:r w:rsidR="00F7099B" w:rsidRPr="007F68F9">
        <w:rPr>
          <w:b/>
        </w:rPr>
        <w:t xml:space="preserve">USO </w:t>
      </w:r>
      <w:r w:rsidR="0062385B" w:rsidRPr="007F68F9">
        <w:rPr>
          <w:b/>
        </w:rPr>
        <w:t xml:space="preserve">for </w:t>
      </w:r>
      <w:r w:rsidR="0062385B" w:rsidRPr="007F68F9">
        <w:rPr>
          <w:b/>
          <w:i/>
        </w:rPr>
        <w:t>Sky Muster</w:t>
      </w:r>
      <w:r w:rsidR="0062385B" w:rsidRPr="007F68F9">
        <w:rPr>
          <w:b/>
        </w:rPr>
        <w:t xml:space="preserve"> Users.</w:t>
      </w:r>
      <w:r w:rsidR="00CC7B39">
        <w:rPr>
          <w:b/>
        </w:rPr>
        <w:t xml:space="preserve"> </w:t>
      </w:r>
    </w:p>
    <w:p w14:paraId="6F2FE193" w14:textId="77777777" w:rsidR="0062385B" w:rsidRDefault="0062385B" w:rsidP="004A1309"/>
    <w:p w14:paraId="6F2FE194" w14:textId="77777777" w:rsidR="008C0F80" w:rsidRDefault="008C0F80" w:rsidP="00F53865">
      <w:pPr>
        <w:rPr>
          <w:lang w:eastAsia="en-AU"/>
        </w:rPr>
      </w:pPr>
    </w:p>
    <w:p w14:paraId="6F2FE195" w14:textId="77777777" w:rsidR="008C0F80" w:rsidRDefault="008C0F80" w:rsidP="00F53865">
      <w:pPr>
        <w:rPr>
          <w:lang w:eastAsia="en-AU"/>
        </w:rPr>
      </w:pPr>
    </w:p>
    <w:p w14:paraId="6F2FE196" w14:textId="77777777" w:rsidR="008C0F80" w:rsidRDefault="008C0F80" w:rsidP="00F53865">
      <w:pPr>
        <w:rPr>
          <w:lang w:eastAsia="en-AU"/>
        </w:rPr>
      </w:pPr>
    </w:p>
    <w:p w14:paraId="6F2FE197" w14:textId="77777777" w:rsidR="008C0F80" w:rsidRDefault="008C0F80" w:rsidP="00F53865">
      <w:pPr>
        <w:rPr>
          <w:lang w:eastAsia="en-AU"/>
        </w:rPr>
      </w:pPr>
    </w:p>
    <w:p w14:paraId="6F2FE198" w14:textId="77777777" w:rsidR="008C0F80" w:rsidRDefault="008C0F80" w:rsidP="00F53865">
      <w:pPr>
        <w:rPr>
          <w:lang w:eastAsia="en-AU"/>
        </w:rPr>
      </w:pPr>
    </w:p>
    <w:p w14:paraId="6F2FE199" w14:textId="77777777" w:rsidR="008C0F80" w:rsidRDefault="008C0F80" w:rsidP="00F53865">
      <w:pPr>
        <w:rPr>
          <w:lang w:eastAsia="en-AU"/>
        </w:rPr>
      </w:pPr>
    </w:p>
    <w:p w14:paraId="6F2FE19A" w14:textId="77777777" w:rsidR="008C0F80" w:rsidRDefault="008C0F80" w:rsidP="00F53865">
      <w:pPr>
        <w:rPr>
          <w:lang w:eastAsia="en-AU"/>
        </w:rPr>
      </w:pPr>
    </w:p>
    <w:p w14:paraId="6F2FE19B" w14:textId="77777777" w:rsidR="008C0F80" w:rsidRDefault="008C0F80" w:rsidP="00F53865">
      <w:pPr>
        <w:rPr>
          <w:lang w:eastAsia="en-AU"/>
        </w:rPr>
      </w:pPr>
    </w:p>
    <w:sectPr w:rsidR="008C0F80" w:rsidSect="004279B8">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FE1B3" w14:textId="77777777" w:rsidR="00F36DCA" w:rsidRDefault="00F36DCA" w:rsidP="0074256A">
      <w:pPr>
        <w:spacing w:after="0" w:line="240" w:lineRule="auto"/>
      </w:pPr>
      <w:r>
        <w:separator/>
      </w:r>
    </w:p>
  </w:endnote>
  <w:endnote w:type="continuationSeparator" w:id="0">
    <w:p w14:paraId="6F2FE1B4" w14:textId="77777777" w:rsidR="00F36DCA" w:rsidRDefault="00F36DCA" w:rsidP="00742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FE1B8" w14:textId="77777777" w:rsidR="0074256A" w:rsidRDefault="0074256A">
    <w:pPr>
      <w:pStyle w:val="Footer"/>
      <w:pBdr>
        <w:top w:val="thinThickSmallGap" w:sz="24" w:space="1" w:color="622423" w:themeColor="accent2" w:themeShade="7F"/>
      </w:pBdr>
      <w:rPr>
        <w:rFonts w:asciiTheme="majorHAnsi" w:hAnsiTheme="majorHAnsi"/>
      </w:rPr>
    </w:pPr>
    <w:r>
      <w:rPr>
        <w:rFonts w:asciiTheme="majorHAnsi" w:hAnsiTheme="majorHAnsi"/>
      </w:rPr>
      <w:t>2017</w:t>
    </w:r>
    <w:r>
      <w:rPr>
        <w:rFonts w:asciiTheme="majorHAnsi" w:hAnsiTheme="majorHAnsi"/>
      </w:rPr>
      <w:ptab w:relativeTo="margin" w:alignment="right" w:leader="none"/>
    </w:r>
    <w:r>
      <w:rPr>
        <w:rFonts w:asciiTheme="majorHAnsi" w:hAnsiTheme="majorHAnsi"/>
      </w:rPr>
      <w:t xml:space="preserve">Page </w:t>
    </w:r>
    <w:r w:rsidR="003742A8">
      <w:fldChar w:fldCharType="begin"/>
    </w:r>
    <w:r w:rsidR="003742A8">
      <w:instrText xml:space="preserve"> PAGE   \* MERGEFORMAT </w:instrText>
    </w:r>
    <w:r w:rsidR="003742A8">
      <w:fldChar w:fldCharType="separate"/>
    </w:r>
    <w:r w:rsidR="0079403B" w:rsidRPr="0079403B">
      <w:rPr>
        <w:rFonts w:asciiTheme="majorHAnsi" w:hAnsiTheme="majorHAnsi"/>
        <w:noProof/>
      </w:rPr>
      <w:t>2</w:t>
    </w:r>
    <w:r w:rsidR="003742A8">
      <w:rPr>
        <w:rFonts w:asciiTheme="majorHAnsi" w:hAnsiTheme="majorHAnsi"/>
        <w:noProof/>
      </w:rPr>
      <w:fldChar w:fldCharType="end"/>
    </w:r>
  </w:p>
  <w:p w14:paraId="6F2FE1B9" w14:textId="77777777" w:rsidR="0074256A" w:rsidRDefault="007425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FE1B1" w14:textId="77777777" w:rsidR="00F36DCA" w:rsidRDefault="00F36DCA" w:rsidP="0074256A">
      <w:pPr>
        <w:spacing w:after="0" w:line="240" w:lineRule="auto"/>
      </w:pPr>
      <w:r>
        <w:separator/>
      </w:r>
    </w:p>
  </w:footnote>
  <w:footnote w:type="continuationSeparator" w:id="0">
    <w:p w14:paraId="6F2FE1B2" w14:textId="77777777" w:rsidR="00F36DCA" w:rsidRDefault="00F36DCA" w:rsidP="007425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FE1B5" w14:textId="77777777" w:rsidR="0074256A" w:rsidRDefault="0074256A">
    <w:pPr>
      <w:pStyle w:val="Header"/>
      <w:pBdr>
        <w:bottom w:val="thickThinSmallGap" w:sz="24" w:space="1" w:color="622423" w:themeColor="accent2" w:themeShade="7F"/>
      </w:pBdr>
      <w:jc w:val="center"/>
      <w:rPr>
        <w:rFonts w:asciiTheme="majorHAnsi" w:eastAsiaTheme="majorEastAsia" w:hAnsiTheme="majorHAnsi" w:cstheme="majorBidi"/>
        <w:sz w:val="20"/>
        <w:szCs w:val="20"/>
      </w:rPr>
    </w:pPr>
    <w:r w:rsidRPr="0074256A">
      <w:rPr>
        <w:rFonts w:asciiTheme="majorHAnsi" w:eastAsiaTheme="majorEastAsia" w:hAnsiTheme="majorHAnsi" w:cstheme="majorBidi"/>
        <w:sz w:val="20"/>
        <w:szCs w:val="20"/>
      </w:rPr>
      <w:t>ICPA-NSW Submission to</w:t>
    </w:r>
    <w:r>
      <w:rPr>
        <w:rFonts w:asciiTheme="majorHAnsi" w:eastAsiaTheme="majorEastAsia" w:hAnsiTheme="majorHAnsi" w:cstheme="majorBidi"/>
        <w:sz w:val="20"/>
        <w:szCs w:val="20"/>
      </w:rPr>
      <w:t xml:space="preserve"> the</w:t>
    </w:r>
    <w:r w:rsidRPr="0074256A">
      <w:rPr>
        <w:rFonts w:asciiTheme="majorHAnsi" w:eastAsiaTheme="majorEastAsia" w:hAnsiTheme="majorHAnsi" w:cstheme="majorBidi"/>
        <w:sz w:val="20"/>
        <w:szCs w:val="20"/>
      </w:rPr>
      <w:t xml:space="preserve"> Productivity Commission </w:t>
    </w:r>
    <w:r>
      <w:rPr>
        <w:rFonts w:asciiTheme="majorHAnsi" w:eastAsiaTheme="majorEastAsia" w:hAnsiTheme="majorHAnsi" w:cstheme="majorBidi"/>
        <w:sz w:val="20"/>
        <w:szCs w:val="20"/>
      </w:rPr>
      <w:t>– Draft Report</w:t>
    </w:r>
  </w:p>
  <w:p w14:paraId="6F2FE1B6" w14:textId="77777777" w:rsidR="0074256A" w:rsidRPr="0074256A" w:rsidRDefault="0074256A">
    <w:pPr>
      <w:pStyle w:val="Header"/>
      <w:pBdr>
        <w:bottom w:val="thickThinSmallGap" w:sz="24" w:space="1" w:color="622423" w:themeColor="accent2" w:themeShade="7F"/>
      </w:pBdr>
      <w:jc w:val="center"/>
      <w:rPr>
        <w:rFonts w:asciiTheme="majorHAnsi" w:eastAsiaTheme="majorEastAsia" w:hAnsiTheme="majorHAnsi" w:cstheme="majorBidi"/>
        <w:sz w:val="20"/>
        <w:szCs w:val="20"/>
      </w:rPr>
    </w:pPr>
    <w:r w:rsidRPr="0074256A">
      <w:rPr>
        <w:rFonts w:asciiTheme="majorHAnsi" w:eastAsiaTheme="majorEastAsia" w:hAnsiTheme="majorHAnsi" w:cstheme="majorBidi"/>
        <w:sz w:val="20"/>
        <w:szCs w:val="20"/>
      </w:rPr>
      <w:t>Telecommunicat</w:t>
    </w:r>
    <w:r>
      <w:rPr>
        <w:rFonts w:asciiTheme="majorHAnsi" w:eastAsiaTheme="majorEastAsia" w:hAnsiTheme="majorHAnsi" w:cstheme="majorBidi"/>
        <w:sz w:val="20"/>
        <w:szCs w:val="20"/>
      </w:rPr>
      <w:t>ions Universal Service Obligation</w:t>
    </w:r>
  </w:p>
  <w:p w14:paraId="6F2FE1B7" w14:textId="77777777" w:rsidR="0074256A" w:rsidRDefault="0074256A" w:rsidP="0074256A">
    <w:pPr>
      <w:pStyle w:val="Header"/>
      <w:tabs>
        <w:tab w:val="clear" w:pos="4513"/>
        <w:tab w:val="clear" w:pos="9026"/>
        <w:tab w:val="left" w:pos="17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1A543450"/>
    <w:multiLevelType w:val="multilevel"/>
    <w:tmpl w:val="0D2A4BBE"/>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4">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5">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num w:numId="1">
    <w:abstractNumId w:val="3"/>
  </w:num>
  <w:num w:numId="2">
    <w:abstractNumId w:val="5"/>
  </w:num>
  <w:num w:numId="3">
    <w:abstractNumId w:val="1"/>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defaultTabStop w:val="720"/>
  <w:characterSpacingControl w:val="doNotCompress"/>
  <w:hdrShapeDefaults>
    <o:shapedefaults v:ext="edit" spidmax="25601">
      <o:colormenu v:ext="edit" fillcolor="none [663]" strokecolor="none"/>
    </o:shapedefaults>
  </w:hdrShapeDefaults>
  <w:footnotePr>
    <w:footnote w:id="-1"/>
    <w:footnote w:id="0"/>
  </w:footnotePr>
  <w:endnotePr>
    <w:endnote w:id="-1"/>
    <w:endnote w:id="0"/>
  </w:endnotePr>
  <w:compat>
    <w:compatSetting w:name="compatibilityMode" w:uri="http://schemas.microsoft.com/office/word" w:val="12"/>
  </w:compat>
  <w:rsids>
    <w:rsidRoot w:val="009472F4"/>
    <w:rsid w:val="000077BF"/>
    <w:rsid w:val="000671D9"/>
    <w:rsid w:val="000718A2"/>
    <w:rsid w:val="000736E5"/>
    <w:rsid w:val="00081B9E"/>
    <w:rsid w:val="0009152F"/>
    <w:rsid w:val="00096469"/>
    <w:rsid w:val="000A2997"/>
    <w:rsid w:val="000A527F"/>
    <w:rsid w:val="00132D20"/>
    <w:rsid w:val="001575ED"/>
    <w:rsid w:val="001A18F2"/>
    <w:rsid w:val="00200D3B"/>
    <w:rsid w:val="00205D00"/>
    <w:rsid w:val="002159D8"/>
    <w:rsid w:val="00253613"/>
    <w:rsid w:val="0025522C"/>
    <w:rsid w:val="002755A4"/>
    <w:rsid w:val="002842FE"/>
    <w:rsid w:val="002C7B1C"/>
    <w:rsid w:val="002D7E2C"/>
    <w:rsid w:val="002E407A"/>
    <w:rsid w:val="00300EC2"/>
    <w:rsid w:val="003443EC"/>
    <w:rsid w:val="003550F4"/>
    <w:rsid w:val="00360AA8"/>
    <w:rsid w:val="003742A8"/>
    <w:rsid w:val="00396B10"/>
    <w:rsid w:val="003B69F9"/>
    <w:rsid w:val="003E1517"/>
    <w:rsid w:val="003E1675"/>
    <w:rsid w:val="003E6B42"/>
    <w:rsid w:val="004279B8"/>
    <w:rsid w:val="00456519"/>
    <w:rsid w:val="00472CF8"/>
    <w:rsid w:val="00494240"/>
    <w:rsid w:val="004955C1"/>
    <w:rsid w:val="00496469"/>
    <w:rsid w:val="004A1309"/>
    <w:rsid w:val="004E3CD3"/>
    <w:rsid w:val="004F4613"/>
    <w:rsid w:val="00511A00"/>
    <w:rsid w:val="00513827"/>
    <w:rsid w:val="005360AF"/>
    <w:rsid w:val="00541B3A"/>
    <w:rsid w:val="005807AA"/>
    <w:rsid w:val="00590B50"/>
    <w:rsid w:val="005B64E9"/>
    <w:rsid w:val="005D0C98"/>
    <w:rsid w:val="005E3BFC"/>
    <w:rsid w:val="005F79ED"/>
    <w:rsid w:val="0062385B"/>
    <w:rsid w:val="0064601A"/>
    <w:rsid w:val="00650B43"/>
    <w:rsid w:val="0069290D"/>
    <w:rsid w:val="006A57E6"/>
    <w:rsid w:val="006C5FC0"/>
    <w:rsid w:val="006D0016"/>
    <w:rsid w:val="006D0D68"/>
    <w:rsid w:val="006E275B"/>
    <w:rsid w:val="00701B5B"/>
    <w:rsid w:val="0074256A"/>
    <w:rsid w:val="00771CE7"/>
    <w:rsid w:val="00790B68"/>
    <w:rsid w:val="0079403B"/>
    <w:rsid w:val="007A635C"/>
    <w:rsid w:val="007D715F"/>
    <w:rsid w:val="007D777C"/>
    <w:rsid w:val="007F0B2C"/>
    <w:rsid w:val="007F68F9"/>
    <w:rsid w:val="00891F2F"/>
    <w:rsid w:val="008968C4"/>
    <w:rsid w:val="008C0F80"/>
    <w:rsid w:val="008D2E91"/>
    <w:rsid w:val="008E20CE"/>
    <w:rsid w:val="008F3546"/>
    <w:rsid w:val="00912636"/>
    <w:rsid w:val="009472F4"/>
    <w:rsid w:val="009838AE"/>
    <w:rsid w:val="009B34D3"/>
    <w:rsid w:val="009B5F12"/>
    <w:rsid w:val="009E714E"/>
    <w:rsid w:val="00A30E1F"/>
    <w:rsid w:val="00A743FA"/>
    <w:rsid w:val="00AC67F2"/>
    <w:rsid w:val="00B1767B"/>
    <w:rsid w:val="00B20C2F"/>
    <w:rsid w:val="00B4472B"/>
    <w:rsid w:val="00B87644"/>
    <w:rsid w:val="00B9662A"/>
    <w:rsid w:val="00B96F44"/>
    <w:rsid w:val="00BB39BC"/>
    <w:rsid w:val="00C1437F"/>
    <w:rsid w:val="00C31865"/>
    <w:rsid w:val="00C31A0D"/>
    <w:rsid w:val="00C52234"/>
    <w:rsid w:val="00C83995"/>
    <w:rsid w:val="00CC7B39"/>
    <w:rsid w:val="00D1060D"/>
    <w:rsid w:val="00D163B8"/>
    <w:rsid w:val="00D82C24"/>
    <w:rsid w:val="00D87251"/>
    <w:rsid w:val="00D97097"/>
    <w:rsid w:val="00E00B1A"/>
    <w:rsid w:val="00E05A27"/>
    <w:rsid w:val="00E21C95"/>
    <w:rsid w:val="00E255CB"/>
    <w:rsid w:val="00E30445"/>
    <w:rsid w:val="00E44A5F"/>
    <w:rsid w:val="00E71B61"/>
    <w:rsid w:val="00E827A2"/>
    <w:rsid w:val="00EE2CB3"/>
    <w:rsid w:val="00F36DCA"/>
    <w:rsid w:val="00F53865"/>
    <w:rsid w:val="00F552FC"/>
    <w:rsid w:val="00F56417"/>
    <w:rsid w:val="00F67941"/>
    <w:rsid w:val="00F7099B"/>
    <w:rsid w:val="00F869F0"/>
    <w:rsid w:val="00FB6495"/>
    <w:rsid w:val="00FD1A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5601">
      <o:colormenu v:ext="edit" fillcolor="none [663]" strokecolor="none"/>
    </o:shapedefaults>
    <o:shapelayout v:ext="edit">
      <o:idmap v:ext="edit" data="1"/>
    </o:shapelayout>
  </w:shapeDefaults>
  <w:decimalSymbol w:val="."/>
  <w:listSeparator w:val=","/>
  <w14:docId w14:val="6F2F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Number 2"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2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2F4"/>
  </w:style>
  <w:style w:type="paragraph" w:styleId="BalloonText">
    <w:name w:val="Balloon Text"/>
    <w:basedOn w:val="Normal"/>
    <w:link w:val="BalloonTextChar"/>
    <w:uiPriority w:val="99"/>
    <w:semiHidden/>
    <w:unhideWhenUsed/>
    <w:rsid w:val="00947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2F4"/>
    <w:rPr>
      <w:rFonts w:ascii="Tahoma" w:hAnsi="Tahoma" w:cs="Tahoma"/>
      <w:sz w:val="16"/>
      <w:szCs w:val="16"/>
    </w:rPr>
  </w:style>
  <w:style w:type="paragraph" w:customStyle="1" w:styleId="BoxListBullet">
    <w:name w:val="Box List Bullet"/>
    <w:basedOn w:val="BodyText"/>
    <w:next w:val="KeyPointsListBullet"/>
    <w:rsid w:val="003443EC"/>
    <w:pPr>
      <w:keepNext/>
      <w:numPr>
        <w:numId w:val="1"/>
      </w:numPr>
      <w:spacing w:before="100" w:after="0" w:line="260" w:lineRule="atLeast"/>
      <w:jc w:val="both"/>
    </w:pPr>
    <w:rPr>
      <w:rFonts w:ascii="Arial" w:eastAsia="Times New Roman" w:hAnsi="Arial" w:cs="Times New Roman"/>
      <w:sz w:val="20"/>
      <w:szCs w:val="20"/>
      <w:lang w:eastAsia="en-AU"/>
    </w:rPr>
  </w:style>
  <w:style w:type="paragraph" w:styleId="BodyText">
    <w:name w:val="Body Text"/>
    <w:basedOn w:val="Normal"/>
    <w:link w:val="BodyTextChar"/>
    <w:uiPriority w:val="99"/>
    <w:unhideWhenUsed/>
    <w:rsid w:val="003443EC"/>
    <w:pPr>
      <w:spacing w:after="120"/>
    </w:pPr>
  </w:style>
  <w:style w:type="character" w:customStyle="1" w:styleId="BodyTextChar">
    <w:name w:val="Body Text Char"/>
    <w:basedOn w:val="DefaultParagraphFont"/>
    <w:link w:val="BodyText"/>
    <w:uiPriority w:val="99"/>
    <w:rsid w:val="003443EC"/>
  </w:style>
  <w:style w:type="paragraph" w:customStyle="1" w:styleId="Box">
    <w:name w:val="Box"/>
    <w:basedOn w:val="BodyText"/>
    <w:qFormat/>
    <w:rsid w:val="00B9662A"/>
    <w:pPr>
      <w:keepNext/>
      <w:spacing w:before="120" w:after="0" w:line="260" w:lineRule="atLeast"/>
      <w:jc w:val="both"/>
    </w:pPr>
    <w:rPr>
      <w:rFonts w:ascii="Arial" w:eastAsia="Times New Roman" w:hAnsi="Arial" w:cs="Times New Roman"/>
      <w:sz w:val="20"/>
      <w:szCs w:val="20"/>
      <w:lang w:eastAsia="en-AU"/>
    </w:rPr>
  </w:style>
  <w:style w:type="paragraph" w:customStyle="1" w:styleId="KeyPointsListBullet">
    <w:name w:val="Key Points List Bullet"/>
    <w:basedOn w:val="Normal"/>
    <w:qFormat/>
    <w:rsid w:val="00472CF8"/>
    <w:pPr>
      <w:keepNext/>
      <w:numPr>
        <w:numId w:val="2"/>
      </w:numPr>
      <w:spacing w:before="100" w:after="0" w:line="260" w:lineRule="atLeast"/>
      <w:ind w:left="357" w:hanging="357"/>
      <w:jc w:val="both"/>
    </w:pPr>
    <w:rPr>
      <w:rFonts w:ascii="Arial" w:eastAsia="Times New Roman" w:hAnsi="Arial" w:cs="Times New Roman"/>
      <w:sz w:val="20"/>
      <w:szCs w:val="20"/>
    </w:rPr>
  </w:style>
  <w:style w:type="paragraph" w:customStyle="1" w:styleId="KeyPointsListBullet2">
    <w:name w:val="Key Points List Bullet 2"/>
    <w:basedOn w:val="Normal"/>
    <w:rsid w:val="00472CF8"/>
    <w:pPr>
      <w:keepNext/>
      <w:numPr>
        <w:numId w:val="3"/>
      </w:numPr>
      <w:spacing w:before="100" w:after="0" w:line="260" w:lineRule="atLeast"/>
      <w:ind w:left="568" w:hanging="284"/>
      <w:jc w:val="both"/>
    </w:pPr>
    <w:rPr>
      <w:rFonts w:ascii="Arial" w:eastAsia="Times New Roman" w:hAnsi="Arial" w:cs="Times New Roman"/>
      <w:sz w:val="20"/>
      <w:szCs w:val="20"/>
      <w:lang w:eastAsia="en-AU"/>
    </w:rPr>
  </w:style>
  <w:style w:type="paragraph" w:styleId="ListNumber">
    <w:name w:val="List Number"/>
    <w:basedOn w:val="BodyText"/>
    <w:rsid w:val="00472CF8"/>
    <w:pPr>
      <w:numPr>
        <w:numId w:val="4"/>
      </w:numPr>
      <w:spacing w:before="120" w:after="0" w:line="300" w:lineRule="atLeast"/>
      <w:jc w:val="both"/>
    </w:pPr>
    <w:rPr>
      <w:rFonts w:ascii="Times New Roman" w:eastAsia="Times New Roman" w:hAnsi="Times New Roman" w:cs="Times New Roman"/>
      <w:sz w:val="24"/>
      <w:szCs w:val="20"/>
      <w:lang w:eastAsia="en-AU"/>
    </w:rPr>
  </w:style>
  <w:style w:type="paragraph" w:styleId="ListNumber2">
    <w:name w:val="List Number 2"/>
    <w:basedOn w:val="ListNumber"/>
    <w:rsid w:val="00472CF8"/>
    <w:pPr>
      <w:numPr>
        <w:ilvl w:val="1"/>
      </w:numPr>
    </w:pPr>
  </w:style>
  <w:style w:type="paragraph" w:styleId="ListNumber3">
    <w:name w:val="List Number 3"/>
    <w:basedOn w:val="ListNumber2"/>
    <w:rsid w:val="00472CF8"/>
    <w:pPr>
      <w:numPr>
        <w:ilvl w:val="2"/>
      </w:numPr>
    </w:pPr>
  </w:style>
  <w:style w:type="paragraph" w:styleId="ListBullet">
    <w:name w:val="List Bullet"/>
    <w:basedOn w:val="BodyText"/>
    <w:rsid w:val="00B20C2F"/>
    <w:pPr>
      <w:numPr>
        <w:numId w:val="5"/>
      </w:numPr>
      <w:spacing w:before="120" w:after="0" w:line="300" w:lineRule="atLeast"/>
      <w:jc w:val="both"/>
    </w:pPr>
    <w:rPr>
      <w:rFonts w:ascii="Times New Roman" w:eastAsia="Times New Roman" w:hAnsi="Times New Roman" w:cs="Times New Roman"/>
      <w:sz w:val="24"/>
      <w:szCs w:val="20"/>
      <w:lang w:eastAsia="en-AU"/>
    </w:rPr>
  </w:style>
  <w:style w:type="paragraph" w:customStyle="1" w:styleId="RecTitle">
    <w:name w:val="Rec Title"/>
    <w:basedOn w:val="BodyText"/>
    <w:next w:val="Normal"/>
    <w:qFormat/>
    <w:rsid w:val="00B20C2F"/>
    <w:pPr>
      <w:keepNext/>
      <w:keepLines/>
      <w:spacing w:before="240" w:after="0" w:line="280" w:lineRule="atLeast"/>
      <w:jc w:val="both"/>
    </w:pPr>
    <w:rPr>
      <w:rFonts w:ascii="Arial" w:eastAsia="Times New Roman" w:hAnsi="Arial" w:cs="Times New Roman"/>
      <w:caps/>
      <w:sz w:val="18"/>
      <w:szCs w:val="20"/>
      <w:lang w:eastAsia="en-AU"/>
    </w:rPr>
  </w:style>
  <w:style w:type="paragraph" w:customStyle="1" w:styleId="Finding">
    <w:name w:val="Finding"/>
    <w:basedOn w:val="BodyText"/>
    <w:rsid w:val="00B20C2F"/>
    <w:pPr>
      <w:keepLines/>
      <w:spacing w:before="120" w:after="0" w:line="280" w:lineRule="atLeast"/>
      <w:jc w:val="both"/>
    </w:pPr>
    <w:rPr>
      <w:rFonts w:ascii="Arial" w:eastAsia="Times New Roman" w:hAnsi="Arial" w:cs="Times New Roman"/>
      <w:szCs w:val="20"/>
      <w:lang w:eastAsia="en-AU"/>
    </w:rPr>
  </w:style>
  <w:style w:type="paragraph" w:customStyle="1" w:styleId="FindingBullet">
    <w:name w:val="Finding Bullet"/>
    <w:basedOn w:val="Finding"/>
    <w:rsid w:val="00B20C2F"/>
    <w:pPr>
      <w:numPr>
        <w:numId w:val="6"/>
      </w:numPr>
      <w:spacing w:before="80"/>
    </w:pPr>
  </w:style>
  <w:style w:type="paragraph" w:styleId="PlainText">
    <w:name w:val="Plain Text"/>
    <w:basedOn w:val="Normal"/>
    <w:link w:val="PlainTextChar"/>
    <w:uiPriority w:val="99"/>
    <w:unhideWhenUsed/>
    <w:rsid w:val="007F0B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F0B2C"/>
    <w:rPr>
      <w:rFonts w:ascii="Consolas" w:hAnsi="Consolas"/>
      <w:sz w:val="21"/>
      <w:szCs w:val="21"/>
    </w:rPr>
  </w:style>
  <w:style w:type="paragraph" w:customStyle="1" w:styleId="Rec">
    <w:name w:val="Rec"/>
    <w:basedOn w:val="BodyText"/>
    <w:qFormat/>
    <w:rsid w:val="00B1767B"/>
    <w:pPr>
      <w:keepLines/>
      <w:spacing w:before="120" w:after="0" w:line="280" w:lineRule="atLeast"/>
      <w:jc w:val="both"/>
    </w:pPr>
    <w:rPr>
      <w:rFonts w:ascii="Arial" w:eastAsia="Times New Roman" w:hAnsi="Arial" w:cs="Times New Roman"/>
      <w:szCs w:val="20"/>
      <w:lang w:eastAsia="en-AU"/>
    </w:rPr>
  </w:style>
  <w:style w:type="paragraph" w:customStyle="1" w:styleId="FindingTitle">
    <w:name w:val="Finding Title"/>
    <w:basedOn w:val="RecTitle"/>
    <w:next w:val="Finding"/>
    <w:rsid w:val="006E275B"/>
  </w:style>
  <w:style w:type="paragraph" w:customStyle="1" w:styleId="InformationRequest">
    <w:name w:val="Information Request"/>
    <w:basedOn w:val="Finding"/>
    <w:next w:val="BodyText"/>
    <w:rsid w:val="00E255CB"/>
    <w:rPr>
      <w:i/>
    </w:rPr>
  </w:style>
  <w:style w:type="paragraph" w:customStyle="1" w:styleId="InformationRequestTitle">
    <w:name w:val="Information Request Title"/>
    <w:basedOn w:val="FindingTitle"/>
    <w:next w:val="InformationRequest"/>
    <w:rsid w:val="00E255CB"/>
    <w:rPr>
      <w:i/>
    </w:rPr>
  </w:style>
  <w:style w:type="paragraph" w:customStyle="1" w:styleId="BoxListNumber">
    <w:name w:val="Box List Number"/>
    <w:basedOn w:val="BodyText"/>
    <w:rsid w:val="007D777C"/>
    <w:pPr>
      <w:keepNext/>
      <w:numPr>
        <w:numId w:val="7"/>
      </w:numPr>
      <w:spacing w:before="100" w:after="0" w:line="260" w:lineRule="atLeast"/>
      <w:jc w:val="both"/>
    </w:pPr>
    <w:rPr>
      <w:rFonts w:ascii="Arial" w:eastAsia="Times New Roman" w:hAnsi="Arial" w:cs="Times New Roman"/>
      <w:sz w:val="20"/>
      <w:szCs w:val="20"/>
      <w:lang w:eastAsia="en-AU"/>
    </w:rPr>
  </w:style>
  <w:style w:type="paragraph" w:customStyle="1" w:styleId="BoxListNumber2">
    <w:name w:val="Box List Number 2"/>
    <w:basedOn w:val="BoxListNumber"/>
    <w:rsid w:val="007D777C"/>
    <w:pPr>
      <w:numPr>
        <w:ilvl w:val="1"/>
      </w:numPr>
      <w:ind w:left="681" w:hanging="397"/>
    </w:pPr>
  </w:style>
  <w:style w:type="paragraph" w:styleId="NoSpacing">
    <w:name w:val="No Spacing"/>
    <w:uiPriority w:val="1"/>
    <w:qFormat/>
    <w:rsid w:val="007D777C"/>
    <w:pPr>
      <w:spacing w:after="0" w:line="240" w:lineRule="auto"/>
    </w:pPr>
  </w:style>
  <w:style w:type="paragraph" w:styleId="Footer">
    <w:name w:val="footer"/>
    <w:basedOn w:val="Normal"/>
    <w:link w:val="FooterChar"/>
    <w:uiPriority w:val="99"/>
    <w:unhideWhenUsed/>
    <w:rsid w:val="007425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56A"/>
  </w:style>
  <w:style w:type="paragraph" w:styleId="CommentText">
    <w:name w:val="annotation text"/>
    <w:basedOn w:val="Normal"/>
    <w:link w:val="CommentTextChar"/>
    <w:uiPriority w:val="99"/>
    <w:semiHidden/>
    <w:unhideWhenUsed/>
    <w:rsid w:val="00F7099B"/>
    <w:pPr>
      <w:spacing w:line="240" w:lineRule="auto"/>
    </w:pPr>
    <w:rPr>
      <w:sz w:val="20"/>
      <w:szCs w:val="20"/>
    </w:rPr>
  </w:style>
  <w:style w:type="character" w:customStyle="1" w:styleId="CommentTextChar">
    <w:name w:val="Comment Text Char"/>
    <w:basedOn w:val="DefaultParagraphFont"/>
    <w:link w:val="CommentText"/>
    <w:uiPriority w:val="99"/>
    <w:semiHidden/>
    <w:rsid w:val="00F7099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4712">
      <w:bodyDiv w:val="1"/>
      <w:marLeft w:val="0"/>
      <w:marRight w:val="0"/>
      <w:marTop w:val="0"/>
      <w:marBottom w:val="0"/>
      <w:divBdr>
        <w:top w:val="none" w:sz="0" w:space="0" w:color="auto"/>
        <w:left w:val="none" w:sz="0" w:space="0" w:color="auto"/>
        <w:bottom w:val="none" w:sz="0" w:space="0" w:color="auto"/>
        <w:right w:val="none" w:sz="0" w:space="0" w:color="auto"/>
      </w:divBdr>
    </w:div>
    <w:div w:id="506331881">
      <w:bodyDiv w:val="1"/>
      <w:marLeft w:val="0"/>
      <w:marRight w:val="0"/>
      <w:marTop w:val="0"/>
      <w:marBottom w:val="0"/>
      <w:divBdr>
        <w:top w:val="none" w:sz="0" w:space="0" w:color="auto"/>
        <w:left w:val="none" w:sz="0" w:space="0" w:color="auto"/>
        <w:bottom w:val="none" w:sz="0" w:space="0" w:color="auto"/>
        <w:right w:val="none" w:sz="0" w:space="0" w:color="auto"/>
      </w:divBdr>
    </w:div>
    <w:div w:id="1027830846">
      <w:bodyDiv w:val="1"/>
      <w:marLeft w:val="0"/>
      <w:marRight w:val="0"/>
      <w:marTop w:val="0"/>
      <w:marBottom w:val="0"/>
      <w:divBdr>
        <w:top w:val="none" w:sz="0" w:space="0" w:color="auto"/>
        <w:left w:val="none" w:sz="0" w:space="0" w:color="auto"/>
        <w:bottom w:val="none" w:sz="0" w:space="0" w:color="auto"/>
        <w:right w:val="none" w:sz="0" w:space="0" w:color="auto"/>
      </w:divBdr>
    </w:div>
    <w:div w:id="1118648997">
      <w:bodyDiv w:val="1"/>
      <w:marLeft w:val="0"/>
      <w:marRight w:val="0"/>
      <w:marTop w:val="0"/>
      <w:marBottom w:val="0"/>
      <w:divBdr>
        <w:top w:val="none" w:sz="0" w:space="0" w:color="auto"/>
        <w:left w:val="none" w:sz="0" w:space="0" w:color="auto"/>
        <w:bottom w:val="none" w:sz="0" w:space="0" w:color="auto"/>
        <w:right w:val="none" w:sz="0" w:space="0" w:color="auto"/>
      </w:divBdr>
    </w:div>
    <w:div w:id="188568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NSWSecretary@icpa.com.au"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PCDOC-1117832070-149</_dlc_DocId>
    <_dlc_DocIdUrl xmlns="3f4bcce7-ac1a-4c9d-aa3e-7e77695652db">
      <Url>https://inet.pc.gov.au/pmo/inq/tele/_layouts/15/DocIdRedir.aspx?ID=PCDOC-1117832070-149</Url>
      <Description>PCDOC-1117832070-149</Description>
    </_dlc_DocIdUrl>
  </documentManagement>
</p:properties>
</file>

<file path=customXml/itemProps1.xml><?xml version="1.0" encoding="utf-8"?>
<ds:datastoreItem xmlns:ds="http://schemas.openxmlformats.org/officeDocument/2006/customXml" ds:itemID="{2BBD0A47-248C-435E-A903-12975AF41088}">
  <ds:schemaRefs>
    <ds:schemaRef ds:uri="Microsoft.SharePoint.Taxonomy.ContentTypeSync"/>
  </ds:schemaRefs>
</ds:datastoreItem>
</file>

<file path=customXml/itemProps2.xml><?xml version="1.0" encoding="utf-8"?>
<ds:datastoreItem xmlns:ds="http://schemas.openxmlformats.org/officeDocument/2006/customXml" ds:itemID="{38E19082-1785-4C23-963A-051528A422F8}">
  <ds:schemaRefs>
    <ds:schemaRef ds:uri="http://schemas.microsoft.com/office/2006/metadata/customXsn"/>
  </ds:schemaRefs>
</ds:datastoreItem>
</file>

<file path=customXml/itemProps3.xml><?xml version="1.0" encoding="utf-8"?>
<ds:datastoreItem xmlns:ds="http://schemas.openxmlformats.org/officeDocument/2006/customXml" ds:itemID="{63627D62-4175-46D6-A661-BABE3B5846ED}">
  <ds:schemaRefs>
    <ds:schemaRef ds:uri="http://schemas.microsoft.com/sharepoint/events"/>
  </ds:schemaRefs>
</ds:datastoreItem>
</file>

<file path=customXml/itemProps4.xml><?xml version="1.0" encoding="utf-8"?>
<ds:datastoreItem xmlns:ds="http://schemas.openxmlformats.org/officeDocument/2006/customXml" ds:itemID="{D6DB9E3A-23DC-4566-AE09-89F0DFCAF74D}">
  <ds:schemaRefs>
    <ds:schemaRef ds:uri="http://schemas.microsoft.com/sharepoint/v3/contenttype/forms"/>
  </ds:schemaRefs>
</ds:datastoreItem>
</file>

<file path=customXml/itemProps5.xml><?xml version="1.0" encoding="utf-8"?>
<ds:datastoreItem xmlns:ds="http://schemas.openxmlformats.org/officeDocument/2006/customXml" ds:itemID="{F6AC70F3-592F-4420-9493-CCA0779D3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6795483-8FBC-4911-A063-43ED9C64E8F9}">
  <ds:schemaRefs>
    <ds:schemaRef ds:uri="http://schemas.microsoft.com/sharepoint/v3"/>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3f4bcce7-ac1a-4c9d-aa3e-7e77695652d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1909</Words>
  <Characters>10883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Submission DR117 - Isolated Children’s Parents’ Association of NSW Inc. - Telecommunications Universal Service Obligation - Public inquiry</vt:lpstr>
    </vt:vector>
  </TitlesOfParts>
  <Company>Isolated Children’s Parents’ Association of NSW Inc.</Company>
  <LinksUpToDate>false</LinksUpToDate>
  <CharactersWithSpaces>12767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DR117 - Isolated Children’s Parents’ Association of NSW Inc. - Telecommunications Universal Service Obligation - Public inquiry</dc:title>
  <dc:creator>Isolated Children’s Parents’ Association of NSW Inc.</dc:creator>
  <cp:keywords/>
  <cp:lastModifiedBy>Pimperl, Mark</cp:lastModifiedBy>
  <cp:revision>4</cp:revision>
  <cp:lastPrinted>2017-01-19T04:47:00Z</cp:lastPrinted>
  <dcterms:created xsi:type="dcterms:W3CDTF">2017-01-20T09:38:00Z</dcterms:created>
  <dcterms:modified xsi:type="dcterms:W3CDTF">2017-01-27T02:28:00Z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0f3992b4-f871-45d6-80f2-54aa0427ee1d</vt:lpwstr>
  </property>
  <property fmtid="{D5CDD505-2E9C-101B-9397-08002B2CF9AE}" pid="4" name="Record Tag">
    <vt:lpwstr>4487;#Submissions - Stage 2|df6c8b62-a0f6-48ca-9bad-05bd9d9348d3</vt:lpwstr>
  </property>
  <property fmtid="{D5CDD505-2E9C-101B-9397-08002B2CF9AE}" pid="5" name="TaxKeyword">
    <vt:lpwstr/>
  </property>
</Properties>
</file>