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6B" w:rsidRDefault="007D7E6B" w:rsidP="007D7E6B">
      <w:pPr>
        <w:pStyle w:val="NormalWeb"/>
      </w:pPr>
      <w:bookmarkStart w:id="0" w:name="_GoBack"/>
      <w:bookmarkEnd w:id="0"/>
      <w:r>
        <w:t>If you can't do a simple tax collection method then leave it as the status quo. I think complicating things for overseas sellers is not the way to go for productivity or competition in Australia. If a tax is to be collected I think it should be at the foreign exchange point where either you collect a flat fee say like $5 over $50</w:t>
      </w:r>
      <w:proofErr w:type="gramStart"/>
      <w:r>
        <w:t>,$</w:t>
      </w:r>
      <w:proofErr w:type="gramEnd"/>
      <w:r>
        <w:t>20 over $200 or just a percentage of 10% if it's not overly complicated to do at the foreign exchange point.</w:t>
      </w:r>
    </w:p>
    <w:p w:rsidR="007D7E6B" w:rsidRDefault="007D7E6B" w:rsidP="007D7E6B">
      <w:pPr>
        <w:pStyle w:val="NormalWeb"/>
      </w:pPr>
    </w:p>
    <w:p w:rsidR="007D7E6B" w:rsidRDefault="007D7E6B" w:rsidP="007D7E6B">
      <w:pPr>
        <w:pStyle w:val="NormalWeb"/>
      </w:pPr>
      <w:r>
        <w:t>Edward Smith</w:t>
      </w:r>
    </w:p>
    <w:p w:rsidR="00C859C4" w:rsidRDefault="00C859C4"/>
    <w:sectPr w:rsidR="00C8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B"/>
    <w:rsid w:val="00061049"/>
    <w:rsid w:val="007D7E6B"/>
    <w:rsid w:val="00C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CF09B-CD31-48C6-9A4B-B6568B69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291FD1E327E7384398F3C3AC51C91E92" ma:contentTypeVersion="0" ma:contentTypeDescription="" ma:contentTypeScope="" ma:versionID="479194a1647d8ad362b82632a12c358c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61d85b9d91c6a086f80a16fcf2f50a5c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_dlc_DocId xmlns="3f4bcce7-ac1a-4c9d-aa3e-7e77695652db">PCDOC-232068674-28</_dlc_DocId>
    <_dlc_DocIdUrl xmlns="3f4bcce7-ac1a-4c9d-aa3e-7e77695652db">
      <Url>http://inet.pc.gov.au/pmo/inq/gstlowvalue/_layouts/15/DocIdRedir.aspx?ID=PCDOC-232068674-28</Url>
      <Description>PCDOC-232068674-28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29DEF-2030-4CA1-AB38-985F7EDC6A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F07A24-C7A4-46DF-89EE-4C515336447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30580CC-3E01-4C55-B83A-B0FF1B5627E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B92DAB5-09BC-416D-B673-30F6D1E0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7D0AC5-2E67-4CBA-A912-C50D83010B22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08763AE-D361-4281-A981-DE618BBEC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30 - Edward Smith - Collection Models for GST on Low Value Imported Goods - Public inquiry</vt:lpstr>
    </vt:vector>
  </TitlesOfParts>
  <Company>Edward Smith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30 - Edward Smith - Collection Models for GST on Low Value Imported Goods - Public inquiry</dc:title>
  <dc:subject/>
  <dc:creator>Edward Smith</dc:creator>
  <cp:keywords/>
  <dc:description/>
  <cp:lastModifiedBy>Productivity Commission</cp:lastModifiedBy>
  <cp:revision>2</cp:revision>
  <dcterms:created xsi:type="dcterms:W3CDTF">2017-09-01T04:04:00Z</dcterms:created>
  <dcterms:modified xsi:type="dcterms:W3CDTF">2017-09-01T05:27:00Z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0x0101007916246811615643A710C6FEAFF56A87110500291FD1E327E7384398F3C3AC51C91E92</vt:lpwstr>
  </property>
  <property fmtid="{D5CDD505-2E9C-101B-9397-08002B2CF9AE}" pid="3" name="_dlc_DocIdItemGuid">
    <vt:lpwstr>113796c8-604b-4867-a34f-da0857539254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</Properties>
</file>