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FDD" w:rsidRPr="00027FDD" w:rsidRDefault="00027FDD">
      <w:pPr>
        <w:rPr>
          <w:b/>
          <w:sz w:val="24"/>
          <w:szCs w:val="24"/>
        </w:rPr>
      </w:pPr>
      <w:r>
        <w:rPr>
          <w:b/>
          <w:sz w:val="24"/>
          <w:szCs w:val="24"/>
        </w:rPr>
        <w:t xml:space="preserve">Comments and </w:t>
      </w:r>
      <w:r w:rsidR="0088293A">
        <w:rPr>
          <w:b/>
          <w:sz w:val="24"/>
          <w:szCs w:val="24"/>
        </w:rPr>
        <w:t>Q</w:t>
      </w:r>
      <w:r>
        <w:rPr>
          <w:b/>
          <w:sz w:val="24"/>
          <w:szCs w:val="24"/>
        </w:rPr>
        <w:t xml:space="preserve">uestions </w:t>
      </w:r>
      <w:r w:rsidR="0088293A">
        <w:rPr>
          <w:b/>
          <w:sz w:val="24"/>
          <w:szCs w:val="24"/>
        </w:rPr>
        <w:t>R</w:t>
      </w:r>
      <w:r>
        <w:rPr>
          <w:b/>
          <w:sz w:val="24"/>
          <w:szCs w:val="24"/>
        </w:rPr>
        <w:t xml:space="preserve">elating to APRA’s </w:t>
      </w:r>
      <w:r w:rsidR="0054264E">
        <w:rPr>
          <w:b/>
          <w:sz w:val="24"/>
          <w:szCs w:val="24"/>
        </w:rPr>
        <w:t xml:space="preserve">Blunt </w:t>
      </w:r>
      <w:r w:rsidR="0088293A">
        <w:rPr>
          <w:b/>
          <w:sz w:val="24"/>
          <w:szCs w:val="24"/>
        </w:rPr>
        <w:t>I</w:t>
      </w:r>
      <w:r>
        <w:rPr>
          <w:b/>
          <w:sz w:val="24"/>
          <w:szCs w:val="24"/>
        </w:rPr>
        <w:t xml:space="preserve">ntervention in the </w:t>
      </w:r>
      <w:r w:rsidR="0088293A">
        <w:rPr>
          <w:b/>
          <w:sz w:val="24"/>
          <w:szCs w:val="24"/>
        </w:rPr>
        <w:t>P</w:t>
      </w:r>
      <w:r>
        <w:rPr>
          <w:b/>
          <w:sz w:val="24"/>
          <w:szCs w:val="24"/>
        </w:rPr>
        <w:t xml:space="preserve">roperty </w:t>
      </w:r>
      <w:r w:rsidR="0088293A">
        <w:rPr>
          <w:b/>
          <w:sz w:val="24"/>
          <w:szCs w:val="24"/>
        </w:rPr>
        <w:t>Market as it Relates to Property Investors.</w:t>
      </w:r>
    </w:p>
    <w:p w:rsidR="00027FDD" w:rsidRDefault="00027FDD">
      <w:bookmarkStart w:id="0" w:name="_GoBack"/>
      <w:bookmarkEnd w:id="0"/>
    </w:p>
    <w:p w:rsidR="000A4276" w:rsidRDefault="000A4276">
      <w:r>
        <w:t>My submission is intended to prompt discussion and resolution/s to the treatment of property investors as a result of APRA’</w:t>
      </w:r>
      <w:r w:rsidR="0057423C">
        <w:t>s instructions to the Banks to increase interest rates for property investors.</w:t>
      </w:r>
    </w:p>
    <w:p w:rsidR="00D701DF" w:rsidRDefault="00CC269A">
      <w:r>
        <w:t>Firstly</w:t>
      </w:r>
      <w:r w:rsidR="00E61CFA">
        <w:t>,</w:t>
      </w:r>
      <w:r>
        <w:t xml:space="preserve"> I must say I was relieved to hear </w:t>
      </w:r>
      <w:r w:rsidR="0057423C">
        <w:t>the Productivity Commission’s</w:t>
      </w:r>
      <w:r>
        <w:t xml:space="preserve"> statement relating to the perverse situation brought about by APRA</w:t>
      </w:r>
      <w:r w:rsidR="00E61CFA">
        <w:t>’s</w:t>
      </w:r>
      <w:r>
        <w:t xml:space="preserve"> directions to the financial institutions as they relate to the treatment of housing investors. When I</w:t>
      </w:r>
      <w:r w:rsidR="00C731C3">
        <w:t xml:space="preserve"> first</w:t>
      </w:r>
      <w:r>
        <w:t xml:space="preserve"> heard this</w:t>
      </w:r>
      <w:r w:rsidR="00C731C3">
        <w:t xml:space="preserve"> A</w:t>
      </w:r>
      <w:r w:rsidR="007C48DE">
        <w:t>PRA</w:t>
      </w:r>
      <w:r>
        <w:t xml:space="preserve"> announcement, I came to the same conclusions that you </w:t>
      </w:r>
      <w:r w:rsidR="0088293A">
        <w:t>have outlined</w:t>
      </w:r>
      <w:r>
        <w:t xml:space="preserve"> and was gob smacked that it appeared </w:t>
      </w:r>
      <w:r w:rsidR="007C48DE">
        <w:t>as if</w:t>
      </w:r>
      <w:r>
        <w:t xml:space="preserve"> there was no one </w:t>
      </w:r>
      <w:r w:rsidR="0088293A">
        <w:t>“</w:t>
      </w:r>
      <w:r>
        <w:t>awake at the wheel”.</w:t>
      </w:r>
    </w:p>
    <w:p w:rsidR="00D701DF" w:rsidRDefault="007C48DE">
      <w:r>
        <w:t>Given that the intention</w:t>
      </w:r>
      <w:r w:rsidR="0088293A">
        <w:t xml:space="preserve"> of APRA’s intervention</w:t>
      </w:r>
      <w:r>
        <w:t xml:space="preserve"> was to “cool” the current </w:t>
      </w:r>
      <w:r w:rsidR="00390EF7">
        <w:t xml:space="preserve">housing </w:t>
      </w:r>
      <w:r>
        <w:t xml:space="preserve">market, </w:t>
      </w:r>
      <w:r w:rsidR="00D701DF">
        <w:t xml:space="preserve">I am also very disgruntled that this action was retrospective and not limited to new </w:t>
      </w:r>
      <w:r w:rsidR="0057423C">
        <w:t>investment loans.</w:t>
      </w:r>
      <w:r w:rsidR="00D701DF">
        <w:t xml:space="preserve"> </w:t>
      </w:r>
      <w:r w:rsidR="00A84087">
        <w:t>As stated in the draft report, t</w:t>
      </w:r>
      <w:r w:rsidR="00D701DF">
        <w:t xml:space="preserve">his action further increased the amount of </w:t>
      </w:r>
      <w:r w:rsidR="00C731C3">
        <w:t>“</w:t>
      </w:r>
      <w:r w:rsidR="00D701DF">
        <w:t>cream</w:t>
      </w:r>
      <w:r w:rsidR="00C731C3">
        <w:t>”</w:t>
      </w:r>
      <w:r w:rsidR="00D701DF">
        <w:t xml:space="preserve"> that the banks</w:t>
      </w:r>
      <w:r w:rsidR="00C731C3">
        <w:t xml:space="preserve"> have</w:t>
      </w:r>
      <w:r w:rsidR="00D701DF">
        <w:t xml:space="preserve"> received</w:t>
      </w:r>
      <w:r w:rsidR="00390EF7">
        <w:t xml:space="preserve"> at the tax</w:t>
      </w:r>
      <w:r w:rsidR="0088293A">
        <w:t xml:space="preserve"> </w:t>
      </w:r>
      <w:r w:rsidR="00390EF7">
        <w:t>payers</w:t>
      </w:r>
      <w:r w:rsidR="0088293A">
        <w:t>’</w:t>
      </w:r>
      <w:r w:rsidR="00390EF7">
        <w:t xml:space="preserve"> expense</w:t>
      </w:r>
      <w:r w:rsidR="00D701DF">
        <w:t>.</w:t>
      </w:r>
    </w:p>
    <w:p w:rsidR="00D701DF" w:rsidRDefault="00CC269A">
      <w:r>
        <w:t xml:space="preserve">There is an as yet unexplored outcome that </w:t>
      </w:r>
      <w:r w:rsidR="008C17F6">
        <w:t>has</w:t>
      </w:r>
      <w:r>
        <w:t xml:space="preserve"> yet to eventuate but one that will come into play in the near future and that is</w:t>
      </w:r>
      <w:r w:rsidR="00D701DF">
        <w:t>,</w:t>
      </w:r>
      <w:r>
        <w:t xml:space="preserve"> wha</w:t>
      </w:r>
      <w:r w:rsidR="00C731C3">
        <w:t xml:space="preserve">t happens when the Reserve Bank </w:t>
      </w:r>
      <w:r>
        <w:t>start</w:t>
      </w:r>
      <w:r w:rsidR="00C731C3">
        <w:t>s</w:t>
      </w:r>
      <w:r>
        <w:t xml:space="preserve"> to raise the cash rate</w:t>
      </w:r>
      <w:r w:rsidR="00D701DF">
        <w:t xml:space="preserve"> or the overseas borrowing rate</w:t>
      </w:r>
      <w:r w:rsidR="00C731C3">
        <w:t>s</w:t>
      </w:r>
      <w:r w:rsidR="00D701DF">
        <w:t xml:space="preserve"> begin to </w:t>
      </w:r>
      <w:proofErr w:type="gramStart"/>
      <w:r w:rsidR="00D701DF">
        <w:t>rise ?</w:t>
      </w:r>
      <w:proofErr w:type="gramEnd"/>
    </w:p>
    <w:p w:rsidR="00D701DF" w:rsidRDefault="00D701DF">
      <w:r>
        <w:t>Based on the current situation, the investor</w:t>
      </w:r>
      <w:r w:rsidR="0057423C">
        <w:t xml:space="preserve"> market</w:t>
      </w:r>
      <w:r>
        <w:t xml:space="preserve"> that ha</w:t>
      </w:r>
      <w:r w:rsidR="0057423C">
        <w:t>s</w:t>
      </w:r>
      <w:r>
        <w:t xml:space="preserve"> been targeted may well be able to endure these rate rises if they were being treated as they were prior to APRA’s impost but now they will be at greater risk of becoming distressed borrowers. (A cynical person may argue that this is APRA’s long term plan to force more properties on to the market).</w:t>
      </w:r>
    </w:p>
    <w:p w:rsidR="00C731C3" w:rsidRDefault="00C731C3">
      <w:r>
        <w:t xml:space="preserve">Are investors and entrepreneurs within the real estate market to be actively discouraged / discriminated against for their </w:t>
      </w:r>
      <w:proofErr w:type="gramStart"/>
      <w:r w:rsidR="00390EF7">
        <w:t>participation</w:t>
      </w:r>
      <w:r>
        <w:t xml:space="preserve"> ?</w:t>
      </w:r>
      <w:proofErr w:type="gramEnd"/>
    </w:p>
    <w:p w:rsidR="00686E19" w:rsidRDefault="00686E19">
      <w:r>
        <w:t>Whilst the</w:t>
      </w:r>
      <w:r w:rsidR="002B4B02">
        <w:t xml:space="preserve"> underlying</w:t>
      </w:r>
      <w:r>
        <w:t xml:space="preserve"> intention of this misguided strategy is to allow first home buyers access to the “market”, how does APRA intend to maintain and grow the housing market for </w:t>
      </w:r>
      <w:r w:rsidR="00390EF7">
        <w:t xml:space="preserve">the </w:t>
      </w:r>
      <w:r>
        <w:t>temporary international students / workers</w:t>
      </w:r>
      <w:r w:rsidR="00A331B7">
        <w:t xml:space="preserve"> who require short to medium term rental accommodation</w:t>
      </w:r>
      <w:r>
        <w:t xml:space="preserve"> and new immigrants who are not yet in a position</w:t>
      </w:r>
      <w:r w:rsidR="00A331B7">
        <w:t xml:space="preserve"> to purchase their own </w:t>
      </w:r>
      <w:proofErr w:type="gramStart"/>
      <w:r w:rsidR="00A331B7">
        <w:t>home</w:t>
      </w:r>
      <w:r w:rsidR="00C731C3">
        <w:t xml:space="preserve"> ?</w:t>
      </w:r>
      <w:proofErr w:type="gramEnd"/>
    </w:p>
    <w:p w:rsidR="00D701DF" w:rsidRDefault="00D701DF">
      <w:r>
        <w:t xml:space="preserve">So my </w:t>
      </w:r>
      <w:r w:rsidR="00F97083">
        <w:t xml:space="preserve">key </w:t>
      </w:r>
      <w:r>
        <w:t xml:space="preserve">question is, going forward how should investor loans be </w:t>
      </w:r>
      <w:proofErr w:type="gramStart"/>
      <w:r>
        <w:t>treated ?</w:t>
      </w:r>
      <w:proofErr w:type="gramEnd"/>
      <w:r>
        <w:t xml:space="preserve"> If rates rise, should investment loan interest rates be kept on hold</w:t>
      </w:r>
      <w:r w:rsidR="008C17F6">
        <w:t xml:space="preserve"> until such time as they equalise with the true market rate or </w:t>
      </w:r>
      <w:r w:rsidR="0088293A">
        <w:t>is the status quo to be maintained such that</w:t>
      </w:r>
      <w:r w:rsidR="008C17F6">
        <w:t xml:space="preserve"> investors</w:t>
      </w:r>
      <w:r w:rsidR="0088293A">
        <w:t xml:space="preserve"> continue</w:t>
      </w:r>
      <w:r w:rsidR="008C17F6">
        <w:t xml:space="preserve"> to be discriminated against to their </w:t>
      </w:r>
      <w:proofErr w:type="gramStart"/>
      <w:r w:rsidR="008C17F6">
        <w:t>detriment ?</w:t>
      </w:r>
      <w:proofErr w:type="gramEnd"/>
      <w:r w:rsidR="008C17F6">
        <w:t xml:space="preserve"> If the latter is true, the banks will still increase their profits, the tax payers will still be contributing to these profits but there may well be a great number of investors who will be placed into hardship</w:t>
      </w:r>
      <w:r w:rsidR="00390EF7">
        <w:t>, distress</w:t>
      </w:r>
      <w:r w:rsidR="008C17F6">
        <w:t xml:space="preserve"> and </w:t>
      </w:r>
      <w:r w:rsidR="00390EF7">
        <w:t>mortgage delinquency possibly resulting in bankruptcy whilst</w:t>
      </w:r>
      <w:r w:rsidR="008C17F6">
        <w:t xml:space="preserve"> yet again, the banks profit</w:t>
      </w:r>
      <w:r w:rsidR="00390EF7">
        <w:t xml:space="preserve"> at the expense of distressed investors</w:t>
      </w:r>
      <w:r w:rsidR="008C17F6">
        <w:t>.</w:t>
      </w:r>
    </w:p>
    <w:p w:rsidR="00C44434" w:rsidRDefault="00C44434">
      <w:r>
        <w:t xml:space="preserve">One has to wonder why the ACCC can allow APRA to establish such an </w:t>
      </w:r>
      <w:proofErr w:type="spellStart"/>
      <w:r>
        <w:t>anti-competitive</w:t>
      </w:r>
      <w:proofErr w:type="spellEnd"/>
      <w:r>
        <w:t xml:space="preserve"> / discriminative environment </w:t>
      </w:r>
      <w:r w:rsidR="00390EF7">
        <w:t xml:space="preserve">for these </w:t>
      </w:r>
      <w:proofErr w:type="gramStart"/>
      <w:r w:rsidR="00390EF7">
        <w:t xml:space="preserve">consumers </w:t>
      </w:r>
      <w:r>
        <w:t>?</w:t>
      </w:r>
      <w:proofErr w:type="gramEnd"/>
    </w:p>
    <w:p w:rsidR="00906144" w:rsidRDefault="00906144">
      <w:r>
        <w:lastRenderedPageBreak/>
        <w:t xml:space="preserve">This doesn’t just affect negatively geared investors, it affects all investors. </w:t>
      </w:r>
      <w:r w:rsidR="00AB4B2F">
        <w:t>Those who are</w:t>
      </w:r>
      <w:r>
        <w:t xml:space="preserve"> positively geared</w:t>
      </w:r>
      <w:r w:rsidR="00245F90">
        <w:t xml:space="preserve"> </w:t>
      </w:r>
      <w:r w:rsidR="00AB4B2F">
        <w:t xml:space="preserve">will be </w:t>
      </w:r>
      <w:r w:rsidR="00245F90">
        <w:t>somewhat</w:t>
      </w:r>
      <w:r w:rsidR="0057423C">
        <w:t xml:space="preserve"> better</w:t>
      </w:r>
      <w:r w:rsidR="00245F90">
        <w:t xml:space="preserve"> insulate</w:t>
      </w:r>
      <w:r w:rsidR="00AB4B2F">
        <w:t>d</w:t>
      </w:r>
      <w:r w:rsidR="00245F90">
        <w:t xml:space="preserve"> against interest rate rises and</w:t>
      </w:r>
      <w:r w:rsidR="00347B2B">
        <w:t xml:space="preserve"> whilst it reduces the disposable income</w:t>
      </w:r>
      <w:r w:rsidR="00CA22A9">
        <w:t xml:space="preserve"> </w:t>
      </w:r>
      <w:r w:rsidR="00AB4B2F">
        <w:t>they</w:t>
      </w:r>
      <w:r w:rsidR="00F14A25">
        <w:t xml:space="preserve"> earn.</w:t>
      </w:r>
      <w:r w:rsidR="00347B2B">
        <w:t xml:space="preserve"> </w:t>
      </w:r>
      <w:r w:rsidR="00F14A25">
        <w:t>I</w:t>
      </w:r>
      <w:r w:rsidR="00347B2B">
        <w:t xml:space="preserve">t also reduces the tax that </w:t>
      </w:r>
      <w:r w:rsidR="00AB4B2F">
        <w:t>they</w:t>
      </w:r>
      <w:r w:rsidR="00347B2B">
        <w:t xml:space="preserve"> pay but increases </w:t>
      </w:r>
      <w:r w:rsidR="00AB4B2F">
        <w:t>their</w:t>
      </w:r>
      <w:r w:rsidR="00347B2B">
        <w:t xml:space="preserve"> contribution to </w:t>
      </w:r>
      <w:r w:rsidR="00F14A25">
        <w:t xml:space="preserve">their </w:t>
      </w:r>
      <w:r w:rsidR="00347B2B">
        <w:t>financial institution’s profits</w:t>
      </w:r>
      <w:r w:rsidR="00245F90">
        <w:t xml:space="preserve"> at</w:t>
      </w:r>
      <w:r w:rsidR="00AB4B2F">
        <w:t xml:space="preserve"> both their own and</w:t>
      </w:r>
      <w:r w:rsidR="00245F90">
        <w:t xml:space="preserve"> the tax payers</w:t>
      </w:r>
      <w:r w:rsidR="00AB4B2F">
        <w:t>’</w:t>
      </w:r>
      <w:r w:rsidR="00245F90">
        <w:t xml:space="preserve"> expense</w:t>
      </w:r>
      <w:r w:rsidR="00347B2B">
        <w:t>.</w:t>
      </w:r>
    </w:p>
    <w:sectPr w:rsidR="00906144" w:rsidSect="00AE34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CC269A"/>
    <w:rsid w:val="00027FDD"/>
    <w:rsid w:val="000A4276"/>
    <w:rsid w:val="001C1C0F"/>
    <w:rsid w:val="00245F90"/>
    <w:rsid w:val="002B4B02"/>
    <w:rsid w:val="00347B2B"/>
    <w:rsid w:val="00390EF7"/>
    <w:rsid w:val="0039539B"/>
    <w:rsid w:val="0054264E"/>
    <w:rsid w:val="0057423C"/>
    <w:rsid w:val="00686E19"/>
    <w:rsid w:val="007A0599"/>
    <w:rsid w:val="007C48DE"/>
    <w:rsid w:val="0088293A"/>
    <w:rsid w:val="008C17F6"/>
    <w:rsid w:val="00906144"/>
    <w:rsid w:val="00A331B7"/>
    <w:rsid w:val="00A84087"/>
    <w:rsid w:val="00AB4B2F"/>
    <w:rsid w:val="00AE34DA"/>
    <w:rsid w:val="00C44434"/>
    <w:rsid w:val="00C52F9C"/>
    <w:rsid w:val="00C731C3"/>
    <w:rsid w:val="00CA22A9"/>
    <w:rsid w:val="00CA3CAF"/>
    <w:rsid w:val="00CC269A"/>
    <w:rsid w:val="00CD5823"/>
    <w:rsid w:val="00D02F3F"/>
    <w:rsid w:val="00D701DF"/>
    <w:rsid w:val="00E61CFA"/>
    <w:rsid w:val="00F11AE1"/>
    <w:rsid w:val="00F14A25"/>
    <w:rsid w:val="00F24687"/>
    <w:rsid w:val="00F97083"/>
    <w:rsid w:val="00FC76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83F4E-BC87-4999-AA8B-493433E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3C96DB499DA44345860536E75257F88B" ma:contentTypeVersion="0" ma:contentTypeDescription="" ma:contentTypeScope="" ma:versionID="0996724ad0c66d5d9a0db4a66b9ed455">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B19CF-E396-4610-A736-C042EF69EE09}">
  <ds:schemaRefs>
    <ds:schemaRef ds:uri="http://schemas.microsoft.com/sharepoint/events"/>
  </ds:schemaRefs>
</ds:datastoreItem>
</file>

<file path=customXml/itemProps2.xml><?xml version="1.0" encoding="utf-8"?>
<ds:datastoreItem xmlns:ds="http://schemas.openxmlformats.org/officeDocument/2006/customXml" ds:itemID="{9B8A1825-137B-421D-9F9D-B2D557B4FE41}">
  <ds:schemaRefs>
    <ds:schemaRef ds:uri="http://schemas.microsoft.com/office/2006/metadata/customXsn"/>
  </ds:schemaRefs>
</ds:datastoreItem>
</file>

<file path=customXml/itemProps3.xml><?xml version="1.0" encoding="utf-8"?>
<ds:datastoreItem xmlns:ds="http://schemas.openxmlformats.org/officeDocument/2006/customXml" ds:itemID="{C6B502A8-A498-489C-8E18-D306F086CAC8}">
  <ds:schemaRefs>
    <ds:schemaRef ds:uri="Microsoft.SharePoint.Taxonomy.ContentTypeSync"/>
  </ds:schemaRefs>
</ds:datastoreItem>
</file>

<file path=customXml/itemProps4.xml><?xml version="1.0" encoding="utf-8"?>
<ds:datastoreItem xmlns:ds="http://schemas.openxmlformats.org/officeDocument/2006/customXml" ds:itemID="{D0742E32-CED2-422A-B1E5-71F98B988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AEDF75-9099-4337-992F-22F59B3BD56D}">
  <ds:schemaRefs>
    <ds:schemaRef ds:uri="http://schemas.microsoft.com/office/2006/metadata/properties"/>
    <ds:schemaRef ds:uri="http://purl.org/dc/terms/"/>
    <ds:schemaRef ds:uri="http://schemas.openxmlformats.org/package/2006/metadata/core-properties"/>
    <ds:schemaRef ds:uri="http://schemas.microsoft.com/sharepoint/v3"/>
    <ds:schemaRef ds:uri="http://schemas.microsoft.com/office/2006/documentManagement/types"/>
    <ds:schemaRef ds:uri="http://schemas.microsoft.com/office/infopath/2007/PartnerControls"/>
    <ds:schemaRef ds:uri="http://purl.org/dc/elements/1.1/"/>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5AA7EF8A-5F84-4BA1-BE36-5C055CC8E3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DR65 - John Reischel - Competition in the Australian Financial System - Public inquiry</vt:lpstr>
    </vt:vector>
  </TitlesOfParts>
  <Company>John Reischel</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DR65 - John Reischel - Competition in the Australian Financial System - Public inquiry</dc:title>
  <dc:creator>John Reischel</dc:creator>
  <cp:keywords/>
  <cp:lastModifiedBy>Productivity Commission</cp:lastModifiedBy>
  <cp:revision>3</cp:revision>
  <dcterms:created xsi:type="dcterms:W3CDTF">2018-03-20T02:51:00Z</dcterms:created>
  <dcterms:modified xsi:type="dcterms:W3CDTF">2018-03-20T03:12:00Z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0x0101007916246811615643A710C6FEAFF56A871105003C96DB499DA44345860536E75257F88B</vt:lpwstr>
  </property>
  <property fmtid="{D5CDD505-2E9C-101B-9397-08002B2CF9AE}" pid="3" name="Record Tag">
    <vt:lpwstr>139;#Submissions|c6e0dbf8-5444-433c-844d-d567dd519a05</vt:lpwstr>
  </property>
  <property fmtid="{D5CDD505-2E9C-101B-9397-08002B2CF9AE}" pid="4" name="TaxKeyword">
    <vt:lpwstr/>
  </property>
</Properties>
</file>