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68310548"/>
        <w:docPartObj>
          <w:docPartGallery w:val="Cover Pages"/>
          <w:docPartUnique/>
        </w:docPartObj>
      </w:sdtPr>
      <w:sdtEndPr>
        <w:rPr>
          <w:sz w:val="18"/>
          <w:szCs w:val="18"/>
        </w:rPr>
      </w:sdtEndPr>
      <w:sdtContent>
        <w:tbl>
          <w:tblPr>
            <w:tblW w:w="11907" w:type="dxa"/>
            <w:tblLayout w:type="fixed"/>
            <w:tblCellMar>
              <w:left w:w="1134" w:type="dxa"/>
              <w:right w:w="1134" w:type="dxa"/>
            </w:tblCellMar>
            <w:tblLook w:val="04A0" w:firstRow="1" w:lastRow="0" w:firstColumn="1" w:lastColumn="0" w:noHBand="0" w:noVBand="1"/>
            <w:tblDescription w:val="Cover Page"/>
          </w:tblPr>
          <w:tblGrid>
            <w:gridCol w:w="5953"/>
            <w:gridCol w:w="5954"/>
          </w:tblGrid>
          <w:tr w:rsidR="003E16B2" w:rsidRPr="00D06B15" w14:paraId="5155483D" w14:textId="77777777" w:rsidTr="008F7FD4">
            <w:trPr>
              <w:trHeight w:hRule="exact" w:val="2398"/>
            </w:trPr>
            <w:tc>
              <w:tcPr>
                <w:tcW w:w="9639" w:type="dxa"/>
                <w:gridSpan w:val="2"/>
                <w:shd w:val="clear" w:color="auto" w:fill="auto"/>
                <w:tcMar>
                  <w:top w:w="567" w:type="dxa"/>
                </w:tcMar>
              </w:tcPr>
              <w:p w14:paraId="1B52C4D1" w14:textId="77777777" w:rsidR="003E16B2" w:rsidRPr="00D06B15" w:rsidRDefault="003E16B2" w:rsidP="00AE7FCD">
                <w:pPr>
                  <w:pStyle w:val="NoSpacing"/>
                </w:pPr>
                <w:r>
                  <w:rPr>
                    <w:noProof/>
                  </w:rPr>
                  <w:drawing>
                    <wp:inline distT="0" distB="0" distL="0" distR="0" wp14:anchorId="2C9AE188" wp14:editId="4CCADD6C">
                      <wp:extent cx="2941326" cy="359665"/>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1326" cy="359665"/>
                              </a:xfrm>
                              <a:prstGeom prst="rect">
                                <a:avLst/>
                              </a:prstGeom>
                            </pic:spPr>
                          </pic:pic>
                        </a:graphicData>
                      </a:graphic>
                    </wp:inline>
                  </w:drawing>
                </w:r>
              </w:p>
            </w:tc>
          </w:tr>
          <w:tr w:rsidR="003E16B2" w:rsidRPr="00D06B15" w14:paraId="3E6E9019" w14:textId="77777777" w:rsidTr="00C75ADC">
            <w:trPr>
              <w:trHeight w:hRule="exact" w:val="9787"/>
            </w:trPr>
            <w:tc>
              <w:tcPr>
                <w:tcW w:w="9639" w:type="dxa"/>
                <w:gridSpan w:val="2"/>
                <w:shd w:val="clear" w:color="auto" w:fill="auto"/>
                <w:tcMar>
                  <w:bottom w:w="284" w:type="dxa"/>
                </w:tcMar>
              </w:tcPr>
              <w:p w14:paraId="4FC11C7C" w14:textId="5366B6BC" w:rsidR="003E16B2" w:rsidRPr="00D06B15" w:rsidRDefault="00C75ADC" w:rsidP="00AE7FCD">
                <w:pPr>
                  <w:pStyle w:val="Title"/>
                  <w:rPr>
                    <w:color w:val="152128" w:themeColor="accent3"/>
                    <w:sz w:val="22"/>
                  </w:rPr>
                </w:pPr>
                <w:r w:rsidRPr="00C75ADC">
                  <w:t xml:space="preserve">Productivity Commission </w:t>
                </w:r>
                <w:r>
                  <w:t xml:space="preserve">Early Childhood Education and Care Inquiry </w:t>
                </w:r>
              </w:p>
            </w:tc>
          </w:tr>
          <w:tr w:rsidR="003E16B2" w:rsidRPr="00D06B15" w14:paraId="79C72FD8" w14:textId="77777777" w:rsidTr="00C75ADC">
            <w:trPr>
              <w:trHeight w:hRule="exact" w:val="1560"/>
            </w:trPr>
            <w:tc>
              <w:tcPr>
                <w:tcW w:w="9639" w:type="dxa"/>
                <w:gridSpan w:val="2"/>
                <w:shd w:val="clear" w:color="auto" w:fill="auto"/>
              </w:tcPr>
              <w:p w14:paraId="329ADAC3" w14:textId="4A726EF8" w:rsidR="003E16B2" w:rsidRPr="00D06B15" w:rsidRDefault="003E16B2" w:rsidP="00AE7FCD">
                <w:pPr>
                  <w:pStyle w:val="NoSpacing"/>
                </w:pPr>
              </w:p>
            </w:tc>
          </w:tr>
          <w:tr w:rsidR="003E16B2" w:rsidRPr="00D06B15" w14:paraId="42BB8252" w14:textId="77777777" w:rsidTr="2B98B0A7">
            <w:trPr>
              <w:trHeight w:hRule="exact" w:val="1928"/>
            </w:trPr>
            <w:tc>
              <w:tcPr>
                <w:tcW w:w="4819" w:type="dxa"/>
                <w:shd w:val="clear" w:color="auto" w:fill="auto"/>
                <w:vAlign w:val="bottom"/>
              </w:tcPr>
              <w:p w14:paraId="2EC70338" w14:textId="2AB1852E" w:rsidR="003E16B2" w:rsidRDefault="00C75ADC" w:rsidP="00AE7FCD">
                <w:pPr>
                  <w:pStyle w:val="Subtitle"/>
                </w:pPr>
                <w:r>
                  <w:t>City of Sydney Submission</w:t>
                </w:r>
              </w:p>
              <w:sdt>
                <w:sdtPr>
                  <w:id w:val="919838119"/>
                  <w:placeholder>
                    <w:docPart w:val="61096DC5854A4402A34268CBD456B1B6"/>
                  </w:placeholder>
                  <w:text/>
                </w:sdtPr>
                <w:sdtContent>
                  <w:p w14:paraId="23D34C6B" w14:textId="77777777" w:rsidR="003E16B2" w:rsidRPr="00622A44" w:rsidRDefault="65861926" w:rsidP="00AE7FCD">
                    <w:pPr>
                      <w:pStyle w:val="Date"/>
                    </w:pPr>
                    <w:r>
                      <w:t>May 2023</w:t>
                    </w:r>
                  </w:p>
                </w:sdtContent>
              </w:sdt>
              <w:p w14:paraId="79A1101C" w14:textId="77777777" w:rsidR="00867CDA" w:rsidRDefault="00867CDA" w:rsidP="00AE7FCD">
                <w:pPr>
                  <w:pStyle w:val="Subtitle"/>
                </w:pPr>
              </w:p>
            </w:tc>
            <w:sdt>
              <w:sdtPr>
                <w:rPr>
                  <w:sz w:val="18"/>
                  <w:szCs w:val="18"/>
                </w:rPr>
                <w:id w:val="1949968521"/>
                <w:lock w:val="contentLocked"/>
                <w:placeholder>
                  <w:docPart w:val="635BC1DECC4A42F08DBAD357849A9E3A"/>
                </w:placeholder>
                <w:showingPlcHdr/>
                <w:text/>
              </w:sdtPr>
              <w:sdtContent>
                <w:tc>
                  <w:tcPr>
                    <w:tcW w:w="4820" w:type="dxa"/>
                    <w:shd w:val="clear" w:color="auto" w:fill="auto"/>
                    <w:tcMar>
                      <w:left w:w="0" w:type="dxa"/>
                    </w:tcMar>
                    <w:vAlign w:val="bottom"/>
                  </w:tcPr>
                  <w:p w14:paraId="13446AA2" w14:textId="77777777" w:rsidR="003E16B2" w:rsidRPr="008F7FD4" w:rsidRDefault="003E16B2" w:rsidP="00AE7FCD">
                    <w:pPr>
                      <w:pStyle w:val="NoSpacing"/>
                      <w:jc w:val="right"/>
                      <w:rPr>
                        <w:sz w:val="18"/>
                        <w:szCs w:val="18"/>
                      </w:rPr>
                    </w:pPr>
                    <w:r w:rsidRPr="008F7FD4">
                      <w:rPr>
                        <w:color w:val="188838" w:themeColor="accent1"/>
                        <w:sz w:val="18"/>
                        <w:szCs w:val="18"/>
                      </w:rPr>
                      <w:t>The City of Sydney acknowledges the Gadigal of the Eora Nation as the Traditional Custodians of our local area</w:t>
                    </w:r>
                    <w:r w:rsidRPr="008F7FD4">
                      <w:rPr>
                        <w:rStyle w:val="PlaceholderText"/>
                        <w:sz w:val="18"/>
                        <w:szCs w:val="18"/>
                      </w:rPr>
                      <w:t>.</w:t>
                    </w:r>
                  </w:p>
                </w:tc>
              </w:sdtContent>
            </w:sdt>
          </w:tr>
        </w:tbl>
        <w:p w14:paraId="2E8369D8" w14:textId="77777777" w:rsidR="006F63A3" w:rsidRPr="0069095B" w:rsidRDefault="00941A55" w:rsidP="00074F06">
          <w:pPr>
            <w:spacing w:before="0" w:after="0"/>
            <w:sectPr w:rsidR="006F63A3" w:rsidRPr="0069095B" w:rsidSect="00102A9C">
              <w:pgSz w:w="11906" w:h="16838" w:code="9"/>
              <w:pgMar w:top="0" w:right="0" w:bottom="249" w:left="0" w:header="0" w:footer="0" w:gutter="0"/>
              <w:cols w:space="708"/>
              <w:titlePg/>
              <w:docGrid w:linePitch="360"/>
            </w:sectPr>
          </w:pPr>
          <w:r>
            <w:t xml:space="preserve">  </w:t>
          </w:r>
          <w:r w:rsidR="008259B1">
            <w:t xml:space="preserve"> </w:t>
          </w:r>
        </w:p>
        <w:p w14:paraId="43143E4D" w14:textId="55AD45D8" w:rsidR="00C64E3A" w:rsidRDefault="00D672B5" w:rsidP="00DD2ADC">
          <w:pPr>
            <w:pStyle w:val="Heading2"/>
            <w:numPr>
              <w:ilvl w:val="0"/>
              <w:numId w:val="0"/>
            </w:numPr>
            <w:ind w:left="284" w:hanging="284"/>
          </w:pPr>
          <w:bookmarkStart w:id="0" w:name="_Toc14701583"/>
          <w:r>
            <w:lastRenderedPageBreak/>
            <w:t>Executive</w:t>
          </w:r>
          <w:r w:rsidR="00C64E3A">
            <w:t xml:space="preserve"> Summary </w:t>
          </w:r>
        </w:p>
        <w:p w14:paraId="510ACA3C" w14:textId="77777777" w:rsidR="005E564C" w:rsidRDefault="005E564C" w:rsidP="005E564C">
          <w:pPr>
            <w:rPr>
              <w:rStyle w:val="cf01"/>
              <w:rFonts w:ascii="Arial" w:hAnsi="Arial" w:cs="Arial"/>
              <w:sz w:val="22"/>
              <w:szCs w:val="22"/>
            </w:rPr>
          </w:pPr>
        </w:p>
        <w:p w14:paraId="5D4FE207" w14:textId="59522953" w:rsidR="005E564C" w:rsidRDefault="005E564C" w:rsidP="005E564C">
          <w:pPr>
            <w:rPr>
              <w:rStyle w:val="cf01"/>
              <w:rFonts w:ascii="Arial" w:hAnsi="Arial" w:cs="Arial"/>
              <w:sz w:val="22"/>
              <w:szCs w:val="22"/>
            </w:rPr>
          </w:pPr>
          <w:r>
            <w:rPr>
              <w:rStyle w:val="cf01"/>
              <w:rFonts w:ascii="Arial" w:hAnsi="Arial" w:cs="Arial"/>
              <w:sz w:val="22"/>
              <w:szCs w:val="22"/>
            </w:rPr>
            <w:t xml:space="preserve">Early Childhood </w:t>
          </w:r>
          <w:r w:rsidR="00D06610">
            <w:rPr>
              <w:rStyle w:val="cf01"/>
              <w:rFonts w:ascii="Arial" w:hAnsi="Arial" w:cs="Arial"/>
              <w:sz w:val="22"/>
              <w:szCs w:val="22"/>
            </w:rPr>
            <w:t>Educational</w:t>
          </w:r>
          <w:r w:rsidR="00222DA2">
            <w:rPr>
              <w:rStyle w:val="cf01"/>
              <w:rFonts w:ascii="Arial" w:hAnsi="Arial" w:cs="Arial"/>
              <w:sz w:val="22"/>
              <w:szCs w:val="22"/>
            </w:rPr>
            <w:t xml:space="preserve"> and Care </w:t>
          </w:r>
          <w:r w:rsidR="00223D78">
            <w:rPr>
              <w:rStyle w:val="cf01"/>
              <w:rFonts w:ascii="Arial" w:hAnsi="Arial" w:cs="Arial"/>
              <w:sz w:val="22"/>
              <w:szCs w:val="22"/>
            </w:rPr>
            <w:t xml:space="preserve">(ECEC) </w:t>
          </w:r>
          <w:r w:rsidRPr="005E564C">
            <w:rPr>
              <w:rStyle w:val="cf01"/>
              <w:rFonts w:ascii="Arial" w:hAnsi="Arial" w:cs="Arial"/>
              <w:sz w:val="22"/>
              <w:szCs w:val="22"/>
            </w:rPr>
            <w:t xml:space="preserve">is important because it supports children's development, supports families, promotes gender equality, supports social inclusion, and supports economic growth. </w:t>
          </w:r>
          <w:r w:rsidR="00D06610">
            <w:rPr>
              <w:rStyle w:val="cf01"/>
              <w:rFonts w:ascii="Arial" w:hAnsi="Arial" w:cs="Arial"/>
              <w:sz w:val="22"/>
              <w:szCs w:val="22"/>
            </w:rPr>
            <w:t xml:space="preserve"> </w:t>
          </w:r>
          <w:r w:rsidRPr="005E564C">
            <w:rPr>
              <w:rStyle w:val="cf01"/>
              <w:rFonts w:ascii="Arial" w:hAnsi="Arial" w:cs="Arial"/>
              <w:sz w:val="22"/>
              <w:szCs w:val="22"/>
            </w:rPr>
            <w:t xml:space="preserve">By investing in high-quality, accessible, and affordable </w:t>
          </w:r>
          <w:r w:rsidR="32DEBB1C" w:rsidRPr="24C77E32">
            <w:rPr>
              <w:rStyle w:val="cf01"/>
              <w:rFonts w:ascii="Arial" w:hAnsi="Arial" w:cs="Arial"/>
              <w:sz w:val="22"/>
              <w:szCs w:val="22"/>
            </w:rPr>
            <w:t>education and care</w:t>
          </w:r>
          <w:r w:rsidRPr="005E564C">
            <w:rPr>
              <w:rStyle w:val="cf01"/>
              <w:rFonts w:ascii="Arial" w:hAnsi="Arial" w:cs="Arial"/>
              <w:sz w:val="22"/>
              <w:szCs w:val="22"/>
            </w:rPr>
            <w:t xml:space="preserve"> services, we can help to create a better future for children, families, and communities.</w:t>
          </w:r>
        </w:p>
        <w:p w14:paraId="2F5CB0BE" w14:textId="0D75BA2F" w:rsidR="00D06610" w:rsidRDefault="00414F08" w:rsidP="005E564C">
          <w:pPr>
            <w:rPr>
              <w:rStyle w:val="cf01"/>
              <w:rFonts w:ascii="Arial" w:hAnsi="Arial" w:cs="Arial"/>
              <w:sz w:val="22"/>
              <w:szCs w:val="22"/>
            </w:rPr>
          </w:pPr>
          <w:r w:rsidRPr="00414F08">
            <w:rPr>
              <w:rStyle w:val="cf01"/>
              <w:rFonts w:ascii="Arial" w:hAnsi="Arial" w:cs="Arial"/>
              <w:sz w:val="22"/>
              <w:szCs w:val="22"/>
            </w:rPr>
            <w:t>This submission outlines the City of Sydney’s experiences</w:t>
          </w:r>
          <w:r>
            <w:rPr>
              <w:rStyle w:val="cf01"/>
              <w:rFonts w:ascii="Arial" w:hAnsi="Arial" w:cs="Arial"/>
              <w:sz w:val="22"/>
              <w:szCs w:val="22"/>
            </w:rPr>
            <w:t xml:space="preserve"> in </w:t>
          </w:r>
          <w:r w:rsidR="00DA5B4B">
            <w:rPr>
              <w:rStyle w:val="cf01"/>
              <w:rFonts w:ascii="Arial" w:hAnsi="Arial" w:cs="Arial"/>
              <w:sz w:val="22"/>
              <w:szCs w:val="22"/>
            </w:rPr>
            <w:t xml:space="preserve">providing </w:t>
          </w:r>
          <w:r w:rsidR="0F8277FD" w:rsidRPr="0A5C10C5">
            <w:rPr>
              <w:rStyle w:val="cf01"/>
              <w:rFonts w:ascii="Arial" w:hAnsi="Arial" w:cs="Arial"/>
              <w:sz w:val="22"/>
              <w:szCs w:val="22"/>
            </w:rPr>
            <w:t>ECEC</w:t>
          </w:r>
          <w:r w:rsidR="00971298">
            <w:rPr>
              <w:rStyle w:val="cf01"/>
              <w:rFonts w:ascii="Arial" w:hAnsi="Arial" w:cs="Arial"/>
              <w:sz w:val="22"/>
              <w:szCs w:val="22"/>
            </w:rPr>
            <w:t xml:space="preserve"> services within our </w:t>
          </w:r>
          <w:proofErr w:type="gramStart"/>
          <w:r w:rsidR="00971298">
            <w:rPr>
              <w:rStyle w:val="cf01"/>
              <w:rFonts w:ascii="Arial" w:hAnsi="Arial" w:cs="Arial"/>
              <w:sz w:val="22"/>
              <w:szCs w:val="22"/>
            </w:rPr>
            <w:t>City</w:t>
          </w:r>
          <w:proofErr w:type="gramEnd"/>
          <w:r w:rsidR="00971298">
            <w:rPr>
              <w:rStyle w:val="cf01"/>
              <w:rFonts w:ascii="Arial" w:hAnsi="Arial" w:cs="Arial"/>
              <w:sz w:val="22"/>
              <w:szCs w:val="22"/>
            </w:rPr>
            <w:t xml:space="preserve"> and</w:t>
          </w:r>
          <w:r w:rsidR="00165919">
            <w:rPr>
              <w:rStyle w:val="cf01"/>
              <w:rFonts w:ascii="Arial" w:hAnsi="Arial" w:cs="Arial"/>
              <w:sz w:val="22"/>
              <w:szCs w:val="22"/>
            </w:rPr>
            <w:t xml:space="preserve"> th</w:t>
          </w:r>
          <w:r w:rsidR="004D485A">
            <w:rPr>
              <w:rStyle w:val="cf01"/>
              <w:rFonts w:ascii="Arial" w:hAnsi="Arial" w:cs="Arial"/>
              <w:sz w:val="22"/>
              <w:szCs w:val="22"/>
            </w:rPr>
            <w:t>e positive impacts we see within our communities and City f</w:t>
          </w:r>
          <w:r w:rsidR="00223D78">
            <w:rPr>
              <w:rStyle w:val="cf01"/>
              <w:rFonts w:ascii="Arial" w:hAnsi="Arial" w:cs="Arial"/>
              <w:sz w:val="22"/>
              <w:szCs w:val="22"/>
            </w:rPr>
            <w:t>r</w:t>
          </w:r>
          <w:r w:rsidR="004D485A">
            <w:rPr>
              <w:rStyle w:val="cf01"/>
              <w:rFonts w:ascii="Arial" w:hAnsi="Arial" w:cs="Arial"/>
              <w:sz w:val="22"/>
              <w:szCs w:val="22"/>
            </w:rPr>
            <w:t>om</w:t>
          </w:r>
          <w:r w:rsidR="00223D78">
            <w:rPr>
              <w:rStyle w:val="cf01"/>
              <w:rFonts w:ascii="Arial" w:hAnsi="Arial" w:cs="Arial"/>
              <w:sz w:val="22"/>
              <w:szCs w:val="22"/>
            </w:rPr>
            <w:t xml:space="preserve"> </w:t>
          </w:r>
          <w:r w:rsidR="004D485A">
            <w:rPr>
              <w:rStyle w:val="cf01"/>
              <w:rFonts w:ascii="Arial" w:hAnsi="Arial" w:cs="Arial"/>
              <w:sz w:val="22"/>
              <w:szCs w:val="22"/>
            </w:rPr>
            <w:t xml:space="preserve">the provision of </w:t>
          </w:r>
          <w:r w:rsidR="00223D78">
            <w:rPr>
              <w:rStyle w:val="cf01"/>
              <w:rFonts w:ascii="Arial" w:hAnsi="Arial" w:cs="Arial"/>
              <w:sz w:val="22"/>
              <w:szCs w:val="22"/>
            </w:rPr>
            <w:t>affordable</w:t>
          </w:r>
          <w:r w:rsidR="004D485A">
            <w:rPr>
              <w:rStyle w:val="cf01"/>
              <w:rFonts w:ascii="Arial" w:hAnsi="Arial" w:cs="Arial"/>
              <w:sz w:val="22"/>
              <w:szCs w:val="22"/>
            </w:rPr>
            <w:t xml:space="preserve">, accessible and quality </w:t>
          </w:r>
          <w:r w:rsidR="00223D78">
            <w:rPr>
              <w:rStyle w:val="cf01"/>
              <w:rFonts w:ascii="Arial" w:hAnsi="Arial" w:cs="Arial"/>
              <w:sz w:val="22"/>
              <w:szCs w:val="22"/>
            </w:rPr>
            <w:t>ECEC.</w:t>
          </w:r>
        </w:p>
        <w:p w14:paraId="318B49FD" w14:textId="36C9757E" w:rsidR="000E03D4" w:rsidRDefault="005510B9" w:rsidP="005E564C">
          <w:pPr>
            <w:rPr>
              <w:rStyle w:val="cf01"/>
              <w:rFonts w:ascii="Arial" w:hAnsi="Arial" w:cs="Arial"/>
              <w:sz w:val="22"/>
              <w:szCs w:val="22"/>
            </w:rPr>
          </w:pPr>
          <w:r w:rsidRPr="005510B9">
            <w:rPr>
              <w:rStyle w:val="cf01"/>
              <w:rFonts w:ascii="Arial" w:hAnsi="Arial" w:cs="Arial"/>
              <w:sz w:val="22"/>
              <w:szCs w:val="22"/>
            </w:rPr>
            <w:t>We see a clear need for leadership from</w:t>
          </w:r>
          <w:r>
            <w:rPr>
              <w:rStyle w:val="cf01"/>
              <w:rFonts w:ascii="Arial" w:hAnsi="Arial" w:cs="Arial"/>
              <w:sz w:val="22"/>
              <w:szCs w:val="22"/>
            </w:rPr>
            <w:t xml:space="preserve"> </w:t>
          </w:r>
          <w:r w:rsidR="003326C7">
            <w:rPr>
              <w:rStyle w:val="cf01"/>
              <w:rFonts w:ascii="Arial" w:hAnsi="Arial" w:cs="Arial"/>
              <w:sz w:val="22"/>
              <w:szCs w:val="22"/>
            </w:rPr>
            <w:t xml:space="preserve">Government </w:t>
          </w:r>
          <w:r w:rsidR="00697365">
            <w:rPr>
              <w:rStyle w:val="cf01"/>
              <w:rFonts w:ascii="Arial" w:hAnsi="Arial" w:cs="Arial"/>
              <w:sz w:val="22"/>
              <w:szCs w:val="22"/>
            </w:rPr>
            <w:t>to address issues of affordability</w:t>
          </w:r>
          <w:r w:rsidR="00030B0B">
            <w:rPr>
              <w:rStyle w:val="cf01"/>
              <w:rFonts w:ascii="Arial" w:hAnsi="Arial" w:cs="Arial"/>
              <w:sz w:val="22"/>
              <w:szCs w:val="22"/>
            </w:rPr>
            <w:t>,</w:t>
          </w:r>
          <w:r w:rsidR="00697365">
            <w:rPr>
              <w:rStyle w:val="cf01"/>
              <w:rFonts w:ascii="Arial" w:hAnsi="Arial" w:cs="Arial"/>
              <w:sz w:val="22"/>
              <w:szCs w:val="22"/>
            </w:rPr>
            <w:t xml:space="preserve"> access and</w:t>
          </w:r>
          <w:r w:rsidR="00030B0B">
            <w:rPr>
              <w:rStyle w:val="cf01"/>
              <w:rFonts w:ascii="Arial" w:hAnsi="Arial" w:cs="Arial"/>
              <w:sz w:val="22"/>
              <w:szCs w:val="22"/>
            </w:rPr>
            <w:t xml:space="preserve"> </w:t>
          </w:r>
          <w:r w:rsidR="000E03D4">
            <w:rPr>
              <w:rStyle w:val="cf01"/>
              <w:rFonts w:ascii="Arial" w:hAnsi="Arial" w:cs="Arial"/>
              <w:sz w:val="22"/>
              <w:szCs w:val="22"/>
            </w:rPr>
            <w:t>inclusion</w:t>
          </w:r>
          <w:r w:rsidR="00030B0B">
            <w:rPr>
              <w:rStyle w:val="cf01"/>
              <w:rFonts w:ascii="Arial" w:hAnsi="Arial" w:cs="Arial"/>
              <w:sz w:val="22"/>
              <w:szCs w:val="22"/>
            </w:rPr>
            <w:t xml:space="preserve">.  </w:t>
          </w:r>
          <w:r w:rsidR="00667143">
            <w:rPr>
              <w:rStyle w:val="cf01"/>
              <w:rFonts w:ascii="Arial" w:hAnsi="Arial" w:cs="Arial"/>
              <w:sz w:val="22"/>
              <w:szCs w:val="22"/>
            </w:rPr>
            <w:t xml:space="preserve">Our key </w:t>
          </w:r>
          <w:r w:rsidR="000E03D4">
            <w:rPr>
              <w:rStyle w:val="cf01"/>
              <w:rFonts w:ascii="Arial" w:hAnsi="Arial" w:cs="Arial"/>
              <w:sz w:val="22"/>
              <w:szCs w:val="22"/>
            </w:rPr>
            <w:t xml:space="preserve">recommendations </w:t>
          </w:r>
          <w:r w:rsidR="00667143">
            <w:rPr>
              <w:rStyle w:val="cf01"/>
              <w:rFonts w:ascii="Arial" w:hAnsi="Arial" w:cs="Arial"/>
              <w:sz w:val="22"/>
              <w:szCs w:val="22"/>
            </w:rPr>
            <w:t>include</w:t>
          </w:r>
          <w:r w:rsidR="000E03D4">
            <w:rPr>
              <w:rStyle w:val="cf01"/>
              <w:rFonts w:ascii="Arial" w:hAnsi="Arial" w:cs="Arial"/>
              <w:sz w:val="22"/>
              <w:szCs w:val="22"/>
            </w:rPr>
            <w:t xml:space="preserve">: </w:t>
          </w:r>
        </w:p>
        <w:p w14:paraId="26E52557" w14:textId="77777777" w:rsidR="005F4EB5" w:rsidRPr="005F4EB5" w:rsidRDefault="005F4EB5" w:rsidP="005F4EB5">
          <w:pPr>
            <w:pStyle w:val="ListParagraph"/>
            <w:rPr>
              <w:rStyle w:val="cf01"/>
              <w:rFonts w:ascii="Arial" w:hAnsi="Arial" w:cs="Arial"/>
              <w:sz w:val="22"/>
              <w:szCs w:val="22"/>
              <w:lang w:eastAsia="en-US"/>
            </w:rPr>
          </w:pPr>
        </w:p>
        <w:p w14:paraId="63D9BB35" w14:textId="6BA01752" w:rsidR="00435B70" w:rsidRDefault="00435B70" w:rsidP="00435B70">
          <w:pPr>
            <w:pStyle w:val="paragraph0"/>
            <w:numPr>
              <w:ilvl w:val="0"/>
              <w:numId w:val="28"/>
            </w:numPr>
            <w:spacing w:before="0" w:beforeAutospacing="0" w:after="0" w:afterAutospacing="0"/>
            <w:ind w:left="360"/>
            <w:textAlignment w:val="baseline"/>
            <w:rPr>
              <w:rFonts w:ascii="Arial" w:hAnsi="Arial" w:cs="Arial"/>
              <w:sz w:val="22"/>
              <w:szCs w:val="22"/>
            </w:rPr>
          </w:pPr>
          <w:r>
            <w:rPr>
              <w:rStyle w:val="contentcontrolboundarysink"/>
              <w:rFonts w:ascii="Arial" w:hAnsi="Arial" w:cs="Arial"/>
              <w:sz w:val="22"/>
              <w:szCs w:val="22"/>
            </w:rPr>
            <w:t>​</w:t>
          </w:r>
          <w:r>
            <w:rPr>
              <w:rStyle w:val="normaltextrun"/>
              <w:rFonts w:ascii="Arial" w:hAnsi="Arial" w:cs="Arial"/>
              <w:sz w:val="22"/>
              <w:szCs w:val="22"/>
            </w:rPr>
            <w:t>A simplification of the Child Care Subsidy (CCS) system to make it easier for all families to access the subsidies they need. Including the removal of the activity test</w:t>
          </w:r>
          <w:r w:rsidR="00186983">
            <w:rPr>
              <w:rStyle w:val="normaltextrun"/>
              <w:rFonts w:ascii="Arial" w:hAnsi="Arial" w:cs="Arial"/>
              <w:sz w:val="22"/>
              <w:szCs w:val="22"/>
            </w:rPr>
            <w:t>, the 100 hour per fortnight on subsidised care</w:t>
          </w:r>
          <w:r>
            <w:rPr>
              <w:rStyle w:val="normaltextrun"/>
              <w:rFonts w:ascii="Arial" w:hAnsi="Arial" w:cs="Arial"/>
              <w:sz w:val="22"/>
              <w:szCs w:val="22"/>
            </w:rPr>
            <w:t xml:space="preserve"> and increased access to 100</w:t>
          </w:r>
          <w:r w:rsidR="00EE5A17">
            <w:rPr>
              <w:rStyle w:val="normaltextrun"/>
              <w:rFonts w:ascii="Arial" w:hAnsi="Arial" w:cs="Arial"/>
              <w:sz w:val="22"/>
              <w:szCs w:val="22"/>
            </w:rPr>
            <w:t xml:space="preserve"> per cent</w:t>
          </w:r>
          <w:r>
            <w:rPr>
              <w:rStyle w:val="normaltextrun"/>
              <w:rFonts w:ascii="Arial" w:hAnsi="Arial" w:cs="Arial"/>
              <w:sz w:val="22"/>
              <w:szCs w:val="22"/>
            </w:rPr>
            <w:t xml:space="preserve"> subsidised care for highly vulnerable groups and increased access to 90</w:t>
          </w:r>
          <w:r w:rsidR="00EE5A17">
            <w:rPr>
              <w:rStyle w:val="normaltextrun"/>
              <w:rFonts w:ascii="Arial" w:hAnsi="Arial" w:cs="Arial"/>
              <w:sz w:val="22"/>
              <w:szCs w:val="22"/>
            </w:rPr>
            <w:t xml:space="preserve"> per cent</w:t>
          </w:r>
          <w:r>
            <w:rPr>
              <w:rStyle w:val="normaltextrun"/>
              <w:rFonts w:ascii="Arial" w:hAnsi="Arial" w:cs="Arial"/>
              <w:sz w:val="22"/>
              <w:szCs w:val="22"/>
            </w:rPr>
            <w:t xml:space="preserve"> subsidised care for all other families, regardless of family </w:t>
          </w:r>
          <w:proofErr w:type="gramStart"/>
          <w:r>
            <w:rPr>
              <w:rStyle w:val="normaltextrun"/>
              <w:rFonts w:ascii="Arial" w:hAnsi="Arial" w:cs="Arial"/>
              <w:sz w:val="22"/>
              <w:szCs w:val="22"/>
            </w:rPr>
            <w:t>circumstances;</w:t>
          </w:r>
          <w:proofErr w:type="gramEnd"/>
        </w:p>
        <w:p w14:paraId="32EFC27C" w14:textId="77777777" w:rsidR="00435B70" w:rsidRDefault="00435B70" w:rsidP="00435B70">
          <w:pPr>
            <w:pStyle w:val="paragraph0"/>
            <w:spacing w:before="0" w:beforeAutospacing="0" w:after="0" w:afterAutospacing="0"/>
            <w:textAlignment w:val="baseline"/>
            <w:rPr>
              <w:rFonts w:ascii="Arial" w:hAnsi="Arial" w:cs="Arial"/>
              <w:sz w:val="22"/>
              <w:szCs w:val="22"/>
            </w:rPr>
          </w:pPr>
          <w:r>
            <w:rPr>
              <w:rStyle w:val="contentcontrolboundarysink"/>
              <w:rFonts w:ascii="Arial" w:hAnsi="Arial" w:cs="Arial"/>
              <w:sz w:val="22"/>
              <w:szCs w:val="22"/>
            </w:rPr>
            <w:t>​</w:t>
          </w:r>
          <w:r>
            <w:rPr>
              <w:rStyle w:val="eop"/>
              <w:rFonts w:ascii="Arial" w:hAnsi="Arial" w:cs="Arial"/>
              <w:sz w:val="22"/>
              <w:szCs w:val="22"/>
            </w:rPr>
            <w:t> </w:t>
          </w:r>
        </w:p>
        <w:p w14:paraId="3304EDE8" w14:textId="094BBD5B" w:rsidR="00435B70" w:rsidRDefault="00435B70" w:rsidP="00435B70">
          <w:pPr>
            <w:pStyle w:val="paragraph0"/>
            <w:numPr>
              <w:ilvl w:val="0"/>
              <w:numId w:val="28"/>
            </w:numPr>
            <w:spacing w:before="0" w:beforeAutospacing="0" w:after="0" w:afterAutospacing="0"/>
            <w:ind w:left="360"/>
            <w:textAlignment w:val="baseline"/>
            <w:rPr>
              <w:rFonts w:ascii="Arial" w:hAnsi="Arial" w:cs="Arial"/>
              <w:sz w:val="22"/>
              <w:szCs w:val="22"/>
            </w:rPr>
          </w:pPr>
          <w:r>
            <w:rPr>
              <w:rStyle w:val="contentcontrolboundarysink"/>
              <w:rFonts w:ascii="Arial" w:hAnsi="Arial" w:cs="Arial"/>
              <w:sz w:val="22"/>
              <w:szCs w:val="22"/>
            </w:rPr>
            <w:t>​</w:t>
          </w:r>
          <w:r>
            <w:rPr>
              <w:rStyle w:val="normaltextrun"/>
              <w:rFonts w:ascii="Arial" w:hAnsi="Arial" w:cs="Arial"/>
              <w:sz w:val="22"/>
              <w:szCs w:val="22"/>
            </w:rPr>
            <w:t xml:space="preserve">Greater focus on policy to make services affordable and accessible, particularly for priority groups, including </w:t>
          </w:r>
          <w:r w:rsidR="00323F9E">
            <w:rPr>
              <w:rStyle w:val="normaltextrun"/>
              <w:rFonts w:ascii="Arial" w:hAnsi="Arial" w:cs="Arial"/>
              <w:sz w:val="22"/>
              <w:szCs w:val="22"/>
            </w:rPr>
            <w:t xml:space="preserve">children with a disability, </w:t>
          </w:r>
          <w:r>
            <w:rPr>
              <w:rStyle w:val="normaltextrun"/>
              <w:rFonts w:ascii="Arial" w:hAnsi="Arial" w:cs="Arial"/>
              <w:sz w:val="22"/>
              <w:szCs w:val="22"/>
            </w:rPr>
            <w:t xml:space="preserve">single parent families, low-income families, Aboriginal and Torres Strait Islander families, refugees and people seeking </w:t>
          </w:r>
          <w:proofErr w:type="gramStart"/>
          <w:r>
            <w:rPr>
              <w:rStyle w:val="normaltextrun"/>
              <w:rFonts w:ascii="Arial" w:hAnsi="Arial" w:cs="Arial"/>
              <w:sz w:val="22"/>
              <w:szCs w:val="22"/>
            </w:rPr>
            <w:t>asylum;</w:t>
          </w:r>
          <w:proofErr w:type="gramEnd"/>
        </w:p>
        <w:p w14:paraId="5F27B578" w14:textId="77777777" w:rsidR="00435B70" w:rsidRDefault="00435B70" w:rsidP="00435B70">
          <w:pPr>
            <w:pStyle w:val="paragraph0"/>
            <w:spacing w:before="0" w:beforeAutospacing="0" w:after="0" w:afterAutospacing="0"/>
            <w:textAlignment w:val="baseline"/>
            <w:rPr>
              <w:rFonts w:ascii="Arial" w:hAnsi="Arial" w:cs="Arial"/>
              <w:sz w:val="22"/>
              <w:szCs w:val="22"/>
            </w:rPr>
          </w:pPr>
          <w:r>
            <w:rPr>
              <w:rStyle w:val="contentcontrolboundarysink"/>
              <w:rFonts w:ascii="Arial" w:hAnsi="Arial" w:cs="Arial"/>
              <w:sz w:val="22"/>
              <w:szCs w:val="22"/>
            </w:rPr>
            <w:t>​</w:t>
          </w:r>
          <w:r>
            <w:rPr>
              <w:rStyle w:val="eop"/>
              <w:rFonts w:ascii="Arial" w:hAnsi="Arial" w:cs="Arial"/>
              <w:sz w:val="22"/>
              <w:szCs w:val="22"/>
            </w:rPr>
            <w:t> </w:t>
          </w:r>
        </w:p>
        <w:p w14:paraId="1169B4C8" w14:textId="70A12BE7" w:rsidR="00435B70" w:rsidRDefault="00435B70" w:rsidP="00435B70">
          <w:pPr>
            <w:pStyle w:val="paragraph0"/>
            <w:numPr>
              <w:ilvl w:val="0"/>
              <w:numId w:val="28"/>
            </w:numPr>
            <w:spacing w:before="0" w:beforeAutospacing="0" w:after="0" w:afterAutospacing="0"/>
            <w:ind w:left="360"/>
            <w:textAlignment w:val="baseline"/>
            <w:rPr>
              <w:rFonts w:ascii="Arial" w:hAnsi="Arial" w:cs="Arial"/>
              <w:sz w:val="22"/>
              <w:szCs w:val="22"/>
            </w:rPr>
          </w:pPr>
          <w:r>
            <w:rPr>
              <w:rStyle w:val="contentcontrolboundarysink"/>
              <w:rFonts w:ascii="Arial" w:hAnsi="Arial" w:cs="Arial"/>
              <w:sz w:val="22"/>
              <w:szCs w:val="22"/>
            </w:rPr>
            <w:t>​</w:t>
          </w:r>
          <w:r>
            <w:rPr>
              <w:rStyle w:val="normaltextrun"/>
              <w:rFonts w:ascii="Arial" w:hAnsi="Arial" w:cs="Arial"/>
              <w:sz w:val="22"/>
              <w:szCs w:val="22"/>
            </w:rPr>
            <w:t xml:space="preserve">Flexible funding that can </w:t>
          </w:r>
          <w:r w:rsidR="009F3100">
            <w:rPr>
              <w:rStyle w:val="normaltextrun"/>
              <w:rFonts w:ascii="Arial" w:hAnsi="Arial" w:cs="Arial"/>
              <w:sz w:val="22"/>
              <w:szCs w:val="22"/>
            </w:rPr>
            <w:t xml:space="preserve">provides </w:t>
          </w:r>
          <w:r>
            <w:rPr>
              <w:rStyle w:val="normaltextrun"/>
              <w:rFonts w:ascii="Arial" w:hAnsi="Arial" w:cs="Arial"/>
              <w:sz w:val="22"/>
              <w:szCs w:val="22"/>
            </w:rPr>
            <w:t xml:space="preserve">appropriate support to priority groups and </w:t>
          </w:r>
          <w:r w:rsidR="009F3100">
            <w:rPr>
              <w:rStyle w:val="normaltextrun"/>
              <w:rFonts w:ascii="Arial" w:hAnsi="Arial" w:cs="Arial"/>
              <w:sz w:val="22"/>
              <w:szCs w:val="22"/>
            </w:rPr>
            <w:t xml:space="preserve">education and care </w:t>
          </w:r>
          <w:r>
            <w:rPr>
              <w:rStyle w:val="normaltextrun"/>
              <w:rFonts w:ascii="Arial" w:hAnsi="Arial" w:cs="Arial"/>
              <w:sz w:val="22"/>
              <w:szCs w:val="22"/>
            </w:rPr>
            <w:t xml:space="preserve">providers requirements. Examples include enabling increased language support and appropriate training and capacity building for educators through knowledge and skills </w:t>
          </w:r>
          <w:proofErr w:type="gramStart"/>
          <w:r>
            <w:rPr>
              <w:rStyle w:val="normaltextrun"/>
              <w:rFonts w:ascii="Arial" w:hAnsi="Arial" w:cs="Arial"/>
              <w:sz w:val="22"/>
              <w:szCs w:val="22"/>
            </w:rPr>
            <w:t>sharing;</w:t>
          </w:r>
          <w:proofErr w:type="gramEnd"/>
        </w:p>
        <w:p w14:paraId="1F491D9F" w14:textId="77777777" w:rsidR="00435B70" w:rsidRDefault="00435B70" w:rsidP="00435B70">
          <w:pPr>
            <w:pStyle w:val="paragraph0"/>
            <w:spacing w:before="0" w:beforeAutospacing="0" w:after="0" w:afterAutospacing="0"/>
            <w:textAlignment w:val="baseline"/>
            <w:rPr>
              <w:rFonts w:ascii="Arial" w:hAnsi="Arial" w:cs="Arial"/>
              <w:sz w:val="22"/>
              <w:szCs w:val="22"/>
            </w:rPr>
          </w:pPr>
          <w:r>
            <w:rPr>
              <w:rStyle w:val="contentcontrolboundarysink"/>
              <w:rFonts w:ascii="Arial" w:hAnsi="Arial" w:cs="Arial"/>
              <w:sz w:val="22"/>
              <w:szCs w:val="22"/>
            </w:rPr>
            <w:t>​</w:t>
          </w:r>
          <w:r>
            <w:rPr>
              <w:rStyle w:val="eop"/>
              <w:rFonts w:ascii="Arial" w:hAnsi="Arial" w:cs="Arial"/>
              <w:sz w:val="22"/>
              <w:szCs w:val="22"/>
            </w:rPr>
            <w:t> </w:t>
          </w:r>
        </w:p>
        <w:p w14:paraId="530222BE" w14:textId="77777777" w:rsidR="00435B70" w:rsidRDefault="00435B70" w:rsidP="00435B70">
          <w:pPr>
            <w:pStyle w:val="paragraph0"/>
            <w:numPr>
              <w:ilvl w:val="0"/>
              <w:numId w:val="28"/>
            </w:numPr>
            <w:spacing w:before="0" w:beforeAutospacing="0" w:after="0" w:afterAutospacing="0"/>
            <w:ind w:left="360"/>
            <w:textAlignment w:val="baseline"/>
            <w:rPr>
              <w:rFonts w:ascii="Arial" w:hAnsi="Arial" w:cs="Arial"/>
              <w:sz w:val="22"/>
              <w:szCs w:val="22"/>
            </w:rPr>
          </w:pPr>
          <w:r>
            <w:rPr>
              <w:rStyle w:val="contentcontrolboundarysink"/>
              <w:rFonts w:ascii="Arial" w:hAnsi="Arial" w:cs="Arial"/>
              <w:sz w:val="22"/>
              <w:szCs w:val="22"/>
            </w:rPr>
            <w:t>​</w:t>
          </w:r>
          <w:r>
            <w:rPr>
              <w:rStyle w:val="normaltextrun"/>
              <w:rFonts w:ascii="Arial" w:hAnsi="Arial" w:cs="Arial"/>
              <w:sz w:val="22"/>
              <w:szCs w:val="22"/>
            </w:rPr>
            <w:t xml:space="preserve">Extend eligibility criteria for inclusion support, to enable more children from priority groups to access increased funding and targeted </w:t>
          </w:r>
          <w:proofErr w:type="gramStart"/>
          <w:r>
            <w:rPr>
              <w:rStyle w:val="normaltextrun"/>
              <w:rFonts w:ascii="Arial" w:hAnsi="Arial" w:cs="Arial"/>
              <w:sz w:val="22"/>
              <w:szCs w:val="22"/>
            </w:rPr>
            <w:t>support;</w:t>
          </w:r>
          <w:proofErr w:type="gramEnd"/>
        </w:p>
        <w:p w14:paraId="13FBC5E4" w14:textId="77777777" w:rsidR="00435B70" w:rsidRDefault="00435B70" w:rsidP="00435B70">
          <w:pPr>
            <w:pStyle w:val="paragraph0"/>
            <w:spacing w:before="0" w:beforeAutospacing="0" w:after="0" w:afterAutospacing="0"/>
            <w:textAlignment w:val="baseline"/>
            <w:rPr>
              <w:rFonts w:ascii="Arial" w:hAnsi="Arial" w:cs="Arial"/>
              <w:sz w:val="22"/>
              <w:szCs w:val="22"/>
            </w:rPr>
          </w:pPr>
          <w:r>
            <w:rPr>
              <w:rStyle w:val="contentcontrolboundarysink"/>
              <w:rFonts w:ascii="Calibri" w:hAnsi="Calibri" w:cs="Calibri"/>
              <w:sz w:val="22"/>
              <w:szCs w:val="22"/>
            </w:rPr>
            <w:t>​</w:t>
          </w:r>
          <w:r>
            <w:rPr>
              <w:rStyle w:val="eop"/>
              <w:rFonts w:ascii="Calibri" w:hAnsi="Calibri" w:cs="Calibri"/>
              <w:sz w:val="22"/>
              <w:szCs w:val="22"/>
            </w:rPr>
            <w:t> </w:t>
          </w:r>
        </w:p>
        <w:p w14:paraId="3CE380C3" w14:textId="77777777" w:rsidR="00435B70" w:rsidRDefault="00435B70" w:rsidP="00435B70">
          <w:pPr>
            <w:pStyle w:val="paragraph0"/>
            <w:numPr>
              <w:ilvl w:val="0"/>
              <w:numId w:val="28"/>
            </w:numPr>
            <w:spacing w:before="0" w:beforeAutospacing="0" w:after="0" w:afterAutospacing="0"/>
            <w:ind w:left="360"/>
            <w:textAlignment w:val="baseline"/>
            <w:rPr>
              <w:rFonts w:ascii="Arial" w:hAnsi="Arial" w:cs="Arial"/>
              <w:sz w:val="22"/>
              <w:szCs w:val="22"/>
            </w:rPr>
          </w:pPr>
          <w:r>
            <w:rPr>
              <w:rStyle w:val="contentcontrolboundarysink"/>
              <w:rFonts w:ascii="Arial" w:hAnsi="Arial" w:cs="Arial"/>
              <w:sz w:val="22"/>
              <w:szCs w:val="22"/>
            </w:rPr>
            <w:t>​</w:t>
          </w:r>
          <w:r>
            <w:rPr>
              <w:rStyle w:val="normaltextrun"/>
              <w:rFonts w:ascii="Arial" w:hAnsi="Arial" w:cs="Arial"/>
              <w:sz w:val="22"/>
              <w:szCs w:val="22"/>
            </w:rPr>
            <w:t xml:space="preserve">Investment in a national workforce strategy that address not just work pay and conditions but supporting the continued investment in improving skills and training in the </w:t>
          </w:r>
          <w:proofErr w:type="gramStart"/>
          <w:r>
            <w:rPr>
              <w:rStyle w:val="normaltextrun"/>
              <w:rFonts w:ascii="Arial" w:hAnsi="Arial" w:cs="Arial"/>
              <w:sz w:val="22"/>
              <w:szCs w:val="22"/>
            </w:rPr>
            <w:t>sector;</w:t>
          </w:r>
          <w:proofErr w:type="gramEnd"/>
        </w:p>
        <w:p w14:paraId="7ECF96DF" w14:textId="77777777" w:rsidR="00435B70" w:rsidRDefault="00435B70" w:rsidP="00435B70">
          <w:pPr>
            <w:pStyle w:val="paragraph0"/>
            <w:spacing w:before="0" w:beforeAutospacing="0" w:after="0" w:afterAutospacing="0"/>
            <w:ind w:left="720"/>
            <w:textAlignment w:val="baseline"/>
            <w:rPr>
              <w:rFonts w:ascii="Arial" w:hAnsi="Arial" w:cs="Arial"/>
              <w:sz w:val="22"/>
              <w:szCs w:val="22"/>
            </w:rPr>
          </w:pPr>
          <w:r>
            <w:rPr>
              <w:rStyle w:val="contentcontrolboundarysink"/>
              <w:rFonts w:ascii="Arial" w:hAnsi="Arial" w:cs="Arial"/>
              <w:sz w:val="22"/>
              <w:szCs w:val="22"/>
            </w:rPr>
            <w:t>​</w:t>
          </w:r>
          <w:r>
            <w:rPr>
              <w:rStyle w:val="eop"/>
              <w:rFonts w:ascii="Arial" w:hAnsi="Arial" w:cs="Arial"/>
              <w:sz w:val="22"/>
              <w:szCs w:val="22"/>
            </w:rPr>
            <w:t> </w:t>
          </w:r>
        </w:p>
        <w:p w14:paraId="7CDBE7A3" w14:textId="77777777" w:rsidR="00435B70" w:rsidRDefault="00435B70" w:rsidP="00435B70">
          <w:pPr>
            <w:pStyle w:val="paragraph0"/>
            <w:numPr>
              <w:ilvl w:val="0"/>
              <w:numId w:val="27"/>
            </w:numPr>
            <w:spacing w:before="0" w:beforeAutospacing="0" w:after="0" w:afterAutospacing="0"/>
            <w:textAlignment w:val="baseline"/>
            <w:rPr>
              <w:rFonts w:ascii="Arial" w:hAnsi="Arial" w:cs="Arial"/>
              <w:sz w:val="22"/>
              <w:szCs w:val="22"/>
            </w:rPr>
          </w:pPr>
          <w:r>
            <w:rPr>
              <w:rStyle w:val="contentcontrolboundarysink"/>
              <w:rFonts w:ascii="Arial" w:hAnsi="Arial" w:cs="Arial"/>
              <w:sz w:val="22"/>
              <w:szCs w:val="22"/>
            </w:rPr>
            <w:t>​</w:t>
          </w:r>
          <w:r>
            <w:rPr>
              <w:rStyle w:val="normaltextrun"/>
              <w:rFonts w:ascii="Arial" w:hAnsi="Arial" w:cs="Arial"/>
              <w:sz w:val="22"/>
              <w:szCs w:val="22"/>
            </w:rPr>
            <w:t xml:space="preserve">Putting educational outcomes first when considering future investment, beyond the economic outcomes that often take centre stage </w:t>
          </w:r>
          <w:proofErr w:type="gramStart"/>
          <w:r>
            <w:rPr>
              <w:rStyle w:val="normaltextrun"/>
              <w:rFonts w:ascii="Arial" w:hAnsi="Arial" w:cs="Arial"/>
              <w:sz w:val="22"/>
              <w:szCs w:val="22"/>
            </w:rPr>
            <w:t>and;</w:t>
          </w:r>
          <w:proofErr w:type="gramEnd"/>
        </w:p>
        <w:p w14:paraId="1B525785" w14:textId="77777777" w:rsidR="00435B70" w:rsidRDefault="00435B70" w:rsidP="00435B70">
          <w:pPr>
            <w:pStyle w:val="paragraph0"/>
            <w:spacing w:before="0" w:beforeAutospacing="0" w:after="0" w:afterAutospacing="0"/>
            <w:ind w:left="720"/>
            <w:textAlignment w:val="baseline"/>
            <w:rPr>
              <w:rFonts w:ascii="Arial" w:hAnsi="Arial" w:cs="Arial"/>
              <w:sz w:val="22"/>
              <w:szCs w:val="22"/>
            </w:rPr>
          </w:pPr>
          <w:r>
            <w:rPr>
              <w:rStyle w:val="contentcontrolboundarysink"/>
              <w:rFonts w:ascii="Arial" w:hAnsi="Arial" w:cs="Arial"/>
              <w:sz w:val="22"/>
              <w:szCs w:val="22"/>
            </w:rPr>
            <w:t>​</w:t>
          </w:r>
          <w:r>
            <w:rPr>
              <w:rStyle w:val="eop"/>
              <w:rFonts w:ascii="Arial" w:hAnsi="Arial" w:cs="Arial"/>
              <w:sz w:val="22"/>
              <w:szCs w:val="22"/>
            </w:rPr>
            <w:t> </w:t>
          </w:r>
        </w:p>
        <w:p w14:paraId="40F4542C" w14:textId="77777777" w:rsidR="00435B70" w:rsidRDefault="00435B70" w:rsidP="00435B70">
          <w:pPr>
            <w:pStyle w:val="paragraph0"/>
            <w:numPr>
              <w:ilvl w:val="0"/>
              <w:numId w:val="2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All levels of Government to work together in a coordinated approach to a common agenda, with funding that aligns to common economic and educational goals. </w:t>
          </w:r>
          <w:r>
            <w:rPr>
              <w:rStyle w:val="eop"/>
              <w:rFonts w:ascii="Arial" w:hAnsi="Arial" w:cs="Arial"/>
              <w:sz w:val="22"/>
              <w:szCs w:val="22"/>
            </w:rPr>
            <w:t> </w:t>
          </w:r>
        </w:p>
        <w:p w14:paraId="0896CEDA" w14:textId="212CDC49" w:rsidR="004D456F" w:rsidRDefault="004D456F">
          <w:pPr>
            <w:spacing w:before="0" w:after="0" w:line="240" w:lineRule="auto"/>
            <w:rPr>
              <w:color w:val="188838" w:themeColor="accent1"/>
              <w:spacing w:val="-10"/>
              <w:sz w:val="36"/>
              <w:szCs w:val="36"/>
            </w:rPr>
          </w:pPr>
          <w:r>
            <w:br w:type="page"/>
          </w:r>
        </w:p>
        <w:p w14:paraId="54B6CFE3" w14:textId="712211DD" w:rsidR="00C75ADC" w:rsidRDefault="00C75ADC" w:rsidP="00DD2ADC">
          <w:pPr>
            <w:pStyle w:val="Heading2"/>
            <w:numPr>
              <w:ilvl w:val="0"/>
              <w:numId w:val="0"/>
            </w:numPr>
            <w:ind w:left="284" w:hanging="284"/>
          </w:pPr>
          <w:r>
            <w:lastRenderedPageBreak/>
            <w:t>Introduction</w:t>
          </w:r>
        </w:p>
        <w:p w14:paraId="04520FA9" w14:textId="7CDA45FB" w:rsidR="00C75ADC" w:rsidRPr="00C75ADC" w:rsidRDefault="00C75ADC" w:rsidP="00C75ADC">
          <w:pPr>
            <w:rPr>
              <w:rFonts w:cs="Arial"/>
            </w:rPr>
          </w:pPr>
          <w:r w:rsidRPr="00C75ADC">
            <w:rPr>
              <w:rFonts w:cs="Arial"/>
            </w:rPr>
            <w:t xml:space="preserve">The City of Sydney (the </w:t>
          </w:r>
          <w:proofErr w:type="gramStart"/>
          <w:r w:rsidRPr="00C75ADC">
            <w:rPr>
              <w:rFonts w:cs="Arial"/>
            </w:rPr>
            <w:t>City</w:t>
          </w:r>
          <w:proofErr w:type="gramEnd"/>
          <w:r w:rsidRPr="00C75ADC">
            <w:rPr>
              <w:rFonts w:cs="Arial"/>
            </w:rPr>
            <w:t xml:space="preserve">) </w:t>
          </w:r>
          <w:r w:rsidR="00A2092B" w:rsidRPr="00A2092B">
            <w:rPr>
              <w:rFonts w:cs="Arial"/>
            </w:rPr>
            <w:t>welcomes the opportunity to provide a submission</w:t>
          </w:r>
          <w:r w:rsidR="00A2092B">
            <w:rPr>
              <w:rFonts w:cs="Arial"/>
            </w:rPr>
            <w:t xml:space="preserve"> to the Productivity Commissions Inquiry into Early Childhood Education and Care</w:t>
          </w:r>
          <w:r w:rsidR="00435B70">
            <w:rPr>
              <w:rFonts w:cs="Arial"/>
            </w:rPr>
            <w:t xml:space="preserve"> </w:t>
          </w:r>
          <w:r w:rsidR="00435B70" w:rsidRPr="00C75ADC">
            <w:rPr>
              <w:rFonts w:cs="Arial"/>
            </w:rPr>
            <w:t>(ECEC)</w:t>
          </w:r>
          <w:r w:rsidR="00A2092B">
            <w:rPr>
              <w:rFonts w:cs="Arial"/>
            </w:rPr>
            <w:t xml:space="preserve">.  The </w:t>
          </w:r>
          <w:proofErr w:type="gramStart"/>
          <w:r w:rsidR="00A2092B">
            <w:rPr>
              <w:rFonts w:cs="Arial"/>
            </w:rPr>
            <w:t>City</w:t>
          </w:r>
          <w:proofErr w:type="gramEnd"/>
          <w:r w:rsidR="00A2092B">
            <w:rPr>
              <w:rFonts w:cs="Arial"/>
            </w:rPr>
            <w:t xml:space="preserve"> </w:t>
          </w:r>
          <w:r w:rsidRPr="00C75ADC">
            <w:rPr>
              <w:rFonts w:cs="Arial"/>
            </w:rPr>
            <w:t xml:space="preserve">has a long history of providing quality </w:t>
          </w:r>
          <w:r w:rsidR="00435B70">
            <w:rPr>
              <w:rFonts w:cs="Arial"/>
            </w:rPr>
            <w:t>ECEC (</w:t>
          </w:r>
          <w:r w:rsidR="00076BC5">
            <w:rPr>
              <w:rFonts w:cs="Arial"/>
            </w:rPr>
            <w:t>E</w:t>
          </w:r>
          <w:r w:rsidRPr="00C75ADC">
            <w:rPr>
              <w:rFonts w:cs="Arial"/>
            </w:rPr>
            <w:t xml:space="preserve">arly </w:t>
          </w:r>
          <w:r w:rsidR="00076BC5">
            <w:rPr>
              <w:rFonts w:cs="Arial"/>
            </w:rPr>
            <w:t>C</w:t>
          </w:r>
          <w:r w:rsidRPr="00C75ADC">
            <w:rPr>
              <w:rFonts w:cs="Arial"/>
            </w:rPr>
            <w:t xml:space="preserve">hildhood </w:t>
          </w:r>
          <w:r w:rsidR="00076BC5">
            <w:rPr>
              <w:rFonts w:cs="Arial"/>
            </w:rPr>
            <w:t>E</w:t>
          </w:r>
          <w:r w:rsidRPr="00C75ADC">
            <w:rPr>
              <w:rFonts w:cs="Arial"/>
            </w:rPr>
            <w:t xml:space="preserve">ducation and </w:t>
          </w:r>
          <w:r w:rsidR="00076BC5">
            <w:rPr>
              <w:rFonts w:cs="Arial"/>
            </w:rPr>
            <w:t>C</w:t>
          </w:r>
          <w:r w:rsidRPr="00C75ADC">
            <w:rPr>
              <w:rFonts w:cs="Arial"/>
            </w:rPr>
            <w:t>are</w:t>
          </w:r>
          <w:r w:rsidR="00435B70">
            <w:rPr>
              <w:rFonts w:cs="Arial"/>
            </w:rPr>
            <w:t>)</w:t>
          </w:r>
          <w:r w:rsidRPr="00C75ADC">
            <w:rPr>
              <w:rFonts w:cs="Arial"/>
            </w:rPr>
            <w:t xml:space="preserve"> services as well as facilitating key outcomes for ECEC in our community. </w:t>
          </w:r>
        </w:p>
        <w:p w14:paraId="47E76BBC" w14:textId="66A70C8E" w:rsidR="00C75ADC" w:rsidRPr="00C64E3A" w:rsidRDefault="00C75ADC" w:rsidP="0FC13E48">
          <w:pPr>
            <w:rPr>
              <w:rFonts w:eastAsia="Times New Roman" w:cs="Arial"/>
            </w:rPr>
          </w:pPr>
          <w:r w:rsidRPr="0FC13E48">
            <w:rPr>
              <w:rFonts w:cs="Arial"/>
            </w:rPr>
            <w:t xml:space="preserve">We have invested directly in </w:t>
          </w:r>
          <w:r w:rsidR="01B69991" w:rsidRPr="0FC13E48">
            <w:rPr>
              <w:rFonts w:cs="Arial"/>
            </w:rPr>
            <w:t xml:space="preserve">early education and care </w:t>
          </w:r>
          <w:r w:rsidRPr="0FC13E48">
            <w:rPr>
              <w:rFonts w:cs="Arial"/>
            </w:rPr>
            <w:t>for over 10 years, providing preschool, long day care, occasional care</w:t>
          </w:r>
          <w:r w:rsidR="4B99717D" w:rsidRPr="0FC13E48">
            <w:rPr>
              <w:rFonts w:cs="Arial"/>
            </w:rPr>
            <w:t xml:space="preserve"> and</w:t>
          </w:r>
          <w:r w:rsidRPr="0FC13E48">
            <w:rPr>
              <w:rFonts w:cs="Arial"/>
            </w:rPr>
            <w:t xml:space="preserve"> </w:t>
          </w:r>
          <w:r w:rsidR="00DA3791">
            <w:rPr>
              <w:rFonts w:cs="Arial"/>
            </w:rPr>
            <w:t>O</w:t>
          </w:r>
          <w:r w:rsidR="2B6677FD" w:rsidRPr="0FC13E48">
            <w:rPr>
              <w:rFonts w:cs="Arial"/>
            </w:rPr>
            <w:t xml:space="preserve">utside </w:t>
          </w:r>
          <w:r w:rsidR="00DA3791">
            <w:rPr>
              <w:rFonts w:cs="Arial"/>
            </w:rPr>
            <w:t>S</w:t>
          </w:r>
          <w:r w:rsidR="2B6677FD" w:rsidRPr="0FC13E48">
            <w:rPr>
              <w:rFonts w:cs="Arial"/>
            </w:rPr>
            <w:t xml:space="preserve">chool </w:t>
          </w:r>
          <w:r w:rsidR="00DA3791">
            <w:rPr>
              <w:rFonts w:cs="Arial"/>
            </w:rPr>
            <w:t>H</w:t>
          </w:r>
          <w:r w:rsidR="2B6677FD" w:rsidRPr="0FC13E48">
            <w:rPr>
              <w:rFonts w:cs="Arial"/>
            </w:rPr>
            <w:t xml:space="preserve">ours </w:t>
          </w:r>
          <w:r w:rsidR="00DA3791">
            <w:rPr>
              <w:rFonts w:cs="Arial"/>
            </w:rPr>
            <w:t>C</w:t>
          </w:r>
          <w:r w:rsidR="2B6677FD" w:rsidRPr="0FC13E48">
            <w:rPr>
              <w:rFonts w:cs="Arial"/>
            </w:rPr>
            <w:t xml:space="preserve">are </w:t>
          </w:r>
          <w:r w:rsidRPr="0FC13E48">
            <w:rPr>
              <w:rFonts w:cs="Arial"/>
            </w:rPr>
            <w:t>(OSHC) services</w:t>
          </w:r>
          <w:r w:rsidR="00C64E3A" w:rsidRPr="0FC13E48">
            <w:rPr>
              <w:rFonts w:cs="Arial"/>
            </w:rPr>
            <w:t xml:space="preserve">.  This includes the leasing of 20 </w:t>
          </w:r>
          <w:r w:rsidRPr="0FC13E48">
            <w:rPr>
              <w:rFonts w:cs="Arial"/>
            </w:rPr>
            <w:t xml:space="preserve">City-owned buildings to </w:t>
          </w:r>
          <w:r w:rsidR="34397199" w:rsidRPr="0FC13E48">
            <w:rPr>
              <w:rFonts w:cs="Arial"/>
            </w:rPr>
            <w:t xml:space="preserve">education and care </w:t>
          </w:r>
          <w:r w:rsidRPr="0FC13E48">
            <w:rPr>
              <w:rFonts w:cs="Arial"/>
            </w:rPr>
            <w:t>providers either through commercial lease</w:t>
          </w:r>
          <w:r w:rsidR="00C64E3A" w:rsidRPr="0FC13E48">
            <w:rPr>
              <w:rFonts w:cs="Arial"/>
            </w:rPr>
            <w:t>s</w:t>
          </w:r>
          <w:r w:rsidRPr="0FC13E48">
            <w:rPr>
              <w:rFonts w:cs="Arial"/>
            </w:rPr>
            <w:t xml:space="preserve"> or </w:t>
          </w:r>
          <w:r w:rsidR="00C64E3A" w:rsidRPr="0FC13E48">
            <w:rPr>
              <w:rFonts w:cs="Arial"/>
            </w:rPr>
            <w:t xml:space="preserve">as part of </w:t>
          </w:r>
          <w:r w:rsidRPr="0FC13E48">
            <w:rPr>
              <w:rFonts w:cs="Arial"/>
            </w:rPr>
            <w:t xml:space="preserve">our </w:t>
          </w:r>
          <w:r w:rsidR="00C64E3A" w:rsidRPr="0FC13E48">
            <w:rPr>
              <w:rFonts w:cs="Arial"/>
            </w:rPr>
            <w:t xml:space="preserve">subsidised </w:t>
          </w:r>
          <w:r w:rsidRPr="0FC13E48">
            <w:rPr>
              <w:rFonts w:cs="Arial"/>
            </w:rPr>
            <w:t>Accommodation Grants Program.</w:t>
          </w:r>
          <w:r w:rsidRPr="0FC13E48">
            <w:rPr>
              <w:rFonts w:eastAsia="Times New Roman" w:cs="Arial"/>
            </w:rPr>
            <w:t xml:space="preserve"> </w:t>
          </w:r>
          <w:r w:rsidR="00C64E3A" w:rsidRPr="0FC13E48">
            <w:rPr>
              <w:rFonts w:eastAsia="Times New Roman" w:cs="Arial"/>
            </w:rPr>
            <w:t xml:space="preserve"> </w:t>
          </w:r>
          <w:r w:rsidR="00C64E3A" w:rsidRPr="0FC13E48">
            <w:rPr>
              <w:rFonts w:cs="Arial"/>
            </w:rPr>
            <w:t>In addition, t</w:t>
          </w:r>
          <w:r w:rsidRPr="0FC13E48">
            <w:rPr>
              <w:rFonts w:cs="Arial"/>
            </w:rPr>
            <w:t xml:space="preserve">he </w:t>
          </w:r>
          <w:proofErr w:type="gramStart"/>
          <w:r w:rsidRPr="0FC13E48">
            <w:rPr>
              <w:rFonts w:cs="Arial"/>
            </w:rPr>
            <w:t>City</w:t>
          </w:r>
          <w:proofErr w:type="gramEnd"/>
          <w:r w:rsidRPr="0FC13E48">
            <w:rPr>
              <w:rFonts w:cs="Arial"/>
            </w:rPr>
            <w:t xml:space="preserve"> currently operates a total of 10 </w:t>
          </w:r>
          <w:r w:rsidRPr="0FC13E48">
            <w:rPr>
              <w:rFonts w:cs="Arial"/>
              <w:color w:val="000000" w:themeColor="text1"/>
            </w:rPr>
            <w:t>ECEC services</w:t>
          </w:r>
          <w:r w:rsidR="00435B70">
            <w:rPr>
              <w:rFonts w:cs="Arial"/>
              <w:color w:val="000000" w:themeColor="text1"/>
            </w:rPr>
            <w:t>, comprising</w:t>
          </w:r>
          <w:r w:rsidRPr="0FC13E48">
            <w:rPr>
              <w:rFonts w:cs="Arial"/>
              <w:color w:val="000000" w:themeColor="text1"/>
            </w:rPr>
            <w:t xml:space="preserve"> one long day care centre, two preschools, one occasional care, and six OSHC</w:t>
          </w:r>
          <w:r w:rsidR="00435B70">
            <w:rPr>
              <w:rFonts w:cs="Arial"/>
              <w:color w:val="000000" w:themeColor="text1"/>
            </w:rPr>
            <w:t xml:space="preserve"> (</w:t>
          </w:r>
          <w:r w:rsidR="00435B70">
            <w:rPr>
              <w:rFonts w:cs="Arial"/>
            </w:rPr>
            <w:t>O</w:t>
          </w:r>
          <w:r w:rsidR="00435B70" w:rsidRPr="0FC13E48">
            <w:rPr>
              <w:rFonts w:cs="Arial"/>
            </w:rPr>
            <w:t xml:space="preserve">utside </w:t>
          </w:r>
          <w:r w:rsidR="00435B70">
            <w:rPr>
              <w:rFonts w:cs="Arial"/>
            </w:rPr>
            <w:t>S</w:t>
          </w:r>
          <w:r w:rsidR="00435B70" w:rsidRPr="0FC13E48">
            <w:rPr>
              <w:rFonts w:cs="Arial"/>
            </w:rPr>
            <w:t xml:space="preserve">chool </w:t>
          </w:r>
          <w:r w:rsidR="00435B70">
            <w:rPr>
              <w:rFonts w:cs="Arial"/>
            </w:rPr>
            <w:t>H</w:t>
          </w:r>
          <w:r w:rsidR="00435B70" w:rsidRPr="0FC13E48">
            <w:rPr>
              <w:rFonts w:cs="Arial"/>
            </w:rPr>
            <w:t xml:space="preserve">ours </w:t>
          </w:r>
          <w:r w:rsidR="00435B70">
            <w:rPr>
              <w:rFonts w:cs="Arial"/>
            </w:rPr>
            <w:t>C</w:t>
          </w:r>
          <w:r w:rsidR="00435B70" w:rsidRPr="0FC13E48">
            <w:rPr>
              <w:rFonts w:cs="Arial"/>
            </w:rPr>
            <w:t>are</w:t>
          </w:r>
          <w:r w:rsidR="00435B70">
            <w:rPr>
              <w:rFonts w:cs="Arial"/>
            </w:rPr>
            <w:t xml:space="preserve">) </w:t>
          </w:r>
          <w:r w:rsidRPr="0FC13E48">
            <w:rPr>
              <w:rFonts w:cs="Arial"/>
              <w:color w:val="000000" w:themeColor="text1"/>
            </w:rPr>
            <w:t xml:space="preserve">services. </w:t>
          </w:r>
        </w:p>
        <w:p w14:paraId="303A2C5A" w14:textId="77777777" w:rsidR="00435B70" w:rsidRDefault="00C64E3A" w:rsidP="00C75ADC">
          <w:pPr>
            <w:rPr>
              <w:rFonts w:cs="Arial"/>
            </w:rPr>
          </w:pPr>
          <w:r>
            <w:rPr>
              <w:rFonts w:cs="Arial"/>
              <w:color w:val="000000"/>
            </w:rPr>
            <w:t>Through ongoing planning an</w:t>
          </w:r>
          <w:r w:rsidRPr="00C75ADC">
            <w:rPr>
              <w:rFonts w:cs="Arial"/>
            </w:rPr>
            <w:t>d monitoring of supply and demand for ECEC</w:t>
          </w:r>
          <w:r>
            <w:rPr>
              <w:rFonts w:cs="Arial"/>
            </w:rPr>
            <w:t xml:space="preserve"> we have been able to </w:t>
          </w:r>
          <w:r w:rsidRPr="00C75ADC">
            <w:rPr>
              <w:rFonts w:cs="Arial"/>
            </w:rPr>
            <w:t>proactively</w:t>
          </w:r>
          <w:r w:rsidR="00C75ADC" w:rsidRPr="00C75ADC">
            <w:rPr>
              <w:rFonts w:cs="Arial"/>
            </w:rPr>
            <w:t xml:space="preserve"> </w:t>
          </w:r>
          <w:r>
            <w:rPr>
              <w:rFonts w:cs="Arial"/>
            </w:rPr>
            <w:t xml:space="preserve">work </w:t>
          </w:r>
          <w:r w:rsidR="00C75ADC" w:rsidRPr="00C75ADC">
            <w:rPr>
              <w:rFonts w:cs="Arial"/>
            </w:rPr>
            <w:t>with industry to facilitate an increased supply of e</w:t>
          </w:r>
          <w:r w:rsidR="7964A5F9" w:rsidRPr="00C75ADC">
            <w:rPr>
              <w:rFonts w:cs="Arial"/>
            </w:rPr>
            <w:t>arly education and care</w:t>
          </w:r>
          <w:r w:rsidR="00C75ADC" w:rsidRPr="00C75ADC">
            <w:rPr>
              <w:rFonts w:cs="Arial"/>
            </w:rPr>
            <w:t xml:space="preserve"> through new private development in areas where it is projected that supply will not meet demand.</w:t>
          </w:r>
          <w:r w:rsidR="00D672B5">
            <w:rPr>
              <w:rStyle w:val="FootnoteReference"/>
              <w:rFonts w:cs="Arial"/>
            </w:rPr>
            <w:footnoteReference w:id="2"/>
          </w:r>
          <w:r w:rsidR="00C75ADC" w:rsidRPr="00C75ADC">
            <w:rPr>
              <w:rFonts w:cs="Arial"/>
            </w:rPr>
            <w:t xml:space="preserve"> </w:t>
          </w:r>
        </w:p>
        <w:p w14:paraId="141CE6F0" w14:textId="46EFDE16" w:rsidR="00C75ADC" w:rsidRPr="00C75ADC" w:rsidRDefault="00C75ADC" w:rsidP="00C75ADC">
          <w:pPr>
            <w:rPr>
              <w:rFonts w:cs="Arial"/>
            </w:rPr>
          </w:pPr>
          <w:r w:rsidRPr="00C75ADC">
            <w:rPr>
              <w:rFonts w:cs="Arial"/>
            </w:rPr>
            <w:t>Continued monitoring of supply of places, population data, workforce trends and demands for care enables the City to target our efforts for increase</w:t>
          </w:r>
          <w:r w:rsidR="00076BC5">
            <w:rPr>
              <w:rFonts w:cs="Arial"/>
            </w:rPr>
            <w:t>s</w:t>
          </w:r>
          <w:r w:rsidRPr="00C75ADC">
            <w:rPr>
              <w:rFonts w:cs="Arial"/>
            </w:rPr>
            <w:t xml:space="preserve"> of places where it is evident that there is an undersupply. The City has been successful in advocating for </w:t>
          </w:r>
          <w:r w:rsidR="7FCB3C5D" w:rsidRPr="00C75ADC">
            <w:rPr>
              <w:rFonts w:cs="Arial"/>
            </w:rPr>
            <w:t xml:space="preserve">early education and care </w:t>
          </w:r>
          <w:r w:rsidRPr="00C75ADC">
            <w:rPr>
              <w:rFonts w:cs="Arial"/>
            </w:rPr>
            <w:t>centres in a number of developments where the City is not the consent authority</w:t>
          </w:r>
          <w:r w:rsidR="00435B70">
            <w:rPr>
              <w:rFonts w:cs="Arial"/>
            </w:rPr>
            <w:t>.  F</w:t>
          </w:r>
          <w:r w:rsidRPr="00C75ADC">
            <w:rPr>
              <w:rFonts w:cs="Arial"/>
            </w:rPr>
            <w:t xml:space="preserve">or example, two centres included in the Central Park development in Chippendale.  In addition, the </w:t>
          </w:r>
          <w:proofErr w:type="gramStart"/>
          <w:r w:rsidRPr="00C75ADC">
            <w:rPr>
              <w:rFonts w:cs="Arial"/>
            </w:rPr>
            <w:t>City</w:t>
          </w:r>
          <w:proofErr w:type="gramEnd"/>
          <w:r w:rsidRPr="00C75ADC">
            <w:rPr>
              <w:rFonts w:cs="Arial"/>
            </w:rPr>
            <w:t xml:space="preserve"> has negotiated for e</w:t>
          </w:r>
          <w:r w:rsidR="37AAC804" w:rsidRPr="00C75ADC">
            <w:rPr>
              <w:rFonts w:cs="Arial"/>
            </w:rPr>
            <w:t>arly education and care</w:t>
          </w:r>
          <w:r w:rsidRPr="00C75ADC">
            <w:rPr>
              <w:rFonts w:cs="Arial"/>
            </w:rPr>
            <w:t xml:space="preserve"> facilities through Voluntary Planning Agreements</w:t>
          </w:r>
          <w:r w:rsidR="00435B70">
            <w:rPr>
              <w:rFonts w:cs="Arial"/>
            </w:rPr>
            <w:t xml:space="preserve"> (VPAs)</w:t>
          </w:r>
          <w:r w:rsidRPr="00C75ADC">
            <w:rPr>
              <w:rFonts w:cs="Arial"/>
            </w:rPr>
            <w:t xml:space="preserve">. </w:t>
          </w:r>
        </w:p>
        <w:p w14:paraId="76660A16" w14:textId="3F63363F" w:rsidR="0063725C" w:rsidRPr="0063725C" w:rsidRDefault="00C64E3A" w:rsidP="0063725C">
          <w:pPr>
            <w:rPr>
              <w:rFonts w:cs="Arial"/>
            </w:rPr>
          </w:pPr>
          <w:r>
            <w:rPr>
              <w:rFonts w:cs="Arial"/>
            </w:rPr>
            <w:t xml:space="preserve">Through </w:t>
          </w:r>
          <w:r w:rsidR="006B7E9C">
            <w:rPr>
              <w:rFonts w:cs="Arial"/>
            </w:rPr>
            <w:t xml:space="preserve">the </w:t>
          </w:r>
          <w:r>
            <w:rPr>
              <w:rFonts w:cs="Arial"/>
            </w:rPr>
            <w:t>regular review of supply and demand, advocacy, planning</w:t>
          </w:r>
          <w:r w:rsidR="001F4F77">
            <w:rPr>
              <w:rFonts w:cs="Arial"/>
            </w:rPr>
            <w:t>,</w:t>
          </w:r>
          <w:r>
            <w:rPr>
              <w:rFonts w:cs="Arial"/>
            </w:rPr>
            <w:t xml:space="preserve"> and direct investment, we have been able to successfully </w:t>
          </w:r>
          <w:r w:rsidR="006B7E9C">
            <w:rPr>
              <w:rFonts w:cs="Arial"/>
            </w:rPr>
            <w:t xml:space="preserve">go from a </w:t>
          </w:r>
          <w:r w:rsidR="00E57C01">
            <w:rPr>
              <w:rFonts w:cs="Arial"/>
            </w:rPr>
            <w:t>projected</w:t>
          </w:r>
          <w:r w:rsidR="006B7E9C">
            <w:rPr>
              <w:rFonts w:cs="Arial"/>
            </w:rPr>
            <w:t xml:space="preserve"> shortage of space </w:t>
          </w:r>
          <w:r w:rsidR="00E57C01">
            <w:rPr>
              <w:rFonts w:cs="Arial"/>
            </w:rPr>
            <w:t>in 2005</w:t>
          </w:r>
          <w:r w:rsidR="00D672B5">
            <w:rPr>
              <w:rStyle w:val="FootnoteReference"/>
              <w:rFonts w:cs="Arial"/>
            </w:rPr>
            <w:footnoteReference w:id="3"/>
          </w:r>
          <w:r w:rsidR="00E57C01">
            <w:rPr>
              <w:rFonts w:cs="Arial"/>
            </w:rPr>
            <w:t xml:space="preserve"> to </w:t>
          </w:r>
          <w:r>
            <w:rPr>
              <w:rFonts w:cs="Arial"/>
            </w:rPr>
            <w:t>meet</w:t>
          </w:r>
          <w:r w:rsidR="00E57C01">
            <w:rPr>
              <w:rFonts w:cs="Arial"/>
            </w:rPr>
            <w:t>ing</w:t>
          </w:r>
          <w:r>
            <w:rPr>
              <w:rFonts w:cs="Arial"/>
            </w:rPr>
            <w:t xml:space="preserve"> demand </w:t>
          </w:r>
          <w:r w:rsidR="00E57C01">
            <w:rPr>
              <w:rFonts w:cs="Arial"/>
            </w:rPr>
            <w:t>for</w:t>
          </w:r>
          <w:r>
            <w:rPr>
              <w:rFonts w:cs="Arial"/>
            </w:rPr>
            <w:t xml:space="preserve"> </w:t>
          </w:r>
          <w:r w:rsidR="006B7E9C">
            <w:rPr>
              <w:rFonts w:cs="Arial"/>
            </w:rPr>
            <w:t xml:space="preserve">childcare </w:t>
          </w:r>
          <w:r>
            <w:rPr>
              <w:rFonts w:cs="Arial"/>
            </w:rPr>
            <w:t xml:space="preserve">places </w:t>
          </w:r>
          <w:r w:rsidR="00E57C01">
            <w:rPr>
              <w:rFonts w:cs="Arial"/>
            </w:rPr>
            <w:t xml:space="preserve">across </w:t>
          </w:r>
          <w:proofErr w:type="gramStart"/>
          <w:r w:rsidR="00E57C01">
            <w:rPr>
              <w:rFonts w:cs="Arial"/>
            </w:rPr>
            <w:t>the majority of</w:t>
          </w:r>
          <w:proofErr w:type="gramEnd"/>
          <w:r w:rsidR="00E57C01">
            <w:rPr>
              <w:rFonts w:cs="Arial"/>
            </w:rPr>
            <w:t xml:space="preserve"> our</w:t>
          </w:r>
          <w:r>
            <w:rPr>
              <w:rFonts w:cs="Arial"/>
            </w:rPr>
            <w:t xml:space="preserve"> </w:t>
          </w:r>
          <w:r w:rsidR="00435B70">
            <w:rPr>
              <w:rFonts w:cs="Arial"/>
            </w:rPr>
            <w:t>local government area (</w:t>
          </w:r>
          <w:r>
            <w:rPr>
              <w:rFonts w:cs="Arial"/>
            </w:rPr>
            <w:t>LGA</w:t>
          </w:r>
          <w:r w:rsidR="00435B70">
            <w:rPr>
              <w:rFonts w:cs="Arial"/>
            </w:rPr>
            <w:t>)</w:t>
          </w:r>
          <w:r w:rsidR="00076BC5">
            <w:rPr>
              <w:rFonts w:cs="Arial"/>
            </w:rPr>
            <w:t xml:space="preserve"> in 2019</w:t>
          </w:r>
          <w:r w:rsidR="00076BC5">
            <w:rPr>
              <w:rStyle w:val="FootnoteReference"/>
              <w:rFonts w:cs="Arial"/>
            </w:rPr>
            <w:footnoteReference w:id="4"/>
          </w:r>
          <w:r>
            <w:rPr>
              <w:rFonts w:cs="Arial"/>
            </w:rPr>
            <w:t xml:space="preserve">. </w:t>
          </w:r>
          <w:r w:rsidR="00E57C01">
            <w:rPr>
              <w:rFonts w:cs="Arial"/>
            </w:rPr>
            <w:t>This has only been achiev</w:t>
          </w:r>
          <w:r w:rsidR="00E16DE7">
            <w:rPr>
              <w:rFonts w:cs="Arial"/>
            </w:rPr>
            <w:t>able</w:t>
          </w:r>
          <w:r w:rsidR="00E57C01">
            <w:rPr>
              <w:rFonts w:cs="Arial"/>
            </w:rPr>
            <w:t xml:space="preserve"> through significant </w:t>
          </w:r>
          <w:r w:rsidR="00A2092B">
            <w:rPr>
              <w:rFonts w:cs="Arial"/>
            </w:rPr>
            <w:t xml:space="preserve">resource allocation that is not available to all </w:t>
          </w:r>
          <w:r w:rsidR="00435B70">
            <w:rPr>
              <w:rFonts w:cs="Arial"/>
            </w:rPr>
            <w:t>LGAs</w:t>
          </w:r>
          <w:r w:rsidR="00E57C01">
            <w:rPr>
              <w:rFonts w:cs="Arial"/>
            </w:rPr>
            <w:t xml:space="preserve">.  </w:t>
          </w:r>
          <w:r w:rsidR="00A2092B">
            <w:rPr>
              <w:rFonts w:cs="Arial"/>
            </w:rPr>
            <w:t>This includes</w:t>
          </w:r>
          <w:r w:rsidR="00E57C01">
            <w:rPr>
              <w:rFonts w:cs="Arial"/>
            </w:rPr>
            <w:t xml:space="preserve"> internal resources to coordinate and deliver research, advocacy</w:t>
          </w:r>
          <w:r w:rsidR="00E16DE7">
            <w:rPr>
              <w:rFonts w:cs="Arial"/>
            </w:rPr>
            <w:t xml:space="preserve">, </w:t>
          </w:r>
          <w:r w:rsidR="00E57C01">
            <w:rPr>
              <w:rFonts w:cs="Arial"/>
            </w:rPr>
            <w:t>leverag</w:t>
          </w:r>
          <w:r w:rsidR="00675CEE">
            <w:rPr>
              <w:rFonts w:cs="Arial"/>
            </w:rPr>
            <w:t>ing of</w:t>
          </w:r>
          <w:r w:rsidR="00E57C01">
            <w:rPr>
              <w:rFonts w:cs="Arial"/>
            </w:rPr>
            <w:t xml:space="preserve"> planning controls, through to direct investment in the building of or leasing of properties suitable for e</w:t>
          </w:r>
          <w:r w:rsidR="54074CA8">
            <w:rPr>
              <w:rFonts w:cs="Arial"/>
            </w:rPr>
            <w:t>arly education and care</w:t>
          </w:r>
          <w:r w:rsidR="00E57C01">
            <w:rPr>
              <w:rFonts w:cs="Arial"/>
            </w:rPr>
            <w:t xml:space="preserve"> facilities.  </w:t>
          </w:r>
        </w:p>
        <w:p w14:paraId="56F70585" w14:textId="51C2EF93" w:rsidR="00675CEE" w:rsidRDefault="2864EF91" w:rsidP="0063725C">
          <w:pPr>
            <w:rPr>
              <w:rFonts w:cs="Arial"/>
            </w:rPr>
          </w:pPr>
          <w:r w:rsidRPr="6BBBDF50">
            <w:rPr>
              <w:rFonts w:cs="Arial"/>
            </w:rPr>
            <w:t>As the City has demonstrated, local government can play a significant role in the supply of e</w:t>
          </w:r>
          <w:r w:rsidR="0EC52917" w:rsidRPr="6BBBDF50">
            <w:rPr>
              <w:rFonts w:cs="Arial"/>
            </w:rPr>
            <w:t>arly education and care places</w:t>
          </w:r>
          <w:r w:rsidRPr="6BBBDF50">
            <w:rPr>
              <w:rFonts w:cs="Arial"/>
            </w:rPr>
            <w:t xml:space="preserve"> and is well placed to meet this need</w:t>
          </w:r>
          <w:r w:rsidR="29D52431" w:rsidRPr="6BBBDF50">
            <w:rPr>
              <w:rFonts w:cs="Arial"/>
            </w:rPr>
            <w:t xml:space="preserve">. </w:t>
          </w:r>
          <w:r w:rsidR="00435B70">
            <w:rPr>
              <w:rFonts w:cs="Arial"/>
            </w:rPr>
            <w:t>However,</w:t>
          </w:r>
          <w:r w:rsidRPr="6BBBDF50">
            <w:rPr>
              <w:rFonts w:cs="Arial"/>
            </w:rPr>
            <w:t xml:space="preserve"> </w:t>
          </w:r>
          <w:r w:rsidR="11F94AA1" w:rsidRPr="6BBBDF50">
            <w:rPr>
              <w:rFonts w:cs="Arial"/>
            </w:rPr>
            <w:t>there</w:t>
          </w:r>
          <w:r w:rsidRPr="6BBBDF50">
            <w:rPr>
              <w:rFonts w:cs="Arial"/>
            </w:rPr>
            <w:t xml:space="preserve"> needs to be adequate</w:t>
          </w:r>
          <w:r w:rsidR="11F94AA1" w:rsidRPr="6BBBDF50">
            <w:rPr>
              <w:rFonts w:cs="Arial"/>
            </w:rPr>
            <w:t xml:space="preserve"> resource available</w:t>
          </w:r>
          <w:r w:rsidRPr="6BBBDF50">
            <w:rPr>
              <w:rFonts w:cs="Arial"/>
            </w:rPr>
            <w:t xml:space="preserve"> to deliver on these outcomes.  </w:t>
          </w:r>
          <w:r w:rsidR="5A4844E9" w:rsidRPr="6BBBDF50">
            <w:rPr>
              <w:rFonts w:cs="Arial"/>
            </w:rPr>
            <w:t xml:space="preserve">In </w:t>
          </w:r>
          <w:r w:rsidR="65A8F41E" w:rsidRPr="6BBBDF50">
            <w:rPr>
              <w:rFonts w:cs="Arial"/>
            </w:rPr>
            <w:t>addition,</w:t>
          </w:r>
          <w:r w:rsidR="5A4844E9" w:rsidRPr="6BBBDF50">
            <w:rPr>
              <w:rFonts w:cs="Arial"/>
            </w:rPr>
            <w:t xml:space="preserve"> </w:t>
          </w:r>
          <w:r w:rsidR="00216CA6">
            <w:rPr>
              <w:rFonts w:cs="Arial"/>
            </w:rPr>
            <w:t>L</w:t>
          </w:r>
          <w:r w:rsidR="5A4844E9" w:rsidRPr="6BBBDF50">
            <w:rPr>
              <w:rFonts w:cs="Arial"/>
            </w:rPr>
            <w:t xml:space="preserve">ocal </w:t>
          </w:r>
          <w:r w:rsidR="00216CA6">
            <w:rPr>
              <w:rFonts w:cs="Arial"/>
            </w:rPr>
            <w:t>G</w:t>
          </w:r>
          <w:r w:rsidR="5A4844E9" w:rsidRPr="6BBBDF50">
            <w:rPr>
              <w:rFonts w:cs="Arial"/>
            </w:rPr>
            <w:t>overnment can play a key connector in provision of targeted programs and funds that support priority community groups</w:t>
          </w:r>
          <w:r w:rsidR="1C27898B" w:rsidRPr="6BBBDF50">
            <w:rPr>
              <w:rFonts w:cs="Arial"/>
            </w:rPr>
            <w:t xml:space="preserve">. </w:t>
          </w:r>
        </w:p>
        <w:p w14:paraId="1C06665A" w14:textId="52EF3B8C" w:rsidR="0063725C" w:rsidRDefault="2864EF91" w:rsidP="0063725C">
          <w:pPr>
            <w:rPr>
              <w:rFonts w:cs="Arial"/>
            </w:rPr>
          </w:pPr>
          <w:r w:rsidRPr="6BBBDF50">
            <w:rPr>
              <w:rFonts w:cs="Arial"/>
            </w:rPr>
            <w:t xml:space="preserve">Our submission outlines the role Local Government can play </w:t>
          </w:r>
          <w:r w:rsidR="5A4844E9" w:rsidRPr="6BBBDF50">
            <w:rPr>
              <w:rFonts w:cs="Arial"/>
            </w:rPr>
            <w:t>and the changes that need to happe</w:t>
          </w:r>
          <w:r w:rsidR="12870BB9" w:rsidRPr="6BBBDF50">
            <w:rPr>
              <w:rFonts w:cs="Arial"/>
            </w:rPr>
            <w:t>n to no</w:t>
          </w:r>
          <w:r w:rsidRPr="6BBBDF50">
            <w:rPr>
              <w:rFonts w:cs="Arial"/>
            </w:rPr>
            <w:t xml:space="preserve">t only </w:t>
          </w:r>
          <w:r w:rsidR="12870BB9" w:rsidRPr="6BBBDF50">
            <w:rPr>
              <w:rFonts w:cs="Arial"/>
            </w:rPr>
            <w:t xml:space="preserve">improve the supply of </w:t>
          </w:r>
          <w:r w:rsidR="0F6B7A2C" w:rsidRPr="6BBBDF50">
            <w:rPr>
              <w:rFonts w:cs="Arial"/>
            </w:rPr>
            <w:t>places where demand exceeds supply</w:t>
          </w:r>
          <w:r w:rsidR="12870BB9" w:rsidRPr="6BBBDF50">
            <w:rPr>
              <w:rFonts w:cs="Arial"/>
            </w:rPr>
            <w:t>, but to improve</w:t>
          </w:r>
          <w:r w:rsidR="11F94AA1" w:rsidRPr="6BBBDF50">
            <w:rPr>
              <w:rFonts w:cs="Arial"/>
            </w:rPr>
            <w:t xml:space="preserve"> </w:t>
          </w:r>
          <w:r w:rsidRPr="6BBBDF50">
            <w:rPr>
              <w:rFonts w:cs="Arial"/>
            </w:rPr>
            <w:t xml:space="preserve">accessibility, affordability and quality of </w:t>
          </w:r>
          <w:r w:rsidR="0F7133AD" w:rsidRPr="6BBBDF50">
            <w:rPr>
              <w:rFonts w:cs="Arial"/>
            </w:rPr>
            <w:t>education and</w:t>
          </w:r>
          <w:r w:rsidRPr="6BBBDF50">
            <w:rPr>
              <w:rFonts w:cs="Arial"/>
            </w:rPr>
            <w:t xml:space="preserve"> care</w:t>
          </w:r>
          <w:r w:rsidR="393D929E" w:rsidRPr="6BBBDF50">
            <w:rPr>
              <w:rFonts w:cs="Arial"/>
            </w:rPr>
            <w:t xml:space="preserve">. </w:t>
          </w:r>
          <w:r w:rsidR="11F94AA1" w:rsidRPr="6BBBDF50">
            <w:rPr>
              <w:rFonts w:cs="Arial"/>
            </w:rPr>
            <w:t xml:space="preserve">We also address the </w:t>
          </w:r>
          <w:r w:rsidRPr="6BBBDF50">
            <w:rPr>
              <w:rFonts w:cs="Arial"/>
            </w:rPr>
            <w:t xml:space="preserve">changes we believe are needed across </w:t>
          </w:r>
          <w:r w:rsidR="3855BC8A" w:rsidRPr="6BBBDF50">
            <w:rPr>
              <w:rFonts w:cs="Arial"/>
            </w:rPr>
            <w:t xml:space="preserve">all </w:t>
          </w:r>
          <w:r w:rsidRPr="6BBBDF50">
            <w:rPr>
              <w:rFonts w:cs="Arial"/>
            </w:rPr>
            <w:t xml:space="preserve">levels of </w:t>
          </w:r>
          <w:r w:rsidR="00815883">
            <w:rPr>
              <w:rFonts w:cs="Arial"/>
            </w:rPr>
            <w:t>g</w:t>
          </w:r>
          <w:r w:rsidRPr="6BBBDF50">
            <w:rPr>
              <w:rFonts w:cs="Arial"/>
            </w:rPr>
            <w:t>overnment</w:t>
          </w:r>
          <w:r w:rsidR="11F94AA1" w:rsidRPr="6BBBDF50">
            <w:rPr>
              <w:rFonts w:cs="Arial"/>
            </w:rPr>
            <w:t xml:space="preserve"> and the need for the political outcome focus to shift beyond women's workforce participation, to the value of quality educational outcomes</w:t>
          </w:r>
          <w:r w:rsidR="6F491510" w:rsidRPr="6BBBDF50">
            <w:rPr>
              <w:rFonts w:cs="Arial"/>
            </w:rPr>
            <w:t xml:space="preserve">. </w:t>
          </w:r>
        </w:p>
        <w:p w14:paraId="48BFCCD8" w14:textId="35036DE4" w:rsidR="00E57C01" w:rsidRDefault="00E57C01" w:rsidP="00C75ADC">
          <w:pPr>
            <w:rPr>
              <w:rFonts w:cs="Arial"/>
            </w:rPr>
          </w:pPr>
        </w:p>
        <w:p w14:paraId="5F9B9127" w14:textId="09A1C056" w:rsidR="00A2092B" w:rsidRDefault="00A2092B" w:rsidP="00C75ADC">
          <w:pPr>
            <w:rPr>
              <w:rFonts w:cs="Arial"/>
            </w:rPr>
          </w:pPr>
        </w:p>
        <w:p w14:paraId="1D5C5DF3" w14:textId="078AEAE3" w:rsidR="00A2092B" w:rsidRDefault="00A2092B" w:rsidP="00C75ADC">
          <w:pPr>
            <w:rPr>
              <w:rFonts w:cs="Arial"/>
            </w:rPr>
          </w:pPr>
        </w:p>
        <w:p w14:paraId="7761BA3D" w14:textId="77777777" w:rsidR="00A2092B" w:rsidRDefault="00A2092B" w:rsidP="00C75ADC">
          <w:pPr>
            <w:rPr>
              <w:rFonts w:cs="Arial"/>
            </w:rPr>
          </w:pPr>
        </w:p>
        <w:p w14:paraId="50EEABB8" w14:textId="250C9D98" w:rsidR="00C75ADC" w:rsidRPr="006C0CE4" w:rsidRDefault="00C75ADC" w:rsidP="00C75ADC">
          <w:pPr>
            <w:jc w:val="both"/>
            <w:rPr>
              <w:rFonts w:cs="Arial"/>
            </w:rPr>
          </w:pPr>
        </w:p>
        <w:p w14:paraId="6F3E8F20" w14:textId="10C27C55" w:rsidR="00C75ADC" w:rsidRPr="00DD2ADC" w:rsidRDefault="00C75ADC" w:rsidP="00DD2ADC">
          <w:pPr>
            <w:pStyle w:val="Heading2"/>
          </w:pPr>
          <w:r w:rsidRPr="00DD2ADC">
            <w:t>Affordability of, and access to, quality ECEC services that meet the needs of families and children</w:t>
          </w:r>
        </w:p>
        <w:p w14:paraId="34649040" w14:textId="02519131" w:rsidR="00674355" w:rsidRPr="00162309" w:rsidRDefault="5C2D95DC" w:rsidP="00674355">
          <w:r w:rsidRPr="00D07633">
            <w:rPr>
              <w:rFonts w:eastAsia="Times New Roman" w:cs="Arial"/>
              <w:spacing w:val="6"/>
            </w:rPr>
            <w:t xml:space="preserve">Making </w:t>
          </w:r>
          <w:r w:rsidR="0E4CFAC7" w:rsidRPr="00D07633">
            <w:rPr>
              <w:rFonts w:eastAsia="Times New Roman" w:cs="Arial"/>
              <w:spacing w:val="6"/>
            </w:rPr>
            <w:t>e</w:t>
          </w:r>
          <w:r w:rsidR="51B78CDA" w:rsidRPr="00D07633">
            <w:rPr>
              <w:rFonts w:eastAsia="Times New Roman" w:cs="Arial"/>
              <w:spacing w:val="6"/>
            </w:rPr>
            <w:t>ducation and care</w:t>
          </w:r>
          <w:r w:rsidRPr="00D07633">
            <w:rPr>
              <w:rFonts w:eastAsia="Times New Roman" w:cs="Arial"/>
              <w:spacing w:val="6"/>
            </w:rPr>
            <w:t xml:space="preserve"> more accessible for</w:t>
          </w:r>
          <w:r w:rsidR="00674355" w:rsidRPr="00D07633">
            <w:rPr>
              <w:rFonts w:eastAsia="Times New Roman" w:cs="Arial"/>
              <w:spacing w:val="6"/>
            </w:rPr>
            <w:t xml:space="preserve"> all requires a multifaceted approach.  </w:t>
          </w:r>
          <w:r w:rsidR="00674355" w:rsidRPr="00D07633">
            <w:t>Feedback from parents captured f</w:t>
          </w:r>
          <w:r w:rsidR="00162309">
            <w:t>rom</w:t>
          </w:r>
          <w:r w:rsidR="00674355" w:rsidRPr="00D07633">
            <w:t xml:space="preserve"> our 2019 Childcare Needs Analysis</w:t>
          </w:r>
          <w:r w:rsidR="00674355" w:rsidRPr="00D07633">
            <w:rPr>
              <w:rStyle w:val="FootnoteReference"/>
            </w:rPr>
            <w:footnoteReference w:id="5"/>
          </w:r>
          <w:r w:rsidR="00162309">
            <w:t xml:space="preserve">, </w:t>
          </w:r>
          <w:r w:rsidR="00674355" w:rsidRPr="00D07633">
            <w:t xml:space="preserve">indicated that 82 per cent of respondents were using their preferred type of </w:t>
          </w:r>
          <w:r w:rsidR="00435B70" w:rsidRPr="00D07633">
            <w:t>childcare</w:t>
          </w:r>
          <w:r w:rsidR="00674355" w:rsidRPr="00D07633">
            <w:t xml:space="preserve">. </w:t>
          </w:r>
          <w:r w:rsidR="00435B70" w:rsidRPr="00D07633">
            <w:t>However,</w:t>
          </w:r>
          <w:r w:rsidR="00674355" w:rsidRPr="00D07633">
            <w:t xml:space="preserve"> survey findings</w:t>
          </w:r>
          <w:r w:rsidR="00162309">
            <w:t xml:space="preserve"> </w:t>
          </w:r>
          <w:r w:rsidR="00674355" w:rsidRPr="00D07633">
            <w:t>indicate</w:t>
          </w:r>
          <w:r w:rsidR="00162309">
            <w:t>d</w:t>
          </w:r>
          <w:r w:rsidR="00674355" w:rsidRPr="00D07633">
            <w:t xml:space="preserve"> problems around affordability, flexibility and opening hours not matching the demands of some workers.</w:t>
          </w:r>
          <w:r w:rsidR="00162309">
            <w:t xml:space="preserve">  In </w:t>
          </w:r>
          <w:r w:rsidR="00027556">
            <w:t>fact,</w:t>
          </w:r>
          <w:r w:rsidR="00162309">
            <w:t xml:space="preserve"> t</w:t>
          </w:r>
          <w:r w:rsidR="00674355" w:rsidRPr="00D07633">
            <w:rPr>
              <w:rFonts w:ascii="Helvetica 45 Light" w:hAnsi="Helvetica 45 Light" w:cs="Helvetica 45 Light"/>
            </w:rPr>
            <w:t xml:space="preserve">he affordability of ECEC services was reported as a key concern for many respondents, with 59 per cent rating their fees as either ‘Fairly expensive’ or ‘Prohibitive’. </w:t>
          </w:r>
        </w:p>
        <w:p w14:paraId="10FEB029" w14:textId="45F6BD6A" w:rsidR="00674355" w:rsidRPr="00D07633" w:rsidRDefault="00674355" w:rsidP="00674355">
          <w:pPr>
            <w:rPr>
              <w:rFonts w:ascii="Helvetica 45 Light" w:hAnsi="Helvetica 45 Light" w:cs="Helvetica 45 Light"/>
            </w:rPr>
          </w:pPr>
          <w:r w:rsidRPr="00D07633">
            <w:rPr>
              <w:rFonts w:ascii="Helvetica 45 Light" w:hAnsi="Helvetica 45 Light" w:cs="Helvetica 45 Light"/>
            </w:rPr>
            <w:t xml:space="preserve">Comments in the parents’ survey also indicated many people were experiencing issues with the hours of </w:t>
          </w:r>
          <w:r w:rsidR="00027556" w:rsidRPr="00D07633">
            <w:rPr>
              <w:rFonts w:ascii="Helvetica 45 Light" w:hAnsi="Helvetica 45 Light" w:cs="Helvetica 45 Light"/>
            </w:rPr>
            <w:t>childcare</w:t>
          </w:r>
          <w:r w:rsidRPr="00D07633">
            <w:rPr>
              <w:rFonts w:ascii="Helvetica 45 Light" w:hAnsi="Helvetica 45 Light" w:cs="Helvetica 45 Light"/>
            </w:rPr>
            <w:t xml:space="preserve"> not meeting their employment needs; particularly shift workers, those working longer hours in an office, or those who had to commute to work.</w:t>
          </w:r>
        </w:p>
        <w:p w14:paraId="2033B832" w14:textId="2D5CD59A" w:rsidR="009D7192" w:rsidRPr="00D07633" w:rsidRDefault="5C2D95DC" w:rsidP="0FC13E48">
          <w:pPr>
            <w:rPr>
              <w:rFonts w:eastAsia="Times New Roman" w:cs="Arial"/>
            </w:rPr>
          </w:pPr>
          <w:r w:rsidRPr="00D07633">
            <w:t xml:space="preserve">Across our LGA we continue to see a need to have an improved focus on making services affordable especially for </w:t>
          </w:r>
          <w:r w:rsidR="0DB3D8DA" w:rsidRPr="00D07633">
            <w:t>priority</w:t>
          </w:r>
          <w:r w:rsidRPr="00D07633">
            <w:t xml:space="preserve"> families </w:t>
          </w:r>
          <w:r w:rsidR="00027556">
            <w:t>including</w:t>
          </w:r>
          <w:r w:rsidRPr="00D07633">
            <w:t xml:space="preserve"> single parent families, </w:t>
          </w:r>
          <w:r w:rsidR="14153540" w:rsidRPr="00D07633">
            <w:t>low-income</w:t>
          </w:r>
          <w:r w:rsidRPr="00D07633">
            <w:t xml:space="preserve"> families, </w:t>
          </w:r>
          <w:bookmarkStart w:id="1" w:name="_Hlk133839425"/>
          <w:r w:rsidR="00027556">
            <w:t>Aboriginal and Torres Strait Islander families</w:t>
          </w:r>
          <w:r w:rsidRPr="00D07633">
            <w:t xml:space="preserve">, </w:t>
          </w:r>
          <w:r w:rsidRPr="00D07633">
            <w:rPr>
              <w:rFonts w:eastAsia="Times New Roman" w:cs="Arial"/>
              <w:spacing w:val="6"/>
            </w:rPr>
            <w:t xml:space="preserve">refugees and </w:t>
          </w:r>
          <w:r w:rsidR="00027556">
            <w:rPr>
              <w:rFonts w:eastAsia="Times New Roman" w:cs="Arial"/>
              <w:spacing w:val="6"/>
            </w:rPr>
            <w:t>people seeking asylum</w:t>
          </w:r>
          <w:r w:rsidR="21919430" w:rsidRPr="00D07633">
            <w:rPr>
              <w:rFonts w:eastAsia="Times New Roman" w:cs="Arial"/>
              <w:spacing w:val="6"/>
            </w:rPr>
            <w:t xml:space="preserve">. </w:t>
          </w:r>
        </w:p>
        <w:bookmarkEnd w:id="1"/>
        <w:p w14:paraId="14E86272" w14:textId="26B61EE7" w:rsidR="5B43D3F7" w:rsidRPr="00D07633" w:rsidRDefault="5B43D3F7" w:rsidP="6BBBDF50">
          <w:r w:rsidRPr="00D07633">
            <w:t xml:space="preserve">The </w:t>
          </w:r>
          <w:proofErr w:type="gramStart"/>
          <w:r w:rsidRPr="00D07633">
            <w:t>City</w:t>
          </w:r>
          <w:proofErr w:type="gramEnd"/>
          <w:r w:rsidRPr="00D07633">
            <w:t xml:space="preserve"> has a strong commitment to supporting those families who may be experiencing vulnerability or disadvantage</w:t>
          </w:r>
          <w:r w:rsidR="595ABA7A" w:rsidRPr="00D07633">
            <w:t xml:space="preserve"> by providing f</w:t>
          </w:r>
          <w:r w:rsidRPr="00D07633">
            <w:t xml:space="preserve">ree or low-cost access to services at Redfern Occasional Child Care, Redfern </w:t>
          </w:r>
          <w:r w:rsidR="00027556">
            <w:t>OSHC</w:t>
          </w:r>
          <w:r w:rsidRPr="00D07633">
            <w:t xml:space="preserve">, Surry Hills </w:t>
          </w:r>
          <w:r w:rsidR="00027556">
            <w:t>OSHC</w:t>
          </w:r>
          <w:r w:rsidRPr="00D07633">
            <w:t xml:space="preserve"> and Woolloomooloo </w:t>
          </w:r>
          <w:r w:rsidR="00027556">
            <w:t>OSHC</w:t>
          </w:r>
          <w:r w:rsidRPr="00D07633">
            <w:t xml:space="preserve">. These areas have increased numbers of families </w:t>
          </w:r>
          <w:r w:rsidR="00027556">
            <w:t>who are experiencing disadvantage.</w:t>
          </w:r>
        </w:p>
        <w:p w14:paraId="27F20233" w14:textId="0511250F" w:rsidR="5B43D3F7" w:rsidRPr="00D07633" w:rsidRDefault="3B6C5C68" w:rsidP="6BBBDF50">
          <w:r w:rsidRPr="00D07633">
            <w:t xml:space="preserve">In addition to reducing financial barriers, the City also prioritises </w:t>
          </w:r>
          <w:r w:rsidR="668CDF92" w:rsidRPr="00D07633">
            <w:t>their access to places across the City’s 10 education and care services.</w:t>
          </w:r>
          <w:r w:rsidR="25EE52C4" w:rsidRPr="00D07633">
            <w:t xml:space="preserve"> T</w:t>
          </w:r>
          <w:r w:rsidR="5B1C6520" w:rsidRPr="00D07633">
            <w:t>hese two mechanisms ha</w:t>
          </w:r>
          <w:r w:rsidR="00E44253" w:rsidRPr="00D07633">
            <w:t>ve</w:t>
          </w:r>
          <w:r w:rsidR="5B1C6520" w:rsidRPr="00D07633">
            <w:t xml:space="preserve"> enabled </w:t>
          </w:r>
          <w:r w:rsidR="494068CB" w:rsidRPr="00D07633">
            <w:t xml:space="preserve">the </w:t>
          </w:r>
          <w:proofErr w:type="gramStart"/>
          <w:r w:rsidR="494068CB" w:rsidRPr="00D07633">
            <w:t>City</w:t>
          </w:r>
          <w:proofErr w:type="gramEnd"/>
          <w:r w:rsidR="494068CB" w:rsidRPr="00D07633">
            <w:t xml:space="preserve"> to provide quality care and </w:t>
          </w:r>
          <w:r w:rsidR="002742BA" w:rsidRPr="00D07633">
            <w:t>education</w:t>
          </w:r>
          <w:r w:rsidR="494068CB" w:rsidRPr="00D07633">
            <w:t xml:space="preserve"> to a high</w:t>
          </w:r>
          <w:r w:rsidR="00A4465B">
            <w:t>er</w:t>
          </w:r>
          <w:r w:rsidR="494068CB" w:rsidRPr="00D07633">
            <w:t xml:space="preserve"> proportion of </w:t>
          </w:r>
          <w:r w:rsidR="2B0392AD" w:rsidRPr="00D07633">
            <w:t>children</w:t>
          </w:r>
          <w:r w:rsidR="00A4465B">
            <w:t xml:space="preserve"> from priority groups</w:t>
          </w:r>
          <w:r w:rsidR="2B0392AD" w:rsidRPr="00D07633">
            <w:t xml:space="preserve">. </w:t>
          </w:r>
          <w:r w:rsidR="5B1C6520" w:rsidRPr="00D07633">
            <w:t xml:space="preserve"> </w:t>
          </w:r>
        </w:p>
        <w:p w14:paraId="1B7D5A0B" w14:textId="1BD277DE" w:rsidR="00B6785F" w:rsidRPr="00D07633" w:rsidRDefault="6386D107" w:rsidP="00B6785F">
          <w:r w:rsidRPr="00D07633">
            <w:t xml:space="preserve">The </w:t>
          </w:r>
          <w:proofErr w:type="gramStart"/>
          <w:r w:rsidRPr="00D07633">
            <w:t>City</w:t>
          </w:r>
          <w:proofErr w:type="gramEnd"/>
          <w:r w:rsidRPr="00D07633">
            <w:t xml:space="preserve"> also support</w:t>
          </w:r>
          <w:r w:rsidR="5C2D95DC" w:rsidRPr="00D07633">
            <w:t>s</w:t>
          </w:r>
          <w:r w:rsidR="00A4465B">
            <w:t xml:space="preserve"> </w:t>
          </w:r>
          <w:r w:rsidR="005D24D7" w:rsidRPr="00D07633">
            <w:t xml:space="preserve">education and care providers </w:t>
          </w:r>
          <w:r w:rsidR="005D24D7">
            <w:t xml:space="preserve">through </w:t>
          </w:r>
          <w:r w:rsidRPr="00D07633">
            <w:t>our Accommodation Grant</w:t>
          </w:r>
          <w:r w:rsidR="044347B6" w:rsidRPr="00D07633">
            <w:t xml:space="preserve"> Program</w:t>
          </w:r>
          <w:r w:rsidR="00F4019B">
            <w:t xml:space="preserve">.  </w:t>
          </w:r>
          <w:r w:rsidR="009B646C">
            <w:t xml:space="preserve">The </w:t>
          </w:r>
          <w:r w:rsidR="009B646C" w:rsidRPr="00D07633">
            <w:t xml:space="preserve">subsidised rent </w:t>
          </w:r>
          <w:r w:rsidR="009B646C">
            <w:t xml:space="preserve">enables providers to </w:t>
          </w:r>
          <w:r w:rsidR="0027425A">
            <w:t>provide</w:t>
          </w:r>
          <w:r w:rsidRPr="00D07633">
            <w:t xml:space="preserve"> reduced </w:t>
          </w:r>
          <w:r w:rsidR="0027425A">
            <w:t xml:space="preserve">centre </w:t>
          </w:r>
          <w:r w:rsidR="4CBF876E" w:rsidRPr="00D07633">
            <w:t>fees</w:t>
          </w:r>
          <w:r w:rsidRPr="00D07633">
            <w:t xml:space="preserve"> or scholarships for specific groups</w:t>
          </w:r>
          <w:r w:rsidR="00B6785F" w:rsidRPr="00D07633">
            <w:rPr>
              <w:rStyle w:val="FootnoteReference"/>
            </w:rPr>
            <w:footnoteReference w:id="6"/>
          </w:r>
          <w:r w:rsidRPr="00D07633">
            <w:t xml:space="preserve">.  </w:t>
          </w:r>
        </w:p>
        <w:p w14:paraId="15B12C70" w14:textId="77777777" w:rsidR="002742BA" w:rsidRDefault="002742BA" w:rsidP="00C75ADC">
          <w:pPr>
            <w:autoSpaceDE w:val="0"/>
            <w:autoSpaceDN w:val="0"/>
            <w:adjustRightInd w:val="0"/>
            <w:spacing w:line="266" w:lineRule="atLeast"/>
          </w:pPr>
        </w:p>
        <w:p w14:paraId="4477EDB3" w14:textId="77777777" w:rsidR="00D663CB" w:rsidRPr="00D663CB" w:rsidRDefault="42A9C26B" w:rsidP="0063725C">
          <w:pPr>
            <w:rPr>
              <w:rFonts w:cs="Arial"/>
              <w:b/>
              <w:bCs/>
              <w:color w:val="000000"/>
            </w:rPr>
          </w:pPr>
          <w:r w:rsidRPr="6BBBDF50">
            <w:rPr>
              <w:rFonts w:cs="Arial"/>
              <w:b/>
              <w:bCs/>
              <w:color w:val="000000" w:themeColor="text1"/>
            </w:rPr>
            <w:t xml:space="preserve">Simplify the Childcare Subsidy System </w:t>
          </w:r>
        </w:p>
        <w:p w14:paraId="25DFEE2D" w14:textId="77777777" w:rsidR="00D663CB" w:rsidRDefault="0063725C" w:rsidP="0063725C">
          <w:pPr>
            <w:rPr>
              <w:rFonts w:cs="Arial"/>
              <w:color w:val="000000"/>
            </w:rPr>
          </w:pPr>
          <w:r w:rsidRPr="007958CC">
            <w:rPr>
              <w:rFonts w:cs="Arial"/>
              <w:color w:val="000000"/>
            </w:rPr>
            <w:t xml:space="preserve">The introduction of the Child Care Subsidy </w:t>
          </w:r>
          <w:r>
            <w:rPr>
              <w:rFonts w:cs="Arial"/>
              <w:color w:val="000000"/>
            </w:rPr>
            <w:t xml:space="preserve">(CCS) </w:t>
          </w:r>
          <w:r w:rsidRPr="007958CC">
            <w:rPr>
              <w:rFonts w:cs="Arial"/>
              <w:color w:val="000000"/>
            </w:rPr>
            <w:t xml:space="preserve">by the </w:t>
          </w:r>
          <w:r>
            <w:rPr>
              <w:rFonts w:cs="Arial"/>
              <w:color w:val="000000"/>
            </w:rPr>
            <w:t xml:space="preserve">previous </w:t>
          </w:r>
          <w:r w:rsidRPr="007958CC">
            <w:rPr>
              <w:rFonts w:cs="Arial"/>
              <w:color w:val="000000"/>
            </w:rPr>
            <w:t>Federal Government in 2018</w:t>
          </w:r>
          <w:r>
            <w:rPr>
              <w:rFonts w:cs="Arial"/>
              <w:color w:val="000000"/>
            </w:rPr>
            <w:t>,</w:t>
          </w:r>
          <w:r w:rsidRPr="007958CC">
            <w:rPr>
              <w:rFonts w:cs="Arial"/>
              <w:color w:val="000000"/>
            </w:rPr>
            <w:t xml:space="preserve"> replacin</w:t>
          </w:r>
          <w:r w:rsidR="00B6785F">
            <w:rPr>
              <w:rFonts w:cs="Arial"/>
              <w:color w:val="000000"/>
            </w:rPr>
            <w:t>g</w:t>
          </w:r>
          <w:r w:rsidRPr="007958CC">
            <w:rPr>
              <w:rFonts w:cs="Arial"/>
              <w:color w:val="000000"/>
            </w:rPr>
            <w:t xml:space="preserve"> previous schemes</w:t>
          </w:r>
          <w:r>
            <w:rPr>
              <w:rFonts w:cs="Arial"/>
              <w:color w:val="000000"/>
            </w:rPr>
            <w:t>,</w:t>
          </w:r>
          <w:r w:rsidRPr="007958CC">
            <w:rPr>
              <w:rFonts w:cs="Arial"/>
              <w:color w:val="000000"/>
            </w:rPr>
            <w:t xml:space="preserve"> changed the way many people can access financial assistance for formal ECEC and OSHC. </w:t>
          </w:r>
        </w:p>
        <w:p w14:paraId="7FE395D7" w14:textId="07DA46AF" w:rsidR="00D663CB" w:rsidRDefault="00D663CB" w:rsidP="0063725C">
          <w:pPr>
            <w:rPr>
              <w:rFonts w:cs="Arial"/>
              <w:color w:val="000000"/>
            </w:rPr>
          </w:pPr>
          <w:r w:rsidRPr="00D663CB">
            <w:rPr>
              <w:rFonts w:cs="Arial"/>
              <w:color w:val="000000"/>
            </w:rPr>
            <w:t xml:space="preserve">The current system of childcare subsidies can be complex and difficult to navigate, especially for families with irregular work schedules or low incomes. </w:t>
          </w:r>
          <w:r>
            <w:rPr>
              <w:rFonts w:cs="Arial"/>
              <w:color w:val="000000"/>
            </w:rPr>
            <w:t xml:space="preserve">There needs to be a </w:t>
          </w:r>
          <w:r w:rsidRPr="00D663CB">
            <w:rPr>
              <w:rFonts w:cs="Arial"/>
              <w:color w:val="000000"/>
            </w:rPr>
            <w:t>simplification of the system to make it easier for families to access the subsidies they need.</w:t>
          </w:r>
          <w:r>
            <w:rPr>
              <w:rFonts w:cs="Arial"/>
              <w:color w:val="000000"/>
            </w:rPr>
            <w:t xml:space="preserve"> </w:t>
          </w:r>
        </w:p>
        <w:p w14:paraId="2B0D0984" w14:textId="79C198EE" w:rsidR="00186983" w:rsidRDefault="00D663CB" w:rsidP="0063725C">
          <w:pPr>
            <w:rPr>
              <w:rFonts w:cs="Arial"/>
              <w:color w:val="000000"/>
            </w:rPr>
          </w:pPr>
          <w:r>
            <w:rPr>
              <w:rFonts w:cs="Arial"/>
              <w:color w:val="000000"/>
            </w:rPr>
            <w:t xml:space="preserve">One significant barrier </w:t>
          </w:r>
          <w:r w:rsidR="0063725C" w:rsidRPr="007958CC">
            <w:rPr>
              <w:rFonts w:cs="Arial"/>
              <w:color w:val="000000"/>
            </w:rPr>
            <w:t xml:space="preserve">includes income and work activity testing. Although the net result </w:t>
          </w:r>
          <w:r w:rsidR="0063725C">
            <w:rPr>
              <w:rFonts w:cs="Arial"/>
              <w:color w:val="000000"/>
            </w:rPr>
            <w:t>was</w:t>
          </w:r>
          <w:r w:rsidR="0063725C" w:rsidRPr="007958CC">
            <w:rPr>
              <w:rFonts w:cs="Arial"/>
              <w:color w:val="000000"/>
            </w:rPr>
            <w:t xml:space="preserve"> that more people c</w:t>
          </w:r>
          <w:r w:rsidR="0063725C">
            <w:rPr>
              <w:rFonts w:cs="Arial"/>
              <w:color w:val="000000"/>
            </w:rPr>
            <w:t xml:space="preserve">ould </w:t>
          </w:r>
          <w:r w:rsidR="0063725C" w:rsidRPr="007958CC">
            <w:rPr>
              <w:rFonts w:cs="Arial"/>
              <w:color w:val="000000"/>
            </w:rPr>
            <w:t>access more financial assistance, it mean</w:t>
          </w:r>
          <w:r w:rsidR="0027425A">
            <w:rPr>
              <w:rFonts w:cs="Arial"/>
              <w:color w:val="000000"/>
            </w:rPr>
            <w:t>s</w:t>
          </w:r>
          <w:r w:rsidR="0063725C" w:rsidRPr="007958CC">
            <w:rPr>
              <w:rFonts w:cs="Arial"/>
              <w:color w:val="000000"/>
            </w:rPr>
            <w:t xml:space="preserve"> </w:t>
          </w:r>
          <w:r w:rsidR="0063725C">
            <w:rPr>
              <w:rFonts w:cs="Arial"/>
              <w:color w:val="000000"/>
            </w:rPr>
            <w:t xml:space="preserve">that </w:t>
          </w:r>
          <w:r w:rsidR="0063725C" w:rsidRPr="007958CC">
            <w:rPr>
              <w:rFonts w:cs="Arial"/>
              <w:color w:val="000000"/>
            </w:rPr>
            <w:t xml:space="preserve">families that cannot meet the work activity test </w:t>
          </w:r>
          <w:r w:rsidR="0027425A">
            <w:rPr>
              <w:rFonts w:cs="Arial"/>
              <w:color w:val="000000"/>
            </w:rPr>
            <w:t>can now only</w:t>
          </w:r>
          <w:r w:rsidR="0063725C" w:rsidRPr="007958CC">
            <w:rPr>
              <w:rFonts w:cs="Arial"/>
              <w:color w:val="000000"/>
            </w:rPr>
            <w:t xml:space="preserve"> access 24 hours of care each fortnight, which is a reduction from the 48 hours of care under the previous scheme.</w:t>
          </w:r>
          <w:r w:rsidR="0063725C">
            <w:rPr>
              <w:rFonts w:cs="Arial"/>
              <w:color w:val="000000"/>
            </w:rPr>
            <w:t xml:space="preserve"> Although changes to the CCS to be implemented in July 2023 will enable more families to access subsidised care, the continued application of the work activity test unfairly disadvantages low</w:t>
          </w:r>
          <w:r w:rsidR="2ED6F446">
            <w:rPr>
              <w:rFonts w:cs="Arial"/>
              <w:color w:val="000000"/>
            </w:rPr>
            <w:t>-</w:t>
          </w:r>
          <w:r w:rsidR="0063725C">
            <w:rPr>
              <w:rFonts w:cs="Arial"/>
              <w:color w:val="000000"/>
            </w:rPr>
            <w:t xml:space="preserve">income families </w:t>
          </w:r>
          <w:r w:rsidR="0063725C" w:rsidRPr="009F17E7">
            <w:rPr>
              <w:rFonts w:cs="Arial"/>
            </w:rPr>
            <w:t xml:space="preserve">where no-one is employed or </w:t>
          </w:r>
          <w:r w:rsidR="0063725C">
            <w:rPr>
              <w:rFonts w:cs="Arial"/>
            </w:rPr>
            <w:t xml:space="preserve">where </w:t>
          </w:r>
          <w:r w:rsidR="0063725C" w:rsidRPr="009F17E7">
            <w:rPr>
              <w:rFonts w:cs="Arial"/>
            </w:rPr>
            <w:lastRenderedPageBreak/>
            <w:t xml:space="preserve">the main source of income is </w:t>
          </w:r>
          <w:r w:rsidR="0063725C">
            <w:rPr>
              <w:rFonts w:cs="Arial"/>
            </w:rPr>
            <w:t xml:space="preserve">casual work or </w:t>
          </w:r>
          <w:r w:rsidR="0063725C" w:rsidRPr="009F17E7">
            <w:rPr>
              <w:rFonts w:cs="Arial"/>
            </w:rPr>
            <w:t>government benefits</w:t>
          </w:r>
          <w:r w:rsidR="0063725C">
            <w:rPr>
              <w:rFonts w:cs="Arial"/>
            </w:rPr>
            <w:t>.</w:t>
          </w:r>
          <w:r w:rsidR="0063725C">
            <w:rPr>
              <w:rStyle w:val="FootnoteReference"/>
              <w:rFonts w:cs="Arial"/>
            </w:rPr>
            <w:footnoteReference w:id="7"/>
          </w:r>
          <w:r w:rsidR="00653BD2">
            <w:rPr>
              <w:rFonts w:cs="Arial"/>
              <w:color w:val="000000"/>
            </w:rPr>
            <w:t xml:space="preserve">  </w:t>
          </w:r>
          <w:r w:rsidR="0063725C" w:rsidRPr="00541740">
            <w:rPr>
              <w:rFonts w:cs="Arial"/>
              <w:color w:val="000000"/>
            </w:rPr>
            <w:t>There have been, and continues to be, sector wide concerns that those families who are low</w:t>
          </w:r>
          <w:r w:rsidR="0DC6980E" w:rsidRPr="00541740">
            <w:rPr>
              <w:rFonts w:cs="Arial"/>
              <w:color w:val="000000"/>
            </w:rPr>
            <w:t>-</w:t>
          </w:r>
          <w:r w:rsidR="0063725C" w:rsidRPr="00541740">
            <w:rPr>
              <w:rFonts w:cs="Arial"/>
              <w:color w:val="000000"/>
            </w:rPr>
            <w:t>income earners and do not meet the work activity test will find it increasingly difficult to access ECEC or OSHC services due to affordability; and it is these families that would benefit most from access to quality early learning and leisure environments</w:t>
          </w:r>
          <w:r w:rsidR="00653BD2">
            <w:rPr>
              <w:rFonts w:cs="Arial"/>
              <w:color w:val="000000"/>
            </w:rPr>
            <w:t xml:space="preserve">.  </w:t>
          </w:r>
        </w:p>
        <w:p w14:paraId="16AFBDD2" w14:textId="7DA1524D" w:rsidR="00186983" w:rsidRPr="00541740" w:rsidRDefault="00186983" w:rsidP="0063725C">
          <w:pPr>
            <w:rPr>
              <w:rFonts w:cs="Arial"/>
              <w:color w:val="000000"/>
            </w:rPr>
          </w:pPr>
          <w:r>
            <w:rPr>
              <w:rFonts w:cs="Arial"/>
              <w:color w:val="000000"/>
            </w:rPr>
            <w:t xml:space="preserve">Another barrier is the maximum number of hours of subsidised care being 100 hour per fortnight. </w:t>
          </w:r>
          <w:r w:rsidR="00323F9E">
            <w:rPr>
              <w:rFonts w:cs="Arial"/>
              <w:color w:val="000000"/>
            </w:rPr>
            <w:t>Many</w:t>
          </w:r>
          <w:r>
            <w:rPr>
              <w:rFonts w:cs="Arial"/>
              <w:color w:val="000000"/>
            </w:rPr>
            <w:t xml:space="preserve"> long day care services and vacation care services operate for more than 10 hours per day which results in </w:t>
          </w:r>
          <w:r w:rsidR="00323F9E">
            <w:rPr>
              <w:rFonts w:cs="Arial"/>
              <w:color w:val="000000"/>
            </w:rPr>
            <w:t>operating</w:t>
          </w:r>
          <w:r>
            <w:rPr>
              <w:rFonts w:cs="Arial"/>
              <w:color w:val="000000"/>
            </w:rPr>
            <w:t xml:space="preserve"> for over 100 hours </w:t>
          </w:r>
          <w:r w:rsidR="00323F9E">
            <w:rPr>
              <w:rFonts w:cs="Arial"/>
              <w:color w:val="000000"/>
            </w:rPr>
            <w:t xml:space="preserve">across the fortnight. Families using full time care are subsequently paying a higher gap in fees as any fees above 100 hours are unsubsidised. This can become quite costly and in turn creates a barrier to accessing care. </w:t>
          </w:r>
        </w:p>
        <w:p w14:paraId="1430BD8A" w14:textId="7D9FCA49" w:rsidR="429D72F9" w:rsidRPr="005004AB" w:rsidRDefault="57236F83" w:rsidP="7AA9F55C">
          <w:pPr>
            <w:rPr>
              <w:rFonts w:cs="Arial"/>
              <w:color w:val="000000"/>
            </w:rPr>
          </w:pPr>
          <w:r>
            <w:rPr>
              <w:rFonts w:cs="Arial"/>
              <w:color w:val="000000"/>
            </w:rPr>
            <w:t>Indeed,</w:t>
          </w:r>
          <w:r w:rsidR="11F94AA1">
            <w:rPr>
              <w:rFonts w:cs="Arial"/>
              <w:color w:val="000000"/>
            </w:rPr>
            <w:t xml:space="preserve"> the Women’s Economic Equality Taskforce</w:t>
          </w:r>
          <w:r w:rsidR="00653BD2">
            <w:rPr>
              <w:rStyle w:val="FootnoteReference"/>
              <w:rFonts w:cs="Arial"/>
              <w:color w:val="000000"/>
            </w:rPr>
            <w:footnoteReference w:id="8"/>
          </w:r>
          <w:r w:rsidR="11F94AA1">
            <w:rPr>
              <w:rFonts w:cs="Arial"/>
              <w:color w:val="000000"/>
            </w:rPr>
            <w:t xml:space="preserve"> </w:t>
          </w:r>
          <w:r w:rsidR="11F94AA1" w:rsidRPr="006A7880">
            <w:rPr>
              <w:rFonts w:cs="Arial"/>
              <w:color w:val="000000"/>
            </w:rPr>
            <w:t xml:space="preserve">and the </w:t>
          </w:r>
          <w:r w:rsidR="11F94AA1" w:rsidRPr="006A7880">
            <w:rPr>
              <w:rFonts w:cs="Arial"/>
            </w:rPr>
            <w:t>Interim Economic Inclusion Advisory Committee</w:t>
          </w:r>
          <w:r w:rsidR="00653BD2">
            <w:rPr>
              <w:rStyle w:val="FootnoteReference"/>
              <w:rFonts w:cs="Arial"/>
            </w:rPr>
            <w:footnoteReference w:id="9"/>
          </w:r>
          <w:r w:rsidR="11F94AA1">
            <w:t xml:space="preserve"> </w:t>
          </w:r>
          <w:r w:rsidR="11F94AA1">
            <w:rPr>
              <w:rFonts w:cs="Arial"/>
              <w:color w:val="000000"/>
            </w:rPr>
            <w:t xml:space="preserve">have both recommended that the Federal Government scrap the childcare subsidy activity test altogether. </w:t>
          </w:r>
          <w:r w:rsidR="6A0669C0" w:rsidRPr="06F69DFC">
            <w:rPr>
              <w:rFonts w:cs="Arial"/>
              <w:color w:val="000000" w:themeColor="text1"/>
            </w:rPr>
            <w:t xml:space="preserve">Removing the work activity test and providing subsidised care to all children will not only improve </w:t>
          </w:r>
          <w:r w:rsidR="6A0669C0" w:rsidRPr="2253A252">
            <w:rPr>
              <w:rFonts w:cs="Arial"/>
              <w:color w:val="000000" w:themeColor="text1"/>
            </w:rPr>
            <w:t xml:space="preserve">workforce </w:t>
          </w:r>
          <w:r w:rsidR="6AA378D2" w:rsidRPr="1B16AAF1">
            <w:rPr>
              <w:rFonts w:cs="Arial"/>
              <w:color w:val="000000" w:themeColor="text1"/>
            </w:rPr>
            <w:t>part</w:t>
          </w:r>
          <w:r w:rsidR="6A0669C0" w:rsidRPr="1B16AAF1">
            <w:rPr>
              <w:rFonts w:cs="Arial"/>
              <w:color w:val="000000" w:themeColor="text1"/>
            </w:rPr>
            <w:t xml:space="preserve">icipation but also </w:t>
          </w:r>
          <w:r w:rsidR="32909D7B" w:rsidRPr="77ADCA6C">
            <w:rPr>
              <w:rFonts w:cs="Arial"/>
              <w:color w:val="000000" w:themeColor="text1"/>
            </w:rPr>
            <w:t xml:space="preserve">enable children to gain access to </w:t>
          </w:r>
          <w:r w:rsidR="32909D7B" w:rsidRPr="7AA26D78">
            <w:rPr>
              <w:rFonts w:cs="Arial"/>
              <w:color w:val="000000" w:themeColor="text1"/>
            </w:rPr>
            <w:t>more days of care</w:t>
          </w:r>
          <w:r w:rsidR="429D72F9" w:rsidRPr="48A1E349">
            <w:rPr>
              <w:rFonts w:cs="Arial"/>
              <w:color w:val="000000" w:themeColor="text1"/>
            </w:rPr>
            <w:t xml:space="preserve"> and in turn </w:t>
          </w:r>
          <w:r w:rsidR="429D72F9" w:rsidRPr="447749DD">
            <w:rPr>
              <w:rFonts w:cs="Arial"/>
              <w:color w:val="000000" w:themeColor="text1"/>
            </w:rPr>
            <w:t xml:space="preserve">result in positive educational </w:t>
          </w:r>
          <w:r w:rsidR="429D72F9" w:rsidRPr="2CC1E181">
            <w:rPr>
              <w:rFonts w:cs="Arial"/>
              <w:color w:val="000000" w:themeColor="text1"/>
            </w:rPr>
            <w:t>outcomes</w:t>
          </w:r>
          <w:r w:rsidR="429D72F9" w:rsidRPr="447749DD">
            <w:rPr>
              <w:rFonts w:cs="Arial"/>
              <w:color w:val="000000" w:themeColor="text1"/>
            </w:rPr>
            <w:t xml:space="preserve"> for </w:t>
          </w:r>
          <w:r w:rsidR="429D72F9" w:rsidRPr="2CC1E181">
            <w:rPr>
              <w:rFonts w:cs="Arial"/>
              <w:color w:val="000000" w:themeColor="text1"/>
            </w:rPr>
            <w:t>all children.</w:t>
          </w:r>
        </w:p>
        <w:p w14:paraId="379DD296" w14:textId="27B2B05B" w:rsidR="006D6DE3" w:rsidRDefault="006D6DE3" w:rsidP="0063725C">
          <w:pPr>
            <w:rPr>
              <w:rFonts w:cs="Arial"/>
              <w:color w:val="000000"/>
            </w:rPr>
          </w:pPr>
        </w:p>
        <w:p w14:paraId="0D245CDE" w14:textId="20E5CB47" w:rsidR="006D6DE3" w:rsidRPr="006D6DE3" w:rsidRDefault="6F7ED45B" w:rsidP="0063725C">
          <w:pPr>
            <w:rPr>
              <w:rFonts w:cs="Arial"/>
              <w:b/>
              <w:bCs/>
              <w:color w:val="000000"/>
            </w:rPr>
          </w:pPr>
          <w:r w:rsidRPr="74A2A67E">
            <w:rPr>
              <w:rFonts w:cs="Arial"/>
              <w:b/>
              <w:bCs/>
              <w:color w:val="000000" w:themeColor="text1"/>
            </w:rPr>
            <w:t>Child Care A</w:t>
          </w:r>
          <w:r w:rsidR="7A20DF7C" w:rsidRPr="74A2A67E">
            <w:rPr>
              <w:rFonts w:cs="Arial"/>
              <w:b/>
              <w:bCs/>
              <w:color w:val="000000" w:themeColor="text1"/>
            </w:rPr>
            <w:t xml:space="preserve">ffordability </w:t>
          </w:r>
        </w:p>
        <w:p w14:paraId="5E2F5C7F" w14:textId="7AF5D534" w:rsidR="006D6DE3" w:rsidRPr="00006153" w:rsidRDefault="006D6DE3" w:rsidP="006D6DE3">
          <w:pPr>
            <w:rPr>
              <w:rFonts w:cs="Arial"/>
            </w:rPr>
          </w:pPr>
          <w:r w:rsidRPr="00006153">
            <w:rPr>
              <w:rFonts w:cs="Arial"/>
            </w:rPr>
            <w:t xml:space="preserve">The NSW Government has commissioned the Independent Pricing and Regulatory Tribunal NSW (IPART) to conduct a review of the ECEC sector, specifically focusing </w:t>
          </w:r>
          <w:r w:rsidRPr="00EE419C">
            <w:rPr>
              <w:rFonts w:cs="Arial"/>
            </w:rPr>
            <w:t>on affordability, accessibility and consumer choice in NSW</w:t>
          </w:r>
          <w:r w:rsidR="00DF58C5">
            <w:rPr>
              <w:rFonts w:cs="Arial"/>
            </w:rPr>
            <w:t>.</w:t>
          </w:r>
          <w:r w:rsidRPr="00006153">
            <w:rPr>
              <w:rFonts w:cs="Arial"/>
            </w:rPr>
            <w:t xml:space="preserve"> </w:t>
          </w:r>
        </w:p>
        <w:p w14:paraId="59FC4BB8" w14:textId="106DBE5B" w:rsidR="006D6DE3" w:rsidRDefault="006D6DE3" w:rsidP="006D6DE3">
          <w:pPr>
            <w:rPr>
              <w:rFonts w:cs="Arial"/>
            </w:rPr>
          </w:pPr>
          <w:r w:rsidRPr="00006153">
            <w:rPr>
              <w:rFonts w:cs="Arial"/>
            </w:rPr>
            <w:t>The IPART Issues Paper</w:t>
          </w:r>
          <w:r w:rsidR="004E6AA1">
            <w:rPr>
              <w:rStyle w:val="FootnoteReference"/>
              <w:rFonts w:cs="Arial"/>
            </w:rPr>
            <w:footnoteReference w:id="10"/>
          </w:r>
          <w:r w:rsidRPr="00006153">
            <w:rPr>
              <w:rFonts w:cs="Arial"/>
            </w:rPr>
            <w:t xml:space="preserve"> notes that ‘</w:t>
          </w:r>
          <w:r w:rsidRPr="00EE419C">
            <w:rPr>
              <w:rFonts w:cs="Arial"/>
            </w:rPr>
            <w:t>the average Australian family spends 16</w:t>
          </w:r>
          <w:r w:rsidR="00EE5A17">
            <w:rPr>
              <w:rFonts w:cs="Arial"/>
            </w:rPr>
            <w:t xml:space="preserve"> per cent</w:t>
          </w:r>
          <w:r w:rsidRPr="00EE419C">
            <w:rPr>
              <w:rFonts w:cs="Arial"/>
            </w:rPr>
            <w:t xml:space="preserve"> of their household income on early childhood education and care compared to the Organisation for Economic Co-operation and Development (OECD) average of </w:t>
          </w:r>
          <w:r w:rsidR="00027556">
            <w:rPr>
              <w:rFonts w:cs="Arial"/>
            </w:rPr>
            <w:t>nine per cent</w:t>
          </w:r>
          <w:r w:rsidRPr="00EE419C">
            <w:rPr>
              <w:rFonts w:cs="Arial"/>
            </w:rPr>
            <w:t>, suggesting that early childhood education and care affordability in Australia is low by international standards.</w:t>
          </w:r>
          <w:r>
            <w:rPr>
              <w:rFonts w:cs="Arial"/>
            </w:rPr>
            <w:t xml:space="preserve"> Further, that </w:t>
          </w:r>
          <w:r w:rsidR="00EE5A17">
            <w:rPr>
              <w:rFonts w:cs="Arial"/>
            </w:rPr>
            <w:t>“a</w:t>
          </w:r>
          <w:r w:rsidRPr="00A04CDB">
            <w:rPr>
              <w:rFonts w:cs="Arial"/>
            </w:rPr>
            <w:t>bout 78</w:t>
          </w:r>
          <w:r w:rsidR="00EE5A17">
            <w:rPr>
              <w:rFonts w:cs="Arial"/>
            </w:rPr>
            <w:t xml:space="preserve"> per cent</w:t>
          </w:r>
          <w:r w:rsidRPr="00A04CDB">
            <w:rPr>
              <w:rFonts w:cs="Arial"/>
            </w:rPr>
            <w:t xml:space="preserve"> of Australian parents surveyed say high early childhood education and care costs discourage parents from returning to work after having a baby</w:t>
          </w:r>
          <w:r w:rsidR="009073B5">
            <w:rPr>
              <w:rFonts w:cs="Arial"/>
            </w:rPr>
            <w:t xml:space="preserve">. </w:t>
          </w:r>
          <w:r w:rsidRPr="00A04CDB">
            <w:rPr>
              <w:rFonts w:cs="Arial"/>
            </w:rPr>
            <w:t>77</w:t>
          </w:r>
          <w:r w:rsidR="00EE5A17">
            <w:rPr>
              <w:rFonts w:cs="Arial"/>
            </w:rPr>
            <w:t xml:space="preserve"> per cent</w:t>
          </w:r>
          <w:r w:rsidRPr="00A04CDB">
            <w:rPr>
              <w:rFonts w:cs="Arial"/>
            </w:rPr>
            <w:t xml:space="preserve"> say they prevent parents from working as much as they want to</w:t>
          </w:r>
          <w:r w:rsidR="00EE5A17">
            <w:rPr>
              <w:rFonts w:cs="Arial"/>
            </w:rPr>
            <w:t>”.</w:t>
          </w:r>
        </w:p>
        <w:p w14:paraId="1ACE977E" w14:textId="2BE24126" w:rsidR="318F2B86" w:rsidRDefault="3E9D1B5F" w:rsidP="318F2B86">
          <w:pPr>
            <w:rPr>
              <w:rFonts w:cs="Arial"/>
            </w:rPr>
          </w:pPr>
          <w:r>
            <w:t>Australia’s childcare costs are already higher than elsewhere in the world.</w:t>
          </w:r>
          <w:r w:rsidR="006D483D">
            <w:rPr>
              <w:rStyle w:val="FootnoteReference"/>
            </w:rPr>
            <w:footnoteReference w:id="11"/>
          </w:r>
          <w:r>
            <w:t xml:space="preserve">  </w:t>
          </w:r>
          <w:r w:rsidR="52D598F5" w:rsidRPr="00AA4EFB">
            <w:t xml:space="preserve">According to the Organisation for Economic Co-operation and Development (OECD), Australia has some of the highest </w:t>
          </w:r>
          <w:r w:rsidR="00EE5A17" w:rsidRPr="00AA4EFB">
            <w:t>childcare</w:t>
          </w:r>
          <w:r w:rsidR="52D598F5" w:rsidRPr="00AA4EFB">
            <w:t xml:space="preserve"> costs among its member countries.</w:t>
          </w:r>
          <w:r w:rsidR="52D598F5">
            <w:t xml:space="preserve"> </w:t>
          </w:r>
          <w:r w:rsidR="1942495B" w:rsidRPr="00006153">
            <w:rPr>
              <w:rFonts w:cs="Arial"/>
            </w:rPr>
            <w:t xml:space="preserve">With </w:t>
          </w:r>
          <w:r w:rsidR="0C298064">
            <w:rPr>
              <w:rFonts w:cs="Arial"/>
            </w:rPr>
            <w:t xml:space="preserve">the </w:t>
          </w:r>
          <w:r w:rsidR="1942495B" w:rsidRPr="00006153">
            <w:rPr>
              <w:rFonts w:cs="Arial"/>
            </w:rPr>
            <w:t>increase</w:t>
          </w:r>
          <w:r w:rsidR="0C298064">
            <w:rPr>
              <w:rFonts w:cs="Arial"/>
            </w:rPr>
            <w:t>d</w:t>
          </w:r>
          <w:r w:rsidR="1942495B" w:rsidRPr="00006153">
            <w:rPr>
              <w:rFonts w:cs="Arial"/>
            </w:rPr>
            <w:t xml:space="preserve"> cost of living</w:t>
          </w:r>
          <w:r w:rsidR="1763CEE8" w:rsidRPr="38C2E983">
            <w:rPr>
              <w:rFonts w:cs="Arial"/>
            </w:rPr>
            <w:t>,</w:t>
          </w:r>
          <w:r w:rsidR="1942495B" w:rsidRPr="00006153">
            <w:rPr>
              <w:rFonts w:cs="Arial"/>
            </w:rPr>
            <w:t xml:space="preserve"> we know families will continue to find it challenging to meet the costs of </w:t>
          </w:r>
          <w:r w:rsidR="6D9EEE48" w:rsidRPr="5C32D022">
            <w:rPr>
              <w:rFonts w:cs="Arial"/>
            </w:rPr>
            <w:t>e</w:t>
          </w:r>
          <w:r w:rsidR="4A505001" w:rsidRPr="5C32D022">
            <w:rPr>
              <w:rFonts w:cs="Arial"/>
            </w:rPr>
            <w:t xml:space="preserve">arly education and </w:t>
          </w:r>
          <w:r w:rsidR="4A505001" w:rsidRPr="2652FC6A">
            <w:rPr>
              <w:rFonts w:cs="Arial"/>
            </w:rPr>
            <w:t>care</w:t>
          </w:r>
          <w:r w:rsidR="27939877" w:rsidRPr="2652FC6A">
            <w:rPr>
              <w:rFonts w:cs="Arial"/>
            </w:rPr>
            <w:t>.</w:t>
          </w:r>
          <w:r w:rsidR="0C298064">
            <w:rPr>
              <w:rFonts w:cs="Arial"/>
            </w:rPr>
            <w:t xml:space="preserve">  W</w:t>
          </w:r>
          <w:r w:rsidR="1942495B" w:rsidRPr="00006153">
            <w:rPr>
              <w:rFonts w:cs="Arial"/>
            </w:rPr>
            <w:t>hile we welcome</w:t>
          </w:r>
          <w:r w:rsidR="0C298064">
            <w:rPr>
              <w:rFonts w:cs="Arial"/>
            </w:rPr>
            <w:t xml:space="preserve"> an</w:t>
          </w:r>
          <w:r w:rsidR="1942495B" w:rsidRPr="00006153">
            <w:rPr>
              <w:rFonts w:cs="Arial"/>
            </w:rPr>
            <w:t xml:space="preserve"> increase to the rate of childcare subsidy for families with multiple children, often </w:t>
          </w:r>
          <w:r w:rsidR="0C298064">
            <w:rPr>
              <w:rFonts w:cs="Arial"/>
            </w:rPr>
            <w:t xml:space="preserve">the </w:t>
          </w:r>
          <w:r w:rsidR="1942495B" w:rsidRPr="00006153">
            <w:rPr>
              <w:rFonts w:cs="Arial"/>
            </w:rPr>
            <w:t xml:space="preserve">cost can </w:t>
          </w:r>
          <w:proofErr w:type="gramStart"/>
          <w:r w:rsidR="1942495B" w:rsidRPr="00006153">
            <w:rPr>
              <w:rFonts w:cs="Arial"/>
            </w:rPr>
            <w:t>still remain</w:t>
          </w:r>
          <w:proofErr w:type="gramEnd"/>
          <w:r w:rsidR="1942495B" w:rsidRPr="00006153">
            <w:rPr>
              <w:rFonts w:cs="Arial"/>
            </w:rPr>
            <w:t xml:space="preserve"> a barrier for greater participation in the workforce</w:t>
          </w:r>
          <w:r w:rsidR="0ECBD14F" w:rsidRPr="00006153">
            <w:rPr>
              <w:rFonts w:cs="Arial"/>
            </w:rPr>
            <w:t xml:space="preserve">. </w:t>
          </w:r>
        </w:p>
        <w:p w14:paraId="5D21DFC8" w14:textId="23EBAC35" w:rsidR="006D6DE3" w:rsidRPr="00006153" w:rsidRDefault="00F036D6" w:rsidP="4A13FDBD">
          <w:pPr>
            <w:rPr>
              <w:rFonts w:cs="Arial"/>
            </w:rPr>
          </w:pPr>
          <w:r>
            <w:rPr>
              <w:rFonts w:cs="Arial"/>
            </w:rPr>
            <w:t>The City</w:t>
          </w:r>
          <w:r w:rsidR="2215C23A" w:rsidRPr="29323DF9">
            <w:rPr>
              <w:rFonts w:cs="Arial"/>
            </w:rPr>
            <w:t xml:space="preserve"> welcome</w:t>
          </w:r>
          <w:r w:rsidR="16909742" w:rsidRPr="29323DF9">
            <w:rPr>
              <w:rFonts w:cs="Arial"/>
            </w:rPr>
            <w:t>s</w:t>
          </w:r>
          <w:r w:rsidR="064DE4EE" w:rsidRPr="7A7981D4">
            <w:rPr>
              <w:rFonts w:cs="Arial"/>
            </w:rPr>
            <w:t xml:space="preserve"> </w:t>
          </w:r>
          <w:r w:rsidR="2215C23A" w:rsidRPr="7A7981D4">
            <w:rPr>
              <w:rFonts w:cs="Arial"/>
            </w:rPr>
            <w:t>increased</w:t>
          </w:r>
          <w:r w:rsidRPr="00006153">
            <w:rPr>
              <w:rFonts w:cs="Arial"/>
            </w:rPr>
            <w:t xml:space="preserve"> </w:t>
          </w:r>
          <w:r>
            <w:rPr>
              <w:rFonts w:cs="Arial"/>
            </w:rPr>
            <w:t>f</w:t>
          </w:r>
          <w:r w:rsidRPr="00006153">
            <w:rPr>
              <w:rFonts w:cs="Arial"/>
            </w:rPr>
            <w:t>unding</w:t>
          </w:r>
          <w:r>
            <w:rPr>
              <w:rFonts w:cs="Arial"/>
            </w:rPr>
            <w:t xml:space="preserve"> </w:t>
          </w:r>
          <w:r w:rsidR="008455EC">
            <w:rPr>
              <w:rFonts w:cs="Arial"/>
            </w:rPr>
            <w:t>for</w:t>
          </w:r>
          <w:r>
            <w:rPr>
              <w:rFonts w:cs="Arial"/>
            </w:rPr>
            <w:t xml:space="preserve"> </w:t>
          </w:r>
          <w:r w:rsidR="008455EC">
            <w:rPr>
              <w:rFonts w:cs="Arial"/>
            </w:rPr>
            <w:t>subsidised</w:t>
          </w:r>
          <w:r>
            <w:rPr>
              <w:rFonts w:cs="Arial"/>
            </w:rPr>
            <w:t xml:space="preserve"> care </w:t>
          </w:r>
          <w:r w:rsidR="008455EC" w:rsidRPr="00006153">
            <w:rPr>
              <w:rFonts w:cs="Arial"/>
            </w:rPr>
            <w:t xml:space="preserve">to </w:t>
          </w:r>
          <w:r w:rsidR="7A20DF7C" w:rsidRPr="1BDB8DF3">
            <w:rPr>
              <w:rFonts w:cs="Arial"/>
            </w:rPr>
            <w:t>9</w:t>
          </w:r>
          <w:r w:rsidR="7C0825E3" w:rsidRPr="1BDB8DF3">
            <w:rPr>
              <w:rFonts w:cs="Arial"/>
            </w:rPr>
            <w:t>0</w:t>
          </w:r>
          <w:r w:rsidR="00EE5A17">
            <w:rPr>
              <w:rFonts w:cs="Arial"/>
            </w:rPr>
            <w:t xml:space="preserve"> per cent</w:t>
          </w:r>
          <w:r w:rsidR="008455EC" w:rsidRPr="00006153">
            <w:rPr>
              <w:rFonts w:cs="Arial"/>
            </w:rPr>
            <w:t xml:space="preserve"> </w:t>
          </w:r>
          <w:r w:rsidR="46FC7CC3" w:rsidRPr="734B9A3B">
            <w:rPr>
              <w:rFonts w:cs="Arial"/>
            </w:rPr>
            <w:t xml:space="preserve">through </w:t>
          </w:r>
          <w:r w:rsidR="45001B6E" w:rsidRPr="4800776F">
            <w:rPr>
              <w:rFonts w:cs="Arial"/>
            </w:rPr>
            <w:t xml:space="preserve">the </w:t>
          </w:r>
          <w:r w:rsidR="7089D532" w:rsidRPr="1A337051">
            <w:rPr>
              <w:rFonts w:cs="Arial"/>
            </w:rPr>
            <w:t xml:space="preserve">Child Care </w:t>
          </w:r>
          <w:r w:rsidR="45001B6E" w:rsidRPr="4800776F">
            <w:rPr>
              <w:rFonts w:cs="Arial"/>
            </w:rPr>
            <w:t xml:space="preserve">Subsidy </w:t>
          </w:r>
          <w:r w:rsidR="45001B6E" w:rsidRPr="7A469005">
            <w:rPr>
              <w:rFonts w:cs="Arial"/>
            </w:rPr>
            <w:t>Scheme</w:t>
          </w:r>
          <w:r w:rsidR="46FC7CC3" w:rsidRPr="6EB75E8B">
            <w:rPr>
              <w:rFonts w:cs="Arial"/>
            </w:rPr>
            <w:t xml:space="preserve"> </w:t>
          </w:r>
          <w:r w:rsidR="37C82FC9" w:rsidRPr="716C98B4">
            <w:rPr>
              <w:rFonts w:cs="Arial"/>
            </w:rPr>
            <w:t>for low income families</w:t>
          </w:r>
          <w:r w:rsidR="37C82FC9" w:rsidRPr="6E8AF7E2">
            <w:rPr>
              <w:rFonts w:cs="Arial"/>
            </w:rPr>
            <w:t xml:space="preserve"> and </w:t>
          </w:r>
          <w:r w:rsidR="37C82FC9" w:rsidRPr="716C98B4">
            <w:rPr>
              <w:rFonts w:cs="Arial"/>
            </w:rPr>
            <w:t>95</w:t>
          </w:r>
          <w:r w:rsidR="00EE5A17">
            <w:rPr>
              <w:rFonts w:cs="Arial"/>
            </w:rPr>
            <w:t xml:space="preserve"> per cent</w:t>
          </w:r>
          <w:r w:rsidR="37C82FC9" w:rsidRPr="716C98B4">
            <w:rPr>
              <w:rFonts w:cs="Arial"/>
            </w:rPr>
            <w:t xml:space="preserve"> for families </w:t>
          </w:r>
          <w:r w:rsidR="37C82FC9" w:rsidRPr="290197FC">
            <w:rPr>
              <w:rFonts w:cs="Arial"/>
            </w:rPr>
            <w:t xml:space="preserve">with </w:t>
          </w:r>
          <w:r w:rsidR="37C82FC9" w:rsidRPr="6E8AF7E2">
            <w:rPr>
              <w:rFonts w:cs="Arial"/>
            </w:rPr>
            <w:t>multiple</w:t>
          </w:r>
          <w:r w:rsidR="37C82FC9" w:rsidRPr="290197FC">
            <w:rPr>
              <w:rFonts w:cs="Arial"/>
            </w:rPr>
            <w:t xml:space="preserve"> children in care</w:t>
          </w:r>
          <w:r w:rsidR="37C82FC9" w:rsidRPr="3B0C583B">
            <w:rPr>
              <w:rFonts w:cs="Arial"/>
            </w:rPr>
            <w:t xml:space="preserve">, The City </w:t>
          </w:r>
          <w:r w:rsidR="37C82FC9" w:rsidRPr="6E6AAC48">
            <w:rPr>
              <w:rFonts w:cs="Arial"/>
            </w:rPr>
            <w:t xml:space="preserve">also </w:t>
          </w:r>
          <w:r w:rsidR="46FC7CC3" w:rsidRPr="6E6AAC48">
            <w:rPr>
              <w:rFonts w:cs="Arial"/>
            </w:rPr>
            <w:t>welcomes</w:t>
          </w:r>
          <w:r w:rsidR="46FC7CC3" w:rsidRPr="3C333F72">
            <w:rPr>
              <w:rFonts w:cs="Arial"/>
            </w:rPr>
            <w:t xml:space="preserve"> the increase in hours of care from 24 </w:t>
          </w:r>
          <w:r w:rsidR="46FC7CC3" w:rsidRPr="54CC5DDF">
            <w:rPr>
              <w:rFonts w:cs="Arial"/>
            </w:rPr>
            <w:t xml:space="preserve">per fortnight </w:t>
          </w:r>
          <w:r w:rsidR="46FC7CC3" w:rsidRPr="53D8CDBD">
            <w:rPr>
              <w:rFonts w:cs="Arial"/>
            </w:rPr>
            <w:t xml:space="preserve">of subsidised care to 36 hours </w:t>
          </w:r>
          <w:r w:rsidR="22409B98" w:rsidRPr="53D8CDBD">
            <w:rPr>
              <w:rFonts w:cs="Arial"/>
            </w:rPr>
            <w:t xml:space="preserve">of subsidised </w:t>
          </w:r>
          <w:r w:rsidR="22409B98" w:rsidRPr="4B37B38A">
            <w:rPr>
              <w:rFonts w:cs="Arial"/>
            </w:rPr>
            <w:t>care</w:t>
          </w:r>
          <w:r w:rsidR="32CB1737" w:rsidRPr="7A469005">
            <w:rPr>
              <w:rFonts w:cs="Arial"/>
            </w:rPr>
            <w:t xml:space="preserve"> </w:t>
          </w:r>
          <w:r w:rsidR="32CB1737" w:rsidRPr="0FA61478">
            <w:rPr>
              <w:rFonts w:cs="Arial"/>
            </w:rPr>
            <w:t xml:space="preserve">for Aboriginal and Torres Strait </w:t>
          </w:r>
          <w:r w:rsidR="32CB1737" w:rsidRPr="564CD137">
            <w:rPr>
              <w:rFonts w:cs="Arial"/>
            </w:rPr>
            <w:t xml:space="preserve">Islander </w:t>
          </w:r>
          <w:r w:rsidR="32CB1737" w:rsidRPr="10202845">
            <w:rPr>
              <w:rFonts w:cs="Arial"/>
            </w:rPr>
            <w:t xml:space="preserve">children however, </w:t>
          </w:r>
          <w:r w:rsidR="32CB1737" w:rsidRPr="33723E4C">
            <w:rPr>
              <w:rFonts w:cs="Arial"/>
            </w:rPr>
            <w:t xml:space="preserve">there is </w:t>
          </w:r>
          <w:r w:rsidR="003933C7">
            <w:rPr>
              <w:rFonts w:cs="Arial"/>
            </w:rPr>
            <w:t xml:space="preserve">also a significant opportunity </w:t>
          </w:r>
          <w:r w:rsidRPr="00006153">
            <w:rPr>
              <w:rFonts w:cs="Arial"/>
            </w:rPr>
            <w:t>to increase access to child</w:t>
          </w:r>
          <w:r>
            <w:rPr>
              <w:rFonts w:cs="Arial"/>
            </w:rPr>
            <w:t xml:space="preserve"> </w:t>
          </w:r>
          <w:r w:rsidRPr="00006153">
            <w:rPr>
              <w:rFonts w:cs="Arial"/>
            </w:rPr>
            <w:t xml:space="preserve">care for </w:t>
          </w:r>
          <w:r w:rsidR="68C17B58" w:rsidRPr="434A29BD">
            <w:rPr>
              <w:rFonts w:cs="Arial"/>
            </w:rPr>
            <w:t xml:space="preserve">all </w:t>
          </w:r>
          <w:r w:rsidR="68C17B58" w:rsidRPr="11AC5166">
            <w:rPr>
              <w:rFonts w:cs="Arial"/>
            </w:rPr>
            <w:t>children</w:t>
          </w:r>
          <w:r w:rsidR="68C17B58" w:rsidRPr="5CFE1452">
            <w:rPr>
              <w:rFonts w:cs="Arial"/>
            </w:rPr>
            <w:t xml:space="preserve">. </w:t>
          </w:r>
        </w:p>
        <w:p w14:paraId="6EE907B7" w14:textId="6A4A9964" w:rsidR="006D6DE3" w:rsidRPr="00006153" w:rsidRDefault="7F8D5652" w:rsidP="064AB542">
          <w:pPr>
            <w:rPr>
              <w:rFonts w:cs="Arial"/>
            </w:rPr>
          </w:pPr>
          <w:r w:rsidRPr="497CB054">
            <w:rPr>
              <w:rFonts w:cs="Arial"/>
            </w:rPr>
            <w:lastRenderedPageBreak/>
            <w:t xml:space="preserve">The City </w:t>
          </w:r>
          <w:r w:rsidRPr="4CB3B99E">
            <w:rPr>
              <w:rFonts w:cs="Arial"/>
            </w:rPr>
            <w:t>recommends i</w:t>
          </w:r>
          <w:r w:rsidR="38502D59" w:rsidRPr="4CB3B99E">
            <w:rPr>
              <w:rFonts w:cs="Arial"/>
            </w:rPr>
            <w:t>ncreasing</w:t>
          </w:r>
          <w:r w:rsidR="45AC1469" w:rsidRPr="38115C3B">
            <w:rPr>
              <w:rFonts w:cs="Arial"/>
            </w:rPr>
            <w:t xml:space="preserve"> subsidies to 100</w:t>
          </w:r>
          <w:r w:rsidR="00EE5A17">
            <w:rPr>
              <w:rFonts w:cs="Arial"/>
            </w:rPr>
            <w:t xml:space="preserve"> per cent</w:t>
          </w:r>
          <w:r w:rsidR="45AC1469" w:rsidRPr="38115C3B">
            <w:rPr>
              <w:rFonts w:cs="Arial"/>
            </w:rPr>
            <w:t xml:space="preserve"> for vulnerable children and further increasing </w:t>
          </w:r>
          <w:r w:rsidR="45AC1469" w:rsidRPr="236E51D4">
            <w:rPr>
              <w:rFonts w:cs="Arial"/>
            </w:rPr>
            <w:t xml:space="preserve">subsidies </w:t>
          </w:r>
          <w:r w:rsidR="6F7A5E62" w:rsidRPr="26F8E7A2">
            <w:rPr>
              <w:rFonts w:cs="Arial"/>
            </w:rPr>
            <w:t xml:space="preserve">to </w:t>
          </w:r>
          <w:r w:rsidR="6F7A5E62" w:rsidRPr="7D84A661">
            <w:rPr>
              <w:rFonts w:cs="Arial"/>
            </w:rPr>
            <w:t>90</w:t>
          </w:r>
          <w:r w:rsidR="00EE5A17">
            <w:rPr>
              <w:rFonts w:cs="Arial"/>
            </w:rPr>
            <w:t xml:space="preserve"> per cent</w:t>
          </w:r>
          <w:r w:rsidR="38502D59" w:rsidRPr="03A6D19B">
            <w:rPr>
              <w:rFonts w:cs="Arial"/>
            </w:rPr>
            <w:t xml:space="preserve"> </w:t>
          </w:r>
          <w:r w:rsidR="45AC1469" w:rsidRPr="236E51D4">
            <w:rPr>
              <w:rFonts w:cs="Arial"/>
            </w:rPr>
            <w:t xml:space="preserve">to all other children, regardless of </w:t>
          </w:r>
          <w:r w:rsidR="45AC1469" w:rsidRPr="68696421">
            <w:rPr>
              <w:rFonts w:cs="Arial"/>
            </w:rPr>
            <w:t xml:space="preserve">family circumstance </w:t>
          </w:r>
          <w:r w:rsidR="2DB457DE" w:rsidRPr="3D5F95E8">
            <w:rPr>
              <w:rFonts w:cs="Arial"/>
            </w:rPr>
            <w:t xml:space="preserve">as </w:t>
          </w:r>
          <w:r w:rsidR="2DB457DE" w:rsidRPr="582BBBF4">
            <w:rPr>
              <w:rFonts w:cs="Arial"/>
            </w:rPr>
            <w:t>this</w:t>
          </w:r>
          <w:r w:rsidR="38502D59" w:rsidRPr="3D5F95E8">
            <w:rPr>
              <w:rFonts w:cs="Arial"/>
            </w:rPr>
            <w:t xml:space="preserve"> </w:t>
          </w:r>
          <w:r w:rsidR="45AC1469" w:rsidRPr="68696421">
            <w:rPr>
              <w:rFonts w:cs="Arial"/>
            </w:rPr>
            <w:t xml:space="preserve">will </w:t>
          </w:r>
          <w:r w:rsidR="6508B407" w:rsidRPr="2F14809C">
            <w:rPr>
              <w:rFonts w:cs="Arial"/>
            </w:rPr>
            <w:t xml:space="preserve">further reduce financial barriers to </w:t>
          </w:r>
          <w:r w:rsidR="6508B407" w:rsidRPr="3C5CD8B9">
            <w:rPr>
              <w:rFonts w:cs="Arial"/>
            </w:rPr>
            <w:t xml:space="preserve">accessing care. </w:t>
          </w:r>
          <w:r w:rsidR="3E19069E" w:rsidRPr="09418262">
            <w:rPr>
              <w:rFonts w:cs="Arial"/>
            </w:rPr>
            <w:t>T</w:t>
          </w:r>
          <w:r w:rsidR="6508B407" w:rsidRPr="09418262">
            <w:rPr>
              <w:rFonts w:cs="Arial"/>
            </w:rPr>
            <w:t>hese mec</w:t>
          </w:r>
          <w:r w:rsidR="4CFAF0DD" w:rsidRPr="09418262">
            <w:rPr>
              <w:rFonts w:cs="Arial"/>
            </w:rPr>
            <w:t xml:space="preserve">hanisms </w:t>
          </w:r>
          <w:r w:rsidR="6508B407" w:rsidRPr="4758CE09">
            <w:rPr>
              <w:rFonts w:cs="Arial"/>
            </w:rPr>
            <w:t>will not only increase workforce participation but also increase participation of all children in quality education and care. Increased participation in high-quality care leads to positive educational outcomes for children and are long lasting right through to adulthood.</w:t>
          </w:r>
        </w:p>
        <w:p w14:paraId="7A1C52ED" w14:textId="769E270D" w:rsidR="00006153" w:rsidRDefault="7F1F213B" w:rsidP="0063725C">
          <w:pPr>
            <w:rPr>
              <w:rFonts w:cs="Arial"/>
            </w:rPr>
          </w:pPr>
          <w:r w:rsidRPr="2B9F70CF">
            <w:rPr>
              <w:rFonts w:cs="Arial"/>
            </w:rPr>
            <w:t>Providing</w:t>
          </w:r>
          <w:r w:rsidRPr="05C0C764">
            <w:rPr>
              <w:rFonts w:cs="Arial"/>
            </w:rPr>
            <w:t xml:space="preserve"> increased</w:t>
          </w:r>
          <w:r w:rsidRPr="064AB542">
            <w:rPr>
              <w:rFonts w:cs="Arial"/>
            </w:rPr>
            <w:t xml:space="preserve"> funding for </w:t>
          </w:r>
          <w:r w:rsidR="00EE5A17" w:rsidRPr="064AB542">
            <w:rPr>
              <w:rFonts w:cs="Arial"/>
            </w:rPr>
            <w:t>childcare</w:t>
          </w:r>
          <w:r w:rsidRPr="064AB542">
            <w:rPr>
              <w:rFonts w:cs="Arial"/>
            </w:rPr>
            <w:t xml:space="preserve"> centres in low-income areas or offering grants to providers that offer services to families facing financial hardship can also assist in targeting priority communities and increasing participation in education and care. Local Government is well placed to provide these targeted services, and through this approach, it also means those experiencing the greatest barriers to participation in ECEC can be supported.   </w:t>
          </w:r>
        </w:p>
        <w:p w14:paraId="7AD9A45F" w14:textId="0E0F086A" w:rsidR="0049157B" w:rsidRPr="0049157B" w:rsidRDefault="0049157B" w:rsidP="0049157B">
          <w:pPr>
            <w:rPr>
              <w:rFonts w:cs="Arial"/>
              <w:b/>
              <w:bCs/>
            </w:rPr>
          </w:pPr>
          <w:r w:rsidRPr="0049157B">
            <w:rPr>
              <w:rFonts w:cs="Arial"/>
              <w:b/>
              <w:bCs/>
            </w:rPr>
            <w:t xml:space="preserve">Understanding </w:t>
          </w:r>
          <w:r w:rsidR="00EE5A17" w:rsidRPr="0049157B">
            <w:rPr>
              <w:rFonts w:cs="Arial"/>
              <w:b/>
              <w:bCs/>
            </w:rPr>
            <w:t>childcare</w:t>
          </w:r>
          <w:r w:rsidRPr="0049157B">
            <w:rPr>
              <w:rFonts w:cs="Arial"/>
              <w:b/>
              <w:bCs/>
            </w:rPr>
            <w:t xml:space="preserve"> trends and spatial impacts  </w:t>
          </w:r>
        </w:p>
        <w:p w14:paraId="15215F13" w14:textId="7083612C" w:rsidR="00C067B2" w:rsidRPr="005F5A8B" w:rsidRDefault="0049157B" w:rsidP="00C067B2">
          <w:pPr>
            <w:rPr>
              <w:rFonts w:cs="Arial"/>
            </w:rPr>
          </w:pPr>
          <w:r>
            <w:rPr>
              <w:rFonts w:cs="Arial"/>
            </w:rPr>
            <w:t>S</w:t>
          </w:r>
          <w:r w:rsidRPr="00C75ADC">
            <w:rPr>
              <w:rFonts w:cs="Arial"/>
            </w:rPr>
            <w:t>ince 2019, the Covid-19 pandemic has had a</w:t>
          </w:r>
          <w:r>
            <w:rPr>
              <w:rFonts w:cs="Arial"/>
            </w:rPr>
            <w:t xml:space="preserve"> significant</w:t>
          </w:r>
          <w:r w:rsidRPr="00C75ADC">
            <w:rPr>
              <w:rFonts w:cs="Arial"/>
            </w:rPr>
            <w:t xml:space="preserve"> impact on the number of </w:t>
          </w:r>
          <w:r w:rsidR="00EE5A17" w:rsidRPr="00C75ADC">
            <w:rPr>
              <w:rFonts w:cs="Arial"/>
            </w:rPr>
            <w:t>childcare</w:t>
          </w:r>
          <w:r w:rsidRPr="00C75ADC">
            <w:rPr>
              <w:rFonts w:cs="Arial"/>
            </w:rPr>
            <w:t xml:space="preserve"> vacancies</w:t>
          </w:r>
          <w:r>
            <w:rPr>
              <w:rFonts w:cs="Arial"/>
            </w:rPr>
            <w:t xml:space="preserve"> within the City of Sydney and shifted the demand of </w:t>
          </w:r>
          <w:proofErr w:type="gramStart"/>
          <w:r>
            <w:rPr>
              <w:rFonts w:cs="Arial"/>
            </w:rPr>
            <w:t>child care</w:t>
          </w:r>
          <w:proofErr w:type="gramEnd"/>
          <w:r>
            <w:rPr>
              <w:rFonts w:cs="Arial"/>
            </w:rPr>
            <w:t xml:space="preserve"> away from the city </w:t>
          </w:r>
          <w:r w:rsidR="009211E1">
            <w:rPr>
              <w:rFonts w:cs="Arial"/>
            </w:rPr>
            <w:t>c</w:t>
          </w:r>
          <w:r>
            <w:rPr>
              <w:rFonts w:cs="Arial"/>
            </w:rPr>
            <w:t>entre to locations in closer proximity to home</w:t>
          </w:r>
          <w:r w:rsidRPr="00C75ADC">
            <w:rPr>
              <w:rFonts w:cs="Arial"/>
            </w:rPr>
            <w:t>.</w:t>
          </w:r>
          <w:r>
            <w:rPr>
              <w:rFonts w:cs="Arial"/>
            </w:rPr>
            <w:t xml:space="preserve"> This we believe is a result of m</w:t>
          </w:r>
          <w:r w:rsidRPr="00C75ADC">
            <w:rPr>
              <w:rStyle w:val="cf01"/>
              <w:rFonts w:ascii="Arial" w:hAnsi="Arial" w:cs="Arial"/>
              <w:sz w:val="22"/>
              <w:szCs w:val="22"/>
            </w:rPr>
            <w:t xml:space="preserve">ore families working from home and using fewer days per week of centre-based care. </w:t>
          </w:r>
          <w:r w:rsidR="005F5A8B">
            <w:rPr>
              <w:rStyle w:val="cf01"/>
              <w:rFonts w:ascii="Arial" w:hAnsi="Arial" w:cs="Arial"/>
              <w:sz w:val="22"/>
              <w:szCs w:val="22"/>
            </w:rPr>
            <w:t>This w</w:t>
          </w:r>
          <w:r w:rsidR="00C067B2" w:rsidRPr="00C75ADC">
            <w:rPr>
              <w:spacing w:val="6"/>
            </w:rPr>
            <w:t xml:space="preserve">orkforce flexibility has resulted in lower utilisation of </w:t>
          </w:r>
          <w:r w:rsidR="00EE5A17" w:rsidRPr="00C75ADC">
            <w:rPr>
              <w:spacing w:val="6"/>
            </w:rPr>
            <w:t>childcare</w:t>
          </w:r>
          <w:r w:rsidR="00C067B2" w:rsidRPr="00C75ADC">
            <w:rPr>
              <w:spacing w:val="6"/>
            </w:rPr>
            <w:t xml:space="preserve"> places, particularly in Sydney CBD</w:t>
          </w:r>
          <w:r w:rsidR="00645E67">
            <w:rPr>
              <w:spacing w:val="6"/>
            </w:rPr>
            <w:t xml:space="preserve"> an</w:t>
          </w:r>
          <w:r w:rsidR="00961EF1">
            <w:rPr>
              <w:spacing w:val="6"/>
            </w:rPr>
            <w:t>d</w:t>
          </w:r>
          <w:r w:rsidR="007737E4">
            <w:rPr>
              <w:spacing w:val="6"/>
            </w:rPr>
            <w:t xml:space="preserve"> in</w:t>
          </w:r>
          <w:r w:rsidR="00961EF1">
            <w:rPr>
              <w:spacing w:val="6"/>
            </w:rPr>
            <w:t>creased</w:t>
          </w:r>
          <w:r w:rsidR="007737E4">
            <w:rPr>
              <w:spacing w:val="6"/>
            </w:rPr>
            <w:t xml:space="preserve"> demand in residential areas</w:t>
          </w:r>
          <w:r w:rsidR="00C067B2" w:rsidRPr="00C75ADC">
            <w:rPr>
              <w:spacing w:val="6"/>
            </w:rPr>
            <w:t xml:space="preserve">. </w:t>
          </w:r>
        </w:p>
        <w:p w14:paraId="3241759A" w14:textId="118F763D" w:rsidR="00AA7DE4" w:rsidRPr="00C75ADC" w:rsidRDefault="00AA7DE4" w:rsidP="00C067B2">
          <w:pPr>
            <w:rPr>
              <w:spacing w:val="6"/>
            </w:rPr>
          </w:pPr>
          <w:r>
            <w:rPr>
              <w:spacing w:val="6"/>
            </w:rPr>
            <w:t xml:space="preserve">The </w:t>
          </w:r>
          <w:proofErr w:type="gramStart"/>
          <w:r>
            <w:rPr>
              <w:spacing w:val="6"/>
            </w:rPr>
            <w:t>City</w:t>
          </w:r>
          <w:proofErr w:type="gramEnd"/>
          <w:r>
            <w:rPr>
              <w:spacing w:val="6"/>
            </w:rPr>
            <w:t xml:space="preserve"> is only able to know this through </w:t>
          </w:r>
          <w:r w:rsidR="004917F7">
            <w:rPr>
              <w:spacing w:val="6"/>
            </w:rPr>
            <w:t xml:space="preserve">ongoing engagement with the sector, regular data capture </w:t>
          </w:r>
          <w:r w:rsidR="001C5488">
            <w:rPr>
              <w:spacing w:val="6"/>
            </w:rPr>
            <w:t xml:space="preserve">and analysis </w:t>
          </w:r>
          <w:r w:rsidR="00DA65FB">
            <w:rPr>
              <w:spacing w:val="6"/>
            </w:rPr>
            <w:t xml:space="preserve">of </w:t>
          </w:r>
          <w:r w:rsidR="00EE5A17">
            <w:rPr>
              <w:spacing w:val="6"/>
            </w:rPr>
            <w:t>Development Applications (DAs)</w:t>
          </w:r>
          <w:r w:rsidR="00DA65FB">
            <w:rPr>
              <w:spacing w:val="6"/>
            </w:rPr>
            <w:t xml:space="preserve">, </w:t>
          </w:r>
          <w:r w:rsidR="001C5488">
            <w:rPr>
              <w:spacing w:val="6"/>
            </w:rPr>
            <w:t xml:space="preserve">childcare </w:t>
          </w:r>
          <w:r w:rsidR="00B12A4E">
            <w:rPr>
              <w:spacing w:val="6"/>
            </w:rPr>
            <w:t>facilities</w:t>
          </w:r>
          <w:r w:rsidR="001C5488">
            <w:rPr>
              <w:spacing w:val="6"/>
            </w:rPr>
            <w:t>, vacancies and</w:t>
          </w:r>
          <w:r w:rsidR="00CF1AEE">
            <w:rPr>
              <w:spacing w:val="6"/>
            </w:rPr>
            <w:t xml:space="preserve"> population projections.  This is alongside reg</w:t>
          </w:r>
          <w:r w:rsidR="000C0949">
            <w:rPr>
              <w:spacing w:val="6"/>
            </w:rPr>
            <w:t>ular</w:t>
          </w:r>
          <w:r w:rsidR="00CF1AEE">
            <w:rPr>
              <w:spacing w:val="6"/>
            </w:rPr>
            <w:t xml:space="preserve"> </w:t>
          </w:r>
          <w:r w:rsidR="000C0949">
            <w:rPr>
              <w:spacing w:val="6"/>
            </w:rPr>
            <w:t>community</w:t>
          </w:r>
          <w:r w:rsidR="00CF1AEE">
            <w:rPr>
              <w:spacing w:val="6"/>
            </w:rPr>
            <w:t xml:space="preserve"> </w:t>
          </w:r>
          <w:r w:rsidR="000C0949">
            <w:rPr>
              <w:spacing w:val="6"/>
            </w:rPr>
            <w:t>engagement</w:t>
          </w:r>
          <w:r w:rsidR="00CF1AEE">
            <w:rPr>
              <w:spacing w:val="6"/>
            </w:rPr>
            <w:t xml:space="preserve"> to understand in more detail the deci</w:t>
          </w:r>
          <w:r w:rsidR="000C0949">
            <w:rPr>
              <w:spacing w:val="6"/>
            </w:rPr>
            <w:t>sion</w:t>
          </w:r>
          <w:r w:rsidR="00CF1AEE">
            <w:rPr>
              <w:spacing w:val="6"/>
            </w:rPr>
            <w:t xml:space="preserve"> making </w:t>
          </w:r>
          <w:r w:rsidR="00051923">
            <w:rPr>
              <w:spacing w:val="6"/>
            </w:rPr>
            <w:t xml:space="preserve">of </w:t>
          </w:r>
          <w:r w:rsidR="000C0949">
            <w:rPr>
              <w:spacing w:val="6"/>
            </w:rPr>
            <w:t xml:space="preserve">families and the barriers they </w:t>
          </w:r>
          <w:r w:rsidR="008D429F">
            <w:rPr>
              <w:spacing w:val="6"/>
            </w:rPr>
            <w:t>a</w:t>
          </w:r>
          <w:r w:rsidR="000C0949">
            <w:rPr>
              <w:spacing w:val="6"/>
            </w:rPr>
            <w:t xml:space="preserve">re experiencing.  </w:t>
          </w:r>
          <w:r w:rsidR="001C5488">
            <w:rPr>
              <w:spacing w:val="6"/>
            </w:rPr>
            <w:t xml:space="preserve"> </w:t>
          </w:r>
          <w:r w:rsidR="004917F7">
            <w:rPr>
              <w:spacing w:val="6"/>
            </w:rPr>
            <w:t xml:space="preserve">  </w:t>
          </w:r>
        </w:p>
        <w:p w14:paraId="78D2DFB0" w14:textId="31775F41" w:rsidR="55A7DB04" w:rsidRDefault="55A7DB04" w:rsidP="6975A7AA">
          <w:pPr>
            <w:rPr>
              <w:rStyle w:val="cf01"/>
              <w:rFonts w:ascii="Arial" w:hAnsi="Arial" w:cs="Arial"/>
              <w:sz w:val="22"/>
              <w:szCs w:val="22"/>
            </w:rPr>
          </w:pPr>
          <w:r w:rsidRPr="6975A7AA">
            <w:rPr>
              <w:rStyle w:val="cf01"/>
              <w:rFonts w:ascii="Arial" w:hAnsi="Arial" w:cs="Arial"/>
              <w:sz w:val="22"/>
              <w:szCs w:val="22"/>
            </w:rPr>
            <w:t xml:space="preserve">This highlights the need for the importance of </w:t>
          </w:r>
          <w:r w:rsidR="7403CD4D" w:rsidRPr="6975A7AA">
            <w:rPr>
              <w:rStyle w:val="cf01"/>
              <w:rFonts w:ascii="Arial" w:hAnsi="Arial" w:cs="Arial"/>
              <w:sz w:val="22"/>
              <w:szCs w:val="22"/>
            </w:rPr>
            <w:t>spatial data and analysis</w:t>
          </w:r>
          <w:r w:rsidRPr="6975A7AA">
            <w:rPr>
              <w:rStyle w:val="cf01"/>
              <w:rFonts w:ascii="Arial" w:hAnsi="Arial" w:cs="Arial"/>
              <w:sz w:val="22"/>
              <w:szCs w:val="22"/>
            </w:rPr>
            <w:t xml:space="preserve"> to track where </w:t>
          </w:r>
          <w:r w:rsidR="00EE5A17" w:rsidRPr="6975A7AA">
            <w:rPr>
              <w:rStyle w:val="cf01"/>
              <w:rFonts w:ascii="Arial" w:hAnsi="Arial" w:cs="Arial"/>
              <w:sz w:val="22"/>
              <w:szCs w:val="22"/>
            </w:rPr>
            <w:t>childcare</w:t>
          </w:r>
          <w:r w:rsidRPr="6975A7AA">
            <w:rPr>
              <w:rStyle w:val="cf01"/>
              <w:rFonts w:ascii="Arial" w:hAnsi="Arial" w:cs="Arial"/>
              <w:sz w:val="22"/>
              <w:szCs w:val="22"/>
            </w:rPr>
            <w:t xml:space="preserve"> facilities are </w:t>
          </w:r>
          <w:r w:rsidR="38F4D5A5" w:rsidRPr="274E9E96">
            <w:rPr>
              <w:rStyle w:val="cf01"/>
              <w:rFonts w:ascii="Arial" w:hAnsi="Arial" w:cs="Arial"/>
              <w:sz w:val="22"/>
              <w:szCs w:val="22"/>
            </w:rPr>
            <w:t>located</w:t>
          </w:r>
          <w:r w:rsidR="26CE4374" w:rsidRPr="274E9E96">
            <w:rPr>
              <w:rStyle w:val="cf01"/>
              <w:rFonts w:ascii="Arial" w:hAnsi="Arial" w:cs="Arial"/>
              <w:sz w:val="22"/>
              <w:szCs w:val="22"/>
            </w:rPr>
            <w:t xml:space="preserve">, the </w:t>
          </w:r>
          <w:r w:rsidR="4CA015B4" w:rsidRPr="274E9E96">
            <w:rPr>
              <w:rStyle w:val="cf01"/>
              <w:rFonts w:ascii="Arial" w:hAnsi="Arial" w:cs="Arial"/>
              <w:sz w:val="22"/>
              <w:szCs w:val="22"/>
            </w:rPr>
            <w:t>take</w:t>
          </w:r>
          <w:r w:rsidR="7F7AE32E" w:rsidRPr="6975A7AA">
            <w:rPr>
              <w:rStyle w:val="cf01"/>
              <w:rFonts w:ascii="Arial" w:hAnsi="Arial" w:cs="Arial"/>
              <w:sz w:val="22"/>
              <w:szCs w:val="22"/>
            </w:rPr>
            <w:t xml:space="preserve"> up of places </w:t>
          </w:r>
          <w:r w:rsidRPr="6975A7AA">
            <w:rPr>
              <w:rStyle w:val="cf01"/>
              <w:rFonts w:ascii="Arial" w:hAnsi="Arial" w:cs="Arial"/>
              <w:sz w:val="22"/>
              <w:szCs w:val="22"/>
            </w:rPr>
            <w:t xml:space="preserve">and </w:t>
          </w:r>
          <w:r w:rsidR="37E47B97" w:rsidRPr="6975A7AA">
            <w:rPr>
              <w:rStyle w:val="cf01"/>
              <w:rFonts w:ascii="Arial" w:hAnsi="Arial" w:cs="Arial"/>
              <w:sz w:val="22"/>
              <w:szCs w:val="22"/>
            </w:rPr>
            <w:t xml:space="preserve">how </w:t>
          </w:r>
          <w:r w:rsidRPr="6975A7AA">
            <w:rPr>
              <w:rStyle w:val="cf01"/>
              <w:rFonts w:ascii="Arial" w:hAnsi="Arial" w:cs="Arial"/>
              <w:sz w:val="22"/>
              <w:szCs w:val="22"/>
            </w:rPr>
            <w:t>that these align with the needs of the local community</w:t>
          </w:r>
          <w:r w:rsidR="3BBD142F" w:rsidRPr="6975A7AA">
            <w:rPr>
              <w:rStyle w:val="cf01"/>
              <w:rFonts w:ascii="Arial" w:hAnsi="Arial" w:cs="Arial"/>
              <w:sz w:val="22"/>
              <w:szCs w:val="22"/>
            </w:rPr>
            <w:t xml:space="preserve">. </w:t>
          </w:r>
          <w:r w:rsidR="579B9544" w:rsidRPr="6975A7AA">
            <w:rPr>
              <w:rStyle w:val="cf01"/>
              <w:rFonts w:ascii="Arial" w:hAnsi="Arial" w:cs="Arial"/>
              <w:sz w:val="22"/>
              <w:szCs w:val="22"/>
            </w:rPr>
            <w:t xml:space="preserve">Ongoing </w:t>
          </w:r>
          <w:r w:rsidR="13108D79" w:rsidRPr="6975A7AA">
            <w:rPr>
              <w:rStyle w:val="cf01"/>
              <w:rFonts w:ascii="Arial" w:hAnsi="Arial" w:cs="Arial"/>
              <w:sz w:val="22"/>
              <w:szCs w:val="22"/>
            </w:rPr>
            <w:t>m</w:t>
          </w:r>
          <w:r w:rsidR="3BBD142F" w:rsidRPr="6975A7AA">
            <w:rPr>
              <w:rStyle w:val="cf01"/>
              <w:rFonts w:ascii="Arial" w:hAnsi="Arial" w:cs="Arial"/>
              <w:sz w:val="22"/>
              <w:szCs w:val="22"/>
            </w:rPr>
            <w:t>onitoring o</w:t>
          </w:r>
          <w:r w:rsidR="096FD156" w:rsidRPr="6975A7AA">
            <w:rPr>
              <w:rStyle w:val="cf01"/>
              <w:rFonts w:ascii="Arial" w:hAnsi="Arial" w:cs="Arial"/>
              <w:sz w:val="22"/>
              <w:szCs w:val="22"/>
            </w:rPr>
            <w:t xml:space="preserve">f supply and demand </w:t>
          </w:r>
          <w:r w:rsidR="5CA6346A" w:rsidRPr="6975A7AA">
            <w:rPr>
              <w:rStyle w:val="cf01"/>
              <w:rFonts w:ascii="Arial" w:hAnsi="Arial" w:cs="Arial"/>
              <w:sz w:val="22"/>
              <w:szCs w:val="22"/>
            </w:rPr>
            <w:t>o</w:t>
          </w:r>
          <w:r w:rsidR="3BBD142F" w:rsidRPr="6975A7AA">
            <w:rPr>
              <w:rStyle w:val="cf01"/>
              <w:rFonts w:ascii="Arial" w:hAnsi="Arial" w:cs="Arial"/>
              <w:sz w:val="22"/>
              <w:szCs w:val="22"/>
            </w:rPr>
            <w:t xml:space="preserve">n a national and state level will enable </w:t>
          </w:r>
          <w:r w:rsidR="02DC8B38" w:rsidRPr="0F64948A">
            <w:rPr>
              <w:rStyle w:val="cf01"/>
              <w:rFonts w:ascii="Arial" w:hAnsi="Arial" w:cs="Arial"/>
              <w:sz w:val="22"/>
              <w:szCs w:val="22"/>
            </w:rPr>
            <w:t xml:space="preserve">education and care </w:t>
          </w:r>
          <w:r w:rsidR="3BBD142F" w:rsidRPr="6975A7AA">
            <w:rPr>
              <w:rStyle w:val="cf01"/>
              <w:rFonts w:ascii="Arial" w:hAnsi="Arial" w:cs="Arial"/>
              <w:sz w:val="22"/>
              <w:szCs w:val="22"/>
            </w:rPr>
            <w:t xml:space="preserve">providers to </w:t>
          </w:r>
          <w:r w:rsidR="22937519" w:rsidRPr="0F64948A">
            <w:rPr>
              <w:rStyle w:val="cf01"/>
              <w:rFonts w:ascii="Arial" w:hAnsi="Arial" w:cs="Arial"/>
              <w:sz w:val="22"/>
              <w:szCs w:val="22"/>
            </w:rPr>
            <w:t xml:space="preserve">have access to current data analysis and </w:t>
          </w:r>
          <w:r w:rsidR="3BBD142F" w:rsidRPr="6975A7AA">
            <w:rPr>
              <w:rStyle w:val="cf01"/>
              <w:rFonts w:ascii="Arial" w:hAnsi="Arial" w:cs="Arial"/>
              <w:sz w:val="22"/>
              <w:szCs w:val="22"/>
            </w:rPr>
            <w:t xml:space="preserve">make </w:t>
          </w:r>
          <w:r w:rsidR="4EDB7653" w:rsidRPr="6975A7AA">
            <w:rPr>
              <w:rStyle w:val="cf01"/>
              <w:rFonts w:ascii="Arial" w:hAnsi="Arial" w:cs="Arial"/>
              <w:sz w:val="22"/>
              <w:szCs w:val="22"/>
            </w:rPr>
            <w:t>informed decision</w:t>
          </w:r>
          <w:r w:rsidR="00051923">
            <w:rPr>
              <w:rStyle w:val="cf01"/>
              <w:rFonts w:ascii="Arial" w:hAnsi="Arial" w:cs="Arial"/>
              <w:sz w:val="22"/>
              <w:szCs w:val="22"/>
            </w:rPr>
            <w:t>s</w:t>
          </w:r>
          <w:r w:rsidR="4EDB7653" w:rsidRPr="6975A7AA">
            <w:rPr>
              <w:rStyle w:val="cf01"/>
              <w:rFonts w:ascii="Arial" w:hAnsi="Arial" w:cs="Arial"/>
              <w:sz w:val="22"/>
              <w:szCs w:val="22"/>
            </w:rPr>
            <w:t xml:space="preserve"> about where they choose to expand to meet demand. </w:t>
          </w:r>
        </w:p>
        <w:p w14:paraId="567CB718" w14:textId="33AF8666" w:rsidR="00C8C209" w:rsidRDefault="00C8C209" w:rsidP="0CA9E9E4">
          <w:pPr>
            <w:rPr>
              <w:rStyle w:val="cf01"/>
              <w:rFonts w:ascii="Arial" w:hAnsi="Arial" w:cs="Arial"/>
              <w:sz w:val="22"/>
              <w:szCs w:val="22"/>
            </w:rPr>
          </w:pPr>
          <w:r w:rsidRPr="0CA9E9E4">
            <w:rPr>
              <w:rStyle w:val="cf01"/>
              <w:rFonts w:ascii="Arial" w:hAnsi="Arial" w:cs="Arial"/>
              <w:sz w:val="22"/>
              <w:szCs w:val="22"/>
            </w:rPr>
            <w:t>The City notes</w:t>
          </w:r>
          <w:r w:rsidR="56C9FD89" w:rsidRPr="690D8018">
            <w:rPr>
              <w:rStyle w:val="cf01"/>
              <w:rFonts w:ascii="Arial" w:hAnsi="Arial" w:cs="Arial"/>
              <w:sz w:val="22"/>
              <w:szCs w:val="22"/>
            </w:rPr>
            <w:t xml:space="preserve"> and </w:t>
          </w:r>
          <w:r w:rsidR="56C9FD89" w:rsidRPr="5C8432B7">
            <w:rPr>
              <w:rStyle w:val="cf01"/>
              <w:rFonts w:ascii="Arial" w:hAnsi="Arial" w:cs="Arial"/>
              <w:sz w:val="22"/>
              <w:szCs w:val="22"/>
            </w:rPr>
            <w:t>welcomes</w:t>
          </w:r>
          <w:r w:rsidRPr="0CA9E9E4">
            <w:rPr>
              <w:rStyle w:val="cf01"/>
              <w:rFonts w:ascii="Arial" w:hAnsi="Arial" w:cs="Arial"/>
              <w:sz w:val="22"/>
              <w:szCs w:val="22"/>
            </w:rPr>
            <w:t xml:space="preserve"> the </w:t>
          </w:r>
          <w:r w:rsidR="6AC2F5E7" w:rsidRPr="2EB69421">
            <w:rPr>
              <w:rStyle w:val="cf01"/>
              <w:rFonts w:ascii="Arial" w:hAnsi="Arial" w:cs="Arial"/>
              <w:sz w:val="22"/>
              <w:szCs w:val="22"/>
            </w:rPr>
            <w:t xml:space="preserve">introduction of the </w:t>
          </w:r>
          <w:r w:rsidRPr="2EB69421">
            <w:rPr>
              <w:rStyle w:val="cf01"/>
              <w:rFonts w:ascii="Arial" w:hAnsi="Arial" w:cs="Arial"/>
              <w:sz w:val="22"/>
              <w:szCs w:val="22"/>
            </w:rPr>
            <w:t>State Government</w:t>
          </w:r>
          <w:r w:rsidR="1948A3C6" w:rsidRPr="2EB69421">
            <w:rPr>
              <w:rStyle w:val="cf01"/>
              <w:rFonts w:ascii="Arial" w:hAnsi="Arial" w:cs="Arial"/>
              <w:sz w:val="22"/>
              <w:szCs w:val="22"/>
            </w:rPr>
            <w:t>’s</w:t>
          </w:r>
          <w:r w:rsidR="614755F1" w:rsidRPr="0CA9E9E4">
            <w:rPr>
              <w:rStyle w:val="cf01"/>
              <w:rFonts w:ascii="Arial" w:hAnsi="Arial" w:cs="Arial"/>
              <w:sz w:val="22"/>
              <w:szCs w:val="22"/>
            </w:rPr>
            <w:t xml:space="preserve"> Childcare and Economic Opportunity </w:t>
          </w:r>
          <w:r w:rsidR="1FE076FA" w:rsidRPr="0CA9E9E4">
            <w:rPr>
              <w:rStyle w:val="cf01"/>
              <w:rFonts w:ascii="Arial" w:hAnsi="Arial" w:cs="Arial"/>
              <w:sz w:val="22"/>
              <w:szCs w:val="22"/>
            </w:rPr>
            <w:t>Fund</w:t>
          </w:r>
          <w:r w:rsidR="00AB719C">
            <w:rPr>
              <w:rStyle w:val="cf01"/>
              <w:rFonts w:ascii="Arial" w:hAnsi="Arial" w:cs="Arial"/>
              <w:sz w:val="22"/>
              <w:szCs w:val="22"/>
            </w:rPr>
            <w:t>,</w:t>
          </w:r>
          <w:r w:rsidR="00FC3D81">
            <w:rPr>
              <w:rStyle w:val="FootnoteReference"/>
              <w:rFonts w:cs="Arial"/>
            </w:rPr>
            <w:footnoteReference w:id="12"/>
          </w:r>
          <w:r w:rsidR="1FE076FA" w:rsidRPr="0CA9E9E4">
            <w:rPr>
              <w:rStyle w:val="cf01"/>
              <w:rFonts w:ascii="Arial" w:hAnsi="Arial" w:cs="Arial"/>
              <w:sz w:val="22"/>
              <w:szCs w:val="22"/>
            </w:rPr>
            <w:t xml:space="preserve"> </w:t>
          </w:r>
          <w:r w:rsidR="582F455D" w:rsidRPr="33C7744F">
            <w:rPr>
              <w:rStyle w:val="cf01"/>
              <w:rFonts w:ascii="Arial" w:hAnsi="Arial" w:cs="Arial"/>
              <w:sz w:val="22"/>
              <w:szCs w:val="22"/>
            </w:rPr>
            <w:t>which</w:t>
          </w:r>
          <w:r w:rsidR="46AA487D" w:rsidRPr="33C7744F">
            <w:rPr>
              <w:rStyle w:val="cf01"/>
              <w:rFonts w:ascii="Arial" w:hAnsi="Arial" w:cs="Arial"/>
              <w:sz w:val="22"/>
              <w:szCs w:val="22"/>
            </w:rPr>
            <w:t xml:space="preserve"> </w:t>
          </w:r>
          <w:r w:rsidR="19AED68E" w:rsidRPr="33C7744F">
            <w:rPr>
              <w:rStyle w:val="cf01"/>
              <w:rFonts w:ascii="Arial" w:hAnsi="Arial" w:cs="Arial"/>
              <w:sz w:val="22"/>
              <w:szCs w:val="22"/>
            </w:rPr>
            <w:t>will</w:t>
          </w:r>
          <w:r w:rsidR="46AA487D" w:rsidRPr="0CA9E9E4">
            <w:rPr>
              <w:rStyle w:val="cf01"/>
              <w:rFonts w:ascii="Arial" w:hAnsi="Arial" w:cs="Arial"/>
              <w:sz w:val="22"/>
              <w:szCs w:val="22"/>
            </w:rPr>
            <w:t xml:space="preserve"> enable </w:t>
          </w:r>
          <w:r w:rsidR="57DE18CE" w:rsidRPr="30CB7C30">
            <w:rPr>
              <w:rStyle w:val="cf01"/>
              <w:rFonts w:ascii="Arial" w:hAnsi="Arial" w:cs="Arial"/>
              <w:sz w:val="22"/>
              <w:szCs w:val="22"/>
            </w:rPr>
            <w:t>childcare</w:t>
          </w:r>
          <w:r w:rsidR="46AA487D" w:rsidRPr="0CA9E9E4">
            <w:rPr>
              <w:rStyle w:val="cf01"/>
              <w:rFonts w:ascii="Arial" w:hAnsi="Arial" w:cs="Arial"/>
              <w:sz w:val="22"/>
              <w:szCs w:val="22"/>
            </w:rPr>
            <w:t xml:space="preserve"> providers to bid for funding </w:t>
          </w:r>
          <w:r w:rsidR="46AA487D" w:rsidRPr="0B257B78">
            <w:rPr>
              <w:rStyle w:val="cf01"/>
              <w:rFonts w:ascii="Arial" w:hAnsi="Arial" w:cs="Arial"/>
              <w:sz w:val="22"/>
              <w:szCs w:val="22"/>
            </w:rPr>
            <w:t xml:space="preserve">through a </w:t>
          </w:r>
          <w:r w:rsidR="46AA487D" w:rsidRPr="4D77D214">
            <w:rPr>
              <w:rStyle w:val="cf01"/>
              <w:rFonts w:ascii="Arial" w:hAnsi="Arial" w:cs="Arial"/>
              <w:sz w:val="22"/>
              <w:szCs w:val="22"/>
            </w:rPr>
            <w:t xml:space="preserve">competitive process </w:t>
          </w:r>
          <w:r w:rsidR="46AA487D" w:rsidRPr="185018AC">
            <w:rPr>
              <w:rStyle w:val="cf01"/>
              <w:rFonts w:ascii="Arial" w:hAnsi="Arial" w:cs="Arial"/>
              <w:sz w:val="22"/>
              <w:szCs w:val="22"/>
            </w:rPr>
            <w:t xml:space="preserve">to help deliver more accessible and affordable </w:t>
          </w:r>
          <w:r w:rsidR="43674ADC" w:rsidRPr="33FB950E">
            <w:rPr>
              <w:rStyle w:val="cf01"/>
              <w:rFonts w:ascii="Arial" w:hAnsi="Arial" w:cs="Arial"/>
              <w:sz w:val="22"/>
              <w:szCs w:val="22"/>
            </w:rPr>
            <w:t>childcare</w:t>
          </w:r>
          <w:r w:rsidR="65E56463" w:rsidRPr="6375758E">
            <w:rPr>
              <w:rStyle w:val="cf01"/>
              <w:rFonts w:ascii="Arial" w:hAnsi="Arial" w:cs="Arial"/>
              <w:sz w:val="22"/>
              <w:szCs w:val="22"/>
            </w:rPr>
            <w:t xml:space="preserve"> </w:t>
          </w:r>
          <w:r w:rsidR="65E56463" w:rsidRPr="0BF395FC">
            <w:rPr>
              <w:rStyle w:val="cf01"/>
              <w:rFonts w:ascii="Arial" w:hAnsi="Arial" w:cs="Arial"/>
              <w:sz w:val="22"/>
              <w:szCs w:val="22"/>
            </w:rPr>
            <w:t xml:space="preserve">in areas where demand exceeds </w:t>
          </w:r>
          <w:r w:rsidR="65E56463" w:rsidRPr="2A6B5FBD">
            <w:rPr>
              <w:rStyle w:val="cf01"/>
              <w:rFonts w:ascii="Arial" w:hAnsi="Arial" w:cs="Arial"/>
              <w:sz w:val="22"/>
              <w:szCs w:val="22"/>
            </w:rPr>
            <w:t xml:space="preserve">supply or in regional and rural </w:t>
          </w:r>
          <w:r w:rsidR="65E56463" w:rsidRPr="75889D43">
            <w:rPr>
              <w:rStyle w:val="cf01"/>
              <w:rFonts w:ascii="Arial" w:hAnsi="Arial" w:cs="Arial"/>
              <w:sz w:val="22"/>
              <w:szCs w:val="22"/>
            </w:rPr>
            <w:t xml:space="preserve">areas where </w:t>
          </w:r>
          <w:r w:rsidR="65E56463" w:rsidRPr="54105E20">
            <w:rPr>
              <w:rStyle w:val="cf01"/>
              <w:rFonts w:ascii="Arial" w:hAnsi="Arial" w:cs="Arial"/>
              <w:sz w:val="22"/>
              <w:szCs w:val="22"/>
            </w:rPr>
            <w:t xml:space="preserve">there are </w:t>
          </w:r>
          <w:proofErr w:type="gramStart"/>
          <w:r w:rsidR="65E56463" w:rsidRPr="54105E20">
            <w:rPr>
              <w:rStyle w:val="cf01"/>
              <w:rFonts w:ascii="Arial" w:hAnsi="Arial" w:cs="Arial"/>
              <w:sz w:val="22"/>
              <w:szCs w:val="22"/>
            </w:rPr>
            <w:t xml:space="preserve">child </w:t>
          </w:r>
          <w:r w:rsidR="65E56463" w:rsidRPr="0419EDFB">
            <w:rPr>
              <w:rStyle w:val="cf01"/>
              <w:rFonts w:ascii="Arial" w:hAnsi="Arial" w:cs="Arial"/>
              <w:sz w:val="22"/>
              <w:szCs w:val="22"/>
            </w:rPr>
            <w:t>care</w:t>
          </w:r>
          <w:proofErr w:type="gramEnd"/>
          <w:r w:rsidR="65E56463" w:rsidRPr="0419EDFB">
            <w:rPr>
              <w:rStyle w:val="cf01"/>
              <w:rFonts w:ascii="Arial" w:hAnsi="Arial" w:cs="Arial"/>
              <w:sz w:val="22"/>
              <w:szCs w:val="22"/>
            </w:rPr>
            <w:t xml:space="preserve"> deserts and </w:t>
          </w:r>
          <w:r w:rsidR="0F62F693" w:rsidRPr="7EE382E5">
            <w:rPr>
              <w:rStyle w:val="cf01"/>
              <w:rFonts w:ascii="Arial" w:hAnsi="Arial" w:cs="Arial"/>
              <w:sz w:val="22"/>
              <w:szCs w:val="22"/>
            </w:rPr>
            <w:t xml:space="preserve">a high proportion of </w:t>
          </w:r>
          <w:r w:rsidR="0F62F693" w:rsidRPr="36DF93C0">
            <w:rPr>
              <w:rStyle w:val="cf01"/>
              <w:rFonts w:ascii="Arial" w:hAnsi="Arial" w:cs="Arial"/>
              <w:sz w:val="22"/>
              <w:szCs w:val="22"/>
            </w:rPr>
            <w:t>vulnerable children</w:t>
          </w:r>
          <w:r w:rsidR="46AA487D" w:rsidRPr="36DF93C0">
            <w:rPr>
              <w:rStyle w:val="cf01"/>
              <w:rFonts w:ascii="Arial" w:hAnsi="Arial" w:cs="Arial"/>
              <w:sz w:val="22"/>
              <w:szCs w:val="22"/>
            </w:rPr>
            <w:t>.</w:t>
          </w:r>
          <w:r w:rsidR="46AA487D" w:rsidRPr="185018AC">
            <w:rPr>
              <w:rStyle w:val="cf01"/>
              <w:rFonts w:ascii="Arial" w:hAnsi="Arial" w:cs="Arial"/>
              <w:sz w:val="22"/>
              <w:szCs w:val="22"/>
            </w:rPr>
            <w:t xml:space="preserve"> </w:t>
          </w:r>
        </w:p>
        <w:p w14:paraId="40A0BB43" w14:textId="6ECBB4B1" w:rsidR="000523C0" w:rsidRPr="00D32878" w:rsidRDefault="574F66BA" w:rsidP="00C75ADC">
          <w:pPr>
            <w:rPr>
              <w:rFonts w:cs="Arial"/>
            </w:rPr>
          </w:pPr>
          <w:r w:rsidRPr="2C3905ED">
            <w:rPr>
              <w:rStyle w:val="cf01"/>
              <w:rFonts w:ascii="Arial" w:hAnsi="Arial" w:cs="Arial"/>
              <w:sz w:val="22"/>
              <w:szCs w:val="22"/>
            </w:rPr>
            <w:t>There is</w:t>
          </w:r>
          <w:r w:rsidR="00AB719C">
            <w:rPr>
              <w:rStyle w:val="cf01"/>
              <w:rFonts w:ascii="Arial" w:hAnsi="Arial" w:cs="Arial"/>
              <w:sz w:val="22"/>
              <w:szCs w:val="22"/>
            </w:rPr>
            <w:t>,</w:t>
          </w:r>
          <w:r w:rsidR="3156783A" w:rsidRPr="05818E73">
            <w:rPr>
              <w:rStyle w:val="cf01"/>
              <w:rFonts w:ascii="Arial" w:hAnsi="Arial" w:cs="Arial"/>
              <w:sz w:val="22"/>
              <w:szCs w:val="22"/>
            </w:rPr>
            <w:t xml:space="preserve"> </w:t>
          </w:r>
          <w:r w:rsidR="3156783A" w:rsidRPr="500B5CFE">
            <w:rPr>
              <w:rStyle w:val="cf01"/>
              <w:rFonts w:ascii="Arial" w:hAnsi="Arial" w:cs="Arial"/>
              <w:sz w:val="22"/>
              <w:szCs w:val="22"/>
            </w:rPr>
            <w:t>however</w:t>
          </w:r>
          <w:r w:rsidR="00AB719C">
            <w:rPr>
              <w:rStyle w:val="cf01"/>
              <w:rFonts w:ascii="Arial" w:hAnsi="Arial" w:cs="Arial"/>
              <w:sz w:val="22"/>
              <w:szCs w:val="22"/>
            </w:rPr>
            <w:t xml:space="preserve">, </w:t>
          </w:r>
          <w:r w:rsidRPr="2C3905ED">
            <w:rPr>
              <w:rStyle w:val="cf01"/>
              <w:rFonts w:ascii="Arial" w:hAnsi="Arial" w:cs="Arial"/>
              <w:sz w:val="22"/>
              <w:szCs w:val="22"/>
            </w:rPr>
            <w:t xml:space="preserve">a gap in financial support to education and care providers </w:t>
          </w:r>
          <w:r w:rsidRPr="4B608288">
            <w:rPr>
              <w:rStyle w:val="cf01"/>
              <w:rFonts w:ascii="Arial" w:hAnsi="Arial" w:cs="Arial"/>
              <w:sz w:val="22"/>
              <w:szCs w:val="22"/>
            </w:rPr>
            <w:t xml:space="preserve">who </w:t>
          </w:r>
          <w:proofErr w:type="gramStart"/>
          <w:r w:rsidRPr="4B608288">
            <w:rPr>
              <w:rStyle w:val="cf01"/>
              <w:rFonts w:ascii="Arial" w:hAnsi="Arial" w:cs="Arial"/>
              <w:sz w:val="22"/>
              <w:szCs w:val="22"/>
            </w:rPr>
            <w:t>are located in</w:t>
          </w:r>
          <w:proofErr w:type="gramEnd"/>
          <w:r w:rsidRPr="4B608288">
            <w:rPr>
              <w:rStyle w:val="cf01"/>
              <w:rFonts w:ascii="Arial" w:hAnsi="Arial" w:cs="Arial"/>
              <w:sz w:val="22"/>
              <w:szCs w:val="22"/>
            </w:rPr>
            <w:t xml:space="preserve"> areas of </w:t>
          </w:r>
          <w:r w:rsidR="1F339717" w:rsidRPr="40AA4D75">
            <w:rPr>
              <w:rStyle w:val="cf01"/>
              <w:rFonts w:ascii="Arial" w:hAnsi="Arial" w:cs="Arial"/>
              <w:sz w:val="22"/>
              <w:szCs w:val="22"/>
            </w:rPr>
            <w:t>oversupply</w:t>
          </w:r>
          <w:r w:rsidRPr="4B608288">
            <w:rPr>
              <w:rStyle w:val="cf01"/>
              <w:rFonts w:ascii="Arial" w:hAnsi="Arial" w:cs="Arial"/>
              <w:sz w:val="22"/>
              <w:szCs w:val="22"/>
            </w:rPr>
            <w:t xml:space="preserve"> </w:t>
          </w:r>
          <w:r w:rsidR="1508A920" w:rsidRPr="0F872063">
            <w:rPr>
              <w:rStyle w:val="cf01"/>
              <w:rFonts w:ascii="Arial" w:hAnsi="Arial" w:cs="Arial"/>
              <w:sz w:val="22"/>
              <w:szCs w:val="22"/>
            </w:rPr>
            <w:t xml:space="preserve">due to the </w:t>
          </w:r>
          <w:r w:rsidR="1508A920" w:rsidRPr="14F821B8">
            <w:rPr>
              <w:rStyle w:val="cf01"/>
              <w:rFonts w:ascii="Arial" w:hAnsi="Arial" w:cs="Arial"/>
              <w:sz w:val="22"/>
              <w:szCs w:val="22"/>
            </w:rPr>
            <w:t xml:space="preserve">challenges </w:t>
          </w:r>
          <w:r w:rsidR="1508A920" w:rsidRPr="47657654">
            <w:rPr>
              <w:rStyle w:val="cf01"/>
              <w:rFonts w:ascii="Arial" w:hAnsi="Arial" w:cs="Arial"/>
              <w:sz w:val="22"/>
              <w:szCs w:val="22"/>
            </w:rPr>
            <w:t xml:space="preserve">brought on by </w:t>
          </w:r>
          <w:r w:rsidR="3E4347DA" w:rsidRPr="4C088FF6">
            <w:rPr>
              <w:rStyle w:val="cf01"/>
              <w:rFonts w:ascii="Arial" w:hAnsi="Arial" w:cs="Arial"/>
              <w:sz w:val="22"/>
              <w:szCs w:val="22"/>
            </w:rPr>
            <w:t>workforce flexibility</w:t>
          </w:r>
          <w:r w:rsidR="2E3C944B" w:rsidRPr="019093BA">
            <w:rPr>
              <w:rStyle w:val="cf01"/>
              <w:rFonts w:ascii="Arial" w:hAnsi="Arial" w:cs="Arial"/>
              <w:sz w:val="22"/>
              <w:szCs w:val="22"/>
            </w:rPr>
            <w:t xml:space="preserve"> </w:t>
          </w:r>
          <w:r w:rsidR="2E3C944B" w:rsidRPr="5670A807">
            <w:rPr>
              <w:rStyle w:val="cf01"/>
              <w:rFonts w:ascii="Arial" w:hAnsi="Arial" w:cs="Arial"/>
              <w:sz w:val="22"/>
              <w:szCs w:val="22"/>
            </w:rPr>
            <w:t>since the pandemic</w:t>
          </w:r>
          <w:r w:rsidR="43501EF6" w:rsidRPr="5670A807">
            <w:rPr>
              <w:rStyle w:val="cf01"/>
              <w:rFonts w:ascii="Arial" w:hAnsi="Arial" w:cs="Arial"/>
              <w:sz w:val="22"/>
              <w:szCs w:val="22"/>
            </w:rPr>
            <w:t>.</w:t>
          </w:r>
          <w:r w:rsidR="5D33020B" w:rsidRPr="2ABDB2FC">
            <w:rPr>
              <w:rStyle w:val="cf01"/>
              <w:rFonts w:ascii="Arial" w:hAnsi="Arial" w:cs="Arial"/>
              <w:sz w:val="22"/>
              <w:szCs w:val="22"/>
            </w:rPr>
            <w:t xml:space="preserve"> </w:t>
          </w:r>
          <w:r w:rsidR="43501EF6" w:rsidRPr="1B8ED213">
            <w:rPr>
              <w:rStyle w:val="cf01"/>
              <w:rFonts w:ascii="Arial" w:hAnsi="Arial" w:cs="Arial"/>
              <w:sz w:val="22"/>
              <w:szCs w:val="22"/>
            </w:rPr>
            <w:t xml:space="preserve">Ongoing low utilisation </w:t>
          </w:r>
          <w:r w:rsidR="43501EF6" w:rsidRPr="65FAE5B5">
            <w:rPr>
              <w:rStyle w:val="cf01"/>
              <w:rFonts w:ascii="Arial" w:hAnsi="Arial" w:cs="Arial"/>
              <w:sz w:val="22"/>
              <w:szCs w:val="22"/>
            </w:rPr>
            <w:t xml:space="preserve">will </w:t>
          </w:r>
          <w:r w:rsidR="07421BCE" w:rsidRPr="748CD403">
            <w:rPr>
              <w:rStyle w:val="cf01"/>
              <w:rFonts w:ascii="Arial" w:hAnsi="Arial" w:cs="Arial"/>
              <w:sz w:val="22"/>
              <w:szCs w:val="22"/>
            </w:rPr>
            <w:t>eventually</w:t>
          </w:r>
          <w:r w:rsidR="43501EF6" w:rsidRPr="5F0D03F7">
            <w:rPr>
              <w:rStyle w:val="cf01"/>
              <w:rFonts w:ascii="Arial" w:hAnsi="Arial" w:cs="Arial"/>
              <w:sz w:val="22"/>
              <w:szCs w:val="22"/>
            </w:rPr>
            <w:t xml:space="preserve"> </w:t>
          </w:r>
          <w:r w:rsidR="43501EF6" w:rsidRPr="65FAE5B5">
            <w:rPr>
              <w:rStyle w:val="cf01"/>
              <w:rFonts w:ascii="Arial" w:hAnsi="Arial" w:cs="Arial"/>
              <w:sz w:val="22"/>
              <w:szCs w:val="22"/>
            </w:rPr>
            <w:t xml:space="preserve">result </w:t>
          </w:r>
          <w:r w:rsidR="43501EF6" w:rsidRPr="6DA86FC6">
            <w:rPr>
              <w:rStyle w:val="cf01"/>
              <w:rFonts w:ascii="Arial" w:hAnsi="Arial" w:cs="Arial"/>
              <w:sz w:val="22"/>
              <w:szCs w:val="22"/>
            </w:rPr>
            <w:t xml:space="preserve">in </w:t>
          </w:r>
          <w:r w:rsidR="7EA7B509" w:rsidRPr="5D2AA1F6">
            <w:rPr>
              <w:rStyle w:val="cf01"/>
              <w:rFonts w:ascii="Arial" w:hAnsi="Arial" w:cs="Arial"/>
              <w:sz w:val="22"/>
              <w:szCs w:val="22"/>
            </w:rPr>
            <w:t xml:space="preserve">many </w:t>
          </w:r>
          <w:r w:rsidR="7EA7B509" w:rsidRPr="3BF759C2">
            <w:rPr>
              <w:rStyle w:val="cf01"/>
              <w:rFonts w:ascii="Arial" w:hAnsi="Arial" w:cs="Arial"/>
              <w:sz w:val="22"/>
              <w:szCs w:val="22"/>
            </w:rPr>
            <w:t xml:space="preserve">services </w:t>
          </w:r>
          <w:r w:rsidR="774B9890" w:rsidRPr="023ECE65">
            <w:rPr>
              <w:rStyle w:val="cf01"/>
              <w:rFonts w:ascii="Arial" w:hAnsi="Arial" w:cs="Arial"/>
              <w:sz w:val="22"/>
              <w:szCs w:val="22"/>
            </w:rPr>
            <w:t>f</w:t>
          </w:r>
          <w:r w:rsidR="7EA7B509" w:rsidRPr="023ECE65">
            <w:rPr>
              <w:rStyle w:val="cf01"/>
              <w:rFonts w:ascii="Arial" w:hAnsi="Arial" w:cs="Arial"/>
              <w:sz w:val="22"/>
              <w:szCs w:val="22"/>
            </w:rPr>
            <w:t>acing</w:t>
          </w:r>
          <w:r w:rsidR="7EA7B509" w:rsidRPr="7D07A830">
            <w:rPr>
              <w:rStyle w:val="cf01"/>
              <w:rFonts w:ascii="Arial" w:hAnsi="Arial" w:cs="Arial"/>
              <w:sz w:val="22"/>
              <w:szCs w:val="22"/>
            </w:rPr>
            <w:t xml:space="preserve"> financial viability </w:t>
          </w:r>
          <w:r w:rsidR="7EA7B509" w:rsidRPr="42FD3B0C">
            <w:rPr>
              <w:rStyle w:val="cf01"/>
              <w:rFonts w:ascii="Arial" w:hAnsi="Arial" w:cs="Arial"/>
              <w:sz w:val="22"/>
              <w:szCs w:val="22"/>
            </w:rPr>
            <w:t xml:space="preserve">crises and in turn </w:t>
          </w:r>
          <w:r w:rsidR="7EA7B509" w:rsidRPr="5BDB5068">
            <w:rPr>
              <w:rStyle w:val="cf01"/>
              <w:rFonts w:ascii="Arial" w:hAnsi="Arial" w:cs="Arial"/>
              <w:sz w:val="22"/>
              <w:szCs w:val="22"/>
            </w:rPr>
            <w:t xml:space="preserve">forced to close operations. This is of particular concern in the </w:t>
          </w:r>
          <w:r w:rsidR="7EA7B509" w:rsidRPr="1E99D9FA">
            <w:rPr>
              <w:rStyle w:val="cf01"/>
              <w:rFonts w:ascii="Arial" w:hAnsi="Arial" w:cs="Arial"/>
              <w:sz w:val="22"/>
              <w:szCs w:val="22"/>
            </w:rPr>
            <w:t>Sydney CBD</w:t>
          </w:r>
          <w:r w:rsidR="00AB719C">
            <w:rPr>
              <w:rStyle w:val="cf01"/>
              <w:rFonts w:ascii="Arial" w:hAnsi="Arial" w:cs="Arial"/>
              <w:sz w:val="22"/>
              <w:szCs w:val="22"/>
            </w:rPr>
            <w:t xml:space="preserve">, </w:t>
          </w:r>
          <w:r w:rsidR="7EA7B509" w:rsidRPr="1E99D9FA">
            <w:rPr>
              <w:rStyle w:val="cf01"/>
              <w:rFonts w:ascii="Arial" w:hAnsi="Arial" w:cs="Arial"/>
              <w:sz w:val="22"/>
              <w:szCs w:val="22"/>
            </w:rPr>
            <w:t xml:space="preserve">where many </w:t>
          </w:r>
          <w:r w:rsidR="7EA7B509" w:rsidRPr="6CCCDF30">
            <w:rPr>
              <w:rStyle w:val="cf01"/>
              <w:rFonts w:ascii="Arial" w:hAnsi="Arial" w:cs="Arial"/>
              <w:sz w:val="22"/>
              <w:szCs w:val="22"/>
            </w:rPr>
            <w:t>service</w:t>
          </w:r>
          <w:r w:rsidR="63FFDC81" w:rsidRPr="6CCCDF30">
            <w:rPr>
              <w:rStyle w:val="cf01"/>
              <w:rFonts w:ascii="Arial" w:hAnsi="Arial" w:cs="Arial"/>
              <w:sz w:val="22"/>
              <w:szCs w:val="22"/>
            </w:rPr>
            <w:t xml:space="preserve"> providers</w:t>
          </w:r>
          <w:r w:rsidR="7EA7B509" w:rsidRPr="1E99D9FA">
            <w:rPr>
              <w:rStyle w:val="cf01"/>
              <w:rFonts w:ascii="Arial" w:hAnsi="Arial" w:cs="Arial"/>
              <w:sz w:val="22"/>
              <w:szCs w:val="22"/>
            </w:rPr>
            <w:t xml:space="preserve"> </w:t>
          </w:r>
          <w:r w:rsidR="01C524A8" w:rsidRPr="0F8AD415">
            <w:rPr>
              <w:rStyle w:val="cf01"/>
              <w:rFonts w:ascii="Arial" w:hAnsi="Arial" w:cs="Arial"/>
              <w:sz w:val="22"/>
              <w:szCs w:val="22"/>
            </w:rPr>
            <w:t xml:space="preserve">have </w:t>
          </w:r>
          <w:r w:rsidR="000CC82C" w:rsidRPr="454A5C33">
            <w:rPr>
              <w:rStyle w:val="cf01"/>
              <w:rFonts w:ascii="Arial" w:hAnsi="Arial" w:cs="Arial"/>
              <w:sz w:val="22"/>
              <w:szCs w:val="22"/>
            </w:rPr>
            <w:t>not</w:t>
          </w:r>
          <w:r w:rsidR="32E3C21F" w:rsidRPr="454A5C33">
            <w:rPr>
              <w:rStyle w:val="cf01"/>
              <w:rFonts w:ascii="Arial" w:hAnsi="Arial" w:cs="Arial"/>
              <w:sz w:val="22"/>
              <w:szCs w:val="22"/>
            </w:rPr>
            <w:t>ed</w:t>
          </w:r>
          <w:r w:rsidR="727CB9BD" w:rsidRPr="6328B952">
            <w:rPr>
              <w:rStyle w:val="cf01"/>
              <w:rFonts w:ascii="Arial" w:hAnsi="Arial" w:cs="Arial"/>
              <w:sz w:val="22"/>
              <w:szCs w:val="22"/>
            </w:rPr>
            <w:t xml:space="preserve"> </w:t>
          </w:r>
          <w:r w:rsidR="08DE1C08" w:rsidRPr="0268D78A">
            <w:rPr>
              <w:rStyle w:val="cf01"/>
              <w:rFonts w:ascii="Arial" w:hAnsi="Arial" w:cs="Arial"/>
              <w:sz w:val="22"/>
              <w:szCs w:val="22"/>
            </w:rPr>
            <w:t>continual low</w:t>
          </w:r>
          <w:r w:rsidR="727CB9BD" w:rsidRPr="0268D78A">
            <w:rPr>
              <w:rStyle w:val="cf01"/>
              <w:rFonts w:ascii="Arial" w:hAnsi="Arial" w:cs="Arial"/>
              <w:sz w:val="22"/>
              <w:szCs w:val="22"/>
            </w:rPr>
            <w:t xml:space="preserve"> utilisation</w:t>
          </w:r>
          <w:r w:rsidR="04BB6E39" w:rsidRPr="0268D78A">
            <w:rPr>
              <w:rStyle w:val="cf01"/>
              <w:rFonts w:ascii="Arial" w:hAnsi="Arial" w:cs="Arial"/>
              <w:sz w:val="22"/>
              <w:szCs w:val="22"/>
            </w:rPr>
            <w:t xml:space="preserve"> </w:t>
          </w:r>
          <w:r w:rsidR="66482417" w:rsidRPr="04D38CB8">
            <w:rPr>
              <w:rStyle w:val="cf01"/>
              <w:rFonts w:ascii="Arial" w:hAnsi="Arial" w:cs="Arial"/>
              <w:sz w:val="22"/>
              <w:szCs w:val="22"/>
            </w:rPr>
            <w:t xml:space="preserve">over the last 12 months. </w:t>
          </w:r>
        </w:p>
        <w:p w14:paraId="69B60807" w14:textId="3C31F5D0" w:rsidR="006B7E9C" w:rsidRPr="00C067B2" w:rsidRDefault="0063725C" w:rsidP="00C75ADC">
          <w:pPr>
            <w:rPr>
              <w:b/>
              <w:bCs/>
            </w:rPr>
          </w:pPr>
          <w:r w:rsidRPr="00C067B2">
            <w:rPr>
              <w:b/>
              <w:bCs/>
            </w:rPr>
            <w:t>Recommendations</w:t>
          </w:r>
        </w:p>
        <w:p w14:paraId="5399315E" w14:textId="7DD5BB33" w:rsidR="007E6D0D" w:rsidRPr="00326A40" w:rsidRDefault="007E6D0D">
          <w:pPr>
            <w:pStyle w:val="ListParagraph"/>
            <w:numPr>
              <w:ilvl w:val="0"/>
              <w:numId w:val="10"/>
            </w:numPr>
            <w:rPr>
              <w:rStyle w:val="cf01"/>
              <w:rFonts w:ascii="Arial" w:hAnsi="Arial" w:cs="Arial"/>
              <w:sz w:val="22"/>
              <w:szCs w:val="22"/>
              <w:lang w:eastAsia="en-US"/>
            </w:rPr>
          </w:pPr>
          <w:r w:rsidRPr="00326A40">
            <w:rPr>
              <w:rStyle w:val="cf01"/>
              <w:rFonts w:ascii="Arial" w:hAnsi="Arial" w:cs="Arial"/>
              <w:sz w:val="22"/>
              <w:szCs w:val="22"/>
              <w:lang w:eastAsia="en-US"/>
            </w:rPr>
            <w:t xml:space="preserve">A simplification of the </w:t>
          </w:r>
          <w:r w:rsidR="00AB719C" w:rsidRPr="00326A40">
            <w:rPr>
              <w:rStyle w:val="cf01"/>
              <w:rFonts w:ascii="Arial" w:hAnsi="Arial" w:cs="Arial"/>
              <w:sz w:val="22"/>
              <w:szCs w:val="22"/>
              <w:lang w:eastAsia="en-US"/>
            </w:rPr>
            <w:t>childcare</w:t>
          </w:r>
          <w:r w:rsidRPr="00326A40">
            <w:rPr>
              <w:rStyle w:val="cf01"/>
              <w:rFonts w:ascii="Arial" w:hAnsi="Arial" w:cs="Arial"/>
              <w:sz w:val="22"/>
              <w:szCs w:val="22"/>
              <w:lang w:eastAsia="en-US"/>
            </w:rPr>
            <w:t xml:space="preserve"> subsidy system to make it easier for</w:t>
          </w:r>
          <w:r w:rsidR="00E44253">
            <w:rPr>
              <w:rStyle w:val="cf01"/>
              <w:rFonts w:ascii="Arial" w:hAnsi="Arial" w:cs="Arial"/>
              <w:sz w:val="22"/>
              <w:szCs w:val="22"/>
              <w:lang w:eastAsia="en-US"/>
            </w:rPr>
            <w:t xml:space="preserve"> all</w:t>
          </w:r>
          <w:r w:rsidRPr="00326A40">
            <w:rPr>
              <w:rStyle w:val="cf01"/>
              <w:rFonts w:ascii="Arial" w:hAnsi="Arial" w:cs="Arial"/>
              <w:sz w:val="22"/>
              <w:szCs w:val="22"/>
              <w:lang w:eastAsia="en-US"/>
            </w:rPr>
            <w:t xml:space="preserve"> families to access the subsidies they </w:t>
          </w:r>
          <w:proofErr w:type="gramStart"/>
          <w:r w:rsidRPr="00326A40">
            <w:rPr>
              <w:rStyle w:val="cf01"/>
              <w:rFonts w:ascii="Arial" w:hAnsi="Arial" w:cs="Arial"/>
              <w:sz w:val="22"/>
              <w:szCs w:val="22"/>
              <w:lang w:eastAsia="en-US"/>
            </w:rPr>
            <w:t>need</w:t>
          </w:r>
          <w:r w:rsidR="00AB719C">
            <w:rPr>
              <w:rStyle w:val="cf01"/>
              <w:rFonts w:ascii="Arial" w:hAnsi="Arial" w:cs="Arial"/>
              <w:sz w:val="22"/>
              <w:szCs w:val="22"/>
              <w:lang w:eastAsia="en-US"/>
            </w:rPr>
            <w:t>;</w:t>
          </w:r>
          <w:proofErr w:type="gramEnd"/>
        </w:p>
        <w:p w14:paraId="3C52CC4B" w14:textId="4027FD86" w:rsidR="00B6785F" w:rsidRPr="00326A40" w:rsidRDefault="37C9954D">
          <w:pPr>
            <w:pStyle w:val="ListParagraph"/>
            <w:numPr>
              <w:ilvl w:val="0"/>
              <w:numId w:val="10"/>
            </w:numPr>
            <w:rPr>
              <w:rStyle w:val="cf01"/>
              <w:rFonts w:ascii="Arial" w:hAnsi="Arial" w:cs="Arial"/>
              <w:sz w:val="22"/>
              <w:szCs w:val="22"/>
            </w:rPr>
          </w:pPr>
          <w:r w:rsidRPr="04EC1683">
            <w:rPr>
              <w:rStyle w:val="cf01"/>
              <w:rFonts w:ascii="Arial" w:hAnsi="Arial" w:cs="Arial"/>
              <w:sz w:val="22"/>
              <w:szCs w:val="22"/>
              <w:lang w:eastAsia="en-US"/>
            </w:rPr>
            <w:t>Increas</w:t>
          </w:r>
          <w:r w:rsidR="2C73FD48" w:rsidRPr="04EC1683">
            <w:rPr>
              <w:rStyle w:val="cf01"/>
              <w:rFonts w:ascii="Arial" w:hAnsi="Arial" w:cs="Arial"/>
              <w:sz w:val="22"/>
              <w:szCs w:val="22"/>
              <w:lang w:eastAsia="en-US"/>
            </w:rPr>
            <w:t>e</w:t>
          </w:r>
          <w:r w:rsidR="0B9FFDB1" w:rsidRPr="04EC1683">
            <w:rPr>
              <w:rStyle w:val="cf01"/>
              <w:rFonts w:ascii="Arial" w:hAnsi="Arial" w:cs="Arial"/>
              <w:sz w:val="22"/>
              <w:szCs w:val="22"/>
              <w:lang w:eastAsia="en-US"/>
            </w:rPr>
            <w:t xml:space="preserve">d </w:t>
          </w:r>
          <w:r w:rsidRPr="0F2210AB">
            <w:rPr>
              <w:rStyle w:val="cf01"/>
              <w:rFonts w:ascii="Arial" w:hAnsi="Arial" w:cs="Arial"/>
              <w:sz w:val="22"/>
              <w:szCs w:val="22"/>
              <w:lang w:eastAsia="en-US"/>
            </w:rPr>
            <w:t>access</w:t>
          </w:r>
          <w:r w:rsidR="00B6785F" w:rsidRPr="00326A40">
            <w:rPr>
              <w:rStyle w:val="cf01"/>
              <w:rFonts w:ascii="Arial" w:hAnsi="Arial" w:cs="Arial"/>
              <w:sz w:val="22"/>
              <w:szCs w:val="22"/>
              <w:lang w:eastAsia="en-US"/>
            </w:rPr>
            <w:t xml:space="preserve"> to </w:t>
          </w:r>
          <w:r w:rsidR="437117CD" w:rsidRPr="44118607">
            <w:rPr>
              <w:rStyle w:val="cf01"/>
              <w:rFonts w:ascii="Arial" w:hAnsi="Arial" w:cs="Arial"/>
              <w:sz w:val="22"/>
              <w:szCs w:val="22"/>
              <w:lang w:eastAsia="en-US"/>
            </w:rPr>
            <w:t>100</w:t>
          </w:r>
          <w:r w:rsidR="00EE5A17">
            <w:rPr>
              <w:rStyle w:val="cf01"/>
              <w:rFonts w:ascii="Arial" w:hAnsi="Arial" w:cs="Arial"/>
              <w:sz w:val="22"/>
              <w:szCs w:val="22"/>
              <w:lang w:eastAsia="en-US"/>
            </w:rPr>
            <w:t xml:space="preserve"> per cent</w:t>
          </w:r>
          <w:r w:rsidR="00B6785F" w:rsidRPr="00326A40">
            <w:rPr>
              <w:rStyle w:val="cf01"/>
              <w:rFonts w:ascii="Arial" w:hAnsi="Arial" w:cs="Arial"/>
              <w:sz w:val="22"/>
              <w:szCs w:val="22"/>
              <w:lang w:eastAsia="en-US"/>
            </w:rPr>
            <w:t xml:space="preserve"> </w:t>
          </w:r>
          <w:r w:rsidRPr="5976C258">
            <w:rPr>
              <w:rStyle w:val="cf01"/>
              <w:rFonts w:ascii="Arial" w:hAnsi="Arial" w:cs="Arial"/>
              <w:sz w:val="22"/>
              <w:szCs w:val="22"/>
              <w:lang w:eastAsia="en-US"/>
            </w:rPr>
            <w:t xml:space="preserve">subsidised care for </w:t>
          </w:r>
          <w:r w:rsidR="00324188">
            <w:rPr>
              <w:rStyle w:val="cf01"/>
              <w:rFonts w:ascii="Arial" w:hAnsi="Arial" w:cs="Arial"/>
              <w:sz w:val="22"/>
              <w:szCs w:val="22"/>
              <w:lang w:eastAsia="en-US"/>
            </w:rPr>
            <w:t>priority</w:t>
          </w:r>
          <w:r w:rsidR="00B6785F" w:rsidRPr="00326A40">
            <w:rPr>
              <w:rStyle w:val="cf01"/>
              <w:rFonts w:ascii="Arial" w:hAnsi="Arial" w:cs="Arial"/>
              <w:sz w:val="22"/>
              <w:szCs w:val="22"/>
              <w:lang w:eastAsia="en-US"/>
            </w:rPr>
            <w:t xml:space="preserve"> </w:t>
          </w:r>
          <w:r w:rsidRPr="0F2210AB">
            <w:rPr>
              <w:rStyle w:val="cf01"/>
              <w:rFonts w:ascii="Arial" w:hAnsi="Arial" w:cs="Arial"/>
              <w:sz w:val="22"/>
              <w:szCs w:val="22"/>
              <w:lang w:eastAsia="en-US"/>
            </w:rPr>
            <w:t>groups</w:t>
          </w:r>
          <w:r w:rsidR="084DF326" w:rsidRPr="0F2210AB">
            <w:rPr>
              <w:rStyle w:val="cf01"/>
              <w:rFonts w:ascii="Arial" w:hAnsi="Arial" w:cs="Arial"/>
              <w:sz w:val="22"/>
              <w:szCs w:val="22"/>
              <w:lang w:eastAsia="en-US"/>
            </w:rPr>
            <w:t xml:space="preserve"> </w:t>
          </w:r>
          <w:r w:rsidR="00324188">
            <w:rPr>
              <w:rStyle w:val="cf01"/>
              <w:rFonts w:ascii="Arial" w:hAnsi="Arial" w:cs="Arial"/>
              <w:sz w:val="22"/>
              <w:szCs w:val="22"/>
              <w:lang w:eastAsia="en-US"/>
            </w:rPr>
            <w:t xml:space="preserve">and </w:t>
          </w:r>
          <w:r w:rsidR="67ED5B6C" w:rsidRPr="23FA37F0">
            <w:rPr>
              <w:rStyle w:val="cf01"/>
              <w:rFonts w:ascii="Arial" w:hAnsi="Arial" w:cs="Arial"/>
              <w:sz w:val="22"/>
              <w:szCs w:val="22"/>
              <w:lang w:eastAsia="en-US"/>
            </w:rPr>
            <w:t>increase</w:t>
          </w:r>
          <w:r w:rsidR="5C7041CA" w:rsidRPr="23FA37F0">
            <w:rPr>
              <w:rStyle w:val="cf01"/>
              <w:rFonts w:ascii="Arial" w:hAnsi="Arial" w:cs="Arial"/>
              <w:sz w:val="22"/>
              <w:szCs w:val="22"/>
              <w:lang w:eastAsia="en-US"/>
            </w:rPr>
            <w:t xml:space="preserve">d access to </w:t>
          </w:r>
          <w:r w:rsidR="2AA8FBCF" w:rsidRPr="23FA37F0">
            <w:rPr>
              <w:rStyle w:val="cf01"/>
              <w:rFonts w:ascii="Arial" w:hAnsi="Arial" w:cs="Arial"/>
              <w:sz w:val="22"/>
              <w:szCs w:val="22"/>
              <w:lang w:eastAsia="en-US"/>
            </w:rPr>
            <w:t>90</w:t>
          </w:r>
          <w:r w:rsidR="00EE5A17">
            <w:rPr>
              <w:rStyle w:val="cf01"/>
              <w:rFonts w:ascii="Arial" w:hAnsi="Arial" w:cs="Arial"/>
              <w:sz w:val="22"/>
              <w:szCs w:val="22"/>
              <w:lang w:eastAsia="en-US"/>
            </w:rPr>
            <w:t xml:space="preserve"> per cent</w:t>
          </w:r>
          <w:r w:rsidR="67ED5B6C" w:rsidRPr="0429E499">
            <w:rPr>
              <w:rStyle w:val="cf01"/>
              <w:rFonts w:ascii="Arial" w:hAnsi="Arial" w:cs="Arial"/>
              <w:sz w:val="22"/>
              <w:szCs w:val="22"/>
              <w:lang w:eastAsia="en-US"/>
            </w:rPr>
            <w:t xml:space="preserve"> </w:t>
          </w:r>
          <w:r w:rsidR="67ED5B6C" w:rsidRPr="6ABB886A">
            <w:rPr>
              <w:rStyle w:val="cf01"/>
              <w:rFonts w:ascii="Arial" w:hAnsi="Arial" w:cs="Arial"/>
              <w:sz w:val="22"/>
              <w:szCs w:val="22"/>
              <w:lang w:eastAsia="en-US"/>
            </w:rPr>
            <w:t>subsidi</w:t>
          </w:r>
          <w:r w:rsidR="4EBF3B1B" w:rsidRPr="6ABB886A">
            <w:rPr>
              <w:rStyle w:val="cf01"/>
              <w:rFonts w:ascii="Arial" w:hAnsi="Arial" w:cs="Arial"/>
              <w:sz w:val="22"/>
              <w:szCs w:val="22"/>
              <w:lang w:eastAsia="en-US"/>
            </w:rPr>
            <w:t>sed</w:t>
          </w:r>
          <w:r w:rsidR="67ED5B6C" w:rsidRPr="0429E499">
            <w:rPr>
              <w:rStyle w:val="cf01"/>
              <w:rFonts w:ascii="Arial" w:hAnsi="Arial" w:cs="Arial"/>
              <w:sz w:val="22"/>
              <w:szCs w:val="22"/>
              <w:lang w:eastAsia="en-US"/>
            </w:rPr>
            <w:t xml:space="preserve"> care </w:t>
          </w:r>
          <w:r w:rsidR="3C21E542" w:rsidRPr="6ABB886A">
            <w:rPr>
              <w:rStyle w:val="cf01"/>
              <w:rFonts w:ascii="Arial" w:hAnsi="Arial" w:cs="Arial"/>
              <w:sz w:val="22"/>
              <w:szCs w:val="22"/>
              <w:lang w:eastAsia="en-US"/>
            </w:rPr>
            <w:t>for</w:t>
          </w:r>
          <w:r w:rsidR="67ED5B6C" w:rsidRPr="0429E499">
            <w:rPr>
              <w:rStyle w:val="cf01"/>
              <w:rFonts w:ascii="Arial" w:hAnsi="Arial" w:cs="Arial"/>
              <w:sz w:val="22"/>
              <w:szCs w:val="22"/>
              <w:lang w:eastAsia="en-US"/>
            </w:rPr>
            <w:t xml:space="preserve"> all </w:t>
          </w:r>
          <w:r w:rsidR="67ED5B6C" w:rsidRPr="65EF9F2B">
            <w:rPr>
              <w:rStyle w:val="cf01"/>
              <w:rFonts w:ascii="Arial" w:hAnsi="Arial" w:cs="Arial"/>
              <w:sz w:val="22"/>
              <w:szCs w:val="22"/>
              <w:lang w:eastAsia="en-US"/>
            </w:rPr>
            <w:t>other</w:t>
          </w:r>
          <w:r w:rsidR="67ED5B6C" w:rsidRPr="3AC6325C">
            <w:rPr>
              <w:rStyle w:val="cf01"/>
              <w:rFonts w:ascii="Arial" w:hAnsi="Arial" w:cs="Arial"/>
              <w:sz w:val="22"/>
              <w:szCs w:val="22"/>
              <w:lang w:eastAsia="en-US"/>
            </w:rPr>
            <w:t xml:space="preserve"> </w:t>
          </w:r>
          <w:proofErr w:type="gramStart"/>
          <w:r w:rsidR="67ED5B6C" w:rsidRPr="57EF2CBE">
            <w:rPr>
              <w:rStyle w:val="cf01"/>
              <w:rFonts w:ascii="Arial" w:hAnsi="Arial" w:cs="Arial"/>
              <w:sz w:val="22"/>
              <w:szCs w:val="22"/>
              <w:lang w:eastAsia="en-US"/>
            </w:rPr>
            <w:t>families</w:t>
          </w:r>
          <w:r w:rsidR="00AB719C">
            <w:rPr>
              <w:rStyle w:val="cf01"/>
              <w:rFonts w:ascii="Arial" w:hAnsi="Arial" w:cs="Arial"/>
              <w:sz w:val="22"/>
              <w:szCs w:val="22"/>
              <w:lang w:eastAsia="en-US"/>
            </w:rPr>
            <w:t>;</w:t>
          </w:r>
          <w:proofErr w:type="gramEnd"/>
        </w:p>
        <w:p w14:paraId="63AFFBE9" w14:textId="5BCB2556" w:rsidR="0063725C" w:rsidRDefault="0063725C">
          <w:pPr>
            <w:pStyle w:val="ListParagraph"/>
            <w:numPr>
              <w:ilvl w:val="0"/>
              <w:numId w:val="10"/>
            </w:numPr>
            <w:rPr>
              <w:rStyle w:val="cf01"/>
              <w:rFonts w:ascii="Arial" w:hAnsi="Arial" w:cs="Arial"/>
              <w:sz w:val="22"/>
              <w:szCs w:val="22"/>
              <w:lang w:eastAsia="en-US"/>
            </w:rPr>
          </w:pPr>
          <w:r w:rsidRPr="00326A40">
            <w:rPr>
              <w:rStyle w:val="cf01"/>
              <w:rFonts w:ascii="Arial" w:hAnsi="Arial" w:cs="Arial"/>
              <w:sz w:val="22"/>
              <w:szCs w:val="22"/>
              <w:lang w:eastAsia="en-US"/>
            </w:rPr>
            <w:t xml:space="preserve">Removal of </w:t>
          </w:r>
          <w:r w:rsidR="6BDE3AB7" w:rsidRPr="5603ABC4">
            <w:rPr>
              <w:rStyle w:val="cf01"/>
              <w:rFonts w:ascii="Arial" w:hAnsi="Arial" w:cs="Arial"/>
              <w:sz w:val="22"/>
              <w:szCs w:val="22"/>
              <w:lang w:eastAsia="en-US"/>
            </w:rPr>
            <w:t xml:space="preserve">the activity test </w:t>
          </w:r>
          <w:r w:rsidR="00653BD2" w:rsidRPr="00326A40">
            <w:rPr>
              <w:rStyle w:val="cf01"/>
              <w:rFonts w:ascii="Arial" w:hAnsi="Arial" w:cs="Arial"/>
              <w:sz w:val="22"/>
              <w:szCs w:val="22"/>
              <w:lang w:eastAsia="en-US"/>
            </w:rPr>
            <w:t>which unfairly disadvantages low</w:t>
          </w:r>
          <w:r w:rsidR="66AB4C18" w:rsidRPr="4406CC5D">
            <w:rPr>
              <w:rStyle w:val="cf01"/>
              <w:rFonts w:ascii="Arial" w:hAnsi="Arial" w:cs="Arial"/>
              <w:sz w:val="22"/>
              <w:szCs w:val="22"/>
              <w:lang w:eastAsia="en-US"/>
            </w:rPr>
            <w:t>-</w:t>
          </w:r>
          <w:r w:rsidR="00653BD2" w:rsidRPr="00326A40">
            <w:rPr>
              <w:rStyle w:val="cf01"/>
              <w:rFonts w:ascii="Arial" w:hAnsi="Arial" w:cs="Arial"/>
              <w:sz w:val="22"/>
              <w:szCs w:val="22"/>
              <w:lang w:eastAsia="en-US"/>
            </w:rPr>
            <w:t xml:space="preserve">income families where no-one is employed or where the main source of income is </w:t>
          </w:r>
          <w:r w:rsidR="0C46DD72" w:rsidRPr="348FCC5C">
            <w:rPr>
              <w:rStyle w:val="cf01"/>
              <w:rFonts w:ascii="Arial" w:hAnsi="Arial" w:cs="Arial"/>
              <w:sz w:val="22"/>
              <w:szCs w:val="22"/>
              <w:lang w:eastAsia="en-US"/>
            </w:rPr>
            <w:t xml:space="preserve">ad hoc </w:t>
          </w:r>
          <w:r w:rsidR="00653BD2" w:rsidRPr="00326A40">
            <w:rPr>
              <w:rStyle w:val="cf01"/>
              <w:rFonts w:ascii="Arial" w:hAnsi="Arial" w:cs="Arial"/>
              <w:sz w:val="22"/>
              <w:szCs w:val="22"/>
              <w:lang w:eastAsia="en-US"/>
            </w:rPr>
            <w:t xml:space="preserve">casual work or government </w:t>
          </w:r>
          <w:proofErr w:type="gramStart"/>
          <w:r w:rsidR="00653BD2" w:rsidRPr="00326A40">
            <w:rPr>
              <w:rStyle w:val="cf01"/>
              <w:rFonts w:ascii="Arial" w:hAnsi="Arial" w:cs="Arial"/>
              <w:sz w:val="22"/>
              <w:szCs w:val="22"/>
              <w:lang w:eastAsia="en-US"/>
            </w:rPr>
            <w:t>benefits</w:t>
          </w:r>
          <w:r w:rsidR="00AB719C">
            <w:rPr>
              <w:rStyle w:val="cf01"/>
              <w:rFonts w:ascii="Arial" w:hAnsi="Arial" w:cs="Arial"/>
              <w:sz w:val="22"/>
              <w:szCs w:val="22"/>
              <w:lang w:eastAsia="en-US"/>
            </w:rPr>
            <w:t>;</w:t>
          </w:r>
          <w:proofErr w:type="gramEnd"/>
        </w:p>
        <w:p w14:paraId="598DB3CE" w14:textId="42B87376" w:rsidR="00324188" w:rsidRDefault="00324188" w:rsidP="00324188">
          <w:pPr>
            <w:pStyle w:val="ListParagraph"/>
            <w:numPr>
              <w:ilvl w:val="0"/>
              <w:numId w:val="10"/>
            </w:numPr>
            <w:rPr>
              <w:rStyle w:val="cf01"/>
              <w:rFonts w:ascii="Arial" w:hAnsi="Arial" w:cs="Arial"/>
              <w:sz w:val="22"/>
              <w:szCs w:val="22"/>
              <w:lang w:eastAsia="en-US"/>
            </w:rPr>
          </w:pPr>
          <w:r w:rsidRPr="00326A40">
            <w:rPr>
              <w:rStyle w:val="cf01"/>
              <w:rFonts w:ascii="Arial" w:hAnsi="Arial" w:cs="Arial"/>
              <w:sz w:val="22"/>
              <w:szCs w:val="22"/>
              <w:lang w:eastAsia="en-US"/>
            </w:rPr>
            <w:t xml:space="preserve">Greater focus </w:t>
          </w:r>
          <w:r>
            <w:rPr>
              <w:rStyle w:val="cf01"/>
              <w:rFonts w:ascii="Arial" w:hAnsi="Arial" w:cs="Arial"/>
              <w:sz w:val="22"/>
              <w:szCs w:val="22"/>
              <w:lang w:eastAsia="en-US"/>
            </w:rPr>
            <w:t xml:space="preserve">of </w:t>
          </w:r>
          <w:r w:rsidRPr="00326A40">
            <w:rPr>
              <w:rStyle w:val="cf01"/>
              <w:rFonts w:ascii="Arial" w:hAnsi="Arial" w:cs="Arial"/>
              <w:sz w:val="22"/>
              <w:szCs w:val="22"/>
              <w:lang w:eastAsia="en-US"/>
            </w:rPr>
            <w:t xml:space="preserve">policy </w:t>
          </w:r>
          <w:r>
            <w:rPr>
              <w:rStyle w:val="cf01"/>
              <w:rFonts w:ascii="Arial" w:hAnsi="Arial" w:cs="Arial"/>
              <w:sz w:val="22"/>
              <w:szCs w:val="22"/>
              <w:lang w:eastAsia="en-US"/>
            </w:rPr>
            <w:t xml:space="preserve">and targeted funding </w:t>
          </w:r>
          <w:r w:rsidRPr="00326A40">
            <w:rPr>
              <w:rStyle w:val="cf01"/>
              <w:rFonts w:ascii="Arial" w:hAnsi="Arial" w:cs="Arial"/>
              <w:sz w:val="22"/>
              <w:szCs w:val="22"/>
              <w:lang w:eastAsia="en-US"/>
            </w:rPr>
            <w:t xml:space="preserve">to make services affordable and accessible for </w:t>
          </w:r>
          <w:r>
            <w:rPr>
              <w:rStyle w:val="cf01"/>
              <w:rFonts w:ascii="Arial" w:hAnsi="Arial" w:cs="Arial"/>
              <w:sz w:val="22"/>
              <w:szCs w:val="22"/>
              <w:lang w:eastAsia="en-US"/>
            </w:rPr>
            <w:t>priority groups</w:t>
          </w:r>
          <w:r w:rsidRPr="00326A40">
            <w:rPr>
              <w:rStyle w:val="cf01"/>
              <w:rFonts w:ascii="Arial" w:hAnsi="Arial" w:cs="Arial"/>
              <w:sz w:val="22"/>
              <w:szCs w:val="22"/>
              <w:lang w:eastAsia="en-US"/>
            </w:rPr>
            <w:t xml:space="preserve"> – single parent families, low</w:t>
          </w:r>
          <w:r w:rsidR="00AB719C">
            <w:rPr>
              <w:rStyle w:val="cf01"/>
              <w:rFonts w:ascii="Arial" w:hAnsi="Arial" w:cs="Arial"/>
              <w:sz w:val="22"/>
              <w:szCs w:val="22"/>
              <w:lang w:eastAsia="en-US"/>
            </w:rPr>
            <w:t>-</w:t>
          </w:r>
          <w:r w:rsidRPr="00326A40">
            <w:rPr>
              <w:rStyle w:val="cf01"/>
              <w:rFonts w:ascii="Arial" w:hAnsi="Arial" w:cs="Arial"/>
              <w:sz w:val="22"/>
              <w:szCs w:val="22"/>
              <w:lang w:eastAsia="en-US"/>
            </w:rPr>
            <w:t xml:space="preserve">income families, </w:t>
          </w:r>
          <w:r w:rsidR="00AB719C">
            <w:rPr>
              <w:rStyle w:val="cf01"/>
              <w:rFonts w:ascii="Arial" w:hAnsi="Arial" w:cs="Arial"/>
              <w:sz w:val="22"/>
              <w:szCs w:val="22"/>
              <w:lang w:eastAsia="en-US"/>
            </w:rPr>
            <w:t>Aboriginal and Torres Strait Islander</w:t>
          </w:r>
          <w:r w:rsidRPr="00326A40">
            <w:rPr>
              <w:rStyle w:val="cf01"/>
              <w:rFonts w:ascii="Arial" w:hAnsi="Arial" w:cs="Arial"/>
              <w:sz w:val="22"/>
              <w:szCs w:val="22"/>
            </w:rPr>
            <w:t>,</w:t>
          </w:r>
          <w:r w:rsidRPr="00326A40">
            <w:rPr>
              <w:rStyle w:val="cf01"/>
              <w:rFonts w:ascii="Arial" w:hAnsi="Arial" w:cs="Arial"/>
              <w:sz w:val="22"/>
              <w:szCs w:val="22"/>
              <w:lang w:eastAsia="en-US"/>
            </w:rPr>
            <w:t xml:space="preserve"> refugees and </w:t>
          </w:r>
          <w:r w:rsidR="00AB719C">
            <w:rPr>
              <w:rStyle w:val="cf01"/>
              <w:rFonts w:ascii="Arial" w:hAnsi="Arial" w:cs="Arial"/>
              <w:sz w:val="22"/>
              <w:szCs w:val="22"/>
              <w:lang w:eastAsia="en-US"/>
            </w:rPr>
            <w:t xml:space="preserve">people seeking </w:t>
          </w:r>
          <w:proofErr w:type="gramStart"/>
          <w:r w:rsidR="00AB719C">
            <w:rPr>
              <w:rStyle w:val="cf01"/>
              <w:rFonts w:ascii="Arial" w:hAnsi="Arial" w:cs="Arial"/>
              <w:sz w:val="22"/>
              <w:szCs w:val="22"/>
              <w:lang w:eastAsia="en-US"/>
            </w:rPr>
            <w:t>asylum;</w:t>
          </w:r>
          <w:proofErr w:type="gramEnd"/>
        </w:p>
        <w:p w14:paraId="24DFF628" w14:textId="77777777" w:rsidR="00AB719C" w:rsidRDefault="00446A71" w:rsidP="00AB719C">
          <w:pPr>
            <w:pStyle w:val="ListParagraph"/>
            <w:numPr>
              <w:ilvl w:val="0"/>
              <w:numId w:val="10"/>
            </w:numPr>
            <w:rPr>
              <w:rStyle w:val="cf01"/>
              <w:rFonts w:ascii="Arial" w:hAnsi="Arial" w:cs="Arial"/>
              <w:sz w:val="22"/>
              <w:szCs w:val="22"/>
              <w:lang w:eastAsia="en-US"/>
            </w:rPr>
          </w:pPr>
          <w:r>
            <w:rPr>
              <w:rStyle w:val="cf01"/>
              <w:rFonts w:ascii="Arial" w:hAnsi="Arial" w:cs="Arial"/>
              <w:sz w:val="22"/>
              <w:szCs w:val="22"/>
              <w:lang w:eastAsia="en-US"/>
            </w:rPr>
            <w:lastRenderedPageBreak/>
            <w:t xml:space="preserve">Ongoing </w:t>
          </w:r>
          <w:r w:rsidR="005B6465">
            <w:rPr>
              <w:rStyle w:val="cf01"/>
              <w:rFonts w:ascii="Arial" w:hAnsi="Arial" w:cs="Arial"/>
              <w:sz w:val="22"/>
              <w:szCs w:val="22"/>
              <w:lang w:eastAsia="en-US"/>
            </w:rPr>
            <w:t>investment</w:t>
          </w:r>
          <w:r>
            <w:rPr>
              <w:rStyle w:val="cf01"/>
              <w:rFonts w:ascii="Arial" w:hAnsi="Arial" w:cs="Arial"/>
              <w:sz w:val="22"/>
              <w:szCs w:val="22"/>
              <w:lang w:eastAsia="en-US"/>
            </w:rPr>
            <w:t xml:space="preserve"> to better track an</w:t>
          </w:r>
          <w:r w:rsidR="00B901D2">
            <w:rPr>
              <w:rStyle w:val="cf01"/>
              <w:rFonts w:ascii="Arial" w:hAnsi="Arial" w:cs="Arial"/>
              <w:sz w:val="22"/>
              <w:szCs w:val="22"/>
              <w:lang w:eastAsia="en-US"/>
            </w:rPr>
            <w:t xml:space="preserve">d </w:t>
          </w:r>
          <w:r w:rsidR="005B6465">
            <w:rPr>
              <w:rStyle w:val="cf01"/>
              <w:rFonts w:ascii="Arial" w:hAnsi="Arial" w:cs="Arial"/>
              <w:sz w:val="22"/>
              <w:szCs w:val="22"/>
              <w:lang w:eastAsia="en-US"/>
            </w:rPr>
            <w:t>understand</w:t>
          </w:r>
          <w:r w:rsidR="00B901D2">
            <w:rPr>
              <w:rStyle w:val="cf01"/>
              <w:rFonts w:ascii="Arial" w:hAnsi="Arial" w:cs="Arial"/>
              <w:sz w:val="22"/>
              <w:szCs w:val="22"/>
              <w:lang w:eastAsia="en-US"/>
            </w:rPr>
            <w:t xml:space="preserve"> the drive</w:t>
          </w:r>
          <w:r w:rsidR="005B6465">
            <w:rPr>
              <w:rStyle w:val="cf01"/>
              <w:rFonts w:ascii="Arial" w:hAnsi="Arial" w:cs="Arial"/>
              <w:sz w:val="22"/>
              <w:szCs w:val="22"/>
              <w:lang w:eastAsia="en-US"/>
            </w:rPr>
            <w:t>r</w:t>
          </w:r>
          <w:r w:rsidR="00B901D2">
            <w:rPr>
              <w:rStyle w:val="cf01"/>
              <w:rFonts w:ascii="Arial" w:hAnsi="Arial" w:cs="Arial"/>
              <w:sz w:val="22"/>
              <w:szCs w:val="22"/>
              <w:lang w:eastAsia="en-US"/>
            </w:rPr>
            <w:t xml:space="preserve">s for </w:t>
          </w:r>
          <w:r w:rsidR="005B6465">
            <w:rPr>
              <w:rStyle w:val="cf01"/>
              <w:rFonts w:ascii="Arial" w:hAnsi="Arial" w:cs="Arial"/>
              <w:sz w:val="22"/>
              <w:szCs w:val="22"/>
              <w:lang w:eastAsia="en-US"/>
            </w:rPr>
            <w:t>childcare</w:t>
          </w:r>
          <w:r w:rsidR="00B901D2">
            <w:rPr>
              <w:rStyle w:val="cf01"/>
              <w:rFonts w:ascii="Arial" w:hAnsi="Arial" w:cs="Arial"/>
              <w:sz w:val="22"/>
              <w:szCs w:val="22"/>
              <w:lang w:eastAsia="en-US"/>
            </w:rPr>
            <w:t xml:space="preserve"> and </w:t>
          </w:r>
          <w:r w:rsidR="005B6465">
            <w:rPr>
              <w:rStyle w:val="cf01"/>
              <w:rFonts w:ascii="Arial" w:hAnsi="Arial" w:cs="Arial"/>
              <w:sz w:val="22"/>
              <w:szCs w:val="22"/>
              <w:lang w:eastAsia="en-US"/>
            </w:rPr>
            <w:t>where geographicall</w:t>
          </w:r>
          <w:r w:rsidR="00BD2BAD">
            <w:rPr>
              <w:rStyle w:val="cf01"/>
              <w:rFonts w:ascii="Arial" w:hAnsi="Arial" w:cs="Arial"/>
              <w:sz w:val="22"/>
              <w:szCs w:val="22"/>
              <w:lang w:eastAsia="en-US"/>
            </w:rPr>
            <w:t>y</w:t>
          </w:r>
          <w:r w:rsidR="005B6465">
            <w:rPr>
              <w:rStyle w:val="cf01"/>
              <w:rFonts w:ascii="Arial" w:hAnsi="Arial" w:cs="Arial"/>
              <w:sz w:val="22"/>
              <w:szCs w:val="22"/>
              <w:lang w:eastAsia="en-US"/>
            </w:rPr>
            <w:t xml:space="preserve"> the greatest needs</w:t>
          </w:r>
          <w:r w:rsidR="00BD2BAD">
            <w:rPr>
              <w:rStyle w:val="cf01"/>
              <w:rFonts w:ascii="Arial" w:hAnsi="Arial" w:cs="Arial"/>
              <w:sz w:val="22"/>
              <w:szCs w:val="22"/>
              <w:lang w:eastAsia="en-US"/>
            </w:rPr>
            <w:t xml:space="preserve"> are</w:t>
          </w:r>
          <w:r w:rsidR="005B6465">
            <w:rPr>
              <w:rStyle w:val="cf01"/>
              <w:rFonts w:ascii="Arial" w:hAnsi="Arial" w:cs="Arial"/>
              <w:sz w:val="22"/>
              <w:szCs w:val="22"/>
              <w:lang w:eastAsia="en-US"/>
            </w:rPr>
            <w:t xml:space="preserve"> so </w:t>
          </w:r>
          <w:r w:rsidR="00BD2BAD">
            <w:rPr>
              <w:rStyle w:val="cf01"/>
              <w:rFonts w:ascii="Arial" w:hAnsi="Arial" w:cs="Arial"/>
              <w:sz w:val="22"/>
              <w:szCs w:val="22"/>
              <w:lang w:eastAsia="en-US"/>
            </w:rPr>
            <w:t xml:space="preserve">that </w:t>
          </w:r>
          <w:r w:rsidR="005B6465">
            <w:rPr>
              <w:rStyle w:val="cf01"/>
              <w:rFonts w:ascii="Arial" w:hAnsi="Arial" w:cs="Arial"/>
              <w:sz w:val="22"/>
              <w:szCs w:val="22"/>
              <w:lang w:eastAsia="en-US"/>
            </w:rPr>
            <w:t>responses can be targeted</w:t>
          </w:r>
          <w:r w:rsidR="00AB719C">
            <w:rPr>
              <w:rStyle w:val="cf01"/>
              <w:rFonts w:ascii="Arial" w:hAnsi="Arial" w:cs="Arial"/>
              <w:sz w:val="22"/>
              <w:szCs w:val="22"/>
              <w:lang w:eastAsia="en-US"/>
            </w:rPr>
            <w:t xml:space="preserve"> </w:t>
          </w:r>
          <w:proofErr w:type="gramStart"/>
          <w:r w:rsidR="00AB719C">
            <w:rPr>
              <w:rStyle w:val="cf01"/>
              <w:rFonts w:ascii="Arial" w:hAnsi="Arial" w:cs="Arial"/>
              <w:sz w:val="22"/>
              <w:szCs w:val="22"/>
              <w:lang w:eastAsia="en-US"/>
            </w:rPr>
            <w:t>and;</w:t>
          </w:r>
          <w:proofErr w:type="gramEnd"/>
        </w:p>
        <w:p w14:paraId="0CFA22AB" w14:textId="11EBF9EF" w:rsidR="68EE9374" w:rsidRPr="00AB719C" w:rsidRDefault="74359D72" w:rsidP="00AB719C">
          <w:pPr>
            <w:pStyle w:val="ListParagraph"/>
            <w:numPr>
              <w:ilvl w:val="0"/>
              <w:numId w:val="10"/>
            </w:numPr>
            <w:rPr>
              <w:rStyle w:val="cf01"/>
              <w:rFonts w:ascii="Arial" w:hAnsi="Arial" w:cs="Arial"/>
              <w:sz w:val="22"/>
              <w:szCs w:val="22"/>
              <w:lang w:eastAsia="en-US"/>
            </w:rPr>
          </w:pPr>
          <w:r w:rsidRPr="00AB719C">
            <w:rPr>
              <w:rStyle w:val="cf01"/>
              <w:rFonts w:ascii="Arial" w:eastAsia="Arial" w:hAnsi="Arial" w:cs="Arial"/>
              <w:sz w:val="22"/>
              <w:szCs w:val="22"/>
              <w:lang w:eastAsia="en-US"/>
            </w:rPr>
            <w:t>funding</w:t>
          </w:r>
          <w:r w:rsidR="68EE9374" w:rsidRPr="00AB719C">
            <w:rPr>
              <w:rStyle w:val="cf01"/>
              <w:rFonts w:ascii="Arial" w:eastAsia="Arial" w:hAnsi="Arial" w:cs="Arial"/>
              <w:sz w:val="22"/>
              <w:szCs w:val="22"/>
              <w:lang w:eastAsia="en-US"/>
            </w:rPr>
            <w:t xml:space="preserve"> </w:t>
          </w:r>
          <w:r w:rsidRPr="00AB719C">
            <w:rPr>
              <w:rStyle w:val="cf01"/>
              <w:rFonts w:ascii="Arial" w:eastAsia="Arial" w:hAnsi="Arial" w:cs="Arial"/>
              <w:sz w:val="22"/>
              <w:szCs w:val="22"/>
              <w:lang w:eastAsia="en-US"/>
            </w:rPr>
            <w:t>to</w:t>
          </w:r>
          <w:r w:rsidR="68EE9374" w:rsidRPr="00AB719C">
            <w:rPr>
              <w:rStyle w:val="cf01"/>
              <w:rFonts w:ascii="Arial" w:eastAsia="Arial" w:hAnsi="Arial" w:cs="Arial"/>
              <w:sz w:val="22"/>
              <w:szCs w:val="22"/>
              <w:lang w:eastAsia="en-US"/>
            </w:rPr>
            <w:t xml:space="preserve"> services in areas of oversupply </w:t>
          </w:r>
          <w:proofErr w:type="gramStart"/>
          <w:r w:rsidR="68EE9374" w:rsidRPr="00AB719C">
            <w:rPr>
              <w:rStyle w:val="cf01"/>
              <w:rFonts w:ascii="Arial" w:eastAsia="Arial" w:hAnsi="Arial" w:cs="Arial"/>
              <w:sz w:val="22"/>
              <w:szCs w:val="22"/>
              <w:lang w:eastAsia="en-US"/>
            </w:rPr>
            <w:t>as a result of</w:t>
          </w:r>
          <w:proofErr w:type="gramEnd"/>
          <w:r w:rsidR="68EE9374" w:rsidRPr="00AB719C">
            <w:rPr>
              <w:rStyle w:val="cf01"/>
              <w:rFonts w:ascii="Arial" w:eastAsia="Arial" w:hAnsi="Arial" w:cs="Arial"/>
              <w:sz w:val="22"/>
              <w:szCs w:val="22"/>
              <w:lang w:eastAsia="en-US"/>
            </w:rPr>
            <w:t xml:space="preserve"> workforce flexibility</w:t>
          </w:r>
          <w:r w:rsidR="00BD2BAD" w:rsidRPr="00AB719C">
            <w:rPr>
              <w:rStyle w:val="cf01"/>
              <w:rFonts w:ascii="Arial" w:eastAsia="Arial" w:hAnsi="Arial" w:cs="Arial"/>
              <w:sz w:val="22"/>
              <w:szCs w:val="22"/>
              <w:lang w:eastAsia="en-US"/>
            </w:rPr>
            <w:t>,</w:t>
          </w:r>
          <w:r w:rsidR="096FCDEE" w:rsidRPr="00AB719C">
            <w:rPr>
              <w:rStyle w:val="cf01"/>
              <w:rFonts w:ascii="Arial" w:eastAsia="Arial" w:hAnsi="Arial" w:cs="Arial"/>
              <w:sz w:val="22"/>
              <w:szCs w:val="22"/>
              <w:lang w:eastAsia="en-US"/>
            </w:rPr>
            <w:t xml:space="preserve"> to enable services to remain open while the workforce continues to recover from the </w:t>
          </w:r>
          <w:r w:rsidR="16E832A5" w:rsidRPr="00AB719C">
            <w:rPr>
              <w:rStyle w:val="cf01"/>
              <w:rFonts w:ascii="Arial" w:eastAsia="Arial" w:hAnsi="Arial" w:cs="Arial"/>
              <w:sz w:val="22"/>
              <w:szCs w:val="22"/>
              <w:lang w:eastAsia="en-US"/>
            </w:rPr>
            <w:t xml:space="preserve">continued aftereffects of the </w:t>
          </w:r>
          <w:r w:rsidR="096FCDEE" w:rsidRPr="00AB719C">
            <w:rPr>
              <w:rStyle w:val="cf01"/>
              <w:rFonts w:ascii="Arial" w:eastAsia="Arial" w:hAnsi="Arial" w:cs="Arial"/>
              <w:sz w:val="22"/>
              <w:szCs w:val="22"/>
              <w:lang w:eastAsia="en-US"/>
            </w:rPr>
            <w:t xml:space="preserve">pandemic. </w:t>
          </w:r>
        </w:p>
        <w:p w14:paraId="5D640C69" w14:textId="39A34888" w:rsidR="00C75ADC" w:rsidRPr="00DD2ADC" w:rsidRDefault="00C75ADC" w:rsidP="00DD2ADC">
          <w:pPr>
            <w:pStyle w:val="Heading2"/>
          </w:pPr>
          <w:r w:rsidRPr="00DD2ADC">
            <w:t>Developmental and educational outcomes for Australian children, including preparation for school</w:t>
          </w:r>
        </w:p>
        <w:p w14:paraId="19EF743C" w14:textId="77777777" w:rsidR="00BD1978" w:rsidRDefault="00BD1978" w:rsidP="003468AD">
          <w:pPr>
            <w:rPr>
              <w:b/>
              <w:bCs/>
              <w:spacing w:val="6"/>
            </w:rPr>
          </w:pPr>
        </w:p>
        <w:p w14:paraId="1AD26346" w14:textId="1D7B300F" w:rsidR="003468AD" w:rsidRDefault="003468AD" w:rsidP="003468AD">
          <w:pPr>
            <w:rPr>
              <w:b/>
              <w:bCs/>
              <w:spacing w:val="6"/>
            </w:rPr>
          </w:pPr>
          <w:r w:rsidRPr="002F70BA">
            <w:rPr>
              <w:b/>
              <w:bCs/>
              <w:spacing w:val="6"/>
            </w:rPr>
            <w:t xml:space="preserve">Importance </w:t>
          </w:r>
          <w:r>
            <w:rPr>
              <w:b/>
              <w:bCs/>
              <w:spacing w:val="6"/>
            </w:rPr>
            <w:t xml:space="preserve">of educational outcomes </w:t>
          </w:r>
          <w:r w:rsidRPr="002F70BA">
            <w:rPr>
              <w:b/>
              <w:bCs/>
              <w:spacing w:val="6"/>
            </w:rPr>
            <w:t xml:space="preserve"> </w:t>
          </w:r>
        </w:p>
        <w:p w14:paraId="1EE56AA2" w14:textId="3456CA8E" w:rsidR="002B7F65" w:rsidRDefault="68D4673E" w:rsidP="002B7F65">
          <w:r>
            <w:rPr>
              <w:spacing w:val="6"/>
            </w:rPr>
            <w:t xml:space="preserve">It is widely recognised that </w:t>
          </w:r>
          <w:r w:rsidR="6F6D1A27">
            <w:rPr>
              <w:spacing w:val="6"/>
            </w:rPr>
            <w:t xml:space="preserve">high quality </w:t>
          </w:r>
          <w:r w:rsidRPr="002B7F65">
            <w:rPr>
              <w:spacing w:val="6"/>
            </w:rPr>
            <w:t>ECEC can provide a strong foundation for children's education and help set them up for success in school and beyond.</w:t>
          </w:r>
          <w:r>
            <w:rPr>
              <w:spacing w:val="6"/>
            </w:rPr>
            <w:t xml:space="preserve"> </w:t>
          </w:r>
          <w:r w:rsidR="7CCAEAAB">
            <w:rPr>
              <w:spacing w:val="6"/>
            </w:rPr>
            <w:t>High quality</w:t>
          </w:r>
          <w:r>
            <w:rPr>
              <w:spacing w:val="6"/>
            </w:rPr>
            <w:t xml:space="preserve"> </w:t>
          </w:r>
          <w:r w:rsidRPr="002B7F65">
            <w:rPr>
              <w:spacing w:val="6"/>
            </w:rPr>
            <w:t>ECEC can have a positive impact on a wide range of education</w:t>
          </w:r>
          <w:r w:rsidR="21501000">
            <w:rPr>
              <w:spacing w:val="6"/>
            </w:rPr>
            <w:t>al</w:t>
          </w:r>
          <w:r w:rsidRPr="002B7F65">
            <w:rPr>
              <w:spacing w:val="6"/>
            </w:rPr>
            <w:t xml:space="preserve"> outcomes for children. </w:t>
          </w:r>
          <w:r>
            <w:rPr>
              <w:spacing w:val="6"/>
            </w:rPr>
            <w:t xml:space="preserve">These include </w:t>
          </w:r>
          <w:r w:rsidRPr="002B7F65">
            <w:rPr>
              <w:spacing w:val="6"/>
            </w:rPr>
            <w:t>support</w:t>
          </w:r>
          <w:r>
            <w:rPr>
              <w:spacing w:val="6"/>
            </w:rPr>
            <w:t>ing</w:t>
          </w:r>
          <w:r w:rsidRPr="002B7F65">
            <w:rPr>
              <w:spacing w:val="6"/>
            </w:rPr>
            <w:t xml:space="preserve"> children's cognitive development,</w:t>
          </w:r>
          <w:r>
            <w:rPr>
              <w:spacing w:val="6"/>
            </w:rPr>
            <w:t xml:space="preserve"> s</w:t>
          </w:r>
          <w:r w:rsidRPr="002B7F65">
            <w:rPr>
              <w:spacing w:val="6"/>
            </w:rPr>
            <w:t>ocial and emotional development</w:t>
          </w:r>
          <w:r>
            <w:rPr>
              <w:spacing w:val="6"/>
            </w:rPr>
            <w:t>, s</w:t>
          </w:r>
          <w:r w:rsidRPr="002B7F65">
            <w:rPr>
              <w:spacing w:val="6"/>
            </w:rPr>
            <w:t>chool readiness</w:t>
          </w:r>
          <w:r>
            <w:rPr>
              <w:spacing w:val="6"/>
            </w:rPr>
            <w:t xml:space="preserve"> and ongoing a</w:t>
          </w:r>
          <w:r w:rsidRPr="002B7F65">
            <w:rPr>
              <w:spacing w:val="6"/>
            </w:rPr>
            <w:t xml:space="preserve">cademic </w:t>
          </w:r>
          <w:r>
            <w:rPr>
              <w:spacing w:val="6"/>
            </w:rPr>
            <w:t xml:space="preserve">and educational </w:t>
          </w:r>
          <w:r w:rsidRPr="002B7F65">
            <w:rPr>
              <w:spacing w:val="6"/>
            </w:rPr>
            <w:t>achievement</w:t>
          </w:r>
          <w:r>
            <w:rPr>
              <w:spacing w:val="6"/>
            </w:rPr>
            <w:t xml:space="preserve">s.  </w:t>
          </w:r>
          <w:r w:rsidR="65F34437">
            <w:rPr>
              <w:spacing w:val="6"/>
            </w:rPr>
            <w:t>Only when these outcomes are placed front and centre will we see a shift in how the sector is v</w:t>
          </w:r>
          <w:r w:rsidR="0101A8E4">
            <w:rPr>
              <w:spacing w:val="6"/>
            </w:rPr>
            <w:t xml:space="preserve">alued and funded.  </w:t>
          </w:r>
        </w:p>
        <w:p w14:paraId="0726E18A" w14:textId="799E6A58" w:rsidR="00D45911" w:rsidRDefault="00C632D4" w:rsidP="002F70BA">
          <w:pPr>
            <w:rPr>
              <w:spacing w:val="6"/>
            </w:rPr>
          </w:pPr>
          <w:r>
            <w:rPr>
              <w:spacing w:val="6"/>
            </w:rPr>
            <w:t xml:space="preserve">To date the </w:t>
          </w:r>
          <w:r w:rsidR="00476E8C">
            <w:rPr>
              <w:spacing w:val="6"/>
            </w:rPr>
            <w:t>primary</w:t>
          </w:r>
          <w:r>
            <w:rPr>
              <w:spacing w:val="6"/>
            </w:rPr>
            <w:t xml:space="preserve"> focus </w:t>
          </w:r>
          <w:r w:rsidR="00476E8C">
            <w:rPr>
              <w:spacing w:val="6"/>
            </w:rPr>
            <w:t>of investment has been seen through an economic lens</w:t>
          </w:r>
          <w:r w:rsidR="1A4619FB">
            <w:rPr>
              <w:spacing w:val="6"/>
            </w:rPr>
            <w:t>, however</w:t>
          </w:r>
          <w:r w:rsidR="00476E8C">
            <w:rPr>
              <w:spacing w:val="6"/>
            </w:rPr>
            <w:t xml:space="preserve"> this is </w:t>
          </w:r>
          <w:r w:rsidR="000A403A">
            <w:rPr>
              <w:spacing w:val="6"/>
            </w:rPr>
            <w:t>narrow</w:t>
          </w:r>
          <w:r w:rsidR="00476E8C">
            <w:rPr>
              <w:spacing w:val="6"/>
            </w:rPr>
            <w:t xml:space="preserve"> and does a disservice to those within the sector</w:t>
          </w:r>
          <w:r w:rsidR="6A46AA4A">
            <w:rPr>
              <w:spacing w:val="6"/>
            </w:rPr>
            <w:t>, in particular the</w:t>
          </w:r>
          <w:r w:rsidR="000A403A">
            <w:rPr>
              <w:spacing w:val="6"/>
            </w:rPr>
            <w:t xml:space="preserve"> </w:t>
          </w:r>
          <w:r w:rsidR="065CF65F">
            <w:rPr>
              <w:spacing w:val="6"/>
            </w:rPr>
            <w:t xml:space="preserve">education and care </w:t>
          </w:r>
          <w:r w:rsidR="2BD5E446">
            <w:rPr>
              <w:spacing w:val="6"/>
            </w:rPr>
            <w:t>workforce,</w:t>
          </w:r>
          <w:r w:rsidR="002A0540">
            <w:rPr>
              <w:spacing w:val="6"/>
            </w:rPr>
            <w:t xml:space="preserve"> </w:t>
          </w:r>
          <w:r w:rsidR="2BD5E446">
            <w:rPr>
              <w:spacing w:val="6"/>
            </w:rPr>
            <w:t>industry</w:t>
          </w:r>
          <w:r w:rsidR="002A0540">
            <w:rPr>
              <w:spacing w:val="6"/>
            </w:rPr>
            <w:t xml:space="preserve"> standard</w:t>
          </w:r>
          <w:r w:rsidR="005C0CE6">
            <w:rPr>
              <w:spacing w:val="6"/>
            </w:rPr>
            <w:t>s</w:t>
          </w:r>
          <w:r w:rsidR="002A0540">
            <w:rPr>
              <w:spacing w:val="6"/>
            </w:rPr>
            <w:t>, but also the greatest impact of all, creating lifelong positive impacts for children.</w:t>
          </w:r>
        </w:p>
        <w:p w14:paraId="39338EAA" w14:textId="5211DAB4" w:rsidR="1760994D" w:rsidRDefault="1760994D" w:rsidP="18E3DC42">
          <w:r>
            <w:t xml:space="preserve">The quality of education and care services is equally important to achieving good economic outcomes as is the </w:t>
          </w:r>
          <w:r w:rsidR="43CF6ADA">
            <w:t>quantity</w:t>
          </w:r>
          <w:r>
            <w:t xml:space="preserve"> of </w:t>
          </w:r>
          <w:r w:rsidR="1195D7D7">
            <w:t xml:space="preserve">supply of education and care services. </w:t>
          </w:r>
        </w:p>
        <w:p w14:paraId="1731150E" w14:textId="3618C4AA" w:rsidR="096D160F" w:rsidRDefault="096D160F" w:rsidP="739D29C5">
          <w:r>
            <w:t>Aside from</w:t>
          </w:r>
          <w:r w:rsidR="1195D7D7">
            <w:t xml:space="preserve"> focus</w:t>
          </w:r>
          <w:r w:rsidR="19706CE2">
            <w:t xml:space="preserve">ing on </w:t>
          </w:r>
          <w:r w:rsidR="1195D7D7">
            <w:t xml:space="preserve">improving access to </w:t>
          </w:r>
          <w:r w:rsidR="00D32878">
            <w:t>childcare</w:t>
          </w:r>
          <w:r w:rsidR="667CAF7F">
            <w:t xml:space="preserve">, </w:t>
          </w:r>
          <w:r w:rsidR="382DB334">
            <w:t xml:space="preserve">the Government should </w:t>
          </w:r>
          <w:r w:rsidR="4952F454">
            <w:t xml:space="preserve">place equal value </w:t>
          </w:r>
          <w:r w:rsidR="1A2F8FB5">
            <w:t xml:space="preserve">to </w:t>
          </w:r>
          <w:r w:rsidR="3B366506">
            <w:t>maximising</w:t>
          </w:r>
          <w:r w:rsidR="70E68ED4">
            <w:t xml:space="preserve"> </w:t>
          </w:r>
          <w:r w:rsidR="288E1A38">
            <w:t xml:space="preserve">opportunities for </w:t>
          </w:r>
          <w:r w:rsidR="0261E666">
            <w:t>all</w:t>
          </w:r>
          <w:r w:rsidR="288E1A38">
            <w:t xml:space="preserve"> </w:t>
          </w:r>
          <w:r w:rsidR="667CAF7F">
            <w:t xml:space="preserve">children </w:t>
          </w:r>
          <w:r w:rsidR="7D2661E4">
            <w:t>accessing</w:t>
          </w:r>
          <w:r w:rsidR="70E68ED4">
            <w:t xml:space="preserve"> </w:t>
          </w:r>
          <w:r w:rsidR="667CAF7F">
            <w:t xml:space="preserve">high quality education and care </w:t>
          </w:r>
          <w:r w:rsidR="3C29F369">
            <w:t>which is equally important</w:t>
          </w:r>
          <w:r w:rsidR="522A57EF">
            <w:t xml:space="preserve"> </w:t>
          </w:r>
          <w:r w:rsidR="4BB8B6B8">
            <w:t xml:space="preserve">to </w:t>
          </w:r>
          <w:r w:rsidR="471D44D9">
            <w:t xml:space="preserve">achieving </w:t>
          </w:r>
          <w:r w:rsidR="4BB8B6B8">
            <w:t>good economic outcomes</w:t>
          </w:r>
          <w:r w:rsidR="78836990">
            <w:t xml:space="preserve"> long term</w:t>
          </w:r>
          <w:r w:rsidR="4BB8B6B8">
            <w:t xml:space="preserve">. </w:t>
          </w:r>
        </w:p>
        <w:p w14:paraId="66D592A8" w14:textId="1BA78C8E" w:rsidR="002A0540" w:rsidRDefault="50555FA6" w:rsidP="002F70BA">
          <w:r>
            <w:t xml:space="preserve">Providing high quality education and care requires </w:t>
          </w:r>
          <w:r w:rsidR="3660FAB6">
            <w:t>a significant</w:t>
          </w:r>
          <w:r>
            <w:t xml:space="preserve"> </w:t>
          </w:r>
          <w:r w:rsidR="5C5DAD53">
            <w:t xml:space="preserve">financial </w:t>
          </w:r>
          <w:r>
            <w:t>investment in the education and care workforce</w:t>
          </w:r>
          <w:r w:rsidR="00D209CF">
            <w:t>.  This is needed</w:t>
          </w:r>
          <w:r>
            <w:t xml:space="preserve"> </w:t>
          </w:r>
          <w:r w:rsidR="0B9D2F7A">
            <w:t>to attract and retain</w:t>
          </w:r>
          <w:r w:rsidR="3C6B59B8">
            <w:t xml:space="preserve"> highly skilled and trained educators </w:t>
          </w:r>
          <w:r w:rsidR="32226C67">
            <w:t>who have thorough knowledge and understanding of children’s development, curriculum development</w:t>
          </w:r>
          <w:r w:rsidR="0048541F">
            <w:t xml:space="preserve">, </w:t>
          </w:r>
          <w:r w:rsidR="32226C67">
            <w:t>education and care prac</w:t>
          </w:r>
          <w:r w:rsidR="0538B7F0">
            <w:t>tice</w:t>
          </w:r>
          <w:r w:rsidR="0048541F">
            <w:t xml:space="preserve">.  </w:t>
          </w:r>
        </w:p>
        <w:p w14:paraId="640B4BC3" w14:textId="671CAABC" w:rsidR="00326A40" w:rsidRPr="006672BA" w:rsidRDefault="00326A40" w:rsidP="002F70BA">
          <w:pPr>
            <w:spacing w:before="100" w:beforeAutospacing="1" w:after="100" w:afterAutospacing="1"/>
            <w:rPr>
              <w:b/>
              <w:bCs/>
              <w:spacing w:val="6"/>
            </w:rPr>
          </w:pPr>
          <w:r w:rsidRPr="006672BA">
            <w:rPr>
              <w:b/>
              <w:bCs/>
              <w:spacing w:val="6"/>
            </w:rPr>
            <w:t>Improved standards</w:t>
          </w:r>
          <w:r w:rsidR="00C067B2">
            <w:rPr>
              <w:b/>
              <w:bCs/>
              <w:spacing w:val="6"/>
            </w:rPr>
            <w:t xml:space="preserve"> and professionalisation </w:t>
          </w:r>
          <w:r w:rsidRPr="006672BA">
            <w:rPr>
              <w:b/>
              <w:bCs/>
              <w:spacing w:val="6"/>
            </w:rPr>
            <w:t xml:space="preserve"> </w:t>
          </w:r>
        </w:p>
        <w:p w14:paraId="1B695BFC" w14:textId="77777777" w:rsidR="00C75ADC" w:rsidRPr="00C75ADC" w:rsidRDefault="00C75ADC" w:rsidP="00C75ADC">
          <w:pPr>
            <w:rPr>
              <w:spacing w:val="6"/>
            </w:rPr>
          </w:pPr>
          <w:r w:rsidRPr="00C75ADC">
            <w:rPr>
              <w:spacing w:val="6"/>
            </w:rPr>
            <w:t>The introduction of National Quality Framework in 2012 has had a significant positive impact on the ECEC sector, requiring improved child-staff ratios, minimum qualifications, continuous improvement, and enhanced quality rating systems.</w:t>
          </w:r>
        </w:p>
        <w:p w14:paraId="33FA96F5" w14:textId="3AF942FA" w:rsidR="00C75ADC" w:rsidRPr="00C75ADC" w:rsidRDefault="00C75ADC" w:rsidP="00C75ADC">
          <w:r w:rsidRPr="00C75ADC">
            <w:rPr>
              <w:spacing w:val="6"/>
            </w:rPr>
            <w:t>Australian Community Children’s Services’ (ACCS) Findings of the 2020/2021 Trends in Community Children’s Services Survey report (May 2021)</w:t>
          </w:r>
          <w:r w:rsidR="00C067B2">
            <w:rPr>
              <w:rStyle w:val="FootnoteReference"/>
              <w:spacing w:val="6"/>
            </w:rPr>
            <w:footnoteReference w:id="13"/>
          </w:r>
          <w:r w:rsidRPr="00C75ADC">
            <w:rPr>
              <w:spacing w:val="6"/>
            </w:rPr>
            <w:t xml:space="preserve"> notes that having more teachers and educators per child and having teachers and educators with higher qualifications are two key factors that most influence quality, and that not-for-profit providers have higher numbers of teachers and educators than they are legally required to. This comes at a cost to a service offering free or low</w:t>
          </w:r>
          <w:r w:rsidR="0BD9C774" w:rsidRPr="00C75ADC">
            <w:rPr>
              <w:spacing w:val="6"/>
            </w:rPr>
            <w:t>-</w:t>
          </w:r>
          <w:r w:rsidRPr="00C75ADC">
            <w:rPr>
              <w:spacing w:val="6"/>
            </w:rPr>
            <w:t xml:space="preserve">cost fees. </w:t>
          </w:r>
        </w:p>
        <w:p w14:paraId="3965FA3B" w14:textId="77777777" w:rsidR="00D32878" w:rsidRDefault="00C75ADC" w:rsidP="00C75ADC">
          <w:pPr>
            <w:rPr>
              <w:spacing w:val="6"/>
            </w:rPr>
          </w:pPr>
          <w:r w:rsidRPr="00C75ADC">
            <w:rPr>
              <w:spacing w:val="6"/>
            </w:rPr>
            <w:t>However, the ACCS survey found that the main issues and concerns for teachers and educators were: increased paper work to meet legal obligations and government regulations (50</w:t>
          </w:r>
          <w:r w:rsidR="00EE5A17">
            <w:rPr>
              <w:spacing w:val="6"/>
            </w:rPr>
            <w:t xml:space="preserve"> per cent</w:t>
          </w:r>
          <w:r w:rsidRPr="00C75ADC">
            <w:rPr>
              <w:spacing w:val="6"/>
            </w:rPr>
            <w:t>); insufficient paid time to complete tasks (37</w:t>
          </w:r>
          <w:r w:rsidR="00EE5A17">
            <w:rPr>
              <w:spacing w:val="6"/>
            </w:rPr>
            <w:t xml:space="preserve"> per cent</w:t>
          </w:r>
          <w:r w:rsidRPr="00C75ADC">
            <w:rPr>
              <w:spacing w:val="6"/>
            </w:rPr>
            <w:t xml:space="preserve">); lack of professional </w:t>
          </w:r>
          <w:r w:rsidRPr="00C75ADC">
            <w:rPr>
              <w:spacing w:val="6"/>
            </w:rPr>
            <w:lastRenderedPageBreak/>
            <w:t>recognition for educators (34</w:t>
          </w:r>
          <w:r w:rsidR="00EE5A17">
            <w:rPr>
              <w:spacing w:val="6"/>
            </w:rPr>
            <w:t xml:space="preserve"> per cent</w:t>
          </w:r>
          <w:r w:rsidRPr="00C75ADC">
            <w:rPr>
              <w:spacing w:val="6"/>
            </w:rPr>
            <w:t>); inability to recruit suitably qualified educators (33</w:t>
          </w:r>
          <w:r w:rsidR="00EE5A17">
            <w:rPr>
              <w:spacing w:val="6"/>
            </w:rPr>
            <w:t xml:space="preserve"> per cent</w:t>
          </w:r>
          <w:r w:rsidRPr="00C75ADC">
            <w:rPr>
              <w:spacing w:val="6"/>
            </w:rPr>
            <w:t>) and inadequate wages for educators (25</w:t>
          </w:r>
          <w:r w:rsidR="00EE5A17">
            <w:rPr>
              <w:spacing w:val="6"/>
            </w:rPr>
            <w:t xml:space="preserve"> per cent</w:t>
          </w:r>
          <w:r w:rsidRPr="00C75ADC">
            <w:rPr>
              <w:spacing w:val="6"/>
            </w:rPr>
            <w:t>).</w:t>
          </w:r>
          <w:r w:rsidR="00C067B2">
            <w:rPr>
              <w:rStyle w:val="FootnoteReference"/>
              <w:spacing w:val="6"/>
            </w:rPr>
            <w:footnoteReference w:id="14"/>
          </w:r>
          <w:r w:rsidRPr="00C75ADC">
            <w:rPr>
              <w:spacing w:val="6"/>
            </w:rPr>
            <w:t xml:space="preserve"> </w:t>
          </w:r>
        </w:p>
        <w:p w14:paraId="111DB0E1" w14:textId="305C71AD" w:rsidR="00C75ADC" w:rsidRPr="00C75ADC" w:rsidRDefault="00C75ADC" w:rsidP="00C75ADC">
          <w:pPr>
            <w:rPr>
              <w:spacing w:val="6"/>
            </w:rPr>
          </w:pPr>
          <w:r w:rsidRPr="00C75ADC">
            <w:rPr>
              <w:spacing w:val="6"/>
            </w:rPr>
            <w:t xml:space="preserve">A 2021 survey by the United Workers Union </w:t>
          </w:r>
          <w:r w:rsidR="00C067B2">
            <w:rPr>
              <w:rStyle w:val="FootnoteReference"/>
              <w:spacing w:val="6"/>
            </w:rPr>
            <w:footnoteReference w:id="15"/>
          </w:r>
          <w:r w:rsidRPr="00C75ADC">
            <w:rPr>
              <w:spacing w:val="6"/>
            </w:rPr>
            <w:t xml:space="preserve"> of 4</w:t>
          </w:r>
          <w:r w:rsidR="00D32878">
            <w:rPr>
              <w:spacing w:val="6"/>
            </w:rPr>
            <w:t>,</w:t>
          </w:r>
          <w:r w:rsidRPr="00C75ADC">
            <w:rPr>
              <w:spacing w:val="6"/>
            </w:rPr>
            <w:t>000 educators found that 73</w:t>
          </w:r>
          <w:r w:rsidR="00EE5A17">
            <w:rPr>
              <w:spacing w:val="6"/>
            </w:rPr>
            <w:t xml:space="preserve"> per cent</w:t>
          </w:r>
          <w:r w:rsidRPr="00C75ADC">
            <w:rPr>
              <w:spacing w:val="6"/>
            </w:rPr>
            <w:t xml:space="preserve"> planned to leave the sector in the next </w:t>
          </w:r>
          <w:r w:rsidR="00D32878">
            <w:rPr>
              <w:spacing w:val="6"/>
            </w:rPr>
            <w:t>three</w:t>
          </w:r>
          <w:r w:rsidRPr="00C75ADC">
            <w:rPr>
              <w:spacing w:val="6"/>
            </w:rPr>
            <w:t xml:space="preserve"> years, due to excessive stress, low pay and status, lack of professional development and career progression.</w:t>
          </w:r>
        </w:p>
        <w:p w14:paraId="7F118169" w14:textId="77777777" w:rsidR="00C75ADC" w:rsidRPr="00C75ADC" w:rsidRDefault="00C75ADC" w:rsidP="00C75ADC">
          <w:pPr>
            <w:rPr>
              <w:spacing w:val="6"/>
            </w:rPr>
          </w:pPr>
          <w:r w:rsidRPr="00C75ADC">
            <w:rPr>
              <w:spacing w:val="6"/>
            </w:rPr>
            <w:t xml:space="preserve">Since the pandemic, many long-standing educators have also chosen to leave the sector due to increase responsibilities with continued low salaries. </w:t>
          </w:r>
        </w:p>
        <w:p w14:paraId="1CCF1407" w14:textId="6DD3132F" w:rsidR="000E7F5C" w:rsidRPr="000E7F5C" w:rsidRDefault="00C75ADC" w:rsidP="000E7F5C">
          <w:pPr>
            <w:rPr>
              <w:spacing w:val="6"/>
            </w:rPr>
          </w:pPr>
          <w:r w:rsidRPr="00C75ADC">
            <w:rPr>
              <w:spacing w:val="6"/>
            </w:rPr>
            <w:t>The National Children’s Education and Care Workforce Strategy</w:t>
          </w:r>
          <w:r w:rsidR="00A1088D">
            <w:rPr>
              <w:rStyle w:val="FootnoteReference"/>
              <w:spacing w:val="6"/>
            </w:rPr>
            <w:footnoteReference w:id="16"/>
          </w:r>
          <w:r w:rsidRPr="00C75ADC">
            <w:rPr>
              <w:spacing w:val="6"/>
            </w:rPr>
            <w:t xml:space="preserve"> aims to foster a sustainable and high-quality workforce of teachers and educators. </w:t>
          </w:r>
          <w:r w:rsidR="000E7F5C">
            <w:rPr>
              <w:spacing w:val="6"/>
            </w:rPr>
            <w:t xml:space="preserve">It recommended the </w:t>
          </w:r>
          <w:r w:rsidR="00B21B57">
            <w:rPr>
              <w:spacing w:val="6"/>
            </w:rPr>
            <w:t>provisions</w:t>
          </w:r>
          <w:r w:rsidR="000E7F5C">
            <w:rPr>
              <w:spacing w:val="6"/>
            </w:rPr>
            <w:t xml:space="preserve"> of</w:t>
          </w:r>
          <w:r w:rsidR="000E7F5C" w:rsidRPr="000E7F5C">
            <w:rPr>
              <w:spacing w:val="6"/>
            </w:rPr>
            <w:t xml:space="preserve"> ongoing professional development and training opportunities for early childhood educators. This would involve establishing a new National Centre for Early Childhood Education and Care to provide training and support for educators.</w:t>
          </w:r>
          <w:r w:rsidR="000E7F5C">
            <w:rPr>
              <w:spacing w:val="6"/>
            </w:rPr>
            <w:t xml:space="preserve">  It also talked to the need to increase </w:t>
          </w:r>
          <w:r w:rsidR="000E7F5C" w:rsidRPr="000E7F5C">
            <w:rPr>
              <w:spacing w:val="6"/>
            </w:rPr>
            <w:t>the diversity of the workforce by encouraging more men and Indigenous Australians to pursue careers in the sector. This would involve working with schools, universities, and other organi</w:t>
          </w:r>
          <w:r w:rsidR="00C11C8E">
            <w:rPr>
              <w:spacing w:val="6"/>
            </w:rPr>
            <w:t>s</w:t>
          </w:r>
          <w:r w:rsidR="000E7F5C" w:rsidRPr="000E7F5C">
            <w:rPr>
              <w:spacing w:val="6"/>
            </w:rPr>
            <w:t>ations to promote early childhood education as a career option.</w:t>
          </w:r>
        </w:p>
        <w:p w14:paraId="021842F1" w14:textId="3DDFDA9C" w:rsidR="00C75ADC" w:rsidRDefault="00C75ADC" w:rsidP="00C75ADC">
          <w:pPr>
            <w:rPr>
              <w:spacing w:val="6"/>
            </w:rPr>
          </w:pPr>
          <w:r w:rsidRPr="00C75ADC">
            <w:rPr>
              <w:spacing w:val="6"/>
            </w:rPr>
            <w:t xml:space="preserve">In their joint 2022 Six Point Plan for Education </w:t>
          </w:r>
          <w:r w:rsidR="00D32878">
            <w:rPr>
              <w:spacing w:val="6"/>
            </w:rPr>
            <w:t>a&amp;</w:t>
          </w:r>
          <w:r w:rsidRPr="00C75ADC">
            <w:rPr>
              <w:spacing w:val="6"/>
            </w:rPr>
            <w:t xml:space="preserve"> Care</w:t>
          </w:r>
          <w:r w:rsidR="00C067B2">
            <w:rPr>
              <w:rStyle w:val="FootnoteReference"/>
              <w:spacing w:val="6"/>
            </w:rPr>
            <w:footnoteReference w:id="17"/>
          </w:r>
          <w:r w:rsidRPr="00C75ADC">
            <w:rPr>
              <w:spacing w:val="6"/>
            </w:rPr>
            <w:t xml:space="preserve">, Community Child Care Association, Community Early Learning Australia and Early Learning Association Australia </w:t>
          </w:r>
          <w:r w:rsidR="007C38B2">
            <w:rPr>
              <w:spacing w:val="6"/>
            </w:rPr>
            <w:t>also supported th</w:t>
          </w:r>
          <w:r w:rsidR="00E13527">
            <w:rPr>
              <w:spacing w:val="6"/>
            </w:rPr>
            <w:t xml:space="preserve">e need </w:t>
          </w:r>
          <w:r w:rsidR="00005868">
            <w:rPr>
              <w:spacing w:val="6"/>
            </w:rPr>
            <w:t xml:space="preserve">for a workforce strategy and national </w:t>
          </w:r>
          <w:r w:rsidR="005065B6">
            <w:rPr>
              <w:spacing w:val="6"/>
            </w:rPr>
            <w:t>centre</w:t>
          </w:r>
          <w:r w:rsidR="003011E2">
            <w:rPr>
              <w:spacing w:val="6"/>
            </w:rPr>
            <w:t xml:space="preserve"> for the sector noting</w:t>
          </w:r>
          <w:r w:rsidRPr="00C75ADC">
            <w:rPr>
              <w:spacing w:val="6"/>
            </w:rPr>
            <w:t xml:space="preserve">: </w:t>
          </w:r>
          <w:r w:rsidR="00D32878">
            <w:rPr>
              <w:spacing w:val="6"/>
            </w:rPr>
            <w:t>“</w:t>
          </w:r>
          <w:r w:rsidRPr="00C75ADC">
            <w:rPr>
              <w:spacing w:val="6"/>
            </w:rPr>
            <w:t>This Strategy can be a powerful opportunity for much needed reform. However, the ten-year timeline for its implementation is far too slow. Priority actions in the Strategy need to be funded and delivered now</w:t>
          </w:r>
          <w:r w:rsidR="00D32878">
            <w:rPr>
              <w:spacing w:val="6"/>
            </w:rPr>
            <w:t>”.</w:t>
          </w:r>
        </w:p>
        <w:p w14:paraId="0A0413DB" w14:textId="3A3D5825" w:rsidR="00C067B2" w:rsidRDefault="00123869" w:rsidP="00C067B2">
          <w:pPr>
            <w:spacing w:before="100" w:beforeAutospacing="1" w:after="100" w:afterAutospacing="1"/>
          </w:pPr>
          <w:r>
            <w:rPr>
              <w:spacing w:val="6"/>
            </w:rPr>
            <w:t>D</w:t>
          </w:r>
          <w:r w:rsidR="00C067B2" w:rsidRPr="002F70BA">
            <w:rPr>
              <w:spacing w:val="6"/>
            </w:rPr>
            <w:t xml:space="preserve">espite the important role that childcare workers play in </w:t>
          </w:r>
          <w:proofErr w:type="gramStart"/>
          <w:r w:rsidR="00C067B2" w:rsidRPr="002F70BA">
            <w:rPr>
              <w:spacing w:val="6"/>
            </w:rPr>
            <w:t>society,</w:t>
          </w:r>
          <w:proofErr w:type="gramEnd"/>
          <w:r w:rsidR="00C067B2" w:rsidRPr="002F70BA">
            <w:rPr>
              <w:spacing w:val="6"/>
            </w:rPr>
            <w:t xml:space="preserve"> they are often undervalued and underappreciated. This can lead to a lack of recognition and respect for the work that they do, which can be demoralizing for workers in the sector.</w:t>
          </w:r>
          <w:r>
            <w:rPr>
              <w:spacing w:val="6"/>
            </w:rPr>
            <w:t xml:space="preserve">  A greater focus on the professionalisation of the </w:t>
          </w:r>
          <w:r w:rsidR="0079541D">
            <w:rPr>
              <w:spacing w:val="6"/>
            </w:rPr>
            <w:t>industry</w:t>
          </w:r>
          <w:r>
            <w:rPr>
              <w:spacing w:val="6"/>
            </w:rPr>
            <w:t xml:space="preserve"> and </w:t>
          </w:r>
          <w:r w:rsidR="0079541D">
            <w:rPr>
              <w:spacing w:val="6"/>
            </w:rPr>
            <w:t xml:space="preserve">career pathways is one way to </w:t>
          </w:r>
          <w:r w:rsidR="00C36282">
            <w:rPr>
              <w:spacing w:val="6"/>
            </w:rPr>
            <w:t xml:space="preserve">address this.  </w:t>
          </w:r>
        </w:p>
        <w:p w14:paraId="0386E9FD" w14:textId="0433FA9A" w:rsidR="00D72317" w:rsidRPr="00D32878" w:rsidRDefault="00297069" w:rsidP="00297069">
          <w:r w:rsidRPr="00C75ADC">
            <w:rPr>
              <w:spacing w:val="6"/>
            </w:rPr>
            <w:t>These critical issues all impact heavily on developmental and educational outcomes for children and must be addressed if the sector isn’t to suffer further from worker burnout</w:t>
          </w:r>
          <w:r w:rsidR="00D72317">
            <w:rPr>
              <w:spacing w:val="6"/>
            </w:rPr>
            <w:t xml:space="preserve"> </w:t>
          </w:r>
          <w:r w:rsidRPr="00C75ADC">
            <w:rPr>
              <w:spacing w:val="6"/>
            </w:rPr>
            <w:t>and be able to attract and retain qualified staff.</w:t>
          </w:r>
        </w:p>
        <w:p w14:paraId="0DB3FE0F" w14:textId="77777777" w:rsidR="00D72317" w:rsidRPr="002F70BA" w:rsidRDefault="00D72317" w:rsidP="00D72317">
          <w:pPr>
            <w:spacing w:before="100" w:beforeAutospacing="1" w:after="100" w:afterAutospacing="1"/>
            <w:rPr>
              <w:b/>
              <w:bCs/>
              <w:spacing w:val="6"/>
            </w:rPr>
          </w:pPr>
          <w:proofErr w:type="gramStart"/>
          <w:r w:rsidRPr="002F70BA">
            <w:rPr>
              <w:b/>
              <w:bCs/>
              <w:spacing w:val="6"/>
            </w:rPr>
            <w:t>Workforce</w:t>
          </w:r>
          <w:proofErr w:type="gramEnd"/>
          <w:r w:rsidRPr="002F70BA">
            <w:rPr>
              <w:b/>
              <w:bCs/>
              <w:spacing w:val="6"/>
            </w:rPr>
            <w:t xml:space="preserve"> p</w:t>
          </w:r>
          <w:r>
            <w:rPr>
              <w:b/>
              <w:bCs/>
              <w:spacing w:val="6"/>
            </w:rPr>
            <w:t xml:space="preserve">ay and conditions </w:t>
          </w:r>
          <w:r w:rsidRPr="002F70BA">
            <w:rPr>
              <w:b/>
              <w:bCs/>
              <w:spacing w:val="6"/>
            </w:rPr>
            <w:t xml:space="preserve"> </w:t>
          </w:r>
        </w:p>
        <w:p w14:paraId="4D2633FB" w14:textId="05F140EC" w:rsidR="00D72317" w:rsidRPr="00C75ADC" w:rsidRDefault="00D72317" w:rsidP="00D72317">
          <w:r w:rsidRPr="00C75ADC">
            <w:rPr>
              <w:spacing w:val="6"/>
            </w:rPr>
            <w:t>Optimal developmental and educational outcomes for children can only be achieved through the employment of qualified, well trained and adequately paid staff. The Children’s Services Sector continues to experience ongoing workforce issues, with qualified people leaving in 1</w:t>
          </w:r>
          <w:r w:rsidR="00D32878">
            <w:rPr>
              <w:spacing w:val="6"/>
            </w:rPr>
            <w:t xml:space="preserve">2 to </w:t>
          </w:r>
          <w:r w:rsidRPr="00C75ADC">
            <w:rPr>
              <w:spacing w:val="6"/>
            </w:rPr>
            <w:t xml:space="preserve">24 months of starting in the sector to pursue better paid jobs. </w:t>
          </w:r>
          <w:r w:rsidR="6652A22A" w:rsidRPr="002F70BA">
            <w:rPr>
              <w:spacing w:val="6"/>
            </w:rPr>
            <w:t>Educators</w:t>
          </w:r>
          <w:r w:rsidRPr="002F70BA">
            <w:rPr>
              <w:spacing w:val="6"/>
            </w:rPr>
            <w:t xml:space="preserve"> are often paid low wages compared to other industries</w:t>
          </w:r>
          <w:r w:rsidR="05310384" w:rsidRPr="002F70BA">
            <w:rPr>
              <w:spacing w:val="6"/>
            </w:rPr>
            <w:t>,</w:t>
          </w:r>
          <w:r w:rsidR="384F2499" w:rsidRPr="002F70BA">
            <w:rPr>
              <w:spacing w:val="6"/>
            </w:rPr>
            <w:t xml:space="preserve"> </w:t>
          </w:r>
          <w:r w:rsidRPr="002F70BA">
            <w:rPr>
              <w:spacing w:val="6"/>
            </w:rPr>
            <w:t>despite the important and demanding nature of their work. This can make it difficult to attract and retain skilled workers, leading to high turnover rates and a lack of continuity in care for children.</w:t>
          </w:r>
          <w:r w:rsidRPr="00903811">
            <w:rPr>
              <w:spacing w:val="6"/>
            </w:rPr>
            <w:t xml:space="preserve"> </w:t>
          </w:r>
          <w:r w:rsidRPr="00C75ADC">
            <w:rPr>
              <w:spacing w:val="6"/>
            </w:rPr>
            <w:t xml:space="preserve">The sector, including the </w:t>
          </w:r>
          <w:proofErr w:type="gramStart"/>
          <w:r w:rsidRPr="00C75ADC">
            <w:rPr>
              <w:spacing w:val="6"/>
            </w:rPr>
            <w:t>City</w:t>
          </w:r>
          <w:proofErr w:type="gramEnd"/>
          <w:r w:rsidRPr="00C75ADC">
            <w:rPr>
              <w:spacing w:val="6"/>
            </w:rPr>
            <w:t xml:space="preserve">, has </w:t>
          </w:r>
          <w:r>
            <w:rPr>
              <w:spacing w:val="6"/>
            </w:rPr>
            <w:t xml:space="preserve">therefore </w:t>
          </w:r>
          <w:r w:rsidRPr="00C75ADC">
            <w:rPr>
              <w:spacing w:val="6"/>
            </w:rPr>
            <w:t>found it challenging to find suitably qualified and experienced educators to fill staff vacancies</w:t>
          </w:r>
          <w:r>
            <w:rPr>
              <w:spacing w:val="6"/>
            </w:rPr>
            <w:t>.</w:t>
          </w:r>
        </w:p>
        <w:p w14:paraId="7F744F9E" w14:textId="5EB267D1" w:rsidR="00D72317" w:rsidRDefault="0AA06E90" w:rsidP="44DDFDE3">
          <w:r>
            <w:lastRenderedPageBreak/>
            <w:t xml:space="preserve">The Australian Institute report of March 2022 on the </w:t>
          </w:r>
          <w:r w:rsidR="00CF355B">
            <w:t>Economic</w:t>
          </w:r>
          <w:r>
            <w:t xml:space="preserve"> Benefits of High Quality Universal Early Childhood Education</w:t>
          </w:r>
          <w:r w:rsidR="00500F6F">
            <w:rPr>
              <w:rStyle w:val="FootnoteReference"/>
            </w:rPr>
            <w:footnoteReference w:id="18"/>
          </w:r>
          <w:r>
            <w:t xml:space="preserve"> found that there was a gender pay discrimination in ECEC as wages were lower than equivalently skilled workers in mostly male industries.  </w:t>
          </w:r>
        </w:p>
        <w:p w14:paraId="4DA4F64E" w14:textId="78EEF113" w:rsidR="00D72317" w:rsidRDefault="00D72317" w:rsidP="00D72317">
          <w:r>
            <w:rPr>
              <w:spacing w:val="6"/>
            </w:rPr>
            <w:t>T</w:t>
          </w:r>
          <w:r w:rsidRPr="00C75ADC">
            <w:rPr>
              <w:spacing w:val="6"/>
            </w:rPr>
            <w:t>he Women’s Economic Equality Taskforce recommends a pay increase for all early childhood educators. In their letter to the Minister for Office of Women of 23 March 2023,</w:t>
          </w:r>
          <w:r>
            <w:rPr>
              <w:rStyle w:val="FootnoteReference"/>
              <w:spacing w:val="6"/>
            </w:rPr>
            <w:footnoteReference w:id="19"/>
          </w:r>
          <w:r w:rsidRPr="00C75ADC">
            <w:rPr>
              <w:spacing w:val="6"/>
            </w:rPr>
            <w:t xml:space="preserve"> the Taskforce states: ‘High quality universal, accessible, and affordable childcare delivered by highly skilled, properly paid and securely employed educators remains a significant core commitment that will benefit all Australian families’, and they further recommend that government ‘invest in an interim pay-rise for all early childhood educators and aged care workers in recognition of the historical undervaluation of their work and the urgent need to retain and attract workers to the sector’. </w:t>
          </w:r>
        </w:p>
        <w:p w14:paraId="4C89EB2C" w14:textId="1CCC7CB0" w:rsidR="00D72317" w:rsidRDefault="00D72317" w:rsidP="00D72317">
          <w:r w:rsidRPr="00C75ADC">
            <w:rPr>
              <w:spacing w:val="6"/>
            </w:rPr>
            <w:t>The National Children’s Education and Care Workforce Strategy</w:t>
          </w:r>
          <w:r>
            <w:rPr>
              <w:rStyle w:val="FootnoteReference"/>
              <w:spacing w:val="6"/>
            </w:rPr>
            <w:footnoteReference w:id="20"/>
          </w:r>
          <w:r w:rsidRPr="00C75ADC">
            <w:rPr>
              <w:spacing w:val="6"/>
            </w:rPr>
            <w:t xml:space="preserve"> </w:t>
          </w:r>
          <w:r>
            <w:rPr>
              <w:spacing w:val="6"/>
            </w:rPr>
            <w:t xml:space="preserve">also recommended that there should be a focus in the sector on </w:t>
          </w:r>
          <w:r w:rsidRPr="000E7F5C">
            <w:rPr>
              <w:spacing w:val="6"/>
            </w:rPr>
            <w:t>increasing wages for early childhood educators to attract and retain skilled workers in the sector</w:t>
          </w:r>
          <w:r w:rsidR="7506985A" w:rsidRPr="000E7F5C">
            <w:rPr>
              <w:spacing w:val="6"/>
            </w:rPr>
            <w:t xml:space="preserve"> and recognise the additional responsibilities which have been taken on by educators since the introduction of the National Quality Framework</w:t>
          </w:r>
          <w:r w:rsidR="0ACE7AA6" w:rsidRPr="000E7F5C">
            <w:rPr>
              <w:spacing w:val="6"/>
            </w:rPr>
            <w:t>.</w:t>
          </w:r>
          <w:r w:rsidRPr="000E7F5C">
            <w:rPr>
              <w:spacing w:val="6"/>
            </w:rPr>
            <w:t xml:space="preserve"> This would involve working with the Fair Work Commission to review the industry award and increase minimum pay rates</w:t>
          </w:r>
          <w:r>
            <w:rPr>
              <w:spacing w:val="6"/>
            </w:rPr>
            <w:t>.</w:t>
          </w:r>
        </w:p>
        <w:p w14:paraId="58B48E72" w14:textId="5F2B839F" w:rsidR="00782B08" w:rsidRPr="00D32878" w:rsidRDefault="00D72317" w:rsidP="4E382F3D">
          <w:r w:rsidRPr="00C75ADC">
            <w:rPr>
              <w:spacing w:val="6"/>
            </w:rPr>
            <w:t xml:space="preserve">The </w:t>
          </w:r>
          <w:proofErr w:type="gramStart"/>
          <w:r w:rsidRPr="00C75ADC">
            <w:rPr>
              <w:spacing w:val="6"/>
            </w:rPr>
            <w:t>City</w:t>
          </w:r>
          <w:proofErr w:type="gramEnd"/>
          <w:r w:rsidRPr="00C75ADC">
            <w:rPr>
              <w:spacing w:val="6"/>
            </w:rPr>
            <w:t xml:space="preserve"> endorses this position. While there is general agreement in the sector that wages for education and care staff need to increase, without additional government investment to enable this to occur, there is a risk that the cost will be passed on to service users, </w:t>
          </w:r>
          <w:r w:rsidR="0F38DF3C" w:rsidRPr="00C75ADC">
            <w:rPr>
              <w:spacing w:val="6"/>
            </w:rPr>
            <w:t xml:space="preserve">through considerable fee increases. Alternately many providers may choose to exit the sector altogether resulting in a reduction of supply </w:t>
          </w:r>
          <w:r w:rsidR="29AD9BD9" w:rsidRPr="00C75ADC">
            <w:rPr>
              <w:spacing w:val="6"/>
            </w:rPr>
            <w:t>which will not meet d</w:t>
          </w:r>
          <w:r w:rsidR="0AE03930" w:rsidRPr="00C75ADC">
            <w:rPr>
              <w:spacing w:val="6"/>
            </w:rPr>
            <w:t xml:space="preserve">emand. </w:t>
          </w:r>
        </w:p>
        <w:p w14:paraId="7D64D6AF" w14:textId="09C3E25B" w:rsidR="00284908" w:rsidRPr="00284908" w:rsidRDefault="00284908" w:rsidP="00C067B2">
          <w:pPr>
            <w:spacing w:before="100" w:beforeAutospacing="1" w:after="100" w:afterAutospacing="1"/>
            <w:rPr>
              <w:b/>
              <w:bCs/>
              <w:spacing w:val="6"/>
            </w:rPr>
          </w:pPr>
          <w:r w:rsidRPr="00284908">
            <w:rPr>
              <w:b/>
              <w:bCs/>
              <w:spacing w:val="6"/>
            </w:rPr>
            <w:t>Recommendations</w:t>
          </w:r>
        </w:p>
        <w:p w14:paraId="334C0DCD" w14:textId="349560BF" w:rsidR="0043613D" w:rsidRDefault="00FA6CA2">
          <w:pPr>
            <w:pStyle w:val="ListParagraph"/>
            <w:numPr>
              <w:ilvl w:val="0"/>
              <w:numId w:val="12"/>
            </w:numPr>
            <w:spacing w:before="100" w:beforeAutospacing="1" w:after="100" w:afterAutospacing="1"/>
            <w:rPr>
              <w:rFonts w:ascii="Arial" w:hAnsi="Arial" w:cs="Times New Roman"/>
              <w:spacing w:val="6"/>
              <w:lang w:eastAsia="en-US"/>
            </w:rPr>
          </w:pPr>
          <w:r>
            <w:rPr>
              <w:rFonts w:ascii="Arial" w:hAnsi="Arial" w:cs="Times New Roman"/>
              <w:spacing w:val="6"/>
              <w:lang w:eastAsia="en-US"/>
            </w:rPr>
            <w:t>Putting e</w:t>
          </w:r>
          <w:r w:rsidR="00F11C09">
            <w:rPr>
              <w:rFonts w:ascii="Arial" w:hAnsi="Arial" w:cs="Times New Roman"/>
              <w:spacing w:val="6"/>
              <w:lang w:eastAsia="en-US"/>
            </w:rPr>
            <w:t xml:space="preserve">ducational outcomes first </w:t>
          </w:r>
          <w:r w:rsidR="008168BC">
            <w:rPr>
              <w:rFonts w:ascii="Arial" w:hAnsi="Arial" w:cs="Times New Roman"/>
              <w:spacing w:val="6"/>
              <w:lang w:eastAsia="en-US"/>
            </w:rPr>
            <w:t xml:space="preserve">when considering future investment, beyond the economic outcomes that often take centre </w:t>
          </w:r>
          <w:proofErr w:type="gramStart"/>
          <w:r w:rsidR="008168BC">
            <w:rPr>
              <w:rFonts w:ascii="Arial" w:hAnsi="Arial" w:cs="Times New Roman"/>
              <w:spacing w:val="6"/>
              <w:lang w:eastAsia="en-US"/>
            </w:rPr>
            <w:t>stage</w:t>
          </w:r>
          <w:r w:rsidR="00D32878">
            <w:rPr>
              <w:rFonts w:ascii="Arial" w:hAnsi="Arial" w:cs="Times New Roman"/>
              <w:spacing w:val="6"/>
              <w:lang w:eastAsia="en-US"/>
            </w:rPr>
            <w:t>;</w:t>
          </w:r>
          <w:proofErr w:type="gramEnd"/>
          <w:r w:rsidR="008168BC">
            <w:rPr>
              <w:rFonts w:ascii="Arial" w:hAnsi="Arial" w:cs="Times New Roman"/>
              <w:spacing w:val="6"/>
              <w:lang w:eastAsia="en-US"/>
            </w:rPr>
            <w:t xml:space="preserve"> </w:t>
          </w:r>
        </w:p>
        <w:p w14:paraId="7181FEAF" w14:textId="25AF8B55" w:rsidR="00EC0CC7" w:rsidRDefault="0043613D">
          <w:pPr>
            <w:pStyle w:val="ListParagraph"/>
            <w:numPr>
              <w:ilvl w:val="0"/>
              <w:numId w:val="12"/>
            </w:numPr>
            <w:spacing w:before="100" w:beforeAutospacing="1" w:after="100" w:afterAutospacing="1"/>
            <w:rPr>
              <w:rFonts w:ascii="Arial" w:hAnsi="Arial" w:cs="Times New Roman"/>
              <w:spacing w:val="6"/>
              <w:lang w:eastAsia="en-US"/>
            </w:rPr>
          </w:pPr>
          <w:r>
            <w:rPr>
              <w:rFonts w:ascii="Arial" w:hAnsi="Arial" w:cs="Times New Roman"/>
              <w:spacing w:val="6"/>
              <w:lang w:eastAsia="en-US"/>
            </w:rPr>
            <w:t>A</w:t>
          </w:r>
          <w:r w:rsidR="00EC0CC7">
            <w:rPr>
              <w:rFonts w:ascii="Arial" w:hAnsi="Arial" w:cs="Times New Roman"/>
              <w:spacing w:val="6"/>
              <w:lang w:eastAsia="en-US"/>
            </w:rPr>
            <w:t xml:space="preserve"> national workforce strategy that address</w:t>
          </w:r>
          <w:r w:rsidR="002F2DC1">
            <w:rPr>
              <w:rFonts w:ascii="Arial" w:hAnsi="Arial" w:cs="Times New Roman"/>
              <w:spacing w:val="6"/>
              <w:lang w:eastAsia="en-US"/>
            </w:rPr>
            <w:t>es</w:t>
          </w:r>
          <w:r w:rsidR="00EC0CC7">
            <w:rPr>
              <w:rFonts w:ascii="Arial" w:hAnsi="Arial" w:cs="Times New Roman"/>
              <w:spacing w:val="6"/>
              <w:lang w:eastAsia="en-US"/>
            </w:rPr>
            <w:t xml:space="preserve"> </w:t>
          </w:r>
          <w:r w:rsidR="003768B9">
            <w:rPr>
              <w:rFonts w:ascii="Arial" w:hAnsi="Arial" w:cs="Times New Roman"/>
              <w:spacing w:val="6"/>
              <w:lang w:eastAsia="en-US"/>
            </w:rPr>
            <w:t xml:space="preserve">not just work pay and </w:t>
          </w:r>
          <w:r w:rsidR="00250E55">
            <w:rPr>
              <w:rFonts w:ascii="Arial" w:hAnsi="Arial" w:cs="Times New Roman"/>
              <w:spacing w:val="6"/>
              <w:lang w:eastAsia="en-US"/>
            </w:rPr>
            <w:t>conditions</w:t>
          </w:r>
          <w:r w:rsidR="003768B9">
            <w:rPr>
              <w:rFonts w:ascii="Arial" w:hAnsi="Arial" w:cs="Times New Roman"/>
              <w:spacing w:val="6"/>
              <w:lang w:eastAsia="en-US"/>
            </w:rPr>
            <w:t>,</w:t>
          </w:r>
          <w:r w:rsidR="00DF5B81">
            <w:rPr>
              <w:rFonts w:ascii="Arial" w:hAnsi="Arial" w:cs="Times New Roman"/>
              <w:spacing w:val="6"/>
              <w:lang w:eastAsia="en-US"/>
            </w:rPr>
            <w:t xml:space="preserve"> </w:t>
          </w:r>
          <w:r w:rsidR="003768B9">
            <w:rPr>
              <w:rFonts w:ascii="Arial" w:hAnsi="Arial" w:cs="Times New Roman"/>
              <w:spacing w:val="6"/>
              <w:lang w:eastAsia="en-US"/>
            </w:rPr>
            <w:t xml:space="preserve">but </w:t>
          </w:r>
          <w:r w:rsidR="00250E55">
            <w:rPr>
              <w:rFonts w:ascii="Arial" w:hAnsi="Arial" w:cs="Times New Roman"/>
              <w:spacing w:val="6"/>
              <w:lang w:eastAsia="en-US"/>
            </w:rPr>
            <w:t xml:space="preserve">supporting the continued investment in improving skills and training in the </w:t>
          </w:r>
          <w:proofErr w:type="gramStart"/>
          <w:r w:rsidR="00250E55">
            <w:rPr>
              <w:rFonts w:ascii="Arial" w:hAnsi="Arial" w:cs="Times New Roman"/>
              <w:spacing w:val="6"/>
              <w:lang w:eastAsia="en-US"/>
            </w:rPr>
            <w:t>sector</w:t>
          </w:r>
          <w:r w:rsidR="00D32878">
            <w:rPr>
              <w:rFonts w:ascii="Arial" w:hAnsi="Arial" w:cs="Times New Roman"/>
              <w:spacing w:val="6"/>
              <w:lang w:eastAsia="en-US"/>
            </w:rPr>
            <w:t>;</w:t>
          </w:r>
          <w:proofErr w:type="gramEnd"/>
        </w:p>
        <w:p w14:paraId="411BD921" w14:textId="55033E48" w:rsidR="00284908" w:rsidRDefault="00284908">
          <w:pPr>
            <w:pStyle w:val="ListParagraph"/>
            <w:numPr>
              <w:ilvl w:val="0"/>
              <w:numId w:val="12"/>
            </w:numPr>
            <w:spacing w:before="100" w:beforeAutospacing="1" w:after="100" w:afterAutospacing="1"/>
            <w:rPr>
              <w:rFonts w:ascii="Arial" w:hAnsi="Arial" w:cs="Times New Roman"/>
              <w:spacing w:val="6"/>
              <w:lang w:eastAsia="en-US"/>
            </w:rPr>
          </w:pPr>
          <w:r w:rsidRPr="00284908">
            <w:rPr>
              <w:rFonts w:ascii="Arial" w:hAnsi="Arial" w:cs="Times New Roman"/>
              <w:spacing w:val="6"/>
              <w:lang w:eastAsia="en-US"/>
            </w:rPr>
            <w:t xml:space="preserve">Invest in an interim pay-rise for all early childhood educators in recognition of the historical undervaluation of their work and the urgent need to retain and attract workers to the </w:t>
          </w:r>
          <w:proofErr w:type="gramStart"/>
          <w:r w:rsidRPr="00284908">
            <w:rPr>
              <w:rFonts w:ascii="Arial" w:hAnsi="Arial" w:cs="Times New Roman"/>
              <w:spacing w:val="6"/>
              <w:lang w:eastAsia="en-US"/>
            </w:rPr>
            <w:t>sector</w:t>
          </w:r>
          <w:r w:rsidR="00D32878">
            <w:rPr>
              <w:rFonts w:ascii="Arial" w:hAnsi="Arial" w:cs="Times New Roman"/>
              <w:spacing w:val="6"/>
              <w:lang w:eastAsia="en-US"/>
            </w:rPr>
            <w:t>;</w:t>
          </w:r>
          <w:proofErr w:type="gramEnd"/>
        </w:p>
        <w:p w14:paraId="46669284" w14:textId="2B380953" w:rsidR="00284908" w:rsidRDefault="00B21B57">
          <w:pPr>
            <w:pStyle w:val="ListParagraph"/>
            <w:numPr>
              <w:ilvl w:val="0"/>
              <w:numId w:val="12"/>
            </w:numPr>
            <w:spacing w:before="100" w:beforeAutospacing="1" w:after="100" w:afterAutospacing="1"/>
            <w:rPr>
              <w:rFonts w:ascii="Arial" w:hAnsi="Arial" w:cs="Times New Roman"/>
              <w:spacing w:val="6"/>
              <w:lang w:eastAsia="en-US"/>
            </w:rPr>
          </w:pPr>
          <w:r w:rsidRPr="00B21B57">
            <w:rPr>
              <w:rFonts w:ascii="Arial" w:hAnsi="Arial" w:cs="Times New Roman"/>
              <w:spacing w:val="6"/>
              <w:lang w:eastAsia="en-US"/>
            </w:rPr>
            <w:t>There should be a focus</w:t>
          </w:r>
          <w:r w:rsidR="00297069">
            <w:rPr>
              <w:rFonts w:ascii="Arial" w:hAnsi="Arial" w:cs="Times New Roman"/>
              <w:spacing w:val="6"/>
              <w:lang w:eastAsia="en-US"/>
            </w:rPr>
            <w:t xml:space="preserve"> of</w:t>
          </w:r>
          <w:r w:rsidR="00297069" w:rsidRPr="00297069">
            <w:rPr>
              <w:rFonts w:ascii="Arial" w:hAnsi="Arial" w:cs="Times New Roman"/>
              <w:spacing w:val="6"/>
              <w:lang w:eastAsia="en-US"/>
            </w:rPr>
            <w:t xml:space="preserve"> additional government investment to enable </w:t>
          </w:r>
          <w:r w:rsidRPr="00B21B57">
            <w:rPr>
              <w:rFonts w:ascii="Arial" w:hAnsi="Arial" w:cs="Times New Roman"/>
              <w:spacing w:val="6"/>
              <w:lang w:eastAsia="en-US"/>
            </w:rPr>
            <w:t>increas</w:t>
          </w:r>
          <w:r w:rsidR="00297069">
            <w:rPr>
              <w:rFonts w:ascii="Arial" w:hAnsi="Arial" w:cs="Times New Roman"/>
              <w:spacing w:val="6"/>
              <w:lang w:eastAsia="en-US"/>
            </w:rPr>
            <w:t>ed</w:t>
          </w:r>
          <w:r w:rsidRPr="00B21B57">
            <w:rPr>
              <w:rFonts w:ascii="Arial" w:hAnsi="Arial" w:cs="Times New Roman"/>
              <w:spacing w:val="6"/>
              <w:lang w:eastAsia="en-US"/>
            </w:rPr>
            <w:t xml:space="preserve"> wages for early childhood educators to attract and retain skilled workers in the sector. This would involve working with the Fair Work Commission to review the industry award and increase minimum pay rates</w:t>
          </w:r>
          <w:r w:rsidR="00D32878">
            <w:rPr>
              <w:rFonts w:ascii="Arial" w:hAnsi="Arial" w:cs="Times New Roman"/>
              <w:spacing w:val="6"/>
              <w:lang w:eastAsia="en-US"/>
            </w:rPr>
            <w:t xml:space="preserve"> </w:t>
          </w:r>
          <w:proofErr w:type="gramStart"/>
          <w:r w:rsidR="00D32878">
            <w:rPr>
              <w:rFonts w:ascii="Arial" w:hAnsi="Arial" w:cs="Times New Roman"/>
              <w:spacing w:val="6"/>
              <w:lang w:eastAsia="en-US"/>
            </w:rPr>
            <w:t>and;</w:t>
          </w:r>
          <w:proofErr w:type="gramEnd"/>
        </w:p>
        <w:p w14:paraId="3BB13B89" w14:textId="2B66B9EC" w:rsidR="00284908" w:rsidRDefault="5CC24B3F">
          <w:pPr>
            <w:pStyle w:val="ListParagraph"/>
            <w:numPr>
              <w:ilvl w:val="0"/>
              <w:numId w:val="12"/>
            </w:numPr>
            <w:spacing w:beforeAutospacing="1" w:afterAutospacing="1"/>
            <w:rPr>
              <w:rFonts w:ascii="Arial" w:eastAsia="Arial" w:hAnsi="Arial" w:cs="Times New Roman"/>
              <w:lang w:eastAsia="en-US"/>
            </w:rPr>
          </w:pPr>
          <w:r w:rsidRPr="7B091785">
            <w:rPr>
              <w:rFonts w:ascii="Arial" w:eastAsia="Arial" w:hAnsi="Arial" w:cs="Times New Roman"/>
              <w:lang w:eastAsia="en-US"/>
            </w:rPr>
            <w:t>While government f</w:t>
          </w:r>
          <w:r w:rsidR="00D32878">
            <w:rPr>
              <w:rFonts w:ascii="Arial" w:eastAsia="Arial" w:hAnsi="Arial" w:cs="Times New Roman"/>
              <w:lang w:eastAsia="en-US"/>
            </w:rPr>
            <w:t>o</w:t>
          </w:r>
          <w:r w:rsidRPr="7B091785">
            <w:rPr>
              <w:rFonts w:ascii="Arial" w:eastAsia="Arial" w:hAnsi="Arial" w:cs="Times New Roman"/>
              <w:lang w:eastAsia="en-US"/>
            </w:rPr>
            <w:t xml:space="preserve">cus is on increasing workforce </w:t>
          </w:r>
          <w:r w:rsidRPr="2BE5EBE8">
            <w:rPr>
              <w:rFonts w:ascii="Arial" w:eastAsia="Arial" w:hAnsi="Arial" w:cs="Times New Roman"/>
              <w:lang w:eastAsia="en-US"/>
            </w:rPr>
            <w:t>participation, placing focus on</w:t>
          </w:r>
          <w:r w:rsidRPr="76081168">
            <w:rPr>
              <w:rFonts w:ascii="Arial" w:eastAsia="Arial" w:hAnsi="Arial" w:cs="Times New Roman"/>
              <w:lang w:eastAsia="en-US"/>
            </w:rPr>
            <w:t xml:space="preserve"> </w:t>
          </w:r>
          <w:r w:rsidRPr="63619001">
            <w:rPr>
              <w:rFonts w:ascii="Arial" w:eastAsia="Arial" w:hAnsi="Arial" w:cs="Times New Roman"/>
              <w:lang w:eastAsia="en-US"/>
            </w:rPr>
            <w:t xml:space="preserve">positive </w:t>
          </w:r>
          <w:r w:rsidRPr="76081168">
            <w:rPr>
              <w:rFonts w:ascii="Arial" w:eastAsia="Arial" w:hAnsi="Arial" w:cs="Times New Roman"/>
              <w:lang w:eastAsia="en-US"/>
            </w:rPr>
            <w:t xml:space="preserve">educational outcomes for children </w:t>
          </w:r>
          <w:r w:rsidRPr="4148010B">
            <w:rPr>
              <w:rFonts w:ascii="Arial" w:eastAsia="Arial" w:hAnsi="Arial" w:cs="Times New Roman"/>
              <w:lang w:eastAsia="en-US"/>
            </w:rPr>
            <w:t>is equally important</w:t>
          </w:r>
          <w:r w:rsidRPr="76081168">
            <w:rPr>
              <w:rFonts w:ascii="Arial" w:eastAsia="Arial" w:hAnsi="Arial" w:cs="Times New Roman"/>
              <w:lang w:eastAsia="en-US"/>
            </w:rPr>
            <w:t xml:space="preserve"> </w:t>
          </w:r>
          <w:r w:rsidRPr="00634E5E">
            <w:rPr>
              <w:rFonts w:ascii="Arial" w:eastAsia="Arial" w:hAnsi="Arial" w:cs="Times New Roman"/>
              <w:lang w:eastAsia="en-US"/>
            </w:rPr>
            <w:t xml:space="preserve">and should be </w:t>
          </w:r>
          <w:r w:rsidR="7DCB009B" w:rsidRPr="76CEA408">
            <w:rPr>
              <w:rFonts w:ascii="Arial" w:eastAsia="Arial" w:hAnsi="Arial" w:cs="Times New Roman"/>
              <w:lang w:eastAsia="en-US"/>
            </w:rPr>
            <w:t xml:space="preserve">the </w:t>
          </w:r>
          <w:r w:rsidR="7DCB009B" w:rsidRPr="79E561B8">
            <w:rPr>
              <w:rFonts w:ascii="Arial" w:eastAsia="Arial" w:hAnsi="Arial" w:cs="Times New Roman"/>
              <w:lang w:eastAsia="en-US"/>
            </w:rPr>
            <w:t>focus when making any changes to legislation,</w:t>
          </w:r>
          <w:r w:rsidR="7DCB009B" w:rsidRPr="76FA3FC9">
            <w:rPr>
              <w:rFonts w:ascii="Arial" w:eastAsia="Arial" w:hAnsi="Arial" w:cs="Times New Roman"/>
              <w:lang w:eastAsia="en-US"/>
            </w:rPr>
            <w:t xml:space="preserve"> funding and </w:t>
          </w:r>
          <w:r w:rsidR="7DCB009B" w:rsidRPr="7982AFE0">
            <w:rPr>
              <w:rFonts w:ascii="Arial" w:eastAsia="Arial" w:hAnsi="Arial" w:cs="Times New Roman"/>
              <w:lang w:eastAsia="en-US"/>
            </w:rPr>
            <w:t xml:space="preserve">salary increases. </w:t>
          </w:r>
        </w:p>
        <w:p w14:paraId="25FFDEA7" w14:textId="77777777" w:rsidR="008F6F0F" w:rsidRPr="002F70BA" w:rsidRDefault="008F6F0F" w:rsidP="00C067B2">
          <w:pPr>
            <w:spacing w:before="100" w:beforeAutospacing="1" w:after="100" w:afterAutospacing="1"/>
            <w:rPr>
              <w:spacing w:val="6"/>
            </w:rPr>
          </w:pPr>
        </w:p>
        <w:p w14:paraId="77CCD8E3" w14:textId="08FFC4BD" w:rsidR="00C75ADC" w:rsidRDefault="00C75ADC" w:rsidP="00DD2ADC">
          <w:pPr>
            <w:pStyle w:val="Heading2"/>
          </w:pPr>
          <w:r w:rsidRPr="00DD2ADC">
            <w:lastRenderedPageBreak/>
            <w:t>Economic growth, including through enabling workforce participation, particularly for women, and contributing to productivity</w:t>
          </w:r>
        </w:p>
        <w:p w14:paraId="6AF71747" w14:textId="77777777" w:rsidR="00E66260" w:rsidRDefault="00E66260" w:rsidP="00E66260"/>
        <w:p w14:paraId="42708A4A" w14:textId="3E9BF15B" w:rsidR="004E1B10" w:rsidRPr="001D3B83" w:rsidRDefault="00E66260" w:rsidP="004E1B10">
          <w:pPr>
            <w:rPr>
              <w:rFonts w:eastAsia="Times New Roman"/>
              <w:lang w:eastAsia="en-AU"/>
            </w:rPr>
          </w:pPr>
          <w:r>
            <w:t>High-quality</w:t>
          </w:r>
          <w:r w:rsidR="29172D92">
            <w:t xml:space="preserve"> education and care </w:t>
          </w:r>
          <w:proofErr w:type="gramStart"/>
          <w:r w:rsidR="3A2955D3">
            <w:t>is</w:t>
          </w:r>
          <w:proofErr w:type="gramEnd"/>
          <w:r>
            <w:t xml:space="preserve"> important for increasing productivity</w:t>
          </w:r>
          <w:r w:rsidR="006D7B8C">
            <w:t xml:space="preserve"> in the workplace</w:t>
          </w:r>
          <w:r>
            <w:t xml:space="preserve"> because it allows parents to maintain consistent work schedules and to focus on their jobs without worrying about the well-being of their children. When parents have access to affordable and reliable </w:t>
          </w:r>
          <w:r w:rsidR="1AA8A87D">
            <w:t>education and</w:t>
          </w:r>
          <w:r>
            <w:t xml:space="preserve"> care, they are more likely to be able to participate fully in the </w:t>
          </w:r>
          <w:r w:rsidR="006D7B8C">
            <w:t>work</w:t>
          </w:r>
          <w:r>
            <w:t>force, which can increase their earning potential and contribute to economic growth.</w:t>
          </w:r>
          <w:r w:rsidR="007B4248">
            <w:t xml:space="preserve">  </w:t>
          </w:r>
          <w:r w:rsidR="004E1B10" w:rsidRPr="001D3B83">
            <w:t xml:space="preserve">The ABS report </w:t>
          </w:r>
          <w:r w:rsidR="004E1B10" w:rsidRPr="00E3294C">
            <w:rPr>
              <w:i/>
              <w:iCs/>
            </w:rPr>
            <w:t>Barriers and Incentives to Labour Force Participation</w:t>
          </w:r>
          <w:r w:rsidR="004E1B10">
            <w:rPr>
              <w:rStyle w:val="FootnoteReference"/>
              <w:i/>
              <w:iCs/>
            </w:rPr>
            <w:footnoteReference w:id="21"/>
          </w:r>
          <w:r w:rsidR="004E1B10" w:rsidRPr="001D3B83">
            <w:t xml:space="preserve"> found that in the financial year 2020-21, </w:t>
          </w:r>
          <w:r w:rsidR="004E1B10" w:rsidRPr="001D3B83">
            <w:rPr>
              <w:rFonts w:eastAsia="Times New Roman"/>
              <w:lang w:eastAsia="en-AU"/>
            </w:rPr>
            <w:t>the main reason women were unavailable to start work was "</w:t>
          </w:r>
          <w:r w:rsidR="004E1B10">
            <w:rPr>
              <w:rFonts w:eastAsia="Times New Roman"/>
              <w:lang w:eastAsia="en-AU"/>
            </w:rPr>
            <w:t>c</w:t>
          </w:r>
          <w:r w:rsidR="004E1B10" w:rsidRPr="001D3B83">
            <w:rPr>
              <w:rFonts w:eastAsia="Times New Roman"/>
              <w:lang w:eastAsia="en-AU"/>
            </w:rPr>
            <w:t>aring for children" (25</w:t>
          </w:r>
          <w:r w:rsidR="00EE5A17">
            <w:rPr>
              <w:rFonts w:eastAsia="Times New Roman"/>
              <w:lang w:eastAsia="en-AU"/>
            </w:rPr>
            <w:t xml:space="preserve"> per cent</w:t>
          </w:r>
          <w:r w:rsidR="004E1B10" w:rsidRPr="001D3B83">
            <w:rPr>
              <w:rFonts w:eastAsia="Times New Roman"/>
              <w:lang w:eastAsia="en-AU"/>
            </w:rPr>
            <w:t>). This was higher for mothers with children under 15 years (56</w:t>
          </w:r>
          <w:r w:rsidR="00EE5A17">
            <w:rPr>
              <w:rFonts w:eastAsia="Times New Roman"/>
              <w:lang w:eastAsia="en-AU"/>
            </w:rPr>
            <w:t xml:space="preserve"> per cent</w:t>
          </w:r>
          <w:r w:rsidR="004E1B10" w:rsidRPr="001D3B83">
            <w:rPr>
              <w:rFonts w:eastAsia="Times New Roman"/>
              <w:lang w:eastAsia="en-AU"/>
            </w:rPr>
            <w:t>).</w:t>
          </w:r>
        </w:p>
        <w:p w14:paraId="401C0B40" w14:textId="071A17BC" w:rsidR="007B4248" w:rsidRDefault="006C024D" w:rsidP="00E66260">
          <w:r>
            <w:t xml:space="preserve">Access to </w:t>
          </w:r>
          <w:r w:rsidR="007B4248">
            <w:t xml:space="preserve">affordable and </w:t>
          </w:r>
          <w:r w:rsidR="00D32878">
            <w:t>high-quality</w:t>
          </w:r>
          <w:r w:rsidR="007B4248">
            <w:t xml:space="preserve"> </w:t>
          </w:r>
          <w:r w:rsidR="168B037D">
            <w:t>e</w:t>
          </w:r>
          <w:r w:rsidR="203E3CD1">
            <w:t>arly education and care and outside school hours care</w:t>
          </w:r>
          <w:r>
            <w:t xml:space="preserve"> is </w:t>
          </w:r>
          <w:r w:rsidR="006D7B8C">
            <w:t>there</w:t>
          </w:r>
          <w:r w:rsidR="006D483D">
            <w:t xml:space="preserve">fore </w:t>
          </w:r>
          <w:r>
            <w:t>vitally important</w:t>
          </w:r>
          <w:r w:rsidR="004E1B10">
            <w:t xml:space="preserve"> if we are to realise </w:t>
          </w:r>
          <w:r w:rsidR="00377643">
            <w:t xml:space="preserve">economic growth and increased participation, </w:t>
          </w:r>
          <w:r w:rsidR="002161C8">
            <w:t>particularly</w:t>
          </w:r>
          <w:r w:rsidR="00377643">
            <w:t xml:space="preserve"> for </w:t>
          </w:r>
          <w:r w:rsidR="002161C8">
            <w:t>women</w:t>
          </w:r>
          <w:r w:rsidR="00377643">
            <w:t xml:space="preserve">.  </w:t>
          </w:r>
          <w:r>
            <w:t xml:space="preserve"> </w:t>
          </w:r>
        </w:p>
        <w:p w14:paraId="327C3749" w14:textId="77777777" w:rsidR="008F493A" w:rsidRDefault="008F493A" w:rsidP="00E66260"/>
        <w:p w14:paraId="06BEFB1B" w14:textId="3F6A983D" w:rsidR="00057C49" w:rsidRPr="008F493A" w:rsidRDefault="008F493A" w:rsidP="00E66260">
          <w:pPr>
            <w:rPr>
              <w:b/>
              <w:bCs/>
            </w:rPr>
          </w:pPr>
          <w:r w:rsidRPr="008F493A">
            <w:rPr>
              <w:b/>
              <w:bCs/>
            </w:rPr>
            <w:t xml:space="preserve">Coordinated </w:t>
          </w:r>
          <w:r w:rsidR="3F0BCC3F" w:rsidRPr="1F819DCC">
            <w:rPr>
              <w:b/>
              <w:bCs/>
            </w:rPr>
            <w:t xml:space="preserve">education and care </w:t>
          </w:r>
          <w:r w:rsidR="3F0BCC3F" w:rsidRPr="50A5F9CE">
            <w:rPr>
              <w:b/>
              <w:bCs/>
            </w:rPr>
            <w:t>w</w:t>
          </w:r>
          <w:r w:rsidR="1BB9B638" w:rsidRPr="50A5F9CE">
            <w:rPr>
              <w:b/>
              <w:bCs/>
            </w:rPr>
            <w:t>ith</w:t>
          </w:r>
          <w:r w:rsidRPr="008F493A">
            <w:rPr>
              <w:b/>
              <w:bCs/>
            </w:rPr>
            <w:t xml:space="preserve"> schools </w:t>
          </w:r>
        </w:p>
        <w:p w14:paraId="4D4B27F7" w14:textId="014710C3" w:rsidR="00AC5035" w:rsidRDefault="00AC5035" w:rsidP="00AC5035">
          <w:pPr>
            <w:rPr>
              <w:color w:val="000000"/>
            </w:rPr>
          </w:pPr>
          <w:r w:rsidRPr="004970DB">
            <w:rPr>
              <w:color w:val="000000"/>
            </w:rPr>
            <w:t>In June 2019 there were 31</w:t>
          </w:r>
          <w:r w:rsidR="002A6E0D">
            <w:rPr>
              <w:color w:val="000000"/>
            </w:rPr>
            <w:t xml:space="preserve"> </w:t>
          </w:r>
          <w:r w:rsidRPr="004970DB">
            <w:rPr>
              <w:color w:val="000000"/>
            </w:rPr>
            <w:t xml:space="preserve">OSHC services providing a total of 2,475 places in the City of Sydney, including before school care, after school care and vacation care. </w:t>
          </w:r>
        </w:p>
        <w:p w14:paraId="25AFD3AC" w14:textId="65D746EB" w:rsidR="00AC5035" w:rsidRDefault="00AC5035" w:rsidP="00AC5035">
          <w:r>
            <w:rPr>
              <w:color w:val="000000"/>
            </w:rPr>
            <w:t xml:space="preserve">A </w:t>
          </w:r>
          <w:proofErr w:type="gramStart"/>
          <w:r>
            <w:rPr>
              <w:color w:val="000000"/>
            </w:rPr>
            <w:t>parents</w:t>
          </w:r>
          <w:r w:rsidR="12D8121B">
            <w:rPr>
              <w:color w:val="000000"/>
            </w:rPr>
            <w:t>‘</w:t>
          </w:r>
          <w:r>
            <w:rPr>
              <w:color w:val="000000"/>
            </w:rPr>
            <w:t xml:space="preserve"> study</w:t>
          </w:r>
          <w:proofErr w:type="gramEnd"/>
          <w:r>
            <w:rPr>
              <w:color w:val="000000"/>
            </w:rPr>
            <w:t xml:space="preserve"> </w:t>
          </w:r>
          <w:r w:rsidRPr="004970DB">
            <w:rPr>
              <w:color w:val="000000"/>
            </w:rPr>
            <w:t xml:space="preserve">undertaken </w:t>
          </w:r>
          <w:r>
            <w:rPr>
              <w:color w:val="000000"/>
            </w:rPr>
            <w:t>for</w:t>
          </w:r>
          <w:r w:rsidRPr="004970DB">
            <w:rPr>
              <w:color w:val="000000"/>
            </w:rPr>
            <w:t xml:space="preserve"> </w:t>
          </w:r>
          <w:r>
            <w:rPr>
              <w:color w:val="000000"/>
            </w:rPr>
            <w:t>our 2019 Child Care Needs Analysis</w:t>
          </w:r>
          <w:r>
            <w:rPr>
              <w:rStyle w:val="FootnoteReference"/>
              <w:color w:val="000000"/>
            </w:rPr>
            <w:footnoteReference w:id="22"/>
          </w:r>
          <w:r>
            <w:rPr>
              <w:color w:val="000000"/>
            </w:rPr>
            <w:t xml:space="preserve"> </w:t>
          </w:r>
          <w:r w:rsidRPr="004970DB">
            <w:rPr>
              <w:color w:val="000000"/>
            </w:rPr>
            <w:t>indicated that the lack of after school care was a concern for many families, with some families having to stretch the limits of their flexible work practices, and others not understanding why schools do not offer OSHC places that match the necessary demand.</w:t>
          </w:r>
          <w:r w:rsidRPr="00542B5F">
            <w:t xml:space="preserve"> </w:t>
          </w:r>
          <w:proofErr w:type="gramStart"/>
          <w:r w:rsidRPr="00542B5F">
            <w:t>A number of</w:t>
          </w:r>
          <w:proofErr w:type="gramEnd"/>
          <w:r w:rsidRPr="00542B5F">
            <w:t xml:space="preserve"> schools, service providers and parents indicated that there was an undersupply of places for afterschool care</w:t>
          </w:r>
          <w:r>
            <w:t xml:space="preserve">.  </w:t>
          </w:r>
        </w:p>
        <w:p w14:paraId="0838050B" w14:textId="73632A69" w:rsidR="008F493A" w:rsidRDefault="002A6E0D" w:rsidP="008F493A">
          <w:r>
            <w:t xml:space="preserve">Whilst not </w:t>
          </w:r>
          <w:r w:rsidR="00A66955">
            <w:t>included</w:t>
          </w:r>
          <w:r>
            <w:t xml:space="preserve"> </w:t>
          </w:r>
          <w:r w:rsidR="00A66955">
            <w:t>within</w:t>
          </w:r>
          <w:r>
            <w:t xml:space="preserve"> the term</w:t>
          </w:r>
          <w:r w:rsidR="00A66955">
            <w:t>s</w:t>
          </w:r>
          <w:r>
            <w:t xml:space="preserve"> of references for th</w:t>
          </w:r>
          <w:r w:rsidR="00975E64">
            <w:t>i</w:t>
          </w:r>
          <w:r>
            <w:t xml:space="preserve">s </w:t>
          </w:r>
          <w:r w:rsidR="00A66955">
            <w:t xml:space="preserve">inquiry, </w:t>
          </w:r>
          <w:r w:rsidR="005210FB">
            <w:t xml:space="preserve">if we are to address </w:t>
          </w:r>
          <w:r w:rsidR="006E60F0">
            <w:t>women’s</w:t>
          </w:r>
          <w:r w:rsidR="008B488C">
            <w:t xml:space="preserve"> </w:t>
          </w:r>
          <w:r w:rsidR="006E60F0">
            <w:t>participation</w:t>
          </w:r>
          <w:r w:rsidR="008B488C">
            <w:t xml:space="preserve"> in the workforce the challenges of </w:t>
          </w:r>
          <w:r w:rsidR="008B488C" w:rsidRPr="004970DB">
            <w:rPr>
              <w:color w:val="000000"/>
            </w:rPr>
            <w:t>OSHC</w:t>
          </w:r>
          <w:r w:rsidR="008B488C">
            <w:rPr>
              <w:color w:val="000000"/>
            </w:rPr>
            <w:t xml:space="preserve"> need to be considered</w:t>
          </w:r>
          <w:r w:rsidR="003A34D7">
            <w:rPr>
              <w:color w:val="000000"/>
            </w:rPr>
            <w:t xml:space="preserve"> and how </w:t>
          </w:r>
          <w:r w:rsidR="008F493A" w:rsidRPr="008657F1">
            <w:t xml:space="preserve">coordination between </w:t>
          </w:r>
          <w:r w:rsidR="00D32878" w:rsidRPr="008657F1">
            <w:t>childcare</w:t>
          </w:r>
          <w:r w:rsidR="008F493A" w:rsidRPr="008657F1">
            <w:t xml:space="preserve"> and schools</w:t>
          </w:r>
          <w:r w:rsidR="003D28FD">
            <w:t xml:space="preserve"> needs to be improved.  The </w:t>
          </w:r>
          <w:r w:rsidR="003A34D7">
            <w:t>Grattan Institute</w:t>
          </w:r>
          <w:r w:rsidR="003D28FD">
            <w:t>s research paper</w:t>
          </w:r>
          <w:r w:rsidR="003A34D7">
            <w:t>, Cheaper Childcare: A practical plan to boost female workforce participation, 2020</w:t>
          </w:r>
          <w:r w:rsidR="003D28FD">
            <w:t xml:space="preserve"> </w:t>
          </w:r>
          <w:r w:rsidR="003D28FD">
            <w:rPr>
              <w:rStyle w:val="FootnoteReference"/>
            </w:rPr>
            <w:footnoteReference w:id="23"/>
          </w:r>
          <w:r w:rsidR="00BE7B16">
            <w:t xml:space="preserve"> </w:t>
          </w:r>
          <w:r w:rsidR="008F493A" w:rsidRPr="008657F1">
            <w:t xml:space="preserve">recommended improving coordination between </w:t>
          </w:r>
          <w:r w:rsidR="00D32878" w:rsidRPr="008657F1">
            <w:t>childcare</w:t>
          </w:r>
          <w:r w:rsidR="008F493A" w:rsidRPr="008657F1">
            <w:t xml:space="preserve"> and schools to better support families with school-aged children and to provide more seamless transitions between services.</w:t>
          </w:r>
          <w:r w:rsidR="008F493A">
            <w:t xml:space="preserve"> </w:t>
          </w:r>
          <w:r w:rsidR="00113FD4">
            <w:t xml:space="preserve">It </w:t>
          </w:r>
          <w:r w:rsidR="009263C8">
            <w:t xml:space="preserve">also </w:t>
          </w:r>
          <w:r w:rsidR="00113FD4">
            <w:t xml:space="preserve">noted that </w:t>
          </w:r>
          <w:r w:rsidR="00E828ED">
            <w:t>after-school and holiday care capacity are tight in Canberra and Sydney.</w:t>
          </w:r>
          <w:r w:rsidR="00DF0F71">
            <w:t xml:space="preserve"> </w:t>
          </w:r>
          <w:r w:rsidR="00E828ED">
            <w:t>Several Sydney suburbs have no vacancies in after-school car</w:t>
          </w:r>
          <w:r w:rsidR="00DF0F71">
            <w:t>e and in</w:t>
          </w:r>
          <w:r w:rsidR="00E828ED">
            <w:t xml:space="preserve"> NSW, 14 per cent of after-school care services and 20 per cent of holiday care services are operating at more than 95 per cent capacity.</w:t>
          </w:r>
        </w:p>
        <w:p w14:paraId="5C887660" w14:textId="6F96C83B" w:rsidR="00D66555" w:rsidRDefault="00D66555" w:rsidP="00C75ADC">
          <w:pPr>
            <w:rPr>
              <w:rFonts w:ascii="Helvetica 45 Light" w:hAnsi="Helvetica 45 Light" w:cs="Helvetica 45 Light"/>
            </w:rPr>
          </w:pPr>
          <w:r>
            <w:t>A major factor in the restriction of spaces is finding appropriate and affordable spaces to meet the growing demand for care</w:t>
          </w:r>
          <w:r w:rsidR="00D85060">
            <w:t xml:space="preserve">.  </w:t>
          </w:r>
          <w:r w:rsidR="00795252">
            <w:t>Additional</w:t>
          </w:r>
          <w:r w:rsidR="00D85060">
            <w:t xml:space="preserve"> </w:t>
          </w:r>
          <w:r w:rsidR="00795252">
            <w:t>Government</w:t>
          </w:r>
          <w:r w:rsidR="00D85060">
            <w:t xml:space="preserve"> </w:t>
          </w:r>
          <w:r w:rsidR="00795252">
            <w:t>funding</w:t>
          </w:r>
          <w:r w:rsidR="00D85060">
            <w:t xml:space="preserve"> to provide upgrades to schools and </w:t>
          </w:r>
          <w:r w:rsidR="00795252">
            <w:t>local</w:t>
          </w:r>
          <w:r w:rsidR="00E87E31">
            <w:t xml:space="preserve"> social </w:t>
          </w:r>
          <w:r w:rsidR="00795252">
            <w:t>infrastructure</w:t>
          </w:r>
          <w:r w:rsidR="00E87E31">
            <w:t xml:space="preserve"> w</w:t>
          </w:r>
          <w:r w:rsidR="007D13F3">
            <w:t xml:space="preserve">ould enable to </w:t>
          </w:r>
          <w:r w:rsidR="005B6E28">
            <w:t xml:space="preserve">facilities to </w:t>
          </w:r>
          <w:r w:rsidR="00795252">
            <w:t xml:space="preserve">better meet the needs of child care providers.  </w:t>
          </w:r>
          <w:r w:rsidR="00A06265">
            <w:t xml:space="preserve"> </w:t>
          </w:r>
          <w:r>
            <w:t xml:space="preserve"> </w:t>
          </w:r>
        </w:p>
        <w:p w14:paraId="613DB81B" w14:textId="1947377B" w:rsidR="46EA10D1" w:rsidRDefault="703AA1E4" w:rsidP="7A90FB57">
          <w:r>
            <w:t>Additionally,</w:t>
          </w:r>
          <w:r w:rsidR="3C4E916D">
            <w:t xml:space="preserve"> the shift in focus to charging market rent on school properties has</w:t>
          </w:r>
          <w:r w:rsidR="580DC4CB">
            <w:t xml:space="preserve"> </w:t>
          </w:r>
          <w:r w:rsidR="1CB765C7">
            <w:t>also</w:t>
          </w:r>
          <w:r w:rsidR="580DC4CB">
            <w:t xml:space="preserve"> contributed to </w:t>
          </w:r>
          <w:r w:rsidR="368196A3">
            <w:t>many smaller non</w:t>
          </w:r>
          <w:r w:rsidR="2C5C1047">
            <w:t>-</w:t>
          </w:r>
          <w:r w:rsidR="368196A3">
            <w:t xml:space="preserve">profit operators </w:t>
          </w:r>
          <w:r w:rsidR="3161F2A2">
            <w:t xml:space="preserve">closing long standing OSHC services as increased rents have contributed to </w:t>
          </w:r>
          <w:r w:rsidR="02964AAA">
            <w:t>decreased financial viability</w:t>
          </w:r>
          <w:r w:rsidR="4A9633E4">
            <w:t xml:space="preserve"> of service</w:t>
          </w:r>
          <w:r w:rsidR="004E3899">
            <w:t>s</w:t>
          </w:r>
          <w:r w:rsidR="02964AAA">
            <w:t xml:space="preserve">. </w:t>
          </w:r>
        </w:p>
        <w:p w14:paraId="5C282852" w14:textId="77777777" w:rsidR="00D32878" w:rsidRDefault="00D32878" w:rsidP="7A90FB57"/>
        <w:p w14:paraId="7069203F" w14:textId="30245579" w:rsidR="00795252" w:rsidRPr="00795252" w:rsidRDefault="00795252" w:rsidP="00C75ADC">
          <w:pPr>
            <w:rPr>
              <w:rFonts w:eastAsia="Arial" w:cs="Arial"/>
              <w:b/>
            </w:rPr>
          </w:pPr>
          <w:r w:rsidRPr="51CDFC12">
            <w:rPr>
              <w:rFonts w:eastAsia="Arial" w:cs="Arial"/>
              <w:b/>
            </w:rPr>
            <w:lastRenderedPageBreak/>
            <w:t>Recommendation</w:t>
          </w:r>
          <w:r w:rsidR="00D32878">
            <w:rPr>
              <w:rFonts w:eastAsia="Arial" w:cs="Arial"/>
              <w:b/>
            </w:rPr>
            <w:t>s</w:t>
          </w:r>
        </w:p>
        <w:p w14:paraId="215E5BB5" w14:textId="61B00D56" w:rsidR="00795252" w:rsidRDefault="00E00EB5">
          <w:pPr>
            <w:pStyle w:val="ListParagraph"/>
            <w:numPr>
              <w:ilvl w:val="0"/>
              <w:numId w:val="13"/>
            </w:numPr>
            <w:rPr>
              <w:rFonts w:ascii="Arial" w:eastAsia="Arial" w:hAnsi="Arial" w:cs="Arial"/>
            </w:rPr>
          </w:pPr>
          <w:r w:rsidRPr="51CDFC12">
            <w:rPr>
              <w:rFonts w:ascii="Arial" w:eastAsia="Arial" w:hAnsi="Arial" w:cs="Arial"/>
            </w:rPr>
            <w:t xml:space="preserve">Funding for upgrades of public schools and local social infrastructure to enable facilities to better meet the needs of </w:t>
          </w:r>
          <w:r w:rsidR="63A99432" w:rsidRPr="364D1FC4">
            <w:rPr>
              <w:rFonts w:ascii="Arial" w:eastAsia="Arial" w:hAnsi="Arial" w:cs="Arial"/>
            </w:rPr>
            <w:t>e</w:t>
          </w:r>
          <w:r w:rsidR="12253484" w:rsidRPr="364D1FC4">
            <w:rPr>
              <w:rFonts w:ascii="Arial" w:eastAsia="Arial" w:hAnsi="Arial" w:cs="Arial"/>
            </w:rPr>
            <w:t>ducation and care</w:t>
          </w:r>
          <w:r w:rsidRPr="51CDFC12">
            <w:rPr>
              <w:rFonts w:ascii="Arial" w:eastAsia="Arial" w:hAnsi="Arial" w:cs="Arial"/>
            </w:rPr>
            <w:t xml:space="preserve"> providers </w:t>
          </w:r>
          <w:r w:rsidR="004E3899">
            <w:rPr>
              <w:rFonts w:ascii="Arial" w:eastAsia="Arial" w:hAnsi="Arial" w:cs="Arial"/>
            </w:rPr>
            <w:t>and</w:t>
          </w:r>
          <w:r w:rsidRPr="51CDFC12">
            <w:rPr>
              <w:rFonts w:ascii="Arial" w:eastAsia="Arial" w:hAnsi="Arial" w:cs="Arial"/>
            </w:rPr>
            <w:t xml:space="preserve"> </w:t>
          </w:r>
          <w:r w:rsidR="63A99432" w:rsidRPr="7DF3FC37">
            <w:rPr>
              <w:rFonts w:ascii="Arial" w:eastAsia="Arial" w:hAnsi="Arial" w:cs="Arial"/>
            </w:rPr>
            <w:t>OS</w:t>
          </w:r>
          <w:r w:rsidR="2647D22A" w:rsidRPr="7DF3FC37">
            <w:rPr>
              <w:rFonts w:ascii="Arial" w:eastAsia="Arial" w:hAnsi="Arial" w:cs="Arial"/>
            </w:rPr>
            <w:t>HC</w:t>
          </w:r>
          <w:r w:rsidRPr="51CDFC12">
            <w:rPr>
              <w:rFonts w:ascii="Arial" w:eastAsia="Arial" w:hAnsi="Arial" w:cs="Arial"/>
            </w:rPr>
            <w:t xml:space="preserve"> service</w:t>
          </w:r>
          <w:r w:rsidR="00D32878">
            <w:rPr>
              <w:rFonts w:ascii="Arial" w:eastAsia="Arial" w:hAnsi="Arial" w:cs="Arial"/>
            </w:rPr>
            <w:t>s</w:t>
          </w:r>
        </w:p>
        <w:p w14:paraId="69BBD799" w14:textId="00F66794" w:rsidR="00D32878" w:rsidRDefault="00D32878">
          <w:pPr>
            <w:pStyle w:val="ListParagraph"/>
            <w:numPr>
              <w:ilvl w:val="0"/>
              <w:numId w:val="13"/>
            </w:numPr>
            <w:rPr>
              <w:rFonts w:ascii="Arial" w:eastAsia="Arial" w:hAnsi="Arial" w:cs="Arial"/>
            </w:rPr>
          </w:pPr>
          <w:r>
            <w:rPr>
              <w:rFonts w:ascii="Arial" w:eastAsia="Arial" w:hAnsi="Arial" w:cs="Arial"/>
            </w:rPr>
            <w:t xml:space="preserve">Onsite OSHC provision in all possible instances </w:t>
          </w:r>
          <w:proofErr w:type="gramStart"/>
          <w:r>
            <w:rPr>
              <w:rFonts w:ascii="Arial" w:eastAsia="Arial" w:hAnsi="Arial" w:cs="Arial"/>
            </w:rPr>
            <w:t>and;</w:t>
          </w:r>
          <w:proofErr w:type="gramEnd"/>
        </w:p>
        <w:p w14:paraId="7E028C9A" w14:textId="0D3144C5" w:rsidR="00B27C89" w:rsidRPr="00795252" w:rsidRDefault="00B27C89">
          <w:pPr>
            <w:pStyle w:val="ListParagraph"/>
            <w:numPr>
              <w:ilvl w:val="0"/>
              <w:numId w:val="13"/>
            </w:numPr>
            <w:rPr>
              <w:rFonts w:ascii="Arial" w:eastAsia="Arial" w:hAnsi="Arial" w:cs="Arial"/>
            </w:rPr>
          </w:pPr>
          <w:r w:rsidRPr="51CDFC12">
            <w:rPr>
              <w:rFonts w:ascii="Arial" w:eastAsia="Arial" w:hAnsi="Arial" w:cs="Arial"/>
            </w:rPr>
            <w:t xml:space="preserve">Local schools, preschools and </w:t>
          </w:r>
          <w:r w:rsidR="5469AA48" w:rsidRPr="02B0C534">
            <w:rPr>
              <w:rFonts w:ascii="Arial" w:eastAsia="Arial" w:hAnsi="Arial" w:cs="Arial"/>
            </w:rPr>
            <w:t>OS</w:t>
          </w:r>
          <w:r w:rsidR="397EEDF5" w:rsidRPr="02B0C534">
            <w:rPr>
              <w:rFonts w:ascii="Arial" w:eastAsia="Arial" w:hAnsi="Arial" w:cs="Arial"/>
            </w:rPr>
            <w:t>HC</w:t>
          </w:r>
          <w:r w:rsidRPr="51CDFC12">
            <w:rPr>
              <w:rFonts w:ascii="Arial" w:eastAsia="Arial" w:hAnsi="Arial" w:cs="Arial"/>
            </w:rPr>
            <w:t xml:space="preserve"> providers should </w:t>
          </w:r>
          <w:r w:rsidR="00B83804" w:rsidRPr="51CDFC12">
            <w:rPr>
              <w:rFonts w:ascii="Arial" w:eastAsia="Arial" w:hAnsi="Arial" w:cs="Arial"/>
            </w:rPr>
            <w:t>work</w:t>
          </w:r>
          <w:r w:rsidR="00256AF7" w:rsidRPr="51CDFC12">
            <w:rPr>
              <w:rFonts w:ascii="Arial" w:eastAsia="Arial" w:hAnsi="Arial" w:cs="Arial"/>
            </w:rPr>
            <w:t xml:space="preserve"> more closely</w:t>
          </w:r>
          <w:r w:rsidR="00B83804" w:rsidRPr="51CDFC12">
            <w:rPr>
              <w:rFonts w:ascii="Arial" w:eastAsia="Arial" w:hAnsi="Arial" w:cs="Arial"/>
            </w:rPr>
            <w:t xml:space="preserve"> together</w:t>
          </w:r>
          <w:r w:rsidRPr="51CDFC12">
            <w:rPr>
              <w:rFonts w:ascii="Arial" w:eastAsia="Arial" w:hAnsi="Arial" w:cs="Arial"/>
            </w:rPr>
            <w:t xml:space="preserve"> to make space available for </w:t>
          </w:r>
          <w:r w:rsidR="5469AA48" w:rsidRPr="5EBFF00A">
            <w:rPr>
              <w:rFonts w:ascii="Arial" w:eastAsia="Arial" w:hAnsi="Arial" w:cs="Arial"/>
            </w:rPr>
            <w:t>out</w:t>
          </w:r>
          <w:r w:rsidR="4DDCD52C" w:rsidRPr="5EBFF00A">
            <w:rPr>
              <w:rFonts w:ascii="Arial" w:eastAsia="Arial" w:hAnsi="Arial" w:cs="Arial"/>
            </w:rPr>
            <w:t xml:space="preserve">side school </w:t>
          </w:r>
          <w:r w:rsidR="4DDCD52C" w:rsidRPr="41DBEC97">
            <w:rPr>
              <w:rFonts w:ascii="Arial" w:eastAsia="Arial" w:hAnsi="Arial" w:cs="Arial"/>
            </w:rPr>
            <w:t>hour</w:t>
          </w:r>
          <w:r w:rsidR="5469AA48" w:rsidRPr="41DBEC97">
            <w:rPr>
              <w:rFonts w:ascii="Arial" w:eastAsia="Arial" w:hAnsi="Arial" w:cs="Arial"/>
            </w:rPr>
            <w:t>s</w:t>
          </w:r>
          <w:r w:rsidRPr="51CDFC12">
            <w:rPr>
              <w:rFonts w:ascii="Arial" w:eastAsia="Arial" w:hAnsi="Arial" w:cs="Arial"/>
            </w:rPr>
            <w:t xml:space="preserve"> care.</w:t>
          </w:r>
        </w:p>
        <w:p w14:paraId="61E07AF6" w14:textId="5797EC12" w:rsidR="00C75ADC" w:rsidRPr="00DD2ADC" w:rsidRDefault="00C75ADC" w:rsidP="00DD2ADC">
          <w:pPr>
            <w:pStyle w:val="Heading2"/>
          </w:pPr>
          <w:r w:rsidRPr="00DD2ADC">
            <w:t xml:space="preserve">Outcomes for children and families experiencing vulnerability and/or disadvantage, </w:t>
          </w:r>
          <w:r w:rsidR="00AB719C">
            <w:t>Aboriginal and Torres Strait Islander</w:t>
          </w:r>
          <w:r w:rsidRPr="00DD2ADC">
            <w:t xml:space="preserve"> children and families, and children and families experiencing disability</w:t>
          </w:r>
        </w:p>
        <w:p w14:paraId="2AE27A85" w14:textId="685BBD94" w:rsidR="0D03556C" w:rsidRDefault="0D03556C" w:rsidP="0D03556C">
          <w:pPr>
            <w:rPr>
              <w:rFonts w:ascii="Helvetica 45 Light" w:hAnsi="Helvetica 45 Light" w:cs="Helvetica 45 Light"/>
              <w:b/>
              <w:bCs/>
            </w:rPr>
          </w:pPr>
        </w:p>
        <w:p w14:paraId="713B5C9C" w14:textId="4024DD8E" w:rsidR="272D009B" w:rsidRDefault="5CEF4FBC" w:rsidP="015C8F2C">
          <w:r>
            <w:t>It is a well</w:t>
          </w:r>
          <w:r w:rsidR="7B0F5EAE">
            <w:t>-</w:t>
          </w:r>
          <w:r>
            <w:t>known fact that children experiencing</w:t>
          </w:r>
          <w:r w:rsidR="272D009B">
            <w:t xml:space="preserve"> </w:t>
          </w:r>
          <w:r>
            <w:t xml:space="preserve">vulnerability benefit </w:t>
          </w:r>
          <w:r w:rsidR="653A12F5">
            <w:t>greatly</w:t>
          </w:r>
          <w:r>
            <w:t xml:space="preserve"> from accessing high quality early education and care</w:t>
          </w:r>
          <w:r w:rsidR="22A2BA80">
            <w:t xml:space="preserve">. </w:t>
          </w:r>
          <w:r w:rsidR="353855B8">
            <w:t xml:space="preserve">Access to early education and care can however be limiting when </w:t>
          </w:r>
          <w:r w:rsidR="29775CDE">
            <w:t>serv</w:t>
          </w:r>
          <w:r w:rsidR="353855B8">
            <w:t>ices are reluctant t</w:t>
          </w:r>
          <w:r w:rsidR="22A2BA80">
            <w:t>o enrol child</w:t>
          </w:r>
          <w:r w:rsidR="46C30A25">
            <w:t>ren who require additional support due to lack of capacity</w:t>
          </w:r>
          <w:r w:rsidR="28569C37">
            <w:t xml:space="preserve">, </w:t>
          </w:r>
          <w:r w:rsidR="7E959290">
            <w:t>resource</w:t>
          </w:r>
          <w:r w:rsidR="39872782">
            <w:t xml:space="preserve"> or financial assistance </w:t>
          </w:r>
          <w:r w:rsidR="00C33F95">
            <w:t xml:space="preserve">to </w:t>
          </w:r>
          <w:r w:rsidR="39872782">
            <w:t>cover the additional costs associated with providing care to vulnerable children</w:t>
          </w:r>
          <w:r w:rsidR="7E959290">
            <w:t xml:space="preserve">. </w:t>
          </w:r>
        </w:p>
        <w:p w14:paraId="083B5B12" w14:textId="440D2BE4" w:rsidR="06E2C58E" w:rsidRDefault="6CCFBD53" w:rsidP="06E2C58E">
          <w:r>
            <w:t>Children from priority groups, including children with language support needs, children with disabilities, children from low</w:t>
          </w:r>
          <w:r w:rsidR="0BE397D0">
            <w:t>-</w:t>
          </w:r>
          <w:r>
            <w:t>income families, children at significant r</w:t>
          </w:r>
          <w:r w:rsidR="2B6AFD36">
            <w:t xml:space="preserve">isk of harm and </w:t>
          </w:r>
          <w:r w:rsidR="00AB719C">
            <w:t>Aboriginal and Torres Strait Islander</w:t>
          </w:r>
          <w:r w:rsidR="2B6AFD36">
            <w:t xml:space="preserve"> children all require additional support and resources to help them thrive. </w:t>
          </w:r>
        </w:p>
        <w:p w14:paraId="46E04B24" w14:textId="2C957D35" w:rsidR="2112ACE4" w:rsidRDefault="2112ACE4" w:rsidP="29DA4155">
          <w:r>
            <w:t>Education and Care play</w:t>
          </w:r>
          <w:r w:rsidR="5A147548">
            <w:t>s</w:t>
          </w:r>
          <w:r>
            <w:t xml:space="preserve"> a pivotal role in supporting children and families and </w:t>
          </w:r>
          <w:r w:rsidR="6DC44545">
            <w:t>p</w:t>
          </w:r>
          <w:r>
            <w:t>articular</w:t>
          </w:r>
          <w:r w:rsidR="6BF253A1">
            <w:t>ly</w:t>
          </w:r>
          <w:r>
            <w:t xml:space="preserve"> those who are most vulnerable</w:t>
          </w:r>
          <w:r w:rsidR="00C33F95">
            <w:t>,</w:t>
          </w:r>
          <w:r>
            <w:t xml:space="preserve"> however </w:t>
          </w:r>
          <w:r w:rsidR="522EFD0C">
            <w:t xml:space="preserve">services </w:t>
          </w:r>
          <w:r>
            <w:t xml:space="preserve">require further financial support to enable the inclusion of children using a wholistic approach to care and education. </w:t>
          </w:r>
        </w:p>
        <w:p w14:paraId="1C81B70F" w14:textId="7A0E728B" w:rsidR="10BDC0CF" w:rsidRDefault="10BDC0CF" w:rsidP="10BDC0CF">
          <w:pPr>
            <w:rPr>
              <w:rFonts w:ascii="Helvetica 45 Light" w:hAnsi="Helvetica 45 Light" w:cs="Helvetica 45 Light"/>
            </w:rPr>
          </w:pPr>
        </w:p>
        <w:p w14:paraId="00B99F98" w14:textId="15CABD92" w:rsidR="39A77CB9" w:rsidRDefault="00867F5A" w:rsidP="39A77CB9">
          <w:pPr>
            <w:rPr>
              <w:rFonts w:ascii="Helvetica 45 Light" w:hAnsi="Helvetica 45 Light" w:cs="Helvetica 45 Light"/>
              <w:b/>
            </w:rPr>
          </w:pPr>
          <w:r>
            <w:rPr>
              <w:rFonts w:ascii="Helvetica 45 Light" w:hAnsi="Helvetica 45 Light" w:cs="Helvetica 45 Light"/>
              <w:b/>
              <w:bCs/>
            </w:rPr>
            <w:t>Improved</w:t>
          </w:r>
          <w:r w:rsidR="7D5444FB" w:rsidRPr="41E32454">
            <w:rPr>
              <w:rFonts w:ascii="Helvetica 45 Light" w:hAnsi="Helvetica 45 Light" w:cs="Helvetica 45 Light"/>
              <w:b/>
              <w:bCs/>
            </w:rPr>
            <w:t xml:space="preserve"> </w:t>
          </w:r>
          <w:r w:rsidR="1F611FB5" w:rsidRPr="41E32454">
            <w:rPr>
              <w:rFonts w:ascii="Helvetica 45 Light" w:hAnsi="Helvetica 45 Light" w:cs="Helvetica 45 Light"/>
              <w:b/>
              <w:bCs/>
            </w:rPr>
            <w:t>Funding</w:t>
          </w:r>
        </w:p>
        <w:p w14:paraId="4B3307CE" w14:textId="77777777" w:rsidR="00BC7871" w:rsidRDefault="00BC7871" w:rsidP="00BC7871">
          <w:r>
            <w:t xml:space="preserve">Additional financial support through the Commonwealth government’s Inclusion Support Program (ISP) and the State Government’s Disability Inclusion Program (DIP) is required to enable services to build capacity in their teams, access specialist support through a range of allied support services and increase staffing within services to enable Educators to work closely with children. </w:t>
          </w:r>
        </w:p>
        <w:p w14:paraId="49D265DE" w14:textId="7CED3CA5" w:rsidR="272D009B" w:rsidRDefault="60F1D520" w:rsidP="2F12034B">
          <w:r w:rsidRPr="2F12034B">
            <w:rPr>
              <w:rFonts w:ascii="Helvetica 45 Light" w:hAnsi="Helvetica 45 Light" w:cs="Helvetica 45 Light"/>
            </w:rPr>
            <w:t xml:space="preserve">The </w:t>
          </w:r>
          <w:r>
            <w:t>Australian Institute of Family Studies (AIFS) Evaluation of the Inclusion Support Program</w:t>
          </w:r>
          <w:r w:rsidR="3812CBD1" w:rsidRPr="2F12034B">
            <w:rPr>
              <w:rStyle w:val="FootnoteReference"/>
            </w:rPr>
            <w:footnoteReference w:id="24"/>
          </w:r>
          <w:r>
            <w:t xml:space="preserve"> found that the Additional Educator subsidy was the main ISP program funded element in 2020, accounting for almost 85 per cent of funding approvals. In 2019 around </w:t>
          </w:r>
          <w:r w:rsidR="00B95984">
            <w:t>one</w:t>
          </w:r>
          <w:r>
            <w:t xml:space="preserve"> in </w:t>
          </w:r>
          <w:r w:rsidR="00B95984">
            <w:t>three</w:t>
          </w:r>
          <w:r>
            <w:t xml:space="preserve"> Centre Based Day Care services and </w:t>
          </w:r>
          <w:r w:rsidR="00B95984">
            <w:t>one</w:t>
          </w:r>
          <w:r>
            <w:t xml:space="preserve"> in </w:t>
          </w:r>
          <w:r w:rsidR="00B95984">
            <w:t>five</w:t>
          </w:r>
          <w:r>
            <w:t xml:space="preserve"> </w:t>
          </w:r>
          <w:r w:rsidR="00B95984">
            <w:t>OSHC</w:t>
          </w:r>
          <w:r>
            <w:t xml:space="preserve"> services received support from this program. </w:t>
          </w:r>
        </w:p>
        <w:p w14:paraId="3388CE57" w14:textId="59B04253" w:rsidR="272D009B" w:rsidRDefault="60F1D520" w:rsidP="2F12034B">
          <w:r>
            <w:t xml:space="preserve">Overall, this program stream was seen as effective, although there were issues around the adequacy of the rate of subsidy, and inflexibility of the program </w:t>
          </w:r>
          <w:proofErr w:type="gramStart"/>
          <w:r>
            <w:t>with regard to</w:t>
          </w:r>
          <w:proofErr w:type="gramEnd"/>
          <w:r>
            <w:t xml:space="preserve"> the number of hours a child was in care. AIFS recommends that attention should be given to the introduction of more flexibility in the hours per week of support for the Additional Educator and Immediate/Time Limited Support Inclusion Development Funding streams. </w:t>
          </w:r>
        </w:p>
        <w:p w14:paraId="32F56570" w14:textId="4BC1EF4F" w:rsidR="272D009B" w:rsidRDefault="60F1D520" w:rsidP="2F12034B">
          <w:r w:rsidRPr="006A47D7">
            <w:t xml:space="preserve">ISP funding should allow </w:t>
          </w:r>
          <w:r w:rsidR="58573A4B" w:rsidRPr="006A47D7">
            <w:t>I</w:t>
          </w:r>
          <w:r w:rsidR="4E2081AF" w:rsidRPr="006A47D7">
            <w:t>nclusion Development Fund Subsidy (IDFS)</w:t>
          </w:r>
          <w:r w:rsidR="58573A4B" w:rsidRPr="006A47D7">
            <w:t>,</w:t>
          </w:r>
          <w:r w:rsidRPr="006A47D7">
            <w:t xml:space="preserve"> alongside state Disability</w:t>
          </w:r>
          <w:r>
            <w:t xml:space="preserve"> and Inclusion Program (DIP) funding, to ensure those without NDIS can use the funding to get </w:t>
          </w:r>
          <w:r w:rsidR="00745A2D">
            <w:t xml:space="preserve">occupational </w:t>
          </w:r>
          <w:r>
            <w:t xml:space="preserve">and speech therapy provided in centres in an integrated inclusive manner. Services require increased flexibility to deploy funds </w:t>
          </w:r>
          <w:proofErr w:type="gramStart"/>
          <w:r>
            <w:t>in order to</w:t>
          </w:r>
          <w:proofErr w:type="gramEnd"/>
          <w:r>
            <w:t xml:space="preserve"> meet individual needs. </w:t>
          </w:r>
        </w:p>
        <w:p w14:paraId="382DB17D" w14:textId="01D79FE2" w:rsidR="272D009B" w:rsidRDefault="58573A4B" w:rsidP="1416A84F">
          <w:r>
            <w:lastRenderedPageBreak/>
            <w:t>I</w:t>
          </w:r>
          <w:r w:rsidR="7E983F65">
            <w:t>DF</w:t>
          </w:r>
          <w:r>
            <w:t>S</w:t>
          </w:r>
          <w:r w:rsidR="60F1D520">
            <w:t>/DIP funding only minimally funds external support services (e.g</w:t>
          </w:r>
          <w:r w:rsidR="703E3348">
            <w:t>.,</w:t>
          </w:r>
          <w:r w:rsidR="60F1D520">
            <w:t xml:space="preserve"> </w:t>
          </w:r>
          <w:r w:rsidR="00B95984">
            <w:t>o</w:t>
          </w:r>
          <w:r w:rsidR="31B63E04">
            <w:t>ccupational therapist</w:t>
          </w:r>
          <w:r w:rsidR="60F1D520">
            <w:t xml:space="preserve">, speech </w:t>
          </w:r>
          <w:r w:rsidR="5D455F63">
            <w:t>therapist</w:t>
          </w:r>
          <w:r w:rsidR="545E6C0F">
            <w:t xml:space="preserve"> </w:t>
          </w:r>
          <w:r w:rsidR="60F1D520">
            <w:t xml:space="preserve">etc.) and training for staff.  </w:t>
          </w:r>
          <w:r w:rsidR="394EA789">
            <w:t>I</w:t>
          </w:r>
          <w:r w:rsidR="76F1D5E7">
            <w:t>DF</w:t>
          </w:r>
          <w:r w:rsidR="707F4D0A">
            <w:t>S</w:t>
          </w:r>
          <w:r w:rsidR="60F1D520">
            <w:t xml:space="preserve"> not only </w:t>
          </w:r>
          <w:r w:rsidR="00B95984">
            <w:t>does not</w:t>
          </w:r>
          <w:r w:rsidR="60F1D520">
            <w:t xml:space="preserve"> cover the full cost of an additional worker but also often an additional worker with the skills and capabilities to support needs cannot be found (often the existing service staff don’t have these skills/capabilities to begin with).  Services and staff need upskilling and on the ground support. </w:t>
          </w:r>
        </w:p>
        <w:p w14:paraId="5BCB52D8" w14:textId="34B38B66" w:rsidR="272D009B" w:rsidRDefault="3812CBD1" w:rsidP="1416A84F">
          <w:r>
            <w:t>While</w:t>
          </w:r>
          <w:r w:rsidR="15CDAA59">
            <w:t xml:space="preserve"> services </w:t>
          </w:r>
          <w:r w:rsidR="414A018E">
            <w:t>can</w:t>
          </w:r>
          <w:r w:rsidR="15CDAA59">
            <w:t xml:space="preserve"> apply for funding</w:t>
          </w:r>
          <w:r w:rsidR="46C30A25">
            <w:t xml:space="preserve"> </w:t>
          </w:r>
          <w:r w:rsidR="15CDAA59">
            <w:t>through</w:t>
          </w:r>
          <w:r>
            <w:t xml:space="preserve"> </w:t>
          </w:r>
          <w:r w:rsidR="46C30A25">
            <w:t xml:space="preserve">the Federal </w:t>
          </w:r>
          <w:r w:rsidR="5D074821">
            <w:t>Government's</w:t>
          </w:r>
          <w:r w:rsidR="46C30A25">
            <w:t xml:space="preserve"> Inclusion Support Program and the State Government’s Disability </w:t>
          </w:r>
          <w:r w:rsidR="31DBA047">
            <w:t>Inclusion Prog</w:t>
          </w:r>
          <w:r w:rsidR="46C30A25">
            <w:t xml:space="preserve">ram </w:t>
          </w:r>
          <w:r w:rsidR="7EC57342">
            <w:t>to support the inclusion of children with a disability</w:t>
          </w:r>
          <w:r w:rsidR="003A35F5">
            <w:t>,</w:t>
          </w:r>
          <w:r w:rsidR="7EC57342">
            <w:t xml:space="preserve"> the funding has limitations</w:t>
          </w:r>
          <w:r w:rsidR="5DC4FDB1">
            <w:t xml:space="preserve"> and does not enable services to support children </w:t>
          </w:r>
          <w:r w:rsidR="3654EEF9">
            <w:t xml:space="preserve">using a </w:t>
          </w:r>
          <w:r w:rsidR="3866B52D">
            <w:t>holisti</w:t>
          </w:r>
          <w:r w:rsidR="007C3FDA">
            <w:t>c</w:t>
          </w:r>
          <w:r w:rsidR="75490045">
            <w:t xml:space="preserve"> approach</w:t>
          </w:r>
          <w:r w:rsidR="5DC4FDB1">
            <w:t xml:space="preserve">. </w:t>
          </w:r>
        </w:p>
        <w:p w14:paraId="49258A71" w14:textId="5690E493" w:rsidR="272D009B" w:rsidRDefault="072B9713" w:rsidP="3BAB1F59">
          <w:r>
            <w:t xml:space="preserve">The main purpose of the funding is to enable education and care services to engage </w:t>
          </w:r>
          <w:r w:rsidR="2DA8F774">
            <w:t>an extra educator, above the educator</w:t>
          </w:r>
          <w:r>
            <w:t xml:space="preserve"> </w:t>
          </w:r>
          <w:r w:rsidR="309E7486">
            <w:t xml:space="preserve">to </w:t>
          </w:r>
          <w:r w:rsidR="2DA8F774">
            <w:t xml:space="preserve">child ratio requirement to enable the </w:t>
          </w:r>
          <w:r w:rsidR="32BA625B">
            <w:t>inclusion</w:t>
          </w:r>
          <w:r w:rsidR="79A71533">
            <w:t xml:space="preserve"> </w:t>
          </w:r>
          <w:r w:rsidR="57D9599D">
            <w:t xml:space="preserve">of the child with a disability. </w:t>
          </w:r>
          <w:r w:rsidR="79A71533">
            <w:t xml:space="preserve">While the intent of the funding is positive, </w:t>
          </w:r>
          <w:r w:rsidR="3AEEB1E1">
            <w:t>t</w:t>
          </w:r>
          <w:r w:rsidR="5F31963C">
            <w:t>he</w:t>
          </w:r>
          <w:r w:rsidR="5F823F33">
            <w:t xml:space="preserve"> costs associated with engaging additional staff to support the needs of </w:t>
          </w:r>
          <w:r w:rsidR="3EDF6688">
            <w:t>a child</w:t>
          </w:r>
          <w:r w:rsidR="5F823F33">
            <w:t xml:space="preserve"> with a disability </w:t>
          </w:r>
          <w:r w:rsidR="0422F935">
            <w:t xml:space="preserve">are not fully covered by the funding received through the program. </w:t>
          </w:r>
          <w:r w:rsidR="56C2C5E6">
            <w:t>Capping</w:t>
          </w:r>
          <w:r w:rsidR="0422F935">
            <w:t xml:space="preserve"> funding </w:t>
          </w:r>
          <w:r w:rsidR="03F8446F">
            <w:t>to</w:t>
          </w:r>
          <w:r w:rsidR="56C2C5E6">
            <w:t xml:space="preserve"> five</w:t>
          </w:r>
          <w:r w:rsidR="0422F935">
            <w:t xml:space="preserve"> hours per day </w:t>
          </w:r>
          <w:r w:rsidR="56C2C5E6">
            <w:t>per child funded,</w:t>
          </w:r>
          <w:r w:rsidR="0A8A60F0">
            <w:t xml:space="preserve"> does not</w:t>
          </w:r>
          <w:r w:rsidR="5EED9984">
            <w:t xml:space="preserve"> provide </w:t>
          </w:r>
          <w:r w:rsidR="5413AD8A">
            <w:t>enough fi</w:t>
          </w:r>
          <w:r w:rsidR="16DC60FF">
            <w:t>nancial support</w:t>
          </w:r>
          <w:r w:rsidR="5EED9984">
            <w:t xml:space="preserve"> </w:t>
          </w:r>
          <w:r w:rsidR="5BD4E29B">
            <w:t>or time to support children</w:t>
          </w:r>
          <w:r w:rsidR="7ECCBC36">
            <w:t xml:space="preserve"> </w:t>
          </w:r>
          <w:r w:rsidR="44EA87B4">
            <w:t>effectively</w:t>
          </w:r>
          <w:r w:rsidR="0422F935">
            <w:t xml:space="preserve"> and </w:t>
          </w:r>
          <w:r w:rsidR="7E33FFF8">
            <w:t xml:space="preserve">inevitably impacts </w:t>
          </w:r>
          <w:r w:rsidR="30F7C97D">
            <w:t>e</w:t>
          </w:r>
          <w:r w:rsidR="2F0B3FC2">
            <w:t>ducational and developmental outcomes of children.</w:t>
          </w:r>
        </w:p>
        <w:p w14:paraId="5A3EB533" w14:textId="4FD385C6" w:rsidR="272D009B" w:rsidRDefault="6A2BBC14" w:rsidP="073AE7CE">
          <w:r>
            <w:t>While Inclusion Agencies have been appointed by the Commonwealth and State government to support the sector through the applicati</w:t>
          </w:r>
          <w:r w:rsidR="67758677">
            <w:t xml:space="preserve">on process and the implementation of </w:t>
          </w:r>
          <w:r w:rsidR="07492E8B">
            <w:t>inclusion strategies as outline</w:t>
          </w:r>
          <w:r w:rsidR="00245F11">
            <w:t>d</w:t>
          </w:r>
          <w:r w:rsidR="07492E8B">
            <w:t xml:space="preserve"> in each child’s </w:t>
          </w:r>
          <w:r w:rsidR="67758677">
            <w:t>Inclusion Support Plans</w:t>
          </w:r>
          <w:r w:rsidR="5FE33202">
            <w:t>, the</w:t>
          </w:r>
          <w:r w:rsidR="67758677">
            <w:t xml:space="preserve"> </w:t>
          </w:r>
          <w:r w:rsidR="5FE33202">
            <w:t>support for capacity building of educators is limited</w:t>
          </w:r>
          <w:r w:rsidR="6046484E">
            <w:t xml:space="preserve">. </w:t>
          </w:r>
        </w:p>
        <w:p w14:paraId="19C3CF90" w14:textId="098DC53D" w:rsidR="272D009B" w:rsidRDefault="13342D31" w:rsidP="232CEEB6">
          <w:r>
            <w:t>Early Childhood Australia (ECA) in their 2022–23 Federal Budget Pre-Budget Submission</w:t>
          </w:r>
          <w:r w:rsidR="00245F11">
            <w:rPr>
              <w:rStyle w:val="FootnoteReference"/>
            </w:rPr>
            <w:footnoteReference w:id="25"/>
          </w:r>
          <w:r>
            <w:t xml:space="preserve"> also identified the ISP is under pressure from these challenges of increased demand not aligned with investment, the gap between funding and costs of providing additional educators as well as not covering the true total costs.</w:t>
          </w:r>
          <w:r w:rsidRPr="3545CEFD">
            <w:t xml:space="preserve"> </w:t>
          </w:r>
        </w:p>
        <w:p w14:paraId="29FAB415" w14:textId="54C84E39" w:rsidR="272D009B" w:rsidRDefault="6046484E" w:rsidP="232CEEB6">
          <w:r>
            <w:t xml:space="preserve">A </w:t>
          </w:r>
          <w:r w:rsidR="35F7BCC4">
            <w:t>holistic</w:t>
          </w:r>
          <w:r>
            <w:t xml:space="preserve"> approach to inclusion</w:t>
          </w:r>
          <w:r w:rsidR="3B1F6B48">
            <w:t xml:space="preserve"> </w:t>
          </w:r>
          <w:r w:rsidR="031CD28E">
            <w:t>involves</w:t>
          </w:r>
          <w:r>
            <w:t>, e</w:t>
          </w:r>
          <w:r w:rsidR="4006FEE5">
            <w:t xml:space="preserve">ducators </w:t>
          </w:r>
          <w:r w:rsidR="53005776">
            <w:t>working</w:t>
          </w:r>
          <w:r w:rsidR="4006FEE5">
            <w:t xml:space="preserve"> side by side with allied health professionals who have specialist skills in supporting children with a range of disabilities. </w:t>
          </w:r>
          <w:r w:rsidR="2C2CE0A4">
            <w:t xml:space="preserve">Providing further financial assistance to services </w:t>
          </w:r>
          <w:r w:rsidR="3054F590">
            <w:t>could</w:t>
          </w:r>
          <w:r w:rsidR="2C2CE0A4">
            <w:t xml:space="preserve"> enable </w:t>
          </w:r>
          <w:r w:rsidR="19059AF7">
            <w:t xml:space="preserve">the implementation of this approach </w:t>
          </w:r>
          <w:r w:rsidR="0C9C819F">
            <w:t xml:space="preserve">and </w:t>
          </w:r>
          <w:r w:rsidR="19059AF7">
            <w:t xml:space="preserve">provide positive educational outcomes for children. </w:t>
          </w:r>
        </w:p>
        <w:p w14:paraId="0FD4F862" w14:textId="672DAF9C" w:rsidR="371DEA11" w:rsidRDefault="45A690A1" w:rsidP="374BD91A">
          <w:r>
            <w:t xml:space="preserve">Additionally, removing the cap on hours and increasing funding to cover the true costs of additional educators will also enable services to </w:t>
          </w:r>
          <w:r w:rsidR="342A22D0">
            <w:t>increase support to children with disabilities</w:t>
          </w:r>
          <w:r w:rsidR="02CDA86B">
            <w:t xml:space="preserve"> and additional needs</w:t>
          </w:r>
          <w:r w:rsidR="342A22D0">
            <w:t xml:space="preserve">. </w:t>
          </w:r>
        </w:p>
        <w:p w14:paraId="6960859C" w14:textId="77777777" w:rsidR="006A5C2A" w:rsidRDefault="006A5C2A" w:rsidP="371DEA11">
          <w:pPr>
            <w:rPr>
              <w:b/>
            </w:rPr>
          </w:pPr>
        </w:p>
        <w:p w14:paraId="336554C3" w14:textId="1F01DD86" w:rsidR="371DEA11" w:rsidRDefault="6FD905A7" w:rsidP="371DEA11">
          <w:pPr>
            <w:rPr>
              <w:b/>
            </w:rPr>
          </w:pPr>
          <w:r w:rsidRPr="029567B9">
            <w:rPr>
              <w:b/>
            </w:rPr>
            <w:t>Children not el</w:t>
          </w:r>
          <w:r w:rsidR="31540C58" w:rsidRPr="029567B9">
            <w:rPr>
              <w:b/>
            </w:rPr>
            <w:t>igible for</w:t>
          </w:r>
          <w:r w:rsidR="00A81637">
            <w:rPr>
              <w:b/>
            </w:rPr>
            <w:t xml:space="preserve"> I</w:t>
          </w:r>
          <w:r w:rsidR="31540C58" w:rsidRPr="029567B9">
            <w:rPr>
              <w:b/>
            </w:rPr>
            <w:t xml:space="preserve">nclusion </w:t>
          </w:r>
          <w:r w:rsidR="00A81637">
            <w:rPr>
              <w:b/>
            </w:rPr>
            <w:t>S</w:t>
          </w:r>
          <w:r w:rsidR="31540C58" w:rsidRPr="029567B9">
            <w:rPr>
              <w:b/>
            </w:rPr>
            <w:t xml:space="preserve">upport </w:t>
          </w:r>
          <w:r w:rsidR="00A81637">
            <w:rPr>
              <w:b/>
            </w:rPr>
            <w:t>F</w:t>
          </w:r>
          <w:r w:rsidR="31540C58" w:rsidRPr="029567B9">
            <w:rPr>
              <w:b/>
            </w:rPr>
            <w:t xml:space="preserve">unding </w:t>
          </w:r>
        </w:p>
        <w:p w14:paraId="70BA2791" w14:textId="1CD3DB4A" w:rsidR="500EDC7B" w:rsidRDefault="006A5C2A" w:rsidP="12B19F5A">
          <w:r>
            <w:t xml:space="preserve">Inclusion Support </w:t>
          </w:r>
          <w:r w:rsidR="00A81637">
            <w:t>F</w:t>
          </w:r>
          <w:r w:rsidR="31540C58">
            <w:t>unding</w:t>
          </w:r>
          <w:r w:rsidR="6FD905A7">
            <w:t xml:space="preserve"> </w:t>
          </w:r>
          <w:r w:rsidR="5F965442">
            <w:t>heavily</w:t>
          </w:r>
          <w:r w:rsidR="31540C58">
            <w:t xml:space="preserve"> relies on a diagnosis which can be problematic and exclude children who may be experiencing behavioural and emotional challenges </w:t>
          </w:r>
          <w:r w:rsidR="432E2ED0">
            <w:t>that</w:t>
          </w:r>
          <w:r w:rsidR="31540C58">
            <w:t xml:space="preserve"> may not be easily diagnosed or do not have a diagnosis. </w:t>
          </w:r>
          <w:r w:rsidR="500EDC7B">
            <w:t xml:space="preserve">It also excludes and does not </w:t>
          </w:r>
          <w:r w:rsidR="5B6EEA5C">
            <w:t>consider</w:t>
          </w:r>
          <w:r w:rsidR="500EDC7B">
            <w:t xml:space="preserve"> </w:t>
          </w:r>
          <w:r w:rsidR="59D33935">
            <w:t>th</w:t>
          </w:r>
          <w:r w:rsidR="61575C70">
            <w:t>e</w:t>
          </w:r>
          <w:r w:rsidR="500EDC7B">
            <w:t xml:space="preserve"> range of </w:t>
          </w:r>
          <w:r w:rsidR="60DEAA24">
            <w:t>chall</w:t>
          </w:r>
          <w:r w:rsidR="500EDC7B">
            <w:t xml:space="preserve">enges faced by </w:t>
          </w:r>
          <w:r w:rsidR="00AB719C">
            <w:t>Aboriginal and Torres Strait Islander</w:t>
          </w:r>
          <w:r w:rsidR="1E29A1B0">
            <w:t xml:space="preserve"> children or children </w:t>
          </w:r>
          <w:r w:rsidR="00B95984">
            <w:t xml:space="preserve">of families </w:t>
          </w:r>
          <w:r w:rsidR="1E29A1B0">
            <w:t xml:space="preserve">who are seeking asylum or are refugees. </w:t>
          </w:r>
        </w:p>
        <w:p w14:paraId="36B219CB" w14:textId="13C9D9F1" w:rsidR="1E29A1B0" w:rsidRDefault="1E29A1B0" w:rsidP="4706ABB2">
          <w:r>
            <w:t xml:space="preserve">These children also require additional support to meet their </w:t>
          </w:r>
          <w:r w:rsidR="5026E286">
            <w:t>individual</w:t>
          </w:r>
          <w:r w:rsidR="4E0C8CFC">
            <w:t xml:space="preserve"> needs. </w:t>
          </w:r>
          <w:r w:rsidR="2CBCFE91">
            <w:t>As a formal diagnosis cannot be obtained,</w:t>
          </w:r>
          <w:r w:rsidR="2F878064">
            <w:t xml:space="preserve"> these </w:t>
          </w:r>
          <w:r w:rsidR="772F4228">
            <w:t xml:space="preserve">children miss out on </w:t>
          </w:r>
          <w:r w:rsidR="5DC7503E">
            <w:t xml:space="preserve">much needed </w:t>
          </w:r>
          <w:r w:rsidR="772F4228">
            <w:t xml:space="preserve">funding and are </w:t>
          </w:r>
          <w:r w:rsidR="29A04245">
            <w:t xml:space="preserve">therefore at a disadvantage. </w:t>
          </w:r>
        </w:p>
        <w:p w14:paraId="682438B8" w14:textId="5373D549" w:rsidR="1E29A1B0" w:rsidRDefault="29A04245" w:rsidP="15DC4FD0">
          <w:r>
            <w:t xml:space="preserve">Education and care services are well placed to support the needs of </w:t>
          </w:r>
          <w:r w:rsidR="3B53DD32">
            <w:t xml:space="preserve">these children however </w:t>
          </w:r>
          <w:r w:rsidR="4E92532F">
            <w:t xml:space="preserve">require further financial assistance to </w:t>
          </w:r>
          <w:r w:rsidR="7F281EFE">
            <w:t xml:space="preserve">do so holistically. </w:t>
          </w:r>
        </w:p>
        <w:p w14:paraId="6565D8E8" w14:textId="5176B827" w:rsidR="1E29A1B0" w:rsidRDefault="04B449C8" w:rsidP="390DC129">
          <w:r>
            <w:t>Opportunities</w:t>
          </w:r>
          <w:r w:rsidR="6E1D1867">
            <w:t xml:space="preserve"> for more flexible funding could enable increased language support for families from non-English speaking backgrounds.  Language barriers can be a major obstacle to accessing </w:t>
          </w:r>
          <w:r w:rsidR="53628E76">
            <w:lastRenderedPageBreak/>
            <w:t>e</w:t>
          </w:r>
          <w:r w:rsidR="0E7D78D2">
            <w:t>ducation and care</w:t>
          </w:r>
          <w:r w:rsidR="6E1D1867">
            <w:t xml:space="preserve"> services.</w:t>
          </w:r>
          <w:r w:rsidR="1B8BAAD0">
            <w:t xml:space="preserve"> Additional funding could also assist services in engaging </w:t>
          </w:r>
          <w:r w:rsidR="6FCD444B">
            <w:t>s</w:t>
          </w:r>
          <w:r w:rsidR="7ED317FA">
            <w:t>pecific</w:t>
          </w:r>
          <w:r w:rsidR="1B8BAAD0">
            <w:t xml:space="preserve"> cultur</w:t>
          </w:r>
          <w:r w:rsidR="51DC9D93">
            <w:t xml:space="preserve">al support for </w:t>
          </w:r>
          <w:r w:rsidR="00AB719C">
            <w:t>Aboriginal and Torres Strait Islander</w:t>
          </w:r>
          <w:r w:rsidR="51DC9D93">
            <w:t xml:space="preserve"> children or children seeking asylum</w:t>
          </w:r>
          <w:r w:rsidR="5253A608">
            <w:t xml:space="preserve"> </w:t>
          </w:r>
          <w:r w:rsidR="737770F6">
            <w:t>and</w:t>
          </w:r>
          <w:r w:rsidR="5253A608">
            <w:t xml:space="preserve"> can work closely with educators </w:t>
          </w:r>
          <w:r w:rsidR="21F5A1F9">
            <w:t>to</w:t>
          </w:r>
          <w:r w:rsidR="5253A608">
            <w:t xml:space="preserve"> build their capacity to support the specific cultural and language needs of children.</w:t>
          </w:r>
        </w:p>
        <w:p w14:paraId="05065B51" w14:textId="12BA60A3" w:rsidR="002A1611" w:rsidRDefault="272D009B" w:rsidP="6B82F6EC">
          <w:r>
            <w:t>Flexible funding could also enable greater investment in professional development for educators</w:t>
          </w:r>
          <w:r w:rsidR="001B73B6">
            <w:t xml:space="preserve">, </w:t>
          </w:r>
          <w:r>
            <w:t xml:space="preserve">who may need additional training and support to effectively serve </w:t>
          </w:r>
          <w:r w:rsidR="001B73B6">
            <w:t>priority groups</w:t>
          </w:r>
          <w:r>
            <w:t>. Alternatively</w:t>
          </w:r>
          <w:r w:rsidR="37162FDB">
            <w:t>,</w:t>
          </w:r>
          <w:r>
            <w:t xml:space="preserve"> </w:t>
          </w:r>
          <w:r w:rsidR="00960DF2">
            <w:t xml:space="preserve">government </w:t>
          </w:r>
          <w:r>
            <w:t xml:space="preserve">could </w:t>
          </w:r>
          <w:r w:rsidR="698DF5A1">
            <w:t xml:space="preserve">offer or fund </w:t>
          </w:r>
          <w:r w:rsidR="2841E850">
            <w:t>more</w:t>
          </w:r>
          <w:r>
            <w:t xml:space="preserve"> specific professional development opportunities for educators to build their cultural competence and better serve the diverse needs of vulnerable families.</w:t>
          </w:r>
        </w:p>
        <w:p w14:paraId="7809DC8F" w14:textId="386E4AC8" w:rsidR="002A1611" w:rsidRDefault="72EA6473" w:rsidP="6B82F6EC">
          <w:r>
            <w:t xml:space="preserve">The </w:t>
          </w:r>
          <w:proofErr w:type="gramStart"/>
          <w:r>
            <w:t>City</w:t>
          </w:r>
          <w:proofErr w:type="gramEnd"/>
          <w:r>
            <w:t xml:space="preserve"> notes that the Commonwealth </w:t>
          </w:r>
          <w:r w:rsidR="00960DF2">
            <w:t>G</w:t>
          </w:r>
          <w:r>
            <w:t xml:space="preserve">overnment is in the process of reviewing the Inclusion Support Program and urges this feedback </w:t>
          </w:r>
          <w:r w:rsidR="00960DF2">
            <w:t xml:space="preserve">be taken </w:t>
          </w:r>
          <w:r>
            <w:t xml:space="preserve">into consideration. </w:t>
          </w:r>
        </w:p>
        <w:p w14:paraId="43E6E9FB" w14:textId="77777777" w:rsidR="00960DF2" w:rsidRDefault="00960DF2" w:rsidP="6B82F6EC">
          <w:pPr>
            <w:rPr>
              <w:b/>
            </w:rPr>
          </w:pPr>
        </w:p>
        <w:p w14:paraId="7BC3FFD9" w14:textId="0DA4991A" w:rsidR="6B82F6EC" w:rsidRPr="00284FB1" w:rsidRDefault="78393392" w:rsidP="6B82F6EC">
          <w:pPr>
            <w:rPr>
              <w:b/>
            </w:rPr>
          </w:pPr>
          <w:r w:rsidRPr="00284FB1">
            <w:rPr>
              <w:b/>
            </w:rPr>
            <w:t>F</w:t>
          </w:r>
          <w:r w:rsidR="3065472F" w:rsidRPr="00284FB1">
            <w:rPr>
              <w:b/>
            </w:rPr>
            <w:t xml:space="preserve">ee relief </w:t>
          </w:r>
          <w:r w:rsidR="78382425" w:rsidRPr="00284FB1">
            <w:rPr>
              <w:b/>
            </w:rPr>
            <w:t xml:space="preserve">for families </w:t>
          </w:r>
        </w:p>
        <w:p w14:paraId="3FA68F79" w14:textId="30CAF161" w:rsidR="78382425" w:rsidRPr="00284FB1" w:rsidRDefault="78382425" w:rsidP="08C1CA16">
          <w:r w:rsidRPr="00284FB1">
            <w:t xml:space="preserve">While there is some fee relief available to families </w:t>
          </w:r>
          <w:r w:rsidR="2EA340A0" w:rsidRPr="00284FB1">
            <w:t>w</w:t>
          </w:r>
          <w:r w:rsidR="6DB14492" w:rsidRPr="00284FB1">
            <w:t xml:space="preserve">hose children meet </w:t>
          </w:r>
          <w:r w:rsidR="5A201CAE" w:rsidRPr="00284FB1">
            <w:t>eligibility</w:t>
          </w:r>
          <w:r w:rsidR="6DB14492" w:rsidRPr="00284FB1">
            <w:t xml:space="preserve"> criteria through the State </w:t>
          </w:r>
          <w:r w:rsidR="002E766D" w:rsidRPr="00284FB1">
            <w:t>G</w:t>
          </w:r>
          <w:r w:rsidR="6DB14492" w:rsidRPr="00284FB1">
            <w:t>overnment’s Start Strong for Long Day Care and Start Strong for Community Preschool programs</w:t>
          </w:r>
          <w:r w:rsidR="2EA340A0" w:rsidRPr="00284FB1">
            <w:t xml:space="preserve">, families who do not meet eligibility criteria </w:t>
          </w:r>
          <w:r w:rsidR="4A02D5A7" w:rsidRPr="00284FB1">
            <w:t xml:space="preserve">continue to </w:t>
          </w:r>
          <w:r w:rsidR="30FEB335" w:rsidRPr="00284FB1">
            <w:t xml:space="preserve">pay high fees. </w:t>
          </w:r>
        </w:p>
        <w:p w14:paraId="738BE2B9" w14:textId="329FFC00" w:rsidR="00D72BCC" w:rsidRDefault="00D72BCC" w:rsidP="71A77FD6">
          <w:r>
            <w:t xml:space="preserve">Including a definition of “equity” in the Start Strong for Long Day Care funding program to align with the definition included in the Start Strong for Community Preschool funding program and extending fee relief to those families enrolled in long day care who meet the equity criteria will reduce out of pocket costs for vulnerable families. This includes children with a disability. </w:t>
          </w:r>
        </w:p>
        <w:p w14:paraId="3C0B4901" w14:textId="77777777" w:rsidR="001A740C" w:rsidRDefault="001A740C" w:rsidP="71A77FD6">
          <w:pPr>
            <w:rPr>
              <w:highlight w:val="yellow"/>
            </w:rPr>
          </w:pPr>
        </w:p>
        <w:p w14:paraId="0D8D3951" w14:textId="2635DA97" w:rsidR="001A740C" w:rsidRPr="0061447C" w:rsidRDefault="001A740C" w:rsidP="71A77FD6">
          <w:pPr>
            <w:rPr>
              <w:b/>
              <w:bCs/>
            </w:rPr>
          </w:pPr>
          <w:r w:rsidRPr="0061447C">
            <w:rPr>
              <w:b/>
              <w:bCs/>
            </w:rPr>
            <w:t>Recommendations</w:t>
          </w:r>
        </w:p>
        <w:p w14:paraId="44C16FEE" w14:textId="2D86FAC4" w:rsidR="6B82F6EC" w:rsidRPr="00E42D15" w:rsidRDefault="10DA2823" w:rsidP="4EDB523F">
          <w:pPr>
            <w:pStyle w:val="ListParagraph"/>
            <w:numPr>
              <w:ilvl w:val="0"/>
              <w:numId w:val="24"/>
            </w:numPr>
            <w:rPr>
              <w:rFonts w:ascii="Arial" w:eastAsia="Arial" w:hAnsi="Arial" w:cs="Arial"/>
            </w:rPr>
          </w:pPr>
          <w:r w:rsidRPr="00E42D15">
            <w:rPr>
              <w:rFonts w:ascii="Arial" w:eastAsia="Arial" w:hAnsi="Arial" w:cs="Arial"/>
            </w:rPr>
            <w:t>Increase funding to cover the true cost of engaging additional educators</w:t>
          </w:r>
          <w:r w:rsidR="00E42D15" w:rsidRPr="00E42D15">
            <w:rPr>
              <w:rFonts w:ascii="Arial" w:eastAsia="Arial" w:hAnsi="Arial" w:cs="Arial"/>
            </w:rPr>
            <w:t xml:space="preserve"> to meet the needs of priority </w:t>
          </w:r>
          <w:proofErr w:type="gramStart"/>
          <w:r w:rsidR="00E42D15" w:rsidRPr="00E42D15">
            <w:rPr>
              <w:rFonts w:ascii="Arial" w:eastAsia="Arial" w:hAnsi="Arial" w:cs="Arial"/>
            </w:rPr>
            <w:t>groups</w:t>
          </w:r>
          <w:r w:rsidR="00B95984">
            <w:rPr>
              <w:rFonts w:ascii="Arial" w:eastAsia="Arial" w:hAnsi="Arial" w:cs="Arial"/>
            </w:rPr>
            <w:t>;</w:t>
          </w:r>
          <w:proofErr w:type="gramEnd"/>
        </w:p>
        <w:p w14:paraId="0EE0F1E5" w14:textId="6B5D02C0" w:rsidR="6B82F6EC" w:rsidRPr="00E42D15" w:rsidRDefault="4CF3E09E" w:rsidP="4EDB523F">
          <w:pPr>
            <w:pStyle w:val="ListParagraph"/>
            <w:numPr>
              <w:ilvl w:val="0"/>
              <w:numId w:val="24"/>
            </w:numPr>
            <w:rPr>
              <w:rFonts w:ascii="Arial" w:eastAsia="Arial" w:hAnsi="Arial" w:cs="Arial"/>
            </w:rPr>
          </w:pPr>
          <w:r w:rsidRPr="00E42D15">
            <w:rPr>
              <w:rFonts w:ascii="Arial" w:eastAsia="Arial" w:hAnsi="Arial" w:cs="Arial"/>
            </w:rPr>
            <w:t>Flexible funding options to enable</w:t>
          </w:r>
          <w:r w:rsidR="10DA2823" w:rsidRPr="00E42D15">
            <w:rPr>
              <w:rFonts w:ascii="Arial" w:eastAsia="Arial" w:hAnsi="Arial" w:cs="Arial"/>
            </w:rPr>
            <w:t xml:space="preserve"> services to engage allied health professionals </w:t>
          </w:r>
          <w:r w:rsidR="00E42D15" w:rsidRPr="00E42D15">
            <w:rPr>
              <w:rFonts w:ascii="Arial" w:eastAsia="Arial" w:hAnsi="Arial" w:cs="Arial"/>
            </w:rPr>
            <w:t xml:space="preserve">and other professionals </w:t>
          </w:r>
          <w:r w:rsidR="10DA2823" w:rsidRPr="00E42D15">
            <w:rPr>
              <w:rFonts w:ascii="Arial" w:eastAsia="Arial" w:hAnsi="Arial" w:cs="Arial"/>
            </w:rPr>
            <w:t>to support specific needs and build staff capacity through knowled</w:t>
          </w:r>
          <w:r w:rsidR="4EEB081C" w:rsidRPr="00E42D15">
            <w:rPr>
              <w:rFonts w:ascii="Arial" w:eastAsia="Arial" w:hAnsi="Arial" w:cs="Arial"/>
            </w:rPr>
            <w:t>ge and skills sharing</w:t>
          </w:r>
          <w:r w:rsidR="00B95984">
            <w:rPr>
              <w:rFonts w:ascii="Arial" w:eastAsia="Arial" w:hAnsi="Arial" w:cs="Arial"/>
            </w:rPr>
            <w:t xml:space="preserve"> </w:t>
          </w:r>
          <w:proofErr w:type="gramStart"/>
          <w:r w:rsidR="00B95984">
            <w:rPr>
              <w:rFonts w:ascii="Arial" w:eastAsia="Arial" w:hAnsi="Arial" w:cs="Arial"/>
            </w:rPr>
            <w:t>and;</w:t>
          </w:r>
          <w:proofErr w:type="gramEnd"/>
        </w:p>
        <w:p w14:paraId="68886F71" w14:textId="02422486" w:rsidR="4EEB081C" w:rsidRPr="00E42D15" w:rsidRDefault="3D80E696" w:rsidP="4EDB523F">
          <w:pPr>
            <w:pStyle w:val="ListParagraph"/>
            <w:numPr>
              <w:ilvl w:val="0"/>
              <w:numId w:val="24"/>
            </w:numPr>
            <w:rPr>
              <w:rFonts w:ascii="Arial" w:eastAsia="Arial" w:hAnsi="Arial" w:cs="Arial"/>
            </w:rPr>
          </w:pPr>
          <w:r w:rsidRPr="00E42D15">
            <w:rPr>
              <w:rFonts w:ascii="Arial" w:eastAsia="Arial" w:hAnsi="Arial" w:cs="Arial"/>
            </w:rPr>
            <w:t xml:space="preserve">Extend </w:t>
          </w:r>
          <w:r w:rsidR="0DE3E4E5" w:rsidRPr="00E42D15">
            <w:rPr>
              <w:rFonts w:ascii="Arial" w:eastAsia="Arial" w:hAnsi="Arial" w:cs="Arial"/>
            </w:rPr>
            <w:t xml:space="preserve">funding for additional support and </w:t>
          </w:r>
          <w:r w:rsidRPr="00E42D15">
            <w:rPr>
              <w:rFonts w:ascii="Arial" w:eastAsia="Arial" w:hAnsi="Arial" w:cs="Arial"/>
            </w:rPr>
            <w:t xml:space="preserve">fee relief </w:t>
          </w:r>
          <w:r w:rsidR="00E42D15" w:rsidRPr="00E42D15">
            <w:rPr>
              <w:rFonts w:ascii="Arial" w:eastAsia="Arial" w:hAnsi="Arial" w:cs="Arial"/>
            </w:rPr>
            <w:t>to priority families</w:t>
          </w:r>
          <w:r w:rsidR="00112C09" w:rsidRPr="00E42D15">
            <w:rPr>
              <w:rFonts w:ascii="Arial" w:eastAsia="Arial" w:hAnsi="Arial" w:cs="Arial"/>
            </w:rPr>
            <w:t xml:space="preserve"> who do not meet the diagnosis </w:t>
          </w:r>
          <w:r w:rsidR="6FC5A1C7" w:rsidRPr="00E42D15">
            <w:rPr>
              <w:rFonts w:ascii="Arial" w:eastAsia="Arial" w:hAnsi="Arial" w:cs="Arial"/>
            </w:rPr>
            <w:t>threshold or eligibility criteria</w:t>
          </w:r>
          <w:r w:rsidR="00E42D15" w:rsidRPr="00E42D15">
            <w:rPr>
              <w:rFonts w:ascii="Arial" w:eastAsia="Arial" w:hAnsi="Arial" w:cs="Arial"/>
            </w:rPr>
            <w:t>.</w:t>
          </w:r>
          <w:r w:rsidR="00112C09" w:rsidRPr="00E42D15">
            <w:rPr>
              <w:rFonts w:ascii="Arial" w:eastAsia="Arial" w:hAnsi="Arial" w:cs="Arial"/>
            </w:rPr>
            <w:t xml:space="preserve"> </w:t>
          </w:r>
        </w:p>
        <w:p w14:paraId="25A5D2A1" w14:textId="1F89C70D" w:rsidR="00C75ADC" w:rsidRDefault="00C75ADC" w:rsidP="00EE1382">
          <w:pPr>
            <w:pStyle w:val="Heading2"/>
          </w:pPr>
          <w:r w:rsidRPr="00701E92">
            <w:t>The efficiency and effectiveness of government investment in</w:t>
          </w:r>
          <w:r w:rsidR="0010059F">
            <w:t xml:space="preserve"> </w:t>
          </w:r>
          <w:r w:rsidRPr="00701E92">
            <w:t>the sector</w:t>
          </w:r>
        </w:p>
        <w:p w14:paraId="03A610F9" w14:textId="457E049C" w:rsidR="002F70BA" w:rsidRDefault="002F70BA" w:rsidP="002F70BA"/>
        <w:p w14:paraId="5A0DEBC8" w14:textId="3070B7BA" w:rsidR="00006153" w:rsidRPr="00C43648" w:rsidRDefault="00006153" w:rsidP="00C43648">
          <w:pPr>
            <w:rPr>
              <w:rFonts w:eastAsia="Times New Roman" w:cs="Arial"/>
              <w:b/>
              <w:bCs/>
              <w:spacing w:val="6"/>
            </w:rPr>
          </w:pPr>
          <w:r w:rsidRPr="00C43648">
            <w:rPr>
              <w:rFonts w:eastAsia="Times New Roman" w:cs="Arial"/>
              <w:b/>
              <w:bCs/>
              <w:spacing w:val="6"/>
            </w:rPr>
            <w:t>Coordina</w:t>
          </w:r>
          <w:r w:rsidR="008D3CEA">
            <w:rPr>
              <w:rFonts w:eastAsia="Times New Roman" w:cs="Arial"/>
              <w:b/>
              <w:bCs/>
              <w:spacing w:val="6"/>
            </w:rPr>
            <w:t xml:space="preserve">tion </w:t>
          </w:r>
          <w:r w:rsidRPr="00C43648">
            <w:rPr>
              <w:rFonts w:eastAsia="Times New Roman" w:cs="Arial"/>
              <w:b/>
              <w:bCs/>
              <w:spacing w:val="6"/>
            </w:rPr>
            <w:t>across all levels</w:t>
          </w:r>
          <w:r w:rsidR="00BA1F48">
            <w:rPr>
              <w:rFonts w:eastAsia="Times New Roman" w:cs="Arial"/>
              <w:b/>
              <w:bCs/>
              <w:spacing w:val="6"/>
            </w:rPr>
            <w:t xml:space="preserve"> </w:t>
          </w:r>
          <w:r w:rsidRPr="00C43648">
            <w:rPr>
              <w:rFonts w:eastAsia="Times New Roman" w:cs="Arial"/>
              <w:b/>
              <w:bCs/>
              <w:spacing w:val="6"/>
            </w:rPr>
            <w:t xml:space="preserve">of Government  </w:t>
          </w:r>
        </w:p>
        <w:p w14:paraId="20B8A438" w14:textId="0613F9A8" w:rsidR="0090037B" w:rsidRDefault="0090037B" w:rsidP="46D7956D">
          <w:pPr>
            <w:rPr>
              <w:rFonts w:eastAsiaTheme="minorEastAsia"/>
            </w:rPr>
          </w:pPr>
          <w:r w:rsidRPr="46D7956D">
            <w:rPr>
              <w:rFonts w:eastAsiaTheme="minorEastAsia"/>
            </w:rPr>
            <w:t>O</w:t>
          </w:r>
          <w:r w:rsidRPr="38959A36">
            <w:rPr>
              <w:rFonts w:eastAsiaTheme="minorEastAsia"/>
            </w:rPr>
            <w:t xml:space="preserve">verall, improving funding for </w:t>
          </w:r>
          <w:r w:rsidR="00B95984" w:rsidRPr="38959A36">
            <w:rPr>
              <w:rFonts w:eastAsiaTheme="minorEastAsia"/>
            </w:rPr>
            <w:t>childcare</w:t>
          </w:r>
          <w:r w:rsidRPr="38959A36">
            <w:rPr>
              <w:rFonts w:eastAsiaTheme="minorEastAsia"/>
            </w:rPr>
            <w:t xml:space="preserve"> requires a coordinated approach across different levels of government, as well as collaboration with the private and community sectors. </w:t>
          </w:r>
          <w:r w:rsidR="00021B59" w:rsidRPr="38959A36">
            <w:rPr>
              <w:rFonts w:eastAsiaTheme="minorEastAsia"/>
            </w:rPr>
            <w:t>Only b</w:t>
          </w:r>
          <w:r w:rsidRPr="38959A36">
            <w:rPr>
              <w:rFonts w:eastAsiaTheme="minorEastAsia"/>
            </w:rPr>
            <w:t xml:space="preserve">y working together, </w:t>
          </w:r>
          <w:r w:rsidR="00021B59" w:rsidRPr="38959A36">
            <w:rPr>
              <w:rFonts w:eastAsiaTheme="minorEastAsia"/>
            </w:rPr>
            <w:t>will we be able to</w:t>
          </w:r>
          <w:r w:rsidRPr="38959A36">
            <w:rPr>
              <w:rFonts w:eastAsiaTheme="minorEastAsia"/>
            </w:rPr>
            <w:t xml:space="preserve"> ensure that </w:t>
          </w:r>
          <w:r w:rsidR="61C8F1AC" w:rsidRPr="38779951">
            <w:rPr>
              <w:rFonts w:eastAsiaTheme="minorEastAsia"/>
            </w:rPr>
            <w:t xml:space="preserve">education and </w:t>
          </w:r>
          <w:r w:rsidR="61C8F1AC" w:rsidRPr="005B3CDD">
            <w:rPr>
              <w:rFonts w:eastAsiaTheme="minorEastAsia"/>
            </w:rPr>
            <w:t xml:space="preserve">care </w:t>
          </w:r>
          <w:r w:rsidR="4C6C0A85" w:rsidRPr="005B3CDD">
            <w:rPr>
              <w:rFonts w:eastAsiaTheme="minorEastAsia"/>
            </w:rPr>
            <w:t>services</w:t>
          </w:r>
          <w:r w:rsidRPr="38959A36">
            <w:rPr>
              <w:rFonts w:eastAsiaTheme="minorEastAsia"/>
            </w:rPr>
            <w:t xml:space="preserve"> are adequately resourced and accessible to all families.</w:t>
          </w:r>
        </w:p>
        <w:p w14:paraId="35E6ECF7" w14:textId="0C9B1283" w:rsidR="00A94F48" w:rsidRDefault="00F46CCB" w:rsidP="46D7956D">
          <w:r>
            <w:t xml:space="preserve">There is a need for all levels of </w:t>
          </w:r>
          <w:r w:rsidR="00CB073D">
            <w:t>g</w:t>
          </w:r>
          <w:r>
            <w:t>overn</w:t>
          </w:r>
          <w:r w:rsidR="00CF526E">
            <w:t>ment</w:t>
          </w:r>
          <w:r>
            <w:t xml:space="preserve"> to </w:t>
          </w:r>
          <w:r w:rsidR="00370877">
            <w:t xml:space="preserve">work together in a coordinated approach </w:t>
          </w:r>
          <w:r w:rsidR="004846F4">
            <w:t xml:space="preserve">to a </w:t>
          </w:r>
          <w:r w:rsidR="00CF526E">
            <w:t>common</w:t>
          </w:r>
          <w:r w:rsidR="004846F4">
            <w:t xml:space="preserve"> agenda.</w:t>
          </w:r>
          <w:r w:rsidR="00CF526E">
            <w:t xml:space="preserve">  </w:t>
          </w:r>
          <w:r w:rsidR="005B5A2E">
            <w:t>Funding</w:t>
          </w:r>
          <w:r w:rsidR="00CF526E">
            <w:t xml:space="preserve"> </w:t>
          </w:r>
          <w:r w:rsidR="004B27C0">
            <w:t xml:space="preserve">should align to common </w:t>
          </w:r>
          <w:r w:rsidR="005B5A2E">
            <w:t xml:space="preserve">economic and educational </w:t>
          </w:r>
          <w:r w:rsidR="00437927">
            <w:t>goals.  Currently fu</w:t>
          </w:r>
          <w:r w:rsidR="00725383">
            <w:t xml:space="preserve">nding is available </w:t>
          </w:r>
          <w:r w:rsidR="000D346F">
            <w:t>from</w:t>
          </w:r>
          <w:r w:rsidR="00725383">
            <w:t xml:space="preserve"> multiple sources</w:t>
          </w:r>
          <w:r w:rsidR="00E01E1A">
            <w:t xml:space="preserve"> a</w:t>
          </w:r>
          <w:r w:rsidR="003239D6">
            <w:t xml:space="preserve">s identified within the </w:t>
          </w:r>
          <w:r w:rsidR="000D346F">
            <w:t>National Children’s Education and Care Workforce Strategy</w:t>
          </w:r>
          <w:r w:rsidR="00CB073D">
            <w:rPr>
              <w:rStyle w:val="FootnoteReference"/>
            </w:rPr>
            <w:footnoteReference w:id="26"/>
          </w:r>
          <w:r w:rsidR="00725383">
            <w:t xml:space="preserve"> </w:t>
          </w:r>
          <w:r w:rsidR="000D346F">
            <w:t xml:space="preserve">and </w:t>
          </w:r>
          <w:r w:rsidR="00E5193F">
            <w:t>is</w:t>
          </w:r>
          <w:r w:rsidR="000D346F">
            <w:t xml:space="preserve"> often </w:t>
          </w:r>
          <w:r w:rsidR="00E5193F">
            <w:t>complex to navigate.  Through a simpler and coordinate</w:t>
          </w:r>
          <w:r w:rsidR="00CB073D">
            <w:t>d</w:t>
          </w:r>
          <w:r w:rsidR="00E5193F">
            <w:t xml:space="preserve"> approach</w:t>
          </w:r>
          <w:r w:rsidR="00CB073D">
            <w:t>,</w:t>
          </w:r>
          <w:r w:rsidR="00E5193F">
            <w:t xml:space="preserve"> </w:t>
          </w:r>
          <w:r w:rsidR="00021B59">
            <w:t>funding could be more effectively accessed</w:t>
          </w:r>
          <w:r w:rsidR="0032423F">
            <w:t xml:space="preserve"> and targeted to ensure </w:t>
          </w:r>
          <w:r w:rsidR="008F6DD4">
            <w:t xml:space="preserve">adequate supply of </w:t>
          </w:r>
          <w:r w:rsidR="00D0508D">
            <w:lastRenderedPageBreak/>
            <w:t>high-quality</w:t>
          </w:r>
          <w:r w:rsidR="008F6DD4">
            <w:t xml:space="preserve"> </w:t>
          </w:r>
          <w:r w:rsidR="00D0508D">
            <w:t>childcare</w:t>
          </w:r>
          <w:r w:rsidR="008F6DD4">
            <w:t xml:space="preserve"> </w:t>
          </w:r>
          <w:r w:rsidR="00CB073D">
            <w:t>in locations where it is</w:t>
          </w:r>
          <w:r w:rsidR="008F6DD4">
            <w:t xml:space="preserve"> most needed.</w:t>
          </w:r>
          <w:r w:rsidR="008D3CEA">
            <w:t xml:space="preserve">  </w:t>
          </w:r>
          <w:r w:rsidR="008F6DD4">
            <w:t xml:space="preserve">There is </w:t>
          </w:r>
          <w:r w:rsidR="00610514">
            <w:t>a real</w:t>
          </w:r>
          <w:r w:rsidR="008F6DD4">
            <w:t xml:space="preserve"> opportunity for Federal and State Government to work more closely with Local Government who are well placed to deliver outcomes in the community</w:t>
          </w:r>
          <w:r w:rsidR="001526D5">
            <w:t xml:space="preserve">, but who are also able to </w:t>
          </w:r>
          <w:r w:rsidR="0039333D">
            <w:t xml:space="preserve">provide insights into </w:t>
          </w:r>
          <w:r w:rsidR="00637D45">
            <w:t>community</w:t>
          </w:r>
          <w:r w:rsidR="0039333D">
            <w:t xml:space="preserve"> needs.</w:t>
          </w:r>
          <w:r w:rsidR="007E241B">
            <w:t xml:space="preserve">  </w:t>
          </w:r>
        </w:p>
        <w:p w14:paraId="0AF0F0B0" w14:textId="7DDDC91A" w:rsidR="00A94F48" w:rsidRDefault="00A94F48" w:rsidP="46D7956D">
          <w:r w:rsidRPr="00265DF1">
            <w:rPr>
              <w:b/>
              <w:bCs/>
            </w:rPr>
            <w:t xml:space="preserve">Explore mixed model funding  </w:t>
          </w:r>
        </w:p>
        <w:p w14:paraId="2BA69192" w14:textId="16F6E46A" w:rsidR="00A94F48" w:rsidRDefault="00A94F48" w:rsidP="46D7956D">
          <w:pPr>
            <w:rPr>
              <w:rFonts w:eastAsiaTheme="minorEastAsia"/>
            </w:rPr>
          </w:pPr>
          <w:r>
            <w:t xml:space="preserve">Mixed funding models for </w:t>
          </w:r>
          <w:r w:rsidR="62E7089C">
            <w:t>e</w:t>
          </w:r>
          <w:r w:rsidR="4E107EEA">
            <w:t>ducation and care</w:t>
          </w:r>
          <w:r>
            <w:t xml:space="preserve"> refer to funding arrangements that involve </w:t>
          </w:r>
          <w:r w:rsidRPr="5292505C">
            <w:rPr>
              <w:rFonts w:eastAsiaTheme="minorEastAsia"/>
            </w:rPr>
            <w:t xml:space="preserve">contributions from multiple sources, such as government funding, private sector investment, and community contributions. These models can be effective in addressing the complex and multifaceted challenges associated with delivering high-quality, accessible, and affordable </w:t>
          </w:r>
          <w:r w:rsidR="00D0508D" w:rsidRPr="5292505C">
            <w:rPr>
              <w:rFonts w:eastAsiaTheme="minorEastAsia"/>
            </w:rPr>
            <w:t>childcare</w:t>
          </w:r>
          <w:r w:rsidRPr="5292505C">
            <w:rPr>
              <w:rFonts w:eastAsiaTheme="minorEastAsia"/>
            </w:rPr>
            <w:t xml:space="preserve"> services.</w:t>
          </w:r>
        </w:p>
        <w:p w14:paraId="2FC3943C" w14:textId="7F730411" w:rsidR="00866F63" w:rsidRDefault="0061078B" w:rsidP="46D7956D">
          <w:r>
            <w:t>M</w:t>
          </w:r>
          <w:r w:rsidRPr="390DC129">
            <w:rPr>
              <w:rFonts w:eastAsiaTheme="minorEastAsia"/>
            </w:rPr>
            <w:t xml:space="preserve">ixed model funding could enable a </w:t>
          </w:r>
          <w:r w:rsidRPr="00185008">
            <w:t>mix of activity-based funding to families with block operational funding to services</w:t>
          </w:r>
          <w:r w:rsidR="00452C4C">
            <w:t xml:space="preserve">.  This would then enable </w:t>
          </w:r>
          <w:r w:rsidRPr="00185008">
            <w:t xml:space="preserve">fixed operational costs </w:t>
          </w:r>
          <w:r w:rsidR="00452C4C">
            <w:t xml:space="preserve">to be met and ensure </w:t>
          </w:r>
          <w:r w:rsidR="00D46E1D">
            <w:t>investment</w:t>
          </w:r>
          <w:r w:rsidR="00E301A2">
            <w:t xml:space="preserve"> could be directed the development of staff or new services for example that </w:t>
          </w:r>
          <w:r w:rsidR="008C59E4">
            <w:t xml:space="preserve">focus on priority groups.  </w:t>
          </w:r>
          <w:r w:rsidRPr="00185008">
            <w:t xml:space="preserve"> </w:t>
          </w:r>
        </w:p>
        <w:p w14:paraId="63EF1374" w14:textId="599398A1" w:rsidR="0077386C" w:rsidRPr="00D0508D" w:rsidRDefault="0077386C" w:rsidP="00D0508D">
          <w:pPr>
            <w:rPr>
              <w:rFonts w:eastAsiaTheme="minorEastAsia"/>
            </w:rPr>
          </w:pPr>
          <w:r>
            <w:t xml:space="preserve">Mixed funding models can </w:t>
          </w:r>
          <w:r w:rsidRPr="396329A1">
            <w:rPr>
              <w:rFonts w:eastAsiaTheme="minorEastAsia"/>
            </w:rPr>
            <w:t xml:space="preserve">also help to ensure the sustainability of </w:t>
          </w:r>
          <w:r w:rsidR="43594376" w:rsidRPr="584E4697">
            <w:rPr>
              <w:rFonts w:eastAsiaTheme="minorEastAsia"/>
            </w:rPr>
            <w:t>education and care</w:t>
          </w:r>
          <w:r w:rsidRPr="396329A1">
            <w:rPr>
              <w:rFonts w:eastAsiaTheme="minorEastAsia"/>
            </w:rPr>
            <w:t xml:space="preserve"> services over the long term. By diversifying funding sources, providers are less reliant on any one source of funding, which can help to mitigate against the risks associated with changes in government policy or fluctuations in demand.</w:t>
          </w:r>
          <w:r>
            <w:tab/>
          </w:r>
        </w:p>
        <w:p w14:paraId="3910BE4B" w14:textId="285896CB" w:rsidR="008A1C71" w:rsidRPr="00185008" w:rsidRDefault="00CF355B" w:rsidP="008A1C71">
          <w:pPr>
            <w:pStyle w:val="ListNumber"/>
            <w:numPr>
              <w:ilvl w:val="0"/>
              <w:numId w:val="0"/>
            </w:numPr>
            <w:ind w:left="360" w:hanging="360"/>
            <w:rPr>
              <w:b/>
              <w:bCs/>
            </w:rPr>
          </w:pPr>
          <w:r w:rsidRPr="00185008">
            <w:rPr>
              <w:b/>
              <w:bCs/>
            </w:rPr>
            <w:t>Public</w:t>
          </w:r>
          <w:r w:rsidR="00A5512C" w:rsidRPr="00185008">
            <w:rPr>
              <w:b/>
              <w:bCs/>
            </w:rPr>
            <w:t xml:space="preserve"> Private </w:t>
          </w:r>
          <w:r w:rsidR="00E3167A" w:rsidRPr="00185008">
            <w:rPr>
              <w:b/>
              <w:bCs/>
            </w:rPr>
            <w:t>Partnerships</w:t>
          </w:r>
          <w:r w:rsidR="00A5512C" w:rsidRPr="00185008">
            <w:rPr>
              <w:b/>
              <w:bCs/>
            </w:rPr>
            <w:t xml:space="preserve"> (PPPs)</w:t>
          </w:r>
        </w:p>
        <w:p w14:paraId="03918A2C" w14:textId="77777777" w:rsidR="00805C33" w:rsidRDefault="00805C33" w:rsidP="00805C33">
          <w:r w:rsidRPr="00185008">
            <w:t>Direct investment by the City, as a local government</w:t>
          </w:r>
          <w:r w:rsidRPr="00FA2A20">
            <w:t xml:space="preserve"> authority, has ensured an adequate supply of early education and care services in our local government area. Not all </w:t>
          </w:r>
          <w:r>
            <w:t xml:space="preserve">councils are in a financial position to do the same, and a substantial, ongoing investment in the sector at both Commonwealth, State and Territory level is required. </w:t>
          </w:r>
        </w:p>
        <w:p w14:paraId="48871DDD" w14:textId="07DEF03D" w:rsidR="00A5512C" w:rsidRPr="00A5512C" w:rsidRDefault="00D0508D" w:rsidP="00805C33">
          <w:r>
            <w:t>Public Private Partnerships (</w:t>
          </w:r>
          <w:r w:rsidR="00A5512C" w:rsidRPr="00A5512C">
            <w:t>PPPs</w:t>
          </w:r>
          <w:r>
            <w:t>)</w:t>
          </w:r>
          <w:r w:rsidR="00A5512C" w:rsidRPr="00A5512C">
            <w:t xml:space="preserve"> </w:t>
          </w:r>
          <w:r w:rsidR="00EC5907" w:rsidRPr="00EC5907">
            <w:t>c</w:t>
          </w:r>
          <w:r w:rsidR="00EC5907">
            <w:t>an</w:t>
          </w:r>
          <w:r w:rsidR="00EC5907" w:rsidRPr="00EC5907">
            <w:t xml:space="preserve"> play an important role in supporting improved </w:t>
          </w:r>
          <w:r w:rsidRPr="00EC5907">
            <w:t>childcare</w:t>
          </w:r>
          <w:r w:rsidR="00EC5907" w:rsidRPr="00EC5907">
            <w:t xml:space="preserve"> by combining the strengths of the public and private sectors to deliver high-quality and affordable services. </w:t>
          </w:r>
          <w:r w:rsidR="00EC5907">
            <w:t xml:space="preserve">It </w:t>
          </w:r>
          <w:r w:rsidR="00A5512C" w:rsidRPr="00A5512C">
            <w:t xml:space="preserve">can bring in additional funding to support the development of new </w:t>
          </w:r>
          <w:r w:rsidRPr="00A5512C">
            <w:t>childcare</w:t>
          </w:r>
          <w:r w:rsidR="00A5512C" w:rsidRPr="00A5512C">
            <w:t xml:space="preserve"> facilities, the expansion of existing services, or the upgrading of infrastructure and equipment. This can help to improve the quality and availability of </w:t>
          </w:r>
          <w:r w:rsidRPr="00A5512C">
            <w:t>childcare</w:t>
          </w:r>
          <w:r w:rsidR="00A5512C" w:rsidRPr="00A5512C">
            <w:t xml:space="preserve"> services.</w:t>
          </w:r>
        </w:p>
        <w:p w14:paraId="016E7CD3" w14:textId="720A6722" w:rsidR="00805C33" w:rsidRPr="00C75ADC" w:rsidRDefault="00805C33" w:rsidP="00805C33">
          <w:r>
            <w:t>The largest cost for childcare centres is</w:t>
          </w:r>
          <w:r w:rsidR="00EC5907">
            <w:t xml:space="preserve"> often</w:t>
          </w:r>
          <w:r>
            <w:t xml:space="preserve"> rent. One way in which the Commonwealth could improve the availability of affordable, quality education and care would be to lo</w:t>
          </w:r>
          <w:r w:rsidR="00BA1F48">
            <w:t>o</w:t>
          </w:r>
          <w:r>
            <w:t xml:space="preserve">k at </w:t>
          </w:r>
          <w:r w:rsidR="00BA1F48">
            <w:t>opportunities</w:t>
          </w:r>
          <w:r>
            <w:t xml:space="preserve"> to utilise </w:t>
          </w:r>
          <w:r w:rsidR="00BA1F48">
            <w:t>PPPs</w:t>
          </w:r>
          <w:r>
            <w:t xml:space="preserve"> </w:t>
          </w:r>
          <w:r w:rsidR="009807B7">
            <w:t xml:space="preserve">where </w:t>
          </w:r>
          <w:r>
            <w:t xml:space="preserve">operators are offered </w:t>
          </w:r>
          <w:r w:rsidR="00807440">
            <w:t>low-cost long-term</w:t>
          </w:r>
          <w:r>
            <w:t xml:space="preserve"> leases in government owned buildings</w:t>
          </w:r>
          <w:r w:rsidR="0084671B">
            <w:t xml:space="preserve">.  PPPs can </w:t>
          </w:r>
          <w:r w:rsidR="00BA1F48">
            <w:t xml:space="preserve">also </w:t>
          </w:r>
          <w:r w:rsidR="0084671B">
            <w:t xml:space="preserve">improve </w:t>
          </w:r>
          <w:r w:rsidR="00BA1F48">
            <w:t>accountability, as</w:t>
          </w:r>
          <w:r w:rsidR="0084671B">
            <w:t xml:space="preserve"> clear performance targets and monitoring outcomes </w:t>
          </w:r>
          <w:r w:rsidR="00BA1F48">
            <w:t xml:space="preserve">can be established as part of the agreement </w:t>
          </w:r>
          <w:r w:rsidR="0084671B">
            <w:t xml:space="preserve">to ensure that services are delivering high-quality care. </w:t>
          </w:r>
        </w:p>
        <w:p w14:paraId="5F889D1A" w14:textId="77777777" w:rsidR="0024033B" w:rsidRDefault="0024033B" w:rsidP="008A1C71">
          <w:pPr>
            <w:pStyle w:val="ListNumber"/>
            <w:numPr>
              <w:ilvl w:val="0"/>
              <w:numId w:val="0"/>
            </w:numPr>
            <w:ind w:left="360" w:hanging="360"/>
            <w:rPr>
              <w:highlight w:val="lightGray"/>
            </w:rPr>
          </w:pPr>
        </w:p>
        <w:p w14:paraId="5217B44F" w14:textId="7F730411" w:rsidR="00836849" w:rsidRPr="00EE1382" w:rsidRDefault="00836849">
          <w:pPr>
            <w:spacing w:before="0" w:after="0" w:line="240" w:lineRule="auto"/>
            <w:rPr>
              <w:rStyle w:val="cf01"/>
              <w:rFonts w:ascii="Arial" w:hAnsi="Arial" w:cs="Arial"/>
              <w:b/>
              <w:bCs/>
              <w:sz w:val="22"/>
              <w:szCs w:val="22"/>
            </w:rPr>
          </w:pPr>
          <w:r w:rsidRPr="00EE1382">
            <w:rPr>
              <w:rStyle w:val="cf01"/>
              <w:rFonts w:ascii="Arial" w:hAnsi="Arial" w:cs="Arial"/>
              <w:b/>
              <w:bCs/>
              <w:sz w:val="22"/>
              <w:szCs w:val="22"/>
            </w:rPr>
            <w:t xml:space="preserve">Recommendations </w:t>
          </w:r>
        </w:p>
        <w:p w14:paraId="5C3882D4" w14:textId="7CF24730" w:rsidR="00EE1382" w:rsidRPr="007464BB" w:rsidRDefault="00EE1382" w:rsidP="46D7956D">
          <w:pPr>
            <w:pStyle w:val="ListParagraph"/>
            <w:numPr>
              <w:ilvl w:val="0"/>
              <w:numId w:val="25"/>
            </w:numPr>
            <w:spacing w:before="120" w:after="120"/>
            <w:rPr>
              <w:rFonts w:ascii="Arial" w:eastAsia="Arial" w:hAnsi="Arial" w:cs="Arial"/>
            </w:rPr>
          </w:pPr>
          <w:r w:rsidRPr="007464BB">
            <w:rPr>
              <w:rFonts w:ascii="Arial" w:eastAsia="Arial" w:hAnsi="Arial" w:cs="Arial"/>
            </w:rPr>
            <w:t xml:space="preserve">There is a need for all levels of Government to work together in a coordinated approach to a common agenda.  Funding should align to common economic and educational </w:t>
          </w:r>
          <w:proofErr w:type="gramStart"/>
          <w:r w:rsidRPr="007464BB">
            <w:rPr>
              <w:rFonts w:ascii="Arial" w:eastAsia="Arial" w:hAnsi="Arial" w:cs="Arial"/>
            </w:rPr>
            <w:t>goals</w:t>
          </w:r>
          <w:r w:rsidR="00D0508D">
            <w:rPr>
              <w:rFonts w:ascii="Arial" w:eastAsia="Arial" w:hAnsi="Arial" w:cs="Arial"/>
            </w:rPr>
            <w:t>;</w:t>
          </w:r>
          <w:proofErr w:type="gramEnd"/>
        </w:p>
        <w:p w14:paraId="188352FB" w14:textId="7866DB08" w:rsidR="00EE1382" w:rsidRPr="007464BB" w:rsidRDefault="00EE1382" w:rsidP="46D7956D">
          <w:pPr>
            <w:pStyle w:val="ListParagraph"/>
            <w:numPr>
              <w:ilvl w:val="0"/>
              <w:numId w:val="25"/>
            </w:numPr>
            <w:spacing w:before="120" w:after="120"/>
            <w:rPr>
              <w:rFonts w:ascii="Arial" w:eastAsia="Arial" w:hAnsi="Arial" w:cs="Arial"/>
            </w:rPr>
          </w:pPr>
          <w:r w:rsidRPr="46D7956D">
            <w:rPr>
              <w:rFonts w:ascii="Arial" w:eastAsia="Arial" w:hAnsi="Arial" w:cs="Arial"/>
            </w:rPr>
            <w:t xml:space="preserve">There is a real opportunity for Federal and State Government to work more closely with Local Government who are well placed to deliver outcomes in the community, but who are also able to provide insights into community </w:t>
          </w:r>
          <w:proofErr w:type="gramStart"/>
          <w:r w:rsidRPr="46D7956D">
            <w:rPr>
              <w:rFonts w:ascii="Arial" w:eastAsia="Arial" w:hAnsi="Arial" w:cs="Arial"/>
            </w:rPr>
            <w:t>needs</w:t>
          </w:r>
          <w:r w:rsidR="00D0508D">
            <w:rPr>
              <w:rFonts w:ascii="Arial" w:eastAsia="Arial" w:hAnsi="Arial" w:cs="Arial"/>
            </w:rPr>
            <w:t>;</w:t>
          </w:r>
          <w:proofErr w:type="gramEnd"/>
        </w:p>
        <w:p w14:paraId="64058B51" w14:textId="015213A2" w:rsidR="00EE1382" w:rsidRPr="007464BB" w:rsidRDefault="00EE1382" w:rsidP="46D7956D">
          <w:pPr>
            <w:pStyle w:val="ListParagraph"/>
            <w:numPr>
              <w:ilvl w:val="0"/>
              <w:numId w:val="25"/>
            </w:numPr>
            <w:spacing w:before="120" w:after="120"/>
            <w:rPr>
              <w:rFonts w:ascii="Arial" w:eastAsia="Arial" w:hAnsi="Arial" w:cs="Arial"/>
            </w:rPr>
          </w:pPr>
          <w:r w:rsidRPr="46D7956D">
            <w:rPr>
              <w:rFonts w:ascii="Arial" w:eastAsia="Arial" w:hAnsi="Arial" w:cs="Arial"/>
            </w:rPr>
            <w:t>Mixed funding models should be explored which could then enable a mix of activity-based funding to families with block operational funding to services</w:t>
          </w:r>
          <w:r w:rsidR="00D0508D">
            <w:rPr>
              <w:rFonts w:ascii="Arial" w:eastAsia="Arial" w:hAnsi="Arial" w:cs="Arial"/>
            </w:rPr>
            <w:t xml:space="preserve"> </w:t>
          </w:r>
          <w:proofErr w:type="gramStart"/>
          <w:r w:rsidR="00D0508D">
            <w:rPr>
              <w:rFonts w:ascii="Arial" w:eastAsia="Arial" w:hAnsi="Arial" w:cs="Arial"/>
            </w:rPr>
            <w:t>and;</w:t>
          </w:r>
          <w:proofErr w:type="gramEnd"/>
        </w:p>
        <w:p w14:paraId="0E1D2B23" w14:textId="0B34D8F2" w:rsidR="00E504B7" w:rsidRPr="00791039" w:rsidRDefault="007464BB" w:rsidP="00791039">
          <w:pPr>
            <w:pStyle w:val="ListParagraph"/>
            <w:numPr>
              <w:ilvl w:val="0"/>
              <w:numId w:val="25"/>
            </w:numPr>
            <w:spacing w:before="120" w:after="120"/>
            <w:rPr>
              <w:rFonts w:ascii="Arial" w:eastAsia="Arial" w:hAnsi="Arial" w:cs="Arial"/>
            </w:rPr>
          </w:pPr>
          <w:r w:rsidRPr="46D7956D">
            <w:rPr>
              <w:rFonts w:ascii="Arial" w:eastAsia="Arial" w:hAnsi="Arial" w:cs="Arial"/>
            </w:rPr>
            <w:t xml:space="preserve">Look at opportunities to utilise PPPs where operators are offered </w:t>
          </w:r>
          <w:r w:rsidR="00807440" w:rsidRPr="46D7956D">
            <w:rPr>
              <w:rFonts w:ascii="Arial" w:eastAsia="Arial" w:hAnsi="Arial" w:cs="Arial"/>
            </w:rPr>
            <w:t>low-cost long-term</w:t>
          </w:r>
          <w:r w:rsidRPr="46D7956D">
            <w:rPr>
              <w:rFonts w:ascii="Arial" w:eastAsia="Arial" w:hAnsi="Arial" w:cs="Arial"/>
            </w:rPr>
            <w:t xml:space="preserve"> leases in government owned buildings.</w:t>
          </w:r>
        </w:p>
        <w:p w14:paraId="1E7F1922" w14:textId="1A723FC6" w:rsidR="00006153" w:rsidRPr="00006153" w:rsidRDefault="00006153" w:rsidP="46D7956D">
          <w:pPr>
            <w:rPr>
              <w:rStyle w:val="cf01"/>
              <w:rFonts w:ascii="Arial" w:hAnsi="Arial" w:cs="Arial"/>
              <w:sz w:val="22"/>
              <w:szCs w:val="22"/>
            </w:rPr>
          </w:pPr>
        </w:p>
        <w:bookmarkEnd w:id="0"/>
        <w:p w14:paraId="69543E72" w14:textId="0029B7AE" w:rsidR="003E4B96" w:rsidRDefault="003E4B96" w:rsidP="003E4B96">
          <w:pPr>
            <w:pStyle w:val="Heading2"/>
          </w:pPr>
          <w:r>
            <w:lastRenderedPageBreak/>
            <w:t xml:space="preserve">Conclusion </w:t>
          </w:r>
        </w:p>
        <w:p w14:paraId="27C77134" w14:textId="782558E7" w:rsidR="00AC3EDF" w:rsidRPr="00E84D25" w:rsidRDefault="003E4B96" w:rsidP="00E84D25">
          <w:pPr>
            <w:rPr>
              <w:rFonts w:eastAsia="Arial" w:cs="Arial"/>
            </w:rPr>
          </w:pPr>
          <w:r w:rsidRPr="00E84D25">
            <w:rPr>
              <w:rFonts w:eastAsia="Arial" w:cs="Arial"/>
              <w:lang w:eastAsia="en-AU"/>
            </w:rPr>
            <w:t xml:space="preserve">The City of Sydney thanks the </w:t>
          </w:r>
          <w:r w:rsidR="00B94C35" w:rsidRPr="46D7956D">
            <w:rPr>
              <w:rFonts w:eastAsia="Arial" w:cs="Arial"/>
              <w:lang w:eastAsia="en-AU"/>
            </w:rPr>
            <w:t>Commission</w:t>
          </w:r>
          <w:r w:rsidR="00FB5622" w:rsidRPr="00E84D25">
            <w:rPr>
              <w:rFonts w:eastAsia="Arial" w:cs="Arial"/>
              <w:lang w:eastAsia="en-AU"/>
            </w:rPr>
            <w:t xml:space="preserve"> for establishing this important inquiry into </w:t>
          </w:r>
          <w:r w:rsidR="00DC1D59" w:rsidRPr="00E84D25">
            <w:rPr>
              <w:rFonts w:eastAsia="Arial" w:cs="Arial"/>
              <w:lang w:eastAsia="en-AU"/>
            </w:rPr>
            <w:t xml:space="preserve">Childhood </w:t>
          </w:r>
          <w:r w:rsidR="00AC3EDF" w:rsidRPr="00E84D25">
            <w:rPr>
              <w:rFonts w:eastAsia="Arial" w:cs="Arial"/>
              <w:lang w:eastAsia="en-AU"/>
            </w:rPr>
            <w:t xml:space="preserve">Education and Care.  </w:t>
          </w:r>
          <w:r w:rsidR="00AC3EDF" w:rsidRPr="00E84D25">
            <w:rPr>
              <w:rFonts w:eastAsia="Arial" w:cs="Arial"/>
            </w:rPr>
            <w:t xml:space="preserve">We welcome the renewed consideration of the importance of Early Years Education and Care by governments throughout Australia and the emphasis on the importance of developmental and educational outcomes for children, including those experiencing vulnerability and/or disadvantage, </w:t>
          </w:r>
          <w:r w:rsidR="00AB719C">
            <w:rPr>
              <w:rFonts w:eastAsia="Arial" w:cs="Arial"/>
            </w:rPr>
            <w:t>Aboriginal and Torres Strait Islander</w:t>
          </w:r>
          <w:r w:rsidR="00AC3EDF" w:rsidRPr="00E84D25">
            <w:rPr>
              <w:rFonts w:eastAsia="Arial" w:cs="Arial"/>
            </w:rPr>
            <w:t xml:space="preserve"> families, and families with additional needs</w:t>
          </w:r>
          <w:r w:rsidR="00484CA3" w:rsidRPr="00E84D25">
            <w:rPr>
              <w:rFonts w:eastAsia="Arial" w:cs="Arial"/>
            </w:rPr>
            <w:t xml:space="preserve">.  </w:t>
          </w:r>
        </w:p>
        <w:p w14:paraId="54FB73D2" w14:textId="394F32ED" w:rsidR="002F70BA" w:rsidRDefault="006E1DDB" w:rsidP="0063725C">
          <w:pPr>
            <w:rPr>
              <w:rFonts w:eastAsia="Arial" w:cs="Arial"/>
              <w:lang w:eastAsia="en-AU"/>
            </w:rPr>
          </w:pPr>
          <w:r w:rsidRPr="00E84D25">
            <w:rPr>
              <w:rFonts w:eastAsia="Arial" w:cs="Arial"/>
            </w:rPr>
            <w:t xml:space="preserve">The evidence </w:t>
          </w:r>
          <w:r w:rsidR="004902D8" w:rsidRPr="00E84D25">
            <w:rPr>
              <w:rFonts w:eastAsia="Arial" w:cs="Arial"/>
            </w:rPr>
            <w:t xml:space="preserve">from our </w:t>
          </w:r>
          <w:r w:rsidR="00316644" w:rsidRPr="46D7956D">
            <w:rPr>
              <w:rFonts w:eastAsia="Arial" w:cs="Arial"/>
            </w:rPr>
            <w:t>submission</w:t>
          </w:r>
          <w:r w:rsidR="004902D8" w:rsidRPr="00E84D25">
            <w:rPr>
              <w:rFonts w:eastAsia="Arial" w:cs="Arial"/>
            </w:rPr>
            <w:t xml:space="preserve"> </w:t>
          </w:r>
          <w:r w:rsidR="00316644" w:rsidRPr="46D7956D">
            <w:rPr>
              <w:rFonts w:eastAsia="Arial" w:cs="Arial"/>
            </w:rPr>
            <w:t>demonstrates</w:t>
          </w:r>
          <w:r w:rsidR="004902D8" w:rsidRPr="00E84D25">
            <w:rPr>
              <w:rFonts w:eastAsia="Arial" w:cs="Arial"/>
            </w:rPr>
            <w:t xml:space="preserve"> the important role </w:t>
          </w:r>
          <w:r w:rsidRPr="00E84D25">
            <w:rPr>
              <w:rFonts w:eastAsia="Arial" w:cs="Arial"/>
            </w:rPr>
            <w:t>Local</w:t>
          </w:r>
          <w:r w:rsidR="00484CA3" w:rsidRPr="00E84D25">
            <w:rPr>
              <w:rFonts w:eastAsia="Arial" w:cs="Arial"/>
            </w:rPr>
            <w:t xml:space="preserve"> Government already plays </w:t>
          </w:r>
          <w:r w:rsidR="004902D8" w:rsidRPr="00E84D25">
            <w:rPr>
              <w:rFonts w:eastAsia="Arial" w:cs="Arial"/>
            </w:rPr>
            <w:t xml:space="preserve">in delivering </w:t>
          </w:r>
          <w:r w:rsidR="00AD51EB" w:rsidRPr="00E84D25">
            <w:rPr>
              <w:rFonts w:eastAsia="Arial" w:cs="Arial"/>
            </w:rPr>
            <w:t>high quality educational outcomes</w:t>
          </w:r>
          <w:r w:rsidR="00C47A04" w:rsidRPr="00E84D25">
            <w:rPr>
              <w:rFonts w:eastAsia="Arial" w:cs="Arial"/>
            </w:rPr>
            <w:t>.</w:t>
          </w:r>
          <w:r w:rsidR="004E5C87" w:rsidRPr="00E84D25">
            <w:rPr>
              <w:rFonts w:eastAsia="Arial" w:cs="Arial"/>
            </w:rPr>
            <w:t xml:space="preserve">  </w:t>
          </w:r>
          <w:r w:rsidR="00D45B64" w:rsidRPr="00E84D25">
            <w:rPr>
              <w:rFonts w:eastAsia="Arial" w:cs="Arial"/>
            </w:rPr>
            <w:t>However,</w:t>
          </w:r>
          <w:r w:rsidR="004E5C87" w:rsidRPr="00E84D25">
            <w:rPr>
              <w:rFonts w:eastAsia="Arial" w:cs="Arial"/>
            </w:rPr>
            <w:t xml:space="preserve"> through improved funding, </w:t>
          </w:r>
          <w:r w:rsidR="00D844C8" w:rsidRPr="00E84D25">
            <w:rPr>
              <w:rFonts w:eastAsia="Arial" w:cs="Arial"/>
            </w:rPr>
            <w:t>investment in the workforce</w:t>
          </w:r>
          <w:r w:rsidR="00B252BD" w:rsidRPr="46D7956D">
            <w:rPr>
              <w:rFonts w:eastAsia="Arial" w:cs="Arial"/>
            </w:rPr>
            <w:t xml:space="preserve">, </w:t>
          </w:r>
          <w:r w:rsidR="00F54089" w:rsidRPr="46D7956D">
            <w:rPr>
              <w:rFonts w:eastAsia="Arial" w:cs="Arial"/>
            </w:rPr>
            <w:t>a focus on</w:t>
          </w:r>
          <w:r w:rsidR="00316644" w:rsidRPr="46D7956D">
            <w:rPr>
              <w:rFonts w:eastAsia="Arial" w:cs="Arial"/>
            </w:rPr>
            <w:t xml:space="preserve"> educational outcomes, </w:t>
          </w:r>
          <w:r w:rsidR="00B252BD" w:rsidRPr="46D7956D">
            <w:rPr>
              <w:rFonts w:eastAsia="Arial" w:cs="Arial"/>
            </w:rPr>
            <w:t xml:space="preserve">and improved </w:t>
          </w:r>
          <w:r w:rsidR="00B94C35" w:rsidRPr="46D7956D">
            <w:rPr>
              <w:rFonts w:eastAsia="Arial" w:cs="Arial"/>
            </w:rPr>
            <w:t xml:space="preserve">coordination across all levels of </w:t>
          </w:r>
          <w:r w:rsidR="00C62AF2">
            <w:rPr>
              <w:rFonts w:eastAsia="Arial" w:cs="Arial"/>
            </w:rPr>
            <w:t>g</w:t>
          </w:r>
          <w:r w:rsidR="00B94C35" w:rsidRPr="46D7956D">
            <w:rPr>
              <w:rFonts w:eastAsia="Arial" w:cs="Arial"/>
            </w:rPr>
            <w:t xml:space="preserve">overnment, </w:t>
          </w:r>
          <w:r w:rsidR="00316644" w:rsidRPr="46D7956D">
            <w:rPr>
              <w:rFonts w:eastAsia="Arial" w:cs="Arial"/>
            </w:rPr>
            <w:t xml:space="preserve">we believe there is an opportunity </w:t>
          </w:r>
          <w:r w:rsidR="00E51A4C" w:rsidRPr="46D7956D">
            <w:rPr>
              <w:rFonts w:eastAsia="Arial" w:cs="Arial"/>
            </w:rPr>
            <w:t xml:space="preserve">for </w:t>
          </w:r>
          <w:r w:rsidR="00B94C35" w:rsidRPr="46D7956D">
            <w:rPr>
              <w:rFonts w:eastAsia="Arial" w:cs="Arial"/>
            </w:rPr>
            <w:t>the sector to better meet the needs of children</w:t>
          </w:r>
          <w:r w:rsidR="00B94C35" w:rsidRPr="46D7956D">
            <w:rPr>
              <w:rFonts w:eastAsia="Arial" w:cs="Arial"/>
              <w:lang w:eastAsia="en-AU"/>
            </w:rPr>
            <w:t xml:space="preserve"> and </w:t>
          </w:r>
          <w:r w:rsidR="00B94C35" w:rsidRPr="46D7956D">
            <w:rPr>
              <w:rFonts w:eastAsia="Arial" w:cs="Arial"/>
            </w:rPr>
            <w:t xml:space="preserve">families across the country. </w:t>
          </w:r>
        </w:p>
        <w:p w14:paraId="1A9CFC6F" w14:textId="77777777" w:rsidR="00D672B5" w:rsidRDefault="00D672B5">
          <w:pPr>
            <w:spacing w:before="0" w:after="0" w:line="240" w:lineRule="auto"/>
          </w:pPr>
        </w:p>
        <w:p w14:paraId="689EE0D5" w14:textId="77777777" w:rsidR="000A3874" w:rsidRDefault="000A3874" w:rsidP="00591FB3"/>
        <w:p w14:paraId="3224413E" w14:textId="77777777" w:rsidR="000D22CF" w:rsidRDefault="000D22CF" w:rsidP="008B6E78"/>
        <w:p w14:paraId="33E7B6A6" w14:textId="4B2C845C" w:rsidR="0087442F" w:rsidRDefault="0087442F" w:rsidP="000A3874"/>
        <w:p w14:paraId="5B56D0F3" w14:textId="77777777" w:rsidR="000D7D92" w:rsidRPr="002C2769" w:rsidRDefault="00000000" w:rsidP="002C2769"/>
      </w:sdtContent>
    </w:sdt>
    <w:sectPr w:rsidR="000D7D92" w:rsidRPr="002C2769" w:rsidSect="00E25AF8">
      <w:headerReference w:type="default" r:id="rId12"/>
      <w:footerReference w:type="default" r:id="rId1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E71A" w14:textId="77777777" w:rsidR="00A7569A" w:rsidRDefault="00A7569A" w:rsidP="001D0AFC">
      <w:r>
        <w:separator/>
      </w:r>
    </w:p>
    <w:p w14:paraId="5E6BC64E" w14:textId="77777777" w:rsidR="00A7569A" w:rsidRDefault="00A7569A"/>
    <w:p w14:paraId="67A393E5" w14:textId="77777777" w:rsidR="00A7569A" w:rsidRDefault="00A7569A"/>
    <w:p w14:paraId="096DB82C" w14:textId="77777777" w:rsidR="00A7569A" w:rsidRDefault="00A7569A"/>
  </w:endnote>
  <w:endnote w:type="continuationSeparator" w:id="0">
    <w:p w14:paraId="7FA4A780" w14:textId="77777777" w:rsidR="00A7569A" w:rsidRDefault="00A7569A" w:rsidP="001D0AFC">
      <w:r>
        <w:continuationSeparator/>
      </w:r>
    </w:p>
    <w:p w14:paraId="6ABACCF6" w14:textId="77777777" w:rsidR="00A7569A" w:rsidRDefault="00A7569A"/>
    <w:p w14:paraId="1B55F620" w14:textId="77777777" w:rsidR="00A7569A" w:rsidRDefault="00A7569A"/>
    <w:p w14:paraId="4BCFEDA9" w14:textId="77777777" w:rsidR="00A7569A" w:rsidRDefault="00A7569A"/>
  </w:endnote>
  <w:endnote w:type="continuationNotice" w:id="1">
    <w:p w14:paraId="7D74C21F" w14:textId="77777777" w:rsidR="00A7569A" w:rsidRDefault="00A756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6D13" w14:textId="77777777" w:rsidR="00603F48" w:rsidRPr="0041392D" w:rsidRDefault="00603F48" w:rsidP="0041392D">
    <w:pPr>
      <w:pStyle w:val="Footer"/>
    </w:pPr>
    <w:r w:rsidRPr="0041392D">
      <w:fldChar w:fldCharType="begin"/>
    </w:r>
    <w:r w:rsidRPr="0041392D">
      <w:instrText xml:space="preserve"> PAGE   \* MERGEFORMAT </w:instrText>
    </w:r>
    <w:r w:rsidRPr="0041392D">
      <w:fldChar w:fldCharType="separate"/>
    </w:r>
    <w:r w:rsidRPr="0041392D">
      <w:t>3</w:t>
    </w:r>
    <w:r w:rsidRPr="004139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018C" w14:textId="77777777" w:rsidR="00A7569A" w:rsidRPr="00E60473" w:rsidRDefault="00A7569A" w:rsidP="00E60473">
      <w:pPr>
        <w:pStyle w:val="Footer"/>
      </w:pPr>
    </w:p>
    <w:p w14:paraId="113B203E" w14:textId="77777777" w:rsidR="00A7569A" w:rsidRDefault="00A7569A"/>
  </w:footnote>
  <w:footnote w:type="continuationSeparator" w:id="0">
    <w:p w14:paraId="467658E4" w14:textId="77777777" w:rsidR="00A7569A" w:rsidRDefault="00A7569A" w:rsidP="001D0AFC">
      <w:r>
        <w:continuationSeparator/>
      </w:r>
    </w:p>
    <w:p w14:paraId="453D0CDA" w14:textId="77777777" w:rsidR="00A7569A" w:rsidRDefault="00A7569A"/>
  </w:footnote>
  <w:footnote w:type="continuationNotice" w:id="1">
    <w:p w14:paraId="1F3F8685" w14:textId="77777777" w:rsidR="00A7569A" w:rsidRDefault="00A7569A">
      <w:pPr>
        <w:spacing w:before="0" w:after="0"/>
      </w:pPr>
    </w:p>
    <w:p w14:paraId="63186EBC" w14:textId="77777777" w:rsidR="00A7569A" w:rsidRDefault="00A7569A"/>
  </w:footnote>
  <w:footnote w:id="2">
    <w:p w14:paraId="2EA5D741" w14:textId="3114FB21" w:rsidR="00D672B5" w:rsidRDefault="00D672B5">
      <w:pPr>
        <w:pStyle w:val="FootnoteText"/>
      </w:pPr>
      <w:r>
        <w:rPr>
          <w:rStyle w:val="FootnoteReference"/>
        </w:rPr>
        <w:footnoteRef/>
      </w:r>
      <w:r>
        <w:t xml:space="preserve"> City of Sydney Child Care Needs Analysis 2019 - </w:t>
      </w:r>
      <w:hyperlink r:id="rId1" w:history="1">
        <w:r w:rsidRPr="00C759C0">
          <w:rPr>
            <w:rStyle w:val="Hyperlink"/>
          </w:rPr>
          <w:t>https://www.cityofsydney.nsw.gov.au/surveys-case-studies-reports/child-care-needs-analysis-2019</w:t>
        </w:r>
      </w:hyperlink>
      <w:r>
        <w:t xml:space="preserve"> </w:t>
      </w:r>
    </w:p>
  </w:footnote>
  <w:footnote w:id="3">
    <w:p w14:paraId="6BF08DCD" w14:textId="5184E84B" w:rsidR="00D672B5" w:rsidRDefault="00D672B5">
      <w:pPr>
        <w:pStyle w:val="FootnoteText"/>
      </w:pPr>
      <w:r>
        <w:rPr>
          <w:rStyle w:val="FootnoteReference"/>
        </w:rPr>
        <w:footnoteRef/>
      </w:r>
      <w:r>
        <w:t xml:space="preserve"> City of Sydney Child Care Needs Analysis 2013 - </w:t>
      </w:r>
      <w:hyperlink r:id="rId2" w:history="1">
        <w:r w:rsidRPr="00C759C0">
          <w:rPr>
            <w:rStyle w:val="Hyperlink"/>
          </w:rPr>
          <w:t>https://meetings.cityofsydney.nsw.gov.au/Data/Cultural%20and%20Community%20Committee/201311111402/Agenda/131111_CCC_ITEM08_ATTACHMENTA.pdf</w:t>
        </w:r>
      </w:hyperlink>
      <w:r>
        <w:t xml:space="preserve"> </w:t>
      </w:r>
    </w:p>
  </w:footnote>
  <w:footnote w:id="4">
    <w:p w14:paraId="5363869C" w14:textId="700C1CDB" w:rsidR="00076BC5" w:rsidRDefault="00076BC5">
      <w:pPr>
        <w:pStyle w:val="FootnoteText"/>
      </w:pPr>
      <w:r>
        <w:rPr>
          <w:rStyle w:val="FootnoteReference"/>
        </w:rPr>
        <w:footnoteRef/>
      </w:r>
      <w:r>
        <w:t xml:space="preserve"> City of Sydney Child Care Needs Analysis 2019 - </w:t>
      </w:r>
      <w:hyperlink r:id="rId3" w:history="1">
        <w:r w:rsidRPr="00C759C0">
          <w:rPr>
            <w:rStyle w:val="Hyperlink"/>
          </w:rPr>
          <w:t>https://www.cityofsydney.nsw.gov.au/surveys-case-studies-reports/child-care-needs-analysis-2019</w:t>
        </w:r>
      </w:hyperlink>
      <w:r>
        <w:t xml:space="preserve"> </w:t>
      </w:r>
    </w:p>
  </w:footnote>
  <w:footnote w:id="5">
    <w:p w14:paraId="6B67A7A4" w14:textId="77777777" w:rsidR="00674355" w:rsidRDefault="00674355" w:rsidP="00674355">
      <w:pPr>
        <w:pStyle w:val="FootnoteText"/>
      </w:pPr>
      <w:r>
        <w:rPr>
          <w:rStyle w:val="FootnoteReference"/>
        </w:rPr>
        <w:footnoteRef/>
      </w:r>
      <w:r>
        <w:t xml:space="preserve"> City of Sydney Child Care Needs Analysis 2019 - </w:t>
      </w:r>
      <w:hyperlink r:id="rId4" w:history="1">
        <w:r w:rsidRPr="00C759C0">
          <w:rPr>
            <w:rStyle w:val="Hyperlink"/>
          </w:rPr>
          <w:t>https://www.cityofsydney.nsw.gov.au/surveys-case-studies-reports/child-care-needs-analysis-2019</w:t>
        </w:r>
      </w:hyperlink>
    </w:p>
  </w:footnote>
  <w:footnote w:id="6">
    <w:p w14:paraId="57C00C44" w14:textId="1D86D74B" w:rsidR="00B6785F" w:rsidRPr="002F70BA" w:rsidRDefault="00B6785F">
      <w:pPr>
        <w:pStyle w:val="FootnoteText"/>
        <w:rPr>
          <w:rStyle w:val="Hyperlink"/>
        </w:rPr>
      </w:pPr>
      <w:r w:rsidRPr="002F70BA">
        <w:rPr>
          <w:rStyle w:val="Hyperlink"/>
        </w:rPr>
        <w:footnoteRef/>
      </w:r>
      <w:r w:rsidR="00E56301">
        <w:rPr>
          <w:rStyle w:val="Hyperlink"/>
        </w:rPr>
        <w:t xml:space="preserve"> </w:t>
      </w:r>
      <w:r w:rsidR="00E56301" w:rsidRPr="00AC6BDB">
        <w:rPr>
          <w:rStyle w:val="Hyperlink"/>
          <w:u w:val="none"/>
        </w:rPr>
        <w:t>SDN</w:t>
      </w:r>
      <w:r w:rsidR="00AC6BDB" w:rsidRPr="00AC6BDB">
        <w:t xml:space="preserve"> </w:t>
      </w:r>
      <w:r w:rsidR="00AC6BDB" w:rsidRPr="00AC6BDB">
        <w:rPr>
          <w:rStyle w:val="Hyperlink"/>
          <w:u w:val="none"/>
        </w:rPr>
        <w:t>Aboriginal and Torres Strait Islander scholarships fund</w:t>
      </w:r>
      <w:r w:rsidR="00AC6BDB">
        <w:rPr>
          <w:rStyle w:val="Hyperlink"/>
        </w:rPr>
        <w:t xml:space="preserve"> - </w:t>
      </w:r>
      <w:hyperlink r:id="rId5" w:history="1">
        <w:r w:rsidRPr="00C759C0">
          <w:rPr>
            <w:rStyle w:val="Hyperlink"/>
          </w:rPr>
          <w:t>https://www.sdn.org.au/aboriginal-and-torres-strait-islander-scholarships-fund/</w:t>
        </w:r>
      </w:hyperlink>
      <w:r w:rsidR="002F70BA">
        <w:rPr>
          <w:rStyle w:val="Hyperlink"/>
        </w:rPr>
        <w:t xml:space="preserve"> </w:t>
      </w:r>
      <w:r w:rsidRPr="002F70BA">
        <w:rPr>
          <w:rStyle w:val="Hyperlink"/>
        </w:rPr>
        <w:t xml:space="preserve"> </w:t>
      </w:r>
    </w:p>
  </w:footnote>
  <w:footnote w:id="7">
    <w:p w14:paraId="5DD1E5F9" w14:textId="611037AB" w:rsidR="0063725C" w:rsidRDefault="0063725C" w:rsidP="002F70BA">
      <w:pPr>
        <w:pStyle w:val="FootnoteText"/>
      </w:pPr>
      <w:r w:rsidRPr="002F70BA">
        <w:rPr>
          <w:rStyle w:val="Hyperlink"/>
        </w:rPr>
        <w:footnoteRef/>
      </w:r>
      <w:r w:rsidRPr="002F70BA">
        <w:rPr>
          <w:rStyle w:val="Hyperlink"/>
        </w:rPr>
        <w:t xml:space="preserve"> </w:t>
      </w:r>
      <w:hyperlink r:id="rId6" w:history="1">
        <w:r w:rsidRPr="002F70BA">
          <w:rPr>
            <w:rStyle w:val="Hyperlink"/>
          </w:rPr>
          <w:t>https://womensagenda.com.au/latest/the-child-care-subsidy-activity-test-is-leaving-some-of-the-most-disadvantaged-children-worse-off/</w:t>
        </w:r>
      </w:hyperlink>
      <w:r w:rsidR="002F70BA">
        <w:rPr>
          <w:rStyle w:val="Hyperlink"/>
        </w:rPr>
        <w:t xml:space="preserve"> </w:t>
      </w:r>
    </w:p>
  </w:footnote>
  <w:footnote w:id="8">
    <w:p w14:paraId="3E19DB1B" w14:textId="7ED6D325" w:rsidR="00653BD2" w:rsidRDefault="00653BD2">
      <w:pPr>
        <w:pStyle w:val="FootnoteText"/>
      </w:pPr>
      <w:r>
        <w:rPr>
          <w:rStyle w:val="FootnoteReference"/>
        </w:rPr>
        <w:footnoteRef/>
      </w:r>
      <w:r>
        <w:t xml:space="preserve"> </w:t>
      </w:r>
      <w:r w:rsidR="00D41096">
        <w:t>Letter to</w:t>
      </w:r>
      <w:r w:rsidR="0017389A">
        <w:t xml:space="preserve"> the Minister </w:t>
      </w:r>
      <w:r w:rsidR="000C7E7B">
        <w:t xml:space="preserve">for Office of Women, from the Women’s Economic Equality Taskforce - </w:t>
      </w:r>
      <w:r w:rsidR="00D41096">
        <w:t xml:space="preserve"> </w:t>
      </w:r>
      <w:hyperlink r:id="rId7" w:history="1">
        <w:r w:rsidR="0017389A" w:rsidRPr="00221F22">
          <w:rPr>
            <w:rStyle w:val="Hyperlink"/>
          </w:rPr>
          <w:t>https://www.pmc.gov.au/office-women/womens-economic-equality/womens-economic-equality-taskforce/letter-minister-office</w:t>
        </w:r>
      </w:hyperlink>
      <w:r>
        <w:t xml:space="preserve"> </w:t>
      </w:r>
    </w:p>
  </w:footnote>
  <w:footnote w:id="9">
    <w:p w14:paraId="3DFAED48" w14:textId="7E32BD69" w:rsidR="00653BD2" w:rsidRDefault="00653BD2">
      <w:pPr>
        <w:pStyle w:val="FootnoteText"/>
      </w:pPr>
      <w:r>
        <w:rPr>
          <w:rStyle w:val="FootnoteReference"/>
        </w:rPr>
        <w:footnoteRef/>
      </w:r>
      <w:r>
        <w:t xml:space="preserve"> </w:t>
      </w:r>
      <w:r w:rsidR="00AC0C29">
        <w:t xml:space="preserve">Interim Economic Inclusion Advisory Committee, </w:t>
      </w:r>
      <w:r w:rsidR="00CF2621">
        <w:t xml:space="preserve">2023–24 Report to the Australian Government - </w:t>
      </w:r>
      <w:hyperlink r:id="rId8" w:history="1">
        <w:r w:rsidR="00CF2621" w:rsidRPr="00221F22">
          <w:rPr>
            <w:rStyle w:val="Hyperlink"/>
            <w:rFonts w:ascii="Segoe UI" w:hAnsi="Segoe UI" w:cs="Segoe UI"/>
            <w:szCs w:val="18"/>
          </w:rPr>
          <w:t>https://ministers.treasury.gov.au/sites/ministers.treasury.gov.au/files/2023-04/eiac-report.pdf</w:t>
        </w:r>
      </w:hyperlink>
    </w:p>
  </w:footnote>
  <w:footnote w:id="10">
    <w:p w14:paraId="33471F75" w14:textId="799B08D1" w:rsidR="004E6AA1" w:rsidRDefault="004E6AA1" w:rsidP="0077732B">
      <w:pPr>
        <w:pStyle w:val="FootnoteText"/>
      </w:pPr>
      <w:r>
        <w:rPr>
          <w:rStyle w:val="FootnoteReference"/>
        </w:rPr>
        <w:footnoteRef/>
      </w:r>
      <w:r>
        <w:t xml:space="preserve"> </w:t>
      </w:r>
      <w:r w:rsidR="0077732B">
        <w:t xml:space="preserve">IPART issues paper, Review of </w:t>
      </w:r>
      <w:r w:rsidR="005432BA">
        <w:t>E</w:t>
      </w:r>
      <w:r w:rsidR="0077732B">
        <w:t xml:space="preserve">arly </w:t>
      </w:r>
      <w:r w:rsidR="005432BA">
        <w:t>C</w:t>
      </w:r>
      <w:r w:rsidR="0077732B">
        <w:t xml:space="preserve">hildhood </w:t>
      </w:r>
      <w:r w:rsidR="005432BA">
        <w:t>Ed</w:t>
      </w:r>
      <w:r w:rsidR="0077732B">
        <w:t xml:space="preserve">ucation and </w:t>
      </w:r>
      <w:r w:rsidR="005432BA">
        <w:t>C</w:t>
      </w:r>
      <w:r w:rsidR="0077732B">
        <w:t>are</w:t>
      </w:r>
      <w:r w:rsidR="005432BA">
        <w:t xml:space="preserve"> - </w:t>
      </w:r>
      <w:hyperlink r:id="rId9" w:history="1">
        <w:r w:rsidR="005432BA" w:rsidRPr="00221F22">
          <w:rPr>
            <w:rStyle w:val="Hyperlink"/>
          </w:rPr>
          <w:t>https://www.ipart.nsw.gov.au/sites/default/files/cm9_documents/Issues-paper-Review-of-early-childhood-education-and-care-April-2023.PDF</w:t>
        </w:r>
      </w:hyperlink>
      <w:r>
        <w:t xml:space="preserve"> </w:t>
      </w:r>
    </w:p>
  </w:footnote>
  <w:footnote w:id="11">
    <w:p w14:paraId="5AAB4499" w14:textId="0BE8952A" w:rsidR="006D483D" w:rsidRDefault="006D483D" w:rsidP="006D483D">
      <w:pPr>
        <w:pStyle w:val="FootnoteText"/>
      </w:pPr>
      <w:r>
        <w:rPr>
          <w:rStyle w:val="FootnoteReference"/>
        </w:rPr>
        <w:footnoteRef/>
      </w:r>
      <w:r>
        <w:t xml:space="preserve"> Grattan Institute, Cheaper Childcare: A practical plan to boost female workforce participation, 2020</w:t>
      </w:r>
      <w:r w:rsidR="00CF2621">
        <w:t xml:space="preserve"> -</w:t>
      </w:r>
      <w:r w:rsidR="00F64050">
        <w:t xml:space="preserve"> </w:t>
      </w:r>
      <w:hyperlink r:id="rId10" w:history="1">
        <w:r w:rsidRPr="00221F22">
          <w:rPr>
            <w:rStyle w:val="Hyperlink"/>
          </w:rPr>
          <w:t>https://grattan.edu.au/wp-content/uploads/2020/08/Cheaper-Childcare-Grattan-Institute-Report.pdf</w:t>
        </w:r>
      </w:hyperlink>
      <w:r>
        <w:t xml:space="preserve">  </w:t>
      </w:r>
    </w:p>
  </w:footnote>
  <w:footnote w:id="12">
    <w:p w14:paraId="16F03B38" w14:textId="6D6105D1" w:rsidR="00FC3D81" w:rsidRDefault="00FC3D81">
      <w:pPr>
        <w:pStyle w:val="FootnoteText"/>
      </w:pPr>
      <w:r>
        <w:rPr>
          <w:rStyle w:val="FootnoteReference"/>
        </w:rPr>
        <w:footnoteRef/>
      </w:r>
      <w:r>
        <w:t xml:space="preserve"> </w:t>
      </w:r>
      <w:r w:rsidR="009E761F">
        <w:t xml:space="preserve">NSW </w:t>
      </w:r>
      <w:r w:rsidR="00E53781">
        <w:t>S</w:t>
      </w:r>
      <w:r w:rsidR="009E761F">
        <w:t xml:space="preserve">tate Governments Childcare and Economic Opportunity Fund - </w:t>
      </w:r>
      <w:hyperlink r:id="rId11" w:history="1">
        <w:r w:rsidR="009E761F">
          <w:rPr>
            <w:rStyle w:val="cf01"/>
            <w:color w:val="0000FF"/>
            <w:u w:val="single"/>
          </w:rPr>
          <w:t>https://www.treasury.nsw.gov.au/childcare-fund</w:t>
        </w:r>
      </w:hyperlink>
    </w:p>
  </w:footnote>
  <w:footnote w:id="13">
    <w:p w14:paraId="09D3B2EB" w14:textId="4C66F3DC" w:rsidR="00C067B2" w:rsidRDefault="00C067B2">
      <w:pPr>
        <w:pStyle w:val="FootnoteText"/>
      </w:pPr>
      <w:r>
        <w:rPr>
          <w:rStyle w:val="FootnoteReference"/>
        </w:rPr>
        <w:footnoteRef/>
      </w:r>
      <w:r>
        <w:t xml:space="preserve"> </w:t>
      </w:r>
      <w:r w:rsidR="00482894">
        <w:t>Australian Communit</w:t>
      </w:r>
      <w:r w:rsidR="007D3A0F">
        <w:t xml:space="preserve">y Children’s Service, The National Quality Framework and the voice of the Community Children’s Services Sector Report - </w:t>
      </w:r>
      <w:hyperlink r:id="rId12" w:history="1">
        <w:r w:rsidR="00122C1B" w:rsidRPr="00221F22">
          <w:rPr>
            <w:rStyle w:val="Hyperlink"/>
          </w:rPr>
          <w:t>https://ausccs.org.au/wp-content/uploads/2022/03/TICCSS-in-Context.pdf</w:t>
        </w:r>
      </w:hyperlink>
      <w:r w:rsidR="00122C1B">
        <w:t xml:space="preserve"> </w:t>
      </w:r>
    </w:p>
  </w:footnote>
  <w:footnote w:id="14">
    <w:p w14:paraId="1D1A3E89" w14:textId="6F378505" w:rsidR="00C067B2" w:rsidRDefault="00C067B2">
      <w:pPr>
        <w:pStyle w:val="FootnoteText"/>
      </w:pPr>
      <w:r>
        <w:rPr>
          <w:rStyle w:val="FootnoteReference"/>
        </w:rPr>
        <w:footnoteRef/>
      </w:r>
      <w:r>
        <w:t xml:space="preserve"> </w:t>
      </w:r>
      <w:r w:rsidR="00122C1B">
        <w:t xml:space="preserve">Australian Community Children’s Service, The National Quality Framework and the voice of the Community Children’s Services Sector Report - </w:t>
      </w:r>
      <w:hyperlink r:id="rId13" w:history="1">
        <w:r w:rsidR="00122C1B" w:rsidRPr="00221F22">
          <w:rPr>
            <w:rStyle w:val="Hyperlink"/>
          </w:rPr>
          <w:t>https://ausccs.org.au/wp-content/uploads/2022/03/TICCSS-in-Context.pdf</w:t>
        </w:r>
      </w:hyperlink>
    </w:p>
  </w:footnote>
  <w:footnote w:id="15">
    <w:p w14:paraId="3B529B26" w14:textId="798650A3" w:rsidR="00C067B2" w:rsidRDefault="00C067B2">
      <w:pPr>
        <w:pStyle w:val="FootnoteText"/>
      </w:pPr>
      <w:r>
        <w:rPr>
          <w:rStyle w:val="FootnoteReference"/>
        </w:rPr>
        <w:footnoteRef/>
      </w:r>
      <w:r>
        <w:t xml:space="preserve"> </w:t>
      </w:r>
      <w:r w:rsidR="00EF5F01">
        <w:t xml:space="preserve">Royal Commission into </w:t>
      </w:r>
      <w:r w:rsidR="0089106C">
        <w:t xml:space="preserve">Early Childhood Education and Care, Interim Report </w:t>
      </w:r>
      <w:r w:rsidR="001C4EF9">
        <w:t xml:space="preserve">April 2023 - </w:t>
      </w:r>
      <w:hyperlink r:id="rId14" w:history="1">
        <w:r w:rsidR="00EF5F01" w:rsidRPr="00221F22">
          <w:rPr>
            <w:rStyle w:val="Hyperlink"/>
            <w:rFonts w:cs="Arial"/>
            <w:sz w:val="20"/>
          </w:rPr>
          <w:t>https://www.royalcommissionecec.sa.gov.au/publications/interim-report</w:t>
        </w:r>
      </w:hyperlink>
      <w:r>
        <w:rPr>
          <w:rFonts w:cs="Arial"/>
          <w:sz w:val="20"/>
        </w:rPr>
        <w:t xml:space="preserve"> </w:t>
      </w:r>
    </w:p>
  </w:footnote>
  <w:footnote w:id="16">
    <w:p w14:paraId="49E088F1" w14:textId="7815AE1D" w:rsidR="00A1088D" w:rsidRDefault="00A1088D">
      <w:pPr>
        <w:pStyle w:val="FootnoteText"/>
      </w:pPr>
      <w:r>
        <w:rPr>
          <w:rStyle w:val="FootnoteReference"/>
        </w:rPr>
        <w:footnoteRef/>
      </w:r>
      <w:r>
        <w:t xml:space="preserve"> Australian Children’s Education &amp; Care Quality Authority, N</w:t>
      </w:r>
      <w:r w:rsidRPr="00380508">
        <w:t>ational Children’s Education and Care Workforce Strategy</w:t>
      </w:r>
      <w:r>
        <w:t xml:space="preserve">, Shaping our Future - </w:t>
      </w:r>
      <w:hyperlink r:id="rId15" w:history="1">
        <w:r w:rsidRPr="00221F22">
          <w:rPr>
            <w:rStyle w:val="Hyperlink"/>
          </w:rPr>
          <w:t>https://www.acecqa.gov.au/sites/default/files/2021-10/ShapingOurFutureChildrensEducationandCareNationalWorkforceStrategy-September2021.pdf</w:t>
        </w:r>
      </w:hyperlink>
      <w:r>
        <w:t xml:space="preserve"> </w:t>
      </w:r>
    </w:p>
  </w:footnote>
  <w:footnote w:id="17">
    <w:p w14:paraId="52AF7779" w14:textId="5E072BE3" w:rsidR="00C067B2" w:rsidRDefault="00C067B2" w:rsidP="00910A6C">
      <w:pPr>
        <w:pStyle w:val="FootnoteText"/>
      </w:pPr>
      <w:r>
        <w:rPr>
          <w:rStyle w:val="FootnoteReference"/>
        </w:rPr>
        <w:footnoteRef/>
      </w:r>
      <w:r>
        <w:t xml:space="preserve"> </w:t>
      </w:r>
      <w:r w:rsidR="00910A6C">
        <w:t xml:space="preserve">6 Point Plan for Education &amp; Care, </w:t>
      </w:r>
      <w:r w:rsidR="00E2672B">
        <w:t xml:space="preserve">April </w:t>
      </w:r>
      <w:r w:rsidR="00910A6C">
        <w:t xml:space="preserve">2022 - </w:t>
      </w:r>
      <w:hyperlink r:id="rId16" w:history="1">
        <w:r w:rsidR="00E2672B" w:rsidRPr="00221F22">
          <w:rPr>
            <w:rStyle w:val="Hyperlink"/>
          </w:rPr>
          <w:t>https://www.cccinc.org.au/sites/default/files/2022-07/20220325%20six%20point%20plan%20for%20education%20and%20care.pdf</w:t>
        </w:r>
      </w:hyperlink>
      <w:r>
        <w:t xml:space="preserve"> </w:t>
      </w:r>
    </w:p>
  </w:footnote>
  <w:footnote w:id="18">
    <w:p w14:paraId="7D459843" w14:textId="78DCAFD0" w:rsidR="00500F6F" w:rsidRDefault="00500F6F">
      <w:pPr>
        <w:pStyle w:val="FootnoteText"/>
      </w:pPr>
      <w:r>
        <w:rPr>
          <w:rStyle w:val="FootnoteReference"/>
        </w:rPr>
        <w:footnoteRef/>
      </w:r>
      <w:r>
        <w:t xml:space="preserve"> </w:t>
      </w:r>
      <w:r w:rsidR="00FC3749">
        <w:t xml:space="preserve">The Australia Institute, The Economic Benefits of High Quality Universal Early Child Education, March 2022 -  </w:t>
      </w:r>
      <w:hyperlink r:id="rId17" w:history="1">
        <w:r w:rsidR="00FC3749" w:rsidRPr="00766AEC">
          <w:rPr>
            <w:rStyle w:val="Hyperlink"/>
            <w:rFonts w:ascii="Segoe UI" w:hAnsi="Segoe UI" w:cs="Segoe UI"/>
            <w:szCs w:val="18"/>
          </w:rPr>
          <w:t>https://australiainstitute.org.au/wp-content/uploads/2022/04/Economic_Aspects_of_ECEC_in_Australia_FINAL.pdf</w:t>
        </w:r>
      </w:hyperlink>
      <w:r>
        <w:rPr>
          <w:rFonts w:cs="Arial"/>
          <w:sz w:val="20"/>
        </w:rPr>
        <w:t xml:space="preserve"> </w:t>
      </w:r>
    </w:p>
  </w:footnote>
  <w:footnote w:id="19">
    <w:p w14:paraId="0F457498" w14:textId="0178E147" w:rsidR="00D72317" w:rsidRDefault="00D72317" w:rsidP="00D72317">
      <w:pPr>
        <w:pStyle w:val="FootnoteText"/>
      </w:pPr>
      <w:r>
        <w:rPr>
          <w:rStyle w:val="FootnoteReference"/>
        </w:rPr>
        <w:footnoteRef/>
      </w:r>
      <w:r>
        <w:t xml:space="preserve"> </w:t>
      </w:r>
      <w:r w:rsidR="00A445F8">
        <w:t xml:space="preserve">Letter to the Minister for Office of Women, from the Women’s Economic Equality Taskforce -  </w:t>
      </w:r>
      <w:hyperlink r:id="rId18" w:history="1">
        <w:r w:rsidR="00A445F8" w:rsidRPr="00221F22">
          <w:rPr>
            <w:rStyle w:val="Hyperlink"/>
          </w:rPr>
          <w:t>https://www.pmc.gov.au/office-women/womens-economic-equality/womens-economic-equality-taskforce/letter-minister-office</w:t>
        </w:r>
      </w:hyperlink>
      <w:r w:rsidR="00A445F8">
        <w:t xml:space="preserve"> </w:t>
      </w:r>
    </w:p>
  </w:footnote>
  <w:footnote w:id="20">
    <w:p w14:paraId="48ABD25F" w14:textId="77777777" w:rsidR="009445A6" w:rsidRDefault="00D72317" w:rsidP="009445A6">
      <w:pPr>
        <w:pStyle w:val="FootnoteText"/>
      </w:pPr>
      <w:r>
        <w:rPr>
          <w:rStyle w:val="FootnoteReference"/>
        </w:rPr>
        <w:footnoteRef/>
      </w:r>
      <w:r>
        <w:t xml:space="preserve"> </w:t>
      </w:r>
      <w:r w:rsidR="009445A6">
        <w:t>Australian Children’s Education &amp; Care Quality Authority, N</w:t>
      </w:r>
      <w:r w:rsidR="009445A6" w:rsidRPr="00380508">
        <w:t>ational Children’s Education and Care Workforce Strategy</w:t>
      </w:r>
      <w:r w:rsidR="009445A6">
        <w:t xml:space="preserve">, Shaping our Future - </w:t>
      </w:r>
      <w:hyperlink r:id="rId19" w:history="1">
        <w:r w:rsidR="009445A6" w:rsidRPr="00221F22">
          <w:rPr>
            <w:rStyle w:val="Hyperlink"/>
          </w:rPr>
          <w:t>https://www.acecqa.gov.au/sites/default/files/2021-10/ShapingOurFutureChildrensEducationandCareNationalWorkforceStrategy-September2021.pdf</w:t>
        </w:r>
      </w:hyperlink>
      <w:r w:rsidR="009445A6">
        <w:t xml:space="preserve"> </w:t>
      </w:r>
    </w:p>
    <w:p w14:paraId="76969D31" w14:textId="02B26D9E" w:rsidR="00D72317" w:rsidRDefault="005B735F" w:rsidP="00D72317">
      <w:pPr>
        <w:pStyle w:val="FootnoteText"/>
      </w:pPr>
      <w:r>
        <w:t xml:space="preserve"> </w:t>
      </w:r>
    </w:p>
  </w:footnote>
  <w:footnote w:id="21">
    <w:p w14:paraId="32696200" w14:textId="17A1A64B" w:rsidR="004E1B10" w:rsidRDefault="004E1B10" w:rsidP="004E1B10">
      <w:pPr>
        <w:pStyle w:val="FootnoteText"/>
      </w:pPr>
      <w:r>
        <w:rPr>
          <w:rStyle w:val="FootnoteReference"/>
        </w:rPr>
        <w:footnoteRef/>
      </w:r>
      <w:r>
        <w:t xml:space="preserve"> </w:t>
      </w:r>
      <w:r w:rsidR="00F9737B">
        <w:t xml:space="preserve">Australian Bureau of Statistics - </w:t>
      </w:r>
      <w:hyperlink r:id="rId20" w:history="1">
        <w:r w:rsidR="00F9737B" w:rsidRPr="00221F22">
          <w:rPr>
            <w:rStyle w:val="Hyperlink"/>
            <w:rFonts w:ascii="Segoe UI" w:hAnsi="Segoe UI" w:cs="Segoe UI"/>
            <w:szCs w:val="18"/>
          </w:rPr>
          <w:t>https://www.abs.gov.au/statistics/labour/employment-and-unemployment/barriers-and-incentives-labour-force-participation-australia/latest-release</w:t>
        </w:r>
      </w:hyperlink>
      <w:r>
        <w:rPr>
          <w:rFonts w:cs="Arial"/>
          <w:sz w:val="20"/>
        </w:rPr>
        <w:t xml:space="preserve"> </w:t>
      </w:r>
    </w:p>
  </w:footnote>
  <w:footnote w:id="22">
    <w:p w14:paraId="32F38506" w14:textId="0C7B1DEA" w:rsidR="00AC5035" w:rsidRDefault="00AC5035">
      <w:pPr>
        <w:pStyle w:val="FootnoteText"/>
      </w:pPr>
      <w:r>
        <w:rPr>
          <w:rStyle w:val="FootnoteReference"/>
        </w:rPr>
        <w:footnoteRef/>
      </w:r>
      <w:r>
        <w:t xml:space="preserve"> City of Sydney Child Care Needs Analysis 2019 - </w:t>
      </w:r>
      <w:hyperlink r:id="rId21" w:history="1">
        <w:r w:rsidRPr="00C759C0">
          <w:rPr>
            <w:rStyle w:val="Hyperlink"/>
          </w:rPr>
          <w:t>https://www.cityofsydney.nsw.gov.au/surveys-case-studies-reports/child-care-needs-analysis-2019</w:t>
        </w:r>
      </w:hyperlink>
      <w:r>
        <w:rPr>
          <w:rStyle w:val="Hyperlink"/>
        </w:rPr>
        <w:t xml:space="preserve"> </w:t>
      </w:r>
    </w:p>
  </w:footnote>
  <w:footnote w:id="23">
    <w:p w14:paraId="05B2C413" w14:textId="466FE5E1" w:rsidR="003D28FD" w:rsidRDefault="003D28FD" w:rsidP="003D28FD">
      <w:pPr>
        <w:pStyle w:val="FootnoteText"/>
      </w:pPr>
      <w:r>
        <w:rPr>
          <w:rStyle w:val="FootnoteReference"/>
        </w:rPr>
        <w:footnoteRef/>
      </w:r>
      <w:r>
        <w:t xml:space="preserve"> Grattan Institute, Cheaper Childcare: A practical plan to boost female workforce participation, 2020</w:t>
      </w:r>
      <w:r w:rsidR="007D697E">
        <w:t xml:space="preserve"> - </w:t>
      </w:r>
      <w:r>
        <w:t xml:space="preserve"> </w:t>
      </w:r>
      <w:hyperlink r:id="rId22" w:history="1">
        <w:r w:rsidRPr="00221F22">
          <w:rPr>
            <w:rStyle w:val="Hyperlink"/>
          </w:rPr>
          <w:t>https://grattan.edu.au/wp-content/uploads/2020/08/Cheaper-Childcare-Grattan-Institute-Report.pdf</w:t>
        </w:r>
      </w:hyperlink>
      <w:r>
        <w:rPr>
          <w:rStyle w:val="Hyperlink"/>
        </w:rPr>
        <w:t xml:space="preserve"> </w:t>
      </w:r>
    </w:p>
  </w:footnote>
  <w:footnote w:id="24">
    <w:p w14:paraId="798C8EA6" w14:textId="23683C41" w:rsidR="2F12034B" w:rsidRDefault="2F12034B" w:rsidP="2F12034B">
      <w:pPr>
        <w:pStyle w:val="FootnoteText"/>
      </w:pPr>
      <w:r w:rsidRPr="2F12034B">
        <w:rPr>
          <w:rStyle w:val="FootnoteReference"/>
        </w:rPr>
        <w:footnoteRef/>
      </w:r>
      <w:r>
        <w:t xml:space="preserve"> Australian Institute of Family Studies, Evaluation of the Inclusion Support Program, November 2021 - </w:t>
      </w:r>
      <w:hyperlink r:id="rId23">
        <w:r w:rsidRPr="2F12034B">
          <w:rPr>
            <w:rStyle w:val="Hyperlink"/>
          </w:rPr>
          <w:t>https://aifs.gov.au/sites/default/files/2022-10/2021_Inclusion%20Support%20Program%20Report.pdf</w:t>
        </w:r>
      </w:hyperlink>
    </w:p>
  </w:footnote>
  <w:footnote w:id="25">
    <w:p w14:paraId="7D0DE0FD" w14:textId="64ABDCE6" w:rsidR="00245F11" w:rsidRDefault="00245F11">
      <w:pPr>
        <w:pStyle w:val="FootnoteText"/>
      </w:pPr>
      <w:r>
        <w:rPr>
          <w:rStyle w:val="FootnoteReference"/>
        </w:rPr>
        <w:footnoteRef/>
      </w:r>
      <w:r>
        <w:t xml:space="preserve"> Early Childhood Australia (ECA) 2022–23 Federal Budget Pre-Budget Submission - </w:t>
      </w:r>
      <w:hyperlink r:id="rId24">
        <w:r w:rsidRPr="3545CEFD">
          <w:rPr>
            <w:rStyle w:val="Hyperlink"/>
            <w:rFonts w:ascii="Segoe UI" w:hAnsi="Segoe UI" w:cs="Segoe UI"/>
          </w:rPr>
          <w:t>https://treasury.gov.au/sites/default/files/2022-03/258735_early_childhood_australia.pdf</w:t>
        </w:r>
      </w:hyperlink>
    </w:p>
  </w:footnote>
  <w:footnote w:id="26">
    <w:p w14:paraId="2633A1DC" w14:textId="22A488AA" w:rsidR="00CB073D" w:rsidRDefault="00CB073D">
      <w:pPr>
        <w:pStyle w:val="FootnoteText"/>
      </w:pPr>
      <w:r>
        <w:rPr>
          <w:rStyle w:val="FootnoteReference"/>
        </w:rPr>
        <w:footnoteRef/>
      </w:r>
      <w:r>
        <w:t xml:space="preserve"> Australian Children’s Education &amp; Care Quality Authority, N</w:t>
      </w:r>
      <w:r w:rsidRPr="00380508">
        <w:t>ational Children’s Education and Care Workforce Strategy</w:t>
      </w:r>
      <w:r>
        <w:t xml:space="preserve">, Shaping our Future - </w:t>
      </w:r>
      <w:hyperlink r:id="rId25" w:history="1">
        <w:r w:rsidRPr="00221F22">
          <w:rPr>
            <w:rStyle w:val="Hyperlink"/>
          </w:rPr>
          <w:t>https://www.acecqa.gov.au/sites/default/files/2021-10/ShapingOurFutureChildrensEducationandCareNationalWorkforceStrategy-September2021.pdf</w:t>
        </w:r>
      </w:hyperlink>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4097" w14:textId="53BA7739" w:rsidR="009741C0" w:rsidRPr="003931BB" w:rsidRDefault="00000000" w:rsidP="003931BB">
    <w:pPr>
      <w:pStyle w:val="Header"/>
    </w:pPr>
    <w:fldSimple w:instr="STYLEREF  Title  \* MERGEFORMAT">
      <w:r w:rsidR="001B6213">
        <w:rPr>
          <w:noProof/>
        </w:rPr>
        <w:t>Productivity Commission Early Childhood Education and Care Inquiry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712BBA8"/>
    <w:lvl w:ilvl="0">
      <w:start w:val="1"/>
      <w:numFmt w:val="decimal"/>
      <w:lvlText w:val="%1."/>
      <w:lvlJc w:val="left"/>
      <w:pPr>
        <w:tabs>
          <w:tab w:val="num" w:pos="360"/>
        </w:tabs>
        <w:ind w:left="360" w:hanging="360"/>
      </w:pPr>
    </w:lvl>
  </w:abstractNum>
  <w:abstractNum w:abstractNumId="1" w15:restartNumberingAfterBreak="0">
    <w:nsid w:val="0069DB58"/>
    <w:multiLevelType w:val="hybridMultilevel"/>
    <w:tmpl w:val="FFFFFFFF"/>
    <w:lvl w:ilvl="0" w:tplc="33EEAD5E">
      <w:start w:val="1"/>
      <w:numFmt w:val="bullet"/>
      <w:lvlText w:val=""/>
      <w:lvlJc w:val="left"/>
      <w:pPr>
        <w:ind w:left="360" w:hanging="360"/>
      </w:pPr>
      <w:rPr>
        <w:rFonts w:ascii="Symbol" w:hAnsi="Symbol" w:hint="default"/>
      </w:rPr>
    </w:lvl>
    <w:lvl w:ilvl="1" w:tplc="A25668C6">
      <w:start w:val="1"/>
      <w:numFmt w:val="bullet"/>
      <w:lvlText w:val="o"/>
      <w:lvlJc w:val="left"/>
      <w:pPr>
        <w:ind w:left="1080" w:hanging="360"/>
      </w:pPr>
      <w:rPr>
        <w:rFonts w:ascii="Courier New" w:hAnsi="Courier New" w:hint="default"/>
      </w:rPr>
    </w:lvl>
    <w:lvl w:ilvl="2" w:tplc="04F4580A">
      <w:start w:val="1"/>
      <w:numFmt w:val="bullet"/>
      <w:lvlText w:val=""/>
      <w:lvlJc w:val="left"/>
      <w:pPr>
        <w:ind w:left="1800" w:hanging="360"/>
      </w:pPr>
      <w:rPr>
        <w:rFonts w:ascii="Wingdings" w:hAnsi="Wingdings" w:hint="default"/>
      </w:rPr>
    </w:lvl>
    <w:lvl w:ilvl="3" w:tplc="E312A706">
      <w:start w:val="1"/>
      <w:numFmt w:val="bullet"/>
      <w:lvlText w:val=""/>
      <w:lvlJc w:val="left"/>
      <w:pPr>
        <w:ind w:left="2520" w:hanging="360"/>
      </w:pPr>
      <w:rPr>
        <w:rFonts w:ascii="Symbol" w:hAnsi="Symbol" w:hint="default"/>
      </w:rPr>
    </w:lvl>
    <w:lvl w:ilvl="4" w:tplc="2EFE0E74">
      <w:start w:val="1"/>
      <w:numFmt w:val="bullet"/>
      <w:lvlText w:val="o"/>
      <w:lvlJc w:val="left"/>
      <w:pPr>
        <w:ind w:left="3240" w:hanging="360"/>
      </w:pPr>
      <w:rPr>
        <w:rFonts w:ascii="Courier New" w:hAnsi="Courier New" w:hint="default"/>
      </w:rPr>
    </w:lvl>
    <w:lvl w:ilvl="5" w:tplc="B750276C">
      <w:start w:val="1"/>
      <w:numFmt w:val="bullet"/>
      <w:lvlText w:val=""/>
      <w:lvlJc w:val="left"/>
      <w:pPr>
        <w:ind w:left="3960" w:hanging="360"/>
      </w:pPr>
      <w:rPr>
        <w:rFonts w:ascii="Wingdings" w:hAnsi="Wingdings" w:hint="default"/>
      </w:rPr>
    </w:lvl>
    <w:lvl w:ilvl="6" w:tplc="A3DCA82C">
      <w:start w:val="1"/>
      <w:numFmt w:val="bullet"/>
      <w:lvlText w:val=""/>
      <w:lvlJc w:val="left"/>
      <w:pPr>
        <w:ind w:left="4680" w:hanging="360"/>
      </w:pPr>
      <w:rPr>
        <w:rFonts w:ascii="Symbol" w:hAnsi="Symbol" w:hint="default"/>
      </w:rPr>
    </w:lvl>
    <w:lvl w:ilvl="7" w:tplc="16868AA4">
      <w:start w:val="1"/>
      <w:numFmt w:val="bullet"/>
      <w:lvlText w:val="o"/>
      <w:lvlJc w:val="left"/>
      <w:pPr>
        <w:ind w:left="5400" w:hanging="360"/>
      </w:pPr>
      <w:rPr>
        <w:rFonts w:ascii="Courier New" w:hAnsi="Courier New" w:hint="default"/>
      </w:rPr>
    </w:lvl>
    <w:lvl w:ilvl="8" w:tplc="2E92E76A">
      <w:start w:val="1"/>
      <w:numFmt w:val="bullet"/>
      <w:lvlText w:val=""/>
      <w:lvlJc w:val="left"/>
      <w:pPr>
        <w:ind w:left="6120" w:hanging="360"/>
      </w:pPr>
      <w:rPr>
        <w:rFonts w:ascii="Wingdings" w:hAnsi="Wingdings" w:hint="default"/>
      </w:rPr>
    </w:lvl>
  </w:abstractNum>
  <w:abstractNum w:abstractNumId="2" w15:restartNumberingAfterBreak="0">
    <w:nsid w:val="00C411D1"/>
    <w:multiLevelType w:val="hybridMultilevel"/>
    <w:tmpl w:val="517C84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0E0577"/>
    <w:multiLevelType w:val="hybridMultilevel"/>
    <w:tmpl w:val="A0764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32F94"/>
    <w:multiLevelType w:val="hybridMultilevel"/>
    <w:tmpl w:val="18968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C029A"/>
    <w:multiLevelType w:val="hybridMultilevel"/>
    <w:tmpl w:val="FFFFFFFF"/>
    <w:lvl w:ilvl="0" w:tplc="26862D2C">
      <w:start w:val="1"/>
      <w:numFmt w:val="bullet"/>
      <w:lvlText w:val=""/>
      <w:lvlJc w:val="left"/>
      <w:pPr>
        <w:ind w:left="720" w:hanging="360"/>
      </w:pPr>
      <w:rPr>
        <w:rFonts w:ascii="Symbol" w:hAnsi="Symbol" w:hint="default"/>
      </w:rPr>
    </w:lvl>
    <w:lvl w:ilvl="1" w:tplc="64CEC8F4">
      <w:start w:val="1"/>
      <w:numFmt w:val="bullet"/>
      <w:lvlText w:val=""/>
      <w:lvlJc w:val="left"/>
      <w:pPr>
        <w:ind w:left="1440" w:hanging="360"/>
      </w:pPr>
      <w:rPr>
        <w:rFonts w:ascii="Symbol" w:hAnsi="Symbol" w:hint="default"/>
      </w:rPr>
    </w:lvl>
    <w:lvl w:ilvl="2" w:tplc="C25A6FE2">
      <w:start w:val="1"/>
      <w:numFmt w:val="bullet"/>
      <w:lvlText w:val=""/>
      <w:lvlJc w:val="left"/>
      <w:pPr>
        <w:ind w:left="2160" w:hanging="360"/>
      </w:pPr>
      <w:rPr>
        <w:rFonts w:ascii="Wingdings" w:hAnsi="Wingdings" w:hint="default"/>
      </w:rPr>
    </w:lvl>
    <w:lvl w:ilvl="3" w:tplc="C73AB50A">
      <w:start w:val="1"/>
      <w:numFmt w:val="bullet"/>
      <w:lvlText w:val=""/>
      <w:lvlJc w:val="left"/>
      <w:pPr>
        <w:ind w:left="2880" w:hanging="360"/>
      </w:pPr>
      <w:rPr>
        <w:rFonts w:ascii="Symbol" w:hAnsi="Symbol" w:hint="default"/>
      </w:rPr>
    </w:lvl>
    <w:lvl w:ilvl="4" w:tplc="C06A202C">
      <w:start w:val="1"/>
      <w:numFmt w:val="bullet"/>
      <w:lvlText w:val="o"/>
      <w:lvlJc w:val="left"/>
      <w:pPr>
        <w:ind w:left="3600" w:hanging="360"/>
      </w:pPr>
      <w:rPr>
        <w:rFonts w:ascii="Courier New" w:hAnsi="Courier New" w:hint="default"/>
      </w:rPr>
    </w:lvl>
    <w:lvl w:ilvl="5" w:tplc="8C18E02E">
      <w:start w:val="1"/>
      <w:numFmt w:val="bullet"/>
      <w:lvlText w:val=""/>
      <w:lvlJc w:val="left"/>
      <w:pPr>
        <w:ind w:left="4320" w:hanging="360"/>
      </w:pPr>
      <w:rPr>
        <w:rFonts w:ascii="Wingdings" w:hAnsi="Wingdings" w:hint="default"/>
      </w:rPr>
    </w:lvl>
    <w:lvl w:ilvl="6" w:tplc="09D8FDCC">
      <w:start w:val="1"/>
      <w:numFmt w:val="bullet"/>
      <w:lvlText w:val=""/>
      <w:lvlJc w:val="left"/>
      <w:pPr>
        <w:ind w:left="5040" w:hanging="360"/>
      </w:pPr>
      <w:rPr>
        <w:rFonts w:ascii="Symbol" w:hAnsi="Symbol" w:hint="default"/>
      </w:rPr>
    </w:lvl>
    <w:lvl w:ilvl="7" w:tplc="FFE81C22">
      <w:start w:val="1"/>
      <w:numFmt w:val="bullet"/>
      <w:lvlText w:val="o"/>
      <w:lvlJc w:val="left"/>
      <w:pPr>
        <w:ind w:left="5760" w:hanging="360"/>
      </w:pPr>
      <w:rPr>
        <w:rFonts w:ascii="Courier New" w:hAnsi="Courier New" w:hint="default"/>
      </w:rPr>
    </w:lvl>
    <w:lvl w:ilvl="8" w:tplc="AF0E25D6">
      <w:start w:val="1"/>
      <w:numFmt w:val="bullet"/>
      <w:lvlText w:val=""/>
      <w:lvlJc w:val="left"/>
      <w:pPr>
        <w:ind w:left="6480" w:hanging="360"/>
      </w:pPr>
      <w:rPr>
        <w:rFonts w:ascii="Wingdings" w:hAnsi="Wingdings" w:hint="default"/>
      </w:rPr>
    </w:lvl>
  </w:abstractNum>
  <w:abstractNum w:abstractNumId="6" w15:restartNumberingAfterBreak="0">
    <w:nsid w:val="21D942CE"/>
    <w:multiLevelType w:val="hybridMultilevel"/>
    <w:tmpl w:val="C5DC39AC"/>
    <w:lvl w:ilvl="0" w:tplc="446EBF1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23441D19"/>
    <w:multiLevelType w:val="hybridMultilevel"/>
    <w:tmpl w:val="21C6F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207E54"/>
    <w:multiLevelType w:val="hybridMultilevel"/>
    <w:tmpl w:val="FFFFFFFF"/>
    <w:lvl w:ilvl="0" w:tplc="BADE7B18">
      <w:start w:val="1"/>
      <w:numFmt w:val="bullet"/>
      <w:lvlText w:val=""/>
      <w:lvlJc w:val="left"/>
      <w:pPr>
        <w:ind w:left="360" w:hanging="360"/>
      </w:pPr>
      <w:rPr>
        <w:rFonts w:ascii="Symbol" w:hAnsi="Symbol" w:hint="default"/>
      </w:rPr>
    </w:lvl>
    <w:lvl w:ilvl="1" w:tplc="DCD0A55A">
      <w:start w:val="1"/>
      <w:numFmt w:val="bullet"/>
      <w:lvlText w:val="o"/>
      <w:lvlJc w:val="left"/>
      <w:pPr>
        <w:ind w:left="1080" w:hanging="360"/>
      </w:pPr>
      <w:rPr>
        <w:rFonts w:ascii="Courier New" w:hAnsi="Courier New" w:hint="default"/>
      </w:rPr>
    </w:lvl>
    <w:lvl w:ilvl="2" w:tplc="F1840B04">
      <w:start w:val="1"/>
      <w:numFmt w:val="bullet"/>
      <w:lvlText w:val=""/>
      <w:lvlJc w:val="left"/>
      <w:pPr>
        <w:ind w:left="1800" w:hanging="360"/>
      </w:pPr>
      <w:rPr>
        <w:rFonts w:ascii="Wingdings" w:hAnsi="Wingdings" w:hint="default"/>
      </w:rPr>
    </w:lvl>
    <w:lvl w:ilvl="3" w:tplc="1DCA47E4">
      <w:start w:val="1"/>
      <w:numFmt w:val="bullet"/>
      <w:lvlText w:val=""/>
      <w:lvlJc w:val="left"/>
      <w:pPr>
        <w:ind w:left="2520" w:hanging="360"/>
      </w:pPr>
      <w:rPr>
        <w:rFonts w:ascii="Symbol" w:hAnsi="Symbol" w:hint="default"/>
      </w:rPr>
    </w:lvl>
    <w:lvl w:ilvl="4" w:tplc="7CA2B1FA">
      <w:start w:val="1"/>
      <w:numFmt w:val="bullet"/>
      <w:lvlText w:val="o"/>
      <w:lvlJc w:val="left"/>
      <w:pPr>
        <w:ind w:left="3240" w:hanging="360"/>
      </w:pPr>
      <w:rPr>
        <w:rFonts w:ascii="Courier New" w:hAnsi="Courier New" w:hint="default"/>
      </w:rPr>
    </w:lvl>
    <w:lvl w:ilvl="5" w:tplc="3F9A8A8E">
      <w:start w:val="1"/>
      <w:numFmt w:val="bullet"/>
      <w:lvlText w:val=""/>
      <w:lvlJc w:val="left"/>
      <w:pPr>
        <w:ind w:left="3960" w:hanging="360"/>
      </w:pPr>
      <w:rPr>
        <w:rFonts w:ascii="Wingdings" w:hAnsi="Wingdings" w:hint="default"/>
      </w:rPr>
    </w:lvl>
    <w:lvl w:ilvl="6" w:tplc="E16EFAC0">
      <w:start w:val="1"/>
      <w:numFmt w:val="bullet"/>
      <w:lvlText w:val=""/>
      <w:lvlJc w:val="left"/>
      <w:pPr>
        <w:ind w:left="4680" w:hanging="360"/>
      </w:pPr>
      <w:rPr>
        <w:rFonts w:ascii="Symbol" w:hAnsi="Symbol" w:hint="default"/>
      </w:rPr>
    </w:lvl>
    <w:lvl w:ilvl="7" w:tplc="3E9C7560">
      <w:start w:val="1"/>
      <w:numFmt w:val="bullet"/>
      <w:lvlText w:val="o"/>
      <w:lvlJc w:val="left"/>
      <w:pPr>
        <w:ind w:left="5400" w:hanging="360"/>
      </w:pPr>
      <w:rPr>
        <w:rFonts w:ascii="Courier New" w:hAnsi="Courier New" w:hint="default"/>
      </w:rPr>
    </w:lvl>
    <w:lvl w:ilvl="8" w:tplc="7FF8E758">
      <w:start w:val="1"/>
      <w:numFmt w:val="bullet"/>
      <w:lvlText w:val=""/>
      <w:lvlJc w:val="left"/>
      <w:pPr>
        <w:ind w:left="6120" w:hanging="360"/>
      </w:pPr>
      <w:rPr>
        <w:rFonts w:ascii="Wingdings" w:hAnsi="Wingdings" w:hint="default"/>
      </w:rPr>
    </w:lvl>
  </w:abstractNum>
  <w:abstractNum w:abstractNumId="9"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0" w15:restartNumberingAfterBreak="0">
    <w:nsid w:val="38B827E3"/>
    <w:multiLevelType w:val="hybridMultilevel"/>
    <w:tmpl w:val="5882E5A8"/>
    <w:lvl w:ilvl="0" w:tplc="0CF6BCDC">
      <w:start w:val="1"/>
      <w:numFmt w:val="decimal"/>
      <w:pStyle w:val="Heading2"/>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9779FE"/>
    <w:multiLevelType w:val="hybridMultilevel"/>
    <w:tmpl w:val="8DBE56A4"/>
    <w:lvl w:ilvl="0" w:tplc="446EBF1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693B2F"/>
    <w:multiLevelType w:val="hybridMultilevel"/>
    <w:tmpl w:val="3954CCCA"/>
    <w:lvl w:ilvl="0" w:tplc="20ACCC84">
      <w:numFmt w:val="bullet"/>
      <w:pStyle w:val="HighlightBullet"/>
      <w:lvlText w:val="–"/>
      <w:lvlJc w:val="left"/>
      <w:pPr>
        <w:ind w:left="587" w:hanging="360"/>
      </w:pPr>
      <w:rPr>
        <w:rFonts w:ascii="Arial" w:hAnsi="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3" w15:restartNumberingAfterBreak="0">
    <w:nsid w:val="5C3768CF"/>
    <w:multiLevelType w:val="hybridMultilevel"/>
    <w:tmpl w:val="25E66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FF6671"/>
    <w:multiLevelType w:val="hybridMultilevel"/>
    <w:tmpl w:val="BBE25D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EE82888"/>
    <w:multiLevelType w:val="hybridMultilevel"/>
    <w:tmpl w:val="284E8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D851DB"/>
    <w:multiLevelType w:val="multilevel"/>
    <w:tmpl w:val="A3B0113A"/>
    <w:lvl w:ilvl="0">
      <w:start w:val="1"/>
      <w:numFmt w:val="decimal"/>
      <w:lvlText w:val="%1."/>
      <w:lvlJc w:val="left"/>
      <w:pPr>
        <w:tabs>
          <w:tab w:val="num" w:pos="927"/>
        </w:tabs>
        <w:ind w:left="927" w:hanging="360"/>
      </w:pPr>
      <w:rPr>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15:restartNumberingAfterBreak="0">
    <w:nsid w:val="6F59701A"/>
    <w:multiLevelType w:val="hybridMultilevel"/>
    <w:tmpl w:val="F3860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2D393B"/>
    <w:multiLevelType w:val="hybridMultilevel"/>
    <w:tmpl w:val="FFFFFFFF"/>
    <w:lvl w:ilvl="0" w:tplc="6AACC21E">
      <w:start w:val="1"/>
      <w:numFmt w:val="bullet"/>
      <w:lvlText w:val=""/>
      <w:lvlJc w:val="left"/>
      <w:pPr>
        <w:ind w:left="720" w:hanging="360"/>
      </w:pPr>
      <w:rPr>
        <w:rFonts w:ascii="Symbol" w:hAnsi="Symbol" w:hint="default"/>
      </w:rPr>
    </w:lvl>
    <w:lvl w:ilvl="1" w:tplc="B4E8C5B6">
      <w:start w:val="1"/>
      <w:numFmt w:val="bullet"/>
      <w:lvlText w:val="o"/>
      <w:lvlJc w:val="left"/>
      <w:pPr>
        <w:ind w:left="1440" w:hanging="360"/>
      </w:pPr>
      <w:rPr>
        <w:rFonts w:ascii="Courier New" w:hAnsi="Courier New" w:hint="default"/>
      </w:rPr>
    </w:lvl>
    <w:lvl w:ilvl="2" w:tplc="883E2866">
      <w:start w:val="1"/>
      <w:numFmt w:val="bullet"/>
      <w:lvlText w:val=""/>
      <w:lvlJc w:val="left"/>
      <w:pPr>
        <w:ind w:left="2160" w:hanging="360"/>
      </w:pPr>
      <w:rPr>
        <w:rFonts w:ascii="Wingdings" w:hAnsi="Wingdings" w:hint="default"/>
      </w:rPr>
    </w:lvl>
    <w:lvl w:ilvl="3" w:tplc="31BA3778">
      <w:start w:val="1"/>
      <w:numFmt w:val="bullet"/>
      <w:lvlText w:val=""/>
      <w:lvlJc w:val="left"/>
      <w:pPr>
        <w:ind w:left="2880" w:hanging="360"/>
      </w:pPr>
      <w:rPr>
        <w:rFonts w:ascii="Symbol" w:hAnsi="Symbol" w:hint="default"/>
      </w:rPr>
    </w:lvl>
    <w:lvl w:ilvl="4" w:tplc="8384F19C">
      <w:start w:val="1"/>
      <w:numFmt w:val="bullet"/>
      <w:lvlText w:val="o"/>
      <w:lvlJc w:val="left"/>
      <w:pPr>
        <w:ind w:left="3600" w:hanging="360"/>
      </w:pPr>
      <w:rPr>
        <w:rFonts w:ascii="Courier New" w:hAnsi="Courier New" w:hint="default"/>
      </w:rPr>
    </w:lvl>
    <w:lvl w:ilvl="5" w:tplc="A3DE0746">
      <w:start w:val="1"/>
      <w:numFmt w:val="bullet"/>
      <w:lvlText w:val=""/>
      <w:lvlJc w:val="left"/>
      <w:pPr>
        <w:ind w:left="4320" w:hanging="360"/>
      </w:pPr>
      <w:rPr>
        <w:rFonts w:ascii="Wingdings" w:hAnsi="Wingdings" w:hint="default"/>
      </w:rPr>
    </w:lvl>
    <w:lvl w:ilvl="6" w:tplc="49A24668">
      <w:start w:val="1"/>
      <w:numFmt w:val="bullet"/>
      <w:lvlText w:val=""/>
      <w:lvlJc w:val="left"/>
      <w:pPr>
        <w:ind w:left="5040" w:hanging="360"/>
      </w:pPr>
      <w:rPr>
        <w:rFonts w:ascii="Symbol" w:hAnsi="Symbol" w:hint="default"/>
      </w:rPr>
    </w:lvl>
    <w:lvl w:ilvl="7" w:tplc="8B1669D2">
      <w:start w:val="1"/>
      <w:numFmt w:val="bullet"/>
      <w:lvlText w:val="o"/>
      <w:lvlJc w:val="left"/>
      <w:pPr>
        <w:ind w:left="5760" w:hanging="360"/>
      </w:pPr>
      <w:rPr>
        <w:rFonts w:ascii="Courier New" w:hAnsi="Courier New" w:hint="default"/>
      </w:rPr>
    </w:lvl>
    <w:lvl w:ilvl="8" w:tplc="043CAB7E">
      <w:start w:val="1"/>
      <w:numFmt w:val="bullet"/>
      <w:lvlText w:val=""/>
      <w:lvlJc w:val="left"/>
      <w:pPr>
        <w:ind w:left="6480" w:hanging="360"/>
      </w:pPr>
      <w:rPr>
        <w:rFonts w:ascii="Wingdings" w:hAnsi="Wingdings" w:hint="default"/>
      </w:rPr>
    </w:lvl>
  </w:abstractNum>
  <w:abstractNum w:abstractNumId="20" w15:restartNumberingAfterBreak="0">
    <w:nsid w:val="74D13F86"/>
    <w:multiLevelType w:val="multilevel"/>
    <w:tmpl w:val="4A6A2776"/>
    <w:lvl w:ilvl="0">
      <w:start w:val="1"/>
      <w:numFmt w:val="decimal"/>
      <w:pStyle w:val="NumberH1"/>
      <w:suff w:val="space"/>
      <w:lvlText w:val="%1."/>
      <w:lvlJc w:val="left"/>
      <w:pPr>
        <w:ind w:left="0" w:firstLine="0"/>
      </w:pPr>
      <w:rPr>
        <w:rFonts w:hint="default"/>
      </w:rPr>
    </w:lvl>
    <w:lvl w:ilvl="1">
      <w:start w:val="1"/>
      <w:numFmt w:val="decimal"/>
      <w:pStyle w:val="NumberH2"/>
      <w:suff w:val="space"/>
      <w:lvlText w:val="%1.%2."/>
      <w:lvlJc w:val="left"/>
      <w:pPr>
        <w:ind w:left="0" w:firstLine="0"/>
      </w:pPr>
      <w:rPr>
        <w:rFonts w:hint="default"/>
      </w:rPr>
    </w:lvl>
    <w:lvl w:ilvl="2">
      <w:start w:val="1"/>
      <w:numFmt w:val="decimal"/>
      <w:pStyle w:val="NumberH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7860801E"/>
    <w:multiLevelType w:val="hybridMultilevel"/>
    <w:tmpl w:val="FFFFFFFF"/>
    <w:lvl w:ilvl="0" w:tplc="24787BF2">
      <w:start w:val="1"/>
      <w:numFmt w:val="bullet"/>
      <w:lvlText w:val=""/>
      <w:lvlJc w:val="left"/>
      <w:pPr>
        <w:ind w:left="720" w:hanging="360"/>
      </w:pPr>
      <w:rPr>
        <w:rFonts w:ascii="Symbol" w:hAnsi="Symbol" w:hint="default"/>
      </w:rPr>
    </w:lvl>
    <w:lvl w:ilvl="1" w:tplc="60007158">
      <w:start w:val="1"/>
      <w:numFmt w:val="bullet"/>
      <w:lvlText w:val="o"/>
      <w:lvlJc w:val="left"/>
      <w:pPr>
        <w:ind w:left="1440" w:hanging="360"/>
      </w:pPr>
      <w:rPr>
        <w:rFonts w:ascii="Courier New" w:hAnsi="Courier New" w:hint="default"/>
      </w:rPr>
    </w:lvl>
    <w:lvl w:ilvl="2" w:tplc="D35C13A6">
      <w:start w:val="1"/>
      <w:numFmt w:val="bullet"/>
      <w:lvlText w:val=""/>
      <w:lvlJc w:val="left"/>
      <w:pPr>
        <w:ind w:left="2160" w:hanging="360"/>
      </w:pPr>
      <w:rPr>
        <w:rFonts w:ascii="Wingdings" w:hAnsi="Wingdings" w:hint="default"/>
      </w:rPr>
    </w:lvl>
    <w:lvl w:ilvl="3" w:tplc="11CCFB14">
      <w:start w:val="1"/>
      <w:numFmt w:val="bullet"/>
      <w:lvlText w:val=""/>
      <w:lvlJc w:val="left"/>
      <w:pPr>
        <w:ind w:left="2880" w:hanging="360"/>
      </w:pPr>
      <w:rPr>
        <w:rFonts w:ascii="Symbol" w:hAnsi="Symbol" w:hint="default"/>
      </w:rPr>
    </w:lvl>
    <w:lvl w:ilvl="4" w:tplc="CE7624BC">
      <w:start w:val="1"/>
      <w:numFmt w:val="bullet"/>
      <w:lvlText w:val="o"/>
      <w:lvlJc w:val="left"/>
      <w:pPr>
        <w:ind w:left="3600" w:hanging="360"/>
      </w:pPr>
      <w:rPr>
        <w:rFonts w:ascii="Courier New" w:hAnsi="Courier New" w:hint="default"/>
      </w:rPr>
    </w:lvl>
    <w:lvl w:ilvl="5" w:tplc="AD701902">
      <w:start w:val="1"/>
      <w:numFmt w:val="bullet"/>
      <w:lvlText w:val=""/>
      <w:lvlJc w:val="left"/>
      <w:pPr>
        <w:ind w:left="4320" w:hanging="360"/>
      </w:pPr>
      <w:rPr>
        <w:rFonts w:ascii="Wingdings" w:hAnsi="Wingdings" w:hint="default"/>
      </w:rPr>
    </w:lvl>
    <w:lvl w:ilvl="6" w:tplc="A214843A">
      <w:start w:val="1"/>
      <w:numFmt w:val="bullet"/>
      <w:lvlText w:val=""/>
      <w:lvlJc w:val="left"/>
      <w:pPr>
        <w:ind w:left="5040" w:hanging="360"/>
      </w:pPr>
      <w:rPr>
        <w:rFonts w:ascii="Symbol" w:hAnsi="Symbol" w:hint="default"/>
      </w:rPr>
    </w:lvl>
    <w:lvl w:ilvl="7" w:tplc="1CA06BC2">
      <w:start w:val="1"/>
      <w:numFmt w:val="bullet"/>
      <w:lvlText w:val="o"/>
      <w:lvlJc w:val="left"/>
      <w:pPr>
        <w:ind w:left="5760" w:hanging="360"/>
      </w:pPr>
      <w:rPr>
        <w:rFonts w:ascii="Courier New" w:hAnsi="Courier New" w:hint="default"/>
      </w:rPr>
    </w:lvl>
    <w:lvl w:ilvl="8" w:tplc="7444CCB2">
      <w:start w:val="1"/>
      <w:numFmt w:val="bullet"/>
      <w:lvlText w:val=""/>
      <w:lvlJc w:val="left"/>
      <w:pPr>
        <w:ind w:left="6480" w:hanging="360"/>
      </w:pPr>
      <w:rPr>
        <w:rFonts w:ascii="Wingdings" w:hAnsi="Wingdings" w:hint="default"/>
      </w:rPr>
    </w:lvl>
  </w:abstractNum>
  <w:abstractNum w:abstractNumId="22" w15:restartNumberingAfterBreak="0">
    <w:nsid w:val="787E4D88"/>
    <w:multiLevelType w:val="multilevel"/>
    <w:tmpl w:val="D1785EEC"/>
    <w:lvl w:ilvl="0">
      <w:start w:val="1"/>
      <w:numFmt w:val="bullet"/>
      <w:pStyle w:val="ListBullet"/>
      <w:lvlText w:val="–"/>
      <w:lvlJc w:val="left"/>
      <w:pPr>
        <w:ind w:left="360" w:hanging="360"/>
      </w:pPr>
      <w:rPr>
        <w:rFonts w:ascii="Arial" w:hAnsi="Arial" w:hint="default"/>
        <w:color w:val="auto"/>
      </w:rPr>
    </w:lvl>
    <w:lvl w:ilvl="1">
      <w:start w:val="1"/>
      <w:numFmt w:val="bullet"/>
      <w:pStyle w:val="ListBullet2"/>
      <w:lvlText w:val="–"/>
      <w:lvlJc w:val="left"/>
      <w:pPr>
        <w:ind w:left="720" w:hanging="360"/>
      </w:pPr>
      <w:rPr>
        <w:rFonts w:ascii="Arial" w:hAnsi="Arial" w:hint="default"/>
        <w:color w:val="auto"/>
      </w:rPr>
    </w:lvl>
    <w:lvl w:ilvl="2">
      <w:start w:val="1"/>
      <w:numFmt w:val="bullet"/>
      <w:pStyle w:val="ListBullet3"/>
      <w:lvlText w:val="–"/>
      <w:lvlJc w:val="left"/>
      <w:pPr>
        <w:ind w:left="1080" w:hanging="360"/>
      </w:pPr>
      <w:rPr>
        <w:rFonts w:ascii="Arial" w:hAnsi="Arial" w:hint="default"/>
        <w:color w:val="auto"/>
      </w:rPr>
    </w:lvl>
    <w:lvl w:ilvl="3">
      <w:start w:val="1"/>
      <w:numFmt w:val="bullet"/>
      <w:pStyle w:val="ListBullet4"/>
      <w:lvlText w:val="–"/>
      <w:lvlJc w:val="left"/>
      <w:pPr>
        <w:ind w:left="1440" w:hanging="360"/>
      </w:pPr>
      <w:rPr>
        <w:rFonts w:ascii="Arial" w:hAnsi="Arial" w:hint="default"/>
        <w:color w:val="auto"/>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15:restartNumberingAfterBreak="0">
    <w:nsid w:val="79F62ED0"/>
    <w:multiLevelType w:val="multilevel"/>
    <w:tmpl w:val="B9AC7744"/>
    <w:lvl w:ilvl="0">
      <w:start w:val="1"/>
      <w:numFmt w:val="decimal"/>
      <w:pStyle w:val="Caption"/>
      <w:suff w:val="space"/>
      <w:lvlText w:val="Figur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DA20F4F"/>
    <w:multiLevelType w:val="hybridMultilevel"/>
    <w:tmpl w:val="EA16D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3204924">
    <w:abstractNumId w:val="22"/>
  </w:num>
  <w:num w:numId="2" w16cid:durableId="399445627">
    <w:abstractNumId w:val="16"/>
  </w:num>
  <w:num w:numId="3" w16cid:durableId="1203790388">
    <w:abstractNumId w:val="9"/>
  </w:num>
  <w:num w:numId="4" w16cid:durableId="1132602865">
    <w:abstractNumId w:val="20"/>
  </w:num>
  <w:num w:numId="5" w16cid:durableId="69272651">
    <w:abstractNumId w:val="12"/>
  </w:num>
  <w:num w:numId="6" w16cid:durableId="1638335928">
    <w:abstractNumId w:val="23"/>
  </w:num>
  <w:num w:numId="7" w16cid:durableId="1598100165">
    <w:abstractNumId w:val="2"/>
  </w:num>
  <w:num w:numId="8" w16cid:durableId="1677731213">
    <w:abstractNumId w:val="10"/>
  </w:num>
  <w:num w:numId="9" w16cid:durableId="388453789">
    <w:abstractNumId w:val="17"/>
    <w:lvlOverride w:ilvl="0">
      <w:startOverride w:val="1"/>
    </w:lvlOverride>
    <w:lvlOverride w:ilvl="1"/>
    <w:lvlOverride w:ilvl="2"/>
    <w:lvlOverride w:ilvl="3"/>
    <w:lvlOverride w:ilvl="4"/>
    <w:lvlOverride w:ilvl="5"/>
    <w:lvlOverride w:ilvl="6"/>
    <w:lvlOverride w:ilvl="7"/>
    <w:lvlOverride w:ilvl="8"/>
  </w:num>
  <w:num w:numId="10" w16cid:durableId="652224609">
    <w:abstractNumId w:val="14"/>
  </w:num>
  <w:num w:numId="11" w16cid:durableId="420152265">
    <w:abstractNumId w:val="17"/>
    <w:lvlOverride w:ilvl="0">
      <w:startOverride w:val="1"/>
    </w:lvlOverride>
    <w:lvlOverride w:ilvl="1"/>
    <w:lvlOverride w:ilvl="2"/>
    <w:lvlOverride w:ilvl="3"/>
    <w:lvlOverride w:ilvl="4"/>
    <w:lvlOverride w:ilvl="5"/>
    <w:lvlOverride w:ilvl="6"/>
    <w:lvlOverride w:ilvl="7"/>
    <w:lvlOverride w:ilvl="8"/>
  </w:num>
  <w:num w:numId="12" w16cid:durableId="1284386365">
    <w:abstractNumId w:val="7"/>
  </w:num>
  <w:num w:numId="13" w16cid:durableId="855926289">
    <w:abstractNumId w:val="15"/>
  </w:num>
  <w:num w:numId="14" w16cid:durableId="694968610">
    <w:abstractNumId w:val="6"/>
  </w:num>
  <w:num w:numId="15" w16cid:durableId="1982148850">
    <w:abstractNumId w:val="0"/>
  </w:num>
  <w:num w:numId="16" w16cid:durableId="1501189939">
    <w:abstractNumId w:val="0"/>
  </w:num>
  <w:num w:numId="17" w16cid:durableId="786237555">
    <w:abstractNumId w:val="0"/>
  </w:num>
  <w:num w:numId="18" w16cid:durableId="1461798091">
    <w:abstractNumId w:val="13"/>
  </w:num>
  <w:num w:numId="19" w16cid:durableId="1576894283">
    <w:abstractNumId w:val="11"/>
  </w:num>
  <w:num w:numId="20" w16cid:durableId="531384087">
    <w:abstractNumId w:val="24"/>
  </w:num>
  <w:num w:numId="21" w16cid:durableId="1532500052">
    <w:abstractNumId w:val="21"/>
  </w:num>
  <w:num w:numId="22" w16cid:durableId="1098141097">
    <w:abstractNumId w:val="5"/>
  </w:num>
  <w:num w:numId="23" w16cid:durableId="2017464999">
    <w:abstractNumId w:val="19"/>
  </w:num>
  <w:num w:numId="24" w16cid:durableId="1339038996">
    <w:abstractNumId w:val="8"/>
  </w:num>
  <w:num w:numId="25" w16cid:durableId="1953435113">
    <w:abstractNumId w:val="1"/>
  </w:num>
  <w:num w:numId="26" w16cid:durableId="890658181">
    <w:abstractNumId w:val="4"/>
  </w:num>
  <w:num w:numId="27" w16cid:durableId="1506093045">
    <w:abstractNumId w:val="18"/>
  </w:num>
  <w:num w:numId="28" w16cid:durableId="17642891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NjMxNjYzMLewMDdW0lEKTi0uzszPAymwqAUAKGsiwCwAAAA="/>
  </w:docVars>
  <w:rsids>
    <w:rsidRoot w:val="00851B95"/>
    <w:rsid w:val="00000BFC"/>
    <w:rsid w:val="00000DBE"/>
    <w:rsid w:val="00001507"/>
    <w:rsid w:val="00001BFF"/>
    <w:rsid w:val="0000211D"/>
    <w:rsid w:val="0000212E"/>
    <w:rsid w:val="0000266D"/>
    <w:rsid w:val="00003249"/>
    <w:rsid w:val="0000334E"/>
    <w:rsid w:val="00003643"/>
    <w:rsid w:val="00003FEF"/>
    <w:rsid w:val="0000429F"/>
    <w:rsid w:val="0000441C"/>
    <w:rsid w:val="00004507"/>
    <w:rsid w:val="00005868"/>
    <w:rsid w:val="0000599F"/>
    <w:rsid w:val="00005A24"/>
    <w:rsid w:val="00005FCF"/>
    <w:rsid w:val="00006153"/>
    <w:rsid w:val="000062D0"/>
    <w:rsid w:val="00007C3B"/>
    <w:rsid w:val="000110C7"/>
    <w:rsid w:val="000121DF"/>
    <w:rsid w:val="00012407"/>
    <w:rsid w:val="0001332D"/>
    <w:rsid w:val="000136A5"/>
    <w:rsid w:val="0001371C"/>
    <w:rsid w:val="00013E33"/>
    <w:rsid w:val="00013F2C"/>
    <w:rsid w:val="0001497E"/>
    <w:rsid w:val="00014F4A"/>
    <w:rsid w:val="0001522F"/>
    <w:rsid w:val="00015555"/>
    <w:rsid w:val="000156C7"/>
    <w:rsid w:val="00016539"/>
    <w:rsid w:val="00016626"/>
    <w:rsid w:val="000166D6"/>
    <w:rsid w:val="00016DBE"/>
    <w:rsid w:val="0001726D"/>
    <w:rsid w:val="00017AFF"/>
    <w:rsid w:val="00017C79"/>
    <w:rsid w:val="000204C8"/>
    <w:rsid w:val="00020752"/>
    <w:rsid w:val="000219B4"/>
    <w:rsid w:val="00021B59"/>
    <w:rsid w:val="0002234B"/>
    <w:rsid w:val="00022BB9"/>
    <w:rsid w:val="00022F85"/>
    <w:rsid w:val="00023591"/>
    <w:rsid w:val="00023967"/>
    <w:rsid w:val="000243AD"/>
    <w:rsid w:val="00024813"/>
    <w:rsid w:val="00024DCE"/>
    <w:rsid w:val="00025007"/>
    <w:rsid w:val="00025445"/>
    <w:rsid w:val="00025754"/>
    <w:rsid w:val="00025A84"/>
    <w:rsid w:val="00026EC5"/>
    <w:rsid w:val="00027556"/>
    <w:rsid w:val="00027FD9"/>
    <w:rsid w:val="00030489"/>
    <w:rsid w:val="0003055B"/>
    <w:rsid w:val="00030B0B"/>
    <w:rsid w:val="00030C23"/>
    <w:rsid w:val="00032672"/>
    <w:rsid w:val="00033541"/>
    <w:rsid w:val="0003365D"/>
    <w:rsid w:val="000339A3"/>
    <w:rsid w:val="00033C91"/>
    <w:rsid w:val="000352F6"/>
    <w:rsid w:val="00036773"/>
    <w:rsid w:val="000369EA"/>
    <w:rsid w:val="00036FE5"/>
    <w:rsid w:val="00037AAB"/>
    <w:rsid w:val="00037DE5"/>
    <w:rsid w:val="0004038D"/>
    <w:rsid w:val="00040EFD"/>
    <w:rsid w:val="00041055"/>
    <w:rsid w:val="00041F28"/>
    <w:rsid w:val="000426B8"/>
    <w:rsid w:val="00042A5C"/>
    <w:rsid w:val="00042F07"/>
    <w:rsid w:val="00043591"/>
    <w:rsid w:val="0004366F"/>
    <w:rsid w:val="00043C1A"/>
    <w:rsid w:val="00044117"/>
    <w:rsid w:val="000456A2"/>
    <w:rsid w:val="000457F7"/>
    <w:rsid w:val="00045C4C"/>
    <w:rsid w:val="00046C5F"/>
    <w:rsid w:val="00046F72"/>
    <w:rsid w:val="000502A6"/>
    <w:rsid w:val="000504B0"/>
    <w:rsid w:val="000506E1"/>
    <w:rsid w:val="000517E7"/>
    <w:rsid w:val="00051923"/>
    <w:rsid w:val="00051E7E"/>
    <w:rsid w:val="000523C0"/>
    <w:rsid w:val="00052878"/>
    <w:rsid w:val="0005317F"/>
    <w:rsid w:val="00054688"/>
    <w:rsid w:val="000548B9"/>
    <w:rsid w:val="00054A68"/>
    <w:rsid w:val="00055E5E"/>
    <w:rsid w:val="00055FBE"/>
    <w:rsid w:val="00056A95"/>
    <w:rsid w:val="00056BC0"/>
    <w:rsid w:val="000577A4"/>
    <w:rsid w:val="00057C49"/>
    <w:rsid w:val="00057EDC"/>
    <w:rsid w:val="00060B93"/>
    <w:rsid w:val="00061B61"/>
    <w:rsid w:val="00061E2F"/>
    <w:rsid w:val="00061E6C"/>
    <w:rsid w:val="00062397"/>
    <w:rsid w:val="0006306C"/>
    <w:rsid w:val="0006342A"/>
    <w:rsid w:val="000635BC"/>
    <w:rsid w:val="00063792"/>
    <w:rsid w:val="00065551"/>
    <w:rsid w:val="000660B3"/>
    <w:rsid w:val="00067172"/>
    <w:rsid w:val="00067875"/>
    <w:rsid w:val="00067F1B"/>
    <w:rsid w:val="000701F8"/>
    <w:rsid w:val="0007073D"/>
    <w:rsid w:val="00070773"/>
    <w:rsid w:val="0007296D"/>
    <w:rsid w:val="0007307F"/>
    <w:rsid w:val="000735E4"/>
    <w:rsid w:val="00074F06"/>
    <w:rsid w:val="0007542A"/>
    <w:rsid w:val="000757B9"/>
    <w:rsid w:val="00075C61"/>
    <w:rsid w:val="000760F4"/>
    <w:rsid w:val="00076142"/>
    <w:rsid w:val="00076BC5"/>
    <w:rsid w:val="00077449"/>
    <w:rsid w:val="000800D4"/>
    <w:rsid w:val="0008088A"/>
    <w:rsid w:val="00081F3F"/>
    <w:rsid w:val="00082C79"/>
    <w:rsid w:val="00082FB0"/>
    <w:rsid w:val="00083128"/>
    <w:rsid w:val="00083501"/>
    <w:rsid w:val="000835A1"/>
    <w:rsid w:val="0008365C"/>
    <w:rsid w:val="00083D76"/>
    <w:rsid w:val="00084D18"/>
    <w:rsid w:val="000853AC"/>
    <w:rsid w:val="000866E7"/>
    <w:rsid w:val="00086DBC"/>
    <w:rsid w:val="00086F02"/>
    <w:rsid w:val="000870DB"/>
    <w:rsid w:val="000910EC"/>
    <w:rsid w:val="00092A2E"/>
    <w:rsid w:val="00092AE0"/>
    <w:rsid w:val="000930DD"/>
    <w:rsid w:val="00093152"/>
    <w:rsid w:val="000940B3"/>
    <w:rsid w:val="000942BF"/>
    <w:rsid w:val="00094812"/>
    <w:rsid w:val="00094823"/>
    <w:rsid w:val="00095983"/>
    <w:rsid w:val="00095E16"/>
    <w:rsid w:val="000A01D9"/>
    <w:rsid w:val="000A0D07"/>
    <w:rsid w:val="000A1EF9"/>
    <w:rsid w:val="000A1FA4"/>
    <w:rsid w:val="000A2003"/>
    <w:rsid w:val="000A26DE"/>
    <w:rsid w:val="000A26EA"/>
    <w:rsid w:val="000A2E7B"/>
    <w:rsid w:val="000A3874"/>
    <w:rsid w:val="000A3A9E"/>
    <w:rsid w:val="000A403A"/>
    <w:rsid w:val="000A468D"/>
    <w:rsid w:val="000A51FE"/>
    <w:rsid w:val="000A56C3"/>
    <w:rsid w:val="000A5863"/>
    <w:rsid w:val="000A6B46"/>
    <w:rsid w:val="000A6F10"/>
    <w:rsid w:val="000A712C"/>
    <w:rsid w:val="000A727D"/>
    <w:rsid w:val="000A7B75"/>
    <w:rsid w:val="000B072A"/>
    <w:rsid w:val="000B0AA0"/>
    <w:rsid w:val="000B0B17"/>
    <w:rsid w:val="000B15BD"/>
    <w:rsid w:val="000B18FA"/>
    <w:rsid w:val="000B1A21"/>
    <w:rsid w:val="000B1A3A"/>
    <w:rsid w:val="000B21E9"/>
    <w:rsid w:val="000B2629"/>
    <w:rsid w:val="000B27C7"/>
    <w:rsid w:val="000B3EFE"/>
    <w:rsid w:val="000B42B5"/>
    <w:rsid w:val="000B44C6"/>
    <w:rsid w:val="000B4D32"/>
    <w:rsid w:val="000B531F"/>
    <w:rsid w:val="000B5598"/>
    <w:rsid w:val="000B5729"/>
    <w:rsid w:val="000B5FF2"/>
    <w:rsid w:val="000B644F"/>
    <w:rsid w:val="000B6608"/>
    <w:rsid w:val="000B6A60"/>
    <w:rsid w:val="000B6DFD"/>
    <w:rsid w:val="000B765A"/>
    <w:rsid w:val="000C06C1"/>
    <w:rsid w:val="000C0949"/>
    <w:rsid w:val="000C10CF"/>
    <w:rsid w:val="000C2AC4"/>
    <w:rsid w:val="000C3339"/>
    <w:rsid w:val="000C33E6"/>
    <w:rsid w:val="000C355C"/>
    <w:rsid w:val="000C42C0"/>
    <w:rsid w:val="000C494B"/>
    <w:rsid w:val="000C54C1"/>
    <w:rsid w:val="000C5E32"/>
    <w:rsid w:val="000C5EDA"/>
    <w:rsid w:val="000C694C"/>
    <w:rsid w:val="000C6DE9"/>
    <w:rsid w:val="000C7148"/>
    <w:rsid w:val="000C7180"/>
    <w:rsid w:val="000C7ABE"/>
    <w:rsid w:val="000C7C14"/>
    <w:rsid w:val="000C7E7B"/>
    <w:rsid w:val="000CC82C"/>
    <w:rsid w:val="000D02F3"/>
    <w:rsid w:val="000D070E"/>
    <w:rsid w:val="000D1C0C"/>
    <w:rsid w:val="000D1E35"/>
    <w:rsid w:val="000D2210"/>
    <w:rsid w:val="000D22CF"/>
    <w:rsid w:val="000D25EC"/>
    <w:rsid w:val="000D2657"/>
    <w:rsid w:val="000D26ED"/>
    <w:rsid w:val="000D346F"/>
    <w:rsid w:val="000D5408"/>
    <w:rsid w:val="000D684E"/>
    <w:rsid w:val="000D6CF9"/>
    <w:rsid w:val="000D7A38"/>
    <w:rsid w:val="000D7D92"/>
    <w:rsid w:val="000E03D4"/>
    <w:rsid w:val="000E3766"/>
    <w:rsid w:val="000E563B"/>
    <w:rsid w:val="000E5791"/>
    <w:rsid w:val="000E63C1"/>
    <w:rsid w:val="000E66EF"/>
    <w:rsid w:val="000E675F"/>
    <w:rsid w:val="000E6B84"/>
    <w:rsid w:val="000E6C31"/>
    <w:rsid w:val="000E6F43"/>
    <w:rsid w:val="000E7CBA"/>
    <w:rsid w:val="000E7EEE"/>
    <w:rsid w:val="000E7F5C"/>
    <w:rsid w:val="000F07AC"/>
    <w:rsid w:val="000F1556"/>
    <w:rsid w:val="000F1C52"/>
    <w:rsid w:val="000F1D44"/>
    <w:rsid w:val="000F1D9B"/>
    <w:rsid w:val="000F3B06"/>
    <w:rsid w:val="000F3C1C"/>
    <w:rsid w:val="000F3D44"/>
    <w:rsid w:val="000F40C4"/>
    <w:rsid w:val="000F553F"/>
    <w:rsid w:val="000F5B3E"/>
    <w:rsid w:val="000F5BF7"/>
    <w:rsid w:val="000F6579"/>
    <w:rsid w:val="000F6978"/>
    <w:rsid w:val="000F74BD"/>
    <w:rsid w:val="000F7C20"/>
    <w:rsid w:val="0010059F"/>
    <w:rsid w:val="0010062B"/>
    <w:rsid w:val="00100A45"/>
    <w:rsid w:val="0010155D"/>
    <w:rsid w:val="00101B03"/>
    <w:rsid w:val="00101F82"/>
    <w:rsid w:val="00102285"/>
    <w:rsid w:val="00102A9C"/>
    <w:rsid w:val="001032CA"/>
    <w:rsid w:val="0010351F"/>
    <w:rsid w:val="0010475B"/>
    <w:rsid w:val="0010496A"/>
    <w:rsid w:val="00104D51"/>
    <w:rsid w:val="00105303"/>
    <w:rsid w:val="00105C79"/>
    <w:rsid w:val="00106493"/>
    <w:rsid w:val="001065B3"/>
    <w:rsid w:val="00106F60"/>
    <w:rsid w:val="001078F9"/>
    <w:rsid w:val="001104E4"/>
    <w:rsid w:val="00111F62"/>
    <w:rsid w:val="0011211F"/>
    <w:rsid w:val="00112A41"/>
    <w:rsid w:val="00112C09"/>
    <w:rsid w:val="00113039"/>
    <w:rsid w:val="00113336"/>
    <w:rsid w:val="00113B48"/>
    <w:rsid w:val="00113FD4"/>
    <w:rsid w:val="00114109"/>
    <w:rsid w:val="0011449B"/>
    <w:rsid w:val="00115AED"/>
    <w:rsid w:val="00115D98"/>
    <w:rsid w:val="00115FE9"/>
    <w:rsid w:val="00116000"/>
    <w:rsid w:val="00116B98"/>
    <w:rsid w:val="00116C72"/>
    <w:rsid w:val="00116D86"/>
    <w:rsid w:val="00116FC2"/>
    <w:rsid w:val="00117009"/>
    <w:rsid w:val="001173DC"/>
    <w:rsid w:val="00117894"/>
    <w:rsid w:val="001178B7"/>
    <w:rsid w:val="00117D1A"/>
    <w:rsid w:val="00117FF5"/>
    <w:rsid w:val="0012062F"/>
    <w:rsid w:val="00120A5A"/>
    <w:rsid w:val="00120D1E"/>
    <w:rsid w:val="00120EFE"/>
    <w:rsid w:val="00121778"/>
    <w:rsid w:val="00122C1B"/>
    <w:rsid w:val="00122C9E"/>
    <w:rsid w:val="00122CCA"/>
    <w:rsid w:val="001231BE"/>
    <w:rsid w:val="00123869"/>
    <w:rsid w:val="00123BBB"/>
    <w:rsid w:val="00124407"/>
    <w:rsid w:val="001267CC"/>
    <w:rsid w:val="00126AB0"/>
    <w:rsid w:val="00126B18"/>
    <w:rsid w:val="001270F4"/>
    <w:rsid w:val="00130D81"/>
    <w:rsid w:val="00130F74"/>
    <w:rsid w:val="00131BF9"/>
    <w:rsid w:val="0013211B"/>
    <w:rsid w:val="0013284E"/>
    <w:rsid w:val="00132EB7"/>
    <w:rsid w:val="00133ACE"/>
    <w:rsid w:val="00134C5F"/>
    <w:rsid w:val="00134D57"/>
    <w:rsid w:val="00135BCF"/>
    <w:rsid w:val="00136B50"/>
    <w:rsid w:val="00136C7C"/>
    <w:rsid w:val="00137177"/>
    <w:rsid w:val="00137D5A"/>
    <w:rsid w:val="00142220"/>
    <w:rsid w:val="001423A6"/>
    <w:rsid w:val="001425A7"/>
    <w:rsid w:val="001426E1"/>
    <w:rsid w:val="00142E70"/>
    <w:rsid w:val="00143276"/>
    <w:rsid w:val="00143596"/>
    <w:rsid w:val="00143D9E"/>
    <w:rsid w:val="00145033"/>
    <w:rsid w:val="00145366"/>
    <w:rsid w:val="00145603"/>
    <w:rsid w:val="00145AC8"/>
    <w:rsid w:val="00146C1E"/>
    <w:rsid w:val="00146CB3"/>
    <w:rsid w:val="00146D23"/>
    <w:rsid w:val="00146D38"/>
    <w:rsid w:val="00147950"/>
    <w:rsid w:val="001479BB"/>
    <w:rsid w:val="00147B99"/>
    <w:rsid w:val="00147EE6"/>
    <w:rsid w:val="00147F56"/>
    <w:rsid w:val="0015033E"/>
    <w:rsid w:val="00150DD9"/>
    <w:rsid w:val="00150FEE"/>
    <w:rsid w:val="001512B1"/>
    <w:rsid w:val="001526D5"/>
    <w:rsid w:val="00152AC1"/>
    <w:rsid w:val="00152B5E"/>
    <w:rsid w:val="00152D5D"/>
    <w:rsid w:val="00153AEF"/>
    <w:rsid w:val="00154FF0"/>
    <w:rsid w:val="001551F7"/>
    <w:rsid w:val="00155369"/>
    <w:rsid w:val="00155826"/>
    <w:rsid w:val="00155D91"/>
    <w:rsid w:val="00156042"/>
    <w:rsid w:val="0015655C"/>
    <w:rsid w:val="001567F6"/>
    <w:rsid w:val="00156908"/>
    <w:rsid w:val="00157392"/>
    <w:rsid w:val="001601E7"/>
    <w:rsid w:val="001602C9"/>
    <w:rsid w:val="001602E9"/>
    <w:rsid w:val="00161292"/>
    <w:rsid w:val="001620CD"/>
    <w:rsid w:val="00162309"/>
    <w:rsid w:val="00163217"/>
    <w:rsid w:val="0016327B"/>
    <w:rsid w:val="001636F7"/>
    <w:rsid w:val="0016370F"/>
    <w:rsid w:val="00163CE3"/>
    <w:rsid w:val="00164354"/>
    <w:rsid w:val="0016452E"/>
    <w:rsid w:val="00164806"/>
    <w:rsid w:val="00164A5E"/>
    <w:rsid w:val="0016528C"/>
    <w:rsid w:val="001653C8"/>
    <w:rsid w:val="00165474"/>
    <w:rsid w:val="00165919"/>
    <w:rsid w:val="00165D20"/>
    <w:rsid w:val="001666A6"/>
    <w:rsid w:val="001669EB"/>
    <w:rsid w:val="00166EEA"/>
    <w:rsid w:val="00167008"/>
    <w:rsid w:val="001674A0"/>
    <w:rsid w:val="001678D9"/>
    <w:rsid w:val="00170569"/>
    <w:rsid w:val="001712C1"/>
    <w:rsid w:val="00171490"/>
    <w:rsid w:val="001726CE"/>
    <w:rsid w:val="0017296C"/>
    <w:rsid w:val="00172DDF"/>
    <w:rsid w:val="001735C1"/>
    <w:rsid w:val="00173696"/>
    <w:rsid w:val="0017389A"/>
    <w:rsid w:val="00173D82"/>
    <w:rsid w:val="00174525"/>
    <w:rsid w:val="00174FD0"/>
    <w:rsid w:val="00175A2A"/>
    <w:rsid w:val="00175D0B"/>
    <w:rsid w:val="00176220"/>
    <w:rsid w:val="001765C5"/>
    <w:rsid w:val="00176B41"/>
    <w:rsid w:val="00176C6D"/>
    <w:rsid w:val="001773E9"/>
    <w:rsid w:val="00177572"/>
    <w:rsid w:val="001778D2"/>
    <w:rsid w:val="0017790A"/>
    <w:rsid w:val="00177971"/>
    <w:rsid w:val="00177D43"/>
    <w:rsid w:val="00177D63"/>
    <w:rsid w:val="0018003F"/>
    <w:rsid w:val="0018012E"/>
    <w:rsid w:val="00180468"/>
    <w:rsid w:val="001805F7"/>
    <w:rsid w:val="00180C01"/>
    <w:rsid w:val="00181701"/>
    <w:rsid w:val="0018201C"/>
    <w:rsid w:val="00182A53"/>
    <w:rsid w:val="00182F94"/>
    <w:rsid w:val="0018300E"/>
    <w:rsid w:val="001841FD"/>
    <w:rsid w:val="00184540"/>
    <w:rsid w:val="00185008"/>
    <w:rsid w:val="00185247"/>
    <w:rsid w:val="001864FF"/>
    <w:rsid w:val="00186983"/>
    <w:rsid w:val="001875D5"/>
    <w:rsid w:val="001876BB"/>
    <w:rsid w:val="0018785C"/>
    <w:rsid w:val="00190B27"/>
    <w:rsid w:val="00190BCB"/>
    <w:rsid w:val="00191178"/>
    <w:rsid w:val="0019149D"/>
    <w:rsid w:val="00191969"/>
    <w:rsid w:val="00192329"/>
    <w:rsid w:val="00193699"/>
    <w:rsid w:val="0019380B"/>
    <w:rsid w:val="00194615"/>
    <w:rsid w:val="001946ED"/>
    <w:rsid w:val="0019506C"/>
    <w:rsid w:val="00195CDC"/>
    <w:rsid w:val="001965F7"/>
    <w:rsid w:val="001968C2"/>
    <w:rsid w:val="00196B3C"/>
    <w:rsid w:val="00197E66"/>
    <w:rsid w:val="001A0225"/>
    <w:rsid w:val="001A03FE"/>
    <w:rsid w:val="001A054A"/>
    <w:rsid w:val="001A1044"/>
    <w:rsid w:val="001A10E8"/>
    <w:rsid w:val="001A1B71"/>
    <w:rsid w:val="001A1D20"/>
    <w:rsid w:val="001A237D"/>
    <w:rsid w:val="001A2A7D"/>
    <w:rsid w:val="001A38C5"/>
    <w:rsid w:val="001A3A5C"/>
    <w:rsid w:val="001A3DF1"/>
    <w:rsid w:val="001A44DE"/>
    <w:rsid w:val="001A4FE3"/>
    <w:rsid w:val="001A581F"/>
    <w:rsid w:val="001A5CB8"/>
    <w:rsid w:val="001A7405"/>
    <w:rsid w:val="001A740C"/>
    <w:rsid w:val="001A76AB"/>
    <w:rsid w:val="001A7BCB"/>
    <w:rsid w:val="001B044E"/>
    <w:rsid w:val="001B0AEE"/>
    <w:rsid w:val="001B152C"/>
    <w:rsid w:val="001B1672"/>
    <w:rsid w:val="001B1969"/>
    <w:rsid w:val="001B2EA8"/>
    <w:rsid w:val="001B38B5"/>
    <w:rsid w:val="001B3928"/>
    <w:rsid w:val="001B3B6F"/>
    <w:rsid w:val="001B3DA4"/>
    <w:rsid w:val="001B6213"/>
    <w:rsid w:val="001B65D6"/>
    <w:rsid w:val="001B6D7C"/>
    <w:rsid w:val="001B73B6"/>
    <w:rsid w:val="001B776B"/>
    <w:rsid w:val="001B7D0D"/>
    <w:rsid w:val="001C221A"/>
    <w:rsid w:val="001C3978"/>
    <w:rsid w:val="001C4766"/>
    <w:rsid w:val="001C48D8"/>
    <w:rsid w:val="001C4ACC"/>
    <w:rsid w:val="001C4EF9"/>
    <w:rsid w:val="001C4F73"/>
    <w:rsid w:val="001C4FEB"/>
    <w:rsid w:val="001C5149"/>
    <w:rsid w:val="001C51A4"/>
    <w:rsid w:val="001C52C2"/>
    <w:rsid w:val="001C5488"/>
    <w:rsid w:val="001C5812"/>
    <w:rsid w:val="001C6B2A"/>
    <w:rsid w:val="001C6DBA"/>
    <w:rsid w:val="001C74E4"/>
    <w:rsid w:val="001C7743"/>
    <w:rsid w:val="001C793D"/>
    <w:rsid w:val="001C7B75"/>
    <w:rsid w:val="001C7E6B"/>
    <w:rsid w:val="001D0AFC"/>
    <w:rsid w:val="001D0F23"/>
    <w:rsid w:val="001D1156"/>
    <w:rsid w:val="001D17AA"/>
    <w:rsid w:val="001D2017"/>
    <w:rsid w:val="001D2231"/>
    <w:rsid w:val="001D3735"/>
    <w:rsid w:val="001D3880"/>
    <w:rsid w:val="001D41C1"/>
    <w:rsid w:val="001D4296"/>
    <w:rsid w:val="001D463F"/>
    <w:rsid w:val="001D46A1"/>
    <w:rsid w:val="001D52BD"/>
    <w:rsid w:val="001D5632"/>
    <w:rsid w:val="001D5764"/>
    <w:rsid w:val="001D61D0"/>
    <w:rsid w:val="001D6444"/>
    <w:rsid w:val="001D69C0"/>
    <w:rsid w:val="001D7588"/>
    <w:rsid w:val="001E10FE"/>
    <w:rsid w:val="001E1885"/>
    <w:rsid w:val="001E2F0F"/>
    <w:rsid w:val="001E39AB"/>
    <w:rsid w:val="001E3A54"/>
    <w:rsid w:val="001E49C9"/>
    <w:rsid w:val="001E5192"/>
    <w:rsid w:val="001E54DB"/>
    <w:rsid w:val="001E5F8E"/>
    <w:rsid w:val="001E64CA"/>
    <w:rsid w:val="001E7D02"/>
    <w:rsid w:val="001F0023"/>
    <w:rsid w:val="001F081E"/>
    <w:rsid w:val="001F12EF"/>
    <w:rsid w:val="001F13A5"/>
    <w:rsid w:val="001F16E7"/>
    <w:rsid w:val="001F286B"/>
    <w:rsid w:val="001F318C"/>
    <w:rsid w:val="001F37CC"/>
    <w:rsid w:val="001F37E6"/>
    <w:rsid w:val="001F3C6A"/>
    <w:rsid w:val="001F3D17"/>
    <w:rsid w:val="001F4282"/>
    <w:rsid w:val="001F4AA8"/>
    <w:rsid w:val="001F4F77"/>
    <w:rsid w:val="001F50AB"/>
    <w:rsid w:val="002016B3"/>
    <w:rsid w:val="00201A45"/>
    <w:rsid w:val="00201A7A"/>
    <w:rsid w:val="002023E8"/>
    <w:rsid w:val="002027CD"/>
    <w:rsid w:val="00202C71"/>
    <w:rsid w:val="002031CB"/>
    <w:rsid w:val="00204166"/>
    <w:rsid w:val="00204E05"/>
    <w:rsid w:val="00205950"/>
    <w:rsid w:val="00207531"/>
    <w:rsid w:val="00207E31"/>
    <w:rsid w:val="00207E3B"/>
    <w:rsid w:val="00207F86"/>
    <w:rsid w:val="00210409"/>
    <w:rsid w:val="002108CA"/>
    <w:rsid w:val="0021125F"/>
    <w:rsid w:val="00211A78"/>
    <w:rsid w:val="00212E6D"/>
    <w:rsid w:val="0021331B"/>
    <w:rsid w:val="00213EDC"/>
    <w:rsid w:val="0021467C"/>
    <w:rsid w:val="00214B0B"/>
    <w:rsid w:val="002153EA"/>
    <w:rsid w:val="00215830"/>
    <w:rsid w:val="002161C8"/>
    <w:rsid w:val="0021628C"/>
    <w:rsid w:val="002167E8"/>
    <w:rsid w:val="0021696E"/>
    <w:rsid w:val="00216CA6"/>
    <w:rsid w:val="0021799A"/>
    <w:rsid w:val="00217DE8"/>
    <w:rsid w:val="00217E17"/>
    <w:rsid w:val="00220C7B"/>
    <w:rsid w:val="00220CA7"/>
    <w:rsid w:val="00222557"/>
    <w:rsid w:val="002228CC"/>
    <w:rsid w:val="00222D4D"/>
    <w:rsid w:val="00222DA2"/>
    <w:rsid w:val="002232EA"/>
    <w:rsid w:val="00223D78"/>
    <w:rsid w:val="00224415"/>
    <w:rsid w:val="0022507D"/>
    <w:rsid w:val="00225193"/>
    <w:rsid w:val="00225A4D"/>
    <w:rsid w:val="00226249"/>
    <w:rsid w:val="002267E0"/>
    <w:rsid w:val="00226AA1"/>
    <w:rsid w:val="00226B74"/>
    <w:rsid w:val="00226FA1"/>
    <w:rsid w:val="002272AB"/>
    <w:rsid w:val="00227BE9"/>
    <w:rsid w:val="00227C37"/>
    <w:rsid w:val="00230DD5"/>
    <w:rsid w:val="00231187"/>
    <w:rsid w:val="0023156B"/>
    <w:rsid w:val="002315CD"/>
    <w:rsid w:val="002320CE"/>
    <w:rsid w:val="0023257A"/>
    <w:rsid w:val="002332A0"/>
    <w:rsid w:val="00233385"/>
    <w:rsid w:val="002334E7"/>
    <w:rsid w:val="002336D2"/>
    <w:rsid w:val="00233936"/>
    <w:rsid w:val="00235698"/>
    <w:rsid w:val="00235928"/>
    <w:rsid w:val="00235B83"/>
    <w:rsid w:val="002369BC"/>
    <w:rsid w:val="00236A5B"/>
    <w:rsid w:val="00236C8F"/>
    <w:rsid w:val="0023720A"/>
    <w:rsid w:val="00237331"/>
    <w:rsid w:val="00237951"/>
    <w:rsid w:val="00237ADF"/>
    <w:rsid w:val="00237E0E"/>
    <w:rsid w:val="00237E8E"/>
    <w:rsid w:val="0024033B"/>
    <w:rsid w:val="00240AAC"/>
    <w:rsid w:val="00240B0A"/>
    <w:rsid w:val="00240BC6"/>
    <w:rsid w:val="002414A9"/>
    <w:rsid w:val="00241BE5"/>
    <w:rsid w:val="00242034"/>
    <w:rsid w:val="002426CE"/>
    <w:rsid w:val="002428E6"/>
    <w:rsid w:val="0024304E"/>
    <w:rsid w:val="002432A1"/>
    <w:rsid w:val="00243610"/>
    <w:rsid w:val="00243C0A"/>
    <w:rsid w:val="00244233"/>
    <w:rsid w:val="002444BC"/>
    <w:rsid w:val="00244E84"/>
    <w:rsid w:val="00245172"/>
    <w:rsid w:val="002456B8"/>
    <w:rsid w:val="0024591E"/>
    <w:rsid w:val="00245D15"/>
    <w:rsid w:val="00245F11"/>
    <w:rsid w:val="00245FEB"/>
    <w:rsid w:val="00246894"/>
    <w:rsid w:val="00246C88"/>
    <w:rsid w:val="00246D4A"/>
    <w:rsid w:val="00247722"/>
    <w:rsid w:val="002502BD"/>
    <w:rsid w:val="00250E55"/>
    <w:rsid w:val="002510C5"/>
    <w:rsid w:val="00251B80"/>
    <w:rsid w:val="00254E5B"/>
    <w:rsid w:val="002556C4"/>
    <w:rsid w:val="0025577A"/>
    <w:rsid w:val="002558BC"/>
    <w:rsid w:val="00255ABB"/>
    <w:rsid w:val="00255E13"/>
    <w:rsid w:val="002561D3"/>
    <w:rsid w:val="0025652F"/>
    <w:rsid w:val="00256791"/>
    <w:rsid w:val="00256AF7"/>
    <w:rsid w:val="00257528"/>
    <w:rsid w:val="002578C1"/>
    <w:rsid w:val="002605E9"/>
    <w:rsid w:val="0026076B"/>
    <w:rsid w:val="00260B19"/>
    <w:rsid w:val="00260BF0"/>
    <w:rsid w:val="00261842"/>
    <w:rsid w:val="00261AE8"/>
    <w:rsid w:val="00262769"/>
    <w:rsid w:val="00262CBF"/>
    <w:rsid w:val="0026319B"/>
    <w:rsid w:val="002632B7"/>
    <w:rsid w:val="002638A4"/>
    <w:rsid w:val="002640F3"/>
    <w:rsid w:val="00264526"/>
    <w:rsid w:val="00264F59"/>
    <w:rsid w:val="002653CA"/>
    <w:rsid w:val="00265DF1"/>
    <w:rsid w:val="002660F2"/>
    <w:rsid w:val="0026642E"/>
    <w:rsid w:val="002675D4"/>
    <w:rsid w:val="00270497"/>
    <w:rsid w:val="00270F91"/>
    <w:rsid w:val="00272E8D"/>
    <w:rsid w:val="00273B40"/>
    <w:rsid w:val="0027425A"/>
    <w:rsid w:val="002742BA"/>
    <w:rsid w:val="00275B08"/>
    <w:rsid w:val="00276646"/>
    <w:rsid w:val="00276C53"/>
    <w:rsid w:val="00276F3D"/>
    <w:rsid w:val="0027704D"/>
    <w:rsid w:val="002778FA"/>
    <w:rsid w:val="00277ACA"/>
    <w:rsid w:val="00277ED7"/>
    <w:rsid w:val="0028157D"/>
    <w:rsid w:val="00281ACF"/>
    <w:rsid w:val="0028251E"/>
    <w:rsid w:val="00282601"/>
    <w:rsid w:val="00282757"/>
    <w:rsid w:val="00283A0E"/>
    <w:rsid w:val="0028420D"/>
    <w:rsid w:val="00284523"/>
    <w:rsid w:val="00284908"/>
    <w:rsid w:val="00284FB1"/>
    <w:rsid w:val="00285232"/>
    <w:rsid w:val="002855B7"/>
    <w:rsid w:val="002859D3"/>
    <w:rsid w:val="00285ACD"/>
    <w:rsid w:val="00286BF5"/>
    <w:rsid w:val="002879EF"/>
    <w:rsid w:val="00287A68"/>
    <w:rsid w:val="00287B7C"/>
    <w:rsid w:val="00290334"/>
    <w:rsid w:val="00290680"/>
    <w:rsid w:val="00290A89"/>
    <w:rsid w:val="00291082"/>
    <w:rsid w:val="0029153C"/>
    <w:rsid w:val="00291C9E"/>
    <w:rsid w:val="00291D03"/>
    <w:rsid w:val="00291F3D"/>
    <w:rsid w:val="002921B6"/>
    <w:rsid w:val="0029247D"/>
    <w:rsid w:val="00292A4C"/>
    <w:rsid w:val="00292FE8"/>
    <w:rsid w:val="00293916"/>
    <w:rsid w:val="00293D74"/>
    <w:rsid w:val="00294309"/>
    <w:rsid w:val="00294DF8"/>
    <w:rsid w:val="00295708"/>
    <w:rsid w:val="00295A04"/>
    <w:rsid w:val="00295A4B"/>
    <w:rsid w:val="00295F08"/>
    <w:rsid w:val="00296ADC"/>
    <w:rsid w:val="00297069"/>
    <w:rsid w:val="00297128"/>
    <w:rsid w:val="00297C85"/>
    <w:rsid w:val="00297CB5"/>
    <w:rsid w:val="002A0142"/>
    <w:rsid w:val="002A0540"/>
    <w:rsid w:val="002A0674"/>
    <w:rsid w:val="002A0DF8"/>
    <w:rsid w:val="002A0EC7"/>
    <w:rsid w:val="002A1211"/>
    <w:rsid w:val="002A12DA"/>
    <w:rsid w:val="002A1611"/>
    <w:rsid w:val="002A1691"/>
    <w:rsid w:val="002A1B1A"/>
    <w:rsid w:val="002A2B4D"/>
    <w:rsid w:val="002A2DDC"/>
    <w:rsid w:val="002A2E18"/>
    <w:rsid w:val="002A3242"/>
    <w:rsid w:val="002A3600"/>
    <w:rsid w:val="002A3AE4"/>
    <w:rsid w:val="002A3F8D"/>
    <w:rsid w:val="002A44CE"/>
    <w:rsid w:val="002A4DED"/>
    <w:rsid w:val="002A5217"/>
    <w:rsid w:val="002A5DFB"/>
    <w:rsid w:val="002A6B93"/>
    <w:rsid w:val="002A6E0D"/>
    <w:rsid w:val="002A76D3"/>
    <w:rsid w:val="002A780F"/>
    <w:rsid w:val="002A7931"/>
    <w:rsid w:val="002A7B31"/>
    <w:rsid w:val="002B002C"/>
    <w:rsid w:val="002B1042"/>
    <w:rsid w:val="002B16A7"/>
    <w:rsid w:val="002B1A67"/>
    <w:rsid w:val="002B1B36"/>
    <w:rsid w:val="002B1FF2"/>
    <w:rsid w:val="002B2945"/>
    <w:rsid w:val="002B2E9B"/>
    <w:rsid w:val="002B3817"/>
    <w:rsid w:val="002B3A78"/>
    <w:rsid w:val="002B3D92"/>
    <w:rsid w:val="002B49E2"/>
    <w:rsid w:val="002B4E23"/>
    <w:rsid w:val="002B4FDB"/>
    <w:rsid w:val="002B50E1"/>
    <w:rsid w:val="002B570F"/>
    <w:rsid w:val="002B65B2"/>
    <w:rsid w:val="002B65DA"/>
    <w:rsid w:val="002B679A"/>
    <w:rsid w:val="002B67B0"/>
    <w:rsid w:val="002B703F"/>
    <w:rsid w:val="002B71C7"/>
    <w:rsid w:val="002B758C"/>
    <w:rsid w:val="002B7F65"/>
    <w:rsid w:val="002C0368"/>
    <w:rsid w:val="002C1731"/>
    <w:rsid w:val="002C2129"/>
    <w:rsid w:val="002C23F7"/>
    <w:rsid w:val="002C2769"/>
    <w:rsid w:val="002C2AAA"/>
    <w:rsid w:val="002C2DF5"/>
    <w:rsid w:val="002C2E1B"/>
    <w:rsid w:val="002C39F1"/>
    <w:rsid w:val="002C5704"/>
    <w:rsid w:val="002C783B"/>
    <w:rsid w:val="002D138B"/>
    <w:rsid w:val="002D13A4"/>
    <w:rsid w:val="002D1CA1"/>
    <w:rsid w:val="002D2409"/>
    <w:rsid w:val="002D2456"/>
    <w:rsid w:val="002D42D3"/>
    <w:rsid w:val="002D472F"/>
    <w:rsid w:val="002D4F7C"/>
    <w:rsid w:val="002D62CE"/>
    <w:rsid w:val="002D6C47"/>
    <w:rsid w:val="002D6FAE"/>
    <w:rsid w:val="002D7769"/>
    <w:rsid w:val="002D78EE"/>
    <w:rsid w:val="002E01EC"/>
    <w:rsid w:val="002E038B"/>
    <w:rsid w:val="002E05F3"/>
    <w:rsid w:val="002E09EC"/>
    <w:rsid w:val="002E0E55"/>
    <w:rsid w:val="002E0F65"/>
    <w:rsid w:val="002E1095"/>
    <w:rsid w:val="002E1559"/>
    <w:rsid w:val="002E1618"/>
    <w:rsid w:val="002E1998"/>
    <w:rsid w:val="002E29AD"/>
    <w:rsid w:val="002E3FB5"/>
    <w:rsid w:val="002E486A"/>
    <w:rsid w:val="002E53C4"/>
    <w:rsid w:val="002E58B1"/>
    <w:rsid w:val="002E5C3A"/>
    <w:rsid w:val="002E766D"/>
    <w:rsid w:val="002E7A0A"/>
    <w:rsid w:val="002E7B8C"/>
    <w:rsid w:val="002E7F3C"/>
    <w:rsid w:val="002F1FEA"/>
    <w:rsid w:val="002F2774"/>
    <w:rsid w:val="002F2993"/>
    <w:rsid w:val="002F2DC1"/>
    <w:rsid w:val="002F3051"/>
    <w:rsid w:val="002F3284"/>
    <w:rsid w:val="002F37B0"/>
    <w:rsid w:val="002F3A49"/>
    <w:rsid w:val="002F47BE"/>
    <w:rsid w:val="002F4A11"/>
    <w:rsid w:val="002F4C9B"/>
    <w:rsid w:val="002F65D9"/>
    <w:rsid w:val="002F6F32"/>
    <w:rsid w:val="002F70BA"/>
    <w:rsid w:val="003004FA"/>
    <w:rsid w:val="003006FF"/>
    <w:rsid w:val="0030102A"/>
    <w:rsid w:val="003010D0"/>
    <w:rsid w:val="003011E2"/>
    <w:rsid w:val="003022A8"/>
    <w:rsid w:val="00302370"/>
    <w:rsid w:val="0030279B"/>
    <w:rsid w:val="00302A80"/>
    <w:rsid w:val="0030324F"/>
    <w:rsid w:val="003033E8"/>
    <w:rsid w:val="00303A92"/>
    <w:rsid w:val="00303C65"/>
    <w:rsid w:val="0030477B"/>
    <w:rsid w:val="003050AF"/>
    <w:rsid w:val="003056B1"/>
    <w:rsid w:val="00305E03"/>
    <w:rsid w:val="00306EAD"/>
    <w:rsid w:val="003072D1"/>
    <w:rsid w:val="00311096"/>
    <w:rsid w:val="003117FE"/>
    <w:rsid w:val="00313F8E"/>
    <w:rsid w:val="003147CC"/>
    <w:rsid w:val="00314A9B"/>
    <w:rsid w:val="00314CE7"/>
    <w:rsid w:val="0031579C"/>
    <w:rsid w:val="0031650F"/>
    <w:rsid w:val="00316644"/>
    <w:rsid w:val="003168BF"/>
    <w:rsid w:val="00316A42"/>
    <w:rsid w:val="00317218"/>
    <w:rsid w:val="00320292"/>
    <w:rsid w:val="003202EB"/>
    <w:rsid w:val="00320899"/>
    <w:rsid w:val="0032160C"/>
    <w:rsid w:val="00321D20"/>
    <w:rsid w:val="00321F87"/>
    <w:rsid w:val="00322091"/>
    <w:rsid w:val="00322C7A"/>
    <w:rsid w:val="0032328D"/>
    <w:rsid w:val="003233EA"/>
    <w:rsid w:val="003236F9"/>
    <w:rsid w:val="003239D6"/>
    <w:rsid w:val="00323C88"/>
    <w:rsid w:val="00323F9E"/>
    <w:rsid w:val="00324188"/>
    <w:rsid w:val="0032423F"/>
    <w:rsid w:val="00324FBD"/>
    <w:rsid w:val="0032593B"/>
    <w:rsid w:val="00325A88"/>
    <w:rsid w:val="00325CEC"/>
    <w:rsid w:val="00325FC8"/>
    <w:rsid w:val="00326477"/>
    <w:rsid w:val="00326A40"/>
    <w:rsid w:val="003272CB"/>
    <w:rsid w:val="003276FD"/>
    <w:rsid w:val="003300BD"/>
    <w:rsid w:val="0033026A"/>
    <w:rsid w:val="00330667"/>
    <w:rsid w:val="00330C4C"/>
    <w:rsid w:val="00330CEF"/>
    <w:rsid w:val="00331A10"/>
    <w:rsid w:val="003320BC"/>
    <w:rsid w:val="003326C7"/>
    <w:rsid w:val="003329E1"/>
    <w:rsid w:val="00333FDE"/>
    <w:rsid w:val="0033444A"/>
    <w:rsid w:val="00334B2D"/>
    <w:rsid w:val="003355C7"/>
    <w:rsid w:val="00335B33"/>
    <w:rsid w:val="00335B3F"/>
    <w:rsid w:val="003361D8"/>
    <w:rsid w:val="0033642D"/>
    <w:rsid w:val="00336A4F"/>
    <w:rsid w:val="00337255"/>
    <w:rsid w:val="00337769"/>
    <w:rsid w:val="00337964"/>
    <w:rsid w:val="00337D79"/>
    <w:rsid w:val="003420A5"/>
    <w:rsid w:val="0034289C"/>
    <w:rsid w:val="00342ADC"/>
    <w:rsid w:val="00342D65"/>
    <w:rsid w:val="003438D9"/>
    <w:rsid w:val="003450AC"/>
    <w:rsid w:val="0034518E"/>
    <w:rsid w:val="00345A98"/>
    <w:rsid w:val="00345DB8"/>
    <w:rsid w:val="003461F1"/>
    <w:rsid w:val="003468AD"/>
    <w:rsid w:val="0034748E"/>
    <w:rsid w:val="00347658"/>
    <w:rsid w:val="00350D79"/>
    <w:rsid w:val="00350F34"/>
    <w:rsid w:val="0035158A"/>
    <w:rsid w:val="00351721"/>
    <w:rsid w:val="00352529"/>
    <w:rsid w:val="003527DF"/>
    <w:rsid w:val="003532C4"/>
    <w:rsid w:val="003532FE"/>
    <w:rsid w:val="00353612"/>
    <w:rsid w:val="00353B87"/>
    <w:rsid w:val="00354924"/>
    <w:rsid w:val="00354E3D"/>
    <w:rsid w:val="00355A6C"/>
    <w:rsid w:val="0035628F"/>
    <w:rsid w:val="00356605"/>
    <w:rsid w:val="003568C4"/>
    <w:rsid w:val="00357467"/>
    <w:rsid w:val="00357865"/>
    <w:rsid w:val="00357F32"/>
    <w:rsid w:val="00360D32"/>
    <w:rsid w:val="00362644"/>
    <w:rsid w:val="00364012"/>
    <w:rsid w:val="0036434E"/>
    <w:rsid w:val="00364CB1"/>
    <w:rsid w:val="0036504C"/>
    <w:rsid w:val="00365312"/>
    <w:rsid w:val="003653AE"/>
    <w:rsid w:val="00365409"/>
    <w:rsid w:val="00365672"/>
    <w:rsid w:val="00366048"/>
    <w:rsid w:val="00367141"/>
    <w:rsid w:val="00367465"/>
    <w:rsid w:val="0036748F"/>
    <w:rsid w:val="00367B7A"/>
    <w:rsid w:val="00367CAD"/>
    <w:rsid w:val="00367E17"/>
    <w:rsid w:val="003707C2"/>
    <w:rsid w:val="00370877"/>
    <w:rsid w:val="003713B9"/>
    <w:rsid w:val="003721F6"/>
    <w:rsid w:val="0037259A"/>
    <w:rsid w:val="00372ACA"/>
    <w:rsid w:val="00373FFF"/>
    <w:rsid w:val="0037425F"/>
    <w:rsid w:val="00374DEA"/>
    <w:rsid w:val="00375D87"/>
    <w:rsid w:val="00375FA8"/>
    <w:rsid w:val="003768B9"/>
    <w:rsid w:val="0037760C"/>
    <w:rsid w:val="00377643"/>
    <w:rsid w:val="00377A19"/>
    <w:rsid w:val="00380508"/>
    <w:rsid w:val="00380A47"/>
    <w:rsid w:val="003813E4"/>
    <w:rsid w:val="0038151F"/>
    <w:rsid w:val="003815F0"/>
    <w:rsid w:val="0038210A"/>
    <w:rsid w:val="00382296"/>
    <w:rsid w:val="0038293F"/>
    <w:rsid w:val="00382B4A"/>
    <w:rsid w:val="00382F5E"/>
    <w:rsid w:val="00382F8D"/>
    <w:rsid w:val="003838DB"/>
    <w:rsid w:val="00384522"/>
    <w:rsid w:val="00384F77"/>
    <w:rsid w:val="003851CA"/>
    <w:rsid w:val="003857EF"/>
    <w:rsid w:val="00386405"/>
    <w:rsid w:val="003864B1"/>
    <w:rsid w:val="0038650A"/>
    <w:rsid w:val="00386719"/>
    <w:rsid w:val="00386971"/>
    <w:rsid w:val="00387182"/>
    <w:rsid w:val="00387A01"/>
    <w:rsid w:val="003902C1"/>
    <w:rsid w:val="00390FA9"/>
    <w:rsid w:val="003911FB"/>
    <w:rsid w:val="003920AB"/>
    <w:rsid w:val="003924C1"/>
    <w:rsid w:val="003931BB"/>
    <w:rsid w:val="0039333D"/>
    <w:rsid w:val="003933C7"/>
    <w:rsid w:val="00394A28"/>
    <w:rsid w:val="00394AFA"/>
    <w:rsid w:val="0039691F"/>
    <w:rsid w:val="00396DB7"/>
    <w:rsid w:val="00397B48"/>
    <w:rsid w:val="003A02AD"/>
    <w:rsid w:val="003A0CEC"/>
    <w:rsid w:val="003A0E4C"/>
    <w:rsid w:val="003A147B"/>
    <w:rsid w:val="003A15DE"/>
    <w:rsid w:val="003A17E6"/>
    <w:rsid w:val="003A26CA"/>
    <w:rsid w:val="003A2A37"/>
    <w:rsid w:val="003A30D6"/>
    <w:rsid w:val="003A34D7"/>
    <w:rsid w:val="003A35F5"/>
    <w:rsid w:val="003A3A4B"/>
    <w:rsid w:val="003A51F0"/>
    <w:rsid w:val="003A5B53"/>
    <w:rsid w:val="003A5E46"/>
    <w:rsid w:val="003A68CB"/>
    <w:rsid w:val="003A7AFD"/>
    <w:rsid w:val="003A7DF8"/>
    <w:rsid w:val="003B0238"/>
    <w:rsid w:val="003B0553"/>
    <w:rsid w:val="003B0CAD"/>
    <w:rsid w:val="003B1381"/>
    <w:rsid w:val="003B1567"/>
    <w:rsid w:val="003B1993"/>
    <w:rsid w:val="003B2251"/>
    <w:rsid w:val="003B2E57"/>
    <w:rsid w:val="003B35EE"/>
    <w:rsid w:val="003B3C3D"/>
    <w:rsid w:val="003B3C81"/>
    <w:rsid w:val="003B4020"/>
    <w:rsid w:val="003B4351"/>
    <w:rsid w:val="003B448B"/>
    <w:rsid w:val="003B551F"/>
    <w:rsid w:val="003B5740"/>
    <w:rsid w:val="003B5F57"/>
    <w:rsid w:val="003B6191"/>
    <w:rsid w:val="003B6298"/>
    <w:rsid w:val="003B6F2A"/>
    <w:rsid w:val="003B77E8"/>
    <w:rsid w:val="003B79A3"/>
    <w:rsid w:val="003C0809"/>
    <w:rsid w:val="003C2CBA"/>
    <w:rsid w:val="003C33DA"/>
    <w:rsid w:val="003C40EA"/>
    <w:rsid w:val="003C46E4"/>
    <w:rsid w:val="003C491F"/>
    <w:rsid w:val="003C50A7"/>
    <w:rsid w:val="003C5B25"/>
    <w:rsid w:val="003C6F5F"/>
    <w:rsid w:val="003C77FA"/>
    <w:rsid w:val="003D024B"/>
    <w:rsid w:val="003D02A2"/>
    <w:rsid w:val="003D0816"/>
    <w:rsid w:val="003D0876"/>
    <w:rsid w:val="003D0926"/>
    <w:rsid w:val="003D09D7"/>
    <w:rsid w:val="003D0B44"/>
    <w:rsid w:val="003D15D7"/>
    <w:rsid w:val="003D2769"/>
    <w:rsid w:val="003D28FD"/>
    <w:rsid w:val="003D294D"/>
    <w:rsid w:val="003D3391"/>
    <w:rsid w:val="003D3992"/>
    <w:rsid w:val="003D4318"/>
    <w:rsid w:val="003D4F61"/>
    <w:rsid w:val="003D5D9E"/>
    <w:rsid w:val="003D5F7C"/>
    <w:rsid w:val="003D5FD2"/>
    <w:rsid w:val="003D61C7"/>
    <w:rsid w:val="003D6289"/>
    <w:rsid w:val="003D6551"/>
    <w:rsid w:val="003D7673"/>
    <w:rsid w:val="003D7840"/>
    <w:rsid w:val="003E014C"/>
    <w:rsid w:val="003E0B5E"/>
    <w:rsid w:val="003E0EB7"/>
    <w:rsid w:val="003E16B2"/>
    <w:rsid w:val="003E1891"/>
    <w:rsid w:val="003E18AD"/>
    <w:rsid w:val="003E1AC6"/>
    <w:rsid w:val="003E1ACC"/>
    <w:rsid w:val="003E1E0B"/>
    <w:rsid w:val="003E2228"/>
    <w:rsid w:val="003E2716"/>
    <w:rsid w:val="003E2B32"/>
    <w:rsid w:val="003E2C07"/>
    <w:rsid w:val="003E2C93"/>
    <w:rsid w:val="003E2CA9"/>
    <w:rsid w:val="003E2E0F"/>
    <w:rsid w:val="003E3000"/>
    <w:rsid w:val="003E32FB"/>
    <w:rsid w:val="003E35F2"/>
    <w:rsid w:val="003E3AF8"/>
    <w:rsid w:val="003E4352"/>
    <w:rsid w:val="003E4B96"/>
    <w:rsid w:val="003E4D00"/>
    <w:rsid w:val="003E5232"/>
    <w:rsid w:val="003E5763"/>
    <w:rsid w:val="003E6013"/>
    <w:rsid w:val="003E62BF"/>
    <w:rsid w:val="003F0E61"/>
    <w:rsid w:val="003F1A5B"/>
    <w:rsid w:val="003F1C13"/>
    <w:rsid w:val="003F3402"/>
    <w:rsid w:val="003F3A69"/>
    <w:rsid w:val="003F4678"/>
    <w:rsid w:val="003F4946"/>
    <w:rsid w:val="003F52E7"/>
    <w:rsid w:val="003F5E90"/>
    <w:rsid w:val="003F5F84"/>
    <w:rsid w:val="003F7236"/>
    <w:rsid w:val="003F7EC6"/>
    <w:rsid w:val="004003AC"/>
    <w:rsid w:val="004003DB"/>
    <w:rsid w:val="004003E8"/>
    <w:rsid w:val="00400F6A"/>
    <w:rsid w:val="004011E0"/>
    <w:rsid w:val="00401788"/>
    <w:rsid w:val="00401B86"/>
    <w:rsid w:val="004020A0"/>
    <w:rsid w:val="004020D0"/>
    <w:rsid w:val="00402258"/>
    <w:rsid w:val="00402EDB"/>
    <w:rsid w:val="00403488"/>
    <w:rsid w:val="00403881"/>
    <w:rsid w:val="00403944"/>
    <w:rsid w:val="004040F9"/>
    <w:rsid w:val="00405097"/>
    <w:rsid w:val="0040586F"/>
    <w:rsid w:val="0040662C"/>
    <w:rsid w:val="0040675A"/>
    <w:rsid w:val="00406A59"/>
    <w:rsid w:val="00407D35"/>
    <w:rsid w:val="004101F9"/>
    <w:rsid w:val="00411636"/>
    <w:rsid w:val="00411A26"/>
    <w:rsid w:val="0041261E"/>
    <w:rsid w:val="00412743"/>
    <w:rsid w:val="0041392D"/>
    <w:rsid w:val="00414B33"/>
    <w:rsid w:val="00414E3E"/>
    <w:rsid w:val="00414F08"/>
    <w:rsid w:val="004151A4"/>
    <w:rsid w:val="0041566B"/>
    <w:rsid w:val="004156AA"/>
    <w:rsid w:val="004159B8"/>
    <w:rsid w:val="004161FB"/>
    <w:rsid w:val="00416267"/>
    <w:rsid w:val="00416A42"/>
    <w:rsid w:val="00417596"/>
    <w:rsid w:val="0041760D"/>
    <w:rsid w:val="00417FBF"/>
    <w:rsid w:val="004203A1"/>
    <w:rsid w:val="00421888"/>
    <w:rsid w:val="004219F1"/>
    <w:rsid w:val="004220E9"/>
    <w:rsid w:val="00422744"/>
    <w:rsid w:val="00422ADB"/>
    <w:rsid w:val="00423561"/>
    <w:rsid w:val="00423A20"/>
    <w:rsid w:val="00424F58"/>
    <w:rsid w:val="004257F1"/>
    <w:rsid w:val="004263F9"/>
    <w:rsid w:val="004265BE"/>
    <w:rsid w:val="0042680B"/>
    <w:rsid w:val="004272DE"/>
    <w:rsid w:val="0042759D"/>
    <w:rsid w:val="00427706"/>
    <w:rsid w:val="004306C3"/>
    <w:rsid w:val="00431975"/>
    <w:rsid w:val="00431D30"/>
    <w:rsid w:val="004324CF"/>
    <w:rsid w:val="004338EB"/>
    <w:rsid w:val="00433A6B"/>
    <w:rsid w:val="00433CA8"/>
    <w:rsid w:val="00434253"/>
    <w:rsid w:val="00434EBE"/>
    <w:rsid w:val="00435B70"/>
    <w:rsid w:val="0043613D"/>
    <w:rsid w:val="004362D3"/>
    <w:rsid w:val="004368A4"/>
    <w:rsid w:val="00436ADA"/>
    <w:rsid w:val="0043789C"/>
    <w:rsid w:val="00437927"/>
    <w:rsid w:val="00440046"/>
    <w:rsid w:val="0044024A"/>
    <w:rsid w:val="00440299"/>
    <w:rsid w:val="004402C9"/>
    <w:rsid w:val="0044046D"/>
    <w:rsid w:val="00441BAD"/>
    <w:rsid w:val="0044217F"/>
    <w:rsid w:val="0044242B"/>
    <w:rsid w:val="00443646"/>
    <w:rsid w:val="00444389"/>
    <w:rsid w:val="004443E1"/>
    <w:rsid w:val="00445558"/>
    <w:rsid w:val="00445AB2"/>
    <w:rsid w:val="004465BD"/>
    <w:rsid w:val="00446659"/>
    <w:rsid w:val="00446909"/>
    <w:rsid w:val="00446A71"/>
    <w:rsid w:val="00447778"/>
    <w:rsid w:val="00450118"/>
    <w:rsid w:val="0045044A"/>
    <w:rsid w:val="0045111E"/>
    <w:rsid w:val="00451E28"/>
    <w:rsid w:val="00452836"/>
    <w:rsid w:val="00452C4C"/>
    <w:rsid w:val="0045312A"/>
    <w:rsid w:val="004554B5"/>
    <w:rsid w:val="004555DF"/>
    <w:rsid w:val="004557FC"/>
    <w:rsid w:val="004558DC"/>
    <w:rsid w:val="00456DF0"/>
    <w:rsid w:val="004579E7"/>
    <w:rsid w:val="00460413"/>
    <w:rsid w:val="0046071B"/>
    <w:rsid w:val="00460B33"/>
    <w:rsid w:val="00461333"/>
    <w:rsid w:val="004623F2"/>
    <w:rsid w:val="004624F7"/>
    <w:rsid w:val="00462530"/>
    <w:rsid w:val="00463071"/>
    <w:rsid w:val="00463BCD"/>
    <w:rsid w:val="0046420F"/>
    <w:rsid w:val="004642D9"/>
    <w:rsid w:val="00464C04"/>
    <w:rsid w:val="00464EE2"/>
    <w:rsid w:val="004653D9"/>
    <w:rsid w:val="00465569"/>
    <w:rsid w:val="0046625C"/>
    <w:rsid w:val="0046722C"/>
    <w:rsid w:val="004677B3"/>
    <w:rsid w:val="004704ED"/>
    <w:rsid w:val="00471835"/>
    <w:rsid w:val="00472359"/>
    <w:rsid w:val="0047295E"/>
    <w:rsid w:val="00472C34"/>
    <w:rsid w:val="00473D44"/>
    <w:rsid w:val="00473E17"/>
    <w:rsid w:val="00474CAD"/>
    <w:rsid w:val="00474CDE"/>
    <w:rsid w:val="00476543"/>
    <w:rsid w:val="00476CD5"/>
    <w:rsid w:val="00476E8C"/>
    <w:rsid w:val="00477A93"/>
    <w:rsid w:val="00477B79"/>
    <w:rsid w:val="00480370"/>
    <w:rsid w:val="004806A7"/>
    <w:rsid w:val="00480A79"/>
    <w:rsid w:val="00480BCA"/>
    <w:rsid w:val="00481C50"/>
    <w:rsid w:val="00481D79"/>
    <w:rsid w:val="00482894"/>
    <w:rsid w:val="00482A0D"/>
    <w:rsid w:val="00483232"/>
    <w:rsid w:val="00483C6A"/>
    <w:rsid w:val="004846F4"/>
    <w:rsid w:val="00484CA3"/>
    <w:rsid w:val="00484DFC"/>
    <w:rsid w:val="00484EBA"/>
    <w:rsid w:val="0048541F"/>
    <w:rsid w:val="00486D19"/>
    <w:rsid w:val="004878E8"/>
    <w:rsid w:val="004902D8"/>
    <w:rsid w:val="0049083F"/>
    <w:rsid w:val="0049157B"/>
    <w:rsid w:val="004917F7"/>
    <w:rsid w:val="004921A6"/>
    <w:rsid w:val="0049224D"/>
    <w:rsid w:val="004922E9"/>
    <w:rsid w:val="00492475"/>
    <w:rsid w:val="00492AA7"/>
    <w:rsid w:val="00492D4C"/>
    <w:rsid w:val="00493625"/>
    <w:rsid w:val="00493A42"/>
    <w:rsid w:val="00493A49"/>
    <w:rsid w:val="00494304"/>
    <w:rsid w:val="004957B6"/>
    <w:rsid w:val="004960B1"/>
    <w:rsid w:val="004961FE"/>
    <w:rsid w:val="00496657"/>
    <w:rsid w:val="00497959"/>
    <w:rsid w:val="00497FCB"/>
    <w:rsid w:val="004A0657"/>
    <w:rsid w:val="004A0ED4"/>
    <w:rsid w:val="004A12BF"/>
    <w:rsid w:val="004A1A2E"/>
    <w:rsid w:val="004A1B4D"/>
    <w:rsid w:val="004A20E3"/>
    <w:rsid w:val="004A2373"/>
    <w:rsid w:val="004A2D60"/>
    <w:rsid w:val="004A3799"/>
    <w:rsid w:val="004A38B3"/>
    <w:rsid w:val="004A4303"/>
    <w:rsid w:val="004A4F39"/>
    <w:rsid w:val="004A4F95"/>
    <w:rsid w:val="004A52C6"/>
    <w:rsid w:val="004A58E5"/>
    <w:rsid w:val="004A5EE1"/>
    <w:rsid w:val="004A6A7C"/>
    <w:rsid w:val="004A746B"/>
    <w:rsid w:val="004B024E"/>
    <w:rsid w:val="004B0956"/>
    <w:rsid w:val="004B27C0"/>
    <w:rsid w:val="004B28A6"/>
    <w:rsid w:val="004B2D4C"/>
    <w:rsid w:val="004B317A"/>
    <w:rsid w:val="004B4B2E"/>
    <w:rsid w:val="004B5AC7"/>
    <w:rsid w:val="004B6608"/>
    <w:rsid w:val="004B6744"/>
    <w:rsid w:val="004B6D26"/>
    <w:rsid w:val="004B74B6"/>
    <w:rsid w:val="004B7566"/>
    <w:rsid w:val="004B79C5"/>
    <w:rsid w:val="004C0A63"/>
    <w:rsid w:val="004C0BA9"/>
    <w:rsid w:val="004C155E"/>
    <w:rsid w:val="004C412C"/>
    <w:rsid w:val="004C4984"/>
    <w:rsid w:val="004C4F71"/>
    <w:rsid w:val="004C56CE"/>
    <w:rsid w:val="004C5A5F"/>
    <w:rsid w:val="004C6084"/>
    <w:rsid w:val="004C60A6"/>
    <w:rsid w:val="004C6A23"/>
    <w:rsid w:val="004C6C7C"/>
    <w:rsid w:val="004C72F5"/>
    <w:rsid w:val="004D0C79"/>
    <w:rsid w:val="004D1D06"/>
    <w:rsid w:val="004D234E"/>
    <w:rsid w:val="004D33D3"/>
    <w:rsid w:val="004D35F7"/>
    <w:rsid w:val="004D3AFA"/>
    <w:rsid w:val="004D3F06"/>
    <w:rsid w:val="004D4308"/>
    <w:rsid w:val="004D454A"/>
    <w:rsid w:val="004D456F"/>
    <w:rsid w:val="004D485A"/>
    <w:rsid w:val="004D4E60"/>
    <w:rsid w:val="004D4FAE"/>
    <w:rsid w:val="004D607B"/>
    <w:rsid w:val="004D6531"/>
    <w:rsid w:val="004D653E"/>
    <w:rsid w:val="004D6930"/>
    <w:rsid w:val="004D7CF9"/>
    <w:rsid w:val="004E0C1A"/>
    <w:rsid w:val="004E104D"/>
    <w:rsid w:val="004E150E"/>
    <w:rsid w:val="004E1B10"/>
    <w:rsid w:val="004E22B4"/>
    <w:rsid w:val="004E28CA"/>
    <w:rsid w:val="004E29B0"/>
    <w:rsid w:val="004E2FC3"/>
    <w:rsid w:val="004E3098"/>
    <w:rsid w:val="004E37FB"/>
    <w:rsid w:val="004E3899"/>
    <w:rsid w:val="004E3FF5"/>
    <w:rsid w:val="004E4126"/>
    <w:rsid w:val="004E4633"/>
    <w:rsid w:val="004E48A1"/>
    <w:rsid w:val="004E4AC7"/>
    <w:rsid w:val="004E4D86"/>
    <w:rsid w:val="004E4DA6"/>
    <w:rsid w:val="004E5C06"/>
    <w:rsid w:val="004E5C87"/>
    <w:rsid w:val="004E6A08"/>
    <w:rsid w:val="004E6AA1"/>
    <w:rsid w:val="004F0434"/>
    <w:rsid w:val="004F1594"/>
    <w:rsid w:val="004F16FA"/>
    <w:rsid w:val="004F2405"/>
    <w:rsid w:val="004F2AA5"/>
    <w:rsid w:val="004F3697"/>
    <w:rsid w:val="004F38D6"/>
    <w:rsid w:val="004F3AEA"/>
    <w:rsid w:val="004F451E"/>
    <w:rsid w:val="004F4F3C"/>
    <w:rsid w:val="004F4F67"/>
    <w:rsid w:val="004F53CB"/>
    <w:rsid w:val="004F5F70"/>
    <w:rsid w:val="004F5FDB"/>
    <w:rsid w:val="004F65C3"/>
    <w:rsid w:val="004F720C"/>
    <w:rsid w:val="004F7416"/>
    <w:rsid w:val="004F75BB"/>
    <w:rsid w:val="004F764D"/>
    <w:rsid w:val="004F76DB"/>
    <w:rsid w:val="004F77C7"/>
    <w:rsid w:val="004F7DC3"/>
    <w:rsid w:val="005004AB"/>
    <w:rsid w:val="005004D7"/>
    <w:rsid w:val="005009B9"/>
    <w:rsid w:val="00500A70"/>
    <w:rsid w:val="00500F6F"/>
    <w:rsid w:val="00500FCA"/>
    <w:rsid w:val="005011F9"/>
    <w:rsid w:val="0050190E"/>
    <w:rsid w:val="00501B92"/>
    <w:rsid w:val="0050203F"/>
    <w:rsid w:val="0050268D"/>
    <w:rsid w:val="0050344A"/>
    <w:rsid w:val="0050354E"/>
    <w:rsid w:val="00503645"/>
    <w:rsid w:val="00503685"/>
    <w:rsid w:val="005042BF"/>
    <w:rsid w:val="00504A19"/>
    <w:rsid w:val="00504E82"/>
    <w:rsid w:val="0050508E"/>
    <w:rsid w:val="00505795"/>
    <w:rsid w:val="00505AEE"/>
    <w:rsid w:val="00505FFE"/>
    <w:rsid w:val="005065B6"/>
    <w:rsid w:val="00506F5B"/>
    <w:rsid w:val="00507DED"/>
    <w:rsid w:val="0051092C"/>
    <w:rsid w:val="00511BAF"/>
    <w:rsid w:val="00511E62"/>
    <w:rsid w:val="00512799"/>
    <w:rsid w:val="00512BE7"/>
    <w:rsid w:val="005130B3"/>
    <w:rsid w:val="005138A5"/>
    <w:rsid w:val="00514671"/>
    <w:rsid w:val="0051470D"/>
    <w:rsid w:val="00514C45"/>
    <w:rsid w:val="00515697"/>
    <w:rsid w:val="0051635F"/>
    <w:rsid w:val="0051646F"/>
    <w:rsid w:val="0051675B"/>
    <w:rsid w:val="0051687A"/>
    <w:rsid w:val="005210FB"/>
    <w:rsid w:val="005212B9"/>
    <w:rsid w:val="00521558"/>
    <w:rsid w:val="00521806"/>
    <w:rsid w:val="005223BF"/>
    <w:rsid w:val="005223FF"/>
    <w:rsid w:val="005225AA"/>
    <w:rsid w:val="0052291E"/>
    <w:rsid w:val="005234E0"/>
    <w:rsid w:val="00523614"/>
    <w:rsid w:val="005236CD"/>
    <w:rsid w:val="00523D88"/>
    <w:rsid w:val="0052441E"/>
    <w:rsid w:val="00524A37"/>
    <w:rsid w:val="00524F64"/>
    <w:rsid w:val="00525869"/>
    <w:rsid w:val="00525B68"/>
    <w:rsid w:val="00525F92"/>
    <w:rsid w:val="00526ED6"/>
    <w:rsid w:val="00527D59"/>
    <w:rsid w:val="005300C3"/>
    <w:rsid w:val="0053043D"/>
    <w:rsid w:val="00530C41"/>
    <w:rsid w:val="005316C5"/>
    <w:rsid w:val="0053241F"/>
    <w:rsid w:val="005324CD"/>
    <w:rsid w:val="005328CD"/>
    <w:rsid w:val="00533B12"/>
    <w:rsid w:val="00534013"/>
    <w:rsid w:val="00534029"/>
    <w:rsid w:val="005346ED"/>
    <w:rsid w:val="00535890"/>
    <w:rsid w:val="00536832"/>
    <w:rsid w:val="00537C6E"/>
    <w:rsid w:val="005401D9"/>
    <w:rsid w:val="0054034C"/>
    <w:rsid w:val="005409BA"/>
    <w:rsid w:val="005410C1"/>
    <w:rsid w:val="00541A3D"/>
    <w:rsid w:val="00541A8F"/>
    <w:rsid w:val="00542A4A"/>
    <w:rsid w:val="005432BA"/>
    <w:rsid w:val="005453A4"/>
    <w:rsid w:val="00545C41"/>
    <w:rsid w:val="00545E57"/>
    <w:rsid w:val="005466D2"/>
    <w:rsid w:val="00546F2C"/>
    <w:rsid w:val="00550CE1"/>
    <w:rsid w:val="00550F17"/>
    <w:rsid w:val="005510B9"/>
    <w:rsid w:val="00551301"/>
    <w:rsid w:val="00551509"/>
    <w:rsid w:val="00551747"/>
    <w:rsid w:val="00552303"/>
    <w:rsid w:val="00552471"/>
    <w:rsid w:val="00553475"/>
    <w:rsid w:val="0055584D"/>
    <w:rsid w:val="00555946"/>
    <w:rsid w:val="005559C1"/>
    <w:rsid w:val="00556722"/>
    <w:rsid w:val="00557067"/>
    <w:rsid w:val="00557146"/>
    <w:rsid w:val="00557259"/>
    <w:rsid w:val="0056045C"/>
    <w:rsid w:val="0056053A"/>
    <w:rsid w:val="00560576"/>
    <w:rsid w:val="00560F78"/>
    <w:rsid w:val="00561175"/>
    <w:rsid w:val="00561894"/>
    <w:rsid w:val="0056222C"/>
    <w:rsid w:val="0056243B"/>
    <w:rsid w:val="00562808"/>
    <w:rsid w:val="00563161"/>
    <w:rsid w:val="005632BA"/>
    <w:rsid w:val="00563F0C"/>
    <w:rsid w:val="0056463F"/>
    <w:rsid w:val="005646CD"/>
    <w:rsid w:val="0056489B"/>
    <w:rsid w:val="00564A8C"/>
    <w:rsid w:val="00564D8E"/>
    <w:rsid w:val="00564ED0"/>
    <w:rsid w:val="0056581B"/>
    <w:rsid w:val="00565B44"/>
    <w:rsid w:val="0056695D"/>
    <w:rsid w:val="0056708C"/>
    <w:rsid w:val="00567D05"/>
    <w:rsid w:val="005711A0"/>
    <w:rsid w:val="00572364"/>
    <w:rsid w:val="00572943"/>
    <w:rsid w:val="00572A0C"/>
    <w:rsid w:val="00573D64"/>
    <w:rsid w:val="005742B8"/>
    <w:rsid w:val="005742E6"/>
    <w:rsid w:val="0057434D"/>
    <w:rsid w:val="005743BB"/>
    <w:rsid w:val="00574586"/>
    <w:rsid w:val="00575310"/>
    <w:rsid w:val="00575F46"/>
    <w:rsid w:val="0057612B"/>
    <w:rsid w:val="005768F5"/>
    <w:rsid w:val="00576F06"/>
    <w:rsid w:val="00580145"/>
    <w:rsid w:val="00580D1A"/>
    <w:rsid w:val="00581CDA"/>
    <w:rsid w:val="00581F60"/>
    <w:rsid w:val="00582037"/>
    <w:rsid w:val="00582073"/>
    <w:rsid w:val="0058320D"/>
    <w:rsid w:val="00583E75"/>
    <w:rsid w:val="0058410D"/>
    <w:rsid w:val="00584129"/>
    <w:rsid w:val="00584A14"/>
    <w:rsid w:val="00584CE3"/>
    <w:rsid w:val="005859BF"/>
    <w:rsid w:val="0058623C"/>
    <w:rsid w:val="005869C0"/>
    <w:rsid w:val="00586E11"/>
    <w:rsid w:val="005873A0"/>
    <w:rsid w:val="00590682"/>
    <w:rsid w:val="005915DF"/>
    <w:rsid w:val="005918CE"/>
    <w:rsid w:val="00591FB3"/>
    <w:rsid w:val="0059256C"/>
    <w:rsid w:val="005929E4"/>
    <w:rsid w:val="00592D78"/>
    <w:rsid w:val="00593611"/>
    <w:rsid w:val="00593C4E"/>
    <w:rsid w:val="005946E6"/>
    <w:rsid w:val="00594996"/>
    <w:rsid w:val="00594AD1"/>
    <w:rsid w:val="00594F4C"/>
    <w:rsid w:val="005953FF"/>
    <w:rsid w:val="00595466"/>
    <w:rsid w:val="00595909"/>
    <w:rsid w:val="00596417"/>
    <w:rsid w:val="00597A8F"/>
    <w:rsid w:val="00597C78"/>
    <w:rsid w:val="005A0C03"/>
    <w:rsid w:val="005A111B"/>
    <w:rsid w:val="005A191F"/>
    <w:rsid w:val="005A1CE1"/>
    <w:rsid w:val="005A1ED5"/>
    <w:rsid w:val="005A329B"/>
    <w:rsid w:val="005A34C3"/>
    <w:rsid w:val="005A421B"/>
    <w:rsid w:val="005A647D"/>
    <w:rsid w:val="005A6857"/>
    <w:rsid w:val="005A69CE"/>
    <w:rsid w:val="005A6F79"/>
    <w:rsid w:val="005A726F"/>
    <w:rsid w:val="005A77B8"/>
    <w:rsid w:val="005B0382"/>
    <w:rsid w:val="005B158F"/>
    <w:rsid w:val="005B193C"/>
    <w:rsid w:val="005B1BD1"/>
    <w:rsid w:val="005B1E28"/>
    <w:rsid w:val="005B2505"/>
    <w:rsid w:val="005B3A0E"/>
    <w:rsid w:val="005B3A1A"/>
    <w:rsid w:val="005B3CDD"/>
    <w:rsid w:val="005B3F80"/>
    <w:rsid w:val="005B4B2F"/>
    <w:rsid w:val="005B5231"/>
    <w:rsid w:val="005B5552"/>
    <w:rsid w:val="005B5A2E"/>
    <w:rsid w:val="005B60E7"/>
    <w:rsid w:val="005B6465"/>
    <w:rsid w:val="005B658E"/>
    <w:rsid w:val="005B6A93"/>
    <w:rsid w:val="005B6D3E"/>
    <w:rsid w:val="005B6E28"/>
    <w:rsid w:val="005B735F"/>
    <w:rsid w:val="005B7594"/>
    <w:rsid w:val="005B776B"/>
    <w:rsid w:val="005B7E3F"/>
    <w:rsid w:val="005B7F92"/>
    <w:rsid w:val="005C05F8"/>
    <w:rsid w:val="005C0CE6"/>
    <w:rsid w:val="005C0EB2"/>
    <w:rsid w:val="005C2639"/>
    <w:rsid w:val="005C2F59"/>
    <w:rsid w:val="005C317B"/>
    <w:rsid w:val="005C3B56"/>
    <w:rsid w:val="005C3C53"/>
    <w:rsid w:val="005C3D26"/>
    <w:rsid w:val="005C434D"/>
    <w:rsid w:val="005C4518"/>
    <w:rsid w:val="005C579F"/>
    <w:rsid w:val="005C59B2"/>
    <w:rsid w:val="005C59C3"/>
    <w:rsid w:val="005C5AB3"/>
    <w:rsid w:val="005C639A"/>
    <w:rsid w:val="005C6450"/>
    <w:rsid w:val="005C650C"/>
    <w:rsid w:val="005C6610"/>
    <w:rsid w:val="005C672C"/>
    <w:rsid w:val="005C76E3"/>
    <w:rsid w:val="005D023D"/>
    <w:rsid w:val="005D1054"/>
    <w:rsid w:val="005D229A"/>
    <w:rsid w:val="005D24D7"/>
    <w:rsid w:val="005D2F95"/>
    <w:rsid w:val="005D3335"/>
    <w:rsid w:val="005D3D10"/>
    <w:rsid w:val="005D4274"/>
    <w:rsid w:val="005D518C"/>
    <w:rsid w:val="005D524C"/>
    <w:rsid w:val="005D545D"/>
    <w:rsid w:val="005D5DDE"/>
    <w:rsid w:val="005D622D"/>
    <w:rsid w:val="005D6C3E"/>
    <w:rsid w:val="005D72C5"/>
    <w:rsid w:val="005D7D76"/>
    <w:rsid w:val="005E0B0B"/>
    <w:rsid w:val="005E12F0"/>
    <w:rsid w:val="005E1BE1"/>
    <w:rsid w:val="005E1DC5"/>
    <w:rsid w:val="005E23AA"/>
    <w:rsid w:val="005E3DF3"/>
    <w:rsid w:val="005E408C"/>
    <w:rsid w:val="005E4115"/>
    <w:rsid w:val="005E42FD"/>
    <w:rsid w:val="005E4A6F"/>
    <w:rsid w:val="005E50A3"/>
    <w:rsid w:val="005E564C"/>
    <w:rsid w:val="005E5E6C"/>
    <w:rsid w:val="005E61CB"/>
    <w:rsid w:val="005E6871"/>
    <w:rsid w:val="005E706E"/>
    <w:rsid w:val="005E775B"/>
    <w:rsid w:val="005E7975"/>
    <w:rsid w:val="005F06CC"/>
    <w:rsid w:val="005F0F91"/>
    <w:rsid w:val="005F2869"/>
    <w:rsid w:val="005F335E"/>
    <w:rsid w:val="005F3421"/>
    <w:rsid w:val="005F4740"/>
    <w:rsid w:val="005F4BD9"/>
    <w:rsid w:val="005F4D94"/>
    <w:rsid w:val="005F4EB5"/>
    <w:rsid w:val="005F53A3"/>
    <w:rsid w:val="005F5622"/>
    <w:rsid w:val="005F59AA"/>
    <w:rsid w:val="005F5A8B"/>
    <w:rsid w:val="005F5BF8"/>
    <w:rsid w:val="005F620E"/>
    <w:rsid w:val="005F637C"/>
    <w:rsid w:val="005F65EF"/>
    <w:rsid w:val="005F67F2"/>
    <w:rsid w:val="005F682F"/>
    <w:rsid w:val="005F7267"/>
    <w:rsid w:val="005F7302"/>
    <w:rsid w:val="005F7BFD"/>
    <w:rsid w:val="005F7ECD"/>
    <w:rsid w:val="005FAB1C"/>
    <w:rsid w:val="00600069"/>
    <w:rsid w:val="00600204"/>
    <w:rsid w:val="00600451"/>
    <w:rsid w:val="00600E0C"/>
    <w:rsid w:val="00601245"/>
    <w:rsid w:val="00601648"/>
    <w:rsid w:val="0060206C"/>
    <w:rsid w:val="0060212F"/>
    <w:rsid w:val="0060327D"/>
    <w:rsid w:val="00603F48"/>
    <w:rsid w:val="00605D78"/>
    <w:rsid w:val="00605DDD"/>
    <w:rsid w:val="006064B4"/>
    <w:rsid w:val="006068A4"/>
    <w:rsid w:val="0060777F"/>
    <w:rsid w:val="00607C7D"/>
    <w:rsid w:val="00607D8E"/>
    <w:rsid w:val="00610149"/>
    <w:rsid w:val="00610514"/>
    <w:rsid w:val="0061078B"/>
    <w:rsid w:val="006113C1"/>
    <w:rsid w:val="006115FC"/>
    <w:rsid w:val="00611E0B"/>
    <w:rsid w:val="00612AA0"/>
    <w:rsid w:val="00612C47"/>
    <w:rsid w:val="006130FC"/>
    <w:rsid w:val="00613467"/>
    <w:rsid w:val="00613FE9"/>
    <w:rsid w:val="006140E3"/>
    <w:rsid w:val="00614479"/>
    <w:rsid w:val="0061447C"/>
    <w:rsid w:val="006147C6"/>
    <w:rsid w:val="00614CF5"/>
    <w:rsid w:val="006151C0"/>
    <w:rsid w:val="006157FD"/>
    <w:rsid w:val="006164DC"/>
    <w:rsid w:val="00616C94"/>
    <w:rsid w:val="006172C9"/>
    <w:rsid w:val="00620E1E"/>
    <w:rsid w:val="00620FA5"/>
    <w:rsid w:val="00621807"/>
    <w:rsid w:val="00621998"/>
    <w:rsid w:val="0062207D"/>
    <w:rsid w:val="00622760"/>
    <w:rsid w:val="006228DB"/>
    <w:rsid w:val="00622A44"/>
    <w:rsid w:val="00622F15"/>
    <w:rsid w:val="0062348C"/>
    <w:rsid w:val="006255A7"/>
    <w:rsid w:val="00625A33"/>
    <w:rsid w:val="00626079"/>
    <w:rsid w:val="006263A7"/>
    <w:rsid w:val="006263CA"/>
    <w:rsid w:val="00626460"/>
    <w:rsid w:val="00630089"/>
    <w:rsid w:val="006300CF"/>
    <w:rsid w:val="00630854"/>
    <w:rsid w:val="0063128B"/>
    <w:rsid w:val="00631EEA"/>
    <w:rsid w:val="006326C4"/>
    <w:rsid w:val="006328DB"/>
    <w:rsid w:val="006334E6"/>
    <w:rsid w:val="0063357B"/>
    <w:rsid w:val="0063377C"/>
    <w:rsid w:val="006345D0"/>
    <w:rsid w:val="00634E5E"/>
    <w:rsid w:val="00634E66"/>
    <w:rsid w:val="0063505F"/>
    <w:rsid w:val="00635211"/>
    <w:rsid w:val="00635212"/>
    <w:rsid w:val="00635DD0"/>
    <w:rsid w:val="00635EBC"/>
    <w:rsid w:val="006367D6"/>
    <w:rsid w:val="006368DB"/>
    <w:rsid w:val="0063725C"/>
    <w:rsid w:val="00637D45"/>
    <w:rsid w:val="00640006"/>
    <w:rsid w:val="0064041E"/>
    <w:rsid w:val="00640B02"/>
    <w:rsid w:val="00640F01"/>
    <w:rsid w:val="006415E6"/>
    <w:rsid w:val="00641FE7"/>
    <w:rsid w:val="006427C2"/>
    <w:rsid w:val="00642B75"/>
    <w:rsid w:val="00642EBF"/>
    <w:rsid w:val="00643934"/>
    <w:rsid w:val="006444D5"/>
    <w:rsid w:val="00644E09"/>
    <w:rsid w:val="00645045"/>
    <w:rsid w:val="00645E67"/>
    <w:rsid w:val="00645F8A"/>
    <w:rsid w:val="0064638E"/>
    <w:rsid w:val="00646CA1"/>
    <w:rsid w:val="00647379"/>
    <w:rsid w:val="006477AB"/>
    <w:rsid w:val="00650F1E"/>
    <w:rsid w:val="00651D6C"/>
    <w:rsid w:val="00652384"/>
    <w:rsid w:val="006529F9"/>
    <w:rsid w:val="00652FC8"/>
    <w:rsid w:val="00653120"/>
    <w:rsid w:val="00653BD2"/>
    <w:rsid w:val="006540C6"/>
    <w:rsid w:val="006557D2"/>
    <w:rsid w:val="00655EC4"/>
    <w:rsid w:val="00655FEF"/>
    <w:rsid w:val="006563F5"/>
    <w:rsid w:val="006571C7"/>
    <w:rsid w:val="0065754D"/>
    <w:rsid w:val="006602BB"/>
    <w:rsid w:val="006605F1"/>
    <w:rsid w:val="00661611"/>
    <w:rsid w:val="0066198B"/>
    <w:rsid w:val="00661FA4"/>
    <w:rsid w:val="00662EEC"/>
    <w:rsid w:val="0066388E"/>
    <w:rsid w:val="00663B46"/>
    <w:rsid w:val="00663B88"/>
    <w:rsid w:val="0066449E"/>
    <w:rsid w:val="00664625"/>
    <w:rsid w:val="00664C6D"/>
    <w:rsid w:val="0066598A"/>
    <w:rsid w:val="0066615A"/>
    <w:rsid w:val="00666747"/>
    <w:rsid w:val="00666CF8"/>
    <w:rsid w:val="00667143"/>
    <w:rsid w:val="006671EB"/>
    <w:rsid w:val="006672BA"/>
    <w:rsid w:val="00667DC9"/>
    <w:rsid w:val="00667FE5"/>
    <w:rsid w:val="0067069D"/>
    <w:rsid w:val="00670AAE"/>
    <w:rsid w:val="00671218"/>
    <w:rsid w:val="0067198F"/>
    <w:rsid w:val="006725C3"/>
    <w:rsid w:val="00672786"/>
    <w:rsid w:val="0067286E"/>
    <w:rsid w:val="00672AF4"/>
    <w:rsid w:val="00672B86"/>
    <w:rsid w:val="006737C4"/>
    <w:rsid w:val="00673F34"/>
    <w:rsid w:val="00674355"/>
    <w:rsid w:val="00674728"/>
    <w:rsid w:val="00674BBF"/>
    <w:rsid w:val="006755C4"/>
    <w:rsid w:val="00675CEE"/>
    <w:rsid w:val="00677158"/>
    <w:rsid w:val="0067716A"/>
    <w:rsid w:val="006771AD"/>
    <w:rsid w:val="006771CD"/>
    <w:rsid w:val="0068044F"/>
    <w:rsid w:val="006808E7"/>
    <w:rsid w:val="00681439"/>
    <w:rsid w:val="00681801"/>
    <w:rsid w:val="006818CB"/>
    <w:rsid w:val="0068198A"/>
    <w:rsid w:val="00682263"/>
    <w:rsid w:val="00682408"/>
    <w:rsid w:val="0068257A"/>
    <w:rsid w:val="00682665"/>
    <w:rsid w:val="0068296C"/>
    <w:rsid w:val="00683466"/>
    <w:rsid w:val="006837C9"/>
    <w:rsid w:val="00683D1A"/>
    <w:rsid w:val="006840C1"/>
    <w:rsid w:val="00684CC0"/>
    <w:rsid w:val="00684E7C"/>
    <w:rsid w:val="00685407"/>
    <w:rsid w:val="00685CDB"/>
    <w:rsid w:val="00686799"/>
    <w:rsid w:val="00686B3B"/>
    <w:rsid w:val="00686D28"/>
    <w:rsid w:val="0068703F"/>
    <w:rsid w:val="00687EC7"/>
    <w:rsid w:val="00687FC3"/>
    <w:rsid w:val="0069079C"/>
    <w:rsid w:val="0069095B"/>
    <w:rsid w:val="006914D1"/>
    <w:rsid w:val="00691B1E"/>
    <w:rsid w:val="00691F80"/>
    <w:rsid w:val="00692D47"/>
    <w:rsid w:val="006930D1"/>
    <w:rsid w:val="0069312C"/>
    <w:rsid w:val="00693150"/>
    <w:rsid w:val="0069354F"/>
    <w:rsid w:val="006939EB"/>
    <w:rsid w:val="00693A71"/>
    <w:rsid w:val="00693B6E"/>
    <w:rsid w:val="00694D45"/>
    <w:rsid w:val="00695477"/>
    <w:rsid w:val="00696244"/>
    <w:rsid w:val="00696ABA"/>
    <w:rsid w:val="0069715E"/>
    <w:rsid w:val="006971A0"/>
    <w:rsid w:val="006972B8"/>
    <w:rsid w:val="00697365"/>
    <w:rsid w:val="00697A2B"/>
    <w:rsid w:val="00697F34"/>
    <w:rsid w:val="006A0939"/>
    <w:rsid w:val="006A0B97"/>
    <w:rsid w:val="006A1135"/>
    <w:rsid w:val="006A135A"/>
    <w:rsid w:val="006A1D8B"/>
    <w:rsid w:val="006A20DE"/>
    <w:rsid w:val="006A213A"/>
    <w:rsid w:val="006A29B7"/>
    <w:rsid w:val="006A337F"/>
    <w:rsid w:val="006A3CDA"/>
    <w:rsid w:val="006A46EC"/>
    <w:rsid w:val="006A47D7"/>
    <w:rsid w:val="006A5C2A"/>
    <w:rsid w:val="006A667E"/>
    <w:rsid w:val="006A701A"/>
    <w:rsid w:val="006B0588"/>
    <w:rsid w:val="006B15C0"/>
    <w:rsid w:val="006B17BA"/>
    <w:rsid w:val="006B1D05"/>
    <w:rsid w:val="006B1E5E"/>
    <w:rsid w:val="006B2C47"/>
    <w:rsid w:val="006B43E6"/>
    <w:rsid w:val="006B4C60"/>
    <w:rsid w:val="006B4CD2"/>
    <w:rsid w:val="006B541C"/>
    <w:rsid w:val="006B57BD"/>
    <w:rsid w:val="006B7822"/>
    <w:rsid w:val="006B7907"/>
    <w:rsid w:val="006B7E9C"/>
    <w:rsid w:val="006B9FEC"/>
    <w:rsid w:val="006C016A"/>
    <w:rsid w:val="006C020B"/>
    <w:rsid w:val="006C024D"/>
    <w:rsid w:val="006C0943"/>
    <w:rsid w:val="006C0B98"/>
    <w:rsid w:val="006C1BDD"/>
    <w:rsid w:val="006C1C6B"/>
    <w:rsid w:val="006C1FF3"/>
    <w:rsid w:val="006C2EEC"/>
    <w:rsid w:val="006C3E1C"/>
    <w:rsid w:val="006C4114"/>
    <w:rsid w:val="006C4497"/>
    <w:rsid w:val="006C481C"/>
    <w:rsid w:val="006C4EA0"/>
    <w:rsid w:val="006C525E"/>
    <w:rsid w:val="006C54C6"/>
    <w:rsid w:val="006C560E"/>
    <w:rsid w:val="006C59C2"/>
    <w:rsid w:val="006C5B2B"/>
    <w:rsid w:val="006C5BC4"/>
    <w:rsid w:val="006C7C66"/>
    <w:rsid w:val="006D0226"/>
    <w:rsid w:val="006D0A2D"/>
    <w:rsid w:val="006D118B"/>
    <w:rsid w:val="006D1924"/>
    <w:rsid w:val="006D2526"/>
    <w:rsid w:val="006D25F2"/>
    <w:rsid w:val="006D2C49"/>
    <w:rsid w:val="006D387F"/>
    <w:rsid w:val="006D4059"/>
    <w:rsid w:val="006D483D"/>
    <w:rsid w:val="006D4F7E"/>
    <w:rsid w:val="006D59DA"/>
    <w:rsid w:val="006D5A4A"/>
    <w:rsid w:val="006D5A69"/>
    <w:rsid w:val="006D6401"/>
    <w:rsid w:val="006D6402"/>
    <w:rsid w:val="006D6DE3"/>
    <w:rsid w:val="006D7108"/>
    <w:rsid w:val="006D7B8C"/>
    <w:rsid w:val="006E005B"/>
    <w:rsid w:val="006E03CC"/>
    <w:rsid w:val="006E03EA"/>
    <w:rsid w:val="006E1D94"/>
    <w:rsid w:val="006E1DDB"/>
    <w:rsid w:val="006E23AB"/>
    <w:rsid w:val="006E2A6A"/>
    <w:rsid w:val="006E2B7D"/>
    <w:rsid w:val="006E3EA7"/>
    <w:rsid w:val="006E42B6"/>
    <w:rsid w:val="006E49AC"/>
    <w:rsid w:val="006E52A5"/>
    <w:rsid w:val="006E546F"/>
    <w:rsid w:val="006E5981"/>
    <w:rsid w:val="006E60F0"/>
    <w:rsid w:val="006E66EC"/>
    <w:rsid w:val="006E747F"/>
    <w:rsid w:val="006E79EB"/>
    <w:rsid w:val="006F0100"/>
    <w:rsid w:val="006F0D69"/>
    <w:rsid w:val="006F0EC2"/>
    <w:rsid w:val="006F1D2B"/>
    <w:rsid w:val="006F267B"/>
    <w:rsid w:val="006F3416"/>
    <w:rsid w:val="006F392D"/>
    <w:rsid w:val="006F406D"/>
    <w:rsid w:val="006F63A3"/>
    <w:rsid w:val="006F69B7"/>
    <w:rsid w:val="006F6B78"/>
    <w:rsid w:val="006F715F"/>
    <w:rsid w:val="006F7264"/>
    <w:rsid w:val="006F7CB3"/>
    <w:rsid w:val="006F7FA8"/>
    <w:rsid w:val="00700114"/>
    <w:rsid w:val="007023B2"/>
    <w:rsid w:val="00702434"/>
    <w:rsid w:val="00702E23"/>
    <w:rsid w:val="00704DC6"/>
    <w:rsid w:val="00705062"/>
    <w:rsid w:val="0070540F"/>
    <w:rsid w:val="00705E9B"/>
    <w:rsid w:val="00705F0B"/>
    <w:rsid w:val="0070660E"/>
    <w:rsid w:val="007072A6"/>
    <w:rsid w:val="0070784B"/>
    <w:rsid w:val="00707D68"/>
    <w:rsid w:val="00707FA0"/>
    <w:rsid w:val="00707FC7"/>
    <w:rsid w:val="0070B7BE"/>
    <w:rsid w:val="00710279"/>
    <w:rsid w:val="0071079D"/>
    <w:rsid w:val="00710B79"/>
    <w:rsid w:val="00710E83"/>
    <w:rsid w:val="00711370"/>
    <w:rsid w:val="007114EA"/>
    <w:rsid w:val="00712A52"/>
    <w:rsid w:val="007134BE"/>
    <w:rsid w:val="0071444E"/>
    <w:rsid w:val="00715A78"/>
    <w:rsid w:val="00716177"/>
    <w:rsid w:val="00717410"/>
    <w:rsid w:val="00720C32"/>
    <w:rsid w:val="007210C4"/>
    <w:rsid w:val="007220FC"/>
    <w:rsid w:val="007232C1"/>
    <w:rsid w:val="00723761"/>
    <w:rsid w:val="00723963"/>
    <w:rsid w:val="00724B8E"/>
    <w:rsid w:val="007251B5"/>
    <w:rsid w:val="00725383"/>
    <w:rsid w:val="0072586D"/>
    <w:rsid w:val="00726BBE"/>
    <w:rsid w:val="00727414"/>
    <w:rsid w:val="00727C3F"/>
    <w:rsid w:val="007311FF"/>
    <w:rsid w:val="007320C2"/>
    <w:rsid w:val="0073215F"/>
    <w:rsid w:val="00732894"/>
    <w:rsid w:val="00732BFE"/>
    <w:rsid w:val="00732F33"/>
    <w:rsid w:val="00733BFA"/>
    <w:rsid w:val="00734498"/>
    <w:rsid w:val="00734644"/>
    <w:rsid w:val="00735405"/>
    <w:rsid w:val="00736A80"/>
    <w:rsid w:val="0073790E"/>
    <w:rsid w:val="00737E4D"/>
    <w:rsid w:val="00737FC0"/>
    <w:rsid w:val="0074081A"/>
    <w:rsid w:val="00740989"/>
    <w:rsid w:val="007423C2"/>
    <w:rsid w:val="00742D91"/>
    <w:rsid w:val="007430B1"/>
    <w:rsid w:val="00743209"/>
    <w:rsid w:val="007434EA"/>
    <w:rsid w:val="00744670"/>
    <w:rsid w:val="00744B95"/>
    <w:rsid w:val="00744D44"/>
    <w:rsid w:val="00744DF2"/>
    <w:rsid w:val="007450DA"/>
    <w:rsid w:val="00745314"/>
    <w:rsid w:val="00745A2D"/>
    <w:rsid w:val="007464BB"/>
    <w:rsid w:val="007467F1"/>
    <w:rsid w:val="00746BCC"/>
    <w:rsid w:val="00747CEB"/>
    <w:rsid w:val="00747CFC"/>
    <w:rsid w:val="00750302"/>
    <w:rsid w:val="00750615"/>
    <w:rsid w:val="00750683"/>
    <w:rsid w:val="0075078A"/>
    <w:rsid w:val="00750FB5"/>
    <w:rsid w:val="00751D74"/>
    <w:rsid w:val="00752172"/>
    <w:rsid w:val="007521C3"/>
    <w:rsid w:val="007522FB"/>
    <w:rsid w:val="00755920"/>
    <w:rsid w:val="0075605E"/>
    <w:rsid w:val="00756434"/>
    <w:rsid w:val="007568E8"/>
    <w:rsid w:val="00756C4A"/>
    <w:rsid w:val="0075763B"/>
    <w:rsid w:val="007577DB"/>
    <w:rsid w:val="00757856"/>
    <w:rsid w:val="00757CE0"/>
    <w:rsid w:val="0076062D"/>
    <w:rsid w:val="00760E66"/>
    <w:rsid w:val="00761548"/>
    <w:rsid w:val="00761558"/>
    <w:rsid w:val="00761904"/>
    <w:rsid w:val="007620E7"/>
    <w:rsid w:val="00762470"/>
    <w:rsid w:val="00762901"/>
    <w:rsid w:val="007652ED"/>
    <w:rsid w:val="007656D9"/>
    <w:rsid w:val="0076655B"/>
    <w:rsid w:val="007665F7"/>
    <w:rsid w:val="00766D39"/>
    <w:rsid w:val="007672AD"/>
    <w:rsid w:val="007674C9"/>
    <w:rsid w:val="00767788"/>
    <w:rsid w:val="007678A8"/>
    <w:rsid w:val="00767EC1"/>
    <w:rsid w:val="00770CA3"/>
    <w:rsid w:val="00771D43"/>
    <w:rsid w:val="00771E91"/>
    <w:rsid w:val="00771EDD"/>
    <w:rsid w:val="00772220"/>
    <w:rsid w:val="007737E4"/>
    <w:rsid w:val="0077386C"/>
    <w:rsid w:val="0077388C"/>
    <w:rsid w:val="00773FAA"/>
    <w:rsid w:val="00775B1D"/>
    <w:rsid w:val="00775D40"/>
    <w:rsid w:val="0077642A"/>
    <w:rsid w:val="0077668B"/>
    <w:rsid w:val="007768DD"/>
    <w:rsid w:val="007769C5"/>
    <w:rsid w:val="0077732B"/>
    <w:rsid w:val="00777441"/>
    <w:rsid w:val="007776CE"/>
    <w:rsid w:val="00780046"/>
    <w:rsid w:val="00780072"/>
    <w:rsid w:val="007801BF"/>
    <w:rsid w:val="0078060C"/>
    <w:rsid w:val="007815FB"/>
    <w:rsid w:val="007819DD"/>
    <w:rsid w:val="00782014"/>
    <w:rsid w:val="00782193"/>
    <w:rsid w:val="007821D3"/>
    <w:rsid w:val="00782B08"/>
    <w:rsid w:val="0078447F"/>
    <w:rsid w:val="007850B6"/>
    <w:rsid w:val="00785974"/>
    <w:rsid w:val="00785B1F"/>
    <w:rsid w:val="00785C99"/>
    <w:rsid w:val="00786320"/>
    <w:rsid w:val="007869B5"/>
    <w:rsid w:val="00786B3B"/>
    <w:rsid w:val="007907A6"/>
    <w:rsid w:val="00790A0B"/>
    <w:rsid w:val="00791039"/>
    <w:rsid w:val="007917C5"/>
    <w:rsid w:val="007919BE"/>
    <w:rsid w:val="00791FF2"/>
    <w:rsid w:val="00792292"/>
    <w:rsid w:val="00792650"/>
    <w:rsid w:val="00792F74"/>
    <w:rsid w:val="00793467"/>
    <w:rsid w:val="00793485"/>
    <w:rsid w:val="00793DA1"/>
    <w:rsid w:val="00793E47"/>
    <w:rsid w:val="00794348"/>
    <w:rsid w:val="00794508"/>
    <w:rsid w:val="00794F64"/>
    <w:rsid w:val="00795252"/>
    <w:rsid w:val="0079541D"/>
    <w:rsid w:val="00795CA2"/>
    <w:rsid w:val="00795EB5"/>
    <w:rsid w:val="00796962"/>
    <w:rsid w:val="00797D89"/>
    <w:rsid w:val="007A0AF9"/>
    <w:rsid w:val="007A1218"/>
    <w:rsid w:val="007A1803"/>
    <w:rsid w:val="007A1D58"/>
    <w:rsid w:val="007A2C74"/>
    <w:rsid w:val="007A34D5"/>
    <w:rsid w:val="007A4599"/>
    <w:rsid w:val="007A4AE1"/>
    <w:rsid w:val="007A5273"/>
    <w:rsid w:val="007A56A2"/>
    <w:rsid w:val="007A5A60"/>
    <w:rsid w:val="007A5BC6"/>
    <w:rsid w:val="007A6041"/>
    <w:rsid w:val="007A63DD"/>
    <w:rsid w:val="007A655C"/>
    <w:rsid w:val="007A6B03"/>
    <w:rsid w:val="007A6D9F"/>
    <w:rsid w:val="007A6F99"/>
    <w:rsid w:val="007A762F"/>
    <w:rsid w:val="007A79E9"/>
    <w:rsid w:val="007B053C"/>
    <w:rsid w:val="007B0FD5"/>
    <w:rsid w:val="007B11F7"/>
    <w:rsid w:val="007B2A48"/>
    <w:rsid w:val="007B3608"/>
    <w:rsid w:val="007B392D"/>
    <w:rsid w:val="007B3C4B"/>
    <w:rsid w:val="007B4227"/>
    <w:rsid w:val="007B4248"/>
    <w:rsid w:val="007B4EF6"/>
    <w:rsid w:val="007B58B4"/>
    <w:rsid w:val="007B5FB6"/>
    <w:rsid w:val="007B6066"/>
    <w:rsid w:val="007B7180"/>
    <w:rsid w:val="007B730B"/>
    <w:rsid w:val="007B7642"/>
    <w:rsid w:val="007C0101"/>
    <w:rsid w:val="007C01AE"/>
    <w:rsid w:val="007C225C"/>
    <w:rsid w:val="007C299D"/>
    <w:rsid w:val="007C2A33"/>
    <w:rsid w:val="007C2C23"/>
    <w:rsid w:val="007C38B2"/>
    <w:rsid w:val="007C3B3D"/>
    <w:rsid w:val="007C3FA5"/>
    <w:rsid w:val="007C3FDA"/>
    <w:rsid w:val="007C411A"/>
    <w:rsid w:val="007C442A"/>
    <w:rsid w:val="007C4C35"/>
    <w:rsid w:val="007C4C5D"/>
    <w:rsid w:val="007C59AF"/>
    <w:rsid w:val="007C5C32"/>
    <w:rsid w:val="007C68A4"/>
    <w:rsid w:val="007C7655"/>
    <w:rsid w:val="007C78D1"/>
    <w:rsid w:val="007C7BE8"/>
    <w:rsid w:val="007D13F3"/>
    <w:rsid w:val="007D16A2"/>
    <w:rsid w:val="007D1CC1"/>
    <w:rsid w:val="007D29EE"/>
    <w:rsid w:val="007D3514"/>
    <w:rsid w:val="007D3A0F"/>
    <w:rsid w:val="007D3D64"/>
    <w:rsid w:val="007D4027"/>
    <w:rsid w:val="007D47CD"/>
    <w:rsid w:val="007D480C"/>
    <w:rsid w:val="007D4876"/>
    <w:rsid w:val="007D49EE"/>
    <w:rsid w:val="007D4E79"/>
    <w:rsid w:val="007D68F9"/>
    <w:rsid w:val="007D6906"/>
    <w:rsid w:val="007D697E"/>
    <w:rsid w:val="007D6A93"/>
    <w:rsid w:val="007D6B66"/>
    <w:rsid w:val="007D712A"/>
    <w:rsid w:val="007D740A"/>
    <w:rsid w:val="007E0CA7"/>
    <w:rsid w:val="007E0E66"/>
    <w:rsid w:val="007E0E9D"/>
    <w:rsid w:val="007E17EF"/>
    <w:rsid w:val="007E188D"/>
    <w:rsid w:val="007E2257"/>
    <w:rsid w:val="007E241B"/>
    <w:rsid w:val="007E353E"/>
    <w:rsid w:val="007E4513"/>
    <w:rsid w:val="007E51BE"/>
    <w:rsid w:val="007E58C8"/>
    <w:rsid w:val="007E5D26"/>
    <w:rsid w:val="007E5EBA"/>
    <w:rsid w:val="007E5F05"/>
    <w:rsid w:val="007E6571"/>
    <w:rsid w:val="007E6D0D"/>
    <w:rsid w:val="007F1416"/>
    <w:rsid w:val="007F1AA2"/>
    <w:rsid w:val="007F1CB6"/>
    <w:rsid w:val="007F23A3"/>
    <w:rsid w:val="007F24A0"/>
    <w:rsid w:val="007F28F5"/>
    <w:rsid w:val="007F2A5E"/>
    <w:rsid w:val="007F30A6"/>
    <w:rsid w:val="007F456F"/>
    <w:rsid w:val="007F501E"/>
    <w:rsid w:val="007F50D1"/>
    <w:rsid w:val="007F567D"/>
    <w:rsid w:val="007F5B39"/>
    <w:rsid w:val="007F61C6"/>
    <w:rsid w:val="007F62B3"/>
    <w:rsid w:val="007F7A2B"/>
    <w:rsid w:val="007F7F75"/>
    <w:rsid w:val="008003B7"/>
    <w:rsid w:val="008004F4"/>
    <w:rsid w:val="00800A17"/>
    <w:rsid w:val="00800A80"/>
    <w:rsid w:val="00800A9D"/>
    <w:rsid w:val="00800FCA"/>
    <w:rsid w:val="0080119B"/>
    <w:rsid w:val="0080195A"/>
    <w:rsid w:val="00802885"/>
    <w:rsid w:val="0080323C"/>
    <w:rsid w:val="008034AF"/>
    <w:rsid w:val="00803802"/>
    <w:rsid w:val="0080381B"/>
    <w:rsid w:val="00803A63"/>
    <w:rsid w:val="00803C0F"/>
    <w:rsid w:val="00803FAC"/>
    <w:rsid w:val="00804279"/>
    <w:rsid w:val="0080493E"/>
    <w:rsid w:val="00804BE6"/>
    <w:rsid w:val="00804D1C"/>
    <w:rsid w:val="008056D1"/>
    <w:rsid w:val="00805C33"/>
    <w:rsid w:val="0080620E"/>
    <w:rsid w:val="008069EC"/>
    <w:rsid w:val="00806A1D"/>
    <w:rsid w:val="00807440"/>
    <w:rsid w:val="00807BEF"/>
    <w:rsid w:val="00810CCC"/>
    <w:rsid w:val="00811987"/>
    <w:rsid w:val="00811C47"/>
    <w:rsid w:val="00812048"/>
    <w:rsid w:val="008122C3"/>
    <w:rsid w:val="00812535"/>
    <w:rsid w:val="00812601"/>
    <w:rsid w:val="008126D4"/>
    <w:rsid w:val="008134C6"/>
    <w:rsid w:val="00813A43"/>
    <w:rsid w:val="00813D71"/>
    <w:rsid w:val="00814298"/>
    <w:rsid w:val="008142EB"/>
    <w:rsid w:val="00814494"/>
    <w:rsid w:val="00814550"/>
    <w:rsid w:val="00814AB3"/>
    <w:rsid w:val="00814BE2"/>
    <w:rsid w:val="00814EB6"/>
    <w:rsid w:val="00814EEE"/>
    <w:rsid w:val="00814FD6"/>
    <w:rsid w:val="008152EF"/>
    <w:rsid w:val="00815883"/>
    <w:rsid w:val="00816792"/>
    <w:rsid w:val="008168BC"/>
    <w:rsid w:val="0081720F"/>
    <w:rsid w:val="008201ED"/>
    <w:rsid w:val="00820B26"/>
    <w:rsid w:val="00821CB2"/>
    <w:rsid w:val="0082234F"/>
    <w:rsid w:val="00822BE6"/>
    <w:rsid w:val="008231BF"/>
    <w:rsid w:val="00823B41"/>
    <w:rsid w:val="0082434C"/>
    <w:rsid w:val="008243B1"/>
    <w:rsid w:val="008246E1"/>
    <w:rsid w:val="008248B9"/>
    <w:rsid w:val="008259B1"/>
    <w:rsid w:val="00825A03"/>
    <w:rsid w:val="008267D8"/>
    <w:rsid w:val="00826A31"/>
    <w:rsid w:val="00826BC6"/>
    <w:rsid w:val="00827576"/>
    <w:rsid w:val="0082784F"/>
    <w:rsid w:val="008318EE"/>
    <w:rsid w:val="00831BFB"/>
    <w:rsid w:val="008329A1"/>
    <w:rsid w:val="00833E7F"/>
    <w:rsid w:val="008342C0"/>
    <w:rsid w:val="008343DE"/>
    <w:rsid w:val="00834459"/>
    <w:rsid w:val="00834FDE"/>
    <w:rsid w:val="008355A6"/>
    <w:rsid w:val="00835736"/>
    <w:rsid w:val="008359DF"/>
    <w:rsid w:val="00835D56"/>
    <w:rsid w:val="00836849"/>
    <w:rsid w:val="00836F00"/>
    <w:rsid w:val="008401A4"/>
    <w:rsid w:val="00840880"/>
    <w:rsid w:val="00840E94"/>
    <w:rsid w:val="0084118D"/>
    <w:rsid w:val="00841952"/>
    <w:rsid w:val="00841D47"/>
    <w:rsid w:val="00841EEB"/>
    <w:rsid w:val="00841FF7"/>
    <w:rsid w:val="008424BC"/>
    <w:rsid w:val="00842503"/>
    <w:rsid w:val="00842FBD"/>
    <w:rsid w:val="00843344"/>
    <w:rsid w:val="008455EC"/>
    <w:rsid w:val="00845655"/>
    <w:rsid w:val="00845750"/>
    <w:rsid w:val="00845758"/>
    <w:rsid w:val="0084598B"/>
    <w:rsid w:val="00845BCB"/>
    <w:rsid w:val="00845D23"/>
    <w:rsid w:val="0084671B"/>
    <w:rsid w:val="00846865"/>
    <w:rsid w:val="00847ACC"/>
    <w:rsid w:val="00847D73"/>
    <w:rsid w:val="00850961"/>
    <w:rsid w:val="00851B95"/>
    <w:rsid w:val="00851D61"/>
    <w:rsid w:val="00851FA0"/>
    <w:rsid w:val="008520E2"/>
    <w:rsid w:val="008522ED"/>
    <w:rsid w:val="0085312F"/>
    <w:rsid w:val="00853537"/>
    <w:rsid w:val="00854514"/>
    <w:rsid w:val="0085478F"/>
    <w:rsid w:val="00855307"/>
    <w:rsid w:val="008553CA"/>
    <w:rsid w:val="008554C1"/>
    <w:rsid w:val="008557D1"/>
    <w:rsid w:val="0085664E"/>
    <w:rsid w:val="00856BCE"/>
    <w:rsid w:val="0085758D"/>
    <w:rsid w:val="00857805"/>
    <w:rsid w:val="00860361"/>
    <w:rsid w:val="008603FF"/>
    <w:rsid w:val="008613D4"/>
    <w:rsid w:val="00861823"/>
    <w:rsid w:val="00861D94"/>
    <w:rsid w:val="0086223E"/>
    <w:rsid w:val="0086248C"/>
    <w:rsid w:val="00862B9B"/>
    <w:rsid w:val="00862D9B"/>
    <w:rsid w:val="00863130"/>
    <w:rsid w:val="008631AF"/>
    <w:rsid w:val="008638C7"/>
    <w:rsid w:val="00864140"/>
    <w:rsid w:val="008649BE"/>
    <w:rsid w:val="00864C15"/>
    <w:rsid w:val="008657F1"/>
    <w:rsid w:val="00865825"/>
    <w:rsid w:val="008658E1"/>
    <w:rsid w:val="00865B59"/>
    <w:rsid w:val="008665C1"/>
    <w:rsid w:val="00866703"/>
    <w:rsid w:val="00866A0B"/>
    <w:rsid w:val="00866F63"/>
    <w:rsid w:val="008679F1"/>
    <w:rsid w:val="00867CDA"/>
    <w:rsid w:val="00867F5A"/>
    <w:rsid w:val="00867F80"/>
    <w:rsid w:val="00870305"/>
    <w:rsid w:val="00870353"/>
    <w:rsid w:val="008705B4"/>
    <w:rsid w:val="00870A45"/>
    <w:rsid w:val="00870DFB"/>
    <w:rsid w:val="00871A3B"/>
    <w:rsid w:val="00872249"/>
    <w:rsid w:val="00872D2D"/>
    <w:rsid w:val="00872F3A"/>
    <w:rsid w:val="00873873"/>
    <w:rsid w:val="00873FBE"/>
    <w:rsid w:val="0087442F"/>
    <w:rsid w:val="00874C76"/>
    <w:rsid w:val="00875037"/>
    <w:rsid w:val="00876539"/>
    <w:rsid w:val="008772E3"/>
    <w:rsid w:val="00877CC7"/>
    <w:rsid w:val="008801D5"/>
    <w:rsid w:val="00880AB6"/>
    <w:rsid w:val="00880BE8"/>
    <w:rsid w:val="00880D81"/>
    <w:rsid w:val="00882A3E"/>
    <w:rsid w:val="00882B61"/>
    <w:rsid w:val="00882BD5"/>
    <w:rsid w:val="00882FCB"/>
    <w:rsid w:val="00883096"/>
    <w:rsid w:val="00883629"/>
    <w:rsid w:val="0088367D"/>
    <w:rsid w:val="008837E6"/>
    <w:rsid w:val="00884C98"/>
    <w:rsid w:val="00885AC7"/>
    <w:rsid w:val="00886F25"/>
    <w:rsid w:val="00887943"/>
    <w:rsid w:val="0088797B"/>
    <w:rsid w:val="008901BB"/>
    <w:rsid w:val="008905B5"/>
    <w:rsid w:val="00890E9D"/>
    <w:rsid w:val="00890FDD"/>
    <w:rsid w:val="0089106C"/>
    <w:rsid w:val="0089137B"/>
    <w:rsid w:val="00893721"/>
    <w:rsid w:val="0089403E"/>
    <w:rsid w:val="008943A8"/>
    <w:rsid w:val="008949E7"/>
    <w:rsid w:val="008951B9"/>
    <w:rsid w:val="00895AEF"/>
    <w:rsid w:val="00895BA0"/>
    <w:rsid w:val="008966B1"/>
    <w:rsid w:val="00896A5D"/>
    <w:rsid w:val="00896BFF"/>
    <w:rsid w:val="00897127"/>
    <w:rsid w:val="00897A0E"/>
    <w:rsid w:val="008A0DF7"/>
    <w:rsid w:val="008A14C0"/>
    <w:rsid w:val="008A1523"/>
    <w:rsid w:val="008A1C53"/>
    <w:rsid w:val="008A1C71"/>
    <w:rsid w:val="008A1F47"/>
    <w:rsid w:val="008A22A0"/>
    <w:rsid w:val="008A365E"/>
    <w:rsid w:val="008A36BF"/>
    <w:rsid w:val="008A5182"/>
    <w:rsid w:val="008A56A8"/>
    <w:rsid w:val="008A5812"/>
    <w:rsid w:val="008A6187"/>
    <w:rsid w:val="008B02EB"/>
    <w:rsid w:val="008B0C68"/>
    <w:rsid w:val="008B1677"/>
    <w:rsid w:val="008B2015"/>
    <w:rsid w:val="008B26D0"/>
    <w:rsid w:val="008B2CFF"/>
    <w:rsid w:val="008B309F"/>
    <w:rsid w:val="008B3334"/>
    <w:rsid w:val="008B3B72"/>
    <w:rsid w:val="008B3C67"/>
    <w:rsid w:val="008B3E68"/>
    <w:rsid w:val="008B488C"/>
    <w:rsid w:val="008B5449"/>
    <w:rsid w:val="008B5510"/>
    <w:rsid w:val="008B5C9A"/>
    <w:rsid w:val="008B5F38"/>
    <w:rsid w:val="008B62F8"/>
    <w:rsid w:val="008B6A41"/>
    <w:rsid w:val="008B6B6A"/>
    <w:rsid w:val="008B6E78"/>
    <w:rsid w:val="008B6EB9"/>
    <w:rsid w:val="008B72DA"/>
    <w:rsid w:val="008B788A"/>
    <w:rsid w:val="008C065F"/>
    <w:rsid w:val="008C120B"/>
    <w:rsid w:val="008C1802"/>
    <w:rsid w:val="008C1A46"/>
    <w:rsid w:val="008C201B"/>
    <w:rsid w:val="008C20AC"/>
    <w:rsid w:val="008C2F36"/>
    <w:rsid w:val="008C3FF9"/>
    <w:rsid w:val="008C4023"/>
    <w:rsid w:val="008C4450"/>
    <w:rsid w:val="008C4A6E"/>
    <w:rsid w:val="008C4EDC"/>
    <w:rsid w:val="008C59E4"/>
    <w:rsid w:val="008C5AA2"/>
    <w:rsid w:val="008C67D5"/>
    <w:rsid w:val="008C6F85"/>
    <w:rsid w:val="008C7704"/>
    <w:rsid w:val="008C7CCE"/>
    <w:rsid w:val="008D0768"/>
    <w:rsid w:val="008D1C45"/>
    <w:rsid w:val="008D1DA1"/>
    <w:rsid w:val="008D2821"/>
    <w:rsid w:val="008D285A"/>
    <w:rsid w:val="008D2BF5"/>
    <w:rsid w:val="008D2EF0"/>
    <w:rsid w:val="008D316B"/>
    <w:rsid w:val="008D3917"/>
    <w:rsid w:val="008D3CEA"/>
    <w:rsid w:val="008D3E7D"/>
    <w:rsid w:val="008D429F"/>
    <w:rsid w:val="008D4F1F"/>
    <w:rsid w:val="008D4F28"/>
    <w:rsid w:val="008D6189"/>
    <w:rsid w:val="008D7637"/>
    <w:rsid w:val="008D7966"/>
    <w:rsid w:val="008E03F1"/>
    <w:rsid w:val="008E0877"/>
    <w:rsid w:val="008E0BDC"/>
    <w:rsid w:val="008E0BDD"/>
    <w:rsid w:val="008E0E63"/>
    <w:rsid w:val="008E19E1"/>
    <w:rsid w:val="008E1A26"/>
    <w:rsid w:val="008E2748"/>
    <w:rsid w:val="008E3605"/>
    <w:rsid w:val="008E3DE3"/>
    <w:rsid w:val="008E4678"/>
    <w:rsid w:val="008E5120"/>
    <w:rsid w:val="008E539C"/>
    <w:rsid w:val="008E54DB"/>
    <w:rsid w:val="008E575B"/>
    <w:rsid w:val="008E6107"/>
    <w:rsid w:val="008E6A30"/>
    <w:rsid w:val="008E7869"/>
    <w:rsid w:val="008F0017"/>
    <w:rsid w:val="008F0251"/>
    <w:rsid w:val="008F08AC"/>
    <w:rsid w:val="008F11D0"/>
    <w:rsid w:val="008F123D"/>
    <w:rsid w:val="008F141B"/>
    <w:rsid w:val="008F1422"/>
    <w:rsid w:val="008F1BB0"/>
    <w:rsid w:val="008F1EC2"/>
    <w:rsid w:val="008F441B"/>
    <w:rsid w:val="008F4721"/>
    <w:rsid w:val="008F47AB"/>
    <w:rsid w:val="008F493A"/>
    <w:rsid w:val="008F5CE5"/>
    <w:rsid w:val="008F68D3"/>
    <w:rsid w:val="008F6A77"/>
    <w:rsid w:val="008F6C9B"/>
    <w:rsid w:val="008F6DD4"/>
    <w:rsid w:val="008F6F0F"/>
    <w:rsid w:val="008F7FD4"/>
    <w:rsid w:val="0090037B"/>
    <w:rsid w:val="0090051D"/>
    <w:rsid w:val="0090082F"/>
    <w:rsid w:val="00901959"/>
    <w:rsid w:val="00901B74"/>
    <w:rsid w:val="0090261A"/>
    <w:rsid w:val="0090337C"/>
    <w:rsid w:val="009035B3"/>
    <w:rsid w:val="00903811"/>
    <w:rsid w:val="009042B2"/>
    <w:rsid w:val="0090485C"/>
    <w:rsid w:val="00904AE4"/>
    <w:rsid w:val="009055C1"/>
    <w:rsid w:val="009057B9"/>
    <w:rsid w:val="009060E4"/>
    <w:rsid w:val="009064FC"/>
    <w:rsid w:val="00906DF4"/>
    <w:rsid w:val="00907189"/>
    <w:rsid w:val="009073B5"/>
    <w:rsid w:val="0090757A"/>
    <w:rsid w:val="009078B1"/>
    <w:rsid w:val="00910A6C"/>
    <w:rsid w:val="009113CC"/>
    <w:rsid w:val="0091297E"/>
    <w:rsid w:val="00913010"/>
    <w:rsid w:val="009131BA"/>
    <w:rsid w:val="00913FDB"/>
    <w:rsid w:val="00914A77"/>
    <w:rsid w:val="00914E0C"/>
    <w:rsid w:val="00915355"/>
    <w:rsid w:val="00915745"/>
    <w:rsid w:val="00915852"/>
    <w:rsid w:val="00915A63"/>
    <w:rsid w:val="00916070"/>
    <w:rsid w:val="00916250"/>
    <w:rsid w:val="009162A9"/>
    <w:rsid w:val="00916AE7"/>
    <w:rsid w:val="00916BFA"/>
    <w:rsid w:val="009173AC"/>
    <w:rsid w:val="0091749B"/>
    <w:rsid w:val="0091776E"/>
    <w:rsid w:val="009201C0"/>
    <w:rsid w:val="00920389"/>
    <w:rsid w:val="009208C9"/>
    <w:rsid w:val="00920AE7"/>
    <w:rsid w:val="0092112B"/>
    <w:rsid w:val="009211E1"/>
    <w:rsid w:val="00921261"/>
    <w:rsid w:val="009212E8"/>
    <w:rsid w:val="00921E4D"/>
    <w:rsid w:val="00921EF4"/>
    <w:rsid w:val="00921FFD"/>
    <w:rsid w:val="00922663"/>
    <w:rsid w:val="009239B0"/>
    <w:rsid w:val="00923CBF"/>
    <w:rsid w:val="00924095"/>
    <w:rsid w:val="009243CF"/>
    <w:rsid w:val="009253A0"/>
    <w:rsid w:val="0092630C"/>
    <w:rsid w:val="009263C8"/>
    <w:rsid w:val="00926609"/>
    <w:rsid w:val="0092755A"/>
    <w:rsid w:val="009305B9"/>
    <w:rsid w:val="009308B9"/>
    <w:rsid w:val="00930935"/>
    <w:rsid w:val="00930BA9"/>
    <w:rsid w:val="00930BC0"/>
    <w:rsid w:val="009315D9"/>
    <w:rsid w:val="00931B74"/>
    <w:rsid w:val="00931CC6"/>
    <w:rsid w:val="00932857"/>
    <w:rsid w:val="00932BB1"/>
    <w:rsid w:val="0093364B"/>
    <w:rsid w:val="00933AAF"/>
    <w:rsid w:val="00935296"/>
    <w:rsid w:val="00935C1E"/>
    <w:rsid w:val="00935EED"/>
    <w:rsid w:val="00936185"/>
    <w:rsid w:val="0093645E"/>
    <w:rsid w:val="0093678A"/>
    <w:rsid w:val="0093688A"/>
    <w:rsid w:val="009373E4"/>
    <w:rsid w:val="00937813"/>
    <w:rsid w:val="00937859"/>
    <w:rsid w:val="00937C2A"/>
    <w:rsid w:val="00940A20"/>
    <w:rsid w:val="00940E4A"/>
    <w:rsid w:val="00941992"/>
    <w:rsid w:val="00941A55"/>
    <w:rsid w:val="00941A99"/>
    <w:rsid w:val="00942DEE"/>
    <w:rsid w:val="009445A6"/>
    <w:rsid w:val="009447D1"/>
    <w:rsid w:val="009449A9"/>
    <w:rsid w:val="009449CD"/>
    <w:rsid w:val="00945B7E"/>
    <w:rsid w:val="0094634D"/>
    <w:rsid w:val="009469C5"/>
    <w:rsid w:val="00946F7A"/>
    <w:rsid w:val="00947FC0"/>
    <w:rsid w:val="00947FF8"/>
    <w:rsid w:val="009509BC"/>
    <w:rsid w:val="0095167F"/>
    <w:rsid w:val="0095168E"/>
    <w:rsid w:val="009516B6"/>
    <w:rsid w:val="00951D6B"/>
    <w:rsid w:val="009527CB"/>
    <w:rsid w:val="0095298B"/>
    <w:rsid w:val="009540F2"/>
    <w:rsid w:val="009542A1"/>
    <w:rsid w:val="0095480D"/>
    <w:rsid w:val="00954840"/>
    <w:rsid w:val="00954C3D"/>
    <w:rsid w:val="0095573D"/>
    <w:rsid w:val="009558E0"/>
    <w:rsid w:val="00955C85"/>
    <w:rsid w:val="00955E9B"/>
    <w:rsid w:val="00956652"/>
    <w:rsid w:val="00956903"/>
    <w:rsid w:val="00956DDC"/>
    <w:rsid w:val="00957668"/>
    <w:rsid w:val="00960559"/>
    <w:rsid w:val="00960DF2"/>
    <w:rsid w:val="00960F55"/>
    <w:rsid w:val="0096110E"/>
    <w:rsid w:val="009615F9"/>
    <w:rsid w:val="0096173A"/>
    <w:rsid w:val="00961A6A"/>
    <w:rsid w:val="00961EF1"/>
    <w:rsid w:val="009634C2"/>
    <w:rsid w:val="0096374D"/>
    <w:rsid w:val="009653CE"/>
    <w:rsid w:val="00965689"/>
    <w:rsid w:val="00965EEB"/>
    <w:rsid w:val="009660B0"/>
    <w:rsid w:val="00966F59"/>
    <w:rsid w:val="0096763D"/>
    <w:rsid w:val="009679B0"/>
    <w:rsid w:val="00970022"/>
    <w:rsid w:val="00970D65"/>
    <w:rsid w:val="00971298"/>
    <w:rsid w:val="009719FC"/>
    <w:rsid w:val="00971C09"/>
    <w:rsid w:val="009741C0"/>
    <w:rsid w:val="0097462A"/>
    <w:rsid w:val="00975E64"/>
    <w:rsid w:val="00976A0E"/>
    <w:rsid w:val="0097725D"/>
    <w:rsid w:val="00977616"/>
    <w:rsid w:val="0097764C"/>
    <w:rsid w:val="009805A1"/>
    <w:rsid w:val="009807B7"/>
    <w:rsid w:val="00980B2E"/>
    <w:rsid w:val="00981D31"/>
    <w:rsid w:val="00983620"/>
    <w:rsid w:val="00983A8E"/>
    <w:rsid w:val="00984162"/>
    <w:rsid w:val="00984D76"/>
    <w:rsid w:val="00984DE6"/>
    <w:rsid w:val="0098560B"/>
    <w:rsid w:val="00985B51"/>
    <w:rsid w:val="00985DF8"/>
    <w:rsid w:val="009860BB"/>
    <w:rsid w:val="0098643F"/>
    <w:rsid w:val="009864E5"/>
    <w:rsid w:val="00986A60"/>
    <w:rsid w:val="00986E5E"/>
    <w:rsid w:val="009870DF"/>
    <w:rsid w:val="00987E65"/>
    <w:rsid w:val="0099079A"/>
    <w:rsid w:val="00991410"/>
    <w:rsid w:val="0099168D"/>
    <w:rsid w:val="009918EE"/>
    <w:rsid w:val="00991AC4"/>
    <w:rsid w:val="00991B90"/>
    <w:rsid w:val="00991DEA"/>
    <w:rsid w:val="009926EB"/>
    <w:rsid w:val="00992F04"/>
    <w:rsid w:val="00992FE0"/>
    <w:rsid w:val="009939C2"/>
    <w:rsid w:val="00994075"/>
    <w:rsid w:val="0099412E"/>
    <w:rsid w:val="0099468B"/>
    <w:rsid w:val="00994A41"/>
    <w:rsid w:val="00995452"/>
    <w:rsid w:val="009954EB"/>
    <w:rsid w:val="00996193"/>
    <w:rsid w:val="009966C8"/>
    <w:rsid w:val="009976F4"/>
    <w:rsid w:val="009A0CFC"/>
    <w:rsid w:val="009A1378"/>
    <w:rsid w:val="009A146C"/>
    <w:rsid w:val="009A1659"/>
    <w:rsid w:val="009A1E15"/>
    <w:rsid w:val="009A219B"/>
    <w:rsid w:val="009A2439"/>
    <w:rsid w:val="009A3176"/>
    <w:rsid w:val="009A3362"/>
    <w:rsid w:val="009A36C8"/>
    <w:rsid w:val="009A4DF5"/>
    <w:rsid w:val="009A5938"/>
    <w:rsid w:val="009A6944"/>
    <w:rsid w:val="009A721E"/>
    <w:rsid w:val="009A7B9A"/>
    <w:rsid w:val="009A7E7C"/>
    <w:rsid w:val="009B0605"/>
    <w:rsid w:val="009B08C9"/>
    <w:rsid w:val="009B0BBF"/>
    <w:rsid w:val="009B1848"/>
    <w:rsid w:val="009B21F6"/>
    <w:rsid w:val="009B22BF"/>
    <w:rsid w:val="009B24B8"/>
    <w:rsid w:val="009B262C"/>
    <w:rsid w:val="009B2DA3"/>
    <w:rsid w:val="009B3BDA"/>
    <w:rsid w:val="009B3F59"/>
    <w:rsid w:val="009B4A11"/>
    <w:rsid w:val="009B55F2"/>
    <w:rsid w:val="009B5DC4"/>
    <w:rsid w:val="009B646C"/>
    <w:rsid w:val="009B6831"/>
    <w:rsid w:val="009B6D3B"/>
    <w:rsid w:val="009B6FF5"/>
    <w:rsid w:val="009B76B2"/>
    <w:rsid w:val="009B77ED"/>
    <w:rsid w:val="009C0165"/>
    <w:rsid w:val="009C0727"/>
    <w:rsid w:val="009C0AF7"/>
    <w:rsid w:val="009C1972"/>
    <w:rsid w:val="009C215E"/>
    <w:rsid w:val="009C25B2"/>
    <w:rsid w:val="009C2753"/>
    <w:rsid w:val="009C2D8E"/>
    <w:rsid w:val="009C34C9"/>
    <w:rsid w:val="009C37F2"/>
    <w:rsid w:val="009C4017"/>
    <w:rsid w:val="009C471B"/>
    <w:rsid w:val="009C4C1C"/>
    <w:rsid w:val="009C4CD7"/>
    <w:rsid w:val="009C6A7E"/>
    <w:rsid w:val="009C78A2"/>
    <w:rsid w:val="009C78D0"/>
    <w:rsid w:val="009D1132"/>
    <w:rsid w:val="009D128C"/>
    <w:rsid w:val="009D18FC"/>
    <w:rsid w:val="009D2705"/>
    <w:rsid w:val="009D27F9"/>
    <w:rsid w:val="009D3A30"/>
    <w:rsid w:val="009D44D2"/>
    <w:rsid w:val="009D4F3B"/>
    <w:rsid w:val="009D5B79"/>
    <w:rsid w:val="009D628B"/>
    <w:rsid w:val="009D66AD"/>
    <w:rsid w:val="009D69B8"/>
    <w:rsid w:val="009D6BAB"/>
    <w:rsid w:val="009D6F28"/>
    <w:rsid w:val="009D7192"/>
    <w:rsid w:val="009D7280"/>
    <w:rsid w:val="009D7594"/>
    <w:rsid w:val="009E0B62"/>
    <w:rsid w:val="009E0D5D"/>
    <w:rsid w:val="009E1301"/>
    <w:rsid w:val="009E3ABE"/>
    <w:rsid w:val="009E5932"/>
    <w:rsid w:val="009E7241"/>
    <w:rsid w:val="009E74F5"/>
    <w:rsid w:val="009E761F"/>
    <w:rsid w:val="009E799F"/>
    <w:rsid w:val="009F015E"/>
    <w:rsid w:val="009F05AC"/>
    <w:rsid w:val="009F07A0"/>
    <w:rsid w:val="009F08E0"/>
    <w:rsid w:val="009F1238"/>
    <w:rsid w:val="009F1C33"/>
    <w:rsid w:val="009F2454"/>
    <w:rsid w:val="009F2B08"/>
    <w:rsid w:val="009F2F4F"/>
    <w:rsid w:val="009F3100"/>
    <w:rsid w:val="009F4403"/>
    <w:rsid w:val="009F47E3"/>
    <w:rsid w:val="009F5606"/>
    <w:rsid w:val="009F58EF"/>
    <w:rsid w:val="009F6128"/>
    <w:rsid w:val="009F6774"/>
    <w:rsid w:val="00A001EC"/>
    <w:rsid w:val="00A001EE"/>
    <w:rsid w:val="00A002B2"/>
    <w:rsid w:val="00A003DB"/>
    <w:rsid w:val="00A00580"/>
    <w:rsid w:val="00A00698"/>
    <w:rsid w:val="00A0114D"/>
    <w:rsid w:val="00A01437"/>
    <w:rsid w:val="00A01B50"/>
    <w:rsid w:val="00A0257F"/>
    <w:rsid w:val="00A048E6"/>
    <w:rsid w:val="00A04C17"/>
    <w:rsid w:val="00A04C5C"/>
    <w:rsid w:val="00A05358"/>
    <w:rsid w:val="00A054B0"/>
    <w:rsid w:val="00A05877"/>
    <w:rsid w:val="00A06265"/>
    <w:rsid w:val="00A06B7D"/>
    <w:rsid w:val="00A06E39"/>
    <w:rsid w:val="00A07058"/>
    <w:rsid w:val="00A073D3"/>
    <w:rsid w:val="00A07559"/>
    <w:rsid w:val="00A07C18"/>
    <w:rsid w:val="00A1088D"/>
    <w:rsid w:val="00A10C18"/>
    <w:rsid w:val="00A11010"/>
    <w:rsid w:val="00A11D0B"/>
    <w:rsid w:val="00A11EA8"/>
    <w:rsid w:val="00A124BD"/>
    <w:rsid w:val="00A129F1"/>
    <w:rsid w:val="00A130D7"/>
    <w:rsid w:val="00A13C51"/>
    <w:rsid w:val="00A13C97"/>
    <w:rsid w:val="00A14720"/>
    <w:rsid w:val="00A14877"/>
    <w:rsid w:val="00A14AD7"/>
    <w:rsid w:val="00A14D7A"/>
    <w:rsid w:val="00A1534C"/>
    <w:rsid w:val="00A15598"/>
    <w:rsid w:val="00A16A86"/>
    <w:rsid w:val="00A16D6F"/>
    <w:rsid w:val="00A17288"/>
    <w:rsid w:val="00A173AB"/>
    <w:rsid w:val="00A17A81"/>
    <w:rsid w:val="00A17DDE"/>
    <w:rsid w:val="00A20094"/>
    <w:rsid w:val="00A2092B"/>
    <w:rsid w:val="00A2107F"/>
    <w:rsid w:val="00A217EF"/>
    <w:rsid w:val="00A226A6"/>
    <w:rsid w:val="00A22715"/>
    <w:rsid w:val="00A237CC"/>
    <w:rsid w:val="00A240AE"/>
    <w:rsid w:val="00A244CE"/>
    <w:rsid w:val="00A24EDA"/>
    <w:rsid w:val="00A252B1"/>
    <w:rsid w:val="00A25879"/>
    <w:rsid w:val="00A261C1"/>
    <w:rsid w:val="00A26BC0"/>
    <w:rsid w:val="00A27148"/>
    <w:rsid w:val="00A30305"/>
    <w:rsid w:val="00A3035A"/>
    <w:rsid w:val="00A30B41"/>
    <w:rsid w:val="00A30C4F"/>
    <w:rsid w:val="00A30CA2"/>
    <w:rsid w:val="00A30D76"/>
    <w:rsid w:val="00A310DB"/>
    <w:rsid w:val="00A31797"/>
    <w:rsid w:val="00A317E8"/>
    <w:rsid w:val="00A31940"/>
    <w:rsid w:val="00A31E67"/>
    <w:rsid w:val="00A32F7C"/>
    <w:rsid w:val="00A34E25"/>
    <w:rsid w:val="00A34F29"/>
    <w:rsid w:val="00A3554F"/>
    <w:rsid w:val="00A3591A"/>
    <w:rsid w:val="00A35E82"/>
    <w:rsid w:val="00A365D1"/>
    <w:rsid w:val="00A378F1"/>
    <w:rsid w:val="00A379D0"/>
    <w:rsid w:val="00A37A70"/>
    <w:rsid w:val="00A40339"/>
    <w:rsid w:val="00A405D1"/>
    <w:rsid w:val="00A41C06"/>
    <w:rsid w:val="00A41D2C"/>
    <w:rsid w:val="00A422D5"/>
    <w:rsid w:val="00A4312F"/>
    <w:rsid w:val="00A4342B"/>
    <w:rsid w:val="00A43A08"/>
    <w:rsid w:val="00A445F8"/>
    <w:rsid w:val="00A4465B"/>
    <w:rsid w:val="00A44F7D"/>
    <w:rsid w:val="00A44FA0"/>
    <w:rsid w:val="00A45608"/>
    <w:rsid w:val="00A45C09"/>
    <w:rsid w:val="00A45CA9"/>
    <w:rsid w:val="00A4795F"/>
    <w:rsid w:val="00A504E7"/>
    <w:rsid w:val="00A510FC"/>
    <w:rsid w:val="00A51390"/>
    <w:rsid w:val="00A5267A"/>
    <w:rsid w:val="00A5314A"/>
    <w:rsid w:val="00A5394E"/>
    <w:rsid w:val="00A54C32"/>
    <w:rsid w:val="00A54DB1"/>
    <w:rsid w:val="00A5512C"/>
    <w:rsid w:val="00A554CC"/>
    <w:rsid w:val="00A564AB"/>
    <w:rsid w:val="00A56DC3"/>
    <w:rsid w:val="00A607A4"/>
    <w:rsid w:val="00A60DE0"/>
    <w:rsid w:val="00A61567"/>
    <w:rsid w:val="00A615A2"/>
    <w:rsid w:val="00A62066"/>
    <w:rsid w:val="00A621D1"/>
    <w:rsid w:val="00A629BC"/>
    <w:rsid w:val="00A62B0F"/>
    <w:rsid w:val="00A6308D"/>
    <w:rsid w:val="00A63253"/>
    <w:rsid w:val="00A6385E"/>
    <w:rsid w:val="00A64325"/>
    <w:rsid w:val="00A64633"/>
    <w:rsid w:val="00A64771"/>
    <w:rsid w:val="00A6492E"/>
    <w:rsid w:val="00A64996"/>
    <w:rsid w:val="00A64A61"/>
    <w:rsid w:val="00A65238"/>
    <w:rsid w:val="00A66955"/>
    <w:rsid w:val="00A669FF"/>
    <w:rsid w:val="00A671CD"/>
    <w:rsid w:val="00A672CB"/>
    <w:rsid w:val="00A6735B"/>
    <w:rsid w:val="00A676C3"/>
    <w:rsid w:val="00A70A62"/>
    <w:rsid w:val="00A711D8"/>
    <w:rsid w:val="00A71278"/>
    <w:rsid w:val="00A71AFF"/>
    <w:rsid w:val="00A72BDA"/>
    <w:rsid w:val="00A72CD0"/>
    <w:rsid w:val="00A732BE"/>
    <w:rsid w:val="00A735F3"/>
    <w:rsid w:val="00A7374B"/>
    <w:rsid w:val="00A738DB"/>
    <w:rsid w:val="00A74C89"/>
    <w:rsid w:val="00A7569A"/>
    <w:rsid w:val="00A75BAC"/>
    <w:rsid w:val="00A75F5A"/>
    <w:rsid w:val="00A769FD"/>
    <w:rsid w:val="00A76E68"/>
    <w:rsid w:val="00A7701E"/>
    <w:rsid w:val="00A77152"/>
    <w:rsid w:val="00A80008"/>
    <w:rsid w:val="00A804A8"/>
    <w:rsid w:val="00A80815"/>
    <w:rsid w:val="00A80C22"/>
    <w:rsid w:val="00A81006"/>
    <w:rsid w:val="00A81337"/>
    <w:rsid w:val="00A81363"/>
    <w:rsid w:val="00A813ED"/>
    <w:rsid w:val="00A81637"/>
    <w:rsid w:val="00A81942"/>
    <w:rsid w:val="00A81947"/>
    <w:rsid w:val="00A8383C"/>
    <w:rsid w:val="00A83997"/>
    <w:rsid w:val="00A84794"/>
    <w:rsid w:val="00A84E88"/>
    <w:rsid w:val="00A85855"/>
    <w:rsid w:val="00A85A17"/>
    <w:rsid w:val="00A8612D"/>
    <w:rsid w:val="00A869F3"/>
    <w:rsid w:val="00A8792A"/>
    <w:rsid w:val="00A87B97"/>
    <w:rsid w:val="00A87CCD"/>
    <w:rsid w:val="00A87D7C"/>
    <w:rsid w:val="00A87EFB"/>
    <w:rsid w:val="00A90EE6"/>
    <w:rsid w:val="00A910AD"/>
    <w:rsid w:val="00A91389"/>
    <w:rsid w:val="00A91519"/>
    <w:rsid w:val="00A916CB"/>
    <w:rsid w:val="00A918BD"/>
    <w:rsid w:val="00A9483A"/>
    <w:rsid w:val="00A94F48"/>
    <w:rsid w:val="00A94FBC"/>
    <w:rsid w:val="00A9670D"/>
    <w:rsid w:val="00A977E0"/>
    <w:rsid w:val="00A97EE7"/>
    <w:rsid w:val="00AA0271"/>
    <w:rsid w:val="00AA047E"/>
    <w:rsid w:val="00AA0B6F"/>
    <w:rsid w:val="00AA0E34"/>
    <w:rsid w:val="00AA25B2"/>
    <w:rsid w:val="00AA29A7"/>
    <w:rsid w:val="00AA3844"/>
    <w:rsid w:val="00AA4A7F"/>
    <w:rsid w:val="00AA4EFB"/>
    <w:rsid w:val="00AA5465"/>
    <w:rsid w:val="00AA6999"/>
    <w:rsid w:val="00AA6C97"/>
    <w:rsid w:val="00AA7117"/>
    <w:rsid w:val="00AA714F"/>
    <w:rsid w:val="00AA7455"/>
    <w:rsid w:val="00AA7AB8"/>
    <w:rsid w:val="00AA7C24"/>
    <w:rsid w:val="00AA7DE4"/>
    <w:rsid w:val="00AB0819"/>
    <w:rsid w:val="00AB0C27"/>
    <w:rsid w:val="00AB0D0F"/>
    <w:rsid w:val="00AB131B"/>
    <w:rsid w:val="00AB1864"/>
    <w:rsid w:val="00AB1FE0"/>
    <w:rsid w:val="00AB20E1"/>
    <w:rsid w:val="00AB2231"/>
    <w:rsid w:val="00AB25D4"/>
    <w:rsid w:val="00AB2DB4"/>
    <w:rsid w:val="00AB3114"/>
    <w:rsid w:val="00AB3E03"/>
    <w:rsid w:val="00AB4885"/>
    <w:rsid w:val="00AB4AAF"/>
    <w:rsid w:val="00AB4FB4"/>
    <w:rsid w:val="00AB52B8"/>
    <w:rsid w:val="00AB5532"/>
    <w:rsid w:val="00AB5575"/>
    <w:rsid w:val="00AB5F01"/>
    <w:rsid w:val="00AB6AB9"/>
    <w:rsid w:val="00AB6D0C"/>
    <w:rsid w:val="00AB719C"/>
    <w:rsid w:val="00AB755F"/>
    <w:rsid w:val="00AB79BB"/>
    <w:rsid w:val="00AB79F9"/>
    <w:rsid w:val="00AC0C29"/>
    <w:rsid w:val="00AC11CB"/>
    <w:rsid w:val="00AC1E7A"/>
    <w:rsid w:val="00AC2041"/>
    <w:rsid w:val="00AC28C0"/>
    <w:rsid w:val="00AC29B0"/>
    <w:rsid w:val="00AC2C23"/>
    <w:rsid w:val="00AC37E7"/>
    <w:rsid w:val="00AC39BF"/>
    <w:rsid w:val="00AC3EDF"/>
    <w:rsid w:val="00AC458D"/>
    <w:rsid w:val="00AC4C18"/>
    <w:rsid w:val="00AC5035"/>
    <w:rsid w:val="00AC5138"/>
    <w:rsid w:val="00AC5343"/>
    <w:rsid w:val="00AC5476"/>
    <w:rsid w:val="00AC5B80"/>
    <w:rsid w:val="00AC5F7F"/>
    <w:rsid w:val="00AC6BDB"/>
    <w:rsid w:val="00AC762F"/>
    <w:rsid w:val="00AC7972"/>
    <w:rsid w:val="00AC7DC2"/>
    <w:rsid w:val="00AD01A3"/>
    <w:rsid w:val="00AD01D7"/>
    <w:rsid w:val="00AD061E"/>
    <w:rsid w:val="00AD0C57"/>
    <w:rsid w:val="00AD1073"/>
    <w:rsid w:val="00AD1B05"/>
    <w:rsid w:val="00AD2B05"/>
    <w:rsid w:val="00AD31EF"/>
    <w:rsid w:val="00AD4414"/>
    <w:rsid w:val="00AD47EA"/>
    <w:rsid w:val="00AD49C7"/>
    <w:rsid w:val="00AD5173"/>
    <w:rsid w:val="00AD51EB"/>
    <w:rsid w:val="00AD564B"/>
    <w:rsid w:val="00AD5722"/>
    <w:rsid w:val="00AD6895"/>
    <w:rsid w:val="00AD6ECF"/>
    <w:rsid w:val="00AD73A3"/>
    <w:rsid w:val="00AD77E0"/>
    <w:rsid w:val="00AD7AB1"/>
    <w:rsid w:val="00AD7E51"/>
    <w:rsid w:val="00AE0678"/>
    <w:rsid w:val="00AE09E6"/>
    <w:rsid w:val="00AE0C2A"/>
    <w:rsid w:val="00AE0D32"/>
    <w:rsid w:val="00AE15CA"/>
    <w:rsid w:val="00AE1CF4"/>
    <w:rsid w:val="00AE379C"/>
    <w:rsid w:val="00AE3E71"/>
    <w:rsid w:val="00AE496E"/>
    <w:rsid w:val="00AE4C73"/>
    <w:rsid w:val="00AE4CB8"/>
    <w:rsid w:val="00AE4FC6"/>
    <w:rsid w:val="00AE54AE"/>
    <w:rsid w:val="00AE5EDF"/>
    <w:rsid w:val="00AE6670"/>
    <w:rsid w:val="00AE6EC0"/>
    <w:rsid w:val="00AE75E3"/>
    <w:rsid w:val="00AE779F"/>
    <w:rsid w:val="00AE7C84"/>
    <w:rsid w:val="00AE7DB5"/>
    <w:rsid w:val="00AE7FCD"/>
    <w:rsid w:val="00AF171A"/>
    <w:rsid w:val="00AF1A94"/>
    <w:rsid w:val="00AF1F52"/>
    <w:rsid w:val="00AF208A"/>
    <w:rsid w:val="00AF346A"/>
    <w:rsid w:val="00AF4B91"/>
    <w:rsid w:val="00AF4EFC"/>
    <w:rsid w:val="00AF5324"/>
    <w:rsid w:val="00AF57FD"/>
    <w:rsid w:val="00AF5A02"/>
    <w:rsid w:val="00AF5B26"/>
    <w:rsid w:val="00AF6F0A"/>
    <w:rsid w:val="00AF6F7A"/>
    <w:rsid w:val="00AF74B0"/>
    <w:rsid w:val="00B01328"/>
    <w:rsid w:val="00B016D6"/>
    <w:rsid w:val="00B02F26"/>
    <w:rsid w:val="00B0325D"/>
    <w:rsid w:val="00B039D2"/>
    <w:rsid w:val="00B03AFF"/>
    <w:rsid w:val="00B0751F"/>
    <w:rsid w:val="00B07640"/>
    <w:rsid w:val="00B076DA"/>
    <w:rsid w:val="00B07ACF"/>
    <w:rsid w:val="00B10208"/>
    <w:rsid w:val="00B110F0"/>
    <w:rsid w:val="00B112D0"/>
    <w:rsid w:val="00B11641"/>
    <w:rsid w:val="00B11C44"/>
    <w:rsid w:val="00B12903"/>
    <w:rsid w:val="00B12A4E"/>
    <w:rsid w:val="00B13369"/>
    <w:rsid w:val="00B13BEC"/>
    <w:rsid w:val="00B14801"/>
    <w:rsid w:val="00B15024"/>
    <w:rsid w:val="00B150A2"/>
    <w:rsid w:val="00B15980"/>
    <w:rsid w:val="00B15A9D"/>
    <w:rsid w:val="00B15DD2"/>
    <w:rsid w:val="00B16554"/>
    <w:rsid w:val="00B172EE"/>
    <w:rsid w:val="00B17ACC"/>
    <w:rsid w:val="00B208AC"/>
    <w:rsid w:val="00B20C7E"/>
    <w:rsid w:val="00B211CB"/>
    <w:rsid w:val="00B2188D"/>
    <w:rsid w:val="00B21A6C"/>
    <w:rsid w:val="00B21B57"/>
    <w:rsid w:val="00B21BB8"/>
    <w:rsid w:val="00B21D1B"/>
    <w:rsid w:val="00B220FF"/>
    <w:rsid w:val="00B22ADA"/>
    <w:rsid w:val="00B2323D"/>
    <w:rsid w:val="00B23442"/>
    <w:rsid w:val="00B237FC"/>
    <w:rsid w:val="00B240F1"/>
    <w:rsid w:val="00B252BD"/>
    <w:rsid w:val="00B25537"/>
    <w:rsid w:val="00B25CAC"/>
    <w:rsid w:val="00B26273"/>
    <w:rsid w:val="00B26DFD"/>
    <w:rsid w:val="00B273C0"/>
    <w:rsid w:val="00B2763B"/>
    <w:rsid w:val="00B27876"/>
    <w:rsid w:val="00B279B2"/>
    <w:rsid w:val="00B27A8A"/>
    <w:rsid w:val="00B27C89"/>
    <w:rsid w:val="00B31DAF"/>
    <w:rsid w:val="00B332B1"/>
    <w:rsid w:val="00B333B2"/>
    <w:rsid w:val="00B33884"/>
    <w:rsid w:val="00B33A30"/>
    <w:rsid w:val="00B346E2"/>
    <w:rsid w:val="00B34927"/>
    <w:rsid w:val="00B3498C"/>
    <w:rsid w:val="00B35766"/>
    <w:rsid w:val="00B35ACD"/>
    <w:rsid w:val="00B35AFC"/>
    <w:rsid w:val="00B36484"/>
    <w:rsid w:val="00B368EF"/>
    <w:rsid w:val="00B36BC0"/>
    <w:rsid w:val="00B36C8F"/>
    <w:rsid w:val="00B37448"/>
    <w:rsid w:val="00B37C21"/>
    <w:rsid w:val="00B40472"/>
    <w:rsid w:val="00B4069E"/>
    <w:rsid w:val="00B415F3"/>
    <w:rsid w:val="00B41663"/>
    <w:rsid w:val="00B41EE7"/>
    <w:rsid w:val="00B42263"/>
    <w:rsid w:val="00B42E04"/>
    <w:rsid w:val="00B42FA8"/>
    <w:rsid w:val="00B430D1"/>
    <w:rsid w:val="00B4316C"/>
    <w:rsid w:val="00B43317"/>
    <w:rsid w:val="00B44AE4"/>
    <w:rsid w:val="00B45C21"/>
    <w:rsid w:val="00B45E50"/>
    <w:rsid w:val="00B46895"/>
    <w:rsid w:val="00B46BED"/>
    <w:rsid w:val="00B46FA8"/>
    <w:rsid w:val="00B504C0"/>
    <w:rsid w:val="00B50C07"/>
    <w:rsid w:val="00B51307"/>
    <w:rsid w:val="00B51BCF"/>
    <w:rsid w:val="00B51E51"/>
    <w:rsid w:val="00B52063"/>
    <w:rsid w:val="00B52581"/>
    <w:rsid w:val="00B52FF6"/>
    <w:rsid w:val="00B54022"/>
    <w:rsid w:val="00B549BC"/>
    <w:rsid w:val="00B54C3C"/>
    <w:rsid w:val="00B54E51"/>
    <w:rsid w:val="00B55EF0"/>
    <w:rsid w:val="00B56249"/>
    <w:rsid w:val="00B56530"/>
    <w:rsid w:val="00B56919"/>
    <w:rsid w:val="00B56E10"/>
    <w:rsid w:val="00B60640"/>
    <w:rsid w:val="00B60710"/>
    <w:rsid w:val="00B6113C"/>
    <w:rsid w:val="00B61941"/>
    <w:rsid w:val="00B61AEE"/>
    <w:rsid w:val="00B62366"/>
    <w:rsid w:val="00B627B6"/>
    <w:rsid w:val="00B62DA9"/>
    <w:rsid w:val="00B639B9"/>
    <w:rsid w:val="00B64228"/>
    <w:rsid w:val="00B6493B"/>
    <w:rsid w:val="00B64CE6"/>
    <w:rsid w:val="00B64CF8"/>
    <w:rsid w:val="00B65AFA"/>
    <w:rsid w:val="00B65DD3"/>
    <w:rsid w:val="00B666FC"/>
    <w:rsid w:val="00B66837"/>
    <w:rsid w:val="00B6785F"/>
    <w:rsid w:val="00B67922"/>
    <w:rsid w:val="00B67DE1"/>
    <w:rsid w:val="00B70AF3"/>
    <w:rsid w:val="00B70C7C"/>
    <w:rsid w:val="00B71C73"/>
    <w:rsid w:val="00B72FD1"/>
    <w:rsid w:val="00B73F70"/>
    <w:rsid w:val="00B74004"/>
    <w:rsid w:val="00B744B7"/>
    <w:rsid w:val="00B74696"/>
    <w:rsid w:val="00B74A7E"/>
    <w:rsid w:val="00B74C1D"/>
    <w:rsid w:val="00B74D95"/>
    <w:rsid w:val="00B74E74"/>
    <w:rsid w:val="00B758B8"/>
    <w:rsid w:val="00B75BC7"/>
    <w:rsid w:val="00B76EA6"/>
    <w:rsid w:val="00B80766"/>
    <w:rsid w:val="00B80BB9"/>
    <w:rsid w:val="00B80CC0"/>
    <w:rsid w:val="00B81409"/>
    <w:rsid w:val="00B81585"/>
    <w:rsid w:val="00B81D9C"/>
    <w:rsid w:val="00B81FB3"/>
    <w:rsid w:val="00B8211F"/>
    <w:rsid w:val="00B82B14"/>
    <w:rsid w:val="00B82CCC"/>
    <w:rsid w:val="00B83804"/>
    <w:rsid w:val="00B83D4A"/>
    <w:rsid w:val="00B83E76"/>
    <w:rsid w:val="00B84396"/>
    <w:rsid w:val="00B8489C"/>
    <w:rsid w:val="00B848E6"/>
    <w:rsid w:val="00B84973"/>
    <w:rsid w:val="00B84D88"/>
    <w:rsid w:val="00B851BC"/>
    <w:rsid w:val="00B85273"/>
    <w:rsid w:val="00B8544E"/>
    <w:rsid w:val="00B85464"/>
    <w:rsid w:val="00B85CFC"/>
    <w:rsid w:val="00B85EEF"/>
    <w:rsid w:val="00B8633D"/>
    <w:rsid w:val="00B86A1D"/>
    <w:rsid w:val="00B8729A"/>
    <w:rsid w:val="00B8737C"/>
    <w:rsid w:val="00B8784B"/>
    <w:rsid w:val="00B901D2"/>
    <w:rsid w:val="00B90E1F"/>
    <w:rsid w:val="00B91191"/>
    <w:rsid w:val="00B9171B"/>
    <w:rsid w:val="00B91910"/>
    <w:rsid w:val="00B91A9B"/>
    <w:rsid w:val="00B930BB"/>
    <w:rsid w:val="00B9351D"/>
    <w:rsid w:val="00B93D2E"/>
    <w:rsid w:val="00B93D5A"/>
    <w:rsid w:val="00B941FF"/>
    <w:rsid w:val="00B94330"/>
    <w:rsid w:val="00B9479F"/>
    <w:rsid w:val="00B94C35"/>
    <w:rsid w:val="00B9514D"/>
    <w:rsid w:val="00B952CC"/>
    <w:rsid w:val="00B95472"/>
    <w:rsid w:val="00B95984"/>
    <w:rsid w:val="00B95AAA"/>
    <w:rsid w:val="00B962C6"/>
    <w:rsid w:val="00B96566"/>
    <w:rsid w:val="00B96779"/>
    <w:rsid w:val="00B968A5"/>
    <w:rsid w:val="00B96E8F"/>
    <w:rsid w:val="00BA02DE"/>
    <w:rsid w:val="00BA0C7B"/>
    <w:rsid w:val="00BA15DA"/>
    <w:rsid w:val="00BA1F48"/>
    <w:rsid w:val="00BA1FE0"/>
    <w:rsid w:val="00BA22D2"/>
    <w:rsid w:val="00BA2B91"/>
    <w:rsid w:val="00BA4120"/>
    <w:rsid w:val="00BA500D"/>
    <w:rsid w:val="00BA6A17"/>
    <w:rsid w:val="00BA7799"/>
    <w:rsid w:val="00BA7C46"/>
    <w:rsid w:val="00BB1DCF"/>
    <w:rsid w:val="00BB2615"/>
    <w:rsid w:val="00BB2BFE"/>
    <w:rsid w:val="00BB36B2"/>
    <w:rsid w:val="00BB3895"/>
    <w:rsid w:val="00BB3E31"/>
    <w:rsid w:val="00BB3F14"/>
    <w:rsid w:val="00BB4210"/>
    <w:rsid w:val="00BB4334"/>
    <w:rsid w:val="00BB4CE9"/>
    <w:rsid w:val="00BB4D5B"/>
    <w:rsid w:val="00BB5659"/>
    <w:rsid w:val="00BB6A6D"/>
    <w:rsid w:val="00BB7373"/>
    <w:rsid w:val="00BB7608"/>
    <w:rsid w:val="00BB7890"/>
    <w:rsid w:val="00BB7C5C"/>
    <w:rsid w:val="00BB7CAA"/>
    <w:rsid w:val="00BB7D9A"/>
    <w:rsid w:val="00BB7FA7"/>
    <w:rsid w:val="00BC053F"/>
    <w:rsid w:val="00BC1137"/>
    <w:rsid w:val="00BC16D6"/>
    <w:rsid w:val="00BC17AF"/>
    <w:rsid w:val="00BC20CD"/>
    <w:rsid w:val="00BC218C"/>
    <w:rsid w:val="00BC26DC"/>
    <w:rsid w:val="00BC2BBB"/>
    <w:rsid w:val="00BC33D9"/>
    <w:rsid w:val="00BC3B20"/>
    <w:rsid w:val="00BC42D1"/>
    <w:rsid w:val="00BC488E"/>
    <w:rsid w:val="00BC49CA"/>
    <w:rsid w:val="00BC4B7E"/>
    <w:rsid w:val="00BC4EA5"/>
    <w:rsid w:val="00BC4FBB"/>
    <w:rsid w:val="00BC53A2"/>
    <w:rsid w:val="00BC553C"/>
    <w:rsid w:val="00BC6029"/>
    <w:rsid w:val="00BC6525"/>
    <w:rsid w:val="00BC7871"/>
    <w:rsid w:val="00BC7A0F"/>
    <w:rsid w:val="00BD03FB"/>
    <w:rsid w:val="00BD150E"/>
    <w:rsid w:val="00BD1978"/>
    <w:rsid w:val="00BD1D3E"/>
    <w:rsid w:val="00BD1F83"/>
    <w:rsid w:val="00BD287D"/>
    <w:rsid w:val="00BD2BAD"/>
    <w:rsid w:val="00BD33FD"/>
    <w:rsid w:val="00BD5210"/>
    <w:rsid w:val="00BD5D0F"/>
    <w:rsid w:val="00BD5FC2"/>
    <w:rsid w:val="00BD6007"/>
    <w:rsid w:val="00BD7E96"/>
    <w:rsid w:val="00BE03D4"/>
    <w:rsid w:val="00BE1095"/>
    <w:rsid w:val="00BE23BE"/>
    <w:rsid w:val="00BE2874"/>
    <w:rsid w:val="00BE297B"/>
    <w:rsid w:val="00BE29D9"/>
    <w:rsid w:val="00BE2D8D"/>
    <w:rsid w:val="00BE2DF2"/>
    <w:rsid w:val="00BE2FDE"/>
    <w:rsid w:val="00BE3A37"/>
    <w:rsid w:val="00BE40F8"/>
    <w:rsid w:val="00BE43AE"/>
    <w:rsid w:val="00BE4EC1"/>
    <w:rsid w:val="00BE6B64"/>
    <w:rsid w:val="00BE7B16"/>
    <w:rsid w:val="00BE7EB4"/>
    <w:rsid w:val="00BF04A2"/>
    <w:rsid w:val="00BF0ED5"/>
    <w:rsid w:val="00BF26D3"/>
    <w:rsid w:val="00BF3507"/>
    <w:rsid w:val="00BF375F"/>
    <w:rsid w:val="00BF4A31"/>
    <w:rsid w:val="00BF4F2F"/>
    <w:rsid w:val="00BF4F5B"/>
    <w:rsid w:val="00BF5379"/>
    <w:rsid w:val="00BF544F"/>
    <w:rsid w:val="00BF5889"/>
    <w:rsid w:val="00BF639B"/>
    <w:rsid w:val="00BF662B"/>
    <w:rsid w:val="00BF665F"/>
    <w:rsid w:val="00BF68D1"/>
    <w:rsid w:val="00BF6DA0"/>
    <w:rsid w:val="00BF7007"/>
    <w:rsid w:val="00C0086E"/>
    <w:rsid w:val="00C008D1"/>
    <w:rsid w:val="00C00CA8"/>
    <w:rsid w:val="00C00E7D"/>
    <w:rsid w:val="00C01848"/>
    <w:rsid w:val="00C0219A"/>
    <w:rsid w:val="00C021C3"/>
    <w:rsid w:val="00C02416"/>
    <w:rsid w:val="00C0293C"/>
    <w:rsid w:val="00C0350C"/>
    <w:rsid w:val="00C0401A"/>
    <w:rsid w:val="00C0461C"/>
    <w:rsid w:val="00C04DFE"/>
    <w:rsid w:val="00C05512"/>
    <w:rsid w:val="00C05974"/>
    <w:rsid w:val="00C067B2"/>
    <w:rsid w:val="00C07041"/>
    <w:rsid w:val="00C07578"/>
    <w:rsid w:val="00C079A7"/>
    <w:rsid w:val="00C10655"/>
    <w:rsid w:val="00C10B36"/>
    <w:rsid w:val="00C10C48"/>
    <w:rsid w:val="00C10D9D"/>
    <w:rsid w:val="00C112ED"/>
    <w:rsid w:val="00C115C2"/>
    <w:rsid w:val="00C11C8E"/>
    <w:rsid w:val="00C122B0"/>
    <w:rsid w:val="00C1257C"/>
    <w:rsid w:val="00C136E2"/>
    <w:rsid w:val="00C142EE"/>
    <w:rsid w:val="00C14317"/>
    <w:rsid w:val="00C156AB"/>
    <w:rsid w:val="00C15B75"/>
    <w:rsid w:val="00C16DDA"/>
    <w:rsid w:val="00C172F1"/>
    <w:rsid w:val="00C17801"/>
    <w:rsid w:val="00C179DA"/>
    <w:rsid w:val="00C17B66"/>
    <w:rsid w:val="00C17BD8"/>
    <w:rsid w:val="00C20149"/>
    <w:rsid w:val="00C20E94"/>
    <w:rsid w:val="00C213C2"/>
    <w:rsid w:val="00C22178"/>
    <w:rsid w:val="00C221C4"/>
    <w:rsid w:val="00C2261B"/>
    <w:rsid w:val="00C22E76"/>
    <w:rsid w:val="00C231C6"/>
    <w:rsid w:val="00C232F1"/>
    <w:rsid w:val="00C23631"/>
    <w:rsid w:val="00C2377E"/>
    <w:rsid w:val="00C23B71"/>
    <w:rsid w:val="00C23E0B"/>
    <w:rsid w:val="00C24119"/>
    <w:rsid w:val="00C24FE9"/>
    <w:rsid w:val="00C2539D"/>
    <w:rsid w:val="00C25D08"/>
    <w:rsid w:val="00C26B46"/>
    <w:rsid w:val="00C271E8"/>
    <w:rsid w:val="00C27C4B"/>
    <w:rsid w:val="00C27F86"/>
    <w:rsid w:val="00C320C1"/>
    <w:rsid w:val="00C32618"/>
    <w:rsid w:val="00C328CC"/>
    <w:rsid w:val="00C32B5B"/>
    <w:rsid w:val="00C32D80"/>
    <w:rsid w:val="00C32DFD"/>
    <w:rsid w:val="00C33F95"/>
    <w:rsid w:val="00C344E5"/>
    <w:rsid w:val="00C346FA"/>
    <w:rsid w:val="00C34934"/>
    <w:rsid w:val="00C34989"/>
    <w:rsid w:val="00C34ED2"/>
    <w:rsid w:val="00C36282"/>
    <w:rsid w:val="00C36372"/>
    <w:rsid w:val="00C364C2"/>
    <w:rsid w:val="00C36782"/>
    <w:rsid w:val="00C368A2"/>
    <w:rsid w:val="00C3769B"/>
    <w:rsid w:val="00C377B2"/>
    <w:rsid w:val="00C3988D"/>
    <w:rsid w:val="00C402F7"/>
    <w:rsid w:val="00C4067B"/>
    <w:rsid w:val="00C408A8"/>
    <w:rsid w:val="00C409A5"/>
    <w:rsid w:val="00C40DD4"/>
    <w:rsid w:val="00C40F28"/>
    <w:rsid w:val="00C42B32"/>
    <w:rsid w:val="00C42BF0"/>
    <w:rsid w:val="00C43021"/>
    <w:rsid w:val="00C4316C"/>
    <w:rsid w:val="00C43648"/>
    <w:rsid w:val="00C443DB"/>
    <w:rsid w:val="00C448E8"/>
    <w:rsid w:val="00C44B18"/>
    <w:rsid w:val="00C44DFF"/>
    <w:rsid w:val="00C45B5E"/>
    <w:rsid w:val="00C460BC"/>
    <w:rsid w:val="00C46125"/>
    <w:rsid w:val="00C46294"/>
    <w:rsid w:val="00C46F97"/>
    <w:rsid w:val="00C474CE"/>
    <w:rsid w:val="00C47A04"/>
    <w:rsid w:val="00C47A34"/>
    <w:rsid w:val="00C50339"/>
    <w:rsid w:val="00C50469"/>
    <w:rsid w:val="00C50602"/>
    <w:rsid w:val="00C52D95"/>
    <w:rsid w:val="00C534FD"/>
    <w:rsid w:val="00C535B6"/>
    <w:rsid w:val="00C536A8"/>
    <w:rsid w:val="00C53E12"/>
    <w:rsid w:val="00C53ECE"/>
    <w:rsid w:val="00C5565A"/>
    <w:rsid w:val="00C55A15"/>
    <w:rsid w:val="00C55B16"/>
    <w:rsid w:val="00C55C1E"/>
    <w:rsid w:val="00C55E3E"/>
    <w:rsid w:val="00C5647F"/>
    <w:rsid w:val="00C56621"/>
    <w:rsid w:val="00C56A46"/>
    <w:rsid w:val="00C571DF"/>
    <w:rsid w:val="00C57E87"/>
    <w:rsid w:val="00C61E0E"/>
    <w:rsid w:val="00C62186"/>
    <w:rsid w:val="00C6228A"/>
    <w:rsid w:val="00C62AF2"/>
    <w:rsid w:val="00C63025"/>
    <w:rsid w:val="00C632D4"/>
    <w:rsid w:val="00C6342C"/>
    <w:rsid w:val="00C63EA3"/>
    <w:rsid w:val="00C64434"/>
    <w:rsid w:val="00C646A8"/>
    <w:rsid w:val="00C64E3A"/>
    <w:rsid w:val="00C6547C"/>
    <w:rsid w:val="00C65709"/>
    <w:rsid w:val="00C7004F"/>
    <w:rsid w:val="00C70058"/>
    <w:rsid w:val="00C70A58"/>
    <w:rsid w:val="00C70C1D"/>
    <w:rsid w:val="00C714AF"/>
    <w:rsid w:val="00C715BE"/>
    <w:rsid w:val="00C7267C"/>
    <w:rsid w:val="00C7330B"/>
    <w:rsid w:val="00C7377E"/>
    <w:rsid w:val="00C74418"/>
    <w:rsid w:val="00C75030"/>
    <w:rsid w:val="00C750FF"/>
    <w:rsid w:val="00C75ADC"/>
    <w:rsid w:val="00C75B03"/>
    <w:rsid w:val="00C75DD1"/>
    <w:rsid w:val="00C767F7"/>
    <w:rsid w:val="00C76942"/>
    <w:rsid w:val="00C76B82"/>
    <w:rsid w:val="00C76B8E"/>
    <w:rsid w:val="00C80ABC"/>
    <w:rsid w:val="00C80B76"/>
    <w:rsid w:val="00C80CB7"/>
    <w:rsid w:val="00C80F31"/>
    <w:rsid w:val="00C81164"/>
    <w:rsid w:val="00C81DF6"/>
    <w:rsid w:val="00C81F5A"/>
    <w:rsid w:val="00C82509"/>
    <w:rsid w:val="00C829FA"/>
    <w:rsid w:val="00C832B4"/>
    <w:rsid w:val="00C8332B"/>
    <w:rsid w:val="00C836C8"/>
    <w:rsid w:val="00C839BA"/>
    <w:rsid w:val="00C84458"/>
    <w:rsid w:val="00C84E10"/>
    <w:rsid w:val="00C850B2"/>
    <w:rsid w:val="00C85694"/>
    <w:rsid w:val="00C86719"/>
    <w:rsid w:val="00C8755B"/>
    <w:rsid w:val="00C875A7"/>
    <w:rsid w:val="00C8C209"/>
    <w:rsid w:val="00C9036C"/>
    <w:rsid w:val="00C90C26"/>
    <w:rsid w:val="00C9126D"/>
    <w:rsid w:val="00C91821"/>
    <w:rsid w:val="00C91A00"/>
    <w:rsid w:val="00C925D9"/>
    <w:rsid w:val="00C92FCA"/>
    <w:rsid w:val="00C93684"/>
    <w:rsid w:val="00C93B32"/>
    <w:rsid w:val="00C94329"/>
    <w:rsid w:val="00C9436B"/>
    <w:rsid w:val="00C9564D"/>
    <w:rsid w:val="00C95BF4"/>
    <w:rsid w:val="00C95E70"/>
    <w:rsid w:val="00C95F58"/>
    <w:rsid w:val="00C96021"/>
    <w:rsid w:val="00C961DD"/>
    <w:rsid w:val="00C96417"/>
    <w:rsid w:val="00C96C49"/>
    <w:rsid w:val="00C96D28"/>
    <w:rsid w:val="00CA02C9"/>
    <w:rsid w:val="00CA02D6"/>
    <w:rsid w:val="00CA0B45"/>
    <w:rsid w:val="00CA0C32"/>
    <w:rsid w:val="00CA0DE5"/>
    <w:rsid w:val="00CA10CD"/>
    <w:rsid w:val="00CA2A63"/>
    <w:rsid w:val="00CA315B"/>
    <w:rsid w:val="00CA332A"/>
    <w:rsid w:val="00CA36EE"/>
    <w:rsid w:val="00CA3F30"/>
    <w:rsid w:val="00CA43F3"/>
    <w:rsid w:val="00CA4524"/>
    <w:rsid w:val="00CA4796"/>
    <w:rsid w:val="00CA4AD9"/>
    <w:rsid w:val="00CA59F2"/>
    <w:rsid w:val="00CA5E9D"/>
    <w:rsid w:val="00CA6CEA"/>
    <w:rsid w:val="00CA7473"/>
    <w:rsid w:val="00CA7572"/>
    <w:rsid w:val="00CA7AE4"/>
    <w:rsid w:val="00CA7F74"/>
    <w:rsid w:val="00CB00DB"/>
    <w:rsid w:val="00CB0386"/>
    <w:rsid w:val="00CB0433"/>
    <w:rsid w:val="00CB073D"/>
    <w:rsid w:val="00CB0D3C"/>
    <w:rsid w:val="00CB1696"/>
    <w:rsid w:val="00CB409A"/>
    <w:rsid w:val="00CB48CF"/>
    <w:rsid w:val="00CB4B09"/>
    <w:rsid w:val="00CB4C9F"/>
    <w:rsid w:val="00CB4DC1"/>
    <w:rsid w:val="00CB52F9"/>
    <w:rsid w:val="00CB539B"/>
    <w:rsid w:val="00CB5C6B"/>
    <w:rsid w:val="00CB6246"/>
    <w:rsid w:val="00CB6320"/>
    <w:rsid w:val="00CB6C58"/>
    <w:rsid w:val="00CB6D70"/>
    <w:rsid w:val="00CB7C40"/>
    <w:rsid w:val="00CC0347"/>
    <w:rsid w:val="00CC06D1"/>
    <w:rsid w:val="00CC15E9"/>
    <w:rsid w:val="00CC241E"/>
    <w:rsid w:val="00CC2794"/>
    <w:rsid w:val="00CC2B38"/>
    <w:rsid w:val="00CC2CD4"/>
    <w:rsid w:val="00CC30C1"/>
    <w:rsid w:val="00CC3160"/>
    <w:rsid w:val="00CC3841"/>
    <w:rsid w:val="00CC3C09"/>
    <w:rsid w:val="00CC4E6C"/>
    <w:rsid w:val="00CC5223"/>
    <w:rsid w:val="00CC77E4"/>
    <w:rsid w:val="00CD084E"/>
    <w:rsid w:val="00CD115D"/>
    <w:rsid w:val="00CD1B24"/>
    <w:rsid w:val="00CD2781"/>
    <w:rsid w:val="00CD279C"/>
    <w:rsid w:val="00CD2886"/>
    <w:rsid w:val="00CD2C11"/>
    <w:rsid w:val="00CD2FB9"/>
    <w:rsid w:val="00CD30D1"/>
    <w:rsid w:val="00CD38D5"/>
    <w:rsid w:val="00CD47FF"/>
    <w:rsid w:val="00CD4E2F"/>
    <w:rsid w:val="00CD5170"/>
    <w:rsid w:val="00CD52EB"/>
    <w:rsid w:val="00CD55A8"/>
    <w:rsid w:val="00CD56B7"/>
    <w:rsid w:val="00CD5E6C"/>
    <w:rsid w:val="00CD6207"/>
    <w:rsid w:val="00CD6AE5"/>
    <w:rsid w:val="00CD7A07"/>
    <w:rsid w:val="00CE07C6"/>
    <w:rsid w:val="00CE0882"/>
    <w:rsid w:val="00CE098E"/>
    <w:rsid w:val="00CE0D88"/>
    <w:rsid w:val="00CE16FA"/>
    <w:rsid w:val="00CE386D"/>
    <w:rsid w:val="00CE39B8"/>
    <w:rsid w:val="00CE5723"/>
    <w:rsid w:val="00CE6947"/>
    <w:rsid w:val="00CE6EA3"/>
    <w:rsid w:val="00CE6FF0"/>
    <w:rsid w:val="00CE7485"/>
    <w:rsid w:val="00CE763A"/>
    <w:rsid w:val="00CE796B"/>
    <w:rsid w:val="00CF09A3"/>
    <w:rsid w:val="00CF1AEE"/>
    <w:rsid w:val="00CF1BD2"/>
    <w:rsid w:val="00CF1DF6"/>
    <w:rsid w:val="00CF1E1E"/>
    <w:rsid w:val="00CF2621"/>
    <w:rsid w:val="00CF28E2"/>
    <w:rsid w:val="00CF31CA"/>
    <w:rsid w:val="00CF355B"/>
    <w:rsid w:val="00CF4344"/>
    <w:rsid w:val="00CF4A70"/>
    <w:rsid w:val="00CF4D24"/>
    <w:rsid w:val="00CF4EBE"/>
    <w:rsid w:val="00CF50A1"/>
    <w:rsid w:val="00CF526E"/>
    <w:rsid w:val="00CF54DF"/>
    <w:rsid w:val="00CF6FB7"/>
    <w:rsid w:val="00CF72D7"/>
    <w:rsid w:val="00CF7497"/>
    <w:rsid w:val="00CF7922"/>
    <w:rsid w:val="00D006BE"/>
    <w:rsid w:val="00D015A4"/>
    <w:rsid w:val="00D02A4F"/>
    <w:rsid w:val="00D03470"/>
    <w:rsid w:val="00D034B3"/>
    <w:rsid w:val="00D03702"/>
    <w:rsid w:val="00D03979"/>
    <w:rsid w:val="00D03B3A"/>
    <w:rsid w:val="00D03FDA"/>
    <w:rsid w:val="00D04CD7"/>
    <w:rsid w:val="00D0508D"/>
    <w:rsid w:val="00D05761"/>
    <w:rsid w:val="00D06610"/>
    <w:rsid w:val="00D06B15"/>
    <w:rsid w:val="00D06B59"/>
    <w:rsid w:val="00D0740D"/>
    <w:rsid w:val="00D07633"/>
    <w:rsid w:val="00D10709"/>
    <w:rsid w:val="00D1092B"/>
    <w:rsid w:val="00D10C76"/>
    <w:rsid w:val="00D116C3"/>
    <w:rsid w:val="00D121A8"/>
    <w:rsid w:val="00D12F8A"/>
    <w:rsid w:val="00D13C10"/>
    <w:rsid w:val="00D14119"/>
    <w:rsid w:val="00D1423F"/>
    <w:rsid w:val="00D1455D"/>
    <w:rsid w:val="00D15DCB"/>
    <w:rsid w:val="00D164E0"/>
    <w:rsid w:val="00D1696A"/>
    <w:rsid w:val="00D1762A"/>
    <w:rsid w:val="00D177A0"/>
    <w:rsid w:val="00D17AC0"/>
    <w:rsid w:val="00D17E20"/>
    <w:rsid w:val="00D17FC2"/>
    <w:rsid w:val="00D20092"/>
    <w:rsid w:val="00D209CF"/>
    <w:rsid w:val="00D217A0"/>
    <w:rsid w:val="00D22227"/>
    <w:rsid w:val="00D226FF"/>
    <w:rsid w:val="00D22E65"/>
    <w:rsid w:val="00D22EAF"/>
    <w:rsid w:val="00D24B8C"/>
    <w:rsid w:val="00D24DA4"/>
    <w:rsid w:val="00D25C2B"/>
    <w:rsid w:val="00D26330"/>
    <w:rsid w:val="00D26BB8"/>
    <w:rsid w:val="00D26E8D"/>
    <w:rsid w:val="00D2719B"/>
    <w:rsid w:val="00D27D8C"/>
    <w:rsid w:val="00D3078B"/>
    <w:rsid w:val="00D30A66"/>
    <w:rsid w:val="00D30AD5"/>
    <w:rsid w:val="00D30D0E"/>
    <w:rsid w:val="00D3118E"/>
    <w:rsid w:val="00D31C8A"/>
    <w:rsid w:val="00D32878"/>
    <w:rsid w:val="00D339BB"/>
    <w:rsid w:val="00D33A60"/>
    <w:rsid w:val="00D34029"/>
    <w:rsid w:val="00D3451D"/>
    <w:rsid w:val="00D34BC5"/>
    <w:rsid w:val="00D35794"/>
    <w:rsid w:val="00D35D2B"/>
    <w:rsid w:val="00D35F56"/>
    <w:rsid w:val="00D35FCA"/>
    <w:rsid w:val="00D364BF"/>
    <w:rsid w:val="00D36AE2"/>
    <w:rsid w:val="00D37077"/>
    <w:rsid w:val="00D37F07"/>
    <w:rsid w:val="00D404A9"/>
    <w:rsid w:val="00D4059E"/>
    <w:rsid w:val="00D41096"/>
    <w:rsid w:val="00D41BB8"/>
    <w:rsid w:val="00D43682"/>
    <w:rsid w:val="00D437E5"/>
    <w:rsid w:val="00D43EBC"/>
    <w:rsid w:val="00D4426D"/>
    <w:rsid w:val="00D442D6"/>
    <w:rsid w:val="00D4471D"/>
    <w:rsid w:val="00D45911"/>
    <w:rsid w:val="00D45B64"/>
    <w:rsid w:val="00D46301"/>
    <w:rsid w:val="00D46E1D"/>
    <w:rsid w:val="00D46FCA"/>
    <w:rsid w:val="00D47327"/>
    <w:rsid w:val="00D47B31"/>
    <w:rsid w:val="00D5032B"/>
    <w:rsid w:val="00D50662"/>
    <w:rsid w:val="00D50CC1"/>
    <w:rsid w:val="00D51A86"/>
    <w:rsid w:val="00D52458"/>
    <w:rsid w:val="00D52B8D"/>
    <w:rsid w:val="00D52D24"/>
    <w:rsid w:val="00D533EE"/>
    <w:rsid w:val="00D53AD7"/>
    <w:rsid w:val="00D552C5"/>
    <w:rsid w:val="00D55ED9"/>
    <w:rsid w:val="00D566D8"/>
    <w:rsid w:val="00D5682B"/>
    <w:rsid w:val="00D56907"/>
    <w:rsid w:val="00D56D62"/>
    <w:rsid w:val="00D57116"/>
    <w:rsid w:val="00D5734A"/>
    <w:rsid w:val="00D573AA"/>
    <w:rsid w:val="00D57E51"/>
    <w:rsid w:val="00D6077E"/>
    <w:rsid w:val="00D609CD"/>
    <w:rsid w:val="00D612F7"/>
    <w:rsid w:val="00D613AC"/>
    <w:rsid w:val="00D63220"/>
    <w:rsid w:val="00D643CD"/>
    <w:rsid w:val="00D644B1"/>
    <w:rsid w:val="00D64AD3"/>
    <w:rsid w:val="00D65685"/>
    <w:rsid w:val="00D65BB2"/>
    <w:rsid w:val="00D65FBA"/>
    <w:rsid w:val="00D66157"/>
    <w:rsid w:val="00D662A8"/>
    <w:rsid w:val="00D663CB"/>
    <w:rsid w:val="00D66555"/>
    <w:rsid w:val="00D66FBF"/>
    <w:rsid w:val="00D6709D"/>
    <w:rsid w:val="00D672B4"/>
    <w:rsid w:val="00D672B5"/>
    <w:rsid w:val="00D6733D"/>
    <w:rsid w:val="00D675CF"/>
    <w:rsid w:val="00D6780F"/>
    <w:rsid w:val="00D6786F"/>
    <w:rsid w:val="00D67892"/>
    <w:rsid w:val="00D67BEA"/>
    <w:rsid w:val="00D7038C"/>
    <w:rsid w:val="00D703BB"/>
    <w:rsid w:val="00D70451"/>
    <w:rsid w:val="00D70671"/>
    <w:rsid w:val="00D70E5D"/>
    <w:rsid w:val="00D70E7B"/>
    <w:rsid w:val="00D70FA1"/>
    <w:rsid w:val="00D7119E"/>
    <w:rsid w:val="00D711D8"/>
    <w:rsid w:val="00D7144B"/>
    <w:rsid w:val="00D71A2C"/>
    <w:rsid w:val="00D71CD0"/>
    <w:rsid w:val="00D72317"/>
    <w:rsid w:val="00D72850"/>
    <w:rsid w:val="00D728C3"/>
    <w:rsid w:val="00D72BCC"/>
    <w:rsid w:val="00D731E7"/>
    <w:rsid w:val="00D73B80"/>
    <w:rsid w:val="00D73DBB"/>
    <w:rsid w:val="00D73DD7"/>
    <w:rsid w:val="00D74892"/>
    <w:rsid w:val="00D74DE4"/>
    <w:rsid w:val="00D7528D"/>
    <w:rsid w:val="00D75652"/>
    <w:rsid w:val="00D7617C"/>
    <w:rsid w:val="00D766A8"/>
    <w:rsid w:val="00D774A2"/>
    <w:rsid w:val="00D7750E"/>
    <w:rsid w:val="00D777F7"/>
    <w:rsid w:val="00D815E0"/>
    <w:rsid w:val="00D827B3"/>
    <w:rsid w:val="00D82958"/>
    <w:rsid w:val="00D82F99"/>
    <w:rsid w:val="00D839D9"/>
    <w:rsid w:val="00D83CE0"/>
    <w:rsid w:val="00D844C8"/>
    <w:rsid w:val="00D8470B"/>
    <w:rsid w:val="00D84F80"/>
    <w:rsid w:val="00D85060"/>
    <w:rsid w:val="00D85816"/>
    <w:rsid w:val="00D85950"/>
    <w:rsid w:val="00D85C73"/>
    <w:rsid w:val="00D8674B"/>
    <w:rsid w:val="00D86773"/>
    <w:rsid w:val="00D868B0"/>
    <w:rsid w:val="00D8701E"/>
    <w:rsid w:val="00D870AE"/>
    <w:rsid w:val="00D87154"/>
    <w:rsid w:val="00D871E6"/>
    <w:rsid w:val="00D87DD2"/>
    <w:rsid w:val="00D9017D"/>
    <w:rsid w:val="00D91D2C"/>
    <w:rsid w:val="00D92B28"/>
    <w:rsid w:val="00D937B3"/>
    <w:rsid w:val="00D93D89"/>
    <w:rsid w:val="00D94219"/>
    <w:rsid w:val="00D9460D"/>
    <w:rsid w:val="00D946F1"/>
    <w:rsid w:val="00D94991"/>
    <w:rsid w:val="00D94AC0"/>
    <w:rsid w:val="00D94BED"/>
    <w:rsid w:val="00D9521E"/>
    <w:rsid w:val="00D95CE9"/>
    <w:rsid w:val="00D97D34"/>
    <w:rsid w:val="00DA0086"/>
    <w:rsid w:val="00DA00AC"/>
    <w:rsid w:val="00DA0378"/>
    <w:rsid w:val="00DA0606"/>
    <w:rsid w:val="00DA0944"/>
    <w:rsid w:val="00DA153E"/>
    <w:rsid w:val="00DA1CB3"/>
    <w:rsid w:val="00DA213D"/>
    <w:rsid w:val="00DA3791"/>
    <w:rsid w:val="00DA40F6"/>
    <w:rsid w:val="00DA41E7"/>
    <w:rsid w:val="00DA516B"/>
    <w:rsid w:val="00DA52B7"/>
    <w:rsid w:val="00DA540A"/>
    <w:rsid w:val="00DA5820"/>
    <w:rsid w:val="00DA59E9"/>
    <w:rsid w:val="00DA5B4B"/>
    <w:rsid w:val="00DA5C51"/>
    <w:rsid w:val="00DA650E"/>
    <w:rsid w:val="00DA65FB"/>
    <w:rsid w:val="00DA69F4"/>
    <w:rsid w:val="00DA6F71"/>
    <w:rsid w:val="00DA70F8"/>
    <w:rsid w:val="00DA7609"/>
    <w:rsid w:val="00DA7E1A"/>
    <w:rsid w:val="00DB0BA5"/>
    <w:rsid w:val="00DB0D6B"/>
    <w:rsid w:val="00DB0E38"/>
    <w:rsid w:val="00DB15B0"/>
    <w:rsid w:val="00DB46CA"/>
    <w:rsid w:val="00DB4A1A"/>
    <w:rsid w:val="00DB4F21"/>
    <w:rsid w:val="00DB62E8"/>
    <w:rsid w:val="00DB633B"/>
    <w:rsid w:val="00DB65A3"/>
    <w:rsid w:val="00DB65F7"/>
    <w:rsid w:val="00DB695C"/>
    <w:rsid w:val="00DB6DFB"/>
    <w:rsid w:val="00DB78FC"/>
    <w:rsid w:val="00DC02FE"/>
    <w:rsid w:val="00DC047D"/>
    <w:rsid w:val="00DC09E3"/>
    <w:rsid w:val="00DC1C0F"/>
    <w:rsid w:val="00DC1D59"/>
    <w:rsid w:val="00DC2024"/>
    <w:rsid w:val="00DC23AB"/>
    <w:rsid w:val="00DC2D77"/>
    <w:rsid w:val="00DC48E9"/>
    <w:rsid w:val="00DC4E14"/>
    <w:rsid w:val="00DC58F4"/>
    <w:rsid w:val="00DC5AE8"/>
    <w:rsid w:val="00DC5BFB"/>
    <w:rsid w:val="00DC6173"/>
    <w:rsid w:val="00DC6999"/>
    <w:rsid w:val="00DC6A3D"/>
    <w:rsid w:val="00DC6DE3"/>
    <w:rsid w:val="00DC7279"/>
    <w:rsid w:val="00DC7299"/>
    <w:rsid w:val="00DD08FE"/>
    <w:rsid w:val="00DD09C1"/>
    <w:rsid w:val="00DD10F8"/>
    <w:rsid w:val="00DD171E"/>
    <w:rsid w:val="00DD1E8B"/>
    <w:rsid w:val="00DD265C"/>
    <w:rsid w:val="00DD2ADC"/>
    <w:rsid w:val="00DD2BFA"/>
    <w:rsid w:val="00DD2E7F"/>
    <w:rsid w:val="00DD2F96"/>
    <w:rsid w:val="00DD3280"/>
    <w:rsid w:val="00DD3A0B"/>
    <w:rsid w:val="00DD3E8F"/>
    <w:rsid w:val="00DD3EA6"/>
    <w:rsid w:val="00DD438A"/>
    <w:rsid w:val="00DD6CB2"/>
    <w:rsid w:val="00DE043C"/>
    <w:rsid w:val="00DE0BAD"/>
    <w:rsid w:val="00DE1D7C"/>
    <w:rsid w:val="00DE1D8B"/>
    <w:rsid w:val="00DE270E"/>
    <w:rsid w:val="00DE2E6A"/>
    <w:rsid w:val="00DE3300"/>
    <w:rsid w:val="00DE35C2"/>
    <w:rsid w:val="00DE400C"/>
    <w:rsid w:val="00DE4164"/>
    <w:rsid w:val="00DE44F5"/>
    <w:rsid w:val="00DE48F6"/>
    <w:rsid w:val="00DE49E1"/>
    <w:rsid w:val="00DE6021"/>
    <w:rsid w:val="00DE60B2"/>
    <w:rsid w:val="00DE6F78"/>
    <w:rsid w:val="00DE79CA"/>
    <w:rsid w:val="00DE7B3B"/>
    <w:rsid w:val="00DF06E6"/>
    <w:rsid w:val="00DF094F"/>
    <w:rsid w:val="00DF0F71"/>
    <w:rsid w:val="00DF172C"/>
    <w:rsid w:val="00DF36E5"/>
    <w:rsid w:val="00DF49F1"/>
    <w:rsid w:val="00DF5286"/>
    <w:rsid w:val="00DF5681"/>
    <w:rsid w:val="00DF58C5"/>
    <w:rsid w:val="00DF59EB"/>
    <w:rsid w:val="00DF5B81"/>
    <w:rsid w:val="00DF5BFA"/>
    <w:rsid w:val="00DF6068"/>
    <w:rsid w:val="00DF6A50"/>
    <w:rsid w:val="00E000E9"/>
    <w:rsid w:val="00E00733"/>
    <w:rsid w:val="00E00EB5"/>
    <w:rsid w:val="00E019DC"/>
    <w:rsid w:val="00E01E1A"/>
    <w:rsid w:val="00E0233F"/>
    <w:rsid w:val="00E02710"/>
    <w:rsid w:val="00E0282C"/>
    <w:rsid w:val="00E0347B"/>
    <w:rsid w:val="00E03EA4"/>
    <w:rsid w:val="00E044F8"/>
    <w:rsid w:val="00E04B53"/>
    <w:rsid w:val="00E05762"/>
    <w:rsid w:val="00E066A2"/>
    <w:rsid w:val="00E06731"/>
    <w:rsid w:val="00E06A9D"/>
    <w:rsid w:val="00E06B9B"/>
    <w:rsid w:val="00E07146"/>
    <w:rsid w:val="00E0783E"/>
    <w:rsid w:val="00E07E29"/>
    <w:rsid w:val="00E111EB"/>
    <w:rsid w:val="00E11BD2"/>
    <w:rsid w:val="00E11C78"/>
    <w:rsid w:val="00E13077"/>
    <w:rsid w:val="00E13527"/>
    <w:rsid w:val="00E15F80"/>
    <w:rsid w:val="00E16957"/>
    <w:rsid w:val="00E16DE7"/>
    <w:rsid w:val="00E17101"/>
    <w:rsid w:val="00E17730"/>
    <w:rsid w:val="00E177A0"/>
    <w:rsid w:val="00E17A80"/>
    <w:rsid w:val="00E200C5"/>
    <w:rsid w:val="00E21547"/>
    <w:rsid w:val="00E22137"/>
    <w:rsid w:val="00E226EC"/>
    <w:rsid w:val="00E22B0B"/>
    <w:rsid w:val="00E23CD4"/>
    <w:rsid w:val="00E24DD0"/>
    <w:rsid w:val="00E25554"/>
    <w:rsid w:val="00E25800"/>
    <w:rsid w:val="00E259E2"/>
    <w:rsid w:val="00E25AF8"/>
    <w:rsid w:val="00E260FA"/>
    <w:rsid w:val="00E2624A"/>
    <w:rsid w:val="00E26254"/>
    <w:rsid w:val="00E264FE"/>
    <w:rsid w:val="00E2672B"/>
    <w:rsid w:val="00E26CFF"/>
    <w:rsid w:val="00E26F9E"/>
    <w:rsid w:val="00E301A2"/>
    <w:rsid w:val="00E3034C"/>
    <w:rsid w:val="00E314C7"/>
    <w:rsid w:val="00E315FC"/>
    <w:rsid w:val="00E3167A"/>
    <w:rsid w:val="00E32B3E"/>
    <w:rsid w:val="00E32FB5"/>
    <w:rsid w:val="00E3316C"/>
    <w:rsid w:val="00E33E88"/>
    <w:rsid w:val="00E349DC"/>
    <w:rsid w:val="00E34B97"/>
    <w:rsid w:val="00E3500E"/>
    <w:rsid w:val="00E35751"/>
    <w:rsid w:val="00E3603F"/>
    <w:rsid w:val="00E3650B"/>
    <w:rsid w:val="00E36B78"/>
    <w:rsid w:val="00E410F8"/>
    <w:rsid w:val="00E421C0"/>
    <w:rsid w:val="00E42889"/>
    <w:rsid w:val="00E42CF9"/>
    <w:rsid w:val="00E42D15"/>
    <w:rsid w:val="00E43CC2"/>
    <w:rsid w:val="00E43FD1"/>
    <w:rsid w:val="00E44253"/>
    <w:rsid w:val="00E442B1"/>
    <w:rsid w:val="00E447C6"/>
    <w:rsid w:val="00E44807"/>
    <w:rsid w:val="00E452D1"/>
    <w:rsid w:val="00E4CA2B"/>
    <w:rsid w:val="00E504B7"/>
    <w:rsid w:val="00E50650"/>
    <w:rsid w:val="00E508F1"/>
    <w:rsid w:val="00E5090E"/>
    <w:rsid w:val="00E50F52"/>
    <w:rsid w:val="00E5193F"/>
    <w:rsid w:val="00E51A4C"/>
    <w:rsid w:val="00E51E33"/>
    <w:rsid w:val="00E51F08"/>
    <w:rsid w:val="00E520BC"/>
    <w:rsid w:val="00E528C5"/>
    <w:rsid w:val="00E52A8C"/>
    <w:rsid w:val="00E52E08"/>
    <w:rsid w:val="00E52E45"/>
    <w:rsid w:val="00E53051"/>
    <w:rsid w:val="00E53781"/>
    <w:rsid w:val="00E53C00"/>
    <w:rsid w:val="00E53CF4"/>
    <w:rsid w:val="00E53E4E"/>
    <w:rsid w:val="00E54D0F"/>
    <w:rsid w:val="00E55851"/>
    <w:rsid w:val="00E55AF6"/>
    <w:rsid w:val="00E56301"/>
    <w:rsid w:val="00E56C5C"/>
    <w:rsid w:val="00E57B0E"/>
    <w:rsid w:val="00E57BF6"/>
    <w:rsid w:val="00E57C01"/>
    <w:rsid w:val="00E57DE3"/>
    <w:rsid w:val="00E57EAC"/>
    <w:rsid w:val="00E57F23"/>
    <w:rsid w:val="00E60473"/>
    <w:rsid w:val="00E6190B"/>
    <w:rsid w:val="00E61950"/>
    <w:rsid w:val="00E619FC"/>
    <w:rsid w:val="00E625CC"/>
    <w:rsid w:val="00E63730"/>
    <w:rsid w:val="00E6380E"/>
    <w:rsid w:val="00E63EC8"/>
    <w:rsid w:val="00E65394"/>
    <w:rsid w:val="00E65AC2"/>
    <w:rsid w:val="00E65D35"/>
    <w:rsid w:val="00E66260"/>
    <w:rsid w:val="00E66264"/>
    <w:rsid w:val="00E66A96"/>
    <w:rsid w:val="00E67EEE"/>
    <w:rsid w:val="00E70842"/>
    <w:rsid w:val="00E71178"/>
    <w:rsid w:val="00E71204"/>
    <w:rsid w:val="00E71BCB"/>
    <w:rsid w:val="00E71C21"/>
    <w:rsid w:val="00E71FF6"/>
    <w:rsid w:val="00E72090"/>
    <w:rsid w:val="00E721BF"/>
    <w:rsid w:val="00E730B4"/>
    <w:rsid w:val="00E73988"/>
    <w:rsid w:val="00E73C35"/>
    <w:rsid w:val="00E7423C"/>
    <w:rsid w:val="00E742A7"/>
    <w:rsid w:val="00E74CD3"/>
    <w:rsid w:val="00E753E2"/>
    <w:rsid w:val="00E75A41"/>
    <w:rsid w:val="00E75C04"/>
    <w:rsid w:val="00E768ED"/>
    <w:rsid w:val="00E773FF"/>
    <w:rsid w:val="00E80119"/>
    <w:rsid w:val="00E80627"/>
    <w:rsid w:val="00E80949"/>
    <w:rsid w:val="00E81DAC"/>
    <w:rsid w:val="00E828ED"/>
    <w:rsid w:val="00E82B37"/>
    <w:rsid w:val="00E82CBA"/>
    <w:rsid w:val="00E83316"/>
    <w:rsid w:val="00E8400E"/>
    <w:rsid w:val="00E84014"/>
    <w:rsid w:val="00E8457C"/>
    <w:rsid w:val="00E84D25"/>
    <w:rsid w:val="00E851CF"/>
    <w:rsid w:val="00E87906"/>
    <w:rsid w:val="00E87B5F"/>
    <w:rsid w:val="00E87E31"/>
    <w:rsid w:val="00E87F64"/>
    <w:rsid w:val="00E9009F"/>
    <w:rsid w:val="00E900F4"/>
    <w:rsid w:val="00E900F7"/>
    <w:rsid w:val="00E903B5"/>
    <w:rsid w:val="00E90446"/>
    <w:rsid w:val="00E907DF"/>
    <w:rsid w:val="00E915B8"/>
    <w:rsid w:val="00E91608"/>
    <w:rsid w:val="00E91916"/>
    <w:rsid w:val="00E91CC3"/>
    <w:rsid w:val="00E9356E"/>
    <w:rsid w:val="00E939C0"/>
    <w:rsid w:val="00E93B9E"/>
    <w:rsid w:val="00E9407B"/>
    <w:rsid w:val="00E94663"/>
    <w:rsid w:val="00E94C22"/>
    <w:rsid w:val="00E94F63"/>
    <w:rsid w:val="00E95D2D"/>
    <w:rsid w:val="00E95FCC"/>
    <w:rsid w:val="00E96155"/>
    <w:rsid w:val="00E966DA"/>
    <w:rsid w:val="00E96BE7"/>
    <w:rsid w:val="00E9735C"/>
    <w:rsid w:val="00EA10DC"/>
    <w:rsid w:val="00EA139C"/>
    <w:rsid w:val="00EA1F27"/>
    <w:rsid w:val="00EA21A0"/>
    <w:rsid w:val="00EA22C2"/>
    <w:rsid w:val="00EA2C68"/>
    <w:rsid w:val="00EA2C9A"/>
    <w:rsid w:val="00EA2E51"/>
    <w:rsid w:val="00EA35B4"/>
    <w:rsid w:val="00EA35FB"/>
    <w:rsid w:val="00EA39D6"/>
    <w:rsid w:val="00EA44D4"/>
    <w:rsid w:val="00EA466F"/>
    <w:rsid w:val="00EA4850"/>
    <w:rsid w:val="00EA62F7"/>
    <w:rsid w:val="00EA692B"/>
    <w:rsid w:val="00EA70D7"/>
    <w:rsid w:val="00EA74DA"/>
    <w:rsid w:val="00EB0D89"/>
    <w:rsid w:val="00EB16A7"/>
    <w:rsid w:val="00EB3318"/>
    <w:rsid w:val="00EB45E9"/>
    <w:rsid w:val="00EB4833"/>
    <w:rsid w:val="00EB4D55"/>
    <w:rsid w:val="00EB4EDC"/>
    <w:rsid w:val="00EB5195"/>
    <w:rsid w:val="00EB5B11"/>
    <w:rsid w:val="00EB6570"/>
    <w:rsid w:val="00EB65D7"/>
    <w:rsid w:val="00EB69E2"/>
    <w:rsid w:val="00EB6B54"/>
    <w:rsid w:val="00EC0044"/>
    <w:rsid w:val="00EC0CC7"/>
    <w:rsid w:val="00EC0FB3"/>
    <w:rsid w:val="00EC15BC"/>
    <w:rsid w:val="00EC15F0"/>
    <w:rsid w:val="00EC18C2"/>
    <w:rsid w:val="00EC2527"/>
    <w:rsid w:val="00EC2BDE"/>
    <w:rsid w:val="00EC3938"/>
    <w:rsid w:val="00EC44FE"/>
    <w:rsid w:val="00EC485F"/>
    <w:rsid w:val="00EC48FC"/>
    <w:rsid w:val="00EC4A54"/>
    <w:rsid w:val="00EC4F17"/>
    <w:rsid w:val="00EC5265"/>
    <w:rsid w:val="00EC5907"/>
    <w:rsid w:val="00EC5C4A"/>
    <w:rsid w:val="00EC643A"/>
    <w:rsid w:val="00EC6489"/>
    <w:rsid w:val="00EC6AA6"/>
    <w:rsid w:val="00EC6B2E"/>
    <w:rsid w:val="00EC70E6"/>
    <w:rsid w:val="00ED0545"/>
    <w:rsid w:val="00ED0AF8"/>
    <w:rsid w:val="00ED108B"/>
    <w:rsid w:val="00ED12B0"/>
    <w:rsid w:val="00ED2072"/>
    <w:rsid w:val="00ED21D3"/>
    <w:rsid w:val="00ED2246"/>
    <w:rsid w:val="00ED2484"/>
    <w:rsid w:val="00ED28A5"/>
    <w:rsid w:val="00ED29D0"/>
    <w:rsid w:val="00ED3068"/>
    <w:rsid w:val="00ED32CF"/>
    <w:rsid w:val="00ED40CA"/>
    <w:rsid w:val="00ED43D3"/>
    <w:rsid w:val="00ED4444"/>
    <w:rsid w:val="00ED49F1"/>
    <w:rsid w:val="00ED4B26"/>
    <w:rsid w:val="00ED710F"/>
    <w:rsid w:val="00ED79C0"/>
    <w:rsid w:val="00ED7B8A"/>
    <w:rsid w:val="00ED7F04"/>
    <w:rsid w:val="00EE048E"/>
    <w:rsid w:val="00EE0BB0"/>
    <w:rsid w:val="00EE101E"/>
    <w:rsid w:val="00EE1382"/>
    <w:rsid w:val="00EE2204"/>
    <w:rsid w:val="00EE2BEC"/>
    <w:rsid w:val="00EE314F"/>
    <w:rsid w:val="00EE36E8"/>
    <w:rsid w:val="00EE407B"/>
    <w:rsid w:val="00EE4306"/>
    <w:rsid w:val="00EE49E7"/>
    <w:rsid w:val="00EE4D0F"/>
    <w:rsid w:val="00EE54B9"/>
    <w:rsid w:val="00EE5A17"/>
    <w:rsid w:val="00EE5F5A"/>
    <w:rsid w:val="00EE63E7"/>
    <w:rsid w:val="00EE6FDD"/>
    <w:rsid w:val="00EE748C"/>
    <w:rsid w:val="00EF15F1"/>
    <w:rsid w:val="00EF23AE"/>
    <w:rsid w:val="00EF2BC1"/>
    <w:rsid w:val="00EF2D2E"/>
    <w:rsid w:val="00EF2FB5"/>
    <w:rsid w:val="00EF39B4"/>
    <w:rsid w:val="00EF3DE2"/>
    <w:rsid w:val="00EF404E"/>
    <w:rsid w:val="00EF4577"/>
    <w:rsid w:val="00EF4987"/>
    <w:rsid w:val="00EF4CAD"/>
    <w:rsid w:val="00EF5170"/>
    <w:rsid w:val="00EF5519"/>
    <w:rsid w:val="00EF5520"/>
    <w:rsid w:val="00EF5A5A"/>
    <w:rsid w:val="00EF5D33"/>
    <w:rsid w:val="00EF5F01"/>
    <w:rsid w:val="00EF611F"/>
    <w:rsid w:val="00EF634D"/>
    <w:rsid w:val="00EF6B01"/>
    <w:rsid w:val="00EF7256"/>
    <w:rsid w:val="00EF76BF"/>
    <w:rsid w:val="00EF7D6A"/>
    <w:rsid w:val="00F000F3"/>
    <w:rsid w:val="00F0038D"/>
    <w:rsid w:val="00F004A7"/>
    <w:rsid w:val="00F006B8"/>
    <w:rsid w:val="00F017FC"/>
    <w:rsid w:val="00F035C0"/>
    <w:rsid w:val="00F036D6"/>
    <w:rsid w:val="00F03BCA"/>
    <w:rsid w:val="00F03C4F"/>
    <w:rsid w:val="00F044A8"/>
    <w:rsid w:val="00F04B87"/>
    <w:rsid w:val="00F05C25"/>
    <w:rsid w:val="00F06681"/>
    <w:rsid w:val="00F06A87"/>
    <w:rsid w:val="00F079C5"/>
    <w:rsid w:val="00F07E01"/>
    <w:rsid w:val="00F07EDE"/>
    <w:rsid w:val="00F10341"/>
    <w:rsid w:val="00F10483"/>
    <w:rsid w:val="00F10944"/>
    <w:rsid w:val="00F119BE"/>
    <w:rsid w:val="00F11C09"/>
    <w:rsid w:val="00F125F7"/>
    <w:rsid w:val="00F12B0C"/>
    <w:rsid w:val="00F12D0F"/>
    <w:rsid w:val="00F13433"/>
    <w:rsid w:val="00F146E0"/>
    <w:rsid w:val="00F149DA"/>
    <w:rsid w:val="00F1533B"/>
    <w:rsid w:val="00F15CD5"/>
    <w:rsid w:val="00F15FF4"/>
    <w:rsid w:val="00F16393"/>
    <w:rsid w:val="00F165AE"/>
    <w:rsid w:val="00F166D3"/>
    <w:rsid w:val="00F16816"/>
    <w:rsid w:val="00F17867"/>
    <w:rsid w:val="00F179D7"/>
    <w:rsid w:val="00F17A7A"/>
    <w:rsid w:val="00F20A56"/>
    <w:rsid w:val="00F20C42"/>
    <w:rsid w:val="00F21294"/>
    <w:rsid w:val="00F213CD"/>
    <w:rsid w:val="00F21AAD"/>
    <w:rsid w:val="00F227BC"/>
    <w:rsid w:val="00F22BC6"/>
    <w:rsid w:val="00F22FED"/>
    <w:rsid w:val="00F244D4"/>
    <w:rsid w:val="00F24727"/>
    <w:rsid w:val="00F247F4"/>
    <w:rsid w:val="00F2485E"/>
    <w:rsid w:val="00F248C1"/>
    <w:rsid w:val="00F24F59"/>
    <w:rsid w:val="00F25B57"/>
    <w:rsid w:val="00F261B5"/>
    <w:rsid w:val="00F278AD"/>
    <w:rsid w:val="00F304AC"/>
    <w:rsid w:val="00F31DAC"/>
    <w:rsid w:val="00F3235D"/>
    <w:rsid w:val="00F32AD3"/>
    <w:rsid w:val="00F32B5D"/>
    <w:rsid w:val="00F32D1E"/>
    <w:rsid w:val="00F32DC6"/>
    <w:rsid w:val="00F332F3"/>
    <w:rsid w:val="00F33540"/>
    <w:rsid w:val="00F33BE7"/>
    <w:rsid w:val="00F34D77"/>
    <w:rsid w:val="00F35309"/>
    <w:rsid w:val="00F353CF"/>
    <w:rsid w:val="00F35C73"/>
    <w:rsid w:val="00F36156"/>
    <w:rsid w:val="00F37AB3"/>
    <w:rsid w:val="00F4019B"/>
    <w:rsid w:val="00F40822"/>
    <w:rsid w:val="00F40C56"/>
    <w:rsid w:val="00F419D0"/>
    <w:rsid w:val="00F41EF2"/>
    <w:rsid w:val="00F429AD"/>
    <w:rsid w:val="00F42D17"/>
    <w:rsid w:val="00F4305C"/>
    <w:rsid w:val="00F43C33"/>
    <w:rsid w:val="00F43E54"/>
    <w:rsid w:val="00F44431"/>
    <w:rsid w:val="00F44D6A"/>
    <w:rsid w:val="00F4530A"/>
    <w:rsid w:val="00F45328"/>
    <w:rsid w:val="00F4548D"/>
    <w:rsid w:val="00F45ABD"/>
    <w:rsid w:val="00F46CCB"/>
    <w:rsid w:val="00F46D76"/>
    <w:rsid w:val="00F46F06"/>
    <w:rsid w:val="00F4768C"/>
    <w:rsid w:val="00F47F82"/>
    <w:rsid w:val="00F506BD"/>
    <w:rsid w:val="00F509EA"/>
    <w:rsid w:val="00F50C76"/>
    <w:rsid w:val="00F50E89"/>
    <w:rsid w:val="00F52120"/>
    <w:rsid w:val="00F52BFF"/>
    <w:rsid w:val="00F52DA6"/>
    <w:rsid w:val="00F53AA7"/>
    <w:rsid w:val="00F53E64"/>
    <w:rsid w:val="00F54089"/>
    <w:rsid w:val="00F54B62"/>
    <w:rsid w:val="00F54DAB"/>
    <w:rsid w:val="00F54F7A"/>
    <w:rsid w:val="00F55A7B"/>
    <w:rsid w:val="00F56218"/>
    <w:rsid w:val="00F56615"/>
    <w:rsid w:val="00F56679"/>
    <w:rsid w:val="00F5727A"/>
    <w:rsid w:val="00F609DA"/>
    <w:rsid w:val="00F60AA9"/>
    <w:rsid w:val="00F6197C"/>
    <w:rsid w:val="00F621D2"/>
    <w:rsid w:val="00F62888"/>
    <w:rsid w:val="00F62A52"/>
    <w:rsid w:val="00F62A85"/>
    <w:rsid w:val="00F630BB"/>
    <w:rsid w:val="00F64050"/>
    <w:rsid w:val="00F64951"/>
    <w:rsid w:val="00F65C29"/>
    <w:rsid w:val="00F65E1E"/>
    <w:rsid w:val="00F6624C"/>
    <w:rsid w:val="00F66384"/>
    <w:rsid w:val="00F6690E"/>
    <w:rsid w:val="00F66C5F"/>
    <w:rsid w:val="00F67030"/>
    <w:rsid w:val="00F67153"/>
    <w:rsid w:val="00F6750B"/>
    <w:rsid w:val="00F70C83"/>
    <w:rsid w:val="00F7178C"/>
    <w:rsid w:val="00F71B99"/>
    <w:rsid w:val="00F71E5E"/>
    <w:rsid w:val="00F725AC"/>
    <w:rsid w:val="00F72938"/>
    <w:rsid w:val="00F7335D"/>
    <w:rsid w:val="00F73D32"/>
    <w:rsid w:val="00F73F38"/>
    <w:rsid w:val="00F7476B"/>
    <w:rsid w:val="00F74871"/>
    <w:rsid w:val="00F76366"/>
    <w:rsid w:val="00F765E5"/>
    <w:rsid w:val="00F76993"/>
    <w:rsid w:val="00F76F15"/>
    <w:rsid w:val="00F775CB"/>
    <w:rsid w:val="00F77FD0"/>
    <w:rsid w:val="00F80711"/>
    <w:rsid w:val="00F80F3E"/>
    <w:rsid w:val="00F81A15"/>
    <w:rsid w:val="00F823FB"/>
    <w:rsid w:val="00F82C98"/>
    <w:rsid w:val="00F8306B"/>
    <w:rsid w:val="00F84B28"/>
    <w:rsid w:val="00F858C7"/>
    <w:rsid w:val="00F861B9"/>
    <w:rsid w:val="00F903D6"/>
    <w:rsid w:val="00F905C2"/>
    <w:rsid w:val="00F90797"/>
    <w:rsid w:val="00F90EBD"/>
    <w:rsid w:val="00F9108E"/>
    <w:rsid w:val="00F914CA"/>
    <w:rsid w:val="00F91C14"/>
    <w:rsid w:val="00F91D11"/>
    <w:rsid w:val="00F91F65"/>
    <w:rsid w:val="00F9251C"/>
    <w:rsid w:val="00F9281C"/>
    <w:rsid w:val="00F930EE"/>
    <w:rsid w:val="00F9325C"/>
    <w:rsid w:val="00F934DF"/>
    <w:rsid w:val="00F93785"/>
    <w:rsid w:val="00F93C55"/>
    <w:rsid w:val="00F93E43"/>
    <w:rsid w:val="00F94E5E"/>
    <w:rsid w:val="00F95015"/>
    <w:rsid w:val="00F957CB"/>
    <w:rsid w:val="00F95A99"/>
    <w:rsid w:val="00F96066"/>
    <w:rsid w:val="00F96C4E"/>
    <w:rsid w:val="00F96D70"/>
    <w:rsid w:val="00F96F68"/>
    <w:rsid w:val="00F9721A"/>
    <w:rsid w:val="00F9737B"/>
    <w:rsid w:val="00F977E9"/>
    <w:rsid w:val="00F978BA"/>
    <w:rsid w:val="00F97ED4"/>
    <w:rsid w:val="00FA1ED8"/>
    <w:rsid w:val="00FA32AC"/>
    <w:rsid w:val="00FA3516"/>
    <w:rsid w:val="00FA37F8"/>
    <w:rsid w:val="00FA3837"/>
    <w:rsid w:val="00FA38B3"/>
    <w:rsid w:val="00FA3E8B"/>
    <w:rsid w:val="00FA442B"/>
    <w:rsid w:val="00FA4E0B"/>
    <w:rsid w:val="00FA4FA6"/>
    <w:rsid w:val="00FA4FEC"/>
    <w:rsid w:val="00FA505A"/>
    <w:rsid w:val="00FA5665"/>
    <w:rsid w:val="00FA56DF"/>
    <w:rsid w:val="00FA5BD5"/>
    <w:rsid w:val="00FA6CA2"/>
    <w:rsid w:val="00FA78E2"/>
    <w:rsid w:val="00FB039E"/>
    <w:rsid w:val="00FB08FD"/>
    <w:rsid w:val="00FB0AAB"/>
    <w:rsid w:val="00FB12C4"/>
    <w:rsid w:val="00FB1457"/>
    <w:rsid w:val="00FB2394"/>
    <w:rsid w:val="00FB2857"/>
    <w:rsid w:val="00FB2E33"/>
    <w:rsid w:val="00FB33B4"/>
    <w:rsid w:val="00FB44BF"/>
    <w:rsid w:val="00FB4633"/>
    <w:rsid w:val="00FB4DDE"/>
    <w:rsid w:val="00FB5622"/>
    <w:rsid w:val="00FB569C"/>
    <w:rsid w:val="00FB5FDE"/>
    <w:rsid w:val="00FB619C"/>
    <w:rsid w:val="00FB67B6"/>
    <w:rsid w:val="00FB72CF"/>
    <w:rsid w:val="00FB72D6"/>
    <w:rsid w:val="00FB76AE"/>
    <w:rsid w:val="00FB7A54"/>
    <w:rsid w:val="00FC04E3"/>
    <w:rsid w:val="00FC0AA4"/>
    <w:rsid w:val="00FC1318"/>
    <w:rsid w:val="00FC1A0F"/>
    <w:rsid w:val="00FC1DBA"/>
    <w:rsid w:val="00FC1DE8"/>
    <w:rsid w:val="00FC2797"/>
    <w:rsid w:val="00FC28E2"/>
    <w:rsid w:val="00FC2993"/>
    <w:rsid w:val="00FC2E21"/>
    <w:rsid w:val="00FC3496"/>
    <w:rsid w:val="00FC3749"/>
    <w:rsid w:val="00FC3D81"/>
    <w:rsid w:val="00FC3FC5"/>
    <w:rsid w:val="00FC487D"/>
    <w:rsid w:val="00FC4DC4"/>
    <w:rsid w:val="00FC4EA0"/>
    <w:rsid w:val="00FC50B8"/>
    <w:rsid w:val="00FC5FBB"/>
    <w:rsid w:val="00FC6061"/>
    <w:rsid w:val="00FC61C2"/>
    <w:rsid w:val="00FC62D9"/>
    <w:rsid w:val="00FC6FBA"/>
    <w:rsid w:val="00FC7165"/>
    <w:rsid w:val="00FC7272"/>
    <w:rsid w:val="00FC7C6F"/>
    <w:rsid w:val="00FD0341"/>
    <w:rsid w:val="00FD0B21"/>
    <w:rsid w:val="00FD0EDE"/>
    <w:rsid w:val="00FD113C"/>
    <w:rsid w:val="00FD1BD6"/>
    <w:rsid w:val="00FD2004"/>
    <w:rsid w:val="00FD2345"/>
    <w:rsid w:val="00FD386B"/>
    <w:rsid w:val="00FD4078"/>
    <w:rsid w:val="00FD4363"/>
    <w:rsid w:val="00FD47EF"/>
    <w:rsid w:val="00FD496E"/>
    <w:rsid w:val="00FD4CCE"/>
    <w:rsid w:val="00FD520B"/>
    <w:rsid w:val="00FD63B9"/>
    <w:rsid w:val="00FD67EE"/>
    <w:rsid w:val="00FD6A00"/>
    <w:rsid w:val="00FD7198"/>
    <w:rsid w:val="00FD71D8"/>
    <w:rsid w:val="00FD7DCC"/>
    <w:rsid w:val="00FE0B46"/>
    <w:rsid w:val="00FE0D43"/>
    <w:rsid w:val="00FE10AB"/>
    <w:rsid w:val="00FE1E79"/>
    <w:rsid w:val="00FE30C0"/>
    <w:rsid w:val="00FE30D5"/>
    <w:rsid w:val="00FE3FFD"/>
    <w:rsid w:val="00FE4129"/>
    <w:rsid w:val="00FE431A"/>
    <w:rsid w:val="00FE5BFC"/>
    <w:rsid w:val="00FE6C8C"/>
    <w:rsid w:val="00FE7286"/>
    <w:rsid w:val="00FE738B"/>
    <w:rsid w:val="00FE7912"/>
    <w:rsid w:val="00FF0718"/>
    <w:rsid w:val="00FF0E7B"/>
    <w:rsid w:val="00FF17CD"/>
    <w:rsid w:val="00FF19C0"/>
    <w:rsid w:val="00FF1DC9"/>
    <w:rsid w:val="00FF2EBC"/>
    <w:rsid w:val="00FF2FB6"/>
    <w:rsid w:val="00FF43C1"/>
    <w:rsid w:val="00FF4A25"/>
    <w:rsid w:val="00FF4D6B"/>
    <w:rsid w:val="00FF52EC"/>
    <w:rsid w:val="00FF551B"/>
    <w:rsid w:val="00FF613D"/>
    <w:rsid w:val="00FF66BE"/>
    <w:rsid w:val="00FF6881"/>
    <w:rsid w:val="00FF7A36"/>
    <w:rsid w:val="00FF7C6D"/>
    <w:rsid w:val="0101A8E4"/>
    <w:rsid w:val="01190ACE"/>
    <w:rsid w:val="013B0BD1"/>
    <w:rsid w:val="013F1CB2"/>
    <w:rsid w:val="0151D582"/>
    <w:rsid w:val="0153BCC9"/>
    <w:rsid w:val="015C8F2C"/>
    <w:rsid w:val="016889E5"/>
    <w:rsid w:val="016FCE85"/>
    <w:rsid w:val="0188EA9E"/>
    <w:rsid w:val="019093BA"/>
    <w:rsid w:val="01A4C377"/>
    <w:rsid w:val="01A50924"/>
    <w:rsid w:val="01A82273"/>
    <w:rsid w:val="01B20470"/>
    <w:rsid w:val="01B2FC44"/>
    <w:rsid w:val="01B69991"/>
    <w:rsid w:val="01C524A8"/>
    <w:rsid w:val="01D96580"/>
    <w:rsid w:val="01DCF155"/>
    <w:rsid w:val="01E1F5E2"/>
    <w:rsid w:val="01EC47BE"/>
    <w:rsid w:val="01EFFE27"/>
    <w:rsid w:val="01F8FC1A"/>
    <w:rsid w:val="022C9299"/>
    <w:rsid w:val="022CD58B"/>
    <w:rsid w:val="02318D9F"/>
    <w:rsid w:val="023ECE65"/>
    <w:rsid w:val="024DF9B8"/>
    <w:rsid w:val="0259DBEB"/>
    <w:rsid w:val="025E475A"/>
    <w:rsid w:val="0261E666"/>
    <w:rsid w:val="0268D78A"/>
    <w:rsid w:val="026D54E6"/>
    <w:rsid w:val="0270FC44"/>
    <w:rsid w:val="029567B9"/>
    <w:rsid w:val="02964AAA"/>
    <w:rsid w:val="02997D87"/>
    <w:rsid w:val="02A80451"/>
    <w:rsid w:val="02AD4EE1"/>
    <w:rsid w:val="02ADEB1F"/>
    <w:rsid w:val="02B0C534"/>
    <w:rsid w:val="02B69B4B"/>
    <w:rsid w:val="02BD35FD"/>
    <w:rsid w:val="02BFDEE4"/>
    <w:rsid w:val="02CDA86B"/>
    <w:rsid w:val="02D62C12"/>
    <w:rsid w:val="02DC8B38"/>
    <w:rsid w:val="02F983E5"/>
    <w:rsid w:val="03043D8F"/>
    <w:rsid w:val="030C7E6C"/>
    <w:rsid w:val="031CD28E"/>
    <w:rsid w:val="0326162D"/>
    <w:rsid w:val="0334AC07"/>
    <w:rsid w:val="0336CAB7"/>
    <w:rsid w:val="033E6466"/>
    <w:rsid w:val="034C877C"/>
    <w:rsid w:val="035D02B5"/>
    <w:rsid w:val="036E37F8"/>
    <w:rsid w:val="036F2CD6"/>
    <w:rsid w:val="037E9D1E"/>
    <w:rsid w:val="03981C95"/>
    <w:rsid w:val="03A5014E"/>
    <w:rsid w:val="03A6D19B"/>
    <w:rsid w:val="03D20D1E"/>
    <w:rsid w:val="03E49004"/>
    <w:rsid w:val="03EA851D"/>
    <w:rsid w:val="03ED858D"/>
    <w:rsid w:val="03F8446F"/>
    <w:rsid w:val="040A8349"/>
    <w:rsid w:val="0419EDFB"/>
    <w:rsid w:val="0422F935"/>
    <w:rsid w:val="042570BC"/>
    <w:rsid w:val="0429E499"/>
    <w:rsid w:val="043F6792"/>
    <w:rsid w:val="044347B6"/>
    <w:rsid w:val="045D161E"/>
    <w:rsid w:val="0465D83A"/>
    <w:rsid w:val="046C5E37"/>
    <w:rsid w:val="0475985D"/>
    <w:rsid w:val="04875699"/>
    <w:rsid w:val="0492FFC1"/>
    <w:rsid w:val="049BAF12"/>
    <w:rsid w:val="049FCB6E"/>
    <w:rsid w:val="04A7A700"/>
    <w:rsid w:val="04AA2197"/>
    <w:rsid w:val="04AD7AC6"/>
    <w:rsid w:val="04B449C8"/>
    <w:rsid w:val="04BB6E39"/>
    <w:rsid w:val="04D3642A"/>
    <w:rsid w:val="04D38CB8"/>
    <w:rsid w:val="04E6A1F5"/>
    <w:rsid w:val="04EA737F"/>
    <w:rsid w:val="04EC1683"/>
    <w:rsid w:val="04F68E4B"/>
    <w:rsid w:val="0507C9C1"/>
    <w:rsid w:val="050E33EC"/>
    <w:rsid w:val="05183853"/>
    <w:rsid w:val="05199316"/>
    <w:rsid w:val="051AAD3E"/>
    <w:rsid w:val="05310384"/>
    <w:rsid w:val="053778CB"/>
    <w:rsid w:val="0538B7F0"/>
    <w:rsid w:val="0542A7FE"/>
    <w:rsid w:val="054388D2"/>
    <w:rsid w:val="056B3975"/>
    <w:rsid w:val="05775A33"/>
    <w:rsid w:val="057B4F2B"/>
    <w:rsid w:val="057EB9CA"/>
    <w:rsid w:val="057F961C"/>
    <w:rsid w:val="05818E73"/>
    <w:rsid w:val="0582A914"/>
    <w:rsid w:val="058FD7ED"/>
    <w:rsid w:val="05A0C767"/>
    <w:rsid w:val="05B4CF5D"/>
    <w:rsid w:val="05C0C764"/>
    <w:rsid w:val="05C60EAD"/>
    <w:rsid w:val="05C72CB3"/>
    <w:rsid w:val="05CE8837"/>
    <w:rsid w:val="05E3214D"/>
    <w:rsid w:val="0603416E"/>
    <w:rsid w:val="06156C94"/>
    <w:rsid w:val="062608B9"/>
    <w:rsid w:val="062DCAA8"/>
    <w:rsid w:val="064AB542"/>
    <w:rsid w:val="064D1DF4"/>
    <w:rsid w:val="064DE4EE"/>
    <w:rsid w:val="065458E1"/>
    <w:rsid w:val="065CF65F"/>
    <w:rsid w:val="0660CC45"/>
    <w:rsid w:val="066AE070"/>
    <w:rsid w:val="066C46F1"/>
    <w:rsid w:val="0670B9B1"/>
    <w:rsid w:val="0686AD30"/>
    <w:rsid w:val="06ADBCB0"/>
    <w:rsid w:val="06AF1D76"/>
    <w:rsid w:val="06B7E307"/>
    <w:rsid w:val="06C44E0B"/>
    <w:rsid w:val="06C8BA11"/>
    <w:rsid w:val="06C9956D"/>
    <w:rsid w:val="06CDD9FC"/>
    <w:rsid w:val="06E2C58E"/>
    <w:rsid w:val="06EB2BBB"/>
    <w:rsid w:val="06F69DFC"/>
    <w:rsid w:val="0707B9E0"/>
    <w:rsid w:val="0707CE92"/>
    <w:rsid w:val="0717105F"/>
    <w:rsid w:val="071B9E39"/>
    <w:rsid w:val="071D0D1B"/>
    <w:rsid w:val="072B9713"/>
    <w:rsid w:val="073AE7CE"/>
    <w:rsid w:val="07421BCE"/>
    <w:rsid w:val="07471882"/>
    <w:rsid w:val="07492E8B"/>
    <w:rsid w:val="07710F28"/>
    <w:rsid w:val="077F9661"/>
    <w:rsid w:val="078D347C"/>
    <w:rsid w:val="078F532C"/>
    <w:rsid w:val="07941984"/>
    <w:rsid w:val="07A0448F"/>
    <w:rsid w:val="07A79BCD"/>
    <w:rsid w:val="07B48534"/>
    <w:rsid w:val="07B61479"/>
    <w:rsid w:val="07B73DA1"/>
    <w:rsid w:val="07BAD40E"/>
    <w:rsid w:val="07C018C9"/>
    <w:rsid w:val="07C96137"/>
    <w:rsid w:val="07CDDFFD"/>
    <w:rsid w:val="07DB89BB"/>
    <w:rsid w:val="07FBEA35"/>
    <w:rsid w:val="0807213C"/>
    <w:rsid w:val="0818F8C6"/>
    <w:rsid w:val="081CDDD4"/>
    <w:rsid w:val="082CB680"/>
    <w:rsid w:val="083AA8A4"/>
    <w:rsid w:val="08456E3D"/>
    <w:rsid w:val="084DF326"/>
    <w:rsid w:val="08515EA4"/>
    <w:rsid w:val="0852CE38"/>
    <w:rsid w:val="08690795"/>
    <w:rsid w:val="086D6480"/>
    <w:rsid w:val="08739AAF"/>
    <w:rsid w:val="0885757B"/>
    <w:rsid w:val="088FD7D5"/>
    <w:rsid w:val="0894DBD4"/>
    <w:rsid w:val="0899E818"/>
    <w:rsid w:val="08A17F4C"/>
    <w:rsid w:val="08B82108"/>
    <w:rsid w:val="08C1CA16"/>
    <w:rsid w:val="08CC3BEE"/>
    <w:rsid w:val="08DE1C08"/>
    <w:rsid w:val="08E92C8E"/>
    <w:rsid w:val="09037F0A"/>
    <w:rsid w:val="09189354"/>
    <w:rsid w:val="09341896"/>
    <w:rsid w:val="09369C20"/>
    <w:rsid w:val="093A7C6A"/>
    <w:rsid w:val="09418262"/>
    <w:rsid w:val="09446211"/>
    <w:rsid w:val="09458D32"/>
    <w:rsid w:val="096C2A00"/>
    <w:rsid w:val="096D160F"/>
    <w:rsid w:val="096FCDEE"/>
    <w:rsid w:val="096FD156"/>
    <w:rsid w:val="0984D02E"/>
    <w:rsid w:val="098ACB39"/>
    <w:rsid w:val="098B3F4D"/>
    <w:rsid w:val="0990CC69"/>
    <w:rsid w:val="09984B91"/>
    <w:rsid w:val="09A9D5A7"/>
    <w:rsid w:val="09D14978"/>
    <w:rsid w:val="09EAE69D"/>
    <w:rsid w:val="09EFC88C"/>
    <w:rsid w:val="09F4B61D"/>
    <w:rsid w:val="09F85E55"/>
    <w:rsid w:val="09FA8BC0"/>
    <w:rsid w:val="0A03726A"/>
    <w:rsid w:val="0A049B92"/>
    <w:rsid w:val="0A0C473A"/>
    <w:rsid w:val="0A0D953B"/>
    <w:rsid w:val="0A1BEB22"/>
    <w:rsid w:val="0A1E25B3"/>
    <w:rsid w:val="0A213BCD"/>
    <w:rsid w:val="0A23EA12"/>
    <w:rsid w:val="0A245912"/>
    <w:rsid w:val="0A273765"/>
    <w:rsid w:val="0A294716"/>
    <w:rsid w:val="0A4D7DA0"/>
    <w:rsid w:val="0A546900"/>
    <w:rsid w:val="0A5C10C5"/>
    <w:rsid w:val="0A6C0763"/>
    <w:rsid w:val="0A75567B"/>
    <w:rsid w:val="0A7B49FC"/>
    <w:rsid w:val="0A8A60F0"/>
    <w:rsid w:val="0AA06E90"/>
    <w:rsid w:val="0AA726F0"/>
    <w:rsid w:val="0AADB68C"/>
    <w:rsid w:val="0ABBF7D5"/>
    <w:rsid w:val="0ACE7AA6"/>
    <w:rsid w:val="0AD3CD69"/>
    <w:rsid w:val="0AD3DCDB"/>
    <w:rsid w:val="0AE03930"/>
    <w:rsid w:val="0AF24DC0"/>
    <w:rsid w:val="0B0AB3E2"/>
    <w:rsid w:val="0B19B0D6"/>
    <w:rsid w:val="0B257B78"/>
    <w:rsid w:val="0B386D4A"/>
    <w:rsid w:val="0B38E85F"/>
    <w:rsid w:val="0B435D8C"/>
    <w:rsid w:val="0B450130"/>
    <w:rsid w:val="0B4893AE"/>
    <w:rsid w:val="0B4A37D3"/>
    <w:rsid w:val="0B4A72C6"/>
    <w:rsid w:val="0B4CB15D"/>
    <w:rsid w:val="0B6883C3"/>
    <w:rsid w:val="0B6B7587"/>
    <w:rsid w:val="0B7833CE"/>
    <w:rsid w:val="0B7BC09E"/>
    <w:rsid w:val="0B82EF38"/>
    <w:rsid w:val="0B8E236C"/>
    <w:rsid w:val="0B94C869"/>
    <w:rsid w:val="0B9D2F7A"/>
    <w:rsid w:val="0B9FFDB1"/>
    <w:rsid w:val="0BA4356B"/>
    <w:rsid w:val="0BA8DF3B"/>
    <w:rsid w:val="0BB09846"/>
    <w:rsid w:val="0BBC87E1"/>
    <w:rsid w:val="0BD87411"/>
    <w:rsid w:val="0BD9C774"/>
    <w:rsid w:val="0BE397D0"/>
    <w:rsid w:val="0BF395FC"/>
    <w:rsid w:val="0C0652A0"/>
    <w:rsid w:val="0C06ECD1"/>
    <w:rsid w:val="0C0D7436"/>
    <w:rsid w:val="0C178B63"/>
    <w:rsid w:val="0C219865"/>
    <w:rsid w:val="0C298064"/>
    <w:rsid w:val="0C32DEE0"/>
    <w:rsid w:val="0C46DD72"/>
    <w:rsid w:val="0C5B9A11"/>
    <w:rsid w:val="0C5D4108"/>
    <w:rsid w:val="0C64BA85"/>
    <w:rsid w:val="0C775D5B"/>
    <w:rsid w:val="0C7A3910"/>
    <w:rsid w:val="0C7A55A9"/>
    <w:rsid w:val="0C7AED32"/>
    <w:rsid w:val="0C7EED7F"/>
    <w:rsid w:val="0C828CA8"/>
    <w:rsid w:val="0C91D76D"/>
    <w:rsid w:val="0C976BD8"/>
    <w:rsid w:val="0C9B3EC3"/>
    <w:rsid w:val="0C9C819F"/>
    <w:rsid w:val="0CA6716F"/>
    <w:rsid w:val="0CA9E9E4"/>
    <w:rsid w:val="0CAEEB0E"/>
    <w:rsid w:val="0CAFD33B"/>
    <w:rsid w:val="0CD17A99"/>
    <w:rsid w:val="0CDEDCB9"/>
    <w:rsid w:val="0CF201CC"/>
    <w:rsid w:val="0CF7FC4E"/>
    <w:rsid w:val="0CFD274D"/>
    <w:rsid w:val="0D03556C"/>
    <w:rsid w:val="0D0BCF47"/>
    <w:rsid w:val="0D193096"/>
    <w:rsid w:val="0D33D7C2"/>
    <w:rsid w:val="0D397BAA"/>
    <w:rsid w:val="0D42510D"/>
    <w:rsid w:val="0D488F5D"/>
    <w:rsid w:val="0D4953DE"/>
    <w:rsid w:val="0D8E4ACD"/>
    <w:rsid w:val="0DB3D8DA"/>
    <w:rsid w:val="0DB5335D"/>
    <w:rsid w:val="0DC045E9"/>
    <w:rsid w:val="0DC1F007"/>
    <w:rsid w:val="0DC33B41"/>
    <w:rsid w:val="0DC6980E"/>
    <w:rsid w:val="0DC7FC26"/>
    <w:rsid w:val="0DCC1A26"/>
    <w:rsid w:val="0DCDF6A6"/>
    <w:rsid w:val="0DD0A294"/>
    <w:rsid w:val="0DD86671"/>
    <w:rsid w:val="0DE3E4E5"/>
    <w:rsid w:val="0DE5F726"/>
    <w:rsid w:val="0DF21715"/>
    <w:rsid w:val="0E0B0E60"/>
    <w:rsid w:val="0E0CF221"/>
    <w:rsid w:val="0E0FAC1C"/>
    <w:rsid w:val="0E192966"/>
    <w:rsid w:val="0E215E0B"/>
    <w:rsid w:val="0E2C28DA"/>
    <w:rsid w:val="0E43C2AB"/>
    <w:rsid w:val="0E48E173"/>
    <w:rsid w:val="0E4CFAC7"/>
    <w:rsid w:val="0E631803"/>
    <w:rsid w:val="0E6490DB"/>
    <w:rsid w:val="0E7B2754"/>
    <w:rsid w:val="0E7D78D2"/>
    <w:rsid w:val="0E9C8A84"/>
    <w:rsid w:val="0EA36A1C"/>
    <w:rsid w:val="0EA44539"/>
    <w:rsid w:val="0EACE20B"/>
    <w:rsid w:val="0EBF7F03"/>
    <w:rsid w:val="0EC52917"/>
    <w:rsid w:val="0ECBD14F"/>
    <w:rsid w:val="0ED7FA50"/>
    <w:rsid w:val="0EE7F865"/>
    <w:rsid w:val="0EE94789"/>
    <w:rsid w:val="0EFB74C4"/>
    <w:rsid w:val="0EFF8995"/>
    <w:rsid w:val="0F1C7611"/>
    <w:rsid w:val="0F2210AB"/>
    <w:rsid w:val="0F26445A"/>
    <w:rsid w:val="0F288D5F"/>
    <w:rsid w:val="0F2AF150"/>
    <w:rsid w:val="0F38DF3C"/>
    <w:rsid w:val="0F3BBDC2"/>
    <w:rsid w:val="0F4476D8"/>
    <w:rsid w:val="0F528F0E"/>
    <w:rsid w:val="0F62F693"/>
    <w:rsid w:val="0F64948A"/>
    <w:rsid w:val="0F657403"/>
    <w:rsid w:val="0F6A9EA6"/>
    <w:rsid w:val="0F6B7A2C"/>
    <w:rsid w:val="0F7133AD"/>
    <w:rsid w:val="0F78CFA8"/>
    <w:rsid w:val="0F8277FD"/>
    <w:rsid w:val="0F872063"/>
    <w:rsid w:val="0F89FA0C"/>
    <w:rsid w:val="0F8AD415"/>
    <w:rsid w:val="0F9E4B0E"/>
    <w:rsid w:val="0FA12E9B"/>
    <w:rsid w:val="0FA61478"/>
    <w:rsid w:val="0FB0B8F2"/>
    <w:rsid w:val="0FB15BE4"/>
    <w:rsid w:val="0FB3335F"/>
    <w:rsid w:val="0FC13E48"/>
    <w:rsid w:val="0FC4A107"/>
    <w:rsid w:val="0FD60193"/>
    <w:rsid w:val="0FEB8897"/>
    <w:rsid w:val="1011719C"/>
    <w:rsid w:val="1019B509"/>
    <w:rsid w:val="10202845"/>
    <w:rsid w:val="102796DC"/>
    <w:rsid w:val="102913C4"/>
    <w:rsid w:val="1029CC27"/>
    <w:rsid w:val="10302577"/>
    <w:rsid w:val="103D32B6"/>
    <w:rsid w:val="103F89C7"/>
    <w:rsid w:val="10440391"/>
    <w:rsid w:val="104964DB"/>
    <w:rsid w:val="1049F2CB"/>
    <w:rsid w:val="10685675"/>
    <w:rsid w:val="10724F98"/>
    <w:rsid w:val="10796CBC"/>
    <w:rsid w:val="107CD108"/>
    <w:rsid w:val="108554A3"/>
    <w:rsid w:val="10876B8C"/>
    <w:rsid w:val="108D117B"/>
    <w:rsid w:val="10A09562"/>
    <w:rsid w:val="10A166AC"/>
    <w:rsid w:val="10AE2ABB"/>
    <w:rsid w:val="10BDC0CF"/>
    <w:rsid w:val="10C92E97"/>
    <w:rsid w:val="10CC9DC6"/>
    <w:rsid w:val="10D560F9"/>
    <w:rsid w:val="10D7A41D"/>
    <w:rsid w:val="10DA2823"/>
    <w:rsid w:val="10DA4509"/>
    <w:rsid w:val="10E9E63C"/>
    <w:rsid w:val="1105421E"/>
    <w:rsid w:val="110EA124"/>
    <w:rsid w:val="11176C75"/>
    <w:rsid w:val="1124C7C6"/>
    <w:rsid w:val="114283B8"/>
    <w:rsid w:val="11429F72"/>
    <w:rsid w:val="1146706B"/>
    <w:rsid w:val="1151D962"/>
    <w:rsid w:val="115C42A1"/>
    <w:rsid w:val="115FC382"/>
    <w:rsid w:val="1163526F"/>
    <w:rsid w:val="11685D5F"/>
    <w:rsid w:val="11699F26"/>
    <w:rsid w:val="117060C2"/>
    <w:rsid w:val="117A1A30"/>
    <w:rsid w:val="117C1E01"/>
    <w:rsid w:val="11814C7E"/>
    <w:rsid w:val="1192C127"/>
    <w:rsid w:val="1192CBBF"/>
    <w:rsid w:val="1192FE90"/>
    <w:rsid w:val="11933066"/>
    <w:rsid w:val="11946C5C"/>
    <w:rsid w:val="1195D7D7"/>
    <w:rsid w:val="119CCD47"/>
    <w:rsid w:val="11A91DA5"/>
    <w:rsid w:val="11AC5166"/>
    <w:rsid w:val="11BE93F2"/>
    <w:rsid w:val="11C627D9"/>
    <w:rsid w:val="11C7F9C9"/>
    <w:rsid w:val="11CE20E7"/>
    <w:rsid w:val="11D078FF"/>
    <w:rsid w:val="11F94AA1"/>
    <w:rsid w:val="12134A4B"/>
    <w:rsid w:val="1220896F"/>
    <w:rsid w:val="12253484"/>
    <w:rsid w:val="12297D50"/>
    <w:rsid w:val="122C60DD"/>
    <w:rsid w:val="12341B24"/>
    <w:rsid w:val="123A85FE"/>
    <w:rsid w:val="12419B49"/>
    <w:rsid w:val="12731638"/>
    <w:rsid w:val="12870BB9"/>
    <w:rsid w:val="129647BD"/>
    <w:rsid w:val="12A0C321"/>
    <w:rsid w:val="12A871A2"/>
    <w:rsid w:val="12B19F5A"/>
    <w:rsid w:val="12B572D9"/>
    <w:rsid w:val="12B8CF3C"/>
    <w:rsid w:val="12C4C7D7"/>
    <w:rsid w:val="12CDCC74"/>
    <w:rsid w:val="12D8121B"/>
    <w:rsid w:val="12DE38A2"/>
    <w:rsid w:val="12F391D5"/>
    <w:rsid w:val="130EE280"/>
    <w:rsid w:val="13108D79"/>
    <w:rsid w:val="132859C4"/>
    <w:rsid w:val="13342D31"/>
    <w:rsid w:val="1346BCCB"/>
    <w:rsid w:val="134D5423"/>
    <w:rsid w:val="13571D12"/>
    <w:rsid w:val="135A1924"/>
    <w:rsid w:val="136E33BD"/>
    <w:rsid w:val="136F1000"/>
    <w:rsid w:val="1380FB3D"/>
    <w:rsid w:val="13913B0D"/>
    <w:rsid w:val="13943C4F"/>
    <w:rsid w:val="13B79C6F"/>
    <w:rsid w:val="13C0388B"/>
    <w:rsid w:val="13C1D107"/>
    <w:rsid w:val="13C47BD0"/>
    <w:rsid w:val="13D1F372"/>
    <w:rsid w:val="13EB943C"/>
    <w:rsid w:val="13FCE274"/>
    <w:rsid w:val="13FE6381"/>
    <w:rsid w:val="141381ED"/>
    <w:rsid w:val="14153540"/>
    <w:rsid w:val="1416A84F"/>
    <w:rsid w:val="1422D585"/>
    <w:rsid w:val="1425C2C6"/>
    <w:rsid w:val="1426492D"/>
    <w:rsid w:val="1429FB8E"/>
    <w:rsid w:val="144172B9"/>
    <w:rsid w:val="144880EA"/>
    <w:rsid w:val="145B0390"/>
    <w:rsid w:val="145CD8B5"/>
    <w:rsid w:val="145F5C1A"/>
    <w:rsid w:val="14751A82"/>
    <w:rsid w:val="147852D2"/>
    <w:rsid w:val="147FCFDA"/>
    <w:rsid w:val="148E635F"/>
    <w:rsid w:val="14948655"/>
    <w:rsid w:val="14982199"/>
    <w:rsid w:val="14A8D1EC"/>
    <w:rsid w:val="14A9A915"/>
    <w:rsid w:val="14C28F6E"/>
    <w:rsid w:val="14C34A10"/>
    <w:rsid w:val="14D2BF7A"/>
    <w:rsid w:val="14E34994"/>
    <w:rsid w:val="14E54178"/>
    <w:rsid w:val="14EBAF65"/>
    <w:rsid w:val="14ED7345"/>
    <w:rsid w:val="14F6C80C"/>
    <w:rsid w:val="14F821B8"/>
    <w:rsid w:val="1500AACC"/>
    <w:rsid w:val="15056BD4"/>
    <w:rsid w:val="1508A920"/>
    <w:rsid w:val="150D3861"/>
    <w:rsid w:val="1528328A"/>
    <w:rsid w:val="1539163A"/>
    <w:rsid w:val="1543842F"/>
    <w:rsid w:val="15542EC3"/>
    <w:rsid w:val="156AE471"/>
    <w:rsid w:val="157047DF"/>
    <w:rsid w:val="157AF628"/>
    <w:rsid w:val="157ECFB2"/>
    <w:rsid w:val="158D68B4"/>
    <w:rsid w:val="1598E726"/>
    <w:rsid w:val="15A4D60D"/>
    <w:rsid w:val="15C1FC80"/>
    <w:rsid w:val="15CBABA5"/>
    <w:rsid w:val="15CDAA59"/>
    <w:rsid w:val="15DC4FD0"/>
    <w:rsid w:val="15DD1EA5"/>
    <w:rsid w:val="15ED5805"/>
    <w:rsid w:val="15F175F7"/>
    <w:rsid w:val="15FF0E7A"/>
    <w:rsid w:val="15FF35B8"/>
    <w:rsid w:val="16086B5A"/>
    <w:rsid w:val="160B4718"/>
    <w:rsid w:val="160EAFE6"/>
    <w:rsid w:val="1627A9D9"/>
    <w:rsid w:val="16368C4B"/>
    <w:rsid w:val="16499361"/>
    <w:rsid w:val="1665827B"/>
    <w:rsid w:val="166D3F19"/>
    <w:rsid w:val="16843C67"/>
    <w:rsid w:val="168B037D"/>
    <w:rsid w:val="16909742"/>
    <w:rsid w:val="1699E847"/>
    <w:rsid w:val="16A0C2F4"/>
    <w:rsid w:val="16A41160"/>
    <w:rsid w:val="16A6CCCC"/>
    <w:rsid w:val="16B5B1EA"/>
    <w:rsid w:val="16BD2661"/>
    <w:rsid w:val="16D0AD04"/>
    <w:rsid w:val="16DC60FF"/>
    <w:rsid w:val="16E832A5"/>
    <w:rsid w:val="16E8EA88"/>
    <w:rsid w:val="16F0091B"/>
    <w:rsid w:val="1710A3CD"/>
    <w:rsid w:val="17199D39"/>
    <w:rsid w:val="171E7CD7"/>
    <w:rsid w:val="17248A52"/>
    <w:rsid w:val="17498343"/>
    <w:rsid w:val="174D1B1C"/>
    <w:rsid w:val="1750510F"/>
    <w:rsid w:val="1754274C"/>
    <w:rsid w:val="175449BD"/>
    <w:rsid w:val="17555B3A"/>
    <w:rsid w:val="1760994D"/>
    <w:rsid w:val="1763CEE8"/>
    <w:rsid w:val="176CB269"/>
    <w:rsid w:val="177A196A"/>
    <w:rsid w:val="17A78ED9"/>
    <w:rsid w:val="17B327D0"/>
    <w:rsid w:val="17B8D1E3"/>
    <w:rsid w:val="17BB59ED"/>
    <w:rsid w:val="17C5EE4C"/>
    <w:rsid w:val="17CE198C"/>
    <w:rsid w:val="17DA32FD"/>
    <w:rsid w:val="17DB244B"/>
    <w:rsid w:val="17DFEA3A"/>
    <w:rsid w:val="17E6D149"/>
    <w:rsid w:val="17ED1745"/>
    <w:rsid w:val="17F5EAD7"/>
    <w:rsid w:val="17FAD8C2"/>
    <w:rsid w:val="17FC347E"/>
    <w:rsid w:val="18011633"/>
    <w:rsid w:val="1814E6A7"/>
    <w:rsid w:val="181A7C83"/>
    <w:rsid w:val="18240BA0"/>
    <w:rsid w:val="182450CF"/>
    <w:rsid w:val="182D8698"/>
    <w:rsid w:val="1843BD96"/>
    <w:rsid w:val="185018AC"/>
    <w:rsid w:val="18773552"/>
    <w:rsid w:val="18793D83"/>
    <w:rsid w:val="187F483E"/>
    <w:rsid w:val="1888E240"/>
    <w:rsid w:val="188ACC31"/>
    <w:rsid w:val="188B8E5E"/>
    <w:rsid w:val="1899727A"/>
    <w:rsid w:val="189B164D"/>
    <w:rsid w:val="189B5B4C"/>
    <w:rsid w:val="189FAF40"/>
    <w:rsid w:val="18A4C940"/>
    <w:rsid w:val="18BE7DB1"/>
    <w:rsid w:val="18CE7888"/>
    <w:rsid w:val="18D2C223"/>
    <w:rsid w:val="18D2EC6F"/>
    <w:rsid w:val="18DABAFF"/>
    <w:rsid w:val="18E3DC42"/>
    <w:rsid w:val="18F13CAF"/>
    <w:rsid w:val="18F45D03"/>
    <w:rsid w:val="18FB50C1"/>
    <w:rsid w:val="19059AF7"/>
    <w:rsid w:val="190BC214"/>
    <w:rsid w:val="191F6A39"/>
    <w:rsid w:val="19202902"/>
    <w:rsid w:val="1942495B"/>
    <w:rsid w:val="1948A3C6"/>
    <w:rsid w:val="195BC500"/>
    <w:rsid w:val="19632502"/>
    <w:rsid w:val="1964A2BA"/>
    <w:rsid w:val="196DB88B"/>
    <w:rsid w:val="19706CE2"/>
    <w:rsid w:val="1986B66F"/>
    <w:rsid w:val="1986E151"/>
    <w:rsid w:val="199517F3"/>
    <w:rsid w:val="19959D9E"/>
    <w:rsid w:val="19970F80"/>
    <w:rsid w:val="19A75764"/>
    <w:rsid w:val="19AED68E"/>
    <w:rsid w:val="19C0AB44"/>
    <w:rsid w:val="19C582EC"/>
    <w:rsid w:val="19CBE3A4"/>
    <w:rsid w:val="19D7949D"/>
    <w:rsid w:val="19DD519E"/>
    <w:rsid w:val="19E27B50"/>
    <w:rsid w:val="19FD8C09"/>
    <w:rsid w:val="1A0A6E3F"/>
    <w:rsid w:val="1A10CBBB"/>
    <w:rsid w:val="1A2F8FB5"/>
    <w:rsid w:val="1A337051"/>
    <w:rsid w:val="1A428C31"/>
    <w:rsid w:val="1A42C0B3"/>
    <w:rsid w:val="1A4619FB"/>
    <w:rsid w:val="1A4ACAEC"/>
    <w:rsid w:val="1A4AFA93"/>
    <w:rsid w:val="1A6EE623"/>
    <w:rsid w:val="1A716180"/>
    <w:rsid w:val="1A8291FE"/>
    <w:rsid w:val="1A87B03B"/>
    <w:rsid w:val="1A8B159E"/>
    <w:rsid w:val="1A8DD759"/>
    <w:rsid w:val="1A95D231"/>
    <w:rsid w:val="1A9C1676"/>
    <w:rsid w:val="1AA8A87D"/>
    <w:rsid w:val="1AB99644"/>
    <w:rsid w:val="1ABB7486"/>
    <w:rsid w:val="1B045F22"/>
    <w:rsid w:val="1B124B8D"/>
    <w:rsid w:val="1B16AAF1"/>
    <w:rsid w:val="1B23ADD1"/>
    <w:rsid w:val="1B2AA4B1"/>
    <w:rsid w:val="1B2D49B7"/>
    <w:rsid w:val="1B3A83B2"/>
    <w:rsid w:val="1B43A912"/>
    <w:rsid w:val="1B6EF31C"/>
    <w:rsid w:val="1B7388F1"/>
    <w:rsid w:val="1B79B936"/>
    <w:rsid w:val="1B7C8BB0"/>
    <w:rsid w:val="1B8B5E0A"/>
    <w:rsid w:val="1B8BAAD0"/>
    <w:rsid w:val="1B8ED213"/>
    <w:rsid w:val="1BB9B638"/>
    <w:rsid w:val="1BCC9401"/>
    <w:rsid w:val="1BCFFAEF"/>
    <w:rsid w:val="1BD14564"/>
    <w:rsid w:val="1BD3DA39"/>
    <w:rsid w:val="1BDB8DF3"/>
    <w:rsid w:val="1BE15C64"/>
    <w:rsid w:val="1BF4D5C9"/>
    <w:rsid w:val="1C01E758"/>
    <w:rsid w:val="1C0D69FA"/>
    <w:rsid w:val="1C1AEBAF"/>
    <w:rsid w:val="1C1FF406"/>
    <w:rsid w:val="1C2203FC"/>
    <w:rsid w:val="1C27898B"/>
    <w:rsid w:val="1C3F817C"/>
    <w:rsid w:val="1C467BCD"/>
    <w:rsid w:val="1C4DE299"/>
    <w:rsid w:val="1C564651"/>
    <w:rsid w:val="1C5CAED2"/>
    <w:rsid w:val="1C6286D5"/>
    <w:rsid w:val="1C697E42"/>
    <w:rsid w:val="1C6F194C"/>
    <w:rsid w:val="1C6FE95D"/>
    <w:rsid w:val="1C74A422"/>
    <w:rsid w:val="1C7580D4"/>
    <w:rsid w:val="1C7B98AB"/>
    <w:rsid w:val="1C9ECCCA"/>
    <w:rsid w:val="1CA877D5"/>
    <w:rsid w:val="1CAD576D"/>
    <w:rsid w:val="1CB765C7"/>
    <w:rsid w:val="1CB92F3E"/>
    <w:rsid w:val="1CBE268A"/>
    <w:rsid w:val="1CDAE7F7"/>
    <w:rsid w:val="1CE0DFB3"/>
    <w:rsid w:val="1CEA9446"/>
    <w:rsid w:val="1CF8CDA7"/>
    <w:rsid w:val="1D00E9F0"/>
    <w:rsid w:val="1D07F72A"/>
    <w:rsid w:val="1D190FC4"/>
    <w:rsid w:val="1D2BEDF3"/>
    <w:rsid w:val="1D2E8A80"/>
    <w:rsid w:val="1D381D13"/>
    <w:rsid w:val="1D4C76B5"/>
    <w:rsid w:val="1D5AC24F"/>
    <w:rsid w:val="1D5FAB39"/>
    <w:rsid w:val="1D629372"/>
    <w:rsid w:val="1D7604BC"/>
    <w:rsid w:val="1D794215"/>
    <w:rsid w:val="1D7A273D"/>
    <w:rsid w:val="1D801528"/>
    <w:rsid w:val="1D8594DB"/>
    <w:rsid w:val="1D992975"/>
    <w:rsid w:val="1DA6C018"/>
    <w:rsid w:val="1DAA507F"/>
    <w:rsid w:val="1DAB7FA0"/>
    <w:rsid w:val="1DAC881A"/>
    <w:rsid w:val="1DB319B8"/>
    <w:rsid w:val="1DBB5F86"/>
    <w:rsid w:val="1DBE0B9F"/>
    <w:rsid w:val="1DBEB18A"/>
    <w:rsid w:val="1DCAAE7E"/>
    <w:rsid w:val="1DCFAC18"/>
    <w:rsid w:val="1DD0E97A"/>
    <w:rsid w:val="1DE69394"/>
    <w:rsid w:val="1DF1D6C8"/>
    <w:rsid w:val="1E019E96"/>
    <w:rsid w:val="1E0417AC"/>
    <w:rsid w:val="1E08E061"/>
    <w:rsid w:val="1E1507AE"/>
    <w:rsid w:val="1E24BF7E"/>
    <w:rsid w:val="1E28D23B"/>
    <w:rsid w:val="1E29A1B0"/>
    <w:rsid w:val="1E2D3DE5"/>
    <w:rsid w:val="1E477A4B"/>
    <w:rsid w:val="1E4D2EC0"/>
    <w:rsid w:val="1E4F97CF"/>
    <w:rsid w:val="1E5452F2"/>
    <w:rsid w:val="1E5BE60B"/>
    <w:rsid w:val="1E61E46A"/>
    <w:rsid w:val="1E62AF0A"/>
    <w:rsid w:val="1E684EFD"/>
    <w:rsid w:val="1E7E454B"/>
    <w:rsid w:val="1E8663D6"/>
    <w:rsid w:val="1E925148"/>
    <w:rsid w:val="1E9966D9"/>
    <w:rsid w:val="1E99D9FA"/>
    <w:rsid w:val="1EC047D5"/>
    <w:rsid w:val="1EE8B021"/>
    <w:rsid w:val="1EF2C98B"/>
    <w:rsid w:val="1EF7B1D2"/>
    <w:rsid w:val="1F04A03A"/>
    <w:rsid w:val="1F2B457B"/>
    <w:rsid w:val="1F2B772D"/>
    <w:rsid w:val="1F339717"/>
    <w:rsid w:val="1F611FB5"/>
    <w:rsid w:val="1F71A1E8"/>
    <w:rsid w:val="1F73D58D"/>
    <w:rsid w:val="1F7716DA"/>
    <w:rsid w:val="1F819DCC"/>
    <w:rsid w:val="1F81AEDF"/>
    <w:rsid w:val="1F9E2427"/>
    <w:rsid w:val="1FA5BEC0"/>
    <w:rsid w:val="1FB483FD"/>
    <w:rsid w:val="1FE076FA"/>
    <w:rsid w:val="1FEB2E5E"/>
    <w:rsid w:val="1FEDF0E5"/>
    <w:rsid w:val="1FF4A06A"/>
    <w:rsid w:val="1FF7BB3B"/>
    <w:rsid w:val="2003AFCB"/>
    <w:rsid w:val="2006DB7D"/>
    <w:rsid w:val="20076910"/>
    <w:rsid w:val="20143435"/>
    <w:rsid w:val="201D2C0A"/>
    <w:rsid w:val="201F06C0"/>
    <w:rsid w:val="202F2B69"/>
    <w:rsid w:val="203025EA"/>
    <w:rsid w:val="203E3CD1"/>
    <w:rsid w:val="203EEE66"/>
    <w:rsid w:val="2040A16E"/>
    <w:rsid w:val="204825BB"/>
    <w:rsid w:val="2049C3EA"/>
    <w:rsid w:val="205B0114"/>
    <w:rsid w:val="20712417"/>
    <w:rsid w:val="207758E4"/>
    <w:rsid w:val="207DC81C"/>
    <w:rsid w:val="207DFAED"/>
    <w:rsid w:val="208498A7"/>
    <w:rsid w:val="2095B4EA"/>
    <w:rsid w:val="2096758E"/>
    <w:rsid w:val="209A3D21"/>
    <w:rsid w:val="20D7E174"/>
    <w:rsid w:val="20E70624"/>
    <w:rsid w:val="20EDE74F"/>
    <w:rsid w:val="20FB8612"/>
    <w:rsid w:val="21063458"/>
    <w:rsid w:val="2107C8EA"/>
    <w:rsid w:val="2112ACE4"/>
    <w:rsid w:val="21244A93"/>
    <w:rsid w:val="21501000"/>
    <w:rsid w:val="21720565"/>
    <w:rsid w:val="21749CF4"/>
    <w:rsid w:val="217F1B0D"/>
    <w:rsid w:val="21919430"/>
    <w:rsid w:val="219B0F7D"/>
    <w:rsid w:val="21AD5C9E"/>
    <w:rsid w:val="21B5A26C"/>
    <w:rsid w:val="21C939DD"/>
    <w:rsid w:val="21D007DF"/>
    <w:rsid w:val="21E91FA3"/>
    <w:rsid w:val="21F0D914"/>
    <w:rsid w:val="21F43F6C"/>
    <w:rsid w:val="21F50099"/>
    <w:rsid w:val="21F5A1F9"/>
    <w:rsid w:val="2206DC04"/>
    <w:rsid w:val="220B7293"/>
    <w:rsid w:val="2211C87F"/>
    <w:rsid w:val="2215C23A"/>
    <w:rsid w:val="222B8759"/>
    <w:rsid w:val="223F68DD"/>
    <w:rsid w:val="22409B98"/>
    <w:rsid w:val="22414506"/>
    <w:rsid w:val="225294A4"/>
    <w:rsid w:val="2253A252"/>
    <w:rsid w:val="2266295E"/>
    <w:rsid w:val="22728D7D"/>
    <w:rsid w:val="2275AC67"/>
    <w:rsid w:val="22937519"/>
    <w:rsid w:val="22942E79"/>
    <w:rsid w:val="22A027E3"/>
    <w:rsid w:val="22A2BA80"/>
    <w:rsid w:val="22AE3620"/>
    <w:rsid w:val="22BEC031"/>
    <w:rsid w:val="22BF1218"/>
    <w:rsid w:val="22E08126"/>
    <w:rsid w:val="22EB5382"/>
    <w:rsid w:val="22ED0F83"/>
    <w:rsid w:val="22FFC9C7"/>
    <w:rsid w:val="22FFFBCC"/>
    <w:rsid w:val="2301BF85"/>
    <w:rsid w:val="23030F32"/>
    <w:rsid w:val="230E662E"/>
    <w:rsid w:val="23154CCB"/>
    <w:rsid w:val="231C1C96"/>
    <w:rsid w:val="232A2C2F"/>
    <w:rsid w:val="232CEEB6"/>
    <w:rsid w:val="2336DFDE"/>
    <w:rsid w:val="23381966"/>
    <w:rsid w:val="234B1CC5"/>
    <w:rsid w:val="235E6D54"/>
    <w:rsid w:val="236177B3"/>
    <w:rsid w:val="2363BAEF"/>
    <w:rsid w:val="2363DC94"/>
    <w:rsid w:val="236E51D4"/>
    <w:rsid w:val="2375F65E"/>
    <w:rsid w:val="237AB83D"/>
    <w:rsid w:val="238B113D"/>
    <w:rsid w:val="23921113"/>
    <w:rsid w:val="239507FB"/>
    <w:rsid w:val="239615E5"/>
    <w:rsid w:val="23988DCA"/>
    <w:rsid w:val="23AAAF2A"/>
    <w:rsid w:val="23BD3CF5"/>
    <w:rsid w:val="23C8170F"/>
    <w:rsid w:val="23EC4807"/>
    <w:rsid w:val="23FA37F0"/>
    <w:rsid w:val="2408E76F"/>
    <w:rsid w:val="240CBFAF"/>
    <w:rsid w:val="241977FE"/>
    <w:rsid w:val="2427164F"/>
    <w:rsid w:val="2430C79B"/>
    <w:rsid w:val="2438DAB0"/>
    <w:rsid w:val="244454E2"/>
    <w:rsid w:val="245F26C9"/>
    <w:rsid w:val="246373C0"/>
    <w:rsid w:val="246F2A9F"/>
    <w:rsid w:val="2470A80B"/>
    <w:rsid w:val="2472D4BD"/>
    <w:rsid w:val="2481FABF"/>
    <w:rsid w:val="248B1CCF"/>
    <w:rsid w:val="249D90C0"/>
    <w:rsid w:val="249FD90C"/>
    <w:rsid w:val="24B1D211"/>
    <w:rsid w:val="24C1F48D"/>
    <w:rsid w:val="24C6948C"/>
    <w:rsid w:val="24C77E32"/>
    <w:rsid w:val="24DBD652"/>
    <w:rsid w:val="24E5A7DC"/>
    <w:rsid w:val="25028578"/>
    <w:rsid w:val="250DCC02"/>
    <w:rsid w:val="2539F575"/>
    <w:rsid w:val="253F62D3"/>
    <w:rsid w:val="254F19CB"/>
    <w:rsid w:val="25500420"/>
    <w:rsid w:val="255A8135"/>
    <w:rsid w:val="25622A3F"/>
    <w:rsid w:val="257D19DF"/>
    <w:rsid w:val="257F96E4"/>
    <w:rsid w:val="25804C87"/>
    <w:rsid w:val="2590A703"/>
    <w:rsid w:val="2590BD15"/>
    <w:rsid w:val="259417E3"/>
    <w:rsid w:val="2595BF96"/>
    <w:rsid w:val="25B06A36"/>
    <w:rsid w:val="25BC59D1"/>
    <w:rsid w:val="25D8EC6D"/>
    <w:rsid w:val="25E4A73F"/>
    <w:rsid w:val="25EE52C4"/>
    <w:rsid w:val="25FAE5FC"/>
    <w:rsid w:val="2606A80A"/>
    <w:rsid w:val="26112AD1"/>
    <w:rsid w:val="2617864D"/>
    <w:rsid w:val="2619A4B6"/>
    <w:rsid w:val="262CFE4C"/>
    <w:rsid w:val="2631C6A6"/>
    <w:rsid w:val="2636669D"/>
    <w:rsid w:val="263BEBAB"/>
    <w:rsid w:val="263E4B4A"/>
    <w:rsid w:val="263E6222"/>
    <w:rsid w:val="263E8DC6"/>
    <w:rsid w:val="2647D22A"/>
    <w:rsid w:val="2652FC6A"/>
    <w:rsid w:val="26546C41"/>
    <w:rsid w:val="26764352"/>
    <w:rsid w:val="2677AC7B"/>
    <w:rsid w:val="2692F953"/>
    <w:rsid w:val="269B9BEC"/>
    <w:rsid w:val="269E84FA"/>
    <w:rsid w:val="269EF9B4"/>
    <w:rsid w:val="26A30606"/>
    <w:rsid w:val="26C7759D"/>
    <w:rsid w:val="26CE4374"/>
    <w:rsid w:val="26D56754"/>
    <w:rsid w:val="26D6C152"/>
    <w:rsid w:val="26F12925"/>
    <w:rsid w:val="26F8E7A2"/>
    <w:rsid w:val="26FF5FF5"/>
    <w:rsid w:val="2709BE85"/>
    <w:rsid w:val="270EA0B7"/>
    <w:rsid w:val="271BEAE3"/>
    <w:rsid w:val="272D009B"/>
    <w:rsid w:val="274E9E96"/>
    <w:rsid w:val="275BCCFE"/>
    <w:rsid w:val="2765CE9C"/>
    <w:rsid w:val="2768D9F0"/>
    <w:rsid w:val="27818A46"/>
    <w:rsid w:val="2788E273"/>
    <w:rsid w:val="278AAC1B"/>
    <w:rsid w:val="27939877"/>
    <w:rsid w:val="27A4B963"/>
    <w:rsid w:val="27AE1F88"/>
    <w:rsid w:val="27B8D934"/>
    <w:rsid w:val="27BBD829"/>
    <w:rsid w:val="27C9FDF9"/>
    <w:rsid w:val="27CD78A2"/>
    <w:rsid w:val="27CEF3CC"/>
    <w:rsid w:val="28016690"/>
    <w:rsid w:val="2810CF74"/>
    <w:rsid w:val="2810D4F9"/>
    <w:rsid w:val="2820D18C"/>
    <w:rsid w:val="2824F51C"/>
    <w:rsid w:val="282E3C4E"/>
    <w:rsid w:val="283082E8"/>
    <w:rsid w:val="28353272"/>
    <w:rsid w:val="2841E850"/>
    <w:rsid w:val="28492006"/>
    <w:rsid w:val="284B55AD"/>
    <w:rsid w:val="2854BE17"/>
    <w:rsid w:val="2854D5CF"/>
    <w:rsid w:val="28569C37"/>
    <w:rsid w:val="2857CE2B"/>
    <w:rsid w:val="2861FB6B"/>
    <w:rsid w:val="2864D802"/>
    <w:rsid w:val="2864EF91"/>
    <w:rsid w:val="287D9623"/>
    <w:rsid w:val="288C9091"/>
    <w:rsid w:val="288E1A38"/>
    <w:rsid w:val="289941A5"/>
    <w:rsid w:val="28A39254"/>
    <w:rsid w:val="28D0C54D"/>
    <w:rsid w:val="28DA8B5A"/>
    <w:rsid w:val="290197FC"/>
    <w:rsid w:val="29172D92"/>
    <w:rsid w:val="291C3C71"/>
    <w:rsid w:val="29240931"/>
    <w:rsid w:val="292AF33B"/>
    <w:rsid w:val="292D0806"/>
    <w:rsid w:val="293133F5"/>
    <w:rsid w:val="2931BCAC"/>
    <w:rsid w:val="29323DF9"/>
    <w:rsid w:val="29360CDD"/>
    <w:rsid w:val="294290BF"/>
    <w:rsid w:val="2945AFC9"/>
    <w:rsid w:val="2950A20C"/>
    <w:rsid w:val="29538078"/>
    <w:rsid w:val="29560DF2"/>
    <w:rsid w:val="295B6AE5"/>
    <w:rsid w:val="295B8728"/>
    <w:rsid w:val="295D3830"/>
    <w:rsid w:val="29775CDE"/>
    <w:rsid w:val="298BC02D"/>
    <w:rsid w:val="29907DAC"/>
    <w:rsid w:val="2999B46C"/>
    <w:rsid w:val="29A04245"/>
    <w:rsid w:val="29AD9BD9"/>
    <w:rsid w:val="29B4D30A"/>
    <w:rsid w:val="29B6257C"/>
    <w:rsid w:val="29C0AECF"/>
    <w:rsid w:val="29C78F23"/>
    <w:rsid w:val="29CAF7BB"/>
    <w:rsid w:val="29CB3CF1"/>
    <w:rsid w:val="29D1DD8F"/>
    <w:rsid w:val="29D52431"/>
    <w:rsid w:val="29D89502"/>
    <w:rsid w:val="29DA4155"/>
    <w:rsid w:val="29FFE8C9"/>
    <w:rsid w:val="2A2A0737"/>
    <w:rsid w:val="2A414869"/>
    <w:rsid w:val="2A44E4B2"/>
    <w:rsid w:val="2A64AEA0"/>
    <w:rsid w:val="2A6A8C4F"/>
    <w:rsid w:val="2A6B5FBD"/>
    <w:rsid w:val="2A763358"/>
    <w:rsid w:val="2A8BCEE5"/>
    <w:rsid w:val="2A90B22C"/>
    <w:rsid w:val="2AA09462"/>
    <w:rsid w:val="2AA3C151"/>
    <w:rsid w:val="2AA8FBCF"/>
    <w:rsid w:val="2ABA4371"/>
    <w:rsid w:val="2ABDB2FC"/>
    <w:rsid w:val="2ABEDD30"/>
    <w:rsid w:val="2AC2CDAC"/>
    <w:rsid w:val="2ACAB5AD"/>
    <w:rsid w:val="2AFE44AB"/>
    <w:rsid w:val="2B0085DD"/>
    <w:rsid w:val="2B0392AD"/>
    <w:rsid w:val="2B09345F"/>
    <w:rsid w:val="2B0E020E"/>
    <w:rsid w:val="2B140787"/>
    <w:rsid w:val="2B180435"/>
    <w:rsid w:val="2B2D9FC2"/>
    <w:rsid w:val="2B3EE514"/>
    <w:rsid w:val="2B6677FD"/>
    <w:rsid w:val="2B6AFD36"/>
    <w:rsid w:val="2B6B40A3"/>
    <w:rsid w:val="2B6BFBE9"/>
    <w:rsid w:val="2B6C24F1"/>
    <w:rsid w:val="2B74F5EE"/>
    <w:rsid w:val="2B7701C8"/>
    <w:rsid w:val="2B7C6AD4"/>
    <w:rsid w:val="2B7F05C4"/>
    <w:rsid w:val="2B92514C"/>
    <w:rsid w:val="2B956036"/>
    <w:rsid w:val="2B98B0A7"/>
    <w:rsid w:val="2B9A8290"/>
    <w:rsid w:val="2B9F70CF"/>
    <w:rsid w:val="2BA224EC"/>
    <w:rsid w:val="2BB55969"/>
    <w:rsid w:val="2BC70905"/>
    <w:rsid w:val="2BD277C7"/>
    <w:rsid w:val="2BD5E446"/>
    <w:rsid w:val="2BE53223"/>
    <w:rsid w:val="2BE5EBE8"/>
    <w:rsid w:val="2BF20134"/>
    <w:rsid w:val="2BF41618"/>
    <w:rsid w:val="2C038506"/>
    <w:rsid w:val="2C12524E"/>
    <w:rsid w:val="2C134F0C"/>
    <w:rsid w:val="2C2AF694"/>
    <w:rsid w:val="2C2CB91A"/>
    <w:rsid w:val="2C2CE0A4"/>
    <w:rsid w:val="2C2EB4E3"/>
    <w:rsid w:val="2C334B72"/>
    <w:rsid w:val="2C3905ED"/>
    <w:rsid w:val="2C421BBB"/>
    <w:rsid w:val="2C5C1047"/>
    <w:rsid w:val="2C62DC41"/>
    <w:rsid w:val="2C66A97A"/>
    <w:rsid w:val="2C6F209B"/>
    <w:rsid w:val="2C73FD48"/>
    <w:rsid w:val="2C7FCA45"/>
    <w:rsid w:val="2C819B45"/>
    <w:rsid w:val="2C836922"/>
    <w:rsid w:val="2CA38D06"/>
    <w:rsid w:val="2CAC8DF5"/>
    <w:rsid w:val="2CAFE177"/>
    <w:rsid w:val="2CBCFE91"/>
    <w:rsid w:val="2CC1E181"/>
    <w:rsid w:val="2CC43FB8"/>
    <w:rsid w:val="2CD5A2C8"/>
    <w:rsid w:val="2CDDD284"/>
    <w:rsid w:val="2D030178"/>
    <w:rsid w:val="2D088C85"/>
    <w:rsid w:val="2D092442"/>
    <w:rsid w:val="2D118A50"/>
    <w:rsid w:val="2D127193"/>
    <w:rsid w:val="2D15913A"/>
    <w:rsid w:val="2D1FF5C0"/>
    <w:rsid w:val="2D2A994D"/>
    <w:rsid w:val="2D3B5F28"/>
    <w:rsid w:val="2D41B964"/>
    <w:rsid w:val="2D42B5A3"/>
    <w:rsid w:val="2D48B305"/>
    <w:rsid w:val="2D53B765"/>
    <w:rsid w:val="2D57433D"/>
    <w:rsid w:val="2D81A0CB"/>
    <w:rsid w:val="2D8EAEDD"/>
    <w:rsid w:val="2D94ACB8"/>
    <w:rsid w:val="2DA8F774"/>
    <w:rsid w:val="2DB457DE"/>
    <w:rsid w:val="2DB80830"/>
    <w:rsid w:val="2DC932EA"/>
    <w:rsid w:val="2DCADBB1"/>
    <w:rsid w:val="2DCC62E4"/>
    <w:rsid w:val="2DDFBCE5"/>
    <w:rsid w:val="2DEA853B"/>
    <w:rsid w:val="2DEFEBD7"/>
    <w:rsid w:val="2DFC2F51"/>
    <w:rsid w:val="2E03EF8B"/>
    <w:rsid w:val="2E05D6E0"/>
    <w:rsid w:val="2E12B11A"/>
    <w:rsid w:val="2E1CEA2A"/>
    <w:rsid w:val="2E2213CB"/>
    <w:rsid w:val="2E278092"/>
    <w:rsid w:val="2E2F1C31"/>
    <w:rsid w:val="2E301FDA"/>
    <w:rsid w:val="2E31BDD5"/>
    <w:rsid w:val="2E336BDA"/>
    <w:rsid w:val="2E3C944B"/>
    <w:rsid w:val="2E4066D7"/>
    <w:rsid w:val="2E445DCE"/>
    <w:rsid w:val="2E51FC70"/>
    <w:rsid w:val="2E52B359"/>
    <w:rsid w:val="2E6245C0"/>
    <w:rsid w:val="2E7F622D"/>
    <w:rsid w:val="2E937908"/>
    <w:rsid w:val="2EA1B370"/>
    <w:rsid w:val="2EA340A0"/>
    <w:rsid w:val="2EB172AF"/>
    <w:rsid w:val="2EB674B0"/>
    <w:rsid w:val="2EB69421"/>
    <w:rsid w:val="2EC101F0"/>
    <w:rsid w:val="2EC388A0"/>
    <w:rsid w:val="2EC769BD"/>
    <w:rsid w:val="2ECF6A3C"/>
    <w:rsid w:val="2ED23CE0"/>
    <w:rsid w:val="2ED6F446"/>
    <w:rsid w:val="2EDDDFAE"/>
    <w:rsid w:val="2EEA1A83"/>
    <w:rsid w:val="2EEDFF72"/>
    <w:rsid w:val="2F0B3FC2"/>
    <w:rsid w:val="2F0E3283"/>
    <w:rsid w:val="2F10E386"/>
    <w:rsid w:val="2F12034B"/>
    <w:rsid w:val="2F1327B4"/>
    <w:rsid w:val="2F14809C"/>
    <w:rsid w:val="2F2495EA"/>
    <w:rsid w:val="2F3B9469"/>
    <w:rsid w:val="2F5720AC"/>
    <w:rsid w:val="2F574F89"/>
    <w:rsid w:val="2F5F242E"/>
    <w:rsid w:val="2F6178E6"/>
    <w:rsid w:val="2F73AE6C"/>
    <w:rsid w:val="2F878064"/>
    <w:rsid w:val="2F8949F9"/>
    <w:rsid w:val="2F8F1C74"/>
    <w:rsid w:val="2FAFC7EC"/>
    <w:rsid w:val="2FB41108"/>
    <w:rsid w:val="2FB80CF2"/>
    <w:rsid w:val="2FBD1671"/>
    <w:rsid w:val="2FBD37E7"/>
    <w:rsid w:val="2FC885CB"/>
    <w:rsid w:val="2FEF05A6"/>
    <w:rsid w:val="3036F80C"/>
    <w:rsid w:val="304E66CC"/>
    <w:rsid w:val="3054F590"/>
    <w:rsid w:val="30559648"/>
    <w:rsid w:val="305D4D66"/>
    <w:rsid w:val="30610092"/>
    <w:rsid w:val="306269FB"/>
    <w:rsid w:val="3062F96F"/>
    <w:rsid w:val="3065472F"/>
    <w:rsid w:val="306E88FA"/>
    <w:rsid w:val="307C373F"/>
    <w:rsid w:val="307D96AA"/>
    <w:rsid w:val="308C815B"/>
    <w:rsid w:val="309E1A07"/>
    <w:rsid w:val="309E7486"/>
    <w:rsid w:val="30A6B06F"/>
    <w:rsid w:val="30A93658"/>
    <w:rsid w:val="30B40ACE"/>
    <w:rsid w:val="30B4C3F9"/>
    <w:rsid w:val="30B5C38A"/>
    <w:rsid w:val="30B950F1"/>
    <w:rsid w:val="30BC9B82"/>
    <w:rsid w:val="30C17E91"/>
    <w:rsid w:val="30C3A13E"/>
    <w:rsid w:val="30C59ACB"/>
    <w:rsid w:val="30CB7C30"/>
    <w:rsid w:val="30CDBA32"/>
    <w:rsid w:val="30D0729D"/>
    <w:rsid w:val="30DFF0C9"/>
    <w:rsid w:val="30E1518F"/>
    <w:rsid w:val="30E3D088"/>
    <w:rsid w:val="30EDE9BE"/>
    <w:rsid w:val="30F4F4A0"/>
    <w:rsid w:val="30F7C97D"/>
    <w:rsid w:val="30FEB335"/>
    <w:rsid w:val="30FFEAB6"/>
    <w:rsid w:val="3121664C"/>
    <w:rsid w:val="312AC6DC"/>
    <w:rsid w:val="312E99B0"/>
    <w:rsid w:val="3132B5FC"/>
    <w:rsid w:val="31540C58"/>
    <w:rsid w:val="3156783A"/>
    <w:rsid w:val="315DD91A"/>
    <w:rsid w:val="3161F2A2"/>
    <w:rsid w:val="31716590"/>
    <w:rsid w:val="317230A5"/>
    <w:rsid w:val="31744CCB"/>
    <w:rsid w:val="318F2B86"/>
    <w:rsid w:val="319BD199"/>
    <w:rsid w:val="31A43C90"/>
    <w:rsid w:val="31B63E04"/>
    <w:rsid w:val="31DBA047"/>
    <w:rsid w:val="31E8197C"/>
    <w:rsid w:val="31F1B246"/>
    <w:rsid w:val="31F496B0"/>
    <w:rsid w:val="31F4ABCF"/>
    <w:rsid w:val="3203F3ED"/>
    <w:rsid w:val="321EFBA3"/>
    <w:rsid w:val="32226C67"/>
    <w:rsid w:val="32246BD8"/>
    <w:rsid w:val="324F284F"/>
    <w:rsid w:val="32517ED2"/>
    <w:rsid w:val="32679BAC"/>
    <w:rsid w:val="3271D297"/>
    <w:rsid w:val="32909D7B"/>
    <w:rsid w:val="329C2C97"/>
    <w:rsid w:val="32A4411B"/>
    <w:rsid w:val="32BA625B"/>
    <w:rsid w:val="32C2071E"/>
    <w:rsid w:val="32C58E46"/>
    <w:rsid w:val="32CB1737"/>
    <w:rsid w:val="32DEBB1C"/>
    <w:rsid w:val="32DFDF2C"/>
    <w:rsid w:val="32E3C21F"/>
    <w:rsid w:val="32E6925E"/>
    <w:rsid w:val="32EB7666"/>
    <w:rsid w:val="32EF64F6"/>
    <w:rsid w:val="32F25953"/>
    <w:rsid w:val="32F78143"/>
    <w:rsid w:val="3301A5F8"/>
    <w:rsid w:val="330388EC"/>
    <w:rsid w:val="331AFB8C"/>
    <w:rsid w:val="3328FC90"/>
    <w:rsid w:val="3362A9CD"/>
    <w:rsid w:val="336560F0"/>
    <w:rsid w:val="336F0B5C"/>
    <w:rsid w:val="33723E4C"/>
    <w:rsid w:val="337F029E"/>
    <w:rsid w:val="33824C4D"/>
    <w:rsid w:val="338B1F5B"/>
    <w:rsid w:val="3397DD4E"/>
    <w:rsid w:val="339C08D2"/>
    <w:rsid w:val="339CE646"/>
    <w:rsid w:val="33A2B6D4"/>
    <w:rsid w:val="33A37D6F"/>
    <w:rsid w:val="33A6D34D"/>
    <w:rsid w:val="33AA40D2"/>
    <w:rsid w:val="33AE9128"/>
    <w:rsid w:val="33AF163B"/>
    <w:rsid w:val="33B1F0EF"/>
    <w:rsid w:val="33B21199"/>
    <w:rsid w:val="33B4C65F"/>
    <w:rsid w:val="33B83FF9"/>
    <w:rsid w:val="33C57376"/>
    <w:rsid w:val="33C7744F"/>
    <w:rsid w:val="33CE454A"/>
    <w:rsid w:val="33E3495F"/>
    <w:rsid w:val="33E6A1B0"/>
    <w:rsid w:val="33F16B2E"/>
    <w:rsid w:val="33FB950E"/>
    <w:rsid w:val="3401905C"/>
    <w:rsid w:val="342A22D0"/>
    <w:rsid w:val="34302CD9"/>
    <w:rsid w:val="343101BA"/>
    <w:rsid w:val="34364796"/>
    <w:rsid w:val="34397199"/>
    <w:rsid w:val="343D39CB"/>
    <w:rsid w:val="3440666B"/>
    <w:rsid w:val="344F9737"/>
    <w:rsid w:val="34586754"/>
    <w:rsid w:val="345E8D8B"/>
    <w:rsid w:val="3467101F"/>
    <w:rsid w:val="34828879"/>
    <w:rsid w:val="348FCC5C"/>
    <w:rsid w:val="34925FFD"/>
    <w:rsid w:val="34A84717"/>
    <w:rsid w:val="34B64C5B"/>
    <w:rsid w:val="34C9D257"/>
    <w:rsid w:val="34D07529"/>
    <w:rsid w:val="34E28C3B"/>
    <w:rsid w:val="34E5DDE5"/>
    <w:rsid w:val="34E73E2D"/>
    <w:rsid w:val="34EFBCF1"/>
    <w:rsid w:val="34F6E54A"/>
    <w:rsid w:val="35246852"/>
    <w:rsid w:val="35343869"/>
    <w:rsid w:val="353855B8"/>
    <w:rsid w:val="3541A01D"/>
    <w:rsid w:val="3545CEFD"/>
    <w:rsid w:val="355D503F"/>
    <w:rsid w:val="356ECB09"/>
    <w:rsid w:val="357FBB1D"/>
    <w:rsid w:val="3587D8DA"/>
    <w:rsid w:val="358D8778"/>
    <w:rsid w:val="358FCE1E"/>
    <w:rsid w:val="359DF28D"/>
    <w:rsid w:val="35BC4339"/>
    <w:rsid w:val="35CD2724"/>
    <w:rsid w:val="35D890E8"/>
    <w:rsid w:val="35E18662"/>
    <w:rsid w:val="35E19A14"/>
    <w:rsid w:val="35E4E061"/>
    <w:rsid w:val="35EFA1D8"/>
    <w:rsid w:val="35F7BCC4"/>
    <w:rsid w:val="36019F2B"/>
    <w:rsid w:val="360659F0"/>
    <w:rsid w:val="3610841E"/>
    <w:rsid w:val="36189A5E"/>
    <w:rsid w:val="36218F4F"/>
    <w:rsid w:val="36219CF1"/>
    <w:rsid w:val="3631E73F"/>
    <w:rsid w:val="3634A927"/>
    <w:rsid w:val="363A069B"/>
    <w:rsid w:val="36428F17"/>
    <w:rsid w:val="364D1FC4"/>
    <w:rsid w:val="364ECCB7"/>
    <w:rsid w:val="364ED83B"/>
    <w:rsid w:val="364F0C47"/>
    <w:rsid w:val="3654EEF9"/>
    <w:rsid w:val="3660FAB6"/>
    <w:rsid w:val="3678BF06"/>
    <w:rsid w:val="367FC0A0"/>
    <w:rsid w:val="368196A3"/>
    <w:rsid w:val="36A746D6"/>
    <w:rsid w:val="36B0EC5E"/>
    <w:rsid w:val="36B71976"/>
    <w:rsid w:val="36C34435"/>
    <w:rsid w:val="36DF93C0"/>
    <w:rsid w:val="36E21FEB"/>
    <w:rsid w:val="36EEB929"/>
    <w:rsid w:val="36FA277B"/>
    <w:rsid w:val="3706C059"/>
    <w:rsid w:val="370E6824"/>
    <w:rsid w:val="37101223"/>
    <w:rsid w:val="37162FDB"/>
    <w:rsid w:val="371DEA11"/>
    <w:rsid w:val="37312D86"/>
    <w:rsid w:val="3735BA92"/>
    <w:rsid w:val="3739B6C3"/>
    <w:rsid w:val="374BD91A"/>
    <w:rsid w:val="375B4CBD"/>
    <w:rsid w:val="37844F2B"/>
    <w:rsid w:val="3785000B"/>
    <w:rsid w:val="3788C0B1"/>
    <w:rsid w:val="378F70BE"/>
    <w:rsid w:val="37AAC804"/>
    <w:rsid w:val="37B2FBC5"/>
    <w:rsid w:val="37B87A27"/>
    <w:rsid w:val="37BFADFA"/>
    <w:rsid w:val="37C82FC9"/>
    <w:rsid w:val="37C9954D"/>
    <w:rsid w:val="37D5112C"/>
    <w:rsid w:val="37E3BD20"/>
    <w:rsid w:val="37E47B97"/>
    <w:rsid w:val="37EC206F"/>
    <w:rsid w:val="37F1BDF0"/>
    <w:rsid w:val="37FFCF22"/>
    <w:rsid w:val="380B25C9"/>
    <w:rsid w:val="38115C3B"/>
    <w:rsid w:val="3812CBD1"/>
    <w:rsid w:val="381A48B8"/>
    <w:rsid w:val="382DB334"/>
    <w:rsid w:val="38384E6B"/>
    <w:rsid w:val="383A3FD5"/>
    <w:rsid w:val="3846C2CD"/>
    <w:rsid w:val="384F2499"/>
    <w:rsid w:val="384F3707"/>
    <w:rsid w:val="384FDAC5"/>
    <w:rsid w:val="38502D59"/>
    <w:rsid w:val="3855BC8A"/>
    <w:rsid w:val="3866B52D"/>
    <w:rsid w:val="38683DCC"/>
    <w:rsid w:val="38779951"/>
    <w:rsid w:val="38959A36"/>
    <w:rsid w:val="38982291"/>
    <w:rsid w:val="38C297B8"/>
    <w:rsid w:val="38C2E983"/>
    <w:rsid w:val="38C87171"/>
    <w:rsid w:val="38CB427F"/>
    <w:rsid w:val="38CD57F6"/>
    <w:rsid w:val="38F4D5A5"/>
    <w:rsid w:val="38F74B8A"/>
    <w:rsid w:val="38F7D341"/>
    <w:rsid w:val="390C169B"/>
    <w:rsid w:val="390CCEF3"/>
    <w:rsid w:val="390DC129"/>
    <w:rsid w:val="3922EA74"/>
    <w:rsid w:val="3923B1EA"/>
    <w:rsid w:val="3925F234"/>
    <w:rsid w:val="392D5A30"/>
    <w:rsid w:val="393D929E"/>
    <w:rsid w:val="394EA789"/>
    <w:rsid w:val="39541E63"/>
    <w:rsid w:val="39610F9E"/>
    <w:rsid w:val="396329A1"/>
    <w:rsid w:val="3963A3C1"/>
    <w:rsid w:val="396D35D7"/>
    <w:rsid w:val="396D4703"/>
    <w:rsid w:val="39745F1F"/>
    <w:rsid w:val="397960A4"/>
    <w:rsid w:val="397EEDF5"/>
    <w:rsid w:val="39832782"/>
    <w:rsid w:val="39869AD2"/>
    <w:rsid w:val="39872782"/>
    <w:rsid w:val="398DA28F"/>
    <w:rsid w:val="39A4E86E"/>
    <w:rsid w:val="39A77CB9"/>
    <w:rsid w:val="39A78C61"/>
    <w:rsid w:val="39A999E6"/>
    <w:rsid w:val="39AEF591"/>
    <w:rsid w:val="39B89FEE"/>
    <w:rsid w:val="39C5AE70"/>
    <w:rsid w:val="39C6CC05"/>
    <w:rsid w:val="39C99549"/>
    <w:rsid w:val="39CC9A40"/>
    <w:rsid w:val="39D1D61F"/>
    <w:rsid w:val="39E0A057"/>
    <w:rsid w:val="39E40075"/>
    <w:rsid w:val="39E8C62E"/>
    <w:rsid w:val="39F111E0"/>
    <w:rsid w:val="39F3A9B2"/>
    <w:rsid w:val="39FC4DB9"/>
    <w:rsid w:val="3A01BBBA"/>
    <w:rsid w:val="3A1E6C9B"/>
    <w:rsid w:val="3A279B7E"/>
    <w:rsid w:val="3A2955D3"/>
    <w:rsid w:val="3A296535"/>
    <w:rsid w:val="3A2EC52D"/>
    <w:rsid w:val="3A388C25"/>
    <w:rsid w:val="3A6393E4"/>
    <w:rsid w:val="3A753522"/>
    <w:rsid w:val="3A94FC3F"/>
    <w:rsid w:val="3AA0954C"/>
    <w:rsid w:val="3AA3B917"/>
    <w:rsid w:val="3AA42922"/>
    <w:rsid w:val="3AA78DB9"/>
    <w:rsid w:val="3AAC487E"/>
    <w:rsid w:val="3ABB36D0"/>
    <w:rsid w:val="3ABC00D6"/>
    <w:rsid w:val="3AC6325C"/>
    <w:rsid w:val="3ACE88A9"/>
    <w:rsid w:val="3ADC7E89"/>
    <w:rsid w:val="3ADFD074"/>
    <w:rsid w:val="3AEEB1E1"/>
    <w:rsid w:val="3B0C583B"/>
    <w:rsid w:val="3B1F6B48"/>
    <w:rsid w:val="3B366506"/>
    <w:rsid w:val="3B411846"/>
    <w:rsid w:val="3B4815F2"/>
    <w:rsid w:val="3B538D02"/>
    <w:rsid w:val="3B53DD32"/>
    <w:rsid w:val="3B543476"/>
    <w:rsid w:val="3B587968"/>
    <w:rsid w:val="3B591154"/>
    <w:rsid w:val="3B5EABEA"/>
    <w:rsid w:val="3B60ECF0"/>
    <w:rsid w:val="3B6C5C68"/>
    <w:rsid w:val="3B787657"/>
    <w:rsid w:val="3B92AF20"/>
    <w:rsid w:val="3BAB1F59"/>
    <w:rsid w:val="3BAD303D"/>
    <w:rsid w:val="3BADE422"/>
    <w:rsid w:val="3BBB3702"/>
    <w:rsid w:val="3BBD142F"/>
    <w:rsid w:val="3BD3A5B7"/>
    <w:rsid w:val="3BE9087E"/>
    <w:rsid w:val="3BEAFD7A"/>
    <w:rsid w:val="3BF759C2"/>
    <w:rsid w:val="3BF8BA2C"/>
    <w:rsid w:val="3C16BBB3"/>
    <w:rsid w:val="3C17E1CD"/>
    <w:rsid w:val="3C1802F7"/>
    <w:rsid w:val="3C1D8B6C"/>
    <w:rsid w:val="3C21E542"/>
    <w:rsid w:val="3C240300"/>
    <w:rsid w:val="3C26D32D"/>
    <w:rsid w:val="3C29F369"/>
    <w:rsid w:val="3C2E4BE5"/>
    <w:rsid w:val="3C333F72"/>
    <w:rsid w:val="3C367C6C"/>
    <w:rsid w:val="3C4AC1CE"/>
    <w:rsid w:val="3C4E916D"/>
    <w:rsid w:val="3C503410"/>
    <w:rsid w:val="3C527EE1"/>
    <w:rsid w:val="3C5CD8B9"/>
    <w:rsid w:val="3C67F805"/>
    <w:rsid w:val="3C6B59B8"/>
    <w:rsid w:val="3C7C06FA"/>
    <w:rsid w:val="3C8E1780"/>
    <w:rsid w:val="3C9053BF"/>
    <w:rsid w:val="3C9A0182"/>
    <w:rsid w:val="3CA00204"/>
    <w:rsid w:val="3CAAA379"/>
    <w:rsid w:val="3CC9F68E"/>
    <w:rsid w:val="3CD01F7E"/>
    <w:rsid w:val="3CF910CF"/>
    <w:rsid w:val="3CFBE8A4"/>
    <w:rsid w:val="3CFC52B7"/>
    <w:rsid w:val="3D2E6A39"/>
    <w:rsid w:val="3D4F9E55"/>
    <w:rsid w:val="3D51A964"/>
    <w:rsid w:val="3D523A44"/>
    <w:rsid w:val="3D566CC2"/>
    <w:rsid w:val="3D5CD414"/>
    <w:rsid w:val="3D5F95E8"/>
    <w:rsid w:val="3D80E696"/>
    <w:rsid w:val="3D8B9DE1"/>
    <w:rsid w:val="3D952205"/>
    <w:rsid w:val="3DAEEADA"/>
    <w:rsid w:val="3DBEB76D"/>
    <w:rsid w:val="3DC20903"/>
    <w:rsid w:val="3DD7EBCF"/>
    <w:rsid w:val="3DDE43ED"/>
    <w:rsid w:val="3DEDB81E"/>
    <w:rsid w:val="3DEDCE38"/>
    <w:rsid w:val="3DF23B4D"/>
    <w:rsid w:val="3E0A3B5E"/>
    <w:rsid w:val="3E0E8D9B"/>
    <w:rsid w:val="3E19069E"/>
    <w:rsid w:val="3E2F233A"/>
    <w:rsid w:val="3E3906DB"/>
    <w:rsid w:val="3E4347DA"/>
    <w:rsid w:val="3E654CEF"/>
    <w:rsid w:val="3E69CA6A"/>
    <w:rsid w:val="3E6A22B9"/>
    <w:rsid w:val="3E7B036C"/>
    <w:rsid w:val="3E81205E"/>
    <w:rsid w:val="3E84B59D"/>
    <w:rsid w:val="3E964FD1"/>
    <w:rsid w:val="3E968A15"/>
    <w:rsid w:val="3E9D1B5F"/>
    <w:rsid w:val="3EA0D9EC"/>
    <w:rsid w:val="3EBEEFAB"/>
    <w:rsid w:val="3EC1E816"/>
    <w:rsid w:val="3EC6E702"/>
    <w:rsid w:val="3EDEFFEC"/>
    <w:rsid w:val="3EDF6688"/>
    <w:rsid w:val="3F0A76C4"/>
    <w:rsid w:val="3F0BCC3F"/>
    <w:rsid w:val="3F140BBF"/>
    <w:rsid w:val="3F1E0416"/>
    <w:rsid w:val="3F20490F"/>
    <w:rsid w:val="3F20DB48"/>
    <w:rsid w:val="3F42AFCE"/>
    <w:rsid w:val="3F441552"/>
    <w:rsid w:val="3F444939"/>
    <w:rsid w:val="3F60F477"/>
    <w:rsid w:val="3F6E5CF8"/>
    <w:rsid w:val="3F72ACDE"/>
    <w:rsid w:val="3FBBA614"/>
    <w:rsid w:val="3FC48952"/>
    <w:rsid w:val="3FC4F460"/>
    <w:rsid w:val="3FC6B1EB"/>
    <w:rsid w:val="3FCF751A"/>
    <w:rsid w:val="3FCFE03C"/>
    <w:rsid w:val="3FD04016"/>
    <w:rsid w:val="3FD128D5"/>
    <w:rsid w:val="3FE602E1"/>
    <w:rsid w:val="3FF0F5C3"/>
    <w:rsid w:val="3FF2785B"/>
    <w:rsid w:val="3FF84F4F"/>
    <w:rsid w:val="4006FEE5"/>
    <w:rsid w:val="400A3F36"/>
    <w:rsid w:val="400D8165"/>
    <w:rsid w:val="40148896"/>
    <w:rsid w:val="4017114B"/>
    <w:rsid w:val="40297699"/>
    <w:rsid w:val="4033BA35"/>
    <w:rsid w:val="404735FB"/>
    <w:rsid w:val="404E4A27"/>
    <w:rsid w:val="4054BF75"/>
    <w:rsid w:val="405748FC"/>
    <w:rsid w:val="407A18B9"/>
    <w:rsid w:val="407EA678"/>
    <w:rsid w:val="40802413"/>
    <w:rsid w:val="4088B2AE"/>
    <w:rsid w:val="40988B6A"/>
    <w:rsid w:val="40AA4D75"/>
    <w:rsid w:val="40ACD856"/>
    <w:rsid w:val="40B58F2A"/>
    <w:rsid w:val="40C4020E"/>
    <w:rsid w:val="40DF6589"/>
    <w:rsid w:val="40DFC4B9"/>
    <w:rsid w:val="40E4EA8C"/>
    <w:rsid w:val="40EFED75"/>
    <w:rsid w:val="41081256"/>
    <w:rsid w:val="411284DC"/>
    <w:rsid w:val="411D15CC"/>
    <w:rsid w:val="4135546F"/>
    <w:rsid w:val="4141188B"/>
    <w:rsid w:val="41457BF4"/>
    <w:rsid w:val="4148010B"/>
    <w:rsid w:val="414A018E"/>
    <w:rsid w:val="41512737"/>
    <w:rsid w:val="416CB11F"/>
    <w:rsid w:val="416F2B46"/>
    <w:rsid w:val="417E8EDC"/>
    <w:rsid w:val="418CBA3B"/>
    <w:rsid w:val="4190BBCC"/>
    <w:rsid w:val="419D3146"/>
    <w:rsid w:val="41AE343F"/>
    <w:rsid w:val="41B4A780"/>
    <w:rsid w:val="41BC08BA"/>
    <w:rsid w:val="41D58E30"/>
    <w:rsid w:val="41D65B5D"/>
    <w:rsid w:val="41D7E392"/>
    <w:rsid w:val="41DBEC97"/>
    <w:rsid w:val="41E32454"/>
    <w:rsid w:val="41E7B669"/>
    <w:rsid w:val="41F1EEE6"/>
    <w:rsid w:val="41FE2778"/>
    <w:rsid w:val="4211D80D"/>
    <w:rsid w:val="42156D76"/>
    <w:rsid w:val="4219478B"/>
    <w:rsid w:val="421E45DF"/>
    <w:rsid w:val="422AE19B"/>
    <w:rsid w:val="422E6E35"/>
    <w:rsid w:val="423E7FC7"/>
    <w:rsid w:val="423EC7C8"/>
    <w:rsid w:val="424911D7"/>
    <w:rsid w:val="42563CDD"/>
    <w:rsid w:val="426C373F"/>
    <w:rsid w:val="4273C469"/>
    <w:rsid w:val="42765866"/>
    <w:rsid w:val="42790349"/>
    <w:rsid w:val="427B0327"/>
    <w:rsid w:val="4288ABF1"/>
    <w:rsid w:val="428A6D41"/>
    <w:rsid w:val="428ABAB6"/>
    <w:rsid w:val="4295E065"/>
    <w:rsid w:val="429D349F"/>
    <w:rsid w:val="429D72F9"/>
    <w:rsid w:val="42A52F00"/>
    <w:rsid w:val="42A9C26B"/>
    <w:rsid w:val="42B75A63"/>
    <w:rsid w:val="42BBA19D"/>
    <w:rsid w:val="42C2D8C1"/>
    <w:rsid w:val="42C99188"/>
    <w:rsid w:val="42DC6BB8"/>
    <w:rsid w:val="42DCF188"/>
    <w:rsid w:val="42E58609"/>
    <w:rsid w:val="42F698A9"/>
    <w:rsid w:val="42FD3B0C"/>
    <w:rsid w:val="430CA695"/>
    <w:rsid w:val="431004BE"/>
    <w:rsid w:val="4325DCCF"/>
    <w:rsid w:val="432E2ED0"/>
    <w:rsid w:val="4338D49E"/>
    <w:rsid w:val="434A29BD"/>
    <w:rsid w:val="43501EF6"/>
    <w:rsid w:val="4356BD2C"/>
    <w:rsid w:val="43594376"/>
    <w:rsid w:val="435A38B4"/>
    <w:rsid w:val="43674ADC"/>
    <w:rsid w:val="436BA80D"/>
    <w:rsid w:val="436CD751"/>
    <w:rsid w:val="437117CD"/>
    <w:rsid w:val="4388A497"/>
    <w:rsid w:val="438AAB79"/>
    <w:rsid w:val="4395DEA3"/>
    <w:rsid w:val="439ADE9E"/>
    <w:rsid w:val="439CE5E9"/>
    <w:rsid w:val="43BB34D0"/>
    <w:rsid w:val="43CC9619"/>
    <w:rsid w:val="43CF6ADA"/>
    <w:rsid w:val="43DFD1DA"/>
    <w:rsid w:val="43FB6E84"/>
    <w:rsid w:val="44015BFB"/>
    <w:rsid w:val="4406CC5D"/>
    <w:rsid w:val="4409D34E"/>
    <w:rsid w:val="44118607"/>
    <w:rsid w:val="44225143"/>
    <w:rsid w:val="4431CAEF"/>
    <w:rsid w:val="4451A2C0"/>
    <w:rsid w:val="447749DD"/>
    <w:rsid w:val="4477509B"/>
    <w:rsid w:val="449EB9EC"/>
    <w:rsid w:val="44A112BE"/>
    <w:rsid w:val="44AB560A"/>
    <w:rsid w:val="44B96BBF"/>
    <w:rsid w:val="44C6C7D6"/>
    <w:rsid w:val="44CC41A6"/>
    <w:rsid w:val="44D21966"/>
    <w:rsid w:val="44DDFDE3"/>
    <w:rsid w:val="44E593EF"/>
    <w:rsid w:val="44EA87B4"/>
    <w:rsid w:val="45001B6E"/>
    <w:rsid w:val="450A4829"/>
    <w:rsid w:val="4511BC76"/>
    <w:rsid w:val="4520B963"/>
    <w:rsid w:val="45275A01"/>
    <w:rsid w:val="45361437"/>
    <w:rsid w:val="453756D7"/>
    <w:rsid w:val="4538A6B1"/>
    <w:rsid w:val="4540203D"/>
    <w:rsid w:val="4540C6C8"/>
    <w:rsid w:val="45436006"/>
    <w:rsid w:val="45479EAA"/>
    <w:rsid w:val="454A5C33"/>
    <w:rsid w:val="4563440D"/>
    <w:rsid w:val="45771373"/>
    <w:rsid w:val="457947C2"/>
    <w:rsid w:val="4590B0BA"/>
    <w:rsid w:val="459C660E"/>
    <w:rsid w:val="459F9C72"/>
    <w:rsid w:val="45A690A1"/>
    <w:rsid w:val="45AC1469"/>
    <w:rsid w:val="45BA2595"/>
    <w:rsid w:val="45BF00C0"/>
    <w:rsid w:val="45BF89CB"/>
    <w:rsid w:val="45CA06A6"/>
    <w:rsid w:val="45D67FA5"/>
    <w:rsid w:val="45DAA1AB"/>
    <w:rsid w:val="45DC0363"/>
    <w:rsid w:val="45DCF2EE"/>
    <w:rsid w:val="45F2ABAA"/>
    <w:rsid w:val="461D7F8E"/>
    <w:rsid w:val="4622C79D"/>
    <w:rsid w:val="462889B8"/>
    <w:rsid w:val="462F4966"/>
    <w:rsid w:val="46379DF9"/>
    <w:rsid w:val="464B3603"/>
    <w:rsid w:val="46652226"/>
    <w:rsid w:val="466BE7A4"/>
    <w:rsid w:val="466C93F5"/>
    <w:rsid w:val="46729527"/>
    <w:rsid w:val="467436AA"/>
    <w:rsid w:val="468316C8"/>
    <w:rsid w:val="46A7045E"/>
    <w:rsid w:val="46AA487D"/>
    <w:rsid w:val="46C30A25"/>
    <w:rsid w:val="46C6E6F5"/>
    <w:rsid w:val="46CA54A0"/>
    <w:rsid w:val="46D1450C"/>
    <w:rsid w:val="46D7956D"/>
    <w:rsid w:val="46E56346"/>
    <w:rsid w:val="46EA10D1"/>
    <w:rsid w:val="46F1644C"/>
    <w:rsid w:val="46FC7CC3"/>
    <w:rsid w:val="4706ABB2"/>
    <w:rsid w:val="4707378F"/>
    <w:rsid w:val="47085819"/>
    <w:rsid w:val="470AE0C6"/>
    <w:rsid w:val="471AFDB9"/>
    <w:rsid w:val="471D44D9"/>
    <w:rsid w:val="47306BDB"/>
    <w:rsid w:val="47358D50"/>
    <w:rsid w:val="474226F0"/>
    <w:rsid w:val="4749C272"/>
    <w:rsid w:val="4758CE09"/>
    <w:rsid w:val="47657654"/>
    <w:rsid w:val="47670DAC"/>
    <w:rsid w:val="477653DC"/>
    <w:rsid w:val="4777A6D4"/>
    <w:rsid w:val="47891071"/>
    <w:rsid w:val="478CD51F"/>
    <w:rsid w:val="479C5521"/>
    <w:rsid w:val="47A28944"/>
    <w:rsid w:val="47B47F32"/>
    <w:rsid w:val="47B4FC18"/>
    <w:rsid w:val="47C03ECD"/>
    <w:rsid w:val="47CC2B3C"/>
    <w:rsid w:val="47D355B7"/>
    <w:rsid w:val="47DBF834"/>
    <w:rsid w:val="47DD1DCF"/>
    <w:rsid w:val="47E18D96"/>
    <w:rsid w:val="4800776F"/>
    <w:rsid w:val="480A8471"/>
    <w:rsid w:val="482C58C2"/>
    <w:rsid w:val="482DEC59"/>
    <w:rsid w:val="4830E0E5"/>
    <w:rsid w:val="48323199"/>
    <w:rsid w:val="483BE9F6"/>
    <w:rsid w:val="484ECE70"/>
    <w:rsid w:val="48510512"/>
    <w:rsid w:val="48624165"/>
    <w:rsid w:val="4868EAC3"/>
    <w:rsid w:val="488851CC"/>
    <w:rsid w:val="488AD056"/>
    <w:rsid w:val="48A1E349"/>
    <w:rsid w:val="48A24F0A"/>
    <w:rsid w:val="48AC97F8"/>
    <w:rsid w:val="48B8ECEC"/>
    <w:rsid w:val="48BAF97D"/>
    <w:rsid w:val="48C202D0"/>
    <w:rsid w:val="48CA6246"/>
    <w:rsid w:val="48DA4FE5"/>
    <w:rsid w:val="48FCDBBE"/>
    <w:rsid w:val="4903F0D6"/>
    <w:rsid w:val="4908AE5C"/>
    <w:rsid w:val="490F2314"/>
    <w:rsid w:val="4910C189"/>
    <w:rsid w:val="491273D8"/>
    <w:rsid w:val="4917FC59"/>
    <w:rsid w:val="493DA845"/>
    <w:rsid w:val="494068CB"/>
    <w:rsid w:val="4952F454"/>
    <w:rsid w:val="4959CC1A"/>
    <w:rsid w:val="495C32E4"/>
    <w:rsid w:val="496A3CA8"/>
    <w:rsid w:val="496ECBCC"/>
    <w:rsid w:val="497577CE"/>
    <w:rsid w:val="49773492"/>
    <w:rsid w:val="49780B0E"/>
    <w:rsid w:val="4978F587"/>
    <w:rsid w:val="497CB054"/>
    <w:rsid w:val="49813FBE"/>
    <w:rsid w:val="498A3BBE"/>
    <w:rsid w:val="498D3E6A"/>
    <w:rsid w:val="49AAFB37"/>
    <w:rsid w:val="49ADD090"/>
    <w:rsid w:val="49BA8EE4"/>
    <w:rsid w:val="49D00B8F"/>
    <w:rsid w:val="49DCF826"/>
    <w:rsid w:val="49F19AD0"/>
    <w:rsid w:val="49FE37DB"/>
    <w:rsid w:val="49FEF1CA"/>
    <w:rsid w:val="49FF43A3"/>
    <w:rsid w:val="4A02D5A7"/>
    <w:rsid w:val="4A0454BE"/>
    <w:rsid w:val="4A09943D"/>
    <w:rsid w:val="4A13FDBD"/>
    <w:rsid w:val="4A198BA4"/>
    <w:rsid w:val="4A3BC8FB"/>
    <w:rsid w:val="4A505001"/>
    <w:rsid w:val="4A5939BE"/>
    <w:rsid w:val="4A725954"/>
    <w:rsid w:val="4A7898EA"/>
    <w:rsid w:val="4A7BB7FD"/>
    <w:rsid w:val="4A83B813"/>
    <w:rsid w:val="4A9633E4"/>
    <w:rsid w:val="4AA35B31"/>
    <w:rsid w:val="4ABE0A66"/>
    <w:rsid w:val="4AC11BD9"/>
    <w:rsid w:val="4AE09D33"/>
    <w:rsid w:val="4AE6E4FB"/>
    <w:rsid w:val="4AEA71CB"/>
    <w:rsid w:val="4B0BD4EC"/>
    <w:rsid w:val="4B1479F5"/>
    <w:rsid w:val="4B31177E"/>
    <w:rsid w:val="4B37B38A"/>
    <w:rsid w:val="4B4002EB"/>
    <w:rsid w:val="4B429DDF"/>
    <w:rsid w:val="4B4408F4"/>
    <w:rsid w:val="4B56F4D5"/>
    <w:rsid w:val="4B5D0AC5"/>
    <w:rsid w:val="4B608288"/>
    <w:rsid w:val="4B686F13"/>
    <w:rsid w:val="4B6AC87A"/>
    <w:rsid w:val="4B7EBF61"/>
    <w:rsid w:val="4B93C594"/>
    <w:rsid w:val="4B99717D"/>
    <w:rsid w:val="4B9A8208"/>
    <w:rsid w:val="4B9DAFB1"/>
    <w:rsid w:val="4B9ED7EF"/>
    <w:rsid w:val="4BA04DCF"/>
    <w:rsid w:val="4BB59149"/>
    <w:rsid w:val="4BB8B6B8"/>
    <w:rsid w:val="4BBFAE65"/>
    <w:rsid w:val="4BDAED71"/>
    <w:rsid w:val="4BFA0152"/>
    <w:rsid w:val="4BFBB153"/>
    <w:rsid w:val="4C088FF6"/>
    <w:rsid w:val="4C148BF0"/>
    <w:rsid w:val="4C288882"/>
    <w:rsid w:val="4C2B4870"/>
    <w:rsid w:val="4C34E78B"/>
    <w:rsid w:val="4C36DAAE"/>
    <w:rsid w:val="4C5EB77B"/>
    <w:rsid w:val="4C6C0A85"/>
    <w:rsid w:val="4C6CC6F9"/>
    <w:rsid w:val="4C6CFECB"/>
    <w:rsid w:val="4C777F2F"/>
    <w:rsid w:val="4C785826"/>
    <w:rsid w:val="4C7A3159"/>
    <w:rsid w:val="4C7F28E2"/>
    <w:rsid w:val="4C892861"/>
    <w:rsid w:val="4C98843F"/>
    <w:rsid w:val="4CA015B4"/>
    <w:rsid w:val="4CA66374"/>
    <w:rsid w:val="4CB3B99E"/>
    <w:rsid w:val="4CB46E9E"/>
    <w:rsid w:val="4CBE46FC"/>
    <w:rsid w:val="4CBF723A"/>
    <w:rsid w:val="4CBF876E"/>
    <w:rsid w:val="4CC26E4F"/>
    <w:rsid w:val="4CC60863"/>
    <w:rsid w:val="4CCEB60C"/>
    <w:rsid w:val="4CE71480"/>
    <w:rsid w:val="4CF18D50"/>
    <w:rsid w:val="4CF2E55A"/>
    <w:rsid w:val="4CF3E09E"/>
    <w:rsid w:val="4CFAF0DD"/>
    <w:rsid w:val="4D111F9E"/>
    <w:rsid w:val="4D15558E"/>
    <w:rsid w:val="4D1575D2"/>
    <w:rsid w:val="4D1EDA30"/>
    <w:rsid w:val="4D20A270"/>
    <w:rsid w:val="4D21EB09"/>
    <w:rsid w:val="4D253F83"/>
    <w:rsid w:val="4D279104"/>
    <w:rsid w:val="4D2FDDE4"/>
    <w:rsid w:val="4D34B738"/>
    <w:rsid w:val="4D47DC9E"/>
    <w:rsid w:val="4D6DD346"/>
    <w:rsid w:val="4D6FE8DE"/>
    <w:rsid w:val="4D77D214"/>
    <w:rsid w:val="4D7C8688"/>
    <w:rsid w:val="4D838541"/>
    <w:rsid w:val="4D91350F"/>
    <w:rsid w:val="4D9B62D4"/>
    <w:rsid w:val="4DC7CF02"/>
    <w:rsid w:val="4DC9A453"/>
    <w:rsid w:val="4DCE4519"/>
    <w:rsid w:val="4DD71B52"/>
    <w:rsid w:val="4DDCD52C"/>
    <w:rsid w:val="4DE63F6B"/>
    <w:rsid w:val="4DF4F366"/>
    <w:rsid w:val="4DF6BE09"/>
    <w:rsid w:val="4DFF5EFD"/>
    <w:rsid w:val="4E0C8CFC"/>
    <w:rsid w:val="4E107EEA"/>
    <w:rsid w:val="4E16348B"/>
    <w:rsid w:val="4E2081AF"/>
    <w:rsid w:val="4E22C6DF"/>
    <w:rsid w:val="4E264BD6"/>
    <w:rsid w:val="4E37C363"/>
    <w:rsid w:val="4E382F3D"/>
    <w:rsid w:val="4E4AEC3C"/>
    <w:rsid w:val="4E59A82A"/>
    <w:rsid w:val="4E5E847E"/>
    <w:rsid w:val="4E607DB7"/>
    <w:rsid w:val="4E8EA947"/>
    <w:rsid w:val="4E92532F"/>
    <w:rsid w:val="4E9AAE44"/>
    <w:rsid w:val="4E9DE36F"/>
    <w:rsid w:val="4EAE3B2A"/>
    <w:rsid w:val="4EAED6D0"/>
    <w:rsid w:val="4EBC72D1"/>
    <w:rsid w:val="4EBF3B1B"/>
    <w:rsid w:val="4EC506CB"/>
    <w:rsid w:val="4EDB523F"/>
    <w:rsid w:val="4EDB7653"/>
    <w:rsid w:val="4EEB081C"/>
    <w:rsid w:val="4EF2E51E"/>
    <w:rsid w:val="4EFF1667"/>
    <w:rsid w:val="4F245934"/>
    <w:rsid w:val="4F2835B9"/>
    <w:rsid w:val="4F480E32"/>
    <w:rsid w:val="4F5638E8"/>
    <w:rsid w:val="4F65E433"/>
    <w:rsid w:val="4F680CDA"/>
    <w:rsid w:val="4F6B03CA"/>
    <w:rsid w:val="4F7164E7"/>
    <w:rsid w:val="4F7661B4"/>
    <w:rsid w:val="4F7CCA98"/>
    <w:rsid w:val="4FA001A4"/>
    <w:rsid w:val="4FBD2620"/>
    <w:rsid w:val="4FC80520"/>
    <w:rsid w:val="4FC966E1"/>
    <w:rsid w:val="4FD855A3"/>
    <w:rsid w:val="4FD93A55"/>
    <w:rsid w:val="4FD93FF7"/>
    <w:rsid w:val="4FDD643F"/>
    <w:rsid w:val="4FDD8B7D"/>
    <w:rsid w:val="4FDF0640"/>
    <w:rsid w:val="4FDF133E"/>
    <w:rsid w:val="4FF925F4"/>
    <w:rsid w:val="50011ED9"/>
    <w:rsid w:val="5001781C"/>
    <w:rsid w:val="500299B9"/>
    <w:rsid w:val="500B5CFE"/>
    <w:rsid w:val="500EDC7B"/>
    <w:rsid w:val="501B862A"/>
    <w:rsid w:val="50255AEF"/>
    <w:rsid w:val="5026E286"/>
    <w:rsid w:val="502E780D"/>
    <w:rsid w:val="503219D2"/>
    <w:rsid w:val="503EF5DD"/>
    <w:rsid w:val="5040C953"/>
    <w:rsid w:val="504111DB"/>
    <w:rsid w:val="5044DB74"/>
    <w:rsid w:val="504883AC"/>
    <w:rsid w:val="5048ECCC"/>
    <w:rsid w:val="504B8CB0"/>
    <w:rsid w:val="50555FA6"/>
    <w:rsid w:val="506C65CC"/>
    <w:rsid w:val="506DC6D5"/>
    <w:rsid w:val="5083273B"/>
    <w:rsid w:val="508E55DE"/>
    <w:rsid w:val="50923A8C"/>
    <w:rsid w:val="50934B84"/>
    <w:rsid w:val="50A5F9CE"/>
    <w:rsid w:val="50AF9B0F"/>
    <w:rsid w:val="50B483D0"/>
    <w:rsid w:val="50C18A89"/>
    <w:rsid w:val="50CF17E7"/>
    <w:rsid w:val="50E560FE"/>
    <w:rsid w:val="50E6DE83"/>
    <w:rsid w:val="50EF5226"/>
    <w:rsid w:val="50EF7898"/>
    <w:rsid w:val="51029653"/>
    <w:rsid w:val="51072455"/>
    <w:rsid w:val="510F06DA"/>
    <w:rsid w:val="51111DF7"/>
    <w:rsid w:val="511BBB8B"/>
    <w:rsid w:val="51243C99"/>
    <w:rsid w:val="512E3041"/>
    <w:rsid w:val="513764DF"/>
    <w:rsid w:val="51534476"/>
    <w:rsid w:val="5162AAA6"/>
    <w:rsid w:val="517537F9"/>
    <w:rsid w:val="51908FD3"/>
    <w:rsid w:val="5192A08D"/>
    <w:rsid w:val="5196DF38"/>
    <w:rsid w:val="51A5516B"/>
    <w:rsid w:val="51AC273B"/>
    <w:rsid w:val="51AD3478"/>
    <w:rsid w:val="51B670DA"/>
    <w:rsid w:val="51B78CDA"/>
    <w:rsid w:val="51CDFC12"/>
    <w:rsid w:val="51D7834F"/>
    <w:rsid w:val="51DC9D93"/>
    <w:rsid w:val="51F33322"/>
    <w:rsid w:val="52013720"/>
    <w:rsid w:val="52055825"/>
    <w:rsid w:val="521688CD"/>
    <w:rsid w:val="521A0863"/>
    <w:rsid w:val="521F41D4"/>
    <w:rsid w:val="522908D8"/>
    <w:rsid w:val="522A57EF"/>
    <w:rsid w:val="522EFD0C"/>
    <w:rsid w:val="52301672"/>
    <w:rsid w:val="5245225B"/>
    <w:rsid w:val="5253A608"/>
    <w:rsid w:val="5265D533"/>
    <w:rsid w:val="52756D41"/>
    <w:rsid w:val="52796055"/>
    <w:rsid w:val="527C32CF"/>
    <w:rsid w:val="52829E84"/>
    <w:rsid w:val="5292505C"/>
    <w:rsid w:val="52AC159D"/>
    <w:rsid w:val="52B49434"/>
    <w:rsid w:val="52B642C3"/>
    <w:rsid w:val="52BCB932"/>
    <w:rsid w:val="52C494B7"/>
    <w:rsid w:val="52C765BA"/>
    <w:rsid w:val="52D5764B"/>
    <w:rsid w:val="52D598F5"/>
    <w:rsid w:val="52D89215"/>
    <w:rsid w:val="52DEF768"/>
    <w:rsid w:val="53005776"/>
    <w:rsid w:val="53019133"/>
    <w:rsid w:val="53171D90"/>
    <w:rsid w:val="53256A37"/>
    <w:rsid w:val="53331D90"/>
    <w:rsid w:val="533E2254"/>
    <w:rsid w:val="53628E76"/>
    <w:rsid w:val="53692B99"/>
    <w:rsid w:val="536D07C7"/>
    <w:rsid w:val="537BF5EA"/>
    <w:rsid w:val="5382A354"/>
    <w:rsid w:val="538B0019"/>
    <w:rsid w:val="5390F532"/>
    <w:rsid w:val="53A36F16"/>
    <w:rsid w:val="53A465B0"/>
    <w:rsid w:val="53B6E895"/>
    <w:rsid w:val="53B9B16F"/>
    <w:rsid w:val="53BEF7BD"/>
    <w:rsid w:val="53C515DE"/>
    <w:rsid w:val="53D3F2E8"/>
    <w:rsid w:val="53D8CDBD"/>
    <w:rsid w:val="53FB4AE1"/>
    <w:rsid w:val="53FBEDA4"/>
    <w:rsid w:val="53FEA063"/>
    <w:rsid w:val="54074CA8"/>
    <w:rsid w:val="54089883"/>
    <w:rsid w:val="540CCE6C"/>
    <w:rsid w:val="54105E20"/>
    <w:rsid w:val="5413AD8A"/>
    <w:rsid w:val="54397E73"/>
    <w:rsid w:val="543B83A2"/>
    <w:rsid w:val="543BEFDD"/>
    <w:rsid w:val="543EF147"/>
    <w:rsid w:val="544CCBDB"/>
    <w:rsid w:val="545101D5"/>
    <w:rsid w:val="545E6C0F"/>
    <w:rsid w:val="5469AA48"/>
    <w:rsid w:val="5469B364"/>
    <w:rsid w:val="54709CCF"/>
    <w:rsid w:val="5475ADC9"/>
    <w:rsid w:val="54798D75"/>
    <w:rsid w:val="5479C384"/>
    <w:rsid w:val="548191D7"/>
    <w:rsid w:val="54BB2A65"/>
    <w:rsid w:val="54CC5DDF"/>
    <w:rsid w:val="54DDDA3D"/>
    <w:rsid w:val="5500264B"/>
    <w:rsid w:val="55002F03"/>
    <w:rsid w:val="55046065"/>
    <w:rsid w:val="550711C0"/>
    <w:rsid w:val="550BE37C"/>
    <w:rsid w:val="551ADBA2"/>
    <w:rsid w:val="5525FB99"/>
    <w:rsid w:val="554DEA98"/>
    <w:rsid w:val="5551F264"/>
    <w:rsid w:val="5556F5F6"/>
    <w:rsid w:val="5564021C"/>
    <w:rsid w:val="55696FC1"/>
    <w:rsid w:val="55699012"/>
    <w:rsid w:val="556CF7C3"/>
    <w:rsid w:val="5588F16E"/>
    <w:rsid w:val="558BAE4C"/>
    <w:rsid w:val="5598B958"/>
    <w:rsid w:val="55A549C3"/>
    <w:rsid w:val="55A7DB04"/>
    <w:rsid w:val="55B9020D"/>
    <w:rsid w:val="55BDD5EC"/>
    <w:rsid w:val="55CFBC87"/>
    <w:rsid w:val="55ECE71D"/>
    <w:rsid w:val="55F635F7"/>
    <w:rsid w:val="55FE112A"/>
    <w:rsid w:val="5603ABC4"/>
    <w:rsid w:val="560D0BA9"/>
    <w:rsid w:val="560F4017"/>
    <w:rsid w:val="561AD507"/>
    <w:rsid w:val="56279566"/>
    <w:rsid w:val="5636F88A"/>
    <w:rsid w:val="563DBD37"/>
    <w:rsid w:val="564C50C4"/>
    <w:rsid w:val="564CD137"/>
    <w:rsid w:val="56520DFC"/>
    <w:rsid w:val="5670A807"/>
    <w:rsid w:val="567B206E"/>
    <w:rsid w:val="569285AD"/>
    <w:rsid w:val="56928F43"/>
    <w:rsid w:val="56AAD317"/>
    <w:rsid w:val="56B1396B"/>
    <w:rsid w:val="56BC30DA"/>
    <w:rsid w:val="56C19929"/>
    <w:rsid w:val="56C2C5E6"/>
    <w:rsid w:val="56C43658"/>
    <w:rsid w:val="56C9FD89"/>
    <w:rsid w:val="56CB7EED"/>
    <w:rsid w:val="56DB28A1"/>
    <w:rsid w:val="56F05C1C"/>
    <w:rsid w:val="56F6C266"/>
    <w:rsid w:val="56FE3D49"/>
    <w:rsid w:val="5700A72F"/>
    <w:rsid w:val="57236F83"/>
    <w:rsid w:val="5728A9DC"/>
    <w:rsid w:val="5739F8B5"/>
    <w:rsid w:val="57473B9A"/>
    <w:rsid w:val="5747D52D"/>
    <w:rsid w:val="574E1A28"/>
    <w:rsid w:val="574E6FEA"/>
    <w:rsid w:val="574F66BA"/>
    <w:rsid w:val="57604EC8"/>
    <w:rsid w:val="5769B2F6"/>
    <w:rsid w:val="576DCABF"/>
    <w:rsid w:val="57743F97"/>
    <w:rsid w:val="57780158"/>
    <w:rsid w:val="577E57D0"/>
    <w:rsid w:val="5789EAD4"/>
    <w:rsid w:val="57908BE8"/>
    <w:rsid w:val="579B9544"/>
    <w:rsid w:val="57A9BC4F"/>
    <w:rsid w:val="57AAD448"/>
    <w:rsid w:val="57B7FA1A"/>
    <w:rsid w:val="57D0C9AC"/>
    <w:rsid w:val="57D9599D"/>
    <w:rsid w:val="57DE18CE"/>
    <w:rsid w:val="57E3E634"/>
    <w:rsid w:val="57EF2CBE"/>
    <w:rsid w:val="57F1F646"/>
    <w:rsid w:val="580DC4CB"/>
    <w:rsid w:val="580E6BF4"/>
    <w:rsid w:val="582BBBF4"/>
    <w:rsid w:val="582F455D"/>
    <w:rsid w:val="583BC989"/>
    <w:rsid w:val="5848778A"/>
    <w:rsid w:val="584B3A39"/>
    <w:rsid w:val="584E4697"/>
    <w:rsid w:val="58545FDA"/>
    <w:rsid w:val="58573A4B"/>
    <w:rsid w:val="5858D6FE"/>
    <w:rsid w:val="58730470"/>
    <w:rsid w:val="5874AA92"/>
    <w:rsid w:val="587A662F"/>
    <w:rsid w:val="587C518E"/>
    <w:rsid w:val="5884BAD9"/>
    <w:rsid w:val="58883589"/>
    <w:rsid w:val="58889E82"/>
    <w:rsid w:val="588AFE84"/>
    <w:rsid w:val="5893E829"/>
    <w:rsid w:val="5896C618"/>
    <w:rsid w:val="58975E88"/>
    <w:rsid w:val="58987036"/>
    <w:rsid w:val="589D941B"/>
    <w:rsid w:val="58BB06A7"/>
    <w:rsid w:val="58DF8B1A"/>
    <w:rsid w:val="58F136AD"/>
    <w:rsid w:val="59007ED7"/>
    <w:rsid w:val="5910881C"/>
    <w:rsid w:val="5910D096"/>
    <w:rsid w:val="591759C9"/>
    <w:rsid w:val="59189AF1"/>
    <w:rsid w:val="594A4D3D"/>
    <w:rsid w:val="594FD1C8"/>
    <w:rsid w:val="5951978B"/>
    <w:rsid w:val="595ABA7A"/>
    <w:rsid w:val="596342C9"/>
    <w:rsid w:val="596AA36F"/>
    <w:rsid w:val="596D9770"/>
    <w:rsid w:val="5976C258"/>
    <w:rsid w:val="59791127"/>
    <w:rsid w:val="5981952A"/>
    <w:rsid w:val="599B4478"/>
    <w:rsid w:val="599D53CB"/>
    <w:rsid w:val="59AC768F"/>
    <w:rsid w:val="59B54626"/>
    <w:rsid w:val="59B6DF11"/>
    <w:rsid w:val="59BBDCAB"/>
    <w:rsid w:val="59CE5F18"/>
    <w:rsid w:val="59D33935"/>
    <w:rsid w:val="59DDF2DE"/>
    <w:rsid w:val="5A035280"/>
    <w:rsid w:val="5A0D4E40"/>
    <w:rsid w:val="5A0F98C0"/>
    <w:rsid w:val="5A122876"/>
    <w:rsid w:val="5A147548"/>
    <w:rsid w:val="5A201CAE"/>
    <w:rsid w:val="5A224B23"/>
    <w:rsid w:val="5A296AFA"/>
    <w:rsid w:val="5A2B9F4F"/>
    <w:rsid w:val="5A308B52"/>
    <w:rsid w:val="5A455A34"/>
    <w:rsid w:val="5A4844E9"/>
    <w:rsid w:val="5A4A5A2A"/>
    <w:rsid w:val="5A57B619"/>
    <w:rsid w:val="5A65D1B5"/>
    <w:rsid w:val="5A80A377"/>
    <w:rsid w:val="5A82911D"/>
    <w:rsid w:val="5A8F0E72"/>
    <w:rsid w:val="5A921A3A"/>
    <w:rsid w:val="5A9FF163"/>
    <w:rsid w:val="5AD540DA"/>
    <w:rsid w:val="5AD593E8"/>
    <w:rsid w:val="5AD83773"/>
    <w:rsid w:val="5AEF1ED1"/>
    <w:rsid w:val="5AFC7248"/>
    <w:rsid w:val="5B0E59E0"/>
    <w:rsid w:val="5B1C6520"/>
    <w:rsid w:val="5B293615"/>
    <w:rsid w:val="5B363545"/>
    <w:rsid w:val="5B437D39"/>
    <w:rsid w:val="5B43D3F7"/>
    <w:rsid w:val="5B6BB502"/>
    <w:rsid w:val="5B6C7D7C"/>
    <w:rsid w:val="5B6EEA5C"/>
    <w:rsid w:val="5B717724"/>
    <w:rsid w:val="5B98C474"/>
    <w:rsid w:val="5B9DCCB3"/>
    <w:rsid w:val="5BA3C1CC"/>
    <w:rsid w:val="5BC57C4E"/>
    <w:rsid w:val="5BD4E29B"/>
    <w:rsid w:val="5BDB5068"/>
    <w:rsid w:val="5BF43B2D"/>
    <w:rsid w:val="5BFAA243"/>
    <w:rsid w:val="5C046647"/>
    <w:rsid w:val="5C05E611"/>
    <w:rsid w:val="5C174AF7"/>
    <w:rsid w:val="5C23C9E6"/>
    <w:rsid w:val="5C292098"/>
    <w:rsid w:val="5C2D95DC"/>
    <w:rsid w:val="5C32D022"/>
    <w:rsid w:val="5C371147"/>
    <w:rsid w:val="5C3A19DB"/>
    <w:rsid w:val="5C4B5E34"/>
    <w:rsid w:val="5C55A2D0"/>
    <w:rsid w:val="5C56FECD"/>
    <w:rsid w:val="5C5DAD53"/>
    <w:rsid w:val="5C60D67A"/>
    <w:rsid w:val="5C690938"/>
    <w:rsid w:val="5C69B070"/>
    <w:rsid w:val="5C6AD94C"/>
    <w:rsid w:val="5C7041CA"/>
    <w:rsid w:val="5C75DB02"/>
    <w:rsid w:val="5C826F94"/>
    <w:rsid w:val="5C8432B7"/>
    <w:rsid w:val="5C86B0C1"/>
    <w:rsid w:val="5C8B6FC7"/>
    <w:rsid w:val="5C8F26FF"/>
    <w:rsid w:val="5CA6346A"/>
    <w:rsid w:val="5CBFEEBA"/>
    <w:rsid w:val="5CC24B3F"/>
    <w:rsid w:val="5CD7A9F2"/>
    <w:rsid w:val="5CDB5B76"/>
    <w:rsid w:val="5CEF4FBC"/>
    <w:rsid w:val="5CF4DB69"/>
    <w:rsid w:val="5CF7413F"/>
    <w:rsid w:val="5CF7CA99"/>
    <w:rsid w:val="5CFD44FA"/>
    <w:rsid w:val="5CFE1452"/>
    <w:rsid w:val="5CFF15FC"/>
    <w:rsid w:val="5D03FA3C"/>
    <w:rsid w:val="5D074821"/>
    <w:rsid w:val="5D07DFCE"/>
    <w:rsid w:val="5D0B3BDA"/>
    <w:rsid w:val="5D24ECD4"/>
    <w:rsid w:val="5D2AA1F6"/>
    <w:rsid w:val="5D33020B"/>
    <w:rsid w:val="5D33D0D1"/>
    <w:rsid w:val="5D455F63"/>
    <w:rsid w:val="5D48E963"/>
    <w:rsid w:val="5D4CC591"/>
    <w:rsid w:val="5D53D1C1"/>
    <w:rsid w:val="5D5BB82D"/>
    <w:rsid w:val="5D6C7C4F"/>
    <w:rsid w:val="5D7DB96C"/>
    <w:rsid w:val="5DB1A60F"/>
    <w:rsid w:val="5DC4FDB1"/>
    <w:rsid w:val="5DC7503E"/>
    <w:rsid w:val="5DC83520"/>
    <w:rsid w:val="5DCC6809"/>
    <w:rsid w:val="5DD5487D"/>
    <w:rsid w:val="5DD7246A"/>
    <w:rsid w:val="5DD8C1A9"/>
    <w:rsid w:val="5DD8DABB"/>
    <w:rsid w:val="5DFC3471"/>
    <w:rsid w:val="5E13B497"/>
    <w:rsid w:val="5E17781D"/>
    <w:rsid w:val="5E22CF19"/>
    <w:rsid w:val="5E2D5474"/>
    <w:rsid w:val="5E3132FB"/>
    <w:rsid w:val="5E324520"/>
    <w:rsid w:val="5E3FCEFB"/>
    <w:rsid w:val="5E461907"/>
    <w:rsid w:val="5E493E5D"/>
    <w:rsid w:val="5E52D68C"/>
    <w:rsid w:val="5E541C2C"/>
    <w:rsid w:val="5E5456E1"/>
    <w:rsid w:val="5E581C4F"/>
    <w:rsid w:val="5E5D9088"/>
    <w:rsid w:val="5E685666"/>
    <w:rsid w:val="5E6E83F5"/>
    <w:rsid w:val="5E6EE245"/>
    <w:rsid w:val="5E973B4C"/>
    <w:rsid w:val="5E9BAB1B"/>
    <w:rsid w:val="5EA580D3"/>
    <w:rsid w:val="5EBFF00A"/>
    <w:rsid w:val="5EE805AE"/>
    <w:rsid w:val="5EE80FA6"/>
    <w:rsid w:val="5EED9984"/>
    <w:rsid w:val="5EF08A9F"/>
    <w:rsid w:val="5EFD14C6"/>
    <w:rsid w:val="5F0D03F7"/>
    <w:rsid w:val="5F175BDE"/>
    <w:rsid w:val="5F1B3EDE"/>
    <w:rsid w:val="5F31963C"/>
    <w:rsid w:val="5F3A928B"/>
    <w:rsid w:val="5F453D0F"/>
    <w:rsid w:val="5F45E213"/>
    <w:rsid w:val="5F600562"/>
    <w:rsid w:val="5F678AE0"/>
    <w:rsid w:val="5F7C4336"/>
    <w:rsid w:val="5F7FCF08"/>
    <w:rsid w:val="5F823F33"/>
    <w:rsid w:val="5F902068"/>
    <w:rsid w:val="5F9504E2"/>
    <w:rsid w:val="5F965442"/>
    <w:rsid w:val="5F9EBA8F"/>
    <w:rsid w:val="5FA66ABD"/>
    <w:rsid w:val="5FCE51DA"/>
    <w:rsid w:val="5FD1865F"/>
    <w:rsid w:val="5FD1E3CE"/>
    <w:rsid w:val="5FD3A22F"/>
    <w:rsid w:val="5FE33202"/>
    <w:rsid w:val="5FE3EEA6"/>
    <w:rsid w:val="5FEC1789"/>
    <w:rsid w:val="5FF4B7A3"/>
    <w:rsid w:val="5FFA7875"/>
    <w:rsid w:val="5FFDD8B0"/>
    <w:rsid w:val="600B5800"/>
    <w:rsid w:val="600CE5D3"/>
    <w:rsid w:val="60177F59"/>
    <w:rsid w:val="60204B97"/>
    <w:rsid w:val="60279F3A"/>
    <w:rsid w:val="6036053E"/>
    <w:rsid w:val="603A2220"/>
    <w:rsid w:val="6046484E"/>
    <w:rsid w:val="60476687"/>
    <w:rsid w:val="60517F1C"/>
    <w:rsid w:val="6052881B"/>
    <w:rsid w:val="60650B74"/>
    <w:rsid w:val="60793510"/>
    <w:rsid w:val="607BB68E"/>
    <w:rsid w:val="607F943E"/>
    <w:rsid w:val="6099505C"/>
    <w:rsid w:val="60A1374A"/>
    <w:rsid w:val="60B6A471"/>
    <w:rsid w:val="60D0EA6D"/>
    <w:rsid w:val="60DEAA24"/>
    <w:rsid w:val="60E54C58"/>
    <w:rsid w:val="60E8D505"/>
    <w:rsid w:val="60ECEC4F"/>
    <w:rsid w:val="60F1D520"/>
    <w:rsid w:val="60F92605"/>
    <w:rsid w:val="6126194B"/>
    <w:rsid w:val="612B3496"/>
    <w:rsid w:val="61329ADF"/>
    <w:rsid w:val="613496B4"/>
    <w:rsid w:val="6138CBC6"/>
    <w:rsid w:val="613963E9"/>
    <w:rsid w:val="614755F1"/>
    <w:rsid w:val="6152EA2D"/>
    <w:rsid w:val="61575C70"/>
    <w:rsid w:val="61593D42"/>
    <w:rsid w:val="615D453B"/>
    <w:rsid w:val="617705BA"/>
    <w:rsid w:val="618B5DD7"/>
    <w:rsid w:val="61963268"/>
    <w:rsid w:val="6196CE35"/>
    <w:rsid w:val="6198EF83"/>
    <w:rsid w:val="61A16822"/>
    <w:rsid w:val="61A654BD"/>
    <w:rsid w:val="61A878CB"/>
    <w:rsid w:val="61ABE463"/>
    <w:rsid w:val="61C8F1AC"/>
    <w:rsid w:val="61D89674"/>
    <w:rsid w:val="61DDB2D5"/>
    <w:rsid w:val="620F1211"/>
    <w:rsid w:val="62148387"/>
    <w:rsid w:val="6225449F"/>
    <w:rsid w:val="62312D1C"/>
    <w:rsid w:val="623E72A7"/>
    <w:rsid w:val="6262EC26"/>
    <w:rsid w:val="62655F79"/>
    <w:rsid w:val="6277A7CD"/>
    <w:rsid w:val="62A1247F"/>
    <w:rsid w:val="62A6B468"/>
    <w:rsid w:val="62B40521"/>
    <w:rsid w:val="62BBC1A3"/>
    <w:rsid w:val="62BFF077"/>
    <w:rsid w:val="62C2BF14"/>
    <w:rsid w:val="62E30AAE"/>
    <w:rsid w:val="62E7089C"/>
    <w:rsid w:val="62EB7A98"/>
    <w:rsid w:val="62EF8906"/>
    <w:rsid w:val="62F19847"/>
    <w:rsid w:val="62FF1D4C"/>
    <w:rsid w:val="63190D56"/>
    <w:rsid w:val="631EF186"/>
    <w:rsid w:val="6328B952"/>
    <w:rsid w:val="63341C0D"/>
    <w:rsid w:val="63362D5A"/>
    <w:rsid w:val="633665F7"/>
    <w:rsid w:val="6345DDEC"/>
    <w:rsid w:val="63619001"/>
    <w:rsid w:val="6365CDF2"/>
    <w:rsid w:val="636B3964"/>
    <w:rsid w:val="6375758E"/>
    <w:rsid w:val="6386D107"/>
    <w:rsid w:val="63A99432"/>
    <w:rsid w:val="63AD4D3B"/>
    <w:rsid w:val="63B22151"/>
    <w:rsid w:val="63BE6791"/>
    <w:rsid w:val="63CE29C7"/>
    <w:rsid w:val="63D634CA"/>
    <w:rsid w:val="63D7641E"/>
    <w:rsid w:val="63D9BAFD"/>
    <w:rsid w:val="63EDEAAA"/>
    <w:rsid w:val="63FFDC81"/>
    <w:rsid w:val="6400D03E"/>
    <w:rsid w:val="6409D610"/>
    <w:rsid w:val="640FF75E"/>
    <w:rsid w:val="641DE842"/>
    <w:rsid w:val="644D3EDA"/>
    <w:rsid w:val="645630A1"/>
    <w:rsid w:val="6458E97A"/>
    <w:rsid w:val="646BC3E6"/>
    <w:rsid w:val="648B6AED"/>
    <w:rsid w:val="64AC7A7C"/>
    <w:rsid w:val="64C0B716"/>
    <w:rsid w:val="64C1DE67"/>
    <w:rsid w:val="64CCCA02"/>
    <w:rsid w:val="64DE11E2"/>
    <w:rsid w:val="6506E2F9"/>
    <w:rsid w:val="6508B407"/>
    <w:rsid w:val="6518D3F2"/>
    <w:rsid w:val="652649A8"/>
    <w:rsid w:val="6527A94F"/>
    <w:rsid w:val="6529EFCB"/>
    <w:rsid w:val="653A12F5"/>
    <w:rsid w:val="655A7290"/>
    <w:rsid w:val="65652572"/>
    <w:rsid w:val="6569A246"/>
    <w:rsid w:val="656A2468"/>
    <w:rsid w:val="65861926"/>
    <w:rsid w:val="6586A5F8"/>
    <w:rsid w:val="658CE535"/>
    <w:rsid w:val="658D3911"/>
    <w:rsid w:val="658FAC61"/>
    <w:rsid w:val="65A8F41E"/>
    <w:rsid w:val="65B01776"/>
    <w:rsid w:val="65C6C021"/>
    <w:rsid w:val="65D287B5"/>
    <w:rsid w:val="65E56463"/>
    <w:rsid w:val="65E6E4A7"/>
    <w:rsid w:val="65EF9F2B"/>
    <w:rsid w:val="65F34437"/>
    <w:rsid w:val="65F930B8"/>
    <w:rsid w:val="65FAE5B5"/>
    <w:rsid w:val="65FF6311"/>
    <w:rsid w:val="660B933F"/>
    <w:rsid w:val="66185F5B"/>
    <w:rsid w:val="662D470D"/>
    <w:rsid w:val="66325632"/>
    <w:rsid w:val="66374719"/>
    <w:rsid w:val="6639DF42"/>
    <w:rsid w:val="66482417"/>
    <w:rsid w:val="6652A22A"/>
    <w:rsid w:val="667CAF7F"/>
    <w:rsid w:val="6684B158"/>
    <w:rsid w:val="668CDF92"/>
    <w:rsid w:val="6690ABBD"/>
    <w:rsid w:val="66AB4C18"/>
    <w:rsid w:val="66B72D1F"/>
    <w:rsid w:val="66C04CCD"/>
    <w:rsid w:val="66C1B1E3"/>
    <w:rsid w:val="66C7DBE1"/>
    <w:rsid w:val="66DDF5DC"/>
    <w:rsid w:val="66E3CDC6"/>
    <w:rsid w:val="66E848E4"/>
    <w:rsid w:val="66F7CA42"/>
    <w:rsid w:val="66FEF13C"/>
    <w:rsid w:val="67050C61"/>
    <w:rsid w:val="67079E50"/>
    <w:rsid w:val="6722E664"/>
    <w:rsid w:val="672D79C3"/>
    <w:rsid w:val="67408C1C"/>
    <w:rsid w:val="67758677"/>
    <w:rsid w:val="6787543B"/>
    <w:rsid w:val="679B8339"/>
    <w:rsid w:val="67AFF04F"/>
    <w:rsid w:val="67D6838D"/>
    <w:rsid w:val="67DB2130"/>
    <w:rsid w:val="67DD3FE9"/>
    <w:rsid w:val="67DECF5E"/>
    <w:rsid w:val="67E1B6B3"/>
    <w:rsid w:val="67E5EBDD"/>
    <w:rsid w:val="67ED5B6C"/>
    <w:rsid w:val="67F27FFF"/>
    <w:rsid w:val="67F8BA4B"/>
    <w:rsid w:val="67FFCCE8"/>
    <w:rsid w:val="68006F61"/>
    <w:rsid w:val="68057B78"/>
    <w:rsid w:val="680CA09D"/>
    <w:rsid w:val="68154DFD"/>
    <w:rsid w:val="68308CF1"/>
    <w:rsid w:val="683822E6"/>
    <w:rsid w:val="683E81A2"/>
    <w:rsid w:val="684368A4"/>
    <w:rsid w:val="6848619E"/>
    <w:rsid w:val="684A6ADB"/>
    <w:rsid w:val="6852B5D5"/>
    <w:rsid w:val="6858C147"/>
    <w:rsid w:val="68696421"/>
    <w:rsid w:val="688F7069"/>
    <w:rsid w:val="6890DCE1"/>
    <w:rsid w:val="68A4F67C"/>
    <w:rsid w:val="68A81C21"/>
    <w:rsid w:val="68AAE1A0"/>
    <w:rsid w:val="68AC375D"/>
    <w:rsid w:val="68AC97D2"/>
    <w:rsid w:val="68C17B58"/>
    <w:rsid w:val="68D4673E"/>
    <w:rsid w:val="68EE9374"/>
    <w:rsid w:val="68F3D3A3"/>
    <w:rsid w:val="68FAFC65"/>
    <w:rsid w:val="6901C352"/>
    <w:rsid w:val="690D8018"/>
    <w:rsid w:val="69251396"/>
    <w:rsid w:val="69481C0E"/>
    <w:rsid w:val="695236B6"/>
    <w:rsid w:val="696EA114"/>
    <w:rsid w:val="69728FD0"/>
    <w:rsid w:val="6974CDB5"/>
    <w:rsid w:val="6975A7AA"/>
    <w:rsid w:val="6979C069"/>
    <w:rsid w:val="698DF5A1"/>
    <w:rsid w:val="69916F98"/>
    <w:rsid w:val="6993351D"/>
    <w:rsid w:val="69A2EE52"/>
    <w:rsid w:val="69A87D16"/>
    <w:rsid w:val="69A9F5B5"/>
    <w:rsid w:val="69BC5737"/>
    <w:rsid w:val="69C851FB"/>
    <w:rsid w:val="69FA434B"/>
    <w:rsid w:val="6A0669C0"/>
    <w:rsid w:val="6A157344"/>
    <w:rsid w:val="6A16616D"/>
    <w:rsid w:val="6A1B4301"/>
    <w:rsid w:val="6A1C86CA"/>
    <w:rsid w:val="6A25B1F2"/>
    <w:rsid w:val="6A2BBC14"/>
    <w:rsid w:val="6A3538F5"/>
    <w:rsid w:val="6A46AA4A"/>
    <w:rsid w:val="6A74C504"/>
    <w:rsid w:val="6A7E3A1C"/>
    <w:rsid w:val="6A7E3BF2"/>
    <w:rsid w:val="6A82CD14"/>
    <w:rsid w:val="6A957B54"/>
    <w:rsid w:val="6A9ED438"/>
    <w:rsid w:val="6AA378D2"/>
    <w:rsid w:val="6ABB886A"/>
    <w:rsid w:val="6AC2F5E7"/>
    <w:rsid w:val="6ACA88C5"/>
    <w:rsid w:val="6B0D227E"/>
    <w:rsid w:val="6B0D3228"/>
    <w:rsid w:val="6B33117B"/>
    <w:rsid w:val="6B50F05D"/>
    <w:rsid w:val="6B5EC123"/>
    <w:rsid w:val="6B67F6BB"/>
    <w:rsid w:val="6B7F42F7"/>
    <w:rsid w:val="6B82F6EC"/>
    <w:rsid w:val="6B841E21"/>
    <w:rsid w:val="6BA23411"/>
    <w:rsid w:val="6BA6DE34"/>
    <w:rsid w:val="6BBBDF50"/>
    <w:rsid w:val="6BC638C6"/>
    <w:rsid w:val="6BD2DA27"/>
    <w:rsid w:val="6BDC6A8E"/>
    <w:rsid w:val="6BDDB6A9"/>
    <w:rsid w:val="6BDE3AB7"/>
    <w:rsid w:val="6BF253A1"/>
    <w:rsid w:val="6BF90BCA"/>
    <w:rsid w:val="6C033847"/>
    <w:rsid w:val="6C1FB23D"/>
    <w:rsid w:val="6C20BABB"/>
    <w:rsid w:val="6C216293"/>
    <w:rsid w:val="6C269A88"/>
    <w:rsid w:val="6C30B770"/>
    <w:rsid w:val="6C57739E"/>
    <w:rsid w:val="6C79AE3C"/>
    <w:rsid w:val="6C7DC8CB"/>
    <w:rsid w:val="6C8AA091"/>
    <w:rsid w:val="6C9C0D7C"/>
    <w:rsid w:val="6C9DDB7F"/>
    <w:rsid w:val="6CC0818F"/>
    <w:rsid w:val="6CC1EC3A"/>
    <w:rsid w:val="6CC98050"/>
    <w:rsid w:val="6CCB9548"/>
    <w:rsid w:val="6CCCDF30"/>
    <w:rsid w:val="6CCFBD53"/>
    <w:rsid w:val="6CF06430"/>
    <w:rsid w:val="6CFD9CFF"/>
    <w:rsid w:val="6D08DD27"/>
    <w:rsid w:val="6D282119"/>
    <w:rsid w:val="6D2AE130"/>
    <w:rsid w:val="6D2D8600"/>
    <w:rsid w:val="6D33E0D9"/>
    <w:rsid w:val="6D4B70F8"/>
    <w:rsid w:val="6D4C8E1D"/>
    <w:rsid w:val="6D68185B"/>
    <w:rsid w:val="6D6B912F"/>
    <w:rsid w:val="6D87DF28"/>
    <w:rsid w:val="6D8ADB80"/>
    <w:rsid w:val="6D9196D7"/>
    <w:rsid w:val="6D98F9C5"/>
    <w:rsid w:val="6D9EEE48"/>
    <w:rsid w:val="6DA86FC6"/>
    <w:rsid w:val="6DB14492"/>
    <w:rsid w:val="6DB4E660"/>
    <w:rsid w:val="6DBDB039"/>
    <w:rsid w:val="6DC44545"/>
    <w:rsid w:val="6DE57F3D"/>
    <w:rsid w:val="6DEB1B69"/>
    <w:rsid w:val="6E1D1867"/>
    <w:rsid w:val="6E1EA57C"/>
    <w:rsid w:val="6E287ACC"/>
    <w:rsid w:val="6E2AD1FC"/>
    <w:rsid w:val="6E2ED8D0"/>
    <w:rsid w:val="6E323666"/>
    <w:rsid w:val="6E425E97"/>
    <w:rsid w:val="6E4D5E02"/>
    <w:rsid w:val="6E657563"/>
    <w:rsid w:val="6E6AAC48"/>
    <w:rsid w:val="6E70768C"/>
    <w:rsid w:val="6E792CEB"/>
    <w:rsid w:val="6E7933D0"/>
    <w:rsid w:val="6E7C3D54"/>
    <w:rsid w:val="6E8AF7E2"/>
    <w:rsid w:val="6E95B079"/>
    <w:rsid w:val="6EA207EE"/>
    <w:rsid w:val="6EB27B23"/>
    <w:rsid w:val="6EB75E8B"/>
    <w:rsid w:val="6EE00D2C"/>
    <w:rsid w:val="6EE3E837"/>
    <w:rsid w:val="6EE7829C"/>
    <w:rsid w:val="6EF5DF46"/>
    <w:rsid w:val="6EF7099F"/>
    <w:rsid w:val="6EFE86EB"/>
    <w:rsid w:val="6F128EE1"/>
    <w:rsid w:val="6F25B992"/>
    <w:rsid w:val="6F491510"/>
    <w:rsid w:val="6F4B106F"/>
    <w:rsid w:val="6F677FC2"/>
    <w:rsid w:val="6F6D1A27"/>
    <w:rsid w:val="6F6F2BC2"/>
    <w:rsid w:val="6F74700E"/>
    <w:rsid w:val="6F77F14B"/>
    <w:rsid w:val="6F79E56C"/>
    <w:rsid w:val="6F7A5E62"/>
    <w:rsid w:val="6F7ED45B"/>
    <w:rsid w:val="6F894297"/>
    <w:rsid w:val="6F8B3AA8"/>
    <w:rsid w:val="6F92C03D"/>
    <w:rsid w:val="6F95DAE8"/>
    <w:rsid w:val="6FA5A2D2"/>
    <w:rsid w:val="6FA8411F"/>
    <w:rsid w:val="6FB2AA73"/>
    <w:rsid w:val="6FB9A42A"/>
    <w:rsid w:val="6FC5A1C7"/>
    <w:rsid w:val="6FCD444B"/>
    <w:rsid w:val="6FCED716"/>
    <w:rsid w:val="6FD27B4A"/>
    <w:rsid w:val="6FD905A7"/>
    <w:rsid w:val="6FDAD0D0"/>
    <w:rsid w:val="6FDF59CB"/>
    <w:rsid w:val="6FE12A62"/>
    <w:rsid w:val="6FE73928"/>
    <w:rsid w:val="6FE8C88A"/>
    <w:rsid w:val="6FF7F4EC"/>
    <w:rsid w:val="7001C1D1"/>
    <w:rsid w:val="7010B23B"/>
    <w:rsid w:val="70126976"/>
    <w:rsid w:val="7037857A"/>
    <w:rsid w:val="703AA1E4"/>
    <w:rsid w:val="703E3348"/>
    <w:rsid w:val="703ED349"/>
    <w:rsid w:val="7046BFD4"/>
    <w:rsid w:val="70494FD2"/>
    <w:rsid w:val="70567D58"/>
    <w:rsid w:val="7061FCD2"/>
    <w:rsid w:val="706AC313"/>
    <w:rsid w:val="707259DC"/>
    <w:rsid w:val="7077A463"/>
    <w:rsid w:val="7077A639"/>
    <w:rsid w:val="707F4D0A"/>
    <w:rsid w:val="7089D532"/>
    <w:rsid w:val="7095FA2D"/>
    <w:rsid w:val="709F96F5"/>
    <w:rsid w:val="70AB38E0"/>
    <w:rsid w:val="70C342AD"/>
    <w:rsid w:val="70C9D07C"/>
    <w:rsid w:val="70D99056"/>
    <w:rsid w:val="70E226BE"/>
    <w:rsid w:val="70E68ED4"/>
    <w:rsid w:val="70E808A6"/>
    <w:rsid w:val="70EEA6E1"/>
    <w:rsid w:val="70F62350"/>
    <w:rsid w:val="711DAC56"/>
    <w:rsid w:val="71218CFC"/>
    <w:rsid w:val="71258ED6"/>
    <w:rsid w:val="7125CB77"/>
    <w:rsid w:val="712E9A2D"/>
    <w:rsid w:val="712ED0FB"/>
    <w:rsid w:val="713704FC"/>
    <w:rsid w:val="716C98B4"/>
    <w:rsid w:val="717A422A"/>
    <w:rsid w:val="717BD0AC"/>
    <w:rsid w:val="717F8B81"/>
    <w:rsid w:val="71870CFE"/>
    <w:rsid w:val="718F0800"/>
    <w:rsid w:val="71906112"/>
    <w:rsid w:val="71A150EB"/>
    <w:rsid w:val="71A77FD6"/>
    <w:rsid w:val="71C25ADF"/>
    <w:rsid w:val="71C51949"/>
    <w:rsid w:val="71C6BB07"/>
    <w:rsid w:val="71D24803"/>
    <w:rsid w:val="71ECE2E2"/>
    <w:rsid w:val="71F68731"/>
    <w:rsid w:val="71FC39C3"/>
    <w:rsid w:val="720E7D9B"/>
    <w:rsid w:val="72257D4D"/>
    <w:rsid w:val="72302222"/>
    <w:rsid w:val="723BBB8F"/>
    <w:rsid w:val="723C884E"/>
    <w:rsid w:val="7245EFFE"/>
    <w:rsid w:val="7262C088"/>
    <w:rsid w:val="7277E15C"/>
    <w:rsid w:val="727CB9BD"/>
    <w:rsid w:val="72874B53"/>
    <w:rsid w:val="72A510B4"/>
    <w:rsid w:val="72B350B3"/>
    <w:rsid w:val="72BDD07C"/>
    <w:rsid w:val="72BDFD2D"/>
    <w:rsid w:val="72E96E96"/>
    <w:rsid w:val="72EA6473"/>
    <w:rsid w:val="73059640"/>
    <w:rsid w:val="732EAFFD"/>
    <w:rsid w:val="7340283D"/>
    <w:rsid w:val="734B9A3B"/>
    <w:rsid w:val="734E8D62"/>
    <w:rsid w:val="7358981C"/>
    <w:rsid w:val="7367FCEE"/>
    <w:rsid w:val="7374368D"/>
    <w:rsid w:val="737770F6"/>
    <w:rsid w:val="737EF8FE"/>
    <w:rsid w:val="7383FC9B"/>
    <w:rsid w:val="7393CA4D"/>
    <w:rsid w:val="739D29C5"/>
    <w:rsid w:val="73C56BD0"/>
    <w:rsid w:val="73C74C47"/>
    <w:rsid w:val="73DA0115"/>
    <w:rsid w:val="73E59B5D"/>
    <w:rsid w:val="73F42D6F"/>
    <w:rsid w:val="7403CD4D"/>
    <w:rsid w:val="7408E5EC"/>
    <w:rsid w:val="741580B0"/>
    <w:rsid w:val="74184712"/>
    <w:rsid w:val="741E99C7"/>
    <w:rsid w:val="7422FA77"/>
    <w:rsid w:val="743204B8"/>
    <w:rsid w:val="74359D72"/>
    <w:rsid w:val="7436D671"/>
    <w:rsid w:val="744129F8"/>
    <w:rsid w:val="74499C06"/>
    <w:rsid w:val="745E4C50"/>
    <w:rsid w:val="746B0CAB"/>
    <w:rsid w:val="7482A7B3"/>
    <w:rsid w:val="74857FD6"/>
    <w:rsid w:val="748CD403"/>
    <w:rsid w:val="749DC111"/>
    <w:rsid w:val="74A2A67E"/>
    <w:rsid w:val="74BB74A1"/>
    <w:rsid w:val="74C1DD05"/>
    <w:rsid w:val="74CD172C"/>
    <w:rsid w:val="74D7373C"/>
    <w:rsid w:val="74D8BFD7"/>
    <w:rsid w:val="74DE7242"/>
    <w:rsid w:val="74E1DB52"/>
    <w:rsid w:val="74F730C7"/>
    <w:rsid w:val="750372D9"/>
    <w:rsid w:val="7506985A"/>
    <w:rsid w:val="750BD428"/>
    <w:rsid w:val="75234D6D"/>
    <w:rsid w:val="752FDEAB"/>
    <w:rsid w:val="75423823"/>
    <w:rsid w:val="75490045"/>
    <w:rsid w:val="7549B829"/>
    <w:rsid w:val="7565C576"/>
    <w:rsid w:val="75721AA2"/>
    <w:rsid w:val="75750770"/>
    <w:rsid w:val="7586FC30"/>
    <w:rsid w:val="75889D43"/>
    <w:rsid w:val="7590AD75"/>
    <w:rsid w:val="75947795"/>
    <w:rsid w:val="75A5070E"/>
    <w:rsid w:val="75A54018"/>
    <w:rsid w:val="75C99FD7"/>
    <w:rsid w:val="75CB537E"/>
    <w:rsid w:val="75CD8863"/>
    <w:rsid w:val="75D8B09A"/>
    <w:rsid w:val="76081168"/>
    <w:rsid w:val="7609D5F9"/>
    <w:rsid w:val="763C532D"/>
    <w:rsid w:val="763ECCC2"/>
    <w:rsid w:val="763F22FC"/>
    <w:rsid w:val="7651BF33"/>
    <w:rsid w:val="7655D826"/>
    <w:rsid w:val="76586FE7"/>
    <w:rsid w:val="7662F6C0"/>
    <w:rsid w:val="7678CAA5"/>
    <w:rsid w:val="7682ABAE"/>
    <w:rsid w:val="76927E2C"/>
    <w:rsid w:val="76934E41"/>
    <w:rsid w:val="7697A7F6"/>
    <w:rsid w:val="769884A4"/>
    <w:rsid w:val="769909B7"/>
    <w:rsid w:val="76A7F942"/>
    <w:rsid w:val="76B2764F"/>
    <w:rsid w:val="76C8E60A"/>
    <w:rsid w:val="76CD3CDB"/>
    <w:rsid w:val="76CEA408"/>
    <w:rsid w:val="76CEC502"/>
    <w:rsid w:val="76D12DFF"/>
    <w:rsid w:val="76D84777"/>
    <w:rsid w:val="76DBDC98"/>
    <w:rsid w:val="76EF7454"/>
    <w:rsid w:val="76F064FC"/>
    <w:rsid w:val="76F1D5E7"/>
    <w:rsid w:val="76FA3FC9"/>
    <w:rsid w:val="76FCBEAF"/>
    <w:rsid w:val="7701E7A6"/>
    <w:rsid w:val="770628BF"/>
    <w:rsid w:val="77104059"/>
    <w:rsid w:val="7729842D"/>
    <w:rsid w:val="772F4228"/>
    <w:rsid w:val="77374A2D"/>
    <w:rsid w:val="773EC112"/>
    <w:rsid w:val="7743CAA8"/>
    <w:rsid w:val="77493F37"/>
    <w:rsid w:val="774B9890"/>
    <w:rsid w:val="77510B0C"/>
    <w:rsid w:val="775A07F0"/>
    <w:rsid w:val="775C5BF7"/>
    <w:rsid w:val="776BDF00"/>
    <w:rsid w:val="776CE5B7"/>
    <w:rsid w:val="776EC36A"/>
    <w:rsid w:val="7774462F"/>
    <w:rsid w:val="77799E2B"/>
    <w:rsid w:val="7793C6F0"/>
    <w:rsid w:val="77A0CEB0"/>
    <w:rsid w:val="77ADCA6C"/>
    <w:rsid w:val="77B00F20"/>
    <w:rsid w:val="77B012C0"/>
    <w:rsid w:val="77B4676D"/>
    <w:rsid w:val="77B751A8"/>
    <w:rsid w:val="77DCDE53"/>
    <w:rsid w:val="77E33FF9"/>
    <w:rsid w:val="77E6B91A"/>
    <w:rsid w:val="77F7D0FF"/>
    <w:rsid w:val="77F80A52"/>
    <w:rsid w:val="781602A4"/>
    <w:rsid w:val="781CADDA"/>
    <w:rsid w:val="7836146D"/>
    <w:rsid w:val="78382425"/>
    <w:rsid w:val="78393392"/>
    <w:rsid w:val="78419F60"/>
    <w:rsid w:val="784637B4"/>
    <w:rsid w:val="7847B51D"/>
    <w:rsid w:val="784A383C"/>
    <w:rsid w:val="784F2CEE"/>
    <w:rsid w:val="7857B46D"/>
    <w:rsid w:val="785BC4E7"/>
    <w:rsid w:val="7866696D"/>
    <w:rsid w:val="78698405"/>
    <w:rsid w:val="7878EC1A"/>
    <w:rsid w:val="78836990"/>
    <w:rsid w:val="788A80F0"/>
    <w:rsid w:val="788EEBB6"/>
    <w:rsid w:val="78A70760"/>
    <w:rsid w:val="78A890A9"/>
    <w:rsid w:val="78B41452"/>
    <w:rsid w:val="78C9FDAD"/>
    <w:rsid w:val="78D566A3"/>
    <w:rsid w:val="78DB59F9"/>
    <w:rsid w:val="78DBEB67"/>
    <w:rsid w:val="78DEF590"/>
    <w:rsid w:val="78F2BCE5"/>
    <w:rsid w:val="78F723D2"/>
    <w:rsid w:val="7908CF9B"/>
    <w:rsid w:val="7910D8BD"/>
    <w:rsid w:val="791DC2F5"/>
    <w:rsid w:val="791E4A69"/>
    <w:rsid w:val="7929AB8F"/>
    <w:rsid w:val="79378B9B"/>
    <w:rsid w:val="793C4660"/>
    <w:rsid w:val="7964A5F9"/>
    <w:rsid w:val="797D7603"/>
    <w:rsid w:val="7982AFE0"/>
    <w:rsid w:val="798744CA"/>
    <w:rsid w:val="798E4A41"/>
    <w:rsid w:val="79A71533"/>
    <w:rsid w:val="79A7D2D0"/>
    <w:rsid w:val="79B07445"/>
    <w:rsid w:val="79D45446"/>
    <w:rsid w:val="79D792FE"/>
    <w:rsid w:val="79D9FECB"/>
    <w:rsid w:val="79E561B8"/>
    <w:rsid w:val="79F3085A"/>
    <w:rsid w:val="7A00D150"/>
    <w:rsid w:val="7A06C376"/>
    <w:rsid w:val="7A0708AC"/>
    <w:rsid w:val="7A08C1F5"/>
    <w:rsid w:val="7A10F941"/>
    <w:rsid w:val="7A132DFC"/>
    <w:rsid w:val="7A136F6E"/>
    <w:rsid w:val="7A15251F"/>
    <w:rsid w:val="7A20DF7C"/>
    <w:rsid w:val="7A283D05"/>
    <w:rsid w:val="7A2E9C6C"/>
    <w:rsid w:val="7A33F36D"/>
    <w:rsid w:val="7A345F71"/>
    <w:rsid w:val="7A469005"/>
    <w:rsid w:val="7A47136D"/>
    <w:rsid w:val="7A5F0B0A"/>
    <w:rsid w:val="7A6880FC"/>
    <w:rsid w:val="7A6C87A3"/>
    <w:rsid w:val="7A77FCFD"/>
    <w:rsid w:val="7A7981D4"/>
    <w:rsid w:val="7A79F8FE"/>
    <w:rsid w:val="7A8786D0"/>
    <w:rsid w:val="7A90FB57"/>
    <w:rsid w:val="7AA0916B"/>
    <w:rsid w:val="7AA26D78"/>
    <w:rsid w:val="7AA3B006"/>
    <w:rsid w:val="7AA9A849"/>
    <w:rsid w:val="7AA9F55C"/>
    <w:rsid w:val="7AB5E989"/>
    <w:rsid w:val="7AB679E4"/>
    <w:rsid w:val="7AD06DD7"/>
    <w:rsid w:val="7ADF5518"/>
    <w:rsid w:val="7AE24F93"/>
    <w:rsid w:val="7AEE9EC5"/>
    <w:rsid w:val="7B058AB5"/>
    <w:rsid w:val="7B091785"/>
    <w:rsid w:val="7B0F5EAE"/>
    <w:rsid w:val="7B296185"/>
    <w:rsid w:val="7B36C469"/>
    <w:rsid w:val="7B598730"/>
    <w:rsid w:val="7B5E9A1B"/>
    <w:rsid w:val="7B619788"/>
    <w:rsid w:val="7B62B8B2"/>
    <w:rsid w:val="7B631AF9"/>
    <w:rsid w:val="7B64D24F"/>
    <w:rsid w:val="7B72A8CA"/>
    <w:rsid w:val="7B7E34FA"/>
    <w:rsid w:val="7B81087E"/>
    <w:rsid w:val="7B83F044"/>
    <w:rsid w:val="7B8BFCFC"/>
    <w:rsid w:val="7B967DB8"/>
    <w:rsid w:val="7BA1B2E6"/>
    <w:rsid w:val="7BB053D7"/>
    <w:rsid w:val="7BB87F32"/>
    <w:rsid w:val="7BCEF469"/>
    <w:rsid w:val="7BD30855"/>
    <w:rsid w:val="7BD38043"/>
    <w:rsid w:val="7BD924DB"/>
    <w:rsid w:val="7BE01F2C"/>
    <w:rsid w:val="7BE98A05"/>
    <w:rsid w:val="7BF7556A"/>
    <w:rsid w:val="7BF7CF9D"/>
    <w:rsid w:val="7BFBAAE9"/>
    <w:rsid w:val="7C07F8CF"/>
    <w:rsid w:val="7C0825E3"/>
    <w:rsid w:val="7C0F703F"/>
    <w:rsid w:val="7C31C4B2"/>
    <w:rsid w:val="7C3A39CE"/>
    <w:rsid w:val="7C53597B"/>
    <w:rsid w:val="7C5CC878"/>
    <w:rsid w:val="7C64AD1C"/>
    <w:rsid w:val="7C64B6B0"/>
    <w:rsid w:val="7C6F6045"/>
    <w:rsid w:val="7C8522C5"/>
    <w:rsid w:val="7C87D2D6"/>
    <w:rsid w:val="7C8C84AC"/>
    <w:rsid w:val="7C909D2C"/>
    <w:rsid w:val="7CA88D04"/>
    <w:rsid w:val="7CB1117F"/>
    <w:rsid w:val="7CB4F3AF"/>
    <w:rsid w:val="7CB5DA79"/>
    <w:rsid w:val="7CBBEB6B"/>
    <w:rsid w:val="7CCAEAAB"/>
    <w:rsid w:val="7CCD243C"/>
    <w:rsid w:val="7CD17A5A"/>
    <w:rsid w:val="7CDC1E08"/>
    <w:rsid w:val="7CFC2FD0"/>
    <w:rsid w:val="7D07A830"/>
    <w:rsid w:val="7D116E95"/>
    <w:rsid w:val="7D193E68"/>
    <w:rsid w:val="7D19D9F1"/>
    <w:rsid w:val="7D1F09E4"/>
    <w:rsid w:val="7D2661E4"/>
    <w:rsid w:val="7D2ED9F5"/>
    <w:rsid w:val="7D33BC50"/>
    <w:rsid w:val="7D47B8A3"/>
    <w:rsid w:val="7D4BAD98"/>
    <w:rsid w:val="7D5444FB"/>
    <w:rsid w:val="7D5DA440"/>
    <w:rsid w:val="7D611E50"/>
    <w:rsid w:val="7D65B498"/>
    <w:rsid w:val="7D6B524D"/>
    <w:rsid w:val="7D6BCD62"/>
    <w:rsid w:val="7D79F3E7"/>
    <w:rsid w:val="7D84A661"/>
    <w:rsid w:val="7D8EA549"/>
    <w:rsid w:val="7DA3D0D8"/>
    <w:rsid w:val="7DA83175"/>
    <w:rsid w:val="7DA8CCF5"/>
    <w:rsid w:val="7DAC966C"/>
    <w:rsid w:val="7DBD53B4"/>
    <w:rsid w:val="7DC374E7"/>
    <w:rsid w:val="7DC42FAC"/>
    <w:rsid w:val="7DC5FC03"/>
    <w:rsid w:val="7DCB009B"/>
    <w:rsid w:val="7DCDB5EC"/>
    <w:rsid w:val="7DD23765"/>
    <w:rsid w:val="7DD9B987"/>
    <w:rsid w:val="7DE2D8E6"/>
    <w:rsid w:val="7DE334EC"/>
    <w:rsid w:val="7DE90876"/>
    <w:rsid w:val="7DEFFC6C"/>
    <w:rsid w:val="7DF3FC37"/>
    <w:rsid w:val="7E030D52"/>
    <w:rsid w:val="7E075DDC"/>
    <w:rsid w:val="7E102889"/>
    <w:rsid w:val="7E10E673"/>
    <w:rsid w:val="7E13DA5F"/>
    <w:rsid w:val="7E14D276"/>
    <w:rsid w:val="7E2CE8D6"/>
    <w:rsid w:val="7E33FFF8"/>
    <w:rsid w:val="7E35ECD2"/>
    <w:rsid w:val="7E36A28B"/>
    <w:rsid w:val="7E45181B"/>
    <w:rsid w:val="7E4B6B50"/>
    <w:rsid w:val="7E54412D"/>
    <w:rsid w:val="7E56F2A8"/>
    <w:rsid w:val="7E62FF90"/>
    <w:rsid w:val="7E6FEFEF"/>
    <w:rsid w:val="7E7885E1"/>
    <w:rsid w:val="7E7E10F6"/>
    <w:rsid w:val="7E958D78"/>
    <w:rsid w:val="7E959290"/>
    <w:rsid w:val="7E983F65"/>
    <w:rsid w:val="7E9A4010"/>
    <w:rsid w:val="7EA6BDC1"/>
    <w:rsid w:val="7EA7B509"/>
    <w:rsid w:val="7EAE8870"/>
    <w:rsid w:val="7EAE987C"/>
    <w:rsid w:val="7EB4A96F"/>
    <w:rsid w:val="7EBAF948"/>
    <w:rsid w:val="7EC57342"/>
    <w:rsid w:val="7ECCBC36"/>
    <w:rsid w:val="7ED317FA"/>
    <w:rsid w:val="7EE33D99"/>
    <w:rsid w:val="7EE382E5"/>
    <w:rsid w:val="7EEC7627"/>
    <w:rsid w:val="7EEF6B7F"/>
    <w:rsid w:val="7EF8CC30"/>
    <w:rsid w:val="7EFC5484"/>
    <w:rsid w:val="7F1911CE"/>
    <w:rsid w:val="7F1CA2D3"/>
    <w:rsid w:val="7F1CC17E"/>
    <w:rsid w:val="7F1F213B"/>
    <w:rsid w:val="7F220B0C"/>
    <w:rsid w:val="7F23C5E1"/>
    <w:rsid w:val="7F281EFE"/>
    <w:rsid w:val="7F29353E"/>
    <w:rsid w:val="7F344011"/>
    <w:rsid w:val="7F3892F1"/>
    <w:rsid w:val="7F478D5D"/>
    <w:rsid w:val="7F52175F"/>
    <w:rsid w:val="7F570920"/>
    <w:rsid w:val="7F57A966"/>
    <w:rsid w:val="7F647192"/>
    <w:rsid w:val="7F6E2470"/>
    <w:rsid w:val="7F73BAB9"/>
    <w:rsid w:val="7F77F581"/>
    <w:rsid w:val="7F7AE32E"/>
    <w:rsid w:val="7F7FBE64"/>
    <w:rsid w:val="7F88C95A"/>
    <w:rsid w:val="7F8D5652"/>
    <w:rsid w:val="7F8D8D51"/>
    <w:rsid w:val="7F97FC34"/>
    <w:rsid w:val="7F9A54D7"/>
    <w:rsid w:val="7FADB3BF"/>
    <w:rsid w:val="7FB86A04"/>
    <w:rsid w:val="7FB93E3A"/>
    <w:rsid w:val="7FC98978"/>
    <w:rsid w:val="7FC9B93F"/>
    <w:rsid w:val="7FCB3C5D"/>
    <w:rsid w:val="7FCD7C5E"/>
    <w:rsid w:val="7FDCD669"/>
    <w:rsid w:val="7FF81DAE"/>
    <w:rsid w:val="7FF92E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96E1"/>
  <w15:docId w15:val="{E31B281F-60B7-45C5-BBAF-F444A65B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qFormat="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68"/>
    <w:pPr>
      <w:spacing w:before="120" w:after="120" w:line="260" w:lineRule="atLeast"/>
    </w:pPr>
  </w:style>
  <w:style w:type="paragraph" w:styleId="Heading1">
    <w:name w:val="heading 1"/>
    <w:basedOn w:val="Normal"/>
    <w:next w:val="Normal"/>
    <w:link w:val="Heading1Char"/>
    <w:uiPriority w:val="9"/>
    <w:qFormat/>
    <w:rsid w:val="00807BEF"/>
    <w:pPr>
      <w:keepNext/>
      <w:keepLines/>
      <w:pageBreakBefore/>
      <w:spacing w:before="0" w:after="480" w:line="1040" w:lineRule="exact"/>
      <w:contextualSpacing/>
      <w:outlineLvl w:val="0"/>
    </w:pPr>
    <w:rPr>
      <w:color w:val="188838" w:themeColor="accent1"/>
      <w:spacing w:val="-20"/>
      <w:sz w:val="96"/>
      <w:szCs w:val="44"/>
    </w:rPr>
  </w:style>
  <w:style w:type="paragraph" w:styleId="Heading2">
    <w:name w:val="heading 2"/>
    <w:basedOn w:val="Normal"/>
    <w:next w:val="Normal"/>
    <w:link w:val="Heading2Char"/>
    <w:uiPriority w:val="9"/>
    <w:qFormat/>
    <w:rsid w:val="00DD2ADC"/>
    <w:pPr>
      <w:keepNext/>
      <w:keepLines/>
      <w:numPr>
        <w:numId w:val="8"/>
      </w:numPr>
      <w:pBdr>
        <w:top w:val="single" w:sz="4" w:space="8" w:color="152128" w:themeColor="accent3"/>
      </w:pBdr>
      <w:spacing w:before="480" w:line="400" w:lineRule="exact"/>
      <w:contextualSpacing/>
      <w:outlineLvl w:val="1"/>
    </w:pPr>
    <w:rPr>
      <w:color w:val="188838" w:themeColor="accent1"/>
      <w:spacing w:val="-10"/>
      <w:sz w:val="36"/>
      <w:szCs w:val="28"/>
    </w:rPr>
  </w:style>
  <w:style w:type="paragraph" w:styleId="Heading3">
    <w:name w:val="heading 3"/>
    <w:basedOn w:val="Normal"/>
    <w:next w:val="Normal"/>
    <w:link w:val="Heading3Char"/>
    <w:uiPriority w:val="9"/>
    <w:qFormat/>
    <w:rsid w:val="00A64A61"/>
    <w:pPr>
      <w:keepNext/>
      <w:keepLines/>
      <w:spacing w:before="240"/>
      <w:contextualSpacing/>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oS Simple Table,APP Table Grid"/>
    <w:basedOn w:val="TableNormal"/>
    <w:rsid w:val="005929E4"/>
    <w:rPr>
      <w:rFonts w:eastAsia="Times New Roman"/>
      <w:lang w:eastAsia="en-AU"/>
    </w:rPr>
    <w:tblPr>
      <w:tblBorders>
        <w:bottom w:val="single" w:sz="4" w:space="0" w:color="152128" w:themeColor="accent3"/>
        <w:insideH w:val="single" w:sz="4" w:space="0" w:color="152128" w:themeColor="accent3"/>
      </w:tblBorders>
      <w:tblCellMar>
        <w:left w:w="0" w:type="dxa"/>
        <w:right w:w="85" w:type="dxa"/>
      </w:tblCellMar>
    </w:tblPr>
    <w:tblStylePr w:type="firstRow">
      <w:rPr>
        <w:b/>
      </w:rPr>
    </w:tblStylePr>
  </w:style>
  <w:style w:type="paragraph" w:styleId="Subtitle">
    <w:name w:val="Subtitle"/>
    <w:basedOn w:val="Normal"/>
    <w:link w:val="SubtitleChar"/>
    <w:uiPriority w:val="18"/>
    <w:rsid w:val="000A7B75"/>
    <w:pPr>
      <w:spacing w:before="0" w:after="0" w:line="240" w:lineRule="auto"/>
      <w:contextualSpacing/>
    </w:pPr>
    <w:rPr>
      <w:b/>
    </w:rPr>
  </w:style>
  <w:style w:type="character" w:customStyle="1" w:styleId="SubtitleChar">
    <w:name w:val="Subtitle Char"/>
    <w:basedOn w:val="DefaultParagraphFont"/>
    <w:link w:val="Subtitle"/>
    <w:uiPriority w:val="18"/>
    <w:rsid w:val="000A7B75"/>
    <w:rPr>
      <w:b/>
      <w:color w:val="auto"/>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1968C2"/>
    <w:pPr>
      <w:tabs>
        <w:tab w:val="center" w:pos="4513"/>
      </w:tabs>
      <w:spacing w:before="0" w:after="0" w:line="240" w:lineRule="auto"/>
      <w:jc w:val="center"/>
    </w:pPr>
  </w:style>
  <w:style w:type="character" w:customStyle="1" w:styleId="HeaderChar">
    <w:name w:val="Header Char"/>
    <w:basedOn w:val="DefaultParagraphFont"/>
    <w:link w:val="Header"/>
    <w:uiPriority w:val="99"/>
    <w:rsid w:val="001968C2"/>
  </w:style>
  <w:style w:type="paragraph" w:styleId="Footer">
    <w:name w:val="footer"/>
    <w:basedOn w:val="Normal"/>
    <w:link w:val="FooterChar"/>
    <w:uiPriority w:val="99"/>
    <w:unhideWhenUsed/>
    <w:rsid w:val="00B52063"/>
    <w:pPr>
      <w:tabs>
        <w:tab w:val="center" w:pos="4513"/>
        <w:tab w:val="right" w:pos="9026"/>
      </w:tabs>
      <w:spacing w:before="0" w:after="0" w:line="240" w:lineRule="auto"/>
      <w:jc w:val="right"/>
    </w:pPr>
  </w:style>
  <w:style w:type="character" w:customStyle="1" w:styleId="FooterChar">
    <w:name w:val="Footer Char"/>
    <w:basedOn w:val="DefaultParagraphFont"/>
    <w:link w:val="Footer"/>
    <w:uiPriority w:val="99"/>
    <w:rsid w:val="00B52063"/>
  </w:style>
  <w:style w:type="paragraph" w:styleId="Title">
    <w:name w:val="Title"/>
    <w:basedOn w:val="Normal"/>
    <w:link w:val="TitleChar"/>
    <w:uiPriority w:val="17"/>
    <w:qFormat/>
    <w:rsid w:val="00B930BB"/>
    <w:pPr>
      <w:spacing w:before="0" w:after="0" w:line="235" w:lineRule="auto"/>
    </w:pPr>
    <w:rPr>
      <w:color w:val="188838" w:themeColor="accent1"/>
      <w:sz w:val="120"/>
      <w:szCs w:val="82"/>
    </w:rPr>
  </w:style>
  <w:style w:type="character" w:customStyle="1" w:styleId="TitleChar">
    <w:name w:val="Title Char"/>
    <w:basedOn w:val="DefaultParagraphFont"/>
    <w:link w:val="Title"/>
    <w:uiPriority w:val="17"/>
    <w:rsid w:val="00B930BB"/>
    <w:rPr>
      <w:color w:val="188838" w:themeColor="accent1"/>
      <w:sz w:val="120"/>
      <w:szCs w:val="82"/>
    </w:rPr>
  </w:style>
  <w:style w:type="character" w:customStyle="1" w:styleId="Heading1Char">
    <w:name w:val="Heading 1 Char"/>
    <w:basedOn w:val="DefaultParagraphFont"/>
    <w:link w:val="Heading1"/>
    <w:uiPriority w:val="9"/>
    <w:rsid w:val="00807BEF"/>
    <w:rPr>
      <w:color w:val="188838" w:themeColor="accent1"/>
      <w:spacing w:val="-20"/>
      <w:sz w:val="96"/>
      <w:szCs w:val="44"/>
    </w:rPr>
  </w:style>
  <w:style w:type="character" w:customStyle="1" w:styleId="Heading2Char">
    <w:name w:val="Heading 2 Char"/>
    <w:basedOn w:val="DefaultParagraphFont"/>
    <w:link w:val="Heading2"/>
    <w:uiPriority w:val="9"/>
    <w:rsid w:val="00DD2ADC"/>
    <w:rPr>
      <w:color w:val="188838" w:themeColor="accent1"/>
      <w:spacing w:val="-10"/>
      <w:sz w:val="36"/>
      <w:szCs w:val="28"/>
    </w:rPr>
  </w:style>
  <w:style w:type="character" w:customStyle="1" w:styleId="Heading3Char">
    <w:name w:val="Heading 3 Char"/>
    <w:basedOn w:val="DefaultParagraphFont"/>
    <w:link w:val="Heading3"/>
    <w:uiPriority w:val="9"/>
    <w:rsid w:val="00A64A61"/>
    <w:rPr>
      <w:b/>
      <w:color w:val="auto"/>
    </w:rPr>
  </w:style>
  <w:style w:type="paragraph" w:styleId="TOC2">
    <w:name w:val="toc 2"/>
    <w:basedOn w:val="Normal"/>
    <w:next w:val="Normal"/>
    <w:autoRedefine/>
    <w:uiPriority w:val="39"/>
    <w:rsid w:val="004F76DB"/>
    <w:pPr>
      <w:tabs>
        <w:tab w:val="right" w:pos="6237"/>
      </w:tabs>
      <w:spacing w:before="40" w:after="40"/>
      <w:ind w:left="221" w:right="3686"/>
    </w:pPr>
    <w:rPr>
      <w:sz w:val="28"/>
    </w:rPr>
  </w:style>
  <w:style w:type="paragraph" w:styleId="TOCHeading">
    <w:name w:val="TOC Heading"/>
    <w:basedOn w:val="Heading1"/>
    <w:next w:val="Normal"/>
    <w:uiPriority w:val="39"/>
    <w:qFormat/>
    <w:rsid w:val="00807BEF"/>
    <w:pPr>
      <w:pageBreakBefore w:val="0"/>
      <w:outlineLvl w:val="9"/>
    </w:pPr>
    <w:rPr>
      <w:rFonts w:asciiTheme="majorHAnsi" w:eastAsiaTheme="majorEastAsia" w:hAnsiTheme="majorHAnsi"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60473"/>
    <w:pPr>
      <w:spacing w:before="0" w:after="0" w:line="240" w:lineRule="auto"/>
    </w:pPr>
    <w:rPr>
      <w:sz w:val="18"/>
      <w:szCs w:val="20"/>
    </w:rPr>
  </w:style>
  <w:style w:type="character" w:customStyle="1" w:styleId="FootnoteTextChar">
    <w:name w:val="Footnote Text Char"/>
    <w:basedOn w:val="DefaultParagraphFont"/>
    <w:link w:val="FootnoteText"/>
    <w:uiPriority w:val="99"/>
    <w:rsid w:val="00E60473"/>
    <w:rPr>
      <w:sz w:val="18"/>
      <w:szCs w:val="20"/>
    </w:rPr>
  </w:style>
  <w:style w:type="character" w:styleId="Hyperlink">
    <w:name w:val="Hyperlink"/>
    <w:basedOn w:val="DefaultParagraphFont"/>
    <w:uiPriority w:val="99"/>
    <w:unhideWhenUsed/>
    <w:rsid w:val="003A30D6"/>
    <w:rPr>
      <w:color w:val="auto"/>
      <w:u w:val="single"/>
    </w:rPr>
  </w:style>
  <w:style w:type="paragraph" w:styleId="ListBullet">
    <w:name w:val="List Bullet"/>
    <w:basedOn w:val="Normal"/>
    <w:uiPriority w:val="2"/>
    <w:qFormat/>
    <w:rsid w:val="00D7119E"/>
    <w:pPr>
      <w:numPr>
        <w:numId w:val="1"/>
      </w:numPr>
      <w:spacing w:after="0"/>
    </w:pPr>
    <w:rPr>
      <w:rFonts w:asciiTheme="minorHAnsi" w:eastAsia="Times New Roman" w:hAnsiTheme="minorHAnsi"/>
      <w:lang w:eastAsia="en-AU"/>
    </w:rPr>
  </w:style>
  <w:style w:type="paragraph" w:styleId="ListNumber">
    <w:name w:val="List Number"/>
    <w:basedOn w:val="Normal"/>
    <w:uiPriority w:val="2"/>
    <w:qFormat/>
    <w:rsid w:val="0077668B"/>
    <w:pPr>
      <w:numPr>
        <w:numId w:val="2"/>
      </w:numPr>
      <w:spacing w:after="0"/>
    </w:pPr>
    <w:rPr>
      <w:rFonts w:asciiTheme="minorHAnsi" w:eastAsia="Times New Roman" w:hAnsiTheme="minorHAnsi"/>
      <w:lang w:eastAsia="en-AU"/>
    </w:rPr>
  </w:style>
  <w:style w:type="paragraph" w:customStyle="1" w:styleId="PullQuote">
    <w:name w:val="Pull Quote"/>
    <w:basedOn w:val="Normal"/>
    <w:next w:val="Normal"/>
    <w:uiPriority w:val="14"/>
    <w:qFormat/>
    <w:rsid w:val="005A1ED5"/>
    <w:pPr>
      <w:keepLines/>
      <w:spacing w:before="480" w:after="480" w:line="400" w:lineRule="exact"/>
      <w:contextualSpacing/>
    </w:pPr>
    <w:rPr>
      <w:color w:val="188838" w:themeColor="accent1"/>
      <w:spacing w:val="-10"/>
      <w:sz w:val="36"/>
    </w:rPr>
  </w:style>
  <w:style w:type="paragraph" w:styleId="TOC1">
    <w:name w:val="toc 1"/>
    <w:basedOn w:val="Normal"/>
    <w:next w:val="Normal"/>
    <w:autoRedefine/>
    <w:uiPriority w:val="39"/>
    <w:rsid w:val="00124407"/>
    <w:pPr>
      <w:tabs>
        <w:tab w:val="right" w:pos="6237"/>
      </w:tabs>
      <w:spacing w:before="240"/>
      <w:ind w:right="3686"/>
    </w:pPr>
    <w:rPr>
      <w:sz w:val="36"/>
    </w:rPr>
  </w:style>
  <w:style w:type="table" w:styleId="LightShading-Accent1">
    <w:name w:val="Light Shading Accent 1"/>
    <w:basedOn w:val="TableNormal"/>
    <w:uiPriority w:val="60"/>
    <w:rsid w:val="00056BC0"/>
    <w:rPr>
      <w:color w:val="126529" w:themeColor="accent1" w:themeShade="BF"/>
    </w:rPr>
    <w:tblPr>
      <w:tblStyleRowBandSize w:val="1"/>
      <w:tblStyleColBandSize w:val="1"/>
      <w:tblBorders>
        <w:top w:val="single" w:sz="8" w:space="0" w:color="188838" w:themeColor="accent1"/>
        <w:bottom w:val="single" w:sz="8" w:space="0" w:color="188838" w:themeColor="accent1"/>
      </w:tblBorders>
    </w:tblPr>
    <w:tblStylePr w:type="firstRow">
      <w:pPr>
        <w:spacing w:before="0" w:after="0" w:line="240" w:lineRule="auto"/>
      </w:pPr>
      <w:rPr>
        <w:b/>
        <w:bCs/>
      </w:rPr>
      <w:tblPr/>
      <w:tcPr>
        <w:tcBorders>
          <w:top w:val="single" w:sz="8" w:space="0" w:color="188838" w:themeColor="accent1"/>
          <w:left w:val="nil"/>
          <w:bottom w:val="single" w:sz="8" w:space="0" w:color="188838" w:themeColor="accent1"/>
          <w:right w:val="nil"/>
          <w:insideH w:val="nil"/>
          <w:insideV w:val="nil"/>
        </w:tcBorders>
      </w:tcPr>
    </w:tblStylePr>
    <w:tblStylePr w:type="lastRow">
      <w:pPr>
        <w:spacing w:before="0" w:after="0" w:line="240" w:lineRule="auto"/>
      </w:pPr>
      <w:rPr>
        <w:b/>
        <w:bCs/>
      </w:rPr>
      <w:tblPr/>
      <w:tcPr>
        <w:tcBorders>
          <w:top w:val="single" w:sz="8" w:space="0" w:color="188838" w:themeColor="accent1"/>
          <w:left w:val="nil"/>
          <w:bottom w:val="single" w:sz="8" w:space="0" w:color="1888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F2C6" w:themeFill="accent1" w:themeFillTint="3F"/>
      </w:tcPr>
    </w:tblStylePr>
    <w:tblStylePr w:type="band1Horz">
      <w:tblPr/>
      <w:tcPr>
        <w:tcBorders>
          <w:left w:val="nil"/>
          <w:right w:val="nil"/>
          <w:insideH w:val="nil"/>
          <w:insideV w:val="nil"/>
        </w:tcBorders>
        <w:shd w:val="clear" w:color="auto" w:fill="B5F2C6"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883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8838" w:themeFill="accent1"/>
      </w:tcPr>
    </w:tblStylePr>
    <w:tblStylePr w:type="lastCol">
      <w:rPr>
        <w:b/>
        <w:bCs/>
        <w:color w:val="FFFFFF" w:themeColor="background1"/>
      </w:rPr>
      <w:tblPr/>
      <w:tcPr>
        <w:tcBorders>
          <w:left w:val="nil"/>
          <w:right w:val="nil"/>
          <w:insideH w:val="nil"/>
          <w:insideV w:val="nil"/>
        </w:tcBorders>
        <w:shd w:val="clear" w:color="auto" w:fill="18883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STableDesign">
    <w:name w:val="CoS Table Design"/>
    <w:basedOn w:val="TableNormal"/>
    <w:uiPriority w:val="99"/>
    <w:rsid w:val="003D5F7C"/>
    <w:tblPr>
      <w:tblStyleRowBandSize w:val="1"/>
      <w:tblBorders>
        <w:bottom w:val="single" w:sz="12" w:space="0" w:color="188838" w:themeColor="accent1"/>
        <w:insideH w:val="single" w:sz="4" w:space="0" w:color="EBF0E9"/>
      </w:tblBorders>
      <w:tblCellMar>
        <w:left w:w="85" w:type="dxa"/>
        <w:right w:w="85" w:type="dxa"/>
      </w:tblCellMar>
    </w:tblPr>
    <w:tblStylePr w:type="firstRow">
      <w:pPr>
        <w:jc w:val="left"/>
      </w:pPr>
      <w:rPr>
        <w:rFonts w:ascii="Arial" w:hAnsi="Arial"/>
        <w:b/>
        <w:i w:val="0"/>
        <w:color w:val="FFFFFF" w:themeColor="background1"/>
        <w:sz w:val="22"/>
      </w:rPr>
      <w:tblPr/>
      <w:trPr>
        <w:tblHeader/>
      </w:trPr>
      <w:tcPr>
        <w:shd w:val="clear" w:color="auto" w:fill="188838" w:themeFill="accent1"/>
      </w:tcPr>
    </w:tblStylePr>
    <w:tblStylePr w:type="lastRow">
      <w:tblPr/>
      <w:tcPr>
        <w:tcBorders>
          <w:top w:val="single" w:sz="12" w:space="0" w:color="188838" w:themeColor="accent1"/>
          <w:bottom w:val="single" w:sz="12" w:space="0" w:color="188838" w:themeColor="accent1"/>
        </w:tcBorders>
      </w:tcPr>
    </w:tblStylePr>
    <w:tblStylePr w:type="band1Horz">
      <w:tblPr/>
      <w:tcPr>
        <w:shd w:val="clear" w:color="auto" w:fill="FFFFFF"/>
      </w:tcPr>
    </w:tblStylePr>
    <w:tblStylePr w:type="band2Horz">
      <w:tblPr/>
      <w:tcPr>
        <w:shd w:val="clear" w:color="auto" w:fill="EBF0E9"/>
      </w:tcPr>
    </w:tblStylePr>
  </w:style>
  <w:style w:type="paragraph" w:styleId="ListBullet2">
    <w:name w:val="List Bullet 2"/>
    <w:basedOn w:val="Normal"/>
    <w:uiPriority w:val="2"/>
    <w:semiHidden/>
    <w:qFormat/>
    <w:rsid w:val="005316C5"/>
    <w:pPr>
      <w:numPr>
        <w:ilvl w:val="1"/>
        <w:numId w:val="1"/>
      </w:numPr>
      <w:spacing w:after="0"/>
    </w:pPr>
    <w:rPr>
      <w:rFonts w:asciiTheme="minorHAnsi" w:eastAsia="Times New Roman" w:hAnsiTheme="minorHAnsi"/>
      <w:lang w:eastAsia="en-AU"/>
    </w:rPr>
  </w:style>
  <w:style w:type="paragraph" w:customStyle="1" w:styleId="NumberH1">
    <w:name w:val="Number H1"/>
    <w:basedOn w:val="Heading1"/>
    <w:next w:val="Normal"/>
    <w:uiPriority w:val="10"/>
    <w:qFormat/>
    <w:rsid w:val="002C2769"/>
    <w:pPr>
      <w:numPr>
        <w:numId w:val="4"/>
      </w:numPr>
    </w:pPr>
  </w:style>
  <w:style w:type="paragraph" w:styleId="ListBullet3">
    <w:name w:val="List Bullet 3"/>
    <w:basedOn w:val="Normal"/>
    <w:uiPriority w:val="2"/>
    <w:semiHidden/>
    <w:rsid w:val="005316C5"/>
    <w:pPr>
      <w:numPr>
        <w:ilvl w:val="2"/>
        <w:numId w:val="1"/>
      </w:numPr>
      <w:spacing w:after="0"/>
    </w:pPr>
    <w:rPr>
      <w:rFonts w:asciiTheme="minorHAnsi" w:eastAsia="Times New Roman" w:hAnsiTheme="minorHAnsi"/>
      <w:lang w:eastAsia="en-AU"/>
    </w:rPr>
  </w:style>
  <w:style w:type="paragraph" w:styleId="ListBullet4">
    <w:name w:val="List Bullet 4"/>
    <w:basedOn w:val="Normal"/>
    <w:uiPriority w:val="2"/>
    <w:semiHidden/>
    <w:rsid w:val="005316C5"/>
    <w:pPr>
      <w:numPr>
        <w:ilvl w:val="3"/>
        <w:numId w:val="1"/>
      </w:numPr>
      <w:spacing w:after="0"/>
    </w:pPr>
    <w:rPr>
      <w:rFonts w:asciiTheme="minorHAnsi" w:eastAsia="Times New Roman" w:hAnsiTheme="minorHAnsi"/>
      <w:lang w:eastAsia="en-AU"/>
    </w:rPr>
  </w:style>
  <w:style w:type="paragraph" w:styleId="ListBullet5">
    <w:name w:val="List Bullet 5"/>
    <w:basedOn w:val="Normal"/>
    <w:uiPriority w:val="2"/>
    <w:semiHidden/>
    <w:rsid w:val="005316C5"/>
    <w:pPr>
      <w:numPr>
        <w:ilvl w:val="4"/>
        <w:numId w:val="1"/>
      </w:numPr>
      <w:spacing w:after="0"/>
    </w:pPr>
    <w:rPr>
      <w:rFonts w:asciiTheme="minorHAnsi" w:eastAsia="Times New Roman" w:hAnsiTheme="minorHAnsi"/>
      <w:lang w:eastAsia="en-AU"/>
    </w:rPr>
  </w:style>
  <w:style w:type="paragraph" w:styleId="ListNumber2">
    <w:name w:val="List Number 2"/>
    <w:basedOn w:val="Normal"/>
    <w:uiPriority w:val="2"/>
    <w:semiHidden/>
    <w:rsid w:val="005316C5"/>
    <w:pPr>
      <w:numPr>
        <w:ilvl w:val="1"/>
        <w:numId w:val="2"/>
      </w:numPr>
      <w:spacing w:after="0"/>
    </w:pPr>
    <w:rPr>
      <w:rFonts w:asciiTheme="minorHAnsi" w:eastAsia="Times New Roman" w:hAnsiTheme="minorHAnsi"/>
      <w:lang w:eastAsia="en-AU"/>
    </w:rPr>
  </w:style>
  <w:style w:type="paragraph" w:styleId="ListNumber3">
    <w:name w:val="List Number 3"/>
    <w:basedOn w:val="Normal"/>
    <w:uiPriority w:val="2"/>
    <w:semiHidden/>
    <w:rsid w:val="005316C5"/>
    <w:pPr>
      <w:numPr>
        <w:ilvl w:val="2"/>
        <w:numId w:val="2"/>
      </w:numPr>
      <w:spacing w:after="0"/>
    </w:pPr>
    <w:rPr>
      <w:rFonts w:asciiTheme="minorHAnsi" w:eastAsia="Times New Roman" w:hAnsiTheme="minorHAnsi"/>
      <w:lang w:eastAsia="en-AU"/>
    </w:rPr>
  </w:style>
  <w:style w:type="paragraph" w:styleId="ListNumber4">
    <w:name w:val="List Number 4"/>
    <w:basedOn w:val="Normal"/>
    <w:uiPriority w:val="2"/>
    <w:semiHidden/>
    <w:rsid w:val="005316C5"/>
    <w:pPr>
      <w:numPr>
        <w:ilvl w:val="3"/>
        <w:numId w:val="2"/>
      </w:numPr>
      <w:spacing w:after="0"/>
    </w:pPr>
    <w:rPr>
      <w:rFonts w:asciiTheme="minorHAnsi" w:eastAsia="Times New Roman" w:hAnsiTheme="minorHAnsi"/>
      <w:lang w:eastAsia="en-AU"/>
    </w:rPr>
  </w:style>
  <w:style w:type="paragraph" w:styleId="ListNumber5">
    <w:name w:val="List Number 5"/>
    <w:basedOn w:val="Normal"/>
    <w:uiPriority w:val="2"/>
    <w:semiHidden/>
    <w:rsid w:val="005316C5"/>
    <w:pPr>
      <w:numPr>
        <w:ilvl w:val="4"/>
        <w:numId w:val="2"/>
      </w:numPr>
      <w:spacing w:after="0"/>
    </w:pPr>
    <w:rPr>
      <w:rFonts w:asciiTheme="minorHAnsi" w:eastAsia="Times New Roman" w:hAnsiTheme="minorHAnsi"/>
      <w:lang w:eastAsia="en-AU"/>
    </w:rPr>
  </w:style>
  <w:style w:type="paragraph" w:styleId="List">
    <w:name w:val="List"/>
    <w:aliases w:val="List Letter"/>
    <w:basedOn w:val="Normal"/>
    <w:uiPriority w:val="2"/>
    <w:qFormat/>
    <w:rsid w:val="005316C5"/>
    <w:pPr>
      <w:numPr>
        <w:numId w:val="3"/>
      </w:numPr>
      <w:spacing w:after="0"/>
    </w:pPr>
    <w:rPr>
      <w:rFonts w:asciiTheme="minorHAnsi" w:eastAsia="Times New Roman" w:hAnsiTheme="minorHAnsi"/>
      <w:lang w:eastAsia="en-AU"/>
    </w:rPr>
  </w:style>
  <w:style w:type="paragraph" w:styleId="TOC3">
    <w:name w:val="toc 3"/>
    <w:basedOn w:val="Normal"/>
    <w:next w:val="Normal"/>
    <w:autoRedefine/>
    <w:uiPriority w:val="39"/>
    <w:unhideWhenUsed/>
    <w:rsid w:val="004F76DB"/>
    <w:pPr>
      <w:tabs>
        <w:tab w:val="right" w:pos="6237"/>
      </w:tabs>
      <w:spacing w:before="40" w:after="40"/>
      <w:ind w:left="442" w:right="3686"/>
    </w:pPr>
    <w:rPr>
      <w:sz w:val="28"/>
    </w:rPr>
  </w:style>
  <w:style w:type="paragraph" w:customStyle="1" w:styleId="NumberH2">
    <w:name w:val="Number H2"/>
    <w:basedOn w:val="Heading2"/>
    <w:next w:val="Normal"/>
    <w:uiPriority w:val="10"/>
    <w:qFormat/>
    <w:rsid w:val="002C2769"/>
    <w:pPr>
      <w:numPr>
        <w:ilvl w:val="1"/>
        <w:numId w:val="4"/>
      </w:numPr>
    </w:pPr>
  </w:style>
  <w:style w:type="paragraph" w:styleId="Caption">
    <w:name w:val="caption"/>
    <w:aliases w:val="Figure Heading"/>
    <w:basedOn w:val="Normal"/>
    <w:next w:val="Normal"/>
    <w:uiPriority w:val="11"/>
    <w:qFormat/>
    <w:rsid w:val="00523D88"/>
    <w:pPr>
      <w:keepNext/>
      <w:keepLines/>
      <w:numPr>
        <w:numId w:val="6"/>
      </w:numPr>
      <w:pBdr>
        <w:top w:val="single" w:sz="4" w:space="6" w:color="152128" w:themeColor="accent3"/>
      </w:pBdr>
      <w:spacing w:before="480" w:line="400" w:lineRule="exact"/>
      <w:contextualSpacing/>
    </w:pPr>
    <w:rPr>
      <w:iCs/>
      <w:color w:val="188838" w:themeColor="accent1"/>
      <w:spacing w:val="-10"/>
      <w:sz w:val="36"/>
      <w:szCs w:val="18"/>
    </w:rPr>
  </w:style>
  <w:style w:type="paragraph" w:customStyle="1" w:styleId="NumberH3">
    <w:name w:val="Number H3"/>
    <w:basedOn w:val="Heading3"/>
    <w:next w:val="Normal"/>
    <w:uiPriority w:val="10"/>
    <w:qFormat/>
    <w:rsid w:val="002C2769"/>
    <w:pPr>
      <w:numPr>
        <w:ilvl w:val="2"/>
        <w:numId w:val="4"/>
      </w:numPr>
    </w:pPr>
  </w:style>
  <w:style w:type="paragraph" w:customStyle="1" w:styleId="HighlightText">
    <w:name w:val="Highlight Text"/>
    <w:basedOn w:val="Normal"/>
    <w:uiPriority w:val="15"/>
    <w:qFormat/>
    <w:rsid w:val="00555946"/>
    <w:pPr>
      <w:pBdr>
        <w:top w:val="single" w:sz="48" w:space="1" w:color="EBF0E9"/>
        <w:left w:val="single" w:sz="48" w:space="4" w:color="EBF0E9"/>
        <w:bottom w:val="single" w:sz="48" w:space="1" w:color="EBF0E9"/>
        <w:right w:val="single" w:sz="48" w:space="4" w:color="EBF0E9"/>
      </w:pBdr>
      <w:shd w:val="clear" w:color="auto" w:fill="EBF0E9"/>
      <w:ind w:left="198" w:right="227"/>
    </w:pPr>
  </w:style>
  <w:style w:type="paragraph" w:customStyle="1" w:styleId="HighlightBullet">
    <w:name w:val="Highlight Bullet"/>
    <w:basedOn w:val="HighlightText"/>
    <w:uiPriority w:val="16"/>
    <w:qFormat/>
    <w:rsid w:val="00F56679"/>
    <w:pPr>
      <w:numPr>
        <w:numId w:val="5"/>
      </w:numPr>
      <w:ind w:left="555" w:hanging="357"/>
    </w:pPr>
  </w:style>
  <w:style w:type="paragraph" w:styleId="Date">
    <w:name w:val="Date"/>
    <w:basedOn w:val="Normal"/>
    <w:next w:val="Normal"/>
    <w:link w:val="DateChar"/>
    <w:uiPriority w:val="99"/>
    <w:rsid w:val="001065B3"/>
    <w:pPr>
      <w:spacing w:before="0" w:after="0" w:line="240" w:lineRule="auto"/>
    </w:pPr>
  </w:style>
  <w:style w:type="character" w:customStyle="1" w:styleId="DateChar">
    <w:name w:val="Date Char"/>
    <w:basedOn w:val="DefaultParagraphFont"/>
    <w:link w:val="Date"/>
    <w:uiPriority w:val="99"/>
    <w:rsid w:val="001065B3"/>
  </w:style>
  <w:style w:type="paragraph" w:customStyle="1" w:styleId="LargePullQuote">
    <w:name w:val="Large Pull Quote"/>
    <w:basedOn w:val="Normal"/>
    <w:uiPriority w:val="14"/>
    <w:qFormat/>
    <w:rsid w:val="00807BEF"/>
    <w:pPr>
      <w:spacing w:before="0" w:after="0" w:line="1040" w:lineRule="exact"/>
    </w:pPr>
    <w:rPr>
      <w:color w:val="188838" w:themeColor="accent1"/>
      <w:sz w:val="96"/>
      <w:szCs w:val="120"/>
    </w:rPr>
  </w:style>
  <w:style w:type="character" w:styleId="PlaceholderText">
    <w:name w:val="Placeholder Text"/>
    <w:basedOn w:val="DefaultParagraphFont"/>
    <w:uiPriority w:val="99"/>
    <w:semiHidden/>
    <w:rsid w:val="000735E4"/>
    <w:rPr>
      <w:color w:val="808080"/>
    </w:rPr>
  </w:style>
  <w:style w:type="paragraph" w:styleId="NoSpacing">
    <w:name w:val="No Spacing"/>
    <w:uiPriority w:val="1"/>
    <w:rsid w:val="008C7704"/>
  </w:style>
  <w:style w:type="paragraph" w:customStyle="1" w:styleId="TableofFiguresHeading">
    <w:name w:val="Table of Figures Heading"/>
    <w:basedOn w:val="Normal"/>
    <w:next w:val="TableofFigures"/>
    <w:uiPriority w:val="99"/>
    <w:rsid w:val="00ED0AF8"/>
    <w:pPr>
      <w:spacing w:before="480" w:after="240" w:line="400" w:lineRule="exact"/>
    </w:pPr>
    <w:rPr>
      <w:color w:val="188838" w:themeColor="accent1"/>
      <w:spacing w:val="-10"/>
      <w:sz w:val="36"/>
      <w:szCs w:val="28"/>
    </w:rPr>
  </w:style>
  <w:style w:type="paragraph" w:styleId="TableofFigures">
    <w:name w:val="table of figures"/>
    <w:basedOn w:val="Normal"/>
    <w:next w:val="Normal"/>
    <w:uiPriority w:val="99"/>
    <w:unhideWhenUsed/>
    <w:rsid w:val="004F76DB"/>
    <w:pPr>
      <w:tabs>
        <w:tab w:val="right" w:pos="6237"/>
      </w:tabs>
      <w:spacing w:after="0"/>
      <w:ind w:right="3686"/>
    </w:pPr>
  </w:style>
  <w:style w:type="paragraph" w:styleId="BodyText">
    <w:name w:val="Body Text"/>
    <w:basedOn w:val="Normal"/>
    <w:link w:val="BodyTextChar"/>
    <w:qFormat/>
    <w:rsid w:val="00C75ADC"/>
    <w:pPr>
      <w:spacing w:line="280" w:lineRule="atLeast"/>
    </w:pPr>
    <w:rPr>
      <w:rFonts w:asciiTheme="minorHAnsi" w:hAnsiTheme="minorHAnsi" w:cstheme="minorBidi"/>
      <w:sz w:val="20"/>
      <w:szCs w:val="20"/>
    </w:rPr>
  </w:style>
  <w:style w:type="character" w:customStyle="1" w:styleId="BodyTextChar">
    <w:name w:val="Body Text Char"/>
    <w:basedOn w:val="DefaultParagraphFont"/>
    <w:link w:val="BodyText"/>
    <w:rsid w:val="00C75ADC"/>
    <w:rPr>
      <w:rFonts w:asciiTheme="minorHAnsi" w:hAnsiTheme="minorHAnsi" w:cstheme="minorBidi"/>
      <w:sz w:val="20"/>
      <w:szCs w:val="20"/>
    </w:rPr>
  </w:style>
  <w:style w:type="paragraph" w:styleId="ListParagraph">
    <w:name w:val="List Paragraph"/>
    <w:aliases w:val="Recommendation,List Paragraph1,List Paragraph11,L,Number,#List Paragraph,Bullet point,List Paragraph111,F5 List Paragraph,Dot pt,CV text,Medium Grid 1 - Accent 21,Numbered Paragraph,List Paragraph2,NFP GP Bulleted List,Table text,FooterTe"/>
    <w:basedOn w:val="Normal"/>
    <w:link w:val="ListParagraphChar"/>
    <w:uiPriority w:val="34"/>
    <w:qFormat/>
    <w:rsid w:val="00C75ADC"/>
    <w:pPr>
      <w:spacing w:before="0" w:after="0" w:line="240" w:lineRule="auto"/>
      <w:ind w:left="720"/>
    </w:pPr>
    <w:rPr>
      <w:rFonts w:ascii="Calibri" w:hAnsi="Calibri" w:cs="Calibri"/>
      <w:lang w:eastAsia="en-AU"/>
    </w:rPr>
  </w:style>
  <w:style w:type="paragraph" w:customStyle="1" w:styleId="Default">
    <w:name w:val="Default"/>
    <w:rsid w:val="00C75ADC"/>
    <w:pPr>
      <w:autoSpaceDE w:val="0"/>
      <w:autoSpaceDN w:val="0"/>
      <w:adjustRightInd w:val="0"/>
    </w:pPr>
    <w:rPr>
      <w:rFonts w:ascii="Goudy Old Style" w:hAnsi="Goudy Old Style" w:cs="Goudy Old Style"/>
      <w:color w:val="000000"/>
      <w:sz w:val="24"/>
      <w:szCs w:val="24"/>
    </w:rPr>
  </w:style>
  <w:style w:type="paragraph" w:customStyle="1" w:styleId="SubHeading">
    <w:name w:val="SubHeading"/>
    <w:next w:val="Heading1"/>
    <w:rsid w:val="00C75ADC"/>
    <w:pPr>
      <w:spacing w:after="240"/>
      <w:jc w:val="both"/>
    </w:pPr>
    <w:rPr>
      <w:rFonts w:eastAsia="Times New Roman" w:cs="Arial"/>
      <w:b/>
    </w:rPr>
  </w:style>
  <w:style w:type="character" w:styleId="CommentReference">
    <w:name w:val="annotation reference"/>
    <w:basedOn w:val="DefaultParagraphFont"/>
    <w:uiPriority w:val="99"/>
    <w:semiHidden/>
    <w:unhideWhenUsed/>
    <w:rsid w:val="00C75ADC"/>
    <w:rPr>
      <w:sz w:val="16"/>
      <w:szCs w:val="16"/>
    </w:rPr>
  </w:style>
  <w:style w:type="paragraph" w:styleId="CommentText">
    <w:name w:val="annotation text"/>
    <w:basedOn w:val="Normal"/>
    <w:link w:val="CommentTextChar"/>
    <w:uiPriority w:val="99"/>
    <w:unhideWhenUsed/>
    <w:rsid w:val="00C75ADC"/>
    <w:pPr>
      <w:spacing w:before="0"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75ADC"/>
    <w:rPr>
      <w:rFonts w:asciiTheme="minorHAnsi" w:hAnsiTheme="minorHAnsi" w:cstheme="minorBidi"/>
      <w:sz w:val="20"/>
      <w:szCs w:val="20"/>
    </w:rPr>
  </w:style>
  <w:style w:type="paragraph" w:customStyle="1" w:styleId="Paragraph">
    <w:name w:val="Paragraph"/>
    <w:rsid w:val="00C75ADC"/>
    <w:pPr>
      <w:spacing w:after="240"/>
      <w:jc w:val="both"/>
    </w:pPr>
    <w:rPr>
      <w:rFonts w:eastAsia="Times New Roman" w:cs="Arial"/>
      <w:bCs/>
    </w:rPr>
  </w:style>
  <w:style w:type="character" w:styleId="Strong">
    <w:name w:val="Strong"/>
    <w:basedOn w:val="DefaultParagraphFont"/>
    <w:uiPriority w:val="22"/>
    <w:qFormat/>
    <w:rsid w:val="00C75ADC"/>
    <w:rPr>
      <w:b/>
      <w:bCs/>
    </w:rPr>
  </w:style>
  <w:style w:type="paragraph" w:styleId="NormalWeb">
    <w:name w:val="Normal (Web)"/>
    <w:basedOn w:val="Normal"/>
    <w:uiPriority w:val="99"/>
    <w:semiHidden/>
    <w:unhideWhenUsed/>
    <w:rsid w:val="00C75AD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ListParagraphChar">
    <w:name w:val="List Paragraph Char"/>
    <w:aliases w:val="Recommendation Char,List Paragraph1 Char,List Paragraph11 Char,L Char,Number Char,#List Paragraph Char,Bullet point Char,List Paragraph111 Char,F5 List Paragraph Char,Dot pt Char,CV text Char,Medium Grid 1 - Accent 21 Char"/>
    <w:link w:val="ListParagraph"/>
    <w:uiPriority w:val="34"/>
    <w:qFormat/>
    <w:locked/>
    <w:rsid w:val="00C75ADC"/>
    <w:rPr>
      <w:rFonts w:ascii="Calibri" w:hAnsi="Calibri" w:cs="Calibri"/>
      <w:lang w:eastAsia="en-AU"/>
    </w:rPr>
  </w:style>
  <w:style w:type="paragraph" w:customStyle="1" w:styleId="pf0">
    <w:name w:val="pf0"/>
    <w:basedOn w:val="Normal"/>
    <w:rsid w:val="00C75AD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C75ADC"/>
    <w:rPr>
      <w:rFonts w:ascii="Segoe UI" w:hAnsi="Segoe UI" w:cs="Segoe UI" w:hint="default"/>
      <w:sz w:val="18"/>
      <w:szCs w:val="18"/>
    </w:rPr>
  </w:style>
  <w:style w:type="character" w:styleId="UnresolvedMention">
    <w:name w:val="Unresolved Mention"/>
    <w:basedOn w:val="DefaultParagraphFont"/>
    <w:uiPriority w:val="99"/>
    <w:semiHidden/>
    <w:unhideWhenUsed/>
    <w:rsid w:val="00D672B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D6DE3"/>
    <w:pPr>
      <w:spacing w:before="120" w:after="120"/>
    </w:pPr>
    <w:rPr>
      <w:rFonts w:ascii="Arial" w:hAnsi="Arial" w:cs="Times New Roman"/>
      <w:b/>
      <w:bCs/>
    </w:rPr>
  </w:style>
  <w:style w:type="character" w:customStyle="1" w:styleId="CommentSubjectChar">
    <w:name w:val="Comment Subject Char"/>
    <w:basedOn w:val="CommentTextChar"/>
    <w:link w:val="CommentSubject"/>
    <w:uiPriority w:val="99"/>
    <w:semiHidden/>
    <w:rsid w:val="006D6DE3"/>
    <w:rPr>
      <w:rFonts w:asciiTheme="minorHAnsi" w:hAnsiTheme="minorHAnsi" w:cstheme="minorBidi"/>
      <w:b/>
      <w:bCs/>
      <w:sz w:val="20"/>
      <w:szCs w:val="20"/>
    </w:rPr>
  </w:style>
  <w:style w:type="character" w:styleId="Mention">
    <w:name w:val="Mention"/>
    <w:basedOn w:val="DefaultParagraphFont"/>
    <w:uiPriority w:val="99"/>
    <w:unhideWhenUsed/>
    <w:rsid w:val="00ED2246"/>
    <w:rPr>
      <w:color w:val="2B579A"/>
      <w:shd w:val="clear" w:color="auto" w:fill="E1DFDD"/>
    </w:rPr>
  </w:style>
  <w:style w:type="character" w:styleId="FollowedHyperlink">
    <w:name w:val="FollowedHyperlink"/>
    <w:basedOn w:val="DefaultParagraphFont"/>
    <w:uiPriority w:val="99"/>
    <w:semiHidden/>
    <w:unhideWhenUsed/>
    <w:rsid w:val="00AE0C2A"/>
    <w:rPr>
      <w:color w:val="152128" w:themeColor="followedHyperlink"/>
      <w:u w:val="single"/>
    </w:rPr>
  </w:style>
  <w:style w:type="character" w:customStyle="1" w:styleId="cf11">
    <w:name w:val="cf11"/>
    <w:basedOn w:val="DefaultParagraphFont"/>
    <w:rsid w:val="00A71AFF"/>
    <w:rPr>
      <w:rFonts w:ascii="Segoe UI" w:hAnsi="Segoe UI" w:cs="Segoe UI" w:hint="default"/>
      <w:sz w:val="18"/>
      <w:szCs w:val="18"/>
    </w:rPr>
  </w:style>
  <w:style w:type="paragraph" w:customStyle="1" w:styleId="paragraph0">
    <w:name w:val="paragraph"/>
    <w:basedOn w:val="Normal"/>
    <w:rsid w:val="00435B7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ontentcontrolboundarysink">
    <w:name w:val="contentcontrolboundarysink"/>
    <w:basedOn w:val="DefaultParagraphFont"/>
    <w:rsid w:val="00435B70"/>
  </w:style>
  <w:style w:type="character" w:customStyle="1" w:styleId="normaltextrun">
    <w:name w:val="normaltextrun"/>
    <w:basedOn w:val="DefaultParagraphFont"/>
    <w:rsid w:val="00435B70"/>
  </w:style>
  <w:style w:type="character" w:customStyle="1" w:styleId="eop">
    <w:name w:val="eop"/>
    <w:basedOn w:val="DefaultParagraphFont"/>
    <w:rsid w:val="0043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3658">
      <w:bodyDiv w:val="1"/>
      <w:marLeft w:val="0"/>
      <w:marRight w:val="0"/>
      <w:marTop w:val="0"/>
      <w:marBottom w:val="0"/>
      <w:divBdr>
        <w:top w:val="none" w:sz="0" w:space="0" w:color="auto"/>
        <w:left w:val="none" w:sz="0" w:space="0" w:color="auto"/>
        <w:bottom w:val="none" w:sz="0" w:space="0" w:color="auto"/>
        <w:right w:val="none" w:sz="0" w:space="0" w:color="auto"/>
      </w:divBdr>
    </w:div>
    <w:div w:id="268009244">
      <w:bodyDiv w:val="1"/>
      <w:marLeft w:val="0"/>
      <w:marRight w:val="0"/>
      <w:marTop w:val="0"/>
      <w:marBottom w:val="0"/>
      <w:divBdr>
        <w:top w:val="none" w:sz="0" w:space="0" w:color="auto"/>
        <w:left w:val="none" w:sz="0" w:space="0" w:color="auto"/>
        <w:bottom w:val="none" w:sz="0" w:space="0" w:color="auto"/>
        <w:right w:val="none" w:sz="0" w:space="0" w:color="auto"/>
      </w:divBdr>
    </w:div>
    <w:div w:id="681006609">
      <w:bodyDiv w:val="1"/>
      <w:marLeft w:val="0"/>
      <w:marRight w:val="0"/>
      <w:marTop w:val="0"/>
      <w:marBottom w:val="0"/>
      <w:divBdr>
        <w:top w:val="none" w:sz="0" w:space="0" w:color="auto"/>
        <w:left w:val="none" w:sz="0" w:space="0" w:color="auto"/>
        <w:bottom w:val="none" w:sz="0" w:space="0" w:color="auto"/>
        <w:right w:val="none" w:sz="0" w:space="0" w:color="auto"/>
      </w:divBdr>
    </w:div>
    <w:div w:id="702945485">
      <w:bodyDiv w:val="1"/>
      <w:marLeft w:val="0"/>
      <w:marRight w:val="0"/>
      <w:marTop w:val="0"/>
      <w:marBottom w:val="0"/>
      <w:divBdr>
        <w:top w:val="none" w:sz="0" w:space="0" w:color="auto"/>
        <w:left w:val="none" w:sz="0" w:space="0" w:color="auto"/>
        <w:bottom w:val="none" w:sz="0" w:space="0" w:color="auto"/>
        <w:right w:val="none" w:sz="0" w:space="0" w:color="auto"/>
      </w:divBdr>
    </w:div>
    <w:div w:id="711880953">
      <w:bodyDiv w:val="1"/>
      <w:marLeft w:val="0"/>
      <w:marRight w:val="0"/>
      <w:marTop w:val="0"/>
      <w:marBottom w:val="0"/>
      <w:divBdr>
        <w:top w:val="none" w:sz="0" w:space="0" w:color="auto"/>
        <w:left w:val="none" w:sz="0" w:space="0" w:color="auto"/>
        <w:bottom w:val="none" w:sz="0" w:space="0" w:color="auto"/>
        <w:right w:val="none" w:sz="0" w:space="0" w:color="auto"/>
      </w:divBdr>
    </w:div>
    <w:div w:id="798912203">
      <w:bodyDiv w:val="1"/>
      <w:marLeft w:val="0"/>
      <w:marRight w:val="0"/>
      <w:marTop w:val="0"/>
      <w:marBottom w:val="0"/>
      <w:divBdr>
        <w:top w:val="none" w:sz="0" w:space="0" w:color="auto"/>
        <w:left w:val="none" w:sz="0" w:space="0" w:color="auto"/>
        <w:bottom w:val="none" w:sz="0" w:space="0" w:color="auto"/>
        <w:right w:val="none" w:sz="0" w:space="0" w:color="auto"/>
      </w:divBdr>
    </w:div>
    <w:div w:id="810756334">
      <w:bodyDiv w:val="1"/>
      <w:marLeft w:val="0"/>
      <w:marRight w:val="0"/>
      <w:marTop w:val="0"/>
      <w:marBottom w:val="0"/>
      <w:divBdr>
        <w:top w:val="none" w:sz="0" w:space="0" w:color="auto"/>
        <w:left w:val="none" w:sz="0" w:space="0" w:color="auto"/>
        <w:bottom w:val="none" w:sz="0" w:space="0" w:color="auto"/>
        <w:right w:val="none" w:sz="0" w:space="0" w:color="auto"/>
      </w:divBdr>
    </w:div>
    <w:div w:id="861939466">
      <w:bodyDiv w:val="1"/>
      <w:marLeft w:val="0"/>
      <w:marRight w:val="0"/>
      <w:marTop w:val="0"/>
      <w:marBottom w:val="0"/>
      <w:divBdr>
        <w:top w:val="none" w:sz="0" w:space="0" w:color="auto"/>
        <w:left w:val="none" w:sz="0" w:space="0" w:color="auto"/>
        <w:bottom w:val="none" w:sz="0" w:space="0" w:color="auto"/>
        <w:right w:val="none" w:sz="0" w:space="0" w:color="auto"/>
      </w:divBdr>
    </w:div>
    <w:div w:id="984818591">
      <w:bodyDiv w:val="1"/>
      <w:marLeft w:val="0"/>
      <w:marRight w:val="0"/>
      <w:marTop w:val="0"/>
      <w:marBottom w:val="0"/>
      <w:divBdr>
        <w:top w:val="none" w:sz="0" w:space="0" w:color="auto"/>
        <w:left w:val="none" w:sz="0" w:space="0" w:color="auto"/>
        <w:bottom w:val="none" w:sz="0" w:space="0" w:color="auto"/>
        <w:right w:val="none" w:sz="0" w:space="0" w:color="auto"/>
      </w:divBdr>
    </w:div>
    <w:div w:id="1007681942">
      <w:bodyDiv w:val="1"/>
      <w:marLeft w:val="0"/>
      <w:marRight w:val="0"/>
      <w:marTop w:val="0"/>
      <w:marBottom w:val="0"/>
      <w:divBdr>
        <w:top w:val="none" w:sz="0" w:space="0" w:color="auto"/>
        <w:left w:val="none" w:sz="0" w:space="0" w:color="auto"/>
        <w:bottom w:val="none" w:sz="0" w:space="0" w:color="auto"/>
        <w:right w:val="none" w:sz="0" w:space="0" w:color="auto"/>
      </w:divBdr>
    </w:div>
    <w:div w:id="1116631593">
      <w:bodyDiv w:val="1"/>
      <w:marLeft w:val="0"/>
      <w:marRight w:val="0"/>
      <w:marTop w:val="0"/>
      <w:marBottom w:val="0"/>
      <w:divBdr>
        <w:top w:val="none" w:sz="0" w:space="0" w:color="auto"/>
        <w:left w:val="none" w:sz="0" w:space="0" w:color="auto"/>
        <w:bottom w:val="none" w:sz="0" w:space="0" w:color="auto"/>
        <w:right w:val="none" w:sz="0" w:space="0" w:color="auto"/>
      </w:divBdr>
    </w:div>
    <w:div w:id="1276449630">
      <w:bodyDiv w:val="1"/>
      <w:marLeft w:val="0"/>
      <w:marRight w:val="0"/>
      <w:marTop w:val="0"/>
      <w:marBottom w:val="0"/>
      <w:divBdr>
        <w:top w:val="none" w:sz="0" w:space="0" w:color="auto"/>
        <w:left w:val="none" w:sz="0" w:space="0" w:color="auto"/>
        <w:bottom w:val="none" w:sz="0" w:space="0" w:color="auto"/>
        <w:right w:val="none" w:sz="0" w:space="0" w:color="auto"/>
      </w:divBdr>
    </w:div>
    <w:div w:id="1468087572">
      <w:bodyDiv w:val="1"/>
      <w:marLeft w:val="0"/>
      <w:marRight w:val="0"/>
      <w:marTop w:val="0"/>
      <w:marBottom w:val="0"/>
      <w:divBdr>
        <w:top w:val="none" w:sz="0" w:space="0" w:color="auto"/>
        <w:left w:val="none" w:sz="0" w:space="0" w:color="auto"/>
        <w:bottom w:val="none" w:sz="0" w:space="0" w:color="auto"/>
        <w:right w:val="none" w:sz="0" w:space="0" w:color="auto"/>
      </w:divBdr>
    </w:div>
    <w:div w:id="1617827377">
      <w:bodyDiv w:val="1"/>
      <w:marLeft w:val="0"/>
      <w:marRight w:val="0"/>
      <w:marTop w:val="0"/>
      <w:marBottom w:val="0"/>
      <w:divBdr>
        <w:top w:val="none" w:sz="0" w:space="0" w:color="auto"/>
        <w:left w:val="none" w:sz="0" w:space="0" w:color="auto"/>
        <w:bottom w:val="none" w:sz="0" w:space="0" w:color="auto"/>
        <w:right w:val="none" w:sz="0" w:space="0" w:color="auto"/>
      </w:divBdr>
    </w:div>
    <w:div w:id="1643385127">
      <w:bodyDiv w:val="1"/>
      <w:marLeft w:val="0"/>
      <w:marRight w:val="0"/>
      <w:marTop w:val="0"/>
      <w:marBottom w:val="0"/>
      <w:divBdr>
        <w:top w:val="none" w:sz="0" w:space="0" w:color="auto"/>
        <w:left w:val="none" w:sz="0" w:space="0" w:color="auto"/>
        <w:bottom w:val="none" w:sz="0" w:space="0" w:color="auto"/>
        <w:right w:val="none" w:sz="0" w:space="0" w:color="auto"/>
      </w:divBdr>
    </w:div>
    <w:div w:id="1743481281">
      <w:bodyDiv w:val="1"/>
      <w:marLeft w:val="0"/>
      <w:marRight w:val="0"/>
      <w:marTop w:val="0"/>
      <w:marBottom w:val="0"/>
      <w:divBdr>
        <w:top w:val="none" w:sz="0" w:space="0" w:color="auto"/>
        <w:left w:val="none" w:sz="0" w:space="0" w:color="auto"/>
        <w:bottom w:val="none" w:sz="0" w:space="0" w:color="auto"/>
        <w:right w:val="none" w:sz="0" w:space="0" w:color="auto"/>
      </w:divBdr>
    </w:div>
    <w:div w:id="1790389267">
      <w:bodyDiv w:val="1"/>
      <w:marLeft w:val="0"/>
      <w:marRight w:val="0"/>
      <w:marTop w:val="0"/>
      <w:marBottom w:val="0"/>
      <w:divBdr>
        <w:top w:val="none" w:sz="0" w:space="0" w:color="auto"/>
        <w:left w:val="none" w:sz="0" w:space="0" w:color="auto"/>
        <w:bottom w:val="none" w:sz="0" w:space="0" w:color="auto"/>
        <w:right w:val="none" w:sz="0" w:space="0" w:color="auto"/>
      </w:divBdr>
    </w:div>
    <w:div w:id="2082174267">
      <w:bodyDiv w:val="1"/>
      <w:marLeft w:val="0"/>
      <w:marRight w:val="0"/>
      <w:marTop w:val="0"/>
      <w:marBottom w:val="0"/>
      <w:divBdr>
        <w:top w:val="none" w:sz="0" w:space="0" w:color="auto"/>
        <w:left w:val="none" w:sz="0" w:space="0" w:color="auto"/>
        <w:bottom w:val="none" w:sz="0" w:space="0" w:color="auto"/>
        <w:right w:val="none" w:sz="0" w:space="0" w:color="auto"/>
      </w:divBdr>
    </w:div>
    <w:div w:id="212148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inisters.treasury.gov.au/sites/ministers.treasury.gov.au/files/2023-04/eiac-report.pdf" TargetMode="External"/><Relationship Id="rId13" Type="http://schemas.openxmlformats.org/officeDocument/2006/relationships/hyperlink" Target="https://ausccs.org.au/wp-content/uploads/2022/03/TICCSS-in-Context.pdf" TargetMode="External"/><Relationship Id="rId18" Type="http://schemas.openxmlformats.org/officeDocument/2006/relationships/hyperlink" Target="https://www.pmc.gov.au/office-women/womens-economic-equality/womens-economic-equality-taskforce/letter-minister-office" TargetMode="External"/><Relationship Id="rId3" Type="http://schemas.openxmlformats.org/officeDocument/2006/relationships/hyperlink" Target="https://www.cityofsydney.nsw.gov.au/surveys-case-studies-reports/child-care-needs-analysis-2019" TargetMode="External"/><Relationship Id="rId21" Type="http://schemas.openxmlformats.org/officeDocument/2006/relationships/hyperlink" Target="https://www.cityofsydney.nsw.gov.au/surveys-case-studies-reports/child-care-needs-analysis-2019" TargetMode="External"/><Relationship Id="rId7" Type="http://schemas.openxmlformats.org/officeDocument/2006/relationships/hyperlink" Target="https://www.pmc.gov.au/office-women/womens-economic-equality/womens-economic-equality-taskforce/letter-minister-office" TargetMode="External"/><Relationship Id="rId12" Type="http://schemas.openxmlformats.org/officeDocument/2006/relationships/hyperlink" Target="https://ausccs.org.au/wp-content/uploads/2022/03/TICCSS-in-Context.pdf" TargetMode="External"/><Relationship Id="rId17" Type="http://schemas.openxmlformats.org/officeDocument/2006/relationships/hyperlink" Target="https://australiainstitute.org.au/wp-content/uploads/2022/04/Economic_Aspects_of_ECEC_in_Australia_FINAL.pdf" TargetMode="External"/><Relationship Id="rId25" Type="http://schemas.openxmlformats.org/officeDocument/2006/relationships/hyperlink" Target="https://www.acecqa.gov.au/sites/default/files/2021-10/ShapingOurFutureChildrensEducationandCareNationalWorkforceStrategy-September2021.pdf" TargetMode="External"/><Relationship Id="rId2" Type="http://schemas.openxmlformats.org/officeDocument/2006/relationships/hyperlink" Target="https://meetings.cityofsydney.nsw.gov.au/Data/Cultural%20and%20Community%20Committee/201311111402/Agenda/131111_CCC_ITEM08_ATTACHMENTA.pdf" TargetMode="External"/><Relationship Id="rId16" Type="http://schemas.openxmlformats.org/officeDocument/2006/relationships/hyperlink" Target="https://www.cccinc.org.au/sites/default/files/2022-07/20220325%20six%20point%20plan%20for%20education%20and%20care.pdf" TargetMode="External"/><Relationship Id="rId20" Type="http://schemas.openxmlformats.org/officeDocument/2006/relationships/hyperlink" Target="https://www.abs.gov.au/statistics/labour/employment-and-unemployment/barriers-and-incentives-labour-force-participation-australia/latest-release" TargetMode="External"/><Relationship Id="rId1" Type="http://schemas.openxmlformats.org/officeDocument/2006/relationships/hyperlink" Target="https://www.cityofsydney.nsw.gov.au/surveys-case-studies-reports/child-care-needs-analysis-2019" TargetMode="External"/><Relationship Id="rId6" Type="http://schemas.openxmlformats.org/officeDocument/2006/relationships/hyperlink" Target="https://womensagenda.com.au/latest/the-child-care-subsidy-activity-test-is-leaving-some-of-the-most-disadvantaged-children-worse-off/" TargetMode="External"/><Relationship Id="rId11" Type="http://schemas.openxmlformats.org/officeDocument/2006/relationships/hyperlink" Target="https://www.treasury.nsw.gov.au/childcare-fund" TargetMode="External"/><Relationship Id="rId24" Type="http://schemas.openxmlformats.org/officeDocument/2006/relationships/hyperlink" Target="https://treasury.gov.au/sites/default/files/2022-03/258735_early_childhood_australia.pdf" TargetMode="External"/><Relationship Id="rId5" Type="http://schemas.openxmlformats.org/officeDocument/2006/relationships/hyperlink" Target="https://www.sdn.org.au/aboriginal-and-torres-strait-islander-scholarships-fund/" TargetMode="External"/><Relationship Id="rId15" Type="http://schemas.openxmlformats.org/officeDocument/2006/relationships/hyperlink" Target="https://www.acecqa.gov.au/sites/default/files/2021-10/ShapingOurFutureChildrensEducationandCareNationalWorkforceStrategy-September2021.pdf" TargetMode="External"/><Relationship Id="rId23" Type="http://schemas.openxmlformats.org/officeDocument/2006/relationships/hyperlink" Target="https://aifs.gov.au/sites/default/files/2022-10/2021_Inclusion%20Support%20Program%20Report.pdf" TargetMode="External"/><Relationship Id="rId10" Type="http://schemas.openxmlformats.org/officeDocument/2006/relationships/hyperlink" Target="https://grattan.edu.au/wp-content/uploads/2020/08/Cheaper-Childcare-Grattan-Institute-Report.pdf" TargetMode="External"/><Relationship Id="rId19" Type="http://schemas.openxmlformats.org/officeDocument/2006/relationships/hyperlink" Target="https://www.acecqa.gov.au/sites/default/files/2021-10/ShapingOurFutureChildrensEducationandCareNationalWorkforceStrategy-September2021.pdf" TargetMode="External"/><Relationship Id="rId4" Type="http://schemas.openxmlformats.org/officeDocument/2006/relationships/hyperlink" Target="https://www.cityofsydney.nsw.gov.au/surveys-case-studies-reports/child-care-needs-analysis-2019" TargetMode="External"/><Relationship Id="rId9" Type="http://schemas.openxmlformats.org/officeDocument/2006/relationships/hyperlink" Target="https://www.ipart.nsw.gov.au/sites/default/files/cm9_documents/Issues-paper-Review-of-early-childhood-education-and-care-April-2023.PDF" TargetMode="External"/><Relationship Id="rId14" Type="http://schemas.openxmlformats.org/officeDocument/2006/relationships/hyperlink" Target="https://www.royalcommissionecec.sa.gov.au/publications/interim-report" TargetMode="External"/><Relationship Id="rId22" Type="http://schemas.openxmlformats.org/officeDocument/2006/relationships/hyperlink" Target="https://grattan.edu.au/wp-content/uploads/2020/08/Cheaper-Childcare-Grattan-Institute-Repor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096DC5854A4402A34268CBD456B1B6"/>
        <w:category>
          <w:name w:val="General"/>
          <w:gallery w:val="placeholder"/>
        </w:category>
        <w:types>
          <w:type w:val="bbPlcHdr"/>
        </w:types>
        <w:behaviors>
          <w:behavior w:val="content"/>
        </w:behaviors>
        <w:guid w:val="{D8367F37-8A77-4E43-99C0-404382854177}"/>
      </w:docPartPr>
      <w:docPartBody>
        <w:p w:rsidR="0036725C" w:rsidRDefault="00E664B4">
          <w:pPr>
            <w:pStyle w:val="61096DC5854A4402A34268CBD456B1B6"/>
          </w:pPr>
          <w:r>
            <w:t>Month Year</w:t>
          </w:r>
        </w:p>
      </w:docPartBody>
    </w:docPart>
    <w:docPart>
      <w:docPartPr>
        <w:name w:val="635BC1DECC4A42F08DBAD357849A9E3A"/>
        <w:category>
          <w:name w:val="General"/>
          <w:gallery w:val="placeholder"/>
        </w:category>
        <w:types>
          <w:type w:val="bbPlcHdr"/>
        </w:types>
        <w:behaviors>
          <w:behavior w:val="content"/>
        </w:behaviors>
        <w:guid w:val="{1CBA595C-B729-4AD7-9A8A-6603F9D4D5E8}"/>
      </w:docPartPr>
      <w:docPartBody>
        <w:p w:rsidR="0036725C" w:rsidRDefault="00E664B4">
          <w:pPr>
            <w:pStyle w:val="635BC1DECC4A42F08DBAD357849A9E3A"/>
          </w:pPr>
          <w:r w:rsidRPr="008F7FD4">
            <w:rPr>
              <w:color w:val="4472C4" w:themeColor="accent1"/>
              <w:sz w:val="18"/>
              <w:szCs w:val="18"/>
            </w:rPr>
            <w:t>The City of Sydney acknowledges the Gadigal of the Eora Nation as the Traditional Custodians of our local area</w:t>
          </w:r>
          <w:r w:rsidRPr="008F7FD4">
            <w:rPr>
              <w:rStyle w:val="PlaceholderText"/>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B4"/>
    <w:rsid w:val="00171890"/>
    <w:rsid w:val="001B68ED"/>
    <w:rsid w:val="001F06C0"/>
    <w:rsid w:val="002C46DD"/>
    <w:rsid w:val="0036725C"/>
    <w:rsid w:val="004E4417"/>
    <w:rsid w:val="006962FC"/>
    <w:rsid w:val="006E0ADF"/>
    <w:rsid w:val="007F71EB"/>
    <w:rsid w:val="00AA1B4C"/>
    <w:rsid w:val="00AF268F"/>
    <w:rsid w:val="00D64EFF"/>
    <w:rsid w:val="00DF2C87"/>
    <w:rsid w:val="00DF7FE7"/>
    <w:rsid w:val="00E664B4"/>
    <w:rsid w:val="00E74A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28ADC8131D43FF88EAFE726CB3DAC8">
    <w:name w:val="1928ADC8131D43FF88EAFE726CB3DAC8"/>
  </w:style>
  <w:style w:type="character" w:styleId="PlaceholderText">
    <w:name w:val="Placeholder Text"/>
    <w:basedOn w:val="DefaultParagraphFont"/>
    <w:uiPriority w:val="99"/>
    <w:semiHidden/>
    <w:rPr>
      <w:color w:val="808080"/>
    </w:rPr>
  </w:style>
  <w:style w:type="paragraph" w:customStyle="1" w:styleId="AC67A8BC7AE548A7BDCFC2F001E03EF2">
    <w:name w:val="AC67A8BC7AE548A7BDCFC2F001E03EF2"/>
  </w:style>
  <w:style w:type="paragraph" w:customStyle="1" w:styleId="61096DC5854A4402A34268CBD456B1B6">
    <w:name w:val="61096DC5854A4402A34268CBD456B1B6"/>
  </w:style>
  <w:style w:type="paragraph" w:customStyle="1" w:styleId="635BC1DECC4A42F08DBAD357849A9E3A">
    <w:name w:val="635BC1DECC4A42F08DBAD357849A9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S_Accessible">
      <a:dk1>
        <a:sysClr val="windowText" lastClr="000000"/>
      </a:dk1>
      <a:lt1>
        <a:sysClr val="window" lastClr="FFFFFF"/>
      </a:lt1>
      <a:dk2>
        <a:srgbClr val="F05F00"/>
      </a:dk2>
      <a:lt2>
        <a:srgbClr val="FF0303"/>
      </a:lt2>
      <a:accent1>
        <a:srgbClr val="188838"/>
      </a:accent1>
      <a:accent2>
        <a:srgbClr val="2455A1"/>
      </a:accent2>
      <a:accent3>
        <a:srgbClr val="152128"/>
      </a:accent3>
      <a:accent4>
        <a:srgbClr val="DA1E5B"/>
      </a:accent4>
      <a:accent5>
        <a:srgbClr val="6009A0"/>
      </a:accent5>
      <a:accent6>
        <a:srgbClr val="FADD21"/>
      </a:accent6>
      <a:hlink>
        <a:srgbClr val="152128"/>
      </a:hlink>
      <a:folHlink>
        <a:srgbClr val="152128"/>
      </a:folHlink>
    </a:clrScheme>
    <a:fontScheme name="CoS Re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SharedWithUsers xmlns="ec91ab06-9460-473b-bf7c-09335e1bf025">
      <UserInfo>
        <DisplayName>Gunjit Kaur</DisplayName>
        <AccountId>2382</AccountId>
        <AccountType/>
      </UserInfo>
    </SharedWithUsers>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145c5f5fb6ae0453b770df722774da66">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f7eb3574a2859ba3201b87d7eb85214e"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4C9A-6038-4735-94C7-799CBC8583E2}">
  <ds:schemaRefs>
    <ds:schemaRef ds:uri="http://schemas.microsoft.com/sharepoint/v3/contenttype/forms"/>
  </ds:schemaRefs>
</ds:datastoreItem>
</file>

<file path=customXml/itemProps2.xml><?xml version="1.0" encoding="utf-8"?>
<ds:datastoreItem xmlns:ds="http://schemas.openxmlformats.org/officeDocument/2006/customXml" ds:itemID="{C54FBBB3-09FF-48F3-A816-D1C7313B7A6B}">
  <ds:schemaRefs>
    <ds:schemaRef ds:uri="http://schemas.microsoft.com/office/2006/metadata/properties"/>
    <ds:schemaRef ds:uri="http://schemas.microsoft.com/office/infopath/2007/PartnerControls"/>
    <ds:schemaRef ds:uri="ec91ab06-9460-473b-bf7c-09335e1bf025"/>
  </ds:schemaRefs>
</ds:datastoreItem>
</file>

<file path=customXml/itemProps3.xml><?xml version="1.0" encoding="utf-8"?>
<ds:datastoreItem xmlns:ds="http://schemas.openxmlformats.org/officeDocument/2006/customXml" ds:itemID="{8AE43A3E-D45D-49D0-A1F4-E7A772843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10662-92F8-4B60-9AF9-10DDCF58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6305</Words>
  <Characters>35943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Submission 65 - City of Sydney - Early Childhood Education and Care - Public inquiry</vt:lpstr>
    </vt:vector>
  </TitlesOfParts>
  <Company>City of Sydney</Company>
  <LinksUpToDate>false</LinksUpToDate>
  <CharactersWithSpaces>42164</CharactersWithSpaces>
  <SharedDoc>false</SharedDoc>
  <HLinks>
    <vt:vector size="150" baseType="variant">
      <vt:variant>
        <vt:i4>3735614</vt:i4>
      </vt:variant>
      <vt:variant>
        <vt:i4>72</vt:i4>
      </vt:variant>
      <vt:variant>
        <vt:i4>0</vt:i4>
      </vt:variant>
      <vt:variant>
        <vt:i4>5</vt:i4>
      </vt:variant>
      <vt:variant>
        <vt:lpwstr>https://www.acecqa.gov.au/sites/default/files/2021-10/ShapingOurFutureChildrensEducationandCareNationalWorkforceStrategy-September2021.pdf</vt:lpwstr>
      </vt:variant>
      <vt:variant>
        <vt:lpwstr/>
      </vt:variant>
      <vt:variant>
        <vt:i4>4980849</vt:i4>
      </vt:variant>
      <vt:variant>
        <vt:i4>69</vt:i4>
      </vt:variant>
      <vt:variant>
        <vt:i4>0</vt:i4>
      </vt:variant>
      <vt:variant>
        <vt:i4>5</vt:i4>
      </vt:variant>
      <vt:variant>
        <vt:lpwstr>https://treasury.gov.au/sites/default/files/2022-03/258735_early_childhood_australia.pdf</vt:lpwstr>
      </vt:variant>
      <vt:variant>
        <vt:lpwstr/>
      </vt:variant>
      <vt:variant>
        <vt:i4>5505058</vt:i4>
      </vt:variant>
      <vt:variant>
        <vt:i4>66</vt:i4>
      </vt:variant>
      <vt:variant>
        <vt:i4>0</vt:i4>
      </vt:variant>
      <vt:variant>
        <vt:i4>5</vt:i4>
      </vt:variant>
      <vt:variant>
        <vt:lpwstr>https://aifs.gov.au/sites/default/files/2022-10/2021_Inclusion Support Program Report.pdf</vt:lpwstr>
      </vt:variant>
      <vt:variant>
        <vt:lpwstr/>
      </vt:variant>
      <vt:variant>
        <vt:i4>4194393</vt:i4>
      </vt:variant>
      <vt:variant>
        <vt:i4>63</vt:i4>
      </vt:variant>
      <vt:variant>
        <vt:i4>0</vt:i4>
      </vt:variant>
      <vt:variant>
        <vt:i4>5</vt:i4>
      </vt:variant>
      <vt:variant>
        <vt:lpwstr>https://grattan.edu.au/wp-content/uploads/2020/08/Cheaper-Childcare-Grattan-Institute-Report.pdf</vt:lpwstr>
      </vt:variant>
      <vt:variant>
        <vt:lpwstr/>
      </vt:variant>
      <vt:variant>
        <vt:i4>2424950</vt:i4>
      </vt:variant>
      <vt:variant>
        <vt:i4>60</vt:i4>
      </vt:variant>
      <vt:variant>
        <vt:i4>0</vt:i4>
      </vt:variant>
      <vt:variant>
        <vt:i4>5</vt:i4>
      </vt:variant>
      <vt:variant>
        <vt:lpwstr>https://www.cityofsydney.nsw.gov.au/surveys-case-studies-reports/child-care-needs-analysis-2019</vt:lpwstr>
      </vt:variant>
      <vt:variant>
        <vt:lpwstr/>
      </vt:variant>
      <vt:variant>
        <vt:i4>720907</vt:i4>
      </vt:variant>
      <vt:variant>
        <vt:i4>57</vt:i4>
      </vt:variant>
      <vt:variant>
        <vt:i4>0</vt:i4>
      </vt:variant>
      <vt:variant>
        <vt:i4>5</vt:i4>
      </vt:variant>
      <vt:variant>
        <vt:lpwstr>https://www.abs.gov.au/statistics/labour/employment-and-unemployment/barriers-and-incentives-labour-force-participation-australia/latest-release</vt:lpwstr>
      </vt:variant>
      <vt:variant>
        <vt:lpwstr/>
      </vt:variant>
      <vt:variant>
        <vt:i4>3735614</vt:i4>
      </vt:variant>
      <vt:variant>
        <vt:i4>54</vt:i4>
      </vt:variant>
      <vt:variant>
        <vt:i4>0</vt:i4>
      </vt:variant>
      <vt:variant>
        <vt:i4>5</vt:i4>
      </vt:variant>
      <vt:variant>
        <vt:lpwstr>https://www.acecqa.gov.au/sites/default/files/2021-10/ShapingOurFutureChildrensEducationandCareNationalWorkforceStrategy-September2021.pdf</vt:lpwstr>
      </vt:variant>
      <vt:variant>
        <vt:lpwstr/>
      </vt:variant>
      <vt:variant>
        <vt:i4>6422653</vt:i4>
      </vt:variant>
      <vt:variant>
        <vt:i4>51</vt:i4>
      </vt:variant>
      <vt:variant>
        <vt:i4>0</vt:i4>
      </vt:variant>
      <vt:variant>
        <vt:i4>5</vt:i4>
      </vt:variant>
      <vt:variant>
        <vt:lpwstr>https://www.pmc.gov.au/office-women/womens-economic-equality/womens-economic-equality-taskforce/letter-minister-office</vt:lpwstr>
      </vt:variant>
      <vt:variant>
        <vt:lpwstr/>
      </vt:variant>
      <vt:variant>
        <vt:i4>6750313</vt:i4>
      </vt:variant>
      <vt:variant>
        <vt:i4>48</vt:i4>
      </vt:variant>
      <vt:variant>
        <vt:i4>0</vt:i4>
      </vt:variant>
      <vt:variant>
        <vt:i4>5</vt:i4>
      </vt:variant>
      <vt:variant>
        <vt:lpwstr>https://australiainstitute.org.au/wp-content/uploads/2022/04/Economic_Aspects_of_ECEC_in_Australia_FINAL.pdf</vt:lpwstr>
      </vt:variant>
      <vt:variant>
        <vt:lpwstr/>
      </vt:variant>
      <vt:variant>
        <vt:i4>4259913</vt:i4>
      </vt:variant>
      <vt:variant>
        <vt:i4>45</vt:i4>
      </vt:variant>
      <vt:variant>
        <vt:i4>0</vt:i4>
      </vt:variant>
      <vt:variant>
        <vt:i4>5</vt:i4>
      </vt:variant>
      <vt:variant>
        <vt:lpwstr>https://www.cccinc.org.au/sites/default/files/2022-07/20220325 six point plan for education and care.pdf</vt:lpwstr>
      </vt:variant>
      <vt:variant>
        <vt:lpwstr/>
      </vt:variant>
      <vt:variant>
        <vt:i4>3735614</vt:i4>
      </vt:variant>
      <vt:variant>
        <vt:i4>42</vt:i4>
      </vt:variant>
      <vt:variant>
        <vt:i4>0</vt:i4>
      </vt:variant>
      <vt:variant>
        <vt:i4>5</vt:i4>
      </vt:variant>
      <vt:variant>
        <vt:lpwstr>https://www.acecqa.gov.au/sites/default/files/2021-10/ShapingOurFutureChildrensEducationandCareNationalWorkforceStrategy-September2021.pdf</vt:lpwstr>
      </vt:variant>
      <vt:variant>
        <vt:lpwstr/>
      </vt:variant>
      <vt:variant>
        <vt:i4>5046351</vt:i4>
      </vt:variant>
      <vt:variant>
        <vt:i4>39</vt:i4>
      </vt:variant>
      <vt:variant>
        <vt:i4>0</vt:i4>
      </vt:variant>
      <vt:variant>
        <vt:i4>5</vt:i4>
      </vt:variant>
      <vt:variant>
        <vt:lpwstr>https://www.royalcommissionecec.sa.gov.au/publications/interim-report</vt:lpwstr>
      </vt:variant>
      <vt:variant>
        <vt:lpwstr/>
      </vt:variant>
      <vt:variant>
        <vt:i4>6553707</vt:i4>
      </vt:variant>
      <vt:variant>
        <vt:i4>36</vt:i4>
      </vt:variant>
      <vt:variant>
        <vt:i4>0</vt:i4>
      </vt:variant>
      <vt:variant>
        <vt:i4>5</vt:i4>
      </vt:variant>
      <vt:variant>
        <vt:lpwstr>https://ausccs.org.au/wp-content/uploads/2022/03/TICCSS-in-Context.pdf</vt:lpwstr>
      </vt:variant>
      <vt:variant>
        <vt:lpwstr/>
      </vt:variant>
      <vt:variant>
        <vt:i4>6553707</vt:i4>
      </vt:variant>
      <vt:variant>
        <vt:i4>33</vt:i4>
      </vt:variant>
      <vt:variant>
        <vt:i4>0</vt:i4>
      </vt:variant>
      <vt:variant>
        <vt:i4>5</vt:i4>
      </vt:variant>
      <vt:variant>
        <vt:lpwstr>https://ausccs.org.au/wp-content/uploads/2022/03/TICCSS-in-Context.pdf</vt:lpwstr>
      </vt:variant>
      <vt:variant>
        <vt:lpwstr/>
      </vt:variant>
      <vt:variant>
        <vt:i4>3670133</vt:i4>
      </vt:variant>
      <vt:variant>
        <vt:i4>30</vt:i4>
      </vt:variant>
      <vt:variant>
        <vt:i4>0</vt:i4>
      </vt:variant>
      <vt:variant>
        <vt:i4>5</vt:i4>
      </vt:variant>
      <vt:variant>
        <vt:lpwstr>https://www.treasury.nsw.gov.au/childcare-fund</vt:lpwstr>
      </vt:variant>
      <vt:variant>
        <vt:lpwstr/>
      </vt:variant>
      <vt:variant>
        <vt:i4>4194393</vt:i4>
      </vt:variant>
      <vt:variant>
        <vt:i4>27</vt:i4>
      </vt:variant>
      <vt:variant>
        <vt:i4>0</vt:i4>
      </vt:variant>
      <vt:variant>
        <vt:i4>5</vt:i4>
      </vt:variant>
      <vt:variant>
        <vt:lpwstr>https://grattan.edu.au/wp-content/uploads/2020/08/Cheaper-Childcare-Grattan-Institute-Report.pdf</vt:lpwstr>
      </vt:variant>
      <vt:variant>
        <vt:lpwstr/>
      </vt:variant>
      <vt:variant>
        <vt:i4>2162693</vt:i4>
      </vt:variant>
      <vt:variant>
        <vt:i4>24</vt:i4>
      </vt:variant>
      <vt:variant>
        <vt:i4>0</vt:i4>
      </vt:variant>
      <vt:variant>
        <vt:i4>5</vt:i4>
      </vt:variant>
      <vt:variant>
        <vt:lpwstr>https://www.ipart.nsw.gov.au/sites/default/files/cm9_documents/Issues-paper-Review-of-early-childhood-education-and-care-April-2023.PDF</vt:lpwstr>
      </vt:variant>
      <vt:variant>
        <vt:lpwstr/>
      </vt:variant>
      <vt:variant>
        <vt:i4>3997811</vt:i4>
      </vt:variant>
      <vt:variant>
        <vt:i4>21</vt:i4>
      </vt:variant>
      <vt:variant>
        <vt:i4>0</vt:i4>
      </vt:variant>
      <vt:variant>
        <vt:i4>5</vt:i4>
      </vt:variant>
      <vt:variant>
        <vt:lpwstr>https://ministers.treasury.gov.au/sites/ministers.treasury.gov.au/files/2023-04/eiac-report.pdf</vt:lpwstr>
      </vt:variant>
      <vt:variant>
        <vt:lpwstr/>
      </vt:variant>
      <vt:variant>
        <vt:i4>6422653</vt:i4>
      </vt:variant>
      <vt:variant>
        <vt:i4>18</vt:i4>
      </vt:variant>
      <vt:variant>
        <vt:i4>0</vt:i4>
      </vt:variant>
      <vt:variant>
        <vt:i4>5</vt:i4>
      </vt:variant>
      <vt:variant>
        <vt:lpwstr>https://www.pmc.gov.au/office-women/womens-economic-equality/womens-economic-equality-taskforce/letter-minister-office</vt:lpwstr>
      </vt:variant>
      <vt:variant>
        <vt:lpwstr/>
      </vt:variant>
      <vt:variant>
        <vt:i4>4391006</vt:i4>
      </vt:variant>
      <vt:variant>
        <vt:i4>15</vt:i4>
      </vt:variant>
      <vt:variant>
        <vt:i4>0</vt:i4>
      </vt:variant>
      <vt:variant>
        <vt:i4>5</vt:i4>
      </vt:variant>
      <vt:variant>
        <vt:lpwstr>https://womensagenda.com.au/latest/the-child-care-subsidy-activity-test-is-leaving-some-of-the-most-disadvantaged-children-worse-off/</vt:lpwstr>
      </vt:variant>
      <vt:variant>
        <vt:lpwstr/>
      </vt:variant>
      <vt:variant>
        <vt:i4>2359403</vt:i4>
      </vt:variant>
      <vt:variant>
        <vt:i4>12</vt:i4>
      </vt:variant>
      <vt:variant>
        <vt:i4>0</vt:i4>
      </vt:variant>
      <vt:variant>
        <vt:i4>5</vt:i4>
      </vt:variant>
      <vt:variant>
        <vt:lpwstr>https://www.sdn.org.au/aboriginal-and-torres-strait-islander-scholarships-fund/</vt:lpwstr>
      </vt:variant>
      <vt:variant>
        <vt:lpwstr/>
      </vt:variant>
      <vt:variant>
        <vt:i4>2424950</vt:i4>
      </vt:variant>
      <vt:variant>
        <vt:i4>9</vt:i4>
      </vt:variant>
      <vt:variant>
        <vt:i4>0</vt:i4>
      </vt:variant>
      <vt:variant>
        <vt:i4>5</vt:i4>
      </vt:variant>
      <vt:variant>
        <vt:lpwstr>https://www.cityofsydney.nsw.gov.au/surveys-case-studies-reports/child-care-needs-analysis-2019</vt:lpwstr>
      </vt:variant>
      <vt:variant>
        <vt:lpwstr/>
      </vt:variant>
      <vt:variant>
        <vt:i4>2424950</vt:i4>
      </vt:variant>
      <vt:variant>
        <vt:i4>6</vt:i4>
      </vt:variant>
      <vt:variant>
        <vt:i4>0</vt:i4>
      </vt:variant>
      <vt:variant>
        <vt:i4>5</vt:i4>
      </vt:variant>
      <vt:variant>
        <vt:lpwstr>https://www.cityofsydney.nsw.gov.au/surveys-case-studies-reports/child-care-needs-analysis-2019</vt:lpwstr>
      </vt:variant>
      <vt:variant>
        <vt:lpwstr/>
      </vt:variant>
      <vt:variant>
        <vt:i4>6029435</vt:i4>
      </vt:variant>
      <vt:variant>
        <vt:i4>3</vt:i4>
      </vt:variant>
      <vt:variant>
        <vt:i4>0</vt:i4>
      </vt:variant>
      <vt:variant>
        <vt:i4>5</vt:i4>
      </vt:variant>
      <vt:variant>
        <vt:lpwstr>https://meetings.cityofsydney.nsw.gov.au/Data/Cultural and Community Committee/201311111402/Agenda/131111_CCC_ITEM08_ATTACHMENTA.pdf</vt:lpwstr>
      </vt:variant>
      <vt:variant>
        <vt:lpwstr/>
      </vt:variant>
      <vt:variant>
        <vt:i4>2424950</vt:i4>
      </vt:variant>
      <vt:variant>
        <vt:i4>0</vt:i4>
      </vt:variant>
      <vt:variant>
        <vt:i4>0</vt:i4>
      </vt:variant>
      <vt:variant>
        <vt:i4>5</vt:i4>
      </vt:variant>
      <vt:variant>
        <vt:lpwstr>https://www.cityofsydney.nsw.gov.au/surveys-case-studies-reports/child-care-needs-analysis-2019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City of Sydney - Early Childhood Education and Care - Public inquiry</dc:title>
  <dc:subject>Refer to the City of Sydney report template instructions</dc:subject>
  <dc:creator>City of Sydney</dc:creator>
  <cp:keywords/>
  <cp:lastModifiedBy>Chris Alston</cp:lastModifiedBy>
  <cp:revision>5</cp:revision>
  <cp:lastPrinted>2023-05-22T23:55:00Z</cp:lastPrinted>
  <dcterms:created xsi:type="dcterms:W3CDTF">2023-05-22T03:34:00Z</dcterms:created>
  <dcterms:modified xsi:type="dcterms:W3CDTF">2023-05-22T23:55:00Z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Document Type TRIM">
    <vt:lpwstr>Template</vt:lpwstr>
  </property>
  <property fmtid="{D5CDD505-2E9C-101B-9397-08002B2CF9AE}" pid="4" name="E2Category">
    <vt:lpwstr>16;#Brand ＆ communications|7d9f78ee-7e12-4fcc-ac39-7fe74f65e647</vt:lpwstr>
  </property>
  <property fmtid="{D5CDD505-2E9C-101B-9397-08002B2CF9AE}" pid="5" name="E2CityNetContentType">
    <vt:lpwstr>17;#Template|294f5017-0a96-4d2f-ad1c-d0cc797d22f7</vt:lpwstr>
  </property>
  <property fmtid="{D5CDD505-2E9C-101B-9397-08002B2CF9AE}" pid="6" name="E2Tags">
    <vt:lpwstr/>
  </property>
  <property fmtid="{D5CDD505-2E9C-101B-9397-08002B2CF9AE}" pid="7" name="MediaServiceImageTags">
    <vt:lpwstr/>
  </property>
  <property fmtid="{D5CDD505-2E9C-101B-9397-08002B2CF9AE}" pid="8" name="RevIMBCS">
    <vt:lpwstr>1;#Unclassified|3955eeb1-2d18-4582-aeb2-00144ec3aaf5</vt:lpwstr>
  </property>
</Properties>
</file>