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9D2" w:rsidRDefault="006E79D2" w:rsidP="006E79D2">
      <w:pPr>
        <w:rPr>
          <w:rFonts w:eastAsia="Times New Roman"/>
        </w:rPr>
      </w:pPr>
      <w:bookmarkStart w:id="0" w:name="_GoBack"/>
      <w:bookmarkEnd w:id="0"/>
      <w:r>
        <w:rPr>
          <w:rFonts w:eastAsia="Times New Roman"/>
        </w:rPr>
        <w:t>Dear Sir/Ms,</w:t>
      </w:r>
    </w:p>
    <w:p w:rsidR="006E79D2" w:rsidRDefault="006E79D2" w:rsidP="006E79D2">
      <w:pPr>
        <w:rPr>
          <w:rFonts w:eastAsia="Times New Roman"/>
        </w:rPr>
      </w:pPr>
    </w:p>
    <w:p w:rsidR="006E79D2" w:rsidRDefault="006E79D2" w:rsidP="006E79D2">
      <w:pPr>
        <w:rPr>
          <w:rFonts w:eastAsia="Times New Roman"/>
        </w:rPr>
      </w:pPr>
      <w:r>
        <w:rPr>
          <w:rFonts w:eastAsia="Times New Roman"/>
        </w:rPr>
        <w:t xml:space="preserve">I was under the impression that the Telecommunications </w:t>
      </w:r>
      <w:proofErr w:type="spellStart"/>
      <w:r>
        <w:rPr>
          <w:rFonts w:eastAsia="Times New Roman"/>
        </w:rPr>
        <w:t>USO</w:t>
      </w:r>
      <w:proofErr w:type="spellEnd"/>
      <w:r>
        <w:rPr>
          <w:rFonts w:eastAsia="Times New Roman"/>
        </w:rPr>
        <w:t xml:space="preserve">, required existing Landlines to be maintained in areas of </w:t>
      </w:r>
      <w:proofErr w:type="spellStart"/>
      <w:r>
        <w:rPr>
          <w:rFonts w:eastAsia="Times New Roman"/>
        </w:rPr>
        <w:t>NBN</w:t>
      </w:r>
      <w:proofErr w:type="spellEnd"/>
      <w:r>
        <w:rPr>
          <w:rFonts w:eastAsia="Times New Roman"/>
        </w:rPr>
        <w:t xml:space="preserve"> Fixed Wireless delivery. However, after reading the Enquiry’s Terms of Reference, I’m not so sure.</w:t>
      </w:r>
    </w:p>
    <w:p w:rsidR="006E79D2" w:rsidRDefault="006E79D2" w:rsidP="006E79D2">
      <w:pPr>
        <w:rPr>
          <w:rFonts w:eastAsia="Times New Roman"/>
        </w:rPr>
      </w:pPr>
    </w:p>
    <w:p w:rsidR="006E79D2" w:rsidRDefault="006E79D2" w:rsidP="006E79D2">
      <w:pPr>
        <w:rPr>
          <w:rFonts w:eastAsia="Times New Roman"/>
        </w:rPr>
      </w:pPr>
      <w:r>
        <w:rPr>
          <w:rFonts w:eastAsia="Times New Roman"/>
        </w:rPr>
        <w:t xml:space="preserve">The continued use of our current copper Landline is a non-negotiable for our household, as we can’t accept the </w:t>
      </w:r>
      <w:proofErr w:type="spellStart"/>
      <w:r>
        <w:rPr>
          <w:rFonts w:eastAsia="Times New Roman"/>
        </w:rPr>
        <w:t>NBN</w:t>
      </w:r>
      <w:proofErr w:type="spellEnd"/>
      <w:r>
        <w:rPr>
          <w:rFonts w:eastAsia="Times New Roman"/>
        </w:rPr>
        <w:t xml:space="preserve"> Fixed Wireless that’s slated for our area later this year. The background and reasons as to why this is so, are as follows:</w:t>
      </w:r>
    </w:p>
    <w:p w:rsidR="006E79D2" w:rsidRDefault="006E79D2" w:rsidP="006E79D2">
      <w:pPr>
        <w:rPr>
          <w:rFonts w:eastAsia="Times New Roman"/>
        </w:rPr>
      </w:pPr>
    </w:p>
    <w:p w:rsidR="006E79D2" w:rsidRDefault="006E79D2" w:rsidP="006E79D2">
      <w:pPr>
        <w:rPr>
          <w:rFonts w:eastAsia="Times New Roman"/>
        </w:rPr>
      </w:pPr>
      <w:r>
        <w:rPr>
          <w:rFonts w:eastAsia="Times New Roman"/>
        </w:rPr>
        <w:t xml:space="preserve">Immediately after a routine MRI 18 months ago, I began suffering acute Electromagnetic Hypersensitivity to all forms of artificial electric and magnetic fields. This accords with the </w:t>
      </w:r>
      <w:proofErr w:type="spellStart"/>
      <w:r>
        <w:rPr>
          <w:rFonts w:eastAsia="Times New Roman"/>
        </w:rPr>
        <w:t>ICNIRP</w:t>
      </w:r>
      <w:proofErr w:type="spellEnd"/>
      <w:r>
        <w:rPr>
          <w:rFonts w:eastAsia="Times New Roman"/>
        </w:rPr>
        <w:t xml:space="preserve"> Recommendation for MRI operation which states that fields above </w:t>
      </w:r>
      <w:proofErr w:type="spellStart"/>
      <w:r>
        <w:rPr>
          <w:rFonts w:eastAsia="Times New Roman"/>
        </w:rPr>
        <w:t>1.5T</w:t>
      </w:r>
      <w:proofErr w:type="spellEnd"/>
      <w:r>
        <w:rPr>
          <w:rFonts w:eastAsia="Times New Roman"/>
        </w:rPr>
        <w:t xml:space="preserve"> (Tesla) should not be used, as they can cause ‘unpredictable and acute damage’. In contravention of this, I was exposed to a </w:t>
      </w:r>
      <w:proofErr w:type="spellStart"/>
      <w:r>
        <w:rPr>
          <w:rFonts w:eastAsia="Times New Roman"/>
        </w:rPr>
        <w:t>3T</w:t>
      </w:r>
      <w:proofErr w:type="spellEnd"/>
      <w:r>
        <w:rPr>
          <w:rFonts w:eastAsia="Times New Roman"/>
        </w:rPr>
        <w:t xml:space="preserve"> field and unfortunately have suffered its predicted ‘unpredictable acute damage’. </w:t>
      </w:r>
    </w:p>
    <w:p w:rsidR="006E79D2" w:rsidRDefault="006E79D2" w:rsidP="006E79D2">
      <w:pPr>
        <w:rPr>
          <w:rFonts w:eastAsia="Times New Roman"/>
        </w:rPr>
      </w:pPr>
    </w:p>
    <w:p w:rsidR="006E79D2" w:rsidRDefault="006E79D2" w:rsidP="006E79D2">
      <w:pPr>
        <w:rPr>
          <w:rFonts w:eastAsia="Times New Roman"/>
        </w:rPr>
      </w:pPr>
      <w:r>
        <w:rPr>
          <w:rFonts w:eastAsia="Times New Roman"/>
        </w:rPr>
        <w:t xml:space="preserve">As a result I can no longer use, or be near, electric or electronic devices, including Mains house-wiring, or be within range of </w:t>
      </w:r>
      <w:proofErr w:type="spellStart"/>
      <w:r>
        <w:rPr>
          <w:rFonts w:eastAsia="Times New Roman"/>
        </w:rPr>
        <w:t>WiFi</w:t>
      </w:r>
      <w:proofErr w:type="spellEnd"/>
      <w:r>
        <w:rPr>
          <w:rFonts w:eastAsia="Times New Roman"/>
        </w:rPr>
        <w:t>, Bluetooth, Cordless or Mobile Phones, or the Mobile Network. I also have to avoid using corded landline phones due to the mandatory magnetic amplifier they contain for hearing-</w:t>
      </w:r>
      <w:proofErr w:type="spellStart"/>
      <w:r>
        <w:rPr>
          <w:rFonts w:eastAsia="Times New Roman"/>
        </w:rPr>
        <w:t>aide</w:t>
      </w:r>
      <w:proofErr w:type="spellEnd"/>
      <w:r>
        <w:rPr>
          <w:rFonts w:eastAsia="Times New Roman"/>
        </w:rPr>
        <w:t xml:space="preserve"> reception. Likewise I can only use my computer sparingly. So I’m running the gauntlet as I type.</w:t>
      </w:r>
    </w:p>
    <w:p w:rsidR="006E79D2" w:rsidRDefault="006E79D2" w:rsidP="006E79D2">
      <w:pPr>
        <w:rPr>
          <w:rFonts w:eastAsia="Times New Roman"/>
        </w:rPr>
      </w:pPr>
    </w:p>
    <w:p w:rsidR="006E79D2" w:rsidRDefault="006E79D2" w:rsidP="006E79D2">
      <w:pPr>
        <w:rPr>
          <w:rFonts w:eastAsia="Times New Roman"/>
        </w:rPr>
      </w:pPr>
      <w:r>
        <w:rPr>
          <w:rFonts w:eastAsia="Times New Roman"/>
        </w:rPr>
        <w:t>I have in effect been ejected from participation in mainstream Australian society and its future. For all practical purposes, except for brief sorties, I’m unable to leave our property which is in an area of low Mobile reception. </w:t>
      </w:r>
    </w:p>
    <w:p w:rsidR="006E79D2" w:rsidRDefault="006E79D2" w:rsidP="006E79D2">
      <w:pPr>
        <w:rPr>
          <w:rFonts w:eastAsia="Times New Roman"/>
        </w:rPr>
      </w:pPr>
    </w:p>
    <w:p w:rsidR="006E79D2" w:rsidRDefault="006E79D2" w:rsidP="006E79D2">
      <w:pPr>
        <w:rPr>
          <w:rFonts w:eastAsia="Times New Roman"/>
        </w:rPr>
      </w:pPr>
      <w:r>
        <w:rPr>
          <w:rFonts w:eastAsia="Times New Roman"/>
        </w:rPr>
        <w:t xml:space="preserve">As I can no longer earn a wage, we’re on a limited budget restricted to my wife’s single income, with two teenage kids. The </w:t>
      </w:r>
      <w:proofErr w:type="spellStart"/>
      <w:r>
        <w:rPr>
          <w:rFonts w:eastAsia="Times New Roman"/>
        </w:rPr>
        <w:t>NBN</w:t>
      </w:r>
      <w:proofErr w:type="spellEnd"/>
      <w:r>
        <w:rPr>
          <w:rFonts w:eastAsia="Times New Roman"/>
        </w:rPr>
        <w:t xml:space="preserve"> is arriving late this year via Fixed Wireless, and as demand for the existing Landline drastically drops, without Govt intervention its cost will likely be greater than we can afford, due to an inverse economy of scale.</w:t>
      </w:r>
    </w:p>
    <w:p w:rsidR="006E79D2" w:rsidRDefault="006E79D2" w:rsidP="006E79D2">
      <w:pPr>
        <w:rPr>
          <w:rFonts w:eastAsia="Times New Roman"/>
        </w:rPr>
      </w:pPr>
    </w:p>
    <w:p w:rsidR="006E79D2" w:rsidRDefault="006E79D2" w:rsidP="006E79D2">
      <w:pPr>
        <w:rPr>
          <w:rFonts w:eastAsia="Times New Roman"/>
        </w:rPr>
      </w:pPr>
      <w:r>
        <w:rPr>
          <w:rFonts w:eastAsia="Times New Roman"/>
        </w:rPr>
        <w:t xml:space="preserve">Our daughter still has two more years of Distance Education following this one, and broadband is a mandatory prerequisite. My wife is also a State Primary School Teacher </w:t>
      </w:r>
      <w:proofErr w:type="spellStart"/>
      <w:r>
        <w:rPr>
          <w:rFonts w:eastAsia="Times New Roman"/>
        </w:rPr>
        <w:t>who’s</w:t>
      </w:r>
      <w:proofErr w:type="spellEnd"/>
      <w:r>
        <w:rPr>
          <w:rFonts w:eastAsia="Times New Roman"/>
        </w:rPr>
        <w:t xml:space="preserve"> job relies on her having a home broadband connection. We’re currently on 18 mbps via ADSL 2+ via our copper Landline. This is more than adequate for our current and future needs. We’d simply like this service to continue at a reasonable price.</w:t>
      </w:r>
    </w:p>
    <w:p w:rsidR="006E79D2" w:rsidRDefault="006E79D2" w:rsidP="006E79D2">
      <w:pPr>
        <w:rPr>
          <w:rFonts w:eastAsia="Times New Roman"/>
        </w:rPr>
      </w:pPr>
    </w:p>
    <w:p w:rsidR="006E79D2" w:rsidRDefault="006E79D2" w:rsidP="006E79D2">
      <w:pPr>
        <w:rPr>
          <w:rFonts w:eastAsia="Times New Roman"/>
        </w:rPr>
      </w:pPr>
      <w:r>
        <w:rPr>
          <w:rFonts w:eastAsia="Times New Roman"/>
        </w:rPr>
        <w:t>If not, we shall simply have to completely disconnect. </w:t>
      </w:r>
    </w:p>
    <w:p w:rsidR="006E79D2" w:rsidRDefault="006E79D2" w:rsidP="006E79D2">
      <w:pPr>
        <w:rPr>
          <w:rFonts w:eastAsia="Times New Roman"/>
        </w:rPr>
      </w:pPr>
    </w:p>
    <w:p w:rsidR="006E79D2" w:rsidRDefault="006E79D2" w:rsidP="006E79D2">
      <w:pPr>
        <w:rPr>
          <w:rFonts w:eastAsia="Times New Roman"/>
        </w:rPr>
      </w:pPr>
      <w:r>
        <w:rPr>
          <w:rFonts w:eastAsia="Times New Roman"/>
        </w:rPr>
        <w:t>Although I have a small amount of resilience, I need to be at least 150 metres from an active Mobile Phone to remain symptom free. It should also be noted that my symptoms include intolerable pain.</w:t>
      </w:r>
    </w:p>
    <w:p w:rsidR="006E79D2" w:rsidRDefault="006E79D2" w:rsidP="006E79D2">
      <w:pPr>
        <w:rPr>
          <w:rFonts w:eastAsia="Times New Roman"/>
        </w:rPr>
      </w:pPr>
    </w:p>
    <w:p w:rsidR="006E79D2" w:rsidRDefault="006E79D2" w:rsidP="006E79D2">
      <w:pPr>
        <w:rPr>
          <w:rFonts w:eastAsia="Times New Roman"/>
        </w:rPr>
      </w:pPr>
      <w:r>
        <w:rPr>
          <w:rFonts w:eastAsia="Times New Roman"/>
        </w:rPr>
        <w:t>A Fixed Wireless (</w:t>
      </w:r>
      <w:proofErr w:type="spellStart"/>
      <w:r>
        <w:rPr>
          <w:rFonts w:eastAsia="Times New Roman"/>
        </w:rPr>
        <w:t>3G</w:t>
      </w:r>
      <w:proofErr w:type="spellEnd"/>
      <w:r>
        <w:rPr>
          <w:rFonts w:eastAsia="Times New Roman"/>
        </w:rPr>
        <w:t xml:space="preserve">) transmitter on our roof to access the </w:t>
      </w:r>
      <w:proofErr w:type="spellStart"/>
      <w:r>
        <w:rPr>
          <w:rFonts w:eastAsia="Times New Roman"/>
        </w:rPr>
        <w:t>NBN</w:t>
      </w:r>
      <w:proofErr w:type="spellEnd"/>
      <w:r>
        <w:rPr>
          <w:rFonts w:eastAsia="Times New Roman"/>
        </w:rPr>
        <w:t xml:space="preserve"> is thus completely out of the question.</w:t>
      </w:r>
    </w:p>
    <w:p w:rsidR="006E79D2" w:rsidRDefault="006E79D2" w:rsidP="006E79D2">
      <w:pPr>
        <w:rPr>
          <w:rFonts w:eastAsia="Times New Roman"/>
        </w:rPr>
      </w:pPr>
    </w:p>
    <w:p w:rsidR="006E79D2" w:rsidRDefault="006E79D2" w:rsidP="006E79D2">
      <w:pPr>
        <w:rPr>
          <w:rFonts w:eastAsia="Times New Roman"/>
        </w:rPr>
      </w:pPr>
      <w:r>
        <w:rPr>
          <w:rFonts w:eastAsia="Times New Roman"/>
        </w:rPr>
        <w:t>How does one survive on a relatively remote property without a phone, email or banking facilities, when physical travel is impossible and paper-post is replaced by electronic means?</w:t>
      </w:r>
    </w:p>
    <w:p w:rsidR="006E79D2" w:rsidRDefault="006E79D2" w:rsidP="006E79D2">
      <w:pPr>
        <w:rPr>
          <w:rFonts w:eastAsia="Times New Roman"/>
        </w:rPr>
      </w:pPr>
    </w:p>
    <w:p w:rsidR="006E79D2" w:rsidRDefault="006E79D2" w:rsidP="006E79D2">
      <w:pPr>
        <w:rPr>
          <w:rFonts w:eastAsia="Times New Roman"/>
        </w:rPr>
      </w:pPr>
      <w:r>
        <w:rPr>
          <w:rFonts w:eastAsia="Times New Roman"/>
        </w:rPr>
        <w:lastRenderedPageBreak/>
        <w:t>One could legitimately argue that an enlightened Govt is obliged to compensate those individuals the implementation of its policies are materially-harming and excluding from the community.</w:t>
      </w:r>
    </w:p>
    <w:p w:rsidR="006E79D2" w:rsidRDefault="006E79D2" w:rsidP="006E79D2">
      <w:pPr>
        <w:rPr>
          <w:rFonts w:eastAsia="Times New Roman"/>
        </w:rPr>
      </w:pPr>
    </w:p>
    <w:p w:rsidR="006E79D2" w:rsidRDefault="006E79D2" w:rsidP="006E79D2">
      <w:pPr>
        <w:rPr>
          <w:rFonts w:eastAsia="Times New Roman"/>
        </w:rPr>
      </w:pPr>
    </w:p>
    <w:p w:rsidR="006E79D2" w:rsidRDefault="006E79D2" w:rsidP="006E79D2">
      <w:pPr>
        <w:rPr>
          <w:rFonts w:eastAsia="Times New Roman"/>
        </w:rPr>
      </w:pPr>
      <w:r>
        <w:rPr>
          <w:rFonts w:eastAsia="Times New Roman"/>
          <w:b/>
          <w:bCs/>
        </w:rPr>
        <w:t>Further Implications</w:t>
      </w:r>
    </w:p>
    <w:p w:rsidR="006E79D2" w:rsidRDefault="006E79D2" w:rsidP="006E79D2">
      <w:pPr>
        <w:rPr>
          <w:rFonts w:eastAsia="Times New Roman"/>
        </w:rPr>
      </w:pPr>
      <w:r>
        <w:rPr>
          <w:rFonts w:eastAsia="Times New Roman"/>
        </w:rPr>
        <w:t xml:space="preserve">On the broader front, Fixed Wireless necessitates having a </w:t>
      </w:r>
      <w:proofErr w:type="spellStart"/>
      <w:r>
        <w:rPr>
          <w:rFonts w:eastAsia="Times New Roman"/>
        </w:rPr>
        <w:t>3G</w:t>
      </w:r>
      <w:proofErr w:type="spellEnd"/>
      <w:r>
        <w:rPr>
          <w:rFonts w:eastAsia="Times New Roman"/>
        </w:rPr>
        <w:t xml:space="preserve"> Transmitter on every roof, in addition to the Base-stations. This means I shan’t be able to even walk down the street briefly any more. In addition to my likely being excluded from Specialist hospital-care due to the Mobile-Network, the </w:t>
      </w:r>
      <w:proofErr w:type="spellStart"/>
      <w:r>
        <w:rPr>
          <w:rFonts w:eastAsia="Times New Roman"/>
        </w:rPr>
        <w:t>NBN</w:t>
      </w:r>
      <w:proofErr w:type="spellEnd"/>
      <w:r>
        <w:rPr>
          <w:rFonts w:eastAsia="Times New Roman"/>
        </w:rPr>
        <w:t xml:space="preserve"> will thus take away my rights to both ‘freedom of movement’ and ‘association’.</w:t>
      </w:r>
    </w:p>
    <w:p w:rsidR="006E79D2" w:rsidRDefault="006E79D2" w:rsidP="006E79D2">
      <w:pPr>
        <w:rPr>
          <w:rFonts w:eastAsia="Times New Roman"/>
        </w:rPr>
      </w:pPr>
    </w:p>
    <w:p w:rsidR="006E79D2" w:rsidRDefault="006E79D2" w:rsidP="006E79D2">
      <w:pPr>
        <w:rPr>
          <w:rFonts w:eastAsia="Times New Roman"/>
        </w:rPr>
      </w:pPr>
      <w:r>
        <w:rPr>
          <w:rFonts w:eastAsia="Times New Roman"/>
        </w:rPr>
        <w:t xml:space="preserve">It may be that we will be forced to leave our home of 26 years, if the </w:t>
      </w:r>
      <w:proofErr w:type="spellStart"/>
      <w:r>
        <w:rPr>
          <w:rFonts w:eastAsia="Times New Roman"/>
        </w:rPr>
        <w:t>EMR</w:t>
      </w:r>
      <w:proofErr w:type="spellEnd"/>
      <w:r>
        <w:rPr>
          <w:rFonts w:eastAsia="Times New Roman"/>
        </w:rPr>
        <w:t xml:space="preserve"> background increases due to </w:t>
      </w:r>
      <w:proofErr w:type="spellStart"/>
      <w:r>
        <w:rPr>
          <w:rFonts w:eastAsia="Times New Roman"/>
        </w:rPr>
        <w:t>NBN’s</w:t>
      </w:r>
      <w:proofErr w:type="spellEnd"/>
      <w:r>
        <w:rPr>
          <w:rFonts w:eastAsia="Times New Roman"/>
        </w:rPr>
        <w:t xml:space="preserve"> Fixed Wireless. We were always intending to pass the property to our children for their home, as it is able to have two dwellings. But if we have to move, we’ll still need to rely on a copper Landline as, due to </w:t>
      </w:r>
      <w:proofErr w:type="spellStart"/>
      <w:r>
        <w:rPr>
          <w:rFonts w:eastAsia="Times New Roman"/>
        </w:rPr>
        <w:t>NBN’s</w:t>
      </w:r>
      <w:proofErr w:type="spellEnd"/>
      <w:r>
        <w:rPr>
          <w:rFonts w:eastAsia="Times New Roman"/>
        </w:rPr>
        <w:t xml:space="preserve"> Fixed Wireless coverage, rural Australia is being made as uninhabitable for me as the populated centres. As a result, we’ll have to find a very remote location.</w:t>
      </w:r>
    </w:p>
    <w:p w:rsidR="006E79D2" w:rsidRDefault="006E79D2" w:rsidP="006E79D2">
      <w:pPr>
        <w:rPr>
          <w:rFonts w:eastAsia="Times New Roman"/>
        </w:rPr>
      </w:pPr>
    </w:p>
    <w:p w:rsidR="006E79D2" w:rsidRDefault="006E79D2" w:rsidP="006E79D2">
      <w:pPr>
        <w:rPr>
          <w:rFonts w:eastAsia="Times New Roman"/>
        </w:rPr>
      </w:pPr>
      <w:r>
        <w:rPr>
          <w:rFonts w:eastAsia="Times New Roman"/>
        </w:rPr>
        <w:t>As to whether we can find any employment in such a place is an open question. We can’t and don’t want to survive on Welfare, but we’re being forced from a contributing life into what amounts to Refugee Status, due to the implementation of Govt policy, and may simply have no choice.</w:t>
      </w:r>
    </w:p>
    <w:p w:rsidR="006E79D2" w:rsidRDefault="006E79D2" w:rsidP="006E79D2">
      <w:pPr>
        <w:rPr>
          <w:rFonts w:eastAsia="Times New Roman"/>
        </w:rPr>
      </w:pPr>
    </w:p>
    <w:p w:rsidR="006E79D2" w:rsidRDefault="006E79D2" w:rsidP="006E79D2">
      <w:pPr>
        <w:rPr>
          <w:rFonts w:eastAsia="Times New Roman"/>
        </w:rPr>
      </w:pPr>
      <w:r>
        <w:rPr>
          <w:rFonts w:eastAsia="Times New Roman"/>
        </w:rPr>
        <w:t>I wrote to the Govt about my condition and the position of having nowhere to go and no way to survive due to the implementation of its policy and was simply told that ‘the needs of the community outweigh those of individuals’. In response I would say: try floating that with the more mainstream-disabled, or those suffering from acute peanut-allergy (which has only been officially recognised as legitimate for the last 30 years). </w:t>
      </w:r>
    </w:p>
    <w:p w:rsidR="006E79D2" w:rsidRDefault="006E79D2" w:rsidP="006E79D2">
      <w:pPr>
        <w:rPr>
          <w:rFonts w:eastAsia="Times New Roman"/>
        </w:rPr>
      </w:pPr>
    </w:p>
    <w:p w:rsidR="006E79D2" w:rsidRDefault="006E79D2" w:rsidP="006E79D2">
      <w:pPr>
        <w:rPr>
          <w:rFonts w:eastAsia="Times New Roman"/>
        </w:rPr>
      </w:pPr>
      <w:r>
        <w:rPr>
          <w:rFonts w:eastAsia="Times New Roman"/>
        </w:rPr>
        <w:t>Further, it must be asked what the principle underpinning both Nazism and the State-enforced ritual-slaughter of the Aztecs—the sacrifice of the few for the good of the many—has to do with Australian Culture.</w:t>
      </w:r>
    </w:p>
    <w:p w:rsidR="006E79D2" w:rsidRDefault="006E79D2" w:rsidP="006E79D2">
      <w:pPr>
        <w:rPr>
          <w:rFonts w:eastAsia="Times New Roman"/>
        </w:rPr>
      </w:pPr>
    </w:p>
    <w:p w:rsidR="006E79D2" w:rsidRDefault="006E79D2" w:rsidP="006E79D2">
      <w:pPr>
        <w:rPr>
          <w:rFonts w:eastAsia="Times New Roman"/>
        </w:rPr>
      </w:pPr>
      <w:r>
        <w:rPr>
          <w:rFonts w:eastAsia="Times New Roman"/>
        </w:rPr>
        <w:t>Yet in this case, the good of the many is also open to serious question, since the accrual of epidemiological and research-based evidence, indicates there is an increasingly high probability that  a looming Public Health disaster is being precipitated.</w:t>
      </w:r>
    </w:p>
    <w:p w:rsidR="006E79D2" w:rsidRDefault="006E79D2" w:rsidP="006E79D2">
      <w:pPr>
        <w:rPr>
          <w:rFonts w:eastAsia="Times New Roman"/>
        </w:rPr>
      </w:pPr>
    </w:p>
    <w:p w:rsidR="006E79D2" w:rsidRDefault="006E79D2" w:rsidP="006E79D2">
      <w:pPr>
        <w:rPr>
          <w:rFonts w:eastAsia="Times New Roman"/>
        </w:rPr>
      </w:pPr>
      <w:r>
        <w:rPr>
          <w:rFonts w:eastAsia="Times New Roman"/>
        </w:rPr>
        <w:t xml:space="preserve">The non-industry funded Science is increasingly showing that digital microwave communications Technology has as damaging a biological </w:t>
      </w:r>
      <w:proofErr w:type="spellStart"/>
      <w:r>
        <w:rPr>
          <w:rFonts w:eastAsia="Times New Roman"/>
        </w:rPr>
        <w:t>longterm</w:t>
      </w:r>
      <w:proofErr w:type="spellEnd"/>
      <w:r>
        <w:rPr>
          <w:rFonts w:eastAsia="Times New Roman"/>
        </w:rPr>
        <w:t xml:space="preserve"> effect as low-level ionizing radiation, and that we, the Electro-sensitive, are simply able to feel it. </w:t>
      </w:r>
    </w:p>
    <w:p w:rsidR="006E79D2" w:rsidRDefault="006E79D2" w:rsidP="006E79D2">
      <w:pPr>
        <w:rPr>
          <w:rFonts w:eastAsia="Times New Roman"/>
        </w:rPr>
      </w:pPr>
    </w:p>
    <w:p w:rsidR="006E79D2" w:rsidRDefault="006E79D2" w:rsidP="006E79D2">
      <w:pPr>
        <w:rPr>
          <w:rFonts w:eastAsia="Times New Roman"/>
        </w:rPr>
      </w:pPr>
      <w:r>
        <w:rPr>
          <w:rFonts w:eastAsia="Times New Roman"/>
        </w:rPr>
        <w:t xml:space="preserve">This Technology is especially dangerous for children who fall outside of the adult morphology, its 6 minute maximum time-exposure and the no physical contact with the device, of the merely thermal </w:t>
      </w:r>
      <w:proofErr w:type="spellStart"/>
      <w:r>
        <w:rPr>
          <w:rFonts w:eastAsia="Times New Roman"/>
        </w:rPr>
        <w:t>1950’s</w:t>
      </w:r>
      <w:proofErr w:type="spellEnd"/>
      <w:r>
        <w:rPr>
          <w:rFonts w:eastAsia="Times New Roman"/>
        </w:rPr>
        <w:t>-based Safety Standards.</w:t>
      </w:r>
    </w:p>
    <w:p w:rsidR="006E79D2" w:rsidRDefault="006E79D2" w:rsidP="006E79D2">
      <w:pPr>
        <w:rPr>
          <w:rFonts w:eastAsia="Times New Roman"/>
        </w:rPr>
      </w:pPr>
    </w:p>
    <w:p w:rsidR="006E79D2" w:rsidRDefault="006E79D2" w:rsidP="006E79D2">
      <w:pPr>
        <w:rPr>
          <w:rFonts w:eastAsia="Times New Roman"/>
        </w:rPr>
      </w:pPr>
    </w:p>
    <w:p w:rsidR="00D80640" w:rsidRDefault="006E79D2" w:rsidP="006E79D2">
      <w:pPr>
        <w:spacing w:after="240"/>
      </w:pPr>
      <w:r>
        <w:rPr>
          <w:rFonts w:eastAsia="Times New Roman"/>
          <w:color w:val="000000"/>
        </w:rPr>
        <w:t>Best, pc:</w:t>
      </w:r>
      <w:r>
        <w:rPr>
          <w:rFonts w:eastAsia="Times New Roman"/>
          <w:color w:val="000000"/>
        </w:rPr>
        <w:br/>
      </w:r>
    </w:p>
    <w:sectPr w:rsidR="00D806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9D2"/>
    <w:rsid w:val="00216EF4"/>
    <w:rsid w:val="006E79D2"/>
    <w:rsid w:val="00D806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9D2"/>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9D2"/>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f2b95a54225ac45540f87d2d0d757fa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f4027d2b265b04c19a917b16082baa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PCDOC-1117832070-211</_dlc_DocId>
    <_dlc_DocIdUrl xmlns="3f4bcce7-ac1a-4c9d-aa3e-7e77695652db">
      <Url>https://inet.pc.gov.au/pmo/inq/tele/_layouts/15/DocIdRedir.aspx?ID=PCDOC-1117832070-211</Url>
      <Description>PCDOC-1117832070-211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979252-3210-493E-B6C0-E74DD7F9CAA5}">
  <ds:schemaRefs>
    <ds:schemaRef ds:uri="http://schemas.microsoft.com/office/2006/metadata/customXsn"/>
  </ds:schemaRefs>
</ds:datastoreItem>
</file>

<file path=customXml/itemProps2.xml><?xml version="1.0" encoding="utf-8"?>
<ds:datastoreItem xmlns:ds="http://schemas.openxmlformats.org/officeDocument/2006/customXml" ds:itemID="{1614BD1D-DE61-433F-BC6F-F45EEAF6D6D2}">
  <ds:schemaRefs>
    <ds:schemaRef ds:uri="Microsoft.SharePoint.Taxonomy.ContentTypeSync"/>
  </ds:schemaRefs>
</ds:datastoreItem>
</file>

<file path=customXml/itemProps3.xml><?xml version="1.0" encoding="utf-8"?>
<ds:datastoreItem xmlns:ds="http://schemas.openxmlformats.org/officeDocument/2006/customXml" ds:itemID="{D4751647-ECBF-44E0-8C76-AD3E1E20B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BBC8F-AC13-4E17-9DD6-49C673AC8E41}">
  <ds:schemaRefs>
    <ds:schemaRef ds:uri="http://purl.org/dc/dcmitype/"/>
    <ds:schemaRef ds:uri="http://schemas.microsoft.com/office/2006/metadata/properties"/>
    <ds:schemaRef ds:uri="http://schemas.microsoft.com/office/2006/documentManagement/types"/>
    <ds:schemaRef ds:uri="http://www.w3.org/XML/1998/namespace"/>
    <ds:schemaRef ds:uri="http://schemas.microsoft.com/sharepoint/v3"/>
    <ds:schemaRef ds:uri="http://purl.org/dc/terms/"/>
    <ds:schemaRef ds:uri="http://purl.org/dc/elements/1.1/"/>
    <ds:schemaRef ds:uri="http://schemas.microsoft.com/office/infopath/2007/PartnerControls"/>
    <ds:schemaRef ds:uri="http://schemas.openxmlformats.org/package/2006/metadata/core-properties"/>
    <ds:schemaRef ds:uri="3f4bcce7-ac1a-4c9d-aa3e-7e77695652db"/>
  </ds:schemaRefs>
</ds:datastoreItem>
</file>

<file path=customXml/itemProps5.xml><?xml version="1.0" encoding="utf-8"?>
<ds:datastoreItem xmlns:ds="http://schemas.openxmlformats.org/officeDocument/2006/customXml" ds:itemID="{EAB68FE5-9F00-44E3-8BBE-BABD0CA1328C}">
  <ds:schemaRefs>
    <ds:schemaRef ds:uri="http://schemas.microsoft.com/sharepoint/v3/contenttype/forms"/>
  </ds:schemaRefs>
</ds:datastoreItem>
</file>

<file path=customXml/itemProps6.xml><?xml version="1.0" encoding="utf-8"?>
<ds:datastoreItem xmlns:ds="http://schemas.openxmlformats.org/officeDocument/2006/customXml" ds:itemID="{8F0C99C0-FF64-4DE1-8AE8-B4550AA771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DR165 - Peter Connolly - Telecommunications Universal Service Obligation - Public inquiry</vt:lpstr>
    </vt:vector>
  </TitlesOfParts>
  <Company>Peter Connolly</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DR165 - Peter Connolly - Telecommunications Universal Service Obligation - Public inquiry</dc:title>
  <dc:subject/>
  <dc:creator>Peter Connolly</dc:creator>
  <cp:keywords/>
  <dc:description/>
  <cp:lastModifiedBy>Productivity Commission</cp:lastModifiedBy>
  <cp:revision>2</cp:revision>
  <dcterms:created xsi:type="dcterms:W3CDTF">2017-02-28T22:45:00Z</dcterms:created>
  <dcterms:modified xsi:type="dcterms:W3CDTF">2017-03-01T00:18:00Z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f4767103-ef1f-4b49-972a-0079b29087f3</vt:lpwstr>
  </property>
  <property fmtid="{D5CDD505-2E9C-101B-9397-08002B2CF9AE}" pid="4" name="Record Tag">
    <vt:lpwstr>4487;#Submissions - Stage 2|df6c8b62-a0f6-48ca-9bad-05bd9d9348d3</vt:lpwstr>
  </property>
  <property fmtid="{D5CDD505-2E9C-101B-9397-08002B2CF9AE}" pid="5" name="TaxKeyword">
    <vt:lpwstr/>
  </property>
</Properties>
</file>