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99D7D6" w14:textId="77777777" w:rsidR="00C20B58" w:rsidRPr="004402C6" w:rsidRDefault="00C20B58" w:rsidP="0030313E">
      <w:pPr>
        <w:spacing w:after="0" w:line="240" w:lineRule="auto"/>
        <w:rPr>
          <w:rFonts w:ascii="Arial" w:hAnsi="Arial" w:cs="Arial"/>
        </w:rPr>
      </w:pPr>
      <w:bookmarkStart w:id="0" w:name="_GoBack"/>
      <w:bookmarkEnd w:id="0"/>
      <w:r w:rsidRPr="004402C6">
        <w:rPr>
          <w:rFonts w:ascii="Arial" w:hAnsi="Arial" w:cs="Arial"/>
        </w:rPr>
        <w:t>To: Australian Government Productivity Commission</w:t>
      </w:r>
      <w:r w:rsidR="00732524" w:rsidRPr="004402C6">
        <w:rPr>
          <w:rFonts w:ascii="Arial" w:hAnsi="Arial" w:cs="Arial"/>
        </w:rPr>
        <w:t>,</w:t>
      </w:r>
      <w:r w:rsidRPr="004402C6">
        <w:rPr>
          <w:rFonts w:ascii="Arial" w:hAnsi="Arial" w:cs="Arial"/>
        </w:rPr>
        <w:t xml:space="preserve"> New Inquiry Mental Health</w:t>
      </w:r>
      <w:r w:rsidR="0067239F" w:rsidRPr="004402C6">
        <w:rPr>
          <w:rFonts w:ascii="Arial" w:hAnsi="Arial" w:cs="Arial"/>
        </w:rPr>
        <w:t>,</w:t>
      </w:r>
      <w:r w:rsidRPr="004402C6">
        <w:rPr>
          <w:rFonts w:ascii="Arial" w:hAnsi="Arial" w:cs="Arial"/>
        </w:rPr>
        <w:t xml:space="preserve"> </w:t>
      </w:r>
    </w:p>
    <w:p w14:paraId="61F9D56D" w14:textId="77777777" w:rsidR="00C20B58" w:rsidRPr="004402C6" w:rsidRDefault="00C20B58" w:rsidP="0030313E">
      <w:pPr>
        <w:spacing w:after="0" w:line="240" w:lineRule="auto"/>
        <w:rPr>
          <w:rFonts w:ascii="Arial" w:hAnsi="Arial" w:cs="Arial"/>
        </w:rPr>
      </w:pPr>
      <w:r w:rsidRPr="004402C6">
        <w:rPr>
          <w:rFonts w:ascii="Arial" w:hAnsi="Arial" w:cs="Arial"/>
        </w:rPr>
        <w:t xml:space="preserve">Areas: Health and Medical Services, Mental Health Workforce and Prevention and </w:t>
      </w:r>
      <w:r w:rsidR="00732524" w:rsidRPr="004402C6">
        <w:rPr>
          <w:rFonts w:ascii="Arial" w:hAnsi="Arial" w:cs="Arial"/>
        </w:rPr>
        <w:t>E</w:t>
      </w:r>
      <w:r w:rsidRPr="004402C6">
        <w:rPr>
          <w:rFonts w:ascii="Arial" w:hAnsi="Arial" w:cs="Arial"/>
        </w:rPr>
        <w:t xml:space="preserve">arly </w:t>
      </w:r>
      <w:r w:rsidR="00732524" w:rsidRPr="004402C6">
        <w:rPr>
          <w:rFonts w:ascii="Arial" w:hAnsi="Arial" w:cs="Arial"/>
        </w:rPr>
        <w:t>I</w:t>
      </w:r>
      <w:r w:rsidRPr="004402C6">
        <w:rPr>
          <w:rFonts w:ascii="Arial" w:hAnsi="Arial" w:cs="Arial"/>
        </w:rPr>
        <w:t xml:space="preserve">ntervention </w:t>
      </w:r>
    </w:p>
    <w:p w14:paraId="6FE495CC" w14:textId="77777777" w:rsidR="00463D6E" w:rsidRDefault="00C20B58" w:rsidP="00463D6E">
      <w:pPr>
        <w:spacing w:after="0" w:line="240" w:lineRule="auto"/>
        <w:ind w:left="567" w:hanging="567"/>
        <w:rPr>
          <w:rFonts w:ascii="Arial" w:hAnsi="Arial" w:cs="Arial"/>
        </w:rPr>
      </w:pPr>
      <w:r w:rsidRPr="004402C6">
        <w:rPr>
          <w:rFonts w:ascii="Arial" w:hAnsi="Arial" w:cs="Arial"/>
        </w:rPr>
        <w:t xml:space="preserve">From: Dianne </w:t>
      </w:r>
      <w:proofErr w:type="spellStart"/>
      <w:r w:rsidRPr="004402C6">
        <w:rPr>
          <w:rFonts w:ascii="Arial" w:hAnsi="Arial" w:cs="Arial"/>
        </w:rPr>
        <w:t>Wynaden</w:t>
      </w:r>
      <w:proofErr w:type="spellEnd"/>
      <w:r w:rsidR="00463D6E">
        <w:rPr>
          <w:rFonts w:ascii="Arial" w:hAnsi="Arial" w:cs="Arial"/>
        </w:rPr>
        <w:t xml:space="preserve"> PhD, RN, </w:t>
      </w:r>
      <w:proofErr w:type="spellStart"/>
      <w:r w:rsidR="00463D6E">
        <w:rPr>
          <w:rFonts w:ascii="Arial" w:hAnsi="Arial" w:cs="Arial"/>
        </w:rPr>
        <w:t>MHN</w:t>
      </w:r>
      <w:proofErr w:type="spellEnd"/>
      <w:r w:rsidR="00463D6E">
        <w:rPr>
          <w:rFonts w:ascii="Arial" w:hAnsi="Arial" w:cs="Arial"/>
        </w:rPr>
        <w:t>,</w:t>
      </w:r>
      <w:r w:rsidRPr="004402C6">
        <w:rPr>
          <w:rFonts w:ascii="Arial" w:hAnsi="Arial" w:cs="Arial"/>
        </w:rPr>
        <w:t xml:space="preserve"> Professor of Mental Health</w:t>
      </w:r>
      <w:r w:rsidR="00DB2C92" w:rsidRPr="004402C6">
        <w:rPr>
          <w:rFonts w:ascii="Arial" w:hAnsi="Arial" w:cs="Arial"/>
        </w:rPr>
        <w:t xml:space="preserve">, </w:t>
      </w:r>
      <w:r w:rsidRPr="004402C6">
        <w:rPr>
          <w:rFonts w:ascii="Arial" w:hAnsi="Arial" w:cs="Arial"/>
        </w:rPr>
        <w:t xml:space="preserve">Curtin University, </w:t>
      </w:r>
      <w:r w:rsidR="00463D6E">
        <w:rPr>
          <w:rFonts w:ascii="Arial" w:hAnsi="Arial" w:cs="Arial"/>
        </w:rPr>
        <w:t xml:space="preserve">  </w:t>
      </w:r>
    </w:p>
    <w:p w14:paraId="487DA8A3" w14:textId="39B98E4F" w:rsidR="00C20B58" w:rsidRPr="004402C6" w:rsidRDefault="00463D6E" w:rsidP="00463D6E">
      <w:pPr>
        <w:spacing w:after="0" w:line="240" w:lineRule="auto"/>
        <w:ind w:left="567" w:hanging="567"/>
        <w:rPr>
          <w:rFonts w:ascii="Arial" w:hAnsi="Arial" w:cs="Arial"/>
        </w:rPr>
      </w:pPr>
      <w:r>
        <w:rPr>
          <w:rFonts w:ascii="Arial" w:hAnsi="Arial" w:cs="Arial"/>
        </w:rPr>
        <w:t xml:space="preserve">          </w:t>
      </w:r>
      <w:r w:rsidR="00C20B58" w:rsidRPr="004402C6">
        <w:rPr>
          <w:rFonts w:ascii="Arial" w:hAnsi="Arial" w:cs="Arial"/>
        </w:rPr>
        <w:t xml:space="preserve">Western Australia </w:t>
      </w:r>
    </w:p>
    <w:p w14:paraId="4E32820A" w14:textId="77777777" w:rsidR="00FA4C3C" w:rsidRDefault="00DB2C92" w:rsidP="00463D6E">
      <w:pPr>
        <w:spacing w:after="0" w:line="240" w:lineRule="auto"/>
        <w:ind w:left="567" w:hanging="709"/>
        <w:rPr>
          <w:rFonts w:ascii="Arial" w:hAnsi="Arial" w:cs="Arial"/>
        </w:rPr>
      </w:pPr>
      <w:r w:rsidRPr="004402C6">
        <w:rPr>
          <w:rFonts w:ascii="Arial" w:hAnsi="Arial" w:cs="Arial"/>
        </w:rPr>
        <w:t xml:space="preserve">          </w:t>
      </w:r>
      <w:r w:rsidR="00463D6E">
        <w:rPr>
          <w:rFonts w:ascii="Arial" w:hAnsi="Arial" w:cs="Arial"/>
        </w:rPr>
        <w:t xml:space="preserve">  </w:t>
      </w:r>
      <w:r w:rsidR="00FA4C3C">
        <w:rPr>
          <w:rFonts w:ascii="Arial" w:hAnsi="Arial" w:cs="Arial"/>
        </w:rPr>
        <w:t xml:space="preserve"> </w:t>
      </w:r>
      <w:r w:rsidRPr="004402C6">
        <w:rPr>
          <w:rFonts w:ascii="Arial" w:hAnsi="Arial" w:cs="Arial"/>
        </w:rPr>
        <w:t xml:space="preserve">Karen </w:t>
      </w:r>
      <w:proofErr w:type="spellStart"/>
      <w:r w:rsidRPr="004402C6">
        <w:rPr>
          <w:rFonts w:ascii="Arial" w:hAnsi="Arial" w:cs="Arial"/>
        </w:rPr>
        <w:t>Heslop</w:t>
      </w:r>
      <w:proofErr w:type="spellEnd"/>
      <w:r w:rsidR="00463D6E">
        <w:rPr>
          <w:rFonts w:ascii="Arial" w:hAnsi="Arial" w:cs="Arial"/>
        </w:rPr>
        <w:t xml:space="preserve"> PhD, RN, </w:t>
      </w:r>
      <w:proofErr w:type="spellStart"/>
      <w:r w:rsidR="00463D6E">
        <w:rPr>
          <w:rFonts w:ascii="Arial" w:hAnsi="Arial" w:cs="Arial"/>
        </w:rPr>
        <w:t>MHN</w:t>
      </w:r>
      <w:proofErr w:type="spellEnd"/>
      <w:r w:rsidRPr="004402C6">
        <w:rPr>
          <w:rFonts w:ascii="Arial" w:hAnsi="Arial" w:cs="Arial"/>
        </w:rPr>
        <w:t>, Associate Professor</w:t>
      </w:r>
      <w:r w:rsidR="00607CFD">
        <w:rPr>
          <w:rFonts w:ascii="Arial" w:hAnsi="Arial" w:cs="Arial"/>
        </w:rPr>
        <w:t xml:space="preserve"> Mental Health,</w:t>
      </w:r>
      <w:r w:rsidRPr="004402C6">
        <w:rPr>
          <w:rFonts w:ascii="Arial" w:hAnsi="Arial" w:cs="Arial"/>
        </w:rPr>
        <w:t xml:space="preserve"> Curtin University, </w:t>
      </w:r>
      <w:r w:rsidR="00463D6E">
        <w:rPr>
          <w:rFonts w:ascii="Arial" w:hAnsi="Arial" w:cs="Arial"/>
        </w:rPr>
        <w:t xml:space="preserve"> </w:t>
      </w:r>
      <w:r w:rsidR="00FA4C3C">
        <w:rPr>
          <w:rFonts w:ascii="Arial" w:hAnsi="Arial" w:cs="Arial"/>
        </w:rPr>
        <w:t xml:space="preserve"> </w:t>
      </w:r>
    </w:p>
    <w:p w14:paraId="17BB6097" w14:textId="3D4D24B7" w:rsidR="00DB2C92" w:rsidRPr="004402C6" w:rsidRDefault="00FA4C3C" w:rsidP="00463D6E">
      <w:pPr>
        <w:spacing w:after="0" w:line="240" w:lineRule="auto"/>
        <w:ind w:left="567" w:hanging="709"/>
        <w:rPr>
          <w:rFonts w:ascii="Arial" w:hAnsi="Arial" w:cs="Arial"/>
        </w:rPr>
      </w:pPr>
      <w:r>
        <w:rPr>
          <w:rFonts w:ascii="Arial" w:hAnsi="Arial" w:cs="Arial"/>
        </w:rPr>
        <w:t xml:space="preserve">             </w:t>
      </w:r>
      <w:r w:rsidR="00463D6E">
        <w:rPr>
          <w:rFonts w:ascii="Arial" w:hAnsi="Arial" w:cs="Arial"/>
        </w:rPr>
        <w:t>W</w:t>
      </w:r>
      <w:r w:rsidR="00DB2C92" w:rsidRPr="004402C6">
        <w:rPr>
          <w:rFonts w:ascii="Arial" w:hAnsi="Arial" w:cs="Arial"/>
        </w:rPr>
        <w:t>estern Australia</w:t>
      </w:r>
    </w:p>
    <w:p w14:paraId="0A753F80" w14:textId="77777777" w:rsidR="00C20B58" w:rsidRPr="004402C6" w:rsidRDefault="00C20B58" w:rsidP="0030313E">
      <w:pPr>
        <w:pBdr>
          <w:bottom w:val="single" w:sz="12" w:space="1" w:color="auto"/>
        </w:pBdr>
        <w:spacing w:after="0" w:line="240" w:lineRule="auto"/>
        <w:rPr>
          <w:rFonts w:ascii="Arial" w:hAnsi="Arial" w:cs="Arial"/>
        </w:rPr>
      </w:pPr>
      <w:r w:rsidRPr="004402C6">
        <w:rPr>
          <w:rFonts w:ascii="Arial" w:hAnsi="Arial" w:cs="Arial"/>
        </w:rPr>
        <w:t xml:space="preserve">Date: </w:t>
      </w:r>
      <w:r w:rsidR="00DB2C92" w:rsidRPr="004402C6">
        <w:rPr>
          <w:rFonts w:ascii="Arial" w:hAnsi="Arial" w:cs="Arial"/>
        </w:rPr>
        <w:t>12</w:t>
      </w:r>
      <w:r w:rsidRPr="004402C6">
        <w:rPr>
          <w:rFonts w:ascii="Arial" w:hAnsi="Arial" w:cs="Arial"/>
          <w:vertAlign w:val="superscript"/>
        </w:rPr>
        <w:t>th</w:t>
      </w:r>
      <w:r w:rsidRPr="004402C6">
        <w:rPr>
          <w:rFonts w:ascii="Arial" w:hAnsi="Arial" w:cs="Arial"/>
        </w:rPr>
        <w:t xml:space="preserve"> December 2019 </w:t>
      </w:r>
    </w:p>
    <w:p w14:paraId="4F11BF48" w14:textId="4345F410" w:rsidR="00C20B58" w:rsidRPr="00634B11" w:rsidRDefault="00C116C8">
      <w:pPr>
        <w:rPr>
          <w:rFonts w:ascii="Arial" w:hAnsi="Arial" w:cs="Arial"/>
        </w:rPr>
      </w:pPr>
      <w:r w:rsidRPr="004402C6">
        <w:rPr>
          <w:rFonts w:ascii="Arial" w:hAnsi="Arial" w:cs="Arial"/>
        </w:rPr>
        <w:t xml:space="preserve">This submission </w:t>
      </w:r>
      <w:r w:rsidR="00732524" w:rsidRPr="004402C6">
        <w:rPr>
          <w:rFonts w:ascii="Arial" w:hAnsi="Arial" w:cs="Arial"/>
        </w:rPr>
        <w:t>under the areas of Health and Medical Service</w:t>
      </w:r>
      <w:r w:rsidR="0067239F" w:rsidRPr="004402C6">
        <w:rPr>
          <w:rFonts w:ascii="Arial" w:hAnsi="Arial" w:cs="Arial"/>
        </w:rPr>
        <w:t xml:space="preserve">, </w:t>
      </w:r>
      <w:r w:rsidR="00732524" w:rsidRPr="004402C6">
        <w:rPr>
          <w:rFonts w:ascii="Arial" w:hAnsi="Arial" w:cs="Arial"/>
        </w:rPr>
        <w:t xml:space="preserve">Mental Health Workforce </w:t>
      </w:r>
      <w:r w:rsidR="0067239F" w:rsidRPr="004402C6">
        <w:rPr>
          <w:rFonts w:ascii="Arial" w:hAnsi="Arial" w:cs="Arial"/>
        </w:rPr>
        <w:t xml:space="preserve">and </w:t>
      </w:r>
      <w:r w:rsidR="00231B67" w:rsidRPr="004402C6">
        <w:rPr>
          <w:rFonts w:ascii="Arial" w:hAnsi="Arial" w:cs="Arial"/>
        </w:rPr>
        <w:t>P</w:t>
      </w:r>
      <w:r w:rsidR="0067239F" w:rsidRPr="00634B11">
        <w:rPr>
          <w:rFonts w:ascii="Arial" w:hAnsi="Arial" w:cs="Arial"/>
        </w:rPr>
        <w:t xml:space="preserve">revention and </w:t>
      </w:r>
      <w:r w:rsidR="00231B67" w:rsidRPr="00634B11">
        <w:rPr>
          <w:rFonts w:ascii="Arial" w:hAnsi="Arial" w:cs="Arial"/>
        </w:rPr>
        <w:t>E</w:t>
      </w:r>
      <w:r w:rsidR="0067239F" w:rsidRPr="00634B11">
        <w:rPr>
          <w:rFonts w:ascii="Arial" w:hAnsi="Arial" w:cs="Arial"/>
        </w:rPr>
        <w:t xml:space="preserve">arly </w:t>
      </w:r>
      <w:r w:rsidR="007145BF">
        <w:rPr>
          <w:rFonts w:ascii="Arial" w:hAnsi="Arial" w:cs="Arial"/>
        </w:rPr>
        <w:t>I</w:t>
      </w:r>
      <w:r w:rsidR="0067239F" w:rsidRPr="00634B11">
        <w:rPr>
          <w:rFonts w:ascii="Arial" w:hAnsi="Arial" w:cs="Arial"/>
        </w:rPr>
        <w:t xml:space="preserve">ntervention </w:t>
      </w:r>
      <w:r w:rsidR="00732524" w:rsidRPr="00634B11">
        <w:rPr>
          <w:rFonts w:ascii="Arial" w:hAnsi="Arial" w:cs="Arial"/>
        </w:rPr>
        <w:t>has t</w:t>
      </w:r>
      <w:r w:rsidR="00AF4F06" w:rsidRPr="00634B11">
        <w:rPr>
          <w:rFonts w:ascii="Arial" w:hAnsi="Arial" w:cs="Arial"/>
        </w:rPr>
        <w:t>w</w:t>
      </w:r>
      <w:r w:rsidR="00732524" w:rsidRPr="00634B11">
        <w:rPr>
          <w:rFonts w:ascii="Arial" w:hAnsi="Arial" w:cs="Arial"/>
        </w:rPr>
        <w:t>o aspects:</w:t>
      </w:r>
      <w:r w:rsidRPr="00634B11">
        <w:rPr>
          <w:rFonts w:ascii="Arial" w:hAnsi="Arial" w:cs="Arial"/>
        </w:rPr>
        <w:t xml:space="preserve"> 1) the loss of nursing leadership positions in mental health services </w:t>
      </w:r>
      <w:r w:rsidR="0067239F" w:rsidRPr="00634B11">
        <w:rPr>
          <w:rFonts w:ascii="Arial" w:hAnsi="Arial" w:cs="Arial"/>
        </w:rPr>
        <w:t xml:space="preserve">throughout </w:t>
      </w:r>
      <w:r w:rsidRPr="00634B11">
        <w:rPr>
          <w:rFonts w:ascii="Arial" w:hAnsi="Arial" w:cs="Arial"/>
        </w:rPr>
        <w:t>Australia, and 2) new nursing models of mental health care that bridge the tertiary/primary care interface.</w:t>
      </w:r>
    </w:p>
    <w:p w14:paraId="76E40651" w14:textId="15D1B84F" w:rsidR="00C116C8" w:rsidRPr="00634B11" w:rsidRDefault="00C116C8">
      <w:pPr>
        <w:rPr>
          <w:rFonts w:ascii="Arial" w:hAnsi="Arial" w:cs="Arial"/>
          <w:b/>
        </w:rPr>
      </w:pPr>
      <w:r w:rsidRPr="00634B11">
        <w:rPr>
          <w:rFonts w:ascii="Arial" w:hAnsi="Arial" w:cs="Arial"/>
          <w:b/>
        </w:rPr>
        <w:t xml:space="preserve">1) Loss of </w:t>
      </w:r>
      <w:r w:rsidR="000C66DB" w:rsidRPr="00634B11">
        <w:rPr>
          <w:rFonts w:ascii="Arial" w:hAnsi="Arial" w:cs="Arial"/>
          <w:b/>
        </w:rPr>
        <w:t>n</w:t>
      </w:r>
      <w:r w:rsidRPr="00634B11">
        <w:rPr>
          <w:rFonts w:ascii="Arial" w:hAnsi="Arial" w:cs="Arial"/>
          <w:b/>
        </w:rPr>
        <w:t xml:space="preserve">ursing leadership positions in mental health services </w:t>
      </w:r>
      <w:r w:rsidR="00942180" w:rsidRPr="00634B11">
        <w:rPr>
          <w:rFonts w:ascii="Arial" w:hAnsi="Arial" w:cs="Arial"/>
          <w:b/>
        </w:rPr>
        <w:t>throughout</w:t>
      </w:r>
      <w:r w:rsidR="00F33C93" w:rsidRPr="00634B11">
        <w:rPr>
          <w:rFonts w:ascii="Arial" w:hAnsi="Arial" w:cs="Arial"/>
          <w:b/>
        </w:rPr>
        <w:t xml:space="preserve"> </w:t>
      </w:r>
      <w:r w:rsidRPr="00634B11">
        <w:rPr>
          <w:rFonts w:ascii="Arial" w:hAnsi="Arial" w:cs="Arial"/>
          <w:b/>
        </w:rPr>
        <w:t>Australia</w:t>
      </w:r>
    </w:p>
    <w:p w14:paraId="24D35779" w14:textId="2F0BCFD7" w:rsidR="006D73AA" w:rsidRPr="00634B11" w:rsidRDefault="00C116C8" w:rsidP="006D73AA">
      <w:pPr>
        <w:rPr>
          <w:rFonts w:ascii="Arial" w:hAnsi="Arial" w:cs="Arial"/>
        </w:rPr>
      </w:pPr>
      <w:r w:rsidRPr="00634B11">
        <w:rPr>
          <w:rFonts w:ascii="Arial" w:hAnsi="Arial" w:cs="Arial"/>
        </w:rPr>
        <w:t>Nurses are the largest group of mental health professionals</w:t>
      </w:r>
      <w:r w:rsidR="004F10A4" w:rsidRPr="00634B11">
        <w:rPr>
          <w:rFonts w:ascii="Arial" w:hAnsi="Arial" w:cs="Arial"/>
        </w:rPr>
        <w:t xml:space="preserve"> in Australia</w:t>
      </w:r>
      <w:r w:rsidR="0067239F" w:rsidRPr="00634B11">
        <w:rPr>
          <w:rFonts w:ascii="Arial" w:hAnsi="Arial" w:cs="Arial"/>
        </w:rPr>
        <w:t xml:space="preserve">. Yet, </w:t>
      </w:r>
      <w:r w:rsidRPr="00634B11">
        <w:rPr>
          <w:rFonts w:ascii="Arial" w:hAnsi="Arial" w:cs="Arial"/>
        </w:rPr>
        <w:t>their ability to make contributions to mental health policy</w:t>
      </w:r>
      <w:r w:rsidR="00854B32" w:rsidRPr="00634B11">
        <w:rPr>
          <w:rFonts w:ascii="Arial" w:hAnsi="Arial" w:cs="Arial"/>
        </w:rPr>
        <w:t xml:space="preserve">, strategic planning </w:t>
      </w:r>
      <w:r w:rsidRPr="00634B11">
        <w:rPr>
          <w:rFonts w:ascii="Arial" w:hAnsi="Arial" w:cs="Arial"/>
        </w:rPr>
        <w:t xml:space="preserve">and clinical </w:t>
      </w:r>
      <w:r w:rsidR="00854B32" w:rsidRPr="00634B11">
        <w:rPr>
          <w:rFonts w:ascii="Arial" w:hAnsi="Arial" w:cs="Arial"/>
        </w:rPr>
        <w:t xml:space="preserve">decisions </w:t>
      </w:r>
      <w:r w:rsidRPr="00634B11">
        <w:rPr>
          <w:rFonts w:ascii="Arial" w:hAnsi="Arial" w:cs="Arial"/>
        </w:rPr>
        <w:t>ha</w:t>
      </w:r>
      <w:r w:rsidR="006D73AA" w:rsidRPr="00634B11">
        <w:rPr>
          <w:rFonts w:ascii="Arial" w:hAnsi="Arial" w:cs="Arial"/>
        </w:rPr>
        <w:t>s</w:t>
      </w:r>
      <w:r w:rsidRPr="00634B11">
        <w:rPr>
          <w:rFonts w:ascii="Arial" w:hAnsi="Arial" w:cs="Arial"/>
        </w:rPr>
        <w:t xml:space="preserve"> been </w:t>
      </w:r>
      <w:r w:rsidR="00AF4F06" w:rsidRPr="00634B11">
        <w:rPr>
          <w:rFonts w:ascii="Arial" w:hAnsi="Arial" w:cs="Arial"/>
        </w:rPr>
        <w:t xml:space="preserve">severely </w:t>
      </w:r>
      <w:r w:rsidRPr="00634B11">
        <w:rPr>
          <w:rFonts w:ascii="Arial" w:hAnsi="Arial" w:cs="Arial"/>
        </w:rPr>
        <w:t xml:space="preserve">eroded </w:t>
      </w:r>
      <w:r w:rsidR="0043211C" w:rsidRPr="00634B11">
        <w:rPr>
          <w:rFonts w:ascii="Arial" w:hAnsi="Arial" w:cs="Arial"/>
        </w:rPr>
        <w:t>in many services</w:t>
      </w:r>
      <w:r w:rsidR="00942180" w:rsidRPr="00634B11">
        <w:rPr>
          <w:rFonts w:ascii="Arial" w:hAnsi="Arial" w:cs="Arial"/>
        </w:rPr>
        <w:t xml:space="preserve"> through</w:t>
      </w:r>
      <w:r w:rsidR="00231B67" w:rsidRPr="00634B11">
        <w:rPr>
          <w:rFonts w:ascii="Arial" w:hAnsi="Arial" w:cs="Arial"/>
        </w:rPr>
        <w:t xml:space="preserve"> the </w:t>
      </w:r>
      <w:r w:rsidRPr="00634B11">
        <w:rPr>
          <w:rFonts w:ascii="Arial" w:hAnsi="Arial" w:cs="Arial"/>
        </w:rPr>
        <w:t xml:space="preserve">integration of mental </w:t>
      </w:r>
      <w:r w:rsidR="00942180" w:rsidRPr="00634B11">
        <w:rPr>
          <w:rFonts w:ascii="Arial" w:hAnsi="Arial" w:cs="Arial"/>
        </w:rPr>
        <w:t>health into</w:t>
      </w:r>
      <w:r w:rsidRPr="00634B11">
        <w:rPr>
          <w:rFonts w:ascii="Arial" w:hAnsi="Arial" w:cs="Arial"/>
        </w:rPr>
        <w:t xml:space="preserve"> </w:t>
      </w:r>
      <w:r w:rsidR="00231B67" w:rsidRPr="00634B11">
        <w:rPr>
          <w:rFonts w:ascii="Arial" w:hAnsi="Arial" w:cs="Arial"/>
        </w:rPr>
        <w:t xml:space="preserve">the </w:t>
      </w:r>
      <w:r w:rsidRPr="00634B11">
        <w:rPr>
          <w:rFonts w:ascii="Arial" w:hAnsi="Arial" w:cs="Arial"/>
        </w:rPr>
        <w:t>general health service</w:t>
      </w:r>
      <w:r w:rsidR="006A28EF" w:rsidRPr="00634B11">
        <w:rPr>
          <w:rFonts w:ascii="Arial" w:hAnsi="Arial" w:cs="Arial"/>
        </w:rPr>
        <w:t xml:space="preserve"> </w:t>
      </w:r>
      <w:r w:rsidR="00134A9C" w:rsidRPr="00634B11">
        <w:rPr>
          <w:rFonts w:ascii="Arial" w:hAnsi="Arial" w:cs="Arial"/>
        </w:rPr>
        <w:t xml:space="preserve">leadership </w:t>
      </w:r>
      <w:r w:rsidR="006A28EF" w:rsidRPr="00634B11">
        <w:rPr>
          <w:rFonts w:ascii="Arial" w:hAnsi="Arial" w:cs="Arial"/>
        </w:rPr>
        <w:t>structure</w:t>
      </w:r>
      <w:r w:rsidR="00931DD7" w:rsidRPr="00634B11">
        <w:rPr>
          <w:rFonts w:ascii="Arial" w:hAnsi="Arial" w:cs="Arial"/>
        </w:rPr>
        <w:t xml:space="preserve">. </w:t>
      </w:r>
      <w:r w:rsidR="0043211C" w:rsidRPr="00634B11">
        <w:rPr>
          <w:rFonts w:ascii="Arial" w:hAnsi="Arial" w:cs="Arial"/>
        </w:rPr>
        <w:t xml:space="preserve">For example, in Western Australia </w:t>
      </w:r>
      <w:r w:rsidR="00942180" w:rsidRPr="00634B11">
        <w:rPr>
          <w:rFonts w:ascii="Arial" w:hAnsi="Arial" w:cs="Arial"/>
        </w:rPr>
        <w:t>M</w:t>
      </w:r>
      <w:r w:rsidR="006A28EF" w:rsidRPr="00634B11">
        <w:rPr>
          <w:rFonts w:ascii="Arial" w:hAnsi="Arial" w:cs="Arial"/>
        </w:rPr>
        <w:t xml:space="preserve">ental </w:t>
      </w:r>
      <w:r w:rsidR="00942180" w:rsidRPr="00634B11">
        <w:rPr>
          <w:rFonts w:ascii="Arial" w:hAnsi="Arial" w:cs="Arial"/>
        </w:rPr>
        <w:t>H</w:t>
      </w:r>
      <w:r w:rsidR="006A28EF" w:rsidRPr="00634B11">
        <w:rPr>
          <w:rFonts w:ascii="Arial" w:hAnsi="Arial" w:cs="Arial"/>
        </w:rPr>
        <w:t xml:space="preserve">ealth </w:t>
      </w:r>
      <w:r w:rsidR="00942180" w:rsidRPr="00634B11">
        <w:rPr>
          <w:rFonts w:ascii="Arial" w:hAnsi="Arial" w:cs="Arial"/>
        </w:rPr>
        <w:t>N</w:t>
      </w:r>
      <w:r w:rsidR="00854B32" w:rsidRPr="00634B11">
        <w:rPr>
          <w:rFonts w:ascii="Arial" w:hAnsi="Arial" w:cs="Arial"/>
        </w:rPr>
        <w:t>urs</w:t>
      </w:r>
      <w:r w:rsidR="006A28EF" w:rsidRPr="00634B11">
        <w:rPr>
          <w:rFonts w:ascii="Arial" w:hAnsi="Arial" w:cs="Arial"/>
        </w:rPr>
        <w:t>e</w:t>
      </w:r>
      <w:r w:rsidR="00854B32" w:rsidRPr="00634B11">
        <w:rPr>
          <w:rFonts w:ascii="Arial" w:hAnsi="Arial" w:cs="Arial"/>
        </w:rPr>
        <w:t xml:space="preserve"> </w:t>
      </w:r>
      <w:r w:rsidR="00942180" w:rsidRPr="00634B11">
        <w:rPr>
          <w:rFonts w:ascii="Arial" w:hAnsi="Arial" w:cs="Arial"/>
        </w:rPr>
        <w:t>D</w:t>
      </w:r>
      <w:r w:rsidR="00854B32" w:rsidRPr="00634B11">
        <w:rPr>
          <w:rFonts w:ascii="Arial" w:hAnsi="Arial" w:cs="Arial"/>
        </w:rPr>
        <w:t>irector</w:t>
      </w:r>
      <w:r w:rsidR="0047091E" w:rsidRPr="00634B11">
        <w:rPr>
          <w:rFonts w:ascii="Arial" w:hAnsi="Arial" w:cs="Arial"/>
        </w:rPr>
        <w:t xml:space="preserve"> positions</w:t>
      </w:r>
      <w:r w:rsidR="00854B32" w:rsidRPr="00634B11">
        <w:rPr>
          <w:rFonts w:ascii="Arial" w:hAnsi="Arial" w:cs="Arial"/>
        </w:rPr>
        <w:t xml:space="preserve"> have been</w:t>
      </w:r>
      <w:r w:rsidR="0043211C" w:rsidRPr="00634B11">
        <w:rPr>
          <w:rFonts w:ascii="Arial" w:hAnsi="Arial" w:cs="Arial"/>
        </w:rPr>
        <w:t xml:space="preserve"> </w:t>
      </w:r>
      <w:r w:rsidR="0047091E" w:rsidRPr="00634B11">
        <w:rPr>
          <w:rFonts w:ascii="Arial" w:hAnsi="Arial" w:cs="Arial"/>
        </w:rPr>
        <w:t>eliminated</w:t>
      </w:r>
      <w:r w:rsidR="00B83E83" w:rsidRPr="00634B11">
        <w:rPr>
          <w:rFonts w:ascii="Arial" w:hAnsi="Arial" w:cs="Arial"/>
        </w:rPr>
        <w:t xml:space="preserve"> in favour of generic service director roles</w:t>
      </w:r>
      <w:r w:rsidR="00231B67" w:rsidRPr="00634B11">
        <w:rPr>
          <w:rFonts w:ascii="Arial" w:hAnsi="Arial" w:cs="Arial"/>
        </w:rPr>
        <w:t xml:space="preserve">. </w:t>
      </w:r>
      <w:r w:rsidR="00854B32" w:rsidRPr="00634B11">
        <w:rPr>
          <w:rFonts w:ascii="Arial" w:hAnsi="Arial" w:cs="Arial"/>
        </w:rPr>
        <w:t xml:space="preserve">As a result, </w:t>
      </w:r>
      <w:r w:rsidR="0047091E" w:rsidRPr="00634B11">
        <w:rPr>
          <w:rFonts w:ascii="Arial" w:hAnsi="Arial" w:cs="Arial"/>
        </w:rPr>
        <w:t xml:space="preserve">nursing leadership </w:t>
      </w:r>
      <w:r w:rsidR="006A28EF" w:rsidRPr="00634B11">
        <w:rPr>
          <w:rFonts w:ascii="Arial" w:hAnsi="Arial" w:cs="Arial"/>
        </w:rPr>
        <w:t xml:space="preserve">at each </w:t>
      </w:r>
      <w:r w:rsidR="00134A9C" w:rsidRPr="00634B11">
        <w:rPr>
          <w:rFonts w:ascii="Arial" w:hAnsi="Arial" w:cs="Arial"/>
        </w:rPr>
        <w:t xml:space="preserve">mental health </w:t>
      </w:r>
      <w:r w:rsidR="006A28EF" w:rsidRPr="00634B11">
        <w:rPr>
          <w:rFonts w:ascii="Arial" w:hAnsi="Arial" w:cs="Arial"/>
        </w:rPr>
        <w:t xml:space="preserve">service </w:t>
      </w:r>
      <w:r w:rsidR="0047091E" w:rsidRPr="00634B11">
        <w:rPr>
          <w:rFonts w:ascii="Arial" w:hAnsi="Arial" w:cs="Arial"/>
        </w:rPr>
        <w:t xml:space="preserve">is </w:t>
      </w:r>
      <w:r w:rsidR="000C6706" w:rsidRPr="00634B11">
        <w:rPr>
          <w:rFonts w:ascii="Arial" w:hAnsi="Arial" w:cs="Arial"/>
        </w:rPr>
        <w:t xml:space="preserve">now </w:t>
      </w:r>
      <w:r w:rsidR="0047091E" w:rsidRPr="00634B11">
        <w:rPr>
          <w:rFonts w:ascii="Arial" w:hAnsi="Arial" w:cs="Arial"/>
        </w:rPr>
        <w:t xml:space="preserve">provided </w:t>
      </w:r>
      <w:r w:rsidR="00931DD7" w:rsidRPr="00634B11">
        <w:rPr>
          <w:rFonts w:ascii="Arial" w:hAnsi="Arial" w:cs="Arial"/>
        </w:rPr>
        <w:t xml:space="preserve">by less experienced nurses with limited </w:t>
      </w:r>
      <w:r w:rsidR="008B0181" w:rsidRPr="00634B11">
        <w:rPr>
          <w:rFonts w:ascii="Arial" w:hAnsi="Arial" w:cs="Arial"/>
        </w:rPr>
        <w:t xml:space="preserve">leadership </w:t>
      </w:r>
      <w:r w:rsidR="0047091E" w:rsidRPr="00634B11">
        <w:rPr>
          <w:rFonts w:ascii="Arial" w:hAnsi="Arial" w:cs="Arial"/>
        </w:rPr>
        <w:t xml:space="preserve">development </w:t>
      </w:r>
      <w:r w:rsidR="008B0181" w:rsidRPr="00634B11">
        <w:rPr>
          <w:rFonts w:ascii="Arial" w:hAnsi="Arial" w:cs="Arial"/>
        </w:rPr>
        <w:t xml:space="preserve">to influence </w:t>
      </w:r>
      <w:r w:rsidR="0044491D" w:rsidRPr="00634B11">
        <w:rPr>
          <w:rFonts w:ascii="Arial" w:hAnsi="Arial" w:cs="Arial"/>
        </w:rPr>
        <w:t>mental health nursing practice</w:t>
      </w:r>
      <w:r w:rsidR="000A09FF" w:rsidRPr="00634B11">
        <w:rPr>
          <w:rFonts w:ascii="Arial" w:hAnsi="Arial" w:cs="Arial"/>
        </w:rPr>
        <w:t xml:space="preserve"> and</w:t>
      </w:r>
      <w:r w:rsidR="0044491D" w:rsidRPr="00634B11">
        <w:rPr>
          <w:rFonts w:ascii="Arial" w:hAnsi="Arial" w:cs="Arial"/>
        </w:rPr>
        <w:t xml:space="preserve"> </w:t>
      </w:r>
      <w:r w:rsidR="004F10A4" w:rsidRPr="00634B11">
        <w:rPr>
          <w:rFonts w:ascii="Arial" w:hAnsi="Arial" w:cs="Arial"/>
        </w:rPr>
        <w:t xml:space="preserve">to contribute to </w:t>
      </w:r>
      <w:r w:rsidR="000858A3" w:rsidRPr="00634B11">
        <w:rPr>
          <w:rFonts w:ascii="Arial" w:hAnsi="Arial" w:cs="Arial"/>
        </w:rPr>
        <w:t xml:space="preserve">policy development </w:t>
      </w:r>
      <w:r w:rsidR="004F10A4" w:rsidRPr="00634B11">
        <w:rPr>
          <w:rFonts w:ascii="Arial" w:hAnsi="Arial" w:cs="Arial"/>
        </w:rPr>
        <w:t>and c</w:t>
      </w:r>
      <w:r w:rsidR="000858A3" w:rsidRPr="00634B11">
        <w:rPr>
          <w:rFonts w:ascii="Arial" w:hAnsi="Arial" w:cs="Arial"/>
        </w:rPr>
        <w:t xml:space="preserve">linical </w:t>
      </w:r>
      <w:r w:rsidR="000A09FF" w:rsidRPr="00634B11">
        <w:rPr>
          <w:rFonts w:ascii="Arial" w:hAnsi="Arial" w:cs="Arial"/>
        </w:rPr>
        <w:t xml:space="preserve">practice </w:t>
      </w:r>
      <w:r w:rsidR="000858A3" w:rsidRPr="00634B11">
        <w:rPr>
          <w:rFonts w:ascii="Arial" w:hAnsi="Arial" w:cs="Arial"/>
        </w:rPr>
        <w:t xml:space="preserve">innovations. </w:t>
      </w:r>
    </w:p>
    <w:p w14:paraId="5ACF9525" w14:textId="40907683" w:rsidR="00C116C8" w:rsidRPr="00634B11" w:rsidRDefault="000858A3">
      <w:pPr>
        <w:rPr>
          <w:rFonts w:ascii="Arial" w:hAnsi="Arial" w:cs="Arial"/>
        </w:rPr>
      </w:pPr>
      <w:r w:rsidRPr="00634B11">
        <w:rPr>
          <w:rFonts w:ascii="Arial" w:hAnsi="Arial" w:cs="Arial"/>
        </w:rPr>
        <w:t xml:space="preserve">Effective </w:t>
      </w:r>
      <w:r w:rsidR="008B0181" w:rsidRPr="00634B11">
        <w:rPr>
          <w:rFonts w:ascii="Arial" w:hAnsi="Arial" w:cs="Arial"/>
        </w:rPr>
        <w:t xml:space="preserve">mental health </w:t>
      </w:r>
      <w:r w:rsidR="00134A9C" w:rsidRPr="00634B11">
        <w:rPr>
          <w:rFonts w:ascii="Arial" w:hAnsi="Arial" w:cs="Arial"/>
        </w:rPr>
        <w:t xml:space="preserve">nursing leadership at </w:t>
      </w:r>
      <w:r w:rsidRPr="00634B11">
        <w:rPr>
          <w:rFonts w:ascii="Arial" w:hAnsi="Arial" w:cs="Arial"/>
        </w:rPr>
        <w:t>clinical</w:t>
      </w:r>
      <w:r w:rsidR="00854B32" w:rsidRPr="00634B11">
        <w:rPr>
          <w:rFonts w:ascii="Arial" w:hAnsi="Arial" w:cs="Arial"/>
        </w:rPr>
        <w:t xml:space="preserve">, strategic and policy </w:t>
      </w:r>
      <w:r w:rsidRPr="00634B11">
        <w:rPr>
          <w:rFonts w:ascii="Arial" w:hAnsi="Arial" w:cs="Arial"/>
        </w:rPr>
        <w:t>level</w:t>
      </w:r>
      <w:r w:rsidR="00854B32" w:rsidRPr="00634B11">
        <w:rPr>
          <w:rFonts w:ascii="Arial" w:hAnsi="Arial" w:cs="Arial"/>
        </w:rPr>
        <w:t>s</w:t>
      </w:r>
      <w:r w:rsidRPr="00634B11">
        <w:rPr>
          <w:rFonts w:ascii="Arial" w:hAnsi="Arial" w:cs="Arial"/>
        </w:rPr>
        <w:t xml:space="preserve"> is vital to provide </w:t>
      </w:r>
      <w:r w:rsidR="008B0181" w:rsidRPr="00634B11">
        <w:rPr>
          <w:rFonts w:ascii="Arial" w:hAnsi="Arial" w:cs="Arial"/>
        </w:rPr>
        <w:t xml:space="preserve">service capacity building, effective </w:t>
      </w:r>
      <w:r w:rsidRPr="00634B11">
        <w:rPr>
          <w:rFonts w:ascii="Arial" w:hAnsi="Arial" w:cs="Arial"/>
        </w:rPr>
        <w:t xml:space="preserve">mentoring and role modelling to emerging </w:t>
      </w:r>
      <w:r w:rsidR="006D73AA" w:rsidRPr="00634B11">
        <w:rPr>
          <w:rFonts w:ascii="Arial" w:hAnsi="Arial" w:cs="Arial"/>
        </w:rPr>
        <w:t xml:space="preserve">nurse </w:t>
      </w:r>
      <w:r w:rsidRPr="00634B11">
        <w:rPr>
          <w:rFonts w:ascii="Arial" w:hAnsi="Arial" w:cs="Arial"/>
        </w:rPr>
        <w:t xml:space="preserve">leaders </w:t>
      </w:r>
      <w:r w:rsidR="003511AB" w:rsidRPr="00634B11">
        <w:rPr>
          <w:rFonts w:ascii="Arial" w:hAnsi="Arial" w:cs="Arial"/>
        </w:rPr>
        <w:t>to ensure a skilled mental health workforce now and in the future</w:t>
      </w:r>
      <w:r w:rsidR="00ED1A07">
        <w:rPr>
          <w:rFonts w:ascii="Arial" w:hAnsi="Arial" w:cs="Arial"/>
        </w:rPr>
        <w:t xml:space="preserve">. It is also essential to </w:t>
      </w:r>
      <w:r w:rsidRPr="00634B11">
        <w:rPr>
          <w:rFonts w:ascii="Arial" w:hAnsi="Arial" w:cs="Arial"/>
        </w:rPr>
        <w:t xml:space="preserve">ensure </w:t>
      </w:r>
      <w:r w:rsidR="008B0181" w:rsidRPr="00634B11">
        <w:rPr>
          <w:rFonts w:ascii="Arial" w:hAnsi="Arial" w:cs="Arial"/>
        </w:rPr>
        <w:t xml:space="preserve">mental health </w:t>
      </w:r>
      <w:r w:rsidRPr="00634B11">
        <w:rPr>
          <w:rFonts w:ascii="Arial" w:hAnsi="Arial" w:cs="Arial"/>
        </w:rPr>
        <w:t>nursing practice</w:t>
      </w:r>
      <w:r w:rsidR="003511AB" w:rsidRPr="00634B11">
        <w:rPr>
          <w:rFonts w:ascii="Arial" w:hAnsi="Arial" w:cs="Arial"/>
        </w:rPr>
        <w:t xml:space="preserve"> remains</w:t>
      </w:r>
      <w:r w:rsidRPr="00634B11">
        <w:rPr>
          <w:rFonts w:ascii="Arial" w:hAnsi="Arial" w:cs="Arial"/>
        </w:rPr>
        <w:t xml:space="preserve"> evidence based and contemporary. While many of the recent </w:t>
      </w:r>
      <w:r w:rsidR="000A09FF" w:rsidRPr="00634B11">
        <w:rPr>
          <w:rFonts w:ascii="Arial" w:hAnsi="Arial" w:cs="Arial"/>
        </w:rPr>
        <w:t>loss</w:t>
      </w:r>
      <w:r w:rsidR="000C6706" w:rsidRPr="00634B11">
        <w:rPr>
          <w:rFonts w:ascii="Arial" w:hAnsi="Arial" w:cs="Arial"/>
        </w:rPr>
        <w:t>es</w:t>
      </w:r>
      <w:r w:rsidR="000A09FF" w:rsidRPr="00634B11">
        <w:rPr>
          <w:rFonts w:ascii="Arial" w:hAnsi="Arial" w:cs="Arial"/>
        </w:rPr>
        <w:t xml:space="preserve"> of </w:t>
      </w:r>
      <w:r w:rsidR="008B0181" w:rsidRPr="00634B11">
        <w:rPr>
          <w:rFonts w:ascii="Arial" w:hAnsi="Arial" w:cs="Arial"/>
        </w:rPr>
        <w:t xml:space="preserve">mental health </w:t>
      </w:r>
      <w:r w:rsidR="00AF196A" w:rsidRPr="00634B11">
        <w:rPr>
          <w:rFonts w:ascii="Arial" w:hAnsi="Arial" w:cs="Arial"/>
        </w:rPr>
        <w:t xml:space="preserve">nursing </w:t>
      </w:r>
      <w:r w:rsidRPr="00634B11">
        <w:rPr>
          <w:rFonts w:ascii="Arial" w:hAnsi="Arial" w:cs="Arial"/>
        </w:rPr>
        <w:t xml:space="preserve">leadership positions have been </w:t>
      </w:r>
      <w:r w:rsidR="00AF196A" w:rsidRPr="00634B11">
        <w:rPr>
          <w:rFonts w:ascii="Arial" w:hAnsi="Arial" w:cs="Arial"/>
        </w:rPr>
        <w:t xml:space="preserve">made </w:t>
      </w:r>
      <w:r w:rsidR="003511AB" w:rsidRPr="00634B11">
        <w:rPr>
          <w:rFonts w:ascii="Arial" w:hAnsi="Arial" w:cs="Arial"/>
        </w:rPr>
        <w:t xml:space="preserve">for </w:t>
      </w:r>
      <w:r w:rsidRPr="00634B11">
        <w:rPr>
          <w:rFonts w:ascii="Arial" w:hAnsi="Arial" w:cs="Arial"/>
        </w:rPr>
        <w:t xml:space="preserve">financial </w:t>
      </w:r>
      <w:r w:rsidR="003511AB" w:rsidRPr="00634B11">
        <w:rPr>
          <w:rFonts w:ascii="Arial" w:hAnsi="Arial" w:cs="Arial"/>
        </w:rPr>
        <w:t>reasons</w:t>
      </w:r>
      <w:r w:rsidRPr="00634B11">
        <w:rPr>
          <w:rFonts w:ascii="Arial" w:hAnsi="Arial" w:cs="Arial"/>
        </w:rPr>
        <w:t xml:space="preserve">, the ramifications of </w:t>
      </w:r>
      <w:r w:rsidR="003511AB" w:rsidRPr="00634B11">
        <w:rPr>
          <w:rFonts w:ascii="Arial" w:hAnsi="Arial" w:cs="Arial"/>
        </w:rPr>
        <w:t xml:space="preserve">these </w:t>
      </w:r>
      <w:r w:rsidRPr="00634B11">
        <w:rPr>
          <w:rFonts w:ascii="Arial" w:hAnsi="Arial" w:cs="Arial"/>
        </w:rPr>
        <w:t xml:space="preserve">decisions </w:t>
      </w:r>
      <w:r w:rsidR="003511AB" w:rsidRPr="00634B11">
        <w:rPr>
          <w:rFonts w:ascii="Arial" w:hAnsi="Arial" w:cs="Arial"/>
        </w:rPr>
        <w:t xml:space="preserve">for </w:t>
      </w:r>
      <w:r w:rsidRPr="00634B11">
        <w:rPr>
          <w:rFonts w:ascii="Arial" w:hAnsi="Arial" w:cs="Arial"/>
        </w:rPr>
        <w:t xml:space="preserve">long term health budgets </w:t>
      </w:r>
      <w:r w:rsidR="00FC3E88" w:rsidRPr="00634B11">
        <w:rPr>
          <w:rFonts w:ascii="Arial" w:hAnsi="Arial" w:cs="Arial"/>
        </w:rPr>
        <w:t xml:space="preserve">and consumer outcomes </w:t>
      </w:r>
      <w:r w:rsidRPr="00634B11">
        <w:rPr>
          <w:rFonts w:ascii="Arial" w:hAnsi="Arial" w:cs="Arial"/>
        </w:rPr>
        <w:t xml:space="preserve">are </w:t>
      </w:r>
      <w:r w:rsidR="00854B32" w:rsidRPr="00634B11">
        <w:rPr>
          <w:rFonts w:ascii="Arial" w:hAnsi="Arial" w:cs="Arial"/>
        </w:rPr>
        <w:t xml:space="preserve">rarely </w:t>
      </w:r>
      <w:r w:rsidRPr="00634B11">
        <w:rPr>
          <w:rFonts w:ascii="Arial" w:hAnsi="Arial" w:cs="Arial"/>
        </w:rPr>
        <w:t xml:space="preserve">discussed with </w:t>
      </w:r>
      <w:r w:rsidR="0043211C" w:rsidRPr="00634B11">
        <w:rPr>
          <w:rFonts w:ascii="Arial" w:hAnsi="Arial" w:cs="Arial"/>
        </w:rPr>
        <w:t>the nursing workforce</w:t>
      </w:r>
      <w:r w:rsidRPr="00634B11">
        <w:rPr>
          <w:rFonts w:ascii="Arial" w:hAnsi="Arial" w:cs="Arial"/>
        </w:rPr>
        <w:t xml:space="preserve">. </w:t>
      </w:r>
      <w:r w:rsidR="000C6706" w:rsidRPr="00634B11">
        <w:rPr>
          <w:rFonts w:ascii="Arial" w:hAnsi="Arial" w:cs="Arial"/>
        </w:rPr>
        <w:t xml:space="preserve">However, these outcomes are often </w:t>
      </w:r>
      <w:r w:rsidR="003511AB" w:rsidRPr="00634B11">
        <w:rPr>
          <w:rFonts w:ascii="Arial" w:hAnsi="Arial" w:cs="Arial"/>
        </w:rPr>
        <w:t>reflected in</w:t>
      </w:r>
      <w:r w:rsidR="000C6706" w:rsidRPr="00634B11">
        <w:rPr>
          <w:rFonts w:ascii="Arial" w:hAnsi="Arial" w:cs="Arial"/>
        </w:rPr>
        <w:t xml:space="preserve"> the </w:t>
      </w:r>
      <w:r w:rsidRPr="00634B11">
        <w:rPr>
          <w:rFonts w:ascii="Arial" w:hAnsi="Arial" w:cs="Arial"/>
        </w:rPr>
        <w:t xml:space="preserve">increased use of restrictive practices </w:t>
      </w:r>
      <w:r w:rsidR="004A1C55" w:rsidRPr="00634B11">
        <w:rPr>
          <w:rFonts w:ascii="Arial" w:hAnsi="Arial" w:cs="Arial"/>
        </w:rPr>
        <w:t xml:space="preserve">and the resulting impact on </w:t>
      </w:r>
      <w:r w:rsidR="008A3ECB" w:rsidRPr="00634B11">
        <w:rPr>
          <w:rFonts w:ascii="Arial" w:hAnsi="Arial" w:cs="Arial"/>
        </w:rPr>
        <w:t>the consumer</w:t>
      </w:r>
      <w:r w:rsidR="004A1C55" w:rsidRPr="00634B11">
        <w:rPr>
          <w:rFonts w:ascii="Arial" w:hAnsi="Arial" w:cs="Arial"/>
        </w:rPr>
        <w:t xml:space="preserve">, nursing staffs reduced ability to work with risk, </w:t>
      </w:r>
      <w:r w:rsidR="008A3ECB" w:rsidRPr="00634B11">
        <w:rPr>
          <w:rFonts w:ascii="Arial" w:hAnsi="Arial" w:cs="Arial"/>
        </w:rPr>
        <w:t xml:space="preserve">over use of medication </w:t>
      </w:r>
      <w:r w:rsidR="00FC3E88" w:rsidRPr="00634B11">
        <w:rPr>
          <w:rFonts w:ascii="Arial" w:hAnsi="Arial" w:cs="Arial"/>
        </w:rPr>
        <w:t>with consumers to manage</w:t>
      </w:r>
      <w:r w:rsidR="008A3ECB" w:rsidRPr="00634B11">
        <w:rPr>
          <w:rFonts w:ascii="Arial" w:hAnsi="Arial" w:cs="Arial"/>
        </w:rPr>
        <w:t xml:space="preserve"> high levels of acuity in the workplace</w:t>
      </w:r>
      <w:r w:rsidR="004D0494" w:rsidRPr="00634B11">
        <w:rPr>
          <w:rFonts w:ascii="Arial" w:hAnsi="Arial" w:cs="Arial"/>
        </w:rPr>
        <w:t xml:space="preserve">, </w:t>
      </w:r>
      <w:r w:rsidR="008A3ECB" w:rsidRPr="00634B11">
        <w:rPr>
          <w:rFonts w:ascii="Arial" w:hAnsi="Arial" w:cs="Arial"/>
        </w:rPr>
        <w:t>work related staff injuries, burnout</w:t>
      </w:r>
      <w:r w:rsidR="0043211C" w:rsidRPr="00634B11">
        <w:rPr>
          <w:rFonts w:ascii="Arial" w:hAnsi="Arial" w:cs="Arial"/>
        </w:rPr>
        <w:t>, fear</w:t>
      </w:r>
      <w:r w:rsidR="000A09FF" w:rsidRPr="00634B11">
        <w:rPr>
          <w:rFonts w:ascii="Arial" w:hAnsi="Arial" w:cs="Arial"/>
        </w:rPr>
        <w:t>,</w:t>
      </w:r>
      <w:r w:rsidR="0043211C" w:rsidRPr="00634B11">
        <w:rPr>
          <w:rFonts w:ascii="Arial" w:hAnsi="Arial" w:cs="Arial"/>
        </w:rPr>
        <w:t xml:space="preserve"> high levels of anxiety </w:t>
      </w:r>
      <w:r w:rsidR="008A3ECB" w:rsidRPr="00634B11">
        <w:rPr>
          <w:rFonts w:ascii="Arial" w:hAnsi="Arial" w:cs="Arial"/>
        </w:rPr>
        <w:t xml:space="preserve">and leaving the profession as nurses feel unsupported by management. </w:t>
      </w:r>
      <w:r w:rsidR="00931DD7" w:rsidRPr="00634B11">
        <w:rPr>
          <w:rFonts w:ascii="Arial" w:hAnsi="Arial" w:cs="Arial"/>
        </w:rPr>
        <w:t xml:space="preserve"> </w:t>
      </w:r>
      <w:r w:rsidR="002D2C6C" w:rsidRPr="00634B11">
        <w:rPr>
          <w:rFonts w:ascii="Arial" w:hAnsi="Arial" w:cs="Arial"/>
        </w:rPr>
        <w:t>Th</w:t>
      </w:r>
      <w:r w:rsidR="00995702" w:rsidRPr="00634B11">
        <w:rPr>
          <w:rFonts w:ascii="Arial" w:hAnsi="Arial" w:cs="Arial"/>
        </w:rPr>
        <w:t>e</w:t>
      </w:r>
      <w:r w:rsidR="000C6706" w:rsidRPr="00634B11">
        <w:rPr>
          <w:rFonts w:ascii="Arial" w:hAnsi="Arial" w:cs="Arial"/>
        </w:rPr>
        <w:t xml:space="preserve"> </w:t>
      </w:r>
      <w:r w:rsidR="002D2C6C" w:rsidRPr="00634B11">
        <w:rPr>
          <w:rFonts w:ascii="Arial" w:hAnsi="Arial" w:cs="Arial"/>
        </w:rPr>
        <w:t xml:space="preserve">loss of </w:t>
      </w:r>
      <w:r w:rsidR="000A09FF" w:rsidRPr="00634B11">
        <w:rPr>
          <w:rFonts w:ascii="Arial" w:hAnsi="Arial" w:cs="Arial"/>
        </w:rPr>
        <w:t xml:space="preserve">mental health </w:t>
      </w:r>
      <w:r w:rsidR="002D2C6C" w:rsidRPr="00634B11">
        <w:rPr>
          <w:rFonts w:ascii="Arial" w:hAnsi="Arial" w:cs="Arial"/>
        </w:rPr>
        <w:t>nursing leadership positions continue</w:t>
      </w:r>
      <w:r w:rsidR="00F33C93" w:rsidRPr="00634B11">
        <w:rPr>
          <w:rFonts w:ascii="Arial" w:hAnsi="Arial" w:cs="Arial"/>
        </w:rPr>
        <w:t>s</w:t>
      </w:r>
      <w:r w:rsidR="002D2C6C" w:rsidRPr="00634B11">
        <w:rPr>
          <w:rFonts w:ascii="Arial" w:hAnsi="Arial" w:cs="Arial"/>
        </w:rPr>
        <w:t xml:space="preserve"> while t</w:t>
      </w:r>
      <w:r w:rsidR="008B16A8" w:rsidRPr="00634B11">
        <w:rPr>
          <w:rFonts w:ascii="Arial" w:hAnsi="Arial" w:cs="Arial"/>
        </w:rPr>
        <w:t>he</w:t>
      </w:r>
      <w:r w:rsidR="00F2110F" w:rsidRPr="00634B11">
        <w:rPr>
          <w:rFonts w:ascii="Arial" w:hAnsi="Arial" w:cs="Arial"/>
        </w:rPr>
        <w:t xml:space="preserve"> importance of effective leadership </w:t>
      </w:r>
      <w:r w:rsidR="002D2C6C" w:rsidRPr="00634B11">
        <w:rPr>
          <w:rFonts w:ascii="Arial" w:hAnsi="Arial" w:cs="Arial"/>
        </w:rPr>
        <w:t>and support to</w:t>
      </w:r>
      <w:r w:rsidR="00F2110F" w:rsidRPr="00634B11">
        <w:rPr>
          <w:rFonts w:ascii="Arial" w:hAnsi="Arial" w:cs="Arial"/>
        </w:rPr>
        <w:t xml:space="preserve"> </w:t>
      </w:r>
      <w:r w:rsidR="002D2C6C" w:rsidRPr="00634B11">
        <w:rPr>
          <w:rFonts w:ascii="Arial" w:hAnsi="Arial" w:cs="Arial"/>
        </w:rPr>
        <w:t xml:space="preserve">the health and wellbeing of staff </w:t>
      </w:r>
      <w:r w:rsidR="008B16A8" w:rsidRPr="00634B11">
        <w:rPr>
          <w:rFonts w:ascii="Arial" w:hAnsi="Arial" w:cs="Arial"/>
        </w:rPr>
        <w:t xml:space="preserve">working in high stress </w:t>
      </w:r>
      <w:r w:rsidR="0043211C" w:rsidRPr="00634B11">
        <w:rPr>
          <w:rFonts w:ascii="Arial" w:hAnsi="Arial" w:cs="Arial"/>
        </w:rPr>
        <w:t xml:space="preserve">health care </w:t>
      </w:r>
      <w:r w:rsidR="008B16A8" w:rsidRPr="00634B11">
        <w:rPr>
          <w:rFonts w:ascii="Arial" w:hAnsi="Arial" w:cs="Arial"/>
        </w:rPr>
        <w:t xml:space="preserve">environments </w:t>
      </w:r>
      <w:r w:rsidR="002D2C6C" w:rsidRPr="00634B11">
        <w:rPr>
          <w:rFonts w:ascii="Arial" w:hAnsi="Arial" w:cs="Arial"/>
        </w:rPr>
        <w:t>is</w:t>
      </w:r>
      <w:r w:rsidR="008B16A8" w:rsidRPr="00634B11">
        <w:rPr>
          <w:rFonts w:ascii="Arial" w:hAnsi="Arial" w:cs="Arial"/>
        </w:rPr>
        <w:t xml:space="preserve"> increasingly being highlighted </w:t>
      </w:r>
      <w:r w:rsidR="00995702" w:rsidRPr="00634B11">
        <w:rPr>
          <w:rFonts w:ascii="Arial" w:hAnsi="Arial" w:cs="Arial"/>
        </w:rPr>
        <w:t>in the Australian community</w:t>
      </w:r>
      <w:r w:rsidR="00213618" w:rsidRPr="00634B11">
        <w:rPr>
          <w:rFonts w:ascii="Arial" w:hAnsi="Arial" w:cs="Arial"/>
        </w:rPr>
        <w:t xml:space="preserve">, for example, </w:t>
      </w:r>
      <w:r w:rsidR="00ED1A07">
        <w:rPr>
          <w:rFonts w:ascii="Arial" w:hAnsi="Arial" w:cs="Arial"/>
        </w:rPr>
        <w:t xml:space="preserve">on </w:t>
      </w:r>
      <w:r w:rsidR="00307CBB" w:rsidRPr="00634B11">
        <w:rPr>
          <w:rFonts w:ascii="Arial" w:hAnsi="Arial" w:cs="Arial"/>
        </w:rPr>
        <w:t xml:space="preserve">television </w:t>
      </w:r>
      <w:r w:rsidR="008B16A8" w:rsidRPr="00634B11">
        <w:rPr>
          <w:rFonts w:ascii="Arial" w:hAnsi="Arial" w:cs="Arial"/>
        </w:rPr>
        <w:t xml:space="preserve">programs such as </w:t>
      </w:r>
      <w:r w:rsidR="007135D7" w:rsidRPr="00634B11">
        <w:rPr>
          <w:rFonts w:ascii="Arial" w:hAnsi="Arial" w:cs="Arial"/>
        </w:rPr>
        <w:t xml:space="preserve">SBS </w:t>
      </w:r>
      <w:r w:rsidR="00307CBB" w:rsidRPr="00634B11">
        <w:rPr>
          <w:rFonts w:ascii="Arial" w:hAnsi="Arial" w:cs="Arial"/>
        </w:rPr>
        <w:t>“</w:t>
      </w:r>
      <w:r w:rsidR="008B16A8" w:rsidRPr="00634B11">
        <w:rPr>
          <w:rFonts w:ascii="Arial" w:hAnsi="Arial" w:cs="Arial"/>
        </w:rPr>
        <w:t>Insight</w:t>
      </w:r>
      <w:r w:rsidR="00307CBB" w:rsidRPr="00634B11">
        <w:rPr>
          <w:rFonts w:ascii="Arial" w:hAnsi="Arial" w:cs="Arial"/>
        </w:rPr>
        <w:t>”</w:t>
      </w:r>
      <w:r w:rsidR="008B16A8" w:rsidRPr="00634B11">
        <w:rPr>
          <w:rFonts w:ascii="Arial" w:hAnsi="Arial" w:cs="Arial"/>
        </w:rPr>
        <w:t xml:space="preserve"> </w:t>
      </w:r>
      <w:r w:rsidR="007135D7" w:rsidRPr="00634B11">
        <w:rPr>
          <w:rFonts w:ascii="Arial" w:hAnsi="Arial" w:cs="Arial"/>
        </w:rPr>
        <w:t>(</w:t>
      </w:r>
      <w:proofErr w:type="spellStart"/>
      <w:r w:rsidR="00F2110F" w:rsidRPr="00634B11">
        <w:rPr>
          <w:rFonts w:ascii="Arial" w:hAnsi="Arial" w:cs="Arial"/>
        </w:rPr>
        <w:t>Wantanabe</w:t>
      </w:r>
      <w:proofErr w:type="spellEnd"/>
      <w:r w:rsidR="007135D7" w:rsidRPr="00634B11">
        <w:rPr>
          <w:rFonts w:ascii="Arial" w:hAnsi="Arial" w:cs="Arial"/>
        </w:rPr>
        <w:t xml:space="preserve">, </w:t>
      </w:r>
      <w:r w:rsidR="00F2110F" w:rsidRPr="00634B11">
        <w:rPr>
          <w:rFonts w:ascii="Arial" w:hAnsi="Arial" w:cs="Arial"/>
        </w:rPr>
        <w:t>2017).</w:t>
      </w:r>
    </w:p>
    <w:p w14:paraId="6899A4A0" w14:textId="4BF5C823" w:rsidR="00E22A88" w:rsidRPr="00634B11" w:rsidRDefault="00213618" w:rsidP="00E22A88">
      <w:pPr>
        <w:rPr>
          <w:rFonts w:ascii="Arial" w:hAnsi="Arial" w:cs="Arial"/>
        </w:rPr>
      </w:pPr>
      <w:r w:rsidRPr="00634B11">
        <w:rPr>
          <w:rFonts w:ascii="Arial" w:hAnsi="Arial" w:cs="Arial"/>
        </w:rPr>
        <w:t xml:space="preserve">A </w:t>
      </w:r>
      <w:r w:rsidR="007135D7" w:rsidRPr="00634B11">
        <w:rPr>
          <w:rFonts w:ascii="Arial" w:hAnsi="Arial" w:cs="Arial"/>
        </w:rPr>
        <w:t xml:space="preserve">national </w:t>
      </w:r>
      <w:r w:rsidR="00AF196A" w:rsidRPr="00634B11">
        <w:rPr>
          <w:rFonts w:ascii="Arial" w:hAnsi="Arial" w:cs="Arial"/>
        </w:rPr>
        <w:t>focus of mental health</w:t>
      </w:r>
      <w:r w:rsidR="003511AB" w:rsidRPr="00634B11">
        <w:rPr>
          <w:rFonts w:ascii="Arial" w:hAnsi="Arial" w:cs="Arial"/>
        </w:rPr>
        <w:t xml:space="preserve"> policy </w:t>
      </w:r>
      <w:r w:rsidR="00AF196A" w:rsidRPr="00634B11">
        <w:rPr>
          <w:rFonts w:ascii="Arial" w:hAnsi="Arial" w:cs="Arial"/>
        </w:rPr>
        <w:t xml:space="preserve">is to change the culture of service delivery in acute mental health inpatient units.  This means reducing or eliminating the use of restrictive practices, practising co-production with consumers and </w:t>
      </w:r>
      <w:r w:rsidR="00F2110F" w:rsidRPr="00634B11">
        <w:rPr>
          <w:rFonts w:ascii="Arial" w:hAnsi="Arial" w:cs="Arial"/>
        </w:rPr>
        <w:t xml:space="preserve">ensuring mental health care </w:t>
      </w:r>
      <w:r w:rsidR="007135D7" w:rsidRPr="00634B11">
        <w:rPr>
          <w:rFonts w:ascii="Arial" w:hAnsi="Arial" w:cs="Arial"/>
        </w:rPr>
        <w:t>facilitates the consumer’s recovery journey.</w:t>
      </w:r>
      <w:r w:rsidR="00AF196A" w:rsidRPr="00634B11">
        <w:rPr>
          <w:rFonts w:ascii="Arial" w:hAnsi="Arial" w:cs="Arial"/>
        </w:rPr>
        <w:t xml:space="preserve"> </w:t>
      </w:r>
      <w:r w:rsidRPr="00634B11">
        <w:rPr>
          <w:rFonts w:ascii="Arial" w:hAnsi="Arial" w:cs="Arial"/>
        </w:rPr>
        <w:t>S</w:t>
      </w:r>
      <w:r w:rsidR="007135D7" w:rsidRPr="00634B11">
        <w:rPr>
          <w:rFonts w:ascii="Arial" w:hAnsi="Arial" w:cs="Arial"/>
        </w:rPr>
        <w:t xml:space="preserve">uccessful </w:t>
      </w:r>
      <w:r w:rsidR="00AF196A" w:rsidRPr="00634B11">
        <w:rPr>
          <w:rFonts w:ascii="Arial" w:hAnsi="Arial" w:cs="Arial"/>
        </w:rPr>
        <w:t xml:space="preserve">cultural change </w:t>
      </w:r>
      <w:r w:rsidR="007135D7" w:rsidRPr="00634B11">
        <w:rPr>
          <w:rFonts w:ascii="Arial" w:hAnsi="Arial" w:cs="Arial"/>
        </w:rPr>
        <w:t xml:space="preserve">will occur more quickly if </w:t>
      </w:r>
      <w:r w:rsidR="00AF196A" w:rsidRPr="00634B11">
        <w:rPr>
          <w:rFonts w:ascii="Arial" w:hAnsi="Arial" w:cs="Arial"/>
        </w:rPr>
        <w:t xml:space="preserve">nurses are engaged </w:t>
      </w:r>
      <w:r w:rsidR="007135D7" w:rsidRPr="00634B11">
        <w:rPr>
          <w:rFonts w:ascii="Arial" w:hAnsi="Arial" w:cs="Arial"/>
        </w:rPr>
        <w:t>in</w:t>
      </w:r>
      <w:r w:rsidR="00582255" w:rsidRPr="00634B11">
        <w:rPr>
          <w:rFonts w:ascii="Arial" w:hAnsi="Arial" w:cs="Arial"/>
        </w:rPr>
        <w:t xml:space="preserve"> this process </w:t>
      </w:r>
      <w:r w:rsidR="00C02D30" w:rsidRPr="00634B11">
        <w:rPr>
          <w:rFonts w:ascii="Arial" w:hAnsi="Arial" w:cs="Arial"/>
        </w:rPr>
        <w:t xml:space="preserve">with </w:t>
      </w:r>
      <w:r w:rsidR="009741F4" w:rsidRPr="00634B11">
        <w:rPr>
          <w:rFonts w:ascii="Arial" w:hAnsi="Arial" w:cs="Arial"/>
        </w:rPr>
        <w:t xml:space="preserve">effective </w:t>
      </w:r>
      <w:r w:rsidR="00582255" w:rsidRPr="00634B11">
        <w:rPr>
          <w:rFonts w:ascii="Arial" w:hAnsi="Arial" w:cs="Arial"/>
        </w:rPr>
        <w:t xml:space="preserve">leadership to </w:t>
      </w:r>
      <w:r w:rsidR="007135D7" w:rsidRPr="00634B11">
        <w:rPr>
          <w:rFonts w:ascii="Arial" w:hAnsi="Arial" w:cs="Arial"/>
        </w:rPr>
        <w:t>guide important clinical and professional practice changes</w:t>
      </w:r>
      <w:r w:rsidR="00582255" w:rsidRPr="00634B11">
        <w:rPr>
          <w:rFonts w:ascii="Arial" w:hAnsi="Arial" w:cs="Arial"/>
        </w:rPr>
        <w:t xml:space="preserve">. </w:t>
      </w:r>
      <w:r w:rsidR="000C6706" w:rsidRPr="00634B11">
        <w:rPr>
          <w:rFonts w:ascii="Arial" w:hAnsi="Arial" w:cs="Arial"/>
        </w:rPr>
        <w:t xml:space="preserve">This is particularly important as </w:t>
      </w:r>
      <w:r w:rsidR="00582255" w:rsidRPr="00634B11">
        <w:rPr>
          <w:rFonts w:ascii="Arial" w:hAnsi="Arial" w:cs="Arial"/>
        </w:rPr>
        <w:t xml:space="preserve">professional development opportunities for nurses </w:t>
      </w:r>
      <w:r w:rsidR="0044491D" w:rsidRPr="00634B11">
        <w:rPr>
          <w:rFonts w:ascii="Arial" w:hAnsi="Arial" w:cs="Arial"/>
        </w:rPr>
        <w:t xml:space="preserve">have </w:t>
      </w:r>
      <w:r w:rsidR="00995702" w:rsidRPr="00634B11">
        <w:rPr>
          <w:rFonts w:ascii="Arial" w:hAnsi="Arial" w:cs="Arial"/>
        </w:rPr>
        <w:t xml:space="preserve">also </w:t>
      </w:r>
      <w:r w:rsidR="009741F4" w:rsidRPr="00634B11">
        <w:rPr>
          <w:rFonts w:ascii="Arial" w:hAnsi="Arial" w:cs="Arial"/>
        </w:rPr>
        <w:t xml:space="preserve">significantly </w:t>
      </w:r>
      <w:r w:rsidR="00582255" w:rsidRPr="00634B11">
        <w:rPr>
          <w:rFonts w:ascii="Arial" w:hAnsi="Arial" w:cs="Arial"/>
        </w:rPr>
        <w:t>reduced</w:t>
      </w:r>
      <w:r w:rsidR="009741F4" w:rsidRPr="00634B11">
        <w:rPr>
          <w:rFonts w:ascii="Arial" w:hAnsi="Arial" w:cs="Arial"/>
        </w:rPr>
        <w:t xml:space="preserve"> over recent years</w:t>
      </w:r>
      <w:r w:rsidR="00582255" w:rsidRPr="00634B11">
        <w:rPr>
          <w:rFonts w:ascii="Arial" w:hAnsi="Arial" w:cs="Arial"/>
        </w:rPr>
        <w:t>, again due to financial constraints and nursing research in mental health nursing</w:t>
      </w:r>
      <w:r w:rsidR="00292D77" w:rsidRPr="00634B11">
        <w:rPr>
          <w:rFonts w:ascii="Arial" w:hAnsi="Arial" w:cs="Arial"/>
        </w:rPr>
        <w:t xml:space="preserve"> is generally not well supported. Th</w:t>
      </w:r>
      <w:r w:rsidR="00C02D30" w:rsidRPr="00634B11">
        <w:rPr>
          <w:rFonts w:ascii="Arial" w:hAnsi="Arial" w:cs="Arial"/>
        </w:rPr>
        <w:t xml:space="preserve">ese </w:t>
      </w:r>
      <w:r w:rsidR="007135D7" w:rsidRPr="00634B11">
        <w:rPr>
          <w:rFonts w:ascii="Arial" w:hAnsi="Arial" w:cs="Arial"/>
        </w:rPr>
        <w:t xml:space="preserve">constraints provide </w:t>
      </w:r>
      <w:r w:rsidR="00292D77" w:rsidRPr="00634B11">
        <w:rPr>
          <w:rFonts w:ascii="Arial" w:hAnsi="Arial" w:cs="Arial"/>
        </w:rPr>
        <w:t xml:space="preserve">limited opportunities for ‘nurses on the floor’ to evaluate their practice, to develop evidence based practice and to be involved in practice changes that benefit consumers’ health and wellbeing. </w:t>
      </w:r>
      <w:r w:rsidR="009741F4" w:rsidRPr="00634B11">
        <w:rPr>
          <w:rFonts w:ascii="Arial" w:hAnsi="Arial" w:cs="Arial"/>
        </w:rPr>
        <w:t xml:space="preserve">However, </w:t>
      </w:r>
      <w:r w:rsidR="00B2307A" w:rsidRPr="00634B11">
        <w:rPr>
          <w:rFonts w:ascii="Arial" w:hAnsi="Arial" w:cs="Arial"/>
        </w:rPr>
        <w:t xml:space="preserve">all of these </w:t>
      </w:r>
      <w:r w:rsidRPr="00634B11">
        <w:rPr>
          <w:rFonts w:ascii="Arial" w:hAnsi="Arial" w:cs="Arial"/>
        </w:rPr>
        <w:t xml:space="preserve">things </w:t>
      </w:r>
      <w:r w:rsidR="00B2307A" w:rsidRPr="00634B11">
        <w:rPr>
          <w:rFonts w:ascii="Arial" w:hAnsi="Arial" w:cs="Arial"/>
        </w:rPr>
        <w:t xml:space="preserve">are </w:t>
      </w:r>
      <w:r w:rsidR="009741F4" w:rsidRPr="00634B11">
        <w:rPr>
          <w:rFonts w:ascii="Arial" w:hAnsi="Arial" w:cs="Arial"/>
        </w:rPr>
        <w:t xml:space="preserve">essential </w:t>
      </w:r>
      <w:r w:rsidR="00B2307A" w:rsidRPr="00634B11">
        <w:rPr>
          <w:rFonts w:ascii="Arial" w:hAnsi="Arial" w:cs="Arial"/>
        </w:rPr>
        <w:t xml:space="preserve">to facilitate </w:t>
      </w:r>
      <w:r w:rsidR="00C02D30" w:rsidRPr="00634B11">
        <w:rPr>
          <w:rFonts w:ascii="Arial" w:hAnsi="Arial" w:cs="Arial"/>
        </w:rPr>
        <w:t xml:space="preserve">the national agenda of </w:t>
      </w:r>
      <w:r w:rsidR="00B2307A" w:rsidRPr="00634B11">
        <w:rPr>
          <w:rFonts w:ascii="Arial" w:hAnsi="Arial" w:cs="Arial"/>
        </w:rPr>
        <w:t xml:space="preserve">cultural change within the </w:t>
      </w:r>
      <w:r w:rsidR="00C02D30" w:rsidRPr="00634B11">
        <w:rPr>
          <w:rFonts w:ascii="Arial" w:hAnsi="Arial" w:cs="Arial"/>
        </w:rPr>
        <w:t xml:space="preserve">mental </w:t>
      </w:r>
      <w:r w:rsidR="00B2307A" w:rsidRPr="00634B11">
        <w:rPr>
          <w:rFonts w:ascii="Arial" w:hAnsi="Arial" w:cs="Arial"/>
        </w:rPr>
        <w:t xml:space="preserve">health care </w:t>
      </w:r>
      <w:r w:rsidR="00B2307A" w:rsidRPr="00634B11">
        <w:rPr>
          <w:rFonts w:ascii="Arial" w:hAnsi="Arial" w:cs="Arial"/>
        </w:rPr>
        <w:lastRenderedPageBreak/>
        <w:t xml:space="preserve">system. </w:t>
      </w:r>
      <w:r w:rsidR="009741F4" w:rsidRPr="00634B11">
        <w:rPr>
          <w:rFonts w:ascii="Arial" w:hAnsi="Arial" w:cs="Arial"/>
        </w:rPr>
        <w:t xml:space="preserve"> </w:t>
      </w:r>
      <w:r w:rsidR="00E22A88" w:rsidRPr="00634B11">
        <w:rPr>
          <w:rFonts w:ascii="Arial" w:hAnsi="Arial" w:cs="Arial"/>
        </w:rPr>
        <w:t xml:space="preserve">These </w:t>
      </w:r>
      <w:r w:rsidR="00C02D30" w:rsidRPr="00634B11">
        <w:rPr>
          <w:rFonts w:ascii="Arial" w:hAnsi="Arial" w:cs="Arial"/>
        </w:rPr>
        <w:t>constraints</w:t>
      </w:r>
      <w:r w:rsidR="00663A4E" w:rsidRPr="00634B11">
        <w:rPr>
          <w:rFonts w:ascii="Arial" w:hAnsi="Arial" w:cs="Arial"/>
        </w:rPr>
        <w:t xml:space="preserve"> </w:t>
      </w:r>
      <w:r w:rsidRPr="00634B11">
        <w:rPr>
          <w:rFonts w:ascii="Arial" w:hAnsi="Arial" w:cs="Arial"/>
        </w:rPr>
        <w:t xml:space="preserve">have also </w:t>
      </w:r>
      <w:r w:rsidR="00E22A88" w:rsidRPr="00634B11">
        <w:rPr>
          <w:rFonts w:ascii="Arial" w:hAnsi="Arial" w:cs="Arial"/>
        </w:rPr>
        <w:t>undermine</w:t>
      </w:r>
      <w:r w:rsidRPr="00634B11">
        <w:rPr>
          <w:rFonts w:ascii="Arial" w:hAnsi="Arial" w:cs="Arial"/>
        </w:rPr>
        <w:t>d</w:t>
      </w:r>
      <w:r w:rsidR="00E22A88" w:rsidRPr="00634B11">
        <w:rPr>
          <w:rFonts w:ascii="Arial" w:hAnsi="Arial" w:cs="Arial"/>
        </w:rPr>
        <w:t xml:space="preserve"> the scope of practice of the nurse</w:t>
      </w:r>
      <w:r w:rsidRPr="00634B11">
        <w:rPr>
          <w:rFonts w:ascii="Arial" w:hAnsi="Arial" w:cs="Arial"/>
        </w:rPr>
        <w:t xml:space="preserve">, </w:t>
      </w:r>
      <w:r w:rsidR="00995702" w:rsidRPr="00634B11">
        <w:rPr>
          <w:rFonts w:ascii="Arial" w:hAnsi="Arial" w:cs="Arial"/>
        </w:rPr>
        <w:t>nurses</w:t>
      </w:r>
      <w:r w:rsidR="001C0EF7" w:rsidRPr="00634B11">
        <w:rPr>
          <w:rFonts w:ascii="Arial" w:hAnsi="Arial" w:cs="Arial"/>
        </w:rPr>
        <w:t>’</w:t>
      </w:r>
      <w:r w:rsidR="00995702" w:rsidRPr="00634B11">
        <w:rPr>
          <w:rFonts w:ascii="Arial" w:hAnsi="Arial" w:cs="Arial"/>
        </w:rPr>
        <w:t xml:space="preserve"> ability to gain specialist knowledge in their chosen area of practice </w:t>
      </w:r>
      <w:r w:rsidR="00663A4E" w:rsidRPr="00634B11">
        <w:rPr>
          <w:rFonts w:ascii="Arial" w:hAnsi="Arial" w:cs="Arial"/>
        </w:rPr>
        <w:t xml:space="preserve">and </w:t>
      </w:r>
      <w:r w:rsidR="00C02D30" w:rsidRPr="00634B11">
        <w:rPr>
          <w:rFonts w:ascii="Arial" w:hAnsi="Arial" w:cs="Arial"/>
        </w:rPr>
        <w:t xml:space="preserve">the professions’ </w:t>
      </w:r>
      <w:r w:rsidR="00E57236" w:rsidRPr="00634B11">
        <w:rPr>
          <w:rFonts w:ascii="Arial" w:hAnsi="Arial" w:cs="Arial"/>
        </w:rPr>
        <w:t xml:space="preserve">ability </w:t>
      </w:r>
      <w:r w:rsidR="00DD28D2" w:rsidRPr="00634B11">
        <w:rPr>
          <w:rFonts w:ascii="Arial" w:hAnsi="Arial" w:cs="Arial"/>
        </w:rPr>
        <w:t>to deliver quality care</w:t>
      </w:r>
      <w:r w:rsidR="001C0EF7" w:rsidRPr="00634B11">
        <w:rPr>
          <w:rFonts w:ascii="Arial" w:hAnsi="Arial" w:cs="Arial"/>
        </w:rPr>
        <w:t>. Y</w:t>
      </w:r>
      <w:r w:rsidR="00E22A88" w:rsidRPr="00634B11">
        <w:rPr>
          <w:rFonts w:ascii="Arial" w:hAnsi="Arial" w:cs="Arial"/>
        </w:rPr>
        <w:t xml:space="preserve">et </w:t>
      </w:r>
      <w:r w:rsidR="00663A4E" w:rsidRPr="00634B11">
        <w:rPr>
          <w:rFonts w:ascii="Arial" w:hAnsi="Arial" w:cs="Arial"/>
        </w:rPr>
        <w:t xml:space="preserve">a high </w:t>
      </w:r>
      <w:r w:rsidR="00E57236" w:rsidRPr="00634B11">
        <w:rPr>
          <w:rFonts w:ascii="Arial" w:hAnsi="Arial" w:cs="Arial"/>
        </w:rPr>
        <w:t xml:space="preserve">standard of </w:t>
      </w:r>
      <w:r w:rsidR="00E22A88" w:rsidRPr="00634B11">
        <w:rPr>
          <w:rFonts w:ascii="Arial" w:hAnsi="Arial" w:cs="Arial"/>
        </w:rPr>
        <w:t>nursing</w:t>
      </w:r>
      <w:r w:rsidR="00E57236" w:rsidRPr="00634B11">
        <w:rPr>
          <w:rFonts w:ascii="Arial" w:hAnsi="Arial" w:cs="Arial"/>
        </w:rPr>
        <w:t xml:space="preserve"> care</w:t>
      </w:r>
      <w:r w:rsidR="00E22A88" w:rsidRPr="00634B11">
        <w:rPr>
          <w:rFonts w:ascii="Arial" w:hAnsi="Arial" w:cs="Arial"/>
        </w:rPr>
        <w:t xml:space="preserve"> is</w:t>
      </w:r>
      <w:r w:rsidR="00164C4B" w:rsidRPr="00634B11">
        <w:rPr>
          <w:rFonts w:ascii="Arial" w:hAnsi="Arial" w:cs="Arial"/>
        </w:rPr>
        <w:t xml:space="preserve"> integral</w:t>
      </w:r>
      <w:r w:rsidR="00E22A88" w:rsidRPr="00634B11">
        <w:rPr>
          <w:rFonts w:ascii="Arial" w:hAnsi="Arial" w:cs="Arial"/>
        </w:rPr>
        <w:t xml:space="preserve"> to </w:t>
      </w:r>
      <w:r w:rsidR="00164C4B" w:rsidRPr="00634B11">
        <w:rPr>
          <w:rFonts w:ascii="Arial" w:hAnsi="Arial" w:cs="Arial"/>
        </w:rPr>
        <w:t xml:space="preserve">an effective </w:t>
      </w:r>
      <w:r w:rsidR="00672432" w:rsidRPr="00634B11">
        <w:rPr>
          <w:rFonts w:ascii="Arial" w:hAnsi="Arial" w:cs="Arial"/>
        </w:rPr>
        <w:t xml:space="preserve">mental </w:t>
      </w:r>
      <w:r w:rsidR="00E22A88" w:rsidRPr="00634B11">
        <w:rPr>
          <w:rFonts w:ascii="Arial" w:hAnsi="Arial" w:cs="Arial"/>
        </w:rPr>
        <w:t xml:space="preserve">health care system. </w:t>
      </w:r>
      <w:r w:rsidR="00164C4B" w:rsidRPr="00634B11">
        <w:rPr>
          <w:rFonts w:ascii="Arial" w:hAnsi="Arial" w:cs="Arial"/>
        </w:rPr>
        <w:t>One must question “</w:t>
      </w:r>
      <w:r w:rsidR="00762412" w:rsidRPr="00634B11">
        <w:rPr>
          <w:rFonts w:ascii="Arial" w:hAnsi="Arial" w:cs="Arial"/>
        </w:rPr>
        <w:t>w</w:t>
      </w:r>
      <w:r w:rsidR="00E22A88" w:rsidRPr="00634B11">
        <w:rPr>
          <w:rFonts w:ascii="Arial" w:hAnsi="Arial" w:cs="Arial"/>
        </w:rPr>
        <w:t xml:space="preserve">hat </w:t>
      </w:r>
      <w:r w:rsidR="007145BF">
        <w:rPr>
          <w:rFonts w:ascii="Arial" w:hAnsi="Arial" w:cs="Arial"/>
        </w:rPr>
        <w:t>is</w:t>
      </w:r>
      <w:r w:rsidR="00E22A88" w:rsidRPr="00634B11">
        <w:rPr>
          <w:rFonts w:ascii="Arial" w:hAnsi="Arial" w:cs="Arial"/>
        </w:rPr>
        <w:t xml:space="preserve"> the </w:t>
      </w:r>
      <w:r w:rsidR="00164C4B" w:rsidRPr="00634B11">
        <w:rPr>
          <w:rFonts w:ascii="Arial" w:hAnsi="Arial" w:cs="Arial"/>
        </w:rPr>
        <w:t xml:space="preserve">future </w:t>
      </w:r>
      <w:r w:rsidR="00E22A88" w:rsidRPr="00634B11">
        <w:rPr>
          <w:rFonts w:ascii="Arial" w:hAnsi="Arial" w:cs="Arial"/>
        </w:rPr>
        <w:t xml:space="preserve">standard of </w:t>
      </w:r>
      <w:r w:rsidR="00672432" w:rsidRPr="00634B11">
        <w:rPr>
          <w:rFonts w:ascii="Arial" w:hAnsi="Arial" w:cs="Arial"/>
        </w:rPr>
        <w:t xml:space="preserve">mental </w:t>
      </w:r>
      <w:r w:rsidR="00E22A88" w:rsidRPr="00634B11">
        <w:rPr>
          <w:rFonts w:ascii="Arial" w:hAnsi="Arial" w:cs="Arial"/>
        </w:rPr>
        <w:t xml:space="preserve">health care </w:t>
      </w:r>
      <w:r w:rsidR="00DD28D2" w:rsidRPr="00634B11">
        <w:rPr>
          <w:rFonts w:ascii="Arial" w:hAnsi="Arial" w:cs="Arial"/>
        </w:rPr>
        <w:t xml:space="preserve">for </w:t>
      </w:r>
      <w:r w:rsidR="00E22A88" w:rsidRPr="00634B11">
        <w:rPr>
          <w:rFonts w:ascii="Arial" w:hAnsi="Arial" w:cs="Arial"/>
        </w:rPr>
        <w:t>Australia</w:t>
      </w:r>
      <w:r w:rsidR="00DD28D2" w:rsidRPr="00634B11">
        <w:rPr>
          <w:rFonts w:ascii="Arial" w:hAnsi="Arial" w:cs="Arial"/>
        </w:rPr>
        <w:t>ns</w:t>
      </w:r>
      <w:r w:rsidR="00E22A88" w:rsidRPr="00634B11">
        <w:rPr>
          <w:rFonts w:ascii="Arial" w:hAnsi="Arial" w:cs="Arial"/>
        </w:rPr>
        <w:t xml:space="preserve"> </w:t>
      </w:r>
      <w:r w:rsidR="00762412" w:rsidRPr="00634B11">
        <w:rPr>
          <w:rFonts w:ascii="Arial" w:hAnsi="Arial" w:cs="Arial"/>
        </w:rPr>
        <w:t xml:space="preserve">is </w:t>
      </w:r>
      <w:r w:rsidR="00672432" w:rsidRPr="00634B11">
        <w:rPr>
          <w:rFonts w:ascii="Arial" w:hAnsi="Arial" w:cs="Arial"/>
        </w:rPr>
        <w:t xml:space="preserve">if </w:t>
      </w:r>
      <w:r w:rsidR="00DD28D2" w:rsidRPr="00634B11">
        <w:rPr>
          <w:rFonts w:ascii="Arial" w:hAnsi="Arial" w:cs="Arial"/>
        </w:rPr>
        <w:t xml:space="preserve">we continue to use </w:t>
      </w:r>
      <w:r w:rsidR="001C0EF7" w:rsidRPr="00634B11">
        <w:rPr>
          <w:rFonts w:ascii="Arial" w:hAnsi="Arial" w:cs="Arial"/>
        </w:rPr>
        <w:t>the profession of nursing</w:t>
      </w:r>
      <w:r w:rsidR="00672432" w:rsidRPr="00634B11">
        <w:rPr>
          <w:rFonts w:ascii="Arial" w:hAnsi="Arial" w:cs="Arial"/>
        </w:rPr>
        <w:t xml:space="preserve"> </w:t>
      </w:r>
      <w:r w:rsidR="00DD28D2" w:rsidRPr="00634B11">
        <w:rPr>
          <w:rFonts w:ascii="Arial" w:hAnsi="Arial" w:cs="Arial"/>
        </w:rPr>
        <w:t xml:space="preserve">as </w:t>
      </w:r>
      <w:r w:rsidR="00672432" w:rsidRPr="00634B11">
        <w:rPr>
          <w:rFonts w:ascii="Arial" w:hAnsi="Arial" w:cs="Arial"/>
        </w:rPr>
        <w:t xml:space="preserve">a </w:t>
      </w:r>
      <w:r w:rsidR="00762412" w:rsidRPr="00634B11">
        <w:rPr>
          <w:rFonts w:ascii="Arial" w:hAnsi="Arial" w:cs="Arial"/>
        </w:rPr>
        <w:t>’</w:t>
      </w:r>
      <w:r w:rsidR="00672432" w:rsidRPr="00634B11">
        <w:rPr>
          <w:rFonts w:ascii="Arial" w:hAnsi="Arial" w:cs="Arial"/>
        </w:rPr>
        <w:t>commodity</w:t>
      </w:r>
      <w:r w:rsidR="00762412" w:rsidRPr="00634B11">
        <w:rPr>
          <w:rFonts w:ascii="Arial" w:hAnsi="Arial" w:cs="Arial"/>
        </w:rPr>
        <w:t>’</w:t>
      </w:r>
      <w:r w:rsidR="00672432" w:rsidRPr="00634B11">
        <w:rPr>
          <w:rFonts w:ascii="Arial" w:hAnsi="Arial" w:cs="Arial"/>
        </w:rPr>
        <w:t xml:space="preserve"> </w:t>
      </w:r>
      <w:r w:rsidR="00DD28D2" w:rsidRPr="00634B11">
        <w:rPr>
          <w:rFonts w:ascii="Arial" w:hAnsi="Arial" w:cs="Arial"/>
        </w:rPr>
        <w:t>to balance health care budgets</w:t>
      </w:r>
      <w:r w:rsidR="00762412" w:rsidRPr="00634B11">
        <w:rPr>
          <w:rFonts w:ascii="Arial" w:hAnsi="Arial" w:cs="Arial"/>
        </w:rPr>
        <w:t>”</w:t>
      </w:r>
      <w:r w:rsidR="00DD28D2" w:rsidRPr="00634B11">
        <w:rPr>
          <w:rFonts w:ascii="Arial" w:hAnsi="Arial" w:cs="Arial"/>
        </w:rPr>
        <w:t xml:space="preserve">. </w:t>
      </w:r>
      <w:r w:rsidR="00CE1CD8" w:rsidRPr="00634B11">
        <w:rPr>
          <w:rFonts w:ascii="Arial" w:hAnsi="Arial" w:cs="Arial"/>
        </w:rPr>
        <w:t xml:space="preserve">Nurses are perceived </w:t>
      </w:r>
      <w:r w:rsidR="00E57236" w:rsidRPr="00634B11">
        <w:rPr>
          <w:rFonts w:ascii="Arial" w:hAnsi="Arial" w:cs="Arial"/>
        </w:rPr>
        <w:t xml:space="preserve">by many business managers as </w:t>
      </w:r>
      <w:r w:rsidR="00CE1CD8" w:rsidRPr="00634B11">
        <w:rPr>
          <w:rFonts w:ascii="Arial" w:hAnsi="Arial" w:cs="Arial"/>
        </w:rPr>
        <w:t xml:space="preserve">a “disposable workforce” to be terminated during budget deficits and expanded when needed. One must ask “How does this </w:t>
      </w:r>
      <w:r w:rsidR="00EE4D8A" w:rsidRPr="00634B11">
        <w:rPr>
          <w:rFonts w:ascii="Arial" w:hAnsi="Arial" w:cs="Arial"/>
        </w:rPr>
        <w:t xml:space="preserve">type of </w:t>
      </w:r>
      <w:r w:rsidR="00CE1CD8" w:rsidRPr="00634B11">
        <w:rPr>
          <w:rFonts w:ascii="Arial" w:hAnsi="Arial" w:cs="Arial"/>
        </w:rPr>
        <w:t xml:space="preserve">workforce management build </w:t>
      </w:r>
      <w:r w:rsidR="003F6CE1" w:rsidRPr="00634B11">
        <w:rPr>
          <w:rFonts w:ascii="Arial" w:hAnsi="Arial" w:cs="Arial"/>
        </w:rPr>
        <w:t>service experience</w:t>
      </w:r>
      <w:r w:rsidR="00EE4D8A" w:rsidRPr="00634B11">
        <w:rPr>
          <w:rFonts w:ascii="Arial" w:hAnsi="Arial" w:cs="Arial"/>
        </w:rPr>
        <w:t>, nursing expertise</w:t>
      </w:r>
      <w:r w:rsidR="003F6CE1" w:rsidRPr="00634B11">
        <w:rPr>
          <w:rFonts w:ascii="Arial" w:hAnsi="Arial" w:cs="Arial"/>
        </w:rPr>
        <w:t xml:space="preserve"> and </w:t>
      </w:r>
      <w:r w:rsidR="00EE4D8A" w:rsidRPr="00634B11">
        <w:rPr>
          <w:rFonts w:ascii="Arial" w:hAnsi="Arial" w:cs="Arial"/>
        </w:rPr>
        <w:t xml:space="preserve">the service </w:t>
      </w:r>
      <w:r w:rsidR="003F6CE1" w:rsidRPr="00634B11">
        <w:rPr>
          <w:rFonts w:ascii="Arial" w:hAnsi="Arial" w:cs="Arial"/>
        </w:rPr>
        <w:t>culture to deliver quality care?”</w:t>
      </w:r>
      <w:r w:rsidR="00762412" w:rsidRPr="00634B11">
        <w:rPr>
          <w:rFonts w:ascii="Arial" w:hAnsi="Arial" w:cs="Arial"/>
        </w:rPr>
        <w:t xml:space="preserve"> </w:t>
      </w:r>
      <w:r w:rsidR="003F6CE1" w:rsidRPr="00634B11">
        <w:rPr>
          <w:rFonts w:ascii="Arial" w:hAnsi="Arial" w:cs="Arial"/>
        </w:rPr>
        <w:t>Addressing th</w:t>
      </w:r>
      <w:r w:rsidR="00EE4D8A" w:rsidRPr="00634B11">
        <w:rPr>
          <w:rFonts w:ascii="Arial" w:hAnsi="Arial" w:cs="Arial"/>
        </w:rPr>
        <w:t>e</w:t>
      </w:r>
      <w:r w:rsidR="003F6CE1" w:rsidRPr="00634B11">
        <w:rPr>
          <w:rFonts w:ascii="Arial" w:hAnsi="Arial" w:cs="Arial"/>
        </w:rPr>
        <w:t xml:space="preserve"> </w:t>
      </w:r>
      <w:r w:rsidR="00EE4D8A" w:rsidRPr="00634B11">
        <w:rPr>
          <w:rFonts w:ascii="Arial" w:hAnsi="Arial" w:cs="Arial"/>
        </w:rPr>
        <w:t xml:space="preserve">“disposable nursing workforce” </w:t>
      </w:r>
      <w:r w:rsidR="00663A4E" w:rsidRPr="00634B11">
        <w:rPr>
          <w:rFonts w:ascii="Arial" w:hAnsi="Arial" w:cs="Arial"/>
        </w:rPr>
        <w:t xml:space="preserve">issue </w:t>
      </w:r>
      <w:r w:rsidR="003F6CE1" w:rsidRPr="00634B11">
        <w:rPr>
          <w:rFonts w:ascii="Arial" w:hAnsi="Arial" w:cs="Arial"/>
        </w:rPr>
        <w:t xml:space="preserve">is urgent with the planned retirement of a large number of </w:t>
      </w:r>
      <w:r w:rsidR="00EE4D8A" w:rsidRPr="00634B11">
        <w:rPr>
          <w:rFonts w:ascii="Arial" w:hAnsi="Arial" w:cs="Arial"/>
        </w:rPr>
        <w:t xml:space="preserve">highly experienced mental health </w:t>
      </w:r>
      <w:r w:rsidR="003F6CE1" w:rsidRPr="00634B11">
        <w:rPr>
          <w:rFonts w:ascii="Arial" w:hAnsi="Arial" w:cs="Arial"/>
        </w:rPr>
        <w:t xml:space="preserve">nurses </w:t>
      </w:r>
      <w:r w:rsidR="00EE4D8A" w:rsidRPr="00634B11">
        <w:rPr>
          <w:rFonts w:ascii="Arial" w:hAnsi="Arial" w:cs="Arial"/>
        </w:rPr>
        <w:t>in the next few years</w:t>
      </w:r>
      <w:r w:rsidR="003F6CE1" w:rsidRPr="00634B11">
        <w:rPr>
          <w:rFonts w:ascii="Arial" w:hAnsi="Arial" w:cs="Arial"/>
        </w:rPr>
        <w:t xml:space="preserve"> (</w:t>
      </w:r>
      <w:proofErr w:type="spellStart"/>
      <w:r w:rsidR="003F6CE1" w:rsidRPr="00634B11">
        <w:rPr>
          <w:rFonts w:ascii="Arial" w:hAnsi="Arial" w:cs="Arial"/>
        </w:rPr>
        <w:t>HealthWorkforce</w:t>
      </w:r>
      <w:proofErr w:type="spellEnd"/>
      <w:r w:rsidR="003F6CE1" w:rsidRPr="00634B11">
        <w:rPr>
          <w:rFonts w:ascii="Arial" w:hAnsi="Arial" w:cs="Arial"/>
        </w:rPr>
        <w:t xml:space="preserve"> Australia 2014).</w:t>
      </w:r>
    </w:p>
    <w:p w14:paraId="694D7573" w14:textId="7BBE238E" w:rsidR="000C66DB" w:rsidRPr="00634B11" w:rsidRDefault="00C062A4">
      <w:pPr>
        <w:rPr>
          <w:rFonts w:ascii="Arial" w:hAnsi="Arial" w:cs="Arial"/>
        </w:rPr>
      </w:pPr>
      <w:r w:rsidRPr="00634B11">
        <w:rPr>
          <w:rFonts w:ascii="Arial" w:hAnsi="Arial" w:cs="Arial"/>
        </w:rPr>
        <w:t xml:space="preserve">Finally, at the </w:t>
      </w:r>
      <w:r w:rsidR="00DD28D2" w:rsidRPr="00634B11">
        <w:rPr>
          <w:rFonts w:ascii="Arial" w:hAnsi="Arial" w:cs="Arial"/>
        </w:rPr>
        <w:t xml:space="preserve">national level, </w:t>
      </w:r>
      <w:r w:rsidR="00292D77" w:rsidRPr="00634B11">
        <w:rPr>
          <w:rFonts w:ascii="Arial" w:hAnsi="Arial" w:cs="Arial"/>
        </w:rPr>
        <w:t xml:space="preserve">in most Australian states and territories there is no </w:t>
      </w:r>
      <w:r w:rsidR="0030313E" w:rsidRPr="00634B11">
        <w:rPr>
          <w:rFonts w:ascii="Arial" w:hAnsi="Arial" w:cs="Arial"/>
        </w:rPr>
        <w:t>principal</w:t>
      </w:r>
      <w:r w:rsidR="00292D77" w:rsidRPr="00634B11">
        <w:rPr>
          <w:rFonts w:ascii="Arial" w:hAnsi="Arial" w:cs="Arial"/>
        </w:rPr>
        <w:t xml:space="preserve"> mental health nurse and so decisions </w:t>
      </w:r>
      <w:r w:rsidR="00FE6FFC" w:rsidRPr="00634B11">
        <w:rPr>
          <w:rFonts w:ascii="Arial" w:hAnsi="Arial" w:cs="Arial"/>
        </w:rPr>
        <w:t xml:space="preserve">made </w:t>
      </w:r>
      <w:r w:rsidR="00292D77" w:rsidRPr="00634B11">
        <w:rPr>
          <w:rFonts w:ascii="Arial" w:hAnsi="Arial" w:cs="Arial"/>
        </w:rPr>
        <w:t xml:space="preserve">at </w:t>
      </w:r>
      <w:r w:rsidR="00663A4E" w:rsidRPr="00634B11">
        <w:rPr>
          <w:rFonts w:ascii="Arial" w:hAnsi="Arial" w:cs="Arial"/>
        </w:rPr>
        <w:t xml:space="preserve">the </w:t>
      </w:r>
      <w:r w:rsidR="00CE1CD8" w:rsidRPr="00634B11">
        <w:rPr>
          <w:rFonts w:ascii="Arial" w:hAnsi="Arial" w:cs="Arial"/>
        </w:rPr>
        <w:t xml:space="preserve">executive </w:t>
      </w:r>
      <w:r w:rsidR="00EE4D8A" w:rsidRPr="00634B11">
        <w:rPr>
          <w:rFonts w:ascii="Arial" w:hAnsi="Arial" w:cs="Arial"/>
        </w:rPr>
        <w:t xml:space="preserve">national </w:t>
      </w:r>
      <w:r w:rsidR="00CE1CD8" w:rsidRPr="00634B11">
        <w:rPr>
          <w:rFonts w:ascii="Arial" w:hAnsi="Arial" w:cs="Arial"/>
        </w:rPr>
        <w:t>level</w:t>
      </w:r>
      <w:r w:rsidR="00EE4D8A" w:rsidRPr="00634B11">
        <w:rPr>
          <w:rFonts w:ascii="Arial" w:hAnsi="Arial" w:cs="Arial"/>
        </w:rPr>
        <w:t xml:space="preserve"> of </w:t>
      </w:r>
      <w:r w:rsidR="00FE6FFC" w:rsidRPr="00634B11">
        <w:rPr>
          <w:rFonts w:ascii="Arial" w:hAnsi="Arial" w:cs="Arial"/>
        </w:rPr>
        <w:t xml:space="preserve">mental </w:t>
      </w:r>
      <w:r w:rsidR="00EE4D8A" w:rsidRPr="00634B11">
        <w:rPr>
          <w:rFonts w:ascii="Arial" w:hAnsi="Arial" w:cs="Arial"/>
        </w:rPr>
        <w:t xml:space="preserve">health </w:t>
      </w:r>
      <w:r w:rsidR="00FE6FFC" w:rsidRPr="00634B11">
        <w:rPr>
          <w:rFonts w:ascii="Arial" w:hAnsi="Arial" w:cs="Arial"/>
        </w:rPr>
        <w:t xml:space="preserve">often do not have mental health nursing input and are </w:t>
      </w:r>
      <w:r w:rsidRPr="00634B11">
        <w:rPr>
          <w:rFonts w:ascii="Arial" w:hAnsi="Arial" w:cs="Arial"/>
        </w:rPr>
        <w:t xml:space="preserve">largely psychiatrist driven. It is pleasing that mental health nurses are Commissioners on the National Mental Health Commission, but this is not always replicated in </w:t>
      </w:r>
      <w:r w:rsidR="00663EC2" w:rsidRPr="00634B11">
        <w:rPr>
          <w:rFonts w:ascii="Arial" w:hAnsi="Arial" w:cs="Arial"/>
        </w:rPr>
        <w:t>each S</w:t>
      </w:r>
      <w:r w:rsidRPr="00634B11">
        <w:rPr>
          <w:rFonts w:ascii="Arial" w:hAnsi="Arial" w:cs="Arial"/>
        </w:rPr>
        <w:t>tate</w:t>
      </w:r>
      <w:r w:rsidR="00663EC2" w:rsidRPr="00634B11">
        <w:rPr>
          <w:rFonts w:ascii="Arial" w:hAnsi="Arial" w:cs="Arial"/>
        </w:rPr>
        <w:t>/T</w:t>
      </w:r>
      <w:r w:rsidRPr="00634B11">
        <w:rPr>
          <w:rFonts w:ascii="Arial" w:hAnsi="Arial" w:cs="Arial"/>
        </w:rPr>
        <w:t>erritor</w:t>
      </w:r>
      <w:r w:rsidR="00663EC2" w:rsidRPr="00634B11">
        <w:rPr>
          <w:rFonts w:ascii="Arial" w:hAnsi="Arial" w:cs="Arial"/>
        </w:rPr>
        <w:t>y</w:t>
      </w:r>
      <w:r w:rsidRPr="00634B11">
        <w:rPr>
          <w:rFonts w:ascii="Arial" w:hAnsi="Arial" w:cs="Arial"/>
        </w:rPr>
        <w:t xml:space="preserve"> that have Mental Health Commission</w:t>
      </w:r>
      <w:r w:rsidR="00663EC2" w:rsidRPr="00634B11">
        <w:rPr>
          <w:rFonts w:ascii="Arial" w:hAnsi="Arial" w:cs="Arial"/>
        </w:rPr>
        <w:t xml:space="preserve">s and Mental Health </w:t>
      </w:r>
      <w:r w:rsidR="005F49AC" w:rsidRPr="00634B11">
        <w:rPr>
          <w:rFonts w:ascii="Arial" w:hAnsi="Arial" w:cs="Arial"/>
        </w:rPr>
        <w:t>Advisory Boards</w:t>
      </w:r>
      <w:r w:rsidRPr="00634B11">
        <w:rPr>
          <w:rFonts w:ascii="Arial" w:hAnsi="Arial" w:cs="Arial"/>
        </w:rPr>
        <w:t xml:space="preserve">. </w:t>
      </w:r>
      <w:r w:rsidR="007B247E" w:rsidRPr="00634B11">
        <w:rPr>
          <w:rFonts w:ascii="Arial" w:hAnsi="Arial" w:cs="Arial"/>
        </w:rPr>
        <w:t xml:space="preserve">Nurses make huge contributions to the health care of Australians in all settings and their leadership contributions to the workforce need to be supported and acknowledged. This will provide benefits to consumers, team functioning and the health care system. </w:t>
      </w:r>
      <w:r w:rsidR="00292D77" w:rsidRPr="00634B11">
        <w:rPr>
          <w:rFonts w:ascii="Arial" w:hAnsi="Arial" w:cs="Arial"/>
        </w:rPr>
        <w:t xml:space="preserve"> </w:t>
      </w:r>
    </w:p>
    <w:p w14:paraId="5B9FA91F" w14:textId="77777777" w:rsidR="000C66DB" w:rsidRPr="00634B11" w:rsidRDefault="000C66DB" w:rsidP="000C66DB">
      <w:pPr>
        <w:rPr>
          <w:rFonts w:ascii="Arial" w:hAnsi="Arial" w:cs="Arial"/>
          <w:b/>
        </w:rPr>
      </w:pPr>
      <w:r w:rsidRPr="00634B11">
        <w:rPr>
          <w:rFonts w:ascii="Arial" w:hAnsi="Arial" w:cs="Arial"/>
          <w:b/>
        </w:rPr>
        <w:t>2) New nursing models of mental health care that bridge the tertiary/primary care interface.</w:t>
      </w:r>
    </w:p>
    <w:p w14:paraId="1727FD21" w14:textId="77777777" w:rsidR="00642154" w:rsidRPr="00634B11" w:rsidRDefault="00642154" w:rsidP="00642154">
      <w:pPr>
        <w:rPr>
          <w:rFonts w:ascii="Arial" w:hAnsi="Arial" w:cs="Arial"/>
        </w:rPr>
      </w:pPr>
      <w:r w:rsidRPr="00634B11">
        <w:rPr>
          <w:rFonts w:ascii="Arial" w:hAnsi="Arial" w:cs="Arial"/>
        </w:rPr>
        <w:t xml:space="preserve">Mental health is the second most common general practice co-morbidity and general practitioners (GPs) play a strategic role in </w:t>
      </w:r>
      <w:r w:rsidR="004068AC" w:rsidRPr="00634B11">
        <w:rPr>
          <w:rFonts w:ascii="Arial" w:hAnsi="Arial" w:cs="Arial"/>
        </w:rPr>
        <w:t>mental health care provision</w:t>
      </w:r>
      <w:r w:rsidRPr="00634B11">
        <w:rPr>
          <w:rFonts w:ascii="Arial" w:hAnsi="Arial" w:cs="Arial"/>
        </w:rPr>
        <w:t xml:space="preserve"> (</w:t>
      </w:r>
      <w:proofErr w:type="spellStart"/>
      <w:r w:rsidRPr="00634B11">
        <w:rPr>
          <w:rFonts w:ascii="Arial" w:hAnsi="Arial" w:cs="Arial"/>
        </w:rPr>
        <w:t>Olasoji</w:t>
      </w:r>
      <w:proofErr w:type="spellEnd"/>
      <w:r w:rsidRPr="00634B11">
        <w:rPr>
          <w:rFonts w:ascii="Arial" w:hAnsi="Arial" w:cs="Arial"/>
        </w:rPr>
        <w:t xml:space="preserve"> &amp; Maude, 2010)</w:t>
      </w:r>
      <w:r w:rsidR="005F49AC" w:rsidRPr="00634B11">
        <w:rPr>
          <w:rFonts w:ascii="Arial" w:hAnsi="Arial" w:cs="Arial"/>
        </w:rPr>
        <w:t xml:space="preserve">. It is estimated that </w:t>
      </w:r>
      <w:r w:rsidR="004068AC" w:rsidRPr="00634B11">
        <w:rPr>
          <w:rFonts w:ascii="Arial" w:hAnsi="Arial" w:cs="Arial"/>
        </w:rPr>
        <w:t>mental health consumers with psychotic illnesses visit</w:t>
      </w:r>
      <w:r w:rsidR="005F49AC" w:rsidRPr="00634B11">
        <w:rPr>
          <w:rFonts w:ascii="Arial" w:hAnsi="Arial" w:cs="Arial"/>
        </w:rPr>
        <w:t xml:space="preserve"> </w:t>
      </w:r>
      <w:r w:rsidR="004068AC" w:rsidRPr="00634B11">
        <w:rPr>
          <w:rFonts w:ascii="Arial" w:hAnsi="Arial" w:cs="Arial"/>
        </w:rPr>
        <w:t>their GP approximately 12 times per year</w:t>
      </w:r>
      <w:r w:rsidRPr="00634B11">
        <w:rPr>
          <w:rFonts w:ascii="Arial" w:hAnsi="Arial" w:cs="Arial"/>
        </w:rPr>
        <w:t xml:space="preserve"> (</w:t>
      </w:r>
      <w:proofErr w:type="spellStart"/>
      <w:r w:rsidRPr="00634B11">
        <w:rPr>
          <w:rFonts w:ascii="Arial" w:hAnsi="Arial" w:cs="Arial"/>
        </w:rPr>
        <w:t>Jablensky</w:t>
      </w:r>
      <w:proofErr w:type="spellEnd"/>
      <w:r w:rsidRPr="00634B11">
        <w:rPr>
          <w:rFonts w:ascii="Arial" w:hAnsi="Arial" w:cs="Arial"/>
        </w:rPr>
        <w:t xml:space="preserve">, et al. 2000). Since </w:t>
      </w:r>
      <w:r w:rsidR="004068AC" w:rsidRPr="00634B11">
        <w:rPr>
          <w:rFonts w:ascii="Arial" w:hAnsi="Arial" w:cs="Arial"/>
        </w:rPr>
        <w:t xml:space="preserve">2000, </w:t>
      </w:r>
      <w:r w:rsidRPr="00634B11">
        <w:rPr>
          <w:rFonts w:ascii="Arial" w:hAnsi="Arial" w:cs="Arial"/>
        </w:rPr>
        <w:t xml:space="preserve">there have been </w:t>
      </w:r>
      <w:r w:rsidR="004068AC" w:rsidRPr="00634B11">
        <w:rPr>
          <w:rFonts w:ascii="Arial" w:hAnsi="Arial" w:cs="Arial"/>
        </w:rPr>
        <w:t xml:space="preserve">several </w:t>
      </w:r>
      <w:r w:rsidRPr="00634B11">
        <w:rPr>
          <w:rFonts w:ascii="Arial" w:hAnsi="Arial" w:cs="Arial"/>
        </w:rPr>
        <w:t>initiatives to increase mental health consumers’ access to primary care services</w:t>
      </w:r>
      <w:r w:rsidR="004068AC" w:rsidRPr="00634B11">
        <w:rPr>
          <w:rFonts w:ascii="Arial" w:hAnsi="Arial" w:cs="Arial"/>
        </w:rPr>
        <w:t xml:space="preserve">. For example, </w:t>
      </w:r>
      <w:r w:rsidRPr="00634B11">
        <w:rPr>
          <w:rFonts w:ascii="Arial" w:hAnsi="Arial" w:cs="Arial"/>
        </w:rPr>
        <w:t>financial barriers have been reduced by Medicare (Mai et al. 2010) and access to psychological care and allied health services has been improved through the Department of Health’s Better Outcomes in Mental Health Care (Council of Australian Governments, 2006). Evidence from large Western Australian population based studies suggest that people who accessed mental health services regardless of their mental health issue, visited GPs more often than those who had no contact with mental health services (Mai et al. 2010). However, th</w:t>
      </w:r>
      <w:r w:rsidR="001C0EF7" w:rsidRPr="00634B11">
        <w:rPr>
          <w:rFonts w:ascii="Arial" w:hAnsi="Arial" w:cs="Arial"/>
        </w:rPr>
        <w:t>e</w:t>
      </w:r>
      <w:r w:rsidRPr="00634B11">
        <w:rPr>
          <w:rFonts w:ascii="Arial" w:hAnsi="Arial" w:cs="Arial"/>
        </w:rPr>
        <w:t xml:space="preserve"> increased access to GPs is not always associated with improved outcomes (Mai et al. 2010). The problem does not appear to be related to access but to the person’s level of engagement with </w:t>
      </w:r>
      <w:r w:rsidR="005F49AC" w:rsidRPr="00634B11">
        <w:rPr>
          <w:rFonts w:ascii="Arial" w:hAnsi="Arial" w:cs="Arial"/>
        </w:rPr>
        <w:t>GPs</w:t>
      </w:r>
      <w:r w:rsidRPr="00634B11">
        <w:rPr>
          <w:rFonts w:ascii="Arial" w:hAnsi="Arial" w:cs="Arial"/>
        </w:rPr>
        <w:t>. Lam et al. (2013) suggested GPs require further training to work with mental health consumers along with the need for improved working relationships between physical and mental health professionals and the promotion of physical health as a key issue in the work of mental health professionals (Maj, 2009).</w:t>
      </w:r>
    </w:p>
    <w:p w14:paraId="74269FEB" w14:textId="6C637A34" w:rsidR="000A3E1B" w:rsidRPr="00634B11" w:rsidRDefault="00695746">
      <w:pPr>
        <w:rPr>
          <w:rFonts w:ascii="Arial" w:hAnsi="Arial" w:cs="Arial"/>
        </w:rPr>
      </w:pPr>
      <w:r w:rsidRPr="00634B11">
        <w:rPr>
          <w:rFonts w:ascii="Arial" w:hAnsi="Arial" w:cs="Arial"/>
        </w:rPr>
        <w:t>Mental health nurses have considerable expertise to work in primary care with mental health consumers and the</w:t>
      </w:r>
      <w:r w:rsidR="00762412" w:rsidRPr="00634B11">
        <w:rPr>
          <w:rFonts w:ascii="Arial" w:hAnsi="Arial" w:cs="Arial"/>
        </w:rPr>
        <w:t xml:space="preserve"> evaluation of the</w:t>
      </w:r>
      <w:r w:rsidRPr="00634B11">
        <w:rPr>
          <w:rFonts w:ascii="Arial" w:hAnsi="Arial" w:cs="Arial"/>
        </w:rPr>
        <w:t xml:space="preserve"> Mental Health Nurse Incentive Program </w:t>
      </w:r>
      <w:r w:rsidR="005B3F1D" w:rsidRPr="00634B11">
        <w:rPr>
          <w:rFonts w:ascii="Arial" w:hAnsi="Arial" w:cs="Arial"/>
        </w:rPr>
        <w:t>(</w:t>
      </w:r>
      <w:proofErr w:type="spellStart"/>
      <w:r w:rsidR="005B3F1D" w:rsidRPr="00634B11">
        <w:rPr>
          <w:rFonts w:ascii="Arial" w:hAnsi="Arial" w:cs="Arial"/>
        </w:rPr>
        <w:t>MHNIP</w:t>
      </w:r>
      <w:proofErr w:type="spellEnd"/>
      <w:r w:rsidR="005B3F1D" w:rsidRPr="00634B11">
        <w:rPr>
          <w:rFonts w:ascii="Arial" w:hAnsi="Arial" w:cs="Arial"/>
        </w:rPr>
        <w:t xml:space="preserve">) </w:t>
      </w:r>
      <w:r w:rsidR="000A3E1B" w:rsidRPr="00634B11">
        <w:rPr>
          <w:rFonts w:ascii="Arial" w:hAnsi="Arial" w:cs="Arial"/>
        </w:rPr>
        <w:t>pr</w:t>
      </w:r>
      <w:r w:rsidR="005B3F1D" w:rsidRPr="00634B11">
        <w:rPr>
          <w:rFonts w:ascii="Arial" w:hAnsi="Arial" w:cs="Arial"/>
        </w:rPr>
        <w:t xml:space="preserve">ovided </w:t>
      </w:r>
      <w:r w:rsidR="000A3E1B" w:rsidRPr="00634B11">
        <w:rPr>
          <w:rFonts w:ascii="Arial" w:hAnsi="Arial" w:cs="Arial"/>
        </w:rPr>
        <w:t xml:space="preserve">significant </w:t>
      </w:r>
      <w:r w:rsidR="005B3F1D" w:rsidRPr="00634B11">
        <w:rPr>
          <w:rFonts w:ascii="Arial" w:hAnsi="Arial" w:cs="Arial"/>
        </w:rPr>
        <w:t>evidence of th</w:t>
      </w:r>
      <w:r w:rsidR="00762412" w:rsidRPr="00634B11">
        <w:rPr>
          <w:rFonts w:ascii="Arial" w:hAnsi="Arial" w:cs="Arial"/>
        </w:rPr>
        <w:t>e cost effectiveness of mental health nurse care provision</w:t>
      </w:r>
      <w:r w:rsidR="005B3F1D" w:rsidRPr="00634B11">
        <w:rPr>
          <w:rFonts w:ascii="Arial" w:hAnsi="Arial" w:cs="Arial"/>
        </w:rPr>
        <w:t xml:space="preserve"> to the Australian Government. </w:t>
      </w:r>
      <w:r w:rsidR="00762412" w:rsidRPr="00634B11">
        <w:rPr>
          <w:rFonts w:ascii="Arial" w:hAnsi="Arial" w:cs="Arial"/>
        </w:rPr>
        <w:t>However f</w:t>
      </w:r>
      <w:r w:rsidR="005B3F1D" w:rsidRPr="00634B11">
        <w:rPr>
          <w:rFonts w:ascii="Arial" w:hAnsi="Arial" w:cs="Arial"/>
        </w:rPr>
        <w:t>rom 2017</w:t>
      </w:r>
      <w:r w:rsidR="000A3E1B" w:rsidRPr="00634B11">
        <w:rPr>
          <w:rFonts w:ascii="Arial" w:hAnsi="Arial" w:cs="Arial"/>
        </w:rPr>
        <w:t>,</w:t>
      </w:r>
      <w:r w:rsidR="005B3F1D" w:rsidRPr="00634B11">
        <w:rPr>
          <w:rFonts w:ascii="Arial" w:hAnsi="Arial" w:cs="Arial"/>
        </w:rPr>
        <w:t xml:space="preserve"> funding </w:t>
      </w:r>
      <w:r w:rsidR="000A3E1B" w:rsidRPr="00634B11">
        <w:rPr>
          <w:rFonts w:ascii="Arial" w:hAnsi="Arial" w:cs="Arial"/>
        </w:rPr>
        <w:t xml:space="preserve">for the </w:t>
      </w:r>
      <w:proofErr w:type="spellStart"/>
      <w:r w:rsidR="000A3E1B" w:rsidRPr="00634B11">
        <w:rPr>
          <w:rFonts w:ascii="Arial" w:hAnsi="Arial" w:cs="Arial"/>
        </w:rPr>
        <w:t>MHNIP</w:t>
      </w:r>
      <w:proofErr w:type="spellEnd"/>
      <w:r w:rsidR="000A3E1B" w:rsidRPr="00634B11">
        <w:rPr>
          <w:rFonts w:ascii="Arial" w:hAnsi="Arial" w:cs="Arial"/>
        </w:rPr>
        <w:t xml:space="preserve"> </w:t>
      </w:r>
      <w:r w:rsidR="005B3F1D" w:rsidRPr="00634B11">
        <w:rPr>
          <w:rFonts w:ascii="Arial" w:hAnsi="Arial" w:cs="Arial"/>
        </w:rPr>
        <w:t xml:space="preserve">transitioned to the Primary Health Network flexible funding pool and the </w:t>
      </w:r>
      <w:proofErr w:type="spellStart"/>
      <w:r w:rsidR="005B3F1D" w:rsidRPr="00634B11">
        <w:rPr>
          <w:rFonts w:ascii="Arial" w:hAnsi="Arial" w:cs="Arial"/>
        </w:rPr>
        <w:t>MHNIP</w:t>
      </w:r>
      <w:proofErr w:type="spellEnd"/>
      <w:r w:rsidR="005B3F1D" w:rsidRPr="00634B11">
        <w:rPr>
          <w:rFonts w:ascii="Arial" w:hAnsi="Arial" w:cs="Arial"/>
        </w:rPr>
        <w:t xml:space="preserve"> no longer exists as a defined program (Australian College of Mental Health Nurses, 2018). </w:t>
      </w:r>
      <w:r w:rsidR="00762412" w:rsidRPr="00634B11">
        <w:rPr>
          <w:rFonts w:ascii="Arial" w:hAnsi="Arial" w:cs="Arial"/>
        </w:rPr>
        <w:t>In some jurisdictions, f</w:t>
      </w:r>
      <w:r w:rsidR="000A3E1B" w:rsidRPr="00634B11">
        <w:rPr>
          <w:rFonts w:ascii="Arial" w:hAnsi="Arial" w:cs="Arial"/>
        </w:rPr>
        <w:t>or example</w:t>
      </w:r>
      <w:r w:rsidR="00D93667" w:rsidRPr="00634B11">
        <w:rPr>
          <w:rFonts w:ascii="Arial" w:hAnsi="Arial" w:cs="Arial"/>
        </w:rPr>
        <w:t xml:space="preserve">, in Western Australia, this </w:t>
      </w:r>
      <w:r w:rsidR="00762412" w:rsidRPr="00634B11">
        <w:rPr>
          <w:rFonts w:ascii="Arial" w:hAnsi="Arial" w:cs="Arial"/>
        </w:rPr>
        <w:t xml:space="preserve">funding </w:t>
      </w:r>
      <w:r w:rsidR="000A3E1B" w:rsidRPr="00634B11">
        <w:rPr>
          <w:rFonts w:ascii="Arial" w:hAnsi="Arial" w:cs="Arial"/>
        </w:rPr>
        <w:t>was d</w:t>
      </w:r>
      <w:r w:rsidR="00D93667" w:rsidRPr="00634B11">
        <w:rPr>
          <w:rFonts w:ascii="Arial" w:hAnsi="Arial" w:cs="Arial"/>
        </w:rPr>
        <w:t xml:space="preserve">istributed as bulk funding to </w:t>
      </w:r>
      <w:r w:rsidR="000A3E1B" w:rsidRPr="00634B11">
        <w:rPr>
          <w:rFonts w:ascii="Arial" w:hAnsi="Arial" w:cs="Arial"/>
        </w:rPr>
        <w:t xml:space="preserve">Richmond </w:t>
      </w:r>
      <w:r w:rsidR="00D93667" w:rsidRPr="00634B11">
        <w:rPr>
          <w:rFonts w:ascii="Arial" w:hAnsi="Arial" w:cs="Arial"/>
        </w:rPr>
        <w:t>W</w:t>
      </w:r>
      <w:r w:rsidR="000A3E1B" w:rsidRPr="00634B11">
        <w:rPr>
          <w:rFonts w:ascii="Arial" w:hAnsi="Arial" w:cs="Arial"/>
        </w:rPr>
        <w:t xml:space="preserve">ellbeing to </w:t>
      </w:r>
      <w:r w:rsidR="006C1BB9" w:rsidRPr="00634B11">
        <w:rPr>
          <w:rFonts w:ascii="Arial" w:hAnsi="Arial" w:cs="Arial"/>
        </w:rPr>
        <w:t xml:space="preserve">employ nurses to </w:t>
      </w:r>
      <w:r w:rsidR="000A3E1B" w:rsidRPr="00634B11">
        <w:rPr>
          <w:rFonts w:ascii="Arial" w:hAnsi="Arial" w:cs="Arial"/>
        </w:rPr>
        <w:t xml:space="preserve">provide support to people with serious mental illness </w:t>
      </w:r>
      <w:r w:rsidR="00D93667" w:rsidRPr="00634B11">
        <w:rPr>
          <w:rFonts w:ascii="Arial" w:hAnsi="Arial" w:cs="Arial"/>
        </w:rPr>
        <w:t xml:space="preserve">in the </w:t>
      </w:r>
      <w:r w:rsidR="000A3E1B" w:rsidRPr="00634B11">
        <w:rPr>
          <w:rFonts w:ascii="Arial" w:hAnsi="Arial" w:cs="Arial"/>
        </w:rPr>
        <w:t xml:space="preserve">community. </w:t>
      </w:r>
      <w:r w:rsidR="00762412" w:rsidRPr="00634B11">
        <w:rPr>
          <w:rFonts w:ascii="Arial" w:hAnsi="Arial" w:cs="Arial"/>
        </w:rPr>
        <w:t xml:space="preserve">Although these strategies have been beneficial in providing employment security </w:t>
      </w:r>
      <w:r w:rsidR="00762412" w:rsidRPr="00634B11">
        <w:rPr>
          <w:rFonts w:ascii="Arial" w:hAnsi="Arial" w:cs="Arial"/>
        </w:rPr>
        <w:lastRenderedPageBreak/>
        <w:t>and clinical governance</w:t>
      </w:r>
      <w:r w:rsidR="00634B11">
        <w:rPr>
          <w:rFonts w:ascii="Arial" w:hAnsi="Arial" w:cs="Arial"/>
        </w:rPr>
        <w:t xml:space="preserve"> for nurses</w:t>
      </w:r>
      <w:r w:rsidR="00663EC2" w:rsidRPr="00634B11">
        <w:rPr>
          <w:rFonts w:ascii="Arial" w:hAnsi="Arial" w:cs="Arial"/>
        </w:rPr>
        <w:t xml:space="preserve">, </w:t>
      </w:r>
      <w:r w:rsidR="00AE45DD" w:rsidRPr="00634B11">
        <w:rPr>
          <w:rFonts w:ascii="Arial" w:hAnsi="Arial" w:cs="Arial"/>
        </w:rPr>
        <w:t>the</w:t>
      </w:r>
      <w:r w:rsidR="00634B11" w:rsidRPr="00634B11">
        <w:rPr>
          <w:rFonts w:ascii="Arial" w:hAnsi="Arial" w:cs="Arial"/>
        </w:rPr>
        <w:t xml:space="preserve">y have failed to demonstrate the advanced practice roles that mental health nurses can </w:t>
      </w:r>
      <w:r w:rsidR="005E45DF">
        <w:rPr>
          <w:rFonts w:ascii="Arial" w:hAnsi="Arial" w:cs="Arial"/>
        </w:rPr>
        <w:t xml:space="preserve">contribute to </w:t>
      </w:r>
      <w:r w:rsidR="00634B11" w:rsidRPr="00634B11">
        <w:rPr>
          <w:rFonts w:ascii="Arial" w:hAnsi="Arial" w:cs="Arial"/>
        </w:rPr>
        <w:t>primary care.</w:t>
      </w:r>
      <w:r w:rsidR="00762412" w:rsidRPr="00634B11">
        <w:rPr>
          <w:rFonts w:ascii="Arial" w:hAnsi="Arial" w:cs="Arial"/>
        </w:rPr>
        <w:t xml:space="preserve">  </w:t>
      </w:r>
    </w:p>
    <w:p w14:paraId="08D1FEC6" w14:textId="13152060" w:rsidR="00D93667" w:rsidRPr="00634B11" w:rsidRDefault="00D93667">
      <w:pPr>
        <w:rPr>
          <w:rFonts w:ascii="Arial" w:hAnsi="Arial" w:cs="Arial"/>
        </w:rPr>
      </w:pPr>
      <w:r w:rsidRPr="00634B11">
        <w:rPr>
          <w:rFonts w:ascii="Arial" w:hAnsi="Arial" w:cs="Arial"/>
        </w:rPr>
        <w:t xml:space="preserve">The Australian College of Mental Health Nurses has also developed </w:t>
      </w:r>
      <w:r w:rsidR="008E0BAE" w:rsidRPr="00634B11">
        <w:rPr>
          <w:rFonts w:ascii="Arial" w:hAnsi="Arial" w:cs="Arial"/>
        </w:rPr>
        <w:t>Mental Health Practice Standards for nurses working in general prac</w:t>
      </w:r>
      <w:r w:rsidR="002851D6" w:rsidRPr="00634B11">
        <w:rPr>
          <w:rFonts w:ascii="Arial" w:hAnsi="Arial" w:cs="Arial"/>
        </w:rPr>
        <w:t>tice in Australia (</w:t>
      </w:r>
      <w:proofErr w:type="spellStart"/>
      <w:r w:rsidR="002851D6" w:rsidRPr="00634B11">
        <w:rPr>
          <w:rFonts w:ascii="Arial" w:hAnsi="Arial" w:cs="Arial"/>
        </w:rPr>
        <w:t>ACMHN</w:t>
      </w:r>
      <w:proofErr w:type="spellEnd"/>
      <w:r w:rsidR="002851D6" w:rsidRPr="00634B11">
        <w:rPr>
          <w:rFonts w:ascii="Arial" w:hAnsi="Arial" w:cs="Arial"/>
        </w:rPr>
        <w:t xml:space="preserve">, 2018). While these guidelines promote the importance of practice nurses working with mental health consumers </w:t>
      </w:r>
      <w:r w:rsidR="005E4CFB">
        <w:rPr>
          <w:rFonts w:ascii="Arial" w:hAnsi="Arial" w:cs="Arial"/>
        </w:rPr>
        <w:t xml:space="preserve">it </w:t>
      </w:r>
      <w:r w:rsidR="006C1BB9" w:rsidRPr="00634B11">
        <w:rPr>
          <w:rFonts w:ascii="Arial" w:hAnsi="Arial" w:cs="Arial"/>
        </w:rPr>
        <w:t xml:space="preserve">is dependent on the model of working between GPs and practice nurses </w:t>
      </w:r>
      <w:r w:rsidR="007C4D8B" w:rsidRPr="00634B11">
        <w:rPr>
          <w:rFonts w:ascii="Arial" w:hAnsi="Arial" w:cs="Arial"/>
        </w:rPr>
        <w:t>at each practice</w:t>
      </w:r>
      <w:r w:rsidR="006C1BB9" w:rsidRPr="00634B11">
        <w:rPr>
          <w:rFonts w:ascii="Arial" w:hAnsi="Arial" w:cs="Arial"/>
        </w:rPr>
        <w:t xml:space="preserve">. </w:t>
      </w:r>
      <w:r w:rsidR="002851D6" w:rsidRPr="00634B11">
        <w:rPr>
          <w:rFonts w:ascii="Arial" w:hAnsi="Arial" w:cs="Arial"/>
        </w:rPr>
        <w:t xml:space="preserve"> </w:t>
      </w:r>
    </w:p>
    <w:p w14:paraId="7B27A3E7" w14:textId="516EF673" w:rsidR="00333AED" w:rsidRPr="00634B11" w:rsidRDefault="002851D6" w:rsidP="000B14D7">
      <w:pPr>
        <w:rPr>
          <w:rFonts w:ascii="Arial" w:hAnsi="Arial" w:cs="Arial"/>
        </w:rPr>
      </w:pPr>
      <w:r w:rsidRPr="00634B11">
        <w:rPr>
          <w:rFonts w:ascii="Arial" w:hAnsi="Arial" w:cs="Arial"/>
        </w:rPr>
        <w:t xml:space="preserve">There is a need for </w:t>
      </w:r>
      <w:r w:rsidR="006C1BB9" w:rsidRPr="00634B11">
        <w:rPr>
          <w:rFonts w:ascii="Arial" w:hAnsi="Arial" w:cs="Arial"/>
        </w:rPr>
        <w:t xml:space="preserve">advanced </w:t>
      </w:r>
      <w:r w:rsidRPr="00634B11">
        <w:rPr>
          <w:rFonts w:ascii="Arial" w:hAnsi="Arial" w:cs="Arial"/>
        </w:rPr>
        <w:t>nursing models of care in the primary care setting</w:t>
      </w:r>
      <w:r w:rsidR="00333AED" w:rsidRPr="00634B11">
        <w:rPr>
          <w:rFonts w:ascii="Arial" w:hAnsi="Arial" w:cs="Arial"/>
        </w:rPr>
        <w:t xml:space="preserve"> to work with GPs to </w:t>
      </w:r>
      <w:r w:rsidRPr="00634B11">
        <w:rPr>
          <w:rFonts w:ascii="Arial" w:hAnsi="Arial" w:cs="Arial"/>
        </w:rPr>
        <w:t>facilitate integration and collaboration between tertiary mental health services and primary care</w:t>
      </w:r>
      <w:r w:rsidR="005E4CFB">
        <w:rPr>
          <w:rFonts w:ascii="Arial" w:hAnsi="Arial" w:cs="Arial"/>
        </w:rPr>
        <w:t xml:space="preserve"> </w:t>
      </w:r>
      <w:r w:rsidR="0064423D">
        <w:rPr>
          <w:rFonts w:ascii="Arial" w:hAnsi="Arial" w:cs="Arial"/>
        </w:rPr>
        <w:t xml:space="preserve">interface </w:t>
      </w:r>
      <w:r w:rsidR="005E4CFB">
        <w:rPr>
          <w:rFonts w:ascii="Arial" w:hAnsi="Arial" w:cs="Arial"/>
        </w:rPr>
        <w:t>(</w:t>
      </w:r>
      <w:proofErr w:type="spellStart"/>
      <w:r w:rsidR="005E4CFB">
        <w:rPr>
          <w:rFonts w:ascii="Arial" w:hAnsi="Arial" w:cs="Arial"/>
        </w:rPr>
        <w:t>Wynaden</w:t>
      </w:r>
      <w:proofErr w:type="spellEnd"/>
      <w:r w:rsidR="005E4CFB">
        <w:rPr>
          <w:rFonts w:ascii="Arial" w:hAnsi="Arial" w:cs="Arial"/>
        </w:rPr>
        <w:t>, et al. 2017)</w:t>
      </w:r>
      <w:r w:rsidRPr="00634B11">
        <w:rPr>
          <w:rFonts w:ascii="Arial" w:hAnsi="Arial" w:cs="Arial"/>
        </w:rPr>
        <w:t xml:space="preserve">. </w:t>
      </w:r>
      <w:r w:rsidR="00EB50E7" w:rsidRPr="00634B11">
        <w:rPr>
          <w:rFonts w:ascii="Arial" w:hAnsi="Arial" w:cs="Arial"/>
        </w:rPr>
        <w:t xml:space="preserve">These roles would support </w:t>
      </w:r>
      <w:r w:rsidR="007C4D8B" w:rsidRPr="00634B11">
        <w:rPr>
          <w:rFonts w:ascii="Arial" w:hAnsi="Arial" w:cs="Arial"/>
        </w:rPr>
        <w:t>GPs</w:t>
      </w:r>
      <w:r w:rsidR="00EB50E7" w:rsidRPr="00634B11">
        <w:rPr>
          <w:rFonts w:ascii="Arial" w:hAnsi="Arial" w:cs="Arial"/>
        </w:rPr>
        <w:t xml:space="preserve"> and provide step up step down pathways between primary care and specialist mental health services. </w:t>
      </w:r>
      <w:r w:rsidR="00F431D6" w:rsidRPr="00634B11">
        <w:rPr>
          <w:rFonts w:ascii="Arial" w:hAnsi="Arial" w:cs="Arial"/>
        </w:rPr>
        <w:t>This c</w:t>
      </w:r>
      <w:r w:rsidR="00F1041B" w:rsidRPr="00634B11">
        <w:rPr>
          <w:rFonts w:ascii="Arial" w:hAnsi="Arial" w:cs="Arial"/>
        </w:rPr>
        <w:t xml:space="preserve">ollaborative approach allows </w:t>
      </w:r>
      <w:r w:rsidR="00F431D6" w:rsidRPr="00634B11">
        <w:rPr>
          <w:rFonts w:ascii="Arial" w:hAnsi="Arial" w:cs="Arial"/>
        </w:rPr>
        <w:t xml:space="preserve">all </w:t>
      </w:r>
      <w:r w:rsidR="00F1041B" w:rsidRPr="00634B11">
        <w:rPr>
          <w:rFonts w:ascii="Arial" w:hAnsi="Arial" w:cs="Arial"/>
        </w:rPr>
        <w:t>practitioner</w:t>
      </w:r>
      <w:r w:rsidR="00F431D6" w:rsidRPr="00634B11">
        <w:rPr>
          <w:rFonts w:ascii="Arial" w:hAnsi="Arial" w:cs="Arial"/>
        </w:rPr>
        <w:t>s</w:t>
      </w:r>
      <w:r w:rsidR="00F1041B" w:rsidRPr="00634B11">
        <w:rPr>
          <w:rFonts w:ascii="Arial" w:hAnsi="Arial" w:cs="Arial"/>
        </w:rPr>
        <w:t xml:space="preserve"> to address health issues as well as lifestyle and other factors that impact on </w:t>
      </w:r>
      <w:r w:rsidR="00333AED" w:rsidRPr="00634B11">
        <w:rPr>
          <w:rFonts w:ascii="Arial" w:hAnsi="Arial" w:cs="Arial"/>
        </w:rPr>
        <w:t xml:space="preserve">mental health </w:t>
      </w:r>
      <w:r w:rsidR="00F431D6" w:rsidRPr="00634B11">
        <w:rPr>
          <w:rFonts w:ascii="Arial" w:hAnsi="Arial" w:cs="Arial"/>
        </w:rPr>
        <w:t xml:space="preserve">consumers’ </w:t>
      </w:r>
      <w:r w:rsidR="00F1041B" w:rsidRPr="00634B11">
        <w:rPr>
          <w:rFonts w:ascii="Arial" w:hAnsi="Arial" w:cs="Arial"/>
        </w:rPr>
        <w:t>ability to access quality care</w:t>
      </w:r>
      <w:r w:rsidR="00F431D6" w:rsidRPr="00634B11">
        <w:rPr>
          <w:rFonts w:ascii="Arial" w:hAnsi="Arial" w:cs="Arial"/>
        </w:rPr>
        <w:t xml:space="preserve"> (</w:t>
      </w:r>
      <w:proofErr w:type="spellStart"/>
      <w:r w:rsidR="00F431D6" w:rsidRPr="00634B11">
        <w:rPr>
          <w:rFonts w:ascii="Arial" w:hAnsi="Arial" w:cs="Arial"/>
        </w:rPr>
        <w:t>Lui</w:t>
      </w:r>
      <w:proofErr w:type="spellEnd"/>
      <w:r w:rsidR="00F431D6" w:rsidRPr="00634B11">
        <w:rPr>
          <w:rFonts w:ascii="Arial" w:hAnsi="Arial" w:cs="Arial"/>
        </w:rPr>
        <w:t xml:space="preserve"> et al. 2017; </w:t>
      </w:r>
      <w:proofErr w:type="spellStart"/>
      <w:r w:rsidR="00F431D6" w:rsidRPr="00634B11">
        <w:rPr>
          <w:rFonts w:ascii="Arial" w:hAnsi="Arial" w:cs="Arial"/>
        </w:rPr>
        <w:t>Wynaden</w:t>
      </w:r>
      <w:proofErr w:type="spellEnd"/>
      <w:r w:rsidR="00F431D6" w:rsidRPr="00634B11">
        <w:rPr>
          <w:rFonts w:ascii="Arial" w:hAnsi="Arial" w:cs="Arial"/>
        </w:rPr>
        <w:t xml:space="preserve"> et al. 2016). </w:t>
      </w:r>
    </w:p>
    <w:p w14:paraId="3AC7DB0A" w14:textId="574628CE" w:rsidR="007C4D8B" w:rsidRPr="00634B11" w:rsidRDefault="00495CC1" w:rsidP="000B14D7">
      <w:pPr>
        <w:rPr>
          <w:rFonts w:ascii="Arial" w:hAnsi="Arial" w:cs="Arial"/>
        </w:rPr>
      </w:pPr>
      <w:r w:rsidRPr="00634B11">
        <w:rPr>
          <w:rFonts w:ascii="Arial" w:hAnsi="Arial" w:cs="Arial"/>
        </w:rPr>
        <w:t xml:space="preserve">Research </w:t>
      </w:r>
      <w:r w:rsidR="00333AED" w:rsidRPr="00634B11">
        <w:rPr>
          <w:rFonts w:ascii="Arial" w:hAnsi="Arial" w:cs="Arial"/>
        </w:rPr>
        <w:t xml:space="preserve">in many countries </w:t>
      </w:r>
      <w:r w:rsidRPr="00634B11">
        <w:rPr>
          <w:rFonts w:ascii="Arial" w:hAnsi="Arial" w:cs="Arial"/>
        </w:rPr>
        <w:t xml:space="preserve">has shown that </w:t>
      </w:r>
      <w:r w:rsidR="000B14D7" w:rsidRPr="00634B11">
        <w:rPr>
          <w:rFonts w:ascii="Arial" w:hAnsi="Arial" w:cs="Arial"/>
        </w:rPr>
        <w:t xml:space="preserve">nurse practitioners provide care that is </w:t>
      </w:r>
      <w:r w:rsidRPr="00634B11">
        <w:rPr>
          <w:rFonts w:ascii="Arial" w:hAnsi="Arial" w:cs="Arial"/>
        </w:rPr>
        <w:t>holistic and different to other providers</w:t>
      </w:r>
      <w:r w:rsidR="000B14D7" w:rsidRPr="00634B11">
        <w:rPr>
          <w:rFonts w:ascii="Arial" w:hAnsi="Arial" w:cs="Arial"/>
        </w:rPr>
        <w:t xml:space="preserve"> (</w:t>
      </w:r>
      <w:proofErr w:type="spellStart"/>
      <w:r w:rsidR="000B14D7" w:rsidRPr="00634B11">
        <w:rPr>
          <w:rFonts w:ascii="Arial" w:hAnsi="Arial" w:cs="Arial"/>
        </w:rPr>
        <w:t>Carryer</w:t>
      </w:r>
      <w:proofErr w:type="spellEnd"/>
      <w:r w:rsidR="000B14D7" w:rsidRPr="00634B11">
        <w:rPr>
          <w:rFonts w:ascii="Arial" w:hAnsi="Arial" w:cs="Arial"/>
        </w:rPr>
        <w:t xml:space="preserve"> &amp; </w:t>
      </w:r>
      <w:proofErr w:type="spellStart"/>
      <w:r w:rsidR="000B14D7" w:rsidRPr="00634B11">
        <w:rPr>
          <w:rFonts w:ascii="Arial" w:hAnsi="Arial" w:cs="Arial"/>
        </w:rPr>
        <w:t>Yarwood</w:t>
      </w:r>
      <w:proofErr w:type="spellEnd"/>
      <w:r w:rsidR="000B14D7" w:rsidRPr="00634B11">
        <w:rPr>
          <w:rFonts w:ascii="Arial" w:hAnsi="Arial" w:cs="Arial"/>
        </w:rPr>
        <w:t>, 2015)</w:t>
      </w:r>
      <w:r w:rsidRPr="00634B11">
        <w:rPr>
          <w:rFonts w:ascii="Arial" w:hAnsi="Arial" w:cs="Arial"/>
        </w:rPr>
        <w:t xml:space="preserve">.  Systematic reviews on the efficacy of </w:t>
      </w:r>
      <w:r w:rsidR="00F9552D" w:rsidRPr="00634B11">
        <w:rPr>
          <w:rFonts w:ascii="Arial" w:hAnsi="Arial" w:cs="Arial"/>
        </w:rPr>
        <w:t>nurse practitioners c</w:t>
      </w:r>
      <w:r w:rsidRPr="00634B11">
        <w:rPr>
          <w:rFonts w:ascii="Arial" w:hAnsi="Arial" w:cs="Arial"/>
        </w:rPr>
        <w:t>onsistently report high consumer satisfaction with care</w:t>
      </w:r>
      <w:r w:rsidR="000B14D7" w:rsidRPr="00634B11">
        <w:rPr>
          <w:rFonts w:ascii="Arial" w:hAnsi="Arial" w:cs="Arial"/>
        </w:rPr>
        <w:t xml:space="preserve"> (</w:t>
      </w:r>
      <w:proofErr w:type="spellStart"/>
      <w:r w:rsidR="000B14D7" w:rsidRPr="00634B11">
        <w:rPr>
          <w:rFonts w:ascii="Arial" w:hAnsi="Arial" w:cs="Arial"/>
        </w:rPr>
        <w:t>arryer</w:t>
      </w:r>
      <w:proofErr w:type="spellEnd"/>
      <w:r w:rsidR="000B14D7" w:rsidRPr="00634B11">
        <w:rPr>
          <w:rFonts w:ascii="Arial" w:hAnsi="Arial" w:cs="Arial"/>
        </w:rPr>
        <w:t xml:space="preserve"> &amp; Adams, 2017; Chavez, Dwyer &amp; </w:t>
      </w:r>
      <w:proofErr w:type="spellStart"/>
      <w:r w:rsidR="000B14D7" w:rsidRPr="00634B11">
        <w:rPr>
          <w:rFonts w:ascii="Arial" w:hAnsi="Arial" w:cs="Arial"/>
        </w:rPr>
        <w:t>Ramelet</w:t>
      </w:r>
      <w:proofErr w:type="spellEnd"/>
      <w:r w:rsidR="000B14D7" w:rsidRPr="00634B11">
        <w:rPr>
          <w:rFonts w:ascii="Arial" w:hAnsi="Arial" w:cs="Arial"/>
        </w:rPr>
        <w:t>, 2018)</w:t>
      </w:r>
      <w:r w:rsidR="00333AED" w:rsidRPr="00634B11">
        <w:rPr>
          <w:rFonts w:ascii="Arial" w:hAnsi="Arial" w:cs="Arial"/>
        </w:rPr>
        <w:t>.</w:t>
      </w:r>
      <w:r w:rsidRPr="00634B11">
        <w:rPr>
          <w:rFonts w:ascii="Arial" w:hAnsi="Arial" w:cs="Arial"/>
        </w:rPr>
        <w:t xml:space="preserve"> The cost effectiveness of </w:t>
      </w:r>
      <w:r w:rsidR="00F9552D" w:rsidRPr="00634B11">
        <w:rPr>
          <w:rFonts w:ascii="Arial" w:hAnsi="Arial" w:cs="Arial"/>
        </w:rPr>
        <w:t xml:space="preserve">nurse practitioners </w:t>
      </w:r>
      <w:r w:rsidRPr="00634B11">
        <w:rPr>
          <w:rFonts w:ascii="Arial" w:hAnsi="Arial" w:cs="Arial"/>
        </w:rPr>
        <w:t>is well documented in international systematic reviews</w:t>
      </w:r>
      <w:r w:rsidR="000B14D7" w:rsidRPr="00634B11">
        <w:rPr>
          <w:rFonts w:ascii="Arial" w:hAnsi="Arial" w:cs="Arial"/>
        </w:rPr>
        <w:t xml:space="preserve"> (Kilpatrick et al. 2015; </w:t>
      </w:r>
      <w:proofErr w:type="spellStart"/>
      <w:r w:rsidR="000B14D7" w:rsidRPr="00634B11">
        <w:rPr>
          <w:rFonts w:ascii="Arial" w:hAnsi="Arial" w:cs="Arial"/>
        </w:rPr>
        <w:t>Lopatina</w:t>
      </w:r>
      <w:proofErr w:type="spellEnd"/>
      <w:r w:rsidR="000B14D7" w:rsidRPr="00634B11">
        <w:rPr>
          <w:rFonts w:ascii="Arial" w:hAnsi="Arial" w:cs="Arial"/>
        </w:rPr>
        <w:t xml:space="preserve"> et al. 2017).</w:t>
      </w:r>
      <w:r w:rsidR="00AD1747" w:rsidRPr="00634B11">
        <w:rPr>
          <w:rFonts w:ascii="Arial" w:hAnsi="Arial" w:cs="Arial"/>
        </w:rPr>
        <w:t xml:space="preserve"> The use of </w:t>
      </w:r>
      <w:r w:rsidR="00F9552D" w:rsidRPr="00634B11">
        <w:rPr>
          <w:rFonts w:ascii="Arial" w:hAnsi="Arial" w:cs="Arial"/>
        </w:rPr>
        <w:t xml:space="preserve">nurse practitioners </w:t>
      </w:r>
      <w:r w:rsidR="00333AED" w:rsidRPr="00634B11">
        <w:rPr>
          <w:rFonts w:ascii="Arial" w:hAnsi="Arial" w:cs="Arial"/>
        </w:rPr>
        <w:t xml:space="preserve">to improve access and provision of quality care to mental health consumers in the primary care setting </w:t>
      </w:r>
      <w:r w:rsidR="00AD1747" w:rsidRPr="00634B11">
        <w:rPr>
          <w:rFonts w:ascii="Arial" w:hAnsi="Arial" w:cs="Arial"/>
        </w:rPr>
        <w:t>addresses strategic directions of Health Departments and Primary Health Networks (Government of Western Australia, 2018; Australian Government, 2018)</w:t>
      </w:r>
      <w:r w:rsidR="00B524EA" w:rsidRPr="00634B11">
        <w:rPr>
          <w:rFonts w:ascii="Arial" w:hAnsi="Arial" w:cs="Arial"/>
        </w:rPr>
        <w:t>. N</w:t>
      </w:r>
      <w:r w:rsidR="00F9552D" w:rsidRPr="00634B11">
        <w:rPr>
          <w:rFonts w:ascii="Arial" w:hAnsi="Arial" w:cs="Arial"/>
        </w:rPr>
        <w:t xml:space="preserve">urse practitioners </w:t>
      </w:r>
      <w:r w:rsidR="00B524EA" w:rsidRPr="00634B11">
        <w:rPr>
          <w:rFonts w:ascii="Arial" w:hAnsi="Arial" w:cs="Arial"/>
        </w:rPr>
        <w:t xml:space="preserve">working in primary care can </w:t>
      </w:r>
      <w:r w:rsidR="00C061D5" w:rsidRPr="00634B11">
        <w:rPr>
          <w:rFonts w:ascii="Arial" w:hAnsi="Arial" w:cs="Arial"/>
        </w:rPr>
        <w:t xml:space="preserve">increase consumer engagement and continuity of care reducing their need to access hospital and emergency services. As importantly, the model has the ability to reduce the presence of co-morbid physical health issues in </w:t>
      </w:r>
      <w:r w:rsidR="00EA27CA" w:rsidRPr="00634B11">
        <w:rPr>
          <w:rFonts w:ascii="Arial" w:hAnsi="Arial" w:cs="Arial"/>
        </w:rPr>
        <w:t xml:space="preserve">mental health consumers </w:t>
      </w:r>
      <w:r w:rsidR="00C061D5" w:rsidRPr="00634B11">
        <w:rPr>
          <w:rFonts w:ascii="Arial" w:hAnsi="Arial" w:cs="Arial"/>
        </w:rPr>
        <w:t xml:space="preserve">through </w:t>
      </w:r>
      <w:r w:rsidR="00333AED" w:rsidRPr="00634B11">
        <w:rPr>
          <w:rFonts w:ascii="Arial" w:hAnsi="Arial" w:cs="Arial"/>
        </w:rPr>
        <w:t xml:space="preserve">health promotion, </w:t>
      </w:r>
      <w:r w:rsidR="00C061D5" w:rsidRPr="00634B11">
        <w:rPr>
          <w:rFonts w:ascii="Arial" w:hAnsi="Arial" w:cs="Arial"/>
        </w:rPr>
        <w:t xml:space="preserve">early detection and intervention leading to </w:t>
      </w:r>
      <w:r w:rsidR="00333AED" w:rsidRPr="00634B11">
        <w:rPr>
          <w:rFonts w:ascii="Arial" w:hAnsi="Arial" w:cs="Arial"/>
        </w:rPr>
        <w:t>an</w:t>
      </w:r>
      <w:r w:rsidR="00C061D5" w:rsidRPr="00634B11">
        <w:rPr>
          <w:rFonts w:ascii="Arial" w:hAnsi="Arial" w:cs="Arial"/>
        </w:rPr>
        <w:t xml:space="preserve"> improved quality of life. This will reduce the </w:t>
      </w:r>
      <w:r w:rsidR="00333AED" w:rsidRPr="00634B11">
        <w:rPr>
          <w:rFonts w:ascii="Arial" w:hAnsi="Arial" w:cs="Arial"/>
        </w:rPr>
        <w:t xml:space="preserve">huge </w:t>
      </w:r>
      <w:r w:rsidR="00C061D5" w:rsidRPr="00634B11">
        <w:rPr>
          <w:rFonts w:ascii="Arial" w:hAnsi="Arial" w:cs="Arial"/>
        </w:rPr>
        <w:t xml:space="preserve">health care costs associated with chronic disease management in this group. </w:t>
      </w:r>
    </w:p>
    <w:p w14:paraId="202AEDDE" w14:textId="39983EF4" w:rsidR="002357C2" w:rsidRPr="00634B11" w:rsidRDefault="00C061D5" w:rsidP="00F76EBE">
      <w:pPr>
        <w:rPr>
          <w:rFonts w:ascii="Arial" w:hAnsi="Arial" w:cs="Arial"/>
        </w:rPr>
      </w:pPr>
      <w:r w:rsidRPr="00634B11">
        <w:rPr>
          <w:rFonts w:ascii="Arial" w:hAnsi="Arial" w:cs="Arial"/>
        </w:rPr>
        <w:t xml:space="preserve">Identifying gaps in current primary care services for </w:t>
      </w:r>
      <w:r w:rsidR="00EA27CA" w:rsidRPr="00634B11">
        <w:rPr>
          <w:rFonts w:ascii="Arial" w:hAnsi="Arial" w:cs="Arial"/>
        </w:rPr>
        <w:t>mental health consumers t</w:t>
      </w:r>
      <w:r w:rsidRPr="00634B11">
        <w:rPr>
          <w:rFonts w:ascii="Arial" w:hAnsi="Arial" w:cs="Arial"/>
        </w:rPr>
        <w:t xml:space="preserve">hat can been managed by </w:t>
      </w:r>
      <w:r w:rsidR="00F9552D" w:rsidRPr="00634B11">
        <w:rPr>
          <w:rFonts w:ascii="Arial" w:hAnsi="Arial" w:cs="Arial"/>
        </w:rPr>
        <w:t>nurse practitioners</w:t>
      </w:r>
      <w:r w:rsidRPr="00634B11">
        <w:rPr>
          <w:rFonts w:ascii="Arial" w:hAnsi="Arial" w:cs="Arial"/>
        </w:rPr>
        <w:t xml:space="preserve"> who have advance skills in mental health and chronic disease management will inform strategic workforce development strategies to strengthen the mental health workforce in the primary care.</w:t>
      </w:r>
      <w:r w:rsidR="007C4D8B" w:rsidRPr="00634B11">
        <w:rPr>
          <w:rFonts w:ascii="Arial" w:hAnsi="Arial" w:cs="Arial"/>
        </w:rPr>
        <w:t xml:space="preserve"> </w:t>
      </w:r>
      <w:r w:rsidR="009B0A41" w:rsidRPr="00634B11">
        <w:rPr>
          <w:rFonts w:ascii="Arial" w:hAnsi="Arial" w:cs="Arial"/>
        </w:rPr>
        <w:t xml:space="preserve">The following </w:t>
      </w:r>
      <w:r w:rsidR="00CF0968" w:rsidRPr="00634B11">
        <w:rPr>
          <w:rFonts w:ascii="Arial" w:hAnsi="Arial" w:cs="Arial"/>
        </w:rPr>
        <w:t xml:space="preserve">description of a nurse led practice innovation using </w:t>
      </w:r>
      <w:r w:rsidR="00E91BAF" w:rsidRPr="00634B11">
        <w:rPr>
          <w:rFonts w:ascii="Arial" w:hAnsi="Arial" w:cs="Arial"/>
        </w:rPr>
        <w:t>nurse practitioner</w:t>
      </w:r>
      <w:r w:rsidR="00F9552D" w:rsidRPr="00634B11">
        <w:rPr>
          <w:rFonts w:ascii="Arial" w:hAnsi="Arial" w:cs="Arial"/>
        </w:rPr>
        <w:t>s</w:t>
      </w:r>
      <w:r w:rsidR="00E91BAF" w:rsidRPr="00634B11">
        <w:rPr>
          <w:rFonts w:ascii="Arial" w:hAnsi="Arial" w:cs="Arial"/>
        </w:rPr>
        <w:t xml:space="preserve"> </w:t>
      </w:r>
      <w:r w:rsidR="00CF0968" w:rsidRPr="00634B11">
        <w:rPr>
          <w:rFonts w:ascii="Arial" w:hAnsi="Arial" w:cs="Arial"/>
        </w:rPr>
        <w:t xml:space="preserve">is an example of how the advanced </w:t>
      </w:r>
      <w:r w:rsidR="00F9552D" w:rsidRPr="00634B11">
        <w:rPr>
          <w:rFonts w:ascii="Arial" w:hAnsi="Arial" w:cs="Arial"/>
        </w:rPr>
        <w:t xml:space="preserve">nursing </w:t>
      </w:r>
      <w:r w:rsidR="00CF0968" w:rsidRPr="00634B11">
        <w:rPr>
          <w:rFonts w:ascii="Arial" w:hAnsi="Arial" w:cs="Arial"/>
        </w:rPr>
        <w:t xml:space="preserve">practice role can be used in primary care to support GPs to care for mental health consumers. </w:t>
      </w:r>
      <w:r w:rsidR="009B0A41" w:rsidRPr="00634B11">
        <w:rPr>
          <w:rFonts w:ascii="Arial" w:hAnsi="Arial" w:cs="Arial"/>
        </w:rPr>
        <w:t xml:space="preserve"> </w:t>
      </w:r>
    </w:p>
    <w:p w14:paraId="29F43252" w14:textId="77777777" w:rsidR="009B0A41" w:rsidRPr="00634B11" w:rsidRDefault="009B0A41" w:rsidP="0047016D">
      <w:pPr>
        <w:jc w:val="center"/>
        <w:rPr>
          <w:rFonts w:ascii="Arial" w:hAnsi="Arial" w:cs="Arial"/>
          <w:b/>
          <w:caps/>
        </w:rPr>
      </w:pPr>
      <w:r w:rsidRPr="00634B11">
        <w:rPr>
          <w:rFonts w:ascii="Arial" w:hAnsi="Arial" w:cs="Arial"/>
          <w:b/>
          <w:caps/>
        </w:rPr>
        <w:t xml:space="preserve">Cockburn Wellbeing </w:t>
      </w:r>
      <w:r w:rsidR="00CF0968" w:rsidRPr="00634B11">
        <w:rPr>
          <w:rFonts w:ascii="Arial" w:hAnsi="Arial" w:cs="Arial"/>
          <w:b/>
          <w:caps/>
        </w:rPr>
        <w:t>–</w:t>
      </w:r>
      <w:r w:rsidR="00E91BAF" w:rsidRPr="00634B11">
        <w:rPr>
          <w:rFonts w:ascii="Arial" w:hAnsi="Arial" w:cs="Arial"/>
          <w:b/>
          <w:caps/>
        </w:rPr>
        <w:t xml:space="preserve"> </w:t>
      </w:r>
      <w:r w:rsidR="00CF0968" w:rsidRPr="00634B11">
        <w:rPr>
          <w:rFonts w:ascii="Arial" w:hAnsi="Arial" w:cs="Arial"/>
          <w:b/>
          <w:caps/>
        </w:rPr>
        <w:t xml:space="preserve">Located at </w:t>
      </w:r>
      <w:r w:rsidRPr="00634B11">
        <w:rPr>
          <w:rFonts w:ascii="Arial" w:hAnsi="Arial" w:cs="Arial"/>
          <w:b/>
          <w:caps/>
        </w:rPr>
        <w:t>Cockburn Integrated Health</w:t>
      </w:r>
      <w:r w:rsidR="00CF0968" w:rsidRPr="00634B11">
        <w:rPr>
          <w:rFonts w:ascii="Arial" w:hAnsi="Arial" w:cs="Arial"/>
          <w:b/>
          <w:caps/>
        </w:rPr>
        <w:t xml:space="preserve">, </w:t>
      </w:r>
      <w:r w:rsidRPr="00634B11">
        <w:rPr>
          <w:rFonts w:ascii="Arial" w:hAnsi="Arial" w:cs="Arial"/>
          <w:b/>
          <w:caps/>
        </w:rPr>
        <w:t>Success, Western Australia</w:t>
      </w:r>
    </w:p>
    <w:p w14:paraId="183B3102" w14:textId="77777777" w:rsidR="009B0A41" w:rsidRPr="00634B11" w:rsidRDefault="009B0A41" w:rsidP="00F76EBE">
      <w:pPr>
        <w:rPr>
          <w:rFonts w:ascii="Arial" w:hAnsi="Arial" w:cs="Arial"/>
          <w:b/>
        </w:rPr>
      </w:pPr>
      <w:r w:rsidRPr="00634B11">
        <w:rPr>
          <w:rFonts w:ascii="Arial" w:hAnsi="Arial" w:cs="Arial"/>
          <w:b/>
        </w:rPr>
        <w:t>Background</w:t>
      </w:r>
    </w:p>
    <w:p w14:paraId="31D3DC90" w14:textId="2FDE8A39" w:rsidR="0047016D" w:rsidRPr="00634B11" w:rsidRDefault="002357C2" w:rsidP="00634B11">
      <w:pPr>
        <w:spacing w:after="0" w:line="240" w:lineRule="auto"/>
        <w:ind w:right="95"/>
        <w:rPr>
          <w:rFonts w:ascii="Arial" w:hAnsi="Arial" w:cs="Arial"/>
        </w:rPr>
      </w:pPr>
      <w:r w:rsidRPr="00634B11">
        <w:rPr>
          <w:rFonts w:ascii="Arial" w:hAnsi="Arial" w:cs="Arial"/>
        </w:rPr>
        <w:t xml:space="preserve">It is estimated that approximately 40% of </w:t>
      </w:r>
      <w:r w:rsidR="009B0A41" w:rsidRPr="00634B11">
        <w:rPr>
          <w:rFonts w:ascii="Arial" w:hAnsi="Arial" w:cs="Arial"/>
        </w:rPr>
        <w:t>mental health consumers</w:t>
      </w:r>
      <w:r w:rsidRPr="00634B11">
        <w:rPr>
          <w:rFonts w:ascii="Arial" w:hAnsi="Arial" w:cs="Arial"/>
        </w:rPr>
        <w:t xml:space="preserve"> have physical health comorbidities such as obesity, cardiac disease, hypertension, respiratory disease, metabolic syndrome, diabetes and cancer. These increase their risk of premature death. Lifestyle factors such as a poor diet, cigarette smoking, alcohol and substance abuse and physical inactivity amplify the risk for physical health problems. Therefore, maintaining good physical health is important for people who have a mental illness. There have been many initiatives to improve the physical health of </w:t>
      </w:r>
      <w:r w:rsidR="00CF0968" w:rsidRPr="00634B11">
        <w:rPr>
          <w:rFonts w:ascii="Arial" w:hAnsi="Arial" w:cs="Arial"/>
        </w:rPr>
        <w:t>mental health consumers</w:t>
      </w:r>
      <w:r w:rsidRPr="00634B11">
        <w:rPr>
          <w:rFonts w:ascii="Arial" w:hAnsi="Arial" w:cs="Arial"/>
        </w:rPr>
        <w:t xml:space="preserve"> and to improve their access to primary care services</w:t>
      </w:r>
      <w:r w:rsidR="009B0A41" w:rsidRPr="00634B11">
        <w:rPr>
          <w:rFonts w:ascii="Arial" w:hAnsi="Arial" w:cs="Arial"/>
        </w:rPr>
        <w:t xml:space="preserve"> (De </w:t>
      </w:r>
      <w:proofErr w:type="spellStart"/>
      <w:r w:rsidR="009B0A41" w:rsidRPr="00634B11">
        <w:rPr>
          <w:rFonts w:ascii="Arial" w:hAnsi="Arial" w:cs="Arial"/>
        </w:rPr>
        <w:t>Hert</w:t>
      </w:r>
      <w:proofErr w:type="spellEnd"/>
      <w:r w:rsidR="009B0A41" w:rsidRPr="00634B11">
        <w:rPr>
          <w:rFonts w:ascii="Arial" w:hAnsi="Arial" w:cs="Arial"/>
        </w:rPr>
        <w:t xml:space="preserve"> 2011).</w:t>
      </w:r>
      <w:r w:rsidRPr="00634B11">
        <w:rPr>
          <w:rFonts w:ascii="Arial" w:hAnsi="Arial" w:cs="Arial"/>
        </w:rPr>
        <w:t xml:space="preserve"> However, </w:t>
      </w:r>
      <w:r w:rsidR="00F9552D" w:rsidRPr="00634B11">
        <w:rPr>
          <w:rFonts w:ascii="Arial" w:hAnsi="Arial" w:cs="Arial"/>
        </w:rPr>
        <w:t xml:space="preserve">as previously mentioned it has </w:t>
      </w:r>
      <w:r w:rsidRPr="00634B11">
        <w:rPr>
          <w:rFonts w:ascii="Arial" w:hAnsi="Arial" w:cs="Arial"/>
        </w:rPr>
        <w:t xml:space="preserve">been observed that access to general practitioner (GP) services is not generally associated </w:t>
      </w:r>
      <w:r w:rsidRPr="00634B11">
        <w:rPr>
          <w:rFonts w:ascii="Arial" w:hAnsi="Arial" w:cs="Arial"/>
        </w:rPr>
        <w:lastRenderedPageBreak/>
        <w:t>with improved physical health outcomes in this group</w:t>
      </w:r>
      <w:r w:rsidR="009B0A41" w:rsidRPr="00634B11">
        <w:rPr>
          <w:rFonts w:ascii="Arial" w:hAnsi="Arial" w:cs="Arial"/>
        </w:rPr>
        <w:t xml:space="preserve"> (Mai et al</w:t>
      </w:r>
      <w:r w:rsidRPr="00634B11">
        <w:rPr>
          <w:rFonts w:ascii="Arial" w:hAnsi="Arial" w:cs="Arial"/>
        </w:rPr>
        <w:t>.</w:t>
      </w:r>
      <w:r w:rsidR="00CF0968" w:rsidRPr="00634B11">
        <w:rPr>
          <w:rFonts w:ascii="Arial" w:hAnsi="Arial" w:cs="Arial"/>
        </w:rPr>
        <w:t xml:space="preserve"> </w:t>
      </w:r>
      <w:r w:rsidR="009B0A41" w:rsidRPr="00634B11">
        <w:rPr>
          <w:rFonts w:ascii="Arial" w:hAnsi="Arial" w:cs="Arial"/>
        </w:rPr>
        <w:t xml:space="preserve">2010) due to their lack of </w:t>
      </w:r>
      <w:r w:rsidR="0047016D" w:rsidRPr="00634B11">
        <w:rPr>
          <w:rFonts w:ascii="Arial" w:hAnsi="Arial" w:cs="Arial"/>
        </w:rPr>
        <w:t xml:space="preserve">continued </w:t>
      </w:r>
      <w:r w:rsidR="009B0A41" w:rsidRPr="00634B11">
        <w:rPr>
          <w:rFonts w:ascii="Arial" w:hAnsi="Arial" w:cs="Arial"/>
        </w:rPr>
        <w:t xml:space="preserve">engagement with </w:t>
      </w:r>
      <w:r w:rsidRPr="00634B11">
        <w:rPr>
          <w:rFonts w:ascii="Arial" w:hAnsi="Arial" w:cs="Arial"/>
        </w:rPr>
        <w:t xml:space="preserve">primary care services.  </w:t>
      </w:r>
    </w:p>
    <w:p w14:paraId="094E0548" w14:textId="6034DE51" w:rsidR="00D10802" w:rsidRPr="00634B11" w:rsidRDefault="002357C2" w:rsidP="00634B11">
      <w:pPr>
        <w:spacing w:after="0" w:line="240" w:lineRule="auto"/>
        <w:ind w:right="95"/>
        <w:rPr>
          <w:rFonts w:ascii="Arial" w:hAnsi="Arial" w:cs="Arial"/>
        </w:rPr>
      </w:pPr>
      <w:r w:rsidRPr="00634B11">
        <w:rPr>
          <w:rFonts w:ascii="Arial" w:hAnsi="Arial" w:cs="Arial"/>
          <w:i/>
        </w:rPr>
        <w:t xml:space="preserve">Cockburn Wellbeing </w:t>
      </w:r>
      <w:r w:rsidRPr="00634B11">
        <w:rPr>
          <w:rFonts w:ascii="Arial" w:hAnsi="Arial" w:cs="Arial"/>
        </w:rPr>
        <w:t xml:space="preserve">is an innovative model of care that ensures that </w:t>
      </w:r>
      <w:r w:rsidR="00CF0968" w:rsidRPr="00634B11">
        <w:rPr>
          <w:rFonts w:ascii="Arial" w:hAnsi="Arial" w:cs="Arial"/>
        </w:rPr>
        <w:t xml:space="preserve">consumers are </w:t>
      </w:r>
      <w:r w:rsidRPr="00634B11">
        <w:rPr>
          <w:rFonts w:ascii="Arial" w:hAnsi="Arial" w:cs="Arial"/>
        </w:rPr>
        <w:t xml:space="preserve">engaged with and receive regular and affordable primary care services to optimise their physical and mental health outcomes. </w:t>
      </w:r>
      <w:r w:rsidRPr="00634B11">
        <w:rPr>
          <w:rFonts w:ascii="Arial" w:hAnsi="Arial" w:cs="Arial"/>
          <w:i/>
        </w:rPr>
        <w:t>Cockburn Wellbeing</w:t>
      </w:r>
      <w:r w:rsidR="00CF0968" w:rsidRPr="00634B11">
        <w:rPr>
          <w:rFonts w:ascii="Arial" w:hAnsi="Arial" w:cs="Arial"/>
          <w:i/>
        </w:rPr>
        <w:t xml:space="preserve">, </w:t>
      </w:r>
      <w:r w:rsidR="00CF0968" w:rsidRPr="00634B11">
        <w:rPr>
          <w:rFonts w:ascii="Arial" w:hAnsi="Arial" w:cs="Arial"/>
        </w:rPr>
        <w:t>established in 201</w:t>
      </w:r>
      <w:r w:rsidR="00307CBB" w:rsidRPr="00634B11">
        <w:rPr>
          <w:rFonts w:ascii="Arial" w:hAnsi="Arial" w:cs="Arial"/>
        </w:rPr>
        <w:t>7</w:t>
      </w:r>
      <w:r w:rsidR="00CF0968" w:rsidRPr="00634B11">
        <w:rPr>
          <w:rFonts w:ascii="Arial" w:hAnsi="Arial" w:cs="Arial"/>
          <w:i/>
        </w:rPr>
        <w:t xml:space="preserve"> </w:t>
      </w:r>
      <w:r w:rsidRPr="00634B11">
        <w:rPr>
          <w:rFonts w:ascii="Arial" w:hAnsi="Arial" w:cs="Arial"/>
        </w:rPr>
        <w:t xml:space="preserve">is a </w:t>
      </w:r>
      <w:r w:rsidR="00CF0968" w:rsidRPr="00634B11">
        <w:rPr>
          <w:rFonts w:ascii="Arial" w:hAnsi="Arial" w:cs="Arial"/>
        </w:rPr>
        <w:t xml:space="preserve">nurse practitioner </w:t>
      </w:r>
      <w:r w:rsidRPr="00634B11">
        <w:rPr>
          <w:rFonts w:ascii="Arial" w:hAnsi="Arial" w:cs="Arial"/>
        </w:rPr>
        <w:t>led clinic situated at Suite 14, Cockburn Integrated Health 11 Wentworth Parade</w:t>
      </w:r>
      <w:r w:rsidR="00D10802" w:rsidRPr="00634B11">
        <w:rPr>
          <w:rFonts w:ascii="Arial" w:hAnsi="Arial" w:cs="Arial"/>
        </w:rPr>
        <w:t xml:space="preserve"> in </w:t>
      </w:r>
      <w:r w:rsidRPr="00634B11">
        <w:rPr>
          <w:rFonts w:ascii="Arial" w:hAnsi="Arial" w:cs="Arial"/>
        </w:rPr>
        <w:t>Success</w:t>
      </w:r>
      <w:r w:rsidR="00D10802" w:rsidRPr="00634B11">
        <w:rPr>
          <w:rFonts w:ascii="Arial" w:hAnsi="Arial" w:cs="Arial"/>
        </w:rPr>
        <w:t>,</w:t>
      </w:r>
      <w:r w:rsidR="00E66251" w:rsidRPr="00634B11">
        <w:rPr>
          <w:rFonts w:ascii="Arial" w:hAnsi="Arial" w:cs="Arial"/>
        </w:rPr>
        <w:t xml:space="preserve"> WA</w:t>
      </w:r>
      <w:r w:rsidRPr="00634B11">
        <w:rPr>
          <w:rFonts w:ascii="Arial" w:hAnsi="Arial" w:cs="Arial"/>
        </w:rPr>
        <w:t xml:space="preserve"> and is the first service of this kind in Australia. </w:t>
      </w:r>
    </w:p>
    <w:p w14:paraId="2B6A332C" w14:textId="77777777" w:rsidR="002902D3" w:rsidRPr="00634B11" w:rsidRDefault="002902D3" w:rsidP="00634B11">
      <w:pPr>
        <w:spacing w:after="0" w:line="240" w:lineRule="auto"/>
        <w:ind w:right="95"/>
        <w:rPr>
          <w:rFonts w:ascii="Arial" w:hAnsi="Arial" w:cs="Arial"/>
        </w:rPr>
      </w:pPr>
    </w:p>
    <w:p w14:paraId="2439ECD6" w14:textId="0A9CC3A1" w:rsidR="002902D3" w:rsidRPr="00634B11" w:rsidRDefault="002902D3" w:rsidP="00634B11">
      <w:pPr>
        <w:spacing w:after="0" w:line="240" w:lineRule="auto"/>
        <w:rPr>
          <w:rFonts w:ascii="Arial" w:hAnsi="Arial" w:cs="Arial"/>
        </w:rPr>
      </w:pPr>
      <w:r w:rsidRPr="00634B11">
        <w:rPr>
          <w:rFonts w:ascii="Arial" w:hAnsi="Arial" w:cs="Arial"/>
        </w:rPr>
        <w:t>The Company, Cockburn GP Super Clinic Ltd. (ABN 64152568477) trading as Cockburn Integrated Health was registered to operate as a service in August 2011. The construction of Cockburn Integrated Health, which is part of the Cockburn Health and Community Facility (</w:t>
      </w:r>
      <w:proofErr w:type="spellStart"/>
      <w:r w:rsidRPr="00634B11">
        <w:rPr>
          <w:rFonts w:ascii="Arial" w:hAnsi="Arial" w:cs="Arial"/>
        </w:rPr>
        <w:t>CHCF</w:t>
      </w:r>
      <w:proofErr w:type="spellEnd"/>
      <w:r w:rsidRPr="00634B11">
        <w:rPr>
          <w:rFonts w:ascii="Arial" w:hAnsi="Arial" w:cs="Arial"/>
        </w:rPr>
        <w:t xml:space="preserve">) was completed in 2014 and the complex provides </w:t>
      </w:r>
      <w:r w:rsidRPr="00634B11">
        <w:rPr>
          <w:rFonts w:ascii="Arial" w:hAnsi="Arial" w:cs="Arial"/>
          <w:color w:val="000000"/>
          <w:lang w:val="en-US"/>
        </w:rPr>
        <w:t xml:space="preserve">opportunities for care integration across service providers at the site and the greater Cockburn region in Western Australia. Cockburn Integrated Health has a strong focus on education, training and research with strategic partnerships with Curtin University to provide opportunities for multidisciplinary student placements and learning. </w:t>
      </w:r>
      <w:r w:rsidRPr="00634B11">
        <w:rPr>
          <w:rStyle w:val="Emphasis"/>
          <w:rFonts w:ascii="Arial" w:hAnsi="Arial" w:cs="Arial"/>
        </w:rPr>
        <w:t xml:space="preserve">The funding provided by the Commonwealth Government to the GP Super Clinics Program had several key objectives that focused on integrated </w:t>
      </w:r>
      <w:r w:rsidRPr="00634B11">
        <w:rPr>
          <w:rFonts w:ascii="Arial" w:eastAsia="Times New Roman" w:hAnsi="Arial" w:cs="Arial"/>
          <w:color w:val="000000"/>
          <w:lang w:val="en-US" w:eastAsia="en-AU"/>
        </w:rPr>
        <w:t xml:space="preserve">multidisciplinary patient centered care accessed at a single convenient location </w:t>
      </w:r>
      <w:r w:rsidR="00F03171" w:rsidRPr="00634B11">
        <w:rPr>
          <w:rFonts w:ascii="Arial" w:eastAsia="Times New Roman" w:hAnsi="Arial" w:cs="Arial"/>
          <w:color w:val="000000"/>
          <w:lang w:val="en-US" w:eastAsia="en-AU"/>
        </w:rPr>
        <w:t>(City of Cockburn, 2018</w:t>
      </w:r>
      <w:r w:rsidR="004402C6" w:rsidRPr="00634B11">
        <w:rPr>
          <w:rFonts w:ascii="Arial" w:eastAsia="Times New Roman" w:hAnsi="Arial" w:cs="Arial"/>
          <w:color w:val="000000"/>
          <w:lang w:val="en-US" w:eastAsia="en-AU"/>
        </w:rPr>
        <w:t xml:space="preserve">, </w:t>
      </w:r>
      <w:proofErr w:type="spellStart"/>
      <w:r w:rsidR="004402C6" w:rsidRPr="00634B11">
        <w:rPr>
          <w:rFonts w:ascii="Arial" w:eastAsia="Times New Roman" w:hAnsi="Arial" w:cs="Arial"/>
          <w:color w:val="000000"/>
          <w:lang w:val="en-US" w:eastAsia="en-AU"/>
        </w:rPr>
        <w:t>CIH</w:t>
      </w:r>
      <w:proofErr w:type="spellEnd"/>
      <w:r w:rsidR="004402C6" w:rsidRPr="00634B11">
        <w:rPr>
          <w:rFonts w:ascii="Arial" w:eastAsia="Times New Roman" w:hAnsi="Arial" w:cs="Arial"/>
          <w:color w:val="000000"/>
          <w:lang w:val="en-US" w:eastAsia="en-AU"/>
        </w:rPr>
        <w:t>, 2018</w:t>
      </w:r>
      <w:r w:rsidR="00F03171" w:rsidRPr="00634B11">
        <w:rPr>
          <w:rFonts w:ascii="Arial" w:eastAsia="Times New Roman" w:hAnsi="Arial" w:cs="Arial"/>
          <w:color w:val="000000"/>
          <w:lang w:val="en-US" w:eastAsia="en-AU"/>
        </w:rPr>
        <w:t>).</w:t>
      </w:r>
    </w:p>
    <w:p w14:paraId="113A1985" w14:textId="77777777" w:rsidR="00D10802" w:rsidRPr="00634B11" w:rsidRDefault="00D10802" w:rsidP="00634B11">
      <w:pPr>
        <w:spacing w:after="0" w:line="240" w:lineRule="auto"/>
        <w:ind w:right="95"/>
        <w:rPr>
          <w:rFonts w:ascii="Arial" w:hAnsi="Arial" w:cs="Arial"/>
        </w:rPr>
      </w:pPr>
    </w:p>
    <w:p w14:paraId="46F64267" w14:textId="6741A5A9" w:rsidR="002902D3" w:rsidRPr="00634B11" w:rsidRDefault="002357C2" w:rsidP="00634B11">
      <w:pPr>
        <w:spacing w:after="0" w:line="240" w:lineRule="auto"/>
        <w:ind w:right="95"/>
        <w:rPr>
          <w:rFonts w:ascii="Arial" w:eastAsia="Times New Roman" w:hAnsi="Arial" w:cs="Arial"/>
          <w:lang w:eastAsia="en-AU"/>
        </w:rPr>
      </w:pPr>
      <w:r w:rsidRPr="00634B11">
        <w:rPr>
          <w:rFonts w:ascii="Arial" w:hAnsi="Arial" w:cs="Arial"/>
        </w:rPr>
        <w:t xml:space="preserve">Nurse practitioners at </w:t>
      </w:r>
      <w:r w:rsidRPr="00634B11">
        <w:rPr>
          <w:rFonts w:ascii="Arial" w:hAnsi="Arial" w:cs="Arial"/>
          <w:i/>
        </w:rPr>
        <w:t xml:space="preserve">Cockburn Wellbeing </w:t>
      </w:r>
      <w:r w:rsidRPr="00634B11">
        <w:rPr>
          <w:rFonts w:ascii="Arial" w:hAnsi="Arial" w:cs="Arial"/>
        </w:rPr>
        <w:t xml:space="preserve">specialise in adult and youth mental health and drug and alcohol issues. </w:t>
      </w:r>
      <w:r w:rsidRPr="00634B11">
        <w:rPr>
          <w:rFonts w:ascii="Arial" w:hAnsi="Arial" w:cs="Arial"/>
          <w:i/>
        </w:rPr>
        <w:t xml:space="preserve"> Cockburn Wellbeing</w:t>
      </w:r>
      <w:r w:rsidRPr="00634B11">
        <w:rPr>
          <w:rFonts w:ascii="Arial" w:hAnsi="Arial" w:cs="Arial"/>
        </w:rPr>
        <w:t xml:space="preserve"> was established in a collaboration between Curtin University, Fremantle Hospital Mental Health Service</w:t>
      </w:r>
      <w:r w:rsidR="0047016D" w:rsidRPr="00634B11">
        <w:rPr>
          <w:rFonts w:ascii="Arial" w:hAnsi="Arial" w:cs="Arial"/>
        </w:rPr>
        <w:t xml:space="preserve">, </w:t>
      </w:r>
      <w:r w:rsidRPr="00634B11">
        <w:rPr>
          <w:rFonts w:ascii="Arial" w:hAnsi="Arial" w:cs="Arial"/>
        </w:rPr>
        <w:t xml:space="preserve">Fiona Stanley Mental Health Service </w:t>
      </w:r>
      <w:r w:rsidR="0047016D" w:rsidRPr="00634B11">
        <w:rPr>
          <w:rFonts w:ascii="Arial" w:hAnsi="Arial" w:cs="Arial"/>
        </w:rPr>
        <w:t xml:space="preserve">and Cockburn Integrated Health and </w:t>
      </w:r>
      <w:r w:rsidRPr="00634B11">
        <w:rPr>
          <w:rFonts w:ascii="Arial" w:hAnsi="Arial" w:cs="Arial"/>
        </w:rPr>
        <w:t xml:space="preserve">supported by grant </w:t>
      </w:r>
      <w:proofErr w:type="spellStart"/>
      <w:r w:rsidRPr="00634B11">
        <w:rPr>
          <w:rFonts w:ascii="Arial" w:hAnsi="Arial" w:cs="Arial"/>
        </w:rPr>
        <w:t>monies</w:t>
      </w:r>
      <w:proofErr w:type="spellEnd"/>
      <w:r w:rsidRPr="00634B11">
        <w:rPr>
          <w:rFonts w:ascii="Arial" w:hAnsi="Arial" w:cs="Arial"/>
        </w:rPr>
        <w:t xml:space="preserve"> from the Western Australian Primary Health Alliance and the Western Australian Department of Health</w:t>
      </w:r>
      <w:r w:rsidR="00E91BAF" w:rsidRPr="00634B11">
        <w:rPr>
          <w:rFonts w:ascii="Arial" w:hAnsi="Arial" w:cs="Arial"/>
        </w:rPr>
        <w:t xml:space="preserve"> and </w:t>
      </w:r>
      <w:proofErr w:type="spellStart"/>
      <w:r w:rsidR="00E91BAF" w:rsidRPr="00634B11">
        <w:rPr>
          <w:rFonts w:ascii="Arial" w:hAnsi="Arial" w:cs="Arial"/>
        </w:rPr>
        <w:t>Healthway</w:t>
      </w:r>
      <w:proofErr w:type="spellEnd"/>
      <w:r w:rsidR="00E91BAF" w:rsidRPr="00634B11">
        <w:rPr>
          <w:rFonts w:ascii="Arial" w:hAnsi="Arial" w:cs="Arial"/>
        </w:rPr>
        <w:t xml:space="preserve"> WA</w:t>
      </w:r>
      <w:r w:rsidRPr="00634B11">
        <w:rPr>
          <w:rFonts w:ascii="Arial" w:hAnsi="Arial" w:cs="Arial"/>
        </w:rPr>
        <w:t xml:space="preserve">. </w:t>
      </w:r>
    </w:p>
    <w:p w14:paraId="705E39E3" w14:textId="77777777" w:rsidR="002902D3" w:rsidRPr="00634B11" w:rsidRDefault="002902D3" w:rsidP="00634B11">
      <w:pPr>
        <w:spacing w:after="0" w:line="240" w:lineRule="auto"/>
        <w:ind w:right="95"/>
        <w:rPr>
          <w:rFonts w:ascii="Arial" w:hAnsi="Arial" w:cs="Arial"/>
        </w:rPr>
      </w:pPr>
    </w:p>
    <w:p w14:paraId="7D99172E" w14:textId="5C7D353C" w:rsidR="002357C2" w:rsidRPr="00634B11" w:rsidRDefault="002357C2" w:rsidP="00634B11">
      <w:pPr>
        <w:pStyle w:val="ListParagraph"/>
        <w:ind w:left="0" w:right="95"/>
        <w:rPr>
          <w:rFonts w:ascii="Arial" w:hAnsi="Arial" w:cs="Arial"/>
          <w:sz w:val="22"/>
          <w:szCs w:val="22"/>
        </w:rPr>
      </w:pPr>
      <w:r w:rsidRPr="00634B11">
        <w:rPr>
          <w:rFonts w:ascii="Arial" w:hAnsi="Arial" w:cs="Arial"/>
          <w:sz w:val="22"/>
          <w:szCs w:val="22"/>
        </w:rPr>
        <w:t xml:space="preserve">To access </w:t>
      </w:r>
      <w:r w:rsidRPr="00634B11">
        <w:rPr>
          <w:rFonts w:ascii="Arial" w:hAnsi="Arial" w:cs="Arial"/>
          <w:i/>
          <w:sz w:val="22"/>
          <w:szCs w:val="22"/>
        </w:rPr>
        <w:t>Cockburn Wellbeing,</w:t>
      </w:r>
      <w:r w:rsidRPr="00634B11">
        <w:rPr>
          <w:rFonts w:ascii="Arial" w:hAnsi="Arial" w:cs="Arial"/>
          <w:sz w:val="22"/>
          <w:szCs w:val="22"/>
        </w:rPr>
        <w:t xml:space="preserve"> clients need a referral from a mental health professional or from their </w:t>
      </w:r>
      <w:r w:rsidR="00F63368" w:rsidRPr="00634B11">
        <w:rPr>
          <w:rFonts w:ascii="Arial" w:hAnsi="Arial" w:cs="Arial"/>
          <w:sz w:val="22"/>
          <w:szCs w:val="22"/>
        </w:rPr>
        <w:t>GP</w:t>
      </w:r>
      <w:r w:rsidRPr="00634B11">
        <w:rPr>
          <w:rFonts w:ascii="Arial" w:hAnsi="Arial" w:cs="Arial"/>
          <w:sz w:val="22"/>
          <w:szCs w:val="22"/>
        </w:rPr>
        <w:t xml:space="preserve">. </w:t>
      </w:r>
      <w:r w:rsidRPr="00634B11">
        <w:rPr>
          <w:rFonts w:ascii="Arial" w:hAnsi="Arial" w:cs="Arial"/>
          <w:i/>
          <w:sz w:val="22"/>
          <w:szCs w:val="22"/>
        </w:rPr>
        <w:t>Cockburn Wellbeing</w:t>
      </w:r>
      <w:r w:rsidRPr="00634B11">
        <w:rPr>
          <w:rFonts w:ascii="Arial" w:hAnsi="Arial" w:cs="Arial"/>
          <w:sz w:val="22"/>
          <w:szCs w:val="22"/>
        </w:rPr>
        <w:t xml:space="preserve"> provides: </w:t>
      </w:r>
    </w:p>
    <w:p w14:paraId="751B38CB" w14:textId="4A702DC4" w:rsidR="002357C2" w:rsidRPr="00634B11" w:rsidRDefault="002357C2" w:rsidP="00634B11">
      <w:pPr>
        <w:pStyle w:val="ListParagraph"/>
        <w:numPr>
          <w:ilvl w:val="0"/>
          <w:numId w:val="2"/>
        </w:numPr>
        <w:ind w:right="95"/>
        <w:rPr>
          <w:rFonts w:ascii="Arial" w:hAnsi="Arial" w:cs="Arial"/>
          <w:sz w:val="22"/>
          <w:szCs w:val="22"/>
        </w:rPr>
      </w:pPr>
      <w:r w:rsidRPr="00634B11">
        <w:rPr>
          <w:rFonts w:ascii="Arial" w:hAnsi="Arial" w:cs="Arial"/>
          <w:sz w:val="22"/>
          <w:szCs w:val="22"/>
        </w:rPr>
        <w:t xml:space="preserve">A screening and detection function - to determine the health care needs for </w:t>
      </w:r>
      <w:r w:rsidR="00F63368" w:rsidRPr="00634B11">
        <w:rPr>
          <w:rFonts w:ascii="Arial" w:hAnsi="Arial" w:cs="Arial"/>
          <w:sz w:val="22"/>
          <w:szCs w:val="22"/>
        </w:rPr>
        <w:t xml:space="preserve">mental health consumers </w:t>
      </w:r>
      <w:r w:rsidRPr="00634B11">
        <w:rPr>
          <w:rFonts w:ascii="Arial" w:hAnsi="Arial" w:cs="Arial"/>
          <w:sz w:val="22"/>
          <w:szCs w:val="22"/>
        </w:rPr>
        <w:t>who have a co-morbid chronic disease.</w:t>
      </w:r>
    </w:p>
    <w:p w14:paraId="305EB1F8" w14:textId="4C98926B" w:rsidR="002357C2" w:rsidRPr="00634B11" w:rsidRDefault="002357C2" w:rsidP="00634B11">
      <w:pPr>
        <w:pStyle w:val="ListParagraph"/>
        <w:numPr>
          <w:ilvl w:val="0"/>
          <w:numId w:val="2"/>
        </w:numPr>
        <w:ind w:right="95"/>
        <w:rPr>
          <w:rFonts w:ascii="Arial" w:hAnsi="Arial" w:cs="Arial"/>
          <w:sz w:val="22"/>
          <w:szCs w:val="22"/>
        </w:rPr>
      </w:pPr>
      <w:r w:rsidRPr="00634B11">
        <w:rPr>
          <w:rFonts w:ascii="Arial" w:hAnsi="Arial" w:cs="Arial"/>
          <w:sz w:val="22"/>
          <w:szCs w:val="22"/>
        </w:rPr>
        <w:t xml:space="preserve">An engagement function - to work collaboratively with tertiary mental health services to engage </w:t>
      </w:r>
      <w:r w:rsidR="00F63368" w:rsidRPr="00634B11">
        <w:rPr>
          <w:rFonts w:ascii="Arial" w:hAnsi="Arial" w:cs="Arial"/>
          <w:sz w:val="22"/>
          <w:szCs w:val="22"/>
        </w:rPr>
        <w:t>consumers</w:t>
      </w:r>
      <w:r w:rsidRPr="00634B11">
        <w:rPr>
          <w:rFonts w:ascii="Arial" w:hAnsi="Arial" w:cs="Arial"/>
          <w:sz w:val="22"/>
          <w:szCs w:val="22"/>
        </w:rPr>
        <w:t xml:space="preserve"> on discharged with quality primary care services</w:t>
      </w:r>
      <w:r w:rsidR="0047016D" w:rsidRPr="00634B11">
        <w:rPr>
          <w:rFonts w:ascii="Arial" w:hAnsi="Arial" w:cs="Arial"/>
          <w:sz w:val="22"/>
          <w:szCs w:val="22"/>
        </w:rPr>
        <w:t xml:space="preserve"> that promote their mental and physical health and social integration in their community</w:t>
      </w:r>
      <w:r w:rsidRPr="00634B11">
        <w:rPr>
          <w:rFonts w:ascii="Arial" w:hAnsi="Arial" w:cs="Arial"/>
          <w:sz w:val="22"/>
          <w:szCs w:val="22"/>
        </w:rPr>
        <w:t>;</w:t>
      </w:r>
    </w:p>
    <w:p w14:paraId="3BDE3210" w14:textId="720667F6" w:rsidR="0047016D" w:rsidRPr="00634B11" w:rsidRDefault="002357C2" w:rsidP="00634B11">
      <w:pPr>
        <w:pStyle w:val="ListParagraph"/>
        <w:numPr>
          <w:ilvl w:val="0"/>
          <w:numId w:val="2"/>
        </w:numPr>
        <w:ind w:right="95"/>
        <w:rPr>
          <w:rFonts w:ascii="Arial" w:hAnsi="Arial" w:cs="Arial"/>
          <w:sz w:val="22"/>
          <w:szCs w:val="22"/>
        </w:rPr>
      </w:pPr>
      <w:r w:rsidRPr="00634B11">
        <w:rPr>
          <w:rFonts w:ascii="Arial" w:hAnsi="Arial" w:cs="Arial"/>
          <w:sz w:val="22"/>
          <w:szCs w:val="22"/>
        </w:rPr>
        <w:t xml:space="preserve">A research function – to measure </w:t>
      </w:r>
      <w:r w:rsidR="00F63368" w:rsidRPr="00634B11">
        <w:rPr>
          <w:rFonts w:ascii="Arial" w:hAnsi="Arial" w:cs="Arial"/>
          <w:sz w:val="22"/>
          <w:szCs w:val="22"/>
        </w:rPr>
        <w:t xml:space="preserve">consumers’ </w:t>
      </w:r>
      <w:r w:rsidRPr="00634B11">
        <w:rPr>
          <w:rFonts w:ascii="Arial" w:hAnsi="Arial" w:cs="Arial"/>
          <w:sz w:val="22"/>
          <w:szCs w:val="22"/>
        </w:rPr>
        <w:t xml:space="preserve">mental and physical health outcomes and to compare outcome data of people who access </w:t>
      </w:r>
      <w:r w:rsidRPr="00634B11">
        <w:rPr>
          <w:rFonts w:ascii="Arial" w:hAnsi="Arial" w:cs="Arial"/>
          <w:i/>
          <w:sz w:val="22"/>
          <w:szCs w:val="22"/>
        </w:rPr>
        <w:t>Cockburn Wellbeing</w:t>
      </w:r>
      <w:r w:rsidRPr="00634B11">
        <w:rPr>
          <w:rFonts w:ascii="Arial" w:hAnsi="Arial" w:cs="Arial"/>
          <w:sz w:val="22"/>
          <w:szCs w:val="22"/>
        </w:rPr>
        <w:t xml:space="preserve"> with locally collected Western Australian mental health data and Commonwealth National Outcome </w:t>
      </w:r>
      <w:proofErr w:type="spellStart"/>
      <w:r w:rsidRPr="00634B11">
        <w:rPr>
          <w:rFonts w:ascii="Arial" w:hAnsi="Arial" w:cs="Arial"/>
          <w:sz w:val="22"/>
          <w:szCs w:val="22"/>
        </w:rPr>
        <w:t>Casemix</w:t>
      </w:r>
      <w:proofErr w:type="spellEnd"/>
      <w:r w:rsidRPr="00634B11">
        <w:rPr>
          <w:rFonts w:ascii="Arial" w:hAnsi="Arial" w:cs="Arial"/>
          <w:sz w:val="22"/>
          <w:szCs w:val="22"/>
        </w:rPr>
        <w:t xml:space="preserve"> Collection (NOCC) data. </w:t>
      </w:r>
      <w:r w:rsidR="00F63368" w:rsidRPr="00634B11">
        <w:rPr>
          <w:rFonts w:ascii="Arial" w:hAnsi="Arial" w:cs="Arial"/>
          <w:sz w:val="22"/>
          <w:szCs w:val="22"/>
        </w:rPr>
        <w:t>Consumer</w:t>
      </w:r>
      <w:r w:rsidRPr="00634B11">
        <w:rPr>
          <w:rFonts w:ascii="Arial" w:hAnsi="Arial" w:cs="Arial"/>
          <w:sz w:val="22"/>
          <w:szCs w:val="22"/>
        </w:rPr>
        <w:t xml:space="preserve"> participation </w:t>
      </w:r>
      <w:r w:rsidR="00E91BAF" w:rsidRPr="00634B11">
        <w:rPr>
          <w:rFonts w:ascii="Arial" w:hAnsi="Arial" w:cs="Arial"/>
          <w:sz w:val="22"/>
          <w:szCs w:val="22"/>
        </w:rPr>
        <w:t xml:space="preserve">in the research arm of </w:t>
      </w:r>
      <w:r w:rsidR="00E91BAF" w:rsidRPr="00634B11">
        <w:rPr>
          <w:rFonts w:ascii="Arial" w:hAnsi="Arial" w:cs="Arial"/>
          <w:i/>
          <w:sz w:val="22"/>
          <w:szCs w:val="22"/>
        </w:rPr>
        <w:t xml:space="preserve">Cockburn Wellbeing </w:t>
      </w:r>
      <w:r w:rsidRPr="00634B11">
        <w:rPr>
          <w:rFonts w:ascii="Arial" w:hAnsi="Arial" w:cs="Arial"/>
          <w:sz w:val="22"/>
          <w:szCs w:val="22"/>
        </w:rPr>
        <w:t>in voluntary and in no way impacts on their access to care.</w:t>
      </w:r>
      <w:r w:rsidR="00E91BAF" w:rsidRPr="00634B11">
        <w:rPr>
          <w:rFonts w:ascii="Arial" w:hAnsi="Arial" w:cs="Arial"/>
          <w:sz w:val="22"/>
          <w:szCs w:val="22"/>
        </w:rPr>
        <w:t xml:space="preserve"> </w:t>
      </w:r>
    </w:p>
    <w:p w14:paraId="563367C7" w14:textId="77777777" w:rsidR="0047016D" w:rsidRPr="00634B11" w:rsidRDefault="0047016D" w:rsidP="00634B11">
      <w:pPr>
        <w:pStyle w:val="ListParagraph"/>
        <w:ind w:left="0" w:right="95"/>
        <w:rPr>
          <w:rFonts w:ascii="Arial" w:hAnsi="Arial" w:cs="Arial"/>
          <w:sz w:val="22"/>
          <w:szCs w:val="22"/>
        </w:rPr>
      </w:pPr>
    </w:p>
    <w:p w14:paraId="0D212094" w14:textId="33123EDF" w:rsidR="00F76EBE" w:rsidRPr="00634B11" w:rsidRDefault="00FA2FC0" w:rsidP="00634B11">
      <w:pPr>
        <w:pStyle w:val="ListParagraph"/>
        <w:ind w:left="0" w:right="95"/>
        <w:rPr>
          <w:rFonts w:ascii="Arial" w:hAnsi="Arial" w:cs="Arial"/>
          <w:sz w:val="22"/>
          <w:szCs w:val="22"/>
        </w:rPr>
      </w:pPr>
      <w:r w:rsidRPr="00634B11">
        <w:rPr>
          <w:rFonts w:ascii="Arial" w:hAnsi="Arial" w:cs="Arial"/>
          <w:i/>
          <w:sz w:val="22"/>
          <w:szCs w:val="22"/>
        </w:rPr>
        <w:t>Cockburn Wellbeing</w:t>
      </w:r>
      <w:r w:rsidRPr="00634B11">
        <w:rPr>
          <w:rFonts w:ascii="Arial" w:hAnsi="Arial" w:cs="Arial"/>
          <w:sz w:val="22"/>
          <w:szCs w:val="22"/>
        </w:rPr>
        <w:t xml:space="preserve"> is a ‘one stop shop’ for mental health consumers providing collaborative integrated care to address their health needs in a supportive primary care environment.</w:t>
      </w:r>
      <w:r w:rsidR="00F76EBE" w:rsidRPr="00634B11">
        <w:rPr>
          <w:rFonts w:ascii="Arial" w:hAnsi="Arial" w:cs="Arial"/>
          <w:sz w:val="22"/>
          <w:szCs w:val="22"/>
        </w:rPr>
        <w:t xml:space="preserve"> </w:t>
      </w:r>
      <w:r w:rsidR="00E91BAF" w:rsidRPr="00634B11">
        <w:rPr>
          <w:rFonts w:ascii="Arial" w:hAnsi="Arial" w:cs="Arial"/>
          <w:sz w:val="22"/>
          <w:szCs w:val="22"/>
        </w:rPr>
        <w:t xml:space="preserve"> The model of care provided is </w:t>
      </w:r>
      <w:r w:rsidR="00F76EBE" w:rsidRPr="00634B11">
        <w:rPr>
          <w:rFonts w:ascii="Arial" w:hAnsi="Arial" w:cs="Arial"/>
          <w:sz w:val="22"/>
          <w:szCs w:val="22"/>
        </w:rPr>
        <w:t>evidence based</w:t>
      </w:r>
      <w:r w:rsidR="00CB3579" w:rsidRPr="00634B11">
        <w:rPr>
          <w:rFonts w:ascii="Arial" w:hAnsi="Arial" w:cs="Arial"/>
          <w:sz w:val="22"/>
          <w:szCs w:val="22"/>
        </w:rPr>
        <w:t xml:space="preserve"> (</w:t>
      </w:r>
      <w:r w:rsidR="00E9253A" w:rsidRPr="00634B11">
        <w:rPr>
          <w:rFonts w:ascii="Arial" w:hAnsi="Arial" w:cs="Arial"/>
          <w:sz w:val="22"/>
          <w:szCs w:val="22"/>
        </w:rPr>
        <w:t xml:space="preserve">De </w:t>
      </w:r>
      <w:proofErr w:type="spellStart"/>
      <w:r w:rsidR="00E9253A" w:rsidRPr="00634B11">
        <w:rPr>
          <w:rFonts w:ascii="Arial" w:hAnsi="Arial" w:cs="Arial"/>
          <w:sz w:val="22"/>
          <w:szCs w:val="22"/>
        </w:rPr>
        <w:t>Hert</w:t>
      </w:r>
      <w:proofErr w:type="spellEnd"/>
      <w:r w:rsidR="00E9253A" w:rsidRPr="00634B11">
        <w:rPr>
          <w:rFonts w:ascii="Arial" w:hAnsi="Arial" w:cs="Arial"/>
          <w:sz w:val="22"/>
          <w:szCs w:val="22"/>
        </w:rPr>
        <w:t xml:space="preserve"> et al. 2011, </w:t>
      </w:r>
      <w:r w:rsidR="00CB3579" w:rsidRPr="00634B11">
        <w:rPr>
          <w:rFonts w:ascii="Arial" w:hAnsi="Arial" w:cs="Arial"/>
          <w:sz w:val="22"/>
          <w:szCs w:val="22"/>
        </w:rPr>
        <w:t xml:space="preserve">Hamilton et al. 2017, </w:t>
      </w:r>
      <w:proofErr w:type="spellStart"/>
      <w:r w:rsidR="00E9253A" w:rsidRPr="00634B11">
        <w:rPr>
          <w:rFonts w:ascii="Arial" w:hAnsi="Arial" w:cs="Arial"/>
          <w:sz w:val="22"/>
          <w:szCs w:val="22"/>
        </w:rPr>
        <w:t>Hespe</w:t>
      </w:r>
      <w:proofErr w:type="spellEnd"/>
      <w:r w:rsidR="00E9253A" w:rsidRPr="00634B11">
        <w:rPr>
          <w:rFonts w:ascii="Arial" w:hAnsi="Arial" w:cs="Arial"/>
          <w:sz w:val="22"/>
          <w:szCs w:val="22"/>
        </w:rPr>
        <w:t xml:space="preserve"> et al. 2018</w:t>
      </w:r>
      <w:r w:rsidR="00F76EBE" w:rsidRPr="00634B11">
        <w:rPr>
          <w:rFonts w:ascii="Arial" w:hAnsi="Arial" w:cs="Arial"/>
          <w:sz w:val="22"/>
          <w:szCs w:val="22"/>
        </w:rPr>
        <w:t xml:space="preserve">, </w:t>
      </w:r>
      <w:r w:rsidR="00E9253A" w:rsidRPr="00634B11">
        <w:rPr>
          <w:rFonts w:ascii="Arial" w:hAnsi="Arial" w:cs="Arial"/>
          <w:sz w:val="22"/>
          <w:szCs w:val="22"/>
        </w:rPr>
        <w:t xml:space="preserve">, </w:t>
      </w:r>
      <w:proofErr w:type="spellStart"/>
      <w:r w:rsidR="00E9253A" w:rsidRPr="00634B11">
        <w:rPr>
          <w:rFonts w:ascii="Arial" w:hAnsi="Arial" w:cs="Arial"/>
          <w:sz w:val="22"/>
          <w:szCs w:val="22"/>
        </w:rPr>
        <w:t>Hetrick</w:t>
      </w:r>
      <w:proofErr w:type="spellEnd"/>
      <w:r w:rsidR="00E9253A" w:rsidRPr="00634B11">
        <w:rPr>
          <w:rFonts w:ascii="Arial" w:hAnsi="Arial" w:cs="Arial"/>
          <w:sz w:val="22"/>
          <w:szCs w:val="22"/>
        </w:rPr>
        <w:t xml:space="preserve"> et al. 2017, </w:t>
      </w:r>
      <w:proofErr w:type="spellStart"/>
      <w:r w:rsidR="00E9253A" w:rsidRPr="00634B11">
        <w:rPr>
          <w:rFonts w:ascii="Arial" w:hAnsi="Arial" w:cs="Arial"/>
          <w:sz w:val="22"/>
          <w:szCs w:val="22"/>
        </w:rPr>
        <w:t>Lui</w:t>
      </w:r>
      <w:proofErr w:type="spellEnd"/>
      <w:r w:rsidR="00E9253A" w:rsidRPr="00634B11">
        <w:rPr>
          <w:rFonts w:ascii="Arial" w:hAnsi="Arial" w:cs="Arial"/>
          <w:sz w:val="22"/>
          <w:szCs w:val="22"/>
        </w:rPr>
        <w:t xml:space="preserve"> et al. 2017), </w:t>
      </w:r>
      <w:r w:rsidR="00F76EBE" w:rsidRPr="00634B11">
        <w:rPr>
          <w:rFonts w:ascii="Arial" w:hAnsi="Arial" w:cs="Arial"/>
          <w:sz w:val="22"/>
          <w:szCs w:val="22"/>
        </w:rPr>
        <w:t>supports GPs and other primary care providers to offer mental health consumers access to quality care</w:t>
      </w:r>
      <w:r w:rsidR="00266ED5" w:rsidRPr="00634B11">
        <w:rPr>
          <w:rFonts w:ascii="Arial" w:hAnsi="Arial" w:cs="Arial"/>
          <w:sz w:val="22"/>
          <w:szCs w:val="22"/>
        </w:rPr>
        <w:t xml:space="preserve"> within one location</w:t>
      </w:r>
      <w:r w:rsidR="00F76EBE" w:rsidRPr="00634B11">
        <w:rPr>
          <w:rFonts w:ascii="Arial" w:hAnsi="Arial" w:cs="Arial"/>
          <w:i/>
          <w:sz w:val="22"/>
          <w:szCs w:val="22"/>
        </w:rPr>
        <w:t xml:space="preserve">. </w:t>
      </w:r>
      <w:r w:rsidR="00F63368" w:rsidRPr="00634B11">
        <w:rPr>
          <w:rFonts w:ascii="Arial" w:hAnsi="Arial" w:cs="Arial"/>
          <w:sz w:val="22"/>
          <w:szCs w:val="22"/>
        </w:rPr>
        <w:t xml:space="preserve">This model can be easily replicated in any primary care service that supports integration </w:t>
      </w:r>
      <w:r w:rsidR="00D10802" w:rsidRPr="00634B11">
        <w:rPr>
          <w:rFonts w:ascii="Arial" w:hAnsi="Arial" w:cs="Arial"/>
          <w:sz w:val="22"/>
          <w:szCs w:val="22"/>
        </w:rPr>
        <w:t xml:space="preserve">and collaboration of care to address consumers’ mental health, physical health and social integration into their community. It is particularly relevant to rural and remote environments to support GPs to care for mental health consumers in their local community.  </w:t>
      </w:r>
      <w:r w:rsidR="00F63368" w:rsidRPr="00634B11">
        <w:rPr>
          <w:rFonts w:ascii="Arial" w:hAnsi="Arial" w:cs="Arial"/>
          <w:sz w:val="22"/>
          <w:szCs w:val="22"/>
        </w:rPr>
        <w:t xml:space="preserve"> </w:t>
      </w:r>
    </w:p>
    <w:p w14:paraId="4AEB74BA" w14:textId="77777777" w:rsidR="00FA2FC0" w:rsidRPr="00634B11" w:rsidRDefault="00FA2FC0" w:rsidP="00634B11">
      <w:pPr>
        <w:ind w:right="95"/>
        <w:rPr>
          <w:rFonts w:ascii="Arial" w:hAnsi="Arial" w:cs="Arial"/>
        </w:rPr>
      </w:pPr>
    </w:p>
    <w:p w14:paraId="45E9EECB" w14:textId="77777777" w:rsidR="008B16A8" w:rsidRPr="00634B11" w:rsidRDefault="008B16A8">
      <w:pPr>
        <w:rPr>
          <w:rFonts w:ascii="Arial" w:hAnsi="Arial" w:cs="Arial"/>
          <w:b/>
        </w:rPr>
      </w:pPr>
      <w:r w:rsidRPr="00634B11">
        <w:rPr>
          <w:rFonts w:ascii="Arial" w:hAnsi="Arial" w:cs="Arial"/>
          <w:b/>
        </w:rPr>
        <w:t>Reference</w:t>
      </w:r>
    </w:p>
    <w:p w14:paraId="3A7AB8D0" w14:textId="77777777" w:rsidR="001F203F" w:rsidRPr="00634B11" w:rsidRDefault="008E0BAE" w:rsidP="008E0BAE">
      <w:pPr>
        <w:spacing w:after="0" w:line="240" w:lineRule="auto"/>
        <w:rPr>
          <w:rFonts w:ascii="Arial" w:eastAsia="Times New Roman" w:hAnsi="Arial" w:cs="Arial"/>
          <w:i/>
          <w:lang w:eastAsia="en-AU"/>
        </w:rPr>
      </w:pPr>
      <w:r w:rsidRPr="00634B11">
        <w:rPr>
          <w:rFonts w:ascii="Arial" w:eastAsia="Times New Roman" w:hAnsi="Arial" w:cs="Arial"/>
          <w:lang w:eastAsia="en-AU"/>
        </w:rPr>
        <w:t xml:space="preserve">Australian College of Mental Health Nurses (2018). </w:t>
      </w:r>
      <w:r w:rsidRPr="00634B11">
        <w:rPr>
          <w:rFonts w:ascii="Arial" w:eastAsia="Times New Roman" w:hAnsi="Arial" w:cs="Arial"/>
          <w:i/>
          <w:lang w:eastAsia="en-AU"/>
        </w:rPr>
        <w:t xml:space="preserve">Mental Health Practice Standards for </w:t>
      </w:r>
    </w:p>
    <w:p w14:paraId="1110DFF4" w14:textId="77777777" w:rsidR="008E0BAE" w:rsidRPr="00634B11" w:rsidRDefault="008E0BAE" w:rsidP="008E0BAE">
      <w:pPr>
        <w:spacing w:after="0" w:line="240" w:lineRule="auto"/>
        <w:rPr>
          <w:rFonts w:ascii="Arial" w:eastAsia="Times New Roman" w:hAnsi="Arial" w:cs="Arial"/>
          <w:lang w:eastAsia="en-AU"/>
        </w:rPr>
      </w:pPr>
      <w:r w:rsidRPr="00634B11">
        <w:rPr>
          <w:rFonts w:ascii="Arial" w:eastAsia="Times New Roman" w:hAnsi="Arial" w:cs="Arial"/>
          <w:i/>
          <w:lang w:eastAsia="en-AU"/>
        </w:rPr>
        <w:t xml:space="preserve">Nurses in Australian General Practice 2018. </w:t>
      </w:r>
      <w:proofErr w:type="spellStart"/>
      <w:r w:rsidRPr="00634B11">
        <w:rPr>
          <w:rFonts w:ascii="Arial" w:eastAsia="Times New Roman" w:hAnsi="Arial" w:cs="Arial"/>
          <w:lang w:eastAsia="en-AU"/>
        </w:rPr>
        <w:t>ACMHN</w:t>
      </w:r>
      <w:proofErr w:type="spellEnd"/>
      <w:r w:rsidRPr="00634B11">
        <w:rPr>
          <w:rFonts w:ascii="Arial" w:eastAsia="Times New Roman" w:hAnsi="Arial" w:cs="Arial"/>
          <w:lang w:eastAsia="en-AU"/>
        </w:rPr>
        <w:t xml:space="preserve">, Canberra. </w:t>
      </w:r>
    </w:p>
    <w:p w14:paraId="4F6C45B1" w14:textId="77777777" w:rsidR="008E0BAE" w:rsidRPr="00634B11" w:rsidRDefault="008E0BAE" w:rsidP="001F203F">
      <w:pPr>
        <w:spacing w:after="0" w:line="240" w:lineRule="auto"/>
        <w:ind w:left="284"/>
        <w:rPr>
          <w:rFonts w:ascii="Arial" w:eastAsia="Times New Roman" w:hAnsi="Arial" w:cs="Arial"/>
          <w:lang w:eastAsia="en-AU"/>
        </w:rPr>
      </w:pPr>
      <w:r w:rsidRPr="00634B11">
        <w:rPr>
          <w:rFonts w:ascii="Arial" w:eastAsia="Times New Roman" w:hAnsi="Arial" w:cs="Arial"/>
          <w:lang w:eastAsia="en-AU"/>
        </w:rPr>
        <w:lastRenderedPageBreak/>
        <w:t xml:space="preserve">Accessed 10/12/2018 </w:t>
      </w:r>
      <w:hyperlink r:id="rId11" w:history="1">
        <w:r w:rsidRPr="00634B11">
          <w:rPr>
            <w:rStyle w:val="Hyperlink"/>
            <w:rFonts w:ascii="Arial" w:eastAsia="Times New Roman" w:hAnsi="Arial" w:cs="Arial"/>
            <w:lang w:eastAsia="en-AU"/>
          </w:rPr>
          <w:t>http://</w:t>
        </w:r>
        <w:proofErr w:type="spellStart"/>
        <w:r w:rsidRPr="00634B11">
          <w:rPr>
            <w:rStyle w:val="Hyperlink"/>
            <w:rFonts w:ascii="Arial" w:eastAsia="Times New Roman" w:hAnsi="Arial" w:cs="Arial"/>
            <w:lang w:eastAsia="en-AU"/>
          </w:rPr>
          <w:t>www.acmhn.org</w:t>
        </w:r>
        <w:proofErr w:type="spellEnd"/>
        <w:r w:rsidRPr="00634B11">
          <w:rPr>
            <w:rStyle w:val="Hyperlink"/>
            <w:rFonts w:ascii="Arial" w:eastAsia="Times New Roman" w:hAnsi="Arial" w:cs="Arial"/>
            <w:lang w:eastAsia="en-AU"/>
          </w:rPr>
          <w:t>/publications/</w:t>
        </w:r>
        <w:proofErr w:type="spellStart"/>
        <w:r w:rsidRPr="00634B11">
          <w:rPr>
            <w:rStyle w:val="Hyperlink"/>
            <w:rFonts w:ascii="Arial" w:eastAsia="Times New Roman" w:hAnsi="Arial" w:cs="Arial"/>
            <w:lang w:eastAsia="en-AU"/>
          </w:rPr>
          <w:t>gpn</w:t>
        </w:r>
        <w:proofErr w:type="spellEnd"/>
        <w:r w:rsidRPr="00634B11">
          <w:rPr>
            <w:rStyle w:val="Hyperlink"/>
            <w:rFonts w:ascii="Arial" w:eastAsia="Times New Roman" w:hAnsi="Arial" w:cs="Arial"/>
            <w:lang w:eastAsia="en-AU"/>
          </w:rPr>
          <w:t>-practice-standards</w:t>
        </w:r>
      </w:hyperlink>
    </w:p>
    <w:p w14:paraId="07BA7E08" w14:textId="77777777" w:rsidR="005B3F1D" w:rsidRPr="00634B11" w:rsidRDefault="005B3F1D" w:rsidP="008E0BAE">
      <w:pPr>
        <w:spacing w:after="0" w:line="240" w:lineRule="auto"/>
        <w:ind w:left="284" w:hanging="284"/>
        <w:rPr>
          <w:rFonts w:ascii="Arial" w:hAnsi="Arial" w:cs="Arial"/>
        </w:rPr>
      </w:pPr>
      <w:r w:rsidRPr="00634B11">
        <w:rPr>
          <w:rFonts w:ascii="Arial" w:hAnsi="Arial" w:cs="Arial"/>
        </w:rPr>
        <w:t xml:space="preserve">Australian College of Mental Health Nurses (2018). </w:t>
      </w:r>
      <w:r w:rsidRPr="00634B11">
        <w:rPr>
          <w:rFonts w:ascii="Arial" w:hAnsi="Arial" w:cs="Arial"/>
          <w:i/>
        </w:rPr>
        <w:t>The mental health nurses incentive program</w:t>
      </w:r>
      <w:r w:rsidRPr="00634B11">
        <w:rPr>
          <w:rFonts w:ascii="Arial" w:hAnsi="Arial" w:cs="Arial"/>
        </w:rPr>
        <w:t xml:space="preserve">. Accessed 10/12/2018 from </w:t>
      </w:r>
      <w:hyperlink r:id="rId12" w:history="1">
        <w:r w:rsidRPr="00634B11">
          <w:rPr>
            <w:rStyle w:val="Hyperlink"/>
            <w:rFonts w:ascii="Arial" w:hAnsi="Arial" w:cs="Arial"/>
          </w:rPr>
          <w:t>http://</w:t>
        </w:r>
        <w:proofErr w:type="spellStart"/>
        <w:r w:rsidRPr="00634B11">
          <w:rPr>
            <w:rStyle w:val="Hyperlink"/>
            <w:rFonts w:ascii="Arial" w:hAnsi="Arial" w:cs="Arial"/>
          </w:rPr>
          <w:t>www.acmhn.org</w:t>
        </w:r>
        <w:proofErr w:type="spellEnd"/>
        <w:r w:rsidRPr="00634B11">
          <w:rPr>
            <w:rStyle w:val="Hyperlink"/>
            <w:rFonts w:ascii="Arial" w:hAnsi="Arial" w:cs="Arial"/>
          </w:rPr>
          <w:t>/career-resources/</w:t>
        </w:r>
        <w:proofErr w:type="spellStart"/>
        <w:r w:rsidRPr="00634B11">
          <w:rPr>
            <w:rStyle w:val="Hyperlink"/>
            <w:rFonts w:ascii="Arial" w:hAnsi="Arial" w:cs="Arial"/>
          </w:rPr>
          <w:t>mhnip</w:t>
        </w:r>
        <w:proofErr w:type="spellEnd"/>
        <w:r w:rsidRPr="00634B11">
          <w:rPr>
            <w:rStyle w:val="Hyperlink"/>
            <w:rFonts w:ascii="Arial" w:hAnsi="Arial" w:cs="Arial"/>
          </w:rPr>
          <w:t>/background</w:t>
        </w:r>
      </w:hyperlink>
    </w:p>
    <w:p w14:paraId="1881AD82" w14:textId="77777777" w:rsidR="00B524EA" w:rsidRPr="00634B11" w:rsidRDefault="00B524EA" w:rsidP="008E0BAE">
      <w:pPr>
        <w:spacing w:after="0" w:line="240" w:lineRule="auto"/>
        <w:ind w:left="284" w:hanging="284"/>
        <w:rPr>
          <w:rFonts w:ascii="Arial" w:hAnsi="Arial" w:cs="Arial"/>
        </w:rPr>
      </w:pPr>
      <w:r w:rsidRPr="00634B11">
        <w:rPr>
          <w:rFonts w:ascii="Arial" w:hAnsi="Arial" w:cs="Arial"/>
        </w:rPr>
        <w:t xml:space="preserve">Australian Government (2018). </w:t>
      </w:r>
      <w:r w:rsidRPr="00634B11">
        <w:rPr>
          <w:rFonts w:ascii="Arial" w:hAnsi="Arial" w:cs="Arial"/>
          <w:i/>
        </w:rPr>
        <w:t xml:space="preserve">Primary care networks. </w:t>
      </w:r>
      <w:r w:rsidRPr="00634B11">
        <w:rPr>
          <w:rFonts w:ascii="Arial" w:hAnsi="Arial" w:cs="Arial"/>
        </w:rPr>
        <w:t>Canberra: Department of Health</w:t>
      </w:r>
    </w:p>
    <w:p w14:paraId="41EA1B55" w14:textId="77777777" w:rsidR="00B524EA" w:rsidRPr="00634B11" w:rsidRDefault="009456B6" w:rsidP="00B524EA">
      <w:pPr>
        <w:spacing w:after="0" w:line="240" w:lineRule="auto"/>
        <w:ind w:left="567" w:hanging="283"/>
        <w:rPr>
          <w:rFonts w:ascii="Arial" w:hAnsi="Arial" w:cs="Arial"/>
        </w:rPr>
      </w:pPr>
      <w:hyperlink r:id="rId13" w:history="1">
        <w:r w:rsidR="00B524EA" w:rsidRPr="00634B11">
          <w:rPr>
            <w:rStyle w:val="Hyperlink"/>
            <w:rFonts w:ascii="Arial" w:hAnsi="Arial" w:cs="Arial"/>
          </w:rPr>
          <w:t>http://www.health.gov.au/internet/main/publishing.nsf/Content/primary_Health_Networks</w:t>
        </w:r>
      </w:hyperlink>
    </w:p>
    <w:p w14:paraId="4D27742E" w14:textId="77777777" w:rsidR="00EA27CA" w:rsidRPr="00634B11" w:rsidRDefault="00EA27CA" w:rsidP="00EA27CA">
      <w:pPr>
        <w:pStyle w:val="EndNoteBibliography"/>
        <w:ind w:left="426" w:hanging="426"/>
        <w:rPr>
          <w:rFonts w:ascii="Arial" w:hAnsi="Arial" w:cs="Arial"/>
          <w:szCs w:val="22"/>
        </w:rPr>
      </w:pPr>
      <w:r w:rsidRPr="00634B11">
        <w:rPr>
          <w:rFonts w:ascii="Arial" w:hAnsi="Arial" w:cs="Arial"/>
          <w:szCs w:val="22"/>
        </w:rPr>
        <w:t>Carryer J, Yarwood J. (2015). The nurse practitioner role: Solution or servant in improving primary health care service delivery.</w:t>
      </w:r>
      <w:r w:rsidRPr="00634B11">
        <w:rPr>
          <w:rFonts w:ascii="Arial" w:hAnsi="Arial" w:cs="Arial"/>
          <w:i/>
          <w:szCs w:val="22"/>
        </w:rPr>
        <w:t xml:space="preserve"> Collegian</w:t>
      </w:r>
      <w:r w:rsidRPr="00634B11">
        <w:rPr>
          <w:rFonts w:ascii="Arial" w:hAnsi="Arial" w:cs="Arial"/>
          <w:szCs w:val="22"/>
        </w:rPr>
        <w:t xml:space="preserve"> 22:169-74.</w:t>
      </w:r>
    </w:p>
    <w:p w14:paraId="7DA0DC8D" w14:textId="77777777" w:rsidR="006C146D" w:rsidRPr="00634B11" w:rsidRDefault="006C146D" w:rsidP="006C146D">
      <w:pPr>
        <w:pStyle w:val="EndNoteBibliography"/>
        <w:ind w:left="426" w:hanging="426"/>
        <w:rPr>
          <w:rFonts w:ascii="Arial" w:hAnsi="Arial" w:cs="Arial"/>
          <w:szCs w:val="22"/>
        </w:rPr>
      </w:pPr>
      <w:r w:rsidRPr="00634B11">
        <w:rPr>
          <w:rFonts w:ascii="Arial" w:hAnsi="Arial" w:cs="Arial"/>
          <w:szCs w:val="22"/>
        </w:rPr>
        <w:t xml:space="preserve">Carryer J, Adams S. Nurse practitioners as a solution to transformative and sustainable health services in primary health care: A qualitative exploratory study. (2017). </w:t>
      </w:r>
      <w:r w:rsidRPr="00634B11">
        <w:rPr>
          <w:rFonts w:ascii="Arial" w:hAnsi="Arial" w:cs="Arial"/>
          <w:i/>
          <w:szCs w:val="22"/>
        </w:rPr>
        <w:t>Collegian</w:t>
      </w:r>
      <w:r w:rsidRPr="00634B11">
        <w:rPr>
          <w:rFonts w:ascii="Arial" w:hAnsi="Arial" w:cs="Arial"/>
          <w:szCs w:val="22"/>
        </w:rPr>
        <w:t xml:space="preserve"> 24:525-31.</w:t>
      </w:r>
    </w:p>
    <w:p w14:paraId="1F3A173E" w14:textId="77777777" w:rsidR="00EA27CA" w:rsidRPr="00634B11" w:rsidRDefault="00EA27CA" w:rsidP="00EA27CA">
      <w:pPr>
        <w:pStyle w:val="EndNoteBibliography"/>
        <w:ind w:left="426" w:hanging="426"/>
        <w:rPr>
          <w:rFonts w:ascii="Arial" w:hAnsi="Arial" w:cs="Arial"/>
          <w:szCs w:val="22"/>
        </w:rPr>
      </w:pPr>
      <w:r w:rsidRPr="00634B11">
        <w:rPr>
          <w:rFonts w:ascii="Arial" w:hAnsi="Arial" w:cs="Arial"/>
          <w:szCs w:val="22"/>
        </w:rPr>
        <w:t xml:space="preserve">Chavez KS, Dwyer AA, Ramelet A-S. </w:t>
      </w:r>
      <w:r w:rsidR="006C146D" w:rsidRPr="00634B11">
        <w:rPr>
          <w:rFonts w:ascii="Arial" w:hAnsi="Arial" w:cs="Arial"/>
          <w:szCs w:val="22"/>
        </w:rPr>
        <w:t xml:space="preserve">(2018). </w:t>
      </w:r>
      <w:r w:rsidRPr="00634B11">
        <w:rPr>
          <w:rFonts w:ascii="Arial" w:hAnsi="Arial" w:cs="Arial"/>
          <w:szCs w:val="22"/>
        </w:rPr>
        <w:t xml:space="preserve">International practice settings, interventions and outcomes of nurse practitioners in geriatric care: A scoping review. </w:t>
      </w:r>
      <w:r w:rsidRPr="00634B11">
        <w:rPr>
          <w:rFonts w:ascii="Arial" w:hAnsi="Arial" w:cs="Arial"/>
          <w:i/>
          <w:szCs w:val="22"/>
        </w:rPr>
        <w:t>International Journal of Nursing Studies</w:t>
      </w:r>
      <w:r w:rsidRPr="00634B11">
        <w:rPr>
          <w:rFonts w:ascii="Arial" w:hAnsi="Arial" w:cs="Arial"/>
          <w:szCs w:val="22"/>
        </w:rPr>
        <w:t xml:space="preserve"> 78:61-75.</w:t>
      </w:r>
    </w:p>
    <w:p w14:paraId="3B09B72E" w14:textId="77777777" w:rsidR="004402C6" w:rsidRPr="00634B11" w:rsidRDefault="00F03171" w:rsidP="00F03171">
      <w:pPr>
        <w:spacing w:after="0" w:line="240" w:lineRule="auto"/>
        <w:ind w:left="284" w:hanging="284"/>
        <w:rPr>
          <w:rFonts w:ascii="Arial" w:hAnsi="Arial" w:cs="Arial"/>
        </w:rPr>
      </w:pPr>
      <w:r w:rsidRPr="00634B11">
        <w:rPr>
          <w:rFonts w:ascii="Arial" w:hAnsi="Arial" w:cs="Arial"/>
        </w:rPr>
        <w:t xml:space="preserve">City of Cockburn (2018). </w:t>
      </w:r>
      <w:r w:rsidRPr="00634B11">
        <w:rPr>
          <w:rFonts w:ascii="Arial" w:hAnsi="Arial" w:cs="Arial"/>
          <w:i/>
        </w:rPr>
        <w:t>City of Cockburn website.</w:t>
      </w:r>
      <w:r w:rsidRPr="00634B11">
        <w:rPr>
          <w:rFonts w:ascii="Arial" w:hAnsi="Arial" w:cs="Arial"/>
        </w:rPr>
        <w:t xml:space="preserve"> Accessed from </w:t>
      </w:r>
      <w:hyperlink r:id="rId14" w:history="1">
        <w:r w:rsidRPr="00634B11">
          <w:rPr>
            <w:rStyle w:val="Hyperlink"/>
            <w:rFonts w:ascii="Arial" w:hAnsi="Arial" w:cs="Arial"/>
          </w:rPr>
          <w:t>https://</w:t>
        </w:r>
        <w:proofErr w:type="spellStart"/>
        <w:r w:rsidRPr="00634B11">
          <w:rPr>
            <w:rStyle w:val="Hyperlink"/>
            <w:rFonts w:ascii="Arial" w:hAnsi="Arial" w:cs="Arial"/>
          </w:rPr>
          <w:t>www.cockburn.wa.gov.au</w:t>
        </w:r>
        <w:proofErr w:type="spellEnd"/>
        <w:r w:rsidRPr="00634B11">
          <w:rPr>
            <w:rStyle w:val="Hyperlink"/>
            <w:rFonts w:ascii="Arial" w:hAnsi="Arial" w:cs="Arial"/>
          </w:rPr>
          <w:t>/</w:t>
        </w:r>
      </w:hyperlink>
      <w:r w:rsidRPr="00634B11">
        <w:rPr>
          <w:rFonts w:ascii="Arial" w:hAnsi="Arial" w:cs="Arial"/>
        </w:rPr>
        <w:t xml:space="preserve"> on the 9</w:t>
      </w:r>
      <w:r w:rsidRPr="00634B11">
        <w:rPr>
          <w:rFonts w:ascii="Arial" w:hAnsi="Arial" w:cs="Arial"/>
          <w:vertAlign w:val="superscript"/>
        </w:rPr>
        <w:t>th</w:t>
      </w:r>
      <w:r w:rsidRPr="00634B11">
        <w:rPr>
          <w:rFonts w:ascii="Arial" w:hAnsi="Arial" w:cs="Arial"/>
        </w:rPr>
        <w:t xml:space="preserve"> March 2018.</w:t>
      </w:r>
    </w:p>
    <w:p w14:paraId="6F34AC45" w14:textId="4DA06860" w:rsidR="004402C6" w:rsidRPr="00634B11" w:rsidRDefault="004402C6" w:rsidP="00F03171">
      <w:pPr>
        <w:spacing w:after="0" w:line="240" w:lineRule="auto"/>
        <w:ind w:left="284" w:hanging="284"/>
        <w:rPr>
          <w:rFonts w:ascii="Arial" w:hAnsi="Arial" w:cs="Arial"/>
        </w:rPr>
      </w:pPr>
      <w:r w:rsidRPr="00634B11">
        <w:rPr>
          <w:rFonts w:ascii="Arial" w:hAnsi="Arial" w:cs="Arial"/>
        </w:rPr>
        <w:t xml:space="preserve">Cockburn Integrated Health (2018). </w:t>
      </w:r>
      <w:r w:rsidRPr="00634B11">
        <w:rPr>
          <w:rFonts w:ascii="Arial" w:hAnsi="Arial" w:cs="Arial"/>
          <w:i/>
        </w:rPr>
        <w:t>About us.</w:t>
      </w:r>
      <w:r w:rsidRPr="00634B11">
        <w:rPr>
          <w:rFonts w:ascii="Arial" w:hAnsi="Arial" w:cs="Arial"/>
        </w:rPr>
        <w:t xml:space="preserve"> Accessed from </w:t>
      </w:r>
      <w:hyperlink r:id="rId15" w:history="1">
        <w:r w:rsidRPr="00634B11">
          <w:rPr>
            <w:rStyle w:val="Hyperlink"/>
            <w:rFonts w:ascii="Arial" w:hAnsi="Arial" w:cs="Arial"/>
          </w:rPr>
          <w:t>https://</w:t>
        </w:r>
        <w:proofErr w:type="spellStart"/>
        <w:r w:rsidRPr="00634B11">
          <w:rPr>
            <w:rStyle w:val="Hyperlink"/>
            <w:rFonts w:ascii="Arial" w:hAnsi="Arial" w:cs="Arial"/>
          </w:rPr>
          <w:t>cihealth.com.au</w:t>
        </w:r>
        <w:proofErr w:type="spellEnd"/>
        <w:r w:rsidRPr="00634B11">
          <w:rPr>
            <w:rStyle w:val="Hyperlink"/>
            <w:rFonts w:ascii="Arial" w:hAnsi="Arial" w:cs="Arial"/>
          </w:rPr>
          <w:t>/about-</w:t>
        </w:r>
        <w:proofErr w:type="spellStart"/>
        <w:r w:rsidRPr="00634B11">
          <w:rPr>
            <w:rStyle w:val="Hyperlink"/>
            <w:rFonts w:ascii="Arial" w:hAnsi="Arial" w:cs="Arial"/>
          </w:rPr>
          <w:t>cihealth</w:t>
        </w:r>
        <w:proofErr w:type="spellEnd"/>
        <w:r w:rsidRPr="00634B11">
          <w:rPr>
            <w:rStyle w:val="Hyperlink"/>
            <w:rFonts w:ascii="Arial" w:hAnsi="Arial" w:cs="Arial"/>
          </w:rPr>
          <w:t>/history/</w:t>
        </w:r>
      </w:hyperlink>
      <w:r w:rsidRPr="00634B11">
        <w:rPr>
          <w:rFonts w:ascii="Arial" w:hAnsi="Arial" w:cs="Arial"/>
        </w:rPr>
        <w:t xml:space="preserve"> on 9</w:t>
      </w:r>
      <w:r w:rsidRPr="00634B11">
        <w:rPr>
          <w:rFonts w:ascii="Arial" w:hAnsi="Arial" w:cs="Arial"/>
          <w:vertAlign w:val="superscript"/>
        </w:rPr>
        <w:t>th</w:t>
      </w:r>
      <w:r w:rsidRPr="00634B11">
        <w:rPr>
          <w:rFonts w:ascii="Arial" w:hAnsi="Arial" w:cs="Arial"/>
        </w:rPr>
        <w:t xml:space="preserve"> March 2018.</w:t>
      </w:r>
    </w:p>
    <w:p w14:paraId="129A6F7B" w14:textId="77777777" w:rsidR="000D13D9" w:rsidRPr="00634B11" w:rsidRDefault="000D13D9" w:rsidP="000D13D9">
      <w:pPr>
        <w:pStyle w:val="EndNoteBibliography"/>
        <w:ind w:left="426" w:hanging="426"/>
        <w:rPr>
          <w:rFonts w:ascii="Arial" w:hAnsi="Arial" w:cs="Arial"/>
          <w:szCs w:val="22"/>
        </w:rPr>
      </w:pPr>
      <w:r w:rsidRPr="00634B11">
        <w:rPr>
          <w:rFonts w:ascii="Arial" w:hAnsi="Arial" w:cs="Arial"/>
          <w:szCs w:val="22"/>
        </w:rPr>
        <w:t xml:space="preserve">De Hert M, Cohen D, Bobes J, et al. (2011). Physical illness in patients with severe mental disorders. II. Barriers to care, monitoring and treatment guidelines, plus recommendations at the system and individual level. </w:t>
      </w:r>
      <w:r w:rsidRPr="00634B11">
        <w:rPr>
          <w:rFonts w:ascii="Arial" w:hAnsi="Arial" w:cs="Arial"/>
          <w:i/>
          <w:szCs w:val="22"/>
        </w:rPr>
        <w:t>World Psychiatry</w:t>
      </w:r>
      <w:r w:rsidRPr="00634B11">
        <w:rPr>
          <w:rFonts w:ascii="Arial" w:hAnsi="Arial" w:cs="Arial"/>
          <w:szCs w:val="22"/>
        </w:rPr>
        <w:t>10:138-51.</w:t>
      </w:r>
    </w:p>
    <w:p w14:paraId="49B37FE0" w14:textId="77777777" w:rsidR="00EA27CA" w:rsidRPr="00634B11" w:rsidRDefault="00EA27CA" w:rsidP="00EA27CA">
      <w:pPr>
        <w:pStyle w:val="EndNoteBibliography"/>
        <w:ind w:left="426" w:hanging="426"/>
        <w:rPr>
          <w:rFonts w:ascii="Arial" w:hAnsi="Arial" w:cs="Arial"/>
          <w:szCs w:val="22"/>
        </w:rPr>
      </w:pPr>
      <w:r w:rsidRPr="00634B11">
        <w:rPr>
          <w:rFonts w:ascii="Arial" w:hAnsi="Arial" w:cs="Arial"/>
          <w:szCs w:val="22"/>
        </w:rPr>
        <w:t xml:space="preserve">Government of Western Australia Department of Health. (2015). </w:t>
      </w:r>
      <w:r w:rsidRPr="00634B11">
        <w:rPr>
          <w:rFonts w:ascii="Arial" w:hAnsi="Arial" w:cs="Arial"/>
          <w:i/>
          <w:szCs w:val="22"/>
        </w:rPr>
        <w:t>WA Health Strategic Intent 2015 – 2020.</w:t>
      </w:r>
      <w:r w:rsidRPr="00634B11">
        <w:rPr>
          <w:rFonts w:ascii="Arial" w:hAnsi="Arial" w:cs="Arial"/>
          <w:szCs w:val="22"/>
        </w:rPr>
        <w:t xml:space="preserve"> Perth: WA Department of Health</w:t>
      </w:r>
    </w:p>
    <w:p w14:paraId="063D8514" w14:textId="77777777" w:rsidR="00EA27CA" w:rsidRPr="00634B11" w:rsidRDefault="00EA27CA" w:rsidP="00EA27CA">
      <w:pPr>
        <w:pStyle w:val="EndNoteBibliography"/>
        <w:ind w:left="426" w:hanging="426"/>
        <w:rPr>
          <w:rFonts w:ascii="Arial" w:hAnsi="Arial" w:cs="Arial"/>
          <w:szCs w:val="22"/>
        </w:rPr>
      </w:pPr>
      <w:r w:rsidRPr="00634B11">
        <w:rPr>
          <w:rFonts w:ascii="Arial" w:hAnsi="Arial" w:cs="Arial"/>
          <w:szCs w:val="22"/>
        </w:rPr>
        <w:t xml:space="preserve">Government of Western Australia Department of Health. (2018). </w:t>
      </w:r>
      <w:r w:rsidRPr="00634B11">
        <w:rPr>
          <w:rFonts w:ascii="Arial" w:hAnsi="Arial" w:cs="Arial"/>
          <w:i/>
          <w:szCs w:val="22"/>
        </w:rPr>
        <w:t>Sustainable Health Review Interim Report to the Western Australian Government</w:t>
      </w:r>
      <w:r w:rsidRPr="00634B11">
        <w:rPr>
          <w:rFonts w:ascii="Arial" w:hAnsi="Arial" w:cs="Arial"/>
          <w:szCs w:val="22"/>
        </w:rPr>
        <w:t xml:space="preserve">. Perth: Government of Western Australia </w:t>
      </w:r>
    </w:p>
    <w:p w14:paraId="0126F56F" w14:textId="77777777" w:rsidR="00E9253A" w:rsidRPr="00634B11" w:rsidRDefault="00E9253A" w:rsidP="00E9253A">
      <w:pPr>
        <w:pStyle w:val="EndNoteBibliography"/>
        <w:ind w:left="426" w:hanging="426"/>
        <w:rPr>
          <w:rFonts w:ascii="Arial" w:hAnsi="Arial" w:cs="Arial"/>
          <w:szCs w:val="22"/>
        </w:rPr>
      </w:pPr>
      <w:r w:rsidRPr="00634B11">
        <w:rPr>
          <w:rFonts w:ascii="Arial" w:hAnsi="Arial" w:cs="Arial"/>
          <w:szCs w:val="22"/>
        </w:rPr>
        <w:t xml:space="preserve">Hamilton MP, Hetrick SE, Mihalopoulos C, et al. (2017). Identifying attributes of care that may improve cost-effectiveness in the youth mental health service system. </w:t>
      </w:r>
      <w:r w:rsidRPr="00634B11">
        <w:rPr>
          <w:rFonts w:ascii="Arial" w:hAnsi="Arial" w:cs="Arial"/>
          <w:i/>
          <w:szCs w:val="22"/>
        </w:rPr>
        <w:t>The Medical Journal of Australia</w:t>
      </w:r>
      <w:r w:rsidRPr="00634B11">
        <w:rPr>
          <w:rFonts w:ascii="Arial" w:hAnsi="Arial" w:cs="Arial"/>
          <w:szCs w:val="22"/>
        </w:rPr>
        <w:t xml:space="preserve"> 207:S27-S37.</w:t>
      </w:r>
    </w:p>
    <w:p w14:paraId="4EA25A65" w14:textId="7BAA2B98" w:rsidR="00284D83" w:rsidRPr="00634B11" w:rsidRDefault="00284D83" w:rsidP="000D13D9">
      <w:pPr>
        <w:spacing w:after="0" w:line="240" w:lineRule="auto"/>
        <w:ind w:left="426" w:hanging="426"/>
        <w:rPr>
          <w:rFonts w:ascii="Arial" w:hAnsi="Arial" w:cs="Arial"/>
        </w:rPr>
      </w:pPr>
      <w:proofErr w:type="spellStart"/>
      <w:r w:rsidRPr="00634B11">
        <w:rPr>
          <w:rFonts w:ascii="Arial" w:hAnsi="Arial" w:cs="Arial"/>
        </w:rPr>
        <w:t>HealthWorkforce</w:t>
      </w:r>
      <w:proofErr w:type="spellEnd"/>
      <w:r w:rsidRPr="00634B11">
        <w:rPr>
          <w:rFonts w:ascii="Arial" w:hAnsi="Arial" w:cs="Arial"/>
        </w:rPr>
        <w:t xml:space="preserve"> Australia (2014). </w:t>
      </w:r>
      <w:r w:rsidRPr="00634B11">
        <w:rPr>
          <w:rFonts w:ascii="Arial" w:hAnsi="Arial" w:cs="Arial"/>
          <w:i/>
        </w:rPr>
        <w:t xml:space="preserve">Australia’s future health workforce- Nurses </w:t>
      </w:r>
      <w:r w:rsidR="00634B11">
        <w:rPr>
          <w:rFonts w:ascii="Arial" w:hAnsi="Arial" w:cs="Arial"/>
          <w:i/>
        </w:rPr>
        <w:t>d</w:t>
      </w:r>
      <w:r w:rsidRPr="00634B11">
        <w:rPr>
          <w:rFonts w:ascii="Arial" w:hAnsi="Arial" w:cs="Arial"/>
          <w:i/>
        </w:rPr>
        <w:t xml:space="preserve">etailed </w:t>
      </w:r>
      <w:r w:rsidR="00634B11">
        <w:rPr>
          <w:rFonts w:ascii="Arial" w:hAnsi="Arial" w:cs="Arial"/>
          <w:i/>
        </w:rPr>
        <w:t>r</w:t>
      </w:r>
      <w:r w:rsidRPr="00634B11">
        <w:rPr>
          <w:rFonts w:ascii="Arial" w:hAnsi="Arial" w:cs="Arial"/>
          <w:i/>
        </w:rPr>
        <w:t>eport</w:t>
      </w:r>
      <w:r w:rsidRPr="00634B11">
        <w:rPr>
          <w:rFonts w:ascii="Arial" w:hAnsi="Arial" w:cs="Arial"/>
        </w:rPr>
        <w:t xml:space="preserve">, </w:t>
      </w:r>
      <w:r w:rsidR="00695746" w:rsidRPr="00634B11">
        <w:rPr>
          <w:rFonts w:ascii="Arial" w:hAnsi="Arial" w:cs="Arial"/>
        </w:rPr>
        <w:t xml:space="preserve">Canberra: Commonwealth Department of Health. </w:t>
      </w:r>
    </w:p>
    <w:p w14:paraId="4572C1F0" w14:textId="77777777" w:rsidR="00E9253A" w:rsidRPr="00634B11" w:rsidRDefault="00E9253A" w:rsidP="000D13D9">
      <w:pPr>
        <w:spacing w:after="0" w:line="240" w:lineRule="auto"/>
        <w:ind w:left="426" w:hanging="426"/>
        <w:rPr>
          <w:rFonts w:ascii="Arial" w:hAnsi="Arial" w:cs="Arial"/>
        </w:rPr>
      </w:pPr>
      <w:proofErr w:type="spellStart"/>
      <w:r w:rsidRPr="00634B11">
        <w:rPr>
          <w:rFonts w:ascii="Arial" w:hAnsi="Arial" w:cs="Arial"/>
        </w:rPr>
        <w:t>Hespe</w:t>
      </w:r>
      <w:proofErr w:type="spellEnd"/>
      <w:r w:rsidRPr="00634B11">
        <w:rPr>
          <w:rFonts w:ascii="Arial" w:hAnsi="Arial" w:cs="Arial"/>
        </w:rPr>
        <w:t xml:space="preserve">, C., </w:t>
      </w:r>
      <w:proofErr w:type="spellStart"/>
      <w:r w:rsidRPr="00634B11">
        <w:rPr>
          <w:rFonts w:ascii="Arial" w:hAnsi="Arial" w:cs="Arial"/>
        </w:rPr>
        <w:t>Rychetnik</w:t>
      </w:r>
      <w:proofErr w:type="spellEnd"/>
      <w:r w:rsidRPr="00634B11">
        <w:rPr>
          <w:rFonts w:ascii="Arial" w:hAnsi="Arial" w:cs="Arial"/>
        </w:rPr>
        <w:t xml:space="preserve">, L., </w:t>
      </w:r>
      <w:proofErr w:type="spellStart"/>
      <w:r w:rsidRPr="00634B11">
        <w:rPr>
          <w:rFonts w:ascii="Arial" w:hAnsi="Arial" w:cs="Arial"/>
        </w:rPr>
        <w:t>Peiris</w:t>
      </w:r>
      <w:proofErr w:type="spellEnd"/>
      <w:r w:rsidRPr="00634B11">
        <w:rPr>
          <w:rFonts w:ascii="Arial" w:hAnsi="Arial" w:cs="Arial"/>
        </w:rPr>
        <w:t xml:space="preserve">, D. &amp; Harris, M.  (2018). Informing implementation of quality improvement in Australian primary care, </w:t>
      </w:r>
      <w:r w:rsidRPr="00634B11">
        <w:rPr>
          <w:rFonts w:ascii="Arial" w:hAnsi="Arial" w:cs="Arial"/>
          <w:i/>
        </w:rPr>
        <w:t>BMC Health Services Research, 18 (</w:t>
      </w:r>
      <w:r w:rsidRPr="00634B11">
        <w:rPr>
          <w:rFonts w:ascii="Arial" w:hAnsi="Arial" w:cs="Arial"/>
        </w:rPr>
        <w:t xml:space="preserve">287), 1-9 </w:t>
      </w:r>
      <w:hyperlink r:id="rId16" w:history="1">
        <w:r w:rsidRPr="00634B11">
          <w:rPr>
            <w:rStyle w:val="Hyperlink"/>
            <w:rFonts w:ascii="Arial" w:hAnsi="Arial" w:cs="Arial"/>
          </w:rPr>
          <w:t>https://</w:t>
        </w:r>
        <w:proofErr w:type="spellStart"/>
        <w:r w:rsidRPr="00634B11">
          <w:rPr>
            <w:rStyle w:val="Hyperlink"/>
            <w:rFonts w:ascii="Arial" w:hAnsi="Arial" w:cs="Arial"/>
          </w:rPr>
          <w:t>doi.org</w:t>
        </w:r>
        <w:proofErr w:type="spellEnd"/>
        <w:r w:rsidRPr="00634B11">
          <w:rPr>
            <w:rStyle w:val="Hyperlink"/>
            <w:rFonts w:ascii="Arial" w:hAnsi="Arial" w:cs="Arial"/>
          </w:rPr>
          <w:t>/10.1186/</w:t>
        </w:r>
        <w:proofErr w:type="spellStart"/>
        <w:r w:rsidRPr="00634B11">
          <w:rPr>
            <w:rStyle w:val="Hyperlink"/>
            <w:rFonts w:ascii="Arial" w:hAnsi="Arial" w:cs="Arial"/>
          </w:rPr>
          <w:t>s12913</w:t>
        </w:r>
        <w:proofErr w:type="spellEnd"/>
        <w:r w:rsidRPr="00634B11">
          <w:rPr>
            <w:rStyle w:val="Hyperlink"/>
            <w:rFonts w:ascii="Arial" w:hAnsi="Arial" w:cs="Arial"/>
          </w:rPr>
          <w:t>-018.3099-5</w:t>
        </w:r>
      </w:hyperlink>
    </w:p>
    <w:p w14:paraId="5E86F30C" w14:textId="77777777" w:rsidR="000D13D9" w:rsidRPr="00634B11" w:rsidRDefault="000D13D9" w:rsidP="000D13D9">
      <w:pPr>
        <w:pStyle w:val="EndNoteBibliography"/>
        <w:ind w:left="284" w:hanging="284"/>
        <w:rPr>
          <w:rFonts w:ascii="Arial" w:hAnsi="Arial" w:cs="Arial"/>
          <w:szCs w:val="22"/>
        </w:rPr>
      </w:pPr>
      <w:r w:rsidRPr="00634B11">
        <w:rPr>
          <w:rFonts w:ascii="Arial" w:hAnsi="Arial" w:cs="Arial"/>
          <w:szCs w:val="22"/>
        </w:rPr>
        <w:t xml:space="preserve">Hetrick SE, Bailey AP, Smith KE, et al. (2017). Integrated (one-stop shop) youth health care: best available evidence and future directions. </w:t>
      </w:r>
      <w:r w:rsidRPr="00634B11">
        <w:rPr>
          <w:rFonts w:ascii="Arial" w:hAnsi="Arial" w:cs="Arial"/>
          <w:i/>
          <w:szCs w:val="22"/>
        </w:rPr>
        <w:t xml:space="preserve">The Medical Journal of Australia </w:t>
      </w:r>
      <w:r w:rsidRPr="00634B11">
        <w:rPr>
          <w:rFonts w:ascii="Arial" w:hAnsi="Arial" w:cs="Arial"/>
          <w:szCs w:val="22"/>
        </w:rPr>
        <w:t>207:S5.</w:t>
      </w:r>
    </w:p>
    <w:p w14:paraId="7A26EB8C" w14:textId="77777777" w:rsidR="00903F86" w:rsidRPr="00634B11" w:rsidRDefault="00903F86" w:rsidP="000D13D9">
      <w:pPr>
        <w:tabs>
          <w:tab w:val="left" w:pos="0"/>
        </w:tabs>
        <w:spacing w:after="0" w:line="240" w:lineRule="auto"/>
        <w:ind w:left="426" w:hanging="426"/>
        <w:rPr>
          <w:rFonts w:ascii="Arial" w:hAnsi="Arial" w:cs="Arial"/>
        </w:rPr>
      </w:pPr>
      <w:proofErr w:type="spellStart"/>
      <w:r w:rsidRPr="00634B11">
        <w:rPr>
          <w:rFonts w:ascii="Arial" w:hAnsi="Arial" w:cs="Arial"/>
        </w:rPr>
        <w:t>Jablensky</w:t>
      </w:r>
      <w:proofErr w:type="spellEnd"/>
      <w:r w:rsidRPr="00634B11">
        <w:rPr>
          <w:rFonts w:ascii="Arial" w:hAnsi="Arial" w:cs="Arial"/>
        </w:rPr>
        <w:t xml:space="preserve">, A., McGrath, J., Hermann, H., &amp; et al. (2000). Psychotic disorders in urban areas: An overview of the Study on Low Prevalence Disorders. </w:t>
      </w:r>
      <w:r w:rsidRPr="00634B11">
        <w:rPr>
          <w:rFonts w:ascii="Arial" w:hAnsi="Arial" w:cs="Arial"/>
          <w:i/>
        </w:rPr>
        <w:t xml:space="preserve">Australia and New Zealand Journal of Psychiatry, </w:t>
      </w:r>
      <w:r w:rsidRPr="00634B11">
        <w:rPr>
          <w:rFonts w:ascii="Arial" w:hAnsi="Arial" w:cs="Arial"/>
        </w:rPr>
        <w:t xml:space="preserve">34, 221-236 </w:t>
      </w:r>
      <w:proofErr w:type="spellStart"/>
      <w:r w:rsidRPr="00634B11">
        <w:rPr>
          <w:rFonts w:ascii="Arial" w:hAnsi="Arial" w:cs="Arial"/>
        </w:rPr>
        <w:t>DOI:10.1080</w:t>
      </w:r>
      <w:proofErr w:type="spellEnd"/>
      <w:r w:rsidRPr="00634B11">
        <w:rPr>
          <w:rFonts w:ascii="Arial" w:hAnsi="Arial" w:cs="Arial"/>
        </w:rPr>
        <w:t>/</w:t>
      </w:r>
      <w:proofErr w:type="spellStart"/>
      <w:r w:rsidRPr="00634B11">
        <w:rPr>
          <w:rFonts w:ascii="Arial" w:hAnsi="Arial" w:cs="Arial"/>
        </w:rPr>
        <w:t>j.1440-1614.2000.00728.x</w:t>
      </w:r>
      <w:proofErr w:type="spellEnd"/>
    </w:p>
    <w:p w14:paraId="4227520B" w14:textId="77777777" w:rsidR="006C146D" w:rsidRPr="00634B11" w:rsidRDefault="006C146D" w:rsidP="006C146D">
      <w:pPr>
        <w:pStyle w:val="EndNoteBibliography"/>
        <w:ind w:left="426" w:hanging="426"/>
        <w:rPr>
          <w:rFonts w:ascii="Arial" w:hAnsi="Arial" w:cs="Arial"/>
          <w:szCs w:val="22"/>
        </w:rPr>
      </w:pPr>
      <w:r w:rsidRPr="00634B11">
        <w:rPr>
          <w:rFonts w:ascii="Arial" w:hAnsi="Arial" w:cs="Arial"/>
          <w:szCs w:val="22"/>
        </w:rPr>
        <w:t xml:space="preserve">Kilpatrick K, Reid K, Carter N, et al. (2015). A Systematic Review of the Cost-Effectiveness of Clinical Nurse Specialists and Nurse Practitioners in Inpatient Roles. </w:t>
      </w:r>
      <w:r w:rsidRPr="00634B11">
        <w:rPr>
          <w:rFonts w:ascii="Arial" w:hAnsi="Arial" w:cs="Arial"/>
          <w:i/>
          <w:szCs w:val="22"/>
        </w:rPr>
        <w:t xml:space="preserve">Nursing Leadership </w:t>
      </w:r>
      <w:r w:rsidRPr="00634B11">
        <w:rPr>
          <w:rFonts w:ascii="Arial" w:hAnsi="Arial" w:cs="Arial"/>
          <w:szCs w:val="22"/>
        </w:rPr>
        <w:t>(Toronto, Ont) 28:56-76.</w:t>
      </w:r>
    </w:p>
    <w:p w14:paraId="79835752" w14:textId="77777777" w:rsidR="00903F86" w:rsidRPr="00634B11" w:rsidRDefault="00903F86" w:rsidP="00903F86">
      <w:pPr>
        <w:spacing w:after="0" w:line="240" w:lineRule="auto"/>
        <w:ind w:left="284" w:hanging="284"/>
        <w:rPr>
          <w:rFonts w:ascii="Arial" w:hAnsi="Arial" w:cs="Arial"/>
        </w:rPr>
      </w:pPr>
      <w:proofErr w:type="spellStart"/>
      <w:r w:rsidRPr="00634B11">
        <w:rPr>
          <w:rFonts w:ascii="Arial" w:hAnsi="Arial" w:cs="Arial"/>
        </w:rPr>
        <w:t>Olasoji</w:t>
      </w:r>
      <w:proofErr w:type="spellEnd"/>
      <w:r w:rsidRPr="00634B11">
        <w:rPr>
          <w:rFonts w:ascii="Arial" w:hAnsi="Arial" w:cs="Arial"/>
        </w:rPr>
        <w:t xml:space="preserve">, M. &amp; Maude, P. (2010). The advent of mental nurses in Australian general practice. </w:t>
      </w:r>
    </w:p>
    <w:p w14:paraId="3EB9D123" w14:textId="77777777" w:rsidR="001F203F" w:rsidRPr="00634B11" w:rsidRDefault="00903F86" w:rsidP="006C146D">
      <w:pPr>
        <w:spacing w:after="0" w:line="240" w:lineRule="auto"/>
        <w:ind w:left="284" w:firstLine="142"/>
        <w:rPr>
          <w:rFonts w:ascii="Arial" w:hAnsi="Arial" w:cs="Arial"/>
        </w:rPr>
      </w:pPr>
      <w:r w:rsidRPr="00634B11">
        <w:rPr>
          <w:rFonts w:ascii="Arial" w:hAnsi="Arial" w:cs="Arial"/>
          <w:i/>
        </w:rPr>
        <w:t>Contemporary Nurse, 36</w:t>
      </w:r>
      <w:r w:rsidRPr="00634B11">
        <w:rPr>
          <w:rFonts w:ascii="Arial" w:hAnsi="Arial" w:cs="Arial"/>
        </w:rPr>
        <w:t>, 106-</w:t>
      </w:r>
      <w:proofErr w:type="spellStart"/>
      <w:r w:rsidRPr="00634B11">
        <w:rPr>
          <w:rFonts w:ascii="Arial" w:hAnsi="Arial" w:cs="Arial"/>
        </w:rPr>
        <w:t>117.doi</w:t>
      </w:r>
      <w:proofErr w:type="spellEnd"/>
      <w:r w:rsidRPr="00634B11">
        <w:rPr>
          <w:rFonts w:ascii="Arial" w:hAnsi="Arial" w:cs="Arial"/>
        </w:rPr>
        <w:t>: 10.5172/</w:t>
      </w:r>
      <w:proofErr w:type="spellStart"/>
      <w:r w:rsidRPr="00634B11">
        <w:rPr>
          <w:rFonts w:ascii="Arial" w:hAnsi="Arial" w:cs="Arial"/>
        </w:rPr>
        <w:t>conu.2010.36.1</w:t>
      </w:r>
      <w:proofErr w:type="spellEnd"/>
      <w:r w:rsidRPr="00634B11">
        <w:rPr>
          <w:rFonts w:ascii="Arial" w:hAnsi="Arial" w:cs="Arial"/>
        </w:rPr>
        <w:t>-2.106</w:t>
      </w:r>
    </w:p>
    <w:p w14:paraId="7998F85D" w14:textId="77777777" w:rsidR="004068AC" w:rsidRPr="00634B11" w:rsidRDefault="004068AC" w:rsidP="008E0BAE">
      <w:pPr>
        <w:spacing w:after="0" w:line="240" w:lineRule="auto"/>
        <w:ind w:left="284" w:hanging="284"/>
        <w:rPr>
          <w:rFonts w:ascii="Arial" w:hAnsi="Arial" w:cs="Arial"/>
        </w:rPr>
      </w:pPr>
      <w:r w:rsidRPr="00634B11">
        <w:rPr>
          <w:rFonts w:ascii="Arial" w:hAnsi="Arial" w:cs="Arial"/>
        </w:rPr>
        <w:t xml:space="preserve">Lam, </w:t>
      </w:r>
      <w:proofErr w:type="spellStart"/>
      <w:r w:rsidRPr="00634B11">
        <w:rPr>
          <w:rFonts w:ascii="Arial" w:hAnsi="Arial" w:cs="Arial"/>
        </w:rPr>
        <w:t>T.P</w:t>
      </w:r>
      <w:proofErr w:type="spellEnd"/>
      <w:r w:rsidRPr="00634B11">
        <w:rPr>
          <w:rFonts w:ascii="Arial" w:hAnsi="Arial" w:cs="Arial"/>
        </w:rPr>
        <w:t>., Lam, K. F., Lam, E. W. &amp; Ku, Y. S. (2013). Attitudes of primary care physicians towards</w:t>
      </w:r>
      <w:r w:rsidR="00F5468E" w:rsidRPr="00634B11">
        <w:rPr>
          <w:rFonts w:ascii="Arial" w:hAnsi="Arial" w:cs="Arial"/>
        </w:rPr>
        <w:t xml:space="preserve"> patients with mental illness in Hon Kong. </w:t>
      </w:r>
      <w:r w:rsidR="00F5468E" w:rsidRPr="00634B11">
        <w:rPr>
          <w:rFonts w:ascii="Arial" w:hAnsi="Arial" w:cs="Arial"/>
          <w:i/>
        </w:rPr>
        <w:t>Asia-Pacific Psychiatry: Official Journal of the Pacific Rim College of Psychiatrists</w:t>
      </w:r>
      <w:r w:rsidR="00F5468E" w:rsidRPr="00634B11">
        <w:rPr>
          <w:rFonts w:ascii="Arial" w:hAnsi="Arial" w:cs="Arial"/>
        </w:rPr>
        <w:t xml:space="preserve">, 5, </w:t>
      </w:r>
      <w:proofErr w:type="spellStart"/>
      <w:r w:rsidR="00F5468E" w:rsidRPr="00634B11">
        <w:rPr>
          <w:rFonts w:ascii="Arial" w:hAnsi="Arial" w:cs="Arial"/>
        </w:rPr>
        <w:t>E19-E28</w:t>
      </w:r>
      <w:proofErr w:type="spellEnd"/>
      <w:r w:rsidR="00F5468E" w:rsidRPr="00634B11">
        <w:rPr>
          <w:rFonts w:ascii="Arial" w:hAnsi="Arial" w:cs="Arial"/>
        </w:rPr>
        <w:t xml:space="preserve">. </w:t>
      </w:r>
      <w:proofErr w:type="spellStart"/>
      <w:r w:rsidR="00F5468E" w:rsidRPr="00634B11">
        <w:rPr>
          <w:rFonts w:ascii="Arial" w:hAnsi="Arial" w:cs="Arial"/>
        </w:rPr>
        <w:t>doi</w:t>
      </w:r>
      <w:proofErr w:type="spellEnd"/>
      <w:r w:rsidR="00F5468E" w:rsidRPr="00634B11">
        <w:rPr>
          <w:rFonts w:ascii="Arial" w:hAnsi="Arial" w:cs="Arial"/>
        </w:rPr>
        <w:t>: http://</w:t>
      </w:r>
      <w:proofErr w:type="spellStart"/>
      <w:r w:rsidR="00F5468E" w:rsidRPr="00634B11">
        <w:rPr>
          <w:rFonts w:ascii="Arial" w:hAnsi="Arial" w:cs="Arial"/>
        </w:rPr>
        <w:t>dx.doi.org</w:t>
      </w:r>
      <w:proofErr w:type="spellEnd"/>
      <w:r w:rsidR="00F5468E" w:rsidRPr="00634B11">
        <w:rPr>
          <w:rFonts w:ascii="Arial" w:hAnsi="Arial" w:cs="Arial"/>
        </w:rPr>
        <w:t>/10.1111/</w:t>
      </w:r>
      <w:proofErr w:type="spellStart"/>
      <w:r w:rsidR="00F5468E" w:rsidRPr="00634B11">
        <w:rPr>
          <w:rFonts w:ascii="Arial" w:hAnsi="Arial" w:cs="Arial"/>
        </w:rPr>
        <w:t>j.1758-5872.2012.00208.x</w:t>
      </w:r>
      <w:proofErr w:type="spellEnd"/>
    </w:p>
    <w:p w14:paraId="7C7D0104" w14:textId="77777777" w:rsidR="00F1041B" w:rsidRPr="00634B11" w:rsidRDefault="00F1041B" w:rsidP="008E0BAE">
      <w:pPr>
        <w:spacing w:after="0" w:line="240" w:lineRule="auto"/>
        <w:ind w:left="284" w:hanging="284"/>
        <w:rPr>
          <w:rFonts w:ascii="Arial" w:hAnsi="Arial" w:cs="Arial"/>
        </w:rPr>
      </w:pPr>
      <w:r w:rsidRPr="00634B11">
        <w:rPr>
          <w:rFonts w:ascii="Arial" w:hAnsi="Arial" w:cs="Arial"/>
        </w:rPr>
        <w:t xml:space="preserve">Liu NH, </w:t>
      </w:r>
      <w:proofErr w:type="spellStart"/>
      <w:r w:rsidRPr="00634B11">
        <w:rPr>
          <w:rFonts w:ascii="Arial" w:hAnsi="Arial" w:cs="Arial"/>
        </w:rPr>
        <w:t>Daumit</w:t>
      </w:r>
      <w:proofErr w:type="spellEnd"/>
      <w:r w:rsidRPr="00634B11">
        <w:rPr>
          <w:rFonts w:ascii="Arial" w:hAnsi="Arial" w:cs="Arial"/>
        </w:rPr>
        <w:t xml:space="preserve"> GL, </w:t>
      </w:r>
      <w:proofErr w:type="spellStart"/>
      <w:r w:rsidRPr="00634B11">
        <w:rPr>
          <w:rFonts w:ascii="Arial" w:hAnsi="Arial" w:cs="Arial"/>
        </w:rPr>
        <w:t>Dua</w:t>
      </w:r>
      <w:proofErr w:type="spellEnd"/>
      <w:r w:rsidRPr="00634B11">
        <w:rPr>
          <w:rFonts w:ascii="Arial" w:hAnsi="Arial" w:cs="Arial"/>
        </w:rPr>
        <w:t xml:space="preserve"> T, et al. </w:t>
      </w:r>
      <w:r w:rsidR="00F431D6" w:rsidRPr="00634B11">
        <w:rPr>
          <w:rFonts w:ascii="Arial" w:hAnsi="Arial" w:cs="Arial"/>
        </w:rPr>
        <w:t xml:space="preserve">(2017). </w:t>
      </w:r>
      <w:r w:rsidRPr="00634B11">
        <w:rPr>
          <w:rFonts w:ascii="Arial" w:hAnsi="Arial" w:cs="Arial"/>
        </w:rPr>
        <w:t xml:space="preserve">Excess mortality in persons with severe mental disorders: a multilevel intervention framework and priorities for clinical practice, policy and research agendas. </w:t>
      </w:r>
      <w:r w:rsidRPr="00634B11">
        <w:rPr>
          <w:rFonts w:ascii="Arial" w:hAnsi="Arial" w:cs="Arial"/>
          <w:i/>
        </w:rPr>
        <w:t>World Psychiatry</w:t>
      </w:r>
      <w:r w:rsidRPr="00634B11">
        <w:rPr>
          <w:rFonts w:ascii="Arial" w:hAnsi="Arial" w:cs="Arial"/>
        </w:rPr>
        <w:t xml:space="preserve"> 16:30-40.   </w:t>
      </w:r>
    </w:p>
    <w:p w14:paraId="629CF2C2" w14:textId="77777777" w:rsidR="006C146D" w:rsidRPr="00634B11" w:rsidRDefault="006C146D" w:rsidP="006C146D">
      <w:pPr>
        <w:pStyle w:val="EndNoteBibliography"/>
        <w:ind w:left="426" w:hanging="426"/>
        <w:rPr>
          <w:rFonts w:ascii="Arial" w:hAnsi="Arial" w:cs="Arial"/>
          <w:szCs w:val="22"/>
        </w:rPr>
      </w:pPr>
      <w:r w:rsidRPr="00634B11">
        <w:rPr>
          <w:rFonts w:ascii="Arial" w:hAnsi="Arial" w:cs="Arial"/>
          <w:szCs w:val="22"/>
        </w:rPr>
        <w:t>Lopatina E, Donald F, Dicenso A, et al. (2017). Economic evaluation of nurse practitioner and clinical nurse specialist roles: A methodological review.</w:t>
      </w:r>
      <w:r w:rsidRPr="00634B11">
        <w:rPr>
          <w:rFonts w:ascii="Arial" w:hAnsi="Arial" w:cs="Arial"/>
          <w:i/>
          <w:szCs w:val="22"/>
        </w:rPr>
        <w:t xml:space="preserve"> International Journal of Nursing Studies </w:t>
      </w:r>
      <w:r w:rsidRPr="00634B11">
        <w:rPr>
          <w:rFonts w:ascii="Arial" w:hAnsi="Arial" w:cs="Arial"/>
          <w:szCs w:val="22"/>
        </w:rPr>
        <w:t>2017;72:71-82.</w:t>
      </w:r>
    </w:p>
    <w:p w14:paraId="3A19E381" w14:textId="77777777" w:rsidR="00642154" w:rsidRPr="00634B11" w:rsidRDefault="00642154" w:rsidP="008E0BAE">
      <w:pPr>
        <w:spacing w:after="0" w:line="240" w:lineRule="auto"/>
        <w:ind w:left="284" w:hanging="284"/>
        <w:rPr>
          <w:rFonts w:ascii="Arial" w:hAnsi="Arial" w:cs="Arial"/>
        </w:rPr>
      </w:pPr>
      <w:r w:rsidRPr="00634B11">
        <w:rPr>
          <w:rFonts w:ascii="Arial" w:hAnsi="Arial" w:cs="Arial"/>
        </w:rPr>
        <w:lastRenderedPageBreak/>
        <w:t xml:space="preserve">Mai, Q., Holman, C.D., </w:t>
      </w:r>
      <w:proofErr w:type="spellStart"/>
      <w:r w:rsidRPr="00634B11">
        <w:rPr>
          <w:rFonts w:ascii="Arial" w:hAnsi="Arial" w:cs="Arial"/>
        </w:rPr>
        <w:t>Sanfilippo</w:t>
      </w:r>
      <w:proofErr w:type="spellEnd"/>
      <w:r w:rsidRPr="00634B11">
        <w:rPr>
          <w:rFonts w:ascii="Arial" w:hAnsi="Arial" w:cs="Arial"/>
        </w:rPr>
        <w:t xml:space="preserve">, </w:t>
      </w:r>
      <w:proofErr w:type="spellStart"/>
      <w:r w:rsidRPr="00634B11">
        <w:rPr>
          <w:rFonts w:ascii="Arial" w:hAnsi="Arial" w:cs="Arial"/>
        </w:rPr>
        <w:t>F.M</w:t>
      </w:r>
      <w:proofErr w:type="spellEnd"/>
      <w:r w:rsidRPr="00634B11">
        <w:rPr>
          <w:rFonts w:ascii="Arial" w:hAnsi="Arial" w:cs="Arial"/>
        </w:rPr>
        <w:t xml:space="preserve">., Emery, J.D. and Preen, </w:t>
      </w:r>
      <w:proofErr w:type="spellStart"/>
      <w:r w:rsidRPr="00634B11">
        <w:rPr>
          <w:rFonts w:ascii="Arial" w:hAnsi="Arial" w:cs="Arial"/>
        </w:rPr>
        <w:t>D.B</w:t>
      </w:r>
      <w:proofErr w:type="spellEnd"/>
      <w:r w:rsidRPr="00634B11">
        <w:rPr>
          <w:rFonts w:ascii="Arial" w:hAnsi="Arial" w:cs="Arial"/>
        </w:rPr>
        <w:t xml:space="preserve">. (2011). Mental illness related disparities in diabetes prevalence, quality of care and outcomes: a population-based longitudinal study. </w:t>
      </w:r>
      <w:r w:rsidRPr="00634B11">
        <w:rPr>
          <w:rFonts w:ascii="Arial" w:hAnsi="Arial" w:cs="Arial"/>
          <w:i/>
        </w:rPr>
        <w:t>BMC Med.</w:t>
      </w:r>
      <w:r w:rsidRPr="00634B11">
        <w:rPr>
          <w:rFonts w:ascii="Arial" w:hAnsi="Arial" w:cs="Arial"/>
        </w:rPr>
        <w:t xml:space="preserve"> 9, 118. </w:t>
      </w:r>
      <w:proofErr w:type="spellStart"/>
      <w:r w:rsidRPr="00634B11">
        <w:rPr>
          <w:rFonts w:ascii="Arial" w:hAnsi="Arial" w:cs="Arial"/>
        </w:rPr>
        <w:t>doi</w:t>
      </w:r>
      <w:proofErr w:type="spellEnd"/>
      <w:r w:rsidRPr="00634B11">
        <w:rPr>
          <w:rFonts w:ascii="Arial" w:hAnsi="Arial" w:cs="Arial"/>
        </w:rPr>
        <w:t>: 10.1186/1741-7015-9-118</w:t>
      </w:r>
    </w:p>
    <w:p w14:paraId="0E399C57" w14:textId="77777777" w:rsidR="00642154" w:rsidRPr="00634B11" w:rsidRDefault="00642154" w:rsidP="008E0BAE">
      <w:pPr>
        <w:spacing w:after="0" w:line="240" w:lineRule="auto"/>
        <w:ind w:left="284" w:hanging="284"/>
        <w:rPr>
          <w:rFonts w:ascii="Arial" w:hAnsi="Arial" w:cs="Arial"/>
        </w:rPr>
      </w:pPr>
      <w:r w:rsidRPr="00634B11">
        <w:rPr>
          <w:rFonts w:ascii="Arial" w:hAnsi="Arial" w:cs="Arial"/>
        </w:rPr>
        <w:t xml:space="preserve">Maj, M., (2009). Physical health care in persons with severe mental illness: A public health and ethical priority. World Psychiatry, 8, 1-2. </w:t>
      </w:r>
      <w:hyperlink r:id="rId17" w:history="1">
        <w:r w:rsidRPr="00634B11">
          <w:rPr>
            <w:rStyle w:val="Hyperlink"/>
            <w:rFonts w:ascii="Arial" w:hAnsi="Arial" w:cs="Arial"/>
          </w:rPr>
          <w:t>https://</w:t>
        </w:r>
        <w:proofErr w:type="spellStart"/>
        <w:r w:rsidRPr="00634B11">
          <w:rPr>
            <w:rStyle w:val="Hyperlink"/>
            <w:rFonts w:ascii="Arial" w:hAnsi="Arial" w:cs="Arial"/>
          </w:rPr>
          <w:t>www.ncbi.nlm.nih.gov</w:t>
        </w:r>
        <w:proofErr w:type="spellEnd"/>
        <w:r w:rsidRPr="00634B11">
          <w:rPr>
            <w:rStyle w:val="Hyperlink"/>
            <w:rFonts w:ascii="Arial" w:hAnsi="Arial" w:cs="Arial"/>
          </w:rPr>
          <w:t>/</w:t>
        </w:r>
        <w:proofErr w:type="spellStart"/>
        <w:r w:rsidRPr="00634B11">
          <w:rPr>
            <w:rStyle w:val="Hyperlink"/>
            <w:rFonts w:ascii="Arial" w:hAnsi="Arial" w:cs="Arial"/>
          </w:rPr>
          <w:t>pmc</w:t>
        </w:r>
        <w:proofErr w:type="spellEnd"/>
        <w:r w:rsidRPr="00634B11">
          <w:rPr>
            <w:rStyle w:val="Hyperlink"/>
            <w:rFonts w:ascii="Arial" w:hAnsi="Arial" w:cs="Arial"/>
          </w:rPr>
          <w:t>/articles/</w:t>
        </w:r>
        <w:proofErr w:type="spellStart"/>
        <w:r w:rsidRPr="00634B11">
          <w:rPr>
            <w:rStyle w:val="Hyperlink"/>
            <w:rFonts w:ascii="Arial" w:hAnsi="Arial" w:cs="Arial"/>
          </w:rPr>
          <w:t>PMC2645006</w:t>
        </w:r>
        <w:proofErr w:type="spellEnd"/>
        <w:r w:rsidRPr="00634B11">
          <w:rPr>
            <w:rStyle w:val="Hyperlink"/>
            <w:rFonts w:ascii="Arial" w:hAnsi="Arial" w:cs="Arial"/>
          </w:rPr>
          <w:t>/</w:t>
        </w:r>
      </w:hyperlink>
    </w:p>
    <w:p w14:paraId="532F6C3A" w14:textId="77777777" w:rsidR="00582255" w:rsidRPr="00634B11" w:rsidRDefault="008B16A8" w:rsidP="008E0BAE">
      <w:pPr>
        <w:spacing w:after="0" w:line="240" w:lineRule="auto"/>
        <w:ind w:left="284" w:hanging="284"/>
        <w:rPr>
          <w:rFonts w:ascii="Arial" w:hAnsi="Arial" w:cs="Arial"/>
        </w:rPr>
      </w:pPr>
      <w:proofErr w:type="spellStart"/>
      <w:r w:rsidRPr="00634B11">
        <w:rPr>
          <w:rFonts w:ascii="Arial" w:hAnsi="Arial" w:cs="Arial"/>
        </w:rPr>
        <w:t>Wantanabe</w:t>
      </w:r>
      <w:proofErr w:type="spellEnd"/>
      <w:r w:rsidRPr="00634B11">
        <w:rPr>
          <w:rFonts w:ascii="Arial" w:hAnsi="Arial" w:cs="Arial"/>
        </w:rPr>
        <w:t xml:space="preserve">, A. (2017). </w:t>
      </w:r>
      <w:r w:rsidRPr="00634B11">
        <w:rPr>
          <w:rFonts w:ascii="Arial" w:hAnsi="Arial" w:cs="Arial"/>
          <w:i/>
        </w:rPr>
        <w:t xml:space="preserve">Why are the rates of mental illness so high among junior doctors and nurses? </w:t>
      </w:r>
      <w:r w:rsidRPr="00634B11">
        <w:rPr>
          <w:rFonts w:ascii="Arial" w:hAnsi="Arial" w:cs="Arial"/>
        </w:rPr>
        <w:t xml:space="preserve">Insight, SBS, June 2017. </w:t>
      </w:r>
      <w:r w:rsidR="00292D77" w:rsidRPr="00634B11">
        <w:rPr>
          <w:rFonts w:ascii="Arial" w:hAnsi="Arial" w:cs="Arial"/>
        </w:rPr>
        <w:t xml:space="preserve"> </w:t>
      </w:r>
      <w:r w:rsidR="00582255" w:rsidRPr="00634B11">
        <w:rPr>
          <w:rFonts w:ascii="Arial" w:hAnsi="Arial" w:cs="Arial"/>
        </w:rPr>
        <w:t xml:space="preserve"> </w:t>
      </w:r>
    </w:p>
    <w:p w14:paraId="5D57D6DE" w14:textId="77777777" w:rsidR="00284D83" w:rsidRDefault="00F1041B" w:rsidP="008E0BAE">
      <w:pPr>
        <w:spacing w:after="0" w:line="240" w:lineRule="auto"/>
        <w:ind w:left="284" w:hanging="284"/>
        <w:rPr>
          <w:rFonts w:ascii="Arial" w:hAnsi="Arial" w:cs="Arial"/>
        </w:rPr>
      </w:pPr>
      <w:proofErr w:type="spellStart"/>
      <w:r w:rsidRPr="00634B11">
        <w:rPr>
          <w:rFonts w:ascii="Arial" w:hAnsi="Arial" w:cs="Arial"/>
        </w:rPr>
        <w:t>Wynaden</w:t>
      </w:r>
      <w:proofErr w:type="spellEnd"/>
      <w:r w:rsidRPr="00634B11">
        <w:rPr>
          <w:rFonts w:ascii="Arial" w:hAnsi="Arial" w:cs="Arial"/>
        </w:rPr>
        <w:t xml:space="preserve"> D, </w:t>
      </w:r>
      <w:proofErr w:type="spellStart"/>
      <w:r w:rsidRPr="00634B11">
        <w:rPr>
          <w:rFonts w:ascii="Arial" w:hAnsi="Arial" w:cs="Arial"/>
        </w:rPr>
        <w:t>Heslop</w:t>
      </w:r>
      <w:proofErr w:type="spellEnd"/>
      <w:r w:rsidRPr="00634B11">
        <w:rPr>
          <w:rFonts w:ascii="Arial" w:hAnsi="Arial" w:cs="Arial"/>
        </w:rPr>
        <w:t xml:space="preserve"> B, </w:t>
      </w:r>
      <w:proofErr w:type="spellStart"/>
      <w:r w:rsidRPr="00634B11">
        <w:rPr>
          <w:rFonts w:ascii="Arial" w:hAnsi="Arial" w:cs="Arial"/>
        </w:rPr>
        <w:t>Heslop</w:t>
      </w:r>
      <w:proofErr w:type="spellEnd"/>
      <w:r w:rsidRPr="00634B11">
        <w:rPr>
          <w:rFonts w:ascii="Arial" w:hAnsi="Arial" w:cs="Arial"/>
        </w:rPr>
        <w:t xml:space="preserve"> K, et al. </w:t>
      </w:r>
      <w:r w:rsidR="00F431D6" w:rsidRPr="00634B11">
        <w:rPr>
          <w:rFonts w:ascii="Arial" w:hAnsi="Arial" w:cs="Arial"/>
        </w:rPr>
        <w:t xml:space="preserve">(2016). </w:t>
      </w:r>
      <w:r w:rsidRPr="00634B11">
        <w:rPr>
          <w:rFonts w:ascii="Arial" w:hAnsi="Arial" w:cs="Arial"/>
        </w:rPr>
        <w:t xml:space="preserve">The chasm of care: Where does the mental health nursing responsibility lie for the physical health care of people with severe mental illness? </w:t>
      </w:r>
      <w:r w:rsidRPr="00634B11">
        <w:rPr>
          <w:rFonts w:ascii="Arial" w:hAnsi="Arial" w:cs="Arial"/>
          <w:i/>
        </w:rPr>
        <w:t>International Journal of Mental Health Nursing</w:t>
      </w:r>
      <w:r w:rsidRPr="00634B11">
        <w:rPr>
          <w:rFonts w:ascii="Arial" w:hAnsi="Arial" w:cs="Arial"/>
        </w:rPr>
        <w:t xml:space="preserve"> 25:516-25.</w:t>
      </w:r>
    </w:p>
    <w:p w14:paraId="50C4E821" w14:textId="6C6EA091" w:rsidR="009B4AF8" w:rsidRPr="00634B11" w:rsidRDefault="009B4AF8" w:rsidP="008E0BAE">
      <w:pPr>
        <w:spacing w:after="0" w:line="240" w:lineRule="auto"/>
        <w:ind w:left="284" w:hanging="284"/>
        <w:rPr>
          <w:rFonts w:ascii="Arial" w:hAnsi="Arial" w:cs="Arial"/>
        </w:rPr>
      </w:pPr>
      <w:proofErr w:type="spellStart"/>
      <w:r w:rsidRPr="009B4AF8">
        <w:rPr>
          <w:rFonts w:ascii="Arial" w:hAnsi="Arial" w:cs="Arial"/>
        </w:rPr>
        <w:t>Wynaden</w:t>
      </w:r>
      <w:proofErr w:type="spellEnd"/>
      <w:r w:rsidRPr="009B4AF8">
        <w:rPr>
          <w:rFonts w:ascii="Arial" w:hAnsi="Arial" w:cs="Arial"/>
        </w:rPr>
        <w:t xml:space="preserve">, D., </w:t>
      </w:r>
      <w:proofErr w:type="spellStart"/>
      <w:r w:rsidRPr="009B4AF8">
        <w:rPr>
          <w:rFonts w:ascii="Arial" w:hAnsi="Arial" w:cs="Arial"/>
        </w:rPr>
        <w:t>Heslop</w:t>
      </w:r>
      <w:proofErr w:type="spellEnd"/>
      <w:r w:rsidRPr="009B4AF8">
        <w:rPr>
          <w:rFonts w:ascii="Arial" w:hAnsi="Arial" w:cs="Arial"/>
        </w:rPr>
        <w:t xml:space="preserve">, K., </w:t>
      </w:r>
      <w:proofErr w:type="spellStart"/>
      <w:r w:rsidRPr="009B4AF8">
        <w:rPr>
          <w:rFonts w:ascii="Arial" w:hAnsi="Arial" w:cs="Arial"/>
        </w:rPr>
        <w:t>Laugharne</w:t>
      </w:r>
      <w:proofErr w:type="spellEnd"/>
      <w:r w:rsidRPr="009B4AF8">
        <w:rPr>
          <w:rFonts w:ascii="Arial" w:hAnsi="Arial" w:cs="Arial"/>
        </w:rPr>
        <w:t xml:space="preserve">, J., </w:t>
      </w:r>
      <w:proofErr w:type="spellStart"/>
      <w:r w:rsidRPr="009B4AF8">
        <w:rPr>
          <w:rFonts w:ascii="Arial" w:hAnsi="Arial" w:cs="Arial"/>
        </w:rPr>
        <w:t>Happell</w:t>
      </w:r>
      <w:proofErr w:type="spellEnd"/>
      <w:r w:rsidRPr="009B4AF8">
        <w:rPr>
          <w:rFonts w:ascii="Arial" w:hAnsi="Arial" w:cs="Arial"/>
        </w:rPr>
        <w:t xml:space="preserve">, B., </w:t>
      </w:r>
      <w:proofErr w:type="spellStart"/>
      <w:r w:rsidRPr="009B4AF8">
        <w:rPr>
          <w:rFonts w:ascii="Arial" w:hAnsi="Arial" w:cs="Arial"/>
        </w:rPr>
        <w:t>Velayudhan</w:t>
      </w:r>
      <w:proofErr w:type="spellEnd"/>
      <w:r w:rsidRPr="009B4AF8">
        <w:rPr>
          <w:rFonts w:ascii="Arial" w:hAnsi="Arial" w:cs="Arial"/>
        </w:rPr>
        <w:t xml:space="preserve">, (2017). </w:t>
      </w:r>
      <w:r w:rsidRPr="0064423D">
        <w:rPr>
          <w:rFonts w:ascii="Arial" w:hAnsi="Arial" w:cs="Arial"/>
          <w:i/>
        </w:rPr>
        <w:t xml:space="preserve">Pathways to primary care: </w:t>
      </w:r>
      <w:r w:rsidR="0064423D" w:rsidRPr="0064423D">
        <w:rPr>
          <w:rFonts w:ascii="Arial" w:hAnsi="Arial" w:cs="Arial"/>
          <w:i/>
        </w:rPr>
        <w:t>I</w:t>
      </w:r>
      <w:r w:rsidRPr="0064423D">
        <w:rPr>
          <w:rFonts w:ascii="Arial" w:hAnsi="Arial" w:cs="Arial"/>
          <w:i/>
        </w:rPr>
        <w:t xml:space="preserve">mproving the physical health outcomes of people with severe mental illness, </w:t>
      </w:r>
      <w:r w:rsidRPr="009B4AF8">
        <w:rPr>
          <w:rFonts w:ascii="Arial" w:hAnsi="Arial" w:cs="Arial"/>
        </w:rPr>
        <w:t xml:space="preserve">Targeted Research Funding Round 3 2013, Final report to the Health Department of Western Australia.  </w:t>
      </w:r>
    </w:p>
    <w:sectPr w:rsidR="009B4AF8" w:rsidRPr="00634B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AF55A4"/>
    <w:multiLevelType w:val="hybridMultilevel"/>
    <w:tmpl w:val="D5C0E104"/>
    <w:lvl w:ilvl="0" w:tplc="CC206886">
      <w:start w:val="1"/>
      <w:numFmt w:val="decimal"/>
      <w:lvlText w:val="%1."/>
      <w:lvlJc w:val="left"/>
      <w:pPr>
        <w:ind w:left="410" w:hanging="360"/>
      </w:pPr>
      <w:rPr>
        <w:rFonts w:hint="default"/>
      </w:rPr>
    </w:lvl>
    <w:lvl w:ilvl="1" w:tplc="0C090001">
      <w:start w:val="1"/>
      <w:numFmt w:val="bullet"/>
      <w:lvlText w:val=""/>
      <w:lvlJc w:val="left"/>
      <w:pPr>
        <w:ind w:left="1490" w:hanging="360"/>
      </w:pPr>
      <w:rPr>
        <w:rFonts w:ascii="Symbol" w:hAnsi="Symbol" w:hint="default"/>
      </w:rPr>
    </w:lvl>
    <w:lvl w:ilvl="2" w:tplc="0C090001">
      <w:start w:val="1"/>
      <w:numFmt w:val="bullet"/>
      <w:lvlText w:val=""/>
      <w:lvlJc w:val="left"/>
      <w:pPr>
        <w:ind w:left="2210" w:hanging="180"/>
      </w:pPr>
      <w:rPr>
        <w:rFonts w:ascii="Symbol" w:hAnsi="Symbol" w:hint="default"/>
      </w:r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1" w15:restartNumberingAfterBreak="0">
    <w:nsid w:val="7ADE6270"/>
    <w:multiLevelType w:val="hybridMultilevel"/>
    <w:tmpl w:val="E1448D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B58"/>
    <w:rsid w:val="000858A3"/>
    <w:rsid w:val="000A09FF"/>
    <w:rsid w:val="000A3E1B"/>
    <w:rsid w:val="000A4FBB"/>
    <w:rsid w:val="000B14D7"/>
    <w:rsid w:val="000C66DB"/>
    <w:rsid w:val="000C6706"/>
    <w:rsid w:val="000D13D9"/>
    <w:rsid w:val="00134A9C"/>
    <w:rsid w:val="00164C4B"/>
    <w:rsid w:val="001C0EF7"/>
    <w:rsid w:val="001F203F"/>
    <w:rsid w:val="00213618"/>
    <w:rsid w:val="00231B67"/>
    <w:rsid w:val="002343C4"/>
    <w:rsid w:val="002357C2"/>
    <w:rsid w:val="00266ED5"/>
    <w:rsid w:val="00284D83"/>
    <w:rsid w:val="002851D6"/>
    <w:rsid w:val="002902D3"/>
    <w:rsid w:val="00292D77"/>
    <w:rsid w:val="00297F94"/>
    <w:rsid w:val="002D2C6C"/>
    <w:rsid w:val="0030313E"/>
    <w:rsid w:val="00307CBB"/>
    <w:rsid w:val="00333AED"/>
    <w:rsid w:val="00347906"/>
    <w:rsid w:val="003511AB"/>
    <w:rsid w:val="0035552A"/>
    <w:rsid w:val="00386A8B"/>
    <w:rsid w:val="003F6CE1"/>
    <w:rsid w:val="004068AC"/>
    <w:rsid w:val="0043211C"/>
    <w:rsid w:val="004402C6"/>
    <w:rsid w:val="0044491D"/>
    <w:rsid w:val="00463D6E"/>
    <w:rsid w:val="0047016D"/>
    <w:rsid w:val="0047091E"/>
    <w:rsid w:val="00495CC1"/>
    <w:rsid w:val="004A1C55"/>
    <w:rsid w:val="004D0494"/>
    <w:rsid w:val="004F10A4"/>
    <w:rsid w:val="00505985"/>
    <w:rsid w:val="00513583"/>
    <w:rsid w:val="00515E02"/>
    <w:rsid w:val="00582255"/>
    <w:rsid w:val="005B3F1D"/>
    <w:rsid w:val="005E45DF"/>
    <w:rsid w:val="005E4CFB"/>
    <w:rsid w:val="005F49AC"/>
    <w:rsid w:val="00607CFD"/>
    <w:rsid w:val="00634B11"/>
    <w:rsid w:val="00642154"/>
    <w:rsid w:val="0064423D"/>
    <w:rsid w:val="00663A4E"/>
    <w:rsid w:val="00663EC2"/>
    <w:rsid w:val="0067239F"/>
    <w:rsid w:val="00672432"/>
    <w:rsid w:val="00682091"/>
    <w:rsid w:val="00695746"/>
    <w:rsid w:val="006A28EF"/>
    <w:rsid w:val="006C146D"/>
    <w:rsid w:val="006C1BB9"/>
    <w:rsid w:val="006D73AA"/>
    <w:rsid w:val="007135D7"/>
    <w:rsid w:val="007145BF"/>
    <w:rsid w:val="00732524"/>
    <w:rsid w:val="00762412"/>
    <w:rsid w:val="00787C84"/>
    <w:rsid w:val="007B247E"/>
    <w:rsid w:val="007C4D8B"/>
    <w:rsid w:val="007D3DA8"/>
    <w:rsid w:val="007E5D75"/>
    <w:rsid w:val="00854B32"/>
    <w:rsid w:val="008A3ECB"/>
    <w:rsid w:val="008B0181"/>
    <w:rsid w:val="008B16A8"/>
    <w:rsid w:val="008E0BAE"/>
    <w:rsid w:val="00903F86"/>
    <w:rsid w:val="0090721A"/>
    <w:rsid w:val="00931DD7"/>
    <w:rsid w:val="00942180"/>
    <w:rsid w:val="009456B6"/>
    <w:rsid w:val="009741F4"/>
    <w:rsid w:val="00995702"/>
    <w:rsid w:val="009B0A41"/>
    <w:rsid w:val="009B4AF8"/>
    <w:rsid w:val="00AD1747"/>
    <w:rsid w:val="00AE45DD"/>
    <w:rsid w:val="00AF196A"/>
    <w:rsid w:val="00AF4F06"/>
    <w:rsid w:val="00B2307A"/>
    <w:rsid w:val="00B40BEB"/>
    <w:rsid w:val="00B524EA"/>
    <w:rsid w:val="00B83E83"/>
    <w:rsid w:val="00C02D30"/>
    <w:rsid w:val="00C061D5"/>
    <w:rsid w:val="00C062A4"/>
    <w:rsid w:val="00C116C8"/>
    <w:rsid w:val="00C20B58"/>
    <w:rsid w:val="00C4453B"/>
    <w:rsid w:val="00C947EC"/>
    <w:rsid w:val="00CB3579"/>
    <w:rsid w:val="00CE1CD8"/>
    <w:rsid w:val="00CF0968"/>
    <w:rsid w:val="00D10802"/>
    <w:rsid w:val="00D557E3"/>
    <w:rsid w:val="00D93667"/>
    <w:rsid w:val="00DB2C92"/>
    <w:rsid w:val="00DB443A"/>
    <w:rsid w:val="00DD28D2"/>
    <w:rsid w:val="00E22A88"/>
    <w:rsid w:val="00E57236"/>
    <w:rsid w:val="00E66251"/>
    <w:rsid w:val="00E91BAF"/>
    <w:rsid w:val="00E9253A"/>
    <w:rsid w:val="00EA27CA"/>
    <w:rsid w:val="00EB50E7"/>
    <w:rsid w:val="00EC5663"/>
    <w:rsid w:val="00ED1A07"/>
    <w:rsid w:val="00EE4D8A"/>
    <w:rsid w:val="00F03171"/>
    <w:rsid w:val="00F1041B"/>
    <w:rsid w:val="00F2110F"/>
    <w:rsid w:val="00F33C93"/>
    <w:rsid w:val="00F431D6"/>
    <w:rsid w:val="00F5468E"/>
    <w:rsid w:val="00F63368"/>
    <w:rsid w:val="00F76EBE"/>
    <w:rsid w:val="00F81055"/>
    <w:rsid w:val="00F9552D"/>
    <w:rsid w:val="00FA2FC0"/>
    <w:rsid w:val="00FA4C3C"/>
    <w:rsid w:val="00FC3E88"/>
    <w:rsid w:val="00FE6F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E1C8"/>
  <w15:chartTrackingRefBased/>
  <w15:docId w15:val="{98B8071D-ACE4-4EAE-8572-F2034EEBE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3F1D"/>
    <w:rPr>
      <w:color w:val="0563C1" w:themeColor="hyperlink"/>
      <w:u w:val="single"/>
    </w:rPr>
  </w:style>
  <w:style w:type="paragraph" w:customStyle="1" w:styleId="Default">
    <w:name w:val="Default"/>
    <w:rsid w:val="00C061D5"/>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ndNoteBibliography">
    <w:name w:val="EndNote Bibliography"/>
    <w:basedOn w:val="Normal"/>
    <w:link w:val="EndNoteBibliographyChar"/>
    <w:rsid w:val="00EA27CA"/>
    <w:pPr>
      <w:spacing w:after="0" w:line="240" w:lineRule="auto"/>
    </w:pPr>
    <w:rPr>
      <w:rFonts w:ascii="Times New Roman" w:eastAsia="Times New Roman" w:hAnsi="Times New Roman" w:cs="Times New Roman"/>
      <w:noProof/>
      <w:szCs w:val="20"/>
      <w:lang w:val="en-US"/>
    </w:rPr>
  </w:style>
  <w:style w:type="character" w:customStyle="1" w:styleId="EndNoteBibliographyChar">
    <w:name w:val="EndNote Bibliography Char"/>
    <w:basedOn w:val="DefaultParagraphFont"/>
    <w:link w:val="EndNoteBibliography"/>
    <w:rsid w:val="00EA27CA"/>
    <w:rPr>
      <w:rFonts w:ascii="Times New Roman" w:eastAsia="Times New Roman" w:hAnsi="Times New Roman" w:cs="Times New Roman"/>
      <w:noProof/>
      <w:szCs w:val="20"/>
      <w:lang w:val="en-US"/>
    </w:rPr>
  </w:style>
  <w:style w:type="paragraph" w:styleId="ListParagraph">
    <w:name w:val="List Paragraph"/>
    <w:basedOn w:val="Normal"/>
    <w:uiPriority w:val="34"/>
    <w:qFormat/>
    <w:rsid w:val="002357C2"/>
    <w:pPr>
      <w:spacing w:after="0" w:line="240" w:lineRule="auto"/>
      <w:ind w:left="720"/>
      <w:contextualSpacing/>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942180"/>
    <w:rPr>
      <w:sz w:val="16"/>
      <w:szCs w:val="16"/>
    </w:rPr>
  </w:style>
  <w:style w:type="paragraph" w:styleId="CommentText">
    <w:name w:val="annotation text"/>
    <w:basedOn w:val="Normal"/>
    <w:link w:val="CommentTextChar"/>
    <w:uiPriority w:val="99"/>
    <w:semiHidden/>
    <w:unhideWhenUsed/>
    <w:rsid w:val="00942180"/>
    <w:pPr>
      <w:spacing w:line="240" w:lineRule="auto"/>
    </w:pPr>
    <w:rPr>
      <w:sz w:val="20"/>
      <w:szCs w:val="20"/>
    </w:rPr>
  </w:style>
  <w:style w:type="character" w:customStyle="1" w:styleId="CommentTextChar">
    <w:name w:val="Comment Text Char"/>
    <w:basedOn w:val="DefaultParagraphFont"/>
    <w:link w:val="CommentText"/>
    <w:uiPriority w:val="99"/>
    <w:semiHidden/>
    <w:rsid w:val="00942180"/>
    <w:rPr>
      <w:sz w:val="20"/>
      <w:szCs w:val="20"/>
    </w:rPr>
  </w:style>
  <w:style w:type="paragraph" w:styleId="CommentSubject">
    <w:name w:val="annotation subject"/>
    <w:basedOn w:val="CommentText"/>
    <w:next w:val="CommentText"/>
    <w:link w:val="CommentSubjectChar"/>
    <w:uiPriority w:val="99"/>
    <w:semiHidden/>
    <w:unhideWhenUsed/>
    <w:rsid w:val="00942180"/>
    <w:rPr>
      <w:b/>
      <w:bCs/>
    </w:rPr>
  </w:style>
  <w:style w:type="character" w:customStyle="1" w:styleId="CommentSubjectChar">
    <w:name w:val="Comment Subject Char"/>
    <w:basedOn w:val="CommentTextChar"/>
    <w:link w:val="CommentSubject"/>
    <w:uiPriority w:val="99"/>
    <w:semiHidden/>
    <w:rsid w:val="00942180"/>
    <w:rPr>
      <w:b/>
      <w:bCs/>
      <w:sz w:val="20"/>
      <w:szCs w:val="20"/>
    </w:rPr>
  </w:style>
  <w:style w:type="paragraph" w:styleId="BalloonText">
    <w:name w:val="Balloon Text"/>
    <w:basedOn w:val="Normal"/>
    <w:link w:val="BalloonTextChar"/>
    <w:uiPriority w:val="99"/>
    <w:semiHidden/>
    <w:unhideWhenUsed/>
    <w:rsid w:val="009421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180"/>
    <w:rPr>
      <w:rFonts w:ascii="Segoe UI" w:hAnsi="Segoe UI" w:cs="Segoe UI"/>
      <w:sz w:val="18"/>
      <w:szCs w:val="18"/>
    </w:rPr>
  </w:style>
  <w:style w:type="character" w:styleId="Emphasis">
    <w:name w:val="Emphasis"/>
    <w:basedOn w:val="DefaultParagraphFont"/>
    <w:uiPriority w:val="20"/>
    <w:qFormat/>
    <w:rsid w:val="002902D3"/>
    <w:rPr>
      <w:i/>
      <w:iCs/>
    </w:rPr>
  </w:style>
  <w:style w:type="character" w:styleId="FollowedHyperlink">
    <w:name w:val="FollowedHyperlink"/>
    <w:basedOn w:val="DefaultParagraphFont"/>
    <w:uiPriority w:val="99"/>
    <w:semiHidden/>
    <w:unhideWhenUsed/>
    <w:rsid w:val="00F031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9516860">
      <w:bodyDiv w:val="1"/>
      <w:marLeft w:val="0"/>
      <w:marRight w:val="0"/>
      <w:marTop w:val="0"/>
      <w:marBottom w:val="0"/>
      <w:divBdr>
        <w:top w:val="none" w:sz="0" w:space="0" w:color="auto"/>
        <w:left w:val="none" w:sz="0" w:space="0" w:color="auto"/>
        <w:bottom w:val="none" w:sz="0" w:space="0" w:color="auto"/>
        <w:right w:val="none" w:sz="0" w:space="0" w:color="auto"/>
      </w:divBdr>
      <w:divsChild>
        <w:div w:id="1866668741">
          <w:marLeft w:val="0"/>
          <w:marRight w:val="0"/>
          <w:marTop w:val="0"/>
          <w:marBottom w:val="0"/>
          <w:divBdr>
            <w:top w:val="none" w:sz="0" w:space="0" w:color="auto"/>
            <w:left w:val="none" w:sz="0" w:space="0" w:color="auto"/>
            <w:bottom w:val="none" w:sz="0" w:space="0" w:color="auto"/>
            <w:right w:val="none" w:sz="0" w:space="0" w:color="auto"/>
          </w:divBdr>
        </w:div>
        <w:div w:id="2127234845">
          <w:marLeft w:val="0"/>
          <w:marRight w:val="0"/>
          <w:marTop w:val="0"/>
          <w:marBottom w:val="0"/>
          <w:divBdr>
            <w:top w:val="none" w:sz="0" w:space="0" w:color="auto"/>
            <w:left w:val="none" w:sz="0" w:space="0" w:color="auto"/>
            <w:bottom w:val="none" w:sz="0" w:space="0" w:color="auto"/>
            <w:right w:val="none" w:sz="0" w:space="0" w:color="auto"/>
          </w:divBdr>
        </w:div>
        <w:div w:id="1747527952">
          <w:marLeft w:val="0"/>
          <w:marRight w:val="0"/>
          <w:marTop w:val="0"/>
          <w:marBottom w:val="0"/>
          <w:divBdr>
            <w:top w:val="none" w:sz="0" w:space="0" w:color="auto"/>
            <w:left w:val="none" w:sz="0" w:space="0" w:color="auto"/>
            <w:bottom w:val="none" w:sz="0" w:space="0" w:color="auto"/>
            <w:right w:val="none" w:sz="0" w:space="0" w:color="auto"/>
          </w:divBdr>
        </w:div>
        <w:div w:id="1427076416">
          <w:marLeft w:val="0"/>
          <w:marRight w:val="0"/>
          <w:marTop w:val="0"/>
          <w:marBottom w:val="0"/>
          <w:divBdr>
            <w:top w:val="none" w:sz="0" w:space="0" w:color="auto"/>
            <w:left w:val="none" w:sz="0" w:space="0" w:color="auto"/>
            <w:bottom w:val="none" w:sz="0" w:space="0" w:color="auto"/>
            <w:right w:val="none" w:sz="0" w:space="0" w:color="auto"/>
          </w:divBdr>
        </w:div>
        <w:div w:id="1180126419">
          <w:marLeft w:val="0"/>
          <w:marRight w:val="0"/>
          <w:marTop w:val="0"/>
          <w:marBottom w:val="0"/>
          <w:divBdr>
            <w:top w:val="none" w:sz="0" w:space="0" w:color="auto"/>
            <w:left w:val="none" w:sz="0" w:space="0" w:color="auto"/>
            <w:bottom w:val="none" w:sz="0" w:space="0" w:color="auto"/>
            <w:right w:val="none" w:sz="0" w:space="0" w:color="auto"/>
          </w:divBdr>
        </w:div>
        <w:div w:id="1756320954">
          <w:marLeft w:val="0"/>
          <w:marRight w:val="0"/>
          <w:marTop w:val="0"/>
          <w:marBottom w:val="0"/>
          <w:divBdr>
            <w:top w:val="none" w:sz="0" w:space="0" w:color="auto"/>
            <w:left w:val="none" w:sz="0" w:space="0" w:color="auto"/>
            <w:bottom w:val="none" w:sz="0" w:space="0" w:color="auto"/>
            <w:right w:val="none" w:sz="0" w:space="0" w:color="auto"/>
          </w:divBdr>
        </w:div>
        <w:div w:id="3646042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health.gov.au/internet/main/publishing.nsf/Content/primary_Health_Net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http://www.acmhn.org/career-resources/mhnip/background" TargetMode="External"/><Relationship Id="rId17" Type="http://schemas.openxmlformats.org/officeDocument/2006/relationships/hyperlink" Target="https://www.ncbi.nlm.nih.gov/pmc/articles/PMC2645006/" TargetMode="External"/><Relationship Id="rId2" Type="http://schemas.openxmlformats.org/officeDocument/2006/relationships/customXml" Target="../customXml/item2.xml"/><Relationship Id="rId16" Type="http://schemas.openxmlformats.org/officeDocument/2006/relationships/hyperlink" Target="https://doi.org/10.1186/s12913-018.3099-5"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http://www.acmhn.org/publications/gpn-practice-standards" TargetMode="External"/><Relationship Id="rId5" Type="http://schemas.openxmlformats.org/officeDocument/2006/relationships/customXml" Target="../customXml/item5.xml"/><Relationship Id="rId15" Type="http://schemas.openxmlformats.org/officeDocument/2006/relationships/hyperlink" Target="https://cihealth.com.au/about-cihealth/history/"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ockburn.wa.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70da5c63-8548-4ac8-9616-83b0f373280e" ContentTypeId="0x0101007916246811615643A710C6FEAFF56A871105" PreviousValue="false"/>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25eb8b3a0a0746ee59b3f1943d232024">
  <xsd:schema xmlns:xsd="http://www.w3.org/2001/XMLSchema" xmlns:xs="http://www.w3.org/2001/XMLSchema" xmlns:p="http://schemas.microsoft.com/office/2006/metadata/properties" xmlns:ns2="3f4bcce7-ac1a-4c9d-aa3e-7e77695652db" targetNamespace="http://schemas.microsoft.com/office/2006/metadata/properties" ma:root="true" ma:fieldsID="2b9f580987b104ddc84656c14b506131"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D90BA-20DF-49C5-A3D7-CFCFF0CC282A}">
  <ds:schemaRefs>
    <ds:schemaRef ds:uri="http://schemas.microsoft.com/sharepoint/events"/>
  </ds:schemaRefs>
</ds:datastoreItem>
</file>

<file path=customXml/itemProps2.xml><?xml version="1.0" encoding="utf-8"?>
<ds:datastoreItem xmlns:ds="http://schemas.openxmlformats.org/officeDocument/2006/customXml" ds:itemID="{E92EE796-3413-4E2E-9DF9-F7E3D6DB9518}">
  <ds:schemaRefs>
    <ds:schemaRef ds:uri="Microsoft.SharePoint.Taxonomy.ContentTypeSync"/>
  </ds:schemaRefs>
</ds:datastoreItem>
</file>

<file path=customXml/itemProps3.xml><?xml version="1.0" encoding="utf-8"?>
<ds:datastoreItem xmlns:ds="http://schemas.openxmlformats.org/officeDocument/2006/customXml" ds:itemID="{A750AA41-50EC-442C-B019-28D78845D23B}">
  <ds:schemaRefs>
    <ds:schemaRef ds:uri="http://schemas.microsoft.com/office/2006/metadata/customXsn"/>
  </ds:schemaRefs>
</ds:datastoreItem>
</file>

<file path=customXml/itemProps4.xml><?xml version="1.0" encoding="utf-8"?>
<ds:datastoreItem xmlns:ds="http://schemas.openxmlformats.org/officeDocument/2006/customXml" ds:itemID="{6816176A-3030-49A6-B54D-1921667A1BC9}">
  <ds:schemaRefs>
    <ds:schemaRef ds:uri="http://purl.org/dc/elements/1.1/"/>
    <ds:schemaRef ds:uri="http://purl.org/dc/dcmitype/"/>
    <ds:schemaRef ds:uri="3f4bcce7-ac1a-4c9d-aa3e-7e77695652db"/>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6E335B20-3A3F-430E-AFBC-8848E47E5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1A89827-ED0B-479E-A91B-ADA772541F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3174</Words>
  <Characters>18096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Submission 1 - Dianne Wynaden and Karen Heslop - Mental Health - Public inquiry</vt:lpstr>
    </vt:vector>
  </TitlesOfParts>
  <Company/>
  <LinksUpToDate>false</LinksUpToDate>
  <CharactersWithSpaces>21228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1 - Dianne Wynaden and Karen Heslop - Mental Health - Public inquiry</dc:title>
  <dc:subject/>
  <dc:creator>Dianne Wynaden and Karen Heslop</dc:creator>
  <cp:keywords/>
  <dc:description/>
  <cp:lastModifiedBy>Pimperl, Mark</cp:lastModifiedBy>
  <cp:revision>3</cp:revision>
  <cp:lastPrinted>2018-12-13T04:19:00Z</cp:lastPrinted>
  <dcterms:created xsi:type="dcterms:W3CDTF">2018-12-17T03:06:00Z</dcterms:created>
  <dcterms:modified xsi:type="dcterms:W3CDTF">2018-12-17T22:24:00Z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