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E5E47" w14:textId="057AECE5" w:rsidR="000C362E" w:rsidRDefault="00246880">
      <w:r>
        <w:t xml:space="preserve">The evidence is clear; hormone-altering chemicals are both purposefully and inadvertently added to the plastics ubiquitous in our lives and tiny exposures to them can have large impacts on our health and the health of children. Dr Myers offers a new version of the three Rs: Instead of "reduce, reuse, recycle," he suggested REDESIGN plastics without harmful pollutants, REFORM regulation to account for low doses that may have harm, and RECHARGE health advocates. </w:t>
      </w:r>
      <w:hyperlink r:id="rId8" w:history="1">
        <w:r w:rsidRPr="00340837">
          <w:rPr>
            <w:rStyle w:val="Hyperlink"/>
          </w:rPr>
          <w:t>https://www.ehn.org/how-plastics-threaten-future-generations-2641002267.html</w:t>
        </w:r>
      </w:hyperlink>
      <w:r>
        <w:t xml:space="preserve"> </w:t>
      </w:r>
    </w:p>
    <w:sectPr w:rsidR="000C3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11"/>
    <w:rsid w:val="001D7174"/>
    <w:rsid w:val="001F5B98"/>
    <w:rsid w:val="00246880"/>
    <w:rsid w:val="005C3308"/>
    <w:rsid w:val="009173CF"/>
    <w:rsid w:val="00B27E11"/>
    <w:rsid w:val="00BB3566"/>
    <w:rsid w:val="00EA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B8DB"/>
  <w15:chartTrackingRefBased/>
  <w15:docId w15:val="{09A2C220-5566-403A-948F-563DE711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880"/>
    <w:rPr>
      <w:color w:val="0563C1" w:themeColor="hyperlink"/>
      <w:u w:val="single"/>
    </w:rPr>
  </w:style>
  <w:style w:type="character" w:styleId="UnresolvedMention">
    <w:name w:val="Unresolved Mention"/>
    <w:basedOn w:val="DefaultParagraphFont"/>
    <w:uiPriority w:val="99"/>
    <w:semiHidden/>
    <w:unhideWhenUsed/>
    <w:rsid w:val="00246880"/>
    <w:rPr>
      <w:color w:val="605E5C"/>
      <w:shd w:val="clear" w:color="auto" w:fill="E1DFDD"/>
    </w:rPr>
  </w:style>
  <w:style w:type="character" w:styleId="FollowedHyperlink">
    <w:name w:val="FollowedHyperlink"/>
    <w:basedOn w:val="DefaultParagraphFont"/>
    <w:uiPriority w:val="99"/>
    <w:semiHidden/>
    <w:unhideWhenUsed/>
    <w:rsid w:val="001F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n.org/how-plastics-threaten-future-generations-2641002267.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RREP-2110725275-2052</_dlc_DocId>
    <_dlc_DocIdUrl xmlns="ffbe827b-229f-4d45-a454-c5723c898f52">
      <Url>https://pcgov.sharepoint.com/teams/repair/_layouts/15/DocIdRedir.aspx?ID=RREP-2110725275-2052</Url>
      <Description>RREP-2110725275-2052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64CFB-D531-4FB1-B303-F70F6C37C0DD}">
  <ds:schemaRefs>
    <ds:schemaRef ds:uri="http://schemas.microsoft.com/sharepoint/events"/>
  </ds:schemaRefs>
</ds:datastoreItem>
</file>

<file path=customXml/itemProps2.xml><?xml version="1.0" encoding="utf-8"?>
<ds:datastoreItem xmlns:ds="http://schemas.openxmlformats.org/officeDocument/2006/customXml" ds:itemID="{7689A368-FA28-4545-9CD7-ECEA9644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F54A9-6D66-463B-9A88-14449AF9341B}">
  <ds:schemaRefs>
    <ds:schemaRef ds:uri="ffbe827b-229f-4d45-a454-c5723c898f52"/>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0ad56286-c3bf-404c-927b-63d63b20e0b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D628C31-AC4B-45CD-AA96-20857F2F9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36 - Attachment 3: Plastics and Chemicals threaten the future - Dorte Planert - Right to Repair - Public inquiry</vt:lpstr>
    </vt:vector>
  </TitlesOfParts>
  <Company>Dorte Planert</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Attachment 3: Plastics and Chemicals threaten the future - Dorte Planert - Right to Repair - Public inquiry</dc:title>
  <dc:subject/>
  <dc:creator>Dorte Planert</dc:creator>
  <cp:keywords/>
  <dc:description/>
  <cp:lastModifiedBy>Alston, Chris</cp:lastModifiedBy>
  <cp:revision>4</cp:revision>
  <dcterms:created xsi:type="dcterms:W3CDTF">2021-02-02T22:29:00Z</dcterms:created>
  <dcterms:modified xsi:type="dcterms:W3CDTF">2021-02-03T23:36:00Z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2ffc0ef1-d372-42d4-9fb2-f8c7141fb89d</vt:lpwstr>
  </property>
</Properties>
</file>