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D46D1" w14:textId="77777777" w:rsidR="009A4B30" w:rsidRDefault="009A4B30" w:rsidP="009A4B30">
      <w:pPr>
        <w:pStyle w:val="BodyText"/>
        <w:spacing w:before="600" w:line="36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Cs w:val="24"/>
        </w:rPr>
        <w:t xml:space="preserve">A SUBMISSION BY </w:t>
      </w:r>
      <w:r w:rsidR="009338BF">
        <w:rPr>
          <w:rFonts w:ascii="Arial" w:hAnsi="Arial" w:cs="Arial"/>
          <w:b/>
          <w:color w:val="000000" w:themeColor="text1"/>
          <w:szCs w:val="24"/>
        </w:rPr>
        <w:t>AU</w:t>
      </w:r>
      <w:r w:rsidR="00CF4759">
        <w:rPr>
          <w:rFonts w:ascii="Arial" w:hAnsi="Arial" w:cs="Arial"/>
          <w:b/>
          <w:color w:val="000000" w:themeColor="text1"/>
          <w:szCs w:val="24"/>
        </w:rPr>
        <w:t>A</w:t>
      </w:r>
      <w:r w:rsidR="009338BF">
        <w:rPr>
          <w:rFonts w:ascii="Arial" w:hAnsi="Arial" w:cs="Arial"/>
          <w:b/>
          <w:color w:val="000000" w:themeColor="text1"/>
          <w:szCs w:val="24"/>
        </w:rPr>
        <w:t>RA</w:t>
      </w:r>
    </w:p>
    <w:p w14:paraId="67C29365" w14:textId="77777777" w:rsidR="009A4B30" w:rsidRDefault="009A4B30" w:rsidP="009A4B30">
      <w:pPr>
        <w:rPr>
          <w:rFonts w:ascii="Arial" w:hAnsi="Arial" w:cs="Arial"/>
          <w:sz w:val="24"/>
          <w:szCs w:val="24"/>
        </w:rPr>
      </w:pPr>
    </w:p>
    <w:p w14:paraId="2E9D70DE" w14:textId="77777777" w:rsidR="00531BEE" w:rsidRDefault="009A4B30" w:rsidP="009A4B30">
      <w:pPr>
        <w:rPr>
          <w:rFonts w:ascii="Arial" w:hAnsi="Arial" w:cs="Arial"/>
          <w:b/>
          <w:sz w:val="24"/>
          <w:szCs w:val="24"/>
        </w:rPr>
      </w:pPr>
      <w:r w:rsidRPr="009A4B30">
        <w:rPr>
          <w:rFonts w:ascii="Arial" w:hAnsi="Arial" w:cs="Arial"/>
          <w:b/>
          <w:sz w:val="24"/>
          <w:szCs w:val="24"/>
        </w:rPr>
        <w:t>About A</w:t>
      </w:r>
      <w:r w:rsidR="00CF4759">
        <w:rPr>
          <w:rFonts w:ascii="Arial" w:hAnsi="Arial" w:cs="Arial"/>
          <w:b/>
          <w:sz w:val="24"/>
          <w:szCs w:val="24"/>
        </w:rPr>
        <w:t>U</w:t>
      </w:r>
      <w:r w:rsidR="00E70F0D">
        <w:rPr>
          <w:rFonts w:ascii="Arial" w:hAnsi="Arial" w:cs="Arial"/>
          <w:b/>
          <w:sz w:val="24"/>
          <w:szCs w:val="24"/>
        </w:rPr>
        <w:t>A</w:t>
      </w:r>
      <w:r w:rsidR="00CF4759">
        <w:rPr>
          <w:rFonts w:ascii="Arial" w:hAnsi="Arial" w:cs="Arial"/>
          <w:b/>
          <w:sz w:val="24"/>
          <w:szCs w:val="24"/>
        </w:rPr>
        <w:t>RA</w:t>
      </w:r>
    </w:p>
    <w:p w14:paraId="68FFD30E" w14:textId="77777777" w:rsidR="005B1AF2" w:rsidRDefault="00CF4759" w:rsidP="00C344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Australian Universities Anti-bullying Research Alliance (AUARA) </w:t>
      </w:r>
      <w:r w:rsidR="00E70F0D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an </w:t>
      </w:r>
      <w:r w:rsidRPr="00520407">
        <w:rPr>
          <w:rFonts w:ascii="Arial" w:hAnsi="Arial" w:cs="Arial"/>
          <w:i/>
          <w:sz w:val="24"/>
          <w:szCs w:val="24"/>
        </w:rPr>
        <w:t>internationally recognised</w:t>
      </w:r>
      <w:r>
        <w:rPr>
          <w:rFonts w:ascii="Arial" w:hAnsi="Arial" w:cs="Arial"/>
          <w:sz w:val="24"/>
          <w:szCs w:val="24"/>
        </w:rPr>
        <w:t xml:space="preserve"> group of educators, psychologists, academics, lawyers and researchers </w:t>
      </w:r>
      <w:r w:rsidRPr="00CF4759">
        <w:rPr>
          <w:rFonts w:ascii="Arial" w:hAnsi="Arial" w:cs="Arial"/>
          <w:sz w:val="24"/>
          <w:szCs w:val="24"/>
        </w:rPr>
        <w:t xml:space="preserve">in the fields of aggression, bullying and school violence, </w:t>
      </w:r>
      <w:r w:rsidR="00C3446F">
        <w:rPr>
          <w:rFonts w:ascii="Arial" w:hAnsi="Arial" w:cs="Arial"/>
          <w:sz w:val="24"/>
          <w:szCs w:val="24"/>
        </w:rPr>
        <w:t xml:space="preserve">and the </w:t>
      </w:r>
      <w:r w:rsidRPr="00CF4759">
        <w:rPr>
          <w:rFonts w:ascii="Arial" w:hAnsi="Arial" w:cs="Arial"/>
          <w:sz w:val="24"/>
          <w:szCs w:val="24"/>
        </w:rPr>
        <w:t>mental health and wellbeing</w:t>
      </w:r>
      <w:r w:rsidR="00C3446F">
        <w:rPr>
          <w:rFonts w:ascii="Arial" w:hAnsi="Arial" w:cs="Arial"/>
          <w:sz w:val="24"/>
          <w:szCs w:val="24"/>
        </w:rPr>
        <w:t xml:space="preserve"> of young people.  AUARA is a collaboration which aims to improve the outcomes of young people</w:t>
      </w:r>
      <w:r w:rsidR="00AE4BF8">
        <w:rPr>
          <w:rFonts w:ascii="Arial" w:hAnsi="Arial" w:cs="Arial"/>
          <w:sz w:val="24"/>
          <w:szCs w:val="24"/>
        </w:rPr>
        <w:t xml:space="preserve"> in Australia</w:t>
      </w:r>
      <w:r w:rsidR="00C3446F">
        <w:rPr>
          <w:rFonts w:ascii="Arial" w:hAnsi="Arial" w:cs="Arial"/>
          <w:sz w:val="24"/>
          <w:szCs w:val="24"/>
        </w:rPr>
        <w:t xml:space="preserve"> </w:t>
      </w:r>
      <w:r w:rsidR="00AE4BF8">
        <w:rPr>
          <w:rFonts w:ascii="Arial" w:hAnsi="Arial" w:cs="Arial"/>
          <w:sz w:val="24"/>
          <w:szCs w:val="24"/>
        </w:rPr>
        <w:t xml:space="preserve">by leading, contributing to, and drawing from the national and international research evidence-base.  </w:t>
      </w:r>
      <w:r w:rsidR="00520407">
        <w:rPr>
          <w:rFonts w:ascii="Arial" w:hAnsi="Arial" w:cs="Arial"/>
          <w:sz w:val="24"/>
          <w:szCs w:val="24"/>
        </w:rPr>
        <w:t>AU</w:t>
      </w:r>
      <w:r w:rsidR="00E70F0D">
        <w:rPr>
          <w:rFonts w:ascii="Arial" w:hAnsi="Arial" w:cs="Arial"/>
          <w:sz w:val="24"/>
          <w:szCs w:val="24"/>
        </w:rPr>
        <w:t>ARA’s</w:t>
      </w:r>
      <w:r w:rsidR="00AE4BF8">
        <w:rPr>
          <w:rFonts w:ascii="Arial" w:hAnsi="Arial" w:cs="Arial"/>
          <w:sz w:val="24"/>
          <w:szCs w:val="24"/>
        </w:rPr>
        <w:t xml:space="preserve"> mission is to reduce the </w:t>
      </w:r>
      <w:r w:rsidR="00C3446F">
        <w:rPr>
          <w:rFonts w:ascii="Arial" w:hAnsi="Arial" w:cs="Arial"/>
          <w:sz w:val="24"/>
          <w:szCs w:val="24"/>
        </w:rPr>
        <w:t xml:space="preserve">negative </w:t>
      </w:r>
      <w:r w:rsidR="00AE4BF8">
        <w:rPr>
          <w:rFonts w:ascii="Arial" w:hAnsi="Arial" w:cs="Arial"/>
          <w:sz w:val="24"/>
          <w:szCs w:val="24"/>
        </w:rPr>
        <w:t>impact</w:t>
      </w:r>
      <w:r w:rsidR="00C3446F">
        <w:rPr>
          <w:rFonts w:ascii="Arial" w:hAnsi="Arial" w:cs="Arial"/>
          <w:sz w:val="24"/>
          <w:szCs w:val="24"/>
        </w:rPr>
        <w:t>s of bullying involvement</w:t>
      </w:r>
      <w:r w:rsidR="00AE4BF8">
        <w:rPr>
          <w:rFonts w:ascii="Arial" w:hAnsi="Arial" w:cs="Arial"/>
          <w:sz w:val="24"/>
          <w:szCs w:val="24"/>
        </w:rPr>
        <w:t xml:space="preserve"> on young people.</w:t>
      </w:r>
      <w:r w:rsidRPr="00CF4759">
        <w:rPr>
          <w:rFonts w:ascii="Arial" w:hAnsi="Arial" w:cs="Arial"/>
          <w:sz w:val="24"/>
          <w:szCs w:val="24"/>
        </w:rPr>
        <w:t xml:space="preserve"> </w:t>
      </w:r>
      <w:r w:rsidR="00C872F8">
        <w:rPr>
          <w:rFonts w:ascii="Arial" w:hAnsi="Arial" w:cs="Arial"/>
          <w:sz w:val="24"/>
          <w:szCs w:val="24"/>
        </w:rPr>
        <w:t xml:space="preserve"> </w:t>
      </w:r>
    </w:p>
    <w:p w14:paraId="3950BB32" w14:textId="77777777" w:rsidR="005B1AF2" w:rsidRDefault="00C3446F" w:rsidP="00C3446F">
      <w:pPr>
        <w:rPr>
          <w:rFonts w:ascii="Arial" w:hAnsi="Arial" w:cs="Arial"/>
          <w:sz w:val="24"/>
          <w:szCs w:val="24"/>
        </w:rPr>
      </w:pPr>
      <w:r w:rsidRPr="00C3446F">
        <w:rPr>
          <w:rFonts w:ascii="Arial" w:hAnsi="Arial" w:cs="Arial"/>
          <w:sz w:val="24"/>
          <w:szCs w:val="24"/>
        </w:rPr>
        <w:t>AUARA comprises leading researchers</w:t>
      </w:r>
      <w:r w:rsidR="005B1AF2">
        <w:rPr>
          <w:rFonts w:ascii="Arial" w:hAnsi="Arial" w:cs="Arial"/>
          <w:sz w:val="24"/>
          <w:szCs w:val="24"/>
        </w:rPr>
        <w:t xml:space="preserve"> as follows:</w:t>
      </w:r>
    </w:p>
    <w:p w14:paraId="692A3159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>Associate Professor Barbara Spears</w:t>
      </w:r>
    </w:p>
    <w:p w14:paraId="12B4086A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>School of Education</w:t>
      </w:r>
    </w:p>
    <w:p w14:paraId="1FB37F42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 xml:space="preserve">University of South Australia </w:t>
      </w:r>
    </w:p>
    <w:p w14:paraId="7C6F5F98" w14:textId="77777777" w:rsidR="00B26637" w:rsidRDefault="00B26637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B768BDF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 xml:space="preserve">Professor Marilyn Campbell </w:t>
      </w:r>
    </w:p>
    <w:p w14:paraId="0DE0E4F9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 xml:space="preserve">Queensland University of Technology </w:t>
      </w:r>
    </w:p>
    <w:p w14:paraId="7321F894" w14:textId="77777777" w:rsidR="005B1AF2" w:rsidRDefault="005B1AF2" w:rsidP="005B1AF2">
      <w:pPr>
        <w:pStyle w:val="NoSpacing"/>
        <w:ind w:left="720"/>
      </w:pPr>
    </w:p>
    <w:p w14:paraId="57B35210" w14:textId="77777777" w:rsidR="00B26637" w:rsidRPr="005B1AF2" w:rsidRDefault="00B26637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94A425E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>Professor Phillip Slee</w:t>
      </w:r>
    </w:p>
    <w:p w14:paraId="30E1130D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 xml:space="preserve">Flinders University </w:t>
      </w:r>
    </w:p>
    <w:p w14:paraId="56AC9979" w14:textId="77777777" w:rsidR="005B1AF2" w:rsidRDefault="005B1AF2" w:rsidP="005B1AF2">
      <w:pPr>
        <w:pStyle w:val="NoSpacing"/>
        <w:ind w:left="720"/>
      </w:pPr>
    </w:p>
    <w:p w14:paraId="156015CB" w14:textId="77777777" w:rsidR="00B26637" w:rsidRPr="005B1AF2" w:rsidRDefault="00B26637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6888E8D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>Professor Donna Cross</w:t>
      </w:r>
    </w:p>
    <w:p w14:paraId="2FD177AA" w14:textId="77777777" w:rsidR="005B1AF2" w:rsidRPr="005B1AF2" w:rsidRDefault="005B1AF2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1AF2">
        <w:rPr>
          <w:rFonts w:ascii="Arial" w:hAnsi="Arial" w:cs="Arial"/>
          <w:sz w:val="24"/>
          <w:szCs w:val="24"/>
        </w:rPr>
        <w:t xml:space="preserve">University of Western Australia </w:t>
      </w:r>
    </w:p>
    <w:p w14:paraId="1D2A0981" w14:textId="77777777" w:rsidR="00527F16" w:rsidRDefault="00527F16" w:rsidP="005B1AF2">
      <w:pPr>
        <w:pStyle w:val="NoSpacing"/>
        <w:ind w:left="720"/>
      </w:pPr>
    </w:p>
    <w:p w14:paraId="2230C864" w14:textId="77777777" w:rsidR="00B26637" w:rsidRDefault="00B26637" w:rsidP="005B1AF2">
      <w:pPr>
        <w:pStyle w:val="NoSpacing"/>
        <w:ind w:left="720"/>
        <w:rPr>
          <w:rStyle w:val="Hyperlink"/>
          <w:rFonts w:ascii="Arial" w:hAnsi="Arial" w:cs="Arial"/>
          <w:sz w:val="24"/>
          <w:szCs w:val="24"/>
        </w:rPr>
      </w:pPr>
    </w:p>
    <w:p w14:paraId="70BB5C2C" w14:textId="77777777" w:rsidR="00527F16" w:rsidRDefault="00527F16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Des Butler</w:t>
      </w:r>
    </w:p>
    <w:p w14:paraId="5ECBFAAB" w14:textId="77777777" w:rsidR="00527F16" w:rsidRDefault="00527F16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Queensland University of Technology</w:t>
      </w:r>
    </w:p>
    <w:p w14:paraId="5140F316" w14:textId="052BA79E" w:rsidR="00566EAC" w:rsidRDefault="00566EAC" w:rsidP="005B1AF2">
      <w:pPr>
        <w:pStyle w:val="NoSpacing"/>
        <w:ind w:left="720"/>
      </w:pPr>
    </w:p>
    <w:p w14:paraId="44846E48" w14:textId="77777777" w:rsidR="00B26637" w:rsidRDefault="00B26637" w:rsidP="005B1AF2">
      <w:pPr>
        <w:pStyle w:val="NoSpacing"/>
        <w:ind w:left="720"/>
        <w:rPr>
          <w:rStyle w:val="Hyperlink"/>
          <w:rFonts w:ascii="Arial" w:hAnsi="Arial" w:cs="Arial"/>
          <w:sz w:val="24"/>
          <w:szCs w:val="24"/>
        </w:rPr>
      </w:pPr>
    </w:p>
    <w:p w14:paraId="76CA08E0" w14:textId="6B5E7F86" w:rsidR="00566EAC" w:rsidRDefault="00566EAC" w:rsidP="005B1AF2">
      <w:pPr>
        <w:pStyle w:val="NoSpacing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710E9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Dr Grace Sk</w:t>
      </w:r>
      <w:r w:rsidR="00710E90" w:rsidRPr="00710E9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rzypiec</w:t>
      </w:r>
    </w:p>
    <w:p w14:paraId="234F1F15" w14:textId="075BAECE" w:rsidR="00710E90" w:rsidRDefault="00710E90" w:rsidP="005B1AF2">
      <w:pPr>
        <w:pStyle w:val="NoSpacing"/>
        <w:ind w:lef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Flinders University</w:t>
      </w:r>
    </w:p>
    <w:p w14:paraId="0C497933" w14:textId="77777777" w:rsidR="00710E90" w:rsidRDefault="00710E90" w:rsidP="00710E90">
      <w:pPr>
        <w:pStyle w:val="NoSpacing"/>
        <w:ind w:firstLine="720"/>
      </w:pPr>
    </w:p>
    <w:p w14:paraId="2787A4B6" w14:textId="77777777" w:rsidR="00B26637" w:rsidRPr="00710E90" w:rsidRDefault="00B26637" w:rsidP="00710E90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634DD460" w14:textId="77777777" w:rsidR="00710E90" w:rsidRPr="00710E90" w:rsidRDefault="00710E90" w:rsidP="005B1AF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42306CA" w14:textId="77777777" w:rsidR="005B1AF2" w:rsidRPr="005B1AF2" w:rsidRDefault="005B1AF2" w:rsidP="005B1AF2">
      <w:pPr>
        <w:pStyle w:val="NoSpacing"/>
      </w:pPr>
    </w:p>
    <w:p w14:paraId="6EC83205" w14:textId="77777777" w:rsidR="00C3446F" w:rsidRPr="00CF4759" w:rsidRDefault="00C3446F" w:rsidP="00C3446F">
      <w:pPr>
        <w:rPr>
          <w:rFonts w:ascii="Arial" w:hAnsi="Arial" w:cs="Arial"/>
          <w:sz w:val="24"/>
          <w:szCs w:val="24"/>
        </w:rPr>
      </w:pPr>
      <w:r w:rsidRPr="00C3446F">
        <w:rPr>
          <w:rFonts w:ascii="Arial" w:hAnsi="Arial" w:cs="Arial"/>
          <w:sz w:val="24"/>
          <w:szCs w:val="24"/>
        </w:rPr>
        <w:t>The Alliance has significant international links with organi</w:t>
      </w:r>
      <w:r w:rsidR="00197EDE">
        <w:rPr>
          <w:rFonts w:ascii="Arial" w:hAnsi="Arial" w:cs="Arial"/>
          <w:sz w:val="24"/>
          <w:szCs w:val="24"/>
        </w:rPr>
        <w:t>s</w:t>
      </w:r>
      <w:r w:rsidRPr="00C3446F">
        <w:rPr>
          <w:rFonts w:ascii="Arial" w:hAnsi="Arial" w:cs="Arial"/>
          <w:sz w:val="24"/>
          <w:szCs w:val="24"/>
        </w:rPr>
        <w:t>ations concerned with the issues</w:t>
      </w:r>
      <w:r>
        <w:rPr>
          <w:rFonts w:ascii="Arial" w:hAnsi="Arial" w:cs="Arial"/>
          <w:sz w:val="24"/>
          <w:szCs w:val="24"/>
        </w:rPr>
        <w:t xml:space="preserve"> </w:t>
      </w:r>
      <w:r w:rsidRPr="00C3446F">
        <w:rPr>
          <w:rFonts w:ascii="Arial" w:hAnsi="Arial" w:cs="Arial"/>
          <w:sz w:val="24"/>
          <w:szCs w:val="24"/>
        </w:rPr>
        <w:t xml:space="preserve">of </w:t>
      </w:r>
      <w:r w:rsidR="00E70F0D">
        <w:rPr>
          <w:rFonts w:ascii="Arial" w:hAnsi="Arial" w:cs="Arial"/>
          <w:sz w:val="24"/>
          <w:szCs w:val="24"/>
        </w:rPr>
        <w:t xml:space="preserve">youth wellbeing, </w:t>
      </w:r>
      <w:r w:rsidR="00C872F8">
        <w:rPr>
          <w:rFonts w:ascii="Arial" w:hAnsi="Arial" w:cs="Arial"/>
          <w:sz w:val="24"/>
          <w:szCs w:val="24"/>
        </w:rPr>
        <w:t>bullyin</w:t>
      </w:r>
      <w:r w:rsidR="00E70F0D">
        <w:rPr>
          <w:rFonts w:ascii="Arial" w:hAnsi="Arial" w:cs="Arial"/>
          <w:sz w:val="24"/>
          <w:szCs w:val="24"/>
        </w:rPr>
        <w:t>g,</w:t>
      </w:r>
      <w:r w:rsidR="00C872F8">
        <w:rPr>
          <w:rFonts w:ascii="Arial" w:hAnsi="Arial" w:cs="Arial"/>
          <w:sz w:val="24"/>
          <w:szCs w:val="24"/>
        </w:rPr>
        <w:t xml:space="preserve"> cyberbullying</w:t>
      </w:r>
      <w:r w:rsidR="00E70F0D">
        <w:rPr>
          <w:rFonts w:ascii="Arial" w:hAnsi="Arial" w:cs="Arial"/>
          <w:sz w:val="24"/>
          <w:szCs w:val="24"/>
        </w:rPr>
        <w:t xml:space="preserve">, </w:t>
      </w:r>
      <w:r w:rsidRPr="00C3446F">
        <w:rPr>
          <w:rFonts w:ascii="Arial" w:hAnsi="Arial" w:cs="Arial"/>
          <w:sz w:val="24"/>
          <w:szCs w:val="24"/>
        </w:rPr>
        <w:t>and cyber safety</w:t>
      </w:r>
      <w:r>
        <w:rPr>
          <w:rFonts w:ascii="Arial" w:hAnsi="Arial" w:cs="Arial"/>
          <w:sz w:val="24"/>
          <w:szCs w:val="24"/>
        </w:rPr>
        <w:t>.</w:t>
      </w:r>
      <w:r w:rsidRPr="00C3446F">
        <w:rPr>
          <w:rFonts w:ascii="Arial" w:hAnsi="Arial" w:cs="Arial"/>
          <w:sz w:val="24"/>
          <w:szCs w:val="24"/>
        </w:rPr>
        <w:t xml:space="preserve"> </w:t>
      </w:r>
    </w:p>
    <w:p w14:paraId="1133E454" w14:textId="77777777" w:rsidR="00442DE4" w:rsidRDefault="00442DE4" w:rsidP="009A4B30">
      <w:pPr>
        <w:rPr>
          <w:rFonts w:ascii="Arial" w:hAnsi="Arial" w:cs="Arial"/>
          <w:b/>
          <w:sz w:val="24"/>
          <w:szCs w:val="24"/>
        </w:rPr>
      </w:pPr>
    </w:p>
    <w:p w14:paraId="413B8675" w14:textId="77777777" w:rsidR="00710E90" w:rsidRDefault="00710E90" w:rsidP="009A4B30">
      <w:pPr>
        <w:rPr>
          <w:rFonts w:ascii="Arial" w:hAnsi="Arial" w:cs="Arial"/>
          <w:b/>
          <w:sz w:val="24"/>
          <w:szCs w:val="24"/>
        </w:rPr>
      </w:pPr>
    </w:p>
    <w:p w14:paraId="2E29FB5C" w14:textId="77777777" w:rsidR="00710E90" w:rsidRDefault="00710E90" w:rsidP="009A4B30">
      <w:pPr>
        <w:rPr>
          <w:rFonts w:ascii="Arial" w:hAnsi="Arial" w:cs="Arial"/>
          <w:b/>
          <w:sz w:val="24"/>
          <w:szCs w:val="24"/>
        </w:rPr>
      </w:pPr>
    </w:p>
    <w:p w14:paraId="0ECB1D65" w14:textId="4F1D3292" w:rsidR="00D80E33" w:rsidRDefault="00D80E33" w:rsidP="009A4B30">
      <w:pPr>
        <w:rPr>
          <w:rFonts w:ascii="Arial" w:hAnsi="Arial" w:cs="Arial"/>
          <w:b/>
          <w:sz w:val="24"/>
          <w:szCs w:val="24"/>
        </w:rPr>
      </w:pPr>
      <w:r w:rsidRPr="00D80E33">
        <w:rPr>
          <w:rFonts w:ascii="Arial" w:hAnsi="Arial" w:cs="Arial"/>
          <w:b/>
          <w:sz w:val="24"/>
          <w:szCs w:val="24"/>
        </w:rPr>
        <w:lastRenderedPageBreak/>
        <w:t>Introduction</w:t>
      </w:r>
      <w:r w:rsidR="00197EDE">
        <w:rPr>
          <w:rFonts w:ascii="Arial" w:hAnsi="Arial" w:cs="Arial"/>
          <w:b/>
          <w:sz w:val="24"/>
          <w:szCs w:val="24"/>
        </w:rPr>
        <w:t xml:space="preserve"> </w:t>
      </w:r>
    </w:p>
    <w:p w14:paraId="21336BFB" w14:textId="77777777" w:rsidR="00197EDE" w:rsidRPr="00442DE4" w:rsidRDefault="00885266" w:rsidP="00197E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885266">
        <w:rPr>
          <w:rFonts w:ascii="Arial" w:hAnsi="Arial" w:cs="Arial"/>
        </w:rPr>
        <w:t>Bullying</w:t>
      </w:r>
      <w:r>
        <w:rPr>
          <w:rFonts w:ascii="Arial" w:hAnsi="Arial" w:cs="Arial"/>
        </w:rPr>
        <w:t xml:space="preserve"> is a major</w:t>
      </w:r>
      <w:r w:rsidR="000651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public health problem f</w:t>
      </w:r>
      <w:r w:rsidR="00197EDE">
        <w:rPr>
          <w:rFonts w:ascii="Arial" w:hAnsi="Arial" w:cs="Arial"/>
        </w:rPr>
        <w:t xml:space="preserve">ound in most </w:t>
      </w:r>
      <w:r w:rsidR="000651D8">
        <w:rPr>
          <w:rFonts w:ascii="Arial" w:hAnsi="Arial" w:cs="Arial"/>
        </w:rPr>
        <w:t>countries around the world</w:t>
      </w:r>
      <w:r w:rsidR="00197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(Craig et al., 2009)</w:t>
      </w:r>
      <w:r w:rsidR="000651D8">
        <w:rPr>
          <w:rFonts w:ascii="Arial" w:hAnsi="Arial" w:cs="Arial"/>
        </w:rPr>
        <w:t>.  Its emergence during the</w:t>
      </w:r>
      <w:r w:rsidR="00E8394C">
        <w:rPr>
          <w:rFonts w:ascii="Arial" w:hAnsi="Arial" w:cs="Arial"/>
        </w:rPr>
        <w:t xml:space="preserve"> school </w:t>
      </w:r>
      <w:r w:rsidR="000651D8">
        <w:rPr>
          <w:rFonts w:ascii="Arial" w:hAnsi="Arial" w:cs="Arial"/>
        </w:rPr>
        <w:t xml:space="preserve">years makes it </w:t>
      </w:r>
      <w:r w:rsidR="00197EDE">
        <w:rPr>
          <w:rFonts w:ascii="Arial" w:hAnsi="Arial" w:cs="Arial"/>
        </w:rPr>
        <w:t>a problem for many young people</w:t>
      </w:r>
      <w:r w:rsidR="00E8394C">
        <w:rPr>
          <w:rFonts w:ascii="Arial" w:hAnsi="Arial" w:cs="Arial"/>
        </w:rPr>
        <w:t xml:space="preserve"> over the course of their school journey</w:t>
      </w:r>
      <w:r w:rsidR="00197EDE">
        <w:rPr>
          <w:rFonts w:ascii="Arial" w:hAnsi="Arial" w:cs="Arial"/>
        </w:rPr>
        <w:t xml:space="preserve">. </w:t>
      </w:r>
      <w:r w:rsidR="000651D8">
        <w:rPr>
          <w:rFonts w:ascii="Arial" w:hAnsi="Arial" w:cs="Arial"/>
        </w:rPr>
        <w:t xml:space="preserve">In times past, </w:t>
      </w:r>
      <w:r w:rsidR="00647EC9">
        <w:rPr>
          <w:rFonts w:ascii="Arial" w:hAnsi="Arial" w:cs="Arial"/>
        </w:rPr>
        <w:t>we did not pay attention to bullying thinking</w:t>
      </w:r>
      <w:r w:rsidR="00197EDE">
        <w:rPr>
          <w:rFonts w:ascii="Arial" w:hAnsi="Arial" w:cs="Arial"/>
        </w:rPr>
        <w:t xml:space="preserve"> it just an unpleasant aspect of childhood</w:t>
      </w:r>
      <w:r w:rsidR="000651D8">
        <w:rPr>
          <w:rFonts w:ascii="Arial" w:hAnsi="Arial" w:cs="Arial"/>
        </w:rPr>
        <w:t xml:space="preserve">.  </w:t>
      </w:r>
      <w:r w:rsidR="00647EC9">
        <w:rPr>
          <w:rFonts w:ascii="Arial" w:hAnsi="Arial" w:cs="Arial"/>
        </w:rPr>
        <w:t>However, now armed w</w:t>
      </w:r>
      <w:r w:rsidR="00E8394C">
        <w:rPr>
          <w:rFonts w:ascii="Arial" w:hAnsi="Arial" w:cs="Arial"/>
        </w:rPr>
        <w:t xml:space="preserve">ith significant research </w:t>
      </w:r>
      <w:r w:rsidR="00442DE4">
        <w:rPr>
          <w:rFonts w:ascii="Arial" w:hAnsi="Arial" w:cs="Arial"/>
        </w:rPr>
        <w:t>we now</w:t>
      </w:r>
      <w:r w:rsidR="000651D8">
        <w:rPr>
          <w:rFonts w:ascii="Arial" w:hAnsi="Arial" w:cs="Arial"/>
        </w:rPr>
        <w:t xml:space="preserve"> understand</w:t>
      </w:r>
      <w:r w:rsidR="00197EDE">
        <w:rPr>
          <w:rFonts w:ascii="Arial" w:hAnsi="Arial" w:cs="Arial"/>
        </w:rPr>
        <w:t xml:space="preserve"> the m</w:t>
      </w:r>
      <w:r w:rsidR="00E8394C">
        <w:rPr>
          <w:rFonts w:ascii="Arial" w:hAnsi="Arial" w:cs="Arial"/>
        </w:rPr>
        <w:t xml:space="preserve">agnitude of </w:t>
      </w:r>
      <w:r w:rsidR="00647EC9">
        <w:rPr>
          <w:rFonts w:ascii="Arial" w:hAnsi="Arial" w:cs="Arial"/>
        </w:rPr>
        <w:t xml:space="preserve">the </w:t>
      </w:r>
      <w:r w:rsidR="00E8394C">
        <w:rPr>
          <w:rFonts w:ascii="Arial" w:hAnsi="Arial" w:cs="Arial"/>
        </w:rPr>
        <w:t>m</w:t>
      </w:r>
      <w:r w:rsidR="00197EDE">
        <w:rPr>
          <w:rFonts w:ascii="Arial" w:hAnsi="Arial" w:cs="Arial"/>
        </w:rPr>
        <w:t xml:space="preserve">ental health implications </w:t>
      </w:r>
      <w:r w:rsidR="00647EC9">
        <w:rPr>
          <w:rFonts w:ascii="Arial" w:hAnsi="Arial" w:cs="Arial"/>
        </w:rPr>
        <w:t xml:space="preserve">should we </w:t>
      </w:r>
      <w:r w:rsidR="00442DE4">
        <w:rPr>
          <w:rFonts w:ascii="Arial" w:hAnsi="Arial" w:cs="Arial"/>
        </w:rPr>
        <w:t xml:space="preserve">continue to </w:t>
      </w:r>
      <w:r w:rsidR="00647EC9">
        <w:rPr>
          <w:rFonts w:ascii="Arial" w:hAnsi="Arial" w:cs="Arial"/>
        </w:rPr>
        <w:t xml:space="preserve">ignore it.  Mental health issues </w:t>
      </w:r>
      <w:r w:rsidR="000651D8">
        <w:rPr>
          <w:rFonts w:ascii="Arial" w:hAnsi="Arial" w:cs="Arial"/>
        </w:rPr>
        <w:t>both</w:t>
      </w:r>
      <w:r w:rsidR="00E8394C">
        <w:rPr>
          <w:rFonts w:ascii="Arial" w:hAnsi="Arial" w:cs="Arial"/>
        </w:rPr>
        <w:t xml:space="preserve"> predicate</w:t>
      </w:r>
      <w:r w:rsidR="00197EDE">
        <w:rPr>
          <w:rFonts w:ascii="Arial" w:hAnsi="Arial" w:cs="Arial"/>
        </w:rPr>
        <w:t xml:space="preserve"> and </w:t>
      </w:r>
      <w:r w:rsidR="00E8394C">
        <w:rPr>
          <w:rFonts w:ascii="Arial" w:hAnsi="Arial" w:cs="Arial"/>
        </w:rPr>
        <w:t xml:space="preserve">are </w:t>
      </w:r>
      <w:r w:rsidR="00647EC9">
        <w:rPr>
          <w:rFonts w:ascii="Arial" w:hAnsi="Arial" w:cs="Arial"/>
        </w:rPr>
        <w:t xml:space="preserve">the </w:t>
      </w:r>
      <w:r w:rsidR="00197EDE">
        <w:rPr>
          <w:rFonts w:ascii="Arial" w:hAnsi="Arial" w:cs="Arial"/>
        </w:rPr>
        <w:t>consequence</w:t>
      </w:r>
      <w:r w:rsidR="00E8394C">
        <w:rPr>
          <w:rFonts w:ascii="Arial" w:hAnsi="Arial" w:cs="Arial"/>
        </w:rPr>
        <w:t>s</w:t>
      </w:r>
      <w:r w:rsidR="00197EDE">
        <w:rPr>
          <w:rFonts w:ascii="Arial" w:hAnsi="Arial" w:cs="Arial"/>
        </w:rPr>
        <w:t xml:space="preserve"> of </w:t>
      </w:r>
      <w:r w:rsidR="00442DE4">
        <w:rPr>
          <w:rFonts w:ascii="Arial" w:hAnsi="Arial" w:cs="Arial"/>
        </w:rPr>
        <w:t>ALL</w:t>
      </w:r>
      <w:r w:rsidR="00647EC9">
        <w:rPr>
          <w:rFonts w:ascii="Arial" w:hAnsi="Arial" w:cs="Arial"/>
        </w:rPr>
        <w:t xml:space="preserve"> </w:t>
      </w:r>
      <w:r w:rsidR="00197EDE">
        <w:rPr>
          <w:rFonts w:ascii="Arial" w:hAnsi="Arial" w:cs="Arial"/>
        </w:rPr>
        <w:t>bullying involvement.</w:t>
      </w:r>
      <w:r w:rsidR="00442DE4">
        <w:rPr>
          <w:rFonts w:ascii="Arial" w:hAnsi="Arial" w:cs="Arial"/>
        </w:rPr>
        <w:t xml:space="preserve"> [See some recent Australian nationally representative research here: </w:t>
      </w:r>
      <w:hyperlink r:id="rId13" w:history="1">
        <w:r w:rsidR="00442DE4" w:rsidRPr="00442DE4">
          <w:rPr>
            <w:rStyle w:val="Hyperlink"/>
            <w:rFonts w:ascii="Arial" w:hAnsi="Arial" w:cs="Arial"/>
          </w:rPr>
          <w:t>https://journals-sagepub-com.ezp01.library.qut.edu.au/doi/pdf/10.1177/0004867417707819</w:t>
        </w:r>
      </w:hyperlink>
      <w:r w:rsidR="00442DE4">
        <w:rPr>
          <w:rFonts w:ascii="Arial" w:hAnsi="Arial" w:cs="Arial"/>
        </w:rPr>
        <w:t xml:space="preserve"> ]</w:t>
      </w:r>
    </w:p>
    <w:p w14:paraId="558ABFF0" w14:textId="77777777" w:rsidR="00442DE4" w:rsidRDefault="00442DE4" w:rsidP="00197E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</w:p>
    <w:p w14:paraId="46F2421D" w14:textId="77777777" w:rsidR="00197EDE" w:rsidRPr="00197EDE" w:rsidRDefault="00197EDE" w:rsidP="00197ED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  <w:r w:rsidRPr="00197EDE">
        <w:rPr>
          <w:rFonts w:ascii="Arial" w:hAnsi="Arial" w:cs="Arial"/>
          <w:b/>
        </w:rPr>
        <w:t>Definition</w:t>
      </w:r>
    </w:p>
    <w:p w14:paraId="56DF29E7" w14:textId="77777777" w:rsidR="00442DE4" w:rsidRDefault="00197EDE" w:rsidP="003A6A5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885266">
        <w:rPr>
          <w:rFonts w:ascii="Arial" w:hAnsi="Arial" w:cs="Arial"/>
          <w:color w:val="333333"/>
        </w:rPr>
        <w:t xml:space="preserve">While </w:t>
      </w:r>
      <w:r>
        <w:rPr>
          <w:rFonts w:ascii="Arial" w:hAnsi="Arial" w:cs="Arial"/>
          <w:color w:val="333333"/>
        </w:rPr>
        <w:t xml:space="preserve">most </w:t>
      </w:r>
      <w:r w:rsidRPr="00885266">
        <w:rPr>
          <w:rFonts w:ascii="Arial" w:hAnsi="Arial" w:cs="Arial"/>
          <w:color w:val="333333"/>
        </w:rPr>
        <w:t xml:space="preserve">young people </w:t>
      </w:r>
      <w:r>
        <w:rPr>
          <w:rFonts w:ascii="Arial" w:hAnsi="Arial" w:cs="Arial"/>
          <w:color w:val="333333"/>
        </w:rPr>
        <w:t>encounter incidents in school peer groups which</w:t>
      </w:r>
      <w:r w:rsidRPr="00885266">
        <w:rPr>
          <w:rFonts w:ascii="Arial" w:hAnsi="Arial" w:cs="Arial"/>
          <w:color w:val="333333"/>
        </w:rPr>
        <w:t xml:space="preserve"> </w:t>
      </w:r>
      <w:r w:rsidR="00E8394C">
        <w:rPr>
          <w:rFonts w:ascii="Arial" w:hAnsi="Arial" w:cs="Arial"/>
          <w:color w:val="333333"/>
        </w:rPr>
        <w:t>are conflictual in nature</w:t>
      </w:r>
      <w:r w:rsidRPr="00885266">
        <w:rPr>
          <w:rFonts w:ascii="Arial" w:hAnsi="Arial" w:cs="Arial"/>
          <w:color w:val="333333"/>
        </w:rPr>
        <w:t xml:space="preserve"> (e.g., mutual arguments and disagreements, not liking someone or a single act of social rejection, one-off acts of meanness or spite, isolated incidents of aggression, intimidation or violence), these </w:t>
      </w:r>
      <w:r w:rsidRPr="00442DE4">
        <w:rPr>
          <w:rFonts w:ascii="Arial" w:hAnsi="Arial" w:cs="Arial"/>
          <w:i/>
          <w:color w:val="333333"/>
        </w:rPr>
        <w:t>do not constitute bullying</w:t>
      </w:r>
      <w:r w:rsidRPr="00885266">
        <w:rPr>
          <w:rFonts w:ascii="Arial" w:hAnsi="Arial" w:cs="Arial"/>
          <w:color w:val="333333"/>
        </w:rPr>
        <w:t>.</w:t>
      </w:r>
      <w:r w:rsidR="00E8394C">
        <w:rPr>
          <w:rFonts w:ascii="Arial" w:hAnsi="Arial" w:cs="Arial"/>
          <w:color w:val="333333"/>
        </w:rPr>
        <w:t xml:space="preserve">  </w:t>
      </w:r>
    </w:p>
    <w:p w14:paraId="4A5754D0" w14:textId="77777777" w:rsidR="00197EDE" w:rsidRPr="00885266" w:rsidRDefault="003A6A54" w:rsidP="003A6A5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Young people who are </w:t>
      </w:r>
      <w:r w:rsidR="00647EC9">
        <w:rPr>
          <w:rFonts w:ascii="Arial" w:hAnsi="Arial" w:cs="Arial"/>
          <w:color w:val="333333"/>
        </w:rPr>
        <w:t>involved in</w:t>
      </w:r>
      <w:r w:rsidR="000651D8">
        <w:rPr>
          <w:rFonts w:ascii="Arial" w:hAnsi="Arial" w:cs="Arial"/>
          <w:color w:val="333333"/>
        </w:rPr>
        <w:t xml:space="preserve"> bullying </w:t>
      </w:r>
      <w:r w:rsidR="00647EC9">
        <w:rPr>
          <w:rFonts w:ascii="Arial" w:hAnsi="Arial" w:cs="Arial"/>
          <w:color w:val="333333"/>
        </w:rPr>
        <w:t>roles find it difficult to</w:t>
      </w:r>
      <w:r>
        <w:rPr>
          <w:rFonts w:ascii="Arial" w:hAnsi="Arial" w:cs="Arial"/>
          <w:color w:val="333333"/>
        </w:rPr>
        <w:t xml:space="preserve"> address </w:t>
      </w:r>
      <w:r w:rsidR="00647EC9">
        <w:rPr>
          <w:rFonts w:ascii="Arial" w:hAnsi="Arial" w:cs="Arial"/>
          <w:color w:val="333333"/>
        </w:rPr>
        <w:t xml:space="preserve">it without </w:t>
      </w:r>
      <w:r w:rsidR="00442DE4">
        <w:rPr>
          <w:rFonts w:ascii="Arial" w:hAnsi="Arial" w:cs="Arial"/>
          <w:color w:val="333333"/>
        </w:rPr>
        <w:t xml:space="preserve">significant external </w:t>
      </w:r>
      <w:r w:rsidR="00647EC9">
        <w:rPr>
          <w:rFonts w:ascii="Arial" w:hAnsi="Arial" w:cs="Arial"/>
          <w:color w:val="333333"/>
        </w:rPr>
        <w:t>support</w:t>
      </w:r>
      <w:r>
        <w:rPr>
          <w:rFonts w:ascii="Arial" w:hAnsi="Arial" w:cs="Arial"/>
          <w:color w:val="333333"/>
        </w:rPr>
        <w:t>. This is because b</w:t>
      </w:r>
      <w:r w:rsidR="00197EDE" w:rsidRPr="00885266">
        <w:rPr>
          <w:rFonts w:ascii="Arial" w:hAnsi="Arial" w:cs="Arial"/>
        </w:rPr>
        <w:t xml:space="preserve">ullying has three </w:t>
      </w:r>
      <w:r w:rsidR="00647EC9">
        <w:rPr>
          <w:rFonts w:ascii="Arial" w:hAnsi="Arial" w:cs="Arial"/>
        </w:rPr>
        <w:t>important and distinguishing</w:t>
      </w:r>
      <w:r w:rsidR="00197EDE" w:rsidRPr="00885266">
        <w:rPr>
          <w:rFonts w:ascii="Arial" w:hAnsi="Arial" w:cs="Arial"/>
        </w:rPr>
        <w:t xml:space="preserve"> features:</w:t>
      </w:r>
    </w:p>
    <w:p w14:paraId="135D9DDC" w14:textId="77777777" w:rsidR="00197EDE" w:rsidRDefault="00197EDE" w:rsidP="009715C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97EDE">
        <w:rPr>
          <w:rFonts w:ascii="Arial" w:hAnsi="Arial" w:cs="Arial"/>
          <w:sz w:val="24"/>
          <w:szCs w:val="24"/>
        </w:rPr>
        <w:t xml:space="preserve">It involves a deliberate intent to harm </w:t>
      </w:r>
      <w:r w:rsidR="00E8394C">
        <w:rPr>
          <w:rFonts w:ascii="Arial" w:hAnsi="Arial" w:cs="Arial"/>
          <w:sz w:val="24"/>
          <w:szCs w:val="24"/>
        </w:rPr>
        <w:t>another</w:t>
      </w:r>
    </w:p>
    <w:p w14:paraId="097DC2CA" w14:textId="77777777" w:rsidR="00197EDE" w:rsidRPr="00197EDE" w:rsidRDefault="00197EDE" w:rsidP="009715C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97EDE">
        <w:rPr>
          <w:rFonts w:ascii="Arial" w:hAnsi="Arial" w:cs="Arial"/>
          <w:sz w:val="24"/>
          <w:szCs w:val="24"/>
        </w:rPr>
        <w:t xml:space="preserve">It is repeated and ongoing </w:t>
      </w:r>
    </w:p>
    <w:p w14:paraId="38A665E6" w14:textId="75D8EF06" w:rsidR="00197EDE" w:rsidRDefault="00197EDE" w:rsidP="00197EDE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85266">
        <w:rPr>
          <w:rFonts w:ascii="Arial" w:hAnsi="Arial" w:cs="Arial"/>
          <w:sz w:val="24"/>
          <w:szCs w:val="24"/>
        </w:rPr>
        <w:t xml:space="preserve">It involves </w:t>
      </w:r>
      <w:r>
        <w:rPr>
          <w:rFonts w:ascii="Arial" w:hAnsi="Arial" w:cs="Arial"/>
          <w:sz w:val="24"/>
          <w:szCs w:val="24"/>
        </w:rPr>
        <w:t>the misuse of power relationship (</w:t>
      </w:r>
      <w:r w:rsidR="00527F16">
        <w:rPr>
          <w:rFonts w:ascii="Arial" w:hAnsi="Arial" w:cs="Arial"/>
          <w:sz w:val="24"/>
          <w:szCs w:val="24"/>
        </w:rPr>
        <w:t xml:space="preserve">the person being bullied is </w:t>
      </w:r>
      <w:r w:rsidR="00566EAC">
        <w:rPr>
          <w:rFonts w:ascii="Arial" w:hAnsi="Arial" w:cs="Arial"/>
          <w:sz w:val="24"/>
          <w:szCs w:val="24"/>
        </w:rPr>
        <w:t>unable to stop the bullying from happening)</w:t>
      </w:r>
    </w:p>
    <w:p w14:paraId="629FE9F7" w14:textId="77777777" w:rsidR="00E8394C" w:rsidRDefault="00E8394C" w:rsidP="00E8394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BDF9886" w14:textId="77777777" w:rsidR="00E8394C" w:rsidRDefault="00E8394C" w:rsidP="00E8394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Forms</w:t>
      </w:r>
    </w:p>
    <w:p w14:paraId="3BEB26D2" w14:textId="7C991644" w:rsidR="00E8394C" w:rsidRDefault="00E8394C" w:rsidP="009A4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Traditional bullying occurs face-to-face </w:t>
      </w:r>
      <w:r w:rsidR="00F46500">
        <w:rPr>
          <w:rFonts w:ascii="Arial" w:hAnsi="Arial" w:cs="Arial"/>
          <w:sz w:val="24"/>
          <w:szCs w:val="24"/>
        </w:rPr>
        <w:t xml:space="preserve">(i.e., in-person) </w:t>
      </w:r>
      <w:r>
        <w:rPr>
          <w:rFonts w:ascii="Arial" w:hAnsi="Arial" w:cs="Arial"/>
          <w:sz w:val="24"/>
          <w:szCs w:val="24"/>
        </w:rPr>
        <w:t xml:space="preserve">in </w:t>
      </w:r>
      <w:r w:rsidR="004C4AC2">
        <w:rPr>
          <w:rFonts w:ascii="Arial" w:hAnsi="Arial" w:cs="Arial"/>
          <w:sz w:val="24"/>
          <w:szCs w:val="24"/>
        </w:rPr>
        <w:t xml:space="preserve">schools and can be </w:t>
      </w:r>
      <w:r>
        <w:rPr>
          <w:rFonts w:ascii="Arial" w:hAnsi="Arial" w:cs="Arial"/>
          <w:sz w:val="24"/>
          <w:szCs w:val="24"/>
        </w:rPr>
        <w:t xml:space="preserve">physical, verbal or relational (e.g., exclusion) </w:t>
      </w:r>
      <w:r w:rsidR="00647EC9">
        <w:rPr>
          <w:rFonts w:ascii="Arial" w:hAnsi="Arial" w:cs="Arial"/>
          <w:sz w:val="24"/>
          <w:szCs w:val="24"/>
        </w:rPr>
        <w:t>behaviours</w:t>
      </w:r>
      <w:r>
        <w:rPr>
          <w:rFonts w:ascii="Arial" w:hAnsi="Arial" w:cs="Arial"/>
          <w:sz w:val="24"/>
          <w:szCs w:val="24"/>
        </w:rPr>
        <w:t xml:space="preserve">, </w:t>
      </w:r>
      <w:r w:rsidR="003A6A54">
        <w:rPr>
          <w:rFonts w:ascii="Arial" w:hAnsi="Arial" w:cs="Arial"/>
          <w:sz w:val="24"/>
          <w:szCs w:val="24"/>
        </w:rPr>
        <w:t xml:space="preserve">with the newer form </w:t>
      </w:r>
      <w:r w:rsidR="004C4AC2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cyberbullying considered an </w:t>
      </w:r>
      <w:r w:rsidR="003A6A54">
        <w:rPr>
          <w:rFonts w:ascii="Arial" w:hAnsi="Arial" w:cs="Arial"/>
          <w:sz w:val="24"/>
          <w:szCs w:val="24"/>
        </w:rPr>
        <w:t xml:space="preserve">online </w:t>
      </w:r>
      <w:r>
        <w:rPr>
          <w:rFonts w:ascii="Arial" w:hAnsi="Arial" w:cs="Arial"/>
          <w:sz w:val="24"/>
          <w:szCs w:val="24"/>
        </w:rPr>
        <w:t xml:space="preserve">extension </w:t>
      </w:r>
      <w:r w:rsidR="003A6A54">
        <w:rPr>
          <w:rFonts w:ascii="Arial" w:hAnsi="Arial" w:cs="Arial"/>
          <w:sz w:val="24"/>
          <w:szCs w:val="24"/>
        </w:rPr>
        <w:t xml:space="preserve">of </w:t>
      </w:r>
      <w:r w:rsidR="004941B9">
        <w:rPr>
          <w:rFonts w:ascii="Arial" w:hAnsi="Arial" w:cs="Arial"/>
          <w:sz w:val="24"/>
          <w:szCs w:val="24"/>
        </w:rPr>
        <w:t>bullying</w:t>
      </w:r>
      <w:r w:rsidR="003A6A54">
        <w:rPr>
          <w:rFonts w:ascii="Arial" w:hAnsi="Arial" w:cs="Arial"/>
          <w:sz w:val="24"/>
          <w:szCs w:val="24"/>
        </w:rPr>
        <w:t xml:space="preserve"> behaviours via</w:t>
      </w:r>
      <w:r>
        <w:rPr>
          <w:rFonts w:ascii="Arial" w:hAnsi="Arial" w:cs="Arial"/>
          <w:sz w:val="24"/>
          <w:szCs w:val="24"/>
        </w:rPr>
        <w:t xml:space="preserve"> digital/electronic devices</w:t>
      </w:r>
      <w:r w:rsidR="003A6A54">
        <w:rPr>
          <w:rFonts w:ascii="Arial" w:hAnsi="Arial" w:cs="Arial"/>
          <w:sz w:val="24"/>
          <w:szCs w:val="24"/>
        </w:rPr>
        <w:t xml:space="preserve"> (Smith &amp; Slonje, 2010)</w:t>
      </w:r>
      <w:r>
        <w:rPr>
          <w:rFonts w:ascii="Arial" w:hAnsi="Arial" w:cs="Arial"/>
          <w:sz w:val="24"/>
          <w:szCs w:val="24"/>
        </w:rPr>
        <w:t xml:space="preserve">. </w:t>
      </w:r>
      <w:r w:rsidR="004941B9" w:rsidRPr="004941B9">
        <w:rPr>
          <w:rFonts w:ascii="Arial" w:hAnsi="Arial" w:cs="Arial"/>
          <w:sz w:val="24"/>
          <w:szCs w:val="24"/>
        </w:rPr>
        <w:t xml:space="preserve">Hurtful teasing </w:t>
      </w:r>
      <w:r w:rsidR="00647EC9">
        <w:rPr>
          <w:rFonts w:ascii="Arial" w:hAnsi="Arial" w:cs="Arial"/>
          <w:sz w:val="24"/>
          <w:szCs w:val="24"/>
        </w:rPr>
        <w:t>is</w:t>
      </w:r>
      <w:r w:rsidR="004941B9" w:rsidRPr="004941B9">
        <w:rPr>
          <w:rFonts w:ascii="Arial" w:hAnsi="Arial" w:cs="Arial"/>
          <w:sz w:val="24"/>
          <w:szCs w:val="24"/>
        </w:rPr>
        <w:t xml:space="preserve"> the most prevalent of all bullying behaviours experienced by students, followed by having hurtful lies told about them</w:t>
      </w:r>
      <w:r w:rsidR="004941B9">
        <w:rPr>
          <w:rFonts w:ascii="Arial" w:hAnsi="Arial" w:cs="Arial"/>
          <w:sz w:val="24"/>
          <w:szCs w:val="24"/>
        </w:rPr>
        <w:t xml:space="preserve"> (Cross et al., 2009) but other </w:t>
      </w:r>
      <w:r w:rsidR="00647EC9">
        <w:rPr>
          <w:rFonts w:ascii="Arial" w:hAnsi="Arial" w:cs="Arial"/>
          <w:sz w:val="24"/>
          <w:szCs w:val="24"/>
        </w:rPr>
        <w:t>serious incidents can involve invasions of privacy, theft of belongin</w:t>
      </w:r>
      <w:r w:rsidR="00F46500">
        <w:rPr>
          <w:rFonts w:ascii="Arial" w:hAnsi="Arial" w:cs="Arial"/>
          <w:sz w:val="24"/>
          <w:szCs w:val="24"/>
        </w:rPr>
        <w:t>gs</w:t>
      </w:r>
      <w:r w:rsidR="00647EC9">
        <w:rPr>
          <w:rFonts w:ascii="Arial" w:hAnsi="Arial" w:cs="Arial"/>
          <w:sz w:val="24"/>
          <w:szCs w:val="24"/>
        </w:rPr>
        <w:t xml:space="preserve">, </w:t>
      </w:r>
      <w:r w:rsidR="00F46500">
        <w:rPr>
          <w:rFonts w:ascii="Arial" w:hAnsi="Arial" w:cs="Arial"/>
          <w:sz w:val="24"/>
          <w:szCs w:val="24"/>
        </w:rPr>
        <w:t xml:space="preserve">physical injury, </w:t>
      </w:r>
      <w:r w:rsidR="00647EC9">
        <w:rPr>
          <w:rFonts w:ascii="Arial" w:hAnsi="Arial" w:cs="Arial"/>
          <w:sz w:val="24"/>
          <w:szCs w:val="24"/>
        </w:rPr>
        <w:t xml:space="preserve">stalking, harassment, </w:t>
      </w:r>
      <w:r w:rsidR="00F46500">
        <w:rPr>
          <w:rFonts w:ascii="Arial" w:hAnsi="Arial" w:cs="Arial"/>
          <w:sz w:val="24"/>
          <w:szCs w:val="24"/>
        </w:rPr>
        <w:t>rumour spreading</w:t>
      </w:r>
      <w:r w:rsidR="00647EC9">
        <w:rPr>
          <w:rFonts w:ascii="Arial" w:hAnsi="Arial" w:cs="Arial"/>
          <w:sz w:val="24"/>
          <w:szCs w:val="24"/>
        </w:rPr>
        <w:t>, prank calls</w:t>
      </w:r>
      <w:r w:rsidR="00F46500">
        <w:rPr>
          <w:rFonts w:ascii="Arial" w:hAnsi="Arial" w:cs="Arial"/>
          <w:sz w:val="24"/>
          <w:szCs w:val="24"/>
        </w:rPr>
        <w:t>, threats, outing and trickery</w:t>
      </w:r>
      <w:r w:rsidR="00442DE4">
        <w:rPr>
          <w:rFonts w:ascii="Arial" w:hAnsi="Arial" w:cs="Arial"/>
          <w:sz w:val="24"/>
          <w:szCs w:val="24"/>
        </w:rPr>
        <w:t xml:space="preserve">, and </w:t>
      </w:r>
      <w:r w:rsidR="00527F16">
        <w:rPr>
          <w:rFonts w:ascii="Arial" w:hAnsi="Arial" w:cs="Arial"/>
          <w:sz w:val="24"/>
          <w:szCs w:val="24"/>
        </w:rPr>
        <w:t xml:space="preserve">non-consensual </w:t>
      </w:r>
      <w:r w:rsidR="00442DE4">
        <w:rPr>
          <w:rFonts w:ascii="Arial" w:hAnsi="Arial" w:cs="Arial"/>
          <w:sz w:val="24"/>
          <w:szCs w:val="24"/>
        </w:rPr>
        <w:t>sexting</w:t>
      </w:r>
      <w:r w:rsidR="00F46500">
        <w:rPr>
          <w:rFonts w:ascii="Arial" w:hAnsi="Arial" w:cs="Arial"/>
          <w:sz w:val="24"/>
          <w:szCs w:val="24"/>
        </w:rPr>
        <w:t>.  There are no homogenous</w:t>
      </w:r>
      <w:r w:rsidR="00442DE4">
        <w:rPr>
          <w:rFonts w:ascii="Arial" w:hAnsi="Arial" w:cs="Arial"/>
          <w:sz w:val="24"/>
          <w:szCs w:val="24"/>
        </w:rPr>
        <w:t xml:space="preserve"> or neat</w:t>
      </w:r>
      <w:r w:rsidR="00F46500">
        <w:rPr>
          <w:rFonts w:ascii="Arial" w:hAnsi="Arial" w:cs="Arial"/>
          <w:sz w:val="24"/>
          <w:szCs w:val="24"/>
        </w:rPr>
        <w:t xml:space="preserve"> descriptions of those who bully or those who are </w:t>
      </w:r>
      <w:r w:rsidR="00527F16">
        <w:rPr>
          <w:rFonts w:ascii="Arial" w:hAnsi="Arial" w:cs="Arial"/>
          <w:sz w:val="24"/>
          <w:szCs w:val="24"/>
        </w:rPr>
        <w:t>victimised</w:t>
      </w:r>
      <w:r w:rsidR="00F46500">
        <w:rPr>
          <w:rFonts w:ascii="Arial" w:hAnsi="Arial" w:cs="Arial"/>
          <w:sz w:val="24"/>
          <w:szCs w:val="24"/>
        </w:rPr>
        <w:t xml:space="preserve"> but some at risk groups for perpetration are </w:t>
      </w:r>
      <w:r w:rsidR="00527F16">
        <w:rPr>
          <w:rFonts w:ascii="Arial" w:hAnsi="Arial" w:cs="Arial"/>
          <w:sz w:val="24"/>
          <w:szCs w:val="24"/>
        </w:rPr>
        <w:t>young people</w:t>
      </w:r>
      <w:r w:rsidR="00F46500">
        <w:rPr>
          <w:rFonts w:ascii="Arial" w:hAnsi="Arial" w:cs="Arial"/>
          <w:sz w:val="24"/>
          <w:szCs w:val="24"/>
        </w:rPr>
        <w:t xml:space="preserve"> who desire social dominance, entertainment or who have negative stressors in their life</w:t>
      </w:r>
      <w:r w:rsidR="00442DE4">
        <w:rPr>
          <w:rFonts w:ascii="Arial" w:hAnsi="Arial" w:cs="Arial"/>
          <w:sz w:val="24"/>
          <w:szCs w:val="24"/>
        </w:rPr>
        <w:t xml:space="preserve"> and tend to come from overly harsh or authorit</w:t>
      </w:r>
      <w:r w:rsidR="00527F16">
        <w:rPr>
          <w:rFonts w:ascii="Arial" w:hAnsi="Arial" w:cs="Arial"/>
          <w:sz w:val="24"/>
          <w:szCs w:val="24"/>
        </w:rPr>
        <w:t>at</w:t>
      </w:r>
      <w:r w:rsidR="00442DE4">
        <w:rPr>
          <w:rFonts w:ascii="Arial" w:hAnsi="Arial" w:cs="Arial"/>
          <w:sz w:val="24"/>
          <w:szCs w:val="24"/>
        </w:rPr>
        <w:t>ive families</w:t>
      </w:r>
      <w:r w:rsidR="00F46500">
        <w:rPr>
          <w:rFonts w:ascii="Arial" w:hAnsi="Arial" w:cs="Arial"/>
          <w:sz w:val="24"/>
          <w:szCs w:val="24"/>
        </w:rPr>
        <w:t xml:space="preserve">.  </w:t>
      </w:r>
      <w:r w:rsidR="00634BD4">
        <w:rPr>
          <w:rFonts w:ascii="Arial" w:hAnsi="Arial" w:cs="Arial"/>
          <w:sz w:val="24"/>
          <w:szCs w:val="24"/>
        </w:rPr>
        <w:t>G</w:t>
      </w:r>
      <w:r w:rsidR="00F46500">
        <w:rPr>
          <w:rFonts w:ascii="Arial" w:hAnsi="Arial" w:cs="Arial"/>
          <w:sz w:val="24"/>
          <w:szCs w:val="24"/>
        </w:rPr>
        <w:t xml:space="preserve">roups </w:t>
      </w:r>
      <w:r w:rsidR="00634BD4">
        <w:rPr>
          <w:rFonts w:ascii="Arial" w:hAnsi="Arial" w:cs="Arial"/>
          <w:sz w:val="24"/>
          <w:szCs w:val="24"/>
        </w:rPr>
        <w:t>at risk of</w:t>
      </w:r>
      <w:r w:rsidR="00F46500">
        <w:rPr>
          <w:rFonts w:ascii="Arial" w:hAnsi="Arial" w:cs="Arial"/>
          <w:sz w:val="24"/>
          <w:szCs w:val="24"/>
        </w:rPr>
        <w:t xml:space="preserve"> being </w:t>
      </w:r>
      <w:r w:rsidR="00527F16">
        <w:rPr>
          <w:rFonts w:ascii="Arial" w:hAnsi="Arial" w:cs="Arial"/>
          <w:sz w:val="24"/>
          <w:szCs w:val="24"/>
        </w:rPr>
        <w:t>victimised</w:t>
      </w:r>
      <w:r w:rsidR="00F46500">
        <w:rPr>
          <w:rFonts w:ascii="Arial" w:hAnsi="Arial" w:cs="Arial"/>
          <w:sz w:val="24"/>
          <w:szCs w:val="24"/>
        </w:rPr>
        <w:t xml:space="preserve"> </w:t>
      </w:r>
      <w:r w:rsidR="00634BD4">
        <w:rPr>
          <w:rFonts w:ascii="Arial" w:hAnsi="Arial" w:cs="Arial"/>
          <w:sz w:val="24"/>
          <w:szCs w:val="24"/>
        </w:rPr>
        <w:t xml:space="preserve">include </w:t>
      </w:r>
      <w:r w:rsidR="00F46500">
        <w:rPr>
          <w:rFonts w:ascii="Arial" w:hAnsi="Arial" w:cs="Arial"/>
          <w:sz w:val="24"/>
          <w:szCs w:val="24"/>
        </w:rPr>
        <w:t xml:space="preserve">those </w:t>
      </w:r>
      <w:r w:rsidR="00527F16">
        <w:rPr>
          <w:rFonts w:ascii="Arial" w:hAnsi="Arial" w:cs="Arial"/>
          <w:sz w:val="24"/>
          <w:szCs w:val="24"/>
        </w:rPr>
        <w:t xml:space="preserve">young people </w:t>
      </w:r>
      <w:r w:rsidR="00F46500">
        <w:rPr>
          <w:rFonts w:ascii="Arial" w:hAnsi="Arial" w:cs="Arial"/>
          <w:sz w:val="24"/>
          <w:szCs w:val="24"/>
        </w:rPr>
        <w:t xml:space="preserve">who are socially withdrawn, </w:t>
      </w:r>
      <w:r w:rsidR="00442DE4">
        <w:rPr>
          <w:rFonts w:ascii="Arial" w:hAnsi="Arial" w:cs="Arial"/>
          <w:sz w:val="24"/>
          <w:szCs w:val="24"/>
        </w:rPr>
        <w:t xml:space="preserve">have internalising issues </w:t>
      </w:r>
      <w:r w:rsidR="00527F16">
        <w:rPr>
          <w:rFonts w:ascii="Arial" w:hAnsi="Arial" w:cs="Arial"/>
          <w:sz w:val="24"/>
          <w:szCs w:val="24"/>
        </w:rPr>
        <w:t>such as</w:t>
      </w:r>
      <w:r w:rsidR="00442DE4">
        <w:rPr>
          <w:rFonts w:ascii="Arial" w:hAnsi="Arial" w:cs="Arial"/>
          <w:sz w:val="24"/>
          <w:szCs w:val="24"/>
        </w:rPr>
        <w:t xml:space="preserve"> anxiety or depression, are </w:t>
      </w:r>
      <w:r w:rsidR="00F46500">
        <w:rPr>
          <w:rFonts w:ascii="Arial" w:hAnsi="Arial" w:cs="Arial"/>
          <w:sz w:val="24"/>
          <w:szCs w:val="24"/>
        </w:rPr>
        <w:t xml:space="preserve">obese, have </w:t>
      </w:r>
      <w:r w:rsidR="00442DE4">
        <w:rPr>
          <w:rFonts w:ascii="Arial" w:hAnsi="Arial" w:cs="Arial"/>
          <w:sz w:val="24"/>
          <w:szCs w:val="24"/>
        </w:rPr>
        <w:t xml:space="preserve">disabilities that manifest in </w:t>
      </w:r>
      <w:r w:rsidR="00F46500">
        <w:rPr>
          <w:rFonts w:ascii="Arial" w:hAnsi="Arial" w:cs="Arial"/>
          <w:sz w:val="24"/>
          <w:szCs w:val="24"/>
        </w:rPr>
        <w:t xml:space="preserve">emotional or behavioural problems, </w:t>
      </w:r>
      <w:r w:rsidR="00442DE4">
        <w:rPr>
          <w:rFonts w:ascii="Arial" w:hAnsi="Arial" w:cs="Arial"/>
          <w:sz w:val="24"/>
          <w:szCs w:val="24"/>
        </w:rPr>
        <w:t>who are</w:t>
      </w:r>
      <w:r w:rsidR="008F7FC9">
        <w:rPr>
          <w:rFonts w:ascii="Arial" w:hAnsi="Arial" w:cs="Arial"/>
          <w:sz w:val="24"/>
          <w:szCs w:val="24"/>
        </w:rPr>
        <w:t xml:space="preserve"> </w:t>
      </w:r>
      <w:r w:rsidR="00F46500">
        <w:rPr>
          <w:rFonts w:ascii="Arial" w:hAnsi="Arial" w:cs="Arial"/>
          <w:sz w:val="24"/>
          <w:szCs w:val="24"/>
        </w:rPr>
        <w:t>questioning their gender</w:t>
      </w:r>
      <w:r w:rsidR="008F7FC9">
        <w:rPr>
          <w:rFonts w:ascii="Arial" w:hAnsi="Arial" w:cs="Arial"/>
          <w:sz w:val="24"/>
          <w:szCs w:val="24"/>
        </w:rPr>
        <w:t xml:space="preserve"> identity</w:t>
      </w:r>
      <w:r w:rsidR="00F46500">
        <w:rPr>
          <w:rFonts w:ascii="Arial" w:hAnsi="Arial" w:cs="Arial"/>
          <w:sz w:val="24"/>
          <w:szCs w:val="24"/>
        </w:rPr>
        <w:t>, and those who are culturally</w:t>
      </w:r>
      <w:r w:rsidR="008F7FC9">
        <w:rPr>
          <w:rFonts w:ascii="Arial" w:hAnsi="Arial" w:cs="Arial"/>
          <w:sz w:val="24"/>
          <w:szCs w:val="24"/>
        </w:rPr>
        <w:t xml:space="preserve">, </w:t>
      </w:r>
      <w:r w:rsidR="00F46500">
        <w:rPr>
          <w:rFonts w:ascii="Arial" w:hAnsi="Arial" w:cs="Arial"/>
          <w:sz w:val="24"/>
          <w:szCs w:val="24"/>
        </w:rPr>
        <w:t>religiously</w:t>
      </w:r>
      <w:r w:rsidR="008F7FC9">
        <w:rPr>
          <w:rFonts w:ascii="Arial" w:hAnsi="Arial" w:cs="Arial"/>
          <w:sz w:val="24"/>
          <w:szCs w:val="24"/>
        </w:rPr>
        <w:t>, racially or ‘any form of</w:t>
      </w:r>
      <w:r w:rsidR="00F46500">
        <w:rPr>
          <w:rFonts w:ascii="Arial" w:hAnsi="Arial" w:cs="Arial"/>
          <w:sz w:val="24"/>
          <w:szCs w:val="24"/>
        </w:rPr>
        <w:t xml:space="preserve"> different</w:t>
      </w:r>
      <w:r w:rsidR="008F7FC9">
        <w:rPr>
          <w:rFonts w:ascii="Arial" w:hAnsi="Arial" w:cs="Arial"/>
          <w:sz w:val="24"/>
          <w:szCs w:val="24"/>
        </w:rPr>
        <w:t>’</w:t>
      </w:r>
      <w:r w:rsidR="00F46500">
        <w:rPr>
          <w:rFonts w:ascii="Arial" w:hAnsi="Arial" w:cs="Arial"/>
          <w:sz w:val="24"/>
          <w:szCs w:val="24"/>
        </w:rPr>
        <w:t xml:space="preserve"> from the peer group. </w:t>
      </w:r>
    </w:p>
    <w:p w14:paraId="42B1F297" w14:textId="77777777" w:rsidR="00710E90" w:rsidRDefault="00710E90" w:rsidP="009A4B30">
      <w:pPr>
        <w:rPr>
          <w:rFonts w:ascii="Arial" w:hAnsi="Arial" w:cs="Arial"/>
          <w:b/>
          <w:sz w:val="24"/>
          <w:szCs w:val="24"/>
        </w:rPr>
      </w:pPr>
    </w:p>
    <w:p w14:paraId="473D0D79" w14:textId="16D9F5A8" w:rsidR="003A6A54" w:rsidRDefault="003A6A54" w:rsidP="009A4B30">
      <w:pPr>
        <w:rPr>
          <w:rFonts w:ascii="Arial" w:hAnsi="Arial" w:cs="Arial"/>
          <w:b/>
          <w:sz w:val="24"/>
          <w:szCs w:val="24"/>
        </w:rPr>
      </w:pPr>
      <w:r w:rsidRPr="003A6A54">
        <w:rPr>
          <w:rFonts w:ascii="Arial" w:hAnsi="Arial" w:cs="Arial"/>
          <w:b/>
          <w:sz w:val="24"/>
          <w:szCs w:val="24"/>
        </w:rPr>
        <w:lastRenderedPageBreak/>
        <w:t>Prevalence</w:t>
      </w:r>
    </w:p>
    <w:p w14:paraId="0C3AA3DE" w14:textId="3C31BE06" w:rsidR="004941B9" w:rsidRPr="00451FC6" w:rsidRDefault="003A6A54" w:rsidP="00494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they substantially co-occur, face-to-face bullying is twice as common as cyberbullying involvement (</w:t>
      </w:r>
      <w:r w:rsidR="004941B9">
        <w:rPr>
          <w:rFonts w:ascii="Arial" w:hAnsi="Arial" w:cs="Arial"/>
          <w:sz w:val="24"/>
          <w:szCs w:val="24"/>
        </w:rPr>
        <w:t>Cross et al., 2009; Modecki et al.</w:t>
      </w:r>
      <w:r w:rsidR="00527F16">
        <w:rPr>
          <w:rFonts w:ascii="Arial" w:hAnsi="Arial" w:cs="Arial"/>
          <w:sz w:val="24"/>
          <w:szCs w:val="24"/>
        </w:rPr>
        <w:t>,</w:t>
      </w:r>
      <w:r w:rsidR="004941B9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 xml:space="preserve">).  </w:t>
      </w:r>
      <w:r w:rsidR="00451FC6">
        <w:rPr>
          <w:rFonts w:ascii="Arial" w:hAnsi="Arial" w:cs="Arial"/>
          <w:sz w:val="24"/>
          <w:szCs w:val="24"/>
        </w:rPr>
        <w:t xml:space="preserve">Some </w:t>
      </w:r>
      <w:r w:rsidR="00634BD4">
        <w:rPr>
          <w:rFonts w:ascii="Arial" w:hAnsi="Arial" w:cs="Arial"/>
          <w:sz w:val="24"/>
          <w:szCs w:val="24"/>
        </w:rPr>
        <w:t xml:space="preserve">relevant </w:t>
      </w:r>
      <w:r w:rsidR="00451FC6">
        <w:rPr>
          <w:rFonts w:ascii="Arial" w:hAnsi="Arial" w:cs="Arial"/>
          <w:sz w:val="24"/>
          <w:szCs w:val="24"/>
        </w:rPr>
        <w:t xml:space="preserve">facts and figures sourced from </w:t>
      </w:r>
      <w:r w:rsidR="00F13E6F">
        <w:rPr>
          <w:rFonts w:ascii="Arial" w:hAnsi="Arial" w:cs="Arial"/>
          <w:sz w:val="24"/>
          <w:szCs w:val="24"/>
        </w:rPr>
        <w:t>N</w:t>
      </w:r>
      <w:r w:rsidR="00E77350">
        <w:rPr>
          <w:rFonts w:ascii="Arial" w:hAnsi="Arial" w:cs="Arial"/>
          <w:sz w:val="24"/>
          <w:szCs w:val="24"/>
        </w:rPr>
        <w:t>ational</w:t>
      </w:r>
      <w:r w:rsidR="00451FC6">
        <w:rPr>
          <w:rFonts w:ascii="Arial" w:hAnsi="Arial" w:cs="Arial"/>
          <w:sz w:val="24"/>
          <w:szCs w:val="24"/>
        </w:rPr>
        <w:t xml:space="preserve"> Bullying. No way! website </w:t>
      </w:r>
      <w:r w:rsidR="00E77350">
        <w:rPr>
          <w:rFonts w:ascii="Arial" w:hAnsi="Arial" w:cs="Arial"/>
          <w:sz w:val="24"/>
          <w:szCs w:val="24"/>
        </w:rPr>
        <w:t>[</w:t>
      </w:r>
      <w:hyperlink r:id="rId14" w:history="1">
        <w:r w:rsidR="00451FC6" w:rsidRPr="00451FC6">
          <w:rPr>
            <w:rStyle w:val="Hyperlink"/>
            <w:rFonts w:ascii="Arial" w:hAnsi="Arial" w:cs="Arial"/>
            <w:sz w:val="24"/>
            <w:szCs w:val="24"/>
          </w:rPr>
          <w:t>https://bullyingnoway.gov.au/WhatIsBullying/FactsAndFigures</w:t>
        </w:r>
      </w:hyperlink>
      <w:r w:rsidR="00451FC6" w:rsidRPr="00451FC6">
        <w:rPr>
          <w:rFonts w:ascii="Arial" w:hAnsi="Arial" w:cs="Arial"/>
          <w:sz w:val="24"/>
          <w:szCs w:val="24"/>
        </w:rPr>
        <w:t>]</w:t>
      </w:r>
      <w:r w:rsidR="00634BD4">
        <w:rPr>
          <w:rFonts w:ascii="Arial" w:hAnsi="Arial" w:cs="Arial"/>
          <w:sz w:val="24"/>
          <w:szCs w:val="24"/>
        </w:rPr>
        <w:t xml:space="preserve"> include:</w:t>
      </w:r>
    </w:p>
    <w:p w14:paraId="40AD2502" w14:textId="77777777" w:rsidR="004941B9" w:rsidRPr="004941B9" w:rsidRDefault="004941B9" w:rsidP="004941B9">
      <w:pPr>
        <w:pStyle w:val="ListParagraph"/>
        <w:numPr>
          <w:ilvl w:val="0"/>
          <w:numId w:val="22"/>
        </w:numPr>
        <w:rPr>
          <w:rFonts w:ascii="Arial" w:hAnsi="Arial" w:cs="Arial"/>
          <w:color w:val="333333"/>
          <w:sz w:val="24"/>
          <w:szCs w:val="24"/>
        </w:rPr>
      </w:pPr>
      <w:r w:rsidRPr="004941B9">
        <w:rPr>
          <w:rFonts w:ascii="Arial" w:hAnsi="Arial" w:cs="Arial"/>
          <w:color w:val="333333"/>
          <w:sz w:val="24"/>
          <w:szCs w:val="24"/>
        </w:rPr>
        <w:t xml:space="preserve">Approximately one in four Year 4 to Year 9 Australian students (27%) reported being bullied every few weeks or more often (considered to be frequent) </w:t>
      </w:r>
    </w:p>
    <w:p w14:paraId="4D71A1C1" w14:textId="77777777" w:rsidR="004941B9" w:rsidRPr="004941B9" w:rsidRDefault="004941B9" w:rsidP="009715C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4941B9">
        <w:rPr>
          <w:rFonts w:ascii="Arial" w:hAnsi="Arial" w:cs="Arial"/>
          <w:color w:val="333333"/>
        </w:rPr>
        <w:t>Frequent school bullying is highest among Year 5 (32%) and Year 8 (29%) students.</w:t>
      </w:r>
    </w:p>
    <w:p w14:paraId="1B5755C3" w14:textId="77777777" w:rsidR="004941B9" w:rsidRPr="004941B9" w:rsidRDefault="004941B9" w:rsidP="004941B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4941B9">
        <w:rPr>
          <w:rFonts w:ascii="Arial" w:hAnsi="Arial" w:cs="Arial"/>
          <w:color w:val="333333"/>
        </w:rPr>
        <w:t>Peers are present as onlookers in 85% of bullying interactions, and play a central role in the bullying process.</w:t>
      </w:r>
    </w:p>
    <w:p w14:paraId="0081DBDB" w14:textId="77777777" w:rsidR="004941B9" w:rsidRPr="004941B9" w:rsidRDefault="004941B9" w:rsidP="004941B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4941B9">
        <w:rPr>
          <w:rFonts w:ascii="Arial" w:hAnsi="Arial" w:cs="Arial"/>
          <w:color w:val="333333"/>
        </w:rPr>
        <w:t>Online bullying appears to be related to age (or access to technology), with secondary students more likely to engage in bullying online than primary school students</w:t>
      </w:r>
    </w:p>
    <w:p w14:paraId="10DC1503" w14:textId="77777777" w:rsidR="004941B9" w:rsidRPr="004941B9" w:rsidRDefault="004941B9" w:rsidP="004941B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4941B9">
        <w:rPr>
          <w:rFonts w:ascii="Arial" w:hAnsi="Arial" w:cs="Arial"/>
          <w:color w:val="333333"/>
        </w:rPr>
        <w:t>Y</w:t>
      </w:r>
      <w:r w:rsidRPr="004941B9">
        <w:rPr>
          <w:rStyle w:val="ms-rtethemebackcolor-1-0"/>
          <w:rFonts w:ascii="Arial" w:hAnsi="Arial" w:cs="Arial"/>
          <w:color w:val="333333"/>
          <w:shd w:val="clear" w:color="auto" w:fill="FFFFFF"/>
        </w:rPr>
        <w:t>oung people over the age of 15 are less likely than students between 10 and 15 years of age to be involved in online bullying.</w:t>
      </w:r>
    </w:p>
    <w:p w14:paraId="661ECD42" w14:textId="77777777" w:rsidR="004941B9" w:rsidRPr="004941B9" w:rsidRDefault="004941B9" w:rsidP="004941B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4941B9">
        <w:rPr>
          <w:rFonts w:ascii="Arial" w:hAnsi="Arial" w:cs="Arial"/>
          <w:color w:val="333333"/>
        </w:rPr>
        <w:t>Approximately one in five young people under 18 (20%) reported experiencing online bullying in any one year. The figure of 20% has been extrapolated from a number of different studies which found rates varying from 6% to 44% of students (Katz et al., 2014)</w:t>
      </w:r>
    </w:p>
    <w:p w14:paraId="46B55905" w14:textId="77777777" w:rsidR="004941B9" w:rsidRPr="004941B9" w:rsidRDefault="004941B9" w:rsidP="004941B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4941B9">
        <w:rPr>
          <w:rFonts w:ascii="Arial" w:hAnsi="Arial" w:cs="Arial"/>
          <w:color w:val="333333"/>
        </w:rPr>
        <w:t>School staff report an average of 2.1% reports per student of online bullying, with 1.2% per 100 for primary schools and 9.1% per 100 students for high schools.</w:t>
      </w:r>
    </w:p>
    <w:p w14:paraId="3624F686" w14:textId="77777777" w:rsidR="004941B9" w:rsidRPr="004941B9" w:rsidRDefault="004941B9" w:rsidP="004941B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4941B9">
        <w:rPr>
          <w:rFonts w:ascii="Arial" w:hAnsi="Arial" w:cs="Arial"/>
          <w:color w:val="333333"/>
        </w:rPr>
        <w:t>The majority (72%) of schools reported managing at least one incident of online bullying in the previous year.</w:t>
      </w:r>
    </w:p>
    <w:p w14:paraId="43124720" w14:textId="77777777" w:rsidR="005F6D05" w:rsidRPr="003C22AD" w:rsidRDefault="005F6D05" w:rsidP="003C22AD">
      <w:pPr>
        <w:pStyle w:val="ListParagraph"/>
        <w:ind w:left="349"/>
        <w:rPr>
          <w:rFonts w:ascii="Arial" w:hAnsi="Arial" w:cs="Arial"/>
          <w:b/>
          <w:sz w:val="24"/>
          <w:szCs w:val="24"/>
        </w:rPr>
      </w:pPr>
    </w:p>
    <w:p w14:paraId="2F3F654D" w14:textId="77777777" w:rsidR="003364C1" w:rsidRDefault="00154600" w:rsidP="006025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Mental health and bullying involvement</w:t>
      </w:r>
    </w:p>
    <w:p w14:paraId="2E1E0A2C" w14:textId="77777777" w:rsidR="00154600" w:rsidRDefault="004941B9" w:rsidP="00494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Despite cyberbullying’s infamy </w:t>
      </w:r>
      <w:r w:rsidR="00F46500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its association with youth suicide, </w:t>
      </w:r>
      <w:r w:rsidR="00527F16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forms of bullying </w:t>
      </w:r>
      <w:r w:rsidR="00527F16">
        <w:rPr>
          <w:rFonts w:ascii="Arial" w:hAnsi="Arial" w:cs="Arial"/>
          <w:sz w:val="24"/>
          <w:szCs w:val="24"/>
        </w:rPr>
        <w:t>can be a trigger when there are mental health problems such as depression.</w:t>
      </w:r>
      <w:r>
        <w:rPr>
          <w:rFonts w:ascii="Arial" w:hAnsi="Arial" w:cs="Arial"/>
          <w:sz w:val="24"/>
          <w:szCs w:val="24"/>
        </w:rPr>
        <w:t xml:space="preserve"> </w:t>
      </w:r>
      <w:r w:rsidR="00154600">
        <w:rPr>
          <w:rFonts w:ascii="Arial" w:hAnsi="Arial" w:cs="Arial"/>
          <w:sz w:val="24"/>
          <w:szCs w:val="24"/>
        </w:rPr>
        <w:t>[See research</w:t>
      </w:r>
      <w:r w:rsidR="005B29A6">
        <w:rPr>
          <w:rFonts w:ascii="Arial" w:hAnsi="Arial" w:cs="Arial"/>
          <w:sz w:val="24"/>
          <w:szCs w:val="24"/>
        </w:rPr>
        <w:t xml:space="preserve"> relating to this</w:t>
      </w:r>
      <w:r w:rsidR="00154600">
        <w:rPr>
          <w:rFonts w:ascii="Arial" w:hAnsi="Arial" w:cs="Arial"/>
          <w:sz w:val="24"/>
          <w:szCs w:val="24"/>
        </w:rPr>
        <w:t xml:space="preserve">: </w:t>
      </w:r>
      <w:hyperlink r:id="rId15" w:history="1">
        <w:r w:rsidR="00154600" w:rsidRPr="00CE68AE">
          <w:rPr>
            <w:rStyle w:val="Hyperlink"/>
            <w:rFonts w:ascii="Arial" w:hAnsi="Arial" w:cs="Arial"/>
            <w:sz w:val="24"/>
            <w:szCs w:val="24"/>
          </w:rPr>
          <w:t>https://www.ncbi.nlm.nih.gov/pmc/articles/PMC4090076/</w:t>
        </w:r>
      </w:hyperlink>
      <w:r w:rsidR="00154600">
        <w:rPr>
          <w:rFonts w:ascii="Arial" w:hAnsi="Arial" w:cs="Arial"/>
          <w:sz w:val="24"/>
          <w:szCs w:val="24"/>
        </w:rPr>
        <w:t xml:space="preserve">]. </w:t>
      </w:r>
    </w:p>
    <w:p w14:paraId="51791399" w14:textId="77777777" w:rsidR="00E77350" w:rsidRDefault="00527F16" w:rsidP="00494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young person is bullied the consequences can be</w:t>
      </w:r>
      <w:r w:rsidR="00E77350">
        <w:rPr>
          <w:rFonts w:ascii="Arial" w:hAnsi="Arial" w:cs="Arial"/>
          <w:sz w:val="24"/>
          <w:szCs w:val="24"/>
        </w:rPr>
        <w:t>:</w:t>
      </w:r>
    </w:p>
    <w:p w14:paraId="2CF1B7B7" w14:textId="5BF9F8B8" w:rsidR="00E77350" w:rsidRPr="00E77350" w:rsidRDefault="00E77350" w:rsidP="00E77350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sadness </w:t>
      </w:r>
      <w:r w:rsidR="00503158">
        <w:rPr>
          <w:rFonts w:ascii="Arial" w:hAnsi="Arial" w:cs="Arial"/>
          <w:sz w:val="24"/>
          <w:szCs w:val="24"/>
        </w:rPr>
        <w:t>and</w:t>
      </w:r>
      <w:r w:rsidRPr="00E77350">
        <w:rPr>
          <w:rFonts w:ascii="Arial" w:hAnsi="Arial" w:cs="Arial"/>
          <w:sz w:val="24"/>
          <w:szCs w:val="24"/>
        </w:rPr>
        <w:t xml:space="preserve"> loneliness</w:t>
      </w:r>
    </w:p>
    <w:p w14:paraId="5021A6DF" w14:textId="1FC78A61" w:rsidR="00E77350" w:rsidRPr="00E77350" w:rsidRDefault="00E77350" w:rsidP="00E77350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stress, depression, </w:t>
      </w:r>
      <w:r w:rsidR="00503158">
        <w:rPr>
          <w:rFonts w:ascii="Arial" w:hAnsi="Arial" w:cs="Arial"/>
          <w:sz w:val="24"/>
          <w:szCs w:val="24"/>
        </w:rPr>
        <w:t>and</w:t>
      </w:r>
      <w:r w:rsidRPr="00E77350">
        <w:rPr>
          <w:rFonts w:ascii="Arial" w:hAnsi="Arial" w:cs="Arial"/>
          <w:sz w:val="24"/>
          <w:szCs w:val="24"/>
        </w:rPr>
        <w:t xml:space="preserve"> anxiety</w:t>
      </w:r>
    </w:p>
    <w:p w14:paraId="360B861D" w14:textId="4514756B" w:rsidR="00E77350" w:rsidRPr="00E77350" w:rsidRDefault="00E77350" w:rsidP="00E77350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reduced school performance </w:t>
      </w:r>
      <w:r w:rsidR="00503158">
        <w:rPr>
          <w:rFonts w:ascii="Arial" w:hAnsi="Arial" w:cs="Arial"/>
          <w:sz w:val="24"/>
          <w:szCs w:val="24"/>
        </w:rPr>
        <w:t>and</w:t>
      </w:r>
      <w:r w:rsidRPr="00E77350">
        <w:rPr>
          <w:rFonts w:ascii="Arial" w:hAnsi="Arial" w:cs="Arial"/>
          <w:sz w:val="24"/>
          <w:szCs w:val="24"/>
        </w:rPr>
        <w:t xml:space="preserve"> truancy</w:t>
      </w:r>
    </w:p>
    <w:p w14:paraId="7324DCDA" w14:textId="77777777" w:rsidR="00E77350" w:rsidRPr="00E77350" w:rsidRDefault="00E77350" w:rsidP="00E77350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suicidal ideation and </w:t>
      </w:r>
      <w:r w:rsidR="00527F16">
        <w:rPr>
          <w:rFonts w:ascii="Arial" w:hAnsi="Arial" w:cs="Arial"/>
          <w:sz w:val="24"/>
          <w:szCs w:val="24"/>
        </w:rPr>
        <w:t xml:space="preserve">death by </w:t>
      </w:r>
      <w:r w:rsidRPr="00E77350">
        <w:rPr>
          <w:rFonts w:ascii="Arial" w:hAnsi="Arial" w:cs="Arial"/>
          <w:sz w:val="24"/>
          <w:szCs w:val="24"/>
        </w:rPr>
        <w:t>suicide</w:t>
      </w:r>
    </w:p>
    <w:p w14:paraId="68397A9F" w14:textId="77777777" w:rsidR="00E77350" w:rsidRPr="00E77350" w:rsidRDefault="00E77350" w:rsidP="00E77350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>acting out and further bullying</w:t>
      </w:r>
    </w:p>
    <w:p w14:paraId="00222778" w14:textId="77777777" w:rsidR="00E77350" w:rsidRDefault="00E77350" w:rsidP="00E77350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bringing a weapon to school (Arseneault, Bowes, &amp; Shakoor, 2010).  </w:t>
      </w:r>
    </w:p>
    <w:p w14:paraId="3950C3D1" w14:textId="77777777" w:rsidR="00E77350" w:rsidRDefault="00E77350" w:rsidP="00E77350">
      <w:pPr>
        <w:pStyle w:val="ListParagraph"/>
        <w:rPr>
          <w:rFonts w:ascii="Arial" w:hAnsi="Arial" w:cs="Arial"/>
          <w:sz w:val="24"/>
          <w:szCs w:val="24"/>
        </w:rPr>
      </w:pPr>
    </w:p>
    <w:p w14:paraId="6A74FC9F" w14:textId="77777777" w:rsidR="00E77350" w:rsidRDefault="00527F16" w:rsidP="00E77350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a young person bullies others the consequences can be:</w:t>
      </w:r>
      <w:r w:rsidR="00E77350">
        <w:rPr>
          <w:rFonts w:ascii="Arial" w:hAnsi="Arial" w:cs="Arial"/>
          <w:sz w:val="24"/>
          <w:szCs w:val="24"/>
        </w:rPr>
        <w:t xml:space="preserve"> </w:t>
      </w:r>
    </w:p>
    <w:p w14:paraId="250C43DE" w14:textId="77777777" w:rsidR="00E77350" w:rsidRDefault="00E77350" w:rsidP="00E7735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29468E6" w14:textId="77777777" w:rsidR="00E77350" w:rsidRDefault="00E77350" w:rsidP="00E77350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guilt (Mishna, Cook, Gadalla, Daciuk, &amp; Solomon, 2010), </w:t>
      </w:r>
    </w:p>
    <w:p w14:paraId="728923CE" w14:textId="77777777" w:rsidR="00E77350" w:rsidRDefault="00E77350" w:rsidP="00E77350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stress (Cross et al., 2009), </w:t>
      </w:r>
    </w:p>
    <w:p w14:paraId="122F9764" w14:textId="77777777" w:rsidR="00E77350" w:rsidRDefault="00E77350" w:rsidP="00E77350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social difficulties, depression and anxiety (Campbell, Slee, Spears, Butler, &amp; Kift, 2013), </w:t>
      </w:r>
    </w:p>
    <w:p w14:paraId="46CF8D0D" w14:textId="77777777" w:rsidR="007C22E2" w:rsidRDefault="00E77350" w:rsidP="00E77350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rule-breaking and aggression (Ybarra &amp; Mitchell, 2007), </w:t>
      </w:r>
    </w:p>
    <w:p w14:paraId="23630EA1" w14:textId="77777777" w:rsidR="007C22E2" w:rsidRDefault="00E77350" w:rsidP="00E77350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substance abuse and criminal activities (Klomek, Sourander, &amp; Elonheimo, 2015).  </w:t>
      </w:r>
    </w:p>
    <w:p w14:paraId="2A350756" w14:textId="77777777" w:rsidR="007C22E2" w:rsidRDefault="007C22E2" w:rsidP="007C22E2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4F6747B5" w14:textId="77777777" w:rsidR="007C22E2" w:rsidRDefault="00527F16" w:rsidP="007C22E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young people who witness bullying the consequences can be:</w:t>
      </w:r>
    </w:p>
    <w:p w14:paraId="4836BFF2" w14:textId="77777777" w:rsidR="007C22E2" w:rsidRDefault="007C22E2" w:rsidP="007C22E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76E94E8" w14:textId="77777777" w:rsidR="007C22E2" w:rsidRDefault="00E77350" w:rsidP="00E77350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feelings of powerlessness to stop the bullying and </w:t>
      </w:r>
    </w:p>
    <w:p w14:paraId="68537AFF" w14:textId="77777777" w:rsidR="007C22E2" w:rsidRDefault="00E77350" w:rsidP="00E77350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anxiety about becoming the next victim (Evans, Smokowski, Rose, Mercado, &amp; Marshall, 2018). </w:t>
      </w:r>
    </w:p>
    <w:p w14:paraId="65A26612" w14:textId="77777777" w:rsidR="007C22E2" w:rsidRDefault="007C22E2" w:rsidP="007C22E2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2232ADC9" w14:textId="77777777" w:rsidR="007C22E2" w:rsidRDefault="00E77350" w:rsidP="007C22E2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Cyberbullying has been found to uniquely contribute to symptoms of depression and suicidal ideation over and above the contribution of involvement in purely traditional forms of bullying (Bonanno &amp; Hymel, 2013).  </w:t>
      </w:r>
    </w:p>
    <w:p w14:paraId="0D41CB6B" w14:textId="77777777" w:rsidR="007C22E2" w:rsidRDefault="007C22E2" w:rsidP="007C22E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02581B8" w14:textId="77777777" w:rsidR="00E77350" w:rsidRDefault="00E77350" w:rsidP="007C22E2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E77350">
        <w:rPr>
          <w:rFonts w:ascii="Arial" w:hAnsi="Arial" w:cs="Arial"/>
          <w:sz w:val="24"/>
          <w:szCs w:val="24"/>
        </w:rPr>
        <w:t xml:space="preserve"> Models of the cost of the negative consequences of bullying run to billions of dollars, which is shared by individuals, families and the Australian community (Alannah and Madeline Foundation, 2018).   </w:t>
      </w:r>
    </w:p>
    <w:p w14:paraId="29EE2C03" w14:textId="77777777" w:rsidR="007C22E2" w:rsidRPr="00E77350" w:rsidRDefault="007C22E2" w:rsidP="007C22E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11B4376" w14:textId="1D39CF4A" w:rsidR="00ED6F7E" w:rsidRPr="004941B9" w:rsidRDefault="00ED6F7E" w:rsidP="00ED6F7E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Given the prevalence of bullying involvement and the risk for negative impacts on y</w:t>
      </w:r>
      <w:r w:rsidRPr="004941B9">
        <w:rPr>
          <w:rFonts w:ascii="Arial" w:hAnsi="Arial" w:cs="Arial"/>
          <w:sz w:val="24"/>
          <w:szCs w:val="24"/>
        </w:rPr>
        <w:t>oung people</w:t>
      </w:r>
      <w:r>
        <w:rPr>
          <w:rFonts w:ascii="Arial" w:hAnsi="Arial" w:cs="Arial"/>
          <w:sz w:val="24"/>
          <w:szCs w:val="24"/>
        </w:rPr>
        <w:t xml:space="preserve"> while they are compelled to attend school, the facts and figures on Beyond Blue’s website [</w:t>
      </w:r>
      <w:hyperlink r:id="rId16" w:history="1">
        <w:r w:rsidRPr="00DD2F1E">
          <w:rPr>
            <w:rStyle w:val="Hyperlink"/>
            <w:rFonts w:ascii="Arial" w:hAnsi="Arial" w:cs="Arial"/>
            <w:sz w:val="24"/>
            <w:szCs w:val="24"/>
          </w:rPr>
          <w:t>https://www.beyondblue.org.au/media/statistics</w:t>
        </w:r>
      </w:hyperlink>
      <w:r>
        <w:t>]</w:t>
      </w:r>
      <w:r>
        <w:rPr>
          <w:rFonts w:ascii="Arial" w:hAnsi="Arial" w:cs="Arial"/>
          <w:sz w:val="24"/>
          <w:szCs w:val="24"/>
        </w:rPr>
        <w:t xml:space="preserve"> that h</w:t>
      </w:r>
      <w:r w:rsidRPr="00B62852">
        <w:rPr>
          <w:rFonts w:ascii="Arial" w:hAnsi="Arial" w:cs="Arial"/>
          <w:sz w:val="24"/>
          <w:szCs w:val="24"/>
        </w:rPr>
        <w:t>alf of all lifelong mental health problems begin before the age of 14</w:t>
      </w:r>
      <w:r>
        <w:rPr>
          <w:rFonts w:ascii="Arial" w:hAnsi="Arial" w:cs="Arial"/>
          <w:sz w:val="24"/>
          <w:szCs w:val="24"/>
        </w:rPr>
        <w:t xml:space="preserve"> years of age</w:t>
      </w:r>
      <w:r w:rsidRPr="00B628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does not seem all that surprising.  Schools must be viewed as </w:t>
      </w:r>
      <w:r w:rsidR="005B29A6">
        <w:rPr>
          <w:rFonts w:ascii="Arial" w:hAnsi="Arial" w:cs="Arial"/>
          <w:sz w:val="24"/>
          <w:szCs w:val="24"/>
        </w:rPr>
        <w:t>important</w:t>
      </w:r>
      <w:r w:rsidR="00566EAC">
        <w:rPr>
          <w:rFonts w:ascii="Arial" w:hAnsi="Arial" w:cs="Arial"/>
          <w:sz w:val="24"/>
          <w:szCs w:val="24"/>
        </w:rPr>
        <w:t xml:space="preserve"> places</w:t>
      </w:r>
      <w:r w:rsidRPr="004941B9">
        <w:rPr>
          <w:rFonts w:ascii="Arial" w:hAnsi="Arial" w:cs="Arial"/>
          <w:sz w:val="24"/>
          <w:szCs w:val="24"/>
        </w:rPr>
        <w:t xml:space="preserve"> for targeting </w:t>
      </w:r>
      <w:r>
        <w:rPr>
          <w:rFonts w:ascii="Arial" w:hAnsi="Arial" w:cs="Arial"/>
          <w:sz w:val="24"/>
          <w:szCs w:val="24"/>
        </w:rPr>
        <w:t xml:space="preserve">the mental health and wellbeing of </w:t>
      </w:r>
      <w:r w:rsidR="00527F16">
        <w:rPr>
          <w:rFonts w:ascii="Arial" w:hAnsi="Arial" w:cs="Arial"/>
          <w:sz w:val="24"/>
          <w:szCs w:val="24"/>
        </w:rPr>
        <w:t>young people</w:t>
      </w:r>
      <w:r w:rsidR="00710E90">
        <w:rPr>
          <w:rFonts w:ascii="Arial" w:hAnsi="Arial" w:cs="Arial"/>
          <w:sz w:val="24"/>
          <w:szCs w:val="24"/>
        </w:rPr>
        <w:t xml:space="preserve"> (</w:t>
      </w:r>
      <w:r w:rsidR="00710E90">
        <w:rPr>
          <w:rFonts w:ascii="Arial" w:eastAsia="Times New Roman" w:hAnsi="Arial" w:cs="Arial"/>
          <w:color w:val="000000"/>
          <w:sz w:val="24"/>
          <w:szCs w:val="24"/>
        </w:rPr>
        <w:t>Spears, Taddeo, Daly, Stretton, &amp; Karklins</w:t>
      </w:r>
      <w:r w:rsidR="004518D7">
        <w:rPr>
          <w:rFonts w:ascii="Arial" w:eastAsia="Times New Roman" w:hAnsi="Arial" w:cs="Arial"/>
          <w:color w:val="000000"/>
          <w:sz w:val="24"/>
          <w:szCs w:val="24"/>
        </w:rPr>
        <w:t>, 2015).</w:t>
      </w:r>
    </w:p>
    <w:p w14:paraId="7DF7CD92" w14:textId="77777777" w:rsidR="006F3458" w:rsidRDefault="006F3458" w:rsidP="006025F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69653B9" w14:textId="77777777" w:rsidR="00CE3B4F" w:rsidRDefault="006F3458" w:rsidP="006025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6F3458">
        <w:rPr>
          <w:rFonts w:ascii="Arial" w:hAnsi="Arial" w:cs="Arial"/>
          <w:b/>
          <w:sz w:val="24"/>
          <w:szCs w:val="24"/>
        </w:rPr>
        <w:t>Views of bullying</w:t>
      </w:r>
    </w:p>
    <w:p w14:paraId="7016B972" w14:textId="77777777" w:rsidR="00451FC6" w:rsidRPr="006F3458" w:rsidRDefault="00451FC6" w:rsidP="006025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32D53111" w14:textId="48C354B3" w:rsidR="006F3458" w:rsidRPr="004941B9" w:rsidRDefault="005B29A6" w:rsidP="006025FF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schools are important contexts for addressing bullying</w:t>
      </w:r>
      <w:r w:rsidR="00451FC6">
        <w:rPr>
          <w:rFonts w:ascii="Arial" w:hAnsi="Arial" w:cs="Arial"/>
          <w:sz w:val="24"/>
          <w:szCs w:val="24"/>
        </w:rPr>
        <w:t xml:space="preserve"> and its impacts</w:t>
      </w:r>
      <w:r>
        <w:rPr>
          <w:rFonts w:ascii="Arial" w:hAnsi="Arial" w:cs="Arial"/>
          <w:sz w:val="24"/>
          <w:szCs w:val="24"/>
        </w:rPr>
        <w:t>, this behaviour is also</w:t>
      </w:r>
      <w:r w:rsidR="00885266" w:rsidRPr="004941B9">
        <w:rPr>
          <w:rFonts w:ascii="Arial" w:hAnsi="Arial" w:cs="Arial"/>
          <w:sz w:val="24"/>
          <w:szCs w:val="24"/>
        </w:rPr>
        <w:t xml:space="preserve"> </w:t>
      </w:r>
      <w:r w:rsidR="006F3458" w:rsidRPr="004941B9">
        <w:rPr>
          <w:rFonts w:ascii="Arial" w:hAnsi="Arial" w:cs="Arial"/>
          <w:sz w:val="24"/>
          <w:szCs w:val="24"/>
        </w:rPr>
        <w:t xml:space="preserve">viewed as </w:t>
      </w:r>
      <w:r>
        <w:rPr>
          <w:rFonts w:ascii="Arial" w:hAnsi="Arial" w:cs="Arial"/>
          <w:sz w:val="24"/>
          <w:szCs w:val="24"/>
        </w:rPr>
        <w:t xml:space="preserve">having a strong </w:t>
      </w:r>
      <w:r w:rsidR="006F3458" w:rsidRPr="004941B9">
        <w:rPr>
          <w:rFonts w:ascii="Arial" w:hAnsi="Arial" w:cs="Arial"/>
          <w:sz w:val="24"/>
          <w:szCs w:val="24"/>
        </w:rPr>
        <w:t xml:space="preserve">cultural and </w:t>
      </w:r>
      <w:r w:rsidR="00451FC6">
        <w:rPr>
          <w:rFonts w:ascii="Arial" w:hAnsi="Arial" w:cs="Arial"/>
          <w:sz w:val="24"/>
          <w:szCs w:val="24"/>
        </w:rPr>
        <w:t>systemic</w:t>
      </w:r>
      <w:r w:rsidR="006F3458" w:rsidRPr="004941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basis</w:t>
      </w:r>
      <w:r w:rsidR="006F3458" w:rsidRPr="004941B9">
        <w:rPr>
          <w:rFonts w:ascii="Arial" w:hAnsi="Arial" w:cs="Arial"/>
          <w:sz w:val="24"/>
          <w:szCs w:val="24"/>
        </w:rPr>
        <w:t xml:space="preserve"> related to the power dynamics inherent in all institutions – families, schools, </w:t>
      </w:r>
      <w:r w:rsidR="00F13E6F">
        <w:rPr>
          <w:rFonts w:ascii="Arial" w:hAnsi="Arial" w:cs="Arial"/>
          <w:sz w:val="24"/>
          <w:szCs w:val="24"/>
        </w:rPr>
        <w:t xml:space="preserve">communities, </w:t>
      </w:r>
      <w:r w:rsidR="006F3458" w:rsidRPr="004941B9">
        <w:rPr>
          <w:rFonts w:ascii="Arial" w:hAnsi="Arial" w:cs="Arial"/>
          <w:sz w:val="24"/>
          <w:szCs w:val="24"/>
        </w:rPr>
        <w:t>industries,</w:t>
      </w:r>
      <w:r w:rsidR="00527F16">
        <w:rPr>
          <w:rFonts w:ascii="Arial" w:hAnsi="Arial" w:cs="Arial"/>
          <w:sz w:val="24"/>
          <w:szCs w:val="24"/>
        </w:rPr>
        <w:t xml:space="preserve"> and</w:t>
      </w:r>
      <w:r w:rsidR="006F3458" w:rsidRPr="004941B9">
        <w:rPr>
          <w:rFonts w:ascii="Arial" w:hAnsi="Arial" w:cs="Arial"/>
          <w:sz w:val="24"/>
          <w:szCs w:val="24"/>
        </w:rPr>
        <w:t xml:space="preserve"> governments</w:t>
      </w:r>
      <w:r w:rsidR="00527F16">
        <w:rPr>
          <w:rFonts w:ascii="Arial" w:hAnsi="Arial" w:cs="Arial"/>
          <w:sz w:val="24"/>
          <w:szCs w:val="24"/>
        </w:rPr>
        <w:t>.</w:t>
      </w:r>
      <w:r w:rsidR="00885266" w:rsidRPr="004941B9">
        <w:rPr>
          <w:rFonts w:ascii="Arial" w:hAnsi="Arial" w:cs="Arial"/>
          <w:sz w:val="24"/>
          <w:szCs w:val="24"/>
        </w:rPr>
        <w:t xml:space="preserve">  For this reason, </w:t>
      </w:r>
      <w:r>
        <w:rPr>
          <w:rFonts w:ascii="Arial" w:hAnsi="Arial" w:cs="Arial"/>
          <w:sz w:val="24"/>
          <w:szCs w:val="24"/>
        </w:rPr>
        <w:t xml:space="preserve">it is entirely appropriate for the Productivity Commission to consider its role </w:t>
      </w:r>
      <w:r w:rsidR="00451FC6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and contribution to</w:t>
      </w:r>
      <w:r w:rsidR="00451FC6">
        <w:rPr>
          <w:rFonts w:ascii="Arial" w:hAnsi="Arial" w:cs="Arial"/>
          <w:sz w:val="24"/>
          <w:szCs w:val="24"/>
        </w:rPr>
        <w:t>ward</w:t>
      </w:r>
      <w:r>
        <w:rPr>
          <w:rFonts w:ascii="Arial" w:hAnsi="Arial" w:cs="Arial"/>
          <w:sz w:val="24"/>
          <w:szCs w:val="24"/>
        </w:rPr>
        <w:t xml:space="preserve"> </w:t>
      </w:r>
      <w:r w:rsidR="00AE4BF8">
        <w:rPr>
          <w:rFonts w:ascii="Arial" w:hAnsi="Arial" w:cs="Arial"/>
          <w:sz w:val="24"/>
          <w:szCs w:val="24"/>
        </w:rPr>
        <w:t>reducing the</w:t>
      </w:r>
      <w:r>
        <w:rPr>
          <w:rFonts w:ascii="Arial" w:hAnsi="Arial" w:cs="Arial"/>
          <w:sz w:val="24"/>
          <w:szCs w:val="24"/>
        </w:rPr>
        <w:t xml:space="preserve"> </w:t>
      </w:r>
      <w:r w:rsidR="00451FC6">
        <w:rPr>
          <w:rFonts w:ascii="Arial" w:hAnsi="Arial" w:cs="Arial"/>
          <w:sz w:val="24"/>
          <w:szCs w:val="24"/>
        </w:rPr>
        <w:t xml:space="preserve">mental health concerns associated with bullying because of its likely </w:t>
      </w:r>
      <w:r w:rsidR="00AE4BF8">
        <w:rPr>
          <w:rFonts w:ascii="Arial" w:hAnsi="Arial" w:cs="Arial"/>
          <w:sz w:val="24"/>
          <w:szCs w:val="24"/>
        </w:rPr>
        <w:t xml:space="preserve">impact on </w:t>
      </w:r>
      <w:r w:rsidR="00451FC6">
        <w:rPr>
          <w:rFonts w:ascii="Arial" w:hAnsi="Arial" w:cs="Arial"/>
          <w:sz w:val="24"/>
          <w:szCs w:val="24"/>
        </w:rPr>
        <w:t>Australia’s current and future</w:t>
      </w:r>
      <w:r w:rsidR="00AE4BF8">
        <w:rPr>
          <w:rFonts w:ascii="Arial" w:hAnsi="Arial" w:cs="Arial"/>
          <w:sz w:val="24"/>
          <w:szCs w:val="24"/>
        </w:rPr>
        <w:t xml:space="preserve"> workforce productivity</w:t>
      </w:r>
      <w:r w:rsidR="00451FC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7C82D52" w14:textId="77777777" w:rsidR="00421E95" w:rsidRDefault="00421E95" w:rsidP="006025F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57F7BF5" w14:textId="77777777" w:rsidR="00421E95" w:rsidRPr="00421E95" w:rsidRDefault="00421E95" w:rsidP="006025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421E95">
        <w:rPr>
          <w:rFonts w:ascii="Arial" w:hAnsi="Arial" w:cs="Arial"/>
          <w:b/>
          <w:sz w:val="24"/>
          <w:szCs w:val="24"/>
        </w:rPr>
        <w:t>Recommendations</w:t>
      </w:r>
    </w:p>
    <w:p w14:paraId="56C31F53" w14:textId="77777777" w:rsidR="003C22AD" w:rsidRDefault="003C22AD" w:rsidP="006025F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EBE37E6" w14:textId="55835332" w:rsidR="00217F3D" w:rsidRPr="00FC7BC7" w:rsidRDefault="006170CF" w:rsidP="006170CF">
      <w:pPr>
        <w:pStyle w:val="ListParagraph"/>
        <w:ind w:left="284" w:hanging="284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(1)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934C9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AUARA </w:t>
      </w:r>
      <w:r w:rsidR="007A4D5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strongly </w:t>
      </w:r>
      <w:r w:rsidR="00D934C9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>recommends</w:t>
      </w:r>
      <w:r w:rsidR="005B29A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 Productivity Commission consider its role in </w:t>
      </w:r>
      <w:r w:rsidRPr="00FC7BC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the reduction of all forms of bullying among young people in 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</w:t>
      </w:r>
      <w:r w:rsidRPr="00FC7BC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ustralia</w:t>
      </w:r>
    </w:p>
    <w:p w14:paraId="12735996" w14:textId="77777777" w:rsidR="00217F3D" w:rsidRDefault="00217F3D" w:rsidP="00296A4B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E4079AD" w14:textId="77777777" w:rsidR="00217F3D" w:rsidRDefault="005B29A6" w:rsidP="00566EAC">
      <w:pPr>
        <w:pStyle w:val="ListParagrap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AU</w:t>
      </w:r>
      <w:r w:rsidR="00503158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 </w:t>
      </w:r>
      <w:r w:rsidR="00CB443A">
        <w:rPr>
          <w:rFonts w:ascii="Arial" w:hAnsi="Arial" w:cs="Arial"/>
          <w:color w:val="222222"/>
          <w:sz w:val="24"/>
          <w:szCs w:val="24"/>
          <w:shd w:val="clear" w:color="auto" w:fill="FFFFFF"/>
        </w:rPr>
        <w:t>recommends this as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17F3D">
        <w:rPr>
          <w:rFonts w:ascii="Arial" w:hAnsi="Arial" w:cs="Arial"/>
          <w:color w:val="222222"/>
          <w:sz w:val="24"/>
          <w:szCs w:val="24"/>
          <w:shd w:val="clear" w:color="auto" w:fill="FFFFFF"/>
        </w:rPr>
        <w:t>a mean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ingful way</w:t>
      </w:r>
      <w:r w:rsidR="00217F3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 counter the</w:t>
      </w:r>
      <w:r w:rsidR="00E7677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both the </w:t>
      </w:r>
      <w:r w:rsidR="0081398A">
        <w:rPr>
          <w:rFonts w:ascii="Arial" w:hAnsi="Arial" w:cs="Arial"/>
          <w:color w:val="222222"/>
          <w:sz w:val="24"/>
          <w:szCs w:val="24"/>
          <w:shd w:val="clear" w:color="auto" w:fill="FFFFFF"/>
        </w:rPr>
        <w:t>short- and long-term</w:t>
      </w:r>
      <w:r w:rsidR="00217F3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B44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negative impacts on future engagement </w:t>
      </w:r>
      <w:r w:rsid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 </w:t>
      </w:r>
      <w:r w:rsidR="00CB44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and productivity of Australia’s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workforce</w:t>
      </w:r>
      <w:r w:rsidR="00CB44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as a result of poor mental health and wellbeing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217F3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3A88C5CD" w14:textId="77777777" w:rsidR="00217F3D" w:rsidRDefault="00217F3D" w:rsidP="00296A4B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9558531" w14:textId="7DE9BAB8" w:rsidR="0081398A" w:rsidRPr="00566EAC" w:rsidRDefault="0081398A" w:rsidP="00566EAC">
      <w:pPr>
        <w:pStyle w:val="ListParagraph"/>
        <w:ind w:left="709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D934C9" w:rsidRP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co-ordinated whole-of-</w:t>
      </w:r>
      <w:r w:rsidR="007C37C1">
        <w:rPr>
          <w:rFonts w:ascii="Arial" w:hAnsi="Arial" w:cs="Arial"/>
          <w:color w:val="222222"/>
          <w:sz w:val="24"/>
          <w:szCs w:val="24"/>
          <w:shd w:val="clear" w:color="auto" w:fill="FFFFFF"/>
        </w:rPr>
        <w:t>community</w:t>
      </w:r>
      <w:r w:rsidR="00D934C9" w:rsidRP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approach</w:t>
      </w:r>
      <w:r w:rsidR="00CB443A" w:rsidRP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A7971" w:rsidRP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to </w:t>
      </w:r>
      <w:r w:rsidRP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>address all forms of bullying amongst young people</w:t>
      </w:r>
      <w:r w:rsidRPr="0081398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would</w:t>
      </w:r>
      <w:r w:rsidR="006170C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566EA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serve as a gateway for Australia to access to world-leading resources, programs, research and personnel, and leverage Australia’s own world-leading initiatives </w:t>
      </w:r>
    </w:p>
    <w:p w14:paraId="40E38C9B" w14:textId="77777777" w:rsidR="0081398A" w:rsidRDefault="0081398A" w:rsidP="0081398A">
      <w:pPr>
        <w:pStyle w:val="ListParagraph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495EE0C" w14:textId="77777777" w:rsidR="00CB443A" w:rsidRPr="0081398A" w:rsidRDefault="0081398A" w:rsidP="00566EAC">
      <w:pPr>
        <w:pStyle w:val="ListParagraph"/>
        <w:ind w:left="360" w:firstLine="349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Such world-leading</w:t>
      </w:r>
      <w:r w:rsidR="00CB443A" w:rsidRPr="0081398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initiatives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include</w:t>
      </w:r>
      <w:r w:rsidR="00CB443A" w:rsidRPr="0081398A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14:paraId="36DA3719" w14:textId="77777777" w:rsidR="0081398A" w:rsidRPr="0081398A" w:rsidRDefault="0081398A" w:rsidP="00606507">
      <w:pPr>
        <w:pStyle w:val="ListParagraph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introduction of the </w:t>
      </w:r>
      <w:r w:rsid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Office of the </w:t>
      </w:r>
      <w:r w:rsidR="00296A4B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>e-Safety Commission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er</w:t>
      </w:r>
      <w:r w:rsidR="00296A4B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D546F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>[</w:t>
      </w:r>
      <w:hyperlink r:id="rId17" w:history="1">
        <w:r w:rsidR="006D546F" w:rsidRPr="006D546F">
          <w:rPr>
            <w:rStyle w:val="Hyperlink"/>
            <w:rFonts w:ascii="Arial" w:hAnsi="Arial" w:cs="Arial"/>
            <w:sz w:val="24"/>
            <w:szCs w:val="24"/>
          </w:rPr>
          <w:t>https://www.esafety.gov.au/</w:t>
        </w:r>
      </w:hyperlink>
      <w:r w:rsidR="006D546F" w:rsidRPr="006D546F">
        <w:rPr>
          <w:rFonts w:ascii="Arial" w:hAnsi="Arial" w:cs="Arial"/>
          <w:sz w:val="24"/>
          <w:szCs w:val="24"/>
        </w:rPr>
        <w:t>]</w:t>
      </w:r>
    </w:p>
    <w:p w14:paraId="6C8093EB" w14:textId="77777777" w:rsidR="00CB443A" w:rsidRPr="00CB443A" w:rsidRDefault="00296A4B" w:rsidP="0081398A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BB79669" w14:textId="77777777" w:rsidR="00CB443A" w:rsidRPr="0081398A" w:rsidRDefault="0081398A" w:rsidP="00606507">
      <w:pPr>
        <w:pStyle w:val="ListParagraph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The ‘</w:t>
      </w:r>
      <w:r w:rsidR="00296A4B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>Australian Student Wellbeing Framework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’</w:t>
      </w:r>
      <w:r w:rsidR="00296A4B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B443A">
        <w:rPr>
          <w:rFonts w:ascii="Arial" w:hAnsi="Arial" w:cs="Arial"/>
          <w:color w:val="222222"/>
          <w:sz w:val="24"/>
          <w:szCs w:val="24"/>
          <w:shd w:val="clear" w:color="auto" w:fill="FFFFFF"/>
        </w:rPr>
        <w:t>which is linked to school curriculum and professional school standards</w:t>
      </w:r>
      <w:r w:rsidR="0060650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06507" w:rsidRPr="006D546F">
        <w:rPr>
          <w:rFonts w:ascii="Arial" w:hAnsi="Arial" w:cs="Arial"/>
          <w:color w:val="222222"/>
          <w:sz w:val="24"/>
          <w:szCs w:val="24"/>
          <w:shd w:val="clear" w:color="auto" w:fill="FFFFFF"/>
        </w:rPr>
        <w:t>[</w:t>
      </w:r>
      <w:hyperlink r:id="rId18" w:history="1">
        <w:r w:rsidR="00606507" w:rsidRPr="006D546F">
          <w:rPr>
            <w:rStyle w:val="Hyperlink"/>
            <w:rFonts w:ascii="Arial" w:hAnsi="Arial" w:cs="Arial"/>
            <w:sz w:val="24"/>
            <w:szCs w:val="24"/>
          </w:rPr>
          <w:t>https://www.education.gov.au/national-safe-schools-framework-0</w:t>
        </w:r>
      </w:hyperlink>
      <w:r w:rsidR="00606507" w:rsidRPr="006D546F">
        <w:rPr>
          <w:rFonts w:ascii="Arial" w:hAnsi="Arial" w:cs="Arial"/>
          <w:sz w:val="24"/>
          <w:szCs w:val="24"/>
        </w:rPr>
        <w:t>]</w:t>
      </w:r>
      <w:r w:rsidR="00CB443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</w:p>
    <w:p w14:paraId="6D11ED51" w14:textId="77777777" w:rsidR="0081398A" w:rsidRPr="00CB443A" w:rsidRDefault="0081398A" w:rsidP="0081398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3CA3EF3" w14:textId="77777777" w:rsidR="00296A4B" w:rsidRPr="007C37C1" w:rsidRDefault="00CB443A" w:rsidP="00606507">
      <w:pPr>
        <w:pStyle w:val="ListParagraph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 w:rsidRPr="007C37C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and developed and </w:t>
      </w:r>
      <w:r w:rsidR="0081398A" w:rsidRPr="007C37C1">
        <w:rPr>
          <w:rFonts w:ascii="Arial" w:hAnsi="Arial" w:cs="Arial"/>
          <w:color w:val="222222"/>
          <w:sz w:val="24"/>
          <w:szCs w:val="24"/>
          <w:shd w:val="clear" w:color="auto" w:fill="FFFFFF"/>
        </w:rPr>
        <w:t>developing school-based resources such as ‘Friendly Schools’</w:t>
      </w:r>
      <w:r w:rsidR="007C37C1" w:rsidRPr="007C37C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the Peace Pack</w:t>
      </w:r>
      <w:r w:rsidR="0081398A" w:rsidRPr="007C37C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[ </w:t>
      </w:r>
      <w:hyperlink r:id="rId19" w:history="1">
        <w:r w:rsidR="007C37C1" w:rsidRPr="007C37C1">
          <w:rPr>
            <w:rStyle w:val="Hyperlink"/>
            <w:rFonts w:ascii="Arial" w:hAnsi="Arial" w:cs="Arial"/>
            <w:sz w:val="24"/>
            <w:szCs w:val="24"/>
          </w:rPr>
          <w:t>http://www.friendlyschools.com.au/research</w:t>
        </w:r>
      </w:hyperlink>
      <w:r w:rsidR="0081398A" w:rsidRPr="007C37C1">
        <w:rPr>
          <w:sz w:val="24"/>
          <w:szCs w:val="24"/>
        </w:rPr>
        <w:t xml:space="preserve"> </w:t>
      </w:r>
      <w:r w:rsidR="007C37C1" w:rsidRPr="007C37C1">
        <w:rPr>
          <w:sz w:val="24"/>
          <w:szCs w:val="24"/>
        </w:rPr>
        <w:t xml:space="preserve">; </w:t>
      </w:r>
      <w:hyperlink r:id="rId20" w:history="1">
        <w:r w:rsidR="007C37C1" w:rsidRPr="007C37C1">
          <w:rPr>
            <w:rFonts w:ascii="Arial" w:hAnsi="Arial" w:cs="Arial"/>
            <w:color w:val="0000FF"/>
            <w:sz w:val="24"/>
            <w:szCs w:val="24"/>
            <w:u w:val="single"/>
          </w:rPr>
          <w:t>http://www.caper.com.au/pages/peacepack.htm</w:t>
        </w:r>
      </w:hyperlink>
      <w:r w:rsidR="0081398A" w:rsidRPr="007C37C1">
        <w:rPr>
          <w:rFonts w:ascii="Arial" w:hAnsi="Arial" w:cs="Arial"/>
          <w:sz w:val="24"/>
          <w:szCs w:val="24"/>
        </w:rPr>
        <w:t>]</w:t>
      </w:r>
    </w:p>
    <w:p w14:paraId="60DDDA4D" w14:textId="77777777" w:rsidR="00296A4B" w:rsidRPr="007C37C1" w:rsidRDefault="00296A4B" w:rsidP="006025FF">
      <w:pPr>
        <w:pStyle w:val="ListParagraph"/>
        <w:ind w:left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FCA8E91" w14:textId="61FB8662" w:rsidR="00AF0FA2" w:rsidRPr="00176C1B" w:rsidRDefault="006170CF" w:rsidP="00566EAC">
      <w:pPr>
        <w:pStyle w:val="ListParagraph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 w:rsidR="00FC7BC7">
        <w:rPr>
          <w:rFonts w:ascii="Arial" w:hAnsi="Arial" w:cs="Arial"/>
          <w:color w:val="222222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  <w:r w:rsidR="00FC7BC7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934C9" w:rsidRPr="002A797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 </w:t>
      </w:r>
      <w:r w:rsidR="0081398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practice, this would </w:t>
      </w:r>
      <w:r w:rsidR="00176C1B">
        <w:rPr>
          <w:rFonts w:ascii="Arial" w:hAnsi="Arial" w:cs="Arial"/>
          <w:color w:val="222222"/>
          <w:sz w:val="24"/>
          <w:szCs w:val="24"/>
          <w:shd w:val="clear" w:color="auto" w:fill="FFFFFF"/>
        </w:rPr>
        <w:t>mean</w:t>
      </w:r>
      <w:r w:rsidR="00D9355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93556">
        <w:rPr>
          <w:rFonts w:ascii="Arial" w:hAnsi="Arial" w:cs="Arial"/>
          <w:b/>
          <w:sz w:val="24"/>
          <w:szCs w:val="24"/>
        </w:rPr>
        <w:t xml:space="preserve">the </w:t>
      </w:r>
      <w:r w:rsidR="00D93556" w:rsidRPr="00176C1B">
        <w:rPr>
          <w:rFonts w:ascii="Arial" w:hAnsi="Arial" w:cs="Arial"/>
          <w:b/>
          <w:sz w:val="24"/>
          <w:szCs w:val="24"/>
        </w:rPr>
        <w:t>creation of a national umbrella network organisation</w:t>
      </w:r>
      <w:r w:rsidR="00D93556">
        <w:rPr>
          <w:rFonts w:ascii="Arial" w:hAnsi="Arial" w:cs="Arial"/>
          <w:b/>
          <w:sz w:val="24"/>
          <w:szCs w:val="24"/>
        </w:rPr>
        <w:t xml:space="preserve"> for social innovation</w:t>
      </w:r>
    </w:p>
    <w:p w14:paraId="18CC468A" w14:textId="77777777" w:rsidR="00176C1B" w:rsidRDefault="00176C1B" w:rsidP="0060650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FBAEB54" w14:textId="77777777" w:rsidR="0081398A" w:rsidRDefault="00176C1B" w:rsidP="00566EAC">
      <w:pPr>
        <w:pStyle w:val="ListParagraph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AUARA recommends </w:t>
      </w:r>
      <w:r w:rsidR="0014049D">
        <w:rPr>
          <w:rFonts w:ascii="Arial" w:hAnsi="Arial" w:cs="Arial"/>
          <w:sz w:val="24"/>
          <w:szCs w:val="24"/>
        </w:rPr>
        <w:t>Canada’s ‘P</w:t>
      </w:r>
      <w:r>
        <w:rPr>
          <w:rFonts w:ascii="Arial" w:hAnsi="Arial" w:cs="Arial"/>
          <w:sz w:val="24"/>
          <w:szCs w:val="24"/>
        </w:rPr>
        <w:t>REV</w:t>
      </w:r>
      <w:r w:rsidR="0014049D">
        <w:rPr>
          <w:rFonts w:ascii="Arial" w:hAnsi="Arial" w:cs="Arial"/>
          <w:sz w:val="24"/>
          <w:szCs w:val="24"/>
        </w:rPr>
        <w:t>net’</w:t>
      </w:r>
      <w:r>
        <w:rPr>
          <w:rFonts w:ascii="Arial" w:hAnsi="Arial" w:cs="Arial"/>
          <w:sz w:val="24"/>
          <w:szCs w:val="24"/>
        </w:rPr>
        <w:t xml:space="preserve"> [</w:t>
      </w:r>
      <w:hyperlink r:id="rId21" w:history="1">
        <w:r w:rsidR="0014049D" w:rsidRPr="00CE68AE">
          <w:rPr>
            <w:rStyle w:val="Hyperlink"/>
            <w:rFonts w:ascii="Arial" w:hAnsi="Arial" w:cs="Arial"/>
            <w:sz w:val="24"/>
            <w:szCs w:val="24"/>
          </w:rPr>
          <w:t>https://www.prevnet.ca/</w:t>
        </w:r>
      </w:hyperlink>
      <w:r w:rsidR="0014049D">
        <w:rPr>
          <w:rFonts w:ascii="Arial" w:hAnsi="Arial" w:cs="Arial"/>
          <w:sz w:val="24"/>
          <w:szCs w:val="24"/>
        </w:rPr>
        <w:t>]</w:t>
      </w:r>
      <w:r w:rsidR="00AE4BF8">
        <w:rPr>
          <w:rFonts w:ascii="Arial" w:hAnsi="Arial" w:cs="Arial"/>
          <w:sz w:val="24"/>
          <w:szCs w:val="24"/>
        </w:rPr>
        <w:t xml:space="preserve"> to the commission</w:t>
      </w:r>
      <w:r w:rsidR="0014049D">
        <w:rPr>
          <w:rFonts w:ascii="Arial" w:hAnsi="Arial" w:cs="Arial"/>
          <w:sz w:val="24"/>
          <w:szCs w:val="24"/>
        </w:rPr>
        <w:t xml:space="preserve">. This international initiative has achieved a 30% reduction in bullying.  It is made up of </w:t>
      </w:r>
      <w:r w:rsidR="006D546F">
        <w:rPr>
          <w:rFonts w:ascii="Arial" w:hAnsi="Arial" w:cs="Arial"/>
          <w:sz w:val="24"/>
          <w:szCs w:val="24"/>
        </w:rPr>
        <w:t>research scientists, government, non-government organisations</w:t>
      </w:r>
      <w:r w:rsidR="00053194">
        <w:rPr>
          <w:rFonts w:ascii="Arial" w:hAnsi="Arial" w:cs="Arial"/>
          <w:sz w:val="24"/>
          <w:szCs w:val="24"/>
        </w:rPr>
        <w:t xml:space="preserve">, </w:t>
      </w:r>
      <w:r w:rsidR="006D546F">
        <w:rPr>
          <w:rFonts w:ascii="Arial" w:hAnsi="Arial" w:cs="Arial"/>
          <w:sz w:val="24"/>
          <w:szCs w:val="24"/>
        </w:rPr>
        <w:t>schools</w:t>
      </w:r>
      <w:r w:rsidR="00053194">
        <w:rPr>
          <w:rFonts w:ascii="Arial" w:hAnsi="Arial" w:cs="Arial"/>
          <w:sz w:val="24"/>
          <w:szCs w:val="24"/>
        </w:rPr>
        <w:t xml:space="preserve"> and school services (e.g., school psychology and health services)</w:t>
      </w:r>
      <w:r w:rsidR="00606507">
        <w:rPr>
          <w:rFonts w:ascii="Arial" w:hAnsi="Arial" w:cs="Arial"/>
          <w:sz w:val="24"/>
          <w:szCs w:val="24"/>
        </w:rPr>
        <w:t xml:space="preserve">. </w:t>
      </w:r>
    </w:p>
    <w:p w14:paraId="70E2F57E" w14:textId="77777777" w:rsidR="0081398A" w:rsidRDefault="0081398A" w:rsidP="0060650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DF0C5E7" w14:textId="40175B8A" w:rsidR="00606507" w:rsidRDefault="0081398A" w:rsidP="00F13E6F">
      <w:pPr>
        <w:pStyle w:val="ListParagraph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Australia, t</w:t>
      </w:r>
      <w:r w:rsidR="006D546F">
        <w:rPr>
          <w:rFonts w:ascii="Arial" w:hAnsi="Arial" w:cs="Arial"/>
          <w:sz w:val="24"/>
          <w:szCs w:val="24"/>
        </w:rPr>
        <w:t xml:space="preserve">he role and function of the </w:t>
      </w:r>
      <w:r>
        <w:rPr>
          <w:rFonts w:ascii="Arial" w:hAnsi="Arial" w:cs="Arial"/>
          <w:sz w:val="24"/>
          <w:szCs w:val="24"/>
        </w:rPr>
        <w:t xml:space="preserve">new </w:t>
      </w:r>
      <w:r w:rsidR="00606507">
        <w:rPr>
          <w:rFonts w:ascii="Arial" w:hAnsi="Arial" w:cs="Arial"/>
          <w:sz w:val="24"/>
          <w:szCs w:val="24"/>
        </w:rPr>
        <w:t>umbrella network</w:t>
      </w:r>
      <w:r w:rsidR="006D546F">
        <w:rPr>
          <w:rFonts w:ascii="Arial" w:hAnsi="Arial" w:cs="Arial"/>
          <w:sz w:val="24"/>
          <w:szCs w:val="24"/>
        </w:rPr>
        <w:t xml:space="preserve"> would </w:t>
      </w:r>
      <w:r w:rsidR="00606507">
        <w:rPr>
          <w:rFonts w:ascii="Arial" w:hAnsi="Arial" w:cs="Arial"/>
          <w:sz w:val="24"/>
          <w:szCs w:val="24"/>
        </w:rPr>
        <w:t>work</w:t>
      </w:r>
      <w:r w:rsidR="006D546F">
        <w:rPr>
          <w:rFonts w:ascii="Arial" w:hAnsi="Arial" w:cs="Arial"/>
          <w:sz w:val="24"/>
          <w:szCs w:val="24"/>
        </w:rPr>
        <w:t xml:space="preserve"> to</w:t>
      </w:r>
      <w:r w:rsidR="00176C1B">
        <w:rPr>
          <w:rFonts w:ascii="Arial" w:hAnsi="Arial" w:cs="Arial"/>
          <w:sz w:val="24"/>
          <w:szCs w:val="24"/>
        </w:rPr>
        <w:t xml:space="preserve"> address </w:t>
      </w:r>
      <w:r w:rsidR="00566EAC">
        <w:rPr>
          <w:rFonts w:ascii="Arial" w:hAnsi="Arial" w:cs="Arial"/>
          <w:sz w:val="24"/>
          <w:szCs w:val="24"/>
        </w:rPr>
        <w:t xml:space="preserve">research, </w:t>
      </w:r>
      <w:r w:rsidR="00176C1B" w:rsidRPr="00176C1B">
        <w:rPr>
          <w:rFonts w:ascii="Arial" w:hAnsi="Arial" w:cs="Arial"/>
          <w:sz w:val="24"/>
          <w:szCs w:val="24"/>
        </w:rPr>
        <w:t>education, assessment, intervention and policy</w:t>
      </w:r>
      <w:r w:rsidR="00176C1B">
        <w:rPr>
          <w:rFonts w:ascii="Arial" w:hAnsi="Arial" w:cs="Arial"/>
          <w:sz w:val="24"/>
          <w:szCs w:val="24"/>
        </w:rPr>
        <w:t>. It would:</w:t>
      </w:r>
    </w:p>
    <w:p w14:paraId="28E514BF" w14:textId="77777777" w:rsidR="00606507" w:rsidRDefault="00606507" w:rsidP="00FC7BC7">
      <w:pPr>
        <w:pStyle w:val="ListParagraph"/>
        <w:ind w:left="1276" w:hanging="567"/>
        <w:rPr>
          <w:rFonts w:ascii="Arial" w:hAnsi="Arial" w:cs="Arial"/>
          <w:sz w:val="24"/>
          <w:szCs w:val="24"/>
        </w:rPr>
      </w:pPr>
    </w:p>
    <w:p w14:paraId="7759B774" w14:textId="77777777" w:rsidR="00606507" w:rsidRDefault="006D546F" w:rsidP="00566EAC">
      <w:pPr>
        <w:pStyle w:val="ListParagraph"/>
        <w:numPr>
          <w:ilvl w:val="0"/>
          <w:numId w:val="36"/>
        </w:numPr>
        <w:ind w:left="1276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reduce costly duplication</w:t>
      </w:r>
      <w:r w:rsidR="006B7F2E">
        <w:rPr>
          <w:rFonts w:ascii="Arial" w:hAnsi="Arial" w:cs="Arial"/>
          <w:sz w:val="24"/>
          <w:szCs w:val="24"/>
        </w:rPr>
        <w:t xml:space="preserve"> of over-serviced areas</w:t>
      </w:r>
      <w:r w:rsidR="00606507">
        <w:rPr>
          <w:rFonts w:ascii="Arial" w:hAnsi="Arial" w:cs="Arial"/>
          <w:sz w:val="24"/>
          <w:szCs w:val="24"/>
        </w:rPr>
        <w:t xml:space="preserve"> or </w:t>
      </w:r>
      <w:r w:rsidR="0081398A">
        <w:rPr>
          <w:rFonts w:ascii="Arial" w:hAnsi="Arial" w:cs="Arial"/>
          <w:sz w:val="24"/>
          <w:szCs w:val="24"/>
        </w:rPr>
        <w:t xml:space="preserve">work to remove </w:t>
      </w:r>
      <w:r w:rsidR="00606507">
        <w:rPr>
          <w:rFonts w:ascii="Arial" w:hAnsi="Arial" w:cs="Arial"/>
          <w:sz w:val="24"/>
          <w:szCs w:val="24"/>
        </w:rPr>
        <w:t>non-evidenced based areas of anti-bullying provision</w:t>
      </w:r>
      <w:r w:rsidR="0081398A">
        <w:rPr>
          <w:rFonts w:ascii="Arial" w:hAnsi="Arial" w:cs="Arial"/>
          <w:sz w:val="24"/>
          <w:szCs w:val="24"/>
        </w:rPr>
        <w:t xml:space="preserve"> amongst young people</w:t>
      </w:r>
    </w:p>
    <w:p w14:paraId="47DFD5B3" w14:textId="095F3C8A" w:rsidR="00606507" w:rsidRDefault="00606507" w:rsidP="00566EAC">
      <w:pPr>
        <w:pStyle w:val="ListParagraph"/>
        <w:ind w:left="1276" w:hanging="567"/>
        <w:rPr>
          <w:rFonts w:ascii="Arial" w:hAnsi="Arial" w:cs="Arial"/>
          <w:sz w:val="24"/>
          <w:szCs w:val="24"/>
        </w:rPr>
      </w:pPr>
    </w:p>
    <w:p w14:paraId="711617E7" w14:textId="77777777" w:rsidR="00606507" w:rsidRDefault="00251256" w:rsidP="00566EAC">
      <w:pPr>
        <w:pStyle w:val="ListParagraph"/>
        <w:numPr>
          <w:ilvl w:val="0"/>
          <w:numId w:val="36"/>
        </w:numPr>
        <w:ind w:left="1276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</w:t>
      </w:r>
      <w:r w:rsidR="006D546F">
        <w:rPr>
          <w:rFonts w:ascii="Arial" w:hAnsi="Arial" w:cs="Arial"/>
          <w:sz w:val="24"/>
          <w:szCs w:val="24"/>
        </w:rPr>
        <w:t xml:space="preserve">target </w:t>
      </w:r>
      <w:r w:rsidR="006B7F2E">
        <w:rPr>
          <w:rFonts w:ascii="Arial" w:hAnsi="Arial" w:cs="Arial"/>
          <w:sz w:val="24"/>
          <w:szCs w:val="24"/>
        </w:rPr>
        <w:t xml:space="preserve">both </w:t>
      </w:r>
      <w:r w:rsidR="006D546F">
        <w:rPr>
          <w:rFonts w:ascii="Arial" w:hAnsi="Arial" w:cs="Arial"/>
          <w:sz w:val="24"/>
          <w:szCs w:val="24"/>
        </w:rPr>
        <w:t xml:space="preserve">research </w:t>
      </w:r>
      <w:r w:rsidR="00053194">
        <w:rPr>
          <w:rFonts w:ascii="Arial" w:hAnsi="Arial" w:cs="Arial"/>
          <w:sz w:val="24"/>
          <w:szCs w:val="24"/>
        </w:rPr>
        <w:t xml:space="preserve">and action </w:t>
      </w:r>
      <w:r>
        <w:rPr>
          <w:rFonts w:ascii="Arial" w:hAnsi="Arial" w:cs="Arial"/>
          <w:sz w:val="24"/>
          <w:szCs w:val="24"/>
        </w:rPr>
        <w:t>where it is most needed</w:t>
      </w:r>
      <w:r w:rsidR="00053194">
        <w:rPr>
          <w:rFonts w:ascii="Arial" w:hAnsi="Arial" w:cs="Arial"/>
          <w:sz w:val="24"/>
          <w:szCs w:val="24"/>
        </w:rPr>
        <w:t xml:space="preserve"> amongst young people in </w:t>
      </w:r>
      <w:r w:rsidR="00610B08">
        <w:rPr>
          <w:rFonts w:ascii="Arial" w:hAnsi="Arial" w:cs="Arial"/>
          <w:sz w:val="24"/>
          <w:szCs w:val="24"/>
        </w:rPr>
        <w:t>Australia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779FFDFD" w14:textId="77777777" w:rsidR="00606507" w:rsidRDefault="00606507" w:rsidP="00566EAC">
      <w:pPr>
        <w:pStyle w:val="ListParagraph"/>
        <w:ind w:left="1276" w:hanging="567"/>
        <w:rPr>
          <w:rFonts w:ascii="Arial" w:hAnsi="Arial" w:cs="Arial"/>
          <w:sz w:val="24"/>
          <w:szCs w:val="24"/>
        </w:rPr>
      </w:pPr>
    </w:p>
    <w:p w14:paraId="4FDFC387" w14:textId="77777777" w:rsidR="006D546F" w:rsidRDefault="006B7F2E" w:rsidP="00566EAC">
      <w:pPr>
        <w:pStyle w:val="ListParagraph"/>
        <w:numPr>
          <w:ilvl w:val="0"/>
          <w:numId w:val="36"/>
        </w:numPr>
        <w:ind w:left="1276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</w:t>
      </w:r>
      <w:r w:rsidR="00251256">
        <w:rPr>
          <w:rFonts w:ascii="Arial" w:hAnsi="Arial" w:cs="Arial"/>
          <w:sz w:val="24"/>
          <w:szCs w:val="24"/>
        </w:rPr>
        <w:t xml:space="preserve"> </w:t>
      </w:r>
      <w:r w:rsidR="009B6EF6">
        <w:rPr>
          <w:rFonts w:ascii="Arial" w:hAnsi="Arial" w:cs="Arial"/>
          <w:sz w:val="24"/>
          <w:szCs w:val="24"/>
        </w:rPr>
        <w:t xml:space="preserve">targeted </w:t>
      </w:r>
      <w:r w:rsidR="00251256">
        <w:rPr>
          <w:rFonts w:ascii="Arial" w:hAnsi="Arial" w:cs="Arial"/>
          <w:sz w:val="24"/>
          <w:szCs w:val="24"/>
        </w:rPr>
        <w:t>r</w:t>
      </w:r>
      <w:r w:rsidR="006D546F">
        <w:rPr>
          <w:rFonts w:ascii="Arial" w:hAnsi="Arial" w:cs="Arial"/>
          <w:sz w:val="24"/>
          <w:szCs w:val="24"/>
        </w:rPr>
        <w:t xml:space="preserve">oll-out </w:t>
      </w:r>
      <w:r w:rsidR="00251256">
        <w:rPr>
          <w:rFonts w:ascii="Arial" w:hAnsi="Arial" w:cs="Arial"/>
          <w:sz w:val="24"/>
          <w:szCs w:val="24"/>
        </w:rPr>
        <w:t xml:space="preserve">measures </w:t>
      </w:r>
      <w:r>
        <w:rPr>
          <w:rFonts w:ascii="Arial" w:hAnsi="Arial" w:cs="Arial"/>
          <w:sz w:val="24"/>
          <w:szCs w:val="24"/>
        </w:rPr>
        <w:t xml:space="preserve">suitable for </w:t>
      </w:r>
      <w:r w:rsidR="006D546F">
        <w:rPr>
          <w:rFonts w:ascii="Arial" w:hAnsi="Arial" w:cs="Arial"/>
          <w:sz w:val="24"/>
          <w:szCs w:val="24"/>
        </w:rPr>
        <w:t>community- and school-level action</w:t>
      </w:r>
      <w:r w:rsidR="009B6EF6">
        <w:rPr>
          <w:rFonts w:ascii="Arial" w:hAnsi="Arial" w:cs="Arial"/>
          <w:sz w:val="24"/>
          <w:szCs w:val="24"/>
        </w:rPr>
        <w:t xml:space="preserve"> </w:t>
      </w:r>
      <w:r w:rsidR="006D546F">
        <w:rPr>
          <w:rFonts w:ascii="Arial" w:hAnsi="Arial" w:cs="Arial"/>
          <w:sz w:val="24"/>
          <w:szCs w:val="24"/>
        </w:rPr>
        <w:t>to reduce bullying and</w:t>
      </w:r>
      <w:r w:rsidR="009B6EF6">
        <w:rPr>
          <w:rFonts w:ascii="Arial" w:hAnsi="Arial" w:cs="Arial"/>
          <w:sz w:val="24"/>
          <w:szCs w:val="24"/>
        </w:rPr>
        <w:t xml:space="preserve"> therefore</w:t>
      </w:r>
      <w:r w:rsidR="006D546F">
        <w:rPr>
          <w:rFonts w:ascii="Arial" w:hAnsi="Arial" w:cs="Arial"/>
          <w:sz w:val="24"/>
          <w:szCs w:val="24"/>
        </w:rPr>
        <w:t xml:space="preserve"> its negative associations with </w:t>
      </w:r>
      <w:r>
        <w:rPr>
          <w:rFonts w:ascii="Arial" w:hAnsi="Arial" w:cs="Arial"/>
          <w:sz w:val="24"/>
          <w:szCs w:val="24"/>
        </w:rPr>
        <w:t xml:space="preserve">short and long term </w:t>
      </w:r>
      <w:r w:rsidR="006D546F">
        <w:rPr>
          <w:rFonts w:ascii="Arial" w:hAnsi="Arial" w:cs="Arial"/>
          <w:sz w:val="24"/>
          <w:szCs w:val="24"/>
        </w:rPr>
        <w:t>poor mental health</w:t>
      </w:r>
      <w:r w:rsidR="00610B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life </w:t>
      </w:r>
      <w:r w:rsidR="00610B08">
        <w:rPr>
          <w:rFonts w:ascii="Arial" w:hAnsi="Arial" w:cs="Arial"/>
          <w:sz w:val="24"/>
          <w:szCs w:val="24"/>
        </w:rPr>
        <w:t xml:space="preserve">and work </w:t>
      </w:r>
      <w:r w:rsidR="006D546F">
        <w:rPr>
          <w:rFonts w:ascii="Arial" w:hAnsi="Arial" w:cs="Arial"/>
          <w:sz w:val="24"/>
          <w:szCs w:val="24"/>
        </w:rPr>
        <w:t>outcomes</w:t>
      </w:r>
      <w:r w:rsidR="00154600">
        <w:rPr>
          <w:rFonts w:ascii="Arial" w:hAnsi="Arial" w:cs="Arial"/>
          <w:sz w:val="24"/>
          <w:szCs w:val="24"/>
        </w:rPr>
        <w:t xml:space="preserve">. </w:t>
      </w:r>
    </w:p>
    <w:p w14:paraId="565CEC2E" w14:textId="77777777" w:rsidR="00296A4B" w:rsidRDefault="00296A4B" w:rsidP="00566EAC">
      <w:pPr>
        <w:pStyle w:val="ListParagraph"/>
        <w:ind w:left="1276" w:hanging="56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5DD8E42" w14:textId="77777777" w:rsidR="00296A4B" w:rsidRDefault="0014049D" w:rsidP="00566EAC">
      <w:pPr>
        <w:pStyle w:val="ListParagraph"/>
        <w:numPr>
          <w:ilvl w:val="0"/>
          <w:numId w:val="36"/>
        </w:numPr>
        <w:ind w:left="1276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administer a </w:t>
      </w:r>
      <w:r w:rsidR="00D934C9">
        <w:rPr>
          <w:rFonts w:ascii="Arial" w:hAnsi="Arial" w:cs="Arial"/>
          <w:sz w:val="24"/>
          <w:szCs w:val="24"/>
        </w:rPr>
        <w:t>national survey to</w:t>
      </w:r>
      <w:r>
        <w:rPr>
          <w:rFonts w:ascii="Arial" w:hAnsi="Arial" w:cs="Arial"/>
          <w:sz w:val="24"/>
          <w:szCs w:val="24"/>
        </w:rPr>
        <w:t xml:space="preserve"> systematically track</w:t>
      </w:r>
      <w:r w:rsidR="00606507">
        <w:rPr>
          <w:rFonts w:ascii="Arial" w:hAnsi="Arial" w:cs="Arial"/>
          <w:sz w:val="24"/>
          <w:szCs w:val="24"/>
        </w:rPr>
        <w:t>:</w:t>
      </w:r>
    </w:p>
    <w:p w14:paraId="5FA742E1" w14:textId="77777777" w:rsidR="002A7971" w:rsidRDefault="00D934C9" w:rsidP="00566EAC">
      <w:pPr>
        <w:pStyle w:val="ListParagraph"/>
        <w:ind w:left="1276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BDA7D4" w14:textId="25A232EE" w:rsidR="002A7971" w:rsidRDefault="00F13E6F" w:rsidP="00566EAC">
      <w:pPr>
        <w:pStyle w:val="ListParagraph"/>
        <w:numPr>
          <w:ilvl w:val="0"/>
          <w:numId w:val="37"/>
        </w:numPr>
        <w:ind w:left="170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benchmark and identify </w:t>
      </w:r>
      <w:r w:rsidR="00D934C9">
        <w:rPr>
          <w:rFonts w:ascii="Arial" w:hAnsi="Arial" w:cs="Arial"/>
          <w:sz w:val="24"/>
          <w:szCs w:val="24"/>
        </w:rPr>
        <w:t xml:space="preserve">prevalence of </w:t>
      </w:r>
      <w:r w:rsidR="002A7971">
        <w:rPr>
          <w:rFonts w:ascii="Arial" w:hAnsi="Arial" w:cs="Arial"/>
          <w:sz w:val="24"/>
          <w:szCs w:val="24"/>
        </w:rPr>
        <w:t xml:space="preserve">all forms of </w:t>
      </w:r>
      <w:r w:rsidR="0014049D">
        <w:rPr>
          <w:rFonts w:ascii="Arial" w:hAnsi="Arial" w:cs="Arial"/>
          <w:sz w:val="24"/>
          <w:szCs w:val="24"/>
        </w:rPr>
        <w:t>bullying</w:t>
      </w:r>
      <w:r w:rsidR="002A7971">
        <w:rPr>
          <w:rFonts w:ascii="Arial" w:hAnsi="Arial" w:cs="Arial"/>
          <w:sz w:val="24"/>
          <w:szCs w:val="24"/>
        </w:rPr>
        <w:t xml:space="preserve"> amongst school students across all schooling </w:t>
      </w:r>
      <w:r w:rsidR="00606507">
        <w:rPr>
          <w:rFonts w:ascii="Arial" w:hAnsi="Arial" w:cs="Arial"/>
          <w:sz w:val="24"/>
          <w:szCs w:val="24"/>
        </w:rPr>
        <w:t xml:space="preserve">types, </w:t>
      </w:r>
      <w:r w:rsidR="002A7971">
        <w:rPr>
          <w:rFonts w:ascii="Arial" w:hAnsi="Arial" w:cs="Arial"/>
          <w:sz w:val="24"/>
          <w:szCs w:val="24"/>
        </w:rPr>
        <w:t>sectors</w:t>
      </w:r>
      <w:r w:rsidR="00606507">
        <w:rPr>
          <w:rFonts w:ascii="Arial" w:hAnsi="Arial" w:cs="Arial"/>
          <w:sz w:val="24"/>
          <w:szCs w:val="24"/>
        </w:rPr>
        <w:t xml:space="preserve">, </w:t>
      </w:r>
      <w:r w:rsidR="002A7971">
        <w:rPr>
          <w:rFonts w:ascii="Arial" w:hAnsi="Arial" w:cs="Arial"/>
          <w:sz w:val="24"/>
          <w:szCs w:val="24"/>
        </w:rPr>
        <w:t>and age cohorts</w:t>
      </w:r>
    </w:p>
    <w:p w14:paraId="3CDC2DAF" w14:textId="77777777" w:rsidR="00606507" w:rsidRDefault="00606507" w:rsidP="00566EAC">
      <w:pPr>
        <w:pStyle w:val="ListParagraph"/>
        <w:ind w:left="1701" w:hanging="425"/>
        <w:rPr>
          <w:rFonts w:ascii="Arial" w:hAnsi="Arial" w:cs="Arial"/>
          <w:sz w:val="24"/>
          <w:szCs w:val="24"/>
        </w:rPr>
      </w:pPr>
    </w:p>
    <w:p w14:paraId="18D64917" w14:textId="2EDAC230" w:rsidR="00F13E6F" w:rsidRDefault="00F13E6F">
      <w:pPr>
        <w:pStyle w:val="ListParagraph"/>
        <w:numPr>
          <w:ilvl w:val="0"/>
          <w:numId w:val="37"/>
        </w:numPr>
        <w:ind w:left="170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target school interventions based on identified need versus one size fits all,</w:t>
      </w:r>
    </w:p>
    <w:p w14:paraId="7C2E7F84" w14:textId="77777777" w:rsidR="00F13E6F" w:rsidRPr="00566EAC" w:rsidRDefault="00F13E6F" w:rsidP="00566EAC">
      <w:pPr>
        <w:pStyle w:val="ListParagraph"/>
        <w:ind w:left="1701"/>
        <w:rPr>
          <w:rFonts w:ascii="Arial" w:hAnsi="Arial" w:cs="Arial"/>
          <w:sz w:val="24"/>
          <w:szCs w:val="24"/>
        </w:rPr>
      </w:pPr>
    </w:p>
    <w:p w14:paraId="65D158DB" w14:textId="5A88A229" w:rsidR="00606507" w:rsidRDefault="002A7971" w:rsidP="00566EAC">
      <w:pPr>
        <w:pStyle w:val="ListParagraph"/>
        <w:numPr>
          <w:ilvl w:val="0"/>
          <w:numId w:val="37"/>
        </w:numPr>
        <w:ind w:left="170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13E6F">
        <w:rPr>
          <w:rFonts w:ascii="Arial" w:hAnsi="Arial" w:cs="Arial"/>
          <w:sz w:val="24"/>
          <w:szCs w:val="24"/>
        </w:rPr>
        <w:t xml:space="preserve">provision of </w:t>
      </w:r>
      <w:r>
        <w:rPr>
          <w:rFonts w:ascii="Arial" w:hAnsi="Arial" w:cs="Arial"/>
          <w:sz w:val="24"/>
          <w:szCs w:val="24"/>
        </w:rPr>
        <w:t xml:space="preserve">anti-bullying </w:t>
      </w:r>
      <w:r w:rsidR="00F13E6F">
        <w:rPr>
          <w:rFonts w:ascii="Arial" w:hAnsi="Arial" w:cs="Arial"/>
          <w:sz w:val="24"/>
          <w:szCs w:val="24"/>
        </w:rPr>
        <w:t xml:space="preserve">and social and emotional development support </w:t>
      </w:r>
      <w:r>
        <w:rPr>
          <w:rFonts w:ascii="Arial" w:hAnsi="Arial" w:cs="Arial"/>
          <w:sz w:val="24"/>
          <w:szCs w:val="24"/>
        </w:rPr>
        <w:t xml:space="preserve">provision and monitoring systems </w:t>
      </w:r>
      <w:r w:rsidR="00F13E6F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schools, and</w:t>
      </w:r>
    </w:p>
    <w:p w14:paraId="2B4AB1EF" w14:textId="46C1E698" w:rsidR="002A7971" w:rsidRDefault="002A7971" w:rsidP="00566EAC">
      <w:pPr>
        <w:pStyle w:val="ListParagraph"/>
        <w:ind w:left="1701" w:hanging="425"/>
        <w:rPr>
          <w:rFonts w:ascii="Arial" w:hAnsi="Arial" w:cs="Arial"/>
          <w:sz w:val="24"/>
          <w:szCs w:val="24"/>
        </w:rPr>
      </w:pPr>
    </w:p>
    <w:p w14:paraId="6B98F8A3" w14:textId="17B83E0C" w:rsidR="00303ED9" w:rsidRDefault="002A7971" w:rsidP="00566EAC">
      <w:pPr>
        <w:pStyle w:val="ListParagraph"/>
        <w:numPr>
          <w:ilvl w:val="0"/>
          <w:numId w:val="37"/>
        </w:numPr>
        <w:ind w:left="170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13E6F">
        <w:rPr>
          <w:rFonts w:ascii="Arial" w:hAnsi="Arial" w:cs="Arial"/>
          <w:sz w:val="24"/>
          <w:szCs w:val="24"/>
        </w:rPr>
        <w:t xml:space="preserve">prevalence </w:t>
      </w:r>
      <w:r>
        <w:rPr>
          <w:rFonts w:ascii="Arial" w:hAnsi="Arial" w:cs="Arial"/>
          <w:sz w:val="24"/>
          <w:szCs w:val="24"/>
        </w:rPr>
        <w:t>of bullying over time.</w:t>
      </w:r>
    </w:p>
    <w:p w14:paraId="668764BF" w14:textId="77777777" w:rsidR="002A7971" w:rsidRPr="00D934C9" w:rsidRDefault="002A7971" w:rsidP="00566EAC">
      <w:pPr>
        <w:pStyle w:val="ListParagraph"/>
        <w:ind w:left="1701" w:hanging="425"/>
        <w:rPr>
          <w:rFonts w:ascii="Arial" w:hAnsi="Arial" w:cs="Arial"/>
          <w:sz w:val="24"/>
          <w:szCs w:val="24"/>
        </w:rPr>
      </w:pPr>
    </w:p>
    <w:p w14:paraId="7330E400" w14:textId="2CAB9CF0" w:rsidR="00B5253C" w:rsidRDefault="009B6EF6" w:rsidP="00566EAC">
      <w:pPr>
        <w:pStyle w:val="ListParagraph"/>
        <w:numPr>
          <w:ilvl w:val="0"/>
          <w:numId w:val="37"/>
        </w:numPr>
        <w:ind w:left="170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BC0E19">
        <w:rPr>
          <w:rFonts w:ascii="Arial" w:hAnsi="Arial" w:cs="Arial"/>
          <w:sz w:val="24"/>
          <w:szCs w:val="24"/>
        </w:rPr>
        <w:t>adequately</w:t>
      </w:r>
      <w:r w:rsidR="00251256">
        <w:rPr>
          <w:rFonts w:ascii="Arial" w:hAnsi="Arial" w:cs="Arial"/>
          <w:sz w:val="24"/>
          <w:szCs w:val="24"/>
        </w:rPr>
        <w:t xml:space="preserve"> resourced</w:t>
      </w:r>
      <w:r w:rsidR="0014049D">
        <w:rPr>
          <w:rFonts w:ascii="Arial" w:hAnsi="Arial" w:cs="Arial"/>
          <w:sz w:val="24"/>
          <w:szCs w:val="24"/>
        </w:rPr>
        <w:t xml:space="preserve"> schools struggling to provision</w:t>
      </w:r>
      <w:r w:rsidR="00D95AA3">
        <w:rPr>
          <w:rFonts w:ascii="Arial" w:hAnsi="Arial" w:cs="Arial"/>
          <w:sz w:val="24"/>
          <w:szCs w:val="24"/>
        </w:rPr>
        <w:t xml:space="preserve"> </w:t>
      </w:r>
      <w:r w:rsidR="00251256">
        <w:rPr>
          <w:rFonts w:ascii="Arial" w:hAnsi="Arial" w:cs="Arial"/>
          <w:sz w:val="24"/>
          <w:szCs w:val="24"/>
        </w:rPr>
        <w:t xml:space="preserve">bullying and cyberbullying </w:t>
      </w:r>
      <w:r w:rsidR="00606507">
        <w:rPr>
          <w:rFonts w:ascii="Arial" w:hAnsi="Arial" w:cs="Arial"/>
          <w:sz w:val="24"/>
          <w:szCs w:val="24"/>
        </w:rPr>
        <w:t xml:space="preserve">prevention and intervention </w:t>
      </w:r>
      <w:r w:rsidR="0014049D">
        <w:rPr>
          <w:rFonts w:ascii="Arial" w:hAnsi="Arial" w:cs="Arial"/>
          <w:sz w:val="24"/>
          <w:szCs w:val="24"/>
        </w:rPr>
        <w:t>measure</w:t>
      </w:r>
      <w:r w:rsidR="00566EAC">
        <w:rPr>
          <w:rFonts w:ascii="Arial" w:hAnsi="Arial" w:cs="Arial"/>
          <w:sz w:val="24"/>
          <w:szCs w:val="24"/>
        </w:rPr>
        <w:t>s.</w:t>
      </w:r>
    </w:p>
    <w:p w14:paraId="35A7D46E" w14:textId="77777777" w:rsidR="00B5253C" w:rsidRDefault="00B5253C" w:rsidP="00566EA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FE98B1D" w14:textId="7E634CC8" w:rsidR="00E95DC7" w:rsidRPr="00566EAC" w:rsidRDefault="00FC7BC7" w:rsidP="00566EAC">
      <w:pPr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</w:t>
      </w:r>
      <w:r>
        <w:rPr>
          <w:rFonts w:ascii="Arial" w:hAnsi="Arial" w:cs="Arial"/>
          <w:sz w:val="24"/>
          <w:szCs w:val="24"/>
        </w:rPr>
        <w:tab/>
      </w:r>
      <w:r w:rsidR="00E95DC7" w:rsidRPr="00566EAC">
        <w:rPr>
          <w:rFonts w:ascii="Arial" w:hAnsi="Arial" w:cs="Arial"/>
          <w:b/>
          <w:sz w:val="24"/>
          <w:szCs w:val="24"/>
        </w:rPr>
        <w:t>Review and a</w:t>
      </w:r>
      <w:r w:rsidR="0081398A" w:rsidRPr="00566EAC">
        <w:rPr>
          <w:rFonts w:ascii="Arial" w:hAnsi="Arial" w:cs="Arial"/>
          <w:b/>
          <w:sz w:val="24"/>
          <w:szCs w:val="24"/>
        </w:rPr>
        <w:t xml:space="preserve">dvocate </w:t>
      </w:r>
      <w:r w:rsidR="00E95DC7" w:rsidRPr="00566EAC">
        <w:rPr>
          <w:rFonts w:ascii="Arial" w:hAnsi="Arial" w:cs="Arial"/>
          <w:b/>
          <w:sz w:val="24"/>
          <w:szCs w:val="24"/>
        </w:rPr>
        <w:t xml:space="preserve">for </w:t>
      </w:r>
      <w:r w:rsidR="00176C1B" w:rsidRPr="00566EAC">
        <w:rPr>
          <w:rFonts w:ascii="Arial" w:hAnsi="Arial" w:cs="Arial"/>
          <w:b/>
          <w:sz w:val="24"/>
          <w:szCs w:val="24"/>
        </w:rPr>
        <w:t>policy</w:t>
      </w:r>
      <w:r w:rsidR="00E95DC7" w:rsidRPr="00566EAC">
        <w:rPr>
          <w:rFonts w:ascii="Arial" w:hAnsi="Arial" w:cs="Arial"/>
          <w:b/>
          <w:sz w:val="24"/>
          <w:szCs w:val="24"/>
        </w:rPr>
        <w:t xml:space="preserve"> based upon existing </w:t>
      </w:r>
      <w:r w:rsidR="00D95AA3" w:rsidRPr="00566EAC">
        <w:rPr>
          <w:rFonts w:ascii="Arial" w:hAnsi="Arial" w:cs="Arial"/>
          <w:b/>
          <w:sz w:val="24"/>
          <w:szCs w:val="24"/>
        </w:rPr>
        <w:t xml:space="preserve">recommendations </w:t>
      </w:r>
      <w:r w:rsidR="00E95DC7" w:rsidRPr="00566EAC">
        <w:rPr>
          <w:rFonts w:ascii="Arial" w:hAnsi="Arial" w:cs="Arial"/>
          <w:b/>
          <w:sz w:val="24"/>
          <w:szCs w:val="24"/>
        </w:rPr>
        <w:t xml:space="preserve">made as a result of public consultations, government reviews, and research as it pertains to reducing bullying and its impacts.  </w:t>
      </w:r>
    </w:p>
    <w:p w14:paraId="3D8AC502" w14:textId="77777777" w:rsidR="00E95DC7" w:rsidRPr="00566EAC" w:rsidRDefault="00E95DC7" w:rsidP="00566EAC">
      <w:pPr>
        <w:ind w:left="709"/>
        <w:rPr>
          <w:rFonts w:ascii="Arial" w:hAnsi="Arial" w:cs="Arial"/>
          <w:sz w:val="24"/>
          <w:szCs w:val="24"/>
        </w:rPr>
      </w:pPr>
      <w:r w:rsidRPr="00566EAC">
        <w:rPr>
          <w:rFonts w:ascii="Arial" w:hAnsi="Arial" w:cs="Arial"/>
          <w:sz w:val="24"/>
          <w:szCs w:val="24"/>
        </w:rPr>
        <w:t xml:space="preserve">Existing recommendations can be sourced in these two recent reports: </w:t>
      </w:r>
    </w:p>
    <w:p w14:paraId="0FB4B6AB" w14:textId="77777777" w:rsidR="00E95DC7" w:rsidRDefault="00E95DC7" w:rsidP="00E95DC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2D088E7" w14:textId="77777777" w:rsidR="00E95DC7" w:rsidRDefault="00D95AA3" w:rsidP="0098473C">
      <w:pPr>
        <w:pStyle w:val="ListParagraph"/>
        <w:numPr>
          <w:ilvl w:val="0"/>
          <w:numId w:val="32"/>
        </w:numPr>
        <w:ind w:left="1276" w:hanging="567"/>
        <w:rPr>
          <w:rFonts w:ascii="Arial" w:hAnsi="Arial" w:cs="Arial"/>
          <w:sz w:val="24"/>
          <w:szCs w:val="24"/>
        </w:rPr>
      </w:pPr>
      <w:r w:rsidRPr="00E95DC7">
        <w:rPr>
          <w:rFonts w:ascii="Arial" w:hAnsi="Arial" w:cs="Arial"/>
          <w:sz w:val="24"/>
          <w:szCs w:val="24"/>
        </w:rPr>
        <w:t>‘</w:t>
      </w:r>
      <w:bookmarkStart w:id="1" w:name="_Hlk5804225"/>
      <w:r w:rsidRPr="00E95DC7">
        <w:rPr>
          <w:rFonts w:ascii="Arial" w:hAnsi="Arial" w:cs="Arial"/>
          <w:sz w:val="24"/>
          <w:szCs w:val="24"/>
        </w:rPr>
        <w:t>Adjust our settings: A community approach to address cyberbullying among children and young people in Queensland’ [Source</w:t>
      </w:r>
      <w:r w:rsidR="00E95DC7">
        <w:rPr>
          <w:rFonts w:ascii="Arial" w:hAnsi="Arial" w:cs="Arial"/>
          <w:sz w:val="24"/>
          <w:szCs w:val="24"/>
        </w:rPr>
        <w:t xml:space="preserve"> of report recommendations</w:t>
      </w:r>
      <w:r w:rsidRPr="00E95DC7">
        <w:rPr>
          <w:rFonts w:ascii="Arial" w:hAnsi="Arial" w:cs="Arial"/>
          <w:sz w:val="24"/>
          <w:szCs w:val="24"/>
        </w:rPr>
        <w:t xml:space="preserve">: </w:t>
      </w:r>
      <w:hyperlink r:id="rId22" w:history="1">
        <w:r w:rsidR="00E95DC7" w:rsidRPr="00CE68AE">
          <w:rPr>
            <w:rStyle w:val="Hyperlink"/>
            <w:rFonts w:ascii="Arial" w:hAnsi="Arial" w:cs="Arial"/>
            <w:sz w:val="24"/>
            <w:szCs w:val="24"/>
          </w:rPr>
          <w:t>https://campaigns.premiers.qld.gov.au/antibullying/taskforce/assets/anti-cyberbullying-taskforce-final-report.pdf</w:t>
        </w:r>
      </w:hyperlink>
      <w:r w:rsidRPr="00E95DC7">
        <w:rPr>
          <w:rFonts w:ascii="Arial" w:hAnsi="Arial" w:cs="Arial"/>
          <w:sz w:val="24"/>
          <w:szCs w:val="24"/>
        </w:rPr>
        <w:t xml:space="preserve"> ]. </w:t>
      </w:r>
    </w:p>
    <w:p w14:paraId="3520C409" w14:textId="77777777" w:rsidR="00E95DC7" w:rsidRDefault="00E95DC7" w:rsidP="0098473C">
      <w:pPr>
        <w:pStyle w:val="ListParagraph"/>
        <w:ind w:left="1276" w:hanging="567"/>
        <w:rPr>
          <w:rFonts w:ascii="Arial" w:hAnsi="Arial" w:cs="Arial"/>
          <w:sz w:val="24"/>
          <w:szCs w:val="24"/>
        </w:rPr>
      </w:pPr>
    </w:p>
    <w:p w14:paraId="450D5700" w14:textId="77777777" w:rsidR="00421E95" w:rsidRPr="00E95DC7" w:rsidRDefault="00D95AA3" w:rsidP="0098473C">
      <w:pPr>
        <w:pStyle w:val="ListParagraph"/>
        <w:numPr>
          <w:ilvl w:val="0"/>
          <w:numId w:val="33"/>
        </w:numPr>
        <w:ind w:left="1276" w:hanging="567"/>
        <w:rPr>
          <w:rFonts w:ascii="Arial" w:hAnsi="Arial" w:cs="Arial"/>
          <w:sz w:val="24"/>
          <w:szCs w:val="24"/>
        </w:rPr>
      </w:pPr>
      <w:r w:rsidRPr="00E95DC7">
        <w:rPr>
          <w:rFonts w:ascii="Arial" w:hAnsi="Arial" w:cs="Arial"/>
          <w:sz w:val="24"/>
          <w:szCs w:val="24"/>
        </w:rPr>
        <w:t>‘Adequacy of existing offences in the Commonwealth Criminal Code and of state and territory criminal laws to capture cyberbullying</w:t>
      </w:r>
      <w:r w:rsidR="007A4D5E" w:rsidRPr="00E95DC7">
        <w:rPr>
          <w:rFonts w:ascii="Arial" w:hAnsi="Arial" w:cs="Arial"/>
          <w:sz w:val="24"/>
          <w:szCs w:val="24"/>
        </w:rPr>
        <w:t>’ [Source</w:t>
      </w:r>
      <w:r w:rsidR="00E95DC7">
        <w:rPr>
          <w:rFonts w:ascii="Arial" w:hAnsi="Arial" w:cs="Arial"/>
          <w:sz w:val="24"/>
          <w:szCs w:val="24"/>
        </w:rPr>
        <w:t xml:space="preserve"> of report recommendations</w:t>
      </w:r>
      <w:r w:rsidR="007A4D5E" w:rsidRPr="00E95DC7">
        <w:rPr>
          <w:rFonts w:ascii="Arial" w:hAnsi="Arial" w:cs="Arial"/>
          <w:sz w:val="24"/>
          <w:szCs w:val="24"/>
        </w:rPr>
        <w:t xml:space="preserve">: </w:t>
      </w:r>
      <w:hyperlink r:id="rId23" w:history="1">
        <w:r w:rsidR="007A4D5E" w:rsidRPr="00E95DC7">
          <w:rPr>
            <w:rStyle w:val="Hyperlink"/>
            <w:rFonts w:ascii="Arial" w:hAnsi="Arial" w:cs="Arial"/>
            <w:sz w:val="24"/>
            <w:szCs w:val="24"/>
          </w:rPr>
          <w:t>file:///C:/Users/wdpen/Downloads/report.pdf</w:t>
        </w:r>
      </w:hyperlink>
      <w:r w:rsidR="007A4D5E" w:rsidRPr="00E95DC7">
        <w:rPr>
          <w:rFonts w:ascii="Arial" w:hAnsi="Arial" w:cs="Arial"/>
          <w:sz w:val="24"/>
          <w:szCs w:val="24"/>
        </w:rPr>
        <w:t xml:space="preserve"> ]</w:t>
      </w:r>
    </w:p>
    <w:bookmarkEnd w:id="1"/>
    <w:p w14:paraId="2BCF6AA6" w14:textId="77777777" w:rsidR="00D95AA3" w:rsidRPr="00D95AA3" w:rsidRDefault="00D95AA3" w:rsidP="00E95DC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F3B3F5D" w14:textId="77777777" w:rsidR="000E0291" w:rsidRDefault="000E0291" w:rsidP="006025F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EFAC38E" w14:textId="77777777" w:rsidR="003C22AD" w:rsidRDefault="003C22AD" w:rsidP="00E97B03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C22AD">
        <w:rPr>
          <w:rFonts w:ascii="Arial" w:hAnsi="Arial" w:cs="Arial"/>
          <w:b/>
          <w:sz w:val="24"/>
          <w:szCs w:val="24"/>
        </w:rPr>
        <w:t>References</w:t>
      </w:r>
    </w:p>
    <w:p w14:paraId="652CE039" w14:textId="77777777" w:rsidR="003C22AD" w:rsidRDefault="003C22AD" w:rsidP="006025F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5A2C90C" w14:textId="77777777" w:rsidR="00F46500" w:rsidRDefault="00F46500" w:rsidP="00B7029D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 w:rsidRPr="00F46500">
        <w:rPr>
          <w:rFonts w:ascii="Arial" w:hAnsi="Arial" w:cs="Arial"/>
          <w:sz w:val="24"/>
          <w:szCs w:val="24"/>
        </w:rPr>
        <w:t xml:space="preserve">Alannah and Madeline Foundation (2018). </w:t>
      </w:r>
      <w:r w:rsidRPr="00F46500">
        <w:rPr>
          <w:rFonts w:ascii="Arial" w:hAnsi="Arial" w:cs="Arial"/>
          <w:i/>
          <w:sz w:val="24"/>
          <w:szCs w:val="24"/>
        </w:rPr>
        <w:t>The economic cost of bullying in Australian schools.</w:t>
      </w:r>
      <w:r w:rsidRPr="00F46500">
        <w:rPr>
          <w:rFonts w:ascii="Arial" w:hAnsi="Arial" w:cs="Arial"/>
          <w:sz w:val="24"/>
          <w:szCs w:val="24"/>
        </w:rPr>
        <w:t xml:space="preserve"> Retrieved from </w:t>
      </w:r>
      <w:hyperlink r:id="rId24" w:history="1">
        <w:r w:rsidRPr="00CE68AE">
          <w:rPr>
            <w:rStyle w:val="Hyperlink"/>
            <w:rFonts w:ascii="Arial" w:hAnsi="Arial" w:cs="Arial"/>
            <w:sz w:val="24"/>
            <w:szCs w:val="24"/>
          </w:rPr>
          <w:t>https://www.ncab.org.au/media/2505/amf-report-280218-final.pdf</w:t>
        </w:r>
      </w:hyperlink>
      <w:r w:rsidRPr="00F46500">
        <w:rPr>
          <w:rFonts w:ascii="Arial" w:hAnsi="Arial" w:cs="Arial"/>
          <w:sz w:val="24"/>
          <w:szCs w:val="24"/>
        </w:rPr>
        <w:t>.</w:t>
      </w:r>
    </w:p>
    <w:p w14:paraId="510778C5" w14:textId="77777777" w:rsidR="00B7029D" w:rsidRDefault="007C22E2" w:rsidP="00B7029D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t>Arseneault, L., Bowes, L., &amp; Shakoor, S. (2010). Bullying victimization in youths and mental health problems: ‘Much ado about nothing’? Psychological Medicine, 40(5), 717-729. doi: 10.1017/S0033291709991383</w:t>
      </w:r>
    </w:p>
    <w:p w14:paraId="26B10C3D" w14:textId="77777777" w:rsidR="00B7029D" w:rsidRDefault="00135655" w:rsidP="00B7029D">
      <w:pPr>
        <w:spacing w:line="360" w:lineRule="auto"/>
        <w:ind w:left="720" w:hanging="720"/>
        <w:rPr>
          <w:rStyle w:val="Hyperlink"/>
          <w:rFonts w:ascii="Arial" w:hAnsi="Arial" w:cs="Arial"/>
          <w:color w:val="auto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lastRenderedPageBreak/>
        <w:t>Australian Student Wellbeing Framework</w:t>
      </w:r>
      <w:r w:rsidR="000C5DA9" w:rsidRPr="00B7029D">
        <w:rPr>
          <w:rFonts w:ascii="Arial" w:hAnsi="Arial" w:cs="Arial"/>
          <w:sz w:val="24"/>
          <w:szCs w:val="24"/>
        </w:rPr>
        <w:t xml:space="preserve">.  Retrieved from </w:t>
      </w:r>
      <w:hyperlink r:id="rId25" w:history="1">
        <w:r w:rsidR="009E4B20" w:rsidRPr="00B7029D">
          <w:rPr>
            <w:rStyle w:val="Hyperlink"/>
            <w:rFonts w:ascii="Arial" w:hAnsi="Arial" w:cs="Arial"/>
            <w:sz w:val="24"/>
            <w:szCs w:val="24"/>
          </w:rPr>
          <w:t>https://www.education.gov.au/national-safe-schools-framework-0</w:t>
        </w:r>
      </w:hyperlink>
      <w:r w:rsidR="00B7029D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</w:p>
    <w:p w14:paraId="712F3E7F" w14:textId="77777777" w:rsidR="004C4AC2" w:rsidRPr="00B7029D" w:rsidRDefault="004C4AC2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t xml:space="preserve">Bullying. No way! (2019). </w:t>
      </w:r>
      <w:r w:rsidRPr="00566EAC">
        <w:rPr>
          <w:rFonts w:ascii="Arial" w:hAnsi="Arial" w:cs="Arial"/>
          <w:i/>
          <w:sz w:val="24"/>
          <w:szCs w:val="24"/>
        </w:rPr>
        <w:t>Facts and figures.</w:t>
      </w:r>
      <w:r w:rsidRPr="00B7029D">
        <w:rPr>
          <w:rFonts w:ascii="Arial" w:hAnsi="Arial" w:cs="Arial"/>
          <w:sz w:val="24"/>
          <w:szCs w:val="24"/>
        </w:rPr>
        <w:t xml:space="preserve"> Retrieved from </w:t>
      </w:r>
      <w:hyperlink r:id="rId26" w:history="1">
        <w:r w:rsidRPr="00B7029D">
          <w:rPr>
            <w:rStyle w:val="Hyperlink"/>
            <w:rFonts w:ascii="Arial" w:hAnsi="Arial" w:cs="Arial"/>
            <w:sz w:val="24"/>
            <w:szCs w:val="24"/>
          </w:rPr>
          <w:t>https://bullyingnoway.gov.au/WhatIsBullying/FactsAndFigures</w:t>
        </w:r>
      </w:hyperlink>
    </w:p>
    <w:p w14:paraId="3C7D9323" w14:textId="66055112" w:rsidR="00E179CA" w:rsidRPr="00B7029D" w:rsidRDefault="00E179CA" w:rsidP="00B7029D">
      <w:pPr>
        <w:spacing w:line="360" w:lineRule="auto"/>
        <w:ind w:left="720" w:hanging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B7029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Craig, W., Harel-Fisch, Y., Fogel-Grinvald, H., Dostaler, S., Hetland, J., Simons-Morton, B., . . . Due, P. (2009). A cross-national profile of bullying and victimization among adolescents in 40 countries. </w:t>
      </w:r>
      <w:r w:rsidRPr="00566EAC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 xml:space="preserve">International </w:t>
      </w:r>
      <w:r w:rsidR="00566EAC" w:rsidRPr="00566EAC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J</w:t>
      </w:r>
      <w:r w:rsidRPr="00566EAC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 xml:space="preserve">ournal of </w:t>
      </w:r>
      <w:r w:rsidR="00566EAC" w:rsidRPr="00566EAC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P</w:t>
      </w:r>
      <w:r w:rsidRPr="00566EAC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 xml:space="preserve">ublic </w:t>
      </w:r>
      <w:r w:rsidR="00566EAC" w:rsidRPr="00566EAC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H</w:t>
      </w:r>
      <w:r w:rsidRPr="00566EAC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ealth, 54</w:t>
      </w:r>
      <w:r w:rsidRPr="00B7029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, 216-224. </w:t>
      </w:r>
    </w:p>
    <w:p w14:paraId="38826913" w14:textId="77777777" w:rsidR="00135655" w:rsidRDefault="004C4AC2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Cross, D., Shaw, T., Hearn, L., Epstein, M., Monks, H., Lester, L., &amp; Thomas, L. (2009). </w:t>
      </w:r>
      <w:r w:rsidRPr="00566EAC">
        <w:rPr>
          <w:rFonts w:ascii="Arial" w:hAnsi="Arial" w:cs="Arial"/>
          <w:i/>
          <w:sz w:val="24"/>
          <w:szCs w:val="24"/>
          <w:shd w:val="clear" w:color="auto" w:fill="FFFFFF"/>
        </w:rPr>
        <w:t>Australian Covert Bullying Prevalence Study (ACBPS). Western Australia</w:t>
      </w: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: Report prepared for the Department of Education, Employment and Workplace Relations (DEEWR). Retrieved from </w:t>
      </w:r>
      <w:hyperlink r:id="rId27" w:history="1">
        <w:r w:rsidRPr="00B702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https://ro.ecu.edu.au/cgi/viewcontent.cgi?referer=https://scholar.google.com.au/&amp;httpsredir=1&amp;article=7795&amp;context=ecuworks</w:t>
        </w:r>
      </w:hyperlink>
      <w:r w:rsidR="00B702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E05E30D" w14:textId="77777777" w:rsidR="00B7029D" w:rsidRPr="00B7029D" w:rsidRDefault="00B7029D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</w:rPr>
      </w:pPr>
    </w:p>
    <w:p w14:paraId="42E4722B" w14:textId="77777777" w:rsidR="00B7029D" w:rsidRDefault="009B6EF6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t>Friendly Schools Plus</w:t>
      </w:r>
      <w:r w:rsidR="00E97B03" w:rsidRPr="00B7029D">
        <w:rPr>
          <w:rFonts w:ascii="Arial" w:hAnsi="Arial" w:cs="Arial"/>
          <w:sz w:val="24"/>
          <w:szCs w:val="24"/>
        </w:rPr>
        <w:t xml:space="preserve"> (2013).</w:t>
      </w:r>
      <w:r w:rsidRPr="00B7029D">
        <w:rPr>
          <w:rFonts w:ascii="Arial" w:hAnsi="Arial" w:cs="Arial"/>
          <w:sz w:val="24"/>
          <w:szCs w:val="24"/>
        </w:rPr>
        <w:t xml:space="preserve"> </w:t>
      </w:r>
      <w:r w:rsidRPr="00566EAC">
        <w:rPr>
          <w:rFonts w:ascii="Arial" w:hAnsi="Arial" w:cs="Arial"/>
          <w:i/>
          <w:sz w:val="24"/>
          <w:szCs w:val="24"/>
        </w:rPr>
        <w:t>The research</w:t>
      </w:r>
      <w:r w:rsidRPr="00B7029D">
        <w:rPr>
          <w:rFonts w:ascii="Arial" w:hAnsi="Arial" w:cs="Arial"/>
          <w:sz w:val="24"/>
          <w:szCs w:val="24"/>
        </w:rPr>
        <w:t xml:space="preserve">.  Retrieved from </w:t>
      </w:r>
      <w:hyperlink r:id="rId28" w:history="1">
        <w:r w:rsidR="009E4B20" w:rsidRPr="00B7029D">
          <w:rPr>
            <w:rStyle w:val="Hyperlink"/>
            <w:rFonts w:ascii="Arial" w:hAnsi="Arial" w:cs="Arial"/>
            <w:sz w:val="24"/>
            <w:szCs w:val="24"/>
          </w:rPr>
          <w:t>http://www.friendlyschools.com.au/research</w:t>
        </w:r>
      </w:hyperlink>
      <w:r w:rsidR="00B7029D">
        <w:rPr>
          <w:rFonts w:ascii="Arial" w:hAnsi="Arial" w:cs="Arial"/>
          <w:sz w:val="24"/>
          <w:szCs w:val="24"/>
        </w:rPr>
        <w:t xml:space="preserve"> </w:t>
      </w:r>
    </w:p>
    <w:p w14:paraId="50FCAC9E" w14:textId="77777777" w:rsidR="00B7029D" w:rsidRDefault="00B7029D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  <w:shd w:val="clear" w:color="auto" w:fill="FFFFFF"/>
        </w:rPr>
      </w:pPr>
    </w:p>
    <w:p w14:paraId="087710CE" w14:textId="77777777" w:rsidR="004C4AC2" w:rsidRDefault="004C4AC2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Katz, I., Keeley, M., Spears, B., Taddeo, C., Swirski, T., &amp; Bates, S. (2014). </w:t>
      </w:r>
      <w:r w:rsidRPr="00B7029D">
        <w:rPr>
          <w:rFonts w:ascii="Arial" w:hAnsi="Arial" w:cs="Arial"/>
          <w:i/>
          <w:sz w:val="24"/>
          <w:szCs w:val="24"/>
          <w:shd w:val="clear" w:color="auto" w:fill="FFFFFF"/>
        </w:rPr>
        <w:t>Research on youth exposure to, and management of, cyberbullying incidents in Australia: Syntheses report</w:t>
      </w: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 (1925218074). Retrieved from </w:t>
      </w:r>
      <w:hyperlink r:id="rId29" w:history="1">
        <w:r w:rsidRPr="00B702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https://www.communications.gov.au/publications/research-youth-exposure-and-management-cyber-bullying-incidents-australia-synthesis-report-june-2014</w:t>
        </w:r>
      </w:hyperlink>
    </w:p>
    <w:p w14:paraId="5ACC556C" w14:textId="77777777" w:rsidR="00B7029D" w:rsidRPr="00B7029D" w:rsidRDefault="00B7029D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  <w:shd w:val="clear" w:color="auto" w:fill="FFFFFF"/>
        </w:rPr>
      </w:pPr>
    </w:p>
    <w:p w14:paraId="6BF5FEFA" w14:textId="77777777" w:rsidR="004C4AC2" w:rsidRDefault="004C4AC2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Legal and Constitutional Affairs References Committee. (2018). </w:t>
      </w:r>
      <w:r w:rsidRPr="00B7029D">
        <w:rPr>
          <w:rFonts w:ascii="Arial" w:hAnsi="Arial" w:cs="Arial"/>
          <w:i/>
          <w:sz w:val="24"/>
          <w:szCs w:val="24"/>
          <w:shd w:val="clear" w:color="auto" w:fill="FFFFFF"/>
        </w:rPr>
        <w:t>Adequacy of existing offences in the commonwealth criminal code and of state and territory criminal laws to capture cyberbullying.</w:t>
      </w: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 Retrieved from </w:t>
      </w:r>
      <w:hyperlink r:id="rId30" w:history="1">
        <w:r w:rsidRPr="00B702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https://www.aph.gov.au/Parliamentary_Business/Committees/Senate/Legal_and_Constitutional_Affairs/Cyberbullying/Report</w:t>
        </w:r>
      </w:hyperlink>
    </w:p>
    <w:p w14:paraId="5743A87E" w14:textId="391D7D88" w:rsidR="009715CC" w:rsidRDefault="009715CC" w:rsidP="00B7029D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t xml:space="preserve">Modecki, K. L., Minchin, J., Harbaugh, A. G., Guerra, N. G., &amp; Runions, K. C. (2014). Bullying prevalence across contexts: a meta-analysis measuring cyber and </w:t>
      </w:r>
      <w:r w:rsidRPr="00B7029D">
        <w:rPr>
          <w:rFonts w:ascii="Arial" w:hAnsi="Arial" w:cs="Arial"/>
          <w:sz w:val="24"/>
          <w:szCs w:val="24"/>
        </w:rPr>
        <w:lastRenderedPageBreak/>
        <w:t xml:space="preserve">traditional bullying. The Journal of </w:t>
      </w:r>
      <w:r w:rsidR="00566EAC">
        <w:rPr>
          <w:rFonts w:ascii="Arial" w:hAnsi="Arial" w:cs="Arial"/>
          <w:sz w:val="24"/>
          <w:szCs w:val="24"/>
        </w:rPr>
        <w:t>A</w:t>
      </w:r>
      <w:r w:rsidRPr="00B7029D">
        <w:rPr>
          <w:rFonts w:ascii="Arial" w:hAnsi="Arial" w:cs="Arial"/>
          <w:sz w:val="24"/>
          <w:szCs w:val="24"/>
        </w:rPr>
        <w:t xml:space="preserve">dolescent </w:t>
      </w:r>
      <w:r w:rsidR="00566EAC">
        <w:rPr>
          <w:rFonts w:ascii="Arial" w:hAnsi="Arial" w:cs="Arial"/>
          <w:sz w:val="24"/>
          <w:szCs w:val="24"/>
        </w:rPr>
        <w:t>H</w:t>
      </w:r>
      <w:r w:rsidRPr="00B7029D">
        <w:rPr>
          <w:rFonts w:ascii="Arial" w:hAnsi="Arial" w:cs="Arial"/>
          <w:sz w:val="24"/>
          <w:szCs w:val="24"/>
        </w:rPr>
        <w:t>ealth</w:t>
      </w:r>
      <w:r w:rsidR="00566EAC">
        <w:rPr>
          <w:rFonts w:ascii="Arial" w:hAnsi="Arial" w:cs="Arial"/>
          <w:sz w:val="24"/>
          <w:szCs w:val="24"/>
        </w:rPr>
        <w:t>,</w:t>
      </w:r>
      <w:r w:rsidRPr="00B7029D">
        <w:rPr>
          <w:rFonts w:ascii="Arial" w:hAnsi="Arial" w:cs="Arial"/>
          <w:sz w:val="24"/>
          <w:szCs w:val="24"/>
        </w:rPr>
        <w:t xml:space="preserve"> </w:t>
      </w:r>
      <w:r w:rsidRPr="00566EAC">
        <w:rPr>
          <w:rFonts w:ascii="Arial" w:hAnsi="Arial" w:cs="Arial"/>
          <w:i/>
          <w:sz w:val="24"/>
          <w:szCs w:val="24"/>
        </w:rPr>
        <w:t>55</w:t>
      </w:r>
      <w:r w:rsidRPr="00B7029D">
        <w:rPr>
          <w:rFonts w:ascii="Arial" w:hAnsi="Arial" w:cs="Arial"/>
          <w:sz w:val="24"/>
          <w:szCs w:val="24"/>
        </w:rPr>
        <w:t>, 602-611. doi: 10.1016/j.jadohealth.2014.06.007</w:t>
      </w:r>
    </w:p>
    <w:p w14:paraId="59A3C45C" w14:textId="5097AD20" w:rsidR="009E4B20" w:rsidRPr="00B7029D" w:rsidRDefault="00B7029D" w:rsidP="00B7029D">
      <w:pPr>
        <w:spacing w:line="360" w:lineRule="auto"/>
        <w:ind w:left="720"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Nansel, T. R., Overpeck, M., Pilla, R. S., Ruan, W. J., Simons-Morton, B., &amp; Scheidt, P. (2001). Bullying behaviors among us youth: prevalence and association with psychosocial adjustment. </w:t>
      </w:r>
      <w:r w:rsidRPr="00566EAC">
        <w:rPr>
          <w:rFonts w:ascii="Arial" w:hAnsi="Arial" w:cs="Arial"/>
          <w:i/>
          <w:sz w:val="24"/>
          <w:szCs w:val="24"/>
          <w:shd w:val="clear" w:color="auto" w:fill="FFFFFF"/>
        </w:rPr>
        <w:t>JAMA, 285</w:t>
      </w:r>
      <w:r w:rsidRPr="00B7029D">
        <w:rPr>
          <w:rFonts w:ascii="Arial" w:hAnsi="Arial" w:cs="Arial"/>
          <w:sz w:val="24"/>
          <w:szCs w:val="24"/>
          <w:shd w:val="clear" w:color="auto" w:fill="FFFFFF"/>
        </w:rPr>
        <w:t>, 2094-2100. doi: 10.1001/jama.285.16.2094</w:t>
      </w:r>
    </w:p>
    <w:p w14:paraId="7AB0EE69" w14:textId="77777777" w:rsidR="00B7029D" w:rsidRDefault="00E97B03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t xml:space="preserve">PREVNet (2019). </w:t>
      </w:r>
      <w:r w:rsidR="00176C1B" w:rsidRPr="00566EAC">
        <w:rPr>
          <w:rFonts w:ascii="Arial" w:hAnsi="Arial" w:cs="Arial"/>
          <w:i/>
          <w:sz w:val="24"/>
          <w:szCs w:val="24"/>
        </w:rPr>
        <w:t>Promoting relationships and eliminating violence network.  Canada’s authority on research and resources for bullying prevention</w:t>
      </w:r>
      <w:r w:rsidRPr="00566EAC">
        <w:rPr>
          <w:rFonts w:ascii="Arial" w:hAnsi="Arial" w:cs="Arial"/>
          <w:i/>
          <w:sz w:val="24"/>
          <w:szCs w:val="24"/>
        </w:rPr>
        <w:t>.</w:t>
      </w:r>
      <w:r w:rsidRPr="00B7029D">
        <w:rPr>
          <w:rFonts w:ascii="Arial" w:hAnsi="Arial" w:cs="Arial"/>
          <w:sz w:val="24"/>
          <w:szCs w:val="24"/>
        </w:rPr>
        <w:t xml:space="preserve"> </w:t>
      </w:r>
      <w:r w:rsidR="00176C1B" w:rsidRPr="00B7029D">
        <w:rPr>
          <w:rFonts w:ascii="Arial" w:hAnsi="Arial" w:cs="Arial"/>
          <w:sz w:val="24"/>
          <w:szCs w:val="24"/>
        </w:rPr>
        <w:t xml:space="preserve">Retrieved from </w:t>
      </w:r>
      <w:hyperlink r:id="rId31" w:history="1">
        <w:r w:rsidR="00176C1B" w:rsidRPr="00B7029D">
          <w:rPr>
            <w:rStyle w:val="Hyperlink"/>
            <w:rFonts w:ascii="Arial" w:hAnsi="Arial" w:cs="Arial"/>
            <w:sz w:val="24"/>
            <w:szCs w:val="24"/>
          </w:rPr>
          <w:t>https://www.prevnet.ca/</w:t>
        </w:r>
      </w:hyperlink>
      <w:r w:rsidR="00B7029D">
        <w:rPr>
          <w:rFonts w:ascii="Arial" w:hAnsi="Arial" w:cs="Arial"/>
          <w:sz w:val="24"/>
          <w:szCs w:val="24"/>
        </w:rPr>
        <w:t xml:space="preserve"> </w:t>
      </w:r>
    </w:p>
    <w:p w14:paraId="70B72F0C" w14:textId="77777777" w:rsidR="00B7029D" w:rsidRPr="00B7029D" w:rsidRDefault="00B7029D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</w:rPr>
      </w:pPr>
    </w:p>
    <w:p w14:paraId="3E94D7C5" w14:textId="77777777" w:rsidR="00B7029D" w:rsidRDefault="00B7029D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  <w:shd w:val="clear" w:color="auto" w:fill="FFFFFF"/>
        </w:rPr>
      </w:pP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Queensland Anti-cyberbullying Taskforce. (2018). </w:t>
      </w:r>
      <w:r w:rsidRPr="00B7029D">
        <w:rPr>
          <w:rFonts w:ascii="Arial" w:hAnsi="Arial" w:cs="Arial"/>
          <w:i/>
          <w:sz w:val="24"/>
          <w:szCs w:val="24"/>
          <w:shd w:val="clear" w:color="auto" w:fill="FFFFFF"/>
        </w:rPr>
        <w:t>Adjust our settings: A community approach to address cyberbullying among children and young people in Queensland</w:t>
      </w: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. Retrieved from </w:t>
      </w:r>
      <w:hyperlink r:id="rId32" w:history="1">
        <w:r w:rsidRPr="00B7029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https://campaigns.premiers.qld.gov.au/antibullying/taskforce/assets/anti-cyberbullying-taskforce-final-report.pdf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F267682" w14:textId="77777777" w:rsidR="00B7029D" w:rsidRPr="00B7029D" w:rsidRDefault="00B7029D" w:rsidP="00B7029D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</w:rPr>
      </w:pPr>
    </w:p>
    <w:p w14:paraId="319D402E" w14:textId="12D21CD0" w:rsidR="005150EC" w:rsidRDefault="005150EC" w:rsidP="00B7029D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t>Smith, P. K</w:t>
      </w:r>
      <w:r w:rsidR="004C4AC2" w:rsidRPr="00B7029D">
        <w:rPr>
          <w:rFonts w:ascii="Arial" w:hAnsi="Arial" w:cs="Arial"/>
          <w:sz w:val="24"/>
          <w:szCs w:val="24"/>
        </w:rPr>
        <w:t>. &amp; Slonje, R</w:t>
      </w:r>
      <w:r w:rsidRPr="00B7029D">
        <w:rPr>
          <w:rFonts w:ascii="Arial" w:hAnsi="Arial" w:cs="Arial"/>
          <w:sz w:val="24"/>
          <w:szCs w:val="24"/>
        </w:rPr>
        <w:t>. (20</w:t>
      </w:r>
      <w:r w:rsidR="007B0B00">
        <w:rPr>
          <w:rFonts w:ascii="Arial" w:hAnsi="Arial" w:cs="Arial"/>
          <w:sz w:val="24"/>
          <w:szCs w:val="24"/>
        </w:rPr>
        <w:t>10</w:t>
      </w:r>
      <w:r w:rsidRPr="00B7029D">
        <w:rPr>
          <w:rFonts w:ascii="Arial" w:hAnsi="Arial" w:cs="Arial"/>
          <w:sz w:val="24"/>
          <w:szCs w:val="24"/>
        </w:rPr>
        <w:t xml:space="preserve">). </w:t>
      </w:r>
      <w:r w:rsidR="004C4AC2" w:rsidRPr="00B7029D">
        <w:rPr>
          <w:rFonts w:ascii="Arial" w:hAnsi="Arial" w:cs="Arial"/>
          <w:sz w:val="24"/>
          <w:szCs w:val="24"/>
        </w:rPr>
        <w:t xml:space="preserve">Cyberbullying: The nature and extent of a new kind of bullying, in and out of school.  In S.R. Jimmerson, S. Swearer &amp; D.L. Espelage (Eds.) </w:t>
      </w:r>
      <w:r w:rsidR="004C4AC2" w:rsidRPr="00B7029D">
        <w:rPr>
          <w:rFonts w:ascii="Arial" w:hAnsi="Arial" w:cs="Arial"/>
          <w:i/>
          <w:sz w:val="24"/>
          <w:szCs w:val="24"/>
        </w:rPr>
        <w:t xml:space="preserve">Handbook of school bullying: An international perspective, </w:t>
      </w:r>
      <w:r w:rsidR="004C4AC2" w:rsidRPr="00B7029D">
        <w:rPr>
          <w:rFonts w:ascii="Arial" w:hAnsi="Arial" w:cs="Arial"/>
          <w:sz w:val="24"/>
          <w:szCs w:val="24"/>
        </w:rPr>
        <w:t>(pp. 249-262). New York and London: Routledge.</w:t>
      </w:r>
    </w:p>
    <w:p w14:paraId="386D709C" w14:textId="4DB9A21F" w:rsidR="00710E90" w:rsidRPr="00710E90" w:rsidRDefault="00710E90" w:rsidP="00710E90">
      <w:pPr>
        <w:spacing w:line="360" w:lineRule="auto"/>
        <w:ind w:left="720" w:hanging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Spears, B. A., Taddeo, C. M., Daly, A. L., Stretton, A., &amp; Karklins, L. T. (20</w:t>
      </w:r>
      <w:r w:rsidR="004518D7">
        <w:rPr>
          <w:rFonts w:ascii="Arial" w:eastAsia="Times New Roman" w:hAnsi="Arial" w:cs="Arial"/>
          <w:color w:val="000000"/>
          <w:sz w:val="24"/>
          <w:szCs w:val="24"/>
        </w:rPr>
        <w:t>15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710E90">
        <w:rPr>
          <w:rFonts w:ascii="Arial" w:eastAsia="Times New Roman" w:hAnsi="Arial" w:cs="Arial"/>
          <w:color w:val="000000"/>
          <w:sz w:val="24"/>
          <w:szCs w:val="24"/>
        </w:rPr>
        <w:t>Cyberbullying, help-seeking and mental health in young Australians: Implications for public health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710E90">
        <w:rPr>
          <w:rFonts w:ascii="Arial" w:eastAsia="Times New Roman" w:hAnsi="Arial" w:cs="Arial"/>
          <w:i/>
          <w:color w:val="000000"/>
          <w:sz w:val="24"/>
          <w:szCs w:val="24"/>
        </w:rPr>
        <w:t>International Journal of Public Health, 60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710E90">
        <w:rPr>
          <w:rFonts w:ascii="Arial" w:eastAsia="Times New Roman" w:hAnsi="Arial" w:cs="Arial"/>
          <w:color w:val="000000"/>
          <w:sz w:val="24"/>
          <w:szCs w:val="24"/>
        </w:rPr>
        <w:t>219-226</w:t>
      </w:r>
    </w:p>
    <w:p w14:paraId="78B3EE5D" w14:textId="4BB8A6AB" w:rsidR="00451FC6" w:rsidRPr="00B7029D" w:rsidRDefault="00451FC6" w:rsidP="00B7029D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</w:rPr>
        <w:t xml:space="preserve">Thomas, H. J., Connor, J. P., Lawrence, D. M., Hafekost, J. M., Zubrick, S. R., &amp; Scott, J. G. (2017). Prevalence and correlates of bullying victimisation and perpetration in a nationally representative sample of Australian youth. </w:t>
      </w:r>
      <w:r w:rsidRPr="00566EAC">
        <w:rPr>
          <w:rFonts w:ascii="Arial" w:hAnsi="Arial" w:cs="Arial"/>
          <w:i/>
          <w:sz w:val="24"/>
          <w:szCs w:val="24"/>
        </w:rPr>
        <w:t>Aust</w:t>
      </w:r>
      <w:r w:rsidR="00566EAC" w:rsidRPr="00566EAC">
        <w:rPr>
          <w:rFonts w:ascii="Arial" w:hAnsi="Arial" w:cs="Arial"/>
          <w:i/>
          <w:sz w:val="24"/>
          <w:szCs w:val="24"/>
        </w:rPr>
        <w:t xml:space="preserve">ralia and </w:t>
      </w:r>
      <w:r w:rsidRPr="00566EAC">
        <w:rPr>
          <w:rFonts w:ascii="Arial" w:hAnsi="Arial" w:cs="Arial"/>
          <w:i/>
          <w:sz w:val="24"/>
          <w:szCs w:val="24"/>
        </w:rPr>
        <w:t>N</w:t>
      </w:r>
      <w:r w:rsidR="00566EAC" w:rsidRPr="00566EAC">
        <w:rPr>
          <w:rFonts w:ascii="Arial" w:hAnsi="Arial" w:cs="Arial"/>
          <w:i/>
          <w:sz w:val="24"/>
          <w:szCs w:val="24"/>
        </w:rPr>
        <w:t>ew Zealand Journal of</w:t>
      </w:r>
      <w:r w:rsidRPr="00566EAC">
        <w:rPr>
          <w:rFonts w:ascii="Arial" w:hAnsi="Arial" w:cs="Arial"/>
          <w:i/>
          <w:sz w:val="24"/>
          <w:szCs w:val="24"/>
        </w:rPr>
        <w:t xml:space="preserve"> Psychiatry,</w:t>
      </w:r>
      <w:r w:rsidRPr="00B7029D">
        <w:rPr>
          <w:rFonts w:ascii="Arial" w:hAnsi="Arial" w:cs="Arial"/>
          <w:sz w:val="24"/>
          <w:szCs w:val="24"/>
        </w:rPr>
        <w:t xml:space="preserve"> </w:t>
      </w:r>
      <w:r w:rsidRPr="00566EAC">
        <w:rPr>
          <w:rFonts w:ascii="Arial" w:hAnsi="Arial" w:cs="Arial"/>
          <w:i/>
          <w:sz w:val="24"/>
          <w:szCs w:val="24"/>
        </w:rPr>
        <w:t>51</w:t>
      </w:r>
      <w:r w:rsidRPr="00B7029D">
        <w:rPr>
          <w:rFonts w:ascii="Arial" w:hAnsi="Arial" w:cs="Arial"/>
          <w:sz w:val="24"/>
          <w:szCs w:val="24"/>
        </w:rPr>
        <w:t>, 909-920. doi: 10.1177/0004867417707819</w:t>
      </w:r>
    </w:p>
    <w:p w14:paraId="1EDF2A5A" w14:textId="1188517B" w:rsidR="00451FC6" w:rsidRPr="00B7029D" w:rsidRDefault="004C4AC2" w:rsidP="004518D7">
      <w:pPr>
        <w:pStyle w:val="ListParagraph"/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B7029D">
        <w:rPr>
          <w:rFonts w:ascii="Arial" w:hAnsi="Arial" w:cs="Arial"/>
          <w:sz w:val="24"/>
          <w:szCs w:val="24"/>
          <w:shd w:val="clear" w:color="auto" w:fill="FFFFFF"/>
        </w:rPr>
        <w:t>Wolke, D., Copeland, W. E., Angold, A., &amp; Costello, E. J. (2013). Impact of bullying in childhood on adult health, wealth, crime, and social outcomes. </w:t>
      </w:r>
      <w:r w:rsidRPr="00B7029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Psychological </w:t>
      </w:r>
      <w:r w:rsidRPr="00B7029D">
        <w:rPr>
          <w:rFonts w:ascii="Arial" w:hAnsi="Arial" w:cs="Arial"/>
          <w:i/>
          <w:iCs/>
          <w:sz w:val="24"/>
          <w:szCs w:val="24"/>
          <w:shd w:val="clear" w:color="auto" w:fill="FFFFFF"/>
        </w:rPr>
        <w:lastRenderedPageBreak/>
        <w:t>science</w:t>
      </w:r>
      <w:r w:rsidRPr="00B7029D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B7029D">
        <w:rPr>
          <w:rFonts w:ascii="Arial" w:hAnsi="Arial" w:cs="Arial"/>
          <w:i/>
          <w:iCs/>
          <w:sz w:val="24"/>
          <w:szCs w:val="24"/>
          <w:shd w:val="clear" w:color="auto" w:fill="FFFFFF"/>
        </w:rPr>
        <w:t>24</w:t>
      </w:r>
      <w:r w:rsidRPr="00B7029D">
        <w:rPr>
          <w:rFonts w:ascii="Arial" w:hAnsi="Arial" w:cs="Arial"/>
          <w:sz w:val="24"/>
          <w:szCs w:val="24"/>
          <w:shd w:val="clear" w:color="auto" w:fill="FFFFFF"/>
        </w:rPr>
        <w:t xml:space="preserve">, 1958–1970. doi:10.1177/0956797613481608. Retrieved from </w:t>
      </w:r>
      <w:hyperlink r:id="rId33" w:history="1">
        <w:r w:rsidRPr="00B7029D">
          <w:rPr>
            <w:rStyle w:val="Hyperlink"/>
            <w:rFonts w:ascii="Arial" w:hAnsi="Arial" w:cs="Arial"/>
            <w:sz w:val="24"/>
            <w:szCs w:val="24"/>
          </w:rPr>
          <w:t>https://www.ncbi.nlm.nih.gov/pmc/articles/PMC4090076/</w:t>
        </w:r>
      </w:hyperlink>
      <w:r w:rsidRPr="00B7029D">
        <w:rPr>
          <w:rFonts w:ascii="Arial" w:hAnsi="Arial" w:cs="Arial"/>
          <w:sz w:val="24"/>
          <w:szCs w:val="24"/>
        </w:rPr>
        <w:t xml:space="preserve"> </w:t>
      </w:r>
    </w:p>
    <w:sectPr w:rsidR="00451FC6" w:rsidRPr="00B7029D">
      <w:headerReference w:type="default" r:id="rId34"/>
      <w:foot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2D64B4" w16cid:durableId="205E2C9B"/>
  <w16cid:commentId w16cid:paraId="7392DB02" w16cid:durableId="205E2C6E"/>
  <w16cid:commentId w16cid:paraId="63E8DB07" w16cid:durableId="205E2C6F"/>
  <w16cid:commentId w16cid:paraId="77278CC2" w16cid:durableId="205E2C70"/>
  <w16cid:commentId w16cid:paraId="45D17B7A" w16cid:durableId="205E2D9C"/>
  <w16cid:commentId w16cid:paraId="13975D88" w16cid:durableId="205E2E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B6CC0" w14:textId="77777777" w:rsidR="009F7478" w:rsidRDefault="009F7478" w:rsidP="00531BEE">
      <w:pPr>
        <w:spacing w:after="0" w:line="240" w:lineRule="auto"/>
      </w:pPr>
      <w:r>
        <w:separator/>
      </w:r>
    </w:p>
  </w:endnote>
  <w:endnote w:type="continuationSeparator" w:id="0">
    <w:p w14:paraId="2E039E18" w14:textId="77777777" w:rsidR="009F7478" w:rsidRDefault="009F7478" w:rsidP="0053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0165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C25090" w14:textId="09512782" w:rsidR="009715CC" w:rsidRDefault="009715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637" w:rsidRPr="00B2663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F9965CC" w14:textId="77777777" w:rsidR="009715CC" w:rsidRDefault="009715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3E42E" w14:textId="77777777" w:rsidR="009F7478" w:rsidRDefault="009F7478" w:rsidP="00531BEE">
      <w:pPr>
        <w:spacing w:after="0" w:line="240" w:lineRule="auto"/>
      </w:pPr>
      <w:r>
        <w:separator/>
      </w:r>
    </w:p>
  </w:footnote>
  <w:footnote w:type="continuationSeparator" w:id="0">
    <w:p w14:paraId="17E2D28E" w14:textId="77777777" w:rsidR="009F7478" w:rsidRDefault="009F7478" w:rsidP="0053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487D4" w14:textId="7593DF73" w:rsidR="009715CC" w:rsidRDefault="009715CC">
    <w:pPr>
      <w:spacing w:line="264" w:lineRule="auto"/>
    </w:pPr>
    <w:r>
      <w:rPr>
        <w:noProof/>
        <w:color w:val="00000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13869" wp14:editId="02DDDC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rect w14:anchorId="306A7F9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Arial" w:eastAsia="Times New Roman" w:hAnsi="Arial" w:cs="Arial"/>
          <w:sz w:val="20"/>
          <w:szCs w:val="20"/>
          <w:lang w:eastAsia="en-AU"/>
        </w:rPr>
        <w:alias w:val="Title"/>
        <w:id w:val="15524250"/>
        <w:placeholder>
          <w:docPart w:val="EEA1B977DBE043C4A79BC1CA6ADB0F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26637">
          <w:rPr>
            <w:rFonts w:ascii="Arial" w:eastAsia="Times New Roman" w:hAnsi="Arial" w:cs="Arial"/>
            <w:sz w:val="20"/>
            <w:szCs w:val="20"/>
            <w:lang w:eastAsia="en-AU"/>
          </w:rPr>
          <w:t>Submission 431 - Australian Universities Anti-bullying Research Alliance (AUARA) - Mental Health - Public inquiry</w:t>
        </w:r>
      </w:sdtContent>
    </w:sdt>
  </w:p>
  <w:p w14:paraId="368BCDAC" w14:textId="77777777" w:rsidR="009715CC" w:rsidRDefault="00971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6DE"/>
    <w:multiLevelType w:val="hybridMultilevel"/>
    <w:tmpl w:val="EB28E8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2165C"/>
    <w:multiLevelType w:val="hybridMultilevel"/>
    <w:tmpl w:val="E7727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FE1"/>
    <w:multiLevelType w:val="hybridMultilevel"/>
    <w:tmpl w:val="BFDCEDF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AA3F07"/>
    <w:multiLevelType w:val="hybridMultilevel"/>
    <w:tmpl w:val="7020E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7535"/>
    <w:multiLevelType w:val="hybridMultilevel"/>
    <w:tmpl w:val="452C4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1679"/>
    <w:multiLevelType w:val="hybridMultilevel"/>
    <w:tmpl w:val="A87AD71A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0B4202C2"/>
    <w:multiLevelType w:val="hybridMultilevel"/>
    <w:tmpl w:val="12C0A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757BE"/>
    <w:multiLevelType w:val="hybridMultilevel"/>
    <w:tmpl w:val="AAD2D2F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5002"/>
    <w:multiLevelType w:val="hybridMultilevel"/>
    <w:tmpl w:val="53D6A230"/>
    <w:lvl w:ilvl="0" w:tplc="CB4A8F00">
      <w:start w:val="1"/>
      <w:numFmt w:val="lowerLetter"/>
      <w:lvlText w:val="(%1)"/>
      <w:lvlJc w:val="left"/>
      <w:pPr>
        <w:ind w:left="114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C9398A"/>
    <w:multiLevelType w:val="hybridMultilevel"/>
    <w:tmpl w:val="3D52E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59FF"/>
    <w:multiLevelType w:val="hybridMultilevel"/>
    <w:tmpl w:val="96000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11809"/>
    <w:multiLevelType w:val="hybridMultilevel"/>
    <w:tmpl w:val="1110E2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36C9B"/>
    <w:multiLevelType w:val="hybridMultilevel"/>
    <w:tmpl w:val="79DC71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C54FE"/>
    <w:multiLevelType w:val="hybridMultilevel"/>
    <w:tmpl w:val="A05C6CC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060A2B"/>
    <w:multiLevelType w:val="hybridMultilevel"/>
    <w:tmpl w:val="C95C6BD2"/>
    <w:lvl w:ilvl="0" w:tplc="443AB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C91825"/>
    <w:multiLevelType w:val="hybridMultilevel"/>
    <w:tmpl w:val="0C347772"/>
    <w:lvl w:ilvl="0" w:tplc="CB4A8F0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03D7A"/>
    <w:multiLevelType w:val="hybridMultilevel"/>
    <w:tmpl w:val="863AE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F5E22"/>
    <w:multiLevelType w:val="multilevel"/>
    <w:tmpl w:val="ECE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43D68"/>
    <w:multiLevelType w:val="hybridMultilevel"/>
    <w:tmpl w:val="075222D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610E6A"/>
    <w:multiLevelType w:val="hybridMultilevel"/>
    <w:tmpl w:val="B89003A0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CF15AE"/>
    <w:multiLevelType w:val="hybridMultilevel"/>
    <w:tmpl w:val="BF12B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607EC"/>
    <w:multiLevelType w:val="hybridMultilevel"/>
    <w:tmpl w:val="409872F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87255E"/>
    <w:multiLevelType w:val="hybridMultilevel"/>
    <w:tmpl w:val="6566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44DC4"/>
    <w:multiLevelType w:val="hybridMultilevel"/>
    <w:tmpl w:val="41886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40121"/>
    <w:multiLevelType w:val="hybridMultilevel"/>
    <w:tmpl w:val="09D21D5A"/>
    <w:lvl w:ilvl="0" w:tplc="0C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44326907"/>
    <w:multiLevelType w:val="hybridMultilevel"/>
    <w:tmpl w:val="0928B3B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03BD6"/>
    <w:multiLevelType w:val="hybridMultilevel"/>
    <w:tmpl w:val="543E55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232DA1"/>
    <w:multiLevelType w:val="hybridMultilevel"/>
    <w:tmpl w:val="8BEE9D52"/>
    <w:lvl w:ilvl="0" w:tplc="CB4A8F00">
      <w:start w:val="1"/>
      <w:numFmt w:val="lowerLetter"/>
      <w:lvlText w:val="(%1)"/>
      <w:lvlJc w:val="left"/>
      <w:pPr>
        <w:ind w:left="-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4CFF16FD"/>
    <w:multiLevelType w:val="hybridMultilevel"/>
    <w:tmpl w:val="26247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574BF"/>
    <w:multiLevelType w:val="hybridMultilevel"/>
    <w:tmpl w:val="EEBA0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91238"/>
    <w:multiLevelType w:val="hybridMultilevel"/>
    <w:tmpl w:val="0BE0D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CCEE6">
      <w:start w:val="2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418F1"/>
    <w:multiLevelType w:val="hybridMultilevel"/>
    <w:tmpl w:val="F66AD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01E25"/>
    <w:multiLevelType w:val="hybridMultilevel"/>
    <w:tmpl w:val="5D2612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102A6B"/>
    <w:multiLevelType w:val="hybridMultilevel"/>
    <w:tmpl w:val="20B05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11CFC"/>
    <w:multiLevelType w:val="hybridMultilevel"/>
    <w:tmpl w:val="424E3C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B1481D"/>
    <w:multiLevelType w:val="hybridMultilevel"/>
    <w:tmpl w:val="C1D6D3E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B564F6"/>
    <w:multiLevelType w:val="hybridMultilevel"/>
    <w:tmpl w:val="03F40B7E"/>
    <w:lvl w:ilvl="0" w:tplc="CB4A8F00">
      <w:start w:val="1"/>
      <w:numFmt w:val="lowerLetter"/>
      <w:lvlText w:val="(%1)"/>
      <w:lvlJc w:val="left"/>
      <w:pPr>
        <w:ind w:left="114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167514F"/>
    <w:multiLevelType w:val="hybridMultilevel"/>
    <w:tmpl w:val="F13C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534AF"/>
    <w:multiLevelType w:val="hybridMultilevel"/>
    <w:tmpl w:val="271E0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810F0"/>
    <w:multiLevelType w:val="hybridMultilevel"/>
    <w:tmpl w:val="E45AFBDC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7DF04658"/>
    <w:multiLevelType w:val="hybridMultilevel"/>
    <w:tmpl w:val="FDC86CF2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40"/>
  </w:num>
  <w:num w:numId="5">
    <w:abstractNumId w:val="10"/>
  </w:num>
  <w:num w:numId="6">
    <w:abstractNumId w:val="33"/>
  </w:num>
  <w:num w:numId="7">
    <w:abstractNumId w:val="24"/>
  </w:num>
  <w:num w:numId="8">
    <w:abstractNumId w:val="38"/>
  </w:num>
  <w:num w:numId="9">
    <w:abstractNumId w:val="30"/>
  </w:num>
  <w:num w:numId="10">
    <w:abstractNumId w:val="9"/>
  </w:num>
  <w:num w:numId="11">
    <w:abstractNumId w:val="6"/>
  </w:num>
  <w:num w:numId="12">
    <w:abstractNumId w:val="22"/>
  </w:num>
  <w:num w:numId="13">
    <w:abstractNumId w:val="3"/>
  </w:num>
  <w:num w:numId="14">
    <w:abstractNumId w:val="32"/>
  </w:num>
  <w:num w:numId="15">
    <w:abstractNumId w:val="26"/>
  </w:num>
  <w:num w:numId="16">
    <w:abstractNumId w:val="23"/>
  </w:num>
  <w:num w:numId="17">
    <w:abstractNumId w:val="31"/>
  </w:num>
  <w:num w:numId="18">
    <w:abstractNumId w:val="1"/>
  </w:num>
  <w:num w:numId="19">
    <w:abstractNumId w:val="17"/>
  </w:num>
  <w:num w:numId="20">
    <w:abstractNumId w:val="11"/>
  </w:num>
  <w:num w:numId="21">
    <w:abstractNumId w:val="28"/>
  </w:num>
  <w:num w:numId="22">
    <w:abstractNumId w:val="37"/>
  </w:num>
  <w:num w:numId="23">
    <w:abstractNumId w:val="20"/>
  </w:num>
  <w:num w:numId="24">
    <w:abstractNumId w:val="35"/>
  </w:num>
  <w:num w:numId="25">
    <w:abstractNumId w:val="14"/>
  </w:num>
  <w:num w:numId="26">
    <w:abstractNumId w:val="19"/>
  </w:num>
  <w:num w:numId="27">
    <w:abstractNumId w:val="18"/>
  </w:num>
  <w:num w:numId="28">
    <w:abstractNumId w:val="39"/>
  </w:num>
  <w:num w:numId="29">
    <w:abstractNumId w:val="7"/>
  </w:num>
  <w:num w:numId="30">
    <w:abstractNumId w:val="2"/>
  </w:num>
  <w:num w:numId="31">
    <w:abstractNumId w:val="13"/>
  </w:num>
  <w:num w:numId="32">
    <w:abstractNumId w:val="21"/>
  </w:num>
  <w:num w:numId="33">
    <w:abstractNumId w:val="34"/>
  </w:num>
  <w:num w:numId="34">
    <w:abstractNumId w:val="29"/>
  </w:num>
  <w:num w:numId="35">
    <w:abstractNumId w:val="12"/>
  </w:num>
  <w:num w:numId="36">
    <w:abstractNumId w:val="0"/>
  </w:num>
  <w:num w:numId="37">
    <w:abstractNumId w:val="25"/>
  </w:num>
  <w:num w:numId="38">
    <w:abstractNumId w:val="27"/>
  </w:num>
  <w:num w:numId="39">
    <w:abstractNumId w:val="36"/>
  </w:num>
  <w:num w:numId="40">
    <w:abstractNumId w:val="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E"/>
    <w:rsid w:val="0004125F"/>
    <w:rsid w:val="00053194"/>
    <w:rsid w:val="000651D8"/>
    <w:rsid w:val="000C5DA9"/>
    <w:rsid w:val="000E0291"/>
    <w:rsid w:val="00135655"/>
    <w:rsid w:val="0014049D"/>
    <w:rsid w:val="00143D34"/>
    <w:rsid w:val="00154600"/>
    <w:rsid w:val="00176C1B"/>
    <w:rsid w:val="00197EDE"/>
    <w:rsid w:val="001B0B4A"/>
    <w:rsid w:val="00217F3D"/>
    <w:rsid w:val="00251256"/>
    <w:rsid w:val="00275A9A"/>
    <w:rsid w:val="002838CA"/>
    <w:rsid w:val="00294591"/>
    <w:rsid w:val="00296A4B"/>
    <w:rsid w:val="002A7971"/>
    <w:rsid w:val="00303ED9"/>
    <w:rsid w:val="003364C1"/>
    <w:rsid w:val="003A6A54"/>
    <w:rsid w:val="003C22AD"/>
    <w:rsid w:val="003C5DD3"/>
    <w:rsid w:val="00400713"/>
    <w:rsid w:val="004137F2"/>
    <w:rsid w:val="00421E95"/>
    <w:rsid w:val="00442DE4"/>
    <w:rsid w:val="004518D7"/>
    <w:rsid w:val="00451FC6"/>
    <w:rsid w:val="004941B9"/>
    <w:rsid w:val="004B686D"/>
    <w:rsid w:val="004B7F9C"/>
    <w:rsid w:val="004C4AC2"/>
    <w:rsid w:val="00503158"/>
    <w:rsid w:val="005150EC"/>
    <w:rsid w:val="00520407"/>
    <w:rsid w:val="00527F16"/>
    <w:rsid w:val="00531BEE"/>
    <w:rsid w:val="00546745"/>
    <w:rsid w:val="00566EAC"/>
    <w:rsid w:val="005B1AF2"/>
    <w:rsid w:val="005B29A6"/>
    <w:rsid w:val="005D1D3F"/>
    <w:rsid w:val="005F6D05"/>
    <w:rsid w:val="006025FF"/>
    <w:rsid w:val="00606507"/>
    <w:rsid w:val="0060751D"/>
    <w:rsid w:val="00610B08"/>
    <w:rsid w:val="006170CF"/>
    <w:rsid w:val="00634BD4"/>
    <w:rsid w:val="00647EC9"/>
    <w:rsid w:val="006606A7"/>
    <w:rsid w:val="006A64E4"/>
    <w:rsid w:val="006B7F2E"/>
    <w:rsid w:val="006D546F"/>
    <w:rsid w:val="006F3458"/>
    <w:rsid w:val="00710E90"/>
    <w:rsid w:val="00744A24"/>
    <w:rsid w:val="007A4D5E"/>
    <w:rsid w:val="007B0B00"/>
    <w:rsid w:val="007C22E2"/>
    <w:rsid w:val="007C37C1"/>
    <w:rsid w:val="007D2CFB"/>
    <w:rsid w:val="0081398A"/>
    <w:rsid w:val="00851D89"/>
    <w:rsid w:val="00852BBB"/>
    <w:rsid w:val="00885266"/>
    <w:rsid w:val="00893B10"/>
    <w:rsid w:val="008D4669"/>
    <w:rsid w:val="008F7FC9"/>
    <w:rsid w:val="00903CBD"/>
    <w:rsid w:val="009338BF"/>
    <w:rsid w:val="009715CC"/>
    <w:rsid w:val="0098473C"/>
    <w:rsid w:val="009A4B30"/>
    <w:rsid w:val="009B6EF6"/>
    <w:rsid w:val="009E4B20"/>
    <w:rsid w:val="009F7478"/>
    <w:rsid w:val="00A80E80"/>
    <w:rsid w:val="00A95966"/>
    <w:rsid w:val="00AA2720"/>
    <w:rsid w:val="00AE063E"/>
    <w:rsid w:val="00AE4BF8"/>
    <w:rsid w:val="00AF02AE"/>
    <w:rsid w:val="00AF0FA2"/>
    <w:rsid w:val="00B26637"/>
    <w:rsid w:val="00B5253C"/>
    <w:rsid w:val="00B62852"/>
    <w:rsid w:val="00B66173"/>
    <w:rsid w:val="00B7029D"/>
    <w:rsid w:val="00B810AC"/>
    <w:rsid w:val="00BC0E19"/>
    <w:rsid w:val="00C3446F"/>
    <w:rsid w:val="00C44270"/>
    <w:rsid w:val="00C872F8"/>
    <w:rsid w:val="00C9729B"/>
    <w:rsid w:val="00CB443A"/>
    <w:rsid w:val="00CD3288"/>
    <w:rsid w:val="00CD6E70"/>
    <w:rsid w:val="00CE3B4F"/>
    <w:rsid w:val="00CF4759"/>
    <w:rsid w:val="00CF5458"/>
    <w:rsid w:val="00D43365"/>
    <w:rsid w:val="00D80E33"/>
    <w:rsid w:val="00D828E0"/>
    <w:rsid w:val="00D934C9"/>
    <w:rsid w:val="00D93556"/>
    <w:rsid w:val="00D95AA3"/>
    <w:rsid w:val="00DB43DB"/>
    <w:rsid w:val="00DB52DE"/>
    <w:rsid w:val="00E11C0E"/>
    <w:rsid w:val="00E135C8"/>
    <w:rsid w:val="00E179CA"/>
    <w:rsid w:val="00E70F0D"/>
    <w:rsid w:val="00E76773"/>
    <w:rsid w:val="00E77350"/>
    <w:rsid w:val="00E8394C"/>
    <w:rsid w:val="00E95DC7"/>
    <w:rsid w:val="00E97B03"/>
    <w:rsid w:val="00EB071C"/>
    <w:rsid w:val="00ED6F7E"/>
    <w:rsid w:val="00EF1969"/>
    <w:rsid w:val="00F13E6F"/>
    <w:rsid w:val="00F46500"/>
    <w:rsid w:val="00FC7BC7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3F6E"/>
  <w15:chartTrackingRefBased/>
  <w15:docId w15:val="{6696F6FB-9730-4B5E-92C7-7FA1F18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nhideWhenUsed/>
    <w:qFormat/>
    <w:rsid w:val="00531BEE"/>
    <w:pPr>
      <w:spacing w:before="24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531BEE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31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BEE"/>
  </w:style>
  <w:style w:type="paragraph" w:styleId="Footer">
    <w:name w:val="footer"/>
    <w:basedOn w:val="Normal"/>
    <w:link w:val="FooterChar"/>
    <w:uiPriority w:val="99"/>
    <w:unhideWhenUsed/>
    <w:rsid w:val="00531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BEE"/>
  </w:style>
  <w:style w:type="character" w:styleId="Hyperlink">
    <w:name w:val="Hyperlink"/>
    <w:basedOn w:val="DefaultParagraphFont"/>
    <w:uiPriority w:val="99"/>
    <w:unhideWhenUsed/>
    <w:rsid w:val="00D80E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28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674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D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1A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8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s-rtethemebackcolor-1-0">
    <w:name w:val="ms-rtethemebackcolor-1-0"/>
    <w:basedOn w:val="DefaultParagraphFont"/>
    <w:rsid w:val="004941B9"/>
  </w:style>
  <w:style w:type="character" w:styleId="CommentReference">
    <w:name w:val="annotation reference"/>
    <w:basedOn w:val="DefaultParagraphFont"/>
    <w:uiPriority w:val="99"/>
    <w:semiHidden/>
    <w:unhideWhenUsed/>
    <w:rsid w:val="00143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D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journals-sagepub-com.ezp01.library.qut.edu.au/doi/pdf/10.1177/0004867417707819" TargetMode="External"/><Relationship Id="rId18" Type="http://schemas.openxmlformats.org/officeDocument/2006/relationships/hyperlink" Target="https://www.education.gov.au/national-safe-schools-framework-0" TargetMode="External"/><Relationship Id="rId26" Type="http://schemas.openxmlformats.org/officeDocument/2006/relationships/hyperlink" Target="https://bullyingnoway.gov.au/WhatIsBullying/FactsAndFigures" TargetMode="Externa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revnet.ca/" TargetMode="External"/><Relationship Id="rId34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esafety.gov.au/" TargetMode="External"/><Relationship Id="rId25" Type="http://schemas.openxmlformats.org/officeDocument/2006/relationships/hyperlink" Target="https://www.education.gov.au/national-safe-schools-framework-0" TargetMode="External"/><Relationship Id="rId33" Type="http://schemas.openxmlformats.org/officeDocument/2006/relationships/hyperlink" Target="https://www.ncbi.nlm.nih.gov/pmc/articles/PMC4090076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yondblue.org.au/media/statistics" TargetMode="External"/><Relationship Id="rId20" Type="http://schemas.openxmlformats.org/officeDocument/2006/relationships/hyperlink" Target="http://www.caper.com.au/pages/peacepack.htm" TargetMode="External"/><Relationship Id="rId29" Type="http://schemas.openxmlformats.org/officeDocument/2006/relationships/hyperlink" Target="https://www.communications.gov.au/publications/research-youth-exposure-and-management-cyber-bullying-incidents-australia-synthesis-report-june-201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ncab.org.au/media/2505/amf-report-280218-final.pdf" TargetMode="External"/><Relationship Id="rId32" Type="http://schemas.openxmlformats.org/officeDocument/2006/relationships/hyperlink" Target="https://campaigns.premiers.qld.gov.au/antibullying/taskforce/assets/anti-cyberbullying-taskforce-final-report.pdf" TargetMode="External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cbi.nlm.nih.gov/pmc/articles/PMC4090076/" TargetMode="External"/><Relationship Id="rId23" Type="http://schemas.openxmlformats.org/officeDocument/2006/relationships/hyperlink" Target="file:///C:/Users/wdpen/Downloads/report.pdf" TargetMode="External"/><Relationship Id="rId28" Type="http://schemas.openxmlformats.org/officeDocument/2006/relationships/hyperlink" Target="http://www.friendlyschools.com.au/research" TargetMode="External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friendlyschools.com.au/research" TargetMode="External"/><Relationship Id="rId31" Type="http://schemas.openxmlformats.org/officeDocument/2006/relationships/hyperlink" Target="https://www.prevnet.ca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bullyingnoway.gov.au/WhatIsBullying/FactsAndFigures" TargetMode="External"/><Relationship Id="rId22" Type="http://schemas.openxmlformats.org/officeDocument/2006/relationships/hyperlink" Target="https://campaigns.premiers.qld.gov.au/antibullying/taskforce/assets/anti-cyberbullying-taskforce-final-report.pdf" TargetMode="External"/><Relationship Id="rId27" Type="http://schemas.openxmlformats.org/officeDocument/2006/relationships/hyperlink" Target="https://ro.ecu.edu.au/cgi/viewcontent.cgi?referer=https://scholar.google.com.au/&amp;httpsredir=1&amp;article=7795&amp;context=ecuworks" TargetMode="External"/><Relationship Id="rId30" Type="http://schemas.openxmlformats.org/officeDocument/2006/relationships/hyperlink" Target="https://www.aph.gov.au/Parliamentary_Business/Committees/Senate/Legal_and_Constitutional_Affairs/Cyberbullying/Report" TargetMode="External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A1B977DBE043C4A79BC1CA6ADB0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6960-833A-41F0-BA28-CFC3A423B5C7}"/>
      </w:docPartPr>
      <w:docPartBody>
        <w:p w:rsidR="003F6D7D" w:rsidRDefault="006D4342" w:rsidP="006D4342">
          <w:pPr>
            <w:pStyle w:val="EEA1B977DBE043C4A79BC1CA6ADB0F6D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42"/>
    <w:rsid w:val="003F6D7D"/>
    <w:rsid w:val="006948A3"/>
    <w:rsid w:val="006D4342"/>
    <w:rsid w:val="009D140C"/>
    <w:rsid w:val="00F5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1B977DBE043C4A79BC1CA6ADB0F6D">
    <w:name w:val="EEA1B977DBE043C4A79BC1CA6ADB0F6D"/>
    <w:rsid w:val="006D4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B73A3A04-084E-4142-A3EC-FB09825029B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31D2D60-DE7A-4DB7-BBE0-D3F0C8A1B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1AAD0-34D5-4A7E-908D-881793818FE1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f4bcce7-ac1a-4c9d-aa3e-7e77695652d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7A7070-5448-4ABA-B4EC-4D0B430590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86C708-DB83-4C83-BA2B-31B4B24578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AD2118-BD3D-4137-9BE7-35E095FA310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2D541305.dotm</Template>
  <TotalTime>24</TotalTime>
  <Pages>9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431 - Australian Universities Anti-bullying Research Alliance (AUARA) - Mental Health - Public inquiry</vt:lpstr>
    </vt:vector>
  </TitlesOfParts>
  <Company>Australian Universities Anti-bullying Research Alliance (AUARA) </Company>
  <LinksUpToDate>false</LinksUpToDate>
  <CharactersWithSpaces>17565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431 - Australian Universities Anti-bullying Research Alliance (AUARA) - Mental Health - Public inquiry</dc:title>
  <dc:subject/>
  <dc:creator>Australian Universities Anti-bullying Research Alliance (AUARA) </dc:creator>
  <cp:keywords/>
  <dc:description/>
  <cp:lastModifiedBy>Productivity Commission</cp:lastModifiedBy>
  <cp:revision>4</cp:revision>
  <dcterms:created xsi:type="dcterms:W3CDTF">2019-04-15T01:19:00Z</dcterms:created>
  <dcterms:modified xsi:type="dcterms:W3CDTF">2019-04-18T05:19:00Z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