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B8C1E" w14:textId="3D6E7929" w:rsidR="00632A31" w:rsidRDefault="00632A31" w:rsidP="00576EC7">
      <w:bookmarkStart w:id="0" w:name="_GoBack"/>
      <w:bookmarkEnd w:id="0"/>
      <w:r>
        <w:t>Review 1</w:t>
      </w:r>
    </w:p>
    <w:p w14:paraId="3BBDB1B8" w14:textId="77777777" w:rsidR="00576EC7" w:rsidRDefault="00576EC7" w:rsidP="00576EC7">
      <w:pPr>
        <w:pStyle w:val="ListParagraph"/>
        <w:numPr>
          <w:ilvl w:val="0"/>
          <w:numId w:val="1"/>
        </w:numPr>
      </w:pPr>
      <w:r>
        <w:t xml:space="preserve">Abolish any two-tier system that involves psychologists. It is unfair, is not aligned with evidenced based practise and is causing a divide in the profession, which is embarrassing and appalling role modelling to young psychologists and the community as a whole. </w:t>
      </w:r>
    </w:p>
    <w:p w14:paraId="7757BEED" w14:textId="77777777" w:rsidR="00576EC7" w:rsidRDefault="00576EC7" w:rsidP="00576EC7">
      <w:pPr>
        <w:pStyle w:val="ListParagraph"/>
        <w:numPr>
          <w:ilvl w:val="0"/>
          <w:numId w:val="1"/>
        </w:numPr>
      </w:pPr>
      <w:r>
        <w:t xml:space="preserve">If we want competent professionals to stay in the profession, we need to be proud of it. The tier system has caused many professionals with years of experience to feel disadvantaged, disillusioned and are starting to drop out of the profession, leave the APS and to disengage with the direction of the profession. </w:t>
      </w:r>
    </w:p>
    <w:p w14:paraId="7C447731" w14:textId="522AF89A" w:rsidR="00577534" w:rsidRDefault="00632A31" w:rsidP="00632A31">
      <w:pPr>
        <w:spacing w:before="360"/>
      </w:pPr>
      <w:r>
        <w:t>Review 2</w:t>
      </w:r>
    </w:p>
    <w:p w14:paraId="359A2FFB" w14:textId="77777777" w:rsidR="00632A31" w:rsidRDefault="00632A31" w:rsidP="00632A31">
      <w:pPr>
        <w:pStyle w:val="ListParagraph"/>
        <w:numPr>
          <w:ilvl w:val="0"/>
          <w:numId w:val="1"/>
        </w:numPr>
      </w:pPr>
      <w:r>
        <w:t>Do not disadvantage general psychologists who have taken an experiential pathway of learning. This is an equivalent pathway to registration, assessed by AHPRAH, and requires at least the same if not more written and practical requirements than Masters students. We have been working effectively with complex clients for years and decades. It is not fair or justified for us to be paid less than endorsed areas.</w:t>
      </w:r>
    </w:p>
    <w:p w14:paraId="3B8FA525" w14:textId="772F8FB7" w:rsidR="00632A31" w:rsidRDefault="00632A31" w:rsidP="00632A31">
      <w:pPr>
        <w:spacing w:before="360"/>
      </w:pPr>
      <w:r>
        <w:t>Review 3</w:t>
      </w:r>
    </w:p>
    <w:p w14:paraId="2EB00A26" w14:textId="77777777" w:rsidR="00632A31" w:rsidRDefault="00632A31" w:rsidP="00632A31">
      <w:pPr>
        <w:pStyle w:val="ListParagraph"/>
        <w:numPr>
          <w:ilvl w:val="0"/>
          <w:numId w:val="1"/>
        </w:numPr>
      </w:pPr>
      <w:r>
        <w:t>I request recognition for; research PhDs that are relevant to clinical practise, years of experience in the field of psychological practise, recognition that all psychologists progress to professional development as mandatory requirements by AHPRAH. We do not want to jump through further hoops of training and professional development after already meeting AHPRAH approved requirements over decades.</w:t>
      </w:r>
    </w:p>
    <w:p w14:paraId="10BF50AA" w14:textId="68F0A9B1" w:rsidR="00632A31" w:rsidRDefault="00632A31"/>
    <w:sectPr w:rsidR="00632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343B80"/>
    <w:multiLevelType w:val="hybridMultilevel"/>
    <w:tmpl w:val="DC043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EC7"/>
    <w:rsid w:val="00320BDA"/>
    <w:rsid w:val="00576EC7"/>
    <w:rsid w:val="00577534"/>
    <w:rsid w:val="00632A31"/>
    <w:rsid w:val="007A73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355A"/>
  <w15:chartTrackingRefBased/>
  <w15:docId w15:val="{5BB88F46-AC2A-421A-8C8E-ABE93F00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8523679F-5E8F-4212-936F-2CA4E2CE597A}">
  <ds:schemaRefs>
    <ds:schemaRef ds:uri="http://schemas.microsoft.com/sharepoint/v3/contenttype/forms"/>
  </ds:schemaRefs>
</ds:datastoreItem>
</file>

<file path=customXml/itemProps2.xml><?xml version="1.0" encoding="utf-8"?>
<ds:datastoreItem xmlns:ds="http://schemas.openxmlformats.org/officeDocument/2006/customXml" ds:itemID="{22A2BAB8-01F0-492C-95FA-D9092D884AE2}">
  <ds:schemaRefs>
    <ds:schemaRef ds:uri="http://schemas.microsoft.com/sharepoint/events"/>
  </ds:schemaRefs>
</ds:datastoreItem>
</file>

<file path=customXml/itemProps3.xml><?xml version="1.0" encoding="utf-8"?>
<ds:datastoreItem xmlns:ds="http://schemas.openxmlformats.org/officeDocument/2006/customXml" ds:itemID="{2C4F030F-07DC-464A-9F82-160E94D163A2}">
  <ds:schemaRefs>
    <ds:schemaRef ds:uri="Microsoft.SharePoint.Taxonomy.ContentTypeSync"/>
  </ds:schemaRefs>
</ds:datastoreItem>
</file>

<file path=customXml/itemProps4.xml><?xml version="1.0" encoding="utf-8"?>
<ds:datastoreItem xmlns:ds="http://schemas.openxmlformats.org/officeDocument/2006/customXml" ds:itemID="{A22C3078-EA94-40A8-A4C4-7BBDFC0C3688}">
  <ds:schemaRefs>
    <ds:schemaRef ds:uri="http://schemas.microsoft.com/office/2006/metadata/customXsn"/>
  </ds:schemaRefs>
</ds:datastoreItem>
</file>

<file path=customXml/itemProps5.xml><?xml version="1.0" encoding="utf-8"?>
<ds:datastoreItem xmlns:ds="http://schemas.openxmlformats.org/officeDocument/2006/customXml" ds:itemID="{969E64E4-A818-40EE-B657-AB0B803B3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9AD0CC-27A6-41C0-8F3E-8CD7122EFFCF}">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3f4bcce7-ac1a-4c9d-aa3e-7e77695652db"/>
    <ds:schemaRef ds:uri="http://schemas.microsoft.com/office/2006/documentManagement/typ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356 - Attachment: Further information - Shona Tudge - Mental Health - Public inquiry</vt:lpstr>
    </vt:vector>
  </TitlesOfParts>
  <Company>Shona Tudge</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356 - Attachment: Further information - Shona Tudge - Mental Health - Public inquiry</dc:title>
  <dc:subject/>
  <dc:creator>Shona Tudge</dc:creator>
  <cp:keywords/>
  <dc:description/>
  <cp:lastModifiedBy>Productivity Commission</cp:lastModifiedBy>
  <cp:revision>4</cp:revision>
  <dcterms:created xsi:type="dcterms:W3CDTF">2019-04-12T01:14:00Z</dcterms:created>
  <dcterms:modified xsi:type="dcterms:W3CDTF">2019-04-16T05:28:00Z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