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8E4" w14:textId="7043A8E5" w:rsidR="005940C8" w:rsidRPr="00EF23D9" w:rsidRDefault="005940C8" w:rsidP="009A3EA0">
      <w:pPr>
        <w:spacing w:after="0"/>
        <w:rPr>
          <w:rFonts w:asciiTheme="majorHAnsi" w:hAnsiTheme="majorHAnsi" w:cstheme="majorHAnsi"/>
          <w:sz w:val="16"/>
          <w:szCs w:val="16"/>
        </w:rPr>
      </w:pPr>
      <w:r w:rsidRPr="00EF23D9">
        <w:rPr>
          <w:rFonts w:asciiTheme="majorHAnsi" w:hAnsiTheme="majorHAnsi" w:cstheme="majorHAnsi"/>
          <w:sz w:val="16"/>
          <w:szCs w:val="16"/>
        </w:rPr>
        <w:t>Northern Rivers Preschool Alliance</w:t>
      </w:r>
    </w:p>
    <w:p w14:paraId="6F516244" w14:textId="42AE6E67" w:rsidR="005940C8" w:rsidRPr="00EF23D9" w:rsidRDefault="005940C8" w:rsidP="009A3EA0">
      <w:pPr>
        <w:spacing w:after="0"/>
        <w:rPr>
          <w:rFonts w:asciiTheme="majorHAnsi" w:hAnsiTheme="majorHAnsi" w:cstheme="majorHAnsi"/>
          <w:sz w:val="16"/>
          <w:szCs w:val="16"/>
        </w:rPr>
      </w:pPr>
      <w:r w:rsidRPr="00EF23D9">
        <w:rPr>
          <w:rFonts w:asciiTheme="majorHAnsi" w:hAnsiTheme="majorHAnsi" w:cstheme="majorHAnsi"/>
          <w:sz w:val="16"/>
          <w:szCs w:val="16"/>
        </w:rPr>
        <w:t>Cl- Bridget isichei</w:t>
      </w:r>
    </w:p>
    <w:p w14:paraId="5B71B7BE" w14:textId="0903B25A" w:rsidR="005940C8" w:rsidRPr="00EF23D9" w:rsidRDefault="005940C8" w:rsidP="009A3EA0">
      <w:pPr>
        <w:spacing w:after="0"/>
        <w:rPr>
          <w:rFonts w:asciiTheme="majorHAnsi" w:hAnsiTheme="majorHAnsi" w:cstheme="majorHAnsi"/>
          <w:sz w:val="16"/>
          <w:szCs w:val="16"/>
        </w:rPr>
      </w:pPr>
      <w:r w:rsidRPr="00EF23D9">
        <w:rPr>
          <w:rFonts w:asciiTheme="majorHAnsi" w:hAnsiTheme="majorHAnsi" w:cstheme="majorHAnsi"/>
          <w:sz w:val="16"/>
          <w:szCs w:val="16"/>
        </w:rPr>
        <w:t>President</w:t>
      </w:r>
      <w:r w:rsidR="00735EE8" w:rsidRPr="00EF23D9">
        <w:rPr>
          <w:rFonts w:asciiTheme="majorHAnsi" w:hAnsiTheme="majorHAnsi" w:cstheme="majorHAnsi"/>
          <w:sz w:val="16"/>
          <w:szCs w:val="16"/>
        </w:rPr>
        <w:t xml:space="preserve"> NRPA</w:t>
      </w:r>
    </w:p>
    <w:p w14:paraId="1BD48E06" w14:textId="0815F125" w:rsidR="005940C8" w:rsidRPr="00EF23D9" w:rsidRDefault="005940C8" w:rsidP="009A3EA0">
      <w:pPr>
        <w:spacing w:after="0"/>
        <w:rPr>
          <w:rFonts w:asciiTheme="majorHAnsi" w:hAnsiTheme="majorHAnsi" w:cstheme="majorHAnsi"/>
          <w:sz w:val="16"/>
          <w:szCs w:val="16"/>
        </w:rPr>
      </w:pPr>
      <w:r w:rsidRPr="00EF23D9">
        <w:rPr>
          <w:rFonts w:asciiTheme="majorHAnsi" w:hAnsiTheme="majorHAnsi" w:cstheme="majorHAnsi"/>
          <w:sz w:val="16"/>
          <w:szCs w:val="16"/>
        </w:rPr>
        <w:t>49-51 Bottlebrush Cresent</w:t>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p>
    <w:p w14:paraId="44593C3E" w14:textId="22894D4E" w:rsidR="005940C8" w:rsidRPr="00EF23D9" w:rsidRDefault="005940C8" w:rsidP="009A3EA0">
      <w:pPr>
        <w:spacing w:after="0"/>
        <w:rPr>
          <w:rFonts w:asciiTheme="majorHAnsi" w:hAnsiTheme="majorHAnsi" w:cstheme="majorHAnsi"/>
          <w:sz w:val="16"/>
          <w:szCs w:val="16"/>
        </w:rPr>
      </w:pPr>
      <w:r w:rsidRPr="00EF23D9">
        <w:rPr>
          <w:rFonts w:asciiTheme="majorHAnsi" w:hAnsiTheme="majorHAnsi" w:cstheme="majorHAnsi"/>
          <w:sz w:val="16"/>
          <w:szCs w:val="16"/>
        </w:rPr>
        <w:t>Suffolk Park, NSW, 2481</w:t>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r w:rsidRPr="00EF23D9">
        <w:rPr>
          <w:rFonts w:asciiTheme="majorHAnsi" w:hAnsiTheme="majorHAnsi" w:cstheme="majorHAnsi"/>
          <w:sz w:val="16"/>
          <w:szCs w:val="16"/>
        </w:rPr>
        <w:tab/>
      </w:r>
    </w:p>
    <w:p w14:paraId="3A4F933A" w14:textId="2E68FBFA" w:rsidR="005940C8" w:rsidRPr="009A3EA0" w:rsidRDefault="005940C8">
      <w:pPr>
        <w:rPr>
          <w:rFonts w:ascii="Abadi Extra Light" w:hAnsi="Abadi Extra Light"/>
          <w:sz w:val="16"/>
          <w:szCs w:val="16"/>
        </w:rPr>
      </w:pPr>
    </w:p>
    <w:p w14:paraId="45427015" w14:textId="77777777" w:rsidR="001B51F3" w:rsidRDefault="001B51F3">
      <w:pPr>
        <w:rPr>
          <w:rFonts w:asciiTheme="majorHAnsi" w:hAnsiTheme="majorHAnsi" w:cstheme="majorHAnsi"/>
        </w:rPr>
      </w:pPr>
    </w:p>
    <w:p w14:paraId="693D0BF9" w14:textId="1A3A2FA4" w:rsidR="005940C8" w:rsidRPr="001B51F3" w:rsidRDefault="00EF23D9">
      <w:pPr>
        <w:rPr>
          <w:rFonts w:asciiTheme="majorHAnsi" w:hAnsiTheme="majorHAnsi" w:cstheme="majorHAnsi"/>
          <w:sz w:val="16"/>
          <w:szCs w:val="16"/>
        </w:rPr>
      </w:pPr>
      <w:r w:rsidRPr="001B51F3">
        <w:rPr>
          <w:rFonts w:asciiTheme="majorHAnsi" w:hAnsiTheme="majorHAnsi" w:cstheme="majorHAnsi"/>
          <w:sz w:val="16"/>
          <w:szCs w:val="16"/>
        </w:rPr>
        <w:t>Thursday, 8 February 2024</w:t>
      </w:r>
    </w:p>
    <w:p w14:paraId="0D9B758C" w14:textId="77777777" w:rsidR="001B51F3" w:rsidRDefault="001B51F3">
      <w:pPr>
        <w:rPr>
          <w:b/>
          <w:bCs/>
          <w:sz w:val="28"/>
          <w:szCs w:val="28"/>
        </w:rPr>
      </w:pPr>
    </w:p>
    <w:p w14:paraId="4A6A3123" w14:textId="77777777" w:rsidR="008159D8" w:rsidRDefault="008159D8">
      <w:pPr>
        <w:rPr>
          <w:b/>
          <w:bCs/>
          <w:sz w:val="28"/>
          <w:szCs w:val="28"/>
        </w:rPr>
      </w:pPr>
    </w:p>
    <w:p w14:paraId="1D4BFBF9" w14:textId="7FFA8FC3" w:rsidR="00B32B83" w:rsidRPr="00E13E7B" w:rsidRDefault="00B32B83">
      <w:pPr>
        <w:rPr>
          <w:rFonts w:ascii="Abadi Extra Light" w:hAnsi="Abadi Extra Light"/>
          <w:b/>
          <w:bCs/>
          <w:color w:val="4472C4" w:themeColor="accent1"/>
          <w:sz w:val="28"/>
          <w:szCs w:val="28"/>
        </w:rPr>
      </w:pPr>
      <w:r w:rsidRPr="00E13E7B">
        <w:rPr>
          <w:rFonts w:ascii="Abadi Extra Light" w:hAnsi="Abadi Extra Light"/>
          <w:b/>
          <w:bCs/>
          <w:color w:val="4472C4" w:themeColor="accent1"/>
          <w:sz w:val="28"/>
          <w:szCs w:val="28"/>
        </w:rPr>
        <w:t xml:space="preserve">Productivity </w:t>
      </w:r>
      <w:r w:rsidR="00A5533B" w:rsidRPr="00E13E7B">
        <w:rPr>
          <w:rFonts w:ascii="Abadi Extra Light" w:hAnsi="Abadi Extra Light"/>
          <w:b/>
          <w:bCs/>
          <w:color w:val="4472C4" w:themeColor="accent1"/>
          <w:sz w:val="28"/>
          <w:szCs w:val="28"/>
        </w:rPr>
        <w:t>Commission</w:t>
      </w:r>
      <w:r w:rsidRPr="00E13E7B">
        <w:rPr>
          <w:rFonts w:ascii="Abadi Extra Light" w:hAnsi="Abadi Extra Light"/>
          <w:b/>
          <w:bCs/>
          <w:color w:val="4472C4" w:themeColor="accent1"/>
          <w:sz w:val="28"/>
          <w:szCs w:val="28"/>
        </w:rPr>
        <w:t xml:space="preserve"> Review on Early Childhood </w:t>
      </w:r>
      <w:r w:rsidR="00A5533B" w:rsidRPr="00E13E7B">
        <w:rPr>
          <w:rFonts w:ascii="Abadi Extra Light" w:hAnsi="Abadi Extra Light"/>
          <w:b/>
          <w:bCs/>
          <w:color w:val="4472C4" w:themeColor="accent1"/>
          <w:sz w:val="28"/>
          <w:szCs w:val="28"/>
        </w:rPr>
        <w:t>E</w:t>
      </w:r>
      <w:r w:rsidRPr="00E13E7B">
        <w:rPr>
          <w:rFonts w:ascii="Abadi Extra Light" w:hAnsi="Abadi Extra Light"/>
          <w:b/>
          <w:bCs/>
          <w:color w:val="4472C4" w:themeColor="accent1"/>
          <w:sz w:val="28"/>
          <w:szCs w:val="28"/>
        </w:rPr>
        <w:t>ducation and Care</w:t>
      </w:r>
    </w:p>
    <w:p w14:paraId="67BD65A2" w14:textId="0A8C0EBD" w:rsidR="00E90708" w:rsidRPr="005072BB" w:rsidRDefault="00B32B83">
      <w:pPr>
        <w:rPr>
          <w:rFonts w:ascii="Abadi Extra Light" w:hAnsi="Abadi Extra Light"/>
        </w:rPr>
      </w:pPr>
      <w:r w:rsidRPr="005072BB">
        <w:rPr>
          <w:rFonts w:ascii="Abadi Extra Light" w:hAnsi="Abadi Extra Light"/>
        </w:rPr>
        <w:t xml:space="preserve">Submission on the Draft Report from </w:t>
      </w:r>
      <w:r w:rsidR="00A5533B" w:rsidRPr="005072BB">
        <w:rPr>
          <w:rFonts w:ascii="Abadi Extra Light" w:hAnsi="Abadi Extra Light"/>
        </w:rPr>
        <w:t>t</w:t>
      </w:r>
      <w:r w:rsidRPr="005072BB">
        <w:rPr>
          <w:rFonts w:ascii="Abadi Extra Light" w:hAnsi="Abadi Extra Light"/>
        </w:rPr>
        <w:t xml:space="preserve">he </w:t>
      </w:r>
      <w:r w:rsidR="00A5533B" w:rsidRPr="005072BB">
        <w:rPr>
          <w:rFonts w:ascii="Abadi Extra Light" w:hAnsi="Abadi Extra Light"/>
        </w:rPr>
        <w:t>N</w:t>
      </w:r>
      <w:r w:rsidRPr="005072BB">
        <w:rPr>
          <w:rFonts w:ascii="Abadi Extra Light" w:hAnsi="Abadi Extra Light"/>
        </w:rPr>
        <w:t>orthern Rivers Preschool Alliance</w:t>
      </w:r>
    </w:p>
    <w:p w14:paraId="1C23858F" w14:textId="77777777" w:rsidR="00B32B83" w:rsidRDefault="00B32B83"/>
    <w:p w14:paraId="184BD9EC" w14:textId="77777777" w:rsidR="00B32B83" w:rsidRDefault="00B32B83"/>
    <w:p w14:paraId="17E4B684" w14:textId="3E8F3217" w:rsidR="00B32B83" w:rsidRPr="00657918" w:rsidRDefault="00B32B83">
      <w:pPr>
        <w:rPr>
          <w:rFonts w:ascii="Abadi Extra Light" w:hAnsi="Abadi Extra Light"/>
          <w:b/>
          <w:bCs/>
          <w:color w:val="4472C4" w:themeColor="accent1"/>
          <w:sz w:val="24"/>
          <w:szCs w:val="24"/>
        </w:rPr>
      </w:pPr>
      <w:r w:rsidRPr="00657918">
        <w:rPr>
          <w:rFonts w:ascii="Abadi Extra Light" w:hAnsi="Abadi Extra Light"/>
          <w:b/>
          <w:bCs/>
          <w:color w:val="4472C4" w:themeColor="accent1"/>
          <w:sz w:val="24"/>
          <w:szCs w:val="24"/>
        </w:rPr>
        <w:t xml:space="preserve">Who are we? </w:t>
      </w:r>
    </w:p>
    <w:p w14:paraId="7D6CC72E" w14:textId="68EB9D2E" w:rsidR="00B32B83" w:rsidRDefault="00B32B83">
      <w:r>
        <w:t>Th</w:t>
      </w:r>
      <w:r w:rsidR="00F34474">
        <w:t>e</w:t>
      </w:r>
      <w:r>
        <w:t xml:space="preserve"> Northern Rivers Preschool Alliance is a volunteer</w:t>
      </w:r>
      <w:r w:rsidR="005940C8">
        <w:t>,</w:t>
      </w:r>
      <w:r>
        <w:t xml:space="preserve"> not</w:t>
      </w:r>
      <w:r w:rsidR="005940C8">
        <w:t>-</w:t>
      </w:r>
      <w:r>
        <w:t>for</w:t>
      </w:r>
      <w:r w:rsidR="005940C8">
        <w:t>-</w:t>
      </w:r>
      <w:r>
        <w:t>profit</w:t>
      </w:r>
      <w:r w:rsidR="005940C8">
        <w:t xml:space="preserve">, </w:t>
      </w:r>
      <w:r>
        <w:t>advocacy and support organisation representing 40 preschools in the Northern Rivers of NSW. The organi</w:t>
      </w:r>
      <w:r w:rsidR="005940C8">
        <w:t>s</w:t>
      </w:r>
      <w:r>
        <w:t xml:space="preserve">ation provides mentoring, </w:t>
      </w:r>
      <w:r w:rsidR="00A5533B">
        <w:t xml:space="preserve">staff development, </w:t>
      </w:r>
      <w:r>
        <w:t xml:space="preserve">advice, and runs networking groups for Educational Leaders, </w:t>
      </w:r>
      <w:r w:rsidR="00044F48">
        <w:t>Directors,</w:t>
      </w:r>
      <w:r>
        <w:t xml:space="preserve"> and Aboriginal </w:t>
      </w:r>
      <w:r w:rsidR="005940C8">
        <w:t>E</w:t>
      </w:r>
      <w:r>
        <w:t>ducators. The organisation also builds relationships with government bodies,</w:t>
      </w:r>
      <w:r w:rsidR="00DF02B9">
        <w:t xml:space="preserve"> early childhood stakeholders, </w:t>
      </w:r>
      <w:r w:rsidR="005940C8">
        <w:t>consultants,</w:t>
      </w:r>
      <w:r w:rsidR="00DF02B9">
        <w:t xml:space="preserve"> and academics to advocate for the </w:t>
      </w:r>
      <w:r w:rsidR="00A5533B">
        <w:t>not-for-profit</w:t>
      </w:r>
      <w:r w:rsidR="00DF02B9">
        <w:t xml:space="preserve"> community preschool </w:t>
      </w:r>
      <w:r w:rsidR="00A5533B">
        <w:t>sector</w:t>
      </w:r>
      <w:r w:rsidR="00DF02B9">
        <w:t>.</w:t>
      </w:r>
      <w:r w:rsidR="00735EE8">
        <w:t xml:space="preserve"> </w:t>
      </w:r>
    </w:p>
    <w:p w14:paraId="677FD46F" w14:textId="77777777" w:rsidR="00B32B83" w:rsidRDefault="00B32B83"/>
    <w:p w14:paraId="01005804" w14:textId="5EC48350" w:rsidR="00DF02B9" w:rsidRPr="00657918" w:rsidRDefault="00735EE8">
      <w:pPr>
        <w:rPr>
          <w:rFonts w:ascii="Abadi Extra Light" w:hAnsi="Abadi Extra Light"/>
          <w:b/>
          <w:bCs/>
          <w:color w:val="4472C4" w:themeColor="accent1"/>
          <w:sz w:val="24"/>
          <w:szCs w:val="24"/>
        </w:rPr>
      </w:pPr>
      <w:r w:rsidRPr="00657918">
        <w:rPr>
          <w:rFonts w:ascii="Abadi Extra Light" w:hAnsi="Abadi Extra Light"/>
          <w:b/>
          <w:bCs/>
          <w:color w:val="4472C4" w:themeColor="accent1"/>
          <w:sz w:val="24"/>
          <w:szCs w:val="24"/>
        </w:rPr>
        <w:t>Acknowledgement</w:t>
      </w:r>
      <w:r w:rsidR="00DF02B9" w:rsidRPr="00657918">
        <w:rPr>
          <w:rFonts w:ascii="Abadi Extra Light" w:hAnsi="Abadi Extra Light"/>
          <w:b/>
          <w:bCs/>
          <w:color w:val="4472C4" w:themeColor="accent1"/>
          <w:sz w:val="24"/>
          <w:szCs w:val="24"/>
        </w:rPr>
        <w:t>:</w:t>
      </w:r>
    </w:p>
    <w:p w14:paraId="0C6E278F" w14:textId="77777777" w:rsidR="00DF02B9" w:rsidRDefault="00DF02B9"/>
    <w:p w14:paraId="5AC1ABD8" w14:textId="09DC65D8" w:rsidR="00321599" w:rsidRDefault="00321599" w:rsidP="00321599">
      <w:pPr>
        <w:pStyle w:val="ListParagraph"/>
        <w:numPr>
          <w:ilvl w:val="0"/>
          <w:numId w:val="3"/>
        </w:numPr>
      </w:pPr>
      <w:r>
        <w:t xml:space="preserve">We acknowledge the traditional custodians of the Bundjalung, and Gumbaynggirr peoples, the custodians of the land that we communicate </w:t>
      </w:r>
      <w:r w:rsidR="000E096C">
        <w:t>across</w:t>
      </w:r>
      <w:r>
        <w:t xml:space="preserve">, including Elder’s past, present and emerging. </w:t>
      </w:r>
    </w:p>
    <w:p w14:paraId="381AC777" w14:textId="201924EF" w:rsidR="00DF02B9" w:rsidRPr="007063E0" w:rsidRDefault="00DF02B9" w:rsidP="00A5533B">
      <w:pPr>
        <w:pStyle w:val="ListParagraph"/>
        <w:numPr>
          <w:ilvl w:val="0"/>
          <w:numId w:val="3"/>
        </w:numPr>
      </w:pPr>
      <w:r w:rsidRPr="007063E0">
        <w:t>We thank the commission for the th</w:t>
      </w:r>
      <w:r w:rsidR="001A1F76" w:rsidRPr="007063E0">
        <w:t>o</w:t>
      </w:r>
      <w:r w:rsidRPr="007063E0">
        <w:t>rough, detailed, comprehensive review of Early Childhood Education and Care</w:t>
      </w:r>
      <w:r w:rsidR="009B2B84" w:rsidRPr="007063E0">
        <w:t xml:space="preserve"> (ECEC)</w:t>
      </w:r>
      <w:r w:rsidRPr="007063E0">
        <w:t>. We applaud the clear vision and values of the report placing children and families at the centre of research and recommendations.</w:t>
      </w:r>
    </w:p>
    <w:p w14:paraId="1E701B43" w14:textId="0BE03805" w:rsidR="00DF02B9" w:rsidRDefault="00DF02B9" w:rsidP="00A5533B">
      <w:pPr>
        <w:pStyle w:val="ListParagraph"/>
        <w:numPr>
          <w:ilvl w:val="0"/>
          <w:numId w:val="3"/>
        </w:numPr>
      </w:pPr>
      <w:r w:rsidRPr="007063E0">
        <w:t xml:space="preserve">We </w:t>
      </w:r>
      <w:r w:rsidR="00735EE8" w:rsidRPr="007063E0">
        <w:t>acknowledge the critical importance of this inquiry</w:t>
      </w:r>
      <w:r w:rsidRPr="007063E0">
        <w:t xml:space="preserve"> and appreciate the </w:t>
      </w:r>
      <w:r w:rsidR="00735EE8" w:rsidRPr="007063E0">
        <w:t xml:space="preserve">Commission’s </w:t>
      </w:r>
      <w:r w:rsidR="00661D49" w:rsidRPr="007063E0">
        <w:t>foresight</w:t>
      </w:r>
      <w:r w:rsidR="00ED40D6" w:rsidRPr="007063E0">
        <w:t xml:space="preserve">, which </w:t>
      </w:r>
      <w:r w:rsidR="001A1F76" w:rsidRPr="007063E0">
        <w:t>forms</w:t>
      </w:r>
      <w:r w:rsidR="00A90DD4" w:rsidRPr="007063E0">
        <w:t xml:space="preserve"> </w:t>
      </w:r>
      <w:r w:rsidR="00ED40D6" w:rsidRPr="007063E0">
        <w:t xml:space="preserve">a significant step </w:t>
      </w:r>
      <w:r w:rsidR="001A1F76" w:rsidRPr="007063E0">
        <w:t>towards</w:t>
      </w:r>
      <w:r w:rsidR="00ED40D6" w:rsidRPr="007063E0">
        <w:t xml:space="preserve"> </w:t>
      </w:r>
      <w:r w:rsidR="00DF7968">
        <w:t>Australia’s journey towards</w:t>
      </w:r>
      <w:r w:rsidR="00735EE8" w:rsidRPr="007063E0">
        <w:t xml:space="preserve"> </w:t>
      </w:r>
      <w:r w:rsidR="00F12C6D" w:rsidRPr="007063E0">
        <w:t xml:space="preserve">accessible, </w:t>
      </w:r>
      <w:r w:rsidRPr="007063E0">
        <w:t>quality</w:t>
      </w:r>
      <w:r w:rsidR="00F12C6D" w:rsidRPr="007063E0">
        <w:t xml:space="preserve"> </w:t>
      </w:r>
      <w:r w:rsidR="005940C8" w:rsidRPr="007063E0">
        <w:t>ECEC</w:t>
      </w:r>
      <w:r w:rsidRPr="007063E0">
        <w:t xml:space="preserve"> </w:t>
      </w:r>
      <w:r w:rsidR="00F12C6D" w:rsidRPr="007063E0">
        <w:t xml:space="preserve">for </w:t>
      </w:r>
      <w:r w:rsidR="009B2B84" w:rsidRPr="007063E0">
        <w:t xml:space="preserve">all </w:t>
      </w:r>
      <w:r w:rsidRPr="007063E0">
        <w:t xml:space="preserve">Australian </w:t>
      </w:r>
      <w:r w:rsidR="00F12C6D" w:rsidRPr="007063E0">
        <w:t>children</w:t>
      </w:r>
      <w:r w:rsidR="00F12C6D">
        <w:t xml:space="preserve"> and </w:t>
      </w:r>
      <w:r>
        <w:t xml:space="preserve">families. </w:t>
      </w:r>
    </w:p>
    <w:p w14:paraId="6BAB8E30" w14:textId="77777777" w:rsidR="00DF02B9" w:rsidRDefault="00DF02B9" w:rsidP="00DF02B9"/>
    <w:p w14:paraId="252DAE70" w14:textId="77777777" w:rsidR="00DF02B9" w:rsidRDefault="00DF02B9" w:rsidP="00DF02B9"/>
    <w:p w14:paraId="570DA505" w14:textId="77777777" w:rsidR="005940C8" w:rsidRDefault="005940C8" w:rsidP="00DF02B9"/>
    <w:p w14:paraId="7C14B809" w14:textId="77777777" w:rsidR="005940C8" w:rsidRDefault="005940C8" w:rsidP="00DF02B9"/>
    <w:p w14:paraId="7F089AB6" w14:textId="31062465" w:rsidR="00DF02B9" w:rsidRPr="00657918" w:rsidRDefault="00265ADE" w:rsidP="00DF02B9">
      <w:pPr>
        <w:rPr>
          <w:rFonts w:ascii="Abadi Extra Light" w:hAnsi="Abadi Extra Light"/>
          <w:b/>
          <w:bCs/>
          <w:color w:val="4472C4" w:themeColor="accent1"/>
          <w:sz w:val="24"/>
          <w:szCs w:val="24"/>
        </w:rPr>
      </w:pPr>
      <w:r>
        <w:rPr>
          <w:rFonts w:ascii="Abadi Extra Light" w:hAnsi="Abadi Extra Light"/>
          <w:b/>
          <w:bCs/>
          <w:color w:val="4472C4" w:themeColor="accent1"/>
          <w:sz w:val="24"/>
          <w:szCs w:val="24"/>
        </w:rPr>
        <w:t>NRPA</w:t>
      </w:r>
      <w:r w:rsidR="005940C8" w:rsidRPr="00657918">
        <w:rPr>
          <w:rFonts w:ascii="Abadi Extra Light" w:hAnsi="Abadi Extra Light"/>
          <w:b/>
          <w:bCs/>
          <w:color w:val="4472C4" w:themeColor="accent1"/>
          <w:sz w:val="24"/>
          <w:szCs w:val="24"/>
        </w:rPr>
        <w:t xml:space="preserve"> key </w:t>
      </w:r>
      <w:r w:rsidR="000F1878">
        <w:rPr>
          <w:rFonts w:ascii="Abadi Extra Light" w:hAnsi="Abadi Extra Light"/>
          <w:b/>
          <w:bCs/>
          <w:color w:val="4472C4" w:themeColor="accent1"/>
          <w:sz w:val="24"/>
          <w:szCs w:val="24"/>
        </w:rPr>
        <w:t>responses</w:t>
      </w:r>
      <w:r w:rsidR="00F12C6D" w:rsidRPr="00657918">
        <w:rPr>
          <w:rFonts w:ascii="Abadi Extra Light" w:hAnsi="Abadi Extra Light"/>
          <w:b/>
          <w:bCs/>
          <w:color w:val="4472C4" w:themeColor="accent1"/>
          <w:sz w:val="24"/>
          <w:szCs w:val="24"/>
        </w:rPr>
        <w:t>:</w:t>
      </w:r>
    </w:p>
    <w:p w14:paraId="5263B4F6" w14:textId="77777777" w:rsidR="005940C8" w:rsidRDefault="005940C8" w:rsidP="009D3E16">
      <w:pPr>
        <w:pStyle w:val="ListParagraph"/>
        <w:rPr>
          <w:b/>
          <w:bCs/>
        </w:rPr>
      </w:pPr>
    </w:p>
    <w:p w14:paraId="4216686E" w14:textId="6FF7FA0E" w:rsidR="000035F2" w:rsidRPr="000F1878" w:rsidRDefault="003D5548" w:rsidP="000F1878">
      <w:pPr>
        <w:pStyle w:val="ListParagraph"/>
        <w:numPr>
          <w:ilvl w:val="0"/>
          <w:numId w:val="5"/>
        </w:numPr>
        <w:rPr>
          <w:rFonts w:ascii="Abadi Extra Light" w:hAnsi="Abadi Extra Light"/>
          <w:b/>
          <w:bCs/>
          <w:color w:val="4472C4" w:themeColor="accent1"/>
        </w:rPr>
      </w:pPr>
      <w:r w:rsidRPr="000F1878">
        <w:rPr>
          <w:rFonts w:ascii="Abadi Extra Light" w:hAnsi="Abadi Extra Light"/>
          <w:color w:val="4472C4" w:themeColor="accent1"/>
        </w:rPr>
        <w:t xml:space="preserve">Draft Finding 6.2: </w:t>
      </w:r>
      <w:r w:rsidR="000035F2" w:rsidRPr="000F1878">
        <w:rPr>
          <w:rFonts w:ascii="Abadi Extra Light" w:hAnsi="Abadi Extra Light"/>
          <w:color w:val="4472C4" w:themeColor="accent1"/>
        </w:rPr>
        <w:t xml:space="preserve">Give all children an entitlement to up to 30 hours or 3 days a week of subsidised care without an activity </w:t>
      </w:r>
      <w:r w:rsidR="0046760A" w:rsidRPr="000F1878">
        <w:rPr>
          <w:rFonts w:ascii="Abadi Extra Light" w:hAnsi="Abadi Extra Light"/>
          <w:color w:val="4472C4" w:themeColor="accent1"/>
        </w:rPr>
        <w:t>requirement.</w:t>
      </w:r>
      <w:r w:rsidR="000035F2" w:rsidRPr="000F1878">
        <w:rPr>
          <w:rFonts w:ascii="Abadi Extra Light" w:hAnsi="Abadi Extra Light"/>
          <w:color w:val="4472C4" w:themeColor="accent1"/>
        </w:rPr>
        <w:t xml:space="preserve"> </w:t>
      </w:r>
    </w:p>
    <w:p w14:paraId="4B1D1AE1" w14:textId="7303B20C" w:rsidR="00037DEE" w:rsidRPr="00ED293D" w:rsidRDefault="009D3E16" w:rsidP="00ED293D">
      <w:pPr>
        <w:ind w:left="643"/>
        <w:rPr>
          <w:rFonts w:ascii="Abadi Extra Light" w:hAnsi="Abadi Extra Light" w:cstheme="minorHAnsi"/>
        </w:rPr>
      </w:pPr>
      <w:r w:rsidRPr="005B56E0">
        <w:rPr>
          <w:rFonts w:ascii="Abadi Extra Light" w:hAnsi="Abadi Extra Light" w:cstheme="minorHAnsi"/>
        </w:rPr>
        <w:t xml:space="preserve">Thirty hours free ECEC </w:t>
      </w:r>
      <w:r w:rsidR="00A87CE9" w:rsidRPr="005B56E0">
        <w:rPr>
          <w:rFonts w:ascii="Abadi Extra Light" w:hAnsi="Abadi Extra Light" w:cstheme="minorHAnsi"/>
        </w:rPr>
        <w:t xml:space="preserve">for 0-1year olds </w:t>
      </w:r>
      <w:r w:rsidR="00DC53E7" w:rsidRPr="005B56E0">
        <w:rPr>
          <w:rFonts w:ascii="Abadi Extra Light" w:hAnsi="Abadi Extra Light" w:cstheme="minorHAnsi"/>
        </w:rPr>
        <w:t>must be balanced with increased</w:t>
      </w:r>
      <w:r w:rsidRPr="005B56E0">
        <w:rPr>
          <w:rFonts w:ascii="Abadi Extra Light" w:hAnsi="Abadi Extra Light" w:cstheme="minorHAnsi"/>
        </w:rPr>
        <w:t xml:space="preserve"> </w:t>
      </w:r>
      <w:r w:rsidR="00480098" w:rsidRPr="005B56E0">
        <w:rPr>
          <w:rFonts w:ascii="Abadi Extra Light" w:hAnsi="Abadi Extra Light" w:cstheme="minorHAnsi"/>
        </w:rPr>
        <w:t xml:space="preserve">opportunities for </w:t>
      </w:r>
      <w:r w:rsidRPr="005B56E0">
        <w:rPr>
          <w:rFonts w:ascii="Abadi Extra Light" w:hAnsi="Abadi Extra Light" w:cstheme="minorHAnsi"/>
        </w:rPr>
        <w:t>paid parental leave:</w:t>
      </w:r>
    </w:p>
    <w:p w14:paraId="73E083E0" w14:textId="176A92BB" w:rsidR="00035A8D" w:rsidRDefault="00DF02B9" w:rsidP="005940C8">
      <w:pPr>
        <w:pStyle w:val="ListParagraph"/>
        <w:numPr>
          <w:ilvl w:val="0"/>
          <w:numId w:val="6"/>
        </w:numPr>
      </w:pPr>
      <w:r>
        <w:t xml:space="preserve">We welcome the recommendation to provide 30 hours of free </w:t>
      </w:r>
      <w:r w:rsidR="00885872">
        <w:t xml:space="preserve">ECEC </w:t>
      </w:r>
      <w:r>
        <w:t xml:space="preserve">to all Australian children 0-5 years. </w:t>
      </w:r>
      <w:r w:rsidR="00B020C4">
        <w:t xml:space="preserve">We ask that the </w:t>
      </w:r>
      <w:r w:rsidR="006E0B93">
        <w:t>Commission</w:t>
      </w:r>
      <w:r w:rsidR="00E64D9E">
        <w:t xml:space="preserve"> concurrently</w:t>
      </w:r>
      <w:r w:rsidR="00B020C4">
        <w:t xml:space="preserve"> consider recommendations to </w:t>
      </w:r>
      <w:r w:rsidR="00E64D9E">
        <w:t>also</w:t>
      </w:r>
      <w:r w:rsidR="00B020C4">
        <w:t xml:space="preserve"> support new parents to spend time attaching to their infant through options for </w:t>
      </w:r>
      <w:r w:rsidR="00B020C4" w:rsidRPr="005940C8">
        <w:rPr>
          <w:i/>
          <w:iCs/>
        </w:rPr>
        <w:t>paid parental leave for the first year of infancy.</w:t>
      </w:r>
      <w:r w:rsidR="00B020C4">
        <w:t xml:space="preserve"> </w:t>
      </w:r>
      <w:r w:rsidR="00E64D9E">
        <w:t>Australia lags</w:t>
      </w:r>
      <w:r w:rsidR="00FD5A55">
        <w:t xml:space="preserve"> well</w:t>
      </w:r>
      <w:r w:rsidR="00E64D9E">
        <w:t xml:space="preserve"> behind the </w:t>
      </w:r>
      <w:r w:rsidR="00325506">
        <w:t>OECD</w:t>
      </w:r>
      <w:r w:rsidR="00E64D9E">
        <w:t xml:space="preserve"> </w:t>
      </w:r>
      <w:r w:rsidR="00FD5A55">
        <w:t xml:space="preserve">average </w:t>
      </w:r>
      <w:r w:rsidR="00E64D9E">
        <w:t>in supporting paid parental leave (0</w:t>
      </w:r>
      <w:r w:rsidR="00360991">
        <w:t xml:space="preserve">ECD, </w:t>
      </w:r>
      <w:r w:rsidR="00226B40">
        <w:t>2024</w:t>
      </w:r>
      <w:r w:rsidR="007A6070">
        <w:t xml:space="preserve">). </w:t>
      </w:r>
      <w:r w:rsidR="00E64D9E">
        <w:t xml:space="preserve"> </w:t>
      </w:r>
      <w:r w:rsidR="00B020C4">
        <w:t xml:space="preserve">Although in </w:t>
      </w:r>
      <w:r w:rsidR="006E0B93">
        <w:t>many</w:t>
      </w:r>
      <w:r w:rsidR="00B020C4">
        <w:t xml:space="preserve"> circumstances </w:t>
      </w:r>
      <w:r w:rsidR="008B34E4">
        <w:t xml:space="preserve">young </w:t>
      </w:r>
      <w:r w:rsidR="00B020C4">
        <w:t xml:space="preserve">infants may benefit from time in </w:t>
      </w:r>
      <w:r w:rsidR="00B020C4" w:rsidRPr="007063E0">
        <w:t>a</w:t>
      </w:r>
      <w:r w:rsidR="00A90DD4" w:rsidRPr="007063E0">
        <w:t>n</w:t>
      </w:r>
      <w:r w:rsidR="00B020C4">
        <w:t xml:space="preserve"> ECEC centre, </w:t>
      </w:r>
      <w:r w:rsidR="008B34E4">
        <w:t xml:space="preserve">a robust body of research supports that </w:t>
      </w:r>
      <w:r w:rsidR="00B020C4">
        <w:t>primary care givers</w:t>
      </w:r>
      <w:r w:rsidR="00035A8D">
        <w:t xml:space="preserve"> and infants</w:t>
      </w:r>
      <w:r w:rsidR="00B020C4">
        <w:t xml:space="preserve"> </w:t>
      </w:r>
      <w:r w:rsidR="00A5533B">
        <w:t>first and foremost</w:t>
      </w:r>
      <w:r w:rsidR="008B34E4">
        <w:t xml:space="preserve"> </w:t>
      </w:r>
      <w:r w:rsidR="00B020C4">
        <w:t xml:space="preserve">benefit from supported time </w:t>
      </w:r>
      <w:r w:rsidR="008B34E4">
        <w:t xml:space="preserve">together </w:t>
      </w:r>
      <w:r w:rsidR="00B020C4">
        <w:t>to attach</w:t>
      </w:r>
      <w:r w:rsidR="004A2271">
        <w:t xml:space="preserve"> </w:t>
      </w:r>
      <w:r w:rsidR="00E64D9E" w:rsidRPr="00DF1429">
        <w:rPr>
          <w:rFonts w:cstheme="minorHAnsi"/>
        </w:rPr>
        <w:t>(</w:t>
      </w:r>
      <w:r w:rsidR="00C3571D" w:rsidRPr="00C3571D">
        <w:rPr>
          <w:rFonts w:eastAsia="Times New Roman" w:cstheme="minorHAnsi"/>
          <w:color w:val="333333"/>
          <w:lang w:eastAsia="en-AU"/>
        </w:rPr>
        <w:t>Gholampour, Riem</w:t>
      </w:r>
      <w:r w:rsidR="00C3571D" w:rsidRPr="00DF1429">
        <w:rPr>
          <w:rFonts w:eastAsia="Times New Roman" w:cstheme="minorHAnsi"/>
          <w:color w:val="333333"/>
          <w:lang w:eastAsia="en-AU"/>
        </w:rPr>
        <w:t xml:space="preserve">, </w:t>
      </w:r>
      <w:r w:rsidR="00C3571D" w:rsidRPr="00C3571D">
        <w:rPr>
          <w:rFonts w:eastAsia="Times New Roman" w:cstheme="minorHAnsi"/>
          <w:color w:val="333333"/>
          <w:lang w:eastAsia="en-AU"/>
        </w:rPr>
        <w:t>Heuvel</w:t>
      </w:r>
      <w:r w:rsidR="00C3571D" w:rsidRPr="00DF1429">
        <w:rPr>
          <w:rFonts w:eastAsia="Times New Roman" w:cstheme="minorHAnsi"/>
          <w:color w:val="333333"/>
          <w:lang w:eastAsia="en-AU"/>
        </w:rPr>
        <w:t xml:space="preserve">, </w:t>
      </w:r>
      <w:r w:rsidR="00C3571D" w:rsidRPr="00C3571D">
        <w:rPr>
          <w:rFonts w:eastAsia="Times New Roman" w:cstheme="minorHAnsi"/>
          <w:color w:val="333333"/>
          <w:lang w:eastAsia="en-AU"/>
        </w:rPr>
        <w:t>2020)</w:t>
      </w:r>
      <w:r w:rsidR="00E64D9E" w:rsidRPr="00DF1429">
        <w:rPr>
          <w:rFonts w:cstheme="minorHAnsi"/>
        </w:rPr>
        <w:t>.</w:t>
      </w:r>
    </w:p>
    <w:p w14:paraId="5DB1262A" w14:textId="77777777" w:rsidR="00035A8D" w:rsidRDefault="00035A8D" w:rsidP="00035A8D">
      <w:pPr>
        <w:pStyle w:val="ListParagraph"/>
      </w:pPr>
    </w:p>
    <w:p w14:paraId="5EA51ABC" w14:textId="2484AA39" w:rsidR="00DF02B9" w:rsidRDefault="00B020C4" w:rsidP="00476A17">
      <w:pPr>
        <w:pStyle w:val="ListParagraph"/>
        <w:ind w:left="1440"/>
      </w:pPr>
      <w:r>
        <w:t xml:space="preserve">We are concerned that providing free </w:t>
      </w:r>
      <w:r w:rsidR="00035A8D">
        <w:t>ECEC</w:t>
      </w:r>
      <w:r>
        <w:t xml:space="preserve"> for infants in their first </w:t>
      </w:r>
      <w:r w:rsidRPr="009D7E45">
        <w:rPr>
          <w:rFonts w:cstheme="minorHAnsi"/>
          <w:b/>
          <w:bCs/>
        </w:rPr>
        <w:t>year</w:t>
      </w:r>
      <w:r>
        <w:t xml:space="preserve"> of life, without </w:t>
      </w:r>
      <w:r w:rsidRPr="00A5533B">
        <w:rPr>
          <w:b/>
          <w:bCs/>
        </w:rPr>
        <w:t>also</w:t>
      </w:r>
      <w:r>
        <w:t xml:space="preserve"> providing primary care givers with supported options to stay home with their baby </w:t>
      </w:r>
      <w:r w:rsidR="00035A8D">
        <w:t>risks</w:t>
      </w:r>
      <w:r>
        <w:t xml:space="preserve"> a situation where parents return to work</w:t>
      </w:r>
      <w:r w:rsidR="00E64D9E">
        <w:t>,</w:t>
      </w:r>
      <w:r>
        <w:t xml:space="preserve"> </w:t>
      </w:r>
      <w:r w:rsidR="00A5533B">
        <w:t>before</w:t>
      </w:r>
      <w:r>
        <w:t xml:space="preserve"> they</w:t>
      </w:r>
      <w:r w:rsidR="00621712">
        <w:t xml:space="preserve"> and their infant</w:t>
      </w:r>
      <w:r w:rsidR="00CF5486">
        <w:t xml:space="preserve"> </w:t>
      </w:r>
      <w:r>
        <w:t>are ready</w:t>
      </w:r>
      <w:r w:rsidR="00035A8D">
        <w:t xml:space="preserve">. </w:t>
      </w:r>
      <w:r>
        <w:t xml:space="preserve"> </w:t>
      </w:r>
      <w:r w:rsidR="004A2271">
        <w:t>This policy would risk increasing</w:t>
      </w:r>
      <w:r>
        <w:t xml:space="preserve"> family exhaustion, stress levels and </w:t>
      </w:r>
      <w:r w:rsidR="00A5533B">
        <w:t xml:space="preserve">could </w:t>
      </w:r>
      <w:r>
        <w:t>reduc</w:t>
      </w:r>
      <w:r w:rsidR="00A5533B">
        <w:t>e</w:t>
      </w:r>
      <w:r>
        <w:t xml:space="preserve"> young </w:t>
      </w:r>
      <w:r w:rsidR="00A5533B">
        <w:t>babies’</w:t>
      </w:r>
      <w:r>
        <w:t xml:space="preserve"> opportunities for initial attachment and bonding. </w:t>
      </w:r>
      <w:r w:rsidR="00035A8D">
        <w:t xml:space="preserve">We acknowledge the breadth of diversity in family needs and situations in </w:t>
      </w:r>
      <w:r w:rsidR="00A5533B">
        <w:t>Australia and</w:t>
      </w:r>
      <w:r w:rsidR="00035A8D">
        <w:t xml:space="preserve"> ask the </w:t>
      </w:r>
      <w:r w:rsidR="005A2115">
        <w:t>Commission</w:t>
      </w:r>
      <w:r w:rsidR="00035A8D">
        <w:t xml:space="preserve"> to consider research supporting the importance of maternal-infant bonding during the first year of life </w:t>
      </w:r>
      <w:r w:rsidR="00F12C6D">
        <w:t>(Winston, Chicot, 2016)</w:t>
      </w:r>
      <w:r w:rsidR="00035A8D">
        <w:t xml:space="preserve"> which must be balanced with goals relating to workforce participation</w:t>
      </w:r>
      <w:r w:rsidR="00A5533B">
        <w:t xml:space="preserve">, and the </w:t>
      </w:r>
      <w:r w:rsidR="00F12C6D">
        <w:t xml:space="preserve">ECEC </w:t>
      </w:r>
      <w:r w:rsidR="00A5533B">
        <w:t xml:space="preserve">needs of vulnerable families </w:t>
      </w:r>
      <w:r w:rsidR="00882E9C">
        <w:t>with</w:t>
      </w:r>
      <w:r w:rsidR="00A5533B">
        <w:t xml:space="preserve"> babies</w:t>
      </w:r>
      <w:r w:rsidR="00035A8D">
        <w:t>.</w:t>
      </w:r>
    </w:p>
    <w:p w14:paraId="279C4C3D" w14:textId="77777777" w:rsidR="00964345" w:rsidRDefault="00964345" w:rsidP="00964345">
      <w:pPr>
        <w:pStyle w:val="ListParagraph"/>
      </w:pPr>
    </w:p>
    <w:p w14:paraId="3D5E40FA" w14:textId="07098968" w:rsidR="00964345" w:rsidRPr="008C048A" w:rsidRDefault="00964345" w:rsidP="00964345">
      <w:pPr>
        <w:pStyle w:val="ListParagraph"/>
        <w:numPr>
          <w:ilvl w:val="0"/>
          <w:numId w:val="6"/>
        </w:numPr>
        <w:rPr>
          <w:rFonts w:cstheme="minorHAnsi"/>
          <w:color w:val="000000"/>
        </w:rPr>
      </w:pPr>
      <w:r w:rsidRPr="008C048A">
        <w:rPr>
          <w:rFonts w:cstheme="minorHAnsi"/>
          <w:color w:val="000000"/>
        </w:rPr>
        <w:t xml:space="preserve">The NRPA would like to highlight the urgency of combining recommendations about </w:t>
      </w:r>
      <w:r w:rsidRPr="008C048A">
        <w:rPr>
          <w:rFonts w:cstheme="minorHAnsi"/>
          <w:i/>
          <w:iCs/>
          <w:color w:val="000000"/>
        </w:rPr>
        <w:t xml:space="preserve">access </w:t>
      </w:r>
      <w:r w:rsidR="008C048A" w:rsidRPr="008C048A">
        <w:rPr>
          <w:rFonts w:cstheme="minorHAnsi"/>
          <w:i/>
          <w:iCs/>
          <w:color w:val="000000"/>
        </w:rPr>
        <w:t>to</w:t>
      </w:r>
      <w:r w:rsidRPr="008C048A">
        <w:rPr>
          <w:rFonts w:cstheme="minorHAnsi"/>
          <w:i/>
          <w:iCs/>
          <w:color w:val="000000"/>
        </w:rPr>
        <w:t xml:space="preserve"> ECEC</w:t>
      </w:r>
      <w:r w:rsidRPr="008C048A">
        <w:rPr>
          <w:rFonts w:cstheme="minorHAnsi"/>
          <w:color w:val="000000"/>
        </w:rPr>
        <w:t xml:space="preserve"> with </w:t>
      </w:r>
      <w:r w:rsidR="001B5B82">
        <w:rPr>
          <w:rFonts w:cstheme="minorHAnsi"/>
          <w:color w:val="000000"/>
        </w:rPr>
        <w:t xml:space="preserve">ensuring </w:t>
      </w:r>
      <w:r w:rsidRPr="008C048A">
        <w:rPr>
          <w:rFonts w:cstheme="minorHAnsi"/>
          <w:i/>
          <w:iCs/>
          <w:color w:val="000000"/>
        </w:rPr>
        <w:t>quality of provision.</w:t>
      </w:r>
      <w:r w:rsidRPr="008C048A">
        <w:rPr>
          <w:rFonts w:cstheme="minorHAnsi"/>
          <w:color w:val="000000"/>
        </w:rPr>
        <w:t xml:space="preserve"> </w:t>
      </w:r>
      <w:r w:rsidR="007063E0">
        <w:rPr>
          <w:rFonts w:cstheme="minorHAnsi"/>
          <w:color w:val="000000"/>
        </w:rPr>
        <w:t>Increasing a</w:t>
      </w:r>
      <w:r w:rsidRPr="008C048A">
        <w:rPr>
          <w:rFonts w:cstheme="minorHAnsi"/>
          <w:color w:val="000000"/>
        </w:rPr>
        <w:t xml:space="preserve">ccess to ECEC without </w:t>
      </w:r>
      <w:r w:rsidR="001B5B82">
        <w:rPr>
          <w:rFonts w:cstheme="minorHAnsi"/>
          <w:color w:val="000000"/>
        </w:rPr>
        <w:t xml:space="preserve">first </w:t>
      </w:r>
      <w:r w:rsidR="007063E0">
        <w:rPr>
          <w:rFonts w:cstheme="minorHAnsi"/>
          <w:color w:val="000000"/>
        </w:rPr>
        <w:t>ensuring</w:t>
      </w:r>
      <w:r w:rsidRPr="008C048A">
        <w:rPr>
          <w:rFonts w:cstheme="minorHAnsi"/>
          <w:color w:val="000000"/>
        </w:rPr>
        <w:t xml:space="preserve"> quality is insufficient - we ask that steps be taken to ensure that the provision of greater access does not </w:t>
      </w:r>
      <w:r w:rsidR="008C048A" w:rsidRPr="008C048A">
        <w:rPr>
          <w:rFonts w:cstheme="minorHAnsi"/>
          <w:color w:val="000000"/>
        </w:rPr>
        <w:t>result in</w:t>
      </w:r>
      <w:r w:rsidRPr="008C048A">
        <w:rPr>
          <w:rFonts w:cstheme="minorHAnsi"/>
          <w:color w:val="000000"/>
        </w:rPr>
        <w:t xml:space="preserve"> loss of quality, for example, a reduction in staff-child ratios or access to an ECT or qualified educator. </w:t>
      </w:r>
      <w:r w:rsidR="00B36CC8">
        <w:rPr>
          <w:rFonts w:cstheme="minorHAnsi"/>
          <w:color w:val="000000"/>
        </w:rPr>
        <w:t>It is critical quality is first built and maintained</w:t>
      </w:r>
      <w:r w:rsidRPr="008C048A">
        <w:rPr>
          <w:rFonts w:cstheme="minorHAnsi"/>
          <w:color w:val="000000"/>
        </w:rPr>
        <w:t>.</w:t>
      </w:r>
    </w:p>
    <w:p w14:paraId="63EF8C63" w14:textId="77777777" w:rsidR="00964345" w:rsidRPr="008C048A" w:rsidRDefault="00964345" w:rsidP="008C048A">
      <w:pPr>
        <w:pStyle w:val="ListParagraph"/>
        <w:ind w:left="1440"/>
        <w:rPr>
          <w:rFonts w:cstheme="minorHAnsi"/>
          <w:color w:val="000000"/>
        </w:rPr>
      </w:pPr>
    </w:p>
    <w:p w14:paraId="77E99C6F" w14:textId="284C8DE7" w:rsidR="00964345" w:rsidRDefault="008C048A" w:rsidP="00964345">
      <w:pPr>
        <w:pStyle w:val="ListParagraph"/>
        <w:numPr>
          <w:ilvl w:val="0"/>
          <w:numId w:val="6"/>
        </w:numPr>
        <w:rPr>
          <w:rFonts w:cstheme="minorHAnsi"/>
          <w:color w:val="000000"/>
        </w:rPr>
      </w:pPr>
      <w:r w:rsidRPr="008C048A">
        <w:rPr>
          <w:rFonts w:cstheme="minorHAnsi"/>
          <w:color w:val="000000"/>
        </w:rPr>
        <w:t>The NRPA</w:t>
      </w:r>
      <w:r w:rsidR="00964345" w:rsidRPr="008C048A">
        <w:rPr>
          <w:rFonts w:cstheme="minorHAnsi"/>
          <w:color w:val="000000"/>
        </w:rPr>
        <w:t xml:space="preserve"> note</w:t>
      </w:r>
      <w:r w:rsidR="00386890">
        <w:rPr>
          <w:rFonts w:cstheme="minorHAnsi"/>
          <w:color w:val="000000"/>
        </w:rPr>
        <w:t>s</w:t>
      </w:r>
      <w:r w:rsidR="00964345" w:rsidRPr="008C048A">
        <w:rPr>
          <w:rFonts w:cstheme="minorHAnsi"/>
          <w:color w:val="000000"/>
        </w:rPr>
        <w:t xml:space="preserve"> that in regional areas, access </w:t>
      </w:r>
      <w:r w:rsidR="00024713">
        <w:rPr>
          <w:rFonts w:cstheme="minorHAnsi"/>
          <w:color w:val="000000"/>
        </w:rPr>
        <w:t>to ECEC</w:t>
      </w:r>
      <w:r w:rsidR="00964345" w:rsidRPr="008C048A">
        <w:rPr>
          <w:rFonts w:cstheme="minorHAnsi"/>
          <w:color w:val="000000"/>
        </w:rPr>
        <w:t xml:space="preserve"> is often provided by not-for-profit </w:t>
      </w:r>
      <w:r w:rsidR="00DB6A97">
        <w:rPr>
          <w:rFonts w:cstheme="minorHAnsi"/>
          <w:color w:val="000000"/>
        </w:rPr>
        <w:t>services</w:t>
      </w:r>
      <w:r w:rsidR="00964345" w:rsidRPr="008C048A">
        <w:rPr>
          <w:rFonts w:cstheme="minorHAnsi"/>
          <w:color w:val="000000"/>
        </w:rPr>
        <w:t xml:space="preserve">. Privatisation in the sector has done little to improve access in regional towns and cities, and so it is important that not-for-profit services are encouraged and </w:t>
      </w:r>
      <w:r w:rsidR="00DB6A97">
        <w:rPr>
          <w:rFonts w:cstheme="minorHAnsi"/>
          <w:color w:val="000000"/>
        </w:rPr>
        <w:t>incentivised</w:t>
      </w:r>
      <w:r w:rsidR="00964345" w:rsidRPr="008C048A">
        <w:rPr>
          <w:rFonts w:cstheme="minorHAnsi"/>
          <w:color w:val="000000"/>
        </w:rPr>
        <w:t xml:space="preserve">. An example of this occurred following the 2022 Northern Rivers floods- many private providers did not reopen following the flood as the services were deemed to be no longer profitable. In contrast, most of the not-for-profit services had reopened in alternative venues within days of the flood </w:t>
      </w:r>
      <w:r w:rsidR="00964345" w:rsidRPr="008C048A">
        <w:rPr>
          <w:rFonts w:cstheme="minorHAnsi"/>
          <w:color w:val="000000"/>
        </w:rPr>
        <w:lastRenderedPageBreak/>
        <w:t xml:space="preserve">event, providing much needed routine and respite for local children. It should also be noted that </w:t>
      </w:r>
      <w:r w:rsidRPr="008C048A">
        <w:rPr>
          <w:rFonts w:cstheme="minorHAnsi"/>
          <w:color w:val="000000"/>
        </w:rPr>
        <w:t>not</w:t>
      </w:r>
      <w:r w:rsidR="00DA64A9">
        <w:rPr>
          <w:rFonts w:cstheme="minorHAnsi"/>
          <w:color w:val="000000"/>
        </w:rPr>
        <w:t>-</w:t>
      </w:r>
      <w:r w:rsidRPr="008C048A">
        <w:rPr>
          <w:rFonts w:cstheme="minorHAnsi"/>
          <w:color w:val="000000"/>
        </w:rPr>
        <w:t>for</w:t>
      </w:r>
      <w:r w:rsidR="00DA64A9">
        <w:rPr>
          <w:rFonts w:cstheme="minorHAnsi"/>
          <w:color w:val="000000"/>
        </w:rPr>
        <w:t>-</w:t>
      </w:r>
      <w:r w:rsidRPr="008C048A">
        <w:rPr>
          <w:rFonts w:cstheme="minorHAnsi"/>
          <w:color w:val="000000"/>
        </w:rPr>
        <w:t>profit</w:t>
      </w:r>
      <w:r w:rsidR="00964345" w:rsidRPr="008C048A">
        <w:rPr>
          <w:rFonts w:cstheme="minorHAnsi"/>
          <w:color w:val="000000"/>
        </w:rPr>
        <w:t xml:space="preserve"> </w:t>
      </w:r>
      <w:r w:rsidR="00710659">
        <w:rPr>
          <w:rFonts w:cstheme="minorHAnsi"/>
          <w:color w:val="000000"/>
        </w:rPr>
        <w:t>community preschool</w:t>
      </w:r>
      <w:r w:rsidR="001977B5">
        <w:rPr>
          <w:rFonts w:cstheme="minorHAnsi"/>
          <w:color w:val="000000"/>
        </w:rPr>
        <w:t xml:space="preserve">s </w:t>
      </w:r>
      <w:r w:rsidR="00964345" w:rsidRPr="008C048A">
        <w:rPr>
          <w:rFonts w:cstheme="minorHAnsi"/>
          <w:color w:val="000000"/>
        </w:rPr>
        <w:t>are, on average, rated as higher quality tha</w:t>
      </w:r>
      <w:r w:rsidR="001D4A1E">
        <w:rPr>
          <w:rFonts w:cstheme="minorHAnsi"/>
          <w:color w:val="000000"/>
        </w:rPr>
        <w:t>n long day care</w:t>
      </w:r>
      <w:r w:rsidR="008F6E4F">
        <w:rPr>
          <w:rFonts w:cstheme="minorHAnsi"/>
          <w:color w:val="000000"/>
        </w:rPr>
        <w:t xml:space="preserve"> centres</w:t>
      </w:r>
      <w:r w:rsidR="001D4A1E">
        <w:rPr>
          <w:rFonts w:cstheme="minorHAnsi"/>
          <w:color w:val="000000"/>
        </w:rPr>
        <w:t xml:space="preserve"> </w:t>
      </w:r>
      <w:r w:rsidR="00964345" w:rsidRPr="008C048A">
        <w:rPr>
          <w:rFonts w:cstheme="minorHAnsi"/>
          <w:color w:val="000000"/>
        </w:rPr>
        <w:t>operated by private providers</w:t>
      </w:r>
      <w:r w:rsidRPr="008C048A">
        <w:rPr>
          <w:rFonts w:cstheme="minorHAnsi"/>
          <w:color w:val="000000"/>
        </w:rPr>
        <w:t xml:space="preserve"> (according to the </w:t>
      </w:r>
      <w:r w:rsidR="000F38AD">
        <w:rPr>
          <w:rFonts w:cstheme="minorHAnsi"/>
          <w:color w:val="000000"/>
        </w:rPr>
        <w:t xml:space="preserve">ACECQA, </w:t>
      </w:r>
      <w:r w:rsidRPr="008C048A">
        <w:rPr>
          <w:rFonts w:cstheme="minorHAnsi"/>
          <w:color w:val="000000"/>
        </w:rPr>
        <w:t>NQF snapshot</w:t>
      </w:r>
      <w:r w:rsidR="00A238CC">
        <w:rPr>
          <w:rFonts w:cstheme="minorHAnsi"/>
          <w:color w:val="000000"/>
        </w:rPr>
        <w:t xml:space="preserve"> Q4</w:t>
      </w:r>
      <w:r w:rsidRPr="008C048A">
        <w:rPr>
          <w:rFonts w:cstheme="minorHAnsi"/>
          <w:color w:val="000000"/>
        </w:rPr>
        <w:t>, 2023)</w:t>
      </w:r>
      <w:r w:rsidR="00964345" w:rsidRPr="008C048A">
        <w:rPr>
          <w:rFonts w:cstheme="minorHAnsi"/>
          <w:color w:val="000000"/>
        </w:rPr>
        <w:t>.</w:t>
      </w:r>
    </w:p>
    <w:p w14:paraId="53468924" w14:textId="77777777" w:rsidR="00A238CC" w:rsidRPr="00A238CC" w:rsidRDefault="00A238CC" w:rsidP="00A238CC">
      <w:pPr>
        <w:pStyle w:val="ListParagraph"/>
        <w:rPr>
          <w:rFonts w:cstheme="minorHAnsi"/>
          <w:color w:val="000000"/>
        </w:rPr>
      </w:pPr>
    </w:p>
    <w:p w14:paraId="69D2B3BF" w14:textId="052B5F00" w:rsidR="00A238CC" w:rsidRPr="008C048A" w:rsidRDefault="00A238CC" w:rsidP="00A238CC">
      <w:pPr>
        <w:pStyle w:val="ListParagraph"/>
        <w:ind w:left="1440"/>
        <w:rPr>
          <w:rFonts w:cstheme="minorHAnsi"/>
          <w:color w:val="000000"/>
        </w:rPr>
      </w:pPr>
      <w:r w:rsidRPr="00A238CC">
        <w:rPr>
          <w:rFonts w:cstheme="minorHAnsi"/>
          <w:noProof/>
          <w:color w:val="000000"/>
        </w:rPr>
        <w:drawing>
          <wp:inline distT="0" distB="0" distL="0" distR="0" wp14:anchorId="6BE841DD" wp14:editId="0DE8958C">
            <wp:extent cx="4413250" cy="1943082"/>
            <wp:effectExtent l="0" t="0" r="6350" b="635"/>
            <wp:docPr id="42323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39018" name=""/>
                    <pic:cNvPicPr/>
                  </pic:nvPicPr>
                  <pic:blipFill>
                    <a:blip r:embed="rId11"/>
                    <a:stretch>
                      <a:fillRect/>
                    </a:stretch>
                  </pic:blipFill>
                  <pic:spPr>
                    <a:xfrm>
                      <a:off x="0" y="0"/>
                      <a:ext cx="4435881" cy="1953046"/>
                    </a:xfrm>
                    <a:prstGeom prst="rect">
                      <a:avLst/>
                    </a:prstGeom>
                  </pic:spPr>
                </pic:pic>
              </a:graphicData>
            </a:graphic>
          </wp:inline>
        </w:drawing>
      </w:r>
    </w:p>
    <w:p w14:paraId="29DD3DE5" w14:textId="77777777" w:rsidR="00964345" w:rsidRPr="002B1E33" w:rsidRDefault="00964345" w:rsidP="00964345">
      <w:pPr>
        <w:pStyle w:val="ListParagraph"/>
        <w:ind w:left="1440"/>
        <w:rPr>
          <w:rFonts w:ascii="Arial" w:hAnsi="Arial" w:cs="Arial"/>
          <w:i/>
          <w:iCs/>
          <w:color w:val="000000"/>
          <w:sz w:val="24"/>
          <w:szCs w:val="24"/>
        </w:rPr>
      </w:pPr>
    </w:p>
    <w:p w14:paraId="431A3ED3" w14:textId="5AFC8E00" w:rsidR="00F12C6D" w:rsidRPr="002B1E33" w:rsidRDefault="002B1E33" w:rsidP="00035A8D">
      <w:pPr>
        <w:pStyle w:val="ListParagraph"/>
        <w:rPr>
          <w:i/>
          <w:iCs/>
        </w:rPr>
      </w:pPr>
      <w:r w:rsidRPr="002B1E33">
        <w:rPr>
          <w:i/>
          <w:iCs/>
        </w:rPr>
        <w:t>*</w:t>
      </w:r>
      <w:r w:rsidR="005C19E5">
        <w:rPr>
          <w:i/>
          <w:iCs/>
        </w:rPr>
        <w:t>A</w:t>
      </w:r>
      <w:r w:rsidR="000F38AD">
        <w:rPr>
          <w:i/>
          <w:iCs/>
        </w:rPr>
        <w:t xml:space="preserve">CECQA, 2023, </w:t>
      </w:r>
      <w:r w:rsidR="00A238CC" w:rsidRPr="002B1E33">
        <w:rPr>
          <w:i/>
          <w:iCs/>
        </w:rPr>
        <w:t>NQF Snapshot, Q4</w:t>
      </w:r>
    </w:p>
    <w:p w14:paraId="160F86D7" w14:textId="40971EFE" w:rsidR="00CC51E9" w:rsidRPr="00CC51E9" w:rsidRDefault="00CC51E9" w:rsidP="00075953">
      <w:pPr>
        <w:pStyle w:val="ListParagraph"/>
        <w:ind w:left="1080"/>
        <w:rPr>
          <w:rFonts w:ascii="Abadi Extra Light" w:hAnsi="Abadi Extra Light"/>
          <w:color w:val="4472C4" w:themeColor="accent1"/>
        </w:rPr>
      </w:pPr>
    </w:p>
    <w:p w14:paraId="14BE2529" w14:textId="77777777" w:rsidR="00DF60CA" w:rsidRDefault="00DF60CA" w:rsidP="00DF60CA">
      <w:pPr>
        <w:pStyle w:val="ListParagraph"/>
        <w:ind w:left="1800"/>
      </w:pPr>
    </w:p>
    <w:p w14:paraId="1F1ABF6C" w14:textId="78BE6577" w:rsidR="00DF60CA" w:rsidRPr="0001072F" w:rsidRDefault="00DF60CA" w:rsidP="00DF60CA">
      <w:pPr>
        <w:pStyle w:val="ListParagraph"/>
        <w:numPr>
          <w:ilvl w:val="0"/>
          <w:numId w:val="5"/>
        </w:numPr>
        <w:rPr>
          <w:rFonts w:ascii="Abadi Extra Light" w:hAnsi="Abadi Extra Light"/>
          <w:color w:val="4472C4" w:themeColor="accent1"/>
        </w:rPr>
      </w:pPr>
      <w:r w:rsidRPr="0001072F">
        <w:rPr>
          <w:rFonts w:ascii="Abadi Extra Light" w:hAnsi="Abadi Extra Light"/>
          <w:color w:val="4472C4" w:themeColor="accent1"/>
        </w:rPr>
        <w:t xml:space="preserve">Draft Recommendation 3.1: </w:t>
      </w:r>
      <w:r w:rsidR="007B7EC9" w:rsidRPr="0001072F">
        <w:rPr>
          <w:rFonts w:ascii="Abadi Extra Light" w:hAnsi="Abadi Extra Light"/>
          <w:color w:val="4472C4" w:themeColor="accent1"/>
        </w:rPr>
        <w:t xml:space="preserve">Fair Work Act processes addressing pay and </w:t>
      </w:r>
      <w:proofErr w:type="gramStart"/>
      <w:r w:rsidR="007B7EC9" w:rsidRPr="0001072F">
        <w:rPr>
          <w:rFonts w:ascii="Abadi Extra Light" w:hAnsi="Abadi Extra Light"/>
          <w:color w:val="4472C4" w:themeColor="accent1"/>
        </w:rPr>
        <w:t>conditions</w:t>
      </w:r>
      <w:proofErr w:type="gramEnd"/>
      <w:r w:rsidR="007B7EC9" w:rsidRPr="0001072F">
        <w:rPr>
          <w:rFonts w:ascii="Abadi Extra Light" w:hAnsi="Abadi Extra Light"/>
          <w:color w:val="4472C4" w:themeColor="accent1"/>
        </w:rPr>
        <w:t xml:space="preserve"> </w:t>
      </w:r>
    </w:p>
    <w:p w14:paraId="5F394F26" w14:textId="1E831871" w:rsidR="005940C8" w:rsidRPr="005B30EA" w:rsidRDefault="00F91CA4" w:rsidP="005B30EA">
      <w:pPr>
        <w:ind w:left="643"/>
        <w:rPr>
          <w:rFonts w:ascii="Abadi Extra Light" w:hAnsi="Abadi Extra Light"/>
        </w:rPr>
      </w:pPr>
      <w:r w:rsidRPr="000F1878">
        <w:rPr>
          <w:rFonts w:ascii="Abadi Extra Light" w:hAnsi="Abadi Extra Light"/>
        </w:rPr>
        <w:t>We request development of the recommendation to reflect clarity</w:t>
      </w:r>
      <w:r w:rsidR="005940C8" w:rsidRPr="000F1878">
        <w:rPr>
          <w:rFonts w:ascii="Abadi Extra Light" w:hAnsi="Abadi Extra Light"/>
        </w:rPr>
        <w:t xml:space="preserve"> and urgency </w:t>
      </w:r>
      <w:r w:rsidR="00E64D9E" w:rsidRPr="000F1878">
        <w:rPr>
          <w:rFonts w:ascii="Abadi Extra Light" w:hAnsi="Abadi Extra Light"/>
        </w:rPr>
        <w:t xml:space="preserve">regarding </w:t>
      </w:r>
      <w:r w:rsidR="005940C8" w:rsidRPr="000F1878">
        <w:rPr>
          <w:rFonts w:ascii="Abadi Extra Light" w:hAnsi="Abadi Extra Light"/>
        </w:rPr>
        <w:t>workforce re</w:t>
      </w:r>
      <w:r w:rsidR="00D209B3" w:rsidRPr="000F1878">
        <w:rPr>
          <w:rFonts w:ascii="Abadi Extra Light" w:hAnsi="Abadi Extra Light"/>
        </w:rPr>
        <w:t xml:space="preserve">tention, with specific consideration of risks to </w:t>
      </w:r>
      <w:r w:rsidR="005A0C1A" w:rsidRPr="000F1878">
        <w:rPr>
          <w:rFonts w:ascii="Abadi Extra Light" w:hAnsi="Abadi Extra Light"/>
        </w:rPr>
        <w:t xml:space="preserve">the </w:t>
      </w:r>
      <w:r w:rsidR="00D209B3" w:rsidRPr="000F1878">
        <w:rPr>
          <w:rFonts w:ascii="Abadi Extra Light" w:hAnsi="Abadi Extra Light"/>
        </w:rPr>
        <w:t>community preschool</w:t>
      </w:r>
      <w:r w:rsidR="00E64D9E" w:rsidRPr="000F1878">
        <w:rPr>
          <w:rFonts w:ascii="Abadi Extra Light" w:hAnsi="Abadi Extra Light"/>
        </w:rPr>
        <w:t xml:space="preserve"> </w:t>
      </w:r>
      <w:proofErr w:type="gramStart"/>
      <w:r w:rsidR="00E64D9E" w:rsidRPr="000F1878">
        <w:rPr>
          <w:rFonts w:ascii="Abadi Extra Light" w:hAnsi="Abadi Extra Light"/>
        </w:rPr>
        <w:t>workforce</w:t>
      </w:r>
      <w:proofErr w:type="gramEnd"/>
    </w:p>
    <w:p w14:paraId="4B228E43" w14:textId="5B5CDA32" w:rsidR="005B56E0" w:rsidRDefault="00F12C6D" w:rsidP="005B56E0">
      <w:pPr>
        <w:pStyle w:val="ListParagraph"/>
        <w:numPr>
          <w:ilvl w:val="0"/>
          <w:numId w:val="12"/>
        </w:numPr>
      </w:pPr>
      <w:r>
        <w:t xml:space="preserve">We thank the </w:t>
      </w:r>
      <w:r w:rsidR="00875197">
        <w:t>Commission</w:t>
      </w:r>
      <w:r>
        <w:t xml:space="preserve"> for </w:t>
      </w:r>
      <w:r w:rsidR="005D4046">
        <w:t>recognising</w:t>
      </w:r>
      <w:r>
        <w:t xml:space="preserve"> the urgent and critical issues related to workforce recruitment and retention in ECEC in Australia. Although the </w:t>
      </w:r>
      <w:r w:rsidR="00A4659E">
        <w:t>Commission</w:t>
      </w:r>
      <w:r>
        <w:t xml:space="preserve"> is correct this could be rectified </w:t>
      </w:r>
      <w:r w:rsidR="005D4046">
        <w:t>(</w:t>
      </w:r>
      <w:r>
        <w:t>for L</w:t>
      </w:r>
      <w:r w:rsidR="00715C19">
        <w:t xml:space="preserve">ong </w:t>
      </w:r>
      <w:r>
        <w:t>D</w:t>
      </w:r>
      <w:r w:rsidR="00375DCA">
        <w:t xml:space="preserve">ay </w:t>
      </w:r>
      <w:r>
        <w:t>C</w:t>
      </w:r>
      <w:r w:rsidR="00375DCA">
        <w:t>are (LDC)</w:t>
      </w:r>
      <w:r w:rsidR="005D4046">
        <w:t>)</w:t>
      </w:r>
      <w:r>
        <w:t xml:space="preserve"> under fair work enterprise </w:t>
      </w:r>
      <w:r w:rsidR="005D4046">
        <w:t>bargaining</w:t>
      </w:r>
      <w:r>
        <w:t xml:space="preserve">, the NRPA </w:t>
      </w:r>
      <w:r w:rsidR="005D4046">
        <w:t xml:space="preserve">believes the request for increased wages </w:t>
      </w:r>
      <w:r w:rsidR="000524D5">
        <w:t xml:space="preserve">could be more </w:t>
      </w:r>
      <w:r w:rsidR="00367C97">
        <w:t>specific</w:t>
      </w:r>
      <w:r w:rsidR="000524D5">
        <w:t xml:space="preserve"> </w:t>
      </w:r>
      <w:r w:rsidR="005D4046">
        <w:t>and the solutions l</w:t>
      </w:r>
      <w:r w:rsidR="00E34A74">
        <w:t xml:space="preserve">ess </w:t>
      </w:r>
      <w:r w:rsidR="005D4046">
        <w:t>dependent on undetermined adjacent processes. Regardless of whether wage increases (for the LDC section of the awards) are being currently negotiated, wage increases</w:t>
      </w:r>
      <w:r w:rsidR="00495033">
        <w:t xml:space="preserve">, </w:t>
      </w:r>
      <w:r w:rsidR="008B50AE">
        <w:t>(</w:t>
      </w:r>
      <w:r w:rsidR="00495033">
        <w:t xml:space="preserve">and pay parity for </w:t>
      </w:r>
      <w:r w:rsidR="00FD52C2">
        <w:t xml:space="preserve">degree trained </w:t>
      </w:r>
      <w:r w:rsidR="00495033">
        <w:t>ECEC teachers with public school counterparts</w:t>
      </w:r>
      <w:r w:rsidR="008B50AE">
        <w:t>)</w:t>
      </w:r>
      <w:r w:rsidR="005D4046">
        <w:t xml:space="preserve"> should be highlighted as a key urgent priority independently by the </w:t>
      </w:r>
      <w:r w:rsidR="000255A6">
        <w:t>Commission</w:t>
      </w:r>
      <w:r w:rsidR="005D4046">
        <w:t xml:space="preserve">. We also note- negotiations are </w:t>
      </w:r>
      <w:r w:rsidR="005D4046" w:rsidRPr="007B79CB">
        <w:rPr>
          <w:b/>
          <w:bCs/>
        </w:rPr>
        <w:t xml:space="preserve">not </w:t>
      </w:r>
      <w:r w:rsidR="005D4046">
        <w:t>currently underway for educators and teachers in community preschool</w:t>
      </w:r>
      <w:r w:rsidR="009D2DC5">
        <w:t xml:space="preserve"> in NSW</w:t>
      </w:r>
      <w:r w:rsidR="00F90072">
        <w:t xml:space="preserve">. We would like to flag that </w:t>
      </w:r>
      <w:r w:rsidR="005D4046" w:rsidRPr="005B56E0">
        <w:rPr>
          <w:i/>
          <w:iCs/>
        </w:rPr>
        <w:t>any</w:t>
      </w:r>
      <w:r w:rsidR="005D4046">
        <w:t xml:space="preserve"> </w:t>
      </w:r>
      <w:proofErr w:type="gramStart"/>
      <w:r w:rsidR="005D4046">
        <w:t>time period</w:t>
      </w:r>
      <w:proofErr w:type="gramEnd"/>
      <w:r w:rsidR="005D4046">
        <w:t xml:space="preserve"> between when wages are increased in LDC through enterprise bargaining, and when wages are increased in community preschool, could </w:t>
      </w:r>
      <w:r w:rsidR="004B3E4C">
        <w:t>further deteriorate</w:t>
      </w:r>
      <w:r w:rsidR="005D4046">
        <w:t xml:space="preserve"> </w:t>
      </w:r>
      <w:r w:rsidR="00A90DD4">
        <w:t>t</w:t>
      </w:r>
      <w:r w:rsidR="00A90DD4" w:rsidRPr="00B06675">
        <w:t xml:space="preserve">he </w:t>
      </w:r>
      <w:r w:rsidR="005D4046" w:rsidRPr="00B06675">
        <w:t>current</w:t>
      </w:r>
      <w:r w:rsidR="005D4046">
        <w:t xml:space="preserve"> </w:t>
      </w:r>
      <w:r w:rsidR="00D22BD3">
        <w:t xml:space="preserve">debilitating </w:t>
      </w:r>
      <w:r w:rsidR="005D4046">
        <w:t xml:space="preserve">staffing crises in </w:t>
      </w:r>
      <w:r w:rsidR="00662468">
        <w:t xml:space="preserve">NSW </w:t>
      </w:r>
      <w:r w:rsidR="005D4046">
        <w:t xml:space="preserve">community preschool. </w:t>
      </w:r>
    </w:p>
    <w:p w14:paraId="4D33B15D" w14:textId="77777777" w:rsidR="005B56E0" w:rsidRDefault="005B56E0" w:rsidP="005B56E0">
      <w:pPr>
        <w:pStyle w:val="ListParagraph"/>
        <w:ind w:left="1494"/>
      </w:pPr>
    </w:p>
    <w:p w14:paraId="797096A7" w14:textId="634FB097" w:rsidR="005D4046" w:rsidRDefault="005D4046" w:rsidP="005B56E0">
      <w:pPr>
        <w:pStyle w:val="ListParagraph"/>
        <w:numPr>
          <w:ilvl w:val="0"/>
          <w:numId w:val="12"/>
        </w:numPr>
      </w:pPr>
      <w:r>
        <w:t xml:space="preserve">The NRPA asks the commission for more clarity and clearer recommendation for </w:t>
      </w:r>
      <w:r w:rsidR="00E64D9E">
        <w:t>an immediate</w:t>
      </w:r>
      <w:r w:rsidR="007500B6">
        <w:t>, urgent</w:t>
      </w:r>
      <w:r w:rsidR="007500B6" w:rsidRPr="00B06675">
        <w:t xml:space="preserve">- </w:t>
      </w:r>
      <w:r w:rsidR="00E64D9E" w:rsidRPr="00B06675">
        <w:t>25%</w:t>
      </w:r>
      <w:r w:rsidR="00E64D9E">
        <w:t xml:space="preserve"> wage increase </w:t>
      </w:r>
      <w:r>
        <w:t xml:space="preserve">for </w:t>
      </w:r>
      <w:r w:rsidRPr="005B56E0">
        <w:rPr>
          <w:bCs/>
          <w:i/>
          <w:iCs/>
        </w:rPr>
        <w:t>all</w:t>
      </w:r>
      <w:r>
        <w:rPr>
          <w:i/>
        </w:rPr>
        <w:t xml:space="preserve"> </w:t>
      </w:r>
      <w:proofErr w:type="gramStart"/>
      <w:r w:rsidR="004B3E4C">
        <w:rPr>
          <w:bCs/>
          <w:i/>
          <w:iCs/>
        </w:rPr>
        <w:t>educators</w:t>
      </w:r>
      <w:proofErr w:type="gramEnd"/>
      <w:r w:rsidR="004B3E4C">
        <w:rPr>
          <w:bCs/>
          <w:i/>
          <w:iCs/>
        </w:rPr>
        <w:t xml:space="preserve"> </w:t>
      </w:r>
      <w:r>
        <w:t>service delivery models</w:t>
      </w:r>
      <w:r w:rsidR="004B3E4C">
        <w:t xml:space="preserve">, and </w:t>
      </w:r>
      <w:r w:rsidR="004B3E4C" w:rsidRPr="0041365E">
        <w:rPr>
          <w:b/>
          <w:bCs/>
        </w:rPr>
        <w:t xml:space="preserve">immediate </w:t>
      </w:r>
      <w:r w:rsidR="004B3E4C">
        <w:t>pay parity for all degree trained registered teachers</w:t>
      </w:r>
      <w:r w:rsidR="005645EC">
        <w:t xml:space="preserve"> in Australia</w:t>
      </w:r>
      <w:r w:rsidR="008D4853">
        <w:t xml:space="preserve"> with </w:t>
      </w:r>
      <w:r w:rsidR="0041365E">
        <w:t>equivalent</w:t>
      </w:r>
      <w:r w:rsidR="00863398">
        <w:t xml:space="preserve"> degrees</w:t>
      </w:r>
      <w:r w:rsidR="004B3E4C">
        <w:t xml:space="preserve">. </w:t>
      </w:r>
    </w:p>
    <w:p w14:paraId="682C008D" w14:textId="77777777" w:rsidR="001803E5" w:rsidRDefault="001803E5" w:rsidP="001803E5">
      <w:pPr>
        <w:pStyle w:val="ListParagraph"/>
        <w:ind w:left="1800"/>
      </w:pPr>
    </w:p>
    <w:p w14:paraId="7D2CCA96" w14:textId="79B70AFD" w:rsidR="00F708B0" w:rsidRPr="0001072F" w:rsidRDefault="001C5691" w:rsidP="00F708B0">
      <w:pPr>
        <w:pStyle w:val="ListParagraph"/>
        <w:numPr>
          <w:ilvl w:val="0"/>
          <w:numId w:val="5"/>
        </w:numPr>
        <w:ind w:left="1080"/>
        <w:rPr>
          <w:rFonts w:ascii="Abadi Extra Light" w:hAnsi="Abadi Extra Light"/>
          <w:color w:val="4472C4" w:themeColor="accent1"/>
        </w:rPr>
      </w:pPr>
      <w:r w:rsidRPr="0001072F">
        <w:rPr>
          <w:rFonts w:ascii="Abadi Extra Light" w:hAnsi="Abadi Extra Light"/>
          <w:color w:val="4472C4" w:themeColor="accent1"/>
        </w:rPr>
        <w:lastRenderedPageBreak/>
        <w:t>Draft Recommendation</w:t>
      </w:r>
      <w:r w:rsidR="00B2258B">
        <w:rPr>
          <w:rFonts w:ascii="Abadi Extra Light" w:hAnsi="Abadi Extra Light"/>
          <w:color w:val="4472C4" w:themeColor="accent1"/>
        </w:rPr>
        <w:t>s</w:t>
      </w:r>
      <w:r w:rsidRPr="0001072F">
        <w:rPr>
          <w:rFonts w:ascii="Abadi Extra Light" w:hAnsi="Abadi Extra Light"/>
          <w:color w:val="4472C4" w:themeColor="accent1"/>
        </w:rPr>
        <w:t xml:space="preserve"> 3.1: </w:t>
      </w:r>
      <w:r w:rsidR="005A0C1A" w:rsidRPr="0001072F">
        <w:rPr>
          <w:rFonts w:ascii="Abadi Extra Light" w:hAnsi="Abadi Extra Light"/>
          <w:color w:val="4472C4" w:themeColor="accent1"/>
        </w:rPr>
        <w:t xml:space="preserve"> Reduce barriers to upskilling</w:t>
      </w:r>
      <w:r w:rsidR="0001072F" w:rsidRPr="0001072F">
        <w:rPr>
          <w:rFonts w:ascii="Abadi Extra Light" w:hAnsi="Abadi Extra Light"/>
          <w:color w:val="4472C4" w:themeColor="accent1"/>
        </w:rPr>
        <w:t xml:space="preserve">, </w:t>
      </w:r>
      <w:r w:rsidRPr="0001072F">
        <w:rPr>
          <w:rFonts w:ascii="Abadi Extra Light" w:hAnsi="Abadi Extra Light"/>
          <w:color w:val="4472C4" w:themeColor="accent1"/>
        </w:rPr>
        <w:t xml:space="preserve">3.4: </w:t>
      </w:r>
      <w:r w:rsidR="005A0C1A" w:rsidRPr="0001072F">
        <w:rPr>
          <w:rFonts w:ascii="Abadi Extra Light" w:hAnsi="Abadi Extra Light"/>
          <w:color w:val="4472C4" w:themeColor="accent1"/>
        </w:rPr>
        <w:t xml:space="preserve">Lift support and mentoring for new early childhood teachers </w:t>
      </w:r>
      <w:r w:rsidR="0001072F" w:rsidRPr="0001072F">
        <w:rPr>
          <w:rFonts w:ascii="Abadi Extra Light" w:hAnsi="Abadi Extra Light"/>
          <w:color w:val="4472C4" w:themeColor="accent1"/>
        </w:rPr>
        <w:t xml:space="preserve">and 3.6: </w:t>
      </w:r>
      <w:r w:rsidR="005A0C1A" w:rsidRPr="0001072F">
        <w:rPr>
          <w:rFonts w:ascii="Abadi Extra Light" w:hAnsi="Abadi Extra Light"/>
          <w:color w:val="4472C4" w:themeColor="accent1"/>
        </w:rPr>
        <w:t xml:space="preserve">Provide greater support for professional </w:t>
      </w:r>
      <w:proofErr w:type="gramStart"/>
      <w:r w:rsidR="005A0C1A" w:rsidRPr="0001072F">
        <w:rPr>
          <w:rFonts w:ascii="Abadi Extra Light" w:hAnsi="Abadi Extra Light"/>
          <w:color w:val="4472C4" w:themeColor="accent1"/>
        </w:rPr>
        <w:t>development</w:t>
      </w:r>
      <w:proofErr w:type="gramEnd"/>
      <w:r w:rsidR="005A0C1A" w:rsidRPr="0001072F">
        <w:rPr>
          <w:rFonts w:ascii="Abadi Extra Light" w:hAnsi="Abadi Extra Light"/>
          <w:color w:val="4472C4" w:themeColor="accent1"/>
        </w:rPr>
        <w:t xml:space="preserve"> </w:t>
      </w:r>
    </w:p>
    <w:p w14:paraId="40099D2A" w14:textId="0B749E1D" w:rsidR="00037DEE" w:rsidRPr="00ED293D" w:rsidRDefault="00E06B6C" w:rsidP="00ED293D">
      <w:pPr>
        <w:ind w:left="1080"/>
        <w:rPr>
          <w:rFonts w:ascii="Abadi Extra Light" w:hAnsi="Abadi Extra Light"/>
        </w:rPr>
      </w:pPr>
      <w:r w:rsidRPr="005B56E0">
        <w:rPr>
          <w:rFonts w:ascii="Abadi Extra Light" w:hAnsi="Abadi Extra Light"/>
        </w:rPr>
        <w:t>Funding</w:t>
      </w:r>
      <w:r w:rsidR="00D96CB7" w:rsidRPr="005B56E0">
        <w:rPr>
          <w:rFonts w:ascii="Abadi Extra Light" w:hAnsi="Abadi Extra Light"/>
        </w:rPr>
        <w:t xml:space="preserve"> and utilising</w:t>
      </w:r>
      <w:r w:rsidRPr="005B56E0">
        <w:rPr>
          <w:rFonts w:ascii="Abadi Extra Light" w:hAnsi="Abadi Extra Light"/>
        </w:rPr>
        <w:t xml:space="preserve"> volunteer </w:t>
      </w:r>
      <w:r w:rsidR="00D96CB7" w:rsidRPr="005B56E0">
        <w:rPr>
          <w:rFonts w:ascii="Abadi Extra Light" w:hAnsi="Abadi Extra Light"/>
        </w:rPr>
        <w:t xml:space="preserve">ECEC </w:t>
      </w:r>
      <w:r w:rsidRPr="005B56E0">
        <w:rPr>
          <w:rFonts w:ascii="Abadi Extra Light" w:hAnsi="Abadi Extra Light"/>
        </w:rPr>
        <w:t xml:space="preserve">organisations already </w:t>
      </w:r>
      <w:r w:rsidR="007612CC" w:rsidRPr="005B56E0">
        <w:rPr>
          <w:rFonts w:ascii="Abadi Extra Light" w:hAnsi="Abadi Extra Light"/>
        </w:rPr>
        <w:t xml:space="preserve">established and </w:t>
      </w:r>
      <w:r w:rsidR="00B921E1" w:rsidRPr="005B56E0">
        <w:rPr>
          <w:rFonts w:ascii="Abadi Extra Light" w:hAnsi="Abadi Extra Light"/>
        </w:rPr>
        <w:t>building</w:t>
      </w:r>
      <w:r w:rsidR="001803E5" w:rsidRPr="005B56E0">
        <w:rPr>
          <w:rFonts w:ascii="Abadi Extra Light" w:hAnsi="Abadi Extra Light"/>
        </w:rPr>
        <w:t xml:space="preserve"> the </w:t>
      </w:r>
      <w:proofErr w:type="gramStart"/>
      <w:r w:rsidR="001803E5" w:rsidRPr="005B56E0">
        <w:rPr>
          <w:rFonts w:ascii="Abadi Extra Light" w:hAnsi="Abadi Extra Light"/>
        </w:rPr>
        <w:t>workforce</w:t>
      </w:r>
      <w:proofErr w:type="gramEnd"/>
    </w:p>
    <w:p w14:paraId="2ECDB594" w14:textId="6C30D7D0" w:rsidR="00FB0771" w:rsidRDefault="001828CC" w:rsidP="001803E5">
      <w:pPr>
        <w:pStyle w:val="ListParagraph"/>
        <w:numPr>
          <w:ilvl w:val="0"/>
          <w:numId w:val="10"/>
        </w:numPr>
      </w:pPr>
      <w:r>
        <w:t>We thank the Commission for recognising the importance of providing increased P</w:t>
      </w:r>
      <w:r w:rsidR="000434D6">
        <w:t xml:space="preserve">rofessional </w:t>
      </w:r>
      <w:r>
        <w:t>D</w:t>
      </w:r>
      <w:r w:rsidR="000434D6">
        <w:t>evelopment</w:t>
      </w:r>
      <w:r w:rsidR="003D1DA8">
        <w:t xml:space="preserve"> (</w:t>
      </w:r>
      <w:r w:rsidR="0096402E">
        <w:t>P</w:t>
      </w:r>
      <w:r w:rsidR="003D1DA8">
        <w:t>D)</w:t>
      </w:r>
      <w:r>
        <w:t>, networking, mentoring</w:t>
      </w:r>
      <w:r w:rsidR="00FB0771">
        <w:t>, and</w:t>
      </w:r>
      <w:r>
        <w:t xml:space="preserve"> </w:t>
      </w:r>
      <w:r w:rsidR="004C1715">
        <w:t>training to Teachers and Educators across NSW and Australia.</w:t>
      </w:r>
      <w:r w:rsidR="000434D6">
        <w:t xml:space="preserve"> </w:t>
      </w:r>
      <w:r w:rsidR="000E45CC">
        <w:t xml:space="preserve">We ask the commission to consider a recommendation that funding is provided to the volunteer organisations </w:t>
      </w:r>
      <w:r w:rsidR="00AD7E4D">
        <w:t xml:space="preserve">that </w:t>
      </w:r>
      <w:r w:rsidR="0069148F">
        <w:t>are</w:t>
      </w:r>
      <w:r w:rsidR="00AD7E4D">
        <w:t xml:space="preserve"> </w:t>
      </w:r>
      <w:r w:rsidR="000E45CC">
        <w:t xml:space="preserve">already </w:t>
      </w:r>
      <w:r w:rsidR="0069148F">
        <w:t>in place</w:t>
      </w:r>
      <w:r w:rsidR="00AD7E4D">
        <w:t>.</w:t>
      </w:r>
      <w:r w:rsidR="000E45CC">
        <w:t xml:space="preserve"> </w:t>
      </w:r>
      <w:r w:rsidR="00AD7E4D">
        <w:t>These organisations (including the Northern Rivers Preschool Alliance)</w:t>
      </w:r>
      <w:r w:rsidR="000E45CC">
        <w:t xml:space="preserve"> </w:t>
      </w:r>
      <w:r w:rsidR="00E119E5">
        <w:t xml:space="preserve">have established </w:t>
      </w:r>
      <w:r w:rsidR="00D27974">
        <w:t>active</w:t>
      </w:r>
      <w:r w:rsidR="00E119E5">
        <w:t xml:space="preserve"> networks and relationships, and </w:t>
      </w:r>
      <w:r w:rsidR="00FB0771">
        <w:t xml:space="preserve">already </w:t>
      </w:r>
      <w:r w:rsidR="00A843BC">
        <w:t xml:space="preserve">work effectively in the sector to train, </w:t>
      </w:r>
      <w:proofErr w:type="gramStart"/>
      <w:r w:rsidR="00A843BC">
        <w:t>mentor</w:t>
      </w:r>
      <w:proofErr w:type="gramEnd"/>
      <w:r w:rsidR="00A843BC">
        <w:t xml:space="preserve"> and support </w:t>
      </w:r>
      <w:r w:rsidR="001776C9">
        <w:t>ECEC staff</w:t>
      </w:r>
      <w:r w:rsidR="00A843BC">
        <w:t xml:space="preserve"> development. </w:t>
      </w:r>
    </w:p>
    <w:p w14:paraId="4F7C7CFA" w14:textId="77777777" w:rsidR="00FB0771" w:rsidRDefault="00FB0771" w:rsidP="00FB0771">
      <w:pPr>
        <w:pStyle w:val="ListParagraph"/>
        <w:ind w:left="1800"/>
      </w:pPr>
    </w:p>
    <w:p w14:paraId="443E8B8D" w14:textId="3C32787B" w:rsidR="00E44D52" w:rsidRDefault="00802F5C" w:rsidP="00E44D52">
      <w:pPr>
        <w:pStyle w:val="ListParagraph"/>
        <w:ind w:left="1800"/>
      </w:pPr>
      <w:r>
        <w:t xml:space="preserve">NSW for example has a network of </w:t>
      </w:r>
      <w:r w:rsidR="00386C52">
        <w:t>‘</w:t>
      </w:r>
      <w:r w:rsidR="00A54C6C">
        <w:t>p</w:t>
      </w:r>
      <w:r>
        <w:t xml:space="preserve">reschool </w:t>
      </w:r>
      <w:r w:rsidR="00A54C6C">
        <w:t>a</w:t>
      </w:r>
      <w:r>
        <w:t>lliances</w:t>
      </w:r>
      <w:r w:rsidR="00386C52">
        <w:t>’</w:t>
      </w:r>
      <w:r>
        <w:t xml:space="preserve">, </w:t>
      </w:r>
      <w:r w:rsidR="0096044C">
        <w:t>where highly experienced and qualified early childhood professional</w:t>
      </w:r>
      <w:r w:rsidR="005E15FB">
        <w:t>s,</w:t>
      </w:r>
      <w:r w:rsidR="0096044C">
        <w:t xml:space="preserve"> </w:t>
      </w:r>
      <w:r w:rsidR="0096044C" w:rsidRPr="001B4C1E">
        <w:rPr>
          <w:i/>
          <w:iCs/>
        </w:rPr>
        <w:t>volunteer</w:t>
      </w:r>
      <w:r w:rsidR="003F09C3">
        <w:t xml:space="preserve"> time</w:t>
      </w:r>
      <w:r w:rsidR="00386C52">
        <w:t xml:space="preserve"> on the alliance committees</w:t>
      </w:r>
      <w:r w:rsidR="003F09C3">
        <w:t xml:space="preserve"> to support the growth of the preschool sector. This model </w:t>
      </w:r>
      <w:r w:rsidR="006A76AB">
        <w:t>produces</w:t>
      </w:r>
      <w:r w:rsidR="003F09C3">
        <w:t xml:space="preserve"> </w:t>
      </w:r>
      <w:r w:rsidR="00BB65B9">
        <w:t xml:space="preserve">burnout </w:t>
      </w:r>
      <w:r w:rsidR="005064E3">
        <w:t xml:space="preserve">for our most experienced teachers and educators, </w:t>
      </w:r>
      <w:r w:rsidR="00BB65B9">
        <w:t xml:space="preserve">and </w:t>
      </w:r>
      <w:r w:rsidR="00C8559A">
        <w:t xml:space="preserve">without funding- </w:t>
      </w:r>
      <w:r w:rsidR="00BB65B9">
        <w:t xml:space="preserve">is unsustainable. </w:t>
      </w:r>
      <w:r w:rsidR="003A2825">
        <w:t>We ask the Commission to recommend utilising</w:t>
      </w:r>
      <w:r w:rsidR="00C8559A">
        <w:t xml:space="preserve"> and </w:t>
      </w:r>
      <w:r w:rsidR="00747F7E">
        <w:t>funding</w:t>
      </w:r>
      <w:r w:rsidR="003A2825">
        <w:t xml:space="preserve"> </w:t>
      </w:r>
      <w:r w:rsidR="00620616">
        <w:t xml:space="preserve">established </w:t>
      </w:r>
      <w:r w:rsidR="00D96CB7">
        <w:t xml:space="preserve">volunteer </w:t>
      </w:r>
      <w:r w:rsidR="00620616">
        <w:t>organisations</w:t>
      </w:r>
      <w:r w:rsidR="003A2825">
        <w:t xml:space="preserve"> to carry out PD, </w:t>
      </w:r>
      <w:proofErr w:type="gramStart"/>
      <w:r w:rsidR="003A2825">
        <w:t>networking</w:t>
      </w:r>
      <w:proofErr w:type="gramEnd"/>
      <w:r w:rsidR="003A2825">
        <w:t xml:space="preserve"> and mentoring.</w:t>
      </w:r>
    </w:p>
    <w:p w14:paraId="39F96AD1" w14:textId="77777777" w:rsidR="00A90DD4" w:rsidRDefault="00A90DD4" w:rsidP="00E44D52">
      <w:pPr>
        <w:pStyle w:val="ListParagraph"/>
        <w:ind w:left="1800"/>
      </w:pPr>
    </w:p>
    <w:p w14:paraId="75F7BD2B" w14:textId="76F5F7CE" w:rsidR="00964345" w:rsidRPr="00D209B3" w:rsidRDefault="00CE1CB4" w:rsidP="00ED293D">
      <w:pPr>
        <w:pStyle w:val="ListParagraph"/>
        <w:numPr>
          <w:ilvl w:val="0"/>
          <w:numId w:val="10"/>
        </w:numPr>
      </w:pPr>
      <w:r>
        <w:t xml:space="preserve">We specifically highlight the urgent need for increased </w:t>
      </w:r>
      <w:r w:rsidR="00A4412B">
        <w:t>PD</w:t>
      </w:r>
      <w:r>
        <w:t xml:space="preserve"> funding in small and remote community preschools. </w:t>
      </w:r>
    </w:p>
    <w:p w14:paraId="295E96A0" w14:textId="77777777" w:rsidR="00CE1CB4" w:rsidRDefault="00CE1CB4" w:rsidP="00FB0771">
      <w:pPr>
        <w:pStyle w:val="ListParagraph"/>
        <w:ind w:left="1800"/>
      </w:pPr>
    </w:p>
    <w:p w14:paraId="109B2F8F" w14:textId="77777777" w:rsidR="000D65BF" w:rsidRDefault="000D65BF" w:rsidP="00FB0771">
      <w:pPr>
        <w:pStyle w:val="ListParagraph"/>
        <w:ind w:left="1800"/>
      </w:pPr>
    </w:p>
    <w:p w14:paraId="342AA8D0" w14:textId="546ABA64" w:rsidR="000D65BF" w:rsidRPr="003D533F" w:rsidRDefault="000D65BF" w:rsidP="000D65BF">
      <w:pPr>
        <w:pStyle w:val="ListParagraph"/>
        <w:numPr>
          <w:ilvl w:val="0"/>
          <w:numId w:val="5"/>
        </w:numPr>
        <w:rPr>
          <w:rFonts w:ascii="Abadi Extra Light" w:hAnsi="Abadi Extra Light"/>
          <w:b/>
          <w:bCs/>
          <w:color w:val="4472C4" w:themeColor="accent1"/>
        </w:rPr>
      </w:pPr>
      <w:r w:rsidRPr="003D533F">
        <w:rPr>
          <w:rFonts w:ascii="Abadi Extra Light" w:hAnsi="Abadi Extra Light"/>
          <w:b/>
          <w:bCs/>
          <w:color w:val="4472C4" w:themeColor="accent1"/>
        </w:rPr>
        <w:t>Draft Recommendation 3.2: Support innovative delivery of teaching qualifications and 3.3 Improve registration arrangements for early childhood teachers.</w:t>
      </w:r>
    </w:p>
    <w:p w14:paraId="64FC7B18" w14:textId="7D6016D9" w:rsidR="009A3EA0" w:rsidRPr="00ED293D" w:rsidRDefault="00B17B5E" w:rsidP="00ED293D">
      <w:pPr>
        <w:ind w:left="1210"/>
        <w:rPr>
          <w:rFonts w:ascii="Abadi Extra Light" w:hAnsi="Abadi Extra Light"/>
        </w:rPr>
      </w:pPr>
      <w:r w:rsidRPr="005B56E0">
        <w:rPr>
          <w:rFonts w:ascii="Abadi Extra Light" w:hAnsi="Abadi Extra Light"/>
        </w:rPr>
        <w:t>Fast tracking qualifications waters down the early childhood teacher degree</w:t>
      </w:r>
      <w:r w:rsidR="003D533F" w:rsidRPr="005B56E0">
        <w:rPr>
          <w:rFonts w:ascii="Abadi Extra Light" w:hAnsi="Abadi Extra Light"/>
        </w:rPr>
        <w:t xml:space="preserve"> and results in poor quality ECEC</w:t>
      </w:r>
    </w:p>
    <w:p w14:paraId="47994B42" w14:textId="1D690E20" w:rsidR="00F708B0" w:rsidRDefault="00F708B0" w:rsidP="00F708B0">
      <w:pPr>
        <w:pStyle w:val="ListParagraph"/>
        <w:numPr>
          <w:ilvl w:val="0"/>
          <w:numId w:val="10"/>
        </w:numPr>
      </w:pPr>
      <w:r>
        <w:t xml:space="preserve">We thank the </w:t>
      </w:r>
      <w:r w:rsidR="006B0F4A">
        <w:t>Commission</w:t>
      </w:r>
      <w:r>
        <w:t xml:space="preserve"> for recognising </w:t>
      </w:r>
      <w:r w:rsidR="00773439">
        <w:t xml:space="preserve">the </w:t>
      </w:r>
      <w:r w:rsidR="00CA5A9E">
        <w:t>significance</w:t>
      </w:r>
      <w:r w:rsidR="00773439">
        <w:t xml:space="preserve"> of early childhood teachers. </w:t>
      </w:r>
      <w:r w:rsidR="00757124">
        <w:t xml:space="preserve">In recognition of the </w:t>
      </w:r>
      <w:r w:rsidR="006B0F4A">
        <w:t>importance</w:t>
      </w:r>
      <w:r w:rsidR="00757124">
        <w:t xml:space="preserve"> of highly skilled, </w:t>
      </w:r>
      <w:proofErr w:type="gramStart"/>
      <w:r w:rsidR="00757124">
        <w:t>knowledgeable</w:t>
      </w:r>
      <w:proofErr w:type="gramEnd"/>
      <w:r w:rsidR="00757124">
        <w:t xml:space="preserve"> and </w:t>
      </w:r>
      <w:r w:rsidR="006B0F4A">
        <w:t>experienced</w:t>
      </w:r>
      <w:r w:rsidR="00757124">
        <w:t xml:space="preserve"> early childhood teachers we ask that this </w:t>
      </w:r>
      <w:r w:rsidR="00AF0898">
        <w:t xml:space="preserve">important </w:t>
      </w:r>
      <w:r w:rsidR="00757124">
        <w:t>qualification remain specialised in early childhood</w:t>
      </w:r>
      <w:r w:rsidR="00D443AE">
        <w:t xml:space="preserve"> content (not </w:t>
      </w:r>
      <w:r w:rsidR="006B0B9E">
        <w:t xml:space="preserve">covering years </w:t>
      </w:r>
      <w:r w:rsidR="00D443AE">
        <w:t xml:space="preserve">0-12) and </w:t>
      </w:r>
      <w:r w:rsidR="006B0B9E">
        <w:t xml:space="preserve">for it </w:t>
      </w:r>
      <w:r w:rsidR="00D443AE">
        <w:t xml:space="preserve">not </w:t>
      </w:r>
      <w:r w:rsidR="006B0B9E">
        <w:t xml:space="preserve">to </w:t>
      </w:r>
      <w:r w:rsidR="00D443AE">
        <w:t>be fast tracked. Watering down, or fast tracking</w:t>
      </w:r>
      <w:r w:rsidR="00C37780">
        <w:t xml:space="preserve"> the ECEC degree creates inexperienced and ineffective early childhood teachers</w:t>
      </w:r>
      <w:r w:rsidR="00373628">
        <w:t>, and results in reduced quality</w:t>
      </w:r>
      <w:r w:rsidR="00BE105F">
        <w:t xml:space="preserve"> across the sector</w:t>
      </w:r>
      <w:r w:rsidR="006B0F4A">
        <w:t xml:space="preserve">. </w:t>
      </w:r>
      <w:r w:rsidR="00672FE9">
        <w:t>Australia must keep the bar high. I</w:t>
      </w:r>
      <w:r w:rsidR="00864680">
        <w:t xml:space="preserve">f ECEC teachers are paid well more bright students will take on the challenge and rise to the high </w:t>
      </w:r>
      <w:r w:rsidR="004309F0">
        <w:t xml:space="preserve">intellectual </w:t>
      </w:r>
      <w:r w:rsidR="00864680">
        <w:t xml:space="preserve">standard </w:t>
      </w:r>
      <w:r w:rsidR="00146EDE">
        <w:t>and</w:t>
      </w:r>
      <w:r w:rsidR="0047306A">
        <w:t xml:space="preserve"> skill </w:t>
      </w:r>
      <w:r w:rsidR="00864680">
        <w:t>required</w:t>
      </w:r>
      <w:r w:rsidR="004D3D9E">
        <w:t xml:space="preserve"> for this critically important work.</w:t>
      </w:r>
    </w:p>
    <w:p w14:paraId="6C628EE5" w14:textId="77777777" w:rsidR="008C048A" w:rsidRDefault="008C048A" w:rsidP="008C048A">
      <w:pPr>
        <w:pStyle w:val="ListParagraph"/>
        <w:ind w:left="1800"/>
      </w:pPr>
    </w:p>
    <w:p w14:paraId="4E859E3E" w14:textId="28F3705E" w:rsidR="008C048A" w:rsidRPr="008C048A" w:rsidRDefault="008C048A" w:rsidP="008C048A">
      <w:pPr>
        <w:pStyle w:val="ListParagraph"/>
        <w:numPr>
          <w:ilvl w:val="0"/>
          <w:numId w:val="10"/>
        </w:numPr>
        <w:rPr>
          <w:rFonts w:cstheme="minorHAnsi"/>
          <w:color w:val="000000"/>
        </w:rPr>
      </w:pPr>
      <w:r w:rsidRPr="008C048A">
        <w:rPr>
          <w:rFonts w:cstheme="minorHAnsi"/>
          <w:color w:val="000000"/>
        </w:rPr>
        <w:t xml:space="preserve">The NRPA note that recent strategies to build the ECEC workforce, have been aimed at the attraction and training of new early childhood teachers. The NRPA request greater emphasis on the retention of existing early childhood teachers, </w:t>
      </w:r>
      <w:r w:rsidRPr="008C048A">
        <w:rPr>
          <w:rFonts w:cstheme="minorHAnsi"/>
          <w:color w:val="000000"/>
        </w:rPr>
        <w:lastRenderedPageBreak/>
        <w:t>including strategies such as wage increases, career pathways, and increased opportunities for high-quality professional development.</w:t>
      </w:r>
      <w:r w:rsidR="00AB32A5">
        <w:rPr>
          <w:rFonts w:cstheme="minorHAnsi"/>
          <w:color w:val="000000"/>
        </w:rPr>
        <w:t xml:space="preserve"> Our most experienced teachers are critically important to lead the sector and mentor </w:t>
      </w:r>
      <w:r w:rsidR="005A43B9">
        <w:rPr>
          <w:rFonts w:cstheme="minorHAnsi"/>
          <w:color w:val="000000"/>
        </w:rPr>
        <w:t xml:space="preserve">a new generation of ECEC teachers. </w:t>
      </w:r>
      <w:r w:rsidR="00A6043A">
        <w:rPr>
          <w:rFonts w:cstheme="minorHAnsi"/>
          <w:color w:val="000000"/>
        </w:rPr>
        <w:t>These experienced</w:t>
      </w:r>
      <w:r w:rsidR="00652D95">
        <w:rPr>
          <w:rFonts w:cstheme="minorHAnsi"/>
          <w:color w:val="000000"/>
        </w:rPr>
        <w:t xml:space="preserve"> </w:t>
      </w:r>
      <w:r w:rsidR="00A6043A">
        <w:rPr>
          <w:rFonts w:cstheme="minorHAnsi"/>
          <w:color w:val="000000"/>
        </w:rPr>
        <w:t>t</w:t>
      </w:r>
      <w:r w:rsidR="00652D95">
        <w:rPr>
          <w:rFonts w:cstheme="minorHAnsi"/>
          <w:color w:val="000000"/>
        </w:rPr>
        <w:t>eachers are leaving our sector in droves, urgent action is needed.</w:t>
      </w:r>
    </w:p>
    <w:p w14:paraId="225268A7" w14:textId="77777777" w:rsidR="008C048A" w:rsidRDefault="008C048A" w:rsidP="008C048A">
      <w:pPr>
        <w:pStyle w:val="ListParagraph"/>
        <w:ind w:left="1800"/>
      </w:pPr>
    </w:p>
    <w:p w14:paraId="7E5BD21A" w14:textId="77777777" w:rsidR="00D209B3" w:rsidRDefault="00D209B3" w:rsidP="00D209B3">
      <w:pPr>
        <w:pStyle w:val="ListParagraph"/>
        <w:ind w:left="1800"/>
      </w:pPr>
    </w:p>
    <w:p w14:paraId="35D65711" w14:textId="0879BC9A" w:rsidR="001976CB" w:rsidRPr="009A3EA0" w:rsidRDefault="00E7586D" w:rsidP="009A3EA0">
      <w:pPr>
        <w:pStyle w:val="ListParagraph"/>
        <w:numPr>
          <w:ilvl w:val="0"/>
          <w:numId w:val="5"/>
        </w:numPr>
        <w:rPr>
          <w:rFonts w:ascii="Abadi Extra Light" w:hAnsi="Abadi Extra Light"/>
          <w:b/>
          <w:bCs/>
          <w:color w:val="4472C4" w:themeColor="accent1"/>
        </w:rPr>
      </w:pPr>
      <w:r w:rsidRPr="00075953">
        <w:rPr>
          <w:rFonts w:ascii="Abadi Extra Light" w:hAnsi="Abadi Extra Light"/>
          <w:color w:val="4472C4" w:themeColor="accent1"/>
        </w:rPr>
        <w:t xml:space="preserve">Draft Finding 7.6: Support out of preschool hours </w:t>
      </w:r>
      <w:proofErr w:type="gramStart"/>
      <w:r w:rsidRPr="00075953">
        <w:rPr>
          <w:rFonts w:ascii="Abadi Extra Light" w:hAnsi="Abadi Extra Light"/>
          <w:color w:val="4472C4" w:themeColor="accent1"/>
        </w:rPr>
        <w:t>ECEC</w:t>
      </w:r>
      <w:proofErr w:type="gramEnd"/>
      <w:r w:rsidRPr="00075953">
        <w:rPr>
          <w:rFonts w:ascii="Abadi Extra Light" w:hAnsi="Abadi Extra Light"/>
          <w:color w:val="4472C4" w:themeColor="accent1"/>
        </w:rPr>
        <w:t xml:space="preserve"> </w:t>
      </w:r>
    </w:p>
    <w:p w14:paraId="12856238" w14:textId="284CCFC4" w:rsidR="009A3EA0" w:rsidRPr="00ED293D" w:rsidRDefault="001976CB" w:rsidP="00ED293D">
      <w:pPr>
        <w:ind w:left="490" w:firstLine="720"/>
        <w:rPr>
          <w:rFonts w:ascii="Abadi Extra Light" w:hAnsi="Abadi Extra Light"/>
        </w:rPr>
      </w:pPr>
      <w:r w:rsidRPr="005B56E0">
        <w:rPr>
          <w:rFonts w:ascii="Abadi Extra Light" w:hAnsi="Abadi Extra Light"/>
        </w:rPr>
        <w:t xml:space="preserve">Respecting the diversity of </w:t>
      </w:r>
      <w:r w:rsidR="00DC7937">
        <w:rPr>
          <w:rFonts w:ascii="Abadi Extra Light" w:hAnsi="Abadi Extra Light"/>
        </w:rPr>
        <w:t>s</w:t>
      </w:r>
      <w:r w:rsidRPr="005B56E0">
        <w:rPr>
          <w:rFonts w:ascii="Abadi Extra Light" w:hAnsi="Abadi Extra Light"/>
        </w:rPr>
        <w:t xml:space="preserve">ervice </w:t>
      </w:r>
      <w:r w:rsidR="00DC7937">
        <w:rPr>
          <w:rFonts w:ascii="Abadi Extra Light" w:hAnsi="Abadi Extra Light"/>
        </w:rPr>
        <w:t>m</w:t>
      </w:r>
      <w:r w:rsidRPr="005B56E0">
        <w:rPr>
          <w:rFonts w:ascii="Abadi Extra Light" w:hAnsi="Abadi Extra Light"/>
        </w:rPr>
        <w:t>odels:</w:t>
      </w:r>
    </w:p>
    <w:p w14:paraId="78CB74D7" w14:textId="2DD770EA" w:rsidR="001976CB" w:rsidRDefault="001976CB" w:rsidP="001976CB">
      <w:pPr>
        <w:pStyle w:val="ListParagraph"/>
        <w:numPr>
          <w:ilvl w:val="0"/>
          <w:numId w:val="7"/>
        </w:numPr>
      </w:pPr>
      <w:r>
        <w:t xml:space="preserve">We thank the </w:t>
      </w:r>
      <w:r w:rsidR="005248C4">
        <w:t>Commission</w:t>
      </w:r>
      <w:r>
        <w:t xml:space="preserve"> for recognising the importance of a universal system of ECEC for all children. We ask the </w:t>
      </w:r>
      <w:r w:rsidR="005248C4">
        <w:t>Commission</w:t>
      </w:r>
      <w:r>
        <w:t xml:space="preserve"> take extra care to ensure recommending that the universal system supports diversity of service types, ensuring different service models </w:t>
      </w:r>
      <w:proofErr w:type="gramStart"/>
      <w:r>
        <w:t>are able to</w:t>
      </w:r>
      <w:proofErr w:type="gramEnd"/>
      <w:r>
        <w:t xml:space="preserve"> keep their unique identities and functions. </w:t>
      </w:r>
    </w:p>
    <w:p w14:paraId="51039D50" w14:textId="77777777" w:rsidR="009A3EA0" w:rsidRDefault="009A3EA0" w:rsidP="009A3EA0">
      <w:pPr>
        <w:pStyle w:val="ListParagraph"/>
        <w:ind w:left="1800"/>
      </w:pPr>
    </w:p>
    <w:p w14:paraId="1674EE32" w14:textId="5E5CBAE8" w:rsidR="00D209B3" w:rsidRPr="005B56E0" w:rsidRDefault="00D209B3" w:rsidP="00843CE8">
      <w:pPr>
        <w:ind w:left="720" w:firstLine="720"/>
        <w:rPr>
          <w:rFonts w:ascii="Abadi Extra Light" w:hAnsi="Abadi Extra Light"/>
        </w:rPr>
      </w:pPr>
      <w:r w:rsidRPr="005B56E0">
        <w:rPr>
          <w:rFonts w:ascii="Abadi Extra Light" w:hAnsi="Abadi Extra Light"/>
        </w:rPr>
        <w:t>Preschool service model- a purposeful design</w:t>
      </w:r>
    </w:p>
    <w:p w14:paraId="2BBB68EE" w14:textId="3245CBCB" w:rsidR="00A90DD4" w:rsidRDefault="00D209B3" w:rsidP="00ED293D">
      <w:pPr>
        <w:pStyle w:val="ListParagraph"/>
        <w:numPr>
          <w:ilvl w:val="0"/>
          <w:numId w:val="7"/>
        </w:numPr>
      </w:pPr>
      <w:r>
        <w:t xml:space="preserve">We thank the </w:t>
      </w:r>
      <w:r w:rsidR="005C7E80">
        <w:t>C</w:t>
      </w:r>
      <w:r>
        <w:t xml:space="preserve">ommission for recommending ECEC services should be flexible and responsive to families. We agree more must be done to </w:t>
      </w:r>
      <w:r w:rsidRPr="00767A19">
        <w:t>ensure every</w:t>
      </w:r>
      <w:r>
        <w:t xml:space="preserve"> region can provide a range of diverse service models to suit different family needs</w:t>
      </w:r>
      <w:r w:rsidR="00454801">
        <w:t>.</w:t>
      </w:r>
    </w:p>
    <w:p w14:paraId="2CBC2C1A" w14:textId="77777777" w:rsidR="00ED293D" w:rsidRDefault="00ED293D" w:rsidP="00ED293D">
      <w:pPr>
        <w:pStyle w:val="ListParagraph"/>
        <w:ind w:left="1800"/>
      </w:pPr>
    </w:p>
    <w:p w14:paraId="69DA193A" w14:textId="77777777" w:rsidR="000615D0" w:rsidRDefault="00174C72" w:rsidP="00454801">
      <w:pPr>
        <w:pStyle w:val="ListParagraph"/>
        <w:numPr>
          <w:ilvl w:val="0"/>
          <w:numId w:val="7"/>
        </w:numPr>
      </w:pPr>
      <w:r>
        <w:t>We point out that ‘</w:t>
      </w:r>
      <w:r w:rsidR="00BE19D1">
        <w:t>d</w:t>
      </w:r>
      <w:r>
        <w:t xml:space="preserve">edicated </w:t>
      </w:r>
      <w:r w:rsidR="00BE19D1">
        <w:t>p</w:t>
      </w:r>
      <w:r w:rsidR="00454801">
        <w:t>reschool</w:t>
      </w:r>
      <w:r>
        <w:t>s’</w:t>
      </w:r>
      <w:r w:rsidR="00454801">
        <w:t xml:space="preserve"> run shorter session times and hours, </w:t>
      </w:r>
      <w:r w:rsidR="00454801" w:rsidRPr="00290CB7">
        <w:rPr>
          <w:i/>
          <w:iCs/>
        </w:rPr>
        <w:t>not by design fault</w:t>
      </w:r>
      <w:r w:rsidR="00454801">
        <w:t xml:space="preserve">. The length of hours children </w:t>
      </w:r>
      <w:proofErr w:type="gramStart"/>
      <w:r w:rsidR="00055DE1">
        <w:t>spend</w:t>
      </w:r>
      <w:proofErr w:type="gramEnd"/>
      <w:r w:rsidR="00055DE1">
        <w:t xml:space="preserve"> </w:t>
      </w:r>
      <w:r w:rsidR="00454801">
        <w:t xml:space="preserve">at preschool (balanced with the number of hours children spend with </w:t>
      </w:r>
      <w:r w:rsidR="00FD4E26">
        <w:t>key attachment figures</w:t>
      </w:r>
      <w:r w:rsidR="00454801">
        <w:t xml:space="preserve">) has been developed </w:t>
      </w:r>
      <w:r w:rsidR="003D73DC">
        <w:t>as an intentional delivery model</w:t>
      </w:r>
      <w:r w:rsidR="00454801">
        <w:t xml:space="preserve"> </w:t>
      </w:r>
      <w:r w:rsidR="00151B5D">
        <w:t>using</w:t>
      </w:r>
      <w:r w:rsidR="00454801">
        <w:t xml:space="preserve"> evidence</w:t>
      </w:r>
      <w:r w:rsidR="00BE34BB">
        <w:t>-</w:t>
      </w:r>
      <w:r w:rsidR="00454801">
        <w:t xml:space="preserve">based approaches about what is best for children’s development. </w:t>
      </w:r>
    </w:p>
    <w:p w14:paraId="6F06A2C1" w14:textId="77777777" w:rsidR="000615D0" w:rsidRDefault="000615D0" w:rsidP="000615D0">
      <w:pPr>
        <w:pStyle w:val="ListParagraph"/>
      </w:pPr>
    </w:p>
    <w:p w14:paraId="576AE2E8" w14:textId="1412B501" w:rsidR="00454801" w:rsidRDefault="00454801" w:rsidP="000615D0">
      <w:pPr>
        <w:pStyle w:val="ListParagraph"/>
        <w:ind w:left="1800"/>
      </w:pPr>
      <w:r>
        <w:t xml:space="preserve">We acknowledge LDC models are necessary to support some </w:t>
      </w:r>
      <w:r w:rsidR="00516A72">
        <w:t>family’s</w:t>
      </w:r>
      <w:r>
        <w:t xml:space="preserve"> workforce participation needs, but shorter hours better suit the needs of many children.  </w:t>
      </w:r>
      <w:r w:rsidR="006E1AB0">
        <w:t>The d</w:t>
      </w:r>
      <w:r w:rsidR="00603530">
        <w:t xml:space="preserve">edicated </w:t>
      </w:r>
      <w:r w:rsidR="006E1AB0">
        <w:t>p</w:t>
      </w:r>
      <w:r w:rsidR="00603530">
        <w:t xml:space="preserve">reschool </w:t>
      </w:r>
      <w:r w:rsidR="006E1AB0">
        <w:t xml:space="preserve">design </w:t>
      </w:r>
      <w:r w:rsidR="00603530">
        <w:t xml:space="preserve">with short session times </w:t>
      </w:r>
      <w:r w:rsidR="00481352">
        <w:t>produces</w:t>
      </w:r>
      <w:r w:rsidR="00603530">
        <w:t xml:space="preserve"> higher quality ECEC (see </w:t>
      </w:r>
      <w:r w:rsidR="00CB7494">
        <w:t>ACECQA</w:t>
      </w:r>
      <w:r w:rsidR="00603530">
        <w:t xml:space="preserve"> Snaps</w:t>
      </w:r>
      <w:r w:rsidR="00CB7494">
        <w:t>h</w:t>
      </w:r>
      <w:r w:rsidR="00603530">
        <w:t>ot</w:t>
      </w:r>
      <w:r w:rsidR="00CB7494">
        <w:t xml:space="preserve">, 2023, Q4 </w:t>
      </w:r>
      <w:r w:rsidR="00603530">
        <w:t>above).</w:t>
      </w:r>
      <w:r w:rsidR="00481352">
        <w:t xml:space="preserve"> </w:t>
      </w:r>
      <w:r w:rsidR="006F6B58">
        <w:t>Shorte</w:t>
      </w:r>
      <w:r w:rsidR="00ED1534">
        <w:t>r session times</w:t>
      </w:r>
      <w:r w:rsidR="00E12B26">
        <w:t xml:space="preserve"> allow for reduced educator/child burnout</w:t>
      </w:r>
      <w:r w:rsidR="0047237A">
        <w:t xml:space="preserve"> and</w:t>
      </w:r>
      <w:r w:rsidR="00E12B26">
        <w:t xml:space="preserve"> </w:t>
      </w:r>
      <w:r w:rsidR="00AC49E9">
        <w:t xml:space="preserve">increased </w:t>
      </w:r>
      <w:r w:rsidR="000F48B8">
        <w:t>time for planning and critical reflection</w:t>
      </w:r>
      <w:r w:rsidR="0047237A">
        <w:t xml:space="preserve">. </w:t>
      </w:r>
      <w:r w:rsidR="00F33C43">
        <w:t xml:space="preserve">The service model </w:t>
      </w:r>
      <w:r w:rsidR="00974898">
        <w:t>has been</w:t>
      </w:r>
      <w:r w:rsidR="00F33C43">
        <w:t xml:space="preserve"> designed to put </w:t>
      </w:r>
      <w:r w:rsidR="0048047A">
        <w:t>children</w:t>
      </w:r>
      <w:r w:rsidR="00A767FC">
        <w:t>’</w:t>
      </w:r>
      <w:r w:rsidR="0048047A">
        <w:t>s needs before</w:t>
      </w:r>
      <w:r w:rsidR="00A767FC">
        <w:t xml:space="preserve"> adults. </w:t>
      </w:r>
      <w:r w:rsidR="004936E6">
        <w:t xml:space="preserve">While </w:t>
      </w:r>
      <w:r w:rsidR="00564DBA">
        <w:t>‘</w:t>
      </w:r>
      <w:r w:rsidR="004936E6">
        <w:t>wrap-around</w:t>
      </w:r>
      <w:r w:rsidR="00C06156">
        <w:t xml:space="preserve"> care</w:t>
      </w:r>
      <w:r w:rsidR="00A172F8">
        <w:t>’</w:t>
      </w:r>
      <w:r w:rsidR="00C06156">
        <w:t xml:space="preserve"> may work for some </w:t>
      </w:r>
      <w:r w:rsidR="00A172F8">
        <w:t>preschools</w:t>
      </w:r>
      <w:r w:rsidR="00C06156">
        <w:t xml:space="preserve">, for many it could compromise the </w:t>
      </w:r>
      <w:r w:rsidR="00A845A5">
        <w:t>high-quality</w:t>
      </w:r>
      <w:r w:rsidR="00C06156">
        <w:t xml:space="preserve"> </w:t>
      </w:r>
      <w:r w:rsidR="00DB4ED5">
        <w:t>model</w:t>
      </w:r>
      <w:r w:rsidR="00B12DA3">
        <w:t xml:space="preserve"> already in place</w:t>
      </w:r>
      <w:r w:rsidR="00093324">
        <w:t>.</w:t>
      </w:r>
      <w:r w:rsidR="00C06156">
        <w:t xml:space="preserve"> </w:t>
      </w:r>
      <w:r>
        <w:t xml:space="preserve">We ask the Commission to value and respect the unique design of the preschool service model, which allows children to engage in shorter bursts of high quality ECEC, while allowing them the opportunity for increased unhurried time with important family members. </w:t>
      </w:r>
    </w:p>
    <w:p w14:paraId="373287F3" w14:textId="77777777" w:rsidR="00454801" w:rsidRDefault="00454801" w:rsidP="00454801">
      <w:pPr>
        <w:pStyle w:val="ListParagraph"/>
        <w:ind w:left="1800"/>
      </w:pPr>
    </w:p>
    <w:p w14:paraId="4F4A939F" w14:textId="77777777" w:rsidR="00846E50" w:rsidRDefault="00846E50" w:rsidP="00D209B3">
      <w:pPr>
        <w:pStyle w:val="ListParagraph"/>
        <w:ind w:left="1080"/>
      </w:pPr>
    </w:p>
    <w:p w14:paraId="0476B9F7" w14:textId="77777777" w:rsidR="00ED293D" w:rsidRDefault="00ED293D" w:rsidP="00D209B3">
      <w:pPr>
        <w:pStyle w:val="ListParagraph"/>
        <w:ind w:left="1080"/>
      </w:pPr>
    </w:p>
    <w:p w14:paraId="6C688D14" w14:textId="77777777" w:rsidR="00D209B3" w:rsidRDefault="00D209B3" w:rsidP="00D209B3">
      <w:pPr>
        <w:pStyle w:val="ListParagraph"/>
        <w:ind w:left="1800"/>
      </w:pPr>
    </w:p>
    <w:p w14:paraId="2D08F7E2" w14:textId="6629D4A0" w:rsidR="00804819" w:rsidRPr="00846E50" w:rsidRDefault="00016F2F" w:rsidP="00D209B3">
      <w:pPr>
        <w:pStyle w:val="ListParagraph"/>
        <w:numPr>
          <w:ilvl w:val="0"/>
          <w:numId w:val="5"/>
        </w:numPr>
        <w:rPr>
          <w:rFonts w:ascii="Abadi Extra Light" w:hAnsi="Abadi Extra Light"/>
          <w:b/>
          <w:bCs/>
          <w:color w:val="4472C4" w:themeColor="accent1"/>
        </w:rPr>
      </w:pPr>
      <w:r w:rsidRPr="00846E50">
        <w:rPr>
          <w:rFonts w:ascii="Abadi Extra Light" w:hAnsi="Abadi Extra Light"/>
          <w:b/>
          <w:bCs/>
          <w:color w:val="4472C4" w:themeColor="accent1"/>
        </w:rPr>
        <w:lastRenderedPageBreak/>
        <w:t>Draft Finding</w:t>
      </w:r>
      <w:r w:rsidR="007E1D12" w:rsidRPr="00846E50">
        <w:rPr>
          <w:rFonts w:ascii="Abadi Extra Light" w:hAnsi="Abadi Extra Light"/>
          <w:b/>
          <w:bCs/>
          <w:color w:val="4472C4" w:themeColor="accent1"/>
        </w:rPr>
        <w:t>s</w:t>
      </w:r>
      <w:r w:rsidRPr="00846E50">
        <w:rPr>
          <w:rFonts w:ascii="Abadi Extra Light" w:hAnsi="Abadi Extra Light"/>
          <w:b/>
          <w:bCs/>
          <w:color w:val="4472C4" w:themeColor="accent1"/>
        </w:rPr>
        <w:t xml:space="preserve"> 2.3: </w:t>
      </w:r>
      <w:r w:rsidRPr="00846E50">
        <w:rPr>
          <w:rFonts w:ascii="Abadi Extra Light" w:hAnsi="Abadi Extra Light"/>
          <w:color w:val="4472C4" w:themeColor="accent1"/>
        </w:rPr>
        <w:t xml:space="preserve">Amend eligibility requirements for inclusion funding, </w:t>
      </w:r>
      <w:r w:rsidR="00804819" w:rsidRPr="00846E50">
        <w:rPr>
          <w:rFonts w:ascii="Abadi Extra Light" w:hAnsi="Abadi Extra Light"/>
          <w:color w:val="4472C4" w:themeColor="accent1"/>
        </w:rPr>
        <w:t>2.4:</w:t>
      </w:r>
      <w:r w:rsidRPr="00846E50">
        <w:rPr>
          <w:rFonts w:ascii="Abadi Extra Light" w:hAnsi="Abadi Extra Light"/>
          <w:color w:val="4472C4" w:themeColor="accent1"/>
        </w:rPr>
        <w:t xml:space="preserve"> Review and amend additional educator subsidies</w:t>
      </w:r>
      <w:r w:rsidR="00804819" w:rsidRPr="00846E50">
        <w:rPr>
          <w:rFonts w:ascii="Abadi Extra Light" w:hAnsi="Abadi Extra Light"/>
          <w:color w:val="4472C4" w:themeColor="accent1"/>
        </w:rPr>
        <w:t>, 2.5:</w:t>
      </w:r>
      <w:r w:rsidRPr="00846E50">
        <w:rPr>
          <w:rFonts w:ascii="Abadi Extra Light" w:hAnsi="Abadi Extra Light"/>
          <w:color w:val="4472C4" w:themeColor="accent1"/>
        </w:rPr>
        <w:t xml:space="preserve"> Reduce administrative burden of ISP </w:t>
      </w:r>
      <w:proofErr w:type="gramStart"/>
      <w:r w:rsidRPr="00846E50">
        <w:rPr>
          <w:rFonts w:ascii="Abadi Extra Light" w:hAnsi="Abadi Extra Light"/>
          <w:color w:val="4472C4" w:themeColor="accent1"/>
        </w:rPr>
        <w:t>applications</w:t>
      </w:r>
      <w:proofErr w:type="gramEnd"/>
      <w:r w:rsidRPr="00846E50">
        <w:rPr>
          <w:rFonts w:ascii="Abadi Extra Light" w:hAnsi="Abadi Extra Light"/>
          <w:color w:val="4472C4" w:themeColor="accent1"/>
        </w:rPr>
        <w:t xml:space="preserve"> </w:t>
      </w:r>
    </w:p>
    <w:p w14:paraId="292819FA" w14:textId="3A10AE5E" w:rsidR="009A3EA0" w:rsidRPr="00ED293D" w:rsidRDefault="00CE1CB4" w:rsidP="00ED293D">
      <w:pPr>
        <w:ind w:left="490" w:firstLine="720"/>
        <w:rPr>
          <w:rFonts w:ascii="Abadi Extra Light" w:hAnsi="Abadi Extra Light"/>
        </w:rPr>
      </w:pPr>
      <w:r w:rsidRPr="005B56E0">
        <w:rPr>
          <w:rFonts w:ascii="Abadi Extra Light" w:hAnsi="Abadi Extra Light"/>
        </w:rPr>
        <w:t xml:space="preserve">DIP </w:t>
      </w:r>
      <w:r w:rsidR="00D209B3" w:rsidRPr="005B56E0">
        <w:rPr>
          <w:rFonts w:ascii="Abadi Extra Light" w:hAnsi="Abadi Extra Light"/>
        </w:rPr>
        <w:t>Funding</w:t>
      </w:r>
    </w:p>
    <w:p w14:paraId="1742BEEF" w14:textId="46660CE2" w:rsidR="001A4DA8" w:rsidRDefault="005F727E" w:rsidP="00ED293D">
      <w:pPr>
        <w:pStyle w:val="ListParagraph"/>
        <w:numPr>
          <w:ilvl w:val="0"/>
          <w:numId w:val="4"/>
        </w:numPr>
      </w:pPr>
      <w:r>
        <w:t xml:space="preserve">We </w:t>
      </w:r>
      <w:r w:rsidR="00D209B3">
        <w:t>thank</w:t>
      </w:r>
      <w:r>
        <w:t xml:space="preserve"> the </w:t>
      </w:r>
      <w:r w:rsidR="00DA405D">
        <w:t>Commission</w:t>
      </w:r>
      <w:r>
        <w:t xml:space="preserve"> for recognising the critical </w:t>
      </w:r>
      <w:r w:rsidR="00D209B3">
        <w:t>importance</w:t>
      </w:r>
      <w:r>
        <w:t xml:space="preserve"> of </w:t>
      </w:r>
      <w:r w:rsidR="00055DE1">
        <w:t xml:space="preserve">increased </w:t>
      </w:r>
      <w:r>
        <w:t xml:space="preserve">funding </w:t>
      </w:r>
      <w:r w:rsidR="00055DE1">
        <w:t xml:space="preserve">to ensure the </w:t>
      </w:r>
      <w:r>
        <w:t>inclusion</w:t>
      </w:r>
      <w:r w:rsidR="00055DE1">
        <w:t xml:space="preserve"> of every child</w:t>
      </w:r>
      <w:r>
        <w:t xml:space="preserve">, so that every child in Australia can be fully supported to attend ECEC. We ask the </w:t>
      </w:r>
      <w:r w:rsidR="00DA405D">
        <w:t>C</w:t>
      </w:r>
      <w:r>
        <w:t xml:space="preserve">ommission to </w:t>
      </w:r>
      <w:r w:rsidR="00055DE1">
        <w:t xml:space="preserve">specifically </w:t>
      </w:r>
      <w:r>
        <w:t xml:space="preserve">include increasing </w:t>
      </w:r>
      <w:r w:rsidR="00D209B3">
        <w:t>Disability</w:t>
      </w:r>
      <w:r>
        <w:t xml:space="preserve"> Inclusion Program funding</w:t>
      </w:r>
      <w:r w:rsidR="00635147">
        <w:t>, and expanding this funding to include all children who have additional support needs</w:t>
      </w:r>
      <w:r>
        <w:t>.</w:t>
      </w:r>
    </w:p>
    <w:p w14:paraId="757D8244" w14:textId="77777777" w:rsidR="00ED293D" w:rsidRDefault="00ED293D" w:rsidP="00ED293D">
      <w:pPr>
        <w:pStyle w:val="ListParagraph"/>
        <w:ind w:left="1440"/>
      </w:pPr>
    </w:p>
    <w:p w14:paraId="1E901704" w14:textId="1B2737E2" w:rsidR="001B6596" w:rsidRPr="001B6596" w:rsidRDefault="001B6596" w:rsidP="00843CE8">
      <w:pPr>
        <w:ind w:left="360" w:firstLine="720"/>
        <w:rPr>
          <w:rFonts w:ascii="Abadi Extra Light" w:hAnsi="Abadi Extra Light"/>
        </w:rPr>
      </w:pPr>
      <w:r w:rsidRPr="001B6596">
        <w:rPr>
          <w:rFonts w:ascii="Abadi Extra Light" w:hAnsi="Abadi Extra Light"/>
        </w:rPr>
        <w:t>Start Strong and Fee Relief Funding for Community Preschool:</w:t>
      </w:r>
    </w:p>
    <w:p w14:paraId="7C61ED9B" w14:textId="521885E4" w:rsidR="001A4DA8" w:rsidRDefault="001A4DA8" w:rsidP="00055DE1">
      <w:pPr>
        <w:pStyle w:val="ListParagraph"/>
        <w:numPr>
          <w:ilvl w:val="0"/>
          <w:numId w:val="4"/>
        </w:numPr>
      </w:pPr>
      <w:r>
        <w:t xml:space="preserve">NRPA Directors </w:t>
      </w:r>
      <w:r w:rsidR="004A0EAA">
        <w:t>unanimously</w:t>
      </w:r>
      <w:r>
        <w:t xml:space="preserve"> raise the pressing issue of changing funding models, time consuming funding applications and </w:t>
      </w:r>
      <w:r w:rsidR="004A0EAA">
        <w:t>varying</w:t>
      </w:r>
      <w:r>
        <w:t xml:space="preserve"> unpredictable amounts of funding. We ask the commission to ensure recommendation include prioritising </w:t>
      </w:r>
      <w:r w:rsidR="0048013E">
        <w:t>funding</w:t>
      </w:r>
      <w:r>
        <w:t xml:space="preserve"> increases, </w:t>
      </w:r>
      <w:r w:rsidR="00CE2A90">
        <w:t xml:space="preserve">immediate funding for wage increases, </w:t>
      </w:r>
      <w:r>
        <w:t xml:space="preserve">streamlined, </w:t>
      </w:r>
      <w:r w:rsidR="004A0EAA">
        <w:t>efficient funding amounts and processes.</w:t>
      </w:r>
    </w:p>
    <w:p w14:paraId="0B43F914" w14:textId="77777777" w:rsidR="004A0EAA" w:rsidRDefault="004A0EAA" w:rsidP="00ED293D"/>
    <w:p w14:paraId="52EC788E" w14:textId="77777777" w:rsidR="00E51A95" w:rsidRPr="00E51A95" w:rsidRDefault="00E51A95" w:rsidP="00055DE1">
      <w:pPr>
        <w:pStyle w:val="ListParagraph"/>
        <w:numPr>
          <w:ilvl w:val="0"/>
          <w:numId w:val="5"/>
        </w:numPr>
        <w:rPr>
          <w:rFonts w:ascii="Abadi Extra Light" w:hAnsi="Abadi Extra Light"/>
          <w:b/>
          <w:bCs/>
          <w:color w:val="4472C4" w:themeColor="accent1"/>
        </w:rPr>
      </w:pPr>
      <w:r w:rsidRPr="00E51A95">
        <w:rPr>
          <w:rFonts w:ascii="Abadi Extra Light" w:hAnsi="Abadi Extra Light"/>
          <w:color w:val="4472C4" w:themeColor="accent1"/>
        </w:rPr>
        <w:t xml:space="preserve">Draft Finding 8.2: Review how services are assessed against </w:t>
      </w:r>
      <w:proofErr w:type="gramStart"/>
      <w:r w:rsidRPr="00E51A95">
        <w:rPr>
          <w:rFonts w:ascii="Abadi Extra Light" w:hAnsi="Abadi Extra Light"/>
          <w:color w:val="4472C4" w:themeColor="accent1"/>
        </w:rPr>
        <w:t>NQF</w:t>
      </w:r>
      <w:proofErr w:type="gramEnd"/>
      <w:r w:rsidRPr="00E51A95">
        <w:rPr>
          <w:rFonts w:ascii="Abadi Extra Light" w:hAnsi="Abadi Extra Light"/>
          <w:color w:val="4472C4" w:themeColor="accent1"/>
        </w:rPr>
        <w:t xml:space="preserve"> </w:t>
      </w:r>
    </w:p>
    <w:p w14:paraId="45E10061" w14:textId="30B72CE8" w:rsidR="004A0EAA" w:rsidRPr="00ED293D" w:rsidRDefault="004A0EAA" w:rsidP="00ED293D">
      <w:pPr>
        <w:ind w:left="490" w:firstLine="720"/>
        <w:rPr>
          <w:rFonts w:ascii="Abadi Extra Light" w:hAnsi="Abadi Extra Light"/>
        </w:rPr>
      </w:pPr>
      <w:r w:rsidRPr="00C74299">
        <w:rPr>
          <w:rFonts w:ascii="Abadi Extra Light" w:hAnsi="Abadi Extra Light"/>
        </w:rPr>
        <w:t>Assessment and Rating under the NQS:</w:t>
      </w:r>
    </w:p>
    <w:p w14:paraId="30301DC6" w14:textId="687CE879" w:rsidR="004A0EAA" w:rsidRDefault="004A0EAA" w:rsidP="00F824E5">
      <w:pPr>
        <w:pStyle w:val="ListParagraph"/>
        <w:numPr>
          <w:ilvl w:val="0"/>
          <w:numId w:val="9"/>
        </w:numPr>
      </w:pPr>
      <w:r>
        <w:t xml:space="preserve">The NRPA asks the commission to recommend prioritising </w:t>
      </w:r>
      <w:r w:rsidR="00735EE8">
        <w:t>the reduction of bureaucratic</w:t>
      </w:r>
      <w:r>
        <w:t xml:space="preserve"> process</w:t>
      </w:r>
      <w:r w:rsidR="00735EE8">
        <w:t>es</w:t>
      </w:r>
      <w:r>
        <w:t xml:space="preserve"> and </w:t>
      </w:r>
      <w:r w:rsidR="00735EE8">
        <w:t>laborious, uncooperative</w:t>
      </w:r>
      <w:r>
        <w:t xml:space="preserve"> systems relating to documenting and reporting </w:t>
      </w:r>
      <w:r w:rsidR="00735EE8">
        <w:t>A</w:t>
      </w:r>
      <w:r>
        <w:t xml:space="preserve">ssessment and </w:t>
      </w:r>
      <w:r w:rsidR="00735EE8">
        <w:t>R</w:t>
      </w:r>
      <w:r>
        <w:t xml:space="preserve">ating </w:t>
      </w:r>
      <w:r w:rsidR="00F417E8">
        <w:t>against the N</w:t>
      </w:r>
      <w:r w:rsidR="00042A3C">
        <w:t xml:space="preserve">QF </w:t>
      </w:r>
      <w:r>
        <w:t xml:space="preserve">for the </w:t>
      </w:r>
      <w:r w:rsidR="00480E00">
        <w:t>Department</w:t>
      </w:r>
      <w:r>
        <w:t xml:space="preserve"> of </w:t>
      </w:r>
      <w:r w:rsidR="00735EE8">
        <w:t>E</w:t>
      </w:r>
      <w:r>
        <w:t xml:space="preserve">ducation. </w:t>
      </w:r>
    </w:p>
    <w:p w14:paraId="592EE13E" w14:textId="77777777" w:rsidR="00C94570" w:rsidRDefault="00C94570" w:rsidP="00F824E5">
      <w:pPr>
        <w:pStyle w:val="ListParagraph"/>
        <w:numPr>
          <w:ilvl w:val="0"/>
          <w:numId w:val="9"/>
        </w:numPr>
      </w:pPr>
    </w:p>
    <w:p w14:paraId="6AF56A76" w14:textId="319CBAF7" w:rsidR="004A0EAA" w:rsidRDefault="005F1A41" w:rsidP="005F1A41">
      <w:r>
        <w:t xml:space="preserve">The Northern Rivers Preschool Alliance thanks the </w:t>
      </w:r>
      <w:r w:rsidR="00042A3C">
        <w:t>C</w:t>
      </w:r>
      <w:r>
        <w:t>ommission for this opportunity to respond to the draft report</w:t>
      </w:r>
      <w:r w:rsidR="00A27062">
        <w:t xml:space="preserve"> into Early Childhood Education and Care</w:t>
      </w:r>
      <w:r w:rsidR="00042A3C">
        <w:t>.</w:t>
      </w:r>
    </w:p>
    <w:p w14:paraId="2F8C24A2" w14:textId="77777777" w:rsidR="00A27062" w:rsidRPr="00FB14F6" w:rsidRDefault="00A27062" w:rsidP="005F1A41"/>
    <w:p w14:paraId="75CA0562" w14:textId="77777777" w:rsidR="00FB14F6" w:rsidRPr="00ED293D" w:rsidRDefault="00FB14F6" w:rsidP="00ED293D">
      <w:pPr>
        <w:spacing w:after="0" w:line="240" w:lineRule="auto"/>
      </w:pPr>
      <w:r w:rsidRPr="00ED293D">
        <w:t>Kind Regards,</w:t>
      </w:r>
    </w:p>
    <w:p w14:paraId="3021E92A" w14:textId="62AD67C2" w:rsidR="00C94570" w:rsidRDefault="00FB14F6" w:rsidP="00ED293D">
      <w:pPr>
        <w:spacing w:after="0" w:line="240" w:lineRule="auto"/>
      </w:pPr>
      <w:r w:rsidRPr="00ED293D">
        <w:t>Bridget Isichei</w:t>
      </w:r>
    </w:p>
    <w:p w14:paraId="72533C52" w14:textId="77777777" w:rsidR="00C94570" w:rsidRDefault="00C94570" w:rsidP="00ED293D">
      <w:pPr>
        <w:spacing w:after="0" w:line="240" w:lineRule="auto"/>
      </w:pPr>
    </w:p>
    <w:p w14:paraId="2E828729" w14:textId="6D898E4D" w:rsidR="00C94570" w:rsidRDefault="00C94570" w:rsidP="00ED293D">
      <w:pPr>
        <w:spacing w:after="0" w:line="240" w:lineRule="auto"/>
        <w:rPr>
          <w:noProof/>
        </w:rPr>
      </w:pPr>
    </w:p>
    <w:p w14:paraId="15145558" w14:textId="77777777" w:rsidR="00BB6171" w:rsidRDefault="00BB6171" w:rsidP="00ED293D">
      <w:pPr>
        <w:spacing w:after="0" w:line="240" w:lineRule="auto"/>
        <w:rPr>
          <w:noProof/>
        </w:rPr>
      </w:pPr>
    </w:p>
    <w:p w14:paraId="2706D311" w14:textId="77777777" w:rsidR="00BB6171" w:rsidRPr="00ED293D" w:rsidRDefault="00BB6171" w:rsidP="00ED293D">
      <w:pPr>
        <w:spacing w:after="0" w:line="240" w:lineRule="auto"/>
      </w:pPr>
    </w:p>
    <w:p w14:paraId="51C6D80B" w14:textId="77777777" w:rsidR="00541985" w:rsidRDefault="00D75B0E" w:rsidP="00541985">
      <w:pPr>
        <w:spacing w:after="0" w:line="240" w:lineRule="auto"/>
      </w:pPr>
      <w:r w:rsidRPr="00ED293D">
        <w:t>M.Ed.</w:t>
      </w:r>
      <w:r w:rsidR="00FB14F6" w:rsidRPr="00ED293D">
        <w:t xml:space="preserve">, </w:t>
      </w:r>
      <w:r w:rsidRPr="00ED293D">
        <w:t>B.Ed.</w:t>
      </w:r>
      <w:r w:rsidR="00FB14F6" w:rsidRPr="00ED293D">
        <w:t>, Dip ECEC, Cert IV TAE</w:t>
      </w:r>
    </w:p>
    <w:p w14:paraId="19F72CB6" w14:textId="252E9A44" w:rsidR="00FB14F6" w:rsidRDefault="006D02BB" w:rsidP="00541985">
      <w:pPr>
        <w:spacing w:after="0" w:line="240" w:lineRule="auto"/>
      </w:pPr>
      <w:r>
        <w:t>President- Northern Rivers Preschool Alliance</w:t>
      </w:r>
      <w:r w:rsidR="00FB14F6" w:rsidRPr="00FB14F6">
        <w:t> </w:t>
      </w:r>
      <w:r w:rsidR="0046760A">
        <w:t xml:space="preserve">     </w:t>
      </w:r>
    </w:p>
    <w:p w14:paraId="0A8C901A" w14:textId="37EE752B" w:rsidR="00C94570" w:rsidRPr="00FB14F6" w:rsidRDefault="00C94570" w:rsidP="00541985">
      <w:pPr>
        <w:spacing w:after="0" w:line="240" w:lineRule="auto"/>
      </w:pPr>
      <w:r>
        <w:t>Director- Byron Bay Preschool Coogera and Cavanbah Centres</w:t>
      </w:r>
    </w:p>
    <w:p w14:paraId="41B1951A" w14:textId="6C7950CC" w:rsidR="00541985" w:rsidRDefault="00541985" w:rsidP="00FB14F6">
      <w:pPr>
        <w:spacing w:before="100" w:beforeAutospacing="1" w:after="100" w:afterAutospacing="1"/>
      </w:pPr>
      <w:r>
        <w:t>On behalf of the</w:t>
      </w:r>
      <w:r w:rsidR="00836FA3">
        <w:t xml:space="preserve"> Northern Rivers Preschool Alliance</w:t>
      </w:r>
      <w:r w:rsidR="00F824E5">
        <w:t xml:space="preserve"> Committee and Members</w:t>
      </w:r>
    </w:p>
    <w:p w14:paraId="55660A10" w14:textId="1CA89964" w:rsidR="00A962C4" w:rsidRDefault="00FB14F6" w:rsidP="00FB14F6">
      <w:pPr>
        <w:rPr>
          <w:rFonts w:ascii="Harlow Solid Italic" w:hAnsi="Harlow Solid Italic"/>
          <w:color w:val="E36C0A"/>
          <w:sz w:val="20"/>
          <w:szCs w:val="20"/>
        </w:rPr>
      </w:pPr>
      <w:r>
        <w:rPr>
          <w:rFonts w:ascii="Harlow Solid Italic" w:hAnsi="Harlow Solid Italic"/>
          <w:color w:val="E36C0A"/>
          <w:sz w:val="20"/>
          <w:szCs w:val="20"/>
        </w:rPr>
        <w:t xml:space="preserve">We acknowledge the </w:t>
      </w:r>
      <w:proofErr w:type="spellStart"/>
      <w:r>
        <w:rPr>
          <w:rFonts w:ascii="Harlow Solid Italic" w:hAnsi="Harlow Solid Italic"/>
          <w:color w:val="E36C0A"/>
          <w:sz w:val="20"/>
          <w:szCs w:val="20"/>
        </w:rPr>
        <w:t>Arakwal</w:t>
      </w:r>
      <w:proofErr w:type="spellEnd"/>
      <w:r>
        <w:rPr>
          <w:rFonts w:ascii="Harlow Solid Italic" w:hAnsi="Harlow Solid Italic"/>
          <w:color w:val="E36C0A"/>
          <w:sz w:val="20"/>
          <w:szCs w:val="20"/>
        </w:rPr>
        <w:t xml:space="preserve"> people, the traditional custodians of this land where we live, </w:t>
      </w:r>
      <w:proofErr w:type="gramStart"/>
      <w:r>
        <w:rPr>
          <w:rFonts w:ascii="Harlow Solid Italic" w:hAnsi="Harlow Solid Italic"/>
          <w:color w:val="E36C0A"/>
          <w:sz w:val="20"/>
          <w:szCs w:val="20"/>
        </w:rPr>
        <w:t>play</w:t>
      </w:r>
      <w:proofErr w:type="gramEnd"/>
      <w:r>
        <w:rPr>
          <w:rFonts w:ascii="Harlow Solid Italic" w:hAnsi="Harlow Solid Italic"/>
          <w:color w:val="E36C0A"/>
          <w:sz w:val="20"/>
          <w:szCs w:val="20"/>
        </w:rPr>
        <w:t xml:space="preserve"> and </w:t>
      </w:r>
      <w:r w:rsidR="0046760A">
        <w:rPr>
          <w:rFonts w:ascii="Harlow Solid Italic" w:hAnsi="Harlow Solid Italic"/>
          <w:color w:val="E36C0A"/>
          <w:sz w:val="20"/>
          <w:szCs w:val="20"/>
        </w:rPr>
        <w:t>learn.</w:t>
      </w:r>
    </w:p>
    <w:p w14:paraId="6D28DD6E" w14:textId="50638590" w:rsidR="0046760A" w:rsidRPr="00D75B0E" w:rsidRDefault="0046760A" w:rsidP="00FB14F6">
      <w:pPr>
        <w:rPr>
          <w:rFonts w:ascii="Abadi Extra Light" w:hAnsi="Abadi Extra Light"/>
          <w:color w:val="4472C4" w:themeColor="accent1"/>
          <w:sz w:val="28"/>
          <w:szCs w:val="28"/>
        </w:rPr>
      </w:pPr>
      <w:r w:rsidRPr="00D75B0E">
        <w:rPr>
          <w:rFonts w:ascii="Abadi Extra Light" w:hAnsi="Abadi Extra Light"/>
          <w:color w:val="4472C4" w:themeColor="accent1"/>
          <w:sz w:val="28"/>
          <w:szCs w:val="28"/>
        </w:rPr>
        <w:lastRenderedPageBreak/>
        <w:t>References:</w:t>
      </w:r>
    </w:p>
    <w:p w14:paraId="727A4291" w14:textId="77777777" w:rsidR="000F38AD" w:rsidRDefault="000F38AD" w:rsidP="00C3571D">
      <w:pPr>
        <w:shd w:val="clear" w:color="auto" w:fill="FFFFFF"/>
        <w:spacing w:after="0" w:afterAutospacing="1" w:line="240" w:lineRule="auto"/>
        <w:rPr>
          <w:rFonts w:eastAsia="Times New Roman" w:cstheme="minorHAnsi"/>
          <w:lang w:eastAsia="en-AU"/>
        </w:rPr>
      </w:pPr>
    </w:p>
    <w:p w14:paraId="0195C81D" w14:textId="6706E5DF" w:rsidR="000F38AD" w:rsidRPr="00147677" w:rsidRDefault="000F38AD" w:rsidP="00C3571D">
      <w:pPr>
        <w:shd w:val="clear" w:color="auto" w:fill="FFFFFF"/>
        <w:spacing w:after="0" w:afterAutospacing="1" w:line="240" w:lineRule="auto"/>
        <w:rPr>
          <w:rFonts w:eastAsia="Times New Roman" w:cstheme="minorHAnsi"/>
          <w:lang w:eastAsia="en-AU"/>
        </w:rPr>
      </w:pPr>
      <w:r w:rsidRPr="00147677">
        <w:rPr>
          <w:rFonts w:eastAsia="Times New Roman" w:cstheme="minorHAnsi"/>
          <w:lang w:eastAsia="en-AU"/>
        </w:rPr>
        <w:t xml:space="preserve">Australia </w:t>
      </w:r>
      <w:r w:rsidR="009233BE" w:rsidRPr="00147677">
        <w:rPr>
          <w:rFonts w:eastAsia="Times New Roman" w:cstheme="minorHAnsi"/>
          <w:lang w:eastAsia="en-AU"/>
        </w:rPr>
        <w:t xml:space="preserve">Children’s </w:t>
      </w:r>
      <w:r w:rsidR="005D6D47" w:rsidRPr="00147677">
        <w:rPr>
          <w:rFonts w:eastAsia="Times New Roman" w:cstheme="minorHAnsi"/>
          <w:lang w:eastAsia="en-AU"/>
        </w:rPr>
        <w:t>Education</w:t>
      </w:r>
      <w:r w:rsidR="00D652C3" w:rsidRPr="00147677">
        <w:rPr>
          <w:rFonts w:eastAsia="Times New Roman" w:cstheme="minorHAnsi"/>
          <w:lang w:eastAsia="en-AU"/>
        </w:rPr>
        <w:t xml:space="preserve"> and Care</w:t>
      </w:r>
      <w:r w:rsidR="009233BE" w:rsidRPr="00147677">
        <w:rPr>
          <w:rFonts w:eastAsia="Times New Roman" w:cstheme="minorHAnsi"/>
          <w:lang w:eastAsia="en-AU"/>
        </w:rPr>
        <w:t xml:space="preserve"> Qualifications Authority</w:t>
      </w:r>
      <w:r w:rsidR="005D6D47" w:rsidRPr="00147677">
        <w:rPr>
          <w:rFonts w:eastAsia="Times New Roman" w:cstheme="minorHAnsi"/>
          <w:lang w:eastAsia="en-AU"/>
        </w:rPr>
        <w:t xml:space="preserve"> (2023) National Quality Framework Snap</w:t>
      </w:r>
      <w:r w:rsidR="00D652C3" w:rsidRPr="00147677">
        <w:rPr>
          <w:rFonts w:eastAsia="Times New Roman" w:cstheme="minorHAnsi"/>
          <w:lang w:eastAsia="en-AU"/>
        </w:rPr>
        <w:t>s</w:t>
      </w:r>
      <w:r w:rsidR="005D6D47" w:rsidRPr="00147677">
        <w:rPr>
          <w:rFonts w:eastAsia="Times New Roman" w:cstheme="minorHAnsi"/>
          <w:lang w:eastAsia="en-AU"/>
        </w:rPr>
        <w:t xml:space="preserve">hot, Quarter 4. Retrieved from: </w:t>
      </w:r>
      <w:hyperlink r:id="rId12" w:history="1">
        <w:r w:rsidR="00D652C3" w:rsidRPr="00147677">
          <w:rPr>
            <w:rStyle w:val="Hyperlink"/>
            <w:rFonts w:eastAsia="Times New Roman" w:cstheme="minorHAnsi"/>
            <w:color w:val="auto"/>
            <w:lang w:eastAsia="en-AU"/>
          </w:rPr>
          <w:t>https://www.acecqa.gov.au/sites/default/files/2024-02/NQF%20Snapshot%20Q4%202023%20FINAL.PDF</w:t>
        </w:r>
      </w:hyperlink>
    </w:p>
    <w:p w14:paraId="2569990C" w14:textId="77777777" w:rsidR="00D652C3" w:rsidRPr="00147677" w:rsidRDefault="00D652C3" w:rsidP="00C3571D">
      <w:pPr>
        <w:shd w:val="clear" w:color="auto" w:fill="FFFFFF"/>
        <w:spacing w:after="0" w:afterAutospacing="1" w:line="240" w:lineRule="auto"/>
        <w:rPr>
          <w:rFonts w:eastAsia="Times New Roman" w:cstheme="minorHAnsi"/>
          <w:lang w:eastAsia="en-AU"/>
        </w:rPr>
      </w:pPr>
    </w:p>
    <w:p w14:paraId="464796CC" w14:textId="6FDE4D96" w:rsidR="00C3571D" w:rsidRPr="00147677" w:rsidRDefault="00C3571D" w:rsidP="00C3571D">
      <w:pPr>
        <w:shd w:val="clear" w:color="auto" w:fill="FFFFFF"/>
        <w:spacing w:after="0" w:afterAutospacing="1" w:line="240" w:lineRule="auto"/>
        <w:rPr>
          <w:rFonts w:eastAsia="Times New Roman" w:cstheme="minorHAnsi"/>
          <w:lang w:eastAsia="en-AU"/>
        </w:rPr>
      </w:pPr>
      <w:r w:rsidRPr="00C3571D">
        <w:rPr>
          <w:rFonts w:eastAsia="Times New Roman" w:cstheme="minorHAnsi"/>
          <w:lang w:eastAsia="en-AU"/>
        </w:rPr>
        <w:t>Gholampour, </w:t>
      </w:r>
      <w:r w:rsidRPr="00147677">
        <w:rPr>
          <w:rFonts w:eastAsia="Times New Roman" w:cstheme="minorHAnsi"/>
          <w:lang w:eastAsia="en-AU"/>
        </w:rPr>
        <w:t xml:space="preserve">F., </w:t>
      </w:r>
      <w:r w:rsidRPr="00C3571D">
        <w:rPr>
          <w:rFonts w:eastAsia="Times New Roman" w:cstheme="minorHAnsi"/>
          <w:lang w:eastAsia="en-AU"/>
        </w:rPr>
        <w:t>Riem</w:t>
      </w:r>
      <w:r w:rsidRPr="00147677">
        <w:rPr>
          <w:rFonts w:eastAsia="Times New Roman" w:cstheme="minorHAnsi"/>
          <w:lang w:eastAsia="en-AU"/>
        </w:rPr>
        <w:t>, M</w:t>
      </w:r>
      <w:r w:rsidR="00955F9E" w:rsidRPr="00147677">
        <w:rPr>
          <w:rFonts w:eastAsia="Times New Roman" w:cstheme="minorHAnsi"/>
          <w:lang w:eastAsia="en-AU"/>
        </w:rPr>
        <w:t>. and</w:t>
      </w:r>
      <w:r w:rsidRPr="00147677">
        <w:rPr>
          <w:rFonts w:eastAsia="Times New Roman" w:cstheme="minorHAnsi"/>
          <w:lang w:eastAsia="en-AU"/>
        </w:rPr>
        <w:t xml:space="preserve"> </w:t>
      </w:r>
      <w:r w:rsidRPr="00C3571D">
        <w:rPr>
          <w:rFonts w:eastAsia="Times New Roman" w:cstheme="minorHAnsi"/>
          <w:lang w:eastAsia="en-AU"/>
        </w:rPr>
        <w:t>Heuvel </w:t>
      </w:r>
      <w:r w:rsidRPr="00147677">
        <w:rPr>
          <w:rFonts w:eastAsia="Times New Roman" w:cstheme="minorHAnsi"/>
          <w:lang w:eastAsia="en-AU"/>
        </w:rPr>
        <w:t xml:space="preserve">M., </w:t>
      </w:r>
      <w:r w:rsidRPr="00C3571D">
        <w:rPr>
          <w:rFonts w:eastAsia="Times New Roman" w:cstheme="minorHAnsi"/>
          <w:lang w:eastAsia="en-AU"/>
        </w:rPr>
        <w:t>(2020) Maternal brain in the process of maternal-infant bonding: Review of the literature, </w:t>
      </w:r>
      <w:r w:rsidRPr="00C3571D">
        <w:rPr>
          <w:rFonts w:eastAsia="Times New Roman" w:cstheme="minorHAnsi"/>
          <w:i/>
          <w:iCs/>
          <w:lang w:eastAsia="en-AU"/>
        </w:rPr>
        <w:t>Social Neuroscience,</w:t>
      </w:r>
      <w:r w:rsidRPr="00C3571D">
        <w:rPr>
          <w:rFonts w:eastAsia="Times New Roman" w:cstheme="minorHAnsi"/>
          <w:lang w:eastAsia="en-AU"/>
        </w:rPr>
        <w:t> 15:4, 380-384, DOI: </w:t>
      </w:r>
      <w:hyperlink r:id="rId13" w:history="1">
        <w:r w:rsidRPr="00C3571D">
          <w:rPr>
            <w:rFonts w:eastAsia="Times New Roman" w:cstheme="minorHAnsi"/>
            <w:u w:val="single"/>
            <w:lang w:eastAsia="en-AU"/>
          </w:rPr>
          <w:t>10.1080/17470919.2020.1764093</w:t>
        </w:r>
      </w:hyperlink>
    </w:p>
    <w:p w14:paraId="149555BD" w14:textId="77777777" w:rsidR="00C053E6" w:rsidRPr="00147677" w:rsidRDefault="00C053E6" w:rsidP="00C3571D">
      <w:pPr>
        <w:shd w:val="clear" w:color="auto" w:fill="FFFFFF"/>
        <w:spacing w:after="0" w:afterAutospacing="1" w:line="240" w:lineRule="auto"/>
        <w:rPr>
          <w:rFonts w:eastAsia="Times New Roman" w:cstheme="minorHAnsi"/>
          <w:lang w:eastAsia="en-AU"/>
        </w:rPr>
      </w:pPr>
    </w:p>
    <w:p w14:paraId="2EC0EA02" w14:textId="7A338293" w:rsidR="00C053E6" w:rsidRPr="00147677" w:rsidRDefault="00C053E6" w:rsidP="00C053E6">
      <w:pPr>
        <w:rPr>
          <w:rFonts w:cstheme="minorHAnsi"/>
        </w:rPr>
      </w:pPr>
      <w:r w:rsidRPr="00147677">
        <w:rPr>
          <w:rFonts w:cstheme="minorHAnsi"/>
        </w:rPr>
        <w:t xml:space="preserve">OECD (2024) </w:t>
      </w:r>
      <w:hyperlink r:id="rId14" w:history="1">
        <w:r w:rsidRPr="00147677">
          <w:rPr>
            <w:rStyle w:val="Hyperlink"/>
            <w:rFonts w:cstheme="minorHAnsi"/>
            <w:color w:val="auto"/>
            <w:u w:val="none"/>
          </w:rPr>
          <w:t>OECD</w:t>
        </w:r>
      </w:hyperlink>
      <w:r w:rsidRPr="00147677">
        <w:rPr>
          <w:rFonts w:cstheme="minorHAnsi"/>
        </w:rPr>
        <w:t xml:space="preserve"> Family data base, parental leave systems. Retrieved from: </w:t>
      </w:r>
      <w:hyperlink r:id="rId15" w:history="1">
        <w:r w:rsidRPr="00147677">
          <w:rPr>
            <w:rStyle w:val="Hyperlink"/>
            <w:rFonts w:cstheme="minorHAnsi"/>
            <w:color w:val="auto"/>
          </w:rPr>
          <w:t>https://www.oecd.org/els/soc/PF2_1_Parental_leave_systems.pdf</w:t>
        </w:r>
      </w:hyperlink>
    </w:p>
    <w:p w14:paraId="742BD396" w14:textId="77777777" w:rsidR="00C053E6" w:rsidRPr="00C3571D" w:rsidRDefault="00C053E6" w:rsidP="00C3571D">
      <w:pPr>
        <w:shd w:val="clear" w:color="auto" w:fill="FFFFFF"/>
        <w:spacing w:after="0" w:afterAutospacing="1" w:line="240" w:lineRule="auto"/>
        <w:rPr>
          <w:rFonts w:eastAsia="Times New Roman" w:cstheme="minorHAnsi"/>
          <w:lang w:eastAsia="en-AU"/>
        </w:rPr>
      </w:pPr>
    </w:p>
    <w:p w14:paraId="669BC886" w14:textId="7AD4FC88" w:rsidR="0046760A" w:rsidRPr="00147677" w:rsidRDefault="00C053E6" w:rsidP="00FB14F6">
      <w:pPr>
        <w:rPr>
          <w:rFonts w:cstheme="minorHAnsi"/>
        </w:rPr>
      </w:pPr>
      <w:r w:rsidRPr="00147677">
        <w:rPr>
          <w:rFonts w:cstheme="minorHAnsi"/>
          <w:shd w:val="clear" w:color="auto" w:fill="FFFFFF"/>
        </w:rPr>
        <w:t xml:space="preserve">Winston R, Chicot R. (2016) The importance of early bonding on the long-term mental health and resilience of children. </w:t>
      </w:r>
      <w:r w:rsidRPr="00147677">
        <w:rPr>
          <w:rFonts w:cstheme="minorHAnsi"/>
          <w:i/>
          <w:iCs/>
          <w:shd w:val="clear" w:color="auto" w:fill="FFFFFF"/>
        </w:rPr>
        <w:t>London J Prim Care</w:t>
      </w:r>
      <w:r w:rsidRPr="00147677">
        <w:rPr>
          <w:rFonts w:cstheme="minorHAnsi"/>
          <w:shd w:val="clear" w:color="auto" w:fill="FFFFFF"/>
        </w:rPr>
        <w:t xml:space="preserve">. Feb 24;8(1):12-14. </w:t>
      </w:r>
      <w:proofErr w:type="spellStart"/>
      <w:r w:rsidRPr="00147677">
        <w:rPr>
          <w:rFonts w:cstheme="minorHAnsi"/>
          <w:shd w:val="clear" w:color="auto" w:fill="FFFFFF"/>
        </w:rPr>
        <w:t>doi</w:t>
      </w:r>
      <w:proofErr w:type="spellEnd"/>
      <w:r w:rsidRPr="00147677">
        <w:rPr>
          <w:rFonts w:cstheme="minorHAnsi"/>
          <w:shd w:val="clear" w:color="auto" w:fill="FFFFFF"/>
        </w:rPr>
        <w:t xml:space="preserve">: 10.1080/17571472.2015.1133012. </w:t>
      </w:r>
    </w:p>
    <w:sectPr w:rsidR="0046760A" w:rsidRPr="0014767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4A55" w14:textId="77777777" w:rsidR="00EE6D3F" w:rsidRDefault="00EE6D3F" w:rsidP="009B2B84">
      <w:pPr>
        <w:spacing w:after="0" w:line="240" w:lineRule="auto"/>
      </w:pPr>
      <w:r>
        <w:separator/>
      </w:r>
    </w:p>
  </w:endnote>
  <w:endnote w:type="continuationSeparator" w:id="0">
    <w:p w14:paraId="6D35ACEC" w14:textId="77777777" w:rsidR="00EE6D3F" w:rsidRDefault="00EE6D3F" w:rsidP="009B2B84">
      <w:pPr>
        <w:spacing w:after="0" w:line="240" w:lineRule="auto"/>
      </w:pPr>
      <w:r>
        <w:continuationSeparator/>
      </w:r>
    </w:p>
  </w:endnote>
  <w:endnote w:type="continuationNotice" w:id="1">
    <w:p w14:paraId="5CADBE23" w14:textId="77777777" w:rsidR="00EE6D3F" w:rsidRDefault="00EE6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0798" w14:textId="77777777" w:rsidR="00EE6D3F" w:rsidRDefault="00EE6D3F" w:rsidP="009B2B84">
      <w:pPr>
        <w:spacing w:after="0" w:line="240" w:lineRule="auto"/>
      </w:pPr>
      <w:r>
        <w:separator/>
      </w:r>
    </w:p>
  </w:footnote>
  <w:footnote w:type="continuationSeparator" w:id="0">
    <w:p w14:paraId="1FD41C88" w14:textId="77777777" w:rsidR="00EE6D3F" w:rsidRDefault="00EE6D3F" w:rsidP="009B2B84">
      <w:pPr>
        <w:spacing w:after="0" w:line="240" w:lineRule="auto"/>
      </w:pPr>
      <w:r>
        <w:continuationSeparator/>
      </w:r>
    </w:p>
  </w:footnote>
  <w:footnote w:type="continuationNotice" w:id="1">
    <w:p w14:paraId="59107365" w14:textId="77777777" w:rsidR="00EE6D3F" w:rsidRDefault="00EE6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67D9" w14:textId="18D283FD" w:rsidR="009B2B84" w:rsidRDefault="005940C8">
    <w:pPr>
      <w:pStyle w:val="Header"/>
    </w:pPr>
    <w:r>
      <w:tab/>
    </w:r>
    <w:r>
      <w:tab/>
    </w:r>
    <w:r w:rsidRPr="005940C8">
      <w:rPr>
        <w:noProof/>
      </w:rPr>
      <w:drawing>
        <wp:inline distT="0" distB="0" distL="0" distR="0" wp14:anchorId="6D5A4877" wp14:editId="2FE75435">
          <wp:extent cx="1318240" cy="1053465"/>
          <wp:effectExtent l="0" t="0" r="0" b="0"/>
          <wp:docPr id="654570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70119" name=""/>
                  <pic:cNvPicPr/>
                </pic:nvPicPr>
                <pic:blipFill>
                  <a:blip r:embed="rId1"/>
                  <a:stretch>
                    <a:fillRect/>
                  </a:stretch>
                </pic:blipFill>
                <pic:spPr>
                  <a:xfrm>
                    <a:off x="0" y="0"/>
                    <a:ext cx="1335426" cy="1067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CE2"/>
    <w:multiLevelType w:val="hybridMultilevel"/>
    <w:tmpl w:val="72F2086C"/>
    <w:lvl w:ilvl="0" w:tplc="CA7A5E1A">
      <w:start w:val="1"/>
      <w:numFmt w:val="decimal"/>
      <w:lvlText w:val="%1."/>
      <w:lvlJc w:val="left"/>
      <w:pPr>
        <w:ind w:left="1210"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 w15:restartNumberingAfterBreak="0">
    <w:nsid w:val="02F066A3"/>
    <w:multiLevelType w:val="hybridMultilevel"/>
    <w:tmpl w:val="F0CAFE8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05E78"/>
    <w:multiLevelType w:val="hybridMultilevel"/>
    <w:tmpl w:val="827A22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C45C5"/>
    <w:multiLevelType w:val="hybridMultilevel"/>
    <w:tmpl w:val="892257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94754A2"/>
    <w:multiLevelType w:val="hybridMultilevel"/>
    <w:tmpl w:val="43E2AC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2C420CDE"/>
    <w:multiLevelType w:val="hybridMultilevel"/>
    <w:tmpl w:val="8DF471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EB409BE"/>
    <w:multiLevelType w:val="multilevel"/>
    <w:tmpl w:val="00E22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467FA"/>
    <w:multiLevelType w:val="hybridMultilevel"/>
    <w:tmpl w:val="E1DEC578"/>
    <w:lvl w:ilvl="0" w:tplc="2B4EA854">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6CD87C4E"/>
    <w:multiLevelType w:val="hybridMultilevel"/>
    <w:tmpl w:val="1392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A430EB"/>
    <w:multiLevelType w:val="hybridMultilevel"/>
    <w:tmpl w:val="E4201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7054AC2"/>
    <w:multiLevelType w:val="hybridMultilevel"/>
    <w:tmpl w:val="8482E6D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905020F"/>
    <w:multiLevelType w:val="hybridMultilevel"/>
    <w:tmpl w:val="5FBE66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CFB0B75"/>
    <w:multiLevelType w:val="hybridMultilevel"/>
    <w:tmpl w:val="76DC35F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678263403">
    <w:abstractNumId w:val="9"/>
  </w:num>
  <w:num w:numId="2" w16cid:durableId="58672040">
    <w:abstractNumId w:val="2"/>
  </w:num>
  <w:num w:numId="3" w16cid:durableId="1020861157">
    <w:abstractNumId w:val="1"/>
  </w:num>
  <w:num w:numId="4" w16cid:durableId="221989048">
    <w:abstractNumId w:val="11"/>
  </w:num>
  <w:num w:numId="5" w16cid:durableId="1467896779">
    <w:abstractNumId w:val="0"/>
  </w:num>
  <w:num w:numId="6" w16cid:durableId="1988129096">
    <w:abstractNumId w:val="5"/>
  </w:num>
  <w:num w:numId="7" w16cid:durableId="1296329770">
    <w:abstractNumId w:val="7"/>
  </w:num>
  <w:num w:numId="8" w16cid:durableId="1945649950">
    <w:abstractNumId w:val="4"/>
  </w:num>
  <w:num w:numId="9" w16cid:durableId="2048337047">
    <w:abstractNumId w:val="12"/>
  </w:num>
  <w:num w:numId="10" w16cid:durableId="1374958732">
    <w:abstractNumId w:val="3"/>
  </w:num>
  <w:num w:numId="11" w16cid:durableId="1860773495">
    <w:abstractNumId w:val="8"/>
  </w:num>
  <w:num w:numId="12" w16cid:durableId="885333283">
    <w:abstractNumId w:val="10"/>
  </w:num>
  <w:num w:numId="13" w16cid:durableId="330374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83"/>
    <w:rsid w:val="000035F2"/>
    <w:rsid w:val="00007F97"/>
    <w:rsid w:val="0001072F"/>
    <w:rsid w:val="00016F2F"/>
    <w:rsid w:val="00024713"/>
    <w:rsid w:val="000255A6"/>
    <w:rsid w:val="00035A8D"/>
    <w:rsid w:val="00037DEE"/>
    <w:rsid w:val="00042A3C"/>
    <w:rsid w:val="000434D6"/>
    <w:rsid w:val="00044F48"/>
    <w:rsid w:val="00051AC1"/>
    <w:rsid w:val="000524D5"/>
    <w:rsid w:val="00055DE1"/>
    <w:rsid w:val="000615D0"/>
    <w:rsid w:val="00075953"/>
    <w:rsid w:val="0008445F"/>
    <w:rsid w:val="00093324"/>
    <w:rsid w:val="000C2578"/>
    <w:rsid w:val="000D65BF"/>
    <w:rsid w:val="000E096C"/>
    <w:rsid w:val="000E19E7"/>
    <w:rsid w:val="000E45CC"/>
    <w:rsid w:val="000F1878"/>
    <w:rsid w:val="000F38AD"/>
    <w:rsid w:val="000F48B8"/>
    <w:rsid w:val="00146EDE"/>
    <w:rsid w:val="00147677"/>
    <w:rsid w:val="00151B5D"/>
    <w:rsid w:val="00174C72"/>
    <w:rsid w:val="001776C9"/>
    <w:rsid w:val="001803E5"/>
    <w:rsid w:val="001828CC"/>
    <w:rsid w:val="001976CB"/>
    <w:rsid w:val="001977B5"/>
    <w:rsid w:val="001A1F76"/>
    <w:rsid w:val="001A4DA8"/>
    <w:rsid w:val="001B4C1E"/>
    <w:rsid w:val="001B51F3"/>
    <w:rsid w:val="001B5B82"/>
    <w:rsid w:val="001B6596"/>
    <w:rsid w:val="001C20F5"/>
    <w:rsid w:val="001C5691"/>
    <w:rsid w:val="001D4A1E"/>
    <w:rsid w:val="00207944"/>
    <w:rsid w:val="00226B40"/>
    <w:rsid w:val="002324D8"/>
    <w:rsid w:val="00232AAB"/>
    <w:rsid w:val="00257504"/>
    <w:rsid w:val="0026097E"/>
    <w:rsid w:val="00265ADE"/>
    <w:rsid w:val="00290CB7"/>
    <w:rsid w:val="0029180D"/>
    <w:rsid w:val="002B1E33"/>
    <w:rsid w:val="002B7010"/>
    <w:rsid w:val="002C4B8A"/>
    <w:rsid w:val="002F46CF"/>
    <w:rsid w:val="0030732F"/>
    <w:rsid w:val="00320B45"/>
    <w:rsid w:val="00321599"/>
    <w:rsid w:val="00325506"/>
    <w:rsid w:val="00360991"/>
    <w:rsid w:val="00367C97"/>
    <w:rsid w:val="00373628"/>
    <w:rsid w:val="00375DCA"/>
    <w:rsid w:val="00386890"/>
    <w:rsid w:val="00386C52"/>
    <w:rsid w:val="0038739E"/>
    <w:rsid w:val="003A2825"/>
    <w:rsid w:val="003D1DA8"/>
    <w:rsid w:val="003D533F"/>
    <w:rsid w:val="003D5548"/>
    <w:rsid w:val="003D73DC"/>
    <w:rsid w:val="003F09C3"/>
    <w:rsid w:val="0041365E"/>
    <w:rsid w:val="00415E85"/>
    <w:rsid w:val="00420415"/>
    <w:rsid w:val="00420B8F"/>
    <w:rsid w:val="004309F0"/>
    <w:rsid w:val="004366F5"/>
    <w:rsid w:val="004444FC"/>
    <w:rsid w:val="00453B4B"/>
    <w:rsid w:val="00454801"/>
    <w:rsid w:val="0046760A"/>
    <w:rsid w:val="0047237A"/>
    <w:rsid w:val="0047306A"/>
    <w:rsid w:val="00476A17"/>
    <w:rsid w:val="00480098"/>
    <w:rsid w:val="0048013E"/>
    <w:rsid w:val="0048047A"/>
    <w:rsid w:val="00480E00"/>
    <w:rsid w:val="00481352"/>
    <w:rsid w:val="004936E6"/>
    <w:rsid w:val="00495033"/>
    <w:rsid w:val="004A0EAA"/>
    <w:rsid w:val="004A2271"/>
    <w:rsid w:val="004B3E4C"/>
    <w:rsid w:val="004C080D"/>
    <w:rsid w:val="004C1715"/>
    <w:rsid w:val="004D3D9E"/>
    <w:rsid w:val="005064E3"/>
    <w:rsid w:val="005072BB"/>
    <w:rsid w:val="00516A72"/>
    <w:rsid w:val="005248C4"/>
    <w:rsid w:val="00541985"/>
    <w:rsid w:val="005645EC"/>
    <w:rsid w:val="00564DBA"/>
    <w:rsid w:val="00572623"/>
    <w:rsid w:val="005940C8"/>
    <w:rsid w:val="005A0C1A"/>
    <w:rsid w:val="005A2115"/>
    <w:rsid w:val="005A43B9"/>
    <w:rsid w:val="005B30EA"/>
    <w:rsid w:val="005B56E0"/>
    <w:rsid w:val="005C19E5"/>
    <w:rsid w:val="005C7B95"/>
    <w:rsid w:val="005C7E80"/>
    <w:rsid w:val="005D4046"/>
    <w:rsid w:val="005D6D47"/>
    <w:rsid w:val="005E11EB"/>
    <w:rsid w:val="005E15FB"/>
    <w:rsid w:val="005E4CEF"/>
    <w:rsid w:val="005F1A41"/>
    <w:rsid w:val="005F727E"/>
    <w:rsid w:val="00603474"/>
    <w:rsid w:val="00603530"/>
    <w:rsid w:val="00620616"/>
    <w:rsid w:val="00621712"/>
    <w:rsid w:val="00635147"/>
    <w:rsid w:val="00652D95"/>
    <w:rsid w:val="0065377D"/>
    <w:rsid w:val="00657918"/>
    <w:rsid w:val="00661D49"/>
    <w:rsid w:val="00662468"/>
    <w:rsid w:val="00672FE9"/>
    <w:rsid w:val="0069148F"/>
    <w:rsid w:val="006A76AB"/>
    <w:rsid w:val="006B0B9E"/>
    <w:rsid w:val="006B0F4A"/>
    <w:rsid w:val="006B373B"/>
    <w:rsid w:val="006B3EEA"/>
    <w:rsid w:val="006D02BB"/>
    <w:rsid w:val="006D6B5A"/>
    <w:rsid w:val="006E0B93"/>
    <w:rsid w:val="006E1AB0"/>
    <w:rsid w:val="006F6B58"/>
    <w:rsid w:val="007063E0"/>
    <w:rsid w:val="00707B52"/>
    <w:rsid w:val="00710659"/>
    <w:rsid w:val="00715C19"/>
    <w:rsid w:val="00735EE8"/>
    <w:rsid w:val="00747F7E"/>
    <w:rsid w:val="007500B6"/>
    <w:rsid w:val="00757124"/>
    <w:rsid w:val="00760836"/>
    <w:rsid w:val="007612CC"/>
    <w:rsid w:val="007623B3"/>
    <w:rsid w:val="00765810"/>
    <w:rsid w:val="00767A19"/>
    <w:rsid w:val="00773439"/>
    <w:rsid w:val="00792558"/>
    <w:rsid w:val="007A6070"/>
    <w:rsid w:val="007A6B08"/>
    <w:rsid w:val="007B79CB"/>
    <w:rsid w:val="007B7EC9"/>
    <w:rsid w:val="007E1D12"/>
    <w:rsid w:val="00802F5C"/>
    <w:rsid w:val="00804819"/>
    <w:rsid w:val="008159D8"/>
    <w:rsid w:val="008308F3"/>
    <w:rsid w:val="00835DB4"/>
    <w:rsid w:val="00836FA3"/>
    <w:rsid w:val="00843CE8"/>
    <w:rsid w:val="00846E50"/>
    <w:rsid w:val="00863398"/>
    <w:rsid w:val="00864680"/>
    <w:rsid w:val="00872D70"/>
    <w:rsid w:val="00875197"/>
    <w:rsid w:val="00882E9C"/>
    <w:rsid w:val="00885872"/>
    <w:rsid w:val="008B34E4"/>
    <w:rsid w:val="008B50AE"/>
    <w:rsid w:val="008C048A"/>
    <w:rsid w:val="008D4853"/>
    <w:rsid w:val="008D7981"/>
    <w:rsid w:val="008F6E4F"/>
    <w:rsid w:val="009233BE"/>
    <w:rsid w:val="00952663"/>
    <w:rsid w:val="00955F9E"/>
    <w:rsid w:val="0096044C"/>
    <w:rsid w:val="0096402E"/>
    <w:rsid w:val="00964345"/>
    <w:rsid w:val="00974898"/>
    <w:rsid w:val="009A1C0E"/>
    <w:rsid w:val="009A3EA0"/>
    <w:rsid w:val="009B2B84"/>
    <w:rsid w:val="009D2DC5"/>
    <w:rsid w:val="009D3E16"/>
    <w:rsid w:val="009D7E45"/>
    <w:rsid w:val="00A172F8"/>
    <w:rsid w:val="00A238CC"/>
    <w:rsid w:val="00A27062"/>
    <w:rsid w:val="00A27662"/>
    <w:rsid w:val="00A4412B"/>
    <w:rsid w:val="00A4659E"/>
    <w:rsid w:val="00A54C6C"/>
    <w:rsid w:val="00A5533B"/>
    <w:rsid w:val="00A6043A"/>
    <w:rsid w:val="00A66078"/>
    <w:rsid w:val="00A71BFA"/>
    <w:rsid w:val="00A767FC"/>
    <w:rsid w:val="00A843BC"/>
    <w:rsid w:val="00A845A5"/>
    <w:rsid w:val="00A87CE9"/>
    <w:rsid w:val="00A90DD4"/>
    <w:rsid w:val="00A962C4"/>
    <w:rsid w:val="00AA4DCD"/>
    <w:rsid w:val="00AB315A"/>
    <w:rsid w:val="00AB32A5"/>
    <w:rsid w:val="00AC49E9"/>
    <w:rsid w:val="00AD7E4D"/>
    <w:rsid w:val="00AF0898"/>
    <w:rsid w:val="00AF7D95"/>
    <w:rsid w:val="00B020C4"/>
    <w:rsid w:val="00B06675"/>
    <w:rsid w:val="00B12DA3"/>
    <w:rsid w:val="00B17B5E"/>
    <w:rsid w:val="00B2258B"/>
    <w:rsid w:val="00B32B83"/>
    <w:rsid w:val="00B36CC8"/>
    <w:rsid w:val="00B718BD"/>
    <w:rsid w:val="00B921E1"/>
    <w:rsid w:val="00BB6171"/>
    <w:rsid w:val="00BB65B9"/>
    <w:rsid w:val="00BD3DD2"/>
    <w:rsid w:val="00BE105F"/>
    <w:rsid w:val="00BE19D1"/>
    <w:rsid w:val="00BE34BB"/>
    <w:rsid w:val="00BF0146"/>
    <w:rsid w:val="00C053E6"/>
    <w:rsid w:val="00C06156"/>
    <w:rsid w:val="00C078FA"/>
    <w:rsid w:val="00C26825"/>
    <w:rsid w:val="00C3571D"/>
    <w:rsid w:val="00C37780"/>
    <w:rsid w:val="00C46DCE"/>
    <w:rsid w:val="00C53531"/>
    <w:rsid w:val="00C63EAD"/>
    <w:rsid w:val="00C652D1"/>
    <w:rsid w:val="00C74299"/>
    <w:rsid w:val="00C8559A"/>
    <w:rsid w:val="00C94570"/>
    <w:rsid w:val="00CA5A9E"/>
    <w:rsid w:val="00CB7494"/>
    <w:rsid w:val="00CC51E9"/>
    <w:rsid w:val="00CE1CB4"/>
    <w:rsid w:val="00CE2A90"/>
    <w:rsid w:val="00CF5486"/>
    <w:rsid w:val="00D20103"/>
    <w:rsid w:val="00D209B3"/>
    <w:rsid w:val="00D216B5"/>
    <w:rsid w:val="00D22BD3"/>
    <w:rsid w:val="00D27974"/>
    <w:rsid w:val="00D443AE"/>
    <w:rsid w:val="00D652C3"/>
    <w:rsid w:val="00D7232E"/>
    <w:rsid w:val="00D75B0E"/>
    <w:rsid w:val="00D96CB7"/>
    <w:rsid w:val="00DA30B9"/>
    <w:rsid w:val="00DA405D"/>
    <w:rsid w:val="00DA64A9"/>
    <w:rsid w:val="00DB4ED5"/>
    <w:rsid w:val="00DB6A97"/>
    <w:rsid w:val="00DC53E7"/>
    <w:rsid w:val="00DC7937"/>
    <w:rsid w:val="00DF02B9"/>
    <w:rsid w:val="00DF1429"/>
    <w:rsid w:val="00DF60CA"/>
    <w:rsid w:val="00DF7968"/>
    <w:rsid w:val="00E06B6C"/>
    <w:rsid w:val="00E119E5"/>
    <w:rsid w:val="00E12B26"/>
    <w:rsid w:val="00E13BD8"/>
    <w:rsid w:val="00E13E7B"/>
    <w:rsid w:val="00E34A74"/>
    <w:rsid w:val="00E44D52"/>
    <w:rsid w:val="00E51A95"/>
    <w:rsid w:val="00E55A8A"/>
    <w:rsid w:val="00E62E74"/>
    <w:rsid w:val="00E64D9E"/>
    <w:rsid w:val="00E7586D"/>
    <w:rsid w:val="00E90708"/>
    <w:rsid w:val="00E90B45"/>
    <w:rsid w:val="00E923FE"/>
    <w:rsid w:val="00EB412F"/>
    <w:rsid w:val="00ED1534"/>
    <w:rsid w:val="00ED293D"/>
    <w:rsid w:val="00ED40D6"/>
    <w:rsid w:val="00EE03ED"/>
    <w:rsid w:val="00EE6D3F"/>
    <w:rsid w:val="00EF23D9"/>
    <w:rsid w:val="00F03384"/>
    <w:rsid w:val="00F1208A"/>
    <w:rsid w:val="00F12C6D"/>
    <w:rsid w:val="00F167D9"/>
    <w:rsid w:val="00F17BFF"/>
    <w:rsid w:val="00F33C43"/>
    <w:rsid w:val="00F34474"/>
    <w:rsid w:val="00F417E8"/>
    <w:rsid w:val="00F708B0"/>
    <w:rsid w:val="00F824E5"/>
    <w:rsid w:val="00F90072"/>
    <w:rsid w:val="00F91CA4"/>
    <w:rsid w:val="00FB0771"/>
    <w:rsid w:val="00FB14F6"/>
    <w:rsid w:val="00FD4E26"/>
    <w:rsid w:val="00FD52C2"/>
    <w:rsid w:val="00FD5A55"/>
    <w:rsid w:val="00FD7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F5AD"/>
  <w15:chartTrackingRefBased/>
  <w15:docId w15:val="{FD548272-9F53-40BE-92A6-3F4F888B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B9"/>
    <w:pPr>
      <w:ind w:left="720"/>
      <w:contextualSpacing/>
    </w:pPr>
  </w:style>
  <w:style w:type="paragraph" w:styleId="Header">
    <w:name w:val="header"/>
    <w:basedOn w:val="Normal"/>
    <w:link w:val="HeaderChar"/>
    <w:uiPriority w:val="99"/>
    <w:unhideWhenUsed/>
    <w:rsid w:val="009B2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B84"/>
  </w:style>
  <w:style w:type="paragraph" w:styleId="Footer">
    <w:name w:val="footer"/>
    <w:basedOn w:val="Normal"/>
    <w:link w:val="FooterChar"/>
    <w:uiPriority w:val="99"/>
    <w:unhideWhenUsed/>
    <w:rsid w:val="009B2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B84"/>
  </w:style>
  <w:style w:type="character" w:styleId="Hyperlink">
    <w:name w:val="Hyperlink"/>
    <w:basedOn w:val="DefaultParagraphFont"/>
    <w:uiPriority w:val="99"/>
    <w:unhideWhenUsed/>
    <w:rsid w:val="00FB14F6"/>
    <w:rPr>
      <w:color w:val="0000FF"/>
      <w:u w:val="single"/>
    </w:rPr>
  </w:style>
  <w:style w:type="character" w:styleId="UnresolvedMention">
    <w:name w:val="Unresolved Mention"/>
    <w:basedOn w:val="DefaultParagraphFont"/>
    <w:uiPriority w:val="99"/>
    <w:semiHidden/>
    <w:unhideWhenUsed/>
    <w:rsid w:val="00453B4B"/>
    <w:rPr>
      <w:color w:val="605E5C"/>
      <w:shd w:val="clear" w:color="auto" w:fill="E1DFDD"/>
    </w:rPr>
  </w:style>
  <w:style w:type="character" w:customStyle="1" w:styleId="authorname">
    <w:name w:val="authorname"/>
    <w:basedOn w:val="DefaultParagraphFont"/>
    <w:rsid w:val="00C3571D"/>
  </w:style>
  <w:style w:type="character" w:customStyle="1" w:styleId="separator">
    <w:name w:val="separator"/>
    <w:basedOn w:val="DefaultParagraphFont"/>
    <w:rsid w:val="00C3571D"/>
  </w:style>
  <w:style w:type="character" w:customStyle="1" w:styleId="arttitle">
    <w:name w:val="art_title"/>
    <w:basedOn w:val="DefaultParagraphFont"/>
    <w:rsid w:val="00C3571D"/>
  </w:style>
  <w:style w:type="character" w:customStyle="1" w:styleId="serialtitle">
    <w:name w:val="serial_title"/>
    <w:basedOn w:val="DefaultParagraphFont"/>
    <w:rsid w:val="00C3571D"/>
  </w:style>
  <w:style w:type="character" w:customStyle="1" w:styleId="volumeissue">
    <w:name w:val="volume_issue"/>
    <w:basedOn w:val="DefaultParagraphFont"/>
    <w:rsid w:val="00C3571D"/>
  </w:style>
  <w:style w:type="character" w:customStyle="1" w:styleId="pagerange">
    <w:name w:val="page_range"/>
    <w:basedOn w:val="DefaultParagraphFont"/>
    <w:rsid w:val="00C3571D"/>
  </w:style>
  <w:style w:type="character" w:customStyle="1" w:styleId="doilink">
    <w:name w:val="doi_link"/>
    <w:basedOn w:val="DefaultParagraphFont"/>
    <w:rsid w:val="00C3571D"/>
  </w:style>
  <w:style w:type="character" w:customStyle="1" w:styleId="Date1">
    <w:name w:val="Date1"/>
    <w:basedOn w:val="DefaultParagraphFont"/>
    <w:rsid w:val="005E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7256">
      <w:bodyDiv w:val="1"/>
      <w:marLeft w:val="0"/>
      <w:marRight w:val="0"/>
      <w:marTop w:val="0"/>
      <w:marBottom w:val="0"/>
      <w:divBdr>
        <w:top w:val="none" w:sz="0" w:space="0" w:color="auto"/>
        <w:left w:val="none" w:sz="0" w:space="0" w:color="auto"/>
        <w:bottom w:val="none" w:sz="0" w:space="0" w:color="auto"/>
        <w:right w:val="none" w:sz="0" w:space="0" w:color="auto"/>
      </w:divBdr>
    </w:div>
    <w:div w:id="744886923">
      <w:bodyDiv w:val="1"/>
      <w:marLeft w:val="0"/>
      <w:marRight w:val="0"/>
      <w:marTop w:val="0"/>
      <w:marBottom w:val="0"/>
      <w:divBdr>
        <w:top w:val="none" w:sz="0" w:space="0" w:color="auto"/>
        <w:left w:val="none" w:sz="0" w:space="0" w:color="auto"/>
        <w:bottom w:val="none" w:sz="0" w:space="0" w:color="auto"/>
        <w:right w:val="none" w:sz="0" w:space="0" w:color="auto"/>
      </w:divBdr>
      <w:divsChild>
        <w:div w:id="1088772520">
          <w:marLeft w:val="0"/>
          <w:marRight w:val="0"/>
          <w:marTop w:val="0"/>
          <w:marBottom w:val="0"/>
          <w:divBdr>
            <w:top w:val="none" w:sz="0" w:space="0" w:color="auto"/>
            <w:left w:val="none" w:sz="0" w:space="0" w:color="auto"/>
            <w:bottom w:val="none" w:sz="0" w:space="0" w:color="auto"/>
            <w:right w:val="none" w:sz="0" w:space="0" w:color="auto"/>
          </w:divBdr>
        </w:div>
      </w:divsChild>
    </w:div>
    <w:div w:id="9225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7470919.2020.17640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24-02/NQF%20Snapshot%20Q4%202023%20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ecd.org/els/soc/PF2_1_Parental_leave_system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s.oecd.org/index.aspx?queryid=547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98EFD91F-FFE3-4728-9256-0D0BEA0E09F9}">
  <ds:schemaRefs>
    <ds:schemaRef ds:uri="http://schemas.microsoft.com/sharepoint/v3/contenttype/forms"/>
  </ds:schemaRefs>
</ds:datastoreItem>
</file>

<file path=customXml/itemProps2.xml><?xml version="1.0" encoding="utf-8"?>
<ds:datastoreItem xmlns:ds="http://schemas.openxmlformats.org/officeDocument/2006/customXml" ds:itemID="{99DE9B9C-E129-449C-8E47-170129602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B84AA-6046-4AF1-B953-6F579A24105A}">
  <ds:schemaRefs>
    <ds:schemaRef ds:uri="http://schemas.microsoft.com/sharepoint/events"/>
  </ds:schemaRefs>
</ds:datastoreItem>
</file>

<file path=customXml/itemProps4.xml><?xml version="1.0" encoding="utf-8"?>
<ds:datastoreItem xmlns:ds="http://schemas.openxmlformats.org/officeDocument/2006/customXml" ds:itemID="{DE136C72-737D-475A-BCFB-091099AE1355}">
  <ds:schemaRefs>
    <ds:schemaRef ds:uri="http://purl.org/dc/dcmitype/"/>
    <ds:schemaRef ds:uri="http://schemas.openxmlformats.org/package/2006/metadata/core-properties"/>
    <ds:schemaRef ds:uri="http://www.w3.org/XML/1998/namespace"/>
    <ds:schemaRef ds:uri="20393cdf-440a-4521-8f19-00ba43423d00"/>
    <ds:schemaRef ds:uri="http://schemas.microsoft.com/office/infopath/2007/PartnerControls"/>
    <ds:schemaRef ds:uri="http://purl.org/dc/terms/"/>
    <ds:schemaRef ds:uri="http://schemas.microsoft.com/office/2006/documentManagement/types"/>
    <ds:schemaRef ds:uri="3d385984-9344-419b-a80b-49c06a2bdab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Submission 195 - Northern Rivers Preschool Alliance - Early Childhood Education and Care - Public inquiry</vt:lpstr>
    </vt:vector>
  </TitlesOfParts>
  <Company>Northern Rivers Preschool Alliance</Company>
  <LinksUpToDate>false</LinksUpToDate>
  <CharactersWithSpaces>13959</CharactersWithSpaces>
  <SharedDoc>false</SharedDoc>
  <HLinks>
    <vt:vector size="24" baseType="variant">
      <vt:variant>
        <vt:i4>72</vt:i4>
      </vt:variant>
      <vt:variant>
        <vt:i4>9</vt:i4>
      </vt:variant>
      <vt:variant>
        <vt:i4>0</vt:i4>
      </vt:variant>
      <vt:variant>
        <vt:i4>5</vt:i4>
      </vt:variant>
      <vt:variant>
        <vt:lpwstr>https://www.oecd.org/els/soc/PF2_1_Parental_leave_systems.pdf</vt:lpwstr>
      </vt:variant>
      <vt:variant>
        <vt:lpwstr/>
      </vt:variant>
      <vt:variant>
        <vt:i4>3932283</vt:i4>
      </vt:variant>
      <vt:variant>
        <vt:i4>6</vt:i4>
      </vt:variant>
      <vt:variant>
        <vt:i4>0</vt:i4>
      </vt:variant>
      <vt:variant>
        <vt:i4>5</vt:i4>
      </vt:variant>
      <vt:variant>
        <vt:lpwstr>https://stats.oecd.org/index.aspx?queryid=54760</vt:lpwstr>
      </vt:variant>
      <vt:variant>
        <vt:lpwstr/>
      </vt:variant>
      <vt:variant>
        <vt:i4>983111</vt:i4>
      </vt:variant>
      <vt:variant>
        <vt:i4>3</vt:i4>
      </vt:variant>
      <vt:variant>
        <vt:i4>0</vt:i4>
      </vt:variant>
      <vt:variant>
        <vt:i4>5</vt:i4>
      </vt:variant>
      <vt:variant>
        <vt:lpwstr>https://doi.org/10.1080/17470919.2020.1764093</vt:lpwstr>
      </vt:variant>
      <vt:variant>
        <vt:lpwstr/>
      </vt:variant>
      <vt:variant>
        <vt:i4>5832782</vt:i4>
      </vt:variant>
      <vt:variant>
        <vt:i4>0</vt:i4>
      </vt:variant>
      <vt:variant>
        <vt:i4>0</vt:i4>
      </vt:variant>
      <vt:variant>
        <vt:i4>5</vt:i4>
      </vt:variant>
      <vt:variant>
        <vt:lpwstr>https://www.acecqa.gov.au/sites/default/files/2024-02/NQF Snapshot Q4 2023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195 - Northern Rivers Preschool Alliance - Early Childhood Education and Care - Public inquiry</dc:title>
  <dc:subject/>
  <dc:creator>Northern Rivers Preschool Alliance</dc:creator>
  <cp:keywords/>
  <dc:description/>
  <cp:lastModifiedBy>Chris Alston</cp:lastModifiedBy>
  <cp:revision>5</cp:revision>
  <cp:lastPrinted>2024-02-16T02:53:00Z</cp:lastPrinted>
  <dcterms:created xsi:type="dcterms:W3CDTF">2024-02-14T22:15:00Z</dcterms:created>
  <dcterms:modified xsi:type="dcterms:W3CDTF">2024-02-16T02:54:00Z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ies>
</file>