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E5" w:rsidRDefault="00244AE5" w:rsidP="00244AE5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244AE5" w:rsidRDefault="00244AE5" w:rsidP="00244AE5">
      <w:pPr>
        <w:pStyle w:val="NormalWeb"/>
      </w:pPr>
      <w:r>
        <w:t xml:space="preserve">Government services should be directly delivered by government, not outsourced or privatised. The profit incentive can redirect priorities in a way that will damage the support the public needs. </w:t>
      </w:r>
    </w:p>
    <w:p w:rsidR="00244AE5" w:rsidRDefault="00244AE5" w:rsidP="00244AE5">
      <w:pPr>
        <w:pStyle w:val="NormalWeb"/>
      </w:pPr>
      <w:r>
        <w:t>Stanley Rosenthal</w:t>
      </w:r>
    </w:p>
    <w:p w:rsidR="00DE4476" w:rsidRDefault="00DE4476"/>
    <w:sectPr w:rsidR="00DE4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A0"/>
    <w:rsid w:val="00244AE5"/>
    <w:rsid w:val="00872E81"/>
    <w:rsid w:val="00DE4476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44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44AE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44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44A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44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44AE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44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44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181 - Stanley Rosenthal - Identifying Sectors for Reform - 1st Stage of the Human Services public inquiry</vt:lpstr>
    </vt:vector>
  </TitlesOfParts>
  <Company>Stanley Rosenthal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181 - Stanley Rosenthal - Identifying Sectors for Reform - 1st Stage of the Human Services public inquiry</dc:title>
  <dc:creator>Stanley Rosenthal</dc:creator>
  <cp:lastModifiedBy>Productivity Commission</cp:lastModifiedBy>
  <cp:revision>3</cp:revision>
  <dcterms:created xsi:type="dcterms:W3CDTF">2016-08-02T00:00:00Z</dcterms:created>
  <dcterms:modified xsi:type="dcterms:W3CDTF">2016-08-04T01:54:00Z</dcterms:modified>
</cp:coreProperties>
</file>