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A8" w:rsidRPr="00E313A8" w:rsidRDefault="00E313A8" w:rsidP="00E313A8">
      <w:pPr>
        <w:pStyle w:val="NormalWeb"/>
        <w:rPr>
          <w:sz w:val="28"/>
          <w:szCs w:val="28"/>
        </w:rPr>
      </w:pPr>
      <w:bookmarkStart w:id="0" w:name="_GoBack"/>
      <w:bookmarkEnd w:id="0"/>
      <w:r w:rsidRPr="00E313A8">
        <w:rPr>
          <w:sz w:val="28"/>
          <w:szCs w:val="28"/>
        </w:rPr>
        <w:t>The Productivity Commission’s Education Evidence Base draft report fails to pay adequate attention to international context. On page 4 of the report overview is a graph that reveals a simple fact about the effect of changes in spending on educational performance. Of the 19 countries on that graph, 15 have a better performance in mathematics scores as measured by PISA (they improved, or went backwards by less than we did, from 2003 to 2012). Of those 15 better-performed nations, 11 had increased their education spending per student by a greater amount than had Australia. Yet the usual suspects will tell us that more money doesn’t solve the problem. Of course it doesn’t, but clearly it would be a big help.</w:t>
      </w:r>
    </w:p>
    <w:p w:rsidR="00D62195" w:rsidRDefault="00E313A8">
      <w:r>
        <w:t>Andrew Gaylard</w:t>
      </w:r>
    </w:p>
    <w:sectPr w:rsidR="00D6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8"/>
    <w:rsid w:val="00780A23"/>
    <w:rsid w:val="008C41E4"/>
    <w:rsid w:val="00B942D5"/>
    <w:rsid w:val="00D62195"/>
    <w:rsid w:val="00E3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3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3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true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7B16309804912F4C836C9B00CB9F6860" ma:contentTypeVersion="0" ma:contentTypeDescription="" ma:contentTypeScope="" ma:versionID="fd0c8bd8741e3c894bbb292a1bc189fd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abbefac06b4241f8d8c2044c94b692d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32575-6D63-4B40-AC69-A0D13B91DF45}">
  <ds:schemaRefs>
    <ds:schemaRef ds:uri="http://schemas.microsoft.com/office/2006/metadata/properties"/>
    <ds:schemaRef ds:uri="8044c801-d84b-4ee1-a77e-678f8dcdee17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3f4bcce7-ac1a-4c9d-aa3e-7e77695652db"/>
  </ds:schemaRefs>
</ds:datastoreItem>
</file>

<file path=customXml/itemProps2.xml><?xml version="1.0" encoding="utf-8"?>
<ds:datastoreItem xmlns:ds="http://schemas.openxmlformats.org/officeDocument/2006/customXml" ds:itemID="{DF5D1580-3ED4-46A0-ADE1-F68899E10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BF38E-53FE-4B13-AF2D-EA68A83958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39FA9BA-F6EE-46A3-9641-723E264127B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2AE9AEE-AFFF-4651-898C-B974CC9B9F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042CF8-1690-46C1-B260-5DE093CF4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607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DR81 - Andrew Gaylard - Education Evidence Base - Public inquiry</vt:lpstr>
    </vt:vector>
  </TitlesOfParts>
  <Company>Andrew Gaylard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DR81 - Andrew Gaylard - Education Evidence Base - Public inquiry</dc:title>
  <dc:subject/>
  <dc:creator>Andrew Gaylard</dc:creator>
  <cp:keywords/>
  <dc:description/>
  <cp:lastModifiedBy>Productivity Commission</cp:lastModifiedBy>
  <cp:revision>3</cp:revision>
  <dcterms:created xsi:type="dcterms:W3CDTF">2016-09-07T03:58:00Z</dcterms:created>
  <dcterms:modified xsi:type="dcterms:W3CDTF">2016-09-07T04:20:00Z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0x0101007916246811615643A710C6FEAFF56A871105007B16309804912F4C836C9B00CB9F6860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