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6B635" w14:textId="2754EB66" w:rsidR="00AD3640" w:rsidRPr="000B0321" w:rsidRDefault="00516CA3" w:rsidP="00896A4A">
      <w:pPr>
        <w:rPr>
          <w:b/>
        </w:rPr>
      </w:pPr>
      <w:bookmarkStart w:id="0" w:name="_GoBack"/>
      <w:bookmarkEnd w:id="0"/>
      <w:r>
        <w:t>LGANT Submission to</w:t>
      </w:r>
      <w:r w:rsidR="00854540">
        <w:t xml:space="preserve"> the</w:t>
      </w:r>
      <w:r>
        <w:t xml:space="preserve"> </w:t>
      </w:r>
      <w:r w:rsidR="004924E6">
        <w:rPr>
          <w:b/>
        </w:rPr>
        <w:t>EXPENDITURE ON CHILDREN IN THE N</w:t>
      </w:r>
      <w:r w:rsidR="00854540">
        <w:rPr>
          <w:b/>
        </w:rPr>
        <w:t xml:space="preserve">ORTHERN TERRITORY </w:t>
      </w:r>
    </w:p>
    <w:p w14:paraId="632E1F14" w14:textId="77777777" w:rsidR="00C95394" w:rsidRDefault="00C95394" w:rsidP="00896A4A"/>
    <w:p w14:paraId="7966B636" w14:textId="4EE94481" w:rsidR="00516CA3" w:rsidRDefault="00516CA3" w:rsidP="00896A4A">
      <w:r>
        <w:t xml:space="preserve">Via </w:t>
      </w:r>
      <w:r w:rsidR="004924E6">
        <w:t>online</w:t>
      </w:r>
      <w:r w:rsidR="00895C4B">
        <w:t xml:space="preserve"> to: </w:t>
      </w:r>
      <w:r w:rsidR="004924E6">
        <w:rPr>
          <w:b/>
        </w:rPr>
        <w:t>www.pc.gov.au/nt-children</w:t>
      </w:r>
    </w:p>
    <w:p w14:paraId="31EA4B83" w14:textId="77777777" w:rsidR="00C95394" w:rsidRDefault="00C95394" w:rsidP="00895C4B">
      <w:pPr>
        <w:rPr>
          <w:b/>
        </w:rPr>
      </w:pPr>
    </w:p>
    <w:p w14:paraId="7966B638" w14:textId="63987615" w:rsidR="00895C4B" w:rsidRDefault="008E2AAF" w:rsidP="00895C4B">
      <w:pPr>
        <w:rPr>
          <w:b/>
        </w:rPr>
      </w:pPr>
      <w:r>
        <w:rPr>
          <w:b/>
        </w:rPr>
        <w:t>25</w:t>
      </w:r>
      <w:r w:rsidR="004924E6">
        <w:rPr>
          <w:b/>
        </w:rPr>
        <w:t xml:space="preserve"> July 2019</w:t>
      </w:r>
    </w:p>
    <w:p w14:paraId="16D2AB97" w14:textId="77777777" w:rsidR="004924E6" w:rsidRDefault="004924E6" w:rsidP="00895C4B">
      <w:pPr>
        <w:rPr>
          <w:b/>
        </w:rPr>
      </w:pPr>
    </w:p>
    <w:p w14:paraId="2E42F380" w14:textId="59844BE4" w:rsidR="004924E6" w:rsidRPr="004924E6" w:rsidRDefault="004924E6" w:rsidP="00895C4B">
      <w:pPr>
        <w:rPr>
          <w:b/>
        </w:rPr>
      </w:pPr>
      <w:r>
        <w:rPr>
          <w:b/>
        </w:rPr>
        <w:t>About this submission</w:t>
      </w:r>
    </w:p>
    <w:p w14:paraId="40C459B9" w14:textId="77777777" w:rsidR="0000236B" w:rsidRDefault="004924E6" w:rsidP="00895C4B">
      <w:r>
        <w:t xml:space="preserve">This submission is in response to the Productivity Commission’s inquiry into government expenditure on children and family services in the Northern Territory.  </w:t>
      </w:r>
    </w:p>
    <w:p w14:paraId="62334675" w14:textId="77777777" w:rsidR="0000236B" w:rsidRDefault="0000236B" w:rsidP="00895C4B"/>
    <w:p w14:paraId="04CD12C1" w14:textId="41122D0D" w:rsidR="00F337CF" w:rsidRDefault="00F337CF" w:rsidP="00895C4B">
      <w:r>
        <w:rPr>
          <w:noProof/>
          <w:lang w:eastAsia="en-AU"/>
        </w:rPr>
        <w:drawing>
          <wp:inline distT="0" distB="0" distL="0" distR="0" wp14:anchorId="71573093" wp14:editId="5E02561C">
            <wp:extent cx="5486400" cy="3200400"/>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052E1D1" w14:textId="210675EC" w:rsidR="00F337CF" w:rsidRDefault="008B6032" w:rsidP="002D18B8">
      <w:r>
        <w:rPr>
          <w:noProof/>
          <w:lang w:eastAsia="en-AU"/>
        </w:rPr>
        <w:drawing>
          <wp:inline distT="0" distB="0" distL="0" distR="0" wp14:anchorId="0FE6AEB0" wp14:editId="774E94CD">
            <wp:extent cx="5486400" cy="2200275"/>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679DAA7" w14:textId="39A46267" w:rsidR="0000236B" w:rsidRDefault="0000236B" w:rsidP="00895C4B"/>
    <w:p w14:paraId="20CE64EE" w14:textId="3C86E33A" w:rsidR="0097626D" w:rsidRDefault="00960735" w:rsidP="00895C4B">
      <w:r>
        <w:rPr>
          <w:noProof/>
          <w:lang w:eastAsia="en-AU"/>
        </w:rPr>
        <w:lastRenderedPageBreak/>
        <w:drawing>
          <wp:inline distT="0" distB="0" distL="0" distR="0" wp14:anchorId="1DC80C2D" wp14:editId="6CD971C3">
            <wp:extent cx="5486400" cy="2085975"/>
            <wp:effectExtent l="19050" t="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902AF9E" w14:textId="5ADE5C72" w:rsidR="0097626D" w:rsidRDefault="0097626D" w:rsidP="00895C4B"/>
    <w:p w14:paraId="1737923F" w14:textId="77777777" w:rsidR="00F96D01" w:rsidRDefault="00F96D01" w:rsidP="00042F9A">
      <w:pPr>
        <w:jc w:val="center"/>
        <w:rPr>
          <w:b/>
        </w:rPr>
      </w:pPr>
    </w:p>
    <w:p w14:paraId="49F24AAF" w14:textId="77777777" w:rsidR="00F96D01" w:rsidRDefault="00F96D01" w:rsidP="00042F9A">
      <w:pPr>
        <w:jc w:val="center"/>
        <w:rPr>
          <w:b/>
        </w:rPr>
      </w:pPr>
    </w:p>
    <w:p w14:paraId="7FD77DC5" w14:textId="7FAE0836" w:rsidR="004924E6" w:rsidRDefault="00042F9A" w:rsidP="00042F9A">
      <w:pPr>
        <w:jc w:val="center"/>
        <w:rPr>
          <w:b/>
        </w:rPr>
      </w:pPr>
      <w:r>
        <w:rPr>
          <w:b/>
        </w:rPr>
        <w:t>Table 1</w:t>
      </w:r>
    </w:p>
    <w:p w14:paraId="18672A80" w14:textId="527DF328" w:rsidR="00042F9A" w:rsidRPr="00042F9A" w:rsidRDefault="0097626D" w:rsidP="00042F9A">
      <w:pPr>
        <w:jc w:val="center"/>
        <w:rPr>
          <w:b/>
        </w:rPr>
      </w:pPr>
      <w:r>
        <w:rPr>
          <w:b/>
        </w:rPr>
        <w:t xml:space="preserve"> Specific s</w:t>
      </w:r>
      <w:r w:rsidR="0000236B">
        <w:rPr>
          <w:b/>
        </w:rPr>
        <w:t>ervices and programs</w:t>
      </w:r>
      <w:r w:rsidR="00042F9A">
        <w:rPr>
          <w:b/>
        </w:rPr>
        <w:t xml:space="preserve"> </w:t>
      </w:r>
    </w:p>
    <w:tbl>
      <w:tblPr>
        <w:tblStyle w:val="TableGrid"/>
        <w:tblW w:w="0" w:type="auto"/>
        <w:tblLook w:val="04A0" w:firstRow="1" w:lastRow="0" w:firstColumn="1" w:lastColumn="0" w:noHBand="0" w:noVBand="1"/>
      </w:tblPr>
      <w:tblGrid>
        <w:gridCol w:w="1048"/>
        <w:gridCol w:w="4820"/>
        <w:gridCol w:w="2880"/>
      </w:tblGrid>
      <w:tr w:rsidR="007139CD" w14:paraId="2F044A4D" w14:textId="77777777" w:rsidTr="007139CD">
        <w:tc>
          <w:tcPr>
            <w:tcW w:w="1048" w:type="dxa"/>
            <w:shd w:val="clear" w:color="auto" w:fill="A6A6A6" w:themeFill="background1" w:themeFillShade="A6"/>
          </w:tcPr>
          <w:p w14:paraId="4DE04C56" w14:textId="1794D6B0" w:rsidR="007139CD" w:rsidRPr="00042F9A" w:rsidRDefault="007139CD" w:rsidP="00895C4B">
            <w:pPr>
              <w:rPr>
                <w:b/>
              </w:rPr>
            </w:pPr>
            <w:r w:rsidRPr="00042F9A">
              <w:rPr>
                <w:b/>
              </w:rPr>
              <w:t>Number</w:t>
            </w:r>
          </w:p>
        </w:tc>
        <w:tc>
          <w:tcPr>
            <w:tcW w:w="4820" w:type="dxa"/>
            <w:shd w:val="clear" w:color="auto" w:fill="A6A6A6" w:themeFill="background1" w:themeFillShade="A6"/>
          </w:tcPr>
          <w:p w14:paraId="30DD50B1" w14:textId="055A29CE" w:rsidR="007139CD" w:rsidRPr="00042F9A" w:rsidRDefault="007139CD" w:rsidP="00895C4B">
            <w:pPr>
              <w:rPr>
                <w:b/>
              </w:rPr>
            </w:pPr>
            <w:r>
              <w:rPr>
                <w:b/>
              </w:rPr>
              <w:t>Services and Programs</w:t>
            </w:r>
            <w:r w:rsidRPr="00042F9A">
              <w:rPr>
                <w:b/>
              </w:rPr>
              <w:t xml:space="preserve"> </w:t>
            </w:r>
            <w:r>
              <w:rPr>
                <w:b/>
              </w:rPr>
              <w:t>by Council</w:t>
            </w:r>
            <w:r w:rsidR="00167B83">
              <w:rPr>
                <w:b/>
              </w:rPr>
              <w:t>s</w:t>
            </w:r>
          </w:p>
        </w:tc>
        <w:tc>
          <w:tcPr>
            <w:tcW w:w="2880" w:type="dxa"/>
            <w:shd w:val="clear" w:color="auto" w:fill="A6A6A6" w:themeFill="background1" w:themeFillShade="A6"/>
          </w:tcPr>
          <w:p w14:paraId="70843B47" w14:textId="77777777" w:rsidR="007139CD" w:rsidRDefault="007139CD" w:rsidP="00F87DED">
            <w:pPr>
              <w:jc w:val="center"/>
              <w:rPr>
                <w:b/>
              </w:rPr>
            </w:pPr>
            <w:r w:rsidRPr="00042F9A">
              <w:rPr>
                <w:b/>
              </w:rPr>
              <w:t>Grant Income</w:t>
            </w:r>
          </w:p>
          <w:p w14:paraId="356D5AC9" w14:textId="1BE316E5" w:rsidR="007139CD" w:rsidRPr="00042F9A" w:rsidRDefault="007139CD" w:rsidP="00F87DED">
            <w:pPr>
              <w:jc w:val="center"/>
              <w:rPr>
                <w:b/>
              </w:rPr>
            </w:pPr>
            <w:r>
              <w:rPr>
                <w:b/>
              </w:rPr>
              <w:t>$</w:t>
            </w:r>
          </w:p>
        </w:tc>
      </w:tr>
      <w:tr w:rsidR="007139CD" w14:paraId="4711F946" w14:textId="77777777" w:rsidTr="007139CD">
        <w:tc>
          <w:tcPr>
            <w:tcW w:w="1048" w:type="dxa"/>
          </w:tcPr>
          <w:p w14:paraId="320ABD5C" w14:textId="77777777" w:rsidR="007139CD" w:rsidRDefault="007139CD" w:rsidP="00895C4B"/>
          <w:p w14:paraId="52A34284" w14:textId="610F5254" w:rsidR="007139CD" w:rsidRPr="0000236B" w:rsidRDefault="007139CD" w:rsidP="00895C4B">
            <w:pPr>
              <w:rPr>
                <w:b/>
              </w:rPr>
            </w:pPr>
            <w:r w:rsidRPr="0000236B">
              <w:rPr>
                <w:b/>
              </w:rPr>
              <w:t>1.</w:t>
            </w:r>
          </w:p>
        </w:tc>
        <w:tc>
          <w:tcPr>
            <w:tcW w:w="4820" w:type="dxa"/>
          </w:tcPr>
          <w:p w14:paraId="23D64D8A" w14:textId="77777777" w:rsidR="007139CD" w:rsidRDefault="007139CD" w:rsidP="00895C4B"/>
          <w:p w14:paraId="5C3B93EC" w14:textId="6F69659F" w:rsidR="007139CD" w:rsidRPr="0000236B" w:rsidRDefault="007139CD" w:rsidP="00895C4B">
            <w:pPr>
              <w:rPr>
                <w:b/>
              </w:rPr>
            </w:pPr>
            <w:r w:rsidRPr="0000236B">
              <w:rPr>
                <w:b/>
              </w:rPr>
              <w:t>Alice Springs Town Council</w:t>
            </w:r>
          </w:p>
        </w:tc>
        <w:tc>
          <w:tcPr>
            <w:tcW w:w="2880" w:type="dxa"/>
          </w:tcPr>
          <w:p w14:paraId="396C7155" w14:textId="77777777" w:rsidR="007139CD" w:rsidRDefault="007139CD" w:rsidP="00895C4B"/>
          <w:p w14:paraId="74A6B9FF" w14:textId="77777777" w:rsidR="007139CD" w:rsidRDefault="007139CD" w:rsidP="00895C4B"/>
        </w:tc>
      </w:tr>
      <w:tr w:rsidR="007139CD" w14:paraId="4578B36B" w14:textId="77777777" w:rsidTr="007139CD">
        <w:tc>
          <w:tcPr>
            <w:tcW w:w="1048" w:type="dxa"/>
          </w:tcPr>
          <w:p w14:paraId="46E9181D" w14:textId="77777777" w:rsidR="007139CD" w:rsidRDefault="007139CD" w:rsidP="00895C4B"/>
        </w:tc>
        <w:tc>
          <w:tcPr>
            <w:tcW w:w="4820" w:type="dxa"/>
          </w:tcPr>
          <w:p w14:paraId="3CAA27E2" w14:textId="17348D93" w:rsidR="007139CD" w:rsidRDefault="007139CD" w:rsidP="00895C4B">
            <w:r>
              <w:t>Safer streets programme</w:t>
            </w:r>
          </w:p>
          <w:p w14:paraId="77A6DEE0" w14:textId="2CA7A0CF" w:rsidR="007139CD" w:rsidRDefault="007139CD" w:rsidP="00895C4B">
            <w:r>
              <w:t>Youth Vibe holidays and programs</w:t>
            </w:r>
          </w:p>
          <w:p w14:paraId="774EF1CA" w14:textId="14E4184A" w:rsidR="007139CD" w:rsidRPr="00F97F94" w:rsidRDefault="007139CD" w:rsidP="007139CD">
            <w:pPr>
              <w:rPr>
                <w:b/>
              </w:rPr>
            </w:pPr>
          </w:p>
        </w:tc>
        <w:tc>
          <w:tcPr>
            <w:tcW w:w="2880" w:type="dxa"/>
          </w:tcPr>
          <w:p w14:paraId="73316A67" w14:textId="54C9BBA9" w:rsidR="007139CD" w:rsidRDefault="007139CD" w:rsidP="00F87DED">
            <w:pPr>
              <w:jc w:val="right"/>
            </w:pPr>
            <w:r>
              <w:t>4,000</w:t>
            </w:r>
          </w:p>
          <w:p w14:paraId="3BAB2A52" w14:textId="2AE6B60F" w:rsidR="007139CD" w:rsidRDefault="007139CD" w:rsidP="00F87DED">
            <w:pPr>
              <w:jc w:val="right"/>
            </w:pPr>
            <w:r>
              <w:t>7,000</w:t>
            </w:r>
          </w:p>
          <w:p w14:paraId="2A9EC9BF" w14:textId="44E622D1" w:rsidR="007139CD" w:rsidRPr="00F97F94" w:rsidRDefault="007139CD" w:rsidP="00F87DED">
            <w:pPr>
              <w:jc w:val="right"/>
              <w:rPr>
                <w:b/>
              </w:rPr>
            </w:pPr>
          </w:p>
        </w:tc>
      </w:tr>
      <w:tr w:rsidR="000767C4" w14:paraId="0CE0700B" w14:textId="77777777" w:rsidTr="007139CD">
        <w:tc>
          <w:tcPr>
            <w:tcW w:w="1048" w:type="dxa"/>
          </w:tcPr>
          <w:p w14:paraId="5E305D45" w14:textId="77777777" w:rsidR="000767C4" w:rsidRDefault="000767C4" w:rsidP="00F64812">
            <w:pPr>
              <w:rPr>
                <w:b/>
              </w:rPr>
            </w:pPr>
          </w:p>
          <w:p w14:paraId="43894766" w14:textId="00770526" w:rsidR="000767C4" w:rsidRDefault="000767C4" w:rsidP="00895C4B">
            <w:r>
              <w:rPr>
                <w:b/>
              </w:rPr>
              <w:t>2.</w:t>
            </w:r>
          </w:p>
        </w:tc>
        <w:tc>
          <w:tcPr>
            <w:tcW w:w="4820" w:type="dxa"/>
          </w:tcPr>
          <w:p w14:paraId="710D378D" w14:textId="77777777" w:rsidR="000767C4" w:rsidRDefault="000767C4" w:rsidP="00F64812">
            <w:pPr>
              <w:rPr>
                <w:b/>
              </w:rPr>
            </w:pPr>
          </w:p>
          <w:p w14:paraId="0484DC84" w14:textId="231917A2" w:rsidR="000767C4" w:rsidRDefault="000767C4" w:rsidP="00895C4B">
            <w:r>
              <w:rPr>
                <w:b/>
              </w:rPr>
              <w:t>Barkly Regional Council</w:t>
            </w:r>
          </w:p>
        </w:tc>
        <w:tc>
          <w:tcPr>
            <w:tcW w:w="2880" w:type="dxa"/>
          </w:tcPr>
          <w:p w14:paraId="14AC6703" w14:textId="77777777" w:rsidR="000767C4" w:rsidRDefault="000767C4" w:rsidP="00F64812">
            <w:pPr>
              <w:jc w:val="right"/>
            </w:pPr>
          </w:p>
          <w:p w14:paraId="780C59DD" w14:textId="77777777" w:rsidR="000767C4" w:rsidRDefault="000767C4" w:rsidP="00F87DED">
            <w:pPr>
              <w:jc w:val="right"/>
            </w:pPr>
          </w:p>
        </w:tc>
      </w:tr>
      <w:tr w:rsidR="000767C4" w14:paraId="0ADB8327" w14:textId="77777777" w:rsidTr="007139CD">
        <w:tc>
          <w:tcPr>
            <w:tcW w:w="1048" w:type="dxa"/>
          </w:tcPr>
          <w:p w14:paraId="28214F5C" w14:textId="77777777" w:rsidR="000767C4" w:rsidRDefault="000767C4" w:rsidP="00F64812">
            <w:pPr>
              <w:rPr>
                <w:b/>
              </w:rPr>
            </w:pPr>
          </w:p>
        </w:tc>
        <w:tc>
          <w:tcPr>
            <w:tcW w:w="4820" w:type="dxa"/>
          </w:tcPr>
          <w:p w14:paraId="6EC76C4C" w14:textId="05EDDEE7" w:rsidR="000767C4" w:rsidRDefault="00511D1F" w:rsidP="00C72FE2">
            <w:r w:rsidRPr="00511D1F">
              <w:t>Safe</w:t>
            </w:r>
            <w:r w:rsidR="001A1DF2">
              <w:t xml:space="preserve"> </w:t>
            </w:r>
            <w:r w:rsidRPr="00511D1F">
              <w:t>house program</w:t>
            </w:r>
          </w:p>
          <w:p w14:paraId="1629F4B9" w14:textId="700C2ED9" w:rsidR="00D876BD" w:rsidRDefault="00370FB7" w:rsidP="00C72FE2">
            <w:r>
              <w:t xml:space="preserve">Community safety </w:t>
            </w:r>
            <w:r w:rsidR="00D876BD">
              <w:t>patrol program</w:t>
            </w:r>
          </w:p>
          <w:p w14:paraId="20EE51B1" w14:textId="629E2237" w:rsidR="00CF1A43" w:rsidRPr="00511D1F" w:rsidRDefault="00CF1A43" w:rsidP="00C72FE2">
            <w:r>
              <w:t>Alcohol actions initiative</w:t>
            </w:r>
          </w:p>
        </w:tc>
        <w:tc>
          <w:tcPr>
            <w:tcW w:w="2880" w:type="dxa"/>
          </w:tcPr>
          <w:p w14:paraId="41561D5D" w14:textId="77777777" w:rsidR="00C72FE2" w:rsidRDefault="00511D1F" w:rsidP="00C72FE2">
            <w:pPr>
              <w:jc w:val="right"/>
            </w:pPr>
            <w:r>
              <w:t>39,000</w:t>
            </w:r>
          </w:p>
          <w:p w14:paraId="274F29C2" w14:textId="77777777" w:rsidR="00D876BD" w:rsidRDefault="00D876BD" w:rsidP="00C72FE2">
            <w:pPr>
              <w:jc w:val="right"/>
            </w:pPr>
            <w:r>
              <w:t>218,000</w:t>
            </w:r>
          </w:p>
          <w:p w14:paraId="71C0C1E6" w14:textId="2301C687" w:rsidR="00CF1A43" w:rsidRDefault="00CF1A43" w:rsidP="00C72FE2">
            <w:pPr>
              <w:jc w:val="right"/>
            </w:pPr>
            <w:r>
              <w:t>16,000</w:t>
            </w:r>
          </w:p>
        </w:tc>
      </w:tr>
      <w:tr w:rsidR="00F971A0" w14:paraId="029FB59E" w14:textId="77777777" w:rsidTr="007139CD">
        <w:tc>
          <w:tcPr>
            <w:tcW w:w="1048" w:type="dxa"/>
          </w:tcPr>
          <w:p w14:paraId="063A0250" w14:textId="77777777" w:rsidR="00F971A0" w:rsidRDefault="00F971A0" w:rsidP="00E964F2">
            <w:pPr>
              <w:rPr>
                <w:b/>
              </w:rPr>
            </w:pPr>
          </w:p>
          <w:p w14:paraId="309CA2BB" w14:textId="7C64669C" w:rsidR="00F971A0" w:rsidRDefault="00F971A0" w:rsidP="00F64812">
            <w:pPr>
              <w:rPr>
                <w:b/>
              </w:rPr>
            </w:pPr>
            <w:r>
              <w:rPr>
                <w:b/>
              </w:rPr>
              <w:t>3.</w:t>
            </w:r>
          </w:p>
        </w:tc>
        <w:tc>
          <w:tcPr>
            <w:tcW w:w="4820" w:type="dxa"/>
          </w:tcPr>
          <w:p w14:paraId="5424CBF3" w14:textId="77777777" w:rsidR="00F971A0" w:rsidRDefault="00F971A0" w:rsidP="00E964F2"/>
          <w:p w14:paraId="041BB2BC" w14:textId="22B0FCD3" w:rsidR="00F971A0" w:rsidRPr="00511D1F" w:rsidRDefault="00F971A0" w:rsidP="00C72FE2">
            <w:r>
              <w:rPr>
                <w:b/>
              </w:rPr>
              <w:t>Belyuen</w:t>
            </w:r>
          </w:p>
        </w:tc>
        <w:tc>
          <w:tcPr>
            <w:tcW w:w="2880" w:type="dxa"/>
          </w:tcPr>
          <w:p w14:paraId="35A47EC2" w14:textId="77777777" w:rsidR="00F971A0" w:rsidRDefault="00F971A0" w:rsidP="00C72FE2">
            <w:pPr>
              <w:jc w:val="right"/>
            </w:pPr>
          </w:p>
        </w:tc>
      </w:tr>
      <w:tr w:rsidR="005135D5" w14:paraId="7D9A3555" w14:textId="77777777" w:rsidTr="007139CD">
        <w:tc>
          <w:tcPr>
            <w:tcW w:w="1048" w:type="dxa"/>
          </w:tcPr>
          <w:p w14:paraId="151C400D" w14:textId="77777777" w:rsidR="005135D5" w:rsidRDefault="005135D5" w:rsidP="00E964F2">
            <w:pPr>
              <w:rPr>
                <w:b/>
              </w:rPr>
            </w:pPr>
          </w:p>
        </w:tc>
        <w:tc>
          <w:tcPr>
            <w:tcW w:w="4820" w:type="dxa"/>
          </w:tcPr>
          <w:p w14:paraId="77D1FC86" w14:textId="427F39AF" w:rsidR="005135D5" w:rsidRDefault="00470F83" w:rsidP="00E964F2">
            <w:r>
              <w:t>Home care support</w:t>
            </w:r>
          </w:p>
        </w:tc>
        <w:tc>
          <w:tcPr>
            <w:tcW w:w="2880" w:type="dxa"/>
          </w:tcPr>
          <w:p w14:paraId="4DD19DA9" w14:textId="25D4B83B" w:rsidR="005135D5" w:rsidRDefault="00470F83" w:rsidP="00C72FE2">
            <w:pPr>
              <w:jc w:val="right"/>
            </w:pPr>
            <w:r>
              <w:t>258,000</w:t>
            </w:r>
          </w:p>
        </w:tc>
      </w:tr>
      <w:tr w:rsidR="000767C4" w14:paraId="52F949A7" w14:textId="77777777" w:rsidTr="007139CD">
        <w:tc>
          <w:tcPr>
            <w:tcW w:w="1048" w:type="dxa"/>
          </w:tcPr>
          <w:p w14:paraId="408B644F" w14:textId="77777777" w:rsidR="000767C4" w:rsidRDefault="000767C4" w:rsidP="00F64812">
            <w:pPr>
              <w:rPr>
                <w:b/>
              </w:rPr>
            </w:pPr>
          </w:p>
          <w:p w14:paraId="03744C87" w14:textId="41152124" w:rsidR="000767C4" w:rsidRDefault="00F971A0" w:rsidP="00F64812">
            <w:pPr>
              <w:rPr>
                <w:b/>
              </w:rPr>
            </w:pPr>
            <w:r>
              <w:rPr>
                <w:b/>
              </w:rPr>
              <w:t>4</w:t>
            </w:r>
            <w:r w:rsidR="000767C4">
              <w:rPr>
                <w:b/>
              </w:rPr>
              <w:t>.</w:t>
            </w:r>
          </w:p>
        </w:tc>
        <w:tc>
          <w:tcPr>
            <w:tcW w:w="4820" w:type="dxa"/>
          </w:tcPr>
          <w:p w14:paraId="4ECF9BB1" w14:textId="77777777" w:rsidR="000767C4" w:rsidRDefault="000767C4" w:rsidP="00F64812"/>
          <w:p w14:paraId="1FA87D42" w14:textId="0D94C3E6" w:rsidR="000767C4" w:rsidRPr="000767C4" w:rsidRDefault="000767C4" w:rsidP="00F64812">
            <w:pPr>
              <w:rPr>
                <w:b/>
              </w:rPr>
            </w:pPr>
            <w:r>
              <w:rPr>
                <w:b/>
              </w:rPr>
              <w:t>Central Desert Regional Council</w:t>
            </w:r>
          </w:p>
        </w:tc>
        <w:tc>
          <w:tcPr>
            <w:tcW w:w="2880" w:type="dxa"/>
          </w:tcPr>
          <w:p w14:paraId="76EC37DA" w14:textId="77777777" w:rsidR="000767C4" w:rsidRDefault="000767C4" w:rsidP="00F64812">
            <w:pPr>
              <w:jc w:val="right"/>
            </w:pPr>
          </w:p>
          <w:p w14:paraId="1DDA18E2" w14:textId="77777777" w:rsidR="000767C4" w:rsidRDefault="000767C4" w:rsidP="00F64812">
            <w:pPr>
              <w:jc w:val="right"/>
            </w:pPr>
          </w:p>
        </w:tc>
      </w:tr>
      <w:tr w:rsidR="000767C4" w14:paraId="127BBBDA" w14:textId="77777777" w:rsidTr="007139CD">
        <w:tc>
          <w:tcPr>
            <w:tcW w:w="1048" w:type="dxa"/>
          </w:tcPr>
          <w:p w14:paraId="1713B770" w14:textId="77777777" w:rsidR="000767C4" w:rsidRDefault="000767C4" w:rsidP="00F64812">
            <w:pPr>
              <w:rPr>
                <w:b/>
              </w:rPr>
            </w:pPr>
          </w:p>
        </w:tc>
        <w:tc>
          <w:tcPr>
            <w:tcW w:w="4820" w:type="dxa"/>
          </w:tcPr>
          <w:p w14:paraId="1BC9A0D4" w14:textId="1E6E32A5" w:rsidR="000767C4" w:rsidRDefault="000767C4" w:rsidP="00F64812">
            <w:r>
              <w:t>Community safety patrols</w:t>
            </w:r>
            <w:r w:rsidR="00370FB7">
              <w:t xml:space="preserve"> program</w:t>
            </w:r>
          </w:p>
          <w:p w14:paraId="569EB0B4" w14:textId="77777777" w:rsidR="00C72FE2" w:rsidRDefault="00C72FE2" w:rsidP="00F64812">
            <w:r>
              <w:t>Outside school hours care</w:t>
            </w:r>
          </w:p>
          <w:p w14:paraId="6A711342" w14:textId="20EDD79D" w:rsidR="004570D4" w:rsidRDefault="004570D4" w:rsidP="00F64812">
            <w:r>
              <w:t>Disability in home support</w:t>
            </w:r>
          </w:p>
        </w:tc>
        <w:tc>
          <w:tcPr>
            <w:tcW w:w="2880" w:type="dxa"/>
          </w:tcPr>
          <w:p w14:paraId="065F9D32" w14:textId="77777777" w:rsidR="000767C4" w:rsidRDefault="000767C4" w:rsidP="00F64812">
            <w:pPr>
              <w:jc w:val="right"/>
            </w:pPr>
            <w:r>
              <w:t>3,402,000</w:t>
            </w:r>
          </w:p>
          <w:p w14:paraId="5627536A" w14:textId="77777777" w:rsidR="00C72FE2" w:rsidRDefault="00C72FE2" w:rsidP="00F64812">
            <w:pPr>
              <w:jc w:val="right"/>
            </w:pPr>
            <w:r>
              <w:t>325,000</w:t>
            </w:r>
          </w:p>
          <w:p w14:paraId="0EFCC770" w14:textId="3DB7FE2C" w:rsidR="004570D4" w:rsidRDefault="004570D4" w:rsidP="00F64812">
            <w:pPr>
              <w:jc w:val="right"/>
            </w:pPr>
            <w:r>
              <w:t>30,000</w:t>
            </w:r>
          </w:p>
        </w:tc>
      </w:tr>
      <w:tr w:rsidR="00D876BD" w14:paraId="7140DCD6" w14:textId="77777777" w:rsidTr="007139CD">
        <w:tc>
          <w:tcPr>
            <w:tcW w:w="1048" w:type="dxa"/>
          </w:tcPr>
          <w:p w14:paraId="28AC33F1" w14:textId="77777777" w:rsidR="00D876BD" w:rsidRDefault="00D876BD" w:rsidP="00F64812">
            <w:pPr>
              <w:rPr>
                <w:b/>
              </w:rPr>
            </w:pPr>
          </w:p>
          <w:p w14:paraId="36ED666C" w14:textId="76FE634B" w:rsidR="00D876BD" w:rsidRPr="00D876BD" w:rsidRDefault="00F971A0" w:rsidP="00F64812">
            <w:pPr>
              <w:rPr>
                <w:b/>
              </w:rPr>
            </w:pPr>
            <w:r>
              <w:rPr>
                <w:b/>
              </w:rPr>
              <w:t>5</w:t>
            </w:r>
            <w:r w:rsidR="00D876BD" w:rsidRPr="00D876BD">
              <w:rPr>
                <w:b/>
              </w:rPr>
              <w:t>.</w:t>
            </w:r>
          </w:p>
        </w:tc>
        <w:tc>
          <w:tcPr>
            <w:tcW w:w="4820" w:type="dxa"/>
          </w:tcPr>
          <w:p w14:paraId="1D358140" w14:textId="77777777" w:rsidR="00D876BD" w:rsidRDefault="00D876BD" w:rsidP="00F64812">
            <w:pPr>
              <w:rPr>
                <w:b/>
              </w:rPr>
            </w:pPr>
          </w:p>
          <w:p w14:paraId="4C7F1919" w14:textId="7716D020" w:rsidR="00D876BD" w:rsidRPr="00D876BD" w:rsidRDefault="00D876BD" w:rsidP="00F64812">
            <w:pPr>
              <w:rPr>
                <w:b/>
              </w:rPr>
            </w:pPr>
            <w:r>
              <w:rPr>
                <w:b/>
              </w:rPr>
              <w:t>City of Darwin</w:t>
            </w:r>
          </w:p>
        </w:tc>
        <w:tc>
          <w:tcPr>
            <w:tcW w:w="2880" w:type="dxa"/>
          </w:tcPr>
          <w:p w14:paraId="42F2A215" w14:textId="77777777" w:rsidR="00D876BD" w:rsidRDefault="00D876BD" w:rsidP="00F64812">
            <w:pPr>
              <w:jc w:val="right"/>
            </w:pPr>
          </w:p>
        </w:tc>
      </w:tr>
      <w:tr w:rsidR="00D876BD" w14:paraId="4BD20F9B" w14:textId="77777777" w:rsidTr="007139CD">
        <w:tc>
          <w:tcPr>
            <w:tcW w:w="1048" w:type="dxa"/>
          </w:tcPr>
          <w:p w14:paraId="40D974CE" w14:textId="77777777" w:rsidR="00D876BD" w:rsidRDefault="00D876BD" w:rsidP="00F64812">
            <w:pPr>
              <w:rPr>
                <w:b/>
              </w:rPr>
            </w:pPr>
          </w:p>
        </w:tc>
        <w:tc>
          <w:tcPr>
            <w:tcW w:w="4820" w:type="dxa"/>
          </w:tcPr>
          <w:p w14:paraId="7162DA0D" w14:textId="49BF074E" w:rsidR="00D876BD" w:rsidRPr="00D876BD" w:rsidRDefault="00D876BD" w:rsidP="00F64812">
            <w:r>
              <w:t>Fun bus program</w:t>
            </w:r>
          </w:p>
        </w:tc>
        <w:tc>
          <w:tcPr>
            <w:tcW w:w="2880" w:type="dxa"/>
          </w:tcPr>
          <w:p w14:paraId="78540F0B" w14:textId="40882090" w:rsidR="00D876BD" w:rsidRDefault="00D876BD" w:rsidP="00F64812">
            <w:pPr>
              <w:jc w:val="right"/>
            </w:pPr>
            <w:r>
              <w:t>103,000</w:t>
            </w:r>
          </w:p>
        </w:tc>
      </w:tr>
      <w:tr w:rsidR="003A4CE9" w14:paraId="1E27A4B9" w14:textId="77777777" w:rsidTr="007139CD">
        <w:tc>
          <w:tcPr>
            <w:tcW w:w="1048" w:type="dxa"/>
          </w:tcPr>
          <w:p w14:paraId="71E71ECD" w14:textId="77777777" w:rsidR="003A4CE9" w:rsidRDefault="003A4CE9" w:rsidP="00F64812">
            <w:pPr>
              <w:rPr>
                <w:b/>
              </w:rPr>
            </w:pPr>
          </w:p>
          <w:p w14:paraId="6C44FDDE" w14:textId="21F8BD8D" w:rsidR="003A4CE9" w:rsidRDefault="00F971A0" w:rsidP="00F64812">
            <w:pPr>
              <w:rPr>
                <w:b/>
              </w:rPr>
            </w:pPr>
            <w:r>
              <w:rPr>
                <w:b/>
              </w:rPr>
              <w:t>6</w:t>
            </w:r>
            <w:r w:rsidR="003A4CE9">
              <w:rPr>
                <w:b/>
              </w:rPr>
              <w:t>.</w:t>
            </w:r>
          </w:p>
        </w:tc>
        <w:tc>
          <w:tcPr>
            <w:tcW w:w="4820" w:type="dxa"/>
          </w:tcPr>
          <w:p w14:paraId="67D89152" w14:textId="77777777" w:rsidR="003A4CE9" w:rsidRDefault="003A4CE9" w:rsidP="00F64812"/>
          <w:p w14:paraId="2DCC2F5A" w14:textId="0C6279E6" w:rsidR="003A4CE9" w:rsidRPr="009842D1" w:rsidRDefault="009842D1" w:rsidP="00F64812">
            <w:pPr>
              <w:rPr>
                <w:b/>
              </w:rPr>
            </w:pPr>
            <w:r w:rsidRPr="009842D1">
              <w:rPr>
                <w:b/>
              </w:rPr>
              <w:t>East Arnhem Regional Council</w:t>
            </w:r>
          </w:p>
        </w:tc>
        <w:tc>
          <w:tcPr>
            <w:tcW w:w="2880" w:type="dxa"/>
          </w:tcPr>
          <w:p w14:paraId="38EB146B" w14:textId="77777777" w:rsidR="003A4CE9" w:rsidRDefault="003A4CE9" w:rsidP="00F64812">
            <w:pPr>
              <w:jc w:val="right"/>
            </w:pPr>
          </w:p>
          <w:p w14:paraId="0D41535C" w14:textId="77777777" w:rsidR="009842D1" w:rsidRDefault="009842D1" w:rsidP="00F64812">
            <w:pPr>
              <w:jc w:val="right"/>
            </w:pPr>
          </w:p>
        </w:tc>
      </w:tr>
      <w:tr w:rsidR="009842D1" w14:paraId="6DA172D9" w14:textId="77777777" w:rsidTr="007139CD">
        <w:tc>
          <w:tcPr>
            <w:tcW w:w="1048" w:type="dxa"/>
          </w:tcPr>
          <w:p w14:paraId="73CA4708" w14:textId="77777777" w:rsidR="009842D1" w:rsidRDefault="009842D1" w:rsidP="00F64812">
            <w:pPr>
              <w:rPr>
                <w:b/>
              </w:rPr>
            </w:pPr>
          </w:p>
        </w:tc>
        <w:tc>
          <w:tcPr>
            <w:tcW w:w="4820" w:type="dxa"/>
          </w:tcPr>
          <w:p w14:paraId="3DF1E671" w14:textId="77777777" w:rsidR="009842D1" w:rsidRDefault="009842D1" w:rsidP="00F64812">
            <w:r>
              <w:t>Home care, home support and disability services</w:t>
            </w:r>
          </w:p>
          <w:p w14:paraId="52B9A0BA" w14:textId="201C8ABA" w:rsidR="009842D1" w:rsidRDefault="00370FB7" w:rsidP="00370FB7">
            <w:r>
              <w:t>Community safety</w:t>
            </w:r>
            <w:r w:rsidR="009842D1">
              <w:t xml:space="preserve"> patrol</w:t>
            </w:r>
          </w:p>
          <w:p w14:paraId="3213F9EA" w14:textId="61E93213" w:rsidR="00370FB7" w:rsidRDefault="00370FB7" w:rsidP="00370FB7">
            <w:r>
              <w:t xml:space="preserve">Sobering up shelter </w:t>
            </w:r>
          </w:p>
        </w:tc>
        <w:tc>
          <w:tcPr>
            <w:tcW w:w="2880" w:type="dxa"/>
          </w:tcPr>
          <w:p w14:paraId="3CBFA75B" w14:textId="77777777" w:rsidR="001C5EAF" w:rsidRDefault="001C5EAF" w:rsidP="00F64812">
            <w:pPr>
              <w:jc w:val="right"/>
            </w:pPr>
          </w:p>
          <w:p w14:paraId="1F842654" w14:textId="77777777" w:rsidR="009842D1" w:rsidRDefault="001C5EAF" w:rsidP="00F64812">
            <w:pPr>
              <w:jc w:val="right"/>
            </w:pPr>
            <w:r>
              <w:t>6,7</w:t>
            </w:r>
            <w:r w:rsidR="009842D1">
              <w:t>00,0000</w:t>
            </w:r>
          </w:p>
          <w:p w14:paraId="2BBF16F2" w14:textId="77777777" w:rsidR="001C5EAF" w:rsidRDefault="001C5EAF" w:rsidP="00F64812">
            <w:pPr>
              <w:jc w:val="right"/>
            </w:pPr>
          </w:p>
          <w:p w14:paraId="43675129" w14:textId="1EF8757B" w:rsidR="001C5EAF" w:rsidRDefault="001C5EAF" w:rsidP="00F64812">
            <w:pPr>
              <w:jc w:val="right"/>
            </w:pPr>
          </w:p>
        </w:tc>
      </w:tr>
      <w:tr w:rsidR="001C5EAF" w14:paraId="696F7C35" w14:textId="77777777" w:rsidTr="007139CD">
        <w:tc>
          <w:tcPr>
            <w:tcW w:w="1048" w:type="dxa"/>
          </w:tcPr>
          <w:p w14:paraId="74FCEA32" w14:textId="77777777" w:rsidR="001C5EAF" w:rsidRDefault="001C5EAF" w:rsidP="00F64812">
            <w:pPr>
              <w:rPr>
                <w:b/>
              </w:rPr>
            </w:pPr>
          </w:p>
          <w:p w14:paraId="2BF24FE7" w14:textId="524E44B4" w:rsidR="001C5EAF" w:rsidRDefault="00F971A0" w:rsidP="00F64812">
            <w:pPr>
              <w:rPr>
                <w:b/>
              </w:rPr>
            </w:pPr>
            <w:r>
              <w:rPr>
                <w:b/>
              </w:rPr>
              <w:t>7</w:t>
            </w:r>
            <w:r w:rsidR="001C5EAF">
              <w:rPr>
                <w:b/>
              </w:rPr>
              <w:t>.</w:t>
            </w:r>
          </w:p>
        </w:tc>
        <w:tc>
          <w:tcPr>
            <w:tcW w:w="4820" w:type="dxa"/>
          </w:tcPr>
          <w:p w14:paraId="54260444" w14:textId="77777777" w:rsidR="00AE01A2" w:rsidRDefault="00AE01A2" w:rsidP="00F64812"/>
          <w:p w14:paraId="09F00A8B" w14:textId="2F5467FC" w:rsidR="001C5EAF" w:rsidRPr="00AE01A2" w:rsidRDefault="00AE01A2" w:rsidP="00F64812">
            <w:pPr>
              <w:rPr>
                <w:b/>
              </w:rPr>
            </w:pPr>
            <w:r w:rsidRPr="00AE01A2">
              <w:rPr>
                <w:b/>
              </w:rPr>
              <w:t>MacDonnell Regional Council</w:t>
            </w:r>
          </w:p>
        </w:tc>
        <w:tc>
          <w:tcPr>
            <w:tcW w:w="2880" w:type="dxa"/>
          </w:tcPr>
          <w:p w14:paraId="58D11DC2" w14:textId="77777777" w:rsidR="001C5EAF" w:rsidRDefault="001C5EAF" w:rsidP="00F64812">
            <w:pPr>
              <w:jc w:val="right"/>
            </w:pPr>
          </w:p>
        </w:tc>
      </w:tr>
      <w:tr w:rsidR="00785E1F" w14:paraId="3141E1DF" w14:textId="77777777" w:rsidTr="007139CD">
        <w:tc>
          <w:tcPr>
            <w:tcW w:w="1048" w:type="dxa"/>
          </w:tcPr>
          <w:p w14:paraId="3485F1C8" w14:textId="77777777" w:rsidR="00785E1F" w:rsidRDefault="00785E1F" w:rsidP="00F64812">
            <w:pPr>
              <w:rPr>
                <w:b/>
              </w:rPr>
            </w:pPr>
          </w:p>
        </w:tc>
        <w:tc>
          <w:tcPr>
            <w:tcW w:w="4820" w:type="dxa"/>
          </w:tcPr>
          <w:p w14:paraId="5B9C1B1A" w14:textId="77777777" w:rsidR="00785E1F" w:rsidRDefault="00B5449C" w:rsidP="00F64812">
            <w:r>
              <w:t>Volatile substance abuse</w:t>
            </w:r>
          </w:p>
          <w:p w14:paraId="7ED49DA9" w14:textId="77777777" w:rsidR="00B5449C" w:rsidRDefault="00B5449C" w:rsidP="00F64812">
            <w:r>
              <w:t>Youth diversion services</w:t>
            </w:r>
          </w:p>
          <w:p w14:paraId="11995D40" w14:textId="3DB16570" w:rsidR="00470F83" w:rsidRDefault="00470F83" w:rsidP="00F64812">
            <w:r>
              <w:t>Youth vibe grant</w:t>
            </w:r>
          </w:p>
        </w:tc>
        <w:tc>
          <w:tcPr>
            <w:tcW w:w="2880" w:type="dxa"/>
          </w:tcPr>
          <w:p w14:paraId="0D0B472C" w14:textId="77777777" w:rsidR="00785E1F" w:rsidRDefault="00B5449C" w:rsidP="00F64812">
            <w:pPr>
              <w:jc w:val="right"/>
            </w:pPr>
            <w:r>
              <w:t>80,000</w:t>
            </w:r>
          </w:p>
          <w:p w14:paraId="014CE971" w14:textId="77777777" w:rsidR="00B5449C" w:rsidRDefault="00470F83" w:rsidP="00F64812">
            <w:pPr>
              <w:jc w:val="right"/>
            </w:pPr>
            <w:r>
              <w:t>132</w:t>
            </w:r>
            <w:r w:rsidR="005135D5">
              <w:t>,000</w:t>
            </w:r>
          </w:p>
          <w:p w14:paraId="439B20B0" w14:textId="1F11E4F9" w:rsidR="00470F83" w:rsidRDefault="00470F83" w:rsidP="00470F83">
            <w:pPr>
              <w:jc w:val="right"/>
            </w:pPr>
            <w:r>
              <w:t>21,000</w:t>
            </w:r>
          </w:p>
        </w:tc>
      </w:tr>
      <w:tr w:rsidR="00F971A0" w14:paraId="35E2BF16" w14:textId="77777777" w:rsidTr="007139CD">
        <w:tc>
          <w:tcPr>
            <w:tcW w:w="1048" w:type="dxa"/>
          </w:tcPr>
          <w:p w14:paraId="56C97B58" w14:textId="77777777" w:rsidR="00F971A0" w:rsidRDefault="00F971A0" w:rsidP="00F64812">
            <w:pPr>
              <w:rPr>
                <w:b/>
              </w:rPr>
            </w:pPr>
          </w:p>
          <w:p w14:paraId="7EF2415E" w14:textId="0527D861" w:rsidR="00F971A0" w:rsidRDefault="00F971A0" w:rsidP="00F64812">
            <w:pPr>
              <w:rPr>
                <w:b/>
              </w:rPr>
            </w:pPr>
            <w:r>
              <w:rPr>
                <w:b/>
              </w:rPr>
              <w:t>8.</w:t>
            </w:r>
          </w:p>
        </w:tc>
        <w:tc>
          <w:tcPr>
            <w:tcW w:w="4820" w:type="dxa"/>
          </w:tcPr>
          <w:p w14:paraId="7A7EC8CA" w14:textId="77777777" w:rsidR="00F971A0" w:rsidRDefault="00F971A0" w:rsidP="00F64812"/>
          <w:p w14:paraId="2EC2B2FA" w14:textId="2A8ED892" w:rsidR="00F971A0" w:rsidRPr="00EC4228" w:rsidRDefault="00F743AB" w:rsidP="00F64812">
            <w:pPr>
              <w:rPr>
                <w:b/>
              </w:rPr>
            </w:pPr>
            <w:r>
              <w:rPr>
                <w:b/>
              </w:rPr>
              <w:t>Tiwi Islands Regional Council</w:t>
            </w:r>
          </w:p>
        </w:tc>
        <w:tc>
          <w:tcPr>
            <w:tcW w:w="2880" w:type="dxa"/>
          </w:tcPr>
          <w:p w14:paraId="7E58F603" w14:textId="77777777" w:rsidR="00F971A0" w:rsidRDefault="00F971A0" w:rsidP="00F64812">
            <w:pPr>
              <w:jc w:val="right"/>
            </w:pPr>
          </w:p>
        </w:tc>
      </w:tr>
      <w:tr w:rsidR="00F743AB" w14:paraId="7E24240A" w14:textId="77777777" w:rsidTr="007139CD">
        <w:tc>
          <w:tcPr>
            <w:tcW w:w="1048" w:type="dxa"/>
          </w:tcPr>
          <w:p w14:paraId="1B926802" w14:textId="77777777" w:rsidR="00F743AB" w:rsidRDefault="00F743AB" w:rsidP="00F64812">
            <w:pPr>
              <w:rPr>
                <w:b/>
              </w:rPr>
            </w:pPr>
          </w:p>
        </w:tc>
        <w:tc>
          <w:tcPr>
            <w:tcW w:w="4820" w:type="dxa"/>
          </w:tcPr>
          <w:p w14:paraId="2474DE69" w14:textId="77777777" w:rsidR="00F743AB" w:rsidRDefault="00F743AB" w:rsidP="00F64812">
            <w:r>
              <w:t>Community safety patrols</w:t>
            </w:r>
          </w:p>
          <w:p w14:paraId="328539A9" w14:textId="77777777" w:rsidR="00F743AB" w:rsidRDefault="00F743AB" w:rsidP="00F64812">
            <w:r>
              <w:t>Outside school hours care</w:t>
            </w:r>
          </w:p>
          <w:p w14:paraId="5AACC3DB" w14:textId="18694073" w:rsidR="00F743AB" w:rsidRDefault="00167B83" w:rsidP="00F64812">
            <w:r>
              <w:t>Youth diversion services</w:t>
            </w:r>
          </w:p>
        </w:tc>
        <w:tc>
          <w:tcPr>
            <w:tcW w:w="2880" w:type="dxa"/>
          </w:tcPr>
          <w:p w14:paraId="0C135B07" w14:textId="77777777" w:rsidR="00F743AB" w:rsidRDefault="00F743AB" w:rsidP="00F64812">
            <w:pPr>
              <w:jc w:val="right"/>
            </w:pPr>
            <w:r>
              <w:t>1,054,000</w:t>
            </w:r>
          </w:p>
          <w:p w14:paraId="18DA4BE1" w14:textId="77777777" w:rsidR="00F743AB" w:rsidRDefault="00F743AB" w:rsidP="00F64812">
            <w:pPr>
              <w:jc w:val="right"/>
            </w:pPr>
            <w:r>
              <w:t>191,000</w:t>
            </w:r>
          </w:p>
          <w:p w14:paraId="30E28C11" w14:textId="099DB0E3" w:rsidR="00167B83" w:rsidRDefault="00167B83" w:rsidP="00F64812">
            <w:pPr>
              <w:jc w:val="right"/>
            </w:pPr>
            <w:r>
              <w:t>223,000</w:t>
            </w:r>
          </w:p>
        </w:tc>
      </w:tr>
    </w:tbl>
    <w:p w14:paraId="3EE30BFB" w14:textId="5AEF7C17" w:rsidR="004924E6" w:rsidRDefault="004924E6" w:rsidP="00895C4B"/>
    <w:p w14:paraId="6AD520D0" w14:textId="77777777" w:rsidR="000077E7" w:rsidRDefault="000077E7" w:rsidP="00895C4B"/>
    <w:p w14:paraId="1339E7DA" w14:textId="77777777" w:rsidR="005A4B50" w:rsidRDefault="005A4B50" w:rsidP="00895C4B"/>
    <w:p w14:paraId="2F805476" w14:textId="77777777" w:rsidR="005A4B50" w:rsidRDefault="005A4B50" w:rsidP="00895C4B"/>
    <w:p w14:paraId="0DDD6D30" w14:textId="6C72A613" w:rsidR="00167B83" w:rsidRDefault="00167B83" w:rsidP="00167B83">
      <w:pPr>
        <w:jc w:val="center"/>
        <w:rPr>
          <w:b/>
        </w:rPr>
      </w:pPr>
      <w:r>
        <w:rPr>
          <w:b/>
        </w:rPr>
        <w:t>Table 1 (continued)</w:t>
      </w:r>
    </w:p>
    <w:p w14:paraId="02B271B4" w14:textId="77777777" w:rsidR="00167B83" w:rsidRPr="00042F9A" w:rsidRDefault="00167B83" w:rsidP="00167B83">
      <w:pPr>
        <w:jc w:val="center"/>
        <w:rPr>
          <w:b/>
        </w:rPr>
      </w:pPr>
      <w:r>
        <w:rPr>
          <w:b/>
        </w:rPr>
        <w:t xml:space="preserve"> Specific services and programs </w:t>
      </w:r>
    </w:p>
    <w:tbl>
      <w:tblPr>
        <w:tblStyle w:val="TableGrid"/>
        <w:tblW w:w="0" w:type="auto"/>
        <w:tblLook w:val="04A0" w:firstRow="1" w:lastRow="0" w:firstColumn="1" w:lastColumn="0" w:noHBand="0" w:noVBand="1"/>
      </w:tblPr>
      <w:tblGrid>
        <w:gridCol w:w="1048"/>
        <w:gridCol w:w="4820"/>
        <w:gridCol w:w="2880"/>
      </w:tblGrid>
      <w:tr w:rsidR="00167B83" w14:paraId="1572C166" w14:textId="77777777" w:rsidTr="00E964F2">
        <w:tc>
          <w:tcPr>
            <w:tcW w:w="1048" w:type="dxa"/>
            <w:shd w:val="clear" w:color="auto" w:fill="A6A6A6" w:themeFill="background1" w:themeFillShade="A6"/>
          </w:tcPr>
          <w:p w14:paraId="12C0C0C3" w14:textId="77777777" w:rsidR="00167B83" w:rsidRPr="00042F9A" w:rsidRDefault="00167B83" w:rsidP="00E964F2">
            <w:pPr>
              <w:rPr>
                <w:b/>
              </w:rPr>
            </w:pPr>
            <w:r w:rsidRPr="00042F9A">
              <w:rPr>
                <w:b/>
              </w:rPr>
              <w:t>Number</w:t>
            </w:r>
          </w:p>
        </w:tc>
        <w:tc>
          <w:tcPr>
            <w:tcW w:w="4820" w:type="dxa"/>
            <w:shd w:val="clear" w:color="auto" w:fill="A6A6A6" w:themeFill="background1" w:themeFillShade="A6"/>
          </w:tcPr>
          <w:p w14:paraId="07AFBF6E" w14:textId="77777777" w:rsidR="00167B83" w:rsidRPr="00042F9A" w:rsidRDefault="00167B83" w:rsidP="00E964F2">
            <w:pPr>
              <w:rPr>
                <w:b/>
              </w:rPr>
            </w:pPr>
            <w:r>
              <w:rPr>
                <w:b/>
              </w:rPr>
              <w:t>Services and Programs</w:t>
            </w:r>
            <w:r w:rsidRPr="00042F9A">
              <w:rPr>
                <w:b/>
              </w:rPr>
              <w:t xml:space="preserve"> </w:t>
            </w:r>
            <w:r>
              <w:rPr>
                <w:b/>
              </w:rPr>
              <w:t>by Council</w:t>
            </w:r>
          </w:p>
        </w:tc>
        <w:tc>
          <w:tcPr>
            <w:tcW w:w="2880" w:type="dxa"/>
            <w:shd w:val="clear" w:color="auto" w:fill="A6A6A6" w:themeFill="background1" w:themeFillShade="A6"/>
          </w:tcPr>
          <w:p w14:paraId="7C4F871F" w14:textId="77777777" w:rsidR="00167B83" w:rsidRDefault="00167B83" w:rsidP="00E964F2">
            <w:pPr>
              <w:jc w:val="center"/>
              <w:rPr>
                <w:b/>
              </w:rPr>
            </w:pPr>
            <w:r w:rsidRPr="00042F9A">
              <w:rPr>
                <w:b/>
              </w:rPr>
              <w:t>Grant Income</w:t>
            </w:r>
          </w:p>
          <w:p w14:paraId="11FF97E4" w14:textId="77777777" w:rsidR="00167B83" w:rsidRPr="00042F9A" w:rsidRDefault="00167B83" w:rsidP="00E964F2">
            <w:pPr>
              <w:jc w:val="center"/>
              <w:rPr>
                <w:b/>
              </w:rPr>
            </w:pPr>
            <w:r>
              <w:rPr>
                <w:b/>
              </w:rPr>
              <w:t>$</w:t>
            </w:r>
          </w:p>
        </w:tc>
      </w:tr>
      <w:tr w:rsidR="005A4B50" w14:paraId="71039170" w14:textId="77777777" w:rsidTr="00167B83">
        <w:tc>
          <w:tcPr>
            <w:tcW w:w="1048" w:type="dxa"/>
          </w:tcPr>
          <w:p w14:paraId="30EF7C7C" w14:textId="77777777" w:rsidR="005A4B50" w:rsidRDefault="005A4B50" w:rsidP="00E964F2">
            <w:pPr>
              <w:rPr>
                <w:b/>
              </w:rPr>
            </w:pPr>
          </w:p>
          <w:p w14:paraId="6BADCD41" w14:textId="66F575DE" w:rsidR="005A4B50" w:rsidRDefault="000E0840" w:rsidP="00E964F2">
            <w:pPr>
              <w:rPr>
                <w:b/>
              </w:rPr>
            </w:pPr>
            <w:r>
              <w:rPr>
                <w:b/>
              </w:rPr>
              <w:t>9</w:t>
            </w:r>
            <w:r w:rsidR="005A4B50">
              <w:rPr>
                <w:b/>
              </w:rPr>
              <w:t>.</w:t>
            </w:r>
          </w:p>
        </w:tc>
        <w:tc>
          <w:tcPr>
            <w:tcW w:w="4820" w:type="dxa"/>
          </w:tcPr>
          <w:p w14:paraId="5D34B723" w14:textId="77777777" w:rsidR="005A4B50" w:rsidRDefault="005A4B50" w:rsidP="00E964F2">
            <w:pPr>
              <w:rPr>
                <w:b/>
              </w:rPr>
            </w:pPr>
          </w:p>
          <w:p w14:paraId="05A81BC5" w14:textId="4A62A4C9" w:rsidR="005A4B50" w:rsidRDefault="005A4B50" w:rsidP="00E964F2">
            <w:pPr>
              <w:rPr>
                <w:b/>
              </w:rPr>
            </w:pPr>
            <w:r>
              <w:rPr>
                <w:b/>
              </w:rPr>
              <w:t>West Arnhem Regional Council</w:t>
            </w:r>
          </w:p>
        </w:tc>
        <w:tc>
          <w:tcPr>
            <w:tcW w:w="2880" w:type="dxa"/>
          </w:tcPr>
          <w:p w14:paraId="1D3E1049" w14:textId="77777777" w:rsidR="005A4B50" w:rsidRDefault="005A4B50" w:rsidP="00E964F2">
            <w:pPr>
              <w:jc w:val="right"/>
            </w:pPr>
          </w:p>
        </w:tc>
      </w:tr>
      <w:tr w:rsidR="005A4B50" w14:paraId="54A481DE" w14:textId="77777777" w:rsidTr="00167B83">
        <w:tc>
          <w:tcPr>
            <w:tcW w:w="1048" w:type="dxa"/>
          </w:tcPr>
          <w:p w14:paraId="016E6680" w14:textId="77777777" w:rsidR="005A4B50" w:rsidRDefault="005A4B50" w:rsidP="00E964F2">
            <w:pPr>
              <w:rPr>
                <w:b/>
              </w:rPr>
            </w:pPr>
          </w:p>
        </w:tc>
        <w:tc>
          <w:tcPr>
            <w:tcW w:w="4820" w:type="dxa"/>
          </w:tcPr>
          <w:p w14:paraId="05B74460" w14:textId="77777777" w:rsidR="005A4B50" w:rsidRDefault="005A4B50" w:rsidP="00E964F2">
            <w:r>
              <w:t>Women’s safe house Gunbalanya</w:t>
            </w:r>
          </w:p>
          <w:p w14:paraId="118D034F" w14:textId="77777777" w:rsidR="001A1DF2" w:rsidRDefault="001A1DF2" w:rsidP="00E964F2">
            <w:r>
              <w:t>Outside school hours care</w:t>
            </w:r>
          </w:p>
          <w:p w14:paraId="035EF3F3" w14:textId="69C4BACC" w:rsidR="001A1DF2" w:rsidRPr="005A4B50" w:rsidRDefault="001A1DF2" w:rsidP="00E964F2">
            <w:r>
              <w:t>Home support</w:t>
            </w:r>
          </w:p>
        </w:tc>
        <w:tc>
          <w:tcPr>
            <w:tcW w:w="2880" w:type="dxa"/>
          </w:tcPr>
          <w:p w14:paraId="6AAB3988" w14:textId="60F599AA" w:rsidR="005A4B50" w:rsidRDefault="001A1DF2" w:rsidP="00E964F2">
            <w:pPr>
              <w:jc w:val="right"/>
            </w:pPr>
            <w:r>
              <w:t>425</w:t>
            </w:r>
            <w:r w:rsidR="005A4B50">
              <w:t>,000</w:t>
            </w:r>
          </w:p>
          <w:p w14:paraId="325B86BD" w14:textId="4E25EA3D" w:rsidR="001A1DF2" w:rsidRDefault="001A1DF2" w:rsidP="00E964F2">
            <w:pPr>
              <w:jc w:val="right"/>
            </w:pPr>
            <w:r>
              <w:t>84,000</w:t>
            </w:r>
          </w:p>
          <w:p w14:paraId="6CC174A3" w14:textId="13FCB823" w:rsidR="005A4B50" w:rsidRDefault="007E0D57" w:rsidP="00E964F2">
            <w:pPr>
              <w:jc w:val="right"/>
            </w:pPr>
            <w:r>
              <w:t>188</w:t>
            </w:r>
            <w:r w:rsidR="001A1DF2">
              <w:t>,000</w:t>
            </w:r>
          </w:p>
        </w:tc>
      </w:tr>
      <w:tr w:rsidR="007E0D57" w14:paraId="56E4638A" w14:textId="77777777" w:rsidTr="00167B83">
        <w:tc>
          <w:tcPr>
            <w:tcW w:w="1048" w:type="dxa"/>
          </w:tcPr>
          <w:p w14:paraId="12CB9933" w14:textId="77777777" w:rsidR="007E0D57" w:rsidRDefault="007E0D57" w:rsidP="00E964F2">
            <w:pPr>
              <w:rPr>
                <w:b/>
              </w:rPr>
            </w:pPr>
          </w:p>
          <w:p w14:paraId="579FD6FB" w14:textId="5DF07FF4" w:rsidR="007E0D57" w:rsidRDefault="000E0840" w:rsidP="00E964F2">
            <w:pPr>
              <w:rPr>
                <w:b/>
              </w:rPr>
            </w:pPr>
            <w:r>
              <w:rPr>
                <w:b/>
              </w:rPr>
              <w:t>10</w:t>
            </w:r>
            <w:r w:rsidR="007E0D57">
              <w:rPr>
                <w:b/>
              </w:rPr>
              <w:t>.</w:t>
            </w:r>
          </w:p>
        </w:tc>
        <w:tc>
          <w:tcPr>
            <w:tcW w:w="4820" w:type="dxa"/>
          </w:tcPr>
          <w:p w14:paraId="3164D91C" w14:textId="77777777" w:rsidR="007E0D57" w:rsidRDefault="007E0D57" w:rsidP="00E964F2"/>
          <w:p w14:paraId="2A073C98" w14:textId="04E9E570" w:rsidR="007E0D57" w:rsidRPr="007E0D57" w:rsidRDefault="007E0D57" w:rsidP="00E964F2">
            <w:pPr>
              <w:rPr>
                <w:b/>
              </w:rPr>
            </w:pPr>
            <w:r w:rsidRPr="007E0D57">
              <w:rPr>
                <w:b/>
              </w:rPr>
              <w:t>West Daly Regional Council</w:t>
            </w:r>
          </w:p>
        </w:tc>
        <w:tc>
          <w:tcPr>
            <w:tcW w:w="2880" w:type="dxa"/>
          </w:tcPr>
          <w:p w14:paraId="1C139A22" w14:textId="77777777" w:rsidR="007E0D57" w:rsidRDefault="007E0D57" w:rsidP="00E964F2">
            <w:pPr>
              <w:jc w:val="right"/>
            </w:pPr>
          </w:p>
          <w:p w14:paraId="72AC4BC9" w14:textId="77777777" w:rsidR="007E0D57" w:rsidRDefault="007E0D57" w:rsidP="00E964F2">
            <w:pPr>
              <w:jc w:val="right"/>
            </w:pPr>
          </w:p>
        </w:tc>
      </w:tr>
      <w:tr w:rsidR="007E0D57" w14:paraId="4DE0C1D1" w14:textId="77777777" w:rsidTr="00167B83">
        <w:tc>
          <w:tcPr>
            <w:tcW w:w="1048" w:type="dxa"/>
          </w:tcPr>
          <w:p w14:paraId="0DBAE445" w14:textId="77777777" w:rsidR="007E0D57" w:rsidRDefault="007E0D57" w:rsidP="00E964F2">
            <w:pPr>
              <w:rPr>
                <w:b/>
              </w:rPr>
            </w:pPr>
          </w:p>
        </w:tc>
        <w:tc>
          <w:tcPr>
            <w:tcW w:w="4820" w:type="dxa"/>
          </w:tcPr>
          <w:p w14:paraId="068CD687" w14:textId="77777777" w:rsidR="007E0D57" w:rsidRDefault="00F00485" w:rsidP="00E964F2">
            <w:r>
              <w:t xml:space="preserve">Home </w:t>
            </w:r>
            <w:r w:rsidR="000E0840">
              <w:t>support</w:t>
            </w:r>
          </w:p>
          <w:p w14:paraId="55D3D1A7" w14:textId="77339B04" w:rsidR="000E0840" w:rsidRDefault="000E0840" w:rsidP="00E964F2">
            <w:r>
              <w:t>Community safety patrols</w:t>
            </w:r>
          </w:p>
        </w:tc>
        <w:tc>
          <w:tcPr>
            <w:tcW w:w="2880" w:type="dxa"/>
          </w:tcPr>
          <w:p w14:paraId="034B36C1" w14:textId="77777777" w:rsidR="007E0D57" w:rsidRDefault="000E0840" w:rsidP="00E964F2">
            <w:pPr>
              <w:jc w:val="right"/>
            </w:pPr>
            <w:r>
              <w:t>581000</w:t>
            </w:r>
          </w:p>
          <w:p w14:paraId="3A1EE26A" w14:textId="4934B83D" w:rsidR="000E0840" w:rsidRDefault="000E0840" w:rsidP="00E964F2">
            <w:pPr>
              <w:jc w:val="right"/>
            </w:pPr>
            <w:r>
              <w:t>1,196,000</w:t>
            </w:r>
          </w:p>
        </w:tc>
      </w:tr>
    </w:tbl>
    <w:p w14:paraId="0E4F28D0" w14:textId="45CAF6FD" w:rsidR="00167B83" w:rsidRDefault="00167B83" w:rsidP="00895C4B"/>
    <w:p w14:paraId="0D58C58D" w14:textId="0C9A237B" w:rsidR="000077E7" w:rsidRDefault="00CF51E0" w:rsidP="00895C4B">
      <w:r>
        <w:rPr>
          <w:noProof/>
          <w:lang w:eastAsia="en-AU"/>
        </w:rPr>
        <w:drawing>
          <wp:inline distT="0" distB="0" distL="0" distR="0" wp14:anchorId="104FE6E0" wp14:editId="47E7AEA9">
            <wp:extent cx="5486400" cy="819150"/>
            <wp:effectExtent l="0" t="38100" r="38100" b="571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F4EECE6" w14:textId="77777777" w:rsidR="00CF51E0" w:rsidRDefault="00CF51E0" w:rsidP="00CF51E0">
      <w:pPr>
        <w:rPr>
          <w:lang w:val="en-US"/>
        </w:rPr>
      </w:pPr>
    </w:p>
    <w:p w14:paraId="219F5A9C" w14:textId="2AE16978" w:rsidR="000077E7" w:rsidRDefault="00CF51E0" w:rsidP="00D933AA">
      <w:pPr>
        <w:spacing w:before="240"/>
      </w:pPr>
      <w:r>
        <w:t xml:space="preserve">Some of the </w:t>
      </w:r>
      <w:r w:rsidR="00D933AA">
        <w:t>challenges that councils face in delivering services generally are highlighted in the 2018-2022 Regional Plan of the Central Desert Regional Council (</w:t>
      </w:r>
      <w:hyperlink r:id="rId33" w:history="1">
        <w:r w:rsidR="00D933AA">
          <w:rPr>
            <w:rStyle w:val="Hyperlink"/>
          </w:rPr>
          <w:t>https://centraldesert.nt.gov.au/sites/centraldesert.nt.gov.au/files/attachments/cdrc_regional_council_regional_plan_2018_2022.pdf</w:t>
        </w:r>
      </w:hyperlink>
      <w:r w:rsidR="00D933AA">
        <w:t>) which states:</w:t>
      </w:r>
    </w:p>
    <w:p w14:paraId="7963E8D6" w14:textId="77777777" w:rsidR="000077E7" w:rsidRDefault="000077E7" w:rsidP="00895C4B"/>
    <w:p w14:paraId="4260D773" w14:textId="77777777" w:rsidR="00404B0A" w:rsidRDefault="00404B0A" w:rsidP="00B33CBC"/>
    <w:p w14:paraId="769C7C3D" w14:textId="77777777" w:rsidR="00C95394" w:rsidRDefault="00C95394" w:rsidP="00B33CBC"/>
    <w:p w14:paraId="6E11B6CF" w14:textId="77777777" w:rsidR="00EC5370" w:rsidRDefault="00EC5370" w:rsidP="00B33CBC"/>
    <w:p w14:paraId="389F255A" w14:textId="77777777" w:rsidR="00EC5370" w:rsidRPr="007E144B" w:rsidRDefault="00EC5370" w:rsidP="00B33CBC"/>
    <w:sectPr w:rsidR="00EC5370" w:rsidRPr="007E144B" w:rsidSect="00895C4B">
      <w:footerReference w:type="default" r:id="rId34"/>
      <w:headerReference w:type="first" r:id="rId35"/>
      <w:footerReference w:type="first" r:id="rId36"/>
      <w:pgSz w:w="12240" w:h="15840"/>
      <w:pgMar w:top="2127"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2F3CF" w14:textId="77777777" w:rsidR="00C56673" w:rsidRDefault="00C56673" w:rsidP="00AD3640">
      <w:r>
        <w:separator/>
      </w:r>
    </w:p>
  </w:endnote>
  <w:endnote w:type="continuationSeparator" w:id="0">
    <w:p w14:paraId="4556B899" w14:textId="77777777" w:rsidR="00C56673" w:rsidRDefault="00C56673" w:rsidP="00AD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96402"/>
      <w:docPartObj>
        <w:docPartGallery w:val="Page Numbers (Bottom of Page)"/>
        <w:docPartUnique/>
      </w:docPartObj>
    </w:sdtPr>
    <w:sdtEndPr/>
    <w:sdtContent>
      <w:p w14:paraId="4BF45885" w14:textId="02DE7752" w:rsidR="00D24725" w:rsidRDefault="00D24725">
        <w:pPr>
          <w:pStyle w:val="Footer"/>
          <w:jc w:val="right"/>
        </w:pPr>
        <w:r>
          <w:t xml:space="preserve">Page | </w:t>
        </w:r>
        <w:r>
          <w:fldChar w:fldCharType="begin"/>
        </w:r>
        <w:r>
          <w:instrText xml:space="preserve"> PAGE   \* MERGEFORMAT </w:instrText>
        </w:r>
        <w:r>
          <w:fldChar w:fldCharType="separate"/>
        </w:r>
        <w:r w:rsidR="00805133">
          <w:rPr>
            <w:noProof/>
          </w:rPr>
          <w:t>3</w:t>
        </w:r>
        <w:r>
          <w:rPr>
            <w:noProof/>
          </w:rPr>
          <w:fldChar w:fldCharType="end"/>
        </w:r>
        <w:r>
          <w:t xml:space="preserve"> </w:t>
        </w:r>
      </w:p>
    </w:sdtContent>
  </w:sdt>
  <w:p w14:paraId="012992B7" w14:textId="77777777" w:rsidR="00D24725" w:rsidRDefault="00D24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477992"/>
      <w:docPartObj>
        <w:docPartGallery w:val="Page Numbers (Bottom of Page)"/>
        <w:docPartUnique/>
      </w:docPartObj>
    </w:sdtPr>
    <w:sdtEndPr/>
    <w:sdtContent>
      <w:p w14:paraId="7966B642" w14:textId="77777777" w:rsidR="00895C4B" w:rsidRDefault="00895C4B">
        <w:pPr>
          <w:pStyle w:val="Footer"/>
          <w:jc w:val="right"/>
        </w:pPr>
        <w:r>
          <w:t xml:space="preserve">Page | </w:t>
        </w:r>
        <w:r>
          <w:fldChar w:fldCharType="begin"/>
        </w:r>
        <w:r>
          <w:instrText xml:space="preserve"> PAGE   \* MERGEFORMAT </w:instrText>
        </w:r>
        <w:r>
          <w:fldChar w:fldCharType="separate"/>
        </w:r>
        <w:r w:rsidR="00805133">
          <w:rPr>
            <w:noProof/>
          </w:rPr>
          <w:t>1</w:t>
        </w:r>
        <w:r>
          <w:rPr>
            <w:noProof/>
          </w:rPr>
          <w:fldChar w:fldCharType="end"/>
        </w:r>
        <w:r>
          <w:t xml:space="preserve"> </w:t>
        </w:r>
      </w:p>
    </w:sdtContent>
  </w:sdt>
  <w:p w14:paraId="7966B643" w14:textId="77777777" w:rsidR="00895C4B" w:rsidRDefault="00895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CCA73" w14:textId="77777777" w:rsidR="00C56673" w:rsidRDefault="00C56673" w:rsidP="00AD3640">
      <w:r>
        <w:separator/>
      </w:r>
    </w:p>
  </w:footnote>
  <w:footnote w:type="continuationSeparator" w:id="0">
    <w:p w14:paraId="6C99D5F2" w14:textId="77777777" w:rsidR="00C56673" w:rsidRDefault="00C56673" w:rsidP="00AD3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B63F" w14:textId="77777777" w:rsidR="00516CA3" w:rsidRPr="00516CA3" w:rsidRDefault="00516CA3" w:rsidP="00516CA3">
    <w:pPr>
      <w:pStyle w:val="Header"/>
      <w:tabs>
        <w:tab w:val="clear" w:pos="4680"/>
        <w:tab w:val="center" w:pos="1985"/>
      </w:tabs>
      <w:ind w:firstLine="1985"/>
      <w:rPr>
        <w:sz w:val="40"/>
        <w:szCs w:val="40"/>
      </w:rPr>
    </w:pPr>
    <w:r w:rsidRPr="00516CA3">
      <w:rPr>
        <w:noProof/>
        <w:sz w:val="40"/>
        <w:szCs w:val="40"/>
        <w:lang w:eastAsia="en-AU"/>
      </w:rPr>
      <w:drawing>
        <wp:anchor distT="0" distB="0" distL="114300" distR="114300" simplePos="0" relativeHeight="251659264" behindDoc="0" locked="0" layoutInCell="1" allowOverlap="1" wp14:anchorId="7966B644" wp14:editId="7966B645">
          <wp:simplePos x="0" y="0"/>
          <wp:positionH relativeFrom="column">
            <wp:posOffset>132715</wp:posOffset>
          </wp:positionH>
          <wp:positionV relativeFrom="paragraph">
            <wp:posOffset>-7620</wp:posOffset>
          </wp:positionV>
          <wp:extent cx="884555" cy="589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ANT_Logo_2012.png"/>
                  <pic:cNvPicPr/>
                </pic:nvPicPr>
                <pic:blipFill rotWithShape="1">
                  <a:blip r:embed="rId1" cstate="print">
                    <a:extLst>
                      <a:ext uri="{28A0092B-C50C-407E-A947-70E740481C1C}">
                        <a14:useLocalDpi xmlns:a14="http://schemas.microsoft.com/office/drawing/2010/main" val="0"/>
                      </a:ext>
                    </a:extLst>
                  </a:blip>
                  <a:srcRect b="22329"/>
                  <a:stretch/>
                </pic:blipFill>
                <pic:spPr bwMode="auto">
                  <a:xfrm>
                    <a:off x="0" y="0"/>
                    <a:ext cx="884555" cy="589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6CA3">
      <w:rPr>
        <w:sz w:val="40"/>
        <w:szCs w:val="40"/>
      </w:rPr>
      <w:t xml:space="preserve">Local Government Association </w:t>
    </w:r>
  </w:p>
  <w:p w14:paraId="7966B640" w14:textId="77777777" w:rsidR="00516CA3" w:rsidRPr="00516CA3" w:rsidRDefault="00516CA3" w:rsidP="00516CA3">
    <w:pPr>
      <w:pStyle w:val="Header"/>
      <w:tabs>
        <w:tab w:val="clear" w:pos="4680"/>
        <w:tab w:val="center" w:pos="1985"/>
      </w:tabs>
      <w:ind w:firstLine="1985"/>
      <w:rPr>
        <w:sz w:val="40"/>
        <w:szCs w:val="40"/>
      </w:rPr>
    </w:pPr>
    <w:r w:rsidRPr="00516CA3">
      <w:rPr>
        <w:sz w:val="40"/>
        <w:szCs w:val="40"/>
      </w:rPr>
      <w:t>of the Northern Territory</w:t>
    </w:r>
  </w:p>
  <w:p w14:paraId="7966B641" w14:textId="77777777" w:rsidR="00516CA3" w:rsidRDefault="00516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EBAB7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D852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B965F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06C5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5C85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2683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E8D5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2483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B8FA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D458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9177E"/>
    <w:multiLevelType w:val="hybridMultilevel"/>
    <w:tmpl w:val="F89C2882"/>
    <w:lvl w:ilvl="0" w:tplc="70DE8818">
      <w:start w:val="1"/>
      <w:numFmt w:val="bullet"/>
      <w:lvlText w:val="•"/>
      <w:lvlJc w:val="left"/>
      <w:pPr>
        <w:tabs>
          <w:tab w:val="num" w:pos="720"/>
        </w:tabs>
        <w:ind w:left="720" w:hanging="360"/>
      </w:pPr>
      <w:rPr>
        <w:rFonts w:ascii="Times New Roman" w:hAnsi="Times New Roman" w:hint="default"/>
      </w:rPr>
    </w:lvl>
    <w:lvl w:ilvl="1" w:tplc="69A0ADAA" w:tentative="1">
      <w:start w:val="1"/>
      <w:numFmt w:val="bullet"/>
      <w:lvlText w:val="•"/>
      <w:lvlJc w:val="left"/>
      <w:pPr>
        <w:tabs>
          <w:tab w:val="num" w:pos="1440"/>
        </w:tabs>
        <w:ind w:left="1440" w:hanging="360"/>
      </w:pPr>
      <w:rPr>
        <w:rFonts w:ascii="Times New Roman" w:hAnsi="Times New Roman" w:hint="default"/>
      </w:rPr>
    </w:lvl>
    <w:lvl w:ilvl="2" w:tplc="FA1227E4" w:tentative="1">
      <w:start w:val="1"/>
      <w:numFmt w:val="bullet"/>
      <w:lvlText w:val="•"/>
      <w:lvlJc w:val="left"/>
      <w:pPr>
        <w:tabs>
          <w:tab w:val="num" w:pos="2160"/>
        </w:tabs>
        <w:ind w:left="2160" w:hanging="360"/>
      </w:pPr>
      <w:rPr>
        <w:rFonts w:ascii="Times New Roman" w:hAnsi="Times New Roman" w:hint="default"/>
      </w:rPr>
    </w:lvl>
    <w:lvl w:ilvl="3" w:tplc="B2D4E20C" w:tentative="1">
      <w:start w:val="1"/>
      <w:numFmt w:val="bullet"/>
      <w:lvlText w:val="•"/>
      <w:lvlJc w:val="left"/>
      <w:pPr>
        <w:tabs>
          <w:tab w:val="num" w:pos="2880"/>
        </w:tabs>
        <w:ind w:left="2880" w:hanging="360"/>
      </w:pPr>
      <w:rPr>
        <w:rFonts w:ascii="Times New Roman" w:hAnsi="Times New Roman" w:hint="default"/>
      </w:rPr>
    </w:lvl>
    <w:lvl w:ilvl="4" w:tplc="6A0E1A70" w:tentative="1">
      <w:start w:val="1"/>
      <w:numFmt w:val="bullet"/>
      <w:lvlText w:val="•"/>
      <w:lvlJc w:val="left"/>
      <w:pPr>
        <w:tabs>
          <w:tab w:val="num" w:pos="3600"/>
        </w:tabs>
        <w:ind w:left="3600" w:hanging="360"/>
      </w:pPr>
      <w:rPr>
        <w:rFonts w:ascii="Times New Roman" w:hAnsi="Times New Roman" w:hint="default"/>
      </w:rPr>
    </w:lvl>
    <w:lvl w:ilvl="5" w:tplc="A11AFFA4" w:tentative="1">
      <w:start w:val="1"/>
      <w:numFmt w:val="bullet"/>
      <w:lvlText w:val="•"/>
      <w:lvlJc w:val="left"/>
      <w:pPr>
        <w:tabs>
          <w:tab w:val="num" w:pos="4320"/>
        </w:tabs>
        <w:ind w:left="4320" w:hanging="360"/>
      </w:pPr>
      <w:rPr>
        <w:rFonts w:ascii="Times New Roman" w:hAnsi="Times New Roman" w:hint="default"/>
      </w:rPr>
    </w:lvl>
    <w:lvl w:ilvl="6" w:tplc="C21C2BAE" w:tentative="1">
      <w:start w:val="1"/>
      <w:numFmt w:val="bullet"/>
      <w:lvlText w:val="•"/>
      <w:lvlJc w:val="left"/>
      <w:pPr>
        <w:tabs>
          <w:tab w:val="num" w:pos="5040"/>
        </w:tabs>
        <w:ind w:left="5040" w:hanging="360"/>
      </w:pPr>
      <w:rPr>
        <w:rFonts w:ascii="Times New Roman" w:hAnsi="Times New Roman" w:hint="default"/>
      </w:rPr>
    </w:lvl>
    <w:lvl w:ilvl="7" w:tplc="01743616" w:tentative="1">
      <w:start w:val="1"/>
      <w:numFmt w:val="bullet"/>
      <w:lvlText w:val="•"/>
      <w:lvlJc w:val="left"/>
      <w:pPr>
        <w:tabs>
          <w:tab w:val="num" w:pos="5760"/>
        </w:tabs>
        <w:ind w:left="5760" w:hanging="360"/>
      </w:pPr>
      <w:rPr>
        <w:rFonts w:ascii="Times New Roman" w:hAnsi="Times New Roman" w:hint="default"/>
      </w:rPr>
    </w:lvl>
    <w:lvl w:ilvl="8" w:tplc="5BA4FFF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2D97438"/>
    <w:multiLevelType w:val="hybridMultilevel"/>
    <w:tmpl w:val="BCDCE70E"/>
    <w:lvl w:ilvl="0" w:tplc="AFC499A0">
      <w:start w:val="1"/>
      <w:numFmt w:val="bullet"/>
      <w:lvlText w:val="•"/>
      <w:lvlJc w:val="left"/>
      <w:pPr>
        <w:tabs>
          <w:tab w:val="num" w:pos="720"/>
        </w:tabs>
        <w:ind w:left="720" w:hanging="360"/>
      </w:pPr>
      <w:rPr>
        <w:rFonts w:ascii="Times New Roman" w:hAnsi="Times New Roman" w:hint="default"/>
      </w:rPr>
    </w:lvl>
    <w:lvl w:ilvl="1" w:tplc="0ECE5C76" w:tentative="1">
      <w:start w:val="1"/>
      <w:numFmt w:val="bullet"/>
      <w:lvlText w:val="•"/>
      <w:lvlJc w:val="left"/>
      <w:pPr>
        <w:tabs>
          <w:tab w:val="num" w:pos="1440"/>
        </w:tabs>
        <w:ind w:left="1440" w:hanging="360"/>
      </w:pPr>
      <w:rPr>
        <w:rFonts w:ascii="Times New Roman" w:hAnsi="Times New Roman" w:hint="default"/>
      </w:rPr>
    </w:lvl>
    <w:lvl w:ilvl="2" w:tplc="99D62112" w:tentative="1">
      <w:start w:val="1"/>
      <w:numFmt w:val="bullet"/>
      <w:lvlText w:val="•"/>
      <w:lvlJc w:val="left"/>
      <w:pPr>
        <w:tabs>
          <w:tab w:val="num" w:pos="2160"/>
        </w:tabs>
        <w:ind w:left="2160" w:hanging="360"/>
      </w:pPr>
      <w:rPr>
        <w:rFonts w:ascii="Times New Roman" w:hAnsi="Times New Roman" w:hint="default"/>
      </w:rPr>
    </w:lvl>
    <w:lvl w:ilvl="3" w:tplc="0016B404" w:tentative="1">
      <w:start w:val="1"/>
      <w:numFmt w:val="bullet"/>
      <w:lvlText w:val="•"/>
      <w:lvlJc w:val="left"/>
      <w:pPr>
        <w:tabs>
          <w:tab w:val="num" w:pos="2880"/>
        </w:tabs>
        <w:ind w:left="2880" w:hanging="360"/>
      </w:pPr>
      <w:rPr>
        <w:rFonts w:ascii="Times New Roman" w:hAnsi="Times New Roman" w:hint="default"/>
      </w:rPr>
    </w:lvl>
    <w:lvl w:ilvl="4" w:tplc="9CB40C64" w:tentative="1">
      <w:start w:val="1"/>
      <w:numFmt w:val="bullet"/>
      <w:lvlText w:val="•"/>
      <w:lvlJc w:val="left"/>
      <w:pPr>
        <w:tabs>
          <w:tab w:val="num" w:pos="3600"/>
        </w:tabs>
        <w:ind w:left="3600" w:hanging="360"/>
      </w:pPr>
      <w:rPr>
        <w:rFonts w:ascii="Times New Roman" w:hAnsi="Times New Roman" w:hint="default"/>
      </w:rPr>
    </w:lvl>
    <w:lvl w:ilvl="5" w:tplc="B654477C" w:tentative="1">
      <w:start w:val="1"/>
      <w:numFmt w:val="bullet"/>
      <w:lvlText w:val="•"/>
      <w:lvlJc w:val="left"/>
      <w:pPr>
        <w:tabs>
          <w:tab w:val="num" w:pos="4320"/>
        </w:tabs>
        <w:ind w:left="4320" w:hanging="360"/>
      </w:pPr>
      <w:rPr>
        <w:rFonts w:ascii="Times New Roman" w:hAnsi="Times New Roman" w:hint="default"/>
      </w:rPr>
    </w:lvl>
    <w:lvl w:ilvl="6" w:tplc="E22414D8" w:tentative="1">
      <w:start w:val="1"/>
      <w:numFmt w:val="bullet"/>
      <w:lvlText w:val="•"/>
      <w:lvlJc w:val="left"/>
      <w:pPr>
        <w:tabs>
          <w:tab w:val="num" w:pos="5040"/>
        </w:tabs>
        <w:ind w:left="5040" w:hanging="360"/>
      </w:pPr>
      <w:rPr>
        <w:rFonts w:ascii="Times New Roman" w:hAnsi="Times New Roman" w:hint="default"/>
      </w:rPr>
    </w:lvl>
    <w:lvl w:ilvl="7" w:tplc="0504DDF8" w:tentative="1">
      <w:start w:val="1"/>
      <w:numFmt w:val="bullet"/>
      <w:lvlText w:val="•"/>
      <w:lvlJc w:val="left"/>
      <w:pPr>
        <w:tabs>
          <w:tab w:val="num" w:pos="5760"/>
        </w:tabs>
        <w:ind w:left="5760" w:hanging="360"/>
      </w:pPr>
      <w:rPr>
        <w:rFonts w:ascii="Times New Roman" w:hAnsi="Times New Roman" w:hint="default"/>
      </w:rPr>
    </w:lvl>
    <w:lvl w:ilvl="8" w:tplc="1FA20E8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B55606"/>
    <w:multiLevelType w:val="hybridMultilevel"/>
    <w:tmpl w:val="0DE45FD0"/>
    <w:lvl w:ilvl="0" w:tplc="8EE0C0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18A0A1A"/>
    <w:multiLevelType w:val="hybridMultilevel"/>
    <w:tmpl w:val="0A3CE67A"/>
    <w:lvl w:ilvl="0" w:tplc="5246BD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613138A"/>
    <w:multiLevelType w:val="hybridMultilevel"/>
    <w:tmpl w:val="8F68EC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B302F79"/>
    <w:multiLevelType w:val="hybridMultilevel"/>
    <w:tmpl w:val="D27ED94A"/>
    <w:lvl w:ilvl="0" w:tplc="704A6774">
      <w:start w:val="1"/>
      <w:numFmt w:val="bullet"/>
      <w:lvlText w:val="•"/>
      <w:lvlJc w:val="left"/>
      <w:pPr>
        <w:tabs>
          <w:tab w:val="num" w:pos="720"/>
        </w:tabs>
        <w:ind w:left="720" w:hanging="360"/>
      </w:pPr>
      <w:rPr>
        <w:rFonts w:ascii="Times New Roman" w:hAnsi="Times New Roman" w:hint="default"/>
      </w:rPr>
    </w:lvl>
    <w:lvl w:ilvl="1" w:tplc="5518F56C" w:tentative="1">
      <w:start w:val="1"/>
      <w:numFmt w:val="bullet"/>
      <w:lvlText w:val="•"/>
      <w:lvlJc w:val="left"/>
      <w:pPr>
        <w:tabs>
          <w:tab w:val="num" w:pos="1440"/>
        </w:tabs>
        <w:ind w:left="1440" w:hanging="360"/>
      </w:pPr>
      <w:rPr>
        <w:rFonts w:ascii="Times New Roman" w:hAnsi="Times New Roman" w:hint="default"/>
      </w:rPr>
    </w:lvl>
    <w:lvl w:ilvl="2" w:tplc="D334F65A" w:tentative="1">
      <w:start w:val="1"/>
      <w:numFmt w:val="bullet"/>
      <w:lvlText w:val="•"/>
      <w:lvlJc w:val="left"/>
      <w:pPr>
        <w:tabs>
          <w:tab w:val="num" w:pos="2160"/>
        </w:tabs>
        <w:ind w:left="2160" w:hanging="360"/>
      </w:pPr>
      <w:rPr>
        <w:rFonts w:ascii="Times New Roman" w:hAnsi="Times New Roman" w:hint="default"/>
      </w:rPr>
    </w:lvl>
    <w:lvl w:ilvl="3" w:tplc="825C78D2" w:tentative="1">
      <w:start w:val="1"/>
      <w:numFmt w:val="bullet"/>
      <w:lvlText w:val="•"/>
      <w:lvlJc w:val="left"/>
      <w:pPr>
        <w:tabs>
          <w:tab w:val="num" w:pos="2880"/>
        </w:tabs>
        <w:ind w:left="2880" w:hanging="360"/>
      </w:pPr>
      <w:rPr>
        <w:rFonts w:ascii="Times New Roman" w:hAnsi="Times New Roman" w:hint="default"/>
      </w:rPr>
    </w:lvl>
    <w:lvl w:ilvl="4" w:tplc="A5FAD380" w:tentative="1">
      <w:start w:val="1"/>
      <w:numFmt w:val="bullet"/>
      <w:lvlText w:val="•"/>
      <w:lvlJc w:val="left"/>
      <w:pPr>
        <w:tabs>
          <w:tab w:val="num" w:pos="3600"/>
        </w:tabs>
        <w:ind w:left="3600" w:hanging="360"/>
      </w:pPr>
      <w:rPr>
        <w:rFonts w:ascii="Times New Roman" w:hAnsi="Times New Roman" w:hint="default"/>
      </w:rPr>
    </w:lvl>
    <w:lvl w:ilvl="5" w:tplc="904E701A" w:tentative="1">
      <w:start w:val="1"/>
      <w:numFmt w:val="bullet"/>
      <w:lvlText w:val="•"/>
      <w:lvlJc w:val="left"/>
      <w:pPr>
        <w:tabs>
          <w:tab w:val="num" w:pos="4320"/>
        </w:tabs>
        <w:ind w:left="4320" w:hanging="360"/>
      </w:pPr>
      <w:rPr>
        <w:rFonts w:ascii="Times New Roman" w:hAnsi="Times New Roman" w:hint="default"/>
      </w:rPr>
    </w:lvl>
    <w:lvl w:ilvl="6" w:tplc="266439CC" w:tentative="1">
      <w:start w:val="1"/>
      <w:numFmt w:val="bullet"/>
      <w:lvlText w:val="•"/>
      <w:lvlJc w:val="left"/>
      <w:pPr>
        <w:tabs>
          <w:tab w:val="num" w:pos="5040"/>
        </w:tabs>
        <w:ind w:left="5040" w:hanging="360"/>
      </w:pPr>
      <w:rPr>
        <w:rFonts w:ascii="Times New Roman" w:hAnsi="Times New Roman" w:hint="default"/>
      </w:rPr>
    </w:lvl>
    <w:lvl w:ilvl="7" w:tplc="BC664E2A" w:tentative="1">
      <w:start w:val="1"/>
      <w:numFmt w:val="bullet"/>
      <w:lvlText w:val="•"/>
      <w:lvlJc w:val="left"/>
      <w:pPr>
        <w:tabs>
          <w:tab w:val="num" w:pos="5760"/>
        </w:tabs>
        <w:ind w:left="5760" w:hanging="360"/>
      </w:pPr>
      <w:rPr>
        <w:rFonts w:ascii="Times New Roman" w:hAnsi="Times New Roman" w:hint="default"/>
      </w:rPr>
    </w:lvl>
    <w:lvl w:ilvl="8" w:tplc="1F848F9E"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CA3"/>
    <w:rsid w:val="0000236B"/>
    <w:rsid w:val="000077E7"/>
    <w:rsid w:val="00042F9A"/>
    <w:rsid w:val="00046248"/>
    <w:rsid w:val="000568A7"/>
    <w:rsid w:val="000767C4"/>
    <w:rsid w:val="000778B7"/>
    <w:rsid w:val="000B0321"/>
    <w:rsid w:val="000C6531"/>
    <w:rsid w:val="000E0840"/>
    <w:rsid w:val="000E2DAB"/>
    <w:rsid w:val="000E7622"/>
    <w:rsid w:val="00134477"/>
    <w:rsid w:val="00167B83"/>
    <w:rsid w:val="0017594B"/>
    <w:rsid w:val="001A1DF2"/>
    <w:rsid w:val="001A640F"/>
    <w:rsid w:val="001C5EAF"/>
    <w:rsid w:val="001F36FF"/>
    <w:rsid w:val="001F7EF7"/>
    <w:rsid w:val="002358B9"/>
    <w:rsid w:val="002D18B8"/>
    <w:rsid w:val="00307CA5"/>
    <w:rsid w:val="00345CB0"/>
    <w:rsid w:val="00370FB7"/>
    <w:rsid w:val="003A4CE9"/>
    <w:rsid w:val="00404B0A"/>
    <w:rsid w:val="004570D4"/>
    <w:rsid w:val="00462A1A"/>
    <w:rsid w:val="00470F83"/>
    <w:rsid w:val="004924E6"/>
    <w:rsid w:val="004B2D11"/>
    <w:rsid w:val="004C07E6"/>
    <w:rsid w:val="005059E6"/>
    <w:rsid w:val="00511D1F"/>
    <w:rsid w:val="005135D5"/>
    <w:rsid w:val="00516CA3"/>
    <w:rsid w:val="00593060"/>
    <w:rsid w:val="005A4B50"/>
    <w:rsid w:val="005B39D4"/>
    <w:rsid w:val="006070EC"/>
    <w:rsid w:val="00615C52"/>
    <w:rsid w:val="00637E33"/>
    <w:rsid w:val="006704EF"/>
    <w:rsid w:val="00697472"/>
    <w:rsid w:val="006D4A89"/>
    <w:rsid w:val="006E50BE"/>
    <w:rsid w:val="007139CD"/>
    <w:rsid w:val="00785E1F"/>
    <w:rsid w:val="007955CC"/>
    <w:rsid w:val="007D16FC"/>
    <w:rsid w:val="007D75C7"/>
    <w:rsid w:val="007E0D57"/>
    <w:rsid w:val="007E144B"/>
    <w:rsid w:val="007F2FD1"/>
    <w:rsid w:val="00805133"/>
    <w:rsid w:val="008267CC"/>
    <w:rsid w:val="00854540"/>
    <w:rsid w:val="00885747"/>
    <w:rsid w:val="00895C4B"/>
    <w:rsid w:val="00896A4A"/>
    <w:rsid w:val="008B5E08"/>
    <w:rsid w:val="008B6032"/>
    <w:rsid w:val="008E2AAF"/>
    <w:rsid w:val="008F499B"/>
    <w:rsid w:val="00960735"/>
    <w:rsid w:val="0097626D"/>
    <w:rsid w:val="009842D1"/>
    <w:rsid w:val="009A2E2A"/>
    <w:rsid w:val="009B1F53"/>
    <w:rsid w:val="009B36D6"/>
    <w:rsid w:val="009C13C0"/>
    <w:rsid w:val="00A57D41"/>
    <w:rsid w:val="00A92E0E"/>
    <w:rsid w:val="00A9446F"/>
    <w:rsid w:val="00AC7C81"/>
    <w:rsid w:val="00AD3640"/>
    <w:rsid w:val="00AD3E30"/>
    <w:rsid w:val="00AE01A2"/>
    <w:rsid w:val="00B33CBC"/>
    <w:rsid w:val="00B5449C"/>
    <w:rsid w:val="00BB77AB"/>
    <w:rsid w:val="00BC3569"/>
    <w:rsid w:val="00BC5DF4"/>
    <w:rsid w:val="00C0120A"/>
    <w:rsid w:val="00C10013"/>
    <w:rsid w:val="00C15012"/>
    <w:rsid w:val="00C27EDF"/>
    <w:rsid w:val="00C429DC"/>
    <w:rsid w:val="00C5223E"/>
    <w:rsid w:val="00C53ABE"/>
    <w:rsid w:val="00C56673"/>
    <w:rsid w:val="00C72FE2"/>
    <w:rsid w:val="00C80E48"/>
    <w:rsid w:val="00C825B5"/>
    <w:rsid w:val="00C95394"/>
    <w:rsid w:val="00C96481"/>
    <w:rsid w:val="00CA22D5"/>
    <w:rsid w:val="00CD781D"/>
    <w:rsid w:val="00CF1A43"/>
    <w:rsid w:val="00CF51E0"/>
    <w:rsid w:val="00D0165A"/>
    <w:rsid w:val="00D01C3B"/>
    <w:rsid w:val="00D24725"/>
    <w:rsid w:val="00D31494"/>
    <w:rsid w:val="00D66DD5"/>
    <w:rsid w:val="00D876BD"/>
    <w:rsid w:val="00D933AA"/>
    <w:rsid w:val="00DB1606"/>
    <w:rsid w:val="00E223EE"/>
    <w:rsid w:val="00E22B28"/>
    <w:rsid w:val="00EA144B"/>
    <w:rsid w:val="00EB0BEC"/>
    <w:rsid w:val="00EC4228"/>
    <w:rsid w:val="00EC5370"/>
    <w:rsid w:val="00EE22BB"/>
    <w:rsid w:val="00F00485"/>
    <w:rsid w:val="00F130CB"/>
    <w:rsid w:val="00F21639"/>
    <w:rsid w:val="00F337CF"/>
    <w:rsid w:val="00F414D3"/>
    <w:rsid w:val="00F4783A"/>
    <w:rsid w:val="00F743AB"/>
    <w:rsid w:val="00F77936"/>
    <w:rsid w:val="00F87DED"/>
    <w:rsid w:val="00F96D01"/>
    <w:rsid w:val="00F971A0"/>
    <w:rsid w:val="00F97F94"/>
    <w:rsid w:val="00FA57EF"/>
    <w:rsid w:val="00FC0F44"/>
    <w:rsid w:val="00FD627D"/>
    <w:rsid w:val="00FE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6B635"/>
  <w15:docId w15:val="{794D041B-CA76-4373-8DE2-35DA165D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A4A"/>
    <w:pPr>
      <w:spacing w:after="0" w:line="240" w:lineRule="auto"/>
    </w:pPr>
    <w:rPr>
      <w:rFonts w:ascii="Helvetica" w:hAnsi="Helvetica"/>
      <w:lang w:val="en-AU"/>
    </w:rPr>
  </w:style>
  <w:style w:type="paragraph" w:styleId="Heading1">
    <w:name w:val="heading 1"/>
    <w:basedOn w:val="Normal"/>
    <w:next w:val="Normal"/>
    <w:link w:val="Heading1Char"/>
    <w:uiPriority w:val="9"/>
    <w:qFormat/>
    <w:rsid w:val="008F499B"/>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F499B"/>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F499B"/>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8F499B"/>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17594B"/>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17594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unhideWhenUsed/>
    <w:qFormat/>
    <w:rsid w:val="0017594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unhideWhenUsed/>
    <w:qFormat/>
    <w:rsid w:val="0017594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17594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499B"/>
    <w:rPr>
      <w:rFonts w:ascii="Helvetica" w:eastAsiaTheme="majorEastAsia" w:hAnsi="Helvetica" w:cstheme="majorBidi"/>
      <w:b/>
      <w:bCs/>
      <w:sz w:val="26"/>
      <w:szCs w:val="26"/>
      <w:lang w:val="en-AU"/>
    </w:rPr>
  </w:style>
  <w:style w:type="paragraph" w:styleId="NoSpacing">
    <w:name w:val="No Spacing"/>
    <w:basedOn w:val="Normal"/>
    <w:uiPriority w:val="1"/>
    <w:qFormat/>
    <w:rsid w:val="00FE094D"/>
  </w:style>
  <w:style w:type="character" w:customStyle="1" w:styleId="Heading1Char">
    <w:name w:val="Heading 1 Char"/>
    <w:basedOn w:val="DefaultParagraphFont"/>
    <w:link w:val="Heading1"/>
    <w:uiPriority w:val="9"/>
    <w:rsid w:val="008F499B"/>
    <w:rPr>
      <w:rFonts w:ascii="Helvetica" w:eastAsiaTheme="majorEastAsia" w:hAnsi="Helvetica" w:cstheme="majorBidi"/>
      <w:b/>
      <w:bCs/>
      <w:sz w:val="28"/>
      <w:szCs w:val="28"/>
      <w:lang w:val="en-AU"/>
    </w:rPr>
  </w:style>
  <w:style w:type="character" w:customStyle="1" w:styleId="Heading6Char">
    <w:name w:val="Heading 6 Char"/>
    <w:basedOn w:val="DefaultParagraphFont"/>
    <w:link w:val="Heading6"/>
    <w:uiPriority w:val="9"/>
    <w:rsid w:val="0017594B"/>
    <w:rPr>
      <w:rFonts w:ascii="Helvetica" w:eastAsiaTheme="majorEastAsia" w:hAnsi="Helvetica" w:cstheme="majorBidi"/>
      <w:i/>
      <w:iCs/>
      <w:lang w:val="en-AU"/>
    </w:rPr>
  </w:style>
  <w:style w:type="character" w:styleId="IntenseEmphasis">
    <w:name w:val="Intense Emphasis"/>
    <w:basedOn w:val="DefaultParagraphFont"/>
    <w:uiPriority w:val="21"/>
    <w:qFormat/>
    <w:rsid w:val="0017594B"/>
    <w:rPr>
      <w:b/>
      <w:bCs/>
      <w:i/>
      <w:iCs/>
      <w:color w:val="auto"/>
    </w:rPr>
  </w:style>
  <w:style w:type="character" w:styleId="Emphasis">
    <w:name w:val="Emphasis"/>
    <w:basedOn w:val="DefaultParagraphFont"/>
    <w:uiPriority w:val="20"/>
    <w:qFormat/>
    <w:rsid w:val="008F499B"/>
    <w:rPr>
      <w:i/>
      <w:iCs/>
    </w:rPr>
  </w:style>
  <w:style w:type="character" w:customStyle="1" w:styleId="Heading3Char">
    <w:name w:val="Heading 3 Char"/>
    <w:basedOn w:val="DefaultParagraphFont"/>
    <w:link w:val="Heading3"/>
    <w:uiPriority w:val="9"/>
    <w:rsid w:val="008F499B"/>
    <w:rPr>
      <w:rFonts w:ascii="Helvetica" w:eastAsiaTheme="majorEastAsia" w:hAnsi="Helvetica" w:cstheme="majorBidi"/>
      <w:b/>
      <w:bCs/>
      <w:lang w:val="en-AU"/>
    </w:rPr>
  </w:style>
  <w:style w:type="character" w:customStyle="1" w:styleId="Heading4Char">
    <w:name w:val="Heading 4 Char"/>
    <w:basedOn w:val="DefaultParagraphFont"/>
    <w:link w:val="Heading4"/>
    <w:uiPriority w:val="9"/>
    <w:rsid w:val="008F499B"/>
    <w:rPr>
      <w:rFonts w:ascii="Helvetica" w:eastAsiaTheme="majorEastAsia" w:hAnsi="Helvetica" w:cstheme="majorBidi"/>
      <w:b/>
      <w:bCs/>
      <w:i/>
      <w:iCs/>
      <w:lang w:val="en-AU"/>
    </w:rPr>
  </w:style>
  <w:style w:type="character" w:customStyle="1" w:styleId="Heading5Char">
    <w:name w:val="Heading 5 Char"/>
    <w:basedOn w:val="DefaultParagraphFont"/>
    <w:link w:val="Heading5"/>
    <w:uiPriority w:val="9"/>
    <w:rsid w:val="0017594B"/>
    <w:rPr>
      <w:rFonts w:ascii="Helvetica" w:eastAsiaTheme="majorEastAsia" w:hAnsi="Helvetica" w:cstheme="majorBidi"/>
      <w:lang w:val="en-AU"/>
    </w:rPr>
  </w:style>
  <w:style w:type="character" w:customStyle="1" w:styleId="Heading7Char">
    <w:name w:val="Heading 7 Char"/>
    <w:basedOn w:val="DefaultParagraphFont"/>
    <w:link w:val="Heading7"/>
    <w:uiPriority w:val="9"/>
    <w:rsid w:val="0017594B"/>
    <w:rPr>
      <w:rFonts w:ascii="Helvetica" w:eastAsiaTheme="majorEastAsia" w:hAnsi="Helvetica" w:cstheme="majorBidi"/>
      <w:i/>
      <w:iCs/>
      <w:lang w:val="en-AU"/>
    </w:rPr>
  </w:style>
  <w:style w:type="character" w:customStyle="1" w:styleId="Heading8Char">
    <w:name w:val="Heading 8 Char"/>
    <w:basedOn w:val="DefaultParagraphFont"/>
    <w:link w:val="Heading8"/>
    <w:uiPriority w:val="9"/>
    <w:rsid w:val="0017594B"/>
    <w:rPr>
      <w:rFonts w:ascii="Helvetica" w:eastAsiaTheme="majorEastAsia" w:hAnsi="Helvetica" w:cstheme="majorBidi"/>
      <w:sz w:val="20"/>
      <w:szCs w:val="20"/>
      <w:lang w:val="en-AU"/>
    </w:rPr>
  </w:style>
  <w:style w:type="character" w:customStyle="1" w:styleId="Heading9Char">
    <w:name w:val="Heading 9 Char"/>
    <w:basedOn w:val="DefaultParagraphFont"/>
    <w:link w:val="Heading9"/>
    <w:uiPriority w:val="9"/>
    <w:rsid w:val="0017594B"/>
    <w:rPr>
      <w:rFonts w:ascii="Helvetica" w:eastAsiaTheme="majorEastAsia" w:hAnsi="Helvetica" w:cstheme="majorBidi"/>
      <w:i/>
      <w:iCs/>
      <w:sz w:val="20"/>
      <w:szCs w:val="20"/>
      <w:lang w:val="en-AU"/>
    </w:rPr>
  </w:style>
  <w:style w:type="paragraph" w:styleId="Title">
    <w:name w:val="Title"/>
    <w:basedOn w:val="Normal"/>
    <w:next w:val="Normal"/>
    <w:link w:val="TitleChar"/>
    <w:uiPriority w:val="10"/>
    <w:qFormat/>
    <w:rsid w:val="0017594B"/>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17594B"/>
    <w:rPr>
      <w:rFonts w:ascii="Helvetica" w:eastAsiaTheme="majorEastAsia" w:hAnsi="Helvetica" w:cstheme="majorBidi"/>
      <w:spacing w:val="5"/>
      <w:kern w:val="28"/>
      <w:sz w:val="52"/>
      <w:szCs w:val="52"/>
      <w:lang w:val="en-AU"/>
    </w:rPr>
  </w:style>
  <w:style w:type="paragraph" w:styleId="Subtitle">
    <w:name w:val="Subtitle"/>
    <w:basedOn w:val="Normal"/>
    <w:next w:val="Normal"/>
    <w:link w:val="SubtitleChar"/>
    <w:uiPriority w:val="11"/>
    <w:qFormat/>
    <w:rsid w:val="0017594B"/>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17594B"/>
    <w:rPr>
      <w:rFonts w:ascii="Helvetica" w:eastAsiaTheme="majorEastAsia" w:hAnsi="Helvetica" w:cstheme="majorBidi"/>
      <w:i/>
      <w:iCs/>
      <w:spacing w:val="15"/>
      <w:sz w:val="24"/>
      <w:szCs w:val="24"/>
      <w:lang w:val="en-AU"/>
    </w:rPr>
  </w:style>
  <w:style w:type="character" w:styleId="Strong">
    <w:name w:val="Strong"/>
    <w:basedOn w:val="DefaultParagraphFont"/>
    <w:uiPriority w:val="22"/>
    <w:qFormat/>
    <w:rsid w:val="0017594B"/>
    <w:rPr>
      <w:b/>
      <w:bCs/>
    </w:rPr>
  </w:style>
  <w:style w:type="paragraph" w:styleId="Quote">
    <w:name w:val="Quote"/>
    <w:basedOn w:val="Normal"/>
    <w:next w:val="Normal"/>
    <w:link w:val="QuoteChar"/>
    <w:uiPriority w:val="29"/>
    <w:qFormat/>
    <w:rsid w:val="0017594B"/>
    <w:rPr>
      <w:i/>
      <w:iCs/>
    </w:rPr>
  </w:style>
  <w:style w:type="character" w:customStyle="1" w:styleId="QuoteChar">
    <w:name w:val="Quote Char"/>
    <w:basedOn w:val="DefaultParagraphFont"/>
    <w:link w:val="Quote"/>
    <w:uiPriority w:val="29"/>
    <w:rsid w:val="0017594B"/>
    <w:rPr>
      <w:rFonts w:ascii="Helvetica" w:hAnsi="Helvetica"/>
      <w:i/>
      <w:iCs/>
      <w:lang w:val="en-AU"/>
    </w:rPr>
  </w:style>
  <w:style w:type="paragraph" w:styleId="IntenseQuote">
    <w:name w:val="Intense Quote"/>
    <w:basedOn w:val="Normal"/>
    <w:next w:val="Normal"/>
    <w:link w:val="IntenseQuoteChar"/>
    <w:uiPriority w:val="30"/>
    <w:qFormat/>
    <w:rsid w:val="0017594B"/>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7594B"/>
    <w:rPr>
      <w:rFonts w:ascii="Helvetica" w:hAnsi="Helvetica"/>
      <w:b/>
      <w:bCs/>
      <w:i/>
      <w:iCs/>
      <w:lang w:val="en-AU"/>
    </w:rPr>
  </w:style>
  <w:style w:type="character" w:styleId="IntenseReference">
    <w:name w:val="Intense Reference"/>
    <w:basedOn w:val="DefaultParagraphFont"/>
    <w:uiPriority w:val="32"/>
    <w:qFormat/>
    <w:rsid w:val="0017594B"/>
    <w:rPr>
      <w:b/>
      <w:bCs/>
      <w:smallCaps/>
      <w:color w:val="C0504D" w:themeColor="accent2"/>
      <w:spacing w:val="5"/>
      <w:u w:val="single"/>
    </w:rPr>
  </w:style>
  <w:style w:type="paragraph" w:styleId="Caption">
    <w:name w:val="caption"/>
    <w:basedOn w:val="Normal"/>
    <w:next w:val="Normal"/>
    <w:uiPriority w:val="35"/>
    <w:unhideWhenUsed/>
    <w:qFormat/>
    <w:rsid w:val="0017594B"/>
    <w:rPr>
      <w:b/>
      <w:bCs/>
      <w:color w:val="4F81BD" w:themeColor="accent1"/>
      <w:sz w:val="18"/>
      <w:szCs w:val="18"/>
    </w:rPr>
  </w:style>
  <w:style w:type="paragraph" w:styleId="Bibliography">
    <w:name w:val="Bibliography"/>
    <w:basedOn w:val="Normal"/>
    <w:next w:val="Normal"/>
    <w:uiPriority w:val="37"/>
    <w:unhideWhenUsed/>
    <w:rsid w:val="0017594B"/>
  </w:style>
  <w:style w:type="paragraph" w:styleId="TOC1">
    <w:name w:val="toc 1"/>
    <w:basedOn w:val="Normal"/>
    <w:next w:val="Normal"/>
    <w:autoRedefine/>
    <w:uiPriority w:val="39"/>
    <w:unhideWhenUsed/>
    <w:rsid w:val="0017594B"/>
    <w:pPr>
      <w:spacing w:after="100"/>
    </w:pPr>
  </w:style>
  <w:style w:type="paragraph" w:styleId="TOC2">
    <w:name w:val="toc 2"/>
    <w:basedOn w:val="Normal"/>
    <w:next w:val="Normal"/>
    <w:autoRedefine/>
    <w:uiPriority w:val="39"/>
    <w:unhideWhenUsed/>
    <w:rsid w:val="0017594B"/>
    <w:pPr>
      <w:spacing w:after="100"/>
      <w:ind w:left="220"/>
    </w:pPr>
  </w:style>
  <w:style w:type="paragraph" w:styleId="TOC3">
    <w:name w:val="toc 3"/>
    <w:basedOn w:val="Normal"/>
    <w:next w:val="Normal"/>
    <w:autoRedefine/>
    <w:uiPriority w:val="39"/>
    <w:unhideWhenUsed/>
    <w:rsid w:val="0017594B"/>
    <w:pPr>
      <w:spacing w:after="100"/>
      <w:ind w:left="440"/>
    </w:pPr>
  </w:style>
  <w:style w:type="paragraph" w:styleId="TOC4">
    <w:name w:val="toc 4"/>
    <w:basedOn w:val="Normal"/>
    <w:next w:val="Normal"/>
    <w:autoRedefine/>
    <w:uiPriority w:val="39"/>
    <w:unhideWhenUsed/>
    <w:rsid w:val="0017594B"/>
    <w:pPr>
      <w:spacing w:after="100"/>
      <w:ind w:left="660"/>
    </w:pPr>
  </w:style>
  <w:style w:type="paragraph" w:styleId="TOC5">
    <w:name w:val="toc 5"/>
    <w:basedOn w:val="Normal"/>
    <w:next w:val="Normal"/>
    <w:autoRedefine/>
    <w:uiPriority w:val="39"/>
    <w:unhideWhenUsed/>
    <w:rsid w:val="0017594B"/>
    <w:pPr>
      <w:spacing w:after="100"/>
      <w:ind w:left="880"/>
    </w:pPr>
  </w:style>
  <w:style w:type="paragraph" w:styleId="TOC6">
    <w:name w:val="toc 6"/>
    <w:basedOn w:val="Normal"/>
    <w:next w:val="Normal"/>
    <w:autoRedefine/>
    <w:uiPriority w:val="39"/>
    <w:unhideWhenUsed/>
    <w:rsid w:val="0017594B"/>
    <w:pPr>
      <w:spacing w:after="100"/>
      <w:ind w:left="1100"/>
    </w:pPr>
  </w:style>
  <w:style w:type="paragraph" w:styleId="TOC7">
    <w:name w:val="toc 7"/>
    <w:basedOn w:val="Normal"/>
    <w:next w:val="Normal"/>
    <w:autoRedefine/>
    <w:uiPriority w:val="39"/>
    <w:unhideWhenUsed/>
    <w:rsid w:val="0017594B"/>
    <w:pPr>
      <w:spacing w:after="100"/>
      <w:ind w:left="1320"/>
    </w:pPr>
  </w:style>
  <w:style w:type="paragraph" w:styleId="TOC8">
    <w:name w:val="toc 8"/>
    <w:basedOn w:val="Normal"/>
    <w:next w:val="Normal"/>
    <w:autoRedefine/>
    <w:uiPriority w:val="39"/>
    <w:unhideWhenUsed/>
    <w:rsid w:val="0017594B"/>
    <w:pPr>
      <w:spacing w:after="100"/>
      <w:ind w:left="1540"/>
    </w:pPr>
  </w:style>
  <w:style w:type="paragraph" w:styleId="TOC9">
    <w:name w:val="toc 9"/>
    <w:basedOn w:val="Normal"/>
    <w:next w:val="Normal"/>
    <w:autoRedefine/>
    <w:uiPriority w:val="39"/>
    <w:unhideWhenUsed/>
    <w:rsid w:val="0017594B"/>
    <w:pPr>
      <w:spacing w:after="100"/>
      <w:ind w:left="1760"/>
    </w:pPr>
  </w:style>
  <w:style w:type="paragraph" w:styleId="TOCHeading">
    <w:name w:val="TOC Heading"/>
    <w:basedOn w:val="Heading1"/>
    <w:next w:val="Normal"/>
    <w:uiPriority w:val="39"/>
    <w:unhideWhenUsed/>
    <w:qFormat/>
    <w:rsid w:val="0017594B"/>
    <w:pPr>
      <w:outlineLvl w:val="9"/>
    </w:pPr>
  </w:style>
  <w:style w:type="paragraph" w:styleId="BalloonText">
    <w:name w:val="Balloon Text"/>
    <w:basedOn w:val="Normal"/>
    <w:link w:val="BalloonTextChar"/>
    <w:uiPriority w:val="99"/>
    <w:unhideWhenUsed/>
    <w:rsid w:val="0017594B"/>
    <w:rPr>
      <w:rFonts w:cs="Tahoma"/>
      <w:sz w:val="16"/>
      <w:szCs w:val="16"/>
    </w:rPr>
  </w:style>
  <w:style w:type="character" w:customStyle="1" w:styleId="BalloonTextChar">
    <w:name w:val="Balloon Text Char"/>
    <w:basedOn w:val="DefaultParagraphFont"/>
    <w:link w:val="BalloonText"/>
    <w:uiPriority w:val="99"/>
    <w:rsid w:val="0017594B"/>
    <w:rPr>
      <w:rFonts w:ascii="Helvetica" w:hAnsi="Helvetica" w:cs="Tahoma"/>
      <w:sz w:val="16"/>
      <w:szCs w:val="16"/>
      <w:lang w:val="en-AU"/>
    </w:rPr>
  </w:style>
  <w:style w:type="paragraph" w:styleId="BlockText">
    <w:name w:val="Block Text"/>
    <w:basedOn w:val="Normal"/>
    <w:uiPriority w:val="99"/>
    <w:unhideWhenUsed/>
    <w:rsid w:val="0017594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unhideWhenUsed/>
    <w:rsid w:val="0017594B"/>
    <w:pPr>
      <w:spacing w:after="120"/>
    </w:pPr>
  </w:style>
  <w:style w:type="character" w:customStyle="1" w:styleId="BodyTextChar">
    <w:name w:val="Body Text Char"/>
    <w:basedOn w:val="DefaultParagraphFont"/>
    <w:link w:val="BodyText"/>
    <w:uiPriority w:val="99"/>
    <w:rsid w:val="0017594B"/>
    <w:rPr>
      <w:rFonts w:ascii="Helvetica" w:hAnsi="Helvetica"/>
      <w:lang w:val="en-AU"/>
    </w:rPr>
  </w:style>
  <w:style w:type="paragraph" w:styleId="BodyText2">
    <w:name w:val="Body Text 2"/>
    <w:basedOn w:val="Normal"/>
    <w:link w:val="BodyText2Char"/>
    <w:uiPriority w:val="99"/>
    <w:unhideWhenUsed/>
    <w:rsid w:val="0017594B"/>
    <w:pPr>
      <w:spacing w:after="120" w:line="480" w:lineRule="auto"/>
    </w:pPr>
  </w:style>
  <w:style w:type="character" w:customStyle="1" w:styleId="BodyText2Char">
    <w:name w:val="Body Text 2 Char"/>
    <w:basedOn w:val="DefaultParagraphFont"/>
    <w:link w:val="BodyText2"/>
    <w:uiPriority w:val="99"/>
    <w:rsid w:val="0017594B"/>
    <w:rPr>
      <w:rFonts w:ascii="Helvetica" w:hAnsi="Helvetica"/>
      <w:lang w:val="en-AU"/>
    </w:rPr>
  </w:style>
  <w:style w:type="paragraph" w:styleId="BodyText3">
    <w:name w:val="Body Text 3"/>
    <w:basedOn w:val="Normal"/>
    <w:link w:val="BodyText3Char"/>
    <w:uiPriority w:val="99"/>
    <w:unhideWhenUsed/>
    <w:rsid w:val="0017594B"/>
    <w:pPr>
      <w:spacing w:after="120"/>
    </w:pPr>
    <w:rPr>
      <w:sz w:val="16"/>
      <w:szCs w:val="16"/>
    </w:rPr>
  </w:style>
  <w:style w:type="character" w:customStyle="1" w:styleId="BodyText3Char">
    <w:name w:val="Body Text 3 Char"/>
    <w:basedOn w:val="DefaultParagraphFont"/>
    <w:link w:val="BodyText3"/>
    <w:uiPriority w:val="99"/>
    <w:rsid w:val="0017594B"/>
    <w:rPr>
      <w:rFonts w:ascii="Helvetica" w:hAnsi="Helvetica"/>
      <w:sz w:val="16"/>
      <w:szCs w:val="16"/>
      <w:lang w:val="en-AU"/>
    </w:rPr>
  </w:style>
  <w:style w:type="paragraph" w:styleId="BodyTextFirstIndent">
    <w:name w:val="Body Text First Indent"/>
    <w:basedOn w:val="BodyText"/>
    <w:link w:val="BodyTextFirstIndentChar"/>
    <w:uiPriority w:val="99"/>
    <w:unhideWhenUsed/>
    <w:rsid w:val="0017594B"/>
    <w:pPr>
      <w:spacing w:after="200"/>
      <w:ind w:firstLine="360"/>
    </w:pPr>
  </w:style>
  <w:style w:type="character" w:customStyle="1" w:styleId="BodyTextFirstIndentChar">
    <w:name w:val="Body Text First Indent Char"/>
    <w:basedOn w:val="BodyTextChar"/>
    <w:link w:val="BodyTextFirstIndent"/>
    <w:uiPriority w:val="99"/>
    <w:rsid w:val="0017594B"/>
    <w:rPr>
      <w:rFonts w:ascii="Helvetica" w:hAnsi="Helvetica"/>
      <w:lang w:val="en-AU"/>
    </w:rPr>
  </w:style>
  <w:style w:type="paragraph" w:styleId="BodyTextIndent">
    <w:name w:val="Body Text Indent"/>
    <w:basedOn w:val="Normal"/>
    <w:link w:val="BodyTextIndentChar"/>
    <w:uiPriority w:val="99"/>
    <w:unhideWhenUsed/>
    <w:rsid w:val="0017594B"/>
    <w:pPr>
      <w:spacing w:after="120"/>
      <w:ind w:left="283"/>
    </w:pPr>
  </w:style>
  <w:style w:type="character" w:customStyle="1" w:styleId="BodyTextIndentChar">
    <w:name w:val="Body Text Indent Char"/>
    <w:basedOn w:val="DefaultParagraphFont"/>
    <w:link w:val="BodyTextIndent"/>
    <w:uiPriority w:val="99"/>
    <w:rsid w:val="0017594B"/>
    <w:rPr>
      <w:rFonts w:ascii="Helvetica" w:hAnsi="Helvetica"/>
      <w:lang w:val="en-AU"/>
    </w:rPr>
  </w:style>
  <w:style w:type="paragraph" w:styleId="BodyTextFirstIndent2">
    <w:name w:val="Body Text First Indent 2"/>
    <w:basedOn w:val="BodyTextIndent"/>
    <w:link w:val="BodyTextFirstIndent2Char"/>
    <w:uiPriority w:val="99"/>
    <w:unhideWhenUsed/>
    <w:rsid w:val="0017594B"/>
    <w:pPr>
      <w:spacing w:after="200"/>
      <w:ind w:left="360" w:firstLine="360"/>
    </w:pPr>
  </w:style>
  <w:style w:type="character" w:customStyle="1" w:styleId="BodyTextFirstIndent2Char">
    <w:name w:val="Body Text First Indent 2 Char"/>
    <w:basedOn w:val="BodyTextIndentChar"/>
    <w:link w:val="BodyTextFirstIndent2"/>
    <w:uiPriority w:val="99"/>
    <w:rsid w:val="0017594B"/>
    <w:rPr>
      <w:rFonts w:ascii="Helvetica" w:hAnsi="Helvetica"/>
      <w:lang w:val="en-AU"/>
    </w:rPr>
  </w:style>
  <w:style w:type="paragraph" w:styleId="BodyTextIndent2">
    <w:name w:val="Body Text Indent 2"/>
    <w:basedOn w:val="Normal"/>
    <w:link w:val="BodyTextIndent2Char"/>
    <w:uiPriority w:val="99"/>
    <w:unhideWhenUsed/>
    <w:rsid w:val="0017594B"/>
    <w:pPr>
      <w:spacing w:after="120" w:line="480" w:lineRule="auto"/>
      <w:ind w:left="283"/>
    </w:pPr>
  </w:style>
  <w:style w:type="character" w:customStyle="1" w:styleId="BodyTextIndent2Char">
    <w:name w:val="Body Text Indent 2 Char"/>
    <w:basedOn w:val="DefaultParagraphFont"/>
    <w:link w:val="BodyTextIndent2"/>
    <w:uiPriority w:val="99"/>
    <w:rsid w:val="0017594B"/>
    <w:rPr>
      <w:rFonts w:ascii="Helvetica" w:hAnsi="Helvetica"/>
      <w:lang w:val="en-AU"/>
    </w:rPr>
  </w:style>
  <w:style w:type="paragraph" w:styleId="BodyTextIndent3">
    <w:name w:val="Body Text Indent 3"/>
    <w:basedOn w:val="Normal"/>
    <w:link w:val="BodyTextIndent3Char"/>
    <w:uiPriority w:val="99"/>
    <w:unhideWhenUsed/>
    <w:rsid w:val="0017594B"/>
    <w:pPr>
      <w:spacing w:after="120"/>
      <w:ind w:left="283"/>
    </w:pPr>
    <w:rPr>
      <w:sz w:val="16"/>
      <w:szCs w:val="16"/>
    </w:rPr>
  </w:style>
  <w:style w:type="character" w:customStyle="1" w:styleId="BodyTextIndent3Char">
    <w:name w:val="Body Text Indent 3 Char"/>
    <w:basedOn w:val="DefaultParagraphFont"/>
    <w:link w:val="BodyTextIndent3"/>
    <w:uiPriority w:val="99"/>
    <w:rsid w:val="0017594B"/>
    <w:rPr>
      <w:rFonts w:ascii="Helvetica" w:hAnsi="Helvetica"/>
      <w:sz w:val="16"/>
      <w:szCs w:val="16"/>
      <w:lang w:val="en-AU"/>
    </w:rPr>
  </w:style>
  <w:style w:type="paragraph" w:styleId="Closing">
    <w:name w:val="Closing"/>
    <w:basedOn w:val="Normal"/>
    <w:link w:val="ClosingChar"/>
    <w:uiPriority w:val="99"/>
    <w:unhideWhenUsed/>
    <w:rsid w:val="0017594B"/>
    <w:pPr>
      <w:ind w:left="4252"/>
    </w:pPr>
  </w:style>
  <w:style w:type="character" w:customStyle="1" w:styleId="ClosingChar">
    <w:name w:val="Closing Char"/>
    <w:basedOn w:val="DefaultParagraphFont"/>
    <w:link w:val="Closing"/>
    <w:uiPriority w:val="99"/>
    <w:rsid w:val="0017594B"/>
    <w:rPr>
      <w:rFonts w:ascii="Helvetica" w:hAnsi="Helvetica"/>
      <w:lang w:val="en-AU"/>
    </w:rPr>
  </w:style>
  <w:style w:type="character" w:styleId="CommentReference">
    <w:name w:val="annotation reference"/>
    <w:basedOn w:val="DefaultParagraphFont"/>
    <w:uiPriority w:val="99"/>
    <w:unhideWhenUsed/>
    <w:rsid w:val="0017594B"/>
    <w:rPr>
      <w:sz w:val="16"/>
      <w:szCs w:val="16"/>
    </w:rPr>
  </w:style>
  <w:style w:type="paragraph" w:styleId="CommentText">
    <w:name w:val="annotation text"/>
    <w:basedOn w:val="Normal"/>
    <w:link w:val="CommentTextChar"/>
    <w:uiPriority w:val="99"/>
    <w:unhideWhenUsed/>
    <w:rsid w:val="0017594B"/>
    <w:rPr>
      <w:sz w:val="20"/>
      <w:szCs w:val="20"/>
    </w:rPr>
  </w:style>
  <w:style w:type="character" w:customStyle="1" w:styleId="CommentTextChar">
    <w:name w:val="Comment Text Char"/>
    <w:basedOn w:val="DefaultParagraphFont"/>
    <w:link w:val="CommentText"/>
    <w:uiPriority w:val="99"/>
    <w:rsid w:val="0017594B"/>
    <w:rPr>
      <w:rFonts w:ascii="Helvetica" w:hAnsi="Helvetica"/>
      <w:sz w:val="20"/>
      <w:szCs w:val="20"/>
      <w:lang w:val="en-AU"/>
    </w:rPr>
  </w:style>
  <w:style w:type="paragraph" w:styleId="CommentSubject">
    <w:name w:val="annotation subject"/>
    <w:basedOn w:val="CommentText"/>
    <w:next w:val="CommentText"/>
    <w:link w:val="CommentSubjectChar"/>
    <w:uiPriority w:val="99"/>
    <w:unhideWhenUsed/>
    <w:rsid w:val="0017594B"/>
    <w:rPr>
      <w:b/>
      <w:bCs/>
    </w:rPr>
  </w:style>
  <w:style w:type="character" w:customStyle="1" w:styleId="CommentSubjectChar">
    <w:name w:val="Comment Subject Char"/>
    <w:basedOn w:val="CommentTextChar"/>
    <w:link w:val="CommentSubject"/>
    <w:uiPriority w:val="99"/>
    <w:rsid w:val="0017594B"/>
    <w:rPr>
      <w:rFonts w:ascii="Helvetica" w:hAnsi="Helvetica"/>
      <w:b/>
      <w:bCs/>
      <w:sz w:val="20"/>
      <w:szCs w:val="20"/>
      <w:lang w:val="en-AU"/>
    </w:rPr>
  </w:style>
  <w:style w:type="paragraph" w:styleId="Date">
    <w:name w:val="Date"/>
    <w:basedOn w:val="Normal"/>
    <w:next w:val="Normal"/>
    <w:link w:val="DateChar"/>
    <w:uiPriority w:val="99"/>
    <w:unhideWhenUsed/>
    <w:rsid w:val="0017594B"/>
  </w:style>
  <w:style w:type="character" w:customStyle="1" w:styleId="DateChar">
    <w:name w:val="Date Char"/>
    <w:basedOn w:val="DefaultParagraphFont"/>
    <w:link w:val="Date"/>
    <w:uiPriority w:val="99"/>
    <w:rsid w:val="0017594B"/>
    <w:rPr>
      <w:rFonts w:ascii="Helvetica" w:hAnsi="Helvetica"/>
      <w:lang w:val="en-AU"/>
    </w:rPr>
  </w:style>
  <w:style w:type="paragraph" w:styleId="DocumentMap">
    <w:name w:val="Document Map"/>
    <w:basedOn w:val="Normal"/>
    <w:link w:val="DocumentMapChar"/>
    <w:uiPriority w:val="99"/>
    <w:unhideWhenUsed/>
    <w:rsid w:val="0017594B"/>
    <w:rPr>
      <w:rFonts w:ascii="Tahoma" w:hAnsi="Tahoma" w:cs="Tahoma"/>
      <w:sz w:val="16"/>
      <w:szCs w:val="16"/>
    </w:rPr>
  </w:style>
  <w:style w:type="character" w:customStyle="1" w:styleId="DocumentMapChar">
    <w:name w:val="Document Map Char"/>
    <w:basedOn w:val="DefaultParagraphFont"/>
    <w:link w:val="DocumentMap"/>
    <w:uiPriority w:val="99"/>
    <w:rsid w:val="0017594B"/>
    <w:rPr>
      <w:rFonts w:ascii="Tahoma" w:hAnsi="Tahoma" w:cs="Tahoma"/>
      <w:sz w:val="16"/>
      <w:szCs w:val="16"/>
      <w:lang w:val="en-AU"/>
    </w:rPr>
  </w:style>
  <w:style w:type="paragraph" w:styleId="E-mailSignature">
    <w:name w:val="E-mail Signature"/>
    <w:basedOn w:val="Normal"/>
    <w:link w:val="E-mailSignatureChar"/>
    <w:uiPriority w:val="99"/>
    <w:unhideWhenUsed/>
    <w:rsid w:val="0017594B"/>
  </w:style>
  <w:style w:type="character" w:customStyle="1" w:styleId="E-mailSignatureChar">
    <w:name w:val="E-mail Signature Char"/>
    <w:basedOn w:val="DefaultParagraphFont"/>
    <w:link w:val="E-mailSignature"/>
    <w:uiPriority w:val="99"/>
    <w:rsid w:val="0017594B"/>
    <w:rPr>
      <w:rFonts w:ascii="Helvetica" w:hAnsi="Helvetica"/>
      <w:lang w:val="en-AU"/>
    </w:rPr>
  </w:style>
  <w:style w:type="character" w:styleId="EndnoteReference">
    <w:name w:val="endnote reference"/>
    <w:basedOn w:val="DefaultParagraphFont"/>
    <w:uiPriority w:val="99"/>
    <w:unhideWhenUsed/>
    <w:rsid w:val="0017594B"/>
    <w:rPr>
      <w:vertAlign w:val="superscript"/>
    </w:rPr>
  </w:style>
  <w:style w:type="paragraph" w:styleId="EndnoteText">
    <w:name w:val="endnote text"/>
    <w:basedOn w:val="Normal"/>
    <w:link w:val="EndnoteTextChar"/>
    <w:uiPriority w:val="99"/>
    <w:unhideWhenUsed/>
    <w:rsid w:val="0017594B"/>
    <w:rPr>
      <w:sz w:val="20"/>
      <w:szCs w:val="20"/>
    </w:rPr>
  </w:style>
  <w:style w:type="character" w:customStyle="1" w:styleId="EndnoteTextChar">
    <w:name w:val="Endnote Text Char"/>
    <w:basedOn w:val="DefaultParagraphFont"/>
    <w:link w:val="EndnoteText"/>
    <w:uiPriority w:val="99"/>
    <w:rsid w:val="0017594B"/>
    <w:rPr>
      <w:rFonts w:ascii="Helvetica" w:hAnsi="Helvetica"/>
      <w:sz w:val="20"/>
      <w:szCs w:val="20"/>
      <w:lang w:val="en-AU"/>
    </w:rPr>
  </w:style>
  <w:style w:type="paragraph" w:styleId="EnvelopeAddress">
    <w:name w:val="envelope address"/>
    <w:basedOn w:val="Normal"/>
    <w:uiPriority w:val="99"/>
    <w:unhideWhenUsed/>
    <w:rsid w:val="0017594B"/>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unhideWhenUsed/>
    <w:rsid w:val="0017594B"/>
    <w:rPr>
      <w:rFonts w:eastAsiaTheme="majorEastAsia" w:cstheme="majorBidi"/>
      <w:sz w:val="20"/>
      <w:szCs w:val="20"/>
    </w:rPr>
  </w:style>
  <w:style w:type="character" w:styleId="FollowedHyperlink">
    <w:name w:val="FollowedHyperlink"/>
    <w:basedOn w:val="DefaultParagraphFont"/>
    <w:uiPriority w:val="99"/>
    <w:unhideWhenUsed/>
    <w:rsid w:val="0017594B"/>
    <w:rPr>
      <w:color w:val="800080" w:themeColor="followedHyperlink"/>
      <w:u w:val="single"/>
    </w:rPr>
  </w:style>
  <w:style w:type="paragraph" w:styleId="Footer">
    <w:name w:val="footer"/>
    <w:basedOn w:val="Normal"/>
    <w:link w:val="FooterChar"/>
    <w:uiPriority w:val="99"/>
    <w:unhideWhenUsed/>
    <w:rsid w:val="0017594B"/>
    <w:pPr>
      <w:tabs>
        <w:tab w:val="center" w:pos="4680"/>
        <w:tab w:val="right" w:pos="9360"/>
      </w:tabs>
    </w:pPr>
  </w:style>
  <w:style w:type="character" w:customStyle="1" w:styleId="FooterChar">
    <w:name w:val="Footer Char"/>
    <w:basedOn w:val="DefaultParagraphFont"/>
    <w:link w:val="Footer"/>
    <w:uiPriority w:val="99"/>
    <w:rsid w:val="0017594B"/>
    <w:rPr>
      <w:rFonts w:ascii="Helvetica" w:hAnsi="Helvetica"/>
      <w:lang w:val="en-AU"/>
    </w:rPr>
  </w:style>
  <w:style w:type="character" w:styleId="FootnoteReference">
    <w:name w:val="footnote reference"/>
    <w:basedOn w:val="DefaultParagraphFont"/>
    <w:uiPriority w:val="99"/>
    <w:unhideWhenUsed/>
    <w:rsid w:val="0017594B"/>
    <w:rPr>
      <w:vertAlign w:val="superscript"/>
    </w:rPr>
  </w:style>
  <w:style w:type="paragraph" w:styleId="FootnoteText">
    <w:name w:val="footnote text"/>
    <w:basedOn w:val="Normal"/>
    <w:link w:val="FootnoteTextChar"/>
    <w:uiPriority w:val="99"/>
    <w:unhideWhenUsed/>
    <w:rsid w:val="0017594B"/>
    <w:rPr>
      <w:sz w:val="20"/>
      <w:szCs w:val="20"/>
    </w:rPr>
  </w:style>
  <w:style w:type="character" w:customStyle="1" w:styleId="FootnoteTextChar">
    <w:name w:val="Footnote Text Char"/>
    <w:basedOn w:val="DefaultParagraphFont"/>
    <w:link w:val="FootnoteText"/>
    <w:uiPriority w:val="99"/>
    <w:rsid w:val="0017594B"/>
    <w:rPr>
      <w:rFonts w:ascii="Helvetica" w:hAnsi="Helvetica"/>
      <w:sz w:val="20"/>
      <w:szCs w:val="20"/>
      <w:lang w:val="en-AU"/>
    </w:rPr>
  </w:style>
  <w:style w:type="paragraph" w:styleId="Header">
    <w:name w:val="header"/>
    <w:basedOn w:val="Normal"/>
    <w:link w:val="HeaderChar"/>
    <w:uiPriority w:val="99"/>
    <w:unhideWhenUsed/>
    <w:rsid w:val="0017594B"/>
    <w:pPr>
      <w:tabs>
        <w:tab w:val="center" w:pos="4680"/>
        <w:tab w:val="right" w:pos="9360"/>
      </w:tabs>
    </w:pPr>
  </w:style>
  <w:style w:type="character" w:customStyle="1" w:styleId="HeaderChar">
    <w:name w:val="Header Char"/>
    <w:basedOn w:val="DefaultParagraphFont"/>
    <w:link w:val="Header"/>
    <w:uiPriority w:val="99"/>
    <w:rsid w:val="0017594B"/>
    <w:rPr>
      <w:rFonts w:ascii="Helvetica" w:hAnsi="Helvetica"/>
      <w:lang w:val="en-AU"/>
    </w:rPr>
  </w:style>
  <w:style w:type="character" w:styleId="HTMLAcronym">
    <w:name w:val="HTML Acronym"/>
    <w:basedOn w:val="DefaultParagraphFont"/>
    <w:uiPriority w:val="99"/>
    <w:unhideWhenUsed/>
    <w:rsid w:val="0017594B"/>
  </w:style>
  <w:style w:type="paragraph" w:styleId="HTMLAddress">
    <w:name w:val="HTML Address"/>
    <w:basedOn w:val="Normal"/>
    <w:link w:val="HTMLAddressChar"/>
    <w:uiPriority w:val="99"/>
    <w:unhideWhenUsed/>
    <w:rsid w:val="0017594B"/>
    <w:rPr>
      <w:i/>
      <w:iCs/>
    </w:rPr>
  </w:style>
  <w:style w:type="character" w:customStyle="1" w:styleId="HTMLAddressChar">
    <w:name w:val="HTML Address Char"/>
    <w:basedOn w:val="DefaultParagraphFont"/>
    <w:link w:val="HTMLAddress"/>
    <w:uiPriority w:val="99"/>
    <w:rsid w:val="0017594B"/>
    <w:rPr>
      <w:rFonts w:ascii="Helvetica" w:hAnsi="Helvetica"/>
      <w:i/>
      <w:iCs/>
      <w:lang w:val="en-AU"/>
    </w:rPr>
  </w:style>
  <w:style w:type="character" w:styleId="HTMLCite">
    <w:name w:val="HTML Cite"/>
    <w:basedOn w:val="DefaultParagraphFont"/>
    <w:uiPriority w:val="99"/>
    <w:unhideWhenUsed/>
    <w:rsid w:val="0017594B"/>
    <w:rPr>
      <w:i/>
      <w:iCs/>
    </w:rPr>
  </w:style>
  <w:style w:type="character" w:styleId="HTMLCode">
    <w:name w:val="HTML Code"/>
    <w:basedOn w:val="DefaultParagraphFont"/>
    <w:uiPriority w:val="99"/>
    <w:unhideWhenUsed/>
    <w:rsid w:val="0017594B"/>
    <w:rPr>
      <w:rFonts w:ascii="Consolas" w:hAnsi="Consolas"/>
      <w:sz w:val="20"/>
      <w:szCs w:val="20"/>
    </w:rPr>
  </w:style>
  <w:style w:type="character" w:styleId="HTMLDefinition">
    <w:name w:val="HTML Definition"/>
    <w:basedOn w:val="DefaultParagraphFont"/>
    <w:uiPriority w:val="99"/>
    <w:unhideWhenUsed/>
    <w:rsid w:val="0017594B"/>
    <w:rPr>
      <w:i/>
      <w:iCs/>
    </w:rPr>
  </w:style>
  <w:style w:type="character" w:styleId="HTMLKeyboard">
    <w:name w:val="HTML Keyboard"/>
    <w:basedOn w:val="DefaultParagraphFont"/>
    <w:uiPriority w:val="99"/>
    <w:unhideWhenUsed/>
    <w:rsid w:val="0017594B"/>
    <w:rPr>
      <w:rFonts w:ascii="Consolas" w:hAnsi="Consolas"/>
      <w:sz w:val="20"/>
      <w:szCs w:val="20"/>
    </w:rPr>
  </w:style>
  <w:style w:type="character" w:styleId="Hyperlink">
    <w:name w:val="Hyperlink"/>
    <w:basedOn w:val="DefaultParagraphFont"/>
    <w:uiPriority w:val="99"/>
    <w:unhideWhenUsed/>
    <w:rsid w:val="0017594B"/>
    <w:rPr>
      <w:color w:val="0000FF" w:themeColor="hyperlink"/>
      <w:u w:val="single"/>
    </w:rPr>
  </w:style>
  <w:style w:type="paragraph" w:styleId="Index1">
    <w:name w:val="index 1"/>
    <w:basedOn w:val="Normal"/>
    <w:next w:val="Normal"/>
    <w:autoRedefine/>
    <w:uiPriority w:val="99"/>
    <w:unhideWhenUsed/>
    <w:rsid w:val="0017594B"/>
    <w:pPr>
      <w:ind w:left="220" w:hanging="220"/>
    </w:pPr>
  </w:style>
  <w:style w:type="paragraph" w:styleId="Index2">
    <w:name w:val="index 2"/>
    <w:basedOn w:val="Normal"/>
    <w:next w:val="Normal"/>
    <w:autoRedefine/>
    <w:uiPriority w:val="99"/>
    <w:unhideWhenUsed/>
    <w:rsid w:val="0017594B"/>
    <w:pPr>
      <w:ind w:left="440" w:hanging="220"/>
    </w:pPr>
  </w:style>
  <w:style w:type="paragraph" w:styleId="Index3">
    <w:name w:val="index 3"/>
    <w:basedOn w:val="Normal"/>
    <w:next w:val="Normal"/>
    <w:autoRedefine/>
    <w:uiPriority w:val="99"/>
    <w:unhideWhenUsed/>
    <w:rsid w:val="0017594B"/>
    <w:pPr>
      <w:ind w:left="660" w:hanging="220"/>
    </w:pPr>
  </w:style>
  <w:style w:type="paragraph" w:styleId="Index4">
    <w:name w:val="index 4"/>
    <w:basedOn w:val="Normal"/>
    <w:next w:val="Normal"/>
    <w:autoRedefine/>
    <w:uiPriority w:val="99"/>
    <w:unhideWhenUsed/>
    <w:rsid w:val="0017594B"/>
    <w:pPr>
      <w:ind w:left="880" w:hanging="220"/>
    </w:pPr>
  </w:style>
  <w:style w:type="paragraph" w:styleId="Index5">
    <w:name w:val="index 5"/>
    <w:basedOn w:val="Normal"/>
    <w:next w:val="Normal"/>
    <w:autoRedefine/>
    <w:uiPriority w:val="99"/>
    <w:unhideWhenUsed/>
    <w:rsid w:val="0017594B"/>
    <w:pPr>
      <w:ind w:left="1100" w:hanging="220"/>
    </w:pPr>
  </w:style>
  <w:style w:type="paragraph" w:styleId="Index6">
    <w:name w:val="index 6"/>
    <w:basedOn w:val="Normal"/>
    <w:next w:val="Normal"/>
    <w:autoRedefine/>
    <w:uiPriority w:val="99"/>
    <w:unhideWhenUsed/>
    <w:rsid w:val="0017594B"/>
    <w:pPr>
      <w:ind w:left="1320" w:hanging="220"/>
    </w:pPr>
  </w:style>
  <w:style w:type="paragraph" w:styleId="Index7">
    <w:name w:val="index 7"/>
    <w:basedOn w:val="Normal"/>
    <w:next w:val="Normal"/>
    <w:autoRedefine/>
    <w:uiPriority w:val="99"/>
    <w:unhideWhenUsed/>
    <w:rsid w:val="0017594B"/>
    <w:pPr>
      <w:ind w:left="1540" w:hanging="220"/>
    </w:pPr>
  </w:style>
  <w:style w:type="paragraph" w:styleId="Index8">
    <w:name w:val="index 8"/>
    <w:basedOn w:val="Normal"/>
    <w:next w:val="Normal"/>
    <w:autoRedefine/>
    <w:uiPriority w:val="99"/>
    <w:unhideWhenUsed/>
    <w:rsid w:val="0017594B"/>
    <w:pPr>
      <w:ind w:left="1760" w:hanging="220"/>
    </w:pPr>
  </w:style>
  <w:style w:type="paragraph" w:styleId="Index9">
    <w:name w:val="index 9"/>
    <w:basedOn w:val="Normal"/>
    <w:next w:val="Normal"/>
    <w:autoRedefine/>
    <w:uiPriority w:val="99"/>
    <w:unhideWhenUsed/>
    <w:rsid w:val="0017594B"/>
    <w:pPr>
      <w:ind w:left="1980" w:hanging="220"/>
    </w:pPr>
  </w:style>
  <w:style w:type="paragraph" w:styleId="IndexHeading">
    <w:name w:val="index heading"/>
    <w:basedOn w:val="Normal"/>
    <w:next w:val="Index1"/>
    <w:uiPriority w:val="99"/>
    <w:unhideWhenUsed/>
    <w:rsid w:val="0017594B"/>
    <w:rPr>
      <w:rFonts w:eastAsiaTheme="majorEastAsia" w:cstheme="majorBidi"/>
      <w:b/>
      <w:bCs/>
    </w:rPr>
  </w:style>
  <w:style w:type="character" w:styleId="LineNumber">
    <w:name w:val="line number"/>
    <w:basedOn w:val="DefaultParagraphFont"/>
    <w:uiPriority w:val="99"/>
    <w:unhideWhenUsed/>
    <w:rsid w:val="0017594B"/>
  </w:style>
  <w:style w:type="paragraph" w:styleId="List">
    <w:name w:val="List"/>
    <w:basedOn w:val="Normal"/>
    <w:uiPriority w:val="99"/>
    <w:unhideWhenUsed/>
    <w:rsid w:val="0017594B"/>
    <w:pPr>
      <w:ind w:left="283" w:hanging="283"/>
      <w:contextualSpacing/>
    </w:pPr>
  </w:style>
  <w:style w:type="paragraph" w:styleId="List2">
    <w:name w:val="List 2"/>
    <w:basedOn w:val="Normal"/>
    <w:uiPriority w:val="99"/>
    <w:unhideWhenUsed/>
    <w:rsid w:val="0017594B"/>
    <w:pPr>
      <w:ind w:left="566" w:hanging="283"/>
      <w:contextualSpacing/>
    </w:pPr>
  </w:style>
  <w:style w:type="paragraph" w:styleId="List3">
    <w:name w:val="List 3"/>
    <w:basedOn w:val="Normal"/>
    <w:uiPriority w:val="99"/>
    <w:unhideWhenUsed/>
    <w:rsid w:val="0017594B"/>
    <w:pPr>
      <w:ind w:left="849" w:hanging="283"/>
      <w:contextualSpacing/>
    </w:pPr>
  </w:style>
  <w:style w:type="paragraph" w:styleId="List4">
    <w:name w:val="List 4"/>
    <w:basedOn w:val="Normal"/>
    <w:uiPriority w:val="99"/>
    <w:unhideWhenUsed/>
    <w:rsid w:val="0017594B"/>
    <w:pPr>
      <w:ind w:left="1132" w:hanging="283"/>
      <w:contextualSpacing/>
    </w:pPr>
  </w:style>
  <w:style w:type="paragraph" w:styleId="List5">
    <w:name w:val="List 5"/>
    <w:basedOn w:val="Normal"/>
    <w:uiPriority w:val="99"/>
    <w:unhideWhenUsed/>
    <w:rsid w:val="0017594B"/>
    <w:pPr>
      <w:ind w:left="1415" w:hanging="283"/>
      <w:contextualSpacing/>
    </w:pPr>
  </w:style>
  <w:style w:type="paragraph" w:styleId="ListBullet">
    <w:name w:val="List Bullet"/>
    <w:basedOn w:val="Normal"/>
    <w:uiPriority w:val="99"/>
    <w:unhideWhenUsed/>
    <w:rsid w:val="0017594B"/>
    <w:pPr>
      <w:numPr>
        <w:numId w:val="1"/>
      </w:numPr>
      <w:contextualSpacing/>
    </w:pPr>
  </w:style>
  <w:style w:type="paragraph" w:styleId="ListBullet2">
    <w:name w:val="List Bullet 2"/>
    <w:basedOn w:val="Normal"/>
    <w:uiPriority w:val="99"/>
    <w:unhideWhenUsed/>
    <w:rsid w:val="0017594B"/>
    <w:pPr>
      <w:numPr>
        <w:numId w:val="2"/>
      </w:numPr>
      <w:contextualSpacing/>
    </w:pPr>
  </w:style>
  <w:style w:type="paragraph" w:styleId="ListBullet3">
    <w:name w:val="List Bullet 3"/>
    <w:basedOn w:val="Normal"/>
    <w:uiPriority w:val="99"/>
    <w:unhideWhenUsed/>
    <w:rsid w:val="0017594B"/>
    <w:pPr>
      <w:numPr>
        <w:numId w:val="3"/>
      </w:numPr>
      <w:contextualSpacing/>
    </w:pPr>
  </w:style>
  <w:style w:type="paragraph" w:styleId="ListBullet4">
    <w:name w:val="List Bullet 4"/>
    <w:basedOn w:val="Normal"/>
    <w:uiPriority w:val="99"/>
    <w:unhideWhenUsed/>
    <w:rsid w:val="0017594B"/>
    <w:pPr>
      <w:numPr>
        <w:numId w:val="4"/>
      </w:numPr>
      <w:contextualSpacing/>
    </w:pPr>
  </w:style>
  <w:style w:type="paragraph" w:styleId="ListBullet5">
    <w:name w:val="List Bullet 5"/>
    <w:basedOn w:val="Normal"/>
    <w:uiPriority w:val="99"/>
    <w:unhideWhenUsed/>
    <w:rsid w:val="0017594B"/>
    <w:pPr>
      <w:numPr>
        <w:numId w:val="5"/>
      </w:numPr>
      <w:contextualSpacing/>
    </w:pPr>
  </w:style>
  <w:style w:type="paragraph" w:styleId="ListContinue">
    <w:name w:val="List Continue"/>
    <w:basedOn w:val="Normal"/>
    <w:uiPriority w:val="99"/>
    <w:unhideWhenUsed/>
    <w:rsid w:val="0017594B"/>
    <w:pPr>
      <w:spacing w:after="120"/>
      <w:ind w:left="283"/>
      <w:contextualSpacing/>
    </w:pPr>
  </w:style>
  <w:style w:type="paragraph" w:styleId="ListContinue2">
    <w:name w:val="List Continue 2"/>
    <w:basedOn w:val="Normal"/>
    <w:uiPriority w:val="99"/>
    <w:unhideWhenUsed/>
    <w:rsid w:val="0017594B"/>
    <w:pPr>
      <w:spacing w:after="120"/>
      <w:ind w:left="566"/>
      <w:contextualSpacing/>
    </w:pPr>
  </w:style>
  <w:style w:type="paragraph" w:styleId="ListContinue3">
    <w:name w:val="List Continue 3"/>
    <w:basedOn w:val="Normal"/>
    <w:uiPriority w:val="99"/>
    <w:unhideWhenUsed/>
    <w:rsid w:val="0017594B"/>
    <w:pPr>
      <w:spacing w:after="120"/>
      <w:ind w:left="849"/>
      <w:contextualSpacing/>
    </w:pPr>
  </w:style>
  <w:style w:type="paragraph" w:styleId="ListContinue4">
    <w:name w:val="List Continue 4"/>
    <w:basedOn w:val="Normal"/>
    <w:uiPriority w:val="99"/>
    <w:unhideWhenUsed/>
    <w:rsid w:val="0017594B"/>
    <w:pPr>
      <w:spacing w:after="120"/>
      <w:ind w:left="1132"/>
      <w:contextualSpacing/>
    </w:pPr>
  </w:style>
  <w:style w:type="paragraph" w:styleId="ListContinue5">
    <w:name w:val="List Continue 5"/>
    <w:basedOn w:val="Normal"/>
    <w:uiPriority w:val="99"/>
    <w:unhideWhenUsed/>
    <w:rsid w:val="0017594B"/>
    <w:pPr>
      <w:spacing w:after="120"/>
      <w:ind w:left="1415"/>
      <w:contextualSpacing/>
    </w:pPr>
  </w:style>
  <w:style w:type="paragraph" w:styleId="ListNumber">
    <w:name w:val="List Number"/>
    <w:basedOn w:val="Normal"/>
    <w:uiPriority w:val="99"/>
    <w:unhideWhenUsed/>
    <w:rsid w:val="0017594B"/>
    <w:pPr>
      <w:numPr>
        <w:numId w:val="6"/>
      </w:numPr>
      <w:contextualSpacing/>
    </w:pPr>
  </w:style>
  <w:style w:type="paragraph" w:styleId="ListNumber2">
    <w:name w:val="List Number 2"/>
    <w:basedOn w:val="Normal"/>
    <w:uiPriority w:val="99"/>
    <w:unhideWhenUsed/>
    <w:rsid w:val="0017594B"/>
    <w:pPr>
      <w:numPr>
        <w:numId w:val="7"/>
      </w:numPr>
      <w:contextualSpacing/>
    </w:pPr>
  </w:style>
  <w:style w:type="paragraph" w:styleId="ListNumber3">
    <w:name w:val="List Number 3"/>
    <w:basedOn w:val="Normal"/>
    <w:uiPriority w:val="99"/>
    <w:unhideWhenUsed/>
    <w:rsid w:val="0017594B"/>
    <w:pPr>
      <w:numPr>
        <w:numId w:val="8"/>
      </w:numPr>
      <w:contextualSpacing/>
    </w:pPr>
  </w:style>
  <w:style w:type="paragraph" w:styleId="ListNumber4">
    <w:name w:val="List Number 4"/>
    <w:basedOn w:val="Normal"/>
    <w:uiPriority w:val="99"/>
    <w:unhideWhenUsed/>
    <w:rsid w:val="0017594B"/>
    <w:pPr>
      <w:numPr>
        <w:numId w:val="9"/>
      </w:numPr>
      <w:contextualSpacing/>
    </w:pPr>
  </w:style>
  <w:style w:type="paragraph" w:styleId="ListNumber5">
    <w:name w:val="List Number 5"/>
    <w:basedOn w:val="Normal"/>
    <w:uiPriority w:val="99"/>
    <w:unhideWhenUsed/>
    <w:rsid w:val="0017594B"/>
    <w:pPr>
      <w:numPr>
        <w:numId w:val="10"/>
      </w:numPr>
      <w:contextualSpacing/>
    </w:pPr>
  </w:style>
  <w:style w:type="paragraph" w:styleId="MessageHeader">
    <w:name w:val="Message Header"/>
    <w:basedOn w:val="Normal"/>
    <w:link w:val="MessageHeaderChar"/>
    <w:uiPriority w:val="99"/>
    <w:unhideWhenUsed/>
    <w:rsid w:val="0017594B"/>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rsid w:val="0017594B"/>
    <w:rPr>
      <w:rFonts w:ascii="Helvetica" w:eastAsiaTheme="majorEastAsia" w:hAnsi="Helvetica" w:cstheme="majorBidi"/>
      <w:sz w:val="24"/>
      <w:szCs w:val="24"/>
      <w:shd w:val="pct20" w:color="auto" w:fill="auto"/>
      <w:lang w:val="en-AU"/>
    </w:rPr>
  </w:style>
  <w:style w:type="paragraph" w:styleId="NormalWeb">
    <w:name w:val="Normal (Web)"/>
    <w:basedOn w:val="Normal"/>
    <w:uiPriority w:val="99"/>
    <w:unhideWhenUsed/>
    <w:rsid w:val="0017594B"/>
    <w:rPr>
      <w:rFonts w:cs="Times New Roman"/>
      <w:sz w:val="24"/>
      <w:szCs w:val="24"/>
    </w:rPr>
  </w:style>
  <w:style w:type="paragraph" w:styleId="NormalIndent">
    <w:name w:val="Normal Indent"/>
    <w:basedOn w:val="Normal"/>
    <w:uiPriority w:val="99"/>
    <w:unhideWhenUsed/>
    <w:rsid w:val="0017594B"/>
    <w:pPr>
      <w:ind w:left="720"/>
    </w:pPr>
  </w:style>
  <w:style w:type="paragraph" w:styleId="NoteHeading">
    <w:name w:val="Note Heading"/>
    <w:basedOn w:val="Normal"/>
    <w:next w:val="Normal"/>
    <w:link w:val="NoteHeadingChar"/>
    <w:uiPriority w:val="99"/>
    <w:unhideWhenUsed/>
    <w:rsid w:val="0017594B"/>
  </w:style>
  <w:style w:type="character" w:customStyle="1" w:styleId="NoteHeadingChar">
    <w:name w:val="Note Heading Char"/>
    <w:basedOn w:val="DefaultParagraphFont"/>
    <w:link w:val="NoteHeading"/>
    <w:uiPriority w:val="99"/>
    <w:rsid w:val="0017594B"/>
    <w:rPr>
      <w:rFonts w:ascii="Helvetica" w:hAnsi="Helvetica"/>
      <w:lang w:val="en-AU"/>
    </w:rPr>
  </w:style>
  <w:style w:type="character" w:styleId="PageNumber">
    <w:name w:val="page number"/>
    <w:basedOn w:val="DefaultParagraphFont"/>
    <w:uiPriority w:val="99"/>
    <w:unhideWhenUsed/>
    <w:rsid w:val="0017594B"/>
  </w:style>
  <w:style w:type="character" w:styleId="PlaceholderText">
    <w:name w:val="Placeholder Text"/>
    <w:basedOn w:val="DefaultParagraphFont"/>
    <w:uiPriority w:val="99"/>
    <w:semiHidden/>
    <w:rsid w:val="0017594B"/>
    <w:rPr>
      <w:color w:val="808080"/>
    </w:rPr>
  </w:style>
  <w:style w:type="paragraph" w:styleId="PlainText">
    <w:name w:val="Plain Text"/>
    <w:basedOn w:val="Normal"/>
    <w:link w:val="PlainTextChar"/>
    <w:uiPriority w:val="99"/>
    <w:unhideWhenUsed/>
    <w:rsid w:val="0017594B"/>
    <w:rPr>
      <w:rFonts w:ascii="Consolas" w:hAnsi="Consolas"/>
      <w:sz w:val="21"/>
      <w:szCs w:val="21"/>
    </w:rPr>
  </w:style>
  <w:style w:type="character" w:customStyle="1" w:styleId="PlainTextChar">
    <w:name w:val="Plain Text Char"/>
    <w:basedOn w:val="DefaultParagraphFont"/>
    <w:link w:val="PlainText"/>
    <w:uiPriority w:val="99"/>
    <w:rsid w:val="0017594B"/>
    <w:rPr>
      <w:rFonts w:ascii="Consolas" w:hAnsi="Consolas"/>
      <w:sz w:val="21"/>
      <w:szCs w:val="21"/>
      <w:lang w:val="en-AU"/>
    </w:rPr>
  </w:style>
  <w:style w:type="paragraph" w:styleId="Salutation">
    <w:name w:val="Salutation"/>
    <w:basedOn w:val="Normal"/>
    <w:next w:val="Normal"/>
    <w:link w:val="SalutationChar"/>
    <w:uiPriority w:val="99"/>
    <w:unhideWhenUsed/>
    <w:rsid w:val="0017594B"/>
  </w:style>
  <w:style w:type="character" w:customStyle="1" w:styleId="SalutationChar">
    <w:name w:val="Salutation Char"/>
    <w:basedOn w:val="DefaultParagraphFont"/>
    <w:link w:val="Salutation"/>
    <w:uiPriority w:val="99"/>
    <w:rsid w:val="0017594B"/>
    <w:rPr>
      <w:rFonts w:ascii="Helvetica" w:hAnsi="Helvetica"/>
      <w:lang w:val="en-AU"/>
    </w:rPr>
  </w:style>
  <w:style w:type="paragraph" w:styleId="Signature">
    <w:name w:val="Signature"/>
    <w:basedOn w:val="Normal"/>
    <w:link w:val="SignatureChar"/>
    <w:uiPriority w:val="99"/>
    <w:unhideWhenUsed/>
    <w:rsid w:val="0017594B"/>
    <w:pPr>
      <w:ind w:left="4252"/>
    </w:pPr>
  </w:style>
  <w:style w:type="character" w:customStyle="1" w:styleId="SignatureChar">
    <w:name w:val="Signature Char"/>
    <w:basedOn w:val="DefaultParagraphFont"/>
    <w:link w:val="Signature"/>
    <w:uiPriority w:val="99"/>
    <w:rsid w:val="0017594B"/>
    <w:rPr>
      <w:rFonts w:ascii="Helvetica" w:hAnsi="Helvetica"/>
      <w:lang w:val="en-AU"/>
    </w:rPr>
  </w:style>
  <w:style w:type="paragraph" w:styleId="TableofAuthorities">
    <w:name w:val="table of authorities"/>
    <w:basedOn w:val="Normal"/>
    <w:next w:val="Normal"/>
    <w:uiPriority w:val="99"/>
    <w:unhideWhenUsed/>
    <w:rsid w:val="0017594B"/>
    <w:pPr>
      <w:ind w:left="220" w:hanging="220"/>
    </w:pPr>
  </w:style>
  <w:style w:type="paragraph" w:styleId="TableofFigures">
    <w:name w:val="table of figures"/>
    <w:basedOn w:val="Normal"/>
    <w:next w:val="Normal"/>
    <w:uiPriority w:val="99"/>
    <w:unhideWhenUsed/>
    <w:rsid w:val="0017594B"/>
  </w:style>
  <w:style w:type="paragraph" w:styleId="TOAHeading">
    <w:name w:val="toa heading"/>
    <w:basedOn w:val="Normal"/>
    <w:next w:val="Normal"/>
    <w:uiPriority w:val="99"/>
    <w:unhideWhenUsed/>
    <w:rsid w:val="0017594B"/>
    <w:pPr>
      <w:spacing w:before="120"/>
    </w:pPr>
    <w:rPr>
      <w:rFonts w:eastAsiaTheme="majorEastAsia" w:cstheme="majorBidi"/>
      <w:b/>
      <w:bCs/>
      <w:sz w:val="24"/>
      <w:szCs w:val="24"/>
    </w:rPr>
  </w:style>
  <w:style w:type="paragraph" w:styleId="ListParagraph">
    <w:name w:val="List Paragraph"/>
    <w:basedOn w:val="Normal"/>
    <w:uiPriority w:val="34"/>
    <w:qFormat/>
    <w:rsid w:val="00B33CBC"/>
    <w:pPr>
      <w:ind w:left="720"/>
      <w:contextualSpacing/>
    </w:pPr>
  </w:style>
  <w:style w:type="table" w:styleId="TableGrid">
    <w:name w:val="Table Grid"/>
    <w:basedOn w:val="TableNormal"/>
    <w:uiPriority w:val="59"/>
    <w:rsid w:val="0004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0320">
      <w:bodyDiv w:val="1"/>
      <w:marLeft w:val="0"/>
      <w:marRight w:val="0"/>
      <w:marTop w:val="0"/>
      <w:marBottom w:val="0"/>
      <w:divBdr>
        <w:top w:val="none" w:sz="0" w:space="0" w:color="auto"/>
        <w:left w:val="none" w:sz="0" w:space="0" w:color="auto"/>
        <w:bottom w:val="none" w:sz="0" w:space="0" w:color="auto"/>
        <w:right w:val="none" w:sz="0" w:space="0" w:color="auto"/>
      </w:divBdr>
      <w:divsChild>
        <w:div w:id="515731187">
          <w:marLeft w:val="547"/>
          <w:marRight w:val="0"/>
          <w:marTop w:val="0"/>
          <w:marBottom w:val="0"/>
          <w:divBdr>
            <w:top w:val="none" w:sz="0" w:space="0" w:color="auto"/>
            <w:left w:val="none" w:sz="0" w:space="0" w:color="auto"/>
            <w:bottom w:val="none" w:sz="0" w:space="0" w:color="auto"/>
            <w:right w:val="none" w:sz="0" w:space="0" w:color="auto"/>
          </w:divBdr>
        </w:div>
      </w:divsChild>
    </w:div>
    <w:div w:id="1194609337">
      <w:bodyDiv w:val="1"/>
      <w:marLeft w:val="0"/>
      <w:marRight w:val="0"/>
      <w:marTop w:val="0"/>
      <w:marBottom w:val="0"/>
      <w:divBdr>
        <w:top w:val="none" w:sz="0" w:space="0" w:color="auto"/>
        <w:left w:val="none" w:sz="0" w:space="0" w:color="auto"/>
        <w:bottom w:val="none" w:sz="0" w:space="0" w:color="auto"/>
        <w:right w:val="none" w:sz="0" w:space="0" w:color="auto"/>
      </w:divBdr>
      <w:divsChild>
        <w:div w:id="2006857433">
          <w:marLeft w:val="547"/>
          <w:marRight w:val="0"/>
          <w:marTop w:val="0"/>
          <w:marBottom w:val="0"/>
          <w:divBdr>
            <w:top w:val="none" w:sz="0" w:space="0" w:color="auto"/>
            <w:left w:val="none" w:sz="0" w:space="0" w:color="auto"/>
            <w:bottom w:val="none" w:sz="0" w:space="0" w:color="auto"/>
            <w:right w:val="none" w:sz="0" w:space="0" w:color="auto"/>
          </w:divBdr>
        </w:div>
      </w:divsChild>
    </w:div>
    <w:div w:id="1960339048">
      <w:bodyDiv w:val="1"/>
      <w:marLeft w:val="0"/>
      <w:marRight w:val="0"/>
      <w:marTop w:val="0"/>
      <w:marBottom w:val="0"/>
      <w:divBdr>
        <w:top w:val="none" w:sz="0" w:space="0" w:color="auto"/>
        <w:left w:val="none" w:sz="0" w:space="0" w:color="auto"/>
        <w:bottom w:val="none" w:sz="0" w:space="0" w:color="auto"/>
        <w:right w:val="none" w:sz="0" w:space="0" w:color="auto"/>
      </w:divBdr>
      <w:divsChild>
        <w:div w:id="501703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customXml" Target="../customXml/item3.xml"/><Relationship Id="rId21" Type="http://schemas.openxmlformats.org/officeDocument/2006/relationships/diagramColors" Target="diagrams/colors2.xm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hyperlink" Target="https://centraldesert.nt.gov.au/sites/centraldesert.nt.gov.au/files/attachments/cdrc_regional_council_regional_plan_2018_2022.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diagramLayout" Target="diagrams/layout3.xml"/><Relationship Id="rId32" Type="http://schemas.microsoft.com/office/2007/relationships/diagramDrawing" Target="diagrams/drawing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diagramLayout" Target="diagrams/layout2.xml"/><Relationship Id="rId31" Type="http://schemas.openxmlformats.org/officeDocument/2006/relationships/diagramColors" Target="diagrams/colors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F02A86-7558-49D5-81D4-2ACCD7C56FE5}"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BE3670B-4D87-4D42-947B-33980E3A75F5}">
      <dgm:prSet phldrT="[Text]"/>
      <dgm:spPr/>
      <dgm:t>
        <a:bodyPr/>
        <a:lstStyle/>
        <a:p>
          <a:r>
            <a:rPr lang="en-AU"/>
            <a:t>The submission covers specific services and programs for 10 out of 17 local governments in the Northern Territory carried out during 2017-18.  The programs and services are considered the most relevant because of their focus on preventing harm to children or that have led to better outcomes for children, families and the community.  </a:t>
          </a:r>
          <a:endParaRPr lang="en-US"/>
        </a:p>
      </dgm:t>
    </dgm:pt>
    <dgm:pt modelId="{E5284E16-96EE-4521-83B3-ED2E04773A18}" type="parTrans" cxnId="{5DDEBBB4-C0BA-4363-AC51-5FEAF6E72952}">
      <dgm:prSet/>
      <dgm:spPr/>
      <dgm:t>
        <a:bodyPr/>
        <a:lstStyle/>
        <a:p>
          <a:endParaRPr lang="en-US"/>
        </a:p>
      </dgm:t>
    </dgm:pt>
    <dgm:pt modelId="{268818FE-F671-469A-98EC-F3FF6DC4FC29}" type="sibTrans" cxnId="{5DDEBBB4-C0BA-4363-AC51-5FEAF6E72952}">
      <dgm:prSet/>
      <dgm:spPr/>
      <dgm:t>
        <a:bodyPr/>
        <a:lstStyle/>
        <a:p>
          <a:endParaRPr lang="en-US"/>
        </a:p>
      </dgm:t>
    </dgm:pt>
    <dgm:pt modelId="{0F5FBC46-930A-4922-80B0-58E55E7CF623}" type="pres">
      <dgm:prSet presAssocID="{A6F02A86-7558-49D5-81D4-2ACCD7C56FE5}" presName="linear" presStyleCnt="0">
        <dgm:presLayoutVars>
          <dgm:animLvl val="lvl"/>
          <dgm:resizeHandles val="exact"/>
        </dgm:presLayoutVars>
      </dgm:prSet>
      <dgm:spPr/>
      <dgm:t>
        <a:bodyPr/>
        <a:lstStyle/>
        <a:p>
          <a:endParaRPr lang="en-US"/>
        </a:p>
      </dgm:t>
    </dgm:pt>
    <dgm:pt modelId="{6CEBC567-76E9-4C65-A14A-69E62BF1E0B7}" type="pres">
      <dgm:prSet presAssocID="{1BE3670B-4D87-4D42-947B-33980E3A75F5}" presName="parentText" presStyleLbl="node1" presStyleIdx="0" presStyleCnt="1" custLinFactNeighborY="-83564">
        <dgm:presLayoutVars>
          <dgm:chMax val="0"/>
          <dgm:bulletEnabled val="1"/>
        </dgm:presLayoutVars>
      </dgm:prSet>
      <dgm:spPr/>
      <dgm:t>
        <a:bodyPr/>
        <a:lstStyle/>
        <a:p>
          <a:endParaRPr lang="en-US"/>
        </a:p>
      </dgm:t>
    </dgm:pt>
  </dgm:ptLst>
  <dgm:cxnLst>
    <dgm:cxn modelId="{E98678A8-368B-4A9C-832D-2A815A74550F}" type="presOf" srcId="{A6F02A86-7558-49D5-81D4-2ACCD7C56FE5}" destId="{0F5FBC46-930A-4922-80B0-58E55E7CF623}" srcOrd="0" destOrd="0" presId="urn:microsoft.com/office/officeart/2005/8/layout/vList2"/>
    <dgm:cxn modelId="{5DDEBBB4-C0BA-4363-AC51-5FEAF6E72952}" srcId="{A6F02A86-7558-49D5-81D4-2ACCD7C56FE5}" destId="{1BE3670B-4D87-4D42-947B-33980E3A75F5}" srcOrd="0" destOrd="0" parTransId="{E5284E16-96EE-4521-83B3-ED2E04773A18}" sibTransId="{268818FE-F671-469A-98EC-F3FF6DC4FC29}"/>
    <dgm:cxn modelId="{073997E6-6126-472A-843F-13C1DC469CC1}" type="presOf" srcId="{1BE3670B-4D87-4D42-947B-33980E3A75F5}" destId="{6CEBC567-76E9-4C65-A14A-69E62BF1E0B7}" srcOrd="0" destOrd="0" presId="urn:microsoft.com/office/officeart/2005/8/layout/vList2"/>
    <dgm:cxn modelId="{E4D37E64-7700-4633-94D9-ED0492128ACB}" type="presParOf" srcId="{0F5FBC46-930A-4922-80B0-58E55E7CF623}" destId="{6CEBC567-76E9-4C65-A14A-69E62BF1E0B7}" srcOrd="0"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189249-18E0-49B7-A54A-1250DDCA4F84}" type="doc">
      <dgm:prSet loTypeId="urn:microsoft.com/office/officeart/2005/8/layout/vList2" loCatId="list" qsTypeId="urn:microsoft.com/office/officeart/2005/8/quickstyle/simple1" qsCatId="simple" csTypeId="urn:microsoft.com/office/officeart/2005/8/colors/accent2_3" csCatId="accent2" phldr="1"/>
      <dgm:spPr/>
      <dgm:t>
        <a:bodyPr/>
        <a:lstStyle/>
        <a:p>
          <a:endParaRPr lang="en-US"/>
        </a:p>
      </dgm:t>
    </dgm:pt>
    <dgm:pt modelId="{9B61D98B-FD79-49FA-A7FD-66E18629C08B}">
      <dgm:prSet phldrT="[Text]"/>
      <dgm:spPr/>
      <dgm:t>
        <a:bodyPr/>
        <a:lstStyle/>
        <a:p>
          <a:r>
            <a:rPr lang="en-AU"/>
            <a:t>A host of other major services and programs were not chosen because they are not as relevant however, LGANT acknowledges that they do contribute  elements of activities that can go some way to preventing harm to children or leading to better outcomes for children, families and the community.</a:t>
          </a:r>
          <a:endParaRPr lang="en-US"/>
        </a:p>
      </dgm:t>
    </dgm:pt>
    <dgm:pt modelId="{6E68293F-E2E4-491D-8352-62748ABF1EB3}" type="parTrans" cxnId="{8B9A8B3E-36AB-4DBB-967B-23C7C98F6C26}">
      <dgm:prSet/>
      <dgm:spPr/>
      <dgm:t>
        <a:bodyPr/>
        <a:lstStyle/>
        <a:p>
          <a:endParaRPr lang="en-US"/>
        </a:p>
      </dgm:t>
    </dgm:pt>
    <dgm:pt modelId="{7A3A03ED-CBF8-43C6-B18B-DEDC68EC3FE5}" type="sibTrans" cxnId="{8B9A8B3E-36AB-4DBB-967B-23C7C98F6C26}">
      <dgm:prSet/>
      <dgm:spPr/>
      <dgm:t>
        <a:bodyPr/>
        <a:lstStyle/>
        <a:p>
          <a:endParaRPr lang="en-US"/>
        </a:p>
      </dgm:t>
    </dgm:pt>
    <dgm:pt modelId="{4582D459-7263-4E62-AF4C-DB07D6ED19D7}" type="pres">
      <dgm:prSet presAssocID="{8B189249-18E0-49B7-A54A-1250DDCA4F84}" presName="linear" presStyleCnt="0">
        <dgm:presLayoutVars>
          <dgm:animLvl val="lvl"/>
          <dgm:resizeHandles val="exact"/>
        </dgm:presLayoutVars>
      </dgm:prSet>
      <dgm:spPr/>
      <dgm:t>
        <a:bodyPr/>
        <a:lstStyle/>
        <a:p>
          <a:endParaRPr lang="en-US"/>
        </a:p>
      </dgm:t>
    </dgm:pt>
    <dgm:pt modelId="{26FC4999-78AA-42E8-AF6F-D7A05EF16162}" type="pres">
      <dgm:prSet presAssocID="{9B61D98B-FD79-49FA-A7FD-66E18629C08B}" presName="parentText" presStyleLbl="node1" presStyleIdx="0" presStyleCnt="1" custLinFactNeighborX="-1910" custLinFactNeighborY="-83564">
        <dgm:presLayoutVars>
          <dgm:chMax val="0"/>
          <dgm:bulletEnabled val="1"/>
        </dgm:presLayoutVars>
      </dgm:prSet>
      <dgm:spPr/>
      <dgm:t>
        <a:bodyPr/>
        <a:lstStyle/>
        <a:p>
          <a:endParaRPr lang="en-US"/>
        </a:p>
      </dgm:t>
    </dgm:pt>
  </dgm:ptLst>
  <dgm:cxnLst>
    <dgm:cxn modelId="{8B9A8B3E-36AB-4DBB-967B-23C7C98F6C26}" srcId="{8B189249-18E0-49B7-A54A-1250DDCA4F84}" destId="{9B61D98B-FD79-49FA-A7FD-66E18629C08B}" srcOrd="0" destOrd="0" parTransId="{6E68293F-E2E4-491D-8352-62748ABF1EB3}" sibTransId="{7A3A03ED-CBF8-43C6-B18B-DEDC68EC3FE5}"/>
    <dgm:cxn modelId="{DFE6ABDF-56BA-4676-9BB7-29E7432573E6}" type="presOf" srcId="{9B61D98B-FD79-49FA-A7FD-66E18629C08B}" destId="{26FC4999-78AA-42E8-AF6F-D7A05EF16162}" srcOrd="0" destOrd="0" presId="urn:microsoft.com/office/officeart/2005/8/layout/vList2"/>
    <dgm:cxn modelId="{E0188291-57ED-4E8C-B7C6-AFFF0C968907}" type="presOf" srcId="{8B189249-18E0-49B7-A54A-1250DDCA4F84}" destId="{4582D459-7263-4E62-AF4C-DB07D6ED19D7}" srcOrd="0" destOrd="0" presId="urn:microsoft.com/office/officeart/2005/8/layout/vList2"/>
    <dgm:cxn modelId="{1AAB9E1C-AF6C-428D-926E-EACF897BEDC4}" type="presParOf" srcId="{4582D459-7263-4E62-AF4C-DB07D6ED19D7}" destId="{26FC4999-78AA-42E8-AF6F-D7A05EF16162}" srcOrd="0"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5E179A7-A002-4608-A6C9-06FB88D3D3CA}" type="doc">
      <dgm:prSet loTypeId="urn:microsoft.com/office/officeart/2005/8/layout/vList2" loCatId="list" qsTypeId="urn:microsoft.com/office/officeart/2005/8/quickstyle/simple1" qsCatId="simple" csTypeId="urn:microsoft.com/office/officeart/2005/8/colors/accent2_1" csCatId="accent2" phldr="1"/>
      <dgm:spPr/>
      <dgm:t>
        <a:bodyPr/>
        <a:lstStyle/>
        <a:p>
          <a:endParaRPr lang="en-US"/>
        </a:p>
      </dgm:t>
    </dgm:pt>
    <dgm:pt modelId="{7002857C-01C9-4073-909F-EEF6F2083BE1}">
      <dgm:prSet phldrT="[Text]" custT="1"/>
      <dgm:spPr/>
      <dgm:t>
        <a:bodyPr/>
        <a:lstStyle/>
        <a:p>
          <a:r>
            <a:rPr lang="en-US" sz="1400" b="1"/>
            <a:t>These  programs and services include </a:t>
          </a:r>
          <a:r>
            <a:rPr lang="en-US" sz="1400"/>
            <a:t>:</a:t>
          </a:r>
          <a:endParaRPr lang="en-US" sz="500"/>
        </a:p>
      </dgm:t>
    </dgm:pt>
    <dgm:pt modelId="{B8937819-AA63-4092-ACA5-ABAEEC5345DE}" type="parTrans" cxnId="{8DC8633A-444C-4D3D-BF51-1542E0D1206A}">
      <dgm:prSet/>
      <dgm:spPr/>
      <dgm:t>
        <a:bodyPr/>
        <a:lstStyle/>
        <a:p>
          <a:endParaRPr lang="en-US"/>
        </a:p>
      </dgm:t>
    </dgm:pt>
    <dgm:pt modelId="{6F3A1B41-5EBA-44AE-AE6E-03C3EA905598}" type="sibTrans" cxnId="{8DC8633A-444C-4D3D-BF51-1542E0D1206A}">
      <dgm:prSet/>
      <dgm:spPr/>
      <dgm:t>
        <a:bodyPr/>
        <a:lstStyle/>
        <a:p>
          <a:endParaRPr lang="en-US"/>
        </a:p>
      </dgm:t>
    </dgm:pt>
    <dgm:pt modelId="{CA157898-D6B0-44C4-8F20-2BA4E40A6AA2}">
      <dgm:prSet phldrT="[Text]" custT="1"/>
      <dgm:spPr/>
      <dgm:t>
        <a:bodyPr/>
        <a:lstStyle/>
        <a:p>
          <a:r>
            <a:rPr lang="en-US" sz="1400"/>
            <a:t>public libraries </a:t>
          </a:r>
        </a:p>
      </dgm:t>
    </dgm:pt>
    <dgm:pt modelId="{2D80D3CB-3A73-4A81-99B8-33E15FD00CCB}" type="sibTrans" cxnId="{2BC30594-6B41-4A5A-BAFF-C989251895DC}">
      <dgm:prSet/>
      <dgm:spPr/>
      <dgm:t>
        <a:bodyPr/>
        <a:lstStyle/>
        <a:p>
          <a:endParaRPr lang="en-US"/>
        </a:p>
      </dgm:t>
    </dgm:pt>
    <dgm:pt modelId="{CAE0143A-5D6E-4027-940E-582AB8D4918A}" type="parTrans" cxnId="{2BC30594-6B41-4A5A-BAFF-C989251895DC}">
      <dgm:prSet/>
      <dgm:spPr/>
      <dgm:t>
        <a:bodyPr/>
        <a:lstStyle/>
        <a:p>
          <a:endParaRPr lang="en-US"/>
        </a:p>
      </dgm:t>
    </dgm:pt>
    <dgm:pt modelId="{9529C2C1-CB67-44D5-8641-0153B215E35C}">
      <dgm:prSet phldrT="[Text]" custT="1"/>
      <dgm:spPr/>
      <dgm:t>
        <a:bodyPr/>
        <a:lstStyle/>
        <a:p>
          <a:r>
            <a:rPr lang="en-US" sz="1400"/>
            <a:t>aquatic, leisure and multi purpose centres</a:t>
          </a:r>
        </a:p>
      </dgm:t>
    </dgm:pt>
    <dgm:pt modelId="{B0620C10-540E-4317-BABE-93123328404A}" type="parTrans" cxnId="{19C06622-386E-41F5-8E4B-639996CDA525}">
      <dgm:prSet/>
      <dgm:spPr/>
      <dgm:t>
        <a:bodyPr/>
        <a:lstStyle/>
        <a:p>
          <a:endParaRPr lang="en-US"/>
        </a:p>
      </dgm:t>
    </dgm:pt>
    <dgm:pt modelId="{B5428BDF-B1AA-4E05-805F-3BB0CB51D8A2}" type="sibTrans" cxnId="{19C06622-386E-41F5-8E4B-639996CDA525}">
      <dgm:prSet/>
      <dgm:spPr/>
      <dgm:t>
        <a:bodyPr/>
        <a:lstStyle/>
        <a:p>
          <a:endParaRPr lang="en-US"/>
        </a:p>
      </dgm:t>
    </dgm:pt>
    <dgm:pt modelId="{344AC1FC-7BC4-4547-A868-77C44C2BA62B}">
      <dgm:prSet phldrT="[Text]"/>
      <dgm:spPr/>
      <dgm:t>
        <a:bodyPr/>
        <a:lstStyle/>
        <a:p>
          <a:endParaRPr lang="en-US" sz="400"/>
        </a:p>
      </dgm:t>
    </dgm:pt>
    <dgm:pt modelId="{33411218-8B49-4933-9FF3-35C864BEF5F2}" type="parTrans" cxnId="{A3B3EAC1-1369-4349-B4C0-C4E7D65B7BA3}">
      <dgm:prSet/>
      <dgm:spPr/>
      <dgm:t>
        <a:bodyPr/>
        <a:lstStyle/>
        <a:p>
          <a:endParaRPr lang="en-US"/>
        </a:p>
      </dgm:t>
    </dgm:pt>
    <dgm:pt modelId="{43F656F1-1AEB-444D-9809-028F5F251F8B}" type="sibTrans" cxnId="{A3B3EAC1-1369-4349-B4C0-C4E7D65B7BA3}">
      <dgm:prSet/>
      <dgm:spPr/>
      <dgm:t>
        <a:bodyPr/>
        <a:lstStyle/>
        <a:p>
          <a:endParaRPr lang="en-US"/>
        </a:p>
      </dgm:t>
    </dgm:pt>
    <dgm:pt modelId="{8E121800-9EA3-468C-BC43-1F9F5886F851}">
      <dgm:prSet phldrT="[Text]" custT="1"/>
      <dgm:spPr/>
      <dgm:t>
        <a:bodyPr/>
        <a:lstStyle/>
        <a:p>
          <a:r>
            <a:rPr lang="en-US" sz="1400"/>
            <a:t>sport and recreation programs</a:t>
          </a:r>
        </a:p>
      </dgm:t>
    </dgm:pt>
    <dgm:pt modelId="{75779874-9001-48E9-938C-CD4DF4B6CAB8}" type="parTrans" cxnId="{8E6DA28C-F8E7-47FA-A09F-E13469C8F0A0}">
      <dgm:prSet/>
      <dgm:spPr/>
      <dgm:t>
        <a:bodyPr/>
        <a:lstStyle/>
        <a:p>
          <a:endParaRPr lang="en-US"/>
        </a:p>
      </dgm:t>
    </dgm:pt>
    <dgm:pt modelId="{1AB53CAD-B74B-4E87-BA56-097DBDCB48CA}" type="sibTrans" cxnId="{8E6DA28C-F8E7-47FA-A09F-E13469C8F0A0}">
      <dgm:prSet/>
      <dgm:spPr/>
      <dgm:t>
        <a:bodyPr/>
        <a:lstStyle/>
        <a:p>
          <a:endParaRPr lang="en-US"/>
        </a:p>
      </dgm:t>
    </dgm:pt>
    <dgm:pt modelId="{D02E4035-41D4-4E28-B7C6-2A4697D6C667}">
      <dgm:prSet phldrT="[Text]"/>
      <dgm:spPr/>
      <dgm:t>
        <a:bodyPr/>
        <a:lstStyle/>
        <a:p>
          <a:endParaRPr lang="en-US" sz="400"/>
        </a:p>
      </dgm:t>
    </dgm:pt>
    <dgm:pt modelId="{793F57D9-1298-4DC4-9CA7-8EF99E8D0614}" type="parTrans" cxnId="{EB70B534-A21B-46B0-A522-C1DCFC03D317}">
      <dgm:prSet/>
      <dgm:spPr/>
      <dgm:t>
        <a:bodyPr/>
        <a:lstStyle/>
        <a:p>
          <a:endParaRPr lang="en-US"/>
        </a:p>
      </dgm:t>
    </dgm:pt>
    <dgm:pt modelId="{A06A1297-1A8F-4B65-B2BA-02C41053B9A2}" type="sibTrans" cxnId="{EB70B534-A21B-46B0-A522-C1DCFC03D317}">
      <dgm:prSet/>
      <dgm:spPr/>
      <dgm:t>
        <a:bodyPr/>
        <a:lstStyle/>
        <a:p>
          <a:endParaRPr lang="en-US"/>
        </a:p>
      </dgm:t>
    </dgm:pt>
    <dgm:pt modelId="{D9402A16-36C1-4E41-87DE-B45B8BBDB09A}">
      <dgm:prSet phldrT="[Text]" custT="1"/>
      <dgm:spPr/>
      <dgm:t>
        <a:bodyPr/>
        <a:lstStyle/>
        <a:p>
          <a:r>
            <a:rPr lang="en-US" sz="1400"/>
            <a:t>parks and reserves</a:t>
          </a:r>
        </a:p>
      </dgm:t>
    </dgm:pt>
    <dgm:pt modelId="{E7B5DC0D-CC4E-4FBC-B576-A687292A4A54}" type="parTrans" cxnId="{CE20A74D-E4AB-4B80-BAFE-367955FC30D8}">
      <dgm:prSet/>
      <dgm:spPr/>
      <dgm:t>
        <a:bodyPr/>
        <a:lstStyle/>
        <a:p>
          <a:endParaRPr lang="en-US"/>
        </a:p>
      </dgm:t>
    </dgm:pt>
    <dgm:pt modelId="{1B0123E2-0941-49D4-BD88-DE4CB7DAB5A1}" type="sibTrans" cxnId="{CE20A74D-E4AB-4B80-BAFE-367955FC30D8}">
      <dgm:prSet/>
      <dgm:spPr/>
      <dgm:t>
        <a:bodyPr/>
        <a:lstStyle/>
        <a:p>
          <a:endParaRPr lang="en-US"/>
        </a:p>
      </dgm:t>
    </dgm:pt>
    <dgm:pt modelId="{EDEC91E0-8D84-4986-9309-6812C677310C}">
      <dgm:prSet phldrT="[Text]"/>
      <dgm:spPr/>
      <dgm:t>
        <a:bodyPr/>
        <a:lstStyle/>
        <a:p>
          <a:endParaRPr lang="en-US" sz="400"/>
        </a:p>
      </dgm:t>
    </dgm:pt>
    <dgm:pt modelId="{2BBF47F5-4696-4FE3-85FE-28308A9B64D5}" type="parTrans" cxnId="{B8EF48C8-4805-421C-A3D7-8839DDB01C09}">
      <dgm:prSet/>
      <dgm:spPr/>
      <dgm:t>
        <a:bodyPr/>
        <a:lstStyle/>
        <a:p>
          <a:endParaRPr lang="en-US"/>
        </a:p>
      </dgm:t>
    </dgm:pt>
    <dgm:pt modelId="{C4FD7795-60AC-4233-9014-2703933F7F22}" type="sibTrans" cxnId="{B8EF48C8-4805-421C-A3D7-8839DDB01C09}">
      <dgm:prSet/>
      <dgm:spPr/>
      <dgm:t>
        <a:bodyPr/>
        <a:lstStyle/>
        <a:p>
          <a:endParaRPr lang="en-US"/>
        </a:p>
      </dgm:t>
    </dgm:pt>
    <dgm:pt modelId="{5836BDE4-2B01-4A46-BD36-70D7246656A1}">
      <dgm:prSet phldrT="[Text]"/>
      <dgm:spPr/>
      <dgm:t>
        <a:bodyPr/>
        <a:lstStyle/>
        <a:p>
          <a:endParaRPr lang="en-US" sz="400"/>
        </a:p>
      </dgm:t>
    </dgm:pt>
    <dgm:pt modelId="{E2C42D6A-8200-465D-AFB7-906ADA3AB10F}" type="parTrans" cxnId="{8AF1304E-1F41-41F1-98EF-936E983C5DC3}">
      <dgm:prSet/>
      <dgm:spPr/>
      <dgm:t>
        <a:bodyPr/>
        <a:lstStyle/>
        <a:p>
          <a:endParaRPr lang="en-US"/>
        </a:p>
      </dgm:t>
    </dgm:pt>
    <dgm:pt modelId="{AC192F96-D179-4B58-99CB-FAD3C6CFEEE5}" type="sibTrans" cxnId="{8AF1304E-1F41-41F1-98EF-936E983C5DC3}">
      <dgm:prSet/>
      <dgm:spPr/>
      <dgm:t>
        <a:bodyPr/>
        <a:lstStyle/>
        <a:p>
          <a:endParaRPr lang="en-US"/>
        </a:p>
      </dgm:t>
    </dgm:pt>
    <dgm:pt modelId="{2DF82329-5345-4388-B200-C7CE738FF28B}">
      <dgm:prSet phldrT="[Text]"/>
      <dgm:spPr/>
      <dgm:t>
        <a:bodyPr/>
        <a:lstStyle/>
        <a:p>
          <a:endParaRPr lang="en-US" sz="400"/>
        </a:p>
      </dgm:t>
    </dgm:pt>
    <dgm:pt modelId="{BFF80623-476B-48DB-B4E0-E945C4DD01EE}" type="parTrans" cxnId="{3308737A-F824-489A-A186-B0968C2174D1}">
      <dgm:prSet/>
      <dgm:spPr/>
      <dgm:t>
        <a:bodyPr/>
        <a:lstStyle/>
        <a:p>
          <a:endParaRPr lang="en-US"/>
        </a:p>
      </dgm:t>
    </dgm:pt>
    <dgm:pt modelId="{1DEBECB2-75C7-41C8-A588-8AA21B5AC376}" type="sibTrans" cxnId="{3308737A-F824-489A-A186-B0968C2174D1}">
      <dgm:prSet/>
      <dgm:spPr/>
      <dgm:t>
        <a:bodyPr/>
        <a:lstStyle/>
        <a:p>
          <a:endParaRPr lang="en-US"/>
        </a:p>
      </dgm:t>
    </dgm:pt>
    <dgm:pt modelId="{EDAA934A-F779-45E5-8B00-195579415860}">
      <dgm:prSet phldrT="[Text]" custT="1"/>
      <dgm:spPr/>
      <dgm:t>
        <a:bodyPr/>
        <a:lstStyle/>
        <a:p>
          <a:endParaRPr lang="en-US" sz="1400"/>
        </a:p>
      </dgm:t>
    </dgm:pt>
    <dgm:pt modelId="{DEB365D6-211D-4FA9-8256-E81FF6E4169B}" type="parTrans" cxnId="{DBEEED5B-D4E5-4C8D-A910-D3CCE2473584}">
      <dgm:prSet/>
      <dgm:spPr/>
      <dgm:t>
        <a:bodyPr/>
        <a:lstStyle/>
        <a:p>
          <a:endParaRPr lang="en-US"/>
        </a:p>
      </dgm:t>
    </dgm:pt>
    <dgm:pt modelId="{98E29682-FFAB-45C5-A066-F7FF5FDDB53E}" type="sibTrans" cxnId="{DBEEED5B-D4E5-4C8D-A910-D3CCE2473584}">
      <dgm:prSet/>
      <dgm:spPr/>
      <dgm:t>
        <a:bodyPr/>
        <a:lstStyle/>
        <a:p>
          <a:endParaRPr lang="en-US"/>
        </a:p>
      </dgm:t>
    </dgm:pt>
    <dgm:pt modelId="{435215FB-AABC-4B60-A582-2232B31447CC}">
      <dgm:prSet phldrT="[Text]" custT="1"/>
      <dgm:spPr/>
      <dgm:t>
        <a:bodyPr/>
        <a:lstStyle/>
        <a:p>
          <a:r>
            <a:rPr lang="en-US" sz="1400"/>
            <a:t>childcare programs</a:t>
          </a:r>
        </a:p>
      </dgm:t>
    </dgm:pt>
    <dgm:pt modelId="{4EF69D7B-DE05-4FBD-AA58-44EB1DAD5F4D}" type="parTrans" cxnId="{81D5B4B7-8EB9-4892-889A-84F744D15475}">
      <dgm:prSet/>
      <dgm:spPr/>
      <dgm:t>
        <a:bodyPr/>
        <a:lstStyle/>
        <a:p>
          <a:endParaRPr lang="en-US"/>
        </a:p>
      </dgm:t>
    </dgm:pt>
    <dgm:pt modelId="{0C0B8562-8DB5-43DB-B575-70F4C41396FA}" type="sibTrans" cxnId="{81D5B4B7-8EB9-4892-889A-84F744D15475}">
      <dgm:prSet/>
      <dgm:spPr/>
      <dgm:t>
        <a:bodyPr/>
        <a:lstStyle/>
        <a:p>
          <a:endParaRPr lang="en-US"/>
        </a:p>
      </dgm:t>
    </dgm:pt>
    <dgm:pt modelId="{6C2DFE17-F7CD-4897-B409-7C220508090F}">
      <dgm:prSet phldrT="[Text]" custT="1"/>
      <dgm:spPr/>
      <dgm:t>
        <a:bodyPr/>
        <a:lstStyle/>
        <a:p>
          <a:endParaRPr lang="en-US" sz="1400"/>
        </a:p>
      </dgm:t>
    </dgm:pt>
    <dgm:pt modelId="{0E88BCB1-EFF6-4C7E-A3D3-CBA47F82FB82}" type="parTrans" cxnId="{EB5A68AB-4D5B-4512-A55A-38D55123128E}">
      <dgm:prSet/>
      <dgm:spPr/>
      <dgm:t>
        <a:bodyPr/>
        <a:lstStyle/>
        <a:p>
          <a:endParaRPr lang="en-US"/>
        </a:p>
      </dgm:t>
    </dgm:pt>
    <dgm:pt modelId="{83308D6E-6ED6-4074-8A71-32EB7898949B}" type="sibTrans" cxnId="{EB5A68AB-4D5B-4512-A55A-38D55123128E}">
      <dgm:prSet/>
      <dgm:spPr/>
      <dgm:t>
        <a:bodyPr/>
        <a:lstStyle/>
        <a:p>
          <a:endParaRPr lang="en-US"/>
        </a:p>
      </dgm:t>
    </dgm:pt>
    <dgm:pt modelId="{155D0EF1-DEF2-4E15-9ED1-D7BF8CB904B2}">
      <dgm:prSet phldrT="[Text]" custT="1"/>
      <dgm:spPr/>
      <dgm:t>
        <a:bodyPr/>
        <a:lstStyle/>
        <a:p>
          <a:endParaRPr lang="en-US" sz="1400"/>
        </a:p>
      </dgm:t>
    </dgm:pt>
    <dgm:pt modelId="{F81EBB98-CFF9-4B4D-B40C-CCE899BBC6E2}" type="parTrans" cxnId="{1F79478C-6E79-446C-909E-5D088919B6AD}">
      <dgm:prSet/>
      <dgm:spPr/>
      <dgm:t>
        <a:bodyPr/>
        <a:lstStyle/>
        <a:p>
          <a:endParaRPr lang="en-US"/>
        </a:p>
      </dgm:t>
    </dgm:pt>
    <dgm:pt modelId="{5D9BF0CC-E845-489E-B398-6803C57F7478}" type="sibTrans" cxnId="{1F79478C-6E79-446C-909E-5D088919B6AD}">
      <dgm:prSet/>
      <dgm:spPr/>
      <dgm:t>
        <a:bodyPr/>
        <a:lstStyle/>
        <a:p>
          <a:endParaRPr lang="en-US"/>
        </a:p>
      </dgm:t>
    </dgm:pt>
    <dgm:pt modelId="{0382E71D-1600-4B05-B760-B3275BFB9DBC}">
      <dgm:prSet phldrT="[Text]" custT="1"/>
      <dgm:spPr/>
      <dgm:t>
        <a:bodyPr/>
        <a:lstStyle/>
        <a:p>
          <a:endParaRPr lang="en-US" sz="1400"/>
        </a:p>
      </dgm:t>
    </dgm:pt>
    <dgm:pt modelId="{0B4237E8-0569-4093-9922-2808FC5F135F}" type="parTrans" cxnId="{3197EBC9-9FDA-470A-A272-CBC06A0B257C}">
      <dgm:prSet/>
      <dgm:spPr/>
      <dgm:t>
        <a:bodyPr/>
        <a:lstStyle/>
        <a:p>
          <a:endParaRPr lang="en-US"/>
        </a:p>
      </dgm:t>
    </dgm:pt>
    <dgm:pt modelId="{308C2F35-0FBA-43EA-BF9A-663A29767F92}" type="sibTrans" cxnId="{3197EBC9-9FDA-470A-A272-CBC06A0B257C}">
      <dgm:prSet/>
      <dgm:spPr/>
      <dgm:t>
        <a:bodyPr/>
        <a:lstStyle/>
        <a:p>
          <a:endParaRPr lang="en-US"/>
        </a:p>
      </dgm:t>
    </dgm:pt>
    <dgm:pt modelId="{18B080B9-0E27-4E34-AE1C-3453A6615155}">
      <dgm:prSet phldrT="[Text]" custT="1"/>
      <dgm:spPr/>
      <dgm:t>
        <a:bodyPr/>
        <a:lstStyle/>
        <a:p>
          <a:endParaRPr lang="en-US" sz="1400"/>
        </a:p>
      </dgm:t>
    </dgm:pt>
    <dgm:pt modelId="{C5779C74-6267-4EF7-83DE-3D8EE144ADDA}" type="parTrans" cxnId="{2426C604-6A48-411C-92E6-145F9B1018FE}">
      <dgm:prSet/>
      <dgm:spPr/>
      <dgm:t>
        <a:bodyPr/>
        <a:lstStyle/>
        <a:p>
          <a:endParaRPr lang="en-US"/>
        </a:p>
      </dgm:t>
    </dgm:pt>
    <dgm:pt modelId="{3573300B-20F0-47DD-B7A3-C943FCD06005}" type="sibTrans" cxnId="{2426C604-6A48-411C-92E6-145F9B1018FE}">
      <dgm:prSet/>
      <dgm:spPr/>
      <dgm:t>
        <a:bodyPr/>
        <a:lstStyle/>
        <a:p>
          <a:endParaRPr lang="en-US"/>
        </a:p>
      </dgm:t>
    </dgm:pt>
    <dgm:pt modelId="{71532B8F-0FA9-48D0-9DDA-B29DCF90D3B7}">
      <dgm:prSet phldrT="[Text]" custT="1"/>
      <dgm:spPr/>
      <dgm:t>
        <a:bodyPr/>
        <a:lstStyle/>
        <a:p>
          <a:endParaRPr lang="en-US" sz="1400"/>
        </a:p>
      </dgm:t>
    </dgm:pt>
    <dgm:pt modelId="{D65EE350-B9C2-4E8C-BA7D-4B3CC6E5AD45}" type="parTrans" cxnId="{BAF41B4F-D3B2-47DE-AFA5-DC4194D592DB}">
      <dgm:prSet/>
      <dgm:spPr/>
      <dgm:t>
        <a:bodyPr/>
        <a:lstStyle/>
        <a:p>
          <a:endParaRPr lang="en-US"/>
        </a:p>
      </dgm:t>
    </dgm:pt>
    <dgm:pt modelId="{93124EDC-3B4E-47F5-A145-D472E941F962}" type="sibTrans" cxnId="{BAF41B4F-D3B2-47DE-AFA5-DC4194D592DB}">
      <dgm:prSet/>
      <dgm:spPr/>
      <dgm:t>
        <a:bodyPr/>
        <a:lstStyle/>
        <a:p>
          <a:endParaRPr lang="en-US"/>
        </a:p>
      </dgm:t>
    </dgm:pt>
    <dgm:pt modelId="{6EA40523-0523-4224-B8EE-9D396BF484C4}">
      <dgm:prSet phldrT="[Text]" custT="1"/>
      <dgm:spPr/>
      <dgm:t>
        <a:bodyPr/>
        <a:lstStyle/>
        <a:p>
          <a:endParaRPr lang="en-US" sz="1400"/>
        </a:p>
      </dgm:t>
    </dgm:pt>
    <dgm:pt modelId="{B52197BB-E1CE-445F-882D-906D7341F3E9}" type="parTrans" cxnId="{AF98F70D-B2B4-4C88-8D99-42F459BE8967}">
      <dgm:prSet/>
      <dgm:spPr/>
      <dgm:t>
        <a:bodyPr/>
        <a:lstStyle/>
        <a:p>
          <a:endParaRPr lang="en-US"/>
        </a:p>
      </dgm:t>
    </dgm:pt>
    <dgm:pt modelId="{E2678C56-7FED-462B-909C-A93AF118EC0D}" type="sibTrans" cxnId="{AF98F70D-B2B4-4C88-8D99-42F459BE8967}">
      <dgm:prSet/>
      <dgm:spPr/>
      <dgm:t>
        <a:bodyPr/>
        <a:lstStyle/>
        <a:p>
          <a:endParaRPr lang="en-US"/>
        </a:p>
      </dgm:t>
    </dgm:pt>
    <dgm:pt modelId="{175D21FE-8284-434E-A2AF-F44A2AEC948D}" type="pres">
      <dgm:prSet presAssocID="{F5E179A7-A002-4608-A6C9-06FB88D3D3CA}" presName="linear" presStyleCnt="0">
        <dgm:presLayoutVars>
          <dgm:animLvl val="lvl"/>
          <dgm:resizeHandles val="exact"/>
        </dgm:presLayoutVars>
      </dgm:prSet>
      <dgm:spPr/>
      <dgm:t>
        <a:bodyPr/>
        <a:lstStyle/>
        <a:p>
          <a:endParaRPr lang="en-US"/>
        </a:p>
      </dgm:t>
    </dgm:pt>
    <dgm:pt modelId="{9A2BDE50-239D-4092-8479-6913A8FC7ABE}" type="pres">
      <dgm:prSet presAssocID="{7002857C-01C9-4073-909F-EEF6F2083BE1}" presName="parentText" presStyleLbl="node1" presStyleIdx="0" presStyleCnt="1" custScaleY="434312" custLinFactNeighborX="174" custLinFactNeighborY="1890">
        <dgm:presLayoutVars>
          <dgm:chMax val="0"/>
          <dgm:bulletEnabled val="1"/>
        </dgm:presLayoutVars>
      </dgm:prSet>
      <dgm:spPr/>
      <dgm:t>
        <a:bodyPr/>
        <a:lstStyle/>
        <a:p>
          <a:endParaRPr lang="en-US"/>
        </a:p>
      </dgm:t>
    </dgm:pt>
    <dgm:pt modelId="{DE069472-0ED5-4880-8736-52E1F8505F46}" type="pres">
      <dgm:prSet presAssocID="{7002857C-01C9-4073-909F-EEF6F2083BE1}" presName="childText" presStyleLbl="revTx" presStyleIdx="0" presStyleCnt="1" custScaleY="329792">
        <dgm:presLayoutVars>
          <dgm:bulletEnabled val="1"/>
        </dgm:presLayoutVars>
      </dgm:prSet>
      <dgm:spPr/>
      <dgm:t>
        <a:bodyPr/>
        <a:lstStyle/>
        <a:p>
          <a:endParaRPr lang="en-US"/>
        </a:p>
      </dgm:t>
    </dgm:pt>
  </dgm:ptLst>
  <dgm:cxnLst>
    <dgm:cxn modelId="{EB70B534-A21B-46B0-A522-C1DCFC03D317}" srcId="{7002857C-01C9-4073-909F-EEF6F2083BE1}" destId="{D02E4035-41D4-4E28-B7C6-2A4697D6C667}" srcOrd="15" destOrd="0" parTransId="{793F57D9-1298-4DC4-9CA7-8EF99E8D0614}" sibTransId="{A06A1297-1A8F-4B65-B2BA-02C41053B9A2}"/>
    <dgm:cxn modelId="{8AF1304E-1F41-41F1-98EF-936E983C5DC3}" srcId="{7002857C-01C9-4073-909F-EEF6F2083BE1}" destId="{5836BDE4-2B01-4A46-BD36-70D7246656A1}" srcOrd="13" destOrd="0" parTransId="{E2C42D6A-8200-465D-AFB7-906ADA3AB10F}" sibTransId="{AC192F96-D179-4B58-99CB-FAD3C6CFEEE5}"/>
    <dgm:cxn modelId="{376D8501-72A9-4B1A-974D-0E071DA5FEBC}" type="presOf" srcId="{D9402A16-36C1-4E41-87DE-B45B8BBDB09A}" destId="{DE069472-0ED5-4880-8736-52E1F8505F46}" srcOrd="0" destOrd="3" presId="urn:microsoft.com/office/officeart/2005/8/layout/vList2"/>
    <dgm:cxn modelId="{AF98F70D-B2B4-4C88-8D99-42F459BE8967}" srcId="{7002857C-01C9-4073-909F-EEF6F2083BE1}" destId="{6EA40523-0523-4224-B8EE-9D396BF484C4}" srcOrd="8" destOrd="0" parTransId="{B52197BB-E1CE-445F-882D-906D7341F3E9}" sibTransId="{E2678C56-7FED-462B-909C-A93AF118EC0D}"/>
    <dgm:cxn modelId="{A3B3EAC1-1369-4349-B4C0-C4E7D65B7BA3}" srcId="{7002857C-01C9-4073-909F-EEF6F2083BE1}" destId="{344AC1FC-7BC4-4547-A868-77C44C2BA62B}" srcOrd="16" destOrd="0" parTransId="{33411218-8B49-4933-9FF3-35C864BEF5F2}" sibTransId="{43F656F1-1AEB-444D-9809-028F5F251F8B}"/>
    <dgm:cxn modelId="{84E281BC-6C63-47A2-95F3-BF6CB6F746EB}" type="presOf" srcId="{F5E179A7-A002-4608-A6C9-06FB88D3D3CA}" destId="{175D21FE-8284-434E-A2AF-F44A2AEC948D}" srcOrd="0" destOrd="0" presId="urn:microsoft.com/office/officeart/2005/8/layout/vList2"/>
    <dgm:cxn modelId="{EB5A68AB-4D5B-4512-A55A-38D55123128E}" srcId="{7002857C-01C9-4073-909F-EEF6F2083BE1}" destId="{6C2DFE17-F7CD-4897-B409-7C220508090F}" srcOrd="10" destOrd="0" parTransId="{0E88BCB1-EFF6-4C7E-A3D3-CBA47F82FB82}" sibTransId="{83308D6E-6ED6-4074-8A71-32EB7898949B}"/>
    <dgm:cxn modelId="{41408582-739C-44D8-A0E6-67EA0A00089D}" type="presOf" srcId="{155D0EF1-DEF2-4E15-9ED1-D7BF8CB904B2}" destId="{DE069472-0ED5-4880-8736-52E1F8505F46}" srcOrd="0" destOrd="9" presId="urn:microsoft.com/office/officeart/2005/8/layout/vList2"/>
    <dgm:cxn modelId="{C7A6D266-9687-4990-B2CB-62B3C03BC0F7}" type="presOf" srcId="{D02E4035-41D4-4E28-B7C6-2A4697D6C667}" destId="{DE069472-0ED5-4880-8736-52E1F8505F46}" srcOrd="0" destOrd="15" presId="urn:microsoft.com/office/officeart/2005/8/layout/vList2"/>
    <dgm:cxn modelId="{BCFA0A02-BEF4-409E-ACF5-6A36EEEE7BD0}" type="presOf" srcId="{18B080B9-0E27-4E34-AE1C-3453A6615155}" destId="{DE069472-0ED5-4880-8736-52E1F8505F46}" srcOrd="0" destOrd="6" presId="urn:microsoft.com/office/officeart/2005/8/layout/vList2"/>
    <dgm:cxn modelId="{C3BBE448-11E6-4AC2-9A1A-0A6327A97F1E}" type="presOf" srcId="{7002857C-01C9-4073-909F-EEF6F2083BE1}" destId="{9A2BDE50-239D-4092-8479-6913A8FC7ABE}" srcOrd="0" destOrd="0" presId="urn:microsoft.com/office/officeart/2005/8/layout/vList2"/>
    <dgm:cxn modelId="{CF45A798-A40C-4261-93F5-C8F9515C4542}" type="presOf" srcId="{EDEC91E0-8D84-4986-9309-6812C677310C}" destId="{DE069472-0ED5-4880-8736-52E1F8505F46}" srcOrd="0" destOrd="14" presId="urn:microsoft.com/office/officeart/2005/8/layout/vList2"/>
    <dgm:cxn modelId="{D1908428-6EC3-48CE-9751-4ABCCF37065C}" type="presOf" srcId="{0382E71D-1600-4B05-B760-B3275BFB9DBC}" destId="{DE069472-0ED5-4880-8736-52E1F8505F46}" srcOrd="0" destOrd="5" presId="urn:microsoft.com/office/officeart/2005/8/layout/vList2"/>
    <dgm:cxn modelId="{A211B33D-C794-48CD-A60B-8EA00AE3D908}" type="presOf" srcId="{435215FB-AABC-4B60-A582-2232B31447CC}" destId="{DE069472-0ED5-4880-8736-52E1F8505F46}" srcOrd="0" destOrd="4" presId="urn:microsoft.com/office/officeart/2005/8/layout/vList2"/>
    <dgm:cxn modelId="{5EAD76C7-CFF1-43C9-8E37-7C736D2A98FB}" type="presOf" srcId="{2DF82329-5345-4388-B200-C7CE738FF28B}" destId="{DE069472-0ED5-4880-8736-52E1F8505F46}" srcOrd="0" destOrd="12" presId="urn:microsoft.com/office/officeart/2005/8/layout/vList2"/>
    <dgm:cxn modelId="{3308737A-F824-489A-A186-B0968C2174D1}" srcId="{7002857C-01C9-4073-909F-EEF6F2083BE1}" destId="{2DF82329-5345-4388-B200-C7CE738FF28B}" srcOrd="12" destOrd="0" parTransId="{BFF80623-476B-48DB-B4E0-E945C4DD01EE}" sibTransId="{1DEBECB2-75C7-41C8-A588-8AA21B5AC376}"/>
    <dgm:cxn modelId="{ECFBD048-F1EF-43A0-A9B6-0F16C7F0761F}" type="presOf" srcId="{344AC1FC-7BC4-4547-A868-77C44C2BA62B}" destId="{DE069472-0ED5-4880-8736-52E1F8505F46}" srcOrd="0" destOrd="16" presId="urn:microsoft.com/office/officeart/2005/8/layout/vList2"/>
    <dgm:cxn modelId="{8DC8633A-444C-4D3D-BF51-1542E0D1206A}" srcId="{F5E179A7-A002-4608-A6C9-06FB88D3D3CA}" destId="{7002857C-01C9-4073-909F-EEF6F2083BE1}" srcOrd="0" destOrd="0" parTransId="{B8937819-AA63-4092-ACA5-ABAEEC5345DE}" sibTransId="{6F3A1B41-5EBA-44AE-AE6E-03C3EA905598}"/>
    <dgm:cxn modelId="{1F79478C-6E79-446C-909E-5D088919B6AD}" srcId="{7002857C-01C9-4073-909F-EEF6F2083BE1}" destId="{155D0EF1-DEF2-4E15-9ED1-D7BF8CB904B2}" srcOrd="9" destOrd="0" parTransId="{F81EBB98-CFF9-4B4D-B40C-CCE899BBC6E2}" sibTransId="{5D9BF0CC-E845-489E-B398-6803C57F7478}"/>
    <dgm:cxn modelId="{3A42347D-EB84-4CE7-8596-17F19BEE1626}" type="presOf" srcId="{EDAA934A-F779-45E5-8B00-195579415860}" destId="{DE069472-0ED5-4880-8736-52E1F8505F46}" srcOrd="0" destOrd="11" presId="urn:microsoft.com/office/officeart/2005/8/layout/vList2"/>
    <dgm:cxn modelId="{2BC30594-6B41-4A5A-BAFF-C989251895DC}" srcId="{7002857C-01C9-4073-909F-EEF6F2083BE1}" destId="{CA157898-D6B0-44C4-8F20-2BA4E40A6AA2}" srcOrd="0" destOrd="0" parTransId="{CAE0143A-5D6E-4027-940E-582AB8D4918A}" sibTransId="{2D80D3CB-3A73-4A81-99B8-33E15FD00CCB}"/>
    <dgm:cxn modelId="{77DC89D7-A3A4-4B2F-A34F-0171ACA32160}" type="presOf" srcId="{6C2DFE17-F7CD-4897-B409-7C220508090F}" destId="{DE069472-0ED5-4880-8736-52E1F8505F46}" srcOrd="0" destOrd="10" presId="urn:microsoft.com/office/officeart/2005/8/layout/vList2"/>
    <dgm:cxn modelId="{3197EBC9-9FDA-470A-A272-CBC06A0B257C}" srcId="{7002857C-01C9-4073-909F-EEF6F2083BE1}" destId="{0382E71D-1600-4B05-B760-B3275BFB9DBC}" srcOrd="5" destOrd="0" parTransId="{0B4237E8-0569-4093-9922-2808FC5F135F}" sibTransId="{308C2F35-0FBA-43EA-BF9A-663A29767F92}"/>
    <dgm:cxn modelId="{4CF13C01-3303-4F95-9D1E-55443CD91E74}" type="presOf" srcId="{9529C2C1-CB67-44D5-8641-0153B215E35C}" destId="{DE069472-0ED5-4880-8736-52E1F8505F46}" srcOrd="0" destOrd="1" presId="urn:microsoft.com/office/officeart/2005/8/layout/vList2"/>
    <dgm:cxn modelId="{CA88109D-EC16-4F42-9E61-AF30DCEBDFF2}" type="presOf" srcId="{71532B8F-0FA9-48D0-9DDA-B29DCF90D3B7}" destId="{DE069472-0ED5-4880-8736-52E1F8505F46}" srcOrd="0" destOrd="7" presId="urn:microsoft.com/office/officeart/2005/8/layout/vList2"/>
    <dgm:cxn modelId="{8E6DA28C-F8E7-47FA-A09F-E13469C8F0A0}" srcId="{7002857C-01C9-4073-909F-EEF6F2083BE1}" destId="{8E121800-9EA3-468C-BC43-1F9F5886F851}" srcOrd="2" destOrd="0" parTransId="{75779874-9001-48E9-938C-CD4DF4B6CAB8}" sibTransId="{1AB53CAD-B74B-4E87-BA56-097DBDCB48CA}"/>
    <dgm:cxn modelId="{BAF41B4F-D3B2-47DE-AFA5-DC4194D592DB}" srcId="{7002857C-01C9-4073-909F-EEF6F2083BE1}" destId="{71532B8F-0FA9-48D0-9DDA-B29DCF90D3B7}" srcOrd="7" destOrd="0" parTransId="{D65EE350-B9C2-4E8C-BA7D-4B3CC6E5AD45}" sibTransId="{93124EDC-3B4E-47F5-A145-D472E941F962}"/>
    <dgm:cxn modelId="{DBEEED5B-D4E5-4C8D-A910-D3CCE2473584}" srcId="{7002857C-01C9-4073-909F-EEF6F2083BE1}" destId="{EDAA934A-F779-45E5-8B00-195579415860}" srcOrd="11" destOrd="0" parTransId="{DEB365D6-211D-4FA9-8256-E81FF6E4169B}" sibTransId="{98E29682-FFAB-45C5-A066-F7FF5FDDB53E}"/>
    <dgm:cxn modelId="{19C06622-386E-41F5-8E4B-639996CDA525}" srcId="{7002857C-01C9-4073-909F-EEF6F2083BE1}" destId="{9529C2C1-CB67-44D5-8641-0153B215E35C}" srcOrd="1" destOrd="0" parTransId="{B0620C10-540E-4317-BABE-93123328404A}" sibTransId="{B5428BDF-B1AA-4E05-805F-3BB0CB51D8A2}"/>
    <dgm:cxn modelId="{D1930656-031A-4525-AC31-BADC74988363}" type="presOf" srcId="{5836BDE4-2B01-4A46-BD36-70D7246656A1}" destId="{DE069472-0ED5-4880-8736-52E1F8505F46}" srcOrd="0" destOrd="13" presId="urn:microsoft.com/office/officeart/2005/8/layout/vList2"/>
    <dgm:cxn modelId="{C49571D2-707C-420A-A81C-2F5845299C35}" type="presOf" srcId="{8E121800-9EA3-468C-BC43-1F9F5886F851}" destId="{DE069472-0ED5-4880-8736-52E1F8505F46}" srcOrd="0" destOrd="2" presId="urn:microsoft.com/office/officeart/2005/8/layout/vList2"/>
    <dgm:cxn modelId="{54208C91-F95A-42FF-9CFC-0A19A0512A1A}" type="presOf" srcId="{CA157898-D6B0-44C4-8F20-2BA4E40A6AA2}" destId="{DE069472-0ED5-4880-8736-52E1F8505F46}" srcOrd="0" destOrd="0" presId="urn:microsoft.com/office/officeart/2005/8/layout/vList2"/>
    <dgm:cxn modelId="{0BBDAE20-0EBB-4D73-AA44-0E689D98EFEE}" type="presOf" srcId="{6EA40523-0523-4224-B8EE-9D396BF484C4}" destId="{DE069472-0ED5-4880-8736-52E1F8505F46}" srcOrd="0" destOrd="8" presId="urn:microsoft.com/office/officeart/2005/8/layout/vList2"/>
    <dgm:cxn modelId="{B8EF48C8-4805-421C-A3D7-8839DDB01C09}" srcId="{7002857C-01C9-4073-909F-EEF6F2083BE1}" destId="{EDEC91E0-8D84-4986-9309-6812C677310C}" srcOrd="14" destOrd="0" parTransId="{2BBF47F5-4696-4FE3-85FE-28308A9B64D5}" sibTransId="{C4FD7795-60AC-4233-9014-2703933F7F22}"/>
    <dgm:cxn modelId="{CE20A74D-E4AB-4B80-BAFE-367955FC30D8}" srcId="{7002857C-01C9-4073-909F-EEF6F2083BE1}" destId="{D9402A16-36C1-4E41-87DE-B45B8BBDB09A}" srcOrd="3" destOrd="0" parTransId="{E7B5DC0D-CC4E-4FBC-B576-A687292A4A54}" sibTransId="{1B0123E2-0941-49D4-BD88-DE4CB7DAB5A1}"/>
    <dgm:cxn modelId="{81D5B4B7-8EB9-4892-889A-84F744D15475}" srcId="{7002857C-01C9-4073-909F-EEF6F2083BE1}" destId="{435215FB-AABC-4B60-A582-2232B31447CC}" srcOrd="4" destOrd="0" parTransId="{4EF69D7B-DE05-4FBD-AA58-44EB1DAD5F4D}" sibTransId="{0C0B8562-8DB5-43DB-B575-70F4C41396FA}"/>
    <dgm:cxn modelId="{2426C604-6A48-411C-92E6-145F9B1018FE}" srcId="{7002857C-01C9-4073-909F-EEF6F2083BE1}" destId="{18B080B9-0E27-4E34-AE1C-3453A6615155}" srcOrd="6" destOrd="0" parTransId="{C5779C74-6267-4EF7-83DE-3D8EE144ADDA}" sibTransId="{3573300B-20F0-47DD-B7A3-C943FCD06005}"/>
    <dgm:cxn modelId="{ADD01782-6713-4BA3-94E2-BAA8C14635C7}" type="presParOf" srcId="{175D21FE-8284-434E-A2AF-F44A2AEC948D}" destId="{9A2BDE50-239D-4092-8479-6913A8FC7ABE}" srcOrd="0" destOrd="0" presId="urn:microsoft.com/office/officeart/2005/8/layout/vList2"/>
    <dgm:cxn modelId="{6F3C24AF-CC52-4535-BC3B-23D4AD7C6C2C}" type="presParOf" srcId="{175D21FE-8284-434E-A2AF-F44A2AEC948D}" destId="{DE069472-0ED5-4880-8736-52E1F8505F46}" srcOrd="1" destOrd="0" presId="urn:microsoft.com/office/officeart/2005/8/layout/vList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0F74734-F8FB-497A-B5DA-2ED115C7C8F7}" type="doc">
      <dgm:prSet loTypeId="urn:microsoft.com/office/officeart/2008/layout/PictureAccentList" loCatId="list" qsTypeId="urn:microsoft.com/office/officeart/2005/8/quickstyle/simple1" qsCatId="simple" csTypeId="urn:microsoft.com/office/officeart/2005/8/colors/accent1_2" csCatId="accent1" phldr="1"/>
      <dgm:spPr/>
      <dgm:t>
        <a:bodyPr/>
        <a:lstStyle/>
        <a:p>
          <a:endParaRPr lang="en-US"/>
        </a:p>
      </dgm:t>
    </dgm:pt>
    <dgm:pt modelId="{E7191B79-5519-4D68-940C-7778FDBBCDAB}">
      <dgm:prSet phldrT="[Text]"/>
      <dgm:spPr/>
      <dgm:t>
        <a:bodyPr/>
        <a:lstStyle/>
        <a:p>
          <a:r>
            <a:rPr lang="en-US"/>
            <a:t>Only revenues are shown because they were readily available.</a:t>
          </a:r>
        </a:p>
      </dgm:t>
    </dgm:pt>
    <dgm:pt modelId="{2C965537-200E-4DC1-83F4-B36C81153530}" type="parTrans" cxnId="{52FF8832-5F70-4FF9-AD55-18E4166559A4}">
      <dgm:prSet/>
      <dgm:spPr/>
      <dgm:t>
        <a:bodyPr/>
        <a:lstStyle/>
        <a:p>
          <a:endParaRPr lang="en-US"/>
        </a:p>
      </dgm:t>
    </dgm:pt>
    <dgm:pt modelId="{7D1E76F7-504A-469B-B2DF-DD57C4A023FF}" type="sibTrans" cxnId="{52FF8832-5F70-4FF9-AD55-18E4166559A4}">
      <dgm:prSet/>
      <dgm:spPr/>
      <dgm:t>
        <a:bodyPr/>
        <a:lstStyle/>
        <a:p>
          <a:endParaRPr lang="en-US"/>
        </a:p>
      </dgm:t>
    </dgm:pt>
    <dgm:pt modelId="{C705CCA3-5622-4D9D-AEB5-34D498D8328A}" type="pres">
      <dgm:prSet presAssocID="{80F74734-F8FB-497A-B5DA-2ED115C7C8F7}" presName="layout" presStyleCnt="0">
        <dgm:presLayoutVars>
          <dgm:chMax/>
          <dgm:chPref/>
          <dgm:dir/>
          <dgm:animOne val="branch"/>
          <dgm:animLvl val="lvl"/>
          <dgm:resizeHandles/>
        </dgm:presLayoutVars>
      </dgm:prSet>
      <dgm:spPr/>
      <dgm:t>
        <a:bodyPr/>
        <a:lstStyle/>
        <a:p>
          <a:endParaRPr lang="en-AU"/>
        </a:p>
      </dgm:t>
    </dgm:pt>
    <dgm:pt modelId="{555214B1-7163-4650-8CEF-9207C9F1B64C}" type="pres">
      <dgm:prSet presAssocID="{E7191B79-5519-4D68-940C-7778FDBBCDAB}" presName="root" presStyleCnt="0">
        <dgm:presLayoutVars>
          <dgm:chMax/>
          <dgm:chPref val="4"/>
        </dgm:presLayoutVars>
      </dgm:prSet>
      <dgm:spPr/>
    </dgm:pt>
    <dgm:pt modelId="{714848F8-40DC-44CE-AAAA-9304F733C13A}" type="pres">
      <dgm:prSet presAssocID="{E7191B79-5519-4D68-940C-7778FDBBCDAB}" presName="rootComposite" presStyleCnt="0">
        <dgm:presLayoutVars/>
      </dgm:prSet>
      <dgm:spPr/>
    </dgm:pt>
    <dgm:pt modelId="{BD2A3636-3140-40F0-97E7-B4B37B05A6DB}" type="pres">
      <dgm:prSet presAssocID="{E7191B79-5519-4D68-940C-7778FDBBCDAB}" presName="rootText" presStyleLbl="node0" presStyleIdx="0" presStyleCnt="1" custScaleY="400000" custLinFactY="-55952" custLinFactNeighborX="0" custLinFactNeighborY="-100000">
        <dgm:presLayoutVars>
          <dgm:chMax/>
          <dgm:chPref val="4"/>
        </dgm:presLayoutVars>
      </dgm:prSet>
      <dgm:spPr/>
      <dgm:t>
        <a:bodyPr/>
        <a:lstStyle/>
        <a:p>
          <a:endParaRPr lang="en-US"/>
        </a:p>
      </dgm:t>
    </dgm:pt>
    <dgm:pt modelId="{5F666F5C-1AA0-449F-B6D7-9A6E575C6319}" type="pres">
      <dgm:prSet presAssocID="{E7191B79-5519-4D68-940C-7778FDBBCDAB}" presName="childShape" presStyleCnt="0">
        <dgm:presLayoutVars>
          <dgm:chMax val="0"/>
          <dgm:chPref val="0"/>
        </dgm:presLayoutVars>
      </dgm:prSet>
      <dgm:spPr/>
    </dgm:pt>
  </dgm:ptLst>
  <dgm:cxnLst>
    <dgm:cxn modelId="{52FF8832-5F70-4FF9-AD55-18E4166559A4}" srcId="{80F74734-F8FB-497A-B5DA-2ED115C7C8F7}" destId="{E7191B79-5519-4D68-940C-7778FDBBCDAB}" srcOrd="0" destOrd="0" parTransId="{2C965537-200E-4DC1-83F4-B36C81153530}" sibTransId="{7D1E76F7-504A-469B-B2DF-DD57C4A023FF}"/>
    <dgm:cxn modelId="{11CB482A-B0F8-4A42-86D1-C846D894B29E}" type="presOf" srcId="{80F74734-F8FB-497A-B5DA-2ED115C7C8F7}" destId="{C705CCA3-5622-4D9D-AEB5-34D498D8328A}" srcOrd="0" destOrd="0" presId="urn:microsoft.com/office/officeart/2008/layout/PictureAccentList"/>
    <dgm:cxn modelId="{D84A7EB4-93AD-46DC-AFB9-E86752CDF24E}" type="presOf" srcId="{E7191B79-5519-4D68-940C-7778FDBBCDAB}" destId="{BD2A3636-3140-40F0-97E7-B4B37B05A6DB}" srcOrd="0" destOrd="0" presId="urn:microsoft.com/office/officeart/2008/layout/PictureAccentList"/>
    <dgm:cxn modelId="{E8B89CB2-5241-45B1-AB43-BA407BF8D8FC}" type="presParOf" srcId="{C705CCA3-5622-4D9D-AEB5-34D498D8328A}" destId="{555214B1-7163-4650-8CEF-9207C9F1B64C}" srcOrd="0" destOrd="0" presId="urn:microsoft.com/office/officeart/2008/layout/PictureAccentList"/>
    <dgm:cxn modelId="{8FD4802A-9CAA-4355-8D25-16C640B4045C}" type="presParOf" srcId="{555214B1-7163-4650-8CEF-9207C9F1B64C}" destId="{714848F8-40DC-44CE-AAAA-9304F733C13A}" srcOrd="0" destOrd="0" presId="urn:microsoft.com/office/officeart/2008/layout/PictureAccentList"/>
    <dgm:cxn modelId="{97BEF47F-F457-4D54-94F6-19AC14A5CF6B}" type="presParOf" srcId="{714848F8-40DC-44CE-AAAA-9304F733C13A}" destId="{BD2A3636-3140-40F0-97E7-B4B37B05A6DB}" srcOrd="0" destOrd="0" presId="urn:microsoft.com/office/officeart/2008/layout/PictureAccentList"/>
    <dgm:cxn modelId="{B018FB00-EE59-4381-9C54-30AACF3A00C4}" type="presParOf" srcId="{555214B1-7163-4650-8CEF-9207C9F1B64C}" destId="{5F666F5C-1AA0-449F-B6D7-9A6E575C6319}" srcOrd="1" destOrd="0" presId="urn:microsoft.com/office/officeart/2008/layout/PictureAccentLis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EBC567-76E9-4C65-A14A-69E62BF1E0B7}">
      <dsp:nvSpPr>
        <dsp:cNvPr id="0" name=""/>
        <dsp:cNvSpPr/>
      </dsp:nvSpPr>
      <dsp:spPr>
        <a:xfrm>
          <a:off x="0" y="0"/>
          <a:ext cx="5486400" cy="280097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l" defTabSz="933450">
            <a:lnSpc>
              <a:spcPct val="90000"/>
            </a:lnSpc>
            <a:spcBef>
              <a:spcPct val="0"/>
            </a:spcBef>
            <a:spcAft>
              <a:spcPct val="35000"/>
            </a:spcAft>
          </a:pPr>
          <a:r>
            <a:rPr lang="en-AU" sz="2100" kern="1200"/>
            <a:t>The submission covers specific services and programs for 10 out of 17 local governments in the Northern Territory carried out during 2017-18.  The programs and services are considered the most relevant because of their focus on preventing harm to children or that have led to better outcomes for children, families and the community.  </a:t>
          </a:r>
          <a:endParaRPr lang="en-US" sz="2100" kern="1200"/>
        </a:p>
      </dsp:txBody>
      <dsp:txXfrm>
        <a:off x="136733" y="136733"/>
        <a:ext cx="5212934" cy="25275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FC4999-78AA-42E8-AF6F-D7A05EF16162}">
      <dsp:nvSpPr>
        <dsp:cNvPr id="0" name=""/>
        <dsp:cNvSpPr/>
      </dsp:nvSpPr>
      <dsp:spPr>
        <a:xfrm>
          <a:off x="0" y="0"/>
          <a:ext cx="5486400" cy="1853280"/>
        </a:xfrm>
        <a:prstGeom prst="round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en-AU" sz="1800" kern="1200"/>
            <a:t>A host of other major services and programs were not chosen because they are not as relevant however, LGANT acknowledges that they do contribute  elements of activities that can go some way to preventing harm to children or leading to better outcomes for children, families and the community.</a:t>
          </a:r>
          <a:endParaRPr lang="en-US" sz="1800" kern="1200"/>
        </a:p>
      </dsp:txBody>
      <dsp:txXfrm>
        <a:off x="90470" y="90470"/>
        <a:ext cx="5305460" cy="16723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2BDE50-239D-4092-8479-6913A8FC7ABE}">
      <dsp:nvSpPr>
        <dsp:cNvPr id="0" name=""/>
        <dsp:cNvSpPr/>
      </dsp:nvSpPr>
      <dsp:spPr>
        <a:xfrm>
          <a:off x="0" y="8153"/>
          <a:ext cx="5486400" cy="862606"/>
        </a:xfrm>
        <a:prstGeom prst="round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t>These  programs and services include </a:t>
          </a:r>
          <a:r>
            <a:rPr lang="en-US" sz="1400" kern="1200"/>
            <a:t>:</a:t>
          </a:r>
          <a:endParaRPr lang="en-US" sz="500" kern="1200"/>
        </a:p>
      </dsp:txBody>
      <dsp:txXfrm>
        <a:off x="42109" y="50262"/>
        <a:ext cx="5402182" cy="778388"/>
      </dsp:txXfrm>
    </dsp:sp>
    <dsp:sp modelId="{DE069472-0ED5-4880-8736-52E1F8505F46}">
      <dsp:nvSpPr>
        <dsp:cNvPr id="0" name=""/>
        <dsp:cNvSpPr/>
      </dsp:nvSpPr>
      <dsp:spPr>
        <a:xfrm>
          <a:off x="0" y="863761"/>
          <a:ext cx="5486400" cy="12210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7780" rIns="99568" bIns="17780" numCol="1" spcCol="1270" anchor="t" anchorCtr="0">
          <a:noAutofit/>
        </a:bodyPr>
        <a:lstStyle/>
        <a:p>
          <a:pPr marL="114300" lvl="1" indent="-114300" algn="l" defTabSz="622300">
            <a:lnSpc>
              <a:spcPct val="90000"/>
            </a:lnSpc>
            <a:spcBef>
              <a:spcPct val="0"/>
            </a:spcBef>
            <a:spcAft>
              <a:spcPct val="20000"/>
            </a:spcAft>
            <a:buChar char="••"/>
          </a:pPr>
          <a:r>
            <a:rPr lang="en-US" sz="1400" kern="1200"/>
            <a:t>public libraries </a:t>
          </a:r>
        </a:p>
        <a:p>
          <a:pPr marL="114300" lvl="1" indent="-114300" algn="l" defTabSz="622300">
            <a:lnSpc>
              <a:spcPct val="90000"/>
            </a:lnSpc>
            <a:spcBef>
              <a:spcPct val="0"/>
            </a:spcBef>
            <a:spcAft>
              <a:spcPct val="20000"/>
            </a:spcAft>
            <a:buChar char="••"/>
          </a:pPr>
          <a:r>
            <a:rPr lang="en-US" sz="1400" kern="1200"/>
            <a:t>aquatic, leisure and multi purpose centres</a:t>
          </a:r>
        </a:p>
        <a:p>
          <a:pPr marL="114300" lvl="1" indent="-114300" algn="l" defTabSz="622300">
            <a:lnSpc>
              <a:spcPct val="90000"/>
            </a:lnSpc>
            <a:spcBef>
              <a:spcPct val="0"/>
            </a:spcBef>
            <a:spcAft>
              <a:spcPct val="20000"/>
            </a:spcAft>
            <a:buChar char="••"/>
          </a:pPr>
          <a:r>
            <a:rPr lang="en-US" sz="1400" kern="1200"/>
            <a:t>sport and recreation programs</a:t>
          </a:r>
        </a:p>
        <a:p>
          <a:pPr marL="114300" lvl="1" indent="-114300" algn="l" defTabSz="622300">
            <a:lnSpc>
              <a:spcPct val="90000"/>
            </a:lnSpc>
            <a:spcBef>
              <a:spcPct val="0"/>
            </a:spcBef>
            <a:spcAft>
              <a:spcPct val="20000"/>
            </a:spcAft>
            <a:buChar char="••"/>
          </a:pPr>
          <a:r>
            <a:rPr lang="en-US" sz="1400" kern="1200"/>
            <a:t>parks and reserves</a:t>
          </a:r>
        </a:p>
        <a:p>
          <a:pPr marL="114300" lvl="1" indent="-114300" algn="l" defTabSz="622300">
            <a:lnSpc>
              <a:spcPct val="90000"/>
            </a:lnSpc>
            <a:spcBef>
              <a:spcPct val="0"/>
            </a:spcBef>
            <a:spcAft>
              <a:spcPct val="20000"/>
            </a:spcAft>
            <a:buChar char="••"/>
          </a:pPr>
          <a:r>
            <a:rPr lang="en-US" sz="1400" kern="1200"/>
            <a:t>childcare programs</a:t>
          </a:r>
        </a:p>
        <a:p>
          <a:pPr marL="114300" lvl="1" indent="-114300" algn="l" defTabSz="622300">
            <a:lnSpc>
              <a:spcPct val="90000"/>
            </a:lnSpc>
            <a:spcBef>
              <a:spcPct val="0"/>
            </a:spcBef>
            <a:spcAft>
              <a:spcPct val="20000"/>
            </a:spcAft>
            <a:buChar char="••"/>
          </a:pPr>
          <a:endParaRPr lang="en-US" sz="1400" kern="1200"/>
        </a:p>
        <a:p>
          <a:pPr marL="114300" lvl="1" indent="-114300" algn="l" defTabSz="622300">
            <a:lnSpc>
              <a:spcPct val="90000"/>
            </a:lnSpc>
            <a:spcBef>
              <a:spcPct val="0"/>
            </a:spcBef>
            <a:spcAft>
              <a:spcPct val="20000"/>
            </a:spcAft>
            <a:buChar char="••"/>
          </a:pPr>
          <a:endParaRPr lang="en-US" sz="1400" kern="1200"/>
        </a:p>
        <a:p>
          <a:pPr marL="114300" lvl="1" indent="-114300" algn="l" defTabSz="622300">
            <a:lnSpc>
              <a:spcPct val="90000"/>
            </a:lnSpc>
            <a:spcBef>
              <a:spcPct val="0"/>
            </a:spcBef>
            <a:spcAft>
              <a:spcPct val="20000"/>
            </a:spcAft>
            <a:buChar char="••"/>
          </a:pPr>
          <a:endParaRPr lang="en-US" sz="1400" kern="1200"/>
        </a:p>
        <a:p>
          <a:pPr marL="114300" lvl="1" indent="-114300" algn="l" defTabSz="622300">
            <a:lnSpc>
              <a:spcPct val="90000"/>
            </a:lnSpc>
            <a:spcBef>
              <a:spcPct val="0"/>
            </a:spcBef>
            <a:spcAft>
              <a:spcPct val="20000"/>
            </a:spcAft>
            <a:buChar char="••"/>
          </a:pPr>
          <a:endParaRPr lang="en-US" sz="1400" kern="1200"/>
        </a:p>
        <a:p>
          <a:pPr marL="114300" lvl="1" indent="-114300" algn="l" defTabSz="622300">
            <a:lnSpc>
              <a:spcPct val="90000"/>
            </a:lnSpc>
            <a:spcBef>
              <a:spcPct val="0"/>
            </a:spcBef>
            <a:spcAft>
              <a:spcPct val="20000"/>
            </a:spcAft>
            <a:buChar char="••"/>
          </a:pPr>
          <a:endParaRPr lang="en-US" sz="1400" kern="1200"/>
        </a:p>
        <a:p>
          <a:pPr marL="114300" lvl="1" indent="-114300" algn="l" defTabSz="622300">
            <a:lnSpc>
              <a:spcPct val="90000"/>
            </a:lnSpc>
            <a:spcBef>
              <a:spcPct val="0"/>
            </a:spcBef>
            <a:spcAft>
              <a:spcPct val="20000"/>
            </a:spcAft>
            <a:buChar char="••"/>
          </a:pPr>
          <a:endParaRPr lang="en-US" sz="1400" kern="1200"/>
        </a:p>
        <a:p>
          <a:pPr marL="114300" lvl="1" indent="-114300" algn="l" defTabSz="622300">
            <a:lnSpc>
              <a:spcPct val="90000"/>
            </a:lnSpc>
            <a:spcBef>
              <a:spcPct val="0"/>
            </a:spcBef>
            <a:spcAft>
              <a:spcPct val="20000"/>
            </a:spcAft>
            <a:buChar char="••"/>
          </a:pPr>
          <a:endParaRPr lang="en-US" sz="1400" kern="1200"/>
        </a:p>
        <a:p>
          <a:pPr marL="57150" lvl="1" indent="-57150" algn="l" defTabSz="177800">
            <a:lnSpc>
              <a:spcPct val="90000"/>
            </a:lnSpc>
            <a:spcBef>
              <a:spcPct val="0"/>
            </a:spcBef>
            <a:spcAft>
              <a:spcPct val="20000"/>
            </a:spcAft>
            <a:buChar char="••"/>
          </a:pPr>
          <a:endParaRPr lang="en-US" sz="400" kern="1200"/>
        </a:p>
        <a:p>
          <a:pPr marL="57150" lvl="1" indent="-57150" algn="l" defTabSz="177800">
            <a:lnSpc>
              <a:spcPct val="90000"/>
            </a:lnSpc>
            <a:spcBef>
              <a:spcPct val="0"/>
            </a:spcBef>
            <a:spcAft>
              <a:spcPct val="20000"/>
            </a:spcAft>
            <a:buChar char="••"/>
          </a:pPr>
          <a:endParaRPr lang="en-US" sz="400" kern="1200"/>
        </a:p>
        <a:p>
          <a:pPr marL="57150" lvl="1" indent="-57150" algn="l" defTabSz="177800">
            <a:lnSpc>
              <a:spcPct val="90000"/>
            </a:lnSpc>
            <a:spcBef>
              <a:spcPct val="0"/>
            </a:spcBef>
            <a:spcAft>
              <a:spcPct val="20000"/>
            </a:spcAft>
            <a:buChar char="••"/>
          </a:pPr>
          <a:endParaRPr lang="en-US" sz="400" kern="1200"/>
        </a:p>
        <a:p>
          <a:pPr marL="57150" lvl="1" indent="-57150" algn="l" defTabSz="177800">
            <a:lnSpc>
              <a:spcPct val="90000"/>
            </a:lnSpc>
            <a:spcBef>
              <a:spcPct val="0"/>
            </a:spcBef>
            <a:spcAft>
              <a:spcPct val="20000"/>
            </a:spcAft>
            <a:buChar char="••"/>
          </a:pPr>
          <a:endParaRPr lang="en-US" sz="400" kern="1200"/>
        </a:p>
        <a:p>
          <a:pPr marL="57150" lvl="1" indent="-57150" algn="l" defTabSz="177800">
            <a:lnSpc>
              <a:spcPct val="90000"/>
            </a:lnSpc>
            <a:spcBef>
              <a:spcPct val="0"/>
            </a:spcBef>
            <a:spcAft>
              <a:spcPct val="20000"/>
            </a:spcAft>
            <a:buChar char="••"/>
          </a:pPr>
          <a:endParaRPr lang="en-US" sz="400" kern="1200"/>
        </a:p>
      </dsp:txBody>
      <dsp:txXfrm>
        <a:off x="0" y="863761"/>
        <a:ext cx="5486400" cy="12210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2A3636-3140-40F0-97E7-B4B37B05A6DB}">
      <dsp:nvSpPr>
        <dsp:cNvPr id="0" name=""/>
        <dsp:cNvSpPr/>
      </dsp:nvSpPr>
      <dsp:spPr>
        <a:xfrm>
          <a:off x="0" y="0"/>
          <a:ext cx="5486399" cy="8191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en-US" sz="2500" kern="1200"/>
            <a:t>Only revenues are shown because they were readily available.</a:t>
          </a:r>
        </a:p>
      </dsp:txBody>
      <dsp:txXfrm>
        <a:off x="23992" y="23992"/>
        <a:ext cx="5438415" cy="77116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PictureAccentList">
  <dgm:title val=""/>
  <dgm:desc val=""/>
  <dgm:catLst>
    <dgm:cat type="picture" pri="14000"/>
    <dgm:cat type="list" pri="14500"/>
  </dgm:catLst>
  <dgm:sampData>
    <dgm:dataModel>
      <dgm:ptLst>
        <dgm:pt modelId="0" type="doc"/>
        <dgm:pt modelId="1">
          <dgm:prSet phldr="1"/>
        </dgm:pt>
        <dgm:pt modelId="11">
          <dgm:prSet phldr="1"/>
        </dgm:pt>
        <dgm:pt modelId="12">
          <dgm:prSet phldr="1"/>
        </dgm:pt>
      </dgm:ptLst>
      <dgm:cxnLst>
        <dgm:cxn modelId="4" srcId="0" destId="1" srcOrd="0" destOrd="0"/>
        <dgm:cxn modelId="5" srcId="1" destId="11" srcOrd="0" destOrd="0"/>
        <dgm:cxn modelId="6" srcId="1" destId="12" srcOrd="1" destOrd="0"/>
      </dgm:cxnLst>
      <dgm:bg/>
      <dgm:whole/>
    </dgm:dataModel>
  </dgm:sampData>
  <dgm:style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styleData>
  <dgm:clrData>
    <dgm:dataModel>
      <dgm:ptLst>
        <dgm:pt modelId="0" type="doc"/>
        <dgm:pt modelId="1"/>
        <dgm:pt modelId="11"/>
        <dgm:pt modelId="12"/>
        <dgm:pt modelId="13"/>
      </dgm:ptLst>
      <dgm:cxnLst>
        <dgm:cxn modelId="4" srcId="0" destId="1" srcOrd="0" destOrd="0"/>
        <dgm:cxn modelId="5" srcId="1" destId="11" srcOrd="0" destOrd="0"/>
        <dgm:cxn modelId="6" srcId="1" destId="12" srcOrd="0" destOrd="0"/>
        <dgm:cxn modelId="14" srcId="1" destId="13" srcOrd="0" destOrd="0"/>
      </dgm:cxnLst>
      <dgm:bg/>
      <dgm:whole/>
    </dgm:dataModel>
  </dgm:clrData>
  <dgm:layoutNode name="layout">
    <dgm:varLst>
      <dgm:chMax/>
      <dgm:chPref/>
      <dgm:dir/>
      <dgm:animOne val="branch"/>
      <dgm:animLvl val="lvl"/>
      <dgm:resizeHandles/>
    </dgm:varLst>
    <dgm:choose name="Name0">
      <dgm:if name="Name1" func="var" arg="dir" op="equ" val="norm">
        <dgm:alg type="hierChild">
          <dgm:param type="linDir" val="fromL"/>
        </dgm:alg>
      </dgm:if>
      <dgm:else name="Name2">
        <dgm:alg type="hierChild">
          <dgm:param type="linDir" val="fromL"/>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primFontSz" for="des" forName="childText" refType="primFontSz" refFor="des" refForName="rootText" op="lte"/>
      <dgm:constr type="w" for="des" forName="rootComposite" refType="w" fact="4"/>
      <dgm:constr type="h" for="des" forName="rootComposite" refType="h"/>
      <dgm:constr type="w" for="des" forName="childComposite" refType="w" refFor="des" refForName="rootComposite"/>
      <dgm:constr type="h" for="des" forName="childComposite" refType="h" refFor="des" refForName="rootComposite"/>
      <dgm:constr type="sibSp" refType="w" refFor="des" refForName="rootComposite" fact="0.1"/>
      <dgm:constr type="sibSp" for="des" forName="childShape" refType="h" refFor="des" refForName="rootComposite" fact="0.12"/>
      <dgm:constr type="sp" for="des" forName="root" refType="h" refFor="des" refForName="rootComposite" fact="0.18"/>
    </dgm:constrLst>
    <dgm:ruleLst/>
    <dgm:forEach name="Name3" axis="ch">
      <dgm:forEach name="Name4" axis="self" ptType="node" cnt="1">
        <dgm:layoutNode name="root">
          <dgm:varLst>
            <dgm:chMax/>
            <dgm:chPref val="4"/>
          </dgm:varLst>
          <dgm:alg type="hierRoot"/>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onstrLst>
              <dgm:constr type="l" for="ch" forName="rootText"/>
              <dgm:constr type="t" for="ch" forName="rootText"/>
              <dgm:constr type="w" for="ch" forName="rootText" refType="w"/>
              <dgm:constr type="h" for="ch" forName="rootText" refType="h"/>
            </dgm:constrLst>
            <dgm:ruleLst/>
            <dgm:layoutNode name="rootText" styleLbl="node0">
              <dgm:varLst>
                <dgm:chMax/>
                <dgm:chPref val="4"/>
              </dgm:varLst>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5" axis="ch">
              <dgm:forEach name="Name6" axis="self" ptType="node">
                <dgm:layoutNode name="childComposite">
                  <dgm:varLst>
                    <dgm:chMax val="0"/>
                    <dgm:chPref val="0"/>
                  </dgm:varLst>
                  <dgm:alg type="composite"/>
                  <dgm:shape xmlns:r="http://schemas.openxmlformats.org/officeDocument/2006/relationships" r:blip="">
                    <dgm:adjLst/>
                  </dgm:shape>
                  <dgm:presOf/>
                  <dgm:choose name="Name7">
                    <dgm:if name="Name8" func="var" arg="dir" op="equ" val="norm">
                      <dgm:constrLst>
                        <dgm:constr type="w" for="ch" forName="Image" refType="h"/>
                        <dgm:constr type="h" for="ch" forName="Image" refType="h"/>
                        <dgm:constr type="l" for="ch" forName="Image"/>
                        <dgm:constr type="t" for="ch" forName="Image"/>
                        <dgm:constr type="h" for="ch" forName="childText" refType="h"/>
                        <dgm:constr type="l" for="ch" forName="childText" refType="w" refFor="ch" refForName="Image" fact="1.06"/>
                        <dgm:constr type="t" for="ch" forName="childText"/>
                      </dgm:constrLst>
                    </dgm:if>
                    <dgm:else name="Name9">
                      <dgm:constrLst>
                        <dgm:constr type="w" for="ch" forName="Image" refType="h"/>
                        <dgm:constr type="h" for="ch" forName="Image" refType="h"/>
                        <dgm:constr type="r" for="ch" forName="Image" refType="w"/>
                        <dgm:constr type="t" for="ch" forName="Image"/>
                        <dgm:constr type="h" for="ch" forName="childText" refType="h"/>
                        <dgm:constr type="t" for="ch" forName="childText"/>
                        <dgm:constr type="wOff" for="ch" forName="childText" refType="w" refFor="ch" refForName="Image" fact="-1.06"/>
                      </dgm:constrLst>
                    </dgm:else>
                  </dgm:choose>
                  <dgm:ruleLst/>
                  <dgm:layoutNode name="Image" styleLbl="node1">
                    <dgm:alg type="sp"/>
                    <dgm:shape xmlns:r="http://schemas.openxmlformats.org/officeDocument/2006/relationships" type="roundRect" r:blip="" blipPhldr="1">
                      <dgm:adjLst>
                        <dgm:adj idx="1" val="0.1667"/>
                      </dgm:adjLst>
                    </dgm:shape>
                    <dgm:presOf/>
                  </dgm:layoutNode>
                  <dgm:layoutNode name="childText" styleLbl="lnNode1">
                    <dgm:varLst>
                      <dgm:chMax val="0"/>
                      <dgm:chPref val="0"/>
                      <dgm:bulletEnabled val="1"/>
                    </dgm:varLst>
                    <dgm:alg type="tx"/>
                    <dgm:shape xmlns:r="http://schemas.openxmlformats.org/officeDocument/2006/relationships" type="roundRect" r:blip="">
                      <dgm:adjLst>
                        <dgm:adj idx="1" val="0.1667"/>
                      </dgm:adjLst>
                    </dgm:shape>
                    <dgm:presOf axis="self desOrSelf" ptType="node node" st="1 1" cnt="1 0"/>
                    <dgm:ruleLst>
                      <dgm:rule type="primFontSz" val="5" fact="NaN" max="NaN"/>
                    </dgm:ruleLs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88CB6C14B17A74CA34CCE34FE659995" ma:contentTypeVersion="31" ma:contentTypeDescription="" ma:contentTypeScope="" ma:versionID="8ad30d8c02d9441498e90cfe0cfd87e1">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02b5494c76444ffce680ad7e3198f99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_dlc_DocId xmlns="3f4bcce7-ac1a-4c9d-aa3e-7e77695652db">PCDOC-20385848-75</_dlc_DocId>
    <TaxCatchAll xmlns="3f4bcce7-ac1a-4c9d-aa3e-7e77695652db">
      <Value>139</Value>
    </TaxCatchAll>
    <_dlc_DocIdUrl xmlns="3f4bcce7-ac1a-4c9d-aa3e-7e77695652db">
      <Url>http://inet.pc.gov.au/pmo/inq/childprotection/_layouts/15/DocIdRedir.aspx?ID=PCDOC-20385848-75</Url>
      <Description>PCDOC-20385848-75</Description>
    </_dlc_DocIdUrl>
    <TaxKeywordTaxHTField xmlns="3f4bcce7-ac1a-4c9d-aa3e-7e77695652db">
      <Terms xmlns="http://schemas.microsoft.com/office/infopath/2007/PartnerControls"/>
    </TaxKeywordTaxHTField>
  </documentManagement>
</p:properties>
</file>

<file path=customXml/item6.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ECC655E-4DB6-4FCC-9FF8-4C4330D3B523}">
  <ds:schemaRefs>
    <ds:schemaRef ds:uri="http://schemas.microsoft.com/sharepoint/v3/contenttype/forms"/>
  </ds:schemaRefs>
</ds:datastoreItem>
</file>

<file path=customXml/itemProps2.xml><?xml version="1.0" encoding="utf-8"?>
<ds:datastoreItem xmlns:ds="http://schemas.openxmlformats.org/officeDocument/2006/customXml" ds:itemID="{50078D53-E4F1-4FAA-8FCD-5B7A2029290A}">
  <ds:schemaRefs>
    <ds:schemaRef ds:uri="http://schemas.microsoft.com/sharepoint/events"/>
  </ds:schemaRefs>
</ds:datastoreItem>
</file>

<file path=customXml/itemProps3.xml><?xml version="1.0" encoding="utf-8"?>
<ds:datastoreItem xmlns:ds="http://schemas.openxmlformats.org/officeDocument/2006/customXml" ds:itemID="{7C376A43-7B35-4161-9E65-57CE3A2D2DB9}">
  <ds:schemaRefs>
    <ds:schemaRef ds:uri="http://schemas.microsoft.com/office/2006/metadata/customXsn"/>
  </ds:schemaRefs>
</ds:datastoreItem>
</file>

<file path=customXml/itemProps4.xml><?xml version="1.0" encoding="utf-8"?>
<ds:datastoreItem xmlns:ds="http://schemas.openxmlformats.org/officeDocument/2006/customXml" ds:itemID="{D9978BCF-3B78-441F-A242-DE6ADBA33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48E933-298C-4599-A7AC-111A7BC89EE9}">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DE1000F8-C61F-4DAC-9E6B-2BB7145A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27 - Local Government Association of the Northern Territory (LGANT) - Expenditure on Children in the Northern Territory - Commissioned study</vt:lpstr>
    </vt:vector>
  </TitlesOfParts>
  <Company>Local Government Association of the Northern Territory (LGANT)</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Local Government Association of the Northern Territory (LGANT) - Expenditure on Children in the Northern Territory - Commissioned study</dc:title>
  <dc:creator>Local Government Association of the Northern Territory (LGANT)</dc:creator>
  <cp:lastModifiedBy>Productivity Commission</cp:lastModifiedBy>
  <cp:revision>6</cp:revision>
  <dcterms:created xsi:type="dcterms:W3CDTF">2019-07-23T04:46:00Z</dcterms:created>
  <dcterms:modified xsi:type="dcterms:W3CDTF">2019-07-29T03:33:00Z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 Tag">
    <vt:lpwstr>139;#Submissions|c6e0dbf8-5444-433c-844d-d567dd519a05</vt:lpwstr>
  </property>
  <property fmtid="{D5CDD505-2E9C-101B-9397-08002B2CF9AE}" pid="4" name="ContentTypeId">
    <vt:lpwstr>0x0101007916246811615643A710C6FEAFF56A87110500688CB6C14B17A74CA34CCE34FE659995</vt:lpwstr>
  </property>
  <property fmtid="{D5CDD505-2E9C-101B-9397-08002B2CF9AE}" pid="5" name="_dlc_DocIdItemGuid">
    <vt:lpwstr>8289327c-c36c-4ad3-98e0-a1a1b7756e44</vt:lpwstr>
  </property>
</Properties>
</file>