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FA915" w14:textId="2B9C1AFD" w:rsidR="00D14A4A" w:rsidRDefault="00D14A4A" w:rsidP="00A661D8">
      <w:pPr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sz w:val="20"/>
        </w:rPr>
        <w:t xml:space="preserve">Indigenous Evaluation Strategy </w:t>
      </w:r>
    </w:p>
    <w:p w14:paraId="4FFA3E59" w14:textId="177B7463" w:rsidR="00CA26B5" w:rsidRDefault="00D14A4A" w:rsidP="00A661D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Productivity Commission</w:t>
      </w:r>
    </w:p>
    <w:p w14:paraId="03C9F8B9" w14:textId="62BCA668" w:rsidR="00D14A4A" w:rsidRDefault="00D14A4A" w:rsidP="00A661D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Locked Bag</w:t>
      </w:r>
      <w:r w:rsidR="000B012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2, Collins Street East</w:t>
      </w:r>
    </w:p>
    <w:p w14:paraId="64C0A1F9" w14:textId="024C7555" w:rsidR="00D14A4A" w:rsidRPr="00CA26B5" w:rsidRDefault="00D14A4A" w:rsidP="00A661D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MELBOURNE VIC 8003</w:t>
      </w:r>
    </w:p>
    <w:p w14:paraId="47B12717" w14:textId="1EFFF5F8" w:rsidR="00D14A4A" w:rsidRDefault="006B2BDA" w:rsidP="00A661D8">
      <w:pPr>
        <w:rPr>
          <w:rFonts w:ascii="Arial" w:hAnsi="Arial" w:cs="Arial"/>
          <w:sz w:val="20"/>
        </w:rPr>
      </w:pPr>
      <w:hyperlink r:id="rId8" w:history="1">
        <w:proofErr w:type="spellStart"/>
        <w:r w:rsidR="00D14A4A" w:rsidRPr="00E50A26">
          <w:rPr>
            <w:rStyle w:val="Hyperlink"/>
            <w:rFonts w:ascii="Arial" w:hAnsi="Arial" w:cs="Arial"/>
            <w:sz w:val="20"/>
          </w:rPr>
          <w:t>www.pc.gov.au</w:t>
        </w:r>
        <w:proofErr w:type="spellEnd"/>
        <w:r w:rsidR="00D14A4A" w:rsidRPr="00E50A26">
          <w:rPr>
            <w:rStyle w:val="Hyperlink"/>
            <w:rFonts w:ascii="Arial" w:hAnsi="Arial" w:cs="Arial"/>
            <w:sz w:val="20"/>
          </w:rPr>
          <w:t>/Indigenous-Evaluation</w:t>
        </w:r>
      </w:hyperlink>
    </w:p>
    <w:p w14:paraId="26E21905" w14:textId="77777777" w:rsidR="00D14A4A" w:rsidRPr="00CA26B5" w:rsidRDefault="00D14A4A" w:rsidP="00A661D8">
      <w:pPr>
        <w:rPr>
          <w:rFonts w:ascii="Arial" w:hAnsi="Arial" w:cs="Arial"/>
          <w:sz w:val="20"/>
        </w:rPr>
      </w:pPr>
    </w:p>
    <w:p w14:paraId="1BA47EBD" w14:textId="77777777" w:rsidR="00CA26B5" w:rsidRPr="00CA26B5" w:rsidRDefault="00CA26B5" w:rsidP="00A661D8">
      <w:pPr>
        <w:rPr>
          <w:rFonts w:ascii="Arial" w:hAnsi="Arial" w:cs="Arial"/>
          <w:sz w:val="20"/>
        </w:rPr>
      </w:pPr>
    </w:p>
    <w:p w14:paraId="109EDD86" w14:textId="503C767F" w:rsidR="00CA26B5" w:rsidRPr="003944E1" w:rsidRDefault="00D14A4A" w:rsidP="00A661D8">
      <w:pPr>
        <w:rPr>
          <w:rFonts w:ascii="Arial" w:hAnsi="Arial" w:cs="Arial"/>
          <w:b/>
          <w:bCs/>
          <w:sz w:val="20"/>
        </w:rPr>
      </w:pPr>
      <w:r w:rsidRPr="003944E1">
        <w:rPr>
          <w:rFonts w:ascii="Arial" w:hAnsi="Arial" w:cs="Arial"/>
          <w:b/>
          <w:bCs/>
          <w:sz w:val="20"/>
        </w:rPr>
        <w:t xml:space="preserve">SUBMISSION TO THE INDIGENOUS EVALUATION STRATEGY ON BEHALF OF GENERATION ONE; </w:t>
      </w:r>
      <w:proofErr w:type="spellStart"/>
      <w:r w:rsidRPr="003944E1">
        <w:rPr>
          <w:rFonts w:ascii="Arial" w:hAnsi="Arial" w:cs="Arial"/>
          <w:b/>
          <w:bCs/>
          <w:sz w:val="20"/>
        </w:rPr>
        <w:t>MINDEROO</w:t>
      </w:r>
      <w:proofErr w:type="spellEnd"/>
      <w:r w:rsidRPr="003944E1">
        <w:rPr>
          <w:rFonts w:ascii="Arial" w:hAnsi="Arial" w:cs="Arial"/>
          <w:b/>
          <w:bCs/>
          <w:sz w:val="20"/>
        </w:rPr>
        <w:t xml:space="preserve"> FOUNDATION</w:t>
      </w:r>
    </w:p>
    <w:p w14:paraId="3A9ACEF6" w14:textId="600291A0" w:rsidR="00D14A4A" w:rsidRDefault="00D14A4A" w:rsidP="00A661D8">
      <w:pPr>
        <w:rPr>
          <w:rFonts w:ascii="Arial" w:hAnsi="Arial" w:cs="Arial"/>
          <w:sz w:val="20"/>
        </w:rPr>
      </w:pPr>
    </w:p>
    <w:p w14:paraId="5D99944B" w14:textId="67DAF409" w:rsidR="00D14A4A" w:rsidRDefault="00D14A4A" w:rsidP="00A661D8">
      <w:pPr>
        <w:rPr>
          <w:rFonts w:ascii="Arial" w:hAnsi="Arial" w:cs="Arial"/>
          <w:sz w:val="20"/>
        </w:rPr>
      </w:pPr>
    </w:p>
    <w:p w14:paraId="55D0E199" w14:textId="3A4E4BAD" w:rsidR="00D14A4A" w:rsidRPr="003944E1" w:rsidRDefault="00D14A4A" w:rsidP="00A661D8">
      <w:pPr>
        <w:rPr>
          <w:rFonts w:ascii="Arial" w:hAnsi="Arial" w:cs="Arial"/>
          <w:b/>
          <w:bCs/>
          <w:sz w:val="20"/>
        </w:rPr>
      </w:pPr>
      <w:r w:rsidRPr="003944E1">
        <w:rPr>
          <w:rFonts w:ascii="Arial" w:hAnsi="Arial" w:cs="Arial"/>
          <w:b/>
          <w:bCs/>
          <w:sz w:val="20"/>
        </w:rPr>
        <w:t>BACKGROUND:</w:t>
      </w:r>
    </w:p>
    <w:p w14:paraId="68BA02D6" w14:textId="430BC786" w:rsidR="00D14A4A" w:rsidRDefault="00D14A4A" w:rsidP="00A661D8">
      <w:pPr>
        <w:rPr>
          <w:rFonts w:ascii="Arial" w:hAnsi="Arial" w:cs="Arial"/>
          <w:sz w:val="20"/>
        </w:rPr>
      </w:pPr>
    </w:p>
    <w:p w14:paraId="35F23C38" w14:textId="6915C1F4" w:rsidR="00D14A4A" w:rsidRDefault="00D14A4A" w:rsidP="00A661D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Generation One is an initiative of Andrew and Nicola Forrest’s </w:t>
      </w:r>
      <w:proofErr w:type="spellStart"/>
      <w:r>
        <w:rPr>
          <w:rFonts w:ascii="Arial" w:hAnsi="Arial" w:cs="Arial"/>
          <w:sz w:val="20"/>
        </w:rPr>
        <w:t>Minderoo</w:t>
      </w:r>
      <w:proofErr w:type="spellEnd"/>
      <w:r>
        <w:rPr>
          <w:rFonts w:ascii="Arial" w:hAnsi="Arial" w:cs="Arial"/>
          <w:sz w:val="20"/>
        </w:rPr>
        <w:t xml:space="preserve"> Foundation, committed to creating parity for Indigenous Australians. Although creating parity is an audacious, challenging, and at times overwhelming goal, we strive for it because</w:t>
      </w:r>
      <w:r w:rsidR="003944E1">
        <w:rPr>
          <w:rFonts w:ascii="Arial" w:hAnsi="Arial" w:cs="Arial"/>
          <w:sz w:val="20"/>
        </w:rPr>
        <w:t xml:space="preserve"> allowing disparity to continue is not an option.</w:t>
      </w:r>
    </w:p>
    <w:p w14:paraId="02BEA408" w14:textId="66A77A15" w:rsidR="003944E1" w:rsidRDefault="003944E1" w:rsidP="00A661D8">
      <w:pPr>
        <w:rPr>
          <w:rFonts w:ascii="Arial" w:hAnsi="Arial" w:cs="Arial"/>
          <w:sz w:val="20"/>
        </w:rPr>
      </w:pPr>
    </w:p>
    <w:p w14:paraId="420353CB" w14:textId="7F2C612A" w:rsidR="003944E1" w:rsidRPr="00CA26B5" w:rsidRDefault="003944E1" w:rsidP="00A661D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Generation One works in partnership with Indigenous Australians to co-design practical, scalable solutions. For the last ten years, Generation One has championed evidence-based practices and initiatives in education, employment and other priority areas including research, policy and evaluation.</w:t>
      </w:r>
    </w:p>
    <w:p w14:paraId="39A50E62" w14:textId="77777777" w:rsidR="00CA26B5" w:rsidRPr="00CA26B5" w:rsidRDefault="00CA26B5" w:rsidP="00A661D8">
      <w:pPr>
        <w:rPr>
          <w:rFonts w:ascii="Arial" w:hAnsi="Arial" w:cs="Arial"/>
          <w:sz w:val="20"/>
        </w:rPr>
      </w:pPr>
    </w:p>
    <w:p w14:paraId="1AC43F54" w14:textId="7C9228D0" w:rsidR="00CA26B5" w:rsidRDefault="003944E1" w:rsidP="00A661D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We advocate for policy reform and we are currently working with government, business and community to support a series of innovative employment programs.</w:t>
      </w:r>
    </w:p>
    <w:p w14:paraId="3A9A4144" w14:textId="4AC68EAA" w:rsidR="003944E1" w:rsidRDefault="003944E1" w:rsidP="00A661D8">
      <w:pPr>
        <w:rPr>
          <w:rFonts w:ascii="Arial" w:hAnsi="Arial" w:cs="Arial"/>
          <w:sz w:val="20"/>
        </w:rPr>
      </w:pPr>
    </w:p>
    <w:p w14:paraId="3E5BFC1B" w14:textId="1069FF04" w:rsidR="003944E1" w:rsidRDefault="003944E1" w:rsidP="00A661D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We gain insight into what works by trialing new ideas, partnering projects with community and developing a robust evaluation framework for each initiative with highly skilled research </w:t>
      </w:r>
      <w:proofErr w:type="spellStart"/>
      <w:r>
        <w:rPr>
          <w:rFonts w:ascii="Arial" w:hAnsi="Arial" w:cs="Arial"/>
          <w:sz w:val="20"/>
        </w:rPr>
        <w:t>organisations</w:t>
      </w:r>
      <w:proofErr w:type="spellEnd"/>
      <w:r>
        <w:rPr>
          <w:rFonts w:ascii="Arial" w:hAnsi="Arial" w:cs="Arial"/>
          <w:sz w:val="20"/>
        </w:rPr>
        <w:t>.</w:t>
      </w:r>
    </w:p>
    <w:p w14:paraId="4D690881" w14:textId="517824B7" w:rsidR="003944E1" w:rsidRDefault="003944E1" w:rsidP="00A661D8">
      <w:pPr>
        <w:rPr>
          <w:rFonts w:ascii="Arial" w:hAnsi="Arial" w:cs="Arial"/>
          <w:sz w:val="20"/>
        </w:rPr>
      </w:pPr>
    </w:p>
    <w:p w14:paraId="092550E2" w14:textId="419A707D" w:rsidR="003944E1" w:rsidRDefault="003944E1" w:rsidP="00A661D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Baseline data collection, monitoring and evaluation is critical to building a body of evidence which underpins our platform for change. Too often we see high levels of investment in Indigenous Affairs with poor return in closing the gap in </w:t>
      </w:r>
      <w:r w:rsidR="00BE3995">
        <w:rPr>
          <w:rFonts w:ascii="Arial" w:hAnsi="Arial" w:cs="Arial"/>
          <w:sz w:val="20"/>
        </w:rPr>
        <w:t>education</w:t>
      </w:r>
      <w:r>
        <w:rPr>
          <w:rFonts w:ascii="Arial" w:hAnsi="Arial" w:cs="Arial"/>
          <w:sz w:val="20"/>
        </w:rPr>
        <w:t xml:space="preserve"> engagement and attainment, employment and </w:t>
      </w:r>
      <w:r w:rsidR="00BE3995">
        <w:rPr>
          <w:rFonts w:ascii="Arial" w:hAnsi="Arial" w:cs="Arial"/>
          <w:sz w:val="20"/>
        </w:rPr>
        <w:t>health.</w:t>
      </w:r>
    </w:p>
    <w:p w14:paraId="4FF21F35" w14:textId="16A42540" w:rsidR="00BE3995" w:rsidRDefault="00BE3995" w:rsidP="00A661D8">
      <w:pPr>
        <w:rPr>
          <w:rFonts w:ascii="Arial" w:hAnsi="Arial" w:cs="Arial"/>
          <w:sz w:val="20"/>
        </w:rPr>
      </w:pPr>
    </w:p>
    <w:p w14:paraId="3235B86E" w14:textId="4FA907F6" w:rsidR="00BE3995" w:rsidRPr="00BE3995" w:rsidRDefault="00BE3995" w:rsidP="00A661D8">
      <w:pPr>
        <w:rPr>
          <w:rFonts w:ascii="Arial" w:hAnsi="Arial" w:cs="Arial"/>
          <w:b/>
          <w:bCs/>
          <w:sz w:val="20"/>
        </w:rPr>
      </w:pPr>
      <w:r w:rsidRPr="00BE3995">
        <w:rPr>
          <w:rFonts w:ascii="Arial" w:hAnsi="Arial" w:cs="Arial"/>
          <w:b/>
          <w:bCs/>
          <w:sz w:val="20"/>
        </w:rPr>
        <w:t>DELIVERING BETTER OUTCOMES FOR ABORIGINAL AND TORRES STRAIT ISLANDER PEOPLE:</w:t>
      </w:r>
    </w:p>
    <w:p w14:paraId="19F5F444" w14:textId="61C39EE8" w:rsidR="00BE3995" w:rsidRDefault="00BE3995" w:rsidP="00A661D8">
      <w:pPr>
        <w:rPr>
          <w:rFonts w:ascii="Arial" w:hAnsi="Arial" w:cs="Arial"/>
          <w:sz w:val="20"/>
        </w:rPr>
      </w:pPr>
    </w:p>
    <w:p w14:paraId="28B402D9" w14:textId="53A0F199" w:rsidR="00C44F0D" w:rsidRPr="00C44F0D" w:rsidRDefault="00C44F0D" w:rsidP="00A661D8">
      <w:pPr>
        <w:rPr>
          <w:rFonts w:ascii="Arial" w:hAnsi="Arial" w:cs="Arial"/>
          <w:b/>
          <w:bCs/>
          <w:sz w:val="20"/>
        </w:rPr>
      </w:pPr>
      <w:r w:rsidRPr="00C44F0D">
        <w:rPr>
          <w:rFonts w:ascii="Arial" w:hAnsi="Arial" w:cs="Arial"/>
          <w:b/>
          <w:bCs/>
          <w:sz w:val="20"/>
        </w:rPr>
        <w:t>Accountability and results:</w:t>
      </w:r>
    </w:p>
    <w:p w14:paraId="60615C10" w14:textId="77777777" w:rsidR="00C44F0D" w:rsidRDefault="00C44F0D" w:rsidP="00A661D8">
      <w:pPr>
        <w:rPr>
          <w:rFonts w:ascii="Arial" w:hAnsi="Arial" w:cs="Arial"/>
          <w:sz w:val="20"/>
        </w:rPr>
      </w:pPr>
    </w:p>
    <w:p w14:paraId="60038A43" w14:textId="3C96A15B" w:rsidR="00BE3995" w:rsidRDefault="00B369D5" w:rsidP="00A661D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</w:t>
      </w:r>
      <w:r w:rsidR="00F44902">
        <w:rPr>
          <w:rFonts w:ascii="Arial" w:hAnsi="Arial" w:cs="Arial"/>
          <w:sz w:val="20"/>
        </w:rPr>
        <w:t>2014</w:t>
      </w:r>
      <w:r w:rsidR="00BE4F7D">
        <w:rPr>
          <w:rFonts w:ascii="Arial" w:hAnsi="Arial" w:cs="Arial"/>
          <w:sz w:val="20"/>
        </w:rPr>
        <w:t xml:space="preserve"> Creating</w:t>
      </w:r>
      <w:r w:rsidR="00F67F28">
        <w:rPr>
          <w:rFonts w:ascii="Arial" w:hAnsi="Arial" w:cs="Arial"/>
          <w:sz w:val="20"/>
        </w:rPr>
        <w:t xml:space="preserve"> </w:t>
      </w:r>
      <w:r w:rsidR="005560C8">
        <w:rPr>
          <w:rFonts w:ascii="Arial" w:hAnsi="Arial" w:cs="Arial"/>
          <w:sz w:val="20"/>
        </w:rPr>
        <w:t xml:space="preserve">Parity </w:t>
      </w:r>
      <w:r w:rsidR="00A51D22">
        <w:rPr>
          <w:rFonts w:ascii="Arial" w:hAnsi="Arial" w:cs="Arial"/>
          <w:sz w:val="20"/>
        </w:rPr>
        <w:t>report call</w:t>
      </w:r>
      <w:r w:rsidR="00B86B88">
        <w:rPr>
          <w:rFonts w:ascii="Arial" w:hAnsi="Arial" w:cs="Arial"/>
          <w:sz w:val="20"/>
        </w:rPr>
        <w:t xml:space="preserve">s </w:t>
      </w:r>
      <w:r w:rsidR="00A51D22">
        <w:rPr>
          <w:rFonts w:ascii="Arial" w:hAnsi="Arial" w:cs="Arial"/>
          <w:sz w:val="20"/>
        </w:rPr>
        <w:t xml:space="preserve">on </w:t>
      </w:r>
      <w:r w:rsidR="003E3D76">
        <w:rPr>
          <w:rFonts w:ascii="Arial" w:hAnsi="Arial" w:cs="Arial"/>
          <w:sz w:val="20"/>
        </w:rPr>
        <w:t>governments</w:t>
      </w:r>
      <w:r w:rsidR="00A51D22">
        <w:rPr>
          <w:rFonts w:ascii="Arial" w:hAnsi="Arial" w:cs="Arial"/>
          <w:sz w:val="20"/>
        </w:rPr>
        <w:t xml:space="preserve"> </w:t>
      </w:r>
      <w:r w:rsidR="003E3D76">
        <w:rPr>
          <w:rFonts w:ascii="Arial" w:hAnsi="Arial" w:cs="Arial"/>
          <w:sz w:val="20"/>
        </w:rPr>
        <w:t xml:space="preserve">to be accountable to the public for the effectiveness of their strategies </w:t>
      </w:r>
      <w:r w:rsidR="004B76C0">
        <w:rPr>
          <w:rFonts w:ascii="Arial" w:hAnsi="Arial" w:cs="Arial"/>
          <w:sz w:val="20"/>
        </w:rPr>
        <w:t xml:space="preserve">and </w:t>
      </w:r>
      <w:r w:rsidR="00732492">
        <w:rPr>
          <w:rFonts w:ascii="Arial" w:hAnsi="Arial" w:cs="Arial"/>
          <w:sz w:val="20"/>
        </w:rPr>
        <w:t xml:space="preserve">the </w:t>
      </w:r>
      <w:r w:rsidR="00092277">
        <w:rPr>
          <w:rFonts w:ascii="Arial" w:hAnsi="Arial" w:cs="Arial"/>
          <w:sz w:val="20"/>
        </w:rPr>
        <w:t xml:space="preserve">merit of individual </w:t>
      </w:r>
      <w:r w:rsidR="003A4F3C">
        <w:rPr>
          <w:rFonts w:ascii="Arial" w:hAnsi="Arial" w:cs="Arial"/>
          <w:sz w:val="20"/>
        </w:rPr>
        <w:t xml:space="preserve">programs </w:t>
      </w:r>
      <w:r w:rsidR="00AB6A08">
        <w:rPr>
          <w:rFonts w:ascii="Arial" w:hAnsi="Arial" w:cs="Arial"/>
          <w:sz w:val="20"/>
        </w:rPr>
        <w:t>by meeting robust performance measures.</w:t>
      </w:r>
    </w:p>
    <w:p w14:paraId="7CC6C626" w14:textId="77777777" w:rsidR="002050B8" w:rsidRDefault="002050B8" w:rsidP="00A661D8">
      <w:pPr>
        <w:rPr>
          <w:rFonts w:ascii="Arial" w:hAnsi="Arial" w:cs="Arial"/>
          <w:sz w:val="20"/>
        </w:rPr>
      </w:pPr>
    </w:p>
    <w:p w14:paraId="435B32C0" w14:textId="6814B092" w:rsidR="00A058BF" w:rsidRDefault="005755A1" w:rsidP="00A661D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</w:t>
      </w:r>
      <w:r w:rsidR="005940FA">
        <w:rPr>
          <w:rFonts w:ascii="Arial" w:hAnsi="Arial" w:cs="Arial"/>
          <w:sz w:val="20"/>
        </w:rPr>
        <w:t>r</w:t>
      </w:r>
      <w:r>
        <w:rPr>
          <w:rFonts w:ascii="Arial" w:hAnsi="Arial" w:cs="Arial"/>
          <w:sz w:val="20"/>
        </w:rPr>
        <w:t xml:space="preserve">eport </w:t>
      </w:r>
      <w:r w:rsidR="00A058BF">
        <w:rPr>
          <w:rFonts w:ascii="Arial" w:hAnsi="Arial" w:cs="Arial"/>
          <w:sz w:val="20"/>
        </w:rPr>
        <w:t xml:space="preserve">states </w:t>
      </w:r>
      <w:r w:rsidR="00B571FF">
        <w:rPr>
          <w:rFonts w:ascii="Arial" w:hAnsi="Arial" w:cs="Arial"/>
          <w:sz w:val="20"/>
        </w:rPr>
        <w:t>“Critical</w:t>
      </w:r>
      <w:r w:rsidR="00A058BF">
        <w:rPr>
          <w:rFonts w:ascii="Arial" w:hAnsi="Arial" w:cs="Arial"/>
          <w:sz w:val="20"/>
        </w:rPr>
        <w:t xml:space="preserve"> to sound implementation </w:t>
      </w:r>
      <w:r w:rsidR="0010073D">
        <w:rPr>
          <w:rFonts w:ascii="Arial" w:hAnsi="Arial" w:cs="Arial"/>
          <w:sz w:val="20"/>
        </w:rPr>
        <w:t>are</w:t>
      </w:r>
      <w:r w:rsidR="00A058BF">
        <w:rPr>
          <w:rFonts w:ascii="Arial" w:hAnsi="Arial" w:cs="Arial"/>
          <w:sz w:val="20"/>
        </w:rPr>
        <w:t xml:space="preserve"> accountability</w:t>
      </w:r>
      <w:r w:rsidR="0010073D">
        <w:rPr>
          <w:rFonts w:ascii="Arial" w:hAnsi="Arial" w:cs="Arial"/>
          <w:sz w:val="20"/>
        </w:rPr>
        <w:t xml:space="preserve"> milestones </w:t>
      </w:r>
      <w:r w:rsidR="006614E3">
        <w:rPr>
          <w:rFonts w:ascii="Arial" w:hAnsi="Arial" w:cs="Arial"/>
          <w:sz w:val="20"/>
        </w:rPr>
        <w:t xml:space="preserve">where a pre-agreed </w:t>
      </w:r>
      <w:r w:rsidR="00D67AAC">
        <w:rPr>
          <w:rFonts w:ascii="Arial" w:hAnsi="Arial" w:cs="Arial"/>
          <w:sz w:val="20"/>
        </w:rPr>
        <w:t>performance</w:t>
      </w:r>
      <w:r w:rsidR="006614E3">
        <w:rPr>
          <w:rFonts w:ascii="Arial" w:hAnsi="Arial" w:cs="Arial"/>
          <w:sz w:val="20"/>
        </w:rPr>
        <w:t xml:space="preserve"> schedule is measured and if found lacking </w:t>
      </w:r>
      <w:r w:rsidR="00D67AAC">
        <w:rPr>
          <w:rFonts w:ascii="Arial" w:hAnsi="Arial" w:cs="Arial"/>
          <w:sz w:val="20"/>
        </w:rPr>
        <w:t>immediately corrected.”</w:t>
      </w:r>
      <w:r w:rsidR="00F37AE1">
        <w:rPr>
          <w:rStyle w:val="FootnoteReference"/>
          <w:rFonts w:ascii="Arial" w:hAnsi="Arial" w:cs="Arial"/>
          <w:sz w:val="20"/>
        </w:rPr>
        <w:footnoteReference w:id="1"/>
      </w:r>
    </w:p>
    <w:p w14:paraId="6BBBC435" w14:textId="77777777" w:rsidR="00D32A7A" w:rsidRDefault="00D32A7A" w:rsidP="00A661D8">
      <w:pPr>
        <w:rPr>
          <w:rFonts w:ascii="Arial" w:hAnsi="Arial" w:cs="Arial"/>
          <w:sz w:val="20"/>
        </w:rPr>
      </w:pPr>
    </w:p>
    <w:p w14:paraId="7D19A70A" w14:textId="7CA12E31" w:rsidR="00770160" w:rsidRDefault="00770160" w:rsidP="00A661D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report also call</w:t>
      </w:r>
      <w:r w:rsidR="00B86B88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 for a </w:t>
      </w:r>
      <w:proofErr w:type="spellStart"/>
      <w:r>
        <w:rPr>
          <w:rFonts w:ascii="Arial" w:hAnsi="Arial" w:cs="Arial"/>
          <w:sz w:val="20"/>
        </w:rPr>
        <w:t>Creating</w:t>
      </w:r>
      <w:r w:rsidR="001F0C02">
        <w:rPr>
          <w:rFonts w:ascii="Arial" w:hAnsi="Arial" w:cs="Arial"/>
          <w:sz w:val="20"/>
        </w:rPr>
        <w:t>Parity</w:t>
      </w:r>
      <w:proofErr w:type="spellEnd"/>
      <w:r w:rsidR="001F0C02">
        <w:rPr>
          <w:rFonts w:ascii="Arial" w:hAnsi="Arial" w:cs="Arial"/>
          <w:sz w:val="20"/>
        </w:rPr>
        <w:t xml:space="preserve"> website </w:t>
      </w:r>
      <w:r w:rsidR="00946006">
        <w:rPr>
          <w:rFonts w:ascii="Arial" w:hAnsi="Arial" w:cs="Arial"/>
          <w:sz w:val="20"/>
        </w:rPr>
        <w:t xml:space="preserve">where </w:t>
      </w:r>
      <w:r w:rsidR="0015330B">
        <w:rPr>
          <w:rFonts w:ascii="Arial" w:hAnsi="Arial" w:cs="Arial"/>
          <w:sz w:val="20"/>
        </w:rPr>
        <w:t>service</w:t>
      </w:r>
      <w:r w:rsidR="00B86B88">
        <w:rPr>
          <w:rFonts w:ascii="Arial" w:hAnsi="Arial" w:cs="Arial"/>
          <w:sz w:val="20"/>
        </w:rPr>
        <w:t xml:space="preserve"> and program</w:t>
      </w:r>
      <w:r w:rsidR="0015330B">
        <w:rPr>
          <w:rFonts w:ascii="Arial" w:hAnsi="Arial" w:cs="Arial"/>
          <w:sz w:val="20"/>
        </w:rPr>
        <w:t xml:space="preserve"> </w:t>
      </w:r>
      <w:r w:rsidR="00946006">
        <w:rPr>
          <w:rFonts w:ascii="Arial" w:hAnsi="Arial" w:cs="Arial"/>
          <w:sz w:val="20"/>
        </w:rPr>
        <w:t xml:space="preserve">quarterly and annual reports are provided to a central repository. </w:t>
      </w:r>
      <w:r w:rsidR="009A3BB1">
        <w:rPr>
          <w:rFonts w:ascii="Arial" w:hAnsi="Arial" w:cs="Arial"/>
          <w:sz w:val="20"/>
        </w:rPr>
        <w:t>Currently, there is no c</w:t>
      </w:r>
      <w:r w:rsidR="00A654A0">
        <w:rPr>
          <w:rFonts w:ascii="Arial" w:hAnsi="Arial" w:cs="Arial"/>
          <w:sz w:val="20"/>
        </w:rPr>
        <w:t>onsolidated</w:t>
      </w:r>
      <w:r w:rsidR="009A3BB1">
        <w:rPr>
          <w:rFonts w:ascii="Arial" w:hAnsi="Arial" w:cs="Arial"/>
          <w:sz w:val="20"/>
        </w:rPr>
        <w:t xml:space="preserve"> mapping of fun</w:t>
      </w:r>
      <w:r w:rsidR="003F49A2">
        <w:rPr>
          <w:rFonts w:ascii="Arial" w:hAnsi="Arial" w:cs="Arial"/>
          <w:sz w:val="20"/>
        </w:rPr>
        <w:t>d</w:t>
      </w:r>
      <w:r w:rsidR="009A3BB1">
        <w:rPr>
          <w:rFonts w:ascii="Arial" w:hAnsi="Arial" w:cs="Arial"/>
          <w:sz w:val="20"/>
        </w:rPr>
        <w:t xml:space="preserve">ing in Indigenous Affairs whether </w:t>
      </w:r>
      <w:r w:rsidR="003F49A2">
        <w:rPr>
          <w:rFonts w:ascii="Arial" w:hAnsi="Arial" w:cs="Arial"/>
          <w:sz w:val="20"/>
        </w:rPr>
        <w:t>targeted</w:t>
      </w:r>
      <w:r w:rsidR="00AF7409">
        <w:rPr>
          <w:rFonts w:ascii="Arial" w:hAnsi="Arial" w:cs="Arial"/>
          <w:sz w:val="20"/>
        </w:rPr>
        <w:t xml:space="preserve">, </w:t>
      </w:r>
      <w:r w:rsidR="009A3BB1">
        <w:rPr>
          <w:rFonts w:ascii="Arial" w:hAnsi="Arial" w:cs="Arial"/>
          <w:sz w:val="20"/>
        </w:rPr>
        <w:t>mainstream</w:t>
      </w:r>
      <w:r w:rsidR="00AF7409">
        <w:rPr>
          <w:rFonts w:ascii="Arial" w:hAnsi="Arial" w:cs="Arial"/>
          <w:sz w:val="20"/>
        </w:rPr>
        <w:t>, non-government or philanthropic</w:t>
      </w:r>
      <w:r w:rsidR="009A3BB1">
        <w:rPr>
          <w:rFonts w:ascii="Arial" w:hAnsi="Arial" w:cs="Arial"/>
          <w:sz w:val="20"/>
        </w:rPr>
        <w:t xml:space="preserve"> </w:t>
      </w:r>
      <w:r w:rsidR="003F49A2">
        <w:rPr>
          <w:rFonts w:ascii="Arial" w:hAnsi="Arial" w:cs="Arial"/>
          <w:sz w:val="20"/>
        </w:rPr>
        <w:t>and without baseline data an evaluation framework will be ineffectual</w:t>
      </w:r>
      <w:r w:rsidR="00D32A7A">
        <w:rPr>
          <w:rFonts w:ascii="Arial" w:hAnsi="Arial" w:cs="Arial"/>
          <w:sz w:val="20"/>
        </w:rPr>
        <w:t xml:space="preserve"> in gaining a clearer picture </w:t>
      </w:r>
      <w:r w:rsidR="00FC06FE">
        <w:rPr>
          <w:rFonts w:ascii="Arial" w:hAnsi="Arial" w:cs="Arial"/>
          <w:sz w:val="20"/>
        </w:rPr>
        <w:t xml:space="preserve">of policy and </w:t>
      </w:r>
      <w:r w:rsidR="00FC06FE">
        <w:rPr>
          <w:rFonts w:ascii="Arial" w:hAnsi="Arial" w:cs="Arial"/>
          <w:sz w:val="20"/>
        </w:rPr>
        <w:lastRenderedPageBreak/>
        <w:t>programmatic effectiveness.</w:t>
      </w:r>
      <w:r w:rsidR="00A94E7B">
        <w:rPr>
          <w:rFonts w:ascii="Arial" w:hAnsi="Arial" w:cs="Arial"/>
          <w:sz w:val="20"/>
        </w:rPr>
        <w:t xml:space="preserve"> The website </w:t>
      </w:r>
      <w:r w:rsidR="006A78B4">
        <w:rPr>
          <w:rFonts w:ascii="Arial" w:hAnsi="Arial" w:cs="Arial"/>
          <w:sz w:val="20"/>
        </w:rPr>
        <w:t xml:space="preserve">suggested in the report </w:t>
      </w:r>
      <w:r w:rsidR="00A94E7B">
        <w:rPr>
          <w:rFonts w:ascii="Arial" w:hAnsi="Arial" w:cs="Arial"/>
          <w:sz w:val="20"/>
        </w:rPr>
        <w:t>would provide “clear evidence of the beneficial</w:t>
      </w:r>
      <w:r w:rsidR="00474FA9">
        <w:rPr>
          <w:rFonts w:ascii="Arial" w:hAnsi="Arial" w:cs="Arial"/>
          <w:sz w:val="20"/>
        </w:rPr>
        <w:t xml:space="preserve"> impact as government shifts investment from reactive spending</w:t>
      </w:r>
      <w:r w:rsidR="001B4A7A">
        <w:rPr>
          <w:rFonts w:ascii="Arial" w:hAnsi="Arial" w:cs="Arial"/>
          <w:sz w:val="20"/>
        </w:rPr>
        <w:t xml:space="preserve"> to preventative services such as early childhood.”</w:t>
      </w:r>
      <w:r w:rsidR="00D927D0">
        <w:rPr>
          <w:rStyle w:val="FootnoteReference"/>
          <w:rFonts w:ascii="Arial" w:hAnsi="Arial" w:cs="Arial"/>
          <w:sz w:val="20"/>
        </w:rPr>
        <w:footnoteReference w:id="2"/>
      </w:r>
    </w:p>
    <w:p w14:paraId="26C5ACDE" w14:textId="08857720" w:rsidR="001B4A7A" w:rsidRDefault="001B4A7A" w:rsidP="00A661D8">
      <w:pPr>
        <w:rPr>
          <w:rFonts w:ascii="Arial" w:hAnsi="Arial" w:cs="Arial"/>
          <w:sz w:val="20"/>
        </w:rPr>
      </w:pPr>
    </w:p>
    <w:p w14:paraId="3ACB4F55" w14:textId="678A65DD" w:rsidR="00D67AAC" w:rsidRDefault="008B1D51" w:rsidP="00A661D8">
      <w:pPr>
        <w:rPr>
          <w:rFonts w:ascii="Arial" w:hAnsi="Arial" w:cs="Arial"/>
          <w:sz w:val="20"/>
        </w:rPr>
      </w:pPr>
      <w:r w:rsidRPr="008B1D51">
        <w:rPr>
          <w:rFonts w:ascii="Arial" w:hAnsi="Arial" w:cs="Arial"/>
          <w:b/>
          <w:bCs/>
          <w:sz w:val="20"/>
        </w:rPr>
        <w:t>Service System Failure</w:t>
      </w:r>
      <w:r>
        <w:rPr>
          <w:rFonts w:ascii="Arial" w:hAnsi="Arial" w:cs="Arial"/>
          <w:sz w:val="20"/>
        </w:rPr>
        <w:t>:</w:t>
      </w:r>
    </w:p>
    <w:p w14:paraId="4372C1C7" w14:textId="77777777" w:rsidR="008B1D51" w:rsidRDefault="008B1D51" w:rsidP="00A661D8">
      <w:pPr>
        <w:rPr>
          <w:rFonts w:ascii="Arial" w:hAnsi="Arial" w:cs="Arial"/>
          <w:sz w:val="20"/>
        </w:rPr>
      </w:pPr>
    </w:p>
    <w:p w14:paraId="712DC639" w14:textId="10177119" w:rsidR="00D67AAC" w:rsidRDefault="00131C21" w:rsidP="00A661D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Governments have historically allocated f</w:t>
      </w:r>
      <w:r w:rsidR="00A2757E">
        <w:rPr>
          <w:rFonts w:ascii="Arial" w:hAnsi="Arial" w:cs="Arial"/>
          <w:sz w:val="20"/>
        </w:rPr>
        <w:t>unding on an ad hoc basis</w:t>
      </w:r>
      <w:r w:rsidR="00374F30">
        <w:rPr>
          <w:rFonts w:ascii="Arial" w:hAnsi="Arial" w:cs="Arial"/>
          <w:sz w:val="20"/>
        </w:rPr>
        <w:t xml:space="preserve"> without a whole of government strategy. A strong Indigenous evaluation </w:t>
      </w:r>
      <w:r w:rsidR="002D16BE">
        <w:rPr>
          <w:rFonts w:ascii="Arial" w:hAnsi="Arial" w:cs="Arial"/>
          <w:sz w:val="20"/>
        </w:rPr>
        <w:t>s</w:t>
      </w:r>
      <w:r w:rsidR="00374F30">
        <w:rPr>
          <w:rFonts w:ascii="Arial" w:hAnsi="Arial" w:cs="Arial"/>
          <w:sz w:val="20"/>
        </w:rPr>
        <w:t xml:space="preserve">trategy must be </w:t>
      </w:r>
      <w:r w:rsidR="002E4F5C">
        <w:rPr>
          <w:rFonts w:ascii="Arial" w:hAnsi="Arial" w:cs="Arial"/>
          <w:sz w:val="20"/>
        </w:rPr>
        <w:t>built</w:t>
      </w:r>
      <w:r w:rsidR="00374F30">
        <w:rPr>
          <w:rFonts w:ascii="Arial" w:hAnsi="Arial" w:cs="Arial"/>
          <w:sz w:val="20"/>
        </w:rPr>
        <w:t>, co-designe</w:t>
      </w:r>
      <w:r w:rsidR="002A0F9D">
        <w:rPr>
          <w:rFonts w:ascii="Arial" w:hAnsi="Arial" w:cs="Arial"/>
          <w:sz w:val="20"/>
        </w:rPr>
        <w:t>d with Indigenous people at the policy and service delivery level</w:t>
      </w:r>
      <w:r w:rsidR="0053079B">
        <w:rPr>
          <w:rFonts w:ascii="Arial" w:hAnsi="Arial" w:cs="Arial"/>
          <w:sz w:val="20"/>
        </w:rPr>
        <w:t xml:space="preserve"> to drive a better funding system</w:t>
      </w:r>
      <w:r w:rsidR="00C45951">
        <w:rPr>
          <w:rFonts w:ascii="Arial" w:hAnsi="Arial" w:cs="Arial"/>
          <w:sz w:val="20"/>
        </w:rPr>
        <w:t>.</w:t>
      </w:r>
    </w:p>
    <w:p w14:paraId="3D70BE08" w14:textId="77777777" w:rsidR="00FC4F4F" w:rsidRDefault="00FC4F4F" w:rsidP="00A661D8">
      <w:pPr>
        <w:rPr>
          <w:rFonts w:ascii="Arial" w:hAnsi="Arial" w:cs="Arial"/>
          <w:sz w:val="20"/>
        </w:rPr>
      </w:pPr>
    </w:p>
    <w:p w14:paraId="5BFBD317" w14:textId="0F524E79" w:rsidR="00840976" w:rsidRDefault="009F413F" w:rsidP="00A661D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Whilst the </w:t>
      </w:r>
      <w:r w:rsidR="00AF7409">
        <w:rPr>
          <w:rFonts w:ascii="Arial" w:hAnsi="Arial" w:cs="Arial"/>
          <w:sz w:val="20"/>
        </w:rPr>
        <w:t>Creating Parity Report</w:t>
      </w:r>
      <w:r>
        <w:rPr>
          <w:rFonts w:ascii="Arial" w:hAnsi="Arial" w:cs="Arial"/>
          <w:sz w:val="20"/>
        </w:rPr>
        <w:t xml:space="preserve"> calls on the </w:t>
      </w:r>
      <w:r w:rsidR="00597814">
        <w:rPr>
          <w:rFonts w:ascii="Arial" w:hAnsi="Arial" w:cs="Arial"/>
          <w:sz w:val="20"/>
        </w:rPr>
        <w:t>withdrawal</w:t>
      </w:r>
      <w:r w:rsidR="002B03BC">
        <w:rPr>
          <w:rFonts w:ascii="Arial" w:hAnsi="Arial" w:cs="Arial"/>
          <w:sz w:val="20"/>
        </w:rPr>
        <w:t xml:space="preserve"> </w:t>
      </w:r>
      <w:r w:rsidR="00597814">
        <w:rPr>
          <w:rFonts w:ascii="Arial" w:hAnsi="Arial" w:cs="Arial"/>
          <w:sz w:val="20"/>
        </w:rPr>
        <w:t>of funding</w:t>
      </w:r>
      <w:r w:rsidR="0044214F">
        <w:rPr>
          <w:rFonts w:ascii="Arial" w:hAnsi="Arial" w:cs="Arial"/>
          <w:sz w:val="20"/>
        </w:rPr>
        <w:t xml:space="preserve"> from all but the most successful results</w:t>
      </w:r>
      <w:r w:rsidR="00C45951">
        <w:rPr>
          <w:rFonts w:ascii="Arial" w:hAnsi="Arial" w:cs="Arial"/>
          <w:sz w:val="20"/>
        </w:rPr>
        <w:t>-</w:t>
      </w:r>
      <w:r w:rsidR="002B03BC">
        <w:rPr>
          <w:rFonts w:ascii="Arial" w:hAnsi="Arial" w:cs="Arial"/>
          <w:sz w:val="20"/>
        </w:rPr>
        <w:t xml:space="preserve"> oriented </w:t>
      </w:r>
      <w:r w:rsidR="003864AC">
        <w:rPr>
          <w:rFonts w:ascii="Arial" w:hAnsi="Arial" w:cs="Arial"/>
          <w:sz w:val="20"/>
        </w:rPr>
        <w:t xml:space="preserve">initiatives </w:t>
      </w:r>
      <w:r w:rsidR="004F6D5A">
        <w:rPr>
          <w:rFonts w:ascii="Arial" w:hAnsi="Arial" w:cs="Arial"/>
          <w:sz w:val="20"/>
        </w:rPr>
        <w:t xml:space="preserve">we </w:t>
      </w:r>
      <w:r w:rsidR="004F0E64">
        <w:rPr>
          <w:rFonts w:ascii="Arial" w:hAnsi="Arial" w:cs="Arial"/>
          <w:sz w:val="20"/>
        </w:rPr>
        <w:t xml:space="preserve">believe we will </w:t>
      </w:r>
      <w:r w:rsidR="003864AC">
        <w:rPr>
          <w:rFonts w:ascii="Arial" w:hAnsi="Arial" w:cs="Arial"/>
          <w:sz w:val="20"/>
        </w:rPr>
        <w:t>continue</w:t>
      </w:r>
      <w:r w:rsidR="002B03BC">
        <w:rPr>
          <w:rFonts w:ascii="Arial" w:hAnsi="Arial" w:cs="Arial"/>
          <w:sz w:val="20"/>
        </w:rPr>
        <w:t xml:space="preserve"> to set services up to </w:t>
      </w:r>
      <w:r w:rsidR="004F6D5A">
        <w:rPr>
          <w:rFonts w:ascii="Arial" w:hAnsi="Arial" w:cs="Arial"/>
          <w:sz w:val="20"/>
        </w:rPr>
        <w:t xml:space="preserve">fail if we do not </w:t>
      </w:r>
      <w:r w:rsidR="0074643C">
        <w:rPr>
          <w:rFonts w:ascii="Arial" w:hAnsi="Arial" w:cs="Arial"/>
          <w:sz w:val="20"/>
        </w:rPr>
        <w:t xml:space="preserve">embed </w:t>
      </w:r>
      <w:r w:rsidR="00DE6990">
        <w:rPr>
          <w:rFonts w:ascii="Arial" w:hAnsi="Arial" w:cs="Arial"/>
          <w:sz w:val="20"/>
        </w:rPr>
        <w:t xml:space="preserve">evaluation frameworks in all service contracts and </w:t>
      </w:r>
      <w:r w:rsidR="004F6D5A">
        <w:rPr>
          <w:rFonts w:ascii="Arial" w:hAnsi="Arial" w:cs="Arial"/>
          <w:sz w:val="20"/>
        </w:rPr>
        <w:t xml:space="preserve">use relevant measurable </w:t>
      </w:r>
      <w:r w:rsidR="0074643C">
        <w:rPr>
          <w:rFonts w:ascii="Arial" w:hAnsi="Arial" w:cs="Arial"/>
          <w:sz w:val="20"/>
        </w:rPr>
        <w:t>performance measures that can be independently evaluated</w:t>
      </w:r>
      <w:r w:rsidR="00840976">
        <w:rPr>
          <w:rFonts w:ascii="Arial" w:hAnsi="Arial" w:cs="Arial"/>
          <w:sz w:val="20"/>
        </w:rPr>
        <w:t xml:space="preserve">. Consistency </w:t>
      </w:r>
      <w:r w:rsidR="00B804A0">
        <w:rPr>
          <w:rFonts w:ascii="Arial" w:hAnsi="Arial" w:cs="Arial"/>
          <w:sz w:val="20"/>
        </w:rPr>
        <w:t xml:space="preserve">of performance evaluation measures, approaches and principles is the key to holding all to account and driving real change for Indigenous Australians. </w:t>
      </w:r>
    </w:p>
    <w:p w14:paraId="6EC4346F" w14:textId="77777777" w:rsidR="00840976" w:rsidRDefault="00840976" w:rsidP="00A661D8">
      <w:pPr>
        <w:rPr>
          <w:rFonts w:ascii="Arial" w:hAnsi="Arial" w:cs="Arial"/>
          <w:sz w:val="20"/>
        </w:rPr>
      </w:pPr>
    </w:p>
    <w:p w14:paraId="6887061E" w14:textId="268B7D03" w:rsidR="009F413F" w:rsidRDefault="004C1814" w:rsidP="00A661D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</w:t>
      </w:r>
      <w:r w:rsidR="00AF7409">
        <w:rPr>
          <w:rFonts w:ascii="Arial" w:hAnsi="Arial" w:cs="Arial"/>
          <w:sz w:val="20"/>
        </w:rPr>
        <w:t>Creating Parity Report</w:t>
      </w:r>
      <w:r>
        <w:rPr>
          <w:rFonts w:ascii="Arial" w:hAnsi="Arial" w:cs="Arial"/>
          <w:sz w:val="20"/>
        </w:rPr>
        <w:t xml:space="preserve"> also call</w:t>
      </w:r>
      <w:r w:rsidR="00E258BC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 for mainstream </w:t>
      </w:r>
      <w:r w:rsidR="00DE5449">
        <w:rPr>
          <w:rFonts w:ascii="Arial" w:hAnsi="Arial" w:cs="Arial"/>
          <w:sz w:val="20"/>
        </w:rPr>
        <w:t xml:space="preserve">education and employment </w:t>
      </w:r>
      <w:r>
        <w:rPr>
          <w:rFonts w:ascii="Arial" w:hAnsi="Arial" w:cs="Arial"/>
          <w:sz w:val="20"/>
        </w:rPr>
        <w:t xml:space="preserve">services to Indigenous Australians to be evaluated more effectively given the failure </w:t>
      </w:r>
      <w:r w:rsidR="00754280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 xml:space="preserve">f </w:t>
      </w:r>
      <w:r w:rsidR="00DE5449">
        <w:rPr>
          <w:rFonts w:ascii="Arial" w:hAnsi="Arial" w:cs="Arial"/>
          <w:sz w:val="20"/>
        </w:rPr>
        <w:t>those systems in closing the gap.</w:t>
      </w:r>
      <w:r w:rsidR="00E06DA5">
        <w:rPr>
          <w:rFonts w:ascii="Arial" w:hAnsi="Arial" w:cs="Arial"/>
          <w:sz w:val="20"/>
        </w:rPr>
        <w:t xml:space="preserve"> </w:t>
      </w:r>
      <w:r w:rsidR="00754280">
        <w:rPr>
          <w:rFonts w:ascii="Arial" w:hAnsi="Arial" w:cs="Arial"/>
          <w:sz w:val="20"/>
        </w:rPr>
        <w:t>It call</w:t>
      </w:r>
      <w:r w:rsidR="000327BC">
        <w:rPr>
          <w:rFonts w:ascii="Arial" w:hAnsi="Arial" w:cs="Arial"/>
          <w:sz w:val="20"/>
        </w:rPr>
        <w:t xml:space="preserve">s </w:t>
      </w:r>
      <w:r w:rsidR="00754280">
        <w:rPr>
          <w:rFonts w:ascii="Arial" w:hAnsi="Arial" w:cs="Arial"/>
          <w:sz w:val="20"/>
        </w:rPr>
        <w:t>on State and Commonwealth Governments to work together</w:t>
      </w:r>
      <w:r w:rsidR="00E92DF4">
        <w:rPr>
          <w:rFonts w:ascii="Arial" w:hAnsi="Arial" w:cs="Arial"/>
          <w:sz w:val="20"/>
        </w:rPr>
        <w:t xml:space="preserve"> to improve results. The Indigenous </w:t>
      </w:r>
      <w:r w:rsidR="002E5C8A">
        <w:rPr>
          <w:rFonts w:ascii="Arial" w:hAnsi="Arial" w:cs="Arial"/>
          <w:sz w:val="20"/>
        </w:rPr>
        <w:t>Evaluation Strategy</w:t>
      </w:r>
      <w:r w:rsidR="00E92DF4">
        <w:rPr>
          <w:rFonts w:ascii="Arial" w:hAnsi="Arial" w:cs="Arial"/>
          <w:sz w:val="20"/>
        </w:rPr>
        <w:t xml:space="preserve"> must have sign off at </w:t>
      </w:r>
      <w:proofErr w:type="spellStart"/>
      <w:r w:rsidR="00E92DF4">
        <w:rPr>
          <w:rFonts w:ascii="Arial" w:hAnsi="Arial" w:cs="Arial"/>
          <w:sz w:val="20"/>
        </w:rPr>
        <w:t>COAG</w:t>
      </w:r>
      <w:proofErr w:type="spellEnd"/>
      <w:r w:rsidR="00E92DF4">
        <w:rPr>
          <w:rFonts w:ascii="Arial" w:hAnsi="Arial" w:cs="Arial"/>
          <w:sz w:val="20"/>
        </w:rPr>
        <w:t xml:space="preserve"> by all </w:t>
      </w:r>
      <w:r w:rsidR="00347724">
        <w:rPr>
          <w:rFonts w:ascii="Arial" w:hAnsi="Arial" w:cs="Arial"/>
          <w:sz w:val="20"/>
        </w:rPr>
        <w:t xml:space="preserve">jurisdictions to create consistent expectations about the outcomes of policy and program initiatives. </w:t>
      </w:r>
    </w:p>
    <w:p w14:paraId="4CC6EFAC" w14:textId="06E57593" w:rsidR="00347724" w:rsidRDefault="00347724" w:rsidP="00A661D8">
      <w:pPr>
        <w:rPr>
          <w:rFonts w:ascii="Arial" w:hAnsi="Arial" w:cs="Arial"/>
          <w:sz w:val="20"/>
        </w:rPr>
      </w:pPr>
    </w:p>
    <w:p w14:paraId="2BDC44F2" w14:textId="2BB318CA" w:rsidR="00347724" w:rsidRPr="00BE6C3D" w:rsidRDefault="00BE6C3D" w:rsidP="00A661D8">
      <w:pPr>
        <w:rPr>
          <w:rFonts w:ascii="Arial" w:hAnsi="Arial" w:cs="Arial"/>
          <w:b/>
          <w:bCs/>
          <w:sz w:val="20"/>
        </w:rPr>
      </w:pPr>
      <w:r w:rsidRPr="00BE6C3D">
        <w:rPr>
          <w:rFonts w:ascii="Arial" w:hAnsi="Arial" w:cs="Arial"/>
          <w:b/>
          <w:bCs/>
          <w:sz w:val="20"/>
        </w:rPr>
        <w:t>Key Drivers for Change</w:t>
      </w:r>
      <w:r w:rsidR="00EE2CAC">
        <w:rPr>
          <w:rFonts w:ascii="Arial" w:hAnsi="Arial" w:cs="Arial"/>
          <w:b/>
          <w:bCs/>
          <w:sz w:val="20"/>
        </w:rPr>
        <w:t xml:space="preserve"> (Principles)</w:t>
      </w:r>
      <w:r w:rsidRPr="00BE6C3D">
        <w:rPr>
          <w:rFonts w:ascii="Arial" w:hAnsi="Arial" w:cs="Arial"/>
          <w:b/>
          <w:bCs/>
          <w:sz w:val="20"/>
        </w:rPr>
        <w:t>:</w:t>
      </w:r>
    </w:p>
    <w:p w14:paraId="5C4D5D65" w14:textId="77777777" w:rsidR="00BE6C3D" w:rsidRDefault="00BE6C3D" w:rsidP="00A661D8">
      <w:pPr>
        <w:rPr>
          <w:rFonts w:ascii="Arial" w:hAnsi="Arial" w:cs="Arial"/>
          <w:sz w:val="20"/>
        </w:rPr>
      </w:pPr>
    </w:p>
    <w:p w14:paraId="6F4501CA" w14:textId="3A03752B" w:rsidR="00CC61C9" w:rsidRDefault="00533BCB" w:rsidP="00A661D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Specific p</w:t>
      </w:r>
      <w:r w:rsidR="00C8265D">
        <w:rPr>
          <w:rFonts w:ascii="Arial" w:hAnsi="Arial" w:cs="Arial"/>
          <w:sz w:val="20"/>
        </w:rPr>
        <w:t>rinciples</w:t>
      </w:r>
      <w:r w:rsidR="00391A3A">
        <w:rPr>
          <w:rFonts w:ascii="Arial" w:hAnsi="Arial" w:cs="Arial"/>
          <w:sz w:val="20"/>
        </w:rPr>
        <w:t xml:space="preserve"> underlying the </w:t>
      </w:r>
      <w:r w:rsidR="00C8265D">
        <w:rPr>
          <w:rFonts w:ascii="Arial" w:hAnsi="Arial" w:cs="Arial"/>
          <w:sz w:val="20"/>
        </w:rPr>
        <w:t>Indigenous</w:t>
      </w:r>
      <w:r w:rsidR="00986EC7">
        <w:rPr>
          <w:rFonts w:ascii="Arial" w:hAnsi="Arial" w:cs="Arial"/>
          <w:sz w:val="20"/>
        </w:rPr>
        <w:t xml:space="preserve"> </w:t>
      </w:r>
      <w:r w:rsidR="00BF6439">
        <w:rPr>
          <w:rFonts w:ascii="Arial" w:hAnsi="Arial" w:cs="Arial"/>
          <w:sz w:val="20"/>
        </w:rPr>
        <w:t xml:space="preserve">Evaluation </w:t>
      </w:r>
      <w:r w:rsidR="00C8265D">
        <w:rPr>
          <w:rFonts w:ascii="Arial" w:hAnsi="Arial" w:cs="Arial"/>
          <w:sz w:val="20"/>
        </w:rPr>
        <w:t xml:space="preserve">Strategy must be embedded if real and </w:t>
      </w:r>
      <w:r w:rsidR="00986EC7">
        <w:rPr>
          <w:rFonts w:ascii="Arial" w:hAnsi="Arial" w:cs="Arial"/>
          <w:sz w:val="20"/>
        </w:rPr>
        <w:t>long-term</w:t>
      </w:r>
      <w:r w:rsidR="00C8265D">
        <w:rPr>
          <w:rFonts w:ascii="Arial" w:hAnsi="Arial" w:cs="Arial"/>
          <w:sz w:val="20"/>
        </w:rPr>
        <w:t xml:space="preserve"> change is to be </w:t>
      </w:r>
      <w:r w:rsidR="00986EC7">
        <w:rPr>
          <w:rFonts w:ascii="Arial" w:hAnsi="Arial" w:cs="Arial"/>
          <w:sz w:val="20"/>
        </w:rPr>
        <w:t>achieved</w:t>
      </w:r>
      <w:r w:rsidR="00C8265D">
        <w:rPr>
          <w:rFonts w:ascii="Arial" w:hAnsi="Arial" w:cs="Arial"/>
          <w:sz w:val="20"/>
        </w:rPr>
        <w:t>.</w:t>
      </w:r>
    </w:p>
    <w:p w14:paraId="37E6C53F" w14:textId="77777777" w:rsidR="00986EC7" w:rsidRDefault="00986EC7" w:rsidP="00A661D8">
      <w:pPr>
        <w:rPr>
          <w:rFonts w:ascii="Arial" w:hAnsi="Arial" w:cs="Arial"/>
          <w:sz w:val="20"/>
        </w:rPr>
      </w:pPr>
    </w:p>
    <w:p w14:paraId="5460B80F" w14:textId="5E1E1659" w:rsidR="00986EC7" w:rsidRDefault="0020409A" w:rsidP="00A661D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They must include:</w:t>
      </w:r>
    </w:p>
    <w:p w14:paraId="2A4CB6A6" w14:textId="77777777" w:rsidR="009B724D" w:rsidRDefault="009B724D" w:rsidP="00A661D8">
      <w:pPr>
        <w:rPr>
          <w:rFonts w:ascii="Arial" w:hAnsi="Arial" w:cs="Arial"/>
          <w:sz w:val="20"/>
        </w:rPr>
      </w:pPr>
    </w:p>
    <w:p w14:paraId="04072D4C" w14:textId="6BA41BCA" w:rsidR="00C148D6" w:rsidRDefault="009B724D" w:rsidP="00C148D6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C148D6">
        <w:rPr>
          <w:rFonts w:ascii="Arial" w:hAnsi="Arial" w:cs="Arial"/>
          <w:sz w:val="20"/>
        </w:rPr>
        <w:t>Working with Indigenous Australians to design and deliver services and give the</w:t>
      </w:r>
      <w:r w:rsidR="007A1869">
        <w:rPr>
          <w:rFonts w:ascii="Arial" w:hAnsi="Arial" w:cs="Arial"/>
          <w:sz w:val="20"/>
        </w:rPr>
        <w:t>m</w:t>
      </w:r>
      <w:r w:rsidRPr="00C148D6">
        <w:rPr>
          <w:rFonts w:ascii="Arial" w:hAnsi="Arial" w:cs="Arial"/>
          <w:sz w:val="20"/>
        </w:rPr>
        <w:t xml:space="preserve"> decision making powers </w:t>
      </w:r>
      <w:r w:rsidR="00B53786">
        <w:rPr>
          <w:rFonts w:ascii="Arial" w:hAnsi="Arial" w:cs="Arial"/>
          <w:sz w:val="20"/>
        </w:rPr>
        <w:t>based on</w:t>
      </w:r>
      <w:r w:rsidRPr="00C148D6">
        <w:rPr>
          <w:rFonts w:ascii="Arial" w:hAnsi="Arial" w:cs="Arial"/>
          <w:sz w:val="20"/>
        </w:rPr>
        <w:t xml:space="preserve"> trust and robust </w:t>
      </w:r>
      <w:r w:rsidR="00CE5667" w:rsidRPr="00C148D6">
        <w:rPr>
          <w:rFonts w:ascii="Arial" w:hAnsi="Arial" w:cs="Arial"/>
          <w:sz w:val="20"/>
        </w:rPr>
        <w:t xml:space="preserve">evaluation. </w:t>
      </w:r>
      <w:r w:rsidR="00DE7A54">
        <w:rPr>
          <w:rFonts w:ascii="Arial" w:hAnsi="Arial" w:cs="Arial"/>
          <w:sz w:val="20"/>
        </w:rPr>
        <w:t>Incorporating Indigenous perspectives into evaluation through a consultation process is essential from the ground up.</w:t>
      </w:r>
    </w:p>
    <w:p w14:paraId="11CAF711" w14:textId="77777777" w:rsidR="00DF40D2" w:rsidRDefault="00DF40D2" w:rsidP="00DF40D2">
      <w:pPr>
        <w:pStyle w:val="ListParagraph"/>
        <w:ind w:left="720"/>
        <w:rPr>
          <w:rFonts w:ascii="Arial" w:hAnsi="Arial" w:cs="Arial"/>
          <w:sz w:val="20"/>
        </w:rPr>
      </w:pPr>
    </w:p>
    <w:p w14:paraId="1A8F74F4" w14:textId="335131FD" w:rsidR="00DF40D2" w:rsidRDefault="00AF7409" w:rsidP="00C148D6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Combining</w:t>
      </w:r>
      <w:r w:rsidR="00DF40D2">
        <w:rPr>
          <w:rFonts w:ascii="Arial" w:hAnsi="Arial" w:cs="Arial"/>
          <w:sz w:val="20"/>
        </w:rPr>
        <w:t xml:space="preserve"> traditional evaluation methods </w:t>
      </w:r>
      <w:r>
        <w:rPr>
          <w:rFonts w:ascii="Arial" w:hAnsi="Arial" w:cs="Arial"/>
          <w:sz w:val="20"/>
        </w:rPr>
        <w:t xml:space="preserve">with Indigenous perspectives </w:t>
      </w:r>
      <w:r w:rsidR="00DF40D2">
        <w:rPr>
          <w:rFonts w:ascii="Arial" w:hAnsi="Arial" w:cs="Arial"/>
          <w:sz w:val="20"/>
        </w:rPr>
        <w:t xml:space="preserve">and adapting metrics to measure </w:t>
      </w:r>
      <w:r w:rsidR="0097165B">
        <w:rPr>
          <w:rFonts w:ascii="Arial" w:hAnsi="Arial" w:cs="Arial"/>
          <w:sz w:val="20"/>
        </w:rPr>
        <w:t xml:space="preserve">effectiveness of </w:t>
      </w:r>
      <w:r w:rsidR="009A13CD">
        <w:rPr>
          <w:rFonts w:ascii="Arial" w:hAnsi="Arial" w:cs="Arial"/>
          <w:sz w:val="20"/>
        </w:rPr>
        <w:t>funding initiatives</w:t>
      </w:r>
      <w:r w:rsidR="00DA556C">
        <w:rPr>
          <w:rFonts w:ascii="Arial" w:hAnsi="Arial" w:cs="Arial"/>
          <w:sz w:val="20"/>
        </w:rPr>
        <w:t xml:space="preserve"> needs to occur</w:t>
      </w:r>
      <w:r w:rsidR="009A13CD">
        <w:rPr>
          <w:rFonts w:ascii="Arial" w:hAnsi="Arial" w:cs="Arial"/>
          <w:sz w:val="20"/>
        </w:rPr>
        <w:t>. Changes in terminology</w:t>
      </w:r>
      <w:r>
        <w:rPr>
          <w:rFonts w:ascii="Arial" w:hAnsi="Arial" w:cs="Arial"/>
          <w:sz w:val="20"/>
        </w:rPr>
        <w:t xml:space="preserve"> (e.g.</w:t>
      </w:r>
      <w:r w:rsidR="009A13CD">
        <w:rPr>
          <w:rFonts w:ascii="Arial" w:hAnsi="Arial" w:cs="Arial"/>
          <w:sz w:val="20"/>
        </w:rPr>
        <w:t xml:space="preserve"> what do we mean by health</w:t>
      </w:r>
      <w:r w:rsidR="0041303A">
        <w:rPr>
          <w:rFonts w:ascii="Arial" w:hAnsi="Arial" w:cs="Arial"/>
          <w:sz w:val="20"/>
        </w:rPr>
        <w:t xml:space="preserve"> </w:t>
      </w:r>
      <w:r w:rsidR="003E5471">
        <w:rPr>
          <w:rFonts w:ascii="Arial" w:hAnsi="Arial" w:cs="Arial"/>
          <w:sz w:val="20"/>
        </w:rPr>
        <w:t xml:space="preserve">and </w:t>
      </w:r>
      <w:r>
        <w:rPr>
          <w:rFonts w:ascii="Arial" w:hAnsi="Arial" w:cs="Arial"/>
          <w:sz w:val="20"/>
        </w:rPr>
        <w:t>how we</w:t>
      </w:r>
      <w:r w:rsidR="003E5471">
        <w:rPr>
          <w:rFonts w:ascii="Arial" w:hAnsi="Arial" w:cs="Arial"/>
          <w:sz w:val="20"/>
        </w:rPr>
        <w:t xml:space="preserve"> measure impacts</w:t>
      </w:r>
      <w:r>
        <w:rPr>
          <w:rFonts w:ascii="Arial" w:hAnsi="Arial" w:cs="Arial"/>
          <w:sz w:val="20"/>
        </w:rPr>
        <w:t>) by being cognizant</w:t>
      </w:r>
      <w:r w:rsidR="003E5471">
        <w:rPr>
          <w:rFonts w:ascii="Arial" w:hAnsi="Arial" w:cs="Arial"/>
          <w:sz w:val="20"/>
        </w:rPr>
        <w:t xml:space="preserve"> of </w:t>
      </w:r>
      <w:r w:rsidR="00FA15E7">
        <w:rPr>
          <w:rFonts w:ascii="Arial" w:hAnsi="Arial" w:cs="Arial"/>
          <w:sz w:val="20"/>
        </w:rPr>
        <w:t>Indigenous</w:t>
      </w:r>
      <w:r w:rsidR="003E5471">
        <w:rPr>
          <w:rFonts w:ascii="Arial" w:hAnsi="Arial" w:cs="Arial"/>
          <w:sz w:val="20"/>
        </w:rPr>
        <w:t xml:space="preserve"> cultural and language con</w:t>
      </w:r>
      <w:r w:rsidR="00FA15E7">
        <w:rPr>
          <w:rFonts w:ascii="Arial" w:hAnsi="Arial" w:cs="Arial"/>
          <w:sz w:val="20"/>
        </w:rPr>
        <w:t>text</w:t>
      </w:r>
      <w:r w:rsidR="006D07E4">
        <w:rPr>
          <w:rFonts w:ascii="Arial" w:hAnsi="Arial" w:cs="Arial"/>
          <w:sz w:val="20"/>
        </w:rPr>
        <w:t xml:space="preserve"> must be considered</w:t>
      </w:r>
      <w:r w:rsidR="00FA15E7">
        <w:rPr>
          <w:rFonts w:ascii="Arial" w:hAnsi="Arial" w:cs="Arial"/>
          <w:sz w:val="20"/>
        </w:rPr>
        <w:t>.</w:t>
      </w:r>
      <w:r w:rsidR="003E5471">
        <w:rPr>
          <w:rFonts w:ascii="Arial" w:hAnsi="Arial" w:cs="Arial"/>
          <w:sz w:val="20"/>
        </w:rPr>
        <w:t xml:space="preserve"> </w:t>
      </w:r>
      <w:r w:rsidR="008F2CFD">
        <w:rPr>
          <w:rFonts w:ascii="Arial" w:hAnsi="Arial" w:cs="Arial"/>
          <w:sz w:val="20"/>
        </w:rPr>
        <w:t>L</w:t>
      </w:r>
      <w:r w:rsidR="00E77E32">
        <w:rPr>
          <w:rFonts w:ascii="Arial" w:hAnsi="Arial" w:cs="Arial"/>
          <w:sz w:val="20"/>
        </w:rPr>
        <w:t>et</w:t>
      </w:r>
      <w:r w:rsidR="003B17D3">
        <w:rPr>
          <w:rFonts w:ascii="Arial" w:hAnsi="Arial" w:cs="Arial"/>
          <w:sz w:val="20"/>
        </w:rPr>
        <w:t>’</w:t>
      </w:r>
      <w:r w:rsidR="00E77E32">
        <w:rPr>
          <w:rFonts w:ascii="Arial" w:hAnsi="Arial" w:cs="Arial"/>
          <w:sz w:val="20"/>
        </w:rPr>
        <w:t>s ask community people what a healthy person or community looks like</w:t>
      </w:r>
      <w:r w:rsidR="008F2CFD">
        <w:rPr>
          <w:rFonts w:ascii="Arial" w:hAnsi="Arial" w:cs="Arial"/>
          <w:sz w:val="20"/>
        </w:rPr>
        <w:t xml:space="preserve"> </w:t>
      </w:r>
      <w:r w:rsidR="00A24595">
        <w:rPr>
          <w:rFonts w:ascii="Arial" w:hAnsi="Arial" w:cs="Arial"/>
          <w:sz w:val="20"/>
        </w:rPr>
        <w:t>and bring that into our evaluation framework for instance and then</w:t>
      </w:r>
      <w:r w:rsidR="00E77E32">
        <w:rPr>
          <w:rFonts w:ascii="Arial" w:hAnsi="Arial" w:cs="Arial"/>
          <w:sz w:val="20"/>
        </w:rPr>
        <w:t xml:space="preserve"> we</w:t>
      </w:r>
      <w:r w:rsidR="00A24595">
        <w:rPr>
          <w:rFonts w:ascii="Arial" w:hAnsi="Arial" w:cs="Arial"/>
          <w:sz w:val="20"/>
        </w:rPr>
        <w:t xml:space="preserve"> can</w:t>
      </w:r>
      <w:r w:rsidR="00E77E32">
        <w:rPr>
          <w:rFonts w:ascii="Arial" w:hAnsi="Arial" w:cs="Arial"/>
          <w:sz w:val="20"/>
        </w:rPr>
        <w:t xml:space="preserve"> work out how to measure in partnership</w:t>
      </w:r>
      <w:r w:rsidR="00FA78BF">
        <w:rPr>
          <w:rFonts w:ascii="Arial" w:hAnsi="Arial" w:cs="Arial"/>
          <w:sz w:val="20"/>
        </w:rPr>
        <w:t xml:space="preserve"> with community</w:t>
      </w:r>
      <w:r w:rsidR="00183665">
        <w:rPr>
          <w:rFonts w:ascii="Arial" w:hAnsi="Arial" w:cs="Arial"/>
          <w:sz w:val="20"/>
        </w:rPr>
        <w:t>.</w:t>
      </w:r>
    </w:p>
    <w:p w14:paraId="68601E93" w14:textId="77777777" w:rsidR="00411EA7" w:rsidRPr="00411EA7" w:rsidRDefault="00411EA7" w:rsidP="00411EA7">
      <w:pPr>
        <w:pStyle w:val="ListParagraph"/>
        <w:rPr>
          <w:rFonts w:ascii="Arial" w:hAnsi="Arial" w:cs="Arial"/>
          <w:sz w:val="20"/>
        </w:rPr>
      </w:pPr>
    </w:p>
    <w:p w14:paraId="5210C4F0" w14:textId="3C711FCC" w:rsidR="00411EA7" w:rsidRDefault="00411EA7" w:rsidP="00C148D6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We need to </w:t>
      </w:r>
      <w:r w:rsidR="00AF7409">
        <w:rPr>
          <w:rFonts w:ascii="Arial" w:hAnsi="Arial" w:cs="Arial"/>
          <w:sz w:val="20"/>
        </w:rPr>
        <w:t>work with community to develop services an</w:t>
      </w:r>
      <w:r w:rsidR="006C595A">
        <w:rPr>
          <w:rFonts w:ascii="Arial" w:hAnsi="Arial" w:cs="Arial"/>
          <w:sz w:val="20"/>
        </w:rPr>
        <w:t>d understand the outcomes they are seeking to ensure we place resources that are needed and represent value for money.</w:t>
      </w:r>
    </w:p>
    <w:p w14:paraId="4C64593D" w14:textId="77777777" w:rsidR="00D355F6" w:rsidRDefault="00D355F6" w:rsidP="00D355F6">
      <w:pPr>
        <w:pStyle w:val="ListParagraph"/>
        <w:ind w:left="720"/>
        <w:rPr>
          <w:rFonts w:ascii="Arial" w:hAnsi="Arial" w:cs="Arial"/>
          <w:sz w:val="20"/>
        </w:rPr>
      </w:pPr>
    </w:p>
    <w:p w14:paraId="434C421A" w14:textId="6372AADD" w:rsidR="0020409A" w:rsidRDefault="00CE5667" w:rsidP="00C148D6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C148D6">
        <w:rPr>
          <w:rFonts w:ascii="Arial" w:hAnsi="Arial" w:cs="Arial"/>
          <w:sz w:val="20"/>
        </w:rPr>
        <w:t xml:space="preserve">There is currently a </w:t>
      </w:r>
      <w:r w:rsidR="002E5C8A" w:rsidRPr="00C148D6">
        <w:rPr>
          <w:rFonts w:ascii="Arial" w:hAnsi="Arial" w:cs="Arial"/>
          <w:sz w:val="20"/>
        </w:rPr>
        <w:t>gap in how many Service Providers assess their performance compared to</w:t>
      </w:r>
      <w:r w:rsidRPr="00C148D6">
        <w:rPr>
          <w:rFonts w:ascii="Arial" w:hAnsi="Arial" w:cs="Arial"/>
          <w:sz w:val="20"/>
        </w:rPr>
        <w:t xml:space="preserve"> </w:t>
      </w:r>
      <w:r w:rsidR="00CD4031">
        <w:rPr>
          <w:rFonts w:ascii="Arial" w:hAnsi="Arial" w:cs="Arial"/>
          <w:sz w:val="20"/>
        </w:rPr>
        <w:t xml:space="preserve">how </w:t>
      </w:r>
      <w:r w:rsidR="000A6F8E">
        <w:rPr>
          <w:rFonts w:ascii="Arial" w:hAnsi="Arial" w:cs="Arial"/>
          <w:sz w:val="20"/>
        </w:rPr>
        <w:t xml:space="preserve">intended </w:t>
      </w:r>
      <w:r w:rsidR="008E0BD3">
        <w:rPr>
          <w:rFonts w:ascii="Arial" w:hAnsi="Arial" w:cs="Arial"/>
          <w:sz w:val="20"/>
        </w:rPr>
        <w:t xml:space="preserve">service </w:t>
      </w:r>
      <w:r w:rsidR="00D355F6">
        <w:rPr>
          <w:rFonts w:ascii="Arial" w:hAnsi="Arial" w:cs="Arial"/>
          <w:sz w:val="20"/>
        </w:rPr>
        <w:t>recipients</w:t>
      </w:r>
      <w:r w:rsidR="008E0BD3">
        <w:rPr>
          <w:rFonts w:ascii="Arial" w:hAnsi="Arial" w:cs="Arial"/>
          <w:sz w:val="20"/>
        </w:rPr>
        <w:t xml:space="preserve"> view the effectiveness of those services. </w:t>
      </w:r>
      <w:r w:rsidR="00FB2FA4">
        <w:rPr>
          <w:rFonts w:ascii="Arial" w:hAnsi="Arial" w:cs="Arial"/>
          <w:sz w:val="20"/>
        </w:rPr>
        <w:t>H</w:t>
      </w:r>
      <w:r w:rsidR="008E0BD3">
        <w:rPr>
          <w:rFonts w:ascii="Arial" w:hAnsi="Arial" w:cs="Arial"/>
          <w:sz w:val="20"/>
        </w:rPr>
        <w:t>ear</w:t>
      </w:r>
      <w:r w:rsidR="00FB2FA4">
        <w:rPr>
          <w:rFonts w:ascii="Arial" w:hAnsi="Arial" w:cs="Arial"/>
          <w:sz w:val="20"/>
        </w:rPr>
        <w:t>ing</w:t>
      </w:r>
      <w:r w:rsidR="008E0BD3">
        <w:rPr>
          <w:rFonts w:ascii="Arial" w:hAnsi="Arial" w:cs="Arial"/>
          <w:sz w:val="20"/>
        </w:rPr>
        <w:t xml:space="preserve"> the voices</w:t>
      </w:r>
      <w:r w:rsidR="00D355F6">
        <w:rPr>
          <w:rFonts w:ascii="Arial" w:hAnsi="Arial" w:cs="Arial"/>
          <w:sz w:val="20"/>
        </w:rPr>
        <w:t xml:space="preserve"> of local people</w:t>
      </w:r>
      <w:r w:rsidR="00FB2FA4">
        <w:rPr>
          <w:rFonts w:ascii="Arial" w:hAnsi="Arial" w:cs="Arial"/>
          <w:sz w:val="20"/>
        </w:rPr>
        <w:t xml:space="preserve"> must be integral to the new evaluation</w:t>
      </w:r>
      <w:r w:rsidR="00247AA8">
        <w:rPr>
          <w:rFonts w:ascii="Arial" w:hAnsi="Arial" w:cs="Arial"/>
          <w:sz w:val="20"/>
        </w:rPr>
        <w:t xml:space="preserve"> framework</w:t>
      </w:r>
      <w:r w:rsidR="00D355F6">
        <w:rPr>
          <w:rFonts w:ascii="Arial" w:hAnsi="Arial" w:cs="Arial"/>
          <w:sz w:val="20"/>
        </w:rPr>
        <w:t>.</w:t>
      </w:r>
      <w:r w:rsidR="000B52A5">
        <w:rPr>
          <w:rFonts w:ascii="Arial" w:hAnsi="Arial" w:cs="Arial"/>
          <w:sz w:val="20"/>
        </w:rPr>
        <w:t xml:space="preserve"> Currently, there is little cross </w:t>
      </w:r>
      <w:r w:rsidR="006C595A">
        <w:rPr>
          <w:rFonts w:ascii="Arial" w:hAnsi="Arial" w:cs="Arial"/>
          <w:sz w:val="20"/>
        </w:rPr>
        <w:t>checking</w:t>
      </w:r>
      <w:r w:rsidR="000B52A5">
        <w:rPr>
          <w:rFonts w:ascii="Arial" w:hAnsi="Arial" w:cs="Arial"/>
          <w:sz w:val="20"/>
        </w:rPr>
        <w:t>.</w:t>
      </w:r>
      <w:r w:rsidR="006C595A">
        <w:rPr>
          <w:rFonts w:ascii="Arial" w:hAnsi="Arial" w:cs="Arial"/>
          <w:sz w:val="20"/>
        </w:rPr>
        <w:t xml:space="preserve"> This view was confirmed by many community members on our recent </w:t>
      </w:r>
      <w:r w:rsidR="006C595A">
        <w:rPr>
          <w:rFonts w:ascii="Arial" w:hAnsi="Arial" w:cs="Arial"/>
          <w:sz w:val="20"/>
        </w:rPr>
        <w:lastRenderedPageBreak/>
        <w:t>trip to the Kimberley.</w:t>
      </w:r>
      <w:r w:rsidR="000B52A5">
        <w:rPr>
          <w:rFonts w:ascii="Arial" w:hAnsi="Arial" w:cs="Arial"/>
          <w:sz w:val="20"/>
        </w:rPr>
        <w:t xml:space="preserve"> </w:t>
      </w:r>
    </w:p>
    <w:p w14:paraId="07711425" w14:textId="77777777" w:rsidR="00D355F6" w:rsidRPr="00D355F6" w:rsidRDefault="00D355F6" w:rsidP="00D355F6">
      <w:pPr>
        <w:pStyle w:val="ListParagraph"/>
        <w:rPr>
          <w:rFonts w:ascii="Arial" w:hAnsi="Arial" w:cs="Arial"/>
          <w:sz w:val="20"/>
        </w:rPr>
      </w:pPr>
    </w:p>
    <w:p w14:paraId="04D8ACFD" w14:textId="5C7329AB" w:rsidR="00D355F6" w:rsidRDefault="008164F7" w:rsidP="00C148D6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bookmarkStart w:id="1" w:name="_Hlk16838904"/>
      <w:r>
        <w:rPr>
          <w:rFonts w:ascii="Arial" w:hAnsi="Arial" w:cs="Arial"/>
          <w:sz w:val="20"/>
        </w:rPr>
        <w:t xml:space="preserve">Openness and transparency which allows </w:t>
      </w:r>
      <w:r w:rsidR="00813BCD">
        <w:rPr>
          <w:rFonts w:ascii="Arial" w:hAnsi="Arial" w:cs="Arial"/>
          <w:sz w:val="20"/>
        </w:rPr>
        <w:t xml:space="preserve">the broader Australian Community the opportunity to view results and access </w:t>
      </w:r>
      <w:r w:rsidR="00F93E4D">
        <w:rPr>
          <w:rFonts w:ascii="Arial" w:hAnsi="Arial" w:cs="Arial"/>
          <w:sz w:val="20"/>
        </w:rPr>
        <w:t>publicly available information</w:t>
      </w:r>
      <w:r w:rsidR="002B665B">
        <w:rPr>
          <w:rFonts w:ascii="Arial" w:hAnsi="Arial" w:cs="Arial"/>
          <w:sz w:val="20"/>
        </w:rPr>
        <w:t xml:space="preserve"> is essential</w:t>
      </w:r>
      <w:r w:rsidR="00F93E4D">
        <w:rPr>
          <w:rFonts w:ascii="Arial" w:hAnsi="Arial" w:cs="Arial"/>
          <w:sz w:val="20"/>
        </w:rPr>
        <w:t>.</w:t>
      </w:r>
    </w:p>
    <w:p w14:paraId="711E8AE5" w14:textId="77777777" w:rsidR="00F93E4D" w:rsidRPr="00F93E4D" w:rsidRDefault="00F93E4D" w:rsidP="00F93E4D">
      <w:pPr>
        <w:pStyle w:val="ListParagraph"/>
        <w:rPr>
          <w:rFonts w:ascii="Arial" w:hAnsi="Arial" w:cs="Arial"/>
          <w:sz w:val="20"/>
        </w:rPr>
      </w:pPr>
    </w:p>
    <w:p w14:paraId="559285A9" w14:textId="3FABD297" w:rsidR="00F93E4D" w:rsidRDefault="00BF6439" w:rsidP="00C148D6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Acting on the results of evaluation </w:t>
      </w:r>
      <w:r w:rsidR="009268BD">
        <w:rPr>
          <w:rFonts w:ascii="Arial" w:hAnsi="Arial" w:cs="Arial"/>
          <w:sz w:val="20"/>
        </w:rPr>
        <w:t>to address poor performing initiatives and reward those who do well</w:t>
      </w:r>
      <w:r w:rsidR="00683AFE">
        <w:rPr>
          <w:rFonts w:ascii="Arial" w:hAnsi="Arial" w:cs="Arial"/>
          <w:sz w:val="20"/>
        </w:rPr>
        <w:t xml:space="preserve"> is a key component to an effective evaluation strategy</w:t>
      </w:r>
      <w:r w:rsidR="009268BD">
        <w:rPr>
          <w:rFonts w:ascii="Arial" w:hAnsi="Arial" w:cs="Arial"/>
          <w:sz w:val="20"/>
        </w:rPr>
        <w:t>.</w:t>
      </w:r>
      <w:r w:rsidR="00136BA0">
        <w:rPr>
          <w:rFonts w:ascii="Arial" w:hAnsi="Arial" w:cs="Arial"/>
          <w:sz w:val="20"/>
        </w:rPr>
        <w:t xml:space="preserve"> This can be done at a service, program or strategic policy level</w:t>
      </w:r>
      <w:r w:rsidR="006C595A">
        <w:rPr>
          <w:rFonts w:ascii="Arial" w:hAnsi="Arial" w:cs="Arial"/>
          <w:sz w:val="20"/>
        </w:rPr>
        <w:t xml:space="preserve"> and may mean changing funding levels, de-funding ineffective programs and services or developing new ones.</w:t>
      </w:r>
      <w:r w:rsidR="001611B8">
        <w:rPr>
          <w:rFonts w:ascii="Arial" w:hAnsi="Arial" w:cs="Arial"/>
          <w:sz w:val="20"/>
        </w:rPr>
        <w:t xml:space="preserve"> It could even lead to the consideration of new funding arrangements such as social impact </w:t>
      </w:r>
      <w:r w:rsidR="007D2C7D">
        <w:rPr>
          <w:rFonts w:ascii="Arial" w:hAnsi="Arial" w:cs="Arial"/>
          <w:sz w:val="20"/>
        </w:rPr>
        <w:t xml:space="preserve">investment, demand driven employment </w:t>
      </w:r>
      <w:r w:rsidR="00D30D3E">
        <w:rPr>
          <w:rFonts w:ascii="Arial" w:hAnsi="Arial" w:cs="Arial"/>
          <w:sz w:val="20"/>
        </w:rPr>
        <w:t>initiatives among others.</w:t>
      </w:r>
    </w:p>
    <w:p w14:paraId="4B199163" w14:textId="77777777" w:rsidR="006C595A" w:rsidRPr="006C595A" w:rsidRDefault="006C595A" w:rsidP="006C595A">
      <w:pPr>
        <w:pStyle w:val="ListParagraph"/>
        <w:rPr>
          <w:rFonts w:ascii="Arial" w:hAnsi="Arial" w:cs="Arial"/>
          <w:sz w:val="20"/>
        </w:rPr>
      </w:pPr>
    </w:p>
    <w:p w14:paraId="56CB2A10" w14:textId="190CA27A" w:rsidR="006C595A" w:rsidRDefault="006C595A" w:rsidP="00C148D6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Central to the evaluation strategy must be an assessment of how funded services create not just entry level jobs for Indigenous people but real career development for Indigenous staff.</w:t>
      </w:r>
      <w:r w:rsidR="00FD7DAB">
        <w:rPr>
          <w:rFonts w:ascii="Arial" w:hAnsi="Arial" w:cs="Arial"/>
          <w:sz w:val="20"/>
        </w:rPr>
        <w:t xml:space="preserve"> We know that when Indigenous people reach tertiary </w:t>
      </w:r>
      <w:r w:rsidR="002A1807">
        <w:rPr>
          <w:rFonts w:ascii="Arial" w:hAnsi="Arial" w:cs="Arial"/>
          <w:sz w:val="20"/>
        </w:rPr>
        <w:t>levels of education the gap is closed.</w:t>
      </w:r>
    </w:p>
    <w:p w14:paraId="377A7C8D" w14:textId="77777777" w:rsidR="00417C69" w:rsidRPr="00417C69" w:rsidRDefault="00417C69" w:rsidP="00417C69">
      <w:pPr>
        <w:pStyle w:val="ListParagraph"/>
        <w:rPr>
          <w:rFonts w:ascii="Arial" w:hAnsi="Arial" w:cs="Arial"/>
          <w:sz w:val="20"/>
        </w:rPr>
      </w:pPr>
    </w:p>
    <w:p w14:paraId="3225CF5A" w14:textId="31B2B5E8" w:rsidR="00417C69" w:rsidRDefault="00417C69" w:rsidP="00C148D6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culture of evaluation needs to be embedded in all </w:t>
      </w:r>
      <w:r w:rsidR="007B58C4">
        <w:rPr>
          <w:rFonts w:ascii="Arial" w:hAnsi="Arial" w:cs="Arial"/>
          <w:sz w:val="20"/>
        </w:rPr>
        <w:t>Indigenous funding areas with clear criteria and agreed goals.</w:t>
      </w:r>
    </w:p>
    <w:p w14:paraId="0D69B270" w14:textId="77777777" w:rsidR="00533BCB" w:rsidRPr="00533BCB" w:rsidRDefault="00533BCB" w:rsidP="00533BCB">
      <w:pPr>
        <w:pStyle w:val="ListParagraph"/>
        <w:rPr>
          <w:rFonts w:ascii="Arial" w:hAnsi="Arial" w:cs="Arial"/>
          <w:sz w:val="20"/>
        </w:rPr>
      </w:pPr>
    </w:p>
    <w:p w14:paraId="2FF96378" w14:textId="1B5E21CE" w:rsidR="00533BCB" w:rsidRDefault="00533BCB" w:rsidP="00C148D6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Indigenous people should be trained and involved in evaluation activities</w:t>
      </w:r>
      <w:r w:rsidR="002A1807">
        <w:rPr>
          <w:rFonts w:ascii="Arial" w:hAnsi="Arial" w:cs="Arial"/>
          <w:sz w:val="20"/>
        </w:rPr>
        <w:t xml:space="preserve"> at the service, program and strategic policy </w:t>
      </w:r>
      <w:r w:rsidR="00FA1E7E">
        <w:rPr>
          <w:rFonts w:ascii="Arial" w:hAnsi="Arial" w:cs="Arial"/>
          <w:sz w:val="20"/>
        </w:rPr>
        <w:t>levels.</w:t>
      </w:r>
    </w:p>
    <w:p w14:paraId="2532FB9B" w14:textId="77777777" w:rsidR="009229BE" w:rsidRPr="009229BE" w:rsidRDefault="009229BE" w:rsidP="009229BE">
      <w:pPr>
        <w:pStyle w:val="ListParagraph"/>
        <w:rPr>
          <w:rFonts w:ascii="Arial" w:hAnsi="Arial" w:cs="Arial"/>
          <w:sz w:val="20"/>
        </w:rPr>
      </w:pPr>
    </w:p>
    <w:p w14:paraId="339639C5" w14:textId="3CBA4C76" w:rsidR="009229BE" w:rsidRDefault="009229BE" w:rsidP="00C148D6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Flexibility of evaluation methodologies must be considered given the remoteness</w:t>
      </w:r>
      <w:r w:rsidR="00F026B1">
        <w:rPr>
          <w:rFonts w:ascii="Arial" w:hAnsi="Arial" w:cs="Arial"/>
          <w:sz w:val="20"/>
        </w:rPr>
        <w:t xml:space="preserve"> and diversity of Indigenous communities across the country.</w:t>
      </w:r>
    </w:p>
    <w:p w14:paraId="6A132273" w14:textId="77777777" w:rsidR="00A96350" w:rsidRPr="00A96350" w:rsidRDefault="00A96350" w:rsidP="00A96350">
      <w:pPr>
        <w:pStyle w:val="ListParagraph"/>
        <w:rPr>
          <w:rFonts w:ascii="Arial" w:hAnsi="Arial" w:cs="Arial"/>
          <w:sz w:val="20"/>
        </w:rPr>
      </w:pPr>
    </w:p>
    <w:p w14:paraId="5214266E" w14:textId="77B39864" w:rsidR="00A96350" w:rsidRDefault="00A96350" w:rsidP="00C148D6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Funding models must consider the cost of evaluation.</w:t>
      </w:r>
      <w:r w:rsidR="00482C59">
        <w:rPr>
          <w:rFonts w:ascii="Arial" w:hAnsi="Arial" w:cs="Arial"/>
          <w:sz w:val="20"/>
        </w:rPr>
        <w:t xml:space="preserve"> An agreed percentage of </w:t>
      </w:r>
      <w:r w:rsidR="00313DDF">
        <w:rPr>
          <w:rFonts w:ascii="Arial" w:hAnsi="Arial" w:cs="Arial"/>
          <w:sz w:val="20"/>
        </w:rPr>
        <w:t>funding should be allocated to evaluation in addition to service delivery dollars.</w:t>
      </w:r>
    </w:p>
    <w:p w14:paraId="184707A3" w14:textId="77777777" w:rsidR="00313DDF" w:rsidRPr="00313DDF" w:rsidRDefault="00313DDF" w:rsidP="00313DDF">
      <w:pPr>
        <w:pStyle w:val="ListParagraph"/>
        <w:rPr>
          <w:rFonts w:ascii="Arial" w:hAnsi="Arial" w:cs="Arial"/>
          <w:sz w:val="20"/>
        </w:rPr>
      </w:pPr>
    </w:p>
    <w:p w14:paraId="47B2A8EC" w14:textId="2B7B4356" w:rsidR="006C595A" w:rsidRDefault="00357161" w:rsidP="00A661D8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4E0BA3">
        <w:rPr>
          <w:rFonts w:ascii="Arial" w:hAnsi="Arial" w:cs="Arial"/>
          <w:sz w:val="20"/>
        </w:rPr>
        <w:t xml:space="preserve">Considerable thought needs to occur to </w:t>
      </w:r>
      <w:r w:rsidR="001E08DC" w:rsidRPr="004E0BA3">
        <w:rPr>
          <w:rFonts w:ascii="Arial" w:hAnsi="Arial" w:cs="Arial"/>
          <w:sz w:val="20"/>
        </w:rPr>
        <w:t xml:space="preserve">build </w:t>
      </w:r>
      <w:r w:rsidR="004C1A43" w:rsidRPr="004E0BA3">
        <w:rPr>
          <w:rFonts w:ascii="Arial" w:hAnsi="Arial" w:cs="Arial"/>
          <w:sz w:val="20"/>
        </w:rPr>
        <w:t xml:space="preserve">an evaluation framework </w:t>
      </w:r>
      <w:r w:rsidR="001E08DC" w:rsidRPr="004E0BA3">
        <w:rPr>
          <w:rFonts w:ascii="Arial" w:hAnsi="Arial" w:cs="Arial"/>
          <w:sz w:val="20"/>
        </w:rPr>
        <w:t>from the ground up to ensure there is no disconnect between</w:t>
      </w:r>
      <w:r w:rsidR="004E0BA3" w:rsidRPr="004E0BA3">
        <w:rPr>
          <w:rFonts w:ascii="Arial" w:hAnsi="Arial" w:cs="Arial"/>
          <w:sz w:val="20"/>
        </w:rPr>
        <w:t xml:space="preserve"> the policy and service delivery system.</w:t>
      </w:r>
    </w:p>
    <w:p w14:paraId="64D35107" w14:textId="77777777" w:rsidR="006C595A" w:rsidRPr="006C595A" w:rsidRDefault="006C595A" w:rsidP="006C595A">
      <w:pPr>
        <w:pStyle w:val="ListParagraph"/>
        <w:rPr>
          <w:rFonts w:ascii="Arial" w:hAnsi="Arial" w:cs="Arial"/>
          <w:sz w:val="20"/>
        </w:rPr>
      </w:pPr>
    </w:p>
    <w:p w14:paraId="446B7E21" w14:textId="77777777" w:rsidR="006C595A" w:rsidRPr="006C595A" w:rsidRDefault="004E0BA3" w:rsidP="006C595A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6C595A">
        <w:rPr>
          <w:rFonts w:ascii="Arial" w:hAnsi="Arial" w:cs="Arial"/>
          <w:sz w:val="20"/>
        </w:rPr>
        <w:t xml:space="preserve"> </w:t>
      </w:r>
      <w:r w:rsidR="006C595A" w:rsidRPr="006C595A">
        <w:rPr>
          <w:rFonts w:ascii="Arial" w:hAnsi="Arial" w:cs="Arial"/>
          <w:sz w:val="20"/>
        </w:rPr>
        <w:t>Regular evaluation forums could act as a key central point to present thematic, programmatic evaluation reports and allowing for input and feedback. Rather than a static report this process provides an agreed action plan to provide a continuous improvement culture.</w:t>
      </w:r>
    </w:p>
    <w:bookmarkEnd w:id="1"/>
    <w:p w14:paraId="2E3C8AE1" w14:textId="77777777" w:rsidR="006C595A" w:rsidRPr="006C595A" w:rsidRDefault="006C595A" w:rsidP="006C595A">
      <w:pPr>
        <w:rPr>
          <w:rFonts w:ascii="Arial" w:hAnsi="Arial" w:cs="Arial"/>
          <w:sz w:val="20"/>
        </w:rPr>
      </w:pPr>
    </w:p>
    <w:p w14:paraId="2C7E536F" w14:textId="77777777" w:rsidR="00853675" w:rsidRDefault="00853675" w:rsidP="00A661D8">
      <w:pPr>
        <w:rPr>
          <w:rFonts w:ascii="Arial" w:hAnsi="Arial" w:cs="Arial"/>
          <w:b/>
          <w:bCs/>
          <w:sz w:val="20"/>
        </w:rPr>
      </w:pPr>
    </w:p>
    <w:p w14:paraId="6AB02F2D" w14:textId="18A5D237" w:rsidR="00887498" w:rsidRDefault="00BE3995" w:rsidP="00A661D8">
      <w:pPr>
        <w:rPr>
          <w:rFonts w:ascii="Arial" w:hAnsi="Arial" w:cs="Arial"/>
          <w:b/>
          <w:bCs/>
          <w:sz w:val="20"/>
        </w:rPr>
      </w:pPr>
      <w:r w:rsidRPr="00BE3995">
        <w:rPr>
          <w:rFonts w:ascii="Arial" w:hAnsi="Arial" w:cs="Arial"/>
          <w:b/>
          <w:bCs/>
          <w:sz w:val="20"/>
        </w:rPr>
        <w:t>DELIVERING AN EFFECTIVE EVALUATION STRATEGY OF EXIST</w:t>
      </w:r>
      <w:r>
        <w:rPr>
          <w:rFonts w:ascii="Arial" w:hAnsi="Arial" w:cs="Arial"/>
          <w:b/>
          <w:bCs/>
          <w:sz w:val="20"/>
        </w:rPr>
        <w:t>I</w:t>
      </w:r>
      <w:r w:rsidRPr="00BE3995">
        <w:rPr>
          <w:rFonts w:ascii="Arial" w:hAnsi="Arial" w:cs="Arial"/>
          <w:b/>
          <w:bCs/>
          <w:sz w:val="20"/>
        </w:rPr>
        <w:t>NG INDIGENOUS POLICIES AND SERVICES:</w:t>
      </w:r>
    </w:p>
    <w:p w14:paraId="369643C7" w14:textId="3DB3095A" w:rsidR="00BE3995" w:rsidRDefault="00BE3995" w:rsidP="00A661D8">
      <w:pPr>
        <w:rPr>
          <w:rFonts w:ascii="Arial" w:hAnsi="Arial" w:cs="Arial"/>
          <w:b/>
          <w:bCs/>
          <w:sz w:val="20"/>
        </w:rPr>
      </w:pPr>
    </w:p>
    <w:p w14:paraId="187A964B" w14:textId="0213866A" w:rsidR="00BE3995" w:rsidRDefault="00BE3995" w:rsidP="00A661D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Understanding the current funding landscape:</w:t>
      </w:r>
    </w:p>
    <w:p w14:paraId="4213232B" w14:textId="77777777" w:rsidR="001E2EFB" w:rsidRDefault="001E2EFB" w:rsidP="00A661D8">
      <w:pPr>
        <w:rPr>
          <w:rFonts w:ascii="Arial" w:hAnsi="Arial" w:cs="Arial"/>
          <w:b/>
          <w:bCs/>
          <w:sz w:val="20"/>
        </w:rPr>
      </w:pPr>
    </w:p>
    <w:p w14:paraId="4218300E" w14:textId="4FAF8516" w:rsidR="00BE3995" w:rsidRDefault="00853675" w:rsidP="00F12DF0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There </w:t>
      </w:r>
      <w:r w:rsidR="00C25F13">
        <w:rPr>
          <w:rFonts w:ascii="Arial" w:hAnsi="Arial" w:cs="Arial"/>
          <w:sz w:val="20"/>
        </w:rPr>
        <w:t xml:space="preserve">is general confusion around </w:t>
      </w:r>
      <w:r w:rsidR="000B2067">
        <w:rPr>
          <w:rFonts w:ascii="Arial" w:hAnsi="Arial" w:cs="Arial"/>
          <w:sz w:val="20"/>
        </w:rPr>
        <w:t xml:space="preserve">the Indigenous </w:t>
      </w:r>
      <w:r w:rsidR="008D79B4">
        <w:rPr>
          <w:rFonts w:ascii="Arial" w:hAnsi="Arial" w:cs="Arial"/>
          <w:sz w:val="20"/>
        </w:rPr>
        <w:t>f</w:t>
      </w:r>
      <w:r w:rsidR="000B2067">
        <w:rPr>
          <w:rFonts w:ascii="Arial" w:hAnsi="Arial" w:cs="Arial"/>
          <w:sz w:val="20"/>
        </w:rPr>
        <w:t xml:space="preserve">unding </w:t>
      </w:r>
      <w:r w:rsidR="00334755">
        <w:rPr>
          <w:rFonts w:ascii="Arial" w:hAnsi="Arial" w:cs="Arial"/>
          <w:sz w:val="20"/>
        </w:rPr>
        <w:t xml:space="preserve">landscape in particularly </w:t>
      </w:r>
      <w:r w:rsidR="00C25F13">
        <w:rPr>
          <w:rFonts w:ascii="Arial" w:hAnsi="Arial" w:cs="Arial"/>
          <w:sz w:val="20"/>
        </w:rPr>
        <w:t>what</w:t>
      </w:r>
      <w:r w:rsidR="00334755">
        <w:rPr>
          <w:rFonts w:ascii="Arial" w:hAnsi="Arial" w:cs="Arial"/>
          <w:sz w:val="20"/>
        </w:rPr>
        <w:t xml:space="preserve"> is funded, by whom and how funds are allocated. </w:t>
      </w:r>
      <w:r w:rsidR="001E2EFB" w:rsidRPr="00F12DF0">
        <w:rPr>
          <w:rFonts w:ascii="Arial" w:hAnsi="Arial" w:cs="Arial"/>
          <w:sz w:val="20"/>
        </w:rPr>
        <w:t xml:space="preserve">Without </w:t>
      </w:r>
      <w:r w:rsidR="00F61DD9">
        <w:rPr>
          <w:rFonts w:ascii="Arial" w:hAnsi="Arial" w:cs="Arial"/>
          <w:sz w:val="20"/>
        </w:rPr>
        <w:t>having a clearer picture of</w:t>
      </w:r>
      <w:r w:rsidR="001E2EFB" w:rsidRPr="00F12DF0">
        <w:rPr>
          <w:rFonts w:ascii="Arial" w:hAnsi="Arial" w:cs="Arial"/>
          <w:sz w:val="20"/>
        </w:rPr>
        <w:t xml:space="preserve"> the current funding </w:t>
      </w:r>
      <w:r w:rsidR="00146D09" w:rsidRPr="00F12DF0">
        <w:rPr>
          <w:rFonts w:ascii="Arial" w:hAnsi="Arial" w:cs="Arial"/>
          <w:sz w:val="20"/>
        </w:rPr>
        <w:t>landscape,</w:t>
      </w:r>
      <w:r w:rsidR="0027177E">
        <w:rPr>
          <w:rFonts w:ascii="Arial" w:hAnsi="Arial" w:cs="Arial"/>
          <w:sz w:val="20"/>
        </w:rPr>
        <w:t xml:space="preserve"> it is hard to evaluate effectiveness</w:t>
      </w:r>
      <w:r w:rsidR="00E36E9B">
        <w:rPr>
          <w:rFonts w:ascii="Arial" w:hAnsi="Arial" w:cs="Arial"/>
          <w:sz w:val="20"/>
        </w:rPr>
        <w:t xml:space="preserve"> </w:t>
      </w:r>
      <w:r w:rsidR="000937CA">
        <w:rPr>
          <w:rFonts w:ascii="Arial" w:hAnsi="Arial" w:cs="Arial"/>
          <w:sz w:val="20"/>
        </w:rPr>
        <w:t xml:space="preserve">our efforts as a </w:t>
      </w:r>
      <w:r w:rsidR="009D4CCB">
        <w:rPr>
          <w:rFonts w:ascii="Arial" w:hAnsi="Arial" w:cs="Arial"/>
          <w:sz w:val="20"/>
        </w:rPr>
        <w:t>whole;</w:t>
      </w:r>
      <w:r w:rsidR="000937CA">
        <w:rPr>
          <w:rFonts w:ascii="Arial" w:hAnsi="Arial" w:cs="Arial"/>
          <w:sz w:val="20"/>
        </w:rPr>
        <w:t xml:space="preserve"> </w:t>
      </w:r>
      <w:r w:rsidR="00E36E9B">
        <w:rPr>
          <w:rFonts w:ascii="Arial" w:hAnsi="Arial" w:cs="Arial"/>
          <w:sz w:val="20"/>
        </w:rPr>
        <w:t>we can only evaluate</w:t>
      </w:r>
      <w:r w:rsidR="0027177E">
        <w:rPr>
          <w:rFonts w:ascii="Arial" w:hAnsi="Arial" w:cs="Arial"/>
          <w:sz w:val="20"/>
        </w:rPr>
        <w:t xml:space="preserve"> disparate parts</w:t>
      </w:r>
      <w:r w:rsidR="00154D95" w:rsidRPr="00F12DF0">
        <w:rPr>
          <w:rFonts w:ascii="Arial" w:hAnsi="Arial" w:cs="Arial"/>
          <w:sz w:val="20"/>
        </w:rPr>
        <w:t>.</w:t>
      </w:r>
    </w:p>
    <w:p w14:paraId="0D0B34BD" w14:textId="77777777" w:rsidR="00F12DF0" w:rsidRDefault="00F12DF0" w:rsidP="00F12DF0">
      <w:pPr>
        <w:pStyle w:val="ListParagraph"/>
        <w:ind w:left="720"/>
        <w:rPr>
          <w:rFonts w:ascii="Arial" w:hAnsi="Arial" w:cs="Arial"/>
          <w:sz w:val="20"/>
        </w:rPr>
      </w:pPr>
    </w:p>
    <w:p w14:paraId="5D7981D8" w14:textId="4EB39608" w:rsidR="00F12DF0" w:rsidRDefault="00F57054" w:rsidP="00F12DF0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Consideration should be made </w:t>
      </w:r>
      <w:r w:rsidR="00BD63B9">
        <w:rPr>
          <w:rFonts w:ascii="Arial" w:hAnsi="Arial" w:cs="Arial"/>
          <w:sz w:val="20"/>
        </w:rPr>
        <w:t xml:space="preserve">for the establishment of a </w:t>
      </w:r>
      <w:r w:rsidR="00C40658">
        <w:rPr>
          <w:rFonts w:ascii="Arial" w:hAnsi="Arial" w:cs="Arial"/>
          <w:sz w:val="20"/>
        </w:rPr>
        <w:t>comprehensive</w:t>
      </w:r>
      <w:r w:rsidR="00BD63B9">
        <w:rPr>
          <w:rFonts w:ascii="Arial" w:hAnsi="Arial" w:cs="Arial"/>
          <w:sz w:val="20"/>
        </w:rPr>
        <w:t xml:space="preserve"> funding </w:t>
      </w:r>
      <w:r w:rsidR="00165FF5">
        <w:rPr>
          <w:rFonts w:ascii="Arial" w:hAnsi="Arial" w:cs="Arial"/>
          <w:sz w:val="20"/>
        </w:rPr>
        <w:t xml:space="preserve">instrument </w:t>
      </w:r>
      <w:r w:rsidR="00FE424E">
        <w:rPr>
          <w:rFonts w:ascii="Arial" w:hAnsi="Arial" w:cs="Arial"/>
          <w:sz w:val="20"/>
        </w:rPr>
        <w:t xml:space="preserve">or dashboard </w:t>
      </w:r>
      <w:r w:rsidR="00BD63B9">
        <w:rPr>
          <w:rFonts w:ascii="Arial" w:hAnsi="Arial" w:cs="Arial"/>
          <w:sz w:val="20"/>
        </w:rPr>
        <w:t>which maps inve</w:t>
      </w:r>
      <w:r w:rsidR="00C90A9F">
        <w:rPr>
          <w:rFonts w:ascii="Arial" w:hAnsi="Arial" w:cs="Arial"/>
          <w:sz w:val="20"/>
        </w:rPr>
        <w:t>stment and consolidates data in the funding landscape.</w:t>
      </w:r>
    </w:p>
    <w:p w14:paraId="4E8D85A6" w14:textId="77777777" w:rsidR="00C90A9F" w:rsidRPr="00C90A9F" w:rsidRDefault="00C90A9F" w:rsidP="00C90A9F">
      <w:pPr>
        <w:pStyle w:val="ListParagraph"/>
        <w:rPr>
          <w:rFonts w:ascii="Arial" w:hAnsi="Arial" w:cs="Arial"/>
          <w:sz w:val="20"/>
        </w:rPr>
      </w:pPr>
    </w:p>
    <w:p w14:paraId="6E04F08F" w14:textId="28BBB83A" w:rsidR="00C90A9F" w:rsidRDefault="00C90A9F" w:rsidP="00F12DF0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The </w:t>
      </w:r>
      <w:r w:rsidR="00193214">
        <w:rPr>
          <w:rFonts w:ascii="Arial" w:hAnsi="Arial" w:cs="Arial"/>
          <w:sz w:val="20"/>
        </w:rPr>
        <w:t xml:space="preserve">National Indigenous Evaluation </w:t>
      </w:r>
      <w:r w:rsidR="00901587">
        <w:rPr>
          <w:rFonts w:ascii="Arial" w:hAnsi="Arial" w:cs="Arial"/>
          <w:sz w:val="20"/>
        </w:rPr>
        <w:t>Strategy</w:t>
      </w:r>
      <w:r w:rsidR="00193214">
        <w:rPr>
          <w:rFonts w:ascii="Arial" w:hAnsi="Arial" w:cs="Arial"/>
          <w:sz w:val="20"/>
        </w:rPr>
        <w:t xml:space="preserve"> must have capacity to identify gaps, duplications, and effectiveness of </w:t>
      </w:r>
      <w:r w:rsidR="00C40658">
        <w:rPr>
          <w:rFonts w:ascii="Arial" w:hAnsi="Arial" w:cs="Arial"/>
          <w:sz w:val="20"/>
        </w:rPr>
        <w:t>all</w:t>
      </w:r>
      <w:r w:rsidR="00901587">
        <w:rPr>
          <w:rFonts w:ascii="Arial" w:hAnsi="Arial" w:cs="Arial"/>
          <w:sz w:val="20"/>
        </w:rPr>
        <w:t xml:space="preserve"> services</w:t>
      </w:r>
      <w:r w:rsidR="00C40658">
        <w:rPr>
          <w:rFonts w:ascii="Arial" w:hAnsi="Arial" w:cs="Arial"/>
          <w:sz w:val="20"/>
        </w:rPr>
        <w:t>, programs and strategies</w:t>
      </w:r>
      <w:r w:rsidR="00901587">
        <w:rPr>
          <w:rFonts w:ascii="Arial" w:hAnsi="Arial" w:cs="Arial"/>
          <w:sz w:val="20"/>
        </w:rPr>
        <w:t xml:space="preserve"> whether mainstream or targeted by drawing on consolidated information about what </w:t>
      </w:r>
      <w:r w:rsidR="00D34763">
        <w:rPr>
          <w:rFonts w:ascii="Arial" w:hAnsi="Arial" w:cs="Arial"/>
          <w:sz w:val="20"/>
        </w:rPr>
        <w:t>exists</w:t>
      </w:r>
      <w:r w:rsidR="00B21016">
        <w:rPr>
          <w:rFonts w:ascii="Arial" w:hAnsi="Arial" w:cs="Arial"/>
          <w:sz w:val="20"/>
        </w:rPr>
        <w:t>, where and cost</w:t>
      </w:r>
      <w:r w:rsidR="00901587">
        <w:rPr>
          <w:rFonts w:ascii="Arial" w:hAnsi="Arial" w:cs="Arial"/>
          <w:sz w:val="20"/>
        </w:rPr>
        <w:t>.</w:t>
      </w:r>
    </w:p>
    <w:p w14:paraId="5BDA02EE" w14:textId="66DE2C98" w:rsidR="00154D95" w:rsidRDefault="00154D95" w:rsidP="00A661D8">
      <w:pPr>
        <w:rPr>
          <w:rFonts w:ascii="Arial" w:hAnsi="Arial" w:cs="Arial"/>
          <w:b/>
          <w:bCs/>
          <w:sz w:val="20"/>
        </w:rPr>
      </w:pPr>
    </w:p>
    <w:p w14:paraId="34ED09D2" w14:textId="48723F00" w:rsidR="00BE3995" w:rsidRDefault="00BE3995" w:rsidP="00A661D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Mapping and understanding the service system</w:t>
      </w:r>
      <w:r w:rsidR="00A13D8E">
        <w:rPr>
          <w:rFonts w:ascii="Arial" w:hAnsi="Arial" w:cs="Arial"/>
          <w:b/>
          <w:bCs/>
          <w:sz w:val="20"/>
        </w:rPr>
        <w:t xml:space="preserve"> </w:t>
      </w:r>
      <w:r w:rsidR="004B1F55">
        <w:rPr>
          <w:rFonts w:ascii="Arial" w:hAnsi="Arial" w:cs="Arial"/>
          <w:b/>
          <w:bCs/>
          <w:sz w:val="20"/>
        </w:rPr>
        <w:t>(baseline</w:t>
      </w:r>
      <w:r w:rsidR="00A13D8E">
        <w:rPr>
          <w:rFonts w:ascii="Arial" w:hAnsi="Arial" w:cs="Arial"/>
          <w:b/>
          <w:bCs/>
          <w:sz w:val="20"/>
        </w:rPr>
        <w:t xml:space="preserve"> data</w:t>
      </w:r>
      <w:r w:rsidR="00192AFD">
        <w:rPr>
          <w:rFonts w:ascii="Arial" w:hAnsi="Arial" w:cs="Arial"/>
          <w:b/>
          <w:bCs/>
          <w:sz w:val="20"/>
        </w:rPr>
        <w:t>):</w:t>
      </w:r>
    </w:p>
    <w:p w14:paraId="770E350D" w14:textId="77161A5F" w:rsidR="000811FD" w:rsidRDefault="000811FD" w:rsidP="00A661D8">
      <w:pPr>
        <w:rPr>
          <w:rFonts w:ascii="Arial" w:hAnsi="Arial" w:cs="Arial"/>
          <w:b/>
          <w:bCs/>
          <w:sz w:val="20"/>
        </w:rPr>
      </w:pPr>
    </w:p>
    <w:p w14:paraId="25FEA905" w14:textId="6A65CB58" w:rsidR="000811FD" w:rsidRDefault="00BD057E" w:rsidP="00A13D8E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AF3335">
        <w:rPr>
          <w:rFonts w:ascii="Arial" w:hAnsi="Arial" w:cs="Arial"/>
          <w:sz w:val="20"/>
        </w:rPr>
        <w:t xml:space="preserve">Without </w:t>
      </w:r>
      <w:r>
        <w:rPr>
          <w:rFonts w:ascii="Arial" w:hAnsi="Arial" w:cs="Arial"/>
          <w:sz w:val="20"/>
        </w:rPr>
        <w:t>baseline</w:t>
      </w:r>
      <w:r w:rsidR="00AF3335">
        <w:rPr>
          <w:rFonts w:ascii="Arial" w:hAnsi="Arial" w:cs="Arial"/>
          <w:sz w:val="20"/>
        </w:rPr>
        <w:t xml:space="preserve"> </w:t>
      </w:r>
      <w:r w:rsidR="00531FB8">
        <w:rPr>
          <w:rFonts w:ascii="Arial" w:hAnsi="Arial" w:cs="Arial"/>
          <w:sz w:val="20"/>
        </w:rPr>
        <w:t>data</w:t>
      </w:r>
      <w:r w:rsidR="00A47CED">
        <w:rPr>
          <w:rFonts w:ascii="Arial" w:hAnsi="Arial" w:cs="Arial"/>
          <w:sz w:val="20"/>
        </w:rPr>
        <w:t xml:space="preserve"> </w:t>
      </w:r>
      <w:r w:rsidR="00EF5D59">
        <w:rPr>
          <w:rFonts w:ascii="Arial" w:hAnsi="Arial" w:cs="Arial"/>
          <w:sz w:val="20"/>
        </w:rPr>
        <w:t>which gives us a picture of the current service system the Indigenous Evaluation Strategy runs the risk of being limited by program, jurisdiction</w:t>
      </w:r>
      <w:r w:rsidR="00A47CE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or Department.</w:t>
      </w:r>
      <w:r w:rsidR="00841D27">
        <w:rPr>
          <w:rFonts w:ascii="Arial" w:hAnsi="Arial" w:cs="Arial"/>
          <w:sz w:val="20"/>
        </w:rPr>
        <w:t xml:space="preserve"> </w:t>
      </w:r>
      <w:r w:rsidR="006F60F4">
        <w:rPr>
          <w:rFonts w:ascii="Arial" w:hAnsi="Arial" w:cs="Arial"/>
          <w:sz w:val="20"/>
        </w:rPr>
        <w:t xml:space="preserve">A baseline data set would allow for thematic, programmatic or </w:t>
      </w:r>
      <w:r w:rsidR="00C76196">
        <w:rPr>
          <w:rFonts w:ascii="Arial" w:hAnsi="Arial" w:cs="Arial"/>
          <w:sz w:val="20"/>
        </w:rPr>
        <w:t>individualized</w:t>
      </w:r>
      <w:r w:rsidR="006F60F4">
        <w:rPr>
          <w:rFonts w:ascii="Arial" w:hAnsi="Arial" w:cs="Arial"/>
          <w:sz w:val="20"/>
        </w:rPr>
        <w:t xml:space="preserve"> service evaluation.</w:t>
      </w:r>
    </w:p>
    <w:p w14:paraId="0D80C4EE" w14:textId="77777777" w:rsidR="00C93EE2" w:rsidRDefault="00C93EE2" w:rsidP="00C93EE2">
      <w:pPr>
        <w:pStyle w:val="ListParagraph"/>
        <w:ind w:left="720"/>
        <w:rPr>
          <w:rFonts w:ascii="Arial" w:hAnsi="Arial" w:cs="Arial"/>
          <w:sz w:val="20"/>
        </w:rPr>
      </w:pPr>
    </w:p>
    <w:p w14:paraId="19E58BE7" w14:textId="539DDCC0" w:rsidR="00BD057E" w:rsidRDefault="00100032" w:rsidP="00A13D8E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There is no consistent gathering of information </w:t>
      </w:r>
      <w:r w:rsidR="004811FC">
        <w:rPr>
          <w:rFonts w:ascii="Arial" w:hAnsi="Arial" w:cs="Arial"/>
          <w:sz w:val="20"/>
        </w:rPr>
        <w:t xml:space="preserve">about </w:t>
      </w:r>
      <w:r w:rsidR="006C2BF5">
        <w:rPr>
          <w:rFonts w:ascii="Arial" w:hAnsi="Arial" w:cs="Arial"/>
          <w:sz w:val="20"/>
        </w:rPr>
        <w:t>Indigenous spending</w:t>
      </w:r>
      <w:r w:rsidR="00AC7109">
        <w:rPr>
          <w:rFonts w:ascii="Arial" w:hAnsi="Arial" w:cs="Arial"/>
          <w:sz w:val="20"/>
        </w:rPr>
        <w:t xml:space="preserve"> Australia wide.</w:t>
      </w:r>
    </w:p>
    <w:p w14:paraId="62F7F228" w14:textId="77777777" w:rsidR="00AC7109" w:rsidRPr="00AC7109" w:rsidRDefault="00AC7109" w:rsidP="00AC7109">
      <w:pPr>
        <w:pStyle w:val="ListParagraph"/>
        <w:rPr>
          <w:rFonts w:ascii="Arial" w:hAnsi="Arial" w:cs="Arial"/>
          <w:sz w:val="20"/>
        </w:rPr>
      </w:pPr>
    </w:p>
    <w:p w14:paraId="7ECA6FA4" w14:textId="60097E29" w:rsidR="005D788E" w:rsidRPr="00AF3335" w:rsidRDefault="005D788E" w:rsidP="00A13D8E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Prior to </w:t>
      </w:r>
      <w:r w:rsidR="00114CA0">
        <w:rPr>
          <w:rFonts w:ascii="Arial" w:hAnsi="Arial" w:cs="Arial"/>
          <w:sz w:val="20"/>
        </w:rPr>
        <w:t xml:space="preserve">the implementation of </w:t>
      </w:r>
      <w:r>
        <w:rPr>
          <w:rFonts w:ascii="Arial" w:hAnsi="Arial" w:cs="Arial"/>
          <w:sz w:val="20"/>
        </w:rPr>
        <w:t xml:space="preserve">a National Indigenous Evaluation Strategy we must have a clearer picture </w:t>
      </w:r>
      <w:r w:rsidR="007D110A">
        <w:rPr>
          <w:rFonts w:ascii="Arial" w:hAnsi="Arial" w:cs="Arial"/>
          <w:sz w:val="20"/>
        </w:rPr>
        <w:t xml:space="preserve">of what we </w:t>
      </w:r>
      <w:r w:rsidR="00114CA0">
        <w:rPr>
          <w:rFonts w:ascii="Arial" w:hAnsi="Arial" w:cs="Arial"/>
          <w:sz w:val="20"/>
        </w:rPr>
        <w:t>want to include under the strategy. Th</w:t>
      </w:r>
      <w:r w:rsidR="007F57AF">
        <w:rPr>
          <w:rFonts w:ascii="Arial" w:hAnsi="Arial" w:cs="Arial"/>
          <w:sz w:val="20"/>
        </w:rPr>
        <w:t>e development of</w:t>
      </w:r>
      <w:r w:rsidR="00114CA0">
        <w:rPr>
          <w:rFonts w:ascii="Arial" w:hAnsi="Arial" w:cs="Arial"/>
          <w:sz w:val="20"/>
        </w:rPr>
        <w:t xml:space="preserve"> an Indigenous F</w:t>
      </w:r>
      <w:r w:rsidR="003729BB">
        <w:rPr>
          <w:rFonts w:ascii="Arial" w:hAnsi="Arial" w:cs="Arial"/>
          <w:sz w:val="20"/>
        </w:rPr>
        <w:t>unding Dashboard</w:t>
      </w:r>
      <w:r w:rsidR="007F57AF">
        <w:rPr>
          <w:rFonts w:ascii="Arial" w:hAnsi="Arial" w:cs="Arial"/>
          <w:sz w:val="20"/>
        </w:rPr>
        <w:t xml:space="preserve"> would </w:t>
      </w:r>
      <w:r w:rsidR="00235F14">
        <w:rPr>
          <w:rFonts w:ascii="Arial" w:hAnsi="Arial" w:cs="Arial"/>
          <w:sz w:val="20"/>
        </w:rPr>
        <w:t>help us to this</w:t>
      </w:r>
      <w:r w:rsidR="003729BB">
        <w:rPr>
          <w:rFonts w:ascii="Arial" w:hAnsi="Arial" w:cs="Arial"/>
          <w:sz w:val="20"/>
        </w:rPr>
        <w:t>.</w:t>
      </w:r>
    </w:p>
    <w:p w14:paraId="2EBC483E" w14:textId="082C49BE" w:rsidR="00BE3995" w:rsidRDefault="00BE3995" w:rsidP="00A661D8">
      <w:pPr>
        <w:rPr>
          <w:rFonts w:ascii="Arial" w:hAnsi="Arial" w:cs="Arial"/>
          <w:b/>
          <w:bCs/>
          <w:sz w:val="20"/>
        </w:rPr>
      </w:pPr>
    </w:p>
    <w:p w14:paraId="7B4351FB" w14:textId="49EA5D38" w:rsidR="00292824" w:rsidRDefault="00292824" w:rsidP="00A661D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Fu</w:t>
      </w:r>
      <w:r w:rsidR="00BD057E">
        <w:rPr>
          <w:rFonts w:ascii="Arial" w:hAnsi="Arial" w:cs="Arial"/>
          <w:b/>
          <w:bCs/>
          <w:sz w:val="20"/>
        </w:rPr>
        <w:t>n</w:t>
      </w:r>
      <w:r>
        <w:rPr>
          <w:rFonts w:ascii="Arial" w:hAnsi="Arial" w:cs="Arial"/>
          <w:b/>
          <w:bCs/>
          <w:sz w:val="20"/>
        </w:rPr>
        <w:t xml:space="preserve">ding Dashboard as </w:t>
      </w:r>
      <w:r w:rsidR="00EF2723">
        <w:rPr>
          <w:rFonts w:ascii="Arial" w:hAnsi="Arial" w:cs="Arial"/>
          <w:b/>
          <w:bCs/>
          <w:sz w:val="20"/>
        </w:rPr>
        <w:t>a</w:t>
      </w:r>
      <w:r>
        <w:rPr>
          <w:rFonts w:ascii="Arial" w:hAnsi="Arial" w:cs="Arial"/>
          <w:b/>
          <w:bCs/>
          <w:sz w:val="20"/>
        </w:rPr>
        <w:t xml:space="preserve"> </w:t>
      </w:r>
      <w:r w:rsidR="00BD057E">
        <w:rPr>
          <w:rFonts w:ascii="Arial" w:hAnsi="Arial" w:cs="Arial"/>
          <w:b/>
          <w:bCs/>
          <w:sz w:val="20"/>
        </w:rPr>
        <w:t>commencement</w:t>
      </w:r>
      <w:r>
        <w:rPr>
          <w:rFonts w:ascii="Arial" w:hAnsi="Arial" w:cs="Arial"/>
          <w:b/>
          <w:bCs/>
          <w:sz w:val="20"/>
        </w:rPr>
        <w:t xml:space="preserve"> point:</w:t>
      </w:r>
    </w:p>
    <w:p w14:paraId="67ED5B4C" w14:textId="77777777" w:rsidR="00292824" w:rsidRDefault="00292824" w:rsidP="00A661D8">
      <w:pPr>
        <w:rPr>
          <w:rFonts w:ascii="Arial" w:hAnsi="Arial" w:cs="Arial"/>
          <w:b/>
          <w:bCs/>
          <w:sz w:val="20"/>
        </w:rPr>
      </w:pPr>
    </w:p>
    <w:p w14:paraId="4B0095D9" w14:textId="0E2AEC34" w:rsidR="00292824" w:rsidRDefault="004652D0" w:rsidP="004652D0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AA7602">
        <w:rPr>
          <w:rFonts w:ascii="Arial" w:hAnsi="Arial" w:cs="Arial"/>
          <w:sz w:val="20"/>
        </w:rPr>
        <w:t xml:space="preserve">A funding </w:t>
      </w:r>
      <w:r w:rsidR="003859FC">
        <w:rPr>
          <w:rFonts w:ascii="Arial" w:hAnsi="Arial" w:cs="Arial"/>
          <w:sz w:val="20"/>
        </w:rPr>
        <w:t>dashboard (</w:t>
      </w:r>
      <w:r w:rsidR="00454791">
        <w:rPr>
          <w:rFonts w:ascii="Arial" w:hAnsi="Arial" w:cs="Arial"/>
          <w:sz w:val="20"/>
        </w:rPr>
        <w:t>in</w:t>
      </w:r>
      <w:r w:rsidR="003859FC">
        <w:rPr>
          <w:rFonts w:ascii="Arial" w:hAnsi="Arial" w:cs="Arial"/>
          <w:sz w:val="20"/>
        </w:rPr>
        <w:t>strument</w:t>
      </w:r>
      <w:r w:rsidR="00454791">
        <w:rPr>
          <w:rFonts w:ascii="Arial" w:hAnsi="Arial" w:cs="Arial"/>
          <w:sz w:val="20"/>
        </w:rPr>
        <w:t>)</w:t>
      </w:r>
      <w:r w:rsidRPr="00AA7602">
        <w:rPr>
          <w:rFonts w:ascii="Arial" w:hAnsi="Arial" w:cs="Arial"/>
          <w:sz w:val="20"/>
        </w:rPr>
        <w:t xml:space="preserve"> </w:t>
      </w:r>
      <w:r w:rsidR="00235F14">
        <w:rPr>
          <w:rFonts w:ascii="Arial" w:hAnsi="Arial" w:cs="Arial"/>
          <w:sz w:val="20"/>
        </w:rPr>
        <w:t>c</w:t>
      </w:r>
      <w:r w:rsidRPr="00AA7602">
        <w:rPr>
          <w:rFonts w:ascii="Arial" w:hAnsi="Arial" w:cs="Arial"/>
          <w:sz w:val="20"/>
        </w:rPr>
        <w:t>ould map existing Indigenous funding</w:t>
      </w:r>
      <w:r w:rsidR="00AA7602" w:rsidRPr="00AA7602">
        <w:rPr>
          <w:rFonts w:ascii="Arial" w:hAnsi="Arial" w:cs="Arial"/>
          <w:sz w:val="20"/>
        </w:rPr>
        <w:t xml:space="preserve"> </w:t>
      </w:r>
      <w:r w:rsidR="006901B7">
        <w:rPr>
          <w:rFonts w:ascii="Arial" w:hAnsi="Arial" w:cs="Arial"/>
          <w:sz w:val="20"/>
        </w:rPr>
        <w:t>i</w:t>
      </w:r>
      <w:r w:rsidR="00AA7602" w:rsidRPr="00AA7602">
        <w:rPr>
          <w:rFonts w:ascii="Arial" w:hAnsi="Arial" w:cs="Arial"/>
          <w:sz w:val="20"/>
        </w:rPr>
        <w:t xml:space="preserve">nitiatives </w:t>
      </w:r>
      <w:r w:rsidR="00AA7602">
        <w:rPr>
          <w:rFonts w:ascii="Arial" w:hAnsi="Arial" w:cs="Arial"/>
          <w:sz w:val="20"/>
        </w:rPr>
        <w:t>by location</w:t>
      </w:r>
      <w:r w:rsidR="00671FA3">
        <w:rPr>
          <w:rFonts w:ascii="Arial" w:hAnsi="Arial" w:cs="Arial"/>
          <w:sz w:val="20"/>
        </w:rPr>
        <w:t>, service provider, funding source and funding level</w:t>
      </w:r>
      <w:r w:rsidR="00AA7602">
        <w:rPr>
          <w:rFonts w:ascii="Arial" w:hAnsi="Arial" w:cs="Arial"/>
          <w:sz w:val="20"/>
        </w:rPr>
        <w:t>.</w:t>
      </w:r>
      <w:r w:rsidR="00671FA3">
        <w:rPr>
          <w:rFonts w:ascii="Arial" w:hAnsi="Arial" w:cs="Arial"/>
          <w:sz w:val="20"/>
        </w:rPr>
        <w:t xml:space="preserve"> </w:t>
      </w:r>
      <w:r w:rsidR="0025160F">
        <w:rPr>
          <w:rFonts w:ascii="Arial" w:hAnsi="Arial" w:cs="Arial"/>
          <w:sz w:val="20"/>
        </w:rPr>
        <w:t>It would provide baseline data which would</w:t>
      </w:r>
      <w:r w:rsidR="00671FA3">
        <w:rPr>
          <w:rFonts w:ascii="Arial" w:hAnsi="Arial" w:cs="Arial"/>
          <w:sz w:val="20"/>
        </w:rPr>
        <w:t xml:space="preserve"> be the starting point for any successful Indigenous Evaluation Strategy. </w:t>
      </w:r>
    </w:p>
    <w:p w14:paraId="3FE1228D" w14:textId="77777777" w:rsidR="005F26A5" w:rsidRDefault="005F26A5" w:rsidP="005F26A5">
      <w:pPr>
        <w:pStyle w:val="ListParagraph"/>
        <w:ind w:left="720"/>
        <w:rPr>
          <w:rFonts w:ascii="Arial" w:hAnsi="Arial" w:cs="Arial"/>
          <w:sz w:val="20"/>
        </w:rPr>
      </w:pPr>
    </w:p>
    <w:p w14:paraId="47A1C8CE" w14:textId="3A0839F7" w:rsidR="00213168" w:rsidRDefault="00213168" w:rsidP="004652D0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f</w:t>
      </w:r>
      <w:r w:rsidR="00082713">
        <w:rPr>
          <w:rFonts w:ascii="Arial" w:hAnsi="Arial" w:cs="Arial"/>
          <w:sz w:val="20"/>
        </w:rPr>
        <w:t>u</w:t>
      </w:r>
      <w:r>
        <w:rPr>
          <w:rFonts w:ascii="Arial" w:hAnsi="Arial" w:cs="Arial"/>
          <w:sz w:val="20"/>
        </w:rPr>
        <w:t xml:space="preserve">nding dashboard would allow grouping of funding </w:t>
      </w:r>
      <w:r w:rsidR="00082713">
        <w:rPr>
          <w:rFonts w:ascii="Arial" w:hAnsi="Arial" w:cs="Arial"/>
          <w:sz w:val="20"/>
        </w:rPr>
        <w:t>initiatives</w:t>
      </w:r>
      <w:r>
        <w:rPr>
          <w:rFonts w:ascii="Arial" w:hAnsi="Arial" w:cs="Arial"/>
          <w:sz w:val="20"/>
        </w:rPr>
        <w:t xml:space="preserve"> </w:t>
      </w:r>
      <w:r w:rsidR="00E1525F">
        <w:rPr>
          <w:rFonts w:ascii="Arial" w:hAnsi="Arial" w:cs="Arial"/>
          <w:sz w:val="20"/>
        </w:rPr>
        <w:t xml:space="preserve">by value, service type and </w:t>
      </w:r>
      <w:r w:rsidR="00082713">
        <w:rPr>
          <w:rFonts w:ascii="Arial" w:hAnsi="Arial" w:cs="Arial"/>
          <w:sz w:val="20"/>
        </w:rPr>
        <w:t>intended outcomes.</w:t>
      </w:r>
      <w:r w:rsidR="002524CF">
        <w:rPr>
          <w:rFonts w:ascii="Arial" w:hAnsi="Arial" w:cs="Arial"/>
          <w:sz w:val="20"/>
        </w:rPr>
        <w:t xml:space="preserve"> It could be pivotal in ending the </w:t>
      </w:r>
      <w:proofErr w:type="spellStart"/>
      <w:r w:rsidR="002524CF">
        <w:rPr>
          <w:rFonts w:ascii="Arial" w:hAnsi="Arial" w:cs="Arial"/>
          <w:sz w:val="20"/>
        </w:rPr>
        <w:t>siloed</w:t>
      </w:r>
      <w:proofErr w:type="spellEnd"/>
      <w:r w:rsidR="002524CF">
        <w:rPr>
          <w:rFonts w:ascii="Arial" w:hAnsi="Arial" w:cs="Arial"/>
          <w:sz w:val="20"/>
        </w:rPr>
        <w:t xml:space="preserve"> approach to Indigenous Funding.</w:t>
      </w:r>
    </w:p>
    <w:p w14:paraId="327976CA" w14:textId="77777777" w:rsidR="005F26A5" w:rsidRPr="005F26A5" w:rsidRDefault="005F26A5" w:rsidP="005F26A5">
      <w:pPr>
        <w:pStyle w:val="ListParagraph"/>
        <w:rPr>
          <w:rFonts w:ascii="Arial" w:hAnsi="Arial" w:cs="Arial"/>
          <w:sz w:val="20"/>
        </w:rPr>
      </w:pPr>
    </w:p>
    <w:p w14:paraId="15597F9D" w14:textId="5B0F839F" w:rsidR="00AA7602" w:rsidRDefault="00082713" w:rsidP="004652D0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dashboard could lead to the development </w:t>
      </w:r>
      <w:r w:rsidR="005F26A5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 xml:space="preserve">f a tool of efficiency index </w:t>
      </w:r>
      <w:r w:rsidR="004F6743">
        <w:rPr>
          <w:rFonts w:ascii="Arial" w:hAnsi="Arial" w:cs="Arial"/>
          <w:sz w:val="20"/>
        </w:rPr>
        <w:t xml:space="preserve">in Indigenous </w:t>
      </w:r>
      <w:r w:rsidR="005F26A5">
        <w:rPr>
          <w:rFonts w:ascii="Arial" w:hAnsi="Arial" w:cs="Arial"/>
          <w:sz w:val="20"/>
        </w:rPr>
        <w:t>f</w:t>
      </w:r>
      <w:r w:rsidR="004F6743">
        <w:rPr>
          <w:rFonts w:ascii="Arial" w:hAnsi="Arial" w:cs="Arial"/>
          <w:sz w:val="20"/>
        </w:rPr>
        <w:t>unding</w:t>
      </w:r>
      <w:r w:rsidR="005F26A5">
        <w:rPr>
          <w:rFonts w:ascii="Arial" w:hAnsi="Arial" w:cs="Arial"/>
          <w:sz w:val="20"/>
        </w:rPr>
        <w:t xml:space="preserve"> which could be a key component of the National Indigenous Evaluation Strategy.</w:t>
      </w:r>
    </w:p>
    <w:p w14:paraId="7D3951B6" w14:textId="77777777" w:rsidR="005F26A5" w:rsidRPr="005F26A5" w:rsidRDefault="005F26A5" w:rsidP="005F26A5">
      <w:pPr>
        <w:rPr>
          <w:rFonts w:ascii="Arial" w:hAnsi="Arial" w:cs="Arial"/>
          <w:sz w:val="20"/>
        </w:rPr>
      </w:pPr>
    </w:p>
    <w:p w14:paraId="12258429" w14:textId="0A0801E9" w:rsidR="004F6743" w:rsidRPr="00AA7602" w:rsidRDefault="004F6743" w:rsidP="004652D0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It will lead to better targeting of services and enable </w:t>
      </w:r>
      <w:r w:rsidR="00B07FC9">
        <w:rPr>
          <w:rFonts w:ascii="Arial" w:hAnsi="Arial" w:cs="Arial"/>
          <w:sz w:val="20"/>
        </w:rPr>
        <w:t xml:space="preserve">a </w:t>
      </w:r>
      <w:r w:rsidR="005F26A5">
        <w:rPr>
          <w:rFonts w:ascii="Arial" w:hAnsi="Arial" w:cs="Arial"/>
          <w:sz w:val="20"/>
        </w:rPr>
        <w:t>holistic,</w:t>
      </w:r>
      <w:r w:rsidR="00B07FC9">
        <w:rPr>
          <w:rFonts w:ascii="Arial" w:hAnsi="Arial" w:cs="Arial"/>
          <w:sz w:val="20"/>
        </w:rPr>
        <w:t xml:space="preserve"> inter-sectorial </w:t>
      </w:r>
      <w:r w:rsidR="0081236D">
        <w:rPr>
          <w:rFonts w:ascii="Arial" w:hAnsi="Arial" w:cs="Arial"/>
          <w:sz w:val="20"/>
        </w:rPr>
        <w:t>evaluation framework to be developed by pulling together disparate program evaluation</w:t>
      </w:r>
      <w:r w:rsidR="00A72EA0">
        <w:rPr>
          <w:rFonts w:ascii="Arial" w:hAnsi="Arial" w:cs="Arial"/>
          <w:sz w:val="20"/>
        </w:rPr>
        <w:t xml:space="preserve"> findings. </w:t>
      </w:r>
    </w:p>
    <w:p w14:paraId="33C692C0" w14:textId="77777777" w:rsidR="00292824" w:rsidRDefault="00292824" w:rsidP="00A661D8">
      <w:pPr>
        <w:rPr>
          <w:rFonts w:ascii="Arial" w:hAnsi="Arial" w:cs="Arial"/>
          <w:b/>
          <w:bCs/>
          <w:sz w:val="20"/>
        </w:rPr>
      </w:pPr>
    </w:p>
    <w:p w14:paraId="73EB6A51" w14:textId="5B1E203B" w:rsidR="00BE3995" w:rsidRDefault="00BE3995" w:rsidP="00A661D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Co-designing place based, and community led initiatives:</w:t>
      </w:r>
    </w:p>
    <w:p w14:paraId="2DC752B3" w14:textId="52BC59A5" w:rsidR="00861928" w:rsidRDefault="00861928" w:rsidP="00A661D8">
      <w:pPr>
        <w:rPr>
          <w:rFonts w:ascii="Arial" w:hAnsi="Arial" w:cs="Arial"/>
          <w:b/>
          <w:bCs/>
          <w:sz w:val="20"/>
        </w:rPr>
      </w:pPr>
    </w:p>
    <w:p w14:paraId="0B143673" w14:textId="2DE98658" w:rsidR="00F65BD8" w:rsidRDefault="003859FC" w:rsidP="00A41AFE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Given that</w:t>
      </w:r>
      <w:r w:rsidR="00861928" w:rsidRPr="00A41AFE">
        <w:rPr>
          <w:rFonts w:ascii="Arial" w:hAnsi="Arial" w:cs="Arial"/>
          <w:sz w:val="20"/>
        </w:rPr>
        <w:t xml:space="preserve"> State and Commonwealth Governments are committed to place-based community led funding initiatives</w:t>
      </w:r>
      <w:r w:rsidR="008363CF">
        <w:rPr>
          <w:rFonts w:ascii="Arial" w:hAnsi="Arial" w:cs="Arial"/>
          <w:sz w:val="20"/>
        </w:rPr>
        <w:t xml:space="preserve"> the following should be considered in the development of an Indigenous Evaluation Strat</w:t>
      </w:r>
      <w:r w:rsidR="00C119B0">
        <w:rPr>
          <w:rFonts w:ascii="Arial" w:hAnsi="Arial" w:cs="Arial"/>
          <w:sz w:val="20"/>
        </w:rPr>
        <w:t>egy:</w:t>
      </w:r>
      <w:r w:rsidR="00861928" w:rsidRPr="00A41AFE">
        <w:rPr>
          <w:rFonts w:ascii="Arial" w:hAnsi="Arial" w:cs="Arial"/>
          <w:sz w:val="20"/>
        </w:rPr>
        <w:t xml:space="preserve"> </w:t>
      </w:r>
    </w:p>
    <w:p w14:paraId="1865C8FE" w14:textId="77777777" w:rsidR="00A0565D" w:rsidRPr="00A41AFE" w:rsidRDefault="00A0565D" w:rsidP="00A0565D">
      <w:pPr>
        <w:pStyle w:val="ListParagraph"/>
        <w:ind w:left="720"/>
        <w:rPr>
          <w:rFonts w:ascii="Arial" w:hAnsi="Arial" w:cs="Arial"/>
          <w:sz w:val="20"/>
        </w:rPr>
      </w:pPr>
    </w:p>
    <w:p w14:paraId="4DF65640" w14:textId="7BC07BAE" w:rsidR="00F65BD8" w:rsidRPr="00A41AFE" w:rsidRDefault="00861928" w:rsidP="00A41AFE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A41AFE">
        <w:rPr>
          <w:rFonts w:ascii="Arial" w:hAnsi="Arial" w:cs="Arial"/>
          <w:sz w:val="20"/>
        </w:rPr>
        <w:t xml:space="preserve">The National Indigenous Evaluation Strategy must require regular </w:t>
      </w:r>
      <w:r w:rsidR="00917BA3" w:rsidRPr="00A41AFE">
        <w:rPr>
          <w:rFonts w:ascii="Arial" w:hAnsi="Arial" w:cs="Arial"/>
          <w:sz w:val="20"/>
        </w:rPr>
        <w:t xml:space="preserve">input at the strategic and local level </w:t>
      </w:r>
      <w:r w:rsidR="00B13F2A" w:rsidRPr="00A41AFE">
        <w:rPr>
          <w:rFonts w:ascii="Arial" w:hAnsi="Arial" w:cs="Arial"/>
          <w:sz w:val="20"/>
        </w:rPr>
        <w:t>f</w:t>
      </w:r>
      <w:r w:rsidR="00A41AFE" w:rsidRPr="00A41AFE">
        <w:rPr>
          <w:rFonts w:ascii="Arial" w:hAnsi="Arial" w:cs="Arial"/>
          <w:sz w:val="20"/>
        </w:rPr>
        <w:t>rom</w:t>
      </w:r>
      <w:r w:rsidR="00B13F2A" w:rsidRPr="00A41AFE">
        <w:rPr>
          <w:rFonts w:ascii="Arial" w:hAnsi="Arial" w:cs="Arial"/>
          <w:sz w:val="20"/>
        </w:rPr>
        <w:t xml:space="preserve"> Indigenous community members. This could be the development of an evaluation reference group that informs the </w:t>
      </w:r>
      <w:r w:rsidR="00403F57" w:rsidRPr="00A41AFE">
        <w:rPr>
          <w:rFonts w:ascii="Arial" w:hAnsi="Arial" w:cs="Arial"/>
          <w:sz w:val="20"/>
        </w:rPr>
        <w:t xml:space="preserve">strategy. </w:t>
      </w:r>
    </w:p>
    <w:p w14:paraId="0848EFFA" w14:textId="77777777" w:rsidR="00F65BD8" w:rsidRPr="00A23102" w:rsidRDefault="00F65BD8" w:rsidP="00A41AFE">
      <w:pPr>
        <w:rPr>
          <w:rFonts w:ascii="Arial" w:hAnsi="Arial" w:cs="Arial"/>
          <w:sz w:val="20"/>
        </w:rPr>
      </w:pPr>
    </w:p>
    <w:p w14:paraId="1EC7E6C2" w14:textId="29907DD2" w:rsidR="00861928" w:rsidRDefault="00F65BD8" w:rsidP="00A41AFE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A41AFE">
        <w:rPr>
          <w:rFonts w:ascii="Arial" w:hAnsi="Arial" w:cs="Arial"/>
          <w:sz w:val="20"/>
        </w:rPr>
        <w:t>S</w:t>
      </w:r>
      <w:r w:rsidR="00403F57" w:rsidRPr="00A41AFE">
        <w:rPr>
          <w:rFonts w:ascii="Arial" w:hAnsi="Arial" w:cs="Arial"/>
          <w:sz w:val="20"/>
        </w:rPr>
        <w:t xml:space="preserve">trengthening the </w:t>
      </w:r>
      <w:r w:rsidR="00A23102" w:rsidRPr="00A41AFE">
        <w:rPr>
          <w:rFonts w:ascii="Arial" w:hAnsi="Arial" w:cs="Arial"/>
          <w:sz w:val="20"/>
        </w:rPr>
        <w:t>role</w:t>
      </w:r>
      <w:r w:rsidR="00403F57" w:rsidRPr="00A41AFE">
        <w:rPr>
          <w:rFonts w:ascii="Arial" w:hAnsi="Arial" w:cs="Arial"/>
          <w:sz w:val="20"/>
        </w:rPr>
        <w:t xml:space="preserve"> </w:t>
      </w:r>
      <w:r w:rsidR="00B2128A">
        <w:rPr>
          <w:rFonts w:ascii="Arial" w:hAnsi="Arial" w:cs="Arial"/>
          <w:sz w:val="20"/>
        </w:rPr>
        <w:t xml:space="preserve">of </w:t>
      </w:r>
      <w:r w:rsidR="00403F57" w:rsidRPr="00A41AFE">
        <w:rPr>
          <w:rFonts w:ascii="Arial" w:hAnsi="Arial" w:cs="Arial"/>
          <w:sz w:val="20"/>
        </w:rPr>
        <w:t xml:space="preserve">the Empowered Communities network can play in assessing new </w:t>
      </w:r>
      <w:r w:rsidRPr="00A41AFE">
        <w:rPr>
          <w:rFonts w:ascii="Arial" w:hAnsi="Arial" w:cs="Arial"/>
          <w:sz w:val="20"/>
        </w:rPr>
        <w:t>funding applications</w:t>
      </w:r>
      <w:r w:rsidR="00B8667B" w:rsidRPr="00A41AFE">
        <w:rPr>
          <w:rFonts w:ascii="Arial" w:hAnsi="Arial" w:cs="Arial"/>
          <w:sz w:val="20"/>
        </w:rPr>
        <w:t xml:space="preserve"> </w:t>
      </w:r>
      <w:r w:rsidR="002D7810">
        <w:rPr>
          <w:rFonts w:ascii="Arial" w:hAnsi="Arial" w:cs="Arial"/>
          <w:sz w:val="20"/>
        </w:rPr>
        <w:t>to</w:t>
      </w:r>
      <w:r w:rsidR="00B8667B" w:rsidRPr="00A41AFE">
        <w:rPr>
          <w:rFonts w:ascii="Arial" w:hAnsi="Arial" w:cs="Arial"/>
          <w:sz w:val="20"/>
        </w:rPr>
        <w:t xml:space="preserve"> ensur</w:t>
      </w:r>
      <w:r w:rsidR="002D7810">
        <w:rPr>
          <w:rFonts w:ascii="Arial" w:hAnsi="Arial" w:cs="Arial"/>
          <w:sz w:val="20"/>
        </w:rPr>
        <w:t>e</w:t>
      </w:r>
      <w:r w:rsidR="00B8667B" w:rsidRPr="00A41AFE">
        <w:rPr>
          <w:rFonts w:ascii="Arial" w:hAnsi="Arial" w:cs="Arial"/>
          <w:sz w:val="20"/>
        </w:rPr>
        <w:t xml:space="preserve"> </w:t>
      </w:r>
      <w:r w:rsidR="00A23102" w:rsidRPr="00A41AFE">
        <w:rPr>
          <w:rFonts w:ascii="Arial" w:hAnsi="Arial" w:cs="Arial"/>
          <w:sz w:val="20"/>
        </w:rPr>
        <w:t>a</w:t>
      </w:r>
      <w:r w:rsidR="00B8667B" w:rsidRPr="00A41AFE">
        <w:rPr>
          <w:rFonts w:ascii="Arial" w:hAnsi="Arial" w:cs="Arial"/>
          <w:sz w:val="20"/>
        </w:rPr>
        <w:t xml:space="preserve"> culture of evaluation </w:t>
      </w:r>
      <w:r w:rsidR="00A23102" w:rsidRPr="00A41AFE">
        <w:rPr>
          <w:rFonts w:ascii="Arial" w:hAnsi="Arial" w:cs="Arial"/>
          <w:sz w:val="20"/>
        </w:rPr>
        <w:t>becomes embedded in new funding initiatives.</w:t>
      </w:r>
    </w:p>
    <w:p w14:paraId="23348BDA" w14:textId="77777777" w:rsidR="00416B83" w:rsidRPr="00416B83" w:rsidRDefault="00416B83" w:rsidP="00416B83">
      <w:pPr>
        <w:pStyle w:val="ListParagraph"/>
        <w:rPr>
          <w:rFonts w:ascii="Arial" w:hAnsi="Arial" w:cs="Arial"/>
          <w:sz w:val="20"/>
        </w:rPr>
      </w:pPr>
    </w:p>
    <w:p w14:paraId="250F005D" w14:textId="77777777" w:rsidR="002D3AF3" w:rsidRDefault="00416B83" w:rsidP="00A41AFE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Part of the co-design process must have provision</w:t>
      </w:r>
      <w:r w:rsidR="00372D44">
        <w:rPr>
          <w:rFonts w:ascii="Arial" w:hAnsi="Arial" w:cs="Arial"/>
          <w:sz w:val="20"/>
        </w:rPr>
        <w:t xml:space="preserve"> for agreed principles and methodologies for undertaking evaluation.</w:t>
      </w:r>
    </w:p>
    <w:p w14:paraId="4B8DBF95" w14:textId="77777777" w:rsidR="002D3AF3" w:rsidRPr="002D3AF3" w:rsidRDefault="002D3AF3" w:rsidP="002D3AF3">
      <w:pPr>
        <w:pStyle w:val="ListParagraph"/>
        <w:rPr>
          <w:rFonts w:ascii="Arial" w:hAnsi="Arial" w:cs="Arial"/>
          <w:sz w:val="20"/>
        </w:rPr>
      </w:pPr>
    </w:p>
    <w:p w14:paraId="52CCAD1D" w14:textId="5C49FC1A" w:rsidR="00B023B4" w:rsidRPr="00C119B0" w:rsidRDefault="002D3AF3" w:rsidP="00A661D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</w:rPr>
      </w:pPr>
      <w:r w:rsidRPr="00B023B4">
        <w:rPr>
          <w:rFonts w:ascii="Arial" w:hAnsi="Arial" w:cs="Arial"/>
          <w:sz w:val="20"/>
        </w:rPr>
        <w:t xml:space="preserve">Independent evaluators must meet criteria relating to </w:t>
      </w:r>
      <w:r w:rsidR="000137B3" w:rsidRPr="00B023B4">
        <w:rPr>
          <w:rFonts w:ascii="Arial" w:hAnsi="Arial" w:cs="Arial"/>
          <w:sz w:val="20"/>
        </w:rPr>
        <w:t xml:space="preserve">Indigenous engagement and </w:t>
      </w:r>
      <w:r w:rsidR="000137B3" w:rsidRPr="00B023B4">
        <w:rPr>
          <w:rFonts w:ascii="Arial" w:hAnsi="Arial" w:cs="Arial"/>
          <w:sz w:val="20"/>
        </w:rPr>
        <w:lastRenderedPageBreak/>
        <w:t xml:space="preserve">understanding. Preference should be given to Indigenous </w:t>
      </w:r>
      <w:r w:rsidR="001850CC" w:rsidRPr="00B023B4">
        <w:rPr>
          <w:rFonts w:ascii="Arial" w:hAnsi="Arial" w:cs="Arial"/>
          <w:sz w:val="20"/>
        </w:rPr>
        <w:t>Evaluators.</w:t>
      </w:r>
      <w:r w:rsidR="000137B3" w:rsidRPr="00B023B4">
        <w:rPr>
          <w:rFonts w:ascii="Arial" w:hAnsi="Arial" w:cs="Arial"/>
          <w:sz w:val="20"/>
        </w:rPr>
        <w:t xml:space="preserve"> </w:t>
      </w:r>
    </w:p>
    <w:p w14:paraId="0584A2E0" w14:textId="77777777" w:rsidR="00C119B0" w:rsidRPr="00C119B0" w:rsidRDefault="00C119B0" w:rsidP="00C119B0">
      <w:pPr>
        <w:pStyle w:val="ListParagraph"/>
        <w:rPr>
          <w:rFonts w:ascii="Arial" w:hAnsi="Arial" w:cs="Arial"/>
          <w:b/>
          <w:bCs/>
          <w:sz w:val="20"/>
        </w:rPr>
      </w:pPr>
    </w:p>
    <w:p w14:paraId="75847606" w14:textId="0FBCB5F5" w:rsidR="007821F0" w:rsidRPr="00B023B4" w:rsidRDefault="007821F0" w:rsidP="00A661D8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B023B4">
        <w:rPr>
          <w:rFonts w:ascii="Arial" w:hAnsi="Arial" w:cs="Arial"/>
          <w:sz w:val="20"/>
        </w:rPr>
        <w:t xml:space="preserve">Expressions of interest and funding applications must </w:t>
      </w:r>
      <w:r w:rsidR="00A81C62" w:rsidRPr="00B023B4">
        <w:rPr>
          <w:rFonts w:ascii="Arial" w:hAnsi="Arial" w:cs="Arial"/>
          <w:sz w:val="20"/>
        </w:rPr>
        <w:t xml:space="preserve">add an </w:t>
      </w:r>
      <w:r w:rsidR="000F289B" w:rsidRPr="00B023B4">
        <w:rPr>
          <w:rFonts w:ascii="Arial" w:hAnsi="Arial" w:cs="Arial"/>
          <w:sz w:val="20"/>
        </w:rPr>
        <w:t>evaluation criterion</w:t>
      </w:r>
      <w:r w:rsidR="00A81C62" w:rsidRPr="00B023B4">
        <w:rPr>
          <w:rFonts w:ascii="Arial" w:hAnsi="Arial" w:cs="Arial"/>
          <w:sz w:val="20"/>
        </w:rPr>
        <w:t xml:space="preserve"> that panel assessors can provide </w:t>
      </w:r>
      <w:r w:rsidR="000F289B" w:rsidRPr="00B023B4">
        <w:rPr>
          <w:rFonts w:ascii="Arial" w:hAnsi="Arial" w:cs="Arial"/>
          <w:sz w:val="20"/>
        </w:rPr>
        <w:t xml:space="preserve">a rating on. All panel members need to be trained in </w:t>
      </w:r>
      <w:r w:rsidR="00797D20">
        <w:rPr>
          <w:rFonts w:ascii="Arial" w:hAnsi="Arial" w:cs="Arial"/>
          <w:sz w:val="20"/>
        </w:rPr>
        <w:t>e</w:t>
      </w:r>
      <w:r w:rsidR="00416B83" w:rsidRPr="00B023B4">
        <w:rPr>
          <w:rFonts w:ascii="Arial" w:hAnsi="Arial" w:cs="Arial"/>
          <w:sz w:val="20"/>
        </w:rPr>
        <w:t xml:space="preserve">valuation as a minimum in participating in the </w:t>
      </w:r>
      <w:r w:rsidR="00B023B4" w:rsidRPr="00B023B4">
        <w:rPr>
          <w:rFonts w:ascii="Arial" w:hAnsi="Arial" w:cs="Arial"/>
          <w:sz w:val="20"/>
        </w:rPr>
        <w:t>decision-making</w:t>
      </w:r>
      <w:r w:rsidR="00416B83" w:rsidRPr="00B023B4">
        <w:rPr>
          <w:rFonts w:ascii="Arial" w:hAnsi="Arial" w:cs="Arial"/>
          <w:sz w:val="20"/>
        </w:rPr>
        <w:t xml:space="preserve"> process.</w:t>
      </w:r>
    </w:p>
    <w:p w14:paraId="5B894B59" w14:textId="417CA839" w:rsidR="00BE3995" w:rsidRDefault="00BE3995" w:rsidP="00A661D8">
      <w:pPr>
        <w:rPr>
          <w:rFonts w:ascii="Arial" w:hAnsi="Arial" w:cs="Arial"/>
          <w:b/>
          <w:bCs/>
          <w:sz w:val="20"/>
        </w:rPr>
      </w:pPr>
    </w:p>
    <w:p w14:paraId="453340D4" w14:textId="390CA780" w:rsidR="00BE3995" w:rsidRDefault="00BE3995" w:rsidP="00A661D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Re-thinking the contract management process</w:t>
      </w:r>
      <w:r w:rsidR="00B64C51">
        <w:rPr>
          <w:rFonts w:ascii="Arial" w:hAnsi="Arial" w:cs="Arial"/>
          <w:b/>
          <w:bCs/>
          <w:sz w:val="20"/>
        </w:rPr>
        <w:t>:</w:t>
      </w:r>
    </w:p>
    <w:p w14:paraId="7CFEBE30" w14:textId="50051493" w:rsidR="00B64C51" w:rsidRDefault="00B64C51" w:rsidP="00A661D8">
      <w:pPr>
        <w:rPr>
          <w:rFonts w:ascii="Arial" w:hAnsi="Arial" w:cs="Arial"/>
          <w:b/>
          <w:bCs/>
          <w:sz w:val="20"/>
        </w:rPr>
      </w:pPr>
    </w:p>
    <w:p w14:paraId="0442D39D" w14:textId="5F23AC13" w:rsidR="00966557" w:rsidRDefault="00D139EC" w:rsidP="00D41A41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Locally developed evaluation </w:t>
      </w:r>
      <w:r w:rsidR="001056CA">
        <w:rPr>
          <w:rFonts w:ascii="Arial" w:hAnsi="Arial" w:cs="Arial"/>
          <w:sz w:val="20"/>
        </w:rPr>
        <w:t>strategies</w:t>
      </w:r>
      <w:r w:rsidR="00F55EED">
        <w:rPr>
          <w:rFonts w:ascii="Arial" w:hAnsi="Arial" w:cs="Arial"/>
          <w:sz w:val="20"/>
        </w:rPr>
        <w:t xml:space="preserve"> </w:t>
      </w:r>
      <w:r w:rsidR="00AC318E">
        <w:rPr>
          <w:rFonts w:ascii="Arial" w:hAnsi="Arial" w:cs="Arial"/>
          <w:sz w:val="20"/>
        </w:rPr>
        <w:t xml:space="preserve">driven by key community </w:t>
      </w:r>
      <w:r w:rsidR="00932D55">
        <w:rPr>
          <w:rFonts w:ascii="Arial" w:hAnsi="Arial" w:cs="Arial"/>
          <w:sz w:val="20"/>
        </w:rPr>
        <w:t xml:space="preserve">representatives who know the community needs and aspiration should be involved in service level evaluation at every step </w:t>
      </w:r>
      <w:r w:rsidR="00966557">
        <w:rPr>
          <w:rFonts w:ascii="Arial" w:hAnsi="Arial" w:cs="Arial"/>
          <w:sz w:val="20"/>
        </w:rPr>
        <w:t>of the contracting process.</w:t>
      </w:r>
    </w:p>
    <w:p w14:paraId="1F3CEDCC" w14:textId="77777777" w:rsidR="00416BD6" w:rsidRDefault="00416BD6" w:rsidP="00416BD6">
      <w:pPr>
        <w:pStyle w:val="ListParagraph"/>
        <w:ind w:left="720"/>
        <w:rPr>
          <w:rFonts w:ascii="Arial" w:hAnsi="Arial" w:cs="Arial"/>
          <w:sz w:val="20"/>
        </w:rPr>
      </w:pPr>
    </w:p>
    <w:p w14:paraId="4C8BD705" w14:textId="676B6A0D" w:rsidR="001056CA" w:rsidRDefault="00966557" w:rsidP="00D41A41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Evaluators should come</w:t>
      </w:r>
      <w:r w:rsidR="00DF51D2">
        <w:rPr>
          <w:rFonts w:ascii="Arial" w:hAnsi="Arial" w:cs="Arial"/>
          <w:sz w:val="20"/>
        </w:rPr>
        <w:t xml:space="preserve"> from</w:t>
      </w:r>
      <w:r>
        <w:rPr>
          <w:rFonts w:ascii="Arial" w:hAnsi="Arial" w:cs="Arial"/>
          <w:sz w:val="20"/>
        </w:rPr>
        <w:t xml:space="preserve"> the community where the services </w:t>
      </w:r>
      <w:r w:rsidR="00416BD6">
        <w:rPr>
          <w:rFonts w:ascii="Arial" w:hAnsi="Arial" w:cs="Arial"/>
          <w:sz w:val="20"/>
        </w:rPr>
        <w:t>are being delivered</w:t>
      </w:r>
      <w:r w:rsidR="00E804E1">
        <w:rPr>
          <w:rFonts w:ascii="Arial" w:hAnsi="Arial" w:cs="Arial"/>
          <w:sz w:val="20"/>
        </w:rPr>
        <w:t xml:space="preserve"> or at least be strategic partners</w:t>
      </w:r>
      <w:r w:rsidR="00416BD6">
        <w:rPr>
          <w:rFonts w:ascii="Arial" w:hAnsi="Arial" w:cs="Arial"/>
          <w:sz w:val="20"/>
        </w:rPr>
        <w:t>.</w:t>
      </w:r>
      <w:r w:rsidR="00D139EC">
        <w:rPr>
          <w:rFonts w:ascii="Arial" w:hAnsi="Arial" w:cs="Arial"/>
          <w:sz w:val="20"/>
        </w:rPr>
        <w:t xml:space="preserve"> </w:t>
      </w:r>
    </w:p>
    <w:p w14:paraId="372D81DB" w14:textId="77777777" w:rsidR="001056CA" w:rsidRDefault="001056CA" w:rsidP="001056CA">
      <w:pPr>
        <w:pStyle w:val="ListParagraph"/>
        <w:ind w:left="720"/>
        <w:rPr>
          <w:rFonts w:ascii="Arial" w:hAnsi="Arial" w:cs="Arial"/>
          <w:sz w:val="20"/>
        </w:rPr>
      </w:pPr>
    </w:p>
    <w:p w14:paraId="6DF322FE" w14:textId="2123CD89" w:rsidR="00B64C51" w:rsidRDefault="000657A7" w:rsidP="00D41A41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D41A41">
        <w:rPr>
          <w:rFonts w:ascii="Arial" w:hAnsi="Arial" w:cs="Arial"/>
          <w:sz w:val="20"/>
        </w:rPr>
        <w:t>Programmatic k</w:t>
      </w:r>
      <w:r w:rsidR="00B64C51" w:rsidRPr="00D41A41">
        <w:rPr>
          <w:rFonts w:ascii="Arial" w:hAnsi="Arial" w:cs="Arial"/>
          <w:sz w:val="20"/>
        </w:rPr>
        <w:t xml:space="preserve">ey </w:t>
      </w:r>
      <w:r w:rsidRPr="00D41A41">
        <w:rPr>
          <w:rFonts w:ascii="Arial" w:hAnsi="Arial" w:cs="Arial"/>
          <w:sz w:val="20"/>
        </w:rPr>
        <w:t>p</w:t>
      </w:r>
      <w:r w:rsidR="00B64C51" w:rsidRPr="00D41A41">
        <w:rPr>
          <w:rFonts w:ascii="Arial" w:hAnsi="Arial" w:cs="Arial"/>
          <w:sz w:val="20"/>
        </w:rPr>
        <w:t xml:space="preserve">erformance </w:t>
      </w:r>
      <w:r w:rsidRPr="00D41A41">
        <w:rPr>
          <w:rFonts w:ascii="Arial" w:hAnsi="Arial" w:cs="Arial"/>
          <w:sz w:val="20"/>
        </w:rPr>
        <w:t>i</w:t>
      </w:r>
      <w:r w:rsidR="00B64C51" w:rsidRPr="00D41A41">
        <w:rPr>
          <w:rFonts w:ascii="Arial" w:hAnsi="Arial" w:cs="Arial"/>
          <w:sz w:val="20"/>
        </w:rPr>
        <w:t>ndicators</w:t>
      </w:r>
      <w:r w:rsidR="009E2183">
        <w:rPr>
          <w:rFonts w:ascii="Arial" w:hAnsi="Arial" w:cs="Arial"/>
          <w:sz w:val="20"/>
        </w:rPr>
        <w:t>, project evaluation methods</w:t>
      </w:r>
      <w:r w:rsidR="00B64C51" w:rsidRPr="00D41A41">
        <w:rPr>
          <w:rFonts w:ascii="Arial" w:hAnsi="Arial" w:cs="Arial"/>
          <w:sz w:val="20"/>
        </w:rPr>
        <w:t xml:space="preserve"> should be linked </w:t>
      </w:r>
      <w:r w:rsidR="00D41A41" w:rsidRPr="00D41A41">
        <w:rPr>
          <w:rFonts w:ascii="Arial" w:hAnsi="Arial" w:cs="Arial"/>
          <w:sz w:val="20"/>
        </w:rPr>
        <w:t>to policy</w:t>
      </w:r>
      <w:r w:rsidRPr="00D41A41">
        <w:rPr>
          <w:rFonts w:ascii="Arial" w:hAnsi="Arial" w:cs="Arial"/>
          <w:sz w:val="20"/>
        </w:rPr>
        <w:t xml:space="preserve"> goals</w:t>
      </w:r>
      <w:r w:rsidR="009E2183">
        <w:rPr>
          <w:rFonts w:ascii="Arial" w:hAnsi="Arial" w:cs="Arial"/>
          <w:sz w:val="20"/>
        </w:rPr>
        <w:t>.</w:t>
      </w:r>
      <w:r w:rsidR="00C0301B">
        <w:rPr>
          <w:rFonts w:ascii="Arial" w:hAnsi="Arial" w:cs="Arial"/>
          <w:sz w:val="20"/>
        </w:rPr>
        <w:t xml:space="preserve"> It is not good enough to measure </w:t>
      </w:r>
      <w:r w:rsidR="00E53435">
        <w:rPr>
          <w:rFonts w:ascii="Arial" w:hAnsi="Arial" w:cs="Arial"/>
          <w:sz w:val="20"/>
        </w:rPr>
        <w:t>performance</w:t>
      </w:r>
      <w:r w:rsidR="00C0301B">
        <w:rPr>
          <w:rFonts w:ascii="Arial" w:hAnsi="Arial" w:cs="Arial"/>
          <w:sz w:val="20"/>
        </w:rPr>
        <w:t xml:space="preserve"> based on </w:t>
      </w:r>
      <w:r w:rsidR="00E53435">
        <w:rPr>
          <w:rFonts w:ascii="Arial" w:hAnsi="Arial" w:cs="Arial"/>
          <w:sz w:val="20"/>
        </w:rPr>
        <w:t>numbers</w:t>
      </w:r>
      <w:r w:rsidR="00C0301B">
        <w:rPr>
          <w:rFonts w:ascii="Arial" w:hAnsi="Arial" w:cs="Arial"/>
          <w:sz w:val="20"/>
        </w:rPr>
        <w:t xml:space="preserve"> of partic</w:t>
      </w:r>
      <w:r w:rsidR="00E53435">
        <w:rPr>
          <w:rFonts w:ascii="Arial" w:hAnsi="Arial" w:cs="Arial"/>
          <w:sz w:val="20"/>
        </w:rPr>
        <w:t>i</w:t>
      </w:r>
      <w:r w:rsidR="00C0301B">
        <w:rPr>
          <w:rFonts w:ascii="Arial" w:hAnsi="Arial" w:cs="Arial"/>
          <w:sz w:val="20"/>
        </w:rPr>
        <w:t xml:space="preserve">pants, </w:t>
      </w:r>
      <w:r w:rsidR="00E53435">
        <w:rPr>
          <w:rFonts w:ascii="Arial" w:hAnsi="Arial" w:cs="Arial"/>
          <w:sz w:val="20"/>
        </w:rPr>
        <w:t>frequency</w:t>
      </w:r>
      <w:r w:rsidR="00C0301B">
        <w:rPr>
          <w:rFonts w:ascii="Arial" w:hAnsi="Arial" w:cs="Arial"/>
          <w:sz w:val="20"/>
        </w:rPr>
        <w:t xml:space="preserve"> of activities</w:t>
      </w:r>
      <w:r w:rsidR="00DF51D2">
        <w:rPr>
          <w:rFonts w:ascii="Arial" w:hAnsi="Arial" w:cs="Arial"/>
          <w:sz w:val="20"/>
        </w:rPr>
        <w:t xml:space="preserve"> etc.</w:t>
      </w:r>
      <w:r w:rsidR="00C0301B">
        <w:rPr>
          <w:rFonts w:ascii="Arial" w:hAnsi="Arial" w:cs="Arial"/>
          <w:sz w:val="20"/>
        </w:rPr>
        <w:t xml:space="preserve"> We must</w:t>
      </w:r>
      <w:r w:rsidR="00E53435">
        <w:rPr>
          <w:rFonts w:ascii="Arial" w:hAnsi="Arial" w:cs="Arial"/>
          <w:sz w:val="20"/>
        </w:rPr>
        <w:t xml:space="preserve"> measure the impact of programs in the </w:t>
      </w:r>
      <w:r w:rsidR="00DF51D2">
        <w:rPr>
          <w:rFonts w:ascii="Arial" w:hAnsi="Arial" w:cs="Arial"/>
          <w:sz w:val="20"/>
        </w:rPr>
        <w:t>long-term</w:t>
      </w:r>
      <w:r w:rsidR="00E53435">
        <w:rPr>
          <w:rFonts w:ascii="Arial" w:hAnsi="Arial" w:cs="Arial"/>
          <w:sz w:val="20"/>
        </w:rPr>
        <w:t xml:space="preserve"> benefit of people for whom we are providing services. </w:t>
      </w:r>
    </w:p>
    <w:p w14:paraId="466F50BA" w14:textId="77777777" w:rsidR="006F3B9D" w:rsidRDefault="006F3B9D" w:rsidP="006F3B9D">
      <w:pPr>
        <w:pStyle w:val="ListParagraph"/>
        <w:ind w:left="720"/>
        <w:rPr>
          <w:rFonts w:ascii="Arial" w:hAnsi="Arial" w:cs="Arial"/>
          <w:sz w:val="20"/>
        </w:rPr>
      </w:pPr>
    </w:p>
    <w:p w14:paraId="0E4243C9" w14:textId="10792AF2" w:rsidR="008F01B1" w:rsidRDefault="00517F18" w:rsidP="00D41A41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Service Providers bidding for Government Business must demonstrate</w:t>
      </w:r>
      <w:r w:rsidR="008F01B1">
        <w:rPr>
          <w:rFonts w:ascii="Arial" w:hAnsi="Arial" w:cs="Arial"/>
          <w:sz w:val="20"/>
        </w:rPr>
        <w:t xml:space="preserve"> ho</w:t>
      </w:r>
      <w:r w:rsidR="00B75DC9">
        <w:rPr>
          <w:rFonts w:ascii="Arial" w:hAnsi="Arial" w:cs="Arial"/>
          <w:sz w:val="20"/>
        </w:rPr>
        <w:t>w</w:t>
      </w:r>
      <w:r w:rsidR="008F01B1">
        <w:rPr>
          <w:rFonts w:ascii="Arial" w:hAnsi="Arial" w:cs="Arial"/>
          <w:sz w:val="20"/>
        </w:rPr>
        <w:t xml:space="preserve"> they have co-designed their evaluation process with their local community prior to being awarded a contract.</w:t>
      </w:r>
    </w:p>
    <w:p w14:paraId="46FBB675" w14:textId="77777777" w:rsidR="006F3B9D" w:rsidRPr="006F3B9D" w:rsidRDefault="006F3B9D" w:rsidP="006F3B9D">
      <w:pPr>
        <w:pStyle w:val="ListParagraph"/>
        <w:rPr>
          <w:rFonts w:ascii="Arial" w:hAnsi="Arial" w:cs="Arial"/>
          <w:sz w:val="20"/>
        </w:rPr>
      </w:pPr>
    </w:p>
    <w:p w14:paraId="5DD60D18" w14:textId="15B3BAB9" w:rsidR="000E418A" w:rsidRDefault="00E25B48" w:rsidP="00D41A41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Monitoring</w:t>
      </w:r>
      <w:r w:rsidR="00B942C8">
        <w:rPr>
          <w:rFonts w:ascii="Arial" w:hAnsi="Arial" w:cs="Arial"/>
          <w:sz w:val="20"/>
        </w:rPr>
        <w:t xml:space="preserve"> and evaluation</w:t>
      </w:r>
      <w:r>
        <w:rPr>
          <w:rFonts w:ascii="Arial" w:hAnsi="Arial" w:cs="Arial"/>
          <w:sz w:val="20"/>
        </w:rPr>
        <w:t xml:space="preserve"> of service performance </w:t>
      </w:r>
      <w:r w:rsidR="00304AC8">
        <w:rPr>
          <w:rFonts w:ascii="Arial" w:hAnsi="Arial" w:cs="Arial"/>
          <w:sz w:val="20"/>
        </w:rPr>
        <w:t>reports by</w:t>
      </w:r>
      <w:r w:rsidR="00B942C8">
        <w:rPr>
          <w:rFonts w:ascii="Arial" w:hAnsi="Arial" w:cs="Arial"/>
          <w:sz w:val="20"/>
        </w:rPr>
        <w:t xml:space="preserve"> Government must link directly to a National Indigenous Framework</w:t>
      </w:r>
      <w:r w:rsidR="00517F1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and lead to actio</w:t>
      </w:r>
      <w:r w:rsidR="000E418A">
        <w:rPr>
          <w:rFonts w:ascii="Arial" w:hAnsi="Arial" w:cs="Arial"/>
          <w:sz w:val="20"/>
        </w:rPr>
        <w:t>ns and improved performance strategies.</w:t>
      </w:r>
      <w:r w:rsidR="00ED02B0">
        <w:rPr>
          <w:rFonts w:ascii="Arial" w:hAnsi="Arial" w:cs="Arial"/>
          <w:sz w:val="20"/>
        </w:rPr>
        <w:t xml:space="preserve"> It must </w:t>
      </w:r>
      <w:r w:rsidR="00D03A1C">
        <w:rPr>
          <w:rFonts w:ascii="Arial" w:hAnsi="Arial" w:cs="Arial"/>
          <w:sz w:val="20"/>
        </w:rPr>
        <w:t xml:space="preserve">address underperformance in a timely and definitive </w:t>
      </w:r>
      <w:r w:rsidR="00A477D7">
        <w:rPr>
          <w:rFonts w:ascii="Arial" w:hAnsi="Arial" w:cs="Arial"/>
          <w:sz w:val="20"/>
        </w:rPr>
        <w:t>manner to reduce the wastage of resources on failing programs.</w:t>
      </w:r>
    </w:p>
    <w:p w14:paraId="08A453AB" w14:textId="77777777" w:rsidR="00304AC8" w:rsidRPr="00304AC8" w:rsidRDefault="00304AC8" w:rsidP="00304AC8">
      <w:pPr>
        <w:pStyle w:val="ListParagraph"/>
        <w:rPr>
          <w:rFonts w:ascii="Arial" w:hAnsi="Arial" w:cs="Arial"/>
          <w:sz w:val="20"/>
        </w:rPr>
      </w:pPr>
    </w:p>
    <w:p w14:paraId="76F108F2" w14:textId="7DDE2C63" w:rsidR="00505CB5" w:rsidRDefault="000E418A" w:rsidP="00D41A41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National Indigenous </w:t>
      </w:r>
      <w:r w:rsidR="00505CB5">
        <w:rPr>
          <w:rFonts w:ascii="Arial" w:hAnsi="Arial" w:cs="Arial"/>
          <w:sz w:val="20"/>
        </w:rPr>
        <w:t>Evaluation</w:t>
      </w:r>
      <w:r>
        <w:rPr>
          <w:rFonts w:ascii="Arial" w:hAnsi="Arial" w:cs="Arial"/>
          <w:sz w:val="20"/>
        </w:rPr>
        <w:t xml:space="preserve"> </w:t>
      </w:r>
      <w:r w:rsidR="00505CB5">
        <w:rPr>
          <w:rFonts w:ascii="Arial" w:hAnsi="Arial" w:cs="Arial"/>
          <w:sz w:val="20"/>
        </w:rPr>
        <w:t>Strategy</w:t>
      </w:r>
      <w:r>
        <w:rPr>
          <w:rFonts w:ascii="Arial" w:hAnsi="Arial" w:cs="Arial"/>
          <w:sz w:val="20"/>
        </w:rPr>
        <w:t xml:space="preserve"> must provide an obligation for </w:t>
      </w:r>
      <w:r w:rsidR="00505CB5">
        <w:rPr>
          <w:rFonts w:ascii="Arial" w:hAnsi="Arial" w:cs="Arial"/>
          <w:sz w:val="20"/>
        </w:rPr>
        <w:t>reporting good and bad performance</w:t>
      </w:r>
      <w:r w:rsidR="00430B39">
        <w:rPr>
          <w:rFonts w:ascii="Arial" w:hAnsi="Arial" w:cs="Arial"/>
          <w:sz w:val="20"/>
        </w:rPr>
        <w:t xml:space="preserve"> to enable its agility </w:t>
      </w:r>
      <w:r w:rsidR="00863C5C">
        <w:rPr>
          <w:rFonts w:ascii="Arial" w:hAnsi="Arial" w:cs="Arial"/>
          <w:sz w:val="20"/>
        </w:rPr>
        <w:t>and avoid same old funding for funding sake.</w:t>
      </w:r>
    </w:p>
    <w:p w14:paraId="2B8A02C0" w14:textId="77777777" w:rsidR="00304AC8" w:rsidRPr="00304AC8" w:rsidRDefault="00304AC8" w:rsidP="00304AC8">
      <w:pPr>
        <w:rPr>
          <w:rFonts w:ascii="Arial" w:hAnsi="Arial" w:cs="Arial"/>
          <w:sz w:val="20"/>
        </w:rPr>
      </w:pPr>
    </w:p>
    <w:p w14:paraId="7F3DCDD8" w14:textId="4B54E1ED" w:rsidR="00D41A41" w:rsidRDefault="00505CB5" w:rsidP="00D41A41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National Indigenous Evaluation Strategy must allow for program </w:t>
      </w:r>
      <w:r w:rsidR="00261181">
        <w:rPr>
          <w:rFonts w:ascii="Arial" w:hAnsi="Arial" w:cs="Arial"/>
          <w:sz w:val="20"/>
        </w:rPr>
        <w:t xml:space="preserve">cessation or </w:t>
      </w:r>
      <w:r>
        <w:rPr>
          <w:rFonts w:ascii="Arial" w:hAnsi="Arial" w:cs="Arial"/>
          <w:sz w:val="20"/>
        </w:rPr>
        <w:t>changes where these are proving ineffective.</w:t>
      </w:r>
      <w:r w:rsidR="000E418A">
        <w:rPr>
          <w:rFonts w:ascii="Arial" w:hAnsi="Arial" w:cs="Arial"/>
          <w:sz w:val="20"/>
        </w:rPr>
        <w:t xml:space="preserve"> </w:t>
      </w:r>
      <w:r w:rsidR="00D41A41">
        <w:rPr>
          <w:rFonts w:ascii="Arial" w:hAnsi="Arial" w:cs="Arial"/>
          <w:sz w:val="20"/>
        </w:rPr>
        <w:t xml:space="preserve"> </w:t>
      </w:r>
    </w:p>
    <w:p w14:paraId="2EADD4F3" w14:textId="77777777" w:rsidR="005374DB" w:rsidRPr="005374DB" w:rsidRDefault="005374DB" w:rsidP="005374DB">
      <w:pPr>
        <w:pStyle w:val="ListParagraph"/>
        <w:rPr>
          <w:rFonts w:ascii="Arial" w:hAnsi="Arial" w:cs="Arial"/>
          <w:sz w:val="20"/>
        </w:rPr>
      </w:pPr>
    </w:p>
    <w:p w14:paraId="7E26B9AB" w14:textId="0FA8DFD5" w:rsidR="005374DB" w:rsidRDefault="005374DB" w:rsidP="00D41A41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Resourcing </w:t>
      </w:r>
      <w:r w:rsidR="00B7597C">
        <w:rPr>
          <w:rFonts w:ascii="Arial" w:hAnsi="Arial" w:cs="Arial"/>
          <w:sz w:val="20"/>
        </w:rPr>
        <w:t>additional funding to allow for evaluation.</w:t>
      </w:r>
    </w:p>
    <w:p w14:paraId="2C441C54" w14:textId="77777777" w:rsidR="00B7597C" w:rsidRPr="00B7597C" w:rsidRDefault="00B7597C" w:rsidP="00B7597C">
      <w:pPr>
        <w:pStyle w:val="ListParagraph"/>
        <w:rPr>
          <w:rFonts w:ascii="Arial" w:hAnsi="Arial" w:cs="Arial"/>
          <w:sz w:val="20"/>
        </w:rPr>
      </w:pPr>
    </w:p>
    <w:p w14:paraId="1C8EC5B9" w14:textId="52B0D910" w:rsidR="00B7597C" w:rsidRDefault="00B7597C" w:rsidP="00D41A41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Effective strategies</w:t>
      </w:r>
      <w:r w:rsidR="002A63DE">
        <w:rPr>
          <w:rFonts w:ascii="Arial" w:hAnsi="Arial" w:cs="Arial"/>
          <w:sz w:val="20"/>
        </w:rPr>
        <w:t xml:space="preserve"> must be developed </w:t>
      </w:r>
      <w:r>
        <w:rPr>
          <w:rFonts w:ascii="Arial" w:hAnsi="Arial" w:cs="Arial"/>
          <w:sz w:val="20"/>
        </w:rPr>
        <w:t>to share evaluation information.</w:t>
      </w:r>
    </w:p>
    <w:p w14:paraId="3514B2FD" w14:textId="77777777" w:rsidR="00127972" w:rsidRPr="00127972" w:rsidRDefault="00127972" w:rsidP="00127972">
      <w:pPr>
        <w:pStyle w:val="ListParagraph"/>
        <w:rPr>
          <w:rFonts w:ascii="Arial" w:hAnsi="Arial" w:cs="Arial"/>
          <w:sz w:val="20"/>
        </w:rPr>
      </w:pPr>
    </w:p>
    <w:p w14:paraId="5EC0F4D4" w14:textId="095FCBBD" w:rsidR="00887498" w:rsidRDefault="00F55EED" w:rsidP="00A661D8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Evaluation p</w:t>
      </w:r>
      <w:r w:rsidR="00127972" w:rsidRPr="006D22C2">
        <w:rPr>
          <w:rFonts w:ascii="Arial" w:hAnsi="Arial" w:cs="Arial"/>
          <w:sz w:val="20"/>
        </w:rPr>
        <w:t xml:space="preserve">riorities should be set in the key areas of education, employment and </w:t>
      </w:r>
      <w:r w:rsidR="00242420" w:rsidRPr="006D22C2">
        <w:rPr>
          <w:rFonts w:ascii="Arial" w:hAnsi="Arial" w:cs="Arial"/>
          <w:sz w:val="20"/>
        </w:rPr>
        <w:t>suicide prevention.</w:t>
      </w:r>
    </w:p>
    <w:p w14:paraId="1816E6CB" w14:textId="77777777" w:rsidR="00543111" w:rsidRPr="00543111" w:rsidRDefault="00543111" w:rsidP="00543111">
      <w:pPr>
        <w:pStyle w:val="ListParagraph"/>
        <w:rPr>
          <w:rFonts w:ascii="Arial" w:hAnsi="Arial" w:cs="Arial"/>
          <w:sz w:val="20"/>
        </w:rPr>
      </w:pPr>
    </w:p>
    <w:p w14:paraId="67AF89A8" w14:textId="5082897D" w:rsidR="00887498" w:rsidRDefault="00543111" w:rsidP="00A661D8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614853">
        <w:rPr>
          <w:rFonts w:ascii="Arial" w:hAnsi="Arial" w:cs="Arial"/>
          <w:sz w:val="20"/>
        </w:rPr>
        <w:t>Every evaluation conducted should be supported by a</w:t>
      </w:r>
      <w:r w:rsidR="00614853" w:rsidRPr="00614853">
        <w:rPr>
          <w:rFonts w:ascii="Arial" w:hAnsi="Arial" w:cs="Arial"/>
          <w:sz w:val="20"/>
        </w:rPr>
        <w:t>n Indigenous</w:t>
      </w:r>
      <w:r w:rsidRPr="00614853">
        <w:rPr>
          <w:rFonts w:ascii="Arial" w:hAnsi="Arial" w:cs="Arial"/>
          <w:sz w:val="20"/>
        </w:rPr>
        <w:t xml:space="preserve"> Cultural A</w:t>
      </w:r>
      <w:r w:rsidR="00614853" w:rsidRPr="00614853">
        <w:rPr>
          <w:rFonts w:ascii="Arial" w:hAnsi="Arial" w:cs="Arial"/>
          <w:sz w:val="20"/>
        </w:rPr>
        <w:t>dviser.</w:t>
      </w:r>
    </w:p>
    <w:p w14:paraId="72C035E0" w14:textId="77777777" w:rsidR="005A4ACF" w:rsidRPr="005A4ACF" w:rsidRDefault="005A4ACF" w:rsidP="005A4ACF">
      <w:pPr>
        <w:pStyle w:val="ListParagraph"/>
        <w:rPr>
          <w:rFonts w:ascii="Arial" w:hAnsi="Arial" w:cs="Arial"/>
          <w:sz w:val="20"/>
        </w:rPr>
      </w:pPr>
    </w:p>
    <w:p w14:paraId="3AE15D2C" w14:textId="02A75C1F" w:rsidR="005A4ACF" w:rsidRPr="00614853" w:rsidRDefault="005A4ACF" w:rsidP="00A661D8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Training for service providers, program leaders and policy development leaders is critical to embed an effective </w:t>
      </w:r>
      <w:r w:rsidR="00FB1F42">
        <w:rPr>
          <w:rFonts w:ascii="Arial" w:hAnsi="Arial" w:cs="Arial"/>
          <w:sz w:val="20"/>
        </w:rPr>
        <w:t>Indigenous Evaluation Strategy at all levels.</w:t>
      </w:r>
      <w:r w:rsidR="001D7001">
        <w:rPr>
          <w:rFonts w:ascii="Arial" w:hAnsi="Arial" w:cs="Arial"/>
          <w:sz w:val="20"/>
        </w:rPr>
        <w:t xml:space="preserve"> Training must be comprehensive and ongoing and ensure solid learning </w:t>
      </w:r>
      <w:r w:rsidR="00E570B9">
        <w:rPr>
          <w:rFonts w:ascii="Arial" w:hAnsi="Arial" w:cs="Arial"/>
          <w:sz w:val="20"/>
        </w:rPr>
        <w:t xml:space="preserve">in the principles and application of rigorous evaluation. </w:t>
      </w:r>
    </w:p>
    <w:p w14:paraId="5440D875" w14:textId="77777777" w:rsidR="00887498" w:rsidRPr="00CA26B5" w:rsidRDefault="00887498" w:rsidP="00A661D8">
      <w:pPr>
        <w:rPr>
          <w:rFonts w:ascii="Arial" w:hAnsi="Arial" w:cs="Arial"/>
          <w:sz w:val="20"/>
        </w:rPr>
      </w:pPr>
    </w:p>
    <w:p w14:paraId="56BCE5F5" w14:textId="2B6BB3FE" w:rsidR="00887498" w:rsidRDefault="00887498" w:rsidP="00A661D8">
      <w:pPr>
        <w:rPr>
          <w:rFonts w:ascii="Arial" w:hAnsi="Arial" w:cs="Arial"/>
          <w:sz w:val="20"/>
        </w:rPr>
      </w:pPr>
    </w:p>
    <w:p w14:paraId="5DE4E3A0" w14:textId="6AD05291" w:rsidR="00D32DBF" w:rsidRDefault="00D32DBF" w:rsidP="00A661D8">
      <w:pPr>
        <w:rPr>
          <w:rFonts w:ascii="Arial" w:hAnsi="Arial" w:cs="Arial"/>
          <w:sz w:val="20"/>
        </w:rPr>
      </w:pPr>
    </w:p>
    <w:p w14:paraId="54FC634F" w14:textId="717AB76C" w:rsidR="009B7BC8" w:rsidRDefault="009B7BC8" w:rsidP="00A661D8">
      <w:pPr>
        <w:rPr>
          <w:rFonts w:ascii="Arial" w:hAnsi="Arial" w:cs="Arial"/>
          <w:sz w:val="20"/>
        </w:rPr>
      </w:pPr>
    </w:p>
    <w:p w14:paraId="0BDB8F64" w14:textId="77777777" w:rsidR="009B7BC8" w:rsidRDefault="009B7BC8" w:rsidP="00A661D8">
      <w:pPr>
        <w:rPr>
          <w:rFonts w:ascii="Arial" w:hAnsi="Arial" w:cs="Arial"/>
          <w:sz w:val="20"/>
        </w:rPr>
      </w:pPr>
    </w:p>
    <w:p w14:paraId="00B8D154" w14:textId="4D4334AB" w:rsidR="00D32DBF" w:rsidRDefault="00D32DBF" w:rsidP="00A661D8">
      <w:pPr>
        <w:rPr>
          <w:rFonts w:ascii="Arial" w:hAnsi="Arial" w:cs="Arial"/>
          <w:sz w:val="20"/>
        </w:rPr>
      </w:pPr>
    </w:p>
    <w:p w14:paraId="264863F5" w14:textId="422F7928" w:rsidR="00D32DBF" w:rsidRDefault="00D32DBF" w:rsidP="00A661D8">
      <w:pPr>
        <w:rPr>
          <w:rFonts w:ascii="Arial" w:hAnsi="Arial" w:cs="Arial"/>
          <w:sz w:val="20"/>
        </w:rPr>
      </w:pPr>
    </w:p>
    <w:p w14:paraId="3247D47D" w14:textId="08AF9AE7" w:rsidR="00D32DBF" w:rsidRDefault="00D32DBF" w:rsidP="00A661D8">
      <w:pPr>
        <w:rPr>
          <w:rFonts w:ascii="Arial" w:hAnsi="Arial" w:cs="Arial"/>
          <w:sz w:val="20"/>
        </w:rPr>
      </w:pPr>
    </w:p>
    <w:p w14:paraId="53D63B13" w14:textId="5CA539B8" w:rsidR="00D32DBF" w:rsidRDefault="00D32DBF" w:rsidP="00A661D8">
      <w:pPr>
        <w:rPr>
          <w:rFonts w:ascii="Arial" w:hAnsi="Arial" w:cs="Arial"/>
          <w:sz w:val="20"/>
        </w:rPr>
      </w:pPr>
    </w:p>
    <w:p w14:paraId="49A41E50" w14:textId="382BAE11" w:rsidR="00D32DBF" w:rsidRDefault="00D32DBF" w:rsidP="00A661D8">
      <w:pPr>
        <w:rPr>
          <w:rFonts w:ascii="Arial" w:hAnsi="Arial" w:cs="Arial"/>
          <w:sz w:val="20"/>
        </w:rPr>
      </w:pPr>
    </w:p>
    <w:p w14:paraId="7EC19531" w14:textId="638582E4" w:rsidR="00D32DBF" w:rsidRDefault="00D32DBF" w:rsidP="00A661D8">
      <w:pPr>
        <w:rPr>
          <w:rFonts w:ascii="Arial" w:hAnsi="Arial" w:cs="Arial"/>
          <w:sz w:val="20"/>
        </w:rPr>
      </w:pPr>
    </w:p>
    <w:p w14:paraId="13FB5C0B" w14:textId="77777777" w:rsidR="00D32DBF" w:rsidRPr="00CA26B5" w:rsidRDefault="00D32DBF" w:rsidP="00A661D8">
      <w:pPr>
        <w:rPr>
          <w:rFonts w:ascii="Arial" w:hAnsi="Arial" w:cs="Arial"/>
          <w:sz w:val="20"/>
        </w:rPr>
      </w:pPr>
    </w:p>
    <w:p w14:paraId="27CEBF99" w14:textId="58D6637E" w:rsidR="00887498" w:rsidRPr="00D32DBF" w:rsidRDefault="00E570B9" w:rsidP="00A661D8">
      <w:pPr>
        <w:rPr>
          <w:rFonts w:ascii="Arial" w:hAnsi="Arial" w:cs="Arial"/>
          <w:b/>
          <w:bCs/>
          <w:sz w:val="20"/>
        </w:rPr>
      </w:pPr>
      <w:r w:rsidRPr="00D32DBF">
        <w:rPr>
          <w:rFonts w:ascii="Arial" w:hAnsi="Arial" w:cs="Arial"/>
          <w:b/>
          <w:bCs/>
          <w:sz w:val="20"/>
        </w:rPr>
        <w:t>CONCLUSION:</w:t>
      </w:r>
    </w:p>
    <w:p w14:paraId="41991105" w14:textId="77777777" w:rsidR="00887498" w:rsidRPr="00CA26B5" w:rsidRDefault="00887498" w:rsidP="00A661D8">
      <w:pPr>
        <w:rPr>
          <w:rFonts w:ascii="Arial" w:hAnsi="Arial" w:cs="Arial"/>
          <w:sz w:val="20"/>
        </w:rPr>
      </w:pPr>
    </w:p>
    <w:p w14:paraId="282ECEC0" w14:textId="42EFD134" w:rsidR="00887498" w:rsidRDefault="00D32DBF" w:rsidP="00A661D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An effective Indigenous </w:t>
      </w:r>
      <w:r w:rsidR="002D695B">
        <w:rPr>
          <w:rFonts w:ascii="Arial" w:hAnsi="Arial" w:cs="Arial"/>
          <w:sz w:val="20"/>
        </w:rPr>
        <w:t>Evaluation Strategy will be a key component in ensuring that investment in Indigenous Affairs is demonstrably effective, good value for money and open and transparent.</w:t>
      </w:r>
    </w:p>
    <w:p w14:paraId="0539A2AB" w14:textId="5E08806F" w:rsidR="002D695B" w:rsidRDefault="002D695B" w:rsidP="00A661D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It goes hand in hand with </w:t>
      </w:r>
      <w:r w:rsidR="00E328F2">
        <w:rPr>
          <w:rFonts w:ascii="Arial" w:hAnsi="Arial" w:cs="Arial"/>
          <w:sz w:val="20"/>
        </w:rPr>
        <w:t>a more visible funding landscape which allows the broader community to measure, analyze and understand what works and what is not working in our efforts to Close the Gap.</w:t>
      </w:r>
    </w:p>
    <w:p w14:paraId="68998435" w14:textId="77777777" w:rsidR="00F90092" w:rsidRDefault="00F90092" w:rsidP="00A661D8">
      <w:pPr>
        <w:rPr>
          <w:rFonts w:ascii="Arial" w:hAnsi="Arial" w:cs="Arial"/>
          <w:sz w:val="20"/>
        </w:rPr>
      </w:pPr>
    </w:p>
    <w:p w14:paraId="0EE1F55E" w14:textId="2E044C10" w:rsidR="002D695B" w:rsidRPr="00CA26B5" w:rsidRDefault="00B548E8" w:rsidP="00A661D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We need to link evaluation and performance measure </w:t>
      </w:r>
      <w:r w:rsidR="00A60149">
        <w:rPr>
          <w:rFonts w:ascii="Arial" w:hAnsi="Arial" w:cs="Arial"/>
          <w:sz w:val="20"/>
        </w:rPr>
        <w:t xml:space="preserve">to policy and ensure we are all held account for the part we can play in Creating Parity for and with Indigenous Australians. </w:t>
      </w:r>
      <w:r w:rsidR="00F828B1">
        <w:rPr>
          <w:rFonts w:ascii="Arial" w:hAnsi="Arial" w:cs="Arial"/>
          <w:sz w:val="20"/>
        </w:rPr>
        <w:t xml:space="preserve">We need a clearer picture so that </w:t>
      </w:r>
      <w:r w:rsidR="00EF7A74">
        <w:rPr>
          <w:rFonts w:ascii="Arial" w:hAnsi="Arial" w:cs="Arial"/>
          <w:sz w:val="20"/>
        </w:rPr>
        <w:t xml:space="preserve">we can be confident that our investment in </w:t>
      </w:r>
      <w:r w:rsidR="00293A76">
        <w:rPr>
          <w:rFonts w:ascii="Arial" w:hAnsi="Arial" w:cs="Arial"/>
          <w:sz w:val="20"/>
        </w:rPr>
        <w:t>Indigenous</w:t>
      </w:r>
      <w:r w:rsidR="00EF7A74">
        <w:rPr>
          <w:rFonts w:ascii="Arial" w:hAnsi="Arial" w:cs="Arial"/>
          <w:sz w:val="20"/>
        </w:rPr>
        <w:t xml:space="preserve"> Affairs </w:t>
      </w:r>
      <w:r w:rsidR="00743A85">
        <w:rPr>
          <w:rFonts w:ascii="Arial" w:hAnsi="Arial" w:cs="Arial"/>
          <w:sz w:val="20"/>
        </w:rPr>
        <w:t xml:space="preserve">represents value for money and leads to </w:t>
      </w:r>
      <w:r w:rsidR="005203ED">
        <w:rPr>
          <w:rFonts w:ascii="Arial" w:hAnsi="Arial" w:cs="Arial"/>
          <w:sz w:val="20"/>
        </w:rPr>
        <w:t>real outcomes in employment and education.</w:t>
      </w:r>
    </w:p>
    <w:p w14:paraId="26BE5EBD" w14:textId="77777777" w:rsidR="00887498" w:rsidRPr="00CA26B5" w:rsidRDefault="00887498" w:rsidP="00A661D8">
      <w:pPr>
        <w:rPr>
          <w:rFonts w:ascii="Arial" w:hAnsi="Arial" w:cs="Arial"/>
          <w:sz w:val="20"/>
        </w:rPr>
      </w:pPr>
    </w:p>
    <w:p w14:paraId="70453AF8" w14:textId="77777777" w:rsidR="00887498" w:rsidRPr="00CA26B5" w:rsidRDefault="00887498" w:rsidP="00A661D8">
      <w:pPr>
        <w:rPr>
          <w:rFonts w:ascii="Arial" w:hAnsi="Arial" w:cs="Arial"/>
          <w:sz w:val="20"/>
        </w:rPr>
      </w:pPr>
    </w:p>
    <w:p w14:paraId="2AF432C8" w14:textId="77777777" w:rsidR="00887498" w:rsidRPr="00CA26B5" w:rsidRDefault="00887498" w:rsidP="00A661D8">
      <w:pPr>
        <w:rPr>
          <w:rFonts w:ascii="Arial" w:hAnsi="Arial" w:cs="Arial"/>
          <w:sz w:val="20"/>
        </w:rPr>
      </w:pPr>
    </w:p>
    <w:p w14:paraId="754CF1B4" w14:textId="77777777" w:rsidR="00887498" w:rsidRPr="00CA26B5" w:rsidRDefault="00887498" w:rsidP="00A661D8">
      <w:pPr>
        <w:rPr>
          <w:rFonts w:ascii="Arial" w:hAnsi="Arial" w:cs="Arial"/>
          <w:sz w:val="20"/>
        </w:rPr>
      </w:pPr>
    </w:p>
    <w:p w14:paraId="23E1786F" w14:textId="77777777" w:rsidR="00887498" w:rsidRPr="00CA26B5" w:rsidRDefault="00887498" w:rsidP="00A661D8">
      <w:pPr>
        <w:rPr>
          <w:rFonts w:ascii="Arial" w:hAnsi="Arial" w:cs="Arial"/>
          <w:sz w:val="20"/>
        </w:rPr>
      </w:pPr>
    </w:p>
    <w:p w14:paraId="1BD5FF7C" w14:textId="77777777" w:rsidR="00887498" w:rsidRPr="00CA26B5" w:rsidRDefault="00887498" w:rsidP="00A661D8">
      <w:pPr>
        <w:rPr>
          <w:rFonts w:ascii="Arial" w:hAnsi="Arial" w:cs="Arial"/>
          <w:sz w:val="20"/>
        </w:rPr>
      </w:pPr>
    </w:p>
    <w:p w14:paraId="7BB7049F" w14:textId="77777777" w:rsidR="00887498" w:rsidRPr="00CA26B5" w:rsidRDefault="00887498" w:rsidP="00A661D8">
      <w:pPr>
        <w:rPr>
          <w:rFonts w:ascii="Arial" w:hAnsi="Arial" w:cs="Arial"/>
          <w:sz w:val="20"/>
        </w:rPr>
      </w:pPr>
    </w:p>
    <w:p w14:paraId="37393A07" w14:textId="77777777" w:rsidR="00887498" w:rsidRPr="00CA26B5" w:rsidRDefault="00887498" w:rsidP="00A661D8">
      <w:pPr>
        <w:rPr>
          <w:rFonts w:ascii="Arial" w:hAnsi="Arial" w:cs="Arial"/>
          <w:sz w:val="20"/>
        </w:rPr>
      </w:pPr>
    </w:p>
    <w:p w14:paraId="2973F889" w14:textId="77777777" w:rsidR="00887498" w:rsidRPr="00CA26B5" w:rsidRDefault="00887498" w:rsidP="00A661D8">
      <w:pPr>
        <w:rPr>
          <w:rFonts w:ascii="Arial" w:hAnsi="Arial" w:cs="Arial"/>
          <w:sz w:val="20"/>
        </w:rPr>
      </w:pPr>
    </w:p>
    <w:p w14:paraId="61125903" w14:textId="77777777" w:rsidR="00887498" w:rsidRPr="00CA26B5" w:rsidRDefault="00887498" w:rsidP="00A661D8">
      <w:pPr>
        <w:rPr>
          <w:rFonts w:ascii="Arial" w:hAnsi="Arial" w:cs="Arial"/>
          <w:sz w:val="20"/>
        </w:rPr>
      </w:pPr>
    </w:p>
    <w:p w14:paraId="17EDBF9A" w14:textId="77777777" w:rsidR="00887498" w:rsidRPr="00CA26B5" w:rsidRDefault="00887498" w:rsidP="00A661D8">
      <w:pPr>
        <w:rPr>
          <w:rFonts w:ascii="Arial" w:hAnsi="Arial" w:cs="Arial"/>
          <w:sz w:val="20"/>
        </w:rPr>
      </w:pPr>
    </w:p>
    <w:p w14:paraId="16DC45EC" w14:textId="77777777" w:rsidR="00887498" w:rsidRPr="00CA26B5" w:rsidRDefault="00887498" w:rsidP="00A661D8">
      <w:pPr>
        <w:rPr>
          <w:rFonts w:ascii="Arial" w:hAnsi="Arial" w:cs="Arial"/>
          <w:sz w:val="20"/>
        </w:rPr>
      </w:pPr>
    </w:p>
    <w:p w14:paraId="1B733372" w14:textId="77777777" w:rsidR="00887498" w:rsidRPr="00CA26B5" w:rsidRDefault="00887498" w:rsidP="00A661D8">
      <w:pPr>
        <w:rPr>
          <w:rFonts w:ascii="Arial" w:hAnsi="Arial" w:cs="Arial"/>
          <w:sz w:val="20"/>
        </w:rPr>
      </w:pPr>
    </w:p>
    <w:sectPr w:rsidR="00887498" w:rsidRPr="00CA26B5" w:rsidSect="00A661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3402" w:right="1440" w:bottom="1701" w:left="1440" w:header="595" w:footer="174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1E59CE" w14:textId="77777777" w:rsidR="00C30AB8" w:rsidRDefault="00C30AB8" w:rsidP="00887498">
      <w:r>
        <w:separator/>
      </w:r>
    </w:p>
  </w:endnote>
  <w:endnote w:type="continuationSeparator" w:id="0">
    <w:p w14:paraId="2E4612FF" w14:textId="77777777" w:rsidR="00C30AB8" w:rsidRDefault="00C30AB8" w:rsidP="00887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651CF" w14:textId="77777777" w:rsidR="00725406" w:rsidRDefault="007254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B33C6" w14:textId="77777777" w:rsidR="00725406" w:rsidRDefault="007254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5A0F2" w14:textId="77777777" w:rsidR="00725406" w:rsidRDefault="007254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E9E559" w14:textId="77777777" w:rsidR="00C30AB8" w:rsidRDefault="00C30AB8" w:rsidP="00887498">
      <w:r>
        <w:separator/>
      </w:r>
    </w:p>
  </w:footnote>
  <w:footnote w:type="continuationSeparator" w:id="0">
    <w:p w14:paraId="7B886060" w14:textId="77777777" w:rsidR="00C30AB8" w:rsidRDefault="00C30AB8" w:rsidP="00887498">
      <w:r>
        <w:continuationSeparator/>
      </w:r>
    </w:p>
  </w:footnote>
  <w:footnote w:id="1">
    <w:p w14:paraId="072BA38E" w14:textId="46B66969" w:rsidR="00F37AE1" w:rsidRPr="006C595A" w:rsidRDefault="00F37AE1">
      <w:pPr>
        <w:pStyle w:val="FootnoteText"/>
        <w:rPr>
          <w:rFonts w:ascii="Arial" w:hAnsi="Arial" w:cs="Arial"/>
        </w:rPr>
      </w:pPr>
      <w:r w:rsidRPr="006C595A">
        <w:rPr>
          <w:rStyle w:val="FootnoteReference"/>
          <w:rFonts w:ascii="Arial" w:hAnsi="Arial" w:cs="Arial"/>
        </w:rPr>
        <w:footnoteRef/>
      </w:r>
      <w:r w:rsidRPr="006C595A">
        <w:rPr>
          <w:rFonts w:ascii="Arial" w:hAnsi="Arial" w:cs="Arial"/>
        </w:rPr>
        <w:t xml:space="preserve"> </w:t>
      </w:r>
      <w:r w:rsidR="00056877" w:rsidRPr="006C595A">
        <w:rPr>
          <w:rFonts w:ascii="Arial" w:hAnsi="Arial" w:cs="Arial"/>
        </w:rPr>
        <w:t xml:space="preserve">The Forrest Review: Creating Parity: 2014; </w:t>
      </w:r>
      <w:proofErr w:type="spellStart"/>
      <w:r w:rsidR="00056877" w:rsidRPr="006C595A">
        <w:rPr>
          <w:rFonts w:ascii="Arial" w:hAnsi="Arial" w:cs="Arial"/>
        </w:rPr>
        <w:t>p</w:t>
      </w:r>
      <w:r w:rsidR="004E0DBA" w:rsidRPr="006C595A">
        <w:rPr>
          <w:rFonts w:ascii="Arial" w:hAnsi="Arial" w:cs="Arial"/>
        </w:rPr>
        <w:t>5</w:t>
      </w:r>
      <w:proofErr w:type="spellEnd"/>
    </w:p>
  </w:footnote>
  <w:footnote w:id="2">
    <w:p w14:paraId="299CDC5E" w14:textId="2F881A3C" w:rsidR="00D927D0" w:rsidRPr="006C595A" w:rsidRDefault="00D927D0">
      <w:pPr>
        <w:pStyle w:val="FootnoteText"/>
        <w:rPr>
          <w:rFonts w:ascii="Arial" w:hAnsi="Arial" w:cs="Arial"/>
        </w:rPr>
      </w:pPr>
      <w:r w:rsidRPr="006C595A">
        <w:rPr>
          <w:rStyle w:val="FootnoteReference"/>
          <w:rFonts w:ascii="Arial" w:hAnsi="Arial" w:cs="Arial"/>
        </w:rPr>
        <w:footnoteRef/>
      </w:r>
      <w:r w:rsidRPr="006C595A">
        <w:rPr>
          <w:rFonts w:ascii="Arial" w:hAnsi="Arial" w:cs="Arial"/>
        </w:rPr>
        <w:t xml:space="preserve"> </w:t>
      </w:r>
      <w:r w:rsidR="002206DD" w:rsidRPr="006C595A">
        <w:rPr>
          <w:rFonts w:ascii="Arial" w:hAnsi="Arial" w:cs="Arial"/>
        </w:rPr>
        <w:t xml:space="preserve">The Forrest Review op </w:t>
      </w:r>
      <w:proofErr w:type="spellStart"/>
      <w:r w:rsidR="002206DD" w:rsidRPr="006C595A">
        <w:rPr>
          <w:rFonts w:ascii="Arial" w:hAnsi="Arial" w:cs="Arial"/>
        </w:rPr>
        <w:t>cit</w:t>
      </w:r>
      <w:proofErr w:type="spellEnd"/>
      <w:r w:rsidR="002206DD" w:rsidRPr="006C595A">
        <w:rPr>
          <w:rFonts w:ascii="Arial" w:hAnsi="Arial" w:cs="Arial"/>
        </w:rPr>
        <w:t xml:space="preserve">: p </w:t>
      </w:r>
      <w:r w:rsidR="0085322A" w:rsidRPr="006C595A">
        <w:rPr>
          <w:rFonts w:ascii="Arial" w:hAnsi="Arial" w:cs="Arial"/>
        </w:rPr>
        <w:t>5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D6E76" w14:textId="77777777" w:rsidR="00725406" w:rsidRDefault="007254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F8FD3" w14:textId="77777777" w:rsidR="00887498" w:rsidRDefault="0091255C" w:rsidP="00A661D8">
    <w:pPr>
      <w:pStyle w:val="Header"/>
      <w:tabs>
        <w:tab w:val="left" w:pos="1276"/>
      </w:tabs>
    </w:pPr>
    <w:r>
      <w:rPr>
        <w:noProof/>
        <w:lang w:val="en-AU" w:eastAsia="en-AU" w:bidi="ar-SA"/>
      </w:rPr>
      <w:drawing>
        <wp:anchor distT="0" distB="0" distL="114300" distR="114300" simplePos="0" relativeHeight="251658240" behindDoc="1" locked="0" layoutInCell="1" allowOverlap="1" wp14:anchorId="069DB163" wp14:editId="6AAAD8F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4494" cy="10691999"/>
          <wp:effectExtent l="0" t="0" r="508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F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494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7D8F4F" w14:textId="77777777" w:rsidR="00CA26B5" w:rsidRDefault="00CA26B5" w:rsidP="00887498">
    <w:pPr>
      <w:pStyle w:val="Header"/>
      <w:tabs>
        <w:tab w:val="left" w:pos="1418"/>
      </w:tabs>
      <w:ind w:firstLine="1418"/>
    </w:pPr>
  </w:p>
  <w:p w14:paraId="59EF94A0" w14:textId="77777777" w:rsidR="00CA26B5" w:rsidRDefault="00CA26B5" w:rsidP="00887498">
    <w:pPr>
      <w:pStyle w:val="Header"/>
      <w:tabs>
        <w:tab w:val="left" w:pos="1418"/>
      </w:tabs>
      <w:ind w:firstLine="1418"/>
    </w:pPr>
  </w:p>
  <w:p w14:paraId="5725B08A" w14:textId="77777777" w:rsidR="00CA26B5" w:rsidRDefault="00CA26B5" w:rsidP="00887498">
    <w:pPr>
      <w:pStyle w:val="Header"/>
      <w:tabs>
        <w:tab w:val="left" w:pos="1418"/>
      </w:tabs>
      <w:ind w:firstLine="1418"/>
    </w:pPr>
  </w:p>
  <w:p w14:paraId="5BF285FB" w14:textId="77777777" w:rsidR="00CA26B5" w:rsidRDefault="00CA26B5" w:rsidP="00887498">
    <w:pPr>
      <w:pStyle w:val="Header"/>
      <w:tabs>
        <w:tab w:val="left" w:pos="1418"/>
      </w:tabs>
      <w:ind w:firstLine="141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3DDDA9" w14:textId="77777777" w:rsidR="00725406" w:rsidRDefault="007254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35B68"/>
    <w:multiLevelType w:val="hybridMultilevel"/>
    <w:tmpl w:val="B86A43D2"/>
    <w:lvl w:ilvl="0" w:tplc="4418D9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A4A"/>
    <w:rsid w:val="000137B3"/>
    <w:rsid w:val="0001668D"/>
    <w:rsid w:val="000248DD"/>
    <w:rsid w:val="000261B4"/>
    <w:rsid w:val="000327BC"/>
    <w:rsid w:val="00056877"/>
    <w:rsid w:val="000657A7"/>
    <w:rsid w:val="000811FD"/>
    <w:rsid w:val="00082713"/>
    <w:rsid w:val="00091931"/>
    <w:rsid w:val="00092277"/>
    <w:rsid w:val="000937CA"/>
    <w:rsid w:val="000A6F8E"/>
    <w:rsid w:val="000B012A"/>
    <w:rsid w:val="000B2067"/>
    <w:rsid w:val="000B52A5"/>
    <w:rsid w:val="000E0619"/>
    <w:rsid w:val="000E418A"/>
    <w:rsid w:val="000F289B"/>
    <w:rsid w:val="00100032"/>
    <w:rsid w:val="0010073D"/>
    <w:rsid w:val="001056CA"/>
    <w:rsid w:val="00114CA0"/>
    <w:rsid w:val="00121712"/>
    <w:rsid w:val="0012265A"/>
    <w:rsid w:val="00127972"/>
    <w:rsid w:val="00131C21"/>
    <w:rsid w:val="00136BA0"/>
    <w:rsid w:val="001405B0"/>
    <w:rsid w:val="00146D09"/>
    <w:rsid w:val="0015330B"/>
    <w:rsid w:val="00154D95"/>
    <w:rsid w:val="001611B8"/>
    <w:rsid w:val="00165FF5"/>
    <w:rsid w:val="00183665"/>
    <w:rsid w:val="001850CC"/>
    <w:rsid w:val="001918EE"/>
    <w:rsid w:val="00192AFD"/>
    <w:rsid w:val="00193214"/>
    <w:rsid w:val="001B3FCF"/>
    <w:rsid w:val="001B4A7A"/>
    <w:rsid w:val="001D7001"/>
    <w:rsid w:val="001E08DC"/>
    <w:rsid w:val="001E2EFB"/>
    <w:rsid w:val="001F0C02"/>
    <w:rsid w:val="00202593"/>
    <w:rsid w:val="0020409A"/>
    <w:rsid w:val="002050B8"/>
    <w:rsid w:val="00213168"/>
    <w:rsid w:val="002206DD"/>
    <w:rsid w:val="00235F14"/>
    <w:rsid w:val="00242420"/>
    <w:rsid w:val="00247AA8"/>
    <w:rsid w:val="00250A14"/>
    <w:rsid w:val="0025160F"/>
    <w:rsid w:val="002524CF"/>
    <w:rsid w:val="00260298"/>
    <w:rsid w:val="00261181"/>
    <w:rsid w:val="0027177E"/>
    <w:rsid w:val="00292824"/>
    <w:rsid w:val="00293A76"/>
    <w:rsid w:val="00295643"/>
    <w:rsid w:val="002A0F9D"/>
    <w:rsid w:val="002A1807"/>
    <w:rsid w:val="002A63DE"/>
    <w:rsid w:val="002A7C91"/>
    <w:rsid w:val="002B0246"/>
    <w:rsid w:val="002B03BC"/>
    <w:rsid w:val="002B665B"/>
    <w:rsid w:val="002C7918"/>
    <w:rsid w:val="002D16BE"/>
    <w:rsid w:val="002D3AF3"/>
    <w:rsid w:val="002D695B"/>
    <w:rsid w:val="002D7810"/>
    <w:rsid w:val="002E4F5C"/>
    <w:rsid w:val="002E5592"/>
    <w:rsid w:val="002E5C8A"/>
    <w:rsid w:val="002F0F47"/>
    <w:rsid w:val="00304AC8"/>
    <w:rsid w:val="00313DDF"/>
    <w:rsid w:val="00334755"/>
    <w:rsid w:val="00347724"/>
    <w:rsid w:val="00354187"/>
    <w:rsid w:val="00357161"/>
    <w:rsid w:val="00366445"/>
    <w:rsid w:val="003729BB"/>
    <w:rsid w:val="00372D44"/>
    <w:rsid w:val="00374F30"/>
    <w:rsid w:val="003850CD"/>
    <w:rsid w:val="003859FC"/>
    <w:rsid w:val="003864AC"/>
    <w:rsid w:val="00391A3A"/>
    <w:rsid w:val="00391EEA"/>
    <w:rsid w:val="003944E1"/>
    <w:rsid w:val="003A4F3C"/>
    <w:rsid w:val="003B17D3"/>
    <w:rsid w:val="003D647E"/>
    <w:rsid w:val="003E3D76"/>
    <w:rsid w:val="003E5471"/>
    <w:rsid w:val="003E56ED"/>
    <w:rsid w:val="003F49A2"/>
    <w:rsid w:val="00403AC0"/>
    <w:rsid w:val="00403F57"/>
    <w:rsid w:val="00411EA7"/>
    <w:rsid w:val="0041303A"/>
    <w:rsid w:val="0041316B"/>
    <w:rsid w:val="00416B83"/>
    <w:rsid w:val="00416BD6"/>
    <w:rsid w:val="00417C69"/>
    <w:rsid w:val="00430B39"/>
    <w:rsid w:val="0044214F"/>
    <w:rsid w:val="00454791"/>
    <w:rsid w:val="00462D64"/>
    <w:rsid w:val="004652D0"/>
    <w:rsid w:val="00474FA9"/>
    <w:rsid w:val="004811FC"/>
    <w:rsid w:val="00482C59"/>
    <w:rsid w:val="00493E48"/>
    <w:rsid w:val="004B1F55"/>
    <w:rsid w:val="004B76C0"/>
    <w:rsid w:val="004C1814"/>
    <w:rsid w:val="004C1A43"/>
    <w:rsid w:val="004E0BA3"/>
    <w:rsid w:val="004E0DBA"/>
    <w:rsid w:val="004F0E64"/>
    <w:rsid w:val="004F5451"/>
    <w:rsid w:val="004F6743"/>
    <w:rsid w:val="004F6D5A"/>
    <w:rsid w:val="00504A34"/>
    <w:rsid w:val="00505CB5"/>
    <w:rsid w:val="00517F18"/>
    <w:rsid w:val="005203ED"/>
    <w:rsid w:val="0053079B"/>
    <w:rsid w:val="00531FB8"/>
    <w:rsid w:val="00533BCB"/>
    <w:rsid w:val="005374DB"/>
    <w:rsid w:val="00537528"/>
    <w:rsid w:val="00543111"/>
    <w:rsid w:val="005560C8"/>
    <w:rsid w:val="005755A1"/>
    <w:rsid w:val="005940FA"/>
    <w:rsid w:val="0059708E"/>
    <w:rsid w:val="00597814"/>
    <w:rsid w:val="005A3F2C"/>
    <w:rsid w:val="005A4ACF"/>
    <w:rsid w:val="005D788E"/>
    <w:rsid w:val="005F26A5"/>
    <w:rsid w:val="005F58CE"/>
    <w:rsid w:val="00614853"/>
    <w:rsid w:val="0064124F"/>
    <w:rsid w:val="006614E3"/>
    <w:rsid w:val="00671FA3"/>
    <w:rsid w:val="00683AFE"/>
    <w:rsid w:val="006901B7"/>
    <w:rsid w:val="006A2F8E"/>
    <w:rsid w:val="006A78B4"/>
    <w:rsid w:val="006B2BDA"/>
    <w:rsid w:val="006C0669"/>
    <w:rsid w:val="006C2BF5"/>
    <w:rsid w:val="006C595A"/>
    <w:rsid w:val="006D07E4"/>
    <w:rsid w:val="006D22C2"/>
    <w:rsid w:val="006F3B9D"/>
    <w:rsid w:val="006F60F4"/>
    <w:rsid w:val="00725406"/>
    <w:rsid w:val="00732492"/>
    <w:rsid w:val="0074378C"/>
    <w:rsid w:val="00743A85"/>
    <w:rsid w:val="0074643C"/>
    <w:rsid w:val="00754280"/>
    <w:rsid w:val="007560FF"/>
    <w:rsid w:val="00770160"/>
    <w:rsid w:val="007821F0"/>
    <w:rsid w:val="00797D20"/>
    <w:rsid w:val="007A1869"/>
    <w:rsid w:val="007B58C4"/>
    <w:rsid w:val="007D110A"/>
    <w:rsid w:val="007D2C7D"/>
    <w:rsid w:val="007F57AF"/>
    <w:rsid w:val="0081236D"/>
    <w:rsid w:val="00813BCD"/>
    <w:rsid w:val="00814B7E"/>
    <w:rsid w:val="008164F7"/>
    <w:rsid w:val="00826A96"/>
    <w:rsid w:val="00826C93"/>
    <w:rsid w:val="008363CF"/>
    <w:rsid w:val="00840976"/>
    <w:rsid w:val="00841D27"/>
    <w:rsid w:val="0085322A"/>
    <w:rsid w:val="00853675"/>
    <w:rsid w:val="00861928"/>
    <w:rsid w:val="00863C5C"/>
    <w:rsid w:val="00887498"/>
    <w:rsid w:val="008903DE"/>
    <w:rsid w:val="008B1D51"/>
    <w:rsid w:val="008C22A8"/>
    <w:rsid w:val="008D79B4"/>
    <w:rsid w:val="008E0BD3"/>
    <w:rsid w:val="008F01B1"/>
    <w:rsid w:val="008F2CFD"/>
    <w:rsid w:val="00901587"/>
    <w:rsid w:val="00902836"/>
    <w:rsid w:val="0091255C"/>
    <w:rsid w:val="00917BA3"/>
    <w:rsid w:val="009229BE"/>
    <w:rsid w:val="009268BD"/>
    <w:rsid w:val="00932D55"/>
    <w:rsid w:val="009446B5"/>
    <w:rsid w:val="00946006"/>
    <w:rsid w:val="00966557"/>
    <w:rsid w:val="0097165B"/>
    <w:rsid w:val="00986EC7"/>
    <w:rsid w:val="009A13CD"/>
    <w:rsid w:val="009A3BB1"/>
    <w:rsid w:val="009B724D"/>
    <w:rsid w:val="009B7BC8"/>
    <w:rsid w:val="009D4CCB"/>
    <w:rsid w:val="009E2183"/>
    <w:rsid w:val="009E2225"/>
    <w:rsid w:val="009F413F"/>
    <w:rsid w:val="00A0565D"/>
    <w:rsid w:val="00A058BF"/>
    <w:rsid w:val="00A13D8E"/>
    <w:rsid w:val="00A23102"/>
    <w:rsid w:val="00A24595"/>
    <w:rsid w:val="00A2757E"/>
    <w:rsid w:val="00A41AFE"/>
    <w:rsid w:val="00A477D7"/>
    <w:rsid w:val="00A47CED"/>
    <w:rsid w:val="00A51D22"/>
    <w:rsid w:val="00A60149"/>
    <w:rsid w:val="00A654A0"/>
    <w:rsid w:val="00A661D8"/>
    <w:rsid w:val="00A72EA0"/>
    <w:rsid w:val="00A81C62"/>
    <w:rsid w:val="00A93E9D"/>
    <w:rsid w:val="00A94E7B"/>
    <w:rsid w:val="00A958B3"/>
    <w:rsid w:val="00A96350"/>
    <w:rsid w:val="00AA7602"/>
    <w:rsid w:val="00AB6A08"/>
    <w:rsid w:val="00AC318E"/>
    <w:rsid w:val="00AC7109"/>
    <w:rsid w:val="00AF3335"/>
    <w:rsid w:val="00AF7409"/>
    <w:rsid w:val="00B023B4"/>
    <w:rsid w:val="00B07FC9"/>
    <w:rsid w:val="00B13F2A"/>
    <w:rsid w:val="00B21016"/>
    <w:rsid w:val="00B2128A"/>
    <w:rsid w:val="00B369D5"/>
    <w:rsid w:val="00B43BEA"/>
    <w:rsid w:val="00B53786"/>
    <w:rsid w:val="00B548E8"/>
    <w:rsid w:val="00B571FF"/>
    <w:rsid w:val="00B64C51"/>
    <w:rsid w:val="00B71C1B"/>
    <w:rsid w:val="00B7597C"/>
    <w:rsid w:val="00B75DC9"/>
    <w:rsid w:val="00B804A0"/>
    <w:rsid w:val="00B8667B"/>
    <w:rsid w:val="00B86B88"/>
    <w:rsid w:val="00B942C8"/>
    <w:rsid w:val="00BD057E"/>
    <w:rsid w:val="00BD63B9"/>
    <w:rsid w:val="00BE3995"/>
    <w:rsid w:val="00BE4F7D"/>
    <w:rsid w:val="00BE6C3D"/>
    <w:rsid w:val="00BF6439"/>
    <w:rsid w:val="00C0301B"/>
    <w:rsid w:val="00C119B0"/>
    <w:rsid w:val="00C148D6"/>
    <w:rsid w:val="00C25F13"/>
    <w:rsid w:val="00C30AB8"/>
    <w:rsid w:val="00C35C29"/>
    <w:rsid w:val="00C40658"/>
    <w:rsid w:val="00C40B7F"/>
    <w:rsid w:val="00C43689"/>
    <w:rsid w:val="00C44F0D"/>
    <w:rsid w:val="00C45951"/>
    <w:rsid w:val="00C76196"/>
    <w:rsid w:val="00C8265D"/>
    <w:rsid w:val="00C90A9F"/>
    <w:rsid w:val="00C93EE2"/>
    <w:rsid w:val="00CA26B5"/>
    <w:rsid w:val="00CC61C9"/>
    <w:rsid w:val="00CD4031"/>
    <w:rsid w:val="00CE34A8"/>
    <w:rsid w:val="00CE5667"/>
    <w:rsid w:val="00D03A1C"/>
    <w:rsid w:val="00D0689C"/>
    <w:rsid w:val="00D139EC"/>
    <w:rsid w:val="00D14A4A"/>
    <w:rsid w:val="00D30D3E"/>
    <w:rsid w:val="00D32A7A"/>
    <w:rsid w:val="00D32DBF"/>
    <w:rsid w:val="00D34763"/>
    <w:rsid w:val="00D355F6"/>
    <w:rsid w:val="00D41A41"/>
    <w:rsid w:val="00D67AAC"/>
    <w:rsid w:val="00D927D0"/>
    <w:rsid w:val="00DA556C"/>
    <w:rsid w:val="00DB0684"/>
    <w:rsid w:val="00DC4BD9"/>
    <w:rsid w:val="00DD1C7F"/>
    <w:rsid w:val="00DE5449"/>
    <w:rsid w:val="00DE6990"/>
    <w:rsid w:val="00DE7A54"/>
    <w:rsid w:val="00DF40D2"/>
    <w:rsid w:val="00DF51D2"/>
    <w:rsid w:val="00E06DA5"/>
    <w:rsid w:val="00E1525F"/>
    <w:rsid w:val="00E22D45"/>
    <w:rsid w:val="00E258BC"/>
    <w:rsid w:val="00E25B48"/>
    <w:rsid w:val="00E328F2"/>
    <w:rsid w:val="00E36E9B"/>
    <w:rsid w:val="00E53435"/>
    <w:rsid w:val="00E570B9"/>
    <w:rsid w:val="00E77E32"/>
    <w:rsid w:val="00E804E1"/>
    <w:rsid w:val="00E92DF4"/>
    <w:rsid w:val="00ED02B0"/>
    <w:rsid w:val="00EE2CAC"/>
    <w:rsid w:val="00EF006A"/>
    <w:rsid w:val="00EF2723"/>
    <w:rsid w:val="00EF5D59"/>
    <w:rsid w:val="00EF7A74"/>
    <w:rsid w:val="00F026B1"/>
    <w:rsid w:val="00F12DF0"/>
    <w:rsid w:val="00F37AE1"/>
    <w:rsid w:val="00F44902"/>
    <w:rsid w:val="00F55EED"/>
    <w:rsid w:val="00F57054"/>
    <w:rsid w:val="00F61DD9"/>
    <w:rsid w:val="00F65BD8"/>
    <w:rsid w:val="00F67F28"/>
    <w:rsid w:val="00F828B1"/>
    <w:rsid w:val="00F90092"/>
    <w:rsid w:val="00F93E4D"/>
    <w:rsid w:val="00FA15E7"/>
    <w:rsid w:val="00FA1E7E"/>
    <w:rsid w:val="00FA78BF"/>
    <w:rsid w:val="00FB1F42"/>
    <w:rsid w:val="00FB2FA4"/>
    <w:rsid w:val="00FC06FE"/>
    <w:rsid w:val="00FC4F4F"/>
    <w:rsid w:val="00FC6F40"/>
    <w:rsid w:val="00FC7C51"/>
    <w:rsid w:val="00FD7DAB"/>
    <w:rsid w:val="00FE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EF168E2"/>
  <w15:docId w15:val="{C8FF5CF6-9F4E-4CDA-87C3-399B0172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87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498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87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498"/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55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55C"/>
    <w:rPr>
      <w:rFonts w:ascii="Times New Roman" w:eastAsia="Times New Roman" w:hAnsi="Times New Roman" w:cs="Times New Roman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D14A4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14A4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7AE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7AE1"/>
    <w:rPr>
      <w:rFonts w:ascii="Times New Roman" w:eastAsia="Times New Roman" w:hAnsi="Times New Roman" w:cs="Times New Roman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37A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.gov.au/Indigenous-Evaluatio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D432E2-40B6-4D1D-AE55-EB6585A7F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6</Pages>
  <Words>2066</Words>
  <Characters>11779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5 - Generation One, Minderoo Foundation - Indigenous Evaluation Strategy - Project</vt:lpstr>
    </vt:vector>
  </TitlesOfParts>
  <Company>Generation One, Minderoo Foundation</Company>
  <LinksUpToDate>false</LinksUpToDate>
  <CharactersWithSpaces>13818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5 - Generation One, Minderoo Foundation - Indigenous Evaluation Strategy - Project</dc:title>
  <dc:creator>Generation One, Minderoo Foundation</dc:creator>
  <cp:lastModifiedBy>Pimperl, Mark</cp:lastModifiedBy>
  <cp:revision>79</cp:revision>
  <dcterms:created xsi:type="dcterms:W3CDTF">2019-08-16T02:31:00Z</dcterms:created>
  <dcterms:modified xsi:type="dcterms:W3CDTF">2019-08-19T23:17:00Z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2019-01-17T00:00:00Z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2019-01-17T00:00:00Z</vt:filetime>
  </property>
  <property fmtid="{D5CDD505-2E9C-101B-9397-08002B2CF9AE}" pid="5" name="ContentTypeId">
    <vt:lpwstr>0x010100A287F34CC5DA7B42B38247E14FA05413</vt:lpwstr>
  </property>
</Properties>
</file>