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0E8FB" w14:textId="77777777" w:rsidR="00B66110" w:rsidRDefault="00B66110" w:rsidP="00B66110">
      <w:pPr>
        <w:spacing w:after="0" w:line="360" w:lineRule="auto"/>
        <w:ind w:left="284" w:right="-23"/>
        <w:jc w:val="both"/>
        <w:rPr>
          <w:rFonts w:eastAsia="Times New Roman" w:cstheme="minorHAnsi"/>
          <w:b/>
          <w:szCs w:val="24"/>
          <w:lang w:eastAsia="en-AU"/>
        </w:rPr>
      </w:pPr>
      <w:bookmarkStart w:id="0" w:name="_Toc9335859"/>
    </w:p>
    <w:p w14:paraId="1776BAB8" w14:textId="77777777" w:rsidR="00B66110" w:rsidRDefault="00B66110" w:rsidP="00B66110">
      <w:pPr>
        <w:spacing w:after="0" w:line="360" w:lineRule="auto"/>
        <w:ind w:left="284" w:right="-23"/>
        <w:jc w:val="both"/>
        <w:rPr>
          <w:rFonts w:eastAsia="Times New Roman" w:cstheme="minorHAnsi"/>
          <w:szCs w:val="24"/>
          <w:lang w:eastAsia="en-AU"/>
        </w:rPr>
      </w:pPr>
      <w:bookmarkStart w:id="1" w:name="_Hlk9191923"/>
      <w:bookmarkEnd w:id="1"/>
    </w:p>
    <w:p w14:paraId="40E5D24A" w14:textId="77777777" w:rsidR="00B66110" w:rsidRDefault="00B66110" w:rsidP="00B66110">
      <w:pPr>
        <w:spacing w:line="240" w:lineRule="auto"/>
        <w:ind w:left="284" w:right="-23"/>
        <w:jc w:val="center"/>
        <w:rPr>
          <w:rFonts w:eastAsia="Times New Roman" w:cstheme="minorHAnsi"/>
          <w:b/>
          <w:sz w:val="40"/>
          <w:szCs w:val="40"/>
          <w:lang w:eastAsia="en-AU"/>
        </w:rPr>
      </w:pPr>
      <w:r>
        <w:rPr>
          <w:rFonts w:eastAsia="Times New Roman" w:cstheme="minorHAnsi"/>
          <w:b/>
          <w:sz w:val="40"/>
          <w:szCs w:val="40"/>
          <w:lang w:eastAsia="en-AU"/>
        </w:rPr>
        <w:t>Collaborative and coordinated care: An investigation of the enablers and barriers for adults who experience mental ill-health in eastern Melbourne.</w:t>
      </w:r>
    </w:p>
    <w:p w14:paraId="4BC12DDF" w14:textId="77777777" w:rsidR="00B66110" w:rsidRDefault="00B66110" w:rsidP="00B66110">
      <w:pPr>
        <w:spacing w:line="360" w:lineRule="auto"/>
        <w:ind w:left="284" w:right="-23"/>
        <w:jc w:val="center"/>
        <w:rPr>
          <w:rFonts w:eastAsia="Times New Roman" w:cstheme="minorHAnsi"/>
          <w:szCs w:val="24"/>
          <w:lang w:eastAsia="en-AU"/>
        </w:rPr>
      </w:pPr>
    </w:p>
    <w:p w14:paraId="4D09A305" w14:textId="77777777" w:rsidR="00B66110" w:rsidRDefault="00B66110" w:rsidP="00B66110">
      <w:pPr>
        <w:spacing w:line="360" w:lineRule="auto"/>
        <w:ind w:left="284" w:right="-23"/>
        <w:jc w:val="center"/>
        <w:rPr>
          <w:rFonts w:eastAsia="Times New Roman" w:cstheme="minorHAnsi"/>
          <w:sz w:val="32"/>
          <w:szCs w:val="32"/>
          <w:lang w:eastAsia="en-AU"/>
        </w:rPr>
      </w:pPr>
      <w:r>
        <w:rPr>
          <w:rFonts w:eastAsia="Times New Roman" w:cstheme="minorHAnsi"/>
          <w:sz w:val="32"/>
          <w:szCs w:val="32"/>
          <w:lang w:eastAsia="en-AU"/>
        </w:rPr>
        <w:t>Submitted by: Bronwyn Williams</w:t>
      </w:r>
    </w:p>
    <w:p w14:paraId="05BFDCF3" w14:textId="678CDD3D" w:rsidR="00B66110" w:rsidRDefault="00B66110" w:rsidP="00B66110">
      <w:pPr>
        <w:spacing w:line="360" w:lineRule="auto"/>
        <w:ind w:left="284" w:right="-23"/>
        <w:jc w:val="center"/>
        <w:rPr>
          <w:rFonts w:eastAsia="Times New Roman" w:cstheme="minorHAnsi"/>
          <w:sz w:val="32"/>
          <w:szCs w:val="32"/>
          <w:lang w:eastAsia="en-AU"/>
        </w:rPr>
      </w:pPr>
      <w:r>
        <w:rPr>
          <w:rFonts w:eastAsia="Times New Roman" w:cstheme="minorHAnsi"/>
          <w:sz w:val="32"/>
          <w:szCs w:val="32"/>
          <w:lang w:eastAsia="en-AU"/>
        </w:rPr>
        <w:t xml:space="preserve">Supervisor: </w:t>
      </w:r>
      <w:r w:rsidR="00682A92">
        <w:rPr>
          <w:rFonts w:eastAsia="Times New Roman" w:cstheme="minorHAnsi"/>
          <w:sz w:val="32"/>
          <w:szCs w:val="32"/>
          <w:lang w:eastAsia="en-AU"/>
        </w:rPr>
        <w:t>Dr</w:t>
      </w:r>
      <w:r>
        <w:rPr>
          <w:rFonts w:eastAsia="Times New Roman" w:cstheme="minorHAnsi"/>
          <w:sz w:val="32"/>
          <w:szCs w:val="32"/>
          <w:lang w:eastAsia="en-AU"/>
        </w:rPr>
        <w:t xml:space="preserve"> Shane McIver</w:t>
      </w:r>
    </w:p>
    <w:p w14:paraId="2C8BF97F" w14:textId="77777777" w:rsidR="00B66110" w:rsidRDefault="00B66110" w:rsidP="00B66110">
      <w:pPr>
        <w:spacing w:line="360" w:lineRule="auto"/>
        <w:ind w:left="284" w:right="-23"/>
        <w:jc w:val="center"/>
        <w:rPr>
          <w:rFonts w:eastAsia="Times New Roman" w:cstheme="minorHAnsi"/>
          <w:b/>
          <w:sz w:val="32"/>
          <w:szCs w:val="32"/>
          <w:lang w:eastAsia="en-AU"/>
        </w:rPr>
      </w:pPr>
      <w:r>
        <w:rPr>
          <w:rFonts w:eastAsia="Times New Roman" w:cstheme="minorHAnsi"/>
          <w:b/>
          <w:sz w:val="32"/>
          <w:szCs w:val="32"/>
          <w:lang w:eastAsia="en-AU"/>
        </w:rPr>
        <w:t>Major Project HSH 734</w:t>
      </w:r>
    </w:p>
    <w:p w14:paraId="10EF3EDA" w14:textId="77777777" w:rsidR="00B66110" w:rsidRDefault="00B66110" w:rsidP="00B66110">
      <w:pPr>
        <w:spacing w:line="360" w:lineRule="auto"/>
        <w:ind w:left="284" w:right="-23"/>
        <w:jc w:val="center"/>
        <w:rPr>
          <w:rFonts w:eastAsia="Times New Roman" w:cstheme="minorHAnsi"/>
          <w:b/>
          <w:sz w:val="32"/>
          <w:szCs w:val="32"/>
          <w:lang w:eastAsia="en-AU"/>
        </w:rPr>
      </w:pPr>
      <w:r>
        <w:rPr>
          <w:rFonts w:eastAsia="Times New Roman" w:cstheme="minorHAnsi"/>
          <w:b/>
          <w:sz w:val="32"/>
          <w:szCs w:val="32"/>
          <w:lang w:eastAsia="en-AU"/>
        </w:rPr>
        <w:t>Deakin University</w:t>
      </w:r>
    </w:p>
    <w:p w14:paraId="454AF023" w14:textId="474CD6B4" w:rsidR="00B66110" w:rsidRDefault="00B66110" w:rsidP="00B66110">
      <w:pPr>
        <w:spacing w:line="360" w:lineRule="auto"/>
        <w:ind w:left="284" w:right="-23"/>
        <w:jc w:val="center"/>
        <w:rPr>
          <w:rFonts w:eastAsia="Times New Roman" w:cstheme="minorHAnsi"/>
          <w:szCs w:val="24"/>
          <w:lang w:eastAsia="en-AU"/>
        </w:rPr>
      </w:pPr>
      <w:r>
        <w:rPr>
          <w:noProof/>
          <w:lang w:eastAsia="en-AU"/>
        </w:rPr>
        <w:drawing>
          <wp:anchor distT="0" distB="0" distL="114300" distR="114300" simplePos="0" relativeHeight="251682816" behindDoc="0" locked="0" layoutInCell="1" allowOverlap="1" wp14:anchorId="1412923D" wp14:editId="4D1F5D58">
            <wp:simplePos x="0" y="0"/>
            <wp:positionH relativeFrom="margin">
              <wp:align>center</wp:align>
            </wp:positionH>
            <wp:positionV relativeFrom="paragraph">
              <wp:posOffset>240665</wp:posOffset>
            </wp:positionV>
            <wp:extent cx="981075" cy="927100"/>
            <wp:effectExtent l="0" t="0" r="9525"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075" cy="927100"/>
                    </a:xfrm>
                    <a:prstGeom prst="rect">
                      <a:avLst/>
                    </a:prstGeom>
                    <a:noFill/>
                  </pic:spPr>
                </pic:pic>
              </a:graphicData>
            </a:graphic>
            <wp14:sizeRelH relativeFrom="page">
              <wp14:pctWidth>0</wp14:pctWidth>
            </wp14:sizeRelH>
            <wp14:sizeRelV relativeFrom="page">
              <wp14:pctHeight>0</wp14:pctHeight>
            </wp14:sizeRelV>
          </wp:anchor>
        </w:drawing>
      </w:r>
    </w:p>
    <w:p w14:paraId="66EB385E" w14:textId="77777777" w:rsidR="00B66110" w:rsidRDefault="00B66110" w:rsidP="00B66110">
      <w:pPr>
        <w:spacing w:line="360" w:lineRule="auto"/>
        <w:ind w:left="284" w:right="-23"/>
        <w:jc w:val="center"/>
        <w:rPr>
          <w:rFonts w:eastAsia="Times New Roman" w:cstheme="minorHAnsi"/>
          <w:szCs w:val="24"/>
          <w:lang w:eastAsia="en-AU"/>
        </w:rPr>
      </w:pPr>
    </w:p>
    <w:p w14:paraId="68DE5D31" w14:textId="77777777" w:rsidR="00B66110" w:rsidRDefault="00B66110" w:rsidP="00B66110">
      <w:pPr>
        <w:spacing w:line="360" w:lineRule="auto"/>
        <w:ind w:left="284" w:right="-23"/>
        <w:jc w:val="center"/>
        <w:rPr>
          <w:rFonts w:eastAsia="Times New Roman" w:cstheme="minorHAnsi"/>
          <w:szCs w:val="24"/>
          <w:lang w:eastAsia="en-AU"/>
        </w:rPr>
      </w:pPr>
    </w:p>
    <w:p w14:paraId="35AA01FC" w14:textId="77777777" w:rsidR="00B66110" w:rsidRDefault="00B66110" w:rsidP="00B66110">
      <w:pPr>
        <w:spacing w:line="360" w:lineRule="auto"/>
        <w:ind w:left="284" w:right="-23"/>
        <w:jc w:val="center"/>
        <w:rPr>
          <w:rFonts w:eastAsia="Times New Roman" w:cstheme="minorHAnsi"/>
          <w:szCs w:val="24"/>
          <w:lang w:eastAsia="en-AU"/>
        </w:rPr>
      </w:pPr>
    </w:p>
    <w:p w14:paraId="561AEA93" w14:textId="77777777" w:rsidR="00B66110" w:rsidRDefault="00B66110" w:rsidP="00B66110">
      <w:pPr>
        <w:spacing w:line="360" w:lineRule="auto"/>
        <w:ind w:left="284" w:right="-23"/>
        <w:jc w:val="center"/>
        <w:rPr>
          <w:rFonts w:eastAsia="Times New Roman" w:cstheme="minorHAnsi"/>
          <w:szCs w:val="24"/>
          <w:lang w:eastAsia="en-AU"/>
        </w:rPr>
      </w:pPr>
    </w:p>
    <w:p w14:paraId="61A5F4EC" w14:textId="77777777" w:rsidR="00B66110" w:rsidRDefault="00B66110" w:rsidP="00B66110">
      <w:pPr>
        <w:spacing w:line="360" w:lineRule="auto"/>
        <w:ind w:right="-23"/>
        <w:rPr>
          <w:rFonts w:eastAsia="Times New Roman" w:cstheme="minorHAnsi"/>
          <w:szCs w:val="24"/>
          <w:lang w:eastAsia="en-AU"/>
        </w:rPr>
      </w:pPr>
    </w:p>
    <w:p w14:paraId="36B1F4AD" w14:textId="77777777" w:rsidR="00B66110" w:rsidRDefault="00B66110" w:rsidP="00B66110">
      <w:pPr>
        <w:spacing w:line="360" w:lineRule="auto"/>
        <w:ind w:left="284" w:right="-23"/>
        <w:jc w:val="center"/>
        <w:rPr>
          <w:rFonts w:eastAsia="Times New Roman" w:cstheme="minorHAnsi"/>
          <w:sz w:val="32"/>
          <w:szCs w:val="32"/>
          <w:lang w:eastAsia="en-AU"/>
        </w:rPr>
      </w:pPr>
      <w:r>
        <w:rPr>
          <w:rFonts w:eastAsia="Times New Roman" w:cstheme="minorHAnsi"/>
          <w:sz w:val="32"/>
          <w:szCs w:val="32"/>
          <w:lang w:eastAsia="en-AU"/>
        </w:rPr>
        <w:t>Master of Public Health</w:t>
      </w:r>
    </w:p>
    <w:p w14:paraId="64045CC0" w14:textId="77777777" w:rsidR="00B66110" w:rsidRDefault="00B66110" w:rsidP="00B66110">
      <w:pPr>
        <w:spacing w:line="360" w:lineRule="auto"/>
        <w:ind w:left="284" w:right="-23"/>
        <w:jc w:val="center"/>
        <w:rPr>
          <w:rFonts w:eastAsia="Times New Roman" w:cstheme="minorHAnsi"/>
          <w:sz w:val="32"/>
          <w:szCs w:val="32"/>
          <w:lang w:eastAsia="en-AU"/>
        </w:rPr>
      </w:pPr>
      <w:r>
        <w:rPr>
          <w:rFonts w:eastAsia="Times New Roman" w:cstheme="minorHAnsi"/>
          <w:sz w:val="32"/>
          <w:szCs w:val="32"/>
          <w:lang w:eastAsia="en-AU"/>
        </w:rPr>
        <w:t>31</w:t>
      </w:r>
      <w:r>
        <w:rPr>
          <w:rFonts w:eastAsia="Times New Roman" w:cstheme="minorHAnsi"/>
          <w:sz w:val="32"/>
          <w:szCs w:val="32"/>
          <w:vertAlign w:val="superscript"/>
          <w:lang w:eastAsia="en-AU"/>
        </w:rPr>
        <w:t>st</w:t>
      </w:r>
      <w:r>
        <w:rPr>
          <w:rFonts w:eastAsia="Times New Roman" w:cstheme="minorHAnsi"/>
          <w:sz w:val="32"/>
          <w:szCs w:val="32"/>
          <w:lang w:eastAsia="en-AU"/>
        </w:rPr>
        <w:t xml:space="preserve"> May 2019</w:t>
      </w:r>
    </w:p>
    <w:p w14:paraId="16670BAB" w14:textId="77777777" w:rsidR="00B66110" w:rsidRDefault="00B66110" w:rsidP="00B66110">
      <w:pPr>
        <w:spacing w:line="360" w:lineRule="auto"/>
        <w:ind w:left="284" w:right="-23"/>
        <w:jc w:val="both"/>
        <w:rPr>
          <w:rFonts w:eastAsia="Times New Roman" w:cstheme="minorHAnsi"/>
          <w:sz w:val="32"/>
          <w:szCs w:val="32"/>
          <w:lang w:eastAsia="en-AU"/>
        </w:rPr>
      </w:pPr>
    </w:p>
    <w:p w14:paraId="69D59A25" w14:textId="77777777" w:rsidR="00B66110" w:rsidRDefault="00B66110" w:rsidP="00A87700">
      <w:pPr>
        <w:pStyle w:val="Heading1"/>
        <w:spacing w:line="360" w:lineRule="auto"/>
        <w:jc w:val="both"/>
        <w:rPr>
          <w:rFonts w:cstheme="minorHAnsi"/>
          <w:sz w:val="24"/>
          <w:szCs w:val="24"/>
        </w:rPr>
      </w:pPr>
    </w:p>
    <w:p w14:paraId="428766B7" w14:textId="77777777" w:rsidR="00B66110" w:rsidRDefault="00B66110" w:rsidP="00A87700">
      <w:pPr>
        <w:pStyle w:val="Heading1"/>
        <w:spacing w:line="360" w:lineRule="auto"/>
        <w:jc w:val="both"/>
        <w:rPr>
          <w:rFonts w:cstheme="minorHAnsi"/>
          <w:sz w:val="24"/>
          <w:szCs w:val="24"/>
        </w:rPr>
      </w:pPr>
    </w:p>
    <w:p w14:paraId="3F1F5B04" w14:textId="6D3393B0" w:rsidR="00B15AB7" w:rsidRPr="008144F8" w:rsidRDefault="00B15AB7" w:rsidP="00A87700">
      <w:pPr>
        <w:pStyle w:val="Heading1"/>
        <w:spacing w:line="360" w:lineRule="auto"/>
        <w:jc w:val="both"/>
        <w:rPr>
          <w:rFonts w:cstheme="minorHAnsi"/>
          <w:sz w:val="24"/>
          <w:szCs w:val="24"/>
        </w:rPr>
      </w:pPr>
      <w:bookmarkStart w:id="2" w:name="_Toc10189269"/>
      <w:r w:rsidRPr="008144F8">
        <w:rPr>
          <w:rFonts w:cstheme="minorHAnsi"/>
          <w:sz w:val="24"/>
          <w:szCs w:val="24"/>
        </w:rPr>
        <w:lastRenderedPageBreak/>
        <w:t>Abstract</w:t>
      </w:r>
      <w:bookmarkEnd w:id="0"/>
      <w:bookmarkEnd w:id="2"/>
    </w:p>
    <w:p w14:paraId="30F37BC6" w14:textId="77777777" w:rsidR="00B15AB7" w:rsidRPr="008144F8" w:rsidRDefault="00B15AB7" w:rsidP="00A87700">
      <w:pPr>
        <w:jc w:val="both"/>
      </w:pPr>
      <w:r w:rsidRPr="008144F8">
        <w:t>Aims</w:t>
      </w:r>
    </w:p>
    <w:p w14:paraId="07E0342C" w14:textId="6ED715AA" w:rsidR="00B15AB7" w:rsidRPr="00FE2DBA" w:rsidRDefault="00B15AB7" w:rsidP="00A87700">
      <w:pPr>
        <w:spacing w:line="360" w:lineRule="auto"/>
        <w:jc w:val="both"/>
        <w:rPr>
          <w:rFonts w:cstheme="minorHAnsi"/>
          <w:sz w:val="22"/>
        </w:rPr>
      </w:pPr>
      <w:r w:rsidRPr="00FE2DBA">
        <w:rPr>
          <w:rFonts w:cstheme="minorHAnsi"/>
          <w:sz w:val="22"/>
        </w:rPr>
        <w:t xml:space="preserve">Care Coordination is an important aspect of service provision for people with Mental Ill-Health and other complex issues. The </w:t>
      </w:r>
      <w:bookmarkStart w:id="3" w:name="_GoBack"/>
      <w:r w:rsidRPr="00FE2DBA">
        <w:rPr>
          <w:rFonts w:cstheme="minorHAnsi"/>
          <w:sz w:val="22"/>
        </w:rPr>
        <w:t xml:space="preserve">Eastern Melbourne Mental Health Service Coordination Alliance (EMHSCA) </w:t>
      </w:r>
      <w:bookmarkEnd w:id="3"/>
      <w:r w:rsidRPr="00FE2DBA">
        <w:rPr>
          <w:rFonts w:cstheme="minorHAnsi"/>
          <w:sz w:val="22"/>
        </w:rPr>
        <w:t xml:space="preserve">has been supporting staff across eastern Melbourne to work together for the benefit of this cohort since 2007. </w:t>
      </w:r>
    </w:p>
    <w:p w14:paraId="3F3E3C46" w14:textId="330E4B03" w:rsidR="00B15AB7" w:rsidRPr="00FE2DBA" w:rsidRDefault="00B15AB7" w:rsidP="00A87700">
      <w:pPr>
        <w:spacing w:line="360" w:lineRule="auto"/>
        <w:jc w:val="both"/>
        <w:rPr>
          <w:rFonts w:cstheme="minorHAnsi"/>
          <w:sz w:val="22"/>
        </w:rPr>
      </w:pPr>
      <w:r w:rsidRPr="00FE2DBA">
        <w:rPr>
          <w:rFonts w:cstheme="minorHAnsi"/>
          <w:sz w:val="22"/>
        </w:rPr>
        <w:t xml:space="preserve">With disruptive changes to Mental Health (MH) and Alcohol and Other Drug (AOD) services, and the adoption of fee-for-service models across disability and primary health affecting collaboration, service providers need to discover new ways of working that may ameliorate effects arising from these extensive reforms. This study examines what works and does not work to support </w:t>
      </w:r>
      <w:r w:rsidR="009347EE">
        <w:rPr>
          <w:rFonts w:cstheme="minorHAnsi"/>
          <w:sz w:val="22"/>
        </w:rPr>
        <w:t>Care Coordination</w:t>
      </w:r>
      <w:r w:rsidRPr="00FE2DBA">
        <w:rPr>
          <w:rFonts w:cstheme="minorHAnsi"/>
          <w:sz w:val="22"/>
        </w:rPr>
        <w:t xml:space="preserve"> and ultimately provides impetus for effective systemic change.</w:t>
      </w:r>
    </w:p>
    <w:p w14:paraId="519B1D6C" w14:textId="77777777" w:rsidR="00B15AB7" w:rsidRPr="008144F8" w:rsidRDefault="00B15AB7" w:rsidP="00A87700">
      <w:pPr>
        <w:jc w:val="both"/>
      </w:pPr>
      <w:r w:rsidRPr="008144F8">
        <w:t>Method</w:t>
      </w:r>
    </w:p>
    <w:p w14:paraId="46C4A9D3" w14:textId="61B8AD8D" w:rsidR="00B15AB7" w:rsidRPr="00FE2DBA" w:rsidRDefault="00B15AB7" w:rsidP="00A87700">
      <w:pPr>
        <w:spacing w:line="360" w:lineRule="auto"/>
        <w:jc w:val="both"/>
        <w:rPr>
          <w:rFonts w:cstheme="minorHAnsi"/>
          <w:sz w:val="22"/>
        </w:rPr>
      </w:pPr>
      <w:bookmarkStart w:id="4" w:name="_Hlk9350436"/>
      <w:r w:rsidRPr="00FE2DBA">
        <w:rPr>
          <w:rFonts w:cstheme="minorHAnsi"/>
          <w:sz w:val="22"/>
        </w:rPr>
        <w:t>A qualitative design was informed by a phenomenological approach. The sample included 59 participants in total, spanning 5 cohorts: Health and community service leaders (n=16); staff (n=19); Peer Support Workers (PSWs) (n=4); MH and AOD consumers (n=10); and MH and AOD carers (n=10). Thematic analysis from the subsequent 40 interviews and 7 focus groups was applied to data from each cohort and analysed for sub-themes. Data was analysed within and across cohorts, to identify overarching themes that describe the lived experience of current C</w:t>
      </w:r>
      <w:r w:rsidR="009347EE">
        <w:rPr>
          <w:rFonts w:cstheme="minorHAnsi"/>
          <w:sz w:val="22"/>
        </w:rPr>
        <w:t xml:space="preserve">are </w:t>
      </w:r>
      <w:r w:rsidRPr="00FE2DBA">
        <w:rPr>
          <w:rFonts w:cstheme="minorHAnsi"/>
          <w:sz w:val="22"/>
        </w:rPr>
        <w:t>C</w:t>
      </w:r>
      <w:r w:rsidR="009347EE">
        <w:rPr>
          <w:rFonts w:cstheme="minorHAnsi"/>
          <w:sz w:val="22"/>
        </w:rPr>
        <w:t>oordination</w:t>
      </w:r>
      <w:r w:rsidRPr="00FE2DBA">
        <w:rPr>
          <w:rFonts w:cstheme="minorHAnsi"/>
          <w:sz w:val="22"/>
        </w:rPr>
        <w:t xml:space="preserve"> delivery. </w:t>
      </w:r>
    </w:p>
    <w:p w14:paraId="01B3EB95" w14:textId="77777777" w:rsidR="00B15AB7" w:rsidRPr="008144F8" w:rsidRDefault="00B15AB7" w:rsidP="00A87700">
      <w:pPr>
        <w:jc w:val="both"/>
      </w:pPr>
      <w:r>
        <w:t>Results/Discussion</w:t>
      </w:r>
    </w:p>
    <w:p w14:paraId="6E616421" w14:textId="66BB9EA1" w:rsidR="00B15AB7" w:rsidRPr="00FE2DBA" w:rsidRDefault="00B15AB7" w:rsidP="00A87700">
      <w:pPr>
        <w:spacing w:line="360" w:lineRule="auto"/>
        <w:jc w:val="both"/>
        <w:rPr>
          <w:rFonts w:cstheme="minorHAnsi"/>
          <w:sz w:val="22"/>
        </w:rPr>
      </w:pPr>
      <w:r w:rsidRPr="00FE2DBA">
        <w:rPr>
          <w:rFonts w:cstheme="minorHAnsi"/>
          <w:sz w:val="22"/>
        </w:rPr>
        <w:t>Themes confirmed C</w:t>
      </w:r>
      <w:r w:rsidR="009347EE">
        <w:rPr>
          <w:rFonts w:cstheme="minorHAnsi"/>
          <w:sz w:val="22"/>
        </w:rPr>
        <w:t xml:space="preserve">are </w:t>
      </w:r>
      <w:r w:rsidRPr="00FE2DBA">
        <w:rPr>
          <w:rFonts w:cstheme="minorHAnsi"/>
          <w:sz w:val="22"/>
        </w:rPr>
        <w:t>C</w:t>
      </w:r>
      <w:r w:rsidR="009347EE">
        <w:rPr>
          <w:rFonts w:cstheme="minorHAnsi"/>
          <w:sz w:val="22"/>
        </w:rPr>
        <w:t>oordination</w:t>
      </w:r>
      <w:r w:rsidRPr="00FE2DBA">
        <w:rPr>
          <w:rFonts w:cstheme="minorHAnsi"/>
          <w:sz w:val="22"/>
        </w:rPr>
        <w:t xml:space="preserve"> is enabled by the development and sustainability of working relationships and knowledge across health and community services. Unnavigable service systems, stigmatisation, perceived power differentials, multiple and rapid service reforms, and fee-for-service models provide significant barriers to C</w:t>
      </w:r>
      <w:r w:rsidR="009347EE">
        <w:rPr>
          <w:rFonts w:cstheme="minorHAnsi"/>
          <w:sz w:val="22"/>
        </w:rPr>
        <w:t xml:space="preserve">are </w:t>
      </w:r>
      <w:r w:rsidRPr="00FE2DBA">
        <w:rPr>
          <w:rFonts w:cstheme="minorHAnsi"/>
          <w:sz w:val="22"/>
        </w:rPr>
        <w:t>C</w:t>
      </w:r>
      <w:r w:rsidR="009347EE">
        <w:rPr>
          <w:rFonts w:cstheme="minorHAnsi"/>
          <w:sz w:val="22"/>
        </w:rPr>
        <w:t>oordination</w:t>
      </w:r>
      <w:r w:rsidRPr="00FE2DBA">
        <w:rPr>
          <w:rFonts w:cstheme="minorHAnsi"/>
          <w:sz w:val="22"/>
        </w:rPr>
        <w:t xml:space="preserve">. </w:t>
      </w:r>
    </w:p>
    <w:bookmarkEnd w:id="4"/>
    <w:p w14:paraId="294B3E41" w14:textId="77777777" w:rsidR="00B15AB7" w:rsidRPr="008144F8" w:rsidRDefault="00B15AB7" w:rsidP="00A87700">
      <w:pPr>
        <w:jc w:val="both"/>
      </w:pPr>
      <w:r w:rsidRPr="008144F8">
        <w:t>Conclusions</w:t>
      </w:r>
    </w:p>
    <w:p w14:paraId="469FFC2F" w14:textId="613B34A3" w:rsidR="00B15AB7" w:rsidRDefault="00B15AB7" w:rsidP="00A87700">
      <w:pPr>
        <w:spacing w:line="360" w:lineRule="auto"/>
        <w:jc w:val="both"/>
        <w:rPr>
          <w:rFonts w:cstheme="minorHAnsi"/>
        </w:rPr>
      </w:pPr>
      <w:r w:rsidRPr="00FE2DBA">
        <w:rPr>
          <w:rFonts w:cstheme="minorHAnsi"/>
          <w:sz w:val="22"/>
        </w:rPr>
        <w:t>Recommendations for system reform are provided and include the need for centralised service navigation, gentler service environments for consumers, a stable workforce, standardisation of knowledge across sectors, funding attached to C</w:t>
      </w:r>
      <w:r w:rsidR="009347EE">
        <w:rPr>
          <w:rFonts w:cstheme="minorHAnsi"/>
          <w:sz w:val="22"/>
        </w:rPr>
        <w:t xml:space="preserve">are </w:t>
      </w:r>
      <w:r w:rsidRPr="00FE2DBA">
        <w:rPr>
          <w:rFonts w:cstheme="minorHAnsi"/>
          <w:sz w:val="22"/>
        </w:rPr>
        <w:t>C</w:t>
      </w:r>
      <w:r w:rsidR="009347EE">
        <w:rPr>
          <w:rFonts w:cstheme="minorHAnsi"/>
          <w:sz w:val="22"/>
        </w:rPr>
        <w:t>oordination</w:t>
      </w:r>
      <w:r w:rsidRPr="00FE2DBA">
        <w:rPr>
          <w:rFonts w:cstheme="minorHAnsi"/>
          <w:sz w:val="22"/>
        </w:rPr>
        <w:t>, and a return to block funding of MH services, as part of a raft of potential changes.</w:t>
      </w:r>
      <w:r w:rsidRPr="008144F8">
        <w:rPr>
          <w:rFonts w:cstheme="minorHAnsi"/>
        </w:rPr>
        <w:t xml:space="preserve"> </w:t>
      </w:r>
    </w:p>
    <w:p w14:paraId="7E7095A4" w14:textId="77777777" w:rsidR="00B15AB7" w:rsidRDefault="00B15AB7" w:rsidP="00A87700">
      <w:pPr>
        <w:pStyle w:val="Heading1"/>
        <w:spacing w:line="360" w:lineRule="auto"/>
        <w:jc w:val="both"/>
        <w:rPr>
          <w:rFonts w:cstheme="minorHAnsi"/>
          <w:sz w:val="24"/>
          <w:szCs w:val="24"/>
        </w:rPr>
      </w:pPr>
    </w:p>
    <w:p w14:paraId="0C6737A5" w14:textId="4C9154D7" w:rsidR="001C57D1" w:rsidRPr="00657197" w:rsidRDefault="00D83B44" w:rsidP="00A87700">
      <w:pPr>
        <w:pStyle w:val="Heading1"/>
        <w:spacing w:line="360" w:lineRule="auto"/>
        <w:jc w:val="both"/>
        <w:rPr>
          <w:rFonts w:cstheme="minorHAnsi"/>
          <w:sz w:val="24"/>
          <w:szCs w:val="24"/>
        </w:rPr>
      </w:pPr>
      <w:bookmarkStart w:id="5" w:name="_Toc10189270"/>
      <w:r w:rsidRPr="00657197">
        <w:rPr>
          <w:rFonts w:cstheme="minorHAnsi"/>
          <w:sz w:val="24"/>
          <w:szCs w:val="24"/>
        </w:rPr>
        <w:lastRenderedPageBreak/>
        <w:t>Acknowledgement</w:t>
      </w:r>
      <w:bookmarkEnd w:id="5"/>
    </w:p>
    <w:p w14:paraId="0A56BD60" w14:textId="77777777" w:rsidR="00524301" w:rsidRPr="00524301" w:rsidRDefault="00524301" w:rsidP="00524301">
      <w:pPr>
        <w:pStyle w:val="Heading1"/>
        <w:spacing w:line="360" w:lineRule="auto"/>
        <w:jc w:val="both"/>
        <w:rPr>
          <w:rFonts w:eastAsiaTheme="minorHAnsi" w:cstheme="minorHAnsi"/>
          <w:b w:val="0"/>
          <w:bCs w:val="0"/>
          <w:kern w:val="0"/>
          <w:sz w:val="24"/>
          <w:szCs w:val="22"/>
          <w:lang w:eastAsia="en-US"/>
        </w:rPr>
      </w:pPr>
      <w:r w:rsidRPr="00524301">
        <w:rPr>
          <w:rFonts w:eastAsiaTheme="minorHAnsi" w:cstheme="minorHAnsi"/>
          <w:b w:val="0"/>
          <w:bCs w:val="0"/>
          <w:kern w:val="0"/>
          <w:sz w:val="24"/>
          <w:szCs w:val="22"/>
          <w:lang w:eastAsia="en-US"/>
        </w:rPr>
        <w:t>I am grateful for the enduring support and expert advice of my supervisor at Deakin University, Dr. Shane McIver. I also appreciate the flexibility and understanding offered freely by my line managers at Eastern Health, Gavin Foster and Brad Wynne. Particular gratitude goes to the consumers and carers who gave willingly of their time and their lived experience to illuminate the understanding of working with service providers as their contribution to this research.</w:t>
      </w:r>
    </w:p>
    <w:p w14:paraId="411A53CB" w14:textId="77777777" w:rsidR="00524301" w:rsidRPr="00524301" w:rsidRDefault="00524301" w:rsidP="00524301">
      <w:pPr>
        <w:pStyle w:val="TOCHeading"/>
        <w:tabs>
          <w:tab w:val="left" w:pos="2237"/>
        </w:tabs>
        <w:spacing w:line="360" w:lineRule="auto"/>
        <w:jc w:val="both"/>
        <w:rPr>
          <w:rFonts w:asciiTheme="minorHAnsi" w:eastAsiaTheme="minorHAnsi" w:hAnsiTheme="minorHAnsi" w:cstheme="minorHAnsi"/>
          <w:color w:val="auto"/>
          <w:sz w:val="24"/>
          <w:szCs w:val="22"/>
        </w:rPr>
      </w:pPr>
      <w:r w:rsidRPr="00524301">
        <w:rPr>
          <w:rFonts w:asciiTheme="minorHAnsi" w:eastAsiaTheme="minorHAnsi" w:hAnsiTheme="minorHAnsi" w:cstheme="minorHAnsi"/>
          <w:color w:val="auto"/>
          <w:sz w:val="24"/>
          <w:szCs w:val="22"/>
        </w:rPr>
        <w:t xml:space="preserve"> This study would not have been possible without the EMHSCA members’ willingness to collaborate and their enthusiasm to participate. Their ongoing efforts to connect the ‘care team’ and manage preventable gaps in service provision have inspired this research.</w:t>
      </w:r>
    </w:p>
    <w:sdt>
      <w:sdtPr>
        <w:rPr>
          <w:rFonts w:asciiTheme="minorHAnsi" w:eastAsiaTheme="minorHAnsi" w:hAnsiTheme="minorHAnsi" w:cstheme="minorHAnsi"/>
          <w:color w:val="auto"/>
          <w:sz w:val="24"/>
          <w:szCs w:val="24"/>
          <w:lang w:val="en-AU"/>
        </w:rPr>
        <w:id w:val="-228770886"/>
        <w:docPartObj>
          <w:docPartGallery w:val="Table of Contents"/>
          <w:docPartUnique/>
        </w:docPartObj>
      </w:sdtPr>
      <w:sdtEndPr>
        <w:rPr>
          <w:b/>
          <w:bCs/>
          <w:noProof/>
        </w:rPr>
      </w:sdtEndPr>
      <w:sdtContent>
        <w:p w14:paraId="39FCEDE7" w14:textId="24BEA706" w:rsidR="00D806FF" w:rsidRPr="00657197" w:rsidRDefault="00D806FF" w:rsidP="00524301">
          <w:pPr>
            <w:pStyle w:val="TOCHeading"/>
            <w:tabs>
              <w:tab w:val="left" w:pos="2237"/>
            </w:tabs>
            <w:spacing w:line="360" w:lineRule="auto"/>
            <w:jc w:val="both"/>
            <w:rPr>
              <w:rFonts w:asciiTheme="minorHAnsi" w:hAnsiTheme="minorHAnsi" w:cstheme="minorHAnsi"/>
              <w:sz w:val="24"/>
              <w:szCs w:val="24"/>
            </w:rPr>
          </w:pPr>
          <w:r w:rsidRPr="00657197">
            <w:rPr>
              <w:rStyle w:val="Heading1Char"/>
              <w:rFonts w:asciiTheme="minorHAnsi" w:eastAsiaTheme="majorEastAsia" w:hAnsiTheme="minorHAnsi" w:cstheme="minorHAnsi"/>
              <w:color w:val="auto"/>
            </w:rPr>
            <w:t>Contents</w:t>
          </w:r>
        </w:p>
        <w:p w14:paraId="2CCEDA60" w14:textId="16EB1F59" w:rsidR="00D449ED" w:rsidRPr="00D449ED" w:rsidRDefault="00D806FF">
          <w:pPr>
            <w:pStyle w:val="TOC1"/>
            <w:tabs>
              <w:tab w:val="right" w:leader="dot" w:pos="9016"/>
            </w:tabs>
            <w:rPr>
              <w:rFonts w:eastAsiaTheme="minorEastAsia"/>
              <w:b/>
              <w:noProof/>
              <w:sz w:val="22"/>
              <w:lang w:eastAsia="en-AU"/>
            </w:rPr>
          </w:pPr>
          <w:r w:rsidRPr="00D449ED">
            <w:rPr>
              <w:rFonts w:cstheme="minorHAnsi"/>
              <w:b/>
              <w:bCs/>
              <w:noProof/>
              <w:szCs w:val="24"/>
            </w:rPr>
            <w:fldChar w:fldCharType="begin"/>
          </w:r>
          <w:r w:rsidRPr="00D449ED">
            <w:rPr>
              <w:rFonts w:cstheme="minorHAnsi"/>
              <w:b/>
              <w:bCs/>
              <w:noProof/>
              <w:szCs w:val="24"/>
            </w:rPr>
            <w:instrText xml:space="preserve"> TOC \o "1-3" \h \z \u </w:instrText>
          </w:r>
          <w:r w:rsidRPr="00D449ED">
            <w:rPr>
              <w:rFonts w:cstheme="minorHAnsi"/>
              <w:b/>
              <w:bCs/>
              <w:noProof/>
              <w:szCs w:val="24"/>
            </w:rPr>
            <w:fldChar w:fldCharType="separate"/>
          </w:r>
          <w:hyperlink w:anchor="_Toc10189269" w:history="1">
            <w:r w:rsidR="00D449ED" w:rsidRPr="00D449ED">
              <w:rPr>
                <w:rStyle w:val="Hyperlink"/>
                <w:rFonts w:cstheme="minorHAnsi"/>
                <w:b/>
                <w:noProof/>
              </w:rPr>
              <w:t>Abstract</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_Toc10189269 \h </w:instrText>
            </w:r>
            <w:r w:rsidR="00D449ED" w:rsidRPr="00D449ED">
              <w:rPr>
                <w:b/>
                <w:noProof/>
                <w:webHidden/>
              </w:rPr>
            </w:r>
            <w:r w:rsidR="00D449ED" w:rsidRPr="00D449ED">
              <w:rPr>
                <w:b/>
                <w:noProof/>
                <w:webHidden/>
              </w:rPr>
              <w:fldChar w:fldCharType="separate"/>
            </w:r>
            <w:r w:rsidR="00894952">
              <w:rPr>
                <w:b/>
                <w:noProof/>
                <w:webHidden/>
              </w:rPr>
              <w:t>2</w:t>
            </w:r>
            <w:r w:rsidR="00D449ED" w:rsidRPr="00D449ED">
              <w:rPr>
                <w:b/>
                <w:noProof/>
                <w:webHidden/>
              </w:rPr>
              <w:fldChar w:fldCharType="end"/>
            </w:r>
          </w:hyperlink>
        </w:p>
        <w:p w14:paraId="169C69D9" w14:textId="2A0DAB72" w:rsidR="00D449ED" w:rsidRPr="00D449ED" w:rsidRDefault="00A4087E">
          <w:pPr>
            <w:pStyle w:val="TOC1"/>
            <w:tabs>
              <w:tab w:val="right" w:leader="dot" w:pos="9016"/>
            </w:tabs>
            <w:rPr>
              <w:rFonts w:eastAsiaTheme="minorEastAsia"/>
              <w:b/>
              <w:noProof/>
              <w:sz w:val="22"/>
              <w:lang w:eastAsia="en-AU"/>
            </w:rPr>
          </w:pPr>
          <w:hyperlink w:anchor="_Toc10189270" w:history="1">
            <w:r w:rsidR="00D449ED" w:rsidRPr="00D449ED">
              <w:rPr>
                <w:rStyle w:val="Hyperlink"/>
                <w:rFonts w:cstheme="minorHAnsi"/>
                <w:b/>
                <w:noProof/>
              </w:rPr>
              <w:t>Acknowledgement</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_Toc10189270 \h </w:instrText>
            </w:r>
            <w:r w:rsidR="00D449ED" w:rsidRPr="00D449ED">
              <w:rPr>
                <w:b/>
                <w:noProof/>
                <w:webHidden/>
              </w:rPr>
            </w:r>
            <w:r w:rsidR="00D449ED" w:rsidRPr="00D449ED">
              <w:rPr>
                <w:b/>
                <w:noProof/>
                <w:webHidden/>
              </w:rPr>
              <w:fldChar w:fldCharType="separate"/>
            </w:r>
            <w:r w:rsidR="00894952">
              <w:rPr>
                <w:b/>
                <w:noProof/>
                <w:webHidden/>
              </w:rPr>
              <w:t>3</w:t>
            </w:r>
            <w:r w:rsidR="00D449ED" w:rsidRPr="00D449ED">
              <w:rPr>
                <w:b/>
                <w:noProof/>
                <w:webHidden/>
              </w:rPr>
              <w:fldChar w:fldCharType="end"/>
            </w:r>
          </w:hyperlink>
        </w:p>
        <w:p w14:paraId="09955C90" w14:textId="13D2CEAC" w:rsidR="00D449ED" w:rsidRPr="00D449ED" w:rsidRDefault="00A4087E">
          <w:pPr>
            <w:pStyle w:val="TOC1"/>
            <w:tabs>
              <w:tab w:val="right" w:leader="dot" w:pos="9016"/>
            </w:tabs>
            <w:rPr>
              <w:rFonts w:eastAsiaTheme="minorEastAsia"/>
              <w:b/>
              <w:noProof/>
              <w:sz w:val="22"/>
              <w:lang w:eastAsia="en-AU"/>
            </w:rPr>
          </w:pPr>
          <w:hyperlink w:anchor="_Toc10189271" w:history="1">
            <w:r w:rsidR="00D449ED" w:rsidRPr="00D449ED">
              <w:rPr>
                <w:rStyle w:val="Hyperlink"/>
                <w:rFonts w:cstheme="minorHAnsi"/>
                <w:b/>
                <w:noProof/>
              </w:rPr>
              <w:t>List of Tables</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_Toc10189271 \h </w:instrText>
            </w:r>
            <w:r w:rsidR="00D449ED" w:rsidRPr="00D449ED">
              <w:rPr>
                <w:b/>
                <w:noProof/>
                <w:webHidden/>
              </w:rPr>
            </w:r>
            <w:r w:rsidR="00D449ED" w:rsidRPr="00D449ED">
              <w:rPr>
                <w:b/>
                <w:noProof/>
                <w:webHidden/>
              </w:rPr>
              <w:fldChar w:fldCharType="separate"/>
            </w:r>
            <w:r w:rsidR="00894952">
              <w:rPr>
                <w:b/>
                <w:noProof/>
                <w:webHidden/>
              </w:rPr>
              <w:t>4</w:t>
            </w:r>
            <w:r w:rsidR="00D449ED" w:rsidRPr="00D449ED">
              <w:rPr>
                <w:b/>
                <w:noProof/>
                <w:webHidden/>
              </w:rPr>
              <w:fldChar w:fldCharType="end"/>
            </w:r>
          </w:hyperlink>
        </w:p>
        <w:p w14:paraId="420CB2AA" w14:textId="14D209FD" w:rsidR="00D449ED" w:rsidRPr="00D449ED" w:rsidRDefault="00A4087E">
          <w:pPr>
            <w:pStyle w:val="TOC1"/>
            <w:tabs>
              <w:tab w:val="right" w:leader="dot" w:pos="9016"/>
            </w:tabs>
            <w:rPr>
              <w:rFonts w:eastAsiaTheme="minorEastAsia"/>
              <w:b/>
              <w:noProof/>
              <w:sz w:val="22"/>
              <w:lang w:eastAsia="en-AU"/>
            </w:rPr>
          </w:pPr>
          <w:hyperlink w:anchor="_Toc10189272" w:history="1">
            <w:r w:rsidR="00D449ED" w:rsidRPr="00D449ED">
              <w:rPr>
                <w:rStyle w:val="Hyperlink"/>
                <w:rFonts w:cstheme="minorHAnsi"/>
                <w:b/>
                <w:noProof/>
              </w:rPr>
              <w:t>List of Figures</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_Toc10189272 \h </w:instrText>
            </w:r>
            <w:r w:rsidR="00D449ED" w:rsidRPr="00D449ED">
              <w:rPr>
                <w:b/>
                <w:noProof/>
                <w:webHidden/>
              </w:rPr>
            </w:r>
            <w:r w:rsidR="00D449ED" w:rsidRPr="00D449ED">
              <w:rPr>
                <w:b/>
                <w:noProof/>
                <w:webHidden/>
              </w:rPr>
              <w:fldChar w:fldCharType="separate"/>
            </w:r>
            <w:r w:rsidR="00894952">
              <w:rPr>
                <w:b/>
                <w:noProof/>
                <w:webHidden/>
              </w:rPr>
              <w:t>4</w:t>
            </w:r>
            <w:r w:rsidR="00D449ED" w:rsidRPr="00D449ED">
              <w:rPr>
                <w:b/>
                <w:noProof/>
                <w:webHidden/>
              </w:rPr>
              <w:fldChar w:fldCharType="end"/>
            </w:r>
          </w:hyperlink>
        </w:p>
        <w:p w14:paraId="7C2EFFFE" w14:textId="2066411F" w:rsidR="00D449ED" w:rsidRPr="00D449ED" w:rsidRDefault="00A4087E">
          <w:pPr>
            <w:pStyle w:val="TOC1"/>
            <w:tabs>
              <w:tab w:val="right" w:leader="dot" w:pos="9016"/>
            </w:tabs>
            <w:rPr>
              <w:rFonts w:eastAsiaTheme="minorEastAsia"/>
              <w:b/>
              <w:noProof/>
              <w:sz w:val="22"/>
              <w:lang w:eastAsia="en-AU"/>
            </w:rPr>
          </w:pPr>
          <w:hyperlink w:anchor="_Toc10189273" w:history="1">
            <w:r w:rsidR="00D449ED" w:rsidRPr="00D449ED">
              <w:rPr>
                <w:rStyle w:val="Hyperlink"/>
                <w:b/>
                <w:noProof/>
              </w:rPr>
              <w:t>Chapter 1: Introduction</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_Toc10189273 \h </w:instrText>
            </w:r>
            <w:r w:rsidR="00D449ED" w:rsidRPr="00D449ED">
              <w:rPr>
                <w:b/>
                <w:noProof/>
                <w:webHidden/>
              </w:rPr>
            </w:r>
            <w:r w:rsidR="00D449ED" w:rsidRPr="00D449ED">
              <w:rPr>
                <w:b/>
                <w:noProof/>
                <w:webHidden/>
              </w:rPr>
              <w:fldChar w:fldCharType="separate"/>
            </w:r>
            <w:r w:rsidR="00894952">
              <w:rPr>
                <w:b/>
                <w:noProof/>
                <w:webHidden/>
              </w:rPr>
              <w:t>5</w:t>
            </w:r>
            <w:r w:rsidR="00D449ED" w:rsidRPr="00D449ED">
              <w:rPr>
                <w:b/>
                <w:noProof/>
                <w:webHidden/>
              </w:rPr>
              <w:fldChar w:fldCharType="end"/>
            </w:r>
          </w:hyperlink>
        </w:p>
        <w:p w14:paraId="321FA41E" w14:textId="74024058" w:rsidR="00D449ED" w:rsidRPr="00D449ED" w:rsidRDefault="00A4087E">
          <w:pPr>
            <w:pStyle w:val="TOC1"/>
            <w:tabs>
              <w:tab w:val="right" w:leader="dot" w:pos="9016"/>
            </w:tabs>
            <w:rPr>
              <w:rFonts w:eastAsiaTheme="minorEastAsia"/>
              <w:b/>
              <w:noProof/>
              <w:sz w:val="22"/>
              <w:lang w:eastAsia="en-AU"/>
            </w:rPr>
          </w:pPr>
          <w:hyperlink w:anchor="_Toc10189274" w:history="1">
            <w:r w:rsidR="00D449ED" w:rsidRPr="00D449ED">
              <w:rPr>
                <w:rStyle w:val="Hyperlink"/>
                <w:rFonts w:cstheme="minorHAnsi"/>
                <w:b/>
                <w:noProof/>
              </w:rPr>
              <w:t>Chapter 2: Literature Review</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_Toc10189274 \h </w:instrText>
            </w:r>
            <w:r w:rsidR="00D449ED" w:rsidRPr="00D449ED">
              <w:rPr>
                <w:b/>
                <w:noProof/>
                <w:webHidden/>
              </w:rPr>
            </w:r>
            <w:r w:rsidR="00D449ED" w:rsidRPr="00D449ED">
              <w:rPr>
                <w:b/>
                <w:noProof/>
                <w:webHidden/>
              </w:rPr>
              <w:fldChar w:fldCharType="separate"/>
            </w:r>
            <w:r w:rsidR="00894952">
              <w:rPr>
                <w:b/>
                <w:noProof/>
                <w:webHidden/>
              </w:rPr>
              <w:t>11</w:t>
            </w:r>
            <w:r w:rsidR="00D449ED" w:rsidRPr="00D449ED">
              <w:rPr>
                <w:b/>
                <w:noProof/>
                <w:webHidden/>
              </w:rPr>
              <w:fldChar w:fldCharType="end"/>
            </w:r>
          </w:hyperlink>
        </w:p>
        <w:p w14:paraId="02E7DBA8" w14:textId="51824A5B" w:rsidR="00D449ED" w:rsidRPr="00D449ED" w:rsidRDefault="00A4087E">
          <w:pPr>
            <w:pStyle w:val="TOC1"/>
            <w:tabs>
              <w:tab w:val="right" w:leader="dot" w:pos="9016"/>
            </w:tabs>
            <w:rPr>
              <w:rFonts w:eastAsiaTheme="minorEastAsia"/>
              <w:b/>
              <w:noProof/>
              <w:sz w:val="22"/>
              <w:lang w:eastAsia="en-AU"/>
            </w:rPr>
          </w:pPr>
          <w:hyperlink w:anchor="_Toc10189275" w:history="1">
            <w:r w:rsidR="00D449ED" w:rsidRPr="00D449ED">
              <w:rPr>
                <w:rStyle w:val="Hyperlink"/>
                <w:rFonts w:cstheme="minorHAnsi"/>
                <w:b/>
                <w:noProof/>
              </w:rPr>
              <w:t>Chapter 3: Methods</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_Toc10189275 \h </w:instrText>
            </w:r>
            <w:r w:rsidR="00D449ED" w:rsidRPr="00D449ED">
              <w:rPr>
                <w:b/>
                <w:noProof/>
                <w:webHidden/>
              </w:rPr>
            </w:r>
            <w:r w:rsidR="00D449ED" w:rsidRPr="00D449ED">
              <w:rPr>
                <w:b/>
                <w:noProof/>
                <w:webHidden/>
              </w:rPr>
              <w:fldChar w:fldCharType="separate"/>
            </w:r>
            <w:r w:rsidR="00894952">
              <w:rPr>
                <w:b/>
                <w:noProof/>
                <w:webHidden/>
              </w:rPr>
              <w:t>19</w:t>
            </w:r>
            <w:r w:rsidR="00D449ED" w:rsidRPr="00D449ED">
              <w:rPr>
                <w:b/>
                <w:noProof/>
                <w:webHidden/>
              </w:rPr>
              <w:fldChar w:fldCharType="end"/>
            </w:r>
          </w:hyperlink>
        </w:p>
        <w:p w14:paraId="13E27DD2" w14:textId="4B5D6A1C" w:rsidR="00D449ED" w:rsidRPr="00D449ED" w:rsidRDefault="00A4087E">
          <w:pPr>
            <w:pStyle w:val="TOC2"/>
            <w:tabs>
              <w:tab w:val="right" w:leader="dot" w:pos="9016"/>
            </w:tabs>
            <w:rPr>
              <w:rFonts w:eastAsiaTheme="minorEastAsia"/>
              <w:b/>
              <w:noProof/>
              <w:sz w:val="22"/>
              <w:lang w:eastAsia="en-AU"/>
            </w:rPr>
          </w:pPr>
          <w:hyperlink w:anchor="_Toc10189276" w:history="1">
            <w:r w:rsidR="00D449ED" w:rsidRPr="00D449ED">
              <w:rPr>
                <w:rStyle w:val="Hyperlink"/>
                <w:rFonts w:cstheme="minorHAnsi"/>
                <w:b/>
                <w:noProof/>
              </w:rPr>
              <w:t>3.1 Research design</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_Toc10189276 \h </w:instrText>
            </w:r>
            <w:r w:rsidR="00D449ED" w:rsidRPr="00D449ED">
              <w:rPr>
                <w:b/>
                <w:noProof/>
                <w:webHidden/>
              </w:rPr>
            </w:r>
            <w:r w:rsidR="00D449ED" w:rsidRPr="00D449ED">
              <w:rPr>
                <w:b/>
                <w:noProof/>
                <w:webHidden/>
              </w:rPr>
              <w:fldChar w:fldCharType="separate"/>
            </w:r>
            <w:r w:rsidR="00894952">
              <w:rPr>
                <w:b/>
                <w:noProof/>
                <w:webHidden/>
              </w:rPr>
              <w:t>19</w:t>
            </w:r>
            <w:r w:rsidR="00D449ED" w:rsidRPr="00D449ED">
              <w:rPr>
                <w:b/>
                <w:noProof/>
                <w:webHidden/>
              </w:rPr>
              <w:fldChar w:fldCharType="end"/>
            </w:r>
          </w:hyperlink>
        </w:p>
        <w:p w14:paraId="7301A732" w14:textId="3289B04A" w:rsidR="00D449ED" w:rsidRPr="00D449ED" w:rsidRDefault="00A4087E">
          <w:pPr>
            <w:pStyle w:val="TOC2"/>
            <w:tabs>
              <w:tab w:val="right" w:leader="dot" w:pos="9016"/>
            </w:tabs>
            <w:rPr>
              <w:rFonts w:eastAsiaTheme="minorEastAsia"/>
              <w:b/>
              <w:noProof/>
              <w:sz w:val="22"/>
              <w:lang w:eastAsia="en-AU"/>
            </w:rPr>
          </w:pPr>
          <w:hyperlink w:anchor="_Toc10189277" w:history="1">
            <w:r w:rsidR="00D449ED" w:rsidRPr="00D449ED">
              <w:rPr>
                <w:rStyle w:val="Hyperlink"/>
                <w:rFonts w:cstheme="minorHAnsi"/>
                <w:b/>
                <w:noProof/>
              </w:rPr>
              <w:t>3.2 Research methodology</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_Toc10189277 \h </w:instrText>
            </w:r>
            <w:r w:rsidR="00D449ED" w:rsidRPr="00D449ED">
              <w:rPr>
                <w:b/>
                <w:noProof/>
                <w:webHidden/>
              </w:rPr>
            </w:r>
            <w:r w:rsidR="00D449ED" w:rsidRPr="00D449ED">
              <w:rPr>
                <w:b/>
                <w:noProof/>
                <w:webHidden/>
              </w:rPr>
              <w:fldChar w:fldCharType="separate"/>
            </w:r>
            <w:r w:rsidR="00894952">
              <w:rPr>
                <w:b/>
                <w:noProof/>
                <w:webHidden/>
              </w:rPr>
              <w:t>19</w:t>
            </w:r>
            <w:r w:rsidR="00D449ED" w:rsidRPr="00D449ED">
              <w:rPr>
                <w:b/>
                <w:noProof/>
                <w:webHidden/>
              </w:rPr>
              <w:fldChar w:fldCharType="end"/>
            </w:r>
          </w:hyperlink>
        </w:p>
        <w:p w14:paraId="21782C11" w14:textId="216CBA16" w:rsidR="00D449ED" w:rsidRPr="00D449ED" w:rsidRDefault="00A4087E">
          <w:pPr>
            <w:pStyle w:val="TOC2"/>
            <w:tabs>
              <w:tab w:val="right" w:leader="dot" w:pos="9016"/>
            </w:tabs>
            <w:rPr>
              <w:rFonts w:eastAsiaTheme="minorEastAsia"/>
              <w:b/>
              <w:noProof/>
              <w:sz w:val="22"/>
              <w:lang w:eastAsia="en-AU"/>
            </w:rPr>
          </w:pPr>
          <w:hyperlink w:anchor="_Toc10189278" w:history="1">
            <w:r w:rsidR="00D449ED" w:rsidRPr="00D449ED">
              <w:rPr>
                <w:rStyle w:val="Hyperlink"/>
                <w:b/>
                <w:noProof/>
              </w:rPr>
              <w:t>3.3 Data collection</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_Toc10189278 \h </w:instrText>
            </w:r>
            <w:r w:rsidR="00D449ED" w:rsidRPr="00D449ED">
              <w:rPr>
                <w:b/>
                <w:noProof/>
                <w:webHidden/>
              </w:rPr>
            </w:r>
            <w:r w:rsidR="00D449ED" w:rsidRPr="00D449ED">
              <w:rPr>
                <w:b/>
                <w:noProof/>
                <w:webHidden/>
              </w:rPr>
              <w:fldChar w:fldCharType="separate"/>
            </w:r>
            <w:r w:rsidR="00894952">
              <w:rPr>
                <w:b/>
                <w:noProof/>
                <w:webHidden/>
              </w:rPr>
              <w:t>26</w:t>
            </w:r>
            <w:r w:rsidR="00D449ED" w:rsidRPr="00D449ED">
              <w:rPr>
                <w:b/>
                <w:noProof/>
                <w:webHidden/>
              </w:rPr>
              <w:fldChar w:fldCharType="end"/>
            </w:r>
          </w:hyperlink>
        </w:p>
        <w:p w14:paraId="1A3F483E" w14:textId="1A9ACD35" w:rsidR="00D449ED" w:rsidRPr="00D449ED" w:rsidRDefault="00A4087E">
          <w:pPr>
            <w:pStyle w:val="TOC2"/>
            <w:tabs>
              <w:tab w:val="right" w:leader="dot" w:pos="9016"/>
            </w:tabs>
            <w:rPr>
              <w:rFonts w:eastAsiaTheme="minorEastAsia"/>
              <w:b/>
              <w:noProof/>
              <w:sz w:val="22"/>
              <w:lang w:eastAsia="en-AU"/>
            </w:rPr>
          </w:pPr>
          <w:hyperlink w:anchor="_Toc10189279" w:history="1">
            <w:r w:rsidR="00D449ED" w:rsidRPr="00D449ED">
              <w:rPr>
                <w:rStyle w:val="Hyperlink"/>
                <w:rFonts w:cstheme="minorHAnsi"/>
                <w:b/>
                <w:noProof/>
              </w:rPr>
              <w:t>3.4 Data analysis</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_Toc10189279 \h </w:instrText>
            </w:r>
            <w:r w:rsidR="00D449ED" w:rsidRPr="00D449ED">
              <w:rPr>
                <w:b/>
                <w:noProof/>
                <w:webHidden/>
              </w:rPr>
            </w:r>
            <w:r w:rsidR="00D449ED" w:rsidRPr="00D449ED">
              <w:rPr>
                <w:b/>
                <w:noProof/>
                <w:webHidden/>
              </w:rPr>
              <w:fldChar w:fldCharType="separate"/>
            </w:r>
            <w:r w:rsidR="00894952">
              <w:rPr>
                <w:b/>
                <w:noProof/>
                <w:webHidden/>
              </w:rPr>
              <w:t>27</w:t>
            </w:r>
            <w:r w:rsidR="00D449ED" w:rsidRPr="00D449ED">
              <w:rPr>
                <w:b/>
                <w:noProof/>
                <w:webHidden/>
              </w:rPr>
              <w:fldChar w:fldCharType="end"/>
            </w:r>
          </w:hyperlink>
        </w:p>
        <w:p w14:paraId="08C3319E" w14:textId="22B0776D" w:rsidR="00D449ED" w:rsidRPr="00D449ED" w:rsidRDefault="00A4087E">
          <w:pPr>
            <w:pStyle w:val="TOC1"/>
            <w:tabs>
              <w:tab w:val="right" w:leader="dot" w:pos="9016"/>
            </w:tabs>
            <w:rPr>
              <w:rFonts w:eastAsiaTheme="minorEastAsia"/>
              <w:b/>
              <w:noProof/>
              <w:sz w:val="22"/>
              <w:lang w:eastAsia="en-AU"/>
            </w:rPr>
          </w:pPr>
          <w:hyperlink w:anchor="_Toc10189280" w:history="1">
            <w:r w:rsidR="00D449ED" w:rsidRPr="00D449ED">
              <w:rPr>
                <w:rStyle w:val="Hyperlink"/>
                <w:rFonts w:cstheme="minorHAnsi"/>
                <w:b/>
                <w:noProof/>
              </w:rPr>
              <w:t>Chapter 4: Results</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_Toc10189280 \h </w:instrText>
            </w:r>
            <w:r w:rsidR="00D449ED" w:rsidRPr="00D449ED">
              <w:rPr>
                <w:b/>
                <w:noProof/>
                <w:webHidden/>
              </w:rPr>
            </w:r>
            <w:r w:rsidR="00D449ED" w:rsidRPr="00D449ED">
              <w:rPr>
                <w:b/>
                <w:noProof/>
                <w:webHidden/>
              </w:rPr>
              <w:fldChar w:fldCharType="separate"/>
            </w:r>
            <w:r w:rsidR="00894952">
              <w:rPr>
                <w:b/>
                <w:noProof/>
                <w:webHidden/>
              </w:rPr>
              <w:t>28</w:t>
            </w:r>
            <w:r w:rsidR="00D449ED" w:rsidRPr="00D449ED">
              <w:rPr>
                <w:b/>
                <w:noProof/>
                <w:webHidden/>
              </w:rPr>
              <w:fldChar w:fldCharType="end"/>
            </w:r>
          </w:hyperlink>
        </w:p>
        <w:p w14:paraId="43532BA0" w14:textId="136E26A7" w:rsidR="00D449ED" w:rsidRPr="00D449ED" w:rsidRDefault="00A4087E">
          <w:pPr>
            <w:pStyle w:val="TOC2"/>
            <w:tabs>
              <w:tab w:val="right" w:leader="dot" w:pos="9016"/>
            </w:tabs>
            <w:rPr>
              <w:rFonts w:eastAsiaTheme="minorEastAsia"/>
              <w:b/>
              <w:noProof/>
              <w:sz w:val="22"/>
              <w:lang w:eastAsia="en-AU"/>
            </w:rPr>
          </w:pPr>
          <w:hyperlink w:anchor="_Toc10189281" w:history="1">
            <w:r w:rsidR="00D449ED" w:rsidRPr="00D449ED">
              <w:rPr>
                <w:rStyle w:val="Hyperlink"/>
                <w:rFonts w:cstheme="minorHAnsi"/>
                <w:b/>
                <w:noProof/>
              </w:rPr>
              <w:t>4.1 Themes emerging from Consumer data</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_Toc10189281 \h </w:instrText>
            </w:r>
            <w:r w:rsidR="00D449ED" w:rsidRPr="00D449ED">
              <w:rPr>
                <w:b/>
                <w:noProof/>
                <w:webHidden/>
              </w:rPr>
            </w:r>
            <w:r w:rsidR="00D449ED" w:rsidRPr="00D449ED">
              <w:rPr>
                <w:b/>
                <w:noProof/>
                <w:webHidden/>
              </w:rPr>
              <w:fldChar w:fldCharType="separate"/>
            </w:r>
            <w:r w:rsidR="00894952">
              <w:rPr>
                <w:b/>
                <w:noProof/>
                <w:webHidden/>
              </w:rPr>
              <w:t>28</w:t>
            </w:r>
            <w:r w:rsidR="00D449ED" w:rsidRPr="00D449ED">
              <w:rPr>
                <w:b/>
                <w:noProof/>
                <w:webHidden/>
              </w:rPr>
              <w:fldChar w:fldCharType="end"/>
            </w:r>
          </w:hyperlink>
        </w:p>
        <w:p w14:paraId="68BD7FED" w14:textId="7F965D7B" w:rsidR="00D449ED" w:rsidRPr="00D449ED" w:rsidRDefault="00A4087E">
          <w:pPr>
            <w:pStyle w:val="TOC2"/>
            <w:tabs>
              <w:tab w:val="right" w:leader="dot" w:pos="9016"/>
            </w:tabs>
            <w:rPr>
              <w:rFonts w:eastAsiaTheme="minorEastAsia"/>
              <w:b/>
              <w:noProof/>
              <w:sz w:val="22"/>
              <w:lang w:eastAsia="en-AU"/>
            </w:rPr>
          </w:pPr>
          <w:hyperlink w:anchor="_Toc10189282" w:history="1">
            <w:r w:rsidR="00D449ED" w:rsidRPr="00D449ED">
              <w:rPr>
                <w:rStyle w:val="Hyperlink"/>
                <w:rFonts w:cstheme="minorHAnsi"/>
                <w:b/>
                <w:noProof/>
              </w:rPr>
              <w:t>4.2 Themes emerging from Carer data</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_Toc10189282 \h </w:instrText>
            </w:r>
            <w:r w:rsidR="00D449ED" w:rsidRPr="00D449ED">
              <w:rPr>
                <w:b/>
                <w:noProof/>
                <w:webHidden/>
              </w:rPr>
            </w:r>
            <w:r w:rsidR="00D449ED" w:rsidRPr="00D449ED">
              <w:rPr>
                <w:b/>
                <w:noProof/>
                <w:webHidden/>
              </w:rPr>
              <w:fldChar w:fldCharType="separate"/>
            </w:r>
            <w:r w:rsidR="00894952">
              <w:rPr>
                <w:b/>
                <w:noProof/>
                <w:webHidden/>
              </w:rPr>
              <w:t>31</w:t>
            </w:r>
            <w:r w:rsidR="00D449ED" w:rsidRPr="00D449ED">
              <w:rPr>
                <w:b/>
                <w:noProof/>
                <w:webHidden/>
              </w:rPr>
              <w:fldChar w:fldCharType="end"/>
            </w:r>
          </w:hyperlink>
        </w:p>
        <w:p w14:paraId="48E18907" w14:textId="30A3484A" w:rsidR="00D449ED" w:rsidRPr="00D449ED" w:rsidRDefault="00A4087E">
          <w:pPr>
            <w:pStyle w:val="TOC2"/>
            <w:tabs>
              <w:tab w:val="right" w:leader="dot" w:pos="9016"/>
            </w:tabs>
            <w:rPr>
              <w:rFonts w:eastAsiaTheme="minorEastAsia"/>
              <w:b/>
              <w:noProof/>
              <w:sz w:val="22"/>
              <w:lang w:eastAsia="en-AU"/>
            </w:rPr>
          </w:pPr>
          <w:hyperlink w:anchor="_Toc10189283" w:history="1">
            <w:r w:rsidR="00D449ED" w:rsidRPr="00D449ED">
              <w:rPr>
                <w:rStyle w:val="Hyperlink"/>
                <w:rFonts w:cstheme="minorHAnsi"/>
                <w:b/>
                <w:noProof/>
              </w:rPr>
              <w:t>4.3 Themes emerging from Peer Support Worker data</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_Toc10189283 \h </w:instrText>
            </w:r>
            <w:r w:rsidR="00D449ED" w:rsidRPr="00D449ED">
              <w:rPr>
                <w:b/>
                <w:noProof/>
                <w:webHidden/>
              </w:rPr>
            </w:r>
            <w:r w:rsidR="00D449ED" w:rsidRPr="00D449ED">
              <w:rPr>
                <w:b/>
                <w:noProof/>
                <w:webHidden/>
              </w:rPr>
              <w:fldChar w:fldCharType="separate"/>
            </w:r>
            <w:r w:rsidR="00894952">
              <w:rPr>
                <w:b/>
                <w:noProof/>
                <w:webHidden/>
              </w:rPr>
              <w:t>34</w:t>
            </w:r>
            <w:r w:rsidR="00D449ED" w:rsidRPr="00D449ED">
              <w:rPr>
                <w:b/>
                <w:noProof/>
                <w:webHidden/>
              </w:rPr>
              <w:fldChar w:fldCharType="end"/>
            </w:r>
          </w:hyperlink>
        </w:p>
        <w:p w14:paraId="0F52BAE5" w14:textId="705596BC" w:rsidR="00D449ED" w:rsidRPr="00D449ED" w:rsidRDefault="00A4087E">
          <w:pPr>
            <w:pStyle w:val="TOC2"/>
            <w:tabs>
              <w:tab w:val="right" w:leader="dot" w:pos="9016"/>
            </w:tabs>
            <w:rPr>
              <w:rFonts w:eastAsiaTheme="minorEastAsia"/>
              <w:b/>
              <w:noProof/>
              <w:sz w:val="22"/>
              <w:lang w:eastAsia="en-AU"/>
            </w:rPr>
          </w:pPr>
          <w:hyperlink w:anchor="_Toc10189284" w:history="1">
            <w:r w:rsidR="00D449ED" w:rsidRPr="00D449ED">
              <w:rPr>
                <w:rStyle w:val="Hyperlink"/>
                <w:rFonts w:cstheme="minorHAnsi"/>
                <w:b/>
                <w:noProof/>
              </w:rPr>
              <w:t>4.4 Themes emerging from Staff data</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_Toc10189284 \h </w:instrText>
            </w:r>
            <w:r w:rsidR="00D449ED" w:rsidRPr="00D449ED">
              <w:rPr>
                <w:b/>
                <w:noProof/>
                <w:webHidden/>
              </w:rPr>
            </w:r>
            <w:r w:rsidR="00D449ED" w:rsidRPr="00D449ED">
              <w:rPr>
                <w:b/>
                <w:noProof/>
                <w:webHidden/>
              </w:rPr>
              <w:fldChar w:fldCharType="separate"/>
            </w:r>
            <w:r w:rsidR="00894952">
              <w:rPr>
                <w:b/>
                <w:noProof/>
                <w:webHidden/>
              </w:rPr>
              <w:t>35</w:t>
            </w:r>
            <w:r w:rsidR="00D449ED" w:rsidRPr="00D449ED">
              <w:rPr>
                <w:b/>
                <w:noProof/>
                <w:webHidden/>
              </w:rPr>
              <w:fldChar w:fldCharType="end"/>
            </w:r>
          </w:hyperlink>
        </w:p>
        <w:p w14:paraId="73D8A580" w14:textId="62ECB4FB" w:rsidR="00D449ED" w:rsidRPr="00D449ED" w:rsidRDefault="00A4087E">
          <w:pPr>
            <w:pStyle w:val="TOC2"/>
            <w:tabs>
              <w:tab w:val="right" w:leader="dot" w:pos="9016"/>
            </w:tabs>
            <w:rPr>
              <w:rFonts w:eastAsiaTheme="minorEastAsia"/>
              <w:b/>
              <w:noProof/>
              <w:sz w:val="22"/>
              <w:lang w:eastAsia="en-AU"/>
            </w:rPr>
          </w:pPr>
          <w:hyperlink w:anchor="_Toc10189285" w:history="1">
            <w:r w:rsidR="00D449ED" w:rsidRPr="00D449ED">
              <w:rPr>
                <w:rStyle w:val="Hyperlink"/>
                <w:rFonts w:cstheme="minorHAnsi"/>
                <w:b/>
                <w:noProof/>
              </w:rPr>
              <w:t>4.5 Themes emerging from Leader data</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_Toc10189285 \h </w:instrText>
            </w:r>
            <w:r w:rsidR="00D449ED" w:rsidRPr="00D449ED">
              <w:rPr>
                <w:b/>
                <w:noProof/>
                <w:webHidden/>
              </w:rPr>
            </w:r>
            <w:r w:rsidR="00D449ED" w:rsidRPr="00D449ED">
              <w:rPr>
                <w:b/>
                <w:noProof/>
                <w:webHidden/>
              </w:rPr>
              <w:fldChar w:fldCharType="separate"/>
            </w:r>
            <w:r w:rsidR="00894952">
              <w:rPr>
                <w:b/>
                <w:noProof/>
                <w:webHidden/>
              </w:rPr>
              <w:t>38</w:t>
            </w:r>
            <w:r w:rsidR="00D449ED" w:rsidRPr="00D449ED">
              <w:rPr>
                <w:b/>
                <w:noProof/>
                <w:webHidden/>
              </w:rPr>
              <w:fldChar w:fldCharType="end"/>
            </w:r>
          </w:hyperlink>
        </w:p>
        <w:p w14:paraId="5952162F" w14:textId="35064D1E" w:rsidR="00D449ED" w:rsidRPr="00D449ED" w:rsidRDefault="00A4087E">
          <w:pPr>
            <w:pStyle w:val="TOC1"/>
            <w:tabs>
              <w:tab w:val="right" w:leader="dot" w:pos="9016"/>
            </w:tabs>
            <w:rPr>
              <w:rFonts w:eastAsiaTheme="minorEastAsia"/>
              <w:b/>
              <w:noProof/>
              <w:sz w:val="22"/>
              <w:lang w:eastAsia="en-AU"/>
            </w:rPr>
          </w:pPr>
          <w:hyperlink w:anchor="_Toc10189286" w:history="1">
            <w:r w:rsidR="00D449ED" w:rsidRPr="00D449ED">
              <w:rPr>
                <w:rStyle w:val="Hyperlink"/>
                <w:rFonts w:cstheme="minorHAnsi"/>
                <w:b/>
                <w:noProof/>
              </w:rPr>
              <w:t>Chapter 5: Discussion</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_Toc10189286 \h </w:instrText>
            </w:r>
            <w:r w:rsidR="00D449ED" w:rsidRPr="00D449ED">
              <w:rPr>
                <w:b/>
                <w:noProof/>
                <w:webHidden/>
              </w:rPr>
            </w:r>
            <w:r w:rsidR="00D449ED" w:rsidRPr="00D449ED">
              <w:rPr>
                <w:b/>
                <w:noProof/>
                <w:webHidden/>
              </w:rPr>
              <w:fldChar w:fldCharType="separate"/>
            </w:r>
            <w:r w:rsidR="00894952">
              <w:rPr>
                <w:b/>
                <w:noProof/>
                <w:webHidden/>
              </w:rPr>
              <w:t>41</w:t>
            </w:r>
            <w:r w:rsidR="00D449ED" w:rsidRPr="00D449ED">
              <w:rPr>
                <w:b/>
                <w:noProof/>
                <w:webHidden/>
              </w:rPr>
              <w:fldChar w:fldCharType="end"/>
            </w:r>
          </w:hyperlink>
        </w:p>
        <w:p w14:paraId="3D29FE7D" w14:textId="3D158B11" w:rsidR="00D449ED" w:rsidRPr="00D449ED" w:rsidRDefault="00A4087E">
          <w:pPr>
            <w:pStyle w:val="TOC1"/>
            <w:tabs>
              <w:tab w:val="right" w:leader="dot" w:pos="9016"/>
            </w:tabs>
            <w:rPr>
              <w:rFonts w:eastAsiaTheme="minorEastAsia"/>
              <w:b/>
              <w:noProof/>
              <w:sz w:val="22"/>
              <w:lang w:eastAsia="en-AU"/>
            </w:rPr>
          </w:pPr>
          <w:hyperlink w:anchor="_Toc10189287" w:history="1">
            <w:r w:rsidR="00D449ED" w:rsidRPr="00D449ED">
              <w:rPr>
                <w:rStyle w:val="Hyperlink"/>
                <w:rFonts w:cstheme="minorHAnsi"/>
                <w:b/>
                <w:noProof/>
              </w:rPr>
              <w:t>Chapter 6: Conclusions</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_Toc10189287 \h </w:instrText>
            </w:r>
            <w:r w:rsidR="00D449ED" w:rsidRPr="00D449ED">
              <w:rPr>
                <w:b/>
                <w:noProof/>
                <w:webHidden/>
              </w:rPr>
            </w:r>
            <w:r w:rsidR="00D449ED" w:rsidRPr="00D449ED">
              <w:rPr>
                <w:b/>
                <w:noProof/>
                <w:webHidden/>
              </w:rPr>
              <w:fldChar w:fldCharType="separate"/>
            </w:r>
            <w:r w:rsidR="00894952">
              <w:rPr>
                <w:b/>
                <w:noProof/>
                <w:webHidden/>
              </w:rPr>
              <w:t>48</w:t>
            </w:r>
            <w:r w:rsidR="00D449ED" w:rsidRPr="00D449ED">
              <w:rPr>
                <w:b/>
                <w:noProof/>
                <w:webHidden/>
              </w:rPr>
              <w:fldChar w:fldCharType="end"/>
            </w:r>
          </w:hyperlink>
        </w:p>
        <w:p w14:paraId="0F14CD17" w14:textId="4D6C23F1" w:rsidR="00D449ED" w:rsidRPr="00D449ED" w:rsidRDefault="00A4087E">
          <w:pPr>
            <w:pStyle w:val="TOC2"/>
            <w:tabs>
              <w:tab w:val="right" w:leader="dot" w:pos="9016"/>
            </w:tabs>
            <w:rPr>
              <w:rFonts w:eastAsiaTheme="minorEastAsia"/>
              <w:b/>
              <w:noProof/>
              <w:sz w:val="22"/>
              <w:lang w:eastAsia="en-AU"/>
            </w:rPr>
          </w:pPr>
          <w:hyperlink w:anchor="_Toc10189288" w:history="1">
            <w:r w:rsidR="00D449ED" w:rsidRPr="00D449ED">
              <w:rPr>
                <w:rStyle w:val="Hyperlink"/>
                <w:rFonts w:cstheme="minorHAnsi"/>
                <w:b/>
                <w:noProof/>
              </w:rPr>
              <w:t>6.1 Summary of Findings and Implications for practice</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_Toc10189288 \h </w:instrText>
            </w:r>
            <w:r w:rsidR="00D449ED" w:rsidRPr="00D449ED">
              <w:rPr>
                <w:b/>
                <w:noProof/>
                <w:webHidden/>
              </w:rPr>
            </w:r>
            <w:r w:rsidR="00D449ED" w:rsidRPr="00D449ED">
              <w:rPr>
                <w:b/>
                <w:noProof/>
                <w:webHidden/>
              </w:rPr>
              <w:fldChar w:fldCharType="separate"/>
            </w:r>
            <w:r w:rsidR="00894952">
              <w:rPr>
                <w:b/>
                <w:noProof/>
                <w:webHidden/>
              </w:rPr>
              <w:t>48</w:t>
            </w:r>
            <w:r w:rsidR="00D449ED" w:rsidRPr="00D449ED">
              <w:rPr>
                <w:b/>
                <w:noProof/>
                <w:webHidden/>
              </w:rPr>
              <w:fldChar w:fldCharType="end"/>
            </w:r>
          </w:hyperlink>
        </w:p>
        <w:p w14:paraId="2C0CB05E" w14:textId="7CBE4A76" w:rsidR="00D449ED" w:rsidRPr="00D449ED" w:rsidRDefault="00A4087E">
          <w:pPr>
            <w:pStyle w:val="TOC2"/>
            <w:tabs>
              <w:tab w:val="right" w:leader="dot" w:pos="9016"/>
            </w:tabs>
            <w:rPr>
              <w:rFonts w:eastAsiaTheme="minorEastAsia"/>
              <w:b/>
              <w:noProof/>
              <w:sz w:val="22"/>
              <w:lang w:eastAsia="en-AU"/>
            </w:rPr>
          </w:pPr>
          <w:hyperlink w:anchor="_Toc10189289" w:history="1">
            <w:r w:rsidR="00D449ED" w:rsidRPr="00D449ED">
              <w:rPr>
                <w:rStyle w:val="Hyperlink"/>
                <w:rFonts w:cstheme="minorHAnsi"/>
                <w:b/>
                <w:noProof/>
              </w:rPr>
              <w:t>6.2 Recommendations for future research</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_Toc10189289 \h </w:instrText>
            </w:r>
            <w:r w:rsidR="00D449ED" w:rsidRPr="00D449ED">
              <w:rPr>
                <w:b/>
                <w:noProof/>
                <w:webHidden/>
              </w:rPr>
            </w:r>
            <w:r w:rsidR="00D449ED" w:rsidRPr="00D449ED">
              <w:rPr>
                <w:b/>
                <w:noProof/>
                <w:webHidden/>
              </w:rPr>
              <w:fldChar w:fldCharType="separate"/>
            </w:r>
            <w:r w:rsidR="00894952">
              <w:rPr>
                <w:b/>
                <w:noProof/>
                <w:webHidden/>
              </w:rPr>
              <w:t>50</w:t>
            </w:r>
            <w:r w:rsidR="00D449ED" w:rsidRPr="00D449ED">
              <w:rPr>
                <w:b/>
                <w:noProof/>
                <w:webHidden/>
              </w:rPr>
              <w:fldChar w:fldCharType="end"/>
            </w:r>
          </w:hyperlink>
        </w:p>
        <w:p w14:paraId="7DD6C4C9" w14:textId="294A197E" w:rsidR="00D449ED" w:rsidRPr="00D449ED" w:rsidRDefault="00A4087E">
          <w:pPr>
            <w:pStyle w:val="TOC1"/>
            <w:tabs>
              <w:tab w:val="right" w:leader="dot" w:pos="9016"/>
            </w:tabs>
            <w:rPr>
              <w:rFonts w:eastAsiaTheme="minorEastAsia"/>
              <w:b/>
              <w:noProof/>
              <w:sz w:val="22"/>
              <w:lang w:eastAsia="en-AU"/>
            </w:rPr>
          </w:pPr>
          <w:hyperlink w:anchor="_Toc10189290" w:history="1">
            <w:r w:rsidR="00D449ED" w:rsidRPr="00D449ED">
              <w:rPr>
                <w:rStyle w:val="Hyperlink"/>
                <w:b/>
                <w:noProof/>
              </w:rPr>
              <w:t>Declaration of interest</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_Toc10189290 \h </w:instrText>
            </w:r>
            <w:r w:rsidR="00D449ED" w:rsidRPr="00D449ED">
              <w:rPr>
                <w:b/>
                <w:noProof/>
                <w:webHidden/>
              </w:rPr>
            </w:r>
            <w:r w:rsidR="00D449ED" w:rsidRPr="00D449ED">
              <w:rPr>
                <w:b/>
                <w:noProof/>
                <w:webHidden/>
              </w:rPr>
              <w:fldChar w:fldCharType="separate"/>
            </w:r>
            <w:r w:rsidR="00894952">
              <w:rPr>
                <w:b/>
                <w:noProof/>
                <w:webHidden/>
              </w:rPr>
              <w:t>51</w:t>
            </w:r>
            <w:r w:rsidR="00D449ED" w:rsidRPr="00D449ED">
              <w:rPr>
                <w:b/>
                <w:noProof/>
                <w:webHidden/>
              </w:rPr>
              <w:fldChar w:fldCharType="end"/>
            </w:r>
          </w:hyperlink>
        </w:p>
        <w:p w14:paraId="33484D87" w14:textId="6EA33026" w:rsidR="00D449ED" w:rsidRPr="00D449ED" w:rsidRDefault="00A4087E">
          <w:pPr>
            <w:pStyle w:val="TOC1"/>
            <w:tabs>
              <w:tab w:val="right" w:leader="dot" w:pos="9016"/>
            </w:tabs>
            <w:rPr>
              <w:rFonts w:eastAsiaTheme="minorEastAsia"/>
              <w:b/>
              <w:noProof/>
              <w:sz w:val="22"/>
              <w:lang w:eastAsia="en-AU"/>
            </w:rPr>
          </w:pPr>
          <w:hyperlink w:anchor="_Toc10189291" w:history="1">
            <w:r w:rsidR="00D449ED" w:rsidRPr="00D449ED">
              <w:rPr>
                <w:rStyle w:val="Hyperlink"/>
                <w:b/>
                <w:noProof/>
              </w:rPr>
              <w:t>References</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_Toc10189291 \h </w:instrText>
            </w:r>
            <w:r w:rsidR="00D449ED" w:rsidRPr="00D449ED">
              <w:rPr>
                <w:b/>
                <w:noProof/>
                <w:webHidden/>
              </w:rPr>
            </w:r>
            <w:r w:rsidR="00D449ED" w:rsidRPr="00D449ED">
              <w:rPr>
                <w:b/>
                <w:noProof/>
                <w:webHidden/>
              </w:rPr>
              <w:fldChar w:fldCharType="separate"/>
            </w:r>
            <w:r w:rsidR="00894952">
              <w:rPr>
                <w:b/>
                <w:noProof/>
                <w:webHidden/>
              </w:rPr>
              <w:t>51</w:t>
            </w:r>
            <w:r w:rsidR="00D449ED" w:rsidRPr="00D449ED">
              <w:rPr>
                <w:b/>
                <w:noProof/>
                <w:webHidden/>
              </w:rPr>
              <w:fldChar w:fldCharType="end"/>
            </w:r>
          </w:hyperlink>
        </w:p>
        <w:p w14:paraId="77D30D48" w14:textId="5E6768D2" w:rsidR="00D449ED" w:rsidRPr="00D449ED" w:rsidRDefault="00A4087E">
          <w:pPr>
            <w:pStyle w:val="TOC1"/>
            <w:tabs>
              <w:tab w:val="right" w:leader="dot" w:pos="9016"/>
            </w:tabs>
            <w:rPr>
              <w:rFonts w:eastAsiaTheme="minorEastAsia"/>
              <w:b/>
              <w:noProof/>
              <w:sz w:val="22"/>
              <w:lang w:eastAsia="en-AU"/>
            </w:rPr>
          </w:pPr>
          <w:hyperlink w:anchor="_Toc10189292" w:history="1">
            <w:r w:rsidR="00D449ED" w:rsidRPr="00D449ED">
              <w:rPr>
                <w:rStyle w:val="Hyperlink"/>
                <w:b/>
                <w:noProof/>
              </w:rPr>
              <w:t>Appendices</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_Toc10189292 \h </w:instrText>
            </w:r>
            <w:r w:rsidR="00D449ED" w:rsidRPr="00D449ED">
              <w:rPr>
                <w:b/>
                <w:noProof/>
                <w:webHidden/>
              </w:rPr>
            </w:r>
            <w:r w:rsidR="00D449ED" w:rsidRPr="00D449ED">
              <w:rPr>
                <w:b/>
                <w:noProof/>
                <w:webHidden/>
              </w:rPr>
              <w:fldChar w:fldCharType="separate"/>
            </w:r>
            <w:r w:rsidR="00894952">
              <w:rPr>
                <w:b/>
                <w:noProof/>
                <w:webHidden/>
              </w:rPr>
              <w:t>60</w:t>
            </w:r>
            <w:r w:rsidR="00D449ED" w:rsidRPr="00D449ED">
              <w:rPr>
                <w:b/>
                <w:noProof/>
                <w:webHidden/>
              </w:rPr>
              <w:fldChar w:fldCharType="end"/>
            </w:r>
          </w:hyperlink>
        </w:p>
        <w:p w14:paraId="76B169CE" w14:textId="20F0ABE4" w:rsidR="00D449ED" w:rsidRPr="00D449ED" w:rsidRDefault="00A4087E">
          <w:pPr>
            <w:pStyle w:val="TOC2"/>
            <w:tabs>
              <w:tab w:val="right" w:leader="dot" w:pos="9016"/>
            </w:tabs>
            <w:rPr>
              <w:rFonts w:eastAsiaTheme="minorEastAsia"/>
              <w:b/>
              <w:noProof/>
              <w:sz w:val="22"/>
              <w:lang w:eastAsia="en-AU"/>
            </w:rPr>
          </w:pPr>
          <w:hyperlink w:anchor="_Toc10189293" w:history="1">
            <w:r w:rsidR="00D449ED" w:rsidRPr="00D449ED">
              <w:rPr>
                <w:rStyle w:val="Hyperlink"/>
                <w:b/>
                <w:noProof/>
              </w:rPr>
              <w:t>Appendix 1: Glossary</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_Toc10189293 \h </w:instrText>
            </w:r>
            <w:r w:rsidR="00D449ED" w:rsidRPr="00D449ED">
              <w:rPr>
                <w:b/>
                <w:noProof/>
                <w:webHidden/>
              </w:rPr>
            </w:r>
            <w:r w:rsidR="00D449ED" w:rsidRPr="00D449ED">
              <w:rPr>
                <w:b/>
                <w:noProof/>
                <w:webHidden/>
              </w:rPr>
              <w:fldChar w:fldCharType="separate"/>
            </w:r>
            <w:r w:rsidR="00894952">
              <w:rPr>
                <w:b/>
                <w:noProof/>
                <w:webHidden/>
              </w:rPr>
              <w:t>60</w:t>
            </w:r>
            <w:r w:rsidR="00D449ED" w:rsidRPr="00D449ED">
              <w:rPr>
                <w:b/>
                <w:noProof/>
                <w:webHidden/>
              </w:rPr>
              <w:fldChar w:fldCharType="end"/>
            </w:r>
          </w:hyperlink>
        </w:p>
        <w:p w14:paraId="0F34FE59" w14:textId="11F4B7BE" w:rsidR="00D449ED" w:rsidRPr="00D449ED" w:rsidRDefault="00A4087E">
          <w:pPr>
            <w:pStyle w:val="TOC2"/>
            <w:tabs>
              <w:tab w:val="right" w:leader="dot" w:pos="9016"/>
            </w:tabs>
            <w:rPr>
              <w:rFonts w:eastAsiaTheme="minorEastAsia"/>
              <w:b/>
              <w:noProof/>
              <w:sz w:val="22"/>
              <w:lang w:eastAsia="en-AU"/>
            </w:rPr>
          </w:pPr>
          <w:hyperlink w:anchor="_Toc10189294" w:history="1">
            <w:r w:rsidR="00D449ED" w:rsidRPr="00D449ED">
              <w:rPr>
                <w:rStyle w:val="Hyperlink"/>
                <w:b/>
                <w:noProof/>
              </w:rPr>
              <w:t>Appendix 2: Ethics approval</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_Toc10189294 \h </w:instrText>
            </w:r>
            <w:r w:rsidR="00D449ED" w:rsidRPr="00D449ED">
              <w:rPr>
                <w:b/>
                <w:noProof/>
                <w:webHidden/>
              </w:rPr>
            </w:r>
            <w:r w:rsidR="00D449ED" w:rsidRPr="00D449ED">
              <w:rPr>
                <w:b/>
                <w:noProof/>
                <w:webHidden/>
              </w:rPr>
              <w:fldChar w:fldCharType="separate"/>
            </w:r>
            <w:r w:rsidR="00894952">
              <w:rPr>
                <w:b/>
                <w:noProof/>
                <w:webHidden/>
              </w:rPr>
              <w:t>63</w:t>
            </w:r>
            <w:r w:rsidR="00D449ED" w:rsidRPr="00D449ED">
              <w:rPr>
                <w:b/>
                <w:noProof/>
                <w:webHidden/>
              </w:rPr>
              <w:fldChar w:fldCharType="end"/>
            </w:r>
          </w:hyperlink>
        </w:p>
        <w:p w14:paraId="610EC0C3" w14:textId="62C1CC55" w:rsidR="00D449ED" w:rsidRPr="00D449ED" w:rsidRDefault="00A4087E">
          <w:pPr>
            <w:pStyle w:val="TOC2"/>
            <w:tabs>
              <w:tab w:val="right" w:leader="dot" w:pos="9016"/>
            </w:tabs>
            <w:rPr>
              <w:rFonts w:eastAsiaTheme="minorEastAsia"/>
              <w:b/>
              <w:noProof/>
              <w:sz w:val="22"/>
              <w:lang w:eastAsia="en-AU"/>
            </w:rPr>
          </w:pPr>
          <w:hyperlink w:anchor="_Toc10189298" w:history="1">
            <w:r w:rsidR="00D449ED" w:rsidRPr="00D449ED">
              <w:rPr>
                <w:rStyle w:val="Hyperlink"/>
                <w:b/>
                <w:noProof/>
              </w:rPr>
              <w:t>Appendix 3: Interview and focus group questions</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_Toc10189298 \h </w:instrText>
            </w:r>
            <w:r w:rsidR="00D449ED" w:rsidRPr="00D449ED">
              <w:rPr>
                <w:b/>
                <w:noProof/>
                <w:webHidden/>
              </w:rPr>
            </w:r>
            <w:r w:rsidR="00D449ED" w:rsidRPr="00D449ED">
              <w:rPr>
                <w:b/>
                <w:noProof/>
                <w:webHidden/>
              </w:rPr>
              <w:fldChar w:fldCharType="separate"/>
            </w:r>
            <w:r w:rsidR="00894952">
              <w:rPr>
                <w:b/>
                <w:noProof/>
                <w:webHidden/>
              </w:rPr>
              <w:t>66</w:t>
            </w:r>
            <w:r w:rsidR="00D449ED" w:rsidRPr="00D449ED">
              <w:rPr>
                <w:b/>
                <w:noProof/>
                <w:webHidden/>
              </w:rPr>
              <w:fldChar w:fldCharType="end"/>
            </w:r>
          </w:hyperlink>
        </w:p>
        <w:p w14:paraId="0E05D887" w14:textId="16FD8F26" w:rsidR="00D449ED" w:rsidRPr="00D449ED" w:rsidRDefault="00A4087E">
          <w:pPr>
            <w:pStyle w:val="TOC2"/>
            <w:tabs>
              <w:tab w:val="right" w:leader="dot" w:pos="9016"/>
            </w:tabs>
            <w:rPr>
              <w:rFonts w:eastAsiaTheme="minorEastAsia"/>
              <w:b/>
              <w:noProof/>
              <w:sz w:val="22"/>
              <w:lang w:eastAsia="en-AU"/>
            </w:rPr>
          </w:pPr>
          <w:hyperlink w:anchor="_Toc10189299" w:history="1">
            <w:r w:rsidR="00D449ED" w:rsidRPr="00D449ED">
              <w:rPr>
                <w:rStyle w:val="Hyperlink"/>
                <w:b/>
                <w:noProof/>
              </w:rPr>
              <w:t>Appendix 4: Comparing sub-themes across study cohorts to establish principal themes</w:t>
            </w:r>
            <w:r w:rsidR="00D449ED" w:rsidRPr="00D449ED">
              <w:rPr>
                <w:b/>
                <w:noProof/>
                <w:webHidden/>
              </w:rPr>
              <w:tab/>
            </w:r>
            <w:r w:rsidR="00D449ED" w:rsidRPr="00D449ED">
              <w:rPr>
                <w:b/>
                <w:noProof/>
                <w:webHidden/>
              </w:rPr>
              <w:fldChar w:fldCharType="begin"/>
            </w:r>
            <w:r w:rsidR="00D449ED" w:rsidRPr="00D449ED">
              <w:rPr>
                <w:b/>
                <w:noProof/>
                <w:webHidden/>
              </w:rPr>
              <w:instrText xml:space="preserve"> PAGEREF _Toc10189299 \h </w:instrText>
            </w:r>
            <w:r w:rsidR="00D449ED" w:rsidRPr="00D449ED">
              <w:rPr>
                <w:b/>
                <w:noProof/>
                <w:webHidden/>
              </w:rPr>
            </w:r>
            <w:r w:rsidR="00D449ED" w:rsidRPr="00D449ED">
              <w:rPr>
                <w:b/>
                <w:noProof/>
                <w:webHidden/>
              </w:rPr>
              <w:fldChar w:fldCharType="separate"/>
            </w:r>
            <w:r w:rsidR="00894952">
              <w:rPr>
                <w:b/>
                <w:noProof/>
                <w:webHidden/>
              </w:rPr>
              <w:t>68</w:t>
            </w:r>
            <w:r w:rsidR="00D449ED" w:rsidRPr="00D449ED">
              <w:rPr>
                <w:b/>
                <w:noProof/>
                <w:webHidden/>
              </w:rPr>
              <w:fldChar w:fldCharType="end"/>
            </w:r>
          </w:hyperlink>
        </w:p>
        <w:p w14:paraId="3FE511C0" w14:textId="1B89325C" w:rsidR="007D24C0" w:rsidRPr="00657197" w:rsidRDefault="00D806FF" w:rsidP="00A87700">
          <w:pPr>
            <w:spacing w:line="360" w:lineRule="auto"/>
            <w:jc w:val="both"/>
            <w:rPr>
              <w:rFonts w:cstheme="minorHAnsi"/>
              <w:szCs w:val="24"/>
            </w:rPr>
          </w:pPr>
          <w:r w:rsidRPr="00D449ED">
            <w:rPr>
              <w:rFonts w:cstheme="minorHAnsi"/>
              <w:b/>
              <w:bCs/>
              <w:noProof/>
              <w:szCs w:val="24"/>
            </w:rPr>
            <w:fldChar w:fldCharType="end"/>
          </w:r>
        </w:p>
      </w:sdtContent>
    </w:sdt>
    <w:p w14:paraId="5D6E639E" w14:textId="5EF6743D" w:rsidR="0084475C" w:rsidRPr="00657197" w:rsidRDefault="0084475C" w:rsidP="00A87700">
      <w:pPr>
        <w:pStyle w:val="Heading1"/>
        <w:spacing w:line="360" w:lineRule="auto"/>
        <w:jc w:val="both"/>
        <w:rPr>
          <w:rFonts w:cstheme="minorHAnsi"/>
          <w:sz w:val="24"/>
          <w:szCs w:val="24"/>
        </w:rPr>
      </w:pPr>
      <w:bookmarkStart w:id="6" w:name="_Toc10189271"/>
      <w:r w:rsidRPr="00657197">
        <w:rPr>
          <w:rFonts w:cstheme="minorHAnsi"/>
          <w:sz w:val="24"/>
          <w:szCs w:val="24"/>
        </w:rPr>
        <w:t>List of Tables</w:t>
      </w:r>
      <w:bookmarkEnd w:id="6"/>
    </w:p>
    <w:p w14:paraId="6A1B2443" w14:textId="234D9A96" w:rsidR="0084475C" w:rsidRPr="00657197" w:rsidRDefault="0084475C" w:rsidP="00A87700">
      <w:pPr>
        <w:spacing w:line="360" w:lineRule="auto"/>
        <w:jc w:val="both"/>
        <w:rPr>
          <w:rFonts w:cstheme="minorHAnsi"/>
          <w:szCs w:val="24"/>
        </w:rPr>
      </w:pPr>
      <w:r w:rsidRPr="00657197">
        <w:rPr>
          <w:rFonts w:cstheme="minorHAnsi"/>
          <w:szCs w:val="24"/>
        </w:rPr>
        <w:t>Table 1: Literature review search strategy</w:t>
      </w:r>
    </w:p>
    <w:p w14:paraId="73303D7D" w14:textId="1D25DC13" w:rsidR="005E35C7" w:rsidRPr="00657197" w:rsidRDefault="005E35C7" w:rsidP="00A87700">
      <w:pPr>
        <w:spacing w:line="360" w:lineRule="auto"/>
        <w:jc w:val="both"/>
        <w:rPr>
          <w:rFonts w:cstheme="minorHAnsi"/>
          <w:szCs w:val="24"/>
        </w:rPr>
      </w:pPr>
      <w:r w:rsidRPr="00657197">
        <w:rPr>
          <w:rFonts w:cstheme="minorHAnsi"/>
          <w:szCs w:val="24"/>
        </w:rPr>
        <w:t>Table 2: Study subjects and characteristics</w:t>
      </w:r>
    </w:p>
    <w:p w14:paraId="3057155E" w14:textId="3D9D7A6C" w:rsidR="00D83B44" w:rsidRPr="00657197" w:rsidRDefault="00D83B44" w:rsidP="00A87700">
      <w:pPr>
        <w:pStyle w:val="Heading1"/>
        <w:spacing w:line="360" w:lineRule="auto"/>
        <w:jc w:val="both"/>
        <w:rPr>
          <w:rFonts w:cstheme="minorHAnsi"/>
          <w:sz w:val="24"/>
          <w:szCs w:val="24"/>
        </w:rPr>
      </w:pPr>
      <w:bookmarkStart w:id="7" w:name="_Toc10189272"/>
      <w:r w:rsidRPr="00657197">
        <w:rPr>
          <w:rFonts w:cstheme="minorHAnsi"/>
          <w:sz w:val="24"/>
          <w:szCs w:val="24"/>
        </w:rPr>
        <w:t xml:space="preserve">List of </w:t>
      </w:r>
      <w:r w:rsidR="00332C83" w:rsidRPr="00657197">
        <w:rPr>
          <w:rFonts w:cstheme="minorHAnsi"/>
          <w:sz w:val="24"/>
          <w:szCs w:val="24"/>
        </w:rPr>
        <w:t>Figures</w:t>
      </w:r>
      <w:bookmarkEnd w:id="7"/>
    </w:p>
    <w:p w14:paraId="7D2A7D64" w14:textId="00F6E7BA" w:rsidR="00C37085" w:rsidRPr="00657197" w:rsidRDefault="00C37085" w:rsidP="00A87700">
      <w:pPr>
        <w:jc w:val="both"/>
        <w:rPr>
          <w:rFonts w:cstheme="minorHAnsi"/>
        </w:rPr>
      </w:pPr>
      <w:r w:rsidRPr="00657197">
        <w:rPr>
          <w:rFonts w:cstheme="minorHAnsi"/>
        </w:rPr>
        <w:t>Figure 1:</w:t>
      </w:r>
      <w:r w:rsidR="00020C80" w:rsidRPr="00657197">
        <w:rPr>
          <w:rFonts w:cstheme="minorHAnsi"/>
        </w:rPr>
        <w:t xml:space="preserve"> The concept of Recovery</w:t>
      </w:r>
    </w:p>
    <w:p w14:paraId="74CF90FF" w14:textId="3A018BEF" w:rsidR="00C37085" w:rsidRPr="00657197" w:rsidRDefault="00C37085" w:rsidP="00A87700">
      <w:pPr>
        <w:jc w:val="both"/>
        <w:rPr>
          <w:rFonts w:cstheme="minorHAnsi"/>
        </w:rPr>
      </w:pPr>
      <w:r w:rsidRPr="00657197">
        <w:rPr>
          <w:rFonts w:cstheme="minorHAnsi"/>
        </w:rPr>
        <w:t xml:space="preserve">Figure </w:t>
      </w:r>
      <w:r w:rsidR="003966A9">
        <w:rPr>
          <w:rFonts w:cstheme="minorHAnsi"/>
        </w:rPr>
        <w:t>2</w:t>
      </w:r>
      <w:r w:rsidRPr="00657197">
        <w:rPr>
          <w:rFonts w:cstheme="minorHAnsi"/>
        </w:rPr>
        <w:t>:</w:t>
      </w:r>
      <w:r w:rsidR="004628CB" w:rsidRPr="00657197">
        <w:rPr>
          <w:rFonts w:cstheme="minorHAnsi"/>
        </w:rPr>
        <w:t xml:space="preserve"> </w:t>
      </w:r>
      <w:r w:rsidR="004628CB" w:rsidRPr="00657197">
        <w:rPr>
          <w:rFonts w:cstheme="minorHAnsi"/>
          <w:szCs w:val="24"/>
        </w:rPr>
        <w:t>Themes arising from literature review</w:t>
      </w:r>
    </w:p>
    <w:p w14:paraId="4F6D0FBD" w14:textId="19D98571" w:rsidR="00C37085" w:rsidRPr="00657197" w:rsidRDefault="00C37085" w:rsidP="00A87700">
      <w:pPr>
        <w:jc w:val="both"/>
        <w:rPr>
          <w:rFonts w:cstheme="minorHAnsi"/>
        </w:rPr>
      </w:pPr>
      <w:r w:rsidRPr="00657197">
        <w:rPr>
          <w:rFonts w:cstheme="minorHAnsi"/>
        </w:rPr>
        <w:t xml:space="preserve">Figure </w:t>
      </w:r>
      <w:r w:rsidR="003966A9">
        <w:rPr>
          <w:rFonts w:cstheme="minorHAnsi"/>
        </w:rPr>
        <w:t>3</w:t>
      </w:r>
      <w:r w:rsidRPr="00657197">
        <w:rPr>
          <w:rFonts w:cstheme="minorHAnsi"/>
        </w:rPr>
        <w:t>:</w:t>
      </w:r>
      <w:r w:rsidR="004628CB" w:rsidRPr="00657197">
        <w:rPr>
          <w:rFonts w:cstheme="minorHAnsi"/>
        </w:rPr>
        <w:t xml:space="preserve"> Flow diagram of sampling </w:t>
      </w:r>
    </w:p>
    <w:p w14:paraId="40851318" w14:textId="78197D27" w:rsidR="00C37085" w:rsidRPr="00657197" w:rsidRDefault="00C37085" w:rsidP="00A87700">
      <w:pPr>
        <w:jc w:val="both"/>
        <w:rPr>
          <w:rFonts w:cstheme="minorHAnsi"/>
        </w:rPr>
      </w:pPr>
      <w:r w:rsidRPr="00657197">
        <w:rPr>
          <w:rFonts w:cstheme="minorHAnsi"/>
        </w:rPr>
        <w:t xml:space="preserve">Figure </w:t>
      </w:r>
      <w:r w:rsidR="003966A9">
        <w:rPr>
          <w:rFonts w:cstheme="minorHAnsi"/>
        </w:rPr>
        <w:t>4</w:t>
      </w:r>
      <w:r w:rsidRPr="00657197">
        <w:rPr>
          <w:rFonts w:cstheme="minorHAnsi"/>
        </w:rPr>
        <w:t>:</w:t>
      </w:r>
      <w:r w:rsidR="000A1A79" w:rsidRPr="00657197">
        <w:rPr>
          <w:rFonts w:cstheme="minorHAnsi"/>
        </w:rPr>
        <w:t xml:space="preserve"> Depiction of the relationship between Carers, Carer consultants and service providers</w:t>
      </w:r>
    </w:p>
    <w:p w14:paraId="71481BB2" w14:textId="1C559670" w:rsidR="00C37085" w:rsidRPr="00657197" w:rsidRDefault="00C37085" w:rsidP="00A87700">
      <w:pPr>
        <w:jc w:val="both"/>
        <w:rPr>
          <w:rFonts w:cstheme="minorHAnsi"/>
        </w:rPr>
      </w:pPr>
      <w:r w:rsidRPr="00657197">
        <w:rPr>
          <w:rFonts w:cstheme="minorHAnsi"/>
        </w:rPr>
        <w:t xml:space="preserve">Figure </w:t>
      </w:r>
      <w:r w:rsidR="003966A9">
        <w:rPr>
          <w:rFonts w:cstheme="minorHAnsi"/>
        </w:rPr>
        <w:t>5</w:t>
      </w:r>
      <w:r w:rsidRPr="00657197">
        <w:rPr>
          <w:rFonts w:cstheme="minorHAnsi"/>
        </w:rPr>
        <w:t>:</w:t>
      </w:r>
      <w:r w:rsidR="000A1A79" w:rsidRPr="00657197">
        <w:rPr>
          <w:rFonts w:cstheme="minorHAnsi"/>
        </w:rPr>
        <w:t xml:space="preserve"> Depiction of the relationship between consumers, Peer Support Workers and service providers</w:t>
      </w:r>
    </w:p>
    <w:p w14:paraId="65954844" w14:textId="300D78D1" w:rsidR="00C86563" w:rsidRDefault="0021228C" w:rsidP="00A87700">
      <w:pPr>
        <w:jc w:val="both"/>
        <w:rPr>
          <w:rFonts w:cstheme="minorHAnsi"/>
        </w:rPr>
      </w:pPr>
      <w:r w:rsidRPr="00657197">
        <w:rPr>
          <w:rFonts w:cstheme="minorHAnsi"/>
        </w:rPr>
        <w:t xml:space="preserve">Figure </w:t>
      </w:r>
      <w:r w:rsidR="003966A9">
        <w:rPr>
          <w:rFonts w:cstheme="minorHAnsi"/>
        </w:rPr>
        <w:t>6</w:t>
      </w:r>
      <w:r w:rsidRPr="00657197">
        <w:rPr>
          <w:rFonts w:cstheme="minorHAnsi"/>
        </w:rPr>
        <w:t>: Depiction of the key enablers and barriers</w:t>
      </w:r>
    </w:p>
    <w:p w14:paraId="6C9AEF88" w14:textId="77777777" w:rsidR="00D449ED" w:rsidRDefault="00D449ED" w:rsidP="00A87700">
      <w:pPr>
        <w:jc w:val="both"/>
        <w:rPr>
          <w:rFonts w:cstheme="minorHAnsi"/>
        </w:rPr>
      </w:pPr>
    </w:p>
    <w:p w14:paraId="33CCA810" w14:textId="77777777" w:rsidR="00FD192C" w:rsidRDefault="00FD192C" w:rsidP="00A87700">
      <w:pPr>
        <w:jc w:val="both"/>
        <w:rPr>
          <w:rFonts w:cstheme="minorHAnsi"/>
        </w:rPr>
      </w:pPr>
    </w:p>
    <w:p w14:paraId="4CABEBB9" w14:textId="77777777" w:rsidR="00527048" w:rsidRPr="00657197" w:rsidRDefault="00527048" w:rsidP="00A87700">
      <w:pPr>
        <w:jc w:val="both"/>
        <w:rPr>
          <w:rFonts w:cstheme="minorHAnsi"/>
        </w:rPr>
      </w:pPr>
    </w:p>
    <w:p w14:paraId="64154C19" w14:textId="5AAC6D8A" w:rsidR="00024364" w:rsidRPr="007D1BD0" w:rsidRDefault="001C57D1" w:rsidP="00A87700">
      <w:pPr>
        <w:pStyle w:val="Heading1"/>
        <w:jc w:val="both"/>
      </w:pPr>
      <w:bookmarkStart w:id="8" w:name="_Toc10189273"/>
      <w:r w:rsidRPr="007D1BD0">
        <w:lastRenderedPageBreak/>
        <w:t>Chapter 1</w:t>
      </w:r>
      <w:r w:rsidR="00D83B44" w:rsidRPr="007D1BD0">
        <w:t xml:space="preserve">: </w:t>
      </w:r>
      <w:r w:rsidRPr="007D1BD0">
        <w:t>Introduction</w:t>
      </w:r>
      <w:bookmarkEnd w:id="8"/>
    </w:p>
    <w:p w14:paraId="37C307C5" w14:textId="1C646E2E" w:rsidR="00BD14CD" w:rsidRPr="00657197" w:rsidRDefault="005F1DE1" w:rsidP="00A87700">
      <w:pPr>
        <w:spacing w:line="360" w:lineRule="auto"/>
        <w:jc w:val="both"/>
        <w:rPr>
          <w:rFonts w:cstheme="minorHAnsi"/>
        </w:rPr>
      </w:pPr>
      <w:r w:rsidRPr="00657197">
        <w:rPr>
          <w:rFonts w:cstheme="minorHAnsi"/>
        </w:rPr>
        <w:t xml:space="preserve">There are approximately 150,00 Victorians who experience severe </w:t>
      </w:r>
      <w:r w:rsidR="00316BFE" w:rsidRPr="00657197">
        <w:rPr>
          <w:rFonts w:cstheme="minorHAnsi"/>
        </w:rPr>
        <w:t>m</w:t>
      </w:r>
      <w:r w:rsidRPr="00657197">
        <w:rPr>
          <w:rFonts w:cstheme="minorHAnsi"/>
        </w:rPr>
        <w:t>ental ill-health (MIH) each year (M</w:t>
      </w:r>
      <w:r w:rsidR="00F8568D" w:rsidRPr="00657197">
        <w:rPr>
          <w:rFonts w:cstheme="minorHAnsi"/>
        </w:rPr>
        <w:t xml:space="preserve">ental </w:t>
      </w:r>
      <w:r w:rsidRPr="00657197">
        <w:rPr>
          <w:rFonts w:cstheme="minorHAnsi"/>
        </w:rPr>
        <w:t>H</w:t>
      </w:r>
      <w:r w:rsidR="00F8568D" w:rsidRPr="00657197">
        <w:rPr>
          <w:rFonts w:cstheme="minorHAnsi"/>
        </w:rPr>
        <w:t>ealth</w:t>
      </w:r>
      <w:r w:rsidRPr="00657197">
        <w:rPr>
          <w:rFonts w:cstheme="minorHAnsi"/>
        </w:rPr>
        <w:t xml:space="preserve"> Victoria 2018). </w:t>
      </w:r>
      <w:r w:rsidR="0091046B" w:rsidRPr="00657197">
        <w:rPr>
          <w:rFonts w:cstheme="minorHAnsi"/>
        </w:rPr>
        <w:t>More than 60% of t</w:t>
      </w:r>
      <w:r w:rsidRPr="00657197">
        <w:rPr>
          <w:rFonts w:cstheme="minorHAnsi"/>
        </w:rPr>
        <w:t>hese people</w:t>
      </w:r>
      <w:r w:rsidR="00334CB9" w:rsidRPr="00657197">
        <w:rPr>
          <w:rFonts w:cstheme="minorHAnsi"/>
        </w:rPr>
        <w:t xml:space="preserve"> </w:t>
      </w:r>
      <w:r w:rsidR="00B81C01" w:rsidRPr="00657197">
        <w:rPr>
          <w:rFonts w:cstheme="minorHAnsi"/>
        </w:rPr>
        <w:t xml:space="preserve">require </w:t>
      </w:r>
      <w:r w:rsidR="0091046B" w:rsidRPr="00657197">
        <w:rPr>
          <w:rFonts w:cstheme="minorHAnsi"/>
        </w:rPr>
        <w:t xml:space="preserve">care coordination to manage the </w:t>
      </w:r>
      <w:r w:rsidR="00334CB9" w:rsidRPr="00657197">
        <w:rPr>
          <w:rFonts w:cstheme="minorHAnsi"/>
        </w:rPr>
        <w:t>multiple services involved</w:t>
      </w:r>
      <w:r w:rsidR="00B81C01" w:rsidRPr="00657197">
        <w:rPr>
          <w:rFonts w:cstheme="minorHAnsi"/>
        </w:rPr>
        <w:t xml:space="preserve">, both clinical and non-clinical, such as </w:t>
      </w:r>
      <w:r w:rsidR="00A7636E">
        <w:rPr>
          <w:rFonts w:cstheme="minorHAnsi"/>
        </w:rPr>
        <w:t xml:space="preserve">Mental Health (MH), </w:t>
      </w:r>
      <w:r w:rsidR="002E6494" w:rsidRPr="00657197">
        <w:rPr>
          <w:rFonts w:cstheme="minorHAnsi"/>
        </w:rPr>
        <w:t>Primary Health (</w:t>
      </w:r>
      <w:r w:rsidR="003976EE" w:rsidRPr="00657197">
        <w:rPr>
          <w:rFonts w:cstheme="minorHAnsi"/>
        </w:rPr>
        <w:t>PH</w:t>
      </w:r>
      <w:r w:rsidR="002E6494" w:rsidRPr="00657197">
        <w:rPr>
          <w:rFonts w:cstheme="minorHAnsi"/>
        </w:rPr>
        <w:t>)</w:t>
      </w:r>
      <w:r w:rsidR="00B81C01" w:rsidRPr="00657197">
        <w:rPr>
          <w:rFonts w:cstheme="minorHAnsi"/>
        </w:rPr>
        <w:t>, homelessness</w:t>
      </w:r>
      <w:r w:rsidR="00A7636E">
        <w:rPr>
          <w:rFonts w:cstheme="minorHAnsi"/>
        </w:rPr>
        <w:t xml:space="preserve"> services</w:t>
      </w:r>
      <w:r w:rsidR="00B81C01" w:rsidRPr="00657197">
        <w:rPr>
          <w:rFonts w:cstheme="minorHAnsi"/>
        </w:rPr>
        <w:t xml:space="preserve">, Alcohol and Other Drug (AOD) services, family services, employment </w:t>
      </w:r>
      <w:r w:rsidR="00A7636E">
        <w:rPr>
          <w:rFonts w:cstheme="minorHAnsi"/>
        </w:rPr>
        <w:t xml:space="preserve">and </w:t>
      </w:r>
      <w:r w:rsidR="00B81C01" w:rsidRPr="00657197">
        <w:rPr>
          <w:rFonts w:cstheme="minorHAnsi"/>
        </w:rPr>
        <w:t>forensic services</w:t>
      </w:r>
      <w:r w:rsidR="00A7636E">
        <w:rPr>
          <w:rFonts w:cstheme="minorHAnsi"/>
        </w:rPr>
        <w:t xml:space="preserve"> </w:t>
      </w:r>
      <w:r w:rsidR="00A64B26" w:rsidRPr="00657197">
        <w:rPr>
          <w:rFonts w:cstheme="minorHAnsi"/>
        </w:rPr>
        <w:t>(Mental Health Coordinating Council (MHCC</w:t>
      </w:r>
      <w:r w:rsidR="00224A0E" w:rsidRPr="00657197">
        <w:rPr>
          <w:rFonts w:cstheme="minorHAnsi"/>
        </w:rPr>
        <w:t>)</w:t>
      </w:r>
      <w:r w:rsidR="00A64B26" w:rsidRPr="00657197">
        <w:rPr>
          <w:rFonts w:cstheme="minorHAnsi"/>
        </w:rPr>
        <w:t xml:space="preserve"> 2011, p.4</w:t>
      </w:r>
      <w:r w:rsidR="0091046B" w:rsidRPr="00657197">
        <w:rPr>
          <w:rFonts w:cstheme="minorHAnsi"/>
        </w:rPr>
        <w:t>; Victorian government 2009, p.54</w:t>
      </w:r>
      <w:r w:rsidR="00A64B26" w:rsidRPr="00657197">
        <w:rPr>
          <w:rFonts w:cstheme="minorHAnsi"/>
        </w:rPr>
        <w:t>)</w:t>
      </w:r>
      <w:r w:rsidR="00334CB9" w:rsidRPr="00657197">
        <w:rPr>
          <w:rFonts w:cstheme="minorHAnsi"/>
        </w:rPr>
        <w:t xml:space="preserve">. </w:t>
      </w:r>
      <w:r w:rsidR="00080072" w:rsidRPr="00657197">
        <w:rPr>
          <w:rFonts w:cstheme="minorHAnsi"/>
        </w:rPr>
        <w:t>Health policy has supported a coordinated approach to service provision for decades (Commonwealth government 2001)</w:t>
      </w:r>
      <w:r w:rsidR="00F8568D" w:rsidRPr="00657197">
        <w:rPr>
          <w:rFonts w:cstheme="minorHAnsi"/>
        </w:rPr>
        <w:t>,</w:t>
      </w:r>
      <w:r w:rsidR="00080072" w:rsidRPr="00657197">
        <w:rPr>
          <w:rFonts w:cstheme="minorHAnsi"/>
        </w:rPr>
        <w:t xml:space="preserve"> but uptake has been fraught</w:t>
      </w:r>
      <w:r w:rsidR="00F8568D" w:rsidRPr="00657197">
        <w:rPr>
          <w:rFonts w:cstheme="minorHAnsi"/>
        </w:rPr>
        <w:t xml:space="preserve"> by a lack of structural support</w:t>
      </w:r>
      <w:r w:rsidR="00080072" w:rsidRPr="00657197">
        <w:rPr>
          <w:rFonts w:cstheme="minorHAnsi"/>
        </w:rPr>
        <w:t xml:space="preserve"> (Shergold 2013</w:t>
      </w:r>
      <w:r w:rsidR="00224A0E" w:rsidRPr="00657197">
        <w:rPr>
          <w:rFonts w:cstheme="minorHAnsi"/>
        </w:rPr>
        <w:t>, p.8-10</w:t>
      </w:r>
      <w:r w:rsidR="00080072" w:rsidRPr="00657197">
        <w:rPr>
          <w:rFonts w:cstheme="minorHAnsi"/>
        </w:rPr>
        <w:t xml:space="preserve">). </w:t>
      </w:r>
    </w:p>
    <w:p w14:paraId="40E13749" w14:textId="7086C4B1" w:rsidR="00BD14CD" w:rsidRPr="00657197" w:rsidRDefault="0065684D" w:rsidP="00A87700">
      <w:pPr>
        <w:spacing w:line="360" w:lineRule="auto"/>
        <w:jc w:val="both"/>
        <w:rPr>
          <w:rFonts w:cstheme="minorHAnsi"/>
        </w:rPr>
      </w:pPr>
      <w:r w:rsidRPr="00657197">
        <w:rPr>
          <w:rFonts w:cstheme="minorHAnsi"/>
        </w:rPr>
        <w:t>An integrated approach to health care can reduce overall costs</w:t>
      </w:r>
      <w:r w:rsidR="003B3DEE" w:rsidRPr="00657197">
        <w:rPr>
          <w:rFonts w:cstheme="minorHAnsi"/>
        </w:rPr>
        <w:t xml:space="preserve"> and improve service access for people with complex needs</w:t>
      </w:r>
      <w:r w:rsidRPr="00657197">
        <w:rPr>
          <w:rFonts w:cstheme="minorHAnsi"/>
        </w:rPr>
        <w:t xml:space="preserve"> (</w:t>
      </w:r>
      <w:r w:rsidR="00080072" w:rsidRPr="00657197">
        <w:rPr>
          <w:rFonts w:cstheme="minorHAnsi"/>
        </w:rPr>
        <w:t xml:space="preserve">Shergold 2013; </w:t>
      </w:r>
      <w:r w:rsidRPr="00657197">
        <w:rPr>
          <w:rFonts w:cstheme="minorHAnsi"/>
        </w:rPr>
        <w:t>Benzer et al 2015)</w:t>
      </w:r>
      <w:r w:rsidR="001E791B" w:rsidRPr="00657197">
        <w:rPr>
          <w:rFonts w:cstheme="minorHAnsi"/>
        </w:rPr>
        <w:t xml:space="preserve"> by reducing duplication of effort and addressing </w:t>
      </w:r>
      <w:r w:rsidR="00D97872" w:rsidRPr="00657197">
        <w:rPr>
          <w:rFonts w:cstheme="minorHAnsi"/>
        </w:rPr>
        <w:t xml:space="preserve">service </w:t>
      </w:r>
      <w:r w:rsidR="001E791B" w:rsidRPr="00657197">
        <w:rPr>
          <w:rFonts w:cstheme="minorHAnsi"/>
        </w:rPr>
        <w:t>system gaps (Coffey et al, 2017)</w:t>
      </w:r>
      <w:r w:rsidRPr="00657197">
        <w:rPr>
          <w:rFonts w:cstheme="minorHAnsi"/>
        </w:rPr>
        <w:t xml:space="preserve">. </w:t>
      </w:r>
      <w:r w:rsidR="00047E2E" w:rsidRPr="00657197">
        <w:rPr>
          <w:rFonts w:cstheme="minorHAnsi"/>
        </w:rPr>
        <w:t>In a large multi</w:t>
      </w:r>
      <w:r w:rsidR="0089416C" w:rsidRPr="00657197">
        <w:rPr>
          <w:rFonts w:cstheme="minorHAnsi"/>
        </w:rPr>
        <w:t>-</w:t>
      </w:r>
      <w:r w:rsidR="00047E2E" w:rsidRPr="00657197">
        <w:rPr>
          <w:rFonts w:cstheme="minorHAnsi"/>
        </w:rPr>
        <w:t xml:space="preserve">state Australian study of integration of MH, AOD and </w:t>
      </w:r>
      <w:r w:rsidR="007F5625" w:rsidRPr="00657197">
        <w:rPr>
          <w:rFonts w:cstheme="minorHAnsi"/>
        </w:rPr>
        <w:t>Homelessness</w:t>
      </w:r>
      <w:r w:rsidR="00047E2E" w:rsidRPr="00657197">
        <w:rPr>
          <w:rFonts w:cstheme="minorHAnsi"/>
        </w:rPr>
        <w:t xml:space="preserve"> services, Flatau et al </w:t>
      </w:r>
      <w:r w:rsidR="00076780" w:rsidRPr="00657197">
        <w:rPr>
          <w:rFonts w:cstheme="minorHAnsi"/>
        </w:rPr>
        <w:t xml:space="preserve">(2013) </w:t>
      </w:r>
      <w:r w:rsidR="00047E2E" w:rsidRPr="00657197">
        <w:rPr>
          <w:rFonts w:cstheme="minorHAnsi"/>
        </w:rPr>
        <w:t>found that integrated services, ideally those that are co-located, lead to positive consumer outcomes</w:t>
      </w:r>
      <w:r w:rsidR="00076780" w:rsidRPr="00657197">
        <w:rPr>
          <w:rFonts w:cstheme="minorHAnsi"/>
        </w:rPr>
        <w:t>.</w:t>
      </w:r>
    </w:p>
    <w:p w14:paraId="48F3EA58" w14:textId="17E3DC39" w:rsidR="00A64B26" w:rsidRPr="00657197" w:rsidRDefault="0089416C" w:rsidP="00A87700">
      <w:pPr>
        <w:spacing w:line="360" w:lineRule="auto"/>
        <w:jc w:val="both"/>
        <w:rPr>
          <w:rFonts w:cstheme="minorHAnsi"/>
        </w:rPr>
      </w:pPr>
      <w:r w:rsidRPr="00657197">
        <w:rPr>
          <w:rFonts w:cstheme="minorHAnsi"/>
        </w:rPr>
        <w:t xml:space="preserve">With organisations having </w:t>
      </w:r>
      <w:r w:rsidR="00CD1EF3" w:rsidRPr="00657197">
        <w:rPr>
          <w:rFonts w:cstheme="minorHAnsi"/>
        </w:rPr>
        <w:t xml:space="preserve">limited </w:t>
      </w:r>
      <w:r w:rsidRPr="00657197">
        <w:rPr>
          <w:rFonts w:cstheme="minorHAnsi"/>
        </w:rPr>
        <w:t xml:space="preserve">capacity for integrated service provision, external </w:t>
      </w:r>
      <w:r w:rsidR="00EF59EB" w:rsidRPr="00657197">
        <w:rPr>
          <w:rFonts w:cstheme="minorHAnsi"/>
        </w:rPr>
        <w:t>Care Coordination (</w:t>
      </w:r>
      <w:r w:rsidR="00C22EE6" w:rsidRPr="00657197">
        <w:rPr>
          <w:rFonts w:cstheme="minorHAnsi"/>
        </w:rPr>
        <w:t>CC</w:t>
      </w:r>
      <w:r w:rsidR="00EF59EB" w:rsidRPr="00657197">
        <w:rPr>
          <w:rFonts w:cstheme="minorHAnsi"/>
        </w:rPr>
        <w:t>)</w:t>
      </w:r>
      <w:r w:rsidRPr="00657197">
        <w:rPr>
          <w:rFonts w:cstheme="minorHAnsi"/>
        </w:rPr>
        <w:t xml:space="preserve"> </w:t>
      </w:r>
      <w:r w:rsidR="00726D55">
        <w:rPr>
          <w:rFonts w:cstheme="minorHAnsi"/>
        </w:rPr>
        <w:t>has</w:t>
      </w:r>
      <w:r w:rsidRPr="00657197">
        <w:rPr>
          <w:rFonts w:cstheme="minorHAnsi"/>
        </w:rPr>
        <w:t xml:space="preserve"> gain</w:t>
      </w:r>
      <w:r w:rsidR="00726D55">
        <w:rPr>
          <w:rFonts w:cstheme="minorHAnsi"/>
        </w:rPr>
        <w:t>ed</w:t>
      </w:r>
      <w:r w:rsidRPr="00657197">
        <w:rPr>
          <w:rFonts w:cstheme="minorHAnsi"/>
        </w:rPr>
        <w:t xml:space="preserve"> importance (Gittell &amp; Weiss 2004).  </w:t>
      </w:r>
      <w:r w:rsidR="00C22EE6" w:rsidRPr="00657197">
        <w:rPr>
          <w:rFonts w:cstheme="minorHAnsi"/>
        </w:rPr>
        <w:t>CC</w:t>
      </w:r>
      <w:r w:rsidR="00133D65" w:rsidRPr="00657197">
        <w:rPr>
          <w:rFonts w:cstheme="minorHAnsi"/>
        </w:rPr>
        <w:t xml:space="preserve"> is by nature complex</w:t>
      </w:r>
      <w:r w:rsidR="00726D55">
        <w:rPr>
          <w:rFonts w:cstheme="minorHAnsi"/>
        </w:rPr>
        <w:t xml:space="preserve"> (</w:t>
      </w:r>
      <w:r w:rsidR="00726D55" w:rsidRPr="00657197">
        <w:rPr>
          <w:rFonts w:cstheme="minorHAnsi"/>
        </w:rPr>
        <w:t>Ehrlich et al 2009</w:t>
      </w:r>
      <w:r w:rsidR="00726D55">
        <w:rPr>
          <w:rFonts w:cstheme="minorHAnsi"/>
        </w:rPr>
        <w:t xml:space="preserve">; </w:t>
      </w:r>
      <w:r w:rsidR="00726D55" w:rsidRPr="00657197">
        <w:rPr>
          <w:rFonts w:cstheme="minorHAnsi"/>
        </w:rPr>
        <w:t>Hubertus 2019; MHCC 2011, p.5)</w:t>
      </w:r>
      <w:r w:rsidR="00726D55">
        <w:rPr>
          <w:rFonts w:cstheme="minorHAnsi"/>
        </w:rPr>
        <w:t>, requiring adaptive and creative solutions</w:t>
      </w:r>
      <w:r w:rsidR="006B3195" w:rsidRPr="00657197">
        <w:rPr>
          <w:rFonts w:cstheme="minorHAnsi"/>
        </w:rPr>
        <w:t xml:space="preserve"> (Hubertus 2019). </w:t>
      </w:r>
      <w:r w:rsidR="00080D62" w:rsidRPr="00657197">
        <w:rPr>
          <w:rFonts w:cstheme="minorHAnsi"/>
        </w:rPr>
        <w:t>The phenomen</w:t>
      </w:r>
      <w:r w:rsidR="00265D5C" w:rsidRPr="00657197">
        <w:rPr>
          <w:rFonts w:cstheme="minorHAnsi"/>
        </w:rPr>
        <w:t>on</w:t>
      </w:r>
      <w:r w:rsidR="00080D62" w:rsidRPr="00657197">
        <w:rPr>
          <w:rFonts w:cstheme="minorHAnsi"/>
        </w:rPr>
        <w:t xml:space="preserve"> of CC requires multi-level support and analysis (</w:t>
      </w:r>
      <w:r w:rsidR="00127C07" w:rsidRPr="00657197">
        <w:rPr>
          <w:rFonts w:cstheme="minorHAnsi"/>
        </w:rPr>
        <w:t>Ehrlich et al 2009, p.626</w:t>
      </w:r>
      <w:r w:rsidR="00127C07">
        <w:rPr>
          <w:rFonts w:cstheme="minorHAnsi"/>
        </w:rPr>
        <w:t xml:space="preserve">; </w:t>
      </w:r>
      <w:r w:rsidR="00080D62" w:rsidRPr="00657197">
        <w:rPr>
          <w:rFonts w:cstheme="minorHAnsi"/>
        </w:rPr>
        <w:t xml:space="preserve">Gittell &amp; Weiss 2004). </w:t>
      </w:r>
      <w:r w:rsidR="006B3195" w:rsidRPr="00657197">
        <w:rPr>
          <w:rFonts w:cstheme="minorHAnsi"/>
        </w:rPr>
        <w:t>Our challenge is to understand how it works, for who</w:t>
      </w:r>
      <w:r w:rsidR="00316BFE" w:rsidRPr="00657197">
        <w:rPr>
          <w:rFonts w:cstheme="minorHAnsi"/>
        </w:rPr>
        <w:t>m</w:t>
      </w:r>
      <w:r w:rsidR="006B3195" w:rsidRPr="00657197">
        <w:rPr>
          <w:rFonts w:cstheme="minorHAnsi"/>
        </w:rPr>
        <w:t>, and when it should be employed as a strategy (Hubertus 2019</w:t>
      </w:r>
      <w:r w:rsidR="0055457D" w:rsidRPr="00657197">
        <w:rPr>
          <w:rFonts w:cstheme="minorHAnsi"/>
        </w:rPr>
        <w:t>, p.4</w:t>
      </w:r>
      <w:r w:rsidR="006B3195" w:rsidRPr="00657197">
        <w:rPr>
          <w:rFonts w:cstheme="minorHAnsi"/>
        </w:rPr>
        <w:t>).</w:t>
      </w:r>
      <w:r w:rsidR="00D05E28" w:rsidRPr="00657197">
        <w:rPr>
          <w:rFonts w:cstheme="minorHAnsi"/>
        </w:rPr>
        <w:t xml:space="preserve"> This current study examines </w:t>
      </w:r>
      <w:r w:rsidR="00316BFE" w:rsidRPr="00657197">
        <w:rPr>
          <w:rFonts w:cstheme="minorHAnsi"/>
        </w:rPr>
        <w:t>these elements</w:t>
      </w:r>
      <w:r w:rsidR="002859A8" w:rsidRPr="00657197">
        <w:rPr>
          <w:rFonts w:cstheme="minorHAnsi"/>
        </w:rPr>
        <w:t xml:space="preserve"> with a solutions focus.</w:t>
      </w:r>
    </w:p>
    <w:p w14:paraId="27D0D632" w14:textId="28D3BD3A" w:rsidR="007E6AC7" w:rsidRPr="00657197" w:rsidRDefault="00D923CC" w:rsidP="00A87700">
      <w:pPr>
        <w:spacing w:line="360" w:lineRule="auto"/>
        <w:jc w:val="both"/>
        <w:rPr>
          <w:rFonts w:cstheme="minorHAnsi"/>
        </w:rPr>
      </w:pPr>
      <w:r w:rsidRPr="00657197">
        <w:rPr>
          <w:rFonts w:cstheme="minorHAnsi"/>
        </w:rPr>
        <w:t>Accordingly as background, i</w:t>
      </w:r>
      <w:r w:rsidR="007E6AC7" w:rsidRPr="00657197">
        <w:rPr>
          <w:rFonts w:cstheme="minorHAnsi"/>
        </w:rPr>
        <w:t xml:space="preserve">t is necessary to provide context to the subject of CC by outlining the policy context, relevant service delivery frameworks, the local </w:t>
      </w:r>
      <w:r w:rsidR="00D77416" w:rsidRPr="00657197">
        <w:rPr>
          <w:rFonts w:cstheme="minorHAnsi"/>
        </w:rPr>
        <w:t xml:space="preserve">service coordination </w:t>
      </w:r>
      <w:r w:rsidR="007E6AC7" w:rsidRPr="00657197">
        <w:rPr>
          <w:rFonts w:cstheme="minorHAnsi"/>
        </w:rPr>
        <w:t>alliance that is central to the study, and the changing landscape that appears to be affecting its good work</w:t>
      </w:r>
      <w:r w:rsidR="00D77416" w:rsidRPr="00657197">
        <w:rPr>
          <w:rFonts w:cstheme="minorHAnsi"/>
        </w:rPr>
        <w:t xml:space="preserve">. </w:t>
      </w:r>
    </w:p>
    <w:p w14:paraId="3C200697" w14:textId="77777777" w:rsidR="005502FD" w:rsidRDefault="005502FD" w:rsidP="00A87700">
      <w:pPr>
        <w:jc w:val="both"/>
        <w:rPr>
          <w:b/>
        </w:rPr>
      </w:pPr>
    </w:p>
    <w:p w14:paraId="33A9A792" w14:textId="77777777" w:rsidR="005502FD" w:rsidRDefault="005502FD" w:rsidP="00A87700">
      <w:pPr>
        <w:jc w:val="both"/>
        <w:rPr>
          <w:b/>
        </w:rPr>
      </w:pPr>
    </w:p>
    <w:p w14:paraId="1A03E94D" w14:textId="1F1AD1B3" w:rsidR="00B81C01" w:rsidRPr="004C79F1" w:rsidRDefault="00B81C01" w:rsidP="00A87700">
      <w:pPr>
        <w:jc w:val="both"/>
        <w:rPr>
          <w:b/>
        </w:rPr>
      </w:pPr>
      <w:r w:rsidRPr="004C79F1">
        <w:rPr>
          <w:b/>
        </w:rPr>
        <w:lastRenderedPageBreak/>
        <w:t xml:space="preserve">Policy context </w:t>
      </w:r>
    </w:p>
    <w:p w14:paraId="272F6DDB" w14:textId="58C5557E" w:rsidR="005D33A9" w:rsidRPr="00657197" w:rsidRDefault="00B81C01" w:rsidP="00A87700">
      <w:pPr>
        <w:spacing w:line="360" w:lineRule="auto"/>
        <w:jc w:val="both"/>
        <w:rPr>
          <w:rFonts w:cstheme="minorHAnsi"/>
        </w:rPr>
      </w:pPr>
      <w:r w:rsidRPr="00657197">
        <w:rPr>
          <w:rFonts w:cstheme="minorHAnsi"/>
        </w:rPr>
        <w:t>Collaborative</w:t>
      </w:r>
      <w:r w:rsidR="001B38DC" w:rsidRPr="00657197">
        <w:rPr>
          <w:rFonts w:cstheme="minorHAnsi"/>
        </w:rPr>
        <w:t xml:space="preserve"> and</w:t>
      </w:r>
      <w:r w:rsidRPr="00657197">
        <w:rPr>
          <w:rFonts w:cstheme="minorHAnsi"/>
        </w:rPr>
        <w:t xml:space="preserve"> coordinated care and support for people who experience Mental ill-health (MIH) is listed as a key aim in numerous health and community service policy documents, beginning in Victoria with the First </w:t>
      </w:r>
      <w:r w:rsidR="00EF5E48">
        <w:rPr>
          <w:rFonts w:cstheme="minorHAnsi"/>
        </w:rPr>
        <w:t xml:space="preserve">and Second </w:t>
      </w:r>
      <w:r w:rsidRPr="00657197">
        <w:rPr>
          <w:rFonts w:cstheme="minorHAnsi"/>
        </w:rPr>
        <w:t xml:space="preserve">National </w:t>
      </w:r>
      <w:r w:rsidR="00EF5E48">
        <w:rPr>
          <w:rFonts w:cstheme="minorHAnsi"/>
        </w:rPr>
        <w:t>MH</w:t>
      </w:r>
      <w:r w:rsidRPr="00657197">
        <w:rPr>
          <w:rFonts w:cstheme="minorHAnsi"/>
        </w:rPr>
        <w:t xml:space="preserve"> Plan</w:t>
      </w:r>
      <w:r w:rsidR="00EF5E48">
        <w:rPr>
          <w:rFonts w:cstheme="minorHAnsi"/>
        </w:rPr>
        <w:t>s</w:t>
      </w:r>
      <w:r w:rsidRPr="00657197">
        <w:rPr>
          <w:rFonts w:cstheme="minorHAnsi"/>
        </w:rPr>
        <w:t xml:space="preserve"> in 1992</w:t>
      </w:r>
      <w:r w:rsidR="00EF5E48">
        <w:rPr>
          <w:rFonts w:cstheme="minorHAnsi"/>
        </w:rPr>
        <w:t xml:space="preserve"> and 1998 respectively.</w:t>
      </w:r>
      <w:r w:rsidR="00D923CC" w:rsidRPr="00657197">
        <w:rPr>
          <w:rFonts w:cstheme="minorHAnsi"/>
        </w:rPr>
        <w:t xml:space="preserve"> This is</w:t>
      </w:r>
      <w:r w:rsidRPr="00657197">
        <w:rPr>
          <w:rFonts w:cstheme="minorHAnsi"/>
        </w:rPr>
        <w:t xml:space="preserve"> where recognition was given to the need for partnership between Mental Health (MH) services and the </w:t>
      </w:r>
      <w:r w:rsidR="001B38DC" w:rsidRPr="00657197">
        <w:rPr>
          <w:rFonts w:cstheme="minorHAnsi"/>
        </w:rPr>
        <w:t>Primary Health (PH)</w:t>
      </w:r>
      <w:r w:rsidRPr="00657197">
        <w:rPr>
          <w:rFonts w:cstheme="minorHAnsi"/>
        </w:rPr>
        <w:t xml:space="preserve"> sector during the de-institutionalisation of MH care (Commonwealth Government 2001). </w:t>
      </w:r>
    </w:p>
    <w:p w14:paraId="15AC9CB1" w14:textId="2240B368" w:rsidR="00B81C01" w:rsidRPr="00657197" w:rsidRDefault="00B81C01" w:rsidP="00A87700">
      <w:pPr>
        <w:spacing w:line="360" w:lineRule="auto"/>
        <w:jc w:val="both"/>
        <w:rPr>
          <w:rFonts w:cstheme="minorHAnsi"/>
        </w:rPr>
      </w:pPr>
      <w:r w:rsidRPr="00657197">
        <w:rPr>
          <w:rFonts w:cstheme="minorHAnsi"/>
        </w:rPr>
        <w:t xml:space="preserve"> </w:t>
      </w:r>
      <w:r w:rsidR="0091046B" w:rsidRPr="00657197">
        <w:rPr>
          <w:rFonts w:cstheme="minorHAnsi"/>
        </w:rPr>
        <w:t>The 2009-2019 Victorian MH policy document ‘Because MH matters’ included a high</w:t>
      </w:r>
      <w:r w:rsidR="00F63F6E" w:rsidRPr="00657197">
        <w:rPr>
          <w:rFonts w:cstheme="minorHAnsi"/>
        </w:rPr>
        <w:t>-</w:t>
      </w:r>
      <w:r w:rsidR="0091046B" w:rsidRPr="00657197">
        <w:rPr>
          <w:rFonts w:cstheme="minorHAnsi"/>
        </w:rPr>
        <w:t xml:space="preserve">level strategy to improve </w:t>
      </w:r>
      <w:r w:rsidR="0041425F" w:rsidRPr="00657197">
        <w:rPr>
          <w:rFonts w:cstheme="minorHAnsi"/>
        </w:rPr>
        <w:t>CC</w:t>
      </w:r>
      <w:r w:rsidR="0091046B" w:rsidRPr="00657197">
        <w:rPr>
          <w:rFonts w:cstheme="minorHAnsi"/>
        </w:rPr>
        <w:t xml:space="preserve">, </w:t>
      </w:r>
      <w:r w:rsidR="002F3337" w:rsidRPr="00657197">
        <w:rPr>
          <w:rFonts w:cstheme="minorHAnsi"/>
        </w:rPr>
        <w:t>including alignment</w:t>
      </w:r>
      <w:r w:rsidR="0091046B" w:rsidRPr="00657197">
        <w:rPr>
          <w:rFonts w:cstheme="minorHAnsi"/>
        </w:rPr>
        <w:t xml:space="preserve"> of the public and private sectors and funding for specific </w:t>
      </w:r>
      <w:r w:rsidR="0041425F" w:rsidRPr="00657197">
        <w:rPr>
          <w:rFonts w:cstheme="minorHAnsi"/>
        </w:rPr>
        <w:t>CC</w:t>
      </w:r>
      <w:r w:rsidR="0091046B" w:rsidRPr="00657197">
        <w:rPr>
          <w:rFonts w:cstheme="minorHAnsi"/>
        </w:rPr>
        <w:t xml:space="preserve"> roles attached to brokerage (Victorian Government 2015, pp.105-107). </w:t>
      </w:r>
      <w:r w:rsidRPr="00657197">
        <w:rPr>
          <w:rFonts w:cstheme="minorHAnsi"/>
        </w:rPr>
        <w:t xml:space="preserve">Victoria’s current 10-year MH plan also acknowledges the complexity of the service system and aims to support improved system integration to make accessing services easier and more streamlined (Victorian Government 2015). </w:t>
      </w:r>
    </w:p>
    <w:p w14:paraId="1AF642D8" w14:textId="0D060C30" w:rsidR="00A64B26" w:rsidRPr="00657197" w:rsidRDefault="00D923CC" w:rsidP="00A87700">
      <w:pPr>
        <w:spacing w:line="360" w:lineRule="auto"/>
        <w:jc w:val="both"/>
        <w:rPr>
          <w:rFonts w:cstheme="minorHAnsi"/>
        </w:rPr>
      </w:pPr>
      <w:r w:rsidRPr="00657197">
        <w:rPr>
          <w:rFonts w:cstheme="minorHAnsi"/>
        </w:rPr>
        <w:t xml:space="preserve">Despite these efforts, </w:t>
      </w:r>
      <w:r w:rsidR="00A64B26" w:rsidRPr="00657197">
        <w:rPr>
          <w:rFonts w:cstheme="minorHAnsi"/>
        </w:rPr>
        <w:t>it is evident health and community service providers experience a range of obstacles to delivering a seamless and holistic approach to care and support (</w:t>
      </w:r>
      <w:r w:rsidR="005D33A9" w:rsidRPr="00657197">
        <w:rPr>
          <w:rFonts w:cstheme="minorHAnsi"/>
        </w:rPr>
        <w:t xml:space="preserve">EMHSCA 2017a; </w:t>
      </w:r>
      <w:r w:rsidR="00A64B26" w:rsidRPr="00657197">
        <w:rPr>
          <w:rFonts w:cstheme="minorHAnsi"/>
        </w:rPr>
        <w:t>Grace et al 2015; Groenkjaer et al 2017, p.21</w:t>
      </w:r>
      <w:r w:rsidR="005D33A9" w:rsidRPr="00657197">
        <w:rPr>
          <w:rFonts w:cstheme="minorHAnsi"/>
        </w:rPr>
        <w:t>; Shergold 2013</w:t>
      </w:r>
      <w:r w:rsidR="00A64B26" w:rsidRPr="00657197">
        <w:rPr>
          <w:rFonts w:cstheme="minorHAnsi"/>
        </w:rPr>
        <w:t xml:space="preserve">). </w:t>
      </w:r>
    </w:p>
    <w:p w14:paraId="41A1CB60" w14:textId="7A3C90C6" w:rsidR="00D05E28" w:rsidRPr="004C79F1" w:rsidRDefault="00D05E28" w:rsidP="00A87700">
      <w:pPr>
        <w:jc w:val="both"/>
        <w:rPr>
          <w:b/>
        </w:rPr>
      </w:pPr>
      <w:r w:rsidRPr="004C79F1">
        <w:rPr>
          <w:b/>
        </w:rPr>
        <w:t>Recovery Oriented Practice</w:t>
      </w:r>
      <w:r w:rsidR="005749E1" w:rsidRPr="004C79F1">
        <w:rPr>
          <w:b/>
        </w:rPr>
        <w:t xml:space="preserve"> and Service coordination</w:t>
      </w:r>
    </w:p>
    <w:p w14:paraId="1052F531" w14:textId="48123C1A" w:rsidR="006A6AB3" w:rsidRPr="00657197" w:rsidRDefault="006A6AB3" w:rsidP="00A87700">
      <w:pPr>
        <w:spacing w:line="360" w:lineRule="auto"/>
        <w:jc w:val="both"/>
        <w:rPr>
          <w:rFonts w:cstheme="minorHAnsi"/>
        </w:rPr>
      </w:pPr>
      <w:r w:rsidRPr="00657197">
        <w:rPr>
          <w:rFonts w:cstheme="minorHAnsi"/>
        </w:rPr>
        <w:t xml:space="preserve">In the National Standards for </w:t>
      </w:r>
      <w:r w:rsidR="00D52370" w:rsidRPr="00657197">
        <w:rPr>
          <w:rFonts w:cstheme="minorHAnsi"/>
        </w:rPr>
        <w:t>MH</w:t>
      </w:r>
      <w:r w:rsidRPr="00657197">
        <w:rPr>
          <w:rFonts w:cstheme="minorHAnsi"/>
        </w:rPr>
        <w:t xml:space="preserve"> Services (Commonwealth of Australia 2010, p.20), Standard 9 states that the MH service must develop internal and external partnerships to support “coordinated and integrated services for consumers and carers”, and criteria 5 states that formal processes should be developed. This same document contains an outline of recovery</w:t>
      </w:r>
      <w:r w:rsidR="00F80FA2" w:rsidRPr="00657197">
        <w:rPr>
          <w:rFonts w:cstheme="minorHAnsi"/>
        </w:rPr>
        <w:t>-</w:t>
      </w:r>
      <w:r w:rsidRPr="00657197">
        <w:rPr>
          <w:rFonts w:cstheme="minorHAnsi"/>
        </w:rPr>
        <w:t xml:space="preserve">oriented </w:t>
      </w:r>
      <w:r w:rsidR="00D52370" w:rsidRPr="00657197">
        <w:rPr>
          <w:rFonts w:cstheme="minorHAnsi"/>
        </w:rPr>
        <w:t>MH</w:t>
      </w:r>
      <w:r w:rsidRPr="00657197">
        <w:rPr>
          <w:rFonts w:cstheme="minorHAnsi"/>
        </w:rPr>
        <w:t xml:space="preserve"> practice which lists ‘partnership and communication’ as the fifth of five principles (Commonwealth of Australia 2010, pp. 42-43). </w:t>
      </w:r>
    </w:p>
    <w:p w14:paraId="5396FF47" w14:textId="42A7576F" w:rsidR="00F70C0E" w:rsidRPr="00657197" w:rsidRDefault="0080448F" w:rsidP="00A87700">
      <w:pPr>
        <w:spacing w:line="360" w:lineRule="auto"/>
        <w:jc w:val="both"/>
        <w:rPr>
          <w:rFonts w:cstheme="minorHAnsi"/>
        </w:rPr>
      </w:pPr>
      <w:r w:rsidRPr="00657197">
        <w:rPr>
          <w:rFonts w:cstheme="minorHAnsi"/>
        </w:rPr>
        <w:t xml:space="preserve">Recovery Oriented Practice (ROP) </w:t>
      </w:r>
      <w:r w:rsidR="00BB1ECC" w:rsidRPr="00657197">
        <w:rPr>
          <w:rFonts w:cstheme="minorHAnsi"/>
        </w:rPr>
        <w:t>is a holistic, collaborative, person-centred approach to care relating</w:t>
      </w:r>
      <w:r w:rsidRPr="00657197">
        <w:rPr>
          <w:rFonts w:cstheme="minorHAnsi"/>
        </w:rPr>
        <w:t xml:space="preserve"> to all 10 Mental Health Standards (</w:t>
      </w:r>
      <w:r w:rsidR="00BB1ECC" w:rsidRPr="00657197">
        <w:rPr>
          <w:rFonts w:cstheme="minorHAnsi"/>
        </w:rPr>
        <w:t xml:space="preserve">Commonwealth Department of Health 2013, p.6; </w:t>
      </w:r>
      <w:r w:rsidRPr="00657197">
        <w:rPr>
          <w:rFonts w:cstheme="minorHAnsi"/>
        </w:rPr>
        <w:t xml:space="preserve">Commonwealth </w:t>
      </w:r>
      <w:r w:rsidR="00EC5DFF" w:rsidRPr="00657197">
        <w:rPr>
          <w:rFonts w:cstheme="minorHAnsi"/>
        </w:rPr>
        <w:t>of Australia 2010</w:t>
      </w:r>
      <w:r w:rsidR="00BB1ECC" w:rsidRPr="00657197">
        <w:rPr>
          <w:rFonts w:cstheme="minorHAnsi"/>
        </w:rPr>
        <w:t>; PCP Victoria, 2012</w:t>
      </w:r>
      <w:r w:rsidRPr="00657197">
        <w:rPr>
          <w:rFonts w:cstheme="minorHAnsi"/>
        </w:rPr>
        <w:t xml:space="preserve">).  </w:t>
      </w:r>
      <w:r w:rsidR="00BB1ECC" w:rsidRPr="00657197">
        <w:rPr>
          <w:rFonts w:cstheme="minorHAnsi"/>
        </w:rPr>
        <w:t xml:space="preserve">The National Recovery Framework occurring nationally across MH services </w:t>
      </w:r>
      <w:r w:rsidR="00EC5DFF" w:rsidRPr="00657197">
        <w:rPr>
          <w:rFonts w:cstheme="minorHAnsi"/>
        </w:rPr>
        <w:t xml:space="preserve">provides detailed and specific capabilities </w:t>
      </w:r>
      <w:r w:rsidR="009431FB" w:rsidRPr="00657197">
        <w:rPr>
          <w:rFonts w:cstheme="minorHAnsi"/>
        </w:rPr>
        <w:t xml:space="preserve">in relation to </w:t>
      </w:r>
      <w:r w:rsidR="00BB1ECC" w:rsidRPr="00657197">
        <w:rPr>
          <w:rFonts w:cstheme="minorHAnsi"/>
        </w:rPr>
        <w:t>CC and collaboration</w:t>
      </w:r>
      <w:r w:rsidR="009431FB" w:rsidRPr="00657197">
        <w:rPr>
          <w:rFonts w:cstheme="minorHAnsi"/>
        </w:rPr>
        <w:t xml:space="preserve"> </w:t>
      </w:r>
      <w:r w:rsidR="00EC5DFF" w:rsidRPr="00657197">
        <w:rPr>
          <w:rFonts w:cstheme="minorHAnsi"/>
        </w:rPr>
        <w:t xml:space="preserve">for organisations and their staff to implement ROP and </w:t>
      </w:r>
      <w:r w:rsidR="00F56213" w:rsidRPr="00657197">
        <w:rPr>
          <w:rFonts w:cstheme="minorHAnsi"/>
        </w:rPr>
        <w:t>includes</w:t>
      </w:r>
      <w:r w:rsidR="009431FB" w:rsidRPr="00657197">
        <w:rPr>
          <w:rFonts w:cstheme="minorHAnsi"/>
        </w:rPr>
        <w:t>:</w:t>
      </w:r>
      <w:r w:rsidR="00F56213" w:rsidRPr="00657197">
        <w:rPr>
          <w:rFonts w:cstheme="minorHAnsi"/>
        </w:rPr>
        <w:t xml:space="preserve"> </w:t>
      </w:r>
      <w:r w:rsidR="009431FB" w:rsidRPr="00657197">
        <w:rPr>
          <w:rFonts w:cstheme="minorHAnsi"/>
        </w:rPr>
        <w:t xml:space="preserve">shared care; referral pathways; discharge planning and cross-service </w:t>
      </w:r>
      <w:r w:rsidR="009431FB" w:rsidRPr="00657197">
        <w:rPr>
          <w:rFonts w:cstheme="minorHAnsi"/>
        </w:rPr>
        <w:lastRenderedPageBreak/>
        <w:t xml:space="preserve">communication; as well as the need to maintain knowledge of other services and build processes and policy to support service coordination and partnerships (Commonwealth Department of Health 2013, pp.56-69). </w:t>
      </w:r>
      <w:r w:rsidR="00D923CC" w:rsidRPr="00657197">
        <w:rPr>
          <w:rFonts w:cstheme="minorHAnsi"/>
        </w:rPr>
        <w:t xml:space="preserve">Figure 1 demonstrates the centrality of the consumer in relation to the </w:t>
      </w:r>
      <w:r w:rsidR="00D53CC5">
        <w:rPr>
          <w:rFonts w:cstheme="minorHAnsi"/>
        </w:rPr>
        <w:t>n</w:t>
      </w:r>
      <w:r w:rsidR="00D923CC" w:rsidRPr="00657197">
        <w:rPr>
          <w:rFonts w:cstheme="minorHAnsi"/>
        </w:rPr>
        <w:t>ational framework for recovery-oriented MH practice (Commonwealth Government 2013, p.12).</w:t>
      </w:r>
    </w:p>
    <w:p w14:paraId="2BB86440" w14:textId="2B7E075A" w:rsidR="00734873" w:rsidRDefault="009F303E" w:rsidP="00A87700">
      <w:pPr>
        <w:spacing w:line="360" w:lineRule="auto"/>
        <w:jc w:val="both"/>
        <w:rPr>
          <w:rFonts w:cstheme="minorHAnsi"/>
        </w:rPr>
      </w:pPr>
      <w:r w:rsidRPr="00657197">
        <w:rPr>
          <w:rFonts w:cstheme="minorHAnsi"/>
          <w:noProof/>
          <w:lang w:eastAsia="en-AU"/>
        </w:rPr>
        <w:drawing>
          <wp:anchor distT="0" distB="0" distL="114300" distR="114300" simplePos="0" relativeHeight="251665408" behindDoc="0" locked="0" layoutInCell="1" allowOverlap="1" wp14:anchorId="1F57B477" wp14:editId="621A9383">
            <wp:simplePos x="0" y="0"/>
            <wp:positionH relativeFrom="margin">
              <wp:align>center</wp:align>
            </wp:positionH>
            <wp:positionV relativeFrom="paragraph">
              <wp:posOffset>752475</wp:posOffset>
            </wp:positionV>
            <wp:extent cx="3875405" cy="3674110"/>
            <wp:effectExtent l="0" t="0" r="0" b="254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5405" cy="3674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C0E" w:rsidRPr="00657197">
        <w:rPr>
          <w:rFonts w:cstheme="minorHAnsi"/>
        </w:rPr>
        <w:t xml:space="preserve">Figure </w:t>
      </w:r>
      <w:r w:rsidR="00020C80" w:rsidRPr="00657197">
        <w:rPr>
          <w:rFonts w:cstheme="minorHAnsi"/>
        </w:rPr>
        <w:t>1:</w:t>
      </w:r>
      <w:r w:rsidR="00F70C0E" w:rsidRPr="00657197">
        <w:rPr>
          <w:rFonts w:cstheme="minorHAnsi"/>
        </w:rPr>
        <w:t xml:space="preserve"> The concept of Recovery as depicted in the </w:t>
      </w:r>
      <w:r w:rsidR="00BB1ECC" w:rsidRPr="00657197">
        <w:rPr>
          <w:rFonts w:cstheme="minorHAnsi"/>
        </w:rPr>
        <w:t>N</w:t>
      </w:r>
      <w:r w:rsidR="00F70C0E" w:rsidRPr="00657197">
        <w:rPr>
          <w:rFonts w:cstheme="minorHAnsi"/>
        </w:rPr>
        <w:t>ational framework for recovery-oriented mental health services (</w:t>
      </w:r>
      <w:r w:rsidR="00897A31" w:rsidRPr="00657197">
        <w:rPr>
          <w:rFonts w:cstheme="minorHAnsi"/>
        </w:rPr>
        <w:t xml:space="preserve">Commonwealth Government </w:t>
      </w:r>
      <w:r w:rsidR="00F70C0E" w:rsidRPr="00657197">
        <w:rPr>
          <w:rFonts w:cstheme="minorHAnsi"/>
        </w:rPr>
        <w:t>2013, p.12)</w:t>
      </w:r>
    </w:p>
    <w:p w14:paraId="1CECDDDE" w14:textId="77777777" w:rsidR="00A249BD" w:rsidRPr="00657197" w:rsidRDefault="00A249BD" w:rsidP="00A87700">
      <w:pPr>
        <w:spacing w:line="360" w:lineRule="auto"/>
        <w:jc w:val="both"/>
        <w:rPr>
          <w:rFonts w:cstheme="minorHAnsi"/>
        </w:rPr>
      </w:pPr>
    </w:p>
    <w:p w14:paraId="692F4401" w14:textId="4138A73E" w:rsidR="0080448F" w:rsidRDefault="00734873" w:rsidP="00A87700">
      <w:pPr>
        <w:spacing w:line="360" w:lineRule="auto"/>
        <w:jc w:val="both"/>
        <w:rPr>
          <w:rFonts w:cstheme="minorHAnsi"/>
        </w:rPr>
      </w:pPr>
      <w:r w:rsidRPr="00657197">
        <w:rPr>
          <w:rFonts w:cstheme="minorHAnsi"/>
        </w:rPr>
        <w:t xml:space="preserve">Similarly, service coordination places the person at the centre of their care (PCP Victoria, 2012, p.7). </w:t>
      </w:r>
      <w:r w:rsidR="00786919" w:rsidRPr="00657197">
        <w:rPr>
          <w:rFonts w:cstheme="minorHAnsi"/>
        </w:rPr>
        <w:t>Developed by the Victorian PCPs, t</w:t>
      </w:r>
      <w:r w:rsidR="008F530B" w:rsidRPr="00657197">
        <w:rPr>
          <w:rFonts w:cstheme="minorHAnsi"/>
        </w:rPr>
        <w:t xml:space="preserve">he </w:t>
      </w:r>
      <w:r w:rsidR="00786919" w:rsidRPr="00657197">
        <w:rPr>
          <w:rFonts w:cstheme="minorHAnsi"/>
        </w:rPr>
        <w:t xml:space="preserve">aim of the </w:t>
      </w:r>
      <w:r w:rsidR="008F530B" w:rsidRPr="00657197">
        <w:rPr>
          <w:rFonts w:cstheme="minorHAnsi"/>
        </w:rPr>
        <w:t xml:space="preserve">Service Coordination </w:t>
      </w:r>
      <w:r w:rsidR="00EB3A49" w:rsidRPr="00657197">
        <w:rPr>
          <w:rFonts w:cstheme="minorHAnsi"/>
        </w:rPr>
        <w:t>F</w:t>
      </w:r>
      <w:r w:rsidR="008F530B" w:rsidRPr="00657197">
        <w:rPr>
          <w:rFonts w:cstheme="minorHAnsi"/>
        </w:rPr>
        <w:t xml:space="preserve">ramework </w:t>
      </w:r>
      <w:r w:rsidR="009F771C" w:rsidRPr="00657197">
        <w:rPr>
          <w:rFonts w:cstheme="minorHAnsi"/>
        </w:rPr>
        <w:t xml:space="preserve">(SCF) </w:t>
      </w:r>
      <w:r w:rsidR="00786919" w:rsidRPr="00657197">
        <w:rPr>
          <w:rFonts w:cstheme="minorHAnsi"/>
        </w:rPr>
        <w:t>was to</w:t>
      </w:r>
      <w:r w:rsidR="008F530B" w:rsidRPr="00657197">
        <w:rPr>
          <w:rFonts w:cstheme="minorHAnsi"/>
        </w:rPr>
        <w:t xml:space="preserve"> improve organisation</w:t>
      </w:r>
      <w:r w:rsidR="00530421" w:rsidRPr="00657197">
        <w:rPr>
          <w:rFonts w:cstheme="minorHAnsi"/>
        </w:rPr>
        <w:t>al</w:t>
      </w:r>
      <w:r w:rsidR="008F530B" w:rsidRPr="00657197">
        <w:rPr>
          <w:rFonts w:cstheme="minorHAnsi"/>
        </w:rPr>
        <w:t xml:space="preserve"> ability to implement </w:t>
      </w:r>
      <w:r w:rsidR="00EB3A49" w:rsidRPr="00657197">
        <w:rPr>
          <w:rFonts w:cstheme="minorHAnsi"/>
        </w:rPr>
        <w:t>s</w:t>
      </w:r>
      <w:r w:rsidR="008F530B" w:rsidRPr="00657197">
        <w:rPr>
          <w:rFonts w:cstheme="minorHAnsi"/>
        </w:rPr>
        <w:t>ervice coordination practices and monitor and revise processes to optimise the coordination of supports for people accessing services (</w:t>
      </w:r>
      <w:r w:rsidR="009532C6" w:rsidRPr="00657197">
        <w:rPr>
          <w:rFonts w:cstheme="minorHAnsi"/>
        </w:rPr>
        <w:t>PCP</w:t>
      </w:r>
      <w:r w:rsidR="008F530B" w:rsidRPr="00657197">
        <w:rPr>
          <w:rFonts w:cstheme="minorHAnsi"/>
        </w:rPr>
        <w:t xml:space="preserve"> Victoria, 2012). This framework states that the professional duty of care extends to service providers taking responsibility</w:t>
      </w:r>
      <w:r w:rsidR="002E07E7" w:rsidRPr="00657197">
        <w:rPr>
          <w:rFonts w:cstheme="minorHAnsi"/>
        </w:rPr>
        <w:t xml:space="preserve"> for the needs of consumers,</w:t>
      </w:r>
      <w:r w:rsidR="008F530B" w:rsidRPr="00657197">
        <w:rPr>
          <w:rFonts w:cstheme="minorHAnsi"/>
        </w:rPr>
        <w:t xml:space="preserve"> to communicate in an accurate and timely way with </w:t>
      </w:r>
      <w:r w:rsidR="008011CD">
        <w:rPr>
          <w:rFonts w:cstheme="minorHAnsi"/>
        </w:rPr>
        <w:t xml:space="preserve">carers and </w:t>
      </w:r>
      <w:r w:rsidR="008F530B" w:rsidRPr="00657197">
        <w:rPr>
          <w:rFonts w:cstheme="minorHAnsi"/>
        </w:rPr>
        <w:t xml:space="preserve">other </w:t>
      </w:r>
      <w:r w:rsidR="008011CD">
        <w:rPr>
          <w:rFonts w:cstheme="minorHAnsi"/>
        </w:rPr>
        <w:t xml:space="preserve">support </w:t>
      </w:r>
      <w:r w:rsidR="008F530B" w:rsidRPr="00657197">
        <w:rPr>
          <w:rFonts w:cstheme="minorHAnsi"/>
        </w:rPr>
        <w:t>providers and facilitate referrals (</w:t>
      </w:r>
      <w:r w:rsidR="009532C6" w:rsidRPr="00657197">
        <w:rPr>
          <w:rFonts w:cstheme="minorHAnsi"/>
        </w:rPr>
        <w:t>PCP</w:t>
      </w:r>
      <w:r w:rsidR="008F530B" w:rsidRPr="00657197">
        <w:rPr>
          <w:rFonts w:cstheme="minorHAnsi"/>
        </w:rPr>
        <w:t xml:space="preserve"> Victoria, 2012, p.2).</w:t>
      </w:r>
      <w:r w:rsidR="000D10C2" w:rsidRPr="00657197">
        <w:rPr>
          <w:rFonts w:cstheme="minorHAnsi"/>
        </w:rPr>
        <w:t xml:space="preserve"> </w:t>
      </w:r>
    </w:p>
    <w:p w14:paraId="7FF28F51" w14:textId="77777777" w:rsidR="005502FD" w:rsidRPr="00657197" w:rsidRDefault="005502FD" w:rsidP="005502FD">
      <w:pPr>
        <w:spacing w:line="360" w:lineRule="auto"/>
        <w:jc w:val="both"/>
        <w:rPr>
          <w:rFonts w:cstheme="minorHAnsi"/>
        </w:rPr>
      </w:pPr>
      <w:r w:rsidRPr="00657197">
        <w:rPr>
          <w:rFonts w:cstheme="minorHAnsi"/>
        </w:rPr>
        <w:lastRenderedPageBreak/>
        <w:t xml:space="preserve">The SCF is depicted in Figure 2, showing </w:t>
      </w:r>
      <w:r>
        <w:rPr>
          <w:rFonts w:cstheme="minorHAnsi"/>
        </w:rPr>
        <w:t xml:space="preserve">that </w:t>
      </w:r>
      <w:r w:rsidRPr="00657197">
        <w:rPr>
          <w:rFonts w:cstheme="minorHAnsi"/>
        </w:rPr>
        <w:t>the elements of CC apply to all aspects of the care process starting with initial contact.</w:t>
      </w:r>
    </w:p>
    <w:p w14:paraId="177105C6" w14:textId="77777777" w:rsidR="005502FD" w:rsidRPr="00657197" w:rsidRDefault="005502FD" w:rsidP="005502FD">
      <w:pPr>
        <w:spacing w:line="360" w:lineRule="auto"/>
        <w:jc w:val="both"/>
        <w:rPr>
          <w:rFonts w:cstheme="minorHAnsi"/>
        </w:rPr>
      </w:pPr>
      <w:r w:rsidRPr="00657197">
        <w:rPr>
          <w:rFonts w:cstheme="minorHAnsi"/>
          <w:noProof/>
          <w:lang w:eastAsia="en-AU"/>
        </w:rPr>
        <w:drawing>
          <wp:anchor distT="0" distB="0" distL="114300" distR="114300" simplePos="0" relativeHeight="251684864" behindDoc="0" locked="0" layoutInCell="1" allowOverlap="1" wp14:anchorId="65F72D68" wp14:editId="5695DCA0">
            <wp:simplePos x="0" y="0"/>
            <wp:positionH relativeFrom="margin">
              <wp:posOffset>412115</wp:posOffset>
            </wp:positionH>
            <wp:positionV relativeFrom="paragraph">
              <wp:posOffset>989330</wp:posOffset>
            </wp:positionV>
            <wp:extent cx="4674870" cy="3411855"/>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4870" cy="341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197">
        <w:rPr>
          <w:rFonts w:cstheme="minorHAnsi"/>
        </w:rPr>
        <w:t>Figure 2: Service coordination elements as depicted in the Victorian Service Coordination Practice Manual 2012 ( p.5)</w:t>
      </w:r>
    </w:p>
    <w:p w14:paraId="509BB16D" w14:textId="77777777" w:rsidR="005502FD" w:rsidRPr="00657197" w:rsidRDefault="005502FD" w:rsidP="00A87700">
      <w:pPr>
        <w:spacing w:line="360" w:lineRule="auto"/>
        <w:jc w:val="both"/>
        <w:rPr>
          <w:rFonts w:cstheme="minorHAnsi"/>
        </w:rPr>
      </w:pPr>
    </w:p>
    <w:p w14:paraId="19D92E83" w14:textId="602D4C80" w:rsidR="00EB3A49" w:rsidRPr="00657197" w:rsidRDefault="00DA200E" w:rsidP="00A87700">
      <w:pPr>
        <w:spacing w:line="360" w:lineRule="auto"/>
        <w:jc w:val="both"/>
        <w:rPr>
          <w:rFonts w:cstheme="minorHAnsi"/>
        </w:rPr>
      </w:pPr>
      <w:r w:rsidRPr="00657197">
        <w:rPr>
          <w:rFonts w:cstheme="minorHAnsi"/>
        </w:rPr>
        <w:t xml:space="preserve">Care planning is an essential aspect of service coordination. </w:t>
      </w:r>
      <w:r w:rsidR="00AB295E" w:rsidRPr="00657197">
        <w:rPr>
          <w:rFonts w:cstheme="minorHAnsi"/>
        </w:rPr>
        <w:t xml:space="preserve">The </w:t>
      </w:r>
      <w:r w:rsidR="009F771C" w:rsidRPr="00657197">
        <w:rPr>
          <w:rFonts w:cstheme="minorHAnsi"/>
        </w:rPr>
        <w:t>YES survey data</w:t>
      </w:r>
      <w:r w:rsidR="00AB295E" w:rsidRPr="00657197">
        <w:rPr>
          <w:rFonts w:cstheme="minorHAnsi"/>
        </w:rPr>
        <w:t xml:space="preserve"> indicate</w:t>
      </w:r>
      <w:r w:rsidR="009F771C" w:rsidRPr="00657197">
        <w:rPr>
          <w:rFonts w:cstheme="minorHAnsi"/>
        </w:rPr>
        <w:t>d</w:t>
      </w:r>
      <w:r w:rsidR="00AB295E" w:rsidRPr="00657197">
        <w:rPr>
          <w:rFonts w:cstheme="minorHAnsi"/>
        </w:rPr>
        <w:t xml:space="preserve"> that just over 62.5% of </w:t>
      </w:r>
      <w:r w:rsidR="008A0C68" w:rsidRPr="00657197">
        <w:rPr>
          <w:rFonts w:cstheme="minorHAnsi"/>
        </w:rPr>
        <w:t xml:space="preserve">tertiary </w:t>
      </w:r>
      <w:r w:rsidR="00AB295E" w:rsidRPr="00657197">
        <w:rPr>
          <w:rFonts w:cstheme="minorHAnsi"/>
        </w:rPr>
        <w:t xml:space="preserve">MH </w:t>
      </w:r>
      <w:r w:rsidR="008A0C68" w:rsidRPr="00657197">
        <w:rPr>
          <w:rFonts w:cstheme="minorHAnsi"/>
        </w:rPr>
        <w:t xml:space="preserve">service </w:t>
      </w:r>
      <w:r w:rsidR="00AB295E" w:rsidRPr="00657197">
        <w:rPr>
          <w:rFonts w:cstheme="minorHAnsi"/>
        </w:rPr>
        <w:t>consumer participants self-report having a care-plan that considered all their needs (Victorian Government 2018, p.66).</w:t>
      </w:r>
      <w:r w:rsidR="005749E1" w:rsidRPr="00657197">
        <w:rPr>
          <w:rFonts w:cstheme="minorHAnsi"/>
        </w:rPr>
        <w:t xml:space="preserve"> </w:t>
      </w:r>
      <w:r w:rsidR="00344BA6" w:rsidRPr="00657197">
        <w:rPr>
          <w:rFonts w:cstheme="minorHAnsi"/>
        </w:rPr>
        <w:t>From these results,</w:t>
      </w:r>
      <w:r w:rsidR="005749E1" w:rsidRPr="00657197">
        <w:rPr>
          <w:rFonts w:cstheme="minorHAnsi"/>
        </w:rPr>
        <w:t xml:space="preserve"> there is </w:t>
      </w:r>
      <w:r w:rsidR="00DD1FA0" w:rsidRPr="00657197">
        <w:rPr>
          <w:rFonts w:cstheme="minorHAnsi"/>
        </w:rPr>
        <w:t>much</w:t>
      </w:r>
      <w:r w:rsidR="005749E1" w:rsidRPr="00657197">
        <w:rPr>
          <w:rFonts w:cstheme="minorHAnsi"/>
        </w:rPr>
        <w:t xml:space="preserve"> to be done in promoting the need for cross-sector knowledge and coordination of services.</w:t>
      </w:r>
      <w:r w:rsidR="00AB295E" w:rsidRPr="00657197">
        <w:rPr>
          <w:rFonts w:cstheme="minorHAnsi"/>
        </w:rPr>
        <w:t xml:space="preserve"> </w:t>
      </w:r>
      <w:r w:rsidR="00EB3A49" w:rsidRPr="00657197">
        <w:rPr>
          <w:rFonts w:cstheme="minorHAnsi"/>
        </w:rPr>
        <w:t>Th</w:t>
      </w:r>
      <w:r w:rsidR="004E3062" w:rsidRPr="00657197">
        <w:rPr>
          <w:rFonts w:cstheme="minorHAnsi"/>
        </w:rPr>
        <w:t>is</w:t>
      </w:r>
      <w:r w:rsidR="00EB3A49" w:rsidRPr="00657197">
        <w:rPr>
          <w:rFonts w:cstheme="minorHAnsi"/>
        </w:rPr>
        <w:t xml:space="preserve"> current study </w:t>
      </w:r>
      <w:r w:rsidR="009F771C" w:rsidRPr="00657197">
        <w:rPr>
          <w:rFonts w:cstheme="minorHAnsi"/>
        </w:rPr>
        <w:t>is located around</w:t>
      </w:r>
      <w:r w:rsidR="00EB3A49" w:rsidRPr="00657197">
        <w:rPr>
          <w:rFonts w:cstheme="minorHAnsi"/>
        </w:rPr>
        <w:t xml:space="preserve"> </w:t>
      </w:r>
      <w:r w:rsidR="00A70D3E" w:rsidRPr="00657197">
        <w:rPr>
          <w:rFonts w:cstheme="minorHAnsi"/>
        </w:rPr>
        <w:t>a</w:t>
      </w:r>
      <w:r w:rsidR="009F771C" w:rsidRPr="00657197">
        <w:rPr>
          <w:rFonts w:cstheme="minorHAnsi"/>
        </w:rPr>
        <w:t xml:space="preserve"> </w:t>
      </w:r>
      <w:r w:rsidR="00A70D3E" w:rsidRPr="00657197">
        <w:rPr>
          <w:rFonts w:cstheme="minorHAnsi"/>
        </w:rPr>
        <w:t xml:space="preserve">local </w:t>
      </w:r>
      <w:r w:rsidR="00EB3A49" w:rsidRPr="00657197">
        <w:rPr>
          <w:rFonts w:cstheme="minorHAnsi"/>
        </w:rPr>
        <w:t>alliance</w:t>
      </w:r>
      <w:r w:rsidR="009F771C" w:rsidRPr="00657197">
        <w:rPr>
          <w:rFonts w:cstheme="minorHAnsi"/>
        </w:rPr>
        <w:t xml:space="preserve"> that aligns with the </w:t>
      </w:r>
      <w:r w:rsidR="00114DB8" w:rsidRPr="00657197">
        <w:rPr>
          <w:rFonts w:cstheme="minorHAnsi"/>
        </w:rPr>
        <w:t>SCF</w:t>
      </w:r>
      <w:r w:rsidR="00EB3A49" w:rsidRPr="00657197">
        <w:rPr>
          <w:rFonts w:cstheme="minorHAnsi"/>
        </w:rPr>
        <w:t xml:space="preserve"> </w:t>
      </w:r>
      <w:r w:rsidR="009F771C" w:rsidRPr="00657197">
        <w:rPr>
          <w:rFonts w:cstheme="minorHAnsi"/>
        </w:rPr>
        <w:t xml:space="preserve">to promote ROP and support better integration at a service level. </w:t>
      </w:r>
    </w:p>
    <w:p w14:paraId="06718DC4" w14:textId="652A609B" w:rsidR="001C57D1" w:rsidRPr="004C79F1" w:rsidRDefault="001C57D1" w:rsidP="00A87700">
      <w:pPr>
        <w:jc w:val="both"/>
        <w:rPr>
          <w:b/>
        </w:rPr>
      </w:pPr>
      <w:r w:rsidRPr="004C79F1">
        <w:rPr>
          <w:b/>
        </w:rPr>
        <w:t>The Eastern Mental Health Service Coordination Alliance</w:t>
      </w:r>
    </w:p>
    <w:p w14:paraId="780A585C" w14:textId="0DD0890A" w:rsidR="00B831D2" w:rsidRPr="00657197" w:rsidRDefault="009F771C" w:rsidP="00A87700">
      <w:pPr>
        <w:spacing w:line="360" w:lineRule="auto"/>
        <w:ind w:right="-2"/>
        <w:jc w:val="both"/>
        <w:rPr>
          <w:rFonts w:cstheme="minorHAnsi"/>
          <w:szCs w:val="24"/>
        </w:rPr>
      </w:pPr>
      <w:r w:rsidRPr="00657197">
        <w:rPr>
          <w:rFonts w:cstheme="minorHAnsi"/>
          <w:szCs w:val="24"/>
        </w:rPr>
        <w:t>The</w:t>
      </w:r>
      <w:r w:rsidR="00FE62A2" w:rsidRPr="00657197">
        <w:rPr>
          <w:rFonts w:cstheme="minorHAnsi"/>
          <w:szCs w:val="24"/>
        </w:rPr>
        <w:t xml:space="preserve"> Eastern Mental Health Service Coordination Alliance (EMHSCA) is a more than 10</w:t>
      </w:r>
      <w:r w:rsidR="005D78B8" w:rsidRPr="00657197">
        <w:rPr>
          <w:rFonts w:cstheme="minorHAnsi"/>
          <w:szCs w:val="24"/>
        </w:rPr>
        <w:t>-</w:t>
      </w:r>
      <w:r w:rsidR="00FE62A2" w:rsidRPr="00657197">
        <w:rPr>
          <w:rFonts w:cstheme="minorHAnsi"/>
          <w:szCs w:val="24"/>
        </w:rPr>
        <w:t xml:space="preserve">year partnership that </w:t>
      </w:r>
      <w:r w:rsidR="005D78B8" w:rsidRPr="00657197">
        <w:rPr>
          <w:rFonts w:cstheme="minorHAnsi"/>
          <w:szCs w:val="24"/>
        </w:rPr>
        <w:t xml:space="preserve">aims to support </w:t>
      </w:r>
      <w:r w:rsidR="00CD3F76" w:rsidRPr="00657197">
        <w:rPr>
          <w:rFonts w:cstheme="minorHAnsi"/>
          <w:szCs w:val="24"/>
        </w:rPr>
        <w:t>MH</w:t>
      </w:r>
      <w:r w:rsidR="005D78B8" w:rsidRPr="00657197">
        <w:rPr>
          <w:rFonts w:cstheme="minorHAnsi"/>
          <w:szCs w:val="24"/>
        </w:rPr>
        <w:t xml:space="preserve"> </w:t>
      </w:r>
      <w:r w:rsidR="004C4A94" w:rsidRPr="00657197">
        <w:rPr>
          <w:rFonts w:cstheme="minorHAnsi"/>
          <w:szCs w:val="24"/>
        </w:rPr>
        <w:t>s</w:t>
      </w:r>
      <w:r w:rsidR="005D78B8" w:rsidRPr="00657197">
        <w:rPr>
          <w:rFonts w:cstheme="minorHAnsi"/>
          <w:szCs w:val="24"/>
        </w:rPr>
        <w:t xml:space="preserve">ervice </w:t>
      </w:r>
      <w:r w:rsidR="004C4A94" w:rsidRPr="00657197">
        <w:rPr>
          <w:rFonts w:cstheme="minorHAnsi"/>
          <w:szCs w:val="24"/>
        </w:rPr>
        <w:t>c</w:t>
      </w:r>
      <w:r w:rsidR="005D78B8" w:rsidRPr="00657197">
        <w:rPr>
          <w:rFonts w:cstheme="minorHAnsi"/>
          <w:szCs w:val="24"/>
        </w:rPr>
        <w:t>oordination</w:t>
      </w:r>
      <w:r w:rsidR="004C4A94" w:rsidRPr="00657197">
        <w:rPr>
          <w:rFonts w:cstheme="minorHAnsi"/>
          <w:szCs w:val="24"/>
        </w:rPr>
        <w:t>, collaboration and system integration</w:t>
      </w:r>
      <w:r w:rsidR="005D78B8" w:rsidRPr="00657197">
        <w:rPr>
          <w:rFonts w:cstheme="minorHAnsi"/>
          <w:szCs w:val="24"/>
        </w:rPr>
        <w:t xml:space="preserve"> </w:t>
      </w:r>
      <w:r w:rsidR="004C4A94" w:rsidRPr="00657197">
        <w:rPr>
          <w:rFonts w:cstheme="minorHAnsi"/>
          <w:szCs w:val="24"/>
        </w:rPr>
        <w:t>across</w:t>
      </w:r>
      <w:r w:rsidR="005D78B8" w:rsidRPr="00657197">
        <w:rPr>
          <w:rFonts w:cstheme="minorHAnsi"/>
          <w:szCs w:val="24"/>
        </w:rPr>
        <w:t xml:space="preserve"> the </w:t>
      </w:r>
      <w:r w:rsidR="006231F0" w:rsidRPr="00657197">
        <w:rPr>
          <w:rFonts w:cstheme="minorHAnsi"/>
          <w:szCs w:val="24"/>
        </w:rPr>
        <w:t>i</w:t>
      </w:r>
      <w:r w:rsidR="005D78B8" w:rsidRPr="00657197">
        <w:rPr>
          <w:rFonts w:cstheme="minorHAnsi"/>
          <w:szCs w:val="24"/>
        </w:rPr>
        <w:t>nner</w:t>
      </w:r>
      <w:r w:rsidR="006231F0" w:rsidRPr="00657197">
        <w:rPr>
          <w:rFonts w:cstheme="minorHAnsi"/>
          <w:szCs w:val="24"/>
        </w:rPr>
        <w:t>-</w:t>
      </w:r>
      <w:r w:rsidR="005D78B8" w:rsidRPr="00657197">
        <w:rPr>
          <w:rFonts w:cstheme="minorHAnsi"/>
          <w:szCs w:val="24"/>
        </w:rPr>
        <w:t xml:space="preserve"> and </w:t>
      </w:r>
      <w:r w:rsidR="006231F0" w:rsidRPr="00657197">
        <w:rPr>
          <w:rFonts w:cstheme="minorHAnsi"/>
          <w:szCs w:val="24"/>
        </w:rPr>
        <w:t>o</w:t>
      </w:r>
      <w:r w:rsidR="005D78B8" w:rsidRPr="00657197">
        <w:rPr>
          <w:rFonts w:cstheme="minorHAnsi"/>
          <w:szCs w:val="24"/>
        </w:rPr>
        <w:t>uter</w:t>
      </w:r>
      <w:r w:rsidR="006231F0" w:rsidRPr="00657197">
        <w:rPr>
          <w:rFonts w:cstheme="minorHAnsi"/>
          <w:szCs w:val="24"/>
        </w:rPr>
        <w:t>-</w:t>
      </w:r>
      <w:r w:rsidR="005D78B8" w:rsidRPr="00657197">
        <w:rPr>
          <w:rFonts w:cstheme="minorHAnsi"/>
          <w:szCs w:val="24"/>
        </w:rPr>
        <w:t xml:space="preserve"> Eastern areas of Melbourne</w:t>
      </w:r>
      <w:r w:rsidR="004C4A94" w:rsidRPr="00657197">
        <w:rPr>
          <w:rFonts w:cstheme="minorHAnsi"/>
          <w:szCs w:val="24"/>
        </w:rPr>
        <w:t xml:space="preserve"> to improve outcomes for </w:t>
      </w:r>
      <w:r w:rsidR="004B465D" w:rsidRPr="00657197">
        <w:rPr>
          <w:rFonts w:cstheme="minorHAnsi"/>
          <w:szCs w:val="24"/>
        </w:rPr>
        <w:t>consumer</w:t>
      </w:r>
      <w:r w:rsidR="004C4A94" w:rsidRPr="00657197">
        <w:rPr>
          <w:rFonts w:cstheme="minorHAnsi"/>
          <w:szCs w:val="24"/>
        </w:rPr>
        <w:t>s</w:t>
      </w:r>
      <w:r w:rsidR="00D056AB" w:rsidRPr="00657197">
        <w:rPr>
          <w:rFonts w:cstheme="minorHAnsi"/>
          <w:szCs w:val="24"/>
        </w:rPr>
        <w:t>, and with respect to the needs of carers (</w:t>
      </w:r>
      <w:r w:rsidR="007524A2" w:rsidRPr="00657197">
        <w:rPr>
          <w:rFonts w:cstheme="minorHAnsi"/>
          <w:szCs w:val="24"/>
        </w:rPr>
        <w:t>Moreton 2018, p</w:t>
      </w:r>
      <w:r w:rsidR="005A1CA9" w:rsidRPr="00657197">
        <w:rPr>
          <w:rFonts w:cstheme="minorHAnsi"/>
          <w:szCs w:val="24"/>
        </w:rPr>
        <w:t>.</w:t>
      </w:r>
      <w:r w:rsidR="007524A2" w:rsidRPr="00657197">
        <w:rPr>
          <w:rFonts w:cstheme="minorHAnsi"/>
          <w:szCs w:val="24"/>
        </w:rPr>
        <w:t xml:space="preserve">18; </w:t>
      </w:r>
      <w:r w:rsidR="00D056AB" w:rsidRPr="00657197">
        <w:rPr>
          <w:rFonts w:cstheme="minorHAnsi"/>
          <w:szCs w:val="24"/>
        </w:rPr>
        <w:t xml:space="preserve">EMHSCA </w:t>
      </w:r>
      <w:r w:rsidR="00D056AB" w:rsidRPr="00657197">
        <w:rPr>
          <w:rFonts w:cstheme="minorHAnsi"/>
          <w:szCs w:val="24"/>
        </w:rPr>
        <w:lastRenderedPageBreak/>
        <w:t>2018</w:t>
      </w:r>
      <w:r w:rsidR="00A27442" w:rsidRPr="00657197">
        <w:rPr>
          <w:rFonts w:cstheme="minorHAnsi"/>
          <w:szCs w:val="24"/>
        </w:rPr>
        <w:t>b</w:t>
      </w:r>
      <w:r w:rsidR="00D056AB" w:rsidRPr="00657197">
        <w:rPr>
          <w:rFonts w:cstheme="minorHAnsi"/>
          <w:szCs w:val="24"/>
        </w:rPr>
        <w:t>)</w:t>
      </w:r>
      <w:r w:rsidR="004B465D" w:rsidRPr="00657197">
        <w:rPr>
          <w:rFonts w:cstheme="minorHAnsi"/>
          <w:szCs w:val="24"/>
        </w:rPr>
        <w:t>.</w:t>
      </w:r>
      <w:r w:rsidR="0072398A">
        <w:rPr>
          <w:rFonts w:cstheme="minorHAnsi"/>
          <w:szCs w:val="24"/>
        </w:rPr>
        <w:t xml:space="preserve"> </w:t>
      </w:r>
      <w:r w:rsidR="0072398A" w:rsidRPr="00657197">
        <w:rPr>
          <w:rFonts w:cstheme="minorHAnsi"/>
          <w:szCs w:val="24"/>
        </w:rPr>
        <w:t xml:space="preserve">An Australian study by King et al (2013, p.5) focussed on the key factors in sustaining MH networks and found that they require dedicated </w:t>
      </w:r>
      <w:r w:rsidR="0072398A">
        <w:rPr>
          <w:rFonts w:cstheme="minorHAnsi"/>
          <w:szCs w:val="24"/>
        </w:rPr>
        <w:t xml:space="preserve">coordination </w:t>
      </w:r>
      <w:r w:rsidR="0072398A" w:rsidRPr="00657197">
        <w:rPr>
          <w:rFonts w:cstheme="minorHAnsi"/>
          <w:szCs w:val="24"/>
        </w:rPr>
        <w:t>roles with funding attached to enable the continuation of these useful vehicles for collaborative practice.</w:t>
      </w:r>
      <w:r w:rsidR="0072398A">
        <w:rPr>
          <w:rFonts w:cstheme="minorHAnsi"/>
          <w:szCs w:val="24"/>
        </w:rPr>
        <w:t xml:space="preserve"> </w:t>
      </w:r>
      <w:r w:rsidR="0072398A" w:rsidRPr="00657197">
        <w:rPr>
          <w:rFonts w:cstheme="minorHAnsi"/>
          <w:szCs w:val="24"/>
        </w:rPr>
        <w:t>A project coordinator is funded</w:t>
      </w:r>
      <w:r w:rsidR="0072398A">
        <w:rPr>
          <w:rFonts w:cstheme="minorHAnsi"/>
          <w:szCs w:val="24"/>
        </w:rPr>
        <w:t xml:space="preserve"> </w:t>
      </w:r>
      <w:r w:rsidR="0072398A" w:rsidRPr="00657197">
        <w:rPr>
          <w:rFonts w:cstheme="minorHAnsi"/>
          <w:szCs w:val="24"/>
        </w:rPr>
        <w:t>by the Department of Health and Human Services (DHHS), the Eastern Melbourne PHN (EMPHN) and Eastern Health</w:t>
      </w:r>
      <w:r w:rsidR="0072398A">
        <w:rPr>
          <w:rFonts w:cstheme="minorHAnsi"/>
          <w:szCs w:val="24"/>
        </w:rPr>
        <w:t xml:space="preserve"> to support EMHSCA</w:t>
      </w:r>
      <w:r w:rsidR="0072398A" w:rsidRPr="00657197">
        <w:rPr>
          <w:rFonts w:cstheme="minorHAnsi"/>
          <w:szCs w:val="24"/>
        </w:rPr>
        <w:t xml:space="preserve"> (EMHSCA 2018b).  </w:t>
      </w:r>
      <w:r w:rsidR="00D056AB" w:rsidRPr="00657197">
        <w:rPr>
          <w:rFonts w:cstheme="minorHAnsi"/>
          <w:szCs w:val="24"/>
        </w:rPr>
        <w:t xml:space="preserve"> </w:t>
      </w:r>
      <w:r w:rsidR="00CD1768" w:rsidRPr="00657197">
        <w:rPr>
          <w:rFonts w:cstheme="minorHAnsi"/>
          <w:szCs w:val="24"/>
        </w:rPr>
        <w:t>EMHSCA</w:t>
      </w:r>
      <w:r w:rsidR="00B831D2" w:rsidRPr="00657197">
        <w:rPr>
          <w:rFonts w:cstheme="minorHAnsi"/>
          <w:szCs w:val="24"/>
        </w:rPr>
        <w:t xml:space="preserve"> includes </w:t>
      </w:r>
      <w:r w:rsidR="00CD1768" w:rsidRPr="00657197">
        <w:rPr>
          <w:rFonts w:cstheme="minorHAnsi"/>
          <w:szCs w:val="24"/>
        </w:rPr>
        <w:t xml:space="preserve">stakeholders such as </w:t>
      </w:r>
      <w:r w:rsidR="0038701F" w:rsidRPr="00657197">
        <w:rPr>
          <w:rFonts w:cstheme="minorHAnsi"/>
          <w:szCs w:val="24"/>
        </w:rPr>
        <w:t>MH,</w:t>
      </w:r>
      <w:r w:rsidR="00B831D2" w:rsidRPr="00657197">
        <w:rPr>
          <w:rFonts w:cstheme="minorHAnsi"/>
          <w:szCs w:val="24"/>
        </w:rPr>
        <w:t xml:space="preserve"> </w:t>
      </w:r>
      <w:r w:rsidR="0038701F" w:rsidRPr="00657197">
        <w:rPr>
          <w:rFonts w:cstheme="minorHAnsi"/>
          <w:szCs w:val="24"/>
        </w:rPr>
        <w:t>AOD,</w:t>
      </w:r>
      <w:r w:rsidR="00B831D2" w:rsidRPr="00657197">
        <w:rPr>
          <w:rFonts w:cstheme="minorHAnsi"/>
          <w:szCs w:val="24"/>
        </w:rPr>
        <w:t xml:space="preserve"> </w:t>
      </w:r>
      <w:r w:rsidR="0038701F" w:rsidRPr="00657197">
        <w:rPr>
          <w:rFonts w:cstheme="minorHAnsi"/>
          <w:szCs w:val="24"/>
        </w:rPr>
        <w:t>h</w:t>
      </w:r>
      <w:r w:rsidR="00B831D2" w:rsidRPr="00657197">
        <w:rPr>
          <w:rFonts w:cstheme="minorHAnsi"/>
          <w:szCs w:val="24"/>
        </w:rPr>
        <w:t xml:space="preserve">omelessness &amp; </w:t>
      </w:r>
      <w:r w:rsidR="0038701F" w:rsidRPr="00657197">
        <w:rPr>
          <w:rFonts w:cstheme="minorHAnsi"/>
          <w:szCs w:val="24"/>
        </w:rPr>
        <w:t>h</w:t>
      </w:r>
      <w:r w:rsidR="00B831D2" w:rsidRPr="00657197">
        <w:rPr>
          <w:rFonts w:cstheme="minorHAnsi"/>
          <w:szCs w:val="24"/>
        </w:rPr>
        <w:t xml:space="preserve">ousing, </w:t>
      </w:r>
      <w:r w:rsidR="0038701F" w:rsidRPr="00657197">
        <w:rPr>
          <w:rFonts w:cstheme="minorHAnsi"/>
          <w:szCs w:val="24"/>
        </w:rPr>
        <w:t>f</w:t>
      </w:r>
      <w:r w:rsidR="00B831D2" w:rsidRPr="00657197">
        <w:rPr>
          <w:rFonts w:cstheme="minorHAnsi"/>
          <w:szCs w:val="24"/>
        </w:rPr>
        <w:t xml:space="preserve">amily </w:t>
      </w:r>
      <w:r w:rsidR="0038701F" w:rsidRPr="00657197">
        <w:rPr>
          <w:rFonts w:cstheme="minorHAnsi"/>
          <w:szCs w:val="24"/>
        </w:rPr>
        <w:t>s</w:t>
      </w:r>
      <w:r w:rsidR="00B831D2" w:rsidRPr="00657197">
        <w:rPr>
          <w:rFonts w:cstheme="minorHAnsi"/>
          <w:szCs w:val="24"/>
        </w:rPr>
        <w:t xml:space="preserve">ervices, </w:t>
      </w:r>
      <w:r w:rsidR="0038701F" w:rsidRPr="00657197">
        <w:rPr>
          <w:rFonts w:cstheme="minorHAnsi"/>
          <w:szCs w:val="24"/>
        </w:rPr>
        <w:t>f</w:t>
      </w:r>
      <w:r w:rsidR="00B831D2" w:rsidRPr="00657197">
        <w:rPr>
          <w:rFonts w:cstheme="minorHAnsi"/>
          <w:szCs w:val="24"/>
        </w:rPr>
        <w:t xml:space="preserve">amily </w:t>
      </w:r>
      <w:r w:rsidR="0038701F" w:rsidRPr="00657197">
        <w:rPr>
          <w:rFonts w:cstheme="minorHAnsi"/>
          <w:szCs w:val="24"/>
        </w:rPr>
        <w:t>v</w:t>
      </w:r>
      <w:r w:rsidR="00B831D2" w:rsidRPr="00657197">
        <w:rPr>
          <w:rFonts w:cstheme="minorHAnsi"/>
          <w:szCs w:val="24"/>
        </w:rPr>
        <w:t xml:space="preserve">iolence services, Aboriginal services, </w:t>
      </w:r>
      <w:r w:rsidR="0038701F" w:rsidRPr="00657197">
        <w:rPr>
          <w:rFonts w:cstheme="minorHAnsi"/>
          <w:szCs w:val="24"/>
        </w:rPr>
        <w:t>c</w:t>
      </w:r>
      <w:r w:rsidR="00B831D2" w:rsidRPr="00657197">
        <w:rPr>
          <w:rFonts w:cstheme="minorHAnsi"/>
          <w:szCs w:val="24"/>
        </w:rPr>
        <w:t xml:space="preserve">ommunity health services, </w:t>
      </w:r>
      <w:r w:rsidR="00CD1768" w:rsidRPr="00657197">
        <w:rPr>
          <w:rFonts w:cstheme="minorHAnsi"/>
          <w:szCs w:val="24"/>
        </w:rPr>
        <w:t xml:space="preserve">and </w:t>
      </w:r>
      <w:r w:rsidR="00B831D2" w:rsidRPr="00657197">
        <w:rPr>
          <w:rFonts w:cstheme="minorHAnsi"/>
          <w:szCs w:val="24"/>
        </w:rPr>
        <w:t>Centrelink</w:t>
      </w:r>
      <w:r w:rsidR="0087668F" w:rsidRPr="00657197">
        <w:rPr>
          <w:rFonts w:cstheme="minorHAnsi"/>
          <w:szCs w:val="24"/>
        </w:rPr>
        <w:t xml:space="preserve"> and is supported by the member endorsed </w:t>
      </w:r>
      <w:r w:rsidR="002C4B1C">
        <w:rPr>
          <w:rFonts w:cstheme="minorHAnsi"/>
          <w:szCs w:val="24"/>
        </w:rPr>
        <w:t>‘</w:t>
      </w:r>
      <w:r w:rsidR="0087668F" w:rsidRPr="00657197">
        <w:rPr>
          <w:rFonts w:cstheme="minorHAnsi"/>
          <w:szCs w:val="24"/>
        </w:rPr>
        <w:t xml:space="preserve">Shared </w:t>
      </w:r>
      <w:r w:rsidR="002C4B1C">
        <w:rPr>
          <w:rFonts w:cstheme="minorHAnsi"/>
          <w:szCs w:val="24"/>
        </w:rPr>
        <w:t>c</w:t>
      </w:r>
      <w:r w:rsidR="0087668F" w:rsidRPr="00657197">
        <w:rPr>
          <w:rFonts w:cstheme="minorHAnsi"/>
          <w:szCs w:val="24"/>
        </w:rPr>
        <w:t xml:space="preserve">are </w:t>
      </w:r>
      <w:r w:rsidR="002C4B1C">
        <w:rPr>
          <w:rFonts w:cstheme="minorHAnsi"/>
          <w:szCs w:val="24"/>
        </w:rPr>
        <w:t>p</w:t>
      </w:r>
      <w:r w:rsidR="0087668F" w:rsidRPr="00657197">
        <w:rPr>
          <w:rFonts w:cstheme="minorHAnsi"/>
          <w:szCs w:val="24"/>
        </w:rPr>
        <w:t>rotocol</w:t>
      </w:r>
      <w:r w:rsidR="002C4B1C">
        <w:rPr>
          <w:rFonts w:cstheme="minorHAnsi"/>
          <w:szCs w:val="24"/>
        </w:rPr>
        <w:t>’</w:t>
      </w:r>
      <w:r w:rsidR="0087668F" w:rsidRPr="00657197">
        <w:rPr>
          <w:rFonts w:cstheme="minorHAnsi"/>
          <w:szCs w:val="24"/>
        </w:rPr>
        <w:t xml:space="preserve"> (EMHSCA 2018a; Moreton 2018)</w:t>
      </w:r>
      <w:r w:rsidR="00CD1768" w:rsidRPr="00657197">
        <w:rPr>
          <w:rFonts w:cstheme="minorHAnsi"/>
          <w:szCs w:val="24"/>
        </w:rPr>
        <w:t>.</w:t>
      </w:r>
      <w:r w:rsidR="00B831D2" w:rsidRPr="00657197">
        <w:rPr>
          <w:rFonts w:cstheme="minorHAnsi"/>
          <w:szCs w:val="24"/>
        </w:rPr>
        <w:t xml:space="preserve"> </w:t>
      </w:r>
    </w:p>
    <w:p w14:paraId="045F59D6" w14:textId="20A1CA2C" w:rsidR="00B831D2" w:rsidRPr="00657197" w:rsidRDefault="009C38D7" w:rsidP="00A87700">
      <w:pPr>
        <w:spacing w:after="100" w:afterAutospacing="1" w:line="360" w:lineRule="auto"/>
        <w:jc w:val="both"/>
        <w:rPr>
          <w:rFonts w:cstheme="minorHAnsi"/>
          <w:szCs w:val="24"/>
        </w:rPr>
      </w:pPr>
      <w:r w:rsidRPr="00657197">
        <w:rPr>
          <w:rFonts w:cstheme="minorHAnsi"/>
          <w:szCs w:val="24"/>
        </w:rPr>
        <w:t xml:space="preserve">The EMHSCA Shared care protocol was developed in 2007 </w:t>
      </w:r>
      <w:r w:rsidR="00ED5976" w:rsidRPr="00657197">
        <w:rPr>
          <w:rFonts w:cstheme="minorHAnsi"/>
          <w:szCs w:val="24"/>
        </w:rPr>
        <w:t xml:space="preserve">as an enabler </w:t>
      </w:r>
      <w:r w:rsidRPr="00657197">
        <w:rPr>
          <w:rFonts w:cstheme="minorHAnsi"/>
          <w:szCs w:val="24"/>
        </w:rPr>
        <w:t xml:space="preserve">to support effective shared care </w:t>
      </w:r>
      <w:r w:rsidR="00ED5976" w:rsidRPr="00657197">
        <w:rPr>
          <w:rFonts w:cstheme="minorHAnsi"/>
          <w:szCs w:val="24"/>
        </w:rPr>
        <w:t xml:space="preserve">by addressing potential barriers of communication </w:t>
      </w:r>
      <w:r w:rsidRPr="00657197">
        <w:rPr>
          <w:rFonts w:cstheme="minorHAnsi"/>
          <w:szCs w:val="24"/>
        </w:rPr>
        <w:t xml:space="preserve">between </w:t>
      </w:r>
      <w:r w:rsidR="001A35DD" w:rsidRPr="00657197">
        <w:rPr>
          <w:rFonts w:cstheme="minorHAnsi"/>
          <w:szCs w:val="24"/>
        </w:rPr>
        <w:t xml:space="preserve">health and community </w:t>
      </w:r>
      <w:r w:rsidRPr="00657197">
        <w:rPr>
          <w:rFonts w:cstheme="minorHAnsi"/>
          <w:szCs w:val="24"/>
        </w:rPr>
        <w:t>services</w:t>
      </w:r>
      <w:r w:rsidR="00297D24" w:rsidRPr="00657197">
        <w:rPr>
          <w:rFonts w:cstheme="minorHAnsi"/>
          <w:szCs w:val="24"/>
        </w:rPr>
        <w:t xml:space="preserve"> (2018a)</w:t>
      </w:r>
      <w:r w:rsidRPr="00657197">
        <w:rPr>
          <w:rFonts w:cstheme="minorHAnsi"/>
          <w:szCs w:val="24"/>
        </w:rPr>
        <w:t>.</w:t>
      </w:r>
      <w:r w:rsidR="00D42DAC" w:rsidRPr="00657197">
        <w:rPr>
          <w:rFonts w:cstheme="minorHAnsi"/>
          <w:szCs w:val="24"/>
        </w:rPr>
        <w:t xml:space="preserve"> An implementation</w:t>
      </w:r>
      <w:r w:rsidRPr="00657197">
        <w:rPr>
          <w:rFonts w:cstheme="minorHAnsi"/>
          <w:szCs w:val="24"/>
        </w:rPr>
        <w:t xml:space="preserve"> strategy was developed and included </w:t>
      </w:r>
      <w:r w:rsidR="00B831D2" w:rsidRPr="00657197">
        <w:rPr>
          <w:rFonts w:cstheme="minorHAnsi"/>
          <w:szCs w:val="24"/>
        </w:rPr>
        <w:t xml:space="preserve">an extensive annual file audit (2014-2017), partner and consumer surveys, and </w:t>
      </w:r>
      <w:r w:rsidRPr="00657197">
        <w:rPr>
          <w:rFonts w:cstheme="minorHAnsi"/>
          <w:szCs w:val="24"/>
        </w:rPr>
        <w:t>targeted workshops that have been delivered to staff across the region between 2011 and 2018</w:t>
      </w:r>
      <w:r w:rsidR="00297D24" w:rsidRPr="00657197">
        <w:rPr>
          <w:rFonts w:cstheme="minorHAnsi"/>
          <w:szCs w:val="24"/>
        </w:rPr>
        <w:t xml:space="preserve"> (EMHSCA 2018b)</w:t>
      </w:r>
      <w:r w:rsidRPr="00657197">
        <w:rPr>
          <w:rFonts w:cstheme="minorHAnsi"/>
          <w:szCs w:val="24"/>
        </w:rPr>
        <w:t xml:space="preserve">. </w:t>
      </w:r>
      <w:r w:rsidR="00C45732" w:rsidRPr="00657197">
        <w:rPr>
          <w:rFonts w:cstheme="minorHAnsi"/>
          <w:szCs w:val="24"/>
        </w:rPr>
        <w:t xml:space="preserve"> Although the mechanisms for CC were made clear by the protocol</w:t>
      </w:r>
      <w:r w:rsidR="00CD1768" w:rsidRPr="00657197">
        <w:rPr>
          <w:rFonts w:cstheme="minorHAnsi"/>
          <w:szCs w:val="24"/>
        </w:rPr>
        <w:t>,</w:t>
      </w:r>
      <w:r w:rsidR="00C45732" w:rsidRPr="00657197">
        <w:rPr>
          <w:rFonts w:cstheme="minorHAnsi"/>
          <w:szCs w:val="24"/>
        </w:rPr>
        <w:t xml:space="preserve"> the barriers to implementation needed to be understood, and </w:t>
      </w:r>
      <w:r w:rsidR="00300E01">
        <w:rPr>
          <w:rFonts w:cstheme="minorHAnsi"/>
          <w:szCs w:val="24"/>
        </w:rPr>
        <w:t>workshop attendees</w:t>
      </w:r>
      <w:r w:rsidR="00C45732" w:rsidRPr="00657197">
        <w:rPr>
          <w:rFonts w:cstheme="minorHAnsi"/>
          <w:szCs w:val="24"/>
        </w:rPr>
        <w:t xml:space="preserve"> were supported to seek their own solutions to encourage ownership of the work. </w:t>
      </w:r>
      <w:r w:rsidR="003A58D4" w:rsidRPr="00657197">
        <w:rPr>
          <w:rFonts w:cstheme="minorHAnsi"/>
          <w:szCs w:val="24"/>
        </w:rPr>
        <w:t xml:space="preserve">The </w:t>
      </w:r>
      <w:r w:rsidR="00C40E54" w:rsidRPr="00657197">
        <w:rPr>
          <w:rFonts w:cstheme="minorHAnsi"/>
          <w:szCs w:val="24"/>
        </w:rPr>
        <w:t xml:space="preserve">non-identified </w:t>
      </w:r>
      <w:r w:rsidR="003A58D4" w:rsidRPr="00657197">
        <w:rPr>
          <w:rFonts w:cstheme="minorHAnsi"/>
          <w:szCs w:val="24"/>
        </w:rPr>
        <w:t>results of discussions regarding barriers and solutions to collaborative care</w:t>
      </w:r>
      <w:r w:rsidR="00985552" w:rsidRPr="00657197">
        <w:rPr>
          <w:rFonts w:cstheme="minorHAnsi"/>
          <w:szCs w:val="24"/>
        </w:rPr>
        <w:t xml:space="preserve"> from these workshops ha</w:t>
      </w:r>
      <w:r w:rsidR="003A58D4" w:rsidRPr="00657197">
        <w:rPr>
          <w:rFonts w:cstheme="minorHAnsi"/>
          <w:szCs w:val="24"/>
        </w:rPr>
        <w:t>ve</w:t>
      </w:r>
      <w:r w:rsidR="00985552" w:rsidRPr="00657197">
        <w:rPr>
          <w:rFonts w:cstheme="minorHAnsi"/>
          <w:szCs w:val="24"/>
        </w:rPr>
        <w:t xml:space="preserve"> been collated and </w:t>
      </w:r>
      <w:r w:rsidR="003A58D4" w:rsidRPr="00657197">
        <w:rPr>
          <w:rFonts w:cstheme="minorHAnsi"/>
          <w:szCs w:val="24"/>
        </w:rPr>
        <w:t>are</w:t>
      </w:r>
      <w:r w:rsidR="00985552" w:rsidRPr="00657197">
        <w:rPr>
          <w:rFonts w:cstheme="minorHAnsi"/>
          <w:szCs w:val="24"/>
        </w:rPr>
        <w:t xml:space="preserve"> available for comparison with the current study data</w:t>
      </w:r>
      <w:r w:rsidR="003A58D4" w:rsidRPr="00657197">
        <w:rPr>
          <w:rFonts w:cstheme="minorHAnsi"/>
          <w:szCs w:val="24"/>
        </w:rPr>
        <w:t xml:space="preserve"> (EMHSCA 2017a)</w:t>
      </w:r>
      <w:r w:rsidR="00401414" w:rsidRPr="00657197">
        <w:rPr>
          <w:rFonts w:cstheme="minorHAnsi"/>
          <w:szCs w:val="24"/>
        </w:rPr>
        <w:t>, however a complete comparative analysis is beyond the purview of this thesis. Therefore</w:t>
      </w:r>
      <w:r w:rsidR="00093D1F" w:rsidRPr="00657197">
        <w:rPr>
          <w:rFonts w:cstheme="minorHAnsi"/>
          <w:szCs w:val="24"/>
        </w:rPr>
        <w:t>,</w:t>
      </w:r>
      <w:r w:rsidR="00401414" w:rsidRPr="00657197">
        <w:rPr>
          <w:rFonts w:cstheme="minorHAnsi"/>
          <w:szCs w:val="24"/>
        </w:rPr>
        <w:t xml:space="preserve"> the</w:t>
      </w:r>
      <w:r w:rsidR="004E3062" w:rsidRPr="00657197">
        <w:rPr>
          <w:rFonts w:cstheme="minorHAnsi"/>
        </w:rPr>
        <w:t xml:space="preserve"> current study </w:t>
      </w:r>
      <w:r w:rsidR="00401414" w:rsidRPr="00657197">
        <w:rPr>
          <w:rFonts w:cstheme="minorHAnsi"/>
        </w:rPr>
        <w:t>is a condensed version of</w:t>
      </w:r>
      <w:r w:rsidR="004E3062" w:rsidRPr="00657197">
        <w:rPr>
          <w:rFonts w:cstheme="minorHAnsi"/>
        </w:rPr>
        <w:t xml:space="preserve"> these potential enablers and perceived barriers</w:t>
      </w:r>
      <w:r w:rsidR="00EA64BC" w:rsidRPr="00657197">
        <w:rPr>
          <w:rFonts w:cstheme="minorHAnsi"/>
        </w:rPr>
        <w:t xml:space="preserve"> </w:t>
      </w:r>
      <w:r w:rsidR="00642F40" w:rsidRPr="00657197">
        <w:rPr>
          <w:rFonts w:cstheme="minorHAnsi"/>
        </w:rPr>
        <w:t>with greater depth of perspective.</w:t>
      </w:r>
    </w:p>
    <w:p w14:paraId="2FF3F53D" w14:textId="304C0411" w:rsidR="00F865FA" w:rsidRPr="004C79F1" w:rsidRDefault="00F865FA" w:rsidP="00A87700">
      <w:pPr>
        <w:jc w:val="both"/>
        <w:rPr>
          <w:b/>
        </w:rPr>
      </w:pPr>
      <w:r w:rsidRPr="004C79F1">
        <w:rPr>
          <w:b/>
        </w:rPr>
        <w:t>The changing landscape</w:t>
      </w:r>
    </w:p>
    <w:p w14:paraId="3D140033" w14:textId="02481E69" w:rsidR="00F865FA" w:rsidRPr="00657197" w:rsidRDefault="00F865FA" w:rsidP="00A87700">
      <w:pPr>
        <w:spacing w:line="360" w:lineRule="auto"/>
        <w:jc w:val="both"/>
        <w:rPr>
          <w:rFonts w:cstheme="minorHAnsi"/>
          <w:szCs w:val="24"/>
        </w:rPr>
      </w:pPr>
      <w:r w:rsidRPr="00657197">
        <w:rPr>
          <w:rFonts w:cstheme="minorHAnsi"/>
          <w:szCs w:val="24"/>
        </w:rPr>
        <w:t xml:space="preserve">Service reforms have become the expectation for health and community services in the past decade. In 2013 the Victorian AOD sector reform occurred simultaneously with the community MH supports reform, causing significant disruption to consumers, families and service providers (Aspex consulting 2015; Tandem 2015; Vicserv 2014). Currently across Australia, the Primary </w:t>
      </w:r>
      <w:r w:rsidR="00DC4771" w:rsidRPr="00657197">
        <w:rPr>
          <w:rFonts w:cstheme="minorHAnsi"/>
          <w:szCs w:val="24"/>
        </w:rPr>
        <w:t>MH</w:t>
      </w:r>
      <w:r w:rsidRPr="00657197">
        <w:rPr>
          <w:rFonts w:cstheme="minorHAnsi"/>
          <w:szCs w:val="24"/>
        </w:rPr>
        <w:t xml:space="preserve"> initiative known as Stepped care promises a more staged, coordinated and accessible system of supports for people with high prevalence MH issues (EMPHN 2019) and this is occurring at the same time as the National Disability Insurance </w:t>
      </w:r>
      <w:r w:rsidRPr="00657197">
        <w:rPr>
          <w:rFonts w:cstheme="minorHAnsi"/>
          <w:szCs w:val="24"/>
        </w:rPr>
        <w:lastRenderedPageBreak/>
        <w:t xml:space="preserve">Scheme (NDIS) roll-out. Staff attrition is expected with each reform and </w:t>
      </w:r>
      <w:r w:rsidR="00642F40" w:rsidRPr="00657197">
        <w:rPr>
          <w:rFonts w:cstheme="minorHAnsi"/>
          <w:szCs w:val="24"/>
        </w:rPr>
        <w:t xml:space="preserve">formed </w:t>
      </w:r>
      <w:r w:rsidRPr="00657197">
        <w:rPr>
          <w:rFonts w:cstheme="minorHAnsi"/>
          <w:szCs w:val="24"/>
        </w:rPr>
        <w:t>relationships are lost. Consumers and carers are often caught in the middle trying to navigate the services</w:t>
      </w:r>
      <w:r w:rsidR="00DC14E8" w:rsidRPr="00657197">
        <w:rPr>
          <w:rFonts w:cstheme="minorHAnsi"/>
          <w:szCs w:val="24"/>
        </w:rPr>
        <w:t xml:space="preserve">, </w:t>
      </w:r>
      <w:r w:rsidRPr="00657197">
        <w:rPr>
          <w:rFonts w:cstheme="minorHAnsi"/>
          <w:szCs w:val="24"/>
        </w:rPr>
        <w:t>a</w:t>
      </w:r>
      <w:r w:rsidR="00DC14E8" w:rsidRPr="00657197">
        <w:rPr>
          <w:rFonts w:cstheme="minorHAnsi"/>
          <w:szCs w:val="24"/>
        </w:rPr>
        <w:t>s</w:t>
      </w:r>
      <w:r w:rsidRPr="00657197">
        <w:rPr>
          <w:rFonts w:cstheme="minorHAnsi"/>
          <w:szCs w:val="24"/>
        </w:rPr>
        <w:t xml:space="preserve"> </w:t>
      </w:r>
      <w:r w:rsidR="00DC14E8" w:rsidRPr="00657197">
        <w:rPr>
          <w:rFonts w:cstheme="minorHAnsi"/>
          <w:szCs w:val="24"/>
        </w:rPr>
        <w:t>worker changes necessitate the</w:t>
      </w:r>
      <w:r w:rsidRPr="00657197">
        <w:rPr>
          <w:rFonts w:cstheme="minorHAnsi"/>
          <w:szCs w:val="24"/>
        </w:rPr>
        <w:t xml:space="preserve"> establish</w:t>
      </w:r>
      <w:r w:rsidR="00DC14E8" w:rsidRPr="00657197">
        <w:rPr>
          <w:rFonts w:cstheme="minorHAnsi"/>
          <w:szCs w:val="24"/>
        </w:rPr>
        <w:t>ment of</w:t>
      </w:r>
      <w:r w:rsidRPr="00657197">
        <w:rPr>
          <w:rFonts w:cstheme="minorHAnsi"/>
          <w:szCs w:val="24"/>
        </w:rPr>
        <w:t xml:space="preserve"> new and vital care connections, often with less experienced staff (Tandem 2015, p.8). </w:t>
      </w:r>
    </w:p>
    <w:p w14:paraId="2D576E01" w14:textId="4C95B8BE" w:rsidR="006231F0" w:rsidRPr="00657197" w:rsidRDefault="00F865FA" w:rsidP="00A87700">
      <w:pPr>
        <w:spacing w:line="360" w:lineRule="auto"/>
        <w:jc w:val="both"/>
        <w:rPr>
          <w:rFonts w:cstheme="minorHAnsi"/>
          <w:szCs w:val="24"/>
        </w:rPr>
      </w:pPr>
      <w:r w:rsidRPr="00657197">
        <w:rPr>
          <w:rFonts w:cstheme="minorHAnsi"/>
          <w:szCs w:val="24"/>
        </w:rPr>
        <w:t xml:space="preserve">The NDIS </w:t>
      </w:r>
      <w:r w:rsidR="003E1DDE" w:rsidRPr="00657197">
        <w:rPr>
          <w:rFonts w:cstheme="minorHAnsi"/>
          <w:szCs w:val="24"/>
        </w:rPr>
        <w:t>provides</w:t>
      </w:r>
      <w:r w:rsidRPr="00657197">
        <w:rPr>
          <w:rFonts w:cstheme="minorHAnsi"/>
          <w:szCs w:val="24"/>
        </w:rPr>
        <w:t xml:space="preserve"> the most significant reform of community </w:t>
      </w:r>
      <w:r w:rsidR="00CD3F76" w:rsidRPr="00657197">
        <w:rPr>
          <w:rFonts w:cstheme="minorHAnsi"/>
          <w:szCs w:val="24"/>
        </w:rPr>
        <w:t>MH</w:t>
      </w:r>
      <w:r w:rsidRPr="00657197">
        <w:rPr>
          <w:rFonts w:cstheme="minorHAnsi"/>
          <w:szCs w:val="24"/>
        </w:rPr>
        <w:t xml:space="preserve"> services and is marked </w:t>
      </w:r>
      <w:r w:rsidR="003E1DDE" w:rsidRPr="00657197">
        <w:rPr>
          <w:rFonts w:cstheme="minorHAnsi"/>
          <w:szCs w:val="24"/>
        </w:rPr>
        <w:t xml:space="preserve">by </w:t>
      </w:r>
      <w:r w:rsidRPr="00657197">
        <w:rPr>
          <w:rFonts w:cstheme="minorHAnsi"/>
          <w:szCs w:val="24"/>
        </w:rPr>
        <w:t xml:space="preserve">disruption to collaborative care for people who experience MIH and cooccurring issues (MH Council of Australia 2013; MH Victoria 2018; Hancock et al 2018). With a shift away from block funding to a fee-for-service </w:t>
      </w:r>
      <w:r w:rsidR="003E1DDE" w:rsidRPr="00657197">
        <w:rPr>
          <w:rFonts w:cstheme="minorHAnsi"/>
          <w:szCs w:val="24"/>
        </w:rPr>
        <w:t xml:space="preserve">(FFS) </w:t>
      </w:r>
      <w:r w:rsidRPr="00657197">
        <w:rPr>
          <w:rFonts w:cstheme="minorHAnsi"/>
          <w:szCs w:val="24"/>
        </w:rPr>
        <w:t xml:space="preserve">model, the NDIS has necessitated a competitive community </w:t>
      </w:r>
      <w:r w:rsidR="00DC14E8" w:rsidRPr="00657197">
        <w:rPr>
          <w:rFonts w:cstheme="minorHAnsi"/>
          <w:szCs w:val="24"/>
        </w:rPr>
        <w:t>MH</w:t>
      </w:r>
      <w:r w:rsidRPr="00657197">
        <w:rPr>
          <w:rFonts w:cstheme="minorHAnsi"/>
          <w:szCs w:val="24"/>
        </w:rPr>
        <w:t xml:space="preserve"> service environment to emerg</w:t>
      </w:r>
      <w:r w:rsidR="006231F0" w:rsidRPr="00657197">
        <w:rPr>
          <w:rFonts w:cstheme="minorHAnsi"/>
          <w:szCs w:val="24"/>
        </w:rPr>
        <w:t>e</w:t>
      </w:r>
      <w:r w:rsidRPr="00657197">
        <w:rPr>
          <w:rFonts w:cstheme="minorHAnsi"/>
          <w:szCs w:val="24"/>
        </w:rPr>
        <w:t xml:space="preserve"> (</w:t>
      </w:r>
      <w:r w:rsidR="00DC14E8" w:rsidRPr="00657197">
        <w:rPr>
          <w:rFonts w:cstheme="minorHAnsi"/>
          <w:szCs w:val="24"/>
        </w:rPr>
        <w:t>Green et al 2018; Office of Parliamentary Counsel 2013</w:t>
      </w:r>
      <w:r w:rsidRPr="00657197">
        <w:rPr>
          <w:rFonts w:cstheme="minorHAnsi"/>
          <w:szCs w:val="24"/>
        </w:rPr>
        <w:t>). The lower pricing for supports under NDIS have meant that pre-transition staff are leaving the sector and a new, less skilled and experienced workforce is emerging with limited capacity to attend care team and linkage meetings and capacity building activities such as cross-sector workshops (</w:t>
      </w:r>
      <w:r w:rsidR="006231F0" w:rsidRPr="00657197">
        <w:rPr>
          <w:rFonts w:cstheme="minorHAnsi"/>
          <w:szCs w:val="24"/>
        </w:rPr>
        <w:t xml:space="preserve">Hancock et al 2018, p.9; </w:t>
      </w:r>
      <w:r w:rsidRPr="00657197">
        <w:rPr>
          <w:rFonts w:cstheme="minorHAnsi"/>
          <w:szCs w:val="24"/>
        </w:rPr>
        <w:t>Mavromaras et al 2018, pp.263-268; MH Victoria 2018, p.18). For inner- and outer-eastern Melbourne there was a 50% reduction in staff attendance at EMHSCA forums and meetings in 2018 (EMHSCA 2017</w:t>
      </w:r>
      <w:r w:rsidR="002663DC" w:rsidRPr="00657197">
        <w:rPr>
          <w:rFonts w:cstheme="minorHAnsi"/>
          <w:szCs w:val="24"/>
        </w:rPr>
        <w:t>c</w:t>
      </w:r>
      <w:r w:rsidRPr="00657197">
        <w:rPr>
          <w:rFonts w:cstheme="minorHAnsi"/>
          <w:szCs w:val="24"/>
        </w:rPr>
        <w:t xml:space="preserve">). </w:t>
      </w:r>
    </w:p>
    <w:p w14:paraId="27AA3355" w14:textId="6AEF1522" w:rsidR="00A249BD" w:rsidRDefault="00F865FA" w:rsidP="00A87700">
      <w:pPr>
        <w:spacing w:line="360" w:lineRule="auto"/>
        <w:jc w:val="both"/>
        <w:rPr>
          <w:rFonts w:cstheme="minorHAnsi"/>
          <w:szCs w:val="24"/>
        </w:rPr>
      </w:pPr>
      <w:r w:rsidRPr="00657197">
        <w:rPr>
          <w:rFonts w:cstheme="minorHAnsi"/>
          <w:color w:val="000000"/>
          <w:szCs w:val="24"/>
        </w:rPr>
        <w:t xml:space="preserve">EMHSCA has participated in an annual audit of their collaborative care practices since 2014 with steady improvement noted until 2017 as the NDIS was about to roll out in the region and the data showed the first decline in </w:t>
      </w:r>
      <w:r w:rsidR="008A54FD" w:rsidRPr="00657197">
        <w:rPr>
          <w:rFonts w:cstheme="minorHAnsi"/>
          <w:color w:val="000000"/>
          <w:szCs w:val="24"/>
        </w:rPr>
        <w:t>CC</w:t>
      </w:r>
      <w:r w:rsidR="00C959F8" w:rsidRPr="00657197">
        <w:rPr>
          <w:rFonts w:cstheme="minorHAnsi"/>
          <w:color w:val="000000"/>
          <w:szCs w:val="24"/>
        </w:rPr>
        <w:t xml:space="preserve"> </w:t>
      </w:r>
      <w:r w:rsidRPr="00657197">
        <w:rPr>
          <w:rFonts w:cstheme="minorHAnsi"/>
          <w:color w:val="000000"/>
          <w:szCs w:val="24"/>
        </w:rPr>
        <w:t>(EMHSCA 2016</w:t>
      </w:r>
      <w:r w:rsidR="00BE48C1" w:rsidRPr="00657197">
        <w:rPr>
          <w:rFonts w:cstheme="minorHAnsi"/>
          <w:color w:val="000000"/>
          <w:szCs w:val="24"/>
        </w:rPr>
        <w:t>a</w:t>
      </w:r>
      <w:r w:rsidRPr="00657197">
        <w:rPr>
          <w:rFonts w:cstheme="minorHAnsi"/>
          <w:color w:val="000000"/>
          <w:szCs w:val="24"/>
        </w:rPr>
        <w:t>; 2017b). It is important that we understand the reasons for this, as collaboration is essential to ensure service access and safety issues are effectively managed (MACNI 2009).</w:t>
      </w:r>
      <w:r w:rsidR="00AF013E" w:rsidRPr="00657197">
        <w:rPr>
          <w:rFonts w:cstheme="minorHAnsi"/>
          <w:color w:val="000000"/>
          <w:szCs w:val="24"/>
        </w:rPr>
        <w:t xml:space="preserve"> </w:t>
      </w:r>
      <w:r w:rsidR="00AF013E" w:rsidRPr="00657197">
        <w:rPr>
          <w:rFonts w:cstheme="minorHAnsi"/>
          <w:szCs w:val="24"/>
        </w:rPr>
        <w:t>With disruptive changes affecting collaboration, service providers need to discover more effective ways of partnering to stem the effects arising from multiple system reforms.</w:t>
      </w:r>
    </w:p>
    <w:p w14:paraId="27A25C2C" w14:textId="77777777" w:rsidR="006E6B1B" w:rsidRDefault="006E6B1B" w:rsidP="00A87700">
      <w:pPr>
        <w:spacing w:line="360" w:lineRule="auto"/>
        <w:jc w:val="both"/>
        <w:rPr>
          <w:rFonts w:cstheme="minorHAnsi"/>
          <w:szCs w:val="24"/>
        </w:rPr>
      </w:pPr>
    </w:p>
    <w:p w14:paraId="1AB6C94C" w14:textId="77777777" w:rsidR="006E6B1B" w:rsidRDefault="006E6B1B" w:rsidP="00A87700">
      <w:pPr>
        <w:spacing w:line="360" w:lineRule="auto"/>
        <w:jc w:val="both"/>
        <w:rPr>
          <w:rFonts w:cstheme="minorHAnsi"/>
          <w:szCs w:val="24"/>
        </w:rPr>
      </w:pPr>
    </w:p>
    <w:p w14:paraId="71551CC2" w14:textId="77777777" w:rsidR="006E6B1B" w:rsidRDefault="006E6B1B" w:rsidP="00A87700">
      <w:pPr>
        <w:spacing w:line="360" w:lineRule="auto"/>
        <w:jc w:val="both"/>
        <w:rPr>
          <w:rFonts w:cstheme="minorHAnsi"/>
          <w:szCs w:val="24"/>
        </w:rPr>
      </w:pPr>
    </w:p>
    <w:p w14:paraId="693D287F" w14:textId="77777777" w:rsidR="006E6B1B" w:rsidRDefault="006E6B1B" w:rsidP="00A87700">
      <w:pPr>
        <w:spacing w:line="360" w:lineRule="auto"/>
        <w:jc w:val="both"/>
        <w:rPr>
          <w:rFonts w:cstheme="minorHAnsi"/>
          <w:szCs w:val="24"/>
        </w:rPr>
      </w:pPr>
    </w:p>
    <w:p w14:paraId="6A47913C" w14:textId="77777777" w:rsidR="006E6B1B" w:rsidRPr="00300E01" w:rsidRDefault="006E6B1B" w:rsidP="00A87700">
      <w:pPr>
        <w:spacing w:line="360" w:lineRule="auto"/>
        <w:jc w:val="both"/>
        <w:rPr>
          <w:rFonts w:cstheme="minorHAnsi"/>
          <w:szCs w:val="24"/>
        </w:rPr>
      </w:pPr>
    </w:p>
    <w:p w14:paraId="3208770F" w14:textId="154907EA" w:rsidR="000B4DA4" w:rsidRPr="00657197" w:rsidRDefault="001C57D1" w:rsidP="00A87700">
      <w:pPr>
        <w:pStyle w:val="Heading1"/>
        <w:jc w:val="both"/>
        <w:rPr>
          <w:rFonts w:cstheme="minorHAnsi"/>
        </w:rPr>
      </w:pPr>
      <w:bookmarkStart w:id="9" w:name="_Toc10189274"/>
      <w:r w:rsidRPr="00657197">
        <w:rPr>
          <w:rFonts w:cstheme="minorHAnsi"/>
        </w:rPr>
        <w:lastRenderedPageBreak/>
        <w:t>Chapter 2</w:t>
      </w:r>
      <w:r w:rsidR="00D83B44" w:rsidRPr="00657197">
        <w:rPr>
          <w:rFonts w:cstheme="minorHAnsi"/>
        </w:rPr>
        <w:t xml:space="preserve">: </w:t>
      </w:r>
      <w:r w:rsidR="00B77149" w:rsidRPr="00657197">
        <w:rPr>
          <w:rFonts w:cstheme="minorHAnsi"/>
        </w:rPr>
        <w:t>Literature Revie</w:t>
      </w:r>
      <w:r w:rsidR="000B4DA4" w:rsidRPr="00657197">
        <w:rPr>
          <w:rFonts w:cstheme="minorHAnsi"/>
        </w:rPr>
        <w:t>w</w:t>
      </w:r>
      <w:bookmarkEnd w:id="9"/>
    </w:p>
    <w:p w14:paraId="52E133F8" w14:textId="661D74EF" w:rsidR="00200239" w:rsidRPr="00657197" w:rsidRDefault="00200239" w:rsidP="00A87700">
      <w:pPr>
        <w:spacing w:line="360" w:lineRule="auto"/>
        <w:jc w:val="both"/>
        <w:rPr>
          <w:rFonts w:cstheme="minorHAnsi"/>
          <w:szCs w:val="24"/>
        </w:rPr>
      </w:pPr>
      <w:r w:rsidRPr="00657197">
        <w:rPr>
          <w:rFonts w:cstheme="minorHAnsi"/>
        </w:rPr>
        <w:t xml:space="preserve">To examine this topic further and to identify relevant knowledge gaps, a targeted review was conducted sourcing published literature relevant to Care Coordination. </w:t>
      </w:r>
      <w:r w:rsidRPr="00657197">
        <w:rPr>
          <w:rFonts w:cstheme="minorHAnsi"/>
          <w:szCs w:val="24"/>
        </w:rPr>
        <w:t xml:space="preserve">This review commenced with a Deakin online library database search. </w:t>
      </w:r>
    </w:p>
    <w:p w14:paraId="24AC3F72" w14:textId="5022B2CD" w:rsidR="00C36BD8" w:rsidRPr="00657197" w:rsidRDefault="00C36BD8" w:rsidP="00A87700">
      <w:pPr>
        <w:spacing w:line="360" w:lineRule="auto"/>
        <w:jc w:val="both"/>
        <w:rPr>
          <w:rFonts w:cstheme="minorHAnsi"/>
          <w:szCs w:val="24"/>
        </w:rPr>
      </w:pPr>
      <w:r w:rsidRPr="00657197">
        <w:rPr>
          <w:rFonts w:cstheme="minorHAnsi"/>
          <w:szCs w:val="24"/>
        </w:rPr>
        <w:t>Table 1: Literature review search strategy</w:t>
      </w:r>
    </w:p>
    <w:tbl>
      <w:tblPr>
        <w:tblStyle w:val="TableGrid"/>
        <w:tblW w:w="9175" w:type="dxa"/>
        <w:tblLook w:val="04A0" w:firstRow="1" w:lastRow="0" w:firstColumn="1" w:lastColumn="0" w:noHBand="0" w:noVBand="1"/>
      </w:tblPr>
      <w:tblGrid>
        <w:gridCol w:w="2254"/>
        <w:gridCol w:w="6921"/>
      </w:tblGrid>
      <w:tr w:rsidR="00C36BD8" w:rsidRPr="00657197" w14:paraId="5EDEBF3C" w14:textId="77777777" w:rsidTr="00C36BD8">
        <w:tc>
          <w:tcPr>
            <w:tcW w:w="2254" w:type="dxa"/>
          </w:tcPr>
          <w:p w14:paraId="0843D73F" w14:textId="477BF2AF" w:rsidR="00C36BD8" w:rsidRPr="00657197" w:rsidRDefault="00C36BD8" w:rsidP="00A87700">
            <w:pPr>
              <w:spacing w:line="360" w:lineRule="auto"/>
              <w:jc w:val="both"/>
              <w:rPr>
                <w:rFonts w:cstheme="minorHAnsi"/>
                <w:szCs w:val="24"/>
              </w:rPr>
            </w:pPr>
            <w:r w:rsidRPr="00657197">
              <w:rPr>
                <w:rFonts w:cstheme="minorHAnsi"/>
                <w:szCs w:val="24"/>
              </w:rPr>
              <w:t>Data Bases</w:t>
            </w:r>
          </w:p>
        </w:tc>
        <w:tc>
          <w:tcPr>
            <w:tcW w:w="6921" w:type="dxa"/>
          </w:tcPr>
          <w:p w14:paraId="2DA54AC1" w14:textId="5F520091" w:rsidR="00C36BD8" w:rsidRPr="00657197" w:rsidRDefault="00C36BD8" w:rsidP="00A87700">
            <w:pPr>
              <w:spacing w:line="360" w:lineRule="auto"/>
              <w:jc w:val="both"/>
              <w:rPr>
                <w:rFonts w:cstheme="minorHAnsi"/>
                <w:szCs w:val="24"/>
              </w:rPr>
            </w:pPr>
            <w:r w:rsidRPr="00657197">
              <w:rPr>
                <w:rFonts w:cstheme="minorHAnsi"/>
                <w:szCs w:val="24"/>
              </w:rPr>
              <w:t>Embase, PubMed, Psychinfo, ProQuest, Medline</w:t>
            </w:r>
            <w:r w:rsidR="0084475C" w:rsidRPr="00657197">
              <w:rPr>
                <w:rFonts w:cstheme="minorHAnsi"/>
                <w:szCs w:val="24"/>
              </w:rPr>
              <w:t xml:space="preserve">. </w:t>
            </w:r>
            <w:r w:rsidRPr="00657197">
              <w:rPr>
                <w:rFonts w:cstheme="minorHAnsi"/>
                <w:szCs w:val="24"/>
              </w:rPr>
              <w:t>CINAHL</w:t>
            </w:r>
          </w:p>
        </w:tc>
      </w:tr>
      <w:tr w:rsidR="00C36BD8" w:rsidRPr="00657197" w14:paraId="51EB872F" w14:textId="77777777" w:rsidTr="00C36BD8">
        <w:tc>
          <w:tcPr>
            <w:tcW w:w="2254" w:type="dxa"/>
          </w:tcPr>
          <w:p w14:paraId="225B54B7" w14:textId="1601A231" w:rsidR="00C36BD8" w:rsidRPr="00657197" w:rsidRDefault="00C36BD8" w:rsidP="00A87700">
            <w:pPr>
              <w:spacing w:line="360" w:lineRule="auto"/>
              <w:jc w:val="both"/>
              <w:rPr>
                <w:rFonts w:cstheme="minorHAnsi"/>
                <w:szCs w:val="24"/>
              </w:rPr>
            </w:pPr>
            <w:r w:rsidRPr="00657197">
              <w:rPr>
                <w:rFonts w:cstheme="minorHAnsi"/>
                <w:szCs w:val="24"/>
              </w:rPr>
              <w:t>Inclusive search terms</w:t>
            </w:r>
          </w:p>
        </w:tc>
        <w:tc>
          <w:tcPr>
            <w:tcW w:w="6921" w:type="dxa"/>
          </w:tcPr>
          <w:p w14:paraId="24CDA3E2" w14:textId="64ECD275" w:rsidR="00C36BD8" w:rsidRPr="00657197" w:rsidRDefault="00C36BD8" w:rsidP="00A87700">
            <w:pPr>
              <w:spacing w:line="360" w:lineRule="auto"/>
              <w:jc w:val="both"/>
              <w:rPr>
                <w:rFonts w:cstheme="minorHAnsi"/>
                <w:szCs w:val="24"/>
              </w:rPr>
            </w:pPr>
            <w:r w:rsidRPr="00657197">
              <w:rPr>
                <w:rFonts w:cstheme="minorHAnsi"/>
                <w:szCs w:val="24"/>
              </w:rPr>
              <w:t>"collaborative care" OR Collaborat* OR "shared care" OR "coordinated care" OR coordinat*, AND "mental health" or "mental illness" or "mental disorder" or "psychiatric illness" OR "psychiatric disorder" OR "behavioural health" OR “Mentally unwell” OR “Mental ill-health” OR psychiatr*, AND enablers or facilitators or factors, barriers or obstacles or challenges or difficulties or issues,  AND Australia*,</w:t>
            </w:r>
          </w:p>
        </w:tc>
      </w:tr>
      <w:tr w:rsidR="00C36BD8" w:rsidRPr="00657197" w14:paraId="5EDED0DD" w14:textId="77777777" w:rsidTr="00C36BD8">
        <w:tc>
          <w:tcPr>
            <w:tcW w:w="2254" w:type="dxa"/>
          </w:tcPr>
          <w:p w14:paraId="53ADF2FC" w14:textId="314592C1" w:rsidR="00C36BD8" w:rsidRPr="00657197" w:rsidRDefault="00C36BD8" w:rsidP="00A87700">
            <w:pPr>
              <w:spacing w:line="360" w:lineRule="auto"/>
              <w:jc w:val="both"/>
              <w:rPr>
                <w:rFonts w:cstheme="minorHAnsi"/>
                <w:szCs w:val="24"/>
              </w:rPr>
            </w:pPr>
            <w:r w:rsidRPr="00657197">
              <w:rPr>
                <w:rFonts w:cstheme="minorHAnsi"/>
                <w:szCs w:val="24"/>
              </w:rPr>
              <w:t>Exclusion terms</w:t>
            </w:r>
          </w:p>
        </w:tc>
        <w:tc>
          <w:tcPr>
            <w:tcW w:w="6921" w:type="dxa"/>
          </w:tcPr>
          <w:p w14:paraId="534F9060" w14:textId="402D9819" w:rsidR="00C36BD8" w:rsidRPr="00657197" w:rsidRDefault="00C36BD8" w:rsidP="00A87700">
            <w:pPr>
              <w:spacing w:line="360" w:lineRule="auto"/>
              <w:jc w:val="both"/>
              <w:rPr>
                <w:rFonts w:cstheme="minorHAnsi"/>
                <w:szCs w:val="24"/>
              </w:rPr>
            </w:pPr>
            <w:r w:rsidRPr="00657197">
              <w:rPr>
                <w:rFonts w:cstheme="minorHAnsi"/>
                <w:szCs w:val="24"/>
              </w:rPr>
              <w:t>NOT "aged care" OR youth OR child* OR "under 18" OR cancer OR palliative OR dent* OR oral</w:t>
            </w:r>
          </w:p>
        </w:tc>
      </w:tr>
      <w:tr w:rsidR="00B026AF" w:rsidRPr="00657197" w14:paraId="6D36EC6D" w14:textId="77777777" w:rsidTr="00C36BD8">
        <w:tc>
          <w:tcPr>
            <w:tcW w:w="2254" w:type="dxa"/>
          </w:tcPr>
          <w:p w14:paraId="1010A0EE" w14:textId="6E521029" w:rsidR="00B026AF" w:rsidRPr="00657197" w:rsidRDefault="0084475C" w:rsidP="00A87700">
            <w:pPr>
              <w:spacing w:line="360" w:lineRule="auto"/>
              <w:jc w:val="both"/>
              <w:rPr>
                <w:rFonts w:cstheme="minorHAnsi"/>
                <w:szCs w:val="24"/>
              </w:rPr>
            </w:pPr>
            <w:r w:rsidRPr="00657197">
              <w:rPr>
                <w:rFonts w:cstheme="minorHAnsi"/>
                <w:szCs w:val="24"/>
              </w:rPr>
              <w:t>Search refined</w:t>
            </w:r>
          </w:p>
        </w:tc>
        <w:tc>
          <w:tcPr>
            <w:tcW w:w="6921" w:type="dxa"/>
          </w:tcPr>
          <w:p w14:paraId="7D26C2D9" w14:textId="0221042A" w:rsidR="00D07A9D" w:rsidRPr="00657197" w:rsidRDefault="0084475C" w:rsidP="00A87700">
            <w:pPr>
              <w:spacing w:line="360" w:lineRule="auto"/>
              <w:jc w:val="both"/>
              <w:rPr>
                <w:rFonts w:cstheme="minorHAnsi"/>
                <w:szCs w:val="24"/>
              </w:rPr>
            </w:pPr>
            <w:r w:rsidRPr="00657197">
              <w:rPr>
                <w:rFonts w:cstheme="minorHAnsi"/>
                <w:szCs w:val="24"/>
              </w:rPr>
              <w:t>By dates: 2012-2018</w:t>
            </w:r>
            <w:r w:rsidR="00D07A9D" w:rsidRPr="00657197">
              <w:rPr>
                <w:rFonts w:cstheme="minorHAnsi"/>
                <w:szCs w:val="24"/>
              </w:rPr>
              <w:t xml:space="preserve"> and restricted to peer reviewed articles</w:t>
            </w:r>
          </w:p>
          <w:p w14:paraId="68FA8115" w14:textId="3F2B59F4" w:rsidR="00B026AF" w:rsidRPr="00657197" w:rsidRDefault="0084475C" w:rsidP="00A87700">
            <w:pPr>
              <w:spacing w:line="360" w:lineRule="auto"/>
              <w:jc w:val="both"/>
              <w:rPr>
                <w:rFonts w:cstheme="minorHAnsi"/>
                <w:szCs w:val="24"/>
              </w:rPr>
            </w:pPr>
            <w:r w:rsidRPr="00657197">
              <w:rPr>
                <w:rFonts w:cstheme="minorHAnsi"/>
                <w:szCs w:val="24"/>
              </w:rPr>
              <w:t xml:space="preserve"> 51 articles retrieved and analysed for relevance. 32 articles selected for critical appraisal. </w:t>
            </w:r>
          </w:p>
        </w:tc>
      </w:tr>
    </w:tbl>
    <w:p w14:paraId="15401F97" w14:textId="77777777" w:rsidR="0084475C" w:rsidRPr="00657197" w:rsidRDefault="0084475C" w:rsidP="00A87700">
      <w:pPr>
        <w:spacing w:line="360" w:lineRule="auto"/>
        <w:jc w:val="both"/>
        <w:rPr>
          <w:rFonts w:cstheme="minorHAnsi"/>
          <w:szCs w:val="24"/>
        </w:rPr>
      </w:pPr>
    </w:p>
    <w:p w14:paraId="726F5242" w14:textId="64A749B5" w:rsidR="001B1014" w:rsidRPr="00657197" w:rsidRDefault="0084475C" w:rsidP="00A87700">
      <w:pPr>
        <w:spacing w:line="360" w:lineRule="auto"/>
        <w:jc w:val="both"/>
        <w:rPr>
          <w:rFonts w:cstheme="minorHAnsi"/>
          <w:szCs w:val="24"/>
        </w:rPr>
      </w:pPr>
      <w:r w:rsidRPr="00657197">
        <w:rPr>
          <w:rFonts w:cstheme="minorHAnsi"/>
          <w:szCs w:val="24"/>
        </w:rPr>
        <w:t>A</w:t>
      </w:r>
      <w:r w:rsidR="00F224D4" w:rsidRPr="00657197">
        <w:rPr>
          <w:rFonts w:cstheme="minorHAnsi"/>
          <w:szCs w:val="24"/>
        </w:rPr>
        <w:t xml:space="preserve">rticles were selected for </w:t>
      </w:r>
      <w:r w:rsidR="00476D0F" w:rsidRPr="00657197">
        <w:rPr>
          <w:rFonts w:cstheme="minorHAnsi"/>
          <w:szCs w:val="24"/>
        </w:rPr>
        <w:t xml:space="preserve">their relevance to </w:t>
      </w:r>
      <w:r w:rsidR="00951179" w:rsidRPr="00657197">
        <w:rPr>
          <w:rFonts w:cstheme="minorHAnsi"/>
          <w:szCs w:val="24"/>
        </w:rPr>
        <w:t>severe MIH and co-occurring issues, care coordination, collaborative practices and service integration. Some international literature was included</w:t>
      </w:r>
      <w:r w:rsidR="00013697" w:rsidRPr="00657197">
        <w:rPr>
          <w:rFonts w:cstheme="minorHAnsi"/>
          <w:szCs w:val="24"/>
        </w:rPr>
        <w:t>,</w:t>
      </w:r>
      <w:r w:rsidR="00951179" w:rsidRPr="00657197">
        <w:rPr>
          <w:rFonts w:cstheme="minorHAnsi"/>
          <w:szCs w:val="24"/>
        </w:rPr>
        <w:t xml:space="preserve"> however Australian studies were preferred for contextual reasons.  </w:t>
      </w:r>
      <w:r w:rsidR="00476D0F" w:rsidRPr="00657197">
        <w:rPr>
          <w:rFonts w:cstheme="minorHAnsi"/>
          <w:szCs w:val="24"/>
        </w:rPr>
        <w:t xml:space="preserve">Searches were performed in the period from August 2018 and May 2019. </w:t>
      </w:r>
      <w:r w:rsidR="00013697" w:rsidRPr="00657197">
        <w:rPr>
          <w:rFonts w:cstheme="minorHAnsi"/>
          <w:szCs w:val="24"/>
        </w:rPr>
        <w:t>Additionally, contemporary articles on NDIS a</w:t>
      </w:r>
      <w:r w:rsidR="00AF641F" w:rsidRPr="00657197">
        <w:rPr>
          <w:rFonts w:cstheme="minorHAnsi"/>
          <w:szCs w:val="24"/>
        </w:rPr>
        <w:t>s it relates to</w:t>
      </w:r>
      <w:r w:rsidR="00013697" w:rsidRPr="00657197">
        <w:rPr>
          <w:rFonts w:cstheme="minorHAnsi"/>
          <w:szCs w:val="24"/>
        </w:rPr>
        <w:t xml:space="preserve"> psychosocial disability were located via Deakin library search and 3 were selected for relevance to this study and reviewed.</w:t>
      </w:r>
    </w:p>
    <w:p w14:paraId="08D59685" w14:textId="1EFD3CC5" w:rsidR="00200239" w:rsidRDefault="00B66110" w:rsidP="00A87700">
      <w:pPr>
        <w:spacing w:line="360" w:lineRule="auto"/>
        <w:jc w:val="both"/>
        <w:rPr>
          <w:rFonts w:cstheme="minorHAnsi"/>
          <w:szCs w:val="24"/>
        </w:rPr>
      </w:pPr>
      <w:r w:rsidRPr="00657197">
        <w:rPr>
          <w:rFonts w:cstheme="minorHAnsi"/>
          <w:noProof/>
          <w:lang w:eastAsia="en-AU"/>
        </w:rPr>
        <w:lastRenderedPageBreak/>
        <w:drawing>
          <wp:anchor distT="0" distB="0" distL="114300" distR="114300" simplePos="0" relativeHeight="251668480" behindDoc="0" locked="0" layoutInCell="1" allowOverlap="1" wp14:anchorId="21D58525" wp14:editId="6138C53B">
            <wp:simplePos x="0" y="0"/>
            <wp:positionH relativeFrom="margin">
              <wp:posOffset>-95250</wp:posOffset>
            </wp:positionH>
            <wp:positionV relativeFrom="paragraph">
              <wp:posOffset>2600960</wp:posOffset>
            </wp:positionV>
            <wp:extent cx="5932805" cy="4867910"/>
            <wp:effectExtent l="95250" t="0" r="0" b="0"/>
            <wp:wrapTopAndBottom/>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350E0D" w:rsidRPr="00657197">
        <w:rPr>
          <w:rFonts w:cstheme="minorHAnsi"/>
          <w:szCs w:val="24"/>
        </w:rPr>
        <w:t>Papers were critically appraised using the relevant C</w:t>
      </w:r>
      <w:r w:rsidR="00C20F2B" w:rsidRPr="00657197">
        <w:rPr>
          <w:rFonts w:cstheme="minorHAnsi"/>
          <w:szCs w:val="24"/>
        </w:rPr>
        <w:t xml:space="preserve">ritical </w:t>
      </w:r>
      <w:r w:rsidR="00350E0D" w:rsidRPr="00657197">
        <w:rPr>
          <w:rFonts w:cstheme="minorHAnsi"/>
          <w:szCs w:val="24"/>
        </w:rPr>
        <w:t>A</w:t>
      </w:r>
      <w:r w:rsidR="00C20F2B" w:rsidRPr="00657197">
        <w:rPr>
          <w:rFonts w:cstheme="minorHAnsi"/>
          <w:szCs w:val="24"/>
        </w:rPr>
        <w:t xml:space="preserve">ppraisal </w:t>
      </w:r>
      <w:r w:rsidR="00350E0D" w:rsidRPr="00657197">
        <w:rPr>
          <w:rFonts w:cstheme="minorHAnsi"/>
          <w:szCs w:val="24"/>
        </w:rPr>
        <w:t>S</w:t>
      </w:r>
      <w:r w:rsidR="00C20F2B" w:rsidRPr="00657197">
        <w:rPr>
          <w:rFonts w:cstheme="minorHAnsi"/>
          <w:szCs w:val="24"/>
        </w:rPr>
        <w:t xml:space="preserve">kills </w:t>
      </w:r>
      <w:r w:rsidR="00350E0D" w:rsidRPr="00657197">
        <w:rPr>
          <w:rFonts w:cstheme="minorHAnsi"/>
          <w:szCs w:val="24"/>
        </w:rPr>
        <w:t>P</w:t>
      </w:r>
      <w:r w:rsidR="00C20F2B" w:rsidRPr="00657197">
        <w:rPr>
          <w:rFonts w:cstheme="minorHAnsi"/>
          <w:szCs w:val="24"/>
        </w:rPr>
        <w:t>rogramme</w:t>
      </w:r>
      <w:r w:rsidR="00350E0D" w:rsidRPr="00657197">
        <w:rPr>
          <w:rFonts w:cstheme="minorHAnsi"/>
          <w:szCs w:val="24"/>
        </w:rPr>
        <w:t xml:space="preserve"> tools and results tabulated</w:t>
      </w:r>
      <w:r w:rsidR="00C20F2B" w:rsidRPr="00657197">
        <w:rPr>
          <w:rFonts w:cstheme="minorHAnsi"/>
          <w:szCs w:val="24"/>
        </w:rPr>
        <w:t xml:space="preserve"> (CASP 2018).</w:t>
      </w:r>
      <w:r w:rsidR="00540510" w:rsidRPr="00657197">
        <w:rPr>
          <w:rFonts w:cstheme="minorHAnsi"/>
          <w:szCs w:val="24"/>
        </w:rPr>
        <w:t xml:space="preserve"> </w:t>
      </w:r>
      <w:r w:rsidR="00DE607D" w:rsidRPr="00657197">
        <w:rPr>
          <w:rFonts w:cstheme="minorHAnsi"/>
          <w:szCs w:val="24"/>
        </w:rPr>
        <w:t>M</w:t>
      </w:r>
      <w:r w:rsidR="00540510" w:rsidRPr="00657197">
        <w:rPr>
          <w:rFonts w:cstheme="minorHAnsi"/>
          <w:szCs w:val="24"/>
        </w:rPr>
        <w:t>ethodology, results and conclusions</w:t>
      </w:r>
      <w:r w:rsidR="00DE607D" w:rsidRPr="00657197">
        <w:rPr>
          <w:rFonts w:cstheme="minorHAnsi"/>
          <w:szCs w:val="24"/>
        </w:rPr>
        <w:t xml:space="preserve"> were</w:t>
      </w:r>
      <w:r w:rsidR="00540510" w:rsidRPr="00657197">
        <w:rPr>
          <w:rFonts w:cstheme="minorHAnsi"/>
          <w:szCs w:val="24"/>
        </w:rPr>
        <w:t xml:space="preserve"> examined </w:t>
      </w:r>
      <w:r w:rsidR="00260E59" w:rsidRPr="00657197">
        <w:rPr>
          <w:rFonts w:cstheme="minorHAnsi"/>
          <w:szCs w:val="24"/>
        </w:rPr>
        <w:t xml:space="preserve">for </w:t>
      </w:r>
      <w:r w:rsidR="00DE607D" w:rsidRPr="00657197">
        <w:rPr>
          <w:rFonts w:cstheme="minorHAnsi"/>
          <w:szCs w:val="24"/>
        </w:rPr>
        <w:t xml:space="preserve">strengths and weaknesses, </w:t>
      </w:r>
      <w:r w:rsidR="00670F87" w:rsidRPr="00657197">
        <w:rPr>
          <w:rFonts w:cstheme="minorHAnsi"/>
          <w:szCs w:val="24"/>
        </w:rPr>
        <w:t xml:space="preserve">potential </w:t>
      </w:r>
      <w:r w:rsidR="00260E59" w:rsidRPr="00657197">
        <w:rPr>
          <w:rFonts w:cstheme="minorHAnsi"/>
          <w:szCs w:val="24"/>
        </w:rPr>
        <w:t>applica</w:t>
      </w:r>
      <w:r w:rsidR="00670F87" w:rsidRPr="00657197">
        <w:rPr>
          <w:rFonts w:cstheme="minorHAnsi"/>
          <w:szCs w:val="24"/>
        </w:rPr>
        <w:t>bility</w:t>
      </w:r>
      <w:r w:rsidR="00260E59" w:rsidRPr="00657197">
        <w:rPr>
          <w:rFonts w:cstheme="minorHAnsi"/>
          <w:szCs w:val="24"/>
        </w:rPr>
        <w:t xml:space="preserve"> to this project</w:t>
      </w:r>
      <w:r w:rsidR="00DE607D" w:rsidRPr="00657197">
        <w:rPr>
          <w:rFonts w:cstheme="minorHAnsi"/>
          <w:szCs w:val="24"/>
        </w:rPr>
        <w:t>’s research questions,</w:t>
      </w:r>
      <w:r w:rsidR="00260E59" w:rsidRPr="00657197">
        <w:rPr>
          <w:rFonts w:cstheme="minorHAnsi"/>
          <w:szCs w:val="24"/>
        </w:rPr>
        <w:t xml:space="preserve"> and </w:t>
      </w:r>
      <w:r w:rsidR="00540510" w:rsidRPr="00657197">
        <w:rPr>
          <w:rFonts w:cstheme="minorHAnsi"/>
          <w:szCs w:val="24"/>
        </w:rPr>
        <w:t xml:space="preserve">for future </w:t>
      </w:r>
      <w:r w:rsidR="00220D6C" w:rsidRPr="00657197">
        <w:rPr>
          <w:rFonts w:cstheme="minorHAnsi"/>
          <w:szCs w:val="24"/>
        </w:rPr>
        <w:t>research recommendations</w:t>
      </w:r>
      <w:r w:rsidR="00DE607D" w:rsidRPr="00657197">
        <w:rPr>
          <w:rFonts w:cstheme="minorHAnsi"/>
          <w:szCs w:val="24"/>
        </w:rPr>
        <w:t>.</w:t>
      </w:r>
      <w:r w:rsidR="003D77DF" w:rsidRPr="00657197">
        <w:rPr>
          <w:rFonts w:cstheme="minorHAnsi"/>
          <w:szCs w:val="24"/>
        </w:rPr>
        <w:t xml:space="preserve"> </w:t>
      </w:r>
      <w:r w:rsidR="006A0161" w:rsidRPr="00657197">
        <w:rPr>
          <w:rFonts w:cstheme="minorHAnsi"/>
          <w:szCs w:val="24"/>
        </w:rPr>
        <w:t>Six k</w:t>
      </w:r>
      <w:r w:rsidR="00200239" w:rsidRPr="00657197">
        <w:rPr>
          <w:rFonts w:cstheme="minorHAnsi"/>
          <w:szCs w:val="24"/>
        </w:rPr>
        <w:t>ey papers were identified via this process (Aveyard 2014, pp. 143-156), with an analysis of principal findings depicted in the following diagram. Enablers and barriers to CC were captured in the process.</w:t>
      </w:r>
    </w:p>
    <w:p w14:paraId="44BECDD5" w14:textId="2196530F" w:rsidR="0018616F" w:rsidRPr="00657197" w:rsidRDefault="0018616F" w:rsidP="00A87700">
      <w:pPr>
        <w:spacing w:line="360" w:lineRule="auto"/>
        <w:jc w:val="both"/>
        <w:rPr>
          <w:rFonts w:cstheme="minorHAnsi"/>
          <w:szCs w:val="24"/>
        </w:rPr>
      </w:pPr>
      <w:r w:rsidRPr="00657197">
        <w:rPr>
          <w:rFonts w:cstheme="minorHAnsi"/>
          <w:szCs w:val="24"/>
        </w:rPr>
        <w:t xml:space="preserve">Figure </w:t>
      </w:r>
      <w:r>
        <w:rPr>
          <w:rFonts w:cstheme="minorHAnsi"/>
          <w:szCs w:val="24"/>
        </w:rPr>
        <w:t>2</w:t>
      </w:r>
      <w:r w:rsidRPr="00657197">
        <w:rPr>
          <w:rFonts w:cstheme="minorHAnsi"/>
          <w:szCs w:val="24"/>
        </w:rPr>
        <w:t>: Themes arising from a review of the literature</w:t>
      </w:r>
    </w:p>
    <w:p w14:paraId="28C911DB" w14:textId="6D108082" w:rsidR="0018616F" w:rsidRPr="00657197" w:rsidRDefault="0018616F" w:rsidP="00A87700">
      <w:pPr>
        <w:spacing w:line="360" w:lineRule="auto"/>
        <w:jc w:val="both"/>
        <w:rPr>
          <w:rFonts w:cstheme="minorHAnsi"/>
          <w:szCs w:val="24"/>
        </w:rPr>
      </w:pPr>
    </w:p>
    <w:p w14:paraId="57D6EC7E" w14:textId="0B6471D3" w:rsidR="006D3CBB" w:rsidRPr="00A249BD" w:rsidRDefault="006D3CBB" w:rsidP="00A87700">
      <w:pPr>
        <w:jc w:val="both"/>
        <w:rPr>
          <w:b/>
        </w:rPr>
      </w:pPr>
      <w:r w:rsidRPr="00A249BD">
        <w:rPr>
          <w:b/>
        </w:rPr>
        <w:t>Definition of Care Coordination</w:t>
      </w:r>
    </w:p>
    <w:p w14:paraId="222C8FD8" w14:textId="2430BDFB" w:rsidR="00EB3A49" w:rsidRPr="00657197" w:rsidRDefault="006D3CBB" w:rsidP="00A87700">
      <w:pPr>
        <w:spacing w:line="360" w:lineRule="auto"/>
        <w:jc w:val="both"/>
        <w:rPr>
          <w:rFonts w:cstheme="minorHAnsi"/>
        </w:rPr>
      </w:pPr>
      <w:r w:rsidRPr="00657197">
        <w:rPr>
          <w:rFonts w:cstheme="minorHAnsi"/>
        </w:rPr>
        <w:t xml:space="preserve">It is a view commonly held by researchers that the concept of CC has been ill-defined and that this has resulted in poor translation to practice (Banfield </w:t>
      </w:r>
      <w:r w:rsidR="003F038B">
        <w:rPr>
          <w:rFonts w:cstheme="minorHAnsi"/>
        </w:rPr>
        <w:t>et al</w:t>
      </w:r>
      <w:r w:rsidR="004E18D8">
        <w:rPr>
          <w:rFonts w:cstheme="minorHAnsi"/>
        </w:rPr>
        <w:t xml:space="preserve"> </w:t>
      </w:r>
      <w:r w:rsidRPr="00657197">
        <w:rPr>
          <w:rFonts w:cstheme="minorHAnsi"/>
        </w:rPr>
        <w:t>2012; Flatau et al 20</w:t>
      </w:r>
      <w:r w:rsidR="001F574E" w:rsidRPr="00657197">
        <w:rPr>
          <w:rFonts w:cstheme="minorHAnsi"/>
        </w:rPr>
        <w:t>13</w:t>
      </w:r>
      <w:r w:rsidR="003A7BFD" w:rsidRPr="00657197">
        <w:rPr>
          <w:rFonts w:cstheme="minorHAnsi"/>
        </w:rPr>
        <w:t xml:space="preserve">; </w:t>
      </w:r>
      <w:r w:rsidR="003A7BFD" w:rsidRPr="00657197">
        <w:rPr>
          <w:rFonts w:cstheme="minorHAnsi"/>
        </w:rPr>
        <w:lastRenderedPageBreak/>
        <w:t>Jones &amp; Delan</w:t>
      </w:r>
      <w:r w:rsidR="00C46317" w:rsidRPr="00657197">
        <w:rPr>
          <w:rFonts w:cstheme="minorHAnsi"/>
        </w:rPr>
        <w:t>ey 2014)</w:t>
      </w:r>
      <w:r w:rsidRPr="00657197">
        <w:rPr>
          <w:rFonts w:cstheme="minorHAnsi"/>
        </w:rPr>
        <w:t>. In policy</w:t>
      </w:r>
      <w:r w:rsidR="009F64A8" w:rsidRPr="00657197">
        <w:rPr>
          <w:rFonts w:cstheme="minorHAnsi"/>
        </w:rPr>
        <w:t>,</w:t>
      </w:r>
      <w:r w:rsidRPr="00657197">
        <w:rPr>
          <w:rFonts w:cstheme="minorHAnsi"/>
        </w:rPr>
        <w:t xml:space="preserve"> the concepts attached to CC are complex and include</w:t>
      </w:r>
      <w:r w:rsidR="001F62C2" w:rsidRPr="00657197">
        <w:rPr>
          <w:rFonts w:cstheme="minorHAnsi"/>
        </w:rPr>
        <w:t>;</w:t>
      </w:r>
      <w:r w:rsidRPr="00657197">
        <w:rPr>
          <w:rFonts w:cstheme="minorHAnsi"/>
        </w:rPr>
        <w:t xml:space="preserve"> a person-centred approach, information sharing with a particular focus on confidentiality, networking and partnership, and knowledge transfer (Ehrlich et al 2009, p.626). </w:t>
      </w:r>
    </w:p>
    <w:p w14:paraId="79A40ECC" w14:textId="77777777" w:rsidR="004A4991" w:rsidRPr="00657197" w:rsidRDefault="00EB3A49" w:rsidP="00A87700">
      <w:pPr>
        <w:spacing w:line="360" w:lineRule="auto"/>
        <w:jc w:val="both"/>
        <w:rPr>
          <w:rFonts w:cstheme="minorHAnsi"/>
        </w:rPr>
      </w:pPr>
      <w:r w:rsidRPr="00657197">
        <w:rPr>
          <w:rFonts w:cstheme="minorHAnsi"/>
        </w:rPr>
        <w:t xml:space="preserve"> ‘Shared care’, ‘coordinated care’, ‘integrated care’ and ‘collaborative care’ are used interchangeably throughout the literature, although pedantic definitions are arbitrarily applied by some, and ‘collaborative care’ may be seen as the precursor to ‘coordinated care’ (Holmwood, Groom &amp; Nicholson 2001, p.15; Jones &amp; Delaney 2014; WHO 2016). Flatau et al (2013, p</w:t>
      </w:r>
      <w:r w:rsidR="00197C34" w:rsidRPr="00657197">
        <w:rPr>
          <w:rFonts w:cstheme="minorHAnsi"/>
        </w:rPr>
        <w:t>p.14-18</w:t>
      </w:r>
      <w:r w:rsidRPr="00657197">
        <w:rPr>
          <w:rFonts w:cstheme="minorHAnsi"/>
        </w:rPr>
        <w:t xml:space="preserve">) provide a detailed discussion of terminology and propose that ‘integrated care’ can be divided into 2 distinct types: system level integration, involving cross-sector governance and supporting interventions; and service level integration, which is the coordinated cross-sector provision of supports and may be more about local efforts to address system complexity. </w:t>
      </w:r>
    </w:p>
    <w:p w14:paraId="25D891FC" w14:textId="06F2FD64" w:rsidR="004A4991" w:rsidRPr="00657197" w:rsidRDefault="004A4991" w:rsidP="00A87700">
      <w:pPr>
        <w:spacing w:line="360" w:lineRule="auto"/>
        <w:jc w:val="both"/>
        <w:rPr>
          <w:rFonts w:cstheme="minorHAnsi"/>
        </w:rPr>
      </w:pPr>
      <w:r w:rsidRPr="00657197">
        <w:rPr>
          <w:rFonts w:cstheme="minorHAnsi"/>
        </w:rPr>
        <w:t xml:space="preserve">For the purposes of this current study </w:t>
      </w:r>
      <w:r w:rsidR="00E96A71">
        <w:rPr>
          <w:rFonts w:cstheme="minorHAnsi"/>
        </w:rPr>
        <w:t>‘care coordination’ (</w:t>
      </w:r>
      <w:r w:rsidRPr="00657197">
        <w:rPr>
          <w:rFonts w:cstheme="minorHAnsi"/>
        </w:rPr>
        <w:t>CC</w:t>
      </w:r>
      <w:r w:rsidR="00E96A71">
        <w:rPr>
          <w:rFonts w:cstheme="minorHAnsi"/>
        </w:rPr>
        <w:t>)</w:t>
      </w:r>
      <w:r w:rsidRPr="00657197">
        <w:rPr>
          <w:rFonts w:cstheme="minorHAnsi"/>
        </w:rPr>
        <w:t xml:space="preserve"> is the preferred term in relation to practicalities of service delivery. The term ‘collaboration’ was commonly used by research participants to frame their experiences working with other providers at all levels and with consumers and carers. ‘Service coordination’ is also used in this study and is considered an overarching term used to describe partnership and working relationships between services to support people with multiple and complex needs (PCP Victoria 2012).</w:t>
      </w:r>
    </w:p>
    <w:p w14:paraId="534337F4" w14:textId="103F0C28" w:rsidR="00170CA3" w:rsidRPr="00A249BD" w:rsidRDefault="001B1014" w:rsidP="00A87700">
      <w:pPr>
        <w:jc w:val="both"/>
        <w:rPr>
          <w:b/>
        </w:rPr>
      </w:pPr>
      <w:r w:rsidRPr="00A249BD">
        <w:rPr>
          <w:b/>
        </w:rPr>
        <w:t>Study c</w:t>
      </w:r>
      <w:r w:rsidR="00170CA3" w:rsidRPr="00A249BD">
        <w:rPr>
          <w:b/>
        </w:rPr>
        <w:t>ohorts</w:t>
      </w:r>
    </w:p>
    <w:p w14:paraId="6E7F44F2" w14:textId="77777777" w:rsidR="00F936FE" w:rsidRPr="00A249BD" w:rsidRDefault="00F936FE" w:rsidP="00A87700">
      <w:pPr>
        <w:jc w:val="both"/>
        <w:rPr>
          <w:i/>
        </w:rPr>
      </w:pPr>
      <w:r w:rsidRPr="00A249BD">
        <w:rPr>
          <w:i/>
        </w:rPr>
        <w:t>Primary Health</w:t>
      </w:r>
    </w:p>
    <w:p w14:paraId="307AB18D" w14:textId="6A4AA2ED" w:rsidR="00377AE8" w:rsidRPr="00657197" w:rsidRDefault="00170CA3" w:rsidP="00A87700">
      <w:pPr>
        <w:spacing w:line="360" w:lineRule="auto"/>
        <w:jc w:val="both"/>
        <w:rPr>
          <w:rFonts w:cstheme="minorHAnsi"/>
        </w:rPr>
      </w:pPr>
      <w:r w:rsidRPr="00657197">
        <w:rPr>
          <w:rFonts w:cstheme="minorHAnsi"/>
        </w:rPr>
        <w:t>Much of the literature depicting elements of CC centred around people with cooccurring primary MH and physical health issues (</w:t>
      </w:r>
      <w:r w:rsidR="000D17CE" w:rsidRPr="00657197">
        <w:rPr>
          <w:rFonts w:cstheme="minorHAnsi"/>
        </w:rPr>
        <w:t xml:space="preserve">Benzer et al 2015; Cranwell et al 2017; </w:t>
      </w:r>
      <w:r w:rsidR="00A301B6" w:rsidRPr="00657197">
        <w:rPr>
          <w:rFonts w:cstheme="minorHAnsi"/>
        </w:rPr>
        <w:t>Fuller et al 2011</w:t>
      </w:r>
      <w:r w:rsidR="008F3550" w:rsidRPr="00657197">
        <w:rPr>
          <w:rFonts w:cstheme="minorHAnsi"/>
        </w:rPr>
        <w:t>; Henderson &amp; Fuller 2011;</w:t>
      </w:r>
      <w:r w:rsidR="000D17CE">
        <w:rPr>
          <w:rFonts w:cstheme="minorHAnsi"/>
        </w:rPr>
        <w:t xml:space="preserve"> </w:t>
      </w:r>
      <w:r w:rsidR="00B1290A" w:rsidRPr="00657197">
        <w:rPr>
          <w:rFonts w:cstheme="minorHAnsi"/>
        </w:rPr>
        <w:t xml:space="preserve">Lewis et al 2014; </w:t>
      </w:r>
      <w:r w:rsidR="000D17CE" w:rsidRPr="00657197">
        <w:rPr>
          <w:rFonts w:cstheme="minorHAnsi"/>
        </w:rPr>
        <w:t>Roberge et al 2016</w:t>
      </w:r>
      <w:r w:rsidR="000D17CE">
        <w:rPr>
          <w:rFonts w:cstheme="minorHAnsi"/>
        </w:rPr>
        <w:t xml:space="preserve">; </w:t>
      </w:r>
      <w:r w:rsidR="000D17CE" w:rsidRPr="00657197">
        <w:rPr>
          <w:rFonts w:cstheme="minorHAnsi"/>
        </w:rPr>
        <w:t xml:space="preserve">Rogers et al 2018; Overbeck et al 2016; </w:t>
      </w:r>
      <w:r w:rsidR="00B1290A" w:rsidRPr="00657197">
        <w:rPr>
          <w:rFonts w:cstheme="minorHAnsi"/>
        </w:rPr>
        <w:t>Thomas et al 2016</w:t>
      </w:r>
      <w:r w:rsidR="00476D0F" w:rsidRPr="00657197">
        <w:rPr>
          <w:rFonts w:cstheme="minorHAnsi"/>
        </w:rPr>
        <w:t xml:space="preserve">). </w:t>
      </w:r>
      <w:r w:rsidR="0053288E" w:rsidRPr="00657197">
        <w:rPr>
          <w:rFonts w:cstheme="minorHAnsi"/>
        </w:rPr>
        <w:t xml:space="preserve"> </w:t>
      </w:r>
      <w:r w:rsidR="00BB4C85" w:rsidRPr="00657197">
        <w:rPr>
          <w:rFonts w:cstheme="minorHAnsi"/>
        </w:rPr>
        <w:t>PH</w:t>
      </w:r>
      <w:r w:rsidR="001B2435" w:rsidRPr="00657197">
        <w:rPr>
          <w:rFonts w:cstheme="minorHAnsi"/>
        </w:rPr>
        <w:t xml:space="preserve"> </w:t>
      </w:r>
      <w:r w:rsidR="00377AE8" w:rsidRPr="00657197">
        <w:rPr>
          <w:rFonts w:cstheme="minorHAnsi"/>
        </w:rPr>
        <w:t>is seen as pivotal to</w:t>
      </w:r>
      <w:r w:rsidR="001B2435" w:rsidRPr="00657197">
        <w:rPr>
          <w:rFonts w:cstheme="minorHAnsi"/>
        </w:rPr>
        <w:t xml:space="preserve"> the</w:t>
      </w:r>
      <w:r w:rsidR="00377AE8" w:rsidRPr="00657197">
        <w:rPr>
          <w:rFonts w:cstheme="minorHAnsi"/>
        </w:rPr>
        <w:t xml:space="preserve"> integration</w:t>
      </w:r>
      <w:r w:rsidR="00C10F07" w:rsidRPr="00657197">
        <w:rPr>
          <w:rFonts w:cstheme="minorHAnsi"/>
        </w:rPr>
        <w:t xml:space="preserve"> of care</w:t>
      </w:r>
      <w:r w:rsidR="001B2435" w:rsidRPr="00657197">
        <w:rPr>
          <w:rFonts w:cstheme="minorHAnsi"/>
        </w:rPr>
        <w:t>,</w:t>
      </w:r>
      <w:r w:rsidR="00377AE8" w:rsidRPr="00657197">
        <w:rPr>
          <w:rFonts w:cstheme="minorHAnsi"/>
        </w:rPr>
        <w:t xml:space="preserve"> as it is the most common entry point to </w:t>
      </w:r>
      <w:r w:rsidR="00C10F07" w:rsidRPr="00657197">
        <w:rPr>
          <w:rFonts w:cstheme="minorHAnsi"/>
        </w:rPr>
        <w:t>treatment</w:t>
      </w:r>
      <w:r w:rsidR="00377AE8" w:rsidRPr="00657197">
        <w:rPr>
          <w:rFonts w:cstheme="minorHAnsi"/>
        </w:rPr>
        <w:t xml:space="preserve"> for people with cooccurring MH and physical health concerns (Durbin et al 2013, p.128</w:t>
      </w:r>
      <w:r w:rsidR="00DA4104" w:rsidRPr="00657197">
        <w:rPr>
          <w:rFonts w:cstheme="minorHAnsi"/>
        </w:rPr>
        <w:t xml:space="preserve">; </w:t>
      </w:r>
      <w:r w:rsidR="004864C0" w:rsidRPr="00657197">
        <w:rPr>
          <w:rFonts w:cstheme="minorHAnsi"/>
        </w:rPr>
        <w:t>Groom &amp; Nicholson 2001, p.14</w:t>
      </w:r>
      <w:r w:rsidR="004864C0">
        <w:rPr>
          <w:rFonts w:cstheme="minorHAnsi"/>
        </w:rPr>
        <w:t xml:space="preserve">; </w:t>
      </w:r>
      <w:r w:rsidR="004864C0" w:rsidRPr="00657197">
        <w:rPr>
          <w:rFonts w:cstheme="minorHAnsi"/>
        </w:rPr>
        <w:t>Holmwood, Groom &amp; Nicholson 2001</w:t>
      </w:r>
      <w:r w:rsidR="00DA4104" w:rsidRPr="00657197">
        <w:rPr>
          <w:rFonts w:cstheme="minorHAnsi"/>
        </w:rPr>
        <w:t>,</w:t>
      </w:r>
      <w:r w:rsidR="00377AE8" w:rsidRPr="00657197">
        <w:rPr>
          <w:rFonts w:cstheme="minorHAnsi"/>
        </w:rPr>
        <w:t xml:space="preserve">).  </w:t>
      </w:r>
    </w:p>
    <w:p w14:paraId="4D410FDD" w14:textId="77777777" w:rsidR="006B2848" w:rsidRPr="00A249BD" w:rsidRDefault="006B2848" w:rsidP="00A87700">
      <w:pPr>
        <w:jc w:val="both"/>
        <w:rPr>
          <w:i/>
        </w:rPr>
      </w:pPr>
      <w:r w:rsidRPr="00A249BD">
        <w:rPr>
          <w:i/>
        </w:rPr>
        <w:t>Dual Diagnosis</w:t>
      </w:r>
    </w:p>
    <w:p w14:paraId="6539FB5E" w14:textId="2425AC51" w:rsidR="006B2848" w:rsidRPr="00657197" w:rsidRDefault="006B2848" w:rsidP="00A87700">
      <w:pPr>
        <w:spacing w:line="360" w:lineRule="auto"/>
        <w:jc w:val="both"/>
        <w:rPr>
          <w:rFonts w:cstheme="minorHAnsi"/>
        </w:rPr>
      </w:pPr>
      <w:r w:rsidRPr="00657197">
        <w:rPr>
          <w:rFonts w:cstheme="minorHAnsi"/>
        </w:rPr>
        <w:lastRenderedPageBreak/>
        <w:t>Dual Diagnosis (co-occurring MH and AOD issues) is a common comorbidity with as many as 75% of people who access MH treatment and up to 85% of people who access AOD treatment experienc</w:t>
      </w:r>
      <w:r w:rsidR="00843E7C">
        <w:rPr>
          <w:rFonts w:cstheme="minorHAnsi"/>
        </w:rPr>
        <w:t>ing</w:t>
      </w:r>
      <w:r w:rsidRPr="00657197">
        <w:rPr>
          <w:rFonts w:cstheme="minorHAnsi"/>
        </w:rPr>
        <w:t xml:space="preserve"> both disorders (Croton 2011, p. 14). Four papers regarding this cohort were selected for this review, all having a focus on integration of services as the ideal framework for CC (Deedy et al 2013, pp.8-11; Groenkjaer et al 2017; Durbin et al 2016; Lewis et al 2014).  For people with a Dual Diagnosis, Australian research has found that services are difficult to </w:t>
      </w:r>
      <w:r w:rsidR="00F80755" w:rsidRPr="00657197">
        <w:rPr>
          <w:rFonts w:cstheme="minorHAnsi"/>
        </w:rPr>
        <w:t>access and</w:t>
      </w:r>
      <w:r w:rsidRPr="00657197">
        <w:rPr>
          <w:rFonts w:cstheme="minorHAnsi"/>
        </w:rPr>
        <w:t xml:space="preserve"> are not supported by policy or funded to manage the complexities involved in care (Groenkjaer et al 2017, p.23; Flatau et al 2013). </w:t>
      </w:r>
    </w:p>
    <w:p w14:paraId="20CC73C6" w14:textId="130F5228" w:rsidR="00744642" w:rsidRPr="00A249BD" w:rsidRDefault="00744642" w:rsidP="00A87700">
      <w:pPr>
        <w:jc w:val="both"/>
        <w:rPr>
          <w:i/>
        </w:rPr>
      </w:pPr>
      <w:r w:rsidRPr="00A249BD">
        <w:rPr>
          <w:i/>
        </w:rPr>
        <w:t>Consumers</w:t>
      </w:r>
    </w:p>
    <w:p w14:paraId="31F9F7FE" w14:textId="0FEEC1E9" w:rsidR="00744642" w:rsidRDefault="00744642" w:rsidP="00A87700">
      <w:pPr>
        <w:spacing w:line="360" w:lineRule="auto"/>
        <w:jc w:val="both"/>
        <w:rPr>
          <w:rFonts w:cstheme="minorHAnsi"/>
        </w:rPr>
      </w:pPr>
      <w:r w:rsidRPr="00657197">
        <w:rPr>
          <w:rFonts w:cstheme="minorHAnsi"/>
        </w:rPr>
        <w:t xml:space="preserve">Flatau et al’s (2013, p.94) large mixed methods study cohort included MH, AOD and </w:t>
      </w:r>
      <w:r w:rsidR="004A4991" w:rsidRPr="00657197">
        <w:rPr>
          <w:rFonts w:cstheme="minorHAnsi"/>
        </w:rPr>
        <w:t>h</w:t>
      </w:r>
      <w:r w:rsidRPr="00657197">
        <w:rPr>
          <w:rFonts w:cstheme="minorHAnsi"/>
        </w:rPr>
        <w:t xml:space="preserve">omelessness </w:t>
      </w:r>
      <w:r w:rsidR="00843E7C">
        <w:rPr>
          <w:rFonts w:cstheme="minorHAnsi"/>
        </w:rPr>
        <w:t xml:space="preserve">service </w:t>
      </w:r>
      <w:r w:rsidRPr="00657197">
        <w:rPr>
          <w:rFonts w:cstheme="minorHAnsi"/>
        </w:rPr>
        <w:t>consumers</w:t>
      </w:r>
      <w:r w:rsidR="005E1FD2" w:rsidRPr="00657197">
        <w:rPr>
          <w:rFonts w:cstheme="minorHAnsi"/>
        </w:rPr>
        <w:t>,</w:t>
      </w:r>
      <w:r w:rsidRPr="00657197">
        <w:rPr>
          <w:rFonts w:cstheme="minorHAnsi"/>
        </w:rPr>
        <w:t xml:space="preserve"> whose views were held as central to the results</w:t>
      </w:r>
      <w:r w:rsidR="005E1FD2" w:rsidRPr="00657197">
        <w:rPr>
          <w:rFonts w:cstheme="minorHAnsi"/>
        </w:rPr>
        <w:t>,</w:t>
      </w:r>
      <w:r w:rsidRPr="00657197">
        <w:rPr>
          <w:rFonts w:cstheme="minorHAnsi"/>
        </w:rPr>
        <w:t xml:space="preserve"> and found that they prefer services to work together, share information and reduce the burden on them to tell their story multiple times, as well as navigate the complex service system. </w:t>
      </w:r>
    </w:p>
    <w:p w14:paraId="59BF6768" w14:textId="77777777" w:rsidR="00843E7C" w:rsidRPr="00A249BD" w:rsidRDefault="00843E7C" w:rsidP="00A87700">
      <w:pPr>
        <w:jc w:val="both"/>
        <w:rPr>
          <w:i/>
        </w:rPr>
      </w:pPr>
      <w:r w:rsidRPr="00A249BD">
        <w:rPr>
          <w:i/>
        </w:rPr>
        <w:t>Carers</w:t>
      </w:r>
    </w:p>
    <w:p w14:paraId="5591CB74" w14:textId="4FD7EE4F" w:rsidR="00843E7C" w:rsidRPr="00657197" w:rsidRDefault="00843E7C" w:rsidP="00A87700">
      <w:pPr>
        <w:spacing w:line="360" w:lineRule="auto"/>
        <w:jc w:val="both"/>
        <w:rPr>
          <w:rFonts w:cstheme="minorHAnsi"/>
        </w:rPr>
      </w:pPr>
      <w:r w:rsidRPr="00657197">
        <w:rPr>
          <w:rFonts w:cstheme="minorHAnsi"/>
        </w:rPr>
        <w:t>One significant and recent Australian study involved 19 MH carers in focus groups to examine carer perspectives on working with services to support their loved ones and feel lost in the gap between services, holding the care and struggling to navigate the complexities of supports (Olasoji et al 2017). Recommendations from this study included the need for work with MH carers to be core business for service providers, and that MH crisis needs to be better defined across sectors and conveyed to the community to enable more effective system navigation (Olasoji et al 2017. P.410).</w:t>
      </w:r>
    </w:p>
    <w:p w14:paraId="0A1C5312" w14:textId="0232FF72" w:rsidR="00744642" w:rsidRPr="00A249BD" w:rsidRDefault="00744642" w:rsidP="00A87700">
      <w:pPr>
        <w:jc w:val="both"/>
        <w:rPr>
          <w:i/>
        </w:rPr>
      </w:pPr>
      <w:r w:rsidRPr="00A249BD">
        <w:rPr>
          <w:i/>
        </w:rPr>
        <w:t>Service providers</w:t>
      </w:r>
    </w:p>
    <w:p w14:paraId="3F9A1B59" w14:textId="1450E5D1" w:rsidR="00744642" w:rsidRPr="00657197" w:rsidRDefault="00744642" w:rsidP="00A87700">
      <w:pPr>
        <w:spacing w:line="360" w:lineRule="auto"/>
        <w:jc w:val="both"/>
        <w:rPr>
          <w:rFonts w:cstheme="minorHAnsi"/>
        </w:rPr>
      </w:pPr>
      <w:r w:rsidRPr="00657197">
        <w:rPr>
          <w:rFonts w:cstheme="minorHAnsi"/>
        </w:rPr>
        <w:t>Flatau et al’s (2013, p.94) service provider cohort demonstrated an understanding of CC that included a holistic and person centred ‘no wrong door’ approach where consumers are comprehensively assessed and warmly referred to appropriate services that are well connected.</w:t>
      </w:r>
    </w:p>
    <w:p w14:paraId="09E6B843" w14:textId="10D48A37" w:rsidR="000B30E5" w:rsidRPr="00657197" w:rsidRDefault="000B30E5" w:rsidP="00A87700">
      <w:pPr>
        <w:spacing w:line="360" w:lineRule="auto"/>
        <w:jc w:val="both"/>
        <w:rPr>
          <w:rFonts w:cstheme="minorHAnsi"/>
        </w:rPr>
      </w:pPr>
      <w:r w:rsidRPr="00657197">
        <w:rPr>
          <w:rFonts w:cstheme="minorHAnsi"/>
        </w:rPr>
        <w:t xml:space="preserve">Research papers focussed on broader MH related service coordination were less prevalent than those in relation to PH cohorts and there was a noticeable shift towards Partners In Recovery (PIR) in studies from 2015 to 2018. Fifty-one PIR teams were introduced across </w:t>
      </w:r>
      <w:r w:rsidRPr="00657197">
        <w:rPr>
          <w:rFonts w:cstheme="minorHAnsi"/>
        </w:rPr>
        <w:lastRenderedPageBreak/>
        <w:t>Australia at that time to improve CC for people with MIH and complex issues (Banfield &amp; Forbes 2018). PIR studies will be discussed in the following section.</w:t>
      </w:r>
    </w:p>
    <w:p w14:paraId="72F03F5E" w14:textId="2595F229" w:rsidR="001B2435" w:rsidRPr="00A249BD" w:rsidRDefault="00170CA3" w:rsidP="00A87700">
      <w:pPr>
        <w:jc w:val="both"/>
        <w:rPr>
          <w:b/>
        </w:rPr>
      </w:pPr>
      <w:r w:rsidRPr="00A249BD">
        <w:rPr>
          <w:b/>
        </w:rPr>
        <w:t>Care Coordination elements</w:t>
      </w:r>
    </w:p>
    <w:p w14:paraId="0182DEF3" w14:textId="0BE84156" w:rsidR="00C402A8" w:rsidRPr="00657197" w:rsidRDefault="00085D7F" w:rsidP="00A87700">
      <w:pPr>
        <w:spacing w:line="360" w:lineRule="auto"/>
        <w:jc w:val="both"/>
        <w:rPr>
          <w:rFonts w:cstheme="minorHAnsi"/>
          <w:szCs w:val="24"/>
        </w:rPr>
      </w:pPr>
      <w:r w:rsidRPr="00657197">
        <w:rPr>
          <w:rFonts w:cstheme="minorHAnsi"/>
          <w:szCs w:val="24"/>
        </w:rPr>
        <w:t xml:space="preserve">Although used interchangeably, CC and care planning for people with complex needs are, by implication, two different yet complimentary processes (Coffey et al 2017). Care planning is an expectation of health and community services however it is often done poorly, possibly due to resourcing </w:t>
      </w:r>
      <w:r w:rsidR="001B2435" w:rsidRPr="00657197">
        <w:rPr>
          <w:rFonts w:cstheme="minorHAnsi"/>
          <w:szCs w:val="24"/>
        </w:rPr>
        <w:t>issues</w:t>
      </w:r>
      <w:r w:rsidRPr="00657197">
        <w:rPr>
          <w:rFonts w:cstheme="minorHAnsi"/>
          <w:szCs w:val="24"/>
        </w:rPr>
        <w:t xml:space="preserve"> and in many cases</w:t>
      </w:r>
      <w:r w:rsidR="00363F95" w:rsidRPr="00657197">
        <w:rPr>
          <w:rFonts w:cstheme="minorHAnsi"/>
          <w:szCs w:val="24"/>
        </w:rPr>
        <w:t>,</w:t>
      </w:r>
      <w:r w:rsidRPr="00657197">
        <w:rPr>
          <w:rFonts w:cstheme="minorHAnsi"/>
          <w:szCs w:val="24"/>
        </w:rPr>
        <w:t xml:space="preserve"> it has become an output measure in itself (</w:t>
      </w:r>
      <w:r w:rsidR="00363F95" w:rsidRPr="00657197">
        <w:rPr>
          <w:rFonts w:cstheme="minorHAnsi"/>
          <w:szCs w:val="24"/>
        </w:rPr>
        <w:t>Coffey et al 2017</w:t>
      </w:r>
      <w:r w:rsidRPr="00657197">
        <w:rPr>
          <w:rFonts w:cstheme="minorHAnsi"/>
          <w:szCs w:val="24"/>
        </w:rPr>
        <w:t>).</w:t>
      </w:r>
      <w:r w:rsidR="005F5D15" w:rsidRPr="00657197">
        <w:rPr>
          <w:rFonts w:cstheme="minorHAnsi"/>
          <w:szCs w:val="24"/>
        </w:rPr>
        <w:t xml:space="preserve"> </w:t>
      </w:r>
      <w:r w:rsidR="00C402A8" w:rsidRPr="00657197">
        <w:rPr>
          <w:rFonts w:cstheme="minorHAnsi"/>
          <w:szCs w:val="24"/>
        </w:rPr>
        <w:t xml:space="preserve">Case management (CM) appears to imply CC, however tertiary MH models of CM tend to lack resourcing to engage in CC activities (Brophy et al 2014, p.398). </w:t>
      </w:r>
    </w:p>
    <w:p w14:paraId="275B90A9" w14:textId="0F477923" w:rsidR="00B9534F" w:rsidRPr="00A249BD" w:rsidRDefault="00B9534F" w:rsidP="00A87700">
      <w:pPr>
        <w:jc w:val="both"/>
        <w:rPr>
          <w:i/>
        </w:rPr>
      </w:pPr>
      <w:r w:rsidRPr="00A249BD">
        <w:rPr>
          <w:i/>
        </w:rPr>
        <w:t>A relational approach with Partners In Recovery (PIR)</w:t>
      </w:r>
    </w:p>
    <w:p w14:paraId="6B6BA894" w14:textId="5036CCA4" w:rsidR="004E0AB0" w:rsidRPr="00657197" w:rsidRDefault="004E0AB0" w:rsidP="00A87700">
      <w:pPr>
        <w:spacing w:line="360" w:lineRule="auto"/>
        <w:jc w:val="both"/>
        <w:rPr>
          <w:rFonts w:cstheme="minorHAnsi"/>
          <w:szCs w:val="24"/>
        </w:rPr>
      </w:pPr>
      <w:r w:rsidRPr="00657197">
        <w:rPr>
          <w:rFonts w:cstheme="minorHAnsi"/>
          <w:szCs w:val="24"/>
        </w:rPr>
        <w:t xml:space="preserve">Key elements of successful CC models have been identified in </w:t>
      </w:r>
      <w:r w:rsidR="005F5D15" w:rsidRPr="00657197">
        <w:rPr>
          <w:rFonts w:cstheme="minorHAnsi"/>
          <w:szCs w:val="24"/>
        </w:rPr>
        <w:t xml:space="preserve">a </w:t>
      </w:r>
      <w:r w:rsidRPr="00657197">
        <w:rPr>
          <w:rFonts w:cstheme="minorHAnsi"/>
          <w:szCs w:val="24"/>
        </w:rPr>
        <w:t>literature</w:t>
      </w:r>
      <w:r w:rsidR="005F5D15" w:rsidRPr="00657197">
        <w:rPr>
          <w:rFonts w:cstheme="minorHAnsi"/>
          <w:szCs w:val="24"/>
        </w:rPr>
        <w:t xml:space="preserve"> review by </w:t>
      </w:r>
      <w:r w:rsidRPr="00657197">
        <w:rPr>
          <w:rFonts w:cstheme="minorHAnsi"/>
          <w:szCs w:val="24"/>
        </w:rPr>
        <w:t xml:space="preserve">Brophy et al </w:t>
      </w:r>
      <w:r w:rsidR="005F5D15" w:rsidRPr="00657197">
        <w:rPr>
          <w:rFonts w:cstheme="minorHAnsi"/>
          <w:szCs w:val="24"/>
        </w:rPr>
        <w:t>(</w:t>
      </w:r>
      <w:r w:rsidRPr="00657197">
        <w:rPr>
          <w:rFonts w:cstheme="minorHAnsi"/>
          <w:szCs w:val="24"/>
        </w:rPr>
        <w:t>2014)</w:t>
      </w:r>
      <w:r w:rsidR="005F5D15" w:rsidRPr="00657197">
        <w:rPr>
          <w:rFonts w:cstheme="minorHAnsi"/>
          <w:szCs w:val="24"/>
        </w:rPr>
        <w:t xml:space="preserve"> and commonly </w:t>
      </w:r>
      <w:r w:rsidRPr="00657197">
        <w:rPr>
          <w:rFonts w:cstheme="minorHAnsi"/>
          <w:szCs w:val="24"/>
        </w:rPr>
        <w:t xml:space="preserve">include </w:t>
      </w:r>
      <w:r w:rsidR="00DC4531" w:rsidRPr="00657197">
        <w:rPr>
          <w:rFonts w:cstheme="minorHAnsi"/>
          <w:szCs w:val="24"/>
        </w:rPr>
        <w:t xml:space="preserve">taking a </w:t>
      </w:r>
      <w:r w:rsidRPr="00657197">
        <w:rPr>
          <w:rFonts w:cstheme="minorHAnsi"/>
          <w:szCs w:val="24"/>
        </w:rPr>
        <w:t xml:space="preserve">relational approach </w:t>
      </w:r>
      <w:r w:rsidR="00DC4531" w:rsidRPr="00657197">
        <w:rPr>
          <w:rFonts w:cstheme="minorHAnsi"/>
          <w:szCs w:val="24"/>
        </w:rPr>
        <w:t>to consumer care</w:t>
      </w:r>
      <w:r w:rsidR="00F1014A" w:rsidRPr="00657197">
        <w:rPr>
          <w:rFonts w:cstheme="minorHAnsi"/>
          <w:szCs w:val="24"/>
        </w:rPr>
        <w:t xml:space="preserve"> with</w:t>
      </w:r>
      <w:r w:rsidR="00DC4531" w:rsidRPr="00657197">
        <w:rPr>
          <w:rFonts w:cstheme="minorHAnsi"/>
          <w:szCs w:val="24"/>
        </w:rPr>
        <w:t xml:space="preserve"> this factor being</w:t>
      </w:r>
      <w:r w:rsidR="005F5D15" w:rsidRPr="00657197">
        <w:rPr>
          <w:rFonts w:cstheme="minorHAnsi"/>
          <w:szCs w:val="24"/>
        </w:rPr>
        <w:t xml:space="preserve"> key</w:t>
      </w:r>
      <w:r w:rsidR="009D13F1" w:rsidRPr="00657197">
        <w:rPr>
          <w:rFonts w:cstheme="minorHAnsi"/>
          <w:szCs w:val="24"/>
        </w:rPr>
        <w:t xml:space="preserve"> </w:t>
      </w:r>
      <w:r w:rsidR="005F5D15" w:rsidRPr="00657197">
        <w:rPr>
          <w:rFonts w:cstheme="minorHAnsi"/>
          <w:szCs w:val="24"/>
        </w:rPr>
        <w:t>to</w:t>
      </w:r>
      <w:r w:rsidR="009D13F1" w:rsidRPr="00657197">
        <w:rPr>
          <w:rFonts w:cstheme="minorHAnsi"/>
          <w:szCs w:val="24"/>
        </w:rPr>
        <w:t xml:space="preserve"> </w:t>
      </w:r>
      <w:r w:rsidR="00373761" w:rsidRPr="00657197">
        <w:rPr>
          <w:rFonts w:cstheme="minorHAnsi"/>
          <w:szCs w:val="24"/>
        </w:rPr>
        <w:t>informed decision making and self-management</w:t>
      </w:r>
      <w:r w:rsidRPr="00657197">
        <w:rPr>
          <w:rFonts w:cstheme="minorHAnsi"/>
          <w:szCs w:val="24"/>
        </w:rPr>
        <w:t xml:space="preserve"> (Brophy et al 2014, p. 397).</w:t>
      </w:r>
      <w:r w:rsidR="00B47A62" w:rsidRPr="00657197">
        <w:rPr>
          <w:rFonts w:cstheme="minorHAnsi"/>
          <w:szCs w:val="24"/>
        </w:rPr>
        <w:t xml:space="preserve"> </w:t>
      </w:r>
      <w:r w:rsidR="00DC4531" w:rsidRPr="00657197">
        <w:rPr>
          <w:rFonts w:cstheme="minorHAnsi"/>
          <w:szCs w:val="24"/>
        </w:rPr>
        <w:t xml:space="preserve">The </w:t>
      </w:r>
      <w:r w:rsidR="00B9534F" w:rsidRPr="00657197">
        <w:rPr>
          <w:rFonts w:cstheme="minorHAnsi"/>
          <w:szCs w:val="24"/>
        </w:rPr>
        <w:t>PIR</w:t>
      </w:r>
      <w:r w:rsidR="00B47A62" w:rsidRPr="00657197">
        <w:rPr>
          <w:rFonts w:cstheme="minorHAnsi"/>
          <w:szCs w:val="24"/>
        </w:rPr>
        <w:t xml:space="preserve"> </w:t>
      </w:r>
      <w:r w:rsidR="00DC4531" w:rsidRPr="00657197">
        <w:rPr>
          <w:rFonts w:cstheme="minorHAnsi"/>
          <w:szCs w:val="24"/>
        </w:rPr>
        <w:t xml:space="preserve">initiative </w:t>
      </w:r>
      <w:r w:rsidR="00BA23EF" w:rsidRPr="00657197">
        <w:rPr>
          <w:rFonts w:cstheme="minorHAnsi"/>
          <w:szCs w:val="24"/>
        </w:rPr>
        <w:t>provided</w:t>
      </w:r>
      <w:r w:rsidR="00B47A62" w:rsidRPr="00657197">
        <w:rPr>
          <w:rFonts w:cstheme="minorHAnsi"/>
          <w:szCs w:val="24"/>
        </w:rPr>
        <w:t xml:space="preserve"> a relational model of CC</w:t>
      </w:r>
      <w:r w:rsidR="00BA23EF" w:rsidRPr="00657197">
        <w:rPr>
          <w:rFonts w:cstheme="minorHAnsi"/>
          <w:szCs w:val="24"/>
        </w:rPr>
        <w:t>,</w:t>
      </w:r>
      <w:r w:rsidR="00DC4531" w:rsidRPr="00657197">
        <w:rPr>
          <w:rFonts w:cstheme="minorHAnsi"/>
          <w:szCs w:val="24"/>
        </w:rPr>
        <w:t xml:space="preserve"> with Support Facilitators (SF) taking a person-centred approach and working closely with consumers</w:t>
      </w:r>
      <w:r w:rsidR="00B47A62" w:rsidRPr="00657197">
        <w:rPr>
          <w:rFonts w:cstheme="minorHAnsi"/>
          <w:szCs w:val="24"/>
        </w:rPr>
        <w:t xml:space="preserve"> (Banfield &amp; Forbes 2018, p.2).</w:t>
      </w:r>
    </w:p>
    <w:p w14:paraId="55166302" w14:textId="715916CC" w:rsidR="00BF18F3" w:rsidRPr="00657197" w:rsidRDefault="00B47A62" w:rsidP="00A87700">
      <w:pPr>
        <w:spacing w:line="360" w:lineRule="auto"/>
        <w:jc w:val="both"/>
        <w:rPr>
          <w:rFonts w:cstheme="minorHAnsi"/>
          <w:szCs w:val="24"/>
        </w:rPr>
      </w:pPr>
      <w:r w:rsidRPr="00657197">
        <w:rPr>
          <w:rFonts w:cstheme="minorHAnsi"/>
          <w:szCs w:val="24"/>
        </w:rPr>
        <w:t xml:space="preserve">Banfield and Forbes (2018) </w:t>
      </w:r>
      <w:r w:rsidR="004150D6" w:rsidRPr="00657197">
        <w:rPr>
          <w:rFonts w:cstheme="minorHAnsi"/>
          <w:szCs w:val="24"/>
        </w:rPr>
        <w:t>used mixed methods</w:t>
      </w:r>
      <w:r w:rsidRPr="00657197">
        <w:rPr>
          <w:rFonts w:cstheme="minorHAnsi"/>
          <w:szCs w:val="24"/>
        </w:rPr>
        <w:t xml:space="preserve"> </w:t>
      </w:r>
      <w:r w:rsidR="00F4312D" w:rsidRPr="00657197">
        <w:rPr>
          <w:rFonts w:cstheme="minorHAnsi"/>
          <w:szCs w:val="24"/>
        </w:rPr>
        <w:t>involving</w:t>
      </w:r>
      <w:r w:rsidRPr="00657197">
        <w:rPr>
          <w:rFonts w:cstheme="minorHAnsi"/>
          <w:szCs w:val="24"/>
        </w:rPr>
        <w:t xml:space="preserve"> </w:t>
      </w:r>
      <w:r w:rsidR="004150D6" w:rsidRPr="00657197">
        <w:rPr>
          <w:rFonts w:cstheme="minorHAnsi"/>
          <w:szCs w:val="24"/>
        </w:rPr>
        <w:t xml:space="preserve">25 </w:t>
      </w:r>
      <w:r w:rsidRPr="00657197">
        <w:rPr>
          <w:rFonts w:cstheme="minorHAnsi"/>
          <w:szCs w:val="24"/>
        </w:rPr>
        <w:t>consumers</w:t>
      </w:r>
      <w:r w:rsidR="004150D6" w:rsidRPr="00657197">
        <w:rPr>
          <w:rFonts w:cstheme="minorHAnsi"/>
          <w:szCs w:val="24"/>
        </w:rPr>
        <w:t xml:space="preserve"> </w:t>
      </w:r>
      <w:r w:rsidRPr="00657197">
        <w:rPr>
          <w:rFonts w:cstheme="minorHAnsi"/>
          <w:szCs w:val="24"/>
        </w:rPr>
        <w:t xml:space="preserve">and </w:t>
      </w:r>
      <w:r w:rsidR="004150D6" w:rsidRPr="00657197">
        <w:rPr>
          <w:rFonts w:cstheme="minorHAnsi"/>
          <w:szCs w:val="24"/>
        </w:rPr>
        <w:t xml:space="preserve">14 </w:t>
      </w:r>
      <w:r w:rsidRPr="00657197">
        <w:rPr>
          <w:rFonts w:cstheme="minorHAnsi"/>
          <w:szCs w:val="24"/>
        </w:rPr>
        <w:t>service providers</w:t>
      </w:r>
      <w:r w:rsidR="004150D6" w:rsidRPr="00657197">
        <w:rPr>
          <w:rFonts w:cstheme="minorHAnsi"/>
          <w:szCs w:val="24"/>
        </w:rPr>
        <w:t xml:space="preserve"> (both PIR and non-PIR),</w:t>
      </w:r>
      <w:r w:rsidRPr="00657197">
        <w:rPr>
          <w:rFonts w:cstheme="minorHAnsi"/>
          <w:szCs w:val="24"/>
        </w:rPr>
        <w:t xml:space="preserve"> with questionnaires that sought to evaluate their experiences of the program</w:t>
      </w:r>
      <w:r w:rsidR="00BE0A0C" w:rsidRPr="00657197">
        <w:rPr>
          <w:rFonts w:cstheme="minorHAnsi"/>
          <w:szCs w:val="24"/>
        </w:rPr>
        <w:t>. These were</w:t>
      </w:r>
      <w:r w:rsidRPr="00657197">
        <w:rPr>
          <w:rFonts w:cstheme="minorHAnsi"/>
          <w:szCs w:val="24"/>
        </w:rPr>
        <w:t xml:space="preserve"> followed up with semi-structured interviews with a selected group of 6 consumers, 2 </w:t>
      </w:r>
      <w:r w:rsidR="005B5579" w:rsidRPr="00657197">
        <w:rPr>
          <w:rFonts w:cstheme="minorHAnsi"/>
          <w:szCs w:val="24"/>
        </w:rPr>
        <w:t>carers and</w:t>
      </w:r>
      <w:r w:rsidRPr="00657197">
        <w:rPr>
          <w:rFonts w:cstheme="minorHAnsi"/>
          <w:szCs w:val="24"/>
        </w:rPr>
        <w:t xml:space="preserve"> 4 staff</w:t>
      </w:r>
      <w:r w:rsidR="004150D6" w:rsidRPr="00657197">
        <w:rPr>
          <w:rFonts w:cstheme="minorHAnsi"/>
          <w:szCs w:val="24"/>
        </w:rPr>
        <w:t>,</w:t>
      </w:r>
      <w:r w:rsidRPr="00657197">
        <w:rPr>
          <w:rFonts w:cstheme="minorHAnsi"/>
          <w:szCs w:val="24"/>
        </w:rPr>
        <w:t xml:space="preserve"> </w:t>
      </w:r>
      <w:r w:rsidR="00BE0A0C" w:rsidRPr="00657197">
        <w:rPr>
          <w:rFonts w:cstheme="minorHAnsi"/>
          <w:szCs w:val="24"/>
        </w:rPr>
        <w:t>and results</w:t>
      </w:r>
      <w:r w:rsidRPr="00657197">
        <w:rPr>
          <w:rFonts w:cstheme="minorHAnsi"/>
          <w:szCs w:val="24"/>
        </w:rPr>
        <w:t xml:space="preserve"> </w:t>
      </w:r>
      <w:r w:rsidR="001235BA" w:rsidRPr="00657197">
        <w:rPr>
          <w:rFonts w:cstheme="minorHAnsi"/>
          <w:szCs w:val="24"/>
        </w:rPr>
        <w:t>conclud</w:t>
      </w:r>
      <w:r w:rsidR="00BE0A0C" w:rsidRPr="00657197">
        <w:rPr>
          <w:rFonts w:cstheme="minorHAnsi"/>
          <w:szCs w:val="24"/>
        </w:rPr>
        <w:t>ed</w:t>
      </w:r>
      <w:r w:rsidR="001235BA" w:rsidRPr="00657197">
        <w:rPr>
          <w:rFonts w:cstheme="minorHAnsi"/>
          <w:szCs w:val="24"/>
        </w:rPr>
        <w:t xml:space="preserve"> that successful CC models rely on ‘relational continuity’</w:t>
      </w:r>
      <w:r w:rsidR="000C54E8" w:rsidRPr="00657197">
        <w:rPr>
          <w:rFonts w:cstheme="minorHAnsi"/>
          <w:szCs w:val="24"/>
        </w:rPr>
        <w:t xml:space="preserve"> (Banfield &amp; Forbes 2018, p.10)</w:t>
      </w:r>
      <w:r w:rsidR="00F85B0B" w:rsidRPr="00657197">
        <w:rPr>
          <w:rFonts w:cstheme="minorHAnsi"/>
          <w:szCs w:val="24"/>
        </w:rPr>
        <w:t xml:space="preserve">. </w:t>
      </w:r>
    </w:p>
    <w:p w14:paraId="18265399" w14:textId="5E8C1CDB" w:rsidR="00BF18F3" w:rsidRPr="00657197" w:rsidRDefault="004150D6" w:rsidP="00A87700">
      <w:pPr>
        <w:spacing w:line="360" w:lineRule="auto"/>
        <w:jc w:val="both"/>
        <w:rPr>
          <w:rFonts w:cstheme="minorHAnsi"/>
          <w:szCs w:val="24"/>
        </w:rPr>
      </w:pPr>
      <w:r w:rsidRPr="00657197">
        <w:rPr>
          <w:rFonts w:cstheme="minorHAnsi"/>
          <w:szCs w:val="24"/>
        </w:rPr>
        <w:t xml:space="preserve"> </w:t>
      </w:r>
      <w:r w:rsidR="00AF3F32" w:rsidRPr="00657197">
        <w:rPr>
          <w:rFonts w:cstheme="minorHAnsi"/>
          <w:szCs w:val="24"/>
        </w:rPr>
        <w:t>PIR</w:t>
      </w:r>
      <w:r w:rsidR="0007767A" w:rsidRPr="00657197">
        <w:rPr>
          <w:rFonts w:cstheme="minorHAnsi"/>
          <w:szCs w:val="24"/>
        </w:rPr>
        <w:t xml:space="preserve"> was viewed positively by study participants and </w:t>
      </w:r>
      <w:r w:rsidR="00AF3F32" w:rsidRPr="00657197">
        <w:rPr>
          <w:rFonts w:cstheme="minorHAnsi"/>
          <w:szCs w:val="24"/>
        </w:rPr>
        <w:t>c</w:t>
      </w:r>
      <w:r w:rsidR="0007767A" w:rsidRPr="00657197">
        <w:rPr>
          <w:rFonts w:cstheme="minorHAnsi"/>
          <w:szCs w:val="24"/>
        </w:rPr>
        <w:t xml:space="preserve">oncern was raised </w:t>
      </w:r>
      <w:r w:rsidR="00F85B0B" w:rsidRPr="00657197">
        <w:rPr>
          <w:rFonts w:cstheme="minorHAnsi"/>
          <w:szCs w:val="24"/>
        </w:rPr>
        <w:t xml:space="preserve">regarding the </w:t>
      </w:r>
      <w:r w:rsidRPr="00657197">
        <w:rPr>
          <w:rFonts w:cstheme="minorHAnsi"/>
          <w:szCs w:val="24"/>
        </w:rPr>
        <w:t>sustainability of the PIR model</w:t>
      </w:r>
      <w:r w:rsidR="00AF3F32" w:rsidRPr="00657197">
        <w:rPr>
          <w:rFonts w:cstheme="minorHAnsi"/>
          <w:szCs w:val="24"/>
        </w:rPr>
        <w:t>, providing some validation for the importance of a dedicated care coordinator to facilitate CC</w:t>
      </w:r>
      <w:r w:rsidRPr="00657197">
        <w:rPr>
          <w:rFonts w:cstheme="minorHAnsi"/>
          <w:szCs w:val="24"/>
        </w:rPr>
        <w:t xml:space="preserve"> (Banfield &amp; Forbes 2018, p.10). </w:t>
      </w:r>
      <w:r w:rsidR="004B6EFF" w:rsidRPr="00657197">
        <w:rPr>
          <w:rFonts w:cstheme="minorHAnsi"/>
          <w:szCs w:val="24"/>
        </w:rPr>
        <w:t>Empowerment of consumers was achieved by PIR Support Facilitators (SF) as a function of the</w:t>
      </w:r>
      <w:r w:rsidR="00E447A2" w:rsidRPr="00657197">
        <w:rPr>
          <w:rFonts w:cstheme="minorHAnsi"/>
          <w:szCs w:val="24"/>
        </w:rPr>
        <w:t xml:space="preserve"> </w:t>
      </w:r>
      <w:r w:rsidR="00861BE5" w:rsidRPr="00657197">
        <w:rPr>
          <w:rFonts w:cstheme="minorHAnsi"/>
          <w:szCs w:val="24"/>
        </w:rPr>
        <w:t>Recovery Oriented Practice (</w:t>
      </w:r>
      <w:r w:rsidR="004B6EFF" w:rsidRPr="00657197">
        <w:rPr>
          <w:rFonts w:cstheme="minorHAnsi"/>
          <w:szCs w:val="24"/>
        </w:rPr>
        <w:t>ROP</w:t>
      </w:r>
      <w:r w:rsidR="00861BE5" w:rsidRPr="00657197">
        <w:rPr>
          <w:rFonts w:cstheme="minorHAnsi"/>
          <w:szCs w:val="24"/>
        </w:rPr>
        <w:t>)</w:t>
      </w:r>
      <w:r w:rsidR="004B6EFF" w:rsidRPr="00657197">
        <w:rPr>
          <w:rFonts w:cstheme="minorHAnsi"/>
          <w:szCs w:val="24"/>
        </w:rPr>
        <w:t xml:space="preserve"> of navigating services and connecting supports (Banfield </w:t>
      </w:r>
      <w:r w:rsidR="004E18D8">
        <w:rPr>
          <w:rFonts w:cstheme="minorHAnsi"/>
          <w:szCs w:val="24"/>
        </w:rPr>
        <w:t xml:space="preserve">&amp; </w:t>
      </w:r>
      <w:r w:rsidR="004B6EFF" w:rsidRPr="00657197">
        <w:rPr>
          <w:rFonts w:cstheme="minorHAnsi"/>
          <w:szCs w:val="24"/>
        </w:rPr>
        <w:t>Forbes 2018, p.10). This was in contrast with findings from a study conducted by Smith-Merry</w:t>
      </w:r>
      <w:r w:rsidR="00CE56D7" w:rsidRPr="00657197">
        <w:rPr>
          <w:rFonts w:cstheme="minorHAnsi"/>
          <w:szCs w:val="24"/>
        </w:rPr>
        <w:t xml:space="preserve"> et al</w:t>
      </w:r>
      <w:r w:rsidR="004B6EFF" w:rsidRPr="00657197">
        <w:rPr>
          <w:rFonts w:cstheme="minorHAnsi"/>
          <w:szCs w:val="24"/>
        </w:rPr>
        <w:t xml:space="preserve"> (2015</w:t>
      </w:r>
      <w:r w:rsidR="00CE56D7" w:rsidRPr="00657197">
        <w:rPr>
          <w:rFonts w:cstheme="minorHAnsi"/>
          <w:szCs w:val="24"/>
        </w:rPr>
        <w:t>, p.12</w:t>
      </w:r>
      <w:r w:rsidR="004B6EFF" w:rsidRPr="00657197">
        <w:rPr>
          <w:rFonts w:cstheme="minorHAnsi"/>
          <w:szCs w:val="24"/>
        </w:rPr>
        <w:t>) when PIR was newly introduced</w:t>
      </w:r>
      <w:r w:rsidR="00AF3F32" w:rsidRPr="00657197">
        <w:rPr>
          <w:rFonts w:cstheme="minorHAnsi"/>
          <w:szCs w:val="24"/>
        </w:rPr>
        <w:t>,</w:t>
      </w:r>
      <w:r w:rsidR="004B6EFF" w:rsidRPr="00657197">
        <w:rPr>
          <w:rFonts w:cstheme="minorHAnsi"/>
          <w:szCs w:val="24"/>
        </w:rPr>
        <w:t xml:space="preserve"> that suggested ROP was not </w:t>
      </w:r>
      <w:r w:rsidR="00021FD7" w:rsidRPr="00657197">
        <w:rPr>
          <w:rFonts w:cstheme="minorHAnsi"/>
          <w:szCs w:val="24"/>
        </w:rPr>
        <w:t>articulated by</w:t>
      </w:r>
      <w:r w:rsidR="004B6EFF" w:rsidRPr="00657197">
        <w:rPr>
          <w:rFonts w:cstheme="minorHAnsi"/>
          <w:szCs w:val="24"/>
        </w:rPr>
        <w:t xml:space="preserve"> SFs </w:t>
      </w:r>
      <w:r w:rsidR="00021FD7" w:rsidRPr="00657197">
        <w:rPr>
          <w:rFonts w:cstheme="minorHAnsi"/>
          <w:szCs w:val="24"/>
        </w:rPr>
        <w:t>at that time</w:t>
      </w:r>
      <w:r w:rsidR="00F4312D" w:rsidRPr="00657197">
        <w:rPr>
          <w:rFonts w:cstheme="minorHAnsi"/>
          <w:szCs w:val="24"/>
        </w:rPr>
        <w:t>.</w:t>
      </w:r>
      <w:r w:rsidR="00AF3F32" w:rsidRPr="00657197">
        <w:rPr>
          <w:rFonts w:cstheme="minorHAnsi"/>
          <w:szCs w:val="24"/>
        </w:rPr>
        <w:t xml:space="preserve"> </w:t>
      </w:r>
    </w:p>
    <w:p w14:paraId="2E6873AD" w14:textId="303DBF0F" w:rsidR="00170CA3" w:rsidRPr="00A249BD" w:rsidRDefault="00170CA3" w:rsidP="00A87700">
      <w:pPr>
        <w:jc w:val="both"/>
        <w:rPr>
          <w:rFonts w:cstheme="minorHAnsi"/>
          <w:b/>
        </w:rPr>
      </w:pPr>
      <w:r w:rsidRPr="00A249BD">
        <w:rPr>
          <w:b/>
        </w:rPr>
        <w:lastRenderedPageBreak/>
        <w:t>Supporting structures</w:t>
      </w:r>
      <w:r w:rsidRPr="00A249BD">
        <w:rPr>
          <w:rFonts w:cstheme="minorHAnsi"/>
          <w:b/>
        </w:rPr>
        <w:t xml:space="preserve"> </w:t>
      </w:r>
    </w:p>
    <w:p w14:paraId="3497FD3E" w14:textId="4F3CFEBC" w:rsidR="00470684" w:rsidRPr="00657197" w:rsidRDefault="00F618AB" w:rsidP="00A87700">
      <w:pPr>
        <w:spacing w:line="360" w:lineRule="auto"/>
        <w:jc w:val="both"/>
        <w:rPr>
          <w:rFonts w:cstheme="minorHAnsi"/>
        </w:rPr>
      </w:pPr>
      <w:r w:rsidRPr="00657197">
        <w:rPr>
          <w:rFonts w:cstheme="minorHAnsi"/>
        </w:rPr>
        <w:t>Groenkjaer</w:t>
      </w:r>
      <w:r w:rsidR="005B58B3" w:rsidRPr="00657197">
        <w:rPr>
          <w:rFonts w:cstheme="minorHAnsi"/>
        </w:rPr>
        <w:t xml:space="preserve"> </w:t>
      </w:r>
      <w:r w:rsidR="005A1773" w:rsidRPr="00657197">
        <w:rPr>
          <w:rFonts w:cstheme="minorHAnsi"/>
        </w:rPr>
        <w:t>et al (2013</w:t>
      </w:r>
      <w:r w:rsidR="006B3373" w:rsidRPr="00657197">
        <w:rPr>
          <w:rFonts w:cstheme="minorHAnsi"/>
        </w:rPr>
        <w:t xml:space="preserve">) </w:t>
      </w:r>
      <w:r w:rsidR="005B58B3" w:rsidRPr="00657197">
        <w:rPr>
          <w:rFonts w:cstheme="minorHAnsi"/>
        </w:rPr>
        <w:t>examined the enablers and barriers to Dual Diagnosis collaborative care in South Australia with 20 semi-structured interviews of MH and AOD staff</w:t>
      </w:r>
      <w:r w:rsidR="006B3373" w:rsidRPr="00657197">
        <w:rPr>
          <w:rFonts w:cstheme="minorHAnsi"/>
        </w:rPr>
        <w:t xml:space="preserve">. They </w:t>
      </w:r>
      <w:r w:rsidR="005B58B3" w:rsidRPr="00657197">
        <w:rPr>
          <w:rFonts w:cstheme="minorHAnsi"/>
        </w:rPr>
        <w:t>found that insecure funding models led to staff attrition and decreased quality of care due to stress and high staff turn-over</w:t>
      </w:r>
      <w:r w:rsidR="005A1773" w:rsidRPr="00657197">
        <w:rPr>
          <w:rFonts w:cstheme="minorHAnsi"/>
        </w:rPr>
        <w:t xml:space="preserve">. </w:t>
      </w:r>
      <w:r w:rsidR="00207F70" w:rsidRPr="00657197">
        <w:rPr>
          <w:rFonts w:cstheme="minorHAnsi"/>
        </w:rPr>
        <w:t>Stability of fundin</w:t>
      </w:r>
      <w:r w:rsidR="001B4A22" w:rsidRPr="00657197">
        <w:rPr>
          <w:rFonts w:cstheme="minorHAnsi"/>
        </w:rPr>
        <w:t>g is linked to continuity of care and consistency of services for consumers (</w:t>
      </w:r>
      <w:r w:rsidR="00874F0E" w:rsidRPr="00657197">
        <w:rPr>
          <w:rFonts w:cstheme="minorHAnsi"/>
        </w:rPr>
        <w:t xml:space="preserve">Banfield </w:t>
      </w:r>
      <w:r w:rsidR="003F038B">
        <w:rPr>
          <w:rFonts w:cstheme="minorHAnsi"/>
        </w:rPr>
        <w:t>et al</w:t>
      </w:r>
      <w:r w:rsidR="00874F0E" w:rsidRPr="00657197">
        <w:rPr>
          <w:rFonts w:cstheme="minorHAnsi"/>
        </w:rPr>
        <w:t xml:space="preserve"> 2012, p.156; </w:t>
      </w:r>
      <w:r w:rsidR="00AE4317" w:rsidRPr="00657197">
        <w:rPr>
          <w:rFonts w:cstheme="minorHAnsi"/>
        </w:rPr>
        <w:t xml:space="preserve">Cranwell 2017; </w:t>
      </w:r>
      <w:r w:rsidRPr="00657197">
        <w:rPr>
          <w:rFonts w:cstheme="minorHAnsi"/>
        </w:rPr>
        <w:t>Groenkjaer</w:t>
      </w:r>
      <w:r w:rsidR="001B4A22" w:rsidRPr="00657197">
        <w:rPr>
          <w:rFonts w:cstheme="minorHAnsi"/>
        </w:rPr>
        <w:t xml:space="preserve"> et al 201</w:t>
      </w:r>
      <w:r w:rsidR="008E3C9D" w:rsidRPr="00657197">
        <w:rPr>
          <w:rFonts w:cstheme="minorHAnsi"/>
        </w:rPr>
        <w:t>3</w:t>
      </w:r>
      <w:r w:rsidR="001B4A22" w:rsidRPr="00657197">
        <w:rPr>
          <w:rFonts w:cstheme="minorHAnsi"/>
        </w:rPr>
        <w:t>)</w:t>
      </w:r>
      <w:r w:rsidR="00AE4317" w:rsidRPr="00657197">
        <w:rPr>
          <w:rFonts w:cstheme="minorHAnsi"/>
        </w:rPr>
        <w:t xml:space="preserve">. </w:t>
      </w:r>
    </w:p>
    <w:p w14:paraId="2BF7AA06" w14:textId="212F491C" w:rsidR="00BC4BD3" w:rsidRPr="00657197" w:rsidRDefault="00BC4BD3" w:rsidP="00A87700">
      <w:pPr>
        <w:spacing w:line="360" w:lineRule="auto"/>
        <w:jc w:val="both"/>
        <w:rPr>
          <w:rFonts w:cstheme="minorHAnsi"/>
          <w:szCs w:val="24"/>
        </w:rPr>
      </w:pPr>
      <w:r w:rsidRPr="00657197">
        <w:rPr>
          <w:rFonts w:cstheme="minorHAnsi"/>
          <w:szCs w:val="24"/>
        </w:rPr>
        <w:t>Outcome measures</w:t>
      </w:r>
    </w:p>
    <w:p w14:paraId="2E146BA0" w14:textId="7326688B" w:rsidR="00BC4BD3" w:rsidRDefault="00BC4BD3" w:rsidP="00A87700">
      <w:pPr>
        <w:spacing w:line="360" w:lineRule="auto"/>
        <w:jc w:val="both"/>
        <w:rPr>
          <w:rFonts w:cstheme="minorHAnsi"/>
          <w:szCs w:val="24"/>
        </w:rPr>
      </w:pPr>
      <w:r w:rsidRPr="00657197">
        <w:rPr>
          <w:rFonts w:cstheme="minorHAnsi"/>
          <w:szCs w:val="24"/>
        </w:rPr>
        <w:t xml:space="preserve">A number of studies </w:t>
      </w:r>
      <w:r w:rsidR="00093D1F" w:rsidRPr="00657197">
        <w:rPr>
          <w:rFonts w:cstheme="minorHAnsi"/>
          <w:szCs w:val="24"/>
        </w:rPr>
        <w:t>conclude</w:t>
      </w:r>
      <w:r w:rsidRPr="00657197">
        <w:rPr>
          <w:rFonts w:cstheme="minorHAnsi"/>
          <w:szCs w:val="24"/>
        </w:rPr>
        <w:t xml:space="preserve"> that outcome measures are required to evaluate various CC efforts (</w:t>
      </w:r>
      <w:r w:rsidR="00E912E1" w:rsidRPr="00657197">
        <w:rPr>
          <w:rFonts w:cstheme="minorHAnsi"/>
          <w:szCs w:val="24"/>
        </w:rPr>
        <w:t>Banfield</w:t>
      </w:r>
      <w:r w:rsidR="004E18D8">
        <w:rPr>
          <w:rFonts w:cstheme="minorHAnsi"/>
          <w:szCs w:val="24"/>
        </w:rPr>
        <w:t xml:space="preserve"> </w:t>
      </w:r>
      <w:r w:rsidR="003F038B">
        <w:rPr>
          <w:rFonts w:cstheme="minorHAnsi"/>
          <w:szCs w:val="24"/>
        </w:rPr>
        <w:t>et al</w:t>
      </w:r>
      <w:r w:rsidR="00E912E1" w:rsidRPr="00657197">
        <w:rPr>
          <w:rFonts w:cstheme="minorHAnsi"/>
          <w:szCs w:val="24"/>
        </w:rPr>
        <w:t xml:space="preserve"> 2012; </w:t>
      </w:r>
      <w:r w:rsidR="00116753" w:rsidRPr="00657197">
        <w:rPr>
          <w:rFonts w:cstheme="minorHAnsi"/>
          <w:szCs w:val="24"/>
        </w:rPr>
        <w:t xml:space="preserve">Ehrlich et al 2009; </w:t>
      </w:r>
      <w:r w:rsidR="00E912E1" w:rsidRPr="00657197">
        <w:rPr>
          <w:rFonts w:cstheme="minorHAnsi"/>
          <w:szCs w:val="24"/>
        </w:rPr>
        <w:t>Flatau et al 20</w:t>
      </w:r>
      <w:r w:rsidR="001F574E" w:rsidRPr="00657197">
        <w:rPr>
          <w:rFonts w:cstheme="minorHAnsi"/>
          <w:szCs w:val="24"/>
        </w:rPr>
        <w:t>13</w:t>
      </w:r>
      <w:r w:rsidR="00E912E1" w:rsidRPr="00657197">
        <w:rPr>
          <w:rFonts w:cstheme="minorHAnsi"/>
          <w:szCs w:val="24"/>
        </w:rPr>
        <w:t>; Frost et al 201</w:t>
      </w:r>
      <w:r w:rsidR="00116753" w:rsidRPr="00657197">
        <w:rPr>
          <w:rFonts w:cstheme="minorHAnsi"/>
          <w:szCs w:val="24"/>
        </w:rPr>
        <w:t>7</w:t>
      </w:r>
      <w:r w:rsidRPr="00657197">
        <w:rPr>
          <w:rFonts w:cstheme="minorHAnsi"/>
          <w:szCs w:val="24"/>
        </w:rPr>
        <w:t xml:space="preserve">). </w:t>
      </w:r>
      <w:r w:rsidR="00E912E1" w:rsidRPr="00657197">
        <w:rPr>
          <w:rFonts w:cstheme="minorHAnsi"/>
          <w:szCs w:val="24"/>
        </w:rPr>
        <w:t xml:space="preserve"> In concluding their description of a service-wide Integrated Recovery-oriented Model (IRM) with collaboration as one of its core principals, Frost </w:t>
      </w:r>
      <w:r w:rsidR="001543EB" w:rsidRPr="00657197">
        <w:rPr>
          <w:rFonts w:cstheme="minorHAnsi"/>
          <w:szCs w:val="24"/>
        </w:rPr>
        <w:t>et al (2017, pp.13-14)</w:t>
      </w:r>
      <w:r w:rsidR="00E912E1" w:rsidRPr="00657197">
        <w:rPr>
          <w:rFonts w:cstheme="minorHAnsi"/>
          <w:szCs w:val="24"/>
        </w:rPr>
        <w:t xml:space="preserve"> recommend evaluation mechanisms be implemented and provide some suggestions regarding suitable strategies</w:t>
      </w:r>
      <w:r w:rsidR="001543EB" w:rsidRPr="00657197">
        <w:rPr>
          <w:rFonts w:cstheme="minorHAnsi"/>
          <w:szCs w:val="24"/>
        </w:rPr>
        <w:t>.</w:t>
      </w:r>
    </w:p>
    <w:p w14:paraId="2812E25E" w14:textId="6E034466" w:rsidR="00082947" w:rsidRPr="00A249BD" w:rsidRDefault="00082947" w:rsidP="00A87700">
      <w:pPr>
        <w:spacing w:line="360" w:lineRule="auto"/>
        <w:jc w:val="both"/>
        <w:rPr>
          <w:rFonts w:cstheme="minorHAnsi"/>
          <w:i/>
          <w:szCs w:val="24"/>
        </w:rPr>
      </w:pPr>
      <w:r w:rsidRPr="00A249BD">
        <w:rPr>
          <w:rFonts w:cstheme="minorHAnsi"/>
          <w:i/>
          <w:szCs w:val="24"/>
        </w:rPr>
        <w:t>Fee-for-service models as barriers</w:t>
      </w:r>
    </w:p>
    <w:p w14:paraId="13397447" w14:textId="77777777" w:rsidR="00F65DAB" w:rsidRDefault="00F65DAB" w:rsidP="00A87700">
      <w:pPr>
        <w:spacing w:line="360" w:lineRule="auto"/>
        <w:jc w:val="both"/>
        <w:rPr>
          <w:rFonts w:cstheme="minorHAnsi"/>
          <w:szCs w:val="24"/>
        </w:rPr>
      </w:pPr>
      <w:r w:rsidRPr="008144F8">
        <w:rPr>
          <w:rFonts w:cstheme="minorHAnsi"/>
          <w:szCs w:val="24"/>
        </w:rPr>
        <w:t xml:space="preserve">An Australian study with a qualitative design by Green </w:t>
      </w:r>
      <w:r>
        <w:rPr>
          <w:rFonts w:cstheme="minorHAnsi"/>
          <w:szCs w:val="24"/>
        </w:rPr>
        <w:t xml:space="preserve">et al </w:t>
      </w:r>
      <w:r w:rsidRPr="008144F8">
        <w:rPr>
          <w:rFonts w:cstheme="minorHAnsi"/>
          <w:szCs w:val="24"/>
        </w:rPr>
        <w:t>(2018) investigat</w:t>
      </w:r>
      <w:r>
        <w:rPr>
          <w:rFonts w:cstheme="minorHAnsi"/>
          <w:szCs w:val="24"/>
        </w:rPr>
        <w:t>ed</w:t>
      </w:r>
      <w:r w:rsidRPr="008144F8">
        <w:rPr>
          <w:rFonts w:cstheme="minorHAnsi"/>
          <w:szCs w:val="24"/>
        </w:rPr>
        <w:t xml:space="preserve"> the changes to service relationships with the roll-out of the NDIS </w:t>
      </w:r>
      <w:r>
        <w:rPr>
          <w:rFonts w:cstheme="minorHAnsi"/>
          <w:szCs w:val="24"/>
        </w:rPr>
        <w:t xml:space="preserve">and </w:t>
      </w:r>
      <w:r w:rsidRPr="008144F8">
        <w:rPr>
          <w:rFonts w:cstheme="minorHAnsi"/>
          <w:szCs w:val="24"/>
        </w:rPr>
        <w:t xml:space="preserve">showed that the historical relationships formed between services remain intact, at least in the early stages of the transition to the new model, </w:t>
      </w:r>
      <w:r>
        <w:rPr>
          <w:rFonts w:cstheme="minorHAnsi"/>
          <w:szCs w:val="24"/>
        </w:rPr>
        <w:t>however</w:t>
      </w:r>
      <w:r w:rsidRPr="008144F8">
        <w:rPr>
          <w:rFonts w:cstheme="minorHAnsi"/>
          <w:szCs w:val="24"/>
        </w:rPr>
        <w:t xml:space="preserve"> </w:t>
      </w:r>
      <w:r>
        <w:rPr>
          <w:rFonts w:cstheme="minorHAnsi"/>
          <w:szCs w:val="24"/>
        </w:rPr>
        <w:t>m</w:t>
      </w:r>
      <w:r w:rsidRPr="008144F8">
        <w:rPr>
          <w:rFonts w:cstheme="minorHAnsi"/>
          <w:szCs w:val="24"/>
        </w:rPr>
        <w:t>ore research is required to understand how organisations can negotiate information sharing in a competitive environment and what types of partnerships will best support this (Green et al 2018, p. 14). With no way to bill for collaborative activities or networking, it is difficult to imagine how such practices can survive under a fee-for service model (</w:t>
      </w:r>
      <w:r>
        <w:rPr>
          <w:rFonts w:cstheme="minorHAnsi"/>
          <w:szCs w:val="24"/>
        </w:rPr>
        <w:t xml:space="preserve">Fleury et al 2012, p.87; </w:t>
      </w:r>
      <w:r w:rsidRPr="008144F8">
        <w:rPr>
          <w:rFonts w:cstheme="minorHAnsi"/>
          <w:szCs w:val="24"/>
        </w:rPr>
        <w:t>Meltzer et al 2016, in Green et al 2018, p.13).</w:t>
      </w:r>
    </w:p>
    <w:p w14:paraId="1E2E7128" w14:textId="77777777" w:rsidR="00F65DAB" w:rsidRDefault="00F65DAB" w:rsidP="00A87700">
      <w:pPr>
        <w:spacing w:line="360" w:lineRule="auto"/>
        <w:jc w:val="both"/>
        <w:rPr>
          <w:rFonts w:cstheme="minorHAnsi"/>
          <w:szCs w:val="24"/>
        </w:rPr>
      </w:pPr>
      <w:r>
        <w:rPr>
          <w:rFonts w:cstheme="minorHAnsi"/>
          <w:szCs w:val="24"/>
        </w:rPr>
        <w:t xml:space="preserve">An Australian study surveyed 33 MH service providers in the Australian Capital Territory (ACT) regarding the NDIS for psychosocial support (Furst, Salinas-Perez &amp; Salvador-Carulla 2018, p.593) and found that the FFS model has negatively impacted on the stability and competence of the workforce. The authors agree with Green et al (2018) that the </w:t>
      </w:r>
      <w:r>
        <w:rPr>
          <w:rFonts w:cstheme="minorHAnsi"/>
          <w:szCs w:val="24"/>
        </w:rPr>
        <w:lastRenderedPageBreak/>
        <w:t>competitive environment is affecting CC and collaboration (Furst, Salinas-Perez &amp; Salvador-Carulla 2018, p.593)</w:t>
      </w:r>
    </w:p>
    <w:p w14:paraId="7F14A1F2" w14:textId="3E6BC6F7" w:rsidR="00A352CD" w:rsidRPr="00A249BD" w:rsidRDefault="00A352CD" w:rsidP="00A87700">
      <w:pPr>
        <w:jc w:val="both"/>
        <w:rPr>
          <w:b/>
        </w:rPr>
      </w:pPr>
      <w:r w:rsidRPr="00A249BD">
        <w:rPr>
          <w:b/>
        </w:rPr>
        <w:t xml:space="preserve">Approaches to research topic </w:t>
      </w:r>
    </w:p>
    <w:p w14:paraId="713FB261" w14:textId="4E67F3B5" w:rsidR="00E447A2" w:rsidRPr="00657197" w:rsidRDefault="00E447A2" w:rsidP="00A87700">
      <w:pPr>
        <w:spacing w:line="360" w:lineRule="auto"/>
        <w:jc w:val="both"/>
        <w:rPr>
          <w:rFonts w:cstheme="minorHAnsi"/>
        </w:rPr>
      </w:pPr>
      <w:r w:rsidRPr="00657197">
        <w:rPr>
          <w:rFonts w:cstheme="minorHAnsi"/>
        </w:rPr>
        <w:t>Following an analysis of various theoretical frameworks applied to the study of CC, Van Houdt et al (2013</w:t>
      </w:r>
      <w:r w:rsidR="00CE5E12" w:rsidRPr="00657197">
        <w:rPr>
          <w:rFonts w:cstheme="minorHAnsi"/>
        </w:rPr>
        <w:t>, p.7)</w:t>
      </w:r>
      <w:r w:rsidRPr="00657197">
        <w:rPr>
          <w:rFonts w:cstheme="minorHAnsi"/>
        </w:rPr>
        <w:t xml:space="preserve"> recommend a multi-level research framework that addresses a range of factors including supporting structures, external and cultural factors, the quality of relationships and patient outcomes, operational processes, staff knowledge, clarity of roles, and inter-sectoral communication (Van Houdt et al 2013). </w:t>
      </w:r>
    </w:p>
    <w:p w14:paraId="24826F69" w14:textId="230B8120" w:rsidR="009659C4" w:rsidRPr="00657197" w:rsidRDefault="00394096" w:rsidP="00A87700">
      <w:pPr>
        <w:spacing w:line="360" w:lineRule="auto"/>
        <w:jc w:val="both"/>
        <w:rPr>
          <w:rFonts w:cstheme="minorHAnsi"/>
        </w:rPr>
      </w:pPr>
      <w:r w:rsidRPr="00657197">
        <w:rPr>
          <w:rFonts w:cstheme="minorHAnsi"/>
        </w:rPr>
        <w:t xml:space="preserve">Qualitative methodology has commonly </w:t>
      </w:r>
      <w:r w:rsidR="004C58C4" w:rsidRPr="00657197">
        <w:rPr>
          <w:rFonts w:cstheme="minorHAnsi"/>
        </w:rPr>
        <w:t xml:space="preserve">been </w:t>
      </w:r>
      <w:r w:rsidRPr="00657197">
        <w:rPr>
          <w:rFonts w:cstheme="minorHAnsi"/>
        </w:rPr>
        <w:t xml:space="preserve">employed to investigate perceptions of enablers and barriers to CC and </w:t>
      </w:r>
      <w:r w:rsidR="002D5E45" w:rsidRPr="00657197">
        <w:rPr>
          <w:rFonts w:cstheme="minorHAnsi"/>
        </w:rPr>
        <w:t>collaboration</w:t>
      </w:r>
      <w:r w:rsidRPr="00657197">
        <w:rPr>
          <w:rFonts w:cstheme="minorHAnsi"/>
        </w:rPr>
        <w:t xml:space="preserve"> and </w:t>
      </w:r>
      <w:r w:rsidR="00A352CD" w:rsidRPr="00657197">
        <w:rPr>
          <w:rFonts w:cstheme="minorHAnsi"/>
        </w:rPr>
        <w:t>included</w:t>
      </w:r>
      <w:r w:rsidR="00C062CF" w:rsidRPr="00657197">
        <w:rPr>
          <w:rFonts w:cstheme="minorHAnsi"/>
        </w:rPr>
        <w:t xml:space="preserve"> the use of</w:t>
      </w:r>
      <w:r w:rsidR="00A352CD" w:rsidRPr="00657197">
        <w:rPr>
          <w:rFonts w:cstheme="minorHAnsi"/>
        </w:rPr>
        <w:t xml:space="preserve"> focus groups</w:t>
      </w:r>
      <w:r w:rsidR="004C58C4" w:rsidRPr="00657197">
        <w:rPr>
          <w:rFonts w:cstheme="minorHAnsi"/>
        </w:rPr>
        <w:t xml:space="preserve"> (</w:t>
      </w:r>
      <w:r w:rsidR="00C502DC" w:rsidRPr="00657197">
        <w:rPr>
          <w:rFonts w:cstheme="minorHAnsi"/>
        </w:rPr>
        <w:t xml:space="preserve">Cranwell et al 2017; </w:t>
      </w:r>
      <w:r w:rsidR="00F724F8" w:rsidRPr="00657197">
        <w:rPr>
          <w:rFonts w:cstheme="minorHAnsi"/>
        </w:rPr>
        <w:t xml:space="preserve">Olasoji et al 2017; </w:t>
      </w:r>
      <w:r w:rsidR="004C58C4" w:rsidRPr="00657197">
        <w:rPr>
          <w:rFonts w:cstheme="minorHAnsi"/>
        </w:rPr>
        <w:t>King et al 2013</w:t>
      </w:r>
      <w:r w:rsidR="00257714" w:rsidRPr="00657197">
        <w:rPr>
          <w:rFonts w:cstheme="minorHAnsi"/>
        </w:rPr>
        <w:t>)</w:t>
      </w:r>
      <w:r w:rsidR="004C58C4" w:rsidRPr="00657197">
        <w:rPr>
          <w:rFonts w:cstheme="minorHAnsi"/>
        </w:rPr>
        <w:t xml:space="preserve"> </w:t>
      </w:r>
      <w:r w:rsidR="00257714" w:rsidRPr="00657197">
        <w:rPr>
          <w:rFonts w:cstheme="minorHAnsi"/>
        </w:rPr>
        <w:t>or</w:t>
      </w:r>
      <w:r w:rsidR="00C368A7" w:rsidRPr="00657197">
        <w:rPr>
          <w:rFonts w:cstheme="minorHAnsi"/>
        </w:rPr>
        <w:t xml:space="preserve"> semi-structured</w:t>
      </w:r>
      <w:r w:rsidR="00A352CD" w:rsidRPr="00657197">
        <w:rPr>
          <w:rFonts w:cstheme="minorHAnsi"/>
        </w:rPr>
        <w:t xml:space="preserve"> interviews</w:t>
      </w:r>
      <w:r w:rsidR="004C58C4" w:rsidRPr="00657197">
        <w:rPr>
          <w:rFonts w:cstheme="minorHAnsi"/>
        </w:rPr>
        <w:t xml:space="preserve"> (</w:t>
      </w:r>
      <w:r w:rsidR="00843E7C" w:rsidRPr="00657197">
        <w:rPr>
          <w:rFonts w:cstheme="minorHAnsi"/>
        </w:rPr>
        <w:t>Benzer et al 2015</w:t>
      </w:r>
      <w:r w:rsidR="00843E7C">
        <w:rPr>
          <w:rFonts w:cstheme="minorHAnsi"/>
        </w:rPr>
        <w:t xml:space="preserve">; </w:t>
      </w:r>
      <w:r w:rsidR="00843E7C" w:rsidRPr="00657197">
        <w:rPr>
          <w:rFonts w:cstheme="minorHAnsi"/>
        </w:rPr>
        <w:t xml:space="preserve">Broadbent &amp; Moxham 2014; Chong et al 2013; </w:t>
      </w:r>
      <w:r w:rsidR="004C58C4" w:rsidRPr="00657197">
        <w:rPr>
          <w:rFonts w:cstheme="minorHAnsi"/>
        </w:rPr>
        <w:t>Crotty</w:t>
      </w:r>
      <w:r w:rsidR="00D96F60">
        <w:rPr>
          <w:rFonts w:cstheme="minorHAnsi"/>
        </w:rPr>
        <w:t xml:space="preserve">, Henderson &amp; Fuller </w:t>
      </w:r>
      <w:r w:rsidR="004C58C4" w:rsidRPr="00657197">
        <w:rPr>
          <w:rFonts w:cstheme="minorHAnsi"/>
        </w:rPr>
        <w:t>2</w:t>
      </w:r>
      <w:r w:rsidR="00D96F60">
        <w:rPr>
          <w:rFonts w:cstheme="minorHAnsi"/>
        </w:rPr>
        <w:t>0</w:t>
      </w:r>
      <w:r w:rsidR="004C58C4" w:rsidRPr="00657197">
        <w:rPr>
          <w:rFonts w:cstheme="minorHAnsi"/>
        </w:rPr>
        <w:t xml:space="preserve">12; </w:t>
      </w:r>
      <w:r w:rsidR="00843E7C" w:rsidRPr="00657197">
        <w:rPr>
          <w:rFonts w:cstheme="minorHAnsi"/>
        </w:rPr>
        <w:t>Green et al 2018</w:t>
      </w:r>
      <w:r w:rsidR="00843E7C">
        <w:rPr>
          <w:rFonts w:cstheme="minorHAnsi"/>
        </w:rPr>
        <w:t xml:space="preserve">; </w:t>
      </w:r>
      <w:r w:rsidR="004C58C4" w:rsidRPr="00657197">
        <w:rPr>
          <w:rFonts w:cstheme="minorHAnsi"/>
        </w:rPr>
        <w:t>Groenkjaer et al 2017; Jones &amp; Delaney 2014</w:t>
      </w:r>
      <w:r w:rsidR="00843E7C">
        <w:rPr>
          <w:rFonts w:cstheme="minorHAnsi"/>
        </w:rPr>
        <w:t>;</w:t>
      </w:r>
      <w:r w:rsidR="004C58C4" w:rsidRPr="00657197">
        <w:rPr>
          <w:rFonts w:cstheme="minorHAnsi"/>
        </w:rPr>
        <w:t xml:space="preserve"> </w:t>
      </w:r>
      <w:r w:rsidR="00843E7C" w:rsidRPr="00657197">
        <w:rPr>
          <w:rFonts w:cstheme="minorHAnsi"/>
        </w:rPr>
        <w:t>Overbeck et al 2016</w:t>
      </w:r>
      <w:r w:rsidR="00843E7C">
        <w:rPr>
          <w:rFonts w:cstheme="minorHAnsi"/>
        </w:rPr>
        <w:t xml:space="preserve">; </w:t>
      </w:r>
      <w:r w:rsidR="00C502DC" w:rsidRPr="00657197">
        <w:rPr>
          <w:rFonts w:cstheme="minorHAnsi"/>
        </w:rPr>
        <w:t>Rollins et al 2017</w:t>
      </w:r>
      <w:r w:rsidR="00FD4BBB" w:rsidRPr="00657197">
        <w:rPr>
          <w:rFonts w:cstheme="minorHAnsi"/>
        </w:rPr>
        <w:t>;</w:t>
      </w:r>
      <w:r w:rsidR="00843E7C">
        <w:rPr>
          <w:rFonts w:cstheme="minorHAnsi"/>
        </w:rPr>
        <w:t xml:space="preserve"> </w:t>
      </w:r>
      <w:r w:rsidR="00843E7C" w:rsidRPr="00657197">
        <w:rPr>
          <w:rFonts w:cstheme="minorHAnsi"/>
        </w:rPr>
        <w:t>Smith-Merry et al 2015</w:t>
      </w:r>
      <w:r w:rsidR="00F724F8" w:rsidRPr="00657197">
        <w:rPr>
          <w:rFonts w:cstheme="minorHAnsi"/>
        </w:rPr>
        <w:t>)</w:t>
      </w:r>
      <w:r w:rsidR="00A352CD" w:rsidRPr="00657197">
        <w:rPr>
          <w:rFonts w:cstheme="minorHAnsi"/>
        </w:rPr>
        <w:t xml:space="preserve">. Mixed methods approaches were </w:t>
      </w:r>
      <w:r w:rsidRPr="00657197">
        <w:rPr>
          <w:rFonts w:cstheme="minorHAnsi"/>
        </w:rPr>
        <w:t xml:space="preserve">less </w:t>
      </w:r>
      <w:r w:rsidR="00A352CD" w:rsidRPr="00657197">
        <w:rPr>
          <w:rFonts w:cstheme="minorHAnsi"/>
        </w:rPr>
        <w:t>common and often involved the use of a survey followed up with individual interviews or focussed group discussions</w:t>
      </w:r>
      <w:r w:rsidR="00C062CF" w:rsidRPr="00657197">
        <w:rPr>
          <w:rFonts w:cstheme="minorHAnsi"/>
        </w:rPr>
        <w:t xml:space="preserve"> (Banfield &amp; Forbes 2018; Flatau et al 20</w:t>
      </w:r>
      <w:r w:rsidR="001F574E" w:rsidRPr="00657197">
        <w:rPr>
          <w:rFonts w:cstheme="minorHAnsi"/>
        </w:rPr>
        <w:t>13</w:t>
      </w:r>
      <w:r w:rsidR="00BE1020" w:rsidRPr="00657197">
        <w:rPr>
          <w:rFonts w:cstheme="minorHAnsi"/>
        </w:rPr>
        <w:t xml:space="preserve">; </w:t>
      </w:r>
      <w:r w:rsidR="00843E7C" w:rsidRPr="00657197">
        <w:rPr>
          <w:rFonts w:cstheme="minorHAnsi"/>
        </w:rPr>
        <w:t xml:space="preserve">Fleury et al 2012; </w:t>
      </w:r>
      <w:r w:rsidR="00BE1020" w:rsidRPr="00657197">
        <w:rPr>
          <w:rFonts w:cstheme="minorHAnsi"/>
        </w:rPr>
        <w:t>Lewis et al 2014</w:t>
      </w:r>
      <w:r w:rsidR="00F724F8" w:rsidRPr="00657197">
        <w:rPr>
          <w:rFonts w:cstheme="minorHAnsi"/>
        </w:rPr>
        <w:t xml:space="preserve">; </w:t>
      </w:r>
      <w:r w:rsidR="00257714" w:rsidRPr="00657197">
        <w:rPr>
          <w:rFonts w:cstheme="minorHAnsi"/>
        </w:rPr>
        <w:t>Roberge et al 2016</w:t>
      </w:r>
      <w:r w:rsidR="004C58C4" w:rsidRPr="00657197">
        <w:rPr>
          <w:rFonts w:cstheme="minorHAnsi"/>
        </w:rPr>
        <w:t>)</w:t>
      </w:r>
      <w:r w:rsidR="00A352CD" w:rsidRPr="00657197">
        <w:rPr>
          <w:rFonts w:cstheme="minorHAnsi"/>
        </w:rPr>
        <w:t xml:space="preserve">. </w:t>
      </w:r>
    </w:p>
    <w:p w14:paraId="284FD560" w14:textId="0D2922C3" w:rsidR="00FF0E08" w:rsidRPr="00A249BD" w:rsidRDefault="00FF0E08" w:rsidP="00A87700">
      <w:pPr>
        <w:jc w:val="both"/>
        <w:rPr>
          <w:b/>
        </w:rPr>
      </w:pPr>
      <w:r w:rsidRPr="00A249BD">
        <w:rPr>
          <w:b/>
        </w:rPr>
        <w:t>Limitations of previous studies</w:t>
      </w:r>
    </w:p>
    <w:p w14:paraId="7AB64B42" w14:textId="034E40ED" w:rsidR="00E727F3" w:rsidRPr="00657197" w:rsidRDefault="00E727F3" w:rsidP="00A87700">
      <w:pPr>
        <w:spacing w:line="360" w:lineRule="auto"/>
        <w:jc w:val="both"/>
        <w:rPr>
          <w:rFonts w:cstheme="minorHAnsi"/>
          <w:szCs w:val="24"/>
        </w:rPr>
      </w:pPr>
      <w:r w:rsidRPr="00657197">
        <w:rPr>
          <w:rFonts w:cstheme="minorHAnsi"/>
          <w:szCs w:val="24"/>
        </w:rPr>
        <w:t>Among the extant literature it appears studies have focussed on two sectors</w:t>
      </w:r>
      <w:r w:rsidR="007150CA" w:rsidRPr="00657197">
        <w:rPr>
          <w:rFonts w:cstheme="minorHAnsi"/>
          <w:szCs w:val="24"/>
        </w:rPr>
        <w:t xml:space="preserve">, </w:t>
      </w:r>
      <w:r w:rsidRPr="00657197">
        <w:rPr>
          <w:rFonts w:cstheme="minorHAnsi"/>
          <w:szCs w:val="24"/>
        </w:rPr>
        <w:t xml:space="preserve">physical health and </w:t>
      </w:r>
      <w:r w:rsidR="00CD3F76" w:rsidRPr="00657197">
        <w:rPr>
          <w:rFonts w:cstheme="minorHAnsi"/>
          <w:szCs w:val="24"/>
        </w:rPr>
        <w:t>MH</w:t>
      </w:r>
      <w:r w:rsidR="007150CA" w:rsidRPr="00657197">
        <w:rPr>
          <w:rFonts w:cstheme="minorHAnsi"/>
          <w:szCs w:val="24"/>
        </w:rPr>
        <w:t xml:space="preserve">; or MH and AOD, </w:t>
      </w:r>
      <w:r w:rsidRPr="00657197">
        <w:rPr>
          <w:rFonts w:cstheme="minorHAnsi"/>
          <w:szCs w:val="24"/>
        </w:rPr>
        <w:t>rather than the broader range required to address more complex problems such as those targeted by service coordination efforts.</w:t>
      </w:r>
      <w:r w:rsidR="006920E7" w:rsidRPr="00657197">
        <w:rPr>
          <w:rFonts w:cstheme="minorHAnsi"/>
          <w:szCs w:val="24"/>
        </w:rPr>
        <w:t xml:space="preserve"> Consumer and carer views were seldom sought, with service providers making up the majority of research participants.</w:t>
      </w:r>
      <w:r w:rsidR="00E912E1" w:rsidRPr="00657197">
        <w:rPr>
          <w:rFonts w:cstheme="minorHAnsi"/>
          <w:szCs w:val="24"/>
        </w:rPr>
        <w:t xml:space="preserve"> It </w:t>
      </w:r>
      <w:r w:rsidR="00385F63">
        <w:rPr>
          <w:rFonts w:cstheme="minorHAnsi"/>
          <w:szCs w:val="24"/>
        </w:rPr>
        <w:t>was</w:t>
      </w:r>
      <w:r w:rsidR="00E912E1" w:rsidRPr="00657197">
        <w:rPr>
          <w:rFonts w:cstheme="minorHAnsi"/>
          <w:szCs w:val="24"/>
        </w:rPr>
        <w:t xml:space="preserve"> recommended by Banfield </w:t>
      </w:r>
      <w:r w:rsidR="00385F63">
        <w:rPr>
          <w:rFonts w:cstheme="minorHAnsi"/>
          <w:szCs w:val="24"/>
        </w:rPr>
        <w:t>et al</w:t>
      </w:r>
      <w:r w:rsidR="00E912E1" w:rsidRPr="00657197">
        <w:rPr>
          <w:rFonts w:cstheme="minorHAnsi"/>
          <w:szCs w:val="24"/>
        </w:rPr>
        <w:t xml:space="preserve"> (2012</w:t>
      </w:r>
      <w:r w:rsidR="00385F63">
        <w:rPr>
          <w:rFonts w:cstheme="minorHAnsi"/>
          <w:szCs w:val="24"/>
        </w:rPr>
        <w:t>, p.156</w:t>
      </w:r>
      <w:r w:rsidR="00E912E1" w:rsidRPr="00657197">
        <w:rPr>
          <w:rFonts w:cstheme="minorHAnsi"/>
          <w:szCs w:val="24"/>
        </w:rPr>
        <w:t xml:space="preserve">) that consumers be included in future studies on the subject of CC. </w:t>
      </w:r>
    </w:p>
    <w:p w14:paraId="1009D003" w14:textId="0A6AC8F5" w:rsidR="0018616F" w:rsidRPr="00657197" w:rsidRDefault="00E447A2" w:rsidP="00A87700">
      <w:pPr>
        <w:spacing w:line="360" w:lineRule="auto"/>
        <w:jc w:val="both"/>
        <w:rPr>
          <w:rFonts w:cstheme="minorHAnsi"/>
        </w:rPr>
      </w:pPr>
      <w:r w:rsidRPr="00657197">
        <w:rPr>
          <w:rFonts w:cstheme="minorHAnsi"/>
        </w:rPr>
        <w:t>Green et al’s (2018, p.14) qualitative study examining the early impacts of NDIS on inter-service relationships recommended that further research will be required when the roll-out of the scheme has progressed. There is a demonstrated need to investigate strategies that can be used by organisations to preserve collaborative practices and partnerships in a reforming MH system (Green et al 2018, p.14).</w:t>
      </w:r>
    </w:p>
    <w:p w14:paraId="2543614D" w14:textId="57617485" w:rsidR="00642F40" w:rsidRPr="00A249BD" w:rsidRDefault="00642F40" w:rsidP="00A87700">
      <w:pPr>
        <w:jc w:val="both"/>
        <w:rPr>
          <w:b/>
        </w:rPr>
      </w:pPr>
      <w:r w:rsidRPr="00A249BD">
        <w:rPr>
          <w:b/>
        </w:rPr>
        <w:lastRenderedPageBreak/>
        <w:t>Research aims</w:t>
      </w:r>
    </w:p>
    <w:p w14:paraId="73A03D4B" w14:textId="761DAEB3" w:rsidR="00642F40" w:rsidRPr="00657197" w:rsidRDefault="00642F40" w:rsidP="00A87700">
      <w:pPr>
        <w:spacing w:line="360" w:lineRule="auto"/>
        <w:jc w:val="both"/>
        <w:rPr>
          <w:rFonts w:cstheme="minorHAnsi"/>
          <w:szCs w:val="24"/>
        </w:rPr>
      </w:pPr>
      <w:r w:rsidRPr="00657197">
        <w:rPr>
          <w:rFonts w:cstheme="minorHAnsi"/>
          <w:szCs w:val="24"/>
        </w:rPr>
        <w:t>Given the above and the identified knowledge gaps, this study is an investigation of the enablers and barriers for service providers, consumers and carers to achieve collaborative and coordinated care. Specifically, it aims to extend understanding about what is required to connect the ‘care team’ and avoid preventable gaps in service provision. As such, this study will provide a multi-level, cross-sector perspective on collaborative and coordinated care and give voice to consumer and carer experiences. The ultimate goal is to provide impetus for effective systemic change</w:t>
      </w:r>
      <w:r w:rsidR="004941DF">
        <w:rPr>
          <w:rFonts w:cstheme="minorHAnsi"/>
          <w:szCs w:val="24"/>
        </w:rPr>
        <w:t>, including improved funding models and supporting structures</w:t>
      </w:r>
      <w:r w:rsidRPr="00657197">
        <w:rPr>
          <w:rFonts w:cstheme="minorHAnsi"/>
          <w:szCs w:val="24"/>
        </w:rPr>
        <w:t>.</w:t>
      </w:r>
      <w:r w:rsidRPr="00657197">
        <w:rPr>
          <w:rFonts w:cstheme="minorHAnsi"/>
          <w:b/>
          <w:bCs/>
          <w:szCs w:val="24"/>
        </w:rPr>
        <w:t xml:space="preserve"> </w:t>
      </w:r>
      <w:r w:rsidRPr="00657197">
        <w:rPr>
          <w:rFonts w:cstheme="minorHAnsi"/>
          <w:bCs/>
          <w:szCs w:val="24"/>
        </w:rPr>
        <w:t>As the research was conducted with study cohorts from</w:t>
      </w:r>
      <w:r w:rsidRPr="00657197">
        <w:rPr>
          <w:rFonts w:cstheme="minorHAnsi"/>
          <w:b/>
          <w:bCs/>
          <w:szCs w:val="24"/>
        </w:rPr>
        <w:t xml:space="preserve"> </w:t>
      </w:r>
      <w:r w:rsidRPr="00657197">
        <w:rPr>
          <w:rFonts w:cstheme="minorHAnsi"/>
          <w:bCs/>
          <w:szCs w:val="24"/>
        </w:rPr>
        <w:t xml:space="preserve">EMHSCA member organisations, the results are to be presented to the </w:t>
      </w:r>
      <w:r w:rsidR="00C32AB5">
        <w:rPr>
          <w:rFonts w:cstheme="minorHAnsi"/>
          <w:bCs/>
          <w:szCs w:val="24"/>
        </w:rPr>
        <w:t>a</w:t>
      </w:r>
      <w:r w:rsidRPr="00657197">
        <w:rPr>
          <w:rFonts w:cstheme="minorHAnsi"/>
          <w:bCs/>
          <w:szCs w:val="24"/>
        </w:rPr>
        <w:t>lliance with the intention of informing future work across inner and outer-eastern Melbourne.</w:t>
      </w:r>
      <w:r w:rsidR="00006E53">
        <w:rPr>
          <w:rFonts w:cstheme="minorHAnsi"/>
          <w:bCs/>
          <w:szCs w:val="24"/>
        </w:rPr>
        <w:t xml:space="preserve"> It is imperative that we create a joined-up service system of </w:t>
      </w:r>
      <w:r w:rsidR="00EC4324">
        <w:rPr>
          <w:rFonts w:cstheme="minorHAnsi"/>
          <w:bCs/>
          <w:szCs w:val="24"/>
        </w:rPr>
        <w:t xml:space="preserve">accessible and </w:t>
      </w:r>
      <w:r w:rsidR="00006E53">
        <w:rPr>
          <w:rFonts w:cstheme="minorHAnsi"/>
          <w:bCs/>
          <w:szCs w:val="24"/>
        </w:rPr>
        <w:t>navigable supports to reduce the toll on consumers</w:t>
      </w:r>
      <w:r w:rsidR="001A7BE1">
        <w:rPr>
          <w:rFonts w:cstheme="minorHAnsi"/>
          <w:bCs/>
          <w:szCs w:val="24"/>
        </w:rPr>
        <w:t xml:space="preserve"> and </w:t>
      </w:r>
      <w:r w:rsidR="00006E53">
        <w:rPr>
          <w:rFonts w:cstheme="minorHAnsi"/>
          <w:bCs/>
          <w:szCs w:val="24"/>
        </w:rPr>
        <w:t>their families.</w:t>
      </w:r>
    </w:p>
    <w:p w14:paraId="7DA8A532" w14:textId="4E3927D3" w:rsidR="000F37DB" w:rsidRPr="00A249BD" w:rsidRDefault="000F37DB" w:rsidP="00A87700">
      <w:pPr>
        <w:jc w:val="both"/>
        <w:rPr>
          <w:b/>
        </w:rPr>
      </w:pPr>
      <w:r w:rsidRPr="00A249BD">
        <w:rPr>
          <w:b/>
        </w:rPr>
        <w:t>Research questions</w:t>
      </w:r>
    </w:p>
    <w:p w14:paraId="6A4DB52B" w14:textId="77777777" w:rsidR="00A30577" w:rsidRPr="00657197" w:rsidRDefault="00A30577" w:rsidP="00A87700">
      <w:pPr>
        <w:spacing w:line="360" w:lineRule="auto"/>
        <w:jc w:val="both"/>
        <w:rPr>
          <w:rFonts w:cstheme="minorHAnsi"/>
          <w:b/>
        </w:rPr>
      </w:pPr>
      <w:r w:rsidRPr="00657197">
        <w:rPr>
          <w:rFonts w:cstheme="minorHAnsi"/>
        </w:rPr>
        <w:t>Accordingly, based on the need to understand the current situation arising out of multiple and simultaneous system reforms, and noticeable disruptions to collaborative work in the inner and outer-eastern regions of Melbourne, the following questions guide this research:</w:t>
      </w:r>
    </w:p>
    <w:p w14:paraId="422C349F" w14:textId="77777777" w:rsidR="00A30577" w:rsidRPr="00657197" w:rsidRDefault="00A30577" w:rsidP="00A87700">
      <w:pPr>
        <w:spacing w:line="360" w:lineRule="auto"/>
        <w:jc w:val="both"/>
        <w:rPr>
          <w:rFonts w:cstheme="minorHAnsi"/>
          <w:b/>
        </w:rPr>
      </w:pPr>
      <w:r w:rsidRPr="00657197">
        <w:rPr>
          <w:rFonts w:cstheme="minorHAnsi"/>
        </w:rPr>
        <w:t>1. What are the perceptions and experiences among a) health and community service staff, and b) their leaders, regarding the enablers and barriers to collaborative and coordinated care and support for people with MIH and cooccurring issues at this time?</w:t>
      </w:r>
    </w:p>
    <w:p w14:paraId="34EB9739" w14:textId="390F8C40" w:rsidR="00A30577" w:rsidRPr="00657197" w:rsidRDefault="00A30577" w:rsidP="00A87700">
      <w:pPr>
        <w:spacing w:line="360" w:lineRule="auto"/>
        <w:jc w:val="both"/>
        <w:rPr>
          <w:rFonts w:cstheme="minorHAnsi"/>
          <w:b/>
        </w:rPr>
      </w:pPr>
      <w:r w:rsidRPr="00657197">
        <w:rPr>
          <w:rFonts w:cstheme="minorHAnsi"/>
        </w:rPr>
        <w:t>2. What are the perceptions</w:t>
      </w:r>
      <w:r w:rsidR="00184C83">
        <w:rPr>
          <w:rFonts w:cstheme="minorHAnsi"/>
        </w:rPr>
        <w:t xml:space="preserve"> and </w:t>
      </w:r>
      <w:r w:rsidR="00184C83" w:rsidRPr="00657197">
        <w:rPr>
          <w:rFonts w:cstheme="minorHAnsi"/>
        </w:rPr>
        <w:t>experiences</w:t>
      </w:r>
      <w:r w:rsidRPr="00657197">
        <w:rPr>
          <w:rFonts w:cstheme="minorHAnsi"/>
        </w:rPr>
        <w:t xml:space="preserve"> of MH consumers and carers in relation to collaboration with and between services? </w:t>
      </w:r>
    </w:p>
    <w:p w14:paraId="4D1528EB" w14:textId="77777777" w:rsidR="00A30577" w:rsidRPr="00657197" w:rsidRDefault="00A30577" w:rsidP="00A87700">
      <w:pPr>
        <w:spacing w:line="360" w:lineRule="auto"/>
        <w:jc w:val="both"/>
        <w:rPr>
          <w:rFonts w:cstheme="minorHAnsi"/>
          <w:b/>
        </w:rPr>
      </w:pPr>
      <w:r w:rsidRPr="00657197">
        <w:rPr>
          <w:rFonts w:cstheme="minorHAnsi"/>
        </w:rPr>
        <w:t>3. What has changed, for better or for worse in the past year?</w:t>
      </w:r>
    </w:p>
    <w:p w14:paraId="3FCF9697" w14:textId="77777777" w:rsidR="00A30577" w:rsidRPr="00657197" w:rsidRDefault="00A30577" w:rsidP="00A87700">
      <w:pPr>
        <w:spacing w:line="360" w:lineRule="auto"/>
        <w:jc w:val="both"/>
        <w:rPr>
          <w:rFonts w:cstheme="minorHAnsi"/>
        </w:rPr>
      </w:pPr>
      <w:r w:rsidRPr="00657197">
        <w:rPr>
          <w:rFonts w:cstheme="minorHAnsi"/>
        </w:rPr>
        <w:t>4. What perceived future changes are required to preserve and improve cross sectoral and collaborative practices and CC?</w:t>
      </w:r>
    </w:p>
    <w:p w14:paraId="5A4516B0" w14:textId="0B877E86" w:rsidR="00EF40A0" w:rsidRDefault="00A30577" w:rsidP="00A87700">
      <w:pPr>
        <w:spacing w:line="360" w:lineRule="auto"/>
        <w:jc w:val="both"/>
        <w:rPr>
          <w:rFonts w:cstheme="minorHAnsi"/>
          <w:szCs w:val="24"/>
        </w:rPr>
      </w:pPr>
      <w:r w:rsidRPr="00657197">
        <w:rPr>
          <w:rFonts w:cstheme="minorHAnsi"/>
          <w:szCs w:val="24"/>
        </w:rPr>
        <w:t>The following chapter will describe the qualitative methods applied to answer these questions.</w:t>
      </w:r>
    </w:p>
    <w:p w14:paraId="680D86A9" w14:textId="77777777" w:rsidR="0018616F" w:rsidRPr="00657197" w:rsidRDefault="0018616F" w:rsidP="00A87700">
      <w:pPr>
        <w:spacing w:line="360" w:lineRule="auto"/>
        <w:jc w:val="both"/>
        <w:rPr>
          <w:rFonts w:cstheme="minorHAnsi"/>
          <w:szCs w:val="24"/>
        </w:rPr>
      </w:pPr>
    </w:p>
    <w:p w14:paraId="411B6180" w14:textId="2FB2296E" w:rsidR="00B77149" w:rsidRPr="00657197" w:rsidRDefault="00B77149" w:rsidP="00A87700">
      <w:pPr>
        <w:pStyle w:val="Heading1"/>
        <w:jc w:val="both"/>
        <w:rPr>
          <w:rFonts w:cstheme="minorHAnsi"/>
        </w:rPr>
      </w:pPr>
      <w:bookmarkStart w:id="10" w:name="_Toc10189275"/>
      <w:r w:rsidRPr="00657197">
        <w:rPr>
          <w:rFonts w:cstheme="minorHAnsi"/>
        </w:rPr>
        <w:lastRenderedPageBreak/>
        <w:t>Chapter 3</w:t>
      </w:r>
      <w:r w:rsidR="00D83B44" w:rsidRPr="00657197">
        <w:rPr>
          <w:rFonts w:cstheme="minorHAnsi"/>
        </w:rPr>
        <w:t xml:space="preserve">: </w:t>
      </w:r>
      <w:r w:rsidRPr="00657197">
        <w:rPr>
          <w:rFonts w:cstheme="minorHAnsi"/>
        </w:rPr>
        <w:t>Methods</w:t>
      </w:r>
      <w:bookmarkEnd w:id="10"/>
    </w:p>
    <w:p w14:paraId="55124A54" w14:textId="07AFEBF5" w:rsidR="00B77149" w:rsidRPr="00657197" w:rsidRDefault="00B77149" w:rsidP="00A87700">
      <w:pPr>
        <w:pStyle w:val="Heading2"/>
        <w:jc w:val="both"/>
        <w:rPr>
          <w:rFonts w:cstheme="minorHAnsi"/>
        </w:rPr>
      </w:pPr>
      <w:bookmarkStart w:id="11" w:name="_Toc10189276"/>
      <w:r w:rsidRPr="00657197">
        <w:rPr>
          <w:rFonts w:cstheme="minorHAnsi"/>
        </w:rPr>
        <w:t>3.1 Research design</w:t>
      </w:r>
      <w:bookmarkEnd w:id="11"/>
      <w:r w:rsidR="00D814A7" w:rsidRPr="00657197">
        <w:rPr>
          <w:rFonts w:cstheme="minorHAnsi"/>
        </w:rPr>
        <w:t xml:space="preserve"> </w:t>
      </w:r>
    </w:p>
    <w:p w14:paraId="16ACF8F6" w14:textId="2365D8C5" w:rsidR="0094429F" w:rsidRPr="008144F8" w:rsidRDefault="0094429F" w:rsidP="00A87700">
      <w:pPr>
        <w:spacing w:line="360" w:lineRule="auto"/>
        <w:jc w:val="both"/>
        <w:rPr>
          <w:rFonts w:cstheme="minorHAnsi"/>
          <w:szCs w:val="24"/>
        </w:rPr>
      </w:pPr>
      <w:r w:rsidRPr="008144F8">
        <w:rPr>
          <w:rFonts w:cstheme="minorHAnsi"/>
          <w:szCs w:val="24"/>
        </w:rPr>
        <w:t>Care Coordination is a complex and ill-defined phenomenon which can be interpreted in a variety of ways (Van Houdt et al 2013). An</w:t>
      </w:r>
      <w:r>
        <w:rPr>
          <w:rFonts w:cstheme="minorHAnsi"/>
          <w:szCs w:val="24"/>
        </w:rPr>
        <w:t xml:space="preserve"> inductive</w:t>
      </w:r>
      <w:r w:rsidRPr="008144F8">
        <w:rPr>
          <w:rFonts w:cstheme="minorHAnsi"/>
          <w:szCs w:val="24"/>
        </w:rPr>
        <w:t xml:space="preserve"> phenomenological approach was chosen to </w:t>
      </w:r>
      <w:r>
        <w:rPr>
          <w:rFonts w:cstheme="minorHAnsi"/>
          <w:szCs w:val="24"/>
        </w:rPr>
        <w:t>gain deeper</w:t>
      </w:r>
      <w:r w:rsidRPr="008144F8">
        <w:rPr>
          <w:rFonts w:cstheme="minorHAnsi"/>
          <w:szCs w:val="24"/>
        </w:rPr>
        <w:t xml:space="preserve"> understand</w:t>
      </w:r>
      <w:r>
        <w:rPr>
          <w:rFonts w:cstheme="minorHAnsi"/>
          <w:szCs w:val="24"/>
        </w:rPr>
        <w:t>ing regarding</w:t>
      </w:r>
      <w:r w:rsidRPr="008144F8">
        <w:rPr>
          <w:rFonts w:cstheme="minorHAnsi"/>
          <w:szCs w:val="24"/>
        </w:rPr>
        <w:t xml:space="preserve"> the </w:t>
      </w:r>
      <w:r>
        <w:rPr>
          <w:rFonts w:cstheme="minorHAnsi"/>
          <w:szCs w:val="24"/>
        </w:rPr>
        <w:t xml:space="preserve">lived </w:t>
      </w:r>
      <w:r w:rsidRPr="008144F8">
        <w:rPr>
          <w:rFonts w:cstheme="minorHAnsi"/>
          <w:szCs w:val="24"/>
        </w:rPr>
        <w:t xml:space="preserve">experiences of health and community </w:t>
      </w:r>
      <w:r>
        <w:rPr>
          <w:rFonts w:cstheme="minorHAnsi"/>
          <w:szCs w:val="24"/>
        </w:rPr>
        <w:t>service users and providers</w:t>
      </w:r>
      <w:r w:rsidRPr="008144F8">
        <w:rPr>
          <w:rFonts w:cstheme="minorHAnsi"/>
          <w:szCs w:val="24"/>
        </w:rPr>
        <w:t xml:space="preserve"> in</w:t>
      </w:r>
      <w:r>
        <w:rPr>
          <w:rFonts w:cstheme="minorHAnsi"/>
          <w:szCs w:val="24"/>
        </w:rPr>
        <w:t xml:space="preserve"> relation to MIH in</w:t>
      </w:r>
      <w:r w:rsidRPr="008144F8">
        <w:rPr>
          <w:rFonts w:cstheme="minorHAnsi"/>
          <w:szCs w:val="24"/>
        </w:rPr>
        <w:t xml:space="preserve"> the inner and outer-eastern regions of Melbourne. Quantitative data is limited to applying a numerical value to the aspects of coordinated care whereas qualitative research look</w:t>
      </w:r>
      <w:r>
        <w:rPr>
          <w:rFonts w:cstheme="minorHAnsi"/>
          <w:szCs w:val="24"/>
        </w:rPr>
        <w:t>s</w:t>
      </w:r>
      <w:r w:rsidRPr="008144F8">
        <w:rPr>
          <w:rFonts w:cstheme="minorHAnsi"/>
          <w:szCs w:val="24"/>
        </w:rPr>
        <w:t xml:space="preserve"> beyond the numbers to </w:t>
      </w:r>
      <w:r>
        <w:rPr>
          <w:rFonts w:cstheme="minorHAnsi"/>
          <w:szCs w:val="24"/>
        </w:rPr>
        <w:t>identify the beliefs, knowledge and experiences driving quantitative outcomes.</w:t>
      </w:r>
    </w:p>
    <w:p w14:paraId="78F18346" w14:textId="702AD248" w:rsidR="00E13D8F" w:rsidRPr="00657197" w:rsidRDefault="00B77149" w:rsidP="00A87700">
      <w:pPr>
        <w:pStyle w:val="Heading2"/>
        <w:jc w:val="both"/>
        <w:rPr>
          <w:rFonts w:cstheme="minorHAnsi"/>
        </w:rPr>
      </w:pPr>
      <w:bookmarkStart w:id="12" w:name="_Toc10189277"/>
      <w:r w:rsidRPr="00657197">
        <w:rPr>
          <w:rFonts w:cstheme="minorHAnsi"/>
        </w:rPr>
        <w:t>3.2 Research methodology</w:t>
      </w:r>
      <w:bookmarkEnd w:id="12"/>
    </w:p>
    <w:p w14:paraId="68F9515B" w14:textId="667EE95B" w:rsidR="00EC1BE0" w:rsidRPr="004C79F1" w:rsidRDefault="00EC1BE0" w:rsidP="00A87700">
      <w:pPr>
        <w:jc w:val="both"/>
        <w:rPr>
          <w:b/>
        </w:rPr>
      </w:pPr>
      <w:r w:rsidRPr="004C79F1">
        <w:rPr>
          <w:b/>
        </w:rPr>
        <w:t>Rationale for use of method</w:t>
      </w:r>
    </w:p>
    <w:p w14:paraId="7EC9A461" w14:textId="7FFFEF4F" w:rsidR="0004241F" w:rsidRPr="00657197" w:rsidRDefault="00470548" w:rsidP="00A87700">
      <w:pPr>
        <w:spacing w:line="360" w:lineRule="auto"/>
        <w:jc w:val="both"/>
        <w:rPr>
          <w:rFonts w:cstheme="minorHAnsi"/>
          <w:szCs w:val="24"/>
        </w:rPr>
      </w:pPr>
      <w:r w:rsidRPr="00657197">
        <w:rPr>
          <w:rFonts w:cstheme="minorHAnsi"/>
          <w:szCs w:val="24"/>
        </w:rPr>
        <w:t>A</w:t>
      </w:r>
      <w:r w:rsidR="007F581F" w:rsidRPr="00657197">
        <w:rPr>
          <w:rFonts w:cstheme="minorHAnsi"/>
          <w:szCs w:val="24"/>
        </w:rPr>
        <w:t xml:space="preserve"> </w:t>
      </w:r>
      <w:r w:rsidRPr="00657197">
        <w:rPr>
          <w:rFonts w:cstheme="minorHAnsi"/>
          <w:szCs w:val="24"/>
        </w:rPr>
        <w:t xml:space="preserve">previous attempt to conduct a co-designed and peer delivered </w:t>
      </w:r>
      <w:r w:rsidR="00306AFE" w:rsidRPr="00657197">
        <w:rPr>
          <w:rFonts w:cstheme="minorHAnsi"/>
          <w:szCs w:val="24"/>
        </w:rPr>
        <w:t xml:space="preserve">survey </w:t>
      </w:r>
      <w:r w:rsidRPr="00657197">
        <w:rPr>
          <w:rFonts w:cstheme="minorHAnsi"/>
          <w:szCs w:val="24"/>
        </w:rPr>
        <w:t xml:space="preserve">about </w:t>
      </w:r>
      <w:r w:rsidR="00306AFE" w:rsidRPr="00657197">
        <w:rPr>
          <w:rFonts w:cstheme="minorHAnsi"/>
          <w:szCs w:val="24"/>
        </w:rPr>
        <w:t>consumer</w:t>
      </w:r>
      <w:r w:rsidRPr="00657197">
        <w:rPr>
          <w:rFonts w:cstheme="minorHAnsi"/>
          <w:szCs w:val="24"/>
        </w:rPr>
        <w:t xml:space="preserve"> experiences of CC revealed some issues with the complex nature of the study topic (EMHSCA 2015). </w:t>
      </w:r>
      <w:r w:rsidR="007F581F" w:rsidRPr="00657197">
        <w:rPr>
          <w:rFonts w:cstheme="minorHAnsi"/>
          <w:szCs w:val="24"/>
        </w:rPr>
        <w:t xml:space="preserve">For this reason, a semi-structured interview format was chosen for the current </w:t>
      </w:r>
      <w:r w:rsidRPr="00657197">
        <w:rPr>
          <w:rFonts w:cstheme="minorHAnsi"/>
          <w:szCs w:val="24"/>
        </w:rPr>
        <w:t>study</w:t>
      </w:r>
      <w:r w:rsidR="007F581F" w:rsidRPr="00657197">
        <w:rPr>
          <w:rFonts w:cstheme="minorHAnsi"/>
          <w:szCs w:val="24"/>
        </w:rPr>
        <w:t xml:space="preserve"> </w:t>
      </w:r>
      <w:r w:rsidRPr="00657197">
        <w:rPr>
          <w:rFonts w:cstheme="minorHAnsi"/>
          <w:szCs w:val="24"/>
        </w:rPr>
        <w:t xml:space="preserve">to allow for </w:t>
      </w:r>
      <w:r w:rsidR="007F581F" w:rsidRPr="00657197">
        <w:rPr>
          <w:rFonts w:cstheme="minorHAnsi"/>
          <w:szCs w:val="24"/>
        </w:rPr>
        <w:t>explor</w:t>
      </w:r>
      <w:r w:rsidRPr="00657197">
        <w:rPr>
          <w:rFonts w:cstheme="minorHAnsi"/>
          <w:szCs w:val="24"/>
        </w:rPr>
        <w:t>ation of concepts</w:t>
      </w:r>
      <w:r w:rsidR="00517196" w:rsidRPr="00657197">
        <w:rPr>
          <w:rFonts w:cstheme="minorHAnsi"/>
          <w:szCs w:val="24"/>
        </w:rPr>
        <w:t xml:space="preserve"> and encourage dialogue around the</w:t>
      </w:r>
      <w:r w:rsidR="007F581F" w:rsidRPr="00657197">
        <w:rPr>
          <w:rFonts w:cstheme="minorHAnsi"/>
          <w:szCs w:val="24"/>
        </w:rPr>
        <w:t xml:space="preserve"> experiences of </w:t>
      </w:r>
      <w:r w:rsidR="00517196" w:rsidRPr="00657197">
        <w:rPr>
          <w:rFonts w:cstheme="minorHAnsi"/>
          <w:szCs w:val="24"/>
        </w:rPr>
        <w:t>participants.</w:t>
      </w:r>
      <w:r w:rsidR="007F581F" w:rsidRPr="00657197">
        <w:rPr>
          <w:rFonts w:cstheme="minorHAnsi"/>
          <w:szCs w:val="24"/>
        </w:rPr>
        <w:t xml:space="preserve"> </w:t>
      </w:r>
    </w:p>
    <w:p w14:paraId="38C258B4" w14:textId="2466CC3B" w:rsidR="0094429F" w:rsidRPr="008144F8" w:rsidRDefault="0094429F" w:rsidP="00A87700">
      <w:pPr>
        <w:spacing w:line="360" w:lineRule="auto"/>
        <w:jc w:val="both"/>
        <w:rPr>
          <w:rFonts w:cstheme="minorHAnsi"/>
          <w:szCs w:val="24"/>
        </w:rPr>
      </w:pPr>
      <w:r w:rsidRPr="008144F8">
        <w:rPr>
          <w:rFonts w:cstheme="minorHAnsi"/>
          <w:szCs w:val="24"/>
        </w:rPr>
        <w:t xml:space="preserve">Focus groups were </w:t>
      </w:r>
      <w:r>
        <w:rPr>
          <w:rFonts w:cstheme="minorHAnsi"/>
          <w:szCs w:val="24"/>
        </w:rPr>
        <w:t xml:space="preserve">initially </w:t>
      </w:r>
      <w:r w:rsidRPr="008144F8">
        <w:rPr>
          <w:rFonts w:cstheme="minorHAnsi"/>
          <w:szCs w:val="24"/>
        </w:rPr>
        <w:t xml:space="preserve">offered as </w:t>
      </w:r>
      <w:r>
        <w:rPr>
          <w:rFonts w:cstheme="minorHAnsi"/>
          <w:szCs w:val="24"/>
        </w:rPr>
        <w:t>a primary</w:t>
      </w:r>
      <w:r w:rsidRPr="008144F8">
        <w:rPr>
          <w:rFonts w:cstheme="minorHAnsi"/>
          <w:szCs w:val="24"/>
        </w:rPr>
        <w:t xml:space="preserve"> format for data capture</w:t>
      </w:r>
      <w:r>
        <w:rPr>
          <w:rFonts w:cstheme="minorHAnsi"/>
          <w:szCs w:val="24"/>
        </w:rPr>
        <w:t>. However, they</w:t>
      </w:r>
      <w:r w:rsidRPr="008144F8">
        <w:rPr>
          <w:rFonts w:cstheme="minorHAnsi"/>
          <w:szCs w:val="24"/>
        </w:rPr>
        <w:t xml:space="preserve"> were found to be less popular for a variety of reasons including </w:t>
      </w:r>
      <w:r>
        <w:rPr>
          <w:rFonts w:cstheme="minorHAnsi"/>
          <w:szCs w:val="24"/>
        </w:rPr>
        <w:t>the participants</w:t>
      </w:r>
      <w:r w:rsidRPr="008144F8">
        <w:rPr>
          <w:rFonts w:cstheme="minorHAnsi"/>
          <w:szCs w:val="24"/>
        </w:rPr>
        <w:t xml:space="preserve"> desire for privacy, convenience, and the poor </w:t>
      </w:r>
      <w:r>
        <w:rPr>
          <w:rFonts w:cstheme="minorHAnsi"/>
          <w:szCs w:val="24"/>
        </w:rPr>
        <w:t>MH</w:t>
      </w:r>
      <w:r w:rsidRPr="008144F8">
        <w:rPr>
          <w:rFonts w:cstheme="minorHAnsi"/>
          <w:szCs w:val="24"/>
        </w:rPr>
        <w:t xml:space="preserve"> of some participants. </w:t>
      </w:r>
      <w:r>
        <w:rPr>
          <w:rFonts w:cstheme="minorHAnsi"/>
          <w:szCs w:val="24"/>
        </w:rPr>
        <w:t>Ultimately, a</w:t>
      </w:r>
      <w:r w:rsidRPr="008144F8">
        <w:rPr>
          <w:rFonts w:cstheme="minorHAnsi"/>
          <w:szCs w:val="24"/>
        </w:rPr>
        <w:t xml:space="preserve"> series of 6 open ended questions were provided to participants prior to engaging in the interviews and focus groups</w:t>
      </w:r>
      <w:r>
        <w:rPr>
          <w:rFonts w:cstheme="minorHAnsi"/>
          <w:szCs w:val="24"/>
        </w:rPr>
        <w:t xml:space="preserve"> (refer to Appendix </w:t>
      </w:r>
      <w:r w:rsidR="00683442">
        <w:rPr>
          <w:rFonts w:cstheme="minorHAnsi"/>
          <w:szCs w:val="24"/>
        </w:rPr>
        <w:t>3</w:t>
      </w:r>
      <w:r>
        <w:rPr>
          <w:rFonts w:cstheme="minorHAnsi"/>
          <w:szCs w:val="24"/>
        </w:rPr>
        <w:t>)</w:t>
      </w:r>
      <w:r w:rsidRPr="008144F8">
        <w:rPr>
          <w:rFonts w:cstheme="minorHAnsi"/>
          <w:szCs w:val="24"/>
        </w:rPr>
        <w:t>. The same questions were used for both</w:t>
      </w:r>
      <w:r>
        <w:rPr>
          <w:rFonts w:cstheme="minorHAnsi"/>
          <w:szCs w:val="24"/>
        </w:rPr>
        <w:t xml:space="preserve"> activities</w:t>
      </w:r>
      <w:r w:rsidRPr="008144F8">
        <w:rPr>
          <w:rFonts w:cstheme="minorHAnsi"/>
          <w:szCs w:val="24"/>
        </w:rPr>
        <w:t>.</w:t>
      </w:r>
    </w:p>
    <w:p w14:paraId="12D1BFB2" w14:textId="77777777" w:rsidR="0094429F" w:rsidRPr="004C79F1" w:rsidRDefault="0094429F" w:rsidP="00A87700">
      <w:pPr>
        <w:jc w:val="both"/>
        <w:rPr>
          <w:b/>
        </w:rPr>
      </w:pPr>
      <w:bookmarkStart w:id="13" w:name="_Toc9330903"/>
      <w:r w:rsidRPr="004C79F1">
        <w:rPr>
          <w:b/>
        </w:rPr>
        <w:t>Ethical considerations</w:t>
      </w:r>
      <w:bookmarkEnd w:id="13"/>
    </w:p>
    <w:p w14:paraId="13B3BC06" w14:textId="46A60579" w:rsidR="0094429F" w:rsidRPr="008144F8" w:rsidRDefault="0094429F" w:rsidP="00A87700">
      <w:pPr>
        <w:spacing w:line="360" w:lineRule="auto"/>
        <w:jc w:val="both"/>
        <w:rPr>
          <w:rFonts w:cstheme="minorHAnsi"/>
        </w:rPr>
      </w:pPr>
      <w:r>
        <w:rPr>
          <w:rFonts w:cstheme="minorHAnsi"/>
        </w:rPr>
        <w:t xml:space="preserve">The research proposal was provided to the Eastern Health Office of Research and Ethics and a Low-Risk Application was recommended due to the nature of the research and being considered reflective of a quality assurance activity. </w:t>
      </w:r>
      <w:r w:rsidRPr="008144F8">
        <w:rPr>
          <w:rFonts w:cstheme="minorHAnsi"/>
        </w:rPr>
        <w:t>This project has been approved by the Eastern Health Ethics Committee (Approval No. LR72/2018)</w:t>
      </w:r>
      <w:r w:rsidR="00683442">
        <w:rPr>
          <w:rFonts w:cstheme="minorHAnsi"/>
        </w:rPr>
        <w:t xml:space="preserve"> (see Appendix 4)</w:t>
      </w:r>
      <w:r>
        <w:rPr>
          <w:rFonts w:cstheme="minorHAnsi"/>
        </w:rPr>
        <w:t xml:space="preserve"> </w:t>
      </w:r>
      <w:r w:rsidRPr="008144F8">
        <w:rPr>
          <w:rFonts w:cstheme="minorHAnsi"/>
        </w:rPr>
        <w:t xml:space="preserve">and </w:t>
      </w:r>
      <w:r>
        <w:rPr>
          <w:rFonts w:cstheme="minorHAnsi"/>
        </w:rPr>
        <w:t xml:space="preserve">secondarily by </w:t>
      </w:r>
      <w:r w:rsidRPr="008144F8">
        <w:rPr>
          <w:rFonts w:cstheme="minorHAnsi"/>
        </w:rPr>
        <w:t>the Deakin University ethics committee (</w:t>
      </w:r>
      <w:r>
        <w:rPr>
          <w:rFonts w:cstheme="minorHAnsi"/>
        </w:rPr>
        <w:t xml:space="preserve">Approval No. </w:t>
      </w:r>
      <w:r w:rsidRPr="008144F8">
        <w:rPr>
          <w:rFonts w:cstheme="minorHAnsi"/>
        </w:rPr>
        <w:t>2018 – 361</w:t>
      </w:r>
      <w:r w:rsidRPr="00683442">
        <w:rPr>
          <w:rFonts w:cstheme="minorHAnsi"/>
        </w:rPr>
        <w:t>) (</w:t>
      </w:r>
      <w:r w:rsidR="00683442" w:rsidRPr="00683442">
        <w:rPr>
          <w:rFonts w:cstheme="minorHAnsi"/>
        </w:rPr>
        <w:t>s</w:t>
      </w:r>
      <w:r w:rsidRPr="00683442">
        <w:rPr>
          <w:rFonts w:cstheme="minorHAnsi"/>
        </w:rPr>
        <w:t xml:space="preserve">ee Appendix </w:t>
      </w:r>
      <w:r w:rsidR="00683442" w:rsidRPr="00683442">
        <w:rPr>
          <w:rFonts w:cstheme="minorHAnsi"/>
        </w:rPr>
        <w:t>5</w:t>
      </w:r>
      <w:r w:rsidRPr="00683442">
        <w:rPr>
          <w:rFonts w:cstheme="minorHAnsi"/>
        </w:rPr>
        <w:t>).</w:t>
      </w:r>
    </w:p>
    <w:p w14:paraId="78D9BD91" w14:textId="1D4FA3D4" w:rsidR="008D55E3" w:rsidRPr="008144F8" w:rsidRDefault="008D55E3" w:rsidP="00A87700">
      <w:pPr>
        <w:spacing w:line="360" w:lineRule="auto"/>
        <w:jc w:val="both"/>
        <w:rPr>
          <w:rFonts w:cstheme="minorHAnsi"/>
          <w:szCs w:val="24"/>
        </w:rPr>
      </w:pPr>
      <w:r w:rsidRPr="00517196">
        <w:rPr>
          <w:rFonts w:cstheme="minorHAnsi"/>
          <w:szCs w:val="24"/>
        </w:rPr>
        <w:lastRenderedPageBreak/>
        <w:t>A requirement for recruitment of consumer participants was that they be engaged with a MH service during the study and immediately following participation in the focus group or interview.</w:t>
      </w:r>
      <w:r w:rsidRPr="008144F8">
        <w:rPr>
          <w:rFonts w:cstheme="minorHAnsi"/>
          <w:szCs w:val="24"/>
        </w:rPr>
        <w:t xml:space="preserve"> For this study all participants were assessed by their </w:t>
      </w:r>
      <w:r>
        <w:rPr>
          <w:rFonts w:cstheme="minorHAnsi"/>
          <w:szCs w:val="24"/>
        </w:rPr>
        <w:t>MH</w:t>
      </w:r>
      <w:r w:rsidRPr="008144F8">
        <w:rPr>
          <w:rFonts w:cstheme="minorHAnsi"/>
          <w:szCs w:val="24"/>
        </w:rPr>
        <w:t xml:space="preserve"> service providers for their ability to provide informed consent. Patterson et al (2010) warn that clinicians may exclude potential participants </w:t>
      </w:r>
      <w:r>
        <w:rPr>
          <w:rFonts w:cstheme="minorHAnsi"/>
          <w:szCs w:val="24"/>
        </w:rPr>
        <w:t>due to</w:t>
      </w:r>
      <w:r w:rsidRPr="008144F8">
        <w:rPr>
          <w:rFonts w:cstheme="minorHAnsi"/>
          <w:szCs w:val="24"/>
        </w:rPr>
        <w:t xml:space="preserve"> concern </w:t>
      </w:r>
      <w:r>
        <w:rPr>
          <w:rFonts w:cstheme="minorHAnsi"/>
          <w:szCs w:val="24"/>
        </w:rPr>
        <w:t>for</w:t>
      </w:r>
      <w:r w:rsidRPr="008144F8">
        <w:rPr>
          <w:rFonts w:cstheme="minorHAnsi"/>
          <w:szCs w:val="24"/>
        </w:rPr>
        <w:t xml:space="preserve"> their lack of capacity to participate. For this reason, posters were placed in services and waiting areas to enable consumers to elect to participate apart from their clinician’s assessment.</w:t>
      </w:r>
      <w:r>
        <w:rPr>
          <w:rFonts w:cstheme="minorHAnsi"/>
          <w:szCs w:val="24"/>
        </w:rPr>
        <w:t xml:space="preserve"> Guidelines defined by Roper et al. (2018) were implemented to prevent any possibility of coercion</w:t>
      </w:r>
      <w:r w:rsidR="00261CA0">
        <w:rPr>
          <w:rFonts w:cstheme="minorHAnsi"/>
          <w:szCs w:val="24"/>
        </w:rPr>
        <w:t xml:space="preserve"> (Pope 2012, p.253)</w:t>
      </w:r>
      <w:r>
        <w:rPr>
          <w:rFonts w:cstheme="minorHAnsi"/>
          <w:szCs w:val="24"/>
        </w:rPr>
        <w:t xml:space="preserve">. </w:t>
      </w:r>
    </w:p>
    <w:p w14:paraId="4420D6F7" w14:textId="174CDF8A" w:rsidR="008D55E3" w:rsidRPr="008144F8" w:rsidRDefault="008D55E3" w:rsidP="00A87700">
      <w:pPr>
        <w:spacing w:line="360" w:lineRule="auto"/>
        <w:jc w:val="both"/>
        <w:rPr>
          <w:rFonts w:cstheme="minorHAnsi"/>
          <w:szCs w:val="24"/>
        </w:rPr>
      </w:pPr>
      <w:r w:rsidRPr="008144F8">
        <w:rPr>
          <w:rFonts w:cstheme="minorHAnsi"/>
          <w:szCs w:val="24"/>
        </w:rPr>
        <w:t>Ulivi, Reilly and Atkinson (2009, p.162) support the view that people should be assumed to have capacity to consent as the default position</w:t>
      </w:r>
      <w:r w:rsidR="001B6FB4">
        <w:rPr>
          <w:rFonts w:cstheme="minorHAnsi"/>
          <w:szCs w:val="24"/>
        </w:rPr>
        <w:t xml:space="preserve"> </w:t>
      </w:r>
      <w:r w:rsidRPr="008144F8">
        <w:rPr>
          <w:rFonts w:cstheme="minorHAnsi"/>
          <w:szCs w:val="24"/>
        </w:rPr>
        <w:t xml:space="preserve">and </w:t>
      </w:r>
      <w:r>
        <w:rPr>
          <w:rFonts w:cstheme="minorHAnsi"/>
          <w:szCs w:val="24"/>
        </w:rPr>
        <w:t xml:space="preserve">briefed appropriately </w:t>
      </w:r>
      <w:r w:rsidRPr="008144F8">
        <w:rPr>
          <w:rFonts w:cstheme="minorHAnsi"/>
          <w:szCs w:val="24"/>
        </w:rPr>
        <w:t>prior to undertaking research. Pope (2012</w:t>
      </w:r>
      <w:r w:rsidR="001B6FB4">
        <w:rPr>
          <w:rFonts w:cstheme="minorHAnsi"/>
          <w:szCs w:val="24"/>
        </w:rPr>
        <w:t>, p. 253</w:t>
      </w:r>
      <w:r w:rsidRPr="008144F8">
        <w:rPr>
          <w:rFonts w:cstheme="minorHAnsi"/>
          <w:szCs w:val="24"/>
        </w:rPr>
        <w:t xml:space="preserve">) advises that capacity to give informed consent relies on a person’s ability to understand the study and weigh up potential risks before making a decision to participate in research. </w:t>
      </w:r>
      <w:r>
        <w:rPr>
          <w:rFonts w:cstheme="minorHAnsi"/>
          <w:szCs w:val="24"/>
        </w:rPr>
        <w:t>Accordingly, plain language statements were provided</w:t>
      </w:r>
      <w:r w:rsidRPr="008144F8">
        <w:rPr>
          <w:rFonts w:cstheme="minorHAnsi"/>
          <w:szCs w:val="24"/>
        </w:rPr>
        <w:t xml:space="preserve"> to potential participants</w:t>
      </w:r>
      <w:r>
        <w:rPr>
          <w:rFonts w:cstheme="minorHAnsi"/>
          <w:szCs w:val="24"/>
        </w:rPr>
        <w:t>,</w:t>
      </w:r>
      <w:r w:rsidRPr="008144F8">
        <w:rPr>
          <w:rFonts w:cstheme="minorHAnsi"/>
          <w:szCs w:val="24"/>
        </w:rPr>
        <w:t xml:space="preserve"> including a verbal explanation of information, and a comprehension check was made by the researcher at the commencement of interviews and focus groups. </w:t>
      </w:r>
    </w:p>
    <w:p w14:paraId="3AE392E1" w14:textId="77777777" w:rsidR="008D55E3" w:rsidRPr="004C79F1" w:rsidRDefault="008D55E3" w:rsidP="00A87700">
      <w:pPr>
        <w:jc w:val="both"/>
        <w:rPr>
          <w:b/>
        </w:rPr>
      </w:pPr>
      <w:bookmarkStart w:id="14" w:name="_Toc9330904"/>
      <w:r w:rsidRPr="004C79F1">
        <w:rPr>
          <w:b/>
        </w:rPr>
        <w:t>Sampling</w:t>
      </w:r>
      <w:bookmarkEnd w:id="14"/>
    </w:p>
    <w:p w14:paraId="478690B6" w14:textId="77777777" w:rsidR="008D55E3" w:rsidRPr="008144F8" w:rsidRDefault="008D55E3" w:rsidP="00A87700">
      <w:pPr>
        <w:spacing w:line="360" w:lineRule="auto"/>
        <w:jc w:val="both"/>
        <w:rPr>
          <w:rFonts w:cstheme="minorHAnsi"/>
        </w:rPr>
      </w:pPr>
      <w:r w:rsidRPr="008144F8">
        <w:rPr>
          <w:rFonts w:cstheme="minorHAnsi"/>
        </w:rPr>
        <w:t>Purposive sampling methods were applied and involved</w:t>
      </w:r>
      <w:r>
        <w:rPr>
          <w:rFonts w:cstheme="minorHAnsi"/>
        </w:rPr>
        <w:t>. These steps included:</w:t>
      </w:r>
      <w:r w:rsidRPr="008144F8">
        <w:rPr>
          <w:rFonts w:cstheme="minorHAnsi"/>
        </w:rPr>
        <w:t xml:space="preserve"> 1. Defining the sample universe; 2. Deciding upon sample size; 3. Selecting a sampling strategy; 4. Sample sourcing; as described by Robinson (</w:t>
      </w:r>
      <w:r>
        <w:rPr>
          <w:rFonts w:cstheme="minorHAnsi"/>
        </w:rPr>
        <w:t xml:space="preserve">2014, </w:t>
      </w:r>
      <w:r w:rsidRPr="008144F8">
        <w:rPr>
          <w:rFonts w:cstheme="minorHAnsi"/>
        </w:rPr>
        <w:t>pp</w:t>
      </w:r>
      <w:r>
        <w:rPr>
          <w:rFonts w:cstheme="minorHAnsi"/>
        </w:rPr>
        <w:t xml:space="preserve">. </w:t>
      </w:r>
      <w:r w:rsidRPr="008144F8">
        <w:rPr>
          <w:rFonts w:cstheme="minorHAnsi"/>
        </w:rPr>
        <w:t>25-38).</w:t>
      </w:r>
    </w:p>
    <w:p w14:paraId="09F5CAAB" w14:textId="680B0D4B" w:rsidR="007A4EAE" w:rsidRPr="004C79F1" w:rsidRDefault="007A4EAE" w:rsidP="00A87700">
      <w:pPr>
        <w:jc w:val="both"/>
        <w:rPr>
          <w:i/>
        </w:rPr>
      </w:pPr>
      <w:r w:rsidRPr="004C79F1">
        <w:rPr>
          <w:i/>
        </w:rPr>
        <w:t>Inclusion criteria</w:t>
      </w:r>
    </w:p>
    <w:p w14:paraId="1AD2A27D" w14:textId="30399A83" w:rsidR="00F424E6" w:rsidRPr="00657197" w:rsidRDefault="007C36B8" w:rsidP="00A87700">
      <w:pPr>
        <w:spacing w:line="360" w:lineRule="auto"/>
        <w:jc w:val="both"/>
        <w:rPr>
          <w:rFonts w:cstheme="minorHAnsi"/>
        </w:rPr>
      </w:pPr>
      <w:r w:rsidRPr="00657197">
        <w:rPr>
          <w:rFonts w:cstheme="minorHAnsi"/>
        </w:rPr>
        <w:t xml:space="preserve">The </w:t>
      </w:r>
      <w:r w:rsidR="00E95BDC" w:rsidRPr="00657197">
        <w:rPr>
          <w:rFonts w:cstheme="minorHAnsi"/>
        </w:rPr>
        <w:t>sample universe</w:t>
      </w:r>
      <w:r w:rsidRPr="00657197">
        <w:rPr>
          <w:rFonts w:cstheme="minorHAnsi"/>
        </w:rPr>
        <w:t xml:space="preserve"> for this study </w:t>
      </w:r>
      <w:r w:rsidR="009E6640" w:rsidRPr="00657197">
        <w:rPr>
          <w:rFonts w:cstheme="minorHAnsi"/>
        </w:rPr>
        <w:t xml:space="preserve">included the following </w:t>
      </w:r>
      <w:r w:rsidR="00B97B96" w:rsidRPr="00657197">
        <w:rPr>
          <w:rFonts w:cstheme="minorHAnsi"/>
        </w:rPr>
        <w:t xml:space="preserve">demographic, geographical and psychological </w:t>
      </w:r>
      <w:r w:rsidR="009E6640" w:rsidRPr="00657197">
        <w:rPr>
          <w:rFonts w:cstheme="minorHAnsi"/>
        </w:rPr>
        <w:t>homogeneity</w:t>
      </w:r>
      <w:r w:rsidRPr="00657197">
        <w:rPr>
          <w:rFonts w:cstheme="minorHAnsi"/>
        </w:rPr>
        <w:t xml:space="preserve">: aged between 18- and 64-years; accessing, supporting people who are accessing, or </w:t>
      </w:r>
      <w:r w:rsidR="00D05204" w:rsidRPr="00657197">
        <w:rPr>
          <w:rFonts w:cstheme="minorHAnsi"/>
        </w:rPr>
        <w:t xml:space="preserve">currently </w:t>
      </w:r>
      <w:r w:rsidRPr="00657197">
        <w:rPr>
          <w:rFonts w:cstheme="minorHAnsi"/>
        </w:rPr>
        <w:t>employed by health and community services located in the inner</w:t>
      </w:r>
      <w:r w:rsidR="00B7052E" w:rsidRPr="00657197">
        <w:rPr>
          <w:rFonts w:cstheme="minorHAnsi"/>
        </w:rPr>
        <w:t>-</w:t>
      </w:r>
      <w:r w:rsidRPr="00657197">
        <w:rPr>
          <w:rFonts w:cstheme="minorHAnsi"/>
        </w:rPr>
        <w:t xml:space="preserve"> and outer</w:t>
      </w:r>
      <w:r w:rsidR="00B7052E" w:rsidRPr="00657197">
        <w:rPr>
          <w:rFonts w:cstheme="minorHAnsi"/>
        </w:rPr>
        <w:t>-</w:t>
      </w:r>
      <w:r w:rsidRPr="00657197">
        <w:rPr>
          <w:rFonts w:cstheme="minorHAnsi"/>
        </w:rPr>
        <w:t xml:space="preserve">eastern areas of Melbourne; </w:t>
      </w:r>
      <w:r w:rsidR="00CF5149" w:rsidRPr="00657197">
        <w:rPr>
          <w:rFonts w:cstheme="minorHAnsi"/>
        </w:rPr>
        <w:t xml:space="preserve">experiencing or supporting someone experiencing </w:t>
      </w:r>
      <w:r w:rsidR="00074F5F" w:rsidRPr="00657197">
        <w:rPr>
          <w:rFonts w:cstheme="minorHAnsi"/>
        </w:rPr>
        <w:t>MIH</w:t>
      </w:r>
      <w:r w:rsidR="00CF5149" w:rsidRPr="00657197">
        <w:rPr>
          <w:rFonts w:cstheme="minorHAnsi"/>
        </w:rPr>
        <w:t xml:space="preserve"> and co-occurring concerns such as substance use, homelessness, </w:t>
      </w:r>
      <w:r w:rsidR="00353F46" w:rsidRPr="00657197">
        <w:rPr>
          <w:rFonts w:cstheme="minorHAnsi"/>
        </w:rPr>
        <w:t xml:space="preserve">and </w:t>
      </w:r>
      <w:r w:rsidR="00CF5149" w:rsidRPr="00657197">
        <w:rPr>
          <w:rFonts w:cstheme="minorHAnsi"/>
        </w:rPr>
        <w:t>family violence amongst others.</w:t>
      </w:r>
      <w:r w:rsidR="00A01E94" w:rsidRPr="00657197">
        <w:rPr>
          <w:rFonts w:cstheme="minorHAnsi"/>
        </w:rPr>
        <w:t xml:space="preserve"> Interest in this group was derived from the purpose of the research</w:t>
      </w:r>
      <w:r w:rsidR="002D5E45" w:rsidRPr="00657197">
        <w:rPr>
          <w:rFonts w:cstheme="minorHAnsi"/>
        </w:rPr>
        <w:t>,</w:t>
      </w:r>
      <w:r w:rsidR="00A01E94" w:rsidRPr="00657197">
        <w:rPr>
          <w:rFonts w:cstheme="minorHAnsi"/>
        </w:rPr>
        <w:t xml:space="preserve"> being to build on previous EMHSCA data obtained from </w:t>
      </w:r>
      <w:r w:rsidR="002D5E45" w:rsidRPr="00657197">
        <w:rPr>
          <w:rFonts w:cstheme="minorHAnsi"/>
        </w:rPr>
        <w:t>similar</w:t>
      </w:r>
      <w:r w:rsidR="00A01E94" w:rsidRPr="00657197">
        <w:rPr>
          <w:rFonts w:cstheme="minorHAnsi"/>
        </w:rPr>
        <w:t xml:space="preserve"> cohorts</w:t>
      </w:r>
      <w:r w:rsidR="00353F46" w:rsidRPr="00657197">
        <w:rPr>
          <w:rFonts w:cstheme="minorHAnsi"/>
        </w:rPr>
        <w:t>,</w:t>
      </w:r>
      <w:r w:rsidR="00D05204" w:rsidRPr="00657197">
        <w:rPr>
          <w:rFonts w:cstheme="minorHAnsi"/>
        </w:rPr>
        <w:t xml:space="preserve"> and </w:t>
      </w:r>
      <w:r w:rsidR="002D5E45" w:rsidRPr="00657197">
        <w:rPr>
          <w:rFonts w:cstheme="minorHAnsi"/>
        </w:rPr>
        <w:t xml:space="preserve">to </w:t>
      </w:r>
      <w:r w:rsidR="00D05204" w:rsidRPr="00657197">
        <w:rPr>
          <w:rFonts w:cstheme="minorHAnsi"/>
        </w:rPr>
        <w:t xml:space="preserve">provide </w:t>
      </w:r>
      <w:r w:rsidR="002D5E45" w:rsidRPr="00657197">
        <w:rPr>
          <w:rFonts w:cstheme="minorHAnsi"/>
        </w:rPr>
        <w:t xml:space="preserve">a </w:t>
      </w:r>
      <w:r w:rsidR="00D05204" w:rsidRPr="00657197">
        <w:rPr>
          <w:rFonts w:cstheme="minorHAnsi"/>
        </w:rPr>
        <w:t xml:space="preserve">more in-depth understanding of the phenomena associated with </w:t>
      </w:r>
      <w:r w:rsidR="00C22EE6" w:rsidRPr="00657197">
        <w:rPr>
          <w:rFonts w:cstheme="minorHAnsi"/>
        </w:rPr>
        <w:t>CC</w:t>
      </w:r>
      <w:r w:rsidR="00353F46" w:rsidRPr="00657197">
        <w:rPr>
          <w:rFonts w:cstheme="minorHAnsi"/>
        </w:rPr>
        <w:t xml:space="preserve">, </w:t>
      </w:r>
      <w:r w:rsidR="002D5E45" w:rsidRPr="00657197">
        <w:rPr>
          <w:rFonts w:cstheme="minorHAnsi"/>
        </w:rPr>
        <w:t>for the future use of</w:t>
      </w:r>
      <w:r w:rsidR="007C5D6F" w:rsidRPr="00657197">
        <w:rPr>
          <w:rFonts w:cstheme="minorHAnsi"/>
        </w:rPr>
        <w:t xml:space="preserve"> EMHSCA</w:t>
      </w:r>
      <w:r w:rsidR="00D05204" w:rsidRPr="00657197">
        <w:rPr>
          <w:rFonts w:cstheme="minorHAnsi"/>
        </w:rPr>
        <w:t xml:space="preserve"> service providers and </w:t>
      </w:r>
      <w:r w:rsidR="007C5D6F" w:rsidRPr="00657197">
        <w:rPr>
          <w:rFonts w:cstheme="minorHAnsi"/>
        </w:rPr>
        <w:t xml:space="preserve">healthcare </w:t>
      </w:r>
      <w:r w:rsidR="00D05204" w:rsidRPr="00657197">
        <w:rPr>
          <w:rFonts w:cstheme="minorHAnsi"/>
        </w:rPr>
        <w:t>policy makers</w:t>
      </w:r>
      <w:r w:rsidR="007C5D6F" w:rsidRPr="00657197">
        <w:rPr>
          <w:rFonts w:cstheme="minorHAnsi"/>
        </w:rPr>
        <w:t>.</w:t>
      </w:r>
      <w:r w:rsidR="00E95BDC" w:rsidRPr="00657197">
        <w:rPr>
          <w:rFonts w:cstheme="minorHAnsi"/>
        </w:rPr>
        <w:t xml:space="preserve"> </w:t>
      </w:r>
    </w:p>
    <w:p w14:paraId="62BFCE31" w14:textId="0A155B03" w:rsidR="007C36B8" w:rsidRPr="00657197" w:rsidRDefault="00BE2454" w:rsidP="00A87700">
      <w:pPr>
        <w:spacing w:line="360" w:lineRule="auto"/>
        <w:jc w:val="both"/>
        <w:rPr>
          <w:rFonts w:cstheme="minorHAnsi"/>
        </w:rPr>
      </w:pPr>
      <w:r w:rsidRPr="00657197">
        <w:rPr>
          <w:rFonts w:cstheme="minorHAnsi"/>
        </w:rPr>
        <w:lastRenderedPageBreak/>
        <w:t>Consumers and carers are rarely included in studies about Care coordination and their views are not captured adequately in the literature.</w:t>
      </w:r>
      <w:r w:rsidR="00B7052E" w:rsidRPr="00657197">
        <w:rPr>
          <w:rFonts w:cstheme="minorHAnsi"/>
        </w:rPr>
        <w:t xml:space="preserve"> </w:t>
      </w:r>
      <w:r w:rsidR="00F424E6" w:rsidRPr="00657197">
        <w:rPr>
          <w:rFonts w:cstheme="minorHAnsi"/>
        </w:rPr>
        <w:t xml:space="preserve">Consumers and carers as participants in this research were sourced primarily from current clients of </w:t>
      </w:r>
      <w:r w:rsidR="00CD3F76" w:rsidRPr="00657197">
        <w:rPr>
          <w:rFonts w:cstheme="minorHAnsi"/>
        </w:rPr>
        <w:t>MH</w:t>
      </w:r>
      <w:r w:rsidR="00F424E6" w:rsidRPr="00657197">
        <w:rPr>
          <w:rFonts w:cstheme="minorHAnsi"/>
        </w:rPr>
        <w:t xml:space="preserve"> and AOD services in this region and are those who have a lived experience of </w:t>
      </w:r>
      <w:r w:rsidR="00074F5F" w:rsidRPr="00657197">
        <w:rPr>
          <w:rFonts w:cstheme="minorHAnsi"/>
        </w:rPr>
        <w:t>MIH</w:t>
      </w:r>
      <w:r w:rsidR="00F424E6" w:rsidRPr="00657197">
        <w:rPr>
          <w:rFonts w:cstheme="minorHAnsi"/>
        </w:rPr>
        <w:t xml:space="preserve"> and cooccurring issues. As service recipients, consumers are considered experts by experience</w:t>
      </w:r>
      <w:r w:rsidR="0062053A" w:rsidRPr="00657197">
        <w:rPr>
          <w:rFonts w:cstheme="minorHAnsi"/>
        </w:rPr>
        <w:t xml:space="preserve"> (Roper et al 2018)</w:t>
      </w:r>
      <w:r w:rsidR="00F424E6" w:rsidRPr="00657197">
        <w:rPr>
          <w:rFonts w:cstheme="minorHAnsi"/>
        </w:rPr>
        <w:t xml:space="preserve">. </w:t>
      </w:r>
      <w:r w:rsidR="008D55E3">
        <w:rPr>
          <w:rFonts w:cstheme="minorHAnsi"/>
        </w:rPr>
        <w:t>Since</w:t>
      </w:r>
      <w:r w:rsidR="00F424E6" w:rsidRPr="00657197">
        <w:rPr>
          <w:rFonts w:cstheme="minorHAnsi"/>
        </w:rPr>
        <w:t xml:space="preserve"> consumers are central to </w:t>
      </w:r>
      <w:r w:rsidR="00114DB8" w:rsidRPr="00657197">
        <w:rPr>
          <w:rFonts w:cstheme="minorHAnsi"/>
        </w:rPr>
        <w:t>ROP</w:t>
      </w:r>
      <w:r w:rsidR="00F424E6" w:rsidRPr="00657197">
        <w:rPr>
          <w:rFonts w:cstheme="minorHAnsi"/>
        </w:rPr>
        <w:t xml:space="preserve"> </w:t>
      </w:r>
      <w:r w:rsidR="00114DB8" w:rsidRPr="00657197">
        <w:rPr>
          <w:rFonts w:cstheme="minorHAnsi"/>
        </w:rPr>
        <w:t>and SCF</w:t>
      </w:r>
      <w:r w:rsidR="00F424E6" w:rsidRPr="00657197">
        <w:rPr>
          <w:rFonts w:cstheme="minorHAnsi"/>
        </w:rPr>
        <w:t>, they are an important cohort to include in this conversation about the enablers and barriers to coordinated care. Carers are also intrinsic to the topic and should be considered key stakeholders and experts by experience of working with health and community services to get the best outcomes for the consumers they support</w:t>
      </w:r>
      <w:r w:rsidR="0062053A" w:rsidRPr="00657197">
        <w:rPr>
          <w:rFonts w:cstheme="minorHAnsi"/>
        </w:rPr>
        <w:t xml:space="preserve"> (Vic</w:t>
      </w:r>
      <w:r w:rsidR="00FE29A0" w:rsidRPr="00657197">
        <w:rPr>
          <w:rFonts w:cstheme="minorHAnsi"/>
        </w:rPr>
        <w:t>t</w:t>
      </w:r>
      <w:r w:rsidR="0062053A" w:rsidRPr="00657197">
        <w:rPr>
          <w:rFonts w:cstheme="minorHAnsi"/>
        </w:rPr>
        <w:t xml:space="preserve">orian </w:t>
      </w:r>
      <w:r w:rsidR="0016250A" w:rsidRPr="00657197">
        <w:rPr>
          <w:rFonts w:cstheme="minorHAnsi"/>
        </w:rPr>
        <w:t xml:space="preserve">Government </w:t>
      </w:r>
      <w:r w:rsidR="0062053A" w:rsidRPr="00657197">
        <w:rPr>
          <w:rFonts w:cstheme="minorHAnsi"/>
        </w:rPr>
        <w:t>2012)</w:t>
      </w:r>
      <w:r w:rsidR="00F424E6" w:rsidRPr="00657197">
        <w:rPr>
          <w:rFonts w:cstheme="minorHAnsi"/>
        </w:rPr>
        <w:t>.</w:t>
      </w:r>
    </w:p>
    <w:p w14:paraId="5DB49471" w14:textId="77777777" w:rsidR="00B7052E" w:rsidRPr="004C79F1" w:rsidRDefault="00B7052E" w:rsidP="00A87700">
      <w:pPr>
        <w:jc w:val="both"/>
        <w:rPr>
          <w:i/>
        </w:rPr>
      </w:pPr>
      <w:r w:rsidRPr="004C79F1">
        <w:rPr>
          <w:i/>
        </w:rPr>
        <w:t>Exclusion criteria</w:t>
      </w:r>
    </w:p>
    <w:p w14:paraId="35254232" w14:textId="1F47870F" w:rsidR="004E137B" w:rsidRPr="00657197" w:rsidRDefault="00B7052E" w:rsidP="00A87700">
      <w:pPr>
        <w:pStyle w:val="Thesisstyle"/>
      </w:pPr>
      <w:r w:rsidRPr="00657197">
        <w:t xml:space="preserve">This study excluded adults over 65 years of age and children under 18 years of age, and age specific health and community services. This study excluded staff, staff leaders, consumers and carers who were not with inner or outer eastern Melbourne </w:t>
      </w:r>
      <w:r w:rsidR="002F2FA7" w:rsidRPr="00657197">
        <w:t>area</w:t>
      </w:r>
      <w:r w:rsidRPr="00657197">
        <w:t xml:space="preserve"> health and community services and/or did not have the capacity to deliver collaborative care to people who experience MIH and cooccurring issues.</w:t>
      </w:r>
    </w:p>
    <w:p w14:paraId="7C92F4A7" w14:textId="06C758FB" w:rsidR="00B7052E" w:rsidRPr="004C79F1" w:rsidRDefault="004E137B" w:rsidP="00A87700">
      <w:pPr>
        <w:jc w:val="both"/>
        <w:rPr>
          <w:i/>
        </w:rPr>
      </w:pPr>
      <w:r w:rsidRPr="004C79F1">
        <w:rPr>
          <w:i/>
        </w:rPr>
        <w:t>Sample size</w:t>
      </w:r>
    </w:p>
    <w:p w14:paraId="3EB61691" w14:textId="77AEEDBF" w:rsidR="004E137B" w:rsidRPr="00657197" w:rsidRDefault="004E137B" w:rsidP="00A87700">
      <w:pPr>
        <w:spacing w:line="360" w:lineRule="auto"/>
        <w:jc w:val="both"/>
        <w:rPr>
          <w:rFonts w:cstheme="minorHAnsi"/>
        </w:rPr>
      </w:pPr>
      <w:r w:rsidRPr="00657197">
        <w:rPr>
          <w:rFonts w:cstheme="minorHAnsi"/>
        </w:rPr>
        <w:t xml:space="preserve">Sample size was set at </w:t>
      </w:r>
      <w:r w:rsidR="002F2FA7" w:rsidRPr="00657197">
        <w:rPr>
          <w:rFonts w:cstheme="minorHAnsi"/>
        </w:rPr>
        <w:t>between 10 and 30 participants</w:t>
      </w:r>
      <w:r w:rsidRPr="00657197">
        <w:rPr>
          <w:rFonts w:cstheme="minorHAnsi"/>
        </w:rPr>
        <w:t xml:space="preserve"> for each cohort </w:t>
      </w:r>
      <w:r w:rsidR="00960AAF" w:rsidRPr="00657197">
        <w:rPr>
          <w:rFonts w:cstheme="minorHAnsi"/>
        </w:rPr>
        <w:t>in order to</w:t>
      </w:r>
      <w:r w:rsidRPr="00657197">
        <w:rPr>
          <w:rFonts w:cstheme="minorHAnsi"/>
        </w:rPr>
        <w:t xml:space="preserve"> include a wide range of service sector perspectives, although Hagaman &amp; Wutich </w:t>
      </w:r>
      <w:r w:rsidR="00A979D8" w:rsidRPr="00657197">
        <w:rPr>
          <w:rFonts w:cstheme="minorHAnsi"/>
        </w:rPr>
        <w:t xml:space="preserve">(2016) </w:t>
      </w:r>
      <w:r w:rsidRPr="00657197">
        <w:rPr>
          <w:rFonts w:cstheme="minorHAnsi"/>
        </w:rPr>
        <w:t xml:space="preserve">have found that 16 or less interviews were </w:t>
      </w:r>
      <w:r w:rsidR="00715FCB" w:rsidRPr="00657197">
        <w:rPr>
          <w:rFonts w:cstheme="minorHAnsi"/>
        </w:rPr>
        <w:t>sufficient</w:t>
      </w:r>
      <w:r w:rsidRPr="00657197">
        <w:rPr>
          <w:rFonts w:cstheme="minorHAnsi"/>
        </w:rPr>
        <w:t xml:space="preserve"> to identify common themes in qualitative research. As generalisability was not a concern, sample size was based on the desire to reach a thick and rich description of the complex phenomenon under investigation</w:t>
      </w:r>
      <w:r w:rsidR="002A2E2B" w:rsidRPr="00657197">
        <w:rPr>
          <w:rFonts w:cstheme="minorHAnsi"/>
        </w:rPr>
        <w:t>,</w:t>
      </w:r>
      <w:r w:rsidRPr="00657197">
        <w:rPr>
          <w:rFonts w:cstheme="minorHAnsi"/>
        </w:rPr>
        <w:t xml:space="preserve"> whilst maintaining patency regarding the voice of individual participants (Robinson 2014, p.29). Final participant numbers were dependent on 1. willingness of suitable subjects to take part and 2. </w:t>
      </w:r>
      <w:r w:rsidR="00960AAF" w:rsidRPr="00657197">
        <w:rPr>
          <w:rFonts w:cstheme="minorHAnsi"/>
        </w:rPr>
        <w:t>time restrictions on</w:t>
      </w:r>
      <w:r w:rsidRPr="00657197">
        <w:rPr>
          <w:rFonts w:cstheme="minorHAnsi"/>
        </w:rPr>
        <w:t xml:space="preserve"> data collection. Data saturation was achieved at different time points for different cohorts. The substantial sample size led to strong trends emerging over the course of the study. Straddling several cohorts, this study consisted of 5 smaller sub studies which were later aggregated to provide an overall picture of the phenomenon of CC (Robinson 2014, p.29). </w:t>
      </w:r>
    </w:p>
    <w:p w14:paraId="2A169492" w14:textId="226A2F99" w:rsidR="00B7052E" w:rsidRPr="004C79F1" w:rsidRDefault="00954172" w:rsidP="00A87700">
      <w:pPr>
        <w:jc w:val="both"/>
        <w:rPr>
          <w:b/>
          <w:bCs/>
          <w:i/>
        </w:rPr>
      </w:pPr>
      <w:r w:rsidRPr="004C79F1">
        <w:rPr>
          <w:i/>
        </w:rPr>
        <w:t>Sampl</w:t>
      </w:r>
      <w:r w:rsidR="00AB521C" w:rsidRPr="004C79F1">
        <w:rPr>
          <w:i/>
        </w:rPr>
        <w:t>ing</w:t>
      </w:r>
      <w:r w:rsidRPr="004C79F1">
        <w:rPr>
          <w:i/>
        </w:rPr>
        <w:t xml:space="preserve"> </w:t>
      </w:r>
      <w:r w:rsidR="004E137B" w:rsidRPr="004C79F1">
        <w:rPr>
          <w:i/>
        </w:rPr>
        <w:t>strategy</w:t>
      </w:r>
    </w:p>
    <w:p w14:paraId="53DA5091" w14:textId="07448F9E" w:rsidR="00D06733" w:rsidRPr="00657197" w:rsidRDefault="00954172" w:rsidP="00A87700">
      <w:pPr>
        <w:spacing w:line="360" w:lineRule="auto"/>
        <w:jc w:val="both"/>
        <w:rPr>
          <w:rFonts w:cstheme="minorHAnsi"/>
        </w:rPr>
      </w:pPr>
      <w:r w:rsidRPr="00657197">
        <w:rPr>
          <w:rFonts w:cstheme="minorHAnsi"/>
        </w:rPr>
        <w:lastRenderedPageBreak/>
        <w:t xml:space="preserve">A </w:t>
      </w:r>
      <w:r w:rsidR="004522D5" w:rsidRPr="00657197">
        <w:rPr>
          <w:rFonts w:cstheme="minorHAnsi"/>
        </w:rPr>
        <w:t>stratified purposeful</w:t>
      </w:r>
      <w:r w:rsidRPr="00657197">
        <w:rPr>
          <w:rFonts w:cstheme="minorHAnsi"/>
        </w:rPr>
        <w:t xml:space="preserve"> sampling strategy was employed to ensure broad representation from key stakeholders, including service users and their families</w:t>
      </w:r>
      <w:r w:rsidR="008F1A7B" w:rsidRPr="00657197">
        <w:rPr>
          <w:rFonts w:cstheme="minorHAnsi"/>
        </w:rPr>
        <w:t xml:space="preserve"> (Robinson 2014)</w:t>
      </w:r>
      <w:r w:rsidRPr="00657197">
        <w:rPr>
          <w:rFonts w:cstheme="minorHAnsi"/>
        </w:rPr>
        <w:t xml:space="preserve">. </w:t>
      </w:r>
      <w:r w:rsidR="002A7A77" w:rsidRPr="00657197">
        <w:rPr>
          <w:rFonts w:cstheme="minorHAnsi"/>
        </w:rPr>
        <w:t>Originally four cohorts were identified to be of interest</w:t>
      </w:r>
      <w:r w:rsidR="00294B89" w:rsidRPr="00657197">
        <w:rPr>
          <w:rFonts w:cstheme="minorHAnsi"/>
        </w:rPr>
        <w:t xml:space="preserve">; </w:t>
      </w:r>
      <w:r w:rsidR="002A7A77" w:rsidRPr="00657197">
        <w:rPr>
          <w:rFonts w:cstheme="minorHAnsi"/>
        </w:rPr>
        <w:t>Consumers</w:t>
      </w:r>
      <w:r w:rsidR="00294B89" w:rsidRPr="00657197">
        <w:rPr>
          <w:rFonts w:cstheme="minorHAnsi"/>
        </w:rPr>
        <w:t>,</w:t>
      </w:r>
      <w:r w:rsidR="002A7A77" w:rsidRPr="00657197">
        <w:rPr>
          <w:rFonts w:cstheme="minorHAnsi"/>
        </w:rPr>
        <w:t xml:space="preserve"> Carers</w:t>
      </w:r>
      <w:r w:rsidR="00294B89" w:rsidRPr="00657197">
        <w:rPr>
          <w:rFonts w:cstheme="minorHAnsi"/>
        </w:rPr>
        <w:t>,</w:t>
      </w:r>
      <w:r w:rsidR="002A7A77" w:rsidRPr="00657197">
        <w:rPr>
          <w:rFonts w:cstheme="minorHAnsi"/>
        </w:rPr>
        <w:t xml:space="preserve"> Staff</w:t>
      </w:r>
      <w:r w:rsidR="00294B89" w:rsidRPr="00657197">
        <w:rPr>
          <w:rFonts w:cstheme="minorHAnsi"/>
        </w:rPr>
        <w:t xml:space="preserve">, and </w:t>
      </w:r>
      <w:r w:rsidR="002A7A77" w:rsidRPr="00657197">
        <w:rPr>
          <w:rFonts w:cstheme="minorHAnsi"/>
        </w:rPr>
        <w:t>Leaders. A separate cohort was derived from the sample and labelled ‘</w:t>
      </w:r>
      <w:r w:rsidR="00174A98" w:rsidRPr="00657197">
        <w:rPr>
          <w:rFonts w:cstheme="minorHAnsi"/>
        </w:rPr>
        <w:t>Peer Support Worker</w:t>
      </w:r>
      <w:r w:rsidR="002A7A77" w:rsidRPr="00657197">
        <w:rPr>
          <w:rFonts w:cstheme="minorHAnsi"/>
        </w:rPr>
        <w:t>s’</w:t>
      </w:r>
      <w:r w:rsidR="0069732E" w:rsidRPr="00657197">
        <w:rPr>
          <w:rFonts w:cstheme="minorHAnsi"/>
        </w:rPr>
        <w:t>(PSWs)</w:t>
      </w:r>
      <w:r w:rsidR="002A7A77" w:rsidRPr="00657197">
        <w:rPr>
          <w:rFonts w:cstheme="minorHAnsi"/>
        </w:rPr>
        <w:t xml:space="preserve"> as there appeared to be </w:t>
      </w:r>
      <w:r w:rsidRPr="00657197">
        <w:rPr>
          <w:rFonts w:cstheme="minorHAnsi"/>
        </w:rPr>
        <w:t>a clear overlap between staff and consumer views</w:t>
      </w:r>
      <w:r w:rsidR="005726A4" w:rsidRPr="00657197">
        <w:rPr>
          <w:rFonts w:cstheme="minorHAnsi"/>
        </w:rPr>
        <w:t xml:space="preserve"> for these participants</w:t>
      </w:r>
      <w:r w:rsidRPr="00657197">
        <w:rPr>
          <w:rFonts w:cstheme="minorHAnsi"/>
        </w:rPr>
        <w:t>. A</w:t>
      </w:r>
      <w:r w:rsidR="002A7A77" w:rsidRPr="00657197">
        <w:rPr>
          <w:rFonts w:cstheme="minorHAnsi"/>
        </w:rPr>
        <w:t xml:space="preserve"> unique data set emerg</w:t>
      </w:r>
      <w:r w:rsidRPr="00657197">
        <w:rPr>
          <w:rFonts w:cstheme="minorHAnsi"/>
        </w:rPr>
        <w:t>ed</w:t>
      </w:r>
      <w:r w:rsidR="002A7A77" w:rsidRPr="00657197">
        <w:rPr>
          <w:rFonts w:cstheme="minorHAnsi"/>
        </w:rPr>
        <w:t xml:space="preserve"> from this small group of participants who identified </w:t>
      </w:r>
      <w:r w:rsidR="00294B89" w:rsidRPr="00657197">
        <w:rPr>
          <w:rFonts w:cstheme="minorHAnsi"/>
        </w:rPr>
        <w:t xml:space="preserve">themselves </w:t>
      </w:r>
      <w:r w:rsidR="002A7A77" w:rsidRPr="00657197">
        <w:rPr>
          <w:rFonts w:cstheme="minorHAnsi"/>
        </w:rPr>
        <w:t xml:space="preserve">as staff employed for their lived experience of </w:t>
      </w:r>
      <w:r w:rsidR="00074F5F" w:rsidRPr="00657197">
        <w:rPr>
          <w:rFonts w:cstheme="minorHAnsi"/>
        </w:rPr>
        <w:t>MIH</w:t>
      </w:r>
      <w:r w:rsidR="002A7A77" w:rsidRPr="00657197">
        <w:rPr>
          <w:rFonts w:cstheme="minorHAnsi"/>
        </w:rPr>
        <w:t xml:space="preserve">. </w:t>
      </w:r>
      <w:r w:rsidR="008D55E3">
        <w:rPr>
          <w:rFonts w:cstheme="minorHAnsi"/>
        </w:rPr>
        <w:t xml:space="preserve">Final recruitment is represented in Figure </w:t>
      </w:r>
      <w:r w:rsidR="004C79F1">
        <w:rPr>
          <w:rFonts w:cstheme="minorHAnsi"/>
        </w:rPr>
        <w:t>3</w:t>
      </w:r>
      <w:r w:rsidR="008D55E3">
        <w:rPr>
          <w:rFonts w:cstheme="minorHAnsi"/>
        </w:rPr>
        <w:t xml:space="preserve"> below.</w:t>
      </w:r>
    </w:p>
    <w:p w14:paraId="7B99C85A" w14:textId="391F44C0" w:rsidR="00EA6971" w:rsidRPr="00657197" w:rsidRDefault="00B97B96" w:rsidP="00A87700">
      <w:pPr>
        <w:spacing w:line="360" w:lineRule="auto"/>
        <w:jc w:val="both"/>
        <w:rPr>
          <w:rFonts w:cstheme="minorHAnsi"/>
        </w:rPr>
      </w:pPr>
      <w:r w:rsidRPr="00657197">
        <w:rPr>
          <w:rFonts w:cstheme="minorHAnsi"/>
        </w:rPr>
        <w:t xml:space="preserve">Figure </w:t>
      </w:r>
      <w:r w:rsidR="003966A9">
        <w:rPr>
          <w:rFonts w:cstheme="minorHAnsi"/>
        </w:rPr>
        <w:t>3</w:t>
      </w:r>
      <w:r w:rsidR="004628CB" w:rsidRPr="00657197">
        <w:rPr>
          <w:rFonts w:cstheme="minorHAnsi"/>
        </w:rPr>
        <w:t>:</w:t>
      </w:r>
      <w:r w:rsidR="009B4741" w:rsidRPr="00657197">
        <w:rPr>
          <w:rFonts w:cstheme="minorHAnsi"/>
        </w:rPr>
        <w:t xml:space="preserve"> Flow diagram of </w:t>
      </w:r>
      <w:r w:rsidR="007E4D8E" w:rsidRPr="00657197">
        <w:rPr>
          <w:rFonts w:cstheme="minorHAnsi"/>
        </w:rPr>
        <w:t xml:space="preserve">sampling </w:t>
      </w:r>
      <w:r w:rsidR="009B4741" w:rsidRPr="00657197">
        <w:rPr>
          <w:rFonts w:cstheme="minorHAnsi"/>
        </w:rPr>
        <w:t>qualitative study participants</w:t>
      </w:r>
      <w:r w:rsidRPr="00657197">
        <w:rPr>
          <w:rFonts w:cstheme="minorHAnsi"/>
        </w:rPr>
        <w:t xml:space="preserve"> </w:t>
      </w:r>
    </w:p>
    <w:p w14:paraId="35D0315D" w14:textId="5EE7203D" w:rsidR="0039380A" w:rsidRPr="00657197" w:rsidRDefault="00016CB8" w:rsidP="00A87700">
      <w:pPr>
        <w:spacing w:line="360" w:lineRule="auto"/>
        <w:jc w:val="both"/>
        <w:rPr>
          <w:rFonts w:cstheme="minorHAnsi"/>
        </w:rPr>
      </w:pPr>
      <w:r w:rsidRPr="00657197">
        <w:rPr>
          <w:rFonts w:cstheme="minorHAnsi"/>
          <w:noProof/>
          <w:szCs w:val="24"/>
          <w:lang w:eastAsia="en-AU"/>
        </w:rPr>
        <w:drawing>
          <wp:inline distT="0" distB="0" distL="0" distR="0" wp14:anchorId="300DE72D" wp14:editId="5EDE31C0">
            <wp:extent cx="5854390" cy="4527396"/>
            <wp:effectExtent l="76200" t="0" r="3238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r w:rsidR="004E137B" w:rsidRPr="00657197">
        <w:rPr>
          <w:rFonts w:cstheme="minorHAnsi"/>
        </w:rPr>
        <w:t xml:space="preserve"> </w:t>
      </w:r>
    </w:p>
    <w:p w14:paraId="25E9F3D4" w14:textId="3C76F2F2" w:rsidR="00E95BDC" w:rsidRPr="004C79F1" w:rsidRDefault="002A7A77" w:rsidP="00A87700">
      <w:pPr>
        <w:jc w:val="both"/>
        <w:rPr>
          <w:b/>
        </w:rPr>
      </w:pPr>
      <w:r w:rsidRPr="004C79F1">
        <w:rPr>
          <w:b/>
        </w:rPr>
        <w:t>Recruitment and consent process</w:t>
      </w:r>
    </w:p>
    <w:p w14:paraId="38703976" w14:textId="3E50E428" w:rsidR="002A7A77" w:rsidRPr="004C79F1" w:rsidRDefault="00E95BDC" w:rsidP="00A87700">
      <w:pPr>
        <w:jc w:val="both"/>
        <w:rPr>
          <w:i/>
        </w:rPr>
      </w:pPr>
      <w:r w:rsidRPr="004C79F1">
        <w:rPr>
          <w:i/>
        </w:rPr>
        <w:t>Staff and leaders</w:t>
      </w:r>
      <w:r w:rsidR="002A7A77" w:rsidRPr="004C79F1">
        <w:rPr>
          <w:i/>
        </w:rPr>
        <w:t xml:space="preserve"> </w:t>
      </w:r>
    </w:p>
    <w:p w14:paraId="2EDD77B6" w14:textId="0D917567" w:rsidR="002A7A77" w:rsidRPr="00657197" w:rsidRDefault="002A7A77" w:rsidP="00A87700">
      <w:pPr>
        <w:spacing w:line="360" w:lineRule="auto"/>
        <w:jc w:val="both"/>
        <w:rPr>
          <w:rFonts w:cstheme="minorHAnsi"/>
          <w:szCs w:val="24"/>
        </w:rPr>
      </w:pPr>
      <w:r w:rsidRPr="00657197">
        <w:rPr>
          <w:rFonts w:cstheme="minorHAnsi"/>
          <w:szCs w:val="24"/>
        </w:rPr>
        <w:t xml:space="preserve">Recruitment to the staff and staff leader </w:t>
      </w:r>
      <w:r w:rsidR="00E95BDC" w:rsidRPr="00657197">
        <w:rPr>
          <w:rFonts w:cstheme="minorHAnsi"/>
          <w:szCs w:val="24"/>
        </w:rPr>
        <w:t xml:space="preserve">interviews and </w:t>
      </w:r>
      <w:r w:rsidRPr="00657197">
        <w:rPr>
          <w:rFonts w:cstheme="minorHAnsi"/>
          <w:szCs w:val="24"/>
        </w:rPr>
        <w:t xml:space="preserve">focus groups was by written invitation emailed to all Eastern Melbourne Metropolitan Region health and community </w:t>
      </w:r>
      <w:r w:rsidRPr="00657197">
        <w:rPr>
          <w:rFonts w:cstheme="minorHAnsi"/>
          <w:szCs w:val="24"/>
        </w:rPr>
        <w:lastRenderedPageBreak/>
        <w:t xml:space="preserve">services staff and promoted </w:t>
      </w:r>
      <w:r w:rsidR="00265072" w:rsidRPr="00657197">
        <w:rPr>
          <w:rFonts w:cstheme="minorHAnsi"/>
          <w:szCs w:val="24"/>
        </w:rPr>
        <w:t>at</w:t>
      </w:r>
      <w:r w:rsidRPr="00657197">
        <w:rPr>
          <w:rFonts w:cstheme="minorHAnsi"/>
          <w:szCs w:val="24"/>
        </w:rPr>
        <w:t xml:space="preserve"> the</w:t>
      </w:r>
      <w:r w:rsidR="0048373E" w:rsidRPr="00657197">
        <w:rPr>
          <w:rFonts w:cstheme="minorHAnsi"/>
          <w:szCs w:val="24"/>
        </w:rPr>
        <w:t xml:space="preserve"> EMHSCA </w:t>
      </w:r>
      <w:r w:rsidRPr="00657197">
        <w:rPr>
          <w:rFonts w:cstheme="minorHAnsi"/>
          <w:szCs w:val="24"/>
        </w:rPr>
        <w:t xml:space="preserve">bi-monthly meetings held in October and December 2018. </w:t>
      </w:r>
    </w:p>
    <w:p w14:paraId="1D1FD582" w14:textId="3F8BB9DE" w:rsidR="00E95BDC" w:rsidRPr="004C79F1" w:rsidRDefault="00E95BDC" w:rsidP="00A87700">
      <w:pPr>
        <w:jc w:val="both"/>
        <w:rPr>
          <w:i/>
        </w:rPr>
      </w:pPr>
      <w:r w:rsidRPr="004C79F1">
        <w:rPr>
          <w:i/>
        </w:rPr>
        <w:t>Consumers and carers</w:t>
      </w:r>
    </w:p>
    <w:p w14:paraId="014650B2" w14:textId="3C052EBA" w:rsidR="002A7A77" w:rsidRPr="00657197" w:rsidRDefault="002A7A77" w:rsidP="00A87700">
      <w:pPr>
        <w:spacing w:line="360" w:lineRule="auto"/>
        <w:jc w:val="both"/>
        <w:rPr>
          <w:rFonts w:cstheme="minorHAnsi"/>
          <w:szCs w:val="24"/>
        </w:rPr>
      </w:pPr>
      <w:r w:rsidRPr="00657197">
        <w:rPr>
          <w:rFonts w:cstheme="minorHAnsi"/>
          <w:szCs w:val="24"/>
        </w:rPr>
        <w:t xml:space="preserve">An invitation to participate in consumer </w:t>
      </w:r>
      <w:r w:rsidR="00866060" w:rsidRPr="00657197">
        <w:rPr>
          <w:rFonts w:cstheme="minorHAnsi"/>
          <w:szCs w:val="24"/>
        </w:rPr>
        <w:t xml:space="preserve">and carer interviews or </w:t>
      </w:r>
      <w:r w:rsidRPr="00657197">
        <w:rPr>
          <w:rFonts w:cstheme="minorHAnsi"/>
          <w:szCs w:val="24"/>
        </w:rPr>
        <w:t xml:space="preserve">focus groups was offered to potential consumer </w:t>
      </w:r>
      <w:r w:rsidR="00866060" w:rsidRPr="00657197">
        <w:rPr>
          <w:rFonts w:cstheme="minorHAnsi"/>
          <w:szCs w:val="24"/>
        </w:rPr>
        <w:t xml:space="preserve">and carer </w:t>
      </w:r>
      <w:r w:rsidRPr="00657197">
        <w:rPr>
          <w:rFonts w:cstheme="minorHAnsi"/>
          <w:szCs w:val="24"/>
        </w:rPr>
        <w:t>participants</w:t>
      </w:r>
      <w:r w:rsidR="00866060" w:rsidRPr="00657197">
        <w:rPr>
          <w:rFonts w:cstheme="minorHAnsi"/>
          <w:szCs w:val="24"/>
        </w:rPr>
        <w:t xml:space="preserve"> by the following process</w:t>
      </w:r>
      <w:r w:rsidRPr="00657197">
        <w:rPr>
          <w:rFonts w:cstheme="minorHAnsi"/>
          <w:szCs w:val="24"/>
        </w:rPr>
        <w:t>:</w:t>
      </w:r>
    </w:p>
    <w:p w14:paraId="1A886295" w14:textId="23336ABA" w:rsidR="00683442" w:rsidRDefault="00683442" w:rsidP="00A87700">
      <w:pPr>
        <w:pStyle w:val="ListParagraph"/>
        <w:numPr>
          <w:ilvl w:val="0"/>
          <w:numId w:val="1"/>
        </w:numPr>
        <w:spacing w:after="160" w:line="360" w:lineRule="auto"/>
        <w:jc w:val="both"/>
        <w:rPr>
          <w:rFonts w:cstheme="minorHAnsi"/>
          <w:szCs w:val="24"/>
        </w:rPr>
      </w:pPr>
      <w:r>
        <w:rPr>
          <w:rFonts w:cstheme="minorHAnsi"/>
          <w:szCs w:val="24"/>
        </w:rPr>
        <w:t xml:space="preserve">Poster invitations were placed in waiting rooms at Eastern Health MH and AOD services (see Appendix 6); </w:t>
      </w:r>
    </w:p>
    <w:p w14:paraId="01926C66" w14:textId="0D193163" w:rsidR="002A7A77" w:rsidRPr="00657197" w:rsidRDefault="002A7A77" w:rsidP="00A87700">
      <w:pPr>
        <w:pStyle w:val="ListParagraph"/>
        <w:numPr>
          <w:ilvl w:val="0"/>
          <w:numId w:val="1"/>
        </w:numPr>
        <w:spacing w:after="160" w:line="360" w:lineRule="auto"/>
        <w:jc w:val="both"/>
        <w:rPr>
          <w:rFonts w:cstheme="minorHAnsi"/>
          <w:szCs w:val="24"/>
        </w:rPr>
      </w:pPr>
      <w:r w:rsidRPr="00657197">
        <w:rPr>
          <w:rFonts w:cstheme="minorHAnsi"/>
          <w:szCs w:val="24"/>
        </w:rPr>
        <w:t xml:space="preserve">An email was </w:t>
      </w:r>
      <w:r w:rsidR="00852B13">
        <w:rPr>
          <w:rFonts w:cstheme="minorHAnsi"/>
          <w:szCs w:val="24"/>
        </w:rPr>
        <w:t>sent</w:t>
      </w:r>
      <w:r w:rsidRPr="00657197">
        <w:rPr>
          <w:rFonts w:cstheme="minorHAnsi"/>
          <w:szCs w:val="24"/>
        </w:rPr>
        <w:t xml:space="preserve"> to staff from </w:t>
      </w:r>
      <w:r w:rsidR="00807C99" w:rsidRPr="00657197">
        <w:rPr>
          <w:rFonts w:cstheme="minorHAnsi"/>
          <w:szCs w:val="24"/>
        </w:rPr>
        <w:t xml:space="preserve">Eastern Health </w:t>
      </w:r>
      <w:r w:rsidR="00CD3F76" w:rsidRPr="00657197">
        <w:rPr>
          <w:rFonts w:cstheme="minorHAnsi"/>
          <w:szCs w:val="24"/>
        </w:rPr>
        <w:t>MH</w:t>
      </w:r>
      <w:r w:rsidR="00807C99" w:rsidRPr="00657197">
        <w:rPr>
          <w:rFonts w:cstheme="minorHAnsi"/>
          <w:szCs w:val="24"/>
        </w:rPr>
        <w:t xml:space="preserve"> services</w:t>
      </w:r>
      <w:r w:rsidRPr="00657197">
        <w:rPr>
          <w:rFonts w:cstheme="minorHAnsi"/>
          <w:szCs w:val="24"/>
        </w:rPr>
        <w:t xml:space="preserve"> </w:t>
      </w:r>
      <w:r w:rsidR="00852B13">
        <w:rPr>
          <w:rFonts w:cstheme="minorHAnsi"/>
          <w:szCs w:val="24"/>
        </w:rPr>
        <w:t>with</w:t>
      </w:r>
      <w:r w:rsidRPr="00657197">
        <w:rPr>
          <w:rFonts w:cstheme="minorHAnsi"/>
          <w:szCs w:val="24"/>
        </w:rPr>
        <w:t xml:space="preserve"> a printable invitation that was to be provided to consumers </w:t>
      </w:r>
      <w:r w:rsidR="001471F9" w:rsidRPr="00657197">
        <w:rPr>
          <w:rFonts w:cstheme="minorHAnsi"/>
          <w:szCs w:val="24"/>
        </w:rPr>
        <w:t xml:space="preserve">and carers when attending </w:t>
      </w:r>
      <w:r w:rsidRPr="00657197">
        <w:rPr>
          <w:rFonts w:cstheme="minorHAnsi"/>
          <w:szCs w:val="24"/>
        </w:rPr>
        <w:t>their services</w:t>
      </w:r>
      <w:r w:rsidR="00852B13">
        <w:rPr>
          <w:rFonts w:cstheme="minorHAnsi"/>
          <w:szCs w:val="24"/>
        </w:rPr>
        <w:t>;</w:t>
      </w:r>
      <w:r w:rsidRPr="00657197">
        <w:rPr>
          <w:rFonts w:cstheme="minorHAnsi"/>
          <w:szCs w:val="24"/>
        </w:rPr>
        <w:t xml:space="preserve"> </w:t>
      </w:r>
    </w:p>
    <w:p w14:paraId="69552D37" w14:textId="07C9D57B" w:rsidR="002A7A77" w:rsidRPr="00657197" w:rsidRDefault="002A7A77" w:rsidP="00A87700">
      <w:pPr>
        <w:pStyle w:val="ListParagraph"/>
        <w:numPr>
          <w:ilvl w:val="0"/>
          <w:numId w:val="1"/>
        </w:numPr>
        <w:spacing w:after="160" w:line="360" w:lineRule="auto"/>
        <w:jc w:val="both"/>
        <w:rPr>
          <w:rFonts w:cstheme="minorHAnsi"/>
          <w:szCs w:val="24"/>
        </w:rPr>
      </w:pPr>
      <w:r w:rsidRPr="00657197">
        <w:rPr>
          <w:rFonts w:cstheme="minorHAnsi"/>
          <w:szCs w:val="24"/>
        </w:rPr>
        <w:t>The staff were advised not to discriminate in provision of the invitation to their client group. Individual barriers to consumer participation were</w:t>
      </w:r>
      <w:r w:rsidR="001471F9" w:rsidRPr="00657197">
        <w:rPr>
          <w:rFonts w:cstheme="minorHAnsi"/>
          <w:szCs w:val="24"/>
        </w:rPr>
        <w:t xml:space="preserve"> </w:t>
      </w:r>
      <w:r w:rsidRPr="00657197">
        <w:rPr>
          <w:rFonts w:cstheme="minorHAnsi"/>
          <w:szCs w:val="24"/>
        </w:rPr>
        <w:t>identified by the staff, and advice was provided to the researcher as required to support inclusiveness</w:t>
      </w:r>
      <w:r w:rsidR="00852B13">
        <w:rPr>
          <w:rFonts w:cstheme="minorHAnsi"/>
          <w:szCs w:val="24"/>
        </w:rPr>
        <w:t>;</w:t>
      </w:r>
    </w:p>
    <w:p w14:paraId="03B48A1C" w14:textId="2201ACB8" w:rsidR="002A7A77" w:rsidRPr="00657197" w:rsidRDefault="002A7A77" w:rsidP="00A87700">
      <w:pPr>
        <w:pStyle w:val="ListParagraph"/>
        <w:numPr>
          <w:ilvl w:val="0"/>
          <w:numId w:val="1"/>
        </w:numPr>
        <w:spacing w:after="160" w:line="360" w:lineRule="auto"/>
        <w:jc w:val="both"/>
        <w:rPr>
          <w:rFonts w:cstheme="minorHAnsi"/>
          <w:szCs w:val="24"/>
        </w:rPr>
      </w:pPr>
      <w:r w:rsidRPr="00657197">
        <w:rPr>
          <w:rFonts w:cstheme="minorHAnsi"/>
          <w:szCs w:val="24"/>
        </w:rPr>
        <w:t xml:space="preserve">The capacity to provide informed consent to participate was </w:t>
      </w:r>
      <w:r w:rsidR="00852B13">
        <w:rPr>
          <w:rFonts w:cstheme="minorHAnsi"/>
          <w:szCs w:val="24"/>
        </w:rPr>
        <w:t>a</w:t>
      </w:r>
      <w:r w:rsidRPr="00657197">
        <w:rPr>
          <w:rFonts w:cstheme="minorHAnsi"/>
          <w:szCs w:val="24"/>
        </w:rPr>
        <w:t xml:space="preserve"> prerequisite for interested participants</w:t>
      </w:r>
      <w:r w:rsidR="00852B13">
        <w:rPr>
          <w:rFonts w:cstheme="minorHAnsi"/>
          <w:szCs w:val="24"/>
        </w:rPr>
        <w:t>;</w:t>
      </w:r>
    </w:p>
    <w:p w14:paraId="40230759" w14:textId="77777777" w:rsidR="002A7A77" w:rsidRPr="00657197" w:rsidRDefault="002A7A77" w:rsidP="00A87700">
      <w:pPr>
        <w:pStyle w:val="ListParagraph"/>
        <w:numPr>
          <w:ilvl w:val="0"/>
          <w:numId w:val="1"/>
        </w:numPr>
        <w:spacing w:after="160" w:line="360" w:lineRule="auto"/>
        <w:jc w:val="both"/>
        <w:rPr>
          <w:rFonts w:cstheme="minorHAnsi"/>
          <w:szCs w:val="24"/>
        </w:rPr>
      </w:pPr>
      <w:r w:rsidRPr="00657197">
        <w:rPr>
          <w:rFonts w:cstheme="minorHAnsi"/>
          <w:szCs w:val="24"/>
        </w:rPr>
        <w:t>Written and informed consent to participate in this research project was sought by the researcher prior to engagement in the interviews.</w:t>
      </w:r>
    </w:p>
    <w:p w14:paraId="3EF4760E" w14:textId="65C86EBB" w:rsidR="008D55E3" w:rsidRPr="008144F8" w:rsidRDefault="00683442" w:rsidP="00A87700">
      <w:pPr>
        <w:spacing w:line="360" w:lineRule="auto"/>
        <w:jc w:val="both"/>
        <w:rPr>
          <w:rFonts w:cstheme="minorHAnsi"/>
          <w:szCs w:val="24"/>
        </w:rPr>
      </w:pPr>
      <w:bookmarkStart w:id="15" w:name="_Toc8229680"/>
      <w:r>
        <w:rPr>
          <w:rFonts w:cstheme="minorHAnsi"/>
          <w:szCs w:val="24"/>
        </w:rPr>
        <w:t xml:space="preserve">Similarly, </w:t>
      </w:r>
      <w:r w:rsidR="00BB625B">
        <w:rPr>
          <w:rFonts w:cstheme="minorHAnsi"/>
          <w:szCs w:val="24"/>
        </w:rPr>
        <w:t xml:space="preserve">a </w:t>
      </w:r>
      <w:r w:rsidR="00BB625B" w:rsidRPr="008144F8">
        <w:rPr>
          <w:rFonts w:cstheme="minorHAnsi"/>
          <w:szCs w:val="24"/>
        </w:rPr>
        <w:t>verbal</w:t>
      </w:r>
      <w:r w:rsidR="008D55E3" w:rsidRPr="008144F8">
        <w:rPr>
          <w:rFonts w:cstheme="minorHAnsi"/>
          <w:szCs w:val="24"/>
        </w:rPr>
        <w:t xml:space="preserve"> and written invitation for carers to participate in a focus group was made by staff at participating organisations. Written and informed consent was sought prior to inclusion in </w:t>
      </w:r>
      <w:r w:rsidR="00BB625B">
        <w:rPr>
          <w:rFonts w:cstheme="minorHAnsi"/>
          <w:szCs w:val="24"/>
        </w:rPr>
        <w:t xml:space="preserve">carer </w:t>
      </w:r>
      <w:r w:rsidR="008D55E3" w:rsidRPr="008144F8">
        <w:rPr>
          <w:rFonts w:cstheme="minorHAnsi"/>
          <w:szCs w:val="24"/>
        </w:rPr>
        <w:t xml:space="preserve">focus groups. </w:t>
      </w:r>
      <w:r w:rsidR="00852B13">
        <w:rPr>
          <w:rFonts w:cstheme="minorHAnsi"/>
          <w:szCs w:val="24"/>
        </w:rPr>
        <w:t xml:space="preserve">All sessions </w:t>
      </w:r>
      <w:r w:rsidR="008D55E3" w:rsidRPr="008144F8">
        <w:rPr>
          <w:rFonts w:cstheme="minorHAnsi"/>
          <w:szCs w:val="24"/>
        </w:rPr>
        <w:t>were recorded on a digital recording device to support accurate analysis of the data</w:t>
      </w:r>
      <w:r w:rsidR="008D55E3">
        <w:rPr>
          <w:rFonts w:cstheme="minorHAnsi"/>
          <w:szCs w:val="24"/>
        </w:rPr>
        <w:t xml:space="preserve"> via transcription</w:t>
      </w:r>
      <w:r w:rsidR="008D55E3" w:rsidRPr="008144F8">
        <w:rPr>
          <w:rFonts w:cstheme="minorHAnsi"/>
          <w:szCs w:val="24"/>
        </w:rPr>
        <w:t xml:space="preserve">. </w:t>
      </w:r>
    </w:p>
    <w:p w14:paraId="4361D220" w14:textId="77777777" w:rsidR="008D55E3" w:rsidRPr="004C79F1" w:rsidRDefault="008D55E3" w:rsidP="00A87700">
      <w:pPr>
        <w:jc w:val="both"/>
        <w:rPr>
          <w:b/>
        </w:rPr>
      </w:pPr>
      <w:bookmarkStart w:id="16" w:name="_Toc9330910"/>
      <w:r w:rsidRPr="004C79F1">
        <w:rPr>
          <w:b/>
        </w:rPr>
        <w:t>Description of Study Cohorts</w:t>
      </w:r>
      <w:bookmarkEnd w:id="16"/>
      <w:r w:rsidRPr="004C79F1">
        <w:rPr>
          <w:b/>
        </w:rPr>
        <w:t xml:space="preserve"> </w:t>
      </w:r>
    </w:p>
    <w:p w14:paraId="1AC6E3B4" w14:textId="77777777" w:rsidR="008D55E3" w:rsidRDefault="008D55E3" w:rsidP="00A87700">
      <w:pPr>
        <w:spacing w:line="360" w:lineRule="auto"/>
        <w:jc w:val="both"/>
        <w:rPr>
          <w:rFonts w:cstheme="minorHAnsi"/>
          <w:szCs w:val="24"/>
        </w:rPr>
      </w:pPr>
      <w:r w:rsidRPr="008144F8">
        <w:rPr>
          <w:rFonts w:cstheme="minorHAnsi"/>
          <w:szCs w:val="24"/>
        </w:rPr>
        <w:t xml:space="preserve">The following is a description of the 5 study cohorts including definitions, demographics, </w:t>
      </w:r>
      <w:r>
        <w:rPr>
          <w:rFonts w:cstheme="minorHAnsi"/>
          <w:szCs w:val="24"/>
        </w:rPr>
        <w:t xml:space="preserve">and examples of </w:t>
      </w:r>
      <w:r w:rsidRPr="008144F8">
        <w:rPr>
          <w:rFonts w:cstheme="minorHAnsi"/>
          <w:szCs w:val="24"/>
        </w:rPr>
        <w:t>service affiliations.</w:t>
      </w:r>
    </w:p>
    <w:p w14:paraId="6D2B7403" w14:textId="4619EA88" w:rsidR="00C70887" w:rsidRPr="00657197" w:rsidRDefault="00C70887" w:rsidP="00A87700">
      <w:pPr>
        <w:jc w:val="both"/>
        <w:rPr>
          <w:rFonts w:cstheme="minorHAnsi"/>
        </w:rPr>
      </w:pPr>
      <w:r w:rsidRPr="00657197">
        <w:rPr>
          <w:rFonts w:cstheme="minorHAnsi"/>
        </w:rPr>
        <w:t>Table 2: Study subjects</w:t>
      </w:r>
      <w:bookmarkEnd w:id="15"/>
      <w:r w:rsidRPr="00657197">
        <w:rPr>
          <w:rFonts w:cstheme="minorHAnsi"/>
        </w:rPr>
        <w:t xml:space="preserve"> and characteristics</w:t>
      </w:r>
    </w:p>
    <w:tbl>
      <w:tblPr>
        <w:tblStyle w:val="GridTable31"/>
        <w:tblW w:w="9000" w:type="dxa"/>
        <w:tblInd w:w="5" w:type="dxa"/>
        <w:tblLook w:val="04A0" w:firstRow="1" w:lastRow="0" w:firstColumn="1" w:lastColumn="0" w:noHBand="0" w:noVBand="1"/>
      </w:tblPr>
      <w:tblGrid>
        <w:gridCol w:w="2245"/>
        <w:gridCol w:w="810"/>
        <w:gridCol w:w="941"/>
        <w:gridCol w:w="5004"/>
      </w:tblGrid>
      <w:tr w:rsidR="008D55E3" w:rsidRPr="00657197" w14:paraId="0EF3D6AC" w14:textId="77777777" w:rsidTr="008D55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5" w:type="dxa"/>
          </w:tcPr>
          <w:p w14:paraId="370E8D41" w14:textId="77777777" w:rsidR="008D55E3" w:rsidRPr="00657197" w:rsidRDefault="008D55E3" w:rsidP="00A87700">
            <w:pPr>
              <w:spacing w:line="360" w:lineRule="auto"/>
              <w:ind w:right="-23"/>
              <w:jc w:val="both"/>
              <w:rPr>
                <w:rFonts w:cstheme="minorHAnsi"/>
                <w:szCs w:val="24"/>
              </w:rPr>
            </w:pPr>
            <w:r w:rsidRPr="00657197">
              <w:rPr>
                <w:rFonts w:cstheme="minorHAnsi"/>
                <w:szCs w:val="24"/>
              </w:rPr>
              <w:t>Cohort</w:t>
            </w:r>
          </w:p>
        </w:tc>
        <w:tc>
          <w:tcPr>
            <w:tcW w:w="810" w:type="dxa"/>
          </w:tcPr>
          <w:p w14:paraId="444DBB53" w14:textId="77777777" w:rsidR="008D55E3" w:rsidRPr="00657197" w:rsidRDefault="008D55E3" w:rsidP="00A87700">
            <w:pPr>
              <w:spacing w:line="360" w:lineRule="auto"/>
              <w:ind w:right="-23"/>
              <w:jc w:val="both"/>
              <w:cnfStyle w:val="100000000000" w:firstRow="1" w:lastRow="0" w:firstColumn="0" w:lastColumn="0" w:oddVBand="0" w:evenVBand="0" w:oddHBand="0" w:evenHBand="0" w:firstRowFirstColumn="0" w:firstRowLastColumn="0" w:lastRowFirstColumn="0" w:lastRowLastColumn="0"/>
              <w:rPr>
                <w:rFonts w:cstheme="minorHAnsi"/>
                <w:szCs w:val="24"/>
              </w:rPr>
            </w:pPr>
            <w:r w:rsidRPr="00657197">
              <w:rPr>
                <w:rFonts w:cstheme="minorHAnsi"/>
                <w:szCs w:val="24"/>
              </w:rPr>
              <w:t>Age range</w:t>
            </w:r>
          </w:p>
        </w:tc>
        <w:tc>
          <w:tcPr>
            <w:tcW w:w="941" w:type="dxa"/>
          </w:tcPr>
          <w:p w14:paraId="75182848" w14:textId="77777777" w:rsidR="008D55E3" w:rsidRPr="00657197" w:rsidRDefault="008D55E3" w:rsidP="00A87700">
            <w:pPr>
              <w:spacing w:line="360" w:lineRule="auto"/>
              <w:ind w:right="-23"/>
              <w:jc w:val="both"/>
              <w:cnfStyle w:val="100000000000" w:firstRow="1" w:lastRow="0" w:firstColumn="0" w:lastColumn="0" w:oddVBand="0" w:evenVBand="0" w:oddHBand="0" w:evenHBand="0" w:firstRowFirstColumn="0" w:firstRowLastColumn="0" w:lastRowFirstColumn="0" w:lastRowLastColumn="0"/>
              <w:rPr>
                <w:rFonts w:cstheme="minorHAnsi"/>
                <w:szCs w:val="24"/>
              </w:rPr>
            </w:pPr>
            <w:r w:rsidRPr="00657197">
              <w:rPr>
                <w:rFonts w:cstheme="minorHAnsi"/>
                <w:szCs w:val="24"/>
              </w:rPr>
              <w:t>Sex</w:t>
            </w:r>
          </w:p>
        </w:tc>
        <w:tc>
          <w:tcPr>
            <w:tcW w:w="5004" w:type="dxa"/>
          </w:tcPr>
          <w:p w14:paraId="3ACE36C9" w14:textId="7D524B0C" w:rsidR="008D55E3" w:rsidRPr="00657197" w:rsidRDefault="008D55E3" w:rsidP="00A87700">
            <w:pPr>
              <w:spacing w:line="360" w:lineRule="auto"/>
              <w:ind w:right="-23"/>
              <w:jc w:val="both"/>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Examples of </w:t>
            </w:r>
            <w:r w:rsidRPr="00657197">
              <w:rPr>
                <w:rFonts w:cstheme="minorHAnsi"/>
                <w:szCs w:val="24"/>
              </w:rPr>
              <w:t>Service sectors</w:t>
            </w:r>
          </w:p>
        </w:tc>
      </w:tr>
      <w:tr w:rsidR="008D55E3" w:rsidRPr="00657197" w14:paraId="49D40D00" w14:textId="77777777" w:rsidTr="008D5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E2B27E8" w14:textId="77777777" w:rsidR="008D55E3" w:rsidRDefault="008D55E3" w:rsidP="00073B05">
            <w:pPr>
              <w:spacing w:line="360" w:lineRule="auto"/>
              <w:ind w:right="-23"/>
              <w:jc w:val="left"/>
              <w:rPr>
                <w:rFonts w:cstheme="minorHAnsi"/>
                <w:i w:val="0"/>
                <w:iCs w:val="0"/>
                <w:szCs w:val="24"/>
              </w:rPr>
            </w:pPr>
            <w:r w:rsidRPr="00657197">
              <w:rPr>
                <w:rFonts w:cstheme="minorHAnsi"/>
                <w:szCs w:val="24"/>
              </w:rPr>
              <w:t xml:space="preserve">Consumers </w:t>
            </w:r>
          </w:p>
          <w:p w14:paraId="3B7F4838" w14:textId="525B9335" w:rsidR="008D55E3" w:rsidRPr="00657197" w:rsidRDefault="008D55E3" w:rsidP="00073B05">
            <w:pPr>
              <w:spacing w:line="360" w:lineRule="auto"/>
              <w:ind w:right="-23"/>
              <w:jc w:val="left"/>
              <w:rPr>
                <w:rFonts w:cstheme="minorHAnsi"/>
                <w:szCs w:val="24"/>
              </w:rPr>
            </w:pPr>
            <w:r w:rsidRPr="00657197">
              <w:rPr>
                <w:rFonts w:cstheme="minorHAnsi"/>
                <w:szCs w:val="24"/>
              </w:rPr>
              <w:t>n= 10</w:t>
            </w:r>
          </w:p>
        </w:tc>
        <w:tc>
          <w:tcPr>
            <w:tcW w:w="810" w:type="dxa"/>
          </w:tcPr>
          <w:p w14:paraId="1D026DFA" w14:textId="77777777" w:rsidR="008D55E3" w:rsidRPr="00657197" w:rsidRDefault="008D55E3" w:rsidP="00A87700">
            <w:pPr>
              <w:spacing w:line="360" w:lineRule="auto"/>
              <w:ind w:right="-23"/>
              <w:jc w:val="both"/>
              <w:cnfStyle w:val="000000100000" w:firstRow="0" w:lastRow="0" w:firstColumn="0" w:lastColumn="0" w:oddVBand="0" w:evenVBand="0" w:oddHBand="1" w:evenHBand="0" w:firstRowFirstColumn="0" w:firstRowLastColumn="0" w:lastRowFirstColumn="0" w:lastRowLastColumn="0"/>
              <w:rPr>
                <w:rFonts w:cstheme="minorHAnsi"/>
                <w:szCs w:val="24"/>
              </w:rPr>
            </w:pPr>
            <w:r w:rsidRPr="00657197">
              <w:rPr>
                <w:rFonts w:cstheme="minorHAnsi"/>
                <w:szCs w:val="24"/>
              </w:rPr>
              <w:t>21-55</w:t>
            </w:r>
          </w:p>
        </w:tc>
        <w:tc>
          <w:tcPr>
            <w:tcW w:w="941" w:type="dxa"/>
          </w:tcPr>
          <w:p w14:paraId="0141DD4D" w14:textId="77777777" w:rsidR="008D55E3" w:rsidRPr="00657197" w:rsidRDefault="008D55E3" w:rsidP="00A87700">
            <w:pPr>
              <w:spacing w:line="360" w:lineRule="auto"/>
              <w:ind w:right="-23"/>
              <w:jc w:val="both"/>
              <w:cnfStyle w:val="000000100000" w:firstRow="0" w:lastRow="0" w:firstColumn="0" w:lastColumn="0" w:oddVBand="0" w:evenVBand="0" w:oddHBand="1" w:evenHBand="0" w:firstRowFirstColumn="0" w:firstRowLastColumn="0" w:lastRowFirstColumn="0" w:lastRowLastColumn="0"/>
              <w:rPr>
                <w:rFonts w:cstheme="minorHAnsi"/>
                <w:szCs w:val="24"/>
              </w:rPr>
            </w:pPr>
            <w:r w:rsidRPr="00657197">
              <w:rPr>
                <w:rFonts w:cstheme="minorHAnsi"/>
                <w:szCs w:val="24"/>
              </w:rPr>
              <w:t>7F; 3M</w:t>
            </w:r>
          </w:p>
        </w:tc>
        <w:tc>
          <w:tcPr>
            <w:tcW w:w="5004" w:type="dxa"/>
          </w:tcPr>
          <w:p w14:paraId="56D37F67" w14:textId="44008324" w:rsidR="008D55E3" w:rsidRPr="00657197" w:rsidRDefault="008D55E3" w:rsidP="00A87700">
            <w:pPr>
              <w:spacing w:line="360" w:lineRule="auto"/>
              <w:ind w:right="-23"/>
              <w:jc w:val="both"/>
              <w:cnfStyle w:val="000000100000" w:firstRow="0" w:lastRow="0" w:firstColumn="0" w:lastColumn="0" w:oddVBand="0" w:evenVBand="0" w:oddHBand="1" w:evenHBand="0" w:firstRowFirstColumn="0" w:firstRowLastColumn="0" w:lastRowFirstColumn="0" w:lastRowLastColumn="0"/>
              <w:rPr>
                <w:rFonts w:cstheme="minorHAnsi"/>
                <w:szCs w:val="24"/>
              </w:rPr>
            </w:pPr>
            <w:r w:rsidRPr="00657197">
              <w:rPr>
                <w:rFonts w:cstheme="minorHAnsi"/>
                <w:szCs w:val="24"/>
              </w:rPr>
              <w:t xml:space="preserve">Tertiary subacute MH residential services and Community care teams; NDIS; AOD; Primary </w:t>
            </w:r>
            <w:r w:rsidRPr="00657197">
              <w:rPr>
                <w:rFonts w:cstheme="minorHAnsi"/>
                <w:szCs w:val="24"/>
              </w:rPr>
              <w:lastRenderedPageBreak/>
              <w:t>health</w:t>
            </w:r>
          </w:p>
        </w:tc>
      </w:tr>
      <w:tr w:rsidR="008D55E3" w:rsidRPr="00657197" w14:paraId="299873E3" w14:textId="77777777" w:rsidTr="008D55E3">
        <w:tc>
          <w:tcPr>
            <w:cnfStyle w:val="001000000000" w:firstRow="0" w:lastRow="0" w:firstColumn="1" w:lastColumn="0" w:oddVBand="0" w:evenVBand="0" w:oddHBand="0" w:evenHBand="0" w:firstRowFirstColumn="0" w:firstRowLastColumn="0" w:lastRowFirstColumn="0" w:lastRowLastColumn="0"/>
            <w:tcW w:w="2245" w:type="dxa"/>
          </w:tcPr>
          <w:p w14:paraId="67038C2B" w14:textId="77777777" w:rsidR="008D55E3" w:rsidRPr="00657197" w:rsidRDefault="008D55E3" w:rsidP="00073B05">
            <w:pPr>
              <w:spacing w:line="360" w:lineRule="auto"/>
              <w:ind w:right="-23"/>
              <w:jc w:val="left"/>
              <w:rPr>
                <w:rFonts w:cstheme="minorHAnsi"/>
                <w:szCs w:val="24"/>
              </w:rPr>
            </w:pPr>
            <w:r w:rsidRPr="00657197">
              <w:rPr>
                <w:rFonts w:cstheme="minorHAnsi"/>
                <w:szCs w:val="24"/>
              </w:rPr>
              <w:lastRenderedPageBreak/>
              <w:t>Carers</w:t>
            </w:r>
          </w:p>
          <w:p w14:paraId="0E253F4A" w14:textId="77777777" w:rsidR="008D55E3" w:rsidRPr="00657197" w:rsidRDefault="008D55E3" w:rsidP="00073B05">
            <w:pPr>
              <w:spacing w:line="360" w:lineRule="auto"/>
              <w:ind w:right="-23"/>
              <w:jc w:val="left"/>
              <w:rPr>
                <w:rFonts w:cstheme="minorHAnsi"/>
                <w:szCs w:val="24"/>
              </w:rPr>
            </w:pPr>
            <w:r w:rsidRPr="00657197">
              <w:rPr>
                <w:rFonts w:cstheme="minorHAnsi"/>
                <w:szCs w:val="24"/>
              </w:rPr>
              <w:t>N=7</w:t>
            </w:r>
          </w:p>
        </w:tc>
        <w:tc>
          <w:tcPr>
            <w:tcW w:w="810" w:type="dxa"/>
          </w:tcPr>
          <w:p w14:paraId="45F9C26A" w14:textId="77777777" w:rsidR="008D55E3" w:rsidRPr="00657197" w:rsidRDefault="008D55E3" w:rsidP="00A87700">
            <w:pPr>
              <w:spacing w:line="360" w:lineRule="auto"/>
              <w:ind w:right="-23"/>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657197">
              <w:rPr>
                <w:rFonts w:cstheme="minorHAnsi"/>
                <w:szCs w:val="24"/>
              </w:rPr>
              <w:t>45-55</w:t>
            </w:r>
          </w:p>
        </w:tc>
        <w:tc>
          <w:tcPr>
            <w:tcW w:w="941" w:type="dxa"/>
          </w:tcPr>
          <w:p w14:paraId="19A42FC1" w14:textId="77777777" w:rsidR="008D55E3" w:rsidRPr="00657197" w:rsidRDefault="008D55E3" w:rsidP="00A87700">
            <w:pPr>
              <w:spacing w:line="360" w:lineRule="auto"/>
              <w:ind w:right="-23"/>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657197">
              <w:rPr>
                <w:rFonts w:cstheme="minorHAnsi"/>
                <w:szCs w:val="24"/>
              </w:rPr>
              <w:t>5F; 2M</w:t>
            </w:r>
          </w:p>
        </w:tc>
        <w:tc>
          <w:tcPr>
            <w:tcW w:w="5004" w:type="dxa"/>
          </w:tcPr>
          <w:p w14:paraId="4AC8D162" w14:textId="2E8656D2" w:rsidR="008D55E3" w:rsidRPr="00657197" w:rsidRDefault="008D55E3" w:rsidP="00A87700">
            <w:pPr>
              <w:spacing w:line="360" w:lineRule="auto"/>
              <w:ind w:right="-23"/>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657197">
              <w:rPr>
                <w:rFonts w:cstheme="minorHAnsi"/>
                <w:szCs w:val="24"/>
              </w:rPr>
              <w:t xml:space="preserve">Tertiary </w:t>
            </w:r>
            <w:r w:rsidR="00EE2786">
              <w:rPr>
                <w:rFonts w:cstheme="minorHAnsi"/>
                <w:szCs w:val="24"/>
              </w:rPr>
              <w:t xml:space="preserve">and </w:t>
            </w:r>
            <w:r w:rsidRPr="00657197">
              <w:rPr>
                <w:rFonts w:cstheme="minorHAnsi"/>
                <w:szCs w:val="24"/>
              </w:rPr>
              <w:t xml:space="preserve">Community MH; AOD; Dual Diagnosis; Homelessness/Housing; NDIS; Centrelink; Stepped care; </w:t>
            </w:r>
            <w:r w:rsidR="00EE2786">
              <w:rPr>
                <w:rFonts w:cstheme="minorHAnsi"/>
                <w:szCs w:val="24"/>
              </w:rPr>
              <w:t>Primary health</w:t>
            </w:r>
          </w:p>
        </w:tc>
      </w:tr>
      <w:tr w:rsidR="008D55E3" w:rsidRPr="00657197" w14:paraId="68FB39DD" w14:textId="77777777" w:rsidTr="008D5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8A2A1B5" w14:textId="77777777" w:rsidR="008D55E3" w:rsidRPr="00657197" w:rsidRDefault="008D55E3" w:rsidP="00073B05">
            <w:pPr>
              <w:spacing w:line="360" w:lineRule="auto"/>
              <w:ind w:right="-23"/>
              <w:jc w:val="left"/>
              <w:rPr>
                <w:rFonts w:cstheme="minorHAnsi"/>
                <w:szCs w:val="24"/>
              </w:rPr>
            </w:pPr>
            <w:r w:rsidRPr="00657197">
              <w:rPr>
                <w:rFonts w:cstheme="minorHAnsi"/>
                <w:szCs w:val="24"/>
              </w:rPr>
              <w:t>Carer Consultants</w:t>
            </w:r>
          </w:p>
          <w:p w14:paraId="72227936" w14:textId="77777777" w:rsidR="008D55E3" w:rsidRPr="00657197" w:rsidRDefault="008D55E3" w:rsidP="00073B05">
            <w:pPr>
              <w:spacing w:line="360" w:lineRule="auto"/>
              <w:ind w:right="-23"/>
              <w:jc w:val="left"/>
              <w:rPr>
                <w:rFonts w:cstheme="minorHAnsi"/>
                <w:szCs w:val="24"/>
              </w:rPr>
            </w:pPr>
            <w:r w:rsidRPr="00657197">
              <w:rPr>
                <w:rFonts w:cstheme="minorHAnsi"/>
                <w:szCs w:val="24"/>
              </w:rPr>
              <w:t>N=3</w:t>
            </w:r>
          </w:p>
        </w:tc>
        <w:tc>
          <w:tcPr>
            <w:tcW w:w="810" w:type="dxa"/>
          </w:tcPr>
          <w:p w14:paraId="2F91125E" w14:textId="77777777" w:rsidR="008D55E3" w:rsidRPr="00657197" w:rsidRDefault="008D55E3" w:rsidP="00A87700">
            <w:pPr>
              <w:spacing w:line="360" w:lineRule="auto"/>
              <w:ind w:right="-23"/>
              <w:jc w:val="both"/>
              <w:cnfStyle w:val="000000100000" w:firstRow="0" w:lastRow="0" w:firstColumn="0" w:lastColumn="0" w:oddVBand="0" w:evenVBand="0" w:oddHBand="1" w:evenHBand="0" w:firstRowFirstColumn="0" w:firstRowLastColumn="0" w:lastRowFirstColumn="0" w:lastRowLastColumn="0"/>
              <w:rPr>
                <w:rFonts w:cstheme="minorHAnsi"/>
                <w:szCs w:val="24"/>
              </w:rPr>
            </w:pPr>
            <w:r w:rsidRPr="00657197">
              <w:rPr>
                <w:rFonts w:cstheme="minorHAnsi"/>
                <w:szCs w:val="24"/>
              </w:rPr>
              <w:t>26-50</w:t>
            </w:r>
          </w:p>
        </w:tc>
        <w:tc>
          <w:tcPr>
            <w:tcW w:w="941" w:type="dxa"/>
          </w:tcPr>
          <w:p w14:paraId="6B7A5C77" w14:textId="77777777" w:rsidR="008D55E3" w:rsidRPr="00657197" w:rsidRDefault="008D55E3" w:rsidP="00A87700">
            <w:pPr>
              <w:spacing w:line="360" w:lineRule="auto"/>
              <w:ind w:right="-23"/>
              <w:jc w:val="both"/>
              <w:cnfStyle w:val="000000100000" w:firstRow="0" w:lastRow="0" w:firstColumn="0" w:lastColumn="0" w:oddVBand="0" w:evenVBand="0" w:oddHBand="1" w:evenHBand="0" w:firstRowFirstColumn="0" w:firstRowLastColumn="0" w:lastRowFirstColumn="0" w:lastRowLastColumn="0"/>
              <w:rPr>
                <w:rFonts w:cstheme="minorHAnsi"/>
                <w:szCs w:val="24"/>
              </w:rPr>
            </w:pPr>
            <w:r w:rsidRPr="00657197">
              <w:rPr>
                <w:rFonts w:cstheme="minorHAnsi"/>
                <w:szCs w:val="24"/>
              </w:rPr>
              <w:t>2F;1M</w:t>
            </w:r>
          </w:p>
        </w:tc>
        <w:tc>
          <w:tcPr>
            <w:tcW w:w="5004" w:type="dxa"/>
          </w:tcPr>
          <w:p w14:paraId="503A2389" w14:textId="77777777" w:rsidR="008D55E3" w:rsidRPr="00657197" w:rsidRDefault="008D55E3" w:rsidP="00A87700">
            <w:pPr>
              <w:spacing w:line="360" w:lineRule="auto"/>
              <w:ind w:right="-23"/>
              <w:jc w:val="both"/>
              <w:cnfStyle w:val="000000100000" w:firstRow="0" w:lastRow="0" w:firstColumn="0" w:lastColumn="0" w:oddVBand="0" w:evenVBand="0" w:oddHBand="1" w:evenHBand="0" w:firstRowFirstColumn="0" w:firstRowLastColumn="0" w:lastRowFirstColumn="0" w:lastRowLastColumn="0"/>
              <w:rPr>
                <w:rFonts w:cstheme="minorHAnsi"/>
                <w:szCs w:val="24"/>
              </w:rPr>
            </w:pPr>
            <w:r w:rsidRPr="00657197">
              <w:rPr>
                <w:rFonts w:cstheme="minorHAnsi"/>
                <w:szCs w:val="24"/>
              </w:rPr>
              <w:t>Tertiary MH</w:t>
            </w:r>
          </w:p>
        </w:tc>
      </w:tr>
      <w:tr w:rsidR="008D55E3" w:rsidRPr="00657197" w14:paraId="7BD92E9D" w14:textId="77777777" w:rsidTr="008D55E3">
        <w:tc>
          <w:tcPr>
            <w:cnfStyle w:val="001000000000" w:firstRow="0" w:lastRow="0" w:firstColumn="1" w:lastColumn="0" w:oddVBand="0" w:evenVBand="0" w:oddHBand="0" w:evenHBand="0" w:firstRowFirstColumn="0" w:firstRowLastColumn="0" w:lastRowFirstColumn="0" w:lastRowLastColumn="0"/>
            <w:tcW w:w="2245" w:type="dxa"/>
          </w:tcPr>
          <w:p w14:paraId="08E7B72B" w14:textId="716532D2" w:rsidR="008D55E3" w:rsidRPr="00657197" w:rsidRDefault="008D55E3" w:rsidP="00073B05">
            <w:pPr>
              <w:spacing w:line="360" w:lineRule="auto"/>
              <w:ind w:right="-23"/>
              <w:jc w:val="left"/>
              <w:rPr>
                <w:rFonts w:cstheme="minorHAnsi"/>
                <w:szCs w:val="24"/>
              </w:rPr>
            </w:pPr>
            <w:r w:rsidRPr="00657197">
              <w:rPr>
                <w:rFonts w:cstheme="minorHAnsi"/>
                <w:szCs w:val="24"/>
              </w:rPr>
              <w:t>Peer Support</w:t>
            </w:r>
            <w:r>
              <w:rPr>
                <w:rFonts w:cstheme="minorHAnsi"/>
                <w:szCs w:val="24"/>
              </w:rPr>
              <w:t xml:space="preserve">  </w:t>
            </w:r>
            <w:r w:rsidRPr="00657197">
              <w:rPr>
                <w:rFonts w:cstheme="minorHAnsi"/>
                <w:szCs w:val="24"/>
              </w:rPr>
              <w:t>Workers</w:t>
            </w:r>
          </w:p>
          <w:p w14:paraId="3C6AA4F8" w14:textId="77777777" w:rsidR="008D55E3" w:rsidRPr="00657197" w:rsidRDefault="008D55E3" w:rsidP="00073B05">
            <w:pPr>
              <w:spacing w:line="360" w:lineRule="auto"/>
              <w:ind w:right="-23"/>
              <w:jc w:val="left"/>
              <w:rPr>
                <w:rFonts w:cstheme="minorHAnsi"/>
                <w:szCs w:val="24"/>
              </w:rPr>
            </w:pPr>
            <w:r w:rsidRPr="00657197">
              <w:rPr>
                <w:rFonts w:cstheme="minorHAnsi"/>
                <w:szCs w:val="24"/>
              </w:rPr>
              <w:t>N=4</w:t>
            </w:r>
          </w:p>
        </w:tc>
        <w:tc>
          <w:tcPr>
            <w:tcW w:w="810" w:type="dxa"/>
          </w:tcPr>
          <w:p w14:paraId="62478859" w14:textId="77777777" w:rsidR="008D55E3" w:rsidRPr="00657197" w:rsidRDefault="008D55E3" w:rsidP="00A87700">
            <w:pPr>
              <w:spacing w:line="360" w:lineRule="auto"/>
              <w:ind w:right="-23"/>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657197">
              <w:rPr>
                <w:rFonts w:cstheme="minorHAnsi"/>
                <w:szCs w:val="24"/>
              </w:rPr>
              <w:t>35-45</w:t>
            </w:r>
          </w:p>
        </w:tc>
        <w:tc>
          <w:tcPr>
            <w:tcW w:w="941" w:type="dxa"/>
          </w:tcPr>
          <w:p w14:paraId="6D469865" w14:textId="77777777" w:rsidR="008D55E3" w:rsidRPr="00657197" w:rsidRDefault="008D55E3" w:rsidP="00A87700">
            <w:pPr>
              <w:spacing w:line="360" w:lineRule="auto"/>
              <w:ind w:right="-23"/>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657197">
              <w:rPr>
                <w:rFonts w:cstheme="minorHAnsi"/>
                <w:szCs w:val="24"/>
              </w:rPr>
              <w:t>2F; 2M</w:t>
            </w:r>
          </w:p>
        </w:tc>
        <w:tc>
          <w:tcPr>
            <w:tcW w:w="5004" w:type="dxa"/>
          </w:tcPr>
          <w:p w14:paraId="48514145" w14:textId="256CB01C" w:rsidR="008D55E3" w:rsidRPr="00657197" w:rsidRDefault="008D55E3" w:rsidP="00A87700">
            <w:pPr>
              <w:spacing w:line="360" w:lineRule="auto"/>
              <w:ind w:right="-23"/>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657197">
              <w:rPr>
                <w:rFonts w:cstheme="minorHAnsi"/>
                <w:szCs w:val="24"/>
              </w:rPr>
              <w:t>3 Tertiary MH; 1 AOD</w:t>
            </w:r>
          </w:p>
        </w:tc>
      </w:tr>
      <w:tr w:rsidR="008D55E3" w:rsidRPr="00657197" w14:paraId="65E45C41" w14:textId="77777777" w:rsidTr="008D5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5DE3EA9" w14:textId="77777777" w:rsidR="008D55E3" w:rsidRPr="00657197" w:rsidRDefault="008D55E3" w:rsidP="00A87700">
            <w:pPr>
              <w:spacing w:line="360" w:lineRule="auto"/>
              <w:ind w:right="-23"/>
              <w:jc w:val="both"/>
              <w:rPr>
                <w:rFonts w:cstheme="minorHAnsi"/>
                <w:szCs w:val="24"/>
              </w:rPr>
            </w:pPr>
            <w:r w:rsidRPr="00657197">
              <w:rPr>
                <w:rFonts w:cstheme="minorHAnsi"/>
                <w:szCs w:val="24"/>
              </w:rPr>
              <w:t>Staff</w:t>
            </w:r>
          </w:p>
          <w:p w14:paraId="4A16BC86" w14:textId="77777777" w:rsidR="008D55E3" w:rsidRPr="00657197" w:rsidRDefault="008D55E3" w:rsidP="00A87700">
            <w:pPr>
              <w:spacing w:line="360" w:lineRule="auto"/>
              <w:ind w:right="-23"/>
              <w:jc w:val="both"/>
              <w:rPr>
                <w:rFonts w:cstheme="minorHAnsi"/>
                <w:szCs w:val="24"/>
              </w:rPr>
            </w:pPr>
            <w:r w:rsidRPr="00657197">
              <w:rPr>
                <w:rFonts w:cstheme="minorHAnsi"/>
                <w:szCs w:val="24"/>
              </w:rPr>
              <w:t>N=19</w:t>
            </w:r>
          </w:p>
        </w:tc>
        <w:tc>
          <w:tcPr>
            <w:tcW w:w="810" w:type="dxa"/>
          </w:tcPr>
          <w:p w14:paraId="654B466E" w14:textId="77777777" w:rsidR="008D55E3" w:rsidRPr="00657197" w:rsidRDefault="008D55E3" w:rsidP="00A87700">
            <w:pPr>
              <w:spacing w:line="360" w:lineRule="auto"/>
              <w:ind w:right="-23"/>
              <w:jc w:val="both"/>
              <w:cnfStyle w:val="000000100000" w:firstRow="0" w:lastRow="0" w:firstColumn="0" w:lastColumn="0" w:oddVBand="0" w:evenVBand="0" w:oddHBand="1" w:evenHBand="0" w:firstRowFirstColumn="0" w:firstRowLastColumn="0" w:lastRowFirstColumn="0" w:lastRowLastColumn="0"/>
              <w:rPr>
                <w:rFonts w:cstheme="minorHAnsi"/>
                <w:szCs w:val="24"/>
              </w:rPr>
            </w:pPr>
            <w:r w:rsidRPr="00657197">
              <w:rPr>
                <w:rFonts w:cstheme="minorHAnsi"/>
                <w:szCs w:val="24"/>
              </w:rPr>
              <w:t>26-65</w:t>
            </w:r>
          </w:p>
        </w:tc>
        <w:tc>
          <w:tcPr>
            <w:tcW w:w="941" w:type="dxa"/>
          </w:tcPr>
          <w:p w14:paraId="13D9DD6E" w14:textId="77777777" w:rsidR="008D55E3" w:rsidRPr="00657197" w:rsidRDefault="008D55E3" w:rsidP="00A87700">
            <w:pPr>
              <w:spacing w:line="360" w:lineRule="auto"/>
              <w:ind w:right="-23"/>
              <w:jc w:val="both"/>
              <w:cnfStyle w:val="000000100000" w:firstRow="0" w:lastRow="0" w:firstColumn="0" w:lastColumn="0" w:oddVBand="0" w:evenVBand="0" w:oddHBand="1" w:evenHBand="0" w:firstRowFirstColumn="0" w:firstRowLastColumn="0" w:lastRowFirstColumn="0" w:lastRowLastColumn="0"/>
              <w:rPr>
                <w:rFonts w:cstheme="minorHAnsi"/>
                <w:szCs w:val="24"/>
              </w:rPr>
            </w:pPr>
            <w:r w:rsidRPr="00657197">
              <w:rPr>
                <w:rFonts w:cstheme="minorHAnsi"/>
                <w:szCs w:val="24"/>
              </w:rPr>
              <w:t>11F; 8M</w:t>
            </w:r>
          </w:p>
        </w:tc>
        <w:tc>
          <w:tcPr>
            <w:tcW w:w="5004" w:type="dxa"/>
          </w:tcPr>
          <w:p w14:paraId="281074EB" w14:textId="22265E9F" w:rsidR="008D55E3" w:rsidRPr="00657197" w:rsidRDefault="00EE2786" w:rsidP="00A87700">
            <w:pPr>
              <w:spacing w:line="360" w:lineRule="auto"/>
              <w:ind w:right="-23"/>
              <w:jc w:val="both"/>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AOD; </w:t>
            </w:r>
            <w:r w:rsidR="008D55E3" w:rsidRPr="00657197">
              <w:rPr>
                <w:rFonts w:cstheme="minorHAnsi"/>
                <w:szCs w:val="24"/>
              </w:rPr>
              <w:t xml:space="preserve">Community Health; Subacute MH residential; Tertiary MH Triage; Stepped care; Specialist Family Violence; PIR; Dual Diagnosis Service; Homelessness/Housing; Community </w:t>
            </w:r>
            <w:r>
              <w:rPr>
                <w:rFonts w:cstheme="minorHAnsi"/>
                <w:szCs w:val="24"/>
              </w:rPr>
              <w:t xml:space="preserve">MH </w:t>
            </w:r>
            <w:r w:rsidR="008D55E3" w:rsidRPr="00657197">
              <w:rPr>
                <w:rFonts w:cstheme="minorHAnsi"/>
                <w:szCs w:val="24"/>
              </w:rPr>
              <w:t>Rehabilitation</w:t>
            </w:r>
            <w:r>
              <w:rPr>
                <w:rFonts w:cstheme="minorHAnsi"/>
                <w:szCs w:val="24"/>
              </w:rPr>
              <w:t>; NDIS</w:t>
            </w:r>
          </w:p>
        </w:tc>
      </w:tr>
      <w:tr w:rsidR="008D55E3" w:rsidRPr="00657197" w14:paraId="0E328C4D" w14:textId="77777777" w:rsidTr="008D55E3">
        <w:tc>
          <w:tcPr>
            <w:cnfStyle w:val="001000000000" w:firstRow="0" w:lastRow="0" w:firstColumn="1" w:lastColumn="0" w:oddVBand="0" w:evenVBand="0" w:oddHBand="0" w:evenHBand="0" w:firstRowFirstColumn="0" w:firstRowLastColumn="0" w:lastRowFirstColumn="0" w:lastRowLastColumn="0"/>
            <w:tcW w:w="2245" w:type="dxa"/>
          </w:tcPr>
          <w:p w14:paraId="04B427CC" w14:textId="77777777" w:rsidR="008D55E3" w:rsidRPr="00657197" w:rsidRDefault="008D55E3" w:rsidP="00A87700">
            <w:pPr>
              <w:spacing w:line="360" w:lineRule="auto"/>
              <w:ind w:right="-23"/>
              <w:jc w:val="both"/>
              <w:rPr>
                <w:rFonts w:cstheme="minorHAnsi"/>
                <w:szCs w:val="24"/>
              </w:rPr>
            </w:pPr>
            <w:r w:rsidRPr="00657197">
              <w:rPr>
                <w:rFonts w:cstheme="minorHAnsi"/>
                <w:szCs w:val="24"/>
              </w:rPr>
              <w:t>Leaders</w:t>
            </w:r>
          </w:p>
          <w:p w14:paraId="0E676C18" w14:textId="77777777" w:rsidR="008D55E3" w:rsidRPr="00657197" w:rsidRDefault="008D55E3" w:rsidP="00A87700">
            <w:pPr>
              <w:spacing w:line="360" w:lineRule="auto"/>
              <w:ind w:right="-23"/>
              <w:jc w:val="both"/>
              <w:rPr>
                <w:rFonts w:cstheme="minorHAnsi"/>
                <w:szCs w:val="24"/>
              </w:rPr>
            </w:pPr>
            <w:r w:rsidRPr="00657197">
              <w:rPr>
                <w:rFonts w:cstheme="minorHAnsi"/>
                <w:szCs w:val="24"/>
              </w:rPr>
              <w:t>N=16</w:t>
            </w:r>
          </w:p>
        </w:tc>
        <w:tc>
          <w:tcPr>
            <w:tcW w:w="810" w:type="dxa"/>
          </w:tcPr>
          <w:p w14:paraId="30AA83ED" w14:textId="77777777" w:rsidR="008D55E3" w:rsidRPr="00657197" w:rsidRDefault="008D55E3" w:rsidP="00A87700">
            <w:pPr>
              <w:spacing w:line="360" w:lineRule="auto"/>
              <w:ind w:right="-23"/>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657197">
              <w:rPr>
                <w:rFonts w:cstheme="minorHAnsi"/>
                <w:szCs w:val="24"/>
              </w:rPr>
              <w:t>30-65</w:t>
            </w:r>
          </w:p>
        </w:tc>
        <w:tc>
          <w:tcPr>
            <w:tcW w:w="941" w:type="dxa"/>
          </w:tcPr>
          <w:p w14:paraId="1893DF36" w14:textId="77777777" w:rsidR="008D55E3" w:rsidRPr="00657197" w:rsidRDefault="008D55E3" w:rsidP="00A87700">
            <w:pPr>
              <w:spacing w:line="360" w:lineRule="auto"/>
              <w:ind w:right="-23"/>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657197">
              <w:rPr>
                <w:rFonts w:cstheme="minorHAnsi"/>
                <w:szCs w:val="24"/>
              </w:rPr>
              <w:t>8F; 8M</w:t>
            </w:r>
          </w:p>
        </w:tc>
        <w:tc>
          <w:tcPr>
            <w:tcW w:w="5004" w:type="dxa"/>
          </w:tcPr>
          <w:p w14:paraId="7BE6D25C" w14:textId="38CCECC0" w:rsidR="008D55E3" w:rsidRPr="00657197" w:rsidRDefault="008D55E3" w:rsidP="00A87700">
            <w:pPr>
              <w:spacing w:line="360" w:lineRule="auto"/>
              <w:ind w:right="-23"/>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657197">
              <w:rPr>
                <w:rFonts w:cstheme="minorHAnsi"/>
                <w:szCs w:val="24"/>
              </w:rPr>
              <w:t xml:space="preserve">AOD; Family Violence; Housing /Homelessness; Tertiary MH Triage; Community Health; Dual Diagnosis service; </w:t>
            </w:r>
            <w:r w:rsidR="00EE2786">
              <w:rPr>
                <w:rFonts w:cstheme="minorHAnsi"/>
                <w:szCs w:val="24"/>
              </w:rPr>
              <w:t>DHHS</w:t>
            </w:r>
            <w:r w:rsidRPr="00657197">
              <w:rPr>
                <w:rFonts w:cstheme="minorHAnsi"/>
                <w:szCs w:val="24"/>
              </w:rPr>
              <w:t>; Primary MH; Youth MH rehabilitation; NDIS; Community MH; Tertiary subacute MH residential services.</w:t>
            </w:r>
          </w:p>
        </w:tc>
      </w:tr>
    </w:tbl>
    <w:p w14:paraId="2BD6DEBB" w14:textId="77777777" w:rsidR="00C70887" w:rsidRPr="00657197" w:rsidRDefault="00C70887" w:rsidP="00A87700">
      <w:pPr>
        <w:spacing w:line="360" w:lineRule="auto"/>
        <w:jc w:val="both"/>
        <w:rPr>
          <w:rFonts w:cstheme="minorHAnsi"/>
          <w:szCs w:val="24"/>
        </w:rPr>
      </w:pPr>
    </w:p>
    <w:p w14:paraId="1F5D799D" w14:textId="77777777" w:rsidR="00F674F0" w:rsidRPr="004C79F1" w:rsidRDefault="00277871" w:rsidP="00A87700">
      <w:pPr>
        <w:jc w:val="both"/>
        <w:rPr>
          <w:i/>
        </w:rPr>
      </w:pPr>
      <w:r w:rsidRPr="004C79F1">
        <w:rPr>
          <w:i/>
        </w:rPr>
        <w:t xml:space="preserve">Consumers </w:t>
      </w:r>
    </w:p>
    <w:p w14:paraId="41F46EF8" w14:textId="6F938757" w:rsidR="00230136" w:rsidRPr="00657197" w:rsidRDefault="00855D23" w:rsidP="00A87700">
      <w:pPr>
        <w:spacing w:line="360" w:lineRule="auto"/>
        <w:jc w:val="both"/>
        <w:rPr>
          <w:rFonts w:cstheme="minorHAnsi"/>
          <w:lang w:val="en-US"/>
        </w:rPr>
      </w:pPr>
      <w:r w:rsidRPr="00657197">
        <w:rPr>
          <w:rFonts w:cstheme="minorHAnsi"/>
        </w:rPr>
        <w:t xml:space="preserve">In </w:t>
      </w:r>
      <w:r w:rsidR="00CD3F76" w:rsidRPr="00657197">
        <w:rPr>
          <w:rFonts w:cstheme="minorHAnsi"/>
        </w:rPr>
        <w:t>MH</w:t>
      </w:r>
      <w:r w:rsidRPr="00657197">
        <w:rPr>
          <w:rFonts w:cstheme="minorHAnsi"/>
        </w:rPr>
        <w:t xml:space="preserve"> services a person receiving care and support is called a consumer</w:t>
      </w:r>
      <w:r w:rsidR="0052328E" w:rsidRPr="00657197">
        <w:rPr>
          <w:rFonts w:cstheme="minorHAnsi"/>
        </w:rPr>
        <w:t xml:space="preserve">, </w:t>
      </w:r>
      <w:r w:rsidRPr="00657197">
        <w:rPr>
          <w:rFonts w:cstheme="minorHAnsi"/>
        </w:rPr>
        <w:t>rather than a patient or client</w:t>
      </w:r>
      <w:r w:rsidR="0052328E" w:rsidRPr="00657197">
        <w:rPr>
          <w:rFonts w:cstheme="minorHAnsi"/>
        </w:rPr>
        <w:t xml:space="preserve"> (Victorian Government 2014</w:t>
      </w:r>
      <w:r w:rsidR="00FC7D9D" w:rsidRPr="00657197">
        <w:rPr>
          <w:rFonts w:cstheme="minorHAnsi"/>
        </w:rPr>
        <w:t>, p.3</w:t>
      </w:r>
      <w:r w:rsidR="0052328E" w:rsidRPr="00657197">
        <w:rPr>
          <w:rFonts w:cstheme="minorHAnsi"/>
        </w:rPr>
        <w:t>)</w:t>
      </w:r>
      <w:r w:rsidRPr="00657197">
        <w:rPr>
          <w:rFonts w:cstheme="minorHAnsi"/>
        </w:rPr>
        <w:t>. The term ‘consumer’ implies that the service</w:t>
      </w:r>
      <w:r w:rsidR="0025009F" w:rsidRPr="00657197">
        <w:rPr>
          <w:rFonts w:cstheme="minorHAnsi"/>
        </w:rPr>
        <w:t xml:space="preserve"> </w:t>
      </w:r>
      <w:r w:rsidRPr="00657197">
        <w:rPr>
          <w:rFonts w:cstheme="minorHAnsi"/>
        </w:rPr>
        <w:t>would not exist without them</w:t>
      </w:r>
      <w:r w:rsidR="00C80C2F" w:rsidRPr="00657197">
        <w:rPr>
          <w:rFonts w:cstheme="minorHAnsi"/>
        </w:rPr>
        <w:t xml:space="preserve"> (</w:t>
      </w:r>
      <w:r w:rsidR="00921319">
        <w:rPr>
          <w:rFonts w:cstheme="minorHAnsi"/>
        </w:rPr>
        <w:t>Mental Health Consumer</w:t>
      </w:r>
      <w:r w:rsidR="00C80C2F" w:rsidRPr="00657197">
        <w:rPr>
          <w:rFonts w:cstheme="minorHAnsi"/>
        </w:rPr>
        <w:t xml:space="preserve"> 2019)</w:t>
      </w:r>
      <w:r w:rsidR="0025009F" w:rsidRPr="00657197">
        <w:rPr>
          <w:rFonts w:cstheme="minorHAnsi"/>
        </w:rPr>
        <w:t>.</w:t>
      </w:r>
      <w:r w:rsidR="00C80C2F" w:rsidRPr="00657197">
        <w:rPr>
          <w:rFonts w:eastAsiaTheme="majorEastAsia" w:cstheme="minorHAnsi"/>
          <w:color w:val="243F60" w:themeColor="accent1" w:themeShade="7F"/>
          <w:szCs w:val="24"/>
        </w:rPr>
        <w:t xml:space="preserve"> </w:t>
      </w:r>
      <w:r w:rsidRPr="00657197">
        <w:rPr>
          <w:rFonts w:cstheme="minorHAnsi"/>
          <w:lang w:val="en-US"/>
        </w:rPr>
        <w:t xml:space="preserve">The consumer cohort for this study was sourced from current clients of </w:t>
      </w:r>
      <w:r w:rsidR="00CD3F76" w:rsidRPr="00657197">
        <w:rPr>
          <w:rFonts w:cstheme="minorHAnsi"/>
          <w:lang w:val="en-US"/>
        </w:rPr>
        <w:t>MH</w:t>
      </w:r>
      <w:r w:rsidRPr="00657197">
        <w:rPr>
          <w:rFonts w:cstheme="minorHAnsi"/>
          <w:lang w:val="en-US"/>
        </w:rPr>
        <w:t xml:space="preserve"> services in inner</w:t>
      </w:r>
      <w:r w:rsidR="008221B2">
        <w:rPr>
          <w:rFonts w:cstheme="minorHAnsi"/>
          <w:lang w:val="en-US"/>
        </w:rPr>
        <w:t>-</w:t>
      </w:r>
      <w:r w:rsidRPr="00657197">
        <w:rPr>
          <w:rFonts w:cstheme="minorHAnsi"/>
          <w:lang w:val="en-US"/>
        </w:rPr>
        <w:t xml:space="preserve"> and outer</w:t>
      </w:r>
      <w:r w:rsidR="008221B2">
        <w:rPr>
          <w:rFonts w:cstheme="minorHAnsi"/>
          <w:lang w:val="en-US"/>
        </w:rPr>
        <w:t>-</w:t>
      </w:r>
      <w:r w:rsidRPr="00657197">
        <w:rPr>
          <w:rFonts w:cstheme="minorHAnsi"/>
          <w:lang w:val="en-US"/>
        </w:rPr>
        <w:t xml:space="preserve"> </w:t>
      </w:r>
      <w:r w:rsidR="00073B05" w:rsidRPr="00657197">
        <w:rPr>
          <w:rFonts w:cstheme="minorHAnsi"/>
          <w:lang w:val="en-US"/>
        </w:rPr>
        <w:t>eastern Melbourne</w:t>
      </w:r>
      <w:r w:rsidRPr="00657197">
        <w:rPr>
          <w:rFonts w:cstheme="minorHAnsi"/>
          <w:lang w:val="en-US"/>
        </w:rPr>
        <w:t xml:space="preserve">. </w:t>
      </w:r>
    </w:p>
    <w:p w14:paraId="65A01122" w14:textId="48AA4300" w:rsidR="00855D23" w:rsidRPr="00657197" w:rsidRDefault="00855D23" w:rsidP="00A87700">
      <w:pPr>
        <w:pStyle w:val="Thesisstyle"/>
      </w:pPr>
      <w:r w:rsidRPr="00657197">
        <w:rPr>
          <w:lang w:val="en-US"/>
        </w:rPr>
        <w:t xml:space="preserve">PARC consumers were invited to participate by staff who had learned about the study. People who reside in PARC facilities </w:t>
      </w:r>
      <w:r w:rsidR="00EE4C67" w:rsidRPr="00657197">
        <w:rPr>
          <w:lang w:val="en-US"/>
        </w:rPr>
        <w:t xml:space="preserve">are </w:t>
      </w:r>
      <w:r w:rsidRPr="00657197">
        <w:rPr>
          <w:lang w:val="en-US"/>
        </w:rPr>
        <w:t xml:space="preserve">usually </w:t>
      </w:r>
      <w:r w:rsidR="00EE4C67" w:rsidRPr="00657197">
        <w:rPr>
          <w:lang w:val="en-US"/>
        </w:rPr>
        <w:t>experiencing</w:t>
      </w:r>
      <w:r w:rsidRPr="00657197">
        <w:rPr>
          <w:lang w:val="en-US"/>
        </w:rPr>
        <w:t xml:space="preserve"> severe </w:t>
      </w:r>
      <w:r w:rsidR="00EE4C67" w:rsidRPr="00657197">
        <w:rPr>
          <w:lang w:val="en-US"/>
        </w:rPr>
        <w:t>MIH</w:t>
      </w:r>
      <w:r w:rsidRPr="00657197">
        <w:rPr>
          <w:lang w:val="en-US"/>
        </w:rPr>
        <w:t xml:space="preserve"> and </w:t>
      </w:r>
      <w:r w:rsidR="00D17D9E" w:rsidRPr="00657197">
        <w:rPr>
          <w:lang w:val="en-US"/>
        </w:rPr>
        <w:t>require support</w:t>
      </w:r>
      <w:r w:rsidRPr="00657197">
        <w:rPr>
          <w:lang w:val="en-US"/>
        </w:rPr>
        <w:t xml:space="preserve"> either to </w:t>
      </w:r>
      <w:r w:rsidR="00EE4C67" w:rsidRPr="00657197">
        <w:rPr>
          <w:lang w:val="en-US"/>
        </w:rPr>
        <w:t>prevent further</w:t>
      </w:r>
      <w:r w:rsidRPr="00657197">
        <w:rPr>
          <w:lang w:val="en-US"/>
        </w:rPr>
        <w:t xml:space="preserve"> deterioration leading to hospital admission or to assist </w:t>
      </w:r>
      <w:r w:rsidR="00EE4C67" w:rsidRPr="00657197">
        <w:rPr>
          <w:lang w:val="en-US"/>
        </w:rPr>
        <w:lastRenderedPageBreak/>
        <w:t>with</w:t>
      </w:r>
      <w:r w:rsidRPr="00657197">
        <w:rPr>
          <w:lang w:val="en-US"/>
        </w:rPr>
        <w:t xml:space="preserve"> transition from the </w:t>
      </w:r>
      <w:r w:rsidR="00CD3F76" w:rsidRPr="00657197">
        <w:rPr>
          <w:lang w:val="en-US"/>
        </w:rPr>
        <w:t>MH</w:t>
      </w:r>
      <w:r w:rsidRPr="00657197">
        <w:rPr>
          <w:lang w:val="en-US"/>
        </w:rPr>
        <w:t xml:space="preserve"> Inpatient unit back to the community</w:t>
      </w:r>
      <w:r w:rsidR="00D17D9E" w:rsidRPr="00657197">
        <w:rPr>
          <w:lang w:val="en-US"/>
        </w:rPr>
        <w:t>.</w:t>
      </w:r>
      <w:r w:rsidR="007B4A17">
        <w:t xml:space="preserve"> A</w:t>
      </w:r>
      <w:r w:rsidR="00D17D9E" w:rsidRPr="00657197">
        <w:t xml:space="preserve">ll subjects were individually interviewed as a result. </w:t>
      </w:r>
    </w:p>
    <w:p w14:paraId="6F99BEDB" w14:textId="3EB4AD86" w:rsidR="00277871" w:rsidRPr="004C79F1" w:rsidRDefault="00277871" w:rsidP="00A87700">
      <w:pPr>
        <w:jc w:val="both"/>
        <w:rPr>
          <w:i/>
        </w:rPr>
      </w:pPr>
      <w:r w:rsidRPr="004C79F1">
        <w:rPr>
          <w:i/>
        </w:rPr>
        <w:t xml:space="preserve">Carers </w:t>
      </w:r>
    </w:p>
    <w:p w14:paraId="1B970B07" w14:textId="4A2BC7E9" w:rsidR="00D14020" w:rsidRDefault="00D14020" w:rsidP="00A87700">
      <w:pPr>
        <w:pStyle w:val="Thesisstyle"/>
        <w:rPr>
          <w:lang w:val="en-US"/>
        </w:rPr>
      </w:pPr>
      <w:r w:rsidRPr="00657197">
        <w:rPr>
          <w:rStyle w:val="Strong"/>
          <w:rFonts w:eastAsiaTheme="majorEastAsia"/>
          <w:b w:val="0"/>
          <w:shd w:val="clear" w:color="auto" w:fill="FFFFFF"/>
        </w:rPr>
        <w:t>The term carer refers to a person who provides care and support for someone, and that person is not their child under the age of 16 years</w:t>
      </w:r>
      <w:r w:rsidR="00703BA6" w:rsidRPr="00657197">
        <w:rPr>
          <w:rStyle w:val="Strong"/>
          <w:rFonts w:eastAsiaTheme="majorEastAsia"/>
          <w:b w:val="0"/>
          <w:shd w:val="clear" w:color="auto" w:fill="FFFFFF"/>
        </w:rPr>
        <w:t xml:space="preserve"> (Victorian Government 2012, p.2)</w:t>
      </w:r>
      <w:r w:rsidRPr="00657197">
        <w:rPr>
          <w:rStyle w:val="Strong"/>
          <w:rFonts w:eastAsiaTheme="majorEastAsia"/>
          <w:b w:val="0"/>
          <w:shd w:val="clear" w:color="auto" w:fill="FFFFFF"/>
        </w:rPr>
        <w:t>.</w:t>
      </w:r>
      <w:r w:rsidRPr="00657197">
        <w:rPr>
          <w:color w:val="505050"/>
          <w:shd w:val="clear" w:color="auto" w:fill="FFFFFF"/>
        </w:rPr>
        <w:t xml:space="preserve"> </w:t>
      </w:r>
      <w:r w:rsidRPr="00657197">
        <w:rPr>
          <w:lang w:val="en-US"/>
        </w:rPr>
        <w:t>The carer cohort for this study w</w:t>
      </w:r>
      <w:r w:rsidR="00CD3F76" w:rsidRPr="00657197">
        <w:rPr>
          <w:lang w:val="en-US"/>
        </w:rPr>
        <w:t>ere</w:t>
      </w:r>
      <w:r w:rsidRPr="00657197">
        <w:rPr>
          <w:lang w:val="en-US"/>
        </w:rPr>
        <w:t xml:space="preserve"> invited </w:t>
      </w:r>
      <w:r w:rsidR="00CD3F76" w:rsidRPr="00657197">
        <w:rPr>
          <w:lang w:val="en-US"/>
        </w:rPr>
        <w:t xml:space="preserve">to participate </w:t>
      </w:r>
      <w:r w:rsidRPr="00657197">
        <w:rPr>
          <w:lang w:val="en-US"/>
        </w:rPr>
        <w:t xml:space="preserve">by staff who had been briefed through the EMHSCA meetings. </w:t>
      </w:r>
      <w:r w:rsidRPr="00852B13">
        <w:rPr>
          <w:lang w:val="en-US"/>
        </w:rPr>
        <w:t>All carer</w:t>
      </w:r>
      <w:r w:rsidR="00CD3F76" w:rsidRPr="00852B13">
        <w:rPr>
          <w:lang w:val="en-US"/>
        </w:rPr>
        <w:t xml:space="preserve"> participants </w:t>
      </w:r>
      <w:r w:rsidRPr="00852B13">
        <w:rPr>
          <w:lang w:val="en-US"/>
        </w:rPr>
        <w:t xml:space="preserve">had provided support to someone who had experienced </w:t>
      </w:r>
      <w:r w:rsidR="00074F5F" w:rsidRPr="00852B13">
        <w:rPr>
          <w:lang w:val="en-US"/>
        </w:rPr>
        <w:t>MIH</w:t>
      </w:r>
      <w:r w:rsidRPr="00852B13">
        <w:rPr>
          <w:lang w:val="en-US"/>
        </w:rPr>
        <w:t xml:space="preserve"> and cooccurring concerns and had accessed services in the </w:t>
      </w:r>
      <w:r w:rsidR="00CD3F76" w:rsidRPr="00852B13">
        <w:rPr>
          <w:lang w:val="en-US"/>
        </w:rPr>
        <w:t>i</w:t>
      </w:r>
      <w:r w:rsidRPr="00852B13">
        <w:rPr>
          <w:lang w:val="en-US"/>
        </w:rPr>
        <w:t xml:space="preserve">nner - and </w:t>
      </w:r>
      <w:r w:rsidR="00CD3F76" w:rsidRPr="00852B13">
        <w:rPr>
          <w:lang w:val="en-US"/>
        </w:rPr>
        <w:t>o</w:t>
      </w:r>
      <w:r w:rsidRPr="00852B13">
        <w:rPr>
          <w:lang w:val="en-US"/>
        </w:rPr>
        <w:t>uter-eastern areas of Melbourne.</w:t>
      </w:r>
      <w:r w:rsidRPr="00657197">
        <w:rPr>
          <w:lang w:val="en-US"/>
        </w:rPr>
        <w:t xml:space="preserve"> </w:t>
      </w:r>
    </w:p>
    <w:p w14:paraId="0CA1000D" w14:textId="77777777" w:rsidR="00073B05" w:rsidRPr="00657197" w:rsidRDefault="00073B05" w:rsidP="00A87700">
      <w:pPr>
        <w:pStyle w:val="Thesisstyle"/>
        <w:rPr>
          <w:lang w:val="en-US"/>
        </w:rPr>
      </w:pPr>
    </w:p>
    <w:p w14:paraId="4A3A686B" w14:textId="163CA2D6" w:rsidR="00050800" w:rsidRPr="004C79F1" w:rsidRDefault="00050800" w:rsidP="00A87700">
      <w:pPr>
        <w:jc w:val="both"/>
        <w:rPr>
          <w:i/>
        </w:rPr>
      </w:pPr>
      <w:r w:rsidRPr="004C79F1">
        <w:rPr>
          <w:i/>
        </w:rPr>
        <w:t>Carer consultants</w:t>
      </w:r>
    </w:p>
    <w:p w14:paraId="26690ADB" w14:textId="3ECB48E9" w:rsidR="00DA2A0A" w:rsidRPr="008144F8" w:rsidRDefault="00050800" w:rsidP="00A87700">
      <w:pPr>
        <w:pStyle w:val="Thesisstyle"/>
      </w:pPr>
      <w:r w:rsidRPr="00657197">
        <w:t xml:space="preserve">A carer consultant has a lived experience of caring for someone </w:t>
      </w:r>
      <w:r w:rsidR="009C6920" w:rsidRPr="00657197">
        <w:t xml:space="preserve">who experiences </w:t>
      </w:r>
      <w:r w:rsidR="00074F5F" w:rsidRPr="00657197">
        <w:t>MIH</w:t>
      </w:r>
      <w:r w:rsidR="009C6920" w:rsidRPr="00657197">
        <w:t xml:space="preserve"> </w:t>
      </w:r>
      <w:r w:rsidRPr="00657197">
        <w:t xml:space="preserve">and </w:t>
      </w:r>
      <w:r w:rsidR="009C6920" w:rsidRPr="00657197">
        <w:t xml:space="preserve">is employed to </w:t>
      </w:r>
      <w:r w:rsidRPr="00657197">
        <w:t xml:space="preserve">provide </w:t>
      </w:r>
      <w:r w:rsidR="00072C26" w:rsidRPr="00657197">
        <w:t xml:space="preserve">carer perspectives and promote the improvement of service quality </w:t>
      </w:r>
      <w:r w:rsidR="0029013E" w:rsidRPr="00657197">
        <w:t>(Bell et al 2014)</w:t>
      </w:r>
      <w:r w:rsidRPr="00657197">
        <w:t xml:space="preserve">. </w:t>
      </w:r>
      <w:r w:rsidR="00DA2A0A" w:rsidRPr="008144F8">
        <w:t>They may also provide direct support to other carers as part of their role</w:t>
      </w:r>
      <w:r w:rsidR="00DA2A0A">
        <w:t xml:space="preserve">, as depicted in Figure </w:t>
      </w:r>
      <w:r w:rsidR="00D26E23">
        <w:t>4</w:t>
      </w:r>
      <w:r w:rsidR="00DA2A0A">
        <w:t xml:space="preserve"> below</w:t>
      </w:r>
      <w:r w:rsidR="00DA2A0A" w:rsidRPr="008144F8">
        <w:t xml:space="preserve">. </w:t>
      </w:r>
    </w:p>
    <w:p w14:paraId="4B5B80D8" w14:textId="41B2F030" w:rsidR="00050800" w:rsidRPr="00DA2A0A" w:rsidRDefault="00CB37DD" w:rsidP="00CB37DD">
      <w:pPr>
        <w:pStyle w:val="Thesisstyle"/>
      </w:pPr>
      <w:r w:rsidRPr="00657197">
        <w:rPr>
          <w:noProof/>
        </w:rPr>
        <w:drawing>
          <wp:anchor distT="0" distB="0" distL="114300" distR="114300" simplePos="0" relativeHeight="251680768" behindDoc="0" locked="0" layoutInCell="1" allowOverlap="1" wp14:anchorId="679DF258" wp14:editId="2C3DBBD0">
            <wp:simplePos x="0" y="0"/>
            <wp:positionH relativeFrom="margin">
              <wp:align>center</wp:align>
            </wp:positionH>
            <wp:positionV relativeFrom="paragraph">
              <wp:posOffset>490464</wp:posOffset>
            </wp:positionV>
            <wp:extent cx="3868420" cy="1755140"/>
            <wp:effectExtent l="0" t="0" r="0" b="16510"/>
            <wp:wrapTopAndBottom/>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r w:rsidR="00050800" w:rsidRPr="00657197">
        <w:t>Fig</w:t>
      </w:r>
      <w:r w:rsidR="00E7569F" w:rsidRPr="00657197">
        <w:t xml:space="preserve">ure </w:t>
      </w:r>
      <w:r w:rsidR="003966A9">
        <w:t>4</w:t>
      </w:r>
      <w:r w:rsidR="000A1A79" w:rsidRPr="00657197">
        <w:t>:</w:t>
      </w:r>
      <w:r w:rsidR="00050800" w:rsidRPr="00657197">
        <w:t xml:space="preserve"> Depiction of the relationship between Carers, Carer consultants and service providers. The </w:t>
      </w:r>
      <w:r w:rsidR="00C11664" w:rsidRPr="00657197">
        <w:t>Carer consultant</w:t>
      </w:r>
      <w:r w:rsidR="00050800" w:rsidRPr="00657197">
        <w:t xml:space="preserve"> provides the conduit between the carer and the service.</w:t>
      </w:r>
    </w:p>
    <w:p w14:paraId="79B22AF6" w14:textId="71E07725" w:rsidR="00050800" w:rsidRPr="00657197" w:rsidRDefault="00050800" w:rsidP="00A87700">
      <w:pPr>
        <w:pStyle w:val="Thesisstyle"/>
        <w:rPr>
          <w:lang w:val="en-US"/>
        </w:rPr>
      </w:pPr>
      <w:r w:rsidRPr="00657197">
        <w:rPr>
          <w:lang w:val="en-US"/>
        </w:rPr>
        <w:t xml:space="preserve">All 3 Carer consultants participating in this research were employed as such to work within the Eastern Health </w:t>
      </w:r>
      <w:r w:rsidR="00CD3F76" w:rsidRPr="00657197">
        <w:rPr>
          <w:lang w:val="en-US"/>
        </w:rPr>
        <w:t>MH</w:t>
      </w:r>
      <w:r w:rsidRPr="00657197">
        <w:rPr>
          <w:lang w:val="en-US"/>
        </w:rPr>
        <w:t xml:space="preserve"> program. Their participation in a focus group was with 2 other carers, who were not Carer consultants.</w:t>
      </w:r>
    </w:p>
    <w:p w14:paraId="4FB97C51" w14:textId="0EBD0708" w:rsidR="00270D0E" w:rsidRPr="004C79F1" w:rsidRDefault="00174A98" w:rsidP="00A87700">
      <w:pPr>
        <w:jc w:val="both"/>
        <w:rPr>
          <w:i/>
        </w:rPr>
      </w:pPr>
      <w:r w:rsidRPr="004C79F1">
        <w:rPr>
          <w:i/>
        </w:rPr>
        <w:t>Peer Support Worker</w:t>
      </w:r>
      <w:r w:rsidR="00270D0E" w:rsidRPr="004C79F1">
        <w:rPr>
          <w:i/>
        </w:rPr>
        <w:t xml:space="preserve">s </w:t>
      </w:r>
    </w:p>
    <w:p w14:paraId="232556C1" w14:textId="7B102C36" w:rsidR="00CB37DD" w:rsidRDefault="00270D0E" w:rsidP="00CB37DD">
      <w:pPr>
        <w:pStyle w:val="Thesisstyle"/>
      </w:pPr>
      <w:r w:rsidRPr="00657197">
        <w:t xml:space="preserve">A </w:t>
      </w:r>
      <w:r w:rsidR="00174A98" w:rsidRPr="00657197">
        <w:t>Peer Support Worker</w:t>
      </w:r>
      <w:r w:rsidR="0023070A" w:rsidRPr="00657197">
        <w:t xml:space="preserve"> (PSW)</w:t>
      </w:r>
      <w:r w:rsidRPr="00657197">
        <w:t xml:space="preserve"> is a person who uses their lived experience to support others who are experiencing similar issues</w:t>
      </w:r>
      <w:r w:rsidR="009C6920" w:rsidRPr="00657197">
        <w:t xml:space="preserve"> (Centre of excellence in peer support 2011)</w:t>
      </w:r>
      <w:r w:rsidRPr="00657197">
        <w:t xml:space="preserve">.  In the context of </w:t>
      </w:r>
      <w:r w:rsidR="00174A98" w:rsidRPr="00657197">
        <w:t>MH,</w:t>
      </w:r>
      <w:r w:rsidRPr="00657197">
        <w:t xml:space="preserve"> a </w:t>
      </w:r>
      <w:r w:rsidR="0023070A" w:rsidRPr="00657197">
        <w:t>PSW</w:t>
      </w:r>
      <w:r w:rsidRPr="00657197">
        <w:t xml:space="preserve"> is employed by a </w:t>
      </w:r>
      <w:r w:rsidR="00CD3F76" w:rsidRPr="00657197">
        <w:t>MH</w:t>
      </w:r>
      <w:r w:rsidRPr="00657197">
        <w:t xml:space="preserve"> service to use their lived experience to provide </w:t>
      </w:r>
      <w:r w:rsidRPr="00657197">
        <w:lastRenderedPageBreak/>
        <w:t xml:space="preserve">support to consumers who are using the </w:t>
      </w:r>
      <w:r w:rsidR="001600D7" w:rsidRPr="00657197">
        <w:t>MH</w:t>
      </w:r>
      <w:r w:rsidRPr="00657197">
        <w:t xml:space="preserve"> service. An AOD </w:t>
      </w:r>
      <w:r w:rsidR="0023070A" w:rsidRPr="00657197">
        <w:t>PSW</w:t>
      </w:r>
      <w:r w:rsidRPr="00657197">
        <w:t xml:space="preserve"> is a person who is employed by an AOD service in a similar way.</w:t>
      </w:r>
      <w:r w:rsidR="00DA2A0A">
        <w:t xml:space="preserve"> </w:t>
      </w:r>
      <w:r w:rsidR="00CB37DD" w:rsidRPr="00657197">
        <w:t>The PSW provides the conduit between the consumer and the service.</w:t>
      </w:r>
      <w:r w:rsidR="00CB37DD">
        <w:t xml:space="preserve"> </w:t>
      </w:r>
      <w:r w:rsidR="00DA2A0A">
        <w:t xml:space="preserve">Overlap between stakeholders is represented in Figure </w:t>
      </w:r>
      <w:r w:rsidR="00D26E23">
        <w:t>5</w:t>
      </w:r>
      <w:r w:rsidR="00DA2A0A">
        <w:t xml:space="preserve"> below.</w:t>
      </w:r>
    </w:p>
    <w:p w14:paraId="37A7B333" w14:textId="367D14DF" w:rsidR="00270D0E" w:rsidRPr="00657197" w:rsidRDefault="00CB37DD" w:rsidP="00CB37DD">
      <w:pPr>
        <w:pStyle w:val="Thesisstyle"/>
      </w:pPr>
      <w:r w:rsidRPr="00657197">
        <w:rPr>
          <w:noProof/>
        </w:rPr>
        <w:drawing>
          <wp:anchor distT="0" distB="0" distL="114300" distR="114300" simplePos="0" relativeHeight="251679744" behindDoc="0" locked="0" layoutInCell="1" allowOverlap="1" wp14:anchorId="06B383C0" wp14:editId="0C40D0B7">
            <wp:simplePos x="0" y="0"/>
            <wp:positionH relativeFrom="margin">
              <wp:align>center</wp:align>
            </wp:positionH>
            <wp:positionV relativeFrom="paragraph">
              <wp:posOffset>326537</wp:posOffset>
            </wp:positionV>
            <wp:extent cx="5198012" cy="1927274"/>
            <wp:effectExtent l="0" t="0" r="0" b="15875"/>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r w:rsidR="00E7569F" w:rsidRPr="00657197">
        <w:t xml:space="preserve">Figure </w:t>
      </w:r>
      <w:r w:rsidR="003966A9">
        <w:t>5</w:t>
      </w:r>
      <w:r w:rsidR="000A1A79" w:rsidRPr="00657197">
        <w:t>:</w:t>
      </w:r>
      <w:r w:rsidR="00270D0E" w:rsidRPr="00657197">
        <w:t xml:space="preserve"> Depiction of the relationship between consumers, </w:t>
      </w:r>
      <w:r w:rsidR="003504BA" w:rsidRPr="00657197">
        <w:t>PSWs</w:t>
      </w:r>
      <w:r w:rsidR="00270D0E" w:rsidRPr="00657197">
        <w:t xml:space="preserve"> and service providers. </w:t>
      </w:r>
    </w:p>
    <w:p w14:paraId="37928E35" w14:textId="48E6B599" w:rsidR="00270D0E" w:rsidRPr="00657197" w:rsidRDefault="00270D0E" w:rsidP="00A87700">
      <w:pPr>
        <w:spacing w:line="360" w:lineRule="auto"/>
        <w:jc w:val="both"/>
        <w:rPr>
          <w:rFonts w:cstheme="minorHAnsi"/>
          <w:szCs w:val="24"/>
        </w:rPr>
      </w:pPr>
    </w:p>
    <w:p w14:paraId="0EC3F627" w14:textId="5ADEEFA7" w:rsidR="00270D0E" w:rsidRPr="00657197" w:rsidRDefault="00270D0E" w:rsidP="00A87700">
      <w:pPr>
        <w:pStyle w:val="Thesisstyle"/>
        <w:rPr>
          <w:lang w:val="en-US"/>
        </w:rPr>
      </w:pPr>
      <w:r w:rsidRPr="00657197">
        <w:rPr>
          <w:lang w:val="en-US"/>
        </w:rPr>
        <w:t xml:space="preserve">Three </w:t>
      </w:r>
      <w:r w:rsidR="00961D29" w:rsidRPr="00657197">
        <w:rPr>
          <w:lang w:val="en-US"/>
        </w:rPr>
        <w:t xml:space="preserve">PSW </w:t>
      </w:r>
      <w:r w:rsidRPr="00657197">
        <w:rPr>
          <w:lang w:val="en-US"/>
        </w:rPr>
        <w:t xml:space="preserve">participants were from </w:t>
      </w:r>
      <w:r w:rsidR="001600D7" w:rsidRPr="00657197">
        <w:rPr>
          <w:lang w:val="en-US"/>
        </w:rPr>
        <w:t>MH</w:t>
      </w:r>
      <w:r w:rsidRPr="00657197">
        <w:rPr>
          <w:lang w:val="en-US"/>
        </w:rPr>
        <w:t xml:space="preserve"> services and one was from an AOD service. The AOD </w:t>
      </w:r>
      <w:r w:rsidR="00174A98" w:rsidRPr="00657197">
        <w:rPr>
          <w:lang w:val="en-US"/>
        </w:rPr>
        <w:t>Peer Support Worker</w:t>
      </w:r>
      <w:r w:rsidRPr="00657197">
        <w:rPr>
          <w:lang w:val="en-US"/>
        </w:rPr>
        <w:t xml:space="preserve"> participated as part of a focus group with 4 other staff. All </w:t>
      </w:r>
      <w:r w:rsidR="001600D7" w:rsidRPr="00657197">
        <w:rPr>
          <w:lang w:val="en-US"/>
        </w:rPr>
        <w:t>MH</w:t>
      </w:r>
      <w:r w:rsidRPr="00657197">
        <w:rPr>
          <w:lang w:val="en-US"/>
        </w:rPr>
        <w:t xml:space="preserve"> </w:t>
      </w:r>
      <w:r w:rsidR="003504BA" w:rsidRPr="00657197">
        <w:rPr>
          <w:lang w:val="en-US"/>
        </w:rPr>
        <w:t>PSWs</w:t>
      </w:r>
      <w:r w:rsidRPr="00657197">
        <w:rPr>
          <w:lang w:val="en-US"/>
        </w:rPr>
        <w:t xml:space="preserve"> have been working in Post</w:t>
      </w:r>
      <w:r w:rsidR="00162405" w:rsidRPr="00657197">
        <w:rPr>
          <w:lang w:val="en-US"/>
        </w:rPr>
        <w:t>-</w:t>
      </w:r>
      <w:r w:rsidRPr="00657197">
        <w:rPr>
          <w:lang w:val="en-US"/>
        </w:rPr>
        <w:t xml:space="preserve">discharge peer support roles attached to </w:t>
      </w:r>
      <w:r w:rsidR="008709EB" w:rsidRPr="00657197">
        <w:rPr>
          <w:lang w:val="en-US"/>
        </w:rPr>
        <w:t>MH</w:t>
      </w:r>
      <w:r w:rsidRPr="00657197">
        <w:rPr>
          <w:lang w:val="en-US"/>
        </w:rPr>
        <w:t xml:space="preserve"> inpatient settings</w:t>
      </w:r>
      <w:r w:rsidR="008709EB" w:rsidRPr="00657197">
        <w:rPr>
          <w:lang w:val="en-US"/>
        </w:rPr>
        <w:t xml:space="preserve"> and were interviewed individually</w:t>
      </w:r>
      <w:r w:rsidRPr="00657197">
        <w:rPr>
          <w:lang w:val="en-US"/>
        </w:rPr>
        <w:t>.</w:t>
      </w:r>
    </w:p>
    <w:p w14:paraId="23E0CB40" w14:textId="6258F90C" w:rsidR="00277871" w:rsidRPr="004C79F1" w:rsidRDefault="00884D61" w:rsidP="00A87700">
      <w:pPr>
        <w:jc w:val="both"/>
        <w:rPr>
          <w:i/>
        </w:rPr>
      </w:pPr>
      <w:r w:rsidRPr="004C79F1">
        <w:rPr>
          <w:i/>
        </w:rPr>
        <w:t>S</w:t>
      </w:r>
      <w:r w:rsidR="005F6970" w:rsidRPr="004C79F1">
        <w:rPr>
          <w:i/>
        </w:rPr>
        <w:t>taff</w:t>
      </w:r>
    </w:p>
    <w:p w14:paraId="5421CA3F" w14:textId="7461121E" w:rsidR="006E2225" w:rsidRPr="00657197" w:rsidRDefault="006E2225" w:rsidP="00A87700">
      <w:pPr>
        <w:pStyle w:val="Thesisstyle"/>
        <w:rPr>
          <w:lang w:val="en-US"/>
        </w:rPr>
      </w:pPr>
      <w:r w:rsidRPr="00657197">
        <w:rPr>
          <w:lang w:val="en-US"/>
        </w:rPr>
        <w:t xml:space="preserve">For the purposes of this study the term ‘staff ‘refers to people who are employed to work in health and community services in the </w:t>
      </w:r>
      <w:r w:rsidR="00B703FF">
        <w:rPr>
          <w:lang w:val="en-US"/>
        </w:rPr>
        <w:t>i</w:t>
      </w:r>
      <w:r w:rsidRPr="00657197">
        <w:rPr>
          <w:lang w:val="en-US"/>
        </w:rPr>
        <w:t xml:space="preserve">nner- and </w:t>
      </w:r>
      <w:r w:rsidR="00B703FF">
        <w:rPr>
          <w:lang w:val="en-US"/>
        </w:rPr>
        <w:t>o</w:t>
      </w:r>
      <w:r w:rsidRPr="00657197">
        <w:rPr>
          <w:lang w:val="en-US"/>
        </w:rPr>
        <w:t>uter-eastern Melbourne, not in a leadership or peer workforce role.</w:t>
      </w:r>
    </w:p>
    <w:p w14:paraId="29AADE73" w14:textId="21436CD3" w:rsidR="005F6970" w:rsidRPr="004C79F1" w:rsidRDefault="005F6970" w:rsidP="00A87700">
      <w:pPr>
        <w:jc w:val="both"/>
        <w:rPr>
          <w:i/>
        </w:rPr>
      </w:pPr>
      <w:r w:rsidRPr="004C79F1">
        <w:rPr>
          <w:i/>
        </w:rPr>
        <w:t>Leaders</w:t>
      </w:r>
    </w:p>
    <w:p w14:paraId="38FEE061" w14:textId="1A3C1D8F" w:rsidR="0025009F" w:rsidRPr="00657197" w:rsidRDefault="0025009F" w:rsidP="00A87700">
      <w:pPr>
        <w:pStyle w:val="Thesisstyle"/>
        <w:rPr>
          <w:lang w:val="en-US"/>
        </w:rPr>
      </w:pPr>
      <w:r w:rsidRPr="00657197">
        <w:rPr>
          <w:lang w:val="en-US"/>
        </w:rPr>
        <w:t xml:space="preserve">For the purposes of this study the term ‘leader’ refers to </w:t>
      </w:r>
      <w:r w:rsidR="00B703FF">
        <w:rPr>
          <w:lang w:val="en-US"/>
        </w:rPr>
        <w:t>someone</w:t>
      </w:r>
      <w:r w:rsidRPr="00657197">
        <w:rPr>
          <w:lang w:val="en-US"/>
        </w:rPr>
        <w:t xml:space="preserve"> in a leadership role </w:t>
      </w:r>
      <w:r w:rsidR="00B703FF">
        <w:rPr>
          <w:lang w:val="en-US"/>
        </w:rPr>
        <w:t xml:space="preserve">and working with </w:t>
      </w:r>
      <w:r w:rsidRPr="00657197">
        <w:rPr>
          <w:lang w:val="en-US"/>
        </w:rPr>
        <w:t xml:space="preserve">health and community services located in the </w:t>
      </w:r>
      <w:r w:rsidR="00B703FF">
        <w:rPr>
          <w:lang w:val="en-US"/>
        </w:rPr>
        <w:t>i</w:t>
      </w:r>
      <w:r w:rsidRPr="00657197">
        <w:rPr>
          <w:lang w:val="en-US"/>
        </w:rPr>
        <w:t xml:space="preserve">nner- and </w:t>
      </w:r>
      <w:r w:rsidR="00B703FF">
        <w:rPr>
          <w:lang w:val="en-US"/>
        </w:rPr>
        <w:t>o</w:t>
      </w:r>
      <w:r w:rsidRPr="00657197">
        <w:rPr>
          <w:lang w:val="en-US"/>
        </w:rPr>
        <w:t xml:space="preserve">uter-eastern areas of Melbourne. Leadership roles included in this study were </w:t>
      </w:r>
      <w:r w:rsidR="001B2435" w:rsidRPr="00657197">
        <w:rPr>
          <w:lang w:val="en-US"/>
        </w:rPr>
        <w:t>program and</w:t>
      </w:r>
      <w:r w:rsidR="0098399B" w:rsidRPr="00657197">
        <w:rPr>
          <w:lang w:val="en-US"/>
        </w:rPr>
        <w:t xml:space="preserve"> team </w:t>
      </w:r>
      <w:r w:rsidRPr="00657197">
        <w:rPr>
          <w:lang w:val="en-US"/>
        </w:rPr>
        <w:t xml:space="preserve">leaders, </w:t>
      </w:r>
      <w:r w:rsidR="0098399B" w:rsidRPr="00657197">
        <w:rPr>
          <w:lang w:val="en-US"/>
        </w:rPr>
        <w:t>a</w:t>
      </w:r>
      <w:r w:rsidRPr="00657197">
        <w:rPr>
          <w:lang w:val="en-US"/>
        </w:rPr>
        <w:t xml:space="preserve">rea </w:t>
      </w:r>
      <w:r w:rsidR="0098399B" w:rsidRPr="00657197">
        <w:rPr>
          <w:lang w:val="en-US"/>
        </w:rPr>
        <w:t xml:space="preserve">and general </w:t>
      </w:r>
      <w:r w:rsidRPr="00657197">
        <w:rPr>
          <w:lang w:val="en-US"/>
        </w:rPr>
        <w:t xml:space="preserve">managers, </w:t>
      </w:r>
      <w:r w:rsidR="0098399B" w:rsidRPr="00657197">
        <w:rPr>
          <w:lang w:val="en-US"/>
        </w:rPr>
        <w:t>p</w:t>
      </w:r>
      <w:r w:rsidRPr="00657197">
        <w:rPr>
          <w:lang w:val="en-US"/>
        </w:rPr>
        <w:t xml:space="preserve">rogram directors </w:t>
      </w:r>
      <w:r w:rsidR="0098399B" w:rsidRPr="00657197">
        <w:rPr>
          <w:lang w:val="en-US"/>
        </w:rPr>
        <w:t>and c</w:t>
      </w:r>
      <w:r w:rsidRPr="00657197">
        <w:rPr>
          <w:lang w:val="en-US"/>
        </w:rPr>
        <w:t>oordinators.</w:t>
      </w:r>
    </w:p>
    <w:p w14:paraId="760B6214" w14:textId="1A1B50D6" w:rsidR="00E13D8F" w:rsidRPr="002278A3" w:rsidRDefault="00E13D8F" w:rsidP="00A87700">
      <w:pPr>
        <w:pStyle w:val="Heading2"/>
        <w:jc w:val="both"/>
      </w:pPr>
      <w:bookmarkStart w:id="17" w:name="_Toc10189278"/>
      <w:r w:rsidRPr="002278A3">
        <w:t>3.</w:t>
      </w:r>
      <w:r w:rsidR="007025E7" w:rsidRPr="002278A3">
        <w:t>3</w:t>
      </w:r>
      <w:r w:rsidRPr="002278A3">
        <w:t xml:space="preserve"> </w:t>
      </w:r>
      <w:r w:rsidR="003F51D2" w:rsidRPr="002278A3">
        <w:t>Data collection</w:t>
      </w:r>
      <w:bookmarkEnd w:id="17"/>
      <w:r w:rsidRPr="002278A3">
        <w:t xml:space="preserve"> </w:t>
      </w:r>
    </w:p>
    <w:p w14:paraId="24F8D42C" w14:textId="57231FAC" w:rsidR="007025E7" w:rsidRPr="004C79F1" w:rsidRDefault="007025E7" w:rsidP="00A87700">
      <w:pPr>
        <w:jc w:val="both"/>
        <w:rPr>
          <w:b/>
        </w:rPr>
      </w:pPr>
      <w:r w:rsidRPr="004C79F1">
        <w:rPr>
          <w:b/>
        </w:rPr>
        <w:t>Style and setting</w:t>
      </w:r>
    </w:p>
    <w:p w14:paraId="2498C2EF" w14:textId="3E26CF21" w:rsidR="007025E7" w:rsidRPr="00657197" w:rsidRDefault="00D26E23" w:rsidP="00A87700">
      <w:pPr>
        <w:numPr>
          <w:ilvl w:val="12"/>
          <w:numId w:val="0"/>
        </w:numPr>
        <w:spacing w:line="360" w:lineRule="auto"/>
        <w:jc w:val="both"/>
        <w:rPr>
          <w:rFonts w:cstheme="minorHAnsi"/>
          <w:szCs w:val="24"/>
        </w:rPr>
      </w:pPr>
      <w:r w:rsidRPr="00657197">
        <w:rPr>
          <w:rFonts w:cstheme="minorHAnsi"/>
          <w:szCs w:val="24"/>
        </w:rPr>
        <w:t>Data was collected via 40 interviews and 7 focus groups with a total of 59 health and community service staff, PSWs, MH consumers and carers</w:t>
      </w:r>
      <w:r w:rsidR="00574B5A">
        <w:rPr>
          <w:rFonts w:cstheme="minorHAnsi"/>
          <w:szCs w:val="24"/>
        </w:rPr>
        <w:t xml:space="preserve"> </w:t>
      </w:r>
      <w:r>
        <w:rPr>
          <w:rFonts w:cstheme="minorHAnsi"/>
          <w:szCs w:val="24"/>
        </w:rPr>
        <w:t>(refer to Figure 3)</w:t>
      </w:r>
      <w:r w:rsidRPr="00657197">
        <w:rPr>
          <w:rFonts w:cstheme="minorHAnsi"/>
          <w:szCs w:val="24"/>
        </w:rPr>
        <w:t>.</w:t>
      </w:r>
      <w:r>
        <w:rPr>
          <w:rFonts w:cstheme="minorHAnsi"/>
          <w:szCs w:val="24"/>
        </w:rPr>
        <w:t xml:space="preserve"> </w:t>
      </w:r>
      <w:r w:rsidR="00961D29" w:rsidRPr="00657197">
        <w:rPr>
          <w:rFonts w:cstheme="minorHAnsi"/>
          <w:szCs w:val="24"/>
        </w:rPr>
        <w:t xml:space="preserve">The interviews and focus groups </w:t>
      </w:r>
      <w:r w:rsidR="00574B5A">
        <w:rPr>
          <w:rFonts w:cstheme="minorHAnsi"/>
          <w:szCs w:val="24"/>
        </w:rPr>
        <w:t>tool place</w:t>
      </w:r>
      <w:r w:rsidR="00961D29" w:rsidRPr="00657197">
        <w:rPr>
          <w:rFonts w:cstheme="minorHAnsi"/>
          <w:szCs w:val="24"/>
        </w:rPr>
        <w:t xml:space="preserve"> in a setting that was convenient to the participants. The settings </w:t>
      </w:r>
      <w:r w:rsidR="00961D29" w:rsidRPr="00657197">
        <w:rPr>
          <w:rFonts w:cstheme="minorHAnsi"/>
          <w:szCs w:val="24"/>
        </w:rPr>
        <w:lastRenderedPageBreak/>
        <w:t xml:space="preserve">included, service sites, a public library, and private homes. </w:t>
      </w:r>
      <w:r w:rsidR="007025E7" w:rsidRPr="00657197">
        <w:rPr>
          <w:rFonts w:cstheme="minorHAnsi"/>
          <w:szCs w:val="24"/>
        </w:rPr>
        <w:t xml:space="preserve">The </w:t>
      </w:r>
      <w:r w:rsidR="00660DE3">
        <w:rPr>
          <w:rFonts w:cstheme="minorHAnsi"/>
          <w:szCs w:val="24"/>
        </w:rPr>
        <w:t>sessions</w:t>
      </w:r>
      <w:r w:rsidR="007025E7" w:rsidRPr="00657197">
        <w:rPr>
          <w:rFonts w:cstheme="minorHAnsi"/>
          <w:szCs w:val="24"/>
        </w:rPr>
        <w:t xml:space="preserve"> were semi-structured, and participants were provided with a list of questions and a list of services in the region prior to commencement </w:t>
      </w:r>
      <w:r w:rsidR="001D6486" w:rsidRPr="00657197">
        <w:rPr>
          <w:rFonts w:cstheme="minorHAnsi"/>
          <w:szCs w:val="24"/>
        </w:rPr>
        <w:t xml:space="preserve">(refer to Appendix </w:t>
      </w:r>
      <w:r w:rsidR="00683442">
        <w:rPr>
          <w:rFonts w:cstheme="minorHAnsi"/>
          <w:szCs w:val="24"/>
        </w:rPr>
        <w:t>3</w:t>
      </w:r>
      <w:r w:rsidR="001D6486" w:rsidRPr="00657197">
        <w:rPr>
          <w:rFonts w:cstheme="minorHAnsi"/>
          <w:szCs w:val="24"/>
        </w:rPr>
        <w:t>)</w:t>
      </w:r>
      <w:r w:rsidR="007025E7" w:rsidRPr="00657197">
        <w:rPr>
          <w:rFonts w:cstheme="minorHAnsi"/>
          <w:szCs w:val="24"/>
        </w:rPr>
        <w:t xml:space="preserve">. This assisted the researcher to contain the scope of the data gathered and provided clarity to the participants </w:t>
      </w:r>
      <w:r w:rsidR="00574B5A">
        <w:rPr>
          <w:rFonts w:cstheme="minorHAnsi"/>
          <w:szCs w:val="24"/>
        </w:rPr>
        <w:t>about</w:t>
      </w:r>
      <w:r w:rsidR="007025E7" w:rsidRPr="00657197">
        <w:rPr>
          <w:rFonts w:cstheme="minorHAnsi"/>
          <w:szCs w:val="24"/>
        </w:rPr>
        <w:t xml:space="preserve"> the research. </w:t>
      </w:r>
    </w:p>
    <w:p w14:paraId="5E24F83A" w14:textId="69B0D147" w:rsidR="00310599" w:rsidRPr="004C79F1" w:rsidRDefault="00310599" w:rsidP="00A87700">
      <w:pPr>
        <w:jc w:val="both"/>
        <w:rPr>
          <w:rStyle w:val="Heading4Char"/>
          <w:rFonts w:cstheme="minorHAnsi"/>
          <w:bCs w:val="0"/>
          <w:i w:val="0"/>
          <w:iCs w:val="0"/>
          <w:color w:val="auto"/>
        </w:rPr>
      </w:pPr>
      <w:r w:rsidRPr="004C79F1">
        <w:rPr>
          <w:rStyle w:val="Heading4Char"/>
          <w:rFonts w:cstheme="minorHAnsi"/>
          <w:bCs w:val="0"/>
          <w:i w:val="0"/>
          <w:iCs w:val="0"/>
          <w:color w:val="auto"/>
        </w:rPr>
        <w:t>Interview/ Focus Group questions</w:t>
      </w:r>
    </w:p>
    <w:p w14:paraId="0B6F71E5" w14:textId="0AF659C1" w:rsidR="00867B2E" w:rsidRPr="00657197" w:rsidRDefault="00310599" w:rsidP="00A87700">
      <w:pPr>
        <w:numPr>
          <w:ilvl w:val="12"/>
          <w:numId w:val="0"/>
        </w:numPr>
        <w:spacing w:line="360" w:lineRule="auto"/>
        <w:jc w:val="both"/>
        <w:rPr>
          <w:rFonts w:cstheme="minorHAnsi"/>
          <w:szCs w:val="24"/>
        </w:rPr>
      </w:pPr>
      <w:r w:rsidRPr="00657197">
        <w:rPr>
          <w:rFonts w:cstheme="minorHAnsi"/>
          <w:szCs w:val="24"/>
        </w:rPr>
        <w:t xml:space="preserve">Participants were asked about their experiences of collaborative and coordinated service provision, any changes noticed in the past year, and recommendations they may have for improvements </w:t>
      </w:r>
      <w:r w:rsidR="007E23B3">
        <w:rPr>
          <w:rFonts w:cstheme="minorHAnsi"/>
          <w:szCs w:val="24"/>
        </w:rPr>
        <w:t>to</w:t>
      </w:r>
      <w:r w:rsidRPr="00657197">
        <w:rPr>
          <w:rFonts w:cstheme="minorHAnsi"/>
          <w:szCs w:val="24"/>
        </w:rPr>
        <w:t xml:space="preserve"> support better collaboration. </w:t>
      </w:r>
      <w:r w:rsidR="00F37EEC" w:rsidRPr="00657197">
        <w:rPr>
          <w:rFonts w:cstheme="minorHAnsi"/>
          <w:szCs w:val="24"/>
        </w:rPr>
        <w:t xml:space="preserve">The </w:t>
      </w:r>
      <w:r w:rsidR="002F277B" w:rsidRPr="00657197">
        <w:rPr>
          <w:rFonts w:cstheme="minorHAnsi"/>
          <w:szCs w:val="24"/>
        </w:rPr>
        <w:t>interview questions</w:t>
      </w:r>
      <w:r w:rsidR="007E23B3">
        <w:rPr>
          <w:rFonts w:cstheme="minorHAnsi"/>
          <w:szCs w:val="24"/>
        </w:rPr>
        <w:t xml:space="preserve"> had similar aims but</w:t>
      </w:r>
      <w:r w:rsidR="002F277B" w:rsidRPr="00657197">
        <w:rPr>
          <w:rFonts w:cstheme="minorHAnsi"/>
          <w:szCs w:val="24"/>
        </w:rPr>
        <w:t xml:space="preserve"> </w:t>
      </w:r>
      <w:r w:rsidR="007E23B3">
        <w:rPr>
          <w:rFonts w:cstheme="minorHAnsi"/>
          <w:szCs w:val="24"/>
        </w:rPr>
        <w:t>were tailored</w:t>
      </w:r>
      <w:r w:rsidR="002F277B" w:rsidRPr="00657197">
        <w:rPr>
          <w:rFonts w:cstheme="minorHAnsi"/>
          <w:szCs w:val="24"/>
        </w:rPr>
        <w:t xml:space="preserve"> for service providers and </w:t>
      </w:r>
      <w:r w:rsidR="007E23B3">
        <w:rPr>
          <w:rFonts w:cstheme="minorHAnsi"/>
          <w:szCs w:val="24"/>
        </w:rPr>
        <w:t xml:space="preserve">for </w:t>
      </w:r>
      <w:r w:rsidR="002F277B" w:rsidRPr="00657197">
        <w:rPr>
          <w:rFonts w:cstheme="minorHAnsi"/>
          <w:szCs w:val="24"/>
        </w:rPr>
        <w:t>service users</w:t>
      </w:r>
      <w:r w:rsidR="00791D8A" w:rsidRPr="00657197">
        <w:rPr>
          <w:rFonts w:cstheme="minorHAnsi"/>
          <w:szCs w:val="24"/>
        </w:rPr>
        <w:t xml:space="preserve"> (see </w:t>
      </w:r>
      <w:r w:rsidR="006B2569" w:rsidRPr="00657197">
        <w:rPr>
          <w:rFonts w:cstheme="minorHAnsi"/>
          <w:szCs w:val="24"/>
        </w:rPr>
        <w:t xml:space="preserve">Appendix </w:t>
      </w:r>
      <w:r w:rsidR="00683442">
        <w:rPr>
          <w:rFonts w:cstheme="minorHAnsi"/>
          <w:szCs w:val="24"/>
        </w:rPr>
        <w:t>2</w:t>
      </w:r>
      <w:r w:rsidR="00791D8A" w:rsidRPr="00657197">
        <w:rPr>
          <w:rFonts w:cstheme="minorHAnsi"/>
          <w:szCs w:val="24"/>
        </w:rPr>
        <w:t>)</w:t>
      </w:r>
      <w:r w:rsidR="002F277B" w:rsidRPr="00657197">
        <w:rPr>
          <w:rFonts w:cstheme="minorHAnsi"/>
          <w:szCs w:val="24"/>
        </w:rPr>
        <w:t xml:space="preserve">. </w:t>
      </w:r>
      <w:r w:rsidR="00915B14">
        <w:rPr>
          <w:rFonts w:cstheme="minorHAnsi"/>
          <w:szCs w:val="24"/>
        </w:rPr>
        <w:t xml:space="preserve">Interviews and focus groups </w:t>
      </w:r>
      <w:r w:rsidR="00347DC9">
        <w:rPr>
          <w:rFonts w:cstheme="minorHAnsi"/>
          <w:szCs w:val="24"/>
        </w:rPr>
        <w:t xml:space="preserve">each </w:t>
      </w:r>
      <w:r w:rsidR="00915B14">
        <w:rPr>
          <w:rFonts w:cstheme="minorHAnsi"/>
          <w:szCs w:val="24"/>
        </w:rPr>
        <w:t>lasted an average of 1 hour.</w:t>
      </w:r>
    </w:p>
    <w:p w14:paraId="1CA545D3" w14:textId="3AA31DEC" w:rsidR="00A217A1" w:rsidRPr="00657197" w:rsidRDefault="00A217A1" w:rsidP="00A87700">
      <w:pPr>
        <w:numPr>
          <w:ilvl w:val="12"/>
          <w:numId w:val="0"/>
        </w:numPr>
        <w:spacing w:line="360" w:lineRule="auto"/>
        <w:jc w:val="both"/>
        <w:rPr>
          <w:rFonts w:cstheme="minorHAnsi"/>
          <w:szCs w:val="24"/>
        </w:rPr>
      </w:pPr>
      <w:r w:rsidRPr="00657197">
        <w:rPr>
          <w:rFonts w:cstheme="minorHAnsi"/>
          <w:szCs w:val="24"/>
        </w:rPr>
        <w:t xml:space="preserve">The first question aimed to </w:t>
      </w:r>
      <w:r w:rsidR="007C1AB4">
        <w:rPr>
          <w:rFonts w:cstheme="minorHAnsi"/>
          <w:szCs w:val="24"/>
        </w:rPr>
        <w:t>focus</w:t>
      </w:r>
      <w:r w:rsidRPr="00657197">
        <w:rPr>
          <w:rFonts w:cstheme="minorHAnsi"/>
          <w:szCs w:val="24"/>
        </w:rPr>
        <w:t xml:space="preserve"> attention </w:t>
      </w:r>
      <w:r w:rsidR="007C1AB4">
        <w:rPr>
          <w:rFonts w:cstheme="minorHAnsi"/>
          <w:szCs w:val="24"/>
        </w:rPr>
        <w:t>on</w:t>
      </w:r>
      <w:r w:rsidRPr="00657197">
        <w:rPr>
          <w:rFonts w:cstheme="minorHAnsi"/>
          <w:szCs w:val="24"/>
        </w:rPr>
        <w:t xml:space="preserve"> the topic of the research</w:t>
      </w:r>
      <w:r w:rsidR="00C32B0F" w:rsidRPr="00657197">
        <w:rPr>
          <w:rFonts w:cstheme="minorHAnsi"/>
          <w:szCs w:val="24"/>
        </w:rPr>
        <w:t xml:space="preserve">, as </w:t>
      </w:r>
      <w:r w:rsidR="007C1AB4">
        <w:rPr>
          <w:rFonts w:cstheme="minorHAnsi"/>
          <w:szCs w:val="24"/>
        </w:rPr>
        <w:t xml:space="preserve">participants </w:t>
      </w:r>
      <w:r w:rsidRPr="00657197">
        <w:rPr>
          <w:rFonts w:cstheme="minorHAnsi"/>
          <w:szCs w:val="24"/>
        </w:rPr>
        <w:t xml:space="preserve">were asked to look at the service list and name any services that they had some </w:t>
      </w:r>
      <w:r w:rsidR="00692DA3" w:rsidRPr="00657197">
        <w:rPr>
          <w:rFonts w:cstheme="minorHAnsi"/>
          <w:szCs w:val="24"/>
        </w:rPr>
        <w:t>experience</w:t>
      </w:r>
      <w:r w:rsidRPr="00657197">
        <w:rPr>
          <w:rFonts w:cstheme="minorHAnsi"/>
          <w:szCs w:val="24"/>
        </w:rPr>
        <w:t xml:space="preserve"> with</w:t>
      </w:r>
      <w:r w:rsidR="00692DA3" w:rsidRPr="00657197">
        <w:rPr>
          <w:rFonts w:cstheme="minorHAnsi"/>
          <w:szCs w:val="24"/>
        </w:rPr>
        <w:t>. To encourage the narrative, they were then asked to talk about anything that stood out in relation to those experiences</w:t>
      </w:r>
      <w:r w:rsidR="00C32B0F" w:rsidRPr="00657197">
        <w:rPr>
          <w:rFonts w:cstheme="minorHAnsi"/>
          <w:szCs w:val="24"/>
        </w:rPr>
        <w:t>. Next was an exploration of the participants perception of enablers and barriers to CC</w:t>
      </w:r>
      <w:r w:rsidR="00C67B09" w:rsidRPr="00657197">
        <w:rPr>
          <w:rFonts w:cstheme="minorHAnsi"/>
          <w:szCs w:val="24"/>
        </w:rPr>
        <w:t xml:space="preserve"> and collaboration</w:t>
      </w:r>
      <w:r w:rsidR="00C32B0F" w:rsidRPr="00657197">
        <w:rPr>
          <w:rFonts w:cstheme="minorHAnsi"/>
          <w:szCs w:val="24"/>
        </w:rPr>
        <w:t>, an opportunity to talk about what had changed in the past 12 months, and finally an invitation to imagine how things could be improved</w:t>
      </w:r>
      <w:r w:rsidR="00201194" w:rsidRPr="00657197">
        <w:rPr>
          <w:rFonts w:cstheme="minorHAnsi"/>
          <w:szCs w:val="24"/>
        </w:rPr>
        <w:t xml:space="preserve"> (refer to Appendix </w:t>
      </w:r>
      <w:r w:rsidR="00683442">
        <w:rPr>
          <w:rFonts w:cstheme="minorHAnsi"/>
          <w:szCs w:val="24"/>
        </w:rPr>
        <w:t>3</w:t>
      </w:r>
      <w:r w:rsidR="00201194" w:rsidRPr="00657197">
        <w:rPr>
          <w:rFonts w:cstheme="minorHAnsi"/>
          <w:szCs w:val="24"/>
        </w:rPr>
        <w:t>)</w:t>
      </w:r>
      <w:r w:rsidR="00C32B0F" w:rsidRPr="00657197">
        <w:rPr>
          <w:rFonts w:cstheme="minorHAnsi"/>
          <w:szCs w:val="24"/>
        </w:rPr>
        <w:t>.</w:t>
      </w:r>
    </w:p>
    <w:p w14:paraId="5F62C930" w14:textId="5B3E5006" w:rsidR="00372CC0" w:rsidRPr="00657197" w:rsidRDefault="00372CC0" w:rsidP="00A87700">
      <w:pPr>
        <w:numPr>
          <w:ilvl w:val="12"/>
          <w:numId w:val="0"/>
        </w:numPr>
        <w:spacing w:line="360" w:lineRule="auto"/>
        <w:jc w:val="both"/>
        <w:rPr>
          <w:rFonts w:eastAsia="Times New Roman" w:cstheme="minorHAnsi"/>
          <w:bCs/>
          <w:kern w:val="36"/>
          <w:szCs w:val="24"/>
          <w:lang w:eastAsia="en-AU"/>
        </w:rPr>
      </w:pPr>
      <w:r w:rsidRPr="00657197">
        <w:rPr>
          <w:rFonts w:eastAsia="Times New Roman" w:cstheme="minorHAnsi"/>
          <w:bCs/>
          <w:kern w:val="36"/>
          <w:szCs w:val="24"/>
          <w:lang w:eastAsia="en-AU"/>
        </w:rPr>
        <w:t xml:space="preserve">At the conclusion of the interview a brief verbal summary was </w:t>
      </w:r>
      <w:r w:rsidR="00115657" w:rsidRPr="00657197">
        <w:rPr>
          <w:rFonts w:eastAsia="Times New Roman" w:cstheme="minorHAnsi"/>
          <w:bCs/>
          <w:kern w:val="36"/>
          <w:szCs w:val="24"/>
          <w:lang w:eastAsia="en-AU"/>
        </w:rPr>
        <w:t>provided,</w:t>
      </w:r>
      <w:r w:rsidRPr="00657197">
        <w:rPr>
          <w:rFonts w:eastAsia="Times New Roman" w:cstheme="minorHAnsi"/>
          <w:bCs/>
          <w:kern w:val="36"/>
          <w:szCs w:val="24"/>
          <w:lang w:eastAsia="en-AU"/>
        </w:rPr>
        <w:t xml:space="preserve"> and participants were invited to provide further comments as desired. Additionally, participants were asked </w:t>
      </w:r>
      <w:r w:rsidR="007E23B3">
        <w:rPr>
          <w:rFonts w:eastAsia="Times New Roman" w:cstheme="minorHAnsi"/>
          <w:bCs/>
          <w:kern w:val="36"/>
          <w:szCs w:val="24"/>
          <w:lang w:eastAsia="en-AU"/>
        </w:rPr>
        <w:t>about</w:t>
      </w:r>
      <w:r w:rsidRPr="00657197">
        <w:rPr>
          <w:rFonts w:eastAsia="Times New Roman" w:cstheme="minorHAnsi"/>
          <w:bCs/>
          <w:kern w:val="36"/>
          <w:szCs w:val="24"/>
          <w:lang w:eastAsia="en-AU"/>
        </w:rPr>
        <w:t xml:space="preserve"> the</w:t>
      </w:r>
      <w:r w:rsidR="007E23B3">
        <w:rPr>
          <w:rFonts w:eastAsia="Times New Roman" w:cstheme="minorHAnsi"/>
          <w:bCs/>
          <w:kern w:val="36"/>
          <w:szCs w:val="24"/>
          <w:lang w:eastAsia="en-AU"/>
        </w:rPr>
        <w:t>ir</w:t>
      </w:r>
      <w:r w:rsidRPr="00657197">
        <w:rPr>
          <w:rFonts w:eastAsia="Times New Roman" w:cstheme="minorHAnsi"/>
          <w:bCs/>
          <w:kern w:val="36"/>
          <w:szCs w:val="24"/>
          <w:lang w:eastAsia="en-AU"/>
        </w:rPr>
        <w:t xml:space="preserve"> experience of being interviewed. This </w:t>
      </w:r>
      <w:r w:rsidR="007E23B3">
        <w:rPr>
          <w:rFonts w:eastAsia="Times New Roman" w:cstheme="minorHAnsi"/>
          <w:bCs/>
          <w:kern w:val="36"/>
          <w:szCs w:val="24"/>
          <w:lang w:eastAsia="en-AU"/>
        </w:rPr>
        <w:t>provided</w:t>
      </w:r>
      <w:r w:rsidRPr="00657197">
        <w:rPr>
          <w:rFonts w:eastAsia="Times New Roman" w:cstheme="minorHAnsi"/>
          <w:bCs/>
          <w:kern w:val="36"/>
          <w:szCs w:val="24"/>
          <w:lang w:eastAsia="en-AU"/>
        </w:rPr>
        <w:t xml:space="preserve"> opportunity provided to check-in regarding the participant’s emotional state prior to their departure (</w:t>
      </w:r>
      <w:r w:rsidR="00E13273">
        <w:rPr>
          <w:rFonts w:eastAsia="Times New Roman" w:cstheme="minorHAnsi"/>
          <w:bCs/>
          <w:kern w:val="36"/>
          <w:szCs w:val="24"/>
          <w:lang w:eastAsia="en-AU"/>
        </w:rPr>
        <w:t xml:space="preserve">Serry &amp; </w:t>
      </w:r>
      <w:r w:rsidRPr="00657197">
        <w:rPr>
          <w:rFonts w:eastAsia="Times New Roman" w:cstheme="minorHAnsi"/>
          <w:bCs/>
          <w:kern w:val="36"/>
          <w:szCs w:val="24"/>
          <w:lang w:eastAsia="en-AU"/>
        </w:rPr>
        <w:t>Liamputtong 2017, p.77).</w:t>
      </w:r>
    </w:p>
    <w:p w14:paraId="3E9B6D21" w14:textId="4AAEE075" w:rsidR="0069732E" w:rsidRPr="00657197" w:rsidRDefault="00766959" w:rsidP="00A87700">
      <w:pPr>
        <w:pStyle w:val="Heading2"/>
        <w:jc w:val="both"/>
        <w:rPr>
          <w:rFonts w:cstheme="minorHAnsi"/>
        </w:rPr>
      </w:pPr>
      <w:bookmarkStart w:id="18" w:name="_Toc10189279"/>
      <w:r w:rsidRPr="00657197">
        <w:rPr>
          <w:rFonts w:cstheme="minorHAnsi"/>
        </w:rPr>
        <w:t>3.</w:t>
      </w:r>
      <w:r w:rsidR="0076227B" w:rsidRPr="00657197">
        <w:rPr>
          <w:rFonts w:cstheme="minorHAnsi"/>
        </w:rPr>
        <w:t>4</w:t>
      </w:r>
      <w:r w:rsidRPr="00657197">
        <w:rPr>
          <w:rFonts w:cstheme="minorHAnsi"/>
        </w:rPr>
        <w:t xml:space="preserve"> </w:t>
      </w:r>
      <w:r w:rsidR="00E13D8F" w:rsidRPr="00657197">
        <w:rPr>
          <w:rFonts w:cstheme="minorHAnsi"/>
        </w:rPr>
        <w:t>Data analysis</w:t>
      </w:r>
      <w:bookmarkEnd w:id="18"/>
    </w:p>
    <w:p w14:paraId="0658C95B" w14:textId="68C8CB3E" w:rsidR="000A365A" w:rsidRPr="000A365A" w:rsidRDefault="000A365A" w:rsidP="00A87700">
      <w:pPr>
        <w:spacing w:line="360" w:lineRule="auto"/>
        <w:jc w:val="both"/>
        <w:rPr>
          <w:sz w:val="22"/>
        </w:rPr>
      </w:pPr>
      <w:r>
        <w:t xml:space="preserve">To unpack the lived experiences across the cohorts, this qualitative study and subsequent thematic data analysis followed the 6 steps as suggested by Braun and Clarke (2006, pp.86-93). Specifically, these refer to: 1. Engaging with the data; 2. Generating initial codes; 3. Searching for themes; 4. Reviewing themes; 5. Defining and naming themes; 6. Producing the report. Audio recordings were transcribed, and the researcher began the process of familiarisation with the data through reading, re-listening and re-reading. Initial codes were </w:t>
      </w:r>
      <w:r>
        <w:lastRenderedPageBreak/>
        <w:t>generated with the aim of capturing as many clustered patterns as possible (Braun &amp; Clarke 2006, p.89). To generate initial codes, a code map was developed for each cohort by identifying sub-themes (reviewed for frequency and coherence), ultimately grouping them as principal themes (Braun &amp; Clarke 2006, pp. 89-92). Consistent with hermeneutical spiral methodology, analysis was applied within individual data, extended to being conducted within cohorts and then across cohorts to refine the findings (Robson 2002, pp.196-198; McCaffey et al 2012), resulting in a final set of overarching themes.</w:t>
      </w:r>
    </w:p>
    <w:p w14:paraId="17315970" w14:textId="5E92CAB9" w:rsidR="000A365A" w:rsidRDefault="000A365A" w:rsidP="00A87700">
      <w:pPr>
        <w:spacing w:line="360" w:lineRule="auto"/>
        <w:jc w:val="both"/>
      </w:pPr>
      <w:r>
        <w:t xml:space="preserve">Further, a process of ‘bracketing’ was applied during the data analysis phase to include reflexivity, allowing recognition of any biases and to minimise such influence on the themes (Carpenter 2017, pp. 166-167).  A journal was kept and referred </w:t>
      </w:r>
      <w:r w:rsidR="00D26E23">
        <w:t xml:space="preserve">to </w:t>
      </w:r>
      <w:r>
        <w:t xml:space="preserve">during routine supervision as part of this process. Rigour was further strengthened through inter-rater reliability, since another researcher validated the study themes and findings. </w:t>
      </w:r>
      <w:r w:rsidR="008378F5">
        <w:t xml:space="preserve">The main findings are outlined in chapter 4. </w:t>
      </w:r>
    </w:p>
    <w:p w14:paraId="64D4B851" w14:textId="102EA758" w:rsidR="00C1627C" w:rsidRDefault="00B77149" w:rsidP="00A87700">
      <w:pPr>
        <w:pStyle w:val="Heading1"/>
        <w:jc w:val="both"/>
        <w:rPr>
          <w:rFonts w:cstheme="minorHAnsi"/>
        </w:rPr>
      </w:pPr>
      <w:bookmarkStart w:id="19" w:name="_Toc10189280"/>
      <w:r w:rsidRPr="00657197">
        <w:rPr>
          <w:rFonts w:cstheme="minorHAnsi"/>
        </w:rPr>
        <w:t>Chapter 4</w:t>
      </w:r>
      <w:r w:rsidR="00D83B44" w:rsidRPr="00657197">
        <w:rPr>
          <w:rFonts w:cstheme="minorHAnsi"/>
        </w:rPr>
        <w:t xml:space="preserve">: </w:t>
      </w:r>
      <w:r w:rsidRPr="00657197">
        <w:rPr>
          <w:rFonts w:cstheme="minorHAnsi"/>
        </w:rPr>
        <w:t>Results</w:t>
      </w:r>
      <w:bookmarkEnd w:id="19"/>
    </w:p>
    <w:p w14:paraId="68D6854D" w14:textId="507025E3" w:rsidR="008378F5" w:rsidRPr="00657197" w:rsidRDefault="008378F5" w:rsidP="00F53A3C">
      <w:pPr>
        <w:spacing w:line="360" w:lineRule="auto"/>
      </w:pPr>
      <w:r>
        <w:t>This chapter outlines the results of the thematic analysis for each of the 5 cohorts: consumers; carers; peer support workers; staff; and leaders. A series of sub-themes were clustered to form the princip</w:t>
      </w:r>
      <w:r w:rsidR="00F53A3C">
        <w:t>al</w:t>
      </w:r>
      <w:r>
        <w:t xml:space="preserve"> themes for each distinct data group. </w:t>
      </w:r>
      <w:r w:rsidR="00F53A3C">
        <w:t>These</w:t>
      </w:r>
      <w:r>
        <w:t xml:space="preserve"> themes are explained in this chapter, and a cross-cohort analysis will be </w:t>
      </w:r>
      <w:r w:rsidR="006A332A">
        <w:t>discussed</w:t>
      </w:r>
      <w:r>
        <w:t xml:space="preserve"> in chapter 5. </w:t>
      </w:r>
    </w:p>
    <w:p w14:paraId="4585AB11" w14:textId="0397DF80" w:rsidR="00D814A7" w:rsidRPr="00657197" w:rsidRDefault="00B77149" w:rsidP="00A87700">
      <w:pPr>
        <w:pStyle w:val="Heading2"/>
        <w:spacing w:line="360" w:lineRule="auto"/>
        <w:jc w:val="both"/>
        <w:rPr>
          <w:rFonts w:cstheme="minorHAnsi"/>
        </w:rPr>
      </w:pPr>
      <w:bookmarkStart w:id="20" w:name="_Toc10189281"/>
      <w:r w:rsidRPr="00657197">
        <w:rPr>
          <w:rFonts w:cstheme="minorHAnsi"/>
        </w:rPr>
        <w:t>4.1</w:t>
      </w:r>
      <w:r w:rsidR="00D814A7" w:rsidRPr="00657197">
        <w:rPr>
          <w:rFonts w:cstheme="minorHAnsi"/>
        </w:rPr>
        <w:t xml:space="preserve"> Themes emerging from Consumer data</w:t>
      </w:r>
      <w:bookmarkEnd w:id="20"/>
    </w:p>
    <w:p w14:paraId="0ED35C2E" w14:textId="320EA1BA" w:rsidR="008411BC" w:rsidRPr="0008305C" w:rsidRDefault="00F76A08" w:rsidP="00A87700">
      <w:pPr>
        <w:spacing w:line="360" w:lineRule="auto"/>
        <w:jc w:val="both"/>
        <w:rPr>
          <w:rFonts w:cstheme="minorHAnsi"/>
          <w:szCs w:val="24"/>
        </w:rPr>
      </w:pPr>
      <w:r w:rsidRPr="00657197">
        <w:rPr>
          <w:rFonts w:cstheme="minorHAnsi"/>
          <w:szCs w:val="24"/>
        </w:rPr>
        <w:t>The focus of this investigation was to understand the experience of service users, particular</w:t>
      </w:r>
      <w:r w:rsidR="001E3713" w:rsidRPr="00657197">
        <w:rPr>
          <w:rFonts w:cstheme="minorHAnsi"/>
          <w:szCs w:val="24"/>
        </w:rPr>
        <w:t>ly</w:t>
      </w:r>
      <w:r w:rsidRPr="00657197">
        <w:rPr>
          <w:rFonts w:cstheme="minorHAnsi"/>
          <w:szCs w:val="24"/>
        </w:rPr>
        <w:t xml:space="preserve"> in the context of collaboration with them, their carers and with other service providers. The importance of coordinated supports</w:t>
      </w:r>
      <w:r w:rsidR="00F53A3C">
        <w:rPr>
          <w:rFonts w:cstheme="minorHAnsi"/>
          <w:szCs w:val="24"/>
        </w:rPr>
        <w:t xml:space="preserve"> and ideas for service improvements</w:t>
      </w:r>
      <w:r w:rsidRPr="00657197">
        <w:rPr>
          <w:rFonts w:cstheme="minorHAnsi"/>
          <w:szCs w:val="24"/>
        </w:rPr>
        <w:t xml:space="preserve"> w</w:t>
      </w:r>
      <w:r w:rsidR="00F53A3C">
        <w:rPr>
          <w:rFonts w:cstheme="minorHAnsi"/>
          <w:szCs w:val="24"/>
        </w:rPr>
        <w:t>ere</w:t>
      </w:r>
      <w:r w:rsidRPr="00657197">
        <w:rPr>
          <w:rFonts w:cstheme="minorHAnsi"/>
          <w:szCs w:val="24"/>
        </w:rPr>
        <w:t xml:space="preserve"> also explored. The following is a summary of the </w:t>
      </w:r>
      <w:r w:rsidR="00F53A3C">
        <w:rPr>
          <w:rFonts w:cstheme="minorHAnsi"/>
          <w:szCs w:val="24"/>
        </w:rPr>
        <w:t xml:space="preserve">principle </w:t>
      </w:r>
      <w:r w:rsidRPr="00657197">
        <w:rPr>
          <w:rFonts w:cstheme="minorHAnsi"/>
          <w:szCs w:val="24"/>
        </w:rPr>
        <w:t xml:space="preserve">themes emerging from the </w:t>
      </w:r>
      <w:r w:rsidR="005C5DCD">
        <w:rPr>
          <w:rFonts w:cstheme="minorHAnsi"/>
          <w:szCs w:val="24"/>
        </w:rPr>
        <w:t xml:space="preserve">analysis of </w:t>
      </w:r>
      <w:r w:rsidRPr="00657197">
        <w:rPr>
          <w:rFonts w:cstheme="minorHAnsi"/>
          <w:szCs w:val="24"/>
        </w:rPr>
        <w:t xml:space="preserve">ten interviews conducted </w:t>
      </w:r>
      <w:r w:rsidR="004C79F1">
        <w:rPr>
          <w:rFonts w:cstheme="minorHAnsi"/>
          <w:szCs w:val="24"/>
        </w:rPr>
        <w:t xml:space="preserve">with consumers </w:t>
      </w:r>
      <w:r w:rsidRPr="00657197">
        <w:rPr>
          <w:rFonts w:cstheme="minorHAnsi"/>
          <w:szCs w:val="24"/>
        </w:rPr>
        <w:t>between December 2018 and February 2019</w:t>
      </w:r>
      <w:r w:rsidR="0008305C">
        <w:rPr>
          <w:rFonts w:cstheme="minorHAnsi"/>
          <w:szCs w:val="24"/>
        </w:rPr>
        <w:t xml:space="preserve">. </w:t>
      </w:r>
      <w:r w:rsidR="00F53A3C">
        <w:rPr>
          <w:rFonts w:cstheme="minorHAnsi"/>
          <w:szCs w:val="24"/>
        </w:rPr>
        <w:t>The main themes extracted from consumer data were</w:t>
      </w:r>
      <w:r w:rsidR="00D22E2D">
        <w:rPr>
          <w:rFonts w:cstheme="minorHAnsi"/>
          <w:szCs w:val="24"/>
        </w:rPr>
        <w:t xml:space="preserve">: </w:t>
      </w:r>
      <w:r w:rsidR="00A830ED">
        <w:rPr>
          <w:rFonts w:cstheme="minorHAnsi"/>
          <w:szCs w:val="24"/>
        </w:rPr>
        <w:t>T</w:t>
      </w:r>
      <w:r w:rsidR="00D22E2D">
        <w:rPr>
          <w:rFonts w:cstheme="minorHAnsi"/>
          <w:szCs w:val="24"/>
        </w:rPr>
        <w:t xml:space="preserve">he importance of feeling understood; </w:t>
      </w:r>
      <w:r w:rsidR="00A830ED">
        <w:rPr>
          <w:rFonts w:cstheme="minorHAnsi"/>
          <w:szCs w:val="24"/>
        </w:rPr>
        <w:t>T</w:t>
      </w:r>
      <w:r w:rsidR="00D22E2D">
        <w:rPr>
          <w:rFonts w:cstheme="minorHAnsi"/>
          <w:szCs w:val="24"/>
        </w:rPr>
        <w:t xml:space="preserve">he importance of an individualised approach; </w:t>
      </w:r>
      <w:r w:rsidR="00A830ED">
        <w:rPr>
          <w:rFonts w:cstheme="minorHAnsi"/>
          <w:szCs w:val="24"/>
        </w:rPr>
        <w:t>T</w:t>
      </w:r>
      <w:r w:rsidR="00D22E2D">
        <w:rPr>
          <w:rFonts w:cstheme="minorHAnsi"/>
          <w:szCs w:val="24"/>
        </w:rPr>
        <w:t xml:space="preserve">he need for staff to talk; </w:t>
      </w:r>
      <w:r w:rsidR="00A830ED">
        <w:rPr>
          <w:rFonts w:cstheme="minorHAnsi"/>
          <w:szCs w:val="24"/>
        </w:rPr>
        <w:t>W</w:t>
      </w:r>
      <w:r w:rsidR="00D22E2D">
        <w:rPr>
          <w:rFonts w:cstheme="minorHAnsi"/>
          <w:szCs w:val="24"/>
        </w:rPr>
        <w:t xml:space="preserve">ho are you? Instability of services; </w:t>
      </w:r>
      <w:r w:rsidR="00A830ED">
        <w:rPr>
          <w:rFonts w:cstheme="minorHAnsi"/>
          <w:szCs w:val="24"/>
        </w:rPr>
        <w:t>T</w:t>
      </w:r>
      <w:r w:rsidR="00D22E2D">
        <w:rPr>
          <w:rFonts w:cstheme="minorHAnsi"/>
          <w:szCs w:val="24"/>
        </w:rPr>
        <w:t xml:space="preserve">he hierarchy of knowledge and power. </w:t>
      </w:r>
    </w:p>
    <w:p w14:paraId="3FF7A715" w14:textId="01110791" w:rsidR="007E6ED4" w:rsidRPr="007B6855" w:rsidRDefault="007E6ED4" w:rsidP="00A87700">
      <w:pPr>
        <w:jc w:val="both"/>
        <w:rPr>
          <w:b/>
          <w:lang w:val="en-US"/>
        </w:rPr>
      </w:pPr>
      <w:r w:rsidRPr="007B6855">
        <w:rPr>
          <w:b/>
          <w:lang w:val="en-US"/>
        </w:rPr>
        <w:t xml:space="preserve">The importance of </w:t>
      </w:r>
      <w:r w:rsidR="00D22E2D">
        <w:rPr>
          <w:b/>
          <w:lang w:val="en-US"/>
        </w:rPr>
        <w:t>feeling</w:t>
      </w:r>
      <w:r w:rsidRPr="007B6855">
        <w:rPr>
          <w:b/>
          <w:lang w:val="en-US"/>
        </w:rPr>
        <w:t xml:space="preserve"> understood</w:t>
      </w:r>
    </w:p>
    <w:p w14:paraId="1AD195CA" w14:textId="6B4DC79E" w:rsidR="007E6ED4" w:rsidRPr="00657197" w:rsidRDefault="00D22E2D" w:rsidP="00A87700">
      <w:pPr>
        <w:spacing w:line="360" w:lineRule="auto"/>
        <w:jc w:val="both"/>
        <w:rPr>
          <w:rFonts w:cstheme="minorHAnsi"/>
          <w:lang w:val="en-US"/>
        </w:rPr>
      </w:pPr>
      <w:r>
        <w:rPr>
          <w:rFonts w:cstheme="minorHAnsi"/>
          <w:lang w:val="en-US"/>
        </w:rPr>
        <w:lastRenderedPageBreak/>
        <w:t>Participants commented that</w:t>
      </w:r>
      <w:r w:rsidR="007E6ED4" w:rsidRPr="00657197">
        <w:rPr>
          <w:rFonts w:cstheme="minorHAnsi"/>
          <w:lang w:val="en-US"/>
        </w:rPr>
        <w:t xml:space="preserve"> </w:t>
      </w:r>
      <w:r>
        <w:rPr>
          <w:rFonts w:cstheme="minorHAnsi"/>
          <w:lang w:val="en-US"/>
        </w:rPr>
        <w:t>when</w:t>
      </w:r>
      <w:r w:rsidR="007E6ED4" w:rsidRPr="00657197">
        <w:rPr>
          <w:rFonts w:cstheme="minorHAnsi"/>
          <w:lang w:val="en-US"/>
        </w:rPr>
        <w:t xml:space="preserve"> they </w:t>
      </w:r>
      <w:r>
        <w:rPr>
          <w:rFonts w:cstheme="minorHAnsi"/>
          <w:lang w:val="en-US"/>
        </w:rPr>
        <w:t>feel</w:t>
      </w:r>
      <w:r w:rsidR="007E6ED4" w:rsidRPr="00657197">
        <w:rPr>
          <w:rFonts w:cstheme="minorHAnsi"/>
          <w:lang w:val="en-US"/>
        </w:rPr>
        <w:t xml:space="preserve"> understood by others</w:t>
      </w:r>
      <w:r>
        <w:rPr>
          <w:rFonts w:cstheme="minorHAnsi"/>
          <w:lang w:val="en-US"/>
        </w:rPr>
        <w:t>,</w:t>
      </w:r>
      <w:r w:rsidR="007E6ED4" w:rsidRPr="00657197">
        <w:rPr>
          <w:rFonts w:cstheme="minorHAnsi"/>
          <w:lang w:val="en-US"/>
        </w:rPr>
        <w:t xml:space="preserve"> </w:t>
      </w:r>
      <w:r w:rsidR="005C5DCD">
        <w:rPr>
          <w:rFonts w:cstheme="minorHAnsi"/>
          <w:lang w:val="en-US"/>
        </w:rPr>
        <w:t xml:space="preserve">they </w:t>
      </w:r>
      <w:r w:rsidR="007E6ED4" w:rsidRPr="00657197">
        <w:rPr>
          <w:rFonts w:cstheme="minorHAnsi"/>
          <w:lang w:val="en-US"/>
        </w:rPr>
        <w:t xml:space="preserve">are more likely to engage. Staff who take the time to listen and are non-judgmental are valued by the consumer cohort. Workers who have a lived experience of MIH were mentioned by many consumer participants as being good listeners who have a greater understanding of their needs. </w:t>
      </w:r>
    </w:p>
    <w:p w14:paraId="756C32F5" w14:textId="2F7EF0C4" w:rsidR="007E6ED4" w:rsidRDefault="007E6ED4" w:rsidP="00A87700">
      <w:pPr>
        <w:pStyle w:val="Quote"/>
        <w:spacing w:line="360" w:lineRule="auto"/>
        <w:jc w:val="both"/>
        <w:rPr>
          <w:rFonts w:cstheme="minorHAnsi"/>
          <w:i w:val="0"/>
          <w:lang w:val="en-US"/>
        </w:rPr>
      </w:pPr>
      <w:r w:rsidRPr="00657197">
        <w:rPr>
          <w:rFonts w:cstheme="minorHAnsi"/>
          <w:i w:val="0"/>
          <w:lang w:val="en-US"/>
        </w:rPr>
        <w:t xml:space="preserve">Having workers with a lived experience is just gold mate. People with a lived experience know exactly what you are talking about when you are NQR </w:t>
      </w:r>
      <w:r w:rsidR="00A830ED">
        <w:rPr>
          <w:rFonts w:cstheme="minorHAnsi"/>
          <w:i w:val="0"/>
          <w:lang w:val="en-US"/>
        </w:rPr>
        <w:t>[</w:t>
      </w:r>
      <w:r w:rsidRPr="00657197">
        <w:rPr>
          <w:rFonts w:cstheme="minorHAnsi"/>
          <w:i w:val="0"/>
          <w:lang w:val="en-US"/>
        </w:rPr>
        <w:t>Not Quite Right</w:t>
      </w:r>
      <w:r w:rsidR="00A830ED">
        <w:rPr>
          <w:rFonts w:cstheme="minorHAnsi"/>
          <w:i w:val="0"/>
          <w:lang w:val="en-US"/>
        </w:rPr>
        <w:t>]</w:t>
      </w:r>
      <w:r w:rsidRPr="00657197">
        <w:rPr>
          <w:rFonts w:cstheme="minorHAnsi"/>
          <w:i w:val="0"/>
          <w:lang w:val="en-US"/>
        </w:rPr>
        <w:t xml:space="preserve">. </w:t>
      </w:r>
      <w:r>
        <w:rPr>
          <w:rFonts w:cstheme="minorHAnsi"/>
          <w:i w:val="0"/>
          <w:lang w:val="en-US"/>
        </w:rPr>
        <w:t>(Participant 46)</w:t>
      </w:r>
    </w:p>
    <w:p w14:paraId="5D83FF17" w14:textId="29EEB7F1" w:rsidR="008411BC" w:rsidRPr="007B6855" w:rsidRDefault="008411BC" w:rsidP="00A87700">
      <w:pPr>
        <w:jc w:val="both"/>
        <w:rPr>
          <w:b/>
          <w:lang w:val="en-US"/>
        </w:rPr>
      </w:pPr>
      <w:r w:rsidRPr="007B6855">
        <w:rPr>
          <w:b/>
          <w:lang w:val="en-US"/>
        </w:rPr>
        <w:t xml:space="preserve">The importance of an </w:t>
      </w:r>
      <w:r w:rsidR="007D5D94" w:rsidRPr="007B6855">
        <w:rPr>
          <w:b/>
          <w:lang w:val="en-US"/>
        </w:rPr>
        <w:t>Individualised</w:t>
      </w:r>
      <w:r w:rsidRPr="007B6855">
        <w:rPr>
          <w:b/>
          <w:lang w:val="en-US"/>
        </w:rPr>
        <w:t xml:space="preserve"> approach</w:t>
      </w:r>
    </w:p>
    <w:p w14:paraId="205182C0" w14:textId="5A5BDC0E" w:rsidR="008411BC" w:rsidRPr="00657197" w:rsidRDefault="008411BC" w:rsidP="00A87700">
      <w:pPr>
        <w:spacing w:line="360" w:lineRule="auto"/>
        <w:jc w:val="both"/>
        <w:rPr>
          <w:rFonts w:cstheme="minorHAnsi"/>
          <w:lang w:val="en-US"/>
        </w:rPr>
      </w:pPr>
      <w:r w:rsidRPr="00657197">
        <w:rPr>
          <w:rFonts w:cstheme="minorHAnsi"/>
          <w:lang w:val="en-US"/>
        </w:rPr>
        <w:t>Consumers want services to be available when they need them</w:t>
      </w:r>
      <w:r w:rsidR="00B07ED4">
        <w:rPr>
          <w:rFonts w:cstheme="minorHAnsi"/>
          <w:lang w:val="en-US"/>
        </w:rPr>
        <w:t>,</w:t>
      </w:r>
      <w:r w:rsidRPr="00657197">
        <w:rPr>
          <w:rFonts w:cstheme="minorHAnsi"/>
          <w:lang w:val="en-US"/>
        </w:rPr>
        <w:t xml:space="preserve"> and staff to have the appropriate knowledge and skills to provide support. Extended hours of phone support for people on weekends and after hours would be beneficial for many and may avoid unnecessary hospitalisation</w:t>
      </w:r>
      <w:r w:rsidR="00E0627F" w:rsidRPr="00657197">
        <w:rPr>
          <w:rFonts w:cstheme="minorHAnsi"/>
          <w:lang w:val="en-US"/>
        </w:rPr>
        <w:t xml:space="preserve">. </w:t>
      </w:r>
      <w:r w:rsidR="000806D7">
        <w:rPr>
          <w:rFonts w:cstheme="minorHAnsi"/>
          <w:lang w:val="en-US"/>
        </w:rPr>
        <w:t xml:space="preserve">A consumer summed the issue up in saying </w:t>
      </w:r>
      <w:r w:rsidR="0008305C">
        <w:rPr>
          <w:rFonts w:cstheme="minorHAnsi"/>
          <w:lang w:val="en-US"/>
        </w:rPr>
        <w:t>‘</w:t>
      </w:r>
      <w:r w:rsidRPr="00657197">
        <w:rPr>
          <w:rFonts w:cstheme="minorHAnsi"/>
          <w:lang w:val="en-US"/>
        </w:rPr>
        <w:t>Mental health is not 9-5 Monday to Friday…its 24/7 mate</w:t>
      </w:r>
      <w:r w:rsidR="0008305C">
        <w:rPr>
          <w:rFonts w:cstheme="minorHAnsi"/>
          <w:lang w:val="en-US"/>
        </w:rPr>
        <w:t>’</w:t>
      </w:r>
      <w:r w:rsidRPr="00657197">
        <w:rPr>
          <w:rFonts w:cstheme="minorHAnsi"/>
          <w:lang w:val="en-US"/>
        </w:rPr>
        <w:t xml:space="preserve"> </w:t>
      </w:r>
      <w:r w:rsidR="00221D2F">
        <w:rPr>
          <w:rFonts w:cstheme="minorHAnsi"/>
          <w:lang w:val="en-US"/>
        </w:rPr>
        <w:t xml:space="preserve">(Participant </w:t>
      </w:r>
      <w:r w:rsidRPr="00657197">
        <w:rPr>
          <w:rFonts w:cstheme="minorHAnsi"/>
          <w:lang w:val="en-US"/>
        </w:rPr>
        <w:t>46</w:t>
      </w:r>
      <w:r w:rsidR="00221D2F">
        <w:rPr>
          <w:rFonts w:cstheme="minorHAnsi"/>
          <w:lang w:val="en-US"/>
        </w:rPr>
        <w:t>)</w:t>
      </w:r>
      <w:r w:rsidR="000806D7">
        <w:rPr>
          <w:rFonts w:cstheme="minorHAnsi"/>
          <w:lang w:val="en-US"/>
        </w:rPr>
        <w:t>.</w:t>
      </w:r>
      <w:r w:rsidR="006B3D50">
        <w:rPr>
          <w:rFonts w:cstheme="minorHAnsi"/>
          <w:lang w:val="en-US"/>
        </w:rPr>
        <w:t xml:space="preserve"> Participants found the NDIS booking system for supports</w:t>
      </w:r>
      <w:r w:rsidR="00B07ED4">
        <w:rPr>
          <w:rFonts w:cstheme="minorHAnsi"/>
          <w:lang w:val="en-US"/>
        </w:rPr>
        <w:t xml:space="preserve"> </w:t>
      </w:r>
      <w:r w:rsidRPr="00657197">
        <w:rPr>
          <w:rFonts w:cstheme="minorHAnsi"/>
          <w:lang w:val="en-US"/>
        </w:rPr>
        <w:t xml:space="preserve">an inflexible model </w:t>
      </w:r>
      <w:r w:rsidR="00B07ED4">
        <w:rPr>
          <w:rFonts w:cstheme="minorHAnsi"/>
          <w:lang w:val="en-US"/>
        </w:rPr>
        <w:t>leaving</w:t>
      </w:r>
      <w:r w:rsidRPr="00657197">
        <w:rPr>
          <w:rFonts w:cstheme="minorHAnsi"/>
          <w:lang w:val="en-US"/>
        </w:rPr>
        <w:t xml:space="preserve"> them without vital support</w:t>
      </w:r>
      <w:r w:rsidR="00B07ED4">
        <w:rPr>
          <w:rFonts w:cstheme="minorHAnsi"/>
          <w:lang w:val="en-US"/>
        </w:rPr>
        <w:t xml:space="preserve"> when most needed</w:t>
      </w:r>
      <w:r w:rsidRPr="00657197">
        <w:rPr>
          <w:rFonts w:cstheme="minorHAnsi"/>
          <w:lang w:val="en-US"/>
        </w:rPr>
        <w:t xml:space="preserve">. </w:t>
      </w:r>
    </w:p>
    <w:p w14:paraId="7211D4CA" w14:textId="760FF8B5" w:rsidR="008411BC" w:rsidRPr="00657197" w:rsidRDefault="008411BC" w:rsidP="00A87700">
      <w:pPr>
        <w:spacing w:line="360" w:lineRule="auto"/>
        <w:jc w:val="both"/>
        <w:rPr>
          <w:rFonts w:cstheme="minorHAnsi"/>
          <w:lang w:val="en-US"/>
        </w:rPr>
      </w:pPr>
      <w:r w:rsidRPr="00657197">
        <w:rPr>
          <w:rFonts w:cstheme="minorHAnsi"/>
          <w:lang w:val="en-US"/>
        </w:rPr>
        <w:t xml:space="preserve">When people are experiencing mental illness, </w:t>
      </w:r>
      <w:r w:rsidR="00A830ED">
        <w:rPr>
          <w:rFonts w:cstheme="minorHAnsi"/>
          <w:lang w:val="en-US"/>
        </w:rPr>
        <w:t>consumers said they</w:t>
      </w:r>
      <w:r w:rsidRPr="00657197">
        <w:rPr>
          <w:rFonts w:cstheme="minorHAnsi"/>
          <w:lang w:val="en-US"/>
        </w:rPr>
        <w:t xml:space="preserve"> often feel vulnerable and fearful. </w:t>
      </w:r>
      <w:r w:rsidR="00A830ED">
        <w:rPr>
          <w:rFonts w:cstheme="minorHAnsi"/>
          <w:lang w:val="en-US"/>
        </w:rPr>
        <w:t>Several subjects stated the</w:t>
      </w:r>
      <w:r w:rsidRPr="00657197">
        <w:rPr>
          <w:rFonts w:cstheme="minorHAnsi"/>
          <w:lang w:val="en-US"/>
        </w:rPr>
        <w:t xml:space="preserve"> importan</w:t>
      </w:r>
      <w:r w:rsidR="00A830ED">
        <w:rPr>
          <w:rFonts w:cstheme="minorHAnsi"/>
          <w:lang w:val="en-US"/>
        </w:rPr>
        <w:t>ce</w:t>
      </w:r>
      <w:r w:rsidRPr="00657197">
        <w:rPr>
          <w:rFonts w:cstheme="minorHAnsi"/>
          <w:lang w:val="en-US"/>
        </w:rPr>
        <w:t xml:space="preserve"> </w:t>
      </w:r>
      <w:r w:rsidR="00A830ED">
        <w:rPr>
          <w:rFonts w:cstheme="minorHAnsi"/>
          <w:lang w:val="en-US"/>
        </w:rPr>
        <w:t>of</w:t>
      </w:r>
      <w:r w:rsidRPr="00657197">
        <w:rPr>
          <w:rFonts w:cstheme="minorHAnsi"/>
          <w:lang w:val="en-US"/>
        </w:rPr>
        <w:t xml:space="preserve"> consistent and stabilising </w:t>
      </w:r>
      <w:r w:rsidR="00A830ED">
        <w:rPr>
          <w:rFonts w:cstheme="minorHAnsi"/>
          <w:lang w:val="en-US"/>
        </w:rPr>
        <w:t xml:space="preserve">supports </w:t>
      </w:r>
      <w:r w:rsidRPr="00657197">
        <w:rPr>
          <w:rFonts w:cstheme="minorHAnsi"/>
          <w:lang w:val="en-US"/>
        </w:rPr>
        <w:t xml:space="preserve">for them at these times. </w:t>
      </w:r>
      <w:r w:rsidR="004E03F5">
        <w:rPr>
          <w:rFonts w:cstheme="minorHAnsi"/>
          <w:lang w:val="en-US"/>
        </w:rPr>
        <w:t>Most</w:t>
      </w:r>
      <w:r w:rsidRPr="00657197">
        <w:rPr>
          <w:rFonts w:cstheme="minorHAnsi"/>
          <w:lang w:val="en-US"/>
        </w:rPr>
        <w:t xml:space="preserve"> participants voiced the need for a gentle approach and a low stimulus environment</w:t>
      </w:r>
      <w:r w:rsidR="00280F28">
        <w:rPr>
          <w:rFonts w:cstheme="minorHAnsi"/>
          <w:lang w:val="en-US"/>
        </w:rPr>
        <w:t xml:space="preserve"> to improve service accessibility</w:t>
      </w:r>
      <w:r w:rsidRPr="00657197">
        <w:rPr>
          <w:rFonts w:cstheme="minorHAnsi"/>
          <w:lang w:val="en-US"/>
        </w:rPr>
        <w:t xml:space="preserve">. Some consumers lamented the loss of Community </w:t>
      </w:r>
      <w:r w:rsidR="001600D7" w:rsidRPr="00657197">
        <w:rPr>
          <w:rFonts w:cstheme="minorHAnsi"/>
          <w:lang w:val="en-US"/>
        </w:rPr>
        <w:t>MH</w:t>
      </w:r>
      <w:r w:rsidRPr="00657197">
        <w:rPr>
          <w:rFonts w:cstheme="minorHAnsi"/>
          <w:lang w:val="en-US"/>
        </w:rPr>
        <w:t xml:space="preserve"> drop in centres</w:t>
      </w:r>
      <w:r w:rsidR="00280F28">
        <w:rPr>
          <w:rFonts w:cstheme="minorHAnsi"/>
          <w:lang w:val="en-US"/>
        </w:rPr>
        <w:t>,</w:t>
      </w:r>
      <w:r w:rsidRPr="00657197">
        <w:rPr>
          <w:rFonts w:cstheme="minorHAnsi"/>
          <w:lang w:val="en-US"/>
        </w:rPr>
        <w:t xml:space="preserve"> </w:t>
      </w:r>
      <w:r w:rsidR="00280F28">
        <w:rPr>
          <w:rFonts w:cstheme="minorHAnsi"/>
          <w:lang w:val="en-US"/>
        </w:rPr>
        <w:t>as these encouraged community connections and</w:t>
      </w:r>
      <w:r w:rsidRPr="00657197">
        <w:rPr>
          <w:rFonts w:cstheme="minorHAnsi"/>
          <w:lang w:val="en-US"/>
        </w:rPr>
        <w:t xml:space="preserve"> provided a </w:t>
      </w:r>
      <w:r w:rsidR="002A50BD">
        <w:rPr>
          <w:rFonts w:cstheme="minorHAnsi"/>
          <w:lang w:val="en-US"/>
        </w:rPr>
        <w:t xml:space="preserve">MH </w:t>
      </w:r>
      <w:r w:rsidR="00221D2F">
        <w:rPr>
          <w:rFonts w:cstheme="minorHAnsi"/>
          <w:lang w:val="en-US"/>
        </w:rPr>
        <w:t>focused</w:t>
      </w:r>
      <w:r w:rsidR="002A50BD">
        <w:rPr>
          <w:rFonts w:cstheme="minorHAnsi"/>
          <w:lang w:val="en-US"/>
        </w:rPr>
        <w:t xml:space="preserve">, </w:t>
      </w:r>
      <w:r w:rsidRPr="00657197">
        <w:rPr>
          <w:rFonts w:cstheme="minorHAnsi"/>
          <w:lang w:val="en-US"/>
        </w:rPr>
        <w:t>safe and welcoming environment, with quiet spaces for people who required them.</w:t>
      </w:r>
    </w:p>
    <w:p w14:paraId="18F777ED" w14:textId="77777777" w:rsidR="00280F28" w:rsidRPr="007B6855" w:rsidRDefault="00280F28" w:rsidP="00A87700">
      <w:pPr>
        <w:jc w:val="both"/>
        <w:rPr>
          <w:b/>
          <w:lang w:val="en-US"/>
        </w:rPr>
      </w:pPr>
      <w:r w:rsidRPr="007B6855">
        <w:rPr>
          <w:b/>
          <w:lang w:val="en-US"/>
        </w:rPr>
        <w:t>The need for staff to talk</w:t>
      </w:r>
    </w:p>
    <w:p w14:paraId="4B795CD0" w14:textId="77777777" w:rsidR="00280F28" w:rsidRPr="00280F28" w:rsidRDefault="00280F28" w:rsidP="00A87700">
      <w:pPr>
        <w:spacing w:line="360" w:lineRule="auto"/>
        <w:jc w:val="both"/>
        <w:rPr>
          <w:rFonts w:cstheme="minorHAnsi"/>
          <w:i/>
          <w:szCs w:val="24"/>
        </w:rPr>
      </w:pPr>
      <w:r w:rsidRPr="00280F28">
        <w:rPr>
          <w:rFonts w:cstheme="minorHAnsi"/>
          <w:i/>
          <w:szCs w:val="24"/>
        </w:rPr>
        <w:t>What works</w:t>
      </w:r>
    </w:p>
    <w:p w14:paraId="2ED0D5EF" w14:textId="56B919AE" w:rsidR="0008305C" w:rsidRPr="00657197" w:rsidRDefault="0008305C" w:rsidP="00A87700">
      <w:pPr>
        <w:spacing w:line="360" w:lineRule="auto"/>
        <w:jc w:val="both"/>
        <w:rPr>
          <w:rFonts w:cstheme="minorHAnsi"/>
          <w:szCs w:val="24"/>
        </w:rPr>
      </w:pPr>
      <w:r>
        <w:rPr>
          <w:rFonts w:cstheme="minorHAnsi"/>
          <w:szCs w:val="24"/>
        </w:rPr>
        <w:t>W</w:t>
      </w:r>
      <w:r w:rsidR="004E03F5">
        <w:rPr>
          <w:rFonts w:cstheme="minorHAnsi"/>
          <w:szCs w:val="24"/>
        </w:rPr>
        <w:t>ith increased need for support w</w:t>
      </w:r>
      <w:r>
        <w:rPr>
          <w:rFonts w:cstheme="minorHAnsi"/>
          <w:szCs w:val="24"/>
        </w:rPr>
        <w:t>hen recovering from an acute episode of MIH</w:t>
      </w:r>
      <w:r w:rsidR="004E03F5">
        <w:rPr>
          <w:rFonts w:cstheme="minorHAnsi"/>
          <w:szCs w:val="24"/>
        </w:rPr>
        <w:t xml:space="preserve">, </w:t>
      </w:r>
      <w:r w:rsidRPr="00657197">
        <w:rPr>
          <w:rFonts w:cstheme="minorHAnsi"/>
          <w:szCs w:val="24"/>
        </w:rPr>
        <w:t xml:space="preserve">consumers </w:t>
      </w:r>
      <w:r>
        <w:rPr>
          <w:rFonts w:cstheme="minorHAnsi"/>
          <w:szCs w:val="24"/>
        </w:rPr>
        <w:t>said</w:t>
      </w:r>
      <w:r w:rsidRPr="00657197">
        <w:rPr>
          <w:rFonts w:cstheme="minorHAnsi"/>
          <w:szCs w:val="24"/>
        </w:rPr>
        <w:t xml:space="preserve"> staff should be communicating about their needs and coordinating care</w:t>
      </w:r>
      <w:r>
        <w:rPr>
          <w:rFonts w:cstheme="minorHAnsi"/>
          <w:szCs w:val="24"/>
        </w:rPr>
        <w:t>.</w:t>
      </w:r>
      <w:r w:rsidRPr="00657197">
        <w:rPr>
          <w:rFonts w:cstheme="minorHAnsi"/>
          <w:szCs w:val="24"/>
        </w:rPr>
        <w:t xml:space="preserve"> These participants also said that family are an important part of their care team. </w:t>
      </w:r>
      <w:r w:rsidR="007221C5">
        <w:rPr>
          <w:rFonts w:cstheme="minorHAnsi"/>
          <w:szCs w:val="24"/>
        </w:rPr>
        <w:t>One participant described the importance of staff communication with the following quote.</w:t>
      </w:r>
    </w:p>
    <w:p w14:paraId="7582A100" w14:textId="2D3557B2" w:rsidR="0008305C" w:rsidRPr="0008305C" w:rsidRDefault="0008305C" w:rsidP="00A87700">
      <w:pPr>
        <w:pStyle w:val="Quote"/>
        <w:spacing w:line="360" w:lineRule="auto"/>
        <w:jc w:val="both"/>
        <w:rPr>
          <w:rFonts w:cstheme="minorHAnsi"/>
          <w:i w:val="0"/>
          <w:lang w:val="en-US"/>
        </w:rPr>
      </w:pPr>
      <w:r w:rsidRPr="00657197">
        <w:rPr>
          <w:rFonts w:cstheme="minorHAnsi"/>
          <w:i w:val="0"/>
          <w:lang w:val="en-US"/>
        </w:rPr>
        <w:lastRenderedPageBreak/>
        <w:t xml:space="preserve">It is definitely important because you have blind spots if you don’t collaborate. Sometimes you are only comfortable - when you are unwell - speaking to a certain person. They need to talk to each other to find out what people require or need or want. </w:t>
      </w:r>
      <w:r w:rsidR="004E03F5">
        <w:rPr>
          <w:rFonts w:cstheme="minorHAnsi"/>
          <w:i w:val="0"/>
          <w:lang w:val="en-US"/>
        </w:rPr>
        <w:t>(Participant 33)</w:t>
      </w:r>
    </w:p>
    <w:p w14:paraId="5A02DDFA" w14:textId="77777777" w:rsidR="00280F28" w:rsidRPr="00280F28" w:rsidRDefault="00280F28" w:rsidP="00A87700">
      <w:pPr>
        <w:spacing w:line="360" w:lineRule="auto"/>
        <w:jc w:val="both"/>
        <w:rPr>
          <w:rFonts w:cstheme="minorHAnsi"/>
          <w:i/>
          <w:szCs w:val="24"/>
          <w:lang w:val="en-US"/>
        </w:rPr>
      </w:pPr>
      <w:r w:rsidRPr="00280F28">
        <w:rPr>
          <w:rFonts w:cstheme="minorHAnsi"/>
          <w:i/>
          <w:szCs w:val="24"/>
          <w:lang w:val="en-US"/>
        </w:rPr>
        <w:t>Where things are stuck</w:t>
      </w:r>
    </w:p>
    <w:p w14:paraId="7E53869B" w14:textId="53ED848C" w:rsidR="008411BC" w:rsidRPr="000806D7" w:rsidRDefault="008411BC" w:rsidP="00A87700">
      <w:pPr>
        <w:spacing w:line="360" w:lineRule="auto"/>
        <w:jc w:val="both"/>
        <w:rPr>
          <w:rFonts w:cstheme="minorHAnsi"/>
          <w:szCs w:val="24"/>
          <w:lang w:val="en-US"/>
        </w:rPr>
      </w:pPr>
      <w:r w:rsidRPr="00657197">
        <w:rPr>
          <w:rFonts w:cstheme="minorHAnsi"/>
          <w:szCs w:val="24"/>
          <w:lang w:val="en-US"/>
        </w:rPr>
        <w:t xml:space="preserve">Consumers </w:t>
      </w:r>
      <w:r w:rsidR="0008305C">
        <w:rPr>
          <w:rFonts w:cstheme="minorHAnsi"/>
          <w:szCs w:val="24"/>
          <w:lang w:val="en-US"/>
        </w:rPr>
        <w:t>expressed concern</w:t>
      </w:r>
      <w:r w:rsidRPr="00657197">
        <w:rPr>
          <w:rFonts w:cstheme="minorHAnsi"/>
          <w:szCs w:val="24"/>
          <w:lang w:val="en-US"/>
        </w:rPr>
        <w:t xml:space="preserve"> that</w:t>
      </w:r>
      <w:r w:rsidR="0008305C">
        <w:rPr>
          <w:rFonts w:cstheme="minorHAnsi"/>
          <w:szCs w:val="24"/>
          <w:lang w:val="en-US"/>
        </w:rPr>
        <w:t>,</w:t>
      </w:r>
      <w:r w:rsidRPr="00657197">
        <w:rPr>
          <w:rFonts w:cstheme="minorHAnsi"/>
          <w:szCs w:val="24"/>
          <w:lang w:val="en-US"/>
        </w:rPr>
        <w:t xml:space="preserve"> when people are in hospital inpatient settings </w:t>
      </w:r>
      <w:r w:rsidR="0008305C">
        <w:rPr>
          <w:rFonts w:cstheme="minorHAnsi"/>
          <w:szCs w:val="24"/>
          <w:lang w:val="en-US"/>
        </w:rPr>
        <w:t xml:space="preserve">receiving treatment, </w:t>
      </w:r>
      <w:r w:rsidR="0008305C" w:rsidRPr="00657197">
        <w:rPr>
          <w:rFonts w:cstheme="minorHAnsi"/>
          <w:szCs w:val="24"/>
          <w:lang w:val="en-US"/>
        </w:rPr>
        <w:t>staff don’t talk to each other</w:t>
      </w:r>
      <w:r w:rsidRPr="00657197">
        <w:rPr>
          <w:rFonts w:cstheme="minorHAnsi"/>
          <w:szCs w:val="24"/>
          <w:lang w:val="en-US"/>
        </w:rPr>
        <w:t>. This has resulted in people being treated without respect to their needs and wishes.</w:t>
      </w:r>
      <w:r w:rsidR="000806D7">
        <w:rPr>
          <w:rFonts w:cstheme="minorHAnsi"/>
          <w:szCs w:val="24"/>
          <w:lang w:val="en-US"/>
        </w:rPr>
        <w:t xml:space="preserve"> One consumer said </w:t>
      </w:r>
      <w:r w:rsidR="0008305C">
        <w:rPr>
          <w:rFonts w:cstheme="minorHAnsi"/>
          <w:szCs w:val="24"/>
          <w:lang w:val="en-US"/>
        </w:rPr>
        <w:t>‘</w:t>
      </w:r>
      <w:r w:rsidRPr="00C32F26">
        <w:rPr>
          <w:rFonts w:cstheme="minorHAnsi"/>
          <w:lang w:val="en-US"/>
        </w:rPr>
        <w:t>They never talk to each other. They just think they know what’s best</w:t>
      </w:r>
      <w:r w:rsidR="0008305C">
        <w:rPr>
          <w:rFonts w:cstheme="minorHAnsi"/>
          <w:lang w:val="en-US"/>
        </w:rPr>
        <w:t>’</w:t>
      </w:r>
      <w:r w:rsidRPr="00C32F26">
        <w:rPr>
          <w:rFonts w:cstheme="minorHAnsi"/>
          <w:lang w:val="en-US"/>
        </w:rPr>
        <w:t xml:space="preserve"> </w:t>
      </w:r>
      <w:r w:rsidR="00C32F26" w:rsidRPr="00C32F26">
        <w:rPr>
          <w:rFonts w:cstheme="minorHAnsi"/>
          <w:lang w:val="en-US"/>
        </w:rPr>
        <w:t>(Participant 41)</w:t>
      </w:r>
      <w:r w:rsidR="000806D7" w:rsidRPr="00C32F26">
        <w:rPr>
          <w:rFonts w:cstheme="minorHAnsi"/>
          <w:lang w:val="en-US"/>
        </w:rPr>
        <w:t>.</w:t>
      </w:r>
    </w:p>
    <w:p w14:paraId="655FED87" w14:textId="15FD56B4" w:rsidR="008411BC" w:rsidRPr="00657197" w:rsidRDefault="008411BC" w:rsidP="00A87700">
      <w:pPr>
        <w:spacing w:line="360" w:lineRule="auto"/>
        <w:jc w:val="both"/>
        <w:rPr>
          <w:rFonts w:cstheme="minorHAnsi"/>
          <w:szCs w:val="24"/>
          <w:lang w:val="en-US"/>
        </w:rPr>
      </w:pPr>
      <w:r w:rsidRPr="00657197">
        <w:rPr>
          <w:rFonts w:cstheme="minorHAnsi"/>
          <w:szCs w:val="24"/>
          <w:lang w:val="en-US"/>
        </w:rPr>
        <w:t xml:space="preserve">Prior to NDIS, Community </w:t>
      </w:r>
      <w:r w:rsidR="001600D7" w:rsidRPr="00657197">
        <w:rPr>
          <w:rFonts w:cstheme="minorHAnsi"/>
          <w:szCs w:val="24"/>
          <w:lang w:val="en-US"/>
        </w:rPr>
        <w:t>MH</w:t>
      </w:r>
      <w:r w:rsidRPr="00657197">
        <w:rPr>
          <w:rFonts w:cstheme="minorHAnsi"/>
          <w:szCs w:val="24"/>
          <w:lang w:val="en-US"/>
        </w:rPr>
        <w:t xml:space="preserve"> service providers would work to coordinate with </w:t>
      </w:r>
      <w:r w:rsidR="005B05C3">
        <w:rPr>
          <w:rFonts w:cstheme="minorHAnsi"/>
          <w:szCs w:val="24"/>
          <w:lang w:val="en-US"/>
        </w:rPr>
        <w:t>c</w:t>
      </w:r>
      <w:r w:rsidRPr="00657197">
        <w:rPr>
          <w:rFonts w:cstheme="minorHAnsi"/>
          <w:szCs w:val="24"/>
          <w:lang w:val="en-US"/>
        </w:rPr>
        <w:t xml:space="preserve">linical </w:t>
      </w:r>
      <w:r w:rsidR="001600D7" w:rsidRPr="00657197">
        <w:rPr>
          <w:rFonts w:cstheme="minorHAnsi"/>
          <w:szCs w:val="24"/>
          <w:lang w:val="en-US"/>
        </w:rPr>
        <w:t>MH</w:t>
      </w:r>
      <w:r w:rsidRPr="00657197">
        <w:rPr>
          <w:rFonts w:cstheme="minorHAnsi"/>
          <w:szCs w:val="24"/>
          <w:lang w:val="en-US"/>
        </w:rPr>
        <w:t xml:space="preserve"> services. </w:t>
      </w:r>
      <w:r w:rsidR="0008305C">
        <w:rPr>
          <w:rFonts w:cstheme="minorHAnsi"/>
          <w:szCs w:val="24"/>
          <w:lang w:val="en-US"/>
        </w:rPr>
        <w:t>C</w:t>
      </w:r>
      <w:r w:rsidR="0008305C" w:rsidRPr="00657197">
        <w:rPr>
          <w:rFonts w:cstheme="minorHAnsi"/>
          <w:szCs w:val="24"/>
          <w:lang w:val="en-US"/>
        </w:rPr>
        <w:t xml:space="preserve">onsumer participants report that </w:t>
      </w:r>
      <w:r w:rsidR="00BE581D">
        <w:rPr>
          <w:rFonts w:cstheme="minorHAnsi"/>
          <w:szCs w:val="24"/>
          <w:lang w:val="en-US"/>
        </w:rPr>
        <w:t xml:space="preserve">this is no longer the case. Referring to their new NDIS core support staff, one participant said the following. </w:t>
      </w:r>
    </w:p>
    <w:p w14:paraId="21FB4926" w14:textId="44C42D55" w:rsidR="008411BC" w:rsidRPr="00657197" w:rsidRDefault="008411BC" w:rsidP="00A87700">
      <w:pPr>
        <w:pStyle w:val="Quote"/>
        <w:spacing w:line="360" w:lineRule="auto"/>
        <w:jc w:val="both"/>
        <w:rPr>
          <w:rFonts w:cstheme="minorHAnsi"/>
          <w:i w:val="0"/>
          <w:lang w:val="en-US"/>
        </w:rPr>
      </w:pPr>
      <w:r w:rsidRPr="00657197">
        <w:rPr>
          <w:rFonts w:cstheme="minorHAnsi"/>
          <w:i w:val="0"/>
          <w:lang w:val="en-US"/>
        </w:rPr>
        <w:t xml:space="preserve"> Sometimes it is hard because they ask me how I’ve been, and I have to go through it all again. They should just go to the office and find out how I have been and then I can just fill in the blanks. I think they should communicate more. </w:t>
      </w:r>
      <w:r w:rsidR="00BE581D">
        <w:rPr>
          <w:rFonts w:cstheme="minorHAnsi"/>
          <w:i w:val="0"/>
          <w:lang w:val="en-US"/>
        </w:rPr>
        <w:t>(Participant 41)</w:t>
      </w:r>
    </w:p>
    <w:p w14:paraId="1AB1A7BE" w14:textId="77777777" w:rsidR="008411BC" w:rsidRPr="007B6855" w:rsidRDefault="008411BC" w:rsidP="00A87700">
      <w:pPr>
        <w:jc w:val="both"/>
        <w:rPr>
          <w:b/>
          <w:lang w:val="en-US"/>
        </w:rPr>
      </w:pPr>
      <w:r w:rsidRPr="007B6855">
        <w:rPr>
          <w:b/>
          <w:lang w:val="en-US"/>
        </w:rPr>
        <w:t>Who are you? Instability of services</w:t>
      </w:r>
    </w:p>
    <w:p w14:paraId="2C7CF03A" w14:textId="6CF52BF2" w:rsidR="008411BC" w:rsidRPr="00657197" w:rsidRDefault="008411BC" w:rsidP="00A87700">
      <w:pPr>
        <w:spacing w:line="360" w:lineRule="auto"/>
        <w:jc w:val="both"/>
        <w:rPr>
          <w:rFonts w:cstheme="minorHAnsi"/>
          <w:lang w:val="en-US"/>
        </w:rPr>
      </w:pPr>
      <w:r w:rsidRPr="00657197">
        <w:rPr>
          <w:rFonts w:cstheme="minorHAnsi"/>
          <w:lang w:val="en-US"/>
        </w:rPr>
        <w:t>Consumers desire a more consistent service from providers</w:t>
      </w:r>
      <w:r w:rsidR="002D13F1">
        <w:rPr>
          <w:rFonts w:cstheme="minorHAnsi"/>
          <w:lang w:val="en-US"/>
        </w:rPr>
        <w:t>,</w:t>
      </w:r>
      <w:r w:rsidRPr="00657197">
        <w:rPr>
          <w:rFonts w:cstheme="minorHAnsi"/>
          <w:lang w:val="en-US"/>
        </w:rPr>
        <w:t xml:space="preserve"> and </w:t>
      </w:r>
      <w:r w:rsidR="002D13F1">
        <w:rPr>
          <w:rFonts w:cstheme="minorHAnsi"/>
          <w:lang w:val="en-US"/>
        </w:rPr>
        <w:t xml:space="preserve">a </w:t>
      </w:r>
      <w:r w:rsidRPr="00657197">
        <w:rPr>
          <w:rFonts w:cstheme="minorHAnsi"/>
          <w:lang w:val="en-US"/>
        </w:rPr>
        <w:t>continuity of care. When workers change it means the consumer is required to tell their story over again. Th</w:t>
      </w:r>
      <w:r w:rsidR="002610E5">
        <w:rPr>
          <w:rFonts w:cstheme="minorHAnsi"/>
          <w:lang w:val="en-US"/>
        </w:rPr>
        <w:t>ey say th</w:t>
      </w:r>
      <w:r w:rsidRPr="00657197">
        <w:rPr>
          <w:rFonts w:cstheme="minorHAnsi"/>
          <w:lang w:val="en-US"/>
        </w:rPr>
        <w:t xml:space="preserve">is can be re-traumatising. With NDIS, consumer participants have noticed that they are getting different staff attending to support them all the time and they don’t feel they can talk openly with them about what is on their mind. </w:t>
      </w:r>
    </w:p>
    <w:p w14:paraId="5018B07E" w14:textId="02B89AF3" w:rsidR="008411BC" w:rsidRPr="00657197" w:rsidRDefault="008411BC" w:rsidP="00A87700">
      <w:pPr>
        <w:pStyle w:val="Quote"/>
        <w:spacing w:line="360" w:lineRule="auto"/>
        <w:jc w:val="both"/>
        <w:rPr>
          <w:rFonts w:cstheme="minorHAnsi"/>
          <w:i w:val="0"/>
          <w:lang w:val="en-US"/>
        </w:rPr>
      </w:pPr>
      <w:r w:rsidRPr="00657197">
        <w:rPr>
          <w:rFonts w:cstheme="minorHAnsi"/>
          <w:i w:val="0"/>
          <w:lang w:val="en-US"/>
        </w:rPr>
        <w:t>Yeah it was nice to have someone come over and clean up my house, but when I started talking to them about stuff, they didn’t want to know. And it’s a different person every week so when they turn up its like</w:t>
      </w:r>
      <w:r w:rsidR="001622AB">
        <w:rPr>
          <w:rFonts w:cstheme="minorHAnsi"/>
          <w:i w:val="0"/>
          <w:lang w:val="en-US"/>
        </w:rPr>
        <w:t>-</w:t>
      </w:r>
      <w:r w:rsidRPr="00657197">
        <w:rPr>
          <w:rFonts w:cstheme="minorHAnsi"/>
          <w:i w:val="0"/>
          <w:lang w:val="en-US"/>
        </w:rPr>
        <w:t xml:space="preserve"> </w:t>
      </w:r>
      <w:r w:rsidR="00280F28">
        <w:rPr>
          <w:rFonts w:cstheme="minorHAnsi"/>
          <w:i w:val="0"/>
          <w:lang w:val="en-US"/>
        </w:rPr>
        <w:t>W</w:t>
      </w:r>
      <w:r w:rsidRPr="00657197">
        <w:rPr>
          <w:rFonts w:cstheme="minorHAnsi"/>
          <w:i w:val="0"/>
          <w:lang w:val="en-US"/>
        </w:rPr>
        <w:t>hoa</w:t>
      </w:r>
      <w:r w:rsidR="00280F28">
        <w:rPr>
          <w:rFonts w:cstheme="minorHAnsi"/>
          <w:i w:val="0"/>
          <w:lang w:val="en-US"/>
        </w:rPr>
        <w:t>!</w:t>
      </w:r>
      <w:r w:rsidRPr="00657197">
        <w:rPr>
          <w:rFonts w:cstheme="minorHAnsi"/>
          <w:i w:val="0"/>
          <w:lang w:val="en-US"/>
        </w:rPr>
        <w:t xml:space="preserve"> who are you?</w:t>
      </w:r>
      <w:r w:rsidR="00EA5C61" w:rsidRPr="00657197">
        <w:rPr>
          <w:rFonts w:cstheme="minorHAnsi"/>
          <w:i w:val="0"/>
          <w:lang w:val="en-US"/>
        </w:rPr>
        <w:t xml:space="preserve"> </w:t>
      </w:r>
      <w:r w:rsidR="00BE581D">
        <w:rPr>
          <w:rFonts w:cstheme="minorHAnsi"/>
          <w:i w:val="0"/>
          <w:lang w:val="en-US"/>
        </w:rPr>
        <w:t>(Participant 18)</w:t>
      </w:r>
    </w:p>
    <w:p w14:paraId="5E37C04B" w14:textId="74CF46D2" w:rsidR="008411BC" w:rsidRPr="00657197" w:rsidRDefault="008411BC" w:rsidP="00A87700">
      <w:pPr>
        <w:spacing w:line="360" w:lineRule="auto"/>
        <w:jc w:val="both"/>
        <w:rPr>
          <w:rFonts w:cstheme="minorHAnsi"/>
          <w:lang w:val="en-US"/>
        </w:rPr>
      </w:pPr>
      <w:r w:rsidRPr="00657197">
        <w:rPr>
          <w:rFonts w:cstheme="minorHAnsi"/>
          <w:lang w:val="en-US"/>
        </w:rPr>
        <w:t xml:space="preserve">Additionally, consumers expressed concern that NDIS support workers will no longer be able to visit them at home due to </w:t>
      </w:r>
      <w:r w:rsidR="00265780">
        <w:rPr>
          <w:rFonts w:cstheme="minorHAnsi"/>
          <w:lang w:val="en-US"/>
        </w:rPr>
        <w:t>core support pricing</w:t>
      </w:r>
      <w:r w:rsidRPr="00657197">
        <w:rPr>
          <w:rFonts w:cstheme="minorHAnsi"/>
          <w:lang w:val="en-US"/>
        </w:rPr>
        <w:t xml:space="preserve"> issues under the scheme.</w:t>
      </w:r>
    </w:p>
    <w:p w14:paraId="70A9CB8C" w14:textId="77777777" w:rsidR="008411BC" w:rsidRPr="007B6855" w:rsidRDefault="008411BC" w:rsidP="00A87700">
      <w:pPr>
        <w:jc w:val="both"/>
        <w:rPr>
          <w:b/>
          <w:lang w:val="en-US"/>
        </w:rPr>
      </w:pPr>
      <w:r w:rsidRPr="007B6855">
        <w:rPr>
          <w:b/>
          <w:lang w:val="en-US"/>
        </w:rPr>
        <w:lastRenderedPageBreak/>
        <w:t>The hierarchy of knowledge and power</w:t>
      </w:r>
    </w:p>
    <w:p w14:paraId="4A55B86B" w14:textId="1978513E" w:rsidR="00BE581D" w:rsidRDefault="008411BC" w:rsidP="00A87700">
      <w:pPr>
        <w:spacing w:line="360" w:lineRule="auto"/>
        <w:jc w:val="both"/>
        <w:rPr>
          <w:rFonts w:cstheme="minorHAnsi"/>
          <w:szCs w:val="24"/>
          <w:lang w:val="en-US"/>
        </w:rPr>
      </w:pPr>
      <w:r w:rsidRPr="00657197">
        <w:rPr>
          <w:rFonts w:cstheme="minorHAnsi"/>
          <w:szCs w:val="24"/>
          <w:lang w:val="en-US"/>
        </w:rPr>
        <w:t xml:space="preserve">Consumers perceive that their privacy is often violated when they become mentally unwell. Staff at </w:t>
      </w:r>
      <w:r w:rsidR="00DE3796">
        <w:rPr>
          <w:rFonts w:cstheme="minorHAnsi"/>
          <w:szCs w:val="24"/>
          <w:lang w:val="en-US"/>
        </w:rPr>
        <w:t>c</w:t>
      </w:r>
      <w:r w:rsidRPr="00657197">
        <w:rPr>
          <w:rFonts w:cstheme="minorHAnsi"/>
          <w:szCs w:val="24"/>
          <w:lang w:val="en-US"/>
        </w:rPr>
        <w:t xml:space="preserve">linical </w:t>
      </w:r>
      <w:r w:rsidR="001600D7" w:rsidRPr="00657197">
        <w:rPr>
          <w:rFonts w:cstheme="minorHAnsi"/>
          <w:szCs w:val="24"/>
          <w:lang w:val="en-US"/>
        </w:rPr>
        <w:t>MH</w:t>
      </w:r>
      <w:r w:rsidRPr="00657197">
        <w:rPr>
          <w:rFonts w:cstheme="minorHAnsi"/>
          <w:szCs w:val="24"/>
          <w:lang w:val="en-US"/>
        </w:rPr>
        <w:t xml:space="preserve"> services frequently ask them to tell their story and seek </w:t>
      </w:r>
      <w:r w:rsidR="00BE581D">
        <w:rPr>
          <w:rFonts w:cstheme="minorHAnsi"/>
          <w:szCs w:val="24"/>
          <w:lang w:val="en-US"/>
        </w:rPr>
        <w:t xml:space="preserve">safety </w:t>
      </w:r>
      <w:r w:rsidRPr="00657197">
        <w:rPr>
          <w:rFonts w:cstheme="minorHAnsi"/>
          <w:szCs w:val="24"/>
          <w:lang w:val="en-US"/>
        </w:rPr>
        <w:t xml:space="preserve">information. This sense of power </w:t>
      </w:r>
      <w:r w:rsidR="00BE581D">
        <w:rPr>
          <w:rFonts w:cstheme="minorHAnsi"/>
          <w:szCs w:val="24"/>
          <w:lang w:val="en-US"/>
        </w:rPr>
        <w:t>appears to cause</w:t>
      </w:r>
      <w:r w:rsidRPr="00657197">
        <w:rPr>
          <w:rFonts w:cstheme="minorHAnsi"/>
          <w:szCs w:val="24"/>
          <w:lang w:val="en-US"/>
        </w:rPr>
        <w:t xml:space="preserve"> resentment between provider and consumer</w:t>
      </w:r>
      <w:r w:rsidR="00BE581D">
        <w:rPr>
          <w:rFonts w:cstheme="minorHAnsi"/>
          <w:szCs w:val="24"/>
          <w:lang w:val="en-US"/>
        </w:rPr>
        <w:t>, disrupting the establishment of a working relationship. One participant said</w:t>
      </w:r>
      <w:r w:rsidR="00C915E4" w:rsidRPr="00657197">
        <w:rPr>
          <w:rFonts w:cstheme="minorHAnsi"/>
          <w:szCs w:val="24"/>
          <w:lang w:val="en-US"/>
        </w:rPr>
        <w:t xml:space="preserve"> </w:t>
      </w:r>
      <w:r w:rsidR="00BE581D">
        <w:rPr>
          <w:rFonts w:cstheme="minorHAnsi"/>
          <w:lang w:val="en-US"/>
        </w:rPr>
        <w:t>‘</w:t>
      </w:r>
      <w:r w:rsidRPr="00657197">
        <w:rPr>
          <w:rFonts w:cstheme="minorHAnsi"/>
          <w:lang w:val="en-US"/>
        </w:rPr>
        <w:t>They just want to know everything about you. I like my case manager a lot, but I need my privacy</w:t>
      </w:r>
      <w:r w:rsidR="00BE581D">
        <w:rPr>
          <w:rFonts w:cstheme="minorHAnsi"/>
          <w:lang w:val="en-US"/>
        </w:rPr>
        <w:t>’</w:t>
      </w:r>
      <w:r w:rsidR="00C915E4" w:rsidRPr="00657197">
        <w:rPr>
          <w:rFonts w:cstheme="minorHAnsi"/>
          <w:lang w:val="en-US"/>
        </w:rPr>
        <w:t xml:space="preserve"> </w:t>
      </w:r>
      <w:r w:rsidR="00BE581D">
        <w:rPr>
          <w:rFonts w:cstheme="minorHAnsi"/>
          <w:lang w:val="en-US"/>
        </w:rPr>
        <w:t>(Participant 21).</w:t>
      </w:r>
      <w:r w:rsidR="00BE581D">
        <w:rPr>
          <w:rFonts w:cstheme="minorHAnsi"/>
          <w:szCs w:val="24"/>
          <w:lang w:val="en-US"/>
        </w:rPr>
        <w:t xml:space="preserve"> </w:t>
      </w:r>
    </w:p>
    <w:p w14:paraId="17867ED9" w14:textId="63E4D166" w:rsidR="008411BC" w:rsidRPr="00BE581D" w:rsidRDefault="008411BC" w:rsidP="00A87700">
      <w:pPr>
        <w:spacing w:line="360" w:lineRule="auto"/>
        <w:jc w:val="both"/>
        <w:rPr>
          <w:rFonts w:cstheme="minorHAnsi"/>
          <w:szCs w:val="24"/>
          <w:lang w:val="en-US"/>
        </w:rPr>
      </w:pPr>
      <w:r w:rsidRPr="00657197">
        <w:rPr>
          <w:rFonts w:cstheme="minorHAnsi"/>
          <w:szCs w:val="24"/>
          <w:lang w:val="en-US"/>
        </w:rPr>
        <w:t>On the other hand, when the consumer wants something from the staff, they feel ignored and shunned</w:t>
      </w:r>
      <w:r w:rsidR="00BE581D">
        <w:rPr>
          <w:rFonts w:cstheme="minorHAnsi"/>
          <w:szCs w:val="24"/>
          <w:lang w:val="en-US"/>
        </w:rPr>
        <w:t xml:space="preserve">, or a ‘bother’ to staff. </w:t>
      </w:r>
      <w:r w:rsidRPr="00657197">
        <w:rPr>
          <w:rFonts w:cstheme="minorHAnsi"/>
          <w:szCs w:val="24"/>
          <w:lang w:val="en-US"/>
        </w:rPr>
        <w:t>When asked what they would like inpatient staff to change one respondent said:</w:t>
      </w:r>
      <w:r w:rsidR="00BE581D">
        <w:rPr>
          <w:rFonts w:cstheme="minorHAnsi"/>
          <w:szCs w:val="24"/>
          <w:lang w:val="en-US"/>
        </w:rPr>
        <w:t xml:space="preserve"> </w:t>
      </w:r>
      <w:r w:rsidR="00BE581D" w:rsidRPr="00BE581D">
        <w:rPr>
          <w:rFonts w:cstheme="minorHAnsi"/>
          <w:szCs w:val="24"/>
          <w:lang w:val="en-US"/>
        </w:rPr>
        <w:t>‘</w:t>
      </w:r>
      <w:r w:rsidRPr="00BE581D">
        <w:rPr>
          <w:rFonts w:cstheme="minorHAnsi"/>
          <w:lang w:val="en-US"/>
        </w:rPr>
        <w:t>Not sit in the fishbowl all day. You know, you knock on the door and no one comes. You only see them when they are handing out medication</w:t>
      </w:r>
      <w:r w:rsidR="00BE581D" w:rsidRPr="00BE581D">
        <w:rPr>
          <w:rFonts w:cstheme="minorHAnsi"/>
          <w:lang w:val="en-US"/>
        </w:rPr>
        <w:t>’</w:t>
      </w:r>
      <w:r w:rsidRPr="00BE581D">
        <w:rPr>
          <w:rFonts w:cstheme="minorHAnsi"/>
          <w:lang w:val="en-US"/>
        </w:rPr>
        <w:t xml:space="preserve"> </w:t>
      </w:r>
      <w:r w:rsidR="00BE581D" w:rsidRPr="00BE581D">
        <w:rPr>
          <w:rFonts w:cstheme="minorHAnsi"/>
          <w:lang w:val="en-US"/>
        </w:rPr>
        <w:t>(Participant 41).</w:t>
      </w:r>
    </w:p>
    <w:p w14:paraId="737DE168" w14:textId="44877D4E" w:rsidR="008411BC" w:rsidRPr="00657197" w:rsidRDefault="008411BC" w:rsidP="00A87700">
      <w:pPr>
        <w:spacing w:line="360" w:lineRule="auto"/>
        <w:jc w:val="both"/>
        <w:rPr>
          <w:rFonts w:cstheme="minorHAnsi"/>
          <w:lang w:val="en-US"/>
        </w:rPr>
      </w:pPr>
      <w:r w:rsidRPr="00657197">
        <w:rPr>
          <w:rFonts w:cstheme="minorHAnsi"/>
          <w:lang w:val="en-US"/>
        </w:rPr>
        <w:t xml:space="preserve">Several participants felt further alienated from staff by medical and service </w:t>
      </w:r>
      <w:r w:rsidR="009764E3" w:rsidRPr="00657197">
        <w:rPr>
          <w:rFonts w:cstheme="minorHAnsi"/>
          <w:lang w:val="en-US"/>
        </w:rPr>
        <w:t>acronyms</w:t>
      </w:r>
      <w:r w:rsidR="009764E3">
        <w:rPr>
          <w:rFonts w:cstheme="minorHAnsi"/>
          <w:lang w:val="en-US"/>
        </w:rPr>
        <w:t xml:space="preserve"> and</w:t>
      </w:r>
      <w:r w:rsidRPr="00657197">
        <w:rPr>
          <w:rFonts w:cstheme="minorHAnsi"/>
          <w:lang w:val="en-US"/>
        </w:rPr>
        <w:t xml:space="preserve"> </w:t>
      </w:r>
      <w:r w:rsidR="009764E3">
        <w:rPr>
          <w:rFonts w:cstheme="minorHAnsi"/>
          <w:lang w:val="en-US"/>
        </w:rPr>
        <w:t>appeared to lack</w:t>
      </w:r>
      <w:r w:rsidRPr="00657197">
        <w:rPr>
          <w:rFonts w:cstheme="minorHAnsi"/>
          <w:lang w:val="en-US"/>
        </w:rPr>
        <w:t xml:space="preserve"> the health literacy to understand and communicate effectively. </w:t>
      </w:r>
      <w:r w:rsidR="00BE581D">
        <w:rPr>
          <w:rFonts w:cstheme="minorHAnsi"/>
          <w:lang w:val="en-US"/>
        </w:rPr>
        <w:t>Th</w:t>
      </w:r>
      <w:r w:rsidR="007E6ED4">
        <w:rPr>
          <w:rFonts w:cstheme="minorHAnsi"/>
          <w:lang w:val="en-US"/>
        </w:rPr>
        <w:t>is</w:t>
      </w:r>
      <w:r w:rsidR="00BE581D">
        <w:rPr>
          <w:rFonts w:cstheme="minorHAnsi"/>
          <w:lang w:val="en-US"/>
        </w:rPr>
        <w:t xml:space="preserve"> </w:t>
      </w:r>
      <w:r w:rsidR="009764E3">
        <w:rPr>
          <w:rFonts w:cstheme="minorHAnsi"/>
          <w:lang w:val="en-US"/>
        </w:rPr>
        <w:t>is</w:t>
      </w:r>
      <w:r w:rsidR="00BE581D">
        <w:rPr>
          <w:rFonts w:cstheme="minorHAnsi"/>
          <w:lang w:val="en-US"/>
        </w:rPr>
        <w:t xml:space="preserve"> further compounded by</w:t>
      </w:r>
      <w:r w:rsidRPr="00657197">
        <w:rPr>
          <w:rFonts w:cstheme="minorHAnsi"/>
          <w:lang w:val="en-US"/>
        </w:rPr>
        <w:t xml:space="preserve"> </w:t>
      </w:r>
      <w:r w:rsidR="009764E3">
        <w:rPr>
          <w:rFonts w:cstheme="minorHAnsi"/>
          <w:lang w:val="en-US"/>
        </w:rPr>
        <w:t>their</w:t>
      </w:r>
      <w:r w:rsidRPr="00657197">
        <w:rPr>
          <w:rFonts w:cstheme="minorHAnsi"/>
          <w:lang w:val="en-US"/>
        </w:rPr>
        <w:t xml:space="preserve"> lack of trust in staff and services based on past negative experiences</w:t>
      </w:r>
      <w:r w:rsidR="005918AE">
        <w:rPr>
          <w:rFonts w:cstheme="minorHAnsi"/>
          <w:lang w:val="en-US"/>
        </w:rPr>
        <w:t>.</w:t>
      </w:r>
      <w:r w:rsidRPr="00657197">
        <w:rPr>
          <w:rFonts w:cstheme="minorHAnsi"/>
          <w:lang w:val="en-US"/>
        </w:rPr>
        <w:t xml:space="preserve"> </w:t>
      </w:r>
    </w:p>
    <w:p w14:paraId="19146B36" w14:textId="0764D1CB" w:rsidR="00E6468B" w:rsidRPr="00657197" w:rsidRDefault="008411BC" w:rsidP="00A87700">
      <w:pPr>
        <w:spacing w:line="360" w:lineRule="auto"/>
        <w:ind w:left="720"/>
        <w:jc w:val="both"/>
        <w:rPr>
          <w:rFonts w:cstheme="minorHAnsi"/>
          <w:szCs w:val="24"/>
          <w:lang w:val="en-US"/>
        </w:rPr>
      </w:pPr>
      <w:r w:rsidRPr="00657197">
        <w:rPr>
          <w:rFonts w:cstheme="minorHAnsi"/>
          <w:szCs w:val="24"/>
          <w:lang w:val="en-US"/>
        </w:rPr>
        <w:t>Trust has been abused so many times by people who call themselves the professionals and that are there to help I really feel that it’s just going to be held against me and instead of getting the help I’m just going to be punished for it</w:t>
      </w:r>
      <w:r w:rsidR="003A4C5F" w:rsidRPr="00657197">
        <w:rPr>
          <w:rFonts w:cstheme="minorHAnsi"/>
          <w:szCs w:val="24"/>
          <w:lang w:val="en-US"/>
        </w:rPr>
        <w:t>.</w:t>
      </w:r>
      <w:r w:rsidRPr="00657197">
        <w:rPr>
          <w:rFonts w:cstheme="minorHAnsi"/>
          <w:szCs w:val="24"/>
          <w:lang w:val="en-US"/>
        </w:rPr>
        <w:t xml:space="preserve"> </w:t>
      </w:r>
      <w:r w:rsidR="00BE581D">
        <w:rPr>
          <w:rFonts w:cstheme="minorHAnsi"/>
          <w:szCs w:val="24"/>
          <w:lang w:val="en-US"/>
        </w:rPr>
        <w:t>(Participant 23)</w:t>
      </w:r>
    </w:p>
    <w:p w14:paraId="236CC570" w14:textId="68BACF07" w:rsidR="0049221C" w:rsidRPr="00657197" w:rsidRDefault="00D814A7" w:rsidP="00A87700">
      <w:pPr>
        <w:pStyle w:val="Heading2"/>
        <w:spacing w:line="360" w:lineRule="auto"/>
        <w:jc w:val="both"/>
        <w:rPr>
          <w:rFonts w:cstheme="minorHAnsi"/>
        </w:rPr>
      </w:pPr>
      <w:bookmarkStart w:id="21" w:name="_Toc10189282"/>
      <w:r w:rsidRPr="00657197">
        <w:rPr>
          <w:rFonts w:cstheme="minorHAnsi"/>
        </w:rPr>
        <w:t>4.2 Themes emerging from Carer data</w:t>
      </w:r>
      <w:bookmarkEnd w:id="21"/>
    </w:p>
    <w:p w14:paraId="61A536C1" w14:textId="414C6C70" w:rsidR="00DF45DD" w:rsidRPr="00657197" w:rsidRDefault="00DF45DD" w:rsidP="00A87700">
      <w:pPr>
        <w:spacing w:line="360" w:lineRule="auto"/>
        <w:jc w:val="both"/>
        <w:rPr>
          <w:rFonts w:cstheme="minorHAnsi"/>
          <w:szCs w:val="24"/>
        </w:rPr>
      </w:pPr>
      <w:r w:rsidRPr="00657197">
        <w:rPr>
          <w:rFonts w:cstheme="minorHAnsi"/>
          <w:szCs w:val="24"/>
        </w:rPr>
        <w:t xml:space="preserve">Three focus groups were conducted involving ten carers in total. The first was a group of five carers, 3 of which were carer consultants from the local area </w:t>
      </w:r>
      <w:r w:rsidR="001600D7" w:rsidRPr="00657197">
        <w:rPr>
          <w:rFonts w:cstheme="minorHAnsi"/>
          <w:szCs w:val="24"/>
        </w:rPr>
        <w:t>MH</w:t>
      </w:r>
      <w:r w:rsidRPr="00657197">
        <w:rPr>
          <w:rFonts w:cstheme="minorHAnsi"/>
          <w:szCs w:val="24"/>
        </w:rPr>
        <w:t xml:space="preserve"> service. The second was a couple</w:t>
      </w:r>
      <w:r w:rsidR="00AF0C7F" w:rsidRPr="00657197">
        <w:rPr>
          <w:rFonts w:cstheme="minorHAnsi"/>
          <w:szCs w:val="24"/>
        </w:rPr>
        <w:t>, both carers,</w:t>
      </w:r>
      <w:r w:rsidRPr="00657197">
        <w:rPr>
          <w:rFonts w:cstheme="minorHAnsi"/>
          <w:szCs w:val="24"/>
        </w:rPr>
        <w:t xml:space="preserve"> who had various caring responsibilities for </w:t>
      </w:r>
      <w:r w:rsidR="00886762" w:rsidRPr="00657197">
        <w:rPr>
          <w:rFonts w:cstheme="minorHAnsi"/>
          <w:szCs w:val="24"/>
        </w:rPr>
        <w:t>loved</w:t>
      </w:r>
      <w:r w:rsidR="00886762">
        <w:rPr>
          <w:rFonts w:cstheme="minorHAnsi"/>
          <w:szCs w:val="24"/>
        </w:rPr>
        <w:t xml:space="preserve"> ones</w:t>
      </w:r>
      <w:r w:rsidR="00AF0C7F" w:rsidRPr="00657197">
        <w:rPr>
          <w:rFonts w:cstheme="minorHAnsi"/>
          <w:szCs w:val="24"/>
        </w:rPr>
        <w:t xml:space="preserve"> with </w:t>
      </w:r>
      <w:r w:rsidR="00074F5F" w:rsidRPr="00657197">
        <w:rPr>
          <w:rFonts w:cstheme="minorHAnsi"/>
          <w:szCs w:val="24"/>
        </w:rPr>
        <w:t>MIH</w:t>
      </w:r>
      <w:r w:rsidR="00AF0C7F" w:rsidRPr="00657197">
        <w:rPr>
          <w:rFonts w:cstheme="minorHAnsi"/>
          <w:szCs w:val="24"/>
        </w:rPr>
        <w:t>, intellectual and physical disabilities</w:t>
      </w:r>
      <w:r w:rsidRPr="00657197">
        <w:rPr>
          <w:rFonts w:cstheme="minorHAnsi"/>
          <w:szCs w:val="24"/>
        </w:rPr>
        <w:t xml:space="preserve">. </w:t>
      </w:r>
      <w:r w:rsidR="00AF0C7F" w:rsidRPr="00657197">
        <w:rPr>
          <w:rFonts w:cstheme="minorHAnsi"/>
          <w:szCs w:val="24"/>
        </w:rPr>
        <w:t>T</w:t>
      </w:r>
      <w:r w:rsidRPr="00657197">
        <w:rPr>
          <w:rFonts w:cstheme="minorHAnsi"/>
          <w:szCs w:val="24"/>
        </w:rPr>
        <w:t>he third was a group of three carers, all from the same family, who had responsibilities as carers for various other members of the extended family</w:t>
      </w:r>
      <w:r w:rsidR="00AF0C7F" w:rsidRPr="00657197">
        <w:rPr>
          <w:rFonts w:cstheme="minorHAnsi"/>
          <w:szCs w:val="24"/>
        </w:rPr>
        <w:t xml:space="preserve"> who experienced </w:t>
      </w:r>
      <w:r w:rsidR="00074F5F" w:rsidRPr="00657197">
        <w:rPr>
          <w:rFonts w:cstheme="minorHAnsi"/>
          <w:szCs w:val="24"/>
        </w:rPr>
        <w:t>MIH</w:t>
      </w:r>
      <w:r w:rsidR="00AF0C7F" w:rsidRPr="00657197">
        <w:rPr>
          <w:rFonts w:cstheme="minorHAnsi"/>
          <w:szCs w:val="24"/>
        </w:rPr>
        <w:t xml:space="preserve"> and co-occurring issues such as substance use</w:t>
      </w:r>
      <w:r w:rsidRPr="00657197">
        <w:rPr>
          <w:rFonts w:cstheme="minorHAnsi"/>
          <w:szCs w:val="24"/>
        </w:rPr>
        <w:t>.</w:t>
      </w:r>
      <w:r w:rsidR="004B1704">
        <w:rPr>
          <w:rFonts w:cstheme="minorHAnsi"/>
          <w:szCs w:val="24"/>
        </w:rPr>
        <w:t xml:space="preserve"> Principal themes were: Carers feel left out of the care; Getting lost in the maze; Supporting others in the </w:t>
      </w:r>
      <w:r w:rsidR="004B1704">
        <w:rPr>
          <w:rFonts w:cstheme="minorHAnsi"/>
          <w:szCs w:val="24"/>
        </w:rPr>
        <w:lastRenderedPageBreak/>
        <w:t xml:space="preserve">absence of being supported yourself. </w:t>
      </w:r>
      <w:r w:rsidR="00886762">
        <w:rPr>
          <w:rFonts w:cstheme="minorHAnsi"/>
          <w:szCs w:val="24"/>
        </w:rPr>
        <w:t xml:space="preserve">Within themes are sub-themes of enablers and barriers to coordinated care. </w:t>
      </w:r>
    </w:p>
    <w:p w14:paraId="40EF5AC3" w14:textId="77777777" w:rsidR="003E1497" w:rsidRPr="007B6855" w:rsidRDefault="003E1497" w:rsidP="00A87700">
      <w:pPr>
        <w:jc w:val="both"/>
        <w:rPr>
          <w:rStyle w:val="IntenseEmphasis"/>
          <w:rFonts w:cstheme="minorHAnsi"/>
          <w:b/>
          <w:i w:val="0"/>
          <w:color w:val="auto"/>
        </w:rPr>
      </w:pPr>
      <w:r w:rsidRPr="007B6855">
        <w:rPr>
          <w:rStyle w:val="IntenseEmphasis"/>
          <w:rFonts w:cstheme="minorHAnsi"/>
          <w:b/>
          <w:i w:val="0"/>
          <w:color w:val="auto"/>
        </w:rPr>
        <w:t>Carers feel left out of the care</w:t>
      </w:r>
    </w:p>
    <w:p w14:paraId="3979D311" w14:textId="77777777" w:rsidR="003E1497" w:rsidRPr="007B6855" w:rsidRDefault="003E1497" w:rsidP="00A87700">
      <w:pPr>
        <w:jc w:val="both"/>
        <w:rPr>
          <w:rStyle w:val="IntenseEmphasis"/>
          <w:rFonts w:cstheme="minorHAnsi"/>
          <w:color w:val="auto"/>
        </w:rPr>
      </w:pPr>
      <w:r w:rsidRPr="007B6855">
        <w:rPr>
          <w:rStyle w:val="IntenseEmphasis"/>
          <w:rFonts w:cstheme="minorHAnsi"/>
          <w:color w:val="auto"/>
        </w:rPr>
        <w:t>What works</w:t>
      </w:r>
    </w:p>
    <w:p w14:paraId="11A3000E" w14:textId="49C182E0" w:rsidR="003E1497" w:rsidRPr="00657197" w:rsidRDefault="003E1497" w:rsidP="00A87700">
      <w:pPr>
        <w:spacing w:line="360" w:lineRule="auto"/>
        <w:jc w:val="both"/>
        <w:rPr>
          <w:rFonts w:cstheme="minorHAnsi"/>
          <w:szCs w:val="24"/>
        </w:rPr>
      </w:pPr>
      <w:r w:rsidRPr="00657197">
        <w:rPr>
          <w:rFonts w:cstheme="minorHAnsi"/>
          <w:szCs w:val="24"/>
        </w:rPr>
        <w:t xml:space="preserve">Where the consumer consents to the involvement of their carer, collaboration and coordination </w:t>
      </w:r>
      <w:r w:rsidR="004B1704">
        <w:rPr>
          <w:rFonts w:cstheme="minorHAnsi"/>
          <w:szCs w:val="24"/>
        </w:rPr>
        <w:t>is more likely</w:t>
      </w:r>
      <w:r w:rsidRPr="00657197">
        <w:rPr>
          <w:rFonts w:cstheme="minorHAnsi"/>
          <w:szCs w:val="24"/>
        </w:rPr>
        <w:t xml:space="preserve">. Carers </w:t>
      </w:r>
      <w:r w:rsidR="004B1704">
        <w:rPr>
          <w:rFonts w:cstheme="minorHAnsi"/>
          <w:szCs w:val="24"/>
        </w:rPr>
        <w:t>said they would be</w:t>
      </w:r>
      <w:r w:rsidRPr="00657197">
        <w:rPr>
          <w:rFonts w:cstheme="minorHAnsi"/>
          <w:szCs w:val="24"/>
        </w:rPr>
        <w:t xml:space="preserve"> more effective in their work with service providers and gaining access to services for their loved ones </w:t>
      </w:r>
      <w:r w:rsidR="004B1704">
        <w:rPr>
          <w:rFonts w:cstheme="minorHAnsi"/>
          <w:szCs w:val="24"/>
        </w:rPr>
        <w:t>if they had</w:t>
      </w:r>
      <w:r w:rsidRPr="00657197">
        <w:rPr>
          <w:rFonts w:cstheme="minorHAnsi"/>
          <w:szCs w:val="24"/>
        </w:rPr>
        <w:t xml:space="preserve"> knowledge of the language and information required by workers in ‘the system’. Knowing who to contact and when to contact them is an important aspect of collaboration from the carers’ perspective. </w:t>
      </w:r>
    </w:p>
    <w:p w14:paraId="3545DA80" w14:textId="77777777" w:rsidR="003E1497" w:rsidRPr="007B6855" w:rsidRDefault="003E1497" w:rsidP="00A87700">
      <w:pPr>
        <w:jc w:val="both"/>
        <w:rPr>
          <w:i/>
        </w:rPr>
      </w:pPr>
      <w:r w:rsidRPr="007B6855">
        <w:rPr>
          <w:i/>
        </w:rPr>
        <w:t>Where things are stuck</w:t>
      </w:r>
    </w:p>
    <w:p w14:paraId="4041699A" w14:textId="42BA2E00" w:rsidR="003E1497" w:rsidRPr="002D13F1" w:rsidRDefault="003E1497" w:rsidP="00A87700">
      <w:pPr>
        <w:spacing w:line="360" w:lineRule="auto"/>
        <w:jc w:val="both"/>
        <w:rPr>
          <w:rFonts w:cstheme="minorHAnsi"/>
          <w:szCs w:val="24"/>
        </w:rPr>
      </w:pPr>
      <w:r w:rsidRPr="00657197">
        <w:rPr>
          <w:rFonts w:cstheme="minorHAnsi"/>
          <w:szCs w:val="24"/>
        </w:rPr>
        <w:t xml:space="preserve">When the consumer does not consent, or where staff </w:t>
      </w:r>
      <w:r w:rsidR="00886762">
        <w:rPr>
          <w:rFonts w:cstheme="minorHAnsi"/>
          <w:szCs w:val="24"/>
        </w:rPr>
        <w:t>don’t value</w:t>
      </w:r>
      <w:r w:rsidRPr="00657197">
        <w:rPr>
          <w:rFonts w:cstheme="minorHAnsi"/>
          <w:szCs w:val="24"/>
        </w:rPr>
        <w:t xml:space="preserve"> collaborating with carers </w:t>
      </w:r>
      <w:r w:rsidR="00886762">
        <w:rPr>
          <w:rFonts w:cstheme="minorHAnsi"/>
          <w:szCs w:val="24"/>
        </w:rPr>
        <w:t>and their expert knowledge of the consumer</w:t>
      </w:r>
      <w:r w:rsidRPr="00657197">
        <w:rPr>
          <w:rFonts w:cstheme="minorHAnsi"/>
          <w:szCs w:val="24"/>
        </w:rPr>
        <w:t>, carers may be left out of the care team. Carers are the main person in the consumers life in many cases</w:t>
      </w:r>
      <w:r w:rsidR="00886762">
        <w:rPr>
          <w:rFonts w:cstheme="minorHAnsi"/>
          <w:szCs w:val="24"/>
        </w:rPr>
        <w:t xml:space="preserve"> and said they need communication even without consent at times.</w:t>
      </w:r>
      <w:r w:rsidR="007E6E0E">
        <w:rPr>
          <w:rFonts w:cstheme="minorHAnsi"/>
          <w:szCs w:val="24"/>
        </w:rPr>
        <w:t xml:space="preserve"> </w:t>
      </w:r>
      <w:r w:rsidR="00886762">
        <w:rPr>
          <w:rFonts w:cstheme="minorHAnsi"/>
          <w:lang w:val="en-US"/>
        </w:rPr>
        <w:t>‘</w:t>
      </w:r>
      <w:r w:rsidRPr="00657197">
        <w:rPr>
          <w:rFonts w:cstheme="minorHAnsi"/>
          <w:lang w:val="en-US"/>
        </w:rPr>
        <w:t>He wanted the separation from us as carers but then how could we support him if he didn’t involve us</w:t>
      </w:r>
      <w:r w:rsidR="00886762">
        <w:rPr>
          <w:rFonts w:cstheme="minorHAnsi"/>
          <w:lang w:val="en-US"/>
        </w:rPr>
        <w:t>’</w:t>
      </w:r>
      <w:r w:rsidRPr="00657197">
        <w:rPr>
          <w:rFonts w:cstheme="minorHAnsi"/>
          <w:lang w:val="en-US"/>
        </w:rPr>
        <w:t xml:space="preserve"> </w:t>
      </w:r>
      <w:r w:rsidR="00886762">
        <w:rPr>
          <w:rFonts w:cstheme="minorHAnsi"/>
          <w:lang w:val="en-US"/>
        </w:rPr>
        <w:t>(Participant 48</w:t>
      </w:r>
      <w:r w:rsidR="007B6173">
        <w:rPr>
          <w:rFonts w:cstheme="minorHAnsi"/>
          <w:lang w:val="en-US"/>
        </w:rPr>
        <w:t>a</w:t>
      </w:r>
      <w:r w:rsidR="00886762">
        <w:rPr>
          <w:rFonts w:cstheme="minorHAnsi"/>
          <w:lang w:val="en-US"/>
        </w:rPr>
        <w:t>)</w:t>
      </w:r>
      <w:r w:rsidR="002D13F1">
        <w:rPr>
          <w:rFonts w:cstheme="minorHAnsi"/>
          <w:lang w:val="en-US"/>
        </w:rPr>
        <w:t>.</w:t>
      </w:r>
    </w:p>
    <w:p w14:paraId="5E7ABAE4" w14:textId="7B83A0C5" w:rsidR="003E1497" w:rsidRPr="002D13F1" w:rsidRDefault="003E1497" w:rsidP="00A87700">
      <w:pPr>
        <w:spacing w:line="360" w:lineRule="auto"/>
        <w:jc w:val="both"/>
        <w:rPr>
          <w:rStyle w:val="IntenseEmphasis"/>
          <w:rFonts w:cstheme="minorHAnsi"/>
          <w:i w:val="0"/>
          <w:color w:val="auto"/>
          <w:szCs w:val="24"/>
        </w:rPr>
      </w:pPr>
      <w:r w:rsidRPr="00657197">
        <w:rPr>
          <w:rStyle w:val="IntenseEmphasis"/>
          <w:rFonts w:cstheme="minorHAnsi"/>
          <w:i w:val="0"/>
          <w:color w:val="auto"/>
          <w:szCs w:val="24"/>
        </w:rPr>
        <w:t xml:space="preserve">Several carers in this study said that they were not contacted by staff until there </w:t>
      </w:r>
      <w:r w:rsidRPr="00657197">
        <w:rPr>
          <w:rFonts w:cstheme="minorHAnsi"/>
          <w:szCs w:val="24"/>
        </w:rPr>
        <w:t xml:space="preserve">was a situation </w:t>
      </w:r>
      <w:r w:rsidR="00886762">
        <w:rPr>
          <w:rFonts w:cstheme="minorHAnsi"/>
          <w:szCs w:val="24"/>
        </w:rPr>
        <w:t>with</w:t>
      </w:r>
      <w:r w:rsidRPr="00657197">
        <w:rPr>
          <w:rFonts w:cstheme="minorHAnsi"/>
          <w:szCs w:val="24"/>
        </w:rPr>
        <w:t xml:space="preserve"> an element of risk to the consumer or to those around them, </w:t>
      </w:r>
      <w:r w:rsidRPr="00657197">
        <w:rPr>
          <w:rStyle w:val="IntenseEmphasis"/>
          <w:rFonts w:cstheme="minorHAnsi"/>
          <w:i w:val="0"/>
          <w:color w:val="auto"/>
          <w:szCs w:val="24"/>
        </w:rPr>
        <w:t xml:space="preserve">or when the consumer was to be discharged from care. </w:t>
      </w:r>
      <w:r w:rsidR="00886762" w:rsidRPr="00D53CC5">
        <w:rPr>
          <w:rFonts w:cstheme="minorHAnsi"/>
          <w:lang w:val="en-US"/>
        </w:rPr>
        <w:t>‘</w:t>
      </w:r>
      <w:r w:rsidRPr="00D53CC5">
        <w:rPr>
          <w:rFonts w:cstheme="minorHAnsi"/>
          <w:lang w:val="en-US"/>
        </w:rPr>
        <w:t>Ideally staff should call carers periodically to keep them in the loop</w:t>
      </w:r>
      <w:r w:rsidR="00886762" w:rsidRPr="00D53CC5">
        <w:rPr>
          <w:rFonts w:cstheme="minorHAnsi"/>
          <w:lang w:val="en-US"/>
        </w:rPr>
        <w:t>’</w:t>
      </w:r>
      <w:r w:rsidRPr="00D53CC5">
        <w:rPr>
          <w:rFonts w:cstheme="minorHAnsi"/>
          <w:lang w:val="en-US"/>
        </w:rPr>
        <w:t xml:space="preserve"> </w:t>
      </w:r>
      <w:r w:rsidR="00886762" w:rsidRPr="00D53CC5">
        <w:rPr>
          <w:rFonts w:cstheme="minorHAnsi"/>
          <w:lang w:val="en-US"/>
        </w:rPr>
        <w:t>(Participant 40</w:t>
      </w:r>
      <w:r w:rsidR="007B6173" w:rsidRPr="00D53CC5">
        <w:rPr>
          <w:rFonts w:cstheme="minorHAnsi"/>
          <w:lang w:val="en-US"/>
        </w:rPr>
        <w:t>a</w:t>
      </w:r>
      <w:r w:rsidR="00886762" w:rsidRPr="00D53CC5">
        <w:rPr>
          <w:rFonts w:cstheme="minorHAnsi"/>
          <w:lang w:val="en-US"/>
        </w:rPr>
        <w:t>)</w:t>
      </w:r>
      <w:r w:rsidRPr="00D53CC5">
        <w:rPr>
          <w:rFonts w:cstheme="minorHAnsi"/>
          <w:lang w:val="en-US"/>
        </w:rPr>
        <w:t>.</w:t>
      </w:r>
    </w:p>
    <w:p w14:paraId="2560B2EB" w14:textId="77777777" w:rsidR="003E1497" w:rsidRPr="007B6855" w:rsidRDefault="003E1497" w:rsidP="00A87700">
      <w:pPr>
        <w:jc w:val="both"/>
        <w:rPr>
          <w:rStyle w:val="IntenseEmphasis"/>
          <w:rFonts w:cstheme="minorHAnsi"/>
          <w:b/>
          <w:i w:val="0"/>
          <w:color w:val="auto"/>
        </w:rPr>
      </w:pPr>
      <w:r w:rsidRPr="007B6855">
        <w:rPr>
          <w:rStyle w:val="IntenseEmphasis"/>
          <w:rFonts w:cstheme="minorHAnsi"/>
          <w:b/>
          <w:i w:val="0"/>
          <w:color w:val="auto"/>
        </w:rPr>
        <w:t>Getting lost in the maze</w:t>
      </w:r>
    </w:p>
    <w:p w14:paraId="09BC9F0A" w14:textId="77777777" w:rsidR="003E1497" w:rsidRPr="007B6855" w:rsidRDefault="003E1497" w:rsidP="00A87700">
      <w:pPr>
        <w:jc w:val="both"/>
        <w:rPr>
          <w:i/>
          <w:lang w:val="en-US"/>
        </w:rPr>
      </w:pPr>
      <w:r w:rsidRPr="007B6855">
        <w:rPr>
          <w:i/>
          <w:lang w:val="en-US"/>
        </w:rPr>
        <w:t>Where things are stuck</w:t>
      </w:r>
    </w:p>
    <w:p w14:paraId="1518E163" w14:textId="400341B2" w:rsidR="003E1497" w:rsidRPr="00657197" w:rsidRDefault="003E1497" w:rsidP="00A87700">
      <w:pPr>
        <w:spacing w:line="360" w:lineRule="auto"/>
        <w:jc w:val="both"/>
        <w:rPr>
          <w:rFonts w:cstheme="minorHAnsi"/>
          <w:szCs w:val="24"/>
          <w:lang w:val="en-US"/>
        </w:rPr>
      </w:pPr>
      <w:r w:rsidRPr="00657197">
        <w:rPr>
          <w:rFonts w:cstheme="minorHAnsi"/>
          <w:szCs w:val="24"/>
          <w:lang w:val="en-US"/>
        </w:rPr>
        <w:t xml:space="preserve">Carers are tasked with navigating the services and are often the conduit for engagement with providers. </w:t>
      </w:r>
      <w:r w:rsidR="00E33951">
        <w:rPr>
          <w:rFonts w:cstheme="minorHAnsi"/>
          <w:szCs w:val="24"/>
          <w:lang w:val="en-US"/>
        </w:rPr>
        <w:t>All c</w:t>
      </w:r>
      <w:r w:rsidR="00886762">
        <w:rPr>
          <w:rFonts w:cstheme="minorHAnsi"/>
          <w:szCs w:val="24"/>
          <w:lang w:val="en-US"/>
        </w:rPr>
        <w:t>arers report</w:t>
      </w:r>
      <w:r w:rsidR="00E33951">
        <w:rPr>
          <w:rFonts w:cstheme="minorHAnsi"/>
          <w:szCs w:val="24"/>
          <w:lang w:val="en-US"/>
        </w:rPr>
        <w:t>ed</w:t>
      </w:r>
      <w:r w:rsidR="00886762">
        <w:rPr>
          <w:rFonts w:cstheme="minorHAnsi"/>
          <w:szCs w:val="24"/>
          <w:lang w:val="en-US"/>
        </w:rPr>
        <w:t xml:space="preserve"> t</w:t>
      </w:r>
      <w:r w:rsidRPr="00657197">
        <w:rPr>
          <w:rFonts w:cstheme="minorHAnsi"/>
          <w:szCs w:val="24"/>
          <w:lang w:val="en-US"/>
        </w:rPr>
        <w:t xml:space="preserve">he </w:t>
      </w:r>
      <w:r w:rsidR="00886762">
        <w:rPr>
          <w:rFonts w:cstheme="minorHAnsi"/>
          <w:szCs w:val="24"/>
          <w:lang w:val="en-US"/>
        </w:rPr>
        <w:t>significant</w:t>
      </w:r>
      <w:r w:rsidRPr="00657197">
        <w:rPr>
          <w:rFonts w:cstheme="minorHAnsi"/>
          <w:szCs w:val="24"/>
          <w:lang w:val="en-US"/>
        </w:rPr>
        <w:t xml:space="preserve"> changes to </w:t>
      </w:r>
      <w:r w:rsidR="001600D7" w:rsidRPr="00657197">
        <w:rPr>
          <w:rFonts w:cstheme="minorHAnsi"/>
          <w:szCs w:val="24"/>
          <w:lang w:val="en-US"/>
        </w:rPr>
        <w:t>MH</w:t>
      </w:r>
      <w:r w:rsidRPr="00657197">
        <w:rPr>
          <w:rFonts w:cstheme="minorHAnsi"/>
          <w:szCs w:val="24"/>
          <w:lang w:val="en-US"/>
        </w:rPr>
        <w:t xml:space="preserve"> services have left </w:t>
      </w:r>
      <w:r w:rsidR="00886762">
        <w:rPr>
          <w:rFonts w:cstheme="minorHAnsi"/>
          <w:szCs w:val="24"/>
          <w:lang w:val="en-US"/>
        </w:rPr>
        <w:t>them</w:t>
      </w:r>
      <w:r w:rsidRPr="00657197">
        <w:rPr>
          <w:rFonts w:cstheme="minorHAnsi"/>
          <w:szCs w:val="24"/>
          <w:lang w:val="en-US"/>
        </w:rPr>
        <w:t xml:space="preserve"> struggling to </w:t>
      </w:r>
      <w:r w:rsidR="00886762">
        <w:rPr>
          <w:rFonts w:cstheme="minorHAnsi"/>
          <w:szCs w:val="24"/>
          <w:lang w:val="en-US"/>
        </w:rPr>
        <w:t>navigate supports</w:t>
      </w:r>
      <w:r w:rsidRPr="00657197">
        <w:rPr>
          <w:rFonts w:cstheme="minorHAnsi"/>
          <w:szCs w:val="24"/>
          <w:lang w:val="en-US"/>
        </w:rPr>
        <w:t xml:space="preserve"> for their loved ones. Specific examples provided by carers were the NDIS for psychosocial disability support, and the introduction of </w:t>
      </w:r>
      <w:r w:rsidR="00886762">
        <w:rPr>
          <w:rFonts w:cstheme="minorHAnsi"/>
          <w:szCs w:val="24"/>
          <w:lang w:val="en-US"/>
        </w:rPr>
        <w:t>‘</w:t>
      </w:r>
      <w:r w:rsidRPr="00657197">
        <w:rPr>
          <w:rFonts w:cstheme="minorHAnsi"/>
          <w:szCs w:val="24"/>
          <w:lang w:val="en-US"/>
        </w:rPr>
        <w:t>Stepped care</w:t>
      </w:r>
      <w:r w:rsidR="00886762">
        <w:rPr>
          <w:rFonts w:cstheme="minorHAnsi"/>
          <w:szCs w:val="24"/>
          <w:lang w:val="en-US"/>
        </w:rPr>
        <w:t>’</w:t>
      </w:r>
      <w:r w:rsidRPr="00657197">
        <w:rPr>
          <w:rFonts w:cstheme="minorHAnsi"/>
          <w:szCs w:val="24"/>
          <w:lang w:val="en-US"/>
        </w:rPr>
        <w:t xml:space="preserve"> for primary </w:t>
      </w:r>
      <w:r w:rsidR="001600D7" w:rsidRPr="00657197">
        <w:rPr>
          <w:rFonts w:cstheme="minorHAnsi"/>
          <w:szCs w:val="24"/>
          <w:lang w:val="en-US"/>
        </w:rPr>
        <w:t>MH</w:t>
      </w:r>
      <w:r w:rsidRPr="00657197">
        <w:rPr>
          <w:rFonts w:cstheme="minorHAnsi"/>
          <w:szCs w:val="24"/>
          <w:lang w:val="en-US"/>
        </w:rPr>
        <w:t xml:space="preserve"> issues. </w:t>
      </w:r>
      <w:r w:rsidR="00E33951">
        <w:rPr>
          <w:rFonts w:cstheme="minorHAnsi"/>
          <w:szCs w:val="24"/>
          <w:lang w:val="en-US"/>
        </w:rPr>
        <w:t>M</w:t>
      </w:r>
      <w:r w:rsidRPr="00657197">
        <w:rPr>
          <w:rFonts w:cstheme="minorHAnsi"/>
          <w:szCs w:val="24"/>
          <w:lang w:val="en-US"/>
        </w:rPr>
        <w:t>ost expressed concern about the inconsistency of supports</w:t>
      </w:r>
      <w:r w:rsidR="00E33951">
        <w:rPr>
          <w:rFonts w:cstheme="minorHAnsi"/>
          <w:szCs w:val="24"/>
          <w:lang w:val="en-US"/>
        </w:rPr>
        <w:t xml:space="preserve"> and</w:t>
      </w:r>
      <w:r w:rsidRPr="00657197">
        <w:rPr>
          <w:rFonts w:cstheme="minorHAnsi"/>
          <w:szCs w:val="24"/>
          <w:lang w:val="en-US"/>
        </w:rPr>
        <w:t xml:space="preserve"> </w:t>
      </w:r>
      <w:r w:rsidR="00E33951">
        <w:rPr>
          <w:rFonts w:cstheme="minorHAnsi"/>
          <w:szCs w:val="24"/>
          <w:lang w:val="en-US"/>
        </w:rPr>
        <w:t>o</w:t>
      </w:r>
      <w:r w:rsidR="00886762">
        <w:rPr>
          <w:rFonts w:cstheme="minorHAnsi"/>
          <w:szCs w:val="24"/>
          <w:lang w:val="en-US"/>
        </w:rPr>
        <w:t xml:space="preserve">ne carer said </w:t>
      </w:r>
      <w:r w:rsidR="00886762">
        <w:rPr>
          <w:rFonts w:cstheme="minorHAnsi"/>
          <w:lang w:val="en-US"/>
        </w:rPr>
        <w:t>‘</w:t>
      </w:r>
      <w:r w:rsidRPr="00657197">
        <w:rPr>
          <w:rFonts w:cstheme="minorHAnsi"/>
          <w:lang w:val="en-US"/>
        </w:rPr>
        <w:t xml:space="preserve">It is just a complete roll of the dice as to whether you are supported well or </w:t>
      </w:r>
      <w:r w:rsidRPr="00886762">
        <w:rPr>
          <w:rFonts w:cstheme="minorHAnsi"/>
          <w:lang w:val="en-US"/>
        </w:rPr>
        <w:t>not</w:t>
      </w:r>
      <w:r w:rsidR="00886762" w:rsidRPr="00886762">
        <w:rPr>
          <w:rFonts w:cstheme="minorHAnsi"/>
          <w:lang w:val="en-US"/>
        </w:rPr>
        <w:t>’</w:t>
      </w:r>
      <w:r w:rsidR="003A4C5F" w:rsidRPr="00886762">
        <w:rPr>
          <w:rFonts w:cstheme="minorHAnsi"/>
          <w:lang w:val="en-US"/>
        </w:rPr>
        <w:t xml:space="preserve"> </w:t>
      </w:r>
      <w:r w:rsidR="00886762" w:rsidRPr="00886762">
        <w:rPr>
          <w:rFonts w:cstheme="minorHAnsi"/>
          <w:lang w:val="en-US"/>
        </w:rPr>
        <w:t>(Participant 48</w:t>
      </w:r>
      <w:r w:rsidR="00E33951">
        <w:rPr>
          <w:rFonts w:cstheme="minorHAnsi"/>
          <w:lang w:val="en-US"/>
        </w:rPr>
        <w:t>c</w:t>
      </w:r>
      <w:r w:rsidR="00886762" w:rsidRPr="00886762">
        <w:rPr>
          <w:rFonts w:cstheme="minorHAnsi"/>
          <w:lang w:val="en-US"/>
        </w:rPr>
        <w:t>).</w:t>
      </w:r>
    </w:p>
    <w:p w14:paraId="583F8D0A" w14:textId="79CCB245" w:rsidR="003E1497" w:rsidRPr="00657197" w:rsidRDefault="003E1497" w:rsidP="00A87700">
      <w:pPr>
        <w:spacing w:line="360" w:lineRule="auto"/>
        <w:jc w:val="both"/>
        <w:rPr>
          <w:rFonts w:cstheme="minorHAnsi"/>
          <w:szCs w:val="24"/>
          <w:lang w:val="en-US"/>
        </w:rPr>
      </w:pPr>
      <w:r w:rsidRPr="00657197">
        <w:rPr>
          <w:rFonts w:cstheme="minorHAnsi"/>
          <w:szCs w:val="24"/>
          <w:lang w:val="en-US"/>
        </w:rPr>
        <w:lastRenderedPageBreak/>
        <w:t>Carers identified the issues that their loved one’s experience in engaging with supports in the first instance, and how this is compounded by the complicated</w:t>
      </w:r>
      <w:r w:rsidR="00E33951">
        <w:rPr>
          <w:rFonts w:cstheme="minorHAnsi"/>
          <w:szCs w:val="24"/>
          <w:lang w:val="en-US"/>
        </w:rPr>
        <w:t>,</w:t>
      </w:r>
      <w:r w:rsidRPr="00657197">
        <w:rPr>
          <w:rFonts w:cstheme="minorHAnsi"/>
          <w:szCs w:val="24"/>
          <w:lang w:val="en-US"/>
        </w:rPr>
        <w:t xml:space="preserve"> non-systematic </w:t>
      </w:r>
      <w:r w:rsidR="00E33951">
        <w:rPr>
          <w:rFonts w:cstheme="minorHAnsi"/>
          <w:szCs w:val="24"/>
          <w:lang w:val="en-US"/>
        </w:rPr>
        <w:t xml:space="preserve">service </w:t>
      </w:r>
      <w:r w:rsidRPr="00657197">
        <w:rPr>
          <w:rFonts w:cstheme="minorHAnsi"/>
          <w:szCs w:val="24"/>
          <w:lang w:val="en-US"/>
        </w:rPr>
        <w:t xml:space="preserve">provision for people </w:t>
      </w:r>
      <w:r w:rsidR="00E33951">
        <w:rPr>
          <w:rFonts w:cstheme="minorHAnsi"/>
          <w:szCs w:val="24"/>
          <w:lang w:val="en-US"/>
        </w:rPr>
        <w:t>with</w:t>
      </w:r>
      <w:r w:rsidRPr="00657197">
        <w:rPr>
          <w:rFonts w:cstheme="minorHAnsi"/>
          <w:szCs w:val="24"/>
          <w:lang w:val="en-US"/>
        </w:rPr>
        <w:t xml:space="preserve"> </w:t>
      </w:r>
      <w:r w:rsidR="00074F5F" w:rsidRPr="00657197">
        <w:rPr>
          <w:rFonts w:cstheme="minorHAnsi"/>
          <w:szCs w:val="24"/>
          <w:lang w:val="en-US"/>
        </w:rPr>
        <w:t>MIH</w:t>
      </w:r>
      <w:r w:rsidRPr="00657197">
        <w:rPr>
          <w:rFonts w:cstheme="minorHAnsi"/>
          <w:szCs w:val="24"/>
          <w:lang w:val="en-US"/>
        </w:rPr>
        <w:t>.</w:t>
      </w:r>
      <w:r w:rsidR="003A4C5F" w:rsidRPr="00657197">
        <w:rPr>
          <w:rFonts w:cstheme="minorHAnsi"/>
          <w:szCs w:val="24"/>
          <w:lang w:val="en-US"/>
        </w:rPr>
        <w:t xml:space="preserve"> </w:t>
      </w:r>
      <w:r w:rsidR="00E33951">
        <w:rPr>
          <w:rFonts w:cstheme="minorHAnsi"/>
          <w:szCs w:val="24"/>
          <w:lang w:val="en-US"/>
        </w:rPr>
        <w:t xml:space="preserve">In supporting a love one to make contact with a provider one carer said </w:t>
      </w:r>
      <w:r w:rsidR="00E33951">
        <w:rPr>
          <w:rFonts w:cstheme="minorHAnsi"/>
          <w:lang w:val="en-US"/>
        </w:rPr>
        <w:t>‘</w:t>
      </w:r>
      <w:r w:rsidRPr="00657197">
        <w:rPr>
          <w:rFonts w:cstheme="minorHAnsi"/>
          <w:lang w:val="en-US"/>
        </w:rPr>
        <w:t>It’s a massive build up just to make a phone call and then you find that there isn’t a positive outcome from it</w:t>
      </w:r>
      <w:r w:rsidR="00E33951">
        <w:rPr>
          <w:rFonts w:cstheme="minorHAnsi"/>
          <w:lang w:val="en-US"/>
        </w:rPr>
        <w:t>’(Participant 48b).</w:t>
      </w:r>
    </w:p>
    <w:p w14:paraId="1912A941" w14:textId="77777777" w:rsidR="003E1497" w:rsidRPr="007B6855" w:rsidRDefault="003E1497" w:rsidP="00A87700">
      <w:pPr>
        <w:jc w:val="both"/>
        <w:rPr>
          <w:i/>
          <w:lang w:val="en-US"/>
        </w:rPr>
      </w:pPr>
      <w:r w:rsidRPr="007B6855">
        <w:rPr>
          <w:i/>
          <w:lang w:val="en-US"/>
        </w:rPr>
        <w:t>What works</w:t>
      </w:r>
    </w:p>
    <w:p w14:paraId="7BF3D64F" w14:textId="77777777" w:rsidR="003E1497" w:rsidRPr="00657197" w:rsidRDefault="003E1497" w:rsidP="00A87700">
      <w:pPr>
        <w:spacing w:line="360" w:lineRule="auto"/>
        <w:jc w:val="both"/>
        <w:rPr>
          <w:rFonts w:cstheme="minorHAnsi"/>
          <w:szCs w:val="24"/>
          <w:lang w:val="en-US"/>
        </w:rPr>
      </w:pPr>
      <w:r w:rsidRPr="00657197">
        <w:rPr>
          <w:rFonts w:cstheme="minorHAnsi"/>
          <w:szCs w:val="24"/>
          <w:lang w:val="en-US"/>
        </w:rPr>
        <w:t>Carers invest a lot of time and energy in supporting their loved ones to engage with services and when the services don’t respond this causes frustration. Carers made the following suggestions for improvements to service navigation: a navigator role to be introduced to assist carers and consumers to locate appropriate supports; a concierge role at inpatient facilities; a central point of information about various supports online; a reassuring first person to take the consumer to the service for the first visit.</w:t>
      </w:r>
    </w:p>
    <w:p w14:paraId="5471A1A3" w14:textId="77777777" w:rsidR="003E1497" w:rsidRPr="007B6855" w:rsidRDefault="003E1497" w:rsidP="00A87700">
      <w:pPr>
        <w:jc w:val="both"/>
        <w:rPr>
          <w:rStyle w:val="IntenseEmphasis"/>
          <w:rFonts w:cstheme="minorHAnsi"/>
          <w:b/>
          <w:i w:val="0"/>
          <w:color w:val="auto"/>
        </w:rPr>
      </w:pPr>
      <w:r w:rsidRPr="007B6855">
        <w:rPr>
          <w:rStyle w:val="IntenseEmphasis"/>
          <w:rFonts w:cstheme="minorHAnsi"/>
          <w:b/>
          <w:i w:val="0"/>
          <w:color w:val="auto"/>
        </w:rPr>
        <w:t>Supporting others in the absence of being supported yourself</w:t>
      </w:r>
    </w:p>
    <w:p w14:paraId="17C2C653" w14:textId="77777777" w:rsidR="00D55E7F" w:rsidRPr="007B6855" w:rsidRDefault="00D55E7F" w:rsidP="00D55E7F">
      <w:pPr>
        <w:jc w:val="both"/>
        <w:rPr>
          <w:i/>
          <w:lang w:val="en-US"/>
        </w:rPr>
      </w:pPr>
      <w:r w:rsidRPr="007B6855">
        <w:rPr>
          <w:i/>
          <w:lang w:val="en-US"/>
        </w:rPr>
        <w:t>Where things are stuck</w:t>
      </w:r>
    </w:p>
    <w:p w14:paraId="66124879" w14:textId="6AB21BBA" w:rsidR="003E1497" w:rsidRPr="00657197" w:rsidRDefault="003E1497" w:rsidP="00A87700">
      <w:pPr>
        <w:spacing w:line="360" w:lineRule="auto"/>
        <w:jc w:val="both"/>
        <w:rPr>
          <w:rFonts w:cstheme="minorHAnsi"/>
          <w:szCs w:val="24"/>
          <w:lang w:val="en-US"/>
        </w:rPr>
      </w:pPr>
      <w:r w:rsidRPr="00657197">
        <w:rPr>
          <w:rFonts w:cstheme="minorHAnsi"/>
          <w:szCs w:val="24"/>
          <w:lang w:val="en-US"/>
        </w:rPr>
        <w:t xml:space="preserve">When consumers are not doing well carers </w:t>
      </w:r>
      <w:r w:rsidR="007B6173">
        <w:rPr>
          <w:rFonts w:cstheme="minorHAnsi"/>
          <w:szCs w:val="24"/>
          <w:lang w:val="en-US"/>
        </w:rPr>
        <w:t xml:space="preserve">say they </w:t>
      </w:r>
      <w:r w:rsidRPr="00657197">
        <w:rPr>
          <w:rFonts w:cstheme="minorHAnsi"/>
          <w:szCs w:val="24"/>
          <w:lang w:val="en-US"/>
        </w:rPr>
        <w:t xml:space="preserve">are left wondering who to turn to for support. </w:t>
      </w:r>
      <w:r w:rsidR="00C932E0">
        <w:rPr>
          <w:rFonts w:cstheme="minorHAnsi"/>
          <w:szCs w:val="24"/>
          <w:lang w:val="en-US"/>
        </w:rPr>
        <w:t>One carer said</w:t>
      </w:r>
      <w:r w:rsidR="00C932E0" w:rsidRPr="00657197">
        <w:rPr>
          <w:rFonts w:cstheme="minorHAnsi"/>
          <w:szCs w:val="24"/>
          <w:lang w:val="en-US"/>
        </w:rPr>
        <w:t xml:space="preserve"> </w:t>
      </w:r>
      <w:r w:rsidR="00C932E0">
        <w:rPr>
          <w:rFonts w:cstheme="minorHAnsi"/>
          <w:szCs w:val="24"/>
          <w:lang w:val="en-US"/>
        </w:rPr>
        <w:t>‘</w:t>
      </w:r>
      <w:r w:rsidR="00C932E0" w:rsidRPr="00657197">
        <w:rPr>
          <w:rFonts w:cstheme="minorHAnsi"/>
          <w:szCs w:val="24"/>
          <w:lang w:val="en-US"/>
        </w:rPr>
        <w:t>It is hard to get support for people who are not a direct risk to themselves or others</w:t>
      </w:r>
      <w:r w:rsidR="00C932E0">
        <w:rPr>
          <w:rFonts w:cstheme="minorHAnsi"/>
          <w:szCs w:val="24"/>
          <w:lang w:val="en-US"/>
        </w:rPr>
        <w:t>’ (Participant 40b).</w:t>
      </w:r>
      <w:r w:rsidR="00C932E0" w:rsidRPr="00657197">
        <w:rPr>
          <w:rFonts w:cstheme="minorHAnsi"/>
          <w:szCs w:val="24"/>
          <w:lang w:val="en-US"/>
        </w:rPr>
        <w:t xml:space="preserve">  </w:t>
      </w:r>
      <w:r w:rsidRPr="00657197">
        <w:rPr>
          <w:rFonts w:cstheme="minorHAnsi"/>
          <w:szCs w:val="24"/>
          <w:lang w:val="en-US"/>
        </w:rPr>
        <w:t xml:space="preserve">Carers expressed concern that the threshold for crisis service involvement is too high and that </w:t>
      </w:r>
      <w:r w:rsidR="007B6173">
        <w:rPr>
          <w:rFonts w:cstheme="minorHAnsi"/>
          <w:szCs w:val="24"/>
          <w:lang w:val="en-US"/>
        </w:rPr>
        <w:t xml:space="preserve">they </w:t>
      </w:r>
      <w:r w:rsidRPr="00657197">
        <w:rPr>
          <w:rFonts w:cstheme="minorHAnsi"/>
          <w:szCs w:val="24"/>
          <w:lang w:val="en-US"/>
        </w:rPr>
        <w:t xml:space="preserve">are expected to manage </w:t>
      </w:r>
      <w:r w:rsidR="00C932E0">
        <w:rPr>
          <w:rFonts w:cstheme="minorHAnsi"/>
          <w:szCs w:val="24"/>
          <w:lang w:val="en-US"/>
        </w:rPr>
        <w:t xml:space="preserve">risky </w:t>
      </w:r>
      <w:r w:rsidRPr="00657197">
        <w:rPr>
          <w:rFonts w:cstheme="minorHAnsi"/>
          <w:szCs w:val="24"/>
          <w:lang w:val="en-US"/>
        </w:rPr>
        <w:t>situations for which they feel ill-</w:t>
      </w:r>
      <w:r w:rsidR="001B2435" w:rsidRPr="00657197">
        <w:rPr>
          <w:rFonts w:cstheme="minorHAnsi"/>
          <w:szCs w:val="24"/>
          <w:lang w:val="en-US"/>
        </w:rPr>
        <w:t>prepared.</w:t>
      </w:r>
      <w:r w:rsidR="007B6173">
        <w:rPr>
          <w:rFonts w:cstheme="minorHAnsi"/>
          <w:szCs w:val="24"/>
          <w:lang w:val="en-US"/>
        </w:rPr>
        <w:t xml:space="preserve"> </w:t>
      </w:r>
      <w:r w:rsidR="00C932E0">
        <w:rPr>
          <w:rFonts w:cstheme="minorHAnsi"/>
          <w:szCs w:val="24"/>
          <w:lang w:val="en-US"/>
        </w:rPr>
        <w:t>Additionally, carers said they are reluctant to have police involved as this adds to the trauma for everyone. A preventative approach was recommended by carers to avoid traumatic acute interventions.</w:t>
      </w:r>
    </w:p>
    <w:p w14:paraId="6A67B852" w14:textId="449526BB" w:rsidR="003E1497" w:rsidRPr="00657197" w:rsidRDefault="003E1497" w:rsidP="00A87700">
      <w:pPr>
        <w:spacing w:line="360" w:lineRule="auto"/>
        <w:jc w:val="both"/>
        <w:rPr>
          <w:rFonts w:cstheme="minorHAnsi"/>
          <w:szCs w:val="24"/>
          <w:lang w:val="en-US"/>
        </w:rPr>
      </w:pPr>
      <w:r w:rsidRPr="00657197">
        <w:rPr>
          <w:rFonts w:cstheme="minorHAnsi"/>
          <w:szCs w:val="24"/>
          <w:lang w:val="en-US"/>
        </w:rPr>
        <w:t>Even when a consumer has been hospitalised, there may not be sufficient community supports upon discharge home</w:t>
      </w:r>
      <w:r w:rsidR="00922FB0" w:rsidRPr="00657197">
        <w:rPr>
          <w:rFonts w:cstheme="minorHAnsi"/>
          <w:szCs w:val="24"/>
          <w:lang w:val="en-US"/>
        </w:rPr>
        <w:t>,</w:t>
      </w:r>
      <w:r w:rsidRPr="00657197">
        <w:rPr>
          <w:rFonts w:cstheme="minorHAnsi"/>
          <w:szCs w:val="24"/>
          <w:lang w:val="en-US"/>
        </w:rPr>
        <w:t xml:space="preserve"> and carers </w:t>
      </w:r>
      <w:r w:rsidR="00C932E0">
        <w:rPr>
          <w:rFonts w:cstheme="minorHAnsi"/>
          <w:szCs w:val="24"/>
          <w:lang w:val="en-US"/>
        </w:rPr>
        <w:t xml:space="preserve">say they </w:t>
      </w:r>
      <w:r w:rsidRPr="00657197">
        <w:rPr>
          <w:rFonts w:cstheme="minorHAnsi"/>
          <w:szCs w:val="24"/>
          <w:lang w:val="en-US"/>
        </w:rPr>
        <w:t xml:space="preserve">are left holding the greater responsibility again. The only point of contact for carers in many situations is the G.P. </w:t>
      </w:r>
      <w:r w:rsidR="00C932E0">
        <w:rPr>
          <w:rFonts w:cstheme="minorHAnsi"/>
          <w:szCs w:val="24"/>
          <w:lang w:val="en-US"/>
        </w:rPr>
        <w:t xml:space="preserve">One carer said </w:t>
      </w:r>
      <w:r w:rsidR="007B6173">
        <w:rPr>
          <w:rFonts w:cstheme="minorHAnsi"/>
          <w:szCs w:val="24"/>
          <w:lang w:val="en-US"/>
        </w:rPr>
        <w:t>‘</w:t>
      </w:r>
      <w:r w:rsidRPr="00657197">
        <w:rPr>
          <w:rFonts w:cstheme="minorHAnsi"/>
          <w:szCs w:val="24"/>
          <w:lang w:val="en-US"/>
        </w:rPr>
        <w:t>Everything stopped at the GP…and that was it…you’re on your own</w:t>
      </w:r>
      <w:r w:rsidR="007B6173">
        <w:rPr>
          <w:rFonts w:cstheme="minorHAnsi"/>
          <w:szCs w:val="24"/>
          <w:lang w:val="en-US"/>
        </w:rPr>
        <w:t>’</w:t>
      </w:r>
      <w:r w:rsidRPr="00657197">
        <w:rPr>
          <w:rFonts w:cstheme="minorHAnsi"/>
          <w:szCs w:val="24"/>
          <w:lang w:val="en-US"/>
        </w:rPr>
        <w:t xml:space="preserve"> </w:t>
      </w:r>
      <w:r w:rsidR="00C932E0">
        <w:rPr>
          <w:rFonts w:cstheme="minorHAnsi"/>
          <w:szCs w:val="24"/>
          <w:lang w:val="en-US"/>
        </w:rPr>
        <w:t>(Participant 40e)</w:t>
      </w:r>
      <w:r w:rsidR="007B6173">
        <w:rPr>
          <w:rFonts w:cstheme="minorHAnsi"/>
          <w:szCs w:val="24"/>
          <w:lang w:val="en-US"/>
        </w:rPr>
        <w:t>.</w:t>
      </w:r>
    </w:p>
    <w:p w14:paraId="1A324271" w14:textId="4D5841A8" w:rsidR="003E1497" w:rsidRPr="00657197" w:rsidRDefault="003E1497" w:rsidP="00A87700">
      <w:pPr>
        <w:spacing w:line="360" w:lineRule="auto"/>
        <w:jc w:val="both"/>
        <w:rPr>
          <w:rFonts w:cstheme="minorHAnsi"/>
          <w:szCs w:val="24"/>
          <w:lang w:val="en-US"/>
        </w:rPr>
      </w:pPr>
      <w:r w:rsidRPr="00D55E7F">
        <w:rPr>
          <w:rFonts w:cstheme="minorHAnsi"/>
          <w:szCs w:val="24"/>
          <w:lang w:val="en-US"/>
        </w:rPr>
        <w:t xml:space="preserve">Providing care for loved ones is expensive and often involves time out of the workforce. Carers highlighted the costly nature of getting appropriate tests to prove a person’s incapacity and eligibility for supports such as NDIS and the Disability Support Pension (DSP). </w:t>
      </w:r>
      <w:r w:rsidRPr="00D55E7F">
        <w:rPr>
          <w:rFonts w:cstheme="minorHAnsi"/>
          <w:szCs w:val="24"/>
          <w:lang w:val="en-US"/>
        </w:rPr>
        <w:lastRenderedPageBreak/>
        <w:t>Ideally, these tests need to be subsidi</w:t>
      </w:r>
      <w:r w:rsidR="00D55E7F" w:rsidRPr="00D55E7F">
        <w:rPr>
          <w:rFonts w:cstheme="minorHAnsi"/>
          <w:szCs w:val="24"/>
          <w:lang w:val="en-US"/>
        </w:rPr>
        <w:t>s</w:t>
      </w:r>
      <w:r w:rsidRPr="00D55E7F">
        <w:rPr>
          <w:rFonts w:cstheme="minorHAnsi"/>
          <w:szCs w:val="24"/>
          <w:lang w:val="en-US"/>
        </w:rPr>
        <w:t>ed along with Clinical Psychological services.</w:t>
      </w:r>
      <w:r w:rsidR="003A4C5F" w:rsidRPr="00D55E7F">
        <w:rPr>
          <w:rFonts w:cstheme="minorHAnsi"/>
          <w:szCs w:val="24"/>
          <w:lang w:val="en-US"/>
        </w:rPr>
        <w:t xml:space="preserve"> </w:t>
      </w:r>
      <w:r w:rsidR="007B6173" w:rsidRPr="00D55E7F">
        <w:rPr>
          <w:rFonts w:cstheme="minorHAnsi"/>
          <w:szCs w:val="24"/>
          <w:lang w:val="en-US"/>
        </w:rPr>
        <w:t>‘</w:t>
      </w:r>
      <w:r w:rsidRPr="00D55E7F">
        <w:rPr>
          <w:rFonts w:cstheme="minorHAnsi"/>
          <w:szCs w:val="24"/>
          <w:lang w:val="en-US"/>
        </w:rPr>
        <w:t>Most of the cost of the care is done by the carers. It is a monstrous cost that is not seen</w:t>
      </w:r>
      <w:r w:rsidR="007B6173" w:rsidRPr="00D55E7F">
        <w:rPr>
          <w:rFonts w:cstheme="minorHAnsi"/>
          <w:szCs w:val="24"/>
          <w:lang w:val="en-US"/>
        </w:rPr>
        <w:t>’(Participant 48a).</w:t>
      </w:r>
      <w:r w:rsidRPr="00D55E7F">
        <w:rPr>
          <w:rFonts w:cstheme="minorHAnsi"/>
          <w:szCs w:val="24"/>
          <w:lang w:val="en-US"/>
        </w:rPr>
        <w:t xml:space="preserve"> </w:t>
      </w:r>
      <w:r w:rsidR="007B6173" w:rsidRPr="00D55E7F">
        <w:rPr>
          <w:rFonts w:cstheme="minorHAnsi"/>
          <w:szCs w:val="24"/>
          <w:lang w:val="en-US"/>
        </w:rPr>
        <w:t>Since the introduction of NDIS, carers say it is no longer possible to access appropriate respite, education and support. These supports are required to ensure carers can continue in their caring role.</w:t>
      </w:r>
      <w:r w:rsidR="007B6173" w:rsidRPr="00657197">
        <w:rPr>
          <w:rFonts w:cstheme="minorHAnsi"/>
          <w:szCs w:val="24"/>
          <w:lang w:val="en-US"/>
        </w:rPr>
        <w:t xml:space="preserve"> </w:t>
      </w:r>
    </w:p>
    <w:p w14:paraId="29C9652A" w14:textId="2F80F08F" w:rsidR="00270D0E" w:rsidRPr="00657197" w:rsidRDefault="00270D0E" w:rsidP="00A87700">
      <w:pPr>
        <w:pStyle w:val="Heading2"/>
        <w:spacing w:line="360" w:lineRule="auto"/>
        <w:jc w:val="both"/>
        <w:rPr>
          <w:rFonts w:cstheme="minorHAnsi"/>
        </w:rPr>
      </w:pPr>
      <w:bookmarkStart w:id="22" w:name="_Toc10189283"/>
      <w:r w:rsidRPr="00657197">
        <w:rPr>
          <w:rFonts w:cstheme="minorHAnsi"/>
        </w:rPr>
        <w:t xml:space="preserve">4.3 Themes emerging from </w:t>
      </w:r>
      <w:r w:rsidR="00174A98" w:rsidRPr="00657197">
        <w:rPr>
          <w:rFonts w:cstheme="minorHAnsi"/>
        </w:rPr>
        <w:t>Peer Support Worker</w:t>
      </w:r>
      <w:r w:rsidRPr="00657197">
        <w:rPr>
          <w:rFonts w:cstheme="minorHAnsi"/>
        </w:rPr>
        <w:t xml:space="preserve"> data</w:t>
      </w:r>
      <w:bookmarkEnd w:id="22"/>
    </w:p>
    <w:p w14:paraId="3BAAC635" w14:textId="77777777" w:rsidR="002D13F1" w:rsidRPr="007B6855" w:rsidRDefault="002D13F1" w:rsidP="00A87700">
      <w:pPr>
        <w:jc w:val="both"/>
        <w:rPr>
          <w:rStyle w:val="IntenseEmphasis"/>
          <w:rFonts w:cstheme="minorHAnsi"/>
          <w:b/>
          <w:i w:val="0"/>
          <w:iCs w:val="0"/>
          <w:color w:val="auto"/>
        </w:rPr>
      </w:pPr>
      <w:r w:rsidRPr="007B6855">
        <w:rPr>
          <w:rStyle w:val="IntenseEmphasis"/>
          <w:rFonts w:cstheme="minorHAnsi"/>
          <w:b/>
          <w:i w:val="0"/>
          <w:iCs w:val="0"/>
          <w:color w:val="auto"/>
        </w:rPr>
        <w:t>Holding the hope</w:t>
      </w:r>
    </w:p>
    <w:p w14:paraId="74A2B5E0" w14:textId="13416CEE" w:rsidR="002D13F1" w:rsidRPr="00B9275B" w:rsidRDefault="002D13F1" w:rsidP="00B9275B">
      <w:pPr>
        <w:spacing w:line="360" w:lineRule="auto"/>
        <w:jc w:val="both"/>
        <w:rPr>
          <w:rFonts w:cstheme="minorHAnsi"/>
        </w:rPr>
      </w:pPr>
      <w:r w:rsidRPr="00657197">
        <w:rPr>
          <w:rFonts w:cstheme="minorHAnsi"/>
        </w:rPr>
        <w:t xml:space="preserve">PSWs are motivated by the belief that they can make a difference in the lives of consumers and carers. </w:t>
      </w:r>
      <w:r w:rsidR="00D55E7F">
        <w:rPr>
          <w:rFonts w:cstheme="minorHAnsi"/>
        </w:rPr>
        <w:t>‘</w:t>
      </w:r>
      <w:r w:rsidRPr="00657197">
        <w:rPr>
          <w:rFonts w:cstheme="minorHAnsi"/>
        </w:rPr>
        <w:t>You know you can actually step into someone’s space and make a difference at that time</w:t>
      </w:r>
      <w:r w:rsidR="00D55E7F">
        <w:rPr>
          <w:rFonts w:cstheme="minorHAnsi"/>
        </w:rPr>
        <w:t>’ (</w:t>
      </w:r>
      <w:r w:rsidRPr="00657197">
        <w:rPr>
          <w:rFonts w:cstheme="minorHAnsi"/>
        </w:rPr>
        <w:t>P</w:t>
      </w:r>
      <w:r w:rsidR="00D55E7F">
        <w:rPr>
          <w:rFonts w:cstheme="minorHAnsi"/>
        </w:rPr>
        <w:t xml:space="preserve">articipant </w:t>
      </w:r>
      <w:r w:rsidRPr="00657197">
        <w:rPr>
          <w:rFonts w:cstheme="minorHAnsi"/>
        </w:rPr>
        <w:t>44</w:t>
      </w:r>
      <w:r w:rsidR="00D55E7F">
        <w:rPr>
          <w:rFonts w:cstheme="minorHAnsi"/>
        </w:rPr>
        <w:t xml:space="preserve">). </w:t>
      </w:r>
      <w:r w:rsidR="00B9275B">
        <w:rPr>
          <w:rFonts w:cstheme="minorHAnsi"/>
        </w:rPr>
        <w:t>These staff</w:t>
      </w:r>
      <w:r w:rsidRPr="00657197">
        <w:rPr>
          <w:rFonts w:cstheme="minorHAnsi"/>
        </w:rPr>
        <w:t xml:space="preserve"> have a unique ability to hold the hope for consumers </w:t>
      </w:r>
      <w:r w:rsidR="00B9275B">
        <w:rPr>
          <w:rFonts w:cstheme="minorHAnsi"/>
        </w:rPr>
        <w:t>with</w:t>
      </w:r>
      <w:r w:rsidRPr="00657197">
        <w:rPr>
          <w:rFonts w:cstheme="minorHAnsi"/>
        </w:rPr>
        <w:t xml:space="preserve"> their personal knowledge of what can help people along their recovery journey. </w:t>
      </w:r>
      <w:r w:rsidR="00B9275B">
        <w:rPr>
          <w:rFonts w:cstheme="minorHAnsi"/>
        </w:rPr>
        <w:t>PSWs believe h</w:t>
      </w:r>
      <w:r w:rsidRPr="00657197">
        <w:rPr>
          <w:rFonts w:cstheme="minorHAnsi"/>
        </w:rPr>
        <w:t xml:space="preserve">aving empathy and understanding </w:t>
      </w:r>
      <w:r w:rsidR="00B9275B">
        <w:rPr>
          <w:rFonts w:cstheme="minorHAnsi"/>
        </w:rPr>
        <w:t>‘</w:t>
      </w:r>
      <w:r w:rsidRPr="00657197">
        <w:rPr>
          <w:rFonts w:cstheme="minorHAnsi"/>
        </w:rPr>
        <w:t>where people are at</w:t>
      </w:r>
      <w:r w:rsidR="00B9275B">
        <w:rPr>
          <w:rFonts w:cstheme="minorHAnsi"/>
        </w:rPr>
        <w:t>’</w:t>
      </w:r>
      <w:r w:rsidRPr="00657197">
        <w:rPr>
          <w:rFonts w:cstheme="minorHAnsi"/>
        </w:rPr>
        <w:t xml:space="preserve"> </w:t>
      </w:r>
      <w:r w:rsidR="00B9275B">
        <w:rPr>
          <w:rFonts w:cstheme="minorHAnsi"/>
        </w:rPr>
        <w:t xml:space="preserve">are </w:t>
      </w:r>
      <w:r w:rsidRPr="00657197">
        <w:rPr>
          <w:rFonts w:cstheme="minorHAnsi"/>
        </w:rPr>
        <w:t xml:space="preserve">key </w:t>
      </w:r>
      <w:r w:rsidR="00B9275B">
        <w:rPr>
          <w:rFonts w:cstheme="minorHAnsi"/>
        </w:rPr>
        <w:t>enablers of collaboration with consumers</w:t>
      </w:r>
      <w:r w:rsidRPr="00657197">
        <w:rPr>
          <w:rFonts w:cstheme="minorHAnsi"/>
        </w:rPr>
        <w:t>. PSWs believe in treating people as individuals, listening to their story and providing thoughtful reflections. It is this human element that enhances a sense of hope for recovery.</w:t>
      </w:r>
      <w:r w:rsidR="00B9275B">
        <w:rPr>
          <w:rFonts w:cstheme="minorHAnsi"/>
        </w:rPr>
        <w:t xml:space="preserve"> </w:t>
      </w:r>
      <w:r w:rsidR="00B9275B" w:rsidRPr="00B9275B">
        <w:rPr>
          <w:rFonts w:cstheme="minorHAnsi"/>
        </w:rPr>
        <w:t>‘</w:t>
      </w:r>
      <w:r w:rsidRPr="00B9275B">
        <w:rPr>
          <w:rFonts w:cstheme="minorHAnsi"/>
        </w:rPr>
        <w:t>I think you just have to be human and just connect with people. It’s showing an interest in something greater than yourself</w:t>
      </w:r>
      <w:r w:rsidR="00B9275B" w:rsidRPr="00B9275B">
        <w:rPr>
          <w:rFonts w:cstheme="minorHAnsi"/>
        </w:rPr>
        <w:t>’</w:t>
      </w:r>
      <w:r w:rsidRPr="00B9275B">
        <w:rPr>
          <w:rFonts w:cstheme="minorHAnsi"/>
        </w:rPr>
        <w:t xml:space="preserve"> </w:t>
      </w:r>
      <w:r w:rsidR="00B9275B" w:rsidRPr="00B9275B">
        <w:rPr>
          <w:rFonts w:cstheme="minorHAnsi"/>
        </w:rPr>
        <w:t>(</w:t>
      </w:r>
      <w:r w:rsidRPr="00B9275B">
        <w:rPr>
          <w:rFonts w:cstheme="minorHAnsi"/>
        </w:rPr>
        <w:t>P</w:t>
      </w:r>
      <w:r w:rsidR="00B9275B" w:rsidRPr="00B9275B">
        <w:rPr>
          <w:rFonts w:cstheme="minorHAnsi"/>
        </w:rPr>
        <w:t xml:space="preserve">articipant </w:t>
      </w:r>
      <w:r w:rsidRPr="00B9275B">
        <w:rPr>
          <w:rFonts w:cstheme="minorHAnsi"/>
        </w:rPr>
        <w:t>44</w:t>
      </w:r>
      <w:r w:rsidR="00B9275B" w:rsidRPr="00B9275B">
        <w:rPr>
          <w:rFonts w:cstheme="minorHAnsi"/>
        </w:rPr>
        <w:t>).</w:t>
      </w:r>
    </w:p>
    <w:p w14:paraId="538AAED4" w14:textId="18AF254B" w:rsidR="003E1497" w:rsidRPr="007B6855" w:rsidRDefault="003E1497" w:rsidP="00A87700">
      <w:pPr>
        <w:jc w:val="both"/>
        <w:rPr>
          <w:b/>
          <w:lang w:val="en-US"/>
        </w:rPr>
      </w:pPr>
      <w:r w:rsidRPr="007B6855">
        <w:rPr>
          <w:b/>
          <w:lang w:val="en-US"/>
        </w:rPr>
        <w:t>Feeling isolated amid the push and pull</w:t>
      </w:r>
    </w:p>
    <w:p w14:paraId="75F0BBC7" w14:textId="6A0A371F" w:rsidR="00652A6F" w:rsidRDefault="00652A6F" w:rsidP="00A87700">
      <w:pPr>
        <w:spacing w:line="360" w:lineRule="auto"/>
        <w:jc w:val="both"/>
        <w:rPr>
          <w:rFonts w:cstheme="minorHAnsi"/>
        </w:rPr>
      </w:pPr>
      <w:r w:rsidRPr="00657197">
        <w:rPr>
          <w:rFonts w:cstheme="minorHAnsi"/>
          <w:lang w:val="en-US"/>
        </w:rPr>
        <w:t xml:space="preserve">The NDIS has not been good for PSWs, with billable hours and increased paperwork requirements. </w:t>
      </w:r>
      <w:r w:rsidR="00A344EF">
        <w:rPr>
          <w:rFonts w:cstheme="minorHAnsi"/>
          <w:lang w:val="en-US"/>
        </w:rPr>
        <w:t xml:space="preserve">NDIS </w:t>
      </w:r>
      <w:r w:rsidRPr="00657197">
        <w:rPr>
          <w:rFonts w:cstheme="minorHAnsi"/>
          <w:lang w:val="en-US"/>
        </w:rPr>
        <w:t xml:space="preserve">PSWs reported that they do not have access to phones or vehicles and are only paid for the time they spend with the individual. There is no time to communicate with other staff or attend network meetings. </w:t>
      </w:r>
      <w:r w:rsidR="00B9275B">
        <w:rPr>
          <w:rFonts w:cstheme="minorHAnsi"/>
        </w:rPr>
        <w:t>Participants said w</w:t>
      </w:r>
      <w:r w:rsidR="002D13F1" w:rsidRPr="00657197">
        <w:rPr>
          <w:rFonts w:cstheme="minorHAnsi"/>
        </w:rPr>
        <w:t xml:space="preserve">hen </w:t>
      </w:r>
      <w:r w:rsidR="00B9275B">
        <w:rPr>
          <w:rFonts w:cstheme="minorHAnsi"/>
        </w:rPr>
        <w:t>they</w:t>
      </w:r>
      <w:r w:rsidR="002D13F1" w:rsidRPr="00657197">
        <w:rPr>
          <w:rFonts w:cstheme="minorHAnsi"/>
        </w:rPr>
        <w:t xml:space="preserve"> are isolated it is harder to connect and to be heard. </w:t>
      </w:r>
    </w:p>
    <w:p w14:paraId="4C133F16" w14:textId="7EF294D3" w:rsidR="002D13F1" w:rsidRPr="00652A6F" w:rsidRDefault="00652A6F" w:rsidP="00A87700">
      <w:pPr>
        <w:spacing w:line="360" w:lineRule="auto"/>
        <w:jc w:val="both"/>
        <w:rPr>
          <w:rFonts w:cstheme="minorHAnsi"/>
          <w:lang w:val="en-US"/>
        </w:rPr>
      </w:pPr>
      <w:r>
        <w:rPr>
          <w:rFonts w:cstheme="minorHAnsi"/>
        </w:rPr>
        <w:t xml:space="preserve">In general, </w:t>
      </w:r>
      <w:r w:rsidR="002D13F1" w:rsidRPr="00657197">
        <w:rPr>
          <w:rFonts w:cstheme="minorHAnsi"/>
        </w:rPr>
        <w:t xml:space="preserve">PSWs are often employed in part-time roles and lack capacity </w:t>
      </w:r>
      <w:r w:rsidR="00A344EF">
        <w:rPr>
          <w:rFonts w:cstheme="minorHAnsi"/>
        </w:rPr>
        <w:t>to</w:t>
      </w:r>
      <w:r w:rsidR="002D13F1" w:rsidRPr="00657197">
        <w:rPr>
          <w:rFonts w:cstheme="minorHAnsi"/>
        </w:rPr>
        <w:t xml:space="preserve"> attend network or care team meetings. This has left many not knowing where their role fits into the broader scheme of service provision. </w:t>
      </w:r>
      <w:r w:rsidR="00B9275B">
        <w:rPr>
          <w:rFonts w:cstheme="minorHAnsi"/>
        </w:rPr>
        <w:t>‘</w:t>
      </w:r>
      <w:r w:rsidR="002D13F1" w:rsidRPr="00657197">
        <w:rPr>
          <w:rFonts w:cstheme="minorHAnsi"/>
          <w:lang w:val="en-US"/>
        </w:rPr>
        <w:t>I feel isolated in my role. No one has made any mention of networking opportunities</w:t>
      </w:r>
      <w:r w:rsidR="00B9275B">
        <w:rPr>
          <w:rFonts w:cstheme="minorHAnsi"/>
          <w:lang w:val="en-US"/>
        </w:rPr>
        <w:t>’</w:t>
      </w:r>
      <w:r w:rsidR="002D13F1" w:rsidRPr="00657197">
        <w:rPr>
          <w:rFonts w:cstheme="minorHAnsi"/>
          <w:lang w:val="en-US"/>
        </w:rPr>
        <w:t xml:space="preserve"> </w:t>
      </w:r>
      <w:r w:rsidR="00B9275B">
        <w:rPr>
          <w:rFonts w:cstheme="minorHAnsi"/>
          <w:lang w:val="en-US"/>
        </w:rPr>
        <w:t>(</w:t>
      </w:r>
      <w:r w:rsidR="002D13F1" w:rsidRPr="00657197">
        <w:rPr>
          <w:rFonts w:cstheme="minorHAnsi"/>
          <w:lang w:val="en-US"/>
        </w:rPr>
        <w:t>P</w:t>
      </w:r>
      <w:r w:rsidR="00B9275B">
        <w:rPr>
          <w:rFonts w:cstheme="minorHAnsi"/>
          <w:lang w:val="en-US"/>
        </w:rPr>
        <w:t xml:space="preserve">articipant </w:t>
      </w:r>
      <w:r w:rsidR="002D13F1" w:rsidRPr="00657197">
        <w:rPr>
          <w:rFonts w:cstheme="minorHAnsi"/>
          <w:lang w:val="en-US"/>
        </w:rPr>
        <w:t>14</w:t>
      </w:r>
      <w:r w:rsidR="00B9275B">
        <w:rPr>
          <w:rFonts w:cstheme="minorHAnsi"/>
          <w:lang w:val="en-US"/>
        </w:rPr>
        <w:t>).</w:t>
      </w:r>
    </w:p>
    <w:p w14:paraId="0A61DFF3" w14:textId="77777777" w:rsidR="003E1497" w:rsidRPr="00915B14" w:rsidRDefault="003E1497" w:rsidP="00A87700">
      <w:pPr>
        <w:jc w:val="both"/>
        <w:rPr>
          <w:rStyle w:val="IntenseEmphasis"/>
          <w:rFonts w:cstheme="minorHAnsi"/>
          <w:b/>
          <w:i w:val="0"/>
          <w:iCs w:val="0"/>
          <w:color w:val="auto"/>
        </w:rPr>
      </w:pPr>
      <w:r w:rsidRPr="00915B14">
        <w:rPr>
          <w:rStyle w:val="IntenseEmphasis"/>
          <w:rFonts w:cstheme="minorHAnsi"/>
          <w:b/>
          <w:i w:val="0"/>
          <w:iCs w:val="0"/>
          <w:color w:val="auto"/>
        </w:rPr>
        <w:t>Disempowerment</w:t>
      </w:r>
    </w:p>
    <w:p w14:paraId="67D91417" w14:textId="032F67FA" w:rsidR="003E1497" w:rsidRPr="00657197" w:rsidRDefault="00436513" w:rsidP="00A87700">
      <w:pPr>
        <w:spacing w:line="360" w:lineRule="auto"/>
        <w:jc w:val="both"/>
        <w:rPr>
          <w:rFonts w:cstheme="minorHAnsi"/>
        </w:rPr>
      </w:pPr>
      <w:r w:rsidRPr="00657197">
        <w:rPr>
          <w:rFonts w:cstheme="minorHAnsi"/>
        </w:rPr>
        <w:t>Some PSWs feel that the</w:t>
      </w:r>
      <w:r>
        <w:rPr>
          <w:rFonts w:cstheme="minorHAnsi"/>
        </w:rPr>
        <w:t>ir advisory</w:t>
      </w:r>
      <w:r w:rsidRPr="00657197">
        <w:rPr>
          <w:rFonts w:cstheme="minorHAnsi"/>
        </w:rPr>
        <w:t xml:space="preserve"> work often does not achieve any real outcomes. It would appear</w:t>
      </w:r>
      <w:r>
        <w:rPr>
          <w:rFonts w:cstheme="minorHAnsi"/>
        </w:rPr>
        <w:t xml:space="preserve"> to them</w:t>
      </w:r>
      <w:r w:rsidRPr="00657197">
        <w:rPr>
          <w:rFonts w:cstheme="minorHAnsi"/>
        </w:rPr>
        <w:t xml:space="preserve"> that the solutions </w:t>
      </w:r>
      <w:r>
        <w:rPr>
          <w:rFonts w:cstheme="minorHAnsi"/>
        </w:rPr>
        <w:t>they suggest</w:t>
      </w:r>
      <w:r w:rsidRPr="00657197">
        <w:rPr>
          <w:rFonts w:cstheme="minorHAnsi"/>
        </w:rPr>
        <w:t xml:space="preserve"> are too hard to be implemented. </w:t>
      </w:r>
      <w:r w:rsidR="00A344EF">
        <w:rPr>
          <w:rFonts w:cstheme="minorHAnsi"/>
        </w:rPr>
        <w:t xml:space="preserve">With their </w:t>
      </w:r>
      <w:r w:rsidR="00A344EF">
        <w:rPr>
          <w:rFonts w:cstheme="minorHAnsi"/>
        </w:rPr>
        <w:lastRenderedPageBreak/>
        <w:t>main qualification being their lived experience, PSWs perceive a</w:t>
      </w:r>
      <w:r w:rsidR="003E1497" w:rsidRPr="00657197">
        <w:rPr>
          <w:rFonts w:cstheme="minorHAnsi"/>
        </w:rPr>
        <w:t xml:space="preserve"> hierarchy between </w:t>
      </w:r>
      <w:r w:rsidR="00A344EF">
        <w:rPr>
          <w:rFonts w:cstheme="minorHAnsi"/>
        </w:rPr>
        <w:t>other service staff</w:t>
      </w:r>
      <w:r w:rsidR="003E1497" w:rsidRPr="00657197">
        <w:rPr>
          <w:rFonts w:cstheme="minorHAnsi"/>
        </w:rPr>
        <w:t xml:space="preserve"> and </w:t>
      </w:r>
      <w:r w:rsidR="00A344EF">
        <w:rPr>
          <w:rFonts w:cstheme="minorHAnsi"/>
        </w:rPr>
        <w:t>themselves</w:t>
      </w:r>
      <w:r w:rsidR="003E1497" w:rsidRPr="00657197">
        <w:rPr>
          <w:rFonts w:cstheme="minorHAnsi"/>
        </w:rPr>
        <w:t xml:space="preserve">. Stigma is still very much attached to </w:t>
      </w:r>
      <w:r w:rsidR="00074F5F" w:rsidRPr="00657197">
        <w:rPr>
          <w:rFonts w:cstheme="minorHAnsi"/>
        </w:rPr>
        <w:t>MIH</w:t>
      </w:r>
      <w:r w:rsidR="003E1497" w:rsidRPr="00657197">
        <w:rPr>
          <w:rFonts w:cstheme="minorHAnsi"/>
        </w:rPr>
        <w:t xml:space="preserve"> and </w:t>
      </w:r>
      <w:r w:rsidR="003504BA" w:rsidRPr="00657197">
        <w:rPr>
          <w:rFonts w:cstheme="minorHAnsi"/>
        </w:rPr>
        <w:t>PSWs</w:t>
      </w:r>
      <w:r w:rsidR="003E1497" w:rsidRPr="00657197">
        <w:rPr>
          <w:rFonts w:cstheme="minorHAnsi"/>
        </w:rPr>
        <w:t xml:space="preserve"> </w:t>
      </w:r>
      <w:r w:rsidR="00A344EF">
        <w:rPr>
          <w:rFonts w:cstheme="minorHAnsi"/>
        </w:rPr>
        <w:t xml:space="preserve">think </w:t>
      </w:r>
      <w:r w:rsidR="003E1497" w:rsidRPr="00657197">
        <w:rPr>
          <w:rFonts w:cstheme="minorHAnsi"/>
        </w:rPr>
        <w:t xml:space="preserve">other staff </w:t>
      </w:r>
      <w:r w:rsidR="00A344EF">
        <w:rPr>
          <w:rFonts w:cstheme="minorHAnsi"/>
        </w:rPr>
        <w:t xml:space="preserve">see them </w:t>
      </w:r>
      <w:r w:rsidR="003E1497" w:rsidRPr="00657197">
        <w:rPr>
          <w:rFonts w:cstheme="minorHAnsi"/>
        </w:rPr>
        <w:t xml:space="preserve">as an unstable aspect of the workforce. For this reason, coordinated care </w:t>
      </w:r>
      <w:r w:rsidR="00A344EF">
        <w:rPr>
          <w:rFonts w:cstheme="minorHAnsi"/>
        </w:rPr>
        <w:t>may be more</w:t>
      </w:r>
      <w:r w:rsidR="003E1497" w:rsidRPr="00657197">
        <w:rPr>
          <w:rFonts w:cstheme="minorHAnsi"/>
        </w:rPr>
        <w:t xml:space="preserve"> difficult to achieve between the </w:t>
      </w:r>
      <w:r w:rsidR="00A344EF">
        <w:rPr>
          <w:rFonts w:cstheme="minorHAnsi"/>
        </w:rPr>
        <w:t>PSW</w:t>
      </w:r>
      <w:r w:rsidR="003E1497" w:rsidRPr="00657197">
        <w:rPr>
          <w:rFonts w:cstheme="minorHAnsi"/>
        </w:rPr>
        <w:t xml:space="preserve"> and other providers. </w:t>
      </w:r>
    </w:p>
    <w:p w14:paraId="2F9B18B0" w14:textId="16BDF933" w:rsidR="005D52B2" w:rsidRPr="00657197" w:rsidRDefault="00015E19" w:rsidP="00A87700">
      <w:pPr>
        <w:pStyle w:val="Heading2"/>
        <w:spacing w:line="360" w:lineRule="auto"/>
        <w:jc w:val="both"/>
        <w:rPr>
          <w:rFonts w:cstheme="minorHAnsi"/>
        </w:rPr>
      </w:pPr>
      <w:bookmarkStart w:id="23" w:name="_Toc10189284"/>
      <w:r w:rsidRPr="00657197">
        <w:rPr>
          <w:rFonts w:cstheme="minorHAnsi"/>
        </w:rPr>
        <w:t xml:space="preserve">4.4 </w:t>
      </w:r>
      <w:r w:rsidR="00D814A7" w:rsidRPr="00657197">
        <w:rPr>
          <w:rFonts w:cstheme="minorHAnsi"/>
        </w:rPr>
        <w:t>Themes emerging from Staff data</w:t>
      </w:r>
      <w:bookmarkEnd w:id="23"/>
    </w:p>
    <w:p w14:paraId="43E66C37" w14:textId="0CEF7C1F" w:rsidR="00B56E3B" w:rsidRPr="00657197" w:rsidRDefault="00B56E3B" w:rsidP="00A87700">
      <w:pPr>
        <w:spacing w:line="360" w:lineRule="auto"/>
        <w:jc w:val="both"/>
        <w:rPr>
          <w:rFonts w:cstheme="minorHAnsi"/>
          <w:szCs w:val="24"/>
        </w:rPr>
      </w:pPr>
      <w:r w:rsidRPr="00657197">
        <w:rPr>
          <w:rFonts w:cstheme="minorHAnsi"/>
          <w:szCs w:val="24"/>
        </w:rPr>
        <w:t xml:space="preserve">Staff participants were more certain than </w:t>
      </w:r>
      <w:r w:rsidR="00CA16EB">
        <w:rPr>
          <w:rFonts w:cstheme="minorHAnsi"/>
          <w:szCs w:val="24"/>
        </w:rPr>
        <w:t>l</w:t>
      </w:r>
      <w:r w:rsidRPr="00657197">
        <w:rPr>
          <w:rFonts w:cstheme="minorHAnsi"/>
          <w:szCs w:val="24"/>
        </w:rPr>
        <w:t>eader participants in the belief that “it is not what you know it is who you know” and that individuals facilitate the coordination of care.</w:t>
      </w:r>
      <w:r w:rsidR="00436513">
        <w:rPr>
          <w:rFonts w:cstheme="minorHAnsi"/>
          <w:szCs w:val="24"/>
        </w:rPr>
        <w:t xml:space="preserve"> Main themes extracted from staff data were: desire for clarity through contact; desire for knowledge; desire for </w:t>
      </w:r>
      <w:r w:rsidR="004611DB">
        <w:rPr>
          <w:rFonts w:cstheme="minorHAnsi"/>
          <w:szCs w:val="24"/>
        </w:rPr>
        <w:t xml:space="preserve">communication; desire for someone to share the load. Staff focussed on barriers but were clear and detailed in their description of the personal and service  attributes that enabled the work with other providers. </w:t>
      </w:r>
    </w:p>
    <w:p w14:paraId="79F79561" w14:textId="77777777" w:rsidR="00511578" w:rsidRPr="00D46215" w:rsidRDefault="00511578" w:rsidP="00A87700">
      <w:pPr>
        <w:jc w:val="both"/>
        <w:rPr>
          <w:rStyle w:val="IntenseEmphasis"/>
          <w:rFonts w:cstheme="minorHAnsi"/>
          <w:b/>
          <w:i w:val="0"/>
          <w:iCs w:val="0"/>
          <w:color w:val="auto"/>
        </w:rPr>
      </w:pPr>
      <w:r w:rsidRPr="00D46215">
        <w:rPr>
          <w:rStyle w:val="IntenseEmphasis"/>
          <w:rFonts w:cstheme="minorHAnsi"/>
          <w:b/>
          <w:i w:val="0"/>
          <w:color w:val="auto"/>
        </w:rPr>
        <w:t>The desire for clarity through contact</w:t>
      </w:r>
    </w:p>
    <w:p w14:paraId="40F94CE3" w14:textId="77777777" w:rsidR="00511578" w:rsidRPr="00D46215" w:rsidRDefault="00511578" w:rsidP="00A87700">
      <w:pPr>
        <w:jc w:val="both"/>
      </w:pPr>
      <w:r w:rsidRPr="00D46215">
        <w:rPr>
          <w:rStyle w:val="IntenseEmphasis"/>
          <w:rFonts w:cstheme="minorHAnsi"/>
          <w:color w:val="auto"/>
          <w:szCs w:val="24"/>
        </w:rPr>
        <w:t>What works</w:t>
      </w:r>
    </w:p>
    <w:p w14:paraId="3253D1E2" w14:textId="39A2C6E3" w:rsidR="00511578" w:rsidRPr="00CA16EB" w:rsidRDefault="004611DB" w:rsidP="00A87700">
      <w:pPr>
        <w:spacing w:line="360" w:lineRule="auto"/>
        <w:jc w:val="both"/>
        <w:rPr>
          <w:rFonts w:cstheme="minorHAnsi"/>
          <w:szCs w:val="24"/>
        </w:rPr>
      </w:pPr>
      <w:r w:rsidRPr="00657197">
        <w:rPr>
          <w:rFonts w:cstheme="minorHAnsi"/>
          <w:szCs w:val="24"/>
        </w:rPr>
        <w:t>The personal relationship with other providers as a key facilitator for coordination of supports was cited by numerous interviewees.</w:t>
      </w:r>
      <w:r>
        <w:rPr>
          <w:rFonts w:cstheme="minorHAnsi"/>
          <w:szCs w:val="24"/>
        </w:rPr>
        <w:t xml:space="preserve"> </w:t>
      </w:r>
      <w:r w:rsidR="00511578" w:rsidRPr="00657197">
        <w:rPr>
          <w:rFonts w:cstheme="minorHAnsi"/>
          <w:szCs w:val="24"/>
        </w:rPr>
        <w:t>Important aspects of a working relationship</w:t>
      </w:r>
      <w:r>
        <w:rPr>
          <w:rFonts w:cstheme="minorHAnsi"/>
          <w:szCs w:val="24"/>
        </w:rPr>
        <w:t xml:space="preserve"> were seen by staff to be: </w:t>
      </w:r>
      <w:r w:rsidR="00511578" w:rsidRPr="00657197">
        <w:rPr>
          <w:rFonts w:cstheme="minorHAnsi"/>
          <w:szCs w:val="24"/>
        </w:rPr>
        <w:t>good clear communication</w:t>
      </w:r>
      <w:r>
        <w:rPr>
          <w:rFonts w:cstheme="minorHAnsi"/>
          <w:szCs w:val="24"/>
        </w:rPr>
        <w:t>;</w:t>
      </w:r>
      <w:r w:rsidR="00511578" w:rsidRPr="00657197">
        <w:rPr>
          <w:rFonts w:cstheme="minorHAnsi"/>
          <w:szCs w:val="24"/>
        </w:rPr>
        <w:t xml:space="preserve"> face to face meetings</w:t>
      </w:r>
      <w:r>
        <w:rPr>
          <w:rFonts w:cstheme="minorHAnsi"/>
          <w:szCs w:val="24"/>
        </w:rPr>
        <w:t>;</w:t>
      </w:r>
      <w:r w:rsidR="00511578" w:rsidRPr="00657197">
        <w:rPr>
          <w:rFonts w:cstheme="minorHAnsi"/>
          <w:szCs w:val="24"/>
        </w:rPr>
        <w:t xml:space="preserve"> mutual respect</w:t>
      </w:r>
      <w:r>
        <w:rPr>
          <w:rFonts w:cstheme="minorHAnsi"/>
          <w:szCs w:val="24"/>
        </w:rPr>
        <w:t>;</w:t>
      </w:r>
      <w:r w:rsidR="00511578" w:rsidRPr="00657197">
        <w:rPr>
          <w:rFonts w:cstheme="minorHAnsi"/>
          <w:szCs w:val="24"/>
        </w:rPr>
        <w:t xml:space="preserve"> clarity of roles</w:t>
      </w:r>
      <w:r>
        <w:rPr>
          <w:rFonts w:cstheme="minorHAnsi"/>
          <w:szCs w:val="24"/>
        </w:rPr>
        <w:t>;</w:t>
      </w:r>
      <w:r w:rsidR="00511578" w:rsidRPr="00657197">
        <w:rPr>
          <w:rFonts w:cstheme="minorHAnsi"/>
          <w:szCs w:val="24"/>
        </w:rPr>
        <w:t xml:space="preserve"> shared goals and understanding</w:t>
      </w:r>
      <w:r>
        <w:rPr>
          <w:rFonts w:cstheme="minorHAnsi"/>
          <w:szCs w:val="24"/>
        </w:rPr>
        <w:t>;</w:t>
      </w:r>
      <w:r w:rsidR="00511578" w:rsidRPr="00657197">
        <w:rPr>
          <w:rFonts w:cstheme="minorHAnsi"/>
          <w:szCs w:val="24"/>
        </w:rPr>
        <w:t xml:space="preserve"> being responsive, </w:t>
      </w:r>
      <w:r>
        <w:rPr>
          <w:rFonts w:cstheme="minorHAnsi"/>
          <w:szCs w:val="24"/>
        </w:rPr>
        <w:t xml:space="preserve">trustworthy and </w:t>
      </w:r>
      <w:r w:rsidR="00511578" w:rsidRPr="00657197">
        <w:rPr>
          <w:rFonts w:cstheme="minorHAnsi"/>
          <w:szCs w:val="24"/>
        </w:rPr>
        <w:t>reliable</w:t>
      </w:r>
      <w:r>
        <w:rPr>
          <w:rFonts w:cstheme="minorHAnsi"/>
          <w:szCs w:val="24"/>
        </w:rPr>
        <w:t>;</w:t>
      </w:r>
      <w:r w:rsidR="00511578" w:rsidRPr="00657197">
        <w:rPr>
          <w:rFonts w:cstheme="minorHAnsi"/>
          <w:szCs w:val="24"/>
        </w:rPr>
        <w:t xml:space="preserve"> and</w:t>
      </w:r>
      <w:r>
        <w:rPr>
          <w:rFonts w:cstheme="minorHAnsi"/>
          <w:szCs w:val="24"/>
        </w:rPr>
        <w:t xml:space="preserve"> a </w:t>
      </w:r>
      <w:r w:rsidR="00511578" w:rsidRPr="00657197">
        <w:rPr>
          <w:rFonts w:cstheme="minorHAnsi"/>
          <w:szCs w:val="24"/>
        </w:rPr>
        <w:t>proactive</w:t>
      </w:r>
      <w:r>
        <w:rPr>
          <w:rFonts w:cstheme="minorHAnsi"/>
          <w:szCs w:val="24"/>
        </w:rPr>
        <w:t xml:space="preserve"> approach</w:t>
      </w:r>
      <w:r w:rsidR="00511578" w:rsidRPr="00657197">
        <w:rPr>
          <w:rFonts w:cstheme="minorHAnsi"/>
          <w:szCs w:val="24"/>
        </w:rPr>
        <w:t xml:space="preserve">. </w:t>
      </w:r>
      <w:r w:rsidR="006A5613">
        <w:rPr>
          <w:rFonts w:cstheme="minorHAnsi"/>
          <w:szCs w:val="24"/>
        </w:rPr>
        <w:t xml:space="preserve">One participant asked others to </w:t>
      </w:r>
      <w:r w:rsidR="00CA16EB" w:rsidRPr="00CA16EB">
        <w:rPr>
          <w:rFonts w:cstheme="minorHAnsi"/>
          <w:szCs w:val="24"/>
          <w:lang w:val="en-US"/>
        </w:rPr>
        <w:t>‘</w:t>
      </w:r>
      <w:r w:rsidR="00511578" w:rsidRPr="00CA16EB">
        <w:rPr>
          <w:rFonts w:cstheme="minorHAnsi"/>
          <w:szCs w:val="24"/>
          <w:lang w:val="en-US"/>
        </w:rPr>
        <w:t>Recognise the value of each person’s piece of the puzzle. In a lot of ways that is missed. Those insights provide clarity to the picture</w:t>
      </w:r>
      <w:r w:rsidR="00CA16EB" w:rsidRPr="00CA16EB">
        <w:rPr>
          <w:rFonts w:cstheme="minorHAnsi"/>
          <w:szCs w:val="24"/>
          <w:lang w:val="en-US"/>
        </w:rPr>
        <w:t>’</w:t>
      </w:r>
      <w:r w:rsidR="00511578" w:rsidRPr="00CA16EB">
        <w:rPr>
          <w:rFonts w:cstheme="minorHAnsi"/>
          <w:szCs w:val="24"/>
          <w:lang w:val="en-US"/>
        </w:rPr>
        <w:t xml:space="preserve"> </w:t>
      </w:r>
      <w:r w:rsidR="00CA16EB" w:rsidRPr="00CA16EB">
        <w:rPr>
          <w:rFonts w:cstheme="minorHAnsi"/>
          <w:szCs w:val="24"/>
          <w:lang w:val="en-US"/>
        </w:rPr>
        <w:t>(Participant 18)</w:t>
      </w:r>
      <w:r>
        <w:rPr>
          <w:rFonts w:cstheme="minorHAnsi"/>
          <w:szCs w:val="24"/>
          <w:lang w:val="en-US"/>
        </w:rPr>
        <w:t>.</w:t>
      </w:r>
    </w:p>
    <w:p w14:paraId="3D4D3049" w14:textId="2891FB05" w:rsidR="00511578" w:rsidRPr="00657197" w:rsidRDefault="004611DB" w:rsidP="00A87700">
      <w:pPr>
        <w:spacing w:line="360" w:lineRule="auto"/>
        <w:jc w:val="both"/>
        <w:rPr>
          <w:rFonts w:cstheme="minorHAnsi"/>
          <w:szCs w:val="24"/>
        </w:rPr>
      </w:pPr>
      <w:r>
        <w:rPr>
          <w:rFonts w:cstheme="minorHAnsi"/>
          <w:szCs w:val="24"/>
        </w:rPr>
        <w:t>S</w:t>
      </w:r>
      <w:r w:rsidR="00511578" w:rsidRPr="00657197">
        <w:rPr>
          <w:rFonts w:cstheme="minorHAnsi"/>
          <w:szCs w:val="24"/>
        </w:rPr>
        <w:t xml:space="preserve">taff </w:t>
      </w:r>
      <w:r>
        <w:rPr>
          <w:rFonts w:cstheme="minorHAnsi"/>
          <w:szCs w:val="24"/>
        </w:rPr>
        <w:t xml:space="preserve">say they need </w:t>
      </w:r>
      <w:r w:rsidR="00511578" w:rsidRPr="00657197">
        <w:rPr>
          <w:rFonts w:cstheme="minorHAnsi"/>
          <w:szCs w:val="24"/>
        </w:rPr>
        <w:t xml:space="preserve">to navigate the service sectors for </w:t>
      </w:r>
      <w:r>
        <w:rPr>
          <w:rFonts w:cstheme="minorHAnsi"/>
          <w:szCs w:val="24"/>
        </w:rPr>
        <w:t>consumers</w:t>
      </w:r>
      <w:r w:rsidR="00511578" w:rsidRPr="00657197">
        <w:rPr>
          <w:rFonts w:cstheme="minorHAnsi"/>
          <w:szCs w:val="24"/>
        </w:rPr>
        <w:t xml:space="preserve"> in many cases. Network meetings, including the Eastern Dual Diagnosis linkages, were mentioned by many staff respondents as a good way to get to know other providers and </w:t>
      </w:r>
      <w:r>
        <w:rPr>
          <w:rFonts w:cstheme="minorHAnsi"/>
          <w:szCs w:val="24"/>
        </w:rPr>
        <w:t>‘</w:t>
      </w:r>
      <w:r w:rsidR="00511578" w:rsidRPr="00657197">
        <w:rPr>
          <w:rFonts w:cstheme="minorHAnsi"/>
          <w:szCs w:val="24"/>
        </w:rPr>
        <w:t>put a name to a face</w:t>
      </w:r>
      <w:r>
        <w:rPr>
          <w:rFonts w:cstheme="minorHAnsi"/>
          <w:szCs w:val="24"/>
        </w:rPr>
        <w:t>’</w:t>
      </w:r>
      <w:r w:rsidR="00511578" w:rsidRPr="00657197">
        <w:rPr>
          <w:rFonts w:cstheme="minorHAnsi"/>
          <w:szCs w:val="24"/>
        </w:rPr>
        <w:t>. Informal referral pathways are formed when staff get to know each</w:t>
      </w:r>
      <w:r>
        <w:rPr>
          <w:rFonts w:cstheme="minorHAnsi"/>
          <w:szCs w:val="24"/>
        </w:rPr>
        <w:t>-</w:t>
      </w:r>
      <w:r w:rsidR="00511578" w:rsidRPr="00657197">
        <w:rPr>
          <w:rFonts w:cstheme="minorHAnsi"/>
          <w:szCs w:val="24"/>
        </w:rPr>
        <w:t>other</w:t>
      </w:r>
      <w:r>
        <w:rPr>
          <w:rFonts w:cstheme="minorHAnsi"/>
          <w:szCs w:val="24"/>
        </w:rPr>
        <w:t xml:space="preserve"> and t</w:t>
      </w:r>
      <w:r w:rsidR="00511578" w:rsidRPr="00657197">
        <w:rPr>
          <w:rFonts w:cstheme="minorHAnsi"/>
          <w:szCs w:val="24"/>
        </w:rPr>
        <w:t xml:space="preserve">his enables improved service navigation. </w:t>
      </w:r>
      <w:r>
        <w:rPr>
          <w:rFonts w:cstheme="minorHAnsi"/>
          <w:szCs w:val="24"/>
          <w:lang w:val="en-US"/>
        </w:rPr>
        <w:t>‘</w:t>
      </w:r>
      <w:r w:rsidR="00511578" w:rsidRPr="00657197">
        <w:rPr>
          <w:rFonts w:cstheme="minorHAnsi"/>
          <w:szCs w:val="24"/>
          <w:lang w:val="en-US"/>
        </w:rPr>
        <w:t>Like any relationship we need to spend more time with each other and connect</w:t>
      </w:r>
      <w:r>
        <w:rPr>
          <w:rFonts w:cstheme="minorHAnsi"/>
          <w:szCs w:val="24"/>
          <w:lang w:val="en-US"/>
        </w:rPr>
        <w:t>’</w:t>
      </w:r>
      <w:r w:rsidR="003A4C5F" w:rsidRPr="00657197">
        <w:rPr>
          <w:rFonts w:cstheme="minorHAnsi"/>
          <w:szCs w:val="24"/>
          <w:lang w:val="en-US"/>
        </w:rPr>
        <w:t xml:space="preserve"> </w:t>
      </w:r>
      <w:r>
        <w:rPr>
          <w:rFonts w:cstheme="minorHAnsi"/>
          <w:szCs w:val="24"/>
          <w:lang w:val="en-US"/>
        </w:rPr>
        <w:t xml:space="preserve">(Participant </w:t>
      </w:r>
      <w:r w:rsidR="00511578" w:rsidRPr="00657197">
        <w:rPr>
          <w:rFonts w:cstheme="minorHAnsi"/>
          <w:szCs w:val="24"/>
          <w:lang w:val="en-US"/>
        </w:rPr>
        <w:t>13</w:t>
      </w:r>
      <w:r>
        <w:rPr>
          <w:rFonts w:cstheme="minorHAnsi"/>
          <w:szCs w:val="24"/>
          <w:lang w:val="en-US"/>
        </w:rPr>
        <w:t>)</w:t>
      </w:r>
      <w:r w:rsidR="0004674C" w:rsidRPr="00657197">
        <w:rPr>
          <w:rFonts w:cstheme="minorHAnsi"/>
          <w:szCs w:val="24"/>
          <w:lang w:val="en-US"/>
        </w:rPr>
        <w:t>.</w:t>
      </w:r>
    </w:p>
    <w:p w14:paraId="11D88542" w14:textId="77777777" w:rsidR="00710A44" w:rsidRPr="00D46215" w:rsidRDefault="00710A44" w:rsidP="00A87700">
      <w:pPr>
        <w:jc w:val="both"/>
        <w:rPr>
          <w:rStyle w:val="IntenseEmphasis"/>
          <w:rFonts w:cstheme="minorHAnsi"/>
          <w:color w:val="auto"/>
        </w:rPr>
      </w:pPr>
      <w:r w:rsidRPr="00D46215">
        <w:rPr>
          <w:rStyle w:val="IntenseEmphasis"/>
          <w:rFonts w:cstheme="minorHAnsi"/>
          <w:color w:val="auto"/>
        </w:rPr>
        <w:t>Where things feel stuck</w:t>
      </w:r>
    </w:p>
    <w:p w14:paraId="0E5233EE" w14:textId="36E7F175" w:rsidR="00710A44" w:rsidRPr="00657197" w:rsidRDefault="00710A44" w:rsidP="00A87700">
      <w:pPr>
        <w:spacing w:line="360" w:lineRule="auto"/>
        <w:jc w:val="both"/>
        <w:rPr>
          <w:rFonts w:cstheme="minorHAnsi"/>
          <w:szCs w:val="24"/>
        </w:rPr>
      </w:pPr>
      <w:r w:rsidRPr="00657197">
        <w:rPr>
          <w:rFonts w:cstheme="minorHAnsi"/>
          <w:szCs w:val="24"/>
        </w:rPr>
        <w:t xml:space="preserve">With the various sector reforms, and in particular with NDIS, </w:t>
      </w:r>
      <w:r w:rsidR="004611DB">
        <w:rPr>
          <w:rFonts w:cstheme="minorHAnsi"/>
          <w:szCs w:val="24"/>
        </w:rPr>
        <w:t xml:space="preserve">staff report that </w:t>
      </w:r>
      <w:r w:rsidRPr="00657197">
        <w:rPr>
          <w:rFonts w:cstheme="minorHAnsi"/>
          <w:szCs w:val="24"/>
        </w:rPr>
        <w:t xml:space="preserve">there have been numerous </w:t>
      </w:r>
      <w:r w:rsidR="004611DB">
        <w:rPr>
          <w:rFonts w:cstheme="minorHAnsi"/>
          <w:szCs w:val="24"/>
        </w:rPr>
        <w:t>workforce</w:t>
      </w:r>
      <w:r w:rsidRPr="00657197">
        <w:rPr>
          <w:rFonts w:cstheme="minorHAnsi"/>
          <w:szCs w:val="24"/>
        </w:rPr>
        <w:t xml:space="preserve"> changes.</w:t>
      </w:r>
      <w:r w:rsidR="004611DB">
        <w:rPr>
          <w:rFonts w:cstheme="minorHAnsi"/>
          <w:szCs w:val="24"/>
        </w:rPr>
        <w:t xml:space="preserve"> S</w:t>
      </w:r>
      <w:r w:rsidRPr="00657197">
        <w:rPr>
          <w:rFonts w:cstheme="minorHAnsi"/>
          <w:szCs w:val="24"/>
        </w:rPr>
        <w:t xml:space="preserve">tability of the workforce is </w:t>
      </w:r>
      <w:r w:rsidR="004611DB">
        <w:rPr>
          <w:rFonts w:cstheme="minorHAnsi"/>
          <w:szCs w:val="24"/>
        </w:rPr>
        <w:t xml:space="preserve">seen as </w:t>
      </w:r>
      <w:r w:rsidRPr="00657197">
        <w:rPr>
          <w:rFonts w:cstheme="minorHAnsi"/>
          <w:szCs w:val="24"/>
        </w:rPr>
        <w:t xml:space="preserve">an important </w:t>
      </w:r>
      <w:r w:rsidRPr="00657197">
        <w:rPr>
          <w:rFonts w:cstheme="minorHAnsi"/>
          <w:szCs w:val="24"/>
        </w:rPr>
        <w:lastRenderedPageBreak/>
        <w:t xml:space="preserve">enabler for quality </w:t>
      </w:r>
      <w:r w:rsidR="00C22EE6" w:rsidRPr="00657197">
        <w:rPr>
          <w:rFonts w:cstheme="minorHAnsi"/>
          <w:szCs w:val="24"/>
        </w:rPr>
        <w:t>CC</w:t>
      </w:r>
      <w:r w:rsidRPr="00657197">
        <w:rPr>
          <w:rFonts w:cstheme="minorHAnsi"/>
          <w:szCs w:val="24"/>
        </w:rPr>
        <w:t>.</w:t>
      </w:r>
      <w:r w:rsidR="003A4C5F" w:rsidRPr="00657197">
        <w:rPr>
          <w:rFonts w:cstheme="minorHAnsi"/>
          <w:szCs w:val="24"/>
        </w:rPr>
        <w:t xml:space="preserve"> </w:t>
      </w:r>
      <w:r w:rsidR="004611DB">
        <w:rPr>
          <w:rFonts w:cstheme="minorHAnsi"/>
          <w:szCs w:val="24"/>
        </w:rPr>
        <w:t>‘</w:t>
      </w:r>
      <w:r w:rsidRPr="00657197">
        <w:rPr>
          <w:rFonts w:cstheme="minorHAnsi"/>
          <w:szCs w:val="24"/>
        </w:rPr>
        <w:t>Collaboration depends on established relationships</w:t>
      </w:r>
      <w:r w:rsidR="004611DB">
        <w:rPr>
          <w:rFonts w:cstheme="minorHAnsi"/>
          <w:szCs w:val="24"/>
        </w:rPr>
        <w:t>’</w:t>
      </w:r>
      <w:r w:rsidRPr="00657197">
        <w:rPr>
          <w:rFonts w:cstheme="minorHAnsi"/>
          <w:szCs w:val="24"/>
        </w:rPr>
        <w:t xml:space="preserve"> </w:t>
      </w:r>
      <w:r w:rsidR="004611DB">
        <w:rPr>
          <w:rFonts w:cstheme="minorHAnsi"/>
          <w:szCs w:val="24"/>
        </w:rPr>
        <w:t xml:space="preserve">(Participant </w:t>
      </w:r>
      <w:r w:rsidRPr="00657197">
        <w:rPr>
          <w:rFonts w:cstheme="minorHAnsi"/>
          <w:szCs w:val="24"/>
        </w:rPr>
        <w:t>13</w:t>
      </w:r>
      <w:r w:rsidR="004611DB">
        <w:rPr>
          <w:rFonts w:cstheme="minorHAnsi"/>
          <w:szCs w:val="24"/>
        </w:rPr>
        <w:t>)</w:t>
      </w:r>
      <w:r w:rsidR="003A4C5F" w:rsidRPr="00657197">
        <w:rPr>
          <w:rFonts w:cstheme="minorHAnsi"/>
          <w:szCs w:val="24"/>
        </w:rPr>
        <w:t xml:space="preserve">. </w:t>
      </w:r>
      <w:r w:rsidRPr="00657197">
        <w:rPr>
          <w:rFonts w:cstheme="minorHAnsi"/>
          <w:szCs w:val="24"/>
        </w:rPr>
        <w:t xml:space="preserve"> </w:t>
      </w:r>
      <w:r w:rsidR="004611DB">
        <w:rPr>
          <w:rFonts w:cstheme="minorHAnsi"/>
          <w:szCs w:val="24"/>
        </w:rPr>
        <w:t>‘</w:t>
      </w:r>
      <w:r w:rsidRPr="00657197">
        <w:rPr>
          <w:rFonts w:cstheme="minorHAnsi"/>
          <w:szCs w:val="24"/>
        </w:rPr>
        <w:t>When someone leaves you have to build those relationships again</w:t>
      </w:r>
      <w:r w:rsidR="004611DB">
        <w:rPr>
          <w:rFonts w:cstheme="minorHAnsi"/>
          <w:szCs w:val="24"/>
        </w:rPr>
        <w:t>’ (Participant</w:t>
      </w:r>
      <w:r w:rsidRPr="00657197">
        <w:rPr>
          <w:rFonts w:cstheme="minorHAnsi"/>
          <w:szCs w:val="24"/>
        </w:rPr>
        <w:t xml:space="preserve"> 19</w:t>
      </w:r>
      <w:r w:rsidR="004611DB">
        <w:rPr>
          <w:rFonts w:cstheme="minorHAnsi"/>
          <w:szCs w:val="24"/>
        </w:rPr>
        <w:t>)</w:t>
      </w:r>
      <w:r w:rsidR="0004674C" w:rsidRPr="00657197">
        <w:rPr>
          <w:rFonts w:cstheme="minorHAnsi"/>
          <w:szCs w:val="24"/>
        </w:rPr>
        <w:t>.</w:t>
      </w:r>
    </w:p>
    <w:p w14:paraId="029EDC2D" w14:textId="77777777" w:rsidR="00710A44" w:rsidRPr="00D46215" w:rsidRDefault="00710A44" w:rsidP="00A87700">
      <w:pPr>
        <w:jc w:val="both"/>
        <w:rPr>
          <w:rStyle w:val="IntenseEmphasis"/>
          <w:rFonts w:cstheme="minorHAnsi"/>
          <w:b/>
          <w:i w:val="0"/>
          <w:iCs w:val="0"/>
          <w:color w:val="auto"/>
        </w:rPr>
      </w:pPr>
      <w:r w:rsidRPr="00D46215">
        <w:rPr>
          <w:rStyle w:val="IntenseEmphasis"/>
          <w:rFonts w:cstheme="minorHAnsi"/>
          <w:b/>
          <w:i w:val="0"/>
          <w:color w:val="auto"/>
        </w:rPr>
        <w:t xml:space="preserve">The desire for knowledge </w:t>
      </w:r>
    </w:p>
    <w:p w14:paraId="23714BFE" w14:textId="45D72F0D" w:rsidR="00710A44" w:rsidRPr="00F911EB" w:rsidRDefault="00710A44" w:rsidP="00A87700">
      <w:pPr>
        <w:spacing w:line="360" w:lineRule="auto"/>
        <w:jc w:val="both"/>
        <w:rPr>
          <w:rFonts w:cstheme="minorHAnsi"/>
          <w:color w:val="243F60" w:themeColor="accent1" w:themeShade="7F"/>
          <w:highlight w:val="yellow"/>
        </w:rPr>
      </w:pPr>
      <w:r w:rsidRPr="00657197">
        <w:rPr>
          <w:rFonts w:cstheme="minorHAnsi"/>
          <w:szCs w:val="24"/>
        </w:rPr>
        <w:t xml:space="preserve">The importance of staff knowledge as a key enabler of collaborative and coordinated care was frequently mentioned by staff respondents. </w:t>
      </w:r>
      <w:r w:rsidRPr="00DB4653">
        <w:rPr>
          <w:rFonts w:cstheme="minorHAnsi"/>
          <w:szCs w:val="24"/>
        </w:rPr>
        <w:t xml:space="preserve">At the commencement of interviews, it became apparent that staff were not receiving any real </w:t>
      </w:r>
      <w:r w:rsidR="00C22EE6" w:rsidRPr="00DB4653">
        <w:rPr>
          <w:rFonts w:cstheme="minorHAnsi"/>
          <w:szCs w:val="24"/>
        </w:rPr>
        <w:t>CC</w:t>
      </w:r>
      <w:r w:rsidRPr="00DB4653">
        <w:rPr>
          <w:rFonts w:cstheme="minorHAnsi"/>
          <w:szCs w:val="24"/>
        </w:rPr>
        <w:t xml:space="preserve"> training as part of their basic professional qualifications. Moreover, all staff reported that they learnt how to coordinate supports and collaborate across services once they were in the work environment. </w:t>
      </w:r>
    </w:p>
    <w:p w14:paraId="7612A390" w14:textId="77777777" w:rsidR="00710A44" w:rsidRPr="00D46215" w:rsidRDefault="00710A44" w:rsidP="00A87700">
      <w:pPr>
        <w:jc w:val="both"/>
      </w:pPr>
      <w:r w:rsidRPr="00D46215">
        <w:rPr>
          <w:rStyle w:val="IntenseEmphasis"/>
          <w:rFonts w:cstheme="minorHAnsi"/>
          <w:color w:val="auto"/>
        </w:rPr>
        <w:t>What works</w:t>
      </w:r>
    </w:p>
    <w:p w14:paraId="4419D0C3" w14:textId="78D711E2" w:rsidR="00710A44" w:rsidRPr="00657197" w:rsidRDefault="006A5613" w:rsidP="00A87700">
      <w:pPr>
        <w:spacing w:line="360" w:lineRule="auto"/>
        <w:jc w:val="both"/>
        <w:rPr>
          <w:rFonts w:cstheme="minorHAnsi"/>
          <w:szCs w:val="24"/>
        </w:rPr>
      </w:pPr>
      <w:r>
        <w:rPr>
          <w:rFonts w:cstheme="minorHAnsi"/>
          <w:szCs w:val="24"/>
        </w:rPr>
        <w:t>Staff indicate that n</w:t>
      </w:r>
      <w:r w:rsidR="00710A44" w:rsidRPr="00657197">
        <w:rPr>
          <w:rFonts w:cstheme="minorHAnsi"/>
          <w:szCs w:val="24"/>
        </w:rPr>
        <w:t xml:space="preserve">etwork meetings </w:t>
      </w:r>
      <w:r>
        <w:rPr>
          <w:rFonts w:cstheme="minorHAnsi"/>
          <w:szCs w:val="24"/>
        </w:rPr>
        <w:t>promote cross-sector learning.</w:t>
      </w:r>
      <w:r w:rsidR="00710A44" w:rsidRPr="00657197">
        <w:rPr>
          <w:rFonts w:cstheme="minorHAnsi"/>
          <w:szCs w:val="24"/>
        </w:rPr>
        <w:t xml:space="preserve"> </w:t>
      </w:r>
      <w:r>
        <w:rPr>
          <w:rFonts w:cstheme="minorHAnsi"/>
          <w:szCs w:val="24"/>
        </w:rPr>
        <w:t xml:space="preserve">They help staff know: the various service </w:t>
      </w:r>
      <w:r w:rsidR="00710A44" w:rsidRPr="00657197">
        <w:rPr>
          <w:rFonts w:cstheme="minorHAnsi"/>
          <w:szCs w:val="24"/>
        </w:rPr>
        <w:t xml:space="preserve">access criteria, the </w:t>
      </w:r>
      <w:r w:rsidR="00121E48">
        <w:rPr>
          <w:rFonts w:cstheme="minorHAnsi"/>
          <w:szCs w:val="24"/>
        </w:rPr>
        <w:t xml:space="preserve">language and </w:t>
      </w:r>
      <w:r w:rsidR="00710A44" w:rsidRPr="00657197">
        <w:rPr>
          <w:rFonts w:cstheme="minorHAnsi"/>
          <w:szCs w:val="24"/>
        </w:rPr>
        <w:t>culture of other sectors</w:t>
      </w:r>
      <w:r>
        <w:rPr>
          <w:rFonts w:cstheme="minorHAnsi"/>
          <w:szCs w:val="24"/>
        </w:rPr>
        <w:t>,</w:t>
      </w:r>
      <w:r w:rsidR="00710A44" w:rsidRPr="00657197">
        <w:rPr>
          <w:rFonts w:cstheme="minorHAnsi"/>
          <w:szCs w:val="24"/>
        </w:rPr>
        <w:t xml:space="preserve"> and the common issues faced across the system. </w:t>
      </w:r>
      <w:r>
        <w:rPr>
          <w:rFonts w:cstheme="minorHAnsi"/>
          <w:szCs w:val="24"/>
        </w:rPr>
        <w:t>Staff view t</w:t>
      </w:r>
      <w:r w:rsidR="00710A44" w:rsidRPr="00657197">
        <w:rPr>
          <w:rFonts w:cstheme="minorHAnsi"/>
          <w:szCs w:val="24"/>
        </w:rPr>
        <w:t xml:space="preserve">hese </w:t>
      </w:r>
      <w:r>
        <w:rPr>
          <w:rFonts w:cstheme="minorHAnsi"/>
          <w:szCs w:val="24"/>
        </w:rPr>
        <w:t>meetings</w:t>
      </w:r>
      <w:r w:rsidR="00710A44" w:rsidRPr="00657197">
        <w:rPr>
          <w:rFonts w:cstheme="minorHAnsi"/>
          <w:szCs w:val="24"/>
        </w:rPr>
        <w:t xml:space="preserve"> as a good investment in time</w:t>
      </w:r>
      <w:r w:rsidR="00DB4653">
        <w:rPr>
          <w:rFonts w:cstheme="minorHAnsi"/>
          <w:szCs w:val="24"/>
        </w:rPr>
        <w:t>,</w:t>
      </w:r>
      <w:r>
        <w:rPr>
          <w:rFonts w:cstheme="minorHAnsi"/>
          <w:szCs w:val="24"/>
        </w:rPr>
        <w:t xml:space="preserve"> as r</w:t>
      </w:r>
      <w:r w:rsidR="00710A44" w:rsidRPr="00657197">
        <w:rPr>
          <w:rFonts w:cstheme="minorHAnsi"/>
          <w:szCs w:val="24"/>
        </w:rPr>
        <w:t xml:space="preserve">esources are often shared to enhance consistency of practices and reduce duplication. EMHSCA workforce development events, where service coordination focused training is provided across sectors, were frequently </w:t>
      </w:r>
      <w:r w:rsidR="001B2435" w:rsidRPr="00657197">
        <w:rPr>
          <w:rFonts w:cstheme="minorHAnsi"/>
          <w:szCs w:val="24"/>
        </w:rPr>
        <w:t>cited</w:t>
      </w:r>
      <w:r w:rsidR="00710A44" w:rsidRPr="00657197">
        <w:rPr>
          <w:rFonts w:cstheme="minorHAnsi"/>
          <w:szCs w:val="24"/>
        </w:rPr>
        <w:t xml:space="preserve"> as good opportunities for gaining knowledge and skills to work collaboratively.</w:t>
      </w:r>
    </w:p>
    <w:p w14:paraId="2D6A8FA6" w14:textId="77777777" w:rsidR="00710A44" w:rsidRPr="00D46215" w:rsidRDefault="00710A44" w:rsidP="00A87700">
      <w:pPr>
        <w:jc w:val="both"/>
        <w:rPr>
          <w:rStyle w:val="IntenseEmphasis"/>
          <w:rFonts w:cstheme="minorHAnsi"/>
          <w:color w:val="auto"/>
        </w:rPr>
      </w:pPr>
      <w:r w:rsidRPr="00D46215">
        <w:rPr>
          <w:rStyle w:val="IntenseEmphasis"/>
          <w:rFonts w:cstheme="minorHAnsi"/>
          <w:color w:val="auto"/>
        </w:rPr>
        <w:t>Where things feel stuck</w:t>
      </w:r>
    </w:p>
    <w:p w14:paraId="6C159FBB" w14:textId="2CF099C7" w:rsidR="00710A44" w:rsidRPr="00657197" w:rsidRDefault="00602BC0" w:rsidP="00A87700">
      <w:pPr>
        <w:spacing w:line="360" w:lineRule="auto"/>
        <w:jc w:val="both"/>
        <w:rPr>
          <w:rFonts w:cstheme="minorHAnsi"/>
          <w:szCs w:val="24"/>
        </w:rPr>
      </w:pPr>
      <w:r>
        <w:rPr>
          <w:rFonts w:cstheme="minorHAnsi"/>
          <w:szCs w:val="24"/>
        </w:rPr>
        <w:t xml:space="preserve">Staff </w:t>
      </w:r>
      <w:r w:rsidR="006A5613">
        <w:rPr>
          <w:rFonts w:cstheme="minorHAnsi"/>
          <w:szCs w:val="24"/>
        </w:rPr>
        <w:t>report that w</w:t>
      </w:r>
      <w:r w:rsidR="00710A44" w:rsidRPr="00657197">
        <w:rPr>
          <w:rFonts w:cstheme="minorHAnsi"/>
          <w:szCs w:val="24"/>
        </w:rPr>
        <w:t xml:space="preserve">ith the current system changes, there has been a loss of workers with knowledge in the </w:t>
      </w:r>
      <w:r w:rsidR="001600D7" w:rsidRPr="00657197">
        <w:rPr>
          <w:rFonts w:cstheme="minorHAnsi"/>
          <w:szCs w:val="24"/>
        </w:rPr>
        <w:t>MH</w:t>
      </w:r>
      <w:r w:rsidR="00710A44" w:rsidRPr="00657197">
        <w:rPr>
          <w:rFonts w:cstheme="minorHAnsi"/>
          <w:szCs w:val="24"/>
        </w:rPr>
        <w:t xml:space="preserve"> sector. New staff lack experience, and pricing under the </w:t>
      </w:r>
      <w:r w:rsidR="003E1DDE" w:rsidRPr="00657197">
        <w:rPr>
          <w:rFonts w:cstheme="minorHAnsi"/>
          <w:szCs w:val="24"/>
        </w:rPr>
        <w:t>FFS</w:t>
      </w:r>
      <w:r w:rsidR="00710A44" w:rsidRPr="00657197">
        <w:rPr>
          <w:rFonts w:cstheme="minorHAnsi"/>
          <w:szCs w:val="24"/>
        </w:rPr>
        <w:t xml:space="preserve"> model leaves no room for building their knowledge, skills, and capacity to work across sectors.  NDIS pricing is so low that </w:t>
      </w:r>
      <w:r w:rsidR="008A5A1D">
        <w:rPr>
          <w:rFonts w:cstheme="minorHAnsi"/>
          <w:szCs w:val="24"/>
        </w:rPr>
        <w:t>less experienced</w:t>
      </w:r>
      <w:r w:rsidR="00710A44" w:rsidRPr="00657197">
        <w:rPr>
          <w:rFonts w:cstheme="minorHAnsi"/>
          <w:szCs w:val="24"/>
        </w:rPr>
        <w:t xml:space="preserve"> workers are being employed </w:t>
      </w:r>
      <w:r w:rsidR="008A5A1D">
        <w:rPr>
          <w:rFonts w:cstheme="minorHAnsi"/>
          <w:szCs w:val="24"/>
        </w:rPr>
        <w:t>without</w:t>
      </w:r>
      <w:r w:rsidR="00710A44" w:rsidRPr="00657197">
        <w:rPr>
          <w:rFonts w:cstheme="minorHAnsi"/>
          <w:szCs w:val="24"/>
        </w:rPr>
        <w:t xml:space="preserve"> adequate skills to manage the complexities of the </w:t>
      </w:r>
      <w:r w:rsidR="001600D7" w:rsidRPr="00657197">
        <w:rPr>
          <w:rFonts w:cstheme="minorHAnsi"/>
          <w:szCs w:val="24"/>
        </w:rPr>
        <w:t>MH</w:t>
      </w:r>
      <w:r w:rsidR="00710A44" w:rsidRPr="00657197">
        <w:rPr>
          <w:rFonts w:cstheme="minorHAnsi"/>
          <w:szCs w:val="24"/>
        </w:rPr>
        <w:t xml:space="preserve"> consumer cohort. </w:t>
      </w:r>
      <w:r w:rsidR="008A5A1D">
        <w:rPr>
          <w:rFonts w:cstheme="minorHAnsi"/>
          <w:szCs w:val="24"/>
        </w:rPr>
        <w:t xml:space="preserve">Participants say </w:t>
      </w:r>
      <w:r w:rsidR="00081786">
        <w:rPr>
          <w:rFonts w:cstheme="minorHAnsi"/>
          <w:szCs w:val="24"/>
        </w:rPr>
        <w:t>newer staff</w:t>
      </w:r>
      <w:r w:rsidR="00710A44" w:rsidRPr="00657197">
        <w:rPr>
          <w:rFonts w:cstheme="minorHAnsi"/>
          <w:szCs w:val="24"/>
        </w:rPr>
        <w:t xml:space="preserve"> fear risk issues and </w:t>
      </w:r>
      <w:r w:rsidR="00081786">
        <w:rPr>
          <w:rFonts w:cstheme="minorHAnsi"/>
          <w:szCs w:val="24"/>
        </w:rPr>
        <w:t>the potential for</w:t>
      </w:r>
      <w:r w:rsidR="00710A44" w:rsidRPr="00657197">
        <w:rPr>
          <w:rFonts w:cstheme="minorHAnsi"/>
          <w:szCs w:val="24"/>
        </w:rPr>
        <w:t xml:space="preserve"> </w:t>
      </w:r>
      <w:r w:rsidR="00081786">
        <w:rPr>
          <w:rFonts w:cstheme="minorHAnsi"/>
          <w:szCs w:val="24"/>
        </w:rPr>
        <w:t>making mistakes</w:t>
      </w:r>
      <w:r w:rsidR="00710A44" w:rsidRPr="00657197">
        <w:rPr>
          <w:rFonts w:cstheme="minorHAnsi"/>
          <w:szCs w:val="24"/>
        </w:rPr>
        <w:t xml:space="preserve">. </w:t>
      </w:r>
      <w:r w:rsidR="008A5A1D">
        <w:rPr>
          <w:rFonts w:cstheme="minorHAnsi"/>
          <w:szCs w:val="24"/>
        </w:rPr>
        <w:t>Staff c</w:t>
      </w:r>
      <w:r w:rsidR="00710A44" w:rsidRPr="00657197">
        <w:rPr>
          <w:rFonts w:cstheme="minorHAnsi"/>
          <w:szCs w:val="24"/>
        </w:rPr>
        <w:t xml:space="preserve">apacity building is now limited due to the </w:t>
      </w:r>
      <w:r w:rsidR="008A5A1D">
        <w:rPr>
          <w:rFonts w:cstheme="minorHAnsi"/>
          <w:szCs w:val="24"/>
        </w:rPr>
        <w:t xml:space="preserve">exclusive direct care focus under the </w:t>
      </w:r>
      <w:r w:rsidR="003E1DDE" w:rsidRPr="00657197">
        <w:rPr>
          <w:rFonts w:cstheme="minorHAnsi"/>
          <w:szCs w:val="24"/>
        </w:rPr>
        <w:t>FFS</w:t>
      </w:r>
      <w:r w:rsidR="00710A44" w:rsidRPr="00657197">
        <w:rPr>
          <w:rFonts w:cstheme="minorHAnsi"/>
          <w:szCs w:val="24"/>
        </w:rPr>
        <w:t xml:space="preserve"> model. </w:t>
      </w:r>
    </w:p>
    <w:p w14:paraId="149DAD44" w14:textId="77777777" w:rsidR="00710A44" w:rsidRPr="00D46215" w:rsidRDefault="00710A44" w:rsidP="00A87700">
      <w:pPr>
        <w:jc w:val="both"/>
        <w:rPr>
          <w:rStyle w:val="IntenseEmphasis"/>
          <w:rFonts w:cstheme="minorHAnsi"/>
          <w:b/>
          <w:i w:val="0"/>
          <w:iCs w:val="0"/>
          <w:color w:val="243F60" w:themeColor="accent1" w:themeShade="7F"/>
        </w:rPr>
      </w:pPr>
      <w:r w:rsidRPr="00D46215">
        <w:rPr>
          <w:rStyle w:val="IntenseEmphasis"/>
          <w:rFonts w:cstheme="minorHAnsi"/>
          <w:b/>
          <w:i w:val="0"/>
          <w:iCs w:val="0"/>
          <w:color w:val="243F60" w:themeColor="accent1" w:themeShade="7F"/>
        </w:rPr>
        <w:t>The desire for communication</w:t>
      </w:r>
    </w:p>
    <w:p w14:paraId="31E578BC" w14:textId="77777777" w:rsidR="00FA0FA9" w:rsidRDefault="00710A44" w:rsidP="00FA0FA9">
      <w:pPr>
        <w:jc w:val="both"/>
      </w:pPr>
      <w:r w:rsidRPr="00D46215">
        <w:rPr>
          <w:rStyle w:val="IntenseEmphasis"/>
          <w:rFonts w:cstheme="minorHAnsi"/>
          <w:color w:val="auto"/>
        </w:rPr>
        <w:t>What works</w:t>
      </w:r>
    </w:p>
    <w:p w14:paraId="11A05FC0" w14:textId="35D8FBA3" w:rsidR="00710A44" w:rsidRPr="00FA0FA9" w:rsidRDefault="00FA0FA9" w:rsidP="00FA0FA9">
      <w:pPr>
        <w:spacing w:line="360" w:lineRule="auto"/>
        <w:jc w:val="both"/>
      </w:pPr>
      <w:r>
        <w:t>Commonly staff spoke about a</w:t>
      </w:r>
      <w:r w:rsidR="00710A44" w:rsidRPr="00657197">
        <w:rPr>
          <w:rFonts w:cstheme="minorHAnsi"/>
          <w:szCs w:val="24"/>
        </w:rPr>
        <w:t xml:space="preserve"> working relationship begin</w:t>
      </w:r>
      <w:r>
        <w:rPr>
          <w:rFonts w:cstheme="minorHAnsi"/>
          <w:szCs w:val="24"/>
        </w:rPr>
        <w:t>ning</w:t>
      </w:r>
      <w:r w:rsidR="00710A44" w:rsidRPr="00657197">
        <w:rPr>
          <w:rFonts w:cstheme="minorHAnsi"/>
          <w:szCs w:val="24"/>
        </w:rPr>
        <w:t xml:space="preserve"> with a willingness to communicate</w:t>
      </w:r>
      <w:r>
        <w:rPr>
          <w:rFonts w:cstheme="minorHAnsi"/>
          <w:szCs w:val="24"/>
        </w:rPr>
        <w:t xml:space="preserve"> and demonstration of respect for others by listening to their perspectives</w:t>
      </w:r>
      <w:r w:rsidR="00710A44" w:rsidRPr="00657197">
        <w:rPr>
          <w:rFonts w:cstheme="minorHAnsi"/>
          <w:szCs w:val="24"/>
        </w:rPr>
        <w:t xml:space="preserve">. </w:t>
      </w:r>
      <w:r>
        <w:rPr>
          <w:rFonts w:cstheme="minorHAnsi"/>
          <w:szCs w:val="24"/>
        </w:rPr>
        <w:t>K</w:t>
      </w:r>
      <w:r w:rsidR="00710A44" w:rsidRPr="00657197">
        <w:rPr>
          <w:rFonts w:cstheme="minorHAnsi"/>
          <w:szCs w:val="24"/>
        </w:rPr>
        <w:t xml:space="preserve">nowing how </w:t>
      </w:r>
      <w:r>
        <w:rPr>
          <w:rFonts w:cstheme="minorHAnsi"/>
          <w:szCs w:val="24"/>
        </w:rPr>
        <w:t xml:space="preserve">and </w:t>
      </w:r>
      <w:r w:rsidR="00710A44" w:rsidRPr="00657197">
        <w:rPr>
          <w:rFonts w:cstheme="minorHAnsi"/>
          <w:szCs w:val="24"/>
        </w:rPr>
        <w:t>when to share essential information supports coordinated care</w:t>
      </w:r>
      <w:r>
        <w:rPr>
          <w:rFonts w:cstheme="minorHAnsi"/>
          <w:szCs w:val="24"/>
        </w:rPr>
        <w:t>, as does</w:t>
      </w:r>
      <w:r w:rsidR="00710A44" w:rsidRPr="00657197">
        <w:rPr>
          <w:rFonts w:cstheme="minorHAnsi"/>
          <w:szCs w:val="24"/>
        </w:rPr>
        <w:t xml:space="preserve"> </w:t>
      </w:r>
      <w:r w:rsidR="00710A44" w:rsidRPr="00657197">
        <w:rPr>
          <w:rFonts w:cstheme="minorHAnsi"/>
          <w:szCs w:val="24"/>
        </w:rPr>
        <w:lastRenderedPageBreak/>
        <w:t>communication</w:t>
      </w:r>
      <w:r>
        <w:rPr>
          <w:rFonts w:cstheme="minorHAnsi"/>
          <w:szCs w:val="24"/>
        </w:rPr>
        <w:t xml:space="preserve"> that</w:t>
      </w:r>
      <w:r w:rsidR="00710A44" w:rsidRPr="00657197">
        <w:rPr>
          <w:rFonts w:cstheme="minorHAnsi"/>
          <w:szCs w:val="24"/>
        </w:rPr>
        <w:t xml:space="preserve"> is regular, timely and responsive. </w:t>
      </w:r>
      <w:r w:rsidR="00722543">
        <w:rPr>
          <w:rFonts w:cstheme="minorHAnsi"/>
          <w:szCs w:val="24"/>
        </w:rPr>
        <w:t>One AOD</w:t>
      </w:r>
      <w:r>
        <w:rPr>
          <w:rFonts w:cstheme="minorHAnsi"/>
          <w:szCs w:val="24"/>
        </w:rPr>
        <w:t xml:space="preserve"> staff group found that k</w:t>
      </w:r>
      <w:r w:rsidR="00121E48" w:rsidRPr="00FA0FA9">
        <w:rPr>
          <w:rFonts w:cstheme="minorHAnsi"/>
          <w:szCs w:val="24"/>
        </w:rPr>
        <w:t xml:space="preserve">nowing the language of other sectors </w:t>
      </w:r>
      <w:r w:rsidRPr="00FA0FA9">
        <w:rPr>
          <w:rFonts w:cstheme="minorHAnsi"/>
          <w:szCs w:val="24"/>
        </w:rPr>
        <w:t>help</w:t>
      </w:r>
      <w:r>
        <w:rPr>
          <w:rFonts w:cstheme="minorHAnsi"/>
          <w:szCs w:val="24"/>
        </w:rPr>
        <w:t>ed</w:t>
      </w:r>
      <w:r w:rsidRPr="00FA0FA9">
        <w:rPr>
          <w:rFonts w:cstheme="minorHAnsi"/>
          <w:szCs w:val="24"/>
        </w:rPr>
        <w:t xml:space="preserve"> </w:t>
      </w:r>
      <w:r w:rsidR="00121E48" w:rsidRPr="00FA0FA9">
        <w:rPr>
          <w:rFonts w:cstheme="minorHAnsi"/>
          <w:szCs w:val="24"/>
        </w:rPr>
        <w:t xml:space="preserve">to </w:t>
      </w:r>
      <w:r w:rsidRPr="00FA0FA9">
        <w:rPr>
          <w:rFonts w:cstheme="minorHAnsi"/>
          <w:szCs w:val="24"/>
        </w:rPr>
        <w:t xml:space="preserve">diminish potential power dynamics </w:t>
      </w:r>
      <w:r>
        <w:rPr>
          <w:rFonts w:cstheme="minorHAnsi"/>
          <w:szCs w:val="24"/>
        </w:rPr>
        <w:t xml:space="preserve">and </w:t>
      </w:r>
      <w:r w:rsidR="00121E48" w:rsidRPr="00FA0FA9">
        <w:rPr>
          <w:rFonts w:cstheme="minorHAnsi"/>
          <w:szCs w:val="24"/>
        </w:rPr>
        <w:t>en</w:t>
      </w:r>
      <w:r w:rsidR="00390A8F">
        <w:rPr>
          <w:rFonts w:cstheme="minorHAnsi"/>
          <w:szCs w:val="24"/>
        </w:rPr>
        <w:t>abled</w:t>
      </w:r>
      <w:r w:rsidR="00121E48" w:rsidRPr="00FA0FA9">
        <w:rPr>
          <w:rFonts w:cstheme="minorHAnsi"/>
          <w:szCs w:val="24"/>
        </w:rPr>
        <w:t xml:space="preserve"> effective communication </w:t>
      </w:r>
      <w:r w:rsidRPr="00FA0FA9">
        <w:rPr>
          <w:rFonts w:cstheme="minorHAnsi"/>
          <w:szCs w:val="24"/>
        </w:rPr>
        <w:t>of</w:t>
      </w:r>
      <w:r w:rsidR="00121E48" w:rsidRPr="00FA0FA9">
        <w:rPr>
          <w:rFonts w:cstheme="minorHAnsi"/>
          <w:szCs w:val="24"/>
        </w:rPr>
        <w:t xml:space="preserve"> consumer needs.</w:t>
      </w:r>
      <w:r w:rsidR="00121E48" w:rsidRPr="00657197">
        <w:rPr>
          <w:rFonts w:cstheme="minorHAnsi"/>
          <w:szCs w:val="24"/>
        </w:rPr>
        <w:t xml:space="preserve"> </w:t>
      </w:r>
    </w:p>
    <w:p w14:paraId="508601DD" w14:textId="612B8E3E" w:rsidR="00710A44" w:rsidRPr="00657197" w:rsidRDefault="00910934" w:rsidP="00A87700">
      <w:pPr>
        <w:spacing w:line="360" w:lineRule="auto"/>
        <w:jc w:val="both"/>
        <w:rPr>
          <w:rFonts w:cstheme="minorHAnsi"/>
          <w:szCs w:val="24"/>
        </w:rPr>
      </w:pPr>
      <w:r>
        <w:rPr>
          <w:rFonts w:cstheme="minorHAnsi"/>
          <w:szCs w:val="24"/>
        </w:rPr>
        <w:t xml:space="preserve">Staff advised that </w:t>
      </w:r>
      <w:r w:rsidR="00710A44" w:rsidRPr="00657197">
        <w:rPr>
          <w:rFonts w:cstheme="minorHAnsi"/>
          <w:szCs w:val="24"/>
        </w:rPr>
        <w:t xml:space="preserve">Identification of a suitable method of communication between care team members should occur at the first team meeting. Minutes taken at care team meetings help to keep all members </w:t>
      </w:r>
      <w:r>
        <w:rPr>
          <w:rFonts w:cstheme="minorHAnsi"/>
          <w:szCs w:val="24"/>
        </w:rPr>
        <w:t>informed about</w:t>
      </w:r>
      <w:r w:rsidR="00710A44" w:rsidRPr="00657197">
        <w:rPr>
          <w:rFonts w:cstheme="minorHAnsi"/>
          <w:szCs w:val="24"/>
        </w:rPr>
        <w:t xml:space="preserve"> the consumers’ needs and desires. Emailing information is the most convenient and expedient method although care must be taken to ensure the security of personal details. </w:t>
      </w:r>
    </w:p>
    <w:p w14:paraId="40025D03" w14:textId="77777777" w:rsidR="00710A44" w:rsidRPr="00D46215" w:rsidRDefault="00710A44" w:rsidP="00A87700">
      <w:pPr>
        <w:jc w:val="both"/>
        <w:rPr>
          <w:rStyle w:val="IntenseEmphasis"/>
          <w:rFonts w:cstheme="minorHAnsi"/>
          <w:color w:val="auto"/>
        </w:rPr>
      </w:pPr>
      <w:r w:rsidRPr="00D46215">
        <w:rPr>
          <w:rStyle w:val="IntenseEmphasis"/>
          <w:rFonts w:cstheme="minorHAnsi"/>
          <w:color w:val="auto"/>
        </w:rPr>
        <w:t>Where things feel stuck</w:t>
      </w:r>
    </w:p>
    <w:p w14:paraId="142B0FC5" w14:textId="4978BD39" w:rsidR="00710A44" w:rsidRPr="00121E48" w:rsidRDefault="00121E48" w:rsidP="00910934">
      <w:pPr>
        <w:spacing w:line="360" w:lineRule="auto"/>
        <w:rPr>
          <w:lang w:val="en-US"/>
        </w:rPr>
      </w:pPr>
      <w:r>
        <w:rPr>
          <w:lang w:val="en-US"/>
        </w:rPr>
        <w:t>‘</w:t>
      </w:r>
      <w:r w:rsidR="00710A44" w:rsidRPr="00657197">
        <w:rPr>
          <w:lang w:val="en-US"/>
        </w:rPr>
        <w:t>It is not the clients that are the problem. It is getting the professionals together that is the challenge</w:t>
      </w:r>
      <w:r>
        <w:rPr>
          <w:lang w:val="en-US"/>
        </w:rPr>
        <w:t>’</w:t>
      </w:r>
      <w:r w:rsidR="00710A44" w:rsidRPr="00657197">
        <w:rPr>
          <w:lang w:val="en-US"/>
        </w:rPr>
        <w:t xml:space="preserve"> </w:t>
      </w:r>
      <w:r w:rsidR="00910934">
        <w:rPr>
          <w:lang w:val="en-US"/>
        </w:rPr>
        <w:t xml:space="preserve">(Participant </w:t>
      </w:r>
      <w:r w:rsidR="00710A44" w:rsidRPr="00657197">
        <w:rPr>
          <w:lang w:val="en-US"/>
        </w:rPr>
        <w:t>19</w:t>
      </w:r>
      <w:r w:rsidR="00910934">
        <w:rPr>
          <w:lang w:val="en-US"/>
        </w:rPr>
        <w:t>)</w:t>
      </w:r>
      <w:r w:rsidR="00A41C7F" w:rsidRPr="00657197">
        <w:rPr>
          <w:lang w:val="en-US"/>
        </w:rPr>
        <w:t>.</w:t>
      </w:r>
      <w:r w:rsidR="00576490" w:rsidRPr="00657197">
        <w:rPr>
          <w:lang w:val="en-US"/>
        </w:rPr>
        <w:t xml:space="preserve"> </w:t>
      </w:r>
      <w:r w:rsidR="00710A44" w:rsidRPr="00657197">
        <w:rPr>
          <w:lang w:val="en-US"/>
        </w:rPr>
        <w:t xml:space="preserve">Power dynamics between providers occur when there is lack of respect for the skills and knowledge of other sectors and supports. </w:t>
      </w:r>
      <w:r>
        <w:rPr>
          <w:lang w:val="en-US"/>
        </w:rPr>
        <w:t>‘</w:t>
      </w:r>
      <w:r w:rsidR="00710A44" w:rsidRPr="00657197">
        <w:rPr>
          <w:lang w:val="en-US"/>
        </w:rPr>
        <w:t>So why are you ringing me? You are just the podiatrist</w:t>
      </w:r>
      <w:r>
        <w:rPr>
          <w:lang w:val="en-US"/>
        </w:rPr>
        <w:t>’</w:t>
      </w:r>
      <w:r w:rsidR="00710A44" w:rsidRPr="00657197">
        <w:rPr>
          <w:lang w:val="en-US"/>
        </w:rPr>
        <w:t xml:space="preserve"> S15</w:t>
      </w:r>
      <w:r w:rsidR="00A41C7F" w:rsidRPr="00657197">
        <w:rPr>
          <w:lang w:val="en-US"/>
        </w:rPr>
        <w:t>.</w:t>
      </w:r>
      <w:r>
        <w:rPr>
          <w:lang w:val="en-US"/>
        </w:rPr>
        <w:t xml:space="preserve"> </w:t>
      </w:r>
      <w:r w:rsidRPr="00121E48">
        <w:rPr>
          <w:lang w:val="en-US"/>
        </w:rPr>
        <w:t xml:space="preserve">The perceived service hierarchy </w:t>
      </w:r>
      <w:r w:rsidR="00710A44" w:rsidRPr="00121E48">
        <w:rPr>
          <w:lang w:val="en-US"/>
        </w:rPr>
        <w:t xml:space="preserve">may be one reason </w:t>
      </w:r>
      <w:r w:rsidR="00364A51">
        <w:rPr>
          <w:lang w:val="en-US"/>
        </w:rPr>
        <w:t xml:space="preserve">for the lack of communication between </w:t>
      </w:r>
      <w:r w:rsidR="00710A44" w:rsidRPr="00121E48">
        <w:rPr>
          <w:lang w:val="en-US"/>
        </w:rPr>
        <w:t>non-clinical support services</w:t>
      </w:r>
      <w:r w:rsidR="00364A51">
        <w:rPr>
          <w:lang w:val="en-US"/>
        </w:rPr>
        <w:t>,</w:t>
      </w:r>
      <w:r w:rsidR="00710A44" w:rsidRPr="00121E48">
        <w:rPr>
          <w:lang w:val="en-US"/>
        </w:rPr>
        <w:t xml:space="preserve"> such as AOD</w:t>
      </w:r>
      <w:r w:rsidR="00364A51">
        <w:rPr>
          <w:lang w:val="en-US"/>
        </w:rPr>
        <w:t xml:space="preserve"> and </w:t>
      </w:r>
      <w:r w:rsidRPr="00121E48">
        <w:rPr>
          <w:lang w:val="en-US"/>
        </w:rPr>
        <w:t>h</w:t>
      </w:r>
      <w:r w:rsidR="00710A44" w:rsidRPr="00121E48">
        <w:rPr>
          <w:lang w:val="en-US"/>
        </w:rPr>
        <w:t xml:space="preserve">omelessness </w:t>
      </w:r>
      <w:r w:rsidR="00364A51">
        <w:rPr>
          <w:lang w:val="en-US"/>
        </w:rPr>
        <w:t xml:space="preserve">services, and </w:t>
      </w:r>
      <w:r w:rsidR="00910934">
        <w:rPr>
          <w:lang w:val="en-US"/>
        </w:rPr>
        <w:t>c</w:t>
      </w:r>
      <w:r w:rsidR="00710A44" w:rsidRPr="00121E48">
        <w:rPr>
          <w:lang w:val="en-US"/>
        </w:rPr>
        <w:t xml:space="preserve">linical </w:t>
      </w:r>
      <w:r w:rsidR="001600D7" w:rsidRPr="00121E48">
        <w:rPr>
          <w:lang w:val="en-US"/>
        </w:rPr>
        <w:t>MH</w:t>
      </w:r>
      <w:r w:rsidR="00710A44" w:rsidRPr="00121E48">
        <w:rPr>
          <w:lang w:val="en-US"/>
        </w:rPr>
        <w:t xml:space="preserve"> service</w:t>
      </w:r>
      <w:r w:rsidR="00364A51">
        <w:rPr>
          <w:lang w:val="en-US"/>
        </w:rPr>
        <w:t>s</w:t>
      </w:r>
      <w:r w:rsidR="00710A44" w:rsidRPr="00121E48">
        <w:rPr>
          <w:lang w:val="en-US"/>
        </w:rPr>
        <w:t xml:space="preserve">. Other </w:t>
      </w:r>
      <w:r w:rsidR="00910934">
        <w:rPr>
          <w:lang w:val="en-US"/>
        </w:rPr>
        <w:t xml:space="preserve">perceived </w:t>
      </w:r>
      <w:r w:rsidR="00710A44" w:rsidRPr="00121E48">
        <w:rPr>
          <w:lang w:val="en-US"/>
        </w:rPr>
        <w:t>reasons include</w:t>
      </w:r>
      <w:r w:rsidR="00910934">
        <w:rPr>
          <w:lang w:val="en-US"/>
        </w:rPr>
        <w:t>d</w:t>
      </w:r>
      <w:r w:rsidR="00710A44" w:rsidRPr="00121E48">
        <w:rPr>
          <w:lang w:val="en-US"/>
        </w:rPr>
        <w:t xml:space="preserve"> a lack of time and value placed on working in a coordinated way across sectors. </w:t>
      </w:r>
      <w:r w:rsidR="00910934">
        <w:rPr>
          <w:lang w:val="en-US"/>
        </w:rPr>
        <w:t xml:space="preserve">Staff </w:t>
      </w:r>
      <w:r w:rsidR="00364A51">
        <w:rPr>
          <w:lang w:val="en-US"/>
        </w:rPr>
        <w:t xml:space="preserve">also </w:t>
      </w:r>
      <w:r w:rsidR="00910934">
        <w:rPr>
          <w:lang w:val="en-US"/>
        </w:rPr>
        <w:t>say</w:t>
      </w:r>
      <w:r w:rsidR="00710A44" w:rsidRPr="00121E48">
        <w:rPr>
          <w:lang w:val="en-US"/>
        </w:rPr>
        <w:t xml:space="preserve"> some providers believe that they </w:t>
      </w:r>
      <w:r w:rsidR="000C1EC5" w:rsidRPr="00121E48">
        <w:rPr>
          <w:lang w:val="en-US"/>
        </w:rPr>
        <w:t>can</w:t>
      </w:r>
      <w:r w:rsidR="00710A44" w:rsidRPr="00121E48">
        <w:rPr>
          <w:lang w:val="en-US"/>
        </w:rPr>
        <w:t xml:space="preserve"> ‘go it alone’ and provide the best all round support for the individual consumer. </w:t>
      </w:r>
    </w:p>
    <w:p w14:paraId="0E191B0B" w14:textId="77777777" w:rsidR="00710A44" w:rsidRPr="00D46215" w:rsidRDefault="00710A44" w:rsidP="00A87700">
      <w:pPr>
        <w:jc w:val="both"/>
        <w:rPr>
          <w:rStyle w:val="IntenseEmphasis"/>
          <w:rFonts w:cstheme="minorHAnsi"/>
          <w:b/>
          <w:i w:val="0"/>
          <w:iCs w:val="0"/>
          <w:color w:val="243F60" w:themeColor="accent1" w:themeShade="7F"/>
        </w:rPr>
      </w:pPr>
      <w:r w:rsidRPr="00D46215">
        <w:rPr>
          <w:rStyle w:val="IntenseEmphasis"/>
          <w:rFonts w:cstheme="minorHAnsi"/>
          <w:b/>
          <w:i w:val="0"/>
          <w:iCs w:val="0"/>
          <w:color w:val="243F60" w:themeColor="accent1" w:themeShade="7F"/>
        </w:rPr>
        <w:t>The desire for someone to share the load</w:t>
      </w:r>
    </w:p>
    <w:p w14:paraId="742F2CBD" w14:textId="77777777" w:rsidR="00710A44" w:rsidRPr="00D46215" w:rsidRDefault="00710A44" w:rsidP="00A87700">
      <w:pPr>
        <w:jc w:val="both"/>
        <w:rPr>
          <w:rStyle w:val="IntenseEmphasis"/>
          <w:rFonts w:cstheme="minorHAnsi"/>
          <w:color w:val="auto"/>
        </w:rPr>
      </w:pPr>
      <w:r w:rsidRPr="00D46215">
        <w:rPr>
          <w:rStyle w:val="IntenseEmphasis"/>
          <w:rFonts w:cstheme="minorHAnsi"/>
          <w:color w:val="auto"/>
        </w:rPr>
        <w:t>What works</w:t>
      </w:r>
    </w:p>
    <w:p w14:paraId="7CB13CB8" w14:textId="7F225585" w:rsidR="00710A44" w:rsidRPr="00657197" w:rsidRDefault="00FF6B22" w:rsidP="00A87700">
      <w:pPr>
        <w:spacing w:line="360" w:lineRule="auto"/>
        <w:jc w:val="both"/>
        <w:rPr>
          <w:rFonts w:cstheme="minorHAnsi"/>
          <w:szCs w:val="24"/>
        </w:rPr>
      </w:pPr>
      <w:r>
        <w:rPr>
          <w:rFonts w:cstheme="minorHAnsi"/>
          <w:szCs w:val="24"/>
        </w:rPr>
        <w:t>Staff report that most</w:t>
      </w:r>
      <w:r w:rsidR="00710A44" w:rsidRPr="00657197">
        <w:rPr>
          <w:rFonts w:cstheme="minorHAnsi"/>
          <w:szCs w:val="24"/>
        </w:rPr>
        <w:t xml:space="preserve"> services are siloed and operate with an internal focus. </w:t>
      </w:r>
      <w:r w:rsidR="00364A51">
        <w:rPr>
          <w:rFonts w:cstheme="minorHAnsi"/>
          <w:szCs w:val="24"/>
        </w:rPr>
        <w:t>Almost half the staff participants</w:t>
      </w:r>
      <w:r w:rsidR="00710A44" w:rsidRPr="00657197">
        <w:rPr>
          <w:rFonts w:cstheme="minorHAnsi"/>
          <w:szCs w:val="24"/>
        </w:rPr>
        <w:t xml:space="preserve"> mentioned the value of co-locating services. </w:t>
      </w:r>
      <w:r w:rsidR="00364A51">
        <w:rPr>
          <w:rFonts w:cstheme="minorHAnsi"/>
          <w:szCs w:val="24"/>
        </w:rPr>
        <w:t>‘</w:t>
      </w:r>
      <w:r w:rsidR="00364A51" w:rsidRPr="00657197">
        <w:rPr>
          <w:rFonts w:cstheme="minorHAnsi"/>
          <w:szCs w:val="24"/>
          <w:lang w:val="en-US"/>
        </w:rPr>
        <w:t>You don’t have to make a dozen phone calls to get to the right person. You’ve got the information right there</w:t>
      </w:r>
      <w:r w:rsidR="00364A51">
        <w:rPr>
          <w:rFonts w:cstheme="minorHAnsi"/>
          <w:szCs w:val="24"/>
          <w:lang w:val="en-US"/>
        </w:rPr>
        <w:t>’</w:t>
      </w:r>
      <w:r w:rsidR="00364A51" w:rsidRPr="00657197">
        <w:rPr>
          <w:rFonts w:cstheme="minorHAnsi"/>
          <w:szCs w:val="24"/>
          <w:lang w:val="en-US"/>
        </w:rPr>
        <w:t xml:space="preserve"> </w:t>
      </w:r>
      <w:r w:rsidR="00364A51">
        <w:rPr>
          <w:rFonts w:cstheme="minorHAnsi"/>
          <w:szCs w:val="24"/>
          <w:lang w:val="en-US"/>
        </w:rPr>
        <w:t xml:space="preserve">(Participant </w:t>
      </w:r>
      <w:r w:rsidR="00364A51" w:rsidRPr="00657197">
        <w:rPr>
          <w:rFonts w:cstheme="minorHAnsi"/>
          <w:szCs w:val="24"/>
          <w:lang w:val="en-US"/>
        </w:rPr>
        <w:t>5</w:t>
      </w:r>
      <w:r w:rsidR="00364A51">
        <w:rPr>
          <w:rFonts w:cstheme="minorHAnsi"/>
          <w:szCs w:val="24"/>
          <w:lang w:val="en-US"/>
        </w:rPr>
        <w:t>)</w:t>
      </w:r>
      <w:r w:rsidR="00364A51" w:rsidRPr="00657197">
        <w:rPr>
          <w:rFonts w:cstheme="minorHAnsi"/>
          <w:szCs w:val="24"/>
          <w:lang w:val="en-US"/>
        </w:rPr>
        <w:t>.</w:t>
      </w:r>
      <w:r w:rsidR="00364A51">
        <w:rPr>
          <w:rFonts w:cstheme="minorHAnsi"/>
          <w:szCs w:val="24"/>
          <w:lang w:val="en-US"/>
        </w:rPr>
        <w:t xml:space="preserve"> </w:t>
      </w:r>
      <w:r w:rsidR="00710A44" w:rsidRPr="00657197">
        <w:rPr>
          <w:rFonts w:cstheme="minorHAnsi"/>
          <w:szCs w:val="24"/>
        </w:rPr>
        <w:t>Some benefits included</w:t>
      </w:r>
      <w:r w:rsidR="00C733C9">
        <w:rPr>
          <w:rFonts w:cstheme="minorHAnsi"/>
          <w:szCs w:val="24"/>
        </w:rPr>
        <w:t>:</w:t>
      </w:r>
      <w:r w:rsidR="00710A44" w:rsidRPr="00657197">
        <w:rPr>
          <w:rFonts w:cstheme="minorHAnsi"/>
          <w:szCs w:val="24"/>
        </w:rPr>
        <w:t xml:space="preserve"> ready access to secondary consultation, sharing resources, a culture of collaboration on site, warm referrals, and consumers need </w:t>
      </w:r>
      <w:r w:rsidR="00364A51">
        <w:rPr>
          <w:rFonts w:cstheme="minorHAnsi"/>
          <w:szCs w:val="24"/>
        </w:rPr>
        <w:t>only</w:t>
      </w:r>
      <w:r w:rsidR="00710A44" w:rsidRPr="00657197">
        <w:rPr>
          <w:rFonts w:cstheme="minorHAnsi"/>
          <w:szCs w:val="24"/>
        </w:rPr>
        <w:t xml:space="preserve"> attend</w:t>
      </w:r>
      <w:r w:rsidR="00C733C9">
        <w:rPr>
          <w:rFonts w:cstheme="minorHAnsi"/>
          <w:szCs w:val="24"/>
        </w:rPr>
        <w:t xml:space="preserve"> one location to have their needs addressed</w:t>
      </w:r>
      <w:r w:rsidR="00710A44" w:rsidRPr="00657197">
        <w:rPr>
          <w:rFonts w:cstheme="minorHAnsi"/>
          <w:szCs w:val="24"/>
        </w:rPr>
        <w:t>.</w:t>
      </w:r>
      <w:r w:rsidR="00916D37" w:rsidRPr="00657197">
        <w:rPr>
          <w:rFonts w:cstheme="minorHAnsi"/>
          <w:szCs w:val="24"/>
        </w:rPr>
        <w:t xml:space="preserve"> </w:t>
      </w:r>
    </w:p>
    <w:p w14:paraId="36734965" w14:textId="77777777" w:rsidR="00710A44" w:rsidRPr="00D46215" w:rsidRDefault="00710A44" w:rsidP="00A87700">
      <w:pPr>
        <w:jc w:val="both"/>
        <w:rPr>
          <w:rStyle w:val="IntenseEmphasis"/>
          <w:rFonts w:cstheme="minorHAnsi"/>
          <w:color w:val="auto"/>
        </w:rPr>
      </w:pPr>
      <w:r w:rsidRPr="00D46215">
        <w:rPr>
          <w:rStyle w:val="IntenseEmphasis"/>
          <w:rFonts w:cstheme="minorHAnsi"/>
          <w:color w:val="auto"/>
        </w:rPr>
        <w:t>Where things feel stuck</w:t>
      </w:r>
    </w:p>
    <w:p w14:paraId="7FD3668D" w14:textId="6337BDFC" w:rsidR="00710A44" w:rsidRPr="00657197" w:rsidRDefault="00710A44" w:rsidP="00A87700">
      <w:pPr>
        <w:spacing w:line="360" w:lineRule="auto"/>
        <w:jc w:val="both"/>
        <w:rPr>
          <w:rFonts w:cstheme="minorHAnsi"/>
          <w:szCs w:val="24"/>
          <w:lang w:val="en-US"/>
        </w:rPr>
      </w:pPr>
      <w:r w:rsidRPr="00657197">
        <w:rPr>
          <w:rFonts w:cstheme="minorHAnsi"/>
          <w:szCs w:val="24"/>
          <w:lang w:val="en-US"/>
        </w:rPr>
        <w:lastRenderedPageBreak/>
        <w:t>S</w:t>
      </w:r>
      <w:r w:rsidR="00902478">
        <w:rPr>
          <w:rFonts w:cstheme="minorHAnsi"/>
          <w:szCs w:val="24"/>
          <w:lang w:val="en-US"/>
        </w:rPr>
        <w:t>taff said that</w:t>
      </w:r>
      <w:r w:rsidRPr="00657197">
        <w:rPr>
          <w:rFonts w:cstheme="minorHAnsi"/>
          <w:szCs w:val="24"/>
          <w:lang w:val="en-US"/>
        </w:rPr>
        <w:t xml:space="preserve"> </w:t>
      </w:r>
      <w:r w:rsidR="00902478">
        <w:rPr>
          <w:rFonts w:cstheme="minorHAnsi"/>
          <w:szCs w:val="24"/>
          <w:lang w:val="en-US"/>
        </w:rPr>
        <w:t>access and exclusion criteria make it very</w:t>
      </w:r>
      <w:r w:rsidR="00D04DD1" w:rsidRPr="00657197">
        <w:rPr>
          <w:rFonts w:cstheme="minorHAnsi"/>
          <w:szCs w:val="24"/>
          <w:lang w:val="en-US"/>
        </w:rPr>
        <w:t xml:space="preserve"> challenging</w:t>
      </w:r>
      <w:r w:rsidRPr="00657197">
        <w:rPr>
          <w:rFonts w:cstheme="minorHAnsi"/>
          <w:szCs w:val="24"/>
          <w:lang w:val="en-US"/>
        </w:rPr>
        <w:t xml:space="preserve"> to get support for people in need. </w:t>
      </w:r>
      <w:r w:rsidR="00902478">
        <w:rPr>
          <w:rFonts w:cstheme="minorHAnsi"/>
          <w:szCs w:val="24"/>
          <w:lang w:val="en-US"/>
        </w:rPr>
        <w:t>C</w:t>
      </w:r>
      <w:r w:rsidRPr="00657197">
        <w:rPr>
          <w:rFonts w:cstheme="minorHAnsi"/>
          <w:szCs w:val="24"/>
          <w:lang w:val="en-US"/>
        </w:rPr>
        <w:t xml:space="preserve">risis supports </w:t>
      </w:r>
      <w:r w:rsidR="00902478">
        <w:rPr>
          <w:rFonts w:cstheme="minorHAnsi"/>
          <w:szCs w:val="24"/>
          <w:lang w:val="en-US"/>
        </w:rPr>
        <w:t>are only available when</w:t>
      </w:r>
      <w:r w:rsidRPr="00657197">
        <w:rPr>
          <w:rFonts w:cstheme="minorHAnsi"/>
          <w:szCs w:val="24"/>
          <w:lang w:val="en-US"/>
        </w:rPr>
        <w:t xml:space="preserve"> something life threatening, or worse, has happened</w:t>
      </w:r>
      <w:r w:rsidR="007F7F44">
        <w:rPr>
          <w:rFonts w:cstheme="minorHAnsi"/>
          <w:szCs w:val="24"/>
          <w:lang w:val="en-US"/>
        </w:rPr>
        <w:t xml:space="preserve"> and support to prevent escalation is almost non-existent.</w:t>
      </w:r>
    </w:p>
    <w:p w14:paraId="6C123EA2" w14:textId="7EAF40D7" w:rsidR="00710A44" w:rsidRPr="00657197" w:rsidRDefault="00710A44" w:rsidP="00A87700">
      <w:pPr>
        <w:pStyle w:val="Quote"/>
        <w:spacing w:line="360" w:lineRule="auto"/>
        <w:jc w:val="both"/>
        <w:rPr>
          <w:rFonts w:cstheme="minorHAnsi"/>
          <w:i w:val="0"/>
          <w:szCs w:val="24"/>
          <w:lang w:val="en-US"/>
        </w:rPr>
      </w:pPr>
      <w:r w:rsidRPr="00657197">
        <w:rPr>
          <w:rFonts w:cstheme="minorHAnsi"/>
          <w:i w:val="0"/>
          <w:szCs w:val="24"/>
          <w:lang w:val="en-US"/>
        </w:rPr>
        <w:t>If people are saying the right things</w:t>
      </w:r>
      <w:r w:rsidR="005A5AD7" w:rsidRPr="00657197">
        <w:rPr>
          <w:rFonts w:cstheme="minorHAnsi"/>
          <w:i w:val="0"/>
          <w:szCs w:val="24"/>
          <w:lang w:val="en-US"/>
        </w:rPr>
        <w:t>,</w:t>
      </w:r>
      <w:r w:rsidRPr="00657197">
        <w:rPr>
          <w:rFonts w:cstheme="minorHAnsi"/>
          <w:i w:val="0"/>
          <w:szCs w:val="24"/>
          <w:lang w:val="en-US"/>
        </w:rPr>
        <w:t xml:space="preserve"> then it is really hard to get services to take action. One woman had 5 or 6 referrals to CATT </w:t>
      </w:r>
      <w:r w:rsidR="00902478">
        <w:rPr>
          <w:rFonts w:cstheme="minorHAnsi"/>
          <w:i w:val="0"/>
          <w:szCs w:val="24"/>
          <w:lang w:val="en-US"/>
        </w:rPr>
        <w:t>[Crisis Assessment and Treatment Team</w:t>
      </w:r>
      <w:r w:rsidR="004E1D82">
        <w:rPr>
          <w:rFonts w:cstheme="minorHAnsi"/>
          <w:i w:val="0"/>
          <w:szCs w:val="24"/>
          <w:lang w:val="en-US"/>
        </w:rPr>
        <w:t>]</w:t>
      </w:r>
      <w:r w:rsidR="004E1D82" w:rsidRPr="00657197">
        <w:rPr>
          <w:rFonts w:cstheme="minorHAnsi"/>
          <w:i w:val="0"/>
          <w:szCs w:val="24"/>
          <w:lang w:val="en-US"/>
        </w:rPr>
        <w:t xml:space="preserve"> and</w:t>
      </w:r>
      <w:r w:rsidRPr="00657197">
        <w:rPr>
          <w:rFonts w:cstheme="minorHAnsi"/>
          <w:i w:val="0"/>
          <w:szCs w:val="24"/>
          <w:lang w:val="en-US"/>
        </w:rPr>
        <w:t xml:space="preserve"> she was not hospitalized until she broke her legs jumping out of a window</w:t>
      </w:r>
      <w:r w:rsidR="00D03F85" w:rsidRPr="00657197">
        <w:rPr>
          <w:rFonts w:cstheme="minorHAnsi"/>
          <w:i w:val="0"/>
          <w:szCs w:val="24"/>
          <w:lang w:val="en-US"/>
        </w:rPr>
        <w:t>.</w:t>
      </w:r>
      <w:r w:rsidR="007C4B7E" w:rsidRPr="00657197">
        <w:rPr>
          <w:rFonts w:cstheme="minorHAnsi"/>
          <w:i w:val="0"/>
          <w:szCs w:val="24"/>
          <w:lang w:val="en-US"/>
        </w:rPr>
        <w:t xml:space="preserve"> </w:t>
      </w:r>
      <w:r w:rsidR="00902478">
        <w:rPr>
          <w:rFonts w:cstheme="minorHAnsi"/>
          <w:i w:val="0"/>
          <w:szCs w:val="24"/>
          <w:lang w:val="en-US"/>
        </w:rPr>
        <w:t>(Participant 6)</w:t>
      </w:r>
    </w:p>
    <w:p w14:paraId="34CAB123" w14:textId="30CE30FC" w:rsidR="00364A51" w:rsidRPr="00657197" w:rsidRDefault="00FF6B22" w:rsidP="00A87700">
      <w:pPr>
        <w:spacing w:line="360" w:lineRule="auto"/>
        <w:jc w:val="both"/>
        <w:rPr>
          <w:rFonts w:cstheme="minorHAnsi"/>
          <w:szCs w:val="24"/>
          <w:lang w:val="en-US"/>
        </w:rPr>
      </w:pPr>
      <w:r>
        <w:rPr>
          <w:rFonts w:cstheme="minorHAnsi"/>
          <w:szCs w:val="24"/>
          <w:lang w:val="en-US"/>
        </w:rPr>
        <w:t>N</w:t>
      </w:r>
      <w:r w:rsidR="00710A44" w:rsidRPr="00657197">
        <w:rPr>
          <w:rFonts w:cstheme="minorHAnsi"/>
          <w:szCs w:val="24"/>
          <w:lang w:val="en-US"/>
        </w:rPr>
        <w:t xml:space="preserve">on-clinical staff </w:t>
      </w:r>
      <w:r>
        <w:rPr>
          <w:rFonts w:cstheme="minorHAnsi"/>
          <w:szCs w:val="24"/>
          <w:lang w:val="en-US"/>
        </w:rPr>
        <w:t xml:space="preserve">say that is in not appropriate </w:t>
      </w:r>
      <w:r w:rsidR="00710A44" w:rsidRPr="00657197">
        <w:rPr>
          <w:rFonts w:cstheme="minorHAnsi"/>
          <w:szCs w:val="24"/>
          <w:lang w:val="en-US"/>
        </w:rPr>
        <w:t xml:space="preserve">to </w:t>
      </w:r>
      <w:r w:rsidR="00BC57DD">
        <w:rPr>
          <w:rFonts w:cstheme="minorHAnsi"/>
          <w:szCs w:val="24"/>
          <w:lang w:val="en-US"/>
        </w:rPr>
        <w:t xml:space="preserve">manage </w:t>
      </w:r>
      <w:r w:rsidR="00710A44" w:rsidRPr="00657197">
        <w:rPr>
          <w:rFonts w:cstheme="minorHAnsi"/>
          <w:szCs w:val="24"/>
          <w:lang w:val="en-US"/>
        </w:rPr>
        <w:t>the risk issues</w:t>
      </w:r>
      <w:r w:rsidR="00BC57DD">
        <w:rPr>
          <w:rFonts w:cstheme="minorHAnsi"/>
          <w:szCs w:val="24"/>
          <w:lang w:val="en-US"/>
        </w:rPr>
        <w:t>,</w:t>
      </w:r>
      <w:r w:rsidR="00710A44" w:rsidRPr="00657197">
        <w:rPr>
          <w:rFonts w:cstheme="minorHAnsi"/>
          <w:szCs w:val="24"/>
          <w:lang w:val="en-US"/>
        </w:rPr>
        <w:t xml:space="preserve"> </w:t>
      </w:r>
      <w:r w:rsidR="00BC57DD">
        <w:rPr>
          <w:rFonts w:cstheme="minorHAnsi"/>
          <w:szCs w:val="24"/>
          <w:lang w:val="en-US"/>
        </w:rPr>
        <w:t>and they need</w:t>
      </w:r>
      <w:r w:rsidR="00710A44" w:rsidRPr="00657197">
        <w:rPr>
          <w:rFonts w:cstheme="minorHAnsi"/>
          <w:szCs w:val="24"/>
          <w:lang w:val="en-US"/>
        </w:rPr>
        <w:t xml:space="preserve"> support from clinical services. Unfortunately, without a coordinated and collaborative framework for service provision, high risk situations are frequently managed by staff who</w:t>
      </w:r>
      <w:r w:rsidR="00BC57DD">
        <w:rPr>
          <w:rFonts w:cstheme="minorHAnsi"/>
          <w:szCs w:val="24"/>
          <w:lang w:val="en-US"/>
        </w:rPr>
        <w:t>, with the best intentions,</w:t>
      </w:r>
      <w:r w:rsidR="00710A44" w:rsidRPr="00657197">
        <w:rPr>
          <w:rFonts w:cstheme="minorHAnsi"/>
          <w:szCs w:val="24"/>
          <w:lang w:val="en-US"/>
        </w:rPr>
        <w:t xml:space="preserve"> lack the power and resources to enable safe care for consumers and their families. </w:t>
      </w:r>
    </w:p>
    <w:p w14:paraId="12CEA9F8" w14:textId="7139F33C" w:rsidR="00D814A7" w:rsidRDefault="00650DA8" w:rsidP="00A87700">
      <w:pPr>
        <w:pStyle w:val="Heading2"/>
        <w:spacing w:line="360" w:lineRule="auto"/>
        <w:jc w:val="both"/>
        <w:rPr>
          <w:rFonts w:cstheme="minorHAnsi"/>
        </w:rPr>
      </w:pPr>
      <w:bookmarkStart w:id="24" w:name="_Toc10189285"/>
      <w:r w:rsidRPr="00657197">
        <w:rPr>
          <w:rFonts w:cstheme="minorHAnsi"/>
        </w:rPr>
        <w:t xml:space="preserve">4.5 </w:t>
      </w:r>
      <w:r w:rsidR="00D814A7" w:rsidRPr="00657197">
        <w:rPr>
          <w:rFonts w:cstheme="minorHAnsi"/>
        </w:rPr>
        <w:t>Themes emerging from Leader data</w:t>
      </w:r>
      <w:bookmarkEnd w:id="24"/>
    </w:p>
    <w:p w14:paraId="57352DC5" w14:textId="7CCA00B7" w:rsidR="00EE2786" w:rsidRPr="00EE2786" w:rsidRDefault="00EE2786" w:rsidP="000939A6">
      <w:pPr>
        <w:spacing w:line="360" w:lineRule="auto"/>
      </w:pPr>
      <w:r>
        <w:t xml:space="preserve">Leaders </w:t>
      </w:r>
      <w:r w:rsidR="007E23B3">
        <w:t xml:space="preserve">echoed many of the issues and ideas from staff interviews </w:t>
      </w:r>
      <w:r w:rsidR="007E23B3">
        <w:rPr>
          <w:rFonts w:cstheme="minorHAnsi"/>
          <w:szCs w:val="24"/>
          <w:lang w:val="en-US"/>
        </w:rPr>
        <w:t>but</w:t>
      </w:r>
      <w:r w:rsidR="007E23B3" w:rsidRPr="00657197">
        <w:rPr>
          <w:rFonts w:cstheme="minorHAnsi"/>
          <w:szCs w:val="24"/>
          <w:lang w:val="en-US"/>
        </w:rPr>
        <w:t xml:space="preserve"> were more </w:t>
      </w:r>
      <w:r w:rsidR="000939A6">
        <w:rPr>
          <w:rFonts w:cstheme="minorHAnsi"/>
          <w:szCs w:val="24"/>
          <w:lang w:val="en-US"/>
        </w:rPr>
        <w:t>focused on enablers to collaboration than barriers to CC</w:t>
      </w:r>
      <w:r w:rsidR="007E23B3" w:rsidRPr="00657197">
        <w:rPr>
          <w:rFonts w:cstheme="minorHAnsi"/>
          <w:szCs w:val="24"/>
          <w:lang w:val="en-US"/>
        </w:rPr>
        <w:t xml:space="preserve">. All were current or past members of EMHSCA and expressed optimism about the capacity for </w:t>
      </w:r>
      <w:r w:rsidR="007E23B3">
        <w:rPr>
          <w:rFonts w:cstheme="minorHAnsi"/>
          <w:szCs w:val="24"/>
          <w:lang w:val="en-US"/>
        </w:rPr>
        <w:t>‘</w:t>
      </w:r>
      <w:r w:rsidR="007E23B3" w:rsidRPr="00657197">
        <w:rPr>
          <w:rFonts w:cstheme="minorHAnsi"/>
          <w:szCs w:val="24"/>
          <w:lang w:val="en-US"/>
        </w:rPr>
        <w:t>the Alliance</w:t>
      </w:r>
      <w:r w:rsidR="007E23B3">
        <w:rPr>
          <w:rFonts w:cstheme="minorHAnsi"/>
          <w:szCs w:val="24"/>
          <w:lang w:val="en-US"/>
        </w:rPr>
        <w:t>’</w:t>
      </w:r>
      <w:r w:rsidR="007E23B3" w:rsidRPr="00657197">
        <w:rPr>
          <w:rFonts w:cstheme="minorHAnsi"/>
          <w:szCs w:val="24"/>
          <w:lang w:val="en-US"/>
        </w:rPr>
        <w:t xml:space="preserve"> to maintain collaboration during times of system change.</w:t>
      </w:r>
    </w:p>
    <w:p w14:paraId="119F31DC" w14:textId="5582B927" w:rsidR="00080A37" w:rsidRPr="00657197" w:rsidRDefault="00E93E9C" w:rsidP="00A87700">
      <w:pPr>
        <w:jc w:val="both"/>
      </w:pPr>
      <w:r w:rsidRPr="00657197">
        <w:t xml:space="preserve">4.5.1 </w:t>
      </w:r>
      <w:r w:rsidR="00825B3E" w:rsidRPr="00657197">
        <w:t>Enablers</w:t>
      </w:r>
    </w:p>
    <w:p w14:paraId="7CD5E37D" w14:textId="77777777" w:rsidR="00825B3E" w:rsidRPr="00D46215" w:rsidRDefault="00825B3E" w:rsidP="00A87700">
      <w:pPr>
        <w:jc w:val="both"/>
        <w:rPr>
          <w:rStyle w:val="IntenseEmphasis"/>
          <w:rFonts w:cstheme="minorHAnsi"/>
          <w:b/>
          <w:i w:val="0"/>
          <w:iCs w:val="0"/>
          <w:color w:val="auto"/>
        </w:rPr>
      </w:pPr>
      <w:r w:rsidRPr="00D46215">
        <w:rPr>
          <w:rStyle w:val="IntenseEmphasis"/>
          <w:rFonts w:cstheme="minorHAnsi"/>
          <w:b/>
          <w:i w:val="0"/>
          <w:iCs w:val="0"/>
          <w:color w:val="auto"/>
        </w:rPr>
        <w:t>We need a voice to unite the services</w:t>
      </w:r>
    </w:p>
    <w:p w14:paraId="523E90D2" w14:textId="77777777" w:rsidR="003F038B" w:rsidRDefault="00825B3E" w:rsidP="00A87700">
      <w:pPr>
        <w:spacing w:line="360" w:lineRule="auto"/>
        <w:jc w:val="both"/>
        <w:rPr>
          <w:rFonts w:cstheme="minorHAnsi"/>
          <w:szCs w:val="24"/>
        </w:rPr>
      </w:pPr>
      <w:r w:rsidRPr="00657197">
        <w:rPr>
          <w:rFonts w:cstheme="minorHAnsi"/>
          <w:szCs w:val="24"/>
          <w:lang w:val="en-US"/>
        </w:rPr>
        <w:t xml:space="preserve">EMHSCA </w:t>
      </w:r>
      <w:r w:rsidR="007E23B3">
        <w:rPr>
          <w:rFonts w:cstheme="minorHAnsi"/>
          <w:szCs w:val="24"/>
          <w:lang w:val="en-US"/>
        </w:rPr>
        <w:t xml:space="preserve">was described by this cohort </w:t>
      </w:r>
      <w:r w:rsidRPr="00657197">
        <w:rPr>
          <w:rFonts w:cstheme="minorHAnsi"/>
          <w:szCs w:val="24"/>
          <w:lang w:val="en-US"/>
        </w:rPr>
        <w:t xml:space="preserve">as a strong leadership group that provides </w:t>
      </w:r>
      <w:r w:rsidR="000939A6">
        <w:rPr>
          <w:rFonts w:cstheme="minorHAnsi"/>
          <w:szCs w:val="24"/>
          <w:lang w:val="en-US"/>
        </w:rPr>
        <w:t>‘</w:t>
      </w:r>
      <w:r w:rsidRPr="00657197">
        <w:rPr>
          <w:rFonts w:cstheme="minorHAnsi"/>
          <w:szCs w:val="24"/>
          <w:lang w:val="en-US"/>
        </w:rPr>
        <w:t>a voice to unite the services</w:t>
      </w:r>
      <w:r w:rsidR="000939A6">
        <w:rPr>
          <w:rFonts w:cstheme="minorHAnsi"/>
          <w:szCs w:val="24"/>
          <w:lang w:val="en-US"/>
        </w:rPr>
        <w:t>’</w:t>
      </w:r>
      <w:r w:rsidRPr="00657197">
        <w:rPr>
          <w:rFonts w:cstheme="minorHAnsi"/>
          <w:szCs w:val="24"/>
          <w:lang w:val="en-US"/>
        </w:rPr>
        <w:t xml:space="preserve"> and keep providers working together </w:t>
      </w:r>
      <w:r w:rsidR="000939A6">
        <w:rPr>
          <w:rFonts w:cstheme="minorHAnsi"/>
          <w:szCs w:val="24"/>
          <w:lang w:val="en-US"/>
        </w:rPr>
        <w:t>‘</w:t>
      </w:r>
      <w:r w:rsidRPr="00657197">
        <w:rPr>
          <w:rFonts w:cstheme="minorHAnsi"/>
          <w:szCs w:val="24"/>
          <w:lang w:val="en-US"/>
        </w:rPr>
        <w:t>no matter what</w:t>
      </w:r>
      <w:r w:rsidR="000939A6">
        <w:rPr>
          <w:rFonts w:cstheme="minorHAnsi"/>
          <w:szCs w:val="24"/>
          <w:lang w:val="en-US"/>
        </w:rPr>
        <w:t>’</w:t>
      </w:r>
      <w:r w:rsidRPr="00657197">
        <w:rPr>
          <w:rFonts w:cstheme="minorHAnsi"/>
          <w:szCs w:val="24"/>
          <w:lang w:val="en-US"/>
        </w:rPr>
        <w:t xml:space="preserve">. </w:t>
      </w:r>
      <w:r w:rsidR="0025431D">
        <w:rPr>
          <w:rFonts w:cstheme="minorHAnsi"/>
          <w:szCs w:val="24"/>
          <w:lang w:val="en-US"/>
        </w:rPr>
        <w:t>It was believed that h</w:t>
      </w:r>
      <w:r w:rsidRPr="00657197">
        <w:rPr>
          <w:rFonts w:cstheme="minorHAnsi"/>
          <w:szCs w:val="24"/>
          <w:lang w:val="en-US"/>
        </w:rPr>
        <w:t>aving a funded project officer allows t</w:t>
      </w:r>
      <w:r w:rsidR="0025431D">
        <w:rPr>
          <w:rFonts w:cstheme="minorHAnsi"/>
          <w:szCs w:val="24"/>
          <w:lang w:val="en-US"/>
        </w:rPr>
        <w:t>he</w:t>
      </w:r>
      <w:r w:rsidRPr="00657197">
        <w:rPr>
          <w:rFonts w:cstheme="minorHAnsi"/>
          <w:szCs w:val="24"/>
          <w:lang w:val="en-US"/>
        </w:rPr>
        <w:t xml:space="preserve"> work to be possible.</w:t>
      </w:r>
      <w:r w:rsidR="0025431D">
        <w:rPr>
          <w:rFonts w:cstheme="minorHAnsi"/>
          <w:szCs w:val="24"/>
          <w:lang w:val="en-US"/>
        </w:rPr>
        <w:t xml:space="preserve"> </w:t>
      </w:r>
      <w:r w:rsidR="00695D7B">
        <w:rPr>
          <w:rFonts w:cstheme="minorHAnsi"/>
          <w:szCs w:val="24"/>
        </w:rPr>
        <w:t>L</w:t>
      </w:r>
      <w:r w:rsidRPr="00657197">
        <w:rPr>
          <w:rFonts w:cstheme="minorHAnsi"/>
          <w:szCs w:val="24"/>
        </w:rPr>
        <w:t>eaders sa</w:t>
      </w:r>
      <w:r w:rsidR="00695D7B">
        <w:rPr>
          <w:rFonts w:cstheme="minorHAnsi"/>
          <w:szCs w:val="24"/>
        </w:rPr>
        <w:t>id</w:t>
      </w:r>
      <w:r w:rsidRPr="00657197">
        <w:rPr>
          <w:rFonts w:cstheme="minorHAnsi"/>
          <w:szCs w:val="24"/>
        </w:rPr>
        <w:t xml:space="preserve"> that mutual understandings, clear expectations and aims, and shared values across services were essential</w:t>
      </w:r>
      <w:r w:rsidR="00695D7B">
        <w:rPr>
          <w:rFonts w:cstheme="minorHAnsi"/>
          <w:szCs w:val="24"/>
        </w:rPr>
        <w:t xml:space="preserve"> to support collaboration</w:t>
      </w:r>
      <w:r w:rsidRPr="00657197">
        <w:rPr>
          <w:rFonts w:cstheme="minorHAnsi"/>
          <w:szCs w:val="24"/>
        </w:rPr>
        <w:t xml:space="preserve">. </w:t>
      </w:r>
    </w:p>
    <w:p w14:paraId="4ADBC0DE" w14:textId="49A4CC4D" w:rsidR="00825B3E" w:rsidRPr="003F038B" w:rsidRDefault="00825B3E" w:rsidP="00A87700">
      <w:pPr>
        <w:spacing w:line="360" w:lineRule="auto"/>
        <w:jc w:val="both"/>
        <w:rPr>
          <w:rFonts w:cstheme="minorHAnsi"/>
          <w:szCs w:val="24"/>
          <w:lang w:val="en-US"/>
        </w:rPr>
      </w:pPr>
      <w:r w:rsidRPr="00657197">
        <w:rPr>
          <w:rFonts w:cstheme="minorHAnsi"/>
          <w:szCs w:val="24"/>
        </w:rPr>
        <w:t xml:space="preserve">More recently, the presence of a common enemy such as the NDIS was cited as a driver for </w:t>
      </w:r>
      <w:r w:rsidR="0025431D">
        <w:rPr>
          <w:rFonts w:cstheme="minorHAnsi"/>
          <w:szCs w:val="24"/>
        </w:rPr>
        <w:t>collaboration</w:t>
      </w:r>
      <w:r w:rsidRPr="00657197">
        <w:rPr>
          <w:rFonts w:cstheme="minorHAnsi"/>
          <w:szCs w:val="24"/>
        </w:rPr>
        <w:t xml:space="preserve">. </w:t>
      </w:r>
      <w:r w:rsidR="0025431D">
        <w:rPr>
          <w:rFonts w:cstheme="minorHAnsi"/>
          <w:szCs w:val="24"/>
        </w:rPr>
        <w:t>Notably, l</w:t>
      </w:r>
      <w:r w:rsidR="009E050E">
        <w:rPr>
          <w:rFonts w:cstheme="minorHAnsi"/>
          <w:szCs w:val="24"/>
        </w:rPr>
        <w:t>eaders reported that c</w:t>
      </w:r>
      <w:r w:rsidRPr="00657197">
        <w:rPr>
          <w:rFonts w:cstheme="minorHAnsi"/>
          <w:szCs w:val="24"/>
        </w:rPr>
        <w:t xml:space="preserve">ompetition can be an enabler when services are drawn together to meet the needs of a competitive tender application, however this collaboration may dissolve when the partners no longer require each other’s help to facilitate funding. </w:t>
      </w:r>
    </w:p>
    <w:p w14:paraId="6B82D5CB" w14:textId="43AC0BD4" w:rsidR="00825B3E" w:rsidRPr="00D46215" w:rsidRDefault="00825B3E" w:rsidP="00A87700">
      <w:pPr>
        <w:jc w:val="both"/>
        <w:rPr>
          <w:b/>
        </w:rPr>
      </w:pPr>
      <w:r w:rsidRPr="00D46215">
        <w:rPr>
          <w:b/>
        </w:rPr>
        <w:lastRenderedPageBreak/>
        <w:t xml:space="preserve">The ‘spirit of collaboration’ inhabits the individual </w:t>
      </w:r>
    </w:p>
    <w:p w14:paraId="1550C216" w14:textId="4EF8E948" w:rsidR="00825B3E" w:rsidRPr="00657197" w:rsidRDefault="00E43880" w:rsidP="00A87700">
      <w:pPr>
        <w:spacing w:line="360" w:lineRule="auto"/>
        <w:jc w:val="both"/>
        <w:rPr>
          <w:rFonts w:cstheme="minorHAnsi"/>
          <w:szCs w:val="24"/>
        </w:rPr>
      </w:pPr>
      <w:r>
        <w:rPr>
          <w:rFonts w:cstheme="minorHAnsi"/>
          <w:szCs w:val="24"/>
        </w:rPr>
        <w:t>Leaders</w:t>
      </w:r>
      <w:r w:rsidR="00825B3E" w:rsidRPr="00657197">
        <w:rPr>
          <w:rFonts w:cstheme="minorHAnsi"/>
          <w:szCs w:val="24"/>
        </w:rPr>
        <w:t xml:space="preserve"> raised the question of whether it is the personal relationship developed with other providers that enables the collaborative work. Where some leaders </w:t>
      </w:r>
      <w:r w:rsidR="003F038B">
        <w:rPr>
          <w:rFonts w:cstheme="minorHAnsi"/>
          <w:szCs w:val="24"/>
        </w:rPr>
        <w:t>saw as</w:t>
      </w:r>
      <w:r w:rsidR="00825B3E" w:rsidRPr="00657197">
        <w:rPr>
          <w:rFonts w:cstheme="minorHAnsi"/>
          <w:szCs w:val="24"/>
        </w:rPr>
        <w:t xml:space="preserve"> essential </w:t>
      </w:r>
      <w:r w:rsidR="003F038B">
        <w:rPr>
          <w:rFonts w:cstheme="minorHAnsi"/>
          <w:szCs w:val="24"/>
        </w:rPr>
        <w:t xml:space="preserve">the need </w:t>
      </w:r>
      <w:r w:rsidR="00825B3E" w:rsidRPr="00657197">
        <w:rPr>
          <w:rFonts w:cstheme="minorHAnsi"/>
          <w:szCs w:val="24"/>
        </w:rPr>
        <w:t>to have a face to face relationship and that trust develops quickly with a more personal approach, others were certain that it was the job description that enabled the collaboration</w:t>
      </w:r>
      <w:r>
        <w:rPr>
          <w:rFonts w:cstheme="minorHAnsi"/>
          <w:szCs w:val="24"/>
        </w:rPr>
        <w:t xml:space="preserve"> Either way</w:t>
      </w:r>
      <w:r w:rsidR="00825B3E" w:rsidRPr="00657197">
        <w:rPr>
          <w:rFonts w:cstheme="minorHAnsi"/>
          <w:szCs w:val="24"/>
        </w:rPr>
        <w:t xml:space="preserve">, it was clear that leaders </w:t>
      </w:r>
      <w:r>
        <w:rPr>
          <w:rFonts w:cstheme="minorHAnsi"/>
          <w:szCs w:val="24"/>
        </w:rPr>
        <w:t xml:space="preserve">valued </w:t>
      </w:r>
      <w:r w:rsidR="00825B3E" w:rsidRPr="00657197">
        <w:rPr>
          <w:rFonts w:cstheme="minorHAnsi"/>
          <w:szCs w:val="24"/>
        </w:rPr>
        <w:t>face to face relationships with other providers</w:t>
      </w:r>
      <w:r>
        <w:rPr>
          <w:rFonts w:cstheme="minorHAnsi"/>
          <w:szCs w:val="24"/>
        </w:rPr>
        <w:t>,</w:t>
      </w:r>
      <w:r w:rsidR="00825B3E" w:rsidRPr="00657197">
        <w:rPr>
          <w:rFonts w:cstheme="minorHAnsi"/>
          <w:szCs w:val="24"/>
        </w:rPr>
        <w:t xml:space="preserve"> </w:t>
      </w:r>
      <w:r>
        <w:rPr>
          <w:rFonts w:cstheme="minorHAnsi"/>
          <w:szCs w:val="24"/>
        </w:rPr>
        <w:t>enabling</w:t>
      </w:r>
      <w:r w:rsidR="00825B3E" w:rsidRPr="00657197">
        <w:rPr>
          <w:rFonts w:cstheme="minorHAnsi"/>
          <w:szCs w:val="24"/>
        </w:rPr>
        <w:t xml:space="preserve"> more accurate referrals, coordinated practices and secondary consultations. </w:t>
      </w:r>
    </w:p>
    <w:p w14:paraId="56328ADA" w14:textId="3D300B44" w:rsidR="00825B3E" w:rsidRPr="00657197" w:rsidRDefault="00825B3E" w:rsidP="00A87700">
      <w:pPr>
        <w:spacing w:line="360" w:lineRule="auto"/>
        <w:jc w:val="both"/>
        <w:rPr>
          <w:rFonts w:cstheme="minorHAnsi"/>
          <w:szCs w:val="24"/>
        </w:rPr>
      </w:pPr>
      <w:r w:rsidRPr="00657197">
        <w:rPr>
          <w:rFonts w:cstheme="minorHAnsi"/>
          <w:szCs w:val="24"/>
        </w:rPr>
        <w:t xml:space="preserve">Having a dedicated role that supports </w:t>
      </w:r>
      <w:r w:rsidR="00C22EE6" w:rsidRPr="00657197">
        <w:rPr>
          <w:rFonts w:cstheme="minorHAnsi"/>
          <w:szCs w:val="24"/>
        </w:rPr>
        <w:t>CC</w:t>
      </w:r>
      <w:r w:rsidRPr="00657197">
        <w:rPr>
          <w:rFonts w:cstheme="minorHAnsi"/>
          <w:szCs w:val="24"/>
        </w:rPr>
        <w:t>, such as Partners In Recovery</w:t>
      </w:r>
      <w:r w:rsidR="00650DA8" w:rsidRPr="00657197">
        <w:rPr>
          <w:rFonts w:cstheme="minorHAnsi"/>
          <w:szCs w:val="24"/>
        </w:rPr>
        <w:t xml:space="preserve"> (PIR)</w:t>
      </w:r>
      <w:r w:rsidRPr="00657197">
        <w:rPr>
          <w:rFonts w:cstheme="minorHAnsi"/>
          <w:szCs w:val="24"/>
        </w:rPr>
        <w:t xml:space="preserve"> or similar, was seen to provide an unbiased and skilled enabler as ‘the glue’ to </w:t>
      </w:r>
      <w:r w:rsidR="003F038B">
        <w:rPr>
          <w:rFonts w:cstheme="minorHAnsi"/>
          <w:szCs w:val="24"/>
        </w:rPr>
        <w:t>align services</w:t>
      </w:r>
      <w:r w:rsidRPr="00657197">
        <w:rPr>
          <w:rFonts w:cstheme="minorHAnsi"/>
          <w:szCs w:val="24"/>
        </w:rPr>
        <w:t xml:space="preserve"> for improved consumer support. </w:t>
      </w:r>
      <w:r w:rsidR="0027047F" w:rsidRPr="00657197">
        <w:rPr>
          <w:rFonts w:cstheme="minorHAnsi"/>
          <w:szCs w:val="24"/>
        </w:rPr>
        <w:t xml:space="preserve">This was considered </w:t>
      </w:r>
      <w:r w:rsidR="004D3F60" w:rsidRPr="00657197">
        <w:rPr>
          <w:rFonts w:cstheme="minorHAnsi"/>
          <w:szCs w:val="24"/>
        </w:rPr>
        <w:t xml:space="preserve">most appropriate when a person had a complex array of support needs. </w:t>
      </w:r>
      <w:r w:rsidR="003F038B">
        <w:rPr>
          <w:rFonts w:cstheme="minorHAnsi"/>
          <w:szCs w:val="24"/>
        </w:rPr>
        <w:t xml:space="preserve">Such models were reportedly about to disappear </w:t>
      </w:r>
      <w:r w:rsidR="00F63297">
        <w:rPr>
          <w:rFonts w:cstheme="minorHAnsi"/>
          <w:szCs w:val="24"/>
        </w:rPr>
        <w:t>with the NDIS taking funding from community MH supports at the time of the study.</w:t>
      </w:r>
    </w:p>
    <w:p w14:paraId="3FA7406B" w14:textId="4FDD7A9E" w:rsidR="00080A37" w:rsidRPr="00657197" w:rsidRDefault="00E93E9C" w:rsidP="00A87700">
      <w:pPr>
        <w:jc w:val="both"/>
      </w:pPr>
      <w:r w:rsidRPr="00657197">
        <w:t xml:space="preserve">4.5.2 </w:t>
      </w:r>
      <w:r w:rsidR="00080A37" w:rsidRPr="00657197">
        <w:t>Barriers</w:t>
      </w:r>
    </w:p>
    <w:p w14:paraId="7E27653A" w14:textId="321AFCB8" w:rsidR="00825B3E" w:rsidRPr="00D46215" w:rsidRDefault="00825B3E" w:rsidP="00A87700">
      <w:pPr>
        <w:jc w:val="both"/>
        <w:rPr>
          <w:b/>
          <w:lang w:val="en-US"/>
        </w:rPr>
      </w:pPr>
      <w:r w:rsidRPr="00D46215">
        <w:rPr>
          <w:b/>
          <w:lang w:val="en-US"/>
        </w:rPr>
        <w:t>The impacts of disruption</w:t>
      </w:r>
    </w:p>
    <w:p w14:paraId="7058AC85" w14:textId="176A6419" w:rsidR="00956D29" w:rsidRPr="00081786" w:rsidRDefault="00FF08D1" w:rsidP="00956D29">
      <w:pPr>
        <w:spacing w:line="360" w:lineRule="auto"/>
        <w:jc w:val="both"/>
        <w:rPr>
          <w:rFonts w:cstheme="minorHAnsi"/>
          <w:szCs w:val="24"/>
          <w:lang w:val="en-US"/>
        </w:rPr>
      </w:pPr>
      <w:r w:rsidRPr="00657197">
        <w:rPr>
          <w:rFonts w:cstheme="minorHAnsi"/>
          <w:szCs w:val="24"/>
        </w:rPr>
        <w:t xml:space="preserve">Leaders </w:t>
      </w:r>
      <w:r w:rsidR="00081786">
        <w:rPr>
          <w:rFonts w:cstheme="minorHAnsi"/>
          <w:szCs w:val="24"/>
        </w:rPr>
        <w:t>report</w:t>
      </w:r>
      <w:r w:rsidRPr="00657197">
        <w:rPr>
          <w:rFonts w:cstheme="minorHAnsi"/>
          <w:szCs w:val="24"/>
        </w:rPr>
        <w:t xml:space="preserve"> change fatigue, with too many </w:t>
      </w:r>
      <w:r w:rsidR="0092732D">
        <w:rPr>
          <w:rFonts w:cstheme="minorHAnsi"/>
          <w:szCs w:val="24"/>
        </w:rPr>
        <w:t>simultaneous reforms</w:t>
      </w:r>
      <w:r w:rsidRPr="00657197">
        <w:rPr>
          <w:rFonts w:cstheme="minorHAnsi"/>
          <w:szCs w:val="24"/>
        </w:rPr>
        <w:t xml:space="preserve">, </w:t>
      </w:r>
      <w:r w:rsidR="00BF06BE">
        <w:rPr>
          <w:rFonts w:cstheme="minorHAnsi"/>
          <w:szCs w:val="24"/>
        </w:rPr>
        <w:t>most recently</w:t>
      </w:r>
      <w:r w:rsidRPr="00657197">
        <w:rPr>
          <w:rFonts w:cstheme="minorHAnsi"/>
          <w:szCs w:val="24"/>
        </w:rPr>
        <w:t xml:space="preserve"> in relation to </w:t>
      </w:r>
      <w:r w:rsidR="001600D7" w:rsidRPr="00657197">
        <w:rPr>
          <w:rFonts w:cstheme="minorHAnsi"/>
          <w:szCs w:val="24"/>
        </w:rPr>
        <w:t>MH</w:t>
      </w:r>
      <w:r w:rsidRPr="00657197">
        <w:rPr>
          <w:rFonts w:cstheme="minorHAnsi"/>
          <w:szCs w:val="24"/>
        </w:rPr>
        <w:t xml:space="preserve"> supports. </w:t>
      </w:r>
      <w:r w:rsidR="00081786">
        <w:rPr>
          <w:rFonts w:cstheme="minorHAnsi"/>
          <w:szCs w:val="24"/>
        </w:rPr>
        <w:t>Leaders are concerned that d</w:t>
      </w:r>
      <w:r w:rsidRPr="00657197">
        <w:rPr>
          <w:rFonts w:cstheme="minorHAnsi"/>
          <w:szCs w:val="24"/>
        </w:rPr>
        <w:t>ifficulties navigating services, and</w:t>
      </w:r>
      <w:r w:rsidR="0092732D">
        <w:rPr>
          <w:rFonts w:cstheme="minorHAnsi"/>
          <w:szCs w:val="24"/>
        </w:rPr>
        <w:t xml:space="preserve"> </w:t>
      </w:r>
      <w:r w:rsidR="00081786">
        <w:rPr>
          <w:rFonts w:cstheme="minorHAnsi"/>
          <w:szCs w:val="24"/>
        </w:rPr>
        <w:t xml:space="preserve">a </w:t>
      </w:r>
      <w:r w:rsidRPr="00657197">
        <w:rPr>
          <w:rFonts w:cstheme="minorHAnsi"/>
          <w:szCs w:val="24"/>
        </w:rPr>
        <w:t xml:space="preserve">lack of knowledge </w:t>
      </w:r>
      <w:r w:rsidR="0092732D">
        <w:rPr>
          <w:rFonts w:cstheme="minorHAnsi"/>
          <w:szCs w:val="24"/>
        </w:rPr>
        <w:t xml:space="preserve">of </w:t>
      </w:r>
      <w:r w:rsidRPr="00657197">
        <w:rPr>
          <w:rFonts w:cstheme="minorHAnsi"/>
          <w:szCs w:val="24"/>
        </w:rPr>
        <w:t xml:space="preserve">new providers, mean it is increasingly unlikely that staff will make suitable connections to enable </w:t>
      </w:r>
      <w:r w:rsidR="00C22EE6" w:rsidRPr="00657197">
        <w:rPr>
          <w:rFonts w:cstheme="minorHAnsi"/>
          <w:szCs w:val="24"/>
        </w:rPr>
        <w:t>CC</w:t>
      </w:r>
      <w:r w:rsidRPr="00657197">
        <w:rPr>
          <w:rFonts w:cstheme="minorHAnsi"/>
          <w:szCs w:val="24"/>
        </w:rPr>
        <w:t>.</w:t>
      </w:r>
      <w:r w:rsidR="00483D80">
        <w:rPr>
          <w:rFonts w:cstheme="minorHAnsi"/>
          <w:szCs w:val="24"/>
        </w:rPr>
        <w:t xml:space="preserve"> </w:t>
      </w:r>
      <w:r w:rsidR="00081786">
        <w:rPr>
          <w:rFonts w:cstheme="minorHAnsi"/>
          <w:szCs w:val="24"/>
        </w:rPr>
        <w:t>‘</w:t>
      </w:r>
      <w:r w:rsidR="00081786" w:rsidRPr="00657197">
        <w:rPr>
          <w:rFonts w:cstheme="minorHAnsi"/>
          <w:szCs w:val="24"/>
          <w:lang w:val="en-US"/>
        </w:rPr>
        <w:t>Capacity for really positive collaboration and coordination has been seriously hindered by changes to the sector. It’s a big step backwards</w:t>
      </w:r>
      <w:r w:rsidR="00081786">
        <w:rPr>
          <w:rFonts w:cstheme="minorHAnsi"/>
          <w:szCs w:val="24"/>
          <w:lang w:val="en-US"/>
        </w:rPr>
        <w:t>’</w:t>
      </w:r>
      <w:r w:rsidR="00081786" w:rsidRPr="00657197">
        <w:rPr>
          <w:rFonts w:cstheme="minorHAnsi"/>
          <w:szCs w:val="24"/>
          <w:lang w:val="en-US"/>
        </w:rPr>
        <w:t xml:space="preserve"> </w:t>
      </w:r>
      <w:r w:rsidR="00081786">
        <w:rPr>
          <w:rFonts w:cstheme="minorHAnsi"/>
          <w:szCs w:val="24"/>
          <w:lang w:val="en-US"/>
        </w:rPr>
        <w:t>(Participant 2)</w:t>
      </w:r>
      <w:r w:rsidR="00081786" w:rsidRPr="00657197">
        <w:rPr>
          <w:rFonts w:cstheme="minorHAnsi"/>
          <w:szCs w:val="24"/>
          <w:lang w:val="en-US"/>
        </w:rPr>
        <w:t>.</w:t>
      </w:r>
      <w:r w:rsidR="00081786">
        <w:rPr>
          <w:rFonts w:cstheme="minorHAnsi"/>
          <w:szCs w:val="24"/>
        </w:rPr>
        <w:t xml:space="preserve"> </w:t>
      </w:r>
      <w:r w:rsidR="00483D80">
        <w:rPr>
          <w:rFonts w:cstheme="minorHAnsi"/>
          <w:szCs w:val="24"/>
        </w:rPr>
        <w:t xml:space="preserve">Current through-put models of service provision </w:t>
      </w:r>
      <w:r w:rsidR="00483D80" w:rsidRPr="00081786">
        <w:rPr>
          <w:rFonts w:cstheme="minorHAnsi"/>
          <w:szCs w:val="24"/>
          <w:lang w:val="en-US"/>
        </w:rPr>
        <w:t xml:space="preserve">leave little room for networking and care team communication, however the greatest threat to CC was reported by </w:t>
      </w:r>
      <w:r w:rsidR="00081786">
        <w:rPr>
          <w:rFonts w:cstheme="minorHAnsi"/>
          <w:szCs w:val="24"/>
          <w:lang w:val="en-US"/>
        </w:rPr>
        <w:t>leaders</w:t>
      </w:r>
      <w:r w:rsidR="00483D80" w:rsidRPr="00081786">
        <w:rPr>
          <w:rFonts w:cstheme="minorHAnsi"/>
          <w:szCs w:val="24"/>
          <w:lang w:val="en-US"/>
        </w:rPr>
        <w:t xml:space="preserve"> to be the </w:t>
      </w:r>
      <w:r w:rsidR="00081786">
        <w:rPr>
          <w:rFonts w:cstheme="minorHAnsi"/>
          <w:szCs w:val="24"/>
          <w:lang w:val="en-US"/>
        </w:rPr>
        <w:t xml:space="preserve">tight costing </w:t>
      </w:r>
      <w:r w:rsidR="00483D80" w:rsidRPr="00081786">
        <w:rPr>
          <w:rFonts w:cstheme="minorHAnsi"/>
          <w:szCs w:val="24"/>
          <w:lang w:val="en-US"/>
        </w:rPr>
        <w:t xml:space="preserve">FFS models as </w:t>
      </w:r>
      <w:r w:rsidR="00956D29" w:rsidRPr="00081786">
        <w:rPr>
          <w:rFonts w:cstheme="minorHAnsi"/>
          <w:szCs w:val="24"/>
          <w:lang w:val="en-US"/>
        </w:rPr>
        <w:t>fund</w:t>
      </w:r>
      <w:r w:rsidR="00483D80" w:rsidRPr="00081786">
        <w:rPr>
          <w:rFonts w:cstheme="minorHAnsi"/>
          <w:szCs w:val="24"/>
          <w:lang w:val="en-US"/>
        </w:rPr>
        <w:t>ing is</w:t>
      </w:r>
      <w:r w:rsidR="00956D29" w:rsidRPr="00081786">
        <w:rPr>
          <w:rFonts w:cstheme="minorHAnsi"/>
          <w:szCs w:val="24"/>
          <w:lang w:val="en-US"/>
        </w:rPr>
        <w:t xml:space="preserve"> </w:t>
      </w:r>
      <w:r w:rsidR="00483D80" w:rsidRPr="00081786">
        <w:rPr>
          <w:rFonts w:cstheme="minorHAnsi"/>
          <w:szCs w:val="24"/>
          <w:lang w:val="en-US"/>
        </w:rPr>
        <w:t>restricted</w:t>
      </w:r>
      <w:r w:rsidR="00956D29" w:rsidRPr="00081786">
        <w:rPr>
          <w:rFonts w:cstheme="minorHAnsi"/>
          <w:szCs w:val="24"/>
          <w:lang w:val="en-US"/>
        </w:rPr>
        <w:t xml:space="preserve"> to direct care activities. NDIS is one such model but similar issues exist for G. P’s and other private providers</w:t>
      </w:r>
      <w:r w:rsidR="00081786">
        <w:rPr>
          <w:rFonts w:cstheme="minorHAnsi"/>
          <w:szCs w:val="24"/>
          <w:lang w:val="en-US"/>
        </w:rPr>
        <w:t xml:space="preserve"> who are unable to connect with care teams to provide continuity of care.</w:t>
      </w:r>
      <w:r w:rsidR="00956D29" w:rsidRPr="00081786">
        <w:rPr>
          <w:rFonts w:cstheme="minorHAnsi"/>
          <w:szCs w:val="24"/>
          <w:lang w:val="en-US"/>
        </w:rPr>
        <w:t xml:space="preserve"> </w:t>
      </w:r>
    </w:p>
    <w:p w14:paraId="2E3200C2" w14:textId="57E26013" w:rsidR="0092732D" w:rsidRPr="001F76D4" w:rsidRDefault="00D67B59" w:rsidP="001F76D4">
      <w:pPr>
        <w:pStyle w:val="Quote"/>
        <w:spacing w:line="360" w:lineRule="auto"/>
        <w:jc w:val="both"/>
        <w:rPr>
          <w:rFonts w:cstheme="minorHAnsi"/>
          <w:i w:val="0"/>
          <w:szCs w:val="24"/>
        </w:rPr>
      </w:pPr>
      <w:r>
        <w:rPr>
          <w:rFonts w:cstheme="minorHAnsi"/>
          <w:i w:val="0"/>
          <w:szCs w:val="24"/>
          <w:lang w:val="en-US"/>
        </w:rPr>
        <w:t>FFS</w:t>
      </w:r>
      <w:r w:rsidR="00825B3E" w:rsidRPr="00657197">
        <w:rPr>
          <w:rFonts w:cstheme="minorHAnsi"/>
          <w:i w:val="0"/>
          <w:szCs w:val="24"/>
          <w:lang w:val="en-US"/>
        </w:rPr>
        <w:t xml:space="preserve"> affects collaboration because everything is about the invoice. It is a transactional approach. You’re purchasing this from me. It’s gone from relational to transactional</w:t>
      </w:r>
      <w:r w:rsidR="00004D64" w:rsidRPr="00657197">
        <w:rPr>
          <w:rFonts w:cstheme="minorHAnsi"/>
          <w:i w:val="0"/>
          <w:szCs w:val="24"/>
          <w:lang w:val="en-US"/>
        </w:rPr>
        <w:t xml:space="preserve">. </w:t>
      </w:r>
      <w:r w:rsidR="00081786">
        <w:rPr>
          <w:rFonts w:cstheme="minorHAnsi"/>
          <w:i w:val="0"/>
          <w:szCs w:val="24"/>
          <w:lang w:val="en-US"/>
        </w:rPr>
        <w:t>(Participant 16)</w:t>
      </w:r>
    </w:p>
    <w:p w14:paraId="266F137C" w14:textId="77777777" w:rsidR="00825B3E" w:rsidRPr="00D46215" w:rsidRDefault="00825B3E" w:rsidP="00A87700">
      <w:pPr>
        <w:jc w:val="both"/>
        <w:rPr>
          <w:rStyle w:val="IntenseEmphasis"/>
          <w:rFonts w:cstheme="minorHAnsi"/>
          <w:b/>
          <w:i w:val="0"/>
          <w:iCs w:val="0"/>
          <w:color w:val="243F60" w:themeColor="accent1" w:themeShade="7F"/>
        </w:rPr>
      </w:pPr>
      <w:r w:rsidRPr="00D46215">
        <w:rPr>
          <w:rStyle w:val="IntenseEmphasis"/>
          <w:rFonts w:cstheme="minorHAnsi"/>
          <w:b/>
          <w:i w:val="0"/>
          <w:iCs w:val="0"/>
          <w:color w:val="243F60" w:themeColor="accent1" w:themeShade="7F"/>
        </w:rPr>
        <w:t>The challenges of reinventing ways forward</w:t>
      </w:r>
    </w:p>
    <w:p w14:paraId="08903F57" w14:textId="2279039A" w:rsidR="0012754E" w:rsidRDefault="00825B3E" w:rsidP="00A87700">
      <w:pPr>
        <w:spacing w:line="360" w:lineRule="auto"/>
        <w:jc w:val="both"/>
        <w:rPr>
          <w:rFonts w:cstheme="minorHAnsi"/>
          <w:szCs w:val="24"/>
        </w:rPr>
      </w:pPr>
      <w:r w:rsidRPr="00657197">
        <w:rPr>
          <w:rFonts w:cstheme="minorHAnsi"/>
          <w:szCs w:val="24"/>
        </w:rPr>
        <w:lastRenderedPageBreak/>
        <w:t xml:space="preserve">Leaders </w:t>
      </w:r>
      <w:r w:rsidR="00C95134">
        <w:rPr>
          <w:rFonts w:cstheme="minorHAnsi"/>
          <w:szCs w:val="24"/>
        </w:rPr>
        <w:t xml:space="preserve">noted the various disruptions caused by service reforms and </w:t>
      </w:r>
      <w:r w:rsidR="002122FA">
        <w:rPr>
          <w:rFonts w:cstheme="minorHAnsi"/>
          <w:szCs w:val="24"/>
        </w:rPr>
        <w:t>were keen to support the continuation of collaborative practices</w:t>
      </w:r>
      <w:r w:rsidR="00C95134">
        <w:rPr>
          <w:rFonts w:cstheme="minorHAnsi"/>
          <w:szCs w:val="24"/>
        </w:rPr>
        <w:t xml:space="preserve">, outlining </w:t>
      </w:r>
      <w:r w:rsidRPr="00657197">
        <w:rPr>
          <w:rFonts w:cstheme="minorHAnsi"/>
          <w:szCs w:val="24"/>
        </w:rPr>
        <w:t xml:space="preserve">a range of measures to support improvements to health and community </w:t>
      </w:r>
      <w:r w:rsidR="00D53CC5">
        <w:rPr>
          <w:rFonts w:cstheme="minorHAnsi"/>
          <w:szCs w:val="24"/>
        </w:rPr>
        <w:t>services</w:t>
      </w:r>
      <w:r w:rsidR="002122FA">
        <w:rPr>
          <w:rFonts w:cstheme="minorHAnsi"/>
          <w:szCs w:val="24"/>
        </w:rPr>
        <w:t>’ connectivity</w:t>
      </w:r>
      <w:r w:rsidR="00781C92">
        <w:rPr>
          <w:rFonts w:cstheme="minorHAnsi"/>
          <w:szCs w:val="24"/>
        </w:rPr>
        <w:t>.</w:t>
      </w:r>
      <w:r w:rsidRPr="00657197">
        <w:rPr>
          <w:rFonts w:cstheme="minorHAnsi"/>
          <w:szCs w:val="24"/>
        </w:rPr>
        <w:t xml:space="preserve"> </w:t>
      </w:r>
      <w:r w:rsidR="009134B9">
        <w:rPr>
          <w:rFonts w:cstheme="minorHAnsi"/>
          <w:szCs w:val="24"/>
        </w:rPr>
        <w:t xml:space="preserve">They say </w:t>
      </w:r>
      <w:r w:rsidR="009134B9" w:rsidRPr="00657197">
        <w:rPr>
          <w:rFonts w:cstheme="minorHAnsi"/>
          <w:szCs w:val="24"/>
        </w:rPr>
        <w:t xml:space="preserve">CC needs </w:t>
      </w:r>
      <w:r w:rsidR="009134B9" w:rsidRPr="001F76D4">
        <w:rPr>
          <w:rFonts w:cstheme="minorHAnsi"/>
          <w:i/>
          <w:szCs w:val="24"/>
        </w:rPr>
        <w:t>not</w:t>
      </w:r>
      <w:r w:rsidR="009134B9" w:rsidRPr="00657197">
        <w:rPr>
          <w:rFonts w:cstheme="minorHAnsi"/>
          <w:szCs w:val="24"/>
        </w:rPr>
        <w:t xml:space="preserve"> to be a ‘nice to do’ but rather a ‘need to do’ aspect of service provision</w:t>
      </w:r>
      <w:r w:rsidR="009134B9">
        <w:rPr>
          <w:rFonts w:cstheme="minorHAnsi"/>
          <w:szCs w:val="24"/>
        </w:rPr>
        <w:t xml:space="preserve"> and</w:t>
      </w:r>
      <w:r w:rsidRPr="00657197">
        <w:rPr>
          <w:rFonts w:cstheme="minorHAnsi"/>
          <w:szCs w:val="24"/>
        </w:rPr>
        <w:t xml:space="preserve"> </w:t>
      </w:r>
      <w:r w:rsidR="009134B9">
        <w:rPr>
          <w:rFonts w:cstheme="minorHAnsi"/>
          <w:szCs w:val="24"/>
        </w:rPr>
        <w:t>that</w:t>
      </w:r>
      <w:r w:rsidRPr="00657197">
        <w:rPr>
          <w:rFonts w:cstheme="minorHAnsi"/>
          <w:szCs w:val="24"/>
        </w:rPr>
        <w:t xml:space="preserve"> a ‘culture of collaboration’ </w:t>
      </w:r>
      <w:r w:rsidR="009134B9">
        <w:rPr>
          <w:rFonts w:cstheme="minorHAnsi"/>
          <w:szCs w:val="24"/>
        </w:rPr>
        <w:t xml:space="preserve">is </w:t>
      </w:r>
      <w:r w:rsidR="00B565C8">
        <w:rPr>
          <w:rFonts w:cstheme="minorHAnsi"/>
          <w:szCs w:val="24"/>
        </w:rPr>
        <w:t>needed</w:t>
      </w:r>
      <w:r w:rsidR="009134B9">
        <w:rPr>
          <w:rFonts w:cstheme="minorHAnsi"/>
          <w:szCs w:val="24"/>
        </w:rPr>
        <w:t>.</w:t>
      </w:r>
      <w:r w:rsidRPr="00657197">
        <w:rPr>
          <w:rFonts w:cstheme="minorHAnsi"/>
          <w:szCs w:val="24"/>
        </w:rPr>
        <w:t xml:space="preserve"> Development of this culture will require a systemic </w:t>
      </w:r>
      <w:r w:rsidR="0012754E">
        <w:rPr>
          <w:rFonts w:cstheme="minorHAnsi"/>
          <w:szCs w:val="24"/>
        </w:rPr>
        <w:t xml:space="preserve">and multi-level </w:t>
      </w:r>
      <w:r w:rsidRPr="00657197">
        <w:rPr>
          <w:rFonts w:cstheme="minorHAnsi"/>
          <w:szCs w:val="24"/>
        </w:rPr>
        <w:t xml:space="preserve">investment that has suitable outcome measures attached, as opposed to </w:t>
      </w:r>
      <w:r w:rsidR="00D53CC5">
        <w:rPr>
          <w:rFonts w:cstheme="minorHAnsi"/>
          <w:szCs w:val="24"/>
        </w:rPr>
        <w:t xml:space="preserve">the current </w:t>
      </w:r>
      <w:r w:rsidRPr="00657197">
        <w:rPr>
          <w:rFonts w:cstheme="minorHAnsi"/>
          <w:szCs w:val="24"/>
        </w:rPr>
        <w:t xml:space="preserve">reactive and short-sighted policy and short-term service funding that is output focussed. </w:t>
      </w:r>
      <w:r w:rsidR="00D67B59">
        <w:rPr>
          <w:rFonts w:cstheme="minorHAnsi"/>
          <w:szCs w:val="24"/>
        </w:rPr>
        <w:t>FFS</w:t>
      </w:r>
      <w:r w:rsidRPr="00657197">
        <w:rPr>
          <w:rFonts w:cstheme="minorHAnsi"/>
          <w:szCs w:val="24"/>
        </w:rPr>
        <w:t xml:space="preserve"> models such as the NDIS do not encourage such an approach. Leaders expressed a desire for a co-design of the sectors and system with all stakeholders having equal opportunity to provide input </w:t>
      </w:r>
      <w:r w:rsidR="0012754E">
        <w:rPr>
          <w:rFonts w:cstheme="minorHAnsi"/>
          <w:szCs w:val="24"/>
        </w:rPr>
        <w:t>in</w:t>
      </w:r>
      <w:r w:rsidRPr="00657197">
        <w:rPr>
          <w:rFonts w:cstheme="minorHAnsi"/>
          <w:szCs w:val="24"/>
        </w:rPr>
        <w:t>to redevelopment.</w:t>
      </w:r>
    </w:p>
    <w:p w14:paraId="50D5C258" w14:textId="77777777" w:rsidR="00D53CC5" w:rsidRDefault="00825B3E" w:rsidP="00A87700">
      <w:pPr>
        <w:spacing w:line="360" w:lineRule="auto"/>
        <w:jc w:val="both"/>
        <w:rPr>
          <w:rFonts w:cstheme="minorHAnsi"/>
          <w:szCs w:val="24"/>
        </w:rPr>
      </w:pPr>
      <w:r w:rsidRPr="00657197">
        <w:rPr>
          <w:rFonts w:cstheme="minorHAnsi"/>
          <w:szCs w:val="24"/>
        </w:rPr>
        <w:t xml:space="preserve"> </w:t>
      </w:r>
      <w:r w:rsidR="0012754E">
        <w:rPr>
          <w:rFonts w:cstheme="minorHAnsi"/>
          <w:szCs w:val="24"/>
        </w:rPr>
        <w:t>Leaders believe CC and collaboration should be written into all funding and tender applications, with clear accountability mechanisms</w:t>
      </w:r>
      <w:r w:rsidR="0012754E" w:rsidRPr="00657197">
        <w:rPr>
          <w:rFonts w:cstheme="minorHAnsi"/>
          <w:szCs w:val="24"/>
        </w:rPr>
        <w:t>.</w:t>
      </w:r>
      <w:r w:rsidR="001F76D4">
        <w:rPr>
          <w:rFonts w:cstheme="minorHAnsi"/>
          <w:szCs w:val="24"/>
        </w:rPr>
        <w:t xml:space="preserve"> </w:t>
      </w:r>
      <w:r w:rsidRPr="00657197">
        <w:rPr>
          <w:rFonts w:cstheme="minorHAnsi"/>
          <w:szCs w:val="24"/>
        </w:rPr>
        <w:t xml:space="preserve">The NDIS </w:t>
      </w:r>
      <w:r w:rsidR="001F76D4">
        <w:rPr>
          <w:rFonts w:cstheme="minorHAnsi"/>
          <w:szCs w:val="24"/>
        </w:rPr>
        <w:t>should</w:t>
      </w:r>
      <w:r w:rsidRPr="00657197">
        <w:rPr>
          <w:rFonts w:cstheme="minorHAnsi"/>
          <w:szCs w:val="24"/>
        </w:rPr>
        <w:t xml:space="preserve"> have billable hours for </w:t>
      </w:r>
      <w:r w:rsidR="00C22EE6" w:rsidRPr="00657197">
        <w:rPr>
          <w:rFonts w:cstheme="minorHAnsi"/>
          <w:szCs w:val="24"/>
        </w:rPr>
        <w:t>CC</w:t>
      </w:r>
      <w:r w:rsidRPr="00657197">
        <w:rPr>
          <w:rFonts w:cstheme="minorHAnsi"/>
          <w:szCs w:val="24"/>
        </w:rPr>
        <w:t xml:space="preserve"> and networking.  G. P’s and Psychiatrists also need to be funded to work across sectors when necessary if true ‘wrap around care’ is to be achieved. The change may be best driven through accreditation processes whereby services have a set of Key Performance Indicators to measure the shared care practices.</w:t>
      </w:r>
      <w:r w:rsidR="00D53CC5">
        <w:rPr>
          <w:rFonts w:cstheme="minorHAnsi"/>
          <w:szCs w:val="24"/>
        </w:rPr>
        <w:t xml:space="preserve"> </w:t>
      </w:r>
    </w:p>
    <w:p w14:paraId="19E296EE" w14:textId="7FDCB341" w:rsidR="00825B3E" w:rsidRPr="00657197" w:rsidRDefault="00D53CC5" w:rsidP="00A87700">
      <w:pPr>
        <w:spacing w:line="360" w:lineRule="auto"/>
        <w:jc w:val="both"/>
        <w:rPr>
          <w:rFonts w:cstheme="minorHAnsi"/>
          <w:szCs w:val="24"/>
        </w:rPr>
      </w:pPr>
      <w:r>
        <w:rPr>
          <w:rFonts w:cstheme="minorHAnsi"/>
          <w:szCs w:val="24"/>
        </w:rPr>
        <w:t>Participants suggest i</w:t>
      </w:r>
      <w:r w:rsidR="00825B3E" w:rsidRPr="00657197">
        <w:rPr>
          <w:rFonts w:cstheme="minorHAnsi"/>
          <w:szCs w:val="24"/>
        </w:rPr>
        <w:t>nformation sharing could be improved by aligning data systems, consent processes and paperwork. Ideally, shared care plans should be visible across services. Consent is required for this to take place. Technology is required to enhance accessibility to care team meetings and networks. Online communication platforms allow busy workers to engage when time and resources do not permit movement between services.</w:t>
      </w:r>
    </w:p>
    <w:p w14:paraId="12854EF6" w14:textId="6E6604CA" w:rsidR="0025722E" w:rsidRDefault="00825B3E" w:rsidP="00A87700">
      <w:pPr>
        <w:spacing w:line="360" w:lineRule="auto"/>
        <w:jc w:val="both"/>
        <w:rPr>
          <w:rFonts w:cstheme="minorHAnsi"/>
          <w:szCs w:val="24"/>
        </w:rPr>
      </w:pPr>
      <w:r w:rsidRPr="00657197">
        <w:rPr>
          <w:rFonts w:cstheme="minorHAnsi"/>
          <w:szCs w:val="24"/>
        </w:rPr>
        <w:t>Sharing resources across services and sectors can enhance consistency of practice and avoids “reinventing the wheel”. To sustain this practice in a competitive environment, the use of creative commons enables sharing</w:t>
      </w:r>
      <w:r w:rsidR="00D53CC5">
        <w:rPr>
          <w:rFonts w:cstheme="minorHAnsi"/>
          <w:szCs w:val="24"/>
        </w:rPr>
        <w:t xml:space="preserve"> </w:t>
      </w:r>
      <w:r w:rsidR="00D53CC5" w:rsidRPr="00657197">
        <w:rPr>
          <w:rFonts w:cstheme="minorHAnsi"/>
          <w:szCs w:val="24"/>
        </w:rPr>
        <w:t>whilst</w:t>
      </w:r>
      <w:r w:rsidR="00D53CC5">
        <w:rPr>
          <w:rFonts w:cstheme="minorHAnsi"/>
          <w:szCs w:val="24"/>
        </w:rPr>
        <w:t xml:space="preserve"> </w:t>
      </w:r>
      <w:r w:rsidR="00B565C8" w:rsidRPr="00657197">
        <w:rPr>
          <w:rFonts w:cstheme="minorHAnsi"/>
          <w:szCs w:val="24"/>
        </w:rPr>
        <w:t>acknowledging the</w:t>
      </w:r>
      <w:r w:rsidRPr="00657197">
        <w:rPr>
          <w:rFonts w:cstheme="minorHAnsi"/>
          <w:szCs w:val="24"/>
        </w:rPr>
        <w:t xml:space="preserve"> original developer. </w:t>
      </w:r>
    </w:p>
    <w:p w14:paraId="5A99CB5C" w14:textId="77777777" w:rsidR="00EB07B5" w:rsidRDefault="00EB07B5" w:rsidP="00A87700">
      <w:pPr>
        <w:spacing w:line="360" w:lineRule="auto"/>
        <w:jc w:val="both"/>
        <w:rPr>
          <w:rFonts w:cstheme="minorHAnsi"/>
          <w:szCs w:val="24"/>
        </w:rPr>
      </w:pPr>
    </w:p>
    <w:p w14:paraId="591B64CF" w14:textId="77777777" w:rsidR="00EB07B5" w:rsidRDefault="00EB07B5" w:rsidP="00A87700">
      <w:pPr>
        <w:spacing w:line="360" w:lineRule="auto"/>
        <w:jc w:val="both"/>
        <w:rPr>
          <w:rFonts w:cstheme="minorHAnsi"/>
          <w:szCs w:val="24"/>
        </w:rPr>
      </w:pPr>
    </w:p>
    <w:p w14:paraId="0AD8E3AD" w14:textId="77777777" w:rsidR="00F44D40" w:rsidRDefault="00F44D40" w:rsidP="00A87700">
      <w:pPr>
        <w:pStyle w:val="Heading1"/>
        <w:spacing w:line="360" w:lineRule="auto"/>
        <w:jc w:val="both"/>
        <w:rPr>
          <w:rFonts w:eastAsiaTheme="minorHAnsi" w:cstheme="minorHAnsi"/>
          <w:b w:val="0"/>
          <w:bCs w:val="0"/>
          <w:color w:val="4F81BD" w:themeColor="accent1"/>
          <w:kern w:val="0"/>
          <w:sz w:val="24"/>
          <w:szCs w:val="24"/>
          <w:lang w:eastAsia="en-US"/>
        </w:rPr>
      </w:pPr>
      <w:bookmarkStart w:id="25" w:name="_Toc10189286"/>
    </w:p>
    <w:p w14:paraId="6589419B" w14:textId="3DE48AE3" w:rsidR="00B77149" w:rsidRPr="00657197" w:rsidRDefault="00B77149" w:rsidP="00A87700">
      <w:pPr>
        <w:pStyle w:val="Heading1"/>
        <w:spacing w:line="360" w:lineRule="auto"/>
        <w:jc w:val="both"/>
        <w:rPr>
          <w:rFonts w:cstheme="minorHAnsi"/>
        </w:rPr>
      </w:pPr>
      <w:r w:rsidRPr="00657197">
        <w:rPr>
          <w:rFonts w:cstheme="minorHAnsi"/>
        </w:rPr>
        <w:lastRenderedPageBreak/>
        <w:t>Chapter 5</w:t>
      </w:r>
      <w:r w:rsidR="00D83B44" w:rsidRPr="00657197">
        <w:rPr>
          <w:rFonts w:cstheme="minorHAnsi"/>
        </w:rPr>
        <w:t xml:space="preserve">: </w:t>
      </w:r>
      <w:r w:rsidRPr="00657197">
        <w:rPr>
          <w:rFonts w:cstheme="minorHAnsi"/>
        </w:rPr>
        <w:t>Discussion</w:t>
      </w:r>
      <w:bookmarkEnd w:id="25"/>
    </w:p>
    <w:p w14:paraId="1C9ECA15" w14:textId="1AD37DD8" w:rsidR="009F303E" w:rsidRPr="00657197" w:rsidRDefault="00E336FF" w:rsidP="00A87700">
      <w:pPr>
        <w:spacing w:line="360" w:lineRule="auto"/>
        <w:jc w:val="both"/>
        <w:rPr>
          <w:rFonts w:cstheme="minorHAnsi"/>
        </w:rPr>
      </w:pPr>
      <w:r w:rsidRPr="00657197">
        <w:rPr>
          <w:rFonts w:cstheme="minorHAnsi"/>
        </w:rPr>
        <w:t>There were several consistent themes across all cohort data sets</w:t>
      </w:r>
      <w:r w:rsidR="00D71F85" w:rsidRPr="00657197">
        <w:rPr>
          <w:rFonts w:cstheme="minorHAnsi"/>
        </w:rPr>
        <w:t xml:space="preserve"> </w:t>
      </w:r>
      <w:r w:rsidR="00D15873">
        <w:rPr>
          <w:rFonts w:cstheme="minorHAnsi"/>
        </w:rPr>
        <w:t xml:space="preserve">(refer to Appendix </w:t>
      </w:r>
      <w:r w:rsidR="00CC6FDC">
        <w:rPr>
          <w:rFonts w:cstheme="minorHAnsi"/>
        </w:rPr>
        <w:t>I</w:t>
      </w:r>
      <w:r w:rsidR="00D15873">
        <w:rPr>
          <w:rFonts w:cstheme="minorHAnsi"/>
        </w:rPr>
        <w:t xml:space="preserve">) </w:t>
      </w:r>
      <w:r w:rsidR="00D71F85" w:rsidRPr="00657197">
        <w:rPr>
          <w:rFonts w:cstheme="minorHAnsi"/>
        </w:rPr>
        <w:t xml:space="preserve">that </w:t>
      </w:r>
      <w:r w:rsidR="001762AA" w:rsidRPr="00657197">
        <w:rPr>
          <w:rFonts w:cstheme="minorHAnsi"/>
        </w:rPr>
        <w:t>inform</w:t>
      </w:r>
      <w:r w:rsidR="00D71F85" w:rsidRPr="00657197">
        <w:rPr>
          <w:rFonts w:cstheme="minorHAnsi"/>
        </w:rPr>
        <w:t xml:space="preserve"> what enables </w:t>
      </w:r>
      <w:r w:rsidR="00C22EE6" w:rsidRPr="00657197">
        <w:rPr>
          <w:rFonts w:cstheme="minorHAnsi"/>
        </w:rPr>
        <w:t>CC</w:t>
      </w:r>
      <w:r w:rsidR="00D71F85" w:rsidRPr="00657197">
        <w:rPr>
          <w:rFonts w:cstheme="minorHAnsi"/>
        </w:rPr>
        <w:t xml:space="preserve"> and </w:t>
      </w:r>
      <w:r w:rsidR="00C67B09" w:rsidRPr="00657197">
        <w:rPr>
          <w:rFonts w:cstheme="minorHAnsi"/>
        </w:rPr>
        <w:t>collaboration</w:t>
      </w:r>
      <w:r w:rsidRPr="00657197">
        <w:rPr>
          <w:rFonts w:cstheme="minorHAnsi"/>
        </w:rPr>
        <w:t xml:space="preserve">: 1. the </w:t>
      </w:r>
      <w:r w:rsidR="007520C8">
        <w:rPr>
          <w:rFonts w:cstheme="minorHAnsi"/>
        </w:rPr>
        <w:t xml:space="preserve">consumer as central; 2. </w:t>
      </w:r>
      <w:r w:rsidRPr="00657197">
        <w:rPr>
          <w:rFonts w:cstheme="minorHAnsi"/>
        </w:rPr>
        <w:t xml:space="preserve">importance of the human touch; </w:t>
      </w:r>
      <w:r w:rsidR="007520C8">
        <w:rPr>
          <w:rFonts w:cstheme="minorHAnsi"/>
        </w:rPr>
        <w:t>3</w:t>
      </w:r>
      <w:r w:rsidRPr="00657197">
        <w:rPr>
          <w:rFonts w:cstheme="minorHAnsi"/>
        </w:rPr>
        <w:t xml:space="preserve">. sharing and owning: the importance of </w:t>
      </w:r>
      <w:r w:rsidR="00F7578F" w:rsidRPr="00657197">
        <w:rPr>
          <w:rFonts w:cstheme="minorHAnsi"/>
        </w:rPr>
        <w:t>teamwork</w:t>
      </w:r>
      <w:r w:rsidRPr="00657197">
        <w:rPr>
          <w:rFonts w:cstheme="minorHAnsi"/>
        </w:rPr>
        <w:t xml:space="preserve">; </w:t>
      </w:r>
      <w:r w:rsidR="007520C8">
        <w:rPr>
          <w:rFonts w:cstheme="minorHAnsi"/>
        </w:rPr>
        <w:t>4</w:t>
      </w:r>
      <w:r w:rsidRPr="00657197">
        <w:rPr>
          <w:rFonts w:cstheme="minorHAnsi"/>
        </w:rPr>
        <w:t>. the importance of connections and networks; 5. the importance of resourcing.</w:t>
      </w:r>
      <w:r w:rsidR="003966A9">
        <w:rPr>
          <w:rFonts w:cstheme="minorHAnsi"/>
        </w:rPr>
        <w:t xml:space="preserve"> </w:t>
      </w:r>
      <w:r w:rsidRPr="00657197">
        <w:rPr>
          <w:rFonts w:cstheme="minorHAnsi"/>
        </w:rPr>
        <w:t xml:space="preserve">There were four key </w:t>
      </w:r>
      <w:r w:rsidR="00D71F85" w:rsidRPr="00657197">
        <w:rPr>
          <w:rFonts w:cstheme="minorHAnsi"/>
        </w:rPr>
        <w:t>barriers</w:t>
      </w:r>
      <w:r w:rsidRPr="00657197">
        <w:rPr>
          <w:rFonts w:cstheme="minorHAnsi"/>
        </w:rPr>
        <w:t xml:space="preserve"> identified that are eroding the quality of </w:t>
      </w:r>
      <w:r w:rsidR="00C22EE6" w:rsidRPr="00657197">
        <w:rPr>
          <w:rFonts w:cstheme="minorHAnsi"/>
        </w:rPr>
        <w:t>CC</w:t>
      </w:r>
      <w:r w:rsidRPr="00657197">
        <w:rPr>
          <w:rFonts w:cstheme="minorHAnsi"/>
        </w:rPr>
        <w:t xml:space="preserve"> and collaboration: 1. Rigid models, rigid approaches; 2. Getting lost in the maze; 3. The need to level the playing field; and 4. Overcoming stigma.  </w:t>
      </w:r>
      <w:r w:rsidR="003966A9">
        <w:rPr>
          <w:rFonts w:cstheme="minorHAnsi"/>
        </w:rPr>
        <w:t>These themes and their relationship to each other are depicted in Figure 6 below.</w:t>
      </w:r>
    </w:p>
    <w:p w14:paraId="26D4E4DE" w14:textId="7429E03B" w:rsidR="00E336FF" w:rsidRPr="00657197" w:rsidRDefault="00E336FF" w:rsidP="00A87700">
      <w:pPr>
        <w:spacing w:line="360" w:lineRule="auto"/>
        <w:jc w:val="both"/>
        <w:rPr>
          <w:rFonts w:cstheme="minorHAnsi"/>
        </w:rPr>
      </w:pPr>
      <w:r w:rsidRPr="00657197">
        <w:rPr>
          <w:rFonts w:cstheme="minorHAnsi"/>
        </w:rPr>
        <w:t xml:space="preserve">Figure </w:t>
      </w:r>
      <w:r w:rsidR="003966A9">
        <w:rPr>
          <w:rFonts w:cstheme="minorHAnsi"/>
        </w:rPr>
        <w:t>6</w:t>
      </w:r>
      <w:r w:rsidR="0021228C" w:rsidRPr="00657197">
        <w:rPr>
          <w:rFonts w:cstheme="minorHAnsi"/>
        </w:rPr>
        <w:t>:</w:t>
      </w:r>
      <w:r w:rsidRPr="00657197">
        <w:rPr>
          <w:rFonts w:cstheme="minorHAnsi"/>
        </w:rPr>
        <w:t xml:space="preserve"> </w:t>
      </w:r>
      <w:r w:rsidR="009D02B4" w:rsidRPr="00657197">
        <w:rPr>
          <w:rFonts w:cstheme="minorHAnsi"/>
        </w:rPr>
        <w:t>Depiction of t</w:t>
      </w:r>
      <w:r w:rsidRPr="00657197">
        <w:rPr>
          <w:rFonts w:cstheme="minorHAnsi"/>
        </w:rPr>
        <w:t xml:space="preserve">he key enablers and barriers to collaborative and coordinated care for people who experience </w:t>
      </w:r>
      <w:r w:rsidR="00074F5F" w:rsidRPr="00657197">
        <w:rPr>
          <w:rFonts w:cstheme="minorHAnsi"/>
        </w:rPr>
        <w:t>MIH</w:t>
      </w:r>
      <w:r w:rsidRPr="00657197">
        <w:rPr>
          <w:rFonts w:cstheme="minorHAnsi"/>
        </w:rPr>
        <w:t xml:space="preserve"> and co</w:t>
      </w:r>
      <w:r w:rsidR="00F44D40">
        <w:rPr>
          <w:rFonts w:cstheme="minorHAnsi"/>
        </w:rPr>
        <w:t>-</w:t>
      </w:r>
      <w:r w:rsidRPr="00657197">
        <w:rPr>
          <w:rFonts w:cstheme="minorHAnsi"/>
        </w:rPr>
        <w:t xml:space="preserve">occurring issues in </w:t>
      </w:r>
      <w:r w:rsidR="00D71F85" w:rsidRPr="00657197">
        <w:rPr>
          <w:rFonts w:cstheme="minorHAnsi"/>
        </w:rPr>
        <w:t xml:space="preserve">the </w:t>
      </w:r>
      <w:r w:rsidRPr="00657197">
        <w:rPr>
          <w:rFonts w:cstheme="minorHAnsi"/>
        </w:rPr>
        <w:t xml:space="preserve">Eastern Metropolitan </w:t>
      </w:r>
      <w:r w:rsidR="00D71F85" w:rsidRPr="00657197">
        <w:rPr>
          <w:rFonts w:cstheme="minorHAnsi"/>
        </w:rPr>
        <w:t xml:space="preserve">Region of </w:t>
      </w:r>
      <w:r w:rsidRPr="00657197">
        <w:rPr>
          <w:rFonts w:cstheme="minorHAnsi"/>
        </w:rPr>
        <w:t>Melbourne</w:t>
      </w:r>
      <w:r w:rsidR="00C60272" w:rsidRPr="00657197">
        <w:rPr>
          <w:rFonts w:cstheme="minorHAnsi"/>
        </w:rPr>
        <w:t>.</w:t>
      </w:r>
    </w:p>
    <w:p w14:paraId="273F5881" w14:textId="2A844D44" w:rsidR="00E336FF" w:rsidRPr="00657197" w:rsidRDefault="00C60272" w:rsidP="00A87700">
      <w:pPr>
        <w:jc w:val="both"/>
        <w:rPr>
          <w:rFonts w:cstheme="minorHAnsi"/>
        </w:rPr>
      </w:pPr>
      <w:r w:rsidRPr="00657197">
        <w:rPr>
          <w:rFonts w:cstheme="minorHAnsi"/>
          <w:noProof/>
          <w:lang w:eastAsia="en-AU"/>
        </w:rPr>
        <mc:AlternateContent>
          <mc:Choice Requires="wpg">
            <w:drawing>
              <wp:inline distT="0" distB="0" distL="0" distR="0" wp14:anchorId="440097E0" wp14:editId="67DF14B2">
                <wp:extent cx="5380074" cy="4774019"/>
                <wp:effectExtent l="0" t="0" r="0" b="26670"/>
                <wp:docPr id="1" name="Group 1"/>
                <wp:cNvGraphicFramePr/>
                <a:graphic xmlns:a="http://schemas.openxmlformats.org/drawingml/2006/main">
                  <a:graphicData uri="http://schemas.microsoft.com/office/word/2010/wordprocessingGroup">
                    <wpg:wgp>
                      <wpg:cNvGrpSpPr/>
                      <wpg:grpSpPr>
                        <a:xfrm>
                          <a:off x="0" y="0"/>
                          <a:ext cx="5380074" cy="4774019"/>
                          <a:chOff x="0" y="0"/>
                          <a:chExt cx="5816600" cy="4978400"/>
                        </a:xfrm>
                      </wpg:grpSpPr>
                      <wpg:graphicFrame>
                        <wpg:cNvPr id="2" name="Diagram 2"/>
                        <wpg:cNvFrPr/>
                        <wpg:xfrm>
                          <a:off x="0" y="0"/>
                          <a:ext cx="5816600" cy="4978400"/>
                        </wpg:xfrm>
                        <a:graphic>
                          <a:graphicData uri="http://schemas.openxmlformats.org/drawingml/2006/diagram">
                            <dgm:relIds xmlns:dgm="http://schemas.openxmlformats.org/drawingml/2006/diagram" xmlns:r="http://schemas.openxmlformats.org/officeDocument/2006/relationships" r:dm="rId37" r:lo="rId38" r:qs="rId39" r:cs="rId40"/>
                          </a:graphicData>
                        </a:graphic>
                      </wpg:graphicFrame>
                      <wps:wsp>
                        <wps:cNvPr id="5" name="Flowchart: Off-page Connector 5"/>
                        <wps:cNvSpPr/>
                        <wps:spPr>
                          <a:xfrm rot="5400000">
                            <a:off x="4046471" y="2163227"/>
                            <a:ext cx="657461" cy="1878066"/>
                          </a:xfrm>
                          <a:prstGeom prst="flowChartOffpage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DE4165" w14:textId="77777777" w:rsidR="003D0D4A" w:rsidRPr="00C60272" w:rsidRDefault="003D0D4A" w:rsidP="00A20A79">
                              <w:pPr>
                                <w:spacing w:line="240" w:lineRule="auto"/>
                                <w:jc w:val="center"/>
                                <w:rPr>
                                  <w:sz w:val="20"/>
                                  <w:szCs w:val="20"/>
                                  <w:lang w:val="en-US"/>
                                </w:rPr>
                              </w:pPr>
                              <w:r w:rsidRPr="00C60272">
                                <w:rPr>
                                  <w:sz w:val="20"/>
                                  <w:szCs w:val="20"/>
                                </w:rPr>
                                <w:t>The need to level the playing field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6" name="Flowchart: Off-page Connector 6"/>
                        <wps:cNvSpPr/>
                        <wps:spPr>
                          <a:xfrm rot="16200000">
                            <a:off x="1027477" y="2050524"/>
                            <a:ext cx="694055" cy="2013345"/>
                          </a:xfrm>
                          <a:prstGeom prst="flowChartOffpage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9CA5D2" w14:textId="3E3D20AD" w:rsidR="003D0D4A" w:rsidRPr="00C60272" w:rsidRDefault="003D0D4A" w:rsidP="00A20A79">
                              <w:pPr>
                                <w:spacing w:line="240" w:lineRule="auto"/>
                                <w:jc w:val="center"/>
                                <w:rPr>
                                  <w:sz w:val="20"/>
                                  <w:szCs w:val="20"/>
                                  <w:lang w:val="en-US"/>
                                </w:rPr>
                              </w:pPr>
                              <w:r w:rsidRPr="00C60272">
                                <w:rPr>
                                  <w:sz w:val="20"/>
                                  <w:szCs w:val="20"/>
                                </w:rPr>
                                <w:t>Rigid models, rigid approaches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7" name="Flowchart: Off-page Connector 7"/>
                        <wps:cNvSpPr/>
                        <wps:spPr>
                          <a:xfrm rot="16200000">
                            <a:off x="979061" y="2826500"/>
                            <a:ext cx="615525" cy="1803873"/>
                          </a:xfrm>
                          <a:prstGeom prst="flowChartOffpage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256C9E" w14:textId="77777777" w:rsidR="003D0D4A" w:rsidRPr="00C60272" w:rsidRDefault="003D0D4A" w:rsidP="00A20A79">
                              <w:pPr>
                                <w:spacing w:line="240" w:lineRule="auto"/>
                                <w:jc w:val="center"/>
                                <w:rPr>
                                  <w:sz w:val="20"/>
                                  <w:szCs w:val="20"/>
                                  <w:lang w:val="en-US"/>
                                </w:rPr>
                              </w:pPr>
                              <w:r w:rsidRPr="00C60272">
                                <w:rPr>
                                  <w:sz w:val="20"/>
                                  <w:szCs w:val="20"/>
                                  <w:lang w:val="en-US"/>
                                </w:rPr>
                                <w:t>Getting Lost in the maze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8" name="Flowchart: Off-page Connector 8"/>
                        <wps:cNvSpPr/>
                        <wps:spPr>
                          <a:xfrm rot="5400000">
                            <a:off x="4196446" y="2909710"/>
                            <a:ext cx="580096" cy="1655480"/>
                          </a:xfrm>
                          <a:prstGeom prst="flowChartOffpage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CCDB81" w14:textId="77777777" w:rsidR="003D0D4A" w:rsidRPr="00C60272" w:rsidRDefault="003D0D4A" w:rsidP="00A20A79">
                              <w:pPr>
                                <w:spacing w:line="240" w:lineRule="auto"/>
                                <w:jc w:val="center"/>
                                <w:rPr>
                                  <w:sz w:val="20"/>
                                  <w:szCs w:val="20"/>
                                  <w:lang w:val="en-US"/>
                                </w:rPr>
                              </w:pPr>
                              <w:r w:rsidRPr="00C60272">
                                <w:rPr>
                                  <w:sz w:val="20"/>
                                  <w:szCs w:val="20"/>
                                  <w:lang w:val="en-US"/>
                                </w:rPr>
                                <w:t>Overcoming Stigma</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40097E0" id="Group 1" o:spid="_x0000_s1026" style="width:423.65pt;height:375.9pt;mso-position-horizontal-relative:char;mso-position-vertical-relative:line" coordsize="58166,4978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7" type="#_x0000_t75" style="position:absolute;left:3031;top:-127;width:52132;height:500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">
                  <v:imagedata r:id="rId42" o:title=""/>
                  <o:lock v:ext="edit" aspectratio="f"/>
                </v:shape>
                <v:shapetype id="_x0000_t177" coordsize="21600,21600" o:spt="177" path="m,l21600,r,17255l10800,21600,,17255xe">
                  <v:stroke joinstyle="miter"/>
                  <v:path gradientshapeok="t" o:connecttype="rect" textboxrect="0,0,21600,17255"/>
                </v:shapetype>
                <v:shape id="Flowchart: Off-page Connector 5" o:spid="_x0000_s1028" type="#_x0000_t177" style="position:absolute;left:40465;top:21631;width:6574;height:1878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NrXcMA&#10;AADaAAAADwAAAGRycy9kb3ducmV2LnhtbESPQWvCQBSE7wX/w/IEL0U3FRRJXUUrQg9VMbb31+wz&#10;G8y+Ddk1xn/vCoUeh5n5hpkvO1uJlhpfOlbwNkpAEOdOl1wo+D5thzMQPiBrrByTgjt5WC56L3NM&#10;tbvxkdosFCJC2KeowIRQp1L63JBFP3I1cfTOrrEYomwKqRu8Rbit5DhJptJiyXHBYE0fhvJLdrUK&#10;fk2+C4fdT7v5Kqbr7Lx/HcvVXqlBv1u9gwjUhf/wX/tTK5jA80q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NrXcMAAADaAAAADwAAAAAAAAAAAAAAAACYAgAAZHJzL2Rv&#10;d25yZXYueG1sUEsFBgAAAAAEAAQA9QAAAIgDAAAAAA==&#10;" fillcolor="#4f81bd [3204]" strokecolor="#243f60 [1604]" strokeweight="2pt">
                  <v:textbox style="layout-flow:vertical;mso-layout-flow-alt:bottom-to-top">
                    <w:txbxContent>
                      <w:p w14:paraId="2CDE4165" w14:textId="77777777" w:rsidR="003D0D4A" w:rsidRPr="00C60272" w:rsidRDefault="003D0D4A" w:rsidP="00A20A79">
                        <w:pPr>
                          <w:spacing w:line="240" w:lineRule="auto"/>
                          <w:jc w:val="center"/>
                          <w:rPr>
                            <w:sz w:val="20"/>
                            <w:szCs w:val="20"/>
                            <w:lang w:val="en-US"/>
                          </w:rPr>
                        </w:pPr>
                        <w:r w:rsidRPr="00C60272">
                          <w:rPr>
                            <w:sz w:val="20"/>
                            <w:szCs w:val="20"/>
                          </w:rPr>
                          <w:t>The need to level the playing field</w:t>
                        </w:r>
                      </w:p>
                    </w:txbxContent>
                  </v:textbox>
                </v:shape>
                <v:shape id="Flowchart: Off-page Connector 6" o:spid="_x0000_s1029" type="#_x0000_t177" style="position:absolute;left:10274;top:20505;width:6941;height:2013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YE2sMA&#10;AADaAAAADwAAAGRycy9kb3ducmV2LnhtbESPT2vCQBTE7wW/w/KE3uqmPcSSuoq0FLyUYhSlt8fu&#10;a5KafRuzmz9+e1cQehxm5jfMYjXaWvTU+sqxgudZAoJYO1NxoWC/+3x6BeEDssHaMSm4kIfVcvKw&#10;wMy4gbfU56EQEcI+QwVlCE0mpdclWfQz1xBH79e1FkOUbSFNi0OE21q+JEkqLVYcF0ps6L0kfco7&#10;q0B/f4RNjT/D8bwzX394Jn2Yd0o9Tsf1G4hAY/gP39sboyCF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YE2sMAAADaAAAADwAAAAAAAAAAAAAAAACYAgAAZHJzL2Rv&#10;d25yZXYueG1sUEsFBgAAAAAEAAQA9QAAAIgDAAAAAA==&#10;" fillcolor="#4f81bd [3204]" strokecolor="#243f60 [1604]" strokeweight="2pt">
                  <v:textbox style="layout-flow:vertical">
                    <w:txbxContent>
                      <w:p w14:paraId="689CA5D2" w14:textId="3E3D20AD" w:rsidR="003D0D4A" w:rsidRPr="00C60272" w:rsidRDefault="003D0D4A" w:rsidP="00A20A79">
                        <w:pPr>
                          <w:spacing w:line="240" w:lineRule="auto"/>
                          <w:jc w:val="center"/>
                          <w:rPr>
                            <w:sz w:val="20"/>
                            <w:szCs w:val="20"/>
                            <w:lang w:val="en-US"/>
                          </w:rPr>
                        </w:pPr>
                        <w:r w:rsidRPr="00C60272">
                          <w:rPr>
                            <w:sz w:val="20"/>
                            <w:szCs w:val="20"/>
                          </w:rPr>
                          <w:t>Rigid models, rigid approaches</w:t>
                        </w:r>
                      </w:p>
                    </w:txbxContent>
                  </v:textbox>
                </v:shape>
                <v:shape id="Flowchart: Off-page Connector 7" o:spid="_x0000_s1030" type="#_x0000_t177" style="position:absolute;left:9790;top:28264;width:6155;height:1803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qhQcMA&#10;AADaAAAADwAAAGRycy9kb3ducmV2LnhtbESPT2vCQBTE7wW/w/KE3nTTHhqJriItBS+lNIri7bH7&#10;TKLZtzG7+dNv3y0Uehxm5jfMajPaWvTU+sqxgqd5AoJYO1NxoeCwf58tQPiAbLB2TAq+ycNmPXlY&#10;YWbcwF/U56EQEcI+QwVlCE0mpdclWfRz1xBH7+JaiyHKtpCmxSHCbS2fk+RFWqw4LpTY0GtJ+pZ3&#10;VoH+fAu7Gs/D6b43H1e8kz6mnVKP03G7BBFoDP/hv/bOKEjh90q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qhQcMAAADaAAAADwAAAAAAAAAAAAAAAACYAgAAZHJzL2Rv&#10;d25yZXYueG1sUEsFBgAAAAAEAAQA9QAAAIgDAAAAAA==&#10;" fillcolor="#4f81bd [3204]" strokecolor="#243f60 [1604]" strokeweight="2pt">
                  <v:textbox style="layout-flow:vertical">
                    <w:txbxContent>
                      <w:p w14:paraId="76256C9E" w14:textId="77777777" w:rsidR="003D0D4A" w:rsidRPr="00C60272" w:rsidRDefault="003D0D4A" w:rsidP="00A20A79">
                        <w:pPr>
                          <w:spacing w:line="240" w:lineRule="auto"/>
                          <w:jc w:val="center"/>
                          <w:rPr>
                            <w:sz w:val="20"/>
                            <w:szCs w:val="20"/>
                            <w:lang w:val="en-US"/>
                          </w:rPr>
                        </w:pPr>
                        <w:r w:rsidRPr="00C60272">
                          <w:rPr>
                            <w:sz w:val="20"/>
                            <w:szCs w:val="20"/>
                            <w:lang w:val="en-US"/>
                          </w:rPr>
                          <w:t>Getting Lost in the maze</w:t>
                        </w:r>
                      </w:p>
                    </w:txbxContent>
                  </v:textbox>
                </v:shape>
                <v:shape id="Flowchart: Off-page Connector 8" o:spid="_x0000_s1031" type="#_x0000_t177" style="position:absolute;left:41965;top:29096;width:5800;height:165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w8AA&#10;AADaAAAADwAAAGRycy9kb3ducmV2LnhtbERPy4rCMBTdC/MP4Q64EU11IVKNojMILnxgZ9xfm2tT&#10;bG5KE2vn7ycLweXhvBerzlaipcaXjhWMRwkI4tzpkgsFvz/b4QyED8gaK8ek4I88rJYfvQWm2j35&#10;TG0WChFD2KeowIRQp1L63JBFP3I1ceRurrEYImwKqRt8xnBbyUmSTKXFkmODwZq+DOX37GEVXE1+&#10;CKfDpf3eF9NNdjsOJnJ9VKr/2a3nIAJ14S1+uXdaQdwar8Qb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Ew8AAAADaAAAADwAAAAAAAAAAAAAAAACYAgAAZHJzL2Rvd25y&#10;ZXYueG1sUEsFBgAAAAAEAAQA9QAAAIUDAAAAAA==&#10;" fillcolor="#4f81bd [3204]" strokecolor="#243f60 [1604]" strokeweight="2pt">
                  <v:textbox style="layout-flow:vertical;mso-layout-flow-alt:bottom-to-top">
                    <w:txbxContent>
                      <w:p w14:paraId="5FCCDB81" w14:textId="77777777" w:rsidR="003D0D4A" w:rsidRPr="00C60272" w:rsidRDefault="003D0D4A" w:rsidP="00A20A79">
                        <w:pPr>
                          <w:spacing w:line="240" w:lineRule="auto"/>
                          <w:jc w:val="center"/>
                          <w:rPr>
                            <w:sz w:val="20"/>
                            <w:szCs w:val="20"/>
                            <w:lang w:val="en-US"/>
                          </w:rPr>
                        </w:pPr>
                        <w:r w:rsidRPr="00C60272">
                          <w:rPr>
                            <w:sz w:val="20"/>
                            <w:szCs w:val="20"/>
                            <w:lang w:val="en-US"/>
                          </w:rPr>
                          <w:t>Overcoming Stigma</w:t>
                        </w:r>
                      </w:p>
                    </w:txbxContent>
                  </v:textbox>
                </v:shape>
                <w10:anchorlock/>
              </v:group>
            </w:pict>
          </mc:Fallback>
        </mc:AlternateContent>
      </w:r>
    </w:p>
    <w:p w14:paraId="5B1525DA" w14:textId="31ADF5BF" w:rsidR="0046134D" w:rsidRDefault="00905543" w:rsidP="00A87700">
      <w:pPr>
        <w:jc w:val="both"/>
        <w:rPr>
          <w:b/>
          <w:szCs w:val="24"/>
        </w:rPr>
      </w:pPr>
      <w:r w:rsidRPr="00D46215">
        <w:rPr>
          <w:b/>
          <w:szCs w:val="24"/>
        </w:rPr>
        <w:lastRenderedPageBreak/>
        <w:t xml:space="preserve">Enablers to </w:t>
      </w:r>
      <w:r w:rsidR="000A365A">
        <w:rPr>
          <w:b/>
          <w:szCs w:val="24"/>
        </w:rPr>
        <w:t xml:space="preserve">collaborative and </w:t>
      </w:r>
      <w:r w:rsidRPr="00D46215">
        <w:rPr>
          <w:b/>
          <w:szCs w:val="24"/>
        </w:rPr>
        <w:t>coordinated care</w:t>
      </w:r>
    </w:p>
    <w:p w14:paraId="79B95FEC" w14:textId="25EF1DB5" w:rsidR="00DD3E88" w:rsidRPr="00DD3E88" w:rsidRDefault="00DD3E88" w:rsidP="00DD3E88">
      <w:pPr>
        <w:spacing w:line="360" w:lineRule="auto"/>
        <w:jc w:val="both"/>
        <w:rPr>
          <w:szCs w:val="24"/>
        </w:rPr>
      </w:pPr>
      <w:r w:rsidRPr="00DD3E88">
        <w:rPr>
          <w:szCs w:val="24"/>
        </w:rPr>
        <w:t>In a synthesis of CC literature, Ehrlich et al (2009) summarise the</w:t>
      </w:r>
      <w:r>
        <w:rPr>
          <w:szCs w:val="24"/>
        </w:rPr>
        <w:t>ir</w:t>
      </w:r>
      <w:r w:rsidRPr="00DD3E88">
        <w:rPr>
          <w:szCs w:val="24"/>
        </w:rPr>
        <w:t xml:space="preserve"> findings with the following 3 functions</w:t>
      </w:r>
      <w:r>
        <w:rPr>
          <w:szCs w:val="24"/>
        </w:rPr>
        <w:t xml:space="preserve"> of c</w:t>
      </w:r>
      <w:r w:rsidRPr="00DD3E88">
        <w:rPr>
          <w:szCs w:val="24"/>
        </w:rPr>
        <w:t>oordinated services</w:t>
      </w:r>
      <w:r>
        <w:rPr>
          <w:szCs w:val="24"/>
        </w:rPr>
        <w:t>:</w:t>
      </w:r>
      <w:r w:rsidRPr="00DD3E88">
        <w:rPr>
          <w:szCs w:val="24"/>
        </w:rPr>
        <w:t xml:space="preserve"> 1. continuity of care for consumers</w:t>
      </w:r>
      <w:r>
        <w:rPr>
          <w:szCs w:val="24"/>
        </w:rPr>
        <w:t>; 2. Care teams and knowledge sharing; 3. Integrated networks. The findings of the current study align with Ehrlich et al’s (200</w:t>
      </w:r>
      <w:r w:rsidR="00086E35">
        <w:rPr>
          <w:szCs w:val="24"/>
        </w:rPr>
        <w:t>9</w:t>
      </w:r>
      <w:r>
        <w:rPr>
          <w:szCs w:val="24"/>
        </w:rPr>
        <w:t>, pp. 622-626), and expand them to include description of the mechanisms by which consumers may be engaged</w:t>
      </w:r>
      <w:r w:rsidR="00625810">
        <w:rPr>
          <w:szCs w:val="24"/>
        </w:rPr>
        <w:t xml:space="preserve"> as well as contemporary and contextual recommendations regarding resourcing and structural supports.</w:t>
      </w:r>
    </w:p>
    <w:p w14:paraId="44331279" w14:textId="219B3104" w:rsidR="00E336FF" w:rsidRPr="00657197" w:rsidRDefault="00E336FF" w:rsidP="00A87700">
      <w:pPr>
        <w:pStyle w:val="ListParagraph"/>
        <w:numPr>
          <w:ilvl w:val="0"/>
          <w:numId w:val="2"/>
        </w:numPr>
        <w:jc w:val="both"/>
        <w:rPr>
          <w:rFonts w:cstheme="minorHAnsi"/>
        </w:rPr>
      </w:pPr>
      <w:r w:rsidRPr="00657197">
        <w:rPr>
          <w:rFonts w:cstheme="minorHAnsi"/>
        </w:rPr>
        <w:t xml:space="preserve">The </w:t>
      </w:r>
      <w:r w:rsidR="0064725D" w:rsidRPr="00657197">
        <w:rPr>
          <w:rFonts w:cstheme="minorHAnsi"/>
        </w:rPr>
        <w:t>c</w:t>
      </w:r>
      <w:r w:rsidRPr="00657197">
        <w:rPr>
          <w:rFonts w:cstheme="minorHAnsi"/>
        </w:rPr>
        <w:t>onsumer as central</w:t>
      </w:r>
    </w:p>
    <w:p w14:paraId="76587BFA" w14:textId="1477EB2A" w:rsidR="00E336FF" w:rsidRPr="00657197" w:rsidRDefault="00E336FF" w:rsidP="00A87700">
      <w:pPr>
        <w:spacing w:line="360" w:lineRule="auto"/>
        <w:jc w:val="both"/>
        <w:rPr>
          <w:rFonts w:cstheme="minorHAnsi"/>
        </w:rPr>
      </w:pPr>
      <w:r w:rsidRPr="00657197">
        <w:rPr>
          <w:rFonts w:cstheme="minorHAnsi"/>
        </w:rPr>
        <w:t xml:space="preserve">The consumer as the centre of their care </w:t>
      </w:r>
      <w:r w:rsidR="00885AB4">
        <w:rPr>
          <w:rFonts w:cstheme="minorHAnsi"/>
        </w:rPr>
        <w:t xml:space="preserve">(as described in this paper’s introduction) </w:t>
      </w:r>
      <w:r w:rsidRPr="00657197">
        <w:rPr>
          <w:rFonts w:cstheme="minorHAnsi"/>
        </w:rPr>
        <w:t xml:space="preserve">is a concept that is commonly understood within </w:t>
      </w:r>
      <w:r w:rsidR="00AD1D63">
        <w:rPr>
          <w:rFonts w:cstheme="minorHAnsi"/>
        </w:rPr>
        <w:t>s</w:t>
      </w:r>
      <w:r w:rsidRPr="00657197">
        <w:rPr>
          <w:rFonts w:cstheme="minorHAnsi"/>
        </w:rPr>
        <w:t xml:space="preserve">ervice coordination models and </w:t>
      </w:r>
      <w:r w:rsidR="001600D7" w:rsidRPr="00657197">
        <w:rPr>
          <w:rFonts w:cstheme="minorHAnsi"/>
        </w:rPr>
        <w:t>MH</w:t>
      </w:r>
      <w:r w:rsidRPr="00657197">
        <w:rPr>
          <w:rFonts w:cstheme="minorHAnsi"/>
        </w:rPr>
        <w:t xml:space="preserve"> </w:t>
      </w:r>
      <w:r w:rsidR="00AD1D63">
        <w:rPr>
          <w:rFonts w:cstheme="minorHAnsi"/>
        </w:rPr>
        <w:t>r</w:t>
      </w:r>
      <w:r w:rsidRPr="00657197">
        <w:rPr>
          <w:rFonts w:cstheme="minorHAnsi"/>
        </w:rPr>
        <w:t>ecovery frameworks</w:t>
      </w:r>
      <w:r w:rsidR="00C97E5F" w:rsidRPr="00657197">
        <w:rPr>
          <w:rFonts w:cstheme="minorHAnsi"/>
        </w:rPr>
        <w:t xml:space="preserve"> (</w:t>
      </w:r>
      <w:r w:rsidR="00D47FBF" w:rsidRPr="00657197">
        <w:rPr>
          <w:rFonts w:cstheme="minorHAnsi"/>
        </w:rPr>
        <w:t>Commonwealth government 2013</w:t>
      </w:r>
      <w:r w:rsidR="00DD3E88">
        <w:rPr>
          <w:rFonts w:cstheme="minorHAnsi"/>
        </w:rPr>
        <w:t xml:space="preserve">; </w:t>
      </w:r>
      <w:r w:rsidR="00DD3E88" w:rsidRPr="00657197">
        <w:rPr>
          <w:rFonts w:cstheme="minorHAnsi"/>
        </w:rPr>
        <w:t>PCP Victoria 2012, pp. 23-24</w:t>
      </w:r>
      <w:r w:rsidR="00D47FBF" w:rsidRPr="00657197">
        <w:rPr>
          <w:rFonts w:cstheme="minorHAnsi"/>
        </w:rPr>
        <w:t>)</w:t>
      </w:r>
      <w:r w:rsidRPr="00657197">
        <w:rPr>
          <w:rFonts w:cstheme="minorHAnsi"/>
        </w:rPr>
        <w:t xml:space="preserve">. An understanding of this concept was conveyed by many of the staff and leader participants in this study. When the consumer is central to the work and they are well engaged it is their goals that guide the composition of the care team.  </w:t>
      </w:r>
      <w:r w:rsidR="009B10F8">
        <w:rPr>
          <w:rFonts w:cstheme="minorHAnsi"/>
        </w:rPr>
        <w:t xml:space="preserve">From this study it was clear that </w:t>
      </w:r>
      <w:r w:rsidR="000F6F96">
        <w:rPr>
          <w:rFonts w:cstheme="minorHAnsi"/>
        </w:rPr>
        <w:t xml:space="preserve">a </w:t>
      </w:r>
      <w:r w:rsidR="000F6F96" w:rsidRPr="00EA0764">
        <w:rPr>
          <w:rFonts w:cstheme="minorHAnsi"/>
        </w:rPr>
        <w:t>tailored</w:t>
      </w:r>
      <w:r w:rsidR="00EA0764" w:rsidRPr="00EA0764">
        <w:rPr>
          <w:rFonts w:cstheme="minorHAnsi"/>
        </w:rPr>
        <w:t xml:space="preserve"> approach for each individual is required if staff are going to engage</w:t>
      </w:r>
      <w:r w:rsidR="00EA0764">
        <w:rPr>
          <w:rFonts w:cstheme="minorHAnsi"/>
        </w:rPr>
        <w:t xml:space="preserve"> consumers</w:t>
      </w:r>
      <w:r w:rsidR="00EA0764" w:rsidRPr="00EA0764">
        <w:rPr>
          <w:rFonts w:cstheme="minorHAnsi"/>
        </w:rPr>
        <w:t xml:space="preserve"> effectively.</w:t>
      </w:r>
    </w:p>
    <w:p w14:paraId="3B9925B9" w14:textId="77777777" w:rsidR="00E336FF" w:rsidRPr="00657197" w:rsidRDefault="00E336FF" w:rsidP="00A87700">
      <w:pPr>
        <w:pStyle w:val="ListParagraph"/>
        <w:numPr>
          <w:ilvl w:val="0"/>
          <w:numId w:val="2"/>
        </w:numPr>
        <w:spacing w:line="360" w:lineRule="auto"/>
        <w:jc w:val="both"/>
        <w:rPr>
          <w:rFonts w:cstheme="minorHAnsi"/>
        </w:rPr>
      </w:pPr>
      <w:r w:rsidRPr="00657197">
        <w:rPr>
          <w:rFonts w:cstheme="minorHAnsi"/>
        </w:rPr>
        <w:t>The importance of the human touch</w:t>
      </w:r>
    </w:p>
    <w:p w14:paraId="7D490671" w14:textId="51994FE4" w:rsidR="00E336FF" w:rsidRPr="00657197" w:rsidRDefault="00E336FF" w:rsidP="00A87700">
      <w:pPr>
        <w:spacing w:line="360" w:lineRule="auto"/>
        <w:jc w:val="both"/>
        <w:rPr>
          <w:rFonts w:cstheme="minorHAnsi"/>
        </w:rPr>
      </w:pPr>
      <w:r w:rsidRPr="00657197">
        <w:rPr>
          <w:rFonts w:cstheme="minorHAnsi"/>
        </w:rPr>
        <w:t xml:space="preserve">Many people accessing services have been traumatised at some time and </w:t>
      </w:r>
      <w:r w:rsidR="00D47FBF" w:rsidRPr="00657197">
        <w:rPr>
          <w:rFonts w:cstheme="minorHAnsi"/>
        </w:rPr>
        <w:t>the effects can be enduring</w:t>
      </w:r>
      <w:r w:rsidR="00E62037">
        <w:rPr>
          <w:rFonts w:cstheme="minorHAnsi"/>
        </w:rPr>
        <w:t xml:space="preserve"> (Marel et al </w:t>
      </w:r>
      <w:r w:rsidR="00F04A37">
        <w:rPr>
          <w:rFonts w:cstheme="minorHAnsi"/>
        </w:rPr>
        <w:t xml:space="preserve">2016, </w:t>
      </w:r>
      <w:r w:rsidR="00E62037">
        <w:rPr>
          <w:rFonts w:cstheme="minorHAnsi"/>
        </w:rPr>
        <w:t>p.113)</w:t>
      </w:r>
      <w:r w:rsidRPr="00657197">
        <w:rPr>
          <w:rFonts w:cstheme="minorHAnsi"/>
        </w:rPr>
        <w:t xml:space="preserve">. Consumers </w:t>
      </w:r>
      <w:r w:rsidR="00D47FBF" w:rsidRPr="00657197">
        <w:rPr>
          <w:rFonts w:cstheme="minorHAnsi"/>
        </w:rPr>
        <w:t>said they</w:t>
      </w:r>
      <w:r w:rsidRPr="00657197">
        <w:rPr>
          <w:rFonts w:cstheme="minorHAnsi"/>
        </w:rPr>
        <w:t xml:space="preserve"> need a gentle</w:t>
      </w:r>
      <w:r w:rsidR="00D47FBF" w:rsidRPr="00657197">
        <w:rPr>
          <w:rFonts w:cstheme="minorHAnsi"/>
        </w:rPr>
        <w:t>r</w:t>
      </w:r>
      <w:r w:rsidRPr="00657197">
        <w:rPr>
          <w:rFonts w:cstheme="minorHAnsi"/>
        </w:rPr>
        <w:t xml:space="preserve"> approach to care and less stimulating environments </w:t>
      </w:r>
      <w:r w:rsidR="00D47FBF" w:rsidRPr="00657197">
        <w:rPr>
          <w:rFonts w:cstheme="minorHAnsi"/>
        </w:rPr>
        <w:t>which will enable</w:t>
      </w:r>
      <w:r w:rsidRPr="00657197">
        <w:rPr>
          <w:rFonts w:cstheme="minorHAnsi"/>
        </w:rPr>
        <w:t xml:space="preserve"> them to work with service providers. Being vi</w:t>
      </w:r>
      <w:r w:rsidR="002D0E00">
        <w:rPr>
          <w:rFonts w:cstheme="minorHAnsi"/>
        </w:rPr>
        <w:t>s</w:t>
      </w:r>
      <w:r w:rsidR="00B02BCC" w:rsidRPr="00657197">
        <w:rPr>
          <w:rFonts w:cstheme="minorHAnsi"/>
        </w:rPr>
        <w:t>ited</w:t>
      </w:r>
      <w:r w:rsidRPr="00657197">
        <w:rPr>
          <w:rFonts w:cstheme="minorHAnsi"/>
        </w:rPr>
        <w:t xml:space="preserve"> at home can reduce the barriers for people in accessing </w:t>
      </w:r>
      <w:r w:rsidR="00920376" w:rsidRPr="00657197">
        <w:rPr>
          <w:rFonts w:cstheme="minorHAnsi"/>
        </w:rPr>
        <w:t>supports and</w:t>
      </w:r>
      <w:r w:rsidRPr="00657197">
        <w:rPr>
          <w:rFonts w:cstheme="minorHAnsi"/>
        </w:rPr>
        <w:t xml:space="preserve"> enable relationships to develop that </w:t>
      </w:r>
      <w:r w:rsidR="00EA0764">
        <w:rPr>
          <w:rFonts w:cstheme="minorHAnsi"/>
        </w:rPr>
        <w:t>enable</w:t>
      </w:r>
      <w:r w:rsidRPr="00657197">
        <w:rPr>
          <w:rFonts w:cstheme="minorHAnsi"/>
        </w:rPr>
        <w:t xml:space="preserve"> a team approach to care plannin</w:t>
      </w:r>
      <w:r w:rsidRPr="00EA0764">
        <w:rPr>
          <w:rFonts w:cstheme="minorHAnsi"/>
        </w:rPr>
        <w:t xml:space="preserve">g. </w:t>
      </w:r>
    </w:p>
    <w:p w14:paraId="21BC0FF5" w14:textId="04779BE9" w:rsidR="00E336FF" w:rsidRPr="00657197" w:rsidRDefault="00E336FF" w:rsidP="00A87700">
      <w:pPr>
        <w:spacing w:line="360" w:lineRule="auto"/>
        <w:jc w:val="both"/>
        <w:rPr>
          <w:rFonts w:cstheme="minorHAnsi"/>
        </w:rPr>
      </w:pPr>
      <w:r w:rsidRPr="00657197">
        <w:rPr>
          <w:rFonts w:cstheme="minorHAnsi"/>
        </w:rPr>
        <w:t xml:space="preserve">The value of having workers with a lived experience of </w:t>
      </w:r>
      <w:r w:rsidR="00074F5F" w:rsidRPr="00657197">
        <w:rPr>
          <w:rFonts w:cstheme="minorHAnsi"/>
        </w:rPr>
        <w:t>MIH</w:t>
      </w:r>
      <w:r w:rsidRPr="00657197">
        <w:rPr>
          <w:rFonts w:cstheme="minorHAnsi"/>
        </w:rPr>
        <w:t xml:space="preserve"> was mentioned multiple times by every cohort. This raise</w:t>
      </w:r>
      <w:r w:rsidR="00AD1D63">
        <w:rPr>
          <w:rFonts w:cstheme="minorHAnsi"/>
        </w:rPr>
        <w:t>d</w:t>
      </w:r>
      <w:r w:rsidRPr="00657197">
        <w:rPr>
          <w:rFonts w:cstheme="minorHAnsi"/>
        </w:rPr>
        <w:t xml:space="preserve"> the question of what attributes make</w:t>
      </w:r>
      <w:r w:rsidR="003504BA" w:rsidRPr="00657197">
        <w:rPr>
          <w:rFonts w:cstheme="minorHAnsi"/>
        </w:rPr>
        <w:t xml:space="preserve"> PSWs</w:t>
      </w:r>
      <w:r w:rsidRPr="00657197">
        <w:rPr>
          <w:rFonts w:cstheme="minorHAnsi"/>
        </w:rPr>
        <w:t xml:space="preserve"> effective in the workforce. Consumer participants outlined the value of </w:t>
      </w:r>
      <w:r w:rsidR="003504BA" w:rsidRPr="00657197">
        <w:rPr>
          <w:rFonts w:cstheme="minorHAnsi"/>
        </w:rPr>
        <w:t>PSWs</w:t>
      </w:r>
      <w:r w:rsidRPr="00657197">
        <w:rPr>
          <w:rFonts w:cstheme="minorHAnsi"/>
        </w:rPr>
        <w:t xml:space="preserve"> as having the ability to understand and empathise with people who are experiencing symptoms of mental illness.</w:t>
      </w:r>
      <w:r w:rsidR="00A3205B" w:rsidRPr="00657197">
        <w:rPr>
          <w:rFonts w:cstheme="minorHAnsi"/>
        </w:rPr>
        <w:t xml:space="preserve"> </w:t>
      </w:r>
      <w:r w:rsidRPr="00657197">
        <w:rPr>
          <w:rFonts w:cstheme="minorHAnsi"/>
        </w:rPr>
        <w:t xml:space="preserve">It appeared from the data that consumers found it easier to trust </w:t>
      </w:r>
      <w:r w:rsidR="003504BA" w:rsidRPr="00657197">
        <w:rPr>
          <w:rFonts w:cstheme="minorHAnsi"/>
        </w:rPr>
        <w:t>PSWs</w:t>
      </w:r>
      <w:r w:rsidRPr="00657197">
        <w:rPr>
          <w:rFonts w:cstheme="minorHAnsi"/>
        </w:rPr>
        <w:t xml:space="preserve">, possibly because they felt they were understood. “I know one (staff member) cares coz we talk. And she’s been where I’ve been” </w:t>
      </w:r>
      <w:r w:rsidR="00EA0764">
        <w:rPr>
          <w:rFonts w:cstheme="minorHAnsi"/>
        </w:rPr>
        <w:t>(Participant 22)</w:t>
      </w:r>
      <w:r w:rsidR="00A3205B" w:rsidRPr="00657197">
        <w:rPr>
          <w:rFonts w:cstheme="minorHAnsi"/>
        </w:rPr>
        <w:t>.</w:t>
      </w:r>
    </w:p>
    <w:p w14:paraId="1490311D" w14:textId="2A7854F4" w:rsidR="00E336FF" w:rsidRPr="00657197" w:rsidRDefault="009B10F8" w:rsidP="00A87700">
      <w:pPr>
        <w:spacing w:line="360" w:lineRule="auto"/>
        <w:jc w:val="both"/>
        <w:rPr>
          <w:rFonts w:cstheme="minorHAnsi"/>
        </w:rPr>
      </w:pPr>
      <w:r>
        <w:rPr>
          <w:rFonts w:cstheme="minorHAnsi"/>
        </w:rPr>
        <w:lastRenderedPageBreak/>
        <w:t>PSW</w:t>
      </w:r>
      <w:r w:rsidR="00E336FF" w:rsidRPr="00657197">
        <w:rPr>
          <w:rFonts w:cstheme="minorHAnsi"/>
        </w:rPr>
        <w:t xml:space="preserve"> study participants described a kind of humanity in their work that they saw as essential elements of </w:t>
      </w:r>
      <w:r w:rsidR="00C67B09" w:rsidRPr="00657197">
        <w:rPr>
          <w:rFonts w:cstheme="minorHAnsi"/>
        </w:rPr>
        <w:t>collaboration</w:t>
      </w:r>
      <w:r w:rsidR="00E336FF" w:rsidRPr="00657197">
        <w:rPr>
          <w:rFonts w:cstheme="minorHAnsi"/>
        </w:rPr>
        <w:t xml:space="preserve"> with consumers. Being human was described as having compassion, empathy, warmth, friendliness and showing interest in others as individuals. The ability to hold the hope for people when they cannot hold it for themselves and a belief that people can change</w:t>
      </w:r>
      <w:r w:rsidR="00EA0764">
        <w:rPr>
          <w:rFonts w:cstheme="minorHAnsi"/>
        </w:rPr>
        <w:t>,</w:t>
      </w:r>
      <w:r w:rsidR="00E336FF" w:rsidRPr="00657197">
        <w:rPr>
          <w:rFonts w:cstheme="minorHAnsi"/>
        </w:rPr>
        <w:t xml:space="preserve"> were seen as key aspects of a human approach. </w:t>
      </w:r>
    </w:p>
    <w:p w14:paraId="7AB8ECB7" w14:textId="69007F3E" w:rsidR="00E336FF" w:rsidRPr="00657197" w:rsidRDefault="00E336FF" w:rsidP="00A87700">
      <w:pPr>
        <w:pStyle w:val="ListParagraph"/>
        <w:numPr>
          <w:ilvl w:val="0"/>
          <w:numId w:val="2"/>
        </w:numPr>
        <w:spacing w:line="360" w:lineRule="auto"/>
        <w:jc w:val="both"/>
        <w:rPr>
          <w:rFonts w:cstheme="minorHAnsi"/>
        </w:rPr>
      </w:pPr>
      <w:r w:rsidRPr="00657197">
        <w:rPr>
          <w:rFonts w:cstheme="minorHAnsi"/>
        </w:rPr>
        <w:t>Sharing and owning: the importance of teamwork</w:t>
      </w:r>
    </w:p>
    <w:p w14:paraId="638352DA" w14:textId="428FB3BF" w:rsidR="00495C32" w:rsidRPr="00657197" w:rsidRDefault="000F6F96" w:rsidP="00495C32">
      <w:pPr>
        <w:spacing w:line="360" w:lineRule="auto"/>
        <w:jc w:val="both"/>
        <w:rPr>
          <w:rFonts w:cstheme="minorHAnsi"/>
        </w:rPr>
      </w:pPr>
      <w:r>
        <w:rPr>
          <w:rFonts w:cstheme="minorHAnsi"/>
        </w:rPr>
        <w:t>Flatua et al (2013, p.97) found that there was ‘significant overlap’ of consumer characteristics across service sectors and recommended a need for improving intra-service communications. For the current study, s</w:t>
      </w:r>
      <w:r w:rsidR="00E336FF" w:rsidRPr="00657197">
        <w:rPr>
          <w:rFonts w:cstheme="minorHAnsi"/>
        </w:rPr>
        <w:t xml:space="preserve">taff and </w:t>
      </w:r>
      <w:r>
        <w:rPr>
          <w:rFonts w:cstheme="minorHAnsi"/>
        </w:rPr>
        <w:t>l</w:t>
      </w:r>
      <w:r w:rsidR="00E336FF" w:rsidRPr="00657197">
        <w:rPr>
          <w:rFonts w:cstheme="minorHAnsi"/>
        </w:rPr>
        <w:t xml:space="preserve">eader participants </w:t>
      </w:r>
      <w:r>
        <w:rPr>
          <w:rFonts w:cstheme="minorHAnsi"/>
        </w:rPr>
        <w:t xml:space="preserve">valued cross-sector work and </w:t>
      </w:r>
      <w:r w:rsidR="00E336FF" w:rsidRPr="00657197">
        <w:rPr>
          <w:rFonts w:cstheme="minorHAnsi"/>
        </w:rPr>
        <w:t xml:space="preserve">described the utility of </w:t>
      </w:r>
      <w:r>
        <w:rPr>
          <w:rFonts w:cstheme="minorHAnsi"/>
        </w:rPr>
        <w:t>connecting</w:t>
      </w:r>
      <w:r w:rsidR="00E336FF" w:rsidRPr="00657197">
        <w:rPr>
          <w:rFonts w:cstheme="minorHAnsi"/>
        </w:rPr>
        <w:t xml:space="preserve"> consumer’s supports as</w:t>
      </w:r>
      <w:r w:rsidR="00F7578F" w:rsidRPr="00657197">
        <w:rPr>
          <w:rFonts w:cstheme="minorHAnsi"/>
        </w:rPr>
        <w:t xml:space="preserve">: </w:t>
      </w:r>
      <w:r w:rsidR="00E336FF" w:rsidRPr="00657197">
        <w:rPr>
          <w:rFonts w:cstheme="minorHAnsi"/>
        </w:rPr>
        <w:t>the clarification of various roles and expectations</w:t>
      </w:r>
      <w:r w:rsidR="00F7578F" w:rsidRPr="00657197">
        <w:rPr>
          <w:rFonts w:cstheme="minorHAnsi"/>
        </w:rPr>
        <w:t>;</w:t>
      </w:r>
      <w:r w:rsidR="00E336FF" w:rsidRPr="00657197">
        <w:rPr>
          <w:rFonts w:cstheme="minorHAnsi"/>
        </w:rPr>
        <w:t xml:space="preserve"> </w:t>
      </w:r>
      <w:r w:rsidR="00487F1A">
        <w:rPr>
          <w:rFonts w:cstheme="minorHAnsi"/>
        </w:rPr>
        <w:t xml:space="preserve">mutual respect; </w:t>
      </w:r>
      <w:r w:rsidR="00E336FF" w:rsidRPr="00657197">
        <w:rPr>
          <w:rFonts w:cstheme="minorHAnsi"/>
        </w:rPr>
        <w:t>more creative problem solving</w:t>
      </w:r>
      <w:r w:rsidR="00F7578F" w:rsidRPr="00657197">
        <w:rPr>
          <w:rFonts w:cstheme="minorHAnsi"/>
        </w:rPr>
        <w:t>;</w:t>
      </w:r>
      <w:r w:rsidR="00E336FF" w:rsidRPr="00657197">
        <w:rPr>
          <w:rFonts w:cstheme="minorHAnsi"/>
        </w:rPr>
        <w:t xml:space="preserve"> clear communication mechanisms</w:t>
      </w:r>
      <w:r w:rsidR="00F7578F" w:rsidRPr="00657197">
        <w:rPr>
          <w:rFonts w:cstheme="minorHAnsi"/>
        </w:rPr>
        <w:t>;</w:t>
      </w:r>
      <w:r w:rsidR="00E336FF" w:rsidRPr="00657197">
        <w:rPr>
          <w:rFonts w:cstheme="minorHAnsi"/>
        </w:rPr>
        <w:t xml:space="preserve"> a sharing of any safety issues</w:t>
      </w:r>
      <w:r w:rsidR="00F7578F" w:rsidRPr="00657197">
        <w:rPr>
          <w:rFonts w:cstheme="minorHAnsi"/>
        </w:rPr>
        <w:t>;</w:t>
      </w:r>
      <w:r w:rsidR="00E336FF" w:rsidRPr="00657197">
        <w:rPr>
          <w:rFonts w:cstheme="minorHAnsi"/>
        </w:rPr>
        <w:t xml:space="preserve"> and improved continuity of care for people. Care team meetings </w:t>
      </w:r>
      <w:r w:rsidR="009B10F8">
        <w:rPr>
          <w:rFonts w:cstheme="minorHAnsi"/>
        </w:rPr>
        <w:t>were</w:t>
      </w:r>
      <w:r w:rsidR="00E336FF" w:rsidRPr="00657197">
        <w:rPr>
          <w:rFonts w:cstheme="minorHAnsi"/>
        </w:rPr>
        <w:t xml:space="preserve"> seen to encourage a more holistic view of the consumer’s </w:t>
      </w:r>
      <w:r w:rsidR="00CB7DAA" w:rsidRPr="00657197">
        <w:rPr>
          <w:rFonts w:cstheme="minorHAnsi"/>
        </w:rPr>
        <w:t>situation</w:t>
      </w:r>
      <w:r w:rsidR="00CB7DAA">
        <w:rPr>
          <w:rFonts w:cstheme="minorHAnsi"/>
        </w:rPr>
        <w:t xml:space="preserve"> and</w:t>
      </w:r>
      <w:r w:rsidR="00E336FF" w:rsidRPr="00657197">
        <w:rPr>
          <w:rFonts w:cstheme="minorHAnsi"/>
        </w:rPr>
        <w:t xml:space="preserve"> support person</w:t>
      </w:r>
      <w:r w:rsidR="00580E8A" w:rsidRPr="00657197">
        <w:rPr>
          <w:rFonts w:cstheme="minorHAnsi"/>
        </w:rPr>
        <w:t>-</w:t>
      </w:r>
      <w:r w:rsidR="00E336FF" w:rsidRPr="00657197">
        <w:rPr>
          <w:rFonts w:cstheme="minorHAnsi"/>
        </w:rPr>
        <w:t>centred care</w:t>
      </w:r>
      <w:r w:rsidR="00495C32">
        <w:rPr>
          <w:rFonts w:cstheme="minorHAnsi"/>
        </w:rPr>
        <w:t xml:space="preserve">. </w:t>
      </w:r>
      <w:r w:rsidR="00495C32" w:rsidRPr="00495C32">
        <w:rPr>
          <w:rFonts w:cstheme="minorHAnsi"/>
        </w:rPr>
        <w:t>Staff and leaders spoke about the importance of having just one care plan for the consumer to clarify responsibilities and show how all supports fit together to enable the person’s goals.</w:t>
      </w:r>
      <w:r w:rsidR="00487F1A">
        <w:rPr>
          <w:rFonts w:cstheme="minorHAnsi"/>
        </w:rPr>
        <w:t xml:space="preserve"> This is a key aim of the Service Coordination Framework outlined by PCP Victoria (2012, pp.22-23).</w:t>
      </w:r>
    </w:p>
    <w:p w14:paraId="6BC1F08C" w14:textId="724D2043" w:rsidR="00E336FF" w:rsidRPr="00657197" w:rsidRDefault="00487F1A" w:rsidP="00A87700">
      <w:pPr>
        <w:spacing w:line="360" w:lineRule="auto"/>
        <w:jc w:val="both"/>
        <w:rPr>
          <w:rFonts w:cstheme="minorHAnsi"/>
        </w:rPr>
      </w:pPr>
      <w:r>
        <w:rPr>
          <w:rFonts w:cstheme="minorHAnsi"/>
        </w:rPr>
        <w:t>Consumers</w:t>
      </w:r>
      <w:r w:rsidR="00E336FF" w:rsidRPr="00657197">
        <w:rPr>
          <w:rFonts w:cstheme="minorHAnsi"/>
        </w:rPr>
        <w:t xml:space="preserve"> voiced that the coordination of supports is important to them, especially when they are experiencing exacerbations in </w:t>
      </w:r>
      <w:r w:rsidR="00074F5F" w:rsidRPr="00657197">
        <w:rPr>
          <w:rFonts w:cstheme="minorHAnsi"/>
        </w:rPr>
        <w:t>MIH</w:t>
      </w:r>
      <w:r w:rsidR="00E336FF" w:rsidRPr="00657197">
        <w:rPr>
          <w:rFonts w:cstheme="minorHAnsi"/>
        </w:rPr>
        <w:t xml:space="preserve">, as it lifts some of the burden of engagement at more challenging times. </w:t>
      </w:r>
      <w:r>
        <w:rPr>
          <w:rFonts w:cstheme="minorHAnsi"/>
        </w:rPr>
        <w:t xml:space="preserve">Rollins et al </w:t>
      </w:r>
      <w:r w:rsidRPr="00657197">
        <w:rPr>
          <w:rFonts w:cstheme="minorHAnsi"/>
        </w:rPr>
        <w:t>(2018</w:t>
      </w:r>
      <w:r>
        <w:rPr>
          <w:rFonts w:cstheme="minorHAnsi"/>
        </w:rPr>
        <w:t>, pp.8-9</w:t>
      </w:r>
      <w:r w:rsidRPr="00657197">
        <w:rPr>
          <w:rFonts w:cstheme="minorHAnsi"/>
        </w:rPr>
        <w:t>)</w:t>
      </w:r>
      <w:r>
        <w:rPr>
          <w:rFonts w:cstheme="minorHAnsi"/>
        </w:rPr>
        <w:t xml:space="preserve"> asked</w:t>
      </w:r>
      <w:r w:rsidR="00625810" w:rsidRPr="00657197">
        <w:rPr>
          <w:rFonts w:cstheme="minorHAnsi"/>
        </w:rPr>
        <w:t xml:space="preserve"> consumers about how they manage co-occurring severe MIH and physical health issues and their views on </w:t>
      </w:r>
      <w:r w:rsidR="00625810">
        <w:rPr>
          <w:rFonts w:cstheme="minorHAnsi"/>
        </w:rPr>
        <w:t>CC</w:t>
      </w:r>
      <w:r w:rsidR="00625810" w:rsidRPr="00657197">
        <w:rPr>
          <w:rFonts w:cstheme="minorHAnsi"/>
        </w:rPr>
        <w:t xml:space="preserve"> </w:t>
      </w:r>
      <w:r>
        <w:rPr>
          <w:rFonts w:cstheme="minorHAnsi"/>
        </w:rPr>
        <w:t>and found that they</w:t>
      </w:r>
      <w:r w:rsidR="00625810" w:rsidRPr="00657197">
        <w:rPr>
          <w:rFonts w:cstheme="minorHAnsi"/>
        </w:rPr>
        <w:t xml:space="preserve"> viewed </w:t>
      </w:r>
      <w:r w:rsidR="00625810">
        <w:rPr>
          <w:rFonts w:cstheme="minorHAnsi"/>
        </w:rPr>
        <w:t>CC</w:t>
      </w:r>
      <w:r w:rsidR="00625810" w:rsidRPr="00657197">
        <w:rPr>
          <w:rFonts w:cstheme="minorHAnsi"/>
        </w:rPr>
        <w:t xml:space="preserve"> as convenient</w:t>
      </w:r>
      <w:r>
        <w:rPr>
          <w:rFonts w:cstheme="minorHAnsi"/>
        </w:rPr>
        <w:t xml:space="preserve">. Consumers </w:t>
      </w:r>
      <w:r w:rsidR="00625810" w:rsidRPr="00657197">
        <w:rPr>
          <w:rFonts w:cstheme="minorHAnsi"/>
        </w:rPr>
        <w:t>appreciated friendly and knowledgeable staff and efficient communication between providers</w:t>
      </w:r>
      <w:r w:rsidR="00625810">
        <w:rPr>
          <w:rFonts w:cstheme="minorHAnsi"/>
        </w:rPr>
        <w:t xml:space="preserve"> </w:t>
      </w:r>
      <w:r w:rsidR="00625810" w:rsidRPr="00657197">
        <w:rPr>
          <w:rFonts w:cstheme="minorHAnsi"/>
        </w:rPr>
        <w:t>but said they would like more responsive communication from services at times (Rollins et al 2018, pp. 8-9).</w:t>
      </w:r>
      <w:r w:rsidR="00625810">
        <w:rPr>
          <w:rFonts w:cstheme="minorHAnsi"/>
        </w:rPr>
        <w:t xml:space="preserve"> </w:t>
      </w:r>
      <w:r w:rsidR="00C75907">
        <w:rPr>
          <w:rFonts w:cstheme="minorHAnsi"/>
        </w:rPr>
        <w:t>Flatau et al (2013, p.94)</w:t>
      </w:r>
      <w:r w:rsidR="003D0D4A">
        <w:rPr>
          <w:rFonts w:cstheme="minorHAnsi"/>
        </w:rPr>
        <w:t xml:space="preserve"> </w:t>
      </w:r>
      <w:r w:rsidR="00495C32">
        <w:rPr>
          <w:rFonts w:cstheme="minorHAnsi"/>
        </w:rPr>
        <w:t>f</w:t>
      </w:r>
      <w:r w:rsidR="00C75907">
        <w:rPr>
          <w:rFonts w:cstheme="minorHAnsi"/>
        </w:rPr>
        <w:t>ound similarly that consumers appreciated CC as it reduced confusion and the uncomfortable re-telling of their stories.</w:t>
      </w:r>
    </w:p>
    <w:p w14:paraId="25299E46" w14:textId="3CB07907" w:rsidR="003D0D4A" w:rsidRDefault="00E336FF" w:rsidP="00A87700">
      <w:pPr>
        <w:spacing w:line="360" w:lineRule="auto"/>
        <w:jc w:val="both"/>
        <w:rPr>
          <w:rFonts w:cstheme="minorHAnsi"/>
        </w:rPr>
      </w:pPr>
      <w:r w:rsidRPr="00657197">
        <w:rPr>
          <w:rFonts w:cstheme="minorHAnsi"/>
        </w:rPr>
        <w:t>Carers described their desire to have their role acknowledged by staff and to have more open communication with the care team</w:t>
      </w:r>
      <w:r w:rsidR="003D0D4A">
        <w:rPr>
          <w:rFonts w:cstheme="minorHAnsi"/>
        </w:rPr>
        <w:t>, which aligns with findings by Olasoji, Maude and McCauley (2017).</w:t>
      </w:r>
      <w:r w:rsidRPr="00657197">
        <w:rPr>
          <w:rFonts w:cstheme="minorHAnsi"/>
        </w:rPr>
        <w:t xml:space="preserve"> </w:t>
      </w:r>
      <w:r w:rsidR="003D0D4A">
        <w:rPr>
          <w:rFonts w:cstheme="minorHAnsi"/>
        </w:rPr>
        <w:t>In</w:t>
      </w:r>
      <w:r w:rsidRPr="00657197">
        <w:rPr>
          <w:rFonts w:cstheme="minorHAnsi"/>
        </w:rPr>
        <w:t xml:space="preserve"> many cases the carer is the main person involved in the consumer’s life </w:t>
      </w:r>
      <w:r w:rsidRPr="00657197">
        <w:rPr>
          <w:rFonts w:cstheme="minorHAnsi"/>
        </w:rPr>
        <w:lastRenderedPageBreak/>
        <w:t xml:space="preserve">and </w:t>
      </w:r>
      <w:r w:rsidR="003D0D4A">
        <w:rPr>
          <w:rFonts w:cstheme="minorHAnsi"/>
        </w:rPr>
        <w:t xml:space="preserve">they </w:t>
      </w:r>
      <w:r w:rsidRPr="00657197">
        <w:rPr>
          <w:rFonts w:cstheme="minorHAnsi"/>
        </w:rPr>
        <w:t xml:space="preserve">carry the greatest burden of responsibility and knowledge in the care team, apart from the consumer themselves.  </w:t>
      </w:r>
    </w:p>
    <w:p w14:paraId="73B3E987" w14:textId="77777777" w:rsidR="00E336FF" w:rsidRPr="00657197" w:rsidRDefault="00E336FF" w:rsidP="00A87700">
      <w:pPr>
        <w:pStyle w:val="ListParagraph"/>
        <w:numPr>
          <w:ilvl w:val="0"/>
          <w:numId w:val="2"/>
        </w:numPr>
        <w:spacing w:line="360" w:lineRule="auto"/>
        <w:jc w:val="both"/>
        <w:rPr>
          <w:rFonts w:cstheme="minorHAnsi"/>
        </w:rPr>
      </w:pPr>
      <w:r w:rsidRPr="00657197">
        <w:rPr>
          <w:rFonts w:cstheme="minorHAnsi"/>
        </w:rPr>
        <w:t>The importance of connections and networks</w:t>
      </w:r>
    </w:p>
    <w:p w14:paraId="5812D155" w14:textId="7262B292" w:rsidR="00E336FF" w:rsidRPr="00657197" w:rsidRDefault="00E336FF" w:rsidP="00A87700">
      <w:pPr>
        <w:spacing w:line="360" w:lineRule="auto"/>
        <w:jc w:val="both"/>
        <w:rPr>
          <w:rFonts w:cstheme="minorHAnsi"/>
        </w:rPr>
      </w:pPr>
      <w:r w:rsidRPr="00657197">
        <w:rPr>
          <w:rFonts w:cstheme="minorHAnsi"/>
        </w:rPr>
        <w:t xml:space="preserve">A strong theme emerging from the data across cohorts was of the need to build the knowledge and capacity of staff to work more collaboratively and to provide a high-quality service to consumers. </w:t>
      </w:r>
      <w:r w:rsidR="00646748" w:rsidRPr="00657197">
        <w:rPr>
          <w:rFonts w:cstheme="minorHAnsi"/>
        </w:rPr>
        <w:t>Broadbent and Moxham (2014</w:t>
      </w:r>
      <w:r w:rsidR="00CB7DAA">
        <w:rPr>
          <w:rFonts w:cstheme="minorHAnsi"/>
        </w:rPr>
        <w:t>, p.232</w:t>
      </w:r>
      <w:r w:rsidR="00646748" w:rsidRPr="00657197">
        <w:rPr>
          <w:rFonts w:cstheme="minorHAnsi"/>
        </w:rPr>
        <w:t>) demonstrated that it is</w:t>
      </w:r>
      <w:r w:rsidRPr="00657197">
        <w:rPr>
          <w:rFonts w:cstheme="minorHAnsi"/>
        </w:rPr>
        <w:t xml:space="preserve"> easier for staff to interact across services and sectors when they are aware of the cultural differences and have some knowledge of the language required to reach a shared understanding of the consumer’s needs</w:t>
      </w:r>
      <w:r w:rsidR="00646748" w:rsidRPr="00657197">
        <w:rPr>
          <w:rFonts w:cstheme="minorHAnsi"/>
        </w:rPr>
        <w:t xml:space="preserve">. </w:t>
      </w:r>
      <w:r w:rsidRPr="00657197">
        <w:rPr>
          <w:rFonts w:cstheme="minorHAnsi"/>
        </w:rPr>
        <w:t>Network meetings and shared training provide useful opportunities to connect and educate staff for this purpose</w:t>
      </w:r>
      <w:r w:rsidR="00010330" w:rsidRPr="00657197">
        <w:rPr>
          <w:rFonts w:cstheme="minorHAnsi"/>
        </w:rPr>
        <w:t xml:space="preserve"> (Broadbent &amp; Moxham 2014</w:t>
      </w:r>
      <w:r w:rsidR="00D96F60">
        <w:rPr>
          <w:rFonts w:cstheme="minorHAnsi"/>
        </w:rPr>
        <w:t>; Crotty Henderson &amp; Fuller 2012</w:t>
      </w:r>
      <w:r w:rsidR="00010330" w:rsidRPr="00657197">
        <w:rPr>
          <w:rFonts w:cstheme="minorHAnsi"/>
        </w:rPr>
        <w:t>)</w:t>
      </w:r>
      <w:r w:rsidRPr="00657197">
        <w:rPr>
          <w:rFonts w:cstheme="minorHAnsi"/>
        </w:rPr>
        <w:t>.</w:t>
      </w:r>
    </w:p>
    <w:p w14:paraId="64F59C4B" w14:textId="65C75A36" w:rsidR="00E336FF" w:rsidRPr="00657197" w:rsidRDefault="00E336FF" w:rsidP="00A87700">
      <w:pPr>
        <w:spacing w:line="360" w:lineRule="auto"/>
        <w:jc w:val="both"/>
        <w:rPr>
          <w:rFonts w:cstheme="minorHAnsi"/>
        </w:rPr>
      </w:pPr>
      <w:r w:rsidRPr="00657197">
        <w:rPr>
          <w:rFonts w:cstheme="minorHAnsi"/>
        </w:rPr>
        <w:t xml:space="preserve">The importance of the regional </w:t>
      </w:r>
      <w:r w:rsidR="00C32AB5">
        <w:rPr>
          <w:rFonts w:cstheme="minorHAnsi"/>
        </w:rPr>
        <w:t>a</w:t>
      </w:r>
      <w:r w:rsidRPr="00657197">
        <w:rPr>
          <w:rFonts w:cstheme="minorHAnsi"/>
        </w:rPr>
        <w:t xml:space="preserve">lliance in uniting services, sharing information and problem solving was outlined by many participants across staff and leader cohorts. Additionally, the importance of a personal relationship with other providers was highlighted and the view commonly held that effective coordination of supports is person dependent. </w:t>
      </w:r>
      <w:r w:rsidR="004B3A0C" w:rsidRPr="00657197">
        <w:rPr>
          <w:rFonts w:cstheme="minorHAnsi"/>
        </w:rPr>
        <w:t>This idea is supported by studies by Green</w:t>
      </w:r>
      <w:r w:rsidR="00E62037">
        <w:rPr>
          <w:rFonts w:cstheme="minorHAnsi"/>
        </w:rPr>
        <w:t xml:space="preserve"> et al</w:t>
      </w:r>
      <w:r w:rsidR="004B3A0C" w:rsidRPr="00657197">
        <w:rPr>
          <w:rFonts w:cstheme="minorHAnsi"/>
        </w:rPr>
        <w:t xml:space="preserve"> (2018), Banfield and Forbes (2018), Groenkjaer et al (2017), Crotty</w:t>
      </w:r>
      <w:r w:rsidR="00D96F60">
        <w:rPr>
          <w:rFonts w:cstheme="minorHAnsi"/>
        </w:rPr>
        <w:t>, Henderson &amp; Fuller</w:t>
      </w:r>
      <w:r w:rsidR="004B3A0C" w:rsidRPr="00657197">
        <w:rPr>
          <w:rFonts w:cstheme="minorHAnsi"/>
        </w:rPr>
        <w:t xml:space="preserve"> (201</w:t>
      </w:r>
      <w:r w:rsidR="00D96F60">
        <w:rPr>
          <w:rFonts w:cstheme="minorHAnsi"/>
        </w:rPr>
        <w:t>2</w:t>
      </w:r>
      <w:r w:rsidR="004B3A0C" w:rsidRPr="00657197">
        <w:rPr>
          <w:rFonts w:cstheme="minorHAnsi"/>
        </w:rPr>
        <w:t>), and Overbeck, Davidsen and Kousgaard (2016)</w:t>
      </w:r>
      <w:r w:rsidR="00B8021D" w:rsidRPr="00657197">
        <w:rPr>
          <w:rFonts w:cstheme="minorHAnsi"/>
        </w:rPr>
        <w:t xml:space="preserve"> who all found there was a need for personal relationships to enable </w:t>
      </w:r>
      <w:r w:rsidR="00C22EE6" w:rsidRPr="00657197">
        <w:rPr>
          <w:rFonts w:cstheme="minorHAnsi"/>
        </w:rPr>
        <w:t>CC</w:t>
      </w:r>
      <w:r w:rsidR="00130346" w:rsidRPr="00657197">
        <w:rPr>
          <w:rFonts w:cstheme="minorHAnsi"/>
        </w:rPr>
        <w:t>, with most identifying specific traits of staff that enhance relationship development</w:t>
      </w:r>
      <w:r w:rsidR="00B8021D" w:rsidRPr="00657197">
        <w:rPr>
          <w:rFonts w:cstheme="minorHAnsi"/>
        </w:rPr>
        <w:t xml:space="preserve">. </w:t>
      </w:r>
      <w:r w:rsidR="004B3A0C" w:rsidRPr="00657197">
        <w:rPr>
          <w:rFonts w:cstheme="minorHAnsi"/>
        </w:rPr>
        <w:t xml:space="preserve"> </w:t>
      </w:r>
    </w:p>
    <w:p w14:paraId="4DC32CC2" w14:textId="2DEF87C3" w:rsidR="0007053B" w:rsidRPr="00657197" w:rsidRDefault="0007053B" w:rsidP="00A87700">
      <w:pPr>
        <w:spacing w:line="360" w:lineRule="auto"/>
        <w:jc w:val="both"/>
        <w:rPr>
          <w:rFonts w:cstheme="minorHAnsi"/>
        </w:rPr>
      </w:pPr>
      <w:r w:rsidRPr="00657197">
        <w:rPr>
          <w:rFonts w:cstheme="minorHAnsi"/>
        </w:rPr>
        <w:t xml:space="preserve">According to Flatau et al (2013, p.96), modes of integrated care include internal provision of multiple services, and external collaborative partnerships. Recommendations regarding service integration included the need for 1. effective models of integration for people who have complex needs; 2. development of structural mechanisms within service networks to assist with sharing policy, protocols and care plan documents; 3. improved cross-sector communications and connectivity; and 4. governments should better meet the associated costs of these measures (Flatau et al 2013, p.97). </w:t>
      </w:r>
    </w:p>
    <w:p w14:paraId="3D79D119" w14:textId="34277886" w:rsidR="00E336FF" w:rsidRPr="00657197" w:rsidRDefault="00E336FF" w:rsidP="00A87700">
      <w:pPr>
        <w:pStyle w:val="ListParagraph"/>
        <w:numPr>
          <w:ilvl w:val="0"/>
          <w:numId w:val="2"/>
        </w:numPr>
        <w:spacing w:line="360" w:lineRule="auto"/>
        <w:jc w:val="both"/>
        <w:rPr>
          <w:rFonts w:cstheme="minorHAnsi"/>
        </w:rPr>
      </w:pPr>
      <w:r w:rsidRPr="00657197">
        <w:rPr>
          <w:rFonts w:cstheme="minorHAnsi"/>
        </w:rPr>
        <w:t xml:space="preserve">The importance of resourcing </w:t>
      </w:r>
    </w:p>
    <w:p w14:paraId="05577C7C" w14:textId="23BFD6E3" w:rsidR="00E336FF" w:rsidRPr="00657197" w:rsidRDefault="00C765DF" w:rsidP="00A87700">
      <w:pPr>
        <w:spacing w:line="360" w:lineRule="auto"/>
        <w:jc w:val="both"/>
        <w:rPr>
          <w:rFonts w:cstheme="minorHAnsi"/>
        </w:rPr>
      </w:pPr>
      <w:r>
        <w:rPr>
          <w:rFonts w:cstheme="minorHAnsi"/>
        </w:rPr>
        <w:t xml:space="preserve">The findings of this study support the need for a </w:t>
      </w:r>
      <w:r w:rsidR="00E336FF" w:rsidRPr="00657197">
        <w:rPr>
          <w:rFonts w:cstheme="minorHAnsi"/>
        </w:rPr>
        <w:t xml:space="preserve">systematised suite of supports to simplify the journey for consumers and to enable staff to provide appropriate long-term planning </w:t>
      </w:r>
      <w:r w:rsidR="00E336FF" w:rsidRPr="00657197">
        <w:rPr>
          <w:rFonts w:cstheme="minorHAnsi"/>
        </w:rPr>
        <w:lastRenderedPageBreak/>
        <w:t xml:space="preserve">and referrals. The current system is fragmented with no central point of navigation for people. </w:t>
      </w:r>
    </w:p>
    <w:p w14:paraId="084F50B4" w14:textId="3B70CB80" w:rsidR="00E336FF" w:rsidRPr="00657197" w:rsidRDefault="00E336FF" w:rsidP="00A87700">
      <w:pPr>
        <w:spacing w:line="360" w:lineRule="auto"/>
        <w:jc w:val="both"/>
        <w:rPr>
          <w:rFonts w:cstheme="minorHAnsi"/>
        </w:rPr>
      </w:pPr>
      <w:r w:rsidRPr="00657197">
        <w:rPr>
          <w:rFonts w:cstheme="minorHAnsi"/>
        </w:rPr>
        <w:t xml:space="preserve">A well-resourced service system enables </w:t>
      </w:r>
      <w:r w:rsidR="00C22EE6" w:rsidRPr="00657197">
        <w:rPr>
          <w:rFonts w:cstheme="minorHAnsi"/>
        </w:rPr>
        <w:t>CC</w:t>
      </w:r>
      <w:r w:rsidRPr="00657197">
        <w:rPr>
          <w:rFonts w:cstheme="minorHAnsi"/>
        </w:rPr>
        <w:t>.  Consumers report that when staff are busy and task focussed, they are not getting the person-centred support they need, and the human touch is lost. Services need to be tailored to the individual’s needs. This flexible approach to support is important to enable consumers to engage. Carers shared these perspectives and added that staff only seek to collaborate with carers when consumers are in crisis.</w:t>
      </w:r>
    </w:p>
    <w:p w14:paraId="65D7D0F2" w14:textId="5C240FDD" w:rsidR="00E336FF" w:rsidRPr="00657197" w:rsidRDefault="00E336FF" w:rsidP="00A87700">
      <w:pPr>
        <w:spacing w:line="360" w:lineRule="auto"/>
        <w:jc w:val="both"/>
        <w:rPr>
          <w:rFonts w:cstheme="minorHAnsi"/>
        </w:rPr>
      </w:pPr>
      <w:r w:rsidRPr="00657197">
        <w:rPr>
          <w:rFonts w:cstheme="minorHAnsi"/>
        </w:rPr>
        <w:t xml:space="preserve">Staff and leaders </w:t>
      </w:r>
      <w:r w:rsidR="00E62037">
        <w:rPr>
          <w:rFonts w:cstheme="minorHAnsi"/>
        </w:rPr>
        <w:t>reiterated</w:t>
      </w:r>
      <w:r w:rsidRPr="00657197">
        <w:rPr>
          <w:rFonts w:cstheme="minorHAnsi"/>
        </w:rPr>
        <w:t xml:space="preserve"> the importance of being well resourced to provide responsive and coordinated services and said that when there are insufficient staff hours it is not possible to work as a care team across services. An important development to support </w:t>
      </w:r>
      <w:r w:rsidR="00C22EE6" w:rsidRPr="00657197">
        <w:rPr>
          <w:rFonts w:cstheme="minorHAnsi"/>
        </w:rPr>
        <w:t>CC</w:t>
      </w:r>
      <w:r w:rsidRPr="00657197">
        <w:rPr>
          <w:rFonts w:cstheme="minorHAnsi"/>
        </w:rPr>
        <w:t xml:space="preserve"> would be the introduction of key performance indicators linked to </w:t>
      </w:r>
      <w:r w:rsidR="00C67B09" w:rsidRPr="00657197">
        <w:rPr>
          <w:rFonts w:cstheme="minorHAnsi"/>
        </w:rPr>
        <w:t>collaboration</w:t>
      </w:r>
      <w:r w:rsidRPr="00657197">
        <w:rPr>
          <w:rFonts w:cstheme="minorHAnsi"/>
        </w:rPr>
        <w:t xml:space="preserve">. Outcome measures are required to demonstrate the effectiveness of a coordinated approach. </w:t>
      </w:r>
    </w:p>
    <w:p w14:paraId="0D372066" w14:textId="5952070C" w:rsidR="00B831D2" w:rsidRPr="00657197" w:rsidRDefault="00E336FF" w:rsidP="00A87700">
      <w:pPr>
        <w:spacing w:line="360" w:lineRule="auto"/>
        <w:jc w:val="both"/>
        <w:rPr>
          <w:rFonts w:cstheme="minorHAnsi"/>
        </w:rPr>
      </w:pPr>
      <w:r w:rsidRPr="00657197">
        <w:rPr>
          <w:rFonts w:cstheme="minorHAnsi"/>
        </w:rPr>
        <w:t xml:space="preserve">When staffing is stable the relationships built between services </w:t>
      </w:r>
      <w:r w:rsidR="00DF45CF" w:rsidRPr="00657197">
        <w:rPr>
          <w:rFonts w:cstheme="minorHAnsi"/>
        </w:rPr>
        <w:t>are</w:t>
      </w:r>
      <w:r w:rsidRPr="00657197">
        <w:rPr>
          <w:rFonts w:cstheme="minorHAnsi"/>
        </w:rPr>
        <w:t xml:space="preserve"> preserved and can develop. Multiple sector reforms have seen significant staff attrition causing disruption to relationships that support </w:t>
      </w:r>
      <w:r w:rsidR="00C67B09" w:rsidRPr="00657197">
        <w:rPr>
          <w:rFonts w:cstheme="minorHAnsi"/>
        </w:rPr>
        <w:t>CC</w:t>
      </w:r>
      <w:r w:rsidR="004E1D82">
        <w:rPr>
          <w:rFonts w:cstheme="minorHAnsi"/>
        </w:rPr>
        <w:t xml:space="preserve"> (Frost et al 2019)</w:t>
      </w:r>
      <w:r w:rsidR="00E62037">
        <w:rPr>
          <w:rFonts w:cstheme="minorHAnsi"/>
        </w:rPr>
        <w:t xml:space="preserve"> </w:t>
      </w:r>
      <w:r w:rsidRPr="00657197">
        <w:rPr>
          <w:rFonts w:cstheme="minorHAnsi"/>
        </w:rPr>
        <w:t xml:space="preserve">. </w:t>
      </w:r>
    </w:p>
    <w:p w14:paraId="4101F21B" w14:textId="77777777" w:rsidR="00905543" w:rsidRPr="00D46215" w:rsidRDefault="00905543" w:rsidP="00A87700">
      <w:pPr>
        <w:jc w:val="both"/>
        <w:rPr>
          <w:b/>
          <w:szCs w:val="24"/>
        </w:rPr>
      </w:pPr>
      <w:r w:rsidRPr="00D46215">
        <w:rPr>
          <w:b/>
          <w:szCs w:val="24"/>
        </w:rPr>
        <w:t>Barriers to Collaborative and Coordinated care</w:t>
      </w:r>
    </w:p>
    <w:p w14:paraId="02B1C9E2" w14:textId="77777777" w:rsidR="00905543" w:rsidRPr="00657197" w:rsidRDefault="00905543" w:rsidP="00A87700">
      <w:pPr>
        <w:pStyle w:val="ListParagraph"/>
        <w:numPr>
          <w:ilvl w:val="0"/>
          <w:numId w:val="23"/>
        </w:numPr>
        <w:spacing w:line="360" w:lineRule="auto"/>
        <w:jc w:val="both"/>
        <w:rPr>
          <w:rFonts w:cstheme="minorHAnsi"/>
        </w:rPr>
      </w:pPr>
      <w:r w:rsidRPr="00657197">
        <w:rPr>
          <w:rFonts w:cstheme="minorHAnsi"/>
        </w:rPr>
        <w:t xml:space="preserve">Rigid models, rigid approaches </w:t>
      </w:r>
    </w:p>
    <w:p w14:paraId="28A2355F" w14:textId="2E4ED639" w:rsidR="00A577BC" w:rsidRDefault="00A577BC" w:rsidP="00A87700">
      <w:pPr>
        <w:spacing w:line="360" w:lineRule="auto"/>
        <w:jc w:val="both"/>
        <w:rPr>
          <w:rFonts w:cstheme="minorHAnsi"/>
          <w:szCs w:val="24"/>
        </w:rPr>
      </w:pPr>
      <w:r w:rsidRPr="00A577BC">
        <w:rPr>
          <w:rFonts w:cstheme="minorHAnsi"/>
          <w:szCs w:val="24"/>
        </w:rPr>
        <w:t>A lack of staff time and resources was mentioned by the majority of participants. Competing demands on staff time, and a focus on risk management can mean staff do not prioritise connections with other providers. Additionally, staff changes, and attrition were identified as barriers to collaborative and coordinated care. Staff talk about playing ‘phone tag’ due to limited hours of employment, or limited time working during weekdays</w:t>
      </w:r>
      <w:r>
        <w:rPr>
          <w:rFonts w:cstheme="minorHAnsi"/>
          <w:szCs w:val="24"/>
        </w:rPr>
        <w:t>.</w:t>
      </w:r>
      <w:r w:rsidR="00545ABF">
        <w:rPr>
          <w:rFonts w:cstheme="minorHAnsi"/>
          <w:szCs w:val="24"/>
        </w:rPr>
        <w:t xml:space="preserve"> </w:t>
      </w:r>
      <w:r w:rsidR="00545ABF" w:rsidRPr="00657197">
        <w:rPr>
          <w:rFonts w:cstheme="minorHAnsi"/>
          <w:szCs w:val="24"/>
        </w:rPr>
        <w:t>Many projects and programs are only funded for very short terms, leading to a substantially reduced capacity for service coordination.</w:t>
      </w:r>
    </w:p>
    <w:p w14:paraId="1F406037" w14:textId="63E2A812" w:rsidR="00905543" w:rsidRDefault="00905543" w:rsidP="00A87700">
      <w:pPr>
        <w:spacing w:line="360" w:lineRule="auto"/>
        <w:jc w:val="both"/>
        <w:rPr>
          <w:rFonts w:cstheme="minorHAnsi"/>
          <w:szCs w:val="24"/>
        </w:rPr>
      </w:pPr>
      <w:r w:rsidRPr="00657197">
        <w:rPr>
          <w:rFonts w:cstheme="minorHAnsi"/>
          <w:szCs w:val="24"/>
        </w:rPr>
        <w:t xml:space="preserve">Tight costing models and efficiencies under the NDIS mean reduced </w:t>
      </w:r>
      <w:r w:rsidR="00D67B59">
        <w:rPr>
          <w:rFonts w:cstheme="minorHAnsi"/>
          <w:szCs w:val="24"/>
        </w:rPr>
        <w:t>service quality</w:t>
      </w:r>
      <w:r w:rsidRPr="00657197">
        <w:rPr>
          <w:rFonts w:cstheme="minorHAnsi"/>
          <w:szCs w:val="24"/>
        </w:rPr>
        <w:t xml:space="preserve"> and capacity to participate in coordinated care. Monitoring of </w:t>
      </w:r>
      <w:r w:rsidR="00D67B59">
        <w:rPr>
          <w:rFonts w:cstheme="minorHAnsi"/>
          <w:szCs w:val="24"/>
        </w:rPr>
        <w:t xml:space="preserve">MH and </w:t>
      </w:r>
      <w:r w:rsidRPr="00657197">
        <w:rPr>
          <w:rFonts w:cstheme="minorHAnsi"/>
          <w:szCs w:val="24"/>
        </w:rPr>
        <w:t xml:space="preserve">safety issues and communicating these issues to Clinical </w:t>
      </w:r>
      <w:r w:rsidR="00D52370" w:rsidRPr="00657197">
        <w:rPr>
          <w:rFonts w:cstheme="minorHAnsi"/>
          <w:szCs w:val="24"/>
        </w:rPr>
        <w:t>MH</w:t>
      </w:r>
      <w:r w:rsidRPr="00657197">
        <w:rPr>
          <w:rFonts w:cstheme="minorHAnsi"/>
          <w:szCs w:val="24"/>
        </w:rPr>
        <w:t xml:space="preserve"> supports is </w:t>
      </w:r>
      <w:r w:rsidR="00D67B59">
        <w:rPr>
          <w:rFonts w:cstheme="minorHAnsi"/>
          <w:szCs w:val="24"/>
        </w:rPr>
        <w:t>rarely occurring</w:t>
      </w:r>
      <w:r w:rsidRPr="00657197">
        <w:rPr>
          <w:rFonts w:cstheme="minorHAnsi"/>
          <w:szCs w:val="24"/>
        </w:rPr>
        <w:t xml:space="preserve"> under the NDIS.</w:t>
      </w:r>
      <w:r w:rsidR="005A5CBC" w:rsidRPr="00657197">
        <w:rPr>
          <w:rFonts w:cstheme="minorHAnsi"/>
          <w:szCs w:val="24"/>
        </w:rPr>
        <w:t xml:space="preserve"> </w:t>
      </w:r>
      <w:r w:rsidR="00305580">
        <w:rPr>
          <w:rFonts w:cstheme="minorHAnsi"/>
          <w:szCs w:val="24"/>
        </w:rPr>
        <w:t xml:space="preserve"> Similar issues occur for </w:t>
      </w:r>
      <w:r w:rsidRPr="00657197">
        <w:rPr>
          <w:rFonts w:cstheme="minorHAnsi"/>
          <w:szCs w:val="24"/>
        </w:rPr>
        <w:t xml:space="preserve">G. P’s and private psychiatrists </w:t>
      </w:r>
      <w:r w:rsidR="00305580">
        <w:rPr>
          <w:rFonts w:cstheme="minorHAnsi"/>
          <w:szCs w:val="24"/>
        </w:rPr>
        <w:t>who are</w:t>
      </w:r>
      <w:r w:rsidRPr="00657197">
        <w:rPr>
          <w:rFonts w:cstheme="minorHAnsi"/>
          <w:szCs w:val="24"/>
        </w:rPr>
        <w:t xml:space="preserve"> unable to participate in shared care due to a lack of </w:t>
      </w:r>
      <w:r w:rsidR="00305580">
        <w:rPr>
          <w:rFonts w:cstheme="minorHAnsi"/>
          <w:szCs w:val="24"/>
        </w:rPr>
        <w:t xml:space="preserve">funded time to </w:t>
      </w:r>
      <w:r w:rsidR="00A577BC">
        <w:rPr>
          <w:rFonts w:cstheme="minorHAnsi"/>
          <w:szCs w:val="24"/>
        </w:rPr>
        <w:t>connect with the care team</w:t>
      </w:r>
      <w:r w:rsidRPr="00657197">
        <w:rPr>
          <w:rFonts w:cstheme="minorHAnsi"/>
          <w:szCs w:val="24"/>
        </w:rPr>
        <w:t>.</w:t>
      </w:r>
    </w:p>
    <w:p w14:paraId="6293EE59" w14:textId="77777777" w:rsidR="00545ABF" w:rsidRDefault="00545ABF" w:rsidP="00545ABF">
      <w:pPr>
        <w:spacing w:line="360" w:lineRule="auto"/>
        <w:jc w:val="both"/>
        <w:rPr>
          <w:rFonts w:cstheme="minorHAnsi"/>
          <w:szCs w:val="24"/>
        </w:rPr>
      </w:pPr>
      <w:r>
        <w:rPr>
          <w:rFonts w:cstheme="minorHAnsi"/>
          <w:szCs w:val="24"/>
        </w:rPr>
        <w:lastRenderedPageBreak/>
        <w:t>C</w:t>
      </w:r>
      <w:r w:rsidR="00305580" w:rsidRPr="00657197">
        <w:rPr>
          <w:rFonts w:cstheme="minorHAnsi"/>
          <w:szCs w:val="24"/>
        </w:rPr>
        <w:t>oordination is difficult to measure. We have output driven performance measures rather than outcome driven ones. A throughput model does not support networking, capacity building or care coordination across services.</w:t>
      </w:r>
      <w:r w:rsidR="00305580">
        <w:rPr>
          <w:rFonts w:cstheme="minorHAnsi"/>
          <w:szCs w:val="24"/>
        </w:rPr>
        <w:t xml:space="preserve"> </w:t>
      </w:r>
    </w:p>
    <w:p w14:paraId="40668A98" w14:textId="40A7E0F3" w:rsidR="00905543" w:rsidRPr="00545ABF" w:rsidRDefault="00905543" w:rsidP="00545ABF">
      <w:pPr>
        <w:pStyle w:val="ListParagraph"/>
        <w:numPr>
          <w:ilvl w:val="0"/>
          <w:numId w:val="23"/>
        </w:numPr>
        <w:spacing w:line="360" w:lineRule="auto"/>
        <w:jc w:val="both"/>
        <w:rPr>
          <w:rFonts w:cstheme="minorHAnsi"/>
        </w:rPr>
      </w:pPr>
      <w:r w:rsidRPr="00545ABF">
        <w:rPr>
          <w:rFonts w:cstheme="minorHAnsi"/>
        </w:rPr>
        <w:t xml:space="preserve">Getting lost in the maze </w:t>
      </w:r>
    </w:p>
    <w:p w14:paraId="38DFCC93" w14:textId="77ABD1D6" w:rsidR="00905543" w:rsidRPr="00657197" w:rsidRDefault="00905543" w:rsidP="00A87700">
      <w:pPr>
        <w:spacing w:line="360" w:lineRule="auto"/>
        <w:jc w:val="both"/>
        <w:rPr>
          <w:rFonts w:cstheme="minorHAnsi"/>
          <w:szCs w:val="24"/>
        </w:rPr>
      </w:pPr>
      <w:r w:rsidRPr="00657197">
        <w:rPr>
          <w:rFonts w:cstheme="minorHAnsi"/>
          <w:szCs w:val="24"/>
        </w:rPr>
        <w:t xml:space="preserve">Consumers who have complex support needs often rely on carers to </w:t>
      </w:r>
      <w:r w:rsidR="00C97296">
        <w:rPr>
          <w:rFonts w:cstheme="minorHAnsi"/>
          <w:szCs w:val="24"/>
        </w:rPr>
        <w:t>navigate</w:t>
      </w:r>
      <w:r w:rsidRPr="00657197">
        <w:rPr>
          <w:rFonts w:cstheme="minorHAnsi"/>
          <w:szCs w:val="24"/>
        </w:rPr>
        <w:t xml:space="preserve"> services</w:t>
      </w:r>
      <w:r w:rsidR="00C97296">
        <w:rPr>
          <w:rFonts w:cstheme="minorHAnsi"/>
          <w:szCs w:val="24"/>
        </w:rPr>
        <w:t xml:space="preserve"> (Olasoji, Maude &amp; McCauley 2017, p.407)</w:t>
      </w:r>
      <w:r w:rsidRPr="00657197">
        <w:rPr>
          <w:rFonts w:cstheme="minorHAnsi"/>
          <w:szCs w:val="24"/>
        </w:rPr>
        <w:t xml:space="preserve">. Locating services is challenging for the following reasons: 1. There is no one central point of information about all services available; 2. Access criteria for services can be confusing and leave gaps in the service system; 3. Multiple system reforms mean that information is quickly out of date. </w:t>
      </w:r>
      <w:r w:rsidR="004B1BAC">
        <w:rPr>
          <w:rFonts w:cstheme="minorHAnsi"/>
          <w:szCs w:val="24"/>
        </w:rPr>
        <w:t xml:space="preserve">Carers need to rely on staff knowledge in many cases. </w:t>
      </w:r>
    </w:p>
    <w:p w14:paraId="7CB7F7B1" w14:textId="77777777" w:rsidR="00905543" w:rsidRPr="00657197" w:rsidRDefault="00905543" w:rsidP="00A87700">
      <w:pPr>
        <w:spacing w:line="360" w:lineRule="auto"/>
        <w:jc w:val="both"/>
        <w:rPr>
          <w:rFonts w:cstheme="minorHAnsi"/>
          <w:szCs w:val="24"/>
        </w:rPr>
      </w:pPr>
      <w:r w:rsidRPr="00657197">
        <w:rPr>
          <w:rFonts w:cstheme="minorHAnsi"/>
          <w:szCs w:val="24"/>
        </w:rPr>
        <w:t>Staff complain of change fatigue with too many changes occurring simultaneously leading to increasing problems with service navigation. Difficulties with navigating services and a lack of knowledge about other providers can make it unlikely that service providers will make suitable connections to enable care coordination.</w:t>
      </w:r>
    </w:p>
    <w:p w14:paraId="31A86ECF" w14:textId="77777777" w:rsidR="00905543" w:rsidRPr="00657197" w:rsidRDefault="00905543" w:rsidP="00A87700">
      <w:pPr>
        <w:pStyle w:val="ListParagraph"/>
        <w:numPr>
          <w:ilvl w:val="0"/>
          <w:numId w:val="23"/>
        </w:numPr>
        <w:spacing w:line="360" w:lineRule="auto"/>
        <w:jc w:val="both"/>
        <w:rPr>
          <w:rFonts w:cstheme="minorHAnsi"/>
        </w:rPr>
      </w:pPr>
      <w:r w:rsidRPr="00657197">
        <w:rPr>
          <w:rFonts w:cstheme="minorHAnsi"/>
        </w:rPr>
        <w:t>The need to level the playing field</w:t>
      </w:r>
    </w:p>
    <w:p w14:paraId="3EE37711" w14:textId="77777777" w:rsidR="004B1BAC" w:rsidRDefault="00C97296" w:rsidP="00A87700">
      <w:pPr>
        <w:spacing w:line="360" w:lineRule="auto"/>
        <w:jc w:val="both"/>
        <w:rPr>
          <w:rFonts w:cstheme="minorHAnsi"/>
        </w:rPr>
      </w:pPr>
      <w:r w:rsidRPr="00C97296">
        <w:rPr>
          <w:rFonts w:cstheme="minorHAnsi"/>
        </w:rPr>
        <w:t>Jones and Delaney (2014, p.12) searched for the meaning of CC with a qualitative study involving 4 MH professionals and discovered that strategic healthcare leads to intrusive medically driven systems that support power imbalance and erode collaborative practice between service providers and consumers. In</w:t>
      </w:r>
      <w:r>
        <w:rPr>
          <w:rFonts w:cstheme="minorHAnsi"/>
        </w:rPr>
        <w:t xml:space="preserve"> relation to MH, m</w:t>
      </w:r>
      <w:r w:rsidR="00905543" w:rsidRPr="00657197">
        <w:rPr>
          <w:rFonts w:cstheme="minorHAnsi"/>
        </w:rPr>
        <w:t xml:space="preserve">uch of this hierarchy pertains to the </w:t>
      </w:r>
      <w:r w:rsidR="00D52370" w:rsidRPr="00657197">
        <w:rPr>
          <w:rFonts w:cstheme="minorHAnsi"/>
        </w:rPr>
        <w:t>MH</w:t>
      </w:r>
      <w:r w:rsidR="00905543" w:rsidRPr="00657197">
        <w:rPr>
          <w:rFonts w:cstheme="minorHAnsi"/>
        </w:rPr>
        <w:t xml:space="preserve"> clinicians’ ability and requirement to manage crisis and ameliorate risk for consumers and the community at large. </w:t>
      </w:r>
    </w:p>
    <w:p w14:paraId="25AFBF03" w14:textId="4A2E0E5C" w:rsidR="00905543" w:rsidRDefault="00905543" w:rsidP="00A87700">
      <w:pPr>
        <w:spacing w:line="360" w:lineRule="auto"/>
        <w:jc w:val="both"/>
        <w:rPr>
          <w:rFonts w:cstheme="minorHAnsi"/>
        </w:rPr>
      </w:pPr>
      <w:r w:rsidRPr="00657197">
        <w:rPr>
          <w:rFonts w:cstheme="minorHAnsi"/>
        </w:rPr>
        <w:t xml:space="preserve">With the introduction of </w:t>
      </w:r>
      <w:r w:rsidR="00D52370" w:rsidRPr="00657197">
        <w:rPr>
          <w:rFonts w:cstheme="minorHAnsi"/>
        </w:rPr>
        <w:t>R</w:t>
      </w:r>
      <w:r w:rsidR="004B1BAC">
        <w:rPr>
          <w:rFonts w:cstheme="minorHAnsi"/>
        </w:rPr>
        <w:t xml:space="preserve">ecovery </w:t>
      </w:r>
      <w:r w:rsidR="00D52370" w:rsidRPr="00657197">
        <w:rPr>
          <w:rFonts w:cstheme="minorHAnsi"/>
        </w:rPr>
        <w:t>O</w:t>
      </w:r>
      <w:r w:rsidR="004B1BAC">
        <w:rPr>
          <w:rFonts w:cstheme="minorHAnsi"/>
        </w:rPr>
        <w:t xml:space="preserve">riented </w:t>
      </w:r>
      <w:r w:rsidR="00D52370" w:rsidRPr="00657197">
        <w:rPr>
          <w:rFonts w:cstheme="minorHAnsi"/>
        </w:rPr>
        <w:t>P</w:t>
      </w:r>
      <w:r w:rsidR="004B1BAC">
        <w:rPr>
          <w:rFonts w:cstheme="minorHAnsi"/>
        </w:rPr>
        <w:t>ractice (ROP)</w:t>
      </w:r>
      <w:r w:rsidRPr="00657197">
        <w:rPr>
          <w:rFonts w:cstheme="minorHAnsi"/>
        </w:rPr>
        <w:t xml:space="preserve"> across </w:t>
      </w:r>
      <w:r w:rsidR="00D52370" w:rsidRPr="00657197">
        <w:rPr>
          <w:rFonts w:cstheme="minorHAnsi"/>
        </w:rPr>
        <w:t>MH</w:t>
      </w:r>
      <w:r w:rsidRPr="00657197">
        <w:rPr>
          <w:rFonts w:cstheme="minorHAnsi"/>
        </w:rPr>
        <w:t xml:space="preserve"> services, both clinical and non-clinical, there exists an understanding that the consumer is the expert in their own care, and that services are to support them to progress along their journey of </w:t>
      </w:r>
      <w:r w:rsidR="004B1BAC">
        <w:rPr>
          <w:rFonts w:cstheme="minorHAnsi"/>
        </w:rPr>
        <w:t>r</w:t>
      </w:r>
      <w:r w:rsidRPr="00657197">
        <w:rPr>
          <w:rFonts w:cstheme="minorHAnsi"/>
        </w:rPr>
        <w:t xml:space="preserve">ecovery from the consequences of mental ill-health. It appears that this remains aspirational despite efforts to introduce the </w:t>
      </w:r>
      <w:r w:rsidR="00A005A0" w:rsidRPr="00657197">
        <w:rPr>
          <w:rFonts w:cstheme="minorHAnsi"/>
        </w:rPr>
        <w:t>ROP</w:t>
      </w:r>
      <w:r w:rsidRPr="00657197">
        <w:rPr>
          <w:rFonts w:cstheme="minorHAnsi"/>
        </w:rPr>
        <w:t xml:space="preserve"> to clinical MH services (Davies and Gray 2015)</w:t>
      </w:r>
      <w:r w:rsidR="004B1BAC">
        <w:rPr>
          <w:rFonts w:cstheme="minorHAnsi"/>
        </w:rPr>
        <w:t>.</w:t>
      </w:r>
    </w:p>
    <w:p w14:paraId="31745B51" w14:textId="77777777" w:rsidR="00602BC0" w:rsidRDefault="00602BC0" w:rsidP="00A87700">
      <w:pPr>
        <w:spacing w:line="360" w:lineRule="auto"/>
        <w:jc w:val="both"/>
        <w:rPr>
          <w:rFonts w:cstheme="minorHAnsi"/>
        </w:rPr>
      </w:pPr>
    </w:p>
    <w:p w14:paraId="57DFFEED" w14:textId="77777777" w:rsidR="00602BC0" w:rsidRPr="00657197" w:rsidRDefault="00602BC0" w:rsidP="00A87700">
      <w:pPr>
        <w:spacing w:line="360" w:lineRule="auto"/>
        <w:jc w:val="both"/>
        <w:rPr>
          <w:rFonts w:cstheme="minorHAnsi"/>
        </w:rPr>
      </w:pPr>
    </w:p>
    <w:p w14:paraId="623F9853" w14:textId="77777777" w:rsidR="00905543" w:rsidRPr="00657197" w:rsidRDefault="00905543" w:rsidP="00A87700">
      <w:pPr>
        <w:pStyle w:val="ListParagraph"/>
        <w:numPr>
          <w:ilvl w:val="0"/>
          <w:numId w:val="23"/>
        </w:numPr>
        <w:spacing w:line="360" w:lineRule="auto"/>
        <w:jc w:val="both"/>
        <w:rPr>
          <w:rFonts w:cstheme="minorHAnsi"/>
        </w:rPr>
      </w:pPr>
      <w:r w:rsidRPr="00657197">
        <w:rPr>
          <w:rFonts w:cstheme="minorHAnsi"/>
        </w:rPr>
        <w:lastRenderedPageBreak/>
        <w:t>Overcoming stigma</w:t>
      </w:r>
    </w:p>
    <w:p w14:paraId="2E850AF4" w14:textId="5C2BA612" w:rsidR="00905543" w:rsidRPr="00657197" w:rsidRDefault="00905543" w:rsidP="00A87700">
      <w:pPr>
        <w:spacing w:line="360" w:lineRule="auto"/>
        <w:jc w:val="both"/>
        <w:rPr>
          <w:rFonts w:cstheme="minorHAnsi"/>
        </w:rPr>
      </w:pPr>
      <w:r w:rsidRPr="00657197">
        <w:rPr>
          <w:rFonts w:cstheme="minorHAnsi"/>
        </w:rPr>
        <w:t>Mental illness continues to attract stigma in spite of targeted community efforts to alleviate it</w:t>
      </w:r>
      <w:r w:rsidR="00632514">
        <w:rPr>
          <w:rFonts w:cstheme="minorHAnsi"/>
        </w:rPr>
        <w:t xml:space="preserve"> (Victorian Government</w:t>
      </w:r>
      <w:r w:rsidR="003A2ACF">
        <w:rPr>
          <w:rFonts w:cstheme="minorHAnsi"/>
        </w:rPr>
        <w:t xml:space="preserve"> 2015,</w:t>
      </w:r>
      <w:r w:rsidR="00632514">
        <w:rPr>
          <w:rFonts w:cstheme="minorHAnsi"/>
        </w:rPr>
        <w:t xml:space="preserve"> p.14)</w:t>
      </w:r>
      <w:r w:rsidRPr="00657197">
        <w:rPr>
          <w:rFonts w:cstheme="minorHAnsi"/>
        </w:rPr>
        <w:t xml:space="preserve">. Consumers report that the stigma of mental illness can prevent them from seeking support, and when they do, they can find some staff perpetuate the stigma and confirm their fears. Carers may be stigmatised for their perceived role in the consumers illness. Some staff also experience stigma. </w:t>
      </w:r>
      <w:r w:rsidR="000D73AA" w:rsidRPr="00657197">
        <w:rPr>
          <w:rFonts w:cstheme="minorHAnsi"/>
        </w:rPr>
        <w:t xml:space="preserve">In the past, </w:t>
      </w:r>
      <w:r w:rsidRPr="00657197">
        <w:rPr>
          <w:rFonts w:cstheme="minorHAnsi"/>
        </w:rPr>
        <w:t xml:space="preserve">AOD practitioners </w:t>
      </w:r>
      <w:r w:rsidR="000D73AA" w:rsidRPr="00657197">
        <w:rPr>
          <w:rFonts w:cstheme="minorHAnsi"/>
        </w:rPr>
        <w:t>were</w:t>
      </w:r>
      <w:r w:rsidRPr="00657197">
        <w:rPr>
          <w:rFonts w:cstheme="minorHAnsi"/>
        </w:rPr>
        <w:t xml:space="preserve"> stigmatised as “ex-users” just wanting to give back to the community. This can inhibit the development of a working relationship with clinical services. </w:t>
      </w:r>
    </w:p>
    <w:p w14:paraId="000C9906" w14:textId="7EB59DE8" w:rsidR="003614FD" w:rsidRPr="00A14828" w:rsidRDefault="003614FD" w:rsidP="00A87700">
      <w:pPr>
        <w:jc w:val="both"/>
        <w:rPr>
          <w:b/>
        </w:rPr>
      </w:pPr>
      <w:bookmarkStart w:id="26" w:name="_Toc7271999"/>
      <w:r w:rsidRPr="00A14828">
        <w:rPr>
          <w:b/>
        </w:rPr>
        <w:t>S</w:t>
      </w:r>
      <w:r w:rsidR="00A14828">
        <w:rPr>
          <w:b/>
        </w:rPr>
        <w:t>tudy s</w:t>
      </w:r>
      <w:r w:rsidRPr="00A14828">
        <w:rPr>
          <w:b/>
        </w:rPr>
        <w:t xml:space="preserve">trengths &amp; </w:t>
      </w:r>
      <w:r w:rsidR="00A14828">
        <w:rPr>
          <w:b/>
        </w:rPr>
        <w:t>l</w:t>
      </w:r>
      <w:r w:rsidRPr="00A14828">
        <w:rPr>
          <w:b/>
        </w:rPr>
        <w:t>imitations</w:t>
      </w:r>
      <w:bookmarkEnd w:id="26"/>
    </w:p>
    <w:p w14:paraId="79626290" w14:textId="5715C31B" w:rsidR="000232CA" w:rsidRPr="00657197" w:rsidRDefault="00262B6B" w:rsidP="00A87700">
      <w:pPr>
        <w:spacing w:line="360" w:lineRule="auto"/>
        <w:jc w:val="both"/>
        <w:rPr>
          <w:rFonts w:cstheme="minorHAnsi"/>
        </w:rPr>
      </w:pPr>
      <w:r w:rsidRPr="00657197">
        <w:rPr>
          <w:rFonts w:cstheme="minorHAnsi"/>
        </w:rPr>
        <w:t xml:space="preserve">Whilst this study aimed to investigate a particular </w:t>
      </w:r>
      <w:r w:rsidR="004939BE" w:rsidRPr="00657197">
        <w:rPr>
          <w:rFonts w:cstheme="minorHAnsi"/>
        </w:rPr>
        <w:t>region, generalisability</w:t>
      </w:r>
      <w:r w:rsidR="003614FD" w:rsidRPr="00657197">
        <w:rPr>
          <w:rFonts w:cstheme="minorHAnsi"/>
        </w:rPr>
        <w:t xml:space="preserve"> of this study may be </w:t>
      </w:r>
      <w:r w:rsidR="001A215A" w:rsidRPr="00657197">
        <w:rPr>
          <w:rFonts w:cstheme="minorHAnsi"/>
        </w:rPr>
        <w:t>limited,</w:t>
      </w:r>
      <w:r w:rsidR="003614FD" w:rsidRPr="00657197">
        <w:rPr>
          <w:rFonts w:cstheme="minorHAnsi"/>
        </w:rPr>
        <w:t xml:space="preserve"> </w:t>
      </w:r>
      <w:r w:rsidRPr="00657197">
        <w:rPr>
          <w:rFonts w:cstheme="minorHAnsi"/>
        </w:rPr>
        <w:t xml:space="preserve">and it would be ideal to compare results with similar studies from other </w:t>
      </w:r>
      <w:r w:rsidR="00A2315A">
        <w:rPr>
          <w:rFonts w:cstheme="minorHAnsi"/>
        </w:rPr>
        <w:t>areas</w:t>
      </w:r>
      <w:r w:rsidRPr="00657197">
        <w:rPr>
          <w:rFonts w:cstheme="minorHAnsi"/>
        </w:rPr>
        <w:t xml:space="preserve"> of Victoria</w:t>
      </w:r>
      <w:r w:rsidR="000232CA" w:rsidRPr="00657197">
        <w:rPr>
          <w:rFonts w:cstheme="minorHAnsi"/>
        </w:rPr>
        <w:t xml:space="preserve">. The fact that all staff and service leaders had some relationship to the work of EMHSCA in supporting CC across the region may have been both a limitation in that their knowledge may have biased responses, and a strength in that all participants would </w:t>
      </w:r>
      <w:r w:rsidRPr="00657197">
        <w:rPr>
          <w:rFonts w:cstheme="minorHAnsi"/>
        </w:rPr>
        <w:t>have good knowledge of the concept,</w:t>
      </w:r>
      <w:r w:rsidR="000232CA" w:rsidRPr="00657197">
        <w:rPr>
          <w:rFonts w:cstheme="minorHAnsi"/>
        </w:rPr>
        <w:t xml:space="preserve"> and </w:t>
      </w:r>
      <w:r w:rsidRPr="00657197">
        <w:rPr>
          <w:rFonts w:cstheme="minorHAnsi"/>
        </w:rPr>
        <w:t>their responses would be well informed</w:t>
      </w:r>
      <w:r w:rsidR="000232CA" w:rsidRPr="00657197">
        <w:rPr>
          <w:rFonts w:cstheme="minorHAnsi"/>
        </w:rPr>
        <w:t>.</w:t>
      </w:r>
      <w:r w:rsidR="008600C4">
        <w:rPr>
          <w:rFonts w:cstheme="minorHAnsi"/>
        </w:rPr>
        <w:t xml:space="preserve"> </w:t>
      </w:r>
    </w:p>
    <w:p w14:paraId="153A5E69" w14:textId="77777777" w:rsidR="00262B6B" w:rsidRPr="00657197" w:rsidRDefault="003614FD" w:rsidP="00A87700">
      <w:pPr>
        <w:spacing w:line="360" w:lineRule="auto"/>
        <w:jc w:val="both"/>
        <w:rPr>
          <w:rFonts w:cstheme="minorHAnsi"/>
        </w:rPr>
      </w:pPr>
      <w:r w:rsidRPr="00657197">
        <w:rPr>
          <w:rFonts w:cstheme="minorHAnsi"/>
        </w:rPr>
        <w:t>Consumer sampling was restricted by availability of willing participants</w:t>
      </w:r>
      <w:r w:rsidR="00262B6B" w:rsidRPr="00657197">
        <w:rPr>
          <w:rFonts w:cstheme="minorHAnsi"/>
        </w:rPr>
        <w:t>, resulting in</w:t>
      </w:r>
      <w:r w:rsidRPr="00657197">
        <w:rPr>
          <w:rFonts w:cstheme="minorHAnsi"/>
        </w:rPr>
        <w:t xml:space="preserve"> consumers </w:t>
      </w:r>
      <w:r w:rsidR="00262B6B" w:rsidRPr="00657197">
        <w:rPr>
          <w:rFonts w:cstheme="minorHAnsi"/>
        </w:rPr>
        <w:t>being</w:t>
      </w:r>
      <w:r w:rsidRPr="00657197">
        <w:rPr>
          <w:rFonts w:cstheme="minorHAnsi"/>
        </w:rPr>
        <w:t xml:space="preserve"> almost exclusively sourced from tertiary </w:t>
      </w:r>
      <w:r w:rsidR="001600D7" w:rsidRPr="00657197">
        <w:rPr>
          <w:rFonts w:cstheme="minorHAnsi"/>
        </w:rPr>
        <w:t>MH</w:t>
      </w:r>
      <w:r w:rsidRPr="00657197">
        <w:rPr>
          <w:rFonts w:cstheme="minorHAnsi"/>
        </w:rPr>
        <w:t xml:space="preserve"> services</w:t>
      </w:r>
      <w:r w:rsidR="00262B6B" w:rsidRPr="00657197">
        <w:rPr>
          <w:rFonts w:cstheme="minorHAnsi"/>
        </w:rPr>
        <w:t xml:space="preserve"> and at a more acute point on the continuum of recovery</w:t>
      </w:r>
      <w:r w:rsidRPr="00657197">
        <w:rPr>
          <w:rFonts w:cstheme="minorHAnsi"/>
        </w:rPr>
        <w:t xml:space="preserve">. </w:t>
      </w:r>
      <w:r w:rsidR="00262B6B" w:rsidRPr="00657197">
        <w:rPr>
          <w:rFonts w:cstheme="minorHAnsi"/>
        </w:rPr>
        <w:t xml:space="preserve">It is not known whether this impacted on the findings. </w:t>
      </w:r>
    </w:p>
    <w:p w14:paraId="45E70A2D" w14:textId="0ECDFA7B" w:rsidR="003614FD" w:rsidRPr="00657197" w:rsidRDefault="00652E92" w:rsidP="00A87700">
      <w:pPr>
        <w:spacing w:line="360" w:lineRule="auto"/>
        <w:jc w:val="both"/>
        <w:rPr>
          <w:rFonts w:cstheme="minorHAnsi"/>
        </w:rPr>
      </w:pPr>
      <w:r w:rsidRPr="00657197">
        <w:rPr>
          <w:rFonts w:cstheme="minorHAnsi"/>
        </w:rPr>
        <w:t xml:space="preserve">The topic of this study elicited passionate responses from many of the subjects. </w:t>
      </w:r>
      <w:r w:rsidR="003614FD" w:rsidRPr="00657197">
        <w:rPr>
          <w:rFonts w:cstheme="minorHAnsi"/>
        </w:rPr>
        <w:t xml:space="preserve">The nature of self-report means that participants may be prone to exaggerate their views in hope that the research may highlight the issues they are experiencing. Selective memory and attribution may also be factors for participants in providing a self-report.  Data saturation for staff cohorts was not optimal due to the diversity of </w:t>
      </w:r>
      <w:r w:rsidR="001600D7" w:rsidRPr="00657197">
        <w:rPr>
          <w:rFonts w:cstheme="minorHAnsi"/>
        </w:rPr>
        <w:t>MH</w:t>
      </w:r>
      <w:r w:rsidR="003614FD" w:rsidRPr="00657197">
        <w:rPr>
          <w:rFonts w:cstheme="minorHAnsi"/>
        </w:rPr>
        <w:t xml:space="preserve"> experience of the participants from various service-delivery backgrounds, and data content reflected this.</w:t>
      </w:r>
    </w:p>
    <w:p w14:paraId="0988C519" w14:textId="42FD862C" w:rsidR="00CD7ADB" w:rsidRDefault="00652E92" w:rsidP="00F44D40">
      <w:pPr>
        <w:spacing w:line="360" w:lineRule="auto"/>
        <w:jc w:val="both"/>
        <w:rPr>
          <w:rFonts w:cstheme="minorHAnsi"/>
        </w:rPr>
      </w:pPr>
      <w:r w:rsidRPr="00657197">
        <w:rPr>
          <w:rFonts w:cstheme="minorHAnsi"/>
        </w:rPr>
        <w:t>This research</w:t>
      </w:r>
      <w:r w:rsidR="00BB58BD" w:rsidRPr="00657197">
        <w:rPr>
          <w:rFonts w:cstheme="minorHAnsi"/>
        </w:rPr>
        <w:t xml:space="preserve"> involved a broad range of </w:t>
      </w:r>
      <w:r w:rsidRPr="00657197">
        <w:rPr>
          <w:rFonts w:cstheme="minorHAnsi"/>
        </w:rPr>
        <w:t xml:space="preserve">service </w:t>
      </w:r>
      <w:r w:rsidR="00BB58BD" w:rsidRPr="00657197">
        <w:rPr>
          <w:rFonts w:cstheme="minorHAnsi"/>
        </w:rPr>
        <w:t xml:space="preserve">providers with a varied mix of disciplines and experiences. The large sample sizes enabled a thorough analysis of the enablers and barriers and the ability to provide significant recommendations for systemic change. </w:t>
      </w:r>
      <w:bookmarkStart w:id="27" w:name="_Toc7271996"/>
    </w:p>
    <w:p w14:paraId="4743B565" w14:textId="77777777" w:rsidR="00602BC0" w:rsidRDefault="00602BC0" w:rsidP="00F44D40">
      <w:pPr>
        <w:spacing w:line="360" w:lineRule="auto"/>
        <w:jc w:val="both"/>
        <w:rPr>
          <w:rFonts w:cstheme="minorHAnsi"/>
        </w:rPr>
      </w:pPr>
    </w:p>
    <w:p w14:paraId="0513A2F9" w14:textId="77777777" w:rsidR="0046435C" w:rsidRPr="00657197" w:rsidRDefault="0046435C" w:rsidP="00A87700">
      <w:pPr>
        <w:pStyle w:val="Heading1"/>
        <w:jc w:val="both"/>
        <w:rPr>
          <w:rFonts w:cstheme="minorHAnsi"/>
        </w:rPr>
      </w:pPr>
      <w:bookmarkStart w:id="28" w:name="_Toc10189287"/>
      <w:r w:rsidRPr="00657197">
        <w:rPr>
          <w:rFonts w:cstheme="minorHAnsi"/>
        </w:rPr>
        <w:lastRenderedPageBreak/>
        <w:t>Chapter 6: Conclusions</w:t>
      </w:r>
      <w:bookmarkEnd w:id="27"/>
      <w:bookmarkEnd w:id="28"/>
    </w:p>
    <w:p w14:paraId="1FC5BF23" w14:textId="77777777" w:rsidR="006E6B1B" w:rsidRPr="008144F8" w:rsidRDefault="006E6B1B" w:rsidP="006E6B1B">
      <w:pPr>
        <w:pStyle w:val="Heading2"/>
        <w:spacing w:line="360" w:lineRule="auto"/>
        <w:jc w:val="both"/>
        <w:rPr>
          <w:rFonts w:cstheme="minorHAnsi"/>
          <w:sz w:val="24"/>
          <w:szCs w:val="24"/>
        </w:rPr>
      </w:pPr>
      <w:bookmarkStart w:id="29" w:name="_Toc7271997"/>
      <w:bookmarkStart w:id="30" w:name="_Toc9330951"/>
      <w:bookmarkStart w:id="31" w:name="_Toc9964717"/>
      <w:bookmarkStart w:id="32" w:name="_Toc10189288"/>
      <w:r w:rsidRPr="008144F8">
        <w:rPr>
          <w:rFonts w:cstheme="minorHAnsi"/>
          <w:sz w:val="24"/>
          <w:szCs w:val="24"/>
        </w:rPr>
        <w:t>6.1 Summary of Findings and Implications for practice</w:t>
      </w:r>
      <w:bookmarkEnd w:id="29"/>
      <w:bookmarkEnd w:id="30"/>
      <w:bookmarkEnd w:id="31"/>
      <w:bookmarkEnd w:id="32"/>
    </w:p>
    <w:p w14:paraId="00426A1A" w14:textId="77777777" w:rsidR="006E6B1B" w:rsidRDefault="006E6B1B" w:rsidP="006E6B1B">
      <w:pPr>
        <w:spacing w:line="360" w:lineRule="auto"/>
        <w:jc w:val="both"/>
        <w:rPr>
          <w:rFonts w:cstheme="minorHAnsi"/>
        </w:rPr>
      </w:pPr>
      <w:r>
        <w:rPr>
          <w:rFonts w:cstheme="minorHAnsi"/>
        </w:rPr>
        <w:t>Building on the work of a local MH Service coordination alliance, this study set out to identify potential ways in which CC and collaboration could be preserved and improved by investigating this complex phenomenon from the viewpoint of service users and service providers.  This multi-level study included a variety of service sectors and provided an opportunity to engage in a rich understanding of the enablers and barriers from a range of perspectives. Much of this discourse has confirmed results of previous studies on the topic while addressing key gaps in the literature. Knowledge of how the various and rapid sector reforms are affecting service providers and users, and exploration of what people think needs to change, has led to a series of recommendations for future research and potential system change.</w:t>
      </w:r>
    </w:p>
    <w:p w14:paraId="0EED0665" w14:textId="77777777" w:rsidR="006E6B1B" w:rsidRPr="008144F8" w:rsidRDefault="006E6B1B" w:rsidP="006E6B1B">
      <w:pPr>
        <w:spacing w:line="360" w:lineRule="auto"/>
        <w:jc w:val="both"/>
        <w:rPr>
          <w:rFonts w:cstheme="minorHAnsi"/>
        </w:rPr>
      </w:pPr>
      <w:r w:rsidRPr="008144F8">
        <w:rPr>
          <w:rFonts w:cstheme="minorHAnsi"/>
        </w:rPr>
        <w:t xml:space="preserve">The overarching theme across all sets of data is captured in the phrase “it is who you know </w:t>
      </w:r>
      <w:r>
        <w:rPr>
          <w:rFonts w:cstheme="minorHAnsi"/>
          <w:i/>
        </w:rPr>
        <w:t>and</w:t>
      </w:r>
      <w:r w:rsidRPr="008144F8">
        <w:rPr>
          <w:rFonts w:cstheme="minorHAnsi"/>
        </w:rPr>
        <w:t xml:space="preserve"> what you know </w:t>
      </w:r>
      <w:bookmarkStart w:id="33" w:name="_Hlk6146382"/>
      <w:r w:rsidRPr="008144F8">
        <w:rPr>
          <w:rFonts w:cstheme="minorHAnsi"/>
        </w:rPr>
        <w:t>that makes collaborative practice work”.</w:t>
      </w:r>
      <w:bookmarkEnd w:id="33"/>
      <w:r w:rsidRPr="008144F8">
        <w:rPr>
          <w:rFonts w:cstheme="minorHAnsi"/>
        </w:rPr>
        <w:t xml:space="preserve"> As enablers, relationships and service knowledge are critical factors in CC. </w:t>
      </w:r>
      <w:r>
        <w:rPr>
          <w:rFonts w:cstheme="minorHAnsi"/>
        </w:rPr>
        <w:t>These are supported by a gentle and flexible service environment, service navigation tools and roles, clear communication mechanisms, cross-sector training, staff networks and alliances. Appropriate resourcing of health and human services is needed to support the human connections that enable coordinated supports and consumer engagement. Significant barriers to CC and collaboration included: stigmatisation of MIH; the complex and unnavigable service system; a hierarchical system; and most significantly, the rapid and frequent system reforms including the introduction of FFS models to deliver psychosocial disability supports.</w:t>
      </w:r>
    </w:p>
    <w:p w14:paraId="18D479E0" w14:textId="5F53BE08" w:rsidR="006E6B1B" w:rsidRDefault="006E6B1B" w:rsidP="006E6B1B">
      <w:pPr>
        <w:spacing w:line="360" w:lineRule="auto"/>
        <w:jc w:val="both"/>
        <w:rPr>
          <w:rFonts w:cstheme="minorHAnsi"/>
        </w:rPr>
      </w:pPr>
      <w:r>
        <w:rPr>
          <w:rFonts w:cstheme="minorHAnsi"/>
        </w:rPr>
        <w:t xml:space="preserve">All 59 research participants were asked to consider ways of improving and supporting CC and collaboration. </w:t>
      </w:r>
      <w:r w:rsidRPr="008144F8">
        <w:rPr>
          <w:rFonts w:cstheme="minorHAnsi"/>
        </w:rPr>
        <w:t>A series of clear recommendations have emerged from the study</w:t>
      </w:r>
      <w:r>
        <w:rPr>
          <w:rFonts w:cstheme="minorHAnsi"/>
        </w:rPr>
        <w:t xml:space="preserve"> data</w:t>
      </w:r>
      <w:r w:rsidRPr="008144F8">
        <w:rPr>
          <w:rFonts w:cstheme="minorHAnsi"/>
        </w:rPr>
        <w:t xml:space="preserve"> in relation to service navigation, consumer friendly environments for support, stability of the workforce and developing a standard knowledge base across service sectors. </w:t>
      </w:r>
      <w:r>
        <w:rPr>
          <w:rFonts w:cstheme="minorHAnsi"/>
        </w:rPr>
        <w:t>These address the research question of what can be done to improve CC and collaboration.</w:t>
      </w:r>
    </w:p>
    <w:p w14:paraId="4B58132D" w14:textId="77777777" w:rsidR="00602BC0" w:rsidRDefault="00602BC0" w:rsidP="006E6B1B">
      <w:pPr>
        <w:spacing w:line="360" w:lineRule="auto"/>
        <w:jc w:val="both"/>
        <w:rPr>
          <w:rFonts w:cstheme="minorHAnsi"/>
        </w:rPr>
      </w:pPr>
    </w:p>
    <w:p w14:paraId="0CE48542" w14:textId="77777777" w:rsidR="00602BC0" w:rsidRPr="008144F8" w:rsidRDefault="00602BC0" w:rsidP="006E6B1B">
      <w:pPr>
        <w:spacing w:line="360" w:lineRule="auto"/>
        <w:jc w:val="both"/>
        <w:rPr>
          <w:rFonts w:cstheme="minorHAnsi"/>
        </w:rPr>
      </w:pPr>
    </w:p>
    <w:p w14:paraId="2A5442C5" w14:textId="77777777" w:rsidR="006E6B1B" w:rsidRPr="008144F8" w:rsidRDefault="006E6B1B" w:rsidP="006E6B1B">
      <w:pPr>
        <w:spacing w:line="360" w:lineRule="auto"/>
        <w:jc w:val="both"/>
        <w:rPr>
          <w:rFonts w:cstheme="minorHAnsi"/>
        </w:rPr>
      </w:pPr>
      <w:r w:rsidRPr="008144F8">
        <w:rPr>
          <w:rFonts w:cstheme="minorHAnsi"/>
        </w:rPr>
        <w:lastRenderedPageBreak/>
        <w:t>1. The importance of service navigation</w:t>
      </w:r>
    </w:p>
    <w:p w14:paraId="7D924279" w14:textId="77777777" w:rsidR="006E6B1B" w:rsidRPr="008144F8" w:rsidRDefault="006E6B1B" w:rsidP="006E6B1B">
      <w:pPr>
        <w:spacing w:line="360" w:lineRule="auto"/>
        <w:jc w:val="both"/>
        <w:rPr>
          <w:rFonts w:cstheme="minorHAnsi"/>
        </w:rPr>
      </w:pPr>
      <w:r w:rsidRPr="008144F8">
        <w:rPr>
          <w:rFonts w:cstheme="minorHAnsi"/>
        </w:rPr>
        <w:t xml:space="preserve">There is a clear and demonstrated need for a simple and comprehensive tool to enable navigation of supports, both for the community and for service providers themselves. With easy access to up-to-date information about which services are available and appropriate for people, consumers are more likely to locate the right supports to enable their journey of </w:t>
      </w:r>
      <w:r>
        <w:rPr>
          <w:rFonts w:cstheme="minorHAnsi"/>
        </w:rPr>
        <w:t>r</w:t>
      </w:r>
      <w:r w:rsidRPr="008144F8">
        <w:rPr>
          <w:rFonts w:cstheme="minorHAnsi"/>
        </w:rPr>
        <w:t>ecovery and are less likely to fall through the gaps in service provision. This in turn will reduce future costs.</w:t>
      </w:r>
    </w:p>
    <w:p w14:paraId="6F0D2406" w14:textId="77777777" w:rsidR="006E6B1B" w:rsidRPr="008144F8" w:rsidRDefault="006E6B1B" w:rsidP="006E6B1B">
      <w:pPr>
        <w:spacing w:line="360" w:lineRule="auto"/>
        <w:jc w:val="both"/>
        <w:rPr>
          <w:rFonts w:cstheme="minorHAnsi"/>
        </w:rPr>
      </w:pPr>
      <w:r w:rsidRPr="008144F8">
        <w:rPr>
          <w:rFonts w:cstheme="minorHAnsi"/>
        </w:rPr>
        <w:t>2. The importance of a gentle environment</w:t>
      </w:r>
    </w:p>
    <w:p w14:paraId="662BF4FC" w14:textId="77777777" w:rsidR="006E6B1B" w:rsidRPr="008144F8" w:rsidRDefault="006E6B1B" w:rsidP="006E6B1B">
      <w:pPr>
        <w:spacing w:line="360" w:lineRule="auto"/>
        <w:jc w:val="both"/>
        <w:rPr>
          <w:rFonts w:cstheme="minorHAnsi"/>
        </w:rPr>
      </w:pPr>
      <w:r w:rsidRPr="008144F8">
        <w:rPr>
          <w:rFonts w:cstheme="minorHAnsi"/>
        </w:rPr>
        <w:t>Consumers have requested consideration of the development of service environments that reduce anxiety and enable connection. The worker is an intrinsic aspect of the service environment and capacity building of staff needs to include trauma informed practice and customer service skills. When consumers are most disabled by their symptoms their home environment is likely to be the most useful place for services to engage in provision of supports.</w:t>
      </w:r>
    </w:p>
    <w:p w14:paraId="3F625CA9" w14:textId="77777777" w:rsidR="006E6B1B" w:rsidRPr="008144F8" w:rsidRDefault="006E6B1B" w:rsidP="006E6B1B">
      <w:pPr>
        <w:spacing w:line="360" w:lineRule="auto"/>
        <w:jc w:val="both"/>
        <w:rPr>
          <w:rFonts w:cstheme="minorHAnsi"/>
        </w:rPr>
      </w:pPr>
      <w:r w:rsidRPr="008144F8">
        <w:rPr>
          <w:rFonts w:cstheme="minorHAnsi"/>
        </w:rPr>
        <w:t>3. The importance of a stable workforce</w:t>
      </w:r>
    </w:p>
    <w:p w14:paraId="3B899590" w14:textId="77777777" w:rsidR="006E6B1B" w:rsidRPr="008144F8" w:rsidRDefault="006E6B1B" w:rsidP="006E6B1B">
      <w:pPr>
        <w:spacing w:line="360" w:lineRule="auto"/>
        <w:jc w:val="both"/>
        <w:rPr>
          <w:rFonts w:cstheme="minorHAnsi"/>
        </w:rPr>
      </w:pPr>
      <w:r w:rsidRPr="008144F8">
        <w:rPr>
          <w:rFonts w:cstheme="minorHAnsi"/>
        </w:rPr>
        <w:t xml:space="preserve">Policy and system reform should focus on stabilisation of the workforce across all health and community service sectors to enable relationships to be established and sustained for optimal CC. Consideration should be given to abandoning </w:t>
      </w:r>
      <w:r>
        <w:rPr>
          <w:rFonts w:cstheme="minorHAnsi"/>
        </w:rPr>
        <w:t>FFS</w:t>
      </w:r>
      <w:r w:rsidRPr="008144F8">
        <w:rPr>
          <w:rFonts w:cstheme="minorHAnsi"/>
        </w:rPr>
        <w:t xml:space="preserve"> models and identifying better methods</w:t>
      </w:r>
      <w:r>
        <w:rPr>
          <w:rFonts w:cstheme="minorHAnsi"/>
        </w:rPr>
        <w:t xml:space="preserve">, such as long term block </w:t>
      </w:r>
      <w:r w:rsidRPr="008144F8">
        <w:rPr>
          <w:rFonts w:cstheme="minorHAnsi"/>
        </w:rPr>
        <w:t>funding</w:t>
      </w:r>
      <w:r>
        <w:rPr>
          <w:rFonts w:cstheme="minorHAnsi"/>
        </w:rPr>
        <w:t>,</w:t>
      </w:r>
      <w:r w:rsidRPr="008144F8">
        <w:rPr>
          <w:rFonts w:cstheme="minorHAnsi"/>
        </w:rPr>
        <w:t xml:space="preserve"> that support </w:t>
      </w:r>
      <w:r>
        <w:rPr>
          <w:rFonts w:cstheme="minorHAnsi"/>
        </w:rPr>
        <w:t>collaborative practices</w:t>
      </w:r>
      <w:r w:rsidRPr="008144F8">
        <w:rPr>
          <w:rFonts w:cstheme="minorHAnsi"/>
        </w:rPr>
        <w:t xml:space="preserve">. Output driven models allow little time for workers to communicate and develop shared understandings. </w:t>
      </w:r>
      <w:r>
        <w:rPr>
          <w:rFonts w:cstheme="minorHAnsi"/>
        </w:rPr>
        <w:t>It seems likely that a</w:t>
      </w:r>
      <w:r w:rsidRPr="008144F8">
        <w:rPr>
          <w:rFonts w:cstheme="minorHAnsi"/>
        </w:rPr>
        <w:t xml:space="preserve"> change in focus</w:t>
      </w:r>
      <w:r>
        <w:rPr>
          <w:rFonts w:cstheme="minorHAnsi"/>
        </w:rPr>
        <w:t>,</w:t>
      </w:r>
      <w:r w:rsidRPr="008144F8">
        <w:rPr>
          <w:rFonts w:cstheme="minorHAnsi"/>
        </w:rPr>
        <w:t xml:space="preserve"> to </w:t>
      </w:r>
      <w:r>
        <w:rPr>
          <w:rFonts w:cstheme="minorHAnsi"/>
        </w:rPr>
        <w:t xml:space="preserve">measure the </w:t>
      </w:r>
      <w:r w:rsidRPr="008144F8">
        <w:rPr>
          <w:rFonts w:cstheme="minorHAnsi"/>
        </w:rPr>
        <w:t xml:space="preserve">outcomes of </w:t>
      </w:r>
      <w:r>
        <w:rPr>
          <w:rFonts w:cstheme="minorHAnsi"/>
        </w:rPr>
        <w:t>collaborative practices,</w:t>
      </w:r>
      <w:r w:rsidRPr="008144F8">
        <w:rPr>
          <w:rFonts w:cstheme="minorHAnsi"/>
        </w:rPr>
        <w:t xml:space="preserve"> would enable services to provide more flexible </w:t>
      </w:r>
      <w:r>
        <w:rPr>
          <w:rFonts w:cstheme="minorHAnsi"/>
        </w:rPr>
        <w:t xml:space="preserve">and coordinated </w:t>
      </w:r>
      <w:r w:rsidRPr="008144F8">
        <w:rPr>
          <w:rFonts w:cstheme="minorHAnsi"/>
        </w:rPr>
        <w:t>response</w:t>
      </w:r>
      <w:r>
        <w:rPr>
          <w:rFonts w:cstheme="minorHAnsi"/>
        </w:rPr>
        <w:t>s</w:t>
      </w:r>
      <w:r w:rsidRPr="008144F8">
        <w:rPr>
          <w:rFonts w:cstheme="minorHAnsi"/>
        </w:rPr>
        <w:t xml:space="preserve"> to the needs of consumers and carers. </w:t>
      </w:r>
    </w:p>
    <w:p w14:paraId="283B8ACF" w14:textId="77777777" w:rsidR="006E6B1B" w:rsidRPr="008144F8" w:rsidRDefault="006E6B1B" w:rsidP="006E6B1B">
      <w:pPr>
        <w:pStyle w:val="ListParagraph"/>
        <w:numPr>
          <w:ilvl w:val="0"/>
          <w:numId w:val="22"/>
        </w:numPr>
        <w:spacing w:line="360" w:lineRule="auto"/>
        <w:jc w:val="both"/>
        <w:rPr>
          <w:rFonts w:cstheme="minorHAnsi"/>
        </w:rPr>
      </w:pPr>
      <w:r w:rsidRPr="008144F8">
        <w:rPr>
          <w:rFonts w:cstheme="minorHAnsi"/>
        </w:rPr>
        <w:t>The importance of standardising worker knowledge across sectors</w:t>
      </w:r>
    </w:p>
    <w:p w14:paraId="0F48E458" w14:textId="77777777" w:rsidR="006E6B1B" w:rsidRPr="008144F8" w:rsidRDefault="006E6B1B" w:rsidP="006E6B1B">
      <w:pPr>
        <w:spacing w:line="360" w:lineRule="auto"/>
        <w:jc w:val="both"/>
        <w:rPr>
          <w:rFonts w:cstheme="minorHAnsi"/>
        </w:rPr>
      </w:pPr>
      <w:r w:rsidRPr="008144F8">
        <w:rPr>
          <w:rFonts w:cstheme="minorHAnsi"/>
        </w:rPr>
        <w:t>When staff know how to identify the consumer</w:t>
      </w:r>
      <w:r>
        <w:rPr>
          <w:rFonts w:cstheme="minorHAnsi"/>
        </w:rPr>
        <w:t>’</w:t>
      </w:r>
      <w:r w:rsidRPr="008144F8">
        <w:rPr>
          <w:rFonts w:cstheme="minorHAnsi"/>
        </w:rPr>
        <w:t xml:space="preserve">s issues effectively, they are better equipped to communicate and advocate for them in accessing services and planning their care. This requires training and tools. Both tertiary and non-tertiary education providers should consider how they can effectively broaden the knowledge base of health and community </w:t>
      </w:r>
      <w:r w:rsidRPr="008144F8">
        <w:rPr>
          <w:rFonts w:cstheme="minorHAnsi"/>
        </w:rPr>
        <w:lastRenderedPageBreak/>
        <w:t xml:space="preserve">service workers as part of their initial training. Once in the workforce, support is required in the form of funding and policy to enable both </w:t>
      </w:r>
      <w:r>
        <w:rPr>
          <w:rFonts w:cstheme="minorHAnsi"/>
        </w:rPr>
        <w:t>a)</w:t>
      </w:r>
      <w:r w:rsidRPr="008144F8">
        <w:rPr>
          <w:rFonts w:cstheme="minorHAnsi"/>
        </w:rPr>
        <w:t xml:space="preserve"> the development</w:t>
      </w:r>
      <w:r>
        <w:rPr>
          <w:rFonts w:cstheme="minorHAnsi"/>
        </w:rPr>
        <w:t xml:space="preserve"> and delivery</w:t>
      </w:r>
      <w:r w:rsidRPr="008144F8">
        <w:rPr>
          <w:rFonts w:cstheme="minorHAnsi"/>
        </w:rPr>
        <w:t xml:space="preserve"> of, and </w:t>
      </w:r>
      <w:r>
        <w:rPr>
          <w:rFonts w:cstheme="minorHAnsi"/>
        </w:rPr>
        <w:t>b)</w:t>
      </w:r>
      <w:r w:rsidRPr="008144F8">
        <w:rPr>
          <w:rFonts w:cstheme="minorHAnsi"/>
        </w:rPr>
        <w:t xml:space="preserve"> attendance at cross-sector training. Screening tools can support staff to better identify a broad range of consumer needs and encourage the use of appropriate language for cross-sector communication. </w:t>
      </w:r>
    </w:p>
    <w:p w14:paraId="7A6CBFD5" w14:textId="77777777" w:rsidR="006E6B1B" w:rsidRPr="008144F8" w:rsidRDefault="006E6B1B" w:rsidP="006E6B1B">
      <w:pPr>
        <w:pStyle w:val="Heading2"/>
        <w:spacing w:line="360" w:lineRule="auto"/>
        <w:jc w:val="both"/>
        <w:rPr>
          <w:rFonts w:cstheme="minorHAnsi"/>
          <w:sz w:val="24"/>
          <w:szCs w:val="24"/>
        </w:rPr>
      </w:pPr>
      <w:bookmarkStart w:id="34" w:name="_Toc7272000"/>
      <w:bookmarkStart w:id="35" w:name="_Toc9330952"/>
      <w:bookmarkStart w:id="36" w:name="_Toc9964718"/>
      <w:bookmarkStart w:id="37" w:name="_Toc10189289"/>
      <w:r w:rsidRPr="008144F8">
        <w:rPr>
          <w:rFonts w:cstheme="minorHAnsi"/>
          <w:sz w:val="24"/>
          <w:szCs w:val="24"/>
        </w:rPr>
        <w:t>6.</w:t>
      </w:r>
      <w:r>
        <w:rPr>
          <w:rFonts w:cstheme="minorHAnsi"/>
          <w:sz w:val="24"/>
          <w:szCs w:val="24"/>
        </w:rPr>
        <w:t>2</w:t>
      </w:r>
      <w:r w:rsidRPr="008144F8">
        <w:rPr>
          <w:rFonts w:cstheme="minorHAnsi"/>
          <w:sz w:val="24"/>
          <w:szCs w:val="24"/>
        </w:rPr>
        <w:t xml:space="preserve"> Recommendations for future research</w:t>
      </w:r>
      <w:bookmarkEnd w:id="34"/>
      <w:bookmarkEnd w:id="35"/>
      <w:bookmarkEnd w:id="36"/>
      <w:bookmarkEnd w:id="37"/>
    </w:p>
    <w:p w14:paraId="3908539A" w14:textId="77777777" w:rsidR="006E6B1B" w:rsidRPr="008144F8" w:rsidRDefault="006E6B1B" w:rsidP="006E6B1B">
      <w:pPr>
        <w:spacing w:line="360" w:lineRule="auto"/>
        <w:jc w:val="both"/>
        <w:rPr>
          <w:rFonts w:cstheme="minorHAnsi"/>
        </w:rPr>
      </w:pPr>
      <w:r w:rsidRPr="008144F8">
        <w:rPr>
          <w:rFonts w:cstheme="minorHAnsi"/>
        </w:rPr>
        <w:t>Future research is required to identify the most efficient methods of providing a more stable workforce and reducing staff attrition</w:t>
      </w:r>
      <w:r>
        <w:rPr>
          <w:rFonts w:cstheme="minorHAnsi"/>
        </w:rPr>
        <w:t>.</w:t>
      </w:r>
      <w:r w:rsidRPr="008144F8">
        <w:rPr>
          <w:rFonts w:cstheme="minorHAnsi"/>
        </w:rPr>
        <w:t xml:space="preserve"> </w:t>
      </w:r>
      <w:r>
        <w:rPr>
          <w:rFonts w:cstheme="minorHAnsi"/>
        </w:rPr>
        <w:t>A</w:t>
      </w:r>
      <w:r w:rsidRPr="008144F8">
        <w:rPr>
          <w:rFonts w:cstheme="minorHAnsi"/>
        </w:rPr>
        <w:t xml:space="preserve">n economic evaluation and cost comparison of existing health and community service funding models would be useful to guide future policy decisions. A contemporary Health Impact Assessment (HIA) of </w:t>
      </w:r>
      <w:r>
        <w:rPr>
          <w:rFonts w:cstheme="minorHAnsi"/>
        </w:rPr>
        <w:t>FFS</w:t>
      </w:r>
      <w:r w:rsidRPr="008144F8">
        <w:rPr>
          <w:rFonts w:cstheme="minorHAnsi"/>
        </w:rPr>
        <w:t xml:space="preserve"> models </w:t>
      </w:r>
      <w:r>
        <w:rPr>
          <w:rFonts w:cstheme="minorHAnsi"/>
        </w:rPr>
        <w:t>can</w:t>
      </w:r>
      <w:r w:rsidRPr="008144F8">
        <w:rPr>
          <w:rFonts w:cstheme="minorHAnsi"/>
        </w:rPr>
        <w:t xml:space="preserve"> support any proposal to avoid future use</w:t>
      </w:r>
      <w:r>
        <w:rPr>
          <w:rFonts w:cstheme="minorHAnsi"/>
        </w:rPr>
        <w:t xml:space="preserve"> (</w:t>
      </w:r>
      <w:r w:rsidRPr="008144F8">
        <w:rPr>
          <w:rFonts w:cstheme="minorHAnsi"/>
        </w:rPr>
        <w:t>and abandon current use</w:t>
      </w:r>
      <w:r>
        <w:rPr>
          <w:rFonts w:cstheme="minorHAnsi"/>
        </w:rPr>
        <w:t>)</w:t>
      </w:r>
      <w:r w:rsidRPr="008144F8">
        <w:rPr>
          <w:rFonts w:cstheme="minorHAnsi"/>
        </w:rPr>
        <w:t xml:space="preserve"> of these in relation to health and human services. </w:t>
      </w:r>
    </w:p>
    <w:p w14:paraId="0F7C134A" w14:textId="77777777" w:rsidR="006E6B1B" w:rsidRPr="008144F8" w:rsidRDefault="006E6B1B" w:rsidP="006E6B1B">
      <w:pPr>
        <w:spacing w:line="360" w:lineRule="auto"/>
        <w:jc w:val="both"/>
        <w:rPr>
          <w:rFonts w:cstheme="minorHAnsi"/>
        </w:rPr>
      </w:pPr>
      <w:r w:rsidRPr="008144F8">
        <w:rPr>
          <w:rFonts w:cstheme="minorHAnsi"/>
        </w:rPr>
        <w:t>Further studies are required to, investigat</w:t>
      </w:r>
      <w:r>
        <w:rPr>
          <w:rFonts w:cstheme="minorHAnsi"/>
        </w:rPr>
        <w:t>e</w:t>
      </w:r>
      <w:r w:rsidRPr="008144F8">
        <w:rPr>
          <w:rFonts w:cstheme="minorHAnsi"/>
        </w:rPr>
        <w:t xml:space="preserve"> useful and cost-effective ways to optimise the environment for service provision, and direct funding to support developments to service structure and practice. A co</w:t>
      </w:r>
      <w:r>
        <w:rPr>
          <w:rFonts w:cstheme="minorHAnsi"/>
        </w:rPr>
        <w:t>-</w:t>
      </w:r>
      <w:r w:rsidRPr="008144F8">
        <w:rPr>
          <w:rFonts w:cstheme="minorHAnsi"/>
        </w:rPr>
        <w:t>design approach is recommended to ensure the service users’ needs are incorporated into future service design.</w:t>
      </w:r>
    </w:p>
    <w:p w14:paraId="2BDFD6C8" w14:textId="77777777" w:rsidR="00ED6C9B" w:rsidRPr="007937BB" w:rsidRDefault="00ED6C9B" w:rsidP="00A87700">
      <w:pPr>
        <w:pStyle w:val="Heading1"/>
        <w:jc w:val="both"/>
      </w:pPr>
      <w:bookmarkStart w:id="38" w:name="_Toc10189290"/>
      <w:r w:rsidRPr="007937BB">
        <w:t>Declaration of interest</w:t>
      </w:r>
      <w:bookmarkEnd w:id="38"/>
    </w:p>
    <w:p w14:paraId="011DEEFF" w14:textId="7C5872FC" w:rsidR="00BC00AA" w:rsidRDefault="00ED6C9B" w:rsidP="00A87700">
      <w:pPr>
        <w:spacing w:line="360" w:lineRule="auto"/>
        <w:jc w:val="both"/>
        <w:rPr>
          <w:rFonts w:cstheme="minorHAnsi"/>
          <w:szCs w:val="24"/>
        </w:rPr>
      </w:pPr>
      <w:r w:rsidRPr="00657197">
        <w:rPr>
          <w:rFonts w:cstheme="minorHAnsi"/>
          <w:szCs w:val="24"/>
        </w:rPr>
        <w:t xml:space="preserve">The researcher was employed as the project officer for the Eastern Mental Health Service Coordination Alliance and as the Mental Health NDIS Program lead at Eastern Health whilst also </w:t>
      </w:r>
      <w:r w:rsidR="00251FD4">
        <w:rPr>
          <w:rFonts w:cstheme="minorHAnsi"/>
          <w:szCs w:val="24"/>
        </w:rPr>
        <w:t>undertaking</w:t>
      </w:r>
      <w:r w:rsidRPr="00657197">
        <w:rPr>
          <w:rFonts w:cstheme="minorHAnsi"/>
          <w:szCs w:val="24"/>
        </w:rPr>
        <w:t xml:space="preserve"> research </w:t>
      </w:r>
      <w:r w:rsidR="00251FD4">
        <w:rPr>
          <w:rFonts w:cstheme="minorHAnsi"/>
          <w:szCs w:val="24"/>
        </w:rPr>
        <w:t xml:space="preserve">there </w:t>
      </w:r>
      <w:r w:rsidRPr="00657197">
        <w:rPr>
          <w:rFonts w:cstheme="minorHAnsi"/>
          <w:szCs w:val="24"/>
        </w:rPr>
        <w:t>with Deakin University.</w:t>
      </w:r>
    </w:p>
    <w:p w14:paraId="5EFE1623" w14:textId="77777777" w:rsidR="00CD7ADB" w:rsidRDefault="00CD7ADB" w:rsidP="00A87700">
      <w:pPr>
        <w:spacing w:line="360" w:lineRule="auto"/>
        <w:jc w:val="both"/>
        <w:rPr>
          <w:rFonts w:cstheme="minorHAnsi"/>
          <w:szCs w:val="24"/>
        </w:rPr>
      </w:pPr>
    </w:p>
    <w:p w14:paraId="54A4368C" w14:textId="77777777" w:rsidR="00CD7ADB" w:rsidRDefault="00CD7ADB" w:rsidP="00A87700">
      <w:pPr>
        <w:spacing w:line="360" w:lineRule="auto"/>
        <w:jc w:val="both"/>
        <w:rPr>
          <w:rFonts w:cstheme="minorHAnsi"/>
          <w:szCs w:val="24"/>
        </w:rPr>
      </w:pPr>
    </w:p>
    <w:p w14:paraId="3ACD8009" w14:textId="77777777" w:rsidR="00CD7ADB" w:rsidRDefault="00CD7ADB" w:rsidP="00A87700">
      <w:pPr>
        <w:spacing w:line="360" w:lineRule="auto"/>
        <w:jc w:val="both"/>
        <w:rPr>
          <w:rFonts w:cstheme="minorHAnsi"/>
          <w:szCs w:val="24"/>
        </w:rPr>
      </w:pPr>
    </w:p>
    <w:p w14:paraId="78B5B7AD" w14:textId="77777777" w:rsidR="00CD7ADB" w:rsidRDefault="00CD7ADB" w:rsidP="00A87700">
      <w:pPr>
        <w:spacing w:line="360" w:lineRule="auto"/>
        <w:jc w:val="both"/>
        <w:rPr>
          <w:rFonts w:cstheme="minorHAnsi"/>
          <w:szCs w:val="24"/>
        </w:rPr>
      </w:pPr>
    </w:p>
    <w:p w14:paraId="528336F9" w14:textId="77777777" w:rsidR="00CD7ADB" w:rsidRDefault="00CD7ADB" w:rsidP="00A87700">
      <w:pPr>
        <w:spacing w:line="360" w:lineRule="auto"/>
        <w:jc w:val="both"/>
        <w:rPr>
          <w:rFonts w:cstheme="minorHAnsi"/>
          <w:szCs w:val="24"/>
        </w:rPr>
      </w:pPr>
    </w:p>
    <w:p w14:paraId="1DCF1770" w14:textId="77777777" w:rsidR="00D449ED" w:rsidRPr="00657197" w:rsidRDefault="00D449ED" w:rsidP="00A87700">
      <w:pPr>
        <w:spacing w:line="360" w:lineRule="auto"/>
        <w:jc w:val="both"/>
        <w:rPr>
          <w:rFonts w:cstheme="minorHAnsi"/>
          <w:szCs w:val="24"/>
        </w:rPr>
      </w:pPr>
    </w:p>
    <w:p w14:paraId="2B02341C" w14:textId="77777777" w:rsidR="000064A7" w:rsidRPr="007937BB" w:rsidRDefault="000064A7" w:rsidP="00A87700">
      <w:pPr>
        <w:pStyle w:val="Heading1"/>
        <w:jc w:val="both"/>
      </w:pPr>
      <w:bookmarkStart w:id="39" w:name="_Toc10189291"/>
      <w:r w:rsidRPr="007937BB">
        <w:lastRenderedPageBreak/>
        <w:t>References</w:t>
      </w:r>
      <w:bookmarkEnd w:id="39"/>
    </w:p>
    <w:p w14:paraId="0E95EBC8" w14:textId="77777777" w:rsidR="000064A7" w:rsidRPr="00657197" w:rsidRDefault="000064A7" w:rsidP="00E81594">
      <w:bookmarkStart w:id="40" w:name="_Hlk521839951"/>
      <w:r w:rsidRPr="00657197">
        <w:t xml:space="preserve">Australian Government 2010, </w:t>
      </w:r>
      <w:r w:rsidRPr="00CD5FC4">
        <w:rPr>
          <w:i/>
        </w:rPr>
        <w:t>National Standards for Mental Health Services</w:t>
      </w:r>
      <w:r w:rsidRPr="00657197">
        <w:t xml:space="preserve">, Commonwealth of Australia, ACT. </w:t>
      </w:r>
    </w:p>
    <w:p w14:paraId="61D5D880" w14:textId="4396A756" w:rsidR="008657AE" w:rsidRPr="00657197" w:rsidRDefault="008657AE" w:rsidP="00E81594">
      <w:pPr>
        <w:rPr>
          <w:szCs w:val="24"/>
        </w:rPr>
      </w:pPr>
      <w:r w:rsidRPr="00657197">
        <w:rPr>
          <w:szCs w:val="24"/>
        </w:rPr>
        <w:t xml:space="preserve">Aveyard, H 2014, </w:t>
      </w:r>
      <w:r w:rsidRPr="00CD5FC4">
        <w:rPr>
          <w:i/>
          <w:szCs w:val="24"/>
        </w:rPr>
        <w:t>Doing a literature review in health and social care: A practical guide</w:t>
      </w:r>
      <w:r w:rsidRPr="00657197">
        <w:rPr>
          <w:szCs w:val="24"/>
        </w:rPr>
        <w:t>, McGraw-Hill Education, Proquest Ebook Central, &lt;http//ebookcentral.proquest.com/lib/deakin/detail.action?docID=1630540&gt;.</w:t>
      </w:r>
    </w:p>
    <w:p w14:paraId="482C138E" w14:textId="75871FE1" w:rsidR="000064A7" w:rsidRPr="00657197" w:rsidRDefault="000064A7" w:rsidP="00E81594">
      <w:pPr>
        <w:rPr>
          <w:szCs w:val="24"/>
        </w:rPr>
      </w:pPr>
      <w:r w:rsidRPr="00657197">
        <w:rPr>
          <w:szCs w:val="24"/>
        </w:rPr>
        <w:t xml:space="preserve">Aspex Consulting 2015, </w:t>
      </w:r>
      <w:r w:rsidRPr="00CD5FC4">
        <w:rPr>
          <w:i/>
          <w:szCs w:val="24"/>
        </w:rPr>
        <w:t>Independent review of new arrangements for the delivery of Mental Health and Drug Treatment Services Discussion guide July 2015</w:t>
      </w:r>
      <w:r w:rsidRPr="00657197">
        <w:rPr>
          <w:szCs w:val="24"/>
        </w:rPr>
        <w:t xml:space="preserve">, </w:t>
      </w:r>
      <w:r w:rsidR="00C8777F" w:rsidRPr="00657197">
        <w:rPr>
          <w:szCs w:val="24"/>
        </w:rPr>
        <w:t>retrieved</w:t>
      </w:r>
      <w:r w:rsidRPr="00657197">
        <w:rPr>
          <w:szCs w:val="24"/>
        </w:rPr>
        <w:t xml:space="preserve"> 11 September 2015, &lt;http://www.carersouth.org.au &gt;.</w:t>
      </w:r>
    </w:p>
    <w:p w14:paraId="5DF70E6B" w14:textId="77777777" w:rsidR="000064A7" w:rsidRPr="00657197" w:rsidRDefault="000064A7" w:rsidP="00E81594">
      <w:pPr>
        <w:rPr>
          <w:szCs w:val="24"/>
        </w:rPr>
      </w:pPr>
      <w:r w:rsidRPr="00657197">
        <w:rPr>
          <w:szCs w:val="24"/>
        </w:rPr>
        <w:t xml:space="preserve">Banfield, M, Gardner, K, Yen, L, McRae, I, Gillespie, J, &amp; Wells, R 2012, Coordination of care in Australian mental health policy, </w:t>
      </w:r>
      <w:r w:rsidRPr="00CD5FC4">
        <w:rPr>
          <w:i/>
          <w:szCs w:val="24"/>
        </w:rPr>
        <w:t>Australian Health Review</w:t>
      </w:r>
      <w:r w:rsidRPr="00657197">
        <w:rPr>
          <w:szCs w:val="24"/>
        </w:rPr>
        <w:t>, Vol.36, pp.153-157, retrieved 12 May 2019, &lt;</w:t>
      </w:r>
      <w:hyperlink r:id="rId43" w:history="1">
        <w:r w:rsidRPr="00657197">
          <w:rPr>
            <w:rStyle w:val="Hyperlink"/>
            <w:rFonts w:cstheme="minorHAnsi"/>
            <w:color w:val="auto"/>
            <w:u w:val="none"/>
          </w:rPr>
          <w:t>http://www.publish.csiro.au.ezproxy-f.deakin.edu.au/ah/pdf/AH11049</w:t>
        </w:r>
      </w:hyperlink>
      <w:r w:rsidRPr="00657197">
        <w:t>&gt;.</w:t>
      </w:r>
    </w:p>
    <w:p w14:paraId="69F104EC" w14:textId="0ACEE636" w:rsidR="000064A7" w:rsidRPr="00657197" w:rsidRDefault="000064A7" w:rsidP="00E81594">
      <w:pPr>
        <w:rPr>
          <w:szCs w:val="24"/>
        </w:rPr>
      </w:pPr>
      <w:r w:rsidRPr="00657197">
        <w:rPr>
          <w:szCs w:val="24"/>
        </w:rPr>
        <w:t xml:space="preserve">Banfield, M &amp; Forbes, O 2018, Health and social care coordination for severe and persistent mental illness in Australia: a mixed methods evaluation of experiences with the Partners in recovery program, </w:t>
      </w:r>
      <w:r w:rsidRPr="00657197">
        <w:rPr>
          <w:i/>
          <w:szCs w:val="24"/>
        </w:rPr>
        <w:t>International Journal of Mental Health Systems</w:t>
      </w:r>
      <w:r w:rsidRPr="00657197">
        <w:rPr>
          <w:szCs w:val="24"/>
        </w:rPr>
        <w:t xml:space="preserve">, Vol.12:13,retrieved 8 August 2018, </w:t>
      </w:r>
      <w:r w:rsidR="00CD5FC4">
        <w:rPr>
          <w:szCs w:val="24"/>
        </w:rPr>
        <w:t>doi</w:t>
      </w:r>
      <w:r w:rsidR="007A30F6">
        <w:rPr>
          <w:szCs w:val="24"/>
        </w:rPr>
        <w:t>:</w:t>
      </w:r>
      <w:hyperlink r:id="rId44" w:history="1">
        <w:r w:rsidRPr="00657197">
          <w:rPr>
            <w:rStyle w:val="Hyperlink"/>
            <w:rFonts w:cstheme="minorHAnsi"/>
            <w:color w:val="auto"/>
            <w:szCs w:val="24"/>
            <w:u w:val="none"/>
          </w:rPr>
          <w:t>10.1186/s13033-018-0194-2</w:t>
        </w:r>
      </w:hyperlink>
    </w:p>
    <w:p w14:paraId="5E56BAB5" w14:textId="32180781" w:rsidR="000064A7" w:rsidRPr="00657197" w:rsidRDefault="000064A7" w:rsidP="00E81594">
      <w:pPr>
        <w:rPr>
          <w:szCs w:val="24"/>
        </w:rPr>
      </w:pPr>
      <w:r w:rsidRPr="00657197">
        <w:rPr>
          <w:szCs w:val="24"/>
        </w:rPr>
        <w:t>Bell, T, Panther, G &amp; Pollock, S 2014, Establishing an effective peer workforce: A literature review, Mind Australia, retrieved 6 May 2019, &lt;</w:t>
      </w:r>
      <w:hyperlink r:id="rId45" w:history="1">
        <w:r w:rsidRPr="00657197">
          <w:rPr>
            <w:rStyle w:val="Hyperlink"/>
            <w:rFonts w:cstheme="minorHAnsi"/>
            <w:color w:val="auto"/>
            <w:u w:val="none"/>
          </w:rPr>
          <w:t>http://www.peersupportvic.org/index.php/2014-12-15-22-43-05/2014-12-16-02-23-53/Research/Establishing-an-effective-peer-workforce&gt;</w:t>
        </w:r>
      </w:hyperlink>
      <w:r w:rsidRPr="00657197">
        <w:t>.</w:t>
      </w:r>
    </w:p>
    <w:p w14:paraId="40459DF3" w14:textId="14C62875" w:rsidR="000064A7" w:rsidRPr="00657197" w:rsidRDefault="000064A7" w:rsidP="00E81594">
      <w:pPr>
        <w:rPr>
          <w:szCs w:val="24"/>
        </w:rPr>
      </w:pPr>
      <w:r w:rsidRPr="00657197">
        <w:t xml:space="preserve">Benzer, J, Cramer, I, Burgess, J, Mohr, D, Sullivan &amp; Charns, M 2015, How personal and standardised coordination impact implementation of integrated care, </w:t>
      </w:r>
      <w:r w:rsidRPr="00657197">
        <w:rPr>
          <w:i/>
        </w:rPr>
        <w:t>BMC Health services research,</w:t>
      </w:r>
      <w:r w:rsidRPr="00657197">
        <w:t xml:space="preserve"> Vol.15, </w:t>
      </w:r>
      <w:r w:rsidR="005733D3" w:rsidRPr="00657197">
        <w:t xml:space="preserve">p. </w:t>
      </w:r>
      <w:r w:rsidRPr="00657197">
        <w:t xml:space="preserve">448, </w:t>
      </w:r>
      <w:r w:rsidR="00CD5FC4">
        <w:t>doi:</w:t>
      </w:r>
      <w:r w:rsidRPr="00657197">
        <w:t xml:space="preserve"> 10.1186/s12913-015-1079-6</w:t>
      </w:r>
    </w:p>
    <w:p w14:paraId="49C95835" w14:textId="69AEE0DA" w:rsidR="000064A7" w:rsidRPr="00657197" w:rsidRDefault="000064A7" w:rsidP="00E81594">
      <w:pPr>
        <w:rPr>
          <w:szCs w:val="24"/>
        </w:rPr>
      </w:pPr>
      <w:r w:rsidRPr="00657197">
        <w:t>Braun, V &amp; Clarke, V 2006, Using thematic analysis in Psychology, Qualitative research in Psychology, Vol. 3:2, pp.77-101 retrieved 10 June 2017, &lt;http://dx.doi.org/10.1191/1478088706qp063oa&gt;</w:t>
      </w:r>
      <w:r w:rsidR="00E4500D" w:rsidRPr="00657197">
        <w:t>.</w:t>
      </w:r>
    </w:p>
    <w:p w14:paraId="74F50699" w14:textId="24DA1D4D" w:rsidR="00E4500D" w:rsidRPr="00657197" w:rsidRDefault="00E4500D" w:rsidP="00E81594">
      <w:pPr>
        <w:rPr>
          <w:szCs w:val="24"/>
        </w:rPr>
      </w:pPr>
      <w:r w:rsidRPr="00657197">
        <w:t xml:space="preserve">Brophy, L, Hodges, C, Halloran, K, Grigg, M &amp; Swift, M 2014, Impact of care </w:t>
      </w:r>
      <w:r w:rsidR="001B2435" w:rsidRPr="00657197">
        <w:t>coordination</w:t>
      </w:r>
      <w:r w:rsidRPr="00657197">
        <w:t xml:space="preserve"> on Australia’s mental health service delivery system, </w:t>
      </w:r>
      <w:r w:rsidRPr="00657197">
        <w:rPr>
          <w:i/>
        </w:rPr>
        <w:t>Australian Health review</w:t>
      </w:r>
      <w:r w:rsidR="003F038B">
        <w:t xml:space="preserve">, </w:t>
      </w:r>
      <w:r w:rsidRPr="00657197">
        <w:t xml:space="preserve">Vol.38, pp.396-400, </w:t>
      </w:r>
      <w:r w:rsidR="00CD5FC4">
        <w:t>doi:</w:t>
      </w:r>
      <w:r w:rsidRPr="00657197">
        <w:t xml:space="preserve"> 10.1071/AH13181</w:t>
      </w:r>
    </w:p>
    <w:p w14:paraId="4F271A8C" w14:textId="51369E01" w:rsidR="00873F01" w:rsidRPr="00657197" w:rsidRDefault="00873F01" w:rsidP="00E81594">
      <w:pPr>
        <w:rPr>
          <w:szCs w:val="24"/>
        </w:rPr>
      </w:pPr>
      <w:r>
        <w:rPr>
          <w:szCs w:val="24"/>
        </w:rPr>
        <w:t xml:space="preserve">Carpenter, C </w:t>
      </w:r>
      <w:r w:rsidRPr="00657197">
        <w:rPr>
          <w:szCs w:val="24"/>
        </w:rPr>
        <w:t xml:space="preserve">2017, </w:t>
      </w:r>
      <w:r>
        <w:rPr>
          <w:szCs w:val="24"/>
        </w:rPr>
        <w:t xml:space="preserve">‘Phenomenology and rehabilitation research’, in P Liamputtong (ed), </w:t>
      </w:r>
      <w:r w:rsidRPr="00E13273">
        <w:rPr>
          <w:i/>
          <w:szCs w:val="24"/>
        </w:rPr>
        <w:t>Research methods in health: foundations for evidence-based practice</w:t>
      </w:r>
      <w:r w:rsidRPr="00657197">
        <w:rPr>
          <w:szCs w:val="24"/>
        </w:rPr>
        <w:t>,</w:t>
      </w:r>
      <w:r>
        <w:rPr>
          <w:szCs w:val="24"/>
        </w:rPr>
        <w:t xml:space="preserve"> </w:t>
      </w:r>
      <w:r w:rsidR="00A02E0C">
        <w:rPr>
          <w:szCs w:val="24"/>
        </w:rPr>
        <w:t>3</w:t>
      </w:r>
      <w:r w:rsidR="00A02E0C" w:rsidRPr="00A02E0C">
        <w:rPr>
          <w:szCs w:val="24"/>
          <w:vertAlign w:val="superscript"/>
        </w:rPr>
        <w:t>rd</w:t>
      </w:r>
      <w:r w:rsidR="00A02E0C">
        <w:rPr>
          <w:szCs w:val="24"/>
        </w:rPr>
        <w:t xml:space="preserve"> edn, </w:t>
      </w:r>
      <w:r w:rsidRPr="00657197">
        <w:rPr>
          <w:szCs w:val="24"/>
        </w:rPr>
        <w:t>Oxford University Press, Australia</w:t>
      </w:r>
      <w:r>
        <w:rPr>
          <w:szCs w:val="24"/>
        </w:rPr>
        <w:t>, pp</w:t>
      </w:r>
      <w:r w:rsidRPr="00657197">
        <w:rPr>
          <w:szCs w:val="24"/>
        </w:rPr>
        <w:t>.</w:t>
      </w:r>
      <w:r>
        <w:rPr>
          <w:szCs w:val="24"/>
        </w:rPr>
        <w:t>68-82.</w:t>
      </w:r>
    </w:p>
    <w:p w14:paraId="4C49B66E" w14:textId="31F9946A" w:rsidR="000064A7" w:rsidRPr="00657197" w:rsidRDefault="000064A7" w:rsidP="00E81594">
      <w:pPr>
        <w:rPr>
          <w:szCs w:val="24"/>
        </w:rPr>
      </w:pPr>
      <w:r w:rsidRPr="00657197">
        <w:rPr>
          <w:szCs w:val="24"/>
        </w:rPr>
        <w:t xml:space="preserve">Centre of excellence in peer support 2017, </w:t>
      </w:r>
      <w:r w:rsidRPr="00852B13">
        <w:rPr>
          <w:i/>
          <w:szCs w:val="24"/>
        </w:rPr>
        <w:t>Charter of Peer Support revised edition</w:t>
      </w:r>
      <w:r w:rsidRPr="00657197">
        <w:rPr>
          <w:szCs w:val="24"/>
        </w:rPr>
        <w:t xml:space="preserve">, MIND Australia, </w:t>
      </w:r>
      <w:r w:rsidR="00E81594">
        <w:rPr>
          <w:szCs w:val="24"/>
        </w:rPr>
        <w:t xml:space="preserve">Melbourne, </w:t>
      </w:r>
      <w:r w:rsidRPr="00657197">
        <w:rPr>
          <w:szCs w:val="24"/>
        </w:rPr>
        <w:t>Australia</w:t>
      </w:r>
      <w:r w:rsidR="00E81594">
        <w:rPr>
          <w:szCs w:val="24"/>
        </w:rPr>
        <w:t>.</w:t>
      </w:r>
    </w:p>
    <w:p w14:paraId="5706B06A" w14:textId="14B43706" w:rsidR="00567F86" w:rsidRPr="00657197" w:rsidRDefault="00567F86" w:rsidP="00E81594">
      <w:pPr>
        <w:rPr>
          <w:szCs w:val="24"/>
        </w:rPr>
      </w:pPr>
      <w:r w:rsidRPr="00657197">
        <w:rPr>
          <w:szCs w:val="24"/>
        </w:rPr>
        <w:lastRenderedPageBreak/>
        <w:t xml:space="preserve">Chong, W, Aslani, P &amp; Chen, T 2013, Shared decision-making and interprofessional collaboration in mental healthcare: a qualitative study exploring perceptions of barriers and facilitators, </w:t>
      </w:r>
      <w:r w:rsidRPr="00657197">
        <w:rPr>
          <w:i/>
          <w:szCs w:val="24"/>
        </w:rPr>
        <w:t>Journal of Interprofessional Care</w:t>
      </w:r>
      <w:r w:rsidR="00086E35">
        <w:rPr>
          <w:szCs w:val="24"/>
        </w:rPr>
        <w:t>, V</w:t>
      </w:r>
      <w:r w:rsidRPr="00657197">
        <w:rPr>
          <w:szCs w:val="24"/>
        </w:rPr>
        <w:t xml:space="preserve">ol.27:5, pp.373-379, </w:t>
      </w:r>
      <w:r w:rsidR="00CD5FC4">
        <w:rPr>
          <w:szCs w:val="24"/>
        </w:rPr>
        <w:t>doi</w:t>
      </w:r>
      <w:r w:rsidR="007A30F6">
        <w:rPr>
          <w:szCs w:val="24"/>
        </w:rPr>
        <w:t>:</w:t>
      </w:r>
      <w:r w:rsidRPr="00657197">
        <w:rPr>
          <w:szCs w:val="24"/>
        </w:rPr>
        <w:t xml:space="preserve"> 10.3109/13561820.2013.785503</w:t>
      </w:r>
    </w:p>
    <w:p w14:paraId="42E8773F" w14:textId="18E94F70" w:rsidR="000064A7" w:rsidRPr="00657197" w:rsidRDefault="000064A7" w:rsidP="00E81594">
      <w:pPr>
        <w:rPr>
          <w:szCs w:val="24"/>
        </w:rPr>
      </w:pPr>
      <w:r w:rsidRPr="00657197">
        <w:rPr>
          <w:szCs w:val="24"/>
        </w:rPr>
        <w:t xml:space="preserve">Coffey, M, Hannigan, B &amp; Simpson, A 2017, Care planning and coordination: Imperfect solutions in a complex world, </w:t>
      </w:r>
      <w:r w:rsidRPr="00657197">
        <w:rPr>
          <w:i/>
          <w:szCs w:val="24"/>
        </w:rPr>
        <w:t>Journal of Psychiatric Mental Health Nursing</w:t>
      </w:r>
      <w:r w:rsidRPr="00657197">
        <w:rPr>
          <w:szCs w:val="24"/>
        </w:rPr>
        <w:t xml:space="preserve">, Vol.24, pp. 333-334, </w:t>
      </w:r>
      <w:r w:rsidR="00CD5FC4">
        <w:rPr>
          <w:szCs w:val="24"/>
        </w:rPr>
        <w:t>doi</w:t>
      </w:r>
      <w:r w:rsidR="007A30F6">
        <w:rPr>
          <w:szCs w:val="24"/>
        </w:rPr>
        <w:t>:</w:t>
      </w:r>
      <w:r w:rsidRPr="00657197">
        <w:rPr>
          <w:szCs w:val="24"/>
        </w:rPr>
        <w:t xml:space="preserve"> 10.1111/jpm.12393</w:t>
      </w:r>
    </w:p>
    <w:p w14:paraId="6B338B31" w14:textId="1B62D042" w:rsidR="000064A7" w:rsidRPr="00657197" w:rsidRDefault="000064A7" w:rsidP="00E81594">
      <w:pPr>
        <w:rPr>
          <w:szCs w:val="24"/>
        </w:rPr>
      </w:pPr>
      <w:r w:rsidRPr="00657197">
        <w:rPr>
          <w:szCs w:val="24"/>
        </w:rPr>
        <w:t xml:space="preserve">Commonwealth Government 2001, </w:t>
      </w:r>
      <w:r w:rsidR="00E6069C" w:rsidRPr="00657197">
        <w:rPr>
          <w:szCs w:val="24"/>
        </w:rPr>
        <w:t>‘</w:t>
      </w:r>
      <w:r w:rsidRPr="00657197">
        <w:rPr>
          <w:szCs w:val="24"/>
        </w:rPr>
        <w:t>Historical publications</w:t>
      </w:r>
      <w:r w:rsidR="00E6069C" w:rsidRPr="00657197">
        <w:rPr>
          <w:szCs w:val="24"/>
        </w:rPr>
        <w:t>’</w:t>
      </w:r>
      <w:r w:rsidRPr="00657197">
        <w:rPr>
          <w:szCs w:val="24"/>
        </w:rPr>
        <w:t>, viewed online 9 May 2019, &lt;</w:t>
      </w:r>
      <w:hyperlink r:id="rId46" w:history="1">
        <w:r w:rsidRPr="00657197">
          <w:rPr>
            <w:rStyle w:val="Hyperlink"/>
            <w:rFonts w:cstheme="minorHAnsi"/>
            <w:color w:val="auto"/>
            <w:u w:val="none"/>
          </w:rPr>
          <w:t>http://www.health.gov.au/internet/publications</w:t>
        </w:r>
      </w:hyperlink>
      <w:r w:rsidRPr="00657197">
        <w:t>&gt;.</w:t>
      </w:r>
    </w:p>
    <w:p w14:paraId="2E9BCE31" w14:textId="0269E413" w:rsidR="00E81594" w:rsidRPr="00E81594" w:rsidRDefault="000064A7" w:rsidP="00E81594">
      <w:pPr>
        <w:rPr>
          <w:rFonts w:cstheme="minorHAnsi"/>
          <w:szCs w:val="24"/>
        </w:rPr>
      </w:pPr>
      <w:r w:rsidRPr="00657197">
        <w:rPr>
          <w:szCs w:val="24"/>
        </w:rPr>
        <w:t xml:space="preserve">Commonwealth Government 2013, </w:t>
      </w:r>
      <w:r w:rsidRPr="00657197">
        <w:rPr>
          <w:i/>
          <w:szCs w:val="24"/>
        </w:rPr>
        <w:t>A National framework for recovery-oriented mental health services: guide for practitioners and providers</w:t>
      </w:r>
      <w:r w:rsidRPr="00657197">
        <w:rPr>
          <w:szCs w:val="24"/>
        </w:rPr>
        <w:t>, Department of Health, Australia &lt;</w:t>
      </w:r>
      <w:hyperlink w:history="1">
        <w:r w:rsidR="00E81594" w:rsidRPr="00E81594">
          <w:rPr>
            <w:rStyle w:val="Hyperlink"/>
            <w:rFonts w:cstheme="minorHAnsi"/>
            <w:color w:val="auto"/>
            <w:szCs w:val="24"/>
            <w:u w:val="none"/>
          </w:rPr>
          <w:t>http://www.health.gov.au&gt;</w:t>
        </w:r>
        <w:r w:rsidR="00E81594" w:rsidRPr="00DC5099">
          <w:rPr>
            <w:rStyle w:val="Hyperlink"/>
            <w:rFonts w:cstheme="minorHAnsi"/>
            <w:szCs w:val="24"/>
          </w:rPr>
          <w:t xml:space="preserve">.    </w:t>
        </w:r>
      </w:hyperlink>
    </w:p>
    <w:p w14:paraId="61313226" w14:textId="0811E4BD" w:rsidR="00341C5D" w:rsidRPr="00657197" w:rsidRDefault="00341C5D" w:rsidP="00E81594">
      <w:pPr>
        <w:rPr>
          <w:szCs w:val="24"/>
        </w:rPr>
      </w:pPr>
      <w:r w:rsidRPr="00657197">
        <w:rPr>
          <w:szCs w:val="24"/>
        </w:rPr>
        <w:t>Cranwell, K, Polacsek, M &amp; McC</w:t>
      </w:r>
      <w:r w:rsidR="00AD5815" w:rsidRPr="00657197">
        <w:rPr>
          <w:szCs w:val="24"/>
        </w:rPr>
        <w:t>a</w:t>
      </w:r>
      <w:r w:rsidRPr="00657197">
        <w:rPr>
          <w:szCs w:val="24"/>
        </w:rPr>
        <w:t xml:space="preserve">nn, T 2017, Improving care planning and coordination for service users with medical co-morbidity transitioning between tertiary medical and primary care services, </w:t>
      </w:r>
      <w:r w:rsidRPr="00657197">
        <w:rPr>
          <w:i/>
          <w:szCs w:val="24"/>
        </w:rPr>
        <w:t xml:space="preserve">Journal of Psychiatric and Mental Health Nursing, </w:t>
      </w:r>
      <w:r w:rsidRPr="00657197">
        <w:rPr>
          <w:szCs w:val="24"/>
        </w:rPr>
        <w:t xml:space="preserve">Vol.24, pp.337-347, </w:t>
      </w:r>
      <w:r w:rsidR="00CD5FC4">
        <w:rPr>
          <w:szCs w:val="24"/>
        </w:rPr>
        <w:t>doi</w:t>
      </w:r>
      <w:r w:rsidR="007A30F6">
        <w:rPr>
          <w:szCs w:val="24"/>
        </w:rPr>
        <w:t>:</w:t>
      </w:r>
      <w:r w:rsidRPr="00657197">
        <w:rPr>
          <w:szCs w:val="24"/>
        </w:rPr>
        <w:t>10.1111/jpm.12322</w:t>
      </w:r>
    </w:p>
    <w:p w14:paraId="64D68BC5" w14:textId="0DA11018" w:rsidR="0044298F" w:rsidRPr="00657197" w:rsidRDefault="0044298F" w:rsidP="00E81594">
      <w:pPr>
        <w:rPr>
          <w:szCs w:val="24"/>
        </w:rPr>
      </w:pPr>
      <w:r w:rsidRPr="00657197">
        <w:rPr>
          <w:szCs w:val="24"/>
        </w:rPr>
        <w:t>Critical Appraisal Skills Programme 2018, CASP Qualitative Checklist, viewed 6 August 2018, &lt;</w:t>
      </w:r>
      <w:hyperlink r:id="rId47" w:history="1">
        <w:r w:rsidRPr="00657197">
          <w:rPr>
            <w:rStyle w:val="Hyperlink"/>
            <w:rFonts w:cstheme="minorHAnsi"/>
            <w:color w:val="auto"/>
            <w:u w:val="none"/>
          </w:rPr>
          <w:t>https://casp-uk.net/wp-content/uploads/2018/01/CASP-Qualitative-Checklist-2018.pdf</w:t>
        </w:r>
      </w:hyperlink>
      <w:r w:rsidRPr="00657197">
        <w:t>&gt;.</w:t>
      </w:r>
    </w:p>
    <w:p w14:paraId="76F30FFA" w14:textId="476839E8" w:rsidR="004D490D" w:rsidRDefault="004D490D" w:rsidP="00E81594">
      <w:pPr>
        <w:rPr>
          <w:szCs w:val="24"/>
        </w:rPr>
      </w:pPr>
      <w:r w:rsidRPr="00657197">
        <w:rPr>
          <w:szCs w:val="24"/>
        </w:rPr>
        <w:t xml:space="preserve">Croton, G 2011, </w:t>
      </w:r>
      <w:r w:rsidRPr="00657197">
        <w:rPr>
          <w:i/>
          <w:szCs w:val="24"/>
        </w:rPr>
        <w:t>Potential: Australia’s evolving responses to co-occurring mental health and substance use disorders,</w:t>
      </w:r>
      <w:r w:rsidRPr="00657197">
        <w:rPr>
          <w:szCs w:val="24"/>
        </w:rPr>
        <w:t xml:space="preserve"> Northeast Health, Wangaratta, viewed </w:t>
      </w:r>
      <w:r w:rsidR="00AB521C" w:rsidRPr="00657197">
        <w:rPr>
          <w:szCs w:val="24"/>
        </w:rPr>
        <w:t xml:space="preserve">12 May 2019, </w:t>
      </w:r>
      <w:r w:rsidRPr="00657197">
        <w:rPr>
          <w:szCs w:val="24"/>
        </w:rPr>
        <w:t>&lt;http://www.dualdiagnosis.org.au</w:t>
      </w:r>
      <w:r w:rsidR="003F038B" w:rsidRPr="00657197">
        <w:rPr>
          <w:szCs w:val="24"/>
        </w:rPr>
        <w:t xml:space="preserve"> </w:t>
      </w:r>
      <w:r w:rsidRPr="00657197">
        <w:rPr>
          <w:szCs w:val="24"/>
        </w:rPr>
        <w:t>&gt;.</w:t>
      </w:r>
    </w:p>
    <w:p w14:paraId="048254D9" w14:textId="6507F4A2" w:rsidR="002D68F2" w:rsidRPr="00657197" w:rsidRDefault="002D68F2" w:rsidP="00E81594">
      <w:pPr>
        <w:rPr>
          <w:szCs w:val="24"/>
        </w:rPr>
      </w:pPr>
      <w:r>
        <w:rPr>
          <w:szCs w:val="24"/>
        </w:rPr>
        <w:t xml:space="preserve">Crotty, M, Henderson, J $ Fuller, J 2012, Helping and hindering: Perceptions of enablers and barriers to collaboration within a rural South Australian mental health network, </w:t>
      </w:r>
      <w:r w:rsidRPr="002D68F2">
        <w:rPr>
          <w:i/>
          <w:szCs w:val="24"/>
        </w:rPr>
        <w:t>Australian Journal of Rural Health</w:t>
      </w:r>
      <w:r>
        <w:rPr>
          <w:szCs w:val="24"/>
        </w:rPr>
        <w:t xml:space="preserve"> vo.20, pp.213-218, doi:10.1111/j.1440-1584.2012.01282.x</w:t>
      </w:r>
    </w:p>
    <w:p w14:paraId="0FBBE6E9" w14:textId="0C512C22" w:rsidR="000064A7" w:rsidRPr="00657197" w:rsidRDefault="000064A7" w:rsidP="00E81594">
      <w:r w:rsidRPr="00657197">
        <w:t xml:space="preserve">Deady, M, Teesson, M, Mills, K, Kay-Lambkin, F, Baker, A, &amp; Baillie, A 2013, </w:t>
      </w:r>
      <w:r w:rsidRPr="00657197">
        <w:rPr>
          <w:i/>
        </w:rPr>
        <w:t>One person, diverse needs: Living with mental health and alcohol and drug difficulties. A review of best practice</w:t>
      </w:r>
      <w:r w:rsidRPr="00657197">
        <w:t>, NHMRC Centre of Research Excellence in Mental Health and Substance Use, Sydney, Australia.</w:t>
      </w:r>
    </w:p>
    <w:p w14:paraId="2116DBFC" w14:textId="22EDE7B5" w:rsidR="008678DA" w:rsidRPr="00657197" w:rsidRDefault="008678DA" w:rsidP="00E81594">
      <w:r w:rsidRPr="00657197">
        <w:t xml:space="preserve">Durbin, A, Durbin, J, Hensel, J &amp; Deber, R 2013, Barriers and enablers to integrating mental health into primary care: a policy analysis, </w:t>
      </w:r>
      <w:r w:rsidRPr="00657197">
        <w:rPr>
          <w:i/>
        </w:rPr>
        <w:t>Journal of Behavioural Services &amp; Research 2013</w:t>
      </w:r>
      <w:r w:rsidRPr="00657197">
        <w:t xml:space="preserve">, pp.127-139, </w:t>
      </w:r>
      <w:r w:rsidR="00CD5FC4">
        <w:t>doi:</w:t>
      </w:r>
      <w:r w:rsidRPr="00657197">
        <w:t xml:space="preserve"> 10.1007/s11414-013-9359-6</w:t>
      </w:r>
    </w:p>
    <w:p w14:paraId="3924BE93" w14:textId="77777777" w:rsidR="000064A7" w:rsidRPr="00657197" w:rsidRDefault="000064A7" w:rsidP="00E81594">
      <w:pPr>
        <w:rPr>
          <w:szCs w:val="24"/>
        </w:rPr>
      </w:pPr>
      <w:r w:rsidRPr="00657197">
        <w:rPr>
          <w:szCs w:val="24"/>
        </w:rPr>
        <w:t>Eastern Melbourne primary health network 2019, Mental health stepped care model, viewed 10 May 2019, &lt;</w:t>
      </w:r>
      <w:hyperlink r:id="rId48" w:history="1">
        <w:r w:rsidRPr="00657197">
          <w:rPr>
            <w:rStyle w:val="Hyperlink"/>
            <w:rFonts w:cstheme="minorHAnsi"/>
            <w:color w:val="auto"/>
            <w:u w:val="none"/>
          </w:rPr>
          <w:t>https://www.emphn.org.au/what-we-do/mental-health/stepped-care-model</w:t>
        </w:r>
      </w:hyperlink>
      <w:r w:rsidRPr="00657197">
        <w:t>&gt;.</w:t>
      </w:r>
    </w:p>
    <w:p w14:paraId="51AFDA0E" w14:textId="04782B33" w:rsidR="000064A7" w:rsidRPr="00657197" w:rsidRDefault="000064A7" w:rsidP="00E81594">
      <w:pPr>
        <w:rPr>
          <w:szCs w:val="24"/>
        </w:rPr>
      </w:pPr>
      <w:r w:rsidRPr="00657197">
        <w:lastRenderedPageBreak/>
        <w:t xml:space="preserve">Ehrlich, C, Kendall, E, Muenchberger, H &amp; Armstrong, K 2009, Coordinated care: what does that really mean?, </w:t>
      </w:r>
      <w:r w:rsidRPr="00CD5FC4">
        <w:rPr>
          <w:i/>
        </w:rPr>
        <w:t>Health and social care in the community</w:t>
      </w:r>
      <w:r w:rsidRPr="00657197">
        <w:t xml:space="preserve">, Vol. 17:6, pp. 619-627, </w:t>
      </w:r>
      <w:r w:rsidR="00CD5FC4">
        <w:t>doi</w:t>
      </w:r>
      <w:r w:rsidR="007A30F6">
        <w:t>:</w:t>
      </w:r>
      <w:r w:rsidRPr="00657197">
        <w:t xml:space="preserve"> 10.1111/j.1365-2524.2009.00863.x</w:t>
      </w:r>
    </w:p>
    <w:p w14:paraId="149EE0EA" w14:textId="2F22758C" w:rsidR="00D73A24" w:rsidRDefault="00D73A24" w:rsidP="00E81594">
      <w:pPr>
        <w:rPr>
          <w:szCs w:val="24"/>
        </w:rPr>
      </w:pPr>
      <w:r>
        <w:rPr>
          <w:szCs w:val="24"/>
        </w:rPr>
        <w:t>EMHSCA – see Eastern Mental Health Service Coordination Alliance</w:t>
      </w:r>
    </w:p>
    <w:p w14:paraId="624D1DF4" w14:textId="6D168951" w:rsidR="000064A7" w:rsidRPr="00657197" w:rsidRDefault="000064A7" w:rsidP="00E81594">
      <w:pPr>
        <w:rPr>
          <w:szCs w:val="24"/>
        </w:rPr>
      </w:pPr>
      <w:r w:rsidRPr="00657197">
        <w:rPr>
          <w:szCs w:val="24"/>
        </w:rPr>
        <w:t xml:space="preserve">EMHSCA 2015, </w:t>
      </w:r>
      <w:r w:rsidRPr="00CD5FC4">
        <w:rPr>
          <w:i/>
          <w:szCs w:val="24"/>
        </w:rPr>
        <w:t>Consumer Shared Care Survey report</w:t>
      </w:r>
      <w:r w:rsidRPr="00657197">
        <w:rPr>
          <w:szCs w:val="24"/>
        </w:rPr>
        <w:t xml:space="preserve"> &lt;</w:t>
      </w:r>
      <w:hyperlink r:id="rId49" w:anchor="reports" w:history="1">
        <w:r w:rsidRPr="00657197">
          <w:rPr>
            <w:rStyle w:val="Hyperlink"/>
            <w:rFonts w:cstheme="minorHAnsi"/>
            <w:color w:val="auto"/>
            <w:szCs w:val="24"/>
            <w:u w:val="none"/>
          </w:rPr>
          <w:t>https://www.easternhealth.org.au/services/mental-health-services/eastern-mental-health-service-coordination-alliance#reports</w:t>
        </w:r>
      </w:hyperlink>
      <w:r w:rsidRPr="00657197">
        <w:rPr>
          <w:szCs w:val="24"/>
        </w:rPr>
        <w:t xml:space="preserve"> &gt;.</w:t>
      </w:r>
    </w:p>
    <w:p w14:paraId="5F25F95F" w14:textId="30D08363" w:rsidR="000064A7" w:rsidRPr="00657197" w:rsidRDefault="00BE48C1" w:rsidP="00E81594">
      <w:pPr>
        <w:rPr>
          <w:szCs w:val="24"/>
        </w:rPr>
      </w:pPr>
      <w:r w:rsidRPr="00657197">
        <w:rPr>
          <w:szCs w:val="24"/>
        </w:rPr>
        <w:t>–</w:t>
      </w:r>
      <w:r w:rsidRPr="00657197">
        <w:rPr>
          <w:szCs w:val="24"/>
        </w:rPr>
        <w:tab/>
      </w:r>
      <w:r w:rsidR="000064A7" w:rsidRPr="00657197">
        <w:rPr>
          <w:szCs w:val="24"/>
        </w:rPr>
        <w:t xml:space="preserve">2016, </w:t>
      </w:r>
      <w:r w:rsidR="000064A7" w:rsidRPr="00CD5FC4">
        <w:rPr>
          <w:i/>
          <w:szCs w:val="24"/>
        </w:rPr>
        <w:t>Shared Care Audit report</w:t>
      </w:r>
      <w:r w:rsidR="000064A7" w:rsidRPr="00657197">
        <w:rPr>
          <w:szCs w:val="24"/>
        </w:rPr>
        <w:t xml:space="preserve"> &lt;</w:t>
      </w:r>
      <w:hyperlink r:id="rId50" w:anchor="reports" w:history="1">
        <w:r w:rsidR="000064A7" w:rsidRPr="00657197">
          <w:rPr>
            <w:rStyle w:val="Hyperlink"/>
            <w:rFonts w:cstheme="minorHAnsi"/>
            <w:color w:val="auto"/>
            <w:szCs w:val="24"/>
            <w:u w:val="none"/>
          </w:rPr>
          <w:t>https://www.easternhealth.org.au/services/mental-health-services/eastern-mental-health-service-coordination-alliance#reports</w:t>
        </w:r>
      </w:hyperlink>
      <w:r w:rsidR="000064A7" w:rsidRPr="00657197">
        <w:rPr>
          <w:szCs w:val="24"/>
        </w:rPr>
        <w:t>&gt;.</w:t>
      </w:r>
    </w:p>
    <w:p w14:paraId="4EDC91DE" w14:textId="3EFC269C" w:rsidR="000064A7" w:rsidRPr="00657197" w:rsidRDefault="00617EA5" w:rsidP="00E81594">
      <w:pPr>
        <w:rPr>
          <w:szCs w:val="24"/>
        </w:rPr>
      </w:pPr>
      <w:r w:rsidRPr="00657197">
        <w:rPr>
          <w:szCs w:val="24"/>
        </w:rPr>
        <w:t xml:space="preserve">- </w:t>
      </w:r>
      <w:r w:rsidRPr="00657197">
        <w:rPr>
          <w:szCs w:val="24"/>
        </w:rPr>
        <w:tab/>
      </w:r>
      <w:r w:rsidR="000064A7" w:rsidRPr="00657197">
        <w:rPr>
          <w:szCs w:val="24"/>
        </w:rPr>
        <w:t xml:space="preserve"> 2017a, </w:t>
      </w:r>
      <w:r w:rsidR="000064A7" w:rsidRPr="00CD5FC4">
        <w:rPr>
          <w:i/>
          <w:szCs w:val="24"/>
        </w:rPr>
        <w:t>Collaborative Care Planning Workshop results</w:t>
      </w:r>
      <w:r w:rsidR="000064A7" w:rsidRPr="00657197">
        <w:rPr>
          <w:szCs w:val="24"/>
        </w:rPr>
        <w:t xml:space="preserve">, Department of Health and Human Services, Box Hill, Australia. </w:t>
      </w:r>
    </w:p>
    <w:p w14:paraId="1C9C0DCF" w14:textId="77777777" w:rsidR="00617EA5" w:rsidRPr="00657197" w:rsidRDefault="00617EA5" w:rsidP="00E81594">
      <w:pPr>
        <w:rPr>
          <w:szCs w:val="24"/>
        </w:rPr>
      </w:pPr>
      <w:r w:rsidRPr="00657197">
        <w:rPr>
          <w:szCs w:val="24"/>
        </w:rPr>
        <w:t>-</w:t>
      </w:r>
      <w:r w:rsidRPr="00657197">
        <w:rPr>
          <w:szCs w:val="24"/>
        </w:rPr>
        <w:tab/>
      </w:r>
      <w:r w:rsidR="000064A7" w:rsidRPr="00657197">
        <w:rPr>
          <w:szCs w:val="24"/>
        </w:rPr>
        <w:t xml:space="preserve"> 2017b, Shared Care Audit report 2017, Department of Health and Human Services, Box Hill, Australia, &lt;</w:t>
      </w:r>
      <w:hyperlink r:id="rId51" w:anchor="reports" w:history="1">
        <w:r w:rsidR="000064A7" w:rsidRPr="00657197">
          <w:rPr>
            <w:rStyle w:val="Hyperlink"/>
            <w:rFonts w:cstheme="minorHAnsi"/>
            <w:color w:val="auto"/>
            <w:szCs w:val="24"/>
            <w:u w:val="none"/>
          </w:rPr>
          <w:t>https://www.easternhealth.org.au/services/mental-health-services/eastern-mental-health-service-coordination-alliance#reports</w:t>
        </w:r>
      </w:hyperlink>
      <w:r w:rsidR="000064A7" w:rsidRPr="00657197">
        <w:rPr>
          <w:szCs w:val="24"/>
        </w:rPr>
        <w:t>&gt;.</w:t>
      </w:r>
    </w:p>
    <w:p w14:paraId="5F7785FF" w14:textId="0CFEF3EC" w:rsidR="000064A7" w:rsidRPr="00657197" w:rsidRDefault="00617EA5" w:rsidP="00E81594">
      <w:pPr>
        <w:rPr>
          <w:szCs w:val="24"/>
        </w:rPr>
      </w:pPr>
      <w:r w:rsidRPr="00657197">
        <w:rPr>
          <w:szCs w:val="24"/>
        </w:rPr>
        <w:t>-</w:t>
      </w:r>
      <w:r w:rsidRPr="00657197">
        <w:rPr>
          <w:szCs w:val="24"/>
        </w:rPr>
        <w:tab/>
      </w:r>
      <w:r w:rsidR="000064A7" w:rsidRPr="00657197">
        <w:rPr>
          <w:szCs w:val="24"/>
        </w:rPr>
        <w:t xml:space="preserve"> 2017</w:t>
      </w:r>
      <w:r w:rsidR="002663DC" w:rsidRPr="00657197">
        <w:rPr>
          <w:szCs w:val="24"/>
        </w:rPr>
        <w:t>c</w:t>
      </w:r>
      <w:r w:rsidR="000064A7" w:rsidRPr="00657197">
        <w:rPr>
          <w:szCs w:val="24"/>
        </w:rPr>
        <w:t>, Members survey, Department of Health and Human Services, Box Hill, Australia, &lt;</w:t>
      </w:r>
      <w:hyperlink r:id="rId52" w:anchor="reports" w:history="1">
        <w:r w:rsidR="000064A7" w:rsidRPr="00657197">
          <w:rPr>
            <w:rStyle w:val="Hyperlink"/>
            <w:rFonts w:cstheme="minorHAnsi"/>
            <w:color w:val="auto"/>
            <w:szCs w:val="24"/>
            <w:u w:val="none"/>
          </w:rPr>
          <w:t>https://www.easternhealth.org.au/services/mental-health-services/eastern-mental-health-service-coordination-alliance#reports</w:t>
        </w:r>
      </w:hyperlink>
      <w:r w:rsidR="000064A7" w:rsidRPr="00657197">
        <w:rPr>
          <w:szCs w:val="24"/>
        </w:rPr>
        <w:t xml:space="preserve"> &gt;.</w:t>
      </w:r>
    </w:p>
    <w:p w14:paraId="075C7A48" w14:textId="3AA8125F" w:rsidR="000064A7" w:rsidRPr="00657197" w:rsidRDefault="00617EA5" w:rsidP="00E81594">
      <w:pPr>
        <w:rPr>
          <w:szCs w:val="24"/>
        </w:rPr>
      </w:pPr>
      <w:r w:rsidRPr="00657197">
        <w:rPr>
          <w:szCs w:val="24"/>
        </w:rPr>
        <w:t>-</w:t>
      </w:r>
      <w:r w:rsidRPr="00657197">
        <w:rPr>
          <w:szCs w:val="24"/>
        </w:rPr>
        <w:tab/>
      </w:r>
      <w:r w:rsidR="000064A7" w:rsidRPr="00657197">
        <w:rPr>
          <w:szCs w:val="24"/>
        </w:rPr>
        <w:t xml:space="preserve"> 2018a, Shared care protocol version 5, Department of Health and Human Services, Box Hill, Australia, &lt;</w:t>
      </w:r>
      <w:hyperlink r:id="rId53" w:history="1">
        <w:r w:rsidR="000064A7" w:rsidRPr="00657197">
          <w:rPr>
            <w:rStyle w:val="Hyperlink"/>
            <w:rFonts w:cstheme="minorHAnsi"/>
            <w:color w:val="auto"/>
            <w:u w:val="none"/>
          </w:rPr>
          <w:t>https://www.easternhealth.org.au/images/EMHSCA_Shared_Care_Protocol_2018.pdf</w:t>
        </w:r>
      </w:hyperlink>
      <w:r w:rsidR="000064A7" w:rsidRPr="00657197">
        <w:rPr>
          <w:szCs w:val="24"/>
        </w:rPr>
        <w:t>&gt;.</w:t>
      </w:r>
    </w:p>
    <w:p w14:paraId="01CBCC30" w14:textId="1CEAF0BF" w:rsidR="000064A7" w:rsidRPr="00657197" w:rsidRDefault="00617EA5" w:rsidP="00E81594">
      <w:pPr>
        <w:rPr>
          <w:rStyle w:val="Hyperlink"/>
          <w:rFonts w:cstheme="minorHAnsi"/>
          <w:color w:val="auto"/>
          <w:szCs w:val="24"/>
          <w:u w:val="none"/>
        </w:rPr>
      </w:pPr>
      <w:r w:rsidRPr="00657197">
        <w:rPr>
          <w:szCs w:val="24"/>
        </w:rPr>
        <w:t>-</w:t>
      </w:r>
      <w:r w:rsidRPr="00657197">
        <w:rPr>
          <w:szCs w:val="24"/>
        </w:rPr>
        <w:tab/>
      </w:r>
      <w:r w:rsidR="000064A7" w:rsidRPr="00657197">
        <w:rPr>
          <w:szCs w:val="24"/>
        </w:rPr>
        <w:t xml:space="preserve"> 2018b, Strategic Direction and Work plan 2018-2020, Department of Health and Human Services, Box Hill, Australia, &lt;</w:t>
      </w:r>
      <w:hyperlink r:id="rId54" w:history="1">
        <w:r w:rsidR="000064A7" w:rsidRPr="00657197">
          <w:rPr>
            <w:rStyle w:val="Hyperlink"/>
            <w:rFonts w:cstheme="minorHAnsi"/>
            <w:color w:val="auto"/>
            <w:szCs w:val="24"/>
            <w:u w:val="none"/>
          </w:rPr>
          <w:t>https://www.easternhealth.org.au/images/EMHSCA_Workplan_2018.pdf</w:t>
        </w:r>
      </w:hyperlink>
      <w:r w:rsidR="007A30F6">
        <w:rPr>
          <w:rStyle w:val="Hyperlink"/>
          <w:rFonts w:cstheme="minorHAnsi"/>
          <w:color w:val="auto"/>
          <w:szCs w:val="24"/>
          <w:u w:val="none"/>
        </w:rPr>
        <w:t>&gt;.</w:t>
      </w:r>
    </w:p>
    <w:p w14:paraId="0265117A" w14:textId="23445D73" w:rsidR="000064A7" w:rsidRPr="00657197" w:rsidRDefault="00617EA5" w:rsidP="00E81594">
      <w:pPr>
        <w:rPr>
          <w:rStyle w:val="Hyperlink"/>
          <w:rFonts w:cstheme="minorHAnsi"/>
          <w:color w:val="auto"/>
          <w:szCs w:val="24"/>
          <w:u w:val="none"/>
        </w:rPr>
      </w:pPr>
      <w:r w:rsidRPr="00657197">
        <w:rPr>
          <w:rStyle w:val="Hyperlink"/>
          <w:rFonts w:cstheme="minorHAnsi"/>
          <w:color w:val="auto"/>
          <w:szCs w:val="24"/>
          <w:u w:val="none"/>
        </w:rPr>
        <w:t>-</w:t>
      </w:r>
      <w:r w:rsidRPr="00657197">
        <w:rPr>
          <w:rStyle w:val="Hyperlink"/>
          <w:rFonts w:cstheme="minorHAnsi"/>
          <w:color w:val="auto"/>
          <w:szCs w:val="24"/>
          <w:u w:val="none"/>
        </w:rPr>
        <w:tab/>
      </w:r>
      <w:r w:rsidR="000064A7" w:rsidRPr="00657197">
        <w:rPr>
          <w:rStyle w:val="Hyperlink"/>
          <w:rFonts w:cstheme="minorHAnsi"/>
          <w:color w:val="auto"/>
          <w:szCs w:val="24"/>
          <w:u w:val="none"/>
        </w:rPr>
        <w:t xml:space="preserve"> 2018c, EMHSCA meeting minutes August 2018, Eastern Health, p.6, Victoria, Australia.</w:t>
      </w:r>
    </w:p>
    <w:p w14:paraId="7A5C2619" w14:textId="1C02D345" w:rsidR="000064A7" w:rsidRPr="00657197" w:rsidRDefault="000064A7" w:rsidP="00E81594">
      <w:pPr>
        <w:rPr>
          <w:rStyle w:val="Hyperlink"/>
          <w:rFonts w:cstheme="minorHAnsi"/>
          <w:color w:val="auto"/>
          <w:szCs w:val="24"/>
          <w:u w:val="none"/>
        </w:rPr>
      </w:pPr>
      <w:r w:rsidRPr="00657197">
        <w:rPr>
          <w:rStyle w:val="Hyperlink"/>
          <w:rFonts w:cstheme="minorHAnsi"/>
          <w:color w:val="auto"/>
          <w:szCs w:val="24"/>
          <w:u w:val="none"/>
        </w:rPr>
        <w:t>Flatau, P</w:t>
      </w:r>
      <w:r w:rsidR="0049691A" w:rsidRPr="00657197">
        <w:rPr>
          <w:rStyle w:val="Hyperlink"/>
          <w:rFonts w:cstheme="minorHAnsi"/>
          <w:color w:val="auto"/>
          <w:szCs w:val="24"/>
          <w:u w:val="none"/>
        </w:rPr>
        <w:t>, Conroy, E, Thielking, M, Anne, C, Hall, S, Bauskis, A &amp; Farrugia, M 20</w:t>
      </w:r>
      <w:r w:rsidR="00D50E5D" w:rsidRPr="00657197">
        <w:rPr>
          <w:rStyle w:val="Hyperlink"/>
          <w:rFonts w:cstheme="minorHAnsi"/>
          <w:color w:val="auto"/>
          <w:szCs w:val="24"/>
          <w:u w:val="none"/>
        </w:rPr>
        <w:t>13</w:t>
      </w:r>
      <w:r w:rsidRPr="00657197">
        <w:rPr>
          <w:rStyle w:val="Hyperlink"/>
          <w:rFonts w:cstheme="minorHAnsi"/>
          <w:color w:val="auto"/>
          <w:szCs w:val="24"/>
          <w:u w:val="none"/>
        </w:rPr>
        <w:t xml:space="preserve">, </w:t>
      </w:r>
      <w:r w:rsidRPr="00657197">
        <w:rPr>
          <w:rStyle w:val="Hyperlink"/>
          <w:rFonts w:cstheme="minorHAnsi"/>
          <w:i/>
          <w:color w:val="auto"/>
          <w:szCs w:val="24"/>
          <w:u w:val="none"/>
        </w:rPr>
        <w:t xml:space="preserve">How integrated are homelessness, mental health and drug and alcohol services in </w:t>
      </w:r>
      <w:r w:rsidR="008678DA" w:rsidRPr="00657197">
        <w:rPr>
          <w:rStyle w:val="Hyperlink"/>
          <w:rFonts w:cstheme="minorHAnsi"/>
          <w:i/>
          <w:color w:val="auto"/>
          <w:szCs w:val="24"/>
          <w:u w:val="none"/>
        </w:rPr>
        <w:t>Australia?</w:t>
      </w:r>
      <w:r w:rsidR="008678DA" w:rsidRPr="00657197">
        <w:rPr>
          <w:rStyle w:val="Hyperlink"/>
          <w:rFonts w:cstheme="minorHAnsi"/>
          <w:color w:val="auto"/>
          <w:szCs w:val="24"/>
          <w:u w:val="none"/>
        </w:rPr>
        <w:t xml:space="preserve">, </w:t>
      </w:r>
      <w:r w:rsidRPr="00657197">
        <w:rPr>
          <w:rStyle w:val="Hyperlink"/>
          <w:rFonts w:cstheme="minorHAnsi"/>
          <w:color w:val="auto"/>
          <w:szCs w:val="24"/>
          <w:u w:val="none"/>
        </w:rPr>
        <w:t>AHURI Final Report No. 206, Melbourne, Australia, viewed 7 May</w:t>
      </w:r>
      <w:r w:rsidR="008678DA" w:rsidRPr="00657197">
        <w:rPr>
          <w:rStyle w:val="Hyperlink"/>
          <w:rFonts w:cstheme="minorHAnsi"/>
          <w:color w:val="auto"/>
          <w:szCs w:val="24"/>
          <w:u w:val="none"/>
        </w:rPr>
        <w:t xml:space="preserve"> </w:t>
      </w:r>
      <w:r w:rsidRPr="00657197">
        <w:rPr>
          <w:rStyle w:val="Hyperlink"/>
          <w:rFonts w:cstheme="minorHAnsi"/>
          <w:color w:val="auto"/>
          <w:szCs w:val="24"/>
          <w:u w:val="none"/>
        </w:rPr>
        <w:t>2019, &lt;http://search.ebscohost.com/login.aspx?direct=true&amp;db=edsacd&amp;AN=edsacd.293804&amp;authtype=sso&amp;custid=deakin&amp;site=eds-live&amp;scope=site&gt;.</w:t>
      </w:r>
    </w:p>
    <w:p w14:paraId="68FA3D60" w14:textId="4E3298DF" w:rsidR="00567F86" w:rsidRPr="00657197" w:rsidRDefault="00567F86" w:rsidP="00E81594">
      <w:pPr>
        <w:rPr>
          <w:rStyle w:val="Hyperlink"/>
          <w:rFonts w:cstheme="minorHAnsi"/>
          <w:color w:val="auto"/>
          <w:szCs w:val="24"/>
          <w:u w:val="none"/>
        </w:rPr>
      </w:pPr>
      <w:r w:rsidRPr="00657197">
        <w:rPr>
          <w:rStyle w:val="Hyperlink"/>
          <w:rFonts w:cstheme="minorHAnsi"/>
          <w:color w:val="auto"/>
          <w:szCs w:val="24"/>
          <w:u w:val="none"/>
        </w:rPr>
        <w:t xml:space="preserve">Fleury, M, Imboua, A, Aube, D &amp; Farand, L 2012, Collaboration between general practitioners (GPs) and mental healthcare professionals within the context of reforms in Quebec, </w:t>
      </w:r>
      <w:r w:rsidRPr="00657197">
        <w:rPr>
          <w:rStyle w:val="Hyperlink"/>
          <w:rFonts w:cstheme="minorHAnsi"/>
          <w:i/>
          <w:color w:val="auto"/>
          <w:szCs w:val="24"/>
          <w:u w:val="none"/>
        </w:rPr>
        <w:t>Mental Health in Family Medicine</w:t>
      </w:r>
      <w:r w:rsidR="00B43476" w:rsidRPr="00657197">
        <w:rPr>
          <w:rStyle w:val="Hyperlink"/>
          <w:rFonts w:cstheme="minorHAnsi"/>
          <w:color w:val="auto"/>
          <w:szCs w:val="24"/>
          <w:u w:val="none"/>
        </w:rPr>
        <w:t>,</w:t>
      </w:r>
      <w:r w:rsidRPr="00657197">
        <w:rPr>
          <w:rStyle w:val="Hyperlink"/>
          <w:rFonts w:cstheme="minorHAnsi"/>
          <w:color w:val="auto"/>
          <w:szCs w:val="24"/>
          <w:u w:val="none"/>
        </w:rPr>
        <w:t xml:space="preserve"> Vol</w:t>
      </w:r>
      <w:r w:rsidR="00B43476" w:rsidRPr="00657197">
        <w:rPr>
          <w:rStyle w:val="Hyperlink"/>
          <w:rFonts w:cstheme="minorHAnsi"/>
          <w:color w:val="auto"/>
          <w:szCs w:val="24"/>
          <w:u w:val="none"/>
        </w:rPr>
        <w:t>.</w:t>
      </w:r>
      <w:r w:rsidRPr="00657197">
        <w:rPr>
          <w:rStyle w:val="Hyperlink"/>
          <w:rFonts w:cstheme="minorHAnsi"/>
          <w:color w:val="auto"/>
          <w:szCs w:val="24"/>
          <w:u w:val="none"/>
        </w:rPr>
        <w:t>9, pp.77-90.</w:t>
      </w:r>
    </w:p>
    <w:p w14:paraId="64BC7D34" w14:textId="4F0D13CA" w:rsidR="00E51943" w:rsidRPr="00657197" w:rsidRDefault="00E51943" w:rsidP="00E81594">
      <w:pPr>
        <w:rPr>
          <w:rStyle w:val="Hyperlink"/>
          <w:rFonts w:cstheme="minorHAnsi"/>
          <w:color w:val="auto"/>
          <w:szCs w:val="24"/>
          <w:u w:val="none"/>
        </w:rPr>
      </w:pPr>
      <w:r w:rsidRPr="00657197">
        <w:rPr>
          <w:rStyle w:val="Hyperlink"/>
          <w:rFonts w:cstheme="minorHAnsi"/>
          <w:color w:val="auto"/>
          <w:szCs w:val="24"/>
          <w:u w:val="none"/>
        </w:rPr>
        <w:lastRenderedPageBreak/>
        <w:t xml:space="preserve">Frost, </w:t>
      </w:r>
      <w:r w:rsidR="00257525" w:rsidRPr="00657197">
        <w:rPr>
          <w:rStyle w:val="Hyperlink"/>
          <w:rFonts w:cstheme="minorHAnsi"/>
          <w:color w:val="auto"/>
          <w:szCs w:val="24"/>
          <w:u w:val="none"/>
        </w:rPr>
        <w:t xml:space="preserve">B, Tirupati, S, Johnston, S, Turrell, M, Lewin, T, Sly, K &amp; Conrad, A 2017, An Integrated Recovery-oriented Model (IRM) for mental health services: evolution and challenges, </w:t>
      </w:r>
      <w:r w:rsidR="00257525" w:rsidRPr="00657197">
        <w:rPr>
          <w:rStyle w:val="Hyperlink"/>
          <w:rFonts w:cstheme="minorHAnsi"/>
          <w:i/>
          <w:color w:val="auto"/>
          <w:szCs w:val="24"/>
          <w:u w:val="none"/>
        </w:rPr>
        <w:t>BMC Psychiatry</w:t>
      </w:r>
      <w:r w:rsidR="00086E35">
        <w:rPr>
          <w:rStyle w:val="Hyperlink"/>
          <w:rFonts w:cstheme="minorHAnsi"/>
          <w:color w:val="auto"/>
          <w:szCs w:val="24"/>
          <w:u w:val="none"/>
        </w:rPr>
        <w:t>, V</w:t>
      </w:r>
      <w:r w:rsidR="00257525" w:rsidRPr="00657197">
        <w:rPr>
          <w:rStyle w:val="Hyperlink"/>
          <w:rFonts w:cstheme="minorHAnsi"/>
          <w:color w:val="auto"/>
          <w:szCs w:val="24"/>
          <w:u w:val="none"/>
        </w:rPr>
        <w:t xml:space="preserve">ol.17:22, </w:t>
      </w:r>
      <w:r w:rsidR="00CD5FC4">
        <w:rPr>
          <w:rStyle w:val="Hyperlink"/>
          <w:rFonts w:cstheme="minorHAnsi"/>
          <w:color w:val="auto"/>
          <w:szCs w:val="24"/>
          <w:u w:val="none"/>
        </w:rPr>
        <w:t>doi</w:t>
      </w:r>
      <w:r w:rsidR="007A30F6">
        <w:rPr>
          <w:rStyle w:val="Hyperlink"/>
          <w:rFonts w:cstheme="minorHAnsi"/>
          <w:color w:val="auto"/>
          <w:szCs w:val="24"/>
          <w:u w:val="none"/>
        </w:rPr>
        <w:t>:</w:t>
      </w:r>
      <w:r w:rsidR="00257525" w:rsidRPr="00657197">
        <w:rPr>
          <w:rStyle w:val="Hyperlink"/>
          <w:rFonts w:cstheme="minorHAnsi"/>
          <w:color w:val="auto"/>
          <w:szCs w:val="24"/>
          <w:u w:val="none"/>
        </w:rPr>
        <w:t xml:space="preserve"> 10.1186/s12888-016-1164-3</w:t>
      </w:r>
    </w:p>
    <w:p w14:paraId="7826FDA8" w14:textId="6D6F94BE" w:rsidR="00A341F6" w:rsidRPr="00657197" w:rsidRDefault="00A341F6" w:rsidP="00E81594">
      <w:pPr>
        <w:rPr>
          <w:rStyle w:val="Hyperlink"/>
          <w:rFonts w:cstheme="minorHAnsi"/>
          <w:color w:val="auto"/>
          <w:szCs w:val="24"/>
          <w:u w:val="none"/>
        </w:rPr>
      </w:pPr>
      <w:r w:rsidRPr="00657197">
        <w:rPr>
          <w:rStyle w:val="Hyperlink"/>
          <w:rFonts w:cstheme="minorHAnsi"/>
          <w:color w:val="auto"/>
          <w:szCs w:val="24"/>
          <w:u w:val="none"/>
        </w:rPr>
        <w:t xml:space="preserve">Fuller, J, Perkins, D, Parker, S, Holdsworth, L, Kelly, B, Roberts, R, Martinez, L&amp; Fragar, L 2011, Building effective service linkages in primary mental health care: A narrative review part 2, </w:t>
      </w:r>
      <w:r w:rsidRPr="00657197">
        <w:rPr>
          <w:rStyle w:val="Hyperlink"/>
          <w:rFonts w:cstheme="minorHAnsi"/>
          <w:i/>
          <w:color w:val="auto"/>
          <w:szCs w:val="24"/>
          <w:u w:val="none"/>
        </w:rPr>
        <w:t>BMC Health Service Research</w:t>
      </w:r>
      <w:r w:rsidRPr="00657197">
        <w:rPr>
          <w:rStyle w:val="Hyperlink"/>
          <w:rFonts w:cstheme="minorHAnsi"/>
          <w:color w:val="auto"/>
          <w:szCs w:val="24"/>
          <w:u w:val="none"/>
        </w:rPr>
        <w:t xml:space="preserve">, Vol. 11:66, </w:t>
      </w:r>
      <w:r w:rsidR="00CD5FC4">
        <w:rPr>
          <w:rStyle w:val="Hyperlink"/>
          <w:rFonts w:cstheme="minorHAnsi"/>
          <w:color w:val="auto"/>
          <w:szCs w:val="24"/>
          <w:u w:val="none"/>
        </w:rPr>
        <w:t>doi</w:t>
      </w:r>
      <w:r w:rsidR="007A30F6">
        <w:rPr>
          <w:rStyle w:val="Hyperlink"/>
          <w:rFonts w:cstheme="minorHAnsi"/>
          <w:color w:val="auto"/>
          <w:szCs w:val="24"/>
          <w:u w:val="none"/>
        </w:rPr>
        <w:t>:</w:t>
      </w:r>
      <w:r w:rsidRPr="00657197">
        <w:rPr>
          <w:rStyle w:val="Hyperlink"/>
          <w:rFonts w:cstheme="minorHAnsi"/>
          <w:color w:val="auto"/>
          <w:szCs w:val="24"/>
          <w:u w:val="none"/>
        </w:rPr>
        <w:t xml:space="preserve"> http://www.biomedcentral.com/1472-</w:t>
      </w:r>
      <w:r w:rsidR="00641557" w:rsidRPr="00657197">
        <w:rPr>
          <w:rStyle w:val="Hyperlink"/>
          <w:rFonts w:cstheme="minorHAnsi"/>
          <w:color w:val="auto"/>
          <w:szCs w:val="24"/>
          <w:u w:val="none"/>
        </w:rPr>
        <w:t>6963/11/66</w:t>
      </w:r>
    </w:p>
    <w:p w14:paraId="0B4BCC4E" w14:textId="0FB11E75" w:rsidR="00A14F10" w:rsidRPr="00657197" w:rsidRDefault="00A14F10" w:rsidP="00E81594">
      <w:pPr>
        <w:rPr>
          <w:rStyle w:val="Hyperlink"/>
          <w:rFonts w:cstheme="minorHAnsi"/>
          <w:color w:val="auto"/>
          <w:szCs w:val="24"/>
          <w:u w:val="none"/>
        </w:rPr>
      </w:pPr>
      <w:r w:rsidRPr="00657197">
        <w:rPr>
          <w:rStyle w:val="Hyperlink"/>
          <w:rFonts w:cstheme="minorHAnsi"/>
          <w:color w:val="auto"/>
          <w:szCs w:val="24"/>
          <w:u w:val="none"/>
        </w:rPr>
        <w:t xml:space="preserve">Furst, M, Salinas-Perez, J &amp; Salvador-Carulla, L 2018, Organisational impact of the National Disability Insurance Scheme transition on mental health </w:t>
      </w:r>
      <w:r w:rsidR="001B2435" w:rsidRPr="00657197">
        <w:rPr>
          <w:rStyle w:val="Hyperlink"/>
          <w:rFonts w:cstheme="minorHAnsi"/>
          <w:color w:val="auto"/>
          <w:szCs w:val="24"/>
          <w:u w:val="none"/>
        </w:rPr>
        <w:t>care</w:t>
      </w:r>
      <w:r w:rsidRPr="00657197">
        <w:rPr>
          <w:rStyle w:val="Hyperlink"/>
          <w:rFonts w:cstheme="minorHAnsi"/>
          <w:color w:val="auto"/>
          <w:szCs w:val="24"/>
          <w:u w:val="none"/>
        </w:rPr>
        <w:t xml:space="preserve"> providers: the experience in the Australian Capital </w:t>
      </w:r>
      <w:r w:rsidR="00D0780A" w:rsidRPr="00657197">
        <w:rPr>
          <w:rStyle w:val="Hyperlink"/>
          <w:rFonts w:cstheme="minorHAnsi"/>
          <w:color w:val="auto"/>
          <w:szCs w:val="24"/>
          <w:u w:val="none"/>
        </w:rPr>
        <w:t>Territory</w:t>
      </w:r>
      <w:r w:rsidRPr="00657197">
        <w:rPr>
          <w:rStyle w:val="Hyperlink"/>
          <w:rFonts w:cstheme="minorHAnsi"/>
          <w:color w:val="auto"/>
          <w:szCs w:val="24"/>
          <w:u w:val="none"/>
        </w:rPr>
        <w:t xml:space="preserve">, </w:t>
      </w:r>
      <w:r w:rsidRPr="00657197">
        <w:rPr>
          <w:rStyle w:val="Hyperlink"/>
          <w:rFonts w:cstheme="minorHAnsi"/>
          <w:i/>
          <w:color w:val="auto"/>
          <w:szCs w:val="24"/>
          <w:u w:val="none"/>
        </w:rPr>
        <w:t>Australasian Psychiatry</w:t>
      </w:r>
      <w:r w:rsidRPr="00657197">
        <w:rPr>
          <w:rStyle w:val="Hyperlink"/>
          <w:rFonts w:cstheme="minorHAnsi"/>
          <w:color w:val="auto"/>
          <w:szCs w:val="24"/>
          <w:u w:val="none"/>
        </w:rPr>
        <w:t xml:space="preserve">, Vol.26:6, pp.590-594, </w:t>
      </w:r>
      <w:r w:rsidR="007A30F6">
        <w:rPr>
          <w:rStyle w:val="Hyperlink"/>
          <w:rFonts w:cstheme="minorHAnsi"/>
          <w:color w:val="auto"/>
          <w:szCs w:val="24"/>
          <w:u w:val="none"/>
        </w:rPr>
        <w:t>:</w:t>
      </w:r>
      <w:r w:rsidRPr="00657197">
        <w:rPr>
          <w:rStyle w:val="Hyperlink"/>
          <w:rFonts w:cstheme="minorHAnsi"/>
          <w:color w:val="auto"/>
          <w:szCs w:val="24"/>
          <w:u w:val="none"/>
        </w:rPr>
        <w:t xml:space="preserve"> 10.1177/1039856218810151</w:t>
      </w:r>
    </w:p>
    <w:p w14:paraId="600E9759" w14:textId="56B7DEDC" w:rsidR="000064A7" w:rsidRPr="00657197" w:rsidRDefault="000064A7" w:rsidP="00E81594">
      <w:pPr>
        <w:rPr>
          <w:szCs w:val="24"/>
        </w:rPr>
      </w:pPr>
      <w:r w:rsidRPr="00657197">
        <w:rPr>
          <w:szCs w:val="24"/>
        </w:rPr>
        <w:t xml:space="preserve">Grace, F, Meurk, C, Head, B, Hall, W, Carstensen, G, Harris, M, Whiteford, H 2015, An analysis of policy levers used to implement mental health reform in Australia 1992-2012, </w:t>
      </w:r>
      <w:r w:rsidRPr="00657197">
        <w:rPr>
          <w:i/>
          <w:szCs w:val="24"/>
        </w:rPr>
        <w:t>BMC Health Services Research</w:t>
      </w:r>
      <w:r w:rsidR="00E6069C" w:rsidRPr="00657197">
        <w:rPr>
          <w:szCs w:val="24"/>
        </w:rPr>
        <w:t>,</w:t>
      </w:r>
      <w:r w:rsidRPr="00657197">
        <w:rPr>
          <w:szCs w:val="24"/>
        </w:rPr>
        <w:t xml:space="preserve"> Vol. 15, p. 479 </w:t>
      </w:r>
      <w:r w:rsidR="00CD5FC4">
        <w:rPr>
          <w:szCs w:val="24"/>
        </w:rPr>
        <w:t>doi:</w:t>
      </w:r>
      <w:r w:rsidRPr="00657197">
        <w:rPr>
          <w:szCs w:val="24"/>
        </w:rPr>
        <w:t xml:space="preserve"> 10.1186/s12913-015-1142-3</w:t>
      </w:r>
    </w:p>
    <w:p w14:paraId="2AD10BFF" w14:textId="57092C0C" w:rsidR="000064A7" w:rsidRPr="00657197" w:rsidRDefault="000064A7" w:rsidP="00E81594">
      <w:pPr>
        <w:rPr>
          <w:szCs w:val="24"/>
        </w:rPr>
      </w:pPr>
      <w:r w:rsidRPr="00657197">
        <w:rPr>
          <w:szCs w:val="24"/>
        </w:rPr>
        <w:t xml:space="preserve">Groenkjaer, M, Crespogny, C, Liu, D, Moss, J, Cairney, I, Lee, D, Procter, N &amp; Galletly, C 2017, “The chicken or the egg”: Barriers and facilitators to collaborative care for people with comorbidity in a metropolitan region of South Australia, </w:t>
      </w:r>
      <w:r w:rsidRPr="00657197">
        <w:rPr>
          <w:i/>
          <w:szCs w:val="24"/>
        </w:rPr>
        <w:t>Issues in Mental Health Nursing</w:t>
      </w:r>
      <w:r w:rsidRPr="00657197">
        <w:rPr>
          <w:szCs w:val="24"/>
        </w:rPr>
        <w:t xml:space="preserve">, Vol.38:1, pp. 18-24, </w:t>
      </w:r>
      <w:r w:rsidR="00CD5FC4">
        <w:rPr>
          <w:szCs w:val="24"/>
        </w:rPr>
        <w:t>doi</w:t>
      </w:r>
      <w:r w:rsidR="007A30F6">
        <w:rPr>
          <w:szCs w:val="24"/>
        </w:rPr>
        <w:t>:</w:t>
      </w:r>
      <w:r w:rsidRPr="00657197">
        <w:rPr>
          <w:szCs w:val="24"/>
        </w:rPr>
        <w:t>10.1080/01612840.2016.1233596</w:t>
      </w:r>
    </w:p>
    <w:p w14:paraId="30C6073C" w14:textId="77777777" w:rsidR="000064A7" w:rsidRPr="00657197" w:rsidRDefault="000064A7" w:rsidP="00E81594">
      <w:pPr>
        <w:rPr>
          <w:szCs w:val="24"/>
        </w:rPr>
      </w:pPr>
      <w:r w:rsidRPr="00657197">
        <w:rPr>
          <w:szCs w:val="24"/>
        </w:rPr>
        <w:t>Green, C, Malbon, E, Carey, G, Dickinson, H, Reeders, D 2018, Competition and collaboration between service providers in the NDIS, Centre for Social Impact, UNSW Sydney, Australia.</w:t>
      </w:r>
    </w:p>
    <w:p w14:paraId="38105B38" w14:textId="3233F1B7" w:rsidR="000064A7" w:rsidRPr="00657197" w:rsidRDefault="000064A7" w:rsidP="00E81594">
      <w:pPr>
        <w:rPr>
          <w:szCs w:val="24"/>
        </w:rPr>
      </w:pPr>
      <w:r w:rsidRPr="00657197">
        <w:rPr>
          <w:szCs w:val="24"/>
        </w:rPr>
        <w:t>Hagaman, A &amp; Wutich, A 2017, How many interviews are enough to identify metathemes in multi</w:t>
      </w:r>
      <w:r w:rsidR="00B02BCC" w:rsidRPr="00657197">
        <w:rPr>
          <w:szCs w:val="24"/>
        </w:rPr>
        <w:t>cited</w:t>
      </w:r>
      <w:r w:rsidRPr="00657197">
        <w:rPr>
          <w:szCs w:val="24"/>
        </w:rPr>
        <w:t xml:space="preserve"> and cross-cultural research? Another perspective on Guest, Bruce and Johnson’s (200) landmark study, </w:t>
      </w:r>
      <w:r w:rsidRPr="00657197">
        <w:rPr>
          <w:i/>
          <w:szCs w:val="24"/>
        </w:rPr>
        <w:t>Field methods</w:t>
      </w:r>
      <w:r w:rsidRPr="00657197">
        <w:rPr>
          <w:szCs w:val="24"/>
        </w:rPr>
        <w:t xml:space="preserve">, Vol.26:1, pp.23-41, retrieved 13 May 2019, </w:t>
      </w:r>
      <w:r w:rsidR="00CD5FC4">
        <w:rPr>
          <w:szCs w:val="24"/>
        </w:rPr>
        <w:t>doi</w:t>
      </w:r>
      <w:r w:rsidR="007A30F6">
        <w:rPr>
          <w:szCs w:val="24"/>
        </w:rPr>
        <w:t>:</w:t>
      </w:r>
      <w:r w:rsidRPr="00657197">
        <w:rPr>
          <w:szCs w:val="24"/>
        </w:rPr>
        <w:t xml:space="preserve"> 10.1177/152822X16640447</w:t>
      </w:r>
    </w:p>
    <w:p w14:paraId="668845B0" w14:textId="77777777" w:rsidR="000064A7" w:rsidRPr="00657197" w:rsidRDefault="000064A7" w:rsidP="00E81594">
      <w:pPr>
        <w:rPr>
          <w:szCs w:val="24"/>
        </w:rPr>
      </w:pPr>
      <w:r w:rsidRPr="00657197">
        <w:t>Hamilton, M. Elford, K 2009, The Report on the Five Years of the Multiple and Complex Needs Panel August 2009, Victorian Government, retrieved 7 May 2019, &lt;</w:t>
      </w:r>
      <w:hyperlink r:id="rId55" w:history="1">
        <w:r w:rsidRPr="00657197">
          <w:rPr>
            <w:rStyle w:val="Hyperlink"/>
            <w:rFonts w:cstheme="minorHAnsi"/>
            <w:color w:val="auto"/>
            <w:u w:val="none"/>
          </w:rPr>
          <w:t>https://dhhs.vic.gov.au/publications/multiple-and-complex-needs-review-reports</w:t>
        </w:r>
      </w:hyperlink>
      <w:r w:rsidRPr="00657197">
        <w:t>&gt;.</w:t>
      </w:r>
    </w:p>
    <w:p w14:paraId="14E662AE" w14:textId="7FAA24AC" w:rsidR="000064A7" w:rsidRPr="00657197" w:rsidRDefault="000064A7" w:rsidP="00E81594">
      <w:pPr>
        <w:rPr>
          <w:szCs w:val="24"/>
        </w:rPr>
      </w:pPr>
      <w:r w:rsidRPr="00657197">
        <w:t xml:space="preserve">Hancock, N, Bresnan, A, Smith-Merry, J, Gilroy, J, Yen. I, &amp; Llewellyn, G  2018, </w:t>
      </w:r>
      <w:r w:rsidRPr="00657197">
        <w:rPr>
          <w:i/>
        </w:rPr>
        <w:t>NDIS and Psychosocial disability – the Victorian Story: Insights and Policy Recommendations from Expert Stakeholders,</w:t>
      </w:r>
      <w:r w:rsidRPr="00657197">
        <w:t xml:space="preserve"> Psychiatric Disability Services of Victoria and SalvoConnect, NSW, Australia, retrieved 9 May 2019, &lt;</w:t>
      </w:r>
      <w:hyperlink r:id="rId56" w:history="1">
        <w:r w:rsidR="00095E2F" w:rsidRPr="00657197">
          <w:rPr>
            <w:rStyle w:val="Hyperlink"/>
            <w:rFonts w:cstheme="minorHAnsi"/>
            <w:color w:val="auto"/>
            <w:u w:val="none"/>
          </w:rPr>
          <w:t>http://sydney.edu.au/health-sciences/cdrp/publications/technical-reports/NDIS-and-Psychosocial-Disability_TheVICTORIANStory_March2018.pdf</w:t>
        </w:r>
      </w:hyperlink>
      <w:r w:rsidRPr="00657197">
        <w:t>&gt;.</w:t>
      </w:r>
    </w:p>
    <w:p w14:paraId="65647CB5" w14:textId="3E07DEB0" w:rsidR="000064A7" w:rsidRPr="00657197" w:rsidRDefault="000064A7" w:rsidP="00E81594">
      <w:pPr>
        <w:rPr>
          <w:szCs w:val="24"/>
        </w:rPr>
      </w:pPr>
      <w:r w:rsidRPr="00657197">
        <w:t xml:space="preserve">Henderson, J &amp; Fuller, J 2011, ‘Problematising’ Australian policy representations in response to the physical health of people with mental health disorders, </w:t>
      </w:r>
      <w:r w:rsidRPr="00657197">
        <w:rPr>
          <w:i/>
        </w:rPr>
        <w:t>Australian journal of Social Issues</w:t>
      </w:r>
      <w:r w:rsidRPr="00657197">
        <w:t xml:space="preserve">, Vol. 46, No.2, pp. 183-203, retrieved 6 August 2018, </w:t>
      </w:r>
      <w:r w:rsidRPr="00657197">
        <w:lastRenderedPageBreak/>
        <w:t>&lt;http://search.ebscohost.com/login.aspx?direct=true&amp;db=edsihs&amp;AN=edsihs.687794163477823&amp;authtype=sso&amp;custid=deakin&amp;site=eds-live&amp;scope=site&gt;.</w:t>
      </w:r>
    </w:p>
    <w:p w14:paraId="4EF6EBC4" w14:textId="4C46A3FE" w:rsidR="008477E1" w:rsidRPr="00657197" w:rsidRDefault="008477E1" w:rsidP="00E81594">
      <w:pPr>
        <w:rPr>
          <w:szCs w:val="24"/>
        </w:rPr>
      </w:pPr>
      <w:r w:rsidRPr="00657197">
        <w:t xml:space="preserve">Holmwood, C, Groom, G &amp; Nicholson, S 2001, </w:t>
      </w:r>
      <w:r w:rsidRPr="00713B4B">
        <w:rPr>
          <w:i/>
        </w:rPr>
        <w:t>Mental Health Shared Care in Australia 2001: Report for the Commonwealth Department of Health and Aged Care</w:t>
      </w:r>
      <w:r w:rsidRPr="00657197">
        <w:t>, Primary Mental Health Care Australian Resource Centre, Department of General Practice, Flinders University and Australian Divisions of General Practice, retrieved 15 January 2018, &lt;</w:t>
      </w:r>
      <w:hyperlink w:history="1">
        <w:r w:rsidRPr="00657197">
          <w:rPr>
            <w:rStyle w:val="Hyperlink"/>
            <w:rFonts w:cstheme="minorHAnsi"/>
            <w:color w:val="auto"/>
            <w:u w:val="none"/>
          </w:rPr>
          <w:t>https://dspace.flinders.edu.au&gt;.</w:t>
        </w:r>
      </w:hyperlink>
    </w:p>
    <w:p w14:paraId="5B11213D" w14:textId="77777777" w:rsidR="000064A7" w:rsidRPr="00657197" w:rsidRDefault="000064A7" w:rsidP="00E81594">
      <w:pPr>
        <w:rPr>
          <w:szCs w:val="24"/>
        </w:rPr>
      </w:pPr>
      <w:r w:rsidRPr="00657197">
        <w:t xml:space="preserve">Hubertus 2019, Care coordination: Complicated or complex?, </w:t>
      </w:r>
      <w:r w:rsidRPr="00713B4B">
        <w:rPr>
          <w:i/>
        </w:rPr>
        <w:t>International Journal of Care Coordination</w:t>
      </w:r>
      <w:r w:rsidRPr="00657197">
        <w:t>, Vol. 22.1, pp. 3-4, retrieved 8 May 2019,  &lt;</w:t>
      </w:r>
      <w:hyperlink r:id="rId57" w:history="1">
        <w:r w:rsidRPr="00657197">
          <w:rPr>
            <w:rStyle w:val="Hyperlink"/>
            <w:rFonts w:cstheme="minorHAnsi"/>
            <w:color w:val="auto"/>
            <w:sz w:val="21"/>
            <w:szCs w:val="21"/>
            <w:u w:val="none"/>
            <w:shd w:val="clear" w:color="auto" w:fill="FFFFFF"/>
          </w:rPr>
          <w:t>https://doi.org/10.1177/2053434519840817</w:t>
        </w:r>
      </w:hyperlink>
      <w:r w:rsidRPr="00657197">
        <w:t>&gt;.</w:t>
      </w:r>
    </w:p>
    <w:p w14:paraId="3B351A2C" w14:textId="77777777" w:rsidR="000064A7" w:rsidRPr="00657197" w:rsidRDefault="000064A7" w:rsidP="00E81594">
      <w:r w:rsidRPr="00657197">
        <w:t>Jones, G, Delaney, T 2014, 'What does collaborative practice mean within Mental Healthcare? A qualitative study exploring understanding and proposing a definition', Journal of Interprofessional Practice and Education, Vol. 3, no. 3.</w:t>
      </w:r>
    </w:p>
    <w:p w14:paraId="7F39CADE" w14:textId="68C98622" w:rsidR="000064A7" w:rsidRPr="00657197" w:rsidRDefault="000064A7" w:rsidP="00E81594">
      <w:pPr>
        <w:rPr>
          <w:szCs w:val="24"/>
        </w:rPr>
      </w:pPr>
      <w:r w:rsidRPr="00657197">
        <w:rPr>
          <w:szCs w:val="24"/>
        </w:rPr>
        <w:t xml:space="preserve">Koivisto, K, Janhonen, S, Latvala, E &amp; Vaisanen, L 2001, Applying ethical guidelines in nursing research on people with mental illness, </w:t>
      </w:r>
      <w:r w:rsidRPr="00657197">
        <w:rPr>
          <w:i/>
          <w:szCs w:val="24"/>
        </w:rPr>
        <w:t>Nursing Ethics</w:t>
      </w:r>
      <w:r w:rsidR="0057418C" w:rsidRPr="00657197">
        <w:rPr>
          <w:szCs w:val="24"/>
        </w:rPr>
        <w:t xml:space="preserve">, </w:t>
      </w:r>
      <w:r w:rsidRPr="00657197">
        <w:rPr>
          <w:szCs w:val="24"/>
        </w:rPr>
        <w:t>Vol. 8, no.4, pp.328-339, Arnold, retrieved 20 August 2017.</w:t>
      </w:r>
    </w:p>
    <w:p w14:paraId="0BBD192D" w14:textId="11FCB0C4" w:rsidR="00055B05" w:rsidRPr="00657197" w:rsidRDefault="00055B05" w:rsidP="00E81594">
      <w:pPr>
        <w:rPr>
          <w:i/>
          <w:szCs w:val="24"/>
        </w:rPr>
      </w:pPr>
      <w:r w:rsidRPr="00657197">
        <w:rPr>
          <w:szCs w:val="24"/>
        </w:rPr>
        <w:t xml:space="preserve">Lewis, V, Colla, C, Tierney, K, VanCitters, A, Fisher, E &amp; Meara, E 2014, Few ACOs pursue innovative models that integrate care for mental illness and substance abuse with primary care, </w:t>
      </w:r>
      <w:r w:rsidRPr="00657197">
        <w:rPr>
          <w:i/>
          <w:szCs w:val="24"/>
        </w:rPr>
        <w:t xml:space="preserve">Health Affairs, </w:t>
      </w:r>
      <w:r w:rsidRPr="00657197">
        <w:rPr>
          <w:szCs w:val="24"/>
        </w:rPr>
        <w:t xml:space="preserve">Vol.33, No.10, pp.1808-1816, </w:t>
      </w:r>
      <w:r w:rsidR="00CD5FC4">
        <w:rPr>
          <w:szCs w:val="24"/>
        </w:rPr>
        <w:t>doi</w:t>
      </w:r>
      <w:r w:rsidR="007A30F6">
        <w:rPr>
          <w:szCs w:val="24"/>
        </w:rPr>
        <w:t>:</w:t>
      </w:r>
      <w:r w:rsidRPr="00657197">
        <w:rPr>
          <w:szCs w:val="24"/>
        </w:rPr>
        <w:t xml:space="preserve"> 10.1377/hlthaff.2014.0353</w:t>
      </w:r>
    </w:p>
    <w:p w14:paraId="442F76FA" w14:textId="77777777" w:rsidR="000064A7" w:rsidRPr="00657197" w:rsidRDefault="000064A7" w:rsidP="00E81594">
      <w:r w:rsidRPr="00657197">
        <w:t>MACNI 2009, The report on the five years of the Multiple and Complex Needs panel 2004-209,  Retrieved 09 May 2019, &lt;</w:t>
      </w:r>
      <w:hyperlink r:id="rId58" w:history="1">
        <w:r w:rsidRPr="00657197">
          <w:rPr>
            <w:rStyle w:val="Hyperlink"/>
            <w:rFonts w:cstheme="minorHAnsi"/>
            <w:color w:val="auto"/>
            <w:u w:val="none"/>
          </w:rPr>
          <w:t>https://dhhs.vic.gov.au/publications/multiple-and-complex-needs-review-reports</w:t>
        </w:r>
      </w:hyperlink>
      <w:r w:rsidRPr="00657197">
        <w:t>&gt;.</w:t>
      </w:r>
    </w:p>
    <w:p w14:paraId="6BF41BC6" w14:textId="203BA567" w:rsidR="000064A7" w:rsidRPr="00657197" w:rsidRDefault="000064A7" w:rsidP="00E81594">
      <w:pPr>
        <w:rPr>
          <w:szCs w:val="24"/>
        </w:rPr>
      </w:pPr>
      <w:r w:rsidRPr="00657197">
        <w:rPr>
          <w:szCs w:val="24"/>
        </w:rPr>
        <w:t xml:space="preserve">Marel, C, Mills, K, Kingston, R, Gournay, K, Deady, M, Kay-Lambkin, Baker, A &amp; Teeson, M 2016, </w:t>
      </w:r>
      <w:r w:rsidRPr="00657197">
        <w:rPr>
          <w:i/>
        </w:rPr>
        <w:t>Guidelines on the management of cooccurring alcohol and other drug and mental health conditions in alcohol and other drug treatment settings</w:t>
      </w:r>
      <w:r w:rsidR="00785BF7" w:rsidRPr="00657197">
        <w:t xml:space="preserve">, </w:t>
      </w:r>
      <w:r w:rsidRPr="00657197">
        <w:t>Centre of Research Excellence in Mental Health and Substance Use at NDARC, Australia, retrieved 5 May 2019, &lt;</w:t>
      </w:r>
      <w:hyperlink r:id="rId59" w:history="1">
        <w:r w:rsidRPr="00657197">
          <w:rPr>
            <w:rStyle w:val="Hyperlink"/>
            <w:rFonts w:cstheme="minorHAnsi"/>
            <w:color w:val="auto"/>
            <w:u w:val="none"/>
          </w:rPr>
          <w:t>https://comorbidityguidelines.org.au/pdf/comorbidity-guideline.pdf</w:t>
        </w:r>
      </w:hyperlink>
      <w:r w:rsidRPr="00657197">
        <w:t>&gt;.</w:t>
      </w:r>
    </w:p>
    <w:p w14:paraId="0EDA7BA9" w14:textId="2F57FF38" w:rsidR="000064A7" w:rsidRDefault="000064A7" w:rsidP="00E81594">
      <w:pPr>
        <w:rPr>
          <w:szCs w:val="24"/>
        </w:rPr>
      </w:pPr>
      <w:r w:rsidRPr="00657197">
        <w:rPr>
          <w:szCs w:val="24"/>
        </w:rPr>
        <w:t>Mavromaras, K, Moskos, M, Mahuteau, S, Isherwood, L 2018, Evaluation of the NDIS: Intermediate Report, National Institute of Labour Studies, Adelaide: Flinders University.</w:t>
      </w:r>
    </w:p>
    <w:p w14:paraId="5DE6CB87" w14:textId="51A7E6B4" w:rsidR="00E81594" w:rsidRPr="00E81594" w:rsidRDefault="00E81594" w:rsidP="00E81594">
      <w:pPr>
        <w:rPr>
          <w:szCs w:val="24"/>
        </w:rPr>
      </w:pPr>
      <w:r>
        <w:t>‘</w:t>
      </w:r>
      <w:r w:rsidRPr="00C80869">
        <w:t>Mental health consumer</w:t>
      </w:r>
      <w:r>
        <w:t>’ 2019,</w:t>
      </w:r>
      <w:r w:rsidRPr="00657197">
        <w:t xml:space="preserve">  retrieved  5 March 2019, &lt;</w:t>
      </w:r>
      <w:hyperlink r:id="rId60" w:history="1">
        <w:r w:rsidRPr="00657197">
          <w:rPr>
            <w:rStyle w:val="Hyperlink"/>
            <w:rFonts w:cstheme="minorHAnsi"/>
            <w:color w:val="auto"/>
            <w:u w:val="none"/>
          </w:rPr>
          <w:t>https://en.wikipedia.org/wiki/Mental_health_consumer</w:t>
        </w:r>
      </w:hyperlink>
      <w:r w:rsidRPr="00657197">
        <w:t>&gt;.</w:t>
      </w:r>
    </w:p>
    <w:p w14:paraId="6EC6B844" w14:textId="1D3AF292" w:rsidR="000064A7" w:rsidRPr="00657197" w:rsidRDefault="000064A7" w:rsidP="00E81594">
      <w:pPr>
        <w:rPr>
          <w:szCs w:val="24"/>
        </w:rPr>
      </w:pPr>
      <w:r w:rsidRPr="00657197">
        <w:rPr>
          <w:szCs w:val="24"/>
        </w:rPr>
        <w:t>McCafferey, G, Raffin-Bouchal, S &amp; Moules, N 2012, Hermeneutics as research approach: A Reappraisal, International Journal of Qualitative Methods Vol.11, 3, pp. 214-229, retrieved 6 May 2019, doi</w:t>
      </w:r>
      <w:r w:rsidR="00CD5FC4">
        <w:rPr>
          <w:szCs w:val="24"/>
        </w:rPr>
        <w:t>:</w:t>
      </w:r>
      <w:r w:rsidRPr="00657197">
        <w:rPr>
          <w:szCs w:val="24"/>
        </w:rPr>
        <w:t>10.1177/160940691201100303</w:t>
      </w:r>
    </w:p>
    <w:p w14:paraId="5897F98B" w14:textId="77777777" w:rsidR="000064A7" w:rsidRPr="00657197" w:rsidRDefault="000064A7" w:rsidP="00E81594">
      <w:pPr>
        <w:rPr>
          <w:szCs w:val="24"/>
        </w:rPr>
      </w:pPr>
      <w:r w:rsidRPr="00657197">
        <w:rPr>
          <w:szCs w:val="24"/>
        </w:rPr>
        <w:lastRenderedPageBreak/>
        <w:t xml:space="preserve">Mental Health Coordinating Council 2011, </w:t>
      </w:r>
      <w:r w:rsidRPr="00713B4B">
        <w:rPr>
          <w:i/>
          <w:szCs w:val="24"/>
        </w:rPr>
        <w:t>MH Service Coordination and the community managed MH sector in the context of the National health and hospitals reform agenda 2011,</w:t>
      </w:r>
      <w:r w:rsidRPr="00657197">
        <w:rPr>
          <w:szCs w:val="24"/>
        </w:rPr>
        <w:t xml:space="preserve"> NSW, Australia.</w:t>
      </w:r>
    </w:p>
    <w:p w14:paraId="594D389D" w14:textId="77777777" w:rsidR="000064A7" w:rsidRPr="00657197" w:rsidRDefault="000064A7" w:rsidP="00E81594">
      <w:pPr>
        <w:rPr>
          <w:szCs w:val="24"/>
        </w:rPr>
      </w:pPr>
      <w:r w:rsidRPr="00657197">
        <w:rPr>
          <w:szCs w:val="24"/>
        </w:rPr>
        <w:t xml:space="preserve">Mental Health Council of Australia 2013, </w:t>
      </w:r>
      <w:r w:rsidRPr="00713B4B">
        <w:rPr>
          <w:i/>
          <w:szCs w:val="24"/>
        </w:rPr>
        <w:t>Mental Health and the National Disability Insurance Scheme Position Paper</w:t>
      </w:r>
      <w:r w:rsidRPr="00657197">
        <w:rPr>
          <w:szCs w:val="24"/>
        </w:rPr>
        <w:t>, MHCA, Deakin, ACT.</w:t>
      </w:r>
    </w:p>
    <w:p w14:paraId="0281C731" w14:textId="0E6D0B68" w:rsidR="000064A7" w:rsidRPr="00657197" w:rsidRDefault="000064A7" w:rsidP="00E81594">
      <w:pPr>
        <w:rPr>
          <w:szCs w:val="24"/>
        </w:rPr>
      </w:pPr>
      <w:r w:rsidRPr="00657197">
        <w:rPr>
          <w:szCs w:val="24"/>
        </w:rPr>
        <w:t xml:space="preserve">Mental Health Victoria 2018, </w:t>
      </w:r>
      <w:r w:rsidRPr="00713B4B">
        <w:rPr>
          <w:i/>
          <w:szCs w:val="24"/>
        </w:rPr>
        <w:t>Saving lives. Saving money: The case for better investment in Victorian mental health</w:t>
      </w:r>
      <w:r w:rsidRPr="00657197">
        <w:rPr>
          <w:szCs w:val="24"/>
        </w:rPr>
        <w:t>, M</w:t>
      </w:r>
      <w:r w:rsidR="00713B4B">
        <w:rPr>
          <w:szCs w:val="24"/>
        </w:rPr>
        <w:t xml:space="preserve">ental </w:t>
      </w:r>
      <w:r w:rsidRPr="00657197">
        <w:rPr>
          <w:szCs w:val="24"/>
        </w:rPr>
        <w:t>H</w:t>
      </w:r>
      <w:r w:rsidR="00713B4B">
        <w:rPr>
          <w:szCs w:val="24"/>
        </w:rPr>
        <w:t xml:space="preserve">ealth </w:t>
      </w:r>
      <w:r w:rsidRPr="00657197">
        <w:rPr>
          <w:szCs w:val="24"/>
        </w:rPr>
        <w:t>V</w:t>
      </w:r>
      <w:r w:rsidR="00713B4B">
        <w:rPr>
          <w:szCs w:val="24"/>
        </w:rPr>
        <w:t>ictoria</w:t>
      </w:r>
      <w:r w:rsidRPr="00657197">
        <w:rPr>
          <w:szCs w:val="24"/>
        </w:rPr>
        <w:t>, Australia, retrieved 9 May 2019, &lt;</w:t>
      </w:r>
      <w:r w:rsidRPr="00657197">
        <w:t xml:space="preserve"> </w:t>
      </w:r>
      <w:hyperlink r:id="rId61" w:history="1">
        <w:r w:rsidRPr="00657197">
          <w:rPr>
            <w:rStyle w:val="Hyperlink"/>
            <w:rFonts w:cstheme="minorHAnsi"/>
            <w:color w:val="auto"/>
            <w:u w:val="none"/>
          </w:rPr>
          <w:t>https://www.mhvic.org.au/images/PDF/Policy/FINAL__Saving_Lives_Money_Brochure_HR.pdf</w:t>
        </w:r>
      </w:hyperlink>
      <w:r w:rsidRPr="00657197">
        <w:t>&gt;.</w:t>
      </w:r>
    </w:p>
    <w:p w14:paraId="47C34258" w14:textId="77777777" w:rsidR="000064A7" w:rsidRPr="00657197" w:rsidRDefault="000064A7" w:rsidP="00E81594">
      <w:pPr>
        <w:rPr>
          <w:szCs w:val="24"/>
        </w:rPr>
      </w:pPr>
      <w:r w:rsidRPr="00657197">
        <w:rPr>
          <w:szCs w:val="24"/>
        </w:rPr>
        <w:t xml:space="preserve">Minkoff, K 2005, </w:t>
      </w:r>
      <w:r w:rsidRPr="00776198">
        <w:rPr>
          <w:i/>
          <w:szCs w:val="24"/>
        </w:rPr>
        <w:t>Comprehensive Continuous Integrated System of Care (CCISC), Psychopharmacology Practice Guidelines for Individuals with Co-occurring Psychiatric and Substance Use Disorders (COD)</w:t>
      </w:r>
      <w:r w:rsidRPr="00657197">
        <w:rPr>
          <w:szCs w:val="24"/>
        </w:rPr>
        <w:t>, Zia Partners, US.</w:t>
      </w:r>
    </w:p>
    <w:p w14:paraId="28D515DF" w14:textId="77777777" w:rsidR="000064A7" w:rsidRPr="00657197" w:rsidRDefault="000064A7" w:rsidP="00E81594">
      <w:pPr>
        <w:rPr>
          <w:szCs w:val="24"/>
        </w:rPr>
      </w:pPr>
      <w:r w:rsidRPr="00657197">
        <w:rPr>
          <w:szCs w:val="24"/>
        </w:rPr>
        <w:t xml:space="preserve">Moreton, J 2018, </w:t>
      </w:r>
      <w:r w:rsidRPr="00776198">
        <w:rPr>
          <w:i/>
          <w:szCs w:val="24"/>
        </w:rPr>
        <w:t>Using collaborations as a capacity building tool</w:t>
      </w:r>
      <w:r w:rsidRPr="00657197">
        <w:rPr>
          <w:szCs w:val="24"/>
        </w:rPr>
        <w:t xml:space="preserve">, VAADA, Victoria, Australia. </w:t>
      </w:r>
    </w:p>
    <w:p w14:paraId="11B4C5B6" w14:textId="77777777" w:rsidR="000064A7" w:rsidRPr="00657197" w:rsidRDefault="000064A7" w:rsidP="00E81594">
      <w:pPr>
        <w:rPr>
          <w:szCs w:val="24"/>
        </w:rPr>
      </w:pPr>
      <w:r w:rsidRPr="00657197">
        <w:rPr>
          <w:szCs w:val="24"/>
        </w:rPr>
        <w:t xml:space="preserve">Mueser, K, Noordsy, D, Drake,R &amp; Fox, L 2003, </w:t>
      </w:r>
      <w:r w:rsidRPr="00CD5FC4">
        <w:rPr>
          <w:i/>
          <w:szCs w:val="24"/>
        </w:rPr>
        <w:t xml:space="preserve">Integrated treatment for dual disorders: A guide to effective treatment, </w:t>
      </w:r>
      <w:r w:rsidRPr="00657197">
        <w:rPr>
          <w:szCs w:val="24"/>
        </w:rPr>
        <w:t>Guildford press, New York.</w:t>
      </w:r>
    </w:p>
    <w:p w14:paraId="798D21F3" w14:textId="14013FF5" w:rsidR="00055B05" w:rsidRPr="00657197" w:rsidRDefault="00055B05" w:rsidP="00E81594">
      <w:pPr>
        <w:rPr>
          <w:szCs w:val="24"/>
        </w:rPr>
      </w:pPr>
      <w:r w:rsidRPr="00657197">
        <w:rPr>
          <w:szCs w:val="24"/>
        </w:rPr>
        <w:t>Olasoji, M, Maude, P, &amp; McCauley, K 2017, Not sick enough: Experiences of ca</w:t>
      </w:r>
      <w:r w:rsidR="00776198">
        <w:rPr>
          <w:szCs w:val="24"/>
        </w:rPr>
        <w:t>rers</w:t>
      </w:r>
      <w:r w:rsidRPr="00657197">
        <w:rPr>
          <w:szCs w:val="24"/>
        </w:rPr>
        <w:t xml:space="preserve"> of people with mental illness negotiating care for their relatives with mental health services, </w:t>
      </w:r>
      <w:r w:rsidRPr="00657197">
        <w:rPr>
          <w:i/>
          <w:szCs w:val="24"/>
        </w:rPr>
        <w:t>Journal of Psychiatric Mental Health Nursing</w:t>
      </w:r>
      <w:r w:rsidRPr="00657197">
        <w:rPr>
          <w:szCs w:val="24"/>
        </w:rPr>
        <w:t xml:space="preserve">, Vol.24, pp.403-411, </w:t>
      </w:r>
      <w:r w:rsidR="00CD5FC4">
        <w:rPr>
          <w:szCs w:val="24"/>
        </w:rPr>
        <w:t>doi</w:t>
      </w:r>
      <w:r w:rsidR="007A30F6">
        <w:rPr>
          <w:szCs w:val="24"/>
        </w:rPr>
        <w:t>:</w:t>
      </w:r>
      <w:r w:rsidRPr="00657197">
        <w:rPr>
          <w:szCs w:val="24"/>
        </w:rPr>
        <w:t xml:space="preserve"> 10.1111/jpm.12399</w:t>
      </w:r>
    </w:p>
    <w:p w14:paraId="3E3583F2" w14:textId="5C3B92FA" w:rsidR="000064A7" w:rsidRPr="00657197" w:rsidRDefault="000064A7" w:rsidP="00E81594">
      <w:pPr>
        <w:rPr>
          <w:rStyle w:val="Hyperlink"/>
          <w:rFonts w:cstheme="minorHAnsi"/>
          <w:color w:val="auto"/>
          <w:szCs w:val="24"/>
          <w:u w:val="none"/>
        </w:rPr>
      </w:pPr>
      <w:r w:rsidRPr="00657197">
        <w:rPr>
          <w:szCs w:val="24"/>
        </w:rPr>
        <w:t xml:space="preserve">‘Our consumer place’ webpage, </w:t>
      </w:r>
      <w:r w:rsidRPr="00776198">
        <w:rPr>
          <w:i/>
          <w:szCs w:val="24"/>
        </w:rPr>
        <w:t>The language of consumerism</w:t>
      </w:r>
      <w:r w:rsidRPr="00657197">
        <w:rPr>
          <w:szCs w:val="24"/>
        </w:rPr>
        <w:t xml:space="preserve">, accessed 06.05.2019 </w:t>
      </w:r>
      <w:hyperlink r:id="rId62" w:history="1">
        <w:r w:rsidRPr="00657197">
          <w:rPr>
            <w:rStyle w:val="Hyperlink"/>
            <w:rFonts w:cstheme="minorHAnsi"/>
            <w:color w:val="auto"/>
            <w:u w:val="none"/>
          </w:rPr>
          <w:t>http://www.ourconsumerplace.com.au/consumer</w:t>
        </w:r>
      </w:hyperlink>
    </w:p>
    <w:p w14:paraId="748259D5" w14:textId="5BBADAAB" w:rsidR="00F53E5B" w:rsidRPr="00657197" w:rsidRDefault="00F53E5B" w:rsidP="00E81594">
      <w:pPr>
        <w:rPr>
          <w:szCs w:val="24"/>
        </w:rPr>
      </w:pPr>
      <w:r w:rsidRPr="00657197">
        <w:rPr>
          <w:rStyle w:val="Hyperlink"/>
          <w:rFonts w:cstheme="minorHAnsi"/>
          <w:color w:val="auto"/>
          <w:u w:val="none"/>
        </w:rPr>
        <w:t xml:space="preserve">Overbeck, G, Davidsen, A &amp; Kousgaard, M 2016, Enablers and barriers to implementing collaborative care for anxiety and </w:t>
      </w:r>
      <w:r w:rsidR="001B2435" w:rsidRPr="00657197">
        <w:rPr>
          <w:rStyle w:val="Hyperlink"/>
          <w:rFonts w:cstheme="minorHAnsi"/>
          <w:color w:val="auto"/>
          <w:u w:val="none"/>
        </w:rPr>
        <w:t>depression: a</w:t>
      </w:r>
      <w:r w:rsidRPr="00657197">
        <w:rPr>
          <w:rStyle w:val="Hyperlink"/>
          <w:rFonts w:cstheme="minorHAnsi"/>
          <w:color w:val="auto"/>
          <w:u w:val="none"/>
        </w:rPr>
        <w:t xml:space="preserve"> systematic qualitative review, </w:t>
      </w:r>
      <w:r w:rsidRPr="00657197">
        <w:rPr>
          <w:rStyle w:val="Hyperlink"/>
          <w:rFonts w:cstheme="minorHAnsi"/>
          <w:i/>
          <w:color w:val="auto"/>
          <w:u w:val="none"/>
        </w:rPr>
        <w:t>Implementation Science</w:t>
      </w:r>
      <w:r w:rsidR="00086E35">
        <w:rPr>
          <w:rStyle w:val="Hyperlink"/>
          <w:rFonts w:cstheme="minorHAnsi"/>
          <w:color w:val="auto"/>
          <w:u w:val="none"/>
        </w:rPr>
        <w:t>, V</w:t>
      </w:r>
      <w:r w:rsidRPr="00657197">
        <w:rPr>
          <w:rStyle w:val="Hyperlink"/>
          <w:rFonts w:cstheme="minorHAnsi"/>
          <w:color w:val="auto"/>
          <w:u w:val="none"/>
        </w:rPr>
        <w:t xml:space="preserve">ol.11, </w:t>
      </w:r>
      <w:r w:rsidR="00CD5FC4">
        <w:rPr>
          <w:rStyle w:val="Hyperlink"/>
          <w:rFonts w:cstheme="minorHAnsi"/>
          <w:color w:val="auto"/>
          <w:u w:val="none"/>
        </w:rPr>
        <w:t>doi:</w:t>
      </w:r>
      <w:r w:rsidRPr="00657197">
        <w:rPr>
          <w:rStyle w:val="Hyperlink"/>
          <w:rFonts w:cstheme="minorHAnsi"/>
          <w:color w:val="auto"/>
          <w:u w:val="none"/>
        </w:rPr>
        <w:t xml:space="preserve"> 10.1186/s13012-016-0519-y</w:t>
      </w:r>
    </w:p>
    <w:p w14:paraId="2613A1E0" w14:textId="5857D115" w:rsidR="000064A7" w:rsidRPr="00657197" w:rsidRDefault="000064A7" w:rsidP="00E81594">
      <w:pPr>
        <w:rPr>
          <w:szCs w:val="24"/>
        </w:rPr>
      </w:pPr>
      <w:r w:rsidRPr="00657197">
        <w:rPr>
          <w:szCs w:val="24"/>
        </w:rPr>
        <w:t xml:space="preserve">Patterson, S, Kramo, K, Soteriou, T &amp; Crawford, M 2010, The great divide: A qualitative investigation of factors influencing researcher access to potential randomised controlled trial participants in mental health settings, </w:t>
      </w:r>
      <w:r w:rsidRPr="00776198">
        <w:rPr>
          <w:i/>
          <w:szCs w:val="24"/>
        </w:rPr>
        <w:t>Journal of Mental Health</w:t>
      </w:r>
      <w:r w:rsidRPr="00657197">
        <w:rPr>
          <w:szCs w:val="24"/>
        </w:rPr>
        <w:t>, Vol:19</w:t>
      </w:r>
      <w:r w:rsidR="00776198">
        <w:rPr>
          <w:szCs w:val="24"/>
        </w:rPr>
        <w:t>, no.</w:t>
      </w:r>
      <w:r w:rsidRPr="00657197">
        <w:rPr>
          <w:szCs w:val="24"/>
        </w:rPr>
        <w:t xml:space="preserve">6, pp. 532-541, </w:t>
      </w:r>
      <w:r w:rsidR="00CD5FC4">
        <w:rPr>
          <w:szCs w:val="24"/>
        </w:rPr>
        <w:t>doi</w:t>
      </w:r>
      <w:r w:rsidR="007A30F6">
        <w:rPr>
          <w:szCs w:val="24"/>
        </w:rPr>
        <w:t>:</w:t>
      </w:r>
      <w:r w:rsidRPr="00657197">
        <w:rPr>
          <w:szCs w:val="24"/>
        </w:rPr>
        <w:t xml:space="preserve"> 10.3109/09638237.2010.520367</w:t>
      </w:r>
    </w:p>
    <w:p w14:paraId="5B6EB8F6" w14:textId="77777777" w:rsidR="000064A7" w:rsidRPr="00657197" w:rsidRDefault="000064A7" w:rsidP="00E81594">
      <w:pPr>
        <w:rPr>
          <w:szCs w:val="24"/>
        </w:rPr>
      </w:pPr>
      <w:r w:rsidRPr="00657197">
        <w:rPr>
          <w:szCs w:val="24"/>
        </w:rPr>
        <w:t xml:space="preserve">Pope, A 2012, ‘Research with adult stroke patients’, </w:t>
      </w:r>
      <w:r w:rsidRPr="004F46E9">
        <w:rPr>
          <w:i/>
          <w:szCs w:val="24"/>
        </w:rPr>
        <w:t>The Journal of Nervous and Mental Disease,</w:t>
      </w:r>
      <w:r w:rsidRPr="00657197">
        <w:rPr>
          <w:szCs w:val="24"/>
        </w:rPr>
        <w:t xml:space="preserve"> Vol.200, No.3, pp.250-254.</w:t>
      </w:r>
      <w:r w:rsidRPr="00657197">
        <w:t xml:space="preserve"> </w:t>
      </w:r>
    </w:p>
    <w:p w14:paraId="41BA9846" w14:textId="0C71FA8E" w:rsidR="000064A7" w:rsidRPr="00657197" w:rsidRDefault="000064A7" w:rsidP="00E81594">
      <w:pPr>
        <w:rPr>
          <w:szCs w:val="24"/>
        </w:rPr>
      </w:pPr>
      <w:r w:rsidRPr="00657197">
        <w:t xml:space="preserve">Primary Care Partnerships 2012, </w:t>
      </w:r>
      <w:r w:rsidRPr="004F46E9">
        <w:rPr>
          <w:i/>
        </w:rPr>
        <w:t>Victorian Service Coordination Practice Manual 2012</w:t>
      </w:r>
      <w:r w:rsidRPr="00657197">
        <w:t>, State Government of Victoria.</w:t>
      </w:r>
    </w:p>
    <w:p w14:paraId="0BA5CE6A" w14:textId="562459E4" w:rsidR="005C06C9" w:rsidRPr="00657197" w:rsidRDefault="005C06C9" w:rsidP="00E81594">
      <w:pPr>
        <w:rPr>
          <w:szCs w:val="24"/>
        </w:rPr>
      </w:pPr>
      <w:r w:rsidRPr="00657197">
        <w:t xml:space="preserve">Roberge, P, Hudon, C, Pavilanis, A, Beaulieu, M, Benoit, A, Brouillet, H, Boulianne, I, De Pauw, A, Frigon, S, Gaboury, I, Gaudreault, M, Girard, A, Giroux, M, Gregoire, E, Langlois, L, Lemieux, M, Loignon, C &amp; Vanasse, A 2016, A qualitative study of the perceived needs and </w:t>
      </w:r>
      <w:r w:rsidRPr="00657197">
        <w:lastRenderedPageBreak/>
        <w:t xml:space="preserve">factors associated with the quality of care for common mental disorders in patients with chronic diseases: the perspective of primary care clinicians and patients, </w:t>
      </w:r>
      <w:r w:rsidRPr="00657197">
        <w:rPr>
          <w:i/>
        </w:rPr>
        <w:t>BMC Family Practice</w:t>
      </w:r>
      <w:r w:rsidRPr="00657197">
        <w:t xml:space="preserve">, Vol.17:134, </w:t>
      </w:r>
      <w:r w:rsidR="00CD5FC4">
        <w:t>doi</w:t>
      </w:r>
      <w:r w:rsidR="007A30F6">
        <w:t>:</w:t>
      </w:r>
      <w:r w:rsidRPr="00657197">
        <w:t xml:space="preserve"> 10.1186/s12875-016-0531-y</w:t>
      </w:r>
    </w:p>
    <w:p w14:paraId="2DDC2B42" w14:textId="2FB275FD" w:rsidR="000064A7" w:rsidRPr="00657197" w:rsidRDefault="000064A7" w:rsidP="00E81594">
      <w:pPr>
        <w:rPr>
          <w:szCs w:val="24"/>
        </w:rPr>
      </w:pPr>
      <w:r w:rsidRPr="00657197">
        <w:rPr>
          <w:szCs w:val="24"/>
        </w:rPr>
        <w:t xml:space="preserve">Robinson, O 2014, Sampling in interview-based qualitative research: A theoretical and practical guide, </w:t>
      </w:r>
      <w:r w:rsidRPr="00657197">
        <w:rPr>
          <w:i/>
          <w:szCs w:val="24"/>
        </w:rPr>
        <w:t xml:space="preserve">Qualitative </w:t>
      </w:r>
      <w:r w:rsidR="00475D95" w:rsidRPr="00657197">
        <w:rPr>
          <w:i/>
          <w:szCs w:val="24"/>
        </w:rPr>
        <w:t>R</w:t>
      </w:r>
      <w:r w:rsidRPr="00657197">
        <w:rPr>
          <w:i/>
          <w:szCs w:val="24"/>
        </w:rPr>
        <w:t>esearch in Psychology,</w:t>
      </w:r>
      <w:r w:rsidRPr="00657197">
        <w:rPr>
          <w:szCs w:val="24"/>
        </w:rPr>
        <w:t xml:space="preserve"> Vol:11 pp 25-41 </w:t>
      </w:r>
      <w:r w:rsidR="00CD5FC4">
        <w:rPr>
          <w:szCs w:val="24"/>
        </w:rPr>
        <w:t>doi</w:t>
      </w:r>
      <w:r w:rsidR="007A30F6">
        <w:rPr>
          <w:szCs w:val="24"/>
        </w:rPr>
        <w:t>:</w:t>
      </w:r>
      <w:r w:rsidRPr="00657197">
        <w:rPr>
          <w:szCs w:val="24"/>
        </w:rPr>
        <w:t>10.1080/14780887.2013.801543</w:t>
      </w:r>
    </w:p>
    <w:p w14:paraId="7274582B" w14:textId="7B5011CB" w:rsidR="000064A7" w:rsidRPr="00657197" w:rsidRDefault="000064A7" w:rsidP="00E81594">
      <w:pPr>
        <w:rPr>
          <w:szCs w:val="24"/>
        </w:rPr>
      </w:pPr>
      <w:r w:rsidRPr="00657197">
        <w:rPr>
          <w:szCs w:val="24"/>
        </w:rPr>
        <w:t xml:space="preserve">Robson, C 2002, </w:t>
      </w:r>
      <w:r w:rsidRPr="004F46E9">
        <w:rPr>
          <w:i/>
          <w:szCs w:val="24"/>
        </w:rPr>
        <w:t>Real World research 2</w:t>
      </w:r>
      <w:r w:rsidRPr="004F46E9">
        <w:rPr>
          <w:i/>
          <w:szCs w:val="24"/>
          <w:vertAlign w:val="superscript"/>
        </w:rPr>
        <w:t>nd</w:t>
      </w:r>
      <w:r w:rsidRPr="004F46E9">
        <w:rPr>
          <w:i/>
          <w:szCs w:val="24"/>
        </w:rPr>
        <w:t xml:space="preserve"> Edition</w:t>
      </w:r>
      <w:r w:rsidRPr="00657197">
        <w:rPr>
          <w:szCs w:val="24"/>
        </w:rPr>
        <w:t>, Blackwell publishing Ltd, U.K.</w:t>
      </w:r>
    </w:p>
    <w:p w14:paraId="49C79A86" w14:textId="5C9D1168" w:rsidR="00542044" w:rsidRPr="00657197" w:rsidRDefault="00542044" w:rsidP="00E81594">
      <w:pPr>
        <w:rPr>
          <w:szCs w:val="24"/>
        </w:rPr>
      </w:pPr>
      <w:r w:rsidRPr="00657197">
        <w:rPr>
          <w:szCs w:val="24"/>
        </w:rPr>
        <w:t xml:space="preserve">Rogers, M, Dalton, J, Harden, M, Street, A, Parker, G &amp; Eastwood, A 2018, Integrated care to address the physical health needs of people with severe mental illness: A mapping review of recent evidence on barriers, facilitators and evaluations, </w:t>
      </w:r>
      <w:r w:rsidRPr="004F46E9">
        <w:rPr>
          <w:i/>
          <w:szCs w:val="24"/>
        </w:rPr>
        <w:t>International Journal of Integrated Care</w:t>
      </w:r>
      <w:r w:rsidRPr="00657197">
        <w:rPr>
          <w:szCs w:val="24"/>
        </w:rPr>
        <w:t>, Vol.18</w:t>
      </w:r>
      <w:r w:rsidR="004F46E9">
        <w:rPr>
          <w:szCs w:val="24"/>
        </w:rPr>
        <w:t>, no.</w:t>
      </w:r>
      <w:r w:rsidR="00A55300">
        <w:rPr>
          <w:szCs w:val="24"/>
        </w:rPr>
        <w:t>4</w:t>
      </w:r>
      <w:r w:rsidRPr="00657197">
        <w:rPr>
          <w:szCs w:val="24"/>
        </w:rPr>
        <w:t xml:space="preserve">1, pp.1-12, </w:t>
      </w:r>
      <w:r w:rsidR="00CD5FC4">
        <w:rPr>
          <w:szCs w:val="24"/>
        </w:rPr>
        <w:t>doi</w:t>
      </w:r>
      <w:r w:rsidR="007A30F6">
        <w:rPr>
          <w:szCs w:val="24"/>
        </w:rPr>
        <w:t>:</w:t>
      </w:r>
      <w:r w:rsidRPr="00657197">
        <w:rPr>
          <w:szCs w:val="24"/>
        </w:rPr>
        <w:t xml:space="preserve"> </w:t>
      </w:r>
      <w:hyperlink r:id="rId63" w:history="1">
        <w:r w:rsidR="00647CCB" w:rsidRPr="00657197">
          <w:rPr>
            <w:rStyle w:val="Hyperlink"/>
            <w:rFonts w:cstheme="minorHAnsi"/>
            <w:color w:val="auto"/>
            <w:szCs w:val="24"/>
            <w:u w:val="none"/>
          </w:rPr>
          <w:t>https://doi.org/10.5334/</w:t>
        </w:r>
      </w:hyperlink>
    </w:p>
    <w:p w14:paraId="4F0FF7EF" w14:textId="404AEB40" w:rsidR="00647CCB" w:rsidRPr="00657197" w:rsidRDefault="00647CCB" w:rsidP="00E81594">
      <w:pPr>
        <w:rPr>
          <w:szCs w:val="24"/>
        </w:rPr>
      </w:pPr>
      <w:r w:rsidRPr="00657197">
        <w:rPr>
          <w:szCs w:val="24"/>
        </w:rPr>
        <w:t xml:space="preserve">Rollins, A, Wright-Berryman, J, Henry, N, Quash, A, Benbow, K, Bonfils, K, Hedrick, H, Miller, A, Firmin, R &amp; Salyers, M 2017, Managing physical and mental health conditions: Consumer perspectives on integrated care, </w:t>
      </w:r>
      <w:r w:rsidRPr="00657197">
        <w:rPr>
          <w:i/>
          <w:szCs w:val="24"/>
        </w:rPr>
        <w:t>Social Work Mental Health</w:t>
      </w:r>
      <w:r w:rsidRPr="00657197">
        <w:rPr>
          <w:szCs w:val="24"/>
        </w:rPr>
        <w:t xml:space="preserve">, Vol.15, pp.66-79, </w:t>
      </w:r>
      <w:r w:rsidR="00CD5FC4">
        <w:rPr>
          <w:szCs w:val="24"/>
        </w:rPr>
        <w:t>doi</w:t>
      </w:r>
      <w:r w:rsidR="007A30F6">
        <w:rPr>
          <w:szCs w:val="24"/>
        </w:rPr>
        <w:t>:</w:t>
      </w:r>
      <w:r w:rsidRPr="00657197">
        <w:rPr>
          <w:szCs w:val="24"/>
        </w:rPr>
        <w:t xml:space="preserve"> 10.1080/15332985.2016.1173160</w:t>
      </w:r>
    </w:p>
    <w:p w14:paraId="7467579D" w14:textId="0C63BA87" w:rsidR="000064A7" w:rsidRPr="00657197" w:rsidRDefault="000064A7" w:rsidP="00E81594">
      <w:pPr>
        <w:rPr>
          <w:szCs w:val="24"/>
        </w:rPr>
      </w:pPr>
      <w:r w:rsidRPr="00657197">
        <w:rPr>
          <w:szCs w:val="24"/>
        </w:rPr>
        <w:t>Roper, K, Grey, F, Cadogan, E 2018,</w:t>
      </w:r>
      <w:r w:rsidRPr="00657197">
        <w:rPr>
          <w:i/>
          <w:szCs w:val="24"/>
        </w:rPr>
        <w:t xml:space="preserve"> Co-production: Putting principles into practice in mental health contexts</w:t>
      </w:r>
      <w:r w:rsidRPr="00657197">
        <w:rPr>
          <w:szCs w:val="24"/>
        </w:rPr>
        <w:t>, University of Melbourne, Australia</w:t>
      </w:r>
      <w:r w:rsidR="005C06C9" w:rsidRPr="00657197">
        <w:rPr>
          <w:szCs w:val="24"/>
        </w:rPr>
        <w:t>.</w:t>
      </w:r>
    </w:p>
    <w:p w14:paraId="39476FE0" w14:textId="21F1239C" w:rsidR="005C06C9" w:rsidRPr="00657197" w:rsidRDefault="005C06C9" w:rsidP="00E81594">
      <w:pPr>
        <w:rPr>
          <w:szCs w:val="24"/>
        </w:rPr>
      </w:pPr>
      <w:r w:rsidRPr="00657197">
        <w:rPr>
          <w:szCs w:val="24"/>
        </w:rPr>
        <w:t xml:space="preserve">Scott, E, Naismith, S, Whiwell, B, Hamilton, B, Chudleigh, C &amp; Hickie, I 2009, Delivering youth-specific mental health services: the advantages of a collaborative multi-disciplinary system, </w:t>
      </w:r>
      <w:r w:rsidRPr="00657197">
        <w:rPr>
          <w:i/>
          <w:szCs w:val="24"/>
        </w:rPr>
        <w:t>Australian Psychiatry</w:t>
      </w:r>
      <w:r w:rsidRPr="00657197">
        <w:rPr>
          <w:szCs w:val="24"/>
        </w:rPr>
        <w:t xml:space="preserve">, Vol. 17, No. 3, </w:t>
      </w:r>
      <w:r w:rsidR="00CD5FC4">
        <w:rPr>
          <w:szCs w:val="24"/>
        </w:rPr>
        <w:t>doi</w:t>
      </w:r>
      <w:r w:rsidR="007A30F6">
        <w:rPr>
          <w:szCs w:val="24"/>
        </w:rPr>
        <w:t>:</w:t>
      </w:r>
      <w:r w:rsidRPr="00657197">
        <w:rPr>
          <w:szCs w:val="24"/>
        </w:rPr>
        <w:t xml:space="preserve"> 10.1080/10398560802657322</w:t>
      </w:r>
    </w:p>
    <w:p w14:paraId="3B9914C0" w14:textId="1F86E814" w:rsidR="000064A7" w:rsidRPr="00657197" w:rsidRDefault="000064A7" w:rsidP="00E81594">
      <w:pPr>
        <w:rPr>
          <w:szCs w:val="24"/>
        </w:rPr>
      </w:pPr>
      <w:r w:rsidRPr="00657197">
        <w:rPr>
          <w:szCs w:val="24"/>
        </w:rPr>
        <w:t xml:space="preserve">Scotten, M, Manos, E, Malicoat, A &amp; Paolo, A, </w:t>
      </w:r>
      <w:r w:rsidR="00A55300">
        <w:rPr>
          <w:szCs w:val="24"/>
        </w:rPr>
        <w:t xml:space="preserve">2015, </w:t>
      </w:r>
      <w:r w:rsidRPr="00657197">
        <w:rPr>
          <w:szCs w:val="24"/>
        </w:rPr>
        <w:t xml:space="preserve">Minding the gap: Interprofessional communication during inpatient and post discharge chasm care, </w:t>
      </w:r>
      <w:r w:rsidRPr="00657197">
        <w:rPr>
          <w:i/>
          <w:szCs w:val="24"/>
        </w:rPr>
        <w:t>Patient education and counselling</w:t>
      </w:r>
      <w:r w:rsidRPr="00657197">
        <w:rPr>
          <w:szCs w:val="24"/>
        </w:rPr>
        <w:t xml:space="preserve"> 2015</w:t>
      </w:r>
      <w:r w:rsidR="00A55300">
        <w:rPr>
          <w:szCs w:val="24"/>
        </w:rPr>
        <w:t>,</w:t>
      </w:r>
      <w:r w:rsidRPr="00657197">
        <w:rPr>
          <w:szCs w:val="24"/>
        </w:rPr>
        <w:t xml:space="preserve"> Vol. 98</w:t>
      </w:r>
      <w:r w:rsidR="00A55300">
        <w:rPr>
          <w:szCs w:val="24"/>
        </w:rPr>
        <w:t>,</w:t>
      </w:r>
      <w:r w:rsidRPr="00657197">
        <w:rPr>
          <w:szCs w:val="24"/>
        </w:rPr>
        <w:t xml:space="preserve"> pp.895-900, retrieved 7 May 2019,  &lt;</w:t>
      </w:r>
      <w:hyperlink r:id="rId64" w:history="1">
        <w:r w:rsidRPr="00657197">
          <w:rPr>
            <w:rStyle w:val="Hyperlink"/>
            <w:rFonts w:cstheme="minorHAnsi"/>
            <w:color w:val="auto"/>
            <w:szCs w:val="24"/>
            <w:u w:val="none"/>
          </w:rPr>
          <w:t>https://doi.org/10.1016/j.pec.2015.03.009</w:t>
        </w:r>
      </w:hyperlink>
      <w:r w:rsidRPr="00657197">
        <w:rPr>
          <w:szCs w:val="24"/>
        </w:rPr>
        <w:t>&gt;</w:t>
      </w:r>
      <w:r w:rsidR="002A1BC4" w:rsidRPr="00657197">
        <w:rPr>
          <w:szCs w:val="24"/>
        </w:rPr>
        <w:t>.</w:t>
      </w:r>
    </w:p>
    <w:p w14:paraId="38EB901B" w14:textId="77777777" w:rsidR="00A02E0C" w:rsidRPr="00657197" w:rsidRDefault="00A02E0C" w:rsidP="00E81594">
      <w:pPr>
        <w:rPr>
          <w:szCs w:val="24"/>
        </w:rPr>
      </w:pPr>
      <w:r>
        <w:rPr>
          <w:szCs w:val="24"/>
        </w:rPr>
        <w:t xml:space="preserve">Serry, T &amp; </w:t>
      </w:r>
      <w:r w:rsidRPr="00657197">
        <w:rPr>
          <w:szCs w:val="24"/>
        </w:rPr>
        <w:t xml:space="preserve">Liamputtong, P 2017, </w:t>
      </w:r>
      <w:r>
        <w:rPr>
          <w:szCs w:val="24"/>
        </w:rPr>
        <w:t xml:space="preserve">‘The in-depth interviewing method in health’, in P Liamputtong (ed), </w:t>
      </w:r>
      <w:r w:rsidRPr="00E13273">
        <w:rPr>
          <w:i/>
          <w:szCs w:val="24"/>
        </w:rPr>
        <w:t>Research methods in health: foundations for evidence-based practice</w:t>
      </w:r>
      <w:r w:rsidRPr="00657197">
        <w:rPr>
          <w:szCs w:val="24"/>
        </w:rPr>
        <w:t>,</w:t>
      </w:r>
      <w:r>
        <w:rPr>
          <w:szCs w:val="24"/>
        </w:rPr>
        <w:t xml:space="preserve"> 3</w:t>
      </w:r>
      <w:r w:rsidRPr="00A02E0C">
        <w:rPr>
          <w:szCs w:val="24"/>
          <w:vertAlign w:val="superscript"/>
        </w:rPr>
        <w:t>rd</w:t>
      </w:r>
      <w:r>
        <w:rPr>
          <w:szCs w:val="24"/>
        </w:rPr>
        <w:t xml:space="preserve"> edn, </w:t>
      </w:r>
      <w:r w:rsidRPr="00657197">
        <w:rPr>
          <w:szCs w:val="24"/>
        </w:rPr>
        <w:t>Oxford University Press, Australia</w:t>
      </w:r>
      <w:r>
        <w:rPr>
          <w:szCs w:val="24"/>
        </w:rPr>
        <w:t>, pp</w:t>
      </w:r>
      <w:r w:rsidRPr="00657197">
        <w:rPr>
          <w:szCs w:val="24"/>
        </w:rPr>
        <w:t>.</w:t>
      </w:r>
      <w:r>
        <w:rPr>
          <w:szCs w:val="24"/>
        </w:rPr>
        <w:t>68-82.</w:t>
      </w:r>
    </w:p>
    <w:p w14:paraId="7ABDE72F" w14:textId="1BEF6354" w:rsidR="000064A7" w:rsidRPr="00657197" w:rsidRDefault="000064A7" w:rsidP="00E81594">
      <w:pPr>
        <w:rPr>
          <w:szCs w:val="24"/>
        </w:rPr>
      </w:pPr>
      <w:r w:rsidRPr="00657197">
        <w:rPr>
          <w:szCs w:val="24"/>
        </w:rPr>
        <w:t xml:space="preserve">Shergold, P 2013, </w:t>
      </w:r>
      <w:r w:rsidRPr="00C80869">
        <w:rPr>
          <w:i/>
          <w:szCs w:val="24"/>
        </w:rPr>
        <w:t>Service sector reform: Reflections on consultations</w:t>
      </w:r>
      <w:r w:rsidRPr="00657197">
        <w:rPr>
          <w:szCs w:val="24"/>
        </w:rPr>
        <w:t>, Victorian Council of Social Services, retrieved 9 May 2019, &lt;</w:t>
      </w:r>
      <w:hyperlink r:id="rId65" w:history="1">
        <w:r w:rsidRPr="00657197">
          <w:rPr>
            <w:rStyle w:val="Hyperlink"/>
            <w:rFonts w:cstheme="minorHAnsi"/>
            <w:color w:val="auto"/>
            <w:u w:val="none"/>
          </w:rPr>
          <w:t>http://www.nwhn.net.au/Sector-Reform/Victorian-Sector-Reform-Project.aspx</w:t>
        </w:r>
      </w:hyperlink>
      <w:r w:rsidRPr="00657197">
        <w:t>&gt;.</w:t>
      </w:r>
    </w:p>
    <w:p w14:paraId="49C23CCC" w14:textId="151E3024" w:rsidR="00FB0A89" w:rsidRPr="00657197" w:rsidRDefault="00FB0A89" w:rsidP="00E81594">
      <w:pPr>
        <w:rPr>
          <w:szCs w:val="24"/>
        </w:rPr>
      </w:pPr>
      <w:r w:rsidRPr="00657197">
        <w:t xml:space="preserve">Smith-Merry, J, Gillespie, J, Hancock, N &amp; Yen, I 2015, Doing mental health care integration: a qualitative study of a new work role, </w:t>
      </w:r>
      <w:r w:rsidRPr="00657197">
        <w:rPr>
          <w:i/>
        </w:rPr>
        <w:t>International Journal of Mental Health Systems</w:t>
      </w:r>
      <w:r w:rsidR="00086E35">
        <w:t>, V</w:t>
      </w:r>
      <w:r w:rsidRPr="00657197">
        <w:t>ol.9</w:t>
      </w:r>
      <w:r w:rsidR="00C80869">
        <w:t>, no.</w:t>
      </w:r>
      <w:r w:rsidRPr="00657197">
        <w:t xml:space="preserve">32, </w:t>
      </w:r>
      <w:r w:rsidR="00CD5FC4">
        <w:t>doi:</w:t>
      </w:r>
      <w:r w:rsidRPr="00657197">
        <w:t xml:space="preserve"> 10.1186/s13033-015-0025-7</w:t>
      </w:r>
    </w:p>
    <w:p w14:paraId="65B7AE04" w14:textId="10DC64A9" w:rsidR="00FB0A89" w:rsidRPr="00657197" w:rsidRDefault="00FB0A89" w:rsidP="00E81594">
      <w:r w:rsidRPr="00657197">
        <w:t xml:space="preserve">Smith-Merry, J, N. Hancock, A. Bresnan, I. Yen, J. Gilroy, G. Llewellyn 2018, </w:t>
      </w:r>
      <w:r w:rsidRPr="00657197">
        <w:rPr>
          <w:i/>
        </w:rPr>
        <w:t xml:space="preserve">Mind the Gap: The National Disability Insurance Scheme and psychosocial disability. Final Report: </w:t>
      </w:r>
      <w:r w:rsidRPr="00657197">
        <w:rPr>
          <w:i/>
        </w:rPr>
        <w:lastRenderedPageBreak/>
        <w:t>Stakeholder identified gaps and solutions</w:t>
      </w:r>
      <w:r w:rsidRPr="00657197">
        <w:t>,  University of Sydney, Lidcombe, retrieved 10 March 218, &lt;</w:t>
      </w:r>
      <w:hyperlink r:id="rId66" w:history="1">
        <w:r w:rsidRPr="00657197">
          <w:rPr>
            <w:rStyle w:val="Hyperlink"/>
            <w:rFonts w:cstheme="minorHAnsi"/>
            <w:color w:val="auto"/>
            <w:u w:val="none"/>
          </w:rPr>
          <w:t>http://sydney.edu.au/health-sciences/documents/mind-the-gap.docx</w:t>
        </w:r>
      </w:hyperlink>
      <w:r w:rsidRPr="00657197">
        <w:t>&gt;.</w:t>
      </w:r>
    </w:p>
    <w:bookmarkEnd w:id="40"/>
    <w:p w14:paraId="53CF9455" w14:textId="305F77FB" w:rsidR="000064A7" w:rsidRPr="00657197" w:rsidRDefault="000064A7" w:rsidP="00E81594">
      <w:pPr>
        <w:rPr>
          <w:szCs w:val="24"/>
        </w:rPr>
      </w:pPr>
      <w:r w:rsidRPr="00657197">
        <w:rPr>
          <w:szCs w:val="24"/>
        </w:rPr>
        <w:t xml:space="preserve">Tandem 2015, </w:t>
      </w:r>
      <w:r w:rsidRPr="00C80869">
        <w:rPr>
          <w:i/>
          <w:szCs w:val="24"/>
        </w:rPr>
        <w:t>Response to: Independent Review of the new Arrangements for the delivery of Mental Health Community Support Services &amp; Drug Treatment Services  conducted by Aspex Consulting</w:t>
      </w:r>
      <w:r w:rsidRPr="00657197">
        <w:rPr>
          <w:szCs w:val="24"/>
        </w:rPr>
        <w:t xml:space="preserve">, </w:t>
      </w:r>
      <w:r w:rsidR="00C80869">
        <w:rPr>
          <w:szCs w:val="24"/>
        </w:rPr>
        <w:t>Tandem, Australia, retrieved</w:t>
      </w:r>
      <w:r w:rsidRPr="00657197">
        <w:rPr>
          <w:szCs w:val="24"/>
        </w:rPr>
        <w:t xml:space="preserve"> 11 September 2015, &lt;</w:t>
      </w:r>
      <w:hyperlink r:id="rId67" w:history="1">
        <w:r w:rsidRPr="00657197">
          <w:rPr>
            <w:rStyle w:val="Hyperlink"/>
            <w:rFonts w:cstheme="minorHAnsi"/>
            <w:color w:val="auto"/>
            <w:szCs w:val="24"/>
            <w:u w:val="none"/>
          </w:rPr>
          <w:t>http://tandemcarers.org.au</w:t>
        </w:r>
      </w:hyperlink>
      <w:r w:rsidRPr="00657197">
        <w:rPr>
          <w:rStyle w:val="Hyperlink"/>
          <w:rFonts w:cstheme="minorHAnsi"/>
          <w:color w:val="auto"/>
          <w:szCs w:val="24"/>
          <w:u w:val="none"/>
        </w:rPr>
        <w:t>&gt;.</w:t>
      </w:r>
    </w:p>
    <w:p w14:paraId="13AA4FF1" w14:textId="0487A21A" w:rsidR="005F6625" w:rsidRPr="00657197" w:rsidRDefault="005F6625" w:rsidP="00E81594">
      <w:pPr>
        <w:rPr>
          <w:szCs w:val="24"/>
        </w:rPr>
      </w:pPr>
      <w:r w:rsidRPr="00657197">
        <w:rPr>
          <w:szCs w:val="24"/>
        </w:rPr>
        <w:t xml:space="preserve">Thomas, S, Jenkins, R, Burch, T, Nasir, L, Fisher, B, Giotaki, G, Gnani, S, Hertel, L, Marks, M, Mathers, N, Millingto-Sanders, C, Morris, D, Ruprah-Shah, B, Stange, K, Thomas, P, White, R &amp; Wright, F 2016, Promoting mental health and preventing mental illness in general practice, </w:t>
      </w:r>
      <w:r w:rsidRPr="00657197">
        <w:rPr>
          <w:i/>
          <w:szCs w:val="24"/>
        </w:rPr>
        <w:t>London Journal of Primary Care</w:t>
      </w:r>
      <w:r w:rsidRPr="00657197">
        <w:rPr>
          <w:szCs w:val="24"/>
        </w:rPr>
        <w:t xml:space="preserve">, Vol. 8, No.1, pp.3-9, </w:t>
      </w:r>
      <w:r w:rsidR="00CD5FC4">
        <w:rPr>
          <w:szCs w:val="24"/>
        </w:rPr>
        <w:t>doi</w:t>
      </w:r>
      <w:r w:rsidR="007A30F6">
        <w:rPr>
          <w:szCs w:val="24"/>
        </w:rPr>
        <w:t>:</w:t>
      </w:r>
      <w:r w:rsidRPr="00657197">
        <w:rPr>
          <w:szCs w:val="24"/>
        </w:rPr>
        <w:t xml:space="preserve"> 10.1080/17571472.2015.1135659</w:t>
      </w:r>
    </w:p>
    <w:p w14:paraId="5D7A6F06" w14:textId="296ABAE1" w:rsidR="000064A7" w:rsidRPr="00657197" w:rsidRDefault="000064A7" w:rsidP="00E81594">
      <w:pPr>
        <w:rPr>
          <w:szCs w:val="24"/>
        </w:rPr>
      </w:pPr>
      <w:r w:rsidRPr="00657197">
        <w:rPr>
          <w:szCs w:val="24"/>
        </w:rPr>
        <w:t xml:space="preserve">Ulivi, G, Reilly, J &amp; Atkinson, J 2009, Protection or empowerment: Mental health service users, </w:t>
      </w:r>
      <w:r w:rsidRPr="00C80869">
        <w:rPr>
          <w:i/>
          <w:szCs w:val="24"/>
        </w:rPr>
        <w:t>Journal of Mental Health</w:t>
      </w:r>
      <w:r w:rsidR="00086E35">
        <w:rPr>
          <w:szCs w:val="24"/>
        </w:rPr>
        <w:t>, V</w:t>
      </w:r>
      <w:r w:rsidRPr="00657197">
        <w:rPr>
          <w:szCs w:val="24"/>
        </w:rPr>
        <w:t>ol.18, no.2, pp. 161-168, &lt;</w:t>
      </w:r>
      <w:hyperlink r:id="rId68" w:history="1">
        <w:r w:rsidRPr="00657197">
          <w:rPr>
            <w:rStyle w:val="Hyperlink"/>
            <w:rFonts w:cstheme="minorHAnsi"/>
            <w:color w:val="auto"/>
            <w:szCs w:val="24"/>
            <w:u w:val="none"/>
          </w:rPr>
          <w:t>http://dx.doi.org/10.1080/09638230802053367</w:t>
        </w:r>
      </w:hyperlink>
      <w:r w:rsidRPr="00657197">
        <w:rPr>
          <w:szCs w:val="24"/>
        </w:rPr>
        <w:t>&gt;.</w:t>
      </w:r>
    </w:p>
    <w:p w14:paraId="0181D42F" w14:textId="42FB2CFB" w:rsidR="00713EB4" w:rsidRPr="00657197" w:rsidRDefault="000064A7" w:rsidP="00E81594">
      <w:pPr>
        <w:rPr>
          <w:szCs w:val="24"/>
        </w:rPr>
      </w:pPr>
      <w:r w:rsidRPr="00657197">
        <w:rPr>
          <w:szCs w:val="24"/>
        </w:rPr>
        <w:t xml:space="preserve">Van Houdt, S, Heyerman, J, Vanhaecht, K, Sermeus, W &amp; De Lepeleire, J 2013, An in-depth analysis of theoretical frameworks for the study of care coordination, </w:t>
      </w:r>
      <w:r w:rsidRPr="00C80869">
        <w:rPr>
          <w:i/>
          <w:szCs w:val="24"/>
        </w:rPr>
        <w:t>International Journal of Integrated Care</w:t>
      </w:r>
      <w:r w:rsidRPr="00657197">
        <w:rPr>
          <w:szCs w:val="24"/>
        </w:rPr>
        <w:t xml:space="preserve">, Vol.13, </w:t>
      </w:r>
      <w:r w:rsidR="00C80869">
        <w:rPr>
          <w:szCs w:val="24"/>
        </w:rPr>
        <w:t>&lt;</w:t>
      </w:r>
      <w:hyperlink r:id="rId69" w:history="1">
        <w:r w:rsidR="00C80869" w:rsidRPr="00C80869">
          <w:rPr>
            <w:rStyle w:val="Hyperlink"/>
            <w:rFonts w:cstheme="minorHAnsi"/>
            <w:color w:val="auto"/>
            <w:szCs w:val="24"/>
            <w:u w:val="none"/>
          </w:rPr>
          <w:t>http://doi.org/10.5334/ijic.1068</w:t>
        </w:r>
      </w:hyperlink>
      <w:r w:rsidR="00C80869" w:rsidRPr="00C80869">
        <w:rPr>
          <w:szCs w:val="24"/>
        </w:rPr>
        <w:t>&gt;.</w:t>
      </w:r>
      <w:r w:rsidR="00713EB4" w:rsidRPr="00C80869">
        <w:rPr>
          <w:szCs w:val="24"/>
        </w:rPr>
        <w:t xml:space="preserve"> </w:t>
      </w:r>
    </w:p>
    <w:p w14:paraId="633A00ED" w14:textId="5A8A6367" w:rsidR="00FB0A89" w:rsidRPr="00657197" w:rsidRDefault="00FB0A89" w:rsidP="00E81594">
      <w:pPr>
        <w:rPr>
          <w:szCs w:val="24"/>
        </w:rPr>
      </w:pPr>
      <w:r w:rsidRPr="00657197">
        <w:rPr>
          <w:szCs w:val="24"/>
        </w:rPr>
        <w:t xml:space="preserve">Victorian Government 2007, </w:t>
      </w:r>
      <w:r w:rsidRPr="00C80869">
        <w:rPr>
          <w:i/>
          <w:szCs w:val="24"/>
        </w:rPr>
        <w:t>Dual Diagnosis Key directions and priorities for service development</w:t>
      </w:r>
      <w:r w:rsidRPr="00657197">
        <w:rPr>
          <w:szCs w:val="24"/>
        </w:rPr>
        <w:t>, Victorian Government Department of Human Services, Melbourne Victoria.</w:t>
      </w:r>
    </w:p>
    <w:p w14:paraId="23E1A825" w14:textId="77777777" w:rsidR="000064A7" w:rsidRPr="00657197" w:rsidRDefault="000064A7" w:rsidP="00E81594">
      <w:pPr>
        <w:rPr>
          <w:szCs w:val="24"/>
        </w:rPr>
      </w:pPr>
      <w:r w:rsidRPr="00657197">
        <w:rPr>
          <w:szCs w:val="24"/>
        </w:rPr>
        <w:t xml:space="preserve">Victorian Government 2009, </w:t>
      </w:r>
      <w:r w:rsidRPr="00C80869">
        <w:rPr>
          <w:i/>
          <w:szCs w:val="24"/>
        </w:rPr>
        <w:t>Because mental health matters: Victorian mental health reform strategy 2009-2019</w:t>
      </w:r>
      <w:r w:rsidRPr="00657197">
        <w:rPr>
          <w:szCs w:val="24"/>
        </w:rPr>
        <w:t>, Department of Health, Victoria, Australia.</w:t>
      </w:r>
    </w:p>
    <w:p w14:paraId="22FC63EB" w14:textId="77777777" w:rsidR="000064A7" w:rsidRPr="00657197" w:rsidRDefault="000064A7" w:rsidP="00E81594">
      <w:pPr>
        <w:rPr>
          <w:szCs w:val="24"/>
        </w:rPr>
      </w:pPr>
      <w:r w:rsidRPr="00657197">
        <w:rPr>
          <w:szCs w:val="24"/>
        </w:rPr>
        <w:t xml:space="preserve">Victorian Government 2013, </w:t>
      </w:r>
      <w:r w:rsidRPr="00C80869">
        <w:rPr>
          <w:i/>
          <w:szCs w:val="24"/>
        </w:rPr>
        <w:t>Victorian strategic directions for co-occurring mental health and substance use conditions</w:t>
      </w:r>
      <w:r w:rsidRPr="00657197">
        <w:rPr>
          <w:szCs w:val="24"/>
        </w:rPr>
        <w:t>, Department of Health, Victoria, Australia.</w:t>
      </w:r>
    </w:p>
    <w:p w14:paraId="4791E4FE" w14:textId="77777777" w:rsidR="000064A7" w:rsidRPr="00657197" w:rsidRDefault="000064A7" w:rsidP="00E81594">
      <w:pPr>
        <w:rPr>
          <w:szCs w:val="24"/>
        </w:rPr>
      </w:pPr>
      <w:r w:rsidRPr="00657197">
        <w:rPr>
          <w:szCs w:val="24"/>
        </w:rPr>
        <w:t xml:space="preserve">Victorian Government 2012, </w:t>
      </w:r>
      <w:r w:rsidRPr="00C80869">
        <w:rPr>
          <w:i/>
          <w:szCs w:val="24"/>
        </w:rPr>
        <w:t>Carers Recognition Act 2012</w:t>
      </w:r>
      <w:r w:rsidRPr="00657197">
        <w:rPr>
          <w:szCs w:val="24"/>
        </w:rPr>
        <w:t>, Victoria, Australia, retrieved 1 May 2019, &lt;</w:t>
      </w:r>
      <w:hyperlink w:history="1">
        <w:r w:rsidRPr="00657197">
          <w:rPr>
            <w:rStyle w:val="Hyperlink"/>
            <w:rFonts w:cstheme="minorHAnsi"/>
            <w:color w:val="auto"/>
            <w:u w:val="none"/>
          </w:rPr>
          <w:t>http://www.legislation.vic.gov.au&gt;</w:t>
        </w:r>
      </w:hyperlink>
      <w:r w:rsidRPr="00657197">
        <w:rPr>
          <w:szCs w:val="24"/>
        </w:rPr>
        <w:t>.</w:t>
      </w:r>
    </w:p>
    <w:p w14:paraId="430ACE13" w14:textId="77777777" w:rsidR="000064A7" w:rsidRPr="00657197" w:rsidRDefault="000064A7" w:rsidP="00E81594">
      <w:pPr>
        <w:rPr>
          <w:szCs w:val="24"/>
        </w:rPr>
      </w:pPr>
      <w:r w:rsidRPr="00657197">
        <w:rPr>
          <w:szCs w:val="24"/>
        </w:rPr>
        <w:t xml:space="preserve">Victorian Government 2015, </w:t>
      </w:r>
      <w:r w:rsidRPr="00C80869">
        <w:rPr>
          <w:i/>
          <w:szCs w:val="24"/>
        </w:rPr>
        <w:t>Victoria’s 10 year Mental Health plan</w:t>
      </w:r>
      <w:r w:rsidRPr="00657197">
        <w:rPr>
          <w:szCs w:val="24"/>
        </w:rPr>
        <w:t>, Department of Health and Human Services, Victoria, Australia, retrieved 9 May 2019, &lt;</w:t>
      </w:r>
      <w:hyperlink r:id="rId70" w:history="1">
        <w:r w:rsidRPr="00657197">
          <w:rPr>
            <w:rStyle w:val="Hyperlink"/>
            <w:rFonts w:cstheme="minorHAnsi"/>
            <w:color w:val="auto"/>
            <w:u w:val="none"/>
          </w:rPr>
          <w:t>https://www2.health.vic.gov.au/about/publications/policiesandguidelines/victorias-10-year-mental-health-plan</w:t>
        </w:r>
      </w:hyperlink>
      <w:r w:rsidRPr="00657197">
        <w:t>&gt;.</w:t>
      </w:r>
    </w:p>
    <w:p w14:paraId="109074AA" w14:textId="77777777" w:rsidR="000064A7" w:rsidRPr="00657197" w:rsidRDefault="000064A7" w:rsidP="00E81594">
      <w:pPr>
        <w:rPr>
          <w:szCs w:val="24"/>
        </w:rPr>
      </w:pPr>
      <w:r w:rsidRPr="00657197">
        <w:t xml:space="preserve">Victorian Government 2014, </w:t>
      </w:r>
      <w:r w:rsidRPr="00C80869">
        <w:rPr>
          <w:i/>
        </w:rPr>
        <w:t>Mental Health Act 2014</w:t>
      </w:r>
      <w:r w:rsidRPr="00657197">
        <w:t>, Victoria, Australia, retrieved 01 May 2019, &lt;</w:t>
      </w:r>
      <w:hyperlink w:history="1">
        <w:r w:rsidRPr="00657197">
          <w:rPr>
            <w:rStyle w:val="Hyperlink"/>
            <w:rFonts w:cstheme="minorHAnsi"/>
            <w:color w:val="auto"/>
            <w:u w:val="none"/>
          </w:rPr>
          <w:t>http://www.legislation.vic.gov.au&gt;.</w:t>
        </w:r>
      </w:hyperlink>
    </w:p>
    <w:p w14:paraId="10D8555C" w14:textId="77777777" w:rsidR="000064A7" w:rsidRPr="00657197" w:rsidRDefault="000064A7" w:rsidP="00E81594">
      <w:pPr>
        <w:rPr>
          <w:szCs w:val="24"/>
        </w:rPr>
      </w:pPr>
      <w:r w:rsidRPr="00657197">
        <w:t xml:space="preserve">Victorian Government 2018, </w:t>
      </w:r>
      <w:r w:rsidRPr="00C80869">
        <w:rPr>
          <w:i/>
        </w:rPr>
        <w:t>Victoria’s mental health services annual report 2017-18</w:t>
      </w:r>
      <w:r w:rsidRPr="00657197">
        <w:t xml:space="preserve">, retrieved 7 May 2019, &lt; </w:t>
      </w:r>
      <w:hyperlink r:id="rId71" w:history="1">
        <w:r w:rsidRPr="00657197">
          <w:rPr>
            <w:rStyle w:val="Hyperlink"/>
            <w:rFonts w:cstheme="minorHAnsi"/>
            <w:color w:val="auto"/>
            <w:u w:val="none"/>
          </w:rPr>
          <w:t>https://www2.health.vic.gov.au/mental-health/priorities-and-transformation/mental-health-annual-report</w:t>
        </w:r>
      </w:hyperlink>
      <w:r w:rsidRPr="00657197">
        <w:t>&gt;.</w:t>
      </w:r>
    </w:p>
    <w:p w14:paraId="3C8A60F8" w14:textId="5BAB9259" w:rsidR="000064A7" w:rsidRPr="00657197" w:rsidRDefault="000064A7" w:rsidP="00E81594">
      <w:pPr>
        <w:rPr>
          <w:szCs w:val="24"/>
        </w:rPr>
      </w:pPr>
      <w:r w:rsidRPr="00657197">
        <w:lastRenderedPageBreak/>
        <w:t xml:space="preserve">Williams, B 2018, </w:t>
      </w:r>
      <w:r w:rsidRPr="00C80869">
        <w:rPr>
          <w:i/>
        </w:rPr>
        <w:t>NDIS Clinical M</w:t>
      </w:r>
      <w:r w:rsidR="00C80869">
        <w:rPr>
          <w:i/>
        </w:rPr>
        <w:t xml:space="preserve">ental </w:t>
      </w:r>
      <w:r w:rsidRPr="00C80869">
        <w:rPr>
          <w:i/>
        </w:rPr>
        <w:t>H</w:t>
      </w:r>
      <w:r w:rsidR="00C80869">
        <w:rPr>
          <w:i/>
        </w:rPr>
        <w:t>ealth</w:t>
      </w:r>
      <w:r w:rsidRPr="00C80869">
        <w:rPr>
          <w:i/>
        </w:rPr>
        <w:t xml:space="preserve"> interface: Half year report – June 2018</w:t>
      </w:r>
      <w:r w:rsidRPr="00657197">
        <w:t>, Eastern Health, Victoria, Australia, &lt;</w:t>
      </w:r>
      <w:hyperlink r:id="rId72" w:history="1">
        <w:r w:rsidRPr="00657197">
          <w:rPr>
            <w:rStyle w:val="Hyperlink"/>
            <w:rFonts w:cstheme="minorHAnsi"/>
            <w:color w:val="auto"/>
            <w:u w:val="none"/>
          </w:rPr>
          <w:t>https://www.easternhealth.org.au/images/NDIS_interface_Half_year_Report_June_2018.pdf</w:t>
        </w:r>
      </w:hyperlink>
      <w:r w:rsidRPr="00657197">
        <w:t>&gt;.</w:t>
      </w:r>
    </w:p>
    <w:p w14:paraId="67C9191F" w14:textId="0EE0D14A" w:rsidR="000E0245" w:rsidRDefault="000064A7" w:rsidP="00CD7ADB">
      <w:r w:rsidRPr="00E81594">
        <w:t xml:space="preserve">World Health Organisation 2016, </w:t>
      </w:r>
      <w:r w:rsidRPr="00E81594">
        <w:rPr>
          <w:i/>
        </w:rPr>
        <w:t>Integrated care models: An overview</w:t>
      </w:r>
      <w:r w:rsidRPr="00E81594">
        <w:t>, Health Services delivery programme, Denmark, retrieved 7 May 2019, &lt;</w:t>
      </w:r>
      <w:hyperlink r:id="rId73" w:history="1">
        <w:r w:rsidRPr="00E81594">
          <w:rPr>
            <w:rStyle w:val="Hyperlink"/>
            <w:rFonts w:cstheme="minorHAnsi"/>
            <w:color w:val="auto"/>
            <w:u w:val="none"/>
          </w:rPr>
          <w:t>http://www.euro.who.int/__data/assets/pdf_file/0005/322475/Integrated-care-models-overview.pdf</w:t>
        </w:r>
      </w:hyperlink>
      <w:r w:rsidRPr="00E81594">
        <w:t>&gt;</w:t>
      </w:r>
      <w:r w:rsidR="007D24C0" w:rsidRPr="00E81594">
        <w:t xml:space="preserve">. </w:t>
      </w:r>
    </w:p>
    <w:p w14:paraId="239C2123" w14:textId="77777777" w:rsidR="00D449ED" w:rsidRDefault="00D449ED" w:rsidP="00CD7ADB"/>
    <w:p w14:paraId="37B0127C" w14:textId="77777777" w:rsidR="00D449ED" w:rsidRDefault="00D449ED" w:rsidP="00CD7ADB"/>
    <w:p w14:paraId="78C1DF8F" w14:textId="77777777" w:rsidR="00D449ED" w:rsidRDefault="00D449ED" w:rsidP="00CD7ADB"/>
    <w:p w14:paraId="40AA59D9" w14:textId="77777777" w:rsidR="00D449ED" w:rsidRDefault="00D449ED" w:rsidP="00CD7ADB"/>
    <w:p w14:paraId="6245BF0F" w14:textId="77777777" w:rsidR="00D449ED" w:rsidRDefault="00D449ED" w:rsidP="00CD7ADB"/>
    <w:p w14:paraId="28BF8B80" w14:textId="77777777" w:rsidR="00D449ED" w:rsidRDefault="00D449ED" w:rsidP="00CD7ADB"/>
    <w:p w14:paraId="57577A4D" w14:textId="77777777" w:rsidR="00D449ED" w:rsidRDefault="00D449ED" w:rsidP="00CD7ADB"/>
    <w:p w14:paraId="51FBBCC7" w14:textId="77777777" w:rsidR="00D449ED" w:rsidRDefault="00D449ED" w:rsidP="00CD7ADB"/>
    <w:p w14:paraId="41861235" w14:textId="77777777" w:rsidR="00D449ED" w:rsidRDefault="00D449ED" w:rsidP="00CD7ADB"/>
    <w:p w14:paraId="4F755504" w14:textId="77777777" w:rsidR="00D449ED" w:rsidRDefault="00D449ED" w:rsidP="00CD7ADB"/>
    <w:p w14:paraId="634B6B85" w14:textId="77777777" w:rsidR="00D449ED" w:rsidRDefault="00D449ED" w:rsidP="00CD7ADB"/>
    <w:p w14:paraId="5F68AAD3" w14:textId="77777777" w:rsidR="00D449ED" w:rsidRDefault="00D449ED" w:rsidP="00CD7ADB"/>
    <w:p w14:paraId="4D6E54DE" w14:textId="77777777" w:rsidR="00D449ED" w:rsidRDefault="00D449ED" w:rsidP="00CD7ADB"/>
    <w:p w14:paraId="2CC2E374" w14:textId="77777777" w:rsidR="00D449ED" w:rsidRDefault="00D449ED" w:rsidP="00CD7ADB"/>
    <w:p w14:paraId="4B9CA2B8" w14:textId="77777777" w:rsidR="00D449ED" w:rsidRDefault="00D449ED" w:rsidP="00CD7ADB"/>
    <w:p w14:paraId="531B54EB" w14:textId="77777777" w:rsidR="00D449ED" w:rsidRDefault="00D449ED" w:rsidP="00CD7ADB"/>
    <w:p w14:paraId="5A95A0AC" w14:textId="77777777" w:rsidR="00D449ED" w:rsidRDefault="00D449ED" w:rsidP="00CD7ADB"/>
    <w:p w14:paraId="3941D681" w14:textId="77777777" w:rsidR="00D449ED" w:rsidRDefault="00D449ED" w:rsidP="00CD7ADB"/>
    <w:p w14:paraId="2DCEDB8C" w14:textId="77777777" w:rsidR="00D449ED" w:rsidRDefault="00D449ED" w:rsidP="00CD7ADB"/>
    <w:p w14:paraId="1CBA97ED" w14:textId="77777777" w:rsidR="00D449ED" w:rsidRPr="00CD7ADB" w:rsidRDefault="00D449ED" w:rsidP="00CD7ADB">
      <w:pPr>
        <w:rPr>
          <w:szCs w:val="24"/>
        </w:rPr>
      </w:pPr>
    </w:p>
    <w:p w14:paraId="20E454D9" w14:textId="779BC0E0" w:rsidR="000E0245" w:rsidRPr="000E0245" w:rsidRDefault="001A63ED" w:rsidP="00A87700">
      <w:pPr>
        <w:pStyle w:val="Heading1"/>
        <w:jc w:val="both"/>
      </w:pPr>
      <w:bookmarkStart w:id="41" w:name="_Toc10189292"/>
      <w:r>
        <w:lastRenderedPageBreak/>
        <w:t>Appendices</w:t>
      </w:r>
      <w:bookmarkEnd w:id="41"/>
    </w:p>
    <w:p w14:paraId="48739D8E" w14:textId="1C39C892" w:rsidR="008A57DB" w:rsidRPr="00B85DA8" w:rsidRDefault="00103721" w:rsidP="00A87700">
      <w:pPr>
        <w:pStyle w:val="Heading2"/>
        <w:jc w:val="both"/>
        <w:rPr>
          <w:b/>
        </w:rPr>
      </w:pPr>
      <w:bookmarkStart w:id="42" w:name="_Toc10189293"/>
      <w:r w:rsidRPr="00B85DA8">
        <w:rPr>
          <w:b/>
        </w:rPr>
        <w:t>Appendix</w:t>
      </w:r>
      <w:r w:rsidR="008A57DB" w:rsidRPr="00B85DA8">
        <w:rPr>
          <w:b/>
        </w:rPr>
        <w:t xml:space="preserve"> </w:t>
      </w:r>
      <w:r w:rsidR="00D11417" w:rsidRPr="00B85DA8">
        <w:rPr>
          <w:b/>
        </w:rPr>
        <w:t>1</w:t>
      </w:r>
      <w:r w:rsidR="00B85DA8">
        <w:rPr>
          <w:b/>
        </w:rPr>
        <w:t>:</w:t>
      </w:r>
      <w:r w:rsidR="008A57DB" w:rsidRPr="00B85DA8">
        <w:rPr>
          <w:b/>
        </w:rPr>
        <w:t xml:space="preserve"> </w:t>
      </w:r>
      <w:r w:rsidR="000974D3" w:rsidRPr="00B85DA8">
        <w:rPr>
          <w:b/>
        </w:rPr>
        <w:t>Glossary</w:t>
      </w:r>
      <w:bookmarkEnd w:id="42"/>
    </w:p>
    <w:p w14:paraId="5B90EA64" w14:textId="77777777" w:rsidR="00AD21C3" w:rsidRPr="00B85DA8" w:rsidRDefault="00AD21C3" w:rsidP="00A87700">
      <w:pPr>
        <w:jc w:val="both"/>
        <w:rPr>
          <w:sz w:val="32"/>
          <w:szCs w:val="32"/>
        </w:rPr>
      </w:pPr>
      <w:r w:rsidRPr="00B85DA8">
        <w:rPr>
          <w:sz w:val="32"/>
          <w:szCs w:val="32"/>
        </w:rPr>
        <w:t>List of Abbreviations</w:t>
      </w:r>
    </w:p>
    <w:p w14:paraId="617CF264" w14:textId="77777777" w:rsidR="00AD21C3" w:rsidRPr="00657197" w:rsidRDefault="00AD21C3" w:rsidP="00A87700">
      <w:pPr>
        <w:spacing w:line="360" w:lineRule="auto"/>
        <w:jc w:val="both"/>
        <w:rPr>
          <w:rFonts w:cstheme="minorHAnsi"/>
          <w:szCs w:val="24"/>
        </w:rPr>
      </w:pPr>
      <w:r w:rsidRPr="00657197">
        <w:rPr>
          <w:rFonts w:cstheme="minorHAnsi"/>
          <w:szCs w:val="24"/>
        </w:rPr>
        <w:t>AOD - Alcohol and other drugs</w:t>
      </w:r>
    </w:p>
    <w:p w14:paraId="116BCE08" w14:textId="77777777" w:rsidR="00AD21C3" w:rsidRPr="00657197" w:rsidRDefault="00AD21C3" w:rsidP="00A87700">
      <w:pPr>
        <w:spacing w:line="360" w:lineRule="auto"/>
        <w:jc w:val="both"/>
        <w:rPr>
          <w:rFonts w:cstheme="minorHAnsi"/>
          <w:szCs w:val="24"/>
        </w:rPr>
      </w:pPr>
      <w:r w:rsidRPr="00657197">
        <w:rPr>
          <w:rFonts w:cstheme="minorHAnsi"/>
          <w:szCs w:val="24"/>
        </w:rPr>
        <w:t>CATT – Crisis Assessment &amp; Treatment Team</w:t>
      </w:r>
    </w:p>
    <w:p w14:paraId="6FCBCB5D" w14:textId="77777777" w:rsidR="00AD21C3" w:rsidRPr="00657197" w:rsidRDefault="00AD21C3" w:rsidP="00A87700">
      <w:pPr>
        <w:spacing w:line="360" w:lineRule="auto"/>
        <w:jc w:val="both"/>
        <w:rPr>
          <w:rFonts w:cstheme="minorHAnsi"/>
          <w:szCs w:val="24"/>
        </w:rPr>
      </w:pPr>
      <w:r w:rsidRPr="00657197">
        <w:rPr>
          <w:rFonts w:cstheme="minorHAnsi"/>
          <w:szCs w:val="24"/>
        </w:rPr>
        <w:t>CC – Care Coordination</w:t>
      </w:r>
    </w:p>
    <w:p w14:paraId="7845B368" w14:textId="77777777" w:rsidR="00AD21C3" w:rsidRPr="00657197" w:rsidRDefault="00AD21C3" w:rsidP="00A87700">
      <w:pPr>
        <w:spacing w:line="360" w:lineRule="auto"/>
        <w:jc w:val="both"/>
        <w:rPr>
          <w:rFonts w:cstheme="minorHAnsi"/>
          <w:szCs w:val="24"/>
        </w:rPr>
      </w:pPr>
      <w:r w:rsidRPr="00657197">
        <w:rPr>
          <w:rFonts w:cstheme="minorHAnsi"/>
          <w:szCs w:val="24"/>
        </w:rPr>
        <w:t>CM – Case Management</w:t>
      </w:r>
    </w:p>
    <w:p w14:paraId="20BEE1E3" w14:textId="77777777" w:rsidR="00AD21C3" w:rsidRPr="00657197" w:rsidRDefault="00AD21C3" w:rsidP="00A87700">
      <w:pPr>
        <w:spacing w:line="360" w:lineRule="auto"/>
        <w:jc w:val="both"/>
        <w:rPr>
          <w:rFonts w:cstheme="minorHAnsi"/>
          <w:szCs w:val="24"/>
        </w:rPr>
      </w:pPr>
      <w:r w:rsidRPr="00657197">
        <w:rPr>
          <w:rFonts w:cstheme="minorHAnsi"/>
          <w:szCs w:val="24"/>
        </w:rPr>
        <w:t>DHS – Department of Human Services</w:t>
      </w:r>
    </w:p>
    <w:p w14:paraId="55EC7E28" w14:textId="77777777" w:rsidR="00AD21C3" w:rsidRPr="00657197" w:rsidRDefault="00AD21C3" w:rsidP="00A87700">
      <w:pPr>
        <w:spacing w:line="360" w:lineRule="auto"/>
        <w:jc w:val="both"/>
        <w:rPr>
          <w:rFonts w:cstheme="minorHAnsi"/>
          <w:szCs w:val="24"/>
        </w:rPr>
      </w:pPr>
      <w:r w:rsidRPr="00657197">
        <w:rPr>
          <w:rFonts w:cstheme="minorHAnsi"/>
          <w:szCs w:val="24"/>
        </w:rPr>
        <w:t>DHHS – Department of Health and Human Services</w:t>
      </w:r>
    </w:p>
    <w:p w14:paraId="6CB0A350" w14:textId="77777777" w:rsidR="00AD21C3" w:rsidRPr="00657197" w:rsidRDefault="00AD21C3" w:rsidP="00A87700">
      <w:pPr>
        <w:spacing w:line="360" w:lineRule="auto"/>
        <w:jc w:val="both"/>
        <w:rPr>
          <w:rFonts w:cstheme="minorHAnsi"/>
          <w:szCs w:val="24"/>
        </w:rPr>
      </w:pPr>
      <w:r w:rsidRPr="00657197">
        <w:rPr>
          <w:rFonts w:cstheme="minorHAnsi"/>
          <w:szCs w:val="24"/>
        </w:rPr>
        <w:t>DSP – Disability Support Pension</w:t>
      </w:r>
    </w:p>
    <w:p w14:paraId="4F762BA6" w14:textId="77777777" w:rsidR="00AD21C3" w:rsidRPr="00657197" w:rsidRDefault="00AD21C3" w:rsidP="00A87700">
      <w:pPr>
        <w:spacing w:line="360" w:lineRule="auto"/>
        <w:jc w:val="both"/>
        <w:rPr>
          <w:rFonts w:cstheme="minorHAnsi"/>
          <w:szCs w:val="24"/>
        </w:rPr>
      </w:pPr>
      <w:r w:rsidRPr="00657197">
        <w:rPr>
          <w:rFonts w:cstheme="minorHAnsi"/>
          <w:szCs w:val="24"/>
        </w:rPr>
        <w:t>EMHSCA – Eastern Mental Health Service Coordination Alliance</w:t>
      </w:r>
    </w:p>
    <w:p w14:paraId="03755540" w14:textId="77777777" w:rsidR="00AD21C3" w:rsidRPr="00657197" w:rsidRDefault="00AD21C3" w:rsidP="00A87700">
      <w:pPr>
        <w:spacing w:line="360" w:lineRule="auto"/>
        <w:jc w:val="both"/>
        <w:rPr>
          <w:rFonts w:cstheme="minorHAnsi"/>
          <w:szCs w:val="24"/>
        </w:rPr>
      </w:pPr>
      <w:r w:rsidRPr="00657197">
        <w:rPr>
          <w:rFonts w:cstheme="minorHAnsi"/>
          <w:szCs w:val="24"/>
        </w:rPr>
        <w:t>EMR – Eastern Metropolitan Region</w:t>
      </w:r>
    </w:p>
    <w:p w14:paraId="475438D7" w14:textId="77777777" w:rsidR="00AD21C3" w:rsidRPr="00657197" w:rsidRDefault="00AD21C3" w:rsidP="00A87700">
      <w:pPr>
        <w:spacing w:line="360" w:lineRule="auto"/>
        <w:jc w:val="both"/>
        <w:rPr>
          <w:rFonts w:cstheme="minorHAnsi"/>
          <w:szCs w:val="24"/>
        </w:rPr>
      </w:pPr>
      <w:r w:rsidRPr="00657197">
        <w:rPr>
          <w:rFonts w:cstheme="minorHAnsi"/>
          <w:szCs w:val="24"/>
        </w:rPr>
        <w:t>FFS – Fee-for-service</w:t>
      </w:r>
    </w:p>
    <w:p w14:paraId="0515599D" w14:textId="77777777" w:rsidR="00AD21C3" w:rsidRPr="00657197" w:rsidRDefault="00AD21C3" w:rsidP="00A87700">
      <w:pPr>
        <w:spacing w:line="360" w:lineRule="auto"/>
        <w:jc w:val="both"/>
        <w:rPr>
          <w:rFonts w:cstheme="minorHAnsi"/>
          <w:szCs w:val="24"/>
        </w:rPr>
      </w:pPr>
      <w:r w:rsidRPr="00657197">
        <w:rPr>
          <w:rFonts w:cstheme="minorHAnsi"/>
          <w:szCs w:val="24"/>
        </w:rPr>
        <w:t>GP – General Practitioner (medical)</w:t>
      </w:r>
    </w:p>
    <w:p w14:paraId="1F1B96C8" w14:textId="77777777" w:rsidR="00AD21C3" w:rsidRPr="00657197" w:rsidRDefault="00AD21C3" w:rsidP="00A87700">
      <w:pPr>
        <w:spacing w:line="360" w:lineRule="auto"/>
        <w:jc w:val="both"/>
        <w:rPr>
          <w:rFonts w:cstheme="minorHAnsi"/>
          <w:szCs w:val="24"/>
        </w:rPr>
      </w:pPr>
      <w:r w:rsidRPr="00657197">
        <w:rPr>
          <w:rFonts w:cstheme="minorHAnsi"/>
          <w:szCs w:val="24"/>
        </w:rPr>
        <w:t>MH - Mental Health</w:t>
      </w:r>
    </w:p>
    <w:p w14:paraId="007439B9" w14:textId="77777777" w:rsidR="00AD21C3" w:rsidRPr="00657197" w:rsidRDefault="00AD21C3" w:rsidP="00A87700">
      <w:pPr>
        <w:spacing w:line="360" w:lineRule="auto"/>
        <w:jc w:val="both"/>
        <w:rPr>
          <w:rFonts w:cstheme="minorHAnsi"/>
          <w:szCs w:val="24"/>
        </w:rPr>
      </w:pPr>
      <w:r w:rsidRPr="00657197">
        <w:rPr>
          <w:rFonts w:cstheme="minorHAnsi"/>
          <w:szCs w:val="24"/>
        </w:rPr>
        <w:t>MHCSS – Mental Health Community Support Services</w:t>
      </w:r>
    </w:p>
    <w:p w14:paraId="05D71121" w14:textId="77777777" w:rsidR="00AD21C3" w:rsidRPr="00657197" w:rsidRDefault="00AD21C3" w:rsidP="00A87700">
      <w:pPr>
        <w:spacing w:line="360" w:lineRule="auto"/>
        <w:jc w:val="both"/>
        <w:rPr>
          <w:rFonts w:cstheme="minorHAnsi"/>
          <w:szCs w:val="24"/>
        </w:rPr>
      </w:pPr>
      <w:r w:rsidRPr="00657197">
        <w:rPr>
          <w:rFonts w:cstheme="minorHAnsi"/>
          <w:szCs w:val="24"/>
        </w:rPr>
        <w:t>MIH – Mental ill-health</w:t>
      </w:r>
    </w:p>
    <w:p w14:paraId="26B8C4D5" w14:textId="77777777" w:rsidR="00AD21C3" w:rsidRPr="00657197" w:rsidRDefault="00AD21C3" w:rsidP="00A87700">
      <w:pPr>
        <w:spacing w:line="360" w:lineRule="auto"/>
        <w:jc w:val="both"/>
        <w:rPr>
          <w:rFonts w:cstheme="minorHAnsi"/>
          <w:szCs w:val="24"/>
        </w:rPr>
      </w:pPr>
      <w:r w:rsidRPr="00657197">
        <w:rPr>
          <w:rFonts w:cstheme="minorHAnsi"/>
          <w:szCs w:val="24"/>
        </w:rPr>
        <w:t>MOU – Memorandum of Understanding</w:t>
      </w:r>
    </w:p>
    <w:p w14:paraId="1963D3F0" w14:textId="77777777" w:rsidR="00AD21C3" w:rsidRPr="00657197" w:rsidRDefault="00AD21C3" w:rsidP="00A87700">
      <w:pPr>
        <w:spacing w:line="360" w:lineRule="auto"/>
        <w:jc w:val="both"/>
        <w:rPr>
          <w:rFonts w:cstheme="minorHAnsi"/>
          <w:szCs w:val="24"/>
        </w:rPr>
      </w:pPr>
      <w:r w:rsidRPr="00657197">
        <w:rPr>
          <w:rFonts w:cstheme="minorHAnsi"/>
          <w:szCs w:val="24"/>
        </w:rPr>
        <w:t>NDIS – National Disability Insurance Scheme</w:t>
      </w:r>
    </w:p>
    <w:p w14:paraId="25C66D5A" w14:textId="77777777" w:rsidR="00AD21C3" w:rsidRPr="00657197" w:rsidRDefault="00AD21C3" w:rsidP="00A87700">
      <w:pPr>
        <w:spacing w:line="360" w:lineRule="auto"/>
        <w:jc w:val="both"/>
        <w:rPr>
          <w:rFonts w:cstheme="minorHAnsi"/>
          <w:szCs w:val="24"/>
        </w:rPr>
      </w:pPr>
      <w:r w:rsidRPr="00657197">
        <w:rPr>
          <w:rFonts w:cstheme="minorHAnsi"/>
          <w:szCs w:val="24"/>
        </w:rPr>
        <w:t>PARC – Prevention and Recovery Care</w:t>
      </w:r>
    </w:p>
    <w:p w14:paraId="485DD8A5" w14:textId="77777777" w:rsidR="00AD21C3" w:rsidRPr="00657197" w:rsidRDefault="00AD21C3" w:rsidP="00A87700">
      <w:pPr>
        <w:spacing w:line="360" w:lineRule="auto"/>
        <w:jc w:val="both"/>
        <w:rPr>
          <w:rFonts w:cstheme="minorHAnsi"/>
          <w:szCs w:val="24"/>
        </w:rPr>
      </w:pPr>
      <w:r w:rsidRPr="00657197">
        <w:rPr>
          <w:rFonts w:cstheme="minorHAnsi"/>
          <w:szCs w:val="24"/>
        </w:rPr>
        <w:t>PCP -Primary Care Partnership</w:t>
      </w:r>
    </w:p>
    <w:p w14:paraId="534D03F3" w14:textId="77777777" w:rsidR="00AD21C3" w:rsidRPr="00657197" w:rsidRDefault="00AD21C3" w:rsidP="00A87700">
      <w:pPr>
        <w:spacing w:line="360" w:lineRule="auto"/>
        <w:jc w:val="both"/>
        <w:rPr>
          <w:rFonts w:cstheme="minorHAnsi"/>
          <w:szCs w:val="24"/>
        </w:rPr>
      </w:pPr>
      <w:r w:rsidRPr="00657197">
        <w:rPr>
          <w:rFonts w:cstheme="minorHAnsi"/>
          <w:szCs w:val="24"/>
        </w:rPr>
        <w:t>PH – Primary Health</w:t>
      </w:r>
    </w:p>
    <w:p w14:paraId="4C9D66E1" w14:textId="77777777" w:rsidR="00AD21C3" w:rsidRPr="00657197" w:rsidRDefault="00AD21C3" w:rsidP="00A87700">
      <w:pPr>
        <w:spacing w:line="360" w:lineRule="auto"/>
        <w:jc w:val="both"/>
        <w:rPr>
          <w:rFonts w:cstheme="minorHAnsi"/>
          <w:szCs w:val="24"/>
        </w:rPr>
      </w:pPr>
      <w:r w:rsidRPr="00657197">
        <w:rPr>
          <w:rFonts w:cstheme="minorHAnsi"/>
          <w:szCs w:val="24"/>
        </w:rPr>
        <w:lastRenderedPageBreak/>
        <w:t>PHaMS – Personal Helpers and Mentors Service</w:t>
      </w:r>
    </w:p>
    <w:p w14:paraId="4D80AB44" w14:textId="77777777" w:rsidR="00AD21C3" w:rsidRPr="00657197" w:rsidRDefault="00AD21C3" w:rsidP="00A87700">
      <w:pPr>
        <w:spacing w:line="360" w:lineRule="auto"/>
        <w:jc w:val="both"/>
        <w:rPr>
          <w:rFonts w:cstheme="minorHAnsi"/>
          <w:szCs w:val="24"/>
        </w:rPr>
      </w:pPr>
      <w:r w:rsidRPr="00657197">
        <w:rPr>
          <w:rFonts w:cstheme="minorHAnsi"/>
          <w:szCs w:val="24"/>
        </w:rPr>
        <w:t>PIR – Partners In Recovery</w:t>
      </w:r>
    </w:p>
    <w:p w14:paraId="5C372E43" w14:textId="77777777" w:rsidR="00AD21C3" w:rsidRPr="00657197" w:rsidRDefault="00AD21C3" w:rsidP="00A87700">
      <w:pPr>
        <w:spacing w:line="360" w:lineRule="auto"/>
        <w:jc w:val="both"/>
        <w:rPr>
          <w:rFonts w:cstheme="minorHAnsi"/>
          <w:szCs w:val="24"/>
        </w:rPr>
      </w:pPr>
      <w:r w:rsidRPr="00657197">
        <w:rPr>
          <w:rFonts w:cstheme="minorHAnsi"/>
          <w:szCs w:val="24"/>
        </w:rPr>
        <w:t>PSW – Peer Support Worker</w:t>
      </w:r>
    </w:p>
    <w:p w14:paraId="4BF6A305" w14:textId="795C7CB7" w:rsidR="00AD21C3" w:rsidRPr="00657197" w:rsidRDefault="00AD21C3" w:rsidP="00A87700">
      <w:pPr>
        <w:spacing w:line="360" w:lineRule="auto"/>
        <w:jc w:val="both"/>
        <w:rPr>
          <w:rFonts w:cstheme="minorHAnsi"/>
          <w:szCs w:val="24"/>
        </w:rPr>
      </w:pPr>
      <w:r w:rsidRPr="00657197">
        <w:rPr>
          <w:rFonts w:cstheme="minorHAnsi"/>
          <w:szCs w:val="24"/>
        </w:rPr>
        <w:t>ROP -Recovery Oriented Practice</w:t>
      </w:r>
    </w:p>
    <w:p w14:paraId="6C296905" w14:textId="16F2C593" w:rsidR="004B6031" w:rsidRPr="00657197" w:rsidRDefault="004B6031" w:rsidP="00A87700">
      <w:pPr>
        <w:spacing w:line="360" w:lineRule="auto"/>
        <w:jc w:val="both"/>
        <w:rPr>
          <w:rFonts w:cstheme="minorHAnsi"/>
          <w:szCs w:val="24"/>
        </w:rPr>
      </w:pPr>
      <w:r w:rsidRPr="00657197">
        <w:rPr>
          <w:rFonts w:cstheme="minorHAnsi"/>
          <w:szCs w:val="24"/>
        </w:rPr>
        <w:t>SCF- Service Coordination Framework</w:t>
      </w:r>
    </w:p>
    <w:p w14:paraId="4260BB8D" w14:textId="3EE4A1AF" w:rsidR="00AD21C3" w:rsidRPr="00B85DA8" w:rsidRDefault="00AD21C3" w:rsidP="00E81594">
      <w:pPr>
        <w:rPr>
          <w:sz w:val="32"/>
          <w:szCs w:val="32"/>
        </w:rPr>
      </w:pPr>
      <w:r w:rsidRPr="00B85DA8">
        <w:rPr>
          <w:sz w:val="32"/>
          <w:szCs w:val="32"/>
        </w:rPr>
        <w:t>Terminology</w:t>
      </w:r>
    </w:p>
    <w:p w14:paraId="4DAC7B81" w14:textId="77777777" w:rsidR="00DA660D" w:rsidRPr="00657197" w:rsidRDefault="00DA660D" w:rsidP="00A87700">
      <w:pPr>
        <w:spacing w:line="360" w:lineRule="auto"/>
        <w:jc w:val="both"/>
        <w:rPr>
          <w:rFonts w:cstheme="minorHAnsi"/>
          <w:szCs w:val="24"/>
        </w:rPr>
      </w:pPr>
      <w:r w:rsidRPr="00657197">
        <w:rPr>
          <w:rFonts w:cstheme="minorHAnsi"/>
          <w:szCs w:val="24"/>
        </w:rPr>
        <w:t xml:space="preserve">Carer – Family members or friends of a consumer who provide care to the consumer within their relationship as defined by the Carers’ Recognition Act 2012 (Victorian Government 2012, p.2). Carers may not necessarily live with the consumer for whom they care. Children can be carers too. </w:t>
      </w:r>
    </w:p>
    <w:p w14:paraId="6D0AE98A" w14:textId="77777777" w:rsidR="00DA660D" w:rsidRPr="00657197" w:rsidRDefault="00DA660D" w:rsidP="00A87700">
      <w:pPr>
        <w:spacing w:line="360" w:lineRule="auto"/>
        <w:jc w:val="both"/>
        <w:rPr>
          <w:rFonts w:cstheme="minorHAnsi"/>
          <w:szCs w:val="24"/>
        </w:rPr>
      </w:pPr>
      <w:r w:rsidRPr="00657197">
        <w:rPr>
          <w:rFonts w:cstheme="minorHAnsi"/>
          <w:szCs w:val="24"/>
        </w:rPr>
        <w:t>Collaborative – 1. Two or more people or organisations working together for a particular purpose; 2. All parties to the recovery plan participate as equals in all processes of coordinated shared care required.</w:t>
      </w:r>
    </w:p>
    <w:p w14:paraId="56AE3FA1" w14:textId="77777777" w:rsidR="00DA660D" w:rsidRPr="00657197" w:rsidRDefault="00DA660D" w:rsidP="00A87700">
      <w:pPr>
        <w:spacing w:line="360" w:lineRule="auto"/>
        <w:jc w:val="both"/>
        <w:rPr>
          <w:rFonts w:cstheme="minorHAnsi"/>
          <w:szCs w:val="24"/>
        </w:rPr>
      </w:pPr>
      <w:r w:rsidRPr="00657197">
        <w:rPr>
          <w:rFonts w:cstheme="minorHAnsi"/>
          <w:szCs w:val="24"/>
        </w:rPr>
        <w:t xml:space="preserve">Consumer – Someone who has been diagnosed with a mental illness, has direct experience of MH services or identifies as a consumer (VMIAC). The term “consumer’ refers to people who directly or indirectly make use of MH services. </w:t>
      </w:r>
    </w:p>
    <w:p w14:paraId="75CBDDEC" w14:textId="61C19DD6" w:rsidR="00DA660D" w:rsidRPr="00657197" w:rsidRDefault="00DA660D" w:rsidP="00A87700">
      <w:pPr>
        <w:spacing w:line="360" w:lineRule="auto"/>
        <w:jc w:val="both"/>
        <w:rPr>
          <w:rFonts w:cstheme="minorHAnsi"/>
          <w:szCs w:val="24"/>
        </w:rPr>
      </w:pPr>
      <w:r w:rsidRPr="00657197">
        <w:rPr>
          <w:rFonts w:cstheme="minorHAnsi"/>
          <w:szCs w:val="24"/>
        </w:rPr>
        <w:t>Dual Diagnosis – the term use to describe the co-occurrence of MH and Substance Use diagnoses.</w:t>
      </w:r>
    </w:p>
    <w:p w14:paraId="5BD10729" w14:textId="2595B101" w:rsidR="00DA660D" w:rsidRPr="00657197" w:rsidRDefault="00DA660D" w:rsidP="00A87700">
      <w:pPr>
        <w:spacing w:line="360" w:lineRule="auto"/>
        <w:jc w:val="both"/>
        <w:rPr>
          <w:rFonts w:cstheme="minorHAnsi"/>
          <w:szCs w:val="24"/>
        </w:rPr>
      </w:pPr>
      <w:r w:rsidRPr="00657197">
        <w:rPr>
          <w:rFonts w:cstheme="minorHAnsi"/>
          <w:szCs w:val="24"/>
        </w:rPr>
        <w:t>Recovery Oriented Practice - A core component of ongoing health care reforms that emphasises the personal journey of people with mental illness (Australian Government, 2019)</w:t>
      </w:r>
    </w:p>
    <w:p w14:paraId="4791526E" w14:textId="79331D7E" w:rsidR="001A63ED" w:rsidRDefault="00DA660D" w:rsidP="00A87700">
      <w:pPr>
        <w:spacing w:line="360" w:lineRule="auto"/>
        <w:jc w:val="both"/>
        <w:rPr>
          <w:rFonts w:cstheme="minorHAnsi"/>
          <w:szCs w:val="24"/>
        </w:rPr>
      </w:pPr>
      <w:r w:rsidRPr="00657197">
        <w:rPr>
          <w:rFonts w:cstheme="minorHAnsi"/>
          <w:szCs w:val="24"/>
        </w:rPr>
        <w:t>Recovery Plan – A consumer’s plan that articulates what is important in their life including goals, hopes, dreams and identified supports (Glover 2013).</w:t>
      </w:r>
    </w:p>
    <w:p w14:paraId="48A57A52" w14:textId="07C14326" w:rsidR="00DA660D" w:rsidRPr="00B85DA8" w:rsidRDefault="000C25CF" w:rsidP="00A87700">
      <w:pPr>
        <w:pStyle w:val="Heading2"/>
        <w:jc w:val="both"/>
        <w:rPr>
          <w:rFonts w:cstheme="minorHAnsi"/>
          <w:b/>
          <w:szCs w:val="24"/>
        </w:rPr>
      </w:pPr>
      <w:bookmarkStart w:id="43" w:name="_Toc10189294"/>
      <w:r w:rsidRPr="00B85DA8">
        <w:rPr>
          <w:b/>
        </w:rPr>
        <w:lastRenderedPageBreak/>
        <w:t xml:space="preserve">Appendix </w:t>
      </w:r>
      <w:r w:rsidR="00D11417" w:rsidRPr="00B85DA8">
        <w:rPr>
          <w:b/>
        </w:rPr>
        <w:t>2</w:t>
      </w:r>
      <w:r w:rsidR="00B85DA8">
        <w:rPr>
          <w:b/>
        </w:rPr>
        <w:t>:</w:t>
      </w:r>
      <w:r w:rsidRPr="00B85DA8">
        <w:rPr>
          <w:b/>
        </w:rPr>
        <w:t xml:space="preserve"> Ethics approval</w:t>
      </w:r>
      <w:bookmarkEnd w:id="43"/>
      <w:r w:rsidRPr="00B85DA8">
        <w:rPr>
          <w:b/>
        </w:rPr>
        <w:t xml:space="preserve"> </w:t>
      </w:r>
    </w:p>
    <w:p w14:paraId="0F99034B" w14:textId="7698A73C" w:rsidR="007A2B35" w:rsidRPr="00657197" w:rsidRDefault="007A2B35" w:rsidP="00A87700">
      <w:pPr>
        <w:pStyle w:val="Heading1"/>
        <w:spacing w:line="360" w:lineRule="auto"/>
        <w:jc w:val="both"/>
        <w:rPr>
          <w:rFonts w:cstheme="minorHAnsi"/>
          <w:sz w:val="24"/>
          <w:szCs w:val="24"/>
        </w:rPr>
      </w:pPr>
      <w:bookmarkStart w:id="44" w:name="_Toc9335935"/>
      <w:bookmarkStart w:id="45" w:name="_Toc9600880"/>
      <w:bookmarkStart w:id="46" w:name="_Toc9765355"/>
      <w:bookmarkStart w:id="47" w:name="_Toc9765506"/>
      <w:bookmarkStart w:id="48" w:name="_Toc9842234"/>
      <w:bookmarkStart w:id="49" w:name="_Toc9842536"/>
      <w:bookmarkStart w:id="50" w:name="_Toc9843927"/>
      <w:bookmarkStart w:id="51" w:name="_Toc10125420"/>
      <w:bookmarkStart w:id="52" w:name="_Toc10189295"/>
      <w:r w:rsidRPr="00657197">
        <w:rPr>
          <w:rFonts w:cstheme="minorHAnsi"/>
          <w:noProof/>
        </w:rPr>
        <w:drawing>
          <wp:inline distT="0" distB="0" distL="0" distR="0" wp14:anchorId="0369141D" wp14:editId="776693AF">
            <wp:extent cx="5254580" cy="7939988"/>
            <wp:effectExtent l="0" t="0" r="381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281586" cy="7980796"/>
                    </a:xfrm>
                    <a:prstGeom prst="rect">
                      <a:avLst/>
                    </a:prstGeom>
                    <a:noFill/>
                    <a:ln>
                      <a:noFill/>
                    </a:ln>
                  </pic:spPr>
                </pic:pic>
              </a:graphicData>
            </a:graphic>
          </wp:inline>
        </w:drawing>
      </w:r>
      <w:bookmarkEnd w:id="44"/>
      <w:bookmarkEnd w:id="45"/>
      <w:bookmarkEnd w:id="46"/>
      <w:bookmarkEnd w:id="47"/>
      <w:bookmarkEnd w:id="48"/>
      <w:bookmarkEnd w:id="49"/>
      <w:bookmarkEnd w:id="50"/>
      <w:bookmarkEnd w:id="51"/>
      <w:bookmarkEnd w:id="52"/>
    </w:p>
    <w:p w14:paraId="5954AA59" w14:textId="5E78D8FD" w:rsidR="007A2B35" w:rsidRPr="00657197" w:rsidRDefault="007A2B35" w:rsidP="00A87700">
      <w:pPr>
        <w:pStyle w:val="Heading1"/>
        <w:spacing w:line="360" w:lineRule="auto"/>
        <w:jc w:val="both"/>
        <w:rPr>
          <w:rFonts w:cstheme="minorHAnsi"/>
          <w:sz w:val="24"/>
          <w:szCs w:val="24"/>
        </w:rPr>
      </w:pPr>
      <w:bookmarkStart w:id="53" w:name="_Toc9335936"/>
      <w:bookmarkStart w:id="54" w:name="_Toc9600881"/>
      <w:bookmarkStart w:id="55" w:name="_Toc9765356"/>
      <w:bookmarkStart w:id="56" w:name="_Toc9765507"/>
      <w:bookmarkStart w:id="57" w:name="_Toc9842537"/>
      <w:bookmarkStart w:id="58" w:name="_Toc9843928"/>
      <w:bookmarkStart w:id="59" w:name="_Toc10125421"/>
      <w:bookmarkStart w:id="60" w:name="_Toc10189296"/>
      <w:r w:rsidRPr="00657197">
        <w:rPr>
          <w:rFonts w:cstheme="minorHAnsi"/>
          <w:noProof/>
        </w:rPr>
        <w:lastRenderedPageBreak/>
        <w:drawing>
          <wp:inline distT="0" distB="0" distL="0" distR="0" wp14:anchorId="30C0E282" wp14:editId="15FE50C3">
            <wp:extent cx="5248275" cy="4123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277900" cy="4146273"/>
                    </a:xfrm>
                    <a:prstGeom prst="rect">
                      <a:avLst/>
                    </a:prstGeom>
                    <a:noFill/>
                    <a:ln>
                      <a:noFill/>
                    </a:ln>
                  </pic:spPr>
                </pic:pic>
              </a:graphicData>
            </a:graphic>
          </wp:inline>
        </w:drawing>
      </w:r>
      <w:bookmarkEnd w:id="53"/>
      <w:bookmarkEnd w:id="54"/>
      <w:bookmarkEnd w:id="55"/>
      <w:bookmarkEnd w:id="56"/>
      <w:bookmarkEnd w:id="57"/>
      <w:bookmarkEnd w:id="58"/>
      <w:bookmarkEnd w:id="59"/>
      <w:bookmarkEnd w:id="60"/>
    </w:p>
    <w:p w14:paraId="7AA1AB98" w14:textId="37ACE42A" w:rsidR="00713987" w:rsidRPr="00CD7ADB" w:rsidRDefault="000C25CF" w:rsidP="00CD7ADB">
      <w:pPr>
        <w:pStyle w:val="Heading1"/>
        <w:spacing w:line="360" w:lineRule="auto"/>
        <w:jc w:val="both"/>
        <w:rPr>
          <w:rFonts w:cstheme="minorHAnsi"/>
          <w:sz w:val="24"/>
          <w:szCs w:val="24"/>
          <w:highlight w:val="yellow"/>
        </w:rPr>
      </w:pPr>
      <w:bookmarkStart w:id="61" w:name="_Toc9335937"/>
      <w:bookmarkStart w:id="62" w:name="_Toc9600882"/>
      <w:bookmarkStart w:id="63" w:name="_Toc9765357"/>
      <w:bookmarkStart w:id="64" w:name="_Toc9765508"/>
      <w:bookmarkStart w:id="65" w:name="_Toc9842538"/>
      <w:bookmarkStart w:id="66" w:name="_Toc9843929"/>
      <w:bookmarkStart w:id="67" w:name="_Toc10125422"/>
      <w:bookmarkStart w:id="68" w:name="_Toc10189297"/>
      <w:r w:rsidRPr="00657197">
        <w:rPr>
          <w:rFonts w:cstheme="minorHAnsi"/>
          <w:noProof/>
          <w:sz w:val="22"/>
        </w:rPr>
        <w:lastRenderedPageBreak/>
        <w:drawing>
          <wp:anchor distT="0" distB="0" distL="114300" distR="114300" simplePos="0" relativeHeight="251666432" behindDoc="0" locked="0" layoutInCell="1" allowOverlap="1" wp14:anchorId="652D695F" wp14:editId="425A6B12">
            <wp:simplePos x="0" y="0"/>
            <wp:positionH relativeFrom="column">
              <wp:posOffset>171450</wp:posOffset>
            </wp:positionH>
            <wp:positionV relativeFrom="paragraph">
              <wp:posOffset>6670040</wp:posOffset>
            </wp:positionV>
            <wp:extent cx="5113020" cy="1784350"/>
            <wp:effectExtent l="0" t="0" r="0" b="635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a:lum bright="-20000" contrast="40000"/>
                      <a:extLst>
                        <a:ext uri="{28A0092B-C50C-407E-A947-70E740481C1C}">
                          <a14:useLocalDpi xmlns:a14="http://schemas.microsoft.com/office/drawing/2010/main" val="0"/>
                        </a:ext>
                      </a:extLst>
                    </a:blip>
                    <a:srcRect/>
                    <a:stretch>
                      <a:fillRect/>
                    </a:stretch>
                  </pic:blipFill>
                  <pic:spPr bwMode="auto">
                    <a:xfrm>
                      <a:off x="0" y="0"/>
                      <a:ext cx="5113020" cy="178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7197">
        <w:rPr>
          <w:rFonts w:cstheme="minorHAnsi"/>
          <w:noProof/>
          <w:highlight w:val="yellow"/>
        </w:rPr>
        <w:drawing>
          <wp:inline distT="0" distB="0" distL="0" distR="0" wp14:anchorId="77EF41F9" wp14:editId="36A8E565">
            <wp:extent cx="5270500" cy="6342557"/>
            <wp:effectExtent l="0" t="0" r="635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lum bright="-20000" contrast="40000"/>
                      <a:extLst>
                        <a:ext uri="{28A0092B-C50C-407E-A947-70E740481C1C}">
                          <a14:useLocalDpi xmlns:a14="http://schemas.microsoft.com/office/drawing/2010/main" val="0"/>
                        </a:ext>
                      </a:extLst>
                    </a:blip>
                    <a:srcRect/>
                    <a:stretch>
                      <a:fillRect/>
                    </a:stretch>
                  </pic:blipFill>
                  <pic:spPr bwMode="auto">
                    <a:xfrm>
                      <a:off x="0" y="0"/>
                      <a:ext cx="5280419" cy="6354493"/>
                    </a:xfrm>
                    <a:prstGeom prst="rect">
                      <a:avLst/>
                    </a:prstGeom>
                    <a:noFill/>
                    <a:ln>
                      <a:noFill/>
                    </a:ln>
                  </pic:spPr>
                </pic:pic>
              </a:graphicData>
            </a:graphic>
          </wp:inline>
        </w:drawing>
      </w:r>
      <w:bookmarkEnd w:id="61"/>
      <w:bookmarkEnd w:id="62"/>
      <w:bookmarkEnd w:id="63"/>
      <w:bookmarkEnd w:id="64"/>
      <w:bookmarkEnd w:id="65"/>
      <w:bookmarkEnd w:id="66"/>
      <w:bookmarkEnd w:id="67"/>
      <w:bookmarkEnd w:id="68"/>
    </w:p>
    <w:p w14:paraId="203B292D" w14:textId="7BAF1B8F" w:rsidR="00C700B5" w:rsidRPr="00B85DA8" w:rsidRDefault="002076BB" w:rsidP="00A87700">
      <w:pPr>
        <w:pStyle w:val="Heading2"/>
        <w:jc w:val="both"/>
        <w:rPr>
          <w:b/>
        </w:rPr>
      </w:pPr>
      <w:bookmarkStart w:id="69" w:name="_Toc10189298"/>
      <w:r w:rsidRPr="00B85DA8">
        <w:rPr>
          <w:b/>
        </w:rPr>
        <w:lastRenderedPageBreak/>
        <w:t xml:space="preserve">Appendix </w:t>
      </w:r>
      <w:r w:rsidR="00D11417" w:rsidRPr="00B85DA8">
        <w:rPr>
          <w:b/>
        </w:rPr>
        <w:t>3</w:t>
      </w:r>
      <w:r w:rsidR="00B85DA8" w:rsidRPr="00B85DA8">
        <w:rPr>
          <w:b/>
        </w:rPr>
        <w:t>:</w:t>
      </w:r>
      <w:r w:rsidRPr="00B85DA8">
        <w:rPr>
          <w:b/>
        </w:rPr>
        <w:t xml:space="preserve"> </w:t>
      </w:r>
      <w:r w:rsidR="00C700B5" w:rsidRPr="00B85DA8">
        <w:rPr>
          <w:b/>
        </w:rPr>
        <w:t xml:space="preserve">Interview and </w:t>
      </w:r>
      <w:r w:rsidR="00982E79" w:rsidRPr="00B85DA8">
        <w:rPr>
          <w:b/>
        </w:rPr>
        <w:t>f</w:t>
      </w:r>
      <w:r w:rsidR="00C700B5" w:rsidRPr="00B85DA8">
        <w:rPr>
          <w:b/>
        </w:rPr>
        <w:t>ocus group questions</w:t>
      </w:r>
      <w:bookmarkEnd w:id="69"/>
    </w:p>
    <w:p w14:paraId="18A761EA" w14:textId="77777777" w:rsidR="00C700B5" w:rsidRPr="001A63ED" w:rsidRDefault="00C700B5" w:rsidP="00A87700">
      <w:pPr>
        <w:jc w:val="both"/>
        <w:rPr>
          <w:rFonts w:cstheme="minorHAnsi"/>
          <w:b/>
        </w:rPr>
      </w:pPr>
      <w:r w:rsidRPr="001A63ED">
        <w:rPr>
          <w:rFonts w:cstheme="minorHAnsi"/>
          <w:b/>
        </w:rPr>
        <w:t>Questions for consumer interviews:</w:t>
      </w:r>
    </w:p>
    <w:p w14:paraId="68641B2F" w14:textId="77777777" w:rsidR="00C700B5" w:rsidRPr="00657197" w:rsidRDefault="00C700B5" w:rsidP="00A87700">
      <w:pPr>
        <w:pStyle w:val="ListParagraph"/>
        <w:numPr>
          <w:ilvl w:val="0"/>
          <w:numId w:val="4"/>
        </w:numPr>
        <w:spacing w:after="0" w:line="240" w:lineRule="auto"/>
        <w:jc w:val="both"/>
        <w:rPr>
          <w:rFonts w:cstheme="minorHAnsi"/>
          <w:szCs w:val="24"/>
        </w:rPr>
      </w:pPr>
      <w:bookmarkStart w:id="70" w:name="_Hlk525119021"/>
      <w:r w:rsidRPr="00657197">
        <w:rPr>
          <w:rFonts w:cstheme="minorHAnsi"/>
          <w:szCs w:val="24"/>
        </w:rPr>
        <w:t>Today we are talking about your experiences of working with health and community services. Which services have you worked with?</w:t>
      </w:r>
    </w:p>
    <w:p w14:paraId="6373B75C" w14:textId="77777777" w:rsidR="00C700B5" w:rsidRPr="00657197" w:rsidRDefault="00C700B5" w:rsidP="00A87700">
      <w:pPr>
        <w:pStyle w:val="ListParagraph"/>
        <w:numPr>
          <w:ilvl w:val="0"/>
          <w:numId w:val="4"/>
        </w:numPr>
        <w:spacing w:after="0" w:line="240" w:lineRule="auto"/>
        <w:jc w:val="both"/>
        <w:rPr>
          <w:rFonts w:cstheme="minorHAnsi"/>
          <w:szCs w:val="24"/>
        </w:rPr>
      </w:pPr>
      <w:r w:rsidRPr="00657197">
        <w:rPr>
          <w:rFonts w:cstheme="minorHAnsi"/>
          <w:szCs w:val="24"/>
        </w:rPr>
        <w:t>Please tell me, if you will, what it is like for you to work with your support services (examples of types of services provided).</w:t>
      </w:r>
    </w:p>
    <w:p w14:paraId="694E23BA" w14:textId="77777777" w:rsidR="00C700B5" w:rsidRPr="00657197" w:rsidRDefault="00C700B5" w:rsidP="00A87700">
      <w:pPr>
        <w:pStyle w:val="ListParagraph"/>
        <w:numPr>
          <w:ilvl w:val="0"/>
          <w:numId w:val="4"/>
        </w:numPr>
        <w:spacing w:after="0" w:line="240" w:lineRule="auto"/>
        <w:jc w:val="both"/>
        <w:rPr>
          <w:rFonts w:cstheme="minorHAnsi"/>
          <w:szCs w:val="24"/>
        </w:rPr>
      </w:pPr>
      <w:r w:rsidRPr="00657197">
        <w:rPr>
          <w:rFonts w:cstheme="minorHAnsi"/>
          <w:szCs w:val="24"/>
        </w:rPr>
        <w:t>Do the services that support you appear to be working together with each other?</w:t>
      </w:r>
    </w:p>
    <w:p w14:paraId="75BD9891" w14:textId="77777777" w:rsidR="00C700B5" w:rsidRPr="00657197" w:rsidRDefault="00C700B5" w:rsidP="00A87700">
      <w:pPr>
        <w:pStyle w:val="ListParagraph"/>
        <w:numPr>
          <w:ilvl w:val="0"/>
          <w:numId w:val="4"/>
        </w:numPr>
        <w:spacing w:after="0" w:line="240" w:lineRule="auto"/>
        <w:jc w:val="both"/>
        <w:rPr>
          <w:rFonts w:cstheme="minorHAnsi"/>
          <w:szCs w:val="24"/>
        </w:rPr>
      </w:pPr>
      <w:r w:rsidRPr="00657197">
        <w:rPr>
          <w:rFonts w:cstheme="minorHAnsi"/>
          <w:szCs w:val="24"/>
        </w:rPr>
        <w:t>Has anything seemed to change in your experience of working with support services in the past year?</w:t>
      </w:r>
    </w:p>
    <w:p w14:paraId="0592F880" w14:textId="77777777" w:rsidR="00C700B5" w:rsidRPr="00657197" w:rsidRDefault="00C700B5" w:rsidP="00A87700">
      <w:pPr>
        <w:pStyle w:val="ListParagraph"/>
        <w:numPr>
          <w:ilvl w:val="0"/>
          <w:numId w:val="4"/>
        </w:numPr>
        <w:spacing w:after="0" w:line="240" w:lineRule="auto"/>
        <w:jc w:val="both"/>
        <w:rPr>
          <w:rFonts w:cstheme="minorHAnsi"/>
          <w:szCs w:val="24"/>
        </w:rPr>
      </w:pPr>
      <w:r w:rsidRPr="00657197">
        <w:rPr>
          <w:rFonts w:cstheme="minorHAnsi"/>
          <w:szCs w:val="24"/>
        </w:rPr>
        <w:t>Do you have any ideas about how services could make things better for you?</w:t>
      </w:r>
    </w:p>
    <w:p w14:paraId="725409DC" w14:textId="77777777" w:rsidR="00C700B5" w:rsidRPr="00657197" w:rsidRDefault="00C700B5" w:rsidP="00A87700">
      <w:pPr>
        <w:jc w:val="both"/>
        <w:rPr>
          <w:rFonts w:cstheme="minorHAnsi"/>
          <w:szCs w:val="24"/>
        </w:rPr>
      </w:pPr>
    </w:p>
    <w:p w14:paraId="4F271522" w14:textId="4A27D818" w:rsidR="00C700B5" w:rsidRPr="00657197" w:rsidRDefault="00C700B5" w:rsidP="00A87700">
      <w:pPr>
        <w:jc w:val="both"/>
        <w:rPr>
          <w:rFonts w:cstheme="minorHAnsi"/>
        </w:rPr>
      </w:pPr>
      <w:r w:rsidRPr="00657197">
        <w:rPr>
          <w:rFonts w:cstheme="minorHAnsi"/>
        </w:rPr>
        <w:t>Focus group questions will be based entirely on the interview questions.</w:t>
      </w:r>
    </w:p>
    <w:bookmarkEnd w:id="70"/>
    <w:p w14:paraId="29629836" w14:textId="77777777" w:rsidR="00C700B5" w:rsidRPr="001A63ED" w:rsidRDefault="00C700B5" w:rsidP="00A87700">
      <w:pPr>
        <w:jc w:val="both"/>
        <w:rPr>
          <w:rFonts w:cstheme="minorHAnsi"/>
          <w:b/>
        </w:rPr>
      </w:pPr>
      <w:r w:rsidRPr="001A63ED">
        <w:rPr>
          <w:rFonts w:cstheme="minorHAnsi"/>
          <w:b/>
        </w:rPr>
        <w:t xml:space="preserve">Questions for carer interviews: </w:t>
      </w:r>
    </w:p>
    <w:p w14:paraId="467627CF" w14:textId="77777777" w:rsidR="00C700B5" w:rsidRPr="00657197" w:rsidRDefault="00C700B5" w:rsidP="00A87700">
      <w:pPr>
        <w:pStyle w:val="ListParagraph"/>
        <w:numPr>
          <w:ilvl w:val="0"/>
          <w:numId w:val="5"/>
        </w:numPr>
        <w:spacing w:after="0" w:line="240" w:lineRule="auto"/>
        <w:jc w:val="both"/>
        <w:rPr>
          <w:rFonts w:cstheme="minorHAnsi"/>
          <w:szCs w:val="24"/>
        </w:rPr>
      </w:pPr>
      <w:r w:rsidRPr="00657197">
        <w:rPr>
          <w:rFonts w:cstheme="minorHAnsi"/>
          <w:szCs w:val="24"/>
        </w:rPr>
        <w:t>Today we are talking about your experiences of working with health and community services. Which services have you worked with?</w:t>
      </w:r>
    </w:p>
    <w:p w14:paraId="3DE20205" w14:textId="77777777" w:rsidR="00C700B5" w:rsidRPr="00657197" w:rsidRDefault="00C700B5" w:rsidP="00A87700">
      <w:pPr>
        <w:pStyle w:val="ListParagraph"/>
        <w:numPr>
          <w:ilvl w:val="0"/>
          <w:numId w:val="5"/>
        </w:numPr>
        <w:spacing w:after="0" w:line="240" w:lineRule="auto"/>
        <w:jc w:val="both"/>
        <w:rPr>
          <w:rFonts w:cstheme="minorHAnsi"/>
          <w:szCs w:val="24"/>
        </w:rPr>
      </w:pPr>
      <w:r w:rsidRPr="00657197">
        <w:rPr>
          <w:rFonts w:cstheme="minorHAnsi"/>
          <w:szCs w:val="24"/>
        </w:rPr>
        <w:t>Please tell me, if you will, what it is like for you working with your family member/loved one’s support services? (examples of types of services provided).</w:t>
      </w:r>
    </w:p>
    <w:p w14:paraId="22746125" w14:textId="77777777" w:rsidR="00C700B5" w:rsidRPr="00657197" w:rsidRDefault="00C700B5" w:rsidP="00A87700">
      <w:pPr>
        <w:pStyle w:val="ListParagraph"/>
        <w:numPr>
          <w:ilvl w:val="0"/>
          <w:numId w:val="5"/>
        </w:numPr>
        <w:spacing w:after="0" w:line="240" w:lineRule="auto"/>
        <w:jc w:val="both"/>
        <w:rPr>
          <w:rFonts w:cstheme="minorHAnsi"/>
          <w:szCs w:val="24"/>
        </w:rPr>
      </w:pPr>
      <w:r w:rsidRPr="00657197">
        <w:rPr>
          <w:rFonts w:cstheme="minorHAnsi"/>
          <w:szCs w:val="24"/>
        </w:rPr>
        <w:t>Do the services that support your family member/loved one seem to be working together with each other?</w:t>
      </w:r>
    </w:p>
    <w:p w14:paraId="65BF8E6C" w14:textId="77777777" w:rsidR="00C700B5" w:rsidRPr="00657197" w:rsidRDefault="00C700B5" w:rsidP="00A87700">
      <w:pPr>
        <w:pStyle w:val="ListParagraph"/>
        <w:numPr>
          <w:ilvl w:val="0"/>
          <w:numId w:val="5"/>
        </w:numPr>
        <w:spacing w:after="0" w:line="240" w:lineRule="auto"/>
        <w:jc w:val="both"/>
        <w:rPr>
          <w:rFonts w:cstheme="minorHAnsi"/>
          <w:szCs w:val="24"/>
        </w:rPr>
      </w:pPr>
      <w:r w:rsidRPr="00657197">
        <w:rPr>
          <w:rFonts w:cstheme="minorHAnsi"/>
          <w:szCs w:val="24"/>
        </w:rPr>
        <w:t>Has anything changed in your experience of working with support services in the past year?</w:t>
      </w:r>
    </w:p>
    <w:p w14:paraId="00C7B81B" w14:textId="77777777" w:rsidR="00C700B5" w:rsidRPr="00657197" w:rsidRDefault="00C700B5" w:rsidP="00A87700">
      <w:pPr>
        <w:pStyle w:val="ListParagraph"/>
        <w:numPr>
          <w:ilvl w:val="0"/>
          <w:numId w:val="5"/>
        </w:numPr>
        <w:spacing w:after="0" w:line="240" w:lineRule="auto"/>
        <w:jc w:val="both"/>
        <w:rPr>
          <w:rFonts w:cstheme="minorHAnsi"/>
          <w:szCs w:val="24"/>
        </w:rPr>
      </w:pPr>
      <w:r w:rsidRPr="00657197">
        <w:rPr>
          <w:rFonts w:cstheme="minorHAnsi"/>
          <w:szCs w:val="24"/>
        </w:rPr>
        <w:t>Do you have any ideas about how services could make things better for you?</w:t>
      </w:r>
    </w:p>
    <w:p w14:paraId="08EE8262" w14:textId="77777777" w:rsidR="00C700B5" w:rsidRPr="00657197" w:rsidRDefault="00C700B5" w:rsidP="00A87700">
      <w:pPr>
        <w:jc w:val="both"/>
        <w:rPr>
          <w:rFonts w:cstheme="minorHAnsi"/>
          <w:szCs w:val="24"/>
        </w:rPr>
      </w:pPr>
    </w:p>
    <w:p w14:paraId="1C93DE33" w14:textId="6A398AED" w:rsidR="00C700B5" w:rsidRPr="00657197" w:rsidRDefault="00D54D68" w:rsidP="00A87700">
      <w:pPr>
        <w:jc w:val="both"/>
        <w:rPr>
          <w:rFonts w:cstheme="minorHAnsi"/>
        </w:rPr>
      </w:pPr>
      <w:r w:rsidRPr="00657197">
        <w:rPr>
          <w:rFonts w:cstheme="minorHAnsi"/>
        </w:rPr>
        <w:t xml:space="preserve">Focus group </w:t>
      </w:r>
      <w:r w:rsidR="00C700B5" w:rsidRPr="00657197">
        <w:rPr>
          <w:rFonts w:cstheme="minorHAnsi"/>
        </w:rPr>
        <w:t>questions will be based entirely on the interview questions.</w:t>
      </w:r>
    </w:p>
    <w:p w14:paraId="6FC00B90" w14:textId="77777777" w:rsidR="00C700B5" w:rsidRPr="001A63ED" w:rsidRDefault="00C700B5" w:rsidP="00A87700">
      <w:pPr>
        <w:jc w:val="both"/>
        <w:rPr>
          <w:rFonts w:cstheme="minorHAnsi"/>
          <w:b/>
        </w:rPr>
      </w:pPr>
      <w:r w:rsidRPr="001A63ED">
        <w:rPr>
          <w:rFonts w:cstheme="minorHAnsi"/>
          <w:b/>
        </w:rPr>
        <w:t>Questions for staff and leader interviews:</w:t>
      </w:r>
    </w:p>
    <w:p w14:paraId="358886A1" w14:textId="77777777" w:rsidR="00C700B5" w:rsidRPr="00657197" w:rsidRDefault="00C700B5" w:rsidP="00A87700">
      <w:pPr>
        <w:pStyle w:val="ListParagraph"/>
        <w:numPr>
          <w:ilvl w:val="0"/>
          <w:numId w:val="6"/>
        </w:numPr>
        <w:spacing w:after="0" w:line="240" w:lineRule="auto"/>
        <w:jc w:val="both"/>
        <w:rPr>
          <w:rFonts w:cstheme="minorHAnsi"/>
          <w:szCs w:val="24"/>
        </w:rPr>
      </w:pPr>
      <w:bookmarkStart w:id="71" w:name="_Hlk525122543"/>
      <w:r w:rsidRPr="00657197">
        <w:rPr>
          <w:rFonts w:cstheme="minorHAnsi"/>
          <w:szCs w:val="24"/>
        </w:rPr>
        <w:t>Today we are talking about your experiences of working with other health and community services. Which services have you worked with?</w:t>
      </w:r>
    </w:p>
    <w:p w14:paraId="51A196F1" w14:textId="77777777" w:rsidR="00C700B5" w:rsidRPr="00657197" w:rsidRDefault="00C700B5" w:rsidP="00A87700">
      <w:pPr>
        <w:pStyle w:val="ListParagraph"/>
        <w:numPr>
          <w:ilvl w:val="0"/>
          <w:numId w:val="6"/>
        </w:numPr>
        <w:spacing w:after="0" w:line="240" w:lineRule="auto"/>
        <w:jc w:val="both"/>
        <w:rPr>
          <w:rFonts w:cstheme="minorHAnsi"/>
          <w:szCs w:val="24"/>
        </w:rPr>
      </w:pPr>
      <w:r w:rsidRPr="00657197">
        <w:rPr>
          <w:rFonts w:cstheme="minorHAnsi"/>
          <w:szCs w:val="24"/>
        </w:rPr>
        <w:t>What are a couple of things that stand out for you about working collaboratively with other services? (examples of types of services provided).</w:t>
      </w:r>
    </w:p>
    <w:p w14:paraId="3F288E31" w14:textId="77777777" w:rsidR="00C700B5" w:rsidRPr="00657197" w:rsidRDefault="00C700B5" w:rsidP="00A87700">
      <w:pPr>
        <w:pStyle w:val="ListParagraph"/>
        <w:numPr>
          <w:ilvl w:val="0"/>
          <w:numId w:val="6"/>
        </w:numPr>
        <w:spacing w:after="0" w:line="240" w:lineRule="auto"/>
        <w:jc w:val="both"/>
        <w:rPr>
          <w:rFonts w:cstheme="minorHAnsi"/>
          <w:szCs w:val="24"/>
        </w:rPr>
      </w:pPr>
      <w:r w:rsidRPr="00657197">
        <w:rPr>
          <w:rFonts w:cstheme="minorHAnsi"/>
          <w:szCs w:val="24"/>
        </w:rPr>
        <w:t>In your view what enables you to work together with other support services when you have a shared client?</w:t>
      </w:r>
    </w:p>
    <w:p w14:paraId="11E3C432" w14:textId="77777777" w:rsidR="00C700B5" w:rsidRPr="00657197" w:rsidRDefault="00C700B5" w:rsidP="00A87700">
      <w:pPr>
        <w:pStyle w:val="ListParagraph"/>
        <w:numPr>
          <w:ilvl w:val="0"/>
          <w:numId w:val="6"/>
        </w:numPr>
        <w:spacing w:after="0" w:line="240" w:lineRule="auto"/>
        <w:jc w:val="both"/>
        <w:rPr>
          <w:rFonts w:cstheme="minorHAnsi"/>
          <w:szCs w:val="24"/>
        </w:rPr>
      </w:pPr>
      <w:r w:rsidRPr="00657197">
        <w:rPr>
          <w:rFonts w:cstheme="minorHAnsi"/>
          <w:szCs w:val="24"/>
        </w:rPr>
        <w:t>What are some of the challenges to the collaborative and coordinated work with other providers?</w:t>
      </w:r>
    </w:p>
    <w:p w14:paraId="69EA7632" w14:textId="77777777" w:rsidR="00C700B5" w:rsidRPr="00657197" w:rsidRDefault="00C700B5" w:rsidP="00A87700">
      <w:pPr>
        <w:pStyle w:val="ListParagraph"/>
        <w:numPr>
          <w:ilvl w:val="0"/>
          <w:numId w:val="6"/>
        </w:numPr>
        <w:spacing w:after="0" w:line="240" w:lineRule="auto"/>
        <w:jc w:val="both"/>
        <w:rPr>
          <w:rFonts w:cstheme="minorHAnsi"/>
          <w:szCs w:val="24"/>
        </w:rPr>
      </w:pPr>
      <w:r w:rsidRPr="00657197">
        <w:rPr>
          <w:rFonts w:cstheme="minorHAnsi"/>
          <w:szCs w:val="24"/>
        </w:rPr>
        <w:t>Has anything changed for the better or for the worse for you in relation to how you work collaboratively with other providers in the past 12 months or so?</w:t>
      </w:r>
    </w:p>
    <w:p w14:paraId="62C559AB" w14:textId="77777777" w:rsidR="00C700B5" w:rsidRPr="00657197" w:rsidRDefault="00C700B5" w:rsidP="00A87700">
      <w:pPr>
        <w:pStyle w:val="ListParagraph"/>
        <w:numPr>
          <w:ilvl w:val="0"/>
          <w:numId w:val="6"/>
        </w:numPr>
        <w:spacing w:after="0" w:line="240" w:lineRule="auto"/>
        <w:jc w:val="both"/>
        <w:rPr>
          <w:rFonts w:cstheme="minorHAnsi"/>
          <w:szCs w:val="24"/>
        </w:rPr>
      </w:pPr>
      <w:r w:rsidRPr="00657197">
        <w:rPr>
          <w:rFonts w:cstheme="minorHAnsi"/>
          <w:szCs w:val="24"/>
        </w:rPr>
        <w:t>What are some of the things that you think would make collaborative and coordinated practice easier to achieve i.e. What would you improve if you could?</w:t>
      </w:r>
    </w:p>
    <w:p w14:paraId="480DD87A" w14:textId="586D1890" w:rsidR="00C700B5" w:rsidRDefault="00C700B5" w:rsidP="00A87700">
      <w:pPr>
        <w:pStyle w:val="ListParagraph"/>
        <w:jc w:val="both"/>
        <w:rPr>
          <w:rFonts w:cstheme="minorHAnsi"/>
          <w:szCs w:val="24"/>
        </w:rPr>
      </w:pPr>
    </w:p>
    <w:p w14:paraId="6C543057" w14:textId="3855CDC1" w:rsidR="001A63ED" w:rsidRDefault="001A63ED" w:rsidP="00A87700">
      <w:pPr>
        <w:pStyle w:val="ListParagraph"/>
        <w:jc w:val="both"/>
        <w:rPr>
          <w:rFonts w:cstheme="minorHAnsi"/>
          <w:szCs w:val="24"/>
        </w:rPr>
      </w:pPr>
    </w:p>
    <w:p w14:paraId="4EC3435F" w14:textId="77777777" w:rsidR="001A63ED" w:rsidRPr="00657197" w:rsidRDefault="001A63ED" w:rsidP="00A87700">
      <w:pPr>
        <w:pStyle w:val="ListParagraph"/>
        <w:jc w:val="both"/>
        <w:rPr>
          <w:rFonts w:cstheme="minorHAnsi"/>
          <w:szCs w:val="24"/>
        </w:rPr>
      </w:pPr>
    </w:p>
    <w:bookmarkEnd w:id="71"/>
    <w:p w14:paraId="06F03224" w14:textId="16772722" w:rsidR="00C700B5" w:rsidRPr="001A63ED" w:rsidRDefault="00C700B5" w:rsidP="00A87700">
      <w:pPr>
        <w:jc w:val="both"/>
        <w:rPr>
          <w:rFonts w:cstheme="minorHAnsi"/>
          <w:b/>
        </w:rPr>
      </w:pPr>
      <w:r w:rsidRPr="001A63ED">
        <w:rPr>
          <w:rFonts w:cstheme="minorHAnsi"/>
          <w:b/>
        </w:rPr>
        <w:lastRenderedPageBreak/>
        <w:t>Types of local services</w:t>
      </w:r>
    </w:p>
    <w:p w14:paraId="47C04028" w14:textId="77777777" w:rsidR="00C700B5" w:rsidRPr="00657197" w:rsidRDefault="00C700B5" w:rsidP="00A87700">
      <w:pPr>
        <w:jc w:val="both"/>
        <w:rPr>
          <w:rFonts w:cstheme="minorHAnsi"/>
          <w:szCs w:val="24"/>
        </w:rPr>
      </w:pPr>
      <w:r w:rsidRPr="00657197">
        <w:rPr>
          <w:rFonts w:cstheme="minorHAnsi"/>
          <w:b/>
          <w:szCs w:val="24"/>
        </w:rPr>
        <w:t>Mental health treatment</w:t>
      </w:r>
      <w:r w:rsidRPr="00657197">
        <w:rPr>
          <w:rFonts w:cstheme="minorHAnsi"/>
          <w:szCs w:val="24"/>
        </w:rPr>
        <w:t xml:space="preserve"> – Eastern Health Case manager; Psychiatrist; Mental Health Nurse; Psychologist; Social Worker; Occupational Therapist; Headspace; CYMHS; PARC; CCU; MST; Mental Health Clinic; Murnong; Chandler; Koonung; Mental Health unit; ECASA; ARBIAS.</w:t>
      </w:r>
    </w:p>
    <w:p w14:paraId="356A1766" w14:textId="77777777" w:rsidR="00C700B5" w:rsidRPr="00657197" w:rsidRDefault="00C700B5" w:rsidP="00A87700">
      <w:pPr>
        <w:jc w:val="both"/>
        <w:rPr>
          <w:rFonts w:cstheme="minorHAnsi"/>
          <w:szCs w:val="24"/>
        </w:rPr>
      </w:pPr>
      <w:r w:rsidRPr="00657197">
        <w:rPr>
          <w:rFonts w:cstheme="minorHAnsi"/>
          <w:b/>
          <w:szCs w:val="24"/>
        </w:rPr>
        <w:t>Mental Health community support</w:t>
      </w:r>
      <w:r w:rsidRPr="00657197">
        <w:rPr>
          <w:rFonts w:cstheme="minorHAnsi"/>
          <w:szCs w:val="24"/>
        </w:rPr>
        <w:t xml:space="preserve"> – Phams; Day 2 Day Living; Partners in recovery (PIR); MIND; NEAMI; MeWell; Uniting Prahran; EACH; Wellways.</w:t>
      </w:r>
    </w:p>
    <w:p w14:paraId="421067DD" w14:textId="77777777" w:rsidR="00C700B5" w:rsidRPr="00657197" w:rsidRDefault="00C700B5" w:rsidP="00A87700">
      <w:pPr>
        <w:jc w:val="both"/>
        <w:rPr>
          <w:rFonts w:cstheme="minorHAnsi"/>
          <w:szCs w:val="24"/>
        </w:rPr>
      </w:pPr>
      <w:r w:rsidRPr="00657197">
        <w:rPr>
          <w:rFonts w:cstheme="minorHAnsi"/>
          <w:b/>
          <w:szCs w:val="24"/>
        </w:rPr>
        <w:t>Aboriginal services</w:t>
      </w:r>
      <w:r w:rsidRPr="00657197">
        <w:rPr>
          <w:rFonts w:cstheme="minorHAnsi"/>
          <w:szCs w:val="24"/>
        </w:rPr>
        <w:t xml:space="preserve"> – HICSA; Mullum Mullum; VACCA; Ngwala Willumbon; VAHS; Boorndawan Willam.</w:t>
      </w:r>
    </w:p>
    <w:p w14:paraId="0A6D71E3" w14:textId="77777777" w:rsidR="00C700B5" w:rsidRPr="00657197" w:rsidRDefault="00C700B5" w:rsidP="00A87700">
      <w:pPr>
        <w:jc w:val="both"/>
        <w:rPr>
          <w:rFonts w:cstheme="minorHAnsi"/>
          <w:szCs w:val="24"/>
        </w:rPr>
      </w:pPr>
      <w:r w:rsidRPr="00657197">
        <w:rPr>
          <w:rFonts w:cstheme="minorHAnsi"/>
          <w:b/>
          <w:szCs w:val="24"/>
        </w:rPr>
        <w:t>Alcohol &amp; other Drug support</w:t>
      </w:r>
      <w:r w:rsidRPr="00657197">
        <w:rPr>
          <w:rFonts w:cstheme="minorHAnsi"/>
          <w:szCs w:val="24"/>
        </w:rPr>
        <w:t xml:space="preserve"> – Counselling; Rehab; Detox; Anglicare; SURe; EACH; Turning Point; Eastern Health; Access health and community; Link health and community; Inspiro.</w:t>
      </w:r>
    </w:p>
    <w:p w14:paraId="23B6DAD2" w14:textId="77777777" w:rsidR="00C700B5" w:rsidRPr="00657197" w:rsidRDefault="00C700B5" w:rsidP="00A87700">
      <w:pPr>
        <w:jc w:val="both"/>
        <w:rPr>
          <w:rFonts w:cstheme="minorHAnsi"/>
          <w:szCs w:val="24"/>
        </w:rPr>
      </w:pPr>
      <w:r w:rsidRPr="00657197">
        <w:rPr>
          <w:rFonts w:cstheme="minorHAnsi"/>
          <w:b/>
          <w:szCs w:val="24"/>
        </w:rPr>
        <w:t>Centrelink</w:t>
      </w:r>
      <w:r w:rsidRPr="00657197">
        <w:rPr>
          <w:rFonts w:cstheme="minorHAnsi"/>
          <w:szCs w:val="24"/>
        </w:rPr>
        <w:t xml:space="preserve"> – Social worker; employment.</w:t>
      </w:r>
    </w:p>
    <w:p w14:paraId="38F57D76" w14:textId="7CE2EBA5" w:rsidR="00C700B5" w:rsidRPr="00657197" w:rsidRDefault="00C700B5" w:rsidP="00A87700">
      <w:pPr>
        <w:jc w:val="both"/>
        <w:rPr>
          <w:rFonts w:cstheme="minorHAnsi"/>
          <w:szCs w:val="24"/>
        </w:rPr>
      </w:pPr>
      <w:r w:rsidRPr="00657197">
        <w:rPr>
          <w:rFonts w:cstheme="minorHAnsi"/>
          <w:b/>
          <w:szCs w:val="24"/>
        </w:rPr>
        <w:t>Community Services</w:t>
      </w:r>
      <w:r w:rsidRPr="00657197">
        <w:rPr>
          <w:rFonts w:cstheme="minorHAnsi"/>
          <w:szCs w:val="24"/>
        </w:rPr>
        <w:t xml:space="preserve"> – Carrington Health; Link Health &amp; Community; Access Health &amp; Community; Inspiro; Manningham Health &amp; Community; EACH.</w:t>
      </w:r>
    </w:p>
    <w:p w14:paraId="3CDAE32C" w14:textId="77777777" w:rsidR="00C700B5" w:rsidRPr="00657197" w:rsidRDefault="00C700B5" w:rsidP="00A87700">
      <w:pPr>
        <w:jc w:val="both"/>
        <w:rPr>
          <w:rFonts w:cstheme="minorHAnsi"/>
          <w:szCs w:val="24"/>
        </w:rPr>
      </w:pPr>
      <w:r w:rsidRPr="00657197">
        <w:rPr>
          <w:rFonts w:cstheme="minorHAnsi"/>
          <w:b/>
          <w:szCs w:val="24"/>
        </w:rPr>
        <w:t>Employment support</w:t>
      </w:r>
      <w:r w:rsidRPr="00657197">
        <w:rPr>
          <w:rFonts w:cstheme="minorHAnsi"/>
          <w:szCs w:val="24"/>
        </w:rPr>
        <w:t xml:space="preserve"> – Campbell Page; JobCo.; EACH.</w:t>
      </w:r>
    </w:p>
    <w:p w14:paraId="3449D784" w14:textId="77777777" w:rsidR="00C700B5" w:rsidRPr="00657197" w:rsidRDefault="00C700B5" w:rsidP="00A87700">
      <w:pPr>
        <w:jc w:val="both"/>
        <w:rPr>
          <w:rFonts w:cstheme="minorHAnsi"/>
          <w:szCs w:val="24"/>
        </w:rPr>
      </w:pPr>
      <w:r w:rsidRPr="00657197">
        <w:rPr>
          <w:rFonts w:cstheme="minorHAnsi"/>
          <w:b/>
          <w:szCs w:val="24"/>
        </w:rPr>
        <w:t>Family support</w:t>
      </w:r>
      <w:r w:rsidRPr="00657197">
        <w:rPr>
          <w:rFonts w:cstheme="minorHAnsi"/>
          <w:szCs w:val="24"/>
        </w:rPr>
        <w:t xml:space="preserve"> – Anglicare family services; Department of Human Services; Uniting; EDVOS.</w:t>
      </w:r>
    </w:p>
    <w:p w14:paraId="0FDDB634" w14:textId="77777777" w:rsidR="00C700B5" w:rsidRPr="00657197" w:rsidRDefault="00C700B5" w:rsidP="00A87700">
      <w:pPr>
        <w:jc w:val="both"/>
        <w:rPr>
          <w:rFonts w:cstheme="minorHAnsi"/>
          <w:szCs w:val="24"/>
        </w:rPr>
      </w:pPr>
      <w:r w:rsidRPr="00657197">
        <w:rPr>
          <w:rFonts w:cstheme="minorHAnsi"/>
          <w:b/>
          <w:szCs w:val="24"/>
        </w:rPr>
        <w:t>Housing/Homelessness</w:t>
      </w:r>
      <w:r w:rsidRPr="00657197">
        <w:rPr>
          <w:rFonts w:cstheme="minorHAnsi"/>
          <w:szCs w:val="24"/>
        </w:rPr>
        <w:t xml:space="preserve"> </w:t>
      </w:r>
      <w:r w:rsidRPr="00657197">
        <w:rPr>
          <w:rFonts w:cstheme="minorHAnsi"/>
          <w:b/>
          <w:szCs w:val="24"/>
        </w:rPr>
        <w:t>support</w:t>
      </w:r>
      <w:r w:rsidRPr="00657197">
        <w:rPr>
          <w:rFonts w:cstheme="minorHAnsi"/>
          <w:szCs w:val="24"/>
        </w:rPr>
        <w:t>– Wesley; Uniting; Anchor; Community Housing Limited (CHL); Harrison; EACH.</w:t>
      </w:r>
    </w:p>
    <w:p w14:paraId="47A394CC" w14:textId="77777777" w:rsidR="00C700B5" w:rsidRPr="00657197" w:rsidRDefault="00C700B5" w:rsidP="00A87700">
      <w:pPr>
        <w:jc w:val="both"/>
        <w:rPr>
          <w:rFonts w:cstheme="minorHAnsi"/>
          <w:szCs w:val="24"/>
        </w:rPr>
      </w:pPr>
      <w:r w:rsidRPr="00657197">
        <w:rPr>
          <w:rFonts w:cstheme="minorHAnsi"/>
          <w:b/>
          <w:szCs w:val="24"/>
        </w:rPr>
        <w:t xml:space="preserve">Local Council support </w:t>
      </w:r>
      <w:r w:rsidRPr="00657197">
        <w:rPr>
          <w:rFonts w:cstheme="minorHAnsi"/>
          <w:szCs w:val="24"/>
        </w:rPr>
        <w:t>– Home care; meals on wheels; Community house; family counselling; crisis support.</w:t>
      </w:r>
    </w:p>
    <w:p w14:paraId="5E15F1B8" w14:textId="7BDD12BB" w:rsidR="00C700B5" w:rsidRPr="00657197" w:rsidRDefault="00C700B5" w:rsidP="00A87700">
      <w:pPr>
        <w:jc w:val="both"/>
        <w:rPr>
          <w:rFonts w:cstheme="minorHAnsi"/>
          <w:szCs w:val="24"/>
        </w:rPr>
      </w:pPr>
      <w:r w:rsidRPr="00657197">
        <w:rPr>
          <w:rFonts w:cstheme="minorHAnsi"/>
          <w:b/>
          <w:szCs w:val="24"/>
        </w:rPr>
        <w:t>Other supports</w:t>
      </w:r>
      <w:r w:rsidRPr="00657197">
        <w:rPr>
          <w:rFonts w:cstheme="minorHAnsi"/>
          <w:szCs w:val="24"/>
        </w:rPr>
        <w:t xml:space="preserve"> –</w:t>
      </w:r>
      <w:r w:rsidR="000A0DFE" w:rsidRPr="00657197">
        <w:rPr>
          <w:rFonts w:cstheme="minorHAnsi"/>
          <w:szCs w:val="24"/>
        </w:rPr>
        <w:t xml:space="preserve"> G.P; </w:t>
      </w:r>
      <w:r w:rsidRPr="00657197">
        <w:rPr>
          <w:rFonts w:cstheme="minorHAnsi"/>
          <w:szCs w:val="24"/>
        </w:rPr>
        <w:t>Legal support; court support; financial counselling; etc…</w:t>
      </w:r>
    </w:p>
    <w:p w14:paraId="0AE714F6" w14:textId="77777777" w:rsidR="00C700B5" w:rsidRPr="00657197" w:rsidRDefault="00C700B5" w:rsidP="00A87700">
      <w:pPr>
        <w:jc w:val="both"/>
        <w:rPr>
          <w:rFonts w:cstheme="minorHAnsi"/>
        </w:rPr>
      </w:pPr>
      <w:r w:rsidRPr="00657197">
        <w:rPr>
          <w:rFonts w:cstheme="minorHAnsi"/>
        </w:rPr>
        <w:t>Definitions (provided in Prompt sheet for staff and leaders)</w:t>
      </w:r>
    </w:p>
    <w:p w14:paraId="2F7FDDD4" w14:textId="77777777" w:rsidR="00C700B5" w:rsidRPr="00657197" w:rsidRDefault="00C700B5" w:rsidP="00A87700">
      <w:pPr>
        <w:spacing w:after="160" w:line="259" w:lineRule="auto"/>
        <w:jc w:val="both"/>
        <w:rPr>
          <w:rFonts w:cstheme="minorHAnsi"/>
          <w:sz w:val="22"/>
        </w:rPr>
      </w:pPr>
      <w:r w:rsidRPr="00657197">
        <w:rPr>
          <w:rFonts w:cstheme="minorHAnsi"/>
          <w:sz w:val="22"/>
        </w:rPr>
        <w:t>Easy English – services working with you and your family/carer, and also your services working together with each other to support you better.</w:t>
      </w:r>
    </w:p>
    <w:p w14:paraId="576DC9E2" w14:textId="77777777" w:rsidR="00C700B5" w:rsidRPr="00657197" w:rsidRDefault="00C700B5" w:rsidP="00A87700">
      <w:pPr>
        <w:jc w:val="both"/>
        <w:rPr>
          <w:rFonts w:cstheme="minorHAnsi"/>
        </w:rPr>
      </w:pPr>
      <w:r w:rsidRPr="00657197">
        <w:rPr>
          <w:rFonts w:cstheme="minorHAnsi"/>
        </w:rPr>
        <w:t>Coordinated care</w:t>
      </w:r>
    </w:p>
    <w:p w14:paraId="29E6C1F6" w14:textId="77777777" w:rsidR="00C700B5" w:rsidRDefault="00C700B5" w:rsidP="00A87700">
      <w:pPr>
        <w:spacing w:after="160" w:line="259" w:lineRule="auto"/>
        <w:jc w:val="both"/>
        <w:rPr>
          <w:rFonts w:cstheme="minorHAnsi"/>
          <w:sz w:val="22"/>
        </w:rPr>
      </w:pPr>
      <w:r w:rsidRPr="00657197">
        <w:rPr>
          <w:rFonts w:cstheme="minorHAnsi"/>
          <w:sz w:val="22"/>
        </w:rPr>
        <w:t>“In practice, coordinated care should involve the coordinated delivery of individual services across multiple sectors, which is perceived as a seamless service system by clients, and results in overall improved client outcomes.” (Marel et al 2016)</w:t>
      </w:r>
    </w:p>
    <w:p w14:paraId="3D631951" w14:textId="77777777" w:rsidR="00D449ED" w:rsidRPr="00657197" w:rsidRDefault="00D449ED" w:rsidP="00A87700">
      <w:pPr>
        <w:spacing w:after="160" w:line="259" w:lineRule="auto"/>
        <w:jc w:val="both"/>
        <w:rPr>
          <w:rFonts w:cstheme="minorHAnsi"/>
          <w:sz w:val="22"/>
        </w:rPr>
      </w:pPr>
    </w:p>
    <w:p w14:paraId="24970E50" w14:textId="520CDB11" w:rsidR="008E5FC9" w:rsidRDefault="008E5FC9" w:rsidP="00A87700">
      <w:pPr>
        <w:jc w:val="both"/>
        <w:rPr>
          <w:rFonts w:cstheme="minorHAnsi"/>
          <w:lang w:eastAsia="en-AU"/>
        </w:rPr>
      </w:pPr>
    </w:p>
    <w:p w14:paraId="2B68B61C" w14:textId="0B5C913E" w:rsidR="00260940" w:rsidRPr="00B85DA8" w:rsidRDefault="00117D6F" w:rsidP="00117D6F">
      <w:pPr>
        <w:pStyle w:val="Heading2"/>
        <w:rPr>
          <w:b/>
        </w:rPr>
      </w:pPr>
      <w:bookmarkStart w:id="72" w:name="_Toc10189299"/>
      <w:r w:rsidRPr="00B85DA8">
        <w:rPr>
          <w:b/>
        </w:rPr>
        <w:lastRenderedPageBreak/>
        <w:t xml:space="preserve">Appendix </w:t>
      </w:r>
      <w:r w:rsidR="00D449ED">
        <w:rPr>
          <w:b/>
        </w:rPr>
        <w:t>4</w:t>
      </w:r>
      <w:r w:rsidR="00D11417" w:rsidRPr="00B85DA8">
        <w:rPr>
          <w:b/>
        </w:rPr>
        <w:t>:</w:t>
      </w:r>
      <w:r w:rsidRPr="00B85DA8">
        <w:rPr>
          <w:b/>
        </w:rPr>
        <w:t xml:space="preserve"> Comparing sub-themes across study cohorts to establish principal themes</w:t>
      </w:r>
      <w:bookmarkEnd w:id="72"/>
    </w:p>
    <w:tbl>
      <w:tblPr>
        <w:tblStyle w:val="ListTable41"/>
        <w:tblW w:w="0" w:type="auto"/>
        <w:tblLayout w:type="fixed"/>
        <w:tblLook w:val="04A0" w:firstRow="1" w:lastRow="0" w:firstColumn="1" w:lastColumn="0" w:noHBand="0" w:noVBand="1"/>
      </w:tblPr>
      <w:tblGrid>
        <w:gridCol w:w="1345"/>
        <w:gridCol w:w="1384"/>
        <w:gridCol w:w="1497"/>
        <w:gridCol w:w="1602"/>
        <w:gridCol w:w="1594"/>
        <w:gridCol w:w="1594"/>
      </w:tblGrid>
      <w:tr w:rsidR="00117D6F" w14:paraId="202D44C8" w14:textId="77777777" w:rsidTr="00117D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57873495" w14:textId="77777777" w:rsidR="00117D6F" w:rsidRDefault="00117D6F" w:rsidP="00117D6F">
            <w:r>
              <w:t>Cohort/ Theme</w:t>
            </w:r>
          </w:p>
        </w:tc>
        <w:tc>
          <w:tcPr>
            <w:tcW w:w="1384" w:type="dxa"/>
          </w:tcPr>
          <w:p w14:paraId="78F91530" w14:textId="77777777" w:rsidR="00117D6F" w:rsidRDefault="00117D6F" w:rsidP="00117D6F">
            <w:pPr>
              <w:cnfStyle w:val="100000000000" w:firstRow="1" w:lastRow="0" w:firstColumn="0" w:lastColumn="0" w:oddVBand="0" w:evenVBand="0" w:oddHBand="0" w:evenHBand="0" w:firstRowFirstColumn="0" w:firstRowLastColumn="0" w:lastRowFirstColumn="0" w:lastRowLastColumn="0"/>
            </w:pPr>
            <w:r>
              <w:t>The consumer as central</w:t>
            </w:r>
          </w:p>
        </w:tc>
        <w:tc>
          <w:tcPr>
            <w:tcW w:w="1497" w:type="dxa"/>
          </w:tcPr>
          <w:p w14:paraId="06AEC335" w14:textId="77777777" w:rsidR="00117D6F" w:rsidRDefault="00117D6F" w:rsidP="00117D6F">
            <w:pPr>
              <w:cnfStyle w:val="100000000000" w:firstRow="1" w:lastRow="0" w:firstColumn="0" w:lastColumn="0" w:oddVBand="0" w:evenVBand="0" w:oddHBand="0" w:evenHBand="0" w:firstRowFirstColumn="0" w:firstRowLastColumn="0" w:lastRowFirstColumn="0" w:lastRowLastColumn="0"/>
            </w:pPr>
            <w:r>
              <w:t>The importance of the human touch</w:t>
            </w:r>
          </w:p>
        </w:tc>
        <w:tc>
          <w:tcPr>
            <w:tcW w:w="1602" w:type="dxa"/>
          </w:tcPr>
          <w:p w14:paraId="798389F6" w14:textId="77777777" w:rsidR="00117D6F" w:rsidRDefault="00117D6F" w:rsidP="00117D6F">
            <w:pPr>
              <w:cnfStyle w:val="100000000000" w:firstRow="1" w:lastRow="0" w:firstColumn="0" w:lastColumn="0" w:oddVBand="0" w:evenVBand="0" w:oddHBand="0" w:evenHBand="0" w:firstRowFirstColumn="0" w:firstRowLastColumn="0" w:lastRowFirstColumn="0" w:lastRowLastColumn="0"/>
            </w:pPr>
            <w:r>
              <w:t>Sharing and owning: the importance of team work</w:t>
            </w:r>
          </w:p>
        </w:tc>
        <w:tc>
          <w:tcPr>
            <w:tcW w:w="1594" w:type="dxa"/>
          </w:tcPr>
          <w:p w14:paraId="4650AE09" w14:textId="77777777" w:rsidR="00117D6F" w:rsidRDefault="00117D6F" w:rsidP="00117D6F">
            <w:pPr>
              <w:cnfStyle w:val="100000000000" w:firstRow="1" w:lastRow="0" w:firstColumn="0" w:lastColumn="0" w:oddVBand="0" w:evenVBand="0" w:oddHBand="0" w:evenHBand="0" w:firstRowFirstColumn="0" w:firstRowLastColumn="0" w:lastRowFirstColumn="0" w:lastRowLastColumn="0"/>
            </w:pPr>
            <w:r>
              <w:t>The importance of connections and networks</w:t>
            </w:r>
          </w:p>
        </w:tc>
        <w:tc>
          <w:tcPr>
            <w:tcW w:w="1594" w:type="dxa"/>
          </w:tcPr>
          <w:p w14:paraId="203158ED" w14:textId="77777777" w:rsidR="00117D6F" w:rsidRDefault="00117D6F" w:rsidP="00117D6F">
            <w:pPr>
              <w:cnfStyle w:val="100000000000" w:firstRow="1" w:lastRow="0" w:firstColumn="0" w:lastColumn="0" w:oddVBand="0" w:evenVBand="0" w:oddHBand="0" w:evenHBand="0" w:firstRowFirstColumn="0" w:firstRowLastColumn="0" w:lastRowFirstColumn="0" w:lastRowLastColumn="0"/>
            </w:pPr>
            <w:r>
              <w:t>The importance of resourcing</w:t>
            </w:r>
          </w:p>
        </w:tc>
      </w:tr>
      <w:tr w:rsidR="00117D6F" w14:paraId="2891521A" w14:textId="77777777" w:rsidTr="00117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03B4677B" w14:textId="77777777" w:rsidR="00117D6F" w:rsidRDefault="00117D6F" w:rsidP="00117D6F">
            <w:r>
              <w:t>Consumers</w:t>
            </w:r>
          </w:p>
        </w:tc>
        <w:tc>
          <w:tcPr>
            <w:tcW w:w="1384" w:type="dxa"/>
          </w:tcPr>
          <w:p w14:paraId="3AF27D5A" w14:textId="7658E76B" w:rsidR="00117D6F" w:rsidRDefault="00117D6F" w:rsidP="00117D6F">
            <w:pPr>
              <w:cnfStyle w:val="000000100000" w:firstRow="0" w:lastRow="0" w:firstColumn="0" w:lastColumn="0" w:oddVBand="0" w:evenVBand="0" w:oddHBand="1" w:evenHBand="0" w:firstRowFirstColumn="0" w:firstRowLastColumn="0" w:lastRowFirstColumn="0" w:lastRowLastColumn="0"/>
            </w:pPr>
            <w:r>
              <w:t>*Focus on personal strengths</w:t>
            </w:r>
          </w:p>
          <w:p w14:paraId="03BFAADC" w14:textId="4BB2EC48" w:rsidR="00117D6F" w:rsidRDefault="00117D6F" w:rsidP="00117D6F">
            <w:pPr>
              <w:cnfStyle w:val="000000100000" w:firstRow="0" w:lastRow="0" w:firstColumn="0" w:lastColumn="0" w:oddVBand="0" w:evenVBand="0" w:oddHBand="1" w:evenHBand="0" w:firstRowFirstColumn="0" w:firstRowLastColumn="0" w:lastRowFirstColumn="0" w:lastRowLastColumn="0"/>
            </w:pPr>
            <w:r>
              <w:t>*See the person as a whole</w:t>
            </w:r>
          </w:p>
          <w:p w14:paraId="6B0A6022" w14:textId="2A1F5C1A" w:rsidR="00117D6F" w:rsidRDefault="00117D6F" w:rsidP="00117D6F">
            <w:pPr>
              <w:cnfStyle w:val="000000100000" w:firstRow="0" w:lastRow="0" w:firstColumn="0" w:lastColumn="0" w:oddVBand="0" w:evenVBand="0" w:oddHBand="1" w:evenHBand="0" w:firstRowFirstColumn="0" w:firstRowLastColumn="0" w:lastRowFirstColumn="0" w:lastRowLastColumn="0"/>
            </w:pPr>
            <w:r>
              <w:t>*Labels make it hard to get the right supports</w:t>
            </w:r>
          </w:p>
          <w:p w14:paraId="0816EA9F" w14:textId="101D1209" w:rsidR="00117D6F" w:rsidRDefault="00117D6F" w:rsidP="00117D6F">
            <w:pPr>
              <w:cnfStyle w:val="000000100000" w:firstRow="0" w:lastRow="0" w:firstColumn="0" w:lastColumn="0" w:oddVBand="0" w:evenVBand="0" w:oddHBand="1" w:evenHBand="0" w:firstRowFirstColumn="0" w:firstRowLastColumn="0" w:lastRowFirstColumn="0" w:lastRowLastColumn="0"/>
            </w:pPr>
            <w:r>
              <w:t>*Consumers have the right to privacy</w:t>
            </w:r>
          </w:p>
          <w:p w14:paraId="72338962" w14:textId="6645936E" w:rsidR="00117D6F" w:rsidRDefault="00117D6F" w:rsidP="00117D6F">
            <w:pPr>
              <w:cnfStyle w:val="000000100000" w:firstRow="0" w:lastRow="0" w:firstColumn="0" w:lastColumn="0" w:oddVBand="0" w:evenVBand="0" w:oddHBand="1" w:evenHBand="0" w:firstRowFirstColumn="0" w:firstRowLastColumn="0" w:lastRowFirstColumn="0" w:lastRowLastColumn="0"/>
            </w:pPr>
            <w:r>
              <w:t xml:space="preserve">*I don’t need their help. I can do it alone </w:t>
            </w:r>
          </w:p>
          <w:p w14:paraId="3E2A7A93" w14:textId="1635CA71" w:rsidR="00117D6F" w:rsidRDefault="00117D6F" w:rsidP="00117D6F">
            <w:pPr>
              <w:cnfStyle w:val="000000100000" w:firstRow="0" w:lastRow="0" w:firstColumn="0" w:lastColumn="0" w:oddVBand="0" w:evenVBand="0" w:oddHBand="1" w:evenHBand="0" w:firstRowFirstColumn="0" w:firstRowLastColumn="0" w:lastRowFirstColumn="0" w:lastRowLastColumn="0"/>
            </w:pPr>
            <w:r>
              <w:t>*Mental Health is 24/7 not 9 to 5</w:t>
            </w:r>
          </w:p>
        </w:tc>
        <w:tc>
          <w:tcPr>
            <w:tcW w:w="1497" w:type="dxa"/>
          </w:tcPr>
          <w:p w14:paraId="7EAD2A8C" w14:textId="4649ACC6" w:rsidR="00117D6F" w:rsidRDefault="00117D6F" w:rsidP="00117D6F">
            <w:pPr>
              <w:cnfStyle w:val="000000100000" w:firstRow="0" w:lastRow="0" w:firstColumn="0" w:lastColumn="0" w:oddVBand="0" w:evenVBand="0" w:oddHBand="1" w:evenHBand="0" w:firstRowFirstColumn="0" w:firstRowLastColumn="0" w:lastRowFirstColumn="0" w:lastRowLastColumn="0"/>
            </w:pPr>
            <w:r>
              <w:t>*Gentle supports and environments are more welcoming</w:t>
            </w:r>
          </w:p>
          <w:p w14:paraId="54463232" w14:textId="1376090A" w:rsidR="00117D6F" w:rsidRDefault="00117D6F" w:rsidP="00117D6F">
            <w:pPr>
              <w:cnfStyle w:val="000000100000" w:firstRow="0" w:lastRow="0" w:firstColumn="0" w:lastColumn="0" w:oddVBand="0" w:evenVBand="0" w:oddHBand="1" w:evenHBand="0" w:firstRowFirstColumn="0" w:firstRowLastColumn="0" w:lastRowFirstColumn="0" w:lastRowLastColumn="0"/>
            </w:pPr>
            <w:r>
              <w:t>*Lived experience is gold. Peers get where you are at</w:t>
            </w:r>
          </w:p>
          <w:p w14:paraId="24009363" w14:textId="324587B2" w:rsidR="00117D6F" w:rsidRDefault="00117D6F" w:rsidP="00117D6F">
            <w:pPr>
              <w:cnfStyle w:val="000000100000" w:firstRow="0" w:lastRow="0" w:firstColumn="0" w:lastColumn="0" w:oddVBand="0" w:evenVBand="0" w:oddHBand="1" w:evenHBand="0" w:firstRowFirstColumn="0" w:firstRowLastColumn="0" w:lastRowFirstColumn="0" w:lastRowLastColumn="0"/>
            </w:pPr>
            <w:r>
              <w:t>*Treating everyone as an individual</w:t>
            </w:r>
          </w:p>
          <w:p w14:paraId="45231408" w14:textId="307380F2" w:rsidR="00117D6F" w:rsidRDefault="00117D6F" w:rsidP="00117D6F">
            <w:pPr>
              <w:cnfStyle w:val="000000100000" w:firstRow="0" w:lastRow="0" w:firstColumn="0" w:lastColumn="0" w:oddVBand="0" w:evenVBand="0" w:oddHBand="1" w:evenHBand="0" w:firstRowFirstColumn="0" w:firstRowLastColumn="0" w:lastRowFirstColumn="0" w:lastRowLastColumn="0"/>
            </w:pPr>
            <w:r>
              <w:t>*Customer service goes a long way</w:t>
            </w:r>
          </w:p>
          <w:p w14:paraId="6DC4534A" w14:textId="28A40A13" w:rsidR="00117D6F" w:rsidRDefault="00117D6F" w:rsidP="00117D6F">
            <w:pPr>
              <w:cnfStyle w:val="000000100000" w:firstRow="0" w:lastRow="0" w:firstColumn="0" w:lastColumn="0" w:oddVBand="0" w:evenVBand="0" w:oddHBand="1" w:evenHBand="0" w:firstRowFirstColumn="0" w:firstRowLastColumn="0" w:lastRowFirstColumn="0" w:lastRowLastColumn="0"/>
            </w:pPr>
            <w:r>
              <w:t>*MH drop-in services are needed</w:t>
            </w:r>
          </w:p>
        </w:tc>
        <w:tc>
          <w:tcPr>
            <w:tcW w:w="1602" w:type="dxa"/>
          </w:tcPr>
          <w:p w14:paraId="1FBC3CAA" w14:textId="5A26901D" w:rsidR="00117D6F" w:rsidRDefault="00117D6F" w:rsidP="00117D6F">
            <w:pPr>
              <w:cnfStyle w:val="000000100000" w:firstRow="0" w:lastRow="0" w:firstColumn="0" w:lastColumn="0" w:oddVBand="0" w:evenVBand="0" w:oddHBand="1" w:evenHBand="0" w:firstRowFirstColumn="0" w:firstRowLastColumn="0" w:lastRowFirstColumn="0" w:lastRowLastColumn="0"/>
            </w:pPr>
            <w:r>
              <w:t xml:space="preserve">*When supports talk to each other it makes things easier for consumers </w:t>
            </w:r>
          </w:p>
          <w:p w14:paraId="13700620" w14:textId="4F58337D" w:rsidR="00117D6F" w:rsidRDefault="00117D6F" w:rsidP="00117D6F">
            <w:pPr>
              <w:cnfStyle w:val="000000100000" w:firstRow="0" w:lastRow="0" w:firstColumn="0" w:lastColumn="0" w:oddVBand="0" w:evenVBand="0" w:oddHBand="1" w:evenHBand="0" w:firstRowFirstColumn="0" w:firstRowLastColumn="0" w:lastRowFirstColumn="0" w:lastRowLastColumn="0"/>
            </w:pPr>
            <w:r>
              <w:t>*Telling your story over and over is re-traumatising</w:t>
            </w:r>
          </w:p>
          <w:p w14:paraId="4BA7AE39" w14:textId="05BC2BFD" w:rsidR="00117D6F" w:rsidRDefault="00117D6F" w:rsidP="00117D6F">
            <w:pPr>
              <w:cnfStyle w:val="000000100000" w:firstRow="0" w:lastRow="0" w:firstColumn="0" w:lastColumn="0" w:oddVBand="0" w:evenVBand="0" w:oddHBand="1" w:evenHBand="0" w:firstRowFirstColumn="0" w:firstRowLastColumn="0" w:lastRowFirstColumn="0" w:lastRowLastColumn="0"/>
            </w:pPr>
            <w:r>
              <w:t>*Responsiveness and availability of services is important</w:t>
            </w:r>
          </w:p>
          <w:p w14:paraId="7AD3AE2D" w14:textId="38233725" w:rsidR="00117D6F" w:rsidRDefault="00117D6F" w:rsidP="00117D6F">
            <w:pPr>
              <w:cnfStyle w:val="000000100000" w:firstRow="0" w:lastRow="0" w:firstColumn="0" w:lastColumn="0" w:oddVBand="0" w:evenVBand="0" w:oddHBand="1" w:evenHBand="0" w:firstRowFirstColumn="0" w:firstRowLastColumn="0" w:lastRowFirstColumn="0" w:lastRowLastColumn="0"/>
            </w:pPr>
            <w:r>
              <w:t>*Different workers all the time is not useful</w:t>
            </w:r>
          </w:p>
          <w:p w14:paraId="25CDDCA6"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tc>
        <w:tc>
          <w:tcPr>
            <w:tcW w:w="1594" w:type="dxa"/>
          </w:tcPr>
          <w:p w14:paraId="6596A026" w14:textId="1EF039C4" w:rsidR="00117D6F" w:rsidRDefault="00117D6F" w:rsidP="00117D6F">
            <w:pPr>
              <w:cnfStyle w:val="000000100000" w:firstRow="0" w:lastRow="0" w:firstColumn="0" w:lastColumn="0" w:oddVBand="0" w:evenVBand="0" w:oddHBand="1" w:evenHBand="0" w:firstRowFirstColumn="0" w:firstRowLastColumn="0" w:lastRowFirstColumn="0" w:lastRowLastColumn="0"/>
            </w:pPr>
            <w:r>
              <w:t>*A one stop shop means easy access to supports</w:t>
            </w:r>
          </w:p>
          <w:p w14:paraId="5E8AB575"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tc>
        <w:tc>
          <w:tcPr>
            <w:tcW w:w="1594" w:type="dxa"/>
          </w:tcPr>
          <w:p w14:paraId="0A6039AD" w14:textId="00E4D82B" w:rsidR="00117D6F" w:rsidRDefault="00117D6F" w:rsidP="00117D6F">
            <w:pPr>
              <w:cnfStyle w:val="000000100000" w:firstRow="0" w:lastRow="0" w:firstColumn="0" w:lastColumn="0" w:oddVBand="0" w:evenVBand="0" w:oddHBand="1" w:evenHBand="0" w:firstRowFirstColumn="0" w:firstRowLastColumn="0" w:lastRowFirstColumn="0" w:lastRowLastColumn="0"/>
            </w:pPr>
            <w:r>
              <w:t>*Staff are busy, task focused and managing safety issues</w:t>
            </w:r>
          </w:p>
        </w:tc>
      </w:tr>
      <w:tr w:rsidR="00117D6F" w14:paraId="5B4340D5" w14:textId="77777777" w:rsidTr="00117D6F">
        <w:tc>
          <w:tcPr>
            <w:cnfStyle w:val="001000000000" w:firstRow="0" w:lastRow="0" w:firstColumn="1" w:lastColumn="0" w:oddVBand="0" w:evenVBand="0" w:oddHBand="0" w:evenHBand="0" w:firstRowFirstColumn="0" w:firstRowLastColumn="0" w:lastRowFirstColumn="0" w:lastRowLastColumn="0"/>
            <w:tcW w:w="1345" w:type="dxa"/>
          </w:tcPr>
          <w:p w14:paraId="6A078862" w14:textId="77777777" w:rsidR="00117D6F" w:rsidRDefault="00117D6F" w:rsidP="00117D6F">
            <w:r>
              <w:t>Carers</w:t>
            </w:r>
          </w:p>
        </w:tc>
        <w:tc>
          <w:tcPr>
            <w:tcW w:w="1384" w:type="dxa"/>
          </w:tcPr>
          <w:p w14:paraId="3E0808BE" w14:textId="3A0761C8" w:rsidR="00117D6F" w:rsidRDefault="00117D6F" w:rsidP="00117D6F">
            <w:pPr>
              <w:cnfStyle w:val="000000000000" w:firstRow="0" w:lastRow="0" w:firstColumn="0" w:lastColumn="0" w:oddVBand="0" w:evenVBand="0" w:oddHBand="0" w:evenHBand="0" w:firstRowFirstColumn="0" w:firstRowLastColumn="0" w:lastRowFirstColumn="0" w:lastRowLastColumn="0"/>
            </w:pPr>
            <w:r>
              <w:t>*Consumers need to want their loved ones involved (consent)</w:t>
            </w:r>
          </w:p>
          <w:p w14:paraId="55444580" w14:textId="77777777" w:rsidR="00117D6F" w:rsidRDefault="00117D6F" w:rsidP="00117D6F">
            <w:pPr>
              <w:cnfStyle w:val="000000000000" w:firstRow="0" w:lastRow="0" w:firstColumn="0" w:lastColumn="0" w:oddVBand="0" w:evenVBand="0" w:oddHBand="0" w:evenHBand="0" w:firstRowFirstColumn="0" w:firstRowLastColumn="0" w:lastRowFirstColumn="0" w:lastRowLastColumn="0"/>
            </w:pPr>
          </w:p>
          <w:p w14:paraId="372B2F98" w14:textId="77777777" w:rsidR="00117D6F" w:rsidRDefault="00117D6F" w:rsidP="00117D6F">
            <w:pPr>
              <w:cnfStyle w:val="000000000000" w:firstRow="0" w:lastRow="0" w:firstColumn="0" w:lastColumn="0" w:oddVBand="0" w:evenVBand="0" w:oddHBand="0" w:evenHBand="0" w:firstRowFirstColumn="0" w:firstRowLastColumn="0" w:lastRowFirstColumn="0" w:lastRowLastColumn="0"/>
            </w:pPr>
          </w:p>
          <w:p w14:paraId="0ECDA9DF" w14:textId="77777777" w:rsidR="00117D6F" w:rsidRDefault="00117D6F" w:rsidP="00117D6F">
            <w:pPr>
              <w:cnfStyle w:val="000000000000" w:firstRow="0" w:lastRow="0" w:firstColumn="0" w:lastColumn="0" w:oddVBand="0" w:evenVBand="0" w:oddHBand="0" w:evenHBand="0" w:firstRowFirstColumn="0" w:firstRowLastColumn="0" w:lastRowFirstColumn="0" w:lastRowLastColumn="0"/>
            </w:pPr>
          </w:p>
        </w:tc>
        <w:tc>
          <w:tcPr>
            <w:tcW w:w="1497" w:type="dxa"/>
          </w:tcPr>
          <w:p w14:paraId="600EBE85" w14:textId="3E3505AA" w:rsidR="00117D6F" w:rsidRDefault="00117D6F" w:rsidP="00117D6F">
            <w:pPr>
              <w:cnfStyle w:val="000000000000" w:firstRow="0" w:lastRow="0" w:firstColumn="0" w:lastColumn="0" w:oddVBand="0" w:evenVBand="0" w:oddHBand="0" w:evenHBand="0" w:firstRowFirstColumn="0" w:firstRowLastColumn="0" w:lastRowFirstColumn="0" w:lastRowLastColumn="0"/>
            </w:pPr>
            <w:r>
              <w:t>*Meet people where they are most comfortable-home visits make access to supports easier</w:t>
            </w:r>
          </w:p>
          <w:p w14:paraId="30AFDC52" w14:textId="38D8A110" w:rsidR="00117D6F" w:rsidRDefault="00117D6F" w:rsidP="00117D6F">
            <w:pPr>
              <w:cnfStyle w:val="000000000000" w:firstRow="0" w:lastRow="0" w:firstColumn="0" w:lastColumn="0" w:oddVBand="0" w:evenVBand="0" w:oddHBand="0" w:evenHBand="0" w:firstRowFirstColumn="0" w:firstRowLastColumn="0" w:lastRowFirstColumn="0" w:lastRowLastColumn="0"/>
            </w:pPr>
            <w:r>
              <w:t>*Staff need to be trauma informed</w:t>
            </w:r>
          </w:p>
          <w:p w14:paraId="65A404C3" w14:textId="1327116B" w:rsidR="00117D6F" w:rsidRDefault="00117D6F" w:rsidP="00117D6F">
            <w:pPr>
              <w:cnfStyle w:val="000000000000" w:firstRow="0" w:lastRow="0" w:firstColumn="0" w:lastColumn="0" w:oddVBand="0" w:evenVBand="0" w:oddHBand="0" w:evenHBand="0" w:firstRowFirstColumn="0" w:firstRowLastColumn="0" w:lastRowFirstColumn="0" w:lastRowLastColumn="0"/>
            </w:pPr>
            <w:r>
              <w:t xml:space="preserve">*Need customer service training for </w:t>
            </w:r>
            <w:r>
              <w:lastRenderedPageBreak/>
              <w:t>staff</w:t>
            </w:r>
          </w:p>
          <w:p w14:paraId="605797E9" w14:textId="77777777" w:rsidR="00117D6F" w:rsidRDefault="00117D6F" w:rsidP="00117D6F">
            <w:pPr>
              <w:cnfStyle w:val="000000000000" w:firstRow="0" w:lastRow="0" w:firstColumn="0" w:lastColumn="0" w:oddVBand="0" w:evenVBand="0" w:oddHBand="0" w:evenHBand="0" w:firstRowFirstColumn="0" w:firstRowLastColumn="0" w:lastRowFirstColumn="0" w:lastRowLastColumn="0"/>
            </w:pPr>
          </w:p>
          <w:p w14:paraId="1B6BB524" w14:textId="77777777" w:rsidR="00117D6F" w:rsidRDefault="00117D6F" w:rsidP="00117D6F">
            <w:pPr>
              <w:cnfStyle w:val="000000000000" w:firstRow="0" w:lastRow="0" w:firstColumn="0" w:lastColumn="0" w:oddVBand="0" w:evenVBand="0" w:oddHBand="0" w:evenHBand="0" w:firstRowFirstColumn="0" w:firstRowLastColumn="0" w:lastRowFirstColumn="0" w:lastRowLastColumn="0"/>
            </w:pPr>
          </w:p>
        </w:tc>
        <w:tc>
          <w:tcPr>
            <w:tcW w:w="1602" w:type="dxa"/>
          </w:tcPr>
          <w:p w14:paraId="0E10E459" w14:textId="5CD3F45C" w:rsidR="00117D6F" w:rsidRDefault="00117D6F" w:rsidP="00117D6F">
            <w:pPr>
              <w:cnfStyle w:val="000000000000" w:firstRow="0" w:lastRow="0" w:firstColumn="0" w:lastColumn="0" w:oddVBand="0" w:evenVBand="0" w:oddHBand="0" w:evenHBand="0" w:firstRowFirstColumn="0" w:firstRowLastColumn="0" w:lastRowFirstColumn="0" w:lastRowLastColumn="0"/>
            </w:pPr>
            <w:r>
              <w:lastRenderedPageBreak/>
              <w:t>*Acknowledging the carer as a resource and key support</w:t>
            </w:r>
          </w:p>
          <w:p w14:paraId="3914DBA3" w14:textId="4A5259FE" w:rsidR="00117D6F" w:rsidRDefault="00117D6F" w:rsidP="00117D6F">
            <w:pPr>
              <w:cnfStyle w:val="000000000000" w:firstRow="0" w:lastRow="0" w:firstColumn="0" w:lastColumn="0" w:oddVBand="0" w:evenVBand="0" w:oddHBand="0" w:evenHBand="0" w:firstRowFirstColumn="0" w:firstRowLastColumn="0" w:lastRowFirstColumn="0" w:lastRowLastColumn="0"/>
            </w:pPr>
            <w:r>
              <w:t>*Identify the young carer</w:t>
            </w:r>
          </w:p>
          <w:p w14:paraId="703AC39E" w14:textId="545346AE" w:rsidR="00117D6F" w:rsidRDefault="00117D6F" w:rsidP="00117D6F">
            <w:pPr>
              <w:cnfStyle w:val="000000000000" w:firstRow="0" w:lastRow="0" w:firstColumn="0" w:lastColumn="0" w:oddVBand="0" w:evenVBand="0" w:oddHBand="0" w:evenHBand="0" w:firstRowFirstColumn="0" w:firstRowLastColumn="0" w:lastRowFirstColumn="0" w:lastRowLastColumn="0"/>
            </w:pPr>
            <w:r>
              <w:t>*Lots of staff changes since NDIS</w:t>
            </w:r>
          </w:p>
          <w:p w14:paraId="196F8893" w14:textId="77777777" w:rsidR="00117D6F" w:rsidRDefault="00117D6F" w:rsidP="00117D6F">
            <w:pPr>
              <w:cnfStyle w:val="000000000000" w:firstRow="0" w:lastRow="0" w:firstColumn="0" w:lastColumn="0" w:oddVBand="0" w:evenVBand="0" w:oddHBand="0" w:evenHBand="0" w:firstRowFirstColumn="0" w:firstRowLastColumn="0" w:lastRowFirstColumn="0" w:lastRowLastColumn="0"/>
            </w:pPr>
          </w:p>
        </w:tc>
        <w:tc>
          <w:tcPr>
            <w:tcW w:w="1594" w:type="dxa"/>
          </w:tcPr>
          <w:p w14:paraId="66D732C3" w14:textId="19CB6026" w:rsidR="00117D6F" w:rsidRDefault="00117D6F" w:rsidP="00117D6F">
            <w:pPr>
              <w:cnfStyle w:val="000000000000" w:firstRow="0" w:lastRow="0" w:firstColumn="0" w:lastColumn="0" w:oddVBand="0" w:evenVBand="0" w:oddHBand="0" w:evenHBand="0" w:firstRowFirstColumn="0" w:firstRowLastColumn="0" w:lastRowFirstColumn="0" w:lastRowLastColumn="0"/>
            </w:pPr>
            <w:r>
              <w:t>*Knowing the service system means we get the right supports</w:t>
            </w:r>
          </w:p>
          <w:p w14:paraId="68C347FE" w14:textId="2A344A9A" w:rsidR="00117D6F" w:rsidRDefault="00117D6F" w:rsidP="00117D6F">
            <w:pPr>
              <w:cnfStyle w:val="000000000000" w:firstRow="0" w:lastRow="0" w:firstColumn="0" w:lastColumn="0" w:oddVBand="0" w:evenVBand="0" w:oddHBand="0" w:evenHBand="0" w:firstRowFirstColumn="0" w:firstRowLastColumn="0" w:lastRowFirstColumn="0" w:lastRowLastColumn="0"/>
            </w:pPr>
            <w:r>
              <w:t>*Accessing services is too complex</w:t>
            </w:r>
          </w:p>
          <w:p w14:paraId="26ADBD5B" w14:textId="331EC3A6" w:rsidR="00117D6F" w:rsidRDefault="00117D6F" w:rsidP="00117D6F">
            <w:pPr>
              <w:cnfStyle w:val="000000000000" w:firstRow="0" w:lastRow="0" w:firstColumn="0" w:lastColumn="0" w:oddVBand="0" w:evenVBand="0" w:oddHBand="0" w:evenHBand="0" w:firstRowFirstColumn="0" w:firstRowLastColumn="0" w:lastRowFirstColumn="0" w:lastRowLastColumn="0"/>
            </w:pPr>
            <w:r>
              <w:t>*Carers are left to navigate the system without support</w:t>
            </w:r>
          </w:p>
        </w:tc>
        <w:tc>
          <w:tcPr>
            <w:tcW w:w="1594" w:type="dxa"/>
          </w:tcPr>
          <w:p w14:paraId="72461CFA" w14:textId="3E4478A5" w:rsidR="00117D6F" w:rsidRDefault="00117D6F" w:rsidP="00117D6F">
            <w:pPr>
              <w:cnfStyle w:val="000000000000" w:firstRow="0" w:lastRow="0" w:firstColumn="0" w:lastColumn="0" w:oddVBand="0" w:evenVBand="0" w:oddHBand="0" w:evenHBand="0" w:firstRowFirstColumn="0" w:firstRowLastColumn="0" w:lastRowFirstColumn="0" w:lastRowLastColumn="0"/>
            </w:pPr>
            <w:r>
              <w:t xml:space="preserve">*When staff know their stuff the work gets done </w:t>
            </w:r>
          </w:p>
          <w:p w14:paraId="06D2A99F" w14:textId="63D51467" w:rsidR="00117D6F" w:rsidRDefault="00117D6F" w:rsidP="00117D6F">
            <w:pPr>
              <w:cnfStyle w:val="000000000000" w:firstRow="0" w:lastRow="0" w:firstColumn="0" w:lastColumn="0" w:oddVBand="0" w:evenVBand="0" w:oddHBand="0" w:evenHBand="0" w:firstRowFirstColumn="0" w:firstRowLastColumn="0" w:lastRowFirstColumn="0" w:lastRowLastColumn="0"/>
            </w:pPr>
            <w:r>
              <w:t>*Staff only call carers when there is a crisis</w:t>
            </w:r>
          </w:p>
          <w:p w14:paraId="5AC1E38B" w14:textId="007C91AF" w:rsidR="00117D6F" w:rsidRDefault="00117D6F" w:rsidP="00117D6F">
            <w:pPr>
              <w:cnfStyle w:val="000000000000" w:firstRow="0" w:lastRow="0" w:firstColumn="0" w:lastColumn="0" w:oddVBand="0" w:evenVBand="0" w:oddHBand="0" w:evenHBand="0" w:firstRowFirstColumn="0" w:firstRowLastColumn="0" w:lastRowFirstColumn="0" w:lastRowLastColumn="0"/>
            </w:pPr>
            <w:r>
              <w:t>*Carers are doing a lot of work for NDIS</w:t>
            </w:r>
          </w:p>
        </w:tc>
      </w:tr>
      <w:tr w:rsidR="00117D6F" w14:paraId="00CC8E2D" w14:textId="77777777" w:rsidTr="00117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E1B1674" w14:textId="77777777" w:rsidR="00117D6F" w:rsidRDefault="00117D6F" w:rsidP="00117D6F">
            <w:r>
              <w:t>Peer workers</w:t>
            </w:r>
          </w:p>
        </w:tc>
        <w:tc>
          <w:tcPr>
            <w:tcW w:w="1384" w:type="dxa"/>
          </w:tcPr>
          <w:p w14:paraId="30392946" w14:textId="45ED8705" w:rsidR="00117D6F" w:rsidRDefault="00117D6F" w:rsidP="00117D6F">
            <w:pPr>
              <w:cnfStyle w:val="000000100000" w:firstRow="0" w:lastRow="0" w:firstColumn="0" w:lastColumn="0" w:oddVBand="0" w:evenVBand="0" w:oddHBand="1" w:evenHBand="0" w:firstRowFirstColumn="0" w:firstRowLastColumn="0" w:lastRowFirstColumn="0" w:lastRowLastColumn="0"/>
            </w:pPr>
            <w:r>
              <w:t>*Provide choice about how people access services</w:t>
            </w:r>
          </w:p>
          <w:p w14:paraId="1BF120B3" w14:textId="7578515F"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People are individuals</w:t>
            </w:r>
          </w:p>
          <w:p w14:paraId="0C802455" w14:textId="7BC3F409"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Identify personal barriers to engagement</w:t>
            </w:r>
          </w:p>
          <w:p w14:paraId="2AFE984A" w14:textId="33588420"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 xml:space="preserve">People can’t deal with </w:t>
            </w:r>
            <w:r>
              <w:t>MIH</w:t>
            </w:r>
            <w:r w:rsidR="00117D6F">
              <w:t xml:space="preserve"> when they have nowhere to live</w:t>
            </w:r>
          </w:p>
        </w:tc>
        <w:tc>
          <w:tcPr>
            <w:tcW w:w="1497" w:type="dxa"/>
          </w:tcPr>
          <w:p w14:paraId="04250655" w14:textId="3504BB63" w:rsidR="00117D6F" w:rsidRDefault="00117D6F" w:rsidP="00117D6F">
            <w:pPr>
              <w:cnfStyle w:val="000000100000" w:firstRow="0" w:lastRow="0" w:firstColumn="0" w:lastColumn="0" w:oddVBand="0" w:evenVBand="0" w:oddHBand="1" w:evenHBand="0" w:firstRowFirstColumn="0" w:firstRowLastColumn="0" w:lastRowFirstColumn="0" w:lastRowLastColumn="0"/>
            </w:pPr>
            <w:r>
              <w:t>*Being human</w:t>
            </w:r>
          </w:p>
          <w:p w14:paraId="1B70AE3E" w14:textId="11958DE0"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Holding hope for people</w:t>
            </w:r>
          </w:p>
          <w:p w14:paraId="4CD93F50" w14:textId="6702E782"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Showing compassion</w:t>
            </w:r>
          </w:p>
          <w:p w14:paraId="455EC225" w14:textId="317073BD"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Empathy and understanding where people are at</w:t>
            </w:r>
          </w:p>
          <w:p w14:paraId="5F4AD65D" w14:textId="4214D754"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Warm and friendly</w:t>
            </w:r>
          </w:p>
          <w:p w14:paraId="550E8E38" w14:textId="349577CD"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Listen and reflect</w:t>
            </w:r>
          </w:p>
        </w:tc>
        <w:tc>
          <w:tcPr>
            <w:tcW w:w="1602" w:type="dxa"/>
          </w:tcPr>
          <w:p w14:paraId="2A72CB6B" w14:textId="6EF41550" w:rsidR="00117D6F" w:rsidRDefault="00117D6F" w:rsidP="00117D6F">
            <w:pPr>
              <w:cnfStyle w:val="000000100000" w:firstRow="0" w:lastRow="0" w:firstColumn="0" w:lastColumn="0" w:oddVBand="0" w:evenVBand="0" w:oddHBand="1" w:evenHBand="0" w:firstRowFirstColumn="0" w:firstRowLastColumn="0" w:lastRowFirstColumn="0" w:lastRowLastColumn="0"/>
            </w:pPr>
            <w:r>
              <w:t>*Having respect for other staff</w:t>
            </w:r>
          </w:p>
          <w:p w14:paraId="10F28FE1" w14:textId="7CB198FA"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Feel isolated in role</w:t>
            </w:r>
          </w:p>
          <w:p w14:paraId="44867392" w14:textId="4446B10C"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Not supported by management to collaborate</w:t>
            </w:r>
          </w:p>
          <w:p w14:paraId="750C70CB" w14:textId="6521B57C"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Hierarchy between peers and other staff</w:t>
            </w:r>
          </w:p>
          <w:p w14:paraId="795003E5" w14:textId="593C30DC"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Stigma is still evident</w:t>
            </w:r>
          </w:p>
          <w:p w14:paraId="0DB2549E" w14:textId="752B4774"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Handballing between services means people don’t get support</w:t>
            </w:r>
          </w:p>
          <w:p w14:paraId="0D64DE95"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tc>
        <w:tc>
          <w:tcPr>
            <w:tcW w:w="1594" w:type="dxa"/>
          </w:tcPr>
          <w:p w14:paraId="71BBC1E8" w14:textId="18611DB0" w:rsidR="00117D6F" w:rsidRDefault="00117D6F" w:rsidP="00117D6F">
            <w:pPr>
              <w:cnfStyle w:val="000000100000" w:firstRow="0" w:lastRow="0" w:firstColumn="0" w:lastColumn="0" w:oddVBand="0" w:evenVBand="0" w:oddHBand="1" w:evenHBand="0" w:firstRowFirstColumn="0" w:firstRowLastColumn="0" w:lastRowFirstColumn="0" w:lastRowLastColumn="0"/>
            </w:pPr>
            <w:r>
              <w:t>*Staff need a good knowledge of services to provide holistic support</w:t>
            </w:r>
          </w:p>
          <w:p w14:paraId="4B0AE1EF" w14:textId="60BC95D1"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The MH system is not united</w:t>
            </w:r>
          </w:p>
          <w:p w14:paraId="7B8A6304" w14:textId="3DCC6B90"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Staff keep changing under NDIS</w:t>
            </w:r>
          </w:p>
          <w:p w14:paraId="07057E74" w14:textId="664737B8"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We need more opportunities to meet F2F with other staff</w:t>
            </w:r>
          </w:p>
          <w:p w14:paraId="78D0CE20"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tc>
        <w:tc>
          <w:tcPr>
            <w:tcW w:w="1594" w:type="dxa"/>
          </w:tcPr>
          <w:p w14:paraId="7D80A558" w14:textId="24E9E7EF" w:rsidR="00117D6F" w:rsidRDefault="00117D6F" w:rsidP="00117D6F">
            <w:pPr>
              <w:cnfStyle w:val="000000100000" w:firstRow="0" w:lastRow="0" w:firstColumn="0" w:lastColumn="0" w:oddVBand="0" w:evenVBand="0" w:oddHBand="1" w:evenHBand="0" w:firstRowFirstColumn="0" w:firstRowLastColumn="0" w:lastRowFirstColumn="0" w:lastRowLastColumn="0"/>
            </w:pPr>
            <w:r>
              <w:t>*The right services at the right time</w:t>
            </w:r>
          </w:p>
          <w:p w14:paraId="4B542DC2" w14:textId="0499006A"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Services are not meeting demand</w:t>
            </w:r>
          </w:p>
          <w:p w14:paraId="776C5100" w14:textId="23D69FFA"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Staff too busy</w:t>
            </w:r>
          </w:p>
          <w:p w14:paraId="116C71ED" w14:textId="2DEE9AF5"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Focus on throughput</w:t>
            </w:r>
            <w:r>
              <w:t xml:space="preserve"> is not useful</w:t>
            </w:r>
          </w:p>
          <w:p w14:paraId="085B4D92" w14:textId="35BB81F2"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Part time workforce makes communication difficult</w:t>
            </w:r>
          </w:p>
          <w:p w14:paraId="31BB7D8E" w14:textId="7574EBB1"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Need one central point of service navigation</w:t>
            </w:r>
          </w:p>
        </w:tc>
      </w:tr>
      <w:tr w:rsidR="00117D6F" w14:paraId="28F30620" w14:textId="77777777" w:rsidTr="00117D6F">
        <w:tc>
          <w:tcPr>
            <w:cnfStyle w:val="001000000000" w:firstRow="0" w:lastRow="0" w:firstColumn="1" w:lastColumn="0" w:oddVBand="0" w:evenVBand="0" w:oddHBand="0" w:evenHBand="0" w:firstRowFirstColumn="0" w:firstRowLastColumn="0" w:lastRowFirstColumn="0" w:lastRowLastColumn="0"/>
            <w:tcW w:w="1345" w:type="dxa"/>
          </w:tcPr>
          <w:p w14:paraId="427702CE" w14:textId="77777777" w:rsidR="00117D6F" w:rsidRDefault="00117D6F" w:rsidP="00117D6F">
            <w:r>
              <w:t>Staff</w:t>
            </w:r>
          </w:p>
        </w:tc>
        <w:tc>
          <w:tcPr>
            <w:tcW w:w="1384" w:type="dxa"/>
          </w:tcPr>
          <w:p w14:paraId="6AB363FD" w14:textId="3E475A8F"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 xml:space="preserve">People need someone to help them navigate the services </w:t>
            </w:r>
            <w:r>
              <w:t>and</w:t>
            </w:r>
            <w:r w:rsidR="00117D6F">
              <w:t xml:space="preserve"> get the right supports</w:t>
            </w:r>
          </w:p>
          <w:p w14:paraId="2E7CC719" w14:textId="77777777" w:rsidR="00536DD3"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Consumers need to support the collaboration</w:t>
            </w:r>
            <w:r>
              <w:t xml:space="preserve"> </w:t>
            </w:r>
          </w:p>
          <w:p w14:paraId="754FE8CB" w14:textId="77777777" w:rsidR="00536DD3" w:rsidRDefault="00536DD3" w:rsidP="00117D6F">
            <w:pPr>
              <w:cnfStyle w:val="000000000000" w:firstRow="0" w:lastRow="0" w:firstColumn="0" w:lastColumn="0" w:oddVBand="0" w:evenVBand="0" w:oddHBand="0" w:evenHBand="0" w:firstRowFirstColumn="0" w:firstRowLastColumn="0" w:lastRowFirstColumn="0" w:lastRowLastColumn="0"/>
            </w:pPr>
            <w:r>
              <w:t xml:space="preserve">* </w:t>
            </w:r>
            <w:r w:rsidR="00117D6F">
              <w:t>They may not know who is supporting them</w:t>
            </w:r>
            <w:r>
              <w:t xml:space="preserve"> </w:t>
            </w:r>
          </w:p>
          <w:p w14:paraId="1F8482A9" w14:textId="6F92FF10"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 xml:space="preserve">They may not think they need </w:t>
            </w:r>
            <w:r w:rsidR="00117D6F">
              <w:lastRenderedPageBreak/>
              <w:t>services to talk to each other</w:t>
            </w:r>
          </w:p>
          <w:p w14:paraId="39955361" w14:textId="53BE7FAC"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They may not trust services or be too unwell to work collaboratively</w:t>
            </w:r>
          </w:p>
          <w:p w14:paraId="30AC7CBE" w14:textId="77777777" w:rsidR="00117D6F" w:rsidRDefault="00117D6F" w:rsidP="00117D6F">
            <w:pPr>
              <w:cnfStyle w:val="000000000000" w:firstRow="0" w:lastRow="0" w:firstColumn="0" w:lastColumn="0" w:oddVBand="0" w:evenVBand="0" w:oddHBand="0" w:evenHBand="0" w:firstRowFirstColumn="0" w:firstRowLastColumn="0" w:lastRowFirstColumn="0" w:lastRowLastColumn="0"/>
            </w:pPr>
          </w:p>
        </w:tc>
        <w:tc>
          <w:tcPr>
            <w:tcW w:w="1497" w:type="dxa"/>
          </w:tcPr>
          <w:p w14:paraId="643A49F5" w14:textId="1C0C97FA" w:rsidR="00117D6F" w:rsidRDefault="00536DD3" w:rsidP="00117D6F">
            <w:pPr>
              <w:cnfStyle w:val="000000000000" w:firstRow="0" w:lastRow="0" w:firstColumn="0" w:lastColumn="0" w:oddVBand="0" w:evenVBand="0" w:oddHBand="0" w:evenHBand="0" w:firstRowFirstColumn="0" w:firstRowLastColumn="0" w:lastRowFirstColumn="0" w:lastRowLastColumn="0"/>
            </w:pPr>
            <w:r>
              <w:lastRenderedPageBreak/>
              <w:t>*</w:t>
            </w:r>
            <w:r w:rsidR="00117D6F">
              <w:t xml:space="preserve">Warm referrals make it easier for people to engage </w:t>
            </w:r>
          </w:p>
          <w:p w14:paraId="2B341A0A" w14:textId="15A2A7D0"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A ‘no wrong door’ approach helps make people feel welcome wherever they go</w:t>
            </w:r>
          </w:p>
          <w:p w14:paraId="08D7C9E7" w14:textId="2A2F1B40"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Meet people where they are at</w:t>
            </w:r>
          </w:p>
          <w:p w14:paraId="59695558" w14:textId="6C354063"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Expand the lived experience workforce</w:t>
            </w:r>
          </w:p>
          <w:p w14:paraId="38FBF42D" w14:textId="51F40382" w:rsidR="00117D6F" w:rsidRDefault="00536DD3" w:rsidP="00117D6F">
            <w:pPr>
              <w:cnfStyle w:val="000000000000" w:firstRow="0" w:lastRow="0" w:firstColumn="0" w:lastColumn="0" w:oddVBand="0" w:evenVBand="0" w:oddHBand="0" w:evenHBand="0" w:firstRowFirstColumn="0" w:firstRowLastColumn="0" w:lastRowFirstColumn="0" w:lastRowLastColumn="0"/>
            </w:pPr>
            <w:r>
              <w:lastRenderedPageBreak/>
              <w:t>*</w:t>
            </w:r>
            <w:r w:rsidR="00117D6F">
              <w:t>The NDIS booking system is inflexible</w:t>
            </w:r>
          </w:p>
          <w:p w14:paraId="34D328B5" w14:textId="77777777" w:rsidR="00117D6F" w:rsidRDefault="00117D6F" w:rsidP="00117D6F">
            <w:pPr>
              <w:cnfStyle w:val="000000000000" w:firstRow="0" w:lastRow="0" w:firstColumn="0" w:lastColumn="0" w:oddVBand="0" w:evenVBand="0" w:oddHBand="0" w:evenHBand="0" w:firstRowFirstColumn="0" w:firstRowLastColumn="0" w:lastRowFirstColumn="0" w:lastRowLastColumn="0"/>
            </w:pPr>
          </w:p>
        </w:tc>
        <w:tc>
          <w:tcPr>
            <w:tcW w:w="1602" w:type="dxa"/>
          </w:tcPr>
          <w:p w14:paraId="23CD70BC" w14:textId="2787D07C" w:rsidR="00117D6F" w:rsidRDefault="00536DD3" w:rsidP="00117D6F">
            <w:pPr>
              <w:cnfStyle w:val="000000000000" w:firstRow="0" w:lastRow="0" w:firstColumn="0" w:lastColumn="0" w:oddVBand="0" w:evenVBand="0" w:oddHBand="0" w:evenHBand="0" w:firstRowFirstColumn="0" w:firstRowLastColumn="0" w:lastRowFirstColumn="0" w:lastRowLastColumn="0"/>
            </w:pPr>
            <w:r>
              <w:lastRenderedPageBreak/>
              <w:t>*</w:t>
            </w:r>
            <w:r w:rsidR="00117D6F">
              <w:t>Good relationships start with clear communication and mutual respect</w:t>
            </w:r>
          </w:p>
          <w:p w14:paraId="676173D1" w14:textId="723EBB76"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Care teams need to meet</w:t>
            </w:r>
            <w:r>
              <w:t xml:space="preserve"> – it helps m</w:t>
            </w:r>
            <w:r w:rsidR="00117D6F">
              <w:t>aintain a holistic view of people</w:t>
            </w:r>
          </w:p>
          <w:p w14:paraId="20A505F3" w14:textId="6BAA8EDB"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 xml:space="preserve">Clarifying roles is important to avoid duplication of effort </w:t>
            </w:r>
          </w:p>
          <w:p w14:paraId="75E1F9C4" w14:textId="09376478"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 xml:space="preserve">Sharing the risk reduces </w:t>
            </w:r>
            <w:r w:rsidR="00117D6F">
              <w:lastRenderedPageBreak/>
              <w:t>worker anxiety and keeps people safer</w:t>
            </w:r>
          </w:p>
          <w:p w14:paraId="7937C0C5" w14:textId="2D15FB47"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Being responsive and reliable makes care coordination easier</w:t>
            </w:r>
          </w:p>
          <w:p w14:paraId="6AEB4D69" w14:textId="3F55A8A9"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Leaders need to support care coordination and collaborative practices</w:t>
            </w:r>
          </w:p>
          <w:p w14:paraId="60059B1F" w14:textId="61605D31"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There is no case management or care coordination with NDIS</w:t>
            </w:r>
          </w:p>
          <w:p w14:paraId="521CD658" w14:textId="48E40A13"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Care coordination roles keep the care team on track</w:t>
            </w:r>
          </w:p>
          <w:p w14:paraId="3757BEE4" w14:textId="77777777" w:rsidR="00117D6F" w:rsidRDefault="00117D6F" w:rsidP="00117D6F">
            <w:pPr>
              <w:cnfStyle w:val="000000000000" w:firstRow="0" w:lastRow="0" w:firstColumn="0" w:lastColumn="0" w:oddVBand="0" w:evenVBand="0" w:oddHBand="0" w:evenHBand="0" w:firstRowFirstColumn="0" w:firstRowLastColumn="0" w:lastRowFirstColumn="0" w:lastRowLastColumn="0"/>
            </w:pPr>
          </w:p>
        </w:tc>
        <w:tc>
          <w:tcPr>
            <w:tcW w:w="1594" w:type="dxa"/>
          </w:tcPr>
          <w:p w14:paraId="3C431143" w14:textId="329925C5" w:rsidR="00117D6F" w:rsidRDefault="00536DD3" w:rsidP="00117D6F">
            <w:pPr>
              <w:cnfStyle w:val="000000000000" w:firstRow="0" w:lastRow="0" w:firstColumn="0" w:lastColumn="0" w:oddVBand="0" w:evenVBand="0" w:oddHBand="0" w:evenHBand="0" w:firstRowFirstColumn="0" w:firstRowLastColumn="0" w:lastRowFirstColumn="0" w:lastRowLastColumn="0"/>
            </w:pPr>
            <w:r>
              <w:lastRenderedPageBreak/>
              <w:t>*</w:t>
            </w:r>
            <w:r w:rsidR="00117D6F">
              <w:t>It</w:t>
            </w:r>
            <w:r>
              <w:t>’</w:t>
            </w:r>
            <w:r w:rsidR="00117D6F">
              <w:t>s not what you know it’s who you know - Collaboration is person dependent</w:t>
            </w:r>
          </w:p>
          <w:p w14:paraId="5A219283" w14:textId="25DD97D9"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Network meetings help you to put a name to a face</w:t>
            </w:r>
            <w:r w:rsidR="00211E3D">
              <w:t xml:space="preserve"> and</w:t>
            </w:r>
            <w:r>
              <w:t xml:space="preserve"> support s</w:t>
            </w:r>
            <w:r w:rsidR="00117D6F">
              <w:t>haring information and resources</w:t>
            </w:r>
          </w:p>
          <w:p w14:paraId="54FE9ADB" w14:textId="34719005"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 xml:space="preserve">Common issues identified </w:t>
            </w:r>
          </w:p>
          <w:p w14:paraId="4687B9A5" w14:textId="0F8B8722"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 xml:space="preserve">Facilitates problem solving and </w:t>
            </w:r>
            <w:r w:rsidR="00117D6F">
              <w:lastRenderedPageBreak/>
              <w:t>innovation</w:t>
            </w:r>
          </w:p>
          <w:p w14:paraId="5FE9D2F8" w14:textId="76CBE031"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Shared training opportunities</w:t>
            </w:r>
          </w:p>
          <w:p w14:paraId="284F60BE" w14:textId="3605FFBC" w:rsidR="00117D6F" w:rsidRDefault="00536DD3" w:rsidP="00117D6F">
            <w:pPr>
              <w:cnfStyle w:val="000000000000" w:firstRow="0" w:lastRow="0" w:firstColumn="0" w:lastColumn="0" w:oddVBand="0" w:evenVBand="0" w:oddHBand="0" w:evenHBand="0" w:firstRowFirstColumn="0" w:firstRowLastColumn="0" w:lastRowFirstColumn="0" w:lastRowLastColumn="0"/>
            </w:pPr>
            <w:r>
              <w:t>*Getting to know</w:t>
            </w:r>
            <w:r w:rsidR="00117D6F">
              <w:t xml:space="preserve"> services, their culture and language assists with communication and service navigation</w:t>
            </w:r>
          </w:p>
          <w:p w14:paraId="083F1B0A" w14:textId="1F309AE7"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EMHSCA encourages work across sectors and knowledge to develop</w:t>
            </w:r>
          </w:p>
          <w:p w14:paraId="77FD0314" w14:textId="26B34DF6"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Leaders need to support attendance at network meetings</w:t>
            </w:r>
          </w:p>
          <w:p w14:paraId="406C1C2A" w14:textId="4B06DD30"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Competition between providers means they don’t share so much</w:t>
            </w:r>
          </w:p>
        </w:tc>
        <w:tc>
          <w:tcPr>
            <w:tcW w:w="1594" w:type="dxa"/>
          </w:tcPr>
          <w:p w14:paraId="0E814184" w14:textId="1DFD9DB1" w:rsidR="00117D6F" w:rsidRDefault="00536DD3" w:rsidP="00117D6F">
            <w:pPr>
              <w:cnfStyle w:val="000000000000" w:firstRow="0" w:lastRow="0" w:firstColumn="0" w:lastColumn="0" w:oddVBand="0" w:evenVBand="0" w:oddHBand="0" w:evenHBand="0" w:firstRowFirstColumn="0" w:firstRowLastColumn="0" w:lastRowFirstColumn="0" w:lastRowLastColumn="0"/>
            </w:pPr>
            <w:r>
              <w:lastRenderedPageBreak/>
              <w:t>*</w:t>
            </w:r>
            <w:r w:rsidR="00117D6F">
              <w:t>Stability of staffing means relationships are preserved</w:t>
            </w:r>
          </w:p>
          <w:p w14:paraId="0FBB18A8" w14:textId="37B6110B" w:rsidR="00117D6F" w:rsidRDefault="00211E3D" w:rsidP="00117D6F">
            <w:pPr>
              <w:cnfStyle w:val="000000000000" w:firstRow="0" w:lastRow="0" w:firstColumn="0" w:lastColumn="0" w:oddVBand="0" w:evenVBand="0" w:oddHBand="0" w:evenHBand="0" w:firstRowFirstColumn="0" w:firstRowLastColumn="0" w:lastRowFirstColumn="0" w:lastRowLastColumn="0"/>
            </w:pPr>
            <w:r>
              <w:t>*</w:t>
            </w:r>
            <w:r w:rsidR="00117D6F">
              <w:t>With recent changes staff are leaving in droves</w:t>
            </w:r>
          </w:p>
          <w:p w14:paraId="17ADA53F" w14:textId="0F795AC3"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Colocation of services makes it easier to work together</w:t>
            </w:r>
          </w:p>
          <w:p w14:paraId="7BA92EE9" w14:textId="47C29921"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Sometimes it is really hard to get the supports for people in need</w:t>
            </w:r>
          </w:p>
          <w:p w14:paraId="2479965C" w14:textId="42FAD896" w:rsidR="00117D6F" w:rsidRDefault="00536DD3" w:rsidP="00117D6F">
            <w:pPr>
              <w:cnfStyle w:val="000000000000" w:firstRow="0" w:lastRow="0" w:firstColumn="0" w:lastColumn="0" w:oddVBand="0" w:evenVBand="0" w:oddHBand="0" w:evenHBand="0" w:firstRowFirstColumn="0" w:firstRowLastColumn="0" w:lastRowFirstColumn="0" w:lastRowLastColumn="0"/>
            </w:pPr>
            <w:r>
              <w:t>*MH services</w:t>
            </w:r>
            <w:r w:rsidR="00117D6F">
              <w:t xml:space="preserve"> </w:t>
            </w:r>
            <w:r>
              <w:lastRenderedPageBreak/>
              <w:t xml:space="preserve">are </w:t>
            </w:r>
            <w:r w:rsidR="00117D6F">
              <w:t xml:space="preserve">crisis focussed services </w:t>
            </w:r>
          </w:p>
          <w:p w14:paraId="678A08AF" w14:textId="2C53CB22"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Fee-for-service models mean no money for staff development or basic resources</w:t>
            </w:r>
          </w:p>
          <w:p w14:paraId="357C036E" w14:textId="25A4AC9F"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NDIS supports are less skilled and cannot handle risk</w:t>
            </w:r>
          </w:p>
          <w:p w14:paraId="719C7557" w14:textId="397F1E5D"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The system is fragmented – bring the various service models together</w:t>
            </w:r>
          </w:p>
          <w:p w14:paraId="1A4E7767" w14:textId="5CBC9E04"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Stop rushing people through the system as a statistic</w:t>
            </w:r>
          </w:p>
          <w:p w14:paraId="4F477A5E" w14:textId="6F635C9B" w:rsidR="00117D6F" w:rsidRDefault="00536DD3" w:rsidP="00117D6F">
            <w:pPr>
              <w:cnfStyle w:val="000000000000" w:firstRow="0" w:lastRow="0" w:firstColumn="0" w:lastColumn="0" w:oddVBand="0" w:evenVBand="0" w:oddHBand="0" w:evenHBand="0" w:firstRowFirstColumn="0" w:firstRowLastColumn="0" w:lastRowFirstColumn="0" w:lastRowLastColumn="0"/>
            </w:pPr>
            <w:r>
              <w:t>*</w:t>
            </w:r>
            <w:r w:rsidR="00117D6F">
              <w:t>Need one central point of service navigation</w:t>
            </w:r>
          </w:p>
          <w:p w14:paraId="042E3AB9" w14:textId="77777777" w:rsidR="00117D6F" w:rsidRDefault="00117D6F" w:rsidP="00117D6F">
            <w:pPr>
              <w:cnfStyle w:val="000000000000" w:firstRow="0" w:lastRow="0" w:firstColumn="0" w:lastColumn="0" w:oddVBand="0" w:evenVBand="0" w:oddHBand="0" w:evenHBand="0" w:firstRowFirstColumn="0" w:firstRowLastColumn="0" w:lastRowFirstColumn="0" w:lastRowLastColumn="0"/>
            </w:pPr>
          </w:p>
          <w:p w14:paraId="7C8F8520" w14:textId="77777777" w:rsidR="00117D6F" w:rsidRDefault="00117D6F" w:rsidP="00117D6F">
            <w:pPr>
              <w:cnfStyle w:val="000000000000" w:firstRow="0" w:lastRow="0" w:firstColumn="0" w:lastColumn="0" w:oddVBand="0" w:evenVBand="0" w:oddHBand="0" w:evenHBand="0" w:firstRowFirstColumn="0" w:firstRowLastColumn="0" w:lastRowFirstColumn="0" w:lastRowLastColumn="0"/>
            </w:pPr>
          </w:p>
        </w:tc>
      </w:tr>
      <w:tr w:rsidR="00117D6F" w14:paraId="31142F9E" w14:textId="77777777" w:rsidTr="00117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0E3EC9E0" w14:textId="77777777" w:rsidR="00117D6F" w:rsidRDefault="00117D6F" w:rsidP="00117D6F">
            <w:r>
              <w:lastRenderedPageBreak/>
              <w:t>Leaders</w:t>
            </w:r>
          </w:p>
        </w:tc>
        <w:tc>
          <w:tcPr>
            <w:tcW w:w="1384" w:type="dxa"/>
          </w:tcPr>
          <w:p w14:paraId="19D35E75" w14:textId="51E4A11E"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Believing collaboration is in the best interests of the consumer</w:t>
            </w:r>
          </w:p>
          <w:p w14:paraId="5CDB7E4D" w14:textId="4B05CAA6"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 xml:space="preserve">Tailor the service to the individual </w:t>
            </w:r>
          </w:p>
          <w:p w14:paraId="6B893AF8" w14:textId="383C1879"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 xml:space="preserve">Build in flexibility to </w:t>
            </w:r>
            <w:r w:rsidR="00117D6F">
              <w:lastRenderedPageBreak/>
              <w:t>services to better meet the needs of consumers</w:t>
            </w:r>
          </w:p>
          <w:p w14:paraId="0AA8249F" w14:textId="7483AF73"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Involve consumers in the whole process of planning</w:t>
            </w:r>
          </w:p>
          <w:p w14:paraId="6F91AA38" w14:textId="7AEEB247"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Consumers may need support to have a choice</w:t>
            </w:r>
          </w:p>
          <w:p w14:paraId="423C2AF8"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p w14:paraId="1949330E"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tc>
        <w:tc>
          <w:tcPr>
            <w:tcW w:w="1497" w:type="dxa"/>
          </w:tcPr>
          <w:p w14:paraId="28385417" w14:textId="323A5663" w:rsidR="00117D6F" w:rsidRDefault="00536DD3" w:rsidP="00117D6F">
            <w:pPr>
              <w:cnfStyle w:val="000000100000" w:firstRow="0" w:lastRow="0" w:firstColumn="0" w:lastColumn="0" w:oddVBand="0" w:evenVBand="0" w:oddHBand="1" w:evenHBand="0" w:firstRowFirstColumn="0" w:firstRowLastColumn="0" w:lastRowFirstColumn="0" w:lastRowLastColumn="0"/>
            </w:pPr>
            <w:r>
              <w:lastRenderedPageBreak/>
              <w:t>*</w:t>
            </w:r>
            <w:r w:rsidR="00117D6F">
              <w:t>Embed the lived experience voice in the organisation</w:t>
            </w:r>
          </w:p>
          <w:p w14:paraId="13FEAC15" w14:textId="0310F2E7"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Good will to go above and beyond</w:t>
            </w:r>
          </w:p>
          <w:p w14:paraId="2C1C5E2C" w14:textId="3C4340B7"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 xml:space="preserve">Make the work about the consumer by staff </w:t>
            </w:r>
            <w:r w:rsidR="00117D6F">
              <w:lastRenderedPageBreak/>
              <w:t xml:space="preserve">coordinating calendars and supports </w:t>
            </w:r>
          </w:p>
          <w:p w14:paraId="57558ED5"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p w14:paraId="08555AD9"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tc>
        <w:tc>
          <w:tcPr>
            <w:tcW w:w="1602" w:type="dxa"/>
          </w:tcPr>
          <w:p w14:paraId="4D8AE5A9" w14:textId="7B167A2E" w:rsidR="00117D6F" w:rsidRDefault="00536DD3" w:rsidP="00117D6F">
            <w:pPr>
              <w:cnfStyle w:val="000000100000" w:firstRow="0" w:lastRow="0" w:firstColumn="0" w:lastColumn="0" w:oddVBand="0" w:evenVBand="0" w:oddHBand="1" w:evenHBand="0" w:firstRowFirstColumn="0" w:firstRowLastColumn="0" w:lastRowFirstColumn="0" w:lastRowLastColumn="0"/>
            </w:pPr>
            <w:r>
              <w:lastRenderedPageBreak/>
              <w:t>*</w:t>
            </w:r>
            <w:r w:rsidR="00117D6F">
              <w:t>One united care plan simplifies things for people</w:t>
            </w:r>
          </w:p>
          <w:p w14:paraId="64997263" w14:textId="285A356B"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Shared templates bring consistency to the work</w:t>
            </w:r>
          </w:p>
          <w:p w14:paraId="6DC632AD" w14:textId="27C00358"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 xml:space="preserve">A care coordination role brings </w:t>
            </w:r>
            <w:r w:rsidR="00117D6F">
              <w:lastRenderedPageBreak/>
              <w:t>the team together for continuity of care</w:t>
            </w:r>
          </w:p>
          <w:p w14:paraId="67931A92" w14:textId="0C4D06A9"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Creative problem solving together</w:t>
            </w:r>
          </w:p>
          <w:p w14:paraId="116F3978" w14:textId="02054403"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The spirit of collaboration exists in the worker</w:t>
            </w:r>
          </w:p>
          <w:p w14:paraId="72FC6FAE" w14:textId="1F0EC690"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Getting lost in the consent and info sharing issues</w:t>
            </w:r>
          </w:p>
          <w:p w14:paraId="5955642A" w14:textId="14E440E2" w:rsidR="00117D6F" w:rsidRDefault="00536DD3" w:rsidP="00117D6F">
            <w:pPr>
              <w:cnfStyle w:val="000000100000" w:firstRow="0" w:lastRow="0" w:firstColumn="0" w:lastColumn="0" w:oddVBand="0" w:evenVBand="0" w:oddHBand="1" w:evenHBand="0" w:firstRowFirstColumn="0" w:firstRowLastColumn="0" w:lastRowFirstColumn="0" w:lastRowLastColumn="0"/>
            </w:pPr>
            <w:r>
              <w:t>*</w:t>
            </w:r>
            <w:r w:rsidR="00117D6F">
              <w:t>Care team meetings can solve issues of role confusion</w:t>
            </w:r>
          </w:p>
          <w:p w14:paraId="3BF08623" w14:textId="0E84BE22"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 xml:space="preserve">NDIS staff cannot communicate or participate in care coordination </w:t>
            </w:r>
          </w:p>
          <w:p w14:paraId="1556AF41" w14:textId="157EC6E4"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NDIS Support Coordination is not Care coordination</w:t>
            </w:r>
          </w:p>
          <w:p w14:paraId="398E0F7B" w14:textId="3BA0D692"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Perceived power and assumed hierarchy put people off working together</w:t>
            </w:r>
          </w:p>
          <w:p w14:paraId="19F4A45F"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tc>
        <w:tc>
          <w:tcPr>
            <w:tcW w:w="1594" w:type="dxa"/>
          </w:tcPr>
          <w:p w14:paraId="59529D50" w14:textId="1399DBEC" w:rsidR="00117D6F" w:rsidRDefault="00536DD3" w:rsidP="00117D6F">
            <w:pPr>
              <w:cnfStyle w:val="000000100000" w:firstRow="0" w:lastRow="0" w:firstColumn="0" w:lastColumn="0" w:oddVBand="0" w:evenVBand="0" w:oddHBand="1" w:evenHBand="0" w:firstRowFirstColumn="0" w:firstRowLastColumn="0" w:lastRowFirstColumn="0" w:lastRowLastColumn="0"/>
            </w:pPr>
            <w:r>
              <w:lastRenderedPageBreak/>
              <w:t>*</w:t>
            </w:r>
            <w:r w:rsidR="00117D6F">
              <w:t>We need a voice to unite the services</w:t>
            </w:r>
          </w:p>
          <w:p w14:paraId="5169E6DE" w14:textId="71DC3A10" w:rsidR="00117D6F" w:rsidRDefault="00536DD3" w:rsidP="00117D6F">
            <w:pPr>
              <w:cnfStyle w:val="000000100000" w:firstRow="0" w:lastRow="0" w:firstColumn="0" w:lastColumn="0" w:oddVBand="0" w:evenVBand="0" w:oddHBand="1" w:evenHBand="0" w:firstRowFirstColumn="0" w:firstRowLastColumn="0" w:lastRowFirstColumn="0" w:lastRowLastColumn="0"/>
            </w:pPr>
            <w:r>
              <w:t xml:space="preserve"> </w:t>
            </w:r>
            <w:r w:rsidR="00DD32B5">
              <w:t>*</w:t>
            </w:r>
            <w:r w:rsidR="00117D6F">
              <w:t>EMHSCA keeps everyone together no matter what</w:t>
            </w:r>
          </w:p>
          <w:p w14:paraId="66CAC68F" w14:textId="28AC72EC"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 xml:space="preserve">Joint training and forums – capacity building </w:t>
            </w:r>
            <w:r w:rsidR="00117D6F">
              <w:lastRenderedPageBreak/>
              <w:t>across sectors</w:t>
            </w:r>
          </w:p>
          <w:p w14:paraId="0C305C15" w14:textId="7AC18BFE"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Mutual respect</w:t>
            </w:r>
          </w:p>
          <w:p w14:paraId="364935F8" w14:textId="6E247B51"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The work is supported by shared goals, values, mutual expectations and a commitment to coordinate care</w:t>
            </w:r>
          </w:p>
          <w:p w14:paraId="31A8489B" w14:textId="089BCFEF"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Neutral territory preserves service relationships</w:t>
            </w:r>
          </w:p>
          <w:p w14:paraId="1FF63029" w14:textId="5C84C0E4"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EMHSCA provides opportunity to build face to face relationships</w:t>
            </w:r>
          </w:p>
          <w:p w14:paraId="42A2642B" w14:textId="24546C4B"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Staff need to understand each other better</w:t>
            </w:r>
          </w:p>
          <w:p w14:paraId="6AE9A634" w14:textId="55CB3723"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Leaders need to model and lead the collaboration</w:t>
            </w:r>
          </w:p>
          <w:p w14:paraId="2099F7E7" w14:textId="700F14E6"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Knowing about other services assists with navigation</w:t>
            </w:r>
          </w:p>
          <w:p w14:paraId="4DC818AE" w14:textId="4F273106"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It is great to put a name to a face</w:t>
            </w:r>
          </w:p>
          <w:p w14:paraId="1067BB28" w14:textId="1D620BC9"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 xml:space="preserve">Networking helps staff to identify commonalities and cultural </w:t>
            </w:r>
            <w:r w:rsidR="00117D6F">
              <w:lastRenderedPageBreak/>
              <w:t>differences</w:t>
            </w:r>
          </w:p>
          <w:p w14:paraId="7683AF3E" w14:textId="5EE0C64D"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Informal relationships are breaking down</w:t>
            </w:r>
            <w:r>
              <w:t xml:space="preserve"> with system reforms</w:t>
            </w:r>
          </w:p>
        </w:tc>
        <w:tc>
          <w:tcPr>
            <w:tcW w:w="1594" w:type="dxa"/>
          </w:tcPr>
          <w:p w14:paraId="34E6C2D4" w14:textId="70245A6D" w:rsidR="00117D6F" w:rsidRDefault="00DD32B5" w:rsidP="00117D6F">
            <w:pPr>
              <w:cnfStyle w:val="000000100000" w:firstRow="0" w:lastRow="0" w:firstColumn="0" w:lastColumn="0" w:oddVBand="0" w:evenVBand="0" w:oddHBand="1" w:evenHBand="0" w:firstRowFirstColumn="0" w:firstRowLastColumn="0" w:lastRowFirstColumn="0" w:lastRowLastColumn="0"/>
            </w:pPr>
            <w:r>
              <w:lastRenderedPageBreak/>
              <w:t>*</w:t>
            </w:r>
            <w:r w:rsidR="00117D6F">
              <w:t>Funding not supportive of staff working together</w:t>
            </w:r>
          </w:p>
          <w:p w14:paraId="3DADFB5D" w14:textId="2AFD8A86" w:rsidR="00DD32B5" w:rsidRDefault="00DD32B5" w:rsidP="00117D6F">
            <w:pPr>
              <w:cnfStyle w:val="000000100000" w:firstRow="0" w:lastRow="0" w:firstColumn="0" w:lastColumn="0" w:oddVBand="0" w:evenVBand="0" w:oddHBand="1" w:evenHBand="0" w:firstRowFirstColumn="0" w:firstRowLastColumn="0" w:lastRowFirstColumn="0" w:lastRowLastColumn="0"/>
            </w:pPr>
            <w:r>
              <w:t xml:space="preserve">* </w:t>
            </w:r>
            <w:r w:rsidR="00B42342">
              <w:t>Need to a</w:t>
            </w:r>
            <w:r>
              <w:t>lign state and federal initiatives and funds</w:t>
            </w:r>
          </w:p>
          <w:p w14:paraId="13CD08AC" w14:textId="5C044356"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 xml:space="preserve">Lack of outcome measures to support care </w:t>
            </w:r>
            <w:r w:rsidR="00117D6F">
              <w:lastRenderedPageBreak/>
              <w:t>coordination and collaboration</w:t>
            </w:r>
          </w:p>
          <w:p w14:paraId="3BD2772A" w14:textId="2A981222"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Pricing for NDIS supports are too low</w:t>
            </w:r>
          </w:p>
          <w:p w14:paraId="14326771" w14:textId="26FC7EAA"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You cannot communicate if you haven’t got a phone</w:t>
            </w:r>
          </w:p>
          <w:p w14:paraId="6CB72414" w14:textId="3F941135"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Implement screening tools</w:t>
            </w:r>
          </w:p>
          <w:p w14:paraId="48EFFECA" w14:textId="2E64E2BD"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Work is crisis driven leaving no time for coordination of supports</w:t>
            </w:r>
          </w:p>
          <w:p w14:paraId="3A0E5809" w14:textId="6F5B473F"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Fee for service is competitive model</w:t>
            </w:r>
          </w:p>
          <w:p w14:paraId="53542424" w14:textId="1BC92CE2"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Throughput mindset and cost efficiencies inhibit care coordination efforts</w:t>
            </w:r>
          </w:p>
          <w:p w14:paraId="5DFB4EDF" w14:textId="0FCB8A49"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Fund positions to drive change</w:t>
            </w:r>
          </w:p>
          <w:p w14:paraId="0D0D9A08" w14:textId="2D908C45" w:rsidR="00117D6F" w:rsidRDefault="00DD32B5" w:rsidP="00117D6F">
            <w:pPr>
              <w:cnfStyle w:val="000000100000" w:firstRow="0" w:lastRow="0" w:firstColumn="0" w:lastColumn="0" w:oddVBand="0" w:evenVBand="0" w:oddHBand="1" w:evenHBand="0" w:firstRowFirstColumn="0" w:firstRowLastColumn="0" w:lastRowFirstColumn="0" w:lastRowLastColumn="0"/>
            </w:pPr>
            <w:r>
              <w:t>*</w:t>
            </w:r>
            <w:r w:rsidR="00117D6F">
              <w:t>Build collaboration into the system</w:t>
            </w:r>
          </w:p>
          <w:p w14:paraId="5DDAD04A"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p w14:paraId="2E75873E"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p w14:paraId="6DD21FA0" w14:textId="77777777" w:rsidR="00117D6F" w:rsidRDefault="00117D6F" w:rsidP="00117D6F">
            <w:pPr>
              <w:cnfStyle w:val="000000100000" w:firstRow="0" w:lastRow="0" w:firstColumn="0" w:lastColumn="0" w:oddVBand="0" w:evenVBand="0" w:oddHBand="1" w:evenHBand="0" w:firstRowFirstColumn="0" w:firstRowLastColumn="0" w:lastRowFirstColumn="0" w:lastRowLastColumn="0"/>
            </w:pPr>
          </w:p>
        </w:tc>
      </w:tr>
    </w:tbl>
    <w:p w14:paraId="32625377" w14:textId="77777777" w:rsidR="00117D6F" w:rsidRPr="00117D6F" w:rsidRDefault="00117D6F" w:rsidP="00117D6F"/>
    <w:p w14:paraId="559E19DB" w14:textId="77777777" w:rsidR="00117D6F" w:rsidRDefault="00117D6F" w:rsidP="00A87700">
      <w:pPr>
        <w:jc w:val="both"/>
      </w:pPr>
    </w:p>
    <w:p w14:paraId="261A0113" w14:textId="4EA7F391" w:rsidR="00260940" w:rsidRDefault="00260940" w:rsidP="00A87700">
      <w:pPr>
        <w:jc w:val="both"/>
      </w:pPr>
    </w:p>
    <w:p w14:paraId="1C37EE53" w14:textId="28BEA82A" w:rsidR="00260940" w:rsidRDefault="00260940" w:rsidP="00A87700">
      <w:pPr>
        <w:jc w:val="both"/>
      </w:pPr>
    </w:p>
    <w:p w14:paraId="35462E12" w14:textId="60624812" w:rsidR="00260940" w:rsidRDefault="00260940" w:rsidP="00A87700">
      <w:pPr>
        <w:jc w:val="both"/>
      </w:pPr>
    </w:p>
    <w:p w14:paraId="3573CB15" w14:textId="3642B7BA" w:rsidR="00260940" w:rsidRDefault="00260940" w:rsidP="00A87700">
      <w:pPr>
        <w:jc w:val="both"/>
      </w:pPr>
    </w:p>
    <w:p w14:paraId="388F1EE8" w14:textId="65A176EE" w:rsidR="00260940" w:rsidRDefault="00260940" w:rsidP="00A87700">
      <w:pPr>
        <w:jc w:val="both"/>
      </w:pPr>
    </w:p>
    <w:p w14:paraId="7E5C81B1" w14:textId="3DE85F75" w:rsidR="00260940" w:rsidRDefault="00260940" w:rsidP="00A87700">
      <w:pPr>
        <w:jc w:val="both"/>
      </w:pPr>
    </w:p>
    <w:p w14:paraId="16A2E499" w14:textId="022873F0" w:rsidR="00260940" w:rsidRDefault="00260940" w:rsidP="00A87700">
      <w:pPr>
        <w:jc w:val="both"/>
      </w:pPr>
    </w:p>
    <w:p w14:paraId="64F4740F" w14:textId="1115544C" w:rsidR="00260940" w:rsidRDefault="00260940" w:rsidP="00A87700">
      <w:pPr>
        <w:jc w:val="both"/>
      </w:pPr>
    </w:p>
    <w:p w14:paraId="7A4FA0DA" w14:textId="5BDAC2B4" w:rsidR="00260940" w:rsidRDefault="00260940" w:rsidP="00A87700">
      <w:pPr>
        <w:jc w:val="both"/>
      </w:pPr>
    </w:p>
    <w:p w14:paraId="726C68CD" w14:textId="43FD7283" w:rsidR="00260940" w:rsidRDefault="00260940" w:rsidP="00A87700">
      <w:pPr>
        <w:jc w:val="both"/>
      </w:pPr>
    </w:p>
    <w:p w14:paraId="6D1EF71C" w14:textId="57FAE01C" w:rsidR="00260940" w:rsidRDefault="00260940" w:rsidP="00A87700">
      <w:pPr>
        <w:jc w:val="both"/>
      </w:pPr>
    </w:p>
    <w:p w14:paraId="6C9AC073" w14:textId="77777777" w:rsidR="008E5FC9" w:rsidRDefault="008E5FC9" w:rsidP="00A87700">
      <w:pPr>
        <w:jc w:val="both"/>
      </w:pPr>
    </w:p>
    <w:p w14:paraId="5571AC9A" w14:textId="77777777" w:rsidR="008E5FC9" w:rsidRPr="00657197" w:rsidRDefault="008E5FC9" w:rsidP="00A87700">
      <w:pPr>
        <w:jc w:val="both"/>
        <w:rPr>
          <w:rFonts w:cstheme="minorHAnsi"/>
          <w:lang w:eastAsia="en-AU"/>
        </w:rPr>
      </w:pPr>
    </w:p>
    <w:sectPr w:rsidR="008E5FC9" w:rsidRPr="00657197" w:rsidSect="008300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A85D5" w14:textId="77777777" w:rsidR="008772F3" w:rsidRDefault="008772F3" w:rsidP="006A7E9C">
      <w:pPr>
        <w:spacing w:after="0" w:line="240" w:lineRule="auto"/>
      </w:pPr>
      <w:r>
        <w:separator/>
      </w:r>
    </w:p>
  </w:endnote>
  <w:endnote w:type="continuationSeparator" w:id="0">
    <w:p w14:paraId="298D7B76" w14:textId="77777777" w:rsidR="008772F3" w:rsidRDefault="008772F3" w:rsidP="006A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B Univers 67 CondensedBold">
    <w:altName w:val="Calibri"/>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 Univers 57 Condensed">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A18FA" w14:textId="77777777" w:rsidR="008772F3" w:rsidRDefault="008772F3" w:rsidP="006A7E9C">
      <w:pPr>
        <w:spacing w:after="0" w:line="240" w:lineRule="auto"/>
      </w:pPr>
      <w:r>
        <w:separator/>
      </w:r>
    </w:p>
  </w:footnote>
  <w:footnote w:type="continuationSeparator" w:id="0">
    <w:p w14:paraId="0E35B5F0" w14:textId="77777777" w:rsidR="008772F3" w:rsidRDefault="008772F3" w:rsidP="006A7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1685A62"/>
    <w:lvl w:ilvl="0">
      <w:numFmt w:val="decimal"/>
      <w:lvlText w:val="*"/>
      <w:lvlJc w:val="left"/>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561A61"/>
    <w:multiLevelType w:val="hybridMultilevel"/>
    <w:tmpl w:val="464639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D71937"/>
    <w:multiLevelType w:val="hybridMultilevel"/>
    <w:tmpl w:val="1F4C1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C24937"/>
    <w:multiLevelType w:val="hybridMultilevel"/>
    <w:tmpl w:val="336C07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E44723"/>
    <w:multiLevelType w:val="hybridMultilevel"/>
    <w:tmpl w:val="CA5230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8675BE"/>
    <w:multiLevelType w:val="hybridMultilevel"/>
    <w:tmpl w:val="A0C6515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229C7125"/>
    <w:multiLevelType w:val="hybridMultilevel"/>
    <w:tmpl w:val="D7825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44146B"/>
    <w:multiLevelType w:val="hybridMultilevel"/>
    <w:tmpl w:val="EF2ABE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E4A70"/>
    <w:multiLevelType w:val="hybridMultilevel"/>
    <w:tmpl w:val="3AA665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8E1B29"/>
    <w:multiLevelType w:val="hybridMultilevel"/>
    <w:tmpl w:val="68B2EBC4"/>
    <w:lvl w:ilvl="0" w:tplc="FDE4C2DE">
      <w:start w:val="4"/>
      <w:numFmt w:val="decimal"/>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11" w15:restartNumberingAfterBreak="0">
    <w:nsid w:val="4831360E"/>
    <w:multiLevelType w:val="hybridMultilevel"/>
    <w:tmpl w:val="2FEE09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8B343B"/>
    <w:multiLevelType w:val="multilevel"/>
    <w:tmpl w:val="886069E4"/>
    <w:lvl w:ilvl="0">
      <w:start w:val="1"/>
      <w:numFmt w:val="decimal"/>
      <w:lvlText w:val="%1."/>
      <w:lvlJc w:val="left"/>
      <w:pPr>
        <w:ind w:left="410" w:hanging="360"/>
      </w:pPr>
      <w:rPr>
        <w:rFonts w:hint="default"/>
      </w:rPr>
    </w:lvl>
    <w:lvl w:ilvl="1">
      <w:start w:val="3"/>
      <w:numFmt w:val="decimal"/>
      <w:isLgl/>
      <w:lvlText w:val="%1.%2"/>
      <w:lvlJc w:val="left"/>
      <w:pPr>
        <w:ind w:left="410" w:hanging="360"/>
      </w:pPr>
      <w:rPr>
        <w:rFonts w:hint="default"/>
      </w:rPr>
    </w:lvl>
    <w:lvl w:ilvl="2">
      <w:start w:val="1"/>
      <w:numFmt w:val="decimal"/>
      <w:isLgl/>
      <w:lvlText w:val="%1.%2.%3"/>
      <w:lvlJc w:val="left"/>
      <w:pPr>
        <w:ind w:left="770" w:hanging="720"/>
      </w:pPr>
      <w:rPr>
        <w:rFonts w:hint="default"/>
      </w:rPr>
    </w:lvl>
    <w:lvl w:ilvl="3">
      <w:start w:val="1"/>
      <w:numFmt w:val="decimal"/>
      <w:isLgl/>
      <w:lvlText w:val="%1.%2.%3.%4"/>
      <w:lvlJc w:val="left"/>
      <w:pPr>
        <w:ind w:left="1130" w:hanging="1080"/>
      </w:pPr>
      <w:rPr>
        <w:rFonts w:hint="default"/>
      </w:rPr>
    </w:lvl>
    <w:lvl w:ilvl="4">
      <w:start w:val="1"/>
      <w:numFmt w:val="decimal"/>
      <w:isLgl/>
      <w:lvlText w:val="%1.%2.%3.%4.%5"/>
      <w:lvlJc w:val="left"/>
      <w:pPr>
        <w:ind w:left="1130" w:hanging="1080"/>
      </w:pPr>
      <w:rPr>
        <w:rFonts w:hint="default"/>
      </w:rPr>
    </w:lvl>
    <w:lvl w:ilvl="5">
      <w:start w:val="1"/>
      <w:numFmt w:val="decimal"/>
      <w:isLgl/>
      <w:lvlText w:val="%1.%2.%3.%4.%5.%6"/>
      <w:lvlJc w:val="left"/>
      <w:pPr>
        <w:ind w:left="1490" w:hanging="1440"/>
      </w:pPr>
      <w:rPr>
        <w:rFonts w:hint="default"/>
      </w:rPr>
    </w:lvl>
    <w:lvl w:ilvl="6">
      <w:start w:val="1"/>
      <w:numFmt w:val="decimal"/>
      <w:isLgl/>
      <w:lvlText w:val="%1.%2.%3.%4.%5.%6.%7"/>
      <w:lvlJc w:val="left"/>
      <w:pPr>
        <w:ind w:left="1490" w:hanging="1440"/>
      </w:pPr>
      <w:rPr>
        <w:rFonts w:hint="default"/>
      </w:rPr>
    </w:lvl>
    <w:lvl w:ilvl="7">
      <w:start w:val="1"/>
      <w:numFmt w:val="decimal"/>
      <w:isLgl/>
      <w:lvlText w:val="%1.%2.%3.%4.%5.%6.%7.%8"/>
      <w:lvlJc w:val="left"/>
      <w:pPr>
        <w:ind w:left="1850" w:hanging="1800"/>
      </w:pPr>
      <w:rPr>
        <w:rFonts w:hint="default"/>
      </w:rPr>
    </w:lvl>
    <w:lvl w:ilvl="8">
      <w:start w:val="1"/>
      <w:numFmt w:val="decimal"/>
      <w:isLgl/>
      <w:lvlText w:val="%1.%2.%3.%4.%5.%6.%7.%8.%9"/>
      <w:lvlJc w:val="left"/>
      <w:pPr>
        <w:ind w:left="2210" w:hanging="2160"/>
      </w:pPr>
      <w:rPr>
        <w:rFonts w:hint="default"/>
      </w:rPr>
    </w:lvl>
  </w:abstractNum>
  <w:abstractNum w:abstractNumId="13" w15:restartNumberingAfterBreak="0">
    <w:nsid w:val="57981A95"/>
    <w:multiLevelType w:val="hybridMultilevel"/>
    <w:tmpl w:val="F4A4F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916D59"/>
    <w:multiLevelType w:val="hybridMultilevel"/>
    <w:tmpl w:val="939C3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084983"/>
    <w:multiLevelType w:val="hybridMultilevel"/>
    <w:tmpl w:val="6194D632"/>
    <w:lvl w:ilvl="0" w:tplc="7340D6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E119B5"/>
    <w:multiLevelType w:val="hybridMultilevel"/>
    <w:tmpl w:val="302A08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5D335F"/>
    <w:multiLevelType w:val="hybridMultilevel"/>
    <w:tmpl w:val="A740F000"/>
    <w:lvl w:ilvl="0" w:tplc="E0A48DA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5F6B4F52"/>
    <w:multiLevelType w:val="hybridMultilevel"/>
    <w:tmpl w:val="41FE3E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7D5B02"/>
    <w:multiLevelType w:val="hybridMultilevel"/>
    <w:tmpl w:val="59CE9A7C"/>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67254417"/>
    <w:multiLevelType w:val="hybridMultilevel"/>
    <w:tmpl w:val="1C6228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46437F"/>
    <w:multiLevelType w:val="hybridMultilevel"/>
    <w:tmpl w:val="1D34A38C"/>
    <w:lvl w:ilvl="0" w:tplc="0C090001">
      <w:start w:val="1"/>
      <w:numFmt w:val="bullet"/>
      <w:lvlText w:val=""/>
      <w:lvlJc w:val="left"/>
      <w:pPr>
        <w:tabs>
          <w:tab w:val="num" w:pos="578"/>
        </w:tabs>
        <w:ind w:left="578" w:hanging="360"/>
      </w:pPr>
      <w:rPr>
        <w:rFonts w:ascii="Symbol" w:hAnsi="Symbol" w:hint="default"/>
      </w:rPr>
    </w:lvl>
    <w:lvl w:ilvl="1" w:tplc="0C090003" w:tentative="1">
      <w:start w:val="1"/>
      <w:numFmt w:val="bullet"/>
      <w:lvlText w:val="o"/>
      <w:lvlJc w:val="left"/>
      <w:pPr>
        <w:tabs>
          <w:tab w:val="num" w:pos="1298"/>
        </w:tabs>
        <w:ind w:left="1298" w:hanging="360"/>
      </w:pPr>
      <w:rPr>
        <w:rFonts w:ascii="Courier New" w:hAnsi="Courier New" w:cs="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cs="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cs="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22" w15:restartNumberingAfterBreak="0">
    <w:nsid w:val="67F45136"/>
    <w:multiLevelType w:val="hybridMultilevel"/>
    <w:tmpl w:val="5E9E29A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3" w15:restartNumberingAfterBreak="0">
    <w:nsid w:val="6F107867"/>
    <w:multiLevelType w:val="hybridMultilevel"/>
    <w:tmpl w:val="9E8281CE"/>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20"/>
  </w:num>
  <w:num w:numId="4">
    <w:abstractNumId w:val="16"/>
  </w:num>
  <w:num w:numId="5">
    <w:abstractNumId w:val="18"/>
  </w:num>
  <w:num w:numId="6">
    <w:abstractNumId w:val="11"/>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1"/>
  </w:num>
  <w:num w:numId="9">
    <w:abstractNumId w:val="14"/>
  </w:num>
  <w:num w:numId="10">
    <w:abstractNumId w:val="7"/>
  </w:num>
  <w:num w:numId="11">
    <w:abstractNumId w:val="8"/>
  </w:num>
  <w:num w:numId="12">
    <w:abstractNumId w:val="23"/>
  </w:num>
  <w:num w:numId="13">
    <w:abstractNumId w:val="21"/>
  </w:num>
  <w:num w:numId="14">
    <w:abstractNumId w:val="13"/>
  </w:num>
  <w:num w:numId="15">
    <w:abstractNumId w:val="22"/>
  </w:num>
  <w:num w:numId="16">
    <w:abstractNumId w:val="2"/>
  </w:num>
  <w:num w:numId="17">
    <w:abstractNumId w:val="6"/>
  </w:num>
  <w:num w:numId="18">
    <w:abstractNumId w:val="17"/>
  </w:num>
  <w:num w:numId="19">
    <w:abstractNumId w:val="19"/>
  </w:num>
  <w:num w:numId="20">
    <w:abstractNumId w:val="15"/>
  </w:num>
  <w:num w:numId="21">
    <w:abstractNumId w:val="9"/>
  </w:num>
  <w:num w:numId="22">
    <w:abstractNumId w:val="10"/>
  </w:num>
  <w:num w:numId="23">
    <w:abstractNumId w:val="4"/>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deakinu-harvard-201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zfrwws2aera2r7e2z95vz25500vr5se9t00z&quot;&gt;Shared care project 12 09&lt;record-ids&gt;&lt;item&gt;305&lt;/item&gt;&lt;/record-ids&gt;&lt;/item&gt;&lt;/Libraries&gt;"/>
  </w:docVars>
  <w:rsids>
    <w:rsidRoot w:val="003409F8"/>
    <w:rsid w:val="000017A7"/>
    <w:rsid w:val="000049BE"/>
    <w:rsid w:val="00004B37"/>
    <w:rsid w:val="00004B74"/>
    <w:rsid w:val="00004D64"/>
    <w:rsid w:val="00004DAC"/>
    <w:rsid w:val="00006304"/>
    <w:rsid w:val="000064A7"/>
    <w:rsid w:val="00006E53"/>
    <w:rsid w:val="00007843"/>
    <w:rsid w:val="00007C51"/>
    <w:rsid w:val="00010330"/>
    <w:rsid w:val="00011A9A"/>
    <w:rsid w:val="00011F37"/>
    <w:rsid w:val="00012981"/>
    <w:rsid w:val="00013697"/>
    <w:rsid w:val="00014712"/>
    <w:rsid w:val="0001485D"/>
    <w:rsid w:val="00015119"/>
    <w:rsid w:val="00015634"/>
    <w:rsid w:val="00015D83"/>
    <w:rsid w:val="00015E19"/>
    <w:rsid w:val="000163FB"/>
    <w:rsid w:val="00016CB8"/>
    <w:rsid w:val="00017AD1"/>
    <w:rsid w:val="00020989"/>
    <w:rsid w:val="00020B4F"/>
    <w:rsid w:val="00020C80"/>
    <w:rsid w:val="00020F44"/>
    <w:rsid w:val="000212E1"/>
    <w:rsid w:val="000218E1"/>
    <w:rsid w:val="00021FD7"/>
    <w:rsid w:val="000228CE"/>
    <w:rsid w:val="00022B9C"/>
    <w:rsid w:val="000232CA"/>
    <w:rsid w:val="000234B5"/>
    <w:rsid w:val="00023FEE"/>
    <w:rsid w:val="00024109"/>
    <w:rsid w:val="00024364"/>
    <w:rsid w:val="00025058"/>
    <w:rsid w:val="0002700D"/>
    <w:rsid w:val="000273FE"/>
    <w:rsid w:val="000275CD"/>
    <w:rsid w:val="00030684"/>
    <w:rsid w:val="000316A9"/>
    <w:rsid w:val="00032B70"/>
    <w:rsid w:val="00032FC8"/>
    <w:rsid w:val="0003381D"/>
    <w:rsid w:val="000374CD"/>
    <w:rsid w:val="000411B5"/>
    <w:rsid w:val="0004187A"/>
    <w:rsid w:val="00041F48"/>
    <w:rsid w:val="0004241F"/>
    <w:rsid w:val="000435D6"/>
    <w:rsid w:val="00043CCA"/>
    <w:rsid w:val="00044703"/>
    <w:rsid w:val="00045852"/>
    <w:rsid w:val="00045DAD"/>
    <w:rsid w:val="00045FA8"/>
    <w:rsid w:val="00046264"/>
    <w:rsid w:val="00046341"/>
    <w:rsid w:val="0004674C"/>
    <w:rsid w:val="00047E2E"/>
    <w:rsid w:val="00047F60"/>
    <w:rsid w:val="00050800"/>
    <w:rsid w:val="00050E62"/>
    <w:rsid w:val="000527B3"/>
    <w:rsid w:val="00053F3D"/>
    <w:rsid w:val="00054007"/>
    <w:rsid w:val="00054EF8"/>
    <w:rsid w:val="00054FED"/>
    <w:rsid w:val="00055B05"/>
    <w:rsid w:val="0005730F"/>
    <w:rsid w:val="000607B6"/>
    <w:rsid w:val="00060965"/>
    <w:rsid w:val="0006368F"/>
    <w:rsid w:val="000653F1"/>
    <w:rsid w:val="00067CA7"/>
    <w:rsid w:val="0007025A"/>
    <w:rsid w:val="0007053B"/>
    <w:rsid w:val="000705FB"/>
    <w:rsid w:val="00070EB4"/>
    <w:rsid w:val="00072B11"/>
    <w:rsid w:val="00072C26"/>
    <w:rsid w:val="00073B05"/>
    <w:rsid w:val="00073BE8"/>
    <w:rsid w:val="000741E2"/>
    <w:rsid w:val="000743BA"/>
    <w:rsid w:val="00074BAD"/>
    <w:rsid w:val="00074F5F"/>
    <w:rsid w:val="00074F86"/>
    <w:rsid w:val="00076780"/>
    <w:rsid w:val="00076EDC"/>
    <w:rsid w:val="0007767A"/>
    <w:rsid w:val="00080072"/>
    <w:rsid w:val="000806D7"/>
    <w:rsid w:val="00080A37"/>
    <w:rsid w:val="00080D62"/>
    <w:rsid w:val="00081786"/>
    <w:rsid w:val="00082947"/>
    <w:rsid w:val="0008305C"/>
    <w:rsid w:val="0008338B"/>
    <w:rsid w:val="000849CD"/>
    <w:rsid w:val="00084EAF"/>
    <w:rsid w:val="00085D7F"/>
    <w:rsid w:val="00085F4B"/>
    <w:rsid w:val="000866E2"/>
    <w:rsid w:val="00086E35"/>
    <w:rsid w:val="000904FB"/>
    <w:rsid w:val="00091AD9"/>
    <w:rsid w:val="000939A6"/>
    <w:rsid w:val="00093D1F"/>
    <w:rsid w:val="0009487D"/>
    <w:rsid w:val="00094FA4"/>
    <w:rsid w:val="000952F9"/>
    <w:rsid w:val="000959D3"/>
    <w:rsid w:val="00095E2F"/>
    <w:rsid w:val="00095E98"/>
    <w:rsid w:val="00095F8C"/>
    <w:rsid w:val="000974D3"/>
    <w:rsid w:val="000A0DFE"/>
    <w:rsid w:val="000A1A79"/>
    <w:rsid w:val="000A2449"/>
    <w:rsid w:val="000A365A"/>
    <w:rsid w:val="000A39B2"/>
    <w:rsid w:val="000B01D0"/>
    <w:rsid w:val="000B0697"/>
    <w:rsid w:val="000B1CB2"/>
    <w:rsid w:val="000B30E5"/>
    <w:rsid w:val="000B3F3D"/>
    <w:rsid w:val="000B41A5"/>
    <w:rsid w:val="000B48F0"/>
    <w:rsid w:val="000B4DA4"/>
    <w:rsid w:val="000B71F4"/>
    <w:rsid w:val="000C0EAE"/>
    <w:rsid w:val="000C1C4E"/>
    <w:rsid w:val="000C1EC5"/>
    <w:rsid w:val="000C2184"/>
    <w:rsid w:val="000C25CF"/>
    <w:rsid w:val="000C335A"/>
    <w:rsid w:val="000C3E92"/>
    <w:rsid w:val="000C54E8"/>
    <w:rsid w:val="000C6583"/>
    <w:rsid w:val="000C754F"/>
    <w:rsid w:val="000C77B9"/>
    <w:rsid w:val="000C7815"/>
    <w:rsid w:val="000C7A2C"/>
    <w:rsid w:val="000C7C3F"/>
    <w:rsid w:val="000D10C2"/>
    <w:rsid w:val="000D176D"/>
    <w:rsid w:val="000D17CE"/>
    <w:rsid w:val="000D2FB8"/>
    <w:rsid w:val="000D3BE6"/>
    <w:rsid w:val="000D4ED0"/>
    <w:rsid w:val="000D5683"/>
    <w:rsid w:val="000D56AB"/>
    <w:rsid w:val="000D73AA"/>
    <w:rsid w:val="000D78D8"/>
    <w:rsid w:val="000E0245"/>
    <w:rsid w:val="000E33C9"/>
    <w:rsid w:val="000E4BF3"/>
    <w:rsid w:val="000E61A0"/>
    <w:rsid w:val="000E66F0"/>
    <w:rsid w:val="000E6E25"/>
    <w:rsid w:val="000E7E2B"/>
    <w:rsid w:val="000F15CC"/>
    <w:rsid w:val="000F2D75"/>
    <w:rsid w:val="000F3373"/>
    <w:rsid w:val="000F37DB"/>
    <w:rsid w:val="000F5CA8"/>
    <w:rsid w:val="000F5CD7"/>
    <w:rsid w:val="000F6F96"/>
    <w:rsid w:val="000F717C"/>
    <w:rsid w:val="000F794D"/>
    <w:rsid w:val="0010341A"/>
    <w:rsid w:val="0010352D"/>
    <w:rsid w:val="0010364A"/>
    <w:rsid w:val="00103721"/>
    <w:rsid w:val="001049C2"/>
    <w:rsid w:val="00106997"/>
    <w:rsid w:val="0010730D"/>
    <w:rsid w:val="0011054A"/>
    <w:rsid w:val="00110E12"/>
    <w:rsid w:val="00112001"/>
    <w:rsid w:val="00112D9B"/>
    <w:rsid w:val="0011398E"/>
    <w:rsid w:val="00114CD5"/>
    <w:rsid w:val="00114DB8"/>
    <w:rsid w:val="00115657"/>
    <w:rsid w:val="00116753"/>
    <w:rsid w:val="00116F2D"/>
    <w:rsid w:val="00117A03"/>
    <w:rsid w:val="00117D6F"/>
    <w:rsid w:val="0012010D"/>
    <w:rsid w:val="00121D07"/>
    <w:rsid w:val="00121E48"/>
    <w:rsid w:val="001221F9"/>
    <w:rsid w:val="00122685"/>
    <w:rsid w:val="00122D8F"/>
    <w:rsid w:val="001235BA"/>
    <w:rsid w:val="00124041"/>
    <w:rsid w:val="001241BD"/>
    <w:rsid w:val="001245D8"/>
    <w:rsid w:val="001248EC"/>
    <w:rsid w:val="00125754"/>
    <w:rsid w:val="00126DC2"/>
    <w:rsid w:val="0012754E"/>
    <w:rsid w:val="001279ED"/>
    <w:rsid w:val="00127A79"/>
    <w:rsid w:val="00127C07"/>
    <w:rsid w:val="00130346"/>
    <w:rsid w:val="001309A6"/>
    <w:rsid w:val="00131CD2"/>
    <w:rsid w:val="0013329F"/>
    <w:rsid w:val="0013365D"/>
    <w:rsid w:val="00133D65"/>
    <w:rsid w:val="0013477D"/>
    <w:rsid w:val="00134AF5"/>
    <w:rsid w:val="00135344"/>
    <w:rsid w:val="001360F3"/>
    <w:rsid w:val="001376E8"/>
    <w:rsid w:val="00137B58"/>
    <w:rsid w:val="00141491"/>
    <w:rsid w:val="00141E58"/>
    <w:rsid w:val="00142CD2"/>
    <w:rsid w:val="00144EDD"/>
    <w:rsid w:val="001451C7"/>
    <w:rsid w:val="00145DDF"/>
    <w:rsid w:val="00146417"/>
    <w:rsid w:val="00146B58"/>
    <w:rsid w:val="00146B70"/>
    <w:rsid w:val="00146FB1"/>
    <w:rsid w:val="001471F9"/>
    <w:rsid w:val="001504B1"/>
    <w:rsid w:val="00150621"/>
    <w:rsid w:val="00150945"/>
    <w:rsid w:val="00151477"/>
    <w:rsid w:val="00151D8D"/>
    <w:rsid w:val="00152F6F"/>
    <w:rsid w:val="00153814"/>
    <w:rsid w:val="001543EB"/>
    <w:rsid w:val="001547F9"/>
    <w:rsid w:val="00154D3C"/>
    <w:rsid w:val="00155FC8"/>
    <w:rsid w:val="00157071"/>
    <w:rsid w:val="001600D7"/>
    <w:rsid w:val="00160F10"/>
    <w:rsid w:val="00161F89"/>
    <w:rsid w:val="001622AB"/>
    <w:rsid w:val="00162405"/>
    <w:rsid w:val="0016250A"/>
    <w:rsid w:val="0016442E"/>
    <w:rsid w:val="001659E3"/>
    <w:rsid w:val="0016648D"/>
    <w:rsid w:val="00166B12"/>
    <w:rsid w:val="001672CD"/>
    <w:rsid w:val="00170CA3"/>
    <w:rsid w:val="001725EE"/>
    <w:rsid w:val="0017327E"/>
    <w:rsid w:val="001735BA"/>
    <w:rsid w:val="00174A98"/>
    <w:rsid w:val="001762AA"/>
    <w:rsid w:val="001820C3"/>
    <w:rsid w:val="00182E38"/>
    <w:rsid w:val="00184291"/>
    <w:rsid w:val="00184899"/>
    <w:rsid w:val="00184C83"/>
    <w:rsid w:val="0018616F"/>
    <w:rsid w:val="00186F4E"/>
    <w:rsid w:val="00187285"/>
    <w:rsid w:val="0018743D"/>
    <w:rsid w:val="00187812"/>
    <w:rsid w:val="0019162A"/>
    <w:rsid w:val="00191EF8"/>
    <w:rsid w:val="00192AD1"/>
    <w:rsid w:val="00193693"/>
    <w:rsid w:val="0019414B"/>
    <w:rsid w:val="00194409"/>
    <w:rsid w:val="00194C9B"/>
    <w:rsid w:val="00197C34"/>
    <w:rsid w:val="001A11D8"/>
    <w:rsid w:val="001A16F6"/>
    <w:rsid w:val="001A215A"/>
    <w:rsid w:val="001A21F0"/>
    <w:rsid w:val="001A2C62"/>
    <w:rsid w:val="001A2D42"/>
    <w:rsid w:val="001A35DD"/>
    <w:rsid w:val="001A374C"/>
    <w:rsid w:val="001A63ED"/>
    <w:rsid w:val="001A662A"/>
    <w:rsid w:val="001A6DDB"/>
    <w:rsid w:val="001A71ED"/>
    <w:rsid w:val="001A7BE1"/>
    <w:rsid w:val="001B0E78"/>
    <w:rsid w:val="001B1014"/>
    <w:rsid w:val="001B1760"/>
    <w:rsid w:val="001B1855"/>
    <w:rsid w:val="001B2435"/>
    <w:rsid w:val="001B24D5"/>
    <w:rsid w:val="001B2904"/>
    <w:rsid w:val="001B3176"/>
    <w:rsid w:val="001B38DC"/>
    <w:rsid w:val="001B4156"/>
    <w:rsid w:val="001B4533"/>
    <w:rsid w:val="001B4A22"/>
    <w:rsid w:val="001B618F"/>
    <w:rsid w:val="001B6CF0"/>
    <w:rsid w:val="001B6EA3"/>
    <w:rsid w:val="001B6FB4"/>
    <w:rsid w:val="001C25A8"/>
    <w:rsid w:val="001C43DC"/>
    <w:rsid w:val="001C55A7"/>
    <w:rsid w:val="001C57D1"/>
    <w:rsid w:val="001C60E1"/>
    <w:rsid w:val="001C754C"/>
    <w:rsid w:val="001D0975"/>
    <w:rsid w:val="001D0E90"/>
    <w:rsid w:val="001D18DD"/>
    <w:rsid w:val="001D36BC"/>
    <w:rsid w:val="001D3CF3"/>
    <w:rsid w:val="001D4829"/>
    <w:rsid w:val="001D50C1"/>
    <w:rsid w:val="001D56A3"/>
    <w:rsid w:val="001D58C8"/>
    <w:rsid w:val="001D6063"/>
    <w:rsid w:val="001D6486"/>
    <w:rsid w:val="001D79CD"/>
    <w:rsid w:val="001E0B0B"/>
    <w:rsid w:val="001E177C"/>
    <w:rsid w:val="001E1EDA"/>
    <w:rsid w:val="001E2158"/>
    <w:rsid w:val="001E2AA0"/>
    <w:rsid w:val="001E3713"/>
    <w:rsid w:val="001E692C"/>
    <w:rsid w:val="001E6ECC"/>
    <w:rsid w:val="001E791B"/>
    <w:rsid w:val="001E7B8F"/>
    <w:rsid w:val="001E7CEF"/>
    <w:rsid w:val="001F3FF7"/>
    <w:rsid w:val="001F5319"/>
    <w:rsid w:val="001F574E"/>
    <w:rsid w:val="001F62C2"/>
    <w:rsid w:val="001F69A8"/>
    <w:rsid w:val="001F737C"/>
    <w:rsid w:val="001F76D4"/>
    <w:rsid w:val="001F79BC"/>
    <w:rsid w:val="001F7D5F"/>
    <w:rsid w:val="00200239"/>
    <w:rsid w:val="00201194"/>
    <w:rsid w:val="002021C8"/>
    <w:rsid w:val="002041FF"/>
    <w:rsid w:val="002045DD"/>
    <w:rsid w:val="0020472A"/>
    <w:rsid w:val="00204F47"/>
    <w:rsid w:val="00205014"/>
    <w:rsid w:val="00205340"/>
    <w:rsid w:val="002076BB"/>
    <w:rsid w:val="00207976"/>
    <w:rsid w:val="00207F70"/>
    <w:rsid w:val="002113E0"/>
    <w:rsid w:val="002116DA"/>
    <w:rsid w:val="00211E3D"/>
    <w:rsid w:val="00211E9D"/>
    <w:rsid w:val="0021228C"/>
    <w:rsid w:val="002122FA"/>
    <w:rsid w:val="00214889"/>
    <w:rsid w:val="002160BD"/>
    <w:rsid w:val="002162DC"/>
    <w:rsid w:val="00217775"/>
    <w:rsid w:val="00220455"/>
    <w:rsid w:val="00220D6C"/>
    <w:rsid w:val="00221077"/>
    <w:rsid w:val="00221484"/>
    <w:rsid w:val="00221D2F"/>
    <w:rsid w:val="00221D59"/>
    <w:rsid w:val="00222F33"/>
    <w:rsid w:val="00224A0E"/>
    <w:rsid w:val="00225837"/>
    <w:rsid w:val="00226993"/>
    <w:rsid w:val="002278A3"/>
    <w:rsid w:val="00227EBF"/>
    <w:rsid w:val="00227FDB"/>
    <w:rsid w:val="00230136"/>
    <w:rsid w:val="0023070A"/>
    <w:rsid w:val="00233B51"/>
    <w:rsid w:val="002344C3"/>
    <w:rsid w:val="00234655"/>
    <w:rsid w:val="00235496"/>
    <w:rsid w:val="00235C23"/>
    <w:rsid w:val="00235D54"/>
    <w:rsid w:val="0024126E"/>
    <w:rsid w:val="00242216"/>
    <w:rsid w:val="002427DD"/>
    <w:rsid w:val="0024335B"/>
    <w:rsid w:val="00243610"/>
    <w:rsid w:val="002459E1"/>
    <w:rsid w:val="00245C02"/>
    <w:rsid w:val="002462ED"/>
    <w:rsid w:val="002469C9"/>
    <w:rsid w:val="00250013"/>
    <w:rsid w:val="0025003D"/>
    <w:rsid w:val="00250098"/>
    <w:rsid w:val="0025009F"/>
    <w:rsid w:val="00251FD4"/>
    <w:rsid w:val="0025239D"/>
    <w:rsid w:val="00252584"/>
    <w:rsid w:val="0025357A"/>
    <w:rsid w:val="0025431D"/>
    <w:rsid w:val="00255006"/>
    <w:rsid w:val="00255BEA"/>
    <w:rsid w:val="0025722E"/>
    <w:rsid w:val="00257525"/>
    <w:rsid w:val="00257714"/>
    <w:rsid w:val="00260940"/>
    <w:rsid w:val="00260E59"/>
    <w:rsid w:val="002610E5"/>
    <w:rsid w:val="00261CA0"/>
    <w:rsid w:val="00262B6B"/>
    <w:rsid w:val="00263826"/>
    <w:rsid w:val="00265072"/>
    <w:rsid w:val="002652A7"/>
    <w:rsid w:val="00265780"/>
    <w:rsid w:val="00265D5C"/>
    <w:rsid w:val="002663DC"/>
    <w:rsid w:val="0026694A"/>
    <w:rsid w:val="00266B34"/>
    <w:rsid w:val="002670D3"/>
    <w:rsid w:val="00267E10"/>
    <w:rsid w:val="0027047F"/>
    <w:rsid w:val="00270D0E"/>
    <w:rsid w:val="002714B9"/>
    <w:rsid w:val="00271B4D"/>
    <w:rsid w:val="00272601"/>
    <w:rsid w:val="0027305A"/>
    <w:rsid w:val="00273DFA"/>
    <w:rsid w:val="002742E0"/>
    <w:rsid w:val="002759D5"/>
    <w:rsid w:val="00275C3C"/>
    <w:rsid w:val="00277871"/>
    <w:rsid w:val="00277C12"/>
    <w:rsid w:val="00280F28"/>
    <w:rsid w:val="002814A9"/>
    <w:rsid w:val="002859A8"/>
    <w:rsid w:val="002866F5"/>
    <w:rsid w:val="00286C28"/>
    <w:rsid w:val="002870E8"/>
    <w:rsid w:val="00287314"/>
    <w:rsid w:val="00287EE0"/>
    <w:rsid w:val="0029001F"/>
    <w:rsid w:val="0029013E"/>
    <w:rsid w:val="00291C80"/>
    <w:rsid w:val="002940D9"/>
    <w:rsid w:val="00294B89"/>
    <w:rsid w:val="00294D7C"/>
    <w:rsid w:val="00295432"/>
    <w:rsid w:val="00297D1E"/>
    <w:rsid w:val="00297D24"/>
    <w:rsid w:val="00297DBB"/>
    <w:rsid w:val="002A19F8"/>
    <w:rsid w:val="002A1BC4"/>
    <w:rsid w:val="002A25BD"/>
    <w:rsid w:val="002A2E2B"/>
    <w:rsid w:val="002A40A3"/>
    <w:rsid w:val="002A4AE9"/>
    <w:rsid w:val="002A50BD"/>
    <w:rsid w:val="002A5572"/>
    <w:rsid w:val="002A6FF7"/>
    <w:rsid w:val="002A711E"/>
    <w:rsid w:val="002A7A77"/>
    <w:rsid w:val="002A7F40"/>
    <w:rsid w:val="002B2DE5"/>
    <w:rsid w:val="002B36A1"/>
    <w:rsid w:val="002B38FE"/>
    <w:rsid w:val="002B6EF1"/>
    <w:rsid w:val="002B720B"/>
    <w:rsid w:val="002B744C"/>
    <w:rsid w:val="002C1D8A"/>
    <w:rsid w:val="002C3158"/>
    <w:rsid w:val="002C3F27"/>
    <w:rsid w:val="002C464D"/>
    <w:rsid w:val="002C4B1C"/>
    <w:rsid w:val="002C5E2B"/>
    <w:rsid w:val="002D0E00"/>
    <w:rsid w:val="002D13F1"/>
    <w:rsid w:val="002D4322"/>
    <w:rsid w:val="002D43B9"/>
    <w:rsid w:val="002D4E2F"/>
    <w:rsid w:val="002D5351"/>
    <w:rsid w:val="002D5E45"/>
    <w:rsid w:val="002D5F3C"/>
    <w:rsid w:val="002D6426"/>
    <w:rsid w:val="002D677A"/>
    <w:rsid w:val="002D68F2"/>
    <w:rsid w:val="002D7530"/>
    <w:rsid w:val="002E01C5"/>
    <w:rsid w:val="002E0672"/>
    <w:rsid w:val="002E07E7"/>
    <w:rsid w:val="002E247E"/>
    <w:rsid w:val="002E2B00"/>
    <w:rsid w:val="002E2C60"/>
    <w:rsid w:val="002E49CA"/>
    <w:rsid w:val="002E49EB"/>
    <w:rsid w:val="002E5848"/>
    <w:rsid w:val="002E5906"/>
    <w:rsid w:val="002E6494"/>
    <w:rsid w:val="002F15DD"/>
    <w:rsid w:val="002F1E98"/>
    <w:rsid w:val="002F277B"/>
    <w:rsid w:val="002F2FA7"/>
    <w:rsid w:val="002F3337"/>
    <w:rsid w:val="002F7544"/>
    <w:rsid w:val="002F77D6"/>
    <w:rsid w:val="00300E01"/>
    <w:rsid w:val="00302D5F"/>
    <w:rsid w:val="0030354D"/>
    <w:rsid w:val="003040FF"/>
    <w:rsid w:val="0030422A"/>
    <w:rsid w:val="0030480D"/>
    <w:rsid w:val="0030544B"/>
    <w:rsid w:val="00305580"/>
    <w:rsid w:val="00305C25"/>
    <w:rsid w:val="00305E50"/>
    <w:rsid w:val="0030616B"/>
    <w:rsid w:val="00306AFE"/>
    <w:rsid w:val="00306DEA"/>
    <w:rsid w:val="003076BA"/>
    <w:rsid w:val="00310599"/>
    <w:rsid w:val="00311E28"/>
    <w:rsid w:val="00312135"/>
    <w:rsid w:val="00312DFA"/>
    <w:rsid w:val="00312ED7"/>
    <w:rsid w:val="00313A20"/>
    <w:rsid w:val="003145FF"/>
    <w:rsid w:val="00315AF7"/>
    <w:rsid w:val="00316BFE"/>
    <w:rsid w:val="003179D7"/>
    <w:rsid w:val="00321FA3"/>
    <w:rsid w:val="0032217B"/>
    <w:rsid w:val="00325777"/>
    <w:rsid w:val="00332C83"/>
    <w:rsid w:val="00334943"/>
    <w:rsid w:val="00334CB9"/>
    <w:rsid w:val="00334DF4"/>
    <w:rsid w:val="003351A2"/>
    <w:rsid w:val="003351D7"/>
    <w:rsid w:val="00335578"/>
    <w:rsid w:val="00337210"/>
    <w:rsid w:val="003372D6"/>
    <w:rsid w:val="00337804"/>
    <w:rsid w:val="003409F8"/>
    <w:rsid w:val="00341C5D"/>
    <w:rsid w:val="00342C64"/>
    <w:rsid w:val="003439AF"/>
    <w:rsid w:val="00344BA6"/>
    <w:rsid w:val="003452F2"/>
    <w:rsid w:val="00345EA9"/>
    <w:rsid w:val="00346637"/>
    <w:rsid w:val="00346866"/>
    <w:rsid w:val="00346995"/>
    <w:rsid w:val="00347DC9"/>
    <w:rsid w:val="003504BA"/>
    <w:rsid w:val="00350A32"/>
    <w:rsid w:val="00350DFB"/>
    <w:rsid w:val="00350E0D"/>
    <w:rsid w:val="00353F46"/>
    <w:rsid w:val="00354CC3"/>
    <w:rsid w:val="003551FA"/>
    <w:rsid w:val="003552CB"/>
    <w:rsid w:val="00355337"/>
    <w:rsid w:val="00355CA6"/>
    <w:rsid w:val="00356140"/>
    <w:rsid w:val="00360958"/>
    <w:rsid w:val="00360E3D"/>
    <w:rsid w:val="003614FD"/>
    <w:rsid w:val="00361772"/>
    <w:rsid w:val="00361F1F"/>
    <w:rsid w:val="003625CF"/>
    <w:rsid w:val="00363189"/>
    <w:rsid w:val="00363F95"/>
    <w:rsid w:val="00364A51"/>
    <w:rsid w:val="00364A8B"/>
    <w:rsid w:val="003660E1"/>
    <w:rsid w:val="00367973"/>
    <w:rsid w:val="00372CC0"/>
    <w:rsid w:val="00372FDF"/>
    <w:rsid w:val="00373761"/>
    <w:rsid w:val="00374697"/>
    <w:rsid w:val="003753C9"/>
    <w:rsid w:val="003767A1"/>
    <w:rsid w:val="003771C9"/>
    <w:rsid w:val="00377AE8"/>
    <w:rsid w:val="00377F8C"/>
    <w:rsid w:val="00380017"/>
    <w:rsid w:val="0038020E"/>
    <w:rsid w:val="00380499"/>
    <w:rsid w:val="00381EA4"/>
    <w:rsid w:val="00383FCD"/>
    <w:rsid w:val="00385F63"/>
    <w:rsid w:val="00386C20"/>
    <w:rsid w:val="0038701F"/>
    <w:rsid w:val="00387105"/>
    <w:rsid w:val="00387FBD"/>
    <w:rsid w:val="00390A8F"/>
    <w:rsid w:val="00392369"/>
    <w:rsid w:val="0039380A"/>
    <w:rsid w:val="00394096"/>
    <w:rsid w:val="003966A9"/>
    <w:rsid w:val="003971E5"/>
    <w:rsid w:val="003976EE"/>
    <w:rsid w:val="00397FB3"/>
    <w:rsid w:val="003A02D7"/>
    <w:rsid w:val="003A0812"/>
    <w:rsid w:val="003A1A8B"/>
    <w:rsid w:val="003A1E3B"/>
    <w:rsid w:val="003A249D"/>
    <w:rsid w:val="003A2ACF"/>
    <w:rsid w:val="003A2F11"/>
    <w:rsid w:val="003A3323"/>
    <w:rsid w:val="003A4834"/>
    <w:rsid w:val="003A4C5F"/>
    <w:rsid w:val="003A58D4"/>
    <w:rsid w:val="003A6562"/>
    <w:rsid w:val="003A6D34"/>
    <w:rsid w:val="003A6DAB"/>
    <w:rsid w:val="003A77DB"/>
    <w:rsid w:val="003A7BFD"/>
    <w:rsid w:val="003A7F7C"/>
    <w:rsid w:val="003B0107"/>
    <w:rsid w:val="003B3DEE"/>
    <w:rsid w:val="003B40C6"/>
    <w:rsid w:val="003B541B"/>
    <w:rsid w:val="003B5AF9"/>
    <w:rsid w:val="003C29BD"/>
    <w:rsid w:val="003C469B"/>
    <w:rsid w:val="003C5208"/>
    <w:rsid w:val="003C6212"/>
    <w:rsid w:val="003C6CEB"/>
    <w:rsid w:val="003C723D"/>
    <w:rsid w:val="003D0D4A"/>
    <w:rsid w:val="003D187B"/>
    <w:rsid w:val="003D2EF1"/>
    <w:rsid w:val="003D2F0B"/>
    <w:rsid w:val="003D33A6"/>
    <w:rsid w:val="003D3DCC"/>
    <w:rsid w:val="003D3E3A"/>
    <w:rsid w:val="003D4300"/>
    <w:rsid w:val="003D5660"/>
    <w:rsid w:val="003D6CCB"/>
    <w:rsid w:val="003D6DB0"/>
    <w:rsid w:val="003D77DF"/>
    <w:rsid w:val="003D7EB2"/>
    <w:rsid w:val="003E07A3"/>
    <w:rsid w:val="003E140C"/>
    <w:rsid w:val="003E1497"/>
    <w:rsid w:val="003E1DDE"/>
    <w:rsid w:val="003E29EC"/>
    <w:rsid w:val="003E35AD"/>
    <w:rsid w:val="003E43B0"/>
    <w:rsid w:val="003E4BF9"/>
    <w:rsid w:val="003E51BD"/>
    <w:rsid w:val="003E5767"/>
    <w:rsid w:val="003E6B32"/>
    <w:rsid w:val="003E7D59"/>
    <w:rsid w:val="003E7E95"/>
    <w:rsid w:val="003F038B"/>
    <w:rsid w:val="003F0F14"/>
    <w:rsid w:val="003F0F1E"/>
    <w:rsid w:val="003F15D1"/>
    <w:rsid w:val="003F2D69"/>
    <w:rsid w:val="003F2F22"/>
    <w:rsid w:val="003F340B"/>
    <w:rsid w:val="003F51D2"/>
    <w:rsid w:val="003F6916"/>
    <w:rsid w:val="00401414"/>
    <w:rsid w:val="00401C69"/>
    <w:rsid w:val="004060F4"/>
    <w:rsid w:val="004079ED"/>
    <w:rsid w:val="00407AD1"/>
    <w:rsid w:val="00407E90"/>
    <w:rsid w:val="00410637"/>
    <w:rsid w:val="00412273"/>
    <w:rsid w:val="00413281"/>
    <w:rsid w:val="00413EA8"/>
    <w:rsid w:val="0041425F"/>
    <w:rsid w:val="0041438F"/>
    <w:rsid w:val="00414BD1"/>
    <w:rsid w:val="004150D6"/>
    <w:rsid w:val="004172AF"/>
    <w:rsid w:val="00420098"/>
    <w:rsid w:val="0042028B"/>
    <w:rsid w:val="004219D2"/>
    <w:rsid w:val="00421BD1"/>
    <w:rsid w:val="00422556"/>
    <w:rsid w:val="004225C5"/>
    <w:rsid w:val="004231B8"/>
    <w:rsid w:val="004246E9"/>
    <w:rsid w:val="0042509C"/>
    <w:rsid w:val="00425DE5"/>
    <w:rsid w:val="004336C9"/>
    <w:rsid w:val="00434868"/>
    <w:rsid w:val="00434F1E"/>
    <w:rsid w:val="00436513"/>
    <w:rsid w:val="00440929"/>
    <w:rsid w:val="00441278"/>
    <w:rsid w:val="004414B9"/>
    <w:rsid w:val="0044298F"/>
    <w:rsid w:val="00443993"/>
    <w:rsid w:val="00443BD8"/>
    <w:rsid w:val="0044609E"/>
    <w:rsid w:val="004466C9"/>
    <w:rsid w:val="00446D76"/>
    <w:rsid w:val="00446E02"/>
    <w:rsid w:val="00447149"/>
    <w:rsid w:val="00451724"/>
    <w:rsid w:val="004522D5"/>
    <w:rsid w:val="0045380F"/>
    <w:rsid w:val="0045383F"/>
    <w:rsid w:val="00453ED8"/>
    <w:rsid w:val="004540B6"/>
    <w:rsid w:val="00454CFD"/>
    <w:rsid w:val="0045625D"/>
    <w:rsid w:val="00457A01"/>
    <w:rsid w:val="004607AD"/>
    <w:rsid w:val="00461071"/>
    <w:rsid w:val="004611DB"/>
    <w:rsid w:val="0046134D"/>
    <w:rsid w:val="00461B45"/>
    <w:rsid w:val="00462330"/>
    <w:rsid w:val="00462478"/>
    <w:rsid w:val="004628CB"/>
    <w:rsid w:val="004632C0"/>
    <w:rsid w:val="0046385E"/>
    <w:rsid w:val="0046435C"/>
    <w:rsid w:val="00464461"/>
    <w:rsid w:val="00465C56"/>
    <w:rsid w:val="004672D4"/>
    <w:rsid w:val="00467FC4"/>
    <w:rsid w:val="00470548"/>
    <w:rsid w:val="00470684"/>
    <w:rsid w:val="004716C7"/>
    <w:rsid w:val="00472471"/>
    <w:rsid w:val="004739E3"/>
    <w:rsid w:val="00473A84"/>
    <w:rsid w:val="0047558A"/>
    <w:rsid w:val="00475D95"/>
    <w:rsid w:val="004766B6"/>
    <w:rsid w:val="00476D0F"/>
    <w:rsid w:val="00477EEF"/>
    <w:rsid w:val="004800C6"/>
    <w:rsid w:val="00480434"/>
    <w:rsid w:val="00480976"/>
    <w:rsid w:val="0048253E"/>
    <w:rsid w:val="0048373E"/>
    <w:rsid w:val="00483D80"/>
    <w:rsid w:val="00484DE7"/>
    <w:rsid w:val="004857CE"/>
    <w:rsid w:val="004864C0"/>
    <w:rsid w:val="00486647"/>
    <w:rsid w:val="00487F1A"/>
    <w:rsid w:val="004912B1"/>
    <w:rsid w:val="0049221C"/>
    <w:rsid w:val="00492F92"/>
    <w:rsid w:val="004939BE"/>
    <w:rsid w:val="004941DF"/>
    <w:rsid w:val="0049441F"/>
    <w:rsid w:val="00494DBE"/>
    <w:rsid w:val="0049542C"/>
    <w:rsid w:val="00495C32"/>
    <w:rsid w:val="0049691A"/>
    <w:rsid w:val="0049773A"/>
    <w:rsid w:val="00497FCB"/>
    <w:rsid w:val="004A3059"/>
    <w:rsid w:val="004A4991"/>
    <w:rsid w:val="004A62A2"/>
    <w:rsid w:val="004A6544"/>
    <w:rsid w:val="004A7351"/>
    <w:rsid w:val="004B1704"/>
    <w:rsid w:val="004B1A54"/>
    <w:rsid w:val="004B1BAC"/>
    <w:rsid w:val="004B3A0C"/>
    <w:rsid w:val="004B3A65"/>
    <w:rsid w:val="004B465D"/>
    <w:rsid w:val="004B50A1"/>
    <w:rsid w:val="004B53E4"/>
    <w:rsid w:val="004B6031"/>
    <w:rsid w:val="004B6EFF"/>
    <w:rsid w:val="004C1C9C"/>
    <w:rsid w:val="004C32A0"/>
    <w:rsid w:val="004C3354"/>
    <w:rsid w:val="004C3912"/>
    <w:rsid w:val="004C4211"/>
    <w:rsid w:val="004C4A94"/>
    <w:rsid w:val="004C4D27"/>
    <w:rsid w:val="004C5675"/>
    <w:rsid w:val="004C58C4"/>
    <w:rsid w:val="004C59E2"/>
    <w:rsid w:val="004C602A"/>
    <w:rsid w:val="004C6A8F"/>
    <w:rsid w:val="004C6F4B"/>
    <w:rsid w:val="004C78C4"/>
    <w:rsid w:val="004C79F1"/>
    <w:rsid w:val="004C7A49"/>
    <w:rsid w:val="004C7E6D"/>
    <w:rsid w:val="004D0466"/>
    <w:rsid w:val="004D0864"/>
    <w:rsid w:val="004D1FF7"/>
    <w:rsid w:val="004D21F3"/>
    <w:rsid w:val="004D331E"/>
    <w:rsid w:val="004D3F60"/>
    <w:rsid w:val="004D490D"/>
    <w:rsid w:val="004D6594"/>
    <w:rsid w:val="004D6E00"/>
    <w:rsid w:val="004D6FF2"/>
    <w:rsid w:val="004D7144"/>
    <w:rsid w:val="004E03F5"/>
    <w:rsid w:val="004E0AB0"/>
    <w:rsid w:val="004E0BC2"/>
    <w:rsid w:val="004E1064"/>
    <w:rsid w:val="004E137B"/>
    <w:rsid w:val="004E18D8"/>
    <w:rsid w:val="004E1C7E"/>
    <w:rsid w:val="004E1D82"/>
    <w:rsid w:val="004E1D93"/>
    <w:rsid w:val="004E248A"/>
    <w:rsid w:val="004E3062"/>
    <w:rsid w:val="004E357C"/>
    <w:rsid w:val="004E3797"/>
    <w:rsid w:val="004E40EF"/>
    <w:rsid w:val="004E65AB"/>
    <w:rsid w:val="004F3920"/>
    <w:rsid w:val="004F39E6"/>
    <w:rsid w:val="004F452C"/>
    <w:rsid w:val="004F46E9"/>
    <w:rsid w:val="004F4E74"/>
    <w:rsid w:val="004F6950"/>
    <w:rsid w:val="004F6AD3"/>
    <w:rsid w:val="004F7AD3"/>
    <w:rsid w:val="004F7CF1"/>
    <w:rsid w:val="00500FC2"/>
    <w:rsid w:val="005026A7"/>
    <w:rsid w:val="00502CF7"/>
    <w:rsid w:val="005048CC"/>
    <w:rsid w:val="005060E4"/>
    <w:rsid w:val="0050653A"/>
    <w:rsid w:val="00506E33"/>
    <w:rsid w:val="00510252"/>
    <w:rsid w:val="00510A21"/>
    <w:rsid w:val="0051120D"/>
    <w:rsid w:val="00511578"/>
    <w:rsid w:val="00513415"/>
    <w:rsid w:val="00514263"/>
    <w:rsid w:val="00516113"/>
    <w:rsid w:val="00516699"/>
    <w:rsid w:val="00517196"/>
    <w:rsid w:val="0052043D"/>
    <w:rsid w:val="00520722"/>
    <w:rsid w:val="00521D4F"/>
    <w:rsid w:val="00522598"/>
    <w:rsid w:val="0052304E"/>
    <w:rsid w:val="0052328E"/>
    <w:rsid w:val="00523875"/>
    <w:rsid w:val="00523B1C"/>
    <w:rsid w:val="00524301"/>
    <w:rsid w:val="005254F3"/>
    <w:rsid w:val="00527048"/>
    <w:rsid w:val="00527CB5"/>
    <w:rsid w:val="00527FF2"/>
    <w:rsid w:val="00530421"/>
    <w:rsid w:val="005305A1"/>
    <w:rsid w:val="005317D9"/>
    <w:rsid w:val="00531956"/>
    <w:rsid w:val="00531E0B"/>
    <w:rsid w:val="0053288E"/>
    <w:rsid w:val="00533FBC"/>
    <w:rsid w:val="00535768"/>
    <w:rsid w:val="00536134"/>
    <w:rsid w:val="00536DD3"/>
    <w:rsid w:val="005379DC"/>
    <w:rsid w:val="00537FD6"/>
    <w:rsid w:val="00540487"/>
    <w:rsid w:val="00540510"/>
    <w:rsid w:val="00540E95"/>
    <w:rsid w:val="00541C68"/>
    <w:rsid w:val="00542044"/>
    <w:rsid w:val="00543162"/>
    <w:rsid w:val="00545ABF"/>
    <w:rsid w:val="00545BCE"/>
    <w:rsid w:val="005502FD"/>
    <w:rsid w:val="00550773"/>
    <w:rsid w:val="0055089E"/>
    <w:rsid w:val="00550FE0"/>
    <w:rsid w:val="00552105"/>
    <w:rsid w:val="0055457D"/>
    <w:rsid w:val="00555038"/>
    <w:rsid w:val="00555875"/>
    <w:rsid w:val="005572D8"/>
    <w:rsid w:val="005573DE"/>
    <w:rsid w:val="00557B64"/>
    <w:rsid w:val="00560194"/>
    <w:rsid w:val="00560222"/>
    <w:rsid w:val="005636D1"/>
    <w:rsid w:val="00563ADF"/>
    <w:rsid w:val="00563AEC"/>
    <w:rsid w:val="00564015"/>
    <w:rsid w:val="0056424C"/>
    <w:rsid w:val="00566106"/>
    <w:rsid w:val="00566878"/>
    <w:rsid w:val="00567D92"/>
    <w:rsid w:val="00567F86"/>
    <w:rsid w:val="00571725"/>
    <w:rsid w:val="00571D97"/>
    <w:rsid w:val="005722B7"/>
    <w:rsid w:val="005726A4"/>
    <w:rsid w:val="005733D3"/>
    <w:rsid w:val="005735C4"/>
    <w:rsid w:val="0057418C"/>
    <w:rsid w:val="005749E1"/>
    <w:rsid w:val="00574B5A"/>
    <w:rsid w:val="00574C3A"/>
    <w:rsid w:val="00575698"/>
    <w:rsid w:val="005760DC"/>
    <w:rsid w:val="00576490"/>
    <w:rsid w:val="00577319"/>
    <w:rsid w:val="0057764D"/>
    <w:rsid w:val="0057771E"/>
    <w:rsid w:val="00577E90"/>
    <w:rsid w:val="00580E8A"/>
    <w:rsid w:val="00581FD3"/>
    <w:rsid w:val="00582858"/>
    <w:rsid w:val="0058397B"/>
    <w:rsid w:val="00583F96"/>
    <w:rsid w:val="00584918"/>
    <w:rsid w:val="0058511E"/>
    <w:rsid w:val="00585700"/>
    <w:rsid w:val="00586F71"/>
    <w:rsid w:val="00587B91"/>
    <w:rsid w:val="00587FF4"/>
    <w:rsid w:val="005918AE"/>
    <w:rsid w:val="005956D9"/>
    <w:rsid w:val="00595CAB"/>
    <w:rsid w:val="005A0BBD"/>
    <w:rsid w:val="005A0F1D"/>
    <w:rsid w:val="005A1773"/>
    <w:rsid w:val="005A1B81"/>
    <w:rsid w:val="005A1CA9"/>
    <w:rsid w:val="005A4574"/>
    <w:rsid w:val="005A5AD7"/>
    <w:rsid w:val="005A5CBC"/>
    <w:rsid w:val="005B05C3"/>
    <w:rsid w:val="005B1229"/>
    <w:rsid w:val="005B5579"/>
    <w:rsid w:val="005B58B3"/>
    <w:rsid w:val="005B6471"/>
    <w:rsid w:val="005B69BF"/>
    <w:rsid w:val="005B6E5B"/>
    <w:rsid w:val="005B76D2"/>
    <w:rsid w:val="005B7789"/>
    <w:rsid w:val="005B7E51"/>
    <w:rsid w:val="005C06C9"/>
    <w:rsid w:val="005C170A"/>
    <w:rsid w:val="005C26EA"/>
    <w:rsid w:val="005C4DE6"/>
    <w:rsid w:val="005C596F"/>
    <w:rsid w:val="005C5D44"/>
    <w:rsid w:val="005C5DCD"/>
    <w:rsid w:val="005C5E81"/>
    <w:rsid w:val="005C6E4B"/>
    <w:rsid w:val="005C75EB"/>
    <w:rsid w:val="005C7777"/>
    <w:rsid w:val="005D2373"/>
    <w:rsid w:val="005D2B35"/>
    <w:rsid w:val="005D33A9"/>
    <w:rsid w:val="005D52B2"/>
    <w:rsid w:val="005D6BAB"/>
    <w:rsid w:val="005D78B8"/>
    <w:rsid w:val="005D7D03"/>
    <w:rsid w:val="005E0711"/>
    <w:rsid w:val="005E1FD2"/>
    <w:rsid w:val="005E35C7"/>
    <w:rsid w:val="005E3803"/>
    <w:rsid w:val="005E3A4A"/>
    <w:rsid w:val="005E4397"/>
    <w:rsid w:val="005E4459"/>
    <w:rsid w:val="005E4C6F"/>
    <w:rsid w:val="005E6628"/>
    <w:rsid w:val="005E690C"/>
    <w:rsid w:val="005E7432"/>
    <w:rsid w:val="005E7618"/>
    <w:rsid w:val="005F1DE1"/>
    <w:rsid w:val="005F2498"/>
    <w:rsid w:val="005F3C6A"/>
    <w:rsid w:val="005F41C6"/>
    <w:rsid w:val="005F4CE5"/>
    <w:rsid w:val="005F5D15"/>
    <w:rsid w:val="005F6625"/>
    <w:rsid w:val="005F674D"/>
    <w:rsid w:val="005F6970"/>
    <w:rsid w:val="005F7914"/>
    <w:rsid w:val="00601AF5"/>
    <w:rsid w:val="0060229E"/>
    <w:rsid w:val="0060253D"/>
    <w:rsid w:val="006027C1"/>
    <w:rsid w:val="006027F1"/>
    <w:rsid w:val="00602954"/>
    <w:rsid w:val="00602BC0"/>
    <w:rsid w:val="006033AA"/>
    <w:rsid w:val="00604441"/>
    <w:rsid w:val="006057E4"/>
    <w:rsid w:val="00606899"/>
    <w:rsid w:val="00610A6B"/>
    <w:rsid w:val="00614DA3"/>
    <w:rsid w:val="00616ECE"/>
    <w:rsid w:val="00617EA5"/>
    <w:rsid w:val="0062053A"/>
    <w:rsid w:val="006226AF"/>
    <w:rsid w:val="006231F0"/>
    <w:rsid w:val="006233A6"/>
    <w:rsid w:val="00625810"/>
    <w:rsid w:val="0062595B"/>
    <w:rsid w:val="00626E5F"/>
    <w:rsid w:val="006277CE"/>
    <w:rsid w:val="00627A66"/>
    <w:rsid w:val="0063084B"/>
    <w:rsid w:val="0063181E"/>
    <w:rsid w:val="00631F64"/>
    <w:rsid w:val="00632514"/>
    <w:rsid w:val="0063342C"/>
    <w:rsid w:val="00635389"/>
    <w:rsid w:val="006368AF"/>
    <w:rsid w:val="00637144"/>
    <w:rsid w:val="00641557"/>
    <w:rsid w:val="006422BE"/>
    <w:rsid w:val="006428AF"/>
    <w:rsid w:val="00642F40"/>
    <w:rsid w:val="00644B7E"/>
    <w:rsid w:val="00646748"/>
    <w:rsid w:val="0064725D"/>
    <w:rsid w:val="00647CCB"/>
    <w:rsid w:val="00650566"/>
    <w:rsid w:val="00650DA8"/>
    <w:rsid w:val="00652343"/>
    <w:rsid w:val="0065269F"/>
    <w:rsid w:val="00652A6F"/>
    <w:rsid w:val="00652E92"/>
    <w:rsid w:val="00655070"/>
    <w:rsid w:val="0065684D"/>
    <w:rsid w:val="00657197"/>
    <w:rsid w:val="00660B6B"/>
    <w:rsid w:val="00660D54"/>
    <w:rsid w:val="00660DE3"/>
    <w:rsid w:val="00661034"/>
    <w:rsid w:val="006624E9"/>
    <w:rsid w:val="0066513D"/>
    <w:rsid w:val="006651DB"/>
    <w:rsid w:val="0066722F"/>
    <w:rsid w:val="00670F87"/>
    <w:rsid w:val="00671073"/>
    <w:rsid w:val="00671B16"/>
    <w:rsid w:val="00672482"/>
    <w:rsid w:val="00672E3B"/>
    <w:rsid w:val="0067649C"/>
    <w:rsid w:val="00676D37"/>
    <w:rsid w:val="00677767"/>
    <w:rsid w:val="006819EA"/>
    <w:rsid w:val="00682A92"/>
    <w:rsid w:val="00683442"/>
    <w:rsid w:val="006844E6"/>
    <w:rsid w:val="006848F6"/>
    <w:rsid w:val="00686858"/>
    <w:rsid w:val="00687073"/>
    <w:rsid w:val="00687716"/>
    <w:rsid w:val="0068787E"/>
    <w:rsid w:val="006878B0"/>
    <w:rsid w:val="00690189"/>
    <w:rsid w:val="006906ED"/>
    <w:rsid w:val="006920E7"/>
    <w:rsid w:val="00692197"/>
    <w:rsid w:val="0069298F"/>
    <w:rsid w:val="00692DA3"/>
    <w:rsid w:val="00693B7B"/>
    <w:rsid w:val="00693DED"/>
    <w:rsid w:val="00694881"/>
    <w:rsid w:val="00695D7B"/>
    <w:rsid w:val="00695DE2"/>
    <w:rsid w:val="0069641D"/>
    <w:rsid w:val="0069693C"/>
    <w:rsid w:val="0069732E"/>
    <w:rsid w:val="00697497"/>
    <w:rsid w:val="006A0161"/>
    <w:rsid w:val="006A0717"/>
    <w:rsid w:val="006A24E9"/>
    <w:rsid w:val="006A332A"/>
    <w:rsid w:val="006A3348"/>
    <w:rsid w:val="006A544D"/>
    <w:rsid w:val="006A5613"/>
    <w:rsid w:val="006A5E97"/>
    <w:rsid w:val="006A5EFC"/>
    <w:rsid w:val="006A6AB3"/>
    <w:rsid w:val="006A7E9C"/>
    <w:rsid w:val="006B1AC2"/>
    <w:rsid w:val="006B200C"/>
    <w:rsid w:val="006B2569"/>
    <w:rsid w:val="006B2848"/>
    <w:rsid w:val="006B2B3B"/>
    <w:rsid w:val="006B3195"/>
    <w:rsid w:val="006B3373"/>
    <w:rsid w:val="006B3AB7"/>
    <w:rsid w:val="006B3D50"/>
    <w:rsid w:val="006B425F"/>
    <w:rsid w:val="006B4F63"/>
    <w:rsid w:val="006B5D22"/>
    <w:rsid w:val="006C03C7"/>
    <w:rsid w:val="006C1581"/>
    <w:rsid w:val="006C18D7"/>
    <w:rsid w:val="006C4E84"/>
    <w:rsid w:val="006C71F9"/>
    <w:rsid w:val="006D063B"/>
    <w:rsid w:val="006D0E62"/>
    <w:rsid w:val="006D136F"/>
    <w:rsid w:val="006D3CBB"/>
    <w:rsid w:val="006D407D"/>
    <w:rsid w:val="006D42B5"/>
    <w:rsid w:val="006D4BDF"/>
    <w:rsid w:val="006D5CC2"/>
    <w:rsid w:val="006D63F4"/>
    <w:rsid w:val="006D68CA"/>
    <w:rsid w:val="006E2225"/>
    <w:rsid w:val="006E29AF"/>
    <w:rsid w:val="006E2E2C"/>
    <w:rsid w:val="006E2EA9"/>
    <w:rsid w:val="006E482C"/>
    <w:rsid w:val="006E541F"/>
    <w:rsid w:val="006E54E6"/>
    <w:rsid w:val="006E6B1B"/>
    <w:rsid w:val="006E6D81"/>
    <w:rsid w:val="006E72DE"/>
    <w:rsid w:val="006F1412"/>
    <w:rsid w:val="006F1D93"/>
    <w:rsid w:val="006F319A"/>
    <w:rsid w:val="006F49C8"/>
    <w:rsid w:val="006F5510"/>
    <w:rsid w:val="006F64DA"/>
    <w:rsid w:val="00700414"/>
    <w:rsid w:val="007021AD"/>
    <w:rsid w:val="007025E7"/>
    <w:rsid w:val="00702D23"/>
    <w:rsid w:val="00703050"/>
    <w:rsid w:val="00703BA6"/>
    <w:rsid w:val="00703F04"/>
    <w:rsid w:val="00704AE2"/>
    <w:rsid w:val="0070575A"/>
    <w:rsid w:val="00706484"/>
    <w:rsid w:val="00710A44"/>
    <w:rsid w:val="00711214"/>
    <w:rsid w:val="00711370"/>
    <w:rsid w:val="00711E6B"/>
    <w:rsid w:val="007125B5"/>
    <w:rsid w:val="007129CE"/>
    <w:rsid w:val="007132E5"/>
    <w:rsid w:val="00713987"/>
    <w:rsid w:val="00713B4B"/>
    <w:rsid w:val="00713EB4"/>
    <w:rsid w:val="007150CA"/>
    <w:rsid w:val="00715699"/>
    <w:rsid w:val="00715B5D"/>
    <w:rsid w:val="00715FCB"/>
    <w:rsid w:val="0071603D"/>
    <w:rsid w:val="007160E0"/>
    <w:rsid w:val="007205E2"/>
    <w:rsid w:val="00721A13"/>
    <w:rsid w:val="007221C5"/>
    <w:rsid w:val="00722543"/>
    <w:rsid w:val="00722913"/>
    <w:rsid w:val="007238A1"/>
    <w:rsid w:val="0072398A"/>
    <w:rsid w:val="00724597"/>
    <w:rsid w:val="00726C80"/>
    <w:rsid w:val="00726D55"/>
    <w:rsid w:val="00726F8E"/>
    <w:rsid w:val="00730EEB"/>
    <w:rsid w:val="0073158E"/>
    <w:rsid w:val="00731EAE"/>
    <w:rsid w:val="00732A49"/>
    <w:rsid w:val="00733F4A"/>
    <w:rsid w:val="00734873"/>
    <w:rsid w:val="00735B42"/>
    <w:rsid w:val="0073720D"/>
    <w:rsid w:val="00740122"/>
    <w:rsid w:val="00740BAC"/>
    <w:rsid w:val="00740F60"/>
    <w:rsid w:val="00741966"/>
    <w:rsid w:val="007427E4"/>
    <w:rsid w:val="00744524"/>
    <w:rsid w:val="00744642"/>
    <w:rsid w:val="00746CA3"/>
    <w:rsid w:val="0074717D"/>
    <w:rsid w:val="00747D73"/>
    <w:rsid w:val="0075082E"/>
    <w:rsid w:val="007520C8"/>
    <w:rsid w:val="007524A2"/>
    <w:rsid w:val="0075261A"/>
    <w:rsid w:val="007555D3"/>
    <w:rsid w:val="00755F80"/>
    <w:rsid w:val="00756796"/>
    <w:rsid w:val="00761B08"/>
    <w:rsid w:val="0076227B"/>
    <w:rsid w:val="00762A91"/>
    <w:rsid w:val="00762BD8"/>
    <w:rsid w:val="007639A5"/>
    <w:rsid w:val="00765173"/>
    <w:rsid w:val="00765659"/>
    <w:rsid w:val="00765B78"/>
    <w:rsid w:val="00765FAE"/>
    <w:rsid w:val="0076642D"/>
    <w:rsid w:val="00766959"/>
    <w:rsid w:val="00766A8D"/>
    <w:rsid w:val="00766AE3"/>
    <w:rsid w:val="00767011"/>
    <w:rsid w:val="0076799C"/>
    <w:rsid w:val="00767BDA"/>
    <w:rsid w:val="00771662"/>
    <w:rsid w:val="0077296C"/>
    <w:rsid w:val="007731F3"/>
    <w:rsid w:val="007736FD"/>
    <w:rsid w:val="00773A59"/>
    <w:rsid w:val="00774291"/>
    <w:rsid w:val="007746FD"/>
    <w:rsid w:val="00774749"/>
    <w:rsid w:val="00774FFC"/>
    <w:rsid w:val="00776198"/>
    <w:rsid w:val="007769A2"/>
    <w:rsid w:val="00776D4D"/>
    <w:rsid w:val="00776DC7"/>
    <w:rsid w:val="00780AA5"/>
    <w:rsid w:val="00781C92"/>
    <w:rsid w:val="00783F4E"/>
    <w:rsid w:val="00784896"/>
    <w:rsid w:val="00784948"/>
    <w:rsid w:val="007850D1"/>
    <w:rsid w:val="00785BCB"/>
    <w:rsid w:val="00785BF7"/>
    <w:rsid w:val="00786353"/>
    <w:rsid w:val="007864DE"/>
    <w:rsid w:val="00786919"/>
    <w:rsid w:val="00786D4F"/>
    <w:rsid w:val="007908C8"/>
    <w:rsid w:val="00790F2E"/>
    <w:rsid w:val="00791D8A"/>
    <w:rsid w:val="00792B0B"/>
    <w:rsid w:val="007930EF"/>
    <w:rsid w:val="00793190"/>
    <w:rsid w:val="007937BB"/>
    <w:rsid w:val="007938C8"/>
    <w:rsid w:val="007940B1"/>
    <w:rsid w:val="00794D06"/>
    <w:rsid w:val="007952D1"/>
    <w:rsid w:val="007979B6"/>
    <w:rsid w:val="007A08A8"/>
    <w:rsid w:val="007A2B35"/>
    <w:rsid w:val="007A30F6"/>
    <w:rsid w:val="007A4EAE"/>
    <w:rsid w:val="007A4F0D"/>
    <w:rsid w:val="007A64A6"/>
    <w:rsid w:val="007B1B3D"/>
    <w:rsid w:val="007B2390"/>
    <w:rsid w:val="007B341C"/>
    <w:rsid w:val="007B3B3C"/>
    <w:rsid w:val="007B4A17"/>
    <w:rsid w:val="007B5C20"/>
    <w:rsid w:val="007B6173"/>
    <w:rsid w:val="007B6855"/>
    <w:rsid w:val="007B7CCD"/>
    <w:rsid w:val="007C0463"/>
    <w:rsid w:val="007C17FF"/>
    <w:rsid w:val="007C1AB4"/>
    <w:rsid w:val="007C36B8"/>
    <w:rsid w:val="007C36C0"/>
    <w:rsid w:val="007C459C"/>
    <w:rsid w:val="007C49FB"/>
    <w:rsid w:val="007C4B7E"/>
    <w:rsid w:val="007C5D6F"/>
    <w:rsid w:val="007C7BF0"/>
    <w:rsid w:val="007C7C20"/>
    <w:rsid w:val="007D06D3"/>
    <w:rsid w:val="007D125A"/>
    <w:rsid w:val="007D1BD0"/>
    <w:rsid w:val="007D24C0"/>
    <w:rsid w:val="007D4F45"/>
    <w:rsid w:val="007D50A0"/>
    <w:rsid w:val="007D54E8"/>
    <w:rsid w:val="007D5D94"/>
    <w:rsid w:val="007E23B3"/>
    <w:rsid w:val="007E279B"/>
    <w:rsid w:val="007E4D8E"/>
    <w:rsid w:val="007E64CD"/>
    <w:rsid w:val="007E6AC7"/>
    <w:rsid w:val="007E6E0E"/>
    <w:rsid w:val="007E6ED4"/>
    <w:rsid w:val="007E72CF"/>
    <w:rsid w:val="007E73EA"/>
    <w:rsid w:val="007F08F6"/>
    <w:rsid w:val="007F0FC1"/>
    <w:rsid w:val="007F1E9A"/>
    <w:rsid w:val="007F28CE"/>
    <w:rsid w:val="007F3066"/>
    <w:rsid w:val="007F40A5"/>
    <w:rsid w:val="007F5625"/>
    <w:rsid w:val="007F581F"/>
    <w:rsid w:val="007F62D0"/>
    <w:rsid w:val="007F6ED8"/>
    <w:rsid w:val="007F710C"/>
    <w:rsid w:val="007F733C"/>
    <w:rsid w:val="007F7CC4"/>
    <w:rsid w:val="007F7F44"/>
    <w:rsid w:val="0080011A"/>
    <w:rsid w:val="0080089E"/>
    <w:rsid w:val="008011CD"/>
    <w:rsid w:val="0080165F"/>
    <w:rsid w:val="00801B22"/>
    <w:rsid w:val="00801B98"/>
    <w:rsid w:val="00802DEB"/>
    <w:rsid w:val="0080384E"/>
    <w:rsid w:val="0080448F"/>
    <w:rsid w:val="00805CFB"/>
    <w:rsid w:val="00806AA3"/>
    <w:rsid w:val="00807C99"/>
    <w:rsid w:val="00807ED4"/>
    <w:rsid w:val="00810229"/>
    <w:rsid w:val="008104BA"/>
    <w:rsid w:val="0081099A"/>
    <w:rsid w:val="00810F73"/>
    <w:rsid w:val="008124DB"/>
    <w:rsid w:val="008139A3"/>
    <w:rsid w:val="00813B4E"/>
    <w:rsid w:val="008144F8"/>
    <w:rsid w:val="0081543C"/>
    <w:rsid w:val="00815918"/>
    <w:rsid w:val="00816434"/>
    <w:rsid w:val="00817A1D"/>
    <w:rsid w:val="008220EA"/>
    <w:rsid w:val="008221B2"/>
    <w:rsid w:val="0082362C"/>
    <w:rsid w:val="00825205"/>
    <w:rsid w:val="008252CF"/>
    <w:rsid w:val="00825332"/>
    <w:rsid w:val="00825B3E"/>
    <w:rsid w:val="00827B63"/>
    <w:rsid w:val="00827DCF"/>
    <w:rsid w:val="00827E23"/>
    <w:rsid w:val="008300F9"/>
    <w:rsid w:val="0083207E"/>
    <w:rsid w:val="00832A06"/>
    <w:rsid w:val="008334FA"/>
    <w:rsid w:val="00835CC6"/>
    <w:rsid w:val="00836CFF"/>
    <w:rsid w:val="008378F5"/>
    <w:rsid w:val="00837CF5"/>
    <w:rsid w:val="0084004C"/>
    <w:rsid w:val="00840A32"/>
    <w:rsid w:val="008411BC"/>
    <w:rsid w:val="00843C1F"/>
    <w:rsid w:val="00843E7C"/>
    <w:rsid w:val="008440F5"/>
    <w:rsid w:val="0084475C"/>
    <w:rsid w:val="00846841"/>
    <w:rsid w:val="00846B91"/>
    <w:rsid w:val="008477E1"/>
    <w:rsid w:val="00847A33"/>
    <w:rsid w:val="00847AC8"/>
    <w:rsid w:val="008504CE"/>
    <w:rsid w:val="0085062F"/>
    <w:rsid w:val="00850AB8"/>
    <w:rsid w:val="008515C4"/>
    <w:rsid w:val="008522EA"/>
    <w:rsid w:val="00852B13"/>
    <w:rsid w:val="00853097"/>
    <w:rsid w:val="0085423F"/>
    <w:rsid w:val="00854B6E"/>
    <w:rsid w:val="00855276"/>
    <w:rsid w:val="00855C59"/>
    <w:rsid w:val="00855D23"/>
    <w:rsid w:val="0085749D"/>
    <w:rsid w:val="00857D71"/>
    <w:rsid w:val="008600C4"/>
    <w:rsid w:val="0086079D"/>
    <w:rsid w:val="00860E83"/>
    <w:rsid w:val="00861BE5"/>
    <w:rsid w:val="00862252"/>
    <w:rsid w:val="00862B42"/>
    <w:rsid w:val="00863262"/>
    <w:rsid w:val="00863A6A"/>
    <w:rsid w:val="00864A5B"/>
    <w:rsid w:val="008651C4"/>
    <w:rsid w:val="008657AE"/>
    <w:rsid w:val="00866060"/>
    <w:rsid w:val="00866530"/>
    <w:rsid w:val="00867361"/>
    <w:rsid w:val="0086772B"/>
    <w:rsid w:val="008678DA"/>
    <w:rsid w:val="00867B2E"/>
    <w:rsid w:val="008709EB"/>
    <w:rsid w:val="008710ED"/>
    <w:rsid w:val="00871333"/>
    <w:rsid w:val="008719A0"/>
    <w:rsid w:val="00871FC8"/>
    <w:rsid w:val="008738A6"/>
    <w:rsid w:val="00873F01"/>
    <w:rsid w:val="00873FB6"/>
    <w:rsid w:val="008741A0"/>
    <w:rsid w:val="008747C1"/>
    <w:rsid w:val="00874F0E"/>
    <w:rsid w:val="0087668F"/>
    <w:rsid w:val="008766A2"/>
    <w:rsid w:val="008769F6"/>
    <w:rsid w:val="008772F3"/>
    <w:rsid w:val="00880509"/>
    <w:rsid w:val="00881FBC"/>
    <w:rsid w:val="00884346"/>
    <w:rsid w:val="00884D61"/>
    <w:rsid w:val="0088535C"/>
    <w:rsid w:val="00885461"/>
    <w:rsid w:val="00885AB4"/>
    <w:rsid w:val="00886762"/>
    <w:rsid w:val="00886BDF"/>
    <w:rsid w:val="00887E65"/>
    <w:rsid w:val="008919E3"/>
    <w:rsid w:val="0089416C"/>
    <w:rsid w:val="008944F8"/>
    <w:rsid w:val="00894952"/>
    <w:rsid w:val="00894A3D"/>
    <w:rsid w:val="00897424"/>
    <w:rsid w:val="00897A31"/>
    <w:rsid w:val="00897C66"/>
    <w:rsid w:val="008A0C68"/>
    <w:rsid w:val="008A0D77"/>
    <w:rsid w:val="008A0F41"/>
    <w:rsid w:val="008A2095"/>
    <w:rsid w:val="008A329B"/>
    <w:rsid w:val="008A44DB"/>
    <w:rsid w:val="008A50D7"/>
    <w:rsid w:val="008A54FD"/>
    <w:rsid w:val="008A57DB"/>
    <w:rsid w:val="008A57E2"/>
    <w:rsid w:val="008A5A1D"/>
    <w:rsid w:val="008A60C7"/>
    <w:rsid w:val="008A632E"/>
    <w:rsid w:val="008A6DC1"/>
    <w:rsid w:val="008A76FB"/>
    <w:rsid w:val="008A7C57"/>
    <w:rsid w:val="008A7EC2"/>
    <w:rsid w:val="008B0F36"/>
    <w:rsid w:val="008B1B84"/>
    <w:rsid w:val="008B1E75"/>
    <w:rsid w:val="008B2A67"/>
    <w:rsid w:val="008B3846"/>
    <w:rsid w:val="008B4448"/>
    <w:rsid w:val="008B5B6F"/>
    <w:rsid w:val="008B7154"/>
    <w:rsid w:val="008B7658"/>
    <w:rsid w:val="008C0055"/>
    <w:rsid w:val="008C033F"/>
    <w:rsid w:val="008C2A9E"/>
    <w:rsid w:val="008C5676"/>
    <w:rsid w:val="008C667E"/>
    <w:rsid w:val="008C69FF"/>
    <w:rsid w:val="008C7039"/>
    <w:rsid w:val="008C7FC9"/>
    <w:rsid w:val="008D163C"/>
    <w:rsid w:val="008D166F"/>
    <w:rsid w:val="008D407B"/>
    <w:rsid w:val="008D41DB"/>
    <w:rsid w:val="008D55E3"/>
    <w:rsid w:val="008D686B"/>
    <w:rsid w:val="008D7424"/>
    <w:rsid w:val="008D77C8"/>
    <w:rsid w:val="008E055F"/>
    <w:rsid w:val="008E0610"/>
    <w:rsid w:val="008E138D"/>
    <w:rsid w:val="008E200A"/>
    <w:rsid w:val="008E2D35"/>
    <w:rsid w:val="008E3759"/>
    <w:rsid w:val="008E3C9D"/>
    <w:rsid w:val="008E4942"/>
    <w:rsid w:val="008E5717"/>
    <w:rsid w:val="008E5723"/>
    <w:rsid w:val="008E5FC9"/>
    <w:rsid w:val="008E6661"/>
    <w:rsid w:val="008E7C88"/>
    <w:rsid w:val="008F09AE"/>
    <w:rsid w:val="008F144E"/>
    <w:rsid w:val="008F15E7"/>
    <w:rsid w:val="008F1A7B"/>
    <w:rsid w:val="008F1FB9"/>
    <w:rsid w:val="008F1FDB"/>
    <w:rsid w:val="008F3550"/>
    <w:rsid w:val="008F3B18"/>
    <w:rsid w:val="008F5244"/>
    <w:rsid w:val="008F530B"/>
    <w:rsid w:val="008F6D40"/>
    <w:rsid w:val="00900B81"/>
    <w:rsid w:val="00901E85"/>
    <w:rsid w:val="00902224"/>
    <w:rsid w:val="00902478"/>
    <w:rsid w:val="00903E46"/>
    <w:rsid w:val="009043DC"/>
    <w:rsid w:val="0090538E"/>
    <w:rsid w:val="00905543"/>
    <w:rsid w:val="00905571"/>
    <w:rsid w:val="009056CF"/>
    <w:rsid w:val="00905B0F"/>
    <w:rsid w:val="009068BD"/>
    <w:rsid w:val="00906B2A"/>
    <w:rsid w:val="00907844"/>
    <w:rsid w:val="0091046B"/>
    <w:rsid w:val="00910934"/>
    <w:rsid w:val="0091093A"/>
    <w:rsid w:val="00911692"/>
    <w:rsid w:val="009134B9"/>
    <w:rsid w:val="009157A3"/>
    <w:rsid w:val="00915B14"/>
    <w:rsid w:val="00916D37"/>
    <w:rsid w:val="00917136"/>
    <w:rsid w:val="009201B1"/>
    <w:rsid w:val="00920376"/>
    <w:rsid w:val="00920756"/>
    <w:rsid w:val="0092084E"/>
    <w:rsid w:val="00921319"/>
    <w:rsid w:val="0092297F"/>
    <w:rsid w:val="00922FB0"/>
    <w:rsid w:val="00924781"/>
    <w:rsid w:val="00924827"/>
    <w:rsid w:val="0092556A"/>
    <w:rsid w:val="00925970"/>
    <w:rsid w:val="0092655C"/>
    <w:rsid w:val="0092732D"/>
    <w:rsid w:val="00930E02"/>
    <w:rsid w:val="00931423"/>
    <w:rsid w:val="009347EE"/>
    <w:rsid w:val="00934A23"/>
    <w:rsid w:val="0093541F"/>
    <w:rsid w:val="009367B9"/>
    <w:rsid w:val="00940662"/>
    <w:rsid w:val="00940D6A"/>
    <w:rsid w:val="009417E0"/>
    <w:rsid w:val="00941A9A"/>
    <w:rsid w:val="00942023"/>
    <w:rsid w:val="009431FB"/>
    <w:rsid w:val="0094429F"/>
    <w:rsid w:val="009443D3"/>
    <w:rsid w:val="00946321"/>
    <w:rsid w:val="0094641E"/>
    <w:rsid w:val="00946687"/>
    <w:rsid w:val="00946FF7"/>
    <w:rsid w:val="00951155"/>
    <w:rsid w:val="00951179"/>
    <w:rsid w:val="00952D0F"/>
    <w:rsid w:val="009532C6"/>
    <w:rsid w:val="00954172"/>
    <w:rsid w:val="00955CF5"/>
    <w:rsid w:val="00956D29"/>
    <w:rsid w:val="009574EB"/>
    <w:rsid w:val="00960AAF"/>
    <w:rsid w:val="00960CB4"/>
    <w:rsid w:val="009610F3"/>
    <w:rsid w:val="00961600"/>
    <w:rsid w:val="00961B7A"/>
    <w:rsid w:val="00961D29"/>
    <w:rsid w:val="00962F23"/>
    <w:rsid w:val="00964063"/>
    <w:rsid w:val="009648E3"/>
    <w:rsid w:val="009659C4"/>
    <w:rsid w:val="00967B0D"/>
    <w:rsid w:val="00967E76"/>
    <w:rsid w:val="009708FC"/>
    <w:rsid w:val="009725DC"/>
    <w:rsid w:val="009740ED"/>
    <w:rsid w:val="00974E85"/>
    <w:rsid w:val="00975BC0"/>
    <w:rsid w:val="00975FBA"/>
    <w:rsid w:val="009764E3"/>
    <w:rsid w:val="00976909"/>
    <w:rsid w:val="009800EE"/>
    <w:rsid w:val="00981529"/>
    <w:rsid w:val="00982072"/>
    <w:rsid w:val="009820B1"/>
    <w:rsid w:val="00982E79"/>
    <w:rsid w:val="00983770"/>
    <w:rsid w:val="0098399B"/>
    <w:rsid w:val="009844B3"/>
    <w:rsid w:val="00985552"/>
    <w:rsid w:val="009871AB"/>
    <w:rsid w:val="00987EB4"/>
    <w:rsid w:val="00987EF8"/>
    <w:rsid w:val="0099039F"/>
    <w:rsid w:val="00991BBF"/>
    <w:rsid w:val="0099221B"/>
    <w:rsid w:val="00994524"/>
    <w:rsid w:val="00994CC1"/>
    <w:rsid w:val="00994F77"/>
    <w:rsid w:val="0099635E"/>
    <w:rsid w:val="00996942"/>
    <w:rsid w:val="009A01C6"/>
    <w:rsid w:val="009A19C0"/>
    <w:rsid w:val="009A3E10"/>
    <w:rsid w:val="009A3FD7"/>
    <w:rsid w:val="009A663C"/>
    <w:rsid w:val="009A66B1"/>
    <w:rsid w:val="009A7205"/>
    <w:rsid w:val="009A7327"/>
    <w:rsid w:val="009B0D69"/>
    <w:rsid w:val="009B0DC7"/>
    <w:rsid w:val="009B10F8"/>
    <w:rsid w:val="009B1F5C"/>
    <w:rsid w:val="009B21B9"/>
    <w:rsid w:val="009B28E9"/>
    <w:rsid w:val="009B449F"/>
    <w:rsid w:val="009B471A"/>
    <w:rsid w:val="009B4741"/>
    <w:rsid w:val="009C206A"/>
    <w:rsid w:val="009C38D7"/>
    <w:rsid w:val="009C4405"/>
    <w:rsid w:val="009C48DF"/>
    <w:rsid w:val="009C578C"/>
    <w:rsid w:val="009C6920"/>
    <w:rsid w:val="009C7862"/>
    <w:rsid w:val="009D010A"/>
    <w:rsid w:val="009D02B4"/>
    <w:rsid w:val="009D13F1"/>
    <w:rsid w:val="009D1C10"/>
    <w:rsid w:val="009D3773"/>
    <w:rsid w:val="009D389F"/>
    <w:rsid w:val="009D4601"/>
    <w:rsid w:val="009D5172"/>
    <w:rsid w:val="009D5705"/>
    <w:rsid w:val="009D5DF9"/>
    <w:rsid w:val="009D5F49"/>
    <w:rsid w:val="009E050E"/>
    <w:rsid w:val="009E1179"/>
    <w:rsid w:val="009E1359"/>
    <w:rsid w:val="009E1E01"/>
    <w:rsid w:val="009E1F29"/>
    <w:rsid w:val="009E2151"/>
    <w:rsid w:val="009E2435"/>
    <w:rsid w:val="009E329F"/>
    <w:rsid w:val="009E44DA"/>
    <w:rsid w:val="009E6640"/>
    <w:rsid w:val="009E7622"/>
    <w:rsid w:val="009E7642"/>
    <w:rsid w:val="009E7EFF"/>
    <w:rsid w:val="009F0B61"/>
    <w:rsid w:val="009F1BFE"/>
    <w:rsid w:val="009F2E5E"/>
    <w:rsid w:val="009F3017"/>
    <w:rsid w:val="009F303E"/>
    <w:rsid w:val="009F3098"/>
    <w:rsid w:val="009F4AC8"/>
    <w:rsid w:val="009F5ACB"/>
    <w:rsid w:val="009F64A8"/>
    <w:rsid w:val="009F759D"/>
    <w:rsid w:val="009F771C"/>
    <w:rsid w:val="00A00228"/>
    <w:rsid w:val="00A005A0"/>
    <w:rsid w:val="00A0126D"/>
    <w:rsid w:val="00A01E94"/>
    <w:rsid w:val="00A01FD3"/>
    <w:rsid w:val="00A02199"/>
    <w:rsid w:val="00A02E0C"/>
    <w:rsid w:val="00A0300B"/>
    <w:rsid w:val="00A0487C"/>
    <w:rsid w:val="00A04DCB"/>
    <w:rsid w:val="00A04DE0"/>
    <w:rsid w:val="00A0575D"/>
    <w:rsid w:val="00A06C10"/>
    <w:rsid w:val="00A12C85"/>
    <w:rsid w:val="00A142CD"/>
    <w:rsid w:val="00A14828"/>
    <w:rsid w:val="00A1487A"/>
    <w:rsid w:val="00A14F10"/>
    <w:rsid w:val="00A16D0E"/>
    <w:rsid w:val="00A16E25"/>
    <w:rsid w:val="00A17D5B"/>
    <w:rsid w:val="00A2021D"/>
    <w:rsid w:val="00A20882"/>
    <w:rsid w:val="00A20A79"/>
    <w:rsid w:val="00A20EDB"/>
    <w:rsid w:val="00A217A1"/>
    <w:rsid w:val="00A21E1C"/>
    <w:rsid w:val="00A22FE1"/>
    <w:rsid w:val="00A2315A"/>
    <w:rsid w:val="00A23A52"/>
    <w:rsid w:val="00A24355"/>
    <w:rsid w:val="00A249BD"/>
    <w:rsid w:val="00A24D10"/>
    <w:rsid w:val="00A26498"/>
    <w:rsid w:val="00A26B84"/>
    <w:rsid w:val="00A2718E"/>
    <w:rsid w:val="00A27442"/>
    <w:rsid w:val="00A276AA"/>
    <w:rsid w:val="00A279C4"/>
    <w:rsid w:val="00A27DC4"/>
    <w:rsid w:val="00A27ED1"/>
    <w:rsid w:val="00A301B6"/>
    <w:rsid w:val="00A30577"/>
    <w:rsid w:val="00A30C92"/>
    <w:rsid w:val="00A3205B"/>
    <w:rsid w:val="00A3259F"/>
    <w:rsid w:val="00A325A8"/>
    <w:rsid w:val="00A333C5"/>
    <w:rsid w:val="00A341F6"/>
    <w:rsid w:val="00A344EF"/>
    <w:rsid w:val="00A352CD"/>
    <w:rsid w:val="00A3686F"/>
    <w:rsid w:val="00A4011F"/>
    <w:rsid w:val="00A4087E"/>
    <w:rsid w:val="00A411A5"/>
    <w:rsid w:val="00A4181B"/>
    <w:rsid w:val="00A41C7F"/>
    <w:rsid w:val="00A41F2B"/>
    <w:rsid w:val="00A423B4"/>
    <w:rsid w:val="00A42A23"/>
    <w:rsid w:val="00A44803"/>
    <w:rsid w:val="00A478ED"/>
    <w:rsid w:val="00A522A8"/>
    <w:rsid w:val="00A53C24"/>
    <w:rsid w:val="00A552CB"/>
    <w:rsid w:val="00A55300"/>
    <w:rsid w:val="00A5596E"/>
    <w:rsid w:val="00A57104"/>
    <w:rsid w:val="00A577BC"/>
    <w:rsid w:val="00A57C07"/>
    <w:rsid w:val="00A61310"/>
    <w:rsid w:val="00A637B9"/>
    <w:rsid w:val="00A63B23"/>
    <w:rsid w:val="00A64B26"/>
    <w:rsid w:val="00A651D3"/>
    <w:rsid w:val="00A65363"/>
    <w:rsid w:val="00A658FA"/>
    <w:rsid w:val="00A67039"/>
    <w:rsid w:val="00A7039E"/>
    <w:rsid w:val="00A70D3E"/>
    <w:rsid w:val="00A72239"/>
    <w:rsid w:val="00A74235"/>
    <w:rsid w:val="00A74D0C"/>
    <w:rsid w:val="00A754BB"/>
    <w:rsid w:val="00A75649"/>
    <w:rsid w:val="00A7636E"/>
    <w:rsid w:val="00A76F05"/>
    <w:rsid w:val="00A77BC5"/>
    <w:rsid w:val="00A80252"/>
    <w:rsid w:val="00A81831"/>
    <w:rsid w:val="00A830ED"/>
    <w:rsid w:val="00A84D3A"/>
    <w:rsid w:val="00A85179"/>
    <w:rsid w:val="00A85FBA"/>
    <w:rsid w:val="00A87700"/>
    <w:rsid w:val="00A900DF"/>
    <w:rsid w:val="00A9070E"/>
    <w:rsid w:val="00A914C7"/>
    <w:rsid w:val="00A92189"/>
    <w:rsid w:val="00A95A79"/>
    <w:rsid w:val="00A95BFA"/>
    <w:rsid w:val="00A979D8"/>
    <w:rsid w:val="00AA181F"/>
    <w:rsid w:val="00AA7721"/>
    <w:rsid w:val="00AA7935"/>
    <w:rsid w:val="00AB01AA"/>
    <w:rsid w:val="00AB0C19"/>
    <w:rsid w:val="00AB225D"/>
    <w:rsid w:val="00AB295E"/>
    <w:rsid w:val="00AB3AE3"/>
    <w:rsid w:val="00AB3BDF"/>
    <w:rsid w:val="00AB521C"/>
    <w:rsid w:val="00AB592D"/>
    <w:rsid w:val="00AB5E82"/>
    <w:rsid w:val="00AB6295"/>
    <w:rsid w:val="00AB6365"/>
    <w:rsid w:val="00AB6A0D"/>
    <w:rsid w:val="00AC0B13"/>
    <w:rsid w:val="00AC1ECA"/>
    <w:rsid w:val="00AC35B2"/>
    <w:rsid w:val="00AC3C8E"/>
    <w:rsid w:val="00AC4E28"/>
    <w:rsid w:val="00AC53B6"/>
    <w:rsid w:val="00AC6285"/>
    <w:rsid w:val="00AC6933"/>
    <w:rsid w:val="00AC7056"/>
    <w:rsid w:val="00AC798A"/>
    <w:rsid w:val="00AD09C4"/>
    <w:rsid w:val="00AD0D70"/>
    <w:rsid w:val="00AD1797"/>
    <w:rsid w:val="00AD1D63"/>
    <w:rsid w:val="00AD21C3"/>
    <w:rsid w:val="00AD3EF4"/>
    <w:rsid w:val="00AD4291"/>
    <w:rsid w:val="00AD53CE"/>
    <w:rsid w:val="00AD5815"/>
    <w:rsid w:val="00AD64FE"/>
    <w:rsid w:val="00AD69CF"/>
    <w:rsid w:val="00AD6E6C"/>
    <w:rsid w:val="00AD7E9B"/>
    <w:rsid w:val="00AE1428"/>
    <w:rsid w:val="00AE14BB"/>
    <w:rsid w:val="00AE2306"/>
    <w:rsid w:val="00AE2331"/>
    <w:rsid w:val="00AE2884"/>
    <w:rsid w:val="00AE4317"/>
    <w:rsid w:val="00AE64AA"/>
    <w:rsid w:val="00AE65E1"/>
    <w:rsid w:val="00AE72DB"/>
    <w:rsid w:val="00AE7323"/>
    <w:rsid w:val="00AE7577"/>
    <w:rsid w:val="00AE7A13"/>
    <w:rsid w:val="00AF013E"/>
    <w:rsid w:val="00AF0691"/>
    <w:rsid w:val="00AF0C7F"/>
    <w:rsid w:val="00AF1556"/>
    <w:rsid w:val="00AF35D3"/>
    <w:rsid w:val="00AF38C6"/>
    <w:rsid w:val="00AF3E1A"/>
    <w:rsid w:val="00AF3F32"/>
    <w:rsid w:val="00AF5C4F"/>
    <w:rsid w:val="00AF641F"/>
    <w:rsid w:val="00AF6C63"/>
    <w:rsid w:val="00B0085F"/>
    <w:rsid w:val="00B00F2F"/>
    <w:rsid w:val="00B025D6"/>
    <w:rsid w:val="00B026AF"/>
    <w:rsid w:val="00B02BCC"/>
    <w:rsid w:val="00B02E94"/>
    <w:rsid w:val="00B05F16"/>
    <w:rsid w:val="00B068F9"/>
    <w:rsid w:val="00B07ED4"/>
    <w:rsid w:val="00B102A1"/>
    <w:rsid w:val="00B10496"/>
    <w:rsid w:val="00B10A4E"/>
    <w:rsid w:val="00B11305"/>
    <w:rsid w:val="00B12499"/>
    <w:rsid w:val="00B1290A"/>
    <w:rsid w:val="00B12AEF"/>
    <w:rsid w:val="00B150A5"/>
    <w:rsid w:val="00B15AB7"/>
    <w:rsid w:val="00B20204"/>
    <w:rsid w:val="00B22DE1"/>
    <w:rsid w:val="00B25ED3"/>
    <w:rsid w:val="00B30004"/>
    <w:rsid w:val="00B30D69"/>
    <w:rsid w:val="00B3135E"/>
    <w:rsid w:val="00B3376D"/>
    <w:rsid w:val="00B33F3B"/>
    <w:rsid w:val="00B34111"/>
    <w:rsid w:val="00B34D3B"/>
    <w:rsid w:val="00B3667D"/>
    <w:rsid w:val="00B36B7A"/>
    <w:rsid w:val="00B37B86"/>
    <w:rsid w:val="00B40AFB"/>
    <w:rsid w:val="00B40DA3"/>
    <w:rsid w:val="00B41B2B"/>
    <w:rsid w:val="00B42342"/>
    <w:rsid w:val="00B43476"/>
    <w:rsid w:val="00B46505"/>
    <w:rsid w:val="00B46960"/>
    <w:rsid w:val="00B47A62"/>
    <w:rsid w:val="00B47D30"/>
    <w:rsid w:val="00B500F9"/>
    <w:rsid w:val="00B50136"/>
    <w:rsid w:val="00B501FE"/>
    <w:rsid w:val="00B509C0"/>
    <w:rsid w:val="00B50CB7"/>
    <w:rsid w:val="00B50FAC"/>
    <w:rsid w:val="00B51FA3"/>
    <w:rsid w:val="00B5246B"/>
    <w:rsid w:val="00B526A5"/>
    <w:rsid w:val="00B531A1"/>
    <w:rsid w:val="00B53E32"/>
    <w:rsid w:val="00B540E8"/>
    <w:rsid w:val="00B557EC"/>
    <w:rsid w:val="00B565C8"/>
    <w:rsid w:val="00B56E3B"/>
    <w:rsid w:val="00B62645"/>
    <w:rsid w:val="00B62649"/>
    <w:rsid w:val="00B65D04"/>
    <w:rsid w:val="00B65F82"/>
    <w:rsid w:val="00B66110"/>
    <w:rsid w:val="00B666D0"/>
    <w:rsid w:val="00B66D5D"/>
    <w:rsid w:val="00B67A86"/>
    <w:rsid w:val="00B67AD5"/>
    <w:rsid w:val="00B67D8A"/>
    <w:rsid w:val="00B703FF"/>
    <w:rsid w:val="00B7052E"/>
    <w:rsid w:val="00B71F8B"/>
    <w:rsid w:val="00B72157"/>
    <w:rsid w:val="00B72790"/>
    <w:rsid w:val="00B72F2E"/>
    <w:rsid w:val="00B737DD"/>
    <w:rsid w:val="00B73E45"/>
    <w:rsid w:val="00B740DF"/>
    <w:rsid w:val="00B766C2"/>
    <w:rsid w:val="00B77149"/>
    <w:rsid w:val="00B77B85"/>
    <w:rsid w:val="00B8021D"/>
    <w:rsid w:val="00B80CE9"/>
    <w:rsid w:val="00B80ED6"/>
    <w:rsid w:val="00B81C01"/>
    <w:rsid w:val="00B81DC6"/>
    <w:rsid w:val="00B81F10"/>
    <w:rsid w:val="00B82BA0"/>
    <w:rsid w:val="00B831D2"/>
    <w:rsid w:val="00B844D8"/>
    <w:rsid w:val="00B85511"/>
    <w:rsid w:val="00B85DA8"/>
    <w:rsid w:val="00B865E1"/>
    <w:rsid w:val="00B86E10"/>
    <w:rsid w:val="00B86E37"/>
    <w:rsid w:val="00B90340"/>
    <w:rsid w:val="00B90984"/>
    <w:rsid w:val="00B9275B"/>
    <w:rsid w:val="00B92A66"/>
    <w:rsid w:val="00B94C60"/>
    <w:rsid w:val="00B9534F"/>
    <w:rsid w:val="00B95D9F"/>
    <w:rsid w:val="00B9663E"/>
    <w:rsid w:val="00B972DF"/>
    <w:rsid w:val="00B97B27"/>
    <w:rsid w:val="00B97B96"/>
    <w:rsid w:val="00BA05DC"/>
    <w:rsid w:val="00BA08BB"/>
    <w:rsid w:val="00BA1DF7"/>
    <w:rsid w:val="00BA23EF"/>
    <w:rsid w:val="00BA276A"/>
    <w:rsid w:val="00BA2D70"/>
    <w:rsid w:val="00BA3A62"/>
    <w:rsid w:val="00BA4CBD"/>
    <w:rsid w:val="00BA6ADA"/>
    <w:rsid w:val="00BA763B"/>
    <w:rsid w:val="00BA7FA9"/>
    <w:rsid w:val="00BB09E2"/>
    <w:rsid w:val="00BB0C9E"/>
    <w:rsid w:val="00BB1ECC"/>
    <w:rsid w:val="00BB262C"/>
    <w:rsid w:val="00BB2DCC"/>
    <w:rsid w:val="00BB31AC"/>
    <w:rsid w:val="00BB4779"/>
    <w:rsid w:val="00BB4C85"/>
    <w:rsid w:val="00BB58BD"/>
    <w:rsid w:val="00BB5DD6"/>
    <w:rsid w:val="00BB625B"/>
    <w:rsid w:val="00BB760E"/>
    <w:rsid w:val="00BB7EC1"/>
    <w:rsid w:val="00BC00AA"/>
    <w:rsid w:val="00BC2635"/>
    <w:rsid w:val="00BC4BD3"/>
    <w:rsid w:val="00BC57DD"/>
    <w:rsid w:val="00BC6611"/>
    <w:rsid w:val="00BC6745"/>
    <w:rsid w:val="00BC6842"/>
    <w:rsid w:val="00BC7471"/>
    <w:rsid w:val="00BC798F"/>
    <w:rsid w:val="00BD14CD"/>
    <w:rsid w:val="00BD183F"/>
    <w:rsid w:val="00BD433A"/>
    <w:rsid w:val="00BD4393"/>
    <w:rsid w:val="00BD5651"/>
    <w:rsid w:val="00BD6A21"/>
    <w:rsid w:val="00BD761E"/>
    <w:rsid w:val="00BD7C84"/>
    <w:rsid w:val="00BE0A0C"/>
    <w:rsid w:val="00BE0E2F"/>
    <w:rsid w:val="00BE0E68"/>
    <w:rsid w:val="00BE1020"/>
    <w:rsid w:val="00BE20DA"/>
    <w:rsid w:val="00BE2454"/>
    <w:rsid w:val="00BE2886"/>
    <w:rsid w:val="00BE29CD"/>
    <w:rsid w:val="00BE461A"/>
    <w:rsid w:val="00BE48C1"/>
    <w:rsid w:val="00BE4C21"/>
    <w:rsid w:val="00BE4D33"/>
    <w:rsid w:val="00BE53E0"/>
    <w:rsid w:val="00BE5428"/>
    <w:rsid w:val="00BE581D"/>
    <w:rsid w:val="00BE5A52"/>
    <w:rsid w:val="00BE5BEF"/>
    <w:rsid w:val="00BE6260"/>
    <w:rsid w:val="00BE64BB"/>
    <w:rsid w:val="00BF02B9"/>
    <w:rsid w:val="00BF06BE"/>
    <w:rsid w:val="00BF18F3"/>
    <w:rsid w:val="00BF28B4"/>
    <w:rsid w:val="00BF4331"/>
    <w:rsid w:val="00BF51DB"/>
    <w:rsid w:val="00BF58CB"/>
    <w:rsid w:val="00BF7AE4"/>
    <w:rsid w:val="00C00039"/>
    <w:rsid w:val="00C005A7"/>
    <w:rsid w:val="00C00BAD"/>
    <w:rsid w:val="00C02662"/>
    <w:rsid w:val="00C02A27"/>
    <w:rsid w:val="00C02CC8"/>
    <w:rsid w:val="00C03152"/>
    <w:rsid w:val="00C03422"/>
    <w:rsid w:val="00C03A91"/>
    <w:rsid w:val="00C04418"/>
    <w:rsid w:val="00C0462D"/>
    <w:rsid w:val="00C05113"/>
    <w:rsid w:val="00C062C6"/>
    <w:rsid w:val="00C062CF"/>
    <w:rsid w:val="00C06399"/>
    <w:rsid w:val="00C10D3A"/>
    <w:rsid w:val="00C10F07"/>
    <w:rsid w:val="00C11664"/>
    <w:rsid w:val="00C12998"/>
    <w:rsid w:val="00C12F8B"/>
    <w:rsid w:val="00C13BF2"/>
    <w:rsid w:val="00C1474E"/>
    <w:rsid w:val="00C14863"/>
    <w:rsid w:val="00C14F4D"/>
    <w:rsid w:val="00C1627C"/>
    <w:rsid w:val="00C16717"/>
    <w:rsid w:val="00C16C63"/>
    <w:rsid w:val="00C177C7"/>
    <w:rsid w:val="00C20F2B"/>
    <w:rsid w:val="00C21754"/>
    <w:rsid w:val="00C21917"/>
    <w:rsid w:val="00C21EB4"/>
    <w:rsid w:val="00C22EE6"/>
    <w:rsid w:val="00C23E1B"/>
    <w:rsid w:val="00C23E61"/>
    <w:rsid w:val="00C24093"/>
    <w:rsid w:val="00C242D0"/>
    <w:rsid w:val="00C2540C"/>
    <w:rsid w:val="00C260CF"/>
    <w:rsid w:val="00C26700"/>
    <w:rsid w:val="00C30661"/>
    <w:rsid w:val="00C314E3"/>
    <w:rsid w:val="00C32AB5"/>
    <w:rsid w:val="00C32B0F"/>
    <w:rsid w:val="00C32F26"/>
    <w:rsid w:val="00C33463"/>
    <w:rsid w:val="00C33862"/>
    <w:rsid w:val="00C34086"/>
    <w:rsid w:val="00C34A32"/>
    <w:rsid w:val="00C34E36"/>
    <w:rsid w:val="00C3558F"/>
    <w:rsid w:val="00C35C67"/>
    <w:rsid w:val="00C36218"/>
    <w:rsid w:val="00C368A7"/>
    <w:rsid w:val="00C36BD8"/>
    <w:rsid w:val="00C37085"/>
    <w:rsid w:val="00C37376"/>
    <w:rsid w:val="00C402A8"/>
    <w:rsid w:val="00C407FE"/>
    <w:rsid w:val="00C40E54"/>
    <w:rsid w:val="00C413AD"/>
    <w:rsid w:val="00C417C9"/>
    <w:rsid w:val="00C41DB0"/>
    <w:rsid w:val="00C42FB2"/>
    <w:rsid w:val="00C43977"/>
    <w:rsid w:val="00C45732"/>
    <w:rsid w:val="00C46317"/>
    <w:rsid w:val="00C46327"/>
    <w:rsid w:val="00C4741E"/>
    <w:rsid w:val="00C502DC"/>
    <w:rsid w:val="00C5043E"/>
    <w:rsid w:val="00C51741"/>
    <w:rsid w:val="00C52034"/>
    <w:rsid w:val="00C52531"/>
    <w:rsid w:val="00C52D67"/>
    <w:rsid w:val="00C53F2F"/>
    <w:rsid w:val="00C54CAB"/>
    <w:rsid w:val="00C554DB"/>
    <w:rsid w:val="00C5565B"/>
    <w:rsid w:val="00C573BB"/>
    <w:rsid w:val="00C57E75"/>
    <w:rsid w:val="00C60272"/>
    <w:rsid w:val="00C603B7"/>
    <w:rsid w:val="00C6104F"/>
    <w:rsid w:val="00C615DB"/>
    <w:rsid w:val="00C61806"/>
    <w:rsid w:val="00C64881"/>
    <w:rsid w:val="00C65FF2"/>
    <w:rsid w:val="00C6665F"/>
    <w:rsid w:val="00C66C61"/>
    <w:rsid w:val="00C67218"/>
    <w:rsid w:val="00C67B09"/>
    <w:rsid w:val="00C67F0C"/>
    <w:rsid w:val="00C700B5"/>
    <w:rsid w:val="00C7010A"/>
    <w:rsid w:val="00C70887"/>
    <w:rsid w:val="00C709F2"/>
    <w:rsid w:val="00C7277C"/>
    <w:rsid w:val="00C733C9"/>
    <w:rsid w:val="00C73F4C"/>
    <w:rsid w:val="00C75907"/>
    <w:rsid w:val="00C75D19"/>
    <w:rsid w:val="00C765DF"/>
    <w:rsid w:val="00C76EB4"/>
    <w:rsid w:val="00C80869"/>
    <w:rsid w:val="00C80C2F"/>
    <w:rsid w:val="00C81048"/>
    <w:rsid w:val="00C8133B"/>
    <w:rsid w:val="00C83115"/>
    <w:rsid w:val="00C83740"/>
    <w:rsid w:val="00C839B4"/>
    <w:rsid w:val="00C8429B"/>
    <w:rsid w:val="00C8528D"/>
    <w:rsid w:val="00C86563"/>
    <w:rsid w:val="00C86B61"/>
    <w:rsid w:val="00C8777F"/>
    <w:rsid w:val="00C87B7C"/>
    <w:rsid w:val="00C87D1B"/>
    <w:rsid w:val="00C9044F"/>
    <w:rsid w:val="00C906B8"/>
    <w:rsid w:val="00C906CB"/>
    <w:rsid w:val="00C91494"/>
    <w:rsid w:val="00C915E4"/>
    <w:rsid w:val="00C932DD"/>
    <w:rsid w:val="00C932E0"/>
    <w:rsid w:val="00C94704"/>
    <w:rsid w:val="00C94AFB"/>
    <w:rsid w:val="00C94EDA"/>
    <w:rsid w:val="00C95134"/>
    <w:rsid w:val="00C9562A"/>
    <w:rsid w:val="00C959F8"/>
    <w:rsid w:val="00C95CC5"/>
    <w:rsid w:val="00C96656"/>
    <w:rsid w:val="00C97243"/>
    <w:rsid w:val="00C97296"/>
    <w:rsid w:val="00C97C05"/>
    <w:rsid w:val="00C97E5F"/>
    <w:rsid w:val="00CA05CE"/>
    <w:rsid w:val="00CA16EB"/>
    <w:rsid w:val="00CA20C8"/>
    <w:rsid w:val="00CA2869"/>
    <w:rsid w:val="00CA2E79"/>
    <w:rsid w:val="00CA6146"/>
    <w:rsid w:val="00CA785D"/>
    <w:rsid w:val="00CB13B7"/>
    <w:rsid w:val="00CB1EFA"/>
    <w:rsid w:val="00CB37DD"/>
    <w:rsid w:val="00CB451B"/>
    <w:rsid w:val="00CB540E"/>
    <w:rsid w:val="00CB544D"/>
    <w:rsid w:val="00CB7899"/>
    <w:rsid w:val="00CB7DAA"/>
    <w:rsid w:val="00CC078C"/>
    <w:rsid w:val="00CC0E23"/>
    <w:rsid w:val="00CC1C00"/>
    <w:rsid w:val="00CC1C2D"/>
    <w:rsid w:val="00CC2D15"/>
    <w:rsid w:val="00CC3C5D"/>
    <w:rsid w:val="00CC3FD8"/>
    <w:rsid w:val="00CC6FDC"/>
    <w:rsid w:val="00CC7870"/>
    <w:rsid w:val="00CD094E"/>
    <w:rsid w:val="00CD1768"/>
    <w:rsid w:val="00CD19AE"/>
    <w:rsid w:val="00CD1EF3"/>
    <w:rsid w:val="00CD3F76"/>
    <w:rsid w:val="00CD487A"/>
    <w:rsid w:val="00CD4E46"/>
    <w:rsid w:val="00CD594F"/>
    <w:rsid w:val="00CD5FC4"/>
    <w:rsid w:val="00CD6B05"/>
    <w:rsid w:val="00CD6E27"/>
    <w:rsid w:val="00CD7472"/>
    <w:rsid w:val="00CD7588"/>
    <w:rsid w:val="00CD796C"/>
    <w:rsid w:val="00CD7ADB"/>
    <w:rsid w:val="00CE11E2"/>
    <w:rsid w:val="00CE14DC"/>
    <w:rsid w:val="00CE3400"/>
    <w:rsid w:val="00CE540A"/>
    <w:rsid w:val="00CE56D7"/>
    <w:rsid w:val="00CE5762"/>
    <w:rsid w:val="00CE5B71"/>
    <w:rsid w:val="00CE5E12"/>
    <w:rsid w:val="00CE6662"/>
    <w:rsid w:val="00CE671A"/>
    <w:rsid w:val="00CE74CC"/>
    <w:rsid w:val="00CF1C7D"/>
    <w:rsid w:val="00CF1FA2"/>
    <w:rsid w:val="00CF2B65"/>
    <w:rsid w:val="00CF2C7A"/>
    <w:rsid w:val="00CF391F"/>
    <w:rsid w:val="00CF3E4D"/>
    <w:rsid w:val="00CF4B44"/>
    <w:rsid w:val="00CF4F8E"/>
    <w:rsid w:val="00CF5149"/>
    <w:rsid w:val="00CF562A"/>
    <w:rsid w:val="00CF6EEE"/>
    <w:rsid w:val="00CF7370"/>
    <w:rsid w:val="00CF761D"/>
    <w:rsid w:val="00CF77E3"/>
    <w:rsid w:val="00D0120A"/>
    <w:rsid w:val="00D0310A"/>
    <w:rsid w:val="00D03F85"/>
    <w:rsid w:val="00D04DD1"/>
    <w:rsid w:val="00D05204"/>
    <w:rsid w:val="00D05343"/>
    <w:rsid w:val="00D056AB"/>
    <w:rsid w:val="00D05E28"/>
    <w:rsid w:val="00D0654F"/>
    <w:rsid w:val="00D06731"/>
    <w:rsid w:val="00D06733"/>
    <w:rsid w:val="00D0780A"/>
    <w:rsid w:val="00D07A9D"/>
    <w:rsid w:val="00D07CEC"/>
    <w:rsid w:val="00D1081E"/>
    <w:rsid w:val="00D1135D"/>
    <w:rsid w:val="00D11417"/>
    <w:rsid w:val="00D14020"/>
    <w:rsid w:val="00D15873"/>
    <w:rsid w:val="00D15C76"/>
    <w:rsid w:val="00D164EF"/>
    <w:rsid w:val="00D16FD7"/>
    <w:rsid w:val="00D17707"/>
    <w:rsid w:val="00D17D9E"/>
    <w:rsid w:val="00D20390"/>
    <w:rsid w:val="00D20453"/>
    <w:rsid w:val="00D20A6A"/>
    <w:rsid w:val="00D219AA"/>
    <w:rsid w:val="00D22E2D"/>
    <w:rsid w:val="00D26E23"/>
    <w:rsid w:val="00D314E4"/>
    <w:rsid w:val="00D31E0F"/>
    <w:rsid w:val="00D34BC2"/>
    <w:rsid w:val="00D34F9E"/>
    <w:rsid w:val="00D35AD9"/>
    <w:rsid w:val="00D367EB"/>
    <w:rsid w:val="00D374F4"/>
    <w:rsid w:val="00D41FBC"/>
    <w:rsid w:val="00D42BE5"/>
    <w:rsid w:val="00D42DAC"/>
    <w:rsid w:val="00D43562"/>
    <w:rsid w:val="00D4457C"/>
    <w:rsid w:val="00D449ED"/>
    <w:rsid w:val="00D46215"/>
    <w:rsid w:val="00D4634C"/>
    <w:rsid w:val="00D47409"/>
    <w:rsid w:val="00D47FBF"/>
    <w:rsid w:val="00D50DBA"/>
    <w:rsid w:val="00D50E5D"/>
    <w:rsid w:val="00D5103C"/>
    <w:rsid w:val="00D52370"/>
    <w:rsid w:val="00D5312D"/>
    <w:rsid w:val="00D53965"/>
    <w:rsid w:val="00D539C4"/>
    <w:rsid w:val="00D53CC5"/>
    <w:rsid w:val="00D54D68"/>
    <w:rsid w:val="00D55244"/>
    <w:rsid w:val="00D552DA"/>
    <w:rsid w:val="00D55E7F"/>
    <w:rsid w:val="00D618A2"/>
    <w:rsid w:val="00D63617"/>
    <w:rsid w:val="00D63F29"/>
    <w:rsid w:val="00D64215"/>
    <w:rsid w:val="00D64EBD"/>
    <w:rsid w:val="00D653B8"/>
    <w:rsid w:val="00D67B59"/>
    <w:rsid w:val="00D67F04"/>
    <w:rsid w:val="00D704F8"/>
    <w:rsid w:val="00D70A20"/>
    <w:rsid w:val="00D70AF7"/>
    <w:rsid w:val="00D71739"/>
    <w:rsid w:val="00D71D66"/>
    <w:rsid w:val="00D71F85"/>
    <w:rsid w:val="00D73099"/>
    <w:rsid w:val="00D732C0"/>
    <w:rsid w:val="00D7367D"/>
    <w:rsid w:val="00D73A24"/>
    <w:rsid w:val="00D77416"/>
    <w:rsid w:val="00D77929"/>
    <w:rsid w:val="00D806FF"/>
    <w:rsid w:val="00D80F11"/>
    <w:rsid w:val="00D814A7"/>
    <w:rsid w:val="00D8211E"/>
    <w:rsid w:val="00D829DC"/>
    <w:rsid w:val="00D82B1D"/>
    <w:rsid w:val="00D83B44"/>
    <w:rsid w:val="00D85177"/>
    <w:rsid w:val="00D8660D"/>
    <w:rsid w:val="00D8681F"/>
    <w:rsid w:val="00D875EB"/>
    <w:rsid w:val="00D923CC"/>
    <w:rsid w:val="00D9519D"/>
    <w:rsid w:val="00D95C90"/>
    <w:rsid w:val="00D96138"/>
    <w:rsid w:val="00D96F60"/>
    <w:rsid w:val="00D9743D"/>
    <w:rsid w:val="00D97872"/>
    <w:rsid w:val="00DA200E"/>
    <w:rsid w:val="00DA2362"/>
    <w:rsid w:val="00DA2A0A"/>
    <w:rsid w:val="00DA3A58"/>
    <w:rsid w:val="00DA3A8D"/>
    <w:rsid w:val="00DA4066"/>
    <w:rsid w:val="00DA4104"/>
    <w:rsid w:val="00DA65A7"/>
    <w:rsid w:val="00DA660D"/>
    <w:rsid w:val="00DA78D3"/>
    <w:rsid w:val="00DA7B60"/>
    <w:rsid w:val="00DB07E3"/>
    <w:rsid w:val="00DB10DE"/>
    <w:rsid w:val="00DB170F"/>
    <w:rsid w:val="00DB2775"/>
    <w:rsid w:val="00DB2D83"/>
    <w:rsid w:val="00DB37EE"/>
    <w:rsid w:val="00DB4653"/>
    <w:rsid w:val="00DB4C0A"/>
    <w:rsid w:val="00DB4E46"/>
    <w:rsid w:val="00DB6C2B"/>
    <w:rsid w:val="00DC0AB9"/>
    <w:rsid w:val="00DC14E8"/>
    <w:rsid w:val="00DC2E12"/>
    <w:rsid w:val="00DC4531"/>
    <w:rsid w:val="00DC4771"/>
    <w:rsid w:val="00DC4C06"/>
    <w:rsid w:val="00DC56BA"/>
    <w:rsid w:val="00DC5C0B"/>
    <w:rsid w:val="00DC7CF8"/>
    <w:rsid w:val="00DD1D67"/>
    <w:rsid w:val="00DD1FA0"/>
    <w:rsid w:val="00DD2A1C"/>
    <w:rsid w:val="00DD32B5"/>
    <w:rsid w:val="00DD3C99"/>
    <w:rsid w:val="00DD3E88"/>
    <w:rsid w:val="00DD48E2"/>
    <w:rsid w:val="00DD59F5"/>
    <w:rsid w:val="00DE260A"/>
    <w:rsid w:val="00DE261C"/>
    <w:rsid w:val="00DE2F9F"/>
    <w:rsid w:val="00DE3796"/>
    <w:rsid w:val="00DE45FA"/>
    <w:rsid w:val="00DE607D"/>
    <w:rsid w:val="00DE7A12"/>
    <w:rsid w:val="00DE7BCD"/>
    <w:rsid w:val="00DF2063"/>
    <w:rsid w:val="00DF2596"/>
    <w:rsid w:val="00DF45CF"/>
    <w:rsid w:val="00DF45DD"/>
    <w:rsid w:val="00DF4E85"/>
    <w:rsid w:val="00DF6015"/>
    <w:rsid w:val="00DF718C"/>
    <w:rsid w:val="00DF721F"/>
    <w:rsid w:val="00E00CB3"/>
    <w:rsid w:val="00E00DBC"/>
    <w:rsid w:val="00E0292F"/>
    <w:rsid w:val="00E02FCB"/>
    <w:rsid w:val="00E0467A"/>
    <w:rsid w:val="00E04A2A"/>
    <w:rsid w:val="00E04EB0"/>
    <w:rsid w:val="00E05D47"/>
    <w:rsid w:val="00E05EFE"/>
    <w:rsid w:val="00E06251"/>
    <w:rsid w:val="00E0627F"/>
    <w:rsid w:val="00E07D6D"/>
    <w:rsid w:val="00E115F6"/>
    <w:rsid w:val="00E128C7"/>
    <w:rsid w:val="00E13273"/>
    <w:rsid w:val="00E13D8F"/>
    <w:rsid w:val="00E13DD4"/>
    <w:rsid w:val="00E1447A"/>
    <w:rsid w:val="00E15DA8"/>
    <w:rsid w:val="00E165F1"/>
    <w:rsid w:val="00E16C03"/>
    <w:rsid w:val="00E17F5C"/>
    <w:rsid w:val="00E20734"/>
    <w:rsid w:val="00E20AD0"/>
    <w:rsid w:val="00E20E38"/>
    <w:rsid w:val="00E239EA"/>
    <w:rsid w:val="00E23BEF"/>
    <w:rsid w:val="00E25C9F"/>
    <w:rsid w:val="00E2700F"/>
    <w:rsid w:val="00E33492"/>
    <w:rsid w:val="00E336FF"/>
    <w:rsid w:val="00E33951"/>
    <w:rsid w:val="00E33A11"/>
    <w:rsid w:val="00E34F13"/>
    <w:rsid w:val="00E35977"/>
    <w:rsid w:val="00E36B07"/>
    <w:rsid w:val="00E3722C"/>
    <w:rsid w:val="00E42B33"/>
    <w:rsid w:val="00E43880"/>
    <w:rsid w:val="00E43B07"/>
    <w:rsid w:val="00E447A2"/>
    <w:rsid w:val="00E4500D"/>
    <w:rsid w:val="00E46765"/>
    <w:rsid w:val="00E51943"/>
    <w:rsid w:val="00E51C62"/>
    <w:rsid w:val="00E52576"/>
    <w:rsid w:val="00E532B3"/>
    <w:rsid w:val="00E550FA"/>
    <w:rsid w:val="00E5576E"/>
    <w:rsid w:val="00E55A70"/>
    <w:rsid w:val="00E56FC3"/>
    <w:rsid w:val="00E57B5D"/>
    <w:rsid w:val="00E6069C"/>
    <w:rsid w:val="00E62037"/>
    <w:rsid w:val="00E63BBF"/>
    <w:rsid w:val="00E63D14"/>
    <w:rsid w:val="00E643CD"/>
    <w:rsid w:val="00E6468B"/>
    <w:rsid w:val="00E6527C"/>
    <w:rsid w:val="00E66F24"/>
    <w:rsid w:val="00E67102"/>
    <w:rsid w:val="00E67608"/>
    <w:rsid w:val="00E70C6C"/>
    <w:rsid w:val="00E720A1"/>
    <w:rsid w:val="00E727F3"/>
    <w:rsid w:val="00E73602"/>
    <w:rsid w:val="00E73881"/>
    <w:rsid w:val="00E739F6"/>
    <w:rsid w:val="00E73D2F"/>
    <w:rsid w:val="00E74358"/>
    <w:rsid w:val="00E7569F"/>
    <w:rsid w:val="00E75D81"/>
    <w:rsid w:val="00E75DF5"/>
    <w:rsid w:val="00E76147"/>
    <w:rsid w:val="00E76305"/>
    <w:rsid w:val="00E76361"/>
    <w:rsid w:val="00E81594"/>
    <w:rsid w:val="00E81898"/>
    <w:rsid w:val="00E8221F"/>
    <w:rsid w:val="00E83244"/>
    <w:rsid w:val="00E90834"/>
    <w:rsid w:val="00E912E1"/>
    <w:rsid w:val="00E91AD5"/>
    <w:rsid w:val="00E91CDD"/>
    <w:rsid w:val="00E93E9C"/>
    <w:rsid w:val="00E94E0D"/>
    <w:rsid w:val="00E95731"/>
    <w:rsid w:val="00E95BDC"/>
    <w:rsid w:val="00E95E10"/>
    <w:rsid w:val="00E964FD"/>
    <w:rsid w:val="00E96627"/>
    <w:rsid w:val="00E96A71"/>
    <w:rsid w:val="00E976D4"/>
    <w:rsid w:val="00E97E34"/>
    <w:rsid w:val="00EA0764"/>
    <w:rsid w:val="00EA0996"/>
    <w:rsid w:val="00EA1CAC"/>
    <w:rsid w:val="00EA2993"/>
    <w:rsid w:val="00EA2CE2"/>
    <w:rsid w:val="00EA35A9"/>
    <w:rsid w:val="00EA5699"/>
    <w:rsid w:val="00EA5B19"/>
    <w:rsid w:val="00EA5C61"/>
    <w:rsid w:val="00EA64BC"/>
    <w:rsid w:val="00EA6971"/>
    <w:rsid w:val="00EA7D9B"/>
    <w:rsid w:val="00EB07B5"/>
    <w:rsid w:val="00EB0835"/>
    <w:rsid w:val="00EB14FB"/>
    <w:rsid w:val="00EB172C"/>
    <w:rsid w:val="00EB1D2C"/>
    <w:rsid w:val="00EB38F3"/>
    <w:rsid w:val="00EB3A49"/>
    <w:rsid w:val="00EB4BB5"/>
    <w:rsid w:val="00EB4DCC"/>
    <w:rsid w:val="00EB694A"/>
    <w:rsid w:val="00EB7764"/>
    <w:rsid w:val="00EB79FE"/>
    <w:rsid w:val="00EC1BE0"/>
    <w:rsid w:val="00EC2D68"/>
    <w:rsid w:val="00EC4324"/>
    <w:rsid w:val="00EC456E"/>
    <w:rsid w:val="00EC5DFF"/>
    <w:rsid w:val="00ED0E0A"/>
    <w:rsid w:val="00ED0E9A"/>
    <w:rsid w:val="00ED237C"/>
    <w:rsid w:val="00ED35D9"/>
    <w:rsid w:val="00ED3B37"/>
    <w:rsid w:val="00ED479B"/>
    <w:rsid w:val="00ED55BE"/>
    <w:rsid w:val="00ED5976"/>
    <w:rsid w:val="00ED6B74"/>
    <w:rsid w:val="00ED6C9B"/>
    <w:rsid w:val="00ED7E32"/>
    <w:rsid w:val="00ED7F44"/>
    <w:rsid w:val="00EE2085"/>
    <w:rsid w:val="00EE2326"/>
    <w:rsid w:val="00EE2786"/>
    <w:rsid w:val="00EE2C54"/>
    <w:rsid w:val="00EE37E3"/>
    <w:rsid w:val="00EE40B8"/>
    <w:rsid w:val="00EE44B2"/>
    <w:rsid w:val="00EE4C67"/>
    <w:rsid w:val="00EE6053"/>
    <w:rsid w:val="00EE6509"/>
    <w:rsid w:val="00EE7847"/>
    <w:rsid w:val="00EF0C77"/>
    <w:rsid w:val="00EF1694"/>
    <w:rsid w:val="00EF2E01"/>
    <w:rsid w:val="00EF2E5A"/>
    <w:rsid w:val="00EF3910"/>
    <w:rsid w:val="00EF3D48"/>
    <w:rsid w:val="00EF40A0"/>
    <w:rsid w:val="00EF435F"/>
    <w:rsid w:val="00EF4A05"/>
    <w:rsid w:val="00EF4D89"/>
    <w:rsid w:val="00EF51A0"/>
    <w:rsid w:val="00EF59EB"/>
    <w:rsid w:val="00EF5E48"/>
    <w:rsid w:val="00EF605F"/>
    <w:rsid w:val="00EF65A2"/>
    <w:rsid w:val="00EF687A"/>
    <w:rsid w:val="00F00D3E"/>
    <w:rsid w:val="00F01687"/>
    <w:rsid w:val="00F0168F"/>
    <w:rsid w:val="00F028CE"/>
    <w:rsid w:val="00F035E3"/>
    <w:rsid w:val="00F0382B"/>
    <w:rsid w:val="00F03ACB"/>
    <w:rsid w:val="00F03B13"/>
    <w:rsid w:val="00F04A37"/>
    <w:rsid w:val="00F05D4F"/>
    <w:rsid w:val="00F0667B"/>
    <w:rsid w:val="00F06C8E"/>
    <w:rsid w:val="00F07305"/>
    <w:rsid w:val="00F1014A"/>
    <w:rsid w:val="00F109B7"/>
    <w:rsid w:val="00F14CD7"/>
    <w:rsid w:val="00F15573"/>
    <w:rsid w:val="00F216EA"/>
    <w:rsid w:val="00F224D4"/>
    <w:rsid w:val="00F228EB"/>
    <w:rsid w:val="00F22AAA"/>
    <w:rsid w:val="00F22CFF"/>
    <w:rsid w:val="00F233FA"/>
    <w:rsid w:val="00F24F32"/>
    <w:rsid w:val="00F27B41"/>
    <w:rsid w:val="00F309D9"/>
    <w:rsid w:val="00F330F0"/>
    <w:rsid w:val="00F34015"/>
    <w:rsid w:val="00F354B9"/>
    <w:rsid w:val="00F36DC7"/>
    <w:rsid w:val="00F37E6A"/>
    <w:rsid w:val="00F37EEC"/>
    <w:rsid w:val="00F4173A"/>
    <w:rsid w:val="00F424E6"/>
    <w:rsid w:val="00F42EE2"/>
    <w:rsid w:val="00F4312D"/>
    <w:rsid w:val="00F431C8"/>
    <w:rsid w:val="00F43E8A"/>
    <w:rsid w:val="00F4453D"/>
    <w:rsid w:val="00F44D40"/>
    <w:rsid w:val="00F52677"/>
    <w:rsid w:val="00F5329A"/>
    <w:rsid w:val="00F5367E"/>
    <w:rsid w:val="00F53748"/>
    <w:rsid w:val="00F53A3C"/>
    <w:rsid w:val="00F53E5B"/>
    <w:rsid w:val="00F53ED1"/>
    <w:rsid w:val="00F5446A"/>
    <w:rsid w:val="00F54C80"/>
    <w:rsid w:val="00F55A6C"/>
    <w:rsid w:val="00F56213"/>
    <w:rsid w:val="00F57652"/>
    <w:rsid w:val="00F618AB"/>
    <w:rsid w:val="00F63297"/>
    <w:rsid w:val="00F633CC"/>
    <w:rsid w:val="00F63F6E"/>
    <w:rsid w:val="00F6440A"/>
    <w:rsid w:val="00F6552F"/>
    <w:rsid w:val="00F65DAB"/>
    <w:rsid w:val="00F66758"/>
    <w:rsid w:val="00F674F0"/>
    <w:rsid w:val="00F7047F"/>
    <w:rsid w:val="00F70C0E"/>
    <w:rsid w:val="00F724F8"/>
    <w:rsid w:val="00F72A4A"/>
    <w:rsid w:val="00F73145"/>
    <w:rsid w:val="00F73598"/>
    <w:rsid w:val="00F73808"/>
    <w:rsid w:val="00F73AAA"/>
    <w:rsid w:val="00F73AC6"/>
    <w:rsid w:val="00F7578F"/>
    <w:rsid w:val="00F75961"/>
    <w:rsid w:val="00F7626A"/>
    <w:rsid w:val="00F763E3"/>
    <w:rsid w:val="00F7662F"/>
    <w:rsid w:val="00F76A08"/>
    <w:rsid w:val="00F76CE8"/>
    <w:rsid w:val="00F77D1A"/>
    <w:rsid w:val="00F77E41"/>
    <w:rsid w:val="00F80755"/>
    <w:rsid w:val="00F80FA2"/>
    <w:rsid w:val="00F821AA"/>
    <w:rsid w:val="00F82688"/>
    <w:rsid w:val="00F842FA"/>
    <w:rsid w:val="00F85224"/>
    <w:rsid w:val="00F8568D"/>
    <w:rsid w:val="00F85B0B"/>
    <w:rsid w:val="00F865FA"/>
    <w:rsid w:val="00F877AB"/>
    <w:rsid w:val="00F90A19"/>
    <w:rsid w:val="00F90F0D"/>
    <w:rsid w:val="00F9117A"/>
    <w:rsid w:val="00F911EB"/>
    <w:rsid w:val="00F91302"/>
    <w:rsid w:val="00F91952"/>
    <w:rsid w:val="00F936FE"/>
    <w:rsid w:val="00F9384D"/>
    <w:rsid w:val="00F93ABC"/>
    <w:rsid w:val="00F9431E"/>
    <w:rsid w:val="00F94F48"/>
    <w:rsid w:val="00F94FD6"/>
    <w:rsid w:val="00F96B51"/>
    <w:rsid w:val="00FA0C6F"/>
    <w:rsid w:val="00FA0DCF"/>
    <w:rsid w:val="00FA0FA9"/>
    <w:rsid w:val="00FA12AC"/>
    <w:rsid w:val="00FA2633"/>
    <w:rsid w:val="00FA4787"/>
    <w:rsid w:val="00FA4B37"/>
    <w:rsid w:val="00FB0A89"/>
    <w:rsid w:val="00FB34E5"/>
    <w:rsid w:val="00FB4959"/>
    <w:rsid w:val="00FB56E8"/>
    <w:rsid w:val="00FB5FF4"/>
    <w:rsid w:val="00FB6600"/>
    <w:rsid w:val="00FC2052"/>
    <w:rsid w:val="00FC2C0F"/>
    <w:rsid w:val="00FC2EA8"/>
    <w:rsid w:val="00FC34BA"/>
    <w:rsid w:val="00FC55DA"/>
    <w:rsid w:val="00FC56EF"/>
    <w:rsid w:val="00FC6CAF"/>
    <w:rsid w:val="00FC7419"/>
    <w:rsid w:val="00FC7747"/>
    <w:rsid w:val="00FC77DB"/>
    <w:rsid w:val="00FC7D9D"/>
    <w:rsid w:val="00FD0969"/>
    <w:rsid w:val="00FD0F99"/>
    <w:rsid w:val="00FD16D1"/>
    <w:rsid w:val="00FD192C"/>
    <w:rsid w:val="00FD391C"/>
    <w:rsid w:val="00FD45B8"/>
    <w:rsid w:val="00FD46F8"/>
    <w:rsid w:val="00FD4AF2"/>
    <w:rsid w:val="00FD4BBB"/>
    <w:rsid w:val="00FD5521"/>
    <w:rsid w:val="00FD5AB0"/>
    <w:rsid w:val="00FD67CE"/>
    <w:rsid w:val="00FD72CA"/>
    <w:rsid w:val="00FE066E"/>
    <w:rsid w:val="00FE0DED"/>
    <w:rsid w:val="00FE1C4F"/>
    <w:rsid w:val="00FE1FBF"/>
    <w:rsid w:val="00FE2446"/>
    <w:rsid w:val="00FE2785"/>
    <w:rsid w:val="00FE29A0"/>
    <w:rsid w:val="00FE40B0"/>
    <w:rsid w:val="00FE62A2"/>
    <w:rsid w:val="00FE65F2"/>
    <w:rsid w:val="00FE7206"/>
    <w:rsid w:val="00FE742B"/>
    <w:rsid w:val="00FE7DC4"/>
    <w:rsid w:val="00FF08D1"/>
    <w:rsid w:val="00FF0E08"/>
    <w:rsid w:val="00FF1AAE"/>
    <w:rsid w:val="00FF21E2"/>
    <w:rsid w:val="00FF275F"/>
    <w:rsid w:val="00FF3D4D"/>
    <w:rsid w:val="00FF4CB2"/>
    <w:rsid w:val="00FF535B"/>
    <w:rsid w:val="00FF6463"/>
    <w:rsid w:val="00FF667B"/>
    <w:rsid w:val="00FF688D"/>
    <w:rsid w:val="00FF68EA"/>
    <w:rsid w:val="00FF6A7F"/>
    <w:rsid w:val="00FF6B22"/>
    <w:rsid w:val="00FF71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4E999C"/>
  <w15:docId w15:val="{C6D2E1FB-C597-4E6E-8364-975E39BB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7F"/>
    <w:rPr>
      <w:sz w:val="24"/>
    </w:rPr>
  </w:style>
  <w:style w:type="paragraph" w:styleId="Heading1">
    <w:name w:val="heading 1"/>
    <w:basedOn w:val="Normal"/>
    <w:link w:val="Heading1Char"/>
    <w:qFormat/>
    <w:rsid w:val="00CD487A"/>
    <w:pPr>
      <w:spacing w:before="100" w:beforeAutospacing="1" w:after="100" w:afterAutospacing="1" w:line="240" w:lineRule="auto"/>
      <w:outlineLvl w:val="0"/>
    </w:pPr>
    <w:rPr>
      <w:rFonts w:eastAsia="Times New Roman" w:cs="Times New Roman"/>
      <w:b/>
      <w:bCs/>
      <w:kern w:val="36"/>
      <w:sz w:val="40"/>
      <w:szCs w:val="48"/>
      <w:lang w:eastAsia="en-AU"/>
    </w:rPr>
  </w:style>
  <w:style w:type="paragraph" w:styleId="Heading2">
    <w:name w:val="heading 2"/>
    <w:basedOn w:val="Normal"/>
    <w:next w:val="Normal"/>
    <w:link w:val="Heading2Char"/>
    <w:unhideWhenUsed/>
    <w:qFormat/>
    <w:rsid w:val="00CD487A"/>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nhideWhenUsed/>
    <w:qFormat/>
    <w:rsid w:val="00650DA8"/>
    <w:pPr>
      <w:keepNext/>
      <w:keepLines/>
      <w:spacing w:before="40" w:after="0"/>
      <w:outlineLvl w:val="2"/>
    </w:pPr>
    <w:rPr>
      <w:rFonts w:eastAsiaTheme="majorEastAsia" w:cstheme="majorBidi"/>
      <w:color w:val="243F60" w:themeColor="accent1" w:themeShade="7F"/>
      <w:sz w:val="28"/>
      <w:szCs w:val="24"/>
    </w:rPr>
  </w:style>
  <w:style w:type="paragraph" w:styleId="Heading4">
    <w:name w:val="heading 4"/>
    <w:basedOn w:val="Normal"/>
    <w:next w:val="Normal"/>
    <w:link w:val="Heading4Char"/>
    <w:unhideWhenUsed/>
    <w:qFormat/>
    <w:rsid w:val="009417E0"/>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nhideWhenUsed/>
    <w:qFormat/>
    <w:rsid w:val="00D2045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87A"/>
    <w:rPr>
      <w:rFonts w:eastAsia="Times New Roman" w:cs="Times New Roman"/>
      <w:b/>
      <w:bCs/>
      <w:kern w:val="36"/>
      <w:sz w:val="40"/>
      <w:szCs w:val="48"/>
      <w:lang w:eastAsia="en-AU"/>
    </w:rPr>
  </w:style>
  <w:style w:type="character" w:customStyle="1" w:styleId="Heading2Char">
    <w:name w:val="Heading 2 Char"/>
    <w:basedOn w:val="DefaultParagraphFont"/>
    <w:link w:val="Heading2"/>
    <w:rsid w:val="00CD487A"/>
    <w:rPr>
      <w:rFonts w:eastAsiaTheme="majorEastAsia" w:cstheme="majorBidi"/>
      <w:sz w:val="28"/>
      <w:szCs w:val="26"/>
    </w:rPr>
  </w:style>
  <w:style w:type="character" w:customStyle="1" w:styleId="Heading3Char">
    <w:name w:val="Heading 3 Char"/>
    <w:basedOn w:val="DefaultParagraphFont"/>
    <w:link w:val="Heading3"/>
    <w:uiPriority w:val="9"/>
    <w:rsid w:val="00650DA8"/>
    <w:rPr>
      <w:rFonts w:eastAsiaTheme="majorEastAsia" w:cstheme="majorBidi"/>
      <w:color w:val="243F60" w:themeColor="accent1" w:themeShade="7F"/>
      <w:sz w:val="28"/>
      <w:szCs w:val="24"/>
    </w:rPr>
  </w:style>
  <w:style w:type="character" w:customStyle="1" w:styleId="Heading4Char">
    <w:name w:val="Heading 4 Char"/>
    <w:basedOn w:val="DefaultParagraphFont"/>
    <w:link w:val="Heading4"/>
    <w:uiPriority w:val="9"/>
    <w:rsid w:val="009417E0"/>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D20453"/>
    <w:rPr>
      <w:rFonts w:asciiTheme="majorHAnsi" w:eastAsiaTheme="majorEastAsia" w:hAnsiTheme="majorHAnsi" w:cstheme="majorBidi"/>
      <w:color w:val="365F91" w:themeColor="accent1" w:themeShade="BF"/>
    </w:rPr>
  </w:style>
  <w:style w:type="paragraph" w:styleId="ListParagraph">
    <w:name w:val="List Paragraph"/>
    <w:basedOn w:val="Normal"/>
    <w:link w:val="ListParagraphChar"/>
    <w:uiPriority w:val="34"/>
    <w:qFormat/>
    <w:rsid w:val="00D367EB"/>
    <w:pPr>
      <w:ind w:left="720"/>
      <w:contextualSpacing/>
    </w:pPr>
  </w:style>
  <w:style w:type="character" w:customStyle="1" w:styleId="ListParagraphChar">
    <w:name w:val="List Paragraph Char"/>
    <w:basedOn w:val="DefaultParagraphFont"/>
    <w:link w:val="ListParagraph"/>
    <w:uiPriority w:val="34"/>
    <w:rsid w:val="00E727F3"/>
  </w:style>
  <w:style w:type="character" w:customStyle="1" w:styleId="hw">
    <w:name w:val="hw"/>
    <w:basedOn w:val="DefaultParagraphFont"/>
    <w:rsid w:val="00967B0D"/>
  </w:style>
  <w:style w:type="character" w:customStyle="1" w:styleId="hvr">
    <w:name w:val="hvr"/>
    <w:basedOn w:val="DefaultParagraphFont"/>
    <w:rsid w:val="00967B0D"/>
  </w:style>
  <w:style w:type="character" w:styleId="Hyperlink">
    <w:name w:val="Hyperlink"/>
    <w:basedOn w:val="DefaultParagraphFont"/>
    <w:uiPriority w:val="99"/>
    <w:unhideWhenUsed/>
    <w:rsid w:val="00690189"/>
    <w:rPr>
      <w:color w:val="0000FF"/>
      <w:u w:val="single"/>
    </w:rPr>
  </w:style>
  <w:style w:type="paragraph" w:styleId="Header">
    <w:name w:val="header"/>
    <w:basedOn w:val="Normal"/>
    <w:link w:val="HeaderChar"/>
    <w:unhideWhenUsed/>
    <w:rsid w:val="006A7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E9C"/>
  </w:style>
  <w:style w:type="paragraph" w:styleId="Footer">
    <w:name w:val="footer"/>
    <w:basedOn w:val="Normal"/>
    <w:link w:val="FooterChar"/>
    <w:unhideWhenUsed/>
    <w:rsid w:val="006A7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E9C"/>
  </w:style>
  <w:style w:type="paragraph" w:styleId="BalloonText">
    <w:name w:val="Balloon Text"/>
    <w:basedOn w:val="Normal"/>
    <w:link w:val="BalloonTextChar"/>
    <w:semiHidden/>
    <w:unhideWhenUsed/>
    <w:rsid w:val="00C41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3AD"/>
    <w:rPr>
      <w:rFonts w:ascii="Tahoma" w:hAnsi="Tahoma" w:cs="Tahoma"/>
      <w:sz w:val="16"/>
      <w:szCs w:val="16"/>
    </w:rPr>
  </w:style>
  <w:style w:type="character" w:styleId="CommentReference">
    <w:name w:val="annotation reference"/>
    <w:basedOn w:val="DefaultParagraphFont"/>
    <w:semiHidden/>
    <w:unhideWhenUsed/>
    <w:rsid w:val="001A71ED"/>
    <w:rPr>
      <w:sz w:val="16"/>
      <w:szCs w:val="16"/>
    </w:rPr>
  </w:style>
  <w:style w:type="paragraph" w:styleId="CommentText">
    <w:name w:val="annotation text"/>
    <w:basedOn w:val="Normal"/>
    <w:link w:val="CommentTextChar"/>
    <w:semiHidden/>
    <w:unhideWhenUsed/>
    <w:rsid w:val="001A71ED"/>
    <w:pPr>
      <w:spacing w:line="240" w:lineRule="auto"/>
    </w:pPr>
    <w:rPr>
      <w:sz w:val="20"/>
      <w:szCs w:val="20"/>
    </w:rPr>
  </w:style>
  <w:style w:type="character" w:customStyle="1" w:styleId="CommentTextChar">
    <w:name w:val="Comment Text Char"/>
    <w:basedOn w:val="DefaultParagraphFont"/>
    <w:link w:val="CommentText"/>
    <w:semiHidden/>
    <w:rsid w:val="001A71ED"/>
    <w:rPr>
      <w:sz w:val="20"/>
      <w:szCs w:val="20"/>
    </w:rPr>
  </w:style>
  <w:style w:type="paragraph" w:styleId="CommentSubject">
    <w:name w:val="annotation subject"/>
    <w:basedOn w:val="CommentText"/>
    <w:next w:val="CommentText"/>
    <w:link w:val="CommentSubjectChar"/>
    <w:semiHidden/>
    <w:unhideWhenUsed/>
    <w:rsid w:val="001A71ED"/>
    <w:rPr>
      <w:b/>
      <w:bCs/>
    </w:rPr>
  </w:style>
  <w:style w:type="character" w:customStyle="1" w:styleId="CommentSubjectChar">
    <w:name w:val="Comment Subject Char"/>
    <w:basedOn w:val="CommentTextChar"/>
    <w:link w:val="CommentSubject"/>
    <w:uiPriority w:val="99"/>
    <w:semiHidden/>
    <w:rsid w:val="001A71ED"/>
    <w:rPr>
      <w:b/>
      <w:bCs/>
      <w:sz w:val="20"/>
      <w:szCs w:val="20"/>
    </w:rPr>
  </w:style>
  <w:style w:type="character" w:styleId="Strong">
    <w:name w:val="Strong"/>
    <w:basedOn w:val="DefaultParagraphFont"/>
    <w:uiPriority w:val="22"/>
    <w:qFormat/>
    <w:rsid w:val="0058397B"/>
    <w:rPr>
      <w:b/>
      <w:bCs/>
    </w:rPr>
  </w:style>
  <w:style w:type="character" w:customStyle="1" w:styleId="apple-converted-space">
    <w:name w:val="apple-converted-space"/>
    <w:basedOn w:val="DefaultParagraphFont"/>
    <w:rsid w:val="0058397B"/>
  </w:style>
  <w:style w:type="character" w:styleId="HTMLCite">
    <w:name w:val="HTML Cite"/>
    <w:basedOn w:val="DefaultParagraphFont"/>
    <w:uiPriority w:val="99"/>
    <w:semiHidden/>
    <w:unhideWhenUsed/>
    <w:rsid w:val="000B41A5"/>
    <w:rPr>
      <w:i/>
      <w:iCs/>
    </w:rPr>
  </w:style>
  <w:style w:type="paragraph" w:styleId="NoSpacing">
    <w:name w:val="No Spacing"/>
    <w:uiPriority w:val="1"/>
    <w:qFormat/>
    <w:rsid w:val="00C21EB4"/>
    <w:pPr>
      <w:spacing w:after="0" w:line="240" w:lineRule="auto"/>
    </w:pPr>
  </w:style>
  <w:style w:type="table" w:styleId="TableGrid">
    <w:name w:val="Table Grid"/>
    <w:basedOn w:val="TableNormal"/>
    <w:rsid w:val="00246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A33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3A332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A332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3A33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A332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A332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1C57D1"/>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1C57D1"/>
    <w:pPr>
      <w:spacing w:after="100"/>
    </w:pPr>
  </w:style>
  <w:style w:type="paragraph" w:styleId="TOC2">
    <w:name w:val="toc 2"/>
    <w:basedOn w:val="Normal"/>
    <w:next w:val="Normal"/>
    <w:autoRedefine/>
    <w:uiPriority w:val="39"/>
    <w:unhideWhenUsed/>
    <w:rsid w:val="001C57D1"/>
    <w:pPr>
      <w:spacing w:after="100"/>
      <w:ind w:left="220"/>
    </w:pPr>
  </w:style>
  <w:style w:type="paragraph" w:styleId="Revision">
    <w:name w:val="Revision"/>
    <w:hidden/>
    <w:uiPriority w:val="99"/>
    <w:semiHidden/>
    <w:rsid w:val="00103721"/>
    <w:pPr>
      <w:spacing w:after="0" w:line="240" w:lineRule="auto"/>
    </w:pPr>
  </w:style>
  <w:style w:type="paragraph" w:styleId="TOC3">
    <w:name w:val="toc 3"/>
    <w:basedOn w:val="Normal"/>
    <w:next w:val="Normal"/>
    <w:autoRedefine/>
    <w:unhideWhenUsed/>
    <w:rsid w:val="00DB170F"/>
    <w:pPr>
      <w:tabs>
        <w:tab w:val="right" w:leader="dot" w:pos="9016"/>
      </w:tabs>
      <w:spacing w:after="100" w:line="259" w:lineRule="auto"/>
      <w:ind w:left="440"/>
    </w:pPr>
    <w:rPr>
      <w:rFonts w:eastAsiaTheme="minorEastAsia" w:cs="Times New Roman"/>
      <w:bCs/>
      <w:i/>
      <w:iCs/>
      <w:noProof/>
      <w:lang w:val="en-US"/>
    </w:rPr>
  </w:style>
  <w:style w:type="paragraph" w:styleId="NormalWeb">
    <w:name w:val="Normal (Web)"/>
    <w:basedOn w:val="Normal"/>
    <w:link w:val="NormalWebChar"/>
    <w:uiPriority w:val="99"/>
    <w:unhideWhenUsed/>
    <w:rsid w:val="00AB592D"/>
    <w:pPr>
      <w:spacing w:after="0" w:line="240" w:lineRule="auto"/>
    </w:pPr>
    <w:rPr>
      <w:rFonts w:ascii="Times New Roman" w:eastAsia="Times New Roman" w:hAnsi="Times New Roman" w:cs="Times New Roman"/>
      <w:szCs w:val="24"/>
      <w:lang w:eastAsia="en-AU"/>
    </w:rPr>
  </w:style>
  <w:style w:type="character" w:customStyle="1" w:styleId="NormalWebChar">
    <w:name w:val="Normal (Web) Char"/>
    <w:basedOn w:val="DefaultParagraphFont"/>
    <w:link w:val="NormalWeb"/>
    <w:uiPriority w:val="99"/>
    <w:rsid w:val="0025009F"/>
    <w:rPr>
      <w:rFonts w:ascii="Times New Roman" w:eastAsia="Times New Roman" w:hAnsi="Times New Roman" w:cs="Times New Roman"/>
      <w:sz w:val="24"/>
      <w:szCs w:val="24"/>
      <w:lang w:eastAsia="en-AU"/>
    </w:rPr>
  </w:style>
  <w:style w:type="paragraph" w:styleId="Quote">
    <w:name w:val="Quote"/>
    <w:basedOn w:val="Normal"/>
    <w:next w:val="Normal"/>
    <w:link w:val="QuoteChar"/>
    <w:uiPriority w:val="29"/>
    <w:qFormat/>
    <w:rsid w:val="00015D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5D83"/>
    <w:rPr>
      <w:i/>
      <w:iCs/>
      <w:color w:val="404040" w:themeColor="text1" w:themeTint="BF"/>
    </w:rPr>
  </w:style>
  <w:style w:type="paragraph" w:styleId="TOC4">
    <w:name w:val="toc 4"/>
    <w:basedOn w:val="Normal"/>
    <w:next w:val="Normal"/>
    <w:autoRedefine/>
    <w:unhideWhenUsed/>
    <w:rsid w:val="003145FF"/>
    <w:pPr>
      <w:spacing w:after="100" w:line="259" w:lineRule="auto"/>
      <w:ind w:left="660"/>
    </w:pPr>
    <w:rPr>
      <w:rFonts w:eastAsiaTheme="minorEastAsia"/>
      <w:lang w:eastAsia="en-AU"/>
    </w:rPr>
  </w:style>
  <w:style w:type="paragraph" w:styleId="TOC5">
    <w:name w:val="toc 5"/>
    <w:basedOn w:val="Normal"/>
    <w:next w:val="Normal"/>
    <w:autoRedefine/>
    <w:unhideWhenUsed/>
    <w:rsid w:val="003145FF"/>
    <w:pPr>
      <w:spacing w:after="100" w:line="259" w:lineRule="auto"/>
      <w:ind w:left="880"/>
    </w:pPr>
    <w:rPr>
      <w:rFonts w:eastAsiaTheme="minorEastAsia"/>
      <w:lang w:eastAsia="en-AU"/>
    </w:rPr>
  </w:style>
  <w:style w:type="paragraph" w:styleId="TOC6">
    <w:name w:val="toc 6"/>
    <w:basedOn w:val="Normal"/>
    <w:next w:val="Normal"/>
    <w:autoRedefine/>
    <w:unhideWhenUsed/>
    <w:rsid w:val="003145FF"/>
    <w:pPr>
      <w:spacing w:after="100" w:line="259" w:lineRule="auto"/>
      <w:ind w:left="1100"/>
    </w:pPr>
    <w:rPr>
      <w:rFonts w:eastAsiaTheme="minorEastAsia"/>
      <w:lang w:eastAsia="en-AU"/>
    </w:rPr>
  </w:style>
  <w:style w:type="paragraph" w:styleId="TOC7">
    <w:name w:val="toc 7"/>
    <w:basedOn w:val="Normal"/>
    <w:next w:val="Normal"/>
    <w:autoRedefine/>
    <w:unhideWhenUsed/>
    <w:rsid w:val="003145FF"/>
    <w:pPr>
      <w:spacing w:after="100" w:line="259" w:lineRule="auto"/>
      <w:ind w:left="1320"/>
    </w:pPr>
    <w:rPr>
      <w:rFonts w:eastAsiaTheme="minorEastAsia"/>
      <w:lang w:eastAsia="en-AU"/>
    </w:rPr>
  </w:style>
  <w:style w:type="paragraph" w:styleId="TOC8">
    <w:name w:val="toc 8"/>
    <w:basedOn w:val="Normal"/>
    <w:next w:val="Normal"/>
    <w:autoRedefine/>
    <w:unhideWhenUsed/>
    <w:rsid w:val="003145FF"/>
    <w:pPr>
      <w:spacing w:after="100" w:line="259" w:lineRule="auto"/>
      <w:ind w:left="1540"/>
    </w:pPr>
    <w:rPr>
      <w:rFonts w:eastAsiaTheme="minorEastAsia"/>
      <w:lang w:eastAsia="en-AU"/>
    </w:rPr>
  </w:style>
  <w:style w:type="paragraph" w:styleId="TOC9">
    <w:name w:val="toc 9"/>
    <w:basedOn w:val="Normal"/>
    <w:next w:val="Normal"/>
    <w:autoRedefine/>
    <w:unhideWhenUsed/>
    <w:rsid w:val="003145FF"/>
    <w:pPr>
      <w:spacing w:after="100" w:line="259" w:lineRule="auto"/>
      <w:ind w:left="1760"/>
    </w:pPr>
    <w:rPr>
      <w:rFonts w:eastAsiaTheme="minorEastAsia"/>
      <w:lang w:eastAsia="en-AU"/>
    </w:rPr>
  </w:style>
  <w:style w:type="character" w:customStyle="1" w:styleId="UnresolvedMention1">
    <w:name w:val="Unresolved Mention1"/>
    <w:basedOn w:val="DefaultParagraphFont"/>
    <w:uiPriority w:val="99"/>
    <w:semiHidden/>
    <w:unhideWhenUsed/>
    <w:rsid w:val="003145FF"/>
    <w:rPr>
      <w:color w:val="605E5C"/>
      <w:shd w:val="clear" w:color="auto" w:fill="E1DFDD"/>
    </w:rPr>
  </w:style>
  <w:style w:type="paragraph" w:customStyle="1" w:styleId="Thesisstyle">
    <w:name w:val="Thesis style"/>
    <w:basedOn w:val="NormalWeb"/>
    <w:link w:val="ThesisstyleChar"/>
    <w:autoRedefine/>
    <w:qFormat/>
    <w:rsid w:val="0025009F"/>
    <w:pPr>
      <w:spacing w:line="360" w:lineRule="auto"/>
      <w:jc w:val="both"/>
    </w:pPr>
    <w:rPr>
      <w:rFonts w:asciiTheme="minorHAnsi" w:hAnsiTheme="minorHAnsi" w:cstheme="minorHAnsi"/>
      <w:color w:val="000000"/>
    </w:rPr>
  </w:style>
  <w:style w:type="character" w:customStyle="1" w:styleId="ThesisstyleChar">
    <w:name w:val="Thesis style Char"/>
    <w:basedOn w:val="NormalWebChar"/>
    <w:link w:val="Thesisstyle"/>
    <w:rsid w:val="0025009F"/>
    <w:rPr>
      <w:rFonts w:ascii="Times New Roman" w:eastAsia="Times New Roman" w:hAnsi="Times New Roman" w:cstheme="minorHAnsi"/>
      <w:color w:val="000000"/>
      <w:sz w:val="24"/>
      <w:szCs w:val="24"/>
      <w:lang w:eastAsia="en-AU"/>
    </w:rPr>
  </w:style>
  <w:style w:type="character" w:styleId="IntenseEmphasis">
    <w:name w:val="Intense Emphasis"/>
    <w:basedOn w:val="DefaultParagraphFont"/>
    <w:uiPriority w:val="21"/>
    <w:qFormat/>
    <w:rsid w:val="00825B3E"/>
    <w:rPr>
      <w:i/>
      <w:iCs/>
      <w:color w:val="4F81BD" w:themeColor="accent1"/>
    </w:rPr>
  </w:style>
  <w:style w:type="table" w:customStyle="1" w:styleId="GridTable1Light1">
    <w:name w:val="Grid Table 1 Light1"/>
    <w:basedOn w:val="TableNormal"/>
    <w:uiPriority w:val="46"/>
    <w:rsid w:val="008A76F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31">
    <w:name w:val="Grid Table 31"/>
    <w:basedOn w:val="TableNormal"/>
    <w:uiPriority w:val="48"/>
    <w:rsid w:val="008A76F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dNoteBibliographyTitle">
    <w:name w:val="EndNote Bibliography Title"/>
    <w:basedOn w:val="Normal"/>
    <w:link w:val="EndNoteBibliographyTitleChar"/>
    <w:rsid w:val="008E2D3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E2D35"/>
    <w:rPr>
      <w:rFonts w:ascii="Calibri" w:hAnsi="Calibri" w:cs="Calibri"/>
      <w:noProof/>
      <w:sz w:val="24"/>
      <w:lang w:val="en-US"/>
    </w:rPr>
  </w:style>
  <w:style w:type="paragraph" w:customStyle="1" w:styleId="EndNoteBibliography">
    <w:name w:val="EndNote Bibliography"/>
    <w:basedOn w:val="Normal"/>
    <w:link w:val="EndNoteBibliographyChar"/>
    <w:rsid w:val="008E2D35"/>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8E2D35"/>
    <w:rPr>
      <w:rFonts w:ascii="Calibri" w:hAnsi="Calibri" w:cs="Calibri"/>
      <w:noProof/>
      <w:sz w:val="24"/>
      <w:lang w:val="en-US"/>
    </w:rPr>
  </w:style>
  <w:style w:type="paragraph" w:styleId="Title">
    <w:name w:val="Title"/>
    <w:basedOn w:val="Normal"/>
    <w:link w:val="TitleChar"/>
    <w:qFormat/>
    <w:rsid w:val="008E3759"/>
    <w:pPr>
      <w:keepNext/>
      <w:keepLines/>
      <w:pageBreakBefore/>
      <w:widowControl w:val="0"/>
      <w:suppressAutoHyphens/>
      <w:overflowPunct w:val="0"/>
      <w:autoSpaceDE w:val="0"/>
      <w:autoSpaceDN w:val="0"/>
      <w:adjustRightInd w:val="0"/>
      <w:spacing w:after="500" w:line="380" w:lineRule="exact"/>
      <w:textAlignment w:val="baseline"/>
    </w:pPr>
    <w:rPr>
      <w:rFonts w:ascii="CB Univers 67 CondensedBold" w:eastAsia="Times New Roman" w:hAnsi="CB Univers 67 CondensedBold" w:cs="Times New Roman"/>
      <w:sz w:val="32"/>
      <w:szCs w:val="20"/>
      <w:lang w:val="en-US"/>
    </w:rPr>
  </w:style>
  <w:style w:type="character" w:customStyle="1" w:styleId="TitleChar">
    <w:name w:val="Title Char"/>
    <w:basedOn w:val="DefaultParagraphFont"/>
    <w:link w:val="Title"/>
    <w:rsid w:val="008E3759"/>
    <w:rPr>
      <w:rFonts w:ascii="CB Univers 67 CondensedBold" w:eastAsia="Times New Roman" w:hAnsi="CB Univers 67 CondensedBold" w:cs="Times New Roman"/>
      <w:sz w:val="32"/>
      <w:szCs w:val="20"/>
      <w:lang w:val="en-US"/>
    </w:rPr>
  </w:style>
  <w:style w:type="character" w:styleId="PageNumber">
    <w:name w:val="page number"/>
    <w:rsid w:val="008E3759"/>
    <w:rPr>
      <w:sz w:val="20"/>
    </w:rPr>
  </w:style>
  <w:style w:type="paragraph" w:styleId="BodyText">
    <w:name w:val="Body Text"/>
    <w:basedOn w:val="Normal"/>
    <w:link w:val="BodyTextChar"/>
    <w:rsid w:val="008E3759"/>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8E3759"/>
    <w:rPr>
      <w:rFonts w:ascii="Times New Roman" w:eastAsia="Times New Roman" w:hAnsi="Times New Roman" w:cs="Times New Roman"/>
      <w:sz w:val="24"/>
      <w:szCs w:val="20"/>
      <w:lang w:val="en-US"/>
    </w:rPr>
  </w:style>
  <w:style w:type="character" w:customStyle="1" w:styleId="FootnoteTextChar">
    <w:name w:val="Footnote Text Char"/>
    <w:basedOn w:val="DefaultParagraphFont"/>
    <w:link w:val="FootnoteText"/>
    <w:semiHidden/>
    <w:rsid w:val="008E3759"/>
    <w:rPr>
      <w:rFonts w:ascii="Palatino" w:eastAsia="Times New Roman" w:hAnsi="Palatino" w:cs="Times New Roman"/>
      <w:sz w:val="18"/>
      <w:szCs w:val="20"/>
      <w:lang w:val="en-US"/>
    </w:rPr>
  </w:style>
  <w:style w:type="paragraph" w:styleId="FootnoteText">
    <w:name w:val="footnote text"/>
    <w:basedOn w:val="Normal"/>
    <w:link w:val="FootnoteTextChar"/>
    <w:semiHidden/>
    <w:rsid w:val="008E3759"/>
    <w:pPr>
      <w:widowControl w:val="0"/>
      <w:overflowPunct w:val="0"/>
      <w:autoSpaceDE w:val="0"/>
      <w:autoSpaceDN w:val="0"/>
      <w:adjustRightInd w:val="0"/>
      <w:spacing w:after="0" w:line="240" w:lineRule="atLeast"/>
      <w:textAlignment w:val="baseline"/>
    </w:pPr>
    <w:rPr>
      <w:rFonts w:ascii="Palatino" w:eastAsia="Times New Roman" w:hAnsi="Palatino" w:cs="Times New Roman"/>
      <w:sz w:val="18"/>
      <w:szCs w:val="20"/>
      <w:lang w:val="en-US"/>
    </w:rPr>
  </w:style>
  <w:style w:type="paragraph" w:styleId="ListBullet">
    <w:name w:val="List Bullet"/>
    <w:basedOn w:val="Normal"/>
    <w:rsid w:val="008E3759"/>
    <w:pPr>
      <w:widowControl w:val="0"/>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Cs w:val="20"/>
      <w:lang w:val="en-US"/>
    </w:rPr>
  </w:style>
  <w:style w:type="paragraph" w:customStyle="1" w:styleId="FooterDHS">
    <w:name w:val="FooterDHS"/>
    <w:locked/>
    <w:rsid w:val="008E3759"/>
    <w:pPr>
      <w:tabs>
        <w:tab w:val="right" w:pos="8222"/>
      </w:tabs>
      <w:overflowPunct w:val="0"/>
      <w:autoSpaceDE w:val="0"/>
      <w:autoSpaceDN w:val="0"/>
      <w:adjustRightInd w:val="0"/>
      <w:spacing w:after="0" w:line="220" w:lineRule="exact"/>
      <w:textAlignment w:val="baseline"/>
    </w:pPr>
    <w:rPr>
      <w:rFonts w:ascii="Univers Condensed" w:eastAsia="Times New Roman" w:hAnsi="Univers Condensed" w:cs="Times New Roman"/>
      <w:sz w:val="18"/>
      <w:szCs w:val="20"/>
    </w:rPr>
  </w:style>
  <w:style w:type="paragraph" w:customStyle="1" w:styleId="Bullet1DHS">
    <w:name w:val="Bullet 1 DHS"/>
    <w:basedOn w:val="BodyDHS"/>
    <w:locked/>
    <w:rsid w:val="008E3759"/>
    <w:pPr>
      <w:ind w:left="283" w:hanging="283"/>
    </w:pPr>
  </w:style>
  <w:style w:type="paragraph" w:customStyle="1" w:styleId="BodyDHS">
    <w:name w:val="Body DHS"/>
    <w:rsid w:val="008E3759"/>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paragraph" w:customStyle="1" w:styleId="Bullet2DHS">
    <w:name w:val="Bullet 2 DHS"/>
    <w:basedOn w:val="Bullet1DHS"/>
    <w:locked/>
    <w:rsid w:val="008E3759"/>
    <w:pPr>
      <w:ind w:left="567"/>
    </w:pPr>
  </w:style>
  <w:style w:type="paragraph" w:customStyle="1" w:styleId="TOCADHS">
    <w:name w:val="TOC A DHS"/>
    <w:basedOn w:val="BodyDHS"/>
    <w:locked/>
    <w:rsid w:val="008E3759"/>
    <w:pPr>
      <w:keepLines/>
      <w:tabs>
        <w:tab w:val="left" w:pos="426"/>
        <w:tab w:val="right" w:pos="8080"/>
      </w:tabs>
      <w:spacing w:after="280" w:line="280" w:lineRule="exact"/>
    </w:pPr>
    <w:rPr>
      <w:rFonts w:ascii="C Univers 57 Condensed" w:hAnsi="C Univers 57 Condensed"/>
      <w:b/>
      <w:sz w:val="22"/>
    </w:rPr>
  </w:style>
  <w:style w:type="paragraph" w:customStyle="1" w:styleId="TOCAsmallspaceDHS">
    <w:name w:val="TOC A small space DHS"/>
    <w:basedOn w:val="TOCADHS"/>
    <w:locked/>
    <w:rsid w:val="008E3759"/>
    <w:pPr>
      <w:keepNext/>
      <w:spacing w:after="80"/>
    </w:pPr>
  </w:style>
  <w:style w:type="paragraph" w:customStyle="1" w:styleId="TOCBDHS">
    <w:name w:val="TOC B DHS"/>
    <w:basedOn w:val="BodyDHS"/>
    <w:locked/>
    <w:rsid w:val="008E3759"/>
    <w:pPr>
      <w:keepLines/>
      <w:tabs>
        <w:tab w:val="right" w:pos="8080"/>
      </w:tabs>
      <w:spacing w:after="80"/>
      <w:ind w:left="992" w:hanging="567"/>
    </w:pPr>
  </w:style>
  <w:style w:type="paragraph" w:customStyle="1" w:styleId="TOCBfinalDHS">
    <w:name w:val="TOC B final DHS"/>
    <w:basedOn w:val="TOCBDHS"/>
    <w:locked/>
    <w:rsid w:val="008E3759"/>
    <w:pPr>
      <w:spacing w:after="280"/>
    </w:pPr>
  </w:style>
  <w:style w:type="paragraph" w:customStyle="1" w:styleId="TOCCDHS">
    <w:name w:val="TOC C DHS"/>
    <w:basedOn w:val="TOCBDHS"/>
    <w:locked/>
    <w:rsid w:val="008E3759"/>
    <w:pPr>
      <w:ind w:left="1559"/>
    </w:pPr>
  </w:style>
  <w:style w:type="paragraph" w:customStyle="1" w:styleId="TOCDDHS">
    <w:name w:val="TOC D DHS"/>
    <w:basedOn w:val="TOCCDHS"/>
    <w:locked/>
    <w:rsid w:val="008E3759"/>
    <w:pPr>
      <w:ind w:left="2410" w:hanging="851"/>
    </w:pPr>
  </w:style>
  <w:style w:type="paragraph" w:customStyle="1" w:styleId="TabletextDHS">
    <w:name w:val="Table text DHS"/>
    <w:locked/>
    <w:rsid w:val="008E3759"/>
    <w:pPr>
      <w:suppressAutoHyphens/>
      <w:overflowPunct w:val="0"/>
      <w:autoSpaceDE w:val="0"/>
      <w:autoSpaceDN w:val="0"/>
      <w:adjustRightInd w:val="0"/>
      <w:spacing w:before="60" w:after="60" w:line="220" w:lineRule="exact"/>
      <w:textAlignment w:val="baseline"/>
    </w:pPr>
    <w:rPr>
      <w:rFonts w:ascii="Univers Condensed" w:eastAsia="Times New Roman" w:hAnsi="Univers Condensed" w:cs="Times New Roman"/>
      <w:sz w:val="19"/>
      <w:szCs w:val="20"/>
    </w:rPr>
  </w:style>
  <w:style w:type="paragraph" w:customStyle="1" w:styleId="IndenttextDHS">
    <w:name w:val="Indent text DHS"/>
    <w:basedOn w:val="BodyDHS"/>
    <w:locked/>
    <w:rsid w:val="008E3759"/>
    <w:pPr>
      <w:ind w:left="567" w:right="567"/>
    </w:pPr>
  </w:style>
  <w:style w:type="paragraph" w:customStyle="1" w:styleId="TitleheadDHS">
    <w:name w:val="Title head DHS"/>
    <w:next w:val="BodyDHS"/>
    <w:locked/>
    <w:rsid w:val="008E3759"/>
    <w:pPr>
      <w:keepLines/>
      <w:widowControl w:val="0"/>
      <w:suppressAutoHyphens/>
      <w:overflowPunct w:val="0"/>
      <w:autoSpaceDE w:val="0"/>
      <w:autoSpaceDN w:val="0"/>
      <w:adjustRightInd w:val="0"/>
      <w:spacing w:after="180" w:line="540" w:lineRule="exact"/>
      <w:jc w:val="right"/>
      <w:textAlignment w:val="baseline"/>
    </w:pPr>
    <w:rPr>
      <w:rFonts w:ascii="Univers Condensed" w:eastAsia="Times New Roman" w:hAnsi="Univers Condensed" w:cs="Times New Roman"/>
      <w:b/>
      <w:sz w:val="48"/>
      <w:szCs w:val="20"/>
    </w:rPr>
  </w:style>
  <w:style w:type="paragraph" w:customStyle="1" w:styleId="TitlesubheadDHS">
    <w:name w:val="Title subhead DHS"/>
    <w:basedOn w:val="TitleheadDHS"/>
    <w:next w:val="BodyDHS"/>
    <w:locked/>
    <w:rsid w:val="008E3759"/>
    <w:pPr>
      <w:spacing w:line="460" w:lineRule="exact"/>
    </w:pPr>
    <w:rPr>
      <w:b w:val="0"/>
      <w:sz w:val="40"/>
    </w:rPr>
  </w:style>
  <w:style w:type="paragraph" w:customStyle="1" w:styleId="HeadingBDHS">
    <w:name w:val="Heading B DHS"/>
    <w:next w:val="BodyDHS"/>
    <w:locked/>
    <w:rsid w:val="008E3759"/>
    <w:pPr>
      <w:keepNext/>
      <w:keepLines/>
      <w:widowControl w:val="0"/>
      <w:suppressAutoHyphens/>
      <w:overflowPunct w:val="0"/>
      <w:autoSpaceDE w:val="0"/>
      <w:autoSpaceDN w:val="0"/>
      <w:adjustRightInd w:val="0"/>
      <w:spacing w:before="200" w:after="80" w:line="340" w:lineRule="exact"/>
      <w:textAlignment w:val="baseline"/>
    </w:pPr>
    <w:rPr>
      <w:rFonts w:ascii="Univers Condensed" w:eastAsia="Times New Roman" w:hAnsi="Univers Condensed" w:cs="Times New Roman"/>
      <w:b/>
      <w:sz w:val="28"/>
      <w:szCs w:val="20"/>
    </w:rPr>
  </w:style>
  <w:style w:type="paragraph" w:customStyle="1" w:styleId="HeadingCDHS">
    <w:name w:val="Heading C DHS"/>
    <w:next w:val="BodyDHS"/>
    <w:locked/>
    <w:rsid w:val="008E3759"/>
    <w:pPr>
      <w:keepNext/>
      <w:keepLines/>
      <w:widowControl w:val="0"/>
      <w:suppressAutoHyphens/>
      <w:overflowPunct w:val="0"/>
      <w:autoSpaceDE w:val="0"/>
      <w:autoSpaceDN w:val="0"/>
      <w:adjustRightInd w:val="0"/>
      <w:spacing w:before="200" w:after="80" w:line="280" w:lineRule="exact"/>
      <w:textAlignment w:val="baseline"/>
    </w:pPr>
    <w:rPr>
      <w:rFonts w:ascii="Univers Condensed" w:eastAsia="Times New Roman" w:hAnsi="Univers Condensed" w:cs="Times New Roman"/>
      <w:b/>
      <w:sz w:val="24"/>
      <w:szCs w:val="20"/>
    </w:rPr>
  </w:style>
  <w:style w:type="paragraph" w:customStyle="1" w:styleId="HeadingADHS">
    <w:name w:val="Heading A DHS"/>
    <w:next w:val="BodyDHS"/>
    <w:locked/>
    <w:rsid w:val="008E3759"/>
    <w:pPr>
      <w:keepLines/>
      <w:pageBreakBefore/>
      <w:widowControl w:val="0"/>
      <w:suppressAutoHyphens/>
      <w:overflowPunct w:val="0"/>
      <w:autoSpaceDE w:val="0"/>
      <w:autoSpaceDN w:val="0"/>
      <w:adjustRightInd w:val="0"/>
      <w:spacing w:after="500" w:line="380" w:lineRule="exact"/>
      <w:textAlignment w:val="baseline"/>
    </w:pPr>
    <w:rPr>
      <w:rFonts w:ascii="Univers Condensed" w:eastAsia="Times New Roman" w:hAnsi="Univers Condensed" w:cs="Times New Roman"/>
      <w:b/>
      <w:sz w:val="32"/>
      <w:szCs w:val="20"/>
    </w:rPr>
  </w:style>
  <w:style w:type="paragraph" w:customStyle="1" w:styleId="TOCCfinalDHS">
    <w:name w:val="TOC C final DHS"/>
    <w:basedOn w:val="TOCCDHS"/>
    <w:locked/>
    <w:rsid w:val="008E3759"/>
    <w:pPr>
      <w:spacing w:after="280"/>
    </w:pPr>
  </w:style>
  <w:style w:type="paragraph" w:customStyle="1" w:styleId="TOCDfinalDHS">
    <w:name w:val="TOC D final DHS"/>
    <w:basedOn w:val="TOCDDHS"/>
    <w:locked/>
    <w:rsid w:val="008E3759"/>
    <w:pPr>
      <w:spacing w:after="280"/>
    </w:pPr>
  </w:style>
  <w:style w:type="paragraph" w:customStyle="1" w:styleId="HeadingDDHS">
    <w:name w:val="Heading D DHS"/>
    <w:next w:val="BodyDHS"/>
    <w:locked/>
    <w:rsid w:val="008E3759"/>
    <w:pPr>
      <w:keepNext/>
      <w:keepLines/>
      <w:widowControl w:val="0"/>
      <w:suppressAutoHyphens/>
      <w:overflowPunct w:val="0"/>
      <w:autoSpaceDE w:val="0"/>
      <w:autoSpaceDN w:val="0"/>
      <w:adjustRightInd w:val="0"/>
      <w:spacing w:before="200" w:after="80" w:line="260" w:lineRule="exact"/>
      <w:textAlignment w:val="baseline"/>
    </w:pPr>
    <w:rPr>
      <w:rFonts w:ascii="Book Antiqua" w:eastAsia="Times New Roman" w:hAnsi="Book Antiqua" w:cs="Times New Roman"/>
      <w:b/>
      <w:szCs w:val="20"/>
    </w:rPr>
  </w:style>
  <w:style w:type="paragraph" w:customStyle="1" w:styleId="TitleextraDHS">
    <w:name w:val="Title extra DHS"/>
    <w:basedOn w:val="TitlesubheadDHS"/>
    <w:next w:val="BodyDHS"/>
    <w:locked/>
    <w:rsid w:val="008E3759"/>
    <w:pPr>
      <w:spacing w:after="120" w:line="320" w:lineRule="exact"/>
    </w:pPr>
    <w:rPr>
      <w:sz w:val="26"/>
    </w:rPr>
  </w:style>
  <w:style w:type="paragraph" w:customStyle="1" w:styleId="HeadingEDHS">
    <w:name w:val="Heading E DHS"/>
    <w:next w:val="BodyDHS"/>
    <w:locked/>
    <w:rsid w:val="008E3759"/>
    <w:pPr>
      <w:keepNext/>
      <w:keepLines/>
      <w:overflowPunct w:val="0"/>
      <w:autoSpaceDE w:val="0"/>
      <w:autoSpaceDN w:val="0"/>
      <w:adjustRightInd w:val="0"/>
      <w:spacing w:before="200" w:after="80" w:line="240" w:lineRule="exact"/>
      <w:textAlignment w:val="baseline"/>
    </w:pPr>
    <w:rPr>
      <w:rFonts w:ascii="Book Antiqua" w:eastAsia="Times New Roman" w:hAnsi="Book Antiqua" w:cs="Times New Roman"/>
      <w:b/>
      <w:i/>
      <w:sz w:val="20"/>
      <w:szCs w:val="20"/>
    </w:rPr>
  </w:style>
  <w:style w:type="paragraph" w:customStyle="1" w:styleId="FootnoteDHS">
    <w:name w:val="Footnote DHS"/>
    <w:basedOn w:val="BodyDHS"/>
    <w:locked/>
    <w:rsid w:val="008E3759"/>
    <w:pPr>
      <w:spacing w:after="60" w:line="220" w:lineRule="exact"/>
      <w:ind w:left="284" w:hanging="284"/>
    </w:pPr>
    <w:rPr>
      <w:sz w:val="18"/>
    </w:rPr>
  </w:style>
  <w:style w:type="paragraph" w:customStyle="1" w:styleId="TabletitleDHS">
    <w:name w:val="Table title DHS"/>
    <w:basedOn w:val="HeadingCDHS"/>
    <w:next w:val="TabletextDHS"/>
    <w:locked/>
    <w:rsid w:val="008E3759"/>
  </w:style>
  <w:style w:type="paragraph" w:customStyle="1" w:styleId="FiguretitleDHS">
    <w:name w:val="Figure title DHS"/>
    <w:basedOn w:val="HeadingCDHS"/>
    <w:next w:val="BodyDHS"/>
    <w:locked/>
    <w:rsid w:val="008E3759"/>
  </w:style>
  <w:style w:type="paragraph" w:customStyle="1" w:styleId="Numberlist1DHS">
    <w:name w:val="Number list 1 DHS"/>
    <w:basedOn w:val="Bullet1DHS"/>
    <w:locked/>
    <w:rsid w:val="008E3759"/>
  </w:style>
  <w:style w:type="paragraph" w:customStyle="1" w:styleId="Numberlist2DHS">
    <w:name w:val="Number list 2 DHS"/>
    <w:basedOn w:val="Bullet2DHS"/>
    <w:locked/>
    <w:rsid w:val="008E3759"/>
  </w:style>
  <w:style w:type="paragraph" w:customStyle="1" w:styleId="TabletextboldDHS">
    <w:name w:val="Table text bold DHS"/>
    <w:basedOn w:val="TabletextDHS"/>
    <w:locked/>
    <w:rsid w:val="008E3759"/>
    <w:rPr>
      <w:b/>
    </w:rPr>
  </w:style>
  <w:style w:type="paragraph" w:customStyle="1" w:styleId="HighlighttextDHS">
    <w:name w:val="Highlight text DHS"/>
    <w:basedOn w:val="BodyDHS"/>
    <w:locked/>
    <w:rsid w:val="008E3759"/>
    <w:pPr>
      <w:pBdr>
        <w:top w:val="single" w:sz="6" w:space="6" w:color="auto"/>
        <w:left w:val="single" w:sz="6" w:space="6" w:color="auto"/>
        <w:bottom w:val="single" w:sz="6" w:space="6" w:color="auto"/>
        <w:right w:val="single" w:sz="6" w:space="6" w:color="auto"/>
      </w:pBdr>
      <w:shd w:val="pct10" w:color="auto" w:fill="auto"/>
      <w:ind w:left="142" w:right="226"/>
    </w:pPr>
  </w:style>
  <w:style w:type="paragraph" w:customStyle="1" w:styleId="BoxedtextDHS">
    <w:name w:val="Boxed text DHS"/>
    <w:basedOn w:val="HighlighttextDHS"/>
    <w:locked/>
    <w:rsid w:val="008E3759"/>
    <w:pPr>
      <w:shd w:val="clear" w:color="auto" w:fill="auto"/>
    </w:pPr>
  </w:style>
  <w:style w:type="paragraph" w:customStyle="1" w:styleId="ContentsHeadDHS">
    <w:name w:val="Contents Head DHS"/>
    <w:basedOn w:val="HeadingADHS"/>
    <w:locked/>
    <w:rsid w:val="008E3759"/>
  </w:style>
  <w:style w:type="character" w:styleId="FollowedHyperlink">
    <w:name w:val="FollowedHyperlink"/>
    <w:rsid w:val="008E3759"/>
    <w:rPr>
      <w:color w:val="800080"/>
      <w:u w:val="single"/>
    </w:rPr>
  </w:style>
  <w:style w:type="character" w:customStyle="1" w:styleId="UnresolvedMention2">
    <w:name w:val="Unresolved Mention2"/>
    <w:basedOn w:val="DefaultParagraphFont"/>
    <w:uiPriority w:val="99"/>
    <w:semiHidden/>
    <w:unhideWhenUsed/>
    <w:rsid w:val="00CD5FC4"/>
    <w:rPr>
      <w:color w:val="605E5C"/>
      <w:shd w:val="clear" w:color="auto" w:fill="E1DFDD"/>
    </w:rPr>
  </w:style>
  <w:style w:type="character" w:styleId="FootnoteReference">
    <w:name w:val="footnote reference"/>
    <w:semiHidden/>
    <w:rsid w:val="008E5FC9"/>
    <w:rPr>
      <w:sz w:val="20"/>
      <w:vertAlign w:val="superscript"/>
    </w:rPr>
  </w:style>
  <w:style w:type="paragraph" w:styleId="TableofFigures">
    <w:name w:val="table of figures"/>
    <w:basedOn w:val="TOCBDHS"/>
    <w:next w:val="TOCBDHS"/>
    <w:semiHidden/>
    <w:rsid w:val="008E5FC9"/>
    <w:pPr>
      <w:tabs>
        <w:tab w:val="clear" w:pos="8080"/>
        <w:tab w:val="right" w:pos="8306"/>
      </w:tabs>
      <w:ind w:left="567"/>
    </w:pPr>
  </w:style>
  <w:style w:type="table" w:customStyle="1" w:styleId="GridTable5Dark-Accent31">
    <w:name w:val="Grid Table 5 Dark - Accent 31"/>
    <w:basedOn w:val="TableNormal"/>
    <w:uiPriority w:val="50"/>
    <w:rsid w:val="00117D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41">
    <w:name w:val="List Table 41"/>
    <w:basedOn w:val="TableNormal"/>
    <w:uiPriority w:val="49"/>
    <w:rsid w:val="00117D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577">
      <w:bodyDiv w:val="1"/>
      <w:marLeft w:val="0"/>
      <w:marRight w:val="0"/>
      <w:marTop w:val="0"/>
      <w:marBottom w:val="0"/>
      <w:divBdr>
        <w:top w:val="none" w:sz="0" w:space="0" w:color="auto"/>
        <w:left w:val="none" w:sz="0" w:space="0" w:color="auto"/>
        <w:bottom w:val="none" w:sz="0" w:space="0" w:color="auto"/>
        <w:right w:val="none" w:sz="0" w:space="0" w:color="auto"/>
      </w:divBdr>
    </w:div>
    <w:div w:id="17776415">
      <w:bodyDiv w:val="1"/>
      <w:marLeft w:val="0"/>
      <w:marRight w:val="0"/>
      <w:marTop w:val="0"/>
      <w:marBottom w:val="0"/>
      <w:divBdr>
        <w:top w:val="none" w:sz="0" w:space="0" w:color="auto"/>
        <w:left w:val="none" w:sz="0" w:space="0" w:color="auto"/>
        <w:bottom w:val="none" w:sz="0" w:space="0" w:color="auto"/>
        <w:right w:val="none" w:sz="0" w:space="0" w:color="auto"/>
      </w:divBdr>
    </w:div>
    <w:div w:id="154300393">
      <w:bodyDiv w:val="1"/>
      <w:marLeft w:val="0"/>
      <w:marRight w:val="0"/>
      <w:marTop w:val="0"/>
      <w:marBottom w:val="0"/>
      <w:divBdr>
        <w:top w:val="none" w:sz="0" w:space="0" w:color="auto"/>
        <w:left w:val="none" w:sz="0" w:space="0" w:color="auto"/>
        <w:bottom w:val="none" w:sz="0" w:space="0" w:color="auto"/>
        <w:right w:val="none" w:sz="0" w:space="0" w:color="auto"/>
      </w:divBdr>
    </w:div>
    <w:div w:id="275605250">
      <w:bodyDiv w:val="1"/>
      <w:marLeft w:val="0"/>
      <w:marRight w:val="0"/>
      <w:marTop w:val="0"/>
      <w:marBottom w:val="0"/>
      <w:divBdr>
        <w:top w:val="none" w:sz="0" w:space="0" w:color="auto"/>
        <w:left w:val="none" w:sz="0" w:space="0" w:color="auto"/>
        <w:bottom w:val="none" w:sz="0" w:space="0" w:color="auto"/>
        <w:right w:val="none" w:sz="0" w:space="0" w:color="auto"/>
      </w:divBdr>
    </w:div>
    <w:div w:id="310671811">
      <w:bodyDiv w:val="1"/>
      <w:marLeft w:val="0"/>
      <w:marRight w:val="0"/>
      <w:marTop w:val="0"/>
      <w:marBottom w:val="0"/>
      <w:divBdr>
        <w:top w:val="none" w:sz="0" w:space="0" w:color="auto"/>
        <w:left w:val="none" w:sz="0" w:space="0" w:color="auto"/>
        <w:bottom w:val="none" w:sz="0" w:space="0" w:color="auto"/>
        <w:right w:val="none" w:sz="0" w:space="0" w:color="auto"/>
      </w:divBdr>
      <w:divsChild>
        <w:div w:id="1505053452">
          <w:marLeft w:val="0"/>
          <w:marRight w:val="0"/>
          <w:marTop w:val="0"/>
          <w:marBottom w:val="0"/>
          <w:divBdr>
            <w:top w:val="none" w:sz="0" w:space="0" w:color="auto"/>
            <w:left w:val="none" w:sz="0" w:space="0" w:color="auto"/>
            <w:bottom w:val="none" w:sz="0" w:space="0" w:color="auto"/>
            <w:right w:val="none" w:sz="0" w:space="0" w:color="auto"/>
          </w:divBdr>
        </w:div>
        <w:div w:id="732313938">
          <w:marLeft w:val="0"/>
          <w:marRight w:val="0"/>
          <w:marTop w:val="0"/>
          <w:marBottom w:val="0"/>
          <w:divBdr>
            <w:top w:val="none" w:sz="0" w:space="0" w:color="auto"/>
            <w:left w:val="none" w:sz="0" w:space="0" w:color="auto"/>
            <w:bottom w:val="none" w:sz="0" w:space="0" w:color="auto"/>
            <w:right w:val="none" w:sz="0" w:space="0" w:color="auto"/>
          </w:divBdr>
        </w:div>
        <w:div w:id="214706724">
          <w:marLeft w:val="0"/>
          <w:marRight w:val="0"/>
          <w:marTop w:val="0"/>
          <w:marBottom w:val="0"/>
          <w:divBdr>
            <w:top w:val="none" w:sz="0" w:space="0" w:color="auto"/>
            <w:left w:val="none" w:sz="0" w:space="0" w:color="auto"/>
            <w:bottom w:val="none" w:sz="0" w:space="0" w:color="auto"/>
            <w:right w:val="none" w:sz="0" w:space="0" w:color="auto"/>
          </w:divBdr>
        </w:div>
        <w:div w:id="1094865815">
          <w:marLeft w:val="0"/>
          <w:marRight w:val="0"/>
          <w:marTop w:val="0"/>
          <w:marBottom w:val="0"/>
          <w:divBdr>
            <w:top w:val="none" w:sz="0" w:space="0" w:color="auto"/>
            <w:left w:val="none" w:sz="0" w:space="0" w:color="auto"/>
            <w:bottom w:val="none" w:sz="0" w:space="0" w:color="auto"/>
            <w:right w:val="none" w:sz="0" w:space="0" w:color="auto"/>
          </w:divBdr>
        </w:div>
        <w:div w:id="1987510315">
          <w:marLeft w:val="0"/>
          <w:marRight w:val="0"/>
          <w:marTop w:val="0"/>
          <w:marBottom w:val="0"/>
          <w:divBdr>
            <w:top w:val="none" w:sz="0" w:space="0" w:color="auto"/>
            <w:left w:val="none" w:sz="0" w:space="0" w:color="auto"/>
            <w:bottom w:val="none" w:sz="0" w:space="0" w:color="auto"/>
            <w:right w:val="none" w:sz="0" w:space="0" w:color="auto"/>
          </w:divBdr>
        </w:div>
        <w:div w:id="2076779767">
          <w:marLeft w:val="0"/>
          <w:marRight w:val="0"/>
          <w:marTop w:val="0"/>
          <w:marBottom w:val="0"/>
          <w:divBdr>
            <w:top w:val="none" w:sz="0" w:space="0" w:color="auto"/>
            <w:left w:val="none" w:sz="0" w:space="0" w:color="auto"/>
            <w:bottom w:val="none" w:sz="0" w:space="0" w:color="auto"/>
            <w:right w:val="none" w:sz="0" w:space="0" w:color="auto"/>
          </w:divBdr>
        </w:div>
        <w:div w:id="463233964">
          <w:marLeft w:val="0"/>
          <w:marRight w:val="0"/>
          <w:marTop w:val="0"/>
          <w:marBottom w:val="0"/>
          <w:divBdr>
            <w:top w:val="none" w:sz="0" w:space="0" w:color="auto"/>
            <w:left w:val="none" w:sz="0" w:space="0" w:color="auto"/>
            <w:bottom w:val="none" w:sz="0" w:space="0" w:color="auto"/>
            <w:right w:val="none" w:sz="0" w:space="0" w:color="auto"/>
          </w:divBdr>
        </w:div>
        <w:div w:id="1385330913">
          <w:marLeft w:val="0"/>
          <w:marRight w:val="0"/>
          <w:marTop w:val="0"/>
          <w:marBottom w:val="0"/>
          <w:divBdr>
            <w:top w:val="none" w:sz="0" w:space="0" w:color="auto"/>
            <w:left w:val="none" w:sz="0" w:space="0" w:color="auto"/>
            <w:bottom w:val="none" w:sz="0" w:space="0" w:color="auto"/>
            <w:right w:val="none" w:sz="0" w:space="0" w:color="auto"/>
          </w:divBdr>
        </w:div>
        <w:div w:id="2063557052">
          <w:marLeft w:val="0"/>
          <w:marRight w:val="0"/>
          <w:marTop w:val="0"/>
          <w:marBottom w:val="0"/>
          <w:divBdr>
            <w:top w:val="none" w:sz="0" w:space="0" w:color="auto"/>
            <w:left w:val="none" w:sz="0" w:space="0" w:color="auto"/>
            <w:bottom w:val="none" w:sz="0" w:space="0" w:color="auto"/>
            <w:right w:val="none" w:sz="0" w:space="0" w:color="auto"/>
          </w:divBdr>
        </w:div>
        <w:div w:id="19554783">
          <w:marLeft w:val="0"/>
          <w:marRight w:val="0"/>
          <w:marTop w:val="0"/>
          <w:marBottom w:val="0"/>
          <w:divBdr>
            <w:top w:val="none" w:sz="0" w:space="0" w:color="auto"/>
            <w:left w:val="none" w:sz="0" w:space="0" w:color="auto"/>
            <w:bottom w:val="none" w:sz="0" w:space="0" w:color="auto"/>
            <w:right w:val="none" w:sz="0" w:space="0" w:color="auto"/>
          </w:divBdr>
        </w:div>
        <w:div w:id="1237086904">
          <w:marLeft w:val="0"/>
          <w:marRight w:val="0"/>
          <w:marTop w:val="0"/>
          <w:marBottom w:val="0"/>
          <w:divBdr>
            <w:top w:val="none" w:sz="0" w:space="0" w:color="auto"/>
            <w:left w:val="none" w:sz="0" w:space="0" w:color="auto"/>
            <w:bottom w:val="none" w:sz="0" w:space="0" w:color="auto"/>
            <w:right w:val="none" w:sz="0" w:space="0" w:color="auto"/>
          </w:divBdr>
        </w:div>
        <w:div w:id="356662765">
          <w:marLeft w:val="0"/>
          <w:marRight w:val="0"/>
          <w:marTop w:val="0"/>
          <w:marBottom w:val="0"/>
          <w:divBdr>
            <w:top w:val="none" w:sz="0" w:space="0" w:color="auto"/>
            <w:left w:val="none" w:sz="0" w:space="0" w:color="auto"/>
            <w:bottom w:val="none" w:sz="0" w:space="0" w:color="auto"/>
            <w:right w:val="none" w:sz="0" w:space="0" w:color="auto"/>
          </w:divBdr>
        </w:div>
        <w:div w:id="1493640762">
          <w:marLeft w:val="0"/>
          <w:marRight w:val="0"/>
          <w:marTop w:val="0"/>
          <w:marBottom w:val="0"/>
          <w:divBdr>
            <w:top w:val="none" w:sz="0" w:space="0" w:color="auto"/>
            <w:left w:val="none" w:sz="0" w:space="0" w:color="auto"/>
            <w:bottom w:val="none" w:sz="0" w:space="0" w:color="auto"/>
            <w:right w:val="none" w:sz="0" w:space="0" w:color="auto"/>
          </w:divBdr>
        </w:div>
        <w:div w:id="12851888">
          <w:marLeft w:val="0"/>
          <w:marRight w:val="0"/>
          <w:marTop w:val="0"/>
          <w:marBottom w:val="0"/>
          <w:divBdr>
            <w:top w:val="none" w:sz="0" w:space="0" w:color="auto"/>
            <w:left w:val="none" w:sz="0" w:space="0" w:color="auto"/>
            <w:bottom w:val="none" w:sz="0" w:space="0" w:color="auto"/>
            <w:right w:val="none" w:sz="0" w:space="0" w:color="auto"/>
          </w:divBdr>
        </w:div>
        <w:div w:id="1805463675">
          <w:marLeft w:val="0"/>
          <w:marRight w:val="0"/>
          <w:marTop w:val="0"/>
          <w:marBottom w:val="0"/>
          <w:divBdr>
            <w:top w:val="none" w:sz="0" w:space="0" w:color="auto"/>
            <w:left w:val="none" w:sz="0" w:space="0" w:color="auto"/>
            <w:bottom w:val="none" w:sz="0" w:space="0" w:color="auto"/>
            <w:right w:val="none" w:sz="0" w:space="0" w:color="auto"/>
          </w:divBdr>
        </w:div>
        <w:div w:id="24137043">
          <w:marLeft w:val="0"/>
          <w:marRight w:val="0"/>
          <w:marTop w:val="0"/>
          <w:marBottom w:val="0"/>
          <w:divBdr>
            <w:top w:val="none" w:sz="0" w:space="0" w:color="auto"/>
            <w:left w:val="none" w:sz="0" w:space="0" w:color="auto"/>
            <w:bottom w:val="none" w:sz="0" w:space="0" w:color="auto"/>
            <w:right w:val="none" w:sz="0" w:space="0" w:color="auto"/>
          </w:divBdr>
        </w:div>
        <w:div w:id="1982340229">
          <w:marLeft w:val="0"/>
          <w:marRight w:val="0"/>
          <w:marTop w:val="0"/>
          <w:marBottom w:val="0"/>
          <w:divBdr>
            <w:top w:val="none" w:sz="0" w:space="0" w:color="auto"/>
            <w:left w:val="none" w:sz="0" w:space="0" w:color="auto"/>
            <w:bottom w:val="none" w:sz="0" w:space="0" w:color="auto"/>
            <w:right w:val="none" w:sz="0" w:space="0" w:color="auto"/>
          </w:divBdr>
        </w:div>
        <w:div w:id="686175236">
          <w:marLeft w:val="0"/>
          <w:marRight w:val="0"/>
          <w:marTop w:val="0"/>
          <w:marBottom w:val="0"/>
          <w:divBdr>
            <w:top w:val="none" w:sz="0" w:space="0" w:color="auto"/>
            <w:left w:val="none" w:sz="0" w:space="0" w:color="auto"/>
            <w:bottom w:val="none" w:sz="0" w:space="0" w:color="auto"/>
            <w:right w:val="none" w:sz="0" w:space="0" w:color="auto"/>
          </w:divBdr>
        </w:div>
        <w:div w:id="312417139">
          <w:marLeft w:val="0"/>
          <w:marRight w:val="0"/>
          <w:marTop w:val="0"/>
          <w:marBottom w:val="0"/>
          <w:divBdr>
            <w:top w:val="none" w:sz="0" w:space="0" w:color="auto"/>
            <w:left w:val="none" w:sz="0" w:space="0" w:color="auto"/>
            <w:bottom w:val="none" w:sz="0" w:space="0" w:color="auto"/>
            <w:right w:val="none" w:sz="0" w:space="0" w:color="auto"/>
          </w:divBdr>
        </w:div>
        <w:div w:id="733360872">
          <w:marLeft w:val="0"/>
          <w:marRight w:val="0"/>
          <w:marTop w:val="0"/>
          <w:marBottom w:val="0"/>
          <w:divBdr>
            <w:top w:val="none" w:sz="0" w:space="0" w:color="auto"/>
            <w:left w:val="none" w:sz="0" w:space="0" w:color="auto"/>
            <w:bottom w:val="none" w:sz="0" w:space="0" w:color="auto"/>
            <w:right w:val="none" w:sz="0" w:space="0" w:color="auto"/>
          </w:divBdr>
        </w:div>
        <w:div w:id="1970090522">
          <w:marLeft w:val="0"/>
          <w:marRight w:val="0"/>
          <w:marTop w:val="0"/>
          <w:marBottom w:val="0"/>
          <w:divBdr>
            <w:top w:val="none" w:sz="0" w:space="0" w:color="auto"/>
            <w:left w:val="none" w:sz="0" w:space="0" w:color="auto"/>
            <w:bottom w:val="none" w:sz="0" w:space="0" w:color="auto"/>
            <w:right w:val="none" w:sz="0" w:space="0" w:color="auto"/>
          </w:divBdr>
        </w:div>
        <w:div w:id="478159714">
          <w:marLeft w:val="0"/>
          <w:marRight w:val="0"/>
          <w:marTop w:val="0"/>
          <w:marBottom w:val="0"/>
          <w:divBdr>
            <w:top w:val="none" w:sz="0" w:space="0" w:color="auto"/>
            <w:left w:val="none" w:sz="0" w:space="0" w:color="auto"/>
            <w:bottom w:val="none" w:sz="0" w:space="0" w:color="auto"/>
            <w:right w:val="none" w:sz="0" w:space="0" w:color="auto"/>
          </w:divBdr>
        </w:div>
        <w:div w:id="2041319382">
          <w:marLeft w:val="0"/>
          <w:marRight w:val="0"/>
          <w:marTop w:val="0"/>
          <w:marBottom w:val="0"/>
          <w:divBdr>
            <w:top w:val="none" w:sz="0" w:space="0" w:color="auto"/>
            <w:left w:val="none" w:sz="0" w:space="0" w:color="auto"/>
            <w:bottom w:val="none" w:sz="0" w:space="0" w:color="auto"/>
            <w:right w:val="none" w:sz="0" w:space="0" w:color="auto"/>
          </w:divBdr>
        </w:div>
        <w:div w:id="529101868">
          <w:marLeft w:val="0"/>
          <w:marRight w:val="0"/>
          <w:marTop w:val="0"/>
          <w:marBottom w:val="0"/>
          <w:divBdr>
            <w:top w:val="none" w:sz="0" w:space="0" w:color="auto"/>
            <w:left w:val="none" w:sz="0" w:space="0" w:color="auto"/>
            <w:bottom w:val="none" w:sz="0" w:space="0" w:color="auto"/>
            <w:right w:val="none" w:sz="0" w:space="0" w:color="auto"/>
          </w:divBdr>
        </w:div>
        <w:div w:id="1706523762">
          <w:marLeft w:val="0"/>
          <w:marRight w:val="0"/>
          <w:marTop w:val="0"/>
          <w:marBottom w:val="0"/>
          <w:divBdr>
            <w:top w:val="none" w:sz="0" w:space="0" w:color="auto"/>
            <w:left w:val="none" w:sz="0" w:space="0" w:color="auto"/>
            <w:bottom w:val="none" w:sz="0" w:space="0" w:color="auto"/>
            <w:right w:val="none" w:sz="0" w:space="0" w:color="auto"/>
          </w:divBdr>
        </w:div>
        <w:div w:id="1347250047">
          <w:marLeft w:val="0"/>
          <w:marRight w:val="0"/>
          <w:marTop w:val="0"/>
          <w:marBottom w:val="0"/>
          <w:divBdr>
            <w:top w:val="none" w:sz="0" w:space="0" w:color="auto"/>
            <w:left w:val="none" w:sz="0" w:space="0" w:color="auto"/>
            <w:bottom w:val="none" w:sz="0" w:space="0" w:color="auto"/>
            <w:right w:val="none" w:sz="0" w:space="0" w:color="auto"/>
          </w:divBdr>
        </w:div>
      </w:divsChild>
    </w:div>
    <w:div w:id="333460588">
      <w:bodyDiv w:val="1"/>
      <w:marLeft w:val="0"/>
      <w:marRight w:val="0"/>
      <w:marTop w:val="0"/>
      <w:marBottom w:val="0"/>
      <w:divBdr>
        <w:top w:val="none" w:sz="0" w:space="0" w:color="auto"/>
        <w:left w:val="none" w:sz="0" w:space="0" w:color="auto"/>
        <w:bottom w:val="none" w:sz="0" w:space="0" w:color="auto"/>
        <w:right w:val="none" w:sz="0" w:space="0" w:color="auto"/>
      </w:divBdr>
    </w:div>
    <w:div w:id="371853900">
      <w:bodyDiv w:val="1"/>
      <w:marLeft w:val="0"/>
      <w:marRight w:val="0"/>
      <w:marTop w:val="0"/>
      <w:marBottom w:val="0"/>
      <w:divBdr>
        <w:top w:val="none" w:sz="0" w:space="0" w:color="auto"/>
        <w:left w:val="none" w:sz="0" w:space="0" w:color="auto"/>
        <w:bottom w:val="none" w:sz="0" w:space="0" w:color="auto"/>
        <w:right w:val="none" w:sz="0" w:space="0" w:color="auto"/>
      </w:divBdr>
      <w:divsChild>
        <w:div w:id="495925091">
          <w:marLeft w:val="0"/>
          <w:marRight w:val="0"/>
          <w:marTop w:val="0"/>
          <w:marBottom w:val="0"/>
          <w:divBdr>
            <w:top w:val="none" w:sz="0" w:space="0" w:color="auto"/>
            <w:left w:val="none" w:sz="0" w:space="0" w:color="auto"/>
            <w:bottom w:val="none" w:sz="0" w:space="0" w:color="auto"/>
            <w:right w:val="none" w:sz="0" w:space="0" w:color="auto"/>
          </w:divBdr>
        </w:div>
        <w:div w:id="2020809725">
          <w:marLeft w:val="0"/>
          <w:marRight w:val="0"/>
          <w:marTop w:val="0"/>
          <w:marBottom w:val="0"/>
          <w:divBdr>
            <w:top w:val="none" w:sz="0" w:space="0" w:color="auto"/>
            <w:left w:val="none" w:sz="0" w:space="0" w:color="auto"/>
            <w:bottom w:val="none" w:sz="0" w:space="0" w:color="auto"/>
            <w:right w:val="none" w:sz="0" w:space="0" w:color="auto"/>
          </w:divBdr>
        </w:div>
        <w:div w:id="1079131488">
          <w:marLeft w:val="0"/>
          <w:marRight w:val="0"/>
          <w:marTop w:val="0"/>
          <w:marBottom w:val="0"/>
          <w:divBdr>
            <w:top w:val="none" w:sz="0" w:space="0" w:color="auto"/>
            <w:left w:val="none" w:sz="0" w:space="0" w:color="auto"/>
            <w:bottom w:val="none" w:sz="0" w:space="0" w:color="auto"/>
            <w:right w:val="none" w:sz="0" w:space="0" w:color="auto"/>
          </w:divBdr>
        </w:div>
        <w:div w:id="854734792">
          <w:marLeft w:val="0"/>
          <w:marRight w:val="0"/>
          <w:marTop w:val="0"/>
          <w:marBottom w:val="0"/>
          <w:divBdr>
            <w:top w:val="none" w:sz="0" w:space="0" w:color="auto"/>
            <w:left w:val="none" w:sz="0" w:space="0" w:color="auto"/>
            <w:bottom w:val="none" w:sz="0" w:space="0" w:color="auto"/>
            <w:right w:val="none" w:sz="0" w:space="0" w:color="auto"/>
          </w:divBdr>
        </w:div>
        <w:div w:id="162401430">
          <w:marLeft w:val="0"/>
          <w:marRight w:val="0"/>
          <w:marTop w:val="0"/>
          <w:marBottom w:val="0"/>
          <w:divBdr>
            <w:top w:val="none" w:sz="0" w:space="0" w:color="auto"/>
            <w:left w:val="none" w:sz="0" w:space="0" w:color="auto"/>
            <w:bottom w:val="none" w:sz="0" w:space="0" w:color="auto"/>
            <w:right w:val="none" w:sz="0" w:space="0" w:color="auto"/>
          </w:divBdr>
        </w:div>
        <w:div w:id="1795169472">
          <w:marLeft w:val="0"/>
          <w:marRight w:val="0"/>
          <w:marTop w:val="0"/>
          <w:marBottom w:val="0"/>
          <w:divBdr>
            <w:top w:val="none" w:sz="0" w:space="0" w:color="auto"/>
            <w:left w:val="none" w:sz="0" w:space="0" w:color="auto"/>
            <w:bottom w:val="none" w:sz="0" w:space="0" w:color="auto"/>
            <w:right w:val="none" w:sz="0" w:space="0" w:color="auto"/>
          </w:divBdr>
        </w:div>
        <w:div w:id="114327002">
          <w:marLeft w:val="0"/>
          <w:marRight w:val="0"/>
          <w:marTop w:val="0"/>
          <w:marBottom w:val="0"/>
          <w:divBdr>
            <w:top w:val="none" w:sz="0" w:space="0" w:color="auto"/>
            <w:left w:val="none" w:sz="0" w:space="0" w:color="auto"/>
            <w:bottom w:val="none" w:sz="0" w:space="0" w:color="auto"/>
            <w:right w:val="none" w:sz="0" w:space="0" w:color="auto"/>
          </w:divBdr>
        </w:div>
        <w:div w:id="1209680146">
          <w:marLeft w:val="0"/>
          <w:marRight w:val="0"/>
          <w:marTop w:val="0"/>
          <w:marBottom w:val="0"/>
          <w:divBdr>
            <w:top w:val="none" w:sz="0" w:space="0" w:color="auto"/>
            <w:left w:val="none" w:sz="0" w:space="0" w:color="auto"/>
            <w:bottom w:val="none" w:sz="0" w:space="0" w:color="auto"/>
            <w:right w:val="none" w:sz="0" w:space="0" w:color="auto"/>
          </w:divBdr>
        </w:div>
        <w:div w:id="1948660204">
          <w:marLeft w:val="0"/>
          <w:marRight w:val="0"/>
          <w:marTop w:val="0"/>
          <w:marBottom w:val="0"/>
          <w:divBdr>
            <w:top w:val="none" w:sz="0" w:space="0" w:color="auto"/>
            <w:left w:val="none" w:sz="0" w:space="0" w:color="auto"/>
            <w:bottom w:val="none" w:sz="0" w:space="0" w:color="auto"/>
            <w:right w:val="none" w:sz="0" w:space="0" w:color="auto"/>
          </w:divBdr>
        </w:div>
        <w:div w:id="881136432">
          <w:marLeft w:val="0"/>
          <w:marRight w:val="0"/>
          <w:marTop w:val="0"/>
          <w:marBottom w:val="0"/>
          <w:divBdr>
            <w:top w:val="none" w:sz="0" w:space="0" w:color="auto"/>
            <w:left w:val="none" w:sz="0" w:space="0" w:color="auto"/>
            <w:bottom w:val="none" w:sz="0" w:space="0" w:color="auto"/>
            <w:right w:val="none" w:sz="0" w:space="0" w:color="auto"/>
          </w:divBdr>
        </w:div>
        <w:div w:id="741946393">
          <w:marLeft w:val="0"/>
          <w:marRight w:val="0"/>
          <w:marTop w:val="0"/>
          <w:marBottom w:val="0"/>
          <w:divBdr>
            <w:top w:val="none" w:sz="0" w:space="0" w:color="auto"/>
            <w:left w:val="none" w:sz="0" w:space="0" w:color="auto"/>
            <w:bottom w:val="none" w:sz="0" w:space="0" w:color="auto"/>
            <w:right w:val="none" w:sz="0" w:space="0" w:color="auto"/>
          </w:divBdr>
        </w:div>
        <w:div w:id="971012517">
          <w:marLeft w:val="0"/>
          <w:marRight w:val="0"/>
          <w:marTop w:val="0"/>
          <w:marBottom w:val="0"/>
          <w:divBdr>
            <w:top w:val="none" w:sz="0" w:space="0" w:color="auto"/>
            <w:left w:val="none" w:sz="0" w:space="0" w:color="auto"/>
            <w:bottom w:val="none" w:sz="0" w:space="0" w:color="auto"/>
            <w:right w:val="none" w:sz="0" w:space="0" w:color="auto"/>
          </w:divBdr>
        </w:div>
        <w:div w:id="1471822342">
          <w:marLeft w:val="0"/>
          <w:marRight w:val="0"/>
          <w:marTop w:val="0"/>
          <w:marBottom w:val="0"/>
          <w:divBdr>
            <w:top w:val="none" w:sz="0" w:space="0" w:color="auto"/>
            <w:left w:val="none" w:sz="0" w:space="0" w:color="auto"/>
            <w:bottom w:val="none" w:sz="0" w:space="0" w:color="auto"/>
            <w:right w:val="none" w:sz="0" w:space="0" w:color="auto"/>
          </w:divBdr>
        </w:div>
        <w:div w:id="81877085">
          <w:marLeft w:val="0"/>
          <w:marRight w:val="0"/>
          <w:marTop w:val="0"/>
          <w:marBottom w:val="0"/>
          <w:divBdr>
            <w:top w:val="none" w:sz="0" w:space="0" w:color="auto"/>
            <w:left w:val="none" w:sz="0" w:space="0" w:color="auto"/>
            <w:bottom w:val="none" w:sz="0" w:space="0" w:color="auto"/>
            <w:right w:val="none" w:sz="0" w:space="0" w:color="auto"/>
          </w:divBdr>
        </w:div>
      </w:divsChild>
    </w:div>
    <w:div w:id="437717456">
      <w:bodyDiv w:val="1"/>
      <w:marLeft w:val="0"/>
      <w:marRight w:val="0"/>
      <w:marTop w:val="0"/>
      <w:marBottom w:val="0"/>
      <w:divBdr>
        <w:top w:val="none" w:sz="0" w:space="0" w:color="auto"/>
        <w:left w:val="none" w:sz="0" w:space="0" w:color="auto"/>
        <w:bottom w:val="none" w:sz="0" w:space="0" w:color="auto"/>
        <w:right w:val="none" w:sz="0" w:space="0" w:color="auto"/>
      </w:divBdr>
      <w:divsChild>
        <w:div w:id="780495572">
          <w:marLeft w:val="0"/>
          <w:marRight w:val="0"/>
          <w:marTop w:val="0"/>
          <w:marBottom w:val="0"/>
          <w:divBdr>
            <w:top w:val="none" w:sz="0" w:space="0" w:color="auto"/>
            <w:left w:val="none" w:sz="0" w:space="0" w:color="auto"/>
            <w:bottom w:val="none" w:sz="0" w:space="0" w:color="auto"/>
            <w:right w:val="none" w:sz="0" w:space="0" w:color="auto"/>
          </w:divBdr>
        </w:div>
        <w:div w:id="1978105569">
          <w:marLeft w:val="0"/>
          <w:marRight w:val="0"/>
          <w:marTop w:val="0"/>
          <w:marBottom w:val="0"/>
          <w:divBdr>
            <w:top w:val="none" w:sz="0" w:space="0" w:color="auto"/>
            <w:left w:val="none" w:sz="0" w:space="0" w:color="auto"/>
            <w:bottom w:val="none" w:sz="0" w:space="0" w:color="auto"/>
            <w:right w:val="none" w:sz="0" w:space="0" w:color="auto"/>
          </w:divBdr>
        </w:div>
      </w:divsChild>
    </w:div>
    <w:div w:id="482552049">
      <w:bodyDiv w:val="1"/>
      <w:marLeft w:val="0"/>
      <w:marRight w:val="0"/>
      <w:marTop w:val="0"/>
      <w:marBottom w:val="0"/>
      <w:divBdr>
        <w:top w:val="none" w:sz="0" w:space="0" w:color="auto"/>
        <w:left w:val="none" w:sz="0" w:space="0" w:color="auto"/>
        <w:bottom w:val="none" w:sz="0" w:space="0" w:color="auto"/>
        <w:right w:val="none" w:sz="0" w:space="0" w:color="auto"/>
      </w:divBdr>
      <w:divsChild>
        <w:div w:id="553196496">
          <w:marLeft w:val="0"/>
          <w:marRight w:val="0"/>
          <w:marTop w:val="0"/>
          <w:marBottom w:val="0"/>
          <w:divBdr>
            <w:top w:val="none" w:sz="0" w:space="0" w:color="auto"/>
            <w:left w:val="none" w:sz="0" w:space="0" w:color="auto"/>
            <w:bottom w:val="none" w:sz="0" w:space="0" w:color="auto"/>
            <w:right w:val="none" w:sz="0" w:space="0" w:color="auto"/>
          </w:divBdr>
          <w:divsChild>
            <w:div w:id="1488017568">
              <w:marLeft w:val="0"/>
              <w:marRight w:val="0"/>
              <w:marTop w:val="0"/>
              <w:marBottom w:val="0"/>
              <w:divBdr>
                <w:top w:val="none" w:sz="0" w:space="0" w:color="auto"/>
                <w:left w:val="none" w:sz="0" w:space="0" w:color="auto"/>
                <w:bottom w:val="none" w:sz="0" w:space="0" w:color="auto"/>
                <w:right w:val="none" w:sz="0" w:space="0" w:color="auto"/>
              </w:divBdr>
            </w:div>
          </w:divsChild>
        </w:div>
        <w:div w:id="385179228">
          <w:marLeft w:val="0"/>
          <w:marRight w:val="0"/>
          <w:marTop w:val="0"/>
          <w:marBottom w:val="0"/>
          <w:divBdr>
            <w:top w:val="none" w:sz="0" w:space="0" w:color="auto"/>
            <w:left w:val="none" w:sz="0" w:space="0" w:color="auto"/>
            <w:bottom w:val="none" w:sz="0" w:space="0" w:color="auto"/>
            <w:right w:val="none" w:sz="0" w:space="0" w:color="auto"/>
          </w:divBdr>
        </w:div>
      </w:divsChild>
    </w:div>
    <w:div w:id="514539597">
      <w:bodyDiv w:val="1"/>
      <w:marLeft w:val="0"/>
      <w:marRight w:val="0"/>
      <w:marTop w:val="0"/>
      <w:marBottom w:val="0"/>
      <w:divBdr>
        <w:top w:val="none" w:sz="0" w:space="0" w:color="auto"/>
        <w:left w:val="none" w:sz="0" w:space="0" w:color="auto"/>
        <w:bottom w:val="none" w:sz="0" w:space="0" w:color="auto"/>
        <w:right w:val="none" w:sz="0" w:space="0" w:color="auto"/>
      </w:divBdr>
    </w:div>
    <w:div w:id="535236597">
      <w:bodyDiv w:val="1"/>
      <w:marLeft w:val="0"/>
      <w:marRight w:val="0"/>
      <w:marTop w:val="0"/>
      <w:marBottom w:val="0"/>
      <w:divBdr>
        <w:top w:val="none" w:sz="0" w:space="0" w:color="auto"/>
        <w:left w:val="none" w:sz="0" w:space="0" w:color="auto"/>
        <w:bottom w:val="none" w:sz="0" w:space="0" w:color="auto"/>
        <w:right w:val="none" w:sz="0" w:space="0" w:color="auto"/>
      </w:divBdr>
    </w:div>
    <w:div w:id="543293617">
      <w:bodyDiv w:val="1"/>
      <w:marLeft w:val="0"/>
      <w:marRight w:val="0"/>
      <w:marTop w:val="0"/>
      <w:marBottom w:val="0"/>
      <w:divBdr>
        <w:top w:val="none" w:sz="0" w:space="0" w:color="auto"/>
        <w:left w:val="none" w:sz="0" w:space="0" w:color="auto"/>
        <w:bottom w:val="none" w:sz="0" w:space="0" w:color="auto"/>
        <w:right w:val="none" w:sz="0" w:space="0" w:color="auto"/>
      </w:divBdr>
    </w:div>
    <w:div w:id="589893433">
      <w:bodyDiv w:val="1"/>
      <w:marLeft w:val="0"/>
      <w:marRight w:val="0"/>
      <w:marTop w:val="0"/>
      <w:marBottom w:val="0"/>
      <w:divBdr>
        <w:top w:val="none" w:sz="0" w:space="0" w:color="auto"/>
        <w:left w:val="none" w:sz="0" w:space="0" w:color="auto"/>
        <w:bottom w:val="none" w:sz="0" w:space="0" w:color="auto"/>
        <w:right w:val="none" w:sz="0" w:space="0" w:color="auto"/>
      </w:divBdr>
      <w:divsChild>
        <w:div w:id="2092579948">
          <w:marLeft w:val="0"/>
          <w:marRight w:val="0"/>
          <w:marTop w:val="0"/>
          <w:marBottom w:val="0"/>
          <w:divBdr>
            <w:top w:val="none" w:sz="0" w:space="0" w:color="auto"/>
            <w:left w:val="none" w:sz="0" w:space="0" w:color="auto"/>
            <w:bottom w:val="none" w:sz="0" w:space="0" w:color="auto"/>
            <w:right w:val="none" w:sz="0" w:space="0" w:color="auto"/>
          </w:divBdr>
        </w:div>
        <w:div w:id="592907330">
          <w:marLeft w:val="0"/>
          <w:marRight w:val="0"/>
          <w:marTop w:val="0"/>
          <w:marBottom w:val="0"/>
          <w:divBdr>
            <w:top w:val="none" w:sz="0" w:space="0" w:color="auto"/>
            <w:left w:val="none" w:sz="0" w:space="0" w:color="auto"/>
            <w:bottom w:val="none" w:sz="0" w:space="0" w:color="auto"/>
            <w:right w:val="none" w:sz="0" w:space="0" w:color="auto"/>
          </w:divBdr>
        </w:div>
        <w:div w:id="1301812514">
          <w:marLeft w:val="0"/>
          <w:marRight w:val="0"/>
          <w:marTop w:val="0"/>
          <w:marBottom w:val="0"/>
          <w:divBdr>
            <w:top w:val="none" w:sz="0" w:space="0" w:color="auto"/>
            <w:left w:val="none" w:sz="0" w:space="0" w:color="auto"/>
            <w:bottom w:val="none" w:sz="0" w:space="0" w:color="auto"/>
            <w:right w:val="none" w:sz="0" w:space="0" w:color="auto"/>
          </w:divBdr>
        </w:div>
        <w:div w:id="1388607918">
          <w:marLeft w:val="0"/>
          <w:marRight w:val="0"/>
          <w:marTop w:val="0"/>
          <w:marBottom w:val="0"/>
          <w:divBdr>
            <w:top w:val="none" w:sz="0" w:space="0" w:color="auto"/>
            <w:left w:val="none" w:sz="0" w:space="0" w:color="auto"/>
            <w:bottom w:val="none" w:sz="0" w:space="0" w:color="auto"/>
            <w:right w:val="none" w:sz="0" w:space="0" w:color="auto"/>
          </w:divBdr>
        </w:div>
        <w:div w:id="849760216">
          <w:marLeft w:val="0"/>
          <w:marRight w:val="0"/>
          <w:marTop w:val="0"/>
          <w:marBottom w:val="0"/>
          <w:divBdr>
            <w:top w:val="none" w:sz="0" w:space="0" w:color="auto"/>
            <w:left w:val="none" w:sz="0" w:space="0" w:color="auto"/>
            <w:bottom w:val="none" w:sz="0" w:space="0" w:color="auto"/>
            <w:right w:val="none" w:sz="0" w:space="0" w:color="auto"/>
          </w:divBdr>
        </w:div>
      </w:divsChild>
    </w:div>
    <w:div w:id="698972037">
      <w:bodyDiv w:val="1"/>
      <w:marLeft w:val="0"/>
      <w:marRight w:val="0"/>
      <w:marTop w:val="0"/>
      <w:marBottom w:val="0"/>
      <w:divBdr>
        <w:top w:val="none" w:sz="0" w:space="0" w:color="auto"/>
        <w:left w:val="none" w:sz="0" w:space="0" w:color="auto"/>
        <w:bottom w:val="none" w:sz="0" w:space="0" w:color="auto"/>
        <w:right w:val="none" w:sz="0" w:space="0" w:color="auto"/>
      </w:divBdr>
    </w:div>
    <w:div w:id="766004206">
      <w:bodyDiv w:val="1"/>
      <w:marLeft w:val="0"/>
      <w:marRight w:val="0"/>
      <w:marTop w:val="0"/>
      <w:marBottom w:val="0"/>
      <w:divBdr>
        <w:top w:val="none" w:sz="0" w:space="0" w:color="auto"/>
        <w:left w:val="none" w:sz="0" w:space="0" w:color="auto"/>
        <w:bottom w:val="none" w:sz="0" w:space="0" w:color="auto"/>
        <w:right w:val="none" w:sz="0" w:space="0" w:color="auto"/>
      </w:divBdr>
    </w:div>
    <w:div w:id="777259516">
      <w:bodyDiv w:val="1"/>
      <w:marLeft w:val="0"/>
      <w:marRight w:val="0"/>
      <w:marTop w:val="0"/>
      <w:marBottom w:val="0"/>
      <w:divBdr>
        <w:top w:val="none" w:sz="0" w:space="0" w:color="auto"/>
        <w:left w:val="none" w:sz="0" w:space="0" w:color="auto"/>
        <w:bottom w:val="none" w:sz="0" w:space="0" w:color="auto"/>
        <w:right w:val="none" w:sz="0" w:space="0" w:color="auto"/>
      </w:divBdr>
      <w:divsChild>
        <w:div w:id="1098449271">
          <w:marLeft w:val="0"/>
          <w:marRight w:val="0"/>
          <w:marTop w:val="0"/>
          <w:marBottom w:val="0"/>
          <w:divBdr>
            <w:top w:val="none" w:sz="0" w:space="0" w:color="auto"/>
            <w:left w:val="none" w:sz="0" w:space="0" w:color="auto"/>
            <w:bottom w:val="none" w:sz="0" w:space="0" w:color="auto"/>
            <w:right w:val="none" w:sz="0" w:space="0" w:color="auto"/>
          </w:divBdr>
        </w:div>
        <w:div w:id="754666917">
          <w:marLeft w:val="0"/>
          <w:marRight w:val="0"/>
          <w:marTop w:val="0"/>
          <w:marBottom w:val="0"/>
          <w:divBdr>
            <w:top w:val="none" w:sz="0" w:space="0" w:color="auto"/>
            <w:left w:val="none" w:sz="0" w:space="0" w:color="auto"/>
            <w:bottom w:val="none" w:sz="0" w:space="0" w:color="auto"/>
            <w:right w:val="none" w:sz="0" w:space="0" w:color="auto"/>
          </w:divBdr>
        </w:div>
        <w:div w:id="1131439913">
          <w:marLeft w:val="0"/>
          <w:marRight w:val="0"/>
          <w:marTop w:val="0"/>
          <w:marBottom w:val="0"/>
          <w:divBdr>
            <w:top w:val="none" w:sz="0" w:space="0" w:color="auto"/>
            <w:left w:val="none" w:sz="0" w:space="0" w:color="auto"/>
            <w:bottom w:val="none" w:sz="0" w:space="0" w:color="auto"/>
            <w:right w:val="none" w:sz="0" w:space="0" w:color="auto"/>
          </w:divBdr>
        </w:div>
        <w:div w:id="923996768">
          <w:marLeft w:val="0"/>
          <w:marRight w:val="0"/>
          <w:marTop w:val="0"/>
          <w:marBottom w:val="0"/>
          <w:divBdr>
            <w:top w:val="none" w:sz="0" w:space="0" w:color="auto"/>
            <w:left w:val="none" w:sz="0" w:space="0" w:color="auto"/>
            <w:bottom w:val="none" w:sz="0" w:space="0" w:color="auto"/>
            <w:right w:val="none" w:sz="0" w:space="0" w:color="auto"/>
          </w:divBdr>
        </w:div>
        <w:div w:id="6712764">
          <w:marLeft w:val="0"/>
          <w:marRight w:val="0"/>
          <w:marTop w:val="0"/>
          <w:marBottom w:val="0"/>
          <w:divBdr>
            <w:top w:val="none" w:sz="0" w:space="0" w:color="auto"/>
            <w:left w:val="none" w:sz="0" w:space="0" w:color="auto"/>
            <w:bottom w:val="none" w:sz="0" w:space="0" w:color="auto"/>
            <w:right w:val="none" w:sz="0" w:space="0" w:color="auto"/>
          </w:divBdr>
        </w:div>
        <w:div w:id="1566573086">
          <w:marLeft w:val="0"/>
          <w:marRight w:val="0"/>
          <w:marTop w:val="0"/>
          <w:marBottom w:val="0"/>
          <w:divBdr>
            <w:top w:val="none" w:sz="0" w:space="0" w:color="auto"/>
            <w:left w:val="none" w:sz="0" w:space="0" w:color="auto"/>
            <w:bottom w:val="none" w:sz="0" w:space="0" w:color="auto"/>
            <w:right w:val="none" w:sz="0" w:space="0" w:color="auto"/>
          </w:divBdr>
        </w:div>
        <w:div w:id="1401102846">
          <w:marLeft w:val="0"/>
          <w:marRight w:val="0"/>
          <w:marTop w:val="0"/>
          <w:marBottom w:val="0"/>
          <w:divBdr>
            <w:top w:val="none" w:sz="0" w:space="0" w:color="auto"/>
            <w:left w:val="none" w:sz="0" w:space="0" w:color="auto"/>
            <w:bottom w:val="none" w:sz="0" w:space="0" w:color="auto"/>
            <w:right w:val="none" w:sz="0" w:space="0" w:color="auto"/>
          </w:divBdr>
        </w:div>
        <w:div w:id="511840678">
          <w:marLeft w:val="0"/>
          <w:marRight w:val="0"/>
          <w:marTop w:val="0"/>
          <w:marBottom w:val="0"/>
          <w:divBdr>
            <w:top w:val="none" w:sz="0" w:space="0" w:color="auto"/>
            <w:left w:val="none" w:sz="0" w:space="0" w:color="auto"/>
            <w:bottom w:val="none" w:sz="0" w:space="0" w:color="auto"/>
            <w:right w:val="none" w:sz="0" w:space="0" w:color="auto"/>
          </w:divBdr>
        </w:div>
        <w:div w:id="726957560">
          <w:marLeft w:val="0"/>
          <w:marRight w:val="0"/>
          <w:marTop w:val="0"/>
          <w:marBottom w:val="0"/>
          <w:divBdr>
            <w:top w:val="none" w:sz="0" w:space="0" w:color="auto"/>
            <w:left w:val="none" w:sz="0" w:space="0" w:color="auto"/>
            <w:bottom w:val="none" w:sz="0" w:space="0" w:color="auto"/>
            <w:right w:val="none" w:sz="0" w:space="0" w:color="auto"/>
          </w:divBdr>
        </w:div>
        <w:div w:id="1313218637">
          <w:marLeft w:val="0"/>
          <w:marRight w:val="0"/>
          <w:marTop w:val="0"/>
          <w:marBottom w:val="0"/>
          <w:divBdr>
            <w:top w:val="none" w:sz="0" w:space="0" w:color="auto"/>
            <w:left w:val="none" w:sz="0" w:space="0" w:color="auto"/>
            <w:bottom w:val="none" w:sz="0" w:space="0" w:color="auto"/>
            <w:right w:val="none" w:sz="0" w:space="0" w:color="auto"/>
          </w:divBdr>
        </w:div>
        <w:div w:id="875003555">
          <w:marLeft w:val="0"/>
          <w:marRight w:val="0"/>
          <w:marTop w:val="0"/>
          <w:marBottom w:val="0"/>
          <w:divBdr>
            <w:top w:val="none" w:sz="0" w:space="0" w:color="auto"/>
            <w:left w:val="none" w:sz="0" w:space="0" w:color="auto"/>
            <w:bottom w:val="none" w:sz="0" w:space="0" w:color="auto"/>
            <w:right w:val="none" w:sz="0" w:space="0" w:color="auto"/>
          </w:divBdr>
        </w:div>
        <w:div w:id="1337613992">
          <w:marLeft w:val="0"/>
          <w:marRight w:val="0"/>
          <w:marTop w:val="0"/>
          <w:marBottom w:val="0"/>
          <w:divBdr>
            <w:top w:val="none" w:sz="0" w:space="0" w:color="auto"/>
            <w:left w:val="none" w:sz="0" w:space="0" w:color="auto"/>
            <w:bottom w:val="none" w:sz="0" w:space="0" w:color="auto"/>
            <w:right w:val="none" w:sz="0" w:space="0" w:color="auto"/>
          </w:divBdr>
        </w:div>
        <w:div w:id="2013795777">
          <w:marLeft w:val="0"/>
          <w:marRight w:val="0"/>
          <w:marTop w:val="0"/>
          <w:marBottom w:val="0"/>
          <w:divBdr>
            <w:top w:val="none" w:sz="0" w:space="0" w:color="auto"/>
            <w:left w:val="none" w:sz="0" w:space="0" w:color="auto"/>
            <w:bottom w:val="none" w:sz="0" w:space="0" w:color="auto"/>
            <w:right w:val="none" w:sz="0" w:space="0" w:color="auto"/>
          </w:divBdr>
        </w:div>
        <w:div w:id="337539227">
          <w:marLeft w:val="0"/>
          <w:marRight w:val="0"/>
          <w:marTop w:val="0"/>
          <w:marBottom w:val="0"/>
          <w:divBdr>
            <w:top w:val="none" w:sz="0" w:space="0" w:color="auto"/>
            <w:left w:val="none" w:sz="0" w:space="0" w:color="auto"/>
            <w:bottom w:val="none" w:sz="0" w:space="0" w:color="auto"/>
            <w:right w:val="none" w:sz="0" w:space="0" w:color="auto"/>
          </w:divBdr>
        </w:div>
        <w:div w:id="303169623">
          <w:marLeft w:val="0"/>
          <w:marRight w:val="0"/>
          <w:marTop w:val="0"/>
          <w:marBottom w:val="0"/>
          <w:divBdr>
            <w:top w:val="none" w:sz="0" w:space="0" w:color="auto"/>
            <w:left w:val="none" w:sz="0" w:space="0" w:color="auto"/>
            <w:bottom w:val="none" w:sz="0" w:space="0" w:color="auto"/>
            <w:right w:val="none" w:sz="0" w:space="0" w:color="auto"/>
          </w:divBdr>
        </w:div>
        <w:div w:id="544803770">
          <w:marLeft w:val="0"/>
          <w:marRight w:val="0"/>
          <w:marTop w:val="0"/>
          <w:marBottom w:val="0"/>
          <w:divBdr>
            <w:top w:val="none" w:sz="0" w:space="0" w:color="auto"/>
            <w:left w:val="none" w:sz="0" w:space="0" w:color="auto"/>
            <w:bottom w:val="none" w:sz="0" w:space="0" w:color="auto"/>
            <w:right w:val="none" w:sz="0" w:space="0" w:color="auto"/>
          </w:divBdr>
        </w:div>
        <w:div w:id="1832521285">
          <w:marLeft w:val="0"/>
          <w:marRight w:val="0"/>
          <w:marTop w:val="0"/>
          <w:marBottom w:val="0"/>
          <w:divBdr>
            <w:top w:val="none" w:sz="0" w:space="0" w:color="auto"/>
            <w:left w:val="none" w:sz="0" w:space="0" w:color="auto"/>
            <w:bottom w:val="none" w:sz="0" w:space="0" w:color="auto"/>
            <w:right w:val="none" w:sz="0" w:space="0" w:color="auto"/>
          </w:divBdr>
        </w:div>
        <w:div w:id="2103187648">
          <w:marLeft w:val="0"/>
          <w:marRight w:val="0"/>
          <w:marTop w:val="0"/>
          <w:marBottom w:val="0"/>
          <w:divBdr>
            <w:top w:val="none" w:sz="0" w:space="0" w:color="auto"/>
            <w:left w:val="none" w:sz="0" w:space="0" w:color="auto"/>
            <w:bottom w:val="none" w:sz="0" w:space="0" w:color="auto"/>
            <w:right w:val="none" w:sz="0" w:space="0" w:color="auto"/>
          </w:divBdr>
        </w:div>
        <w:div w:id="169755977">
          <w:marLeft w:val="0"/>
          <w:marRight w:val="0"/>
          <w:marTop w:val="0"/>
          <w:marBottom w:val="0"/>
          <w:divBdr>
            <w:top w:val="none" w:sz="0" w:space="0" w:color="auto"/>
            <w:left w:val="none" w:sz="0" w:space="0" w:color="auto"/>
            <w:bottom w:val="none" w:sz="0" w:space="0" w:color="auto"/>
            <w:right w:val="none" w:sz="0" w:space="0" w:color="auto"/>
          </w:divBdr>
        </w:div>
        <w:div w:id="292181292">
          <w:marLeft w:val="0"/>
          <w:marRight w:val="0"/>
          <w:marTop w:val="0"/>
          <w:marBottom w:val="0"/>
          <w:divBdr>
            <w:top w:val="none" w:sz="0" w:space="0" w:color="auto"/>
            <w:left w:val="none" w:sz="0" w:space="0" w:color="auto"/>
            <w:bottom w:val="none" w:sz="0" w:space="0" w:color="auto"/>
            <w:right w:val="none" w:sz="0" w:space="0" w:color="auto"/>
          </w:divBdr>
        </w:div>
        <w:div w:id="585964804">
          <w:marLeft w:val="0"/>
          <w:marRight w:val="0"/>
          <w:marTop w:val="0"/>
          <w:marBottom w:val="0"/>
          <w:divBdr>
            <w:top w:val="none" w:sz="0" w:space="0" w:color="auto"/>
            <w:left w:val="none" w:sz="0" w:space="0" w:color="auto"/>
            <w:bottom w:val="none" w:sz="0" w:space="0" w:color="auto"/>
            <w:right w:val="none" w:sz="0" w:space="0" w:color="auto"/>
          </w:divBdr>
        </w:div>
        <w:div w:id="713313148">
          <w:marLeft w:val="0"/>
          <w:marRight w:val="0"/>
          <w:marTop w:val="0"/>
          <w:marBottom w:val="0"/>
          <w:divBdr>
            <w:top w:val="none" w:sz="0" w:space="0" w:color="auto"/>
            <w:left w:val="none" w:sz="0" w:space="0" w:color="auto"/>
            <w:bottom w:val="none" w:sz="0" w:space="0" w:color="auto"/>
            <w:right w:val="none" w:sz="0" w:space="0" w:color="auto"/>
          </w:divBdr>
        </w:div>
        <w:div w:id="1667443344">
          <w:marLeft w:val="0"/>
          <w:marRight w:val="0"/>
          <w:marTop w:val="0"/>
          <w:marBottom w:val="0"/>
          <w:divBdr>
            <w:top w:val="none" w:sz="0" w:space="0" w:color="auto"/>
            <w:left w:val="none" w:sz="0" w:space="0" w:color="auto"/>
            <w:bottom w:val="none" w:sz="0" w:space="0" w:color="auto"/>
            <w:right w:val="none" w:sz="0" w:space="0" w:color="auto"/>
          </w:divBdr>
        </w:div>
        <w:div w:id="1678460462">
          <w:marLeft w:val="0"/>
          <w:marRight w:val="0"/>
          <w:marTop w:val="0"/>
          <w:marBottom w:val="0"/>
          <w:divBdr>
            <w:top w:val="none" w:sz="0" w:space="0" w:color="auto"/>
            <w:left w:val="none" w:sz="0" w:space="0" w:color="auto"/>
            <w:bottom w:val="none" w:sz="0" w:space="0" w:color="auto"/>
            <w:right w:val="none" w:sz="0" w:space="0" w:color="auto"/>
          </w:divBdr>
        </w:div>
        <w:div w:id="2032144811">
          <w:marLeft w:val="0"/>
          <w:marRight w:val="0"/>
          <w:marTop w:val="0"/>
          <w:marBottom w:val="0"/>
          <w:divBdr>
            <w:top w:val="none" w:sz="0" w:space="0" w:color="auto"/>
            <w:left w:val="none" w:sz="0" w:space="0" w:color="auto"/>
            <w:bottom w:val="none" w:sz="0" w:space="0" w:color="auto"/>
            <w:right w:val="none" w:sz="0" w:space="0" w:color="auto"/>
          </w:divBdr>
        </w:div>
        <w:div w:id="1273629144">
          <w:marLeft w:val="0"/>
          <w:marRight w:val="0"/>
          <w:marTop w:val="0"/>
          <w:marBottom w:val="0"/>
          <w:divBdr>
            <w:top w:val="none" w:sz="0" w:space="0" w:color="auto"/>
            <w:left w:val="none" w:sz="0" w:space="0" w:color="auto"/>
            <w:bottom w:val="none" w:sz="0" w:space="0" w:color="auto"/>
            <w:right w:val="none" w:sz="0" w:space="0" w:color="auto"/>
          </w:divBdr>
        </w:div>
      </w:divsChild>
    </w:div>
    <w:div w:id="794518082">
      <w:bodyDiv w:val="1"/>
      <w:marLeft w:val="0"/>
      <w:marRight w:val="0"/>
      <w:marTop w:val="0"/>
      <w:marBottom w:val="0"/>
      <w:divBdr>
        <w:top w:val="none" w:sz="0" w:space="0" w:color="auto"/>
        <w:left w:val="none" w:sz="0" w:space="0" w:color="auto"/>
        <w:bottom w:val="none" w:sz="0" w:space="0" w:color="auto"/>
        <w:right w:val="none" w:sz="0" w:space="0" w:color="auto"/>
      </w:divBdr>
    </w:div>
    <w:div w:id="799956867">
      <w:bodyDiv w:val="1"/>
      <w:marLeft w:val="0"/>
      <w:marRight w:val="0"/>
      <w:marTop w:val="0"/>
      <w:marBottom w:val="0"/>
      <w:divBdr>
        <w:top w:val="none" w:sz="0" w:space="0" w:color="auto"/>
        <w:left w:val="none" w:sz="0" w:space="0" w:color="auto"/>
        <w:bottom w:val="none" w:sz="0" w:space="0" w:color="auto"/>
        <w:right w:val="none" w:sz="0" w:space="0" w:color="auto"/>
      </w:divBdr>
    </w:div>
    <w:div w:id="827986409">
      <w:bodyDiv w:val="1"/>
      <w:marLeft w:val="0"/>
      <w:marRight w:val="0"/>
      <w:marTop w:val="0"/>
      <w:marBottom w:val="0"/>
      <w:divBdr>
        <w:top w:val="none" w:sz="0" w:space="0" w:color="auto"/>
        <w:left w:val="none" w:sz="0" w:space="0" w:color="auto"/>
        <w:bottom w:val="none" w:sz="0" w:space="0" w:color="auto"/>
        <w:right w:val="none" w:sz="0" w:space="0" w:color="auto"/>
      </w:divBdr>
      <w:divsChild>
        <w:div w:id="567496229">
          <w:marLeft w:val="0"/>
          <w:marRight w:val="0"/>
          <w:marTop w:val="0"/>
          <w:marBottom w:val="0"/>
          <w:divBdr>
            <w:top w:val="none" w:sz="0" w:space="0" w:color="auto"/>
            <w:left w:val="none" w:sz="0" w:space="0" w:color="auto"/>
            <w:bottom w:val="none" w:sz="0" w:space="0" w:color="auto"/>
            <w:right w:val="none" w:sz="0" w:space="0" w:color="auto"/>
          </w:divBdr>
        </w:div>
        <w:div w:id="2067992982">
          <w:marLeft w:val="0"/>
          <w:marRight w:val="0"/>
          <w:marTop w:val="0"/>
          <w:marBottom w:val="0"/>
          <w:divBdr>
            <w:top w:val="none" w:sz="0" w:space="0" w:color="auto"/>
            <w:left w:val="none" w:sz="0" w:space="0" w:color="auto"/>
            <w:bottom w:val="none" w:sz="0" w:space="0" w:color="auto"/>
            <w:right w:val="none" w:sz="0" w:space="0" w:color="auto"/>
          </w:divBdr>
        </w:div>
        <w:div w:id="664745684">
          <w:marLeft w:val="0"/>
          <w:marRight w:val="0"/>
          <w:marTop w:val="0"/>
          <w:marBottom w:val="0"/>
          <w:divBdr>
            <w:top w:val="none" w:sz="0" w:space="0" w:color="auto"/>
            <w:left w:val="none" w:sz="0" w:space="0" w:color="auto"/>
            <w:bottom w:val="none" w:sz="0" w:space="0" w:color="auto"/>
            <w:right w:val="none" w:sz="0" w:space="0" w:color="auto"/>
          </w:divBdr>
        </w:div>
        <w:div w:id="203831456">
          <w:marLeft w:val="0"/>
          <w:marRight w:val="0"/>
          <w:marTop w:val="0"/>
          <w:marBottom w:val="0"/>
          <w:divBdr>
            <w:top w:val="none" w:sz="0" w:space="0" w:color="auto"/>
            <w:left w:val="none" w:sz="0" w:space="0" w:color="auto"/>
            <w:bottom w:val="none" w:sz="0" w:space="0" w:color="auto"/>
            <w:right w:val="none" w:sz="0" w:space="0" w:color="auto"/>
          </w:divBdr>
        </w:div>
        <w:div w:id="1793136600">
          <w:marLeft w:val="0"/>
          <w:marRight w:val="0"/>
          <w:marTop w:val="0"/>
          <w:marBottom w:val="0"/>
          <w:divBdr>
            <w:top w:val="none" w:sz="0" w:space="0" w:color="auto"/>
            <w:left w:val="none" w:sz="0" w:space="0" w:color="auto"/>
            <w:bottom w:val="none" w:sz="0" w:space="0" w:color="auto"/>
            <w:right w:val="none" w:sz="0" w:space="0" w:color="auto"/>
          </w:divBdr>
        </w:div>
        <w:div w:id="1084180887">
          <w:marLeft w:val="0"/>
          <w:marRight w:val="0"/>
          <w:marTop w:val="0"/>
          <w:marBottom w:val="0"/>
          <w:divBdr>
            <w:top w:val="none" w:sz="0" w:space="0" w:color="auto"/>
            <w:left w:val="none" w:sz="0" w:space="0" w:color="auto"/>
            <w:bottom w:val="none" w:sz="0" w:space="0" w:color="auto"/>
            <w:right w:val="none" w:sz="0" w:space="0" w:color="auto"/>
          </w:divBdr>
        </w:div>
        <w:div w:id="1171483163">
          <w:marLeft w:val="0"/>
          <w:marRight w:val="0"/>
          <w:marTop w:val="0"/>
          <w:marBottom w:val="0"/>
          <w:divBdr>
            <w:top w:val="none" w:sz="0" w:space="0" w:color="auto"/>
            <w:left w:val="none" w:sz="0" w:space="0" w:color="auto"/>
            <w:bottom w:val="none" w:sz="0" w:space="0" w:color="auto"/>
            <w:right w:val="none" w:sz="0" w:space="0" w:color="auto"/>
          </w:divBdr>
        </w:div>
        <w:div w:id="957024407">
          <w:marLeft w:val="0"/>
          <w:marRight w:val="0"/>
          <w:marTop w:val="0"/>
          <w:marBottom w:val="0"/>
          <w:divBdr>
            <w:top w:val="none" w:sz="0" w:space="0" w:color="auto"/>
            <w:left w:val="none" w:sz="0" w:space="0" w:color="auto"/>
            <w:bottom w:val="none" w:sz="0" w:space="0" w:color="auto"/>
            <w:right w:val="none" w:sz="0" w:space="0" w:color="auto"/>
          </w:divBdr>
        </w:div>
        <w:div w:id="589510164">
          <w:marLeft w:val="0"/>
          <w:marRight w:val="0"/>
          <w:marTop w:val="0"/>
          <w:marBottom w:val="0"/>
          <w:divBdr>
            <w:top w:val="none" w:sz="0" w:space="0" w:color="auto"/>
            <w:left w:val="none" w:sz="0" w:space="0" w:color="auto"/>
            <w:bottom w:val="none" w:sz="0" w:space="0" w:color="auto"/>
            <w:right w:val="none" w:sz="0" w:space="0" w:color="auto"/>
          </w:divBdr>
        </w:div>
        <w:div w:id="755130126">
          <w:marLeft w:val="0"/>
          <w:marRight w:val="0"/>
          <w:marTop w:val="0"/>
          <w:marBottom w:val="0"/>
          <w:divBdr>
            <w:top w:val="none" w:sz="0" w:space="0" w:color="auto"/>
            <w:left w:val="none" w:sz="0" w:space="0" w:color="auto"/>
            <w:bottom w:val="none" w:sz="0" w:space="0" w:color="auto"/>
            <w:right w:val="none" w:sz="0" w:space="0" w:color="auto"/>
          </w:divBdr>
        </w:div>
        <w:div w:id="1251348829">
          <w:marLeft w:val="0"/>
          <w:marRight w:val="0"/>
          <w:marTop w:val="0"/>
          <w:marBottom w:val="0"/>
          <w:divBdr>
            <w:top w:val="none" w:sz="0" w:space="0" w:color="auto"/>
            <w:left w:val="none" w:sz="0" w:space="0" w:color="auto"/>
            <w:bottom w:val="none" w:sz="0" w:space="0" w:color="auto"/>
            <w:right w:val="none" w:sz="0" w:space="0" w:color="auto"/>
          </w:divBdr>
        </w:div>
        <w:div w:id="917786027">
          <w:marLeft w:val="0"/>
          <w:marRight w:val="0"/>
          <w:marTop w:val="0"/>
          <w:marBottom w:val="0"/>
          <w:divBdr>
            <w:top w:val="none" w:sz="0" w:space="0" w:color="auto"/>
            <w:left w:val="none" w:sz="0" w:space="0" w:color="auto"/>
            <w:bottom w:val="none" w:sz="0" w:space="0" w:color="auto"/>
            <w:right w:val="none" w:sz="0" w:space="0" w:color="auto"/>
          </w:divBdr>
        </w:div>
      </w:divsChild>
    </w:div>
    <w:div w:id="847719880">
      <w:bodyDiv w:val="1"/>
      <w:marLeft w:val="0"/>
      <w:marRight w:val="0"/>
      <w:marTop w:val="0"/>
      <w:marBottom w:val="0"/>
      <w:divBdr>
        <w:top w:val="none" w:sz="0" w:space="0" w:color="auto"/>
        <w:left w:val="none" w:sz="0" w:space="0" w:color="auto"/>
        <w:bottom w:val="none" w:sz="0" w:space="0" w:color="auto"/>
        <w:right w:val="none" w:sz="0" w:space="0" w:color="auto"/>
      </w:divBdr>
    </w:div>
    <w:div w:id="886718176">
      <w:bodyDiv w:val="1"/>
      <w:marLeft w:val="0"/>
      <w:marRight w:val="0"/>
      <w:marTop w:val="0"/>
      <w:marBottom w:val="0"/>
      <w:divBdr>
        <w:top w:val="none" w:sz="0" w:space="0" w:color="auto"/>
        <w:left w:val="none" w:sz="0" w:space="0" w:color="auto"/>
        <w:bottom w:val="none" w:sz="0" w:space="0" w:color="auto"/>
        <w:right w:val="none" w:sz="0" w:space="0" w:color="auto"/>
      </w:divBdr>
    </w:div>
    <w:div w:id="922178172">
      <w:bodyDiv w:val="1"/>
      <w:marLeft w:val="0"/>
      <w:marRight w:val="0"/>
      <w:marTop w:val="0"/>
      <w:marBottom w:val="0"/>
      <w:divBdr>
        <w:top w:val="none" w:sz="0" w:space="0" w:color="auto"/>
        <w:left w:val="none" w:sz="0" w:space="0" w:color="auto"/>
        <w:bottom w:val="none" w:sz="0" w:space="0" w:color="auto"/>
        <w:right w:val="none" w:sz="0" w:space="0" w:color="auto"/>
      </w:divBdr>
    </w:div>
    <w:div w:id="948269747">
      <w:bodyDiv w:val="1"/>
      <w:marLeft w:val="0"/>
      <w:marRight w:val="0"/>
      <w:marTop w:val="0"/>
      <w:marBottom w:val="0"/>
      <w:divBdr>
        <w:top w:val="none" w:sz="0" w:space="0" w:color="auto"/>
        <w:left w:val="none" w:sz="0" w:space="0" w:color="auto"/>
        <w:bottom w:val="none" w:sz="0" w:space="0" w:color="auto"/>
        <w:right w:val="none" w:sz="0" w:space="0" w:color="auto"/>
      </w:divBdr>
      <w:divsChild>
        <w:div w:id="657151297">
          <w:marLeft w:val="0"/>
          <w:marRight w:val="0"/>
          <w:marTop w:val="166"/>
          <w:marBottom w:val="166"/>
          <w:divBdr>
            <w:top w:val="none" w:sz="0" w:space="0" w:color="auto"/>
            <w:left w:val="none" w:sz="0" w:space="0" w:color="auto"/>
            <w:bottom w:val="none" w:sz="0" w:space="0" w:color="auto"/>
            <w:right w:val="none" w:sz="0" w:space="0" w:color="auto"/>
          </w:divBdr>
          <w:divsChild>
            <w:div w:id="4303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7382">
      <w:bodyDiv w:val="1"/>
      <w:marLeft w:val="0"/>
      <w:marRight w:val="0"/>
      <w:marTop w:val="0"/>
      <w:marBottom w:val="0"/>
      <w:divBdr>
        <w:top w:val="none" w:sz="0" w:space="0" w:color="auto"/>
        <w:left w:val="none" w:sz="0" w:space="0" w:color="auto"/>
        <w:bottom w:val="none" w:sz="0" w:space="0" w:color="auto"/>
        <w:right w:val="none" w:sz="0" w:space="0" w:color="auto"/>
      </w:divBdr>
    </w:div>
    <w:div w:id="1017074591">
      <w:bodyDiv w:val="1"/>
      <w:marLeft w:val="0"/>
      <w:marRight w:val="0"/>
      <w:marTop w:val="0"/>
      <w:marBottom w:val="0"/>
      <w:divBdr>
        <w:top w:val="none" w:sz="0" w:space="0" w:color="auto"/>
        <w:left w:val="none" w:sz="0" w:space="0" w:color="auto"/>
        <w:bottom w:val="none" w:sz="0" w:space="0" w:color="auto"/>
        <w:right w:val="none" w:sz="0" w:space="0" w:color="auto"/>
      </w:divBdr>
      <w:divsChild>
        <w:div w:id="698701509">
          <w:marLeft w:val="0"/>
          <w:marRight w:val="0"/>
          <w:marTop w:val="0"/>
          <w:marBottom w:val="0"/>
          <w:divBdr>
            <w:top w:val="none" w:sz="0" w:space="0" w:color="auto"/>
            <w:left w:val="none" w:sz="0" w:space="0" w:color="auto"/>
            <w:bottom w:val="none" w:sz="0" w:space="0" w:color="auto"/>
            <w:right w:val="none" w:sz="0" w:space="0" w:color="auto"/>
          </w:divBdr>
        </w:div>
        <w:div w:id="1648775377">
          <w:marLeft w:val="0"/>
          <w:marRight w:val="0"/>
          <w:marTop w:val="0"/>
          <w:marBottom w:val="0"/>
          <w:divBdr>
            <w:top w:val="none" w:sz="0" w:space="0" w:color="auto"/>
            <w:left w:val="none" w:sz="0" w:space="0" w:color="auto"/>
            <w:bottom w:val="none" w:sz="0" w:space="0" w:color="auto"/>
            <w:right w:val="none" w:sz="0" w:space="0" w:color="auto"/>
          </w:divBdr>
        </w:div>
        <w:div w:id="8072018">
          <w:marLeft w:val="0"/>
          <w:marRight w:val="0"/>
          <w:marTop w:val="0"/>
          <w:marBottom w:val="0"/>
          <w:divBdr>
            <w:top w:val="none" w:sz="0" w:space="0" w:color="auto"/>
            <w:left w:val="none" w:sz="0" w:space="0" w:color="auto"/>
            <w:bottom w:val="none" w:sz="0" w:space="0" w:color="auto"/>
            <w:right w:val="none" w:sz="0" w:space="0" w:color="auto"/>
          </w:divBdr>
        </w:div>
        <w:div w:id="70203007">
          <w:marLeft w:val="0"/>
          <w:marRight w:val="0"/>
          <w:marTop w:val="0"/>
          <w:marBottom w:val="0"/>
          <w:divBdr>
            <w:top w:val="none" w:sz="0" w:space="0" w:color="auto"/>
            <w:left w:val="none" w:sz="0" w:space="0" w:color="auto"/>
            <w:bottom w:val="none" w:sz="0" w:space="0" w:color="auto"/>
            <w:right w:val="none" w:sz="0" w:space="0" w:color="auto"/>
          </w:divBdr>
        </w:div>
        <w:div w:id="1330911667">
          <w:marLeft w:val="0"/>
          <w:marRight w:val="0"/>
          <w:marTop w:val="0"/>
          <w:marBottom w:val="0"/>
          <w:divBdr>
            <w:top w:val="none" w:sz="0" w:space="0" w:color="auto"/>
            <w:left w:val="none" w:sz="0" w:space="0" w:color="auto"/>
            <w:bottom w:val="none" w:sz="0" w:space="0" w:color="auto"/>
            <w:right w:val="none" w:sz="0" w:space="0" w:color="auto"/>
          </w:divBdr>
        </w:div>
        <w:div w:id="2074691328">
          <w:marLeft w:val="0"/>
          <w:marRight w:val="0"/>
          <w:marTop w:val="0"/>
          <w:marBottom w:val="0"/>
          <w:divBdr>
            <w:top w:val="none" w:sz="0" w:space="0" w:color="auto"/>
            <w:left w:val="none" w:sz="0" w:space="0" w:color="auto"/>
            <w:bottom w:val="none" w:sz="0" w:space="0" w:color="auto"/>
            <w:right w:val="none" w:sz="0" w:space="0" w:color="auto"/>
          </w:divBdr>
        </w:div>
        <w:div w:id="1492286206">
          <w:marLeft w:val="0"/>
          <w:marRight w:val="0"/>
          <w:marTop w:val="0"/>
          <w:marBottom w:val="0"/>
          <w:divBdr>
            <w:top w:val="none" w:sz="0" w:space="0" w:color="auto"/>
            <w:left w:val="none" w:sz="0" w:space="0" w:color="auto"/>
            <w:bottom w:val="none" w:sz="0" w:space="0" w:color="auto"/>
            <w:right w:val="none" w:sz="0" w:space="0" w:color="auto"/>
          </w:divBdr>
        </w:div>
        <w:div w:id="409549788">
          <w:marLeft w:val="0"/>
          <w:marRight w:val="0"/>
          <w:marTop w:val="0"/>
          <w:marBottom w:val="0"/>
          <w:divBdr>
            <w:top w:val="none" w:sz="0" w:space="0" w:color="auto"/>
            <w:left w:val="none" w:sz="0" w:space="0" w:color="auto"/>
            <w:bottom w:val="none" w:sz="0" w:space="0" w:color="auto"/>
            <w:right w:val="none" w:sz="0" w:space="0" w:color="auto"/>
          </w:divBdr>
        </w:div>
        <w:div w:id="227570763">
          <w:marLeft w:val="0"/>
          <w:marRight w:val="0"/>
          <w:marTop w:val="0"/>
          <w:marBottom w:val="0"/>
          <w:divBdr>
            <w:top w:val="none" w:sz="0" w:space="0" w:color="auto"/>
            <w:left w:val="none" w:sz="0" w:space="0" w:color="auto"/>
            <w:bottom w:val="none" w:sz="0" w:space="0" w:color="auto"/>
            <w:right w:val="none" w:sz="0" w:space="0" w:color="auto"/>
          </w:divBdr>
        </w:div>
        <w:div w:id="2035766617">
          <w:marLeft w:val="0"/>
          <w:marRight w:val="0"/>
          <w:marTop w:val="0"/>
          <w:marBottom w:val="0"/>
          <w:divBdr>
            <w:top w:val="none" w:sz="0" w:space="0" w:color="auto"/>
            <w:left w:val="none" w:sz="0" w:space="0" w:color="auto"/>
            <w:bottom w:val="none" w:sz="0" w:space="0" w:color="auto"/>
            <w:right w:val="none" w:sz="0" w:space="0" w:color="auto"/>
          </w:divBdr>
        </w:div>
        <w:div w:id="1466655602">
          <w:marLeft w:val="0"/>
          <w:marRight w:val="0"/>
          <w:marTop w:val="0"/>
          <w:marBottom w:val="0"/>
          <w:divBdr>
            <w:top w:val="none" w:sz="0" w:space="0" w:color="auto"/>
            <w:left w:val="none" w:sz="0" w:space="0" w:color="auto"/>
            <w:bottom w:val="none" w:sz="0" w:space="0" w:color="auto"/>
            <w:right w:val="none" w:sz="0" w:space="0" w:color="auto"/>
          </w:divBdr>
        </w:div>
        <w:div w:id="766120048">
          <w:marLeft w:val="0"/>
          <w:marRight w:val="0"/>
          <w:marTop w:val="0"/>
          <w:marBottom w:val="0"/>
          <w:divBdr>
            <w:top w:val="none" w:sz="0" w:space="0" w:color="auto"/>
            <w:left w:val="none" w:sz="0" w:space="0" w:color="auto"/>
            <w:bottom w:val="none" w:sz="0" w:space="0" w:color="auto"/>
            <w:right w:val="none" w:sz="0" w:space="0" w:color="auto"/>
          </w:divBdr>
        </w:div>
        <w:div w:id="643002845">
          <w:marLeft w:val="0"/>
          <w:marRight w:val="0"/>
          <w:marTop w:val="0"/>
          <w:marBottom w:val="0"/>
          <w:divBdr>
            <w:top w:val="none" w:sz="0" w:space="0" w:color="auto"/>
            <w:left w:val="none" w:sz="0" w:space="0" w:color="auto"/>
            <w:bottom w:val="none" w:sz="0" w:space="0" w:color="auto"/>
            <w:right w:val="none" w:sz="0" w:space="0" w:color="auto"/>
          </w:divBdr>
        </w:div>
        <w:div w:id="1225876014">
          <w:marLeft w:val="0"/>
          <w:marRight w:val="0"/>
          <w:marTop w:val="0"/>
          <w:marBottom w:val="0"/>
          <w:divBdr>
            <w:top w:val="none" w:sz="0" w:space="0" w:color="auto"/>
            <w:left w:val="none" w:sz="0" w:space="0" w:color="auto"/>
            <w:bottom w:val="none" w:sz="0" w:space="0" w:color="auto"/>
            <w:right w:val="none" w:sz="0" w:space="0" w:color="auto"/>
          </w:divBdr>
        </w:div>
        <w:div w:id="409665885">
          <w:marLeft w:val="0"/>
          <w:marRight w:val="0"/>
          <w:marTop w:val="0"/>
          <w:marBottom w:val="0"/>
          <w:divBdr>
            <w:top w:val="none" w:sz="0" w:space="0" w:color="auto"/>
            <w:left w:val="none" w:sz="0" w:space="0" w:color="auto"/>
            <w:bottom w:val="none" w:sz="0" w:space="0" w:color="auto"/>
            <w:right w:val="none" w:sz="0" w:space="0" w:color="auto"/>
          </w:divBdr>
        </w:div>
        <w:div w:id="1127969657">
          <w:marLeft w:val="0"/>
          <w:marRight w:val="0"/>
          <w:marTop w:val="0"/>
          <w:marBottom w:val="0"/>
          <w:divBdr>
            <w:top w:val="none" w:sz="0" w:space="0" w:color="auto"/>
            <w:left w:val="none" w:sz="0" w:space="0" w:color="auto"/>
            <w:bottom w:val="none" w:sz="0" w:space="0" w:color="auto"/>
            <w:right w:val="none" w:sz="0" w:space="0" w:color="auto"/>
          </w:divBdr>
        </w:div>
        <w:div w:id="164327226">
          <w:marLeft w:val="0"/>
          <w:marRight w:val="0"/>
          <w:marTop w:val="0"/>
          <w:marBottom w:val="0"/>
          <w:divBdr>
            <w:top w:val="none" w:sz="0" w:space="0" w:color="auto"/>
            <w:left w:val="none" w:sz="0" w:space="0" w:color="auto"/>
            <w:bottom w:val="none" w:sz="0" w:space="0" w:color="auto"/>
            <w:right w:val="none" w:sz="0" w:space="0" w:color="auto"/>
          </w:divBdr>
        </w:div>
        <w:div w:id="888958171">
          <w:marLeft w:val="0"/>
          <w:marRight w:val="0"/>
          <w:marTop w:val="0"/>
          <w:marBottom w:val="0"/>
          <w:divBdr>
            <w:top w:val="none" w:sz="0" w:space="0" w:color="auto"/>
            <w:left w:val="none" w:sz="0" w:space="0" w:color="auto"/>
            <w:bottom w:val="none" w:sz="0" w:space="0" w:color="auto"/>
            <w:right w:val="none" w:sz="0" w:space="0" w:color="auto"/>
          </w:divBdr>
        </w:div>
        <w:div w:id="804153957">
          <w:marLeft w:val="0"/>
          <w:marRight w:val="0"/>
          <w:marTop w:val="0"/>
          <w:marBottom w:val="0"/>
          <w:divBdr>
            <w:top w:val="none" w:sz="0" w:space="0" w:color="auto"/>
            <w:left w:val="none" w:sz="0" w:space="0" w:color="auto"/>
            <w:bottom w:val="none" w:sz="0" w:space="0" w:color="auto"/>
            <w:right w:val="none" w:sz="0" w:space="0" w:color="auto"/>
          </w:divBdr>
        </w:div>
      </w:divsChild>
    </w:div>
    <w:div w:id="1017734525">
      <w:bodyDiv w:val="1"/>
      <w:marLeft w:val="0"/>
      <w:marRight w:val="0"/>
      <w:marTop w:val="0"/>
      <w:marBottom w:val="0"/>
      <w:divBdr>
        <w:top w:val="none" w:sz="0" w:space="0" w:color="auto"/>
        <w:left w:val="none" w:sz="0" w:space="0" w:color="auto"/>
        <w:bottom w:val="none" w:sz="0" w:space="0" w:color="auto"/>
        <w:right w:val="none" w:sz="0" w:space="0" w:color="auto"/>
      </w:divBdr>
    </w:div>
    <w:div w:id="1066343037">
      <w:bodyDiv w:val="1"/>
      <w:marLeft w:val="0"/>
      <w:marRight w:val="0"/>
      <w:marTop w:val="0"/>
      <w:marBottom w:val="0"/>
      <w:divBdr>
        <w:top w:val="none" w:sz="0" w:space="0" w:color="auto"/>
        <w:left w:val="none" w:sz="0" w:space="0" w:color="auto"/>
        <w:bottom w:val="none" w:sz="0" w:space="0" w:color="auto"/>
        <w:right w:val="none" w:sz="0" w:space="0" w:color="auto"/>
      </w:divBdr>
    </w:div>
    <w:div w:id="1082482695">
      <w:bodyDiv w:val="1"/>
      <w:marLeft w:val="0"/>
      <w:marRight w:val="0"/>
      <w:marTop w:val="0"/>
      <w:marBottom w:val="0"/>
      <w:divBdr>
        <w:top w:val="none" w:sz="0" w:space="0" w:color="auto"/>
        <w:left w:val="none" w:sz="0" w:space="0" w:color="auto"/>
        <w:bottom w:val="none" w:sz="0" w:space="0" w:color="auto"/>
        <w:right w:val="none" w:sz="0" w:space="0" w:color="auto"/>
      </w:divBdr>
      <w:divsChild>
        <w:div w:id="870805894">
          <w:marLeft w:val="0"/>
          <w:marRight w:val="0"/>
          <w:marTop w:val="0"/>
          <w:marBottom w:val="0"/>
          <w:divBdr>
            <w:top w:val="none" w:sz="0" w:space="0" w:color="auto"/>
            <w:left w:val="none" w:sz="0" w:space="0" w:color="auto"/>
            <w:bottom w:val="none" w:sz="0" w:space="0" w:color="auto"/>
            <w:right w:val="none" w:sz="0" w:space="0" w:color="auto"/>
          </w:divBdr>
        </w:div>
      </w:divsChild>
    </w:div>
    <w:div w:id="1146434705">
      <w:bodyDiv w:val="1"/>
      <w:marLeft w:val="0"/>
      <w:marRight w:val="0"/>
      <w:marTop w:val="0"/>
      <w:marBottom w:val="0"/>
      <w:divBdr>
        <w:top w:val="none" w:sz="0" w:space="0" w:color="auto"/>
        <w:left w:val="none" w:sz="0" w:space="0" w:color="auto"/>
        <w:bottom w:val="none" w:sz="0" w:space="0" w:color="auto"/>
        <w:right w:val="none" w:sz="0" w:space="0" w:color="auto"/>
      </w:divBdr>
    </w:div>
    <w:div w:id="1197693168">
      <w:bodyDiv w:val="1"/>
      <w:marLeft w:val="0"/>
      <w:marRight w:val="0"/>
      <w:marTop w:val="0"/>
      <w:marBottom w:val="0"/>
      <w:divBdr>
        <w:top w:val="none" w:sz="0" w:space="0" w:color="auto"/>
        <w:left w:val="none" w:sz="0" w:space="0" w:color="auto"/>
        <w:bottom w:val="none" w:sz="0" w:space="0" w:color="auto"/>
        <w:right w:val="none" w:sz="0" w:space="0" w:color="auto"/>
      </w:divBdr>
    </w:div>
    <w:div w:id="1248542726">
      <w:bodyDiv w:val="1"/>
      <w:marLeft w:val="0"/>
      <w:marRight w:val="0"/>
      <w:marTop w:val="0"/>
      <w:marBottom w:val="0"/>
      <w:divBdr>
        <w:top w:val="none" w:sz="0" w:space="0" w:color="auto"/>
        <w:left w:val="none" w:sz="0" w:space="0" w:color="auto"/>
        <w:bottom w:val="none" w:sz="0" w:space="0" w:color="auto"/>
        <w:right w:val="none" w:sz="0" w:space="0" w:color="auto"/>
      </w:divBdr>
    </w:div>
    <w:div w:id="1281497757">
      <w:bodyDiv w:val="1"/>
      <w:marLeft w:val="0"/>
      <w:marRight w:val="0"/>
      <w:marTop w:val="0"/>
      <w:marBottom w:val="0"/>
      <w:divBdr>
        <w:top w:val="none" w:sz="0" w:space="0" w:color="auto"/>
        <w:left w:val="none" w:sz="0" w:space="0" w:color="auto"/>
        <w:bottom w:val="none" w:sz="0" w:space="0" w:color="auto"/>
        <w:right w:val="none" w:sz="0" w:space="0" w:color="auto"/>
      </w:divBdr>
    </w:div>
    <w:div w:id="1521123186">
      <w:bodyDiv w:val="1"/>
      <w:marLeft w:val="0"/>
      <w:marRight w:val="0"/>
      <w:marTop w:val="0"/>
      <w:marBottom w:val="0"/>
      <w:divBdr>
        <w:top w:val="none" w:sz="0" w:space="0" w:color="auto"/>
        <w:left w:val="none" w:sz="0" w:space="0" w:color="auto"/>
        <w:bottom w:val="none" w:sz="0" w:space="0" w:color="auto"/>
        <w:right w:val="none" w:sz="0" w:space="0" w:color="auto"/>
      </w:divBdr>
    </w:div>
    <w:div w:id="1632855400">
      <w:bodyDiv w:val="1"/>
      <w:marLeft w:val="0"/>
      <w:marRight w:val="0"/>
      <w:marTop w:val="0"/>
      <w:marBottom w:val="0"/>
      <w:divBdr>
        <w:top w:val="none" w:sz="0" w:space="0" w:color="auto"/>
        <w:left w:val="none" w:sz="0" w:space="0" w:color="auto"/>
        <w:bottom w:val="none" w:sz="0" w:space="0" w:color="auto"/>
        <w:right w:val="none" w:sz="0" w:space="0" w:color="auto"/>
      </w:divBdr>
      <w:divsChild>
        <w:div w:id="526676012">
          <w:marLeft w:val="0"/>
          <w:marRight w:val="0"/>
          <w:marTop w:val="0"/>
          <w:marBottom w:val="0"/>
          <w:divBdr>
            <w:top w:val="none" w:sz="0" w:space="0" w:color="auto"/>
            <w:left w:val="none" w:sz="0" w:space="0" w:color="auto"/>
            <w:bottom w:val="none" w:sz="0" w:space="0" w:color="auto"/>
            <w:right w:val="none" w:sz="0" w:space="0" w:color="auto"/>
          </w:divBdr>
        </w:div>
        <w:div w:id="1887373828">
          <w:marLeft w:val="0"/>
          <w:marRight w:val="0"/>
          <w:marTop w:val="0"/>
          <w:marBottom w:val="0"/>
          <w:divBdr>
            <w:top w:val="none" w:sz="0" w:space="0" w:color="auto"/>
            <w:left w:val="none" w:sz="0" w:space="0" w:color="auto"/>
            <w:bottom w:val="none" w:sz="0" w:space="0" w:color="auto"/>
            <w:right w:val="none" w:sz="0" w:space="0" w:color="auto"/>
          </w:divBdr>
        </w:div>
        <w:div w:id="1284732823">
          <w:marLeft w:val="0"/>
          <w:marRight w:val="0"/>
          <w:marTop w:val="0"/>
          <w:marBottom w:val="0"/>
          <w:divBdr>
            <w:top w:val="none" w:sz="0" w:space="0" w:color="auto"/>
            <w:left w:val="none" w:sz="0" w:space="0" w:color="auto"/>
            <w:bottom w:val="none" w:sz="0" w:space="0" w:color="auto"/>
            <w:right w:val="none" w:sz="0" w:space="0" w:color="auto"/>
          </w:divBdr>
        </w:div>
        <w:div w:id="183591523">
          <w:marLeft w:val="0"/>
          <w:marRight w:val="0"/>
          <w:marTop w:val="0"/>
          <w:marBottom w:val="0"/>
          <w:divBdr>
            <w:top w:val="none" w:sz="0" w:space="0" w:color="auto"/>
            <w:left w:val="none" w:sz="0" w:space="0" w:color="auto"/>
            <w:bottom w:val="none" w:sz="0" w:space="0" w:color="auto"/>
            <w:right w:val="none" w:sz="0" w:space="0" w:color="auto"/>
          </w:divBdr>
        </w:div>
        <w:div w:id="431240370">
          <w:marLeft w:val="0"/>
          <w:marRight w:val="0"/>
          <w:marTop w:val="0"/>
          <w:marBottom w:val="0"/>
          <w:divBdr>
            <w:top w:val="none" w:sz="0" w:space="0" w:color="auto"/>
            <w:left w:val="none" w:sz="0" w:space="0" w:color="auto"/>
            <w:bottom w:val="none" w:sz="0" w:space="0" w:color="auto"/>
            <w:right w:val="none" w:sz="0" w:space="0" w:color="auto"/>
          </w:divBdr>
        </w:div>
        <w:div w:id="887298772">
          <w:marLeft w:val="0"/>
          <w:marRight w:val="0"/>
          <w:marTop w:val="0"/>
          <w:marBottom w:val="0"/>
          <w:divBdr>
            <w:top w:val="none" w:sz="0" w:space="0" w:color="auto"/>
            <w:left w:val="none" w:sz="0" w:space="0" w:color="auto"/>
            <w:bottom w:val="none" w:sz="0" w:space="0" w:color="auto"/>
            <w:right w:val="none" w:sz="0" w:space="0" w:color="auto"/>
          </w:divBdr>
        </w:div>
        <w:div w:id="1088505943">
          <w:marLeft w:val="0"/>
          <w:marRight w:val="0"/>
          <w:marTop w:val="0"/>
          <w:marBottom w:val="0"/>
          <w:divBdr>
            <w:top w:val="none" w:sz="0" w:space="0" w:color="auto"/>
            <w:left w:val="none" w:sz="0" w:space="0" w:color="auto"/>
            <w:bottom w:val="none" w:sz="0" w:space="0" w:color="auto"/>
            <w:right w:val="none" w:sz="0" w:space="0" w:color="auto"/>
          </w:divBdr>
        </w:div>
        <w:div w:id="1258951636">
          <w:marLeft w:val="0"/>
          <w:marRight w:val="0"/>
          <w:marTop w:val="0"/>
          <w:marBottom w:val="0"/>
          <w:divBdr>
            <w:top w:val="none" w:sz="0" w:space="0" w:color="auto"/>
            <w:left w:val="none" w:sz="0" w:space="0" w:color="auto"/>
            <w:bottom w:val="none" w:sz="0" w:space="0" w:color="auto"/>
            <w:right w:val="none" w:sz="0" w:space="0" w:color="auto"/>
          </w:divBdr>
        </w:div>
        <w:div w:id="988901308">
          <w:marLeft w:val="0"/>
          <w:marRight w:val="0"/>
          <w:marTop w:val="0"/>
          <w:marBottom w:val="0"/>
          <w:divBdr>
            <w:top w:val="none" w:sz="0" w:space="0" w:color="auto"/>
            <w:left w:val="none" w:sz="0" w:space="0" w:color="auto"/>
            <w:bottom w:val="none" w:sz="0" w:space="0" w:color="auto"/>
            <w:right w:val="none" w:sz="0" w:space="0" w:color="auto"/>
          </w:divBdr>
        </w:div>
        <w:div w:id="639383768">
          <w:marLeft w:val="0"/>
          <w:marRight w:val="0"/>
          <w:marTop w:val="0"/>
          <w:marBottom w:val="0"/>
          <w:divBdr>
            <w:top w:val="none" w:sz="0" w:space="0" w:color="auto"/>
            <w:left w:val="none" w:sz="0" w:space="0" w:color="auto"/>
            <w:bottom w:val="none" w:sz="0" w:space="0" w:color="auto"/>
            <w:right w:val="none" w:sz="0" w:space="0" w:color="auto"/>
          </w:divBdr>
        </w:div>
        <w:div w:id="1325085893">
          <w:marLeft w:val="0"/>
          <w:marRight w:val="0"/>
          <w:marTop w:val="0"/>
          <w:marBottom w:val="0"/>
          <w:divBdr>
            <w:top w:val="none" w:sz="0" w:space="0" w:color="auto"/>
            <w:left w:val="none" w:sz="0" w:space="0" w:color="auto"/>
            <w:bottom w:val="none" w:sz="0" w:space="0" w:color="auto"/>
            <w:right w:val="none" w:sz="0" w:space="0" w:color="auto"/>
          </w:divBdr>
        </w:div>
        <w:div w:id="13843749">
          <w:marLeft w:val="0"/>
          <w:marRight w:val="0"/>
          <w:marTop w:val="0"/>
          <w:marBottom w:val="0"/>
          <w:divBdr>
            <w:top w:val="none" w:sz="0" w:space="0" w:color="auto"/>
            <w:left w:val="none" w:sz="0" w:space="0" w:color="auto"/>
            <w:bottom w:val="none" w:sz="0" w:space="0" w:color="auto"/>
            <w:right w:val="none" w:sz="0" w:space="0" w:color="auto"/>
          </w:divBdr>
        </w:div>
        <w:div w:id="1510220155">
          <w:marLeft w:val="0"/>
          <w:marRight w:val="0"/>
          <w:marTop w:val="0"/>
          <w:marBottom w:val="0"/>
          <w:divBdr>
            <w:top w:val="none" w:sz="0" w:space="0" w:color="auto"/>
            <w:left w:val="none" w:sz="0" w:space="0" w:color="auto"/>
            <w:bottom w:val="none" w:sz="0" w:space="0" w:color="auto"/>
            <w:right w:val="none" w:sz="0" w:space="0" w:color="auto"/>
          </w:divBdr>
        </w:div>
        <w:div w:id="2130317767">
          <w:marLeft w:val="0"/>
          <w:marRight w:val="0"/>
          <w:marTop w:val="0"/>
          <w:marBottom w:val="0"/>
          <w:divBdr>
            <w:top w:val="none" w:sz="0" w:space="0" w:color="auto"/>
            <w:left w:val="none" w:sz="0" w:space="0" w:color="auto"/>
            <w:bottom w:val="none" w:sz="0" w:space="0" w:color="auto"/>
            <w:right w:val="none" w:sz="0" w:space="0" w:color="auto"/>
          </w:divBdr>
        </w:div>
        <w:div w:id="174463803">
          <w:marLeft w:val="0"/>
          <w:marRight w:val="0"/>
          <w:marTop w:val="0"/>
          <w:marBottom w:val="0"/>
          <w:divBdr>
            <w:top w:val="none" w:sz="0" w:space="0" w:color="auto"/>
            <w:left w:val="none" w:sz="0" w:space="0" w:color="auto"/>
            <w:bottom w:val="none" w:sz="0" w:space="0" w:color="auto"/>
            <w:right w:val="none" w:sz="0" w:space="0" w:color="auto"/>
          </w:divBdr>
        </w:div>
        <w:div w:id="889656163">
          <w:marLeft w:val="0"/>
          <w:marRight w:val="0"/>
          <w:marTop w:val="0"/>
          <w:marBottom w:val="0"/>
          <w:divBdr>
            <w:top w:val="none" w:sz="0" w:space="0" w:color="auto"/>
            <w:left w:val="none" w:sz="0" w:space="0" w:color="auto"/>
            <w:bottom w:val="none" w:sz="0" w:space="0" w:color="auto"/>
            <w:right w:val="none" w:sz="0" w:space="0" w:color="auto"/>
          </w:divBdr>
        </w:div>
        <w:div w:id="1564559105">
          <w:marLeft w:val="0"/>
          <w:marRight w:val="0"/>
          <w:marTop w:val="0"/>
          <w:marBottom w:val="0"/>
          <w:divBdr>
            <w:top w:val="none" w:sz="0" w:space="0" w:color="auto"/>
            <w:left w:val="none" w:sz="0" w:space="0" w:color="auto"/>
            <w:bottom w:val="none" w:sz="0" w:space="0" w:color="auto"/>
            <w:right w:val="none" w:sz="0" w:space="0" w:color="auto"/>
          </w:divBdr>
        </w:div>
        <w:div w:id="448400253">
          <w:marLeft w:val="0"/>
          <w:marRight w:val="0"/>
          <w:marTop w:val="0"/>
          <w:marBottom w:val="0"/>
          <w:divBdr>
            <w:top w:val="none" w:sz="0" w:space="0" w:color="auto"/>
            <w:left w:val="none" w:sz="0" w:space="0" w:color="auto"/>
            <w:bottom w:val="none" w:sz="0" w:space="0" w:color="auto"/>
            <w:right w:val="none" w:sz="0" w:space="0" w:color="auto"/>
          </w:divBdr>
        </w:div>
        <w:div w:id="1386952443">
          <w:marLeft w:val="0"/>
          <w:marRight w:val="0"/>
          <w:marTop w:val="0"/>
          <w:marBottom w:val="0"/>
          <w:divBdr>
            <w:top w:val="none" w:sz="0" w:space="0" w:color="auto"/>
            <w:left w:val="none" w:sz="0" w:space="0" w:color="auto"/>
            <w:bottom w:val="none" w:sz="0" w:space="0" w:color="auto"/>
            <w:right w:val="none" w:sz="0" w:space="0" w:color="auto"/>
          </w:divBdr>
        </w:div>
        <w:div w:id="1420063145">
          <w:marLeft w:val="0"/>
          <w:marRight w:val="0"/>
          <w:marTop w:val="0"/>
          <w:marBottom w:val="0"/>
          <w:divBdr>
            <w:top w:val="none" w:sz="0" w:space="0" w:color="auto"/>
            <w:left w:val="none" w:sz="0" w:space="0" w:color="auto"/>
            <w:bottom w:val="none" w:sz="0" w:space="0" w:color="auto"/>
            <w:right w:val="none" w:sz="0" w:space="0" w:color="auto"/>
          </w:divBdr>
        </w:div>
        <w:div w:id="73626963">
          <w:marLeft w:val="0"/>
          <w:marRight w:val="0"/>
          <w:marTop w:val="0"/>
          <w:marBottom w:val="0"/>
          <w:divBdr>
            <w:top w:val="none" w:sz="0" w:space="0" w:color="auto"/>
            <w:left w:val="none" w:sz="0" w:space="0" w:color="auto"/>
            <w:bottom w:val="none" w:sz="0" w:space="0" w:color="auto"/>
            <w:right w:val="none" w:sz="0" w:space="0" w:color="auto"/>
          </w:divBdr>
        </w:div>
        <w:div w:id="253712332">
          <w:marLeft w:val="0"/>
          <w:marRight w:val="0"/>
          <w:marTop w:val="0"/>
          <w:marBottom w:val="0"/>
          <w:divBdr>
            <w:top w:val="none" w:sz="0" w:space="0" w:color="auto"/>
            <w:left w:val="none" w:sz="0" w:space="0" w:color="auto"/>
            <w:bottom w:val="none" w:sz="0" w:space="0" w:color="auto"/>
            <w:right w:val="none" w:sz="0" w:space="0" w:color="auto"/>
          </w:divBdr>
        </w:div>
        <w:div w:id="1068072815">
          <w:marLeft w:val="0"/>
          <w:marRight w:val="0"/>
          <w:marTop w:val="0"/>
          <w:marBottom w:val="0"/>
          <w:divBdr>
            <w:top w:val="none" w:sz="0" w:space="0" w:color="auto"/>
            <w:left w:val="none" w:sz="0" w:space="0" w:color="auto"/>
            <w:bottom w:val="none" w:sz="0" w:space="0" w:color="auto"/>
            <w:right w:val="none" w:sz="0" w:space="0" w:color="auto"/>
          </w:divBdr>
        </w:div>
        <w:div w:id="70856973">
          <w:marLeft w:val="0"/>
          <w:marRight w:val="0"/>
          <w:marTop w:val="0"/>
          <w:marBottom w:val="0"/>
          <w:divBdr>
            <w:top w:val="none" w:sz="0" w:space="0" w:color="auto"/>
            <w:left w:val="none" w:sz="0" w:space="0" w:color="auto"/>
            <w:bottom w:val="none" w:sz="0" w:space="0" w:color="auto"/>
            <w:right w:val="none" w:sz="0" w:space="0" w:color="auto"/>
          </w:divBdr>
        </w:div>
        <w:div w:id="1188832115">
          <w:marLeft w:val="0"/>
          <w:marRight w:val="0"/>
          <w:marTop w:val="0"/>
          <w:marBottom w:val="0"/>
          <w:divBdr>
            <w:top w:val="none" w:sz="0" w:space="0" w:color="auto"/>
            <w:left w:val="none" w:sz="0" w:space="0" w:color="auto"/>
            <w:bottom w:val="none" w:sz="0" w:space="0" w:color="auto"/>
            <w:right w:val="none" w:sz="0" w:space="0" w:color="auto"/>
          </w:divBdr>
        </w:div>
        <w:div w:id="1935938754">
          <w:marLeft w:val="0"/>
          <w:marRight w:val="0"/>
          <w:marTop w:val="0"/>
          <w:marBottom w:val="0"/>
          <w:divBdr>
            <w:top w:val="none" w:sz="0" w:space="0" w:color="auto"/>
            <w:left w:val="none" w:sz="0" w:space="0" w:color="auto"/>
            <w:bottom w:val="none" w:sz="0" w:space="0" w:color="auto"/>
            <w:right w:val="none" w:sz="0" w:space="0" w:color="auto"/>
          </w:divBdr>
        </w:div>
      </w:divsChild>
    </w:div>
    <w:div w:id="1655062615">
      <w:bodyDiv w:val="1"/>
      <w:marLeft w:val="0"/>
      <w:marRight w:val="0"/>
      <w:marTop w:val="0"/>
      <w:marBottom w:val="0"/>
      <w:divBdr>
        <w:top w:val="none" w:sz="0" w:space="0" w:color="auto"/>
        <w:left w:val="none" w:sz="0" w:space="0" w:color="auto"/>
        <w:bottom w:val="none" w:sz="0" w:space="0" w:color="auto"/>
        <w:right w:val="none" w:sz="0" w:space="0" w:color="auto"/>
      </w:divBdr>
    </w:div>
    <w:div w:id="1751005743">
      <w:bodyDiv w:val="1"/>
      <w:marLeft w:val="0"/>
      <w:marRight w:val="0"/>
      <w:marTop w:val="0"/>
      <w:marBottom w:val="0"/>
      <w:divBdr>
        <w:top w:val="none" w:sz="0" w:space="0" w:color="auto"/>
        <w:left w:val="none" w:sz="0" w:space="0" w:color="auto"/>
        <w:bottom w:val="none" w:sz="0" w:space="0" w:color="auto"/>
        <w:right w:val="none" w:sz="0" w:space="0" w:color="auto"/>
      </w:divBdr>
    </w:div>
    <w:div w:id="1786541794">
      <w:bodyDiv w:val="1"/>
      <w:marLeft w:val="0"/>
      <w:marRight w:val="0"/>
      <w:marTop w:val="0"/>
      <w:marBottom w:val="0"/>
      <w:divBdr>
        <w:top w:val="none" w:sz="0" w:space="0" w:color="auto"/>
        <w:left w:val="none" w:sz="0" w:space="0" w:color="auto"/>
        <w:bottom w:val="none" w:sz="0" w:space="0" w:color="auto"/>
        <w:right w:val="none" w:sz="0" w:space="0" w:color="auto"/>
      </w:divBdr>
      <w:divsChild>
        <w:div w:id="337118757">
          <w:marLeft w:val="0"/>
          <w:marRight w:val="0"/>
          <w:marTop w:val="0"/>
          <w:marBottom w:val="0"/>
          <w:divBdr>
            <w:top w:val="none" w:sz="0" w:space="0" w:color="auto"/>
            <w:left w:val="none" w:sz="0" w:space="0" w:color="auto"/>
            <w:bottom w:val="none" w:sz="0" w:space="0" w:color="auto"/>
            <w:right w:val="none" w:sz="0" w:space="0" w:color="auto"/>
          </w:divBdr>
        </w:div>
        <w:div w:id="1185829823">
          <w:marLeft w:val="0"/>
          <w:marRight w:val="0"/>
          <w:marTop w:val="0"/>
          <w:marBottom w:val="0"/>
          <w:divBdr>
            <w:top w:val="none" w:sz="0" w:space="0" w:color="auto"/>
            <w:left w:val="none" w:sz="0" w:space="0" w:color="auto"/>
            <w:bottom w:val="none" w:sz="0" w:space="0" w:color="auto"/>
            <w:right w:val="none" w:sz="0" w:space="0" w:color="auto"/>
          </w:divBdr>
        </w:div>
      </w:divsChild>
    </w:div>
    <w:div w:id="1821657265">
      <w:bodyDiv w:val="1"/>
      <w:marLeft w:val="0"/>
      <w:marRight w:val="0"/>
      <w:marTop w:val="0"/>
      <w:marBottom w:val="0"/>
      <w:divBdr>
        <w:top w:val="none" w:sz="0" w:space="0" w:color="auto"/>
        <w:left w:val="none" w:sz="0" w:space="0" w:color="auto"/>
        <w:bottom w:val="none" w:sz="0" w:space="0" w:color="auto"/>
        <w:right w:val="none" w:sz="0" w:space="0" w:color="auto"/>
      </w:divBdr>
    </w:div>
    <w:div w:id="1826317992">
      <w:bodyDiv w:val="1"/>
      <w:marLeft w:val="0"/>
      <w:marRight w:val="0"/>
      <w:marTop w:val="0"/>
      <w:marBottom w:val="0"/>
      <w:divBdr>
        <w:top w:val="none" w:sz="0" w:space="0" w:color="auto"/>
        <w:left w:val="none" w:sz="0" w:space="0" w:color="auto"/>
        <w:bottom w:val="none" w:sz="0" w:space="0" w:color="auto"/>
        <w:right w:val="none" w:sz="0" w:space="0" w:color="auto"/>
      </w:divBdr>
    </w:div>
    <w:div w:id="1826705065">
      <w:bodyDiv w:val="1"/>
      <w:marLeft w:val="0"/>
      <w:marRight w:val="0"/>
      <w:marTop w:val="0"/>
      <w:marBottom w:val="0"/>
      <w:divBdr>
        <w:top w:val="none" w:sz="0" w:space="0" w:color="auto"/>
        <w:left w:val="none" w:sz="0" w:space="0" w:color="auto"/>
        <w:bottom w:val="none" w:sz="0" w:space="0" w:color="auto"/>
        <w:right w:val="none" w:sz="0" w:space="0" w:color="auto"/>
      </w:divBdr>
    </w:div>
    <w:div w:id="1969818634">
      <w:bodyDiv w:val="1"/>
      <w:marLeft w:val="0"/>
      <w:marRight w:val="0"/>
      <w:marTop w:val="0"/>
      <w:marBottom w:val="0"/>
      <w:divBdr>
        <w:top w:val="none" w:sz="0" w:space="0" w:color="auto"/>
        <w:left w:val="none" w:sz="0" w:space="0" w:color="auto"/>
        <w:bottom w:val="none" w:sz="0" w:space="0" w:color="auto"/>
        <w:right w:val="none" w:sz="0" w:space="0" w:color="auto"/>
      </w:divBdr>
      <w:divsChild>
        <w:div w:id="859314661">
          <w:marLeft w:val="0"/>
          <w:marRight w:val="0"/>
          <w:marTop w:val="0"/>
          <w:marBottom w:val="0"/>
          <w:divBdr>
            <w:top w:val="none" w:sz="0" w:space="0" w:color="auto"/>
            <w:left w:val="none" w:sz="0" w:space="0" w:color="auto"/>
            <w:bottom w:val="none" w:sz="0" w:space="0" w:color="auto"/>
            <w:right w:val="none" w:sz="0" w:space="0" w:color="auto"/>
          </w:divBdr>
          <w:divsChild>
            <w:div w:id="1116755887">
              <w:marLeft w:val="0"/>
              <w:marRight w:val="0"/>
              <w:marTop w:val="0"/>
              <w:marBottom w:val="0"/>
              <w:divBdr>
                <w:top w:val="none" w:sz="0" w:space="0" w:color="auto"/>
                <w:left w:val="none" w:sz="0" w:space="0" w:color="auto"/>
                <w:bottom w:val="none" w:sz="0" w:space="0" w:color="auto"/>
                <w:right w:val="none" w:sz="0" w:space="0" w:color="auto"/>
              </w:divBdr>
            </w:div>
            <w:div w:id="2020503993">
              <w:marLeft w:val="0"/>
              <w:marRight w:val="0"/>
              <w:marTop w:val="0"/>
              <w:marBottom w:val="0"/>
              <w:divBdr>
                <w:top w:val="none" w:sz="0" w:space="0" w:color="auto"/>
                <w:left w:val="none" w:sz="0" w:space="0" w:color="auto"/>
                <w:bottom w:val="none" w:sz="0" w:space="0" w:color="auto"/>
                <w:right w:val="none" w:sz="0" w:space="0" w:color="auto"/>
              </w:divBdr>
            </w:div>
            <w:div w:id="2093702567">
              <w:marLeft w:val="0"/>
              <w:marRight w:val="0"/>
              <w:marTop w:val="0"/>
              <w:marBottom w:val="0"/>
              <w:divBdr>
                <w:top w:val="none" w:sz="0" w:space="0" w:color="auto"/>
                <w:left w:val="none" w:sz="0" w:space="0" w:color="auto"/>
                <w:bottom w:val="none" w:sz="0" w:space="0" w:color="auto"/>
                <w:right w:val="none" w:sz="0" w:space="0" w:color="auto"/>
              </w:divBdr>
            </w:div>
            <w:div w:id="96219459">
              <w:marLeft w:val="0"/>
              <w:marRight w:val="0"/>
              <w:marTop w:val="0"/>
              <w:marBottom w:val="0"/>
              <w:divBdr>
                <w:top w:val="none" w:sz="0" w:space="0" w:color="auto"/>
                <w:left w:val="none" w:sz="0" w:space="0" w:color="auto"/>
                <w:bottom w:val="none" w:sz="0" w:space="0" w:color="auto"/>
                <w:right w:val="none" w:sz="0" w:space="0" w:color="auto"/>
              </w:divBdr>
            </w:div>
            <w:div w:id="1602689500">
              <w:marLeft w:val="0"/>
              <w:marRight w:val="0"/>
              <w:marTop w:val="0"/>
              <w:marBottom w:val="0"/>
              <w:divBdr>
                <w:top w:val="none" w:sz="0" w:space="0" w:color="auto"/>
                <w:left w:val="none" w:sz="0" w:space="0" w:color="auto"/>
                <w:bottom w:val="none" w:sz="0" w:space="0" w:color="auto"/>
                <w:right w:val="none" w:sz="0" w:space="0" w:color="auto"/>
              </w:divBdr>
            </w:div>
            <w:div w:id="207567945">
              <w:marLeft w:val="0"/>
              <w:marRight w:val="0"/>
              <w:marTop w:val="0"/>
              <w:marBottom w:val="0"/>
              <w:divBdr>
                <w:top w:val="none" w:sz="0" w:space="0" w:color="auto"/>
                <w:left w:val="none" w:sz="0" w:space="0" w:color="auto"/>
                <w:bottom w:val="none" w:sz="0" w:space="0" w:color="auto"/>
                <w:right w:val="none" w:sz="0" w:space="0" w:color="auto"/>
              </w:divBdr>
            </w:div>
            <w:div w:id="1213886631">
              <w:marLeft w:val="0"/>
              <w:marRight w:val="0"/>
              <w:marTop w:val="0"/>
              <w:marBottom w:val="0"/>
              <w:divBdr>
                <w:top w:val="none" w:sz="0" w:space="0" w:color="auto"/>
                <w:left w:val="none" w:sz="0" w:space="0" w:color="auto"/>
                <w:bottom w:val="none" w:sz="0" w:space="0" w:color="auto"/>
                <w:right w:val="none" w:sz="0" w:space="0" w:color="auto"/>
              </w:divBdr>
            </w:div>
            <w:div w:id="1461261114">
              <w:marLeft w:val="0"/>
              <w:marRight w:val="0"/>
              <w:marTop w:val="0"/>
              <w:marBottom w:val="0"/>
              <w:divBdr>
                <w:top w:val="none" w:sz="0" w:space="0" w:color="auto"/>
                <w:left w:val="none" w:sz="0" w:space="0" w:color="auto"/>
                <w:bottom w:val="none" w:sz="0" w:space="0" w:color="auto"/>
                <w:right w:val="none" w:sz="0" w:space="0" w:color="auto"/>
              </w:divBdr>
            </w:div>
            <w:div w:id="576865091">
              <w:marLeft w:val="0"/>
              <w:marRight w:val="0"/>
              <w:marTop w:val="0"/>
              <w:marBottom w:val="0"/>
              <w:divBdr>
                <w:top w:val="none" w:sz="0" w:space="0" w:color="auto"/>
                <w:left w:val="none" w:sz="0" w:space="0" w:color="auto"/>
                <w:bottom w:val="none" w:sz="0" w:space="0" w:color="auto"/>
                <w:right w:val="none" w:sz="0" w:space="0" w:color="auto"/>
              </w:divBdr>
            </w:div>
            <w:div w:id="100729801">
              <w:marLeft w:val="0"/>
              <w:marRight w:val="0"/>
              <w:marTop w:val="0"/>
              <w:marBottom w:val="0"/>
              <w:divBdr>
                <w:top w:val="none" w:sz="0" w:space="0" w:color="auto"/>
                <w:left w:val="none" w:sz="0" w:space="0" w:color="auto"/>
                <w:bottom w:val="none" w:sz="0" w:space="0" w:color="auto"/>
                <w:right w:val="none" w:sz="0" w:space="0" w:color="auto"/>
              </w:divBdr>
            </w:div>
            <w:div w:id="1293748329">
              <w:marLeft w:val="0"/>
              <w:marRight w:val="0"/>
              <w:marTop w:val="0"/>
              <w:marBottom w:val="0"/>
              <w:divBdr>
                <w:top w:val="none" w:sz="0" w:space="0" w:color="auto"/>
                <w:left w:val="none" w:sz="0" w:space="0" w:color="auto"/>
                <w:bottom w:val="none" w:sz="0" w:space="0" w:color="auto"/>
                <w:right w:val="none" w:sz="0" w:space="0" w:color="auto"/>
              </w:divBdr>
            </w:div>
            <w:div w:id="686490787">
              <w:marLeft w:val="0"/>
              <w:marRight w:val="0"/>
              <w:marTop w:val="0"/>
              <w:marBottom w:val="0"/>
              <w:divBdr>
                <w:top w:val="none" w:sz="0" w:space="0" w:color="auto"/>
                <w:left w:val="none" w:sz="0" w:space="0" w:color="auto"/>
                <w:bottom w:val="none" w:sz="0" w:space="0" w:color="auto"/>
                <w:right w:val="none" w:sz="0" w:space="0" w:color="auto"/>
              </w:divBdr>
            </w:div>
            <w:div w:id="1724328761">
              <w:marLeft w:val="0"/>
              <w:marRight w:val="0"/>
              <w:marTop w:val="0"/>
              <w:marBottom w:val="0"/>
              <w:divBdr>
                <w:top w:val="none" w:sz="0" w:space="0" w:color="auto"/>
                <w:left w:val="none" w:sz="0" w:space="0" w:color="auto"/>
                <w:bottom w:val="none" w:sz="0" w:space="0" w:color="auto"/>
                <w:right w:val="none" w:sz="0" w:space="0" w:color="auto"/>
              </w:divBdr>
            </w:div>
            <w:div w:id="1336299237">
              <w:marLeft w:val="0"/>
              <w:marRight w:val="0"/>
              <w:marTop w:val="0"/>
              <w:marBottom w:val="0"/>
              <w:divBdr>
                <w:top w:val="none" w:sz="0" w:space="0" w:color="auto"/>
                <w:left w:val="none" w:sz="0" w:space="0" w:color="auto"/>
                <w:bottom w:val="none" w:sz="0" w:space="0" w:color="auto"/>
                <w:right w:val="none" w:sz="0" w:space="0" w:color="auto"/>
              </w:divBdr>
            </w:div>
            <w:div w:id="1078481333">
              <w:marLeft w:val="0"/>
              <w:marRight w:val="0"/>
              <w:marTop w:val="0"/>
              <w:marBottom w:val="0"/>
              <w:divBdr>
                <w:top w:val="none" w:sz="0" w:space="0" w:color="auto"/>
                <w:left w:val="none" w:sz="0" w:space="0" w:color="auto"/>
                <w:bottom w:val="none" w:sz="0" w:space="0" w:color="auto"/>
                <w:right w:val="none" w:sz="0" w:space="0" w:color="auto"/>
              </w:divBdr>
            </w:div>
            <w:div w:id="465390283">
              <w:marLeft w:val="0"/>
              <w:marRight w:val="0"/>
              <w:marTop w:val="0"/>
              <w:marBottom w:val="0"/>
              <w:divBdr>
                <w:top w:val="none" w:sz="0" w:space="0" w:color="auto"/>
                <w:left w:val="none" w:sz="0" w:space="0" w:color="auto"/>
                <w:bottom w:val="none" w:sz="0" w:space="0" w:color="auto"/>
                <w:right w:val="none" w:sz="0" w:space="0" w:color="auto"/>
              </w:divBdr>
            </w:div>
            <w:div w:id="1728451022">
              <w:marLeft w:val="0"/>
              <w:marRight w:val="0"/>
              <w:marTop w:val="0"/>
              <w:marBottom w:val="0"/>
              <w:divBdr>
                <w:top w:val="none" w:sz="0" w:space="0" w:color="auto"/>
                <w:left w:val="none" w:sz="0" w:space="0" w:color="auto"/>
                <w:bottom w:val="none" w:sz="0" w:space="0" w:color="auto"/>
                <w:right w:val="none" w:sz="0" w:space="0" w:color="auto"/>
              </w:divBdr>
            </w:div>
            <w:div w:id="426661618">
              <w:marLeft w:val="0"/>
              <w:marRight w:val="0"/>
              <w:marTop w:val="0"/>
              <w:marBottom w:val="0"/>
              <w:divBdr>
                <w:top w:val="none" w:sz="0" w:space="0" w:color="auto"/>
                <w:left w:val="none" w:sz="0" w:space="0" w:color="auto"/>
                <w:bottom w:val="none" w:sz="0" w:space="0" w:color="auto"/>
                <w:right w:val="none" w:sz="0" w:space="0" w:color="auto"/>
              </w:divBdr>
            </w:div>
            <w:div w:id="878516936">
              <w:marLeft w:val="0"/>
              <w:marRight w:val="0"/>
              <w:marTop w:val="0"/>
              <w:marBottom w:val="0"/>
              <w:divBdr>
                <w:top w:val="none" w:sz="0" w:space="0" w:color="auto"/>
                <w:left w:val="none" w:sz="0" w:space="0" w:color="auto"/>
                <w:bottom w:val="none" w:sz="0" w:space="0" w:color="auto"/>
                <w:right w:val="none" w:sz="0" w:space="0" w:color="auto"/>
              </w:divBdr>
            </w:div>
            <w:div w:id="1952785085">
              <w:marLeft w:val="0"/>
              <w:marRight w:val="0"/>
              <w:marTop w:val="0"/>
              <w:marBottom w:val="0"/>
              <w:divBdr>
                <w:top w:val="none" w:sz="0" w:space="0" w:color="auto"/>
                <w:left w:val="none" w:sz="0" w:space="0" w:color="auto"/>
                <w:bottom w:val="none" w:sz="0" w:space="0" w:color="auto"/>
                <w:right w:val="none" w:sz="0" w:space="0" w:color="auto"/>
              </w:divBdr>
            </w:div>
            <w:div w:id="993873501">
              <w:marLeft w:val="0"/>
              <w:marRight w:val="0"/>
              <w:marTop w:val="0"/>
              <w:marBottom w:val="0"/>
              <w:divBdr>
                <w:top w:val="none" w:sz="0" w:space="0" w:color="auto"/>
                <w:left w:val="none" w:sz="0" w:space="0" w:color="auto"/>
                <w:bottom w:val="none" w:sz="0" w:space="0" w:color="auto"/>
                <w:right w:val="none" w:sz="0" w:space="0" w:color="auto"/>
              </w:divBdr>
            </w:div>
            <w:div w:id="1797943225">
              <w:marLeft w:val="0"/>
              <w:marRight w:val="0"/>
              <w:marTop w:val="0"/>
              <w:marBottom w:val="0"/>
              <w:divBdr>
                <w:top w:val="none" w:sz="0" w:space="0" w:color="auto"/>
                <w:left w:val="none" w:sz="0" w:space="0" w:color="auto"/>
                <w:bottom w:val="none" w:sz="0" w:space="0" w:color="auto"/>
                <w:right w:val="none" w:sz="0" w:space="0" w:color="auto"/>
              </w:divBdr>
            </w:div>
            <w:div w:id="609053055">
              <w:marLeft w:val="0"/>
              <w:marRight w:val="0"/>
              <w:marTop w:val="0"/>
              <w:marBottom w:val="0"/>
              <w:divBdr>
                <w:top w:val="none" w:sz="0" w:space="0" w:color="auto"/>
                <w:left w:val="none" w:sz="0" w:space="0" w:color="auto"/>
                <w:bottom w:val="none" w:sz="0" w:space="0" w:color="auto"/>
                <w:right w:val="none" w:sz="0" w:space="0" w:color="auto"/>
              </w:divBdr>
            </w:div>
            <w:div w:id="1539775786">
              <w:marLeft w:val="0"/>
              <w:marRight w:val="0"/>
              <w:marTop w:val="0"/>
              <w:marBottom w:val="0"/>
              <w:divBdr>
                <w:top w:val="none" w:sz="0" w:space="0" w:color="auto"/>
                <w:left w:val="none" w:sz="0" w:space="0" w:color="auto"/>
                <w:bottom w:val="none" w:sz="0" w:space="0" w:color="auto"/>
                <w:right w:val="none" w:sz="0" w:space="0" w:color="auto"/>
              </w:divBdr>
            </w:div>
            <w:div w:id="1799646513">
              <w:marLeft w:val="0"/>
              <w:marRight w:val="0"/>
              <w:marTop w:val="0"/>
              <w:marBottom w:val="0"/>
              <w:divBdr>
                <w:top w:val="none" w:sz="0" w:space="0" w:color="auto"/>
                <w:left w:val="none" w:sz="0" w:space="0" w:color="auto"/>
                <w:bottom w:val="none" w:sz="0" w:space="0" w:color="auto"/>
                <w:right w:val="none" w:sz="0" w:space="0" w:color="auto"/>
              </w:divBdr>
            </w:div>
            <w:div w:id="458765415">
              <w:marLeft w:val="0"/>
              <w:marRight w:val="0"/>
              <w:marTop w:val="0"/>
              <w:marBottom w:val="0"/>
              <w:divBdr>
                <w:top w:val="none" w:sz="0" w:space="0" w:color="auto"/>
                <w:left w:val="none" w:sz="0" w:space="0" w:color="auto"/>
                <w:bottom w:val="none" w:sz="0" w:space="0" w:color="auto"/>
                <w:right w:val="none" w:sz="0" w:space="0" w:color="auto"/>
              </w:divBdr>
            </w:div>
            <w:div w:id="1936133048">
              <w:marLeft w:val="0"/>
              <w:marRight w:val="0"/>
              <w:marTop w:val="0"/>
              <w:marBottom w:val="0"/>
              <w:divBdr>
                <w:top w:val="none" w:sz="0" w:space="0" w:color="auto"/>
                <w:left w:val="none" w:sz="0" w:space="0" w:color="auto"/>
                <w:bottom w:val="none" w:sz="0" w:space="0" w:color="auto"/>
                <w:right w:val="none" w:sz="0" w:space="0" w:color="auto"/>
              </w:divBdr>
            </w:div>
            <w:div w:id="228805116">
              <w:marLeft w:val="0"/>
              <w:marRight w:val="0"/>
              <w:marTop w:val="0"/>
              <w:marBottom w:val="0"/>
              <w:divBdr>
                <w:top w:val="none" w:sz="0" w:space="0" w:color="auto"/>
                <w:left w:val="none" w:sz="0" w:space="0" w:color="auto"/>
                <w:bottom w:val="none" w:sz="0" w:space="0" w:color="auto"/>
                <w:right w:val="none" w:sz="0" w:space="0" w:color="auto"/>
              </w:divBdr>
            </w:div>
            <w:div w:id="1918778827">
              <w:marLeft w:val="0"/>
              <w:marRight w:val="0"/>
              <w:marTop w:val="0"/>
              <w:marBottom w:val="0"/>
              <w:divBdr>
                <w:top w:val="none" w:sz="0" w:space="0" w:color="auto"/>
                <w:left w:val="none" w:sz="0" w:space="0" w:color="auto"/>
                <w:bottom w:val="none" w:sz="0" w:space="0" w:color="auto"/>
                <w:right w:val="none" w:sz="0" w:space="0" w:color="auto"/>
              </w:divBdr>
            </w:div>
            <w:div w:id="523984511">
              <w:marLeft w:val="0"/>
              <w:marRight w:val="0"/>
              <w:marTop w:val="0"/>
              <w:marBottom w:val="0"/>
              <w:divBdr>
                <w:top w:val="none" w:sz="0" w:space="0" w:color="auto"/>
                <w:left w:val="none" w:sz="0" w:space="0" w:color="auto"/>
                <w:bottom w:val="none" w:sz="0" w:space="0" w:color="auto"/>
                <w:right w:val="none" w:sz="0" w:space="0" w:color="auto"/>
              </w:divBdr>
            </w:div>
            <w:div w:id="1687177137">
              <w:marLeft w:val="0"/>
              <w:marRight w:val="0"/>
              <w:marTop w:val="0"/>
              <w:marBottom w:val="0"/>
              <w:divBdr>
                <w:top w:val="none" w:sz="0" w:space="0" w:color="auto"/>
                <w:left w:val="none" w:sz="0" w:space="0" w:color="auto"/>
                <w:bottom w:val="none" w:sz="0" w:space="0" w:color="auto"/>
                <w:right w:val="none" w:sz="0" w:space="0" w:color="auto"/>
              </w:divBdr>
            </w:div>
            <w:div w:id="789875">
              <w:marLeft w:val="0"/>
              <w:marRight w:val="0"/>
              <w:marTop w:val="0"/>
              <w:marBottom w:val="0"/>
              <w:divBdr>
                <w:top w:val="none" w:sz="0" w:space="0" w:color="auto"/>
                <w:left w:val="none" w:sz="0" w:space="0" w:color="auto"/>
                <w:bottom w:val="none" w:sz="0" w:space="0" w:color="auto"/>
                <w:right w:val="none" w:sz="0" w:space="0" w:color="auto"/>
              </w:divBdr>
            </w:div>
            <w:div w:id="222519973">
              <w:marLeft w:val="0"/>
              <w:marRight w:val="0"/>
              <w:marTop w:val="0"/>
              <w:marBottom w:val="0"/>
              <w:divBdr>
                <w:top w:val="none" w:sz="0" w:space="0" w:color="auto"/>
                <w:left w:val="none" w:sz="0" w:space="0" w:color="auto"/>
                <w:bottom w:val="none" w:sz="0" w:space="0" w:color="auto"/>
                <w:right w:val="none" w:sz="0" w:space="0" w:color="auto"/>
              </w:divBdr>
            </w:div>
            <w:div w:id="167525348">
              <w:marLeft w:val="0"/>
              <w:marRight w:val="0"/>
              <w:marTop w:val="0"/>
              <w:marBottom w:val="0"/>
              <w:divBdr>
                <w:top w:val="none" w:sz="0" w:space="0" w:color="auto"/>
                <w:left w:val="none" w:sz="0" w:space="0" w:color="auto"/>
                <w:bottom w:val="none" w:sz="0" w:space="0" w:color="auto"/>
                <w:right w:val="none" w:sz="0" w:space="0" w:color="auto"/>
              </w:divBdr>
            </w:div>
            <w:div w:id="878056463">
              <w:marLeft w:val="0"/>
              <w:marRight w:val="0"/>
              <w:marTop w:val="0"/>
              <w:marBottom w:val="0"/>
              <w:divBdr>
                <w:top w:val="none" w:sz="0" w:space="0" w:color="auto"/>
                <w:left w:val="none" w:sz="0" w:space="0" w:color="auto"/>
                <w:bottom w:val="none" w:sz="0" w:space="0" w:color="auto"/>
                <w:right w:val="none" w:sz="0" w:space="0" w:color="auto"/>
              </w:divBdr>
            </w:div>
            <w:div w:id="535658153">
              <w:marLeft w:val="0"/>
              <w:marRight w:val="0"/>
              <w:marTop w:val="0"/>
              <w:marBottom w:val="0"/>
              <w:divBdr>
                <w:top w:val="none" w:sz="0" w:space="0" w:color="auto"/>
                <w:left w:val="none" w:sz="0" w:space="0" w:color="auto"/>
                <w:bottom w:val="none" w:sz="0" w:space="0" w:color="auto"/>
                <w:right w:val="none" w:sz="0" w:space="0" w:color="auto"/>
              </w:divBdr>
            </w:div>
            <w:div w:id="1421563074">
              <w:marLeft w:val="0"/>
              <w:marRight w:val="0"/>
              <w:marTop w:val="0"/>
              <w:marBottom w:val="0"/>
              <w:divBdr>
                <w:top w:val="none" w:sz="0" w:space="0" w:color="auto"/>
                <w:left w:val="none" w:sz="0" w:space="0" w:color="auto"/>
                <w:bottom w:val="none" w:sz="0" w:space="0" w:color="auto"/>
                <w:right w:val="none" w:sz="0" w:space="0" w:color="auto"/>
              </w:divBdr>
            </w:div>
            <w:div w:id="1064180035">
              <w:marLeft w:val="0"/>
              <w:marRight w:val="0"/>
              <w:marTop w:val="0"/>
              <w:marBottom w:val="0"/>
              <w:divBdr>
                <w:top w:val="none" w:sz="0" w:space="0" w:color="auto"/>
                <w:left w:val="none" w:sz="0" w:space="0" w:color="auto"/>
                <w:bottom w:val="none" w:sz="0" w:space="0" w:color="auto"/>
                <w:right w:val="none" w:sz="0" w:space="0" w:color="auto"/>
              </w:divBdr>
            </w:div>
            <w:div w:id="828131027">
              <w:marLeft w:val="0"/>
              <w:marRight w:val="0"/>
              <w:marTop w:val="0"/>
              <w:marBottom w:val="0"/>
              <w:divBdr>
                <w:top w:val="none" w:sz="0" w:space="0" w:color="auto"/>
                <w:left w:val="none" w:sz="0" w:space="0" w:color="auto"/>
                <w:bottom w:val="none" w:sz="0" w:space="0" w:color="auto"/>
                <w:right w:val="none" w:sz="0" w:space="0" w:color="auto"/>
              </w:divBdr>
            </w:div>
            <w:div w:id="845248558">
              <w:marLeft w:val="0"/>
              <w:marRight w:val="0"/>
              <w:marTop w:val="0"/>
              <w:marBottom w:val="0"/>
              <w:divBdr>
                <w:top w:val="none" w:sz="0" w:space="0" w:color="auto"/>
                <w:left w:val="none" w:sz="0" w:space="0" w:color="auto"/>
                <w:bottom w:val="none" w:sz="0" w:space="0" w:color="auto"/>
                <w:right w:val="none" w:sz="0" w:space="0" w:color="auto"/>
              </w:divBdr>
            </w:div>
            <w:div w:id="693313564">
              <w:marLeft w:val="0"/>
              <w:marRight w:val="0"/>
              <w:marTop w:val="0"/>
              <w:marBottom w:val="0"/>
              <w:divBdr>
                <w:top w:val="none" w:sz="0" w:space="0" w:color="auto"/>
                <w:left w:val="none" w:sz="0" w:space="0" w:color="auto"/>
                <w:bottom w:val="none" w:sz="0" w:space="0" w:color="auto"/>
                <w:right w:val="none" w:sz="0" w:space="0" w:color="auto"/>
              </w:divBdr>
            </w:div>
            <w:div w:id="1837649588">
              <w:marLeft w:val="0"/>
              <w:marRight w:val="0"/>
              <w:marTop w:val="0"/>
              <w:marBottom w:val="0"/>
              <w:divBdr>
                <w:top w:val="none" w:sz="0" w:space="0" w:color="auto"/>
                <w:left w:val="none" w:sz="0" w:space="0" w:color="auto"/>
                <w:bottom w:val="none" w:sz="0" w:space="0" w:color="auto"/>
                <w:right w:val="none" w:sz="0" w:space="0" w:color="auto"/>
              </w:divBdr>
            </w:div>
            <w:div w:id="1662587796">
              <w:marLeft w:val="0"/>
              <w:marRight w:val="0"/>
              <w:marTop w:val="0"/>
              <w:marBottom w:val="0"/>
              <w:divBdr>
                <w:top w:val="none" w:sz="0" w:space="0" w:color="auto"/>
                <w:left w:val="none" w:sz="0" w:space="0" w:color="auto"/>
                <w:bottom w:val="none" w:sz="0" w:space="0" w:color="auto"/>
                <w:right w:val="none" w:sz="0" w:space="0" w:color="auto"/>
              </w:divBdr>
            </w:div>
            <w:div w:id="316082120">
              <w:marLeft w:val="0"/>
              <w:marRight w:val="0"/>
              <w:marTop w:val="0"/>
              <w:marBottom w:val="0"/>
              <w:divBdr>
                <w:top w:val="none" w:sz="0" w:space="0" w:color="auto"/>
                <w:left w:val="none" w:sz="0" w:space="0" w:color="auto"/>
                <w:bottom w:val="none" w:sz="0" w:space="0" w:color="auto"/>
                <w:right w:val="none" w:sz="0" w:space="0" w:color="auto"/>
              </w:divBdr>
            </w:div>
            <w:div w:id="276060518">
              <w:marLeft w:val="0"/>
              <w:marRight w:val="0"/>
              <w:marTop w:val="0"/>
              <w:marBottom w:val="0"/>
              <w:divBdr>
                <w:top w:val="none" w:sz="0" w:space="0" w:color="auto"/>
                <w:left w:val="none" w:sz="0" w:space="0" w:color="auto"/>
                <w:bottom w:val="none" w:sz="0" w:space="0" w:color="auto"/>
                <w:right w:val="none" w:sz="0" w:space="0" w:color="auto"/>
              </w:divBdr>
            </w:div>
            <w:div w:id="1260869196">
              <w:marLeft w:val="0"/>
              <w:marRight w:val="0"/>
              <w:marTop w:val="0"/>
              <w:marBottom w:val="0"/>
              <w:divBdr>
                <w:top w:val="none" w:sz="0" w:space="0" w:color="auto"/>
                <w:left w:val="none" w:sz="0" w:space="0" w:color="auto"/>
                <w:bottom w:val="none" w:sz="0" w:space="0" w:color="auto"/>
                <w:right w:val="none" w:sz="0" w:space="0" w:color="auto"/>
              </w:divBdr>
            </w:div>
            <w:div w:id="947739114">
              <w:marLeft w:val="0"/>
              <w:marRight w:val="0"/>
              <w:marTop w:val="0"/>
              <w:marBottom w:val="0"/>
              <w:divBdr>
                <w:top w:val="none" w:sz="0" w:space="0" w:color="auto"/>
                <w:left w:val="none" w:sz="0" w:space="0" w:color="auto"/>
                <w:bottom w:val="none" w:sz="0" w:space="0" w:color="auto"/>
                <w:right w:val="none" w:sz="0" w:space="0" w:color="auto"/>
              </w:divBdr>
            </w:div>
            <w:div w:id="2017728998">
              <w:marLeft w:val="0"/>
              <w:marRight w:val="0"/>
              <w:marTop w:val="0"/>
              <w:marBottom w:val="0"/>
              <w:divBdr>
                <w:top w:val="none" w:sz="0" w:space="0" w:color="auto"/>
                <w:left w:val="none" w:sz="0" w:space="0" w:color="auto"/>
                <w:bottom w:val="none" w:sz="0" w:space="0" w:color="auto"/>
                <w:right w:val="none" w:sz="0" w:space="0" w:color="auto"/>
              </w:divBdr>
            </w:div>
            <w:div w:id="595138216">
              <w:marLeft w:val="0"/>
              <w:marRight w:val="0"/>
              <w:marTop w:val="0"/>
              <w:marBottom w:val="0"/>
              <w:divBdr>
                <w:top w:val="none" w:sz="0" w:space="0" w:color="auto"/>
                <w:left w:val="none" w:sz="0" w:space="0" w:color="auto"/>
                <w:bottom w:val="none" w:sz="0" w:space="0" w:color="auto"/>
                <w:right w:val="none" w:sz="0" w:space="0" w:color="auto"/>
              </w:divBdr>
            </w:div>
            <w:div w:id="1276793282">
              <w:marLeft w:val="0"/>
              <w:marRight w:val="0"/>
              <w:marTop w:val="0"/>
              <w:marBottom w:val="0"/>
              <w:divBdr>
                <w:top w:val="none" w:sz="0" w:space="0" w:color="auto"/>
                <w:left w:val="none" w:sz="0" w:space="0" w:color="auto"/>
                <w:bottom w:val="none" w:sz="0" w:space="0" w:color="auto"/>
                <w:right w:val="none" w:sz="0" w:space="0" w:color="auto"/>
              </w:divBdr>
            </w:div>
            <w:div w:id="578754405">
              <w:marLeft w:val="0"/>
              <w:marRight w:val="0"/>
              <w:marTop w:val="0"/>
              <w:marBottom w:val="0"/>
              <w:divBdr>
                <w:top w:val="none" w:sz="0" w:space="0" w:color="auto"/>
                <w:left w:val="none" w:sz="0" w:space="0" w:color="auto"/>
                <w:bottom w:val="none" w:sz="0" w:space="0" w:color="auto"/>
                <w:right w:val="none" w:sz="0" w:space="0" w:color="auto"/>
              </w:divBdr>
            </w:div>
            <w:div w:id="352918803">
              <w:marLeft w:val="0"/>
              <w:marRight w:val="0"/>
              <w:marTop w:val="0"/>
              <w:marBottom w:val="0"/>
              <w:divBdr>
                <w:top w:val="none" w:sz="0" w:space="0" w:color="auto"/>
                <w:left w:val="none" w:sz="0" w:space="0" w:color="auto"/>
                <w:bottom w:val="none" w:sz="0" w:space="0" w:color="auto"/>
                <w:right w:val="none" w:sz="0" w:space="0" w:color="auto"/>
              </w:divBdr>
            </w:div>
            <w:div w:id="1763989035">
              <w:marLeft w:val="0"/>
              <w:marRight w:val="0"/>
              <w:marTop w:val="0"/>
              <w:marBottom w:val="0"/>
              <w:divBdr>
                <w:top w:val="none" w:sz="0" w:space="0" w:color="auto"/>
                <w:left w:val="none" w:sz="0" w:space="0" w:color="auto"/>
                <w:bottom w:val="none" w:sz="0" w:space="0" w:color="auto"/>
                <w:right w:val="none" w:sz="0" w:space="0" w:color="auto"/>
              </w:divBdr>
            </w:div>
            <w:div w:id="1674139136">
              <w:marLeft w:val="0"/>
              <w:marRight w:val="0"/>
              <w:marTop w:val="0"/>
              <w:marBottom w:val="0"/>
              <w:divBdr>
                <w:top w:val="none" w:sz="0" w:space="0" w:color="auto"/>
                <w:left w:val="none" w:sz="0" w:space="0" w:color="auto"/>
                <w:bottom w:val="none" w:sz="0" w:space="0" w:color="auto"/>
                <w:right w:val="none" w:sz="0" w:space="0" w:color="auto"/>
              </w:divBdr>
            </w:div>
            <w:div w:id="1672559813">
              <w:marLeft w:val="0"/>
              <w:marRight w:val="0"/>
              <w:marTop w:val="0"/>
              <w:marBottom w:val="0"/>
              <w:divBdr>
                <w:top w:val="none" w:sz="0" w:space="0" w:color="auto"/>
                <w:left w:val="none" w:sz="0" w:space="0" w:color="auto"/>
                <w:bottom w:val="none" w:sz="0" w:space="0" w:color="auto"/>
                <w:right w:val="none" w:sz="0" w:space="0" w:color="auto"/>
              </w:divBdr>
            </w:div>
            <w:div w:id="1734160419">
              <w:marLeft w:val="0"/>
              <w:marRight w:val="0"/>
              <w:marTop w:val="0"/>
              <w:marBottom w:val="0"/>
              <w:divBdr>
                <w:top w:val="none" w:sz="0" w:space="0" w:color="auto"/>
                <w:left w:val="none" w:sz="0" w:space="0" w:color="auto"/>
                <w:bottom w:val="none" w:sz="0" w:space="0" w:color="auto"/>
                <w:right w:val="none" w:sz="0" w:space="0" w:color="auto"/>
              </w:divBdr>
            </w:div>
            <w:div w:id="10468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7949">
      <w:bodyDiv w:val="1"/>
      <w:marLeft w:val="0"/>
      <w:marRight w:val="0"/>
      <w:marTop w:val="0"/>
      <w:marBottom w:val="0"/>
      <w:divBdr>
        <w:top w:val="none" w:sz="0" w:space="0" w:color="auto"/>
        <w:left w:val="none" w:sz="0" w:space="0" w:color="auto"/>
        <w:bottom w:val="none" w:sz="0" w:space="0" w:color="auto"/>
        <w:right w:val="none" w:sz="0" w:space="0" w:color="auto"/>
      </w:divBdr>
    </w:div>
    <w:div w:id="1982614355">
      <w:bodyDiv w:val="1"/>
      <w:marLeft w:val="0"/>
      <w:marRight w:val="0"/>
      <w:marTop w:val="0"/>
      <w:marBottom w:val="0"/>
      <w:divBdr>
        <w:top w:val="none" w:sz="0" w:space="0" w:color="auto"/>
        <w:left w:val="none" w:sz="0" w:space="0" w:color="auto"/>
        <w:bottom w:val="none" w:sz="0" w:space="0" w:color="auto"/>
        <w:right w:val="none" w:sz="0" w:space="0" w:color="auto"/>
      </w:divBdr>
      <w:divsChild>
        <w:div w:id="1984967174">
          <w:marLeft w:val="0"/>
          <w:marRight w:val="0"/>
          <w:marTop w:val="0"/>
          <w:marBottom w:val="0"/>
          <w:divBdr>
            <w:top w:val="none" w:sz="0" w:space="0" w:color="auto"/>
            <w:left w:val="none" w:sz="0" w:space="0" w:color="auto"/>
            <w:bottom w:val="none" w:sz="0" w:space="0" w:color="auto"/>
            <w:right w:val="none" w:sz="0" w:space="0" w:color="auto"/>
          </w:divBdr>
        </w:div>
        <w:div w:id="637077508">
          <w:marLeft w:val="0"/>
          <w:marRight w:val="0"/>
          <w:marTop w:val="0"/>
          <w:marBottom w:val="0"/>
          <w:divBdr>
            <w:top w:val="none" w:sz="0" w:space="0" w:color="auto"/>
            <w:left w:val="none" w:sz="0" w:space="0" w:color="auto"/>
            <w:bottom w:val="none" w:sz="0" w:space="0" w:color="auto"/>
            <w:right w:val="none" w:sz="0" w:space="0" w:color="auto"/>
          </w:divBdr>
        </w:div>
        <w:div w:id="378551176">
          <w:marLeft w:val="0"/>
          <w:marRight w:val="0"/>
          <w:marTop w:val="0"/>
          <w:marBottom w:val="0"/>
          <w:divBdr>
            <w:top w:val="none" w:sz="0" w:space="0" w:color="auto"/>
            <w:left w:val="none" w:sz="0" w:space="0" w:color="auto"/>
            <w:bottom w:val="none" w:sz="0" w:space="0" w:color="auto"/>
            <w:right w:val="none" w:sz="0" w:space="0" w:color="auto"/>
          </w:divBdr>
        </w:div>
        <w:div w:id="1779829301">
          <w:marLeft w:val="0"/>
          <w:marRight w:val="0"/>
          <w:marTop w:val="0"/>
          <w:marBottom w:val="0"/>
          <w:divBdr>
            <w:top w:val="none" w:sz="0" w:space="0" w:color="auto"/>
            <w:left w:val="none" w:sz="0" w:space="0" w:color="auto"/>
            <w:bottom w:val="none" w:sz="0" w:space="0" w:color="auto"/>
            <w:right w:val="none" w:sz="0" w:space="0" w:color="auto"/>
          </w:divBdr>
        </w:div>
        <w:div w:id="419763723">
          <w:marLeft w:val="0"/>
          <w:marRight w:val="0"/>
          <w:marTop w:val="0"/>
          <w:marBottom w:val="0"/>
          <w:divBdr>
            <w:top w:val="none" w:sz="0" w:space="0" w:color="auto"/>
            <w:left w:val="none" w:sz="0" w:space="0" w:color="auto"/>
            <w:bottom w:val="none" w:sz="0" w:space="0" w:color="auto"/>
            <w:right w:val="none" w:sz="0" w:space="0" w:color="auto"/>
          </w:divBdr>
        </w:div>
        <w:div w:id="1118066089">
          <w:marLeft w:val="0"/>
          <w:marRight w:val="0"/>
          <w:marTop w:val="0"/>
          <w:marBottom w:val="0"/>
          <w:divBdr>
            <w:top w:val="none" w:sz="0" w:space="0" w:color="auto"/>
            <w:left w:val="none" w:sz="0" w:space="0" w:color="auto"/>
            <w:bottom w:val="none" w:sz="0" w:space="0" w:color="auto"/>
            <w:right w:val="none" w:sz="0" w:space="0" w:color="auto"/>
          </w:divBdr>
        </w:div>
        <w:div w:id="1121260752">
          <w:marLeft w:val="0"/>
          <w:marRight w:val="0"/>
          <w:marTop w:val="0"/>
          <w:marBottom w:val="0"/>
          <w:divBdr>
            <w:top w:val="none" w:sz="0" w:space="0" w:color="auto"/>
            <w:left w:val="none" w:sz="0" w:space="0" w:color="auto"/>
            <w:bottom w:val="none" w:sz="0" w:space="0" w:color="auto"/>
            <w:right w:val="none" w:sz="0" w:space="0" w:color="auto"/>
          </w:divBdr>
        </w:div>
        <w:div w:id="2122603118">
          <w:marLeft w:val="0"/>
          <w:marRight w:val="0"/>
          <w:marTop w:val="0"/>
          <w:marBottom w:val="0"/>
          <w:divBdr>
            <w:top w:val="none" w:sz="0" w:space="0" w:color="auto"/>
            <w:left w:val="none" w:sz="0" w:space="0" w:color="auto"/>
            <w:bottom w:val="none" w:sz="0" w:space="0" w:color="auto"/>
            <w:right w:val="none" w:sz="0" w:space="0" w:color="auto"/>
          </w:divBdr>
        </w:div>
        <w:div w:id="1415783258">
          <w:marLeft w:val="0"/>
          <w:marRight w:val="0"/>
          <w:marTop w:val="0"/>
          <w:marBottom w:val="0"/>
          <w:divBdr>
            <w:top w:val="none" w:sz="0" w:space="0" w:color="auto"/>
            <w:left w:val="none" w:sz="0" w:space="0" w:color="auto"/>
            <w:bottom w:val="none" w:sz="0" w:space="0" w:color="auto"/>
            <w:right w:val="none" w:sz="0" w:space="0" w:color="auto"/>
          </w:divBdr>
        </w:div>
        <w:div w:id="954209864">
          <w:marLeft w:val="0"/>
          <w:marRight w:val="0"/>
          <w:marTop w:val="0"/>
          <w:marBottom w:val="0"/>
          <w:divBdr>
            <w:top w:val="none" w:sz="0" w:space="0" w:color="auto"/>
            <w:left w:val="none" w:sz="0" w:space="0" w:color="auto"/>
            <w:bottom w:val="none" w:sz="0" w:space="0" w:color="auto"/>
            <w:right w:val="none" w:sz="0" w:space="0" w:color="auto"/>
          </w:divBdr>
        </w:div>
        <w:div w:id="1282960295">
          <w:marLeft w:val="0"/>
          <w:marRight w:val="0"/>
          <w:marTop w:val="0"/>
          <w:marBottom w:val="0"/>
          <w:divBdr>
            <w:top w:val="none" w:sz="0" w:space="0" w:color="auto"/>
            <w:left w:val="none" w:sz="0" w:space="0" w:color="auto"/>
            <w:bottom w:val="none" w:sz="0" w:space="0" w:color="auto"/>
            <w:right w:val="none" w:sz="0" w:space="0" w:color="auto"/>
          </w:divBdr>
        </w:div>
        <w:div w:id="376780791">
          <w:marLeft w:val="0"/>
          <w:marRight w:val="0"/>
          <w:marTop w:val="0"/>
          <w:marBottom w:val="0"/>
          <w:divBdr>
            <w:top w:val="none" w:sz="0" w:space="0" w:color="auto"/>
            <w:left w:val="none" w:sz="0" w:space="0" w:color="auto"/>
            <w:bottom w:val="none" w:sz="0" w:space="0" w:color="auto"/>
            <w:right w:val="none" w:sz="0" w:space="0" w:color="auto"/>
          </w:divBdr>
        </w:div>
        <w:div w:id="233666861">
          <w:marLeft w:val="0"/>
          <w:marRight w:val="0"/>
          <w:marTop w:val="0"/>
          <w:marBottom w:val="0"/>
          <w:divBdr>
            <w:top w:val="none" w:sz="0" w:space="0" w:color="auto"/>
            <w:left w:val="none" w:sz="0" w:space="0" w:color="auto"/>
            <w:bottom w:val="none" w:sz="0" w:space="0" w:color="auto"/>
            <w:right w:val="none" w:sz="0" w:space="0" w:color="auto"/>
          </w:divBdr>
        </w:div>
        <w:div w:id="1892958442">
          <w:marLeft w:val="0"/>
          <w:marRight w:val="0"/>
          <w:marTop w:val="0"/>
          <w:marBottom w:val="0"/>
          <w:divBdr>
            <w:top w:val="none" w:sz="0" w:space="0" w:color="auto"/>
            <w:left w:val="none" w:sz="0" w:space="0" w:color="auto"/>
            <w:bottom w:val="none" w:sz="0" w:space="0" w:color="auto"/>
            <w:right w:val="none" w:sz="0" w:space="0" w:color="auto"/>
          </w:divBdr>
        </w:div>
        <w:div w:id="1567036600">
          <w:marLeft w:val="0"/>
          <w:marRight w:val="0"/>
          <w:marTop w:val="0"/>
          <w:marBottom w:val="0"/>
          <w:divBdr>
            <w:top w:val="none" w:sz="0" w:space="0" w:color="auto"/>
            <w:left w:val="none" w:sz="0" w:space="0" w:color="auto"/>
            <w:bottom w:val="none" w:sz="0" w:space="0" w:color="auto"/>
            <w:right w:val="none" w:sz="0" w:space="0" w:color="auto"/>
          </w:divBdr>
        </w:div>
      </w:divsChild>
    </w:div>
    <w:div w:id="2015985531">
      <w:bodyDiv w:val="1"/>
      <w:marLeft w:val="0"/>
      <w:marRight w:val="0"/>
      <w:marTop w:val="0"/>
      <w:marBottom w:val="0"/>
      <w:divBdr>
        <w:top w:val="none" w:sz="0" w:space="0" w:color="auto"/>
        <w:left w:val="none" w:sz="0" w:space="0" w:color="auto"/>
        <w:bottom w:val="none" w:sz="0" w:space="0" w:color="auto"/>
        <w:right w:val="none" w:sz="0" w:space="0" w:color="auto"/>
      </w:divBdr>
    </w:div>
    <w:div w:id="2082294155">
      <w:bodyDiv w:val="1"/>
      <w:marLeft w:val="0"/>
      <w:marRight w:val="0"/>
      <w:marTop w:val="0"/>
      <w:marBottom w:val="0"/>
      <w:divBdr>
        <w:top w:val="none" w:sz="0" w:space="0" w:color="auto"/>
        <w:left w:val="none" w:sz="0" w:space="0" w:color="auto"/>
        <w:bottom w:val="none" w:sz="0" w:space="0" w:color="auto"/>
        <w:right w:val="none" w:sz="0" w:space="0" w:color="auto"/>
      </w:divBdr>
      <w:divsChild>
        <w:div w:id="1350253692">
          <w:marLeft w:val="0"/>
          <w:marRight w:val="0"/>
          <w:marTop w:val="0"/>
          <w:marBottom w:val="0"/>
          <w:divBdr>
            <w:top w:val="none" w:sz="0" w:space="0" w:color="auto"/>
            <w:left w:val="none" w:sz="0" w:space="0" w:color="auto"/>
            <w:bottom w:val="none" w:sz="0" w:space="0" w:color="auto"/>
            <w:right w:val="none" w:sz="0" w:space="0" w:color="auto"/>
          </w:divBdr>
        </w:div>
        <w:div w:id="1917858062">
          <w:marLeft w:val="0"/>
          <w:marRight w:val="0"/>
          <w:marTop w:val="0"/>
          <w:marBottom w:val="0"/>
          <w:divBdr>
            <w:top w:val="none" w:sz="0" w:space="0" w:color="auto"/>
            <w:left w:val="none" w:sz="0" w:space="0" w:color="auto"/>
            <w:bottom w:val="none" w:sz="0" w:space="0" w:color="auto"/>
            <w:right w:val="none" w:sz="0" w:space="0" w:color="auto"/>
          </w:divBdr>
        </w:div>
      </w:divsChild>
    </w:div>
    <w:div w:id="2126579707">
      <w:bodyDiv w:val="1"/>
      <w:marLeft w:val="0"/>
      <w:marRight w:val="0"/>
      <w:marTop w:val="0"/>
      <w:marBottom w:val="0"/>
      <w:divBdr>
        <w:top w:val="none" w:sz="0" w:space="0" w:color="auto"/>
        <w:left w:val="none" w:sz="0" w:space="0" w:color="auto"/>
        <w:bottom w:val="none" w:sz="0" w:space="0" w:color="auto"/>
        <w:right w:val="none" w:sz="0" w:space="0" w:color="auto"/>
      </w:divBdr>
    </w:div>
    <w:div w:id="2130119827">
      <w:bodyDiv w:val="1"/>
      <w:marLeft w:val="0"/>
      <w:marRight w:val="0"/>
      <w:marTop w:val="0"/>
      <w:marBottom w:val="0"/>
      <w:divBdr>
        <w:top w:val="none" w:sz="0" w:space="0" w:color="auto"/>
        <w:left w:val="none" w:sz="0" w:space="0" w:color="auto"/>
        <w:bottom w:val="none" w:sz="0" w:space="0" w:color="auto"/>
        <w:right w:val="none" w:sz="0" w:space="0" w:color="auto"/>
      </w:divBdr>
      <w:divsChild>
        <w:div w:id="1716927455">
          <w:marLeft w:val="0"/>
          <w:marRight w:val="0"/>
          <w:marTop w:val="0"/>
          <w:marBottom w:val="0"/>
          <w:divBdr>
            <w:top w:val="none" w:sz="0" w:space="0" w:color="auto"/>
            <w:left w:val="none" w:sz="0" w:space="0" w:color="auto"/>
            <w:bottom w:val="none" w:sz="0" w:space="0" w:color="auto"/>
            <w:right w:val="none" w:sz="0" w:space="0" w:color="auto"/>
          </w:divBdr>
        </w:div>
        <w:div w:id="1667509373">
          <w:marLeft w:val="0"/>
          <w:marRight w:val="0"/>
          <w:marTop w:val="0"/>
          <w:marBottom w:val="0"/>
          <w:divBdr>
            <w:top w:val="none" w:sz="0" w:space="0" w:color="auto"/>
            <w:left w:val="none" w:sz="0" w:space="0" w:color="auto"/>
            <w:bottom w:val="none" w:sz="0" w:space="0" w:color="auto"/>
            <w:right w:val="none" w:sz="0" w:space="0" w:color="auto"/>
          </w:divBdr>
        </w:div>
        <w:div w:id="1567490672">
          <w:marLeft w:val="0"/>
          <w:marRight w:val="0"/>
          <w:marTop w:val="0"/>
          <w:marBottom w:val="0"/>
          <w:divBdr>
            <w:top w:val="none" w:sz="0" w:space="0" w:color="auto"/>
            <w:left w:val="none" w:sz="0" w:space="0" w:color="auto"/>
            <w:bottom w:val="none" w:sz="0" w:space="0" w:color="auto"/>
            <w:right w:val="none" w:sz="0" w:space="0" w:color="auto"/>
          </w:divBdr>
        </w:div>
        <w:div w:id="398603773">
          <w:marLeft w:val="0"/>
          <w:marRight w:val="0"/>
          <w:marTop w:val="0"/>
          <w:marBottom w:val="0"/>
          <w:divBdr>
            <w:top w:val="none" w:sz="0" w:space="0" w:color="auto"/>
            <w:left w:val="none" w:sz="0" w:space="0" w:color="auto"/>
            <w:bottom w:val="none" w:sz="0" w:space="0" w:color="auto"/>
            <w:right w:val="none" w:sz="0" w:space="0" w:color="auto"/>
          </w:divBdr>
        </w:div>
        <w:div w:id="1296838856">
          <w:marLeft w:val="0"/>
          <w:marRight w:val="0"/>
          <w:marTop w:val="0"/>
          <w:marBottom w:val="0"/>
          <w:divBdr>
            <w:top w:val="none" w:sz="0" w:space="0" w:color="auto"/>
            <w:left w:val="none" w:sz="0" w:space="0" w:color="auto"/>
            <w:bottom w:val="none" w:sz="0" w:space="0" w:color="auto"/>
            <w:right w:val="none" w:sz="0" w:space="0" w:color="auto"/>
          </w:divBdr>
        </w:div>
        <w:div w:id="141848704">
          <w:marLeft w:val="0"/>
          <w:marRight w:val="0"/>
          <w:marTop w:val="0"/>
          <w:marBottom w:val="0"/>
          <w:divBdr>
            <w:top w:val="none" w:sz="0" w:space="0" w:color="auto"/>
            <w:left w:val="none" w:sz="0" w:space="0" w:color="auto"/>
            <w:bottom w:val="none" w:sz="0" w:space="0" w:color="auto"/>
            <w:right w:val="none" w:sz="0" w:space="0" w:color="auto"/>
          </w:divBdr>
        </w:div>
        <w:div w:id="65418190">
          <w:marLeft w:val="0"/>
          <w:marRight w:val="0"/>
          <w:marTop w:val="0"/>
          <w:marBottom w:val="0"/>
          <w:divBdr>
            <w:top w:val="none" w:sz="0" w:space="0" w:color="auto"/>
            <w:left w:val="none" w:sz="0" w:space="0" w:color="auto"/>
            <w:bottom w:val="none" w:sz="0" w:space="0" w:color="auto"/>
            <w:right w:val="none" w:sz="0" w:space="0" w:color="auto"/>
          </w:divBdr>
        </w:div>
        <w:div w:id="10185350">
          <w:marLeft w:val="0"/>
          <w:marRight w:val="0"/>
          <w:marTop w:val="0"/>
          <w:marBottom w:val="0"/>
          <w:divBdr>
            <w:top w:val="none" w:sz="0" w:space="0" w:color="auto"/>
            <w:left w:val="none" w:sz="0" w:space="0" w:color="auto"/>
            <w:bottom w:val="none" w:sz="0" w:space="0" w:color="auto"/>
            <w:right w:val="none" w:sz="0" w:space="0" w:color="auto"/>
          </w:divBdr>
        </w:div>
        <w:div w:id="871192790">
          <w:marLeft w:val="0"/>
          <w:marRight w:val="0"/>
          <w:marTop w:val="0"/>
          <w:marBottom w:val="0"/>
          <w:divBdr>
            <w:top w:val="none" w:sz="0" w:space="0" w:color="auto"/>
            <w:left w:val="none" w:sz="0" w:space="0" w:color="auto"/>
            <w:bottom w:val="none" w:sz="0" w:space="0" w:color="auto"/>
            <w:right w:val="none" w:sz="0" w:space="0" w:color="auto"/>
          </w:divBdr>
        </w:div>
        <w:div w:id="773550616">
          <w:marLeft w:val="0"/>
          <w:marRight w:val="0"/>
          <w:marTop w:val="0"/>
          <w:marBottom w:val="0"/>
          <w:divBdr>
            <w:top w:val="none" w:sz="0" w:space="0" w:color="auto"/>
            <w:left w:val="none" w:sz="0" w:space="0" w:color="auto"/>
            <w:bottom w:val="none" w:sz="0" w:space="0" w:color="auto"/>
            <w:right w:val="none" w:sz="0" w:space="0" w:color="auto"/>
          </w:divBdr>
        </w:div>
        <w:div w:id="1068728099">
          <w:marLeft w:val="0"/>
          <w:marRight w:val="0"/>
          <w:marTop w:val="0"/>
          <w:marBottom w:val="0"/>
          <w:divBdr>
            <w:top w:val="none" w:sz="0" w:space="0" w:color="auto"/>
            <w:left w:val="none" w:sz="0" w:space="0" w:color="auto"/>
            <w:bottom w:val="none" w:sz="0" w:space="0" w:color="auto"/>
            <w:right w:val="none" w:sz="0" w:space="0" w:color="auto"/>
          </w:divBdr>
        </w:div>
        <w:div w:id="135992398">
          <w:marLeft w:val="0"/>
          <w:marRight w:val="0"/>
          <w:marTop w:val="0"/>
          <w:marBottom w:val="0"/>
          <w:divBdr>
            <w:top w:val="none" w:sz="0" w:space="0" w:color="auto"/>
            <w:left w:val="none" w:sz="0" w:space="0" w:color="auto"/>
            <w:bottom w:val="none" w:sz="0" w:space="0" w:color="auto"/>
            <w:right w:val="none" w:sz="0" w:space="0" w:color="auto"/>
          </w:divBdr>
        </w:div>
        <w:div w:id="51269666">
          <w:marLeft w:val="0"/>
          <w:marRight w:val="0"/>
          <w:marTop w:val="0"/>
          <w:marBottom w:val="0"/>
          <w:divBdr>
            <w:top w:val="none" w:sz="0" w:space="0" w:color="auto"/>
            <w:left w:val="none" w:sz="0" w:space="0" w:color="auto"/>
            <w:bottom w:val="none" w:sz="0" w:space="0" w:color="auto"/>
            <w:right w:val="none" w:sz="0" w:space="0" w:color="auto"/>
          </w:divBdr>
        </w:div>
        <w:div w:id="1118138254">
          <w:marLeft w:val="0"/>
          <w:marRight w:val="0"/>
          <w:marTop w:val="0"/>
          <w:marBottom w:val="0"/>
          <w:divBdr>
            <w:top w:val="none" w:sz="0" w:space="0" w:color="auto"/>
            <w:left w:val="none" w:sz="0" w:space="0" w:color="auto"/>
            <w:bottom w:val="none" w:sz="0" w:space="0" w:color="auto"/>
            <w:right w:val="none" w:sz="0" w:space="0" w:color="auto"/>
          </w:divBdr>
        </w:div>
        <w:div w:id="1193151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diagramQuickStyle" Target="diagrams/quickStyle5.xml"/><Relationship Id="rId21" Type="http://schemas.microsoft.com/office/2007/relationships/diagramDrawing" Target="diagrams/drawing1.xml"/><Relationship Id="rId34" Type="http://schemas.openxmlformats.org/officeDocument/2006/relationships/diagramQuickStyle" Target="diagrams/quickStyle4.xml"/><Relationship Id="rId42" Type="http://schemas.openxmlformats.org/officeDocument/2006/relationships/image" Target="media/image4.png"/><Relationship Id="rId47" Type="http://schemas.openxmlformats.org/officeDocument/2006/relationships/hyperlink" Target="https://casp-uk.net/wp-content/uploads/2018/01/CASP-Qualitative-Checklist-2018.pdf" TargetMode="External"/><Relationship Id="rId50" Type="http://schemas.openxmlformats.org/officeDocument/2006/relationships/hyperlink" Target="https://www.easternhealth.org.au/services/mental-health-services/eastern-mental-health-service-coordination-alliance" TargetMode="External"/><Relationship Id="rId55" Type="http://schemas.openxmlformats.org/officeDocument/2006/relationships/hyperlink" Target="https://dhhs.vic.gov.au/publications/multiple-and-complex-needs-review-reports" TargetMode="External"/><Relationship Id="rId63" Type="http://schemas.openxmlformats.org/officeDocument/2006/relationships/hyperlink" Target="https://doi.org/10.5334/" TargetMode="External"/><Relationship Id="rId68" Type="http://schemas.openxmlformats.org/officeDocument/2006/relationships/hyperlink" Target="http://dx.doi.org/10.1080/09638230802053367" TargetMode="External"/><Relationship Id="rId76" Type="http://schemas.openxmlformats.org/officeDocument/2006/relationships/image" Target="media/image7.emf"/><Relationship Id="rId7" Type="http://schemas.openxmlformats.org/officeDocument/2006/relationships/customXml" Target="../customXml/item7.xml"/><Relationship Id="rId71" Type="http://schemas.openxmlformats.org/officeDocument/2006/relationships/hyperlink" Target="https://www2.health.vic.gov.au/mental-health/priorities-and-transformation/mental-health-annual-report" TargetMode="Externa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diagramQuickStyle" Target="diagrams/quickStyle3.xml"/><Relationship Id="rId11" Type="http://schemas.openxmlformats.org/officeDocument/2006/relationships/webSettings" Target="webSettings.xml"/><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hyperlink" Target="http://www.peersupportvic.org/index.php/2014-12-15-22-43-05/2014-12-16-02-23-53/Research/Establishing-an-effective-peer-workforce%3e/" TargetMode="External"/><Relationship Id="rId53" Type="http://schemas.openxmlformats.org/officeDocument/2006/relationships/hyperlink" Target="https://www.easternhealth.org.au/images/EMHSCA_Shared_Care_Protocol_2018.pdf" TargetMode="External"/><Relationship Id="rId58" Type="http://schemas.openxmlformats.org/officeDocument/2006/relationships/hyperlink" Target="https://dhhs.vic.gov.au/publications/multiple-and-complex-needs-review-reports" TargetMode="External"/><Relationship Id="rId66" Type="http://schemas.openxmlformats.org/officeDocument/2006/relationships/hyperlink" Target="http://sydney.edu.au/health-sciences/documents/mind-the-gap.docx" TargetMode="External"/><Relationship Id="rId74" Type="http://schemas.openxmlformats.org/officeDocument/2006/relationships/image" Target="media/image5.emf"/><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mhvic.org.au/images/PDF/Policy/FINAL__Saving_Lives_Money_Brochure_HR.pdf" TargetMode="External"/><Relationship Id="rId10" Type="http://schemas.openxmlformats.org/officeDocument/2006/relationships/settings" Target="settings.xml"/><Relationship Id="rId19" Type="http://schemas.openxmlformats.org/officeDocument/2006/relationships/diagramQuickStyle" Target="diagrams/quickStyle1.xml"/><Relationship Id="rId31" Type="http://schemas.microsoft.com/office/2007/relationships/diagramDrawing" Target="diagrams/drawing3.xml"/><Relationship Id="rId44" Type="http://schemas.openxmlformats.org/officeDocument/2006/relationships/hyperlink" Target="https://doi.org/10.1186/s13033-018-0194-2" TargetMode="External"/><Relationship Id="rId52" Type="http://schemas.openxmlformats.org/officeDocument/2006/relationships/hyperlink" Target="https://www.easternhealth.org.au/services/mental-health-services/eastern-mental-health-service-coordination-alliance" TargetMode="External"/><Relationship Id="rId60" Type="http://schemas.openxmlformats.org/officeDocument/2006/relationships/hyperlink" Target="https://en.wikipedia.org/wiki/Mental_health_consumer" TargetMode="External"/><Relationship Id="rId65" Type="http://schemas.openxmlformats.org/officeDocument/2006/relationships/hyperlink" Target="http://www.nwhn.net.au/Sector-Reform/Victorian-Sector-Reform-Project.aspx" TargetMode="External"/><Relationship Id="rId73" Type="http://schemas.openxmlformats.org/officeDocument/2006/relationships/hyperlink" Target="http://www.euro.who.int/__data/assets/pdf_file/0005/322475/Integrated-care-models-overview.pdf"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hyperlink" Target="http://www.publish.csiro.au.ezproxy-f.deakin.edu.au/ah/pdf/AH11049" TargetMode="External"/><Relationship Id="rId48" Type="http://schemas.openxmlformats.org/officeDocument/2006/relationships/hyperlink" Target="https://www.emphn.org.au/what-we-do/mental-health/stepped-care-model" TargetMode="External"/><Relationship Id="rId56" Type="http://schemas.openxmlformats.org/officeDocument/2006/relationships/hyperlink" Target="http://sydney.edu.au/health-sciences/cdrp/publications/technical-reports/NDIS-and-Psychosocial-Disability_TheVICTORIANStory_March2018.pdf" TargetMode="External"/><Relationship Id="rId64" Type="http://schemas.openxmlformats.org/officeDocument/2006/relationships/hyperlink" Target="https://doi.org/10.1016/j.pec.2015.03.009" TargetMode="External"/><Relationship Id="rId69" Type="http://schemas.openxmlformats.org/officeDocument/2006/relationships/hyperlink" Target="http://doi.org/10.5334/ijic.1068" TargetMode="External"/><Relationship Id="rId77" Type="http://schemas.openxmlformats.org/officeDocument/2006/relationships/image" Target="media/image8.emf"/><Relationship Id="rId8" Type="http://schemas.openxmlformats.org/officeDocument/2006/relationships/numbering" Target="numbering.xml"/><Relationship Id="rId51" Type="http://schemas.openxmlformats.org/officeDocument/2006/relationships/hyperlink" Target="https://www.easternhealth.org.au/services/mental-health-services/eastern-mental-health-service-coordination-alliance" TargetMode="External"/><Relationship Id="rId72" Type="http://schemas.openxmlformats.org/officeDocument/2006/relationships/hyperlink" Target="https://www.easternhealth.org.au/images/NDIS_interface_Half_year_Report_June_2018.pdf"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openxmlformats.org/officeDocument/2006/relationships/hyperlink" Target="http://www.health.gov.au/internet/publications" TargetMode="External"/><Relationship Id="rId59" Type="http://schemas.openxmlformats.org/officeDocument/2006/relationships/hyperlink" Target="https://comorbidityguidelines.org.au/pdf/comorbidity-guideline.pdf" TargetMode="External"/><Relationship Id="rId67" Type="http://schemas.openxmlformats.org/officeDocument/2006/relationships/hyperlink" Target="http://tandemcarers.org.au" TargetMode="External"/><Relationship Id="rId20" Type="http://schemas.openxmlformats.org/officeDocument/2006/relationships/diagramColors" Target="diagrams/colors1.xml"/><Relationship Id="rId41" Type="http://schemas.microsoft.com/office/2007/relationships/diagramDrawing" Target="diagrams/drawing5.xml"/><Relationship Id="rId54" Type="http://schemas.openxmlformats.org/officeDocument/2006/relationships/hyperlink" Target="https://www.easternhealth.org.au/images/EMHSCA_Workplan_2018.pdf" TargetMode="External"/><Relationship Id="rId62" Type="http://schemas.openxmlformats.org/officeDocument/2006/relationships/hyperlink" Target="http://www.ourconsumerplace.com.au/consumer3" TargetMode="External"/><Relationship Id="rId70" Type="http://schemas.openxmlformats.org/officeDocument/2006/relationships/hyperlink" Target="https://www2.health.vic.gov.au/about/publications/policiesandguidelines/victorias-10-year-mental-health-plan" TargetMode="External"/><Relationship Id="rId75"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hyperlink" Target="https://www.easternhealth.org.au/services/mental-health-services/eastern-mental-health-service-coordination-alliance" TargetMode="External"/><Relationship Id="rId57" Type="http://schemas.openxmlformats.org/officeDocument/2006/relationships/hyperlink" Target="https://doi.org/10.1177/2053434519840817"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F5990F-1F91-45B4-8721-EBBA955EC60B}" type="doc">
      <dgm:prSet loTypeId="urn:microsoft.com/office/officeart/2005/8/layout/target3" loCatId="relationship" qsTypeId="urn:microsoft.com/office/officeart/2005/8/quickstyle/simple1" qsCatId="simple" csTypeId="urn:microsoft.com/office/officeart/2005/8/colors/colorful3" csCatId="colorful" phldr="1"/>
      <dgm:spPr/>
      <dgm:t>
        <a:bodyPr/>
        <a:lstStyle/>
        <a:p>
          <a:endParaRPr lang="en-AU"/>
        </a:p>
      </dgm:t>
    </dgm:pt>
    <dgm:pt modelId="{11C763B8-5E94-40EF-9147-DDE707F14BD9}">
      <dgm:prSet phldrT="[Text]"/>
      <dgm:spPr/>
      <dgm:t>
        <a:bodyPr/>
        <a:lstStyle/>
        <a:p>
          <a:r>
            <a:rPr lang="en-AU"/>
            <a:t>Supporting structures</a:t>
          </a:r>
        </a:p>
      </dgm:t>
    </dgm:pt>
    <dgm:pt modelId="{B19CD590-DAF1-44AF-B947-0835DCA65347}" type="parTrans" cxnId="{E21E82B9-543A-4238-B4EA-FF2EE249FC85}">
      <dgm:prSet/>
      <dgm:spPr/>
      <dgm:t>
        <a:bodyPr/>
        <a:lstStyle/>
        <a:p>
          <a:endParaRPr lang="en-AU"/>
        </a:p>
      </dgm:t>
    </dgm:pt>
    <dgm:pt modelId="{63C52737-CDB5-4AA5-B898-8F3C80F6737D}" type="sibTrans" cxnId="{E21E82B9-543A-4238-B4EA-FF2EE249FC85}">
      <dgm:prSet/>
      <dgm:spPr/>
      <dgm:t>
        <a:bodyPr/>
        <a:lstStyle/>
        <a:p>
          <a:endParaRPr lang="en-AU"/>
        </a:p>
      </dgm:t>
    </dgm:pt>
    <dgm:pt modelId="{F86349C8-6AD1-4896-A32E-3FCE543C18D2}">
      <dgm:prSet phldrT="[Text]" custT="1"/>
      <dgm:spPr/>
      <dgm:t>
        <a:bodyPr/>
        <a:lstStyle/>
        <a:p>
          <a:r>
            <a:rPr lang="en-AU" sz="1000"/>
            <a:t>Good governance</a:t>
          </a:r>
        </a:p>
      </dgm:t>
    </dgm:pt>
    <dgm:pt modelId="{3421F0D8-7507-4951-B01B-48AE246707D1}" type="parTrans" cxnId="{728313E9-C3F0-44DA-97B9-B35F2168E684}">
      <dgm:prSet/>
      <dgm:spPr/>
      <dgm:t>
        <a:bodyPr/>
        <a:lstStyle/>
        <a:p>
          <a:endParaRPr lang="en-AU"/>
        </a:p>
      </dgm:t>
    </dgm:pt>
    <dgm:pt modelId="{3D15E600-A07C-45DA-9300-146D42DDB78E}" type="sibTrans" cxnId="{728313E9-C3F0-44DA-97B9-B35F2168E684}">
      <dgm:prSet/>
      <dgm:spPr/>
      <dgm:t>
        <a:bodyPr/>
        <a:lstStyle/>
        <a:p>
          <a:endParaRPr lang="en-AU"/>
        </a:p>
      </dgm:t>
    </dgm:pt>
    <dgm:pt modelId="{D9BD3772-F87C-4378-9D54-41F15E50B34F}">
      <dgm:prSet phldrT="[Text]"/>
      <dgm:spPr/>
      <dgm:t>
        <a:bodyPr/>
        <a:lstStyle/>
        <a:p>
          <a:r>
            <a:rPr lang="en-AU"/>
            <a:t>Care Coordination elements</a:t>
          </a:r>
        </a:p>
      </dgm:t>
    </dgm:pt>
    <dgm:pt modelId="{CB762151-47A5-427D-B2D3-DC8BE19A7E12}" type="parTrans" cxnId="{D4330C6D-34E0-4064-8722-95BA409CFB65}">
      <dgm:prSet/>
      <dgm:spPr/>
      <dgm:t>
        <a:bodyPr/>
        <a:lstStyle/>
        <a:p>
          <a:endParaRPr lang="en-AU"/>
        </a:p>
      </dgm:t>
    </dgm:pt>
    <dgm:pt modelId="{D1BAD04D-7ABF-48D2-94D0-1A8499698891}" type="sibTrans" cxnId="{D4330C6D-34E0-4064-8722-95BA409CFB65}">
      <dgm:prSet/>
      <dgm:spPr/>
      <dgm:t>
        <a:bodyPr/>
        <a:lstStyle/>
        <a:p>
          <a:endParaRPr lang="en-AU"/>
        </a:p>
      </dgm:t>
    </dgm:pt>
    <dgm:pt modelId="{AEBBF155-4461-4B63-B6CB-2FA7DCEA07EB}">
      <dgm:prSet phldrT="[Text]" custT="1"/>
      <dgm:spPr/>
      <dgm:t>
        <a:bodyPr/>
        <a:lstStyle/>
        <a:p>
          <a:r>
            <a:rPr lang="en-AU" sz="1000"/>
            <a:t>Care team relationships</a:t>
          </a:r>
        </a:p>
      </dgm:t>
    </dgm:pt>
    <dgm:pt modelId="{C5C098F7-81A6-4CC5-8395-DEE19E221031}" type="parTrans" cxnId="{E4B9DC14-AF25-4EBC-BA4D-A75F0D72957C}">
      <dgm:prSet/>
      <dgm:spPr/>
      <dgm:t>
        <a:bodyPr/>
        <a:lstStyle/>
        <a:p>
          <a:endParaRPr lang="en-AU"/>
        </a:p>
      </dgm:t>
    </dgm:pt>
    <dgm:pt modelId="{C027FC48-4BE1-49C4-9D78-3B7D3669868A}" type="sibTrans" cxnId="{E4B9DC14-AF25-4EBC-BA4D-A75F0D72957C}">
      <dgm:prSet/>
      <dgm:spPr/>
      <dgm:t>
        <a:bodyPr/>
        <a:lstStyle/>
        <a:p>
          <a:endParaRPr lang="en-AU"/>
        </a:p>
      </dgm:t>
    </dgm:pt>
    <dgm:pt modelId="{F334E085-1FED-4745-903E-4CC15FC725C5}">
      <dgm:prSet phldrT="[Text]"/>
      <dgm:spPr/>
      <dgm:t>
        <a:bodyPr/>
        <a:lstStyle/>
        <a:p>
          <a:r>
            <a:rPr lang="en-AU"/>
            <a:t>Study Cohorts</a:t>
          </a:r>
        </a:p>
      </dgm:t>
    </dgm:pt>
    <dgm:pt modelId="{9036000A-EACE-4C26-AB6C-EA1B934A27A0}" type="parTrans" cxnId="{D8984B9B-72F6-4706-8D30-0AF99311414E}">
      <dgm:prSet/>
      <dgm:spPr/>
      <dgm:t>
        <a:bodyPr/>
        <a:lstStyle/>
        <a:p>
          <a:endParaRPr lang="en-AU"/>
        </a:p>
      </dgm:t>
    </dgm:pt>
    <dgm:pt modelId="{098AD09A-C799-468D-AE80-D1DEA363D81F}" type="sibTrans" cxnId="{D8984B9B-72F6-4706-8D30-0AF99311414E}">
      <dgm:prSet/>
      <dgm:spPr/>
      <dgm:t>
        <a:bodyPr/>
        <a:lstStyle/>
        <a:p>
          <a:endParaRPr lang="en-AU"/>
        </a:p>
      </dgm:t>
    </dgm:pt>
    <dgm:pt modelId="{E7CAC2E6-AEB8-42FD-A4C9-85C4CD254E4F}">
      <dgm:prSet phldrT="[Text]" custT="1"/>
      <dgm:spPr/>
      <dgm:t>
        <a:bodyPr/>
        <a:lstStyle/>
        <a:p>
          <a:r>
            <a:rPr lang="en-AU" sz="1000"/>
            <a:t>Dual diagnosis</a:t>
          </a:r>
        </a:p>
      </dgm:t>
    </dgm:pt>
    <dgm:pt modelId="{983F2AFB-3086-41D9-B3DE-D96F73BB078E}" type="parTrans" cxnId="{A539C00D-26DE-48CD-859B-2481A3D4D94E}">
      <dgm:prSet/>
      <dgm:spPr/>
      <dgm:t>
        <a:bodyPr/>
        <a:lstStyle/>
        <a:p>
          <a:endParaRPr lang="en-AU"/>
        </a:p>
      </dgm:t>
    </dgm:pt>
    <dgm:pt modelId="{48EA9F45-29F5-4858-A927-E781141F7945}" type="sibTrans" cxnId="{A539C00D-26DE-48CD-859B-2481A3D4D94E}">
      <dgm:prSet/>
      <dgm:spPr/>
      <dgm:t>
        <a:bodyPr/>
        <a:lstStyle/>
        <a:p>
          <a:endParaRPr lang="en-AU"/>
        </a:p>
      </dgm:t>
    </dgm:pt>
    <dgm:pt modelId="{8AB6FF89-FE65-4906-9F33-CD627783D8FC}">
      <dgm:prSet phldrT="[Text]" custT="1"/>
      <dgm:spPr/>
      <dgm:t>
        <a:bodyPr/>
        <a:lstStyle/>
        <a:p>
          <a:r>
            <a:rPr lang="en-AU" sz="1000"/>
            <a:t>Homelessness</a:t>
          </a:r>
        </a:p>
      </dgm:t>
    </dgm:pt>
    <dgm:pt modelId="{6B33E614-2853-4A78-AA6E-E2129AFD23A8}" type="parTrans" cxnId="{080B8646-85EF-4CDF-ACF4-568D91CB5CD8}">
      <dgm:prSet/>
      <dgm:spPr/>
      <dgm:t>
        <a:bodyPr/>
        <a:lstStyle/>
        <a:p>
          <a:endParaRPr lang="en-AU"/>
        </a:p>
      </dgm:t>
    </dgm:pt>
    <dgm:pt modelId="{D5DCCD48-6920-4999-A849-639279671CAC}" type="sibTrans" cxnId="{080B8646-85EF-4CDF-ACF4-568D91CB5CD8}">
      <dgm:prSet/>
      <dgm:spPr/>
      <dgm:t>
        <a:bodyPr/>
        <a:lstStyle/>
        <a:p>
          <a:endParaRPr lang="en-AU"/>
        </a:p>
      </dgm:t>
    </dgm:pt>
    <dgm:pt modelId="{3C62073C-A2D4-49FF-91E7-C0E70D2669A8}">
      <dgm:prSet phldrT="[Text]" custT="1"/>
      <dgm:spPr/>
      <dgm:t>
        <a:bodyPr/>
        <a:lstStyle/>
        <a:p>
          <a:r>
            <a:rPr lang="en-AU" sz="1000"/>
            <a:t>Physical health (incl. chronic)</a:t>
          </a:r>
        </a:p>
      </dgm:t>
    </dgm:pt>
    <dgm:pt modelId="{CE496225-9E01-48E2-B2AC-06600887C579}" type="parTrans" cxnId="{543AE234-91EB-45A8-8FEE-98F4D862D4E3}">
      <dgm:prSet/>
      <dgm:spPr/>
      <dgm:t>
        <a:bodyPr/>
        <a:lstStyle/>
        <a:p>
          <a:endParaRPr lang="en-AU"/>
        </a:p>
      </dgm:t>
    </dgm:pt>
    <dgm:pt modelId="{EA08B90C-A156-43B8-9708-B7FBE7C91C42}" type="sibTrans" cxnId="{543AE234-91EB-45A8-8FEE-98F4D862D4E3}">
      <dgm:prSet/>
      <dgm:spPr/>
      <dgm:t>
        <a:bodyPr/>
        <a:lstStyle/>
        <a:p>
          <a:endParaRPr lang="en-AU"/>
        </a:p>
      </dgm:t>
    </dgm:pt>
    <dgm:pt modelId="{5727DC53-C14D-4731-BC8A-09409193C13C}">
      <dgm:prSet phldrT="[Text]" custT="1"/>
      <dgm:spPr/>
      <dgm:t>
        <a:bodyPr/>
        <a:lstStyle/>
        <a:p>
          <a:r>
            <a:rPr lang="en-AU" sz="1000"/>
            <a:t>Anxiety, depression, Post Traumatic Stress Disorder</a:t>
          </a:r>
        </a:p>
      </dgm:t>
    </dgm:pt>
    <dgm:pt modelId="{FE7AE7F6-9B79-4753-B07C-AB149BA12207}" type="parTrans" cxnId="{3B7CA0AD-1793-4E46-A409-305701279E3B}">
      <dgm:prSet/>
      <dgm:spPr/>
      <dgm:t>
        <a:bodyPr/>
        <a:lstStyle/>
        <a:p>
          <a:endParaRPr lang="en-AU"/>
        </a:p>
      </dgm:t>
    </dgm:pt>
    <dgm:pt modelId="{06884E3B-F98F-41D3-A413-04D6453CCAC7}" type="sibTrans" cxnId="{3B7CA0AD-1793-4E46-A409-305701279E3B}">
      <dgm:prSet/>
      <dgm:spPr/>
      <dgm:t>
        <a:bodyPr/>
        <a:lstStyle/>
        <a:p>
          <a:endParaRPr lang="en-AU"/>
        </a:p>
      </dgm:t>
    </dgm:pt>
    <dgm:pt modelId="{27F1C8AC-5960-41E2-8724-E60A9CB75594}">
      <dgm:prSet phldrT="[Text]" custT="1"/>
      <dgm:spPr/>
      <dgm:t>
        <a:bodyPr/>
        <a:lstStyle/>
        <a:p>
          <a:r>
            <a:rPr lang="en-AU" sz="1000"/>
            <a:t>Tertiary MH</a:t>
          </a:r>
        </a:p>
      </dgm:t>
    </dgm:pt>
    <dgm:pt modelId="{BC43E98C-9684-40F2-B7AB-09E54967C2BB}" type="parTrans" cxnId="{01C34D4A-B46F-4267-BB59-3CF2E8F4869B}">
      <dgm:prSet/>
      <dgm:spPr/>
      <dgm:t>
        <a:bodyPr/>
        <a:lstStyle/>
        <a:p>
          <a:endParaRPr lang="en-AU"/>
        </a:p>
      </dgm:t>
    </dgm:pt>
    <dgm:pt modelId="{4CD1419E-F7A1-4D3A-8147-E6C8628930E7}" type="sibTrans" cxnId="{01C34D4A-B46F-4267-BB59-3CF2E8F4869B}">
      <dgm:prSet/>
      <dgm:spPr/>
      <dgm:t>
        <a:bodyPr/>
        <a:lstStyle/>
        <a:p>
          <a:endParaRPr lang="en-AU"/>
        </a:p>
      </dgm:t>
    </dgm:pt>
    <dgm:pt modelId="{04E479DB-253E-4968-9D31-B217023550F9}">
      <dgm:prSet phldrT="[Text]" custT="1"/>
      <dgm:spPr/>
      <dgm:t>
        <a:bodyPr/>
        <a:lstStyle/>
        <a:p>
          <a:r>
            <a:rPr lang="en-AU" sz="1000"/>
            <a:t>Funding collaborative work</a:t>
          </a:r>
        </a:p>
      </dgm:t>
    </dgm:pt>
    <dgm:pt modelId="{19A42298-CECA-4108-8EE5-19049BF8AB3E}" type="parTrans" cxnId="{8E9D6F11-AB43-4E3F-B99D-C154E1B113BF}">
      <dgm:prSet/>
      <dgm:spPr/>
      <dgm:t>
        <a:bodyPr/>
        <a:lstStyle/>
        <a:p>
          <a:endParaRPr lang="en-AU"/>
        </a:p>
      </dgm:t>
    </dgm:pt>
    <dgm:pt modelId="{37B3E456-EB8B-4F70-817E-1BDF91C59431}" type="sibTrans" cxnId="{8E9D6F11-AB43-4E3F-B99D-C154E1B113BF}">
      <dgm:prSet/>
      <dgm:spPr/>
      <dgm:t>
        <a:bodyPr/>
        <a:lstStyle/>
        <a:p>
          <a:endParaRPr lang="en-AU"/>
        </a:p>
      </dgm:t>
    </dgm:pt>
    <dgm:pt modelId="{71870E06-2831-4BBD-9319-6BCF8E56DFAF}">
      <dgm:prSet phldrT="[Text]" custT="1"/>
      <dgm:spPr/>
      <dgm:t>
        <a:bodyPr/>
        <a:lstStyle/>
        <a:p>
          <a:r>
            <a:rPr lang="en-AU" sz="1000"/>
            <a:t>Protocols, policy, outcome measures</a:t>
          </a:r>
        </a:p>
      </dgm:t>
    </dgm:pt>
    <dgm:pt modelId="{5E262893-C5D2-4D08-9D0F-0263232D3E86}" type="parTrans" cxnId="{3A56C24A-6156-4C97-A359-A32A0733E960}">
      <dgm:prSet/>
      <dgm:spPr/>
      <dgm:t>
        <a:bodyPr/>
        <a:lstStyle/>
        <a:p>
          <a:endParaRPr lang="en-AU"/>
        </a:p>
      </dgm:t>
    </dgm:pt>
    <dgm:pt modelId="{B067B206-83CC-4D1B-9C76-6464C2399BC9}" type="sibTrans" cxnId="{3A56C24A-6156-4C97-A359-A32A0733E960}">
      <dgm:prSet/>
      <dgm:spPr/>
      <dgm:t>
        <a:bodyPr/>
        <a:lstStyle/>
        <a:p>
          <a:endParaRPr lang="en-AU"/>
        </a:p>
      </dgm:t>
    </dgm:pt>
    <dgm:pt modelId="{60EB53C3-4ED7-4B21-B9D9-2F5C16517E35}">
      <dgm:prSet phldrT="[Text]" custT="1"/>
      <dgm:spPr/>
      <dgm:t>
        <a:bodyPr/>
        <a:lstStyle/>
        <a:p>
          <a:r>
            <a:rPr lang="en-AU" sz="1000"/>
            <a:t>Alliances and networks</a:t>
          </a:r>
        </a:p>
      </dgm:t>
    </dgm:pt>
    <dgm:pt modelId="{1A667081-B8E6-471E-9AEA-FD4F17A268B1}" type="parTrans" cxnId="{7EC708E6-DA06-4301-9650-E93541448687}">
      <dgm:prSet/>
      <dgm:spPr/>
      <dgm:t>
        <a:bodyPr/>
        <a:lstStyle/>
        <a:p>
          <a:endParaRPr lang="en-AU"/>
        </a:p>
      </dgm:t>
    </dgm:pt>
    <dgm:pt modelId="{E52FB48E-C6E8-4F76-9751-538BC3BBF4C3}" type="sibTrans" cxnId="{7EC708E6-DA06-4301-9650-E93541448687}">
      <dgm:prSet/>
      <dgm:spPr/>
      <dgm:t>
        <a:bodyPr/>
        <a:lstStyle/>
        <a:p>
          <a:endParaRPr lang="en-AU"/>
        </a:p>
      </dgm:t>
    </dgm:pt>
    <dgm:pt modelId="{49D94D51-01AB-48FE-92F3-8C290987190F}">
      <dgm:prSet phldrT="[Text]" custT="1"/>
      <dgm:spPr/>
      <dgm:t>
        <a:bodyPr/>
        <a:lstStyle/>
        <a:p>
          <a:r>
            <a:rPr lang="en-AU" sz="1000"/>
            <a:t>Colocations and integration</a:t>
          </a:r>
        </a:p>
      </dgm:t>
    </dgm:pt>
    <dgm:pt modelId="{949E1EBF-A42B-4752-9157-5EEEB7A2146F}" type="parTrans" cxnId="{2C7D2680-1BD5-4405-831A-69D2E93E2910}">
      <dgm:prSet/>
      <dgm:spPr/>
      <dgm:t>
        <a:bodyPr/>
        <a:lstStyle/>
        <a:p>
          <a:endParaRPr lang="en-AU"/>
        </a:p>
      </dgm:t>
    </dgm:pt>
    <dgm:pt modelId="{1CFD7D47-CF27-4B50-A2EF-C9CFB7294C9C}" type="sibTrans" cxnId="{2C7D2680-1BD5-4405-831A-69D2E93E2910}">
      <dgm:prSet/>
      <dgm:spPr/>
      <dgm:t>
        <a:bodyPr/>
        <a:lstStyle/>
        <a:p>
          <a:endParaRPr lang="en-AU"/>
        </a:p>
      </dgm:t>
    </dgm:pt>
    <dgm:pt modelId="{60E40072-9C44-43B6-BDA7-13B8CEDD0232}">
      <dgm:prSet phldrT="[Text]" custT="1"/>
      <dgm:spPr/>
      <dgm:t>
        <a:bodyPr/>
        <a:lstStyle/>
        <a:p>
          <a:r>
            <a:rPr lang="en-AU" sz="1000"/>
            <a:t>Cross-sector Knowledge</a:t>
          </a:r>
        </a:p>
      </dgm:t>
    </dgm:pt>
    <dgm:pt modelId="{45A4D54D-215B-4C93-8B0E-B78484CBF017}" type="parTrans" cxnId="{BF74D68D-29B9-4D55-B21F-4B0A6C827FE4}">
      <dgm:prSet/>
      <dgm:spPr/>
      <dgm:t>
        <a:bodyPr/>
        <a:lstStyle/>
        <a:p>
          <a:endParaRPr lang="en-AU"/>
        </a:p>
      </dgm:t>
    </dgm:pt>
    <dgm:pt modelId="{413BB2E0-BD28-44DA-9ACE-42DEE57320F6}" type="sibTrans" cxnId="{BF74D68D-29B9-4D55-B21F-4B0A6C827FE4}">
      <dgm:prSet/>
      <dgm:spPr/>
      <dgm:t>
        <a:bodyPr/>
        <a:lstStyle/>
        <a:p>
          <a:endParaRPr lang="en-AU"/>
        </a:p>
      </dgm:t>
    </dgm:pt>
    <dgm:pt modelId="{7C949CAF-B8FD-407D-993D-428EED47D713}">
      <dgm:prSet phldrT="[Text]" custT="1"/>
      <dgm:spPr/>
      <dgm:t>
        <a:bodyPr/>
        <a:lstStyle/>
        <a:p>
          <a:r>
            <a:rPr lang="en-AU" sz="1000"/>
            <a:t>Tools and resources</a:t>
          </a:r>
        </a:p>
      </dgm:t>
    </dgm:pt>
    <dgm:pt modelId="{534AEE64-1732-4237-919E-F7D62DC5C755}" type="parTrans" cxnId="{3EF112A6-67EB-496F-90CB-08B4AF25CDDC}">
      <dgm:prSet/>
      <dgm:spPr/>
      <dgm:t>
        <a:bodyPr/>
        <a:lstStyle/>
        <a:p>
          <a:endParaRPr lang="en-AU"/>
        </a:p>
      </dgm:t>
    </dgm:pt>
    <dgm:pt modelId="{D6A640AF-0FF8-4550-B2BE-87099E940C76}" type="sibTrans" cxnId="{3EF112A6-67EB-496F-90CB-08B4AF25CDDC}">
      <dgm:prSet/>
      <dgm:spPr/>
      <dgm:t>
        <a:bodyPr/>
        <a:lstStyle/>
        <a:p>
          <a:endParaRPr lang="en-AU"/>
        </a:p>
      </dgm:t>
    </dgm:pt>
    <dgm:pt modelId="{C3F7200D-855D-4762-A0AD-7C88359CB4CC}">
      <dgm:prSet phldrT="[Text]" custT="1"/>
      <dgm:spPr/>
      <dgm:t>
        <a:bodyPr/>
        <a:lstStyle/>
        <a:p>
          <a:r>
            <a:rPr lang="en-AU" sz="1000"/>
            <a:t>Communication mechanisms</a:t>
          </a:r>
        </a:p>
      </dgm:t>
    </dgm:pt>
    <dgm:pt modelId="{A8C7778C-C34E-4A39-B781-5258AB3591DE}" type="parTrans" cxnId="{EEF791E4-8B55-49E5-8CB5-8879C1657441}">
      <dgm:prSet/>
      <dgm:spPr/>
      <dgm:t>
        <a:bodyPr/>
        <a:lstStyle/>
        <a:p>
          <a:endParaRPr lang="en-AU"/>
        </a:p>
      </dgm:t>
    </dgm:pt>
    <dgm:pt modelId="{DC85D17B-C81B-4B7F-A5FB-C079D2F0C548}" type="sibTrans" cxnId="{EEF791E4-8B55-49E5-8CB5-8879C1657441}">
      <dgm:prSet/>
      <dgm:spPr/>
      <dgm:t>
        <a:bodyPr/>
        <a:lstStyle/>
        <a:p>
          <a:endParaRPr lang="en-AU"/>
        </a:p>
      </dgm:t>
    </dgm:pt>
    <dgm:pt modelId="{11DFE6BA-EACD-4842-B36D-D3FEE2096BA8}">
      <dgm:prSet phldrT="[Text]" custT="1"/>
      <dgm:spPr/>
      <dgm:t>
        <a:bodyPr/>
        <a:lstStyle/>
        <a:p>
          <a:r>
            <a:rPr lang="en-AU" sz="1000"/>
            <a:t>Involving carers</a:t>
          </a:r>
        </a:p>
      </dgm:t>
    </dgm:pt>
    <dgm:pt modelId="{6663AF13-8B67-4158-9183-D2B206A1084C}" type="parTrans" cxnId="{0F014BD2-382E-478F-9202-334091CD66FF}">
      <dgm:prSet/>
      <dgm:spPr/>
      <dgm:t>
        <a:bodyPr/>
        <a:lstStyle/>
        <a:p>
          <a:endParaRPr lang="en-AU"/>
        </a:p>
      </dgm:t>
    </dgm:pt>
    <dgm:pt modelId="{36A37093-6AC5-42B5-8E5D-7275BCD52AB5}" type="sibTrans" cxnId="{0F014BD2-382E-478F-9202-334091CD66FF}">
      <dgm:prSet/>
      <dgm:spPr/>
      <dgm:t>
        <a:bodyPr/>
        <a:lstStyle/>
        <a:p>
          <a:endParaRPr lang="en-AU"/>
        </a:p>
      </dgm:t>
    </dgm:pt>
    <dgm:pt modelId="{18AA6321-2408-45D9-B56A-09A0BC3F0532}">
      <dgm:prSet phldrT="[Text]" custT="1"/>
      <dgm:spPr/>
      <dgm:t>
        <a:bodyPr/>
        <a:lstStyle/>
        <a:p>
          <a:r>
            <a:rPr lang="en-AU" sz="1000"/>
            <a:t>Specific Care Coordinator role i.e. PIR</a:t>
          </a:r>
        </a:p>
      </dgm:t>
    </dgm:pt>
    <dgm:pt modelId="{35D8B9CB-44AB-4644-BD9B-C9F5C1BF0204}" type="parTrans" cxnId="{C35C6A69-4CFE-42F2-9CA4-915917C1D3F5}">
      <dgm:prSet/>
      <dgm:spPr/>
      <dgm:t>
        <a:bodyPr/>
        <a:lstStyle/>
        <a:p>
          <a:endParaRPr lang="en-AU"/>
        </a:p>
      </dgm:t>
    </dgm:pt>
    <dgm:pt modelId="{ED4ED867-7D93-4870-A689-6FC17236883A}" type="sibTrans" cxnId="{C35C6A69-4CFE-42F2-9CA4-915917C1D3F5}">
      <dgm:prSet/>
      <dgm:spPr/>
      <dgm:t>
        <a:bodyPr/>
        <a:lstStyle/>
        <a:p>
          <a:endParaRPr lang="en-AU"/>
        </a:p>
      </dgm:t>
    </dgm:pt>
    <dgm:pt modelId="{27B386FC-510F-49A9-8F55-E3537C5DD521}">
      <dgm:prSet phldrT="[Text]" custT="1"/>
      <dgm:spPr/>
      <dgm:t>
        <a:bodyPr/>
        <a:lstStyle/>
        <a:p>
          <a:r>
            <a:rPr lang="en-AU" sz="1000"/>
            <a:t>Role clarity</a:t>
          </a:r>
        </a:p>
      </dgm:t>
    </dgm:pt>
    <dgm:pt modelId="{5656A1D7-7BF2-4F1E-83EE-903552FFB258}" type="parTrans" cxnId="{9C850792-8D11-498A-A808-66BF31DE92AB}">
      <dgm:prSet/>
      <dgm:spPr/>
      <dgm:t>
        <a:bodyPr/>
        <a:lstStyle/>
        <a:p>
          <a:endParaRPr lang="en-AU"/>
        </a:p>
      </dgm:t>
    </dgm:pt>
    <dgm:pt modelId="{0DC8EB65-14A1-45CE-A495-1D4C1A6751D7}" type="sibTrans" cxnId="{9C850792-8D11-498A-A808-66BF31DE92AB}">
      <dgm:prSet/>
      <dgm:spPr/>
      <dgm:t>
        <a:bodyPr/>
        <a:lstStyle/>
        <a:p>
          <a:endParaRPr lang="en-AU"/>
        </a:p>
      </dgm:t>
    </dgm:pt>
    <dgm:pt modelId="{4577971F-62B9-4D4E-ABA6-CE9B298BDD29}" type="pres">
      <dgm:prSet presAssocID="{8EF5990F-1F91-45B4-8721-EBBA955EC60B}" presName="Name0" presStyleCnt="0">
        <dgm:presLayoutVars>
          <dgm:chMax val="7"/>
          <dgm:dir/>
          <dgm:animLvl val="lvl"/>
          <dgm:resizeHandles val="exact"/>
        </dgm:presLayoutVars>
      </dgm:prSet>
      <dgm:spPr/>
      <dgm:t>
        <a:bodyPr/>
        <a:lstStyle/>
        <a:p>
          <a:endParaRPr lang="en-AU"/>
        </a:p>
      </dgm:t>
    </dgm:pt>
    <dgm:pt modelId="{BA897278-2744-42E1-AF87-3AF880EE5F0C}" type="pres">
      <dgm:prSet presAssocID="{11C763B8-5E94-40EF-9147-DDE707F14BD9}" presName="circle1" presStyleLbl="node1" presStyleIdx="0" presStyleCnt="3"/>
      <dgm:spPr/>
    </dgm:pt>
    <dgm:pt modelId="{EFA1C60C-EC0E-4CA0-A649-3D23B475A1E3}" type="pres">
      <dgm:prSet presAssocID="{11C763B8-5E94-40EF-9147-DDE707F14BD9}" presName="space" presStyleCnt="0"/>
      <dgm:spPr/>
    </dgm:pt>
    <dgm:pt modelId="{6877E472-0AAC-43DB-85B9-74C331724E98}" type="pres">
      <dgm:prSet presAssocID="{11C763B8-5E94-40EF-9147-DDE707F14BD9}" presName="rect1" presStyleLbl="alignAcc1" presStyleIdx="0" presStyleCnt="3" custScaleX="100000" custScaleY="104891"/>
      <dgm:spPr/>
      <dgm:t>
        <a:bodyPr/>
        <a:lstStyle/>
        <a:p>
          <a:endParaRPr lang="en-AU"/>
        </a:p>
      </dgm:t>
    </dgm:pt>
    <dgm:pt modelId="{EBC01B5D-302B-40E3-BC8A-1EFB8DEAB310}" type="pres">
      <dgm:prSet presAssocID="{D9BD3772-F87C-4378-9D54-41F15E50B34F}" presName="vertSpace2" presStyleLbl="node1" presStyleIdx="0" presStyleCnt="3"/>
      <dgm:spPr/>
    </dgm:pt>
    <dgm:pt modelId="{78B52E62-ED00-48B3-A158-2FD1EE2E8DA2}" type="pres">
      <dgm:prSet presAssocID="{D9BD3772-F87C-4378-9D54-41F15E50B34F}" presName="circle2" presStyleLbl="node1" presStyleIdx="1" presStyleCnt="3"/>
      <dgm:spPr/>
    </dgm:pt>
    <dgm:pt modelId="{C8276417-F34B-4764-98D8-A3CE0F2E590E}" type="pres">
      <dgm:prSet presAssocID="{D9BD3772-F87C-4378-9D54-41F15E50B34F}" presName="rect2" presStyleLbl="alignAcc1" presStyleIdx="1" presStyleCnt="3"/>
      <dgm:spPr/>
      <dgm:t>
        <a:bodyPr/>
        <a:lstStyle/>
        <a:p>
          <a:endParaRPr lang="en-AU"/>
        </a:p>
      </dgm:t>
    </dgm:pt>
    <dgm:pt modelId="{FFBE59A5-6C77-4A95-8E76-2C3E7932E13E}" type="pres">
      <dgm:prSet presAssocID="{F334E085-1FED-4745-903E-4CC15FC725C5}" presName="vertSpace3" presStyleLbl="node1" presStyleIdx="1" presStyleCnt="3"/>
      <dgm:spPr/>
    </dgm:pt>
    <dgm:pt modelId="{840C68BE-F0CF-4F4A-9F22-8608754E4141}" type="pres">
      <dgm:prSet presAssocID="{F334E085-1FED-4745-903E-4CC15FC725C5}" presName="circle3" presStyleLbl="node1" presStyleIdx="2" presStyleCnt="3"/>
      <dgm:spPr/>
    </dgm:pt>
    <dgm:pt modelId="{69D7C091-507A-494A-8B23-6A45E7A0BB6E}" type="pres">
      <dgm:prSet presAssocID="{F334E085-1FED-4745-903E-4CC15FC725C5}" presName="rect3" presStyleLbl="alignAcc1" presStyleIdx="2" presStyleCnt="3" custScaleX="100000" custScaleY="97053"/>
      <dgm:spPr/>
      <dgm:t>
        <a:bodyPr/>
        <a:lstStyle/>
        <a:p>
          <a:endParaRPr lang="en-AU"/>
        </a:p>
      </dgm:t>
    </dgm:pt>
    <dgm:pt modelId="{784476D4-32E1-4788-A681-3FFAA048EE6C}" type="pres">
      <dgm:prSet presAssocID="{11C763B8-5E94-40EF-9147-DDE707F14BD9}" presName="rect1ParTx" presStyleLbl="alignAcc1" presStyleIdx="2" presStyleCnt="3">
        <dgm:presLayoutVars>
          <dgm:chMax val="1"/>
          <dgm:bulletEnabled val="1"/>
        </dgm:presLayoutVars>
      </dgm:prSet>
      <dgm:spPr/>
      <dgm:t>
        <a:bodyPr/>
        <a:lstStyle/>
        <a:p>
          <a:endParaRPr lang="en-AU"/>
        </a:p>
      </dgm:t>
    </dgm:pt>
    <dgm:pt modelId="{7B7B65EC-0CEF-4D1D-970D-991DF0A92DCE}" type="pres">
      <dgm:prSet presAssocID="{11C763B8-5E94-40EF-9147-DDE707F14BD9}" presName="rect1ChTx" presStyleLbl="alignAcc1" presStyleIdx="2" presStyleCnt="3" custScaleX="119618">
        <dgm:presLayoutVars>
          <dgm:bulletEnabled val="1"/>
        </dgm:presLayoutVars>
      </dgm:prSet>
      <dgm:spPr/>
      <dgm:t>
        <a:bodyPr/>
        <a:lstStyle/>
        <a:p>
          <a:endParaRPr lang="en-AU"/>
        </a:p>
      </dgm:t>
    </dgm:pt>
    <dgm:pt modelId="{3462C064-4CBA-49E4-97E6-7E086DFA8280}" type="pres">
      <dgm:prSet presAssocID="{D9BD3772-F87C-4378-9D54-41F15E50B34F}" presName="rect2ParTx" presStyleLbl="alignAcc1" presStyleIdx="2" presStyleCnt="3">
        <dgm:presLayoutVars>
          <dgm:chMax val="1"/>
          <dgm:bulletEnabled val="1"/>
        </dgm:presLayoutVars>
      </dgm:prSet>
      <dgm:spPr/>
      <dgm:t>
        <a:bodyPr/>
        <a:lstStyle/>
        <a:p>
          <a:endParaRPr lang="en-AU"/>
        </a:p>
      </dgm:t>
    </dgm:pt>
    <dgm:pt modelId="{C8432323-EABD-40B7-991F-29670015E035}" type="pres">
      <dgm:prSet presAssocID="{D9BD3772-F87C-4378-9D54-41F15E50B34F}" presName="rect2ChTx" presStyleLbl="alignAcc1" presStyleIdx="2" presStyleCnt="3" custScaleX="119157" custScaleY="122351">
        <dgm:presLayoutVars>
          <dgm:bulletEnabled val="1"/>
        </dgm:presLayoutVars>
      </dgm:prSet>
      <dgm:spPr/>
      <dgm:t>
        <a:bodyPr/>
        <a:lstStyle/>
        <a:p>
          <a:endParaRPr lang="en-AU"/>
        </a:p>
      </dgm:t>
    </dgm:pt>
    <dgm:pt modelId="{08D2C4EA-A5FD-418B-9F27-58BA8885B36A}" type="pres">
      <dgm:prSet presAssocID="{F334E085-1FED-4745-903E-4CC15FC725C5}" presName="rect3ParTx" presStyleLbl="alignAcc1" presStyleIdx="2" presStyleCnt="3">
        <dgm:presLayoutVars>
          <dgm:chMax val="1"/>
          <dgm:bulletEnabled val="1"/>
        </dgm:presLayoutVars>
      </dgm:prSet>
      <dgm:spPr/>
      <dgm:t>
        <a:bodyPr/>
        <a:lstStyle/>
        <a:p>
          <a:endParaRPr lang="en-AU"/>
        </a:p>
      </dgm:t>
    </dgm:pt>
    <dgm:pt modelId="{0CB706C1-814F-4E30-A876-9960D5C29518}" type="pres">
      <dgm:prSet presAssocID="{F334E085-1FED-4745-903E-4CC15FC725C5}" presName="rect3ChTx" presStyleLbl="alignAcc1" presStyleIdx="2" presStyleCnt="3" custScaleX="119729" custScaleY="347194">
        <dgm:presLayoutVars>
          <dgm:bulletEnabled val="1"/>
        </dgm:presLayoutVars>
      </dgm:prSet>
      <dgm:spPr/>
      <dgm:t>
        <a:bodyPr/>
        <a:lstStyle/>
        <a:p>
          <a:endParaRPr lang="en-AU"/>
        </a:p>
      </dgm:t>
    </dgm:pt>
  </dgm:ptLst>
  <dgm:cxnLst>
    <dgm:cxn modelId="{9440DD28-85A7-49D3-88EF-5C5D8B157797}" type="presOf" srcId="{11C763B8-5E94-40EF-9147-DDE707F14BD9}" destId="{6877E472-0AAC-43DB-85B9-74C331724E98}" srcOrd="0" destOrd="0" presId="urn:microsoft.com/office/officeart/2005/8/layout/target3"/>
    <dgm:cxn modelId="{7DEAD972-BB2F-43CB-9993-F76679AD0830}" type="presOf" srcId="{AEBBF155-4461-4B63-B6CB-2FA7DCEA07EB}" destId="{C8432323-EABD-40B7-991F-29670015E035}" srcOrd="0" destOrd="0" presId="urn:microsoft.com/office/officeart/2005/8/layout/target3"/>
    <dgm:cxn modelId="{2C7D2680-1BD5-4405-831A-69D2E93E2910}" srcId="{11C763B8-5E94-40EF-9147-DDE707F14BD9}" destId="{49D94D51-01AB-48FE-92F3-8C290987190F}" srcOrd="4" destOrd="0" parTransId="{949E1EBF-A42B-4752-9157-5EEEB7A2146F}" sibTransId="{1CFD7D47-CF27-4B50-A2EF-C9CFB7294C9C}"/>
    <dgm:cxn modelId="{59F757E5-65B9-4E08-9E00-0A5C59ED4793}" type="presOf" srcId="{71870E06-2831-4BBD-9319-6BCF8E56DFAF}" destId="{7B7B65EC-0CEF-4D1D-970D-991DF0A92DCE}" srcOrd="0" destOrd="2" presId="urn:microsoft.com/office/officeart/2005/8/layout/target3"/>
    <dgm:cxn modelId="{3EF112A6-67EB-496F-90CB-08B4AF25CDDC}" srcId="{D9BD3772-F87C-4378-9D54-41F15E50B34F}" destId="{7C949CAF-B8FD-407D-993D-428EED47D713}" srcOrd="1" destOrd="0" parTransId="{534AEE64-1732-4237-919E-F7D62DC5C755}" sibTransId="{D6A640AF-0FF8-4550-B2BE-87099E940C76}"/>
    <dgm:cxn modelId="{F19BDB4A-8801-4445-8173-47EDF9F39264}" type="presOf" srcId="{49D94D51-01AB-48FE-92F3-8C290987190F}" destId="{7B7B65EC-0CEF-4D1D-970D-991DF0A92DCE}" srcOrd="0" destOrd="4" presId="urn:microsoft.com/office/officeart/2005/8/layout/target3"/>
    <dgm:cxn modelId="{8E9D6F11-AB43-4E3F-B99D-C154E1B113BF}" srcId="{11C763B8-5E94-40EF-9147-DDE707F14BD9}" destId="{04E479DB-253E-4968-9D31-B217023550F9}" srcOrd="1" destOrd="0" parTransId="{19A42298-CECA-4108-8EE5-19049BF8AB3E}" sibTransId="{37B3E456-EB8B-4F70-817E-1BDF91C59431}"/>
    <dgm:cxn modelId="{D4330C6D-34E0-4064-8722-95BA409CFB65}" srcId="{8EF5990F-1F91-45B4-8721-EBBA955EC60B}" destId="{D9BD3772-F87C-4378-9D54-41F15E50B34F}" srcOrd="1" destOrd="0" parTransId="{CB762151-47A5-427D-B2D3-DC8BE19A7E12}" sibTransId="{D1BAD04D-7ABF-48D2-94D0-1A8499698891}"/>
    <dgm:cxn modelId="{080B8646-85EF-4CDF-ACF4-568D91CB5CD8}" srcId="{F334E085-1FED-4745-903E-4CC15FC725C5}" destId="{8AB6FF89-FE65-4906-9F33-CD627783D8FC}" srcOrd="1" destOrd="0" parTransId="{6B33E614-2853-4A78-AA6E-E2129AFD23A8}" sibTransId="{D5DCCD48-6920-4999-A849-639279671CAC}"/>
    <dgm:cxn modelId="{3AF0F982-8E3C-4E03-BF94-890D154CED20}" type="presOf" srcId="{60EB53C3-4ED7-4B21-B9D9-2F5C16517E35}" destId="{7B7B65EC-0CEF-4D1D-970D-991DF0A92DCE}" srcOrd="0" destOrd="3" presId="urn:microsoft.com/office/officeart/2005/8/layout/target3"/>
    <dgm:cxn modelId="{D8DC577D-B147-4780-B7E3-ECA30B36B4DF}" type="presOf" srcId="{F334E085-1FED-4745-903E-4CC15FC725C5}" destId="{69D7C091-507A-494A-8B23-6A45E7A0BB6E}" srcOrd="0" destOrd="0" presId="urn:microsoft.com/office/officeart/2005/8/layout/target3"/>
    <dgm:cxn modelId="{D1164A7B-D88D-4E45-B4F2-9A36E40F21DF}" type="presOf" srcId="{F334E085-1FED-4745-903E-4CC15FC725C5}" destId="{08D2C4EA-A5FD-418B-9F27-58BA8885B36A}" srcOrd="1" destOrd="0" presId="urn:microsoft.com/office/officeart/2005/8/layout/target3"/>
    <dgm:cxn modelId="{E21E82B9-543A-4238-B4EA-FF2EE249FC85}" srcId="{8EF5990F-1F91-45B4-8721-EBBA955EC60B}" destId="{11C763B8-5E94-40EF-9147-DDE707F14BD9}" srcOrd="0" destOrd="0" parTransId="{B19CD590-DAF1-44AF-B947-0835DCA65347}" sibTransId="{63C52737-CDB5-4AA5-B898-8F3C80F6737D}"/>
    <dgm:cxn modelId="{C765BEAD-90C0-44CB-91F8-0BC69C2E975E}" type="presOf" srcId="{E7CAC2E6-AEB8-42FD-A4C9-85C4CD254E4F}" destId="{0CB706C1-814F-4E30-A876-9960D5C29518}" srcOrd="0" destOrd="0" presId="urn:microsoft.com/office/officeart/2005/8/layout/target3"/>
    <dgm:cxn modelId="{9C850792-8D11-498A-A808-66BF31DE92AB}" srcId="{D9BD3772-F87C-4378-9D54-41F15E50B34F}" destId="{27B386FC-510F-49A9-8F55-E3537C5DD521}" srcOrd="5" destOrd="0" parTransId="{5656A1D7-7BF2-4F1E-83EE-903552FFB258}" sibTransId="{0DC8EB65-14A1-45CE-A495-1D4C1A6751D7}"/>
    <dgm:cxn modelId="{7EC708E6-DA06-4301-9650-E93541448687}" srcId="{11C763B8-5E94-40EF-9147-DDE707F14BD9}" destId="{60EB53C3-4ED7-4B21-B9D9-2F5C16517E35}" srcOrd="3" destOrd="0" parTransId="{1A667081-B8E6-471E-9AEA-FD4F17A268B1}" sibTransId="{E52FB48E-C6E8-4F76-9751-538BC3BBF4C3}"/>
    <dgm:cxn modelId="{9F178F44-C291-4DB2-A690-51830A9A1B83}" type="presOf" srcId="{8AB6FF89-FE65-4906-9F33-CD627783D8FC}" destId="{0CB706C1-814F-4E30-A876-9960D5C29518}" srcOrd="0" destOrd="1" presId="urn:microsoft.com/office/officeart/2005/8/layout/target3"/>
    <dgm:cxn modelId="{DD8E369B-8F55-4155-BC11-7B5BBB8F95F3}" type="presOf" srcId="{60E40072-9C44-43B6-BDA7-13B8CEDD0232}" destId="{7B7B65EC-0CEF-4D1D-970D-991DF0A92DCE}" srcOrd="0" destOrd="5" presId="urn:microsoft.com/office/officeart/2005/8/layout/target3"/>
    <dgm:cxn modelId="{200208F0-5848-4313-A6CF-A1AEF0828816}" type="presOf" srcId="{D9BD3772-F87C-4378-9D54-41F15E50B34F}" destId="{3462C064-4CBA-49E4-97E6-7E086DFA8280}" srcOrd="1" destOrd="0" presId="urn:microsoft.com/office/officeart/2005/8/layout/target3"/>
    <dgm:cxn modelId="{728313E9-C3F0-44DA-97B9-B35F2168E684}" srcId="{11C763B8-5E94-40EF-9147-DDE707F14BD9}" destId="{F86349C8-6AD1-4896-A32E-3FCE543C18D2}" srcOrd="0" destOrd="0" parTransId="{3421F0D8-7507-4951-B01B-48AE246707D1}" sibTransId="{3D15E600-A07C-45DA-9300-146D42DDB78E}"/>
    <dgm:cxn modelId="{84D84915-0F57-4F77-A9B5-939BE28E3FD6}" type="presOf" srcId="{5727DC53-C14D-4731-BC8A-09409193C13C}" destId="{0CB706C1-814F-4E30-A876-9960D5C29518}" srcOrd="0" destOrd="3" presId="urn:microsoft.com/office/officeart/2005/8/layout/target3"/>
    <dgm:cxn modelId="{D8984B9B-72F6-4706-8D30-0AF99311414E}" srcId="{8EF5990F-1F91-45B4-8721-EBBA955EC60B}" destId="{F334E085-1FED-4745-903E-4CC15FC725C5}" srcOrd="2" destOrd="0" parTransId="{9036000A-EACE-4C26-AB6C-EA1B934A27A0}" sibTransId="{098AD09A-C799-468D-AE80-D1DEA363D81F}"/>
    <dgm:cxn modelId="{5414424C-D6C4-4E7A-BEF3-F4C7C8E7FCC8}" type="presOf" srcId="{04E479DB-253E-4968-9D31-B217023550F9}" destId="{7B7B65EC-0CEF-4D1D-970D-991DF0A92DCE}" srcOrd="0" destOrd="1" presId="urn:microsoft.com/office/officeart/2005/8/layout/target3"/>
    <dgm:cxn modelId="{BF74D68D-29B9-4D55-B21F-4B0A6C827FE4}" srcId="{11C763B8-5E94-40EF-9147-DDE707F14BD9}" destId="{60E40072-9C44-43B6-BDA7-13B8CEDD0232}" srcOrd="5" destOrd="0" parTransId="{45A4D54D-215B-4C93-8B0E-B78484CBF017}" sibTransId="{413BB2E0-BD28-44DA-9ACE-42DEE57320F6}"/>
    <dgm:cxn modelId="{269D98C7-2CBA-4838-B2F0-BA461299A2BC}" type="presOf" srcId="{18AA6321-2408-45D9-B56A-09A0BC3F0532}" destId="{C8432323-EABD-40B7-991F-29670015E035}" srcOrd="0" destOrd="4" presId="urn:microsoft.com/office/officeart/2005/8/layout/target3"/>
    <dgm:cxn modelId="{3A56C24A-6156-4C97-A359-A32A0733E960}" srcId="{11C763B8-5E94-40EF-9147-DDE707F14BD9}" destId="{71870E06-2831-4BBD-9319-6BCF8E56DFAF}" srcOrd="2" destOrd="0" parTransId="{5E262893-C5D2-4D08-9D0F-0263232D3E86}" sibTransId="{B067B206-83CC-4D1B-9C76-6464C2399BC9}"/>
    <dgm:cxn modelId="{0290D966-873C-472C-921D-198B65519517}" type="presOf" srcId="{11DFE6BA-EACD-4842-B36D-D3FEE2096BA8}" destId="{C8432323-EABD-40B7-991F-29670015E035}" srcOrd="0" destOrd="3" presId="urn:microsoft.com/office/officeart/2005/8/layout/target3"/>
    <dgm:cxn modelId="{018E9497-1312-4061-AE65-EC16F03D4553}" type="presOf" srcId="{F86349C8-6AD1-4896-A32E-3FCE543C18D2}" destId="{7B7B65EC-0CEF-4D1D-970D-991DF0A92DCE}" srcOrd="0" destOrd="0" presId="urn:microsoft.com/office/officeart/2005/8/layout/target3"/>
    <dgm:cxn modelId="{E4B9DC14-AF25-4EBC-BA4D-A75F0D72957C}" srcId="{D9BD3772-F87C-4378-9D54-41F15E50B34F}" destId="{AEBBF155-4461-4B63-B6CB-2FA7DCEA07EB}" srcOrd="0" destOrd="0" parTransId="{C5C098F7-81A6-4CC5-8395-DEE19E221031}" sibTransId="{C027FC48-4BE1-49C4-9D78-3B7D3669868A}"/>
    <dgm:cxn modelId="{1F1F0D94-03AA-4848-8C5E-BE6382C6722C}" type="presOf" srcId="{3C62073C-A2D4-49FF-91E7-C0E70D2669A8}" destId="{0CB706C1-814F-4E30-A876-9960D5C29518}" srcOrd="0" destOrd="2" presId="urn:microsoft.com/office/officeart/2005/8/layout/target3"/>
    <dgm:cxn modelId="{1995CD7F-BC1B-4502-B750-53643158EA6F}" type="presOf" srcId="{C3F7200D-855D-4762-A0AD-7C88359CB4CC}" destId="{C8432323-EABD-40B7-991F-29670015E035}" srcOrd="0" destOrd="2" presId="urn:microsoft.com/office/officeart/2005/8/layout/target3"/>
    <dgm:cxn modelId="{A539C00D-26DE-48CD-859B-2481A3D4D94E}" srcId="{F334E085-1FED-4745-903E-4CC15FC725C5}" destId="{E7CAC2E6-AEB8-42FD-A4C9-85C4CD254E4F}" srcOrd="0" destOrd="0" parTransId="{983F2AFB-3086-41D9-B3DE-D96F73BB078E}" sibTransId="{48EA9F45-29F5-4858-A927-E781141F7945}"/>
    <dgm:cxn modelId="{543AE234-91EB-45A8-8FEE-98F4D862D4E3}" srcId="{F334E085-1FED-4745-903E-4CC15FC725C5}" destId="{3C62073C-A2D4-49FF-91E7-C0E70D2669A8}" srcOrd="2" destOrd="0" parTransId="{CE496225-9E01-48E2-B2AC-06600887C579}" sibTransId="{EA08B90C-A156-43B8-9708-B7FBE7C91C42}"/>
    <dgm:cxn modelId="{0F014BD2-382E-478F-9202-334091CD66FF}" srcId="{D9BD3772-F87C-4378-9D54-41F15E50B34F}" destId="{11DFE6BA-EACD-4842-B36D-D3FEE2096BA8}" srcOrd="3" destOrd="0" parTransId="{6663AF13-8B67-4158-9183-D2B206A1084C}" sibTransId="{36A37093-6AC5-42B5-8E5D-7275BCD52AB5}"/>
    <dgm:cxn modelId="{F89AFA0E-1E1A-4B82-9380-DF61A5C2CAB6}" type="presOf" srcId="{8EF5990F-1F91-45B4-8721-EBBA955EC60B}" destId="{4577971F-62B9-4D4E-ABA6-CE9B298BDD29}" srcOrd="0" destOrd="0" presId="urn:microsoft.com/office/officeart/2005/8/layout/target3"/>
    <dgm:cxn modelId="{5DBF8509-BC79-47CA-8159-54A490F10815}" type="presOf" srcId="{27B386FC-510F-49A9-8F55-E3537C5DD521}" destId="{C8432323-EABD-40B7-991F-29670015E035}" srcOrd="0" destOrd="5" presId="urn:microsoft.com/office/officeart/2005/8/layout/target3"/>
    <dgm:cxn modelId="{B2820E5F-1A12-4350-8995-E0AD88947288}" type="presOf" srcId="{11C763B8-5E94-40EF-9147-DDE707F14BD9}" destId="{784476D4-32E1-4788-A681-3FFAA048EE6C}" srcOrd="1" destOrd="0" presId="urn:microsoft.com/office/officeart/2005/8/layout/target3"/>
    <dgm:cxn modelId="{01C34D4A-B46F-4267-BB59-3CF2E8F4869B}" srcId="{F334E085-1FED-4745-903E-4CC15FC725C5}" destId="{27F1C8AC-5960-41E2-8724-E60A9CB75594}" srcOrd="4" destOrd="0" parTransId="{BC43E98C-9684-40F2-B7AB-09E54967C2BB}" sibTransId="{4CD1419E-F7A1-4D3A-8147-E6C8628930E7}"/>
    <dgm:cxn modelId="{ABBF5833-0301-489F-85FE-CA7D670363F4}" type="presOf" srcId="{7C949CAF-B8FD-407D-993D-428EED47D713}" destId="{C8432323-EABD-40B7-991F-29670015E035}" srcOrd="0" destOrd="1" presId="urn:microsoft.com/office/officeart/2005/8/layout/target3"/>
    <dgm:cxn modelId="{3B7CA0AD-1793-4E46-A409-305701279E3B}" srcId="{F334E085-1FED-4745-903E-4CC15FC725C5}" destId="{5727DC53-C14D-4731-BC8A-09409193C13C}" srcOrd="3" destOrd="0" parTransId="{FE7AE7F6-9B79-4753-B07C-AB149BA12207}" sibTransId="{06884E3B-F98F-41D3-A413-04D6453CCAC7}"/>
    <dgm:cxn modelId="{C35C6A69-4CFE-42F2-9CA4-915917C1D3F5}" srcId="{D9BD3772-F87C-4378-9D54-41F15E50B34F}" destId="{18AA6321-2408-45D9-B56A-09A0BC3F0532}" srcOrd="4" destOrd="0" parTransId="{35D8B9CB-44AB-4644-BD9B-C9F5C1BF0204}" sibTransId="{ED4ED867-7D93-4870-A689-6FC17236883A}"/>
    <dgm:cxn modelId="{76289B42-97C6-40D0-B59F-741EAF123C0D}" type="presOf" srcId="{D9BD3772-F87C-4378-9D54-41F15E50B34F}" destId="{C8276417-F34B-4764-98D8-A3CE0F2E590E}" srcOrd="0" destOrd="0" presId="urn:microsoft.com/office/officeart/2005/8/layout/target3"/>
    <dgm:cxn modelId="{EEF791E4-8B55-49E5-8CB5-8879C1657441}" srcId="{D9BD3772-F87C-4378-9D54-41F15E50B34F}" destId="{C3F7200D-855D-4762-A0AD-7C88359CB4CC}" srcOrd="2" destOrd="0" parTransId="{A8C7778C-C34E-4A39-B781-5258AB3591DE}" sibTransId="{DC85D17B-C81B-4B7F-A5FB-C079D2F0C548}"/>
    <dgm:cxn modelId="{ECFAC0EB-46D1-4D69-A247-8634640BD57F}" type="presOf" srcId="{27F1C8AC-5960-41E2-8724-E60A9CB75594}" destId="{0CB706C1-814F-4E30-A876-9960D5C29518}" srcOrd="0" destOrd="4" presId="urn:microsoft.com/office/officeart/2005/8/layout/target3"/>
    <dgm:cxn modelId="{D271F4EC-569F-40E7-9852-71C440938B19}" type="presParOf" srcId="{4577971F-62B9-4D4E-ABA6-CE9B298BDD29}" destId="{BA897278-2744-42E1-AF87-3AF880EE5F0C}" srcOrd="0" destOrd="0" presId="urn:microsoft.com/office/officeart/2005/8/layout/target3"/>
    <dgm:cxn modelId="{2EABFA6B-0A9B-4F9A-BD60-C8799911166E}" type="presParOf" srcId="{4577971F-62B9-4D4E-ABA6-CE9B298BDD29}" destId="{EFA1C60C-EC0E-4CA0-A649-3D23B475A1E3}" srcOrd="1" destOrd="0" presId="urn:microsoft.com/office/officeart/2005/8/layout/target3"/>
    <dgm:cxn modelId="{01695B98-E77E-420A-A66B-22CBF7BF3B36}" type="presParOf" srcId="{4577971F-62B9-4D4E-ABA6-CE9B298BDD29}" destId="{6877E472-0AAC-43DB-85B9-74C331724E98}" srcOrd="2" destOrd="0" presId="urn:microsoft.com/office/officeart/2005/8/layout/target3"/>
    <dgm:cxn modelId="{D1D26B98-CC0D-40C2-83C5-1F879DFC3657}" type="presParOf" srcId="{4577971F-62B9-4D4E-ABA6-CE9B298BDD29}" destId="{EBC01B5D-302B-40E3-BC8A-1EFB8DEAB310}" srcOrd="3" destOrd="0" presId="urn:microsoft.com/office/officeart/2005/8/layout/target3"/>
    <dgm:cxn modelId="{0C1CC460-FA84-4C39-9040-58596AEF7649}" type="presParOf" srcId="{4577971F-62B9-4D4E-ABA6-CE9B298BDD29}" destId="{78B52E62-ED00-48B3-A158-2FD1EE2E8DA2}" srcOrd="4" destOrd="0" presId="urn:microsoft.com/office/officeart/2005/8/layout/target3"/>
    <dgm:cxn modelId="{F791B1BF-3459-491C-A589-34A00C2A9C31}" type="presParOf" srcId="{4577971F-62B9-4D4E-ABA6-CE9B298BDD29}" destId="{C8276417-F34B-4764-98D8-A3CE0F2E590E}" srcOrd="5" destOrd="0" presId="urn:microsoft.com/office/officeart/2005/8/layout/target3"/>
    <dgm:cxn modelId="{54812700-789C-45D1-AC0C-9A6D7F5C3CC3}" type="presParOf" srcId="{4577971F-62B9-4D4E-ABA6-CE9B298BDD29}" destId="{FFBE59A5-6C77-4A95-8E76-2C3E7932E13E}" srcOrd="6" destOrd="0" presId="urn:microsoft.com/office/officeart/2005/8/layout/target3"/>
    <dgm:cxn modelId="{7FBF8219-B097-4336-BBD8-C6A8242F90C8}" type="presParOf" srcId="{4577971F-62B9-4D4E-ABA6-CE9B298BDD29}" destId="{840C68BE-F0CF-4F4A-9F22-8608754E4141}" srcOrd="7" destOrd="0" presId="urn:microsoft.com/office/officeart/2005/8/layout/target3"/>
    <dgm:cxn modelId="{B1BBF3D5-7C38-4D37-B723-3C40F6E060DF}" type="presParOf" srcId="{4577971F-62B9-4D4E-ABA6-CE9B298BDD29}" destId="{69D7C091-507A-494A-8B23-6A45E7A0BB6E}" srcOrd="8" destOrd="0" presId="urn:microsoft.com/office/officeart/2005/8/layout/target3"/>
    <dgm:cxn modelId="{532290C5-DC5E-432C-83D8-A2303C41B345}" type="presParOf" srcId="{4577971F-62B9-4D4E-ABA6-CE9B298BDD29}" destId="{784476D4-32E1-4788-A681-3FFAA048EE6C}" srcOrd="9" destOrd="0" presId="urn:microsoft.com/office/officeart/2005/8/layout/target3"/>
    <dgm:cxn modelId="{CBCFABFF-BD23-45A6-B26A-D2CD3118D7C6}" type="presParOf" srcId="{4577971F-62B9-4D4E-ABA6-CE9B298BDD29}" destId="{7B7B65EC-0CEF-4D1D-970D-991DF0A92DCE}" srcOrd="10" destOrd="0" presId="urn:microsoft.com/office/officeart/2005/8/layout/target3"/>
    <dgm:cxn modelId="{84BC0BB3-B193-4220-A632-4DB4CAE805F0}" type="presParOf" srcId="{4577971F-62B9-4D4E-ABA6-CE9B298BDD29}" destId="{3462C064-4CBA-49E4-97E6-7E086DFA8280}" srcOrd="11" destOrd="0" presId="urn:microsoft.com/office/officeart/2005/8/layout/target3"/>
    <dgm:cxn modelId="{60BB2D95-5AB2-434B-A4D6-7B2C2008CAF6}" type="presParOf" srcId="{4577971F-62B9-4D4E-ABA6-CE9B298BDD29}" destId="{C8432323-EABD-40B7-991F-29670015E035}" srcOrd="12" destOrd="0" presId="urn:microsoft.com/office/officeart/2005/8/layout/target3"/>
    <dgm:cxn modelId="{96271B1B-9516-4CC8-8492-BC4D97E64B11}" type="presParOf" srcId="{4577971F-62B9-4D4E-ABA6-CE9B298BDD29}" destId="{08D2C4EA-A5FD-418B-9F27-58BA8885B36A}" srcOrd="13" destOrd="0" presId="urn:microsoft.com/office/officeart/2005/8/layout/target3"/>
    <dgm:cxn modelId="{44BEA024-4DAA-4822-9C1D-82D24EAF93CC}" type="presParOf" srcId="{4577971F-62B9-4D4E-ABA6-CE9B298BDD29}" destId="{0CB706C1-814F-4E30-A876-9960D5C29518}" srcOrd="14" destOrd="0" presId="urn:microsoft.com/office/officeart/2005/8/layout/target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7E633F-6B11-43F3-BFD8-FFB90239FBCB}"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AU"/>
        </a:p>
      </dgm:t>
    </dgm:pt>
    <dgm:pt modelId="{203CB8E5-505C-4AE4-9F79-366AF880F6A2}">
      <dgm:prSet phldrT="[Text]"/>
      <dgm:spPr/>
      <dgm:t>
        <a:bodyPr/>
        <a:lstStyle/>
        <a:p>
          <a:r>
            <a:rPr lang="en-AU"/>
            <a:t>EMHSCA  Leaders (n=40)</a:t>
          </a:r>
        </a:p>
      </dgm:t>
    </dgm:pt>
    <dgm:pt modelId="{C05D6699-F436-47E1-871F-E2ABB1321FE4}" type="parTrans" cxnId="{9339DD20-AEEB-4EF4-BD84-D95C8660058F}">
      <dgm:prSet/>
      <dgm:spPr/>
      <dgm:t>
        <a:bodyPr/>
        <a:lstStyle/>
        <a:p>
          <a:endParaRPr lang="en-AU"/>
        </a:p>
      </dgm:t>
    </dgm:pt>
    <dgm:pt modelId="{192A48C0-926D-49B9-A598-76305D275212}" type="sibTrans" cxnId="{9339DD20-AEEB-4EF4-BD84-D95C8660058F}">
      <dgm:prSet/>
      <dgm:spPr/>
      <dgm:t>
        <a:bodyPr/>
        <a:lstStyle/>
        <a:p>
          <a:endParaRPr lang="en-AU"/>
        </a:p>
      </dgm:t>
    </dgm:pt>
    <dgm:pt modelId="{726B4751-D65A-466A-B68F-A54DE942F27D}">
      <dgm:prSet phldrT="[Text]"/>
      <dgm:spPr/>
      <dgm:t>
        <a:bodyPr/>
        <a:lstStyle/>
        <a:p>
          <a:r>
            <a:rPr lang="en-AU"/>
            <a:t>EMHSCA regional leaders interviewed (n=14)</a:t>
          </a:r>
        </a:p>
      </dgm:t>
    </dgm:pt>
    <dgm:pt modelId="{C2FF7475-A8F9-4FD5-B747-42E3216D4707}" type="parTrans" cxnId="{3358C639-5837-4BF3-B2BC-B72B73096269}">
      <dgm:prSet/>
      <dgm:spPr/>
      <dgm:t>
        <a:bodyPr/>
        <a:lstStyle/>
        <a:p>
          <a:endParaRPr lang="en-AU"/>
        </a:p>
      </dgm:t>
    </dgm:pt>
    <dgm:pt modelId="{B737E37A-3856-401E-B990-233F181766BA}" type="sibTrans" cxnId="{3358C639-5837-4BF3-B2BC-B72B73096269}">
      <dgm:prSet/>
      <dgm:spPr/>
      <dgm:t>
        <a:bodyPr/>
        <a:lstStyle/>
        <a:p>
          <a:endParaRPr lang="en-AU"/>
        </a:p>
      </dgm:t>
    </dgm:pt>
    <dgm:pt modelId="{BC1FB8F7-8BC4-41D8-80CA-1DC38BD11E94}">
      <dgm:prSet phldrT="[Text]"/>
      <dgm:spPr/>
      <dgm:t>
        <a:bodyPr/>
        <a:lstStyle/>
        <a:p>
          <a:r>
            <a:rPr lang="en-AU"/>
            <a:t>EMHSCA Staff (N&gt;4000)</a:t>
          </a:r>
        </a:p>
      </dgm:t>
    </dgm:pt>
    <dgm:pt modelId="{D5459F76-8BE9-45BB-827C-06FF26D52E7E}" type="parTrans" cxnId="{D6248123-CA19-4959-851A-0D44367FC3E9}">
      <dgm:prSet/>
      <dgm:spPr/>
      <dgm:t>
        <a:bodyPr/>
        <a:lstStyle/>
        <a:p>
          <a:endParaRPr lang="en-AU"/>
        </a:p>
      </dgm:t>
    </dgm:pt>
    <dgm:pt modelId="{44A0F7B9-E951-424B-9169-978D1CFE2D33}" type="sibTrans" cxnId="{D6248123-CA19-4959-851A-0D44367FC3E9}">
      <dgm:prSet/>
      <dgm:spPr/>
      <dgm:t>
        <a:bodyPr/>
        <a:lstStyle/>
        <a:p>
          <a:endParaRPr lang="en-AU"/>
        </a:p>
      </dgm:t>
    </dgm:pt>
    <dgm:pt modelId="{EAA30705-2779-41FE-BE52-48AE721E26D2}">
      <dgm:prSet phldrT="[Text]"/>
      <dgm:spPr/>
      <dgm:t>
        <a:bodyPr/>
        <a:lstStyle/>
        <a:p>
          <a:r>
            <a:rPr lang="en-AU"/>
            <a:t>EMHSCA staff self-referred for interviews (n=29)</a:t>
          </a:r>
        </a:p>
        <a:p>
          <a:r>
            <a:rPr lang="en-AU"/>
            <a:t>Total study participants (n=23)</a:t>
          </a:r>
        </a:p>
      </dgm:t>
    </dgm:pt>
    <dgm:pt modelId="{210549BA-B523-4AE2-89F7-61FA6BFD61FA}" type="parTrans" cxnId="{705F8F38-385B-48C1-8F42-8ADB5255D5E7}">
      <dgm:prSet/>
      <dgm:spPr/>
      <dgm:t>
        <a:bodyPr/>
        <a:lstStyle/>
        <a:p>
          <a:endParaRPr lang="en-AU"/>
        </a:p>
      </dgm:t>
    </dgm:pt>
    <dgm:pt modelId="{4E931CB7-7EFE-425E-87E9-A8066279D310}" type="sibTrans" cxnId="{705F8F38-385B-48C1-8F42-8ADB5255D5E7}">
      <dgm:prSet/>
      <dgm:spPr/>
      <dgm:t>
        <a:bodyPr/>
        <a:lstStyle/>
        <a:p>
          <a:endParaRPr lang="en-AU"/>
        </a:p>
      </dgm:t>
    </dgm:pt>
    <dgm:pt modelId="{0D0D5C52-B917-4597-9E40-FE9D71B0A494}">
      <dgm:prSet phldrT="[Text]"/>
      <dgm:spPr/>
      <dgm:t>
        <a:bodyPr/>
        <a:lstStyle/>
        <a:p>
          <a:r>
            <a:rPr lang="en-AU"/>
            <a:t>EMHSCA Leaders self-referred for interviews (n=20)</a:t>
          </a:r>
        </a:p>
        <a:p>
          <a:r>
            <a:rPr lang="en-AU"/>
            <a:t>Total study participants (n=16)</a:t>
          </a:r>
        </a:p>
      </dgm:t>
    </dgm:pt>
    <dgm:pt modelId="{8EC30173-E14D-4B36-B262-FEFDCCDC2418}" type="parTrans" cxnId="{8C133818-BA60-4AEF-9EE0-00F614461E1B}">
      <dgm:prSet/>
      <dgm:spPr/>
      <dgm:t>
        <a:bodyPr/>
        <a:lstStyle/>
        <a:p>
          <a:endParaRPr lang="en-AU"/>
        </a:p>
      </dgm:t>
    </dgm:pt>
    <dgm:pt modelId="{4216FDB7-50D1-422D-A9BD-710FF3A5214B}" type="sibTrans" cxnId="{8C133818-BA60-4AEF-9EE0-00F614461E1B}">
      <dgm:prSet/>
      <dgm:spPr/>
      <dgm:t>
        <a:bodyPr/>
        <a:lstStyle/>
        <a:p>
          <a:endParaRPr lang="en-AU"/>
        </a:p>
      </dgm:t>
    </dgm:pt>
    <dgm:pt modelId="{9150078E-2D55-460F-8A2B-AAF75FC9BC7D}">
      <dgm:prSet phldrT="[Text]"/>
      <dgm:spPr/>
      <dgm:t>
        <a:bodyPr/>
        <a:lstStyle/>
        <a:p>
          <a:r>
            <a:rPr lang="en-AU"/>
            <a:t>EMHSCA staff interviewed Outer east (n=8)</a:t>
          </a:r>
        </a:p>
        <a:p>
          <a:r>
            <a:rPr lang="en-AU"/>
            <a:t>Inner east (n=5)</a:t>
          </a:r>
        </a:p>
      </dgm:t>
    </dgm:pt>
    <dgm:pt modelId="{3CBF3421-95FD-45D5-9E7D-1D7B0A75BFD3}" type="parTrans" cxnId="{7E5A8E5C-AC44-4448-A107-9957C42161EF}">
      <dgm:prSet/>
      <dgm:spPr/>
      <dgm:t>
        <a:bodyPr/>
        <a:lstStyle/>
        <a:p>
          <a:endParaRPr lang="en-AU"/>
        </a:p>
      </dgm:t>
    </dgm:pt>
    <dgm:pt modelId="{89D3DEE3-DC78-48E1-8365-06319D9002DE}" type="sibTrans" cxnId="{7E5A8E5C-AC44-4448-A107-9957C42161EF}">
      <dgm:prSet/>
      <dgm:spPr/>
      <dgm:t>
        <a:bodyPr/>
        <a:lstStyle/>
        <a:p>
          <a:endParaRPr lang="en-AU"/>
        </a:p>
      </dgm:t>
    </dgm:pt>
    <dgm:pt modelId="{7B6807AA-7413-4D59-8DAD-620817BAFF46}">
      <dgm:prSet phldrT="[Text]"/>
      <dgm:spPr/>
      <dgm:t>
        <a:bodyPr/>
        <a:lstStyle/>
        <a:p>
          <a:r>
            <a:rPr lang="en-AU"/>
            <a:t>MH Consumers in EMR</a:t>
          </a:r>
        </a:p>
      </dgm:t>
    </dgm:pt>
    <dgm:pt modelId="{95C387D8-AE7E-4217-B08B-77527D80E18D}" type="parTrans" cxnId="{A17B2BB4-20D4-490F-87A1-4FB9AEE2236E}">
      <dgm:prSet/>
      <dgm:spPr/>
      <dgm:t>
        <a:bodyPr/>
        <a:lstStyle/>
        <a:p>
          <a:endParaRPr lang="en-AU"/>
        </a:p>
      </dgm:t>
    </dgm:pt>
    <dgm:pt modelId="{11125544-E4BE-4021-8A98-EC1FA431D546}" type="sibTrans" cxnId="{A17B2BB4-20D4-490F-87A1-4FB9AEE2236E}">
      <dgm:prSet/>
      <dgm:spPr/>
      <dgm:t>
        <a:bodyPr/>
        <a:lstStyle/>
        <a:p>
          <a:endParaRPr lang="en-AU"/>
        </a:p>
      </dgm:t>
    </dgm:pt>
    <dgm:pt modelId="{2CFA5616-94A5-4710-A73F-6B6863B580C8}">
      <dgm:prSet phldrT="[Text]"/>
      <dgm:spPr/>
      <dgm:t>
        <a:bodyPr/>
        <a:lstStyle/>
        <a:p>
          <a:r>
            <a:rPr lang="en-AU"/>
            <a:t>Peer Support Workers interviewed (identified as separate cohort n=4)</a:t>
          </a:r>
        </a:p>
      </dgm:t>
    </dgm:pt>
    <dgm:pt modelId="{FCE752D8-4C7F-4B36-9DC8-F546B609CEB0}" type="parTrans" cxnId="{FE7561DA-2B9D-4DB8-A35E-219A7C708316}">
      <dgm:prSet/>
      <dgm:spPr/>
      <dgm:t>
        <a:bodyPr/>
        <a:lstStyle/>
        <a:p>
          <a:endParaRPr lang="en-AU"/>
        </a:p>
      </dgm:t>
    </dgm:pt>
    <dgm:pt modelId="{0F9B23A8-CD16-46A2-9EFF-3F0979A9D4D8}" type="sibTrans" cxnId="{FE7561DA-2B9D-4DB8-A35E-219A7C708316}">
      <dgm:prSet/>
      <dgm:spPr/>
      <dgm:t>
        <a:bodyPr/>
        <a:lstStyle/>
        <a:p>
          <a:endParaRPr lang="en-AU"/>
        </a:p>
      </dgm:t>
    </dgm:pt>
    <dgm:pt modelId="{D8D4593A-AD69-441B-829A-84DC1FACE435}">
      <dgm:prSet phldrT="[Text]"/>
      <dgm:spPr/>
      <dgm:t>
        <a:bodyPr/>
        <a:lstStyle/>
        <a:p>
          <a:r>
            <a:rPr lang="en-AU"/>
            <a:t>MH consumers self-selecting for interviews (n=12)</a:t>
          </a:r>
        </a:p>
      </dgm:t>
    </dgm:pt>
    <dgm:pt modelId="{FA6F6652-1BBD-4EDF-BF2F-AA17304D7F17}" type="parTrans" cxnId="{CDBE13DA-0C33-48F6-BE81-01FA76AA8C33}">
      <dgm:prSet/>
      <dgm:spPr/>
      <dgm:t>
        <a:bodyPr/>
        <a:lstStyle/>
        <a:p>
          <a:endParaRPr lang="en-AU"/>
        </a:p>
      </dgm:t>
    </dgm:pt>
    <dgm:pt modelId="{6746F179-16A4-4823-BC1B-7D23E0EE995C}" type="sibTrans" cxnId="{CDBE13DA-0C33-48F6-BE81-01FA76AA8C33}">
      <dgm:prSet/>
      <dgm:spPr/>
      <dgm:t>
        <a:bodyPr/>
        <a:lstStyle/>
        <a:p>
          <a:endParaRPr lang="en-AU"/>
        </a:p>
      </dgm:t>
    </dgm:pt>
    <dgm:pt modelId="{E19F9173-BBB5-468D-95AD-40A7727D8535}">
      <dgm:prSet phldrT="[Text]"/>
      <dgm:spPr/>
      <dgm:t>
        <a:bodyPr/>
        <a:lstStyle/>
        <a:p>
          <a:r>
            <a:rPr lang="en-AU"/>
            <a:t>MH Carers in EMR</a:t>
          </a:r>
        </a:p>
      </dgm:t>
    </dgm:pt>
    <dgm:pt modelId="{A92BAA75-BF87-4E4F-B18C-CA0513FA3DB4}" type="parTrans" cxnId="{DF286E94-AAEA-4991-9084-82B93A48D348}">
      <dgm:prSet/>
      <dgm:spPr/>
      <dgm:t>
        <a:bodyPr/>
        <a:lstStyle/>
        <a:p>
          <a:endParaRPr lang="en-AU"/>
        </a:p>
      </dgm:t>
    </dgm:pt>
    <dgm:pt modelId="{212D38BE-7284-48DD-931D-1979A3750D65}" type="sibTrans" cxnId="{DF286E94-AAEA-4991-9084-82B93A48D348}">
      <dgm:prSet/>
      <dgm:spPr/>
      <dgm:t>
        <a:bodyPr/>
        <a:lstStyle/>
        <a:p>
          <a:endParaRPr lang="en-AU"/>
        </a:p>
      </dgm:t>
    </dgm:pt>
    <dgm:pt modelId="{81D15B3A-0F76-41FE-B90B-788E25F0CAAD}">
      <dgm:prSet phldrT="[Text]"/>
      <dgm:spPr/>
      <dgm:t>
        <a:bodyPr/>
        <a:lstStyle/>
        <a:p>
          <a:r>
            <a:rPr lang="en-AU"/>
            <a:t>MH Carers self-selecting for FGs (n=11)</a:t>
          </a:r>
        </a:p>
      </dgm:t>
    </dgm:pt>
    <dgm:pt modelId="{334151FB-24DD-465C-9701-594A87B103C7}" type="parTrans" cxnId="{4FBE915E-0332-4C7A-96FE-56BB7614B271}">
      <dgm:prSet/>
      <dgm:spPr/>
      <dgm:t>
        <a:bodyPr/>
        <a:lstStyle/>
        <a:p>
          <a:endParaRPr lang="en-AU"/>
        </a:p>
      </dgm:t>
    </dgm:pt>
    <dgm:pt modelId="{550374A1-B270-4063-BC37-30D26D5C956E}" type="sibTrans" cxnId="{4FBE915E-0332-4C7A-96FE-56BB7614B271}">
      <dgm:prSet/>
      <dgm:spPr/>
      <dgm:t>
        <a:bodyPr/>
        <a:lstStyle/>
        <a:p>
          <a:endParaRPr lang="en-AU"/>
        </a:p>
      </dgm:t>
    </dgm:pt>
    <dgm:pt modelId="{3B4DD416-B7DF-4039-9BF4-60D48D9E68FD}">
      <dgm:prSet phldrT="[Text]"/>
      <dgm:spPr/>
      <dgm:t>
        <a:bodyPr/>
        <a:lstStyle/>
        <a:p>
          <a:r>
            <a:rPr lang="en-AU"/>
            <a:t>MH Carers in FGs (n=10)</a:t>
          </a:r>
        </a:p>
      </dgm:t>
    </dgm:pt>
    <dgm:pt modelId="{96CE0218-54B4-429B-BD4E-AB919682A7C2}" type="parTrans" cxnId="{B260ED88-C47A-4B9F-B71E-97E73BC7FB10}">
      <dgm:prSet/>
      <dgm:spPr/>
      <dgm:t>
        <a:bodyPr/>
        <a:lstStyle/>
        <a:p>
          <a:endParaRPr lang="en-AU"/>
        </a:p>
      </dgm:t>
    </dgm:pt>
    <dgm:pt modelId="{F888D79D-4480-40C6-9A8E-F2735F64F6AC}" type="sibTrans" cxnId="{B260ED88-C47A-4B9F-B71E-97E73BC7FB10}">
      <dgm:prSet/>
      <dgm:spPr/>
      <dgm:t>
        <a:bodyPr/>
        <a:lstStyle/>
        <a:p>
          <a:endParaRPr lang="en-AU"/>
        </a:p>
      </dgm:t>
    </dgm:pt>
    <dgm:pt modelId="{E98031CC-F8A8-47FF-9399-EA3D1CC0F331}">
      <dgm:prSet phldrT="[Text]"/>
      <dgm:spPr/>
      <dgm:t>
        <a:bodyPr/>
        <a:lstStyle/>
        <a:p>
          <a:r>
            <a:rPr lang="en-AU"/>
            <a:t>Inner East FG (n=5)</a:t>
          </a:r>
        </a:p>
        <a:p>
          <a:r>
            <a:rPr lang="en-AU"/>
            <a:t>Outer East FG (n=2)</a:t>
          </a:r>
        </a:p>
        <a:p>
          <a:r>
            <a:rPr lang="en-AU"/>
            <a:t>Outer East FG (n=3)</a:t>
          </a:r>
        </a:p>
      </dgm:t>
    </dgm:pt>
    <dgm:pt modelId="{ECDAD0A4-8B76-4F58-82E9-0D516D5BCDFA}" type="parTrans" cxnId="{B5661B0F-CB5E-4367-A267-9F4BAD013430}">
      <dgm:prSet/>
      <dgm:spPr/>
      <dgm:t>
        <a:bodyPr/>
        <a:lstStyle/>
        <a:p>
          <a:endParaRPr lang="en-AU"/>
        </a:p>
      </dgm:t>
    </dgm:pt>
    <dgm:pt modelId="{97FDBA6A-4AC5-402B-A667-80E365D4BE08}" type="sibTrans" cxnId="{B5661B0F-CB5E-4367-A267-9F4BAD013430}">
      <dgm:prSet/>
      <dgm:spPr/>
      <dgm:t>
        <a:bodyPr/>
        <a:lstStyle/>
        <a:p>
          <a:endParaRPr lang="en-AU"/>
        </a:p>
      </dgm:t>
    </dgm:pt>
    <dgm:pt modelId="{6CBB140A-D449-4754-8C76-48E69400F6F5}">
      <dgm:prSet phldrT="[Text]"/>
      <dgm:spPr/>
      <dgm:t>
        <a:bodyPr/>
        <a:lstStyle/>
        <a:p>
          <a:r>
            <a:rPr lang="en-AU"/>
            <a:t>MH consumers participating in interviews </a:t>
          </a:r>
        </a:p>
        <a:p>
          <a:r>
            <a:rPr lang="en-AU"/>
            <a:t>Inner east (n=4)</a:t>
          </a:r>
        </a:p>
        <a:p>
          <a:r>
            <a:rPr lang="en-AU"/>
            <a:t>Outer east (n=6)</a:t>
          </a:r>
        </a:p>
      </dgm:t>
    </dgm:pt>
    <dgm:pt modelId="{0CC7189F-2634-49DE-8123-7C65B4EE85F9}" type="parTrans" cxnId="{74DD5BE6-7C0E-4DD7-BC2C-49089246DBEE}">
      <dgm:prSet/>
      <dgm:spPr/>
      <dgm:t>
        <a:bodyPr/>
        <a:lstStyle/>
        <a:p>
          <a:endParaRPr lang="en-AU"/>
        </a:p>
      </dgm:t>
    </dgm:pt>
    <dgm:pt modelId="{2C16EF8D-860E-4279-B772-DBA106F4A20F}" type="sibTrans" cxnId="{74DD5BE6-7C0E-4DD7-BC2C-49089246DBEE}">
      <dgm:prSet/>
      <dgm:spPr/>
      <dgm:t>
        <a:bodyPr/>
        <a:lstStyle/>
        <a:p>
          <a:endParaRPr lang="en-AU"/>
        </a:p>
      </dgm:t>
    </dgm:pt>
    <dgm:pt modelId="{63FD8498-9E71-4C67-BC90-8CA90E6B1A98}">
      <dgm:prSet phldrT="[Text]"/>
      <dgm:spPr/>
      <dgm:t>
        <a:bodyPr/>
        <a:lstStyle/>
        <a:p>
          <a:r>
            <a:rPr lang="en-AU"/>
            <a:t>Consumers withdrawing at commencement of interview Inner east (n=2)</a:t>
          </a:r>
        </a:p>
      </dgm:t>
    </dgm:pt>
    <dgm:pt modelId="{5463B70E-C62F-4172-B403-595853763B40}" type="parTrans" cxnId="{09433632-0069-4E80-B460-F4ED2FDE2D1F}">
      <dgm:prSet/>
      <dgm:spPr/>
      <dgm:t>
        <a:bodyPr/>
        <a:lstStyle/>
        <a:p>
          <a:endParaRPr lang="en-AU"/>
        </a:p>
      </dgm:t>
    </dgm:pt>
    <dgm:pt modelId="{A4A89CE6-BAC4-456E-9F03-C7AD4470B537}" type="sibTrans" cxnId="{09433632-0069-4E80-B460-F4ED2FDE2D1F}">
      <dgm:prSet/>
      <dgm:spPr/>
      <dgm:t>
        <a:bodyPr/>
        <a:lstStyle/>
        <a:p>
          <a:endParaRPr lang="en-AU"/>
        </a:p>
      </dgm:t>
    </dgm:pt>
    <dgm:pt modelId="{EEB4C81B-8455-4B37-8AC9-6E7DE11FD994}">
      <dgm:prSet phldrT="[Text]"/>
      <dgm:spPr/>
      <dgm:t>
        <a:bodyPr/>
        <a:lstStyle/>
        <a:p>
          <a:r>
            <a:rPr lang="en-AU"/>
            <a:t>Outer East FG (n=3)</a:t>
          </a:r>
        </a:p>
        <a:p>
          <a:r>
            <a:rPr lang="en-AU"/>
            <a:t>Outer East FG (n=3)</a:t>
          </a:r>
        </a:p>
      </dgm:t>
    </dgm:pt>
    <dgm:pt modelId="{C511C122-9281-4ABF-AC37-223E160CF050}" type="parTrans" cxnId="{4840004D-38D1-4950-A6CD-DA4BB208B9F7}">
      <dgm:prSet/>
      <dgm:spPr/>
      <dgm:t>
        <a:bodyPr/>
        <a:lstStyle/>
        <a:p>
          <a:endParaRPr lang="en-AU"/>
        </a:p>
      </dgm:t>
    </dgm:pt>
    <dgm:pt modelId="{EB755185-E845-4D46-8D2C-664D1FE351C6}" type="sibTrans" cxnId="{4840004D-38D1-4950-A6CD-DA4BB208B9F7}">
      <dgm:prSet/>
      <dgm:spPr/>
      <dgm:t>
        <a:bodyPr/>
        <a:lstStyle/>
        <a:p>
          <a:endParaRPr lang="en-AU"/>
        </a:p>
      </dgm:t>
    </dgm:pt>
    <dgm:pt modelId="{EA456258-E495-4B7A-B593-06C98E575584}">
      <dgm:prSet phldrT="[Text]"/>
      <dgm:spPr/>
      <dgm:t>
        <a:bodyPr/>
        <a:lstStyle/>
        <a:p>
          <a:r>
            <a:rPr lang="en-AU"/>
            <a:t>Inner east FG (n=2)</a:t>
          </a:r>
        </a:p>
      </dgm:t>
    </dgm:pt>
    <dgm:pt modelId="{A6048688-01D9-477C-9EA0-07972529E943}" type="parTrans" cxnId="{542CB37D-F7B5-4C4E-B3CB-F1F0ED81E3CB}">
      <dgm:prSet/>
      <dgm:spPr/>
      <dgm:t>
        <a:bodyPr/>
        <a:lstStyle/>
        <a:p>
          <a:endParaRPr lang="en-AU"/>
        </a:p>
      </dgm:t>
    </dgm:pt>
    <dgm:pt modelId="{66A44890-EEAE-49DA-A5EB-F55855FB9722}" type="sibTrans" cxnId="{542CB37D-F7B5-4C4E-B3CB-F1F0ED81E3CB}">
      <dgm:prSet/>
      <dgm:spPr/>
      <dgm:t>
        <a:bodyPr/>
        <a:lstStyle/>
        <a:p>
          <a:endParaRPr lang="en-AU"/>
        </a:p>
      </dgm:t>
    </dgm:pt>
    <dgm:pt modelId="{27F027B8-D7DE-4C8F-AA81-FE9ED68FAB68}" type="pres">
      <dgm:prSet presAssocID="{C37E633F-6B11-43F3-BFD8-FFB90239FBCB}" presName="hierChild1" presStyleCnt="0">
        <dgm:presLayoutVars>
          <dgm:orgChart val="1"/>
          <dgm:chPref val="1"/>
          <dgm:dir/>
          <dgm:animOne val="branch"/>
          <dgm:animLvl val="lvl"/>
          <dgm:resizeHandles/>
        </dgm:presLayoutVars>
      </dgm:prSet>
      <dgm:spPr/>
      <dgm:t>
        <a:bodyPr/>
        <a:lstStyle/>
        <a:p>
          <a:endParaRPr lang="en-AU"/>
        </a:p>
      </dgm:t>
    </dgm:pt>
    <dgm:pt modelId="{D524368C-6C31-4D5F-8246-71E6861396E4}" type="pres">
      <dgm:prSet presAssocID="{203CB8E5-505C-4AE4-9F79-366AF880F6A2}" presName="hierRoot1" presStyleCnt="0">
        <dgm:presLayoutVars>
          <dgm:hierBranch val="init"/>
        </dgm:presLayoutVars>
      </dgm:prSet>
      <dgm:spPr/>
    </dgm:pt>
    <dgm:pt modelId="{B51F1702-225F-49A2-BA9E-68C742F1654A}" type="pres">
      <dgm:prSet presAssocID="{203CB8E5-505C-4AE4-9F79-366AF880F6A2}" presName="rootComposite1" presStyleCnt="0"/>
      <dgm:spPr/>
    </dgm:pt>
    <dgm:pt modelId="{57B00FF4-94B6-4491-B6CB-8DF31790E227}" type="pres">
      <dgm:prSet presAssocID="{203CB8E5-505C-4AE4-9F79-366AF880F6A2}" presName="rootText1" presStyleLbl="node0" presStyleIdx="0" presStyleCnt="4">
        <dgm:presLayoutVars>
          <dgm:chPref val="3"/>
        </dgm:presLayoutVars>
      </dgm:prSet>
      <dgm:spPr/>
      <dgm:t>
        <a:bodyPr/>
        <a:lstStyle/>
        <a:p>
          <a:endParaRPr lang="en-AU"/>
        </a:p>
      </dgm:t>
    </dgm:pt>
    <dgm:pt modelId="{E72FC0A1-0750-428F-B172-CA95D0861844}" type="pres">
      <dgm:prSet presAssocID="{203CB8E5-505C-4AE4-9F79-366AF880F6A2}" presName="rootConnector1" presStyleLbl="node1" presStyleIdx="0" presStyleCnt="0"/>
      <dgm:spPr/>
      <dgm:t>
        <a:bodyPr/>
        <a:lstStyle/>
        <a:p>
          <a:endParaRPr lang="en-AU"/>
        </a:p>
      </dgm:t>
    </dgm:pt>
    <dgm:pt modelId="{A6A2BB46-DD5E-46B0-BE37-C0E7CBAB666C}" type="pres">
      <dgm:prSet presAssocID="{203CB8E5-505C-4AE4-9F79-366AF880F6A2}" presName="hierChild2" presStyleCnt="0"/>
      <dgm:spPr/>
    </dgm:pt>
    <dgm:pt modelId="{DBEDEB55-5371-4F8B-ABB8-EA9659AE0EC3}" type="pres">
      <dgm:prSet presAssocID="{8EC30173-E14D-4B36-B262-FEFDCCDC2418}" presName="Name37" presStyleLbl="parChTrans1D2" presStyleIdx="0" presStyleCnt="4"/>
      <dgm:spPr/>
      <dgm:t>
        <a:bodyPr/>
        <a:lstStyle/>
        <a:p>
          <a:endParaRPr lang="en-AU"/>
        </a:p>
      </dgm:t>
    </dgm:pt>
    <dgm:pt modelId="{6B661042-5EC2-4C75-ABA2-73B848854CEF}" type="pres">
      <dgm:prSet presAssocID="{0D0D5C52-B917-4597-9E40-FE9D71B0A494}" presName="hierRoot2" presStyleCnt="0">
        <dgm:presLayoutVars>
          <dgm:hierBranch val="init"/>
        </dgm:presLayoutVars>
      </dgm:prSet>
      <dgm:spPr/>
    </dgm:pt>
    <dgm:pt modelId="{014398D8-7132-4CAA-AB99-443681366A62}" type="pres">
      <dgm:prSet presAssocID="{0D0D5C52-B917-4597-9E40-FE9D71B0A494}" presName="rootComposite" presStyleCnt="0"/>
      <dgm:spPr/>
    </dgm:pt>
    <dgm:pt modelId="{7FDBDC14-4716-4213-9E34-FB4555A6E6E8}" type="pres">
      <dgm:prSet presAssocID="{0D0D5C52-B917-4597-9E40-FE9D71B0A494}" presName="rootText" presStyleLbl="node2" presStyleIdx="0" presStyleCnt="4">
        <dgm:presLayoutVars>
          <dgm:chPref val="3"/>
        </dgm:presLayoutVars>
      </dgm:prSet>
      <dgm:spPr/>
      <dgm:t>
        <a:bodyPr/>
        <a:lstStyle/>
        <a:p>
          <a:endParaRPr lang="en-AU"/>
        </a:p>
      </dgm:t>
    </dgm:pt>
    <dgm:pt modelId="{0A076975-53C5-4885-B973-2CE07C8A74C1}" type="pres">
      <dgm:prSet presAssocID="{0D0D5C52-B917-4597-9E40-FE9D71B0A494}" presName="rootConnector" presStyleLbl="node2" presStyleIdx="0" presStyleCnt="4"/>
      <dgm:spPr/>
      <dgm:t>
        <a:bodyPr/>
        <a:lstStyle/>
        <a:p>
          <a:endParaRPr lang="en-AU"/>
        </a:p>
      </dgm:t>
    </dgm:pt>
    <dgm:pt modelId="{B76B8ACD-51FD-4B5A-9A4F-66D01AB5D465}" type="pres">
      <dgm:prSet presAssocID="{0D0D5C52-B917-4597-9E40-FE9D71B0A494}" presName="hierChild4" presStyleCnt="0"/>
      <dgm:spPr/>
    </dgm:pt>
    <dgm:pt modelId="{A655FFB9-90C4-4969-AF07-B27D4985A942}" type="pres">
      <dgm:prSet presAssocID="{C2FF7475-A8F9-4FD5-B747-42E3216D4707}" presName="Name37" presStyleLbl="parChTrans1D3" presStyleIdx="0" presStyleCnt="8"/>
      <dgm:spPr/>
      <dgm:t>
        <a:bodyPr/>
        <a:lstStyle/>
        <a:p>
          <a:endParaRPr lang="en-AU"/>
        </a:p>
      </dgm:t>
    </dgm:pt>
    <dgm:pt modelId="{B2F1A6ED-8F6D-4DAA-854C-7E49B95826C1}" type="pres">
      <dgm:prSet presAssocID="{726B4751-D65A-466A-B68F-A54DE942F27D}" presName="hierRoot2" presStyleCnt="0">
        <dgm:presLayoutVars>
          <dgm:hierBranch val="init"/>
        </dgm:presLayoutVars>
      </dgm:prSet>
      <dgm:spPr/>
    </dgm:pt>
    <dgm:pt modelId="{23BC7580-270B-4A3E-A4E8-315CA5F07702}" type="pres">
      <dgm:prSet presAssocID="{726B4751-D65A-466A-B68F-A54DE942F27D}" presName="rootComposite" presStyleCnt="0"/>
      <dgm:spPr/>
    </dgm:pt>
    <dgm:pt modelId="{D9A9A0FA-B49A-40C7-B274-87B9F42D7EAE}" type="pres">
      <dgm:prSet presAssocID="{726B4751-D65A-466A-B68F-A54DE942F27D}" presName="rootText" presStyleLbl="node3" presStyleIdx="0" presStyleCnt="8">
        <dgm:presLayoutVars>
          <dgm:chPref val="3"/>
        </dgm:presLayoutVars>
      </dgm:prSet>
      <dgm:spPr/>
      <dgm:t>
        <a:bodyPr/>
        <a:lstStyle/>
        <a:p>
          <a:endParaRPr lang="en-AU"/>
        </a:p>
      </dgm:t>
    </dgm:pt>
    <dgm:pt modelId="{BB94C954-0463-4F31-9AF5-C8D9D69BAA40}" type="pres">
      <dgm:prSet presAssocID="{726B4751-D65A-466A-B68F-A54DE942F27D}" presName="rootConnector" presStyleLbl="node3" presStyleIdx="0" presStyleCnt="8"/>
      <dgm:spPr/>
      <dgm:t>
        <a:bodyPr/>
        <a:lstStyle/>
        <a:p>
          <a:endParaRPr lang="en-AU"/>
        </a:p>
      </dgm:t>
    </dgm:pt>
    <dgm:pt modelId="{CB20516C-66B8-43EB-AF87-AE09FCC135AF}" type="pres">
      <dgm:prSet presAssocID="{726B4751-D65A-466A-B68F-A54DE942F27D}" presName="hierChild4" presStyleCnt="0"/>
      <dgm:spPr/>
    </dgm:pt>
    <dgm:pt modelId="{198A237C-E119-4AAA-A3AF-18DC819C6AD0}" type="pres">
      <dgm:prSet presAssocID="{726B4751-D65A-466A-B68F-A54DE942F27D}" presName="hierChild5" presStyleCnt="0"/>
      <dgm:spPr/>
    </dgm:pt>
    <dgm:pt modelId="{772613B0-04B5-4887-87A4-F6B75B252C23}" type="pres">
      <dgm:prSet presAssocID="{A6048688-01D9-477C-9EA0-07972529E943}" presName="Name37" presStyleLbl="parChTrans1D3" presStyleIdx="1" presStyleCnt="8"/>
      <dgm:spPr/>
      <dgm:t>
        <a:bodyPr/>
        <a:lstStyle/>
        <a:p>
          <a:endParaRPr lang="en-AU"/>
        </a:p>
      </dgm:t>
    </dgm:pt>
    <dgm:pt modelId="{69497CA4-F219-4165-9622-3E0DB62E0CF4}" type="pres">
      <dgm:prSet presAssocID="{EA456258-E495-4B7A-B593-06C98E575584}" presName="hierRoot2" presStyleCnt="0">
        <dgm:presLayoutVars>
          <dgm:hierBranch val="init"/>
        </dgm:presLayoutVars>
      </dgm:prSet>
      <dgm:spPr/>
    </dgm:pt>
    <dgm:pt modelId="{3732FE2C-DCB3-41C4-8952-AB14921A495B}" type="pres">
      <dgm:prSet presAssocID="{EA456258-E495-4B7A-B593-06C98E575584}" presName="rootComposite" presStyleCnt="0"/>
      <dgm:spPr/>
    </dgm:pt>
    <dgm:pt modelId="{39D3201D-E428-43CC-8619-998880A3ADDA}" type="pres">
      <dgm:prSet presAssocID="{EA456258-E495-4B7A-B593-06C98E575584}" presName="rootText" presStyleLbl="node3" presStyleIdx="1" presStyleCnt="8">
        <dgm:presLayoutVars>
          <dgm:chPref val="3"/>
        </dgm:presLayoutVars>
      </dgm:prSet>
      <dgm:spPr/>
      <dgm:t>
        <a:bodyPr/>
        <a:lstStyle/>
        <a:p>
          <a:endParaRPr lang="en-AU"/>
        </a:p>
      </dgm:t>
    </dgm:pt>
    <dgm:pt modelId="{D2760E01-4B86-44BC-83CA-80FF4BBD622E}" type="pres">
      <dgm:prSet presAssocID="{EA456258-E495-4B7A-B593-06C98E575584}" presName="rootConnector" presStyleLbl="node3" presStyleIdx="1" presStyleCnt="8"/>
      <dgm:spPr/>
      <dgm:t>
        <a:bodyPr/>
        <a:lstStyle/>
        <a:p>
          <a:endParaRPr lang="en-AU"/>
        </a:p>
      </dgm:t>
    </dgm:pt>
    <dgm:pt modelId="{8E51FC52-6EB5-4FC4-91CC-C3FC6BDA827E}" type="pres">
      <dgm:prSet presAssocID="{EA456258-E495-4B7A-B593-06C98E575584}" presName="hierChild4" presStyleCnt="0"/>
      <dgm:spPr/>
    </dgm:pt>
    <dgm:pt modelId="{3465626A-858F-43BD-961E-97FFC0C0C7F9}" type="pres">
      <dgm:prSet presAssocID="{EA456258-E495-4B7A-B593-06C98E575584}" presName="hierChild5" presStyleCnt="0"/>
      <dgm:spPr/>
    </dgm:pt>
    <dgm:pt modelId="{2271E5A2-BAC9-417A-A558-57E8C421B1B9}" type="pres">
      <dgm:prSet presAssocID="{0D0D5C52-B917-4597-9E40-FE9D71B0A494}" presName="hierChild5" presStyleCnt="0"/>
      <dgm:spPr/>
    </dgm:pt>
    <dgm:pt modelId="{F2D959B2-9E17-4ABB-AD8D-56C441FD2DC8}" type="pres">
      <dgm:prSet presAssocID="{203CB8E5-505C-4AE4-9F79-366AF880F6A2}" presName="hierChild3" presStyleCnt="0"/>
      <dgm:spPr/>
    </dgm:pt>
    <dgm:pt modelId="{5161E60B-B035-4B25-AA17-48FCCA9DD400}" type="pres">
      <dgm:prSet presAssocID="{BC1FB8F7-8BC4-41D8-80CA-1DC38BD11E94}" presName="hierRoot1" presStyleCnt="0">
        <dgm:presLayoutVars>
          <dgm:hierBranch val="init"/>
        </dgm:presLayoutVars>
      </dgm:prSet>
      <dgm:spPr/>
    </dgm:pt>
    <dgm:pt modelId="{BFE1A2C1-C189-4B3C-832A-4105BD061C0C}" type="pres">
      <dgm:prSet presAssocID="{BC1FB8F7-8BC4-41D8-80CA-1DC38BD11E94}" presName="rootComposite1" presStyleCnt="0"/>
      <dgm:spPr/>
    </dgm:pt>
    <dgm:pt modelId="{AB16B8A1-0146-4146-8D67-59746F90CDB7}" type="pres">
      <dgm:prSet presAssocID="{BC1FB8F7-8BC4-41D8-80CA-1DC38BD11E94}" presName="rootText1" presStyleLbl="node0" presStyleIdx="1" presStyleCnt="4">
        <dgm:presLayoutVars>
          <dgm:chPref val="3"/>
        </dgm:presLayoutVars>
      </dgm:prSet>
      <dgm:spPr/>
      <dgm:t>
        <a:bodyPr/>
        <a:lstStyle/>
        <a:p>
          <a:endParaRPr lang="en-AU"/>
        </a:p>
      </dgm:t>
    </dgm:pt>
    <dgm:pt modelId="{D5319859-31FA-4BD9-B192-18B894BED2B3}" type="pres">
      <dgm:prSet presAssocID="{BC1FB8F7-8BC4-41D8-80CA-1DC38BD11E94}" presName="rootConnector1" presStyleLbl="node1" presStyleIdx="0" presStyleCnt="0"/>
      <dgm:spPr/>
      <dgm:t>
        <a:bodyPr/>
        <a:lstStyle/>
        <a:p>
          <a:endParaRPr lang="en-AU"/>
        </a:p>
      </dgm:t>
    </dgm:pt>
    <dgm:pt modelId="{98623386-594D-4B9B-9C28-1A6879006F95}" type="pres">
      <dgm:prSet presAssocID="{BC1FB8F7-8BC4-41D8-80CA-1DC38BD11E94}" presName="hierChild2" presStyleCnt="0"/>
      <dgm:spPr/>
    </dgm:pt>
    <dgm:pt modelId="{F0EFE3FD-320A-4F72-966F-F72911B9F062}" type="pres">
      <dgm:prSet presAssocID="{210549BA-B523-4AE2-89F7-61FA6BFD61FA}" presName="Name37" presStyleLbl="parChTrans1D2" presStyleIdx="1" presStyleCnt="4"/>
      <dgm:spPr/>
      <dgm:t>
        <a:bodyPr/>
        <a:lstStyle/>
        <a:p>
          <a:endParaRPr lang="en-AU"/>
        </a:p>
      </dgm:t>
    </dgm:pt>
    <dgm:pt modelId="{B1B74993-30F6-47CA-8139-17B688089759}" type="pres">
      <dgm:prSet presAssocID="{EAA30705-2779-41FE-BE52-48AE721E26D2}" presName="hierRoot2" presStyleCnt="0">
        <dgm:presLayoutVars>
          <dgm:hierBranch val="init"/>
        </dgm:presLayoutVars>
      </dgm:prSet>
      <dgm:spPr/>
    </dgm:pt>
    <dgm:pt modelId="{BDD8B1B5-A4B2-481F-9275-375DDEB9798D}" type="pres">
      <dgm:prSet presAssocID="{EAA30705-2779-41FE-BE52-48AE721E26D2}" presName="rootComposite" presStyleCnt="0"/>
      <dgm:spPr/>
    </dgm:pt>
    <dgm:pt modelId="{A604308C-C3ED-4345-B304-0B8DD68933B9}" type="pres">
      <dgm:prSet presAssocID="{EAA30705-2779-41FE-BE52-48AE721E26D2}" presName="rootText" presStyleLbl="node2" presStyleIdx="1" presStyleCnt="4">
        <dgm:presLayoutVars>
          <dgm:chPref val="3"/>
        </dgm:presLayoutVars>
      </dgm:prSet>
      <dgm:spPr/>
      <dgm:t>
        <a:bodyPr/>
        <a:lstStyle/>
        <a:p>
          <a:endParaRPr lang="en-AU"/>
        </a:p>
      </dgm:t>
    </dgm:pt>
    <dgm:pt modelId="{02EBF010-73F5-4A5C-820A-F12A32110283}" type="pres">
      <dgm:prSet presAssocID="{EAA30705-2779-41FE-BE52-48AE721E26D2}" presName="rootConnector" presStyleLbl="node2" presStyleIdx="1" presStyleCnt="4"/>
      <dgm:spPr/>
      <dgm:t>
        <a:bodyPr/>
        <a:lstStyle/>
        <a:p>
          <a:endParaRPr lang="en-AU"/>
        </a:p>
      </dgm:t>
    </dgm:pt>
    <dgm:pt modelId="{C8D40C71-1AD6-4901-ABDE-1CE4D1A1F2EB}" type="pres">
      <dgm:prSet presAssocID="{EAA30705-2779-41FE-BE52-48AE721E26D2}" presName="hierChild4" presStyleCnt="0"/>
      <dgm:spPr/>
    </dgm:pt>
    <dgm:pt modelId="{802A51A4-6DDB-43A5-85B2-F74A2564117E}" type="pres">
      <dgm:prSet presAssocID="{3CBF3421-95FD-45D5-9E7D-1D7B0A75BFD3}" presName="Name37" presStyleLbl="parChTrans1D3" presStyleIdx="2" presStyleCnt="8"/>
      <dgm:spPr/>
      <dgm:t>
        <a:bodyPr/>
        <a:lstStyle/>
        <a:p>
          <a:endParaRPr lang="en-AU"/>
        </a:p>
      </dgm:t>
    </dgm:pt>
    <dgm:pt modelId="{3B0F767D-47F9-4A7D-8B07-5C1049FC18AD}" type="pres">
      <dgm:prSet presAssocID="{9150078E-2D55-460F-8A2B-AAF75FC9BC7D}" presName="hierRoot2" presStyleCnt="0">
        <dgm:presLayoutVars>
          <dgm:hierBranch val="init"/>
        </dgm:presLayoutVars>
      </dgm:prSet>
      <dgm:spPr/>
    </dgm:pt>
    <dgm:pt modelId="{51BD4AA7-89C1-478B-ABD6-795EA90CEB5F}" type="pres">
      <dgm:prSet presAssocID="{9150078E-2D55-460F-8A2B-AAF75FC9BC7D}" presName="rootComposite" presStyleCnt="0"/>
      <dgm:spPr/>
    </dgm:pt>
    <dgm:pt modelId="{204A1BA5-562D-4098-86E3-D91EEB1A0043}" type="pres">
      <dgm:prSet presAssocID="{9150078E-2D55-460F-8A2B-AAF75FC9BC7D}" presName="rootText" presStyleLbl="node3" presStyleIdx="2" presStyleCnt="8">
        <dgm:presLayoutVars>
          <dgm:chPref val="3"/>
        </dgm:presLayoutVars>
      </dgm:prSet>
      <dgm:spPr/>
      <dgm:t>
        <a:bodyPr/>
        <a:lstStyle/>
        <a:p>
          <a:endParaRPr lang="en-AU"/>
        </a:p>
      </dgm:t>
    </dgm:pt>
    <dgm:pt modelId="{38E6CDBE-D29F-414F-BEFF-7DAAA830F8D6}" type="pres">
      <dgm:prSet presAssocID="{9150078E-2D55-460F-8A2B-AAF75FC9BC7D}" presName="rootConnector" presStyleLbl="node3" presStyleIdx="2" presStyleCnt="8"/>
      <dgm:spPr/>
      <dgm:t>
        <a:bodyPr/>
        <a:lstStyle/>
        <a:p>
          <a:endParaRPr lang="en-AU"/>
        </a:p>
      </dgm:t>
    </dgm:pt>
    <dgm:pt modelId="{2A31B340-4953-49AC-8453-6707A9390209}" type="pres">
      <dgm:prSet presAssocID="{9150078E-2D55-460F-8A2B-AAF75FC9BC7D}" presName="hierChild4" presStyleCnt="0"/>
      <dgm:spPr/>
    </dgm:pt>
    <dgm:pt modelId="{35576370-4090-4895-B817-5945A66CD5AC}" type="pres">
      <dgm:prSet presAssocID="{9150078E-2D55-460F-8A2B-AAF75FC9BC7D}" presName="hierChild5" presStyleCnt="0"/>
      <dgm:spPr/>
    </dgm:pt>
    <dgm:pt modelId="{20668EB8-41D0-4AE6-952C-2E60E06D2DA2}" type="pres">
      <dgm:prSet presAssocID="{C511C122-9281-4ABF-AC37-223E160CF050}" presName="Name37" presStyleLbl="parChTrans1D3" presStyleIdx="3" presStyleCnt="8"/>
      <dgm:spPr/>
      <dgm:t>
        <a:bodyPr/>
        <a:lstStyle/>
        <a:p>
          <a:endParaRPr lang="en-AU"/>
        </a:p>
      </dgm:t>
    </dgm:pt>
    <dgm:pt modelId="{205BCD85-8FFA-4BBE-AAFA-88280AA31EC6}" type="pres">
      <dgm:prSet presAssocID="{EEB4C81B-8455-4B37-8AC9-6E7DE11FD994}" presName="hierRoot2" presStyleCnt="0">
        <dgm:presLayoutVars>
          <dgm:hierBranch val="init"/>
        </dgm:presLayoutVars>
      </dgm:prSet>
      <dgm:spPr/>
    </dgm:pt>
    <dgm:pt modelId="{409F217B-2F8D-458A-A845-C632F78EF2FD}" type="pres">
      <dgm:prSet presAssocID="{EEB4C81B-8455-4B37-8AC9-6E7DE11FD994}" presName="rootComposite" presStyleCnt="0"/>
      <dgm:spPr/>
    </dgm:pt>
    <dgm:pt modelId="{44F45D7B-A3B1-4AFB-B66B-B6EBE8579553}" type="pres">
      <dgm:prSet presAssocID="{EEB4C81B-8455-4B37-8AC9-6E7DE11FD994}" presName="rootText" presStyleLbl="node3" presStyleIdx="3" presStyleCnt="8">
        <dgm:presLayoutVars>
          <dgm:chPref val="3"/>
        </dgm:presLayoutVars>
      </dgm:prSet>
      <dgm:spPr/>
      <dgm:t>
        <a:bodyPr/>
        <a:lstStyle/>
        <a:p>
          <a:endParaRPr lang="en-AU"/>
        </a:p>
      </dgm:t>
    </dgm:pt>
    <dgm:pt modelId="{B23A73B7-8DEB-419D-9D3A-1B1CDD33CA88}" type="pres">
      <dgm:prSet presAssocID="{EEB4C81B-8455-4B37-8AC9-6E7DE11FD994}" presName="rootConnector" presStyleLbl="node3" presStyleIdx="3" presStyleCnt="8"/>
      <dgm:spPr/>
      <dgm:t>
        <a:bodyPr/>
        <a:lstStyle/>
        <a:p>
          <a:endParaRPr lang="en-AU"/>
        </a:p>
      </dgm:t>
    </dgm:pt>
    <dgm:pt modelId="{6E312A85-F161-4D84-8585-73FCE06E92C9}" type="pres">
      <dgm:prSet presAssocID="{EEB4C81B-8455-4B37-8AC9-6E7DE11FD994}" presName="hierChild4" presStyleCnt="0"/>
      <dgm:spPr/>
    </dgm:pt>
    <dgm:pt modelId="{FBB42853-BF4D-4F15-836F-AB10DAB80639}" type="pres">
      <dgm:prSet presAssocID="{EEB4C81B-8455-4B37-8AC9-6E7DE11FD994}" presName="hierChild5" presStyleCnt="0"/>
      <dgm:spPr/>
    </dgm:pt>
    <dgm:pt modelId="{53958BA4-EF7D-4448-A8CB-AB2BF6F3E378}" type="pres">
      <dgm:prSet presAssocID="{FCE752D8-4C7F-4B36-9DC8-F546B609CEB0}" presName="Name37" presStyleLbl="parChTrans1D3" presStyleIdx="4" presStyleCnt="8"/>
      <dgm:spPr/>
      <dgm:t>
        <a:bodyPr/>
        <a:lstStyle/>
        <a:p>
          <a:endParaRPr lang="en-AU"/>
        </a:p>
      </dgm:t>
    </dgm:pt>
    <dgm:pt modelId="{5C61CD9C-7BDF-4494-9720-3EB0B04F2AEA}" type="pres">
      <dgm:prSet presAssocID="{2CFA5616-94A5-4710-A73F-6B6863B580C8}" presName="hierRoot2" presStyleCnt="0">
        <dgm:presLayoutVars>
          <dgm:hierBranch val="init"/>
        </dgm:presLayoutVars>
      </dgm:prSet>
      <dgm:spPr/>
    </dgm:pt>
    <dgm:pt modelId="{1E3DAD2B-6171-48B5-A05A-A247D5442BCA}" type="pres">
      <dgm:prSet presAssocID="{2CFA5616-94A5-4710-A73F-6B6863B580C8}" presName="rootComposite" presStyleCnt="0"/>
      <dgm:spPr/>
    </dgm:pt>
    <dgm:pt modelId="{FE7C7C73-00F0-4274-8A1B-D8548E8DBC06}" type="pres">
      <dgm:prSet presAssocID="{2CFA5616-94A5-4710-A73F-6B6863B580C8}" presName="rootText" presStyleLbl="node3" presStyleIdx="4" presStyleCnt="8">
        <dgm:presLayoutVars>
          <dgm:chPref val="3"/>
        </dgm:presLayoutVars>
      </dgm:prSet>
      <dgm:spPr/>
      <dgm:t>
        <a:bodyPr/>
        <a:lstStyle/>
        <a:p>
          <a:endParaRPr lang="en-AU"/>
        </a:p>
      </dgm:t>
    </dgm:pt>
    <dgm:pt modelId="{7E6C47BC-15F0-4AB2-AD5E-57B2401C972E}" type="pres">
      <dgm:prSet presAssocID="{2CFA5616-94A5-4710-A73F-6B6863B580C8}" presName="rootConnector" presStyleLbl="node3" presStyleIdx="4" presStyleCnt="8"/>
      <dgm:spPr/>
      <dgm:t>
        <a:bodyPr/>
        <a:lstStyle/>
        <a:p>
          <a:endParaRPr lang="en-AU"/>
        </a:p>
      </dgm:t>
    </dgm:pt>
    <dgm:pt modelId="{567427EA-8D29-490C-9531-03FBACBBE2EC}" type="pres">
      <dgm:prSet presAssocID="{2CFA5616-94A5-4710-A73F-6B6863B580C8}" presName="hierChild4" presStyleCnt="0"/>
      <dgm:spPr/>
    </dgm:pt>
    <dgm:pt modelId="{550B421E-34F8-410F-815F-F1265F0F4A89}" type="pres">
      <dgm:prSet presAssocID="{2CFA5616-94A5-4710-A73F-6B6863B580C8}" presName="hierChild5" presStyleCnt="0"/>
      <dgm:spPr/>
    </dgm:pt>
    <dgm:pt modelId="{20E99E61-A5BB-42E3-A25D-C7DD7D23F415}" type="pres">
      <dgm:prSet presAssocID="{EAA30705-2779-41FE-BE52-48AE721E26D2}" presName="hierChild5" presStyleCnt="0"/>
      <dgm:spPr/>
    </dgm:pt>
    <dgm:pt modelId="{C9AACE72-9320-46F0-B34F-3FFB86A2473E}" type="pres">
      <dgm:prSet presAssocID="{BC1FB8F7-8BC4-41D8-80CA-1DC38BD11E94}" presName="hierChild3" presStyleCnt="0"/>
      <dgm:spPr/>
    </dgm:pt>
    <dgm:pt modelId="{528607EA-FC70-4879-9BE7-2ACCB0641374}" type="pres">
      <dgm:prSet presAssocID="{7B6807AA-7413-4D59-8DAD-620817BAFF46}" presName="hierRoot1" presStyleCnt="0">
        <dgm:presLayoutVars>
          <dgm:hierBranch val="init"/>
        </dgm:presLayoutVars>
      </dgm:prSet>
      <dgm:spPr/>
    </dgm:pt>
    <dgm:pt modelId="{93B26DD6-ED64-4BCF-AEAA-2B73BD972D08}" type="pres">
      <dgm:prSet presAssocID="{7B6807AA-7413-4D59-8DAD-620817BAFF46}" presName="rootComposite1" presStyleCnt="0"/>
      <dgm:spPr/>
    </dgm:pt>
    <dgm:pt modelId="{FE355312-FC16-48BB-AF7F-F2909D312436}" type="pres">
      <dgm:prSet presAssocID="{7B6807AA-7413-4D59-8DAD-620817BAFF46}" presName="rootText1" presStyleLbl="node0" presStyleIdx="2" presStyleCnt="4">
        <dgm:presLayoutVars>
          <dgm:chPref val="3"/>
        </dgm:presLayoutVars>
      </dgm:prSet>
      <dgm:spPr/>
      <dgm:t>
        <a:bodyPr/>
        <a:lstStyle/>
        <a:p>
          <a:endParaRPr lang="en-AU"/>
        </a:p>
      </dgm:t>
    </dgm:pt>
    <dgm:pt modelId="{F4952659-EAC0-4DEC-ADD7-E7714FC06A40}" type="pres">
      <dgm:prSet presAssocID="{7B6807AA-7413-4D59-8DAD-620817BAFF46}" presName="rootConnector1" presStyleLbl="node1" presStyleIdx="0" presStyleCnt="0"/>
      <dgm:spPr/>
      <dgm:t>
        <a:bodyPr/>
        <a:lstStyle/>
        <a:p>
          <a:endParaRPr lang="en-AU"/>
        </a:p>
      </dgm:t>
    </dgm:pt>
    <dgm:pt modelId="{C8CAF4DF-222C-46E8-9EBC-84CA00EF4BE8}" type="pres">
      <dgm:prSet presAssocID="{7B6807AA-7413-4D59-8DAD-620817BAFF46}" presName="hierChild2" presStyleCnt="0"/>
      <dgm:spPr/>
    </dgm:pt>
    <dgm:pt modelId="{3326062F-6EDE-46E1-8AF3-DCCA31013CFD}" type="pres">
      <dgm:prSet presAssocID="{FA6F6652-1BBD-4EDF-BF2F-AA17304D7F17}" presName="Name37" presStyleLbl="parChTrans1D2" presStyleIdx="2" presStyleCnt="4"/>
      <dgm:spPr/>
      <dgm:t>
        <a:bodyPr/>
        <a:lstStyle/>
        <a:p>
          <a:endParaRPr lang="en-AU"/>
        </a:p>
      </dgm:t>
    </dgm:pt>
    <dgm:pt modelId="{8A9EC48C-5770-49AD-8DD4-6FCA3C98F285}" type="pres">
      <dgm:prSet presAssocID="{D8D4593A-AD69-441B-829A-84DC1FACE435}" presName="hierRoot2" presStyleCnt="0">
        <dgm:presLayoutVars>
          <dgm:hierBranch val="init"/>
        </dgm:presLayoutVars>
      </dgm:prSet>
      <dgm:spPr/>
    </dgm:pt>
    <dgm:pt modelId="{750C7E74-FDF9-406C-9479-A7033D39C5D0}" type="pres">
      <dgm:prSet presAssocID="{D8D4593A-AD69-441B-829A-84DC1FACE435}" presName="rootComposite" presStyleCnt="0"/>
      <dgm:spPr/>
    </dgm:pt>
    <dgm:pt modelId="{94E23236-6AAF-4FB7-A213-592FF8DBE5E0}" type="pres">
      <dgm:prSet presAssocID="{D8D4593A-AD69-441B-829A-84DC1FACE435}" presName="rootText" presStyleLbl="node2" presStyleIdx="2" presStyleCnt="4">
        <dgm:presLayoutVars>
          <dgm:chPref val="3"/>
        </dgm:presLayoutVars>
      </dgm:prSet>
      <dgm:spPr/>
      <dgm:t>
        <a:bodyPr/>
        <a:lstStyle/>
        <a:p>
          <a:endParaRPr lang="en-AU"/>
        </a:p>
      </dgm:t>
    </dgm:pt>
    <dgm:pt modelId="{7CF2DE16-0C1D-4A3B-B7C8-5C14327DA6BF}" type="pres">
      <dgm:prSet presAssocID="{D8D4593A-AD69-441B-829A-84DC1FACE435}" presName="rootConnector" presStyleLbl="node2" presStyleIdx="2" presStyleCnt="4"/>
      <dgm:spPr/>
      <dgm:t>
        <a:bodyPr/>
        <a:lstStyle/>
        <a:p>
          <a:endParaRPr lang="en-AU"/>
        </a:p>
      </dgm:t>
    </dgm:pt>
    <dgm:pt modelId="{77A80D69-1BB4-4D8C-96A9-9188C035EFA7}" type="pres">
      <dgm:prSet presAssocID="{D8D4593A-AD69-441B-829A-84DC1FACE435}" presName="hierChild4" presStyleCnt="0"/>
      <dgm:spPr/>
    </dgm:pt>
    <dgm:pt modelId="{AF86BEF9-37F7-4B2C-ABB5-BEEC99C8D7FB}" type="pres">
      <dgm:prSet presAssocID="{0CC7189F-2634-49DE-8123-7C65B4EE85F9}" presName="Name37" presStyleLbl="parChTrans1D3" presStyleIdx="5" presStyleCnt="8"/>
      <dgm:spPr/>
      <dgm:t>
        <a:bodyPr/>
        <a:lstStyle/>
        <a:p>
          <a:endParaRPr lang="en-AU"/>
        </a:p>
      </dgm:t>
    </dgm:pt>
    <dgm:pt modelId="{7882D030-11ED-40B5-BB18-76DCCD0CB127}" type="pres">
      <dgm:prSet presAssocID="{6CBB140A-D449-4754-8C76-48E69400F6F5}" presName="hierRoot2" presStyleCnt="0">
        <dgm:presLayoutVars>
          <dgm:hierBranch val="init"/>
        </dgm:presLayoutVars>
      </dgm:prSet>
      <dgm:spPr/>
    </dgm:pt>
    <dgm:pt modelId="{D41D0C31-FA4F-409D-BE58-E7D43617F485}" type="pres">
      <dgm:prSet presAssocID="{6CBB140A-D449-4754-8C76-48E69400F6F5}" presName="rootComposite" presStyleCnt="0"/>
      <dgm:spPr/>
    </dgm:pt>
    <dgm:pt modelId="{53667C86-38C3-404B-A39F-E7AAD8DAEF44}" type="pres">
      <dgm:prSet presAssocID="{6CBB140A-D449-4754-8C76-48E69400F6F5}" presName="rootText" presStyleLbl="node3" presStyleIdx="5" presStyleCnt="8" custLinFactY="38157" custLinFactNeighborX="-1114" custLinFactNeighborY="100000">
        <dgm:presLayoutVars>
          <dgm:chPref val="3"/>
        </dgm:presLayoutVars>
      </dgm:prSet>
      <dgm:spPr/>
      <dgm:t>
        <a:bodyPr/>
        <a:lstStyle/>
        <a:p>
          <a:endParaRPr lang="en-AU"/>
        </a:p>
      </dgm:t>
    </dgm:pt>
    <dgm:pt modelId="{F917F731-1BE6-4F4C-8F9B-4F181E558D7A}" type="pres">
      <dgm:prSet presAssocID="{6CBB140A-D449-4754-8C76-48E69400F6F5}" presName="rootConnector" presStyleLbl="node3" presStyleIdx="5" presStyleCnt="8"/>
      <dgm:spPr/>
      <dgm:t>
        <a:bodyPr/>
        <a:lstStyle/>
        <a:p>
          <a:endParaRPr lang="en-AU"/>
        </a:p>
      </dgm:t>
    </dgm:pt>
    <dgm:pt modelId="{F2727C78-284E-4CD3-B808-83999E21CC08}" type="pres">
      <dgm:prSet presAssocID="{6CBB140A-D449-4754-8C76-48E69400F6F5}" presName="hierChild4" presStyleCnt="0"/>
      <dgm:spPr/>
    </dgm:pt>
    <dgm:pt modelId="{F16CFA24-9E95-4A2A-B510-B98AA6480A92}" type="pres">
      <dgm:prSet presAssocID="{6CBB140A-D449-4754-8C76-48E69400F6F5}" presName="hierChild5" presStyleCnt="0"/>
      <dgm:spPr/>
    </dgm:pt>
    <dgm:pt modelId="{50D7ACEC-D15E-4FFC-952E-DF9EC33FA493}" type="pres">
      <dgm:prSet presAssocID="{5463B70E-C62F-4172-B403-595853763B40}" presName="Name37" presStyleLbl="parChTrans1D3" presStyleIdx="6" presStyleCnt="8"/>
      <dgm:spPr/>
      <dgm:t>
        <a:bodyPr/>
        <a:lstStyle/>
        <a:p>
          <a:endParaRPr lang="en-AU"/>
        </a:p>
      </dgm:t>
    </dgm:pt>
    <dgm:pt modelId="{10802FB5-81D4-4E46-A6AA-0FEBA4C3A2E0}" type="pres">
      <dgm:prSet presAssocID="{63FD8498-9E71-4C67-BC90-8CA90E6B1A98}" presName="hierRoot2" presStyleCnt="0">
        <dgm:presLayoutVars>
          <dgm:hierBranch val="init"/>
        </dgm:presLayoutVars>
      </dgm:prSet>
      <dgm:spPr/>
    </dgm:pt>
    <dgm:pt modelId="{19769D3D-0C0C-4F7E-BDF1-BB28F1E920DD}" type="pres">
      <dgm:prSet presAssocID="{63FD8498-9E71-4C67-BC90-8CA90E6B1A98}" presName="rootComposite" presStyleCnt="0"/>
      <dgm:spPr/>
    </dgm:pt>
    <dgm:pt modelId="{A43773D6-C74C-4B82-AFB3-6C5BE4539428}" type="pres">
      <dgm:prSet presAssocID="{63FD8498-9E71-4C67-BC90-8CA90E6B1A98}" presName="rootText" presStyleLbl="node3" presStyleIdx="6" presStyleCnt="8" custLinFactY="-49299" custLinFactNeighborX="-371" custLinFactNeighborY="-100000">
        <dgm:presLayoutVars>
          <dgm:chPref val="3"/>
        </dgm:presLayoutVars>
      </dgm:prSet>
      <dgm:spPr/>
      <dgm:t>
        <a:bodyPr/>
        <a:lstStyle/>
        <a:p>
          <a:endParaRPr lang="en-AU"/>
        </a:p>
      </dgm:t>
    </dgm:pt>
    <dgm:pt modelId="{1090021E-9CC3-4458-A275-BF1F2E698163}" type="pres">
      <dgm:prSet presAssocID="{63FD8498-9E71-4C67-BC90-8CA90E6B1A98}" presName="rootConnector" presStyleLbl="node3" presStyleIdx="6" presStyleCnt="8"/>
      <dgm:spPr/>
      <dgm:t>
        <a:bodyPr/>
        <a:lstStyle/>
        <a:p>
          <a:endParaRPr lang="en-AU"/>
        </a:p>
      </dgm:t>
    </dgm:pt>
    <dgm:pt modelId="{FFCCBB35-37ED-4D4F-AB03-F0E4C1696945}" type="pres">
      <dgm:prSet presAssocID="{63FD8498-9E71-4C67-BC90-8CA90E6B1A98}" presName="hierChild4" presStyleCnt="0"/>
      <dgm:spPr/>
    </dgm:pt>
    <dgm:pt modelId="{58952956-319C-481A-84B3-0ACA01980D44}" type="pres">
      <dgm:prSet presAssocID="{63FD8498-9E71-4C67-BC90-8CA90E6B1A98}" presName="hierChild5" presStyleCnt="0"/>
      <dgm:spPr/>
    </dgm:pt>
    <dgm:pt modelId="{05949059-5B26-4BA5-840A-5BE114CC756E}" type="pres">
      <dgm:prSet presAssocID="{D8D4593A-AD69-441B-829A-84DC1FACE435}" presName="hierChild5" presStyleCnt="0"/>
      <dgm:spPr/>
    </dgm:pt>
    <dgm:pt modelId="{A80E1C8B-BF47-46F6-97D6-23856BEF43C6}" type="pres">
      <dgm:prSet presAssocID="{7B6807AA-7413-4D59-8DAD-620817BAFF46}" presName="hierChild3" presStyleCnt="0"/>
      <dgm:spPr/>
    </dgm:pt>
    <dgm:pt modelId="{8A008FC5-6FE6-4DDF-9028-F819CC50873C}" type="pres">
      <dgm:prSet presAssocID="{E19F9173-BBB5-468D-95AD-40A7727D8535}" presName="hierRoot1" presStyleCnt="0">
        <dgm:presLayoutVars>
          <dgm:hierBranch val="init"/>
        </dgm:presLayoutVars>
      </dgm:prSet>
      <dgm:spPr/>
    </dgm:pt>
    <dgm:pt modelId="{6B4AA9DA-26A2-4CB0-9782-80543CAE85EB}" type="pres">
      <dgm:prSet presAssocID="{E19F9173-BBB5-468D-95AD-40A7727D8535}" presName="rootComposite1" presStyleCnt="0"/>
      <dgm:spPr/>
    </dgm:pt>
    <dgm:pt modelId="{A708AEDC-92DF-4875-ACD6-6F9FFFAAC936}" type="pres">
      <dgm:prSet presAssocID="{E19F9173-BBB5-468D-95AD-40A7727D8535}" presName="rootText1" presStyleLbl="node0" presStyleIdx="3" presStyleCnt="4">
        <dgm:presLayoutVars>
          <dgm:chPref val="3"/>
        </dgm:presLayoutVars>
      </dgm:prSet>
      <dgm:spPr/>
      <dgm:t>
        <a:bodyPr/>
        <a:lstStyle/>
        <a:p>
          <a:endParaRPr lang="en-AU"/>
        </a:p>
      </dgm:t>
    </dgm:pt>
    <dgm:pt modelId="{E5FE32C6-759E-464A-B6C9-7A81E11898EB}" type="pres">
      <dgm:prSet presAssocID="{E19F9173-BBB5-468D-95AD-40A7727D8535}" presName="rootConnector1" presStyleLbl="node1" presStyleIdx="0" presStyleCnt="0"/>
      <dgm:spPr/>
      <dgm:t>
        <a:bodyPr/>
        <a:lstStyle/>
        <a:p>
          <a:endParaRPr lang="en-AU"/>
        </a:p>
      </dgm:t>
    </dgm:pt>
    <dgm:pt modelId="{09BAD3F9-13C4-41FA-A068-25CADA649DEE}" type="pres">
      <dgm:prSet presAssocID="{E19F9173-BBB5-468D-95AD-40A7727D8535}" presName="hierChild2" presStyleCnt="0"/>
      <dgm:spPr/>
    </dgm:pt>
    <dgm:pt modelId="{86190C87-BE73-449A-A1FC-D15791E2D130}" type="pres">
      <dgm:prSet presAssocID="{334151FB-24DD-465C-9701-594A87B103C7}" presName="Name37" presStyleLbl="parChTrans1D2" presStyleIdx="3" presStyleCnt="4"/>
      <dgm:spPr/>
      <dgm:t>
        <a:bodyPr/>
        <a:lstStyle/>
        <a:p>
          <a:endParaRPr lang="en-AU"/>
        </a:p>
      </dgm:t>
    </dgm:pt>
    <dgm:pt modelId="{8234BB59-6326-414A-B00C-45225858A8E0}" type="pres">
      <dgm:prSet presAssocID="{81D15B3A-0F76-41FE-B90B-788E25F0CAAD}" presName="hierRoot2" presStyleCnt="0">
        <dgm:presLayoutVars>
          <dgm:hierBranch val="init"/>
        </dgm:presLayoutVars>
      </dgm:prSet>
      <dgm:spPr/>
    </dgm:pt>
    <dgm:pt modelId="{61A9EB46-2188-4233-B06A-18C0D8AF2A1D}" type="pres">
      <dgm:prSet presAssocID="{81D15B3A-0F76-41FE-B90B-788E25F0CAAD}" presName="rootComposite" presStyleCnt="0"/>
      <dgm:spPr/>
    </dgm:pt>
    <dgm:pt modelId="{0B12C1BE-B5B7-4E73-9DDF-A4BE7D799A1F}" type="pres">
      <dgm:prSet presAssocID="{81D15B3A-0F76-41FE-B90B-788E25F0CAAD}" presName="rootText" presStyleLbl="node2" presStyleIdx="3" presStyleCnt="4">
        <dgm:presLayoutVars>
          <dgm:chPref val="3"/>
        </dgm:presLayoutVars>
      </dgm:prSet>
      <dgm:spPr/>
      <dgm:t>
        <a:bodyPr/>
        <a:lstStyle/>
        <a:p>
          <a:endParaRPr lang="en-AU"/>
        </a:p>
      </dgm:t>
    </dgm:pt>
    <dgm:pt modelId="{0859C2F6-9CAB-415E-BDC4-59441B12E584}" type="pres">
      <dgm:prSet presAssocID="{81D15B3A-0F76-41FE-B90B-788E25F0CAAD}" presName="rootConnector" presStyleLbl="node2" presStyleIdx="3" presStyleCnt="4"/>
      <dgm:spPr/>
      <dgm:t>
        <a:bodyPr/>
        <a:lstStyle/>
        <a:p>
          <a:endParaRPr lang="en-AU"/>
        </a:p>
      </dgm:t>
    </dgm:pt>
    <dgm:pt modelId="{D125AF65-9235-4A23-8B77-CCAADDD7B518}" type="pres">
      <dgm:prSet presAssocID="{81D15B3A-0F76-41FE-B90B-788E25F0CAAD}" presName="hierChild4" presStyleCnt="0"/>
      <dgm:spPr/>
    </dgm:pt>
    <dgm:pt modelId="{B28E6CEA-B7C8-41E2-87C5-5A6C45A30F94}" type="pres">
      <dgm:prSet presAssocID="{96CE0218-54B4-429B-BD4E-AB919682A7C2}" presName="Name37" presStyleLbl="parChTrans1D3" presStyleIdx="7" presStyleCnt="8"/>
      <dgm:spPr/>
      <dgm:t>
        <a:bodyPr/>
        <a:lstStyle/>
        <a:p>
          <a:endParaRPr lang="en-AU"/>
        </a:p>
      </dgm:t>
    </dgm:pt>
    <dgm:pt modelId="{6A5E3589-50CC-40C3-B5E7-CC174365DD76}" type="pres">
      <dgm:prSet presAssocID="{3B4DD416-B7DF-4039-9BF4-60D48D9E68FD}" presName="hierRoot2" presStyleCnt="0">
        <dgm:presLayoutVars>
          <dgm:hierBranch val="init"/>
        </dgm:presLayoutVars>
      </dgm:prSet>
      <dgm:spPr/>
    </dgm:pt>
    <dgm:pt modelId="{896A7A7A-DCA5-4C83-B72C-A356B50B623F}" type="pres">
      <dgm:prSet presAssocID="{3B4DD416-B7DF-4039-9BF4-60D48D9E68FD}" presName="rootComposite" presStyleCnt="0"/>
      <dgm:spPr/>
    </dgm:pt>
    <dgm:pt modelId="{29FE9070-62A8-415B-9806-61F7A6B82609}" type="pres">
      <dgm:prSet presAssocID="{3B4DD416-B7DF-4039-9BF4-60D48D9E68FD}" presName="rootText" presStyleLbl="node3" presStyleIdx="7" presStyleCnt="8" custLinFactNeighborX="371" custLinFactNeighborY="-5200">
        <dgm:presLayoutVars>
          <dgm:chPref val="3"/>
        </dgm:presLayoutVars>
      </dgm:prSet>
      <dgm:spPr/>
      <dgm:t>
        <a:bodyPr/>
        <a:lstStyle/>
        <a:p>
          <a:endParaRPr lang="en-AU"/>
        </a:p>
      </dgm:t>
    </dgm:pt>
    <dgm:pt modelId="{EB9B59E6-4EDE-4068-8EA6-851E0DC11551}" type="pres">
      <dgm:prSet presAssocID="{3B4DD416-B7DF-4039-9BF4-60D48D9E68FD}" presName="rootConnector" presStyleLbl="node3" presStyleIdx="7" presStyleCnt="8"/>
      <dgm:spPr/>
      <dgm:t>
        <a:bodyPr/>
        <a:lstStyle/>
        <a:p>
          <a:endParaRPr lang="en-AU"/>
        </a:p>
      </dgm:t>
    </dgm:pt>
    <dgm:pt modelId="{248E7930-FCFA-496E-85D2-716E1A44CA1D}" type="pres">
      <dgm:prSet presAssocID="{3B4DD416-B7DF-4039-9BF4-60D48D9E68FD}" presName="hierChild4" presStyleCnt="0"/>
      <dgm:spPr/>
    </dgm:pt>
    <dgm:pt modelId="{A13C5B2D-33FA-4521-852F-9CD14EE3B064}" type="pres">
      <dgm:prSet presAssocID="{ECDAD0A4-8B76-4F58-82E9-0D516D5BCDFA}" presName="Name37" presStyleLbl="parChTrans1D4" presStyleIdx="0" presStyleCnt="1"/>
      <dgm:spPr/>
      <dgm:t>
        <a:bodyPr/>
        <a:lstStyle/>
        <a:p>
          <a:endParaRPr lang="en-AU"/>
        </a:p>
      </dgm:t>
    </dgm:pt>
    <dgm:pt modelId="{F24999A1-B126-41DF-8E5A-D69BEABE4519}" type="pres">
      <dgm:prSet presAssocID="{E98031CC-F8A8-47FF-9399-EA3D1CC0F331}" presName="hierRoot2" presStyleCnt="0">
        <dgm:presLayoutVars>
          <dgm:hierBranch val="init"/>
        </dgm:presLayoutVars>
      </dgm:prSet>
      <dgm:spPr/>
    </dgm:pt>
    <dgm:pt modelId="{CF0D55B3-91AD-4638-B8FE-F6608DD665CB}" type="pres">
      <dgm:prSet presAssocID="{E98031CC-F8A8-47FF-9399-EA3D1CC0F331}" presName="rootComposite" presStyleCnt="0"/>
      <dgm:spPr/>
    </dgm:pt>
    <dgm:pt modelId="{B4956BD3-2FEB-4E0F-85EB-42A62FD1582C}" type="pres">
      <dgm:prSet presAssocID="{E98031CC-F8A8-47FF-9399-EA3D1CC0F331}" presName="rootText" presStyleLbl="node4" presStyleIdx="0" presStyleCnt="1" custLinFactNeighborX="-2971" custLinFactNeighborY="-3713">
        <dgm:presLayoutVars>
          <dgm:chPref val="3"/>
        </dgm:presLayoutVars>
      </dgm:prSet>
      <dgm:spPr/>
      <dgm:t>
        <a:bodyPr/>
        <a:lstStyle/>
        <a:p>
          <a:endParaRPr lang="en-AU"/>
        </a:p>
      </dgm:t>
    </dgm:pt>
    <dgm:pt modelId="{F835BF45-7EB3-43BA-8D1B-2F63E31BC5D8}" type="pres">
      <dgm:prSet presAssocID="{E98031CC-F8A8-47FF-9399-EA3D1CC0F331}" presName="rootConnector" presStyleLbl="node4" presStyleIdx="0" presStyleCnt="1"/>
      <dgm:spPr/>
      <dgm:t>
        <a:bodyPr/>
        <a:lstStyle/>
        <a:p>
          <a:endParaRPr lang="en-AU"/>
        </a:p>
      </dgm:t>
    </dgm:pt>
    <dgm:pt modelId="{6E3BB8C4-E118-4E1F-95A2-60651168870D}" type="pres">
      <dgm:prSet presAssocID="{E98031CC-F8A8-47FF-9399-EA3D1CC0F331}" presName="hierChild4" presStyleCnt="0"/>
      <dgm:spPr/>
    </dgm:pt>
    <dgm:pt modelId="{D218A9BA-EEFE-4E11-B18D-459300283629}" type="pres">
      <dgm:prSet presAssocID="{E98031CC-F8A8-47FF-9399-EA3D1CC0F331}" presName="hierChild5" presStyleCnt="0"/>
      <dgm:spPr/>
    </dgm:pt>
    <dgm:pt modelId="{3E0F56E5-A846-469B-9CC6-17BADED8A277}" type="pres">
      <dgm:prSet presAssocID="{3B4DD416-B7DF-4039-9BF4-60D48D9E68FD}" presName="hierChild5" presStyleCnt="0"/>
      <dgm:spPr/>
    </dgm:pt>
    <dgm:pt modelId="{07ADCE97-6038-4A5C-88F0-470C492341F3}" type="pres">
      <dgm:prSet presAssocID="{81D15B3A-0F76-41FE-B90B-788E25F0CAAD}" presName="hierChild5" presStyleCnt="0"/>
      <dgm:spPr/>
    </dgm:pt>
    <dgm:pt modelId="{7E683D1B-3C23-4AA6-9397-B618FEC0A7C0}" type="pres">
      <dgm:prSet presAssocID="{E19F9173-BBB5-468D-95AD-40A7727D8535}" presName="hierChild3" presStyleCnt="0"/>
      <dgm:spPr/>
    </dgm:pt>
  </dgm:ptLst>
  <dgm:cxnLst>
    <dgm:cxn modelId="{ACBA1E07-25AE-4B6F-8817-F167998F9ADD}" type="presOf" srcId="{3B4DD416-B7DF-4039-9BF4-60D48D9E68FD}" destId="{29FE9070-62A8-415B-9806-61F7A6B82609}" srcOrd="0" destOrd="0" presId="urn:microsoft.com/office/officeart/2005/8/layout/orgChart1"/>
    <dgm:cxn modelId="{67479D4E-3AB7-4E77-8AF9-CE73A16D3068}" type="presOf" srcId="{5463B70E-C62F-4172-B403-595853763B40}" destId="{50D7ACEC-D15E-4FFC-952E-DF9EC33FA493}" srcOrd="0" destOrd="0" presId="urn:microsoft.com/office/officeart/2005/8/layout/orgChart1"/>
    <dgm:cxn modelId="{28783EAA-58B6-429F-9097-8EC7C2CB99E9}" type="presOf" srcId="{7B6807AA-7413-4D59-8DAD-620817BAFF46}" destId="{F4952659-EAC0-4DEC-ADD7-E7714FC06A40}" srcOrd="1" destOrd="0" presId="urn:microsoft.com/office/officeart/2005/8/layout/orgChart1"/>
    <dgm:cxn modelId="{EDCEFE4F-7FC4-4660-9820-B0A040F727EF}" type="presOf" srcId="{0D0D5C52-B917-4597-9E40-FE9D71B0A494}" destId="{7FDBDC14-4716-4213-9E34-FB4555A6E6E8}" srcOrd="0" destOrd="0" presId="urn:microsoft.com/office/officeart/2005/8/layout/orgChart1"/>
    <dgm:cxn modelId="{A288CB28-2AEE-4B6D-9D20-92BA03E89A1B}" type="presOf" srcId="{E19F9173-BBB5-468D-95AD-40A7727D8535}" destId="{E5FE32C6-759E-464A-B6C9-7A81E11898EB}" srcOrd="1" destOrd="0" presId="urn:microsoft.com/office/officeart/2005/8/layout/orgChart1"/>
    <dgm:cxn modelId="{3358C639-5837-4BF3-B2BC-B72B73096269}" srcId="{0D0D5C52-B917-4597-9E40-FE9D71B0A494}" destId="{726B4751-D65A-466A-B68F-A54DE942F27D}" srcOrd="0" destOrd="0" parTransId="{C2FF7475-A8F9-4FD5-B747-42E3216D4707}" sibTransId="{B737E37A-3856-401E-B990-233F181766BA}"/>
    <dgm:cxn modelId="{3EE1836C-119E-43E5-9151-C55CC66C3725}" type="presOf" srcId="{210549BA-B523-4AE2-89F7-61FA6BFD61FA}" destId="{F0EFE3FD-320A-4F72-966F-F72911B9F062}" srcOrd="0" destOrd="0" presId="urn:microsoft.com/office/officeart/2005/8/layout/orgChart1"/>
    <dgm:cxn modelId="{9B870D40-38E0-434E-A121-7E086D89098C}" type="presOf" srcId="{334151FB-24DD-465C-9701-594A87B103C7}" destId="{86190C87-BE73-449A-A1FC-D15791E2D130}" srcOrd="0" destOrd="0" presId="urn:microsoft.com/office/officeart/2005/8/layout/orgChart1"/>
    <dgm:cxn modelId="{E75910C9-F112-4912-A5AE-B6116BE58147}" type="presOf" srcId="{0D0D5C52-B917-4597-9E40-FE9D71B0A494}" destId="{0A076975-53C5-4885-B973-2CE07C8A74C1}" srcOrd="1" destOrd="0" presId="urn:microsoft.com/office/officeart/2005/8/layout/orgChart1"/>
    <dgm:cxn modelId="{7E5A8E5C-AC44-4448-A107-9957C42161EF}" srcId="{EAA30705-2779-41FE-BE52-48AE721E26D2}" destId="{9150078E-2D55-460F-8A2B-AAF75FC9BC7D}" srcOrd="0" destOrd="0" parTransId="{3CBF3421-95FD-45D5-9E7D-1D7B0A75BFD3}" sibTransId="{89D3DEE3-DC78-48E1-8365-06319D9002DE}"/>
    <dgm:cxn modelId="{E9D6D6CB-2B8D-4FF0-A68F-6806DC8E8BD4}" type="presOf" srcId="{8EC30173-E14D-4B36-B262-FEFDCCDC2418}" destId="{DBEDEB55-5371-4F8B-ABB8-EA9659AE0EC3}" srcOrd="0" destOrd="0" presId="urn:microsoft.com/office/officeart/2005/8/layout/orgChart1"/>
    <dgm:cxn modelId="{7681CF82-B62B-4E31-AC36-D19FF510F6D5}" type="presOf" srcId="{203CB8E5-505C-4AE4-9F79-366AF880F6A2}" destId="{57B00FF4-94B6-4491-B6CB-8DF31790E227}" srcOrd="0" destOrd="0" presId="urn:microsoft.com/office/officeart/2005/8/layout/orgChart1"/>
    <dgm:cxn modelId="{757ADE9C-CEF7-41CA-8630-80D799BB5892}" type="presOf" srcId="{7B6807AA-7413-4D59-8DAD-620817BAFF46}" destId="{FE355312-FC16-48BB-AF7F-F2909D312436}" srcOrd="0" destOrd="0" presId="urn:microsoft.com/office/officeart/2005/8/layout/orgChart1"/>
    <dgm:cxn modelId="{35251555-30F2-4B02-9B5C-32C9B5D472C8}" type="presOf" srcId="{BC1FB8F7-8BC4-41D8-80CA-1DC38BD11E94}" destId="{D5319859-31FA-4BD9-B192-18B894BED2B3}" srcOrd="1" destOrd="0" presId="urn:microsoft.com/office/officeart/2005/8/layout/orgChart1"/>
    <dgm:cxn modelId="{DF286E94-AAEA-4991-9084-82B93A48D348}" srcId="{C37E633F-6B11-43F3-BFD8-FFB90239FBCB}" destId="{E19F9173-BBB5-468D-95AD-40A7727D8535}" srcOrd="3" destOrd="0" parTransId="{A92BAA75-BF87-4E4F-B18C-CA0513FA3DB4}" sibTransId="{212D38BE-7284-48DD-931D-1979A3750D65}"/>
    <dgm:cxn modelId="{A7F462AD-D453-43CC-B75B-2E6841DC77FB}" type="presOf" srcId="{E19F9173-BBB5-468D-95AD-40A7727D8535}" destId="{A708AEDC-92DF-4875-ACD6-6F9FFFAAC936}" srcOrd="0" destOrd="0" presId="urn:microsoft.com/office/officeart/2005/8/layout/orgChart1"/>
    <dgm:cxn modelId="{D9344512-BF7A-4457-BC69-4EED4B3AA009}" type="presOf" srcId="{6CBB140A-D449-4754-8C76-48E69400F6F5}" destId="{F917F731-1BE6-4F4C-8F9B-4F181E558D7A}" srcOrd="1" destOrd="0" presId="urn:microsoft.com/office/officeart/2005/8/layout/orgChart1"/>
    <dgm:cxn modelId="{69A6FB75-775B-4626-BED2-C3E6F2914A29}" type="presOf" srcId="{BC1FB8F7-8BC4-41D8-80CA-1DC38BD11E94}" destId="{AB16B8A1-0146-4146-8D67-59746F90CDB7}" srcOrd="0" destOrd="0" presId="urn:microsoft.com/office/officeart/2005/8/layout/orgChart1"/>
    <dgm:cxn modelId="{D7BC287B-80BF-4868-AAC9-35CB864F45BB}" type="presOf" srcId="{203CB8E5-505C-4AE4-9F79-366AF880F6A2}" destId="{E72FC0A1-0750-428F-B172-CA95D0861844}" srcOrd="1" destOrd="0" presId="urn:microsoft.com/office/officeart/2005/8/layout/orgChart1"/>
    <dgm:cxn modelId="{DF36DDCE-50AC-4411-8005-03EBF8AFA58B}" type="presOf" srcId="{C2FF7475-A8F9-4FD5-B747-42E3216D4707}" destId="{A655FFB9-90C4-4969-AF07-B27D4985A942}" srcOrd="0" destOrd="0" presId="urn:microsoft.com/office/officeart/2005/8/layout/orgChart1"/>
    <dgm:cxn modelId="{5F088C10-1F7F-4C19-8A11-B18DADFC8D87}" type="presOf" srcId="{EA456258-E495-4B7A-B593-06C98E575584}" destId="{39D3201D-E428-43CC-8619-998880A3ADDA}" srcOrd="0" destOrd="0" presId="urn:microsoft.com/office/officeart/2005/8/layout/orgChart1"/>
    <dgm:cxn modelId="{F2A7475C-B171-4187-899C-E866FBAA8C4F}" type="presOf" srcId="{E98031CC-F8A8-47FF-9399-EA3D1CC0F331}" destId="{F835BF45-7EB3-43BA-8D1B-2F63E31BC5D8}" srcOrd="1" destOrd="0" presId="urn:microsoft.com/office/officeart/2005/8/layout/orgChart1"/>
    <dgm:cxn modelId="{A17B2BB4-20D4-490F-87A1-4FB9AEE2236E}" srcId="{C37E633F-6B11-43F3-BFD8-FFB90239FBCB}" destId="{7B6807AA-7413-4D59-8DAD-620817BAFF46}" srcOrd="2" destOrd="0" parTransId="{95C387D8-AE7E-4217-B08B-77527D80E18D}" sibTransId="{11125544-E4BE-4021-8A98-EC1FA431D546}"/>
    <dgm:cxn modelId="{54683A1E-6C78-43FA-A595-2F5182FF527F}" type="presOf" srcId="{726B4751-D65A-466A-B68F-A54DE942F27D}" destId="{D9A9A0FA-B49A-40C7-B274-87B9F42D7EAE}" srcOrd="0" destOrd="0" presId="urn:microsoft.com/office/officeart/2005/8/layout/orgChart1"/>
    <dgm:cxn modelId="{705F8F38-385B-48C1-8F42-8ADB5255D5E7}" srcId="{BC1FB8F7-8BC4-41D8-80CA-1DC38BD11E94}" destId="{EAA30705-2779-41FE-BE52-48AE721E26D2}" srcOrd="0" destOrd="0" parTransId="{210549BA-B523-4AE2-89F7-61FA6BFD61FA}" sibTransId="{4E931CB7-7EFE-425E-87E9-A8066279D310}"/>
    <dgm:cxn modelId="{220D26FA-1A70-45F7-8392-7E747EB528DD}" type="presOf" srcId="{81D15B3A-0F76-41FE-B90B-788E25F0CAAD}" destId="{0859C2F6-9CAB-415E-BDC4-59441B12E584}" srcOrd="1" destOrd="0" presId="urn:microsoft.com/office/officeart/2005/8/layout/orgChart1"/>
    <dgm:cxn modelId="{74DD5BE6-7C0E-4DD7-BC2C-49089246DBEE}" srcId="{D8D4593A-AD69-441B-829A-84DC1FACE435}" destId="{6CBB140A-D449-4754-8C76-48E69400F6F5}" srcOrd="0" destOrd="0" parTransId="{0CC7189F-2634-49DE-8123-7C65B4EE85F9}" sibTransId="{2C16EF8D-860E-4279-B772-DBA106F4A20F}"/>
    <dgm:cxn modelId="{FE7561DA-2B9D-4DB8-A35E-219A7C708316}" srcId="{EAA30705-2779-41FE-BE52-48AE721E26D2}" destId="{2CFA5616-94A5-4710-A73F-6B6863B580C8}" srcOrd="2" destOrd="0" parTransId="{FCE752D8-4C7F-4B36-9DC8-F546B609CEB0}" sibTransId="{0F9B23A8-CD16-46A2-9EFF-3F0979A9D4D8}"/>
    <dgm:cxn modelId="{98905808-7E27-413B-BAF3-0808BD6EA0D3}" type="presOf" srcId="{EEB4C81B-8455-4B37-8AC9-6E7DE11FD994}" destId="{44F45D7B-A3B1-4AFB-B66B-B6EBE8579553}" srcOrd="0" destOrd="0" presId="urn:microsoft.com/office/officeart/2005/8/layout/orgChart1"/>
    <dgm:cxn modelId="{CA61BDE4-CB65-45E2-98F2-4013791CB4FA}" type="presOf" srcId="{0CC7189F-2634-49DE-8123-7C65B4EE85F9}" destId="{AF86BEF9-37F7-4B2C-ABB5-BEEC99C8D7FB}" srcOrd="0" destOrd="0" presId="urn:microsoft.com/office/officeart/2005/8/layout/orgChart1"/>
    <dgm:cxn modelId="{1E797BBA-5EDA-4796-8DEF-C55992BEFB11}" type="presOf" srcId="{81D15B3A-0F76-41FE-B90B-788E25F0CAAD}" destId="{0B12C1BE-B5B7-4E73-9DDF-A4BE7D799A1F}" srcOrd="0" destOrd="0" presId="urn:microsoft.com/office/officeart/2005/8/layout/orgChart1"/>
    <dgm:cxn modelId="{4BBC2E2B-421D-4348-A0DD-F3A8D61D28AC}" type="presOf" srcId="{9150078E-2D55-460F-8A2B-AAF75FC9BC7D}" destId="{38E6CDBE-D29F-414F-BEFF-7DAAA830F8D6}" srcOrd="1" destOrd="0" presId="urn:microsoft.com/office/officeart/2005/8/layout/orgChart1"/>
    <dgm:cxn modelId="{5A9A8352-DBCC-451E-8F6C-69FFAAD1769F}" type="presOf" srcId="{C511C122-9281-4ABF-AC37-223E160CF050}" destId="{20668EB8-41D0-4AE6-952C-2E60E06D2DA2}" srcOrd="0" destOrd="0" presId="urn:microsoft.com/office/officeart/2005/8/layout/orgChart1"/>
    <dgm:cxn modelId="{8C133818-BA60-4AEF-9EE0-00F614461E1B}" srcId="{203CB8E5-505C-4AE4-9F79-366AF880F6A2}" destId="{0D0D5C52-B917-4597-9E40-FE9D71B0A494}" srcOrd="0" destOrd="0" parTransId="{8EC30173-E14D-4B36-B262-FEFDCCDC2418}" sibTransId="{4216FDB7-50D1-422D-A9BD-710FF3A5214B}"/>
    <dgm:cxn modelId="{159E2D1A-A6E6-458B-816B-EAFEC382F1A8}" type="presOf" srcId="{FA6F6652-1BBD-4EDF-BF2F-AA17304D7F17}" destId="{3326062F-6EDE-46E1-8AF3-DCCA31013CFD}" srcOrd="0" destOrd="0" presId="urn:microsoft.com/office/officeart/2005/8/layout/orgChart1"/>
    <dgm:cxn modelId="{0B938A88-00D7-4AC0-AAA4-1D6F8F70398B}" type="presOf" srcId="{EAA30705-2779-41FE-BE52-48AE721E26D2}" destId="{A604308C-C3ED-4345-B304-0B8DD68933B9}" srcOrd="0" destOrd="0" presId="urn:microsoft.com/office/officeart/2005/8/layout/orgChart1"/>
    <dgm:cxn modelId="{9339DD20-AEEB-4EF4-BD84-D95C8660058F}" srcId="{C37E633F-6B11-43F3-BFD8-FFB90239FBCB}" destId="{203CB8E5-505C-4AE4-9F79-366AF880F6A2}" srcOrd="0" destOrd="0" parTransId="{C05D6699-F436-47E1-871F-E2ABB1321FE4}" sibTransId="{192A48C0-926D-49B9-A598-76305D275212}"/>
    <dgm:cxn modelId="{E30066CB-A871-449B-9B2D-8BEDA3AA66A8}" type="presOf" srcId="{3CBF3421-95FD-45D5-9E7D-1D7B0A75BFD3}" destId="{802A51A4-6DDB-43A5-85B2-F74A2564117E}" srcOrd="0" destOrd="0" presId="urn:microsoft.com/office/officeart/2005/8/layout/orgChart1"/>
    <dgm:cxn modelId="{B260ED88-C47A-4B9F-B71E-97E73BC7FB10}" srcId="{81D15B3A-0F76-41FE-B90B-788E25F0CAAD}" destId="{3B4DD416-B7DF-4039-9BF4-60D48D9E68FD}" srcOrd="0" destOrd="0" parTransId="{96CE0218-54B4-429B-BD4E-AB919682A7C2}" sibTransId="{F888D79D-4480-40C6-9A8E-F2735F64F6AC}"/>
    <dgm:cxn modelId="{959CD901-0FE5-44D7-B3EE-27E2FDA36EB0}" type="presOf" srcId="{6CBB140A-D449-4754-8C76-48E69400F6F5}" destId="{53667C86-38C3-404B-A39F-E7AAD8DAEF44}" srcOrd="0" destOrd="0" presId="urn:microsoft.com/office/officeart/2005/8/layout/orgChart1"/>
    <dgm:cxn modelId="{90F2AC66-9264-4D6E-A642-1DC3D0DC1745}" type="presOf" srcId="{726B4751-D65A-466A-B68F-A54DE942F27D}" destId="{BB94C954-0463-4F31-9AF5-C8D9D69BAA40}" srcOrd="1" destOrd="0" presId="urn:microsoft.com/office/officeart/2005/8/layout/orgChart1"/>
    <dgm:cxn modelId="{B8D9F9EC-2DD1-447B-8C6D-2B9FA9E7107E}" type="presOf" srcId="{E98031CC-F8A8-47FF-9399-EA3D1CC0F331}" destId="{B4956BD3-2FEB-4E0F-85EB-42A62FD1582C}" srcOrd="0" destOrd="0" presId="urn:microsoft.com/office/officeart/2005/8/layout/orgChart1"/>
    <dgm:cxn modelId="{D6248123-CA19-4959-851A-0D44367FC3E9}" srcId="{C37E633F-6B11-43F3-BFD8-FFB90239FBCB}" destId="{BC1FB8F7-8BC4-41D8-80CA-1DC38BD11E94}" srcOrd="1" destOrd="0" parTransId="{D5459F76-8BE9-45BB-827C-06FF26D52E7E}" sibTransId="{44A0F7B9-E951-424B-9169-978D1CFE2D33}"/>
    <dgm:cxn modelId="{3562714D-9008-4F47-A8F4-7DAA2B42C8C5}" type="presOf" srcId="{A6048688-01D9-477C-9EA0-07972529E943}" destId="{772613B0-04B5-4887-87A4-F6B75B252C23}" srcOrd="0" destOrd="0" presId="urn:microsoft.com/office/officeart/2005/8/layout/orgChart1"/>
    <dgm:cxn modelId="{DD421747-C21D-4805-A882-C138E7D96606}" type="presOf" srcId="{D8D4593A-AD69-441B-829A-84DC1FACE435}" destId="{94E23236-6AAF-4FB7-A213-592FF8DBE5E0}" srcOrd="0" destOrd="0" presId="urn:microsoft.com/office/officeart/2005/8/layout/orgChart1"/>
    <dgm:cxn modelId="{542CB37D-F7B5-4C4E-B3CB-F1F0ED81E3CB}" srcId="{0D0D5C52-B917-4597-9E40-FE9D71B0A494}" destId="{EA456258-E495-4B7A-B593-06C98E575584}" srcOrd="1" destOrd="0" parTransId="{A6048688-01D9-477C-9EA0-07972529E943}" sibTransId="{66A44890-EEAE-49DA-A5EB-F55855FB9722}"/>
    <dgm:cxn modelId="{32B9FA9B-EE1B-4462-A272-E743A08C2B8F}" type="presOf" srcId="{96CE0218-54B4-429B-BD4E-AB919682A7C2}" destId="{B28E6CEA-B7C8-41E2-87C5-5A6C45A30F94}" srcOrd="0" destOrd="0" presId="urn:microsoft.com/office/officeart/2005/8/layout/orgChart1"/>
    <dgm:cxn modelId="{CAF1281D-FE89-4F5F-8BE2-AF18D720D058}" type="presOf" srcId="{EAA30705-2779-41FE-BE52-48AE721E26D2}" destId="{02EBF010-73F5-4A5C-820A-F12A32110283}" srcOrd="1" destOrd="0" presId="urn:microsoft.com/office/officeart/2005/8/layout/orgChart1"/>
    <dgm:cxn modelId="{B5661B0F-CB5E-4367-A267-9F4BAD013430}" srcId="{3B4DD416-B7DF-4039-9BF4-60D48D9E68FD}" destId="{E98031CC-F8A8-47FF-9399-EA3D1CC0F331}" srcOrd="0" destOrd="0" parTransId="{ECDAD0A4-8B76-4F58-82E9-0D516D5BCDFA}" sibTransId="{97FDBA6A-4AC5-402B-A667-80E365D4BE08}"/>
    <dgm:cxn modelId="{4FBE915E-0332-4C7A-96FE-56BB7614B271}" srcId="{E19F9173-BBB5-468D-95AD-40A7727D8535}" destId="{81D15B3A-0F76-41FE-B90B-788E25F0CAAD}" srcOrd="0" destOrd="0" parTransId="{334151FB-24DD-465C-9701-594A87B103C7}" sibTransId="{550374A1-B270-4063-BC37-30D26D5C956E}"/>
    <dgm:cxn modelId="{09433632-0069-4E80-B460-F4ED2FDE2D1F}" srcId="{D8D4593A-AD69-441B-829A-84DC1FACE435}" destId="{63FD8498-9E71-4C67-BC90-8CA90E6B1A98}" srcOrd="1" destOrd="0" parTransId="{5463B70E-C62F-4172-B403-595853763B40}" sibTransId="{A4A89CE6-BAC4-456E-9F03-C7AD4470B537}"/>
    <dgm:cxn modelId="{C5EBC879-29BE-4D88-87AF-1F5BF4FA9FEA}" type="presOf" srcId="{FCE752D8-4C7F-4B36-9DC8-F546B609CEB0}" destId="{53958BA4-EF7D-4448-A8CB-AB2BF6F3E378}" srcOrd="0" destOrd="0" presId="urn:microsoft.com/office/officeart/2005/8/layout/orgChart1"/>
    <dgm:cxn modelId="{CAF93367-A1FD-4D09-A67D-2E9960FEDB57}" type="presOf" srcId="{2CFA5616-94A5-4710-A73F-6B6863B580C8}" destId="{7E6C47BC-15F0-4AB2-AD5E-57B2401C972E}" srcOrd="1" destOrd="0" presId="urn:microsoft.com/office/officeart/2005/8/layout/orgChart1"/>
    <dgm:cxn modelId="{061F5DA0-E8D2-4960-B2C7-1178D190C924}" type="presOf" srcId="{ECDAD0A4-8B76-4F58-82E9-0D516D5BCDFA}" destId="{A13C5B2D-33FA-4521-852F-9CD14EE3B064}" srcOrd="0" destOrd="0" presId="urn:microsoft.com/office/officeart/2005/8/layout/orgChart1"/>
    <dgm:cxn modelId="{71923CA0-2862-4C8B-BDEA-5A3733273BCB}" type="presOf" srcId="{D8D4593A-AD69-441B-829A-84DC1FACE435}" destId="{7CF2DE16-0C1D-4A3B-B7C8-5C14327DA6BF}" srcOrd="1" destOrd="0" presId="urn:microsoft.com/office/officeart/2005/8/layout/orgChart1"/>
    <dgm:cxn modelId="{AF8B8BB0-6248-435C-BF4B-EFC643303547}" type="presOf" srcId="{63FD8498-9E71-4C67-BC90-8CA90E6B1A98}" destId="{A43773D6-C74C-4B82-AFB3-6C5BE4539428}" srcOrd="0" destOrd="0" presId="urn:microsoft.com/office/officeart/2005/8/layout/orgChart1"/>
    <dgm:cxn modelId="{C5B73DFA-DDA5-4022-B27A-636297EA3596}" type="presOf" srcId="{3B4DD416-B7DF-4039-9BF4-60D48D9E68FD}" destId="{EB9B59E6-4EDE-4068-8EA6-851E0DC11551}" srcOrd="1" destOrd="0" presId="urn:microsoft.com/office/officeart/2005/8/layout/orgChart1"/>
    <dgm:cxn modelId="{6089EA7E-79B2-4C5F-976C-38B3E6509AF9}" type="presOf" srcId="{63FD8498-9E71-4C67-BC90-8CA90E6B1A98}" destId="{1090021E-9CC3-4458-A275-BF1F2E698163}" srcOrd="1" destOrd="0" presId="urn:microsoft.com/office/officeart/2005/8/layout/orgChart1"/>
    <dgm:cxn modelId="{4840004D-38D1-4950-A6CD-DA4BB208B9F7}" srcId="{EAA30705-2779-41FE-BE52-48AE721E26D2}" destId="{EEB4C81B-8455-4B37-8AC9-6E7DE11FD994}" srcOrd="1" destOrd="0" parTransId="{C511C122-9281-4ABF-AC37-223E160CF050}" sibTransId="{EB755185-E845-4D46-8D2C-664D1FE351C6}"/>
    <dgm:cxn modelId="{AA328279-9CBF-492A-BE97-E4995FC9D90F}" type="presOf" srcId="{EA456258-E495-4B7A-B593-06C98E575584}" destId="{D2760E01-4B86-44BC-83CA-80FF4BBD622E}" srcOrd="1" destOrd="0" presId="urn:microsoft.com/office/officeart/2005/8/layout/orgChart1"/>
    <dgm:cxn modelId="{1A9E8D6B-D3CB-4CBD-ACD9-707FAAD1A908}" type="presOf" srcId="{9150078E-2D55-460F-8A2B-AAF75FC9BC7D}" destId="{204A1BA5-562D-4098-86E3-D91EEB1A0043}" srcOrd="0" destOrd="0" presId="urn:microsoft.com/office/officeart/2005/8/layout/orgChart1"/>
    <dgm:cxn modelId="{CDBE13DA-0C33-48F6-BE81-01FA76AA8C33}" srcId="{7B6807AA-7413-4D59-8DAD-620817BAFF46}" destId="{D8D4593A-AD69-441B-829A-84DC1FACE435}" srcOrd="0" destOrd="0" parTransId="{FA6F6652-1BBD-4EDF-BF2F-AA17304D7F17}" sibTransId="{6746F179-16A4-4823-BC1B-7D23E0EE995C}"/>
    <dgm:cxn modelId="{4C255B23-8B29-4BA6-BC87-30F3B29515B2}" type="presOf" srcId="{C37E633F-6B11-43F3-BFD8-FFB90239FBCB}" destId="{27F027B8-D7DE-4C8F-AA81-FE9ED68FAB68}" srcOrd="0" destOrd="0" presId="urn:microsoft.com/office/officeart/2005/8/layout/orgChart1"/>
    <dgm:cxn modelId="{79C6227C-5644-4F12-9121-4184164EC01E}" type="presOf" srcId="{2CFA5616-94A5-4710-A73F-6B6863B580C8}" destId="{FE7C7C73-00F0-4274-8A1B-D8548E8DBC06}" srcOrd="0" destOrd="0" presId="urn:microsoft.com/office/officeart/2005/8/layout/orgChart1"/>
    <dgm:cxn modelId="{05C293F0-1E38-481C-86FD-A5764C842F03}" type="presOf" srcId="{EEB4C81B-8455-4B37-8AC9-6E7DE11FD994}" destId="{B23A73B7-8DEB-419D-9D3A-1B1CDD33CA88}" srcOrd="1" destOrd="0" presId="urn:microsoft.com/office/officeart/2005/8/layout/orgChart1"/>
    <dgm:cxn modelId="{200E1CED-7A24-4660-B943-2CC18772CD0A}" type="presParOf" srcId="{27F027B8-D7DE-4C8F-AA81-FE9ED68FAB68}" destId="{D524368C-6C31-4D5F-8246-71E6861396E4}" srcOrd="0" destOrd="0" presId="urn:microsoft.com/office/officeart/2005/8/layout/orgChart1"/>
    <dgm:cxn modelId="{F7133026-4EE0-4DCF-8E74-4CB2122A176A}" type="presParOf" srcId="{D524368C-6C31-4D5F-8246-71E6861396E4}" destId="{B51F1702-225F-49A2-BA9E-68C742F1654A}" srcOrd="0" destOrd="0" presId="urn:microsoft.com/office/officeart/2005/8/layout/orgChart1"/>
    <dgm:cxn modelId="{C69DFDCD-4703-4A60-A15E-E10E0E047B1F}" type="presParOf" srcId="{B51F1702-225F-49A2-BA9E-68C742F1654A}" destId="{57B00FF4-94B6-4491-B6CB-8DF31790E227}" srcOrd="0" destOrd="0" presId="urn:microsoft.com/office/officeart/2005/8/layout/orgChart1"/>
    <dgm:cxn modelId="{229D88E4-365E-4EBE-BDC2-5FA6E68767D0}" type="presParOf" srcId="{B51F1702-225F-49A2-BA9E-68C742F1654A}" destId="{E72FC0A1-0750-428F-B172-CA95D0861844}" srcOrd="1" destOrd="0" presId="urn:microsoft.com/office/officeart/2005/8/layout/orgChart1"/>
    <dgm:cxn modelId="{A31AAF62-5D81-469A-8708-D6A393873ED9}" type="presParOf" srcId="{D524368C-6C31-4D5F-8246-71E6861396E4}" destId="{A6A2BB46-DD5E-46B0-BE37-C0E7CBAB666C}" srcOrd="1" destOrd="0" presId="urn:microsoft.com/office/officeart/2005/8/layout/orgChart1"/>
    <dgm:cxn modelId="{C13F1521-2456-4919-867F-E26832248EA9}" type="presParOf" srcId="{A6A2BB46-DD5E-46B0-BE37-C0E7CBAB666C}" destId="{DBEDEB55-5371-4F8B-ABB8-EA9659AE0EC3}" srcOrd="0" destOrd="0" presId="urn:microsoft.com/office/officeart/2005/8/layout/orgChart1"/>
    <dgm:cxn modelId="{4479207D-E439-4DA7-B1C5-9995FD0FA994}" type="presParOf" srcId="{A6A2BB46-DD5E-46B0-BE37-C0E7CBAB666C}" destId="{6B661042-5EC2-4C75-ABA2-73B848854CEF}" srcOrd="1" destOrd="0" presId="urn:microsoft.com/office/officeart/2005/8/layout/orgChart1"/>
    <dgm:cxn modelId="{B293A50E-719C-46C3-A069-8D7A2ADAD4E6}" type="presParOf" srcId="{6B661042-5EC2-4C75-ABA2-73B848854CEF}" destId="{014398D8-7132-4CAA-AB99-443681366A62}" srcOrd="0" destOrd="0" presId="urn:microsoft.com/office/officeart/2005/8/layout/orgChart1"/>
    <dgm:cxn modelId="{6CEF5587-A839-456E-906B-B13A2AC4E355}" type="presParOf" srcId="{014398D8-7132-4CAA-AB99-443681366A62}" destId="{7FDBDC14-4716-4213-9E34-FB4555A6E6E8}" srcOrd="0" destOrd="0" presId="urn:microsoft.com/office/officeart/2005/8/layout/orgChart1"/>
    <dgm:cxn modelId="{611F6CB0-3045-4B1C-B5D3-02D7AF377A8B}" type="presParOf" srcId="{014398D8-7132-4CAA-AB99-443681366A62}" destId="{0A076975-53C5-4885-B973-2CE07C8A74C1}" srcOrd="1" destOrd="0" presId="urn:microsoft.com/office/officeart/2005/8/layout/orgChart1"/>
    <dgm:cxn modelId="{0936720F-12BA-4581-B539-F1E525EF5792}" type="presParOf" srcId="{6B661042-5EC2-4C75-ABA2-73B848854CEF}" destId="{B76B8ACD-51FD-4B5A-9A4F-66D01AB5D465}" srcOrd="1" destOrd="0" presId="urn:microsoft.com/office/officeart/2005/8/layout/orgChart1"/>
    <dgm:cxn modelId="{17EFE158-CE14-49F8-8D13-D81AA955F75A}" type="presParOf" srcId="{B76B8ACD-51FD-4B5A-9A4F-66D01AB5D465}" destId="{A655FFB9-90C4-4969-AF07-B27D4985A942}" srcOrd="0" destOrd="0" presId="urn:microsoft.com/office/officeart/2005/8/layout/orgChart1"/>
    <dgm:cxn modelId="{AE0B5BDA-F13E-4832-BEC6-35D401EC8864}" type="presParOf" srcId="{B76B8ACD-51FD-4B5A-9A4F-66D01AB5D465}" destId="{B2F1A6ED-8F6D-4DAA-854C-7E49B95826C1}" srcOrd="1" destOrd="0" presId="urn:microsoft.com/office/officeart/2005/8/layout/orgChart1"/>
    <dgm:cxn modelId="{AE61E732-69F4-4B83-BCEF-B01D8FC25274}" type="presParOf" srcId="{B2F1A6ED-8F6D-4DAA-854C-7E49B95826C1}" destId="{23BC7580-270B-4A3E-A4E8-315CA5F07702}" srcOrd="0" destOrd="0" presId="urn:microsoft.com/office/officeart/2005/8/layout/orgChart1"/>
    <dgm:cxn modelId="{CF507AE5-A74C-41A0-B4A1-B4877F710D8E}" type="presParOf" srcId="{23BC7580-270B-4A3E-A4E8-315CA5F07702}" destId="{D9A9A0FA-B49A-40C7-B274-87B9F42D7EAE}" srcOrd="0" destOrd="0" presId="urn:microsoft.com/office/officeart/2005/8/layout/orgChart1"/>
    <dgm:cxn modelId="{432349E1-699D-465A-8CDA-608648DBF935}" type="presParOf" srcId="{23BC7580-270B-4A3E-A4E8-315CA5F07702}" destId="{BB94C954-0463-4F31-9AF5-C8D9D69BAA40}" srcOrd="1" destOrd="0" presId="urn:microsoft.com/office/officeart/2005/8/layout/orgChart1"/>
    <dgm:cxn modelId="{D8347063-8940-42C8-821A-86F3118579F2}" type="presParOf" srcId="{B2F1A6ED-8F6D-4DAA-854C-7E49B95826C1}" destId="{CB20516C-66B8-43EB-AF87-AE09FCC135AF}" srcOrd="1" destOrd="0" presId="urn:microsoft.com/office/officeart/2005/8/layout/orgChart1"/>
    <dgm:cxn modelId="{C0715E70-B3D4-43FA-92E6-C2B3734541CE}" type="presParOf" srcId="{B2F1A6ED-8F6D-4DAA-854C-7E49B95826C1}" destId="{198A237C-E119-4AAA-A3AF-18DC819C6AD0}" srcOrd="2" destOrd="0" presId="urn:microsoft.com/office/officeart/2005/8/layout/orgChart1"/>
    <dgm:cxn modelId="{B16631C3-946D-4EC2-9053-ADF1EB2601F2}" type="presParOf" srcId="{B76B8ACD-51FD-4B5A-9A4F-66D01AB5D465}" destId="{772613B0-04B5-4887-87A4-F6B75B252C23}" srcOrd="2" destOrd="0" presId="urn:microsoft.com/office/officeart/2005/8/layout/orgChart1"/>
    <dgm:cxn modelId="{E10A2DC3-9A32-42C7-A350-8DE7C70CA1E9}" type="presParOf" srcId="{B76B8ACD-51FD-4B5A-9A4F-66D01AB5D465}" destId="{69497CA4-F219-4165-9622-3E0DB62E0CF4}" srcOrd="3" destOrd="0" presId="urn:microsoft.com/office/officeart/2005/8/layout/orgChart1"/>
    <dgm:cxn modelId="{BE5BB31E-D5DB-41A0-9989-F431399620FC}" type="presParOf" srcId="{69497CA4-F219-4165-9622-3E0DB62E0CF4}" destId="{3732FE2C-DCB3-41C4-8952-AB14921A495B}" srcOrd="0" destOrd="0" presId="urn:microsoft.com/office/officeart/2005/8/layout/orgChart1"/>
    <dgm:cxn modelId="{F76EB0A6-BD51-4A72-981B-EA26D641402A}" type="presParOf" srcId="{3732FE2C-DCB3-41C4-8952-AB14921A495B}" destId="{39D3201D-E428-43CC-8619-998880A3ADDA}" srcOrd="0" destOrd="0" presId="urn:microsoft.com/office/officeart/2005/8/layout/orgChart1"/>
    <dgm:cxn modelId="{4F0256BF-EBB9-451F-82F1-7EADED6E6C46}" type="presParOf" srcId="{3732FE2C-DCB3-41C4-8952-AB14921A495B}" destId="{D2760E01-4B86-44BC-83CA-80FF4BBD622E}" srcOrd="1" destOrd="0" presId="urn:microsoft.com/office/officeart/2005/8/layout/orgChart1"/>
    <dgm:cxn modelId="{CAD02205-E233-4B4A-A799-6BF94426A734}" type="presParOf" srcId="{69497CA4-F219-4165-9622-3E0DB62E0CF4}" destId="{8E51FC52-6EB5-4FC4-91CC-C3FC6BDA827E}" srcOrd="1" destOrd="0" presId="urn:microsoft.com/office/officeart/2005/8/layout/orgChart1"/>
    <dgm:cxn modelId="{7F14B0EF-45F5-4775-8F9B-3408D7C1E994}" type="presParOf" srcId="{69497CA4-F219-4165-9622-3E0DB62E0CF4}" destId="{3465626A-858F-43BD-961E-97FFC0C0C7F9}" srcOrd="2" destOrd="0" presId="urn:microsoft.com/office/officeart/2005/8/layout/orgChart1"/>
    <dgm:cxn modelId="{C199205F-4577-41C7-9F02-A752E98CEC1F}" type="presParOf" srcId="{6B661042-5EC2-4C75-ABA2-73B848854CEF}" destId="{2271E5A2-BAC9-417A-A558-57E8C421B1B9}" srcOrd="2" destOrd="0" presId="urn:microsoft.com/office/officeart/2005/8/layout/orgChart1"/>
    <dgm:cxn modelId="{975B57E2-D7F6-4A09-A0AD-B2B08257F2DA}" type="presParOf" srcId="{D524368C-6C31-4D5F-8246-71E6861396E4}" destId="{F2D959B2-9E17-4ABB-AD8D-56C441FD2DC8}" srcOrd="2" destOrd="0" presId="urn:microsoft.com/office/officeart/2005/8/layout/orgChart1"/>
    <dgm:cxn modelId="{860D81E7-1D83-410F-98E4-8E2B02DBE5E0}" type="presParOf" srcId="{27F027B8-D7DE-4C8F-AA81-FE9ED68FAB68}" destId="{5161E60B-B035-4B25-AA17-48FCCA9DD400}" srcOrd="1" destOrd="0" presId="urn:microsoft.com/office/officeart/2005/8/layout/orgChart1"/>
    <dgm:cxn modelId="{ED1A56E0-CA31-40BA-8700-438430610AC8}" type="presParOf" srcId="{5161E60B-B035-4B25-AA17-48FCCA9DD400}" destId="{BFE1A2C1-C189-4B3C-832A-4105BD061C0C}" srcOrd="0" destOrd="0" presId="urn:microsoft.com/office/officeart/2005/8/layout/orgChart1"/>
    <dgm:cxn modelId="{0C69DEF0-6077-452B-B5E4-C943E94C5BA5}" type="presParOf" srcId="{BFE1A2C1-C189-4B3C-832A-4105BD061C0C}" destId="{AB16B8A1-0146-4146-8D67-59746F90CDB7}" srcOrd="0" destOrd="0" presId="urn:microsoft.com/office/officeart/2005/8/layout/orgChart1"/>
    <dgm:cxn modelId="{42CE4F97-E3D9-4657-AFE0-9691203075A3}" type="presParOf" srcId="{BFE1A2C1-C189-4B3C-832A-4105BD061C0C}" destId="{D5319859-31FA-4BD9-B192-18B894BED2B3}" srcOrd="1" destOrd="0" presId="urn:microsoft.com/office/officeart/2005/8/layout/orgChart1"/>
    <dgm:cxn modelId="{9EB06C93-108E-4D3D-9AB9-5D7089AA16BE}" type="presParOf" srcId="{5161E60B-B035-4B25-AA17-48FCCA9DD400}" destId="{98623386-594D-4B9B-9C28-1A6879006F95}" srcOrd="1" destOrd="0" presId="urn:microsoft.com/office/officeart/2005/8/layout/orgChart1"/>
    <dgm:cxn modelId="{4AE19D3F-4275-4C89-98C5-D5EDE1E8809C}" type="presParOf" srcId="{98623386-594D-4B9B-9C28-1A6879006F95}" destId="{F0EFE3FD-320A-4F72-966F-F72911B9F062}" srcOrd="0" destOrd="0" presId="urn:microsoft.com/office/officeart/2005/8/layout/orgChart1"/>
    <dgm:cxn modelId="{8E8C0E9D-A6C9-4608-81AC-D762829559A0}" type="presParOf" srcId="{98623386-594D-4B9B-9C28-1A6879006F95}" destId="{B1B74993-30F6-47CA-8139-17B688089759}" srcOrd="1" destOrd="0" presId="urn:microsoft.com/office/officeart/2005/8/layout/orgChart1"/>
    <dgm:cxn modelId="{9A0ADD8B-53BF-4C59-8B51-CD653EF85B3C}" type="presParOf" srcId="{B1B74993-30F6-47CA-8139-17B688089759}" destId="{BDD8B1B5-A4B2-481F-9275-375DDEB9798D}" srcOrd="0" destOrd="0" presId="urn:microsoft.com/office/officeart/2005/8/layout/orgChart1"/>
    <dgm:cxn modelId="{46019069-08C2-4375-86CD-717EEFE8E0D2}" type="presParOf" srcId="{BDD8B1B5-A4B2-481F-9275-375DDEB9798D}" destId="{A604308C-C3ED-4345-B304-0B8DD68933B9}" srcOrd="0" destOrd="0" presId="urn:microsoft.com/office/officeart/2005/8/layout/orgChart1"/>
    <dgm:cxn modelId="{A7A484A0-6064-4E77-B0D2-037E4EC63B2B}" type="presParOf" srcId="{BDD8B1B5-A4B2-481F-9275-375DDEB9798D}" destId="{02EBF010-73F5-4A5C-820A-F12A32110283}" srcOrd="1" destOrd="0" presId="urn:microsoft.com/office/officeart/2005/8/layout/orgChart1"/>
    <dgm:cxn modelId="{88195B18-201D-4651-8E93-721A2272259A}" type="presParOf" srcId="{B1B74993-30F6-47CA-8139-17B688089759}" destId="{C8D40C71-1AD6-4901-ABDE-1CE4D1A1F2EB}" srcOrd="1" destOrd="0" presId="urn:microsoft.com/office/officeart/2005/8/layout/orgChart1"/>
    <dgm:cxn modelId="{EE22F27C-50A2-4488-B21D-5F11327F4FC6}" type="presParOf" srcId="{C8D40C71-1AD6-4901-ABDE-1CE4D1A1F2EB}" destId="{802A51A4-6DDB-43A5-85B2-F74A2564117E}" srcOrd="0" destOrd="0" presId="urn:microsoft.com/office/officeart/2005/8/layout/orgChart1"/>
    <dgm:cxn modelId="{4FF7BFD3-6577-4D9D-8887-CDC3C0BDF0BA}" type="presParOf" srcId="{C8D40C71-1AD6-4901-ABDE-1CE4D1A1F2EB}" destId="{3B0F767D-47F9-4A7D-8B07-5C1049FC18AD}" srcOrd="1" destOrd="0" presId="urn:microsoft.com/office/officeart/2005/8/layout/orgChart1"/>
    <dgm:cxn modelId="{FF600A75-27D4-4F59-A360-34583DBB02C1}" type="presParOf" srcId="{3B0F767D-47F9-4A7D-8B07-5C1049FC18AD}" destId="{51BD4AA7-89C1-478B-ABD6-795EA90CEB5F}" srcOrd="0" destOrd="0" presId="urn:microsoft.com/office/officeart/2005/8/layout/orgChart1"/>
    <dgm:cxn modelId="{EB038FBB-C596-4362-BD92-E8BC659A3561}" type="presParOf" srcId="{51BD4AA7-89C1-478B-ABD6-795EA90CEB5F}" destId="{204A1BA5-562D-4098-86E3-D91EEB1A0043}" srcOrd="0" destOrd="0" presId="urn:microsoft.com/office/officeart/2005/8/layout/orgChart1"/>
    <dgm:cxn modelId="{A023C1F0-B060-4B6D-BDC5-29B4EFFBC6D7}" type="presParOf" srcId="{51BD4AA7-89C1-478B-ABD6-795EA90CEB5F}" destId="{38E6CDBE-D29F-414F-BEFF-7DAAA830F8D6}" srcOrd="1" destOrd="0" presId="urn:microsoft.com/office/officeart/2005/8/layout/orgChart1"/>
    <dgm:cxn modelId="{824994E5-EDCD-4401-B060-4EC3C5D4A100}" type="presParOf" srcId="{3B0F767D-47F9-4A7D-8B07-5C1049FC18AD}" destId="{2A31B340-4953-49AC-8453-6707A9390209}" srcOrd="1" destOrd="0" presId="urn:microsoft.com/office/officeart/2005/8/layout/orgChart1"/>
    <dgm:cxn modelId="{9C40D8F6-9D5E-43DF-8A48-EC803BD762C4}" type="presParOf" srcId="{3B0F767D-47F9-4A7D-8B07-5C1049FC18AD}" destId="{35576370-4090-4895-B817-5945A66CD5AC}" srcOrd="2" destOrd="0" presId="urn:microsoft.com/office/officeart/2005/8/layout/orgChart1"/>
    <dgm:cxn modelId="{5D49349A-DA78-4EC8-8441-FD9CA052502F}" type="presParOf" srcId="{C8D40C71-1AD6-4901-ABDE-1CE4D1A1F2EB}" destId="{20668EB8-41D0-4AE6-952C-2E60E06D2DA2}" srcOrd="2" destOrd="0" presId="urn:microsoft.com/office/officeart/2005/8/layout/orgChart1"/>
    <dgm:cxn modelId="{0B16A195-D2E5-4A56-9888-4611C1DA66DA}" type="presParOf" srcId="{C8D40C71-1AD6-4901-ABDE-1CE4D1A1F2EB}" destId="{205BCD85-8FFA-4BBE-AAFA-88280AA31EC6}" srcOrd="3" destOrd="0" presId="urn:microsoft.com/office/officeart/2005/8/layout/orgChart1"/>
    <dgm:cxn modelId="{031B017D-DF3E-4D57-B8BC-F51BFC841A36}" type="presParOf" srcId="{205BCD85-8FFA-4BBE-AAFA-88280AA31EC6}" destId="{409F217B-2F8D-458A-A845-C632F78EF2FD}" srcOrd="0" destOrd="0" presId="urn:microsoft.com/office/officeart/2005/8/layout/orgChart1"/>
    <dgm:cxn modelId="{B425CC35-002C-437B-A796-430B3198102E}" type="presParOf" srcId="{409F217B-2F8D-458A-A845-C632F78EF2FD}" destId="{44F45D7B-A3B1-4AFB-B66B-B6EBE8579553}" srcOrd="0" destOrd="0" presId="urn:microsoft.com/office/officeart/2005/8/layout/orgChart1"/>
    <dgm:cxn modelId="{5594C682-442B-4488-BBCC-C800A907082C}" type="presParOf" srcId="{409F217B-2F8D-458A-A845-C632F78EF2FD}" destId="{B23A73B7-8DEB-419D-9D3A-1B1CDD33CA88}" srcOrd="1" destOrd="0" presId="urn:microsoft.com/office/officeart/2005/8/layout/orgChart1"/>
    <dgm:cxn modelId="{BF94793C-5E24-4D4A-A4A9-371723C028B8}" type="presParOf" srcId="{205BCD85-8FFA-4BBE-AAFA-88280AA31EC6}" destId="{6E312A85-F161-4D84-8585-73FCE06E92C9}" srcOrd="1" destOrd="0" presId="urn:microsoft.com/office/officeart/2005/8/layout/orgChart1"/>
    <dgm:cxn modelId="{89C61A9F-3101-41CC-82CE-26FD00AD3E1D}" type="presParOf" srcId="{205BCD85-8FFA-4BBE-AAFA-88280AA31EC6}" destId="{FBB42853-BF4D-4F15-836F-AB10DAB80639}" srcOrd="2" destOrd="0" presId="urn:microsoft.com/office/officeart/2005/8/layout/orgChart1"/>
    <dgm:cxn modelId="{DC4E6B4F-52A3-4FA9-9B91-764D4CEF5358}" type="presParOf" srcId="{C8D40C71-1AD6-4901-ABDE-1CE4D1A1F2EB}" destId="{53958BA4-EF7D-4448-A8CB-AB2BF6F3E378}" srcOrd="4" destOrd="0" presId="urn:microsoft.com/office/officeart/2005/8/layout/orgChart1"/>
    <dgm:cxn modelId="{034D0DBB-0421-4228-A3CF-11255BC6824D}" type="presParOf" srcId="{C8D40C71-1AD6-4901-ABDE-1CE4D1A1F2EB}" destId="{5C61CD9C-7BDF-4494-9720-3EB0B04F2AEA}" srcOrd="5" destOrd="0" presId="urn:microsoft.com/office/officeart/2005/8/layout/orgChart1"/>
    <dgm:cxn modelId="{BA219199-39D3-485A-9CAB-559EE2C688D2}" type="presParOf" srcId="{5C61CD9C-7BDF-4494-9720-3EB0B04F2AEA}" destId="{1E3DAD2B-6171-48B5-A05A-A247D5442BCA}" srcOrd="0" destOrd="0" presId="urn:microsoft.com/office/officeart/2005/8/layout/orgChart1"/>
    <dgm:cxn modelId="{C827180D-3FC3-41D7-A52F-F992FA7E3D4B}" type="presParOf" srcId="{1E3DAD2B-6171-48B5-A05A-A247D5442BCA}" destId="{FE7C7C73-00F0-4274-8A1B-D8548E8DBC06}" srcOrd="0" destOrd="0" presId="urn:microsoft.com/office/officeart/2005/8/layout/orgChart1"/>
    <dgm:cxn modelId="{EFD04CB7-8DD7-4233-84B0-22B5FEC04470}" type="presParOf" srcId="{1E3DAD2B-6171-48B5-A05A-A247D5442BCA}" destId="{7E6C47BC-15F0-4AB2-AD5E-57B2401C972E}" srcOrd="1" destOrd="0" presId="urn:microsoft.com/office/officeart/2005/8/layout/orgChart1"/>
    <dgm:cxn modelId="{1D35FEA7-49C0-42E0-91BA-B3FFA62119CB}" type="presParOf" srcId="{5C61CD9C-7BDF-4494-9720-3EB0B04F2AEA}" destId="{567427EA-8D29-490C-9531-03FBACBBE2EC}" srcOrd="1" destOrd="0" presId="urn:microsoft.com/office/officeart/2005/8/layout/orgChart1"/>
    <dgm:cxn modelId="{154C3115-0596-4E9C-A480-5C6682A827CA}" type="presParOf" srcId="{5C61CD9C-7BDF-4494-9720-3EB0B04F2AEA}" destId="{550B421E-34F8-410F-815F-F1265F0F4A89}" srcOrd="2" destOrd="0" presId="urn:microsoft.com/office/officeart/2005/8/layout/orgChart1"/>
    <dgm:cxn modelId="{6B09D9F1-B922-442F-94CD-D81FFED5E970}" type="presParOf" srcId="{B1B74993-30F6-47CA-8139-17B688089759}" destId="{20E99E61-A5BB-42E3-A25D-C7DD7D23F415}" srcOrd="2" destOrd="0" presId="urn:microsoft.com/office/officeart/2005/8/layout/orgChart1"/>
    <dgm:cxn modelId="{0BC7A4E8-69AD-480A-A3C9-4273B0C18258}" type="presParOf" srcId="{5161E60B-B035-4B25-AA17-48FCCA9DD400}" destId="{C9AACE72-9320-46F0-B34F-3FFB86A2473E}" srcOrd="2" destOrd="0" presId="urn:microsoft.com/office/officeart/2005/8/layout/orgChart1"/>
    <dgm:cxn modelId="{6541C5D9-5430-49D2-90C6-7F3A18353829}" type="presParOf" srcId="{27F027B8-D7DE-4C8F-AA81-FE9ED68FAB68}" destId="{528607EA-FC70-4879-9BE7-2ACCB0641374}" srcOrd="2" destOrd="0" presId="urn:microsoft.com/office/officeart/2005/8/layout/orgChart1"/>
    <dgm:cxn modelId="{B8DF3A6A-C46B-422B-9D48-10B1F37D2A48}" type="presParOf" srcId="{528607EA-FC70-4879-9BE7-2ACCB0641374}" destId="{93B26DD6-ED64-4BCF-AEAA-2B73BD972D08}" srcOrd="0" destOrd="0" presId="urn:microsoft.com/office/officeart/2005/8/layout/orgChart1"/>
    <dgm:cxn modelId="{C41DC1FB-5C57-41CE-AAC8-80A1AA6E42DB}" type="presParOf" srcId="{93B26DD6-ED64-4BCF-AEAA-2B73BD972D08}" destId="{FE355312-FC16-48BB-AF7F-F2909D312436}" srcOrd="0" destOrd="0" presId="urn:microsoft.com/office/officeart/2005/8/layout/orgChart1"/>
    <dgm:cxn modelId="{5E8267A1-E218-47AD-B70F-9F2DBC00494E}" type="presParOf" srcId="{93B26DD6-ED64-4BCF-AEAA-2B73BD972D08}" destId="{F4952659-EAC0-4DEC-ADD7-E7714FC06A40}" srcOrd="1" destOrd="0" presId="urn:microsoft.com/office/officeart/2005/8/layout/orgChart1"/>
    <dgm:cxn modelId="{C6AEEE19-D3B3-4965-A8BF-0AA7AB824E16}" type="presParOf" srcId="{528607EA-FC70-4879-9BE7-2ACCB0641374}" destId="{C8CAF4DF-222C-46E8-9EBC-84CA00EF4BE8}" srcOrd="1" destOrd="0" presId="urn:microsoft.com/office/officeart/2005/8/layout/orgChart1"/>
    <dgm:cxn modelId="{24DD0A93-4A4F-4798-8920-E4520F236CEA}" type="presParOf" srcId="{C8CAF4DF-222C-46E8-9EBC-84CA00EF4BE8}" destId="{3326062F-6EDE-46E1-8AF3-DCCA31013CFD}" srcOrd="0" destOrd="0" presId="urn:microsoft.com/office/officeart/2005/8/layout/orgChart1"/>
    <dgm:cxn modelId="{44420269-0736-4633-A5BC-E53554E1465B}" type="presParOf" srcId="{C8CAF4DF-222C-46E8-9EBC-84CA00EF4BE8}" destId="{8A9EC48C-5770-49AD-8DD4-6FCA3C98F285}" srcOrd="1" destOrd="0" presId="urn:microsoft.com/office/officeart/2005/8/layout/orgChart1"/>
    <dgm:cxn modelId="{59767005-55F3-4976-83B1-B10F9EC96BB0}" type="presParOf" srcId="{8A9EC48C-5770-49AD-8DD4-6FCA3C98F285}" destId="{750C7E74-FDF9-406C-9479-A7033D39C5D0}" srcOrd="0" destOrd="0" presId="urn:microsoft.com/office/officeart/2005/8/layout/orgChart1"/>
    <dgm:cxn modelId="{AEB01F6D-A587-4C3C-BCD4-AE0B245ABAFF}" type="presParOf" srcId="{750C7E74-FDF9-406C-9479-A7033D39C5D0}" destId="{94E23236-6AAF-4FB7-A213-592FF8DBE5E0}" srcOrd="0" destOrd="0" presId="urn:microsoft.com/office/officeart/2005/8/layout/orgChart1"/>
    <dgm:cxn modelId="{128BCE8B-A24A-48CA-A58D-65CBBD650A21}" type="presParOf" srcId="{750C7E74-FDF9-406C-9479-A7033D39C5D0}" destId="{7CF2DE16-0C1D-4A3B-B7C8-5C14327DA6BF}" srcOrd="1" destOrd="0" presId="urn:microsoft.com/office/officeart/2005/8/layout/orgChart1"/>
    <dgm:cxn modelId="{75E11CC6-2DA8-4EE0-9B3E-A984EC42B0A1}" type="presParOf" srcId="{8A9EC48C-5770-49AD-8DD4-6FCA3C98F285}" destId="{77A80D69-1BB4-4D8C-96A9-9188C035EFA7}" srcOrd="1" destOrd="0" presId="urn:microsoft.com/office/officeart/2005/8/layout/orgChart1"/>
    <dgm:cxn modelId="{F04C71E0-4F80-471D-A621-758371EB6B6B}" type="presParOf" srcId="{77A80D69-1BB4-4D8C-96A9-9188C035EFA7}" destId="{AF86BEF9-37F7-4B2C-ABB5-BEEC99C8D7FB}" srcOrd="0" destOrd="0" presId="urn:microsoft.com/office/officeart/2005/8/layout/orgChart1"/>
    <dgm:cxn modelId="{5FCF7ABA-BDA2-4320-A8B4-0B9DB2605348}" type="presParOf" srcId="{77A80D69-1BB4-4D8C-96A9-9188C035EFA7}" destId="{7882D030-11ED-40B5-BB18-76DCCD0CB127}" srcOrd="1" destOrd="0" presId="urn:microsoft.com/office/officeart/2005/8/layout/orgChart1"/>
    <dgm:cxn modelId="{0D2D1B16-56E4-4950-B428-E4C6C3C06EF3}" type="presParOf" srcId="{7882D030-11ED-40B5-BB18-76DCCD0CB127}" destId="{D41D0C31-FA4F-409D-BE58-E7D43617F485}" srcOrd="0" destOrd="0" presId="urn:microsoft.com/office/officeart/2005/8/layout/orgChart1"/>
    <dgm:cxn modelId="{60871D10-20FC-4DDE-9663-E0A5133A8D50}" type="presParOf" srcId="{D41D0C31-FA4F-409D-BE58-E7D43617F485}" destId="{53667C86-38C3-404B-A39F-E7AAD8DAEF44}" srcOrd="0" destOrd="0" presId="urn:microsoft.com/office/officeart/2005/8/layout/orgChart1"/>
    <dgm:cxn modelId="{3A0AADF8-E0A2-4384-AB52-AE9646367DAF}" type="presParOf" srcId="{D41D0C31-FA4F-409D-BE58-E7D43617F485}" destId="{F917F731-1BE6-4F4C-8F9B-4F181E558D7A}" srcOrd="1" destOrd="0" presId="urn:microsoft.com/office/officeart/2005/8/layout/orgChart1"/>
    <dgm:cxn modelId="{613517EC-5ED3-4EBA-892D-44EAB3C1C754}" type="presParOf" srcId="{7882D030-11ED-40B5-BB18-76DCCD0CB127}" destId="{F2727C78-284E-4CD3-B808-83999E21CC08}" srcOrd="1" destOrd="0" presId="urn:microsoft.com/office/officeart/2005/8/layout/orgChart1"/>
    <dgm:cxn modelId="{FDABCE5D-0F7A-4C70-8834-439A446F495D}" type="presParOf" srcId="{7882D030-11ED-40B5-BB18-76DCCD0CB127}" destId="{F16CFA24-9E95-4A2A-B510-B98AA6480A92}" srcOrd="2" destOrd="0" presId="urn:microsoft.com/office/officeart/2005/8/layout/orgChart1"/>
    <dgm:cxn modelId="{2B9D3836-C330-4383-B862-5CF072E6CB97}" type="presParOf" srcId="{77A80D69-1BB4-4D8C-96A9-9188C035EFA7}" destId="{50D7ACEC-D15E-4FFC-952E-DF9EC33FA493}" srcOrd="2" destOrd="0" presId="urn:microsoft.com/office/officeart/2005/8/layout/orgChart1"/>
    <dgm:cxn modelId="{51131D85-3481-4261-86C5-D4313B55F03A}" type="presParOf" srcId="{77A80D69-1BB4-4D8C-96A9-9188C035EFA7}" destId="{10802FB5-81D4-4E46-A6AA-0FEBA4C3A2E0}" srcOrd="3" destOrd="0" presId="urn:microsoft.com/office/officeart/2005/8/layout/orgChart1"/>
    <dgm:cxn modelId="{304001E2-9D1E-422D-A752-2A731B5B1F34}" type="presParOf" srcId="{10802FB5-81D4-4E46-A6AA-0FEBA4C3A2E0}" destId="{19769D3D-0C0C-4F7E-BDF1-BB28F1E920DD}" srcOrd="0" destOrd="0" presId="urn:microsoft.com/office/officeart/2005/8/layout/orgChart1"/>
    <dgm:cxn modelId="{577761F6-F7F2-41C8-AAC3-18493511DFD2}" type="presParOf" srcId="{19769D3D-0C0C-4F7E-BDF1-BB28F1E920DD}" destId="{A43773D6-C74C-4B82-AFB3-6C5BE4539428}" srcOrd="0" destOrd="0" presId="urn:microsoft.com/office/officeart/2005/8/layout/orgChart1"/>
    <dgm:cxn modelId="{BC233D0B-0642-42C6-8A22-D9CF517B98FB}" type="presParOf" srcId="{19769D3D-0C0C-4F7E-BDF1-BB28F1E920DD}" destId="{1090021E-9CC3-4458-A275-BF1F2E698163}" srcOrd="1" destOrd="0" presId="urn:microsoft.com/office/officeart/2005/8/layout/orgChart1"/>
    <dgm:cxn modelId="{FB68A1C1-2C94-4C90-BDEE-2CD839645DD7}" type="presParOf" srcId="{10802FB5-81D4-4E46-A6AA-0FEBA4C3A2E0}" destId="{FFCCBB35-37ED-4D4F-AB03-F0E4C1696945}" srcOrd="1" destOrd="0" presId="urn:microsoft.com/office/officeart/2005/8/layout/orgChart1"/>
    <dgm:cxn modelId="{E465D952-0BA8-4A64-81C0-7C6CA300FCA8}" type="presParOf" srcId="{10802FB5-81D4-4E46-A6AA-0FEBA4C3A2E0}" destId="{58952956-319C-481A-84B3-0ACA01980D44}" srcOrd="2" destOrd="0" presId="urn:microsoft.com/office/officeart/2005/8/layout/orgChart1"/>
    <dgm:cxn modelId="{D3E3F6C5-F466-4293-9357-E7503E6876E8}" type="presParOf" srcId="{8A9EC48C-5770-49AD-8DD4-6FCA3C98F285}" destId="{05949059-5B26-4BA5-840A-5BE114CC756E}" srcOrd="2" destOrd="0" presId="urn:microsoft.com/office/officeart/2005/8/layout/orgChart1"/>
    <dgm:cxn modelId="{DA97807A-FFED-4DC1-832A-9182CF038331}" type="presParOf" srcId="{528607EA-FC70-4879-9BE7-2ACCB0641374}" destId="{A80E1C8B-BF47-46F6-97D6-23856BEF43C6}" srcOrd="2" destOrd="0" presId="urn:microsoft.com/office/officeart/2005/8/layout/orgChart1"/>
    <dgm:cxn modelId="{36A405DA-2DB2-4C10-80DD-328D3437EAD0}" type="presParOf" srcId="{27F027B8-D7DE-4C8F-AA81-FE9ED68FAB68}" destId="{8A008FC5-6FE6-4DDF-9028-F819CC50873C}" srcOrd="3" destOrd="0" presId="urn:microsoft.com/office/officeart/2005/8/layout/orgChart1"/>
    <dgm:cxn modelId="{DADC6302-090B-4B71-A4CF-5B37F8F00A3A}" type="presParOf" srcId="{8A008FC5-6FE6-4DDF-9028-F819CC50873C}" destId="{6B4AA9DA-26A2-4CB0-9782-80543CAE85EB}" srcOrd="0" destOrd="0" presId="urn:microsoft.com/office/officeart/2005/8/layout/orgChart1"/>
    <dgm:cxn modelId="{AC7963DF-8E82-4F35-8B10-DBB50599E400}" type="presParOf" srcId="{6B4AA9DA-26A2-4CB0-9782-80543CAE85EB}" destId="{A708AEDC-92DF-4875-ACD6-6F9FFFAAC936}" srcOrd="0" destOrd="0" presId="urn:microsoft.com/office/officeart/2005/8/layout/orgChart1"/>
    <dgm:cxn modelId="{C68ED11E-5D54-4B50-BC06-41B995BB322F}" type="presParOf" srcId="{6B4AA9DA-26A2-4CB0-9782-80543CAE85EB}" destId="{E5FE32C6-759E-464A-B6C9-7A81E11898EB}" srcOrd="1" destOrd="0" presId="urn:microsoft.com/office/officeart/2005/8/layout/orgChart1"/>
    <dgm:cxn modelId="{3D11C5C8-91DC-48E3-A955-38E762002ADF}" type="presParOf" srcId="{8A008FC5-6FE6-4DDF-9028-F819CC50873C}" destId="{09BAD3F9-13C4-41FA-A068-25CADA649DEE}" srcOrd="1" destOrd="0" presId="urn:microsoft.com/office/officeart/2005/8/layout/orgChart1"/>
    <dgm:cxn modelId="{B794189F-1A88-4AD9-8D64-DC2DE3EBC847}" type="presParOf" srcId="{09BAD3F9-13C4-41FA-A068-25CADA649DEE}" destId="{86190C87-BE73-449A-A1FC-D15791E2D130}" srcOrd="0" destOrd="0" presId="urn:microsoft.com/office/officeart/2005/8/layout/orgChart1"/>
    <dgm:cxn modelId="{27E0E27B-A11B-4AD3-8773-59E95B4C7CD0}" type="presParOf" srcId="{09BAD3F9-13C4-41FA-A068-25CADA649DEE}" destId="{8234BB59-6326-414A-B00C-45225858A8E0}" srcOrd="1" destOrd="0" presId="urn:microsoft.com/office/officeart/2005/8/layout/orgChart1"/>
    <dgm:cxn modelId="{895C46AA-E2FC-4FBA-9DC9-8CA61993BBDE}" type="presParOf" srcId="{8234BB59-6326-414A-B00C-45225858A8E0}" destId="{61A9EB46-2188-4233-B06A-18C0D8AF2A1D}" srcOrd="0" destOrd="0" presId="urn:microsoft.com/office/officeart/2005/8/layout/orgChart1"/>
    <dgm:cxn modelId="{E7E863EF-A58A-4EF0-8B68-1ADE221EF68F}" type="presParOf" srcId="{61A9EB46-2188-4233-B06A-18C0D8AF2A1D}" destId="{0B12C1BE-B5B7-4E73-9DDF-A4BE7D799A1F}" srcOrd="0" destOrd="0" presId="urn:microsoft.com/office/officeart/2005/8/layout/orgChart1"/>
    <dgm:cxn modelId="{635BC876-1BF3-462A-AFE5-3E21859D7D40}" type="presParOf" srcId="{61A9EB46-2188-4233-B06A-18C0D8AF2A1D}" destId="{0859C2F6-9CAB-415E-BDC4-59441B12E584}" srcOrd="1" destOrd="0" presId="urn:microsoft.com/office/officeart/2005/8/layout/orgChart1"/>
    <dgm:cxn modelId="{9915E5D8-F351-47F3-A07B-6600EC9AD09E}" type="presParOf" srcId="{8234BB59-6326-414A-B00C-45225858A8E0}" destId="{D125AF65-9235-4A23-8B77-CCAADDD7B518}" srcOrd="1" destOrd="0" presId="urn:microsoft.com/office/officeart/2005/8/layout/orgChart1"/>
    <dgm:cxn modelId="{A78ED078-AEF7-4E96-A430-BC879224CE0C}" type="presParOf" srcId="{D125AF65-9235-4A23-8B77-CCAADDD7B518}" destId="{B28E6CEA-B7C8-41E2-87C5-5A6C45A30F94}" srcOrd="0" destOrd="0" presId="urn:microsoft.com/office/officeart/2005/8/layout/orgChart1"/>
    <dgm:cxn modelId="{8FE4FA20-ED51-49D6-8DF1-553E2FAE0EE6}" type="presParOf" srcId="{D125AF65-9235-4A23-8B77-CCAADDD7B518}" destId="{6A5E3589-50CC-40C3-B5E7-CC174365DD76}" srcOrd="1" destOrd="0" presId="urn:microsoft.com/office/officeart/2005/8/layout/orgChart1"/>
    <dgm:cxn modelId="{3F20A6E9-5EF6-4CEB-9D32-F043C616223C}" type="presParOf" srcId="{6A5E3589-50CC-40C3-B5E7-CC174365DD76}" destId="{896A7A7A-DCA5-4C83-B72C-A356B50B623F}" srcOrd="0" destOrd="0" presId="urn:microsoft.com/office/officeart/2005/8/layout/orgChart1"/>
    <dgm:cxn modelId="{8E751648-7C29-4D1D-A9F3-FC5024DDB02E}" type="presParOf" srcId="{896A7A7A-DCA5-4C83-B72C-A356B50B623F}" destId="{29FE9070-62A8-415B-9806-61F7A6B82609}" srcOrd="0" destOrd="0" presId="urn:microsoft.com/office/officeart/2005/8/layout/orgChart1"/>
    <dgm:cxn modelId="{2B4F09CA-895F-4C5F-9F85-CEB16AF6C903}" type="presParOf" srcId="{896A7A7A-DCA5-4C83-B72C-A356B50B623F}" destId="{EB9B59E6-4EDE-4068-8EA6-851E0DC11551}" srcOrd="1" destOrd="0" presId="urn:microsoft.com/office/officeart/2005/8/layout/orgChart1"/>
    <dgm:cxn modelId="{3751B4C1-DF96-4764-BA47-5781440625B3}" type="presParOf" srcId="{6A5E3589-50CC-40C3-B5E7-CC174365DD76}" destId="{248E7930-FCFA-496E-85D2-716E1A44CA1D}" srcOrd="1" destOrd="0" presId="urn:microsoft.com/office/officeart/2005/8/layout/orgChart1"/>
    <dgm:cxn modelId="{AB633F1A-AE23-403E-A71D-6190D051208D}" type="presParOf" srcId="{248E7930-FCFA-496E-85D2-716E1A44CA1D}" destId="{A13C5B2D-33FA-4521-852F-9CD14EE3B064}" srcOrd="0" destOrd="0" presId="urn:microsoft.com/office/officeart/2005/8/layout/orgChart1"/>
    <dgm:cxn modelId="{5CF46DDF-3008-4FFC-8416-6C29377FBF4D}" type="presParOf" srcId="{248E7930-FCFA-496E-85D2-716E1A44CA1D}" destId="{F24999A1-B126-41DF-8E5A-D69BEABE4519}" srcOrd="1" destOrd="0" presId="urn:microsoft.com/office/officeart/2005/8/layout/orgChart1"/>
    <dgm:cxn modelId="{0954E2FC-FB05-464C-87C4-32C578DF5509}" type="presParOf" srcId="{F24999A1-B126-41DF-8E5A-D69BEABE4519}" destId="{CF0D55B3-91AD-4638-B8FE-F6608DD665CB}" srcOrd="0" destOrd="0" presId="urn:microsoft.com/office/officeart/2005/8/layout/orgChart1"/>
    <dgm:cxn modelId="{02141CE3-2A4C-4602-B506-B5B3C7375FA3}" type="presParOf" srcId="{CF0D55B3-91AD-4638-B8FE-F6608DD665CB}" destId="{B4956BD3-2FEB-4E0F-85EB-42A62FD1582C}" srcOrd="0" destOrd="0" presId="urn:microsoft.com/office/officeart/2005/8/layout/orgChart1"/>
    <dgm:cxn modelId="{B8886C79-C4CD-4AC0-813C-344375F47BDA}" type="presParOf" srcId="{CF0D55B3-91AD-4638-B8FE-F6608DD665CB}" destId="{F835BF45-7EB3-43BA-8D1B-2F63E31BC5D8}" srcOrd="1" destOrd="0" presId="urn:microsoft.com/office/officeart/2005/8/layout/orgChart1"/>
    <dgm:cxn modelId="{9855F5B9-2BE5-424A-B438-99401DB3273A}" type="presParOf" srcId="{F24999A1-B126-41DF-8E5A-D69BEABE4519}" destId="{6E3BB8C4-E118-4E1F-95A2-60651168870D}" srcOrd="1" destOrd="0" presId="urn:microsoft.com/office/officeart/2005/8/layout/orgChart1"/>
    <dgm:cxn modelId="{33C68B0C-003C-4DA2-BBEB-EBD0739003C7}" type="presParOf" srcId="{F24999A1-B126-41DF-8E5A-D69BEABE4519}" destId="{D218A9BA-EEFE-4E11-B18D-459300283629}" srcOrd="2" destOrd="0" presId="urn:microsoft.com/office/officeart/2005/8/layout/orgChart1"/>
    <dgm:cxn modelId="{C279C03F-7AAB-4403-922D-5EAFB82E1E91}" type="presParOf" srcId="{6A5E3589-50CC-40C3-B5E7-CC174365DD76}" destId="{3E0F56E5-A846-469B-9CC6-17BADED8A277}" srcOrd="2" destOrd="0" presId="urn:microsoft.com/office/officeart/2005/8/layout/orgChart1"/>
    <dgm:cxn modelId="{487C4483-8F06-421A-B564-2A39250B96EA}" type="presParOf" srcId="{8234BB59-6326-414A-B00C-45225858A8E0}" destId="{07ADCE97-6038-4A5C-88F0-470C492341F3}" srcOrd="2" destOrd="0" presId="urn:microsoft.com/office/officeart/2005/8/layout/orgChart1"/>
    <dgm:cxn modelId="{217521DF-B4A6-4647-8A5E-B732599D60DC}" type="presParOf" srcId="{8A008FC5-6FE6-4DDF-9028-F819CC50873C}" destId="{7E683D1B-3C23-4AA6-9397-B618FEC0A7C0}"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66E33C9-EDDD-49E7-B650-3FB5D0BCFE8F}" type="doc">
      <dgm:prSet loTypeId="urn:microsoft.com/office/officeart/2005/8/layout/rings+Icon" loCatId="relationship" qsTypeId="urn:microsoft.com/office/officeart/2005/8/quickstyle/simple1" qsCatId="simple" csTypeId="urn:microsoft.com/office/officeart/2005/8/colors/accent1_2" csCatId="accent1" phldr="1"/>
      <dgm:spPr/>
    </dgm:pt>
    <dgm:pt modelId="{AE823681-DD0B-4018-8A6E-EA8F6C4A1EFE}">
      <dgm:prSet phldrT="[Text]"/>
      <dgm:spPr/>
      <dgm:t>
        <a:bodyPr/>
        <a:lstStyle/>
        <a:p>
          <a:r>
            <a:rPr lang="en-AU"/>
            <a:t>Carer</a:t>
          </a:r>
        </a:p>
      </dgm:t>
    </dgm:pt>
    <dgm:pt modelId="{FDFAAAE8-2B8C-4A46-B09B-204B23BD44B1}" type="parTrans" cxnId="{9ACF7705-C461-42ED-A2DE-B9E132346477}">
      <dgm:prSet/>
      <dgm:spPr/>
      <dgm:t>
        <a:bodyPr/>
        <a:lstStyle/>
        <a:p>
          <a:endParaRPr lang="en-AU"/>
        </a:p>
      </dgm:t>
    </dgm:pt>
    <dgm:pt modelId="{3BCA7710-2E18-4415-B984-6EF82B9ABFAD}" type="sibTrans" cxnId="{9ACF7705-C461-42ED-A2DE-B9E132346477}">
      <dgm:prSet/>
      <dgm:spPr/>
      <dgm:t>
        <a:bodyPr/>
        <a:lstStyle/>
        <a:p>
          <a:endParaRPr lang="en-AU"/>
        </a:p>
      </dgm:t>
    </dgm:pt>
    <dgm:pt modelId="{8E9F4907-1249-4392-8697-4055A5187CE9}">
      <dgm:prSet phldrT="[Text]"/>
      <dgm:spPr>
        <a:solidFill>
          <a:schemeClr val="accent4">
            <a:alpha val="50000"/>
          </a:schemeClr>
        </a:solidFill>
      </dgm:spPr>
      <dgm:t>
        <a:bodyPr/>
        <a:lstStyle/>
        <a:p>
          <a:r>
            <a:rPr lang="en-AU"/>
            <a:t>Carer consultant</a:t>
          </a:r>
        </a:p>
      </dgm:t>
    </dgm:pt>
    <dgm:pt modelId="{0D15C943-1742-43C2-99D0-27FFBF38D4FC}" type="parTrans" cxnId="{B2BC2091-4D91-403E-8419-3CA9FABD4328}">
      <dgm:prSet/>
      <dgm:spPr/>
      <dgm:t>
        <a:bodyPr/>
        <a:lstStyle/>
        <a:p>
          <a:endParaRPr lang="en-AU"/>
        </a:p>
      </dgm:t>
    </dgm:pt>
    <dgm:pt modelId="{5A511D88-4F92-4FD3-9E70-3439C4B5EC89}" type="sibTrans" cxnId="{B2BC2091-4D91-403E-8419-3CA9FABD4328}">
      <dgm:prSet/>
      <dgm:spPr/>
      <dgm:t>
        <a:bodyPr/>
        <a:lstStyle/>
        <a:p>
          <a:endParaRPr lang="en-AU"/>
        </a:p>
      </dgm:t>
    </dgm:pt>
    <dgm:pt modelId="{545A0484-DF77-443A-A461-699596EB3E8B}">
      <dgm:prSet phldrT="[Text]"/>
      <dgm:spPr>
        <a:solidFill>
          <a:schemeClr val="accent2">
            <a:alpha val="50000"/>
          </a:schemeClr>
        </a:solidFill>
      </dgm:spPr>
      <dgm:t>
        <a:bodyPr/>
        <a:lstStyle/>
        <a:p>
          <a:r>
            <a:rPr lang="en-AU"/>
            <a:t>Service provider</a:t>
          </a:r>
        </a:p>
      </dgm:t>
    </dgm:pt>
    <dgm:pt modelId="{7C457102-A15F-4F0B-8A2B-2BF653382BC2}" type="parTrans" cxnId="{52F2A904-6FDD-449A-8299-85D20BD01756}">
      <dgm:prSet/>
      <dgm:spPr/>
      <dgm:t>
        <a:bodyPr/>
        <a:lstStyle/>
        <a:p>
          <a:endParaRPr lang="en-AU"/>
        </a:p>
      </dgm:t>
    </dgm:pt>
    <dgm:pt modelId="{78975892-A004-4789-93F5-2B2139E47096}" type="sibTrans" cxnId="{52F2A904-6FDD-449A-8299-85D20BD01756}">
      <dgm:prSet/>
      <dgm:spPr/>
      <dgm:t>
        <a:bodyPr/>
        <a:lstStyle/>
        <a:p>
          <a:endParaRPr lang="en-AU"/>
        </a:p>
      </dgm:t>
    </dgm:pt>
    <dgm:pt modelId="{F8FC446D-BEDA-4E72-9D5F-9001BD1E5AFD}" type="pres">
      <dgm:prSet presAssocID="{366E33C9-EDDD-49E7-B650-3FB5D0BCFE8F}" presName="Name0" presStyleCnt="0">
        <dgm:presLayoutVars>
          <dgm:chMax val="7"/>
          <dgm:dir/>
          <dgm:resizeHandles val="exact"/>
        </dgm:presLayoutVars>
      </dgm:prSet>
      <dgm:spPr/>
    </dgm:pt>
    <dgm:pt modelId="{AFB0FA14-F5C1-42F8-B133-5792CE724B55}" type="pres">
      <dgm:prSet presAssocID="{366E33C9-EDDD-49E7-B650-3FB5D0BCFE8F}" presName="ellipse1" presStyleLbl="vennNode1" presStyleIdx="0" presStyleCnt="3" custLinFactNeighborX="-14445" custLinFactNeighborY="69753">
        <dgm:presLayoutVars>
          <dgm:bulletEnabled val="1"/>
        </dgm:presLayoutVars>
      </dgm:prSet>
      <dgm:spPr/>
      <dgm:t>
        <a:bodyPr/>
        <a:lstStyle/>
        <a:p>
          <a:endParaRPr lang="en-AU"/>
        </a:p>
      </dgm:t>
    </dgm:pt>
    <dgm:pt modelId="{80ADDE3E-756B-4CDB-AF26-BAFFE52F8BCB}" type="pres">
      <dgm:prSet presAssocID="{366E33C9-EDDD-49E7-B650-3FB5D0BCFE8F}" presName="ellipse2" presStyleLbl="vennNode1" presStyleIdx="1" presStyleCnt="3">
        <dgm:presLayoutVars>
          <dgm:bulletEnabled val="1"/>
        </dgm:presLayoutVars>
      </dgm:prSet>
      <dgm:spPr/>
      <dgm:t>
        <a:bodyPr/>
        <a:lstStyle/>
        <a:p>
          <a:endParaRPr lang="en-AU"/>
        </a:p>
      </dgm:t>
    </dgm:pt>
    <dgm:pt modelId="{7CB0F12C-41F0-4D89-8E57-D36DFA6EFBED}" type="pres">
      <dgm:prSet presAssocID="{366E33C9-EDDD-49E7-B650-3FB5D0BCFE8F}" presName="ellipse3" presStyleLbl="vennNode1" presStyleIdx="2" presStyleCnt="3" custLinFactNeighborX="20837" custLinFactNeighborY="70601">
        <dgm:presLayoutVars>
          <dgm:bulletEnabled val="1"/>
        </dgm:presLayoutVars>
      </dgm:prSet>
      <dgm:spPr/>
      <dgm:t>
        <a:bodyPr/>
        <a:lstStyle/>
        <a:p>
          <a:endParaRPr lang="en-AU"/>
        </a:p>
      </dgm:t>
    </dgm:pt>
  </dgm:ptLst>
  <dgm:cxnLst>
    <dgm:cxn modelId="{87C7658D-D24B-4431-B9C0-40B31D37F486}" type="presOf" srcId="{366E33C9-EDDD-49E7-B650-3FB5D0BCFE8F}" destId="{F8FC446D-BEDA-4E72-9D5F-9001BD1E5AFD}" srcOrd="0" destOrd="0" presId="urn:microsoft.com/office/officeart/2005/8/layout/rings+Icon"/>
    <dgm:cxn modelId="{86B57349-73FF-4ECA-94DA-524387317C67}" type="presOf" srcId="{AE823681-DD0B-4018-8A6E-EA8F6C4A1EFE}" destId="{AFB0FA14-F5C1-42F8-B133-5792CE724B55}" srcOrd="0" destOrd="0" presId="urn:microsoft.com/office/officeart/2005/8/layout/rings+Icon"/>
    <dgm:cxn modelId="{52F2A904-6FDD-449A-8299-85D20BD01756}" srcId="{366E33C9-EDDD-49E7-B650-3FB5D0BCFE8F}" destId="{545A0484-DF77-443A-A461-699596EB3E8B}" srcOrd="2" destOrd="0" parTransId="{7C457102-A15F-4F0B-8A2B-2BF653382BC2}" sibTransId="{78975892-A004-4789-93F5-2B2139E47096}"/>
    <dgm:cxn modelId="{D5026A70-0CC1-4F89-82A9-0EC25E7A4C6C}" type="presOf" srcId="{8E9F4907-1249-4392-8697-4055A5187CE9}" destId="{80ADDE3E-756B-4CDB-AF26-BAFFE52F8BCB}" srcOrd="0" destOrd="0" presId="urn:microsoft.com/office/officeart/2005/8/layout/rings+Icon"/>
    <dgm:cxn modelId="{B2BC2091-4D91-403E-8419-3CA9FABD4328}" srcId="{366E33C9-EDDD-49E7-B650-3FB5D0BCFE8F}" destId="{8E9F4907-1249-4392-8697-4055A5187CE9}" srcOrd="1" destOrd="0" parTransId="{0D15C943-1742-43C2-99D0-27FFBF38D4FC}" sibTransId="{5A511D88-4F92-4FD3-9E70-3439C4B5EC89}"/>
    <dgm:cxn modelId="{9ACF7705-C461-42ED-A2DE-B9E132346477}" srcId="{366E33C9-EDDD-49E7-B650-3FB5D0BCFE8F}" destId="{AE823681-DD0B-4018-8A6E-EA8F6C4A1EFE}" srcOrd="0" destOrd="0" parTransId="{FDFAAAE8-2B8C-4A46-B09B-204B23BD44B1}" sibTransId="{3BCA7710-2E18-4415-B984-6EF82B9ABFAD}"/>
    <dgm:cxn modelId="{070D5210-7699-4093-90DA-0581423432B5}" type="presOf" srcId="{545A0484-DF77-443A-A461-699596EB3E8B}" destId="{7CB0F12C-41F0-4D89-8E57-D36DFA6EFBED}" srcOrd="0" destOrd="0" presId="urn:microsoft.com/office/officeart/2005/8/layout/rings+Icon"/>
    <dgm:cxn modelId="{6CF4E999-A86D-4047-A179-3515CCF9C0B6}" type="presParOf" srcId="{F8FC446D-BEDA-4E72-9D5F-9001BD1E5AFD}" destId="{AFB0FA14-F5C1-42F8-B133-5792CE724B55}" srcOrd="0" destOrd="0" presId="urn:microsoft.com/office/officeart/2005/8/layout/rings+Icon"/>
    <dgm:cxn modelId="{9817D4AB-7447-47B5-9D2C-395A70189CCF}" type="presParOf" srcId="{F8FC446D-BEDA-4E72-9D5F-9001BD1E5AFD}" destId="{80ADDE3E-756B-4CDB-AF26-BAFFE52F8BCB}" srcOrd="1" destOrd="0" presId="urn:microsoft.com/office/officeart/2005/8/layout/rings+Icon"/>
    <dgm:cxn modelId="{BDAEB57D-B333-4AC3-A4B9-1515AB5689B1}" type="presParOf" srcId="{F8FC446D-BEDA-4E72-9D5F-9001BD1E5AFD}" destId="{7CB0F12C-41F0-4D89-8E57-D36DFA6EFBED}" srcOrd="2" destOrd="0" presId="urn:microsoft.com/office/officeart/2005/8/layout/rings+Icon"/>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66E33C9-EDDD-49E7-B650-3FB5D0BCFE8F}" type="doc">
      <dgm:prSet loTypeId="urn:microsoft.com/office/officeart/2005/8/layout/rings+Icon" loCatId="relationship" qsTypeId="urn:microsoft.com/office/officeart/2005/8/quickstyle/simple1" qsCatId="simple" csTypeId="urn:microsoft.com/office/officeart/2005/8/colors/accent1_2" csCatId="accent1" phldr="1"/>
      <dgm:spPr/>
    </dgm:pt>
    <dgm:pt modelId="{AE823681-DD0B-4018-8A6E-EA8F6C4A1EFE}">
      <dgm:prSet phldrT="[Text]"/>
      <dgm:spPr/>
      <dgm:t>
        <a:bodyPr/>
        <a:lstStyle/>
        <a:p>
          <a:r>
            <a:rPr lang="en-AU"/>
            <a:t>Consumer</a:t>
          </a:r>
        </a:p>
      </dgm:t>
    </dgm:pt>
    <dgm:pt modelId="{FDFAAAE8-2B8C-4A46-B09B-204B23BD44B1}" type="parTrans" cxnId="{9ACF7705-C461-42ED-A2DE-B9E132346477}">
      <dgm:prSet/>
      <dgm:spPr/>
      <dgm:t>
        <a:bodyPr/>
        <a:lstStyle/>
        <a:p>
          <a:endParaRPr lang="en-AU"/>
        </a:p>
      </dgm:t>
    </dgm:pt>
    <dgm:pt modelId="{3BCA7710-2E18-4415-B984-6EF82B9ABFAD}" type="sibTrans" cxnId="{9ACF7705-C461-42ED-A2DE-B9E132346477}">
      <dgm:prSet/>
      <dgm:spPr/>
      <dgm:t>
        <a:bodyPr/>
        <a:lstStyle/>
        <a:p>
          <a:endParaRPr lang="en-AU"/>
        </a:p>
      </dgm:t>
    </dgm:pt>
    <dgm:pt modelId="{8E9F4907-1249-4392-8697-4055A5187CE9}">
      <dgm:prSet phldrT="[Text]"/>
      <dgm:spPr>
        <a:solidFill>
          <a:srgbClr val="92D050">
            <a:alpha val="50000"/>
          </a:srgbClr>
        </a:solidFill>
      </dgm:spPr>
      <dgm:t>
        <a:bodyPr/>
        <a:lstStyle/>
        <a:p>
          <a:r>
            <a:rPr lang="en-AU"/>
            <a:t>Peer Support Worker</a:t>
          </a:r>
        </a:p>
      </dgm:t>
    </dgm:pt>
    <dgm:pt modelId="{0D15C943-1742-43C2-99D0-27FFBF38D4FC}" type="parTrans" cxnId="{B2BC2091-4D91-403E-8419-3CA9FABD4328}">
      <dgm:prSet/>
      <dgm:spPr/>
      <dgm:t>
        <a:bodyPr/>
        <a:lstStyle/>
        <a:p>
          <a:endParaRPr lang="en-AU"/>
        </a:p>
      </dgm:t>
    </dgm:pt>
    <dgm:pt modelId="{5A511D88-4F92-4FD3-9E70-3439C4B5EC89}" type="sibTrans" cxnId="{B2BC2091-4D91-403E-8419-3CA9FABD4328}">
      <dgm:prSet/>
      <dgm:spPr/>
      <dgm:t>
        <a:bodyPr/>
        <a:lstStyle/>
        <a:p>
          <a:endParaRPr lang="en-AU"/>
        </a:p>
      </dgm:t>
    </dgm:pt>
    <dgm:pt modelId="{545A0484-DF77-443A-A461-699596EB3E8B}">
      <dgm:prSet phldrT="[Text]"/>
      <dgm:spPr>
        <a:solidFill>
          <a:srgbClr val="FFFF00">
            <a:alpha val="50000"/>
          </a:srgbClr>
        </a:solidFill>
      </dgm:spPr>
      <dgm:t>
        <a:bodyPr/>
        <a:lstStyle/>
        <a:p>
          <a:r>
            <a:rPr lang="en-AU">
              <a:solidFill>
                <a:schemeClr val="tx1"/>
              </a:solidFill>
            </a:rPr>
            <a:t>Service provider</a:t>
          </a:r>
        </a:p>
      </dgm:t>
    </dgm:pt>
    <dgm:pt modelId="{7C457102-A15F-4F0B-8A2B-2BF653382BC2}" type="parTrans" cxnId="{52F2A904-6FDD-449A-8299-85D20BD01756}">
      <dgm:prSet/>
      <dgm:spPr/>
      <dgm:t>
        <a:bodyPr/>
        <a:lstStyle/>
        <a:p>
          <a:endParaRPr lang="en-AU"/>
        </a:p>
      </dgm:t>
    </dgm:pt>
    <dgm:pt modelId="{78975892-A004-4789-93F5-2B2139E47096}" type="sibTrans" cxnId="{52F2A904-6FDD-449A-8299-85D20BD01756}">
      <dgm:prSet/>
      <dgm:spPr/>
      <dgm:t>
        <a:bodyPr/>
        <a:lstStyle/>
        <a:p>
          <a:endParaRPr lang="en-AU"/>
        </a:p>
      </dgm:t>
    </dgm:pt>
    <dgm:pt modelId="{F8FC446D-BEDA-4E72-9D5F-9001BD1E5AFD}" type="pres">
      <dgm:prSet presAssocID="{366E33C9-EDDD-49E7-B650-3FB5D0BCFE8F}" presName="Name0" presStyleCnt="0">
        <dgm:presLayoutVars>
          <dgm:chMax val="7"/>
          <dgm:dir/>
          <dgm:resizeHandles val="exact"/>
        </dgm:presLayoutVars>
      </dgm:prSet>
      <dgm:spPr/>
    </dgm:pt>
    <dgm:pt modelId="{AFB0FA14-F5C1-42F8-B133-5792CE724B55}" type="pres">
      <dgm:prSet presAssocID="{366E33C9-EDDD-49E7-B650-3FB5D0BCFE8F}" presName="ellipse1" presStyleLbl="vennNode1" presStyleIdx="0" presStyleCnt="3" custLinFactNeighborX="-14444" custLinFactNeighborY="65165">
        <dgm:presLayoutVars>
          <dgm:bulletEnabled val="1"/>
        </dgm:presLayoutVars>
      </dgm:prSet>
      <dgm:spPr/>
      <dgm:t>
        <a:bodyPr/>
        <a:lstStyle/>
        <a:p>
          <a:endParaRPr lang="en-AU"/>
        </a:p>
      </dgm:t>
    </dgm:pt>
    <dgm:pt modelId="{80ADDE3E-756B-4CDB-AF26-BAFFE52F8BCB}" type="pres">
      <dgm:prSet presAssocID="{366E33C9-EDDD-49E7-B650-3FB5D0BCFE8F}" presName="ellipse2" presStyleLbl="vennNode1" presStyleIdx="1" presStyleCnt="3">
        <dgm:presLayoutVars>
          <dgm:bulletEnabled val="1"/>
        </dgm:presLayoutVars>
      </dgm:prSet>
      <dgm:spPr/>
      <dgm:t>
        <a:bodyPr/>
        <a:lstStyle/>
        <a:p>
          <a:endParaRPr lang="en-AU"/>
        </a:p>
      </dgm:t>
    </dgm:pt>
    <dgm:pt modelId="{7CB0F12C-41F0-4D89-8E57-D36DFA6EFBED}" type="pres">
      <dgm:prSet presAssocID="{366E33C9-EDDD-49E7-B650-3FB5D0BCFE8F}" presName="ellipse3" presStyleLbl="vennNode1" presStyleIdx="2" presStyleCnt="3" custLinFactNeighborX="20837" custLinFactNeighborY="70601">
        <dgm:presLayoutVars>
          <dgm:bulletEnabled val="1"/>
        </dgm:presLayoutVars>
      </dgm:prSet>
      <dgm:spPr/>
      <dgm:t>
        <a:bodyPr/>
        <a:lstStyle/>
        <a:p>
          <a:endParaRPr lang="en-AU"/>
        </a:p>
      </dgm:t>
    </dgm:pt>
  </dgm:ptLst>
  <dgm:cxnLst>
    <dgm:cxn modelId="{87C7658D-D24B-4431-B9C0-40B31D37F486}" type="presOf" srcId="{366E33C9-EDDD-49E7-B650-3FB5D0BCFE8F}" destId="{F8FC446D-BEDA-4E72-9D5F-9001BD1E5AFD}" srcOrd="0" destOrd="0" presId="urn:microsoft.com/office/officeart/2005/8/layout/rings+Icon"/>
    <dgm:cxn modelId="{86B57349-73FF-4ECA-94DA-524387317C67}" type="presOf" srcId="{AE823681-DD0B-4018-8A6E-EA8F6C4A1EFE}" destId="{AFB0FA14-F5C1-42F8-B133-5792CE724B55}" srcOrd="0" destOrd="0" presId="urn:microsoft.com/office/officeart/2005/8/layout/rings+Icon"/>
    <dgm:cxn modelId="{52F2A904-6FDD-449A-8299-85D20BD01756}" srcId="{366E33C9-EDDD-49E7-B650-3FB5D0BCFE8F}" destId="{545A0484-DF77-443A-A461-699596EB3E8B}" srcOrd="2" destOrd="0" parTransId="{7C457102-A15F-4F0B-8A2B-2BF653382BC2}" sibTransId="{78975892-A004-4789-93F5-2B2139E47096}"/>
    <dgm:cxn modelId="{D5026A70-0CC1-4F89-82A9-0EC25E7A4C6C}" type="presOf" srcId="{8E9F4907-1249-4392-8697-4055A5187CE9}" destId="{80ADDE3E-756B-4CDB-AF26-BAFFE52F8BCB}" srcOrd="0" destOrd="0" presId="urn:microsoft.com/office/officeart/2005/8/layout/rings+Icon"/>
    <dgm:cxn modelId="{B2BC2091-4D91-403E-8419-3CA9FABD4328}" srcId="{366E33C9-EDDD-49E7-B650-3FB5D0BCFE8F}" destId="{8E9F4907-1249-4392-8697-4055A5187CE9}" srcOrd="1" destOrd="0" parTransId="{0D15C943-1742-43C2-99D0-27FFBF38D4FC}" sibTransId="{5A511D88-4F92-4FD3-9E70-3439C4B5EC89}"/>
    <dgm:cxn modelId="{9ACF7705-C461-42ED-A2DE-B9E132346477}" srcId="{366E33C9-EDDD-49E7-B650-3FB5D0BCFE8F}" destId="{AE823681-DD0B-4018-8A6E-EA8F6C4A1EFE}" srcOrd="0" destOrd="0" parTransId="{FDFAAAE8-2B8C-4A46-B09B-204B23BD44B1}" sibTransId="{3BCA7710-2E18-4415-B984-6EF82B9ABFAD}"/>
    <dgm:cxn modelId="{070D5210-7699-4093-90DA-0581423432B5}" type="presOf" srcId="{545A0484-DF77-443A-A461-699596EB3E8B}" destId="{7CB0F12C-41F0-4D89-8E57-D36DFA6EFBED}" srcOrd="0" destOrd="0" presId="urn:microsoft.com/office/officeart/2005/8/layout/rings+Icon"/>
    <dgm:cxn modelId="{6CF4E999-A86D-4047-A179-3515CCF9C0B6}" type="presParOf" srcId="{F8FC446D-BEDA-4E72-9D5F-9001BD1E5AFD}" destId="{AFB0FA14-F5C1-42F8-B133-5792CE724B55}" srcOrd="0" destOrd="0" presId="urn:microsoft.com/office/officeart/2005/8/layout/rings+Icon"/>
    <dgm:cxn modelId="{9817D4AB-7447-47B5-9D2C-395A70189CCF}" type="presParOf" srcId="{F8FC446D-BEDA-4E72-9D5F-9001BD1E5AFD}" destId="{80ADDE3E-756B-4CDB-AF26-BAFFE52F8BCB}" srcOrd="1" destOrd="0" presId="urn:microsoft.com/office/officeart/2005/8/layout/rings+Icon"/>
    <dgm:cxn modelId="{BDAEB57D-B333-4AC3-A4B9-1515AB5689B1}" type="presParOf" srcId="{F8FC446D-BEDA-4E72-9D5F-9001BD1E5AFD}" destId="{7CB0F12C-41F0-4D89-8E57-D36DFA6EFBED}" srcOrd="2" destOrd="0" presId="urn:microsoft.com/office/officeart/2005/8/layout/rings+Icon"/>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9B139F9-405E-484F-9CAC-95CF6DFDBAA5}" type="doc">
      <dgm:prSet loTypeId="urn:microsoft.com/office/officeart/2005/8/layout/venn2" loCatId="relationship" qsTypeId="urn:microsoft.com/office/officeart/2005/8/quickstyle/simple1" qsCatId="simple" csTypeId="urn:microsoft.com/office/officeart/2005/8/colors/colorful3" csCatId="colorful" phldr="1"/>
      <dgm:spPr/>
      <dgm:t>
        <a:bodyPr/>
        <a:lstStyle/>
        <a:p>
          <a:endParaRPr lang="en-AU"/>
        </a:p>
      </dgm:t>
    </dgm:pt>
    <dgm:pt modelId="{D33526AA-CB52-425E-B836-F124CB0729F6}">
      <dgm:prSet phldrT="[Text]"/>
      <dgm:spPr/>
      <dgm:t>
        <a:bodyPr/>
        <a:lstStyle/>
        <a:p>
          <a:r>
            <a:rPr lang="en-AU"/>
            <a:t>The importance of resourcing</a:t>
          </a:r>
        </a:p>
      </dgm:t>
    </dgm:pt>
    <dgm:pt modelId="{F548DCC6-DE9A-4D74-86D4-AA17D9F5A897}" type="parTrans" cxnId="{953957D4-9FF4-4288-9F12-E4BDA6D2B675}">
      <dgm:prSet/>
      <dgm:spPr/>
      <dgm:t>
        <a:bodyPr/>
        <a:lstStyle/>
        <a:p>
          <a:endParaRPr lang="en-AU"/>
        </a:p>
      </dgm:t>
    </dgm:pt>
    <dgm:pt modelId="{B279980B-586D-49ED-A780-C323F275C29D}" type="sibTrans" cxnId="{953957D4-9FF4-4288-9F12-E4BDA6D2B675}">
      <dgm:prSet/>
      <dgm:spPr/>
      <dgm:t>
        <a:bodyPr/>
        <a:lstStyle/>
        <a:p>
          <a:endParaRPr lang="en-AU"/>
        </a:p>
      </dgm:t>
    </dgm:pt>
    <dgm:pt modelId="{F6663045-0474-4C0E-B7B0-76332AD3F3D0}">
      <dgm:prSet phldrT="[Text]"/>
      <dgm:spPr/>
      <dgm:t>
        <a:bodyPr/>
        <a:lstStyle/>
        <a:p>
          <a:r>
            <a:rPr lang="en-AU"/>
            <a:t>The importance of connections and networks</a:t>
          </a:r>
        </a:p>
      </dgm:t>
    </dgm:pt>
    <dgm:pt modelId="{D9349914-8F53-4BD8-9FE5-DC1615802161}" type="parTrans" cxnId="{D575D708-1E2D-492F-820A-1C6AE914DB8F}">
      <dgm:prSet/>
      <dgm:spPr/>
      <dgm:t>
        <a:bodyPr/>
        <a:lstStyle/>
        <a:p>
          <a:endParaRPr lang="en-AU"/>
        </a:p>
      </dgm:t>
    </dgm:pt>
    <dgm:pt modelId="{F004A8C7-1993-48BC-84F4-F9674486F7F3}" type="sibTrans" cxnId="{D575D708-1E2D-492F-820A-1C6AE914DB8F}">
      <dgm:prSet/>
      <dgm:spPr/>
      <dgm:t>
        <a:bodyPr/>
        <a:lstStyle/>
        <a:p>
          <a:endParaRPr lang="en-AU"/>
        </a:p>
      </dgm:t>
    </dgm:pt>
    <dgm:pt modelId="{16217A0E-FE9D-4B02-94DE-D0354B7E66D9}">
      <dgm:prSet phldrT="[Text]"/>
      <dgm:spPr/>
      <dgm:t>
        <a:bodyPr/>
        <a:lstStyle/>
        <a:p>
          <a:r>
            <a:rPr lang="en-AU"/>
            <a:t>The importance of the human touch</a:t>
          </a:r>
        </a:p>
      </dgm:t>
    </dgm:pt>
    <dgm:pt modelId="{48FF298B-D64B-4F40-A84D-614F840D0116}" type="parTrans" cxnId="{94933C27-6629-484A-8744-95EC513550FF}">
      <dgm:prSet/>
      <dgm:spPr/>
      <dgm:t>
        <a:bodyPr/>
        <a:lstStyle/>
        <a:p>
          <a:endParaRPr lang="en-AU"/>
        </a:p>
      </dgm:t>
    </dgm:pt>
    <dgm:pt modelId="{B8A3588F-18D9-4A39-91AD-5454AF99CE85}" type="sibTrans" cxnId="{94933C27-6629-484A-8744-95EC513550FF}">
      <dgm:prSet/>
      <dgm:spPr/>
      <dgm:t>
        <a:bodyPr/>
        <a:lstStyle/>
        <a:p>
          <a:endParaRPr lang="en-AU"/>
        </a:p>
      </dgm:t>
    </dgm:pt>
    <dgm:pt modelId="{579DF741-80FE-4D49-9F95-64CCD11847C8}">
      <dgm:prSet phldrT="[Text]"/>
      <dgm:spPr/>
      <dgm:t>
        <a:bodyPr/>
        <a:lstStyle/>
        <a:p>
          <a:r>
            <a:rPr lang="en-AU"/>
            <a:t>Sharing and owning: the importance of teamwork</a:t>
          </a:r>
        </a:p>
      </dgm:t>
    </dgm:pt>
    <dgm:pt modelId="{1365956B-F643-4FAA-8893-4160AF4524C8}" type="parTrans" cxnId="{06A0C4BB-24E8-4D62-90AD-BDEA20E8720B}">
      <dgm:prSet/>
      <dgm:spPr/>
      <dgm:t>
        <a:bodyPr/>
        <a:lstStyle/>
        <a:p>
          <a:endParaRPr lang="en-AU"/>
        </a:p>
      </dgm:t>
    </dgm:pt>
    <dgm:pt modelId="{E0FE82C2-F3A2-408F-AA46-8AD93EB05547}" type="sibTrans" cxnId="{06A0C4BB-24E8-4D62-90AD-BDEA20E8720B}">
      <dgm:prSet/>
      <dgm:spPr/>
      <dgm:t>
        <a:bodyPr/>
        <a:lstStyle/>
        <a:p>
          <a:endParaRPr lang="en-AU"/>
        </a:p>
      </dgm:t>
    </dgm:pt>
    <dgm:pt modelId="{D49E7E5A-6DA2-4CDD-A5FE-CC08AC8A8F4E}">
      <dgm:prSet phldrT="[Text]"/>
      <dgm:spPr/>
      <dgm:t>
        <a:bodyPr/>
        <a:lstStyle/>
        <a:p>
          <a:r>
            <a:rPr lang="en-AU"/>
            <a:t>The consumer as central </a:t>
          </a:r>
        </a:p>
      </dgm:t>
    </dgm:pt>
    <dgm:pt modelId="{2E9CA829-A126-4D73-8073-8FDA4E2B198D}" type="parTrans" cxnId="{2C79C3C7-013D-4855-9B7F-B5F5F32AD0FA}">
      <dgm:prSet/>
      <dgm:spPr/>
      <dgm:t>
        <a:bodyPr/>
        <a:lstStyle/>
        <a:p>
          <a:endParaRPr lang="en-AU"/>
        </a:p>
      </dgm:t>
    </dgm:pt>
    <dgm:pt modelId="{98A17D4C-5F4F-4815-B82F-F109FE699C2A}" type="sibTrans" cxnId="{2C79C3C7-013D-4855-9B7F-B5F5F32AD0FA}">
      <dgm:prSet/>
      <dgm:spPr/>
      <dgm:t>
        <a:bodyPr/>
        <a:lstStyle/>
        <a:p>
          <a:endParaRPr lang="en-AU"/>
        </a:p>
      </dgm:t>
    </dgm:pt>
    <dgm:pt modelId="{14CC4EE4-ED56-4981-8114-08274B0C899E}" type="pres">
      <dgm:prSet presAssocID="{B9B139F9-405E-484F-9CAC-95CF6DFDBAA5}" presName="Name0" presStyleCnt="0">
        <dgm:presLayoutVars>
          <dgm:chMax val="7"/>
          <dgm:resizeHandles val="exact"/>
        </dgm:presLayoutVars>
      </dgm:prSet>
      <dgm:spPr/>
      <dgm:t>
        <a:bodyPr/>
        <a:lstStyle/>
        <a:p>
          <a:endParaRPr lang="en-AU"/>
        </a:p>
      </dgm:t>
    </dgm:pt>
    <dgm:pt modelId="{C7EAA517-FED1-4FBD-B3FE-ECFCA2F9DEBB}" type="pres">
      <dgm:prSet presAssocID="{B9B139F9-405E-484F-9CAC-95CF6DFDBAA5}" presName="comp1" presStyleCnt="0"/>
      <dgm:spPr/>
    </dgm:pt>
    <dgm:pt modelId="{BDEFCCA1-A9B9-4FE8-9D01-A068766C0FAC}" type="pres">
      <dgm:prSet presAssocID="{B9B139F9-405E-484F-9CAC-95CF6DFDBAA5}" presName="circle1" presStyleLbl="node1" presStyleIdx="0" presStyleCnt="5" custLinFactNeighborY="1817"/>
      <dgm:spPr/>
      <dgm:t>
        <a:bodyPr/>
        <a:lstStyle/>
        <a:p>
          <a:endParaRPr lang="en-AU"/>
        </a:p>
      </dgm:t>
    </dgm:pt>
    <dgm:pt modelId="{F793CC40-66B0-43EC-A6D7-C2EBA065043A}" type="pres">
      <dgm:prSet presAssocID="{B9B139F9-405E-484F-9CAC-95CF6DFDBAA5}" presName="c1text" presStyleLbl="node1" presStyleIdx="0" presStyleCnt="5">
        <dgm:presLayoutVars>
          <dgm:bulletEnabled val="1"/>
        </dgm:presLayoutVars>
      </dgm:prSet>
      <dgm:spPr/>
      <dgm:t>
        <a:bodyPr/>
        <a:lstStyle/>
        <a:p>
          <a:endParaRPr lang="en-AU"/>
        </a:p>
      </dgm:t>
    </dgm:pt>
    <dgm:pt modelId="{AFE0FD9C-9A18-4A97-9B1F-635448015802}" type="pres">
      <dgm:prSet presAssocID="{B9B139F9-405E-484F-9CAC-95CF6DFDBAA5}" presName="comp2" presStyleCnt="0"/>
      <dgm:spPr/>
    </dgm:pt>
    <dgm:pt modelId="{6D62CDED-A9D3-406B-AEC2-EB15C1DF4A7A}" type="pres">
      <dgm:prSet presAssocID="{B9B139F9-405E-484F-9CAC-95CF6DFDBAA5}" presName="circle2" presStyleLbl="node1" presStyleIdx="1" presStyleCnt="5"/>
      <dgm:spPr/>
      <dgm:t>
        <a:bodyPr/>
        <a:lstStyle/>
        <a:p>
          <a:endParaRPr lang="en-AU"/>
        </a:p>
      </dgm:t>
    </dgm:pt>
    <dgm:pt modelId="{3F86BE9E-5AAA-4F16-AA68-07281918323A}" type="pres">
      <dgm:prSet presAssocID="{B9B139F9-405E-484F-9CAC-95CF6DFDBAA5}" presName="c2text" presStyleLbl="node1" presStyleIdx="1" presStyleCnt="5">
        <dgm:presLayoutVars>
          <dgm:bulletEnabled val="1"/>
        </dgm:presLayoutVars>
      </dgm:prSet>
      <dgm:spPr/>
      <dgm:t>
        <a:bodyPr/>
        <a:lstStyle/>
        <a:p>
          <a:endParaRPr lang="en-AU"/>
        </a:p>
      </dgm:t>
    </dgm:pt>
    <dgm:pt modelId="{F9836008-93F6-416C-B646-6A37BAD4D6BC}" type="pres">
      <dgm:prSet presAssocID="{B9B139F9-405E-484F-9CAC-95CF6DFDBAA5}" presName="comp3" presStyleCnt="0"/>
      <dgm:spPr/>
    </dgm:pt>
    <dgm:pt modelId="{3BC9583C-4ED4-4090-9777-D323864DE61D}" type="pres">
      <dgm:prSet presAssocID="{B9B139F9-405E-484F-9CAC-95CF6DFDBAA5}" presName="circle3" presStyleLbl="node1" presStyleIdx="2" presStyleCnt="5" custLinFactNeighborX="162" custLinFactNeighborY="-325"/>
      <dgm:spPr/>
      <dgm:t>
        <a:bodyPr/>
        <a:lstStyle/>
        <a:p>
          <a:endParaRPr lang="en-AU"/>
        </a:p>
      </dgm:t>
    </dgm:pt>
    <dgm:pt modelId="{B99E1D53-6821-4614-9F17-4D438C9831D8}" type="pres">
      <dgm:prSet presAssocID="{B9B139F9-405E-484F-9CAC-95CF6DFDBAA5}" presName="c3text" presStyleLbl="node1" presStyleIdx="2" presStyleCnt="5">
        <dgm:presLayoutVars>
          <dgm:bulletEnabled val="1"/>
        </dgm:presLayoutVars>
      </dgm:prSet>
      <dgm:spPr/>
      <dgm:t>
        <a:bodyPr/>
        <a:lstStyle/>
        <a:p>
          <a:endParaRPr lang="en-AU"/>
        </a:p>
      </dgm:t>
    </dgm:pt>
    <dgm:pt modelId="{BA9D7F2B-1D2F-4298-81BF-FAF1AB2A425A}" type="pres">
      <dgm:prSet presAssocID="{B9B139F9-405E-484F-9CAC-95CF6DFDBAA5}" presName="comp4" presStyleCnt="0"/>
      <dgm:spPr/>
    </dgm:pt>
    <dgm:pt modelId="{6149E636-CBEA-4F2E-91BF-E06594D12182}" type="pres">
      <dgm:prSet presAssocID="{B9B139F9-405E-484F-9CAC-95CF6DFDBAA5}" presName="circle4" presStyleLbl="node1" presStyleIdx="3" presStyleCnt="5"/>
      <dgm:spPr/>
      <dgm:t>
        <a:bodyPr/>
        <a:lstStyle/>
        <a:p>
          <a:endParaRPr lang="en-AU"/>
        </a:p>
      </dgm:t>
    </dgm:pt>
    <dgm:pt modelId="{ABD5B84A-9F79-46C6-8DE1-CAEB705AF478}" type="pres">
      <dgm:prSet presAssocID="{B9B139F9-405E-484F-9CAC-95CF6DFDBAA5}" presName="c4text" presStyleLbl="node1" presStyleIdx="3" presStyleCnt="5">
        <dgm:presLayoutVars>
          <dgm:bulletEnabled val="1"/>
        </dgm:presLayoutVars>
      </dgm:prSet>
      <dgm:spPr/>
      <dgm:t>
        <a:bodyPr/>
        <a:lstStyle/>
        <a:p>
          <a:endParaRPr lang="en-AU"/>
        </a:p>
      </dgm:t>
    </dgm:pt>
    <dgm:pt modelId="{A0337ABA-E239-45D1-A1C9-C67144B2C0B0}" type="pres">
      <dgm:prSet presAssocID="{B9B139F9-405E-484F-9CAC-95CF6DFDBAA5}" presName="comp5" presStyleCnt="0"/>
      <dgm:spPr/>
    </dgm:pt>
    <dgm:pt modelId="{A63362A6-41D1-480D-BED5-1942306C3F31}" type="pres">
      <dgm:prSet presAssocID="{B9B139F9-405E-484F-9CAC-95CF6DFDBAA5}" presName="circle5" presStyleLbl="node1" presStyleIdx="4" presStyleCnt="5"/>
      <dgm:spPr/>
      <dgm:t>
        <a:bodyPr/>
        <a:lstStyle/>
        <a:p>
          <a:endParaRPr lang="en-AU"/>
        </a:p>
      </dgm:t>
    </dgm:pt>
    <dgm:pt modelId="{C1AFA84E-1FBB-42E5-9BC0-9170997C020D}" type="pres">
      <dgm:prSet presAssocID="{B9B139F9-405E-484F-9CAC-95CF6DFDBAA5}" presName="c5text" presStyleLbl="node1" presStyleIdx="4" presStyleCnt="5">
        <dgm:presLayoutVars>
          <dgm:bulletEnabled val="1"/>
        </dgm:presLayoutVars>
      </dgm:prSet>
      <dgm:spPr/>
      <dgm:t>
        <a:bodyPr/>
        <a:lstStyle/>
        <a:p>
          <a:endParaRPr lang="en-AU"/>
        </a:p>
      </dgm:t>
    </dgm:pt>
  </dgm:ptLst>
  <dgm:cxnLst>
    <dgm:cxn modelId="{06A0C4BB-24E8-4D62-90AD-BDEA20E8720B}" srcId="{B9B139F9-405E-484F-9CAC-95CF6DFDBAA5}" destId="{579DF741-80FE-4D49-9F95-64CCD11847C8}" srcOrd="2" destOrd="0" parTransId="{1365956B-F643-4FAA-8893-4160AF4524C8}" sibTransId="{E0FE82C2-F3A2-408F-AA46-8AD93EB05547}"/>
    <dgm:cxn modelId="{E656E616-C6B2-4CBB-8BBE-71775EE489B5}" type="presOf" srcId="{F6663045-0474-4C0E-B7B0-76332AD3F3D0}" destId="{3F86BE9E-5AAA-4F16-AA68-07281918323A}" srcOrd="1" destOrd="0" presId="urn:microsoft.com/office/officeart/2005/8/layout/venn2"/>
    <dgm:cxn modelId="{00954DA4-74A2-471D-8624-0A7D9AA941C0}" type="presOf" srcId="{16217A0E-FE9D-4B02-94DE-D0354B7E66D9}" destId="{ABD5B84A-9F79-46C6-8DE1-CAEB705AF478}" srcOrd="1" destOrd="0" presId="urn:microsoft.com/office/officeart/2005/8/layout/venn2"/>
    <dgm:cxn modelId="{5E45F8A0-91D5-4C5C-A22E-F9011C8A2F59}" type="presOf" srcId="{D33526AA-CB52-425E-B836-F124CB0729F6}" destId="{BDEFCCA1-A9B9-4FE8-9D01-A068766C0FAC}" srcOrd="0" destOrd="0" presId="urn:microsoft.com/office/officeart/2005/8/layout/venn2"/>
    <dgm:cxn modelId="{C646E282-DD49-4A2F-AFA3-0C994603BA86}" type="presOf" srcId="{579DF741-80FE-4D49-9F95-64CCD11847C8}" destId="{B99E1D53-6821-4614-9F17-4D438C9831D8}" srcOrd="1" destOrd="0" presId="urn:microsoft.com/office/officeart/2005/8/layout/venn2"/>
    <dgm:cxn modelId="{D78FE442-3CCB-4E09-A8B1-317225689DC0}" type="presOf" srcId="{D49E7E5A-6DA2-4CDD-A5FE-CC08AC8A8F4E}" destId="{C1AFA84E-1FBB-42E5-9BC0-9170997C020D}" srcOrd="1" destOrd="0" presId="urn:microsoft.com/office/officeart/2005/8/layout/venn2"/>
    <dgm:cxn modelId="{94933C27-6629-484A-8744-95EC513550FF}" srcId="{B9B139F9-405E-484F-9CAC-95CF6DFDBAA5}" destId="{16217A0E-FE9D-4B02-94DE-D0354B7E66D9}" srcOrd="3" destOrd="0" parTransId="{48FF298B-D64B-4F40-A84D-614F840D0116}" sibTransId="{B8A3588F-18D9-4A39-91AD-5454AF99CE85}"/>
    <dgm:cxn modelId="{D575D708-1E2D-492F-820A-1C6AE914DB8F}" srcId="{B9B139F9-405E-484F-9CAC-95CF6DFDBAA5}" destId="{F6663045-0474-4C0E-B7B0-76332AD3F3D0}" srcOrd="1" destOrd="0" parTransId="{D9349914-8F53-4BD8-9FE5-DC1615802161}" sibTransId="{F004A8C7-1993-48BC-84F4-F9674486F7F3}"/>
    <dgm:cxn modelId="{953957D4-9FF4-4288-9F12-E4BDA6D2B675}" srcId="{B9B139F9-405E-484F-9CAC-95CF6DFDBAA5}" destId="{D33526AA-CB52-425E-B836-F124CB0729F6}" srcOrd="0" destOrd="0" parTransId="{F548DCC6-DE9A-4D74-86D4-AA17D9F5A897}" sibTransId="{B279980B-586D-49ED-A780-C323F275C29D}"/>
    <dgm:cxn modelId="{197F6251-5542-4FF2-B4F4-62494F11F529}" type="presOf" srcId="{B9B139F9-405E-484F-9CAC-95CF6DFDBAA5}" destId="{14CC4EE4-ED56-4981-8114-08274B0C899E}" srcOrd="0" destOrd="0" presId="urn:microsoft.com/office/officeart/2005/8/layout/venn2"/>
    <dgm:cxn modelId="{4A4CEE61-4E99-4F45-9E67-AEAB9E78004F}" type="presOf" srcId="{D49E7E5A-6DA2-4CDD-A5FE-CC08AC8A8F4E}" destId="{A63362A6-41D1-480D-BED5-1942306C3F31}" srcOrd="0" destOrd="0" presId="urn:microsoft.com/office/officeart/2005/8/layout/venn2"/>
    <dgm:cxn modelId="{F9A3DAA5-23C5-4A8A-BBB6-BD9AF45703E5}" type="presOf" srcId="{16217A0E-FE9D-4B02-94DE-D0354B7E66D9}" destId="{6149E636-CBEA-4F2E-91BF-E06594D12182}" srcOrd="0" destOrd="0" presId="urn:microsoft.com/office/officeart/2005/8/layout/venn2"/>
    <dgm:cxn modelId="{E6387A7C-B03C-46D5-B696-B1869E85B44B}" type="presOf" srcId="{F6663045-0474-4C0E-B7B0-76332AD3F3D0}" destId="{6D62CDED-A9D3-406B-AEC2-EB15C1DF4A7A}" srcOrd="0" destOrd="0" presId="urn:microsoft.com/office/officeart/2005/8/layout/venn2"/>
    <dgm:cxn modelId="{2C79C3C7-013D-4855-9B7F-B5F5F32AD0FA}" srcId="{B9B139F9-405E-484F-9CAC-95CF6DFDBAA5}" destId="{D49E7E5A-6DA2-4CDD-A5FE-CC08AC8A8F4E}" srcOrd="4" destOrd="0" parTransId="{2E9CA829-A126-4D73-8073-8FDA4E2B198D}" sibTransId="{98A17D4C-5F4F-4815-B82F-F109FE699C2A}"/>
    <dgm:cxn modelId="{96BB5464-67D2-47B2-B692-03A4AF3B2532}" type="presOf" srcId="{D33526AA-CB52-425E-B836-F124CB0729F6}" destId="{F793CC40-66B0-43EC-A6D7-C2EBA065043A}" srcOrd="1" destOrd="0" presId="urn:microsoft.com/office/officeart/2005/8/layout/venn2"/>
    <dgm:cxn modelId="{E65C14B2-C1F7-4DFC-80C2-CEFFE627900D}" type="presOf" srcId="{579DF741-80FE-4D49-9F95-64CCD11847C8}" destId="{3BC9583C-4ED4-4090-9777-D323864DE61D}" srcOrd="0" destOrd="0" presId="urn:microsoft.com/office/officeart/2005/8/layout/venn2"/>
    <dgm:cxn modelId="{2FD7B65F-62B8-4B53-832E-81AA5C36A226}" type="presParOf" srcId="{14CC4EE4-ED56-4981-8114-08274B0C899E}" destId="{C7EAA517-FED1-4FBD-B3FE-ECFCA2F9DEBB}" srcOrd="0" destOrd="0" presId="urn:microsoft.com/office/officeart/2005/8/layout/venn2"/>
    <dgm:cxn modelId="{0A8784C1-CB19-4A20-819C-97B2BB566F5B}" type="presParOf" srcId="{C7EAA517-FED1-4FBD-B3FE-ECFCA2F9DEBB}" destId="{BDEFCCA1-A9B9-4FE8-9D01-A068766C0FAC}" srcOrd="0" destOrd="0" presId="urn:microsoft.com/office/officeart/2005/8/layout/venn2"/>
    <dgm:cxn modelId="{68481ABC-EE9D-45A8-B75D-87D34447A4FC}" type="presParOf" srcId="{C7EAA517-FED1-4FBD-B3FE-ECFCA2F9DEBB}" destId="{F793CC40-66B0-43EC-A6D7-C2EBA065043A}" srcOrd="1" destOrd="0" presId="urn:microsoft.com/office/officeart/2005/8/layout/venn2"/>
    <dgm:cxn modelId="{45E03CE0-F54B-4688-89E9-D469764FB930}" type="presParOf" srcId="{14CC4EE4-ED56-4981-8114-08274B0C899E}" destId="{AFE0FD9C-9A18-4A97-9B1F-635448015802}" srcOrd="1" destOrd="0" presId="urn:microsoft.com/office/officeart/2005/8/layout/venn2"/>
    <dgm:cxn modelId="{090971B0-E6B0-4047-A6E4-829743E9595F}" type="presParOf" srcId="{AFE0FD9C-9A18-4A97-9B1F-635448015802}" destId="{6D62CDED-A9D3-406B-AEC2-EB15C1DF4A7A}" srcOrd="0" destOrd="0" presId="urn:microsoft.com/office/officeart/2005/8/layout/venn2"/>
    <dgm:cxn modelId="{03C9125C-21CF-470B-86D5-5C7D0BD99DB4}" type="presParOf" srcId="{AFE0FD9C-9A18-4A97-9B1F-635448015802}" destId="{3F86BE9E-5AAA-4F16-AA68-07281918323A}" srcOrd="1" destOrd="0" presId="urn:microsoft.com/office/officeart/2005/8/layout/venn2"/>
    <dgm:cxn modelId="{9D2C04FF-8CA8-4C26-A6CC-C1A6A6E77663}" type="presParOf" srcId="{14CC4EE4-ED56-4981-8114-08274B0C899E}" destId="{F9836008-93F6-416C-B646-6A37BAD4D6BC}" srcOrd="2" destOrd="0" presId="urn:microsoft.com/office/officeart/2005/8/layout/venn2"/>
    <dgm:cxn modelId="{0E11516B-FE81-4172-ABE0-4521CA861E32}" type="presParOf" srcId="{F9836008-93F6-416C-B646-6A37BAD4D6BC}" destId="{3BC9583C-4ED4-4090-9777-D323864DE61D}" srcOrd="0" destOrd="0" presId="urn:microsoft.com/office/officeart/2005/8/layout/venn2"/>
    <dgm:cxn modelId="{6A39F3B5-DD8E-443C-B541-489C1BB614BA}" type="presParOf" srcId="{F9836008-93F6-416C-B646-6A37BAD4D6BC}" destId="{B99E1D53-6821-4614-9F17-4D438C9831D8}" srcOrd="1" destOrd="0" presId="urn:microsoft.com/office/officeart/2005/8/layout/venn2"/>
    <dgm:cxn modelId="{659A5DEF-3E71-4EF1-9A80-E89E3B98CAB7}" type="presParOf" srcId="{14CC4EE4-ED56-4981-8114-08274B0C899E}" destId="{BA9D7F2B-1D2F-4298-81BF-FAF1AB2A425A}" srcOrd="3" destOrd="0" presId="urn:microsoft.com/office/officeart/2005/8/layout/venn2"/>
    <dgm:cxn modelId="{31958803-FC37-4D0E-8250-4929981C2C64}" type="presParOf" srcId="{BA9D7F2B-1D2F-4298-81BF-FAF1AB2A425A}" destId="{6149E636-CBEA-4F2E-91BF-E06594D12182}" srcOrd="0" destOrd="0" presId="urn:microsoft.com/office/officeart/2005/8/layout/venn2"/>
    <dgm:cxn modelId="{42FDC165-8555-4A13-AFB5-B6BC67C34832}" type="presParOf" srcId="{BA9D7F2B-1D2F-4298-81BF-FAF1AB2A425A}" destId="{ABD5B84A-9F79-46C6-8DE1-CAEB705AF478}" srcOrd="1" destOrd="0" presId="urn:microsoft.com/office/officeart/2005/8/layout/venn2"/>
    <dgm:cxn modelId="{8ED9687A-B72C-46E8-A2D3-18E3F8A6961A}" type="presParOf" srcId="{14CC4EE4-ED56-4981-8114-08274B0C899E}" destId="{A0337ABA-E239-45D1-A1C9-C67144B2C0B0}" srcOrd="4" destOrd="0" presId="urn:microsoft.com/office/officeart/2005/8/layout/venn2"/>
    <dgm:cxn modelId="{33CC8D81-053E-4E4F-8953-3710DF9B97FB}" type="presParOf" srcId="{A0337ABA-E239-45D1-A1C9-C67144B2C0B0}" destId="{A63362A6-41D1-480D-BED5-1942306C3F31}" srcOrd="0" destOrd="0" presId="urn:microsoft.com/office/officeart/2005/8/layout/venn2"/>
    <dgm:cxn modelId="{5EA00DD6-7488-4DE1-B3AB-C22A954ADEAE}" type="presParOf" srcId="{A0337ABA-E239-45D1-A1C9-C67144B2C0B0}" destId="{C1AFA84E-1FBB-42E5-9BC0-9170997C020D}" srcOrd="1" destOrd="0" presId="urn:microsoft.com/office/officeart/2005/8/layout/venn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897278-2744-42E1-AF87-3AF880EE5F0C}">
      <dsp:nvSpPr>
        <dsp:cNvPr id="0" name=""/>
        <dsp:cNvSpPr/>
      </dsp:nvSpPr>
      <dsp:spPr>
        <a:xfrm>
          <a:off x="-102417" y="215675"/>
          <a:ext cx="3559683" cy="3559683"/>
        </a:xfrm>
        <a:prstGeom prst="pie">
          <a:avLst>
            <a:gd name="adj1" fmla="val 5400000"/>
            <a:gd name="adj2" fmla="val 1620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77E472-0AAC-43DB-85B9-74C331724E98}">
      <dsp:nvSpPr>
        <dsp:cNvPr id="0" name=""/>
        <dsp:cNvSpPr/>
      </dsp:nvSpPr>
      <dsp:spPr>
        <a:xfrm>
          <a:off x="1677424" y="128623"/>
          <a:ext cx="4152963" cy="3733787"/>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AU" sz="2100" kern="1200"/>
            <a:t>Supporting structures</a:t>
          </a:r>
        </a:p>
      </dsp:txBody>
      <dsp:txXfrm>
        <a:off x="1677424" y="128623"/>
        <a:ext cx="2076481" cy="1120138"/>
      </dsp:txXfrm>
    </dsp:sp>
    <dsp:sp modelId="{78B52E62-ED00-48B3-A158-2FD1EE2E8DA2}">
      <dsp:nvSpPr>
        <dsp:cNvPr id="0" name=""/>
        <dsp:cNvSpPr/>
      </dsp:nvSpPr>
      <dsp:spPr>
        <a:xfrm>
          <a:off x="520528" y="1283582"/>
          <a:ext cx="2313791" cy="2313791"/>
        </a:xfrm>
        <a:prstGeom prst="pie">
          <a:avLst>
            <a:gd name="adj1" fmla="val 5400000"/>
            <a:gd name="adj2" fmla="val 1620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276417-F34B-4764-98D8-A3CE0F2E590E}">
      <dsp:nvSpPr>
        <dsp:cNvPr id="0" name=""/>
        <dsp:cNvSpPr/>
      </dsp:nvSpPr>
      <dsp:spPr>
        <a:xfrm>
          <a:off x="1677424" y="1283582"/>
          <a:ext cx="4152963" cy="2313791"/>
        </a:xfrm>
        <a:prstGeom prst="rect">
          <a:avLst/>
        </a:prstGeom>
        <a:solidFill>
          <a:schemeClr val="lt1">
            <a:alpha val="90000"/>
            <a:hueOff val="0"/>
            <a:satOff val="0"/>
            <a:lumOff val="0"/>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AU" sz="2100" kern="1200"/>
            <a:t>Care Coordination elements</a:t>
          </a:r>
        </a:p>
      </dsp:txBody>
      <dsp:txXfrm>
        <a:off x="1677424" y="1283582"/>
        <a:ext cx="2076481" cy="1067903"/>
      </dsp:txXfrm>
    </dsp:sp>
    <dsp:sp modelId="{840C68BE-F0CF-4F4A-9F22-8608754E4141}">
      <dsp:nvSpPr>
        <dsp:cNvPr id="0" name=""/>
        <dsp:cNvSpPr/>
      </dsp:nvSpPr>
      <dsp:spPr>
        <a:xfrm>
          <a:off x="1143472" y="2351485"/>
          <a:ext cx="1067903" cy="1067903"/>
        </a:xfrm>
        <a:prstGeom prst="pie">
          <a:avLst>
            <a:gd name="adj1" fmla="val 5400000"/>
            <a:gd name="adj2" fmla="val 1620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D7C091-507A-494A-8B23-6A45E7A0BB6E}">
      <dsp:nvSpPr>
        <dsp:cNvPr id="0" name=""/>
        <dsp:cNvSpPr/>
      </dsp:nvSpPr>
      <dsp:spPr>
        <a:xfrm>
          <a:off x="1677424" y="2367221"/>
          <a:ext cx="4152963" cy="1036432"/>
        </a:xfrm>
        <a:prstGeom prst="rect">
          <a:avLst/>
        </a:prstGeom>
        <a:solidFill>
          <a:schemeClr val="lt1">
            <a:alpha val="90000"/>
            <a:hueOff val="0"/>
            <a:satOff val="0"/>
            <a:lumOff val="0"/>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en-AU" sz="2100" kern="1200"/>
            <a:t>Study Cohorts</a:t>
          </a:r>
        </a:p>
      </dsp:txBody>
      <dsp:txXfrm>
        <a:off x="1677424" y="2367221"/>
        <a:ext cx="2076481" cy="1036432"/>
      </dsp:txXfrm>
    </dsp:sp>
    <dsp:sp modelId="{7B7B65EC-0CEF-4D1D-970D-991DF0A92DCE}">
      <dsp:nvSpPr>
        <dsp:cNvPr id="0" name=""/>
        <dsp:cNvSpPr/>
      </dsp:nvSpPr>
      <dsp:spPr>
        <a:xfrm>
          <a:off x="3550223" y="215675"/>
          <a:ext cx="2483845" cy="106790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44500">
            <a:lnSpc>
              <a:spcPct val="90000"/>
            </a:lnSpc>
            <a:spcBef>
              <a:spcPct val="0"/>
            </a:spcBef>
            <a:spcAft>
              <a:spcPct val="15000"/>
            </a:spcAft>
            <a:buChar char="••"/>
          </a:pPr>
          <a:r>
            <a:rPr lang="en-AU" sz="1000" kern="1200"/>
            <a:t>Good governance</a:t>
          </a:r>
        </a:p>
        <a:p>
          <a:pPr marL="57150" lvl="1" indent="-57150" algn="l" defTabSz="444500">
            <a:lnSpc>
              <a:spcPct val="90000"/>
            </a:lnSpc>
            <a:spcBef>
              <a:spcPct val="0"/>
            </a:spcBef>
            <a:spcAft>
              <a:spcPct val="15000"/>
            </a:spcAft>
            <a:buChar char="••"/>
          </a:pPr>
          <a:r>
            <a:rPr lang="en-AU" sz="1000" kern="1200"/>
            <a:t>Funding collaborative work</a:t>
          </a:r>
        </a:p>
        <a:p>
          <a:pPr marL="57150" lvl="1" indent="-57150" algn="l" defTabSz="444500">
            <a:lnSpc>
              <a:spcPct val="90000"/>
            </a:lnSpc>
            <a:spcBef>
              <a:spcPct val="0"/>
            </a:spcBef>
            <a:spcAft>
              <a:spcPct val="15000"/>
            </a:spcAft>
            <a:buChar char="••"/>
          </a:pPr>
          <a:r>
            <a:rPr lang="en-AU" sz="1000" kern="1200"/>
            <a:t>Protocols, policy, outcome measures</a:t>
          </a:r>
        </a:p>
        <a:p>
          <a:pPr marL="57150" lvl="1" indent="-57150" algn="l" defTabSz="444500">
            <a:lnSpc>
              <a:spcPct val="90000"/>
            </a:lnSpc>
            <a:spcBef>
              <a:spcPct val="0"/>
            </a:spcBef>
            <a:spcAft>
              <a:spcPct val="15000"/>
            </a:spcAft>
            <a:buChar char="••"/>
          </a:pPr>
          <a:r>
            <a:rPr lang="en-AU" sz="1000" kern="1200"/>
            <a:t>Alliances and networks</a:t>
          </a:r>
        </a:p>
        <a:p>
          <a:pPr marL="57150" lvl="1" indent="-57150" algn="l" defTabSz="444500">
            <a:lnSpc>
              <a:spcPct val="90000"/>
            </a:lnSpc>
            <a:spcBef>
              <a:spcPct val="0"/>
            </a:spcBef>
            <a:spcAft>
              <a:spcPct val="15000"/>
            </a:spcAft>
            <a:buChar char="••"/>
          </a:pPr>
          <a:r>
            <a:rPr lang="en-AU" sz="1000" kern="1200"/>
            <a:t>Colocations and integration</a:t>
          </a:r>
        </a:p>
        <a:p>
          <a:pPr marL="57150" lvl="1" indent="-57150" algn="l" defTabSz="444500">
            <a:lnSpc>
              <a:spcPct val="90000"/>
            </a:lnSpc>
            <a:spcBef>
              <a:spcPct val="0"/>
            </a:spcBef>
            <a:spcAft>
              <a:spcPct val="15000"/>
            </a:spcAft>
            <a:buChar char="••"/>
          </a:pPr>
          <a:r>
            <a:rPr lang="en-AU" sz="1000" kern="1200"/>
            <a:t>Cross-sector Knowledge</a:t>
          </a:r>
        </a:p>
      </dsp:txBody>
      <dsp:txXfrm>
        <a:off x="3550223" y="215675"/>
        <a:ext cx="2483845" cy="1067907"/>
      </dsp:txXfrm>
    </dsp:sp>
    <dsp:sp modelId="{C8432323-EABD-40B7-991F-29670015E035}">
      <dsp:nvSpPr>
        <dsp:cNvPr id="0" name=""/>
        <dsp:cNvSpPr/>
      </dsp:nvSpPr>
      <dsp:spPr>
        <a:xfrm>
          <a:off x="3555010" y="1164238"/>
          <a:ext cx="2474273" cy="130659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44500">
            <a:lnSpc>
              <a:spcPct val="90000"/>
            </a:lnSpc>
            <a:spcBef>
              <a:spcPct val="0"/>
            </a:spcBef>
            <a:spcAft>
              <a:spcPct val="15000"/>
            </a:spcAft>
            <a:buChar char="••"/>
          </a:pPr>
          <a:r>
            <a:rPr lang="en-AU" sz="1000" kern="1200"/>
            <a:t>Care team relationships</a:t>
          </a:r>
        </a:p>
        <a:p>
          <a:pPr marL="57150" lvl="1" indent="-57150" algn="l" defTabSz="444500">
            <a:lnSpc>
              <a:spcPct val="90000"/>
            </a:lnSpc>
            <a:spcBef>
              <a:spcPct val="0"/>
            </a:spcBef>
            <a:spcAft>
              <a:spcPct val="15000"/>
            </a:spcAft>
            <a:buChar char="••"/>
          </a:pPr>
          <a:r>
            <a:rPr lang="en-AU" sz="1000" kern="1200"/>
            <a:t>Tools and resources</a:t>
          </a:r>
        </a:p>
        <a:p>
          <a:pPr marL="57150" lvl="1" indent="-57150" algn="l" defTabSz="444500">
            <a:lnSpc>
              <a:spcPct val="90000"/>
            </a:lnSpc>
            <a:spcBef>
              <a:spcPct val="0"/>
            </a:spcBef>
            <a:spcAft>
              <a:spcPct val="15000"/>
            </a:spcAft>
            <a:buChar char="••"/>
          </a:pPr>
          <a:r>
            <a:rPr lang="en-AU" sz="1000" kern="1200"/>
            <a:t>Communication mechanisms</a:t>
          </a:r>
        </a:p>
        <a:p>
          <a:pPr marL="57150" lvl="1" indent="-57150" algn="l" defTabSz="444500">
            <a:lnSpc>
              <a:spcPct val="90000"/>
            </a:lnSpc>
            <a:spcBef>
              <a:spcPct val="0"/>
            </a:spcBef>
            <a:spcAft>
              <a:spcPct val="15000"/>
            </a:spcAft>
            <a:buChar char="••"/>
          </a:pPr>
          <a:r>
            <a:rPr lang="en-AU" sz="1000" kern="1200"/>
            <a:t>Involving carers</a:t>
          </a:r>
        </a:p>
        <a:p>
          <a:pPr marL="57150" lvl="1" indent="-57150" algn="l" defTabSz="444500">
            <a:lnSpc>
              <a:spcPct val="90000"/>
            </a:lnSpc>
            <a:spcBef>
              <a:spcPct val="0"/>
            </a:spcBef>
            <a:spcAft>
              <a:spcPct val="15000"/>
            </a:spcAft>
            <a:buChar char="••"/>
          </a:pPr>
          <a:r>
            <a:rPr lang="en-AU" sz="1000" kern="1200"/>
            <a:t>Specific Care Coordinator role i.e. PIR</a:t>
          </a:r>
        </a:p>
        <a:p>
          <a:pPr marL="57150" lvl="1" indent="-57150" algn="l" defTabSz="444500">
            <a:lnSpc>
              <a:spcPct val="90000"/>
            </a:lnSpc>
            <a:spcBef>
              <a:spcPct val="0"/>
            </a:spcBef>
            <a:spcAft>
              <a:spcPct val="15000"/>
            </a:spcAft>
            <a:buChar char="••"/>
          </a:pPr>
          <a:r>
            <a:rPr lang="en-AU" sz="1000" kern="1200"/>
            <a:t>Role clarity</a:t>
          </a:r>
        </a:p>
      </dsp:txBody>
      <dsp:txXfrm>
        <a:off x="3555010" y="1164238"/>
        <a:ext cx="2474273" cy="1306590"/>
      </dsp:txXfrm>
    </dsp:sp>
    <dsp:sp modelId="{0CB706C1-814F-4E30-A876-9960D5C29518}">
      <dsp:nvSpPr>
        <dsp:cNvPr id="0" name=""/>
        <dsp:cNvSpPr/>
      </dsp:nvSpPr>
      <dsp:spPr>
        <a:xfrm>
          <a:off x="3549071" y="1031588"/>
          <a:ext cx="2486150" cy="370769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44500">
            <a:lnSpc>
              <a:spcPct val="90000"/>
            </a:lnSpc>
            <a:spcBef>
              <a:spcPct val="0"/>
            </a:spcBef>
            <a:spcAft>
              <a:spcPct val="15000"/>
            </a:spcAft>
            <a:buChar char="••"/>
          </a:pPr>
          <a:r>
            <a:rPr lang="en-AU" sz="1000" kern="1200"/>
            <a:t>Dual diagnosis</a:t>
          </a:r>
        </a:p>
        <a:p>
          <a:pPr marL="57150" lvl="1" indent="-57150" algn="l" defTabSz="444500">
            <a:lnSpc>
              <a:spcPct val="90000"/>
            </a:lnSpc>
            <a:spcBef>
              <a:spcPct val="0"/>
            </a:spcBef>
            <a:spcAft>
              <a:spcPct val="15000"/>
            </a:spcAft>
            <a:buChar char="••"/>
          </a:pPr>
          <a:r>
            <a:rPr lang="en-AU" sz="1000" kern="1200"/>
            <a:t>Homelessness</a:t>
          </a:r>
        </a:p>
        <a:p>
          <a:pPr marL="57150" lvl="1" indent="-57150" algn="l" defTabSz="444500">
            <a:lnSpc>
              <a:spcPct val="90000"/>
            </a:lnSpc>
            <a:spcBef>
              <a:spcPct val="0"/>
            </a:spcBef>
            <a:spcAft>
              <a:spcPct val="15000"/>
            </a:spcAft>
            <a:buChar char="••"/>
          </a:pPr>
          <a:r>
            <a:rPr lang="en-AU" sz="1000" kern="1200"/>
            <a:t>Physical health (incl. chronic)</a:t>
          </a:r>
        </a:p>
        <a:p>
          <a:pPr marL="57150" lvl="1" indent="-57150" algn="l" defTabSz="444500">
            <a:lnSpc>
              <a:spcPct val="90000"/>
            </a:lnSpc>
            <a:spcBef>
              <a:spcPct val="0"/>
            </a:spcBef>
            <a:spcAft>
              <a:spcPct val="15000"/>
            </a:spcAft>
            <a:buChar char="••"/>
          </a:pPr>
          <a:r>
            <a:rPr lang="en-AU" sz="1000" kern="1200"/>
            <a:t>Anxiety, depression, Post Traumatic Stress Disorder</a:t>
          </a:r>
        </a:p>
        <a:p>
          <a:pPr marL="57150" lvl="1" indent="-57150" algn="l" defTabSz="444500">
            <a:lnSpc>
              <a:spcPct val="90000"/>
            </a:lnSpc>
            <a:spcBef>
              <a:spcPct val="0"/>
            </a:spcBef>
            <a:spcAft>
              <a:spcPct val="15000"/>
            </a:spcAft>
            <a:buChar char="••"/>
          </a:pPr>
          <a:r>
            <a:rPr lang="en-AU" sz="1000" kern="1200"/>
            <a:t>Tertiary MH</a:t>
          </a:r>
        </a:p>
      </dsp:txBody>
      <dsp:txXfrm>
        <a:off x="3549071" y="1031588"/>
        <a:ext cx="2486150" cy="37076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3C5B2D-33FA-4521-852F-9CD14EE3B064}">
      <dsp:nvSpPr>
        <dsp:cNvPr id="0" name=""/>
        <dsp:cNvSpPr/>
      </dsp:nvSpPr>
      <dsp:spPr>
        <a:xfrm>
          <a:off x="4544329" y="2519027"/>
          <a:ext cx="132885" cy="532811"/>
        </a:xfrm>
        <a:custGeom>
          <a:avLst/>
          <a:gdLst/>
          <a:ahLst/>
          <a:cxnLst/>
          <a:rect l="0" t="0" r="0" b="0"/>
          <a:pathLst>
            <a:path>
              <a:moveTo>
                <a:pt x="0" y="0"/>
              </a:moveTo>
              <a:lnTo>
                <a:pt x="0" y="532811"/>
              </a:lnTo>
              <a:lnTo>
                <a:pt x="132885" y="53281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8E6CEA-B7C8-41E2-87C5-5A6C45A30F94}">
      <dsp:nvSpPr>
        <dsp:cNvPr id="0" name=""/>
        <dsp:cNvSpPr/>
      </dsp:nvSpPr>
      <dsp:spPr>
        <a:xfrm>
          <a:off x="4950325" y="1739361"/>
          <a:ext cx="91440" cy="209734"/>
        </a:xfrm>
        <a:custGeom>
          <a:avLst/>
          <a:gdLst/>
          <a:ahLst/>
          <a:cxnLst/>
          <a:rect l="0" t="0" r="0" b="0"/>
          <a:pathLst>
            <a:path>
              <a:moveTo>
                <a:pt x="45720" y="0"/>
              </a:moveTo>
              <a:lnTo>
                <a:pt x="45720" y="90049"/>
              </a:lnTo>
              <a:lnTo>
                <a:pt x="49948" y="90049"/>
              </a:lnTo>
              <a:lnTo>
                <a:pt x="49948" y="20973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190C87-BE73-449A-A1FC-D15791E2D130}">
      <dsp:nvSpPr>
        <dsp:cNvPr id="0" name=""/>
        <dsp:cNvSpPr/>
      </dsp:nvSpPr>
      <dsp:spPr>
        <a:xfrm>
          <a:off x="4950325" y="930059"/>
          <a:ext cx="91440" cy="239371"/>
        </a:xfrm>
        <a:custGeom>
          <a:avLst/>
          <a:gdLst/>
          <a:ahLst/>
          <a:cxnLst/>
          <a:rect l="0" t="0" r="0" b="0"/>
          <a:pathLst>
            <a:path>
              <a:moveTo>
                <a:pt x="45720" y="0"/>
              </a:moveTo>
              <a:lnTo>
                <a:pt x="45720" y="2393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D7ACEC-D15E-4FFC-952E-DF9EC33FA493}">
      <dsp:nvSpPr>
        <dsp:cNvPr id="0" name=""/>
        <dsp:cNvSpPr/>
      </dsp:nvSpPr>
      <dsp:spPr>
        <a:xfrm>
          <a:off x="2875901" y="1739361"/>
          <a:ext cx="166750" cy="482737"/>
        </a:xfrm>
        <a:custGeom>
          <a:avLst/>
          <a:gdLst/>
          <a:ahLst/>
          <a:cxnLst/>
          <a:rect l="0" t="0" r="0" b="0"/>
          <a:pathLst>
            <a:path>
              <a:moveTo>
                <a:pt x="0" y="0"/>
              </a:moveTo>
              <a:lnTo>
                <a:pt x="0" y="482737"/>
              </a:lnTo>
              <a:lnTo>
                <a:pt x="166750" y="48273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86BEF9-37F7-4B2C-ABB5-BEEC99C8D7FB}">
      <dsp:nvSpPr>
        <dsp:cNvPr id="0" name=""/>
        <dsp:cNvSpPr/>
      </dsp:nvSpPr>
      <dsp:spPr>
        <a:xfrm>
          <a:off x="2875901" y="1739361"/>
          <a:ext cx="158281" cy="1311736"/>
        </a:xfrm>
        <a:custGeom>
          <a:avLst/>
          <a:gdLst/>
          <a:ahLst/>
          <a:cxnLst/>
          <a:rect l="0" t="0" r="0" b="0"/>
          <a:pathLst>
            <a:path>
              <a:moveTo>
                <a:pt x="0" y="0"/>
              </a:moveTo>
              <a:lnTo>
                <a:pt x="0" y="1311736"/>
              </a:lnTo>
              <a:lnTo>
                <a:pt x="158281" y="1311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26062F-6EDE-46E1-8AF3-DCCA31013CFD}">
      <dsp:nvSpPr>
        <dsp:cNvPr id="0" name=""/>
        <dsp:cNvSpPr/>
      </dsp:nvSpPr>
      <dsp:spPr>
        <a:xfrm>
          <a:off x="3286126" y="930059"/>
          <a:ext cx="91440" cy="239371"/>
        </a:xfrm>
        <a:custGeom>
          <a:avLst/>
          <a:gdLst/>
          <a:ahLst/>
          <a:cxnLst/>
          <a:rect l="0" t="0" r="0" b="0"/>
          <a:pathLst>
            <a:path>
              <a:moveTo>
                <a:pt x="45720" y="0"/>
              </a:moveTo>
              <a:lnTo>
                <a:pt x="45720" y="2393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958BA4-EF7D-4448-A8CB-AB2BF6F3E378}">
      <dsp:nvSpPr>
        <dsp:cNvPr id="0" name=""/>
        <dsp:cNvSpPr/>
      </dsp:nvSpPr>
      <dsp:spPr>
        <a:xfrm>
          <a:off x="1496667" y="1739361"/>
          <a:ext cx="170979" cy="2142941"/>
        </a:xfrm>
        <a:custGeom>
          <a:avLst/>
          <a:gdLst/>
          <a:ahLst/>
          <a:cxnLst/>
          <a:rect l="0" t="0" r="0" b="0"/>
          <a:pathLst>
            <a:path>
              <a:moveTo>
                <a:pt x="0" y="0"/>
              </a:moveTo>
              <a:lnTo>
                <a:pt x="0" y="2142941"/>
              </a:lnTo>
              <a:lnTo>
                <a:pt x="170979" y="214294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668EB8-41D0-4AE6-952C-2E60E06D2DA2}">
      <dsp:nvSpPr>
        <dsp:cNvPr id="0" name=""/>
        <dsp:cNvSpPr/>
      </dsp:nvSpPr>
      <dsp:spPr>
        <a:xfrm>
          <a:off x="1496667" y="1739361"/>
          <a:ext cx="170979" cy="1333638"/>
        </a:xfrm>
        <a:custGeom>
          <a:avLst/>
          <a:gdLst/>
          <a:ahLst/>
          <a:cxnLst/>
          <a:rect l="0" t="0" r="0" b="0"/>
          <a:pathLst>
            <a:path>
              <a:moveTo>
                <a:pt x="0" y="0"/>
              </a:moveTo>
              <a:lnTo>
                <a:pt x="0" y="1333638"/>
              </a:lnTo>
              <a:lnTo>
                <a:pt x="170979" y="13336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2A51A4-6DDB-43A5-85B2-F74A2564117E}">
      <dsp:nvSpPr>
        <dsp:cNvPr id="0" name=""/>
        <dsp:cNvSpPr/>
      </dsp:nvSpPr>
      <dsp:spPr>
        <a:xfrm>
          <a:off x="1496667" y="1739361"/>
          <a:ext cx="170979" cy="524336"/>
        </a:xfrm>
        <a:custGeom>
          <a:avLst/>
          <a:gdLst/>
          <a:ahLst/>
          <a:cxnLst/>
          <a:rect l="0" t="0" r="0" b="0"/>
          <a:pathLst>
            <a:path>
              <a:moveTo>
                <a:pt x="0" y="0"/>
              </a:moveTo>
              <a:lnTo>
                <a:pt x="0" y="524336"/>
              </a:lnTo>
              <a:lnTo>
                <a:pt x="170979" y="5243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EFE3FD-320A-4F72-966F-F72911B9F062}">
      <dsp:nvSpPr>
        <dsp:cNvPr id="0" name=""/>
        <dsp:cNvSpPr/>
      </dsp:nvSpPr>
      <dsp:spPr>
        <a:xfrm>
          <a:off x="1906892" y="930059"/>
          <a:ext cx="91440" cy="239371"/>
        </a:xfrm>
        <a:custGeom>
          <a:avLst/>
          <a:gdLst/>
          <a:ahLst/>
          <a:cxnLst/>
          <a:rect l="0" t="0" r="0" b="0"/>
          <a:pathLst>
            <a:path>
              <a:moveTo>
                <a:pt x="45720" y="0"/>
              </a:moveTo>
              <a:lnTo>
                <a:pt x="45720" y="2393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2613B0-04B5-4887-87A4-F6B75B252C23}">
      <dsp:nvSpPr>
        <dsp:cNvPr id="0" name=""/>
        <dsp:cNvSpPr/>
      </dsp:nvSpPr>
      <dsp:spPr>
        <a:xfrm>
          <a:off x="117434" y="1739361"/>
          <a:ext cx="170979" cy="1333638"/>
        </a:xfrm>
        <a:custGeom>
          <a:avLst/>
          <a:gdLst/>
          <a:ahLst/>
          <a:cxnLst/>
          <a:rect l="0" t="0" r="0" b="0"/>
          <a:pathLst>
            <a:path>
              <a:moveTo>
                <a:pt x="0" y="0"/>
              </a:moveTo>
              <a:lnTo>
                <a:pt x="0" y="1333638"/>
              </a:lnTo>
              <a:lnTo>
                <a:pt x="170979" y="133363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55FFB9-90C4-4969-AF07-B27D4985A942}">
      <dsp:nvSpPr>
        <dsp:cNvPr id="0" name=""/>
        <dsp:cNvSpPr/>
      </dsp:nvSpPr>
      <dsp:spPr>
        <a:xfrm>
          <a:off x="117434" y="1739361"/>
          <a:ext cx="170979" cy="524336"/>
        </a:xfrm>
        <a:custGeom>
          <a:avLst/>
          <a:gdLst/>
          <a:ahLst/>
          <a:cxnLst/>
          <a:rect l="0" t="0" r="0" b="0"/>
          <a:pathLst>
            <a:path>
              <a:moveTo>
                <a:pt x="0" y="0"/>
              </a:moveTo>
              <a:lnTo>
                <a:pt x="0" y="524336"/>
              </a:lnTo>
              <a:lnTo>
                <a:pt x="170979" y="5243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DEB55-5371-4F8B-ABB8-EA9659AE0EC3}">
      <dsp:nvSpPr>
        <dsp:cNvPr id="0" name=""/>
        <dsp:cNvSpPr/>
      </dsp:nvSpPr>
      <dsp:spPr>
        <a:xfrm>
          <a:off x="527659" y="930059"/>
          <a:ext cx="91440" cy="239371"/>
        </a:xfrm>
        <a:custGeom>
          <a:avLst/>
          <a:gdLst/>
          <a:ahLst/>
          <a:cxnLst/>
          <a:rect l="0" t="0" r="0" b="0"/>
          <a:pathLst>
            <a:path>
              <a:moveTo>
                <a:pt x="45720" y="0"/>
              </a:moveTo>
              <a:lnTo>
                <a:pt x="45720" y="2393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B00FF4-94B6-4491-B6CB-8DF31790E227}">
      <dsp:nvSpPr>
        <dsp:cNvPr id="0" name=""/>
        <dsp:cNvSpPr/>
      </dsp:nvSpPr>
      <dsp:spPr>
        <a:xfrm>
          <a:off x="3448" y="360127"/>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EMHSCA  Leaders (n=40)</a:t>
          </a:r>
        </a:p>
      </dsp:txBody>
      <dsp:txXfrm>
        <a:off x="3448" y="360127"/>
        <a:ext cx="1139862" cy="569931"/>
      </dsp:txXfrm>
    </dsp:sp>
    <dsp:sp modelId="{7FDBDC14-4716-4213-9E34-FB4555A6E6E8}">
      <dsp:nvSpPr>
        <dsp:cNvPr id="0" name=""/>
        <dsp:cNvSpPr/>
      </dsp:nvSpPr>
      <dsp:spPr>
        <a:xfrm>
          <a:off x="3448" y="1169430"/>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EMHSCA Leaders self-referred for interviews (n=20)</a:t>
          </a:r>
        </a:p>
        <a:p>
          <a:pPr lvl="0" algn="ctr" defTabSz="311150">
            <a:lnSpc>
              <a:spcPct val="90000"/>
            </a:lnSpc>
            <a:spcBef>
              <a:spcPct val="0"/>
            </a:spcBef>
            <a:spcAft>
              <a:spcPct val="35000"/>
            </a:spcAft>
          </a:pPr>
          <a:r>
            <a:rPr lang="en-AU" sz="700" kern="1200"/>
            <a:t>Total study participants (n=16)</a:t>
          </a:r>
        </a:p>
      </dsp:txBody>
      <dsp:txXfrm>
        <a:off x="3448" y="1169430"/>
        <a:ext cx="1139862" cy="569931"/>
      </dsp:txXfrm>
    </dsp:sp>
    <dsp:sp modelId="{D9A9A0FA-B49A-40C7-B274-87B9F42D7EAE}">
      <dsp:nvSpPr>
        <dsp:cNvPr id="0" name=""/>
        <dsp:cNvSpPr/>
      </dsp:nvSpPr>
      <dsp:spPr>
        <a:xfrm>
          <a:off x="288413" y="1978732"/>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EMHSCA regional leaders interviewed (n=14)</a:t>
          </a:r>
        </a:p>
      </dsp:txBody>
      <dsp:txXfrm>
        <a:off x="288413" y="1978732"/>
        <a:ext cx="1139862" cy="569931"/>
      </dsp:txXfrm>
    </dsp:sp>
    <dsp:sp modelId="{39D3201D-E428-43CC-8619-998880A3ADDA}">
      <dsp:nvSpPr>
        <dsp:cNvPr id="0" name=""/>
        <dsp:cNvSpPr/>
      </dsp:nvSpPr>
      <dsp:spPr>
        <a:xfrm>
          <a:off x="288413" y="2788034"/>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Inner east FG (n=2)</a:t>
          </a:r>
        </a:p>
      </dsp:txBody>
      <dsp:txXfrm>
        <a:off x="288413" y="2788034"/>
        <a:ext cx="1139862" cy="569931"/>
      </dsp:txXfrm>
    </dsp:sp>
    <dsp:sp modelId="{AB16B8A1-0146-4146-8D67-59746F90CDB7}">
      <dsp:nvSpPr>
        <dsp:cNvPr id="0" name=""/>
        <dsp:cNvSpPr/>
      </dsp:nvSpPr>
      <dsp:spPr>
        <a:xfrm>
          <a:off x="1382681" y="360127"/>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EMHSCA Staff (N&gt;4000)</a:t>
          </a:r>
        </a:p>
      </dsp:txBody>
      <dsp:txXfrm>
        <a:off x="1382681" y="360127"/>
        <a:ext cx="1139862" cy="569931"/>
      </dsp:txXfrm>
    </dsp:sp>
    <dsp:sp modelId="{A604308C-C3ED-4345-B304-0B8DD68933B9}">
      <dsp:nvSpPr>
        <dsp:cNvPr id="0" name=""/>
        <dsp:cNvSpPr/>
      </dsp:nvSpPr>
      <dsp:spPr>
        <a:xfrm>
          <a:off x="1382681" y="1169430"/>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EMHSCA staff self-referred for interviews (n=29)</a:t>
          </a:r>
        </a:p>
        <a:p>
          <a:pPr lvl="0" algn="ctr" defTabSz="311150">
            <a:lnSpc>
              <a:spcPct val="90000"/>
            </a:lnSpc>
            <a:spcBef>
              <a:spcPct val="0"/>
            </a:spcBef>
            <a:spcAft>
              <a:spcPct val="35000"/>
            </a:spcAft>
          </a:pPr>
          <a:r>
            <a:rPr lang="en-AU" sz="700" kern="1200"/>
            <a:t>Total study participants (n=23)</a:t>
          </a:r>
        </a:p>
      </dsp:txBody>
      <dsp:txXfrm>
        <a:off x="1382681" y="1169430"/>
        <a:ext cx="1139862" cy="569931"/>
      </dsp:txXfrm>
    </dsp:sp>
    <dsp:sp modelId="{204A1BA5-562D-4098-86E3-D91EEB1A0043}">
      <dsp:nvSpPr>
        <dsp:cNvPr id="0" name=""/>
        <dsp:cNvSpPr/>
      </dsp:nvSpPr>
      <dsp:spPr>
        <a:xfrm>
          <a:off x="1667647" y="1978732"/>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EMHSCA staff interviewed Outer east (n=8)</a:t>
          </a:r>
        </a:p>
        <a:p>
          <a:pPr lvl="0" algn="ctr" defTabSz="311150">
            <a:lnSpc>
              <a:spcPct val="90000"/>
            </a:lnSpc>
            <a:spcBef>
              <a:spcPct val="0"/>
            </a:spcBef>
            <a:spcAft>
              <a:spcPct val="35000"/>
            </a:spcAft>
          </a:pPr>
          <a:r>
            <a:rPr lang="en-AU" sz="700" kern="1200"/>
            <a:t>Inner east (n=5)</a:t>
          </a:r>
        </a:p>
      </dsp:txBody>
      <dsp:txXfrm>
        <a:off x="1667647" y="1978732"/>
        <a:ext cx="1139862" cy="569931"/>
      </dsp:txXfrm>
    </dsp:sp>
    <dsp:sp modelId="{44F45D7B-A3B1-4AFB-B66B-B6EBE8579553}">
      <dsp:nvSpPr>
        <dsp:cNvPr id="0" name=""/>
        <dsp:cNvSpPr/>
      </dsp:nvSpPr>
      <dsp:spPr>
        <a:xfrm>
          <a:off x="1667647" y="2788034"/>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Outer East FG (n=3)</a:t>
          </a:r>
        </a:p>
        <a:p>
          <a:pPr lvl="0" algn="ctr" defTabSz="311150">
            <a:lnSpc>
              <a:spcPct val="90000"/>
            </a:lnSpc>
            <a:spcBef>
              <a:spcPct val="0"/>
            </a:spcBef>
            <a:spcAft>
              <a:spcPct val="35000"/>
            </a:spcAft>
          </a:pPr>
          <a:r>
            <a:rPr lang="en-AU" sz="700" kern="1200"/>
            <a:t>Outer East FG (n=3)</a:t>
          </a:r>
        </a:p>
      </dsp:txBody>
      <dsp:txXfrm>
        <a:off x="1667647" y="2788034"/>
        <a:ext cx="1139862" cy="569931"/>
      </dsp:txXfrm>
    </dsp:sp>
    <dsp:sp modelId="{FE7C7C73-00F0-4274-8A1B-D8548E8DBC06}">
      <dsp:nvSpPr>
        <dsp:cNvPr id="0" name=""/>
        <dsp:cNvSpPr/>
      </dsp:nvSpPr>
      <dsp:spPr>
        <a:xfrm>
          <a:off x="1667647" y="3597336"/>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Peer Support Workers interviewed (identified as separate cohort n=4)</a:t>
          </a:r>
        </a:p>
      </dsp:txBody>
      <dsp:txXfrm>
        <a:off x="1667647" y="3597336"/>
        <a:ext cx="1139862" cy="569931"/>
      </dsp:txXfrm>
    </dsp:sp>
    <dsp:sp modelId="{FE355312-FC16-48BB-AF7F-F2909D312436}">
      <dsp:nvSpPr>
        <dsp:cNvPr id="0" name=""/>
        <dsp:cNvSpPr/>
      </dsp:nvSpPr>
      <dsp:spPr>
        <a:xfrm>
          <a:off x="2761914" y="360127"/>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MH Consumers in EMR</a:t>
          </a:r>
        </a:p>
      </dsp:txBody>
      <dsp:txXfrm>
        <a:off x="2761914" y="360127"/>
        <a:ext cx="1139862" cy="569931"/>
      </dsp:txXfrm>
    </dsp:sp>
    <dsp:sp modelId="{94E23236-6AAF-4FB7-A213-592FF8DBE5E0}">
      <dsp:nvSpPr>
        <dsp:cNvPr id="0" name=""/>
        <dsp:cNvSpPr/>
      </dsp:nvSpPr>
      <dsp:spPr>
        <a:xfrm>
          <a:off x="2761914" y="1169430"/>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MH consumers self-selecting for interviews (n=12)</a:t>
          </a:r>
        </a:p>
      </dsp:txBody>
      <dsp:txXfrm>
        <a:off x="2761914" y="1169430"/>
        <a:ext cx="1139862" cy="569931"/>
      </dsp:txXfrm>
    </dsp:sp>
    <dsp:sp modelId="{53667C86-38C3-404B-A39F-E7AAD8DAEF44}">
      <dsp:nvSpPr>
        <dsp:cNvPr id="0" name=""/>
        <dsp:cNvSpPr/>
      </dsp:nvSpPr>
      <dsp:spPr>
        <a:xfrm>
          <a:off x="3034182" y="2766132"/>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MH consumers participating in interviews </a:t>
          </a:r>
        </a:p>
        <a:p>
          <a:pPr lvl="0" algn="ctr" defTabSz="311150">
            <a:lnSpc>
              <a:spcPct val="90000"/>
            </a:lnSpc>
            <a:spcBef>
              <a:spcPct val="0"/>
            </a:spcBef>
            <a:spcAft>
              <a:spcPct val="35000"/>
            </a:spcAft>
          </a:pPr>
          <a:r>
            <a:rPr lang="en-AU" sz="700" kern="1200"/>
            <a:t>Inner east (n=4)</a:t>
          </a:r>
        </a:p>
        <a:p>
          <a:pPr lvl="0" algn="ctr" defTabSz="311150">
            <a:lnSpc>
              <a:spcPct val="90000"/>
            </a:lnSpc>
            <a:spcBef>
              <a:spcPct val="0"/>
            </a:spcBef>
            <a:spcAft>
              <a:spcPct val="35000"/>
            </a:spcAft>
          </a:pPr>
          <a:r>
            <a:rPr lang="en-AU" sz="700" kern="1200"/>
            <a:t>Outer east (n=6)</a:t>
          </a:r>
        </a:p>
      </dsp:txBody>
      <dsp:txXfrm>
        <a:off x="3034182" y="2766132"/>
        <a:ext cx="1139862" cy="569931"/>
      </dsp:txXfrm>
    </dsp:sp>
    <dsp:sp modelId="{A43773D6-C74C-4B82-AFB3-6C5BE4539428}">
      <dsp:nvSpPr>
        <dsp:cNvPr id="0" name=""/>
        <dsp:cNvSpPr/>
      </dsp:nvSpPr>
      <dsp:spPr>
        <a:xfrm>
          <a:off x="3042651" y="1937133"/>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Consumers withdrawing at commencement of interview Inner east (n=2)</a:t>
          </a:r>
        </a:p>
      </dsp:txBody>
      <dsp:txXfrm>
        <a:off x="3042651" y="1937133"/>
        <a:ext cx="1139862" cy="569931"/>
      </dsp:txXfrm>
    </dsp:sp>
    <dsp:sp modelId="{A708AEDC-92DF-4875-ACD6-6F9FFFAAC936}">
      <dsp:nvSpPr>
        <dsp:cNvPr id="0" name=""/>
        <dsp:cNvSpPr/>
      </dsp:nvSpPr>
      <dsp:spPr>
        <a:xfrm>
          <a:off x="4426113" y="360127"/>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MH Carers in EMR</a:t>
          </a:r>
        </a:p>
      </dsp:txBody>
      <dsp:txXfrm>
        <a:off x="4426113" y="360127"/>
        <a:ext cx="1139862" cy="569931"/>
      </dsp:txXfrm>
    </dsp:sp>
    <dsp:sp modelId="{0B12C1BE-B5B7-4E73-9DDF-A4BE7D799A1F}">
      <dsp:nvSpPr>
        <dsp:cNvPr id="0" name=""/>
        <dsp:cNvSpPr/>
      </dsp:nvSpPr>
      <dsp:spPr>
        <a:xfrm>
          <a:off x="4426113" y="1169430"/>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MH Carers self-selecting for FGs (n=11)</a:t>
          </a:r>
        </a:p>
      </dsp:txBody>
      <dsp:txXfrm>
        <a:off x="4426113" y="1169430"/>
        <a:ext cx="1139862" cy="569931"/>
      </dsp:txXfrm>
    </dsp:sp>
    <dsp:sp modelId="{29FE9070-62A8-415B-9806-61F7A6B82609}">
      <dsp:nvSpPr>
        <dsp:cNvPr id="0" name=""/>
        <dsp:cNvSpPr/>
      </dsp:nvSpPr>
      <dsp:spPr>
        <a:xfrm>
          <a:off x="4430342" y="1949096"/>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MH Carers in FGs (n=10)</a:t>
          </a:r>
        </a:p>
      </dsp:txBody>
      <dsp:txXfrm>
        <a:off x="4430342" y="1949096"/>
        <a:ext cx="1139862" cy="569931"/>
      </dsp:txXfrm>
    </dsp:sp>
    <dsp:sp modelId="{B4956BD3-2FEB-4E0F-85EB-42A62FD1582C}">
      <dsp:nvSpPr>
        <dsp:cNvPr id="0" name=""/>
        <dsp:cNvSpPr/>
      </dsp:nvSpPr>
      <dsp:spPr>
        <a:xfrm>
          <a:off x="4677214" y="2766873"/>
          <a:ext cx="1139862" cy="56993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AU" sz="700" kern="1200"/>
            <a:t>Inner East FG (n=5)</a:t>
          </a:r>
        </a:p>
        <a:p>
          <a:pPr lvl="0" algn="ctr" defTabSz="311150">
            <a:lnSpc>
              <a:spcPct val="90000"/>
            </a:lnSpc>
            <a:spcBef>
              <a:spcPct val="0"/>
            </a:spcBef>
            <a:spcAft>
              <a:spcPct val="35000"/>
            </a:spcAft>
          </a:pPr>
          <a:r>
            <a:rPr lang="en-AU" sz="700" kern="1200"/>
            <a:t>Outer East FG (n=2)</a:t>
          </a:r>
        </a:p>
        <a:p>
          <a:pPr lvl="0" algn="ctr" defTabSz="311150">
            <a:lnSpc>
              <a:spcPct val="90000"/>
            </a:lnSpc>
            <a:spcBef>
              <a:spcPct val="0"/>
            </a:spcBef>
            <a:spcAft>
              <a:spcPct val="35000"/>
            </a:spcAft>
          </a:pPr>
          <a:r>
            <a:rPr lang="en-AU" sz="700" kern="1200"/>
            <a:t>Outer East FG (n=3)</a:t>
          </a:r>
        </a:p>
      </dsp:txBody>
      <dsp:txXfrm>
        <a:off x="4677214" y="2766873"/>
        <a:ext cx="1139862" cy="5699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B0FA14-F5C1-42F8-B133-5792CE724B55}">
      <dsp:nvSpPr>
        <dsp:cNvPr id="0" name=""/>
        <dsp:cNvSpPr/>
      </dsp:nvSpPr>
      <dsp:spPr>
        <a:xfrm>
          <a:off x="714024" y="702231"/>
          <a:ext cx="1052923" cy="105290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t>Carer</a:t>
          </a:r>
        </a:p>
      </dsp:txBody>
      <dsp:txXfrm>
        <a:off x="868221" y="856426"/>
        <a:ext cx="744529" cy="744518"/>
      </dsp:txXfrm>
    </dsp:sp>
    <dsp:sp modelId="{80ADDE3E-756B-4CDB-AF26-BAFFE52F8BCB}">
      <dsp:nvSpPr>
        <dsp:cNvPr id="0" name=""/>
        <dsp:cNvSpPr/>
      </dsp:nvSpPr>
      <dsp:spPr>
        <a:xfrm>
          <a:off x="1408068" y="702231"/>
          <a:ext cx="1052923" cy="1052908"/>
        </a:xfrm>
        <a:prstGeom prst="ellipse">
          <a:avLst/>
        </a:prstGeom>
        <a:solidFill>
          <a:schemeClr val="accent4">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t>Carer consultant</a:t>
          </a:r>
        </a:p>
      </dsp:txBody>
      <dsp:txXfrm>
        <a:off x="1562265" y="856426"/>
        <a:ext cx="744529" cy="744518"/>
      </dsp:txXfrm>
    </dsp:sp>
    <dsp:sp modelId="{7CB0F12C-41F0-4D89-8E57-D36DFA6EFBED}">
      <dsp:nvSpPr>
        <dsp:cNvPr id="0" name=""/>
        <dsp:cNvSpPr/>
      </dsp:nvSpPr>
      <dsp:spPr>
        <a:xfrm>
          <a:off x="2168774" y="702231"/>
          <a:ext cx="1052923" cy="1052908"/>
        </a:xfrm>
        <a:prstGeom prst="ellipse">
          <a:avLst/>
        </a:prstGeom>
        <a:solidFill>
          <a:schemeClr val="accent2">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AU" sz="1200" kern="1200"/>
            <a:t>Service provider</a:t>
          </a:r>
        </a:p>
      </dsp:txBody>
      <dsp:txXfrm>
        <a:off x="2322971" y="856426"/>
        <a:ext cx="744529" cy="74451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B0FA14-F5C1-42F8-B133-5792CE724B55}">
      <dsp:nvSpPr>
        <dsp:cNvPr id="0" name=""/>
        <dsp:cNvSpPr/>
      </dsp:nvSpPr>
      <dsp:spPr>
        <a:xfrm>
          <a:off x="1259163" y="753419"/>
          <a:ext cx="1156188" cy="115617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AU" sz="1300" kern="1200"/>
            <a:t>Consumer</a:t>
          </a:r>
        </a:p>
      </dsp:txBody>
      <dsp:txXfrm>
        <a:off x="1428483" y="922736"/>
        <a:ext cx="817548" cy="817537"/>
      </dsp:txXfrm>
    </dsp:sp>
    <dsp:sp modelId="{80ADDE3E-756B-4CDB-AF26-BAFFE52F8BCB}">
      <dsp:nvSpPr>
        <dsp:cNvPr id="0" name=""/>
        <dsp:cNvSpPr/>
      </dsp:nvSpPr>
      <dsp:spPr>
        <a:xfrm>
          <a:off x="2021263" y="771102"/>
          <a:ext cx="1156188" cy="1156171"/>
        </a:xfrm>
        <a:prstGeom prst="ellipse">
          <a:avLst/>
        </a:prstGeom>
        <a:solidFill>
          <a:srgbClr val="92D05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AU" sz="1300" kern="1200"/>
            <a:t>Peer Support Worker</a:t>
          </a:r>
        </a:p>
      </dsp:txBody>
      <dsp:txXfrm>
        <a:off x="2190583" y="940419"/>
        <a:ext cx="817548" cy="817537"/>
      </dsp:txXfrm>
    </dsp:sp>
    <dsp:sp modelId="{7CB0F12C-41F0-4D89-8E57-D36DFA6EFBED}">
      <dsp:nvSpPr>
        <dsp:cNvPr id="0" name=""/>
        <dsp:cNvSpPr/>
      </dsp:nvSpPr>
      <dsp:spPr>
        <a:xfrm>
          <a:off x="2856575" y="771102"/>
          <a:ext cx="1156188" cy="1156171"/>
        </a:xfrm>
        <a:prstGeom prst="ellipse">
          <a:avLst/>
        </a:prstGeom>
        <a:solidFill>
          <a:srgbClr val="FFFF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AU" sz="1300" kern="1200">
              <a:solidFill>
                <a:schemeClr val="tx1"/>
              </a:solidFill>
            </a:rPr>
            <a:t>Service provider</a:t>
          </a:r>
        </a:p>
      </dsp:txBody>
      <dsp:txXfrm>
        <a:off x="3025895" y="940419"/>
        <a:ext cx="817548" cy="81753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EFCCA1-A9B9-4FE8-9D01-A068766C0FAC}">
      <dsp:nvSpPr>
        <dsp:cNvPr id="0" name=""/>
        <dsp:cNvSpPr/>
      </dsp:nvSpPr>
      <dsp:spPr>
        <a:xfrm>
          <a:off x="303027" y="0"/>
          <a:ext cx="4774018" cy="4774018"/>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kern="1200"/>
            <a:t>The importance of resourcing</a:t>
          </a:r>
        </a:p>
      </dsp:txBody>
      <dsp:txXfrm>
        <a:off x="1794908" y="238700"/>
        <a:ext cx="1790257" cy="477401"/>
      </dsp:txXfrm>
    </dsp:sp>
    <dsp:sp modelId="{6D62CDED-A9D3-406B-AEC2-EB15C1DF4A7A}">
      <dsp:nvSpPr>
        <dsp:cNvPr id="0" name=""/>
        <dsp:cNvSpPr/>
      </dsp:nvSpPr>
      <dsp:spPr>
        <a:xfrm>
          <a:off x="661078" y="716102"/>
          <a:ext cx="4057916" cy="4057916"/>
        </a:xfrm>
        <a:prstGeom prst="ellipse">
          <a:avLst/>
        </a:prstGeom>
        <a:solidFill>
          <a:schemeClr val="accent3">
            <a:hueOff val="2812566"/>
            <a:satOff val="-4220"/>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kern="1200"/>
            <a:t>The importance of connections and networks</a:t>
          </a:r>
        </a:p>
      </dsp:txBody>
      <dsp:txXfrm>
        <a:off x="1815048" y="949433"/>
        <a:ext cx="1749976" cy="466660"/>
      </dsp:txXfrm>
    </dsp:sp>
    <dsp:sp modelId="{3BC9583C-4ED4-4090-9777-D323864DE61D}">
      <dsp:nvSpPr>
        <dsp:cNvPr id="0" name=""/>
        <dsp:cNvSpPr/>
      </dsp:nvSpPr>
      <dsp:spPr>
        <a:xfrm>
          <a:off x="1024544" y="1421344"/>
          <a:ext cx="3341813" cy="3341813"/>
        </a:xfrm>
        <a:prstGeom prst="ellipse">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kern="1200"/>
            <a:t>Sharing and owning: the importance of teamwork</a:t>
          </a:r>
        </a:p>
      </dsp:txBody>
      <dsp:txXfrm>
        <a:off x="1830756" y="1651929"/>
        <a:ext cx="1729388" cy="461170"/>
      </dsp:txXfrm>
    </dsp:sp>
    <dsp:sp modelId="{6149E636-CBEA-4F2E-91BF-E06594D12182}">
      <dsp:nvSpPr>
        <dsp:cNvPr id="0" name=""/>
        <dsp:cNvSpPr/>
      </dsp:nvSpPr>
      <dsp:spPr>
        <a:xfrm>
          <a:off x="1377181" y="2148308"/>
          <a:ext cx="2625710" cy="2625710"/>
        </a:xfrm>
        <a:prstGeom prst="ellipse">
          <a:avLst/>
        </a:prstGeom>
        <a:solidFill>
          <a:schemeClr val="accent3">
            <a:hueOff val="8437698"/>
            <a:satOff val="-12660"/>
            <a:lumOff val="-20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kern="1200"/>
            <a:t>The importance of the human touch</a:t>
          </a:r>
        </a:p>
      </dsp:txBody>
      <dsp:txXfrm>
        <a:off x="1981095" y="2384622"/>
        <a:ext cx="1417883" cy="472627"/>
      </dsp:txXfrm>
    </dsp:sp>
    <dsp:sp modelId="{A63362A6-41D1-480D-BED5-1942306C3F31}">
      <dsp:nvSpPr>
        <dsp:cNvPr id="0" name=""/>
        <dsp:cNvSpPr/>
      </dsp:nvSpPr>
      <dsp:spPr>
        <a:xfrm>
          <a:off x="1735233" y="2864411"/>
          <a:ext cx="1909607" cy="1909607"/>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AU" sz="1000" kern="1200"/>
            <a:t>The consumer as central </a:t>
          </a:r>
        </a:p>
      </dsp:txBody>
      <dsp:txXfrm>
        <a:off x="2014888" y="3341813"/>
        <a:ext cx="1350296" cy="954803"/>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4.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5.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PCDOC-1378080517-779</_dlc_DocId>
    <_dlc_DocIdUrl xmlns="3f4bcce7-ac1a-4c9d-aa3e-7e77695652db">
      <Url>http://inet.pc.gov.au/pmo/inq/mentalhealth/_layouts/15/DocIdRedir.aspx?ID=PCDOC-1378080517-779</Url>
      <Description>PCDOC-1378080517-779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B7D73-6D1D-4016-BA91-BDB34DCBC02D}">
  <ds:schemaRefs>
    <ds:schemaRef ds:uri="Microsoft.SharePoint.Taxonomy.ContentTypeSync"/>
  </ds:schemaRefs>
</ds:datastoreItem>
</file>

<file path=customXml/itemProps2.xml><?xml version="1.0" encoding="utf-8"?>
<ds:datastoreItem xmlns:ds="http://schemas.openxmlformats.org/officeDocument/2006/customXml" ds:itemID="{B2C3A66B-2986-42D5-97A1-6D1F8DC05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AED47-F8EF-4CDD-8EB8-6BACCCF5C0FF}">
  <ds:schemaRefs>
    <ds:schemaRef ds:uri="3f4bcce7-ac1a-4c9d-aa3e-7e77695652db"/>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E72BD3D-A527-4F47-B560-E35BCEEF7427}">
  <ds:schemaRefs>
    <ds:schemaRef ds:uri="http://schemas.microsoft.com/sharepoint/v3/contenttype/forms"/>
  </ds:schemaRefs>
</ds:datastoreItem>
</file>

<file path=customXml/itemProps5.xml><?xml version="1.0" encoding="utf-8"?>
<ds:datastoreItem xmlns:ds="http://schemas.openxmlformats.org/officeDocument/2006/customXml" ds:itemID="{FF581844-078C-45CE-955A-E0F087876C8F}">
  <ds:schemaRefs>
    <ds:schemaRef ds:uri="http://schemas.microsoft.com/sharepoint/events"/>
  </ds:schemaRefs>
</ds:datastoreItem>
</file>

<file path=customXml/itemProps6.xml><?xml version="1.0" encoding="utf-8"?>
<ds:datastoreItem xmlns:ds="http://schemas.openxmlformats.org/officeDocument/2006/customXml" ds:itemID="{6D834013-DC31-49C4-BDEA-D2AB227EE619}">
  <ds:schemaRefs>
    <ds:schemaRef ds:uri="http://schemas.microsoft.com/office/2006/metadata/customXsn"/>
  </ds:schemaRefs>
</ds:datastoreItem>
</file>

<file path=customXml/itemProps7.xml><?xml version="1.0" encoding="utf-8"?>
<ds:datastoreItem xmlns:ds="http://schemas.openxmlformats.org/officeDocument/2006/customXml" ds:itemID="{85BA57FD-010C-4085-B46C-000F0353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F0C5B5C6.dotm</Template>
  <TotalTime>105</TotalTime>
  <Pages>71</Pages>
  <Words>19806</Words>
  <Characters>112900</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Submission 578 - Eastern Melbourne Mental Health Service Coordination Alliance (EMHSCA) - Mental Health - Public inquiry</vt:lpstr>
    </vt:vector>
  </TitlesOfParts>
  <Company>Eastern Melbourne Mental Health Service Coordination Alliance (EMHSCA) </Company>
  <LinksUpToDate>false</LinksUpToDate>
  <CharactersWithSpaces>132442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578 - Eastern Melbourne Mental Health Service Coordination Alliance (EMHSCA) - Mental Health - Public inquiry</dc:title>
  <dc:creator>Eastern Melbourne Mental Health Service Coordination Alliance (EMHSCA) </dc:creator>
  <cp:keywords/>
  <cp:lastModifiedBy>Productivity Commission</cp:lastModifiedBy>
  <cp:revision>23</cp:revision>
  <cp:lastPrinted>2019-06-24T08:57:00Z</cp:lastPrinted>
  <dcterms:created xsi:type="dcterms:W3CDTF">2019-05-30T06:19:00Z</dcterms:created>
  <dcterms:modified xsi:type="dcterms:W3CDTF">2019-11-28T03:20:00Z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b783a9f3-834f-4319-a6ac-ec8de6cd8b89</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