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B6F1" w14:textId="77777777" w:rsidR="00971144" w:rsidRPr="00735145" w:rsidRDefault="00971144" w:rsidP="00355DA9">
      <w:pPr>
        <w:pStyle w:val="Body"/>
        <w:rPr>
          <w:rFonts w:ascii="Altis UniSA Book" w:hAnsi="Altis UniSA Book" w:cs="Arial"/>
          <w:sz w:val="18"/>
          <w:szCs w:val="18"/>
          <w:lang w:val="en-US"/>
        </w:rPr>
      </w:pPr>
    </w:p>
    <w:p w14:paraId="34F21CBC" w14:textId="77777777" w:rsidR="00DF7BE0" w:rsidRPr="00735145" w:rsidRDefault="00DF7BE0" w:rsidP="00355DA9">
      <w:pPr>
        <w:pStyle w:val="Body"/>
        <w:rPr>
          <w:rFonts w:ascii="Altis UniSA Book" w:hAnsi="Altis UniSA Book" w:cs="Arial"/>
          <w:sz w:val="18"/>
          <w:szCs w:val="18"/>
          <w:lang w:val="en-US"/>
        </w:rPr>
      </w:pPr>
    </w:p>
    <w:p w14:paraId="6ECCF62B" w14:textId="77777777" w:rsidR="00E550FC" w:rsidRDefault="00E550FC" w:rsidP="007A1FD5">
      <w:pPr>
        <w:pStyle w:val="Body"/>
        <w:rPr>
          <w:rFonts w:ascii="Altis UniSA Book" w:hAnsi="Altis UniSA Book" w:cs="Arial"/>
          <w:noProof/>
          <w:lang w:val="en-US" w:eastAsia="en-AU"/>
        </w:rPr>
      </w:pPr>
      <w:r>
        <w:rPr>
          <w:rFonts w:ascii="Altis UniSA Book" w:hAnsi="Altis UniSA Book" w:cs="Arial"/>
          <w:noProof/>
          <w:lang w:val="en-US" w:eastAsia="en-AU"/>
        </w:rPr>
        <w:t>Future Drought Fund</w:t>
      </w:r>
    </w:p>
    <w:p w14:paraId="7CC8626B" w14:textId="77777777" w:rsidR="00E550FC" w:rsidRDefault="00E550FC" w:rsidP="007A1FD5">
      <w:pPr>
        <w:pStyle w:val="Body"/>
        <w:rPr>
          <w:rFonts w:ascii="Altis UniSA Book" w:hAnsi="Altis UniSA Book" w:cs="Arial"/>
          <w:noProof/>
          <w:lang w:val="en-US" w:eastAsia="en-AU"/>
        </w:rPr>
      </w:pPr>
      <w:r>
        <w:rPr>
          <w:rFonts w:ascii="Altis UniSA Book" w:hAnsi="Altis UniSA Book" w:cs="Arial"/>
          <w:noProof/>
          <w:lang w:val="en-US" w:eastAsia="en-AU"/>
        </w:rPr>
        <w:t>Productivity Commission</w:t>
      </w:r>
    </w:p>
    <w:p w14:paraId="66D32919" w14:textId="77777777" w:rsidR="00E550FC" w:rsidRDefault="00E550FC" w:rsidP="007A1FD5">
      <w:pPr>
        <w:pStyle w:val="Body"/>
        <w:rPr>
          <w:rFonts w:ascii="Altis UniSA Book" w:hAnsi="Altis UniSA Book" w:cs="Arial"/>
          <w:noProof/>
          <w:lang w:val="en-US" w:eastAsia="en-AU"/>
        </w:rPr>
      </w:pPr>
      <w:r>
        <w:rPr>
          <w:rFonts w:ascii="Altis UniSA Book" w:hAnsi="Altis UniSA Book" w:cs="Arial"/>
          <w:noProof/>
          <w:lang w:val="en-US" w:eastAsia="en-AU"/>
        </w:rPr>
        <w:t>GPO Box 1428</w:t>
      </w:r>
    </w:p>
    <w:p w14:paraId="7CE9360E" w14:textId="4F4FA48F" w:rsidR="00007E64" w:rsidRPr="00735145" w:rsidRDefault="00E550FC" w:rsidP="007A1FD5">
      <w:pPr>
        <w:pStyle w:val="Body"/>
        <w:rPr>
          <w:rFonts w:ascii="Altis UniSA Book" w:hAnsi="Altis UniSA Book" w:cs="Arial"/>
          <w:noProof/>
          <w:lang w:val="en-US" w:eastAsia="en-AU"/>
        </w:rPr>
      </w:pPr>
      <w:r>
        <w:rPr>
          <w:rFonts w:ascii="Altis UniSA Book" w:hAnsi="Altis UniSA Book" w:cs="Arial"/>
          <w:noProof/>
          <w:lang w:val="en-US" w:eastAsia="en-AU"/>
        </w:rPr>
        <w:t>Canberra ACT 2601</w:t>
      </w:r>
    </w:p>
    <w:p w14:paraId="76604EB3" w14:textId="77777777" w:rsidR="004B681F" w:rsidRPr="00735145" w:rsidRDefault="004B681F" w:rsidP="007A1FD5">
      <w:pPr>
        <w:pStyle w:val="Body"/>
        <w:rPr>
          <w:rFonts w:ascii="Altis UniSA Book" w:hAnsi="Altis UniSA Book" w:cs="Arial"/>
          <w:noProof/>
          <w:lang w:val="en-US" w:eastAsia="en-AU"/>
        </w:rPr>
      </w:pPr>
    </w:p>
    <w:p w14:paraId="1EA55319" w14:textId="77777777" w:rsidR="004B681F" w:rsidRPr="00735145" w:rsidRDefault="004B681F" w:rsidP="007A1FD5">
      <w:pPr>
        <w:pStyle w:val="Body"/>
        <w:rPr>
          <w:rFonts w:ascii="Altis UniSA Book" w:hAnsi="Altis UniSA Book" w:cs="Arial"/>
          <w:noProof/>
          <w:lang w:val="en-US" w:eastAsia="en-AU"/>
        </w:rPr>
      </w:pPr>
    </w:p>
    <w:p w14:paraId="474530B6" w14:textId="4D0F3FFF" w:rsidR="00355DA9" w:rsidRPr="00735145" w:rsidRDefault="00045CC3" w:rsidP="007A1FD5">
      <w:pPr>
        <w:pStyle w:val="Body"/>
        <w:rPr>
          <w:rFonts w:ascii="Altis UniSA Book" w:hAnsi="Altis UniSA Book" w:cs="Arial"/>
          <w:lang w:val="en-US"/>
        </w:rPr>
      </w:pPr>
      <w:r w:rsidRPr="00735145">
        <w:rPr>
          <w:rFonts w:ascii="Altis UniSA Book" w:hAnsi="Altis UniSA Book" w:cs="Arial"/>
          <w:noProof/>
          <w:lang w:val="en-US" w:eastAsia="en-AU"/>
        </w:rPr>
        <mc:AlternateContent>
          <mc:Choice Requires="wps">
            <w:drawing>
              <wp:anchor distT="0" distB="0" distL="114300" distR="114300" simplePos="0" relativeHeight="251659776" behindDoc="0" locked="1" layoutInCell="1" allowOverlap="0" wp14:anchorId="0FE20D6B" wp14:editId="6E29762B">
                <wp:simplePos x="0" y="0"/>
                <wp:positionH relativeFrom="column">
                  <wp:posOffset>5027295</wp:posOffset>
                </wp:positionH>
                <wp:positionV relativeFrom="page">
                  <wp:posOffset>91440</wp:posOffset>
                </wp:positionV>
                <wp:extent cx="1476375" cy="6073140"/>
                <wp:effectExtent l="0" t="0" r="0" b="381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07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6352" w14:textId="77777777" w:rsidR="00045CC3" w:rsidRPr="00CD0BDD" w:rsidRDefault="00045CC3" w:rsidP="00355DA9">
                            <w:pPr>
                              <w:pStyle w:val="AddressHeading"/>
                            </w:pPr>
                          </w:p>
                          <w:p w14:paraId="2FFD18E8" w14:textId="77777777" w:rsidR="00045CC3" w:rsidRPr="00CD0BDD" w:rsidRDefault="00045CC3" w:rsidP="00355DA9">
                            <w:pPr>
                              <w:pStyle w:val="AddressHeading"/>
                            </w:pPr>
                          </w:p>
                          <w:p w14:paraId="1BB14723" w14:textId="77777777" w:rsidR="00045CC3" w:rsidRPr="00CD0BDD" w:rsidRDefault="00045CC3" w:rsidP="00355DA9">
                            <w:pPr>
                              <w:pStyle w:val="AddressHeading"/>
                            </w:pPr>
                          </w:p>
                          <w:p w14:paraId="7B02CECC" w14:textId="77777777" w:rsidR="00045CC3" w:rsidRPr="00CD0BDD" w:rsidRDefault="00045CC3" w:rsidP="00355DA9">
                            <w:pPr>
                              <w:pStyle w:val="AddressHeading"/>
                            </w:pPr>
                          </w:p>
                          <w:p w14:paraId="35C45415" w14:textId="77777777" w:rsidR="00045CC3" w:rsidRPr="00CD0BDD" w:rsidRDefault="00045CC3" w:rsidP="00355DA9">
                            <w:pPr>
                              <w:pStyle w:val="AddressHeading"/>
                            </w:pPr>
                          </w:p>
                          <w:p w14:paraId="47DA79BA" w14:textId="77777777" w:rsidR="00045CC3" w:rsidRPr="00CD0BDD" w:rsidRDefault="00045CC3" w:rsidP="00355DA9">
                            <w:pPr>
                              <w:pStyle w:val="AddressHeading"/>
                            </w:pPr>
                          </w:p>
                          <w:p w14:paraId="237CB514" w14:textId="77777777" w:rsidR="00045CC3" w:rsidRPr="00CD0BDD" w:rsidRDefault="00045CC3" w:rsidP="00355DA9">
                            <w:pPr>
                              <w:pStyle w:val="AddressHeading"/>
                            </w:pPr>
                          </w:p>
                          <w:p w14:paraId="023B984F" w14:textId="77777777" w:rsidR="00045CC3" w:rsidRPr="00CD0BDD" w:rsidRDefault="00045CC3" w:rsidP="00355DA9">
                            <w:pPr>
                              <w:pStyle w:val="AddressHeading"/>
                            </w:pPr>
                          </w:p>
                          <w:p w14:paraId="434ED296" w14:textId="77777777" w:rsidR="00045CC3" w:rsidRPr="00CD0BDD" w:rsidRDefault="00045CC3" w:rsidP="00355DA9">
                            <w:pPr>
                              <w:pStyle w:val="AddressHeading"/>
                            </w:pPr>
                          </w:p>
                          <w:p w14:paraId="41F18DB3" w14:textId="77777777" w:rsidR="00045CC3" w:rsidRPr="00CD0BDD" w:rsidRDefault="00045CC3" w:rsidP="00355DA9">
                            <w:pPr>
                              <w:pStyle w:val="AddressHeading"/>
                            </w:pPr>
                          </w:p>
                          <w:p w14:paraId="6AD5E843" w14:textId="77777777" w:rsidR="00045CC3" w:rsidRPr="00CD0BDD" w:rsidRDefault="00045CC3" w:rsidP="00355DA9">
                            <w:pPr>
                              <w:pStyle w:val="AddressHeading"/>
                            </w:pPr>
                          </w:p>
                          <w:p w14:paraId="2B3C432F" w14:textId="77777777" w:rsidR="00045CC3" w:rsidRPr="00CD0BDD" w:rsidRDefault="00045CC3" w:rsidP="00355DA9">
                            <w:pPr>
                              <w:pStyle w:val="AddressHeading"/>
                            </w:pPr>
                          </w:p>
                          <w:p w14:paraId="41EA2AD4" w14:textId="77777777" w:rsidR="00045CC3" w:rsidRPr="00CD0BDD" w:rsidRDefault="00045CC3" w:rsidP="00355DA9">
                            <w:pPr>
                              <w:pStyle w:val="AddressHeading"/>
                            </w:pPr>
                          </w:p>
                          <w:p w14:paraId="4F79EF2A" w14:textId="77777777" w:rsidR="00045CC3" w:rsidRPr="00CD0BDD" w:rsidRDefault="00045CC3" w:rsidP="00355DA9">
                            <w:pPr>
                              <w:pStyle w:val="AddressHeading"/>
                            </w:pPr>
                          </w:p>
                          <w:p w14:paraId="13D90A88" w14:textId="77777777" w:rsidR="00045CC3" w:rsidRPr="00CD0BDD" w:rsidRDefault="00045CC3" w:rsidP="00355DA9">
                            <w:pPr>
                              <w:pStyle w:val="AddressHeading"/>
                            </w:pPr>
                          </w:p>
                          <w:p w14:paraId="0875C8F2" w14:textId="77777777" w:rsidR="00045CC3" w:rsidRPr="00CD0BDD" w:rsidRDefault="00045CC3" w:rsidP="00355DA9">
                            <w:pPr>
                              <w:pStyle w:val="AddressHeading"/>
                            </w:pPr>
                          </w:p>
                          <w:p w14:paraId="29AA8E9C" w14:textId="77777777" w:rsidR="00045CC3" w:rsidRPr="00CD0BDD" w:rsidRDefault="00045CC3" w:rsidP="00355DA9">
                            <w:pPr>
                              <w:pStyle w:val="AddressHeading"/>
                            </w:pPr>
                          </w:p>
                          <w:p w14:paraId="0F2DADF9" w14:textId="77777777" w:rsidR="00045CC3" w:rsidRPr="00CD0BDD" w:rsidRDefault="00045CC3" w:rsidP="00355DA9">
                            <w:pPr>
                              <w:pStyle w:val="AddressHeading"/>
                            </w:pPr>
                          </w:p>
                          <w:p w14:paraId="6677DEE1" w14:textId="77777777" w:rsidR="00045CC3" w:rsidRPr="00CD0BDD" w:rsidRDefault="00045CC3" w:rsidP="00355DA9">
                            <w:pPr>
                              <w:pStyle w:val="AddressHeading"/>
                            </w:pPr>
                          </w:p>
                          <w:p w14:paraId="1FAE4B23" w14:textId="77777777" w:rsidR="00045CC3" w:rsidRPr="00CD0BDD" w:rsidRDefault="00045CC3" w:rsidP="00355DA9">
                            <w:pPr>
                              <w:pStyle w:val="AddressHeading"/>
                            </w:pPr>
                          </w:p>
                          <w:p w14:paraId="7C8538AE" w14:textId="77777777" w:rsidR="00045CC3" w:rsidRDefault="00045CC3" w:rsidP="00355DA9">
                            <w:pPr>
                              <w:pStyle w:val="AddressHeading"/>
                              <w:rPr>
                                <w:color w:val="1F497D" w:themeColor="text2"/>
                              </w:rPr>
                            </w:pPr>
                            <w:r>
                              <w:rPr>
                                <w:color w:val="1F497D" w:themeColor="text2"/>
                              </w:rPr>
                              <w:t>IIMPACT in Health, Allied Health and Human Performance</w:t>
                            </w:r>
                          </w:p>
                          <w:p w14:paraId="1DDC698B" w14:textId="77777777" w:rsidR="00045CC3" w:rsidRPr="00331A7D" w:rsidRDefault="00045CC3" w:rsidP="00355DA9">
                            <w:pPr>
                              <w:pStyle w:val="AddressHeading"/>
                              <w:rPr>
                                <w:color w:val="1F497D" w:themeColor="text2"/>
                              </w:rPr>
                            </w:pPr>
                            <w:r>
                              <w:rPr>
                                <w:color w:val="1F497D" w:themeColor="text2"/>
                              </w:rPr>
                              <w:t>UNIVERSITY OF SOUTH AUSTRALIA</w:t>
                            </w:r>
                          </w:p>
                          <w:p w14:paraId="2BC9B690" w14:textId="77777777" w:rsidR="00045CC3" w:rsidRPr="00331A7D" w:rsidRDefault="00045CC3" w:rsidP="00355DA9">
                            <w:pPr>
                              <w:pStyle w:val="AddressBody"/>
                              <w:rPr>
                                <w:color w:val="1F497D" w:themeColor="text2"/>
                              </w:rPr>
                            </w:pPr>
                            <w:r w:rsidRPr="00331A7D">
                              <w:rPr>
                                <w:color w:val="1F497D" w:themeColor="text2"/>
                              </w:rPr>
                              <w:t>Adelaide</w:t>
                            </w:r>
                          </w:p>
                          <w:p w14:paraId="746D8D93" w14:textId="77777777" w:rsidR="00045CC3" w:rsidRPr="00331A7D" w:rsidRDefault="00045CC3" w:rsidP="00355DA9">
                            <w:pPr>
                              <w:pStyle w:val="AddressBody"/>
                              <w:rPr>
                                <w:color w:val="1F497D" w:themeColor="text2"/>
                              </w:rPr>
                            </w:pPr>
                            <w:r w:rsidRPr="00331A7D">
                              <w:rPr>
                                <w:color w:val="1F497D" w:themeColor="text2"/>
                              </w:rPr>
                              <w:t>South Australia 5000</w:t>
                            </w:r>
                          </w:p>
                          <w:p w14:paraId="29DD2362" w14:textId="77777777" w:rsidR="00045CC3" w:rsidRPr="00331A7D" w:rsidRDefault="00045CC3" w:rsidP="00355DA9">
                            <w:pPr>
                              <w:pStyle w:val="AddressBody"/>
                              <w:rPr>
                                <w:color w:val="1F497D" w:themeColor="text2"/>
                              </w:rPr>
                            </w:pPr>
                          </w:p>
                          <w:p w14:paraId="23A33E7F" w14:textId="77777777" w:rsidR="00045CC3" w:rsidRPr="00331A7D" w:rsidRDefault="00045CC3" w:rsidP="00355DA9">
                            <w:pPr>
                              <w:pStyle w:val="AddressBody"/>
                              <w:rPr>
                                <w:color w:val="1F497D" w:themeColor="text2"/>
                              </w:rPr>
                            </w:pPr>
                            <w:r w:rsidRPr="00331A7D">
                              <w:rPr>
                                <w:color w:val="1F497D" w:themeColor="text2"/>
                              </w:rPr>
                              <w:t>GPO Box 2471</w:t>
                            </w:r>
                          </w:p>
                          <w:p w14:paraId="48A14416" w14:textId="77777777" w:rsidR="00045CC3" w:rsidRPr="00331A7D" w:rsidRDefault="00045CC3" w:rsidP="00355DA9">
                            <w:pPr>
                              <w:pStyle w:val="AddressBody"/>
                              <w:rPr>
                                <w:color w:val="1F497D" w:themeColor="text2"/>
                              </w:rPr>
                            </w:pPr>
                            <w:r w:rsidRPr="00331A7D">
                              <w:rPr>
                                <w:color w:val="1F497D" w:themeColor="text2"/>
                              </w:rPr>
                              <w:t>Adelaide</w:t>
                            </w:r>
                          </w:p>
                          <w:p w14:paraId="6DBDD170" w14:textId="77777777" w:rsidR="00045CC3" w:rsidRPr="00331A7D" w:rsidRDefault="00045CC3" w:rsidP="00355DA9">
                            <w:pPr>
                              <w:pStyle w:val="AddressBody"/>
                              <w:rPr>
                                <w:color w:val="1F497D" w:themeColor="text2"/>
                              </w:rPr>
                            </w:pPr>
                            <w:r w:rsidRPr="00331A7D">
                              <w:rPr>
                                <w:color w:val="1F497D" w:themeColor="text2"/>
                              </w:rPr>
                              <w:t>South Australia 5001</w:t>
                            </w:r>
                          </w:p>
                          <w:p w14:paraId="2618A08A" w14:textId="77777777" w:rsidR="00045CC3" w:rsidRPr="00331A7D" w:rsidRDefault="00045CC3" w:rsidP="00355DA9">
                            <w:pPr>
                              <w:pStyle w:val="AddressBody"/>
                              <w:rPr>
                                <w:color w:val="1F497D" w:themeColor="text2"/>
                              </w:rPr>
                            </w:pPr>
                            <w:r w:rsidRPr="00331A7D">
                              <w:rPr>
                                <w:color w:val="1F497D" w:themeColor="text2"/>
                              </w:rPr>
                              <w:t>Australia</w:t>
                            </w:r>
                          </w:p>
                          <w:p w14:paraId="19D38283" w14:textId="77777777" w:rsidR="00045CC3" w:rsidRPr="00331A7D" w:rsidRDefault="00045CC3" w:rsidP="00355DA9">
                            <w:pPr>
                              <w:pStyle w:val="AddressBody"/>
                              <w:rPr>
                                <w:color w:val="1F497D" w:themeColor="text2"/>
                              </w:rPr>
                            </w:pPr>
                          </w:p>
                          <w:p w14:paraId="2E46730C" w14:textId="68EB4A14" w:rsidR="00045CC3" w:rsidRPr="00331A7D" w:rsidRDefault="00045CC3" w:rsidP="00355DA9">
                            <w:pPr>
                              <w:pStyle w:val="AddressBody"/>
                              <w:rPr>
                                <w:color w:val="1F497D" w:themeColor="text2"/>
                              </w:rPr>
                            </w:pPr>
                            <w:r w:rsidRPr="00471A32">
                              <w:rPr>
                                <w:color w:val="1F497D" w:themeColor="text2"/>
                              </w:rPr>
                              <w:t>​​</w:t>
                            </w:r>
                          </w:p>
                          <w:p w14:paraId="5FB86614" w14:textId="77777777" w:rsidR="00045CC3" w:rsidRPr="00331A7D" w:rsidRDefault="00045CC3" w:rsidP="00355DA9">
                            <w:pPr>
                              <w:ind w:right="-57"/>
                              <w:rPr>
                                <w:rFonts w:ascii="Arial" w:hAnsi="Arial"/>
                                <w:color w:val="1F497D" w:themeColor="text2"/>
                                <w:sz w:val="14"/>
                              </w:rPr>
                            </w:pPr>
                          </w:p>
                          <w:p w14:paraId="4030FB7C" w14:textId="77777777" w:rsidR="00045CC3" w:rsidRPr="00331A7D" w:rsidRDefault="00000000" w:rsidP="00355DA9">
                            <w:pPr>
                              <w:pStyle w:val="AddressURL"/>
                              <w:rPr>
                                <w:color w:val="1F497D" w:themeColor="text2"/>
                              </w:rPr>
                            </w:pPr>
                            <w:hyperlink r:id="rId8" w:history="1">
                              <w:r w:rsidR="00045CC3" w:rsidRPr="00331A7D">
                                <w:rPr>
                                  <w:rStyle w:val="Hyperlink"/>
                                  <w:color w:val="1F497D" w:themeColor="text2"/>
                                </w:rPr>
                                <w:t>www.unisa.edu.au</w:t>
                              </w:r>
                            </w:hyperlink>
                          </w:p>
                          <w:p w14:paraId="322CA54E" w14:textId="77777777" w:rsidR="00045CC3" w:rsidRPr="00331A7D" w:rsidRDefault="00045CC3" w:rsidP="00355DA9">
                            <w:pPr>
                              <w:ind w:right="-57"/>
                              <w:rPr>
                                <w:rFonts w:ascii="Arial" w:hAnsi="Arial"/>
                                <w:color w:val="1F497D" w:themeColor="text2"/>
                                <w:sz w:val="14"/>
                              </w:rPr>
                            </w:pPr>
                          </w:p>
                          <w:p w14:paraId="75CE7255" w14:textId="77777777" w:rsidR="00045CC3" w:rsidRPr="00331A7D" w:rsidRDefault="00045CC3" w:rsidP="00355DA9">
                            <w:pPr>
                              <w:pStyle w:val="CRICOSNo"/>
                              <w:rPr>
                                <w:color w:val="1F497D" w:themeColor="text2"/>
                              </w:rPr>
                            </w:pPr>
                            <w:r w:rsidRPr="00331A7D">
                              <w:rPr>
                                <w:color w:val="1F497D" w:themeColor="text2"/>
                              </w:rPr>
                              <w:t>CRICOS Provider Number 00121B</w:t>
                            </w:r>
                          </w:p>
                          <w:p w14:paraId="0C050E49" w14:textId="77777777" w:rsidR="00045CC3" w:rsidRPr="00331A7D" w:rsidRDefault="00045CC3" w:rsidP="00355DA9">
                            <w:pPr>
                              <w:pStyle w:val="CRICOSNo"/>
                              <w:rPr>
                                <w:color w:val="1F497D" w:themeColor="text2"/>
                              </w:rPr>
                            </w:pPr>
                          </w:p>
                          <w:p w14:paraId="3901AD1C" w14:textId="77777777" w:rsidR="00045CC3" w:rsidRPr="00CD0BDD" w:rsidRDefault="00045CC3" w:rsidP="00355DA9">
                            <w:pPr>
                              <w:pStyle w:val="CRICOSNo"/>
                            </w:pPr>
                          </w:p>
                          <w:p w14:paraId="105AD38E" w14:textId="77777777" w:rsidR="00045CC3" w:rsidRDefault="00045CC3" w:rsidP="00355DA9">
                            <w:pPr>
                              <w:pStyle w:val="AddressHead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20D6B" id="_x0000_t202" coordsize="21600,21600" o:spt="202" path="m,l,21600r21600,l21600,xe">
                <v:stroke joinstyle="miter"/>
                <v:path gradientshapeok="t" o:connecttype="rect"/>
              </v:shapetype>
              <v:shape id="Text Box 3" o:spid="_x0000_s1026" type="#_x0000_t202" style="position:absolute;margin-left:395.85pt;margin-top:7.2pt;width:116.25pt;height:47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" o:allowoverlap="f" filled="f" stroked="f">
                <v:textbox>
                  <w:txbxContent>
                    <w:p w14:paraId="61666352" w14:textId="77777777" w:rsidR="00045CC3" w:rsidRPr="00CD0BDD" w:rsidRDefault="00045CC3" w:rsidP="00355DA9">
                      <w:pPr>
                        <w:pStyle w:val="AddressHeading"/>
                      </w:pPr>
                    </w:p>
                    <w:p w14:paraId="2FFD18E8" w14:textId="77777777" w:rsidR="00045CC3" w:rsidRPr="00CD0BDD" w:rsidRDefault="00045CC3" w:rsidP="00355DA9">
                      <w:pPr>
                        <w:pStyle w:val="AddressHeading"/>
                      </w:pPr>
                    </w:p>
                    <w:p w14:paraId="1BB14723" w14:textId="77777777" w:rsidR="00045CC3" w:rsidRPr="00CD0BDD" w:rsidRDefault="00045CC3" w:rsidP="00355DA9">
                      <w:pPr>
                        <w:pStyle w:val="AddressHeading"/>
                      </w:pPr>
                    </w:p>
                    <w:p w14:paraId="7B02CECC" w14:textId="77777777" w:rsidR="00045CC3" w:rsidRPr="00CD0BDD" w:rsidRDefault="00045CC3" w:rsidP="00355DA9">
                      <w:pPr>
                        <w:pStyle w:val="AddressHeading"/>
                      </w:pPr>
                    </w:p>
                    <w:p w14:paraId="35C45415" w14:textId="77777777" w:rsidR="00045CC3" w:rsidRPr="00CD0BDD" w:rsidRDefault="00045CC3" w:rsidP="00355DA9">
                      <w:pPr>
                        <w:pStyle w:val="AddressHeading"/>
                      </w:pPr>
                    </w:p>
                    <w:p w14:paraId="47DA79BA" w14:textId="77777777" w:rsidR="00045CC3" w:rsidRPr="00CD0BDD" w:rsidRDefault="00045CC3" w:rsidP="00355DA9">
                      <w:pPr>
                        <w:pStyle w:val="AddressHeading"/>
                      </w:pPr>
                    </w:p>
                    <w:p w14:paraId="237CB514" w14:textId="77777777" w:rsidR="00045CC3" w:rsidRPr="00CD0BDD" w:rsidRDefault="00045CC3" w:rsidP="00355DA9">
                      <w:pPr>
                        <w:pStyle w:val="AddressHeading"/>
                      </w:pPr>
                    </w:p>
                    <w:p w14:paraId="023B984F" w14:textId="77777777" w:rsidR="00045CC3" w:rsidRPr="00CD0BDD" w:rsidRDefault="00045CC3" w:rsidP="00355DA9">
                      <w:pPr>
                        <w:pStyle w:val="AddressHeading"/>
                      </w:pPr>
                    </w:p>
                    <w:p w14:paraId="434ED296" w14:textId="77777777" w:rsidR="00045CC3" w:rsidRPr="00CD0BDD" w:rsidRDefault="00045CC3" w:rsidP="00355DA9">
                      <w:pPr>
                        <w:pStyle w:val="AddressHeading"/>
                      </w:pPr>
                    </w:p>
                    <w:p w14:paraId="41F18DB3" w14:textId="77777777" w:rsidR="00045CC3" w:rsidRPr="00CD0BDD" w:rsidRDefault="00045CC3" w:rsidP="00355DA9">
                      <w:pPr>
                        <w:pStyle w:val="AddressHeading"/>
                      </w:pPr>
                    </w:p>
                    <w:p w14:paraId="6AD5E843" w14:textId="77777777" w:rsidR="00045CC3" w:rsidRPr="00CD0BDD" w:rsidRDefault="00045CC3" w:rsidP="00355DA9">
                      <w:pPr>
                        <w:pStyle w:val="AddressHeading"/>
                      </w:pPr>
                    </w:p>
                    <w:p w14:paraId="2B3C432F" w14:textId="77777777" w:rsidR="00045CC3" w:rsidRPr="00CD0BDD" w:rsidRDefault="00045CC3" w:rsidP="00355DA9">
                      <w:pPr>
                        <w:pStyle w:val="AddressHeading"/>
                      </w:pPr>
                    </w:p>
                    <w:p w14:paraId="41EA2AD4" w14:textId="77777777" w:rsidR="00045CC3" w:rsidRPr="00CD0BDD" w:rsidRDefault="00045CC3" w:rsidP="00355DA9">
                      <w:pPr>
                        <w:pStyle w:val="AddressHeading"/>
                      </w:pPr>
                    </w:p>
                    <w:p w14:paraId="4F79EF2A" w14:textId="77777777" w:rsidR="00045CC3" w:rsidRPr="00CD0BDD" w:rsidRDefault="00045CC3" w:rsidP="00355DA9">
                      <w:pPr>
                        <w:pStyle w:val="AddressHeading"/>
                      </w:pPr>
                    </w:p>
                    <w:p w14:paraId="13D90A88" w14:textId="77777777" w:rsidR="00045CC3" w:rsidRPr="00CD0BDD" w:rsidRDefault="00045CC3" w:rsidP="00355DA9">
                      <w:pPr>
                        <w:pStyle w:val="AddressHeading"/>
                      </w:pPr>
                    </w:p>
                    <w:p w14:paraId="0875C8F2" w14:textId="77777777" w:rsidR="00045CC3" w:rsidRPr="00CD0BDD" w:rsidRDefault="00045CC3" w:rsidP="00355DA9">
                      <w:pPr>
                        <w:pStyle w:val="AddressHeading"/>
                      </w:pPr>
                    </w:p>
                    <w:p w14:paraId="29AA8E9C" w14:textId="77777777" w:rsidR="00045CC3" w:rsidRPr="00CD0BDD" w:rsidRDefault="00045CC3" w:rsidP="00355DA9">
                      <w:pPr>
                        <w:pStyle w:val="AddressHeading"/>
                      </w:pPr>
                    </w:p>
                    <w:p w14:paraId="0F2DADF9" w14:textId="77777777" w:rsidR="00045CC3" w:rsidRPr="00CD0BDD" w:rsidRDefault="00045CC3" w:rsidP="00355DA9">
                      <w:pPr>
                        <w:pStyle w:val="AddressHeading"/>
                      </w:pPr>
                    </w:p>
                    <w:p w14:paraId="6677DEE1" w14:textId="77777777" w:rsidR="00045CC3" w:rsidRPr="00CD0BDD" w:rsidRDefault="00045CC3" w:rsidP="00355DA9">
                      <w:pPr>
                        <w:pStyle w:val="AddressHeading"/>
                      </w:pPr>
                    </w:p>
                    <w:p w14:paraId="1FAE4B23" w14:textId="77777777" w:rsidR="00045CC3" w:rsidRPr="00CD0BDD" w:rsidRDefault="00045CC3" w:rsidP="00355DA9">
                      <w:pPr>
                        <w:pStyle w:val="AddressHeading"/>
                      </w:pPr>
                    </w:p>
                    <w:p w14:paraId="7C8538AE" w14:textId="77777777" w:rsidR="00045CC3" w:rsidRDefault="00045CC3" w:rsidP="00355DA9">
                      <w:pPr>
                        <w:pStyle w:val="AddressHeading"/>
                        <w:rPr>
                          <w:color w:val="1F497D" w:themeColor="text2"/>
                        </w:rPr>
                      </w:pPr>
                      <w:r>
                        <w:rPr>
                          <w:color w:val="1F497D" w:themeColor="text2"/>
                        </w:rPr>
                        <w:t>IIMPACT in Health, Allied Health and Human Performance</w:t>
                      </w:r>
                    </w:p>
                    <w:p w14:paraId="1DDC698B" w14:textId="77777777" w:rsidR="00045CC3" w:rsidRPr="00331A7D" w:rsidRDefault="00045CC3" w:rsidP="00355DA9">
                      <w:pPr>
                        <w:pStyle w:val="AddressHeading"/>
                        <w:rPr>
                          <w:color w:val="1F497D" w:themeColor="text2"/>
                        </w:rPr>
                      </w:pPr>
                      <w:r>
                        <w:rPr>
                          <w:color w:val="1F497D" w:themeColor="text2"/>
                        </w:rPr>
                        <w:t>UNIVERSITY OF SOUTH AUSTRALIA</w:t>
                      </w:r>
                    </w:p>
                    <w:p w14:paraId="2BC9B690" w14:textId="77777777" w:rsidR="00045CC3" w:rsidRPr="00331A7D" w:rsidRDefault="00045CC3" w:rsidP="00355DA9">
                      <w:pPr>
                        <w:pStyle w:val="AddressBody"/>
                        <w:rPr>
                          <w:color w:val="1F497D" w:themeColor="text2"/>
                        </w:rPr>
                      </w:pPr>
                      <w:r w:rsidRPr="00331A7D">
                        <w:rPr>
                          <w:color w:val="1F497D" w:themeColor="text2"/>
                        </w:rPr>
                        <w:t>Adelaide</w:t>
                      </w:r>
                    </w:p>
                    <w:p w14:paraId="746D8D93" w14:textId="77777777" w:rsidR="00045CC3" w:rsidRPr="00331A7D" w:rsidRDefault="00045CC3" w:rsidP="00355DA9">
                      <w:pPr>
                        <w:pStyle w:val="AddressBody"/>
                        <w:rPr>
                          <w:color w:val="1F497D" w:themeColor="text2"/>
                        </w:rPr>
                      </w:pPr>
                      <w:r w:rsidRPr="00331A7D">
                        <w:rPr>
                          <w:color w:val="1F497D" w:themeColor="text2"/>
                        </w:rPr>
                        <w:t>South Australia 5000</w:t>
                      </w:r>
                    </w:p>
                    <w:p w14:paraId="29DD2362" w14:textId="77777777" w:rsidR="00045CC3" w:rsidRPr="00331A7D" w:rsidRDefault="00045CC3" w:rsidP="00355DA9">
                      <w:pPr>
                        <w:pStyle w:val="AddressBody"/>
                        <w:rPr>
                          <w:color w:val="1F497D" w:themeColor="text2"/>
                        </w:rPr>
                      </w:pPr>
                    </w:p>
                    <w:p w14:paraId="23A33E7F" w14:textId="77777777" w:rsidR="00045CC3" w:rsidRPr="00331A7D" w:rsidRDefault="00045CC3" w:rsidP="00355DA9">
                      <w:pPr>
                        <w:pStyle w:val="AddressBody"/>
                        <w:rPr>
                          <w:color w:val="1F497D" w:themeColor="text2"/>
                        </w:rPr>
                      </w:pPr>
                      <w:r w:rsidRPr="00331A7D">
                        <w:rPr>
                          <w:color w:val="1F497D" w:themeColor="text2"/>
                        </w:rPr>
                        <w:t>GPO Box 2471</w:t>
                      </w:r>
                    </w:p>
                    <w:p w14:paraId="48A14416" w14:textId="77777777" w:rsidR="00045CC3" w:rsidRPr="00331A7D" w:rsidRDefault="00045CC3" w:rsidP="00355DA9">
                      <w:pPr>
                        <w:pStyle w:val="AddressBody"/>
                        <w:rPr>
                          <w:color w:val="1F497D" w:themeColor="text2"/>
                        </w:rPr>
                      </w:pPr>
                      <w:r w:rsidRPr="00331A7D">
                        <w:rPr>
                          <w:color w:val="1F497D" w:themeColor="text2"/>
                        </w:rPr>
                        <w:t>Adelaide</w:t>
                      </w:r>
                    </w:p>
                    <w:p w14:paraId="6DBDD170" w14:textId="77777777" w:rsidR="00045CC3" w:rsidRPr="00331A7D" w:rsidRDefault="00045CC3" w:rsidP="00355DA9">
                      <w:pPr>
                        <w:pStyle w:val="AddressBody"/>
                        <w:rPr>
                          <w:color w:val="1F497D" w:themeColor="text2"/>
                        </w:rPr>
                      </w:pPr>
                      <w:r w:rsidRPr="00331A7D">
                        <w:rPr>
                          <w:color w:val="1F497D" w:themeColor="text2"/>
                        </w:rPr>
                        <w:t>South Australia 5001</w:t>
                      </w:r>
                    </w:p>
                    <w:p w14:paraId="2618A08A" w14:textId="77777777" w:rsidR="00045CC3" w:rsidRPr="00331A7D" w:rsidRDefault="00045CC3" w:rsidP="00355DA9">
                      <w:pPr>
                        <w:pStyle w:val="AddressBody"/>
                        <w:rPr>
                          <w:color w:val="1F497D" w:themeColor="text2"/>
                        </w:rPr>
                      </w:pPr>
                      <w:r w:rsidRPr="00331A7D">
                        <w:rPr>
                          <w:color w:val="1F497D" w:themeColor="text2"/>
                        </w:rPr>
                        <w:t>Australia</w:t>
                      </w:r>
                    </w:p>
                    <w:p w14:paraId="19D38283" w14:textId="77777777" w:rsidR="00045CC3" w:rsidRPr="00331A7D" w:rsidRDefault="00045CC3" w:rsidP="00355DA9">
                      <w:pPr>
                        <w:pStyle w:val="AddressBody"/>
                        <w:rPr>
                          <w:color w:val="1F497D" w:themeColor="text2"/>
                        </w:rPr>
                      </w:pPr>
                    </w:p>
                    <w:p w14:paraId="2E46730C" w14:textId="68EB4A14" w:rsidR="00045CC3" w:rsidRPr="00331A7D" w:rsidRDefault="00045CC3" w:rsidP="00355DA9">
                      <w:pPr>
                        <w:pStyle w:val="AddressBody"/>
                        <w:rPr>
                          <w:color w:val="1F497D" w:themeColor="text2"/>
                        </w:rPr>
                      </w:pPr>
                      <w:r w:rsidRPr="00471A32">
                        <w:rPr>
                          <w:color w:val="1F497D" w:themeColor="text2"/>
                        </w:rPr>
                        <w:t>​​</w:t>
                      </w:r>
                    </w:p>
                    <w:p w14:paraId="5FB86614" w14:textId="77777777" w:rsidR="00045CC3" w:rsidRPr="00331A7D" w:rsidRDefault="00045CC3" w:rsidP="00355DA9">
                      <w:pPr>
                        <w:ind w:right="-57"/>
                        <w:rPr>
                          <w:rFonts w:ascii="Arial" w:hAnsi="Arial"/>
                          <w:color w:val="1F497D" w:themeColor="text2"/>
                          <w:sz w:val="14"/>
                        </w:rPr>
                      </w:pPr>
                    </w:p>
                    <w:p w14:paraId="4030FB7C" w14:textId="77777777" w:rsidR="00045CC3" w:rsidRPr="00331A7D" w:rsidRDefault="00000000" w:rsidP="00355DA9">
                      <w:pPr>
                        <w:pStyle w:val="AddressURL"/>
                        <w:rPr>
                          <w:color w:val="1F497D" w:themeColor="text2"/>
                        </w:rPr>
                      </w:pPr>
                      <w:hyperlink r:id="rId9" w:history="1">
                        <w:r w:rsidR="00045CC3" w:rsidRPr="00331A7D">
                          <w:rPr>
                            <w:rStyle w:val="Hyperlink"/>
                            <w:color w:val="1F497D" w:themeColor="text2"/>
                          </w:rPr>
                          <w:t>www.unisa.edu.au</w:t>
                        </w:r>
                      </w:hyperlink>
                    </w:p>
                    <w:p w14:paraId="322CA54E" w14:textId="77777777" w:rsidR="00045CC3" w:rsidRPr="00331A7D" w:rsidRDefault="00045CC3" w:rsidP="00355DA9">
                      <w:pPr>
                        <w:ind w:right="-57"/>
                        <w:rPr>
                          <w:rFonts w:ascii="Arial" w:hAnsi="Arial"/>
                          <w:color w:val="1F497D" w:themeColor="text2"/>
                          <w:sz w:val="14"/>
                        </w:rPr>
                      </w:pPr>
                    </w:p>
                    <w:p w14:paraId="75CE7255" w14:textId="77777777" w:rsidR="00045CC3" w:rsidRPr="00331A7D" w:rsidRDefault="00045CC3" w:rsidP="00355DA9">
                      <w:pPr>
                        <w:pStyle w:val="CRICOSNo"/>
                        <w:rPr>
                          <w:color w:val="1F497D" w:themeColor="text2"/>
                        </w:rPr>
                      </w:pPr>
                      <w:r w:rsidRPr="00331A7D">
                        <w:rPr>
                          <w:color w:val="1F497D" w:themeColor="text2"/>
                        </w:rPr>
                        <w:t>CRICOS Provider Number 00121B</w:t>
                      </w:r>
                    </w:p>
                    <w:p w14:paraId="0C050E49" w14:textId="77777777" w:rsidR="00045CC3" w:rsidRPr="00331A7D" w:rsidRDefault="00045CC3" w:rsidP="00355DA9">
                      <w:pPr>
                        <w:pStyle w:val="CRICOSNo"/>
                        <w:rPr>
                          <w:color w:val="1F497D" w:themeColor="text2"/>
                        </w:rPr>
                      </w:pPr>
                    </w:p>
                    <w:p w14:paraId="3901AD1C" w14:textId="77777777" w:rsidR="00045CC3" w:rsidRPr="00CD0BDD" w:rsidRDefault="00045CC3" w:rsidP="00355DA9">
                      <w:pPr>
                        <w:pStyle w:val="CRICOSNo"/>
                      </w:pPr>
                    </w:p>
                    <w:p w14:paraId="105AD38E" w14:textId="77777777" w:rsidR="00045CC3" w:rsidRDefault="00045CC3" w:rsidP="00355DA9">
                      <w:pPr>
                        <w:pStyle w:val="AddressHeading"/>
                      </w:pPr>
                    </w:p>
                  </w:txbxContent>
                </v:textbox>
                <w10:wrap type="square" anchory="page"/>
                <w10:anchorlock/>
              </v:shape>
            </w:pict>
          </mc:Fallback>
        </mc:AlternateContent>
      </w:r>
      <w:r>
        <w:rPr>
          <w:rFonts w:ascii="Altis UniSA Book" w:hAnsi="Altis UniSA Book" w:cs="Arial"/>
          <w:noProof/>
          <w:lang w:val="en-US" w:eastAsia="en-AU"/>
        </w:rPr>
        <w:t xml:space="preserve">7 </w:t>
      </w:r>
      <w:r w:rsidR="00E550FC">
        <w:rPr>
          <w:rFonts w:ascii="Altis UniSA Book" w:hAnsi="Altis UniSA Book" w:cs="Arial"/>
          <w:noProof/>
          <w:lang w:val="en-US" w:eastAsia="en-AU"/>
        </w:rPr>
        <w:t>July 2023</w:t>
      </w:r>
    </w:p>
    <w:p w14:paraId="446A9CD8" w14:textId="77777777" w:rsidR="00355DA9" w:rsidRPr="00735145" w:rsidRDefault="00355DA9" w:rsidP="00355DA9">
      <w:pPr>
        <w:pStyle w:val="StandardAddressBlock"/>
        <w:rPr>
          <w:rFonts w:ascii="Altis UniSA Book" w:hAnsi="Altis UniSA Book" w:cs="Arial"/>
          <w:lang w:val="en-US"/>
        </w:rPr>
      </w:pPr>
    </w:p>
    <w:p w14:paraId="490FE56E" w14:textId="77777777" w:rsidR="00C414C1" w:rsidRPr="00735145" w:rsidRDefault="00C414C1" w:rsidP="00355DA9">
      <w:pPr>
        <w:pStyle w:val="StandardAddressBlock"/>
        <w:rPr>
          <w:rFonts w:ascii="Altis UniSA Book" w:hAnsi="Altis UniSA Book" w:cs="Arial"/>
          <w:lang w:val="en-US"/>
        </w:rPr>
      </w:pPr>
    </w:p>
    <w:p w14:paraId="0FF04E88" w14:textId="22F67ABC" w:rsidR="00735145" w:rsidRPr="00735145" w:rsidRDefault="00735145" w:rsidP="00007E64">
      <w:pPr>
        <w:rPr>
          <w:rFonts w:ascii="Altis UniSA Book" w:hAnsi="Altis UniSA Book"/>
          <w:sz w:val="20"/>
          <w:szCs w:val="20"/>
        </w:rPr>
      </w:pPr>
      <w:r w:rsidRPr="00735145">
        <w:rPr>
          <w:rFonts w:ascii="Altis UniSA Book" w:hAnsi="Altis UniSA Book"/>
          <w:sz w:val="20"/>
          <w:szCs w:val="20"/>
        </w:rPr>
        <w:t xml:space="preserve">Dear </w:t>
      </w:r>
      <w:r w:rsidR="00FA5F2B">
        <w:rPr>
          <w:rFonts w:ascii="Altis UniSA Book" w:hAnsi="Altis UniSA Book"/>
          <w:sz w:val="20"/>
          <w:szCs w:val="20"/>
        </w:rPr>
        <w:t xml:space="preserve">Commissioner Chong and </w:t>
      </w:r>
      <w:r w:rsidR="00345DF3">
        <w:rPr>
          <w:rFonts w:ascii="Altis UniSA Book" w:hAnsi="Altis UniSA Book"/>
          <w:sz w:val="20"/>
          <w:szCs w:val="20"/>
        </w:rPr>
        <w:t xml:space="preserve">Commissioner </w:t>
      </w:r>
      <w:r w:rsidR="00FA5F2B">
        <w:rPr>
          <w:rFonts w:ascii="Altis UniSA Book" w:hAnsi="Altis UniSA Book"/>
          <w:sz w:val="20"/>
          <w:szCs w:val="20"/>
        </w:rPr>
        <w:t>Roberts</w:t>
      </w:r>
    </w:p>
    <w:p w14:paraId="08E9C0F1" w14:textId="5C3394EF" w:rsidR="00735145" w:rsidRDefault="00735145" w:rsidP="00735145">
      <w:pPr>
        <w:rPr>
          <w:rFonts w:ascii="Altis UniSA Book" w:hAnsi="Altis UniSA Book"/>
          <w:sz w:val="20"/>
          <w:szCs w:val="20"/>
        </w:rPr>
      </w:pPr>
    </w:p>
    <w:p w14:paraId="41E58418" w14:textId="3A893F6D" w:rsidR="00007E64" w:rsidRDefault="00007E64" w:rsidP="00735145">
      <w:pPr>
        <w:rPr>
          <w:rFonts w:ascii="Altis UniSA Book" w:hAnsi="Altis UniSA Book"/>
          <w:sz w:val="20"/>
          <w:szCs w:val="20"/>
        </w:rPr>
      </w:pPr>
      <w:r>
        <w:rPr>
          <w:rFonts w:ascii="Altis UniSA Book" w:hAnsi="Altis UniSA Book"/>
          <w:sz w:val="20"/>
          <w:szCs w:val="20"/>
        </w:rPr>
        <w:t xml:space="preserve">Re: </w:t>
      </w:r>
      <w:r w:rsidR="00E550FC" w:rsidRPr="00D206E8">
        <w:rPr>
          <w:rFonts w:ascii="Altis UniSA Book" w:hAnsi="Altis UniSA Book"/>
          <w:b/>
          <w:bCs/>
          <w:sz w:val="20"/>
          <w:szCs w:val="20"/>
        </w:rPr>
        <w:t xml:space="preserve">Written submission to </w:t>
      </w:r>
      <w:r w:rsidR="00FA5F2B" w:rsidRPr="00D206E8">
        <w:rPr>
          <w:rFonts w:ascii="Altis UniSA Book" w:hAnsi="Altis UniSA Book"/>
          <w:b/>
          <w:bCs/>
          <w:sz w:val="20"/>
          <w:szCs w:val="20"/>
        </w:rPr>
        <w:t xml:space="preserve">the </w:t>
      </w:r>
      <w:r w:rsidR="00E550FC" w:rsidRPr="00D206E8">
        <w:rPr>
          <w:rFonts w:ascii="Altis UniSA Book" w:hAnsi="Altis UniSA Book"/>
          <w:b/>
          <w:bCs/>
          <w:sz w:val="20"/>
          <w:szCs w:val="20"/>
        </w:rPr>
        <w:t>Australian Government Productivity Commission’s Review of Part 3 of the Future Drought Fund Act - Interim report</w:t>
      </w:r>
    </w:p>
    <w:p w14:paraId="3E1AA905" w14:textId="1FD2FFA2" w:rsidR="00007E64" w:rsidRDefault="00007E64" w:rsidP="00735145">
      <w:pPr>
        <w:rPr>
          <w:rFonts w:ascii="Altis UniSA Book" w:hAnsi="Altis UniSA Book"/>
          <w:sz w:val="20"/>
          <w:szCs w:val="20"/>
        </w:rPr>
      </w:pPr>
    </w:p>
    <w:p w14:paraId="02491AD1" w14:textId="38D62D2A" w:rsidR="00F7221D" w:rsidRDefault="00954F85" w:rsidP="00F7221D">
      <w:r w:rsidRPr="003C4943">
        <w:rPr>
          <w:rFonts w:ascii="Altis UniSA Book" w:hAnsi="Altis UniSA Book"/>
          <w:sz w:val="20"/>
          <w:szCs w:val="20"/>
        </w:rPr>
        <w:t xml:space="preserve">I </w:t>
      </w:r>
      <w:r w:rsidR="00622687" w:rsidRPr="003C4943">
        <w:rPr>
          <w:rFonts w:ascii="Altis UniSA Book" w:hAnsi="Altis UniSA Book"/>
          <w:sz w:val="20"/>
          <w:szCs w:val="20"/>
        </w:rPr>
        <w:t>take this opportunity to provide comment on th</w:t>
      </w:r>
      <w:r w:rsidRPr="003C4943">
        <w:rPr>
          <w:rFonts w:ascii="Altis UniSA Book" w:hAnsi="Altis UniSA Book"/>
          <w:sz w:val="20"/>
          <w:szCs w:val="20"/>
        </w:rPr>
        <w:t xml:space="preserve">e </w:t>
      </w:r>
      <w:r w:rsidR="00C84140" w:rsidRPr="003C4943">
        <w:rPr>
          <w:rFonts w:ascii="Altis UniSA Book" w:hAnsi="Altis UniSA Book"/>
          <w:sz w:val="20"/>
          <w:szCs w:val="20"/>
        </w:rPr>
        <w:t xml:space="preserve">Interim Report from the </w:t>
      </w:r>
      <w:r w:rsidR="00C84140">
        <w:rPr>
          <w:rFonts w:ascii="Altis UniSA Book" w:hAnsi="Altis UniSA Book"/>
          <w:sz w:val="20"/>
          <w:szCs w:val="20"/>
        </w:rPr>
        <w:t xml:space="preserve">Australian Government Productivity Commission’s Review of </w:t>
      </w:r>
      <w:r w:rsidR="00C84140" w:rsidRPr="00E550FC">
        <w:rPr>
          <w:rFonts w:ascii="Altis UniSA Book" w:hAnsi="Altis UniSA Book"/>
          <w:sz w:val="20"/>
          <w:szCs w:val="20"/>
        </w:rPr>
        <w:t>Part 3 of the Future Drought Fund Act</w:t>
      </w:r>
      <w:r w:rsidRPr="003C4943">
        <w:rPr>
          <w:rFonts w:ascii="Altis UniSA Book" w:hAnsi="Altis UniSA Book"/>
          <w:sz w:val="20"/>
          <w:szCs w:val="20"/>
        </w:rPr>
        <w:t>.</w:t>
      </w:r>
      <w:r w:rsidR="00F7221D">
        <w:rPr>
          <w:rFonts w:ascii="Altis UniSA Book" w:hAnsi="Altis UniSA Book"/>
          <w:sz w:val="20"/>
          <w:szCs w:val="20"/>
        </w:rPr>
        <w:t xml:space="preserve"> My comments relate particularly to statements contained within the Interim Report relating to the notion that there is </w:t>
      </w:r>
      <w:r w:rsidR="00F7221D" w:rsidRPr="00D206E8">
        <w:rPr>
          <w:rFonts w:ascii="Altis UniSA Book" w:hAnsi="Altis UniSA Book"/>
          <w:i/>
          <w:iCs/>
          <w:sz w:val="20"/>
          <w:szCs w:val="20"/>
        </w:rPr>
        <w:t>“little empirical evidence on what national government programs targeting social capital can translate into meaningful resilience for local communities”</w:t>
      </w:r>
      <w:r w:rsidR="00F7221D" w:rsidRPr="00D206E8">
        <w:rPr>
          <w:rFonts w:ascii="Altis UniSA Book" w:hAnsi="Altis UniSA Book"/>
          <w:sz w:val="20"/>
          <w:szCs w:val="20"/>
        </w:rPr>
        <w:t xml:space="preserve">, and that there is consideration of </w:t>
      </w:r>
      <w:r w:rsidR="00F7221D" w:rsidRPr="00D206E8">
        <w:rPr>
          <w:rFonts w:ascii="Altis UniSA Book" w:hAnsi="Altis UniSA Book"/>
          <w:i/>
          <w:iCs/>
          <w:sz w:val="20"/>
          <w:szCs w:val="20"/>
        </w:rPr>
        <w:t>“prioritising funding towards economic and environmental resilience, and less on its suite of social resilience activities”</w:t>
      </w:r>
      <w:r w:rsidR="00F7221D" w:rsidRPr="00D206E8">
        <w:rPr>
          <w:rFonts w:ascii="Altis UniSA Book" w:hAnsi="Altis UniSA Book"/>
          <w:sz w:val="20"/>
          <w:szCs w:val="20"/>
        </w:rPr>
        <w:t xml:space="preserve"> (Executive Summary, page 12).</w:t>
      </w:r>
      <w:r w:rsidR="00F7221D">
        <w:t xml:space="preserve"> </w:t>
      </w:r>
    </w:p>
    <w:p w14:paraId="3FCFC98E" w14:textId="77777777" w:rsidR="00F7221D" w:rsidRPr="00E550FC" w:rsidRDefault="00F7221D" w:rsidP="00954F85">
      <w:pPr>
        <w:rPr>
          <w:rFonts w:ascii="Altis UniSA Book" w:hAnsi="Altis UniSA Book"/>
          <w:sz w:val="20"/>
          <w:szCs w:val="20"/>
        </w:rPr>
      </w:pPr>
    </w:p>
    <w:p w14:paraId="72AA2EC9" w14:textId="0B8F6F0A" w:rsidR="00045CC3" w:rsidRDefault="00045CC3" w:rsidP="00045CC3">
      <w:pPr>
        <w:rPr>
          <w:rFonts w:ascii="Altis UniSA Book" w:hAnsi="Altis UniSA Book" w:cs="Calibri"/>
          <w:sz w:val="20"/>
          <w:szCs w:val="20"/>
        </w:rPr>
      </w:pPr>
      <w:r>
        <w:rPr>
          <w:rFonts w:ascii="Altis UniSA Book" w:hAnsi="Altis UniSA Book" w:cs="Calibri"/>
          <w:sz w:val="20"/>
          <w:szCs w:val="20"/>
        </w:rPr>
        <w:t>Firstly, t</w:t>
      </w:r>
      <w:r w:rsidRPr="00E550FC">
        <w:rPr>
          <w:rFonts w:ascii="Altis UniSA Book" w:hAnsi="Altis UniSA Book" w:cs="Calibri"/>
          <w:sz w:val="20"/>
          <w:szCs w:val="20"/>
        </w:rPr>
        <w:t>his recommendation appears to be in stark contrast to the priorities identified by local communities during the co-design phase</w:t>
      </w:r>
      <w:r>
        <w:rPr>
          <w:rFonts w:ascii="Altis UniSA Book" w:hAnsi="Altis UniSA Book" w:cs="Calibri"/>
          <w:sz w:val="20"/>
          <w:szCs w:val="20"/>
        </w:rPr>
        <w:t xml:space="preserve">, </w:t>
      </w:r>
      <w:r w:rsidRPr="00E550FC">
        <w:rPr>
          <w:rFonts w:ascii="Altis UniSA Book" w:hAnsi="Altis UniSA Book" w:cs="Calibri"/>
          <w:sz w:val="20"/>
          <w:szCs w:val="20"/>
        </w:rPr>
        <w:t>who consistently highlighted wellbeing as a key priority, across various states.</w:t>
      </w:r>
      <w:r>
        <w:rPr>
          <w:rFonts w:ascii="Altis UniSA Book" w:hAnsi="Altis UniSA Book" w:cs="Calibri"/>
          <w:sz w:val="20"/>
          <w:szCs w:val="20"/>
        </w:rPr>
        <w:t xml:space="preserve"> To ignore findings from the co-design process would be very disempowering to the rural community members who took the time to participate in this process.</w:t>
      </w:r>
    </w:p>
    <w:p w14:paraId="749A68D7" w14:textId="77777777" w:rsidR="00045CC3" w:rsidRPr="003B2EC9" w:rsidRDefault="00045CC3" w:rsidP="00D206E8">
      <w:pPr>
        <w:rPr>
          <w:rFonts w:ascii="Altis UniSA Book" w:hAnsi="Altis UniSA Book" w:cs="Calibri"/>
          <w:sz w:val="20"/>
          <w:szCs w:val="20"/>
        </w:rPr>
      </w:pPr>
    </w:p>
    <w:p w14:paraId="19151375" w14:textId="5BA498D1" w:rsidR="00686D17" w:rsidRDefault="00045CC3" w:rsidP="00D206E8">
      <w:pPr>
        <w:rPr>
          <w:rFonts w:ascii="Altis UniSA Book" w:hAnsi="Altis UniSA Book" w:cs="Calibri"/>
          <w:sz w:val="20"/>
          <w:szCs w:val="20"/>
        </w:rPr>
      </w:pPr>
      <w:r>
        <w:rPr>
          <w:rFonts w:ascii="Altis UniSA Book" w:hAnsi="Altis UniSA Book" w:cs="Calibri"/>
          <w:sz w:val="20"/>
          <w:szCs w:val="20"/>
        </w:rPr>
        <w:t xml:space="preserve">Secondly, in my opinion, </w:t>
      </w:r>
      <w:r w:rsidR="000C77E5">
        <w:rPr>
          <w:rFonts w:ascii="Altis UniSA Book" w:hAnsi="Altis UniSA Book" w:cs="Calibri"/>
          <w:sz w:val="20"/>
          <w:szCs w:val="20"/>
        </w:rPr>
        <w:t xml:space="preserve">it is very unlikely that </w:t>
      </w:r>
      <w:r>
        <w:rPr>
          <w:rFonts w:ascii="Altis UniSA Book" w:hAnsi="Altis UniSA Book" w:cs="Calibri"/>
          <w:sz w:val="20"/>
          <w:szCs w:val="20"/>
        </w:rPr>
        <w:t xml:space="preserve">the true impact of </w:t>
      </w:r>
      <w:r w:rsidRPr="00E550FC">
        <w:rPr>
          <w:rFonts w:ascii="Altis UniSA Book" w:hAnsi="Altis UniSA Book" w:cs="Calibri"/>
          <w:sz w:val="20"/>
          <w:szCs w:val="20"/>
        </w:rPr>
        <w:t xml:space="preserve">social resilience-focused projects funded by the </w:t>
      </w:r>
      <w:r w:rsidR="009559EC" w:rsidRPr="003B2EC9">
        <w:rPr>
          <w:rFonts w:ascii="Altis UniSA Book" w:hAnsi="Altis UniSA Book" w:cs="Calibri"/>
          <w:sz w:val="20"/>
          <w:szCs w:val="20"/>
        </w:rPr>
        <w:t xml:space="preserve">Future Drought Fund </w:t>
      </w:r>
      <w:r w:rsidR="009559EC">
        <w:rPr>
          <w:rFonts w:ascii="Altis UniSA Book" w:hAnsi="Altis UniSA Book" w:cs="Calibri"/>
          <w:sz w:val="20"/>
          <w:szCs w:val="20"/>
        </w:rPr>
        <w:t>(</w:t>
      </w:r>
      <w:r w:rsidRPr="00E550FC">
        <w:rPr>
          <w:rFonts w:ascii="Altis UniSA Book" w:hAnsi="Altis UniSA Book" w:cs="Calibri"/>
          <w:sz w:val="20"/>
          <w:szCs w:val="20"/>
        </w:rPr>
        <w:t>FDF</w:t>
      </w:r>
      <w:r w:rsidR="009559EC">
        <w:rPr>
          <w:rFonts w:ascii="Altis UniSA Book" w:hAnsi="Altis UniSA Book" w:cs="Calibri"/>
          <w:sz w:val="20"/>
          <w:szCs w:val="20"/>
        </w:rPr>
        <w:t>)</w:t>
      </w:r>
      <w:r>
        <w:rPr>
          <w:rFonts w:ascii="Altis UniSA Book" w:hAnsi="Altis UniSA Book" w:cs="Calibri"/>
          <w:sz w:val="20"/>
          <w:szCs w:val="20"/>
        </w:rPr>
        <w:t xml:space="preserve">, </w:t>
      </w:r>
      <w:r w:rsidR="000C77E5">
        <w:rPr>
          <w:rFonts w:ascii="Altis UniSA Book" w:hAnsi="Altis UniSA Book" w:cs="Calibri"/>
          <w:sz w:val="20"/>
          <w:szCs w:val="20"/>
        </w:rPr>
        <w:t>could have</w:t>
      </w:r>
      <w:r>
        <w:rPr>
          <w:rFonts w:ascii="Altis UniSA Book" w:hAnsi="Altis UniSA Book" w:cs="Calibri"/>
          <w:sz w:val="20"/>
          <w:szCs w:val="20"/>
        </w:rPr>
        <w:t xml:space="preserve"> been </w:t>
      </w:r>
      <w:r w:rsidR="000C77E5">
        <w:rPr>
          <w:rFonts w:ascii="Altis UniSA Book" w:hAnsi="Altis UniSA Book" w:cs="Calibri"/>
          <w:sz w:val="20"/>
          <w:szCs w:val="20"/>
        </w:rPr>
        <w:t>fully</w:t>
      </w:r>
      <w:r>
        <w:rPr>
          <w:rFonts w:ascii="Altis UniSA Book" w:hAnsi="Altis UniSA Book" w:cs="Calibri"/>
          <w:sz w:val="20"/>
          <w:szCs w:val="20"/>
        </w:rPr>
        <w:t xml:space="preserve"> captured to date. For example,</w:t>
      </w:r>
      <w:r w:rsidR="000C77E5">
        <w:rPr>
          <w:rFonts w:ascii="Altis UniSA Book" w:hAnsi="Altis UniSA Book" w:cs="Calibri"/>
          <w:sz w:val="20"/>
          <w:szCs w:val="20"/>
        </w:rPr>
        <w:t xml:space="preserve"> i</w:t>
      </w:r>
      <w:r>
        <w:rPr>
          <w:rFonts w:ascii="Altis UniSA Book" w:hAnsi="Altis UniSA Book" w:cs="Calibri"/>
          <w:sz w:val="20"/>
          <w:szCs w:val="20"/>
        </w:rPr>
        <w:t>n 2022, t</w:t>
      </w:r>
      <w:r w:rsidR="00F7221D">
        <w:rPr>
          <w:rFonts w:ascii="Altis UniSA Book" w:hAnsi="Altis UniSA Book" w:cs="Calibri"/>
          <w:sz w:val="20"/>
          <w:szCs w:val="20"/>
        </w:rPr>
        <w:t xml:space="preserve">he </w:t>
      </w:r>
      <w:r w:rsidR="00686D17" w:rsidRPr="00E550FC">
        <w:rPr>
          <w:rFonts w:ascii="Altis UniSA Book" w:hAnsi="Altis UniSA Book" w:cs="Calibri"/>
          <w:sz w:val="20"/>
          <w:szCs w:val="20"/>
        </w:rPr>
        <w:t>ifarmwell team</w:t>
      </w:r>
      <w:r>
        <w:rPr>
          <w:rFonts w:ascii="Altis UniSA Book" w:hAnsi="Altis UniSA Book" w:cs="Calibri"/>
          <w:sz w:val="20"/>
          <w:szCs w:val="20"/>
        </w:rPr>
        <w:t xml:space="preserve"> that I lead</w:t>
      </w:r>
      <w:r w:rsidR="00686D17" w:rsidRPr="00E550FC">
        <w:rPr>
          <w:rFonts w:ascii="Altis UniSA Book" w:hAnsi="Altis UniSA Book" w:cs="Calibri"/>
          <w:sz w:val="20"/>
          <w:szCs w:val="20"/>
        </w:rPr>
        <w:t xml:space="preserve"> at University of South Australia</w:t>
      </w:r>
      <w:r w:rsidR="00F7221D">
        <w:rPr>
          <w:rFonts w:ascii="Altis UniSA Book" w:hAnsi="Altis UniSA Book" w:cs="Calibri"/>
          <w:sz w:val="20"/>
          <w:szCs w:val="20"/>
        </w:rPr>
        <w:t xml:space="preserve"> </w:t>
      </w:r>
      <w:r w:rsidR="00686D17" w:rsidRPr="00E550FC">
        <w:rPr>
          <w:rFonts w:ascii="Altis UniSA Book" w:hAnsi="Altis UniSA Book" w:cs="Calibri"/>
          <w:sz w:val="20"/>
          <w:szCs w:val="20"/>
        </w:rPr>
        <w:t xml:space="preserve">received a </w:t>
      </w:r>
      <w:r w:rsidR="00686D17" w:rsidRPr="003B2EC9">
        <w:rPr>
          <w:rFonts w:ascii="Altis UniSA Book" w:hAnsi="Altis UniSA Book" w:cs="Calibri"/>
          <w:sz w:val="20"/>
          <w:szCs w:val="20"/>
        </w:rPr>
        <w:t>Foundation for Rural Regional Renewal (</w:t>
      </w:r>
      <w:r w:rsidR="00686D17" w:rsidRPr="00E550FC">
        <w:rPr>
          <w:rFonts w:ascii="Altis UniSA Book" w:hAnsi="Altis UniSA Book" w:cs="Calibri"/>
          <w:sz w:val="20"/>
          <w:szCs w:val="20"/>
        </w:rPr>
        <w:t>FRRR</w:t>
      </w:r>
      <w:r w:rsidR="00686D17" w:rsidRPr="003B2EC9">
        <w:rPr>
          <w:rFonts w:ascii="Altis UniSA Book" w:hAnsi="Altis UniSA Book" w:cs="Calibri"/>
          <w:sz w:val="20"/>
          <w:szCs w:val="20"/>
        </w:rPr>
        <w:t>)</w:t>
      </w:r>
      <w:r w:rsidR="00686D17" w:rsidRPr="00E550FC">
        <w:rPr>
          <w:rFonts w:ascii="Altis UniSA Book" w:hAnsi="Altis UniSA Book" w:cs="Calibri"/>
          <w:sz w:val="20"/>
          <w:szCs w:val="20"/>
        </w:rPr>
        <w:t xml:space="preserve"> FDF Networks to Build Drought Resilience grant to run a Vocal Locals social network campaign in Loxton, South Australia. The evaluation demonstrated this resulted in significant improvements in the number of conversations community members who were familiar with the campaign were having about mental health or wellbeing (p=.015), as well as improvements in comfort speaking to others about their mental health or wellbeing (p=.001) and engagement in activities to maintain or improve their own wellbeing (p=.012). </w:t>
      </w:r>
      <w:r>
        <w:rPr>
          <w:rFonts w:ascii="Altis UniSA Book" w:hAnsi="Altis UniSA Book" w:cs="Calibri"/>
          <w:sz w:val="20"/>
          <w:szCs w:val="20"/>
        </w:rPr>
        <w:t>However, d</w:t>
      </w:r>
      <w:r w:rsidR="00686D17" w:rsidRPr="00E550FC">
        <w:rPr>
          <w:rFonts w:ascii="Altis UniSA Book" w:hAnsi="Altis UniSA Book" w:cs="Calibri"/>
          <w:sz w:val="20"/>
          <w:szCs w:val="20"/>
        </w:rPr>
        <w:t>ue to the FRRR</w:t>
      </w:r>
      <w:r>
        <w:rPr>
          <w:rFonts w:ascii="Altis UniSA Book" w:hAnsi="Altis UniSA Book" w:cs="Calibri"/>
          <w:sz w:val="20"/>
          <w:szCs w:val="20"/>
        </w:rPr>
        <w:t xml:space="preserve">/ </w:t>
      </w:r>
      <w:r w:rsidR="009559EC">
        <w:rPr>
          <w:rFonts w:ascii="Altis UniSA Book" w:hAnsi="Altis UniSA Book" w:cs="Calibri"/>
          <w:sz w:val="20"/>
          <w:szCs w:val="20"/>
        </w:rPr>
        <w:t>FDF</w:t>
      </w:r>
      <w:r>
        <w:rPr>
          <w:rFonts w:ascii="Altis UniSA Book" w:hAnsi="Altis UniSA Book" w:cs="Calibri"/>
          <w:sz w:val="20"/>
          <w:szCs w:val="20"/>
        </w:rPr>
        <w:t>’s</w:t>
      </w:r>
      <w:r w:rsidR="00686D17" w:rsidRPr="00E550FC">
        <w:rPr>
          <w:rFonts w:ascii="Altis UniSA Book" w:hAnsi="Altis UniSA Book" w:cs="Calibri"/>
          <w:sz w:val="20"/>
          <w:szCs w:val="20"/>
        </w:rPr>
        <w:t xml:space="preserve"> tight grant reporting timeframes, the results of these analyses</w:t>
      </w:r>
      <w:r>
        <w:rPr>
          <w:rFonts w:ascii="Altis UniSA Book" w:hAnsi="Altis UniSA Book" w:cs="Calibri"/>
          <w:sz w:val="20"/>
          <w:szCs w:val="20"/>
        </w:rPr>
        <w:t xml:space="preserve"> on impact</w:t>
      </w:r>
      <w:r w:rsidR="00686D17" w:rsidRPr="00E550FC">
        <w:rPr>
          <w:rFonts w:ascii="Altis UniSA Book" w:hAnsi="Altis UniSA Book" w:cs="Calibri"/>
          <w:sz w:val="20"/>
          <w:szCs w:val="20"/>
        </w:rPr>
        <w:t xml:space="preserve"> </w:t>
      </w:r>
      <w:r>
        <w:rPr>
          <w:rFonts w:ascii="Altis UniSA Book" w:hAnsi="Altis UniSA Book" w:cs="Calibri"/>
          <w:sz w:val="20"/>
          <w:szCs w:val="20"/>
        </w:rPr>
        <w:t xml:space="preserve">could not be </w:t>
      </w:r>
      <w:r w:rsidR="00686D17" w:rsidRPr="00E550FC">
        <w:rPr>
          <w:rFonts w:ascii="Altis UniSA Book" w:hAnsi="Altis UniSA Book" w:cs="Calibri"/>
          <w:sz w:val="20"/>
          <w:szCs w:val="20"/>
        </w:rPr>
        <w:t>included our</w:t>
      </w:r>
      <w:r>
        <w:rPr>
          <w:rFonts w:ascii="Altis UniSA Book" w:hAnsi="Altis UniSA Book" w:cs="Calibri"/>
          <w:sz w:val="20"/>
          <w:szCs w:val="20"/>
        </w:rPr>
        <w:t xml:space="preserve"> grant</w:t>
      </w:r>
      <w:r w:rsidR="00686D17" w:rsidRPr="00E550FC">
        <w:rPr>
          <w:rFonts w:ascii="Altis UniSA Book" w:hAnsi="Altis UniSA Book" w:cs="Calibri"/>
          <w:sz w:val="20"/>
          <w:szCs w:val="20"/>
        </w:rPr>
        <w:t xml:space="preserve"> reporting (that was limited to reach). We are currently finalising a paper for publication in a peer reviewed journal. Once submitted it may take </w:t>
      </w:r>
      <w:r w:rsidR="009559EC">
        <w:rPr>
          <w:rFonts w:ascii="Altis UniSA Book" w:hAnsi="Altis UniSA Book" w:cs="Calibri"/>
          <w:sz w:val="20"/>
          <w:szCs w:val="20"/>
        </w:rPr>
        <w:t>6-</w:t>
      </w:r>
      <w:r w:rsidR="00686D17" w:rsidRPr="00E550FC">
        <w:rPr>
          <w:rFonts w:ascii="Altis UniSA Book" w:hAnsi="Altis UniSA Book" w:cs="Calibri"/>
          <w:sz w:val="20"/>
          <w:szCs w:val="20"/>
        </w:rPr>
        <w:t>12 months for the</w:t>
      </w:r>
      <w:r>
        <w:rPr>
          <w:rFonts w:ascii="Altis UniSA Book" w:hAnsi="Altis UniSA Book" w:cs="Calibri"/>
          <w:sz w:val="20"/>
          <w:szCs w:val="20"/>
        </w:rPr>
        <w:t>se</w:t>
      </w:r>
      <w:r w:rsidR="00686D17" w:rsidRPr="00E550FC">
        <w:rPr>
          <w:rFonts w:ascii="Altis UniSA Book" w:hAnsi="Altis UniSA Book" w:cs="Calibri"/>
          <w:sz w:val="20"/>
          <w:szCs w:val="20"/>
        </w:rPr>
        <w:t xml:space="preserve"> findings to be made public</w:t>
      </w:r>
      <w:r>
        <w:rPr>
          <w:rFonts w:ascii="Altis UniSA Book" w:hAnsi="Altis UniSA Book" w:cs="Calibri"/>
          <w:sz w:val="20"/>
          <w:szCs w:val="20"/>
        </w:rPr>
        <w:t>, due to the rigorous peer review process</w:t>
      </w:r>
      <w:r w:rsidR="00686D17" w:rsidRPr="00E550FC">
        <w:rPr>
          <w:rFonts w:ascii="Altis UniSA Book" w:hAnsi="Altis UniSA Book" w:cs="Calibri"/>
          <w:sz w:val="20"/>
          <w:szCs w:val="20"/>
        </w:rPr>
        <w:t xml:space="preserve">. </w:t>
      </w:r>
      <w:r>
        <w:rPr>
          <w:rFonts w:ascii="Altis UniSA Book" w:hAnsi="Altis UniSA Book" w:cs="Calibri"/>
          <w:sz w:val="20"/>
          <w:szCs w:val="20"/>
        </w:rPr>
        <w:t xml:space="preserve"> </w:t>
      </w:r>
      <w:r w:rsidR="000C77E5">
        <w:rPr>
          <w:rFonts w:ascii="Altis UniSA Book" w:hAnsi="Altis UniSA Book" w:cs="Calibri"/>
          <w:sz w:val="20"/>
          <w:szCs w:val="20"/>
        </w:rPr>
        <w:t>It is likely that other important gains like these ones</w:t>
      </w:r>
      <w:r w:rsidR="009559EC">
        <w:rPr>
          <w:rFonts w:ascii="Altis UniSA Book" w:hAnsi="Altis UniSA Book" w:cs="Calibri"/>
          <w:sz w:val="20"/>
          <w:szCs w:val="20"/>
        </w:rPr>
        <w:t>,</w:t>
      </w:r>
      <w:r w:rsidR="000C77E5">
        <w:rPr>
          <w:rFonts w:ascii="Altis UniSA Book" w:hAnsi="Altis UniSA Book" w:cs="Calibri"/>
          <w:sz w:val="20"/>
          <w:szCs w:val="20"/>
        </w:rPr>
        <w:t xml:space="preserve"> will emerge with time.</w:t>
      </w:r>
    </w:p>
    <w:p w14:paraId="51A9944A" w14:textId="77777777" w:rsidR="00686D17" w:rsidRPr="003B2EC9" w:rsidRDefault="00686D17" w:rsidP="00D206E8">
      <w:pPr>
        <w:ind w:left="720"/>
        <w:rPr>
          <w:rFonts w:ascii="Altis UniSA Book" w:hAnsi="Altis UniSA Book" w:cs="Calibri"/>
          <w:sz w:val="20"/>
          <w:szCs w:val="20"/>
        </w:rPr>
      </w:pPr>
    </w:p>
    <w:p w14:paraId="00EF16E6" w14:textId="54877021" w:rsidR="00045CC3" w:rsidRPr="003B2EC9" w:rsidRDefault="00045CC3" w:rsidP="00D206E8">
      <w:pPr>
        <w:rPr>
          <w:rFonts w:ascii="Altis UniSA Book" w:hAnsi="Altis UniSA Book" w:cs="Calibri"/>
          <w:sz w:val="20"/>
          <w:szCs w:val="20"/>
        </w:rPr>
      </w:pPr>
      <w:r>
        <w:rPr>
          <w:rFonts w:ascii="Altis UniSA Book" w:hAnsi="Altis UniSA Book" w:cs="Calibri"/>
          <w:sz w:val="20"/>
          <w:szCs w:val="20"/>
        </w:rPr>
        <w:t xml:space="preserve">Thirdly, </w:t>
      </w:r>
      <w:r w:rsidRPr="00E550FC">
        <w:rPr>
          <w:rFonts w:ascii="Altis UniSA Book" w:hAnsi="Altis UniSA Book" w:cs="Calibri"/>
          <w:sz w:val="20"/>
          <w:szCs w:val="20"/>
        </w:rPr>
        <w:t xml:space="preserve">because </w:t>
      </w:r>
      <w:r>
        <w:rPr>
          <w:rFonts w:ascii="Altis UniSA Book" w:hAnsi="Altis UniSA Book" w:cs="Calibri"/>
          <w:sz w:val="20"/>
          <w:szCs w:val="20"/>
        </w:rPr>
        <w:t>some</w:t>
      </w:r>
      <w:r w:rsidRPr="00E550FC">
        <w:rPr>
          <w:rFonts w:ascii="Altis UniSA Book" w:hAnsi="Altis UniSA Book" w:cs="Calibri"/>
          <w:sz w:val="20"/>
          <w:szCs w:val="20"/>
        </w:rPr>
        <w:t xml:space="preserve"> local, ground up community-based initiatives have not quantified their impact effectively to date, does not mean that cannot be done</w:t>
      </w:r>
      <w:r w:rsidR="000C77E5">
        <w:rPr>
          <w:rFonts w:ascii="Altis UniSA Book" w:hAnsi="Altis UniSA Book" w:cs="Calibri"/>
          <w:sz w:val="20"/>
          <w:szCs w:val="20"/>
        </w:rPr>
        <w:t>, and this is not an area worth investing in</w:t>
      </w:r>
      <w:r w:rsidRPr="00E550FC">
        <w:rPr>
          <w:rFonts w:ascii="Altis UniSA Book" w:hAnsi="Altis UniSA Book" w:cs="Calibri"/>
          <w:sz w:val="20"/>
          <w:szCs w:val="20"/>
        </w:rPr>
        <w:t>. There are established methods and people who are skilled in doing this, but this may require collaboration with experts outside of local communities.</w:t>
      </w:r>
    </w:p>
    <w:p w14:paraId="6D0072A9" w14:textId="77777777" w:rsidR="00BA2E97" w:rsidRPr="003B2EC9" w:rsidRDefault="00BA2E97" w:rsidP="00BA2E97">
      <w:pPr>
        <w:ind w:left="720"/>
        <w:rPr>
          <w:rFonts w:ascii="Altis UniSA Book" w:hAnsi="Altis UniSA Book" w:cs="Calibri"/>
          <w:sz w:val="20"/>
          <w:szCs w:val="20"/>
        </w:rPr>
      </w:pPr>
    </w:p>
    <w:p w14:paraId="6D8EFA7E" w14:textId="43DD1EC0" w:rsidR="00E550FC" w:rsidRPr="003B2EC9" w:rsidRDefault="00E550FC" w:rsidP="00D206E8">
      <w:pPr>
        <w:rPr>
          <w:rFonts w:ascii="Altis UniSA Book" w:hAnsi="Altis UniSA Book" w:cs="Calibri"/>
          <w:sz w:val="20"/>
          <w:szCs w:val="20"/>
        </w:rPr>
      </w:pPr>
      <w:r w:rsidRPr="00E550FC">
        <w:rPr>
          <w:rFonts w:ascii="Altis UniSA Book" w:hAnsi="Altis UniSA Book" w:cs="Calibri"/>
          <w:sz w:val="20"/>
          <w:szCs w:val="20"/>
        </w:rPr>
        <w:t xml:space="preserve">There are also meaningful ways that trends in social resilience could be captured at a national level. The Regional Wellbeing Survey led by Professor Jacki Schirmer does exactly this. I recommend speaking to </w:t>
      </w:r>
      <w:r w:rsidR="000C77E5">
        <w:rPr>
          <w:rFonts w:ascii="Altis UniSA Book" w:hAnsi="Altis UniSA Book" w:cs="Calibri"/>
          <w:sz w:val="20"/>
          <w:szCs w:val="20"/>
        </w:rPr>
        <w:t>Professor Schirmer</w:t>
      </w:r>
      <w:r w:rsidRPr="00E550FC">
        <w:rPr>
          <w:rFonts w:ascii="Altis UniSA Book" w:hAnsi="Altis UniSA Book" w:cs="Calibri"/>
          <w:sz w:val="20"/>
          <w:szCs w:val="20"/>
        </w:rPr>
        <w:t xml:space="preserve"> about </w:t>
      </w:r>
      <w:r w:rsidR="000C77E5">
        <w:rPr>
          <w:rFonts w:ascii="Altis UniSA Book" w:hAnsi="Altis UniSA Book" w:cs="Calibri"/>
          <w:sz w:val="20"/>
          <w:szCs w:val="20"/>
        </w:rPr>
        <w:t xml:space="preserve">measurement of </w:t>
      </w:r>
      <w:r w:rsidRPr="00E550FC">
        <w:rPr>
          <w:rFonts w:ascii="Altis UniSA Book" w:hAnsi="Altis UniSA Book" w:cs="Calibri"/>
          <w:sz w:val="20"/>
          <w:szCs w:val="20"/>
        </w:rPr>
        <w:t xml:space="preserve">this. She is a highly regarded, international expert in this field, who will be able to advise on the most meaningful methods to employ. </w:t>
      </w:r>
    </w:p>
    <w:p w14:paraId="4AED72B1" w14:textId="77777777" w:rsidR="00D206E8" w:rsidRDefault="00D206E8" w:rsidP="00D206E8">
      <w:pPr>
        <w:rPr>
          <w:rFonts w:ascii="Altis UniSA Book" w:hAnsi="Altis UniSA Book" w:cs="Calibri"/>
          <w:sz w:val="20"/>
          <w:szCs w:val="20"/>
        </w:rPr>
      </w:pPr>
    </w:p>
    <w:p w14:paraId="212CA3F1" w14:textId="4D7F0009" w:rsidR="00E550FC" w:rsidRPr="00D206E8" w:rsidRDefault="00045CC3" w:rsidP="00D206E8">
      <w:pPr>
        <w:rPr>
          <w:rFonts w:ascii="Altis UniSA Book" w:hAnsi="Altis UniSA Book" w:cs="Calibri"/>
          <w:sz w:val="20"/>
          <w:szCs w:val="20"/>
        </w:rPr>
      </w:pPr>
      <w:r w:rsidRPr="00D206E8">
        <w:rPr>
          <w:rFonts w:ascii="Altis UniSA Book" w:hAnsi="Altis UniSA Book" w:cs="Calibri"/>
          <w:sz w:val="20"/>
          <w:szCs w:val="20"/>
        </w:rPr>
        <w:lastRenderedPageBreak/>
        <w:t xml:space="preserve">As you would be aware, it is </w:t>
      </w:r>
      <w:r w:rsidR="00E550FC" w:rsidRPr="00D206E8">
        <w:rPr>
          <w:rFonts w:ascii="Altis UniSA Book" w:hAnsi="Altis UniSA Book" w:cs="Calibri"/>
          <w:sz w:val="20"/>
          <w:szCs w:val="20"/>
        </w:rPr>
        <w:t xml:space="preserve">also possible to put dollar values on social issues. For example, American research has shown that the loss of one life to suicide, results in lost productivity worth $1.2M from that individual alone (see </w:t>
      </w:r>
      <w:r w:rsidR="00E550FC" w:rsidRPr="00D206E8">
        <w:rPr>
          <w:rFonts w:ascii="Altis UniSA Book" w:hAnsi="Altis UniSA Book" w:cs="Calibri"/>
          <w:sz w:val="20"/>
          <w:szCs w:val="20"/>
          <w:lang w:eastAsia="en-AU"/>
        </w:rPr>
        <w:t xml:space="preserve">Florence, C., Simon, T., Haegerich, T., Luo, F., &amp; Zhou, C. (2015). Estimated Lifetime Medical and Work-Loss Costs of Fatal Injuries — United States, 2013. </w:t>
      </w:r>
      <w:r w:rsidR="00E550FC" w:rsidRPr="00D206E8">
        <w:rPr>
          <w:rFonts w:ascii="Altis UniSA Book" w:hAnsi="Altis UniSA Book" w:cs="Calibri"/>
          <w:i/>
          <w:iCs/>
          <w:sz w:val="20"/>
          <w:szCs w:val="20"/>
          <w:lang w:eastAsia="en-AU"/>
        </w:rPr>
        <w:t>Morbidity and Mortality Weekly Report</w:t>
      </w:r>
      <w:r w:rsidR="00E550FC" w:rsidRPr="00D206E8">
        <w:rPr>
          <w:rFonts w:ascii="Altis UniSA Book" w:hAnsi="Altis UniSA Book" w:cs="Calibri"/>
          <w:sz w:val="20"/>
          <w:szCs w:val="20"/>
          <w:lang w:eastAsia="en-AU"/>
        </w:rPr>
        <w:t xml:space="preserve">, </w:t>
      </w:r>
      <w:r w:rsidR="00E550FC" w:rsidRPr="00D206E8">
        <w:rPr>
          <w:rFonts w:ascii="Altis UniSA Book" w:hAnsi="Altis UniSA Book" w:cs="Calibri"/>
          <w:i/>
          <w:iCs/>
          <w:sz w:val="20"/>
          <w:szCs w:val="20"/>
          <w:lang w:eastAsia="en-AU"/>
        </w:rPr>
        <w:t>64</w:t>
      </w:r>
      <w:r w:rsidR="00E550FC" w:rsidRPr="00D206E8">
        <w:rPr>
          <w:rFonts w:ascii="Altis UniSA Book" w:hAnsi="Altis UniSA Book" w:cs="Calibri"/>
          <w:sz w:val="20"/>
          <w:szCs w:val="20"/>
          <w:lang w:eastAsia="en-AU"/>
        </w:rPr>
        <w:t xml:space="preserve">(38), 1074–1077. </w:t>
      </w:r>
      <w:hyperlink r:id="rId10" w:history="1">
        <w:r w:rsidR="00E550FC" w:rsidRPr="00D206E8">
          <w:rPr>
            <w:rFonts w:ascii="Altis UniSA Book" w:hAnsi="Altis UniSA Book" w:cs="Calibri"/>
            <w:color w:val="0563C1"/>
            <w:sz w:val="20"/>
            <w:szCs w:val="20"/>
            <w:u w:val="single"/>
            <w:lang w:eastAsia="en-AU"/>
          </w:rPr>
          <w:t>https://www.jstor.org/stable/24856804</w:t>
        </w:r>
      </w:hyperlink>
      <w:r w:rsidR="00E550FC" w:rsidRPr="00D206E8">
        <w:rPr>
          <w:rFonts w:ascii="Altis UniSA Book" w:hAnsi="Altis UniSA Book" w:cs="Calibri"/>
          <w:sz w:val="20"/>
          <w:szCs w:val="20"/>
          <w:lang w:eastAsia="en-AU"/>
        </w:rPr>
        <w:t xml:space="preserve"> ) Perhaps th</w:t>
      </w:r>
      <w:r>
        <w:rPr>
          <w:rFonts w:ascii="Altis UniSA Book" w:hAnsi="Altis UniSA Book" w:cs="Calibri"/>
          <w:sz w:val="20"/>
          <w:szCs w:val="20"/>
          <w:lang w:eastAsia="en-AU"/>
        </w:rPr>
        <w:t xml:space="preserve">ese sorts of </w:t>
      </w:r>
      <w:r w:rsidR="000C77E5">
        <w:rPr>
          <w:rFonts w:ascii="Altis UniSA Book" w:hAnsi="Altis UniSA Book" w:cs="Calibri"/>
          <w:sz w:val="20"/>
          <w:szCs w:val="20"/>
          <w:lang w:eastAsia="en-AU"/>
        </w:rPr>
        <w:t xml:space="preserve">impacts and </w:t>
      </w:r>
      <w:r w:rsidR="00E550FC" w:rsidRPr="00D206E8">
        <w:rPr>
          <w:rFonts w:ascii="Altis UniSA Book" w:hAnsi="Altis UniSA Book" w:cs="Calibri"/>
          <w:sz w:val="20"/>
          <w:szCs w:val="20"/>
          <w:lang w:eastAsia="en-AU"/>
        </w:rPr>
        <w:t>approach</w:t>
      </w:r>
      <w:r>
        <w:rPr>
          <w:rFonts w:ascii="Altis UniSA Book" w:hAnsi="Altis UniSA Book" w:cs="Calibri"/>
          <w:sz w:val="20"/>
          <w:szCs w:val="20"/>
          <w:lang w:eastAsia="en-AU"/>
        </w:rPr>
        <w:t>es</w:t>
      </w:r>
      <w:r w:rsidR="00E550FC" w:rsidRPr="00D206E8">
        <w:rPr>
          <w:rFonts w:ascii="Altis UniSA Book" w:hAnsi="Altis UniSA Book" w:cs="Calibri"/>
          <w:sz w:val="20"/>
          <w:szCs w:val="20"/>
          <w:lang w:eastAsia="en-AU"/>
        </w:rPr>
        <w:t xml:space="preserve"> could be considered, </w:t>
      </w:r>
      <w:r w:rsidR="009559EC">
        <w:rPr>
          <w:rFonts w:ascii="Altis UniSA Book" w:hAnsi="Altis UniSA Book" w:cs="Calibri"/>
          <w:sz w:val="20"/>
          <w:szCs w:val="20"/>
          <w:lang w:eastAsia="en-AU"/>
        </w:rPr>
        <w:t>in</w:t>
      </w:r>
      <w:r w:rsidR="00E550FC" w:rsidRPr="00D206E8">
        <w:rPr>
          <w:rFonts w:ascii="Altis UniSA Book" w:hAnsi="Altis UniSA Book" w:cs="Calibri"/>
          <w:sz w:val="20"/>
          <w:szCs w:val="20"/>
          <w:lang w:eastAsia="en-AU"/>
        </w:rPr>
        <w:t xml:space="preserve"> future calculations of the value of social resilience measures.</w:t>
      </w:r>
      <w:r w:rsidR="000C77E5">
        <w:rPr>
          <w:rFonts w:ascii="Altis UniSA Book" w:hAnsi="Altis UniSA Book" w:cs="Calibri"/>
          <w:sz w:val="20"/>
          <w:szCs w:val="20"/>
          <w:lang w:eastAsia="en-AU"/>
        </w:rPr>
        <w:t xml:space="preserve"> Further, the impact of improved wellbeing on productivity in the agricultural industry is something that we are currently seeking funding to explore. </w:t>
      </w:r>
    </w:p>
    <w:p w14:paraId="7C02AE47" w14:textId="77777777" w:rsidR="00D206E8" w:rsidRDefault="00D206E8" w:rsidP="00D206E8">
      <w:pPr>
        <w:rPr>
          <w:rFonts w:ascii="Altis UniSA Book" w:hAnsi="Altis UniSA Book" w:cs="Calibri"/>
          <w:sz w:val="20"/>
          <w:szCs w:val="20"/>
        </w:rPr>
      </w:pPr>
    </w:p>
    <w:p w14:paraId="489A2B3E" w14:textId="25A814AD" w:rsidR="00E550FC" w:rsidRPr="00D206E8" w:rsidRDefault="00045CC3" w:rsidP="00D206E8">
      <w:pPr>
        <w:rPr>
          <w:rFonts w:ascii="Altis UniSA Book" w:hAnsi="Altis UniSA Book" w:cs="Calibri"/>
          <w:sz w:val="20"/>
          <w:szCs w:val="20"/>
        </w:rPr>
      </w:pPr>
      <w:r w:rsidRPr="00D206E8">
        <w:rPr>
          <w:rFonts w:ascii="Altis UniSA Book" w:hAnsi="Altis UniSA Book" w:cs="Calibri"/>
          <w:sz w:val="20"/>
          <w:szCs w:val="20"/>
        </w:rPr>
        <w:t>Finally, o</w:t>
      </w:r>
      <w:r w:rsidR="00E550FC" w:rsidRPr="00D206E8">
        <w:rPr>
          <w:rFonts w:ascii="Altis UniSA Book" w:hAnsi="Altis UniSA Book" w:cs="Calibri"/>
          <w:sz w:val="20"/>
          <w:szCs w:val="20"/>
        </w:rPr>
        <w:t>ver the last 12 months, I have led a team consisting of farmers, suicide prevention and psychology experts and key industry groups (</w:t>
      </w:r>
      <w:r w:rsidR="006837C7" w:rsidRPr="00D206E8">
        <w:rPr>
          <w:rFonts w:ascii="Altis UniSA Book" w:hAnsi="Altis UniSA Book" w:cs="Calibri"/>
          <w:sz w:val="20"/>
          <w:szCs w:val="20"/>
        </w:rPr>
        <w:t>e.g.,</w:t>
      </w:r>
      <w:r w:rsidR="00E550FC" w:rsidRPr="00D206E8">
        <w:rPr>
          <w:rFonts w:ascii="Altis UniSA Book" w:hAnsi="Altis UniSA Book" w:cs="Calibri"/>
          <w:sz w:val="20"/>
          <w:szCs w:val="20"/>
        </w:rPr>
        <w:t xml:space="preserve"> National Farmers Federation, SA Drought Hub) that has developed a proposal for a national, coordinated approach to promoting resilience and wellbeing, and prevent suicide in agricultural communities (an industry-based initiative). This is a </w:t>
      </w:r>
      <w:r w:rsidR="006837C7" w:rsidRPr="00D206E8">
        <w:rPr>
          <w:rFonts w:ascii="Altis UniSA Book" w:hAnsi="Altis UniSA Book" w:cs="Calibri"/>
          <w:sz w:val="20"/>
          <w:szCs w:val="20"/>
        </w:rPr>
        <w:t>five-year</w:t>
      </w:r>
      <w:r w:rsidR="00E550FC" w:rsidRPr="00D206E8">
        <w:rPr>
          <w:rFonts w:ascii="Altis UniSA Book" w:hAnsi="Altis UniSA Book" w:cs="Calibri"/>
          <w:sz w:val="20"/>
          <w:szCs w:val="20"/>
        </w:rPr>
        <w:t xml:space="preserve"> proposal with in-built evaluation using the Regional Wellbeing Survey and </w:t>
      </w:r>
      <w:r w:rsidR="00324A6D" w:rsidRPr="00D206E8">
        <w:rPr>
          <w:rFonts w:ascii="Altis UniSA Book" w:hAnsi="Altis UniSA Book" w:cs="Calibri"/>
          <w:sz w:val="20"/>
          <w:szCs w:val="20"/>
        </w:rPr>
        <w:t>Australian Institute of Health and Welfare (</w:t>
      </w:r>
      <w:r w:rsidR="00E550FC" w:rsidRPr="00D206E8">
        <w:rPr>
          <w:rFonts w:ascii="Altis UniSA Book" w:hAnsi="Altis UniSA Book" w:cs="Calibri"/>
          <w:sz w:val="20"/>
          <w:szCs w:val="20"/>
        </w:rPr>
        <w:t>AIHW</w:t>
      </w:r>
      <w:r w:rsidR="00B3630B" w:rsidRPr="00D206E8">
        <w:rPr>
          <w:rFonts w:ascii="Altis UniSA Book" w:hAnsi="Altis UniSA Book" w:cs="Calibri"/>
          <w:sz w:val="20"/>
          <w:szCs w:val="20"/>
        </w:rPr>
        <w:t>)</w:t>
      </w:r>
      <w:r w:rsidR="00E550FC" w:rsidRPr="00D206E8">
        <w:rPr>
          <w:rFonts w:ascii="Altis UniSA Book" w:hAnsi="Altis UniSA Book" w:cs="Calibri"/>
          <w:sz w:val="20"/>
          <w:szCs w:val="20"/>
        </w:rPr>
        <w:t xml:space="preserve"> suicide statistics. We are currently seeking Federal funding to support this. It is likely to be easier to measure the impact of national, coordinated, targeted social resilience initiatives such as this one, rather than broad, diverse community-based initiatives. This is a point made by the National Mental Health Commission in their guide “Creating a collaborative: How to build an industry-led initiative”. </w:t>
      </w:r>
      <w:r w:rsidR="00E550FC" w:rsidRPr="00D206E8">
        <w:rPr>
          <w:rFonts w:ascii="Calibri" w:hAnsi="Calibri" w:cs="Calibri"/>
          <w:sz w:val="20"/>
          <w:szCs w:val="20"/>
        </w:rPr>
        <w:t> </w:t>
      </w:r>
    </w:p>
    <w:p w14:paraId="18BF657C" w14:textId="77777777" w:rsidR="00AA293E" w:rsidRDefault="00AA293E" w:rsidP="00AA293E">
      <w:pPr>
        <w:pStyle w:val="ListParagraph"/>
        <w:rPr>
          <w:rFonts w:ascii="Calibri" w:hAnsi="Calibri" w:cs="Calibri"/>
          <w:sz w:val="22"/>
          <w:szCs w:val="22"/>
        </w:rPr>
      </w:pPr>
    </w:p>
    <w:p w14:paraId="403A5443" w14:textId="7477D85B" w:rsidR="00AA293E" w:rsidRPr="00E550FC" w:rsidRDefault="00876EC1" w:rsidP="00F226EF">
      <w:pPr>
        <w:rPr>
          <w:rFonts w:ascii="Altis UniSA Book" w:hAnsi="Altis UniSA Book"/>
          <w:sz w:val="20"/>
          <w:szCs w:val="20"/>
        </w:rPr>
      </w:pPr>
      <w:r w:rsidRPr="00E550FC">
        <w:rPr>
          <w:rFonts w:ascii="Altis UniSA Book" w:hAnsi="Altis UniSA Book"/>
          <w:sz w:val="20"/>
          <w:szCs w:val="20"/>
        </w:rPr>
        <w:t>We</w:t>
      </w:r>
      <w:r w:rsidR="000C77E5">
        <w:rPr>
          <w:rFonts w:ascii="Altis UniSA Book" w:hAnsi="Altis UniSA Book"/>
          <w:sz w:val="20"/>
          <w:szCs w:val="20"/>
        </w:rPr>
        <w:t>,</w:t>
      </w:r>
      <w:r w:rsidRPr="00E550FC">
        <w:rPr>
          <w:rFonts w:ascii="Altis UniSA Book" w:hAnsi="Altis UniSA Book"/>
          <w:sz w:val="20"/>
          <w:szCs w:val="20"/>
        </w:rPr>
        <w:t xml:space="preserve"> </w:t>
      </w:r>
      <w:r w:rsidR="00045CC3">
        <w:rPr>
          <w:rFonts w:ascii="Altis UniSA Book" w:hAnsi="Altis UniSA Book"/>
          <w:sz w:val="20"/>
          <w:szCs w:val="20"/>
        </w:rPr>
        <w:t xml:space="preserve">the </w:t>
      </w:r>
      <w:r w:rsidRPr="00E550FC">
        <w:rPr>
          <w:rFonts w:ascii="Altis UniSA Book" w:hAnsi="Altis UniSA Book"/>
          <w:sz w:val="20"/>
          <w:szCs w:val="20"/>
        </w:rPr>
        <w:t>ifarmwell team at University of South Australia</w:t>
      </w:r>
      <w:r w:rsidR="000C77E5">
        <w:rPr>
          <w:rFonts w:ascii="Altis UniSA Book" w:hAnsi="Altis UniSA Book"/>
          <w:sz w:val="20"/>
          <w:szCs w:val="20"/>
        </w:rPr>
        <w:t>,</w:t>
      </w:r>
      <w:r w:rsidR="00045CC3">
        <w:rPr>
          <w:rFonts w:ascii="Altis UniSA Book" w:hAnsi="Altis UniSA Book"/>
          <w:sz w:val="20"/>
          <w:szCs w:val="20"/>
        </w:rPr>
        <w:t xml:space="preserve"> and our industry collaborators</w:t>
      </w:r>
      <w:r w:rsidR="000C77E5">
        <w:rPr>
          <w:rFonts w:ascii="Altis UniSA Book" w:hAnsi="Altis UniSA Book"/>
          <w:sz w:val="20"/>
          <w:szCs w:val="20"/>
        </w:rPr>
        <w:t xml:space="preserve"> </w:t>
      </w:r>
      <w:r w:rsidR="00F226EF" w:rsidRPr="000C10DA">
        <w:rPr>
          <w:rFonts w:ascii="Altis UniSA Book" w:hAnsi="Altis UniSA Book"/>
          <w:sz w:val="20"/>
          <w:szCs w:val="20"/>
        </w:rPr>
        <w:t xml:space="preserve">welcome </w:t>
      </w:r>
      <w:r w:rsidRPr="000C10DA">
        <w:rPr>
          <w:rFonts w:ascii="Altis UniSA Book" w:hAnsi="Altis UniSA Book"/>
          <w:sz w:val="20"/>
          <w:szCs w:val="20"/>
        </w:rPr>
        <w:t xml:space="preserve">further consultation on this important </w:t>
      </w:r>
      <w:r w:rsidR="00F226EF" w:rsidRPr="000C10DA">
        <w:rPr>
          <w:rFonts w:ascii="Altis UniSA Book" w:hAnsi="Altis UniSA Book"/>
          <w:sz w:val="20"/>
          <w:szCs w:val="20"/>
        </w:rPr>
        <w:t>matter.</w:t>
      </w:r>
      <w:r w:rsidR="00045CC3">
        <w:rPr>
          <w:rFonts w:ascii="Altis UniSA Book" w:hAnsi="Altis UniSA Book"/>
          <w:sz w:val="20"/>
          <w:szCs w:val="20"/>
        </w:rPr>
        <w:t xml:space="preserve"> Thank you for taking the time to consider this submission.</w:t>
      </w:r>
    </w:p>
    <w:p w14:paraId="7CA5A305" w14:textId="796BE75B" w:rsidR="00007E64" w:rsidRDefault="00007E64" w:rsidP="00735145">
      <w:pPr>
        <w:rPr>
          <w:rFonts w:ascii="Altis UniSA Book" w:hAnsi="Altis UniSA Book"/>
          <w:sz w:val="20"/>
          <w:szCs w:val="20"/>
        </w:rPr>
      </w:pPr>
    </w:p>
    <w:p w14:paraId="3B9787AB" w14:textId="77777777" w:rsidR="00007E64" w:rsidRPr="00735145" w:rsidRDefault="00007E64" w:rsidP="00735145">
      <w:pPr>
        <w:rPr>
          <w:rFonts w:ascii="Altis UniSA Book" w:hAnsi="Altis UniSA Book"/>
          <w:sz w:val="20"/>
          <w:szCs w:val="20"/>
        </w:rPr>
      </w:pPr>
    </w:p>
    <w:p w14:paraId="418C51C4" w14:textId="69A6BEBF" w:rsidR="007D2434" w:rsidRPr="00735145" w:rsidRDefault="00735145" w:rsidP="00735145">
      <w:pPr>
        <w:rPr>
          <w:rFonts w:ascii="Altis UniSA Book" w:hAnsi="Altis UniSA Book"/>
          <w:sz w:val="20"/>
          <w:szCs w:val="20"/>
        </w:rPr>
      </w:pPr>
      <w:r w:rsidRPr="00735145">
        <w:rPr>
          <w:rFonts w:ascii="Altis UniSA Book" w:hAnsi="Altis UniSA Book"/>
          <w:sz w:val="20"/>
          <w:szCs w:val="20"/>
        </w:rPr>
        <w:t>Yours sincerely</w:t>
      </w:r>
    </w:p>
    <w:p w14:paraId="3F299449" w14:textId="33CAC891" w:rsidR="006A1CC8" w:rsidRPr="00735145" w:rsidRDefault="006A1CC8" w:rsidP="00386B35">
      <w:pPr>
        <w:pStyle w:val="StandardAddressBlock"/>
        <w:jc w:val="both"/>
        <w:rPr>
          <w:rFonts w:ascii="Altis UniSA Book" w:hAnsi="Altis UniSA Book" w:cs="Arial"/>
          <w:noProof/>
          <w:lang w:val="en-US" w:eastAsia="en-AU"/>
        </w:rPr>
      </w:pPr>
    </w:p>
    <w:p w14:paraId="392A8452" w14:textId="3D2118D7" w:rsidR="00386B35" w:rsidRPr="00735145" w:rsidRDefault="00041A8F" w:rsidP="00386B35">
      <w:pPr>
        <w:pStyle w:val="StandardAddressBlock"/>
        <w:jc w:val="both"/>
        <w:rPr>
          <w:rFonts w:ascii="Altis UniSA Book" w:hAnsi="Altis UniSA Book" w:cs="Arial"/>
          <w:lang w:val="en-US"/>
        </w:rPr>
      </w:pPr>
      <w:r>
        <w:rPr>
          <w:rFonts w:ascii="Altis UniSA Book" w:hAnsi="Altis UniSA Book" w:cs="Arial"/>
          <w:lang w:val="en-US"/>
        </w:rPr>
        <w:t>Associate Professor</w:t>
      </w:r>
      <w:r w:rsidR="00301CC5" w:rsidRPr="00735145">
        <w:rPr>
          <w:rFonts w:ascii="Altis UniSA Book" w:hAnsi="Altis UniSA Book" w:cs="Arial"/>
          <w:lang w:val="en-US"/>
        </w:rPr>
        <w:t xml:space="preserve"> Kate </w:t>
      </w:r>
      <w:r w:rsidR="006A1CC8" w:rsidRPr="00735145">
        <w:rPr>
          <w:rFonts w:ascii="Altis UniSA Book" w:hAnsi="Altis UniSA Book" w:cs="Arial"/>
          <w:lang w:val="en-US"/>
        </w:rPr>
        <w:t>Gunn</w:t>
      </w:r>
      <w:r w:rsidR="0028362A" w:rsidRPr="00735145">
        <w:rPr>
          <w:rFonts w:ascii="Altis UniSA Book" w:hAnsi="Altis UniSA Book" w:cs="Arial"/>
          <w:lang w:val="en-US"/>
        </w:rPr>
        <w:t xml:space="preserve"> </w:t>
      </w:r>
      <w:r>
        <w:rPr>
          <w:rFonts w:ascii="Altis UniSA Book" w:hAnsi="Altis UniSA Book" w:cs="Arial"/>
          <w:lang w:val="en-US"/>
        </w:rPr>
        <w:t xml:space="preserve"> </w:t>
      </w:r>
      <w:r w:rsidR="0028362A" w:rsidRPr="00041A8F">
        <w:rPr>
          <w:rFonts w:ascii="Altis UniSA Book" w:hAnsi="Altis UniSA Book" w:cs="Arial"/>
          <w:i/>
          <w:iCs/>
          <w:sz w:val="18"/>
          <w:szCs w:val="18"/>
          <w:lang w:val="en-US"/>
        </w:rPr>
        <w:t>B. Psych (Hons), M. Psych (Clin), PhD, MAPS</w:t>
      </w:r>
      <w:r w:rsidR="00301CC5" w:rsidRPr="00041A8F">
        <w:rPr>
          <w:rFonts w:ascii="Altis UniSA Book" w:hAnsi="Altis UniSA Book" w:cs="Arial"/>
          <w:sz w:val="18"/>
          <w:szCs w:val="18"/>
          <w:lang w:val="en-US"/>
        </w:rPr>
        <w:t xml:space="preserve"> </w:t>
      </w:r>
    </w:p>
    <w:p w14:paraId="4905AEAE" w14:textId="6170C262" w:rsidR="00D84933" w:rsidRPr="00735145" w:rsidRDefault="00007E64" w:rsidP="00355DA9">
      <w:pPr>
        <w:pStyle w:val="StandardAddressBlock"/>
        <w:rPr>
          <w:rFonts w:ascii="Altis UniSA Book" w:hAnsi="Altis UniSA Book" w:cs="Arial"/>
          <w:lang w:val="en-US"/>
        </w:rPr>
      </w:pPr>
      <w:r>
        <w:rPr>
          <w:rFonts w:ascii="Altis UniSA Book" w:hAnsi="Altis UniSA Book" w:cs="Arial"/>
          <w:lang w:val="en-US"/>
        </w:rPr>
        <w:t xml:space="preserve">Enterprise Fellow (Rural Health), </w:t>
      </w:r>
      <w:r w:rsidR="00D84933" w:rsidRPr="00735145">
        <w:rPr>
          <w:rFonts w:ascii="Altis UniSA Book" w:hAnsi="Altis UniSA Book" w:cs="Arial"/>
          <w:lang w:val="en-US"/>
        </w:rPr>
        <w:t xml:space="preserve">Clinical Psychologist, Founder ifarmwell.com.au </w:t>
      </w:r>
    </w:p>
    <w:p w14:paraId="2F23026D" w14:textId="36C66236" w:rsidR="003E48E1" w:rsidRPr="00735145" w:rsidRDefault="00007E64" w:rsidP="00355DA9">
      <w:pPr>
        <w:pStyle w:val="StandardAddressBlock"/>
        <w:rPr>
          <w:rFonts w:ascii="Altis UniSA Book" w:hAnsi="Altis UniSA Book" w:cs="Arial"/>
          <w:lang w:val="en-US"/>
        </w:rPr>
      </w:pPr>
      <w:r>
        <w:rPr>
          <w:rFonts w:ascii="Altis UniSA Book" w:hAnsi="Altis UniSA Book" w:cs="Arial"/>
          <w:lang w:val="en-US"/>
        </w:rPr>
        <w:t>IIMPACT in Health, Allied Health and Human Performance</w:t>
      </w:r>
      <w:r w:rsidR="0064193E">
        <w:rPr>
          <w:rFonts w:ascii="Altis UniSA Book" w:hAnsi="Altis UniSA Book" w:cs="Arial"/>
          <w:lang w:val="en-US"/>
        </w:rPr>
        <w:t xml:space="preserve">, </w:t>
      </w:r>
      <w:r w:rsidR="00420735" w:rsidRPr="00735145">
        <w:rPr>
          <w:rFonts w:ascii="Altis UniSA Book" w:hAnsi="Altis UniSA Book" w:cs="Arial"/>
          <w:lang w:val="en-US"/>
        </w:rPr>
        <w:t>University of South Australia</w:t>
      </w:r>
    </w:p>
    <w:p w14:paraId="6D20D1C2" w14:textId="1D190C8B" w:rsidR="00D8443A" w:rsidRDefault="00D8443A" w:rsidP="00D8443A">
      <w:pPr>
        <w:pStyle w:val="StandardAddressBlock"/>
        <w:rPr>
          <w:rFonts w:cs="Arial"/>
          <w:lang w:val="en-US"/>
        </w:rPr>
      </w:pPr>
    </w:p>
    <w:p w14:paraId="6503035D" w14:textId="77777777" w:rsidR="00336365" w:rsidRDefault="00336365" w:rsidP="00D8443A">
      <w:pPr>
        <w:pStyle w:val="StandardAddressBlock"/>
        <w:rPr>
          <w:rFonts w:cs="Arial"/>
          <w:lang w:val="en-US"/>
        </w:rPr>
      </w:pPr>
    </w:p>
    <w:p w14:paraId="1C312AF2" w14:textId="28C6D853" w:rsidR="00BC6847" w:rsidRPr="00336365" w:rsidRDefault="00476EE6" w:rsidP="00336365">
      <w:pPr>
        <w:pStyle w:val="StandardAddressBlock"/>
        <w:ind w:left="720" w:hanging="720"/>
        <w:rPr>
          <w:rFonts w:ascii="Altis UniSA Book" w:hAnsi="Altis UniSA Book"/>
          <w:color w:val="auto"/>
          <w:sz w:val="16"/>
          <w:szCs w:val="16"/>
          <w:lang w:val="en-AU"/>
        </w:rPr>
      </w:pPr>
      <w:r w:rsidRPr="00336365">
        <w:rPr>
          <w:rFonts w:ascii="Altis UniSA Book" w:hAnsi="Altis UniSA Book"/>
          <w:color w:val="auto"/>
          <w:sz w:val="16"/>
          <w:szCs w:val="16"/>
          <w:lang w:val="en-AU"/>
        </w:rPr>
        <w:tab/>
      </w:r>
      <w:r w:rsidR="00BC6847" w:rsidRPr="00336365">
        <w:rPr>
          <w:rFonts w:ascii="Altis UniSA Book" w:hAnsi="Altis UniSA Book"/>
          <w:color w:val="auto"/>
          <w:sz w:val="16"/>
          <w:szCs w:val="16"/>
          <w:lang w:val="en-AU"/>
        </w:rPr>
        <w:t xml:space="preserve"> </w:t>
      </w:r>
    </w:p>
    <w:sectPr w:rsidR="00BC6847" w:rsidRPr="00336365" w:rsidSect="007A1FD5">
      <w:headerReference w:type="default" r:id="rId11"/>
      <w:footerReference w:type="default" r:id="rId12"/>
      <w:headerReference w:type="first" r:id="rId13"/>
      <w:footerReference w:type="first" r:id="rId14"/>
      <w:type w:val="continuous"/>
      <w:pgSz w:w="11899" w:h="16838"/>
      <w:pgMar w:top="1947" w:right="2543" w:bottom="1134" w:left="1443" w:header="567" w:footer="42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6E3F" w14:textId="77777777" w:rsidR="00D80C73" w:rsidRDefault="00D80C73">
      <w:r>
        <w:separator/>
      </w:r>
    </w:p>
  </w:endnote>
  <w:endnote w:type="continuationSeparator" w:id="0">
    <w:p w14:paraId="4E47ABA4" w14:textId="77777777" w:rsidR="00D80C73" w:rsidRDefault="00D8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ltis UniSA Book">
    <w:altName w:val="Calibri"/>
    <w:panose1 w:val="00000000000000000000"/>
    <w:charset w:val="00"/>
    <w:family w:val="swiss"/>
    <w:notTrueType/>
    <w:pitch w:val="variable"/>
    <w:sig w:usb0="A00000BF" w:usb1="400064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98CB" w14:textId="47301010" w:rsidR="00437CA4" w:rsidRDefault="00437CA4" w:rsidP="00355DA9">
    <w:pPr>
      <w:pStyle w:val="Footer"/>
      <w:tabs>
        <w:tab w:val="clear" w:pos="4320"/>
        <w:tab w:val="clear" w:pos="8640"/>
        <w:tab w:val="right" w:pos="9639"/>
      </w:tabs>
    </w:pPr>
    <w:r>
      <w:rPr>
        <w:noProof/>
        <w:lang w:eastAsia="en-AU"/>
      </w:rPr>
      <w:drawing>
        <wp:inline distT="0" distB="0" distL="0" distR="0" wp14:anchorId="07C2F324" wp14:editId="5CF66E8A">
          <wp:extent cx="1447800" cy="330200"/>
          <wp:effectExtent l="19050" t="0" r="0" b="0"/>
          <wp:docPr id="36" name="Picture 36" descr="s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_big"/>
                  <pic:cNvPicPr>
                    <a:picLocks noChangeAspect="1" noChangeArrowheads="1"/>
                  </pic:cNvPicPr>
                </pic:nvPicPr>
                <pic:blipFill>
                  <a:blip r:embed="rId1"/>
                  <a:srcRect/>
                  <a:stretch>
                    <a:fillRect/>
                  </a:stretch>
                </pic:blipFill>
                <pic:spPr bwMode="auto">
                  <a:xfrm>
                    <a:off x="0" y="0"/>
                    <a:ext cx="1447800" cy="330200"/>
                  </a:xfrm>
                  <a:prstGeom prst="rect">
                    <a:avLst/>
                  </a:prstGeom>
                  <a:noFill/>
                  <a:ln w="9525">
                    <a:noFill/>
                    <a:miter lim="800000"/>
                    <a:headEnd/>
                    <a:tailEnd/>
                  </a:ln>
                </pic:spPr>
              </pic:pic>
            </a:graphicData>
          </a:graphic>
        </wp:inline>
      </w:drawing>
    </w:r>
    <w:r w:rsidRPr="00D43D71">
      <w:rPr>
        <w:rFonts w:ascii="Arial" w:hAnsi="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B3D9" w14:textId="77777777" w:rsidR="00437CA4" w:rsidRDefault="00437CA4">
    <w:pPr>
      <w:pStyle w:val="Footer"/>
    </w:pPr>
    <w:r>
      <w:rPr>
        <w:noProof/>
        <w:lang w:eastAsia="en-AU"/>
      </w:rPr>
      <w:drawing>
        <wp:inline distT="0" distB="0" distL="0" distR="0" wp14:anchorId="1F4CB201" wp14:editId="5C55955F">
          <wp:extent cx="1447800" cy="330200"/>
          <wp:effectExtent l="0" t="0" r="0" b="0"/>
          <wp:docPr id="39" name="Picture 39" descr="s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_big"/>
                  <pic:cNvPicPr>
                    <a:picLocks noChangeAspect="1" noChangeArrowheads="1"/>
                  </pic:cNvPicPr>
                </pic:nvPicPr>
                <pic:blipFill>
                  <a:blip r:embed="rId1">
                    <a:duotone>
                      <a:schemeClr val="accent1">
                        <a:shade val="45000"/>
                        <a:satMod val="135000"/>
                      </a:schemeClr>
                      <a:prstClr val="white"/>
                    </a:duotone>
                  </a:blip>
                  <a:srcRect/>
                  <a:stretch>
                    <a:fillRect/>
                  </a:stretch>
                </pic:blipFill>
                <pic:spPr bwMode="auto">
                  <a:xfrm>
                    <a:off x="0" y="0"/>
                    <a:ext cx="1447800" cy="330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0149" w14:textId="77777777" w:rsidR="00D80C73" w:rsidRDefault="00D80C73">
      <w:r>
        <w:separator/>
      </w:r>
    </w:p>
  </w:footnote>
  <w:footnote w:type="continuationSeparator" w:id="0">
    <w:p w14:paraId="44417EA6" w14:textId="77777777" w:rsidR="00D80C73" w:rsidRDefault="00D8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DFE0" w14:textId="77777777" w:rsidR="00437CA4" w:rsidRDefault="00437CA4" w:rsidP="00355DA9">
    <w:pPr>
      <w:pStyle w:val="Header"/>
      <w:ind w:right="-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FCA9" w14:textId="6C1D0B77" w:rsidR="00437CA4" w:rsidRDefault="00437CA4" w:rsidP="00D84933">
    <w:pPr>
      <w:pStyle w:val="Header"/>
      <w:tabs>
        <w:tab w:val="clear" w:pos="8640"/>
        <w:tab w:val="right" w:pos="9498"/>
      </w:tabs>
      <w:ind w:right="-2010"/>
    </w:pPr>
    <w:r>
      <w:rPr>
        <w:noProof/>
        <w:lang w:eastAsia="en-AU"/>
      </w:rPr>
      <w:drawing>
        <wp:inline distT="0" distB="0" distL="0" distR="0" wp14:anchorId="74FB8264" wp14:editId="6FC6237F">
          <wp:extent cx="850900" cy="736600"/>
          <wp:effectExtent l="0" t="0" r="6350" b="6350"/>
          <wp:docPr id="37" name="Picture 37" descr="unisa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a_big"/>
                  <pic:cNvPicPr>
                    <a:picLocks noChangeAspect="1" noChangeArrowheads="1"/>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850900" cy="736600"/>
                  </a:xfrm>
                  <a:prstGeom prst="rect">
                    <a:avLst/>
                  </a:prstGeom>
                  <a:noFill/>
                  <a:ln w="9525">
                    <a:noFill/>
                    <a:miter lim="800000"/>
                    <a:headEnd/>
                    <a:tailEnd/>
                  </a:ln>
                </pic:spPr>
              </pic:pic>
            </a:graphicData>
          </a:graphic>
        </wp:inline>
      </w:drawing>
    </w:r>
    <w:r w:rsidR="00C93E5A">
      <w:t xml:space="preserve"> </w:t>
    </w:r>
    <w:r w:rsidR="00D84933">
      <w:tab/>
    </w:r>
    <w:r w:rsidR="00D84933">
      <w:tab/>
    </w:r>
    <w:r w:rsidR="00D84933">
      <w:rPr>
        <w:noProof/>
      </w:rPr>
      <w:drawing>
        <wp:inline distT="0" distB="0" distL="0" distR="0" wp14:anchorId="62587B59" wp14:editId="7780F0B4">
          <wp:extent cx="1678940" cy="624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l="46365"/>
                  <a:stretch/>
                </pic:blipFill>
                <pic:spPr bwMode="auto">
                  <a:xfrm>
                    <a:off x="0" y="0"/>
                    <a:ext cx="1686459" cy="6275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6FB"/>
    <w:multiLevelType w:val="hybridMultilevel"/>
    <w:tmpl w:val="D6062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B27E6"/>
    <w:multiLevelType w:val="hybridMultilevel"/>
    <w:tmpl w:val="BD2A7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555C7"/>
    <w:multiLevelType w:val="hybridMultilevel"/>
    <w:tmpl w:val="6518C65E"/>
    <w:lvl w:ilvl="0" w:tplc="CCE8588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B66746"/>
    <w:multiLevelType w:val="hybridMultilevel"/>
    <w:tmpl w:val="31E8E9DE"/>
    <w:lvl w:ilvl="0" w:tplc="AF2E2EA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CED6072"/>
    <w:multiLevelType w:val="hybridMultilevel"/>
    <w:tmpl w:val="D764B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6644B0"/>
    <w:multiLevelType w:val="hybridMultilevel"/>
    <w:tmpl w:val="65E0C9BC"/>
    <w:lvl w:ilvl="0" w:tplc="04090001">
      <w:start w:val="1"/>
      <w:numFmt w:val="bullet"/>
      <w:lvlText w:val=""/>
      <w:lvlJc w:val="left"/>
      <w:pPr>
        <w:ind w:left="720" w:hanging="360"/>
      </w:pPr>
      <w:rPr>
        <w:rFonts w:ascii="Symbol" w:hAnsi="Symbol" w:hint="default"/>
      </w:rPr>
    </w:lvl>
    <w:lvl w:ilvl="1" w:tplc="0E1CCC0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643060">
    <w:abstractNumId w:val="0"/>
  </w:num>
  <w:num w:numId="2" w16cid:durableId="2069573240">
    <w:abstractNumId w:val="2"/>
  </w:num>
  <w:num w:numId="3" w16cid:durableId="172259516">
    <w:abstractNumId w:val="4"/>
  </w:num>
  <w:num w:numId="4" w16cid:durableId="1204637362">
    <w:abstractNumId w:val="1"/>
  </w:num>
  <w:num w:numId="5" w16cid:durableId="1883664993">
    <w:abstractNumId w:val="5"/>
  </w:num>
  <w:num w:numId="6" w16cid:durableId="1468159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9C"/>
    <w:rsid w:val="00002BE5"/>
    <w:rsid w:val="00007E64"/>
    <w:rsid w:val="00021D35"/>
    <w:rsid w:val="00034559"/>
    <w:rsid w:val="00036E1E"/>
    <w:rsid w:val="000415E6"/>
    <w:rsid w:val="00041A8F"/>
    <w:rsid w:val="00042052"/>
    <w:rsid w:val="00042C35"/>
    <w:rsid w:val="000457EF"/>
    <w:rsid w:val="00045CC3"/>
    <w:rsid w:val="00060C85"/>
    <w:rsid w:val="000663B3"/>
    <w:rsid w:val="00070592"/>
    <w:rsid w:val="00083D04"/>
    <w:rsid w:val="000A18DD"/>
    <w:rsid w:val="000B499F"/>
    <w:rsid w:val="000C10DA"/>
    <w:rsid w:val="000C77E5"/>
    <w:rsid w:val="000D7398"/>
    <w:rsid w:val="000E5C27"/>
    <w:rsid w:val="00105584"/>
    <w:rsid w:val="00117438"/>
    <w:rsid w:val="00117A95"/>
    <w:rsid w:val="001228E9"/>
    <w:rsid w:val="00125E41"/>
    <w:rsid w:val="00130E89"/>
    <w:rsid w:val="00135042"/>
    <w:rsid w:val="00146CFF"/>
    <w:rsid w:val="0016490B"/>
    <w:rsid w:val="00172B9D"/>
    <w:rsid w:val="0017385A"/>
    <w:rsid w:val="00181493"/>
    <w:rsid w:val="00182F20"/>
    <w:rsid w:val="00195A05"/>
    <w:rsid w:val="001A0A7C"/>
    <w:rsid w:val="001A369F"/>
    <w:rsid w:val="001C1803"/>
    <w:rsid w:val="001F549D"/>
    <w:rsid w:val="00205B0D"/>
    <w:rsid w:val="00215347"/>
    <w:rsid w:val="0022113D"/>
    <w:rsid w:val="002405A7"/>
    <w:rsid w:val="00274844"/>
    <w:rsid w:val="00274A0A"/>
    <w:rsid w:val="00275E7E"/>
    <w:rsid w:val="0028362A"/>
    <w:rsid w:val="00293060"/>
    <w:rsid w:val="002A54B7"/>
    <w:rsid w:val="002B40D3"/>
    <w:rsid w:val="002B703C"/>
    <w:rsid w:val="002E2B19"/>
    <w:rsid w:val="002E3960"/>
    <w:rsid w:val="002E4A54"/>
    <w:rsid w:val="002E4A7F"/>
    <w:rsid w:val="002E55C7"/>
    <w:rsid w:val="002F2859"/>
    <w:rsid w:val="0030147A"/>
    <w:rsid w:val="00301CC5"/>
    <w:rsid w:val="00313F29"/>
    <w:rsid w:val="00324A6D"/>
    <w:rsid w:val="00331A7D"/>
    <w:rsid w:val="00336365"/>
    <w:rsid w:val="003420E4"/>
    <w:rsid w:val="00345DF3"/>
    <w:rsid w:val="00351F12"/>
    <w:rsid w:val="0035399B"/>
    <w:rsid w:val="00355DA9"/>
    <w:rsid w:val="0038420D"/>
    <w:rsid w:val="00386B35"/>
    <w:rsid w:val="003A01F3"/>
    <w:rsid w:val="003A443A"/>
    <w:rsid w:val="003B2EC9"/>
    <w:rsid w:val="003C045E"/>
    <w:rsid w:val="003C4943"/>
    <w:rsid w:val="003E48E1"/>
    <w:rsid w:val="003F4039"/>
    <w:rsid w:val="00400A95"/>
    <w:rsid w:val="004104FB"/>
    <w:rsid w:val="00420735"/>
    <w:rsid w:val="00421984"/>
    <w:rsid w:val="00437CA4"/>
    <w:rsid w:val="00445B37"/>
    <w:rsid w:val="004534B6"/>
    <w:rsid w:val="00471A32"/>
    <w:rsid w:val="00476EE6"/>
    <w:rsid w:val="004A14EB"/>
    <w:rsid w:val="004B1E20"/>
    <w:rsid w:val="004B4CD9"/>
    <w:rsid w:val="004B681F"/>
    <w:rsid w:val="004C1A4D"/>
    <w:rsid w:val="004C3DED"/>
    <w:rsid w:val="004F6203"/>
    <w:rsid w:val="00514858"/>
    <w:rsid w:val="00517A57"/>
    <w:rsid w:val="00533D02"/>
    <w:rsid w:val="00535881"/>
    <w:rsid w:val="005936A5"/>
    <w:rsid w:val="005B1107"/>
    <w:rsid w:val="005E0015"/>
    <w:rsid w:val="005E73C8"/>
    <w:rsid w:val="005F4182"/>
    <w:rsid w:val="00622687"/>
    <w:rsid w:val="006230C1"/>
    <w:rsid w:val="006314BD"/>
    <w:rsid w:val="00635907"/>
    <w:rsid w:val="0064193E"/>
    <w:rsid w:val="0064727D"/>
    <w:rsid w:val="00652C97"/>
    <w:rsid w:val="00666472"/>
    <w:rsid w:val="00681611"/>
    <w:rsid w:val="006816E2"/>
    <w:rsid w:val="006837C7"/>
    <w:rsid w:val="00686D17"/>
    <w:rsid w:val="006A1CC8"/>
    <w:rsid w:val="006E586D"/>
    <w:rsid w:val="006E741F"/>
    <w:rsid w:val="006F45E9"/>
    <w:rsid w:val="006F56B2"/>
    <w:rsid w:val="007213D9"/>
    <w:rsid w:val="00721A53"/>
    <w:rsid w:val="007244E0"/>
    <w:rsid w:val="00734DBF"/>
    <w:rsid w:val="00735145"/>
    <w:rsid w:val="0074725B"/>
    <w:rsid w:val="00753E33"/>
    <w:rsid w:val="00770706"/>
    <w:rsid w:val="0077670D"/>
    <w:rsid w:val="0078078C"/>
    <w:rsid w:val="00785C55"/>
    <w:rsid w:val="007865C4"/>
    <w:rsid w:val="0079009D"/>
    <w:rsid w:val="00797FAF"/>
    <w:rsid w:val="007A16E6"/>
    <w:rsid w:val="007A1FD5"/>
    <w:rsid w:val="007B01E5"/>
    <w:rsid w:val="007C0E25"/>
    <w:rsid w:val="007C4808"/>
    <w:rsid w:val="007D0CED"/>
    <w:rsid w:val="007D2434"/>
    <w:rsid w:val="007F0EAE"/>
    <w:rsid w:val="007F7EFE"/>
    <w:rsid w:val="00801885"/>
    <w:rsid w:val="00804713"/>
    <w:rsid w:val="00813097"/>
    <w:rsid w:val="00823DD9"/>
    <w:rsid w:val="008366D2"/>
    <w:rsid w:val="008425D5"/>
    <w:rsid w:val="00845D2D"/>
    <w:rsid w:val="008508C7"/>
    <w:rsid w:val="00865AB9"/>
    <w:rsid w:val="00873FA8"/>
    <w:rsid w:val="00876EC1"/>
    <w:rsid w:val="00893CEA"/>
    <w:rsid w:val="008B4285"/>
    <w:rsid w:val="008E0671"/>
    <w:rsid w:val="008F763B"/>
    <w:rsid w:val="00922017"/>
    <w:rsid w:val="00930436"/>
    <w:rsid w:val="009463F2"/>
    <w:rsid w:val="00954F85"/>
    <w:rsid w:val="009559EC"/>
    <w:rsid w:val="0096606E"/>
    <w:rsid w:val="00971144"/>
    <w:rsid w:val="00974587"/>
    <w:rsid w:val="00994FDB"/>
    <w:rsid w:val="009A4F95"/>
    <w:rsid w:val="009B0C2B"/>
    <w:rsid w:val="009B3F5B"/>
    <w:rsid w:val="009B4FFC"/>
    <w:rsid w:val="009E57B9"/>
    <w:rsid w:val="00A02918"/>
    <w:rsid w:val="00A02D16"/>
    <w:rsid w:val="00A06E31"/>
    <w:rsid w:val="00A23990"/>
    <w:rsid w:val="00A32E5A"/>
    <w:rsid w:val="00A40B21"/>
    <w:rsid w:val="00A53C9F"/>
    <w:rsid w:val="00A65745"/>
    <w:rsid w:val="00A82C00"/>
    <w:rsid w:val="00A83C68"/>
    <w:rsid w:val="00AA293E"/>
    <w:rsid w:val="00AD4CC7"/>
    <w:rsid w:val="00AF1038"/>
    <w:rsid w:val="00B11C19"/>
    <w:rsid w:val="00B13772"/>
    <w:rsid w:val="00B3630B"/>
    <w:rsid w:val="00B40DF1"/>
    <w:rsid w:val="00B55176"/>
    <w:rsid w:val="00B572DC"/>
    <w:rsid w:val="00B652D8"/>
    <w:rsid w:val="00B737D2"/>
    <w:rsid w:val="00B75570"/>
    <w:rsid w:val="00B77CB5"/>
    <w:rsid w:val="00B95195"/>
    <w:rsid w:val="00BA2E97"/>
    <w:rsid w:val="00BA62E9"/>
    <w:rsid w:val="00BC6847"/>
    <w:rsid w:val="00BE67D1"/>
    <w:rsid w:val="00C17B1B"/>
    <w:rsid w:val="00C200DC"/>
    <w:rsid w:val="00C3149E"/>
    <w:rsid w:val="00C324D8"/>
    <w:rsid w:val="00C414C1"/>
    <w:rsid w:val="00C45984"/>
    <w:rsid w:val="00C522D9"/>
    <w:rsid w:val="00C81533"/>
    <w:rsid w:val="00C84140"/>
    <w:rsid w:val="00C85E3D"/>
    <w:rsid w:val="00C93E5A"/>
    <w:rsid w:val="00C95997"/>
    <w:rsid w:val="00CC4A08"/>
    <w:rsid w:val="00CD0272"/>
    <w:rsid w:val="00CD61E9"/>
    <w:rsid w:val="00CF22A5"/>
    <w:rsid w:val="00CF5E09"/>
    <w:rsid w:val="00D01276"/>
    <w:rsid w:val="00D05621"/>
    <w:rsid w:val="00D15726"/>
    <w:rsid w:val="00D206E8"/>
    <w:rsid w:val="00D301D9"/>
    <w:rsid w:val="00D35E4E"/>
    <w:rsid w:val="00D50914"/>
    <w:rsid w:val="00D80C73"/>
    <w:rsid w:val="00D82893"/>
    <w:rsid w:val="00D8443A"/>
    <w:rsid w:val="00D84933"/>
    <w:rsid w:val="00D9651E"/>
    <w:rsid w:val="00DB2F11"/>
    <w:rsid w:val="00DD14D1"/>
    <w:rsid w:val="00DF5A35"/>
    <w:rsid w:val="00DF7BE0"/>
    <w:rsid w:val="00E038D3"/>
    <w:rsid w:val="00E066D4"/>
    <w:rsid w:val="00E11357"/>
    <w:rsid w:val="00E1156A"/>
    <w:rsid w:val="00E27C47"/>
    <w:rsid w:val="00E32347"/>
    <w:rsid w:val="00E3553B"/>
    <w:rsid w:val="00E550FC"/>
    <w:rsid w:val="00E57C9C"/>
    <w:rsid w:val="00E8382B"/>
    <w:rsid w:val="00E838DF"/>
    <w:rsid w:val="00EA2010"/>
    <w:rsid w:val="00EA4262"/>
    <w:rsid w:val="00EA4BD5"/>
    <w:rsid w:val="00EE0D87"/>
    <w:rsid w:val="00F05A41"/>
    <w:rsid w:val="00F11B46"/>
    <w:rsid w:val="00F1534C"/>
    <w:rsid w:val="00F178CE"/>
    <w:rsid w:val="00F226EF"/>
    <w:rsid w:val="00F24658"/>
    <w:rsid w:val="00F266E1"/>
    <w:rsid w:val="00F276A9"/>
    <w:rsid w:val="00F65B28"/>
    <w:rsid w:val="00F7221D"/>
    <w:rsid w:val="00F72B46"/>
    <w:rsid w:val="00F81DA4"/>
    <w:rsid w:val="00F83137"/>
    <w:rsid w:val="00FA5F2B"/>
    <w:rsid w:val="00FC44B2"/>
    <w:rsid w:val="00FD2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3F96D2"/>
  <w15:docId w15:val="{9F71ADBF-DCA3-4140-AA9A-BE09E473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27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6E6B"/>
    <w:pPr>
      <w:tabs>
        <w:tab w:val="center" w:pos="4320"/>
        <w:tab w:val="right" w:pos="8640"/>
      </w:tabs>
    </w:pPr>
  </w:style>
  <w:style w:type="paragraph" w:styleId="Footer">
    <w:name w:val="footer"/>
    <w:basedOn w:val="Normal"/>
    <w:semiHidden/>
    <w:rsid w:val="00146E6B"/>
    <w:pPr>
      <w:tabs>
        <w:tab w:val="center" w:pos="4320"/>
        <w:tab w:val="right" w:pos="8640"/>
      </w:tabs>
    </w:pPr>
  </w:style>
  <w:style w:type="character" w:styleId="Hyperlink">
    <w:name w:val="Hyperlink"/>
    <w:basedOn w:val="DefaultParagraphFont"/>
    <w:rsid w:val="0062459E"/>
  </w:style>
  <w:style w:type="paragraph" w:customStyle="1" w:styleId="NormalParagraphStyle">
    <w:name w:val="NormalParagraphStyle"/>
    <w:basedOn w:val="Normal"/>
    <w:rsid w:val="00146E6B"/>
    <w:pPr>
      <w:widowControl w:val="0"/>
      <w:autoSpaceDE w:val="0"/>
      <w:autoSpaceDN w:val="0"/>
      <w:adjustRightInd w:val="0"/>
      <w:spacing w:line="288" w:lineRule="auto"/>
      <w:textAlignment w:val="center"/>
    </w:pPr>
    <w:rPr>
      <w:rFonts w:ascii="Times" w:hAnsi="Times"/>
      <w:color w:val="000000"/>
      <w:lang w:val="en-GB"/>
    </w:rPr>
  </w:style>
  <w:style w:type="table" w:styleId="TableGrid">
    <w:name w:val="Table Grid"/>
    <w:basedOn w:val="TableNormal"/>
    <w:rsid w:val="001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0721E4"/>
    <w:pPr>
      <w:widowControl w:val="0"/>
      <w:suppressAutoHyphens/>
      <w:autoSpaceDE w:val="0"/>
      <w:autoSpaceDN w:val="0"/>
      <w:adjustRightInd w:val="0"/>
      <w:textAlignment w:val="center"/>
    </w:pPr>
    <w:rPr>
      <w:rFonts w:ascii="Arial" w:hAnsi="Arial"/>
      <w:color w:val="000000"/>
      <w:sz w:val="20"/>
      <w:szCs w:val="20"/>
      <w:lang w:val="en-GB"/>
    </w:rPr>
  </w:style>
  <w:style w:type="paragraph" w:customStyle="1" w:styleId="Windowfacedenvelopeaddressblock">
    <w:name w:val="Window faced envelope address block"/>
    <w:basedOn w:val="Normal"/>
    <w:rsid w:val="000721E4"/>
    <w:pPr>
      <w:widowControl w:val="0"/>
      <w:suppressAutoHyphens/>
      <w:autoSpaceDE w:val="0"/>
      <w:autoSpaceDN w:val="0"/>
      <w:adjustRightInd w:val="0"/>
      <w:ind w:left="425"/>
      <w:textAlignment w:val="center"/>
    </w:pPr>
    <w:rPr>
      <w:rFonts w:ascii="Arial" w:hAnsi="Arial"/>
      <w:color w:val="000000"/>
      <w:sz w:val="20"/>
      <w:szCs w:val="20"/>
      <w:lang w:val="en-GB"/>
    </w:rPr>
  </w:style>
  <w:style w:type="paragraph" w:customStyle="1" w:styleId="AddressHeading">
    <w:name w:val="Address Heading"/>
    <w:basedOn w:val="Normal"/>
    <w:rsid w:val="0062459E"/>
    <w:pPr>
      <w:framePr w:hSpace="180" w:wrap="around" w:vAnchor="text" w:hAnchor="margin" w:xAlign="right" w:y="4467"/>
      <w:spacing w:after="120"/>
      <w:ind w:right="-57"/>
    </w:pPr>
    <w:rPr>
      <w:rFonts w:ascii="Arial" w:hAnsi="Arial"/>
      <w:b/>
      <w:color w:val="000000"/>
      <w:sz w:val="14"/>
    </w:rPr>
  </w:style>
  <w:style w:type="paragraph" w:customStyle="1" w:styleId="AddressBody">
    <w:name w:val="Address Body"/>
    <w:basedOn w:val="Normal"/>
    <w:rsid w:val="0062459E"/>
    <w:pPr>
      <w:framePr w:hSpace="180" w:wrap="around" w:vAnchor="text" w:hAnchor="margin" w:xAlign="right" w:y="4467"/>
      <w:ind w:right="-57"/>
    </w:pPr>
    <w:rPr>
      <w:rFonts w:ascii="Arial" w:hAnsi="Arial"/>
      <w:color w:val="000000"/>
      <w:sz w:val="14"/>
    </w:rPr>
  </w:style>
  <w:style w:type="paragraph" w:customStyle="1" w:styleId="AddressURL">
    <w:name w:val="Address URL"/>
    <w:basedOn w:val="Normal"/>
    <w:rsid w:val="0062459E"/>
    <w:pPr>
      <w:framePr w:hSpace="180" w:wrap="around" w:vAnchor="text" w:hAnchor="margin" w:xAlign="right" w:y="4467"/>
      <w:ind w:right="-57"/>
    </w:pPr>
    <w:rPr>
      <w:rFonts w:ascii="Arial" w:hAnsi="Arial"/>
      <w:color w:val="000000"/>
      <w:sz w:val="14"/>
    </w:rPr>
  </w:style>
  <w:style w:type="character" w:styleId="FollowedHyperlink">
    <w:name w:val="FollowedHyperlink"/>
    <w:basedOn w:val="DefaultParagraphFont"/>
    <w:rsid w:val="0061589A"/>
    <w:rPr>
      <w:color w:val="800080"/>
      <w:u w:val="single"/>
    </w:rPr>
  </w:style>
  <w:style w:type="paragraph" w:customStyle="1" w:styleId="CRICOSNo">
    <w:name w:val="CRICOS No."/>
    <w:basedOn w:val="Normal"/>
    <w:rsid w:val="0062459E"/>
    <w:pPr>
      <w:framePr w:hSpace="180" w:wrap="around" w:vAnchor="text" w:hAnchor="margin" w:xAlign="right" w:y="4467"/>
      <w:ind w:right="-57"/>
    </w:pPr>
    <w:rPr>
      <w:rFonts w:ascii="Arial" w:hAnsi="Arial"/>
      <w:color w:val="000000"/>
      <w:sz w:val="10"/>
    </w:rPr>
  </w:style>
  <w:style w:type="character" w:styleId="PageNumber">
    <w:name w:val="page number"/>
    <w:basedOn w:val="DefaultParagraphFont"/>
    <w:rsid w:val="00F23390"/>
  </w:style>
  <w:style w:type="paragraph" w:customStyle="1" w:styleId="MemorandumText">
    <w:name w:val="Memorandum Text"/>
    <w:basedOn w:val="Normal"/>
    <w:rsid w:val="0062459E"/>
    <w:pPr>
      <w:widowControl w:val="0"/>
      <w:suppressAutoHyphens/>
      <w:autoSpaceDE w:val="0"/>
      <w:autoSpaceDN w:val="0"/>
      <w:adjustRightInd w:val="0"/>
      <w:spacing w:line="288" w:lineRule="auto"/>
      <w:textAlignment w:val="center"/>
    </w:pPr>
    <w:rPr>
      <w:rFonts w:ascii="Times" w:hAnsi="Times"/>
      <w:color w:val="000000"/>
      <w:sz w:val="18"/>
      <w:szCs w:val="20"/>
      <w:lang w:val="en-GB"/>
    </w:rPr>
  </w:style>
  <w:style w:type="character" w:styleId="CommentReference">
    <w:name w:val="annotation reference"/>
    <w:basedOn w:val="DefaultParagraphFont"/>
    <w:semiHidden/>
    <w:rsid w:val="001072B0"/>
    <w:rPr>
      <w:sz w:val="18"/>
    </w:rPr>
  </w:style>
  <w:style w:type="paragraph" w:styleId="CommentText">
    <w:name w:val="annotation text"/>
    <w:basedOn w:val="Normal"/>
    <w:semiHidden/>
    <w:rsid w:val="001072B0"/>
  </w:style>
  <w:style w:type="paragraph" w:styleId="CommentSubject">
    <w:name w:val="annotation subject"/>
    <w:basedOn w:val="CommentText"/>
    <w:next w:val="CommentText"/>
    <w:semiHidden/>
    <w:rsid w:val="001072B0"/>
  </w:style>
  <w:style w:type="paragraph" w:styleId="BalloonText">
    <w:name w:val="Balloon Text"/>
    <w:basedOn w:val="Normal"/>
    <w:semiHidden/>
    <w:rsid w:val="001072B0"/>
    <w:rPr>
      <w:rFonts w:ascii="Lucida Grande" w:hAnsi="Lucida Grande"/>
      <w:sz w:val="18"/>
      <w:szCs w:val="18"/>
    </w:rPr>
  </w:style>
  <w:style w:type="paragraph" w:customStyle="1" w:styleId="StandardAddressBlock">
    <w:name w:val="Standard Address Block"/>
    <w:basedOn w:val="Windowfacedenvelopeaddressblock"/>
    <w:rsid w:val="000721E4"/>
    <w:pPr>
      <w:ind w:left="0"/>
    </w:pPr>
  </w:style>
  <w:style w:type="paragraph" w:styleId="ListParagraph">
    <w:name w:val="List Paragraph"/>
    <w:basedOn w:val="Normal"/>
    <w:uiPriority w:val="34"/>
    <w:qFormat/>
    <w:rsid w:val="000D7398"/>
    <w:pPr>
      <w:ind w:left="720"/>
      <w:contextualSpacing/>
    </w:pPr>
  </w:style>
  <w:style w:type="character" w:customStyle="1" w:styleId="Bold">
    <w:name w:val="Bold"/>
    <w:rsid w:val="000E5C27"/>
    <w:rPr>
      <w:rFonts w:ascii="Arial Black" w:hAnsi="Arial Black"/>
    </w:rPr>
  </w:style>
  <w:style w:type="paragraph" w:styleId="NormalWeb">
    <w:name w:val="Normal (Web)"/>
    <w:basedOn w:val="Normal"/>
    <w:uiPriority w:val="99"/>
    <w:semiHidden/>
    <w:unhideWhenUsed/>
    <w:rsid w:val="00D8443A"/>
    <w:pPr>
      <w:spacing w:before="100" w:beforeAutospacing="1" w:after="100" w:afterAutospacing="1"/>
    </w:pPr>
    <w:rPr>
      <w:rFonts w:ascii="Times New Roman" w:hAnsi="Times New Roman"/>
      <w:lang w:eastAsia="en-AU"/>
    </w:rPr>
  </w:style>
  <w:style w:type="character" w:customStyle="1" w:styleId="sectiontitle">
    <w:name w:val="section__title"/>
    <w:basedOn w:val="DefaultParagraphFont"/>
    <w:rsid w:val="00D8443A"/>
  </w:style>
  <w:style w:type="character" w:styleId="PlaceholderText">
    <w:name w:val="Placeholder Text"/>
    <w:basedOn w:val="DefaultParagraphFont"/>
    <w:uiPriority w:val="99"/>
    <w:semiHidden/>
    <w:rsid w:val="00865AB9"/>
    <w:rPr>
      <w:color w:val="808080"/>
    </w:rPr>
  </w:style>
  <w:style w:type="character" w:styleId="UnresolvedMention">
    <w:name w:val="Unresolved Mention"/>
    <w:basedOn w:val="DefaultParagraphFont"/>
    <w:uiPriority w:val="99"/>
    <w:semiHidden/>
    <w:unhideWhenUsed/>
    <w:rsid w:val="00C95997"/>
    <w:rPr>
      <w:color w:val="605E5C"/>
      <w:shd w:val="clear" w:color="auto" w:fill="E1DFDD"/>
    </w:rPr>
  </w:style>
  <w:style w:type="paragraph" w:styleId="Revision">
    <w:name w:val="Revision"/>
    <w:hidden/>
    <w:uiPriority w:val="99"/>
    <w:semiHidden/>
    <w:rsid w:val="009B0C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5375">
      <w:bodyDiv w:val="1"/>
      <w:marLeft w:val="0"/>
      <w:marRight w:val="0"/>
      <w:marTop w:val="0"/>
      <w:marBottom w:val="0"/>
      <w:divBdr>
        <w:top w:val="none" w:sz="0" w:space="0" w:color="auto"/>
        <w:left w:val="none" w:sz="0" w:space="0" w:color="auto"/>
        <w:bottom w:val="none" w:sz="0" w:space="0" w:color="auto"/>
        <w:right w:val="none" w:sz="0" w:space="0" w:color="auto"/>
      </w:divBdr>
    </w:div>
    <w:div w:id="1362904101">
      <w:bodyDiv w:val="1"/>
      <w:marLeft w:val="0"/>
      <w:marRight w:val="0"/>
      <w:marTop w:val="0"/>
      <w:marBottom w:val="0"/>
      <w:divBdr>
        <w:top w:val="none" w:sz="0" w:space="0" w:color="auto"/>
        <w:left w:val="none" w:sz="0" w:space="0" w:color="auto"/>
        <w:bottom w:val="none" w:sz="0" w:space="0" w:color="auto"/>
        <w:right w:val="none" w:sz="0" w:space="0" w:color="auto"/>
      </w:divBdr>
      <w:divsChild>
        <w:div w:id="1600873561">
          <w:marLeft w:val="0"/>
          <w:marRight w:val="0"/>
          <w:marTop w:val="0"/>
          <w:marBottom w:val="0"/>
          <w:divBdr>
            <w:top w:val="none" w:sz="0" w:space="0" w:color="auto"/>
            <w:left w:val="none" w:sz="0" w:space="0" w:color="auto"/>
            <w:bottom w:val="none" w:sz="0" w:space="0" w:color="auto"/>
            <w:right w:val="none" w:sz="0" w:space="0" w:color="auto"/>
          </w:divBdr>
        </w:div>
      </w:divsChild>
    </w:div>
    <w:div w:id="1399749568">
      <w:bodyDiv w:val="1"/>
      <w:marLeft w:val="0"/>
      <w:marRight w:val="0"/>
      <w:marTop w:val="0"/>
      <w:marBottom w:val="0"/>
      <w:divBdr>
        <w:top w:val="none" w:sz="0" w:space="0" w:color="auto"/>
        <w:left w:val="none" w:sz="0" w:space="0" w:color="auto"/>
        <w:bottom w:val="none" w:sz="0" w:space="0" w:color="auto"/>
        <w:right w:val="none" w:sz="0" w:space="0" w:color="auto"/>
      </w:divBdr>
    </w:div>
    <w:div w:id="1439568071">
      <w:bodyDiv w:val="1"/>
      <w:marLeft w:val="0"/>
      <w:marRight w:val="0"/>
      <w:marTop w:val="0"/>
      <w:marBottom w:val="0"/>
      <w:divBdr>
        <w:top w:val="none" w:sz="0" w:space="0" w:color="auto"/>
        <w:left w:val="none" w:sz="0" w:space="0" w:color="auto"/>
        <w:bottom w:val="none" w:sz="0" w:space="0" w:color="auto"/>
        <w:right w:val="none" w:sz="0" w:space="0" w:color="auto"/>
      </w:divBdr>
    </w:div>
    <w:div w:id="1544899639">
      <w:bodyDiv w:val="1"/>
      <w:marLeft w:val="0"/>
      <w:marRight w:val="0"/>
      <w:marTop w:val="0"/>
      <w:marBottom w:val="0"/>
      <w:divBdr>
        <w:top w:val="none" w:sz="0" w:space="0" w:color="auto"/>
        <w:left w:val="none" w:sz="0" w:space="0" w:color="auto"/>
        <w:bottom w:val="none" w:sz="0" w:space="0" w:color="auto"/>
        <w:right w:val="none" w:sz="0" w:space="0" w:color="auto"/>
      </w:divBdr>
    </w:div>
    <w:div w:id="1585456163">
      <w:bodyDiv w:val="1"/>
      <w:marLeft w:val="0"/>
      <w:marRight w:val="0"/>
      <w:marTop w:val="0"/>
      <w:marBottom w:val="0"/>
      <w:divBdr>
        <w:top w:val="none" w:sz="0" w:space="0" w:color="auto"/>
        <w:left w:val="none" w:sz="0" w:space="0" w:color="auto"/>
        <w:bottom w:val="none" w:sz="0" w:space="0" w:color="auto"/>
        <w:right w:val="none" w:sz="0" w:space="0" w:color="auto"/>
      </w:divBdr>
    </w:div>
    <w:div w:id="19995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sa.edu.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tect-au.mimecast.com/s/0AKcCJyBq7FOQWVocz9HXn?domain=jstor.org" TargetMode="External"/><Relationship Id="rId4" Type="http://schemas.openxmlformats.org/officeDocument/2006/relationships/settings" Target="settings.xml"/><Relationship Id="rId9" Type="http://schemas.openxmlformats.org/officeDocument/2006/relationships/hyperlink" Target="http://www.unisa.edu.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7755-15FC-4B4C-9BB6-8759AB9E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59 - Kate Gunn - Future Drought Fund - Public inquiry</vt:lpstr>
    </vt:vector>
  </TitlesOfParts>
  <Company>Kate Gunn</Company>
  <LinksUpToDate>false</LinksUpToDate>
  <CharactersWithSpaces>5596</CharactersWithSpaces>
  <SharedDoc>false</SharedDoc>
  <HLinks>
    <vt:vector size="24" baseType="variant">
      <vt:variant>
        <vt:i4>6029351</vt:i4>
      </vt:variant>
      <vt:variant>
        <vt:i4>0</vt:i4>
      </vt:variant>
      <vt:variant>
        <vt:i4>0</vt:i4>
      </vt:variant>
      <vt:variant>
        <vt:i4>5</vt:i4>
      </vt:variant>
      <vt:variant>
        <vt:lpwstr>http://www.unisa.edu.au</vt:lpwstr>
      </vt:variant>
      <vt:variant>
        <vt:lpwstr/>
      </vt:variant>
      <vt:variant>
        <vt:i4>7733309</vt:i4>
      </vt:variant>
      <vt:variant>
        <vt:i4>1931</vt:i4>
      </vt:variant>
      <vt:variant>
        <vt:i4>1028</vt:i4>
      </vt:variant>
      <vt:variant>
        <vt:i4>1</vt:i4>
      </vt:variant>
      <vt:variant>
        <vt:lpwstr>slogo_big</vt:lpwstr>
      </vt:variant>
      <vt:variant>
        <vt:lpwstr/>
      </vt:variant>
      <vt:variant>
        <vt:i4>7864363</vt:i4>
      </vt:variant>
      <vt:variant>
        <vt:i4>1950</vt:i4>
      </vt:variant>
      <vt:variant>
        <vt:i4>1025</vt:i4>
      </vt:variant>
      <vt:variant>
        <vt:i4>1</vt:i4>
      </vt:variant>
      <vt:variant>
        <vt:lpwstr>unisa_big</vt:lpwstr>
      </vt:variant>
      <vt:variant>
        <vt:lpwstr/>
      </vt:variant>
      <vt:variant>
        <vt:i4>7733309</vt:i4>
      </vt:variant>
      <vt:variant>
        <vt:i4>1953</vt:i4>
      </vt:variant>
      <vt:variant>
        <vt:i4>1027</vt:i4>
      </vt:variant>
      <vt:variant>
        <vt:i4>1</vt:i4>
      </vt:variant>
      <vt:variant>
        <vt:lpwstr>slogo_big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59 - Kate Gunn - Future Drought Fund - Public inquiry</dc:title>
  <dc:creator>Kate Gunn</dc:creator>
  <cp:lastModifiedBy>Bianca Dobson</cp:lastModifiedBy>
  <cp:revision>12</cp:revision>
  <cp:lastPrinted>2023-07-06T01:27:00Z</cp:lastPrinted>
  <dcterms:created xsi:type="dcterms:W3CDTF">2023-07-07T03:57:00Z</dcterms:created>
  <dcterms:modified xsi:type="dcterms:W3CDTF">2023-07-10T05:55:00Z</dcterms:modified>
</cp:coreProperties>
</file>