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882" w:rsidRPr="00F13568" w:rsidRDefault="00334ED5" w:rsidP="00334ED5">
      <w:pPr>
        <w:pStyle w:val="Chapter"/>
        <w:ind w:left="907" w:hanging="907"/>
      </w:pPr>
      <w:bookmarkStart w:id="0" w:name="_AppendixNotByChapter"/>
      <w:bookmarkStart w:id="1" w:name="ChapterNumber"/>
      <w:bookmarkEnd w:id="0"/>
      <w:r>
        <w:t>G</w:t>
      </w:r>
      <w:bookmarkEnd w:id="1"/>
      <w:r>
        <w:tab/>
      </w:r>
      <w:bookmarkStart w:id="2" w:name="ChapterTitle"/>
      <w:r>
        <w:t>Financial statements</w:t>
      </w:r>
      <w:bookmarkEnd w:id="2"/>
    </w:p>
    <w:p w:rsidR="00944882" w:rsidRPr="00F13568" w:rsidRDefault="00944882" w:rsidP="00334ED5">
      <w:pPr>
        <w:pStyle w:val="ChapterSummary"/>
        <w:jc w:val="left"/>
      </w:pPr>
      <w:r w:rsidRPr="00F13568">
        <w:t xml:space="preserve">This appendix presents the audited financial statements for the Productivity Commission for </w:t>
      </w:r>
      <w:r w:rsidR="00E70472">
        <w:t>201</w:t>
      </w:r>
      <w:r w:rsidR="00AB7566">
        <w:t>1</w:t>
      </w:r>
      <w:r w:rsidR="00E70472">
        <w:t>-1</w:t>
      </w:r>
      <w:r w:rsidR="00AB7566">
        <w:t>2</w:t>
      </w:r>
      <w:r w:rsidRPr="00F13568">
        <w:t>.</w:t>
      </w:r>
    </w:p>
    <w:p w:rsidR="00944882" w:rsidRPr="00F13568" w:rsidRDefault="00944882">
      <w:pPr>
        <w:pStyle w:val="Heading3"/>
        <w:tabs>
          <w:tab w:val="right" w:pos="8647"/>
        </w:tabs>
      </w:pPr>
      <w:bookmarkStart w:id="3" w:name="begin"/>
      <w:bookmarkEnd w:id="3"/>
      <w:r w:rsidRPr="00F13568">
        <w:t>Contents</w:t>
      </w:r>
      <w:r w:rsidRPr="00F13568">
        <w:tab/>
      </w:r>
    </w:p>
    <w:p w:rsidR="00944882" w:rsidRPr="00F13568" w:rsidRDefault="00944882">
      <w:pPr>
        <w:pStyle w:val="BodyText"/>
        <w:tabs>
          <w:tab w:val="right" w:pos="8647"/>
        </w:tabs>
      </w:pPr>
      <w:r w:rsidRPr="00F13568">
        <w:t>Independent audit report</w:t>
      </w:r>
      <w:r w:rsidRPr="00F13568">
        <w:tab/>
      </w:r>
      <w:r w:rsidR="00334ED5">
        <w:t>196</w:t>
      </w:r>
    </w:p>
    <w:p w:rsidR="00944882" w:rsidRPr="00F13568" w:rsidRDefault="00944882">
      <w:pPr>
        <w:pStyle w:val="BodyText"/>
        <w:tabs>
          <w:tab w:val="right" w:pos="8647"/>
        </w:tabs>
      </w:pPr>
      <w:r w:rsidRPr="00F13568">
        <w:t>Certification</w:t>
      </w:r>
      <w:r w:rsidRPr="00F13568">
        <w:tab/>
      </w:r>
      <w:r w:rsidR="00334ED5">
        <w:t>198</w:t>
      </w:r>
    </w:p>
    <w:p w:rsidR="00944882" w:rsidRPr="00F13568" w:rsidRDefault="002A58DC">
      <w:pPr>
        <w:pStyle w:val="BodyText"/>
        <w:tabs>
          <w:tab w:val="right" w:pos="8647"/>
        </w:tabs>
      </w:pPr>
      <w:r>
        <w:t>Statement of comprehensive income</w:t>
      </w:r>
      <w:r w:rsidR="00944882" w:rsidRPr="00F13568">
        <w:tab/>
      </w:r>
      <w:r w:rsidR="00334ED5">
        <w:t>199</w:t>
      </w:r>
    </w:p>
    <w:p w:rsidR="00944882" w:rsidRPr="00F13568" w:rsidRDefault="00944882">
      <w:pPr>
        <w:pStyle w:val="BodyText"/>
        <w:tabs>
          <w:tab w:val="right" w:pos="8647"/>
        </w:tabs>
      </w:pPr>
      <w:r w:rsidRPr="00F13568">
        <w:t>Balance sheet</w:t>
      </w:r>
      <w:r w:rsidRPr="00F13568">
        <w:tab/>
      </w:r>
      <w:r w:rsidR="00334ED5">
        <w:t>200</w:t>
      </w:r>
    </w:p>
    <w:p w:rsidR="00944882" w:rsidRPr="00F13568" w:rsidRDefault="00944882">
      <w:pPr>
        <w:pStyle w:val="BodyText"/>
        <w:tabs>
          <w:tab w:val="right" w:pos="8647"/>
        </w:tabs>
      </w:pPr>
      <w:r w:rsidRPr="00F13568">
        <w:t>Statement of changes in equity</w:t>
      </w:r>
      <w:r w:rsidRPr="00F13568">
        <w:tab/>
      </w:r>
      <w:r w:rsidR="00334ED5">
        <w:t>201</w:t>
      </w:r>
    </w:p>
    <w:p w:rsidR="00944882" w:rsidRPr="00F13568" w:rsidRDefault="00944882">
      <w:pPr>
        <w:pStyle w:val="BodyText"/>
        <w:tabs>
          <w:tab w:val="right" w:pos="8647"/>
        </w:tabs>
      </w:pPr>
      <w:r w:rsidRPr="00F13568">
        <w:t>Cash flow statement</w:t>
      </w:r>
      <w:r w:rsidRPr="00F13568">
        <w:tab/>
      </w:r>
      <w:r w:rsidR="00334ED5">
        <w:t>202</w:t>
      </w:r>
    </w:p>
    <w:p w:rsidR="00944882" w:rsidRDefault="00944882">
      <w:pPr>
        <w:pStyle w:val="BodyText"/>
        <w:tabs>
          <w:tab w:val="right" w:pos="8647"/>
        </w:tabs>
      </w:pPr>
      <w:r w:rsidRPr="00F13568">
        <w:t>Schedule of commitments</w:t>
      </w:r>
      <w:r w:rsidRPr="00F13568">
        <w:tab/>
      </w:r>
      <w:r w:rsidR="00334ED5">
        <w:t>203</w:t>
      </w:r>
    </w:p>
    <w:p w:rsidR="00944882" w:rsidRPr="00F13568" w:rsidRDefault="00944882">
      <w:pPr>
        <w:pStyle w:val="BodyText"/>
        <w:tabs>
          <w:tab w:val="right" w:pos="8647"/>
        </w:tabs>
      </w:pPr>
      <w:r w:rsidRPr="00F13568">
        <w:t>Notes to the financial statements</w:t>
      </w:r>
      <w:r w:rsidRPr="00F13568">
        <w:tab/>
      </w:r>
      <w:r w:rsidR="00334ED5">
        <w:t>205</w:t>
      </w:r>
    </w:p>
    <w:p w:rsidR="00944882" w:rsidRPr="00F13568" w:rsidRDefault="00944882">
      <w:pPr>
        <w:pStyle w:val="BodyText"/>
      </w:pPr>
    </w:p>
    <w:p w:rsidR="00944882" w:rsidRPr="00F13568" w:rsidRDefault="00944882">
      <w:pPr>
        <w:pStyle w:val="BodyText"/>
      </w:pPr>
    </w:p>
    <w:p w:rsidR="00944882" w:rsidRPr="00F13568" w:rsidRDefault="00944882">
      <w:pPr>
        <w:pStyle w:val="BodyText"/>
      </w:pPr>
    </w:p>
    <w:p w:rsidR="00944882" w:rsidRPr="00F13568" w:rsidRDefault="00944882">
      <w:pPr>
        <w:pStyle w:val="BodyText"/>
      </w:pPr>
    </w:p>
    <w:p w:rsidR="00944882" w:rsidRPr="00F13568" w:rsidRDefault="00944882">
      <w:pPr>
        <w:pStyle w:val="BodyText"/>
      </w:pPr>
    </w:p>
    <w:p w:rsidR="00377886" w:rsidRDefault="00377886">
      <w:pPr>
        <w:rPr>
          <w:noProof/>
          <w:szCs w:val="20"/>
        </w:rPr>
      </w:pPr>
      <w:r>
        <w:rPr>
          <w:noProof/>
        </w:rPr>
        <w:br w:type="page"/>
      </w:r>
    </w:p>
    <w:p w:rsidR="00377886" w:rsidRDefault="00D81EC5" w:rsidP="00DA4EEB">
      <w:pPr>
        <w:pStyle w:val="PCBodyText"/>
      </w:pPr>
      <w:r w:rsidRPr="00D81EC5">
        <w:rPr>
          <w:noProof/>
          <w:lang w:eastAsia="en-AU"/>
        </w:rPr>
        <w:lastRenderedPageBreak/>
        <w:drawing>
          <wp:inline distT="0" distB="0" distL="0" distR="0" wp14:anchorId="6F3F5531" wp14:editId="6BB42F8F">
            <wp:extent cx="5581015" cy="7758227"/>
            <wp:effectExtent l="0" t="0" r="635" b="0"/>
            <wp:docPr id="1" name="Picture 1" descr="Australian National Audit Office letter. Independent Auditor's Report. To the Assistant Treasurer, I have audited the accompanying financial statements of the Productivity Commission for the year ended 30 June 2012, which comprise: a Statement by the Chairman and Chief Fiance Officer; Statement of Comprehensive Income; Balance Sheet; Statement of Changes in Equity; Cash Flow Statement; Schedule of Commitments; and Notes comprising a Summary of Significant Accounting Policies and other explanatory information. Chairman's Responsibility for the Financial Statements. The Chairman of the Productivity Commission is responsible for the preparation of financial statements that give a true and fair view in accordance with the Finance Minister's Orders made under the Financial Management and Accountability Act 1997, including the Australian Accounting Standards, and for such internal control as is necessary to enable the preparation of the financial statements that give a true and fair view and are free from material misstatement, whether due to fraud or error. Auditor's Responsibility. My responsibility is to express an opinion on the financial statements based on my audit. I have conducted my audit in accordance with the Australian National Audit Office Auditing Standards. These auditing standards require that I comply with relevant ethical requirements relating to audit engagements and plan and perform the audit to obtain reasonable assurance about whether the financial statements are free from material misstatement. An audit involves performing procedures to obtain audit evidence about the amounts and discolsures in financial statements. The procedures selected depend on the auditor's judgement, including the assessment of the risks of material misstatement of financial statements, whether due to fraud or error. In making those risk assessments, the auditor considers internal control relevant to the Productivity Commission's preparation of the financial statements that give a true and fair view in order to design audit procedures that are appropriate in the circumstances, but not for the purpose of expressing an opinion on the effectiveness of the Productivity Commission's internal control. An audit also includes evaluating the appropriateness of accounting policies used and the reasonableness of accounting estimates made by the Chairman of the Productivity Commission, as well as evaluating the overall presentation of the financial stat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581015" cy="7758227"/>
                    </a:xfrm>
                    <a:prstGeom prst="rect">
                      <a:avLst/>
                    </a:prstGeom>
                  </pic:spPr>
                </pic:pic>
              </a:graphicData>
            </a:graphic>
          </wp:inline>
        </w:drawing>
      </w:r>
    </w:p>
    <w:p w:rsidR="00377886" w:rsidRDefault="00377886" w:rsidP="00DA4EEB">
      <w:pPr>
        <w:pStyle w:val="PCBodyText"/>
      </w:pPr>
    </w:p>
    <w:p w:rsidR="00DA4EEB" w:rsidRPr="00F13568" w:rsidRDefault="00944882" w:rsidP="00DA4EEB">
      <w:pPr>
        <w:pStyle w:val="PCBodyText"/>
      </w:pPr>
      <w:r w:rsidRPr="00F13568">
        <w:br w:type="page"/>
      </w:r>
      <w:r w:rsidR="00242F9B">
        <w:rPr>
          <w:noProof/>
          <w:lang w:eastAsia="en-AU"/>
        </w:rPr>
        <w:lastRenderedPageBreak/>
        <w:drawing>
          <wp:inline distT="0" distB="0" distL="0" distR="0" wp14:anchorId="2B054E78" wp14:editId="05A020B9">
            <wp:extent cx="5581015" cy="8022590"/>
            <wp:effectExtent l="0" t="0" r="635" b="0"/>
            <wp:docPr id="2" name="Picture 2" descr="Australian National Audit Office letter (continued). I believe that the audit evidence I have obtained is sufficient and appropriate to provide a basis for my audit opinion. Independence. In conducting my audit, I have followed the independence requirements of the Australian National Audit Office, which incorporate the requirements of the Australian accounting profession. Opinion. In my opinion, the financial statements of the Productivity Commission: a) have been prepared in accordance with the Finance Minister's Orders made under the Financial Management and Accountability Act 1997, including the  Australian Accounting Standards; and b) give a true and fair view of the matters required by  the Finance Minster;s Orders including the  Productivity Commission's financial position as at 30 June 2012 and of its finacnial performance and cash flows for the year then ended. [signed] Michael J Watson, Group Executive Director, Delgate of the Auditor-General, Canberra, 24 August 201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1015" cy="8022590"/>
                    </a:xfrm>
                    <a:prstGeom prst="rect">
                      <a:avLst/>
                    </a:prstGeom>
                    <a:noFill/>
                    <a:ln>
                      <a:noFill/>
                    </a:ln>
                  </pic:spPr>
                </pic:pic>
              </a:graphicData>
            </a:graphic>
          </wp:inline>
        </w:drawing>
      </w:r>
      <w:r w:rsidRPr="00F13568">
        <w:br w:type="page"/>
      </w:r>
      <w:bookmarkStart w:id="4" w:name="_GoBack"/>
      <w:r w:rsidR="00242F9B">
        <w:rPr>
          <w:noProof/>
          <w:lang w:eastAsia="en-AU"/>
        </w:rPr>
        <w:lastRenderedPageBreak/>
        <w:drawing>
          <wp:inline distT="0" distB="0" distL="0" distR="0" wp14:anchorId="571897F4" wp14:editId="658A57C3">
            <wp:extent cx="5581015" cy="7409815"/>
            <wp:effectExtent l="0" t="0" r="635" b="635"/>
            <wp:docPr id="3" name="Picture 3" descr="Statement by the Chairman and Chief Finance Officer. In our opinion, the attached financial statements for the year ended 30 June 1012 are based on properly maintained financial records and give a true and fair view of the matters required by the Finance Minister's Orders made under the Financial Management and Accountability Act 1997, as amended. [signed] Gary Banks, Chairman, 23 Auguste 2012. [signed] Brian Scammell, Chief Finance Officer, 23 August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81015" cy="7409815"/>
                    </a:xfrm>
                    <a:prstGeom prst="rect">
                      <a:avLst/>
                    </a:prstGeom>
                    <a:noFill/>
                    <a:ln>
                      <a:noFill/>
                    </a:ln>
                  </pic:spPr>
                </pic:pic>
              </a:graphicData>
            </a:graphic>
          </wp:inline>
        </w:drawing>
      </w:r>
      <w:bookmarkEnd w:id="4"/>
    </w:p>
    <w:p w:rsidR="00944882" w:rsidRPr="00F13568" w:rsidRDefault="00944882">
      <w:pPr>
        <w:pStyle w:val="TableTitle"/>
      </w:pPr>
      <w:r w:rsidRPr="00F13568">
        <w:br w:type="page"/>
      </w:r>
      <w:r w:rsidRPr="00F13568">
        <w:lastRenderedPageBreak/>
        <w:t>Statement</w:t>
      </w:r>
      <w:r w:rsidR="00F21DB1">
        <w:t xml:space="preserve"> of Comprehensive Income</w:t>
      </w:r>
    </w:p>
    <w:p w:rsidR="00944882" w:rsidRPr="00F21DB1" w:rsidRDefault="00944882">
      <w:pPr>
        <w:pStyle w:val="Subtitle"/>
        <w:ind w:left="0"/>
        <w:rPr>
          <w:i/>
        </w:rPr>
      </w:pPr>
      <w:r w:rsidRPr="00F21DB1">
        <w:rPr>
          <w:i/>
        </w:rPr>
        <w:t>for the period ended 30 June 20</w:t>
      </w:r>
      <w:r w:rsidR="006B01AF" w:rsidRPr="00F21DB1">
        <w:rPr>
          <w:i/>
        </w:rPr>
        <w:t>1</w:t>
      </w:r>
      <w:r w:rsidR="00AB7566">
        <w:rPr>
          <w:i/>
        </w:rPr>
        <w:t>2</w:t>
      </w:r>
    </w:p>
    <w:tbl>
      <w:tblPr>
        <w:tblW w:w="8789" w:type="dxa"/>
        <w:tblCellMar>
          <w:left w:w="0" w:type="dxa"/>
          <w:right w:w="0" w:type="dxa"/>
        </w:tblCellMar>
        <w:tblLook w:val="0000" w:firstRow="0" w:lastRow="0" w:firstColumn="0" w:lastColumn="0" w:noHBand="0" w:noVBand="0"/>
      </w:tblPr>
      <w:tblGrid>
        <w:gridCol w:w="5588"/>
        <w:gridCol w:w="899"/>
        <w:gridCol w:w="1151"/>
        <w:gridCol w:w="1151"/>
      </w:tblGrid>
      <w:tr w:rsidR="00AB7566" w:rsidRPr="00F13568" w:rsidTr="00AB7566">
        <w:tc>
          <w:tcPr>
            <w:tcW w:w="0" w:type="auto"/>
            <w:tcBorders>
              <w:top w:val="single" w:sz="6" w:space="0" w:color="auto"/>
              <w:bottom w:val="single" w:sz="6" w:space="0" w:color="auto"/>
            </w:tcBorders>
          </w:tcPr>
          <w:p w:rsidR="00AB7566" w:rsidRPr="00F13568" w:rsidRDefault="00AB7566">
            <w:pPr>
              <w:pStyle w:val="TableColumnHeading"/>
              <w:jc w:val="left"/>
            </w:pPr>
          </w:p>
        </w:tc>
        <w:tc>
          <w:tcPr>
            <w:tcW w:w="0" w:type="auto"/>
            <w:tcBorders>
              <w:top w:val="single" w:sz="6" w:space="0" w:color="auto"/>
              <w:bottom w:val="single" w:sz="6" w:space="0" w:color="auto"/>
            </w:tcBorders>
          </w:tcPr>
          <w:p w:rsidR="00AB7566" w:rsidRPr="00F13568" w:rsidRDefault="00AB7566">
            <w:pPr>
              <w:pStyle w:val="TableColumnHeading"/>
            </w:pPr>
          </w:p>
        </w:tc>
        <w:tc>
          <w:tcPr>
            <w:tcW w:w="1151" w:type="dxa"/>
            <w:tcBorders>
              <w:top w:val="single" w:sz="6" w:space="0" w:color="auto"/>
              <w:bottom w:val="single" w:sz="6" w:space="0" w:color="auto"/>
            </w:tcBorders>
          </w:tcPr>
          <w:p w:rsidR="00AB7566" w:rsidRPr="00AB7566" w:rsidRDefault="00AB7566" w:rsidP="00AB7566">
            <w:pPr>
              <w:pStyle w:val="TableColumnHeading"/>
              <w:rPr>
                <w:b/>
              </w:rPr>
            </w:pPr>
            <w:r w:rsidRPr="00AB7566">
              <w:rPr>
                <w:b/>
              </w:rPr>
              <w:t>2012</w:t>
            </w:r>
          </w:p>
        </w:tc>
        <w:tc>
          <w:tcPr>
            <w:tcW w:w="1151" w:type="dxa"/>
            <w:tcBorders>
              <w:top w:val="single" w:sz="6" w:space="0" w:color="auto"/>
              <w:bottom w:val="single" w:sz="6" w:space="0" w:color="auto"/>
            </w:tcBorders>
          </w:tcPr>
          <w:p w:rsidR="00AB7566" w:rsidRPr="00AB7566" w:rsidRDefault="00AB7566" w:rsidP="00AB7566">
            <w:pPr>
              <w:pStyle w:val="TableColumnHeading"/>
            </w:pPr>
            <w:r w:rsidRPr="00AB7566">
              <w:t>2011</w:t>
            </w:r>
          </w:p>
        </w:tc>
      </w:tr>
      <w:tr w:rsidR="00AB7566" w:rsidRPr="00F13568" w:rsidTr="00AB7566">
        <w:tc>
          <w:tcPr>
            <w:tcW w:w="0" w:type="auto"/>
            <w:tcBorders>
              <w:top w:val="single" w:sz="6" w:space="0" w:color="auto"/>
            </w:tcBorders>
          </w:tcPr>
          <w:p w:rsidR="00AB7566" w:rsidRPr="00F13568" w:rsidRDefault="00AB7566">
            <w:pPr>
              <w:pStyle w:val="TableUnitsRow"/>
            </w:pPr>
          </w:p>
        </w:tc>
        <w:tc>
          <w:tcPr>
            <w:tcW w:w="0" w:type="auto"/>
            <w:tcBorders>
              <w:top w:val="single" w:sz="6" w:space="0" w:color="auto"/>
            </w:tcBorders>
          </w:tcPr>
          <w:p w:rsidR="00AB7566" w:rsidRPr="00F13568" w:rsidRDefault="00AB7566">
            <w:pPr>
              <w:pStyle w:val="notel"/>
              <w:spacing w:before="0"/>
              <w:ind w:right="57"/>
            </w:pPr>
            <w:r w:rsidRPr="00F13568">
              <w:t>Notes</w:t>
            </w:r>
          </w:p>
        </w:tc>
        <w:tc>
          <w:tcPr>
            <w:tcW w:w="1151" w:type="dxa"/>
            <w:tcBorders>
              <w:top w:val="single" w:sz="6" w:space="0" w:color="auto"/>
            </w:tcBorders>
          </w:tcPr>
          <w:p w:rsidR="00AB7566" w:rsidRPr="00AB7566" w:rsidRDefault="00AB7566">
            <w:pPr>
              <w:pStyle w:val="TableUnitsRow"/>
              <w:spacing w:before="0" w:after="40"/>
              <w:rPr>
                <w:b/>
              </w:rPr>
            </w:pPr>
            <w:r w:rsidRPr="00AB7566">
              <w:rPr>
                <w:b/>
              </w:rPr>
              <w:t>$’000</w:t>
            </w:r>
          </w:p>
        </w:tc>
        <w:tc>
          <w:tcPr>
            <w:tcW w:w="1151" w:type="dxa"/>
            <w:tcBorders>
              <w:top w:val="single" w:sz="6" w:space="0" w:color="auto"/>
            </w:tcBorders>
          </w:tcPr>
          <w:p w:rsidR="00AB7566" w:rsidRPr="00AB7566" w:rsidRDefault="00AB7566" w:rsidP="00AB7566">
            <w:pPr>
              <w:pStyle w:val="TableUnitsRow"/>
              <w:spacing w:before="0" w:after="40"/>
            </w:pPr>
            <w:r w:rsidRPr="00AB7566">
              <w:t>$’000</w:t>
            </w:r>
          </w:p>
        </w:tc>
      </w:tr>
      <w:tr w:rsidR="00AB7566" w:rsidRPr="00F13568" w:rsidTr="00AB7566">
        <w:tc>
          <w:tcPr>
            <w:tcW w:w="0" w:type="auto"/>
          </w:tcPr>
          <w:p w:rsidR="00AB7566" w:rsidRPr="00F13568" w:rsidRDefault="00AB7566" w:rsidP="00764417">
            <w:pPr>
              <w:pStyle w:val="TableBodyText"/>
              <w:spacing w:before="80" w:after="0"/>
              <w:ind w:hanging="6"/>
              <w:jc w:val="left"/>
              <w:rPr>
                <w:b/>
              </w:rPr>
            </w:pPr>
            <w:r w:rsidRPr="00F13568">
              <w:rPr>
                <w:b/>
              </w:rPr>
              <w:t>EXPENSES</w:t>
            </w:r>
          </w:p>
        </w:tc>
        <w:tc>
          <w:tcPr>
            <w:tcW w:w="0" w:type="auto"/>
          </w:tcPr>
          <w:p w:rsidR="00AB7566" w:rsidRPr="00F13568" w:rsidRDefault="00AB7566" w:rsidP="00764417">
            <w:pPr>
              <w:pStyle w:val="TableBodyText"/>
            </w:pPr>
          </w:p>
        </w:tc>
        <w:tc>
          <w:tcPr>
            <w:tcW w:w="1151" w:type="dxa"/>
          </w:tcPr>
          <w:p w:rsidR="00AB7566" w:rsidRPr="00AB7566" w:rsidRDefault="00AB7566" w:rsidP="00764417">
            <w:pPr>
              <w:pStyle w:val="TableBodyText"/>
              <w:tabs>
                <w:tab w:val="left" w:pos="1418"/>
              </w:tabs>
              <w:rPr>
                <w:b/>
                <w:highlight w:val="yellow"/>
                <w:u w:val="single"/>
              </w:rPr>
            </w:pPr>
          </w:p>
        </w:tc>
        <w:tc>
          <w:tcPr>
            <w:tcW w:w="1151" w:type="dxa"/>
          </w:tcPr>
          <w:p w:rsidR="00AB7566" w:rsidRPr="00AB7566" w:rsidRDefault="00AB7566" w:rsidP="00AB7566">
            <w:pPr>
              <w:pStyle w:val="TableBodyText"/>
              <w:tabs>
                <w:tab w:val="left" w:pos="1418"/>
              </w:tabs>
              <w:rPr>
                <w:highlight w:val="yellow"/>
                <w:u w:val="single"/>
              </w:rPr>
            </w:pPr>
          </w:p>
        </w:tc>
      </w:tr>
      <w:tr w:rsidR="00AB7566" w:rsidRPr="00F13568" w:rsidTr="00AB7566">
        <w:tc>
          <w:tcPr>
            <w:tcW w:w="0" w:type="auto"/>
          </w:tcPr>
          <w:p w:rsidR="00AB7566" w:rsidRPr="00F13568" w:rsidRDefault="00AB7566" w:rsidP="00764417">
            <w:pPr>
              <w:pStyle w:val="TableBodyText"/>
              <w:spacing w:after="0"/>
              <w:ind w:firstLine="420"/>
              <w:jc w:val="left"/>
            </w:pPr>
            <w:r w:rsidRPr="00F13568">
              <w:t>Employee benefits</w:t>
            </w:r>
          </w:p>
        </w:tc>
        <w:tc>
          <w:tcPr>
            <w:tcW w:w="0" w:type="auto"/>
          </w:tcPr>
          <w:p w:rsidR="00AB7566" w:rsidRPr="00F13568" w:rsidRDefault="00AB7566" w:rsidP="00764417">
            <w:pPr>
              <w:pStyle w:val="TableBodyText"/>
            </w:pPr>
            <w:r>
              <w:t>3</w:t>
            </w:r>
            <w:r w:rsidRPr="00F13568">
              <w:t>A</w:t>
            </w:r>
          </w:p>
        </w:tc>
        <w:tc>
          <w:tcPr>
            <w:tcW w:w="1151" w:type="dxa"/>
          </w:tcPr>
          <w:p w:rsidR="00AB7566" w:rsidRPr="00C731C3" w:rsidRDefault="00C731C3" w:rsidP="00B423A1">
            <w:pPr>
              <w:pStyle w:val="TableBodyText"/>
              <w:tabs>
                <w:tab w:val="left" w:pos="1418"/>
              </w:tabs>
              <w:rPr>
                <w:b/>
              </w:rPr>
            </w:pPr>
            <w:r w:rsidRPr="00C731C3">
              <w:rPr>
                <w:b/>
              </w:rPr>
              <w:t>28,1</w:t>
            </w:r>
            <w:r w:rsidR="00B423A1">
              <w:rPr>
                <w:b/>
              </w:rPr>
              <w:t>80</w:t>
            </w:r>
          </w:p>
        </w:tc>
        <w:tc>
          <w:tcPr>
            <w:tcW w:w="1151" w:type="dxa"/>
          </w:tcPr>
          <w:p w:rsidR="00AB7566" w:rsidRPr="00AB7566" w:rsidRDefault="00AB7566" w:rsidP="00AB7566">
            <w:pPr>
              <w:pStyle w:val="TableBodyText"/>
              <w:tabs>
                <w:tab w:val="left" w:pos="1418"/>
              </w:tabs>
              <w:rPr>
                <w:highlight w:val="yellow"/>
              </w:rPr>
            </w:pPr>
            <w:r w:rsidRPr="00AB7566">
              <w:t>26,748</w:t>
            </w:r>
          </w:p>
        </w:tc>
      </w:tr>
      <w:tr w:rsidR="00AB7566" w:rsidRPr="00F13568" w:rsidTr="00AB7566">
        <w:tc>
          <w:tcPr>
            <w:tcW w:w="0" w:type="auto"/>
          </w:tcPr>
          <w:p w:rsidR="00AB7566" w:rsidRPr="00F13568" w:rsidRDefault="00AB7566" w:rsidP="00764417">
            <w:pPr>
              <w:pStyle w:val="TableBodyText"/>
              <w:spacing w:after="0"/>
              <w:ind w:firstLine="420"/>
              <w:jc w:val="left"/>
            </w:pPr>
            <w:r>
              <w:t>Supplier expenses</w:t>
            </w:r>
          </w:p>
        </w:tc>
        <w:tc>
          <w:tcPr>
            <w:tcW w:w="0" w:type="auto"/>
          </w:tcPr>
          <w:p w:rsidR="00AB7566" w:rsidRPr="00F13568" w:rsidRDefault="00AB7566" w:rsidP="00764417">
            <w:pPr>
              <w:pStyle w:val="TableBodyText"/>
            </w:pPr>
            <w:r>
              <w:t>3</w:t>
            </w:r>
            <w:r w:rsidRPr="00F13568">
              <w:t>B</w:t>
            </w:r>
          </w:p>
        </w:tc>
        <w:tc>
          <w:tcPr>
            <w:tcW w:w="1151" w:type="dxa"/>
          </w:tcPr>
          <w:p w:rsidR="00AB7566" w:rsidRPr="00C731C3" w:rsidRDefault="00C731C3" w:rsidP="002365B5">
            <w:pPr>
              <w:pStyle w:val="TableBodyText"/>
              <w:rPr>
                <w:b/>
              </w:rPr>
            </w:pPr>
            <w:r w:rsidRPr="00C731C3">
              <w:rPr>
                <w:b/>
              </w:rPr>
              <w:t>7,4</w:t>
            </w:r>
            <w:r w:rsidR="002365B5">
              <w:rPr>
                <w:b/>
              </w:rPr>
              <w:t>68</w:t>
            </w:r>
          </w:p>
        </w:tc>
        <w:tc>
          <w:tcPr>
            <w:tcW w:w="1151" w:type="dxa"/>
          </w:tcPr>
          <w:p w:rsidR="00AB7566" w:rsidRPr="00AB7566" w:rsidRDefault="00AB7566" w:rsidP="00AB7566">
            <w:pPr>
              <w:pStyle w:val="TableBodyText"/>
              <w:rPr>
                <w:highlight w:val="yellow"/>
              </w:rPr>
            </w:pPr>
            <w:r w:rsidRPr="00AB7566">
              <w:t>9,437</w:t>
            </w:r>
          </w:p>
        </w:tc>
      </w:tr>
      <w:tr w:rsidR="00AB7566" w:rsidRPr="00F13568" w:rsidTr="005856AA">
        <w:tc>
          <w:tcPr>
            <w:tcW w:w="0" w:type="auto"/>
          </w:tcPr>
          <w:p w:rsidR="00AB7566" w:rsidRPr="00F13568" w:rsidRDefault="00AB7566" w:rsidP="00764417">
            <w:pPr>
              <w:pStyle w:val="TableBodyText"/>
              <w:spacing w:after="0"/>
              <w:ind w:firstLine="420"/>
              <w:jc w:val="left"/>
            </w:pPr>
            <w:r w:rsidRPr="00F13568">
              <w:t>Depreciation and amortisation</w:t>
            </w:r>
          </w:p>
        </w:tc>
        <w:tc>
          <w:tcPr>
            <w:tcW w:w="0" w:type="auto"/>
          </w:tcPr>
          <w:p w:rsidR="00AB7566" w:rsidRPr="00F13568" w:rsidRDefault="00AB7566" w:rsidP="00764417">
            <w:pPr>
              <w:pStyle w:val="TableBodyText"/>
            </w:pPr>
            <w:r>
              <w:t>3</w:t>
            </w:r>
            <w:r w:rsidRPr="00F13568">
              <w:t>C</w:t>
            </w:r>
          </w:p>
        </w:tc>
        <w:tc>
          <w:tcPr>
            <w:tcW w:w="1151" w:type="dxa"/>
            <w:shd w:val="clear" w:color="auto" w:fill="auto"/>
          </w:tcPr>
          <w:p w:rsidR="00AB7566" w:rsidRPr="00C731C3" w:rsidRDefault="005856AA" w:rsidP="00C731C3">
            <w:pPr>
              <w:pStyle w:val="TableBodyText"/>
              <w:rPr>
                <w:b/>
              </w:rPr>
            </w:pPr>
            <w:r w:rsidRPr="00C731C3">
              <w:rPr>
                <w:b/>
              </w:rPr>
              <w:t>93</w:t>
            </w:r>
            <w:r w:rsidR="00C731C3" w:rsidRPr="00C731C3">
              <w:rPr>
                <w:b/>
              </w:rPr>
              <w:t>3</w:t>
            </w:r>
          </w:p>
        </w:tc>
        <w:tc>
          <w:tcPr>
            <w:tcW w:w="1151" w:type="dxa"/>
          </w:tcPr>
          <w:p w:rsidR="00AB7566" w:rsidRPr="00AB7566" w:rsidRDefault="00AB7566" w:rsidP="00AB7566">
            <w:pPr>
              <w:pStyle w:val="TableBodyText"/>
              <w:rPr>
                <w:highlight w:val="yellow"/>
              </w:rPr>
            </w:pPr>
            <w:r w:rsidRPr="00AB7566">
              <w:t>997</w:t>
            </w:r>
          </w:p>
        </w:tc>
      </w:tr>
      <w:tr w:rsidR="00AB7566" w:rsidRPr="00016935" w:rsidTr="005856AA">
        <w:tc>
          <w:tcPr>
            <w:tcW w:w="0" w:type="auto"/>
          </w:tcPr>
          <w:p w:rsidR="00AB7566" w:rsidRPr="00F13568" w:rsidRDefault="00AB7566" w:rsidP="00764417">
            <w:pPr>
              <w:pStyle w:val="TableBodyText"/>
              <w:spacing w:after="0"/>
              <w:ind w:firstLine="420"/>
              <w:jc w:val="left"/>
            </w:pPr>
            <w:r w:rsidRPr="00F13568">
              <w:t>Finance costs</w:t>
            </w:r>
          </w:p>
        </w:tc>
        <w:tc>
          <w:tcPr>
            <w:tcW w:w="0" w:type="auto"/>
          </w:tcPr>
          <w:p w:rsidR="00AB7566" w:rsidRPr="00F13568" w:rsidRDefault="00AB7566" w:rsidP="00764417">
            <w:pPr>
              <w:pStyle w:val="TableBodyText"/>
            </w:pPr>
            <w:r>
              <w:t>3</w:t>
            </w:r>
            <w:r w:rsidRPr="00F13568">
              <w:t>D</w:t>
            </w:r>
          </w:p>
        </w:tc>
        <w:tc>
          <w:tcPr>
            <w:tcW w:w="1151" w:type="dxa"/>
            <w:shd w:val="clear" w:color="auto" w:fill="auto"/>
          </w:tcPr>
          <w:p w:rsidR="00AB7566" w:rsidRPr="00C731C3" w:rsidRDefault="005856AA" w:rsidP="00764417">
            <w:pPr>
              <w:pStyle w:val="TableBodyText"/>
              <w:rPr>
                <w:b/>
              </w:rPr>
            </w:pPr>
            <w:r w:rsidRPr="00C731C3">
              <w:rPr>
                <w:b/>
              </w:rPr>
              <w:t>20</w:t>
            </w:r>
          </w:p>
        </w:tc>
        <w:tc>
          <w:tcPr>
            <w:tcW w:w="1151" w:type="dxa"/>
          </w:tcPr>
          <w:p w:rsidR="00AB7566" w:rsidRPr="00AB7566" w:rsidRDefault="00AB7566" w:rsidP="00AB7566">
            <w:pPr>
              <w:pStyle w:val="TableBodyText"/>
              <w:rPr>
                <w:highlight w:val="yellow"/>
              </w:rPr>
            </w:pPr>
            <w:r w:rsidRPr="00AB7566">
              <w:t>34</w:t>
            </w:r>
          </w:p>
        </w:tc>
      </w:tr>
      <w:tr w:rsidR="00AB7566" w:rsidRPr="00F13568" w:rsidTr="00AB7566">
        <w:tc>
          <w:tcPr>
            <w:tcW w:w="0" w:type="auto"/>
          </w:tcPr>
          <w:p w:rsidR="00AB7566" w:rsidRPr="00F13568" w:rsidRDefault="00AB7566" w:rsidP="00764417">
            <w:pPr>
              <w:pStyle w:val="TableBodyText"/>
              <w:spacing w:after="0"/>
              <w:ind w:firstLine="420"/>
              <w:jc w:val="left"/>
            </w:pPr>
            <w:r>
              <w:t>Losses from asset sales</w:t>
            </w:r>
          </w:p>
        </w:tc>
        <w:tc>
          <w:tcPr>
            <w:tcW w:w="0" w:type="auto"/>
          </w:tcPr>
          <w:p w:rsidR="00AB7566" w:rsidRPr="00F13568" w:rsidRDefault="00AB7566" w:rsidP="00764417">
            <w:pPr>
              <w:pStyle w:val="TableBodyText"/>
            </w:pPr>
            <w:r>
              <w:t>3E</w:t>
            </w:r>
          </w:p>
        </w:tc>
        <w:tc>
          <w:tcPr>
            <w:tcW w:w="1151" w:type="dxa"/>
          </w:tcPr>
          <w:p w:rsidR="00AB7566" w:rsidRPr="00C731C3" w:rsidRDefault="00AB7566" w:rsidP="005856AA">
            <w:pPr>
              <w:pStyle w:val="TableBodyText"/>
              <w:rPr>
                <w:b/>
                <w:u w:val="single"/>
              </w:rPr>
            </w:pPr>
            <w:r w:rsidRPr="00C731C3">
              <w:rPr>
                <w:b/>
                <w:u w:val="single"/>
              </w:rPr>
              <w:t xml:space="preserve">       </w:t>
            </w:r>
            <w:r w:rsidR="005856AA" w:rsidRPr="00C731C3">
              <w:rPr>
                <w:b/>
                <w:u w:val="single"/>
              </w:rPr>
              <w:t>22</w:t>
            </w:r>
          </w:p>
        </w:tc>
        <w:tc>
          <w:tcPr>
            <w:tcW w:w="1151" w:type="dxa"/>
          </w:tcPr>
          <w:p w:rsidR="00AB7566" w:rsidRPr="00AB7566" w:rsidRDefault="00AB7566" w:rsidP="00AB7566">
            <w:pPr>
              <w:pStyle w:val="TableBodyText"/>
              <w:rPr>
                <w:highlight w:val="yellow"/>
                <w:u w:val="single"/>
              </w:rPr>
            </w:pPr>
            <w:r w:rsidRPr="00AB7566">
              <w:rPr>
                <w:u w:val="single"/>
              </w:rPr>
              <w:t xml:space="preserve">       64</w:t>
            </w:r>
          </w:p>
        </w:tc>
      </w:tr>
      <w:tr w:rsidR="00AB7566" w:rsidRPr="00F13568" w:rsidTr="00AB7566">
        <w:tc>
          <w:tcPr>
            <w:tcW w:w="0" w:type="auto"/>
          </w:tcPr>
          <w:p w:rsidR="00AB7566" w:rsidRPr="00F13568" w:rsidRDefault="00AB7566" w:rsidP="00764417">
            <w:pPr>
              <w:pStyle w:val="TableBodyText"/>
              <w:spacing w:before="80"/>
              <w:ind w:hanging="6"/>
              <w:jc w:val="left"/>
              <w:rPr>
                <w:b/>
                <w:i/>
              </w:rPr>
            </w:pPr>
            <w:r w:rsidRPr="00F13568">
              <w:rPr>
                <w:b/>
                <w:i/>
              </w:rPr>
              <w:t>Total Expenses</w:t>
            </w:r>
          </w:p>
        </w:tc>
        <w:tc>
          <w:tcPr>
            <w:tcW w:w="0" w:type="auto"/>
          </w:tcPr>
          <w:p w:rsidR="00AB7566" w:rsidRPr="00F13568" w:rsidRDefault="00AB7566" w:rsidP="00764417">
            <w:pPr>
              <w:pStyle w:val="TableBodyText"/>
              <w:spacing w:before="80"/>
              <w:ind w:firstLine="420"/>
              <w:jc w:val="left"/>
              <w:rPr>
                <w:b/>
                <w:i/>
              </w:rPr>
            </w:pPr>
          </w:p>
        </w:tc>
        <w:tc>
          <w:tcPr>
            <w:tcW w:w="1151" w:type="dxa"/>
          </w:tcPr>
          <w:p w:rsidR="00AB7566" w:rsidRPr="00C731C3" w:rsidRDefault="00C731C3" w:rsidP="002365B5">
            <w:pPr>
              <w:pStyle w:val="TableBodyText"/>
              <w:spacing w:before="80"/>
              <w:rPr>
                <w:b/>
                <w:u w:val="single"/>
              </w:rPr>
            </w:pPr>
            <w:r w:rsidRPr="00C731C3">
              <w:rPr>
                <w:b/>
                <w:u w:val="single"/>
              </w:rPr>
              <w:t>36,6</w:t>
            </w:r>
            <w:r w:rsidR="00B423A1">
              <w:rPr>
                <w:b/>
                <w:u w:val="single"/>
              </w:rPr>
              <w:t>2</w:t>
            </w:r>
            <w:r w:rsidR="002365B5">
              <w:rPr>
                <w:b/>
                <w:u w:val="single"/>
              </w:rPr>
              <w:t>3</w:t>
            </w:r>
          </w:p>
        </w:tc>
        <w:tc>
          <w:tcPr>
            <w:tcW w:w="1151" w:type="dxa"/>
          </w:tcPr>
          <w:p w:rsidR="00AB7566" w:rsidRPr="00AB7566" w:rsidRDefault="00AB7566" w:rsidP="00AB7566">
            <w:pPr>
              <w:pStyle w:val="TableBodyText"/>
              <w:spacing w:before="80"/>
              <w:rPr>
                <w:highlight w:val="yellow"/>
                <w:u w:val="single"/>
              </w:rPr>
            </w:pPr>
            <w:r w:rsidRPr="00AB7566">
              <w:rPr>
                <w:u w:val="single"/>
              </w:rPr>
              <w:t>37,280</w:t>
            </w:r>
          </w:p>
        </w:tc>
      </w:tr>
      <w:tr w:rsidR="00AB7566" w:rsidRPr="00F13568" w:rsidTr="00AB7566">
        <w:tc>
          <w:tcPr>
            <w:tcW w:w="0" w:type="auto"/>
          </w:tcPr>
          <w:p w:rsidR="00AB7566" w:rsidRPr="00F13568" w:rsidRDefault="00AB7566">
            <w:pPr>
              <w:pStyle w:val="TableBodyText"/>
              <w:tabs>
                <w:tab w:val="left" w:pos="426"/>
              </w:tabs>
              <w:jc w:val="left"/>
              <w:rPr>
                <w:b/>
              </w:rPr>
            </w:pPr>
          </w:p>
        </w:tc>
        <w:tc>
          <w:tcPr>
            <w:tcW w:w="0" w:type="auto"/>
          </w:tcPr>
          <w:p w:rsidR="00AB7566" w:rsidRPr="00F13568" w:rsidRDefault="00AB7566">
            <w:pPr>
              <w:pStyle w:val="TableBodyText"/>
            </w:pPr>
          </w:p>
        </w:tc>
        <w:tc>
          <w:tcPr>
            <w:tcW w:w="1151" w:type="dxa"/>
          </w:tcPr>
          <w:p w:rsidR="00AB7566" w:rsidRPr="00AB7566" w:rsidRDefault="00AB7566">
            <w:pPr>
              <w:pStyle w:val="TableBodyText"/>
              <w:rPr>
                <w:b/>
                <w:highlight w:val="yellow"/>
              </w:rPr>
            </w:pPr>
          </w:p>
        </w:tc>
        <w:tc>
          <w:tcPr>
            <w:tcW w:w="1151" w:type="dxa"/>
          </w:tcPr>
          <w:p w:rsidR="00AB7566" w:rsidRPr="00AB7566" w:rsidRDefault="00AB7566" w:rsidP="00AB7566">
            <w:pPr>
              <w:pStyle w:val="TableBodyText"/>
              <w:rPr>
                <w:highlight w:val="yellow"/>
              </w:rPr>
            </w:pPr>
          </w:p>
        </w:tc>
      </w:tr>
      <w:tr w:rsidR="00AB7566" w:rsidRPr="00F13568" w:rsidTr="00AB7566">
        <w:tc>
          <w:tcPr>
            <w:tcW w:w="0" w:type="auto"/>
          </w:tcPr>
          <w:p w:rsidR="00AB7566" w:rsidRPr="00F13568" w:rsidRDefault="00AB7566" w:rsidP="007B04E6">
            <w:pPr>
              <w:pStyle w:val="TableBodyText"/>
              <w:tabs>
                <w:tab w:val="left" w:pos="426"/>
              </w:tabs>
              <w:spacing w:after="0"/>
              <w:jc w:val="left"/>
              <w:rPr>
                <w:b/>
              </w:rPr>
            </w:pPr>
            <w:r>
              <w:rPr>
                <w:b/>
              </w:rPr>
              <w:t>LESS:</w:t>
            </w:r>
          </w:p>
        </w:tc>
        <w:tc>
          <w:tcPr>
            <w:tcW w:w="0" w:type="auto"/>
          </w:tcPr>
          <w:p w:rsidR="00AB7566" w:rsidRPr="00F13568" w:rsidRDefault="00AB7566">
            <w:pPr>
              <w:pStyle w:val="TableBodyText"/>
            </w:pPr>
          </w:p>
        </w:tc>
        <w:tc>
          <w:tcPr>
            <w:tcW w:w="1151" w:type="dxa"/>
          </w:tcPr>
          <w:p w:rsidR="00AB7566" w:rsidRPr="00AB7566" w:rsidRDefault="00AB7566">
            <w:pPr>
              <w:pStyle w:val="TableBodyText"/>
              <w:rPr>
                <w:b/>
                <w:highlight w:val="yellow"/>
              </w:rPr>
            </w:pPr>
          </w:p>
        </w:tc>
        <w:tc>
          <w:tcPr>
            <w:tcW w:w="1151" w:type="dxa"/>
          </w:tcPr>
          <w:p w:rsidR="00AB7566" w:rsidRPr="00AB7566" w:rsidRDefault="00AB7566" w:rsidP="00AB7566">
            <w:pPr>
              <w:pStyle w:val="TableBodyText"/>
              <w:rPr>
                <w:highlight w:val="yellow"/>
              </w:rPr>
            </w:pPr>
          </w:p>
        </w:tc>
      </w:tr>
      <w:tr w:rsidR="00AB7566" w:rsidRPr="00F13568" w:rsidTr="00AB7566">
        <w:tc>
          <w:tcPr>
            <w:tcW w:w="0" w:type="auto"/>
          </w:tcPr>
          <w:p w:rsidR="00AB7566" w:rsidRDefault="00AB7566">
            <w:pPr>
              <w:pStyle w:val="TableBodyText"/>
              <w:tabs>
                <w:tab w:val="left" w:pos="426"/>
              </w:tabs>
              <w:jc w:val="left"/>
              <w:rPr>
                <w:b/>
              </w:rPr>
            </w:pPr>
            <w:r>
              <w:rPr>
                <w:b/>
              </w:rPr>
              <w:t>OWN-SOURCE INCOME</w:t>
            </w:r>
          </w:p>
        </w:tc>
        <w:tc>
          <w:tcPr>
            <w:tcW w:w="0" w:type="auto"/>
          </w:tcPr>
          <w:p w:rsidR="00AB7566" w:rsidRPr="00F13568" w:rsidRDefault="00AB7566">
            <w:pPr>
              <w:pStyle w:val="TableBodyText"/>
            </w:pPr>
          </w:p>
        </w:tc>
        <w:tc>
          <w:tcPr>
            <w:tcW w:w="1151" w:type="dxa"/>
          </w:tcPr>
          <w:p w:rsidR="00AB7566" w:rsidRPr="00AB7566" w:rsidRDefault="00AB7566">
            <w:pPr>
              <w:pStyle w:val="TableBodyText"/>
              <w:rPr>
                <w:b/>
                <w:highlight w:val="yellow"/>
              </w:rPr>
            </w:pPr>
          </w:p>
        </w:tc>
        <w:tc>
          <w:tcPr>
            <w:tcW w:w="1151" w:type="dxa"/>
          </w:tcPr>
          <w:p w:rsidR="00AB7566" w:rsidRPr="00AB7566" w:rsidRDefault="00AB7566" w:rsidP="00AB7566">
            <w:pPr>
              <w:pStyle w:val="TableBodyText"/>
              <w:rPr>
                <w:highlight w:val="yellow"/>
              </w:rPr>
            </w:pPr>
          </w:p>
        </w:tc>
      </w:tr>
      <w:tr w:rsidR="00AB7566" w:rsidRPr="00F13568" w:rsidTr="00AB7566">
        <w:tc>
          <w:tcPr>
            <w:tcW w:w="0" w:type="auto"/>
          </w:tcPr>
          <w:p w:rsidR="00AB7566" w:rsidRPr="00F13568" w:rsidRDefault="00AB7566" w:rsidP="004C502E">
            <w:pPr>
              <w:pStyle w:val="TableBodyText"/>
              <w:tabs>
                <w:tab w:val="left" w:pos="390"/>
              </w:tabs>
              <w:ind w:firstLine="420"/>
              <w:jc w:val="left"/>
              <w:rPr>
                <w:b/>
                <w:i/>
              </w:rPr>
            </w:pPr>
            <w:r w:rsidRPr="007B04E6">
              <w:rPr>
                <w:b/>
                <w:i/>
              </w:rPr>
              <w:t>Own-source revenue</w:t>
            </w:r>
          </w:p>
        </w:tc>
        <w:tc>
          <w:tcPr>
            <w:tcW w:w="0" w:type="auto"/>
          </w:tcPr>
          <w:p w:rsidR="00AB7566" w:rsidRPr="00F13568" w:rsidRDefault="00AB7566">
            <w:pPr>
              <w:pStyle w:val="TableBodyText"/>
            </w:pPr>
          </w:p>
        </w:tc>
        <w:tc>
          <w:tcPr>
            <w:tcW w:w="1151" w:type="dxa"/>
          </w:tcPr>
          <w:p w:rsidR="00AB7566" w:rsidRPr="00AB7566" w:rsidRDefault="00AB7566">
            <w:pPr>
              <w:pStyle w:val="TableBodyText"/>
              <w:rPr>
                <w:b/>
                <w:highlight w:val="yellow"/>
              </w:rPr>
            </w:pPr>
          </w:p>
        </w:tc>
        <w:tc>
          <w:tcPr>
            <w:tcW w:w="1151" w:type="dxa"/>
          </w:tcPr>
          <w:p w:rsidR="00AB7566" w:rsidRPr="00AB7566" w:rsidRDefault="00AB7566" w:rsidP="00AB7566">
            <w:pPr>
              <w:pStyle w:val="TableBodyText"/>
              <w:rPr>
                <w:highlight w:val="yellow"/>
              </w:rPr>
            </w:pPr>
          </w:p>
        </w:tc>
      </w:tr>
      <w:tr w:rsidR="00AB7566" w:rsidRPr="00F13568" w:rsidTr="00AB7566">
        <w:tc>
          <w:tcPr>
            <w:tcW w:w="0" w:type="auto"/>
          </w:tcPr>
          <w:p w:rsidR="00AB7566" w:rsidRPr="00F13568" w:rsidRDefault="00AB7566" w:rsidP="004C502E">
            <w:pPr>
              <w:pStyle w:val="TableBodyText"/>
              <w:tabs>
                <w:tab w:val="left" w:pos="390"/>
              </w:tabs>
              <w:ind w:firstLine="420"/>
              <w:jc w:val="left"/>
            </w:pPr>
            <w:r w:rsidRPr="00F13568">
              <w:t>Sale of goods and rendering of services</w:t>
            </w:r>
          </w:p>
        </w:tc>
        <w:tc>
          <w:tcPr>
            <w:tcW w:w="0" w:type="auto"/>
          </w:tcPr>
          <w:p w:rsidR="00AB7566" w:rsidRPr="00F13568" w:rsidRDefault="00AB7566" w:rsidP="00C05563">
            <w:pPr>
              <w:pStyle w:val="TableBodyText"/>
            </w:pPr>
            <w:r>
              <w:t>4A</w:t>
            </w:r>
          </w:p>
        </w:tc>
        <w:tc>
          <w:tcPr>
            <w:tcW w:w="1151" w:type="dxa"/>
          </w:tcPr>
          <w:p w:rsidR="00AB7566" w:rsidRPr="002C5B2D" w:rsidRDefault="00AB7566" w:rsidP="00CE0572">
            <w:pPr>
              <w:pStyle w:val="TableBodyText"/>
              <w:rPr>
                <w:b/>
                <w:u w:val="single"/>
              </w:rPr>
            </w:pPr>
            <w:r w:rsidRPr="002C5B2D">
              <w:rPr>
                <w:b/>
                <w:u w:val="single"/>
              </w:rPr>
              <w:t xml:space="preserve">     </w:t>
            </w:r>
            <w:r w:rsidR="002C5B2D" w:rsidRPr="002C5B2D">
              <w:rPr>
                <w:b/>
                <w:u w:val="single"/>
              </w:rPr>
              <w:t>5</w:t>
            </w:r>
            <w:r w:rsidR="00CE0572">
              <w:rPr>
                <w:b/>
                <w:u w:val="single"/>
              </w:rPr>
              <w:t>21</w:t>
            </w:r>
          </w:p>
        </w:tc>
        <w:tc>
          <w:tcPr>
            <w:tcW w:w="1151" w:type="dxa"/>
          </w:tcPr>
          <w:p w:rsidR="00AB7566" w:rsidRPr="00AB7566" w:rsidRDefault="00AB7566" w:rsidP="00AB7566">
            <w:pPr>
              <w:pStyle w:val="TableBodyText"/>
              <w:rPr>
                <w:u w:val="single"/>
              </w:rPr>
            </w:pPr>
            <w:r w:rsidRPr="00AB7566">
              <w:rPr>
                <w:u w:val="single"/>
              </w:rPr>
              <w:t xml:space="preserve">     272</w:t>
            </w:r>
          </w:p>
        </w:tc>
      </w:tr>
      <w:tr w:rsidR="00AB7566" w:rsidRPr="00F13568" w:rsidTr="00AB7566">
        <w:tc>
          <w:tcPr>
            <w:tcW w:w="0" w:type="auto"/>
          </w:tcPr>
          <w:p w:rsidR="00AB7566" w:rsidRPr="00F13568" w:rsidRDefault="00AB7566" w:rsidP="004C502E">
            <w:pPr>
              <w:pStyle w:val="TableBodyText"/>
              <w:tabs>
                <w:tab w:val="left" w:pos="390"/>
              </w:tabs>
              <w:spacing w:before="40" w:after="80" w:line="240" w:lineRule="auto"/>
              <w:ind w:firstLine="420"/>
              <w:jc w:val="left"/>
              <w:rPr>
                <w:b/>
                <w:i/>
              </w:rPr>
            </w:pPr>
            <w:r w:rsidRPr="00F13568">
              <w:rPr>
                <w:b/>
                <w:i/>
              </w:rPr>
              <w:t xml:space="preserve">Total </w:t>
            </w:r>
            <w:r>
              <w:rPr>
                <w:b/>
                <w:i/>
              </w:rPr>
              <w:t xml:space="preserve">own-source </w:t>
            </w:r>
            <w:r w:rsidRPr="00F13568">
              <w:rPr>
                <w:b/>
                <w:i/>
              </w:rPr>
              <w:t>revenue</w:t>
            </w:r>
          </w:p>
        </w:tc>
        <w:tc>
          <w:tcPr>
            <w:tcW w:w="0" w:type="auto"/>
          </w:tcPr>
          <w:p w:rsidR="00AB7566" w:rsidRPr="00F13568" w:rsidRDefault="00AB7566">
            <w:pPr>
              <w:pStyle w:val="TableBodyText"/>
              <w:spacing w:before="40" w:line="240" w:lineRule="auto"/>
            </w:pPr>
          </w:p>
        </w:tc>
        <w:tc>
          <w:tcPr>
            <w:tcW w:w="1151" w:type="dxa"/>
          </w:tcPr>
          <w:p w:rsidR="00AB7566" w:rsidRPr="002C5B2D" w:rsidRDefault="00AB7566" w:rsidP="00CE0572">
            <w:pPr>
              <w:pStyle w:val="TableBodyText"/>
              <w:rPr>
                <w:b/>
                <w:u w:val="single"/>
              </w:rPr>
            </w:pPr>
            <w:r w:rsidRPr="002C5B2D">
              <w:rPr>
                <w:b/>
                <w:u w:val="single"/>
              </w:rPr>
              <w:t xml:space="preserve">     </w:t>
            </w:r>
            <w:r w:rsidR="002C5B2D" w:rsidRPr="002C5B2D">
              <w:rPr>
                <w:b/>
                <w:u w:val="single"/>
              </w:rPr>
              <w:t>5</w:t>
            </w:r>
            <w:r w:rsidR="00CE0572">
              <w:rPr>
                <w:b/>
                <w:u w:val="single"/>
              </w:rPr>
              <w:t>21</w:t>
            </w:r>
          </w:p>
        </w:tc>
        <w:tc>
          <w:tcPr>
            <w:tcW w:w="1151" w:type="dxa"/>
          </w:tcPr>
          <w:p w:rsidR="00AB7566" w:rsidRPr="00AB7566" w:rsidRDefault="00AB7566" w:rsidP="00AB7566">
            <w:pPr>
              <w:pStyle w:val="TableBodyText"/>
              <w:rPr>
                <w:u w:val="single"/>
              </w:rPr>
            </w:pPr>
            <w:r w:rsidRPr="00AB7566">
              <w:rPr>
                <w:u w:val="single"/>
              </w:rPr>
              <w:t xml:space="preserve">     272</w:t>
            </w:r>
          </w:p>
        </w:tc>
      </w:tr>
      <w:tr w:rsidR="00AB7566" w:rsidRPr="00F13568" w:rsidTr="00AB7566">
        <w:tc>
          <w:tcPr>
            <w:tcW w:w="0" w:type="auto"/>
          </w:tcPr>
          <w:p w:rsidR="00AB7566" w:rsidRPr="00F13568" w:rsidRDefault="00AB7566" w:rsidP="004C502E">
            <w:pPr>
              <w:pStyle w:val="TableBodyText"/>
              <w:tabs>
                <w:tab w:val="left" w:pos="390"/>
              </w:tabs>
              <w:ind w:firstLine="420"/>
              <w:jc w:val="left"/>
              <w:rPr>
                <w:b/>
                <w:i/>
              </w:rPr>
            </w:pPr>
            <w:r w:rsidRPr="00F13568">
              <w:rPr>
                <w:b/>
                <w:i/>
              </w:rPr>
              <w:t>Gains</w:t>
            </w:r>
          </w:p>
        </w:tc>
        <w:tc>
          <w:tcPr>
            <w:tcW w:w="0" w:type="auto"/>
          </w:tcPr>
          <w:p w:rsidR="00AB7566" w:rsidRPr="00F13568" w:rsidRDefault="00AB7566">
            <w:pPr>
              <w:pStyle w:val="TableBodyText"/>
            </w:pPr>
          </w:p>
        </w:tc>
        <w:tc>
          <w:tcPr>
            <w:tcW w:w="1151" w:type="dxa"/>
          </w:tcPr>
          <w:p w:rsidR="00AB7566" w:rsidRPr="00AB7566" w:rsidRDefault="00AB7566">
            <w:pPr>
              <w:pStyle w:val="TableBodyText"/>
              <w:tabs>
                <w:tab w:val="left" w:pos="1418"/>
              </w:tabs>
              <w:rPr>
                <w:b/>
                <w:highlight w:val="yellow"/>
                <w:u w:val="single"/>
              </w:rPr>
            </w:pPr>
          </w:p>
        </w:tc>
        <w:tc>
          <w:tcPr>
            <w:tcW w:w="1151" w:type="dxa"/>
          </w:tcPr>
          <w:p w:rsidR="00AB7566" w:rsidRPr="00AB7566" w:rsidRDefault="00AB7566" w:rsidP="00AB7566">
            <w:pPr>
              <w:pStyle w:val="TableBodyText"/>
              <w:tabs>
                <w:tab w:val="left" w:pos="1418"/>
              </w:tabs>
              <w:rPr>
                <w:u w:val="single"/>
              </w:rPr>
            </w:pPr>
          </w:p>
        </w:tc>
      </w:tr>
      <w:tr w:rsidR="00AB7566" w:rsidRPr="00F13568" w:rsidTr="00AB7566">
        <w:tc>
          <w:tcPr>
            <w:tcW w:w="0" w:type="auto"/>
          </w:tcPr>
          <w:p w:rsidR="00AB7566" w:rsidRPr="00F13568" w:rsidRDefault="00AB7566" w:rsidP="004C502E">
            <w:pPr>
              <w:pStyle w:val="TableBodyText"/>
              <w:tabs>
                <w:tab w:val="left" w:pos="390"/>
              </w:tabs>
              <w:ind w:firstLine="420"/>
              <w:jc w:val="left"/>
            </w:pPr>
            <w:r w:rsidRPr="00F13568">
              <w:t>Other gains</w:t>
            </w:r>
          </w:p>
        </w:tc>
        <w:tc>
          <w:tcPr>
            <w:tcW w:w="0" w:type="auto"/>
          </w:tcPr>
          <w:p w:rsidR="00AB7566" w:rsidRPr="00F13568" w:rsidRDefault="00AB7566">
            <w:pPr>
              <w:pStyle w:val="TableBodyText"/>
            </w:pPr>
            <w:r>
              <w:t>4B</w:t>
            </w:r>
          </w:p>
        </w:tc>
        <w:tc>
          <w:tcPr>
            <w:tcW w:w="1151" w:type="dxa"/>
          </w:tcPr>
          <w:p w:rsidR="00AB7566" w:rsidRPr="005856AA" w:rsidRDefault="00AB7566" w:rsidP="005856AA">
            <w:pPr>
              <w:pStyle w:val="TableBodyText"/>
              <w:tabs>
                <w:tab w:val="left" w:pos="567"/>
                <w:tab w:val="left" w:pos="1418"/>
              </w:tabs>
              <w:rPr>
                <w:b/>
                <w:u w:val="single"/>
              </w:rPr>
            </w:pPr>
            <w:r w:rsidRPr="005856AA">
              <w:rPr>
                <w:b/>
                <w:u w:val="single"/>
              </w:rPr>
              <w:t xml:space="preserve">       </w:t>
            </w:r>
            <w:r w:rsidR="005856AA" w:rsidRPr="005856AA">
              <w:rPr>
                <w:b/>
                <w:u w:val="single"/>
              </w:rPr>
              <w:t>33</w:t>
            </w:r>
          </w:p>
        </w:tc>
        <w:tc>
          <w:tcPr>
            <w:tcW w:w="1151" w:type="dxa"/>
          </w:tcPr>
          <w:p w:rsidR="00AB7566" w:rsidRPr="00AB7566" w:rsidRDefault="00AB7566" w:rsidP="00AB7566">
            <w:pPr>
              <w:pStyle w:val="TableBodyText"/>
              <w:tabs>
                <w:tab w:val="left" w:pos="567"/>
                <w:tab w:val="left" w:pos="1418"/>
              </w:tabs>
              <w:rPr>
                <w:u w:val="single"/>
              </w:rPr>
            </w:pPr>
            <w:r w:rsidRPr="00AB7566">
              <w:rPr>
                <w:u w:val="single"/>
              </w:rPr>
              <w:t xml:space="preserve">       36</w:t>
            </w:r>
          </w:p>
        </w:tc>
      </w:tr>
      <w:tr w:rsidR="00AB7566" w:rsidRPr="00F13568" w:rsidTr="00AB7566">
        <w:tc>
          <w:tcPr>
            <w:tcW w:w="0" w:type="auto"/>
          </w:tcPr>
          <w:p w:rsidR="00AB7566" w:rsidRPr="00F13568" w:rsidRDefault="00AB7566" w:rsidP="004C502E">
            <w:pPr>
              <w:pStyle w:val="TableBodyText"/>
              <w:tabs>
                <w:tab w:val="left" w:pos="390"/>
                <w:tab w:val="left" w:pos="426"/>
              </w:tabs>
              <w:spacing w:before="80"/>
              <w:ind w:left="426" w:hanging="426"/>
              <w:jc w:val="left"/>
              <w:rPr>
                <w:b/>
                <w:i/>
              </w:rPr>
            </w:pPr>
            <w:r>
              <w:rPr>
                <w:b/>
                <w:i/>
              </w:rPr>
              <w:tab/>
            </w:r>
            <w:r w:rsidRPr="00C05563">
              <w:rPr>
                <w:b/>
                <w:i/>
              </w:rPr>
              <w:t xml:space="preserve">Total </w:t>
            </w:r>
            <w:r>
              <w:rPr>
                <w:b/>
                <w:i/>
              </w:rPr>
              <w:t>g</w:t>
            </w:r>
            <w:r w:rsidRPr="00C05563">
              <w:rPr>
                <w:b/>
                <w:i/>
              </w:rPr>
              <w:t>ains</w:t>
            </w:r>
          </w:p>
        </w:tc>
        <w:tc>
          <w:tcPr>
            <w:tcW w:w="0" w:type="auto"/>
          </w:tcPr>
          <w:p w:rsidR="00AB7566" w:rsidRPr="00F13568" w:rsidRDefault="00AB7566">
            <w:pPr>
              <w:pStyle w:val="TableBodyText"/>
              <w:spacing w:before="80"/>
            </w:pPr>
          </w:p>
        </w:tc>
        <w:tc>
          <w:tcPr>
            <w:tcW w:w="1151" w:type="dxa"/>
          </w:tcPr>
          <w:p w:rsidR="00AB7566" w:rsidRPr="005856AA" w:rsidRDefault="00AB7566" w:rsidP="005856AA">
            <w:pPr>
              <w:pStyle w:val="TableBodyText"/>
              <w:tabs>
                <w:tab w:val="left" w:pos="1418"/>
              </w:tabs>
              <w:spacing w:before="80"/>
              <w:rPr>
                <w:b/>
                <w:u w:val="single"/>
              </w:rPr>
            </w:pPr>
            <w:r w:rsidRPr="005856AA">
              <w:rPr>
                <w:b/>
                <w:u w:val="single"/>
              </w:rPr>
              <w:t xml:space="preserve">       </w:t>
            </w:r>
            <w:r w:rsidR="005856AA" w:rsidRPr="005856AA">
              <w:rPr>
                <w:b/>
                <w:u w:val="single"/>
              </w:rPr>
              <w:t>33</w:t>
            </w:r>
          </w:p>
        </w:tc>
        <w:tc>
          <w:tcPr>
            <w:tcW w:w="1151" w:type="dxa"/>
          </w:tcPr>
          <w:p w:rsidR="00AB7566" w:rsidRPr="00AB7566" w:rsidRDefault="00AB7566" w:rsidP="00AB7566">
            <w:pPr>
              <w:pStyle w:val="TableBodyText"/>
              <w:tabs>
                <w:tab w:val="left" w:pos="1418"/>
              </w:tabs>
              <w:spacing w:before="80"/>
              <w:rPr>
                <w:u w:val="single"/>
              </w:rPr>
            </w:pPr>
            <w:r w:rsidRPr="00AB7566">
              <w:rPr>
                <w:u w:val="single"/>
              </w:rPr>
              <w:t xml:space="preserve">       36</w:t>
            </w:r>
          </w:p>
        </w:tc>
      </w:tr>
      <w:tr w:rsidR="00AB7566" w:rsidRPr="00F13568" w:rsidTr="00AB7566">
        <w:tc>
          <w:tcPr>
            <w:tcW w:w="0" w:type="auto"/>
          </w:tcPr>
          <w:p w:rsidR="00AB7566" w:rsidRPr="00F13568" w:rsidRDefault="00AB7566">
            <w:pPr>
              <w:pStyle w:val="TableBodyText"/>
              <w:spacing w:before="80"/>
              <w:ind w:hanging="6"/>
              <w:jc w:val="left"/>
              <w:rPr>
                <w:b/>
                <w:i/>
              </w:rPr>
            </w:pPr>
            <w:r>
              <w:rPr>
                <w:b/>
                <w:i/>
              </w:rPr>
              <w:t>Total own-source i</w:t>
            </w:r>
            <w:r w:rsidRPr="00F13568">
              <w:rPr>
                <w:b/>
                <w:i/>
              </w:rPr>
              <w:t>ncome</w:t>
            </w:r>
          </w:p>
        </w:tc>
        <w:tc>
          <w:tcPr>
            <w:tcW w:w="0" w:type="auto"/>
          </w:tcPr>
          <w:p w:rsidR="00AB7566" w:rsidRPr="00F13568" w:rsidRDefault="00AB7566">
            <w:pPr>
              <w:pStyle w:val="TableBodyText"/>
              <w:spacing w:before="80"/>
            </w:pPr>
          </w:p>
        </w:tc>
        <w:tc>
          <w:tcPr>
            <w:tcW w:w="1151" w:type="dxa"/>
          </w:tcPr>
          <w:p w:rsidR="00AB7566" w:rsidRPr="00AB7566" w:rsidRDefault="00AB7566" w:rsidP="00CE0572">
            <w:pPr>
              <w:pStyle w:val="TableBodyText"/>
              <w:tabs>
                <w:tab w:val="left" w:pos="1418"/>
              </w:tabs>
              <w:spacing w:before="80"/>
              <w:rPr>
                <w:b/>
                <w:highlight w:val="yellow"/>
                <w:u w:val="single"/>
              </w:rPr>
            </w:pPr>
            <w:r w:rsidRPr="00C731C3">
              <w:rPr>
                <w:b/>
                <w:u w:val="single"/>
              </w:rPr>
              <w:t xml:space="preserve">     </w:t>
            </w:r>
            <w:r w:rsidR="00CE0572">
              <w:rPr>
                <w:b/>
                <w:u w:val="single"/>
              </w:rPr>
              <w:t>554</w:t>
            </w:r>
          </w:p>
        </w:tc>
        <w:tc>
          <w:tcPr>
            <w:tcW w:w="1151" w:type="dxa"/>
          </w:tcPr>
          <w:p w:rsidR="00AB7566" w:rsidRPr="00AB7566" w:rsidRDefault="00AB7566" w:rsidP="00AB7566">
            <w:pPr>
              <w:pStyle w:val="TableBodyText"/>
              <w:tabs>
                <w:tab w:val="left" w:pos="1418"/>
              </w:tabs>
              <w:spacing w:before="80"/>
              <w:rPr>
                <w:u w:val="single"/>
              </w:rPr>
            </w:pPr>
            <w:r w:rsidRPr="00AB7566">
              <w:rPr>
                <w:u w:val="single"/>
              </w:rPr>
              <w:t xml:space="preserve">     308</w:t>
            </w:r>
          </w:p>
        </w:tc>
      </w:tr>
      <w:tr w:rsidR="00AB7566" w:rsidRPr="00F13568" w:rsidTr="00AB7566">
        <w:tc>
          <w:tcPr>
            <w:tcW w:w="0" w:type="auto"/>
          </w:tcPr>
          <w:p w:rsidR="00AB7566" w:rsidRPr="00B123A5" w:rsidRDefault="00AB7566" w:rsidP="006A6BE9">
            <w:pPr>
              <w:pStyle w:val="TableBodyText"/>
              <w:spacing w:before="80" w:after="80"/>
              <w:ind w:hanging="6"/>
              <w:jc w:val="left"/>
              <w:rPr>
                <w:b/>
              </w:rPr>
            </w:pPr>
            <w:r>
              <w:rPr>
                <w:b/>
              </w:rPr>
              <w:t>Net cost of services</w:t>
            </w:r>
          </w:p>
        </w:tc>
        <w:tc>
          <w:tcPr>
            <w:tcW w:w="0" w:type="auto"/>
          </w:tcPr>
          <w:p w:rsidR="00AB7566" w:rsidRDefault="00AB7566" w:rsidP="00A91266">
            <w:pPr>
              <w:pStyle w:val="TableBodyText"/>
            </w:pPr>
          </w:p>
        </w:tc>
        <w:tc>
          <w:tcPr>
            <w:tcW w:w="1151" w:type="dxa"/>
          </w:tcPr>
          <w:p w:rsidR="00AB7566" w:rsidRPr="00AB7566" w:rsidRDefault="00AB7566" w:rsidP="002365B5">
            <w:pPr>
              <w:pStyle w:val="TableBodyText"/>
              <w:spacing w:before="80"/>
              <w:rPr>
                <w:b/>
                <w:highlight w:val="yellow"/>
                <w:u w:val="single"/>
              </w:rPr>
            </w:pPr>
            <w:r w:rsidRPr="00C731C3">
              <w:rPr>
                <w:b/>
                <w:u w:val="single"/>
              </w:rPr>
              <w:t>36,</w:t>
            </w:r>
            <w:r w:rsidR="00C731C3" w:rsidRPr="00C731C3">
              <w:rPr>
                <w:b/>
                <w:u w:val="single"/>
              </w:rPr>
              <w:t>0</w:t>
            </w:r>
            <w:r w:rsidR="002365B5">
              <w:rPr>
                <w:b/>
                <w:u w:val="single"/>
              </w:rPr>
              <w:t>69</w:t>
            </w:r>
          </w:p>
        </w:tc>
        <w:tc>
          <w:tcPr>
            <w:tcW w:w="1151" w:type="dxa"/>
          </w:tcPr>
          <w:p w:rsidR="00AB7566" w:rsidRPr="00AB7566" w:rsidRDefault="00AB7566" w:rsidP="00AB7566">
            <w:pPr>
              <w:pStyle w:val="TableBodyText"/>
              <w:spacing w:before="80"/>
              <w:rPr>
                <w:u w:val="single"/>
              </w:rPr>
            </w:pPr>
            <w:r w:rsidRPr="00AB7566">
              <w:rPr>
                <w:u w:val="single"/>
              </w:rPr>
              <w:t>36,972</w:t>
            </w:r>
          </w:p>
        </w:tc>
      </w:tr>
      <w:tr w:rsidR="00AB7566" w:rsidRPr="004C2D4A" w:rsidTr="00AB7566">
        <w:trPr>
          <w:trHeight w:val="129"/>
        </w:trPr>
        <w:tc>
          <w:tcPr>
            <w:tcW w:w="0" w:type="auto"/>
          </w:tcPr>
          <w:p w:rsidR="00AB7566" w:rsidRPr="004C2D4A" w:rsidRDefault="00AB7566" w:rsidP="00A91266">
            <w:pPr>
              <w:pStyle w:val="TableBodyText"/>
              <w:ind w:firstLine="420"/>
              <w:jc w:val="left"/>
              <w:rPr>
                <w:sz w:val="12"/>
                <w:szCs w:val="12"/>
              </w:rPr>
            </w:pPr>
          </w:p>
        </w:tc>
        <w:tc>
          <w:tcPr>
            <w:tcW w:w="0" w:type="auto"/>
          </w:tcPr>
          <w:p w:rsidR="00AB7566" w:rsidRPr="004C2D4A" w:rsidRDefault="00AB7566" w:rsidP="00A91266">
            <w:pPr>
              <w:pStyle w:val="TableBodyText"/>
              <w:rPr>
                <w:sz w:val="12"/>
                <w:szCs w:val="12"/>
              </w:rPr>
            </w:pPr>
          </w:p>
        </w:tc>
        <w:tc>
          <w:tcPr>
            <w:tcW w:w="1151" w:type="dxa"/>
          </w:tcPr>
          <w:p w:rsidR="00AB7566" w:rsidRPr="00AB7566" w:rsidRDefault="00AB7566" w:rsidP="00A91266">
            <w:pPr>
              <w:pStyle w:val="TableBodyText"/>
              <w:rPr>
                <w:b/>
                <w:sz w:val="12"/>
                <w:szCs w:val="12"/>
                <w:highlight w:val="yellow"/>
              </w:rPr>
            </w:pPr>
          </w:p>
        </w:tc>
        <w:tc>
          <w:tcPr>
            <w:tcW w:w="1151" w:type="dxa"/>
          </w:tcPr>
          <w:p w:rsidR="00AB7566" w:rsidRPr="00AB7566" w:rsidRDefault="00AB7566" w:rsidP="00AB7566">
            <w:pPr>
              <w:pStyle w:val="TableBodyText"/>
              <w:rPr>
                <w:sz w:val="12"/>
                <w:szCs w:val="12"/>
              </w:rPr>
            </w:pPr>
          </w:p>
        </w:tc>
      </w:tr>
      <w:tr w:rsidR="00AB7566" w:rsidRPr="00F13568" w:rsidTr="00AB7566">
        <w:tc>
          <w:tcPr>
            <w:tcW w:w="0" w:type="auto"/>
          </w:tcPr>
          <w:p w:rsidR="00AB7566" w:rsidRPr="00F13568" w:rsidRDefault="00AB7566" w:rsidP="00A91266">
            <w:pPr>
              <w:pStyle w:val="TableBodyText"/>
              <w:ind w:firstLine="420"/>
              <w:jc w:val="left"/>
            </w:pPr>
            <w:r w:rsidRPr="00F13568">
              <w:t>Revenue from Government</w:t>
            </w:r>
          </w:p>
        </w:tc>
        <w:tc>
          <w:tcPr>
            <w:tcW w:w="0" w:type="auto"/>
          </w:tcPr>
          <w:p w:rsidR="00AB7566" w:rsidRPr="00F13568" w:rsidRDefault="00AB7566" w:rsidP="00A91266">
            <w:pPr>
              <w:pStyle w:val="TableBodyText"/>
            </w:pPr>
            <w:r>
              <w:t>4C</w:t>
            </w:r>
          </w:p>
        </w:tc>
        <w:tc>
          <w:tcPr>
            <w:tcW w:w="1151" w:type="dxa"/>
          </w:tcPr>
          <w:p w:rsidR="00AB7566" w:rsidRPr="00AB7566" w:rsidRDefault="005856AA" w:rsidP="00A91266">
            <w:pPr>
              <w:pStyle w:val="TableBodyText"/>
              <w:rPr>
                <w:b/>
                <w:highlight w:val="yellow"/>
                <w:u w:val="single"/>
              </w:rPr>
            </w:pPr>
            <w:r w:rsidRPr="005856AA">
              <w:rPr>
                <w:b/>
                <w:u w:val="single"/>
              </w:rPr>
              <w:t>37,956</w:t>
            </w:r>
          </w:p>
        </w:tc>
        <w:tc>
          <w:tcPr>
            <w:tcW w:w="1151" w:type="dxa"/>
          </w:tcPr>
          <w:p w:rsidR="00AB7566" w:rsidRPr="00AB7566" w:rsidRDefault="00AB7566" w:rsidP="00AB7566">
            <w:pPr>
              <w:pStyle w:val="TableBodyText"/>
              <w:rPr>
                <w:u w:val="single"/>
              </w:rPr>
            </w:pPr>
            <w:r w:rsidRPr="00AB7566">
              <w:rPr>
                <w:u w:val="single"/>
              </w:rPr>
              <w:t>37,279</w:t>
            </w:r>
          </w:p>
        </w:tc>
      </w:tr>
      <w:tr w:rsidR="00AB7566" w:rsidRPr="00F13568" w:rsidTr="00AB7566">
        <w:tc>
          <w:tcPr>
            <w:tcW w:w="0" w:type="auto"/>
          </w:tcPr>
          <w:p w:rsidR="00AB7566" w:rsidRPr="00F13568" w:rsidRDefault="00AB7566">
            <w:pPr>
              <w:pStyle w:val="TableBodyText"/>
              <w:spacing w:before="80" w:after="80"/>
              <w:ind w:hanging="6"/>
              <w:jc w:val="left"/>
              <w:rPr>
                <w:b/>
              </w:rPr>
            </w:pPr>
            <w:r w:rsidRPr="00F13568">
              <w:rPr>
                <w:b/>
              </w:rPr>
              <w:t>Surplus</w:t>
            </w:r>
            <w:r>
              <w:rPr>
                <w:b/>
              </w:rPr>
              <w:t xml:space="preserve"> </w:t>
            </w:r>
          </w:p>
        </w:tc>
        <w:tc>
          <w:tcPr>
            <w:tcW w:w="0" w:type="auto"/>
          </w:tcPr>
          <w:p w:rsidR="00AB7566" w:rsidRPr="00871628" w:rsidRDefault="00AB7566" w:rsidP="00871628">
            <w:pPr>
              <w:pStyle w:val="TableBodyText"/>
            </w:pPr>
          </w:p>
        </w:tc>
        <w:tc>
          <w:tcPr>
            <w:tcW w:w="1151" w:type="dxa"/>
          </w:tcPr>
          <w:p w:rsidR="00AB7566" w:rsidRPr="00C731C3" w:rsidRDefault="00AB7566" w:rsidP="002365B5">
            <w:pPr>
              <w:pStyle w:val="TableBodyText"/>
              <w:spacing w:before="80" w:after="80"/>
              <w:ind w:hanging="6"/>
              <w:rPr>
                <w:b/>
                <w:u w:val="double"/>
              </w:rPr>
            </w:pPr>
            <w:r w:rsidRPr="00C731C3">
              <w:rPr>
                <w:b/>
                <w:u w:val="double"/>
              </w:rPr>
              <w:t xml:space="preserve">  </w:t>
            </w:r>
            <w:r w:rsidR="00C731C3" w:rsidRPr="00C731C3">
              <w:rPr>
                <w:b/>
                <w:u w:val="double"/>
              </w:rPr>
              <w:t>1,</w:t>
            </w:r>
            <w:r w:rsidR="00CE0572">
              <w:rPr>
                <w:b/>
                <w:u w:val="double"/>
              </w:rPr>
              <w:t>8</w:t>
            </w:r>
            <w:r w:rsidR="00B423A1">
              <w:rPr>
                <w:b/>
                <w:u w:val="double"/>
              </w:rPr>
              <w:t>8</w:t>
            </w:r>
            <w:r w:rsidR="002365B5">
              <w:rPr>
                <w:b/>
                <w:u w:val="double"/>
              </w:rPr>
              <w:t>7</w:t>
            </w:r>
          </w:p>
        </w:tc>
        <w:tc>
          <w:tcPr>
            <w:tcW w:w="1151" w:type="dxa"/>
          </w:tcPr>
          <w:p w:rsidR="00AB7566" w:rsidRPr="00AB7566" w:rsidRDefault="00AB7566" w:rsidP="00AB7566">
            <w:pPr>
              <w:pStyle w:val="TableBodyText"/>
              <w:spacing w:before="80" w:after="80"/>
              <w:ind w:hanging="6"/>
              <w:rPr>
                <w:u w:val="double"/>
              </w:rPr>
            </w:pPr>
            <w:r w:rsidRPr="00AB7566">
              <w:rPr>
                <w:u w:val="double"/>
              </w:rPr>
              <w:t xml:space="preserve">     307</w:t>
            </w:r>
          </w:p>
        </w:tc>
      </w:tr>
      <w:tr w:rsidR="00AB7566" w:rsidRPr="00C05563" w:rsidTr="00AB7566">
        <w:tc>
          <w:tcPr>
            <w:tcW w:w="0" w:type="auto"/>
          </w:tcPr>
          <w:p w:rsidR="00AB7566" w:rsidRPr="00C05563" w:rsidRDefault="00AB7566" w:rsidP="00C05563">
            <w:pPr>
              <w:pStyle w:val="TableBodyText"/>
              <w:ind w:firstLine="420"/>
              <w:jc w:val="left"/>
              <w:rPr>
                <w:b/>
                <w:i/>
              </w:rPr>
            </w:pPr>
          </w:p>
        </w:tc>
        <w:tc>
          <w:tcPr>
            <w:tcW w:w="0" w:type="auto"/>
          </w:tcPr>
          <w:p w:rsidR="00AB7566" w:rsidRPr="00871628" w:rsidRDefault="00AB7566" w:rsidP="00871628">
            <w:pPr>
              <w:pStyle w:val="TableBodyText"/>
            </w:pPr>
          </w:p>
        </w:tc>
        <w:tc>
          <w:tcPr>
            <w:tcW w:w="1151" w:type="dxa"/>
          </w:tcPr>
          <w:p w:rsidR="00AB7566" w:rsidRPr="00C731C3" w:rsidRDefault="00AB7566" w:rsidP="00496DBB">
            <w:pPr>
              <w:pStyle w:val="TableBodyText"/>
              <w:ind w:firstLine="420"/>
              <w:rPr>
                <w:b/>
                <w:i/>
              </w:rPr>
            </w:pPr>
          </w:p>
        </w:tc>
        <w:tc>
          <w:tcPr>
            <w:tcW w:w="1151" w:type="dxa"/>
          </w:tcPr>
          <w:p w:rsidR="00AB7566" w:rsidRPr="00AB7566" w:rsidRDefault="00AB7566" w:rsidP="00AB7566">
            <w:pPr>
              <w:pStyle w:val="TableBodyText"/>
              <w:ind w:firstLine="420"/>
              <w:rPr>
                <w:i/>
              </w:rPr>
            </w:pPr>
          </w:p>
        </w:tc>
      </w:tr>
      <w:tr w:rsidR="00AB7566" w:rsidRPr="00C05563" w:rsidTr="00AB7566">
        <w:tc>
          <w:tcPr>
            <w:tcW w:w="0" w:type="auto"/>
          </w:tcPr>
          <w:p w:rsidR="00AB7566" w:rsidRPr="00C05563" w:rsidRDefault="00AB7566" w:rsidP="00C05563">
            <w:pPr>
              <w:pStyle w:val="TableBodyText"/>
              <w:tabs>
                <w:tab w:val="left" w:pos="426"/>
              </w:tabs>
              <w:jc w:val="left"/>
              <w:rPr>
                <w:b/>
              </w:rPr>
            </w:pPr>
            <w:r>
              <w:rPr>
                <w:b/>
              </w:rPr>
              <w:t>OTHER COMPREHENSIVE INCOME</w:t>
            </w:r>
          </w:p>
        </w:tc>
        <w:tc>
          <w:tcPr>
            <w:tcW w:w="0" w:type="auto"/>
          </w:tcPr>
          <w:p w:rsidR="00AB7566" w:rsidRPr="00871628" w:rsidRDefault="00AB7566" w:rsidP="00871628">
            <w:pPr>
              <w:pStyle w:val="TableBodyText"/>
            </w:pPr>
          </w:p>
        </w:tc>
        <w:tc>
          <w:tcPr>
            <w:tcW w:w="1151" w:type="dxa"/>
          </w:tcPr>
          <w:p w:rsidR="00AB7566" w:rsidRPr="00C731C3" w:rsidRDefault="00AB7566" w:rsidP="00C05563">
            <w:pPr>
              <w:pStyle w:val="TableBodyText"/>
              <w:tabs>
                <w:tab w:val="left" w:pos="426"/>
              </w:tabs>
              <w:jc w:val="left"/>
              <w:rPr>
                <w:b/>
              </w:rPr>
            </w:pPr>
          </w:p>
        </w:tc>
        <w:tc>
          <w:tcPr>
            <w:tcW w:w="1151" w:type="dxa"/>
          </w:tcPr>
          <w:p w:rsidR="00AB7566" w:rsidRPr="00AB7566" w:rsidRDefault="00AB7566" w:rsidP="00AB7566">
            <w:pPr>
              <w:pStyle w:val="TableBodyText"/>
              <w:tabs>
                <w:tab w:val="left" w:pos="426"/>
              </w:tabs>
              <w:jc w:val="left"/>
            </w:pPr>
          </w:p>
        </w:tc>
      </w:tr>
      <w:tr w:rsidR="00AB7566" w:rsidRPr="00C05563" w:rsidTr="00AB7566">
        <w:tc>
          <w:tcPr>
            <w:tcW w:w="0" w:type="auto"/>
          </w:tcPr>
          <w:p w:rsidR="00AB7566" w:rsidRPr="00C05563" w:rsidRDefault="00AB7566" w:rsidP="00C671C8">
            <w:pPr>
              <w:pStyle w:val="TableBodyText"/>
              <w:ind w:firstLine="420"/>
              <w:jc w:val="left"/>
            </w:pPr>
            <w:r>
              <w:t xml:space="preserve">Changes in asset revaluation </w:t>
            </w:r>
            <w:r w:rsidR="00C671C8">
              <w:t>surplus</w:t>
            </w:r>
          </w:p>
        </w:tc>
        <w:tc>
          <w:tcPr>
            <w:tcW w:w="0" w:type="auto"/>
          </w:tcPr>
          <w:p w:rsidR="00AB7566" w:rsidRPr="00C05563" w:rsidRDefault="00AB7566" w:rsidP="00871628">
            <w:pPr>
              <w:pStyle w:val="TableBodyText"/>
            </w:pPr>
          </w:p>
        </w:tc>
        <w:tc>
          <w:tcPr>
            <w:tcW w:w="1151" w:type="dxa"/>
          </w:tcPr>
          <w:p w:rsidR="00AB7566" w:rsidRPr="00C731C3" w:rsidRDefault="00AB7566" w:rsidP="00496DBB">
            <w:pPr>
              <w:pStyle w:val="TableBodyText"/>
              <w:ind w:firstLine="420"/>
              <w:rPr>
                <w:b/>
                <w:u w:val="single"/>
              </w:rPr>
            </w:pPr>
            <w:r w:rsidRPr="00C731C3">
              <w:rPr>
                <w:b/>
                <w:u w:val="single"/>
              </w:rPr>
              <w:t xml:space="preserve">         –</w:t>
            </w:r>
          </w:p>
        </w:tc>
        <w:tc>
          <w:tcPr>
            <w:tcW w:w="1151" w:type="dxa"/>
          </w:tcPr>
          <w:p w:rsidR="00AB7566" w:rsidRPr="00AB7566" w:rsidRDefault="00AB7566" w:rsidP="00AB7566">
            <w:pPr>
              <w:pStyle w:val="TableBodyText"/>
              <w:ind w:firstLine="420"/>
              <w:rPr>
                <w:u w:val="single"/>
              </w:rPr>
            </w:pPr>
            <w:r w:rsidRPr="00AB7566">
              <w:rPr>
                <w:u w:val="single"/>
              </w:rPr>
              <w:t xml:space="preserve">         –</w:t>
            </w:r>
          </w:p>
        </w:tc>
      </w:tr>
      <w:tr w:rsidR="00AB7566" w:rsidRPr="00C05563" w:rsidTr="00AB7566">
        <w:tc>
          <w:tcPr>
            <w:tcW w:w="0" w:type="auto"/>
            <w:tcBorders>
              <w:bottom w:val="single" w:sz="6" w:space="0" w:color="auto"/>
            </w:tcBorders>
          </w:tcPr>
          <w:p w:rsidR="00AB7566" w:rsidRPr="006A6BE9" w:rsidRDefault="00AB7566" w:rsidP="006A6BE9">
            <w:pPr>
              <w:pStyle w:val="TableBodyText"/>
              <w:spacing w:before="80" w:after="80"/>
              <w:ind w:hanging="6"/>
              <w:jc w:val="left"/>
              <w:rPr>
                <w:b/>
              </w:rPr>
            </w:pPr>
            <w:r w:rsidRPr="006A6BE9">
              <w:rPr>
                <w:b/>
              </w:rPr>
              <w:t>Total comprehensive income</w:t>
            </w:r>
            <w:r>
              <w:rPr>
                <w:b/>
              </w:rPr>
              <w:t xml:space="preserve"> </w:t>
            </w:r>
          </w:p>
        </w:tc>
        <w:tc>
          <w:tcPr>
            <w:tcW w:w="0" w:type="auto"/>
            <w:tcBorders>
              <w:bottom w:val="single" w:sz="6" w:space="0" w:color="auto"/>
            </w:tcBorders>
          </w:tcPr>
          <w:p w:rsidR="00AB7566" w:rsidRPr="00C05563" w:rsidRDefault="00AB7566" w:rsidP="00871628">
            <w:pPr>
              <w:pStyle w:val="TableBodyText"/>
            </w:pPr>
          </w:p>
        </w:tc>
        <w:tc>
          <w:tcPr>
            <w:tcW w:w="1151" w:type="dxa"/>
            <w:tcBorders>
              <w:bottom w:val="single" w:sz="6" w:space="0" w:color="auto"/>
            </w:tcBorders>
          </w:tcPr>
          <w:p w:rsidR="00AB7566" w:rsidRPr="00C731C3" w:rsidRDefault="00C731C3" w:rsidP="002365B5">
            <w:pPr>
              <w:pStyle w:val="TableBodyText"/>
              <w:spacing w:before="80" w:after="80"/>
              <w:ind w:hanging="6"/>
              <w:rPr>
                <w:b/>
                <w:u w:val="double"/>
              </w:rPr>
            </w:pPr>
            <w:r w:rsidRPr="00C731C3">
              <w:rPr>
                <w:b/>
                <w:u w:val="double"/>
              </w:rPr>
              <w:t xml:space="preserve">  1,</w:t>
            </w:r>
            <w:r w:rsidR="00CE0572">
              <w:rPr>
                <w:b/>
                <w:u w:val="double"/>
              </w:rPr>
              <w:t>8</w:t>
            </w:r>
            <w:r w:rsidR="00B423A1">
              <w:rPr>
                <w:b/>
                <w:u w:val="double"/>
              </w:rPr>
              <w:t>8</w:t>
            </w:r>
            <w:r w:rsidR="002365B5">
              <w:rPr>
                <w:b/>
                <w:u w:val="double"/>
              </w:rPr>
              <w:t>7</w:t>
            </w:r>
          </w:p>
        </w:tc>
        <w:tc>
          <w:tcPr>
            <w:tcW w:w="1151" w:type="dxa"/>
            <w:tcBorders>
              <w:bottom w:val="single" w:sz="6" w:space="0" w:color="auto"/>
            </w:tcBorders>
          </w:tcPr>
          <w:p w:rsidR="00AB7566" w:rsidRPr="00AB7566" w:rsidRDefault="00AB7566" w:rsidP="00AB7566">
            <w:pPr>
              <w:pStyle w:val="TableBodyText"/>
              <w:spacing w:before="80" w:after="80"/>
              <w:ind w:hanging="6"/>
              <w:rPr>
                <w:u w:val="double"/>
              </w:rPr>
            </w:pPr>
            <w:r w:rsidRPr="00AB7566">
              <w:rPr>
                <w:u w:val="double"/>
              </w:rPr>
              <w:t xml:space="preserve">     307</w:t>
            </w:r>
          </w:p>
        </w:tc>
      </w:tr>
    </w:tbl>
    <w:p w:rsidR="00944882" w:rsidRPr="00F13568" w:rsidRDefault="00944882">
      <w:pPr>
        <w:pStyle w:val="Note"/>
        <w:rPr>
          <w:rStyle w:val="NoteLabel"/>
        </w:rPr>
      </w:pPr>
    </w:p>
    <w:p w:rsidR="00944882" w:rsidRPr="00F13568" w:rsidRDefault="00944882">
      <w:pPr>
        <w:pStyle w:val="Note"/>
        <w:rPr>
          <w:rStyle w:val="NoteLabel"/>
        </w:rPr>
      </w:pPr>
    </w:p>
    <w:p w:rsidR="00944882" w:rsidRPr="00F13568" w:rsidRDefault="00944882">
      <w:pPr>
        <w:pStyle w:val="Note"/>
      </w:pPr>
      <w:r w:rsidRPr="00F13568">
        <w:t xml:space="preserve"> The above statement should be read in conjunction with the accompanying notes.</w:t>
      </w:r>
    </w:p>
    <w:p w:rsidR="00944882" w:rsidRPr="00F13568" w:rsidRDefault="00944882">
      <w:pPr>
        <w:pStyle w:val="TableTitle"/>
      </w:pPr>
      <w:r w:rsidRPr="00F13568">
        <w:lastRenderedPageBreak/>
        <w:t>Balance Sheet</w:t>
      </w:r>
    </w:p>
    <w:p w:rsidR="00944882" w:rsidRPr="00F13568" w:rsidRDefault="00496DBB" w:rsidP="004670B8">
      <w:pPr>
        <w:pStyle w:val="Subtitle"/>
        <w:tabs>
          <w:tab w:val="left" w:pos="2694"/>
        </w:tabs>
        <w:ind w:hanging="1474"/>
      </w:pPr>
      <w:r>
        <w:t>as at 30 June 201</w:t>
      </w:r>
      <w:r w:rsidR="00AB7566">
        <w:t>2</w:t>
      </w:r>
    </w:p>
    <w:tbl>
      <w:tblPr>
        <w:tblW w:w="8789" w:type="dxa"/>
        <w:tblLayout w:type="fixed"/>
        <w:tblCellMar>
          <w:left w:w="0" w:type="dxa"/>
          <w:right w:w="0" w:type="dxa"/>
        </w:tblCellMar>
        <w:tblLook w:val="0000" w:firstRow="0" w:lastRow="0" w:firstColumn="0" w:lastColumn="0" w:noHBand="0" w:noVBand="0"/>
      </w:tblPr>
      <w:tblGrid>
        <w:gridCol w:w="5812"/>
        <w:gridCol w:w="709"/>
        <w:gridCol w:w="1134"/>
        <w:gridCol w:w="1134"/>
      </w:tblGrid>
      <w:tr w:rsidR="00AB7566" w:rsidRPr="00F13568" w:rsidTr="00AB7566">
        <w:tc>
          <w:tcPr>
            <w:tcW w:w="5812" w:type="dxa"/>
            <w:tcBorders>
              <w:top w:val="single" w:sz="6" w:space="0" w:color="auto"/>
              <w:bottom w:val="single" w:sz="6" w:space="0" w:color="auto"/>
            </w:tcBorders>
          </w:tcPr>
          <w:p w:rsidR="00AB7566" w:rsidRPr="00F13568" w:rsidRDefault="00AB7566">
            <w:pPr>
              <w:pStyle w:val="TableColumnHeading"/>
              <w:jc w:val="left"/>
            </w:pPr>
          </w:p>
        </w:tc>
        <w:tc>
          <w:tcPr>
            <w:tcW w:w="709" w:type="dxa"/>
            <w:tcBorders>
              <w:top w:val="single" w:sz="6" w:space="0" w:color="auto"/>
              <w:bottom w:val="single" w:sz="6" w:space="0" w:color="auto"/>
            </w:tcBorders>
          </w:tcPr>
          <w:p w:rsidR="00AB7566" w:rsidRPr="00F13568" w:rsidRDefault="00AB7566">
            <w:pPr>
              <w:pStyle w:val="TableColumnHeading"/>
              <w:ind w:right="-142"/>
            </w:pPr>
          </w:p>
        </w:tc>
        <w:tc>
          <w:tcPr>
            <w:tcW w:w="1134" w:type="dxa"/>
            <w:tcBorders>
              <w:top w:val="single" w:sz="6" w:space="0" w:color="auto"/>
              <w:bottom w:val="single" w:sz="6" w:space="0" w:color="auto"/>
            </w:tcBorders>
          </w:tcPr>
          <w:p w:rsidR="00AB7566" w:rsidRPr="00AB7566" w:rsidRDefault="00AB7566" w:rsidP="00AB7566">
            <w:pPr>
              <w:pStyle w:val="TableColumnHeading"/>
              <w:rPr>
                <w:b/>
              </w:rPr>
            </w:pPr>
            <w:r w:rsidRPr="00AB7566">
              <w:rPr>
                <w:b/>
              </w:rPr>
              <w:t>2012</w:t>
            </w:r>
          </w:p>
        </w:tc>
        <w:tc>
          <w:tcPr>
            <w:tcW w:w="1134" w:type="dxa"/>
            <w:tcBorders>
              <w:top w:val="single" w:sz="6" w:space="0" w:color="auto"/>
              <w:bottom w:val="single" w:sz="6" w:space="0" w:color="auto"/>
            </w:tcBorders>
          </w:tcPr>
          <w:p w:rsidR="00AB7566" w:rsidRPr="00AB7566" w:rsidRDefault="00AB7566" w:rsidP="00AB7566">
            <w:pPr>
              <w:pStyle w:val="TableColumnHeading"/>
            </w:pPr>
            <w:r w:rsidRPr="00AB7566">
              <w:t>2011</w:t>
            </w:r>
          </w:p>
        </w:tc>
      </w:tr>
      <w:tr w:rsidR="00AB7566" w:rsidRPr="00F13568" w:rsidTr="00AB7566">
        <w:tc>
          <w:tcPr>
            <w:tcW w:w="5812" w:type="dxa"/>
            <w:tcBorders>
              <w:top w:val="single" w:sz="6" w:space="0" w:color="auto"/>
            </w:tcBorders>
          </w:tcPr>
          <w:p w:rsidR="00AB7566" w:rsidRPr="00F13568" w:rsidRDefault="00AB7566">
            <w:pPr>
              <w:pStyle w:val="TableUnitsRow"/>
              <w:spacing w:before="0" w:after="40"/>
              <w:jc w:val="left"/>
            </w:pPr>
          </w:p>
        </w:tc>
        <w:tc>
          <w:tcPr>
            <w:tcW w:w="709" w:type="dxa"/>
            <w:tcBorders>
              <w:top w:val="single" w:sz="6" w:space="0" w:color="auto"/>
            </w:tcBorders>
          </w:tcPr>
          <w:p w:rsidR="00AB7566" w:rsidRPr="00F13568" w:rsidRDefault="00AB7566">
            <w:pPr>
              <w:pStyle w:val="TableUnitsRow"/>
              <w:tabs>
                <w:tab w:val="left" w:pos="650"/>
                <w:tab w:val="right" w:pos="769"/>
              </w:tabs>
              <w:spacing w:before="0" w:after="40"/>
              <w:ind w:right="57"/>
              <w:rPr>
                <w:rStyle w:val="NoteLabel"/>
                <w:sz w:val="20"/>
              </w:rPr>
            </w:pPr>
            <w:r w:rsidRPr="00F13568">
              <w:t>Notes</w:t>
            </w:r>
          </w:p>
        </w:tc>
        <w:tc>
          <w:tcPr>
            <w:tcW w:w="1134" w:type="dxa"/>
            <w:tcBorders>
              <w:top w:val="single" w:sz="6" w:space="0" w:color="auto"/>
            </w:tcBorders>
          </w:tcPr>
          <w:p w:rsidR="00AB7566" w:rsidRPr="00AB7566" w:rsidRDefault="00AB7566">
            <w:pPr>
              <w:pStyle w:val="TableUnitsRow"/>
              <w:spacing w:before="0" w:after="40"/>
              <w:rPr>
                <w:b/>
              </w:rPr>
            </w:pPr>
            <w:r w:rsidRPr="00AB7566">
              <w:rPr>
                <w:b/>
              </w:rPr>
              <w:t>$’000</w:t>
            </w:r>
          </w:p>
        </w:tc>
        <w:tc>
          <w:tcPr>
            <w:tcW w:w="1134" w:type="dxa"/>
            <w:tcBorders>
              <w:top w:val="single" w:sz="6" w:space="0" w:color="auto"/>
            </w:tcBorders>
          </w:tcPr>
          <w:p w:rsidR="00AB7566" w:rsidRPr="00AB7566" w:rsidRDefault="00AB7566" w:rsidP="00AB7566">
            <w:pPr>
              <w:pStyle w:val="TableUnitsRow"/>
              <w:spacing w:before="0" w:after="40"/>
            </w:pPr>
            <w:r w:rsidRPr="00AB7566">
              <w:t>$’000</w:t>
            </w:r>
          </w:p>
        </w:tc>
      </w:tr>
      <w:tr w:rsidR="00AB7566" w:rsidRPr="00F13568" w:rsidTr="00AB7566">
        <w:tc>
          <w:tcPr>
            <w:tcW w:w="5812" w:type="dxa"/>
          </w:tcPr>
          <w:p w:rsidR="00AB7566" w:rsidRPr="00F13568" w:rsidRDefault="00AB7566">
            <w:pPr>
              <w:pStyle w:val="TableBodyText"/>
              <w:jc w:val="left"/>
            </w:pPr>
            <w:r w:rsidRPr="00F13568">
              <w:rPr>
                <w:b/>
              </w:rPr>
              <w:t>ASSETS</w:t>
            </w:r>
          </w:p>
        </w:tc>
        <w:tc>
          <w:tcPr>
            <w:tcW w:w="709" w:type="dxa"/>
          </w:tcPr>
          <w:p w:rsidR="00AB7566" w:rsidRPr="00F13568" w:rsidRDefault="00AB7566">
            <w:pPr>
              <w:pStyle w:val="TableBodyText"/>
            </w:pPr>
          </w:p>
        </w:tc>
        <w:tc>
          <w:tcPr>
            <w:tcW w:w="1134" w:type="dxa"/>
          </w:tcPr>
          <w:p w:rsidR="00AB7566" w:rsidRPr="00AB7566" w:rsidRDefault="00AB7566">
            <w:pPr>
              <w:pStyle w:val="TableBodyText"/>
              <w:tabs>
                <w:tab w:val="left" w:pos="599"/>
              </w:tabs>
              <w:rPr>
                <w:b/>
                <w:highlight w:val="yellow"/>
              </w:rPr>
            </w:pPr>
          </w:p>
        </w:tc>
        <w:tc>
          <w:tcPr>
            <w:tcW w:w="1134" w:type="dxa"/>
          </w:tcPr>
          <w:p w:rsidR="00AB7566" w:rsidRPr="00AB7566" w:rsidRDefault="00AB7566" w:rsidP="00AB7566">
            <w:pPr>
              <w:pStyle w:val="TableBodyText"/>
              <w:tabs>
                <w:tab w:val="left" w:pos="599"/>
              </w:tabs>
            </w:pPr>
          </w:p>
        </w:tc>
      </w:tr>
      <w:tr w:rsidR="00AB7566" w:rsidRPr="00F13568" w:rsidTr="00AB7566">
        <w:tc>
          <w:tcPr>
            <w:tcW w:w="5812" w:type="dxa"/>
          </w:tcPr>
          <w:p w:rsidR="00AB7566" w:rsidRPr="00F13568" w:rsidRDefault="00AB7566">
            <w:pPr>
              <w:pStyle w:val="TableBodyText"/>
              <w:ind w:firstLine="420"/>
              <w:jc w:val="left"/>
              <w:rPr>
                <w:b/>
              </w:rPr>
            </w:pPr>
            <w:r w:rsidRPr="00F13568">
              <w:rPr>
                <w:b/>
              </w:rPr>
              <w:t>Financial Assets</w:t>
            </w:r>
          </w:p>
        </w:tc>
        <w:tc>
          <w:tcPr>
            <w:tcW w:w="709" w:type="dxa"/>
          </w:tcPr>
          <w:p w:rsidR="00AB7566" w:rsidRPr="00F13568" w:rsidRDefault="00AB7566">
            <w:pPr>
              <w:pStyle w:val="TableBodyText"/>
            </w:pPr>
          </w:p>
        </w:tc>
        <w:tc>
          <w:tcPr>
            <w:tcW w:w="1134" w:type="dxa"/>
          </w:tcPr>
          <w:p w:rsidR="00AB7566" w:rsidRPr="00AB7566" w:rsidRDefault="00AB7566">
            <w:pPr>
              <w:pStyle w:val="TableBodyText"/>
              <w:rPr>
                <w:b/>
                <w:highlight w:val="yellow"/>
              </w:rPr>
            </w:pPr>
          </w:p>
        </w:tc>
        <w:tc>
          <w:tcPr>
            <w:tcW w:w="1134" w:type="dxa"/>
          </w:tcPr>
          <w:p w:rsidR="00AB7566" w:rsidRPr="00AB7566" w:rsidRDefault="00AB7566" w:rsidP="00AB7566">
            <w:pPr>
              <w:pStyle w:val="TableBodyText"/>
            </w:pPr>
          </w:p>
        </w:tc>
      </w:tr>
      <w:tr w:rsidR="00AB7566" w:rsidRPr="00F13568" w:rsidTr="00C457F0">
        <w:tc>
          <w:tcPr>
            <w:tcW w:w="5812" w:type="dxa"/>
          </w:tcPr>
          <w:p w:rsidR="00AB7566" w:rsidRPr="00F13568" w:rsidRDefault="00AB7566">
            <w:pPr>
              <w:pStyle w:val="TableBodyText"/>
              <w:ind w:firstLine="703"/>
              <w:jc w:val="left"/>
            </w:pPr>
            <w:r w:rsidRPr="00F13568">
              <w:t>Cash and cash equivalents</w:t>
            </w:r>
          </w:p>
        </w:tc>
        <w:tc>
          <w:tcPr>
            <w:tcW w:w="709" w:type="dxa"/>
          </w:tcPr>
          <w:p w:rsidR="00AB7566" w:rsidRPr="00F13568" w:rsidRDefault="00EF176A">
            <w:pPr>
              <w:pStyle w:val="TableBodyText"/>
            </w:pPr>
            <w:r>
              <w:t>5</w:t>
            </w:r>
            <w:r w:rsidR="00AB7566" w:rsidRPr="00F13568">
              <w:t>A</w:t>
            </w:r>
          </w:p>
        </w:tc>
        <w:tc>
          <w:tcPr>
            <w:tcW w:w="1134" w:type="dxa"/>
            <w:shd w:val="clear" w:color="auto" w:fill="auto"/>
          </w:tcPr>
          <w:p w:rsidR="00AB7566" w:rsidRPr="00C731C3" w:rsidRDefault="00AB7566" w:rsidP="00C457F0">
            <w:pPr>
              <w:pStyle w:val="TableBodyText"/>
              <w:rPr>
                <w:b/>
              </w:rPr>
            </w:pPr>
            <w:r w:rsidRPr="00C731C3">
              <w:rPr>
                <w:b/>
              </w:rPr>
              <w:t>3</w:t>
            </w:r>
            <w:r w:rsidR="00C457F0" w:rsidRPr="00C731C3">
              <w:rPr>
                <w:b/>
              </w:rPr>
              <w:t>5</w:t>
            </w:r>
            <w:r w:rsidRPr="00C731C3">
              <w:rPr>
                <w:b/>
              </w:rPr>
              <w:t>7</w:t>
            </w:r>
          </w:p>
        </w:tc>
        <w:tc>
          <w:tcPr>
            <w:tcW w:w="1134" w:type="dxa"/>
          </w:tcPr>
          <w:p w:rsidR="00AB7566" w:rsidRPr="00AB7566" w:rsidRDefault="00AB7566" w:rsidP="00AB7566">
            <w:pPr>
              <w:pStyle w:val="TableBodyText"/>
              <w:rPr>
                <w:highlight w:val="yellow"/>
              </w:rPr>
            </w:pPr>
            <w:r w:rsidRPr="00AB7566">
              <w:t>387</w:t>
            </w:r>
          </w:p>
        </w:tc>
      </w:tr>
      <w:tr w:rsidR="00AB7566" w:rsidRPr="00F13568" w:rsidTr="00AB7566">
        <w:tc>
          <w:tcPr>
            <w:tcW w:w="5812" w:type="dxa"/>
          </w:tcPr>
          <w:p w:rsidR="00AB7566" w:rsidRPr="00F13568" w:rsidRDefault="00AB7566">
            <w:pPr>
              <w:pStyle w:val="TableBodyText"/>
              <w:ind w:firstLine="703"/>
              <w:jc w:val="left"/>
            </w:pPr>
            <w:r w:rsidRPr="00F13568">
              <w:t>Trade and other receivables</w:t>
            </w:r>
          </w:p>
        </w:tc>
        <w:tc>
          <w:tcPr>
            <w:tcW w:w="709" w:type="dxa"/>
          </w:tcPr>
          <w:p w:rsidR="00AB7566" w:rsidRPr="00F13568" w:rsidRDefault="00EF176A">
            <w:pPr>
              <w:pStyle w:val="TableBodyText"/>
            </w:pPr>
            <w:r>
              <w:t>5</w:t>
            </w:r>
            <w:r w:rsidR="00AB7566" w:rsidRPr="00F13568">
              <w:t>B</w:t>
            </w:r>
          </w:p>
        </w:tc>
        <w:tc>
          <w:tcPr>
            <w:tcW w:w="1134" w:type="dxa"/>
          </w:tcPr>
          <w:p w:rsidR="00AB7566" w:rsidRPr="00C731C3" w:rsidRDefault="00C731C3" w:rsidP="00CE0572">
            <w:pPr>
              <w:pStyle w:val="TableBodyText"/>
              <w:rPr>
                <w:b/>
                <w:u w:val="single"/>
              </w:rPr>
            </w:pPr>
            <w:r w:rsidRPr="00C731C3">
              <w:rPr>
                <w:b/>
                <w:u w:val="single"/>
              </w:rPr>
              <w:t>20,1</w:t>
            </w:r>
            <w:r w:rsidR="00CE0572">
              <w:rPr>
                <w:b/>
                <w:u w:val="single"/>
              </w:rPr>
              <w:t>39</w:t>
            </w:r>
          </w:p>
        </w:tc>
        <w:tc>
          <w:tcPr>
            <w:tcW w:w="1134" w:type="dxa"/>
          </w:tcPr>
          <w:p w:rsidR="00AB7566" w:rsidRPr="00AB7566" w:rsidRDefault="00AB7566" w:rsidP="00AB7566">
            <w:pPr>
              <w:pStyle w:val="TableBodyText"/>
              <w:rPr>
                <w:u w:val="single"/>
              </w:rPr>
            </w:pPr>
            <w:r w:rsidRPr="00AB7566">
              <w:rPr>
                <w:u w:val="single"/>
              </w:rPr>
              <w:t>15,873</w:t>
            </w:r>
          </w:p>
        </w:tc>
      </w:tr>
      <w:tr w:rsidR="00AB7566" w:rsidRPr="00F13568" w:rsidTr="00AB7566">
        <w:tc>
          <w:tcPr>
            <w:tcW w:w="5812" w:type="dxa"/>
          </w:tcPr>
          <w:p w:rsidR="00AB7566" w:rsidRPr="00F13568" w:rsidRDefault="00AB7566">
            <w:pPr>
              <w:pStyle w:val="TableBodyText"/>
              <w:spacing w:after="80"/>
              <w:ind w:firstLine="420"/>
              <w:jc w:val="left"/>
              <w:rPr>
                <w:b/>
                <w:i/>
              </w:rPr>
            </w:pPr>
            <w:r w:rsidRPr="00F13568">
              <w:rPr>
                <w:b/>
                <w:i/>
              </w:rPr>
              <w:t>Total financial assets</w:t>
            </w:r>
          </w:p>
        </w:tc>
        <w:tc>
          <w:tcPr>
            <w:tcW w:w="709" w:type="dxa"/>
          </w:tcPr>
          <w:p w:rsidR="00AB7566" w:rsidRPr="00F13568" w:rsidRDefault="00AB7566">
            <w:pPr>
              <w:pStyle w:val="TableBodyText"/>
              <w:spacing w:after="80"/>
            </w:pPr>
          </w:p>
        </w:tc>
        <w:tc>
          <w:tcPr>
            <w:tcW w:w="1134" w:type="dxa"/>
          </w:tcPr>
          <w:p w:rsidR="00AB7566" w:rsidRPr="00C731C3" w:rsidRDefault="00C731C3" w:rsidP="00CE0572">
            <w:pPr>
              <w:pStyle w:val="TableBodyText"/>
              <w:tabs>
                <w:tab w:val="left" w:pos="567"/>
              </w:tabs>
              <w:spacing w:after="80"/>
              <w:rPr>
                <w:b/>
                <w:u w:val="single"/>
              </w:rPr>
            </w:pPr>
            <w:r w:rsidRPr="00C731C3">
              <w:rPr>
                <w:b/>
                <w:u w:val="single"/>
              </w:rPr>
              <w:t>20,4</w:t>
            </w:r>
            <w:r w:rsidR="00CE0572">
              <w:rPr>
                <w:b/>
                <w:u w:val="single"/>
              </w:rPr>
              <w:t>96</w:t>
            </w:r>
          </w:p>
        </w:tc>
        <w:tc>
          <w:tcPr>
            <w:tcW w:w="1134" w:type="dxa"/>
          </w:tcPr>
          <w:p w:rsidR="00AB7566" w:rsidRPr="00AB7566" w:rsidRDefault="00AB7566" w:rsidP="00AB7566">
            <w:pPr>
              <w:pStyle w:val="TableBodyText"/>
              <w:tabs>
                <w:tab w:val="left" w:pos="567"/>
              </w:tabs>
              <w:spacing w:after="80"/>
              <w:rPr>
                <w:u w:val="single"/>
              </w:rPr>
            </w:pPr>
            <w:r w:rsidRPr="00AB7566">
              <w:rPr>
                <w:u w:val="single"/>
              </w:rPr>
              <w:t>16,260</w:t>
            </w:r>
          </w:p>
        </w:tc>
      </w:tr>
      <w:tr w:rsidR="00AB7566" w:rsidRPr="00F13568" w:rsidTr="00AB7566">
        <w:tc>
          <w:tcPr>
            <w:tcW w:w="5812" w:type="dxa"/>
          </w:tcPr>
          <w:p w:rsidR="00AB7566" w:rsidRPr="00F13568" w:rsidRDefault="00AB7566">
            <w:pPr>
              <w:pStyle w:val="TableBodyText"/>
              <w:spacing w:before="80" w:after="80"/>
              <w:ind w:firstLine="420"/>
              <w:jc w:val="left"/>
              <w:rPr>
                <w:b/>
              </w:rPr>
            </w:pPr>
            <w:r w:rsidRPr="00F13568">
              <w:rPr>
                <w:b/>
              </w:rPr>
              <w:t>Non-Financial Assets</w:t>
            </w:r>
          </w:p>
        </w:tc>
        <w:tc>
          <w:tcPr>
            <w:tcW w:w="709" w:type="dxa"/>
          </w:tcPr>
          <w:p w:rsidR="00AB7566" w:rsidRPr="00F13568" w:rsidRDefault="00AB7566">
            <w:pPr>
              <w:pStyle w:val="TableBodyText"/>
              <w:spacing w:before="80" w:after="80"/>
            </w:pPr>
          </w:p>
        </w:tc>
        <w:tc>
          <w:tcPr>
            <w:tcW w:w="1134" w:type="dxa"/>
          </w:tcPr>
          <w:p w:rsidR="00AB7566" w:rsidRPr="00C731C3" w:rsidRDefault="00AB7566">
            <w:pPr>
              <w:pStyle w:val="TableBodyText"/>
              <w:tabs>
                <w:tab w:val="left" w:pos="599"/>
              </w:tabs>
              <w:spacing w:before="80" w:after="80"/>
              <w:rPr>
                <w:b/>
                <w:u w:val="single"/>
              </w:rPr>
            </w:pPr>
          </w:p>
        </w:tc>
        <w:tc>
          <w:tcPr>
            <w:tcW w:w="1134" w:type="dxa"/>
          </w:tcPr>
          <w:p w:rsidR="00AB7566" w:rsidRPr="00AB7566" w:rsidRDefault="00AB7566" w:rsidP="00AB7566">
            <w:pPr>
              <w:pStyle w:val="TableBodyText"/>
              <w:tabs>
                <w:tab w:val="left" w:pos="599"/>
              </w:tabs>
              <w:spacing w:before="80" w:after="80"/>
              <w:rPr>
                <w:highlight w:val="yellow"/>
                <w:u w:val="single"/>
              </w:rPr>
            </w:pPr>
          </w:p>
        </w:tc>
      </w:tr>
      <w:tr w:rsidR="00AB7566" w:rsidRPr="00F13568" w:rsidTr="00AB7566">
        <w:tc>
          <w:tcPr>
            <w:tcW w:w="5812" w:type="dxa"/>
          </w:tcPr>
          <w:p w:rsidR="00AB7566" w:rsidRPr="00F13568" w:rsidRDefault="00AB7566">
            <w:pPr>
              <w:pStyle w:val="TableBodyText"/>
              <w:ind w:firstLine="703"/>
              <w:jc w:val="left"/>
            </w:pPr>
            <w:r>
              <w:t>Leasehold improvements</w:t>
            </w:r>
          </w:p>
        </w:tc>
        <w:tc>
          <w:tcPr>
            <w:tcW w:w="709" w:type="dxa"/>
          </w:tcPr>
          <w:p w:rsidR="00AB7566" w:rsidRPr="00F13568" w:rsidRDefault="00EF176A">
            <w:pPr>
              <w:pStyle w:val="TableBodyText"/>
            </w:pPr>
            <w:r>
              <w:t>6</w:t>
            </w:r>
            <w:r w:rsidR="00AB7566" w:rsidRPr="00F13568">
              <w:t>A</w:t>
            </w:r>
          </w:p>
        </w:tc>
        <w:tc>
          <w:tcPr>
            <w:tcW w:w="1134" w:type="dxa"/>
          </w:tcPr>
          <w:p w:rsidR="00AB7566" w:rsidRPr="00C731C3" w:rsidRDefault="00C457F0">
            <w:pPr>
              <w:pStyle w:val="TableBodyText"/>
              <w:rPr>
                <w:b/>
              </w:rPr>
            </w:pPr>
            <w:r w:rsidRPr="00C731C3">
              <w:rPr>
                <w:b/>
              </w:rPr>
              <w:t>4,988</w:t>
            </w:r>
          </w:p>
        </w:tc>
        <w:tc>
          <w:tcPr>
            <w:tcW w:w="1134" w:type="dxa"/>
          </w:tcPr>
          <w:p w:rsidR="00AB7566" w:rsidRPr="00AB7566" w:rsidRDefault="00AB7566" w:rsidP="00AB7566">
            <w:pPr>
              <w:pStyle w:val="TableBodyText"/>
            </w:pPr>
            <w:r w:rsidRPr="00AB7566">
              <w:t>5,714</w:t>
            </w:r>
          </w:p>
        </w:tc>
      </w:tr>
      <w:tr w:rsidR="00AB7566" w:rsidRPr="00F13568" w:rsidTr="00AB7566">
        <w:tc>
          <w:tcPr>
            <w:tcW w:w="5812" w:type="dxa"/>
          </w:tcPr>
          <w:p w:rsidR="00AB7566" w:rsidRPr="00F13568" w:rsidRDefault="00AB7566">
            <w:pPr>
              <w:pStyle w:val="TableBodyText"/>
              <w:ind w:firstLine="703"/>
              <w:jc w:val="left"/>
            </w:pPr>
            <w:r>
              <w:t>Property</w:t>
            </w:r>
            <w:r w:rsidRPr="00F13568">
              <w:t>, plant and equipment</w:t>
            </w:r>
          </w:p>
        </w:tc>
        <w:tc>
          <w:tcPr>
            <w:tcW w:w="709" w:type="dxa"/>
          </w:tcPr>
          <w:p w:rsidR="00AB7566" w:rsidRPr="00F13568" w:rsidRDefault="00EF176A" w:rsidP="00E36D92">
            <w:pPr>
              <w:pStyle w:val="TableBodyText"/>
            </w:pPr>
            <w:r>
              <w:t>6</w:t>
            </w:r>
            <w:r w:rsidR="00AB7566" w:rsidRPr="00F13568">
              <w:t>B</w:t>
            </w:r>
            <w:r w:rsidR="00AB7566">
              <w:t>, D</w:t>
            </w:r>
          </w:p>
        </w:tc>
        <w:tc>
          <w:tcPr>
            <w:tcW w:w="1134" w:type="dxa"/>
          </w:tcPr>
          <w:p w:rsidR="00AB7566" w:rsidRPr="00C731C3" w:rsidRDefault="00AB7566" w:rsidP="00C731C3">
            <w:pPr>
              <w:pStyle w:val="TableBodyText"/>
              <w:rPr>
                <w:b/>
              </w:rPr>
            </w:pPr>
            <w:r w:rsidRPr="00C731C3">
              <w:rPr>
                <w:b/>
              </w:rPr>
              <w:t>7</w:t>
            </w:r>
            <w:r w:rsidR="00C731C3" w:rsidRPr="00C731C3">
              <w:rPr>
                <w:b/>
              </w:rPr>
              <w:t>77</w:t>
            </w:r>
          </w:p>
        </w:tc>
        <w:tc>
          <w:tcPr>
            <w:tcW w:w="1134" w:type="dxa"/>
          </w:tcPr>
          <w:p w:rsidR="00AB7566" w:rsidRPr="00AB7566" w:rsidRDefault="00AB7566" w:rsidP="00AB7566">
            <w:pPr>
              <w:pStyle w:val="TableBodyText"/>
            </w:pPr>
            <w:r w:rsidRPr="00AB7566">
              <w:t>726</w:t>
            </w:r>
          </w:p>
        </w:tc>
      </w:tr>
      <w:tr w:rsidR="00AB7566" w:rsidRPr="00F13568" w:rsidTr="00AB7566">
        <w:tc>
          <w:tcPr>
            <w:tcW w:w="5812" w:type="dxa"/>
          </w:tcPr>
          <w:p w:rsidR="00AB7566" w:rsidRPr="00F13568" w:rsidRDefault="00AB7566">
            <w:pPr>
              <w:pStyle w:val="TableBodyText"/>
              <w:ind w:firstLine="703"/>
              <w:jc w:val="left"/>
            </w:pPr>
            <w:r w:rsidRPr="00F13568">
              <w:t>Intangibles</w:t>
            </w:r>
          </w:p>
        </w:tc>
        <w:tc>
          <w:tcPr>
            <w:tcW w:w="709" w:type="dxa"/>
          </w:tcPr>
          <w:p w:rsidR="00AB7566" w:rsidRPr="00F13568" w:rsidRDefault="00EF176A" w:rsidP="00E36D92">
            <w:pPr>
              <w:pStyle w:val="TableBodyText"/>
            </w:pPr>
            <w:r>
              <w:t>6</w:t>
            </w:r>
            <w:r w:rsidR="00AB7566">
              <w:t>C, D</w:t>
            </w:r>
          </w:p>
        </w:tc>
        <w:tc>
          <w:tcPr>
            <w:tcW w:w="1134" w:type="dxa"/>
          </w:tcPr>
          <w:p w:rsidR="00AB7566" w:rsidRPr="00C731C3" w:rsidRDefault="00C457F0" w:rsidP="003A7D84">
            <w:pPr>
              <w:pStyle w:val="TableBodyText"/>
              <w:rPr>
                <w:b/>
              </w:rPr>
            </w:pPr>
            <w:r w:rsidRPr="00C731C3">
              <w:rPr>
                <w:b/>
              </w:rPr>
              <w:t>68</w:t>
            </w:r>
          </w:p>
        </w:tc>
        <w:tc>
          <w:tcPr>
            <w:tcW w:w="1134" w:type="dxa"/>
          </w:tcPr>
          <w:p w:rsidR="00AB7566" w:rsidRPr="00AB7566" w:rsidRDefault="00AB7566" w:rsidP="00AB7566">
            <w:pPr>
              <w:pStyle w:val="TableBodyText"/>
            </w:pPr>
            <w:r w:rsidRPr="00AB7566">
              <w:t>87</w:t>
            </w:r>
          </w:p>
        </w:tc>
      </w:tr>
      <w:tr w:rsidR="00AB7566" w:rsidRPr="00F13568" w:rsidTr="00AB7566">
        <w:tc>
          <w:tcPr>
            <w:tcW w:w="5812" w:type="dxa"/>
          </w:tcPr>
          <w:p w:rsidR="00AB7566" w:rsidRPr="00F13568" w:rsidRDefault="00AB7566">
            <w:pPr>
              <w:pStyle w:val="TableBodyText"/>
              <w:ind w:firstLine="703"/>
              <w:jc w:val="left"/>
            </w:pPr>
            <w:r>
              <w:t>Other</w:t>
            </w:r>
            <w:r w:rsidR="0041668F">
              <w:t xml:space="preserve"> non-financial assets</w:t>
            </w:r>
          </w:p>
        </w:tc>
        <w:tc>
          <w:tcPr>
            <w:tcW w:w="709" w:type="dxa"/>
          </w:tcPr>
          <w:p w:rsidR="00AB7566" w:rsidRPr="00F13568" w:rsidRDefault="00EF176A" w:rsidP="00E36D92">
            <w:pPr>
              <w:pStyle w:val="TableBodyText"/>
            </w:pPr>
            <w:r>
              <w:t>6</w:t>
            </w:r>
            <w:r w:rsidR="00AB7566">
              <w:t>E</w:t>
            </w:r>
          </w:p>
        </w:tc>
        <w:tc>
          <w:tcPr>
            <w:tcW w:w="1134" w:type="dxa"/>
          </w:tcPr>
          <w:p w:rsidR="00AB7566" w:rsidRPr="00C731C3" w:rsidRDefault="00AB7566" w:rsidP="00C731C3">
            <w:pPr>
              <w:pStyle w:val="TableBodyText"/>
              <w:tabs>
                <w:tab w:val="left" w:pos="567"/>
              </w:tabs>
              <w:rPr>
                <w:b/>
                <w:u w:val="single"/>
              </w:rPr>
            </w:pPr>
            <w:r w:rsidRPr="00C731C3">
              <w:rPr>
                <w:b/>
                <w:u w:val="single"/>
              </w:rPr>
              <w:t xml:space="preserve">     </w:t>
            </w:r>
            <w:r w:rsidR="00C731C3" w:rsidRPr="00C731C3">
              <w:rPr>
                <w:b/>
                <w:u w:val="single"/>
              </w:rPr>
              <w:t>628</w:t>
            </w:r>
          </w:p>
        </w:tc>
        <w:tc>
          <w:tcPr>
            <w:tcW w:w="1134" w:type="dxa"/>
          </w:tcPr>
          <w:p w:rsidR="00AB7566" w:rsidRPr="00AB7566" w:rsidRDefault="00AB7566" w:rsidP="00AB7566">
            <w:pPr>
              <w:pStyle w:val="TableBodyText"/>
              <w:tabs>
                <w:tab w:val="left" w:pos="567"/>
              </w:tabs>
              <w:rPr>
                <w:u w:val="single"/>
              </w:rPr>
            </w:pPr>
            <w:r w:rsidRPr="00AB7566">
              <w:rPr>
                <w:u w:val="single"/>
              </w:rPr>
              <w:t xml:space="preserve">     555</w:t>
            </w:r>
          </w:p>
        </w:tc>
      </w:tr>
      <w:tr w:rsidR="00AB7566" w:rsidRPr="00F13568" w:rsidTr="00AB7566">
        <w:tc>
          <w:tcPr>
            <w:tcW w:w="5812" w:type="dxa"/>
          </w:tcPr>
          <w:p w:rsidR="00AB7566" w:rsidRPr="00F13568" w:rsidRDefault="00AB7566">
            <w:pPr>
              <w:pStyle w:val="TableBodyText"/>
              <w:spacing w:before="80" w:after="80"/>
              <w:ind w:firstLine="420"/>
              <w:jc w:val="left"/>
              <w:rPr>
                <w:b/>
                <w:i/>
              </w:rPr>
            </w:pPr>
            <w:r w:rsidRPr="00F13568">
              <w:rPr>
                <w:b/>
                <w:i/>
              </w:rPr>
              <w:t>Total non-financial assets</w:t>
            </w:r>
          </w:p>
        </w:tc>
        <w:tc>
          <w:tcPr>
            <w:tcW w:w="709" w:type="dxa"/>
          </w:tcPr>
          <w:p w:rsidR="00AB7566" w:rsidRPr="00F13568" w:rsidRDefault="00AB7566">
            <w:pPr>
              <w:pStyle w:val="TableBodyText"/>
              <w:spacing w:before="80" w:after="80"/>
              <w:ind w:hanging="6"/>
              <w:rPr>
                <w:b/>
              </w:rPr>
            </w:pPr>
          </w:p>
        </w:tc>
        <w:tc>
          <w:tcPr>
            <w:tcW w:w="1134" w:type="dxa"/>
          </w:tcPr>
          <w:p w:rsidR="00AB7566" w:rsidRPr="00C731C3" w:rsidRDefault="00AB7566" w:rsidP="00C731C3">
            <w:pPr>
              <w:pStyle w:val="TableBodyText"/>
              <w:tabs>
                <w:tab w:val="left" w:pos="453"/>
              </w:tabs>
              <w:spacing w:before="80" w:after="80"/>
              <w:ind w:hanging="6"/>
              <w:rPr>
                <w:b/>
                <w:u w:val="single"/>
              </w:rPr>
            </w:pPr>
            <w:r w:rsidRPr="00C731C3">
              <w:rPr>
                <w:b/>
                <w:u w:val="single"/>
              </w:rPr>
              <w:t xml:space="preserve">  </w:t>
            </w:r>
            <w:r w:rsidR="00C731C3" w:rsidRPr="00C731C3">
              <w:rPr>
                <w:b/>
                <w:u w:val="single"/>
              </w:rPr>
              <w:t>6,461</w:t>
            </w:r>
          </w:p>
        </w:tc>
        <w:tc>
          <w:tcPr>
            <w:tcW w:w="1134" w:type="dxa"/>
          </w:tcPr>
          <w:p w:rsidR="00AB7566" w:rsidRPr="00AB7566" w:rsidRDefault="00AB7566" w:rsidP="00AB7566">
            <w:pPr>
              <w:pStyle w:val="TableBodyText"/>
              <w:tabs>
                <w:tab w:val="left" w:pos="453"/>
              </w:tabs>
              <w:spacing w:before="80" w:after="80"/>
              <w:ind w:hanging="6"/>
              <w:rPr>
                <w:u w:val="single"/>
              </w:rPr>
            </w:pPr>
            <w:r w:rsidRPr="00AB7566">
              <w:rPr>
                <w:u w:val="single"/>
              </w:rPr>
              <w:t xml:space="preserve">  7,082</w:t>
            </w:r>
          </w:p>
        </w:tc>
      </w:tr>
      <w:tr w:rsidR="00AB7566" w:rsidRPr="00F13568" w:rsidTr="00AB7566">
        <w:tc>
          <w:tcPr>
            <w:tcW w:w="5812" w:type="dxa"/>
          </w:tcPr>
          <w:p w:rsidR="00AB7566" w:rsidRPr="00F13568" w:rsidRDefault="00AB7566">
            <w:pPr>
              <w:pStyle w:val="TableBodyText"/>
              <w:spacing w:before="80" w:after="80"/>
              <w:ind w:firstLine="420"/>
              <w:jc w:val="left"/>
              <w:rPr>
                <w:b/>
              </w:rPr>
            </w:pPr>
            <w:r w:rsidRPr="00F13568">
              <w:rPr>
                <w:b/>
              </w:rPr>
              <w:t>Total Assets</w:t>
            </w:r>
          </w:p>
        </w:tc>
        <w:tc>
          <w:tcPr>
            <w:tcW w:w="709" w:type="dxa"/>
          </w:tcPr>
          <w:p w:rsidR="00AB7566" w:rsidRPr="00F13568" w:rsidRDefault="00AB7566">
            <w:pPr>
              <w:pStyle w:val="TableBodyText"/>
              <w:spacing w:before="80" w:after="80"/>
              <w:ind w:hanging="6"/>
              <w:rPr>
                <w:b/>
              </w:rPr>
            </w:pPr>
          </w:p>
        </w:tc>
        <w:tc>
          <w:tcPr>
            <w:tcW w:w="1134" w:type="dxa"/>
          </w:tcPr>
          <w:p w:rsidR="00AB7566" w:rsidRPr="00C731C3" w:rsidRDefault="00C731C3" w:rsidP="00CE0572">
            <w:pPr>
              <w:pStyle w:val="TableBodyText"/>
              <w:tabs>
                <w:tab w:val="left" w:pos="491"/>
              </w:tabs>
              <w:spacing w:before="80" w:after="80"/>
              <w:ind w:hanging="6"/>
              <w:rPr>
                <w:b/>
                <w:u w:val="double"/>
              </w:rPr>
            </w:pPr>
            <w:r w:rsidRPr="00C731C3">
              <w:rPr>
                <w:b/>
                <w:u w:val="double"/>
              </w:rPr>
              <w:t>26,9</w:t>
            </w:r>
            <w:r w:rsidR="00CE0572">
              <w:rPr>
                <w:b/>
                <w:u w:val="double"/>
              </w:rPr>
              <w:t>57</w:t>
            </w:r>
          </w:p>
        </w:tc>
        <w:tc>
          <w:tcPr>
            <w:tcW w:w="1134" w:type="dxa"/>
          </w:tcPr>
          <w:p w:rsidR="00AB7566" w:rsidRPr="00AB7566" w:rsidRDefault="00AB7566" w:rsidP="00AB7566">
            <w:pPr>
              <w:pStyle w:val="TableBodyText"/>
              <w:tabs>
                <w:tab w:val="left" w:pos="491"/>
              </w:tabs>
              <w:spacing w:before="80" w:after="80"/>
              <w:ind w:hanging="6"/>
              <w:rPr>
                <w:u w:val="double"/>
              </w:rPr>
            </w:pPr>
            <w:r w:rsidRPr="00AB7566">
              <w:rPr>
                <w:u w:val="double"/>
              </w:rPr>
              <w:t>23,342</w:t>
            </w:r>
          </w:p>
        </w:tc>
      </w:tr>
      <w:tr w:rsidR="00AB7566" w:rsidRPr="00F13568" w:rsidTr="00AB7566">
        <w:tc>
          <w:tcPr>
            <w:tcW w:w="5812" w:type="dxa"/>
          </w:tcPr>
          <w:p w:rsidR="00AB7566" w:rsidRPr="00F13568" w:rsidRDefault="00AB7566">
            <w:pPr>
              <w:pStyle w:val="TableBodyText"/>
              <w:spacing w:before="40"/>
              <w:ind w:firstLine="420"/>
              <w:jc w:val="left"/>
              <w:rPr>
                <w:b/>
              </w:rPr>
            </w:pPr>
          </w:p>
        </w:tc>
        <w:tc>
          <w:tcPr>
            <w:tcW w:w="709" w:type="dxa"/>
          </w:tcPr>
          <w:p w:rsidR="00AB7566" w:rsidRPr="00F13568" w:rsidRDefault="00AB7566">
            <w:pPr>
              <w:pStyle w:val="TableBodyText"/>
              <w:spacing w:before="40"/>
              <w:ind w:firstLine="420"/>
              <w:rPr>
                <w:b/>
              </w:rPr>
            </w:pPr>
          </w:p>
        </w:tc>
        <w:tc>
          <w:tcPr>
            <w:tcW w:w="1134" w:type="dxa"/>
          </w:tcPr>
          <w:p w:rsidR="00AB7566" w:rsidRPr="00C731C3" w:rsidRDefault="00AB7566">
            <w:pPr>
              <w:pStyle w:val="TableBodyText"/>
              <w:tabs>
                <w:tab w:val="left" w:pos="588"/>
              </w:tabs>
              <w:spacing w:before="40"/>
              <w:ind w:hanging="6"/>
              <w:rPr>
                <w:b/>
              </w:rPr>
            </w:pPr>
          </w:p>
        </w:tc>
        <w:tc>
          <w:tcPr>
            <w:tcW w:w="1134" w:type="dxa"/>
          </w:tcPr>
          <w:p w:rsidR="00AB7566" w:rsidRPr="00AB7566" w:rsidRDefault="00AB7566" w:rsidP="00AB7566">
            <w:pPr>
              <w:pStyle w:val="TableBodyText"/>
              <w:tabs>
                <w:tab w:val="left" w:pos="588"/>
              </w:tabs>
              <w:spacing w:before="40"/>
              <w:ind w:hanging="6"/>
              <w:rPr>
                <w:highlight w:val="yellow"/>
              </w:rPr>
            </w:pPr>
          </w:p>
        </w:tc>
      </w:tr>
      <w:tr w:rsidR="00AB7566" w:rsidRPr="00F13568" w:rsidTr="00AB7566">
        <w:tc>
          <w:tcPr>
            <w:tcW w:w="5812" w:type="dxa"/>
          </w:tcPr>
          <w:p w:rsidR="00AB7566" w:rsidRPr="00F13568" w:rsidRDefault="00AB7566">
            <w:pPr>
              <w:pStyle w:val="TableBodyText"/>
              <w:jc w:val="left"/>
              <w:rPr>
                <w:b/>
              </w:rPr>
            </w:pPr>
            <w:r w:rsidRPr="00F13568">
              <w:rPr>
                <w:b/>
              </w:rPr>
              <w:t>LIABILITIES</w:t>
            </w:r>
          </w:p>
        </w:tc>
        <w:tc>
          <w:tcPr>
            <w:tcW w:w="709" w:type="dxa"/>
          </w:tcPr>
          <w:p w:rsidR="00AB7566" w:rsidRPr="00F13568" w:rsidRDefault="00AB7566">
            <w:pPr>
              <w:pStyle w:val="TableBodyText"/>
              <w:rPr>
                <w:b/>
              </w:rPr>
            </w:pPr>
          </w:p>
        </w:tc>
        <w:tc>
          <w:tcPr>
            <w:tcW w:w="1134" w:type="dxa"/>
          </w:tcPr>
          <w:p w:rsidR="00AB7566" w:rsidRPr="00C731C3" w:rsidRDefault="00AB7566">
            <w:pPr>
              <w:pStyle w:val="TableBodyText"/>
              <w:rPr>
                <w:b/>
              </w:rPr>
            </w:pPr>
          </w:p>
        </w:tc>
        <w:tc>
          <w:tcPr>
            <w:tcW w:w="1134" w:type="dxa"/>
          </w:tcPr>
          <w:p w:rsidR="00AB7566" w:rsidRPr="00AB7566" w:rsidRDefault="00AB7566" w:rsidP="00AB7566">
            <w:pPr>
              <w:pStyle w:val="TableBodyText"/>
              <w:rPr>
                <w:highlight w:val="yellow"/>
              </w:rPr>
            </w:pPr>
          </w:p>
        </w:tc>
      </w:tr>
      <w:tr w:rsidR="00AB7566" w:rsidRPr="00F13568" w:rsidTr="00AB7566">
        <w:tc>
          <w:tcPr>
            <w:tcW w:w="5812" w:type="dxa"/>
          </w:tcPr>
          <w:p w:rsidR="00AB7566" w:rsidRPr="00F13568" w:rsidRDefault="00AB7566">
            <w:pPr>
              <w:pStyle w:val="TableBodyText"/>
              <w:spacing w:before="80" w:after="80"/>
              <w:ind w:firstLine="420"/>
              <w:jc w:val="left"/>
              <w:rPr>
                <w:b/>
              </w:rPr>
            </w:pPr>
            <w:r w:rsidRPr="00F13568">
              <w:rPr>
                <w:b/>
              </w:rPr>
              <w:t>Payables</w:t>
            </w:r>
          </w:p>
        </w:tc>
        <w:tc>
          <w:tcPr>
            <w:tcW w:w="709" w:type="dxa"/>
          </w:tcPr>
          <w:p w:rsidR="00AB7566" w:rsidRPr="00F13568" w:rsidRDefault="00AB7566">
            <w:pPr>
              <w:pStyle w:val="TableBodyText"/>
              <w:spacing w:before="80" w:after="80"/>
              <w:ind w:firstLine="420"/>
              <w:rPr>
                <w:b/>
              </w:rPr>
            </w:pPr>
          </w:p>
        </w:tc>
        <w:tc>
          <w:tcPr>
            <w:tcW w:w="1134" w:type="dxa"/>
          </w:tcPr>
          <w:p w:rsidR="00AB7566" w:rsidRPr="00C731C3" w:rsidRDefault="00AB7566">
            <w:pPr>
              <w:pStyle w:val="TableBodyText"/>
              <w:spacing w:before="80" w:after="80"/>
              <w:ind w:firstLine="420"/>
              <w:rPr>
                <w:b/>
              </w:rPr>
            </w:pPr>
          </w:p>
        </w:tc>
        <w:tc>
          <w:tcPr>
            <w:tcW w:w="1134" w:type="dxa"/>
          </w:tcPr>
          <w:p w:rsidR="00AB7566" w:rsidRPr="00AB7566" w:rsidRDefault="00AB7566" w:rsidP="00AB7566">
            <w:pPr>
              <w:pStyle w:val="TableBodyText"/>
              <w:spacing w:before="80" w:after="80"/>
              <w:ind w:firstLine="420"/>
              <w:rPr>
                <w:highlight w:val="yellow"/>
              </w:rPr>
            </w:pPr>
          </w:p>
        </w:tc>
      </w:tr>
      <w:tr w:rsidR="00AB7566" w:rsidRPr="00F13568" w:rsidTr="00AB7566">
        <w:tc>
          <w:tcPr>
            <w:tcW w:w="5812" w:type="dxa"/>
          </w:tcPr>
          <w:p w:rsidR="00AB7566" w:rsidRPr="00F13568" w:rsidRDefault="00AB7566">
            <w:pPr>
              <w:pStyle w:val="TableBodyText"/>
              <w:spacing w:after="96"/>
              <w:ind w:firstLine="703"/>
              <w:jc w:val="left"/>
            </w:pPr>
            <w:r w:rsidRPr="00F13568">
              <w:t>Suppliers</w:t>
            </w:r>
          </w:p>
        </w:tc>
        <w:tc>
          <w:tcPr>
            <w:tcW w:w="709" w:type="dxa"/>
          </w:tcPr>
          <w:p w:rsidR="00AB7566" w:rsidRPr="00F13568" w:rsidRDefault="00EF176A">
            <w:pPr>
              <w:pStyle w:val="TableBodyText"/>
              <w:spacing w:after="96"/>
            </w:pPr>
            <w:r>
              <w:t>7</w:t>
            </w:r>
            <w:r w:rsidR="00AB7566" w:rsidRPr="00F13568">
              <w:t>A</w:t>
            </w:r>
          </w:p>
        </w:tc>
        <w:tc>
          <w:tcPr>
            <w:tcW w:w="1134" w:type="dxa"/>
          </w:tcPr>
          <w:p w:rsidR="00AB7566" w:rsidRPr="00C731C3" w:rsidRDefault="00C731C3" w:rsidP="002365B5">
            <w:pPr>
              <w:pStyle w:val="TableBodyText"/>
              <w:spacing w:after="96"/>
              <w:ind w:hanging="6"/>
              <w:rPr>
                <w:b/>
              </w:rPr>
            </w:pPr>
            <w:r w:rsidRPr="00C731C3">
              <w:rPr>
                <w:b/>
              </w:rPr>
              <w:t>29</w:t>
            </w:r>
            <w:r w:rsidR="002365B5">
              <w:rPr>
                <w:b/>
              </w:rPr>
              <w:t>5</w:t>
            </w:r>
          </w:p>
        </w:tc>
        <w:tc>
          <w:tcPr>
            <w:tcW w:w="1134" w:type="dxa"/>
          </w:tcPr>
          <w:p w:rsidR="00AB7566" w:rsidRPr="00AB7566" w:rsidRDefault="00AB7566" w:rsidP="00AB7566">
            <w:pPr>
              <w:pStyle w:val="TableBodyText"/>
              <w:spacing w:after="96"/>
              <w:ind w:hanging="6"/>
            </w:pPr>
            <w:r w:rsidRPr="00AB7566">
              <w:t>585</w:t>
            </w:r>
          </w:p>
        </w:tc>
      </w:tr>
      <w:tr w:rsidR="00AB7566" w:rsidRPr="00F13568" w:rsidTr="00AB7566">
        <w:tc>
          <w:tcPr>
            <w:tcW w:w="5812" w:type="dxa"/>
          </w:tcPr>
          <w:p w:rsidR="00AB7566" w:rsidRPr="00F13568" w:rsidRDefault="00AB7566" w:rsidP="00122088">
            <w:pPr>
              <w:pStyle w:val="TableBodyText"/>
              <w:spacing w:after="96"/>
              <w:ind w:firstLine="703"/>
              <w:jc w:val="left"/>
            </w:pPr>
            <w:r>
              <w:t>Other</w:t>
            </w:r>
            <w:r w:rsidR="0041668F">
              <w:t xml:space="preserve"> payables</w:t>
            </w:r>
          </w:p>
        </w:tc>
        <w:tc>
          <w:tcPr>
            <w:tcW w:w="709" w:type="dxa"/>
          </w:tcPr>
          <w:p w:rsidR="00AB7566" w:rsidRPr="00F13568" w:rsidRDefault="00EF176A" w:rsidP="00122088">
            <w:pPr>
              <w:pStyle w:val="TableBodyText"/>
              <w:spacing w:after="96"/>
            </w:pPr>
            <w:r>
              <w:t>7</w:t>
            </w:r>
            <w:r w:rsidR="00AB7566">
              <w:t>B</w:t>
            </w:r>
          </w:p>
        </w:tc>
        <w:tc>
          <w:tcPr>
            <w:tcW w:w="1134" w:type="dxa"/>
          </w:tcPr>
          <w:p w:rsidR="00AB7566" w:rsidRPr="00C731C3" w:rsidRDefault="00AB7566" w:rsidP="006343FE">
            <w:pPr>
              <w:pStyle w:val="TableBodyText"/>
              <w:spacing w:after="96"/>
              <w:ind w:hanging="6"/>
              <w:rPr>
                <w:b/>
                <w:u w:val="single"/>
              </w:rPr>
            </w:pPr>
            <w:r w:rsidRPr="00C731C3">
              <w:rPr>
                <w:b/>
                <w:u w:val="single"/>
              </w:rPr>
              <w:t xml:space="preserve">  3,</w:t>
            </w:r>
            <w:r w:rsidR="006343FE">
              <w:rPr>
                <w:b/>
                <w:u w:val="single"/>
              </w:rPr>
              <w:t>633</w:t>
            </w:r>
          </w:p>
        </w:tc>
        <w:tc>
          <w:tcPr>
            <w:tcW w:w="1134" w:type="dxa"/>
          </w:tcPr>
          <w:p w:rsidR="00AB7566" w:rsidRPr="00AB7566" w:rsidRDefault="00AB7566" w:rsidP="00AB7566">
            <w:pPr>
              <w:pStyle w:val="TableBodyText"/>
              <w:spacing w:after="96"/>
              <w:ind w:hanging="6"/>
              <w:rPr>
                <w:u w:val="single"/>
              </w:rPr>
            </w:pPr>
            <w:r w:rsidRPr="00AB7566">
              <w:rPr>
                <w:u w:val="single"/>
              </w:rPr>
              <w:t xml:space="preserve">  3,527</w:t>
            </w:r>
          </w:p>
        </w:tc>
      </w:tr>
      <w:tr w:rsidR="00AB7566" w:rsidRPr="00F13568" w:rsidTr="00AB7566">
        <w:tc>
          <w:tcPr>
            <w:tcW w:w="5812" w:type="dxa"/>
          </w:tcPr>
          <w:p w:rsidR="00AB7566" w:rsidRPr="00F13568" w:rsidRDefault="00AB7566">
            <w:pPr>
              <w:pStyle w:val="TableBodyText"/>
              <w:spacing w:after="80"/>
              <w:ind w:firstLine="420"/>
              <w:jc w:val="left"/>
              <w:rPr>
                <w:b/>
                <w:i/>
              </w:rPr>
            </w:pPr>
            <w:r w:rsidRPr="00F13568">
              <w:rPr>
                <w:b/>
                <w:i/>
              </w:rPr>
              <w:t>Total payables</w:t>
            </w:r>
          </w:p>
        </w:tc>
        <w:tc>
          <w:tcPr>
            <w:tcW w:w="709" w:type="dxa"/>
          </w:tcPr>
          <w:p w:rsidR="00AB7566" w:rsidRPr="00F13568" w:rsidRDefault="00AB7566">
            <w:pPr>
              <w:pStyle w:val="TableBodyText"/>
              <w:spacing w:after="80"/>
              <w:ind w:firstLine="420"/>
              <w:rPr>
                <w:b/>
                <w:i/>
              </w:rPr>
            </w:pPr>
          </w:p>
        </w:tc>
        <w:tc>
          <w:tcPr>
            <w:tcW w:w="1134" w:type="dxa"/>
          </w:tcPr>
          <w:p w:rsidR="00AB7566" w:rsidRPr="00C731C3" w:rsidRDefault="00AB7566" w:rsidP="006343FE">
            <w:pPr>
              <w:pStyle w:val="TableBodyText"/>
              <w:tabs>
                <w:tab w:val="left" w:pos="567"/>
              </w:tabs>
              <w:spacing w:after="80"/>
              <w:ind w:hanging="6"/>
              <w:rPr>
                <w:b/>
                <w:u w:val="single"/>
              </w:rPr>
            </w:pPr>
            <w:r w:rsidRPr="00C731C3">
              <w:rPr>
                <w:b/>
                <w:u w:val="single"/>
              </w:rPr>
              <w:t xml:space="preserve">  </w:t>
            </w:r>
            <w:r w:rsidR="006343FE">
              <w:rPr>
                <w:b/>
                <w:u w:val="single"/>
              </w:rPr>
              <w:t>3,928</w:t>
            </w:r>
          </w:p>
        </w:tc>
        <w:tc>
          <w:tcPr>
            <w:tcW w:w="1134" w:type="dxa"/>
          </w:tcPr>
          <w:p w:rsidR="00AB7566" w:rsidRPr="00AB7566" w:rsidRDefault="00AB7566" w:rsidP="00AB7566">
            <w:pPr>
              <w:pStyle w:val="TableBodyText"/>
              <w:tabs>
                <w:tab w:val="left" w:pos="567"/>
              </w:tabs>
              <w:spacing w:after="80"/>
              <w:ind w:hanging="6"/>
              <w:rPr>
                <w:u w:val="single"/>
              </w:rPr>
            </w:pPr>
            <w:r w:rsidRPr="00AB7566">
              <w:rPr>
                <w:u w:val="single"/>
              </w:rPr>
              <w:t xml:space="preserve">  4,112</w:t>
            </w:r>
          </w:p>
        </w:tc>
      </w:tr>
      <w:tr w:rsidR="00AB7566" w:rsidRPr="00F13568" w:rsidTr="00AB7566">
        <w:tc>
          <w:tcPr>
            <w:tcW w:w="5812" w:type="dxa"/>
          </w:tcPr>
          <w:p w:rsidR="00AB7566" w:rsidRPr="00F13568" w:rsidRDefault="00AB7566">
            <w:pPr>
              <w:pStyle w:val="TableBodyText"/>
              <w:spacing w:before="80" w:after="80"/>
              <w:ind w:firstLine="420"/>
              <w:jc w:val="left"/>
              <w:rPr>
                <w:b/>
              </w:rPr>
            </w:pPr>
            <w:r w:rsidRPr="00F13568">
              <w:rPr>
                <w:b/>
              </w:rPr>
              <w:t>Provisions</w:t>
            </w:r>
          </w:p>
        </w:tc>
        <w:tc>
          <w:tcPr>
            <w:tcW w:w="709" w:type="dxa"/>
          </w:tcPr>
          <w:p w:rsidR="00AB7566" w:rsidRPr="00F13568" w:rsidRDefault="00AB7566">
            <w:pPr>
              <w:pStyle w:val="TableBodyText"/>
              <w:spacing w:before="80" w:after="80"/>
              <w:ind w:firstLine="420"/>
              <w:jc w:val="left"/>
              <w:rPr>
                <w:b/>
              </w:rPr>
            </w:pPr>
          </w:p>
        </w:tc>
        <w:tc>
          <w:tcPr>
            <w:tcW w:w="1134" w:type="dxa"/>
          </w:tcPr>
          <w:p w:rsidR="00AB7566" w:rsidRPr="00C731C3" w:rsidRDefault="00AB7566">
            <w:pPr>
              <w:pStyle w:val="TableBodyText"/>
              <w:spacing w:before="80" w:after="80"/>
              <w:ind w:firstLine="420"/>
              <w:jc w:val="left"/>
              <w:rPr>
                <w:b/>
              </w:rPr>
            </w:pPr>
          </w:p>
        </w:tc>
        <w:tc>
          <w:tcPr>
            <w:tcW w:w="1134" w:type="dxa"/>
          </w:tcPr>
          <w:p w:rsidR="00AB7566" w:rsidRPr="00AB7566" w:rsidRDefault="00AB7566" w:rsidP="00AB7566">
            <w:pPr>
              <w:pStyle w:val="TableBodyText"/>
              <w:spacing w:before="80" w:after="80"/>
              <w:ind w:firstLine="420"/>
              <w:jc w:val="left"/>
              <w:rPr>
                <w:highlight w:val="yellow"/>
              </w:rPr>
            </w:pPr>
          </w:p>
        </w:tc>
      </w:tr>
      <w:tr w:rsidR="00AB7566" w:rsidRPr="00F13568" w:rsidTr="00AB7566">
        <w:tc>
          <w:tcPr>
            <w:tcW w:w="5812" w:type="dxa"/>
          </w:tcPr>
          <w:p w:rsidR="00AB7566" w:rsidRPr="00F13568" w:rsidRDefault="00AB7566">
            <w:pPr>
              <w:pStyle w:val="TableBodyText"/>
              <w:ind w:firstLine="703"/>
              <w:jc w:val="left"/>
            </w:pPr>
            <w:r w:rsidRPr="00F13568">
              <w:t>Employee provisions</w:t>
            </w:r>
          </w:p>
        </w:tc>
        <w:tc>
          <w:tcPr>
            <w:tcW w:w="709" w:type="dxa"/>
          </w:tcPr>
          <w:p w:rsidR="00AB7566" w:rsidRPr="00F13568" w:rsidRDefault="00EF176A">
            <w:pPr>
              <w:pStyle w:val="TableBodyText"/>
            </w:pPr>
            <w:r>
              <w:t>8</w:t>
            </w:r>
            <w:r w:rsidR="00AB7566" w:rsidRPr="00F13568">
              <w:t>A</w:t>
            </w:r>
          </w:p>
        </w:tc>
        <w:tc>
          <w:tcPr>
            <w:tcW w:w="1134" w:type="dxa"/>
          </w:tcPr>
          <w:p w:rsidR="00AB7566" w:rsidRPr="00C731C3" w:rsidRDefault="00C731C3" w:rsidP="006343FE">
            <w:pPr>
              <w:pStyle w:val="TableBodyText"/>
              <w:ind w:hanging="6"/>
              <w:rPr>
                <w:b/>
              </w:rPr>
            </w:pPr>
            <w:r w:rsidRPr="00C731C3">
              <w:rPr>
                <w:b/>
              </w:rPr>
              <w:t>11,</w:t>
            </w:r>
            <w:r w:rsidR="006343FE">
              <w:rPr>
                <w:b/>
              </w:rPr>
              <w:t>721</w:t>
            </w:r>
          </w:p>
        </w:tc>
        <w:tc>
          <w:tcPr>
            <w:tcW w:w="1134" w:type="dxa"/>
          </w:tcPr>
          <w:p w:rsidR="00AB7566" w:rsidRPr="00AB7566" w:rsidRDefault="00AB7566" w:rsidP="00AB7566">
            <w:pPr>
              <w:pStyle w:val="TableBodyText"/>
              <w:ind w:hanging="6"/>
            </w:pPr>
            <w:r w:rsidRPr="00AB7566">
              <w:t>10,180</w:t>
            </w:r>
          </w:p>
        </w:tc>
      </w:tr>
      <w:tr w:rsidR="00AB7566" w:rsidRPr="00F13568" w:rsidTr="00C457F0">
        <w:tc>
          <w:tcPr>
            <w:tcW w:w="5812" w:type="dxa"/>
          </w:tcPr>
          <w:p w:rsidR="00AB7566" w:rsidRPr="00F13568" w:rsidRDefault="00AB7566">
            <w:pPr>
              <w:pStyle w:val="TableBodyText"/>
              <w:ind w:firstLine="703"/>
              <w:jc w:val="left"/>
            </w:pPr>
            <w:r w:rsidRPr="00F13568">
              <w:t>Other provisions</w:t>
            </w:r>
          </w:p>
        </w:tc>
        <w:tc>
          <w:tcPr>
            <w:tcW w:w="709" w:type="dxa"/>
          </w:tcPr>
          <w:p w:rsidR="00AB7566" w:rsidRPr="00F13568" w:rsidRDefault="00EF176A">
            <w:pPr>
              <w:pStyle w:val="TableBodyText"/>
            </w:pPr>
            <w:r>
              <w:t>8</w:t>
            </w:r>
            <w:r w:rsidR="00AB7566" w:rsidRPr="00F13568">
              <w:t>B</w:t>
            </w:r>
          </w:p>
        </w:tc>
        <w:tc>
          <w:tcPr>
            <w:tcW w:w="1134" w:type="dxa"/>
            <w:shd w:val="clear" w:color="auto" w:fill="auto"/>
          </w:tcPr>
          <w:p w:rsidR="00AB7566" w:rsidRPr="00C731C3" w:rsidRDefault="00AB7566" w:rsidP="00C457F0">
            <w:pPr>
              <w:pStyle w:val="TableBodyText"/>
              <w:ind w:hanging="6"/>
              <w:rPr>
                <w:b/>
                <w:u w:val="single"/>
              </w:rPr>
            </w:pPr>
            <w:r w:rsidRPr="00C731C3">
              <w:rPr>
                <w:b/>
                <w:u w:val="single"/>
              </w:rPr>
              <w:t xml:space="preserve">     </w:t>
            </w:r>
            <w:r w:rsidR="00C457F0" w:rsidRPr="00C731C3">
              <w:rPr>
                <w:b/>
                <w:u w:val="single"/>
              </w:rPr>
              <w:t>406</w:t>
            </w:r>
          </w:p>
        </w:tc>
        <w:tc>
          <w:tcPr>
            <w:tcW w:w="1134" w:type="dxa"/>
          </w:tcPr>
          <w:p w:rsidR="00AB7566" w:rsidRPr="00AB7566" w:rsidRDefault="00AB7566" w:rsidP="00AB7566">
            <w:pPr>
              <w:pStyle w:val="TableBodyText"/>
              <w:ind w:hanging="6"/>
              <w:rPr>
                <w:u w:val="single"/>
              </w:rPr>
            </w:pPr>
            <w:r w:rsidRPr="00AB7566">
              <w:rPr>
                <w:u w:val="single"/>
              </w:rPr>
              <w:t xml:space="preserve">     386</w:t>
            </w:r>
          </w:p>
        </w:tc>
      </w:tr>
      <w:tr w:rsidR="00AB7566" w:rsidRPr="00F13568" w:rsidTr="00AB7566">
        <w:tc>
          <w:tcPr>
            <w:tcW w:w="5812" w:type="dxa"/>
          </w:tcPr>
          <w:p w:rsidR="00AB7566" w:rsidRPr="00F13568" w:rsidRDefault="00AB7566">
            <w:pPr>
              <w:pStyle w:val="TableBodyText"/>
              <w:spacing w:after="80"/>
              <w:ind w:firstLine="420"/>
              <w:jc w:val="left"/>
              <w:rPr>
                <w:b/>
                <w:i/>
              </w:rPr>
            </w:pPr>
            <w:r w:rsidRPr="00F13568">
              <w:rPr>
                <w:b/>
                <w:i/>
              </w:rPr>
              <w:t>Total provisions</w:t>
            </w:r>
          </w:p>
        </w:tc>
        <w:tc>
          <w:tcPr>
            <w:tcW w:w="709" w:type="dxa"/>
          </w:tcPr>
          <w:p w:rsidR="00AB7566" w:rsidRPr="00F13568" w:rsidRDefault="00AB7566">
            <w:pPr>
              <w:pStyle w:val="TableBodyText"/>
              <w:spacing w:after="80"/>
              <w:ind w:firstLine="420"/>
              <w:rPr>
                <w:b/>
              </w:rPr>
            </w:pPr>
          </w:p>
        </w:tc>
        <w:tc>
          <w:tcPr>
            <w:tcW w:w="1134" w:type="dxa"/>
          </w:tcPr>
          <w:p w:rsidR="00AB7566" w:rsidRPr="00C731C3" w:rsidRDefault="00C731C3" w:rsidP="006343FE">
            <w:pPr>
              <w:pStyle w:val="TableBodyText"/>
              <w:tabs>
                <w:tab w:val="left" w:pos="567"/>
              </w:tabs>
              <w:spacing w:after="80"/>
              <w:ind w:hanging="6"/>
              <w:rPr>
                <w:b/>
                <w:u w:val="single"/>
              </w:rPr>
            </w:pPr>
            <w:r w:rsidRPr="00C731C3">
              <w:rPr>
                <w:b/>
                <w:u w:val="single"/>
              </w:rPr>
              <w:t>12,</w:t>
            </w:r>
            <w:r w:rsidR="006343FE">
              <w:rPr>
                <w:b/>
                <w:u w:val="single"/>
              </w:rPr>
              <w:t>127</w:t>
            </w:r>
          </w:p>
        </w:tc>
        <w:tc>
          <w:tcPr>
            <w:tcW w:w="1134" w:type="dxa"/>
          </w:tcPr>
          <w:p w:rsidR="00AB7566" w:rsidRPr="00AB7566" w:rsidRDefault="00AB7566" w:rsidP="00AB7566">
            <w:pPr>
              <w:pStyle w:val="TableBodyText"/>
              <w:tabs>
                <w:tab w:val="left" w:pos="567"/>
              </w:tabs>
              <w:spacing w:after="80"/>
              <w:ind w:hanging="6"/>
              <w:rPr>
                <w:u w:val="single"/>
              </w:rPr>
            </w:pPr>
            <w:r w:rsidRPr="00AB7566">
              <w:rPr>
                <w:u w:val="single"/>
              </w:rPr>
              <w:t>10,566</w:t>
            </w:r>
          </w:p>
        </w:tc>
      </w:tr>
      <w:tr w:rsidR="00AB7566" w:rsidRPr="00F13568" w:rsidTr="00AB7566">
        <w:tc>
          <w:tcPr>
            <w:tcW w:w="5812" w:type="dxa"/>
          </w:tcPr>
          <w:p w:rsidR="00AB7566" w:rsidRPr="00F13568" w:rsidRDefault="00AB7566">
            <w:pPr>
              <w:pStyle w:val="TableBodyText"/>
              <w:spacing w:before="80" w:after="80"/>
              <w:ind w:firstLine="420"/>
              <w:jc w:val="left"/>
              <w:rPr>
                <w:b/>
              </w:rPr>
            </w:pPr>
            <w:r w:rsidRPr="00F13568">
              <w:rPr>
                <w:b/>
              </w:rPr>
              <w:t>Total Liabilities</w:t>
            </w:r>
          </w:p>
        </w:tc>
        <w:tc>
          <w:tcPr>
            <w:tcW w:w="709" w:type="dxa"/>
          </w:tcPr>
          <w:p w:rsidR="00AB7566" w:rsidRPr="00F13568" w:rsidRDefault="00AB7566">
            <w:pPr>
              <w:pStyle w:val="TableBodyText"/>
              <w:spacing w:before="80" w:after="80"/>
              <w:ind w:firstLine="420"/>
              <w:rPr>
                <w:b/>
              </w:rPr>
            </w:pPr>
          </w:p>
        </w:tc>
        <w:tc>
          <w:tcPr>
            <w:tcW w:w="1134" w:type="dxa"/>
          </w:tcPr>
          <w:p w:rsidR="00AB7566" w:rsidRPr="00C731C3" w:rsidRDefault="00CE0572" w:rsidP="002365B5">
            <w:pPr>
              <w:pStyle w:val="TableBodyText"/>
              <w:spacing w:before="80" w:after="80"/>
              <w:ind w:hanging="6"/>
              <w:rPr>
                <w:b/>
                <w:u w:val="double"/>
              </w:rPr>
            </w:pPr>
            <w:r>
              <w:rPr>
                <w:b/>
                <w:u w:val="double"/>
              </w:rPr>
              <w:t>16,0</w:t>
            </w:r>
            <w:r w:rsidR="00B423A1">
              <w:rPr>
                <w:b/>
                <w:u w:val="double"/>
              </w:rPr>
              <w:t>5</w:t>
            </w:r>
            <w:r w:rsidR="002365B5">
              <w:rPr>
                <w:b/>
                <w:u w:val="double"/>
              </w:rPr>
              <w:t>5</w:t>
            </w:r>
          </w:p>
        </w:tc>
        <w:tc>
          <w:tcPr>
            <w:tcW w:w="1134" w:type="dxa"/>
          </w:tcPr>
          <w:p w:rsidR="00AB7566" w:rsidRPr="00AB7566" w:rsidRDefault="00AB7566" w:rsidP="00AB7566">
            <w:pPr>
              <w:pStyle w:val="TableBodyText"/>
              <w:spacing w:before="80" w:after="80"/>
              <w:ind w:hanging="6"/>
              <w:rPr>
                <w:u w:val="double"/>
              </w:rPr>
            </w:pPr>
            <w:r w:rsidRPr="00AB7566">
              <w:rPr>
                <w:u w:val="double"/>
              </w:rPr>
              <w:t>14,678</w:t>
            </w:r>
          </w:p>
        </w:tc>
      </w:tr>
      <w:tr w:rsidR="00AB7566" w:rsidRPr="00F13568" w:rsidTr="00AB7566">
        <w:tc>
          <w:tcPr>
            <w:tcW w:w="5812" w:type="dxa"/>
          </w:tcPr>
          <w:p w:rsidR="00AB7566" w:rsidRPr="00F13568" w:rsidRDefault="00AB7566">
            <w:pPr>
              <w:pStyle w:val="TableBodyText"/>
              <w:spacing w:before="80" w:after="80"/>
              <w:ind w:firstLine="420"/>
              <w:jc w:val="left"/>
              <w:rPr>
                <w:b/>
              </w:rPr>
            </w:pPr>
            <w:r w:rsidRPr="00F13568">
              <w:rPr>
                <w:b/>
              </w:rPr>
              <w:t>Net Assets</w:t>
            </w:r>
          </w:p>
        </w:tc>
        <w:tc>
          <w:tcPr>
            <w:tcW w:w="709" w:type="dxa"/>
          </w:tcPr>
          <w:p w:rsidR="00AB7566" w:rsidRPr="00F13568" w:rsidRDefault="00AB7566">
            <w:pPr>
              <w:pStyle w:val="TableBodyText"/>
              <w:spacing w:before="80" w:after="80"/>
              <w:ind w:firstLine="420"/>
              <w:rPr>
                <w:b/>
              </w:rPr>
            </w:pPr>
          </w:p>
        </w:tc>
        <w:tc>
          <w:tcPr>
            <w:tcW w:w="1134" w:type="dxa"/>
          </w:tcPr>
          <w:p w:rsidR="00AB7566" w:rsidRPr="00C731C3" w:rsidRDefault="00C731C3" w:rsidP="002365B5">
            <w:pPr>
              <w:pStyle w:val="TableBodyText"/>
              <w:spacing w:before="80" w:after="80"/>
              <w:ind w:hanging="6"/>
              <w:rPr>
                <w:b/>
                <w:u w:val="double"/>
              </w:rPr>
            </w:pPr>
            <w:r w:rsidRPr="00C731C3">
              <w:rPr>
                <w:b/>
                <w:u w:val="double"/>
              </w:rPr>
              <w:t>10,9</w:t>
            </w:r>
            <w:r w:rsidR="00CE0572">
              <w:rPr>
                <w:b/>
                <w:u w:val="double"/>
              </w:rPr>
              <w:t>0</w:t>
            </w:r>
            <w:r w:rsidR="002365B5">
              <w:rPr>
                <w:b/>
                <w:u w:val="double"/>
              </w:rPr>
              <w:t>2</w:t>
            </w:r>
          </w:p>
        </w:tc>
        <w:tc>
          <w:tcPr>
            <w:tcW w:w="1134" w:type="dxa"/>
          </w:tcPr>
          <w:p w:rsidR="00AB7566" w:rsidRPr="00AB7566" w:rsidRDefault="00AB7566" w:rsidP="00AB7566">
            <w:pPr>
              <w:pStyle w:val="TableBodyText"/>
              <w:spacing w:before="80" w:after="80"/>
              <w:ind w:hanging="6"/>
              <w:rPr>
                <w:u w:val="double"/>
              </w:rPr>
            </w:pPr>
            <w:r w:rsidRPr="00AB7566">
              <w:rPr>
                <w:u w:val="double"/>
              </w:rPr>
              <w:t xml:space="preserve">  8,664</w:t>
            </w:r>
          </w:p>
        </w:tc>
      </w:tr>
      <w:tr w:rsidR="00AB7566" w:rsidRPr="00F13568" w:rsidTr="00AB7566">
        <w:tc>
          <w:tcPr>
            <w:tcW w:w="5812" w:type="dxa"/>
          </w:tcPr>
          <w:p w:rsidR="00AB7566" w:rsidRPr="00F13568" w:rsidRDefault="00AB7566">
            <w:pPr>
              <w:pStyle w:val="TableBodyText"/>
              <w:spacing w:before="40"/>
              <w:ind w:firstLine="420"/>
              <w:jc w:val="left"/>
              <w:rPr>
                <w:b/>
              </w:rPr>
            </w:pPr>
          </w:p>
        </w:tc>
        <w:tc>
          <w:tcPr>
            <w:tcW w:w="709" w:type="dxa"/>
          </w:tcPr>
          <w:p w:rsidR="00AB7566" w:rsidRPr="00F13568" w:rsidRDefault="00AB7566">
            <w:pPr>
              <w:pStyle w:val="TableBodyText"/>
              <w:spacing w:before="40"/>
              <w:ind w:firstLine="420"/>
              <w:rPr>
                <w:b/>
              </w:rPr>
            </w:pPr>
          </w:p>
        </w:tc>
        <w:tc>
          <w:tcPr>
            <w:tcW w:w="1134" w:type="dxa"/>
          </w:tcPr>
          <w:p w:rsidR="00AB7566" w:rsidRPr="00C731C3" w:rsidRDefault="00AB7566">
            <w:pPr>
              <w:pStyle w:val="TableBodyText"/>
              <w:spacing w:before="40"/>
              <w:ind w:firstLine="420"/>
              <w:rPr>
                <w:b/>
              </w:rPr>
            </w:pPr>
          </w:p>
        </w:tc>
        <w:tc>
          <w:tcPr>
            <w:tcW w:w="1134" w:type="dxa"/>
          </w:tcPr>
          <w:p w:rsidR="00AB7566" w:rsidRPr="00AB7566" w:rsidRDefault="00AB7566" w:rsidP="00AB7566">
            <w:pPr>
              <w:pStyle w:val="TableBodyText"/>
              <w:spacing w:before="40"/>
              <w:ind w:firstLine="420"/>
              <w:rPr>
                <w:highlight w:val="yellow"/>
              </w:rPr>
            </w:pPr>
          </w:p>
        </w:tc>
      </w:tr>
      <w:tr w:rsidR="00AB7566" w:rsidRPr="00F13568" w:rsidTr="00AB7566">
        <w:tc>
          <w:tcPr>
            <w:tcW w:w="5812" w:type="dxa"/>
          </w:tcPr>
          <w:p w:rsidR="00AB7566" w:rsidRPr="00F13568" w:rsidRDefault="00AB7566">
            <w:pPr>
              <w:pStyle w:val="TableBodyText"/>
              <w:jc w:val="left"/>
              <w:rPr>
                <w:b/>
              </w:rPr>
            </w:pPr>
            <w:r w:rsidRPr="00F13568">
              <w:rPr>
                <w:b/>
              </w:rPr>
              <w:t>EQUITY</w:t>
            </w:r>
          </w:p>
        </w:tc>
        <w:tc>
          <w:tcPr>
            <w:tcW w:w="709" w:type="dxa"/>
          </w:tcPr>
          <w:p w:rsidR="00AB7566" w:rsidRPr="00F13568" w:rsidRDefault="00AB7566">
            <w:pPr>
              <w:pStyle w:val="TableBodyText"/>
              <w:spacing w:after="80"/>
              <w:ind w:firstLine="420"/>
              <w:rPr>
                <w:b/>
              </w:rPr>
            </w:pPr>
          </w:p>
        </w:tc>
        <w:tc>
          <w:tcPr>
            <w:tcW w:w="1134" w:type="dxa"/>
          </w:tcPr>
          <w:p w:rsidR="00AB7566" w:rsidRPr="00C731C3" w:rsidRDefault="00AB7566">
            <w:pPr>
              <w:pStyle w:val="TableBodyText"/>
              <w:rPr>
                <w:b/>
              </w:rPr>
            </w:pPr>
          </w:p>
        </w:tc>
        <w:tc>
          <w:tcPr>
            <w:tcW w:w="1134" w:type="dxa"/>
          </w:tcPr>
          <w:p w:rsidR="00AB7566" w:rsidRPr="00AB7566" w:rsidRDefault="00AB7566" w:rsidP="00AB7566">
            <w:pPr>
              <w:pStyle w:val="TableBodyText"/>
              <w:rPr>
                <w:highlight w:val="yellow"/>
              </w:rPr>
            </w:pPr>
          </w:p>
        </w:tc>
      </w:tr>
      <w:tr w:rsidR="00AB7566" w:rsidRPr="00F13568" w:rsidTr="00AB7566">
        <w:tc>
          <w:tcPr>
            <w:tcW w:w="5812" w:type="dxa"/>
          </w:tcPr>
          <w:p w:rsidR="00AB7566" w:rsidRPr="00F13568" w:rsidRDefault="00AB7566">
            <w:pPr>
              <w:pStyle w:val="TableBodyText"/>
              <w:ind w:firstLine="703"/>
              <w:jc w:val="left"/>
            </w:pPr>
            <w:r w:rsidRPr="00F13568">
              <w:t>Contributed equity</w:t>
            </w:r>
          </w:p>
        </w:tc>
        <w:tc>
          <w:tcPr>
            <w:tcW w:w="709" w:type="dxa"/>
          </w:tcPr>
          <w:p w:rsidR="00AB7566" w:rsidRPr="00F13568" w:rsidRDefault="00AB7566">
            <w:pPr>
              <w:pStyle w:val="TableBodyText"/>
            </w:pPr>
          </w:p>
        </w:tc>
        <w:tc>
          <w:tcPr>
            <w:tcW w:w="1134" w:type="dxa"/>
          </w:tcPr>
          <w:p w:rsidR="00AB7566" w:rsidRPr="00C731C3" w:rsidRDefault="00302220" w:rsidP="001F748B">
            <w:pPr>
              <w:pStyle w:val="TableBodyText"/>
              <w:ind w:hanging="6"/>
              <w:rPr>
                <w:b/>
              </w:rPr>
            </w:pPr>
            <w:r w:rsidRPr="00C731C3">
              <w:rPr>
                <w:b/>
              </w:rPr>
              <w:t>2,155</w:t>
            </w:r>
          </w:p>
        </w:tc>
        <w:tc>
          <w:tcPr>
            <w:tcW w:w="1134" w:type="dxa"/>
          </w:tcPr>
          <w:p w:rsidR="00AB7566" w:rsidRPr="00AB7566" w:rsidRDefault="00AB7566" w:rsidP="00AB7566">
            <w:pPr>
              <w:pStyle w:val="TableBodyText"/>
              <w:ind w:hanging="6"/>
              <w:rPr>
                <w:highlight w:val="yellow"/>
              </w:rPr>
            </w:pPr>
            <w:r w:rsidRPr="00AB7566">
              <w:t>1,804</w:t>
            </w:r>
          </w:p>
        </w:tc>
      </w:tr>
      <w:tr w:rsidR="00AB7566" w:rsidRPr="00F13568" w:rsidTr="00AB7566">
        <w:tc>
          <w:tcPr>
            <w:tcW w:w="5812" w:type="dxa"/>
          </w:tcPr>
          <w:p w:rsidR="00AB7566" w:rsidRPr="00F13568" w:rsidRDefault="00AB7566">
            <w:pPr>
              <w:pStyle w:val="TableBodyText"/>
              <w:ind w:firstLine="703"/>
              <w:jc w:val="left"/>
            </w:pPr>
            <w:r>
              <w:t>R</w:t>
            </w:r>
            <w:r w:rsidRPr="00F13568">
              <w:t>eserves</w:t>
            </w:r>
          </w:p>
        </w:tc>
        <w:tc>
          <w:tcPr>
            <w:tcW w:w="709" w:type="dxa"/>
          </w:tcPr>
          <w:p w:rsidR="00AB7566" w:rsidRPr="00F13568" w:rsidRDefault="00AB7566">
            <w:pPr>
              <w:pStyle w:val="TableBodyText"/>
            </w:pPr>
          </w:p>
        </w:tc>
        <w:tc>
          <w:tcPr>
            <w:tcW w:w="1134" w:type="dxa"/>
          </w:tcPr>
          <w:p w:rsidR="00AB7566" w:rsidRPr="00C731C3" w:rsidRDefault="00AB7566">
            <w:pPr>
              <w:pStyle w:val="TableBodyText"/>
              <w:ind w:hanging="6"/>
              <w:rPr>
                <w:b/>
              </w:rPr>
            </w:pPr>
            <w:r w:rsidRPr="00C731C3">
              <w:rPr>
                <w:b/>
              </w:rPr>
              <w:t>2,154</w:t>
            </w:r>
          </w:p>
        </w:tc>
        <w:tc>
          <w:tcPr>
            <w:tcW w:w="1134" w:type="dxa"/>
          </w:tcPr>
          <w:p w:rsidR="00AB7566" w:rsidRPr="00AB7566" w:rsidRDefault="00AB7566" w:rsidP="00AB7566">
            <w:pPr>
              <w:pStyle w:val="TableBodyText"/>
              <w:ind w:hanging="6"/>
              <w:rPr>
                <w:highlight w:val="yellow"/>
              </w:rPr>
            </w:pPr>
            <w:r w:rsidRPr="00AB7566">
              <w:t>2,154</w:t>
            </w:r>
          </w:p>
        </w:tc>
      </w:tr>
      <w:tr w:rsidR="00AB7566" w:rsidRPr="00F13568" w:rsidTr="00AB7566">
        <w:tc>
          <w:tcPr>
            <w:tcW w:w="5812" w:type="dxa"/>
          </w:tcPr>
          <w:p w:rsidR="00AB7566" w:rsidRPr="00F13568" w:rsidRDefault="00AB7566" w:rsidP="00C671C8">
            <w:pPr>
              <w:pStyle w:val="TableBodyText"/>
              <w:ind w:firstLine="703"/>
              <w:jc w:val="left"/>
            </w:pPr>
            <w:r w:rsidRPr="00F13568">
              <w:t xml:space="preserve">Retained </w:t>
            </w:r>
            <w:r w:rsidR="00C671C8">
              <w:t>surplus</w:t>
            </w:r>
          </w:p>
        </w:tc>
        <w:tc>
          <w:tcPr>
            <w:tcW w:w="709" w:type="dxa"/>
          </w:tcPr>
          <w:p w:rsidR="00AB7566" w:rsidRPr="00F13568" w:rsidRDefault="00AB7566">
            <w:pPr>
              <w:pStyle w:val="TableBodyText"/>
            </w:pPr>
          </w:p>
        </w:tc>
        <w:tc>
          <w:tcPr>
            <w:tcW w:w="1134" w:type="dxa"/>
          </w:tcPr>
          <w:p w:rsidR="00AB7566" w:rsidRPr="00C731C3" w:rsidRDefault="00AB7566" w:rsidP="002365B5">
            <w:pPr>
              <w:pStyle w:val="TableBodyText"/>
              <w:ind w:hanging="6"/>
              <w:rPr>
                <w:b/>
                <w:u w:val="single"/>
              </w:rPr>
            </w:pPr>
            <w:r w:rsidRPr="00C731C3">
              <w:rPr>
                <w:b/>
                <w:u w:val="single"/>
              </w:rPr>
              <w:t xml:space="preserve">  </w:t>
            </w:r>
            <w:r w:rsidR="00C731C3" w:rsidRPr="00C731C3">
              <w:rPr>
                <w:b/>
                <w:u w:val="single"/>
              </w:rPr>
              <w:t>6,</w:t>
            </w:r>
            <w:r w:rsidR="00CE0572">
              <w:rPr>
                <w:b/>
                <w:u w:val="single"/>
              </w:rPr>
              <w:t>59</w:t>
            </w:r>
            <w:r w:rsidR="002365B5">
              <w:rPr>
                <w:b/>
                <w:u w:val="single"/>
              </w:rPr>
              <w:t>3</w:t>
            </w:r>
          </w:p>
        </w:tc>
        <w:tc>
          <w:tcPr>
            <w:tcW w:w="1134" w:type="dxa"/>
          </w:tcPr>
          <w:p w:rsidR="00AB7566" w:rsidRPr="00AB7566" w:rsidRDefault="00AB7566" w:rsidP="00AB7566">
            <w:pPr>
              <w:pStyle w:val="TableBodyText"/>
              <w:ind w:hanging="6"/>
              <w:rPr>
                <w:u w:val="single"/>
              </w:rPr>
            </w:pPr>
            <w:r w:rsidRPr="00AB7566">
              <w:rPr>
                <w:u w:val="single"/>
              </w:rPr>
              <w:t xml:space="preserve">  4,706</w:t>
            </w:r>
          </w:p>
        </w:tc>
      </w:tr>
      <w:tr w:rsidR="00AB7566" w:rsidRPr="00F13568" w:rsidTr="00AB7566">
        <w:tc>
          <w:tcPr>
            <w:tcW w:w="5812" w:type="dxa"/>
            <w:tcBorders>
              <w:bottom w:val="single" w:sz="4" w:space="0" w:color="auto"/>
            </w:tcBorders>
          </w:tcPr>
          <w:p w:rsidR="00AB7566" w:rsidRPr="00F13568" w:rsidRDefault="00AB7566">
            <w:pPr>
              <w:pStyle w:val="TableBodyText"/>
              <w:spacing w:before="80" w:after="80"/>
              <w:ind w:firstLine="420"/>
              <w:jc w:val="left"/>
              <w:rPr>
                <w:b/>
              </w:rPr>
            </w:pPr>
            <w:r w:rsidRPr="00F13568">
              <w:rPr>
                <w:b/>
              </w:rPr>
              <w:t>Total Equity</w:t>
            </w:r>
          </w:p>
        </w:tc>
        <w:tc>
          <w:tcPr>
            <w:tcW w:w="709" w:type="dxa"/>
            <w:tcBorders>
              <w:bottom w:val="single" w:sz="4" w:space="0" w:color="auto"/>
            </w:tcBorders>
          </w:tcPr>
          <w:p w:rsidR="00AB7566" w:rsidRPr="00F13568" w:rsidRDefault="00AB7566">
            <w:pPr>
              <w:pStyle w:val="TableBodyText"/>
            </w:pPr>
          </w:p>
        </w:tc>
        <w:tc>
          <w:tcPr>
            <w:tcW w:w="1134" w:type="dxa"/>
            <w:tcBorders>
              <w:bottom w:val="single" w:sz="4" w:space="0" w:color="auto"/>
            </w:tcBorders>
          </w:tcPr>
          <w:p w:rsidR="00AB7566" w:rsidRPr="00C731C3" w:rsidRDefault="00C731C3" w:rsidP="002365B5">
            <w:pPr>
              <w:pStyle w:val="TableBodyText"/>
              <w:tabs>
                <w:tab w:val="left" w:pos="567"/>
              </w:tabs>
              <w:spacing w:before="80" w:after="80"/>
              <w:ind w:hanging="6"/>
              <w:rPr>
                <w:b/>
                <w:u w:val="double"/>
              </w:rPr>
            </w:pPr>
            <w:r w:rsidRPr="00C731C3">
              <w:rPr>
                <w:b/>
                <w:u w:val="double"/>
              </w:rPr>
              <w:t>10,9</w:t>
            </w:r>
            <w:r w:rsidR="00CE0572">
              <w:rPr>
                <w:b/>
                <w:u w:val="double"/>
              </w:rPr>
              <w:t>0</w:t>
            </w:r>
            <w:r w:rsidR="002365B5">
              <w:rPr>
                <w:b/>
                <w:u w:val="double"/>
              </w:rPr>
              <w:t>2</w:t>
            </w:r>
          </w:p>
        </w:tc>
        <w:tc>
          <w:tcPr>
            <w:tcW w:w="1134" w:type="dxa"/>
            <w:tcBorders>
              <w:bottom w:val="single" w:sz="4" w:space="0" w:color="auto"/>
            </w:tcBorders>
          </w:tcPr>
          <w:p w:rsidR="00AB7566" w:rsidRPr="00AB7566" w:rsidRDefault="00AB7566" w:rsidP="00AB7566">
            <w:pPr>
              <w:pStyle w:val="TableBodyText"/>
              <w:tabs>
                <w:tab w:val="left" w:pos="567"/>
              </w:tabs>
              <w:spacing w:before="80" w:after="80"/>
              <w:ind w:hanging="6"/>
              <w:rPr>
                <w:u w:val="double"/>
              </w:rPr>
            </w:pPr>
            <w:r w:rsidRPr="00AB7566">
              <w:rPr>
                <w:u w:val="double"/>
              </w:rPr>
              <w:t xml:space="preserve">  8,664</w:t>
            </w:r>
          </w:p>
        </w:tc>
      </w:tr>
    </w:tbl>
    <w:p w:rsidR="00944882" w:rsidRPr="00F13568" w:rsidRDefault="00944882">
      <w:pPr>
        <w:pStyle w:val="Note"/>
        <w:rPr>
          <w:rStyle w:val="NoteLabel"/>
        </w:rPr>
      </w:pPr>
    </w:p>
    <w:p w:rsidR="00944882" w:rsidRPr="00F13568" w:rsidRDefault="00944882">
      <w:pPr>
        <w:pStyle w:val="Note"/>
        <w:rPr>
          <w:rStyle w:val="NoteLabel"/>
        </w:rPr>
      </w:pPr>
    </w:p>
    <w:p w:rsidR="00944882" w:rsidRPr="00F13568" w:rsidRDefault="00944882">
      <w:pPr>
        <w:pStyle w:val="Note"/>
      </w:pPr>
      <w:r w:rsidRPr="00F13568">
        <w:rPr>
          <w:rStyle w:val="NoteLabel"/>
        </w:rPr>
        <w:t xml:space="preserve"> </w:t>
      </w:r>
      <w:r w:rsidRPr="00F13568">
        <w:t>The above statement should be read in conjunction with the accompanying notes.</w:t>
      </w:r>
    </w:p>
    <w:p w:rsidR="00944882" w:rsidRPr="00F13568" w:rsidRDefault="00944882">
      <w:pPr>
        <w:pStyle w:val="TableTitle"/>
      </w:pPr>
      <w:r w:rsidRPr="00F13568">
        <w:br w:type="page"/>
      </w:r>
      <w:r w:rsidRPr="00F13568">
        <w:lastRenderedPageBreak/>
        <w:t>Statement of Changes in Equity</w:t>
      </w:r>
    </w:p>
    <w:p w:rsidR="00944882" w:rsidRPr="00F13568" w:rsidRDefault="00002A86">
      <w:pPr>
        <w:pStyle w:val="Subtitle"/>
        <w:ind w:hanging="1474"/>
      </w:pPr>
      <w:r>
        <w:t>for the period ending</w:t>
      </w:r>
      <w:r w:rsidR="00944882" w:rsidRPr="00F13568">
        <w:t xml:space="preserve"> 30 June 20</w:t>
      </w:r>
      <w:r w:rsidR="00147D12">
        <w:t>1</w:t>
      </w:r>
      <w:r w:rsidR="00302220">
        <w:t>2</w:t>
      </w:r>
    </w:p>
    <w:tbl>
      <w:tblPr>
        <w:tblW w:w="0" w:type="auto"/>
        <w:tblLayout w:type="fixed"/>
        <w:tblCellMar>
          <w:left w:w="0" w:type="dxa"/>
          <w:right w:w="0" w:type="dxa"/>
        </w:tblCellMar>
        <w:tblLook w:val="0000" w:firstRow="0" w:lastRow="0" w:firstColumn="0" w:lastColumn="0" w:noHBand="0" w:noVBand="0"/>
      </w:tblPr>
      <w:tblGrid>
        <w:gridCol w:w="2694"/>
        <w:gridCol w:w="708"/>
        <w:gridCol w:w="709"/>
        <w:gridCol w:w="779"/>
        <w:gridCol w:w="780"/>
        <w:gridCol w:w="780"/>
        <w:gridCol w:w="779"/>
        <w:gridCol w:w="780"/>
        <w:gridCol w:w="780"/>
      </w:tblGrid>
      <w:tr w:rsidR="00944882" w:rsidRPr="00F13568" w:rsidTr="00785704">
        <w:tc>
          <w:tcPr>
            <w:tcW w:w="2694" w:type="dxa"/>
            <w:tcBorders>
              <w:top w:val="single" w:sz="6" w:space="0" w:color="auto"/>
              <w:bottom w:val="single" w:sz="6" w:space="0" w:color="auto"/>
            </w:tcBorders>
          </w:tcPr>
          <w:p w:rsidR="00944882" w:rsidRPr="00F13568" w:rsidRDefault="00944882">
            <w:pPr>
              <w:pStyle w:val="TableColumnHeading"/>
              <w:jc w:val="left"/>
              <w:rPr>
                <w:sz w:val="18"/>
              </w:rPr>
            </w:pPr>
            <w:r w:rsidRPr="00F13568">
              <w:rPr>
                <w:sz w:val="18"/>
              </w:rPr>
              <w:br/>
              <w:t>Item</w:t>
            </w:r>
          </w:p>
        </w:tc>
        <w:tc>
          <w:tcPr>
            <w:tcW w:w="1417" w:type="dxa"/>
            <w:gridSpan w:val="2"/>
            <w:tcBorders>
              <w:top w:val="single" w:sz="6" w:space="0" w:color="auto"/>
              <w:bottom w:val="single" w:sz="6" w:space="0" w:color="auto"/>
            </w:tcBorders>
          </w:tcPr>
          <w:p w:rsidR="00944882" w:rsidRPr="00F13568" w:rsidRDefault="00944882">
            <w:pPr>
              <w:pStyle w:val="TableColumnHeading"/>
              <w:rPr>
                <w:sz w:val="18"/>
              </w:rPr>
            </w:pPr>
            <w:r w:rsidRPr="00F13568">
              <w:rPr>
                <w:sz w:val="18"/>
              </w:rPr>
              <w:t>Retained earnings</w:t>
            </w:r>
          </w:p>
        </w:tc>
        <w:tc>
          <w:tcPr>
            <w:tcW w:w="1559" w:type="dxa"/>
            <w:gridSpan w:val="2"/>
            <w:tcBorders>
              <w:top w:val="single" w:sz="6" w:space="0" w:color="auto"/>
              <w:bottom w:val="single" w:sz="6" w:space="0" w:color="auto"/>
            </w:tcBorders>
          </w:tcPr>
          <w:p w:rsidR="00944882" w:rsidRPr="00F13568" w:rsidRDefault="00944882" w:rsidP="00C671C8">
            <w:pPr>
              <w:pStyle w:val="TableColumnHeading"/>
              <w:rPr>
                <w:sz w:val="18"/>
              </w:rPr>
            </w:pPr>
            <w:r w:rsidRPr="00F13568">
              <w:rPr>
                <w:sz w:val="18"/>
              </w:rPr>
              <w:t xml:space="preserve">Asset revaluation </w:t>
            </w:r>
            <w:r w:rsidR="00C671C8">
              <w:rPr>
                <w:sz w:val="18"/>
              </w:rPr>
              <w:t>surplus</w:t>
            </w:r>
          </w:p>
        </w:tc>
        <w:tc>
          <w:tcPr>
            <w:tcW w:w="1559" w:type="dxa"/>
            <w:gridSpan w:val="2"/>
            <w:tcBorders>
              <w:top w:val="single" w:sz="6" w:space="0" w:color="auto"/>
              <w:bottom w:val="single" w:sz="6" w:space="0" w:color="auto"/>
            </w:tcBorders>
          </w:tcPr>
          <w:p w:rsidR="00944882" w:rsidRPr="00F13568" w:rsidRDefault="00944882">
            <w:pPr>
              <w:pStyle w:val="TableColumnHeading"/>
              <w:rPr>
                <w:sz w:val="18"/>
              </w:rPr>
            </w:pPr>
            <w:r w:rsidRPr="00F13568">
              <w:rPr>
                <w:sz w:val="18"/>
              </w:rPr>
              <w:t>Contributed equity</w:t>
            </w:r>
          </w:p>
        </w:tc>
        <w:tc>
          <w:tcPr>
            <w:tcW w:w="1560" w:type="dxa"/>
            <w:gridSpan w:val="2"/>
            <w:tcBorders>
              <w:top w:val="single" w:sz="6" w:space="0" w:color="auto"/>
              <w:bottom w:val="single" w:sz="6" w:space="0" w:color="auto"/>
            </w:tcBorders>
          </w:tcPr>
          <w:p w:rsidR="00944882" w:rsidRPr="00F13568" w:rsidRDefault="00944882">
            <w:pPr>
              <w:pStyle w:val="TableColumnHeading"/>
              <w:ind w:right="28"/>
              <w:rPr>
                <w:sz w:val="18"/>
              </w:rPr>
            </w:pPr>
            <w:r w:rsidRPr="00F13568">
              <w:rPr>
                <w:sz w:val="18"/>
              </w:rPr>
              <w:br/>
              <w:t>Total equity</w:t>
            </w:r>
          </w:p>
        </w:tc>
      </w:tr>
      <w:tr w:rsidR="00AB7566" w:rsidRPr="00F13568" w:rsidTr="00785704">
        <w:tc>
          <w:tcPr>
            <w:tcW w:w="2694" w:type="dxa"/>
            <w:tcBorders>
              <w:top w:val="single" w:sz="6" w:space="0" w:color="auto"/>
            </w:tcBorders>
          </w:tcPr>
          <w:p w:rsidR="00AB7566" w:rsidRPr="00F13568" w:rsidRDefault="00AB7566">
            <w:pPr>
              <w:pStyle w:val="TableUnitsRow"/>
              <w:spacing w:before="0" w:after="40"/>
              <w:rPr>
                <w:i/>
                <w:sz w:val="18"/>
              </w:rPr>
            </w:pPr>
          </w:p>
        </w:tc>
        <w:tc>
          <w:tcPr>
            <w:tcW w:w="708" w:type="dxa"/>
            <w:tcBorders>
              <w:top w:val="single" w:sz="6" w:space="0" w:color="auto"/>
            </w:tcBorders>
          </w:tcPr>
          <w:p w:rsidR="00AB7566" w:rsidRPr="000B12ED" w:rsidRDefault="00AB7566" w:rsidP="00AB7566">
            <w:pPr>
              <w:pStyle w:val="TableUnitsRow"/>
              <w:spacing w:before="0" w:after="40"/>
              <w:rPr>
                <w:b/>
                <w:i/>
                <w:sz w:val="18"/>
              </w:rPr>
            </w:pPr>
            <w:r w:rsidRPr="000B12ED">
              <w:rPr>
                <w:b/>
                <w:i/>
                <w:sz w:val="18"/>
              </w:rPr>
              <w:t>201</w:t>
            </w:r>
            <w:r>
              <w:rPr>
                <w:b/>
                <w:i/>
                <w:sz w:val="18"/>
              </w:rPr>
              <w:t>2</w:t>
            </w:r>
          </w:p>
        </w:tc>
        <w:tc>
          <w:tcPr>
            <w:tcW w:w="709" w:type="dxa"/>
            <w:tcBorders>
              <w:top w:val="single" w:sz="6" w:space="0" w:color="auto"/>
            </w:tcBorders>
          </w:tcPr>
          <w:p w:rsidR="00AB7566" w:rsidRPr="00AB7566" w:rsidRDefault="00AB7566" w:rsidP="00AB7566">
            <w:pPr>
              <w:pStyle w:val="TableUnitsRow"/>
              <w:spacing w:before="0" w:after="40"/>
              <w:rPr>
                <w:i/>
                <w:sz w:val="18"/>
              </w:rPr>
            </w:pPr>
            <w:r w:rsidRPr="00AB7566">
              <w:rPr>
                <w:i/>
                <w:sz w:val="18"/>
              </w:rPr>
              <w:t>2011</w:t>
            </w:r>
          </w:p>
        </w:tc>
        <w:tc>
          <w:tcPr>
            <w:tcW w:w="779" w:type="dxa"/>
            <w:tcBorders>
              <w:top w:val="single" w:sz="6" w:space="0" w:color="auto"/>
            </w:tcBorders>
          </w:tcPr>
          <w:p w:rsidR="00AB7566" w:rsidRPr="000B12ED" w:rsidRDefault="00AB7566" w:rsidP="00AB7566">
            <w:pPr>
              <w:pStyle w:val="TableUnitsRow"/>
              <w:spacing w:before="0" w:after="40"/>
              <w:rPr>
                <w:b/>
                <w:i/>
                <w:sz w:val="18"/>
              </w:rPr>
            </w:pPr>
            <w:r w:rsidRPr="000B12ED">
              <w:rPr>
                <w:b/>
                <w:i/>
                <w:sz w:val="18"/>
              </w:rPr>
              <w:t>201</w:t>
            </w:r>
            <w:r>
              <w:rPr>
                <w:b/>
                <w:i/>
                <w:sz w:val="18"/>
              </w:rPr>
              <w:t>2</w:t>
            </w:r>
          </w:p>
        </w:tc>
        <w:tc>
          <w:tcPr>
            <w:tcW w:w="780" w:type="dxa"/>
            <w:tcBorders>
              <w:top w:val="single" w:sz="6" w:space="0" w:color="auto"/>
            </w:tcBorders>
          </w:tcPr>
          <w:p w:rsidR="00AB7566" w:rsidRPr="00AB7566" w:rsidRDefault="00AB7566" w:rsidP="00AB7566">
            <w:pPr>
              <w:pStyle w:val="TableUnitsRow"/>
              <w:spacing w:before="0" w:after="40"/>
              <w:rPr>
                <w:i/>
                <w:sz w:val="18"/>
              </w:rPr>
            </w:pPr>
            <w:r w:rsidRPr="00AB7566">
              <w:rPr>
                <w:i/>
                <w:sz w:val="18"/>
              </w:rPr>
              <w:t>2011</w:t>
            </w:r>
          </w:p>
        </w:tc>
        <w:tc>
          <w:tcPr>
            <w:tcW w:w="780" w:type="dxa"/>
            <w:tcBorders>
              <w:top w:val="single" w:sz="6" w:space="0" w:color="auto"/>
            </w:tcBorders>
          </w:tcPr>
          <w:p w:rsidR="00AB7566" w:rsidRPr="00641D45" w:rsidRDefault="00AB7566" w:rsidP="00AB7566">
            <w:pPr>
              <w:pStyle w:val="TableUnitsRow"/>
              <w:spacing w:before="0" w:after="40"/>
              <w:rPr>
                <w:b/>
                <w:i/>
                <w:sz w:val="18"/>
              </w:rPr>
            </w:pPr>
            <w:r w:rsidRPr="00641D45">
              <w:rPr>
                <w:b/>
                <w:i/>
                <w:sz w:val="18"/>
              </w:rPr>
              <w:t>201</w:t>
            </w:r>
            <w:r>
              <w:rPr>
                <w:b/>
                <w:i/>
                <w:sz w:val="18"/>
              </w:rPr>
              <w:t>2</w:t>
            </w:r>
          </w:p>
        </w:tc>
        <w:tc>
          <w:tcPr>
            <w:tcW w:w="779" w:type="dxa"/>
            <w:tcBorders>
              <w:top w:val="single" w:sz="6" w:space="0" w:color="auto"/>
            </w:tcBorders>
          </w:tcPr>
          <w:p w:rsidR="00AB7566" w:rsidRPr="00AB7566" w:rsidRDefault="00AB7566" w:rsidP="00AB7566">
            <w:pPr>
              <w:pStyle w:val="TableUnitsRow"/>
              <w:spacing w:before="0" w:after="40"/>
              <w:rPr>
                <w:i/>
                <w:sz w:val="18"/>
              </w:rPr>
            </w:pPr>
            <w:r w:rsidRPr="00AB7566">
              <w:rPr>
                <w:i/>
                <w:sz w:val="18"/>
              </w:rPr>
              <w:t>2011</w:t>
            </w:r>
          </w:p>
        </w:tc>
        <w:tc>
          <w:tcPr>
            <w:tcW w:w="780" w:type="dxa"/>
            <w:tcBorders>
              <w:top w:val="single" w:sz="6" w:space="0" w:color="auto"/>
            </w:tcBorders>
          </w:tcPr>
          <w:p w:rsidR="00AB7566" w:rsidRPr="000B12ED" w:rsidRDefault="00AB7566" w:rsidP="00AB7566">
            <w:pPr>
              <w:pStyle w:val="TableUnitsRow"/>
              <w:spacing w:before="0" w:after="40"/>
              <w:rPr>
                <w:b/>
                <w:i/>
                <w:sz w:val="18"/>
              </w:rPr>
            </w:pPr>
            <w:r w:rsidRPr="000B12ED">
              <w:rPr>
                <w:b/>
                <w:i/>
                <w:sz w:val="18"/>
              </w:rPr>
              <w:t>201</w:t>
            </w:r>
            <w:r>
              <w:rPr>
                <w:b/>
                <w:i/>
                <w:sz w:val="18"/>
              </w:rPr>
              <w:t>2</w:t>
            </w:r>
          </w:p>
        </w:tc>
        <w:tc>
          <w:tcPr>
            <w:tcW w:w="780" w:type="dxa"/>
            <w:tcBorders>
              <w:top w:val="single" w:sz="6" w:space="0" w:color="auto"/>
            </w:tcBorders>
          </w:tcPr>
          <w:p w:rsidR="00AB7566" w:rsidRPr="00AB7566" w:rsidRDefault="00AB7566" w:rsidP="00AB7566">
            <w:pPr>
              <w:pStyle w:val="TableUnitsRow"/>
              <w:spacing w:before="0" w:after="40"/>
              <w:rPr>
                <w:i/>
                <w:sz w:val="18"/>
              </w:rPr>
            </w:pPr>
            <w:r w:rsidRPr="00AB7566">
              <w:rPr>
                <w:i/>
                <w:sz w:val="18"/>
              </w:rPr>
              <w:t>2011</w:t>
            </w:r>
          </w:p>
        </w:tc>
      </w:tr>
      <w:tr w:rsidR="00AB7566" w:rsidRPr="00F13568" w:rsidTr="00785704">
        <w:tc>
          <w:tcPr>
            <w:tcW w:w="2694" w:type="dxa"/>
            <w:tcBorders>
              <w:top w:val="single" w:sz="6" w:space="0" w:color="auto"/>
            </w:tcBorders>
          </w:tcPr>
          <w:p w:rsidR="00AB7566" w:rsidRPr="00F13568" w:rsidRDefault="00AB7566">
            <w:pPr>
              <w:pStyle w:val="TableUnitsRow"/>
              <w:spacing w:before="0" w:after="40"/>
              <w:jc w:val="left"/>
              <w:rPr>
                <w:sz w:val="18"/>
              </w:rPr>
            </w:pPr>
          </w:p>
        </w:tc>
        <w:tc>
          <w:tcPr>
            <w:tcW w:w="708" w:type="dxa"/>
            <w:tcBorders>
              <w:top w:val="single" w:sz="6" w:space="0" w:color="auto"/>
            </w:tcBorders>
          </w:tcPr>
          <w:p w:rsidR="00AB7566" w:rsidRPr="000B12ED" w:rsidRDefault="00AB7566">
            <w:pPr>
              <w:pStyle w:val="TableUnitsRow"/>
              <w:spacing w:before="0" w:after="40"/>
              <w:rPr>
                <w:b/>
                <w:sz w:val="18"/>
              </w:rPr>
            </w:pPr>
            <w:r w:rsidRPr="000B12ED">
              <w:rPr>
                <w:b/>
                <w:sz w:val="18"/>
              </w:rPr>
              <w:t>$’000</w:t>
            </w:r>
          </w:p>
        </w:tc>
        <w:tc>
          <w:tcPr>
            <w:tcW w:w="709" w:type="dxa"/>
            <w:tcBorders>
              <w:top w:val="single" w:sz="6" w:space="0" w:color="auto"/>
            </w:tcBorders>
          </w:tcPr>
          <w:p w:rsidR="00AB7566" w:rsidRPr="00AB7566" w:rsidRDefault="00AB7566" w:rsidP="00AB7566">
            <w:pPr>
              <w:pStyle w:val="TableUnitsRow"/>
              <w:spacing w:before="0" w:after="40"/>
              <w:rPr>
                <w:sz w:val="18"/>
              </w:rPr>
            </w:pPr>
            <w:r w:rsidRPr="00AB7566">
              <w:rPr>
                <w:sz w:val="18"/>
              </w:rPr>
              <w:t>$’000</w:t>
            </w:r>
          </w:p>
        </w:tc>
        <w:tc>
          <w:tcPr>
            <w:tcW w:w="779" w:type="dxa"/>
            <w:tcBorders>
              <w:top w:val="single" w:sz="6" w:space="0" w:color="auto"/>
            </w:tcBorders>
          </w:tcPr>
          <w:p w:rsidR="00AB7566" w:rsidRPr="000B12ED" w:rsidRDefault="00AB7566">
            <w:pPr>
              <w:pStyle w:val="TableUnitsRow"/>
              <w:spacing w:before="0" w:after="40"/>
              <w:rPr>
                <w:b/>
                <w:sz w:val="18"/>
              </w:rPr>
            </w:pPr>
            <w:r w:rsidRPr="000B12ED">
              <w:rPr>
                <w:b/>
                <w:sz w:val="18"/>
              </w:rPr>
              <w:t>$’000</w:t>
            </w:r>
          </w:p>
        </w:tc>
        <w:tc>
          <w:tcPr>
            <w:tcW w:w="780" w:type="dxa"/>
            <w:tcBorders>
              <w:top w:val="single" w:sz="6" w:space="0" w:color="auto"/>
            </w:tcBorders>
          </w:tcPr>
          <w:p w:rsidR="00AB7566" w:rsidRPr="00AB7566" w:rsidRDefault="00AB7566" w:rsidP="00AB7566">
            <w:pPr>
              <w:pStyle w:val="TableUnitsRow"/>
              <w:spacing w:before="0" w:after="40"/>
              <w:rPr>
                <w:sz w:val="18"/>
              </w:rPr>
            </w:pPr>
            <w:r w:rsidRPr="00AB7566">
              <w:rPr>
                <w:sz w:val="18"/>
              </w:rPr>
              <w:t>$’000</w:t>
            </w:r>
          </w:p>
        </w:tc>
        <w:tc>
          <w:tcPr>
            <w:tcW w:w="780" w:type="dxa"/>
            <w:tcBorders>
              <w:top w:val="single" w:sz="6" w:space="0" w:color="auto"/>
            </w:tcBorders>
          </w:tcPr>
          <w:p w:rsidR="00AB7566" w:rsidRPr="00641D45" w:rsidRDefault="00AB7566">
            <w:pPr>
              <w:pStyle w:val="TableUnitsRow"/>
              <w:spacing w:before="0" w:after="40"/>
              <w:rPr>
                <w:b/>
                <w:sz w:val="18"/>
              </w:rPr>
            </w:pPr>
            <w:r w:rsidRPr="00641D45">
              <w:rPr>
                <w:b/>
                <w:sz w:val="18"/>
              </w:rPr>
              <w:t>$’000</w:t>
            </w:r>
          </w:p>
        </w:tc>
        <w:tc>
          <w:tcPr>
            <w:tcW w:w="779" w:type="dxa"/>
            <w:tcBorders>
              <w:top w:val="single" w:sz="6" w:space="0" w:color="auto"/>
            </w:tcBorders>
          </w:tcPr>
          <w:p w:rsidR="00AB7566" w:rsidRPr="00AB7566" w:rsidRDefault="00AB7566" w:rsidP="00AB7566">
            <w:pPr>
              <w:pStyle w:val="TableUnitsRow"/>
              <w:spacing w:before="0" w:after="40"/>
              <w:rPr>
                <w:sz w:val="18"/>
              </w:rPr>
            </w:pPr>
            <w:r w:rsidRPr="00AB7566">
              <w:rPr>
                <w:sz w:val="18"/>
              </w:rPr>
              <w:t>$’000</w:t>
            </w:r>
          </w:p>
        </w:tc>
        <w:tc>
          <w:tcPr>
            <w:tcW w:w="780" w:type="dxa"/>
            <w:tcBorders>
              <w:top w:val="single" w:sz="6" w:space="0" w:color="auto"/>
            </w:tcBorders>
          </w:tcPr>
          <w:p w:rsidR="00AB7566" w:rsidRPr="000B12ED" w:rsidRDefault="00AB7566">
            <w:pPr>
              <w:pStyle w:val="TableUnitsRow"/>
              <w:spacing w:before="0" w:after="40"/>
              <w:rPr>
                <w:b/>
                <w:sz w:val="18"/>
              </w:rPr>
            </w:pPr>
            <w:r w:rsidRPr="000B12ED">
              <w:rPr>
                <w:b/>
                <w:sz w:val="18"/>
              </w:rPr>
              <w:t>$’000</w:t>
            </w:r>
          </w:p>
        </w:tc>
        <w:tc>
          <w:tcPr>
            <w:tcW w:w="780" w:type="dxa"/>
            <w:tcBorders>
              <w:top w:val="single" w:sz="6" w:space="0" w:color="auto"/>
            </w:tcBorders>
          </w:tcPr>
          <w:p w:rsidR="00AB7566" w:rsidRPr="00AB7566" w:rsidRDefault="00AB7566" w:rsidP="00AB7566">
            <w:pPr>
              <w:pStyle w:val="TableUnitsRow"/>
              <w:spacing w:before="0" w:after="40"/>
              <w:rPr>
                <w:sz w:val="18"/>
              </w:rPr>
            </w:pPr>
            <w:r w:rsidRPr="00AB7566">
              <w:rPr>
                <w:sz w:val="18"/>
              </w:rPr>
              <w:t>$’000</w:t>
            </w:r>
          </w:p>
        </w:tc>
      </w:tr>
      <w:tr w:rsidR="00AB7566" w:rsidRPr="00F13568" w:rsidTr="00785704">
        <w:tc>
          <w:tcPr>
            <w:tcW w:w="2694" w:type="dxa"/>
            <w:tcBorders>
              <w:top w:val="single" w:sz="6" w:space="0" w:color="auto"/>
            </w:tcBorders>
          </w:tcPr>
          <w:p w:rsidR="00AB7566" w:rsidRPr="00F13568" w:rsidRDefault="00AB7566">
            <w:pPr>
              <w:pStyle w:val="TableUnitsRow"/>
              <w:spacing w:before="0" w:after="40"/>
              <w:jc w:val="left"/>
              <w:rPr>
                <w:sz w:val="18"/>
              </w:rPr>
            </w:pPr>
            <w:r w:rsidRPr="00F13568">
              <w:rPr>
                <w:b/>
                <w:sz w:val="18"/>
              </w:rPr>
              <w:t>Opening balance</w:t>
            </w:r>
          </w:p>
        </w:tc>
        <w:tc>
          <w:tcPr>
            <w:tcW w:w="708" w:type="dxa"/>
            <w:tcBorders>
              <w:top w:val="single" w:sz="6" w:space="0" w:color="auto"/>
            </w:tcBorders>
          </w:tcPr>
          <w:p w:rsidR="00AB7566" w:rsidRPr="00E022C0" w:rsidRDefault="00AB7566">
            <w:pPr>
              <w:pStyle w:val="TableUnitsRow"/>
              <w:spacing w:before="0" w:after="40"/>
              <w:rPr>
                <w:b/>
                <w:sz w:val="18"/>
                <w:highlight w:val="yellow"/>
              </w:rPr>
            </w:pPr>
          </w:p>
        </w:tc>
        <w:tc>
          <w:tcPr>
            <w:tcW w:w="709" w:type="dxa"/>
            <w:tcBorders>
              <w:top w:val="single" w:sz="6" w:space="0" w:color="auto"/>
            </w:tcBorders>
          </w:tcPr>
          <w:p w:rsidR="00AB7566" w:rsidRPr="00AB7566" w:rsidRDefault="00AB7566" w:rsidP="00AB7566">
            <w:pPr>
              <w:pStyle w:val="TableUnitsRow"/>
              <w:spacing w:before="0" w:after="40"/>
              <w:rPr>
                <w:sz w:val="18"/>
                <w:highlight w:val="yellow"/>
              </w:rPr>
            </w:pPr>
          </w:p>
        </w:tc>
        <w:tc>
          <w:tcPr>
            <w:tcW w:w="779" w:type="dxa"/>
            <w:tcBorders>
              <w:top w:val="single" w:sz="6" w:space="0" w:color="auto"/>
            </w:tcBorders>
          </w:tcPr>
          <w:p w:rsidR="00AB7566" w:rsidRPr="00E022C0" w:rsidRDefault="00AB7566">
            <w:pPr>
              <w:pStyle w:val="TableUnitsRow"/>
              <w:spacing w:before="0" w:after="40"/>
              <w:rPr>
                <w:b/>
                <w:sz w:val="18"/>
                <w:highlight w:val="yellow"/>
              </w:rPr>
            </w:pPr>
          </w:p>
        </w:tc>
        <w:tc>
          <w:tcPr>
            <w:tcW w:w="780" w:type="dxa"/>
            <w:tcBorders>
              <w:top w:val="single" w:sz="6" w:space="0" w:color="auto"/>
            </w:tcBorders>
          </w:tcPr>
          <w:p w:rsidR="00AB7566" w:rsidRPr="00AB7566" w:rsidRDefault="00AB7566" w:rsidP="00AB7566">
            <w:pPr>
              <w:pStyle w:val="TableUnitsRow"/>
              <w:spacing w:before="0" w:after="40"/>
              <w:rPr>
                <w:sz w:val="18"/>
                <w:highlight w:val="yellow"/>
              </w:rPr>
            </w:pPr>
          </w:p>
        </w:tc>
        <w:tc>
          <w:tcPr>
            <w:tcW w:w="780" w:type="dxa"/>
            <w:tcBorders>
              <w:top w:val="single" w:sz="6" w:space="0" w:color="auto"/>
            </w:tcBorders>
          </w:tcPr>
          <w:p w:rsidR="00AB7566" w:rsidRPr="00641D45" w:rsidRDefault="00AB7566">
            <w:pPr>
              <w:pStyle w:val="TableUnitsRow"/>
              <w:spacing w:before="0" w:after="40"/>
              <w:rPr>
                <w:b/>
                <w:sz w:val="18"/>
              </w:rPr>
            </w:pPr>
          </w:p>
        </w:tc>
        <w:tc>
          <w:tcPr>
            <w:tcW w:w="779" w:type="dxa"/>
            <w:tcBorders>
              <w:top w:val="single" w:sz="6" w:space="0" w:color="auto"/>
            </w:tcBorders>
          </w:tcPr>
          <w:p w:rsidR="00AB7566" w:rsidRPr="00AB7566" w:rsidRDefault="00AB7566" w:rsidP="00AB7566">
            <w:pPr>
              <w:pStyle w:val="TableUnitsRow"/>
              <w:spacing w:before="0" w:after="40"/>
              <w:rPr>
                <w:sz w:val="18"/>
              </w:rPr>
            </w:pPr>
          </w:p>
        </w:tc>
        <w:tc>
          <w:tcPr>
            <w:tcW w:w="780" w:type="dxa"/>
            <w:tcBorders>
              <w:top w:val="single" w:sz="6" w:space="0" w:color="auto"/>
            </w:tcBorders>
          </w:tcPr>
          <w:p w:rsidR="00AB7566" w:rsidRPr="00E022C0" w:rsidRDefault="00AB7566">
            <w:pPr>
              <w:pStyle w:val="TableUnitsRow"/>
              <w:spacing w:before="0" w:after="40"/>
              <w:rPr>
                <w:b/>
                <w:sz w:val="18"/>
                <w:highlight w:val="yellow"/>
              </w:rPr>
            </w:pPr>
          </w:p>
        </w:tc>
        <w:tc>
          <w:tcPr>
            <w:tcW w:w="780" w:type="dxa"/>
            <w:tcBorders>
              <w:top w:val="single" w:sz="6" w:space="0" w:color="auto"/>
            </w:tcBorders>
          </w:tcPr>
          <w:p w:rsidR="00AB7566" w:rsidRPr="00AB7566" w:rsidRDefault="00AB7566" w:rsidP="00AB7566">
            <w:pPr>
              <w:pStyle w:val="TableUnitsRow"/>
              <w:spacing w:before="0" w:after="40"/>
              <w:rPr>
                <w:sz w:val="18"/>
                <w:highlight w:val="yellow"/>
              </w:rPr>
            </w:pPr>
          </w:p>
        </w:tc>
      </w:tr>
      <w:tr w:rsidR="00AB7566" w:rsidRPr="00F13568" w:rsidTr="00A91266">
        <w:tc>
          <w:tcPr>
            <w:tcW w:w="2694" w:type="dxa"/>
          </w:tcPr>
          <w:p w:rsidR="00AB7566" w:rsidRPr="00F13568" w:rsidRDefault="00AB7566">
            <w:pPr>
              <w:pStyle w:val="TableBodyText"/>
              <w:spacing w:before="60"/>
              <w:ind w:hanging="6"/>
              <w:jc w:val="left"/>
              <w:rPr>
                <w:b/>
                <w:sz w:val="18"/>
              </w:rPr>
            </w:pPr>
            <w:r w:rsidRPr="00F13568">
              <w:rPr>
                <w:sz w:val="18"/>
              </w:rPr>
              <w:t>Balance carried forward from previous period</w:t>
            </w:r>
          </w:p>
        </w:tc>
        <w:tc>
          <w:tcPr>
            <w:tcW w:w="708" w:type="dxa"/>
            <w:tcBorders>
              <w:bottom w:val="single" w:sz="4" w:space="0" w:color="auto"/>
            </w:tcBorders>
          </w:tcPr>
          <w:p w:rsidR="00AB7566" w:rsidRPr="00AB7566" w:rsidRDefault="00AB7566">
            <w:pPr>
              <w:pStyle w:val="TableBodyText"/>
              <w:spacing w:after="0"/>
              <w:ind w:right="57"/>
              <w:rPr>
                <w:sz w:val="18"/>
                <w:highlight w:val="yellow"/>
              </w:rPr>
            </w:pPr>
          </w:p>
          <w:p w:rsidR="00AB7566" w:rsidRPr="00AB7566" w:rsidRDefault="00AB7566" w:rsidP="00AB7566">
            <w:pPr>
              <w:pStyle w:val="TableBodyText"/>
              <w:spacing w:after="0"/>
              <w:rPr>
                <w:b/>
                <w:sz w:val="18"/>
                <w:highlight w:val="yellow"/>
              </w:rPr>
            </w:pPr>
            <w:r w:rsidRPr="00AB7566">
              <w:rPr>
                <w:b/>
                <w:sz w:val="18"/>
              </w:rPr>
              <w:t>4,706</w:t>
            </w:r>
          </w:p>
        </w:tc>
        <w:tc>
          <w:tcPr>
            <w:tcW w:w="709" w:type="dxa"/>
            <w:tcBorders>
              <w:bottom w:val="single" w:sz="4" w:space="0" w:color="auto"/>
            </w:tcBorders>
          </w:tcPr>
          <w:p w:rsidR="00AB7566" w:rsidRPr="00AB7566" w:rsidRDefault="00AB7566" w:rsidP="00AB7566">
            <w:pPr>
              <w:pStyle w:val="TableBodyText"/>
              <w:spacing w:after="0"/>
              <w:ind w:right="57"/>
              <w:rPr>
                <w:sz w:val="18"/>
              </w:rPr>
            </w:pPr>
          </w:p>
          <w:p w:rsidR="00AB7566" w:rsidRPr="00AB7566" w:rsidRDefault="00AB7566" w:rsidP="00AB7566">
            <w:pPr>
              <w:pStyle w:val="TableBodyText"/>
              <w:spacing w:after="0"/>
              <w:rPr>
                <w:sz w:val="18"/>
              </w:rPr>
            </w:pPr>
            <w:r w:rsidRPr="00AB7566">
              <w:rPr>
                <w:sz w:val="18"/>
              </w:rPr>
              <w:t>4,399</w:t>
            </w:r>
          </w:p>
        </w:tc>
        <w:tc>
          <w:tcPr>
            <w:tcW w:w="779" w:type="dxa"/>
            <w:tcBorders>
              <w:bottom w:val="single" w:sz="4" w:space="0" w:color="auto"/>
            </w:tcBorders>
          </w:tcPr>
          <w:p w:rsidR="00AB7566" w:rsidRPr="0047464F" w:rsidRDefault="00AB7566">
            <w:pPr>
              <w:pStyle w:val="TableBodyText"/>
              <w:spacing w:after="0"/>
              <w:rPr>
                <w:b/>
                <w:sz w:val="18"/>
              </w:rPr>
            </w:pPr>
          </w:p>
          <w:p w:rsidR="00AB7566" w:rsidRPr="0047464F" w:rsidRDefault="00AB7566">
            <w:pPr>
              <w:pStyle w:val="TableBodyText"/>
              <w:spacing w:after="0"/>
              <w:rPr>
                <w:b/>
                <w:sz w:val="18"/>
              </w:rPr>
            </w:pPr>
            <w:r w:rsidRPr="0047464F">
              <w:rPr>
                <w:b/>
                <w:sz w:val="18"/>
              </w:rPr>
              <w:t>2,154</w:t>
            </w:r>
          </w:p>
        </w:tc>
        <w:tc>
          <w:tcPr>
            <w:tcW w:w="780" w:type="dxa"/>
            <w:tcBorders>
              <w:bottom w:val="single" w:sz="4" w:space="0" w:color="auto"/>
            </w:tcBorders>
          </w:tcPr>
          <w:p w:rsidR="00AB7566" w:rsidRPr="00AB7566" w:rsidRDefault="00AB7566" w:rsidP="00AB7566">
            <w:pPr>
              <w:pStyle w:val="TableBodyText"/>
              <w:spacing w:after="0"/>
              <w:rPr>
                <w:sz w:val="18"/>
              </w:rPr>
            </w:pPr>
          </w:p>
          <w:p w:rsidR="00AB7566" w:rsidRPr="00AB7566" w:rsidRDefault="00AB7566" w:rsidP="00AB7566">
            <w:pPr>
              <w:pStyle w:val="TableBodyText"/>
              <w:spacing w:after="0"/>
              <w:rPr>
                <w:sz w:val="18"/>
              </w:rPr>
            </w:pPr>
            <w:r w:rsidRPr="00AB7566">
              <w:rPr>
                <w:sz w:val="18"/>
              </w:rPr>
              <w:t>2,154</w:t>
            </w:r>
          </w:p>
        </w:tc>
        <w:tc>
          <w:tcPr>
            <w:tcW w:w="780" w:type="dxa"/>
            <w:tcBorders>
              <w:bottom w:val="single" w:sz="4" w:space="0" w:color="auto"/>
            </w:tcBorders>
          </w:tcPr>
          <w:p w:rsidR="00AB7566" w:rsidRPr="0047464F" w:rsidRDefault="00AB7566">
            <w:pPr>
              <w:pStyle w:val="TableBodyText"/>
              <w:spacing w:after="0"/>
              <w:rPr>
                <w:b/>
                <w:sz w:val="18"/>
              </w:rPr>
            </w:pPr>
          </w:p>
          <w:p w:rsidR="00AB7566" w:rsidRPr="0047464F" w:rsidRDefault="00AB7566" w:rsidP="00AB7566">
            <w:pPr>
              <w:pStyle w:val="TableBodyText"/>
              <w:spacing w:after="0"/>
              <w:rPr>
                <w:b/>
                <w:sz w:val="18"/>
              </w:rPr>
            </w:pPr>
            <w:r>
              <w:rPr>
                <w:b/>
                <w:sz w:val="18"/>
              </w:rPr>
              <w:t>1,804</w:t>
            </w:r>
          </w:p>
        </w:tc>
        <w:tc>
          <w:tcPr>
            <w:tcW w:w="779" w:type="dxa"/>
            <w:tcBorders>
              <w:bottom w:val="single" w:sz="4" w:space="0" w:color="auto"/>
            </w:tcBorders>
          </w:tcPr>
          <w:p w:rsidR="00AB7566" w:rsidRPr="00AB7566" w:rsidRDefault="00AB7566" w:rsidP="00AB7566">
            <w:pPr>
              <w:pStyle w:val="TableBodyText"/>
              <w:spacing w:after="0"/>
              <w:rPr>
                <w:sz w:val="18"/>
              </w:rPr>
            </w:pPr>
          </w:p>
          <w:p w:rsidR="00AB7566" w:rsidRPr="00AB7566" w:rsidRDefault="00AB7566" w:rsidP="00AB7566">
            <w:pPr>
              <w:pStyle w:val="TableBodyText"/>
              <w:spacing w:after="0"/>
              <w:ind w:right="57"/>
              <w:rPr>
                <w:sz w:val="18"/>
              </w:rPr>
            </w:pPr>
            <w:r w:rsidRPr="00AB7566">
              <w:rPr>
                <w:sz w:val="18"/>
              </w:rPr>
              <w:t>(2,341)</w:t>
            </w:r>
          </w:p>
        </w:tc>
        <w:tc>
          <w:tcPr>
            <w:tcW w:w="780" w:type="dxa"/>
            <w:tcBorders>
              <w:bottom w:val="single" w:sz="4" w:space="0" w:color="auto"/>
            </w:tcBorders>
          </w:tcPr>
          <w:p w:rsidR="00AB7566" w:rsidRPr="0047464F" w:rsidRDefault="00AB7566">
            <w:pPr>
              <w:pStyle w:val="TableBodyText"/>
              <w:tabs>
                <w:tab w:val="left" w:pos="186"/>
              </w:tabs>
              <w:spacing w:after="0"/>
              <w:rPr>
                <w:b/>
                <w:sz w:val="18"/>
              </w:rPr>
            </w:pPr>
          </w:p>
          <w:p w:rsidR="00AB7566" w:rsidRPr="0047464F" w:rsidRDefault="00AB7566">
            <w:pPr>
              <w:pStyle w:val="TableBodyText"/>
              <w:tabs>
                <w:tab w:val="left" w:pos="186"/>
              </w:tabs>
              <w:spacing w:after="0"/>
              <w:rPr>
                <w:b/>
                <w:sz w:val="18"/>
              </w:rPr>
            </w:pPr>
            <w:r>
              <w:rPr>
                <w:b/>
                <w:sz w:val="18"/>
              </w:rPr>
              <w:t>8,664</w:t>
            </w:r>
          </w:p>
        </w:tc>
        <w:tc>
          <w:tcPr>
            <w:tcW w:w="780" w:type="dxa"/>
            <w:tcBorders>
              <w:bottom w:val="single" w:sz="4" w:space="0" w:color="auto"/>
            </w:tcBorders>
          </w:tcPr>
          <w:p w:rsidR="00AB7566" w:rsidRPr="00AB7566" w:rsidRDefault="00AB7566" w:rsidP="00AB7566">
            <w:pPr>
              <w:pStyle w:val="TableBodyText"/>
              <w:tabs>
                <w:tab w:val="left" w:pos="186"/>
              </w:tabs>
              <w:spacing w:after="0"/>
              <w:rPr>
                <w:sz w:val="18"/>
              </w:rPr>
            </w:pPr>
          </w:p>
          <w:p w:rsidR="00AB7566" w:rsidRPr="00AB7566" w:rsidRDefault="00AB7566" w:rsidP="00AB7566">
            <w:pPr>
              <w:pStyle w:val="TableBodyText"/>
              <w:tabs>
                <w:tab w:val="left" w:pos="186"/>
              </w:tabs>
              <w:spacing w:after="0"/>
              <w:rPr>
                <w:sz w:val="18"/>
              </w:rPr>
            </w:pPr>
            <w:r w:rsidRPr="00AB7566">
              <w:rPr>
                <w:sz w:val="18"/>
              </w:rPr>
              <w:t>4,212</w:t>
            </w:r>
          </w:p>
        </w:tc>
      </w:tr>
      <w:tr w:rsidR="00AB7566" w:rsidRPr="00C457F0" w:rsidTr="00A91266">
        <w:tc>
          <w:tcPr>
            <w:tcW w:w="2694" w:type="dxa"/>
          </w:tcPr>
          <w:p w:rsidR="00AB7566" w:rsidRPr="00C457F0" w:rsidRDefault="00AB7566">
            <w:pPr>
              <w:pStyle w:val="TableBodyText"/>
              <w:spacing w:before="60"/>
              <w:ind w:hanging="6"/>
              <w:jc w:val="left"/>
              <w:rPr>
                <w:sz w:val="18"/>
              </w:rPr>
            </w:pPr>
            <w:r w:rsidRPr="00C457F0">
              <w:rPr>
                <w:sz w:val="18"/>
              </w:rPr>
              <w:t>Adjustment for changes in  accounting policies</w:t>
            </w:r>
          </w:p>
        </w:tc>
        <w:tc>
          <w:tcPr>
            <w:tcW w:w="708" w:type="dxa"/>
            <w:tcBorders>
              <w:bottom w:val="single" w:sz="4" w:space="0" w:color="auto"/>
            </w:tcBorders>
          </w:tcPr>
          <w:p w:rsidR="00AB7566" w:rsidRPr="00C457F0" w:rsidRDefault="00AB7566" w:rsidP="00F65381">
            <w:pPr>
              <w:pStyle w:val="TableBodyText"/>
              <w:spacing w:after="0"/>
              <w:rPr>
                <w:b/>
                <w:sz w:val="18"/>
              </w:rPr>
            </w:pPr>
            <w:r w:rsidRPr="00C457F0">
              <w:rPr>
                <w:b/>
              </w:rPr>
              <w:t>–</w:t>
            </w:r>
          </w:p>
        </w:tc>
        <w:tc>
          <w:tcPr>
            <w:tcW w:w="709" w:type="dxa"/>
            <w:tcBorders>
              <w:bottom w:val="single" w:sz="4" w:space="0" w:color="auto"/>
            </w:tcBorders>
          </w:tcPr>
          <w:p w:rsidR="00AB7566" w:rsidRPr="00C457F0" w:rsidRDefault="00AB7566" w:rsidP="00AB7566">
            <w:pPr>
              <w:pStyle w:val="TableBodyText"/>
              <w:spacing w:after="0"/>
              <w:rPr>
                <w:sz w:val="18"/>
              </w:rPr>
            </w:pPr>
            <w:r w:rsidRPr="00C457F0">
              <w:t>–</w:t>
            </w:r>
          </w:p>
        </w:tc>
        <w:tc>
          <w:tcPr>
            <w:tcW w:w="779" w:type="dxa"/>
            <w:tcBorders>
              <w:bottom w:val="single" w:sz="4" w:space="0" w:color="auto"/>
            </w:tcBorders>
          </w:tcPr>
          <w:p w:rsidR="00AB7566" w:rsidRPr="00C457F0" w:rsidRDefault="00AB7566" w:rsidP="000F7A80">
            <w:pPr>
              <w:pStyle w:val="TableBodyText"/>
              <w:spacing w:after="0"/>
              <w:rPr>
                <w:b/>
                <w:sz w:val="18"/>
              </w:rPr>
            </w:pPr>
            <w:r w:rsidRPr="00C457F0">
              <w:rPr>
                <w:b/>
              </w:rPr>
              <w:t>–</w:t>
            </w:r>
          </w:p>
        </w:tc>
        <w:tc>
          <w:tcPr>
            <w:tcW w:w="780" w:type="dxa"/>
            <w:tcBorders>
              <w:bottom w:val="single" w:sz="4" w:space="0" w:color="auto"/>
            </w:tcBorders>
          </w:tcPr>
          <w:p w:rsidR="00AB7566" w:rsidRPr="00C457F0" w:rsidRDefault="00AB7566" w:rsidP="00AB7566">
            <w:pPr>
              <w:pStyle w:val="TableBodyText"/>
              <w:spacing w:after="0"/>
              <w:rPr>
                <w:sz w:val="18"/>
              </w:rPr>
            </w:pPr>
            <w:r w:rsidRPr="00C457F0">
              <w:t>–</w:t>
            </w:r>
          </w:p>
        </w:tc>
        <w:tc>
          <w:tcPr>
            <w:tcW w:w="780" w:type="dxa"/>
            <w:tcBorders>
              <w:bottom w:val="single" w:sz="4" w:space="0" w:color="auto"/>
            </w:tcBorders>
          </w:tcPr>
          <w:p w:rsidR="00AB7566" w:rsidRPr="00C457F0" w:rsidRDefault="00AB7566" w:rsidP="000F7A80">
            <w:pPr>
              <w:pStyle w:val="TableBodyText"/>
              <w:spacing w:after="0"/>
              <w:rPr>
                <w:b/>
                <w:sz w:val="18"/>
              </w:rPr>
            </w:pPr>
            <w:r w:rsidRPr="00C457F0">
              <w:rPr>
                <w:b/>
              </w:rPr>
              <w:t>–</w:t>
            </w:r>
          </w:p>
        </w:tc>
        <w:tc>
          <w:tcPr>
            <w:tcW w:w="779" w:type="dxa"/>
            <w:tcBorders>
              <w:bottom w:val="single" w:sz="4" w:space="0" w:color="auto"/>
            </w:tcBorders>
          </w:tcPr>
          <w:p w:rsidR="00AB7566" w:rsidRPr="00C457F0" w:rsidRDefault="00AB7566" w:rsidP="00AB7566">
            <w:pPr>
              <w:pStyle w:val="TableBodyText"/>
              <w:spacing w:after="0"/>
              <w:rPr>
                <w:sz w:val="18"/>
              </w:rPr>
            </w:pPr>
            <w:r w:rsidRPr="00C457F0">
              <w:t>–</w:t>
            </w:r>
          </w:p>
        </w:tc>
        <w:tc>
          <w:tcPr>
            <w:tcW w:w="780" w:type="dxa"/>
            <w:tcBorders>
              <w:bottom w:val="single" w:sz="4" w:space="0" w:color="auto"/>
            </w:tcBorders>
          </w:tcPr>
          <w:p w:rsidR="00AB7566" w:rsidRPr="00C457F0" w:rsidRDefault="00AB7566" w:rsidP="00F65381">
            <w:pPr>
              <w:pStyle w:val="TableBodyText"/>
              <w:spacing w:after="0"/>
              <w:rPr>
                <w:b/>
                <w:sz w:val="18"/>
              </w:rPr>
            </w:pPr>
            <w:r w:rsidRPr="00C457F0">
              <w:rPr>
                <w:b/>
              </w:rPr>
              <w:t>–</w:t>
            </w:r>
          </w:p>
        </w:tc>
        <w:tc>
          <w:tcPr>
            <w:tcW w:w="780" w:type="dxa"/>
            <w:tcBorders>
              <w:bottom w:val="single" w:sz="4" w:space="0" w:color="auto"/>
            </w:tcBorders>
          </w:tcPr>
          <w:p w:rsidR="00AB7566" w:rsidRPr="00C457F0" w:rsidRDefault="00AB7566" w:rsidP="00AB7566">
            <w:pPr>
              <w:pStyle w:val="TableBodyText"/>
              <w:spacing w:after="0"/>
              <w:rPr>
                <w:sz w:val="18"/>
              </w:rPr>
            </w:pPr>
            <w:r w:rsidRPr="00C457F0">
              <w:t>–</w:t>
            </w:r>
          </w:p>
        </w:tc>
      </w:tr>
      <w:tr w:rsidR="00AB7566" w:rsidRPr="00F13568" w:rsidTr="00785704">
        <w:tc>
          <w:tcPr>
            <w:tcW w:w="2694" w:type="dxa"/>
          </w:tcPr>
          <w:p w:rsidR="00AB7566" w:rsidRPr="00F13568" w:rsidRDefault="00AB7566">
            <w:pPr>
              <w:pStyle w:val="TableBodyText"/>
              <w:spacing w:before="80"/>
              <w:ind w:left="0"/>
              <w:jc w:val="left"/>
              <w:rPr>
                <w:b/>
                <w:sz w:val="18"/>
              </w:rPr>
            </w:pPr>
            <w:r w:rsidRPr="00F13568">
              <w:rPr>
                <w:b/>
                <w:sz w:val="18"/>
              </w:rPr>
              <w:t>Adjusted opening balance</w:t>
            </w:r>
          </w:p>
        </w:tc>
        <w:tc>
          <w:tcPr>
            <w:tcW w:w="708" w:type="dxa"/>
            <w:tcBorders>
              <w:top w:val="single" w:sz="4" w:space="0" w:color="auto"/>
              <w:bottom w:val="single" w:sz="4" w:space="0" w:color="auto"/>
            </w:tcBorders>
          </w:tcPr>
          <w:p w:rsidR="00AB7566" w:rsidRPr="00AB7566" w:rsidRDefault="00302220" w:rsidP="0047464F">
            <w:pPr>
              <w:pStyle w:val="TableBodyText"/>
              <w:spacing w:before="80" w:after="0"/>
              <w:rPr>
                <w:b/>
                <w:sz w:val="18"/>
                <w:highlight w:val="yellow"/>
              </w:rPr>
            </w:pPr>
            <w:r w:rsidRPr="00302220">
              <w:rPr>
                <w:b/>
                <w:sz w:val="18"/>
              </w:rPr>
              <w:t>4,706</w:t>
            </w:r>
          </w:p>
        </w:tc>
        <w:tc>
          <w:tcPr>
            <w:tcW w:w="709" w:type="dxa"/>
            <w:tcBorders>
              <w:top w:val="single" w:sz="4" w:space="0" w:color="auto"/>
              <w:bottom w:val="single" w:sz="4" w:space="0" w:color="auto"/>
            </w:tcBorders>
          </w:tcPr>
          <w:p w:rsidR="00AB7566" w:rsidRPr="00AB7566" w:rsidRDefault="00AB7566" w:rsidP="00AB7566">
            <w:pPr>
              <w:pStyle w:val="TableBodyText"/>
              <w:spacing w:before="80" w:after="0"/>
              <w:rPr>
                <w:sz w:val="18"/>
              </w:rPr>
            </w:pPr>
            <w:r w:rsidRPr="00AB7566">
              <w:rPr>
                <w:sz w:val="18"/>
              </w:rPr>
              <w:t>4,399</w:t>
            </w:r>
          </w:p>
        </w:tc>
        <w:tc>
          <w:tcPr>
            <w:tcW w:w="779" w:type="dxa"/>
            <w:tcBorders>
              <w:top w:val="single" w:sz="4" w:space="0" w:color="auto"/>
              <w:bottom w:val="single" w:sz="4" w:space="0" w:color="auto"/>
            </w:tcBorders>
          </w:tcPr>
          <w:p w:rsidR="00AB7566" w:rsidRPr="0047464F" w:rsidRDefault="00AB7566">
            <w:pPr>
              <w:pStyle w:val="TableBodyText"/>
              <w:spacing w:before="80" w:after="0"/>
              <w:rPr>
                <w:b/>
                <w:sz w:val="18"/>
              </w:rPr>
            </w:pPr>
            <w:r w:rsidRPr="0047464F">
              <w:rPr>
                <w:b/>
                <w:sz w:val="18"/>
              </w:rPr>
              <w:t>2,154</w:t>
            </w:r>
          </w:p>
        </w:tc>
        <w:tc>
          <w:tcPr>
            <w:tcW w:w="780" w:type="dxa"/>
            <w:tcBorders>
              <w:top w:val="single" w:sz="4" w:space="0" w:color="auto"/>
              <w:bottom w:val="single" w:sz="4" w:space="0" w:color="auto"/>
            </w:tcBorders>
          </w:tcPr>
          <w:p w:rsidR="00AB7566" w:rsidRPr="00AB7566" w:rsidRDefault="00AB7566" w:rsidP="00AB7566">
            <w:pPr>
              <w:pStyle w:val="TableBodyText"/>
              <w:spacing w:before="80" w:after="0"/>
              <w:rPr>
                <w:sz w:val="18"/>
              </w:rPr>
            </w:pPr>
            <w:r w:rsidRPr="00AB7566">
              <w:rPr>
                <w:sz w:val="18"/>
              </w:rPr>
              <w:t>2,154</w:t>
            </w:r>
          </w:p>
        </w:tc>
        <w:tc>
          <w:tcPr>
            <w:tcW w:w="780" w:type="dxa"/>
            <w:tcBorders>
              <w:top w:val="single" w:sz="4" w:space="0" w:color="auto"/>
              <w:bottom w:val="single" w:sz="4" w:space="0" w:color="auto"/>
            </w:tcBorders>
          </w:tcPr>
          <w:p w:rsidR="00AB7566" w:rsidRPr="00AB7566" w:rsidRDefault="00AB7566" w:rsidP="00AB7566">
            <w:pPr>
              <w:pStyle w:val="TableBodyText"/>
              <w:spacing w:before="80" w:after="0"/>
              <w:rPr>
                <w:b/>
                <w:sz w:val="18"/>
                <w:highlight w:val="yellow"/>
              </w:rPr>
            </w:pPr>
            <w:r>
              <w:rPr>
                <w:b/>
                <w:sz w:val="18"/>
              </w:rPr>
              <w:t>1,804</w:t>
            </w:r>
          </w:p>
        </w:tc>
        <w:tc>
          <w:tcPr>
            <w:tcW w:w="779" w:type="dxa"/>
            <w:tcBorders>
              <w:top w:val="single" w:sz="4" w:space="0" w:color="auto"/>
              <w:bottom w:val="single" w:sz="4" w:space="0" w:color="auto"/>
            </w:tcBorders>
          </w:tcPr>
          <w:p w:rsidR="00AB7566" w:rsidRPr="00AB7566" w:rsidRDefault="00AB7566" w:rsidP="00AB7566">
            <w:pPr>
              <w:pStyle w:val="TableBodyText"/>
              <w:spacing w:before="80" w:after="0"/>
              <w:ind w:right="57"/>
              <w:rPr>
                <w:sz w:val="18"/>
              </w:rPr>
            </w:pPr>
            <w:r w:rsidRPr="00AB7566">
              <w:rPr>
                <w:sz w:val="18"/>
              </w:rPr>
              <w:t>(2,341)</w:t>
            </w:r>
          </w:p>
        </w:tc>
        <w:tc>
          <w:tcPr>
            <w:tcW w:w="780" w:type="dxa"/>
            <w:tcBorders>
              <w:top w:val="single" w:sz="4" w:space="0" w:color="auto"/>
              <w:bottom w:val="single" w:sz="4" w:space="0" w:color="auto"/>
            </w:tcBorders>
          </w:tcPr>
          <w:p w:rsidR="00AB7566" w:rsidRPr="0047464F" w:rsidRDefault="00AB7566">
            <w:pPr>
              <w:pStyle w:val="TableBodyText"/>
              <w:spacing w:before="80" w:after="0"/>
              <w:rPr>
                <w:b/>
                <w:sz w:val="18"/>
              </w:rPr>
            </w:pPr>
            <w:r>
              <w:rPr>
                <w:b/>
                <w:sz w:val="18"/>
              </w:rPr>
              <w:t>8,664</w:t>
            </w:r>
          </w:p>
        </w:tc>
        <w:tc>
          <w:tcPr>
            <w:tcW w:w="780" w:type="dxa"/>
            <w:tcBorders>
              <w:top w:val="single" w:sz="4" w:space="0" w:color="auto"/>
              <w:bottom w:val="single" w:sz="4" w:space="0" w:color="auto"/>
            </w:tcBorders>
          </w:tcPr>
          <w:p w:rsidR="00AB7566" w:rsidRPr="00AB7566" w:rsidRDefault="00AB7566" w:rsidP="00AB7566">
            <w:pPr>
              <w:pStyle w:val="TableBodyText"/>
              <w:spacing w:before="80" w:after="0"/>
              <w:rPr>
                <w:sz w:val="18"/>
              </w:rPr>
            </w:pPr>
            <w:r w:rsidRPr="00AB7566">
              <w:rPr>
                <w:sz w:val="18"/>
              </w:rPr>
              <w:t>4,212</w:t>
            </w:r>
          </w:p>
        </w:tc>
      </w:tr>
      <w:tr w:rsidR="00AB7566" w:rsidRPr="00F13568" w:rsidTr="00785704">
        <w:tc>
          <w:tcPr>
            <w:tcW w:w="2694" w:type="dxa"/>
          </w:tcPr>
          <w:p w:rsidR="00AB7566" w:rsidRPr="00F13568" w:rsidRDefault="00AB7566">
            <w:pPr>
              <w:pStyle w:val="TableBodyText"/>
              <w:spacing w:after="0"/>
              <w:ind w:left="284" w:hanging="284"/>
              <w:jc w:val="left"/>
              <w:rPr>
                <w:b/>
                <w:sz w:val="18"/>
              </w:rPr>
            </w:pPr>
          </w:p>
        </w:tc>
        <w:tc>
          <w:tcPr>
            <w:tcW w:w="708" w:type="dxa"/>
          </w:tcPr>
          <w:p w:rsidR="00AB7566" w:rsidRPr="00C731C3" w:rsidRDefault="00AB7566">
            <w:pPr>
              <w:pStyle w:val="TableBodyText"/>
              <w:spacing w:after="0"/>
              <w:rPr>
                <w:b/>
                <w:sz w:val="18"/>
              </w:rPr>
            </w:pPr>
          </w:p>
        </w:tc>
        <w:tc>
          <w:tcPr>
            <w:tcW w:w="709" w:type="dxa"/>
          </w:tcPr>
          <w:p w:rsidR="00AB7566" w:rsidRPr="00C731C3" w:rsidRDefault="00AB7566" w:rsidP="00AB7566">
            <w:pPr>
              <w:pStyle w:val="TableBodyText"/>
              <w:spacing w:after="0"/>
              <w:rPr>
                <w:sz w:val="18"/>
              </w:rPr>
            </w:pPr>
          </w:p>
        </w:tc>
        <w:tc>
          <w:tcPr>
            <w:tcW w:w="779" w:type="dxa"/>
          </w:tcPr>
          <w:p w:rsidR="00AB7566" w:rsidRPr="00C731C3" w:rsidRDefault="00AB7566">
            <w:pPr>
              <w:pStyle w:val="TableBodyText"/>
              <w:spacing w:after="0"/>
              <w:rPr>
                <w:b/>
                <w:sz w:val="18"/>
              </w:rPr>
            </w:pPr>
          </w:p>
        </w:tc>
        <w:tc>
          <w:tcPr>
            <w:tcW w:w="780" w:type="dxa"/>
          </w:tcPr>
          <w:p w:rsidR="00AB7566" w:rsidRPr="00C731C3" w:rsidRDefault="00AB7566" w:rsidP="00AB7566">
            <w:pPr>
              <w:pStyle w:val="TableBodyText"/>
              <w:spacing w:after="0"/>
              <w:rPr>
                <w:sz w:val="18"/>
              </w:rPr>
            </w:pPr>
          </w:p>
        </w:tc>
        <w:tc>
          <w:tcPr>
            <w:tcW w:w="780" w:type="dxa"/>
          </w:tcPr>
          <w:p w:rsidR="00AB7566" w:rsidRPr="00C731C3" w:rsidRDefault="00AB7566">
            <w:pPr>
              <w:pStyle w:val="TableBodyText"/>
              <w:spacing w:after="0"/>
              <w:rPr>
                <w:b/>
                <w:sz w:val="18"/>
              </w:rPr>
            </w:pPr>
          </w:p>
        </w:tc>
        <w:tc>
          <w:tcPr>
            <w:tcW w:w="779" w:type="dxa"/>
          </w:tcPr>
          <w:p w:rsidR="00AB7566" w:rsidRPr="00C731C3" w:rsidRDefault="00AB7566" w:rsidP="00AB7566">
            <w:pPr>
              <w:pStyle w:val="TableBodyText"/>
              <w:spacing w:after="0"/>
              <w:rPr>
                <w:sz w:val="18"/>
              </w:rPr>
            </w:pPr>
          </w:p>
        </w:tc>
        <w:tc>
          <w:tcPr>
            <w:tcW w:w="780" w:type="dxa"/>
          </w:tcPr>
          <w:p w:rsidR="00AB7566" w:rsidRPr="00C731C3" w:rsidRDefault="00AB7566">
            <w:pPr>
              <w:pStyle w:val="TableBodyText"/>
              <w:spacing w:after="0"/>
              <w:rPr>
                <w:b/>
                <w:sz w:val="18"/>
              </w:rPr>
            </w:pPr>
          </w:p>
        </w:tc>
        <w:tc>
          <w:tcPr>
            <w:tcW w:w="780" w:type="dxa"/>
          </w:tcPr>
          <w:p w:rsidR="00AB7566" w:rsidRPr="00C731C3" w:rsidRDefault="00AB7566" w:rsidP="00AB7566">
            <w:pPr>
              <w:pStyle w:val="TableBodyText"/>
              <w:spacing w:after="0"/>
              <w:rPr>
                <w:sz w:val="18"/>
              </w:rPr>
            </w:pPr>
          </w:p>
        </w:tc>
      </w:tr>
      <w:tr w:rsidR="00AB7566" w:rsidRPr="00F13568" w:rsidTr="00785704">
        <w:trPr>
          <w:trHeight w:val="107"/>
        </w:trPr>
        <w:tc>
          <w:tcPr>
            <w:tcW w:w="2694" w:type="dxa"/>
          </w:tcPr>
          <w:p w:rsidR="00AB7566" w:rsidRPr="00F13568" w:rsidRDefault="00AB7566">
            <w:pPr>
              <w:pStyle w:val="TableBodyText"/>
              <w:ind w:left="284" w:hanging="284"/>
              <w:jc w:val="left"/>
              <w:rPr>
                <w:b/>
                <w:sz w:val="18"/>
              </w:rPr>
            </w:pPr>
            <w:r>
              <w:rPr>
                <w:b/>
                <w:sz w:val="18"/>
              </w:rPr>
              <w:t>Comprehensive Income</w:t>
            </w:r>
          </w:p>
        </w:tc>
        <w:tc>
          <w:tcPr>
            <w:tcW w:w="708" w:type="dxa"/>
          </w:tcPr>
          <w:p w:rsidR="00AB7566" w:rsidRPr="00C731C3" w:rsidRDefault="00AB7566">
            <w:pPr>
              <w:pStyle w:val="TableBodyText"/>
              <w:spacing w:after="0"/>
              <w:rPr>
                <w:b/>
                <w:sz w:val="18"/>
              </w:rPr>
            </w:pPr>
          </w:p>
        </w:tc>
        <w:tc>
          <w:tcPr>
            <w:tcW w:w="709" w:type="dxa"/>
          </w:tcPr>
          <w:p w:rsidR="00AB7566" w:rsidRPr="00C731C3" w:rsidRDefault="00AB7566" w:rsidP="00AB7566">
            <w:pPr>
              <w:pStyle w:val="TableBodyText"/>
              <w:spacing w:after="0"/>
              <w:rPr>
                <w:sz w:val="18"/>
              </w:rPr>
            </w:pPr>
          </w:p>
        </w:tc>
        <w:tc>
          <w:tcPr>
            <w:tcW w:w="779" w:type="dxa"/>
          </w:tcPr>
          <w:p w:rsidR="00AB7566" w:rsidRPr="00C731C3" w:rsidRDefault="00AB7566">
            <w:pPr>
              <w:pStyle w:val="TableBodyText"/>
              <w:spacing w:after="0"/>
              <w:rPr>
                <w:b/>
                <w:sz w:val="18"/>
              </w:rPr>
            </w:pPr>
          </w:p>
        </w:tc>
        <w:tc>
          <w:tcPr>
            <w:tcW w:w="780" w:type="dxa"/>
          </w:tcPr>
          <w:p w:rsidR="00AB7566" w:rsidRPr="00C731C3" w:rsidRDefault="00AB7566" w:rsidP="00AB7566">
            <w:pPr>
              <w:pStyle w:val="TableBodyText"/>
              <w:spacing w:after="0"/>
              <w:rPr>
                <w:sz w:val="18"/>
              </w:rPr>
            </w:pPr>
          </w:p>
        </w:tc>
        <w:tc>
          <w:tcPr>
            <w:tcW w:w="780" w:type="dxa"/>
          </w:tcPr>
          <w:p w:rsidR="00AB7566" w:rsidRPr="00C731C3" w:rsidRDefault="00AB7566">
            <w:pPr>
              <w:pStyle w:val="TableBodyText"/>
              <w:spacing w:after="0"/>
              <w:rPr>
                <w:b/>
                <w:sz w:val="18"/>
              </w:rPr>
            </w:pPr>
          </w:p>
        </w:tc>
        <w:tc>
          <w:tcPr>
            <w:tcW w:w="779" w:type="dxa"/>
          </w:tcPr>
          <w:p w:rsidR="00AB7566" w:rsidRPr="00C731C3" w:rsidRDefault="00AB7566" w:rsidP="00AB7566">
            <w:pPr>
              <w:pStyle w:val="TableBodyText"/>
              <w:spacing w:after="0"/>
              <w:rPr>
                <w:sz w:val="18"/>
              </w:rPr>
            </w:pPr>
          </w:p>
        </w:tc>
        <w:tc>
          <w:tcPr>
            <w:tcW w:w="780" w:type="dxa"/>
          </w:tcPr>
          <w:p w:rsidR="00AB7566" w:rsidRPr="00C731C3" w:rsidRDefault="00AB7566">
            <w:pPr>
              <w:pStyle w:val="TableBodyText"/>
              <w:spacing w:after="0"/>
              <w:rPr>
                <w:b/>
                <w:sz w:val="18"/>
              </w:rPr>
            </w:pPr>
          </w:p>
        </w:tc>
        <w:tc>
          <w:tcPr>
            <w:tcW w:w="780" w:type="dxa"/>
          </w:tcPr>
          <w:p w:rsidR="00AB7566" w:rsidRPr="00C731C3" w:rsidRDefault="00AB7566" w:rsidP="00AB7566">
            <w:pPr>
              <w:pStyle w:val="TableBodyText"/>
              <w:spacing w:after="0"/>
              <w:rPr>
                <w:sz w:val="18"/>
              </w:rPr>
            </w:pPr>
          </w:p>
        </w:tc>
      </w:tr>
      <w:tr w:rsidR="00AB7566" w:rsidRPr="00F13568" w:rsidTr="00785704">
        <w:trPr>
          <w:trHeight w:val="107"/>
        </w:trPr>
        <w:tc>
          <w:tcPr>
            <w:tcW w:w="2694" w:type="dxa"/>
          </w:tcPr>
          <w:p w:rsidR="00AB7566" w:rsidRPr="00F13568" w:rsidRDefault="00AB7566">
            <w:pPr>
              <w:pStyle w:val="TableBodyText"/>
              <w:ind w:left="0"/>
              <w:jc w:val="left"/>
              <w:rPr>
                <w:sz w:val="18"/>
              </w:rPr>
            </w:pPr>
            <w:r>
              <w:rPr>
                <w:sz w:val="18"/>
              </w:rPr>
              <w:t>Other comprehensive income</w:t>
            </w:r>
          </w:p>
        </w:tc>
        <w:tc>
          <w:tcPr>
            <w:tcW w:w="708" w:type="dxa"/>
          </w:tcPr>
          <w:p w:rsidR="00AB7566" w:rsidRPr="00C731C3" w:rsidRDefault="00AB7566" w:rsidP="00EF0E47">
            <w:pPr>
              <w:pStyle w:val="TableBodyText"/>
              <w:tabs>
                <w:tab w:val="left" w:pos="0"/>
                <w:tab w:val="left" w:pos="142"/>
              </w:tabs>
              <w:rPr>
                <w:b/>
                <w:sz w:val="18"/>
              </w:rPr>
            </w:pPr>
            <w:r w:rsidRPr="00C731C3">
              <w:rPr>
                <w:b/>
              </w:rPr>
              <w:t>–</w:t>
            </w:r>
          </w:p>
        </w:tc>
        <w:tc>
          <w:tcPr>
            <w:tcW w:w="709" w:type="dxa"/>
          </w:tcPr>
          <w:p w:rsidR="00AB7566" w:rsidRPr="00C731C3" w:rsidRDefault="00AB7566" w:rsidP="00AB7566">
            <w:pPr>
              <w:pStyle w:val="TableBodyText"/>
              <w:tabs>
                <w:tab w:val="left" w:pos="0"/>
                <w:tab w:val="left" w:pos="142"/>
              </w:tabs>
              <w:rPr>
                <w:sz w:val="18"/>
              </w:rPr>
            </w:pPr>
            <w:r w:rsidRPr="00C731C3">
              <w:t>–</w:t>
            </w:r>
          </w:p>
        </w:tc>
        <w:tc>
          <w:tcPr>
            <w:tcW w:w="779" w:type="dxa"/>
          </w:tcPr>
          <w:p w:rsidR="00AB7566" w:rsidRPr="00C731C3" w:rsidRDefault="00AB7566" w:rsidP="00EF0E47">
            <w:pPr>
              <w:pStyle w:val="TableBodyText"/>
              <w:tabs>
                <w:tab w:val="left" w:pos="231"/>
              </w:tabs>
              <w:rPr>
                <w:b/>
                <w:sz w:val="18"/>
              </w:rPr>
            </w:pPr>
            <w:r w:rsidRPr="00C731C3">
              <w:rPr>
                <w:b/>
              </w:rPr>
              <w:t>–</w:t>
            </w:r>
          </w:p>
        </w:tc>
        <w:tc>
          <w:tcPr>
            <w:tcW w:w="780" w:type="dxa"/>
          </w:tcPr>
          <w:p w:rsidR="00AB7566" w:rsidRPr="00C731C3" w:rsidRDefault="00AB7566" w:rsidP="00AB7566">
            <w:pPr>
              <w:pStyle w:val="TableBodyText"/>
              <w:tabs>
                <w:tab w:val="left" w:pos="231"/>
              </w:tabs>
              <w:rPr>
                <w:sz w:val="18"/>
              </w:rPr>
            </w:pPr>
            <w:r w:rsidRPr="00C731C3">
              <w:t>–</w:t>
            </w:r>
          </w:p>
        </w:tc>
        <w:tc>
          <w:tcPr>
            <w:tcW w:w="780" w:type="dxa"/>
          </w:tcPr>
          <w:p w:rsidR="00AB7566" w:rsidRPr="00C731C3" w:rsidRDefault="00AB7566" w:rsidP="00EF0E47">
            <w:pPr>
              <w:pStyle w:val="TableBodyText"/>
              <w:rPr>
                <w:b/>
                <w:sz w:val="18"/>
              </w:rPr>
            </w:pPr>
            <w:r w:rsidRPr="00C731C3">
              <w:rPr>
                <w:b/>
              </w:rPr>
              <w:t>–</w:t>
            </w:r>
          </w:p>
        </w:tc>
        <w:tc>
          <w:tcPr>
            <w:tcW w:w="779" w:type="dxa"/>
          </w:tcPr>
          <w:p w:rsidR="00AB7566" w:rsidRPr="00C731C3" w:rsidRDefault="00AB7566" w:rsidP="00AB7566">
            <w:pPr>
              <w:pStyle w:val="TableBodyText"/>
              <w:rPr>
                <w:sz w:val="18"/>
              </w:rPr>
            </w:pPr>
            <w:r w:rsidRPr="00C731C3">
              <w:t>–</w:t>
            </w:r>
          </w:p>
        </w:tc>
        <w:tc>
          <w:tcPr>
            <w:tcW w:w="780" w:type="dxa"/>
          </w:tcPr>
          <w:p w:rsidR="00AB7566" w:rsidRPr="00C731C3" w:rsidRDefault="00AB7566" w:rsidP="00EF0E47">
            <w:pPr>
              <w:pStyle w:val="TableBodyText"/>
              <w:rPr>
                <w:b/>
                <w:sz w:val="18"/>
              </w:rPr>
            </w:pPr>
            <w:r w:rsidRPr="00C731C3">
              <w:rPr>
                <w:b/>
              </w:rPr>
              <w:t>–</w:t>
            </w:r>
          </w:p>
        </w:tc>
        <w:tc>
          <w:tcPr>
            <w:tcW w:w="780" w:type="dxa"/>
          </w:tcPr>
          <w:p w:rsidR="00AB7566" w:rsidRPr="00C731C3" w:rsidRDefault="00AB7566" w:rsidP="00AB7566">
            <w:pPr>
              <w:pStyle w:val="TableBodyText"/>
              <w:rPr>
                <w:sz w:val="18"/>
              </w:rPr>
            </w:pPr>
            <w:r w:rsidRPr="00C731C3">
              <w:t>–</w:t>
            </w:r>
          </w:p>
        </w:tc>
      </w:tr>
      <w:tr w:rsidR="00AB7566" w:rsidRPr="00F13568" w:rsidTr="00785704">
        <w:tc>
          <w:tcPr>
            <w:tcW w:w="2694" w:type="dxa"/>
          </w:tcPr>
          <w:p w:rsidR="00AB7566" w:rsidRPr="00F13568" w:rsidRDefault="00AB7566">
            <w:pPr>
              <w:pStyle w:val="TableBodyText"/>
              <w:ind w:left="284" w:hanging="284"/>
              <w:jc w:val="left"/>
              <w:rPr>
                <w:sz w:val="18"/>
              </w:rPr>
            </w:pPr>
            <w:r w:rsidRPr="00F13568">
              <w:rPr>
                <w:sz w:val="18"/>
              </w:rPr>
              <w:t>Surplus for the period</w:t>
            </w:r>
          </w:p>
        </w:tc>
        <w:tc>
          <w:tcPr>
            <w:tcW w:w="708" w:type="dxa"/>
          </w:tcPr>
          <w:p w:rsidR="00AB7566" w:rsidRPr="00C731C3" w:rsidRDefault="00C731C3" w:rsidP="002365B5">
            <w:pPr>
              <w:pStyle w:val="TableBodyText"/>
              <w:tabs>
                <w:tab w:val="left" w:pos="142"/>
              </w:tabs>
              <w:spacing w:after="0"/>
              <w:rPr>
                <w:b/>
                <w:sz w:val="18"/>
              </w:rPr>
            </w:pPr>
            <w:r w:rsidRPr="00C731C3">
              <w:rPr>
                <w:b/>
                <w:sz w:val="18"/>
              </w:rPr>
              <w:t>1,</w:t>
            </w:r>
            <w:r w:rsidR="00CE0572">
              <w:rPr>
                <w:b/>
                <w:sz w:val="18"/>
              </w:rPr>
              <w:t>8</w:t>
            </w:r>
            <w:r w:rsidR="00B423A1">
              <w:rPr>
                <w:b/>
                <w:sz w:val="18"/>
              </w:rPr>
              <w:t>8</w:t>
            </w:r>
            <w:r w:rsidR="002365B5">
              <w:rPr>
                <w:b/>
                <w:sz w:val="18"/>
              </w:rPr>
              <w:t>7</w:t>
            </w:r>
          </w:p>
        </w:tc>
        <w:tc>
          <w:tcPr>
            <w:tcW w:w="709" w:type="dxa"/>
          </w:tcPr>
          <w:p w:rsidR="00AB7566" w:rsidRPr="00C731C3" w:rsidRDefault="00AB7566" w:rsidP="00AB7566">
            <w:pPr>
              <w:pStyle w:val="TableBodyText"/>
              <w:tabs>
                <w:tab w:val="left" w:pos="142"/>
              </w:tabs>
              <w:spacing w:after="0"/>
              <w:rPr>
                <w:sz w:val="18"/>
              </w:rPr>
            </w:pPr>
            <w:r w:rsidRPr="00C731C3">
              <w:rPr>
                <w:sz w:val="18"/>
              </w:rPr>
              <w:t>307</w:t>
            </w:r>
          </w:p>
        </w:tc>
        <w:tc>
          <w:tcPr>
            <w:tcW w:w="779" w:type="dxa"/>
          </w:tcPr>
          <w:p w:rsidR="00AB7566" w:rsidRPr="00C731C3" w:rsidRDefault="00AB7566">
            <w:pPr>
              <w:pStyle w:val="TableBodyText"/>
              <w:spacing w:after="0"/>
              <w:rPr>
                <w:b/>
                <w:sz w:val="18"/>
              </w:rPr>
            </w:pPr>
            <w:r w:rsidRPr="00C731C3">
              <w:rPr>
                <w:b/>
              </w:rPr>
              <w:t>–</w:t>
            </w:r>
          </w:p>
        </w:tc>
        <w:tc>
          <w:tcPr>
            <w:tcW w:w="780" w:type="dxa"/>
          </w:tcPr>
          <w:p w:rsidR="00AB7566" w:rsidRPr="00C731C3" w:rsidRDefault="00AB7566" w:rsidP="00AB7566">
            <w:pPr>
              <w:pStyle w:val="TableBodyText"/>
              <w:spacing w:after="0"/>
              <w:rPr>
                <w:sz w:val="18"/>
              </w:rPr>
            </w:pPr>
            <w:r w:rsidRPr="00C731C3">
              <w:t>–</w:t>
            </w:r>
          </w:p>
        </w:tc>
        <w:tc>
          <w:tcPr>
            <w:tcW w:w="780" w:type="dxa"/>
          </w:tcPr>
          <w:p w:rsidR="00AB7566" w:rsidRPr="00C731C3" w:rsidRDefault="00AB7566" w:rsidP="005F3A71">
            <w:pPr>
              <w:pStyle w:val="TableBodyText"/>
              <w:spacing w:after="0"/>
              <w:rPr>
                <w:b/>
                <w:sz w:val="18"/>
              </w:rPr>
            </w:pPr>
            <w:r w:rsidRPr="00C731C3">
              <w:rPr>
                <w:b/>
              </w:rPr>
              <w:t>–</w:t>
            </w:r>
          </w:p>
        </w:tc>
        <w:tc>
          <w:tcPr>
            <w:tcW w:w="779" w:type="dxa"/>
          </w:tcPr>
          <w:p w:rsidR="00AB7566" w:rsidRPr="00C731C3" w:rsidRDefault="00AB7566" w:rsidP="00AB7566">
            <w:pPr>
              <w:pStyle w:val="TableBodyText"/>
              <w:spacing w:after="0"/>
              <w:rPr>
                <w:sz w:val="18"/>
              </w:rPr>
            </w:pPr>
            <w:r w:rsidRPr="00C731C3">
              <w:t>–</w:t>
            </w:r>
          </w:p>
        </w:tc>
        <w:tc>
          <w:tcPr>
            <w:tcW w:w="780" w:type="dxa"/>
          </w:tcPr>
          <w:p w:rsidR="00AB7566" w:rsidRPr="00C731C3" w:rsidRDefault="00C731C3" w:rsidP="002365B5">
            <w:pPr>
              <w:pStyle w:val="TableBodyText"/>
              <w:spacing w:after="0"/>
              <w:rPr>
                <w:b/>
                <w:sz w:val="18"/>
              </w:rPr>
            </w:pPr>
            <w:r w:rsidRPr="00C731C3">
              <w:rPr>
                <w:b/>
                <w:sz w:val="18"/>
              </w:rPr>
              <w:t>1,</w:t>
            </w:r>
            <w:r w:rsidR="00CE0572">
              <w:rPr>
                <w:b/>
                <w:sz w:val="18"/>
              </w:rPr>
              <w:t>8</w:t>
            </w:r>
            <w:r w:rsidR="00B423A1">
              <w:rPr>
                <w:b/>
                <w:sz w:val="18"/>
              </w:rPr>
              <w:t>8</w:t>
            </w:r>
            <w:r w:rsidR="002365B5">
              <w:rPr>
                <w:b/>
                <w:sz w:val="18"/>
              </w:rPr>
              <w:t>7</w:t>
            </w:r>
          </w:p>
        </w:tc>
        <w:tc>
          <w:tcPr>
            <w:tcW w:w="780" w:type="dxa"/>
          </w:tcPr>
          <w:p w:rsidR="00AB7566" w:rsidRPr="00C731C3" w:rsidRDefault="00AB7566" w:rsidP="00AB7566">
            <w:pPr>
              <w:pStyle w:val="TableBodyText"/>
              <w:spacing w:after="0"/>
              <w:rPr>
                <w:sz w:val="18"/>
              </w:rPr>
            </w:pPr>
            <w:r w:rsidRPr="00C731C3">
              <w:rPr>
                <w:sz w:val="18"/>
              </w:rPr>
              <w:t>307</w:t>
            </w:r>
          </w:p>
        </w:tc>
      </w:tr>
      <w:tr w:rsidR="00AB7566" w:rsidRPr="00F13568" w:rsidTr="00785704">
        <w:tc>
          <w:tcPr>
            <w:tcW w:w="2694" w:type="dxa"/>
          </w:tcPr>
          <w:p w:rsidR="00AB7566" w:rsidRPr="00F13568" w:rsidRDefault="00AB7566">
            <w:pPr>
              <w:pStyle w:val="TableBodyText"/>
              <w:spacing w:before="80"/>
              <w:ind w:left="0"/>
              <w:jc w:val="left"/>
              <w:rPr>
                <w:b/>
                <w:sz w:val="18"/>
              </w:rPr>
            </w:pPr>
            <w:r w:rsidRPr="00F13568">
              <w:rPr>
                <w:b/>
                <w:sz w:val="18"/>
              </w:rPr>
              <w:t xml:space="preserve">Total </w:t>
            </w:r>
            <w:r>
              <w:rPr>
                <w:b/>
                <w:sz w:val="18"/>
              </w:rPr>
              <w:t>comprehensive income</w:t>
            </w:r>
          </w:p>
        </w:tc>
        <w:tc>
          <w:tcPr>
            <w:tcW w:w="708" w:type="dxa"/>
            <w:tcBorders>
              <w:top w:val="single" w:sz="4" w:space="0" w:color="auto"/>
              <w:bottom w:val="single" w:sz="4" w:space="0" w:color="auto"/>
            </w:tcBorders>
          </w:tcPr>
          <w:p w:rsidR="00AB7566" w:rsidRPr="00C731C3" w:rsidRDefault="00C731C3" w:rsidP="002365B5">
            <w:pPr>
              <w:pStyle w:val="TableBodyText"/>
              <w:tabs>
                <w:tab w:val="left" w:pos="142"/>
              </w:tabs>
              <w:spacing w:before="80" w:after="0"/>
              <w:rPr>
                <w:b/>
                <w:sz w:val="18"/>
              </w:rPr>
            </w:pPr>
            <w:r w:rsidRPr="00C731C3">
              <w:rPr>
                <w:b/>
                <w:sz w:val="18"/>
              </w:rPr>
              <w:t>1,</w:t>
            </w:r>
            <w:r w:rsidR="00CE0572">
              <w:rPr>
                <w:b/>
                <w:sz w:val="18"/>
              </w:rPr>
              <w:t>8</w:t>
            </w:r>
            <w:r w:rsidR="00B423A1">
              <w:rPr>
                <w:b/>
                <w:sz w:val="18"/>
              </w:rPr>
              <w:t>8</w:t>
            </w:r>
            <w:r w:rsidR="002365B5">
              <w:rPr>
                <w:b/>
                <w:sz w:val="18"/>
              </w:rPr>
              <w:t>7</w:t>
            </w:r>
          </w:p>
        </w:tc>
        <w:tc>
          <w:tcPr>
            <w:tcW w:w="709" w:type="dxa"/>
            <w:tcBorders>
              <w:top w:val="single" w:sz="4" w:space="0" w:color="auto"/>
              <w:bottom w:val="single" w:sz="4" w:space="0" w:color="auto"/>
            </w:tcBorders>
          </w:tcPr>
          <w:p w:rsidR="00AB7566" w:rsidRPr="00C731C3" w:rsidRDefault="00AB7566" w:rsidP="00AB7566">
            <w:pPr>
              <w:pStyle w:val="TableBodyText"/>
              <w:tabs>
                <w:tab w:val="left" w:pos="142"/>
              </w:tabs>
              <w:spacing w:before="80" w:after="0"/>
              <w:rPr>
                <w:sz w:val="18"/>
              </w:rPr>
            </w:pPr>
            <w:r w:rsidRPr="00C731C3">
              <w:rPr>
                <w:sz w:val="18"/>
              </w:rPr>
              <w:t>307</w:t>
            </w:r>
          </w:p>
        </w:tc>
        <w:tc>
          <w:tcPr>
            <w:tcW w:w="779" w:type="dxa"/>
            <w:tcBorders>
              <w:top w:val="single" w:sz="4" w:space="0" w:color="auto"/>
              <w:bottom w:val="single" w:sz="4" w:space="0" w:color="auto"/>
            </w:tcBorders>
          </w:tcPr>
          <w:p w:rsidR="00AB7566" w:rsidRPr="00C731C3" w:rsidRDefault="00AB7566">
            <w:pPr>
              <w:pStyle w:val="TableBodyText"/>
              <w:tabs>
                <w:tab w:val="left" w:pos="194"/>
              </w:tabs>
              <w:spacing w:before="80" w:after="0"/>
              <w:rPr>
                <w:b/>
                <w:sz w:val="18"/>
              </w:rPr>
            </w:pPr>
            <w:r w:rsidRPr="00C731C3">
              <w:rPr>
                <w:b/>
              </w:rPr>
              <w:t>–</w:t>
            </w:r>
          </w:p>
        </w:tc>
        <w:tc>
          <w:tcPr>
            <w:tcW w:w="780" w:type="dxa"/>
            <w:tcBorders>
              <w:top w:val="single" w:sz="4" w:space="0" w:color="auto"/>
              <w:bottom w:val="single" w:sz="4" w:space="0" w:color="auto"/>
            </w:tcBorders>
          </w:tcPr>
          <w:p w:rsidR="00AB7566" w:rsidRPr="00C731C3" w:rsidRDefault="00AB7566" w:rsidP="00AB7566">
            <w:pPr>
              <w:pStyle w:val="TableBodyText"/>
              <w:tabs>
                <w:tab w:val="left" w:pos="194"/>
              </w:tabs>
              <w:spacing w:before="80" w:after="0"/>
              <w:rPr>
                <w:sz w:val="18"/>
              </w:rPr>
            </w:pPr>
            <w:r w:rsidRPr="00C731C3">
              <w:t>–</w:t>
            </w:r>
          </w:p>
        </w:tc>
        <w:tc>
          <w:tcPr>
            <w:tcW w:w="780" w:type="dxa"/>
            <w:tcBorders>
              <w:top w:val="single" w:sz="4" w:space="0" w:color="auto"/>
              <w:bottom w:val="single" w:sz="4" w:space="0" w:color="auto"/>
            </w:tcBorders>
          </w:tcPr>
          <w:p w:rsidR="00AB7566" w:rsidRPr="00C731C3" w:rsidRDefault="00AB7566" w:rsidP="005F3A71">
            <w:pPr>
              <w:pStyle w:val="TableBodyText"/>
              <w:tabs>
                <w:tab w:val="left" w:pos="178"/>
              </w:tabs>
              <w:spacing w:before="80" w:after="0"/>
              <w:rPr>
                <w:b/>
                <w:sz w:val="18"/>
              </w:rPr>
            </w:pPr>
            <w:r w:rsidRPr="00C731C3">
              <w:rPr>
                <w:b/>
              </w:rPr>
              <w:t>–</w:t>
            </w:r>
          </w:p>
        </w:tc>
        <w:tc>
          <w:tcPr>
            <w:tcW w:w="779" w:type="dxa"/>
            <w:tcBorders>
              <w:top w:val="single" w:sz="4" w:space="0" w:color="auto"/>
              <w:bottom w:val="single" w:sz="4" w:space="0" w:color="auto"/>
            </w:tcBorders>
          </w:tcPr>
          <w:p w:rsidR="00AB7566" w:rsidRPr="00C731C3" w:rsidRDefault="00AB7566" w:rsidP="00AB7566">
            <w:pPr>
              <w:pStyle w:val="TableBodyText"/>
              <w:tabs>
                <w:tab w:val="left" w:pos="178"/>
              </w:tabs>
              <w:spacing w:before="80" w:after="0"/>
              <w:rPr>
                <w:sz w:val="18"/>
              </w:rPr>
            </w:pPr>
            <w:r w:rsidRPr="00C731C3">
              <w:t>–</w:t>
            </w:r>
          </w:p>
        </w:tc>
        <w:tc>
          <w:tcPr>
            <w:tcW w:w="780" w:type="dxa"/>
            <w:tcBorders>
              <w:top w:val="single" w:sz="4" w:space="0" w:color="auto"/>
              <w:bottom w:val="single" w:sz="4" w:space="0" w:color="auto"/>
            </w:tcBorders>
          </w:tcPr>
          <w:p w:rsidR="00AB7566" w:rsidRPr="00C731C3" w:rsidRDefault="00C731C3" w:rsidP="002365B5">
            <w:pPr>
              <w:pStyle w:val="TableBodyText"/>
              <w:spacing w:before="80" w:after="0"/>
              <w:rPr>
                <w:b/>
                <w:sz w:val="18"/>
              </w:rPr>
            </w:pPr>
            <w:r w:rsidRPr="00C731C3">
              <w:rPr>
                <w:b/>
                <w:sz w:val="18"/>
              </w:rPr>
              <w:t>1,</w:t>
            </w:r>
            <w:r w:rsidR="00CE0572">
              <w:rPr>
                <w:b/>
                <w:sz w:val="18"/>
              </w:rPr>
              <w:t>8</w:t>
            </w:r>
            <w:r w:rsidR="00B423A1">
              <w:rPr>
                <w:b/>
                <w:sz w:val="18"/>
              </w:rPr>
              <w:t>8</w:t>
            </w:r>
            <w:r w:rsidR="002365B5">
              <w:rPr>
                <w:b/>
                <w:sz w:val="18"/>
              </w:rPr>
              <w:t>7</w:t>
            </w:r>
          </w:p>
        </w:tc>
        <w:tc>
          <w:tcPr>
            <w:tcW w:w="780" w:type="dxa"/>
            <w:tcBorders>
              <w:top w:val="single" w:sz="4" w:space="0" w:color="auto"/>
              <w:bottom w:val="single" w:sz="4" w:space="0" w:color="auto"/>
            </w:tcBorders>
          </w:tcPr>
          <w:p w:rsidR="00AB7566" w:rsidRPr="00C731C3" w:rsidRDefault="00AB7566" w:rsidP="00AB7566">
            <w:pPr>
              <w:pStyle w:val="TableBodyText"/>
              <w:spacing w:before="80" w:after="0"/>
              <w:rPr>
                <w:sz w:val="18"/>
              </w:rPr>
            </w:pPr>
            <w:r w:rsidRPr="00C731C3">
              <w:rPr>
                <w:sz w:val="18"/>
              </w:rPr>
              <w:t>307</w:t>
            </w:r>
          </w:p>
        </w:tc>
      </w:tr>
      <w:tr w:rsidR="00AB7566" w:rsidRPr="00F13568" w:rsidTr="00785704">
        <w:tc>
          <w:tcPr>
            <w:tcW w:w="2694" w:type="dxa"/>
          </w:tcPr>
          <w:p w:rsidR="00AB7566" w:rsidRPr="00F13568" w:rsidRDefault="00AB7566">
            <w:pPr>
              <w:pStyle w:val="TableBodyText"/>
              <w:spacing w:after="0"/>
              <w:ind w:left="284" w:hanging="284"/>
              <w:jc w:val="left"/>
              <w:rPr>
                <w:b/>
                <w:sz w:val="18"/>
              </w:rPr>
            </w:pPr>
          </w:p>
        </w:tc>
        <w:tc>
          <w:tcPr>
            <w:tcW w:w="708" w:type="dxa"/>
          </w:tcPr>
          <w:p w:rsidR="00AB7566" w:rsidRPr="00C731C3" w:rsidRDefault="00AB7566">
            <w:pPr>
              <w:pStyle w:val="TableBodyText"/>
              <w:spacing w:after="0"/>
              <w:ind w:left="284" w:hanging="284"/>
              <w:jc w:val="left"/>
              <w:rPr>
                <w:b/>
                <w:sz w:val="18"/>
              </w:rPr>
            </w:pPr>
          </w:p>
        </w:tc>
        <w:tc>
          <w:tcPr>
            <w:tcW w:w="709" w:type="dxa"/>
          </w:tcPr>
          <w:p w:rsidR="00AB7566" w:rsidRPr="00C731C3" w:rsidRDefault="00AB7566" w:rsidP="00AB7566">
            <w:pPr>
              <w:pStyle w:val="TableBodyText"/>
              <w:spacing w:after="0"/>
              <w:ind w:left="284" w:hanging="284"/>
              <w:jc w:val="left"/>
              <w:rPr>
                <w:sz w:val="18"/>
              </w:rPr>
            </w:pPr>
          </w:p>
        </w:tc>
        <w:tc>
          <w:tcPr>
            <w:tcW w:w="779" w:type="dxa"/>
          </w:tcPr>
          <w:p w:rsidR="00AB7566" w:rsidRPr="00C731C3" w:rsidRDefault="00AB7566">
            <w:pPr>
              <w:pStyle w:val="TableBodyText"/>
              <w:spacing w:after="0"/>
              <w:ind w:left="284" w:hanging="284"/>
              <w:jc w:val="left"/>
              <w:rPr>
                <w:b/>
                <w:sz w:val="18"/>
              </w:rPr>
            </w:pPr>
          </w:p>
        </w:tc>
        <w:tc>
          <w:tcPr>
            <w:tcW w:w="780" w:type="dxa"/>
          </w:tcPr>
          <w:p w:rsidR="00AB7566" w:rsidRPr="00C731C3" w:rsidRDefault="00AB7566" w:rsidP="00AB7566">
            <w:pPr>
              <w:pStyle w:val="TableBodyText"/>
              <w:spacing w:after="0"/>
              <w:ind w:left="284" w:hanging="284"/>
              <w:jc w:val="left"/>
              <w:rPr>
                <w:sz w:val="18"/>
              </w:rPr>
            </w:pPr>
          </w:p>
        </w:tc>
        <w:tc>
          <w:tcPr>
            <w:tcW w:w="780" w:type="dxa"/>
          </w:tcPr>
          <w:p w:rsidR="00AB7566" w:rsidRPr="00C731C3" w:rsidRDefault="00AB7566">
            <w:pPr>
              <w:pStyle w:val="TableBodyText"/>
              <w:spacing w:after="0"/>
              <w:ind w:left="284" w:hanging="284"/>
              <w:jc w:val="left"/>
              <w:rPr>
                <w:b/>
                <w:sz w:val="18"/>
              </w:rPr>
            </w:pPr>
          </w:p>
        </w:tc>
        <w:tc>
          <w:tcPr>
            <w:tcW w:w="779" w:type="dxa"/>
          </w:tcPr>
          <w:p w:rsidR="00AB7566" w:rsidRPr="00C731C3" w:rsidRDefault="00AB7566" w:rsidP="00AB7566">
            <w:pPr>
              <w:pStyle w:val="TableBodyText"/>
              <w:spacing w:after="0"/>
              <w:ind w:left="284" w:hanging="284"/>
              <w:jc w:val="left"/>
              <w:rPr>
                <w:sz w:val="18"/>
              </w:rPr>
            </w:pPr>
          </w:p>
        </w:tc>
        <w:tc>
          <w:tcPr>
            <w:tcW w:w="780" w:type="dxa"/>
          </w:tcPr>
          <w:p w:rsidR="00AB7566" w:rsidRPr="00C731C3" w:rsidRDefault="00AB7566">
            <w:pPr>
              <w:pStyle w:val="TableBodyText"/>
              <w:spacing w:after="0"/>
              <w:ind w:left="284" w:hanging="284"/>
              <w:jc w:val="left"/>
              <w:rPr>
                <w:b/>
                <w:sz w:val="18"/>
              </w:rPr>
            </w:pPr>
          </w:p>
        </w:tc>
        <w:tc>
          <w:tcPr>
            <w:tcW w:w="780" w:type="dxa"/>
          </w:tcPr>
          <w:p w:rsidR="00AB7566" w:rsidRPr="00C731C3" w:rsidRDefault="00AB7566" w:rsidP="00AB7566">
            <w:pPr>
              <w:pStyle w:val="TableBodyText"/>
              <w:spacing w:after="0"/>
              <w:ind w:left="284" w:hanging="284"/>
              <w:jc w:val="left"/>
              <w:rPr>
                <w:sz w:val="18"/>
              </w:rPr>
            </w:pPr>
          </w:p>
        </w:tc>
      </w:tr>
      <w:tr w:rsidR="00AB7566" w:rsidRPr="00F13568" w:rsidTr="00785704">
        <w:tc>
          <w:tcPr>
            <w:tcW w:w="2694" w:type="dxa"/>
          </w:tcPr>
          <w:p w:rsidR="00AB7566" w:rsidRPr="00F13568" w:rsidRDefault="00AB7566">
            <w:pPr>
              <w:pStyle w:val="TableBodyText"/>
              <w:spacing w:before="80"/>
              <w:ind w:left="0"/>
              <w:jc w:val="left"/>
              <w:rPr>
                <w:b/>
                <w:sz w:val="18"/>
              </w:rPr>
            </w:pPr>
            <w:r w:rsidRPr="00F13568">
              <w:rPr>
                <w:b/>
                <w:sz w:val="18"/>
              </w:rPr>
              <w:t>Transactions with owners</w:t>
            </w:r>
          </w:p>
        </w:tc>
        <w:tc>
          <w:tcPr>
            <w:tcW w:w="708" w:type="dxa"/>
          </w:tcPr>
          <w:p w:rsidR="00AB7566" w:rsidRPr="00C731C3" w:rsidRDefault="00AB7566">
            <w:pPr>
              <w:pStyle w:val="TableBodyText"/>
              <w:tabs>
                <w:tab w:val="left" w:pos="142"/>
              </w:tabs>
              <w:spacing w:before="80" w:after="0"/>
              <w:rPr>
                <w:b/>
                <w:sz w:val="18"/>
                <w:szCs w:val="18"/>
                <w:u w:val="single"/>
              </w:rPr>
            </w:pPr>
          </w:p>
        </w:tc>
        <w:tc>
          <w:tcPr>
            <w:tcW w:w="709" w:type="dxa"/>
          </w:tcPr>
          <w:p w:rsidR="00AB7566" w:rsidRPr="00C731C3" w:rsidRDefault="00AB7566" w:rsidP="00AB7566">
            <w:pPr>
              <w:pStyle w:val="TableBodyText"/>
              <w:tabs>
                <w:tab w:val="left" w:pos="142"/>
              </w:tabs>
              <w:spacing w:before="80" w:after="0"/>
              <w:rPr>
                <w:sz w:val="18"/>
                <w:szCs w:val="18"/>
                <w:u w:val="single"/>
              </w:rPr>
            </w:pPr>
          </w:p>
        </w:tc>
        <w:tc>
          <w:tcPr>
            <w:tcW w:w="779" w:type="dxa"/>
          </w:tcPr>
          <w:p w:rsidR="00AB7566" w:rsidRPr="00C731C3" w:rsidRDefault="00AB7566">
            <w:pPr>
              <w:pStyle w:val="TableBodyText"/>
              <w:tabs>
                <w:tab w:val="left" w:pos="194"/>
              </w:tabs>
              <w:spacing w:before="80" w:after="0"/>
              <w:rPr>
                <w:b/>
                <w:sz w:val="18"/>
                <w:szCs w:val="18"/>
                <w:u w:val="single"/>
              </w:rPr>
            </w:pPr>
          </w:p>
        </w:tc>
        <w:tc>
          <w:tcPr>
            <w:tcW w:w="780" w:type="dxa"/>
          </w:tcPr>
          <w:p w:rsidR="00AB7566" w:rsidRPr="00C731C3" w:rsidRDefault="00AB7566" w:rsidP="00AB7566">
            <w:pPr>
              <w:pStyle w:val="TableBodyText"/>
              <w:tabs>
                <w:tab w:val="left" w:pos="194"/>
              </w:tabs>
              <w:spacing w:before="80" w:after="0"/>
              <w:rPr>
                <w:sz w:val="18"/>
                <w:szCs w:val="18"/>
                <w:u w:val="single"/>
              </w:rPr>
            </w:pPr>
          </w:p>
        </w:tc>
        <w:tc>
          <w:tcPr>
            <w:tcW w:w="780" w:type="dxa"/>
          </w:tcPr>
          <w:p w:rsidR="00AB7566" w:rsidRPr="00C731C3" w:rsidRDefault="00AB7566">
            <w:pPr>
              <w:pStyle w:val="TableBodyText"/>
              <w:tabs>
                <w:tab w:val="left" w:pos="178"/>
              </w:tabs>
              <w:spacing w:before="80" w:after="0"/>
              <w:rPr>
                <w:b/>
                <w:sz w:val="18"/>
                <w:szCs w:val="18"/>
                <w:u w:val="single"/>
              </w:rPr>
            </w:pPr>
          </w:p>
        </w:tc>
        <w:tc>
          <w:tcPr>
            <w:tcW w:w="779" w:type="dxa"/>
          </w:tcPr>
          <w:p w:rsidR="00AB7566" w:rsidRPr="00C731C3" w:rsidRDefault="00AB7566" w:rsidP="00AB7566">
            <w:pPr>
              <w:pStyle w:val="TableBodyText"/>
              <w:tabs>
                <w:tab w:val="left" w:pos="178"/>
              </w:tabs>
              <w:spacing w:before="80" w:after="0"/>
              <w:rPr>
                <w:sz w:val="18"/>
                <w:szCs w:val="18"/>
                <w:u w:val="single"/>
              </w:rPr>
            </w:pPr>
          </w:p>
        </w:tc>
        <w:tc>
          <w:tcPr>
            <w:tcW w:w="780" w:type="dxa"/>
          </w:tcPr>
          <w:p w:rsidR="00AB7566" w:rsidRPr="00C731C3" w:rsidRDefault="00AB7566">
            <w:pPr>
              <w:pStyle w:val="TableBodyText"/>
              <w:spacing w:before="80" w:after="0"/>
              <w:rPr>
                <w:b/>
                <w:sz w:val="18"/>
                <w:szCs w:val="18"/>
                <w:u w:val="single"/>
              </w:rPr>
            </w:pPr>
          </w:p>
        </w:tc>
        <w:tc>
          <w:tcPr>
            <w:tcW w:w="780" w:type="dxa"/>
          </w:tcPr>
          <w:p w:rsidR="00AB7566" w:rsidRPr="00C731C3" w:rsidRDefault="00AB7566" w:rsidP="00AB7566">
            <w:pPr>
              <w:pStyle w:val="TableBodyText"/>
              <w:spacing w:before="80" w:after="0"/>
              <w:rPr>
                <w:sz w:val="18"/>
                <w:szCs w:val="18"/>
                <w:u w:val="single"/>
              </w:rPr>
            </w:pPr>
          </w:p>
        </w:tc>
      </w:tr>
      <w:tr w:rsidR="00AB7566" w:rsidRPr="0041668F" w:rsidTr="00C457F0">
        <w:tc>
          <w:tcPr>
            <w:tcW w:w="2694" w:type="dxa"/>
            <w:shd w:val="clear" w:color="auto" w:fill="auto"/>
          </w:tcPr>
          <w:p w:rsidR="00AB7566" w:rsidRPr="00C457F0" w:rsidRDefault="00AB7566" w:rsidP="007A38FD">
            <w:pPr>
              <w:pStyle w:val="TableBodyText"/>
              <w:spacing w:before="80"/>
              <w:ind w:left="0"/>
              <w:jc w:val="left"/>
              <w:rPr>
                <w:b/>
                <w:i/>
                <w:sz w:val="18"/>
              </w:rPr>
            </w:pPr>
            <w:r w:rsidRPr="00C457F0">
              <w:rPr>
                <w:b/>
                <w:i/>
                <w:sz w:val="18"/>
              </w:rPr>
              <w:t>Distributions to Owners</w:t>
            </w:r>
          </w:p>
        </w:tc>
        <w:tc>
          <w:tcPr>
            <w:tcW w:w="708" w:type="dxa"/>
            <w:shd w:val="clear" w:color="auto" w:fill="auto"/>
          </w:tcPr>
          <w:p w:rsidR="00AB7566" w:rsidRPr="00C731C3" w:rsidRDefault="00AB7566" w:rsidP="007A38FD">
            <w:pPr>
              <w:pStyle w:val="TableBodyText"/>
              <w:tabs>
                <w:tab w:val="left" w:pos="142"/>
              </w:tabs>
              <w:spacing w:before="80" w:after="0"/>
              <w:rPr>
                <w:b/>
                <w:sz w:val="18"/>
                <w:szCs w:val="18"/>
                <w:u w:val="single"/>
              </w:rPr>
            </w:pPr>
          </w:p>
        </w:tc>
        <w:tc>
          <w:tcPr>
            <w:tcW w:w="709" w:type="dxa"/>
            <w:shd w:val="clear" w:color="auto" w:fill="auto"/>
          </w:tcPr>
          <w:p w:rsidR="00AB7566" w:rsidRPr="00C731C3" w:rsidRDefault="00AB7566" w:rsidP="00AB7566">
            <w:pPr>
              <w:pStyle w:val="TableBodyText"/>
              <w:tabs>
                <w:tab w:val="left" w:pos="142"/>
              </w:tabs>
              <w:spacing w:before="80" w:after="0"/>
              <w:rPr>
                <w:sz w:val="18"/>
                <w:szCs w:val="18"/>
                <w:u w:val="single"/>
              </w:rPr>
            </w:pPr>
          </w:p>
        </w:tc>
        <w:tc>
          <w:tcPr>
            <w:tcW w:w="779" w:type="dxa"/>
            <w:shd w:val="clear" w:color="auto" w:fill="auto"/>
          </w:tcPr>
          <w:p w:rsidR="00AB7566" w:rsidRPr="00C731C3" w:rsidRDefault="00AB7566" w:rsidP="007A38FD">
            <w:pPr>
              <w:pStyle w:val="TableBodyText"/>
              <w:tabs>
                <w:tab w:val="left" w:pos="194"/>
              </w:tabs>
              <w:spacing w:before="80" w:after="0"/>
              <w:rPr>
                <w:b/>
                <w:sz w:val="18"/>
                <w:szCs w:val="18"/>
                <w:u w:val="single"/>
              </w:rPr>
            </w:pPr>
          </w:p>
        </w:tc>
        <w:tc>
          <w:tcPr>
            <w:tcW w:w="780" w:type="dxa"/>
            <w:shd w:val="clear" w:color="auto" w:fill="auto"/>
          </w:tcPr>
          <w:p w:rsidR="00AB7566" w:rsidRPr="00C731C3" w:rsidRDefault="00AB7566" w:rsidP="00AB7566">
            <w:pPr>
              <w:pStyle w:val="TableBodyText"/>
              <w:tabs>
                <w:tab w:val="left" w:pos="194"/>
              </w:tabs>
              <w:spacing w:before="80" w:after="0"/>
              <w:rPr>
                <w:sz w:val="18"/>
                <w:szCs w:val="18"/>
                <w:u w:val="single"/>
              </w:rPr>
            </w:pPr>
          </w:p>
        </w:tc>
        <w:tc>
          <w:tcPr>
            <w:tcW w:w="780" w:type="dxa"/>
            <w:shd w:val="clear" w:color="auto" w:fill="auto"/>
          </w:tcPr>
          <w:p w:rsidR="00AB7566" w:rsidRPr="00C731C3" w:rsidRDefault="00AB7566" w:rsidP="007A38FD">
            <w:pPr>
              <w:pStyle w:val="TableBodyText"/>
              <w:tabs>
                <w:tab w:val="left" w:pos="178"/>
              </w:tabs>
              <w:spacing w:before="80" w:after="0"/>
              <w:rPr>
                <w:b/>
                <w:sz w:val="18"/>
                <w:szCs w:val="18"/>
                <w:u w:val="single"/>
              </w:rPr>
            </w:pPr>
          </w:p>
        </w:tc>
        <w:tc>
          <w:tcPr>
            <w:tcW w:w="779" w:type="dxa"/>
            <w:shd w:val="clear" w:color="auto" w:fill="auto"/>
          </w:tcPr>
          <w:p w:rsidR="00AB7566" w:rsidRPr="00C731C3" w:rsidRDefault="00AB7566" w:rsidP="00AB7566">
            <w:pPr>
              <w:pStyle w:val="TableBodyText"/>
              <w:tabs>
                <w:tab w:val="left" w:pos="178"/>
              </w:tabs>
              <w:spacing w:before="80" w:after="0"/>
              <w:rPr>
                <w:sz w:val="18"/>
                <w:szCs w:val="18"/>
                <w:u w:val="single"/>
              </w:rPr>
            </w:pPr>
          </w:p>
        </w:tc>
        <w:tc>
          <w:tcPr>
            <w:tcW w:w="780" w:type="dxa"/>
            <w:shd w:val="clear" w:color="auto" w:fill="auto"/>
          </w:tcPr>
          <w:p w:rsidR="00AB7566" w:rsidRPr="00C731C3" w:rsidRDefault="00AB7566" w:rsidP="007A38FD">
            <w:pPr>
              <w:pStyle w:val="TableBodyText"/>
              <w:spacing w:before="80" w:after="0"/>
              <w:rPr>
                <w:b/>
                <w:sz w:val="18"/>
                <w:szCs w:val="18"/>
                <w:u w:val="single"/>
              </w:rPr>
            </w:pPr>
          </w:p>
        </w:tc>
        <w:tc>
          <w:tcPr>
            <w:tcW w:w="780" w:type="dxa"/>
            <w:shd w:val="clear" w:color="auto" w:fill="auto"/>
          </w:tcPr>
          <w:p w:rsidR="00AB7566" w:rsidRPr="00C731C3" w:rsidRDefault="00AB7566" w:rsidP="00AB7566">
            <w:pPr>
              <w:pStyle w:val="TableBodyText"/>
              <w:spacing w:before="80" w:after="0"/>
              <w:rPr>
                <w:sz w:val="18"/>
                <w:szCs w:val="18"/>
                <w:u w:val="single"/>
              </w:rPr>
            </w:pPr>
          </w:p>
        </w:tc>
      </w:tr>
      <w:tr w:rsidR="00AB7566" w:rsidRPr="00F13568" w:rsidTr="00C457F0">
        <w:tc>
          <w:tcPr>
            <w:tcW w:w="2694" w:type="dxa"/>
            <w:shd w:val="clear" w:color="auto" w:fill="auto"/>
          </w:tcPr>
          <w:p w:rsidR="00AB7566" w:rsidRPr="00C457F0" w:rsidRDefault="00AB7566" w:rsidP="00BC60CA">
            <w:pPr>
              <w:pStyle w:val="TableBodyText"/>
              <w:tabs>
                <w:tab w:val="left" w:pos="615"/>
              </w:tabs>
              <w:spacing w:before="80"/>
              <w:ind w:left="0"/>
              <w:jc w:val="left"/>
              <w:rPr>
                <w:sz w:val="18"/>
              </w:rPr>
            </w:pPr>
            <w:r w:rsidRPr="00C457F0">
              <w:rPr>
                <w:sz w:val="18"/>
              </w:rPr>
              <w:t>Other – net cash appropriations</w:t>
            </w:r>
          </w:p>
        </w:tc>
        <w:tc>
          <w:tcPr>
            <w:tcW w:w="708" w:type="dxa"/>
            <w:shd w:val="clear" w:color="auto" w:fill="auto"/>
          </w:tcPr>
          <w:p w:rsidR="00AB7566" w:rsidRPr="00C731C3" w:rsidRDefault="00AB7566" w:rsidP="007A38FD">
            <w:pPr>
              <w:pStyle w:val="TableBodyText"/>
              <w:tabs>
                <w:tab w:val="left" w:pos="0"/>
                <w:tab w:val="left" w:pos="142"/>
              </w:tabs>
              <w:rPr>
                <w:b/>
                <w:sz w:val="18"/>
                <w:szCs w:val="18"/>
              </w:rPr>
            </w:pPr>
            <w:r w:rsidRPr="00C731C3">
              <w:rPr>
                <w:b/>
                <w:sz w:val="18"/>
                <w:szCs w:val="18"/>
              </w:rPr>
              <w:t>–</w:t>
            </w:r>
          </w:p>
        </w:tc>
        <w:tc>
          <w:tcPr>
            <w:tcW w:w="709" w:type="dxa"/>
            <w:shd w:val="clear" w:color="auto" w:fill="auto"/>
          </w:tcPr>
          <w:p w:rsidR="00AB7566" w:rsidRPr="00C731C3" w:rsidRDefault="00AB7566" w:rsidP="00AB7566">
            <w:pPr>
              <w:pStyle w:val="TableBodyText"/>
              <w:tabs>
                <w:tab w:val="left" w:pos="0"/>
                <w:tab w:val="left" w:pos="142"/>
              </w:tabs>
              <w:rPr>
                <w:sz w:val="18"/>
                <w:szCs w:val="18"/>
              </w:rPr>
            </w:pPr>
            <w:r w:rsidRPr="00C731C3">
              <w:rPr>
                <w:sz w:val="18"/>
                <w:szCs w:val="18"/>
              </w:rPr>
              <w:t>–</w:t>
            </w:r>
          </w:p>
        </w:tc>
        <w:tc>
          <w:tcPr>
            <w:tcW w:w="779" w:type="dxa"/>
            <w:shd w:val="clear" w:color="auto" w:fill="auto"/>
          </w:tcPr>
          <w:p w:rsidR="00AB7566" w:rsidRPr="00C731C3" w:rsidRDefault="00AB7566" w:rsidP="007A38FD">
            <w:pPr>
              <w:pStyle w:val="TableBodyText"/>
              <w:tabs>
                <w:tab w:val="left" w:pos="231"/>
              </w:tabs>
              <w:rPr>
                <w:b/>
                <w:sz w:val="18"/>
                <w:szCs w:val="18"/>
              </w:rPr>
            </w:pPr>
            <w:r w:rsidRPr="00C731C3">
              <w:rPr>
                <w:b/>
                <w:sz w:val="18"/>
                <w:szCs w:val="18"/>
              </w:rPr>
              <w:t>–</w:t>
            </w:r>
          </w:p>
        </w:tc>
        <w:tc>
          <w:tcPr>
            <w:tcW w:w="780" w:type="dxa"/>
            <w:shd w:val="clear" w:color="auto" w:fill="auto"/>
          </w:tcPr>
          <w:p w:rsidR="00AB7566" w:rsidRPr="00C731C3" w:rsidRDefault="00AB7566" w:rsidP="00AB7566">
            <w:pPr>
              <w:pStyle w:val="TableBodyText"/>
              <w:tabs>
                <w:tab w:val="left" w:pos="231"/>
              </w:tabs>
              <w:rPr>
                <w:sz w:val="18"/>
                <w:szCs w:val="18"/>
              </w:rPr>
            </w:pPr>
            <w:r w:rsidRPr="00C731C3">
              <w:rPr>
                <w:sz w:val="18"/>
                <w:szCs w:val="18"/>
              </w:rPr>
              <w:t>–</w:t>
            </w:r>
          </w:p>
        </w:tc>
        <w:tc>
          <w:tcPr>
            <w:tcW w:w="780" w:type="dxa"/>
            <w:shd w:val="clear" w:color="auto" w:fill="auto"/>
          </w:tcPr>
          <w:p w:rsidR="00AB7566" w:rsidRPr="00C731C3" w:rsidRDefault="00AB7566" w:rsidP="00F90465">
            <w:pPr>
              <w:pStyle w:val="TableBodyText"/>
              <w:rPr>
                <w:b/>
                <w:sz w:val="18"/>
                <w:szCs w:val="18"/>
              </w:rPr>
            </w:pPr>
            <w:r w:rsidRPr="00C731C3">
              <w:rPr>
                <w:b/>
                <w:sz w:val="18"/>
                <w:szCs w:val="18"/>
              </w:rPr>
              <w:t>–</w:t>
            </w:r>
          </w:p>
        </w:tc>
        <w:tc>
          <w:tcPr>
            <w:tcW w:w="779" w:type="dxa"/>
            <w:shd w:val="clear" w:color="auto" w:fill="auto"/>
          </w:tcPr>
          <w:p w:rsidR="00AB7566" w:rsidRPr="00C731C3" w:rsidRDefault="00AB7566" w:rsidP="00AB7566">
            <w:pPr>
              <w:pStyle w:val="TableBodyText"/>
              <w:rPr>
                <w:sz w:val="18"/>
                <w:szCs w:val="18"/>
              </w:rPr>
            </w:pPr>
            <w:r w:rsidRPr="00C731C3">
              <w:rPr>
                <w:sz w:val="18"/>
                <w:szCs w:val="18"/>
              </w:rPr>
              <w:t>–</w:t>
            </w:r>
          </w:p>
        </w:tc>
        <w:tc>
          <w:tcPr>
            <w:tcW w:w="780" w:type="dxa"/>
            <w:shd w:val="clear" w:color="auto" w:fill="auto"/>
          </w:tcPr>
          <w:p w:rsidR="00AB7566" w:rsidRPr="00C731C3" w:rsidRDefault="00AB7566" w:rsidP="00F90465">
            <w:pPr>
              <w:pStyle w:val="TableBodyText"/>
              <w:rPr>
                <w:b/>
                <w:sz w:val="18"/>
                <w:szCs w:val="18"/>
              </w:rPr>
            </w:pPr>
            <w:r w:rsidRPr="00C731C3">
              <w:rPr>
                <w:b/>
                <w:sz w:val="18"/>
                <w:szCs w:val="18"/>
              </w:rPr>
              <w:t>–</w:t>
            </w:r>
          </w:p>
        </w:tc>
        <w:tc>
          <w:tcPr>
            <w:tcW w:w="780" w:type="dxa"/>
            <w:shd w:val="clear" w:color="auto" w:fill="auto"/>
          </w:tcPr>
          <w:p w:rsidR="00AB7566" w:rsidRPr="00C731C3" w:rsidRDefault="00AB7566" w:rsidP="00AB7566">
            <w:pPr>
              <w:pStyle w:val="TableBodyText"/>
              <w:rPr>
                <w:sz w:val="18"/>
                <w:szCs w:val="18"/>
              </w:rPr>
            </w:pPr>
            <w:r w:rsidRPr="00C731C3">
              <w:rPr>
                <w:sz w:val="18"/>
                <w:szCs w:val="18"/>
              </w:rPr>
              <w:t>–</w:t>
            </w:r>
          </w:p>
        </w:tc>
      </w:tr>
      <w:tr w:rsidR="00AB7566" w:rsidRPr="00F13568" w:rsidTr="007A38FD">
        <w:tc>
          <w:tcPr>
            <w:tcW w:w="2694" w:type="dxa"/>
          </w:tcPr>
          <w:p w:rsidR="00AB7566" w:rsidRPr="00F13568" w:rsidRDefault="00AB7566" w:rsidP="000005EC">
            <w:pPr>
              <w:pStyle w:val="TableBodyText"/>
              <w:spacing w:before="80"/>
              <w:ind w:left="0"/>
              <w:jc w:val="left"/>
              <w:rPr>
                <w:b/>
                <w:i/>
                <w:sz w:val="18"/>
              </w:rPr>
            </w:pPr>
            <w:r>
              <w:rPr>
                <w:b/>
                <w:i/>
                <w:sz w:val="18"/>
              </w:rPr>
              <w:t>Contributions by</w:t>
            </w:r>
            <w:r w:rsidRPr="00F13568">
              <w:rPr>
                <w:b/>
                <w:i/>
                <w:sz w:val="18"/>
              </w:rPr>
              <w:t xml:space="preserve"> Owners</w:t>
            </w:r>
          </w:p>
        </w:tc>
        <w:tc>
          <w:tcPr>
            <w:tcW w:w="708" w:type="dxa"/>
          </w:tcPr>
          <w:p w:rsidR="00AB7566" w:rsidRPr="00C731C3" w:rsidRDefault="00AB7566" w:rsidP="007A38FD">
            <w:pPr>
              <w:pStyle w:val="TableBodyText"/>
              <w:tabs>
                <w:tab w:val="left" w:pos="0"/>
                <w:tab w:val="left" w:pos="142"/>
              </w:tabs>
              <w:rPr>
                <w:b/>
                <w:sz w:val="18"/>
                <w:szCs w:val="18"/>
              </w:rPr>
            </w:pPr>
          </w:p>
        </w:tc>
        <w:tc>
          <w:tcPr>
            <w:tcW w:w="709" w:type="dxa"/>
          </w:tcPr>
          <w:p w:rsidR="00AB7566" w:rsidRPr="00C731C3" w:rsidRDefault="00AB7566" w:rsidP="00AB7566">
            <w:pPr>
              <w:pStyle w:val="TableBodyText"/>
              <w:tabs>
                <w:tab w:val="left" w:pos="0"/>
                <w:tab w:val="left" w:pos="142"/>
              </w:tabs>
              <w:rPr>
                <w:sz w:val="18"/>
                <w:szCs w:val="18"/>
              </w:rPr>
            </w:pPr>
          </w:p>
        </w:tc>
        <w:tc>
          <w:tcPr>
            <w:tcW w:w="779" w:type="dxa"/>
          </w:tcPr>
          <w:p w:rsidR="00AB7566" w:rsidRPr="00C731C3" w:rsidRDefault="00AB7566" w:rsidP="007A38FD">
            <w:pPr>
              <w:pStyle w:val="TableBodyText"/>
              <w:tabs>
                <w:tab w:val="left" w:pos="231"/>
              </w:tabs>
              <w:rPr>
                <w:b/>
                <w:sz w:val="18"/>
                <w:szCs w:val="18"/>
              </w:rPr>
            </w:pPr>
          </w:p>
        </w:tc>
        <w:tc>
          <w:tcPr>
            <w:tcW w:w="780" w:type="dxa"/>
          </w:tcPr>
          <w:p w:rsidR="00AB7566" w:rsidRPr="00C731C3" w:rsidRDefault="00AB7566" w:rsidP="00AB7566">
            <w:pPr>
              <w:pStyle w:val="TableBodyText"/>
              <w:tabs>
                <w:tab w:val="left" w:pos="231"/>
              </w:tabs>
              <w:rPr>
                <w:sz w:val="18"/>
                <w:szCs w:val="18"/>
              </w:rPr>
            </w:pPr>
          </w:p>
        </w:tc>
        <w:tc>
          <w:tcPr>
            <w:tcW w:w="780" w:type="dxa"/>
          </w:tcPr>
          <w:p w:rsidR="00AB7566" w:rsidRPr="00C731C3" w:rsidRDefault="00AB7566" w:rsidP="00641D45">
            <w:pPr>
              <w:pStyle w:val="TableBodyText"/>
              <w:ind w:right="57"/>
              <w:rPr>
                <w:b/>
                <w:sz w:val="18"/>
                <w:szCs w:val="18"/>
              </w:rPr>
            </w:pPr>
          </w:p>
        </w:tc>
        <w:tc>
          <w:tcPr>
            <w:tcW w:w="779" w:type="dxa"/>
          </w:tcPr>
          <w:p w:rsidR="00AB7566" w:rsidRPr="00C731C3" w:rsidRDefault="00AB7566" w:rsidP="00AB7566">
            <w:pPr>
              <w:pStyle w:val="TableBodyText"/>
              <w:ind w:right="57"/>
              <w:rPr>
                <w:sz w:val="18"/>
                <w:szCs w:val="18"/>
              </w:rPr>
            </w:pPr>
          </w:p>
        </w:tc>
        <w:tc>
          <w:tcPr>
            <w:tcW w:w="780" w:type="dxa"/>
          </w:tcPr>
          <w:p w:rsidR="00AB7566" w:rsidRPr="00C731C3" w:rsidRDefault="00AB7566" w:rsidP="0066158C">
            <w:pPr>
              <w:pStyle w:val="TableBodyText"/>
              <w:ind w:right="57"/>
              <w:rPr>
                <w:b/>
                <w:sz w:val="18"/>
                <w:szCs w:val="18"/>
              </w:rPr>
            </w:pPr>
          </w:p>
        </w:tc>
        <w:tc>
          <w:tcPr>
            <w:tcW w:w="780" w:type="dxa"/>
          </w:tcPr>
          <w:p w:rsidR="00AB7566" w:rsidRPr="00C731C3" w:rsidRDefault="00AB7566" w:rsidP="00AB7566">
            <w:pPr>
              <w:pStyle w:val="TableBodyText"/>
              <w:ind w:right="57"/>
              <w:rPr>
                <w:sz w:val="18"/>
                <w:szCs w:val="18"/>
              </w:rPr>
            </w:pPr>
          </w:p>
        </w:tc>
      </w:tr>
      <w:tr w:rsidR="00AB7566" w:rsidRPr="00F13568" w:rsidTr="007A38FD">
        <w:tc>
          <w:tcPr>
            <w:tcW w:w="2694" w:type="dxa"/>
          </w:tcPr>
          <w:p w:rsidR="00AB7566" w:rsidRPr="00F13568" w:rsidRDefault="00AB7566" w:rsidP="000005EC">
            <w:pPr>
              <w:pStyle w:val="TableBodyText"/>
              <w:tabs>
                <w:tab w:val="left" w:pos="615"/>
              </w:tabs>
              <w:spacing w:before="80"/>
              <w:ind w:left="0"/>
              <w:jc w:val="left"/>
              <w:rPr>
                <w:sz w:val="18"/>
              </w:rPr>
            </w:pPr>
            <w:r>
              <w:rPr>
                <w:sz w:val="18"/>
              </w:rPr>
              <w:t>Departmental capital budget</w:t>
            </w:r>
          </w:p>
        </w:tc>
        <w:tc>
          <w:tcPr>
            <w:tcW w:w="708" w:type="dxa"/>
          </w:tcPr>
          <w:p w:rsidR="00AB7566" w:rsidRPr="00C731C3" w:rsidRDefault="00AB7566" w:rsidP="00F90465">
            <w:pPr>
              <w:pStyle w:val="TableBodyText"/>
              <w:rPr>
                <w:b/>
                <w:sz w:val="18"/>
                <w:szCs w:val="18"/>
              </w:rPr>
            </w:pPr>
            <w:r w:rsidRPr="00C731C3">
              <w:rPr>
                <w:b/>
                <w:sz w:val="18"/>
                <w:szCs w:val="18"/>
              </w:rPr>
              <w:t>–</w:t>
            </w:r>
          </w:p>
        </w:tc>
        <w:tc>
          <w:tcPr>
            <w:tcW w:w="709" w:type="dxa"/>
          </w:tcPr>
          <w:p w:rsidR="00AB7566" w:rsidRPr="00C731C3" w:rsidRDefault="00AB7566" w:rsidP="00AB7566">
            <w:pPr>
              <w:pStyle w:val="TableBodyText"/>
              <w:rPr>
                <w:sz w:val="18"/>
                <w:szCs w:val="18"/>
              </w:rPr>
            </w:pPr>
            <w:r w:rsidRPr="00C731C3">
              <w:rPr>
                <w:sz w:val="18"/>
                <w:szCs w:val="18"/>
              </w:rPr>
              <w:t>–</w:t>
            </w:r>
          </w:p>
        </w:tc>
        <w:tc>
          <w:tcPr>
            <w:tcW w:w="779" w:type="dxa"/>
          </w:tcPr>
          <w:p w:rsidR="00AB7566" w:rsidRPr="00C731C3" w:rsidRDefault="00AB7566" w:rsidP="00F90465">
            <w:pPr>
              <w:pStyle w:val="TableBodyText"/>
              <w:rPr>
                <w:b/>
                <w:sz w:val="18"/>
                <w:szCs w:val="18"/>
              </w:rPr>
            </w:pPr>
            <w:r w:rsidRPr="00C731C3">
              <w:rPr>
                <w:b/>
                <w:sz w:val="18"/>
                <w:szCs w:val="18"/>
              </w:rPr>
              <w:t>–</w:t>
            </w:r>
          </w:p>
        </w:tc>
        <w:tc>
          <w:tcPr>
            <w:tcW w:w="780" w:type="dxa"/>
          </w:tcPr>
          <w:p w:rsidR="00AB7566" w:rsidRPr="00C731C3" w:rsidRDefault="00AB7566" w:rsidP="00AB7566">
            <w:pPr>
              <w:pStyle w:val="TableBodyText"/>
              <w:rPr>
                <w:sz w:val="18"/>
                <w:szCs w:val="18"/>
              </w:rPr>
            </w:pPr>
            <w:r w:rsidRPr="00C731C3">
              <w:rPr>
                <w:sz w:val="18"/>
                <w:szCs w:val="18"/>
              </w:rPr>
              <w:t>–</w:t>
            </w:r>
          </w:p>
        </w:tc>
        <w:tc>
          <w:tcPr>
            <w:tcW w:w="780" w:type="dxa"/>
          </w:tcPr>
          <w:p w:rsidR="00AB7566" w:rsidRPr="00C731C3" w:rsidRDefault="00AB7566" w:rsidP="00EA455E">
            <w:pPr>
              <w:pStyle w:val="TableBodyText"/>
              <w:rPr>
                <w:b/>
                <w:sz w:val="18"/>
                <w:szCs w:val="18"/>
              </w:rPr>
            </w:pPr>
            <w:r w:rsidRPr="00C731C3">
              <w:rPr>
                <w:b/>
                <w:sz w:val="18"/>
                <w:szCs w:val="18"/>
              </w:rPr>
              <w:t>351</w:t>
            </w:r>
          </w:p>
        </w:tc>
        <w:tc>
          <w:tcPr>
            <w:tcW w:w="779" w:type="dxa"/>
          </w:tcPr>
          <w:p w:rsidR="00AB7566" w:rsidRPr="00C731C3" w:rsidRDefault="00AB7566" w:rsidP="00AB7566">
            <w:pPr>
              <w:pStyle w:val="TableBodyText"/>
              <w:rPr>
                <w:sz w:val="18"/>
                <w:szCs w:val="18"/>
              </w:rPr>
            </w:pPr>
            <w:r w:rsidRPr="00C731C3">
              <w:rPr>
                <w:sz w:val="18"/>
                <w:szCs w:val="18"/>
              </w:rPr>
              <w:t>4,145</w:t>
            </w:r>
          </w:p>
        </w:tc>
        <w:tc>
          <w:tcPr>
            <w:tcW w:w="780" w:type="dxa"/>
          </w:tcPr>
          <w:p w:rsidR="00AB7566" w:rsidRPr="00C731C3" w:rsidRDefault="00302220" w:rsidP="00F90465">
            <w:pPr>
              <w:pStyle w:val="TableBodyText"/>
              <w:rPr>
                <w:b/>
                <w:sz w:val="18"/>
                <w:szCs w:val="18"/>
              </w:rPr>
            </w:pPr>
            <w:r w:rsidRPr="00C731C3">
              <w:rPr>
                <w:b/>
                <w:sz w:val="18"/>
                <w:szCs w:val="18"/>
              </w:rPr>
              <w:t>351</w:t>
            </w:r>
          </w:p>
        </w:tc>
        <w:tc>
          <w:tcPr>
            <w:tcW w:w="780" w:type="dxa"/>
          </w:tcPr>
          <w:p w:rsidR="00AB7566" w:rsidRPr="00C731C3" w:rsidRDefault="00AB7566" w:rsidP="00AB7566">
            <w:pPr>
              <w:pStyle w:val="TableBodyText"/>
              <w:rPr>
                <w:sz w:val="18"/>
                <w:szCs w:val="18"/>
              </w:rPr>
            </w:pPr>
            <w:r w:rsidRPr="00C731C3">
              <w:rPr>
                <w:sz w:val="18"/>
                <w:szCs w:val="18"/>
              </w:rPr>
              <w:t>4,145</w:t>
            </w:r>
          </w:p>
        </w:tc>
      </w:tr>
      <w:tr w:rsidR="00AB7566" w:rsidRPr="00F13568" w:rsidTr="00785704">
        <w:tc>
          <w:tcPr>
            <w:tcW w:w="2694" w:type="dxa"/>
          </w:tcPr>
          <w:p w:rsidR="00AB7566" w:rsidRPr="00F13568" w:rsidRDefault="00AB7566">
            <w:pPr>
              <w:pStyle w:val="TableBodyText"/>
              <w:spacing w:before="80"/>
              <w:ind w:left="0"/>
              <w:jc w:val="left"/>
              <w:rPr>
                <w:b/>
                <w:sz w:val="18"/>
              </w:rPr>
            </w:pPr>
            <w:r w:rsidRPr="00F13568">
              <w:rPr>
                <w:b/>
                <w:sz w:val="18"/>
              </w:rPr>
              <w:t>Sub-total transactions with owners</w:t>
            </w:r>
          </w:p>
        </w:tc>
        <w:tc>
          <w:tcPr>
            <w:tcW w:w="708" w:type="dxa"/>
            <w:tcBorders>
              <w:top w:val="single" w:sz="4" w:space="0" w:color="auto"/>
              <w:bottom w:val="single" w:sz="4" w:space="0" w:color="auto"/>
            </w:tcBorders>
          </w:tcPr>
          <w:p w:rsidR="00AB7566" w:rsidRPr="00C731C3" w:rsidRDefault="00AB7566" w:rsidP="00EF0E47">
            <w:pPr>
              <w:pStyle w:val="TableBodyText"/>
              <w:tabs>
                <w:tab w:val="left" w:pos="0"/>
                <w:tab w:val="left" w:pos="142"/>
              </w:tabs>
              <w:spacing w:after="0"/>
              <w:rPr>
                <w:b/>
                <w:sz w:val="18"/>
                <w:szCs w:val="18"/>
              </w:rPr>
            </w:pPr>
          </w:p>
          <w:p w:rsidR="00AB7566" w:rsidRPr="00C731C3" w:rsidRDefault="00AB7566" w:rsidP="00EF0E47">
            <w:pPr>
              <w:pStyle w:val="TableBodyText"/>
              <w:tabs>
                <w:tab w:val="left" w:pos="0"/>
                <w:tab w:val="left" w:pos="142"/>
              </w:tabs>
              <w:rPr>
                <w:b/>
                <w:sz w:val="18"/>
                <w:szCs w:val="18"/>
              </w:rPr>
            </w:pPr>
            <w:r w:rsidRPr="00C731C3">
              <w:rPr>
                <w:b/>
                <w:sz w:val="18"/>
                <w:szCs w:val="18"/>
              </w:rPr>
              <w:t>–</w:t>
            </w:r>
          </w:p>
        </w:tc>
        <w:tc>
          <w:tcPr>
            <w:tcW w:w="709" w:type="dxa"/>
            <w:tcBorders>
              <w:top w:val="single" w:sz="4" w:space="0" w:color="auto"/>
              <w:bottom w:val="single" w:sz="4" w:space="0" w:color="auto"/>
            </w:tcBorders>
          </w:tcPr>
          <w:p w:rsidR="00AB7566" w:rsidRPr="00C731C3" w:rsidRDefault="00AB7566" w:rsidP="00AB7566">
            <w:pPr>
              <w:pStyle w:val="TableBodyText"/>
              <w:tabs>
                <w:tab w:val="left" w:pos="0"/>
                <w:tab w:val="left" w:pos="142"/>
              </w:tabs>
              <w:spacing w:after="0"/>
              <w:rPr>
                <w:sz w:val="18"/>
                <w:szCs w:val="18"/>
              </w:rPr>
            </w:pPr>
          </w:p>
          <w:p w:rsidR="00AB7566" w:rsidRPr="00C731C3" w:rsidRDefault="00AB7566" w:rsidP="00AB7566">
            <w:pPr>
              <w:pStyle w:val="TableBodyText"/>
              <w:tabs>
                <w:tab w:val="left" w:pos="0"/>
                <w:tab w:val="left" w:pos="142"/>
              </w:tabs>
              <w:rPr>
                <w:sz w:val="18"/>
                <w:szCs w:val="18"/>
              </w:rPr>
            </w:pPr>
            <w:r w:rsidRPr="00C731C3">
              <w:rPr>
                <w:sz w:val="18"/>
                <w:szCs w:val="18"/>
              </w:rPr>
              <w:t>–</w:t>
            </w:r>
          </w:p>
        </w:tc>
        <w:tc>
          <w:tcPr>
            <w:tcW w:w="779" w:type="dxa"/>
            <w:tcBorders>
              <w:top w:val="single" w:sz="4" w:space="0" w:color="auto"/>
              <w:bottom w:val="single" w:sz="4" w:space="0" w:color="auto"/>
            </w:tcBorders>
          </w:tcPr>
          <w:p w:rsidR="00AB7566" w:rsidRPr="00C731C3" w:rsidRDefault="00AB7566" w:rsidP="00EF0E47">
            <w:pPr>
              <w:pStyle w:val="TableBodyText"/>
              <w:tabs>
                <w:tab w:val="left" w:pos="0"/>
                <w:tab w:val="left" w:pos="142"/>
              </w:tabs>
              <w:spacing w:after="0"/>
              <w:rPr>
                <w:b/>
                <w:sz w:val="18"/>
                <w:szCs w:val="18"/>
              </w:rPr>
            </w:pPr>
          </w:p>
          <w:p w:rsidR="00AB7566" w:rsidRPr="00C731C3" w:rsidRDefault="00AB7566" w:rsidP="00EF0E47">
            <w:pPr>
              <w:pStyle w:val="TableBodyText"/>
              <w:tabs>
                <w:tab w:val="left" w:pos="231"/>
              </w:tabs>
              <w:rPr>
                <w:b/>
                <w:sz w:val="18"/>
                <w:szCs w:val="18"/>
              </w:rPr>
            </w:pPr>
            <w:r w:rsidRPr="00C731C3">
              <w:rPr>
                <w:b/>
                <w:sz w:val="18"/>
                <w:szCs w:val="18"/>
              </w:rPr>
              <w:t>–</w:t>
            </w:r>
          </w:p>
        </w:tc>
        <w:tc>
          <w:tcPr>
            <w:tcW w:w="780" w:type="dxa"/>
            <w:tcBorders>
              <w:top w:val="single" w:sz="4" w:space="0" w:color="auto"/>
              <w:bottom w:val="single" w:sz="4" w:space="0" w:color="auto"/>
            </w:tcBorders>
          </w:tcPr>
          <w:p w:rsidR="00AB7566" w:rsidRPr="00C731C3" w:rsidRDefault="00AB7566" w:rsidP="00AB7566">
            <w:pPr>
              <w:pStyle w:val="TableBodyText"/>
              <w:tabs>
                <w:tab w:val="left" w:pos="0"/>
                <w:tab w:val="left" w:pos="142"/>
              </w:tabs>
              <w:spacing w:after="0"/>
              <w:rPr>
                <w:sz w:val="18"/>
                <w:szCs w:val="18"/>
              </w:rPr>
            </w:pPr>
          </w:p>
          <w:p w:rsidR="00AB7566" w:rsidRPr="00C731C3" w:rsidRDefault="00AB7566" w:rsidP="00AB7566">
            <w:pPr>
              <w:pStyle w:val="TableBodyText"/>
              <w:tabs>
                <w:tab w:val="left" w:pos="231"/>
              </w:tabs>
              <w:rPr>
                <w:sz w:val="18"/>
                <w:szCs w:val="18"/>
              </w:rPr>
            </w:pPr>
            <w:r w:rsidRPr="00C731C3">
              <w:rPr>
                <w:sz w:val="18"/>
                <w:szCs w:val="18"/>
              </w:rPr>
              <w:t>–</w:t>
            </w:r>
          </w:p>
        </w:tc>
        <w:tc>
          <w:tcPr>
            <w:tcW w:w="780" w:type="dxa"/>
            <w:tcBorders>
              <w:top w:val="single" w:sz="4" w:space="0" w:color="auto"/>
              <w:bottom w:val="single" w:sz="4" w:space="0" w:color="auto"/>
            </w:tcBorders>
          </w:tcPr>
          <w:p w:rsidR="00AB7566" w:rsidRPr="00C731C3" w:rsidRDefault="00AB7566" w:rsidP="00EF0E47">
            <w:pPr>
              <w:pStyle w:val="TableBodyText"/>
              <w:tabs>
                <w:tab w:val="left" w:pos="0"/>
                <w:tab w:val="left" w:pos="142"/>
              </w:tabs>
              <w:spacing w:after="0"/>
              <w:rPr>
                <w:b/>
                <w:sz w:val="18"/>
                <w:szCs w:val="18"/>
              </w:rPr>
            </w:pPr>
          </w:p>
          <w:p w:rsidR="00AB7566" w:rsidRPr="00C731C3" w:rsidRDefault="00AB7566" w:rsidP="00EA455E">
            <w:pPr>
              <w:pStyle w:val="TableBodyText"/>
              <w:rPr>
                <w:b/>
                <w:sz w:val="18"/>
                <w:szCs w:val="18"/>
              </w:rPr>
            </w:pPr>
            <w:r w:rsidRPr="00C731C3">
              <w:rPr>
                <w:b/>
                <w:sz w:val="18"/>
                <w:szCs w:val="18"/>
              </w:rPr>
              <w:t>351</w:t>
            </w:r>
          </w:p>
        </w:tc>
        <w:tc>
          <w:tcPr>
            <w:tcW w:w="779" w:type="dxa"/>
            <w:tcBorders>
              <w:top w:val="single" w:sz="4" w:space="0" w:color="auto"/>
              <w:bottom w:val="single" w:sz="4" w:space="0" w:color="auto"/>
            </w:tcBorders>
          </w:tcPr>
          <w:p w:rsidR="00AB7566" w:rsidRPr="00C731C3" w:rsidRDefault="00AB7566" w:rsidP="00AB7566">
            <w:pPr>
              <w:pStyle w:val="TableBodyText"/>
              <w:tabs>
                <w:tab w:val="left" w:pos="0"/>
                <w:tab w:val="left" w:pos="142"/>
              </w:tabs>
              <w:spacing w:after="0"/>
              <w:rPr>
                <w:sz w:val="18"/>
                <w:szCs w:val="18"/>
              </w:rPr>
            </w:pPr>
          </w:p>
          <w:p w:rsidR="00AB7566" w:rsidRPr="00C731C3" w:rsidRDefault="00AB7566" w:rsidP="00AB7566">
            <w:pPr>
              <w:pStyle w:val="TableBodyText"/>
              <w:rPr>
                <w:sz w:val="18"/>
                <w:szCs w:val="18"/>
              </w:rPr>
            </w:pPr>
            <w:r w:rsidRPr="00C731C3">
              <w:rPr>
                <w:sz w:val="18"/>
                <w:szCs w:val="18"/>
              </w:rPr>
              <w:t>4,145</w:t>
            </w:r>
          </w:p>
        </w:tc>
        <w:tc>
          <w:tcPr>
            <w:tcW w:w="780" w:type="dxa"/>
            <w:tcBorders>
              <w:top w:val="single" w:sz="4" w:space="0" w:color="auto"/>
              <w:bottom w:val="single" w:sz="4" w:space="0" w:color="auto"/>
            </w:tcBorders>
          </w:tcPr>
          <w:p w:rsidR="00AB7566" w:rsidRPr="00C731C3" w:rsidRDefault="00AB7566" w:rsidP="00F90465">
            <w:pPr>
              <w:pStyle w:val="TableBodyText"/>
              <w:tabs>
                <w:tab w:val="left" w:pos="0"/>
                <w:tab w:val="left" w:pos="142"/>
              </w:tabs>
              <w:spacing w:after="0"/>
              <w:rPr>
                <w:b/>
                <w:sz w:val="18"/>
                <w:szCs w:val="18"/>
              </w:rPr>
            </w:pPr>
          </w:p>
          <w:p w:rsidR="00AB7566" w:rsidRPr="00C731C3" w:rsidRDefault="00302220" w:rsidP="00F90465">
            <w:pPr>
              <w:pStyle w:val="TableBodyText"/>
              <w:rPr>
                <w:b/>
                <w:sz w:val="18"/>
                <w:szCs w:val="18"/>
              </w:rPr>
            </w:pPr>
            <w:r w:rsidRPr="00C731C3">
              <w:rPr>
                <w:b/>
                <w:sz w:val="18"/>
                <w:szCs w:val="18"/>
              </w:rPr>
              <w:t>351</w:t>
            </w:r>
          </w:p>
        </w:tc>
        <w:tc>
          <w:tcPr>
            <w:tcW w:w="780" w:type="dxa"/>
            <w:tcBorders>
              <w:top w:val="single" w:sz="4" w:space="0" w:color="auto"/>
              <w:bottom w:val="single" w:sz="4" w:space="0" w:color="auto"/>
            </w:tcBorders>
          </w:tcPr>
          <w:p w:rsidR="00AB7566" w:rsidRPr="00C731C3" w:rsidRDefault="00AB7566" w:rsidP="00AB7566">
            <w:pPr>
              <w:pStyle w:val="TableBodyText"/>
              <w:tabs>
                <w:tab w:val="left" w:pos="0"/>
                <w:tab w:val="left" w:pos="142"/>
              </w:tabs>
              <w:spacing w:after="0"/>
              <w:rPr>
                <w:sz w:val="18"/>
                <w:szCs w:val="18"/>
              </w:rPr>
            </w:pPr>
          </w:p>
          <w:p w:rsidR="00AB7566" w:rsidRPr="00C731C3" w:rsidRDefault="00AB7566" w:rsidP="00AB7566">
            <w:pPr>
              <w:pStyle w:val="TableBodyText"/>
              <w:rPr>
                <w:sz w:val="18"/>
                <w:szCs w:val="18"/>
              </w:rPr>
            </w:pPr>
            <w:r w:rsidRPr="00C731C3">
              <w:rPr>
                <w:sz w:val="18"/>
                <w:szCs w:val="18"/>
              </w:rPr>
              <w:t>4,145</w:t>
            </w:r>
          </w:p>
        </w:tc>
      </w:tr>
      <w:tr w:rsidR="00AB7566" w:rsidRPr="00F13568" w:rsidTr="00AB7566">
        <w:tc>
          <w:tcPr>
            <w:tcW w:w="2694" w:type="dxa"/>
            <w:tcBorders>
              <w:bottom w:val="single" w:sz="6" w:space="0" w:color="auto"/>
            </w:tcBorders>
          </w:tcPr>
          <w:p w:rsidR="00AB7566" w:rsidRPr="00F13568" w:rsidRDefault="00AB7566">
            <w:pPr>
              <w:pStyle w:val="TableBodyText"/>
              <w:spacing w:before="80"/>
              <w:ind w:left="0"/>
              <w:jc w:val="left"/>
              <w:rPr>
                <w:b/>
                <w:sz w:val="18"/>
              </w:rPr>
            </w:pPr>
            <w:r w:rsidRPr="00F13568">
              <w:rPr>
                <w:b/>
                <w:sz w:val="18"/>
              </w:rPr>
              <w:t xml:space="preserve">Closing balance as at </w:t>
            </w:r>
            <w:r w:rsidRPr="00F13568">
              <w:rPr>
                <w:b/>
                <w:sz w:val="18"/>
              </w:rPr>
              <w:br/>
              <w:t>30 June</w:t>
            </w:r>
          </w:p>
        </w:tc>
        <w:tc>
          <w:tcPr>
            <w:tcW w:w="708" w:type="dxa"/>
            <w:tcBorders>
              <w:bottom w:val="single" w:sz="6" w:space="0" w:color="auto"/>
            </w:tcBorders>
          </w:tcPr>
          <w:p w:rsidR="00AB7566" w:rsidRPr="00C731C3" w:rsidRDefault="00C731C3" w:rsidP="002365B5">
            <w:pPr>
              <w:pStyle w:val="TableBodyText"/>
              <w:spacing w:before="80"/>
              <w:rPr>
                <w:b/>
                <w:sz w:val="18"/>
                <w:szCs w:val="18"/>
              </w:rPr>
            </w:pPr>
            <w:r w:rsidRPr="00C731C3">
              <w:rPr>
                <w:b/>
                <w:sz w:val="18"/>
                <w:szCs w:val="18"/>
              </w:rPr>
              <w:t>6,</w:t>
            </w:r>
            <w:r w:rsidR="00CE0572">
              <w:rPr>
                <w:b/>
                <w:sz w:val="18"/>
                <w:szCs w:val="18"/>
              </w:rPr>
              <w:t>59</w:t>
            </w:r>
            <w:r w:rsidR="002365B5">
              <w:rPr>
                <w:b/>
                <w:sz w:val="18"/>
                <w:szCs w:val="18"/>
              </w:rPr>
              <w:t>3</w:t>
            </w:r>
          </w:p>
        </w:tc>
        <w:tc>
          <w:tcPr>
            <w:tcW w:w="709" w:type="dxa"/>
            <w:tcBorders>
              <w:bottom w:val="single" w:sz="6" w:space="0" w:color="auto"/>
            </w:tcBorders>
          </w:tcPr>
          <w:p w:rsidR="00AB7566" w:rsidRPr="00C731C3" w:rsidRDefault="00AB7566" w:rsidP="00AB7566">
            <w:pPr>
              <w:pStyle w:val="TableBodyText"/>
              <w:spacing w:before="80"/>
              <w:rPr>
                <w:sz w:val="18"/>
                <w:szCs w:val="18"/>
              </w:rPr>
            </w:pPr>
            <w:r w:rsidRPr="00C731C3">
              <w:rPr>
                <w:sz w:val="18"/>
                <w:szCs w:val="18"/>
              </w:rPr>
              <w:t>4,706</w:t>
            </w:r>
          </w:p>
        </w:tc>
        <w:tc>
          <w:tcPr>
            <w:tcW w:w="779" w:type="dxa"/>
            <w:tcBorders>
              <w:bottom w:val="single" w:sz="6" w:space="0" w:color="auto"/>
            </w:tcBorders>
          </w:tcPr>
          <w:p w:rsidR="00AB7566" w:rsidRPr="00C731C3" w:rsidRDefault="00AB7566">
            <w:pPr>
              <w:pStyle w:val="TableBodyText"/>
              <w:spacing w:before="80"/>
              <w:rPr>
                <w:b/>
                <w:sz w:val="18"/>
                <w:szCs w:val="18"/>
              </w:rPr>
            </w:pPr>
            <w:r w:rsidRPr="00C731C3">
              <w:rPr>
                <w:b/>
                <w:sz w:val="18"/>
                <w:szCs w:val="18"/>
              </w:rPr>
              <w:t>2,154</w:t>
            </w:r>
          </w:p>
        </w:tc>
        <w:tc>
          <w:tcPr>
            <w:tcW w:w="780" w:type="dxa"/>
            <w:tcBorders>
              <w:bottom w:val="single" w:sz="6" w:space="0" w:color="auto"/>
            </w:tcBorders>
          </w:tcPr>
          <w:p w:rsidR="00AB7566" w:rsidRPr="00C731C3" w:rsidRDefault="00AB7566" w:rsidP="00AB7566">
            <w:pPr>
              <w:pStyle w:val="TableBodyText"/>
              <w:spacing w:before="80"/>
              <w:rPr>
                <w:sz w:val="18"/>
                <w:szCs w:val="18"/>
              </w:rPr>
            </w:pPr>
            <w:r w:rsidRPr="00C731C3">
              <w:rPr>
                <w:sz w:val="18"/>
                <w:szCs w:val="18"/>
              </w:rPr>
              <w:t>2,154</w:t>
            </w:r>
          </w:p>
        </w:tc>
        <w:tc>
          <w:tcPr>
            <w:tcW w:w="780" w:type="dxa"/>
            <w:tcBorders>
              <w:bottom w:val="single" w:sz="6" w:space="0" w:color="auto"/>
            </w:tcBorders>
            <w:shd w:val="clear" w:color="auto" w:fill="auto"/>
          </w:tcPr>
          <w:p w:rsidR="00AB7566" w:rsidRPr="00C731C3" w:rsidRDefault="00AB7566" w:rsidP="00EA455E">
            <w:pPr>
              <w:pStyle w:val="TableBodyText"/>
              <w:spacing w:before="80"/>
              <w:rPr>
                <w:b/>
                <w:sz w:val="18"/>
                <w:szCs w:val="18"/>
              </w:rPr>
            </w:pPr>
            <w:r w:rsidRPr="00C731C3">
              <w:rPr>
                <w:b/>
                <w:sz w:val="18"/>
                <w:szCs w:val="18"/>
              </w:rPr>
              <w:t>2,155</w:t>
            </w:r>
          </w:p>
        </w:tc>
        <w:tc>
          <w:tcPr>
            <w:tcW w:w="779" w:type="dxa"/>
            <w:tcBorders>
              <w:bottom w:val="single" w:sz="6" w:space="0" w:color="auto"/>
            </w:tcBorders>
          </w:tcPr>
          <w:p w:rsidR="00AB7566" w:rsidRPr="00C731C3" w:rsidRDefault="00AB7566" w:rsidP="00AB7566">
            <w:pPr>
              <w:pStyle w:val="TableBodyText"/>
              <w:spacing w:before="80"/>
              <w:rPr>
                <w:sz w:val="18"/>
                <w:szCs w:val="18"/>
              </w:rPr>
            </w:pPr>
            <w:r w:rsidRPr="00C731C3">
              <w:rPr>
                <w:sz w:val="18"/>
                <w:szCs w:val="18"/>
              </w:rPr>
              <w:t>1,804</w:t>
            </w:r>
          </w:p>
        </w:tc>
        <w:tc>
          <w:tcPr>
            <w:tcW w:w="780" w:type="dxa"/>
            <w:tcBorders>
              <w:bottom w:val="single" w:sz="6" w:space="0" w:color="auto"/>
            </w:tcBorders>
          </w:tcPr>
          <w:p w:rsidR="00AB7566" w:rsidRPr="00C731C3" w:rsidRDefault="00C731C3" w:rsidP="002365B5">
            <w:pPr>
              <w:pStyle w:val="TableBodyText"/>
              <w:spacing w:before="80"/>
              <w:rPr>
                <w:b/>
                <w:sz w:val="18"/>
                <w:szCs w:val="18"/>
              </w:rPr>
            </w:pPr>
            <w:r w:rsidRPr="00C731C3">
              <w:rPr>
                <w:b/>
                <w:sz w:val="18"/>
                <w:szCs w:val="18"/>
              </w:rPr>
              <w:t>10,9</w:t>
            </w:r>
            <w:r w:rsidR="00CE0572">
              <w:rPr>
                <w:b/>
                <w:sz w:val="18"/>
                <w:szCs w:val="18"/>
              </w:rPr>
              <w:t>0</w:t>
            </w:r>
            <w:r w:rsidR="002365B5">
              <w:rPr>
                <w:b/>
                <w:sz w:val="18"/>
                <w:szCs w:val="18"/>
              </w:rPr>
              <w:t>2</w:t>
            </w:r>
          </w:p>
        </w:tc>
        <w:tc>
          <w:tcPr>
            <w:tcW w:w="780" w:type="dxa"/>
            <w:tcBorders>
              <w:bottom w:val="single" w:sz="6" w:space="0" w:color="auto"/>
            </w:tcBorders>
          </w:tcPr>
          <w:p w:rsidR="00AB7566" w:rsidRPr="00C731C3" w:rsidRDefault="00AB7566" w:rsidP="00AB7566">
            <w:pPr>
              <w:pStyle w:val="TableBodyText"/>
              <w:spacing w:before="80"/>
              <w:rPr>
                <w:sz w:val="18"/>
                <w:szCs w:val="18"/>
              </w:rPr>
            </w:pPr>
            <w:r w:rsidRPr="00C731C3">
              <w:rPr>
                <w:sz w:val="18"/>
                <w:szCs w:val="18"/>
              </w:rPr>
              <w:t>8,664</w:t>
            </w:r>
          </w:p>
        </w:tc>
      </w:tr>
    </w:tbl>
    <w:p w:rsidR="00944882" w:rsidRPr="00F13568" w:rsidRDefault="00944882" w:rsidP="009C64DA">
      <w:pPr>
        <w:pStyle w:val="Note"/>
        <w:rPr>
          <w:rStyle w:val="NoteLabel"/>
        </w:rPr>
      </w:pPr>
    </w:p>
    <w:p w:rsidR="00944882" w:rsidRPr="00F13568" w:rsidRDefault="00944882" w:rsidP="009C64DA">
      <w:pPr>
        <w:pStyle w:val="Note"/>
        <w:rPr>
          <w:rStyle w:val="NoteLabel"/>
        </w:rPr>
      </w:pPr>
    </w:p>
    <w:p w:rsidR="00944882" w:rsidRPr="00F13568" w:rsidRDefault="00944882" w:rsidP="009C64DA">
      <w:pPr>
        <w:pStyle w:val="Note"/>
      </w:pPr>
      <w:r w:rsidRPr="00F13568">
        <w:rPr>
          <w:rStyle w:val="NoteLabel"/>
        </w:rPr>
        <w:t xml:space="preserve"> </w:t>
      </w:r>
      <w:r w:rsidRPr="00F13568">
        <w:t>The above statement should be read in conjunction with the accompanying notes.</w:t>
      </w:r>
    </w:p>
    <w:p w:rsidR="00944882" w:rsidRPr="00F13568" w:rsidRDefault="00944882">
      <w:pPr>
        <w:pStyle w:val="TableTitle"/>
        <w:tabs>
          <w:tab w:val="left" w:pos="6946"/>
        </w:tabs>
      </w:pPr>
      <w:r w:rsidRPr="00F13568">
        <w:br w:type="page"/>
      </w:r>
      <w:r w:rsidRPr="00F13568">
        <w:lastRenderedPageBreak/>
        <w:t>Cash Flow Statement</w:t>
      </w:r>
    </w:p>
    <w:p w:rsidR="00944882" w:rsidRPr="00F13568" w:rsidRDefault="00944882">
      <w:pPr>
        <w:pStyle w:val="Subtitle"/>
        <w:ind w:hanging="1474"/>
      </w:pPr>
      <w:r w:rsidRPr="00F13568">
        <w:t>for the period ended 30 June 20</w:t>
      </w:r>
      <w:r w:rsidR="00B664B4">
        <w:t>1</w:t>
      </w:r>
      <w:r w:rsidR="00302220">
        <w:t>2</w:t>
      </w:r>
    </w:p>
    <w:tbl>
      <w:tblPr>
        <w:tblW w:w="8788" w:type="dxa"/>
        <w:tblBorders>
          <w:bottom w:val="single" w:sz="4" w:space="0" w:color="auto"/>
        </w:tblBorders>
        <w:tblLayout w:type="fixed"/>
        <w:tblCellMar>
          <w:left w:w="0" w:type="dxa"/>
          <w:right w:w="0" w:type="dxa"/>
        </w:tblCellMar>
        <w:tblLook w:val="0000" w:firstRow="0" w:lastRow="0" w:firstColumn="0" w:lastColumn="0" w:noHBand="0" w:noVBand="0"/>
      </w:tblPr>
      <w:tblGrid>
        <w:gridCol w:w="5720"/>
        <w:gridCol w:w="943"/>
        <w:gridCol w:w="1134"/>
        <w:gridCol w:w="991"/>
      </w:tblGrid>
      <w:tr w:rsidR="00302220" w:rsidRPr="00F13568" w:rsidTr="00D97388">
        <w:tc>
          <w:tcPr>
            <w:tcW w:w="5720" w:type="dxa"/>
            <w:tcBorders>
              <w:top w:val="single" w:sz="4" w:space="0" w:color="auto"/>
              <w:bottom w:val="single" w:sz="4" w:space="0" w:color="auto"/>
            </w:tcBorders>
          </w:tcPr>
          <w:p w:rsidR="00302220" w:rsidRPr="00F13568" w:rsidRDefault="00302220">
            <w:pPr>
              <w:pStyle w:val="TableColumnHeading"/>
              <w:jc w:val="left"/>
            </w:pPr>
          </w:p>
        </w:tc>
        <w:tc>
          <w:tcPr>
            <w:tcW w:w="943" w:type="dxa"/>
            <w:tcBorders>
              <w:top w:val="single" w:sz="4" w:space="0" w:color="auto"/>
              <w:bottom w:val="single" w:sz="4" w:space="0" w:color="auto"/>
            </w:tcBorders>
          </w:tcPr>
          <w:p w:rsidR="00302220" w:rsidRPr="00F13568" w:rsidRDefault="00302220">
            <w:pPr>
              <w:pStyle w:val="TableColumnHeading"/>
              <w:ind w:right="-142"/>
            </w:pPr>
          </w:p>
        </w:tc>
        <w:tc>
          <w:tcPr>
            <w:tcW w:w="1134" w:type="dxa"/>
            <w:tcBorders>
              <w:top w:val="single" w:sz="4" w:space="0" w:color="auto"/>
              <w:bottom w:val="single" w:sz="4" w:space="0" w:color="auto"/>
            </w:tcBorders>
          </w:tcPr>
          <w:p w:rsidR="00302220" w:rsidRPr="00A3024E" w:rsidRDefault="00302220" w:rsidP="00302220">
            <w:pPr>
              <w:pStyle w:val="TableColumnHeading"/>
              <w:ind w:right="131"/>
              <w:rPr>
                <w:b/>
              </w:rPr>
            </w:pPr>
            <w:r w:rsidRPr="00A3024E">
              <w:rPr>
                <w:b/>
              </w:rPr>
              <w:t>201</w:t>
            </w:r>
            <w:r>
              <w:rPr>
                <w:b/>
              </w:rPr>
              <w:t>2</w:t>
            </w:r>
          </w:p>
        </w:tc>
        <w:tc>
          <w:tcPr>
            <w:tcW w:w="991" w:type="dxa"/>
            <w:tcBorders>
              <w:top w:val="single" w:sz="4" w:space="0" w:color="auto"/>
              <w:bottom w:val="single" w:sz="4" w:space="0" w:color="auto"/>
            </w:tcBorders>
          </w:tcPr>
          <w:p w:rsidR="00302220" w:rsidRPr="00302220" w:rsidRDefault="00302220" w:rsidP="00302220">
            <w:pPr>
              <w:pStyle w:val="TableColumnHeading"/>
              <w:ind w:right="131"/>
            </w:pPr>
            <w:r w:rsidRPr="00302220">
              <w:t>2011</w:t>
            </w:r>
          </w:p>
        </w:tc>
      </w:tr>
      <w:tr w:rsidR="00302220" w:rsidRPr="00F13568" w:rsidTr="00D97388">
        <w:tc>
          <w:tcPr>
            <w:tcW w:w="5720" w:type="dxa"/>
            <w:tcBorders>
              <w:top w:val="single" w:sz="4" w:space="0" w:color="auto"/>
            </w:tcBorders>
          </w:tcPr>
          <w:p w:rsidR="00302220" w:rsidRPr="00F13568" w:rsidRDefault="00302220">
            <w:pPr>
              <w:pStyle w:val="TableUnitsRow"/>
              <w:spacing w:before="0" w:after="40"/>
              <w:jc w:val="left"/>
            </w:pPr>
          </w:p>
        </w:tc>
        <w:tc>
          <w:tcPr>
            <w:tcW w:w="943" w:type="dxa"/>
            <w:tcBorders>
              <w:top w:val="single" w:sz="4" w:space="0" w:color="auto"/>
            </w:tcBorders>
          </w:tcPr>
          <w:p w:rsidR="00302220" w:rsidRPr="00F13568" w:rsidRDefault="00302220">
            <w:pPr>
              <w:pStyle w:val="TableUnitsRow"/>
              <w:tabs>
                <w:tab w:val="right" w:pos="709"/>
              </w:tabs>
              <w:spacing w:before="0" w:after="40"/>
              <w:ind w:right="0"/>
              <w:rPr>
                <w:rStyle w:val="NoteLabel"/>
                <w:sz w:val="20"/>
              </w:rPr>
            </w:pPr>
            <w:r w:rsidRPr="00F13568">
              <w:t>Notes</w:t>
            </w:r>
          </w:p>
        </w:tc>
        <w:tc>
          <w:tcPr>
            <w:tcW w:w="1134" w:type="dxa"/>
            <w:tcBorders>
              <w:top w:val="single" w:sz="4" w:space="0" w:color="auto"/>
            </w:tcBorders>
          </w:tcPr>
          <w:p w:rsidR="00302220" w:rsidRPr="00A3024E" w:rsidRDefault="00302220">
            <w:pPr>
              <w:pStyle w:val="TableUnitsRow"/>
              <w:tabs>
                <w:tab w:val="right" w:pos="1013"/>
              </w:tabs>
              <w:spacing w:before="0" w:after="40"/>
              <w:ind w:right="131"/>
              <w:rPr>
                <w:b/>
              </w:rPr>
            </w:pPr>
            <w:r w:rsidRPr="00A3024E">
              <w:rPr>
                <w:b/>
              </w:rPr>
              <w:t>$’000</w:t>
            </w:r>
          </w:p>
        </w:tc>
        <w:tc>
          <w:tcPr>
            <w:tcW w:w="991" w:type="dxa"/>
            <w:tcBorders>
              <w:top w:val="single" w:sz="4" w:space="0" w:color="auto"/>
            </w:tcBorders>
          </w:tcPr>
          <w:p w:rsidR="00302220" w:rsidRPr="00302220" w:rsidRDefault="00302220" w:rsidP="00302220">
            <w:pPr>
              <w:pStyle w:val="TableUnitsRow"/>
              <w:tabs>
                <w:tab w:val="right" w:pos="1013"/>
              </w:tabs>
              <w:spacing w:before="0" w:after="40"/>
              <w:ind w:right="131"/>
            </w:pPr>
            <w:r w:rsidRPr="00302220">
              <w:t>$’000</w:t>
            </w:r>
          </w:p>
        </w:tc>
      </w:tr>
      <w:tr w:rsidR="00302220" w:rsidRPr="00F13568" w:rsidTr="00302220">
        <w:tc>
          <w:tcPr>
            <w:tcW w:w="5720" w:type="dxa"/>
          </w:tcPr>
          <w:p w:rsidR="00302220" w:rsidRPr="00F13568" w:rsidRDefault="00302220" w:rsidP="004856E9">
            <w:pPr>
              <w:pStyle w:val="TableBodyText"/>
              <w:tabs>
                <w:tab w:val="left" w:pos="426"/>
              </w:tabs>
              <w:spacing w:before="80"/>
              <w:ind w:left="426" w:hanging="420"/>
              <w:jc w:val="left"/>
            </w:pPr>
            <w:r w:rsidRPr="00F13568">
              <w:rPr>
                <w:b/>
              </w:rPr>
              <w:t>OPERATING ACTIVITIES</w:t>
            </w:r>
          </w:p>
        </w:tc>
        <w:tc>
          <w:tcPr>
            <w:tcW w:w="943" w:type="dxa"/>
          </w:tcPr>
          <w:p w:rsidR="00302220" w:rsidRPr="00F13568" w:rsidRDefault="00302220">
            <w:pPr>
              <w:pStyle w:val="TableBodyText"/>
              <w:spacing w:before="80"/>
            </w:pPr>
          </w:p>
        </w:tc>
        <w:tc>
          <w:tcPr>
            <w:tcW w:w="1134" w:type="dxa"/>
          </w:tcPr>
          <w:p w:rsidR="00302220" w:rsidRPr="00E022C0" w:rsidRDefault="00302220">
            <w:pPr>
              <w:pStyle w:val="TableBodyText"/>
              <w:tabs>
                <w:tab w:val="left" w:pos="446"/>
                <w:tab w:val="right" w:pos="1013"/>
              </w:tabs>
              <w:spacing w:before="80"/>
              <w:ind w:right="131"/>
              <w:rPr>
                <w:b/>
                <w:highlight w:val="yellow"/>
              </w:rPr>
            </w:pPr>
          </w:p>
        </w:tc>
        <w:tc>
          <w:tcPr>
            <w:tcW w:w="991" w:type="dxa"/>
          </w:tcPr>
          <w:p w:rsidR="00302220" w:rsidRPr="00302220" w:rsidRDefault="00302220" w:rsidP="00302220">
            <w:pPr>
              <w:pStyle w:val="TableBodyText"/>
              <w:tabs>
                <w:tab w:val="left" w:pos="446"/>
                <w:tab w:val="right" w:pos="1013"/>
              </w:tabs>
              <w:spacing w:before="80"/>
              <w:ind w:right="131"/>
              <w:rPr>
                <w:highlight w:val="yellow"/>
              </w:rPr>
            </w:pPr>
          </w:p>
        </w:tc>
      </w:tr>
      <w:tr w:rsidR="00302220" w:rsidRPr="00F13568" w:rsidTr="00302220">
        <w:tc>
          <w:tcPr>
            <w:tcW w:w="5720" w:type="dxa"/>
          </w:tcPr>
          <w:p w:rsidR="00302220" w:rsidRPr="00F13568" w:rsidRDefault="00302220" w:rsidP="004856E9">
            <w:pPr>
              <w:pStyle w:val="TableBodyText"/>
              <w:tabs>
                <w:tab w:val="left" w:pos="426"/>
              </w:tabs>
              <w:ind w:left="426" w:hanging="166"/>
              <w:jc w:val="left"/>
              <w:rPr>
                <w:b/>
              </w:rPr>
            </w:pPr>
            <w:r w:rsidRPr="00F13568">
              <w:rPr>
                <w:b/>
              </w:rPr>
              <w:t>Cash received</w:t>
            </w:r>
          </w:p>
        </w:tc>
        <w:tc>
          <w:tcPr>
            <w:tcW w:w="943" w:type="dxa"/>
          </w:tcPr>
          <w:p w:rsidR="00302220" w:rsidRPr="00F13568" w:rsidRDefault="00302220">
            <w:pPr>
              <w:pStyle w:val="TableBodyText"/>
            </w:pPr>
          </w:p>
        </w:tc>
        <w:tc>
          <w:tcPr>
            <w:tcW w:w="1134" w:type="dxa"/>
          </w:tcPr>
          <w:p w:rsidR="00302220" w:rsidRPr="00E022C0" w:rsidRDefault="00302220">
            <w:pPr>
              <w:pStyle w:val="TableBodyText"/>
              <w:tabs>
                <w:tab w:val="right" w:pos="1013"/>
              </w:tabs>
              <w:ind w:right="131"/>
              <w:rPr>
                <w:b/>
                <w:highlight w:val="yellow"/>
              </w:rPr>
            </w:pPr>
          </w:p>
        </w:tc>
        <w:tc>
          <w:tcPr>
            <w:tcW w:w="991" w:type="dxa"/>
          </w:tcPr>
          <w:p w:rsidR="00302220" w:rsidRPr="00302220" w:rsidRDefault="00302220" w:rsidP="00302220">
            <w:pPr>
              <w:pStyle w:val="TableBodyText"/>
              <w:tabs>
                <w:tab w:val="right" w:pos="1013"/>
              </w:tabs>
              <w:ind w:right="131"/>
              <w:rPr>
                <w:highlight w:val="yellow"/>
              </w:rPr>
            </w:pPr>
          </w:p>
        </w:tc>
      </w:tr>
      <w:tr w:rsidR="00302220" w:rsidRPr="00F13568" w:rsidTr="00302220">
        <w:tc>
          <w:tcPr>
            <w:tcW w:w="5720" w:type="dxa"/>
          </w:tcPr>
          <w:p w:rsidR="00302220" w:rsidRPr="00F13568" w:rsidRDefault="00302220" w:rsidP="000F7A80">
            <w:pPr>
              <w:pStyle w:val="TableBodyText"/>
              <w:tabs>
                <w:tab w:val="left" w:pos="426"/>
              </w:tabs>
              <w:ind w:left="426" w:firstLine="94"/>
              <w:jc w:val="left"/>
            </w:pPr>
            <w:r w:rsidRPr="00F13568">
              <w:t>Appropriations</w:t>
            </w:r>
          </w:p>
        </w:tc>
        <w:tc>
          <w:tcPr>
            <w:tcW w:w="943" w:type="dxa"/>
          </w:tcPr>
          <w:p w:rsidR="00302220" w:rsidRPr="00F13568" w:rsidRDefault="00302220" w:rsidP="000F7A80">
            <w:pPr>
              <w:pStyle w:val="TableBodyText"/>
            </w:pPr>
          </w:p>
        </w:tc>
        <w:tc>
          <w:tcPr>
            <w:tcW w:w="1134" w:type="dxa"/>
          </w:tcPr>
          <w:p w:rsidR="00302220" w:rsidRPr="00C731C3" w:rsidRDefault="00C731C3" w:rsidP="00CE0572">
            <w:pPr>
              <w:pStyle w:val="TableBodyText"/>
              <w:tabs>
                <w:tab w:val="left" w:pos="446"/>
                <w:tab w:val="right" w:pos="1013"/>
              </w:tabs>
              <w:ind w:right="131"/>
              <w:rPr>
                <w:b/>
              </w:rPr>
            </w:pPr>
            <w:r w:rsidRPr="00C731C3">
              <w:rPr>
                <w:b/>
              </w:rPr>
              <w:t>34,6</w:t>
            </w:r>
            <w:r w:rsidR="00CE0572">
              <w:rPr>
                <w:b/>
              </w:rPr>
              <w:t>13</w:t>
            </w:r>
          </w:p>
        </w:tc>
        <w:tc>
          <w:tcPr>
            <w:tcW w:w="991" w:type="dxa"/>
          </w:tcPr>
          <w:p w:rsidR="00302220" w:rsidRPr="00302220" w:rsidRDefault="00302220" w:rsidP="00302220">
            <w:pPr>
              <w:pStyle w:val="TableBodyText"/>
              <w:tabs>
                <w:tab w:val="left" w:pos="446"/>
                <w:tab w:val="right" w:pos="1013"/>
              </w:tabs>
              <w:ind w:right="131"/>
            </w:pPr>
            <w:r w:rsidRPr="00302220">
              <w:t>35,037</w:t>
            </w:r>
          </w:p>
        </w:tc>
      </w:tr>
      <w:tr w:rsidR="00302220" w:rsidRPr="00F13568" w:rsidTr="00302220">
        <w:tc>
          <w:tcPr>
            <w:tcW w:w="5720" w:type="dxa"/>
          </w:tcPr>
          <w:p w:rsidR="00302220" w:rsidRPr="00F13568" w:rsidRDefault="0041668F" w:rsidP="0041668F">
            <w:pPr>
              <w:pStyle w:val="TableBodyText"/>
              <w:tabs>
                <w:tab w:val="left" w:pos="426"/>
              </w:tabs>
              <w:ind w:left="426" w:firstLine="94"/>
              <w:jc w:val="left"/>
            </w:pPr>
            <w:r>
              <w:t>Sales of g</w:t>
            </w:r>
            <w:r w:rsidR="00302220" w:rsidRPr="00F13568">
              <w:t xml:space="preserve">oods and </w:t>
            </w:r>
            <w:r>
              <w:t xml:space="preserve">rendering of </w:t>
            </w:r>
            <w:r w:rsidR="00302220" w:rsidRPr="00F13568">
              <w:t>services</w:t>
            </w:r>
          </w:p>
        </w:tc>
        <w:tc>
          <w:tcPr>
            <w:tcW w:w="943" w:type="dxa"/>
          </w:tcPr>
          <w:p w:rsidR="00302220" w:rsidRPr="00F13568" w:rsidRDefault="00302220">
            <w:pPr>
              <w:pStyle w:val="TableBodyText"/>
            </w:pPr>
          </w:p>
        </w:tc>
        <w:tc>
          <w:tcPr>
            <w:tcW w:w="1134" w:type="dxa"/>
          </w:tcPr>
          <w:p w:rsidR="00302220" w:rsidRPr="00C731C3" w:rsidRDefault="00CE0572">
            <w:pPr>
              <w:pStyle w:val="TableBodyText"/>
              <w:tabs>
                <w:tab w:val="left" w:pos="647"/>
                <w:tab w:val="right" w:pos="1013"/>
              </w:tabs>
              <w:ind w:right="131"/>
              <w:rPr>
                <w:b/>
              </w:rPr>
            </w:pPr>
            <w:r>
              <w:rPr>
                <w:b/>
              </w:rPr>
              <w:t>584</w:t>
            </w:r>
          </w:p>
        </w:tc>
        <w:tc>
          <w:tcPr>
            <w:tcW w:w="991" w:type="dxa"/>
          </w:tcPr>
          <w:p w:rsidR="00302220" w:rsidRPr="00302220" w:rsidRDefault="00302220" w:rsidP="00302220">
            <w:pPr>
              <w:pStyle w:val="TableBodyText"/>
              <w:tabs>
                <w:tab w:val="left" w:pos="647"/>
                <w:tab w:val="right" w:pos="1013"/>
              </w:tabs>
              <w:ind w:right="131"/>
            </w:pPr>
            <w:r w:rsidRPr="00302220">
              <w:t>598</w:t>
            </w:r>
          </w:p>
        </w:tc>
      </w:tr>
      <w:tr w:rsidR="00302220" w:rsidRPr="00F13568" w:rsidTr="00302220">
        <w:tc>
          <w:tcPr>
            <w:tcW w:w="5720" w:type="dxa"/>
          </w:tcPr>
          <w:p w:rsidR="00302220" w:rsidRPr="00F13568" w:rsidRDefault="00302220" w:rsidP="004856E9">
            <w:pPr>
              <w:pStyle w:val="TableBodyText"/>
              <w:tabs>
                <w:tab w:val="left" w:pos="426"/>
              </w:tabs>
              <w:ind w:left="426" w:firstLine="94"/>
              <w:jc w:val="left"/>
            </w:pPr>
            <w:r>
              <w:t>Net GST received</w:t>
            </w:r>
          </w:p>
        </w:tc>
        <w:tc>
          <w:tcPr>
            <w:tcW w:w="943" w:type="dxa"/>
          </w:tcPr>
          <w:p w:rsidR="00302220" w:rsidRPr="00F13568" w:rsidRDefault="00302220">
            <w:pPr>
              <w:pStyle w:val="TableBodyText"/>
            </w:pPr>
          </w:p>
        </w:tc>
        <w:tc>
          <w:tcPr>
            <w:tcW w:w="1134" w:type="dxa"/>
          </w:tcPr>
          <w:p w:rsidR="00302220" w:rsidRPr="00C731C3" w:rsidRDefault="00302220" w:rsidP="00C731C3">
            <w:pPr>
              <w:pStyle w:val="TableBodyText"/>
              <w:tabs>
                <w:tab w:val="left" w:pos="400"/>
                <w:tab w:val="right" w:pos="1013"/>
              </w:tabs>
              <w:ind w:right="131"/>
              <w:rPr>
                <w:b/>
                <w:u w:val="single"/>
              </w:rPr>
            </w:pPr>
            <w:r w:rsidRPr="00C731C3">
              <w:rPr>
                <w:b/>
                <w:u w:val="single"/>
              </w:rPr>
              <w:t xml:space="preserve">  </w:t>
            </w:r>
            <w:r w:rsidR="00C731C3" w:rsidRPr="00C731C3">
              <w:rPr>
                <w:b/>
                <w:u w:val="single"/>
              </w:rPr>
              <w:t>1,011</w:t>
            </w:r>
          </w:p>
        </w:tc>
        <w:tc>
          <w:tcPr>
            <w:tcW w:w="991" w:type="dxa"/>
          </w:tcPr>
          <w:p w:rsidR="00302220" w:rsidRPr="00302220" w:rsidRDefault="00302220" w:rsidP="00302220">
            <w:pPr>
              <w:pStyle w:val="TableBodyText"/>
              <w:tabs>
                <w:tab w:val="left" w:pos="400"/>
                <w:tab w:val="right" w:pos="1013"/>
              </w:tabs>
              <w:ind w:right="131"/>
              <w:rPr>
                <w:u w:val="single"/>
              </w:rPr>
            </w:pPr>
            <w:r w:rsidRPr="00302220">
              <w:rPr>
                <w:u w:val="single"/>
              </w:rPr>
              <w:t xml:space="preserve">     663</w:t>
            </w:r>
          </w:p>
        </w:tc>
      </w:tr>
      <w:tr w:rsidR="00302220" w:rsidRPr="00F13568" w:rsidTr="00302220">
        <w:tc>
          <w:tcPr>
            <w:tcW w:w="5720" w:type="dxa"/>
          </w:tcPr>
          <w:p w:rsidR="00302220" w:rsidRPr="00F13568" w:rsidRDefault="00302220" w:rsidP="004856E9">
            <w:pPr>
              <w:pStyle w:val="TableBodyText"/>
              <w:tabs>
                <w:tab w:val="left" w:pos="426"/>
              </w:tabs>
              <w:spacing w:after="0"/>
              <w:ind w:left="426" w:hanging="166"/>
              <w:jc w:val="left"/>
              <w:rPr>
                <w:b/>
                <w:i/>
              </w:rPr>
            </w:pPr>
            <w:r w:rsidRPr="00F13568">
              <w:rPr>
                <w:b/>
                <w:i/>
              </w:rPr>
              <w:t>Total cash received</w:t>
            </w:r>
          </w:p>
        </w:tc>
        <w:tc>
          <w:tcPr>
            <w:tcW w:w="943" w:type="dxa"/>
          </w:tcPr>
          <w:p w:rsidR="00302220" w:rsidRPr="00F13568" w:rsidRDefault="00302220" w:rsidP="00ED2567">
            <w:pPr>
              <w:pStyle w:val="TableBodyText"/>
              <w:spacing w:after="0"/>
            </w:pPr>
          </w:p>
        </w:tc>
        <w:tc>
          <w:tcPr>
            <w:tcW w:w="1134" w:type="dxa"/>
          </w:tcPr>
          <w:p w:rsidR="00302220" w:rsidRPr="00C731C3" w:rsidRDefault="00302220" w:rsidP="00CE0572">
            <w:pPr>
              <w:pStyle w:val="TableBodyText"/>
              <w:tabs>
                <w:tab w:val="left" w:pos="304"/>
                <w:tab w:val="right" w:pos="1013"/>
              </w:tabs>
              <w:spacing w:after="0"/>
              <w:ind w:right="131" w:hanging="6"/>
              <w:rPr>
                <w:b/>
                <w:u w:val="single"/>
              </w:rPr>
            </w:pPr>
            <w:r w:rsidRPr="00C731C3">
              <w:rPr>
                <w:b/>
                <w:u w:val="single"/>
              </w:rPr>
              <w:t>36,</w:t>
            </w:r>
            <w:r w:rsidR="00C731C3" w:rsidRPr="00C731C3">
              <w:rPr>
                <w:b/>
                <w:u w:val="single"/>
              </w:rPr>
              <w:t>2</w:t>
            </w:r>
            <w:r w:rsidR="00CE0572">
              <w:rPr>
                <w:b/>
                <w:u w:val="single"/>
              </w:rPr>
              <w:t>08</w:t>
            </w:r>
          </w:p>
        </w:tc>
        <w:tc>
          <w:tcPr>
            <w:tcW w:w="991" w:type="dxa"/>
          </w:tcPr>
          <w:p w:rsidR="00302220" w:rsidRPr="00302220" w:rsidRDefault="00302220" w:rsidP="00302220">
            <w:pPr>
              <w:pStyle w:val="TableBodyText"/>
              <w:tabs>
                <w:tab w:val="left" w:pos="304"/>
                <w:tab w:val="right" w:pos="1013"/>
              </w:tabs>
              <w:spacing w:after="0"/>
              <w:ind w:right="131" w:hanging="6"/>
              <w:rPr>
                <w:u w:val="single"/>
              </w:rPr>
            </w:pPr>
            <w:r w:rsidRPr="00302220">
              <w:rPr>
                <w:u w:val="single"/>
              </w:rPr>
              <w:t>36,298</w:t>
            </w:r>
          </w:p>
        </w:tc>
      </w:tr>
      <w:tr w:rsidR="00302220" w:rsidRPr="00F13568" w:rsidTr="00302220">
        <w:tc>
          <w:tcPr>
            <w:tcW w:w="5720" w:type="dxa"/>
          </w:tcPr>
          <w:p w:rsidR="00302220" w:rsidRPr="00F13568" w:rsidRDefault="00302220" w:rsidP="004856E9">
            <w:pPr>
              <w:pStyle w:val="TableBodyText"/>
              <w:tabs>
                <w:tab w:val="left" w:pos="426"/>
              </w:tabs>
              <w:spacing w:after="0" w:line="120" w:lineRule="atLeast"/>
              <w:ind w:left="426" w:firstLine="94"/>
              <w:jc w:val="left"/>
            </w:pPr>
          </w:p>
        </w:tc>
        <w:tc>
          <w:tcPr>
            <w:tcW w:w="943" w:type="dxa"/>
          </w:tcPr>
          <w:p w:rsidR="00302220" w:rsidRPr="00F13568" w:rsidRDefault="00302220" w:rsidP="00031C84">
            <w:pPr>
              <w:pStyle w:val="TableBodyText"/>
              <w:spacing w:after="0" w:line="120" w:lineRule="atLeast"/>
            </w:pPr>
          </w:p>
        </w:tc>
        <w:tc>
          <w:tcPr>
            <w:tcW w:w="1134" w:type="dxa"/>
          </w:tcPr>
          <w:p w:rsidR="00302220" w:rsidRPr="00C731C3" w:rsidRDefault="00302220" w:rsidP="00031C84">
            <w:pPr>
              <w:pStyle w:val="TableBodyText"/>
              <w:tabs>
                <w:tab w:val="left" w:pos="400"/>
                <w:tab w:val="right" w:pos="1013"/>
              </w:tabs>
              <w:spacing w:after="0" w:line="120" w:lineRule="atLeast"/>
              <w:ind w:right="131"/>
              <w:rPr>
                <w:b/>
                <w:u w:val="single"/>
                <w:vertAlign w:val="subscript"/>
              </w:rPr>
            </w:pPr>
          </w:p>
        </w:tc>
        <w:tc>
          <w:tcPr>
            <w:tcW w:w="991" w:type="dxa"/>
          </w:tcPr>
          <w:p w:rsidR="00302220" w:rsidRPr="00302220" w:rsidRDefault="00302220" w:rsidP="00302220">
            <w:pPr>
              <w:pStyle w:val="TableBodyText"/>
              <w:tabs>
                <w:tab w:val="left" w:pos="400"/>
                <w:tab w:val="right" w:pos="1013"/>
              </w:tabs>
              <w:spacing w:after="0" w:line="120" w:lineRule="atLeast"/>
              <w:ind w:right="131"/>
              <w:rPr>
                <w:highlight w:val="yellow"/>
                <w:u w:val="single"/>
                <w:vertAlign w:val="subscript"/>
              </w:rPr>
            </w:pPr>
          </w:p>
        </w:tc>
      </w:tr>
      <w:tr w:rsidR="00302220" w:rsidRPr="00F13568" w:rsidTr="00302220">
        <w:tc>
          <w:tcPr>
            <w:tcW w:w="5720" w:type="dxa"/>
          </w:tcPr>
          <w:p w:rsidR="00302220" w:rsidRPr="00F13568" w:rsidRDefault="00302220" w:rsidP="004856E9">
            <w:pPr>
              <w:pStyle w:val="TableBodyText"/>
              <w:tabs>
                <w:tab w:val="left" w:pos="426"/>
              </w:tabs>
              <w:spacing w:before="80"/>
              <w:ind w:left="426" w:hanging="166"/>
              <w:jc w:val="left"/>
              <w:rPr>
                <w:b/>
              </w:rPr>
            </w:pPr>
            <w:r w:rsidRPr="00F13568">
              <w:rPr>
                <w:b/>
              </w:rPr>
              <w:t>Cash used</w:t>
            </w:r>
          </w:p>
        </w:tc>
        <w:tc>
          <w:tcPr>
            <w:tcW w:w="943" w:type="dxa"/>
          </w:tcPr>
          <w:p w:rsidR="00302220" w:rsidRPr="00F13568" w:rsidRDefault="00302220">
            <w:pPr>
              <w:pStyle w:val="TableBodyText"/>
              <w:spacing w:before="80"/>
            </w:pPr>
          </w:p>
        </w:tc>
        <w:tc>
          <w:tcPr>
            <w:tcW w:w="1134" w:type="dxa"/>
          </w:tcPr>
          <w:p w:rsidR="00302220" w:rsidRPr="00C731C3" w:rsidRDefault="00302220">
            <w:pPr>
              <w:pStyle w:val="TableBodyText"/>
              <w:tabs>
                <w:tab w:val="right" w:pos="1013"/>
              </w:tabs>
              <w:spacing w:before="80"/>
              <w:ind w:right="131"/>
              <w:rPr>
                <w:b/>
                <w:u w:val="single"/>
              </w:rPr>
            </w:pPr>
          </w:p>
        </w:tc>
        <w:tc>
          <w:tcPr>
            <w:tcW w:w="991" w:type="dxa"/>
          </w:tcPr>
          <w:p w:rsidR="00302220" w:rsidRPr="00302220" w:rsidRDefault="00302220" w:rsidP="00302220">
            <w:pPr>
              <w:pStyle w:val="TableBodyText"/>
              <w:tabs>
                <w:tab w:val="right" w:pos="1013"/>
              </w:tabs>
              <w:spacing w:before="80"/>
              <w:ind w:right="131"/>
              <w:rPr>
                <w:highlight w:val="yellow"/>
                <w:u w:val="single"/>
              </w:rPr>
            </w:pPr>
          </w:p>
        </w:tc>
      </w:tr>
      <w:tr w:rsidR="00302220" w:rsidRPr="00F13568" w:rsidTr="00302220">
        <w:tc>
          <w:tcPr>
            <w:tcW w:w="5720" w:type="dxa"/>
          </w:tcPr>
          <w:p w:rsidR="00302220" w:rsidRPr="00F13568" w:rsidRDefault="00302220" w:rsidP="004856E9">
            <w:pPr>
              <w:pStyle w:val="TableBodyText"/>
              <w:tabs>
                <w:tab w:val="left" w:pos="426"/>
              </w:tabs>
              <w:ind w:left="426" w:firstLine="94"/>
              <w:jc w:val="left"/>
            </w:pPr>
            <w:r w:rsidRPr="00F13568">
              <w:t>Employees</w:t>
            </w:r>
          </w:p>
        </w:tc>
        <w:tc>
          <w:tcPr>
            <w:tcW w:w="943" w:type="dxa"/>
          </w:tcPr>
          <w:p w:rsidR="00302220" w:rsidRPr="00F13568" w:rsidRDefault="00302220">
            <w:pPr>
              <w:pStyle w:val="TableBodyText"/>
            </w:pPr>
          </w:p>
        </w:tc>
        <w:tc>
          <w:tcPr>
            <w:tcW w:w="1134" w:type="dxa"/>
          </w:tcPr>
          <w:p w:rsidR="00302220" w:rsidRPr="00C731C3" w:rsidRDefault="00C731C3" w:rsidP="00CE0572">
            <w:pPr>
              <w:pStyle w:val="TableBodyText"/>
              <w:tabs>
                <w:tab w:val="left" w:pos="617"/>
                <w:tab w:val="right" w:pos="1013"/>
              </w:tabs>
              <w:ind w:right="131"/>
              <w:rPr>
                <w:b/>
              </w:rPr>
            </w:pPr>
            <w:r w:rsidRPr="00C731C3">
              <w:rPr>
                <w:b/>
              </w:rPr>
              <w:t>26,5</w:t>
            </w:r>
            <w:r w:rsidR="00CE0572">
              <w:rPr>
                <w:b/>
              </w:rPr>
              <w:t>37</w:t>
            </w:r>
          </w:p>
        </w:tc>
        <w:tc>
          <w:tcPr>
            <w:tcW w:w="991" w:type="dxa"/>
          </w:tcPr>
          <w:p w:rsidR="00302220" w:rsidRPr="00302220" w:rsidRDefault="00302220" w:rsidP="00302220">
            <w:pPr>
              <w:pStyle w:val="TableBodyText"/>
              <w:tabs>
                <w:tab w:val="left" w:pos="617"/>
                <w:tab w:val="right" w:pos="1013"/>
              </w:tabs>
              <w:ind w:right="131"/>
            </w:pPr>
            <w:r w:rsidRPr="00302220">
              <w:t>25,464</w:t>
            </w:r>
          </w:p>
        </w:tc>
      </w:tr>
      <w:tr w:rsidR="00302220" w:rsidRPr="00F13568" w:rsidTr="00302220">
        <w:tc>
          <w:tcPr>
            <w:tcW w:w="5720" w:type="dxa"/>
          </w:tcPr>
          <w:p w:rsidR="00302220" w:rsidRPr="00F13568" w:rsidRDefault="00302220" w:rsidP="004856E9">
            <w:pPr>
              <w:pStyle w:val="TableBodyText"/>
              <w:tabs>
                <w:tab w:val="left" w:pos="426"/>
              </w:tabs>
              <w:ind w:left="426" w:firstLine="94"/>
              <w:jc w:val="left"/>
            </w:pPr>
            <w:r w:rsidRPr="00F13568">
              <w:t>Suppliers</w:t>
            </w:r>
          </w:p>
        </w:tc>
        <w:tc>
          <w:tcPr>
            <w:tcW w:w="943" w:type="dxa"/>
          </w:tcPr>
          <w:p w:rsidR="00302220" w:rsidRPr="00F13568" w:rsidRDefault="00302220">
            <w:pPr>
              <w:pStyle w:val="TableBodyText"/>
            </w:pPr>
          </w:p>
        </w:tc>
        <w:tc>
          <w:tcPr>
            <w:tcW w:w="1134" w:type="dxa"/>
          </w:tcPr>
          <w:p w:rsidR="00302220" w:rsidRPr="00C731C3" w:rsidRDefault="00302220" w:rsidP="00CE0572">
            <w:pPr>
              <w:pStyle w:val="TableBodyText"/>
              <w:tabs>
                <w:tab w:val="left" w:pos="446"/>
                <w:tab w:val="right" w:pos="1013"/>
              </w:tabs>
              <w:ind w:right="131"/>
              <w:rPr>
                <w:b/>
              </w:rPr>
            </w:pPr>
            <w:r w:rsidRPr="00C731C3">
              <w:rPr>
                <w:b/>
              </w:rPr>
              <w:t xml:space="preserve">  </w:t>
            </w:r>
            <w:r w:rsidR="00C731C3" w:rsidRPr="00C731C3">
              <w:rPr>
                <w:b/>
              </w:rPr>
              <w:t>8,</w:t>
            </w:r>
            <w:r w:rsidR="00F46BC0">
              <w:rPr>
                <w:b/>
              </w:rPr>
              <w:t>60</w:t>
            </w:r>
            <w:r w:rsidR="00CE0572">
              <w:rPr>
                <w:b/>
              </w:rPr>
              <w:t>3</w:t>
            </w:r>
          </w:p>
        </w:tc>
        <w:tc>
          <w:tcPr>
            <w:tcW w:w="991" w:type="dxa"/>
          </w:tcPr>
          <w:p w:rsidR="00302220" w:rsidRPr="00302220" w:rsidRDefault="00302220" w:rsidP="00302220">
            <w:pPr>
              <w:pStyle w:val="TableBodyText"/>
              <w:tabs>
                <w:tab w:val="left" w:pos="446"/>
                <w:tab w:val="right" w:pos="1013"/>
              </w:tabs>
              <w:ind w:right="131"/>
            </w:pPr>
            <w:r w:rsidRPr="00302220">
              <w:t xml:space="preserve">  9,850</w:t>
            </w:r>
          </w:p>
        </w:tc>
      </w:tr>
      <w:tr w:rsidR="00302220" w:rsidRPr="007241A1" w:rsidTr="00C457F0">
        <w:tc>
          <w:tcPr>
            <w:tcW w:w="5720" w:type="dxa"/>
          </w:tcPr>
          <w:p w:rsidR="00302220" w:rsidRPr="00F13568" w:rsidRDefault="00302220" w:rsidP="00D03ED0">
            <w:pPr>
              <w:pStyle w:val="TableBodyText"/>
              <w:tabs>
                <w:tab w:val="left" w:pos="426"/>
              </w:tabs>
              <w:ind w:left="426" w:firstLine="94"/>
              <w:jc w:val="left"/>
            </w:pPr>
            <w:r>
              <w:t>Other</w:t>
            </w:r>
          </w:p>
        </w:tc>
        <w:tc>
          <w:tcPr>
            <w:tcW w:w="943" w:type="dxa"/>
          </w:tcPr>
          <w:p w:rsidR="00302220" w:rsidRPr="00F13568" w:rsidRDefault="00302220" w:rsidP="00D03ED0">
            <w:pPr>
              <w:pStyle w:val="TableBodyText"/>
            </w:pPr>
          </w:p>
        </w:tc>
        <w:tc>
          <w:tcPr>
            <w:tcW w:w="1134" w:type="dxa"/>
            <w:shd w:val="clear" w:color="auto" w:fill="auto"/>
          </w:tcPr>
          <w:p w:rsidR="00302220" w:rsidRPr="00C731C3" w:rsidRDefault="00302220" w:rsidP="0020429D">
            <w:pPr>
              <w:pStyle w:val="TableBodyText"/>
              <w:tabs>
                <w:tab w:val="left" w:pos="446"/>
                <w:tab w:val="right" w:pos="1013"/>
              </w:tabs>
              <w:ind w:right="131"/>
              <w:rPr>
                <w:b/>
                <w:u w:val="single"/>
              </w:rPr>
            </w:pPr>
            <w:r w:rsidRPr="00C731C3">
              <w:rPr>
                <w:b/>
                <w:u w:val="single"/>
              </w:rPr>
              <w:t xml:space="preserve">  </w:t>
            </w:r>
            <w:r w:rsidR="00C457F0" w:rsidRPr="00C731C3">
              <w:rPr>
                <w:b/>
                <w:u w:val="single"/>
              </w:rPr>
              <w:t>1,1</w:t>
            </w:r>
            <w:r w:rsidR="0020429D" w:rsidRPr="00C731C3">
              <w:rPr>
                <w:b/>
                <w:u w:val="single"/>
              </w:rPr>
              <w:t>0</w:t>
            </w:r>
            <w:r w:rsidR="00C457F0" w:rsidRPr="00C731C3">
              <w:rPr>
                <w:b/>
                <w:u w:val="single"/>
              </w:rPr>
              <w:t>1</w:t>
            </w:r>
          </w:p>
        </w:tc>
        <w:tc>
          <w:tcPr>
            <w:tcW w:w="991" w:type="dxa"/>
          </w:tcPr>
          <w:p w:rsidR="00302220" w:rsidRPr="00302220" w:rsidRDefault="00302220" w:rsidP="00302220">
            <w:pPr>
              <w:pStyle w:val="TableBodyText"/>
              <w:tabs>
                <w:tab w:val="left" w:pos="446"/>
                <w:tab w:val="right" w:pos="1013"/>
              </w:tabs>
              <w:ind w:right="131"/>
              <w:rPr>
                <w:u w:val="single"/>
              </w:rPr>
            </w:pPr>
            <w:r w:rsidRPr="00302220">
              <w:rPr>
                <w:u w:val="single"/>
              </w:rPr>
              <w:t xml:space="preserve">  2,641</w:t>
            </w:r>
          </w:p>
        </w:tc>
      </w:tr>
      <w:tr w:rsidR="00302220" w:rsidRPr="007241A1" w:rsidTr="00302220">
        <w:tc>
          <w:tcPr>
            <w:tcW w:w="5720" w:type="dxa"/>
          </w:tcPr>
          <w:p w:rsidR="00302220" w:rsidRPr="00F13568" w:rsidRDefault="00302220" w:rsidP="004856E9">
            <w:pPr>
              <w:pStyle w:val="TableBodyText"/>
              <w:tabs>
                <w:tab w:val="left" w:pos="426"/>
              </w:tabs>
              <w:spacing w:after="0"/>
              <w:ind w:left="426" w:hanging="166"/>
              <w:jc w:val="left"/>
              <w:rPr>
                <w:b/>
                <w:i/>
              </w:rPr>
            </w:pPr>
            <w:r w:rsidRPr="00F13568">
              <w:rPr>
                <w:b/>
                <w:i/>
              </w:rPr>
              <w:t>Total cash used</w:t>
            </w:r>
          </w:p>
        </w:tc>
        <w:tc>
          <w:tcPr>
            <w:tcW w:w="943" w:type="dxa"/>
          </w:tcPr>
          <w:p w:rsidR="00302220" w:rsidRPr="007241A1" w:rsidRDefault="00302220" w:rsidP="00ED2567">
            <w:pPr>
              <w:pStyle w:val="TableBodyText"/>
              <w:spacing w:after="0"/>
              <w:ind w:firstLine="254"/>
              <w:rPr>
                <w:b/>
                <w:i/>
              </w:rPr>
            </w:pPr>
          </w:p>
        </w:tc>
        <w:tc>
          <w:tcPr>
            <w:tcW w:w="1134" w:type="dxa"/>
          </w:tcPr>
          <w:p w:rsidR="00F46BC0" w:rsidRPr="00C731C3" w:rsidRDefault="00C731C3" w:rsidP="00CE0572">
            <w:pPr>
              <w:pStyle w:val="TableBodyText"/>
              <w:tabs>
                <w:tab w:val="left" w:pos="446"/>
                <w:tab w:val="right" w:pos="1013"/>
              </w:tabs>
              <w:ind w:right="131"/>
              <w:rPr>
                <w:b/>
                <w:u w:val="single"/>
              </w:rPr>
            </w:pPr>
            <w:r w:rsidRPr="00C731C3">
              <w:rPr>
                <w:b/>
                <w:u w:val="single"/>
              </w:rPr>
              <w:t>36,2</w:t>
            </w:r>
            <w:r w:rsidR="00CE0572">
              <w:rPr>
                <w:b/>
                <w:u w:val="single"/>
              </w:rPr>
              <w:t>41</w:t>
            </w:r>
          </w:p>
        </w:tc>
        <w:tc>
          <w:tcPr>
            <w:tcW w:w="991" w:type="dxa"/>
          </w:tcPr>
          <w:p w:rsidR="00302220" w:rsidRPr="00302220" w:rsidRDefault="00302220" w:rsidP="00302220">
            <w:pPr>
              <w:pStyle w:val="TableBodyText"/>
              <w:tabs>
                <w:tab w:val="left" w:pos="446"/>
                <w:tab w:val="right" w:pos="1013"/>
              </w:tabs>
              <w:ind w:right="131"/>
              <w:rPr>
                <w:u w:val="single"/>
              </w:rPr>
            </w:pPr>
            <w:r w:rsidRPr="00302220">
              <w:rPr>
                <w:u w:val="single"/>
              </w:rPr>
              <w:t>37,955</w:t>
            </w:r>
          </w:p>
        </w:tc>
      </w:tr>
      <w:tr w:rsidR="00302220" w:rsidRPr="00F13568" w:rsidTr="00302220">
        <w:tc>
          <w:tcPr>
            <w:tcW w:w="5720" w:type="dxa"/>
          </w:tcPr>
          <w:p w:rsidR="00302220" w:rsidRPr="00F13568" w:rsidRDefault="00302220" w:rsidP="004856E9">
            <w:pPr>
              <w:pStyle w:val="TableBodyText"/>
              <w:tabs>
                <w:tab w:val="left" w:pos="426"/>
              </w:tabs>
              <w:spacing w:after="0"/>
              <w:ind w:left="426" w:hanging="166"/>
              <w:jc w:val="left"/>
              <w:rPr>
                <w:b/>
              </w:rPr>
            </w:pPr>
            <w:r w:rsidRPr="00F13568">
              <w:rPr>
                <w:b/>
              </w:rPr>
              <w:t>Net cash from (used by) operating activities</w:t>
            </w:r>
          </w:p>
        </w:tc>
        <w:tc>
          <w:tcPr>
            <w:tcW w:w="943" w:type="dxa"/>
          </w:tcPr>
          <w:p w:rsidR="00302220" w:rsidRPr="00F13568" w:rsidRDefault="00EF176A" w:rsidP="00ED2567">
            <w:pPr>
              <w:pStyle w:val="TableBodyText"/>
              <w:tabs>
                <w:tab w:val="right" w:pos="495"/>
              </w:tabs>
              <w:spacing w:after="0"/>
              <w:ind w:hanging="6"/>
            </w:pPr>
            <w:r>
              <w:t>9</w:t>
            </w:r>
          </w:p>
        </w:tc>
        <w:tc>
          <w:tcPr>
            <w:tcW w:w="1134" w:type="dxa"/>
          </w:tcPr>
          <w:p w:rsidR="00302220" w:rsidRPr="00C731C3" w:rsidRDefault="00302220" w:rsidP="00C731C3">
            <w:pPr>
              <w:pStyle w:val="TableBodyText"/>
              <w:tabs>
                <w:tab w:val="left" w:pos="446"/>
                <w:tab w:val="right" w:pos="1013"/>
              </w:tabs>
              <w:spacing w:after="0"/>
              <w:ind w:right="74" w:hanging="6"/>
              <w:rPr>
                <w:b/>
                <w:u w:val="double"/>
              </w:rPr>
            </w:pPr>
            <w:r w:rsidRPr="00C731C3">
              <w:rPr>
                <w:b/>
                <w:u w:val="double"/>
              </w:rPr>
              <w:t xml:space="preserve"> </w:t>
            </w:r>
            <w:r w:rsidR="00C731C3">
              <w:rPr>
                <w:b/>
                <w:u w:val="double"/>
              </w:rPr>
              <w:t xml:space="preserve">   </w:t>
            </w:r>
            <w:r w:rsidR="00C731C3" w:rsidRPr="00C731C3">
              <w:rPr>
                <w:b/>
                <w:u w:val="double"/>
              </w:rPr>
              <w:t xml:space="preserve">  </w:t>
            </w:r>
            <w:r w:rsidRPr="00C731C3">
              <w:rPr>
                <w:b/>
                <w:u w:val="double"/>
              </w:rPr>
              <w:t>(</w:t>
            </w:r>
            <w:r w:rsidR="00C731C3" w:rsidRPr="00C731C3">
              <w:rPr>
                <w:b/>
                <w:u w:val="double"/>
              </w:rPr>
              <w:t>33</w:t>
            </w:r>
            <w:r w:rsidRPr="00C731C3">
              <w:rPr>
                <w:b/>
                <w:u w:val="double"/>
              </w:rPr>
              <w:t>)</w:t>
            </w:r>
          </w:p>
        </w:tc>
        <w:tc>
          <w:tcPr>
            <w:tcW w:w="991" w:type="dxa"/>
          </w:tcPr>
          <w:p w:rsidR="00302220" w:rsidRPr="00302220" w:rsidRDefault="00302220" w:rsidP="00302220">
            <w:pPr>
              <w:pStyle w:val="TableBodyText"/>
              <w:tabs>
                <w:tab w:val="left" w:pos="446"/>
                <w:tab w:val="right" w:pos="1013"/>
              </w:tabs>
              <w:spacing w:after="0"/>
              <w:ind w:right="74" w:hanging="6"/>
              <w:rPr>
                <w:u w:val="double"/>
              </w:rPr>
            </w:pPr>
            <w:r w:rsidRPr="00302220">
              <w:rPr>
                <w:u w:val="double"/>
              </w:rPr>
              <w:t xml:space="preserve"> (1,657)</w:t>
            </w:r>
          </w:p>
        </w:tc>
      </w:tr>
      <w:tr w:rsidR="00302220" w:rsidRPr="00F13568" w:rsidTr="00302220">
        <w:tc>
          <w:tcPr>
            <w:tcW w:w="5720" w:type="dxa"/>
          </w:tcPr>
          <w:p w:rsidR="00302220" w:rsidRPr="00040F7B" w:rsidRDefault="00302220" w:rsidP="004856E9">
            <w:pPr>
              <w:pStyle w:val="TableBodyText"/>
              <w:tabs>
                <w:tab w:val="left" w:pos="426"/>
              </w:tabs>
              <w:spacing w:after="0" w:line="120" w:lineRule="atLeast"/>
              <w:ind w:left="426" w:firstLine="94"/>
              <w:jc w:val="left"/>
            </w:pPr>
          </w:p>
        </w:tc>
        <w:tc>
          <w:tcPr>
            <w:tcW w:w="943" w:type="dxa"/>
          </w:tcPr>
          <w:p w:rsidR="00302220" w:rsidRPr="00040F7B" w:rsidRDefault="00302220" w:rsidP="00031C84">
            <w:pPr>
              <w:pStyle w:val="TableBodyText"/>
              <w:spacing w:after="0" w:line="120" w:lineRule="atLeast"/>
              <w:ind w:firstLine="514"/>
              <w:jc w:val="left"/>
            </w:pPr>
          </w:p>
        </w:tc>
        <w:tc>
          <w:tcPr>
            <w:tcW w:w="1134" w:type="dxa"/>
          </w:tcPr>
          <w:p w:rsidR="00302220" w:rsidRPr="00C731C3" w:rsidRDefault="00302220" w:rsidP="00031C84">
            <w:pPr>
              <w:pStyle w:val="TableBodyText"/>
              <w:spacing w:after="0" w:line="120" w:lineRule="atLeast"/>
              <w:ind w:firstLine="514"/>
              <w:jc w:val="left"/>
            </w:pPr>
          </w:p>
        </w:tc>
        <w:tc>
          <w:tcPr>
            <w:tcW w:w="991" w:type="dxa"/>
          </w:tcPr>
          <w:p w:rsidR="00302220" w:rsidRPr="00302220" w:rsidRDefault="00302220" w:rsidP="00302220">
            <w:pPr>
              <w:pStyle w:val="TableBodyText"/>
              <w:spacing w:after="0" w:line="120" w:lineRule="atLeast"/>
              <w:ind w:firstLine="514"/>
              <w:jc w:val="left"/>
              <w:rPr>
                <w:highlight w:val="yellow"/>
              </w:rPr>
            </w:pPr>
          </w:p>
        </w:tc>
      </w:tr>
      <w:tr w:rsidR="00302220" w:rsidRPr="00F13568" w:rsidTr="00302220">
        <w:tc>
          <w:tcPr>
            <w:tcW w:w="5720" w:type="dxa"/>
          </w:tcPr>
          <w:p w:rsidR="00302220" w:rsidRPr="00F13568" w:rsidRDefault="00302220" w:rsidP="004856E9">
            <w:pPr>
              <w:pStyle w:val="TableBodyText"/>
              <w:tabs>
                <w:tab w:val="left" w:pos="426"/>
              </w:tabs>
              <w:spacing w:before="80"/>
              <w:ind w:left="426" w:hanging="420"/>
              <w:jc w:val="left"/>
              <w:rPr>
                <w:b/>
              </w:rPr>
            </w:pPr>
            <w:r w:rsidRPr="00F13568">
              <w:rPr>
                <w:b/>
              </w:rPr>
              <w:t>INVESTING ACTIVITIES</w:t>
            </w:r>
          </w:p>
        </w:tc>
        <w:tc>
          <w:tcPr>
            <w:tcW w:w="943" w:type="dxa"/>
          </w:tcPr>
          <w:p w:rsidR="00302220" w:rsidRPr="00F13568" w:rsidRDefault="00302220">
            <w:pPr>
              <w:pStyle w:val="TableBodyText"/>
              <w:spacing w:before="80"/>
              <w:rPr>
                <w:b/>
              </w:rPr>
            </w:pPr>
          </w:p>
        </w:tc>
        <w:tc>
          <w:tcPr>
            <w:tcW w:w="1134" w:type="dxa"/>
          </w:tcPr>
          <w:p w:rsidR="00302220" w:rsidRPr="00302220" w:rsidRDefault="00302220">
            <w:pPr>
              <w:pStyle w:val="TableBodyText"/>
              <w:tabs>
                <w:tab w:val="right" w:pos="1013"/>
              </w:tabs>
              <w:spacing w:before="80"/>
              <w:ind w:right="131"/>
              <w:rPr>
                <w:b/>
                <w:highlight w:val="yellow"/>
              </w:rPr>
            </w:pPr>
          </w:p>
        </w:tc>
        <w:tc>
          <w:tcPr>
            <w:tcW w:w="991" w:type="dxa"/>
          </w:tcPr>
          <w:p w:rsidR="00302220" w:rsidRPr="00302220" w:rsidRDefault="00302220" w:rsidP="00302220">
            <w:pPr>
              <w:pStyle w:val="TableBodyText"/>
              <w:tabs>
                <w:tab w:val="right" w:pos="1013"/>
              </w:tabs>
              <w:spacing w:before="80"/>
              <w:ind w:right="131"/>
              <w:rPr>
                <w:highlight w:val="yellow"/>
              </w:rPr>
            </w:pPr>
          </w:p>
        </w:tc>
      </w:tr>
      <w:tr w:rsidR="00302220" w:rsidRPr="00F13568" w:rsidTr="00302220">
        <w:tc>
          <w:tcPr>
            <w:tcW w:w="5720" w:type="dxa"/>
          </w:tcPr>
          <w:p w:rsidR="00302220" w:rsidRPr="00F13568" w:rsidRDefault="00302220" w:rsidP="004856E9">
            <w:pPr>
              <w:pStyle w:val="TableBodyText"/>
              <w:tabs>
                <w:tab w:val="left" w:pos="426"/>
              </w:tabs>
              <w:ind w:left="426" w:hanging="166"/>
              <w:jc w:val="left"/>
              <w:rPr>
                <w:b/>
              </w:rPr>
            </w:pPr>
            <w:r w:rsidRPr="00F13568">
              <w:rPr>
                <w:b/>
              </w:rPr>
              <w:t>Cash received</w:t>
            </w:r>
          </w:p>
        </w:tc>
        <w:tc>
          <w:tcPr>
            <w:tcW w:w="943" w:type="dxa"/>
          </w:tcPr>
          <w:p w:rsidR="00302220" w:rsidRPr="00F13568" w:rsidRDefault="00302220">
            <w:pPr>
              <w:pStyle w:val="TableBodyText"/>
              <w:ind w:firstLine="420"/>
              <w:rPr>
                <w:b/>
              </w:rPr>
            </w:pPr>
          </w:p>
        </w:tc>
        <w:tc>
          <w:tcPr>
            <w:tcW w:w="1134" w:type="dxa"/>
          </w:tcPr>
          <w:p w:rsidR="00302220" w:rsidRPr="00302220" w:rsidRDefault="00302220">
            <w:pPr>
              <w:pStyle w:val="TableBodyText"/>
              <w:tabs>
                <w:tab w:val="right" w:pos="1013"/>
              </w:tabs>
              <w:ind w:right="131" w:firstLine="420"/>
              <w:rPr>
                <w:b/>
                <w:highlight w:val="yellow"/>
              </w:rPr>
            </w:pPr>
          </w:p>
        </w:tc>
        <w:tc>
          <w:tcPr>
            <w:tcW w:w="991" w:type="dxa"/>
          </w:tcPr>
          <w:p w:rsidR="00302220" w:rsidRPr="00302220" w:rsidRDefault="00302220" w:rsidP="00302220">
            <w:pPr>
              <w:pStyle w:val="TableBodyText"/>
              <w:tabs>
                <w:tab w:val="right" w:pos="1013"/>
              </w:tabs>
              <w:ind w:right="131" w:firstLine="420"/>
              <w:rPr>
                <w:highlight w:val="yellow"/>
              </w:rPr>
            </w:pPr>
          </w:p>
        </w:tc>
      </w:tr>
      <w:tr w:rsidR="00302220" w:rsidRPr="00F13568" w:rsidTr="00302220">
        <w:tc>
          <w:tcPr>
            <w:tcW w:w="5720" w:type="dxa"/>
          </w:tcPr>
          <w:p w:rsidR="00302220" w:rsidRPr="00F13568" w:rsidRDefault="00302220" w:rsidP="004856E9">
            <w:pPr>
              <w:pStyle w:val="TableBodyText"/>
              <w:tabs>
                <w:tab w:val="left" w:pos="426"/>
              </w:tabs>
              <w:ind w:left="680" w:hanging="160"/>
              <w:jc w:val="left"/>
            </w:pPr>
            <w:r w:rsidRPr="00F13568">
              <w:t>Proceeds from sale</w:t>
            </w:r>
            <w:r w:rsidR="0041668F">
              <w:t>s</w:t>
            </w:r>
            <w:r w:rsidRPr="00F13568">
              <w:t xml:space="preserve"> of property, plant and equipment</w:t>
            </w:r>
          </w:p>
        </w:tc>
        <w:tc>
          <w:tcPr>
            <w:tcW w:w="943" w:type="dxa"/>
          </w:tcPr>
          <w:p w:rsidR="00302220" w:rsidRPr="00F13568" w:rsidRDefault="00302220">
            <w:pPr>
              <w:pStyle w:val="TableBodyText"/>
            </w:pPr>
          </w:p>
        </w:tc>
        <w:tc>
          <w:tcPr>
            <w:tcW w:w="1134" w:type="dxa"/>
          </w:tcPr>
          <w:p w:rsidR="00302220" w:rsidRPr="00C457F0" w:rsidRDefault="00302220" w:rsidP="00C457F0">
            <w:pPr>
              <w:pStyle w:val="TableBodyText"/>
              <w:tabs>
                <w:tab w:val="left" w:pos="445"/>
                <w:tab w:val="right" w:pos="1013"/>
              </w:tabs>
              <w:ind w:right="131"/>
              <w:rPr>
                <w:b/>
                <w:u w:val="single"/>
              </w:rPr>
            </w:pPr>
            <w:r w:rsidRPr="00C457F0">
              <w:rPr>
                <w:b/>
                <w:u w:val="single"/>
              </w:rPr>
              <w:t xml:space="preserve">         </w:t>
            </w:r>
            <w:r w:rsidR="00C457F0" w:rsidRPr="00C457F0">
              <w:rPr>
                <w:b/>
                <w:u w:val="single"/>
              </w:rPr>
              <w:t>3</w:t>
            </w:r>
          </w:p>
        </w:tc>
        <w:tc>
          <w:tcPr>
            <w:tcW w:w="991" w:type="dxa"/>
          </w:tcPr>
          <w:p w:rsidR="00302220" w:rsidRPr="00302220" w:rsidRDefault="00302220" w:rsidP="00302220">
            <w:pPr>
              <w:pStyle w:val="TableBodyText"/>
              <w:tabs>
                <w:tab w:val="left" w:pos="445"/>
                <w:tab w:val="right" w:pos="1013"/>
              </w:tabs>
              <w:ind w:right="131"/>
              <w:rPr>
                <w:u w:val="single"/>
              </w:rPr>
            </w:pPr>
            <w:r w:rsidRPr="00302220">
              <w:rPr>
                <w:u w:val="single"/>
              </w:rPr>
              <w:t xml:space="preserve">         5</w:t>
            </w:r>
          </w:p>
        </w:tc>
      </w:tr>
      <w:tr w:rsidR="00302220" w:rsidRPr="00F13568" w:rsidTr="00302220">
        <w:tc>
          <w:tcPr>
            <w:tcW w:w="5720" w:type="dxa"/>
          </w:tcPr>
          <w:p w:rsidR="00302220" w:rsidRPr="00F13568" w:rsidRDefault="00302220" w:rsidP="004856E9">
            <w:pPr>
              <w:pStyle w:val="TableBodyText"/>
              <w:tabs>
                <w:tab w:val="left" w:pos="426"/>
              </w:tabs>
              <w:spacing w:after="0"/>
              <w:ind w:left="426" w:hanging="166"/>
              <w:jc w:val="left"/>
              <w:rPr>
                <w:b/>
                <w:i/>
              </w:rPr>
            </w:pPr>
            <w:r w:rsidRPr="00F13568">
              <w:rPr>
                <w:b/>
                <w:i/>
              </w:rPr>
              <w:t>Total cash received</w:t>
            </w:r>
          </w:p>
        </w:tc>
        <w:tc>
          <w:tcPr>
            <w:tcW w:w="943" w:type="dxa"/>
          </w:tcPr>
          <w:p w:rsidR="00302220" w:rsidRPr="00F13568" w:rsidRDefault="00302220" w:rsidP="00ED2567">
            <w:pPr>
              <w:pStyle w:val="TableBodyText"/>
              <w:spacing w:after="0"/>
              <w:ind w:hanging="31"/>
              <w:rPr>
                <w:b/>
              </w:rPr>
            </w:pPr>
          </w:p>
        </w:tc>
        <w:tc>
          <w:tcPr>
            <w:tcW w:w="1134" w:type="dxa"/>
          </w:tcPr>
          <w:p w:rsidR="00302220" w:rsidRPr="00C457F0" w:rsidRDefault="00302220" w:rsidP="00C457F0">
            <w:pPr>
              <w:pStyle w:val="TableBodyText"/>
              <w:tabs>
                <w:tab w:val="left" w:pos="460"/>
                <w:tab w:val="right" w:pos="1013"/>
              </w:tabs>
              <w:spacing w:after="0"/>
              <w:ind w:right="130"/>
              <w:rPr>
                <w:b/>
                <w:u w:val="single"/>
              </w:rPr>
            </w:pPr>
            <w:r w:rsidRPr="00C457F0">
              <w:rPr>
                <w:b/>
                <w:u w:val="single"/>
              </w:rPr>
              <w:t xml:space="preserve">         </w:t>
            </w:r>
            <w:r w:rsidR="00C457F0" w:rsidRPr="00C457F0">
              <w:rPr>
                <w:b/>
                <w:u w:val="single"/>
              </w:rPr>
              <w:t>3</w:t>
            </w:r>
          </w:p>
        </w:tc>
        <w:tc>
          <w:tcPr>
            <w:tcW w:w="991" w:type="dxa"/>
          </w:tcPr>
          <w:p w:rsidR="00302220" w:rsidRPr="00302220" w:rsidRDefault="00302220" w:rsidP="00302220">
            <w:pPr>
              <w:pStyle w:val="TableBodyText"/>
              <w:tabs>
                <w:tab w:val="left" w:pos="460"/>
                <w:tab w:val="right" w:pos="1013"/>
              </w:tabs>
              <w:spacing w:after="0"/>
              <w:ind w:right="130"/>
              <w:rPr>
                <w:u w:val="single"/>
              </w:rPr>
            </w:pPr>
            <w:r w:rsidRPr="00302220">
              <w:rPr>
                <w:u w:val="single"/>
              </w:rPr>
              <w:t xml:space="preserve">         5</w:t>
            </w:r>
          </w:p>
        </w:tc>
      </w:tr>
      <w:tr w:rsidR="00302220" w:rsidRPr="00040F7B" w:rsidTr="00302220">
        <w:tc>
          <w:tcPr>
            <w:tcW w:w="5720" w:type="dxa"/>
          </w:tcPr>
          <w:p w:rsidR="00302220" w:rsidRPr="00F13568" w:rsidRDefault="00302220" w:rsidP="004856E9">
            <w:pPr>
              <w:pStyle w:val="TableBodyText"/>
              <w:tabs>
                <w:tab w:val="left" w:pos="426"/>
              </w:tabs>
              <w:spacing w:after="0" w:line="120" w:lineRule="atLeast"/>
              <w:ind w:left="426" w:firstLine="94"/>
              <w:jc w:val="left"/>
            </w:pPr>
          </w:p>
        </w:tc>
        <w:tc>
          <w:tcPr>
            <w:tcW w:w="943" w:type="dxa"/>
          </w:tcPr>
          <w:p w:rsidR="00302220" w:rsidRPr="00F13568" w:rsidRDefault="00302220" w:rsidP="007241A1">
            <w:pPr>
              <w:pStyle w:val="TableBodyText"/>
              <w:spacing w:after="0" w:line="120" w:lineRule="atLeast"/>
              <w:ind w:firstLine="514"/>
            </w:pPr>
          </w:p>
        </w:tc>
        <w:tc>
          <w:tcPr>
            <w:tcW w:w="1134" w:type="dxa"/>
          </w:tcPr>
          <w:p w:rsidR="00302220" w:rsidRPr="00302220" w:rsidRDefault="00302220" w:rsidP="00031C84">
            <w:pPr>
              <w:pStyle w:val="TableBodyText"/>
              <w:spacing w:after="0" w:line="120" w:lineRule="atLeast"/>
              <w:ind w:firstLine="514"/>
              <w:jc w:val="left"/>
              <w:rPr>
                <w:highlight w:val="yellow"/>
              </w:rPr>
            </w:pPr>
          </w:p>
        </w:tc>
        <w:tc>
          <w:tcPr>
            <w:tcW w:w="991" w:type="dxa"/>
          </w:tcPr>
          <w:p w:rsidR="00302220" w:rsidRPr="00302220" w:rsidRDefault="00302220" w:rsidP="00302220">
            <w:pPr>
              <w:pStyle w:val="TableBodyText"/>
              <w:spacing w:after="0" w:line="120" w:lineRule="atLeast"/>
              <w:ind w:firstLine="514"/>
              <w:jc w:val="left"/>
              <w:rPr>
                <w:highlight w:val="yellow"/>
              </w:rPr>
            </w:pPr>
          </w:p>
        </w:tc>
      </w:tr>
      <w:tr w:rsidR="00302220" w:rsidRPr="00F13568" w:rsidTr="00302220">
        <w:tc>
          <w:tcPr>
            <w:tcW w:w="5720" w:type="dxa"/>
          </w:tcPr>
          <w:p w:rsidR="00302220" w:rsidRPr="00F13568" w:rsidRDefault="00E21A0C" w:rsidP="004856E9">
            <w:pPr>
              <w:pStyle w:val="TableBodyText"/>
              <w:tabs>
                <w:tab w:val="left" w:pos="426"/>
              </w:tabs>
              <w:spacing w:before="80" w:after="0"/>
              <w:ind w:left="426" w:hanging="166"/>
              <w:jc w:val="left"/>
              <w:rPr>
                <w:b/>
              </w:rPr>
            </w:pPr>
            <w:r>
              <w:rPr>
                <w:b/>
              </w:rPr>
              <w:t>Cash u</w:t>
            </w:r>
            <w:r w:rsidR="00302220" w:rsidRPr="00F13568">
              <w:rPr>
                <w:b/>
              </w:rPr>
              <w:t>sed</w:t>
            </w:r>
          </w:p>
        </w:tc>
        <w:tc>
          <w:tcPr>
            <w:tcW w:w="943" w:type="dxa"/>
          </w:tcPr>
          <w:p w:rsidR="00302220" w:rsidRPr="00F13568" w:rsidRDefault="00302220" w:rsidP="007241A1">
            <w:pPr>
              <w:pStyle w:val="TableBodyText"/>
              <w:spacing w:before="80" w:after="0"/>
              <w:ind w:hanging="6"/>
              <w:rPr>
                <w:b/>
              </w:rPr>
            </w:pPr>
          </w:p>
        </w:tc>
        <w:tc>
          <w:tcPr>
            <w:tcW w:w="1134" w:type="dxa"/>
          </w:tcPr>
          <w:p w:rsidR="00302220" w:rsidRPr="00302220" w:rsidRDefault="00302220" w:rsidP="00031C84">
            <w:pPr>
              <w:pStyle w:val="TableBodyText"/>
              <w:tabs>
                <w:tab w:val="left" w:pos="567"/>
                <w:tab w:val="right" w:pos="1013"/>
              </w:tabs>
              <w:spacing w:before="80" w:after="0"/>
              <w:ind w:right="131"/>
              <w:rPr>
                <w:b/>
                <w:highlight w:val="yellow"/>
                <w:u w:val="single"/>
              </w:rPr>
            </w:pPr>
          </w:p>
        </w:tc>
        <w:tc>
          <w:tcPr>
            <w:tcW w:w="991" w:type="dxa"/>
          </w:tcPr>
          <w:p w:rsidR="00302220" w:rsidRPr="00302220" w:rsidRDefault="00302220" w:rsidP="00302220">
            <w:pPr>
              <w:pStyle w:val="TableBodyText"/>
              <w:tabs>
                <w:tab w:val="left" w:pos="567"/>
                <w:tab w:val="right" w:pos="1013"/>
              </w:tabs>
              <w:spacing w:before="80" w:after="0"/>
              <w:ind w:right="131"/>
              <w:rPr>
                <w:highlight w:val="yellow"/>
                <w:u w:val="single"/>
              </w:rPr>
            </w:pPr>
          </w:p>
        </w:tc>
      </w:tr>
      <w:tr w:rsidR="00302220" w:rsidRPr="00F13568" w:rsidTr="00302220">
        <w:tc>
          <w:tcPr>
            <w:tcW w:w="5720" w:type="dxa"/>
          </w:tcPr>
          <w:p w:rsidR="00302220" w:rsidRPr="00F13568" w:rsidRDefault="00302220" w:rsidP="004856E9">
            <w:pPr>
              <w:pStyle w:val="TableBodyText"/>
              <w:tabs>
                <w:tab w:val="left" w:pos="426"/>
              </w:tabs>
              <w:ind w:left="426" w:firstLine="94"/>
              <w:jc w:val="left"/>
            </w:pPr>
            <w:r w:rsidRPr="00F13568">
              <w:t>Purchase of property, plant and equipment</w:t>
            </w:r>
          </w:p>
        </w:tc>
        <w:tc>
          <w:tcPr>
            <w:tcW w:w="943" w:type="dxa"/>
          </w:tcPr>
          <w:p w:rsidR="00302220" w:rsidRPr="00F13568" w:rsidRDefault="00302220" w:rsidP="007241A1">
            <w:pPr>
              <w:pStyle w:val="TableBodyText"/>
              <w:spacing w:after="96"/>
            </w:pPr>
          </w:p>
        </w:tc>
        <w:tc>
          <w:tcPr>
            <w:tcW w:w="1134" w:type="dxa"/>
          </w:tcPr>
          <w:p w:rsidR="00302220" w:rsidRPr="00C457F0" w:rsidRDefault="00302220" w:rsidP="00F46BC0">
            <w:pPr>
              <w:pStyle w:val="TableBodyText"/>
              <w:tabs>
                <w:tab w:val="left" w:pos="709"/>
                <w:tab w:val="right" w:pos="1013"/>
              </w:tabs>
              <w:spacing w:after="96"/>
              <w:ind w:right="131"/>
              <w:rPr>
                <w:b/>
              </w:rPr>
            </w:pPr>
            <w:r w:rsidRPr="00C457F0">
              <w:rPr>
                <w:b/>
              </w:rPr>
              <w:t xml:space="preserve">  </w:t>
            </w:r>
            <w:r w:rsidR="00C457F0" w:rsidRPr="00C457F0">
              <w:rPr>
                <w:b/>
              </w:rPr>
              <w:t xml:space="preserve">   2</w:t>
            </w:r>
            <w:r w:rsidR="00F46BC0">
              <w:rPr>
                <w:b/>
              </w:rPr>
              <w:t>52</w:t>
            </w:r>
          </w:p>
        </w:tc>
        <w:tc>
          <w:tcPr>
            <w:tcW w:w="991" w:type="dxa"/>
          </w:tcPr>
          <w:p w:rsidR="00302220" w:rsidRPr="00302220" w:rsidRDefault="00302220" w:rsidP="00302220">
            <w:pPr>
              <w:pStyle w:val="TableBodyText"/>
              <w:tabs>
                <w:tab w:val="left" w:pos="709"/>
                <w:tab w:val="right" w:pos="1013"/>
              </w:tabs>
              <w:spacing w:after="96"/>
              <w:ind w:right="131"/>
            </w:pPr>
            <w:r w:rsidRPr="00302220">
              <w:t xml:space="preserve">  3,464</w:t>
            </w:r>
          </w:p>
        </w:tc>
      </w:tr>
      <w:tr w:rsidR="00302220" w:rsidRPr="00F13568" w:rsidTr="00302220">
        <w:tc>
          <w:tcPr>
            <w:tcW w:w="5720" w:type="dxa"/>
          </w:tcPr>
          <w:p w:rsidR="00302220" w:rsidRPr="00F13568" w:rsidRDefault="00302220" w:rsidP="000F7A80">
            <w:pPr>
              <w:pStyle w:val="TableBodyText"/>
              <w:tabs>
                <w:tab w:val="left" w:pos="426"/>
              </w:tabs>
              <w:ind w:left="426" w:firstLine="94"/>
              <w:jc w:val="left"/>
            </w:pPr>
            <w:r>
              <w:t>Other</w:t>
            </w:r>
          </w:p>
        </w:tc>
        <w:tc>
          <w:tcPr>
            <w:tcW w:w="943" w:type="dxa"/>
          </w:tcPr>
          <w:p w:rsidR="00302220" w:rsidRPr="00F13568" w:rsidRDefault="00302220" w:rsidP="000F7A80">
            <w:pPr>
              <w:pStyle w:val="TableBodyText"/>
              <w:spacing w:after="96"/>
            </w:pPr>
          </w:p>
        </w:tc>
        <w:tc>
          <w:tcPr>
            <w:tcW w:w="1134" w:type="dxa"/>
          </w:tcPr>
          <w:p w:rsidR="00302220" w:rsidRPr="00C457F0" w:rsidRDefault="00302220" w:rsidP="00C457F0">
            <w:pPr>
              <w:pStyle w:val="TableBodyText"/>
              <w:tabs>
                <w:tab w:val="left" w:pos="709"/>
                <w:tab w:val="right" w:pos="1013"/>
              </w:tabs>
              <w:spacing w:after="96"/>
              <w:ind w:right="131"/>
              <w:rPr>
                <w:b/>
                <w:u w:val="single"/>
              </w:rPr>
            </w:pPr>
            <w:r w:rsidRPr="00C457F0">
              <w:rPr>
                <w:b/>
                <w:u w:val="single"/>
              </w:rPr>
              <w:t xml:space="preserve">    </w:t>
            </w:r>
            <w:r w:rsidR="00C457F0" w:rsidRPr="00C457F0">
              <w:rPr>
                <w:b/>
                <w:u w:val="single"/>
              </w:rPr>
              <w:t xml:space="preserve">    </w:t>
            </w:r>
            <w:r w:rsidRPr="00C457F0">
              <w:rPr>
                <w:b/>
                <w:u w:val="single"/>
              </w:rPr>
              <w:t xml:space="preserve"> </w:t>
            </w:r>
            <w:r w:rsidR="00C457F0" w:rsidRPr="00C457F0">
              <w:rPr>
                <w:b/>
                <w:u w:val="single"/>
              </w:rPr>
              <w:t>-</w:t>
            </w:r>
          </w:p>
        </w:tc>
        <w:tc>
          <w:tcPr>
            <w:tcW w:w="991" w:type="dxa"/>
          </w:tcPr>
          <w:p w:rsidR="00302220" w:rsidRPr="00302220" w:rsidRDefault="00302220" w:rsidP="00302220">
            <w:pPr>
              <w:pStyle w:val="TableBodyText"/>
              <w:tabs>
                <w:tab w:val="left" w:pos="709"/>
                <w:tab w:val="right" w:pos="1013"/>
              </w:tabs>
              <w:spacing w:after="96"/>
              <w:ind w:right="131"/>
              <w:rPr>
                <w:u w:val="single"/>
              </w:rPr>
            </w:pPr>
            <w:r w:rsidRPr="00302220">
              <w:rPr>
                <w:u w:val="single"/>
              </w:rPr>
              <w:t xml:space="preserve">     570</w:t>
            </w:r>
          </w:p>
        </w:tc>
      </w:tr>
      <w:tr w:rsidR="00302220" w:rsidRPr="00031C84" w:rsidTr="00302220">
        <w:tc>
          <w:tcPr>
            <w:tcW w:w="5720" w:type="dxa"/>
          </w:tcPr>
          <w:p w:rsidR="00302220" w:rsidRPr="00F13568" w:rsidRDefault="00302220" w:rsidP="004856E9">
            <w:pPr>
              <w:pStyle w:val="TableBodyText"/>
              <w:tabs>
                <w:tab w:val="left" w:pos="426"/>
              </w:tabs>
              <w:spacing w:after="0"/>
              <w:ind w:left="426" w:hanging="166"/>
              <w:jc w:val="left"/>
              <w:rPr>
                <w:b/>
                <w:i/>
              </w:rPr>
            </w:pPr>
            <w:r w:rsidRPr="00F13568">
              <w:rPr>
                <w:b/>
                <w:i/>
              </w:rPr>
              <w:t>Total cash used</w:t>
            </w:r>
          </w:p>
        </w:tc>
        <w:tc>
          <w:tcPr>
            <w:tcW w:w="943" w:type="dxa"/>
          </w:tcPr>
          <w:p w:rsidR="00302220" w:rsidRPr="00F13568" w:rsidRDefault="00302220" w:rsidP="00ED2567">
            <w:pPr>
              <w:pStyle w:val="TableBodyText"/>
              <w:spacing w:after="0"/>
              <w:ind w:firstLine="254"/>
              <w:rPr>
                <w:b/>
                <w:i/>
              </w:rPr>
            </w:pPr>
          </w:p>
        </w:tc>
        <w:tc>
          <w:tcPr>
            <w:tcW w:w="1134" w:type="dxa"/>
          </w:tcPr>
          <w:p w:rsidR="00302220" w:rsidRPr="00C457F0" w:rsidRDefault="00302220" w:rsidP="00F46BC0">
            <w:pPr>
              <w:pStyle w:val="TableBodyText"/>
              <w:tabs>
                <w:tab w:val="left" w:pos="709"/>
                <w:tab w:val="right" w:pos="1013"/>
              </w:tabs>
              <w:spacing w:after="96"/>
              <w:ind w:right="131"/>
              <w:rPr>
                <w:b/>
                <w:u w:val="single"/>
              </w:rPr>
            </w:pPr>
            <w:r w:rsidRPr="00C457F0">
              <w:rPr>
                <w:b/>
                <w:u w:val="single"/>
              </w:rPr>
              <w:t xml:space="preserve">  </w:t>
            </w:r>
            <w:r w:rsidR="00C457F0" w:rsidRPr="00C457F0">
              <w:rPr>
                <w:b/>
                <w:u w:val="single"/>
              </w:rPr>
              <w:t xml:space="preserve">   2</w:t>
            </w:r>
            <w:r w:rsidR="00F46BC0">
              <w:rPr>
                <w:b/>
                <w:u w:val="single"/>
              </w:rPr>
              <w:t>52</w:t>
            </w:r>
          </w:p>
        </w:tc>
        <w:tc>
          <w:tcPr>
            <w:tcW w:w="991" w:type="dxa"/>
          </w:tcPr>
          <w:p w:rsidR="00302220" w:rsidRPr="00302220" w:rsidRDefault="00302220" w:rsidP="00302220">
            <w:pPr>
              <w:pStyle w:val="TableBodyText"/>
              <w:tabs>
                <w:tab w:val="left" w:pos="709"/>
                <w:tab w:val="right" w:pos="1013"/>
              </w:tabs>
              <w:spacing w:after="96"/>
              <w:ind w:right="131"/>
              <w:rPr>
                <w:u w:val="single"/>
              </w:rPr>
            </w:pPr>
            <w:r w:rsidRPr="00302220">
              <w:rPr>
                <w:u w:val="single"/>
              </w:rPr>
              <w:t xml:space="preserve">  4,034</w:t>
            </w:r>
          </w:p>
        </w:tc>
      </w:tr>
      <w:tr w:rsidR="00302220" w:rsidRPr="00F13568" w:rsidTr="00302220">
        <w:tc>
          <w:tcPr>
            <w:tcW w:w="5720" w:type="dxa"/>
          </w:tcPr>
          <w:p w:rsidR="00302220" w:rsidRPr="00F13568" w:rsidRDefault="00302220" w:rsidP="004856E9">
            <w:pPr>
              <w:pStyle w:val="TableBodyText"/>
              <w:tabs>
                <w:tab w:val="left" w:pos="426"/>
              </w:tabs>
              <w:spacing w:after="0"/>
              <w:ind w:left="426" w:hanging="166"/>
              <w:jc w:val="left"/>
              <w:rPr>
                <w:b/>
                <w:i/>
              </w:rPr>
            </w:pPr>
            <w:r w:rsidRPr="00F13568">
              <w:rPr>
                <w:b/>
              </w:rPr>
              <w:t>Net cash (used by) investing activities</w:t>
            </w:r>
          </w:p>
        </w:tc>
        <w:tc>
          <w:tcPr>
            <w:tcW w:w="943" w:type="dxa"/>
          </w:tcPr>
          <w:p w:rsidR="00302220" w:rsidRPr="00F13568" w:rsidRDefault="00302220" w:rsidP="00ED2567">
            <w:pPr>
              <w:pStyle w:val="TableBodyText"/>
              <w:spacing w:after="0"/>
              <w:ind w:hanging="6"/>
              <w:rPr>
                <w:b/>
                <w:i/>
              </w:rPr>
            </w:pPr>
          </w:p>
        </w:tc>
        <w:tc>
          <w:tcPr>
            <w:tcW w:w="1134" w:type="dxa"/>
          </w:tcPr>
          <w:p w:rsidR="00302220" w:rsidRPr="00C457F0" w:rsidRDefault="00302220" w:rsidP="00F46BC0">
            <w:pPr>
              <w:pStyle w:val="TableBodyText"/>
              <w:spacing w:after="0"/>
              <w:ind w:right="74"/>
              <w:rPr>
                <w:b/>
                <w:u w:val="double"/>
              </w:rPr>
            </w:pPr>
            <w:r w:rsidRPr="00C457F0">
              <w:rPr>
                <w:b/>
                <w:u w:val="double"/>
              </w:rPr>
              <w:t xml:space="preserve"> </w:t>
            </w:r>
            <w:r w:rsidR="00C457F0">
              <w:rPr>
                <w:b/>
                <w:u w:val="double"/>
              </w:rPr>
              <w:t xml:space="preserve"> </w:t>
            </w:r>
            <w:r w:rsidR="00C457F0" w:rsidRPr="00C457F0">
              <w:rPr>
                <w:b/>
                <w:u w:val="double"/>
              </w:rPr>
              <w:t xml:space="preserve">  </w:t>
            </w:r>
            <w:r w:rsidRPr="00C457F0">
              <w:rPr>
                <w:b/>
                <w:u w:val="double"/>
              </w:rPr>
              <w:t>(</w:t>
            </w:r>
            <w:r w:rsidR="00C457F0" w:rsidRPr="00C457F0">
              <w:rPr>
                <w:b/>
                <w:u w:val="double"/>
              </w:rPr>
              <w:t>2</w:t>
            </w:r>
            <w:r w:rsidR="00F46BC0">
              <w:rPr>
                <w:b/>
                <w:u w:val="double"/>
              </w:rPr>
              <w:t>49</w:t>
            </w:r>
            <w:r w:rsidRPr="00C457F0">
              <w:rPr>
                <w:b/>
                <w:u w:val="double"/>
              </w:rPr>
              <w:t>)</w:t>
            </w:r>
          </w:p>
        </w:tc>
        <w:tc>
          <w:tcPr>
            <w:tcW w:w="991" w:type="dxa"/>
          </w:tcPr>
          <w:p w:rsidR="00302220" w:rsidRPr="00302220" w:rsidRDefault="00302220" w:rsidP="00302220">
            <w:pPr>
              <w:pStyle w:val="TableBodyText"/>
              <w:spacing w:after="0"/>
              <w:ind w:right="74"/>
              <w:rPr>
                <w:u w:val="double"/>
              </w:rPr>
            </w:pPr>
            <w:r w:rsidRPr="00302220">
              <w:rPr>
                <w:u w:val="double"/>
              </w:rPr>
              <w:t xml:space="preserve"> (4,029)</w:t>
            </w:r>
          </w:p>
        </w:tc>
      </w:tr>
      <w:tr w:rsidR="00302220" w:rsidRPr="00040F7B" w:rsidTr="00302220">
        <w:tc>
          <w:tcPr>
            <w:tcW w:w="5720" w:type="dxa"/>
          </w:tcPr>
          <w:p w:rsidR="00302220" w:rsidRPr="00F13568" w:rsidRDefault="00302220" w:rsidP="004856E9">
            <w:pPr>
              <w:pStyle w:val="TableBodyText"/>
              <w:tabs>
                <w:tab w:val="left" w:pos="426"/>
              </w:tabs>
              <w:spacing w:after="0" w:line="120" w:lineRule="atLeast"/>
              <w:ind w:left="426" w:firstLine="94"/>
              <w:jc w:val="left"/>
            </w:pPr>
          </w:p>
        </w:tc>
        <w:tc>
          <w:tcPr>
            <w:tcW w:w="943" w:type="dxa"/>
          </w:tcPr>
          <w:p w:rsidR="00302220" w:rsidRPr="00F13568" w:rsidRDefault="00302220" w:rsidP="007241A1">
            <w:pPr>
              <w:pStyle w:val="TableBodyText"/>
              <w:spacing w:after="0" w:line="120" w:lineRule="atLeast"/>
              <w:ind w:firstLine="514"/>
            </w:pPr>
          </w:p>
        </w:tc>
        <w:tc>
          <w:tcPr>
            <w:tcW w:w="1134" w:type="dxa"/>
          </w:tcPr>
          <w:p w:rsidR="00302220" w:rsidRPr="00302220" w:rsidRDefault="00302220" w:rsidP="00031C84">
            <w:pPr>
              <w:pStyle w:val="TableBodyText"/>
              <w:spacing w:after="0" w:line="120" w:lineRule="atLeast"/>
              <w:ind w:firstLine="514"/>
              <w:jc w:val="left"/>
              <w:rPr>
                <w:highlight w:val="yellow"/>
              </w:rPr>
            </w:pPr>
          </w:p>
        </w:tc>
        <w:tc>
          <w:tcPr>
            <w:tcW w:w="991" w:type="dxa"/>
          </w:tcPr>
          <w:p w:rsidR="00302220" w:rsidRPr="00302220" w:rsidRDefault="00302220" w:rsidP="00302220">
            <w:pPr>
              <w:pStyle w:val="TableBodyText"/>
              <w:spacing w:after="0" w:line="120" w:lineRule="atLeast"/>
              <w:ind w:firstLine="514"/>
              <w:jc w:val="left"/>
              <w:rPr>
                <w:highlight w:val="yellow"/>
              </w:rPr>
            </w:pPr>
          </w:p>
        </w:tc>
      </w:tr>
      <w:tr w:rsidR="00302220" w:rsidRPr="00F13568" w:rsidTr="00302220">
        <w:tc>
          <w:tcPr>
            <w:tcW w:w="5720" w:type="dxa"/>
          </w:tcPr>
          <w:p w:rsidR="00302220" w:rsidRPr="00F13568" w:rsidRDefault="00302220" w:rsidP="004856E9">
            <w:pPr>
              <w:pStyle w:val="TableBodyText"/>
              <w:tabs>
                <w:tab w:val="left" w:pos="426"/>
              </w:tabs>
              <w:spacing w:before="80"/>
              <w:ind w:left="426" w:hanging="420"/>
              <w:jc w:val="left"/>
              <w:rPr>
                <w:b/>
              </w:rPr>
            </w:pPr>
            <w:r w:rsidRPr="00F13568">
              <w:rPr>
                <w:b/>
              </w:rPr>
              <w:t>FINANCING ACTIVITIES</w:t>
            </w:r>
          </w:p>
        </w:tc>
        <w:tc>
          <w:tcPr>
            <w:tcW w:w="943" w:type="dxa"/>
          </w:tcPr>
          <w:p w:rsidR="00302220" w:rsidRPr="00F13568" w:rsidRDefault="00302220" w:rsidP="007241A1">
            <w:pPr>
              <w:pStyle w:val="TableBodyText"/>
              <w:spacing w:before="80"/>
              <w:rPr>
                <w:b/>
              </w:rPr>
            </w:pPr>
          </w:p>
        </w:tc>
        <w:tc>
          <w:tcPr>
            <w:tcW w:w="1134" w:type="dxa"/>
          </w:tcPr>
          <w:p w:rsidR="00302220" w:rsidRPr="00302220" w:rsidRDefault="00302220">
            <w:pPr>
              <w:pStyle w:val="TableBodyText"/>
              <w:tabs>
                <w:tab w:val="right" w:pos="1013"/>
              </w:tabs>
              <w:spacing w:before="80"/>
              <w:ind w:right="131"/>
              <w:rPr>
                <w:b/>
                <w:highlight w:val="yellow"/>
              </w:rPr>
            </w:pPr>
          </w:p>
        </w:tc>
        <w:tc>
          <w:tcPr>
            <w:tcW w:w="991" w:type="dxa"/>
          </w:tcPr>
          <w:p w:rsidR="00302220" w:rsidRPr="00302220" w:rsidRDefault="00302220" w:rsidP="00302220">
            <w:pPr>
              <w:pStyle w:val="TableBodyText"/>
              <w:tabs>
                <w:tab w:val="right" w:pos="1013"/>
              </w:tabs>
              <w:spacing w:before="80"/>
              <w:ind w:right="131"/>
              <w:rPr>
                <w:highlight w:val="yellow"/>
              </w:rPr>
            </w:pPr>
          </w:p>
        </w:tc>
      </w:tr>
      <w:tr w:rsidR="00302220" w:rsidRPr="00F13568" w:rsidTr="00302220">
        <w:tc>
          <w:tcPr>
            <w:tcW w:w="5720" w:type="dxa"/>
          </w:tcPr>
          <w:p w:rsidR="00302220" w:rsidRPr="00F13568" w:rsidRDefault="00302220" w:rsidP="004856E9">
            <w:pPr>
              <w:pStyle w:val="TableBodyText"/>
              <w:tabs>
                <w:tab w:val="left" w:pos="426"/>
              </w:tabs>
              <w:ind w:left="426" w:hanging="166"/>
              <w:jc w:val="left"/>
              <w:rPr>
                <w:b/>
              </w:rPr>
            </w:pPr>
            <w:r w:rsidRPr="00F13568">
              <w:rPr>
                <w:b/>
              </w:rPr>
              <w:t>Cash received</w:t>
            </w:r>
          </w:p>
        </w:tc>
        <w:tc>
          <w:tcPr>
            <w:tcW w:w="943" w:type="dxa"/>
          </w:tcPr>
          <w:p w:rsidR="00302220" w:rsidRPr="00F13568" w:rsidRDefault="00302220">
            <w:pPr>
              <w:pStyle w:val="TableBodyText"/>
              <w:ind w:firstLine="420"/>
              <w:rPr>
                <w:b/>
              </w:rPr>
            </w:pPr>
          </w:p>
        </w:tc>
        <w:tc>
          <w:tcPr>
            <w:tcW w:w="1134" w:type="dxa"/>
            <w:tcBorders>
              <w:bottom w:val="nil"/>
            </w:tcBorders>
          </w:tcPr>
          <w:p w:rsidR="00302220" w:rsidRPr="00302220" w:rsidRDefault="00302220">
            <w:pPr>
              <w:pStyle w:val="TableBodyText"/>
              <w:tabs>
                <w:tab w:val="right" w:pos="1013"/>
              </w:tabs>
              <w:ind w:right="131" w:firstLine="420"/>
              <w:rPr>
                <w:b/>
                <w:highlight w:val="yellow"/>
              </w:rPr>
            </w:pPr>
          </w:p>
        </w:tc>
        <w:tc>
          <w:tcPr>
            <w:tcW w:w="991" w:type="dxa"/>
            <w:tcBorders>
              <w:bottom w:val="nil"/>
            </w:tcBorders>
          </w:tcPr>
          <w:p w:rsidR="00302220" w:rsidRPr="00302220" w:rsidRDefault="00302220" w:rsidP="00302220">
            <w:pPr>
              <w:pStyle w:val="TableBodyText"/>
              <w:tabs>
                <w:tab w:val="right" w:pos="1013"/>
              </w:tabs>
              <w:ind w:right="131" w:firstLine="420"/>
              <w:rPr>
                <w:highlight w:val="yellow"/>
              </w:rPr>
            </w:pPr>
          </w:p>
        </w:tc>
      </w:tr>
      <w:tr w:rsidR="00302220" w:rsidRPr="00F13568" w:rsidTr="00302220">
        <w:tc>
          <w:tcPr>
            <w:tcW w:w="5720" w:type="dxa"/>
          </w:tcPr>
          <w:p w:rsidR="00302220" w:rsidRPr="00F13568" w:rsidRDefault="00302220" w:rsidP="004856E9">
            <w:pPr>
              <w:pStyle w:val="TableBodyText"/>
              <w:tabs>
                <w:tab w:val="left" w:pos="426"/>
              </w:tabs>
              <w:ind w:left="680" w:hanging="160"/>
              <w:jc w:val="left"/>
            </w:pPr>
            <w:r>
              <w:t>Contributed equity</w:t>
            </w:r>
          </w:p>
        </w:tc>
        <w:tc>
          <w:tcPr>
            <w:tcW w:w="943" w:type="dxa"/>
          </w:tcPr>
          <w:p w:rsidR="00302220" w:rsidRPr="00F13568" w:rsidRDefault="00302220">
            <w:pPr>
              <w:pStyle w:val="TableBodyText"/>
            </w:pPr>
          </w:p>
        </w:tc>
        <w:tc>
          <w:tcPr>
            <w:tcW w:w="1134" w:type="dxa"/>
            <w:tcBorders>
              <w:bottom w:val="nil"/>
            </w:tcBorders>
          </w:tcPr>
          <w:p w:rsidR="00302220" w:rsidRPr="00C457F0" w:rsidRDefault="00302220" w:rsidP="00C457F0">
            <w:pPr>
              <w:pStyle w:val="TableBodyText"/>
              <w:tabs>
                <w:tab w:val="left" w:pos="445"/>
                <w:tab w:val="right" w:pos="1013"/>
              </w:tabs>
              <w:ind w:right="131"/>
              <w:rPr>
                <w:b/>
              </w:rPr>
            </w:pPr>
            <w:r w:rsidRPr="00C457F0">
              <w:rPr>
                <w:b/>
              </w:rPr>
              <w:t xml:space="preserve">  </w:t>
            </w:r>
            <w:r w:rsidR="00C457F0" w:rsidRPr="00C457F0">
              <w:rPr>
                <w:b/>
              </w:rPr>
              <w:t xml:space="preserve">   252</w:t>
            </w:r>
          </w:p>
        </w:tc>
        <w:tc>
          <w:tcPr>
            <w:tcW w:w="991" w:type="dxa"/>
            <w:tcBorders>
              <w:bottom w:val="nil"/>
            </w:tcBorders>
          </w:tcPr>
          <w:p w:rsidR="00302220" w:rsidRPr="00302220" w:rsidRDefault="00302220" w:rsidP="00302220">
            <w:pPr>
              <w:pStyle w:val="TableBodyText"/>
              <w:tabs>
                <w:tab w:val="left" w:pos="445"/>
                <w:tab w:val="right" w:pos="1013"/>
              </w:tabs>
              <w:ind w:right="131"/>
            </w:pPr>
            <w:r w:rsidRPr="00302220">
              <w:t xml:space="preserve">  3,404</w:t>
            </w:r>
          </w:p>
        </w:tc>
      </w:tr>
      <w:tr w:rsidR="00302220" w:rsidRPr="00F13568" w:rsidTr="00302220">
        <w:tc>
          <w:tcPr>
            <w:tcW w:w="5720" w:type="dxa"/>
          </w:tcPr>
          <w:p w:rsidR="00302220" w:rsidRPr="00F13568" w:rsidRDefault="00302220" w:rsidP="004856E9">
            <w:pPr>
              <w:pStyle w:val="TableBodyText"/>
              <w:tabs>
                <w:tab w:val="left" w:pos="426"/>
              </w:tabs>
              <w:spacing w:after="0"/>
              <w:ind w:left="680" w:hanging="158"/>
              <w:jc w:val="left"/>
            </w:pPr>
            <w:r>
              <w:t>Other</w:t>
            </w:r>
          </w:p>
        </w:tc>
        <w:tc>
          <w:tcPr>
            <w:tcW w:w="943" w:type="dxa"/>
          </w:tcPr>
          <w:p w:rsidR="00302220" w:rsidRPr="00F13568" w:rsidRDefault="00302220" w:rsidP="00ED2567">
            <w:pPr>
              <w:pStyle w:val="TableBodyText"/>
            </w:pPr>
          </w:p>
        </w:tc>
        <w:tc>
          <w:tcPr>
            <w:tcW w:w="1134" w:type="dxa"/>
            <w:tcBorders>
              <w:top w:val="nil"/>
            </w:tcBorders>
          </w:tcPr>
          <w:p w:rsidR="00302220" w:rsidRPr="00C457F0" w:rsidRDefault="00302220" w:rsidP="00C457F0">
            <w:pPr>
              <w:pStyle w:val="TableBodyText"/>
              <w:tabs>
                <w:tab w:val="left" w:pos="445"/>
                <w:tab w:val="right" w:pos="1013"/>
              </w:tabs>
              <w:ind w:right="131"/>
              <w:rPr>
                <w:b/>
                <w:u w:val="single"/>
              </w:rPr>
            </w:pPr>
            <w:r w:rsidRPr="00C457F0">
              <w:rPr>
                <w:b/>
                <w:u w:val="single"/>
              </w:rPr>
              <w:t xml:space="preserve">  </w:t>
            </w:r>
            <w:r w:rsidR="00C457F0" w:rsidRPr="00C457F0">
              <w:rPr>
                <w:b/>
                <w:u w:val="single"/>
              </w:rPr>
              <w:t xml:space="preserve">       -</w:t>
            </w:r>
          </w:p>
        </w:tc>
        <w:tc>
          <w:tcPr>
            <w:tcW w:w="991" w:type="dxa"/>
            <w:tcBorders>
              <w:top w:val="nil"/>
            </w:tcBorders>
          </w:tcPr>
          <w:p w:rsidR="00302220" w:rsidRPr="00302220" w:rsidRDefault="00302220" w:rsidP="00302220">
            <w:pPr>
              <w:pStyle w:val="TableBodyText"/>
              <w:tabs>
                <w:tab w:val="left" w:pos="445"/>
                <w:tab w:val="right" w:pos="1013"/>
              </w:tabs>
              <w:ind w:right="131"/>
              <w:rPr>
                <w:u w:val="single"/>
              </w:rPr>
            </w:pPr>
            <w:r w:rsidRPr="00302220">
              <w:rPr>
                <w:u w:val="single"/>
              </w:rPr>
              <w:t xml:space="preserve">  2,254</w:t>
            </w:r>
          </w:p>
        </w:tc>
      </w:tr>
      <w:tr w:rsidR="00302220" w:rsidRPr="00F13568" w:rsidTr="00302220">
        <w:tc>
          <w:tcPr>
            <w:tcW w:w="5720" w:type="dxa"/>
          </w:tcPr>
          <w:p w:rsidR="00302220" w:rsidRPr="00F13568" w:rsidRDefault="00302220" w:rsidP="004856E9">
            <w:pPr>
              <w:pStyle w:val="TableBodyText"/>
              <w:tabs>
                <w:tab w:val="left" w:pos="426"/>
              </w:tabs>
              <w:spacing w:after="0"/>
              <w:ind w:left="426" w:hanging="166"/>
              <w:jc w:val="left"/>
              <w:rPr>
                <w:b/>
                <w:i/>
              </w:rPr>
            </w:pPr>
            <w:r w:rsidRPr="00F13568">
              <w:rPr>
                <w:b/>
                <w:i/>
              </w:rPr>
              <w:t>Total cash received</w:t>
            </w:r>
          </w:p>
        </w:tc>
        <w:tc>
          <w:tcPr>
            <w:tcW w:w="943" w:type="dxa"/>
          </w:tcPr>
          <w:p w:rsidR="00302220" w:rsidRPr="00F13568" w:rsidRDefault="00302220" w:rsidP="00ED2567">
            <w:pPr>
              <w:pStyle w:val="TableBodyText"/>
              <w:spacing w:after="0"/>
              <w:ind w:hanging="31"/>
              <w:rPr>
                <w:b/>
              </w:rPr>
            </w:pPr>
          </w:p>
        </w:tc>
        <w:tc>
          <w:tcPr>
            <w:tcW w:w="1134" w:type="dxa"/>
          </w:tcPr>
          <w:p w:rsidR="00302220" w:rsidRPr="00C457F0" w:rsidRDefault="00302220" w:rsidP="00C457F0">
            <w:pPr>
              <w:pStyle w:val="TableBodyText"/>
              <w:tabs>
                <w:tab w:val="left" w:pos="460"/>
                <w:tab w:val="right" w:pos="1013"/>
              </w:tabs>
              <w:spacing w:after="0"/>
              <w:ind w:right="131"/>
              <w:rPr>
                <w:b/>
                <w:u w:val="single"/>
              </w:rPr>
            </w:pPr>
            <w:r w:rsidRPr="00C457F0">
              <w:rPr>
                <w:b/>
                <w:u w:val="single"/>
              </w:rPr>
              <w:t xml:space="preserve">  </w:t>
            </w:r>
            <w:r w:rsidR="00C457F0" w:rsidRPr="00C457F0">
              <w:rPr>
                <w:b/>
                <w:u w:val="single"/>
              </w:rPr>
              <w:t xml:space="preserve">   252</w:t>
            </w:r>
          </w:p>
        </w:tc>
        <w:tc>
          <w:tcPr>
            <w:tcW w:w="991" w:type="dxa"/>
          </w:tcPr>
          <w:p w:rsidR="00302220" w:rsidRPr="00302220" w:rsidRDefault="00302220" w:rsidP="00302220">
            <w:pPr>
              <w:pStyle w:val="TableBodyText"/>
              <w:tabs>
                <w:tab w:val="left" w:pos="460"/>
                <w:tab w:val="right" w:pos="1013"/>
              </w:tabs>
              <w:spacing w:after="0"/>
              <w:ind w:right="131"/>
              <w:rPr>
                <w:u w:val="single"/>
              </w:rPr>
            </w:pPr>
            <w:r w:rsidRPr="00302220">
              <w:rPr>
                <w:u w:val="single"/>
              </w:rPr>
              <w:t xml:space="preserve">  5,658</w:t>
            </w:r>
          </w:p>
        </w:tc>
      </w:tr>
      <w:tr w:rsidR="00302220" w:rsidRPr="00031C84" w:rsidTr="00302220">
        <w:tc>
          <w:tcPr>
            <w:tcW w:w="5720" w:type="dxa"/>
          </w:tcPr>
          <w:p w:rsidR="00302220" w:rsidRPr="00F13568" w:rsidRDefault="00302220" w:rsidP="004856E9">
            <w:pPr>
              <w:pStyle w:val="TableBodyText"/>
              <w:tabs>
                <w:tab w:val="left" w:pos="426"/>
              </w:tabs>
              <w:spacing w:after="0" w:line="120" w:lineRule="atLeast"/>
              <w:ind w:left="426" w:firstLine="94"/>
              <w:jc w:val="left"/>
            </w:pPr>
          </w:p>
        </w:tc>
        <w:tc>
          <w:tcPr>
            <w:tcW w:w="943" w:type="dxa"/>
          </w:tcPr>
          <w:p w:rsidR="00302220" w:rsidRPr="00F13568" w:rsidRDefault="00302220" w:rsidP="00031C84">
            <w:pPr>
              <w:pStyle w:val="TableBodyText"/>
              <w:spacing w:after="0" w:line="120" w:lineRule="atLeast"/>
              <w:ind w:firstLine="514"/>
              <w:jc w:val="left"/>
            </w:pPr>
          </w:p>
        </w:tc>
        <w:tc>
          <w:tcPr>
            <w:tcW w:w="1134" w:type="dxa"/>
          </w:tcPr>
          <w:p w:rsidR="00302220" w:rsidRPr="00302220" w:rsidRDefault="00302220" w:rsidP="00031C84">
            <w:pPr>
              <w:pStyle w:val="TableBodyText"/>
              <w:spacing w:after="0" w:line="120" w:lineRule="atLeast"/>
              <w:ind w:firstLine="514"/>
              <w:jc w:val="left"/>
              <w:rPr>
                <w:highlight w:val="yellow"/>
              </w:rPr>
            </w:pPr>
          </w:p>
        </w:tc>
        <w:tc>
          <w:tcPr>
            <w:tcW w:w="991" w:type="dxa"/>
          </w:tcPr>
          <w:p w:rsidR="00302220" w:rsidRPr="00302220" w:rsidRDefault="00302220" w:rsidP="00302220">
            <w:pPr>
              <w:pStyle w:val="TableBodyText"/>
              <w:spacing w:after="0" w:line="120" w:lineRule="atLeast"/>
              <w:ind w:firstLine="514"/>
              <w:jc w:val="left"/>
              <w:rPr>
                <w:highlight w:val="yellow"/>
              </w:rPr>
            </w:pPr>
          </w:p>
        </w:tc>
      </w:tr>
      <w:tr w:rsidR="00302220" w:rsidRPr="00F13568" w:rsidTr="00302220">
        <w:tc>
          <w:tcPr>
            <w:tcW w:w="5720" w:type="dxa"/>
          </w:tcPr>
          <w:p w:rsidR="00302220" w:rsidRPr="00F13568" w:rsidRDefault="00302220" w:rsidP="004856E9">
            <w:pPr>
              <w:pStyle w:val="TableBodyText"/>
              <w:tabs>
                <w:tab w:val="left" w:pos="426"/>
              </w:tabs>
              <w:spacing w:after="0"/>
              <w:ind w:left="426" w:hanging="166"/>
              <w:jc w:val="left"/>
              <w:rPr>
                <w:b/>
                <w:i/>
              </w:rPr>
            </w:pPr>
            <w:r w:rsidRPr="00F13568">
              <w:rPr>
                <w:b/>
              </w:rPr>
              <w:t>Net cash from financing activities</w:t>
            </w:r>
          </w:p>
        </w:tc>
        <w:tc>
          <w:tcPr>
            <w:tcW w:w="943" w:type="dxa"/>
          </w:tcPr>
          <w:p w:rsidR="00302220" w:rsidRPr="00F13568" w:rsidRDefault="00302220" w:rsidP="00ED2567">
            <w:pPr>
              <w:pStyle w:val="TableBodyText"/>
              <w:spacing w:after="0"/>
              <w:ind w:hanging="6"/>
              <w:rPr>
                <w:b/>
                <w:i/>
              </w:rPr>
            </w:pPr>
          </w:p>
        </w:tc>
        <w:tc>
          <w:tcPr>
            <w:tcW w:w="1134" w:type="dxa"/>
          </w:tcPr>
          <w:p w:rsidR="00302220" w:rsidRPr="00302220" w:rsidRDefault="00302220" w:rsidP="00C457F0">
            <w:pPr>
              <w:pStyle w:val="TableBodyText"/>
              <w:spacing w:after="0"/>
              <w:ind w:right="130"/>
              <w:rPr>
                <w:b/>
                <w:highlight w:val="yellow"/>
                <w:u w:val="double"/>
              </w:rPr>
            </w:pPr>
            <w:r w:rsidRPr="00C457F0">
              <w:rPr>
                <w:b/>
                <w:u w:val="double"/>
              </w:rPr>
              <w:t xml:space="preserve">  </w:t>
            </w:r>
            <w:r w:rsidR="00C457F0" w:rsidRPr="00C457F0">
              <w:rPr>
                <w:b/>
                <w:u w:val="double"/>
              </w:rPr>
              <w:t xml:space="preserve">   252</w:t>
            </w:r>
          </w:p>
        </w:tc>
        <w:tc>
          <w:tcPr>
            <w:tcW w:w="991" w:type="dxa"/>
          </w:tcPr>
          <w:p w:rsidR="00302220" w:rsidRPr="00302220" w:rsidRDefault="00302220" w:rsidP="00302220">
            <w:pPr>
              <w:pStyle w:val="TableBodyText"/>
              <w:spacing w:after="0"/>
              <w:ind w:right="130"/>
              <w:rPr>
                <w:u w:val="double"/>
              </w:rPr>
            </w:pPr>
            <w:r w:rsidRPr="00302220">
              <w:rPr>
                <w:u w:val="double"/>
              </w:rPr>
              <w:t xml:space="preserve">  5,658</w:t>
            </w:r>
          </w:p>
        </w:tc>
      </w:tr>
      <w:tr w:rsidR="00302220" w:rsidRPr="00031C84" w:rsidTr="00302220">
        <w:tc>
          <w:tcPr>
            <w:tcW w:w="5720" w:type="dxa"/>
          </w:tcPr>
          <w:p w:rsidR="00302220" w:rsidRPr="00F13568" w:rsidRDefault="00302220" w:rsidP="004856E9">
            <w:pPr>
              <w:pStyle w:val="TableBodyText"/>
              <w:tabs>
                <w:tab w:val="left" w:pos="426"/>
              </w:tabs>
              <w:spacing w:after="0" w:line="120" w:lineRule="atLeast"/>
              <w:ind w:left="426" w:firstLine="94"/>
              <w:jc w:val="left"/>
            </w:pPr>
          </w:p>
        </w:tc>
        <w:tc>
          <w:tcPr>
            <w:tcW w:w="943" w:type="dxa"/>
          </w:tcPr>
          <w:p w:rsidR="00302220" w:rsidRPr="00F13568" w:rsidRDefault="00302220" w:rsidP="00031C84">
            <w:pPr>
              <w:pStyle w:val="TableBodyText"/>
              <w:spacing w:after="0" w:line="120" w:lineRule="atLeast"/>
              <w:ind w:firstLine="514"/>
              <w:jc w:val="left"/>
            </w:pPr>
          </w:p>
        </w:tc>
        <w:tc>
          <w:tcPr>
            <w:tcW w:w="1134" w:type="dxa"/>
          </w:tcPr>
          <w:p w:rsidR="00302220" w:rsidRPr="00302220" w:rsidRDefault="00302220" w:rsidP="00031C84">
            <w:pPr>
              <w:pStyle w:val="TableBodyText"/>
              <w:spacing w:after="0" w:line="120" w:lineRule="atLeast"/>
              <w:ind w:firstLine="514"/>
              <w:jc w:val="left"/>
              <w:rPr>
                <w:highlight w:val="yellow"/>
              </w:rPr>
            </w:pPr>
          </w:p>
        </w:tc>
        <w:tc>
          <w:tcPr>
            <w:tcW w:w="991" w:type="dxa"/>
          </w:tcPr>
          <w:p w:rsidR="00302220" w:rsidRPr="00302220" w:rsidRDefault="00302220" w:rsidP="00302220">
            <w:pPr>
              <w:pStyle w:val="TableBodyText"/>
              <w:spacing w:after="0" w:line="120" w:lineRule="atLeast"/>
              <w:ind w:firstLine="514"/>
              <w:jc w:val="left"/>
              <w:rPr>
                <w:highlight w:val="yellow"/>
              </w:rPr>
            </w:pPr>
          </w:p>
        </w:tc>
      </w:tr>
      <w:tr w:rsidR="00302220" w:rsidRPr="00F13568" w:rsidTr="00302220">
        <w:tc>
          <w:tcPr>
            <w:tcW w:w="5720" w:type="dxa"/>
          </w:tcPr>
          <w:p w:rsidR="00302220" w:rsidRPr="00F13568" w:rsidRDefault="00302220" w:rsidP="004856E9">
            <w:pPr>
              <w:pStyle w:val="TableBodyText"/>
              <w:tabs>
                <w:tab w:val="left" w:pos="426"/>
              </w:tabs>
              <w:spacing w:before="80" w:after="80"/>
              <w:ind w:left="426" w:hanging="426"/>
              <w:jc w:val="left"/>
              <w:rPr>
                <w:b/>
                <w:i/>
              </w:rPr>
            </w:pPr>
            <w:r w:rsidRPr="00F13568">
              <w:rPr>
                <w:b/>
                <w:i/>
              </w:rPr>
              <w:t>Net increase (decrease) in cash held</w:t>
            </w:r>
          </w:p>
        </w:tc>
        <w:tc>
          <w:tcPr>
            <w:tcW w:w="943" w:type="dxa"/>
          </w:tcPr>
          <w:p w:rsidR="00302220" w:rsidRPr="00F13568" w:rsidRDefault="00302220">
            <w:pPr>
              <w:pStyle w:val="TableBodyText"/>
              <w:spacing w:before="80" w:after="80"/>
              <w:ind w:hanging="6"/>
              <w:rPr>
                <w:b/>
                <w:i/>
              </w:rPr>
            </w:pPr>
          </w:p>
        </w:tc>
        <w:tc>
          <w:tcPr>
            <w:tcW w:w="1134" w:type="dxa"/>
          </w:tcPr>
          <w:p w:rsidR="00302220" w:rsidRPr="00302220" w:rsidRDefault="00302220" w:rsidP="00C457F0">
            <w:pPr>
              <w:pStyle w:val="TableBodyText"/>
              <w:tabs>
                <w:tab w:val="right" w:pos="1013"/>
              </w:tabs>
              <w:spacing w:before="80" w:after="80"/>
              <w:ind w:right="85" w:firstLine="420"/>
              <w:rPr>
                <w:b/>
                <w:highlight w:val="yellow"/>
              </w:rPr>
            </w:pPr>
            <w:r w:rsidRPr="00C457F0">
              <w:rPr>
                <w:b/>
              </w:rPr>
              <w:t>(</w:t>
            </w:r>
            <w:r w:rsidR="00C457F0" w:rsidRPr="00C457F0">
              <w:rPr>
                <w:b/>
              </w:rPr>
              <w:t>30</w:t>
            </w:r>
            <w:r w:rsidRPr="00C457F0">
              <w:rPr>
                <w:b/>
              </w:rPr>
              <w:t>)</w:t>
            </w:r>
          </w:p>
        </w:tc>
        <w:tc>
          <w:tcPr>
            <w:tcW w:w="991" w:type="dxa"/>
          </w:tcPr>
          <w:p w:rsidR="00302220" w:rsidRPr="00302220" w:rsidRDefault="00302220" w:rsidP="00302220">
            <w:pPr>
              <w:pStyle w:val="TableBodyText"/>
              <w:tabs>
                <w:tab w:val="right" w:pos="1013"/>
              </w:tabs>
              <w:spacing w:before="80" w:after="80"/>
              <w:ind w:right="85" w:firstLine="420"/>
            </w:pPr>
            <w:r w:rsidRPr="00302220">
              <w:t>(28)</w:t>
            </w:r>
          </w:p>
        </w:tc>
      </w:tr>
      <w:tr w:rsidR="00302220" w:rsidRPr="00F13568" w:rsidTr="00302220">
        <w:tc>
          <w:tcPr>
            <w:tcW w:w="5720" w:type="dxa"/>
          </w:tcPr>
          <w:p w:rsidR="00302220" w:rsidRPr="00F13568" w:rsidRDefault="00302220" w:rsidP="00550630">
            <w:pPr>
              <w:pStyle w:val="TableBodyText"/>
              <w:tabs>
                <w:tab w:val="left" w:pos="426"/>
              </w:tabs>
              <w:ind w:left="426" w:hanging="36"/>
              <w:jc w:val="left"/>
            </w:pPr>
            <w:r w:rsidRPr="00F13568">
              <w:t>Cash and cash equiv</w:t>
            </w:r>
            <w:r>
              <w:t xml:space="preserve">alents at the beginning of the </w:t>
            </w:r>
            <w:r w:rsidRPr="00F13568">
              <w:t>reporting period</w:t>
            </w:r>
          </w:p>
        </w:tc>
        <w:tc>
          <w:tcPr>
            <w:tcW w:w="943" w:type="dxa"/>
          </w:tcPr>
          <w:p w:rsidR="00302220" w:rsidRPr="00F13568" w:rsidRDefault="00302220">
            <w:pPr>
              <w:pStyle w:val="TableBodyText"/>
              <w:spacing w:before="80" w:after="0"/>
              <w:ind w:hanging="6"/>
              <w:rPr>
                <w:b/>
                <w:i/>
              </w:rPr>
            </w:pPr>
          </w:p>
        </w:tc>
        <w:tc>
          <w:tcPr>
            <w:tcW w:w="1134" w:type="dxa"/>
            <w:vAlign w:val="bottom"/>
          </w:tcPr>
          <w:p w:rsidR="00302220" w:rsidRPr="00E01AB5" w:rsidRDefault="00302220" w:rsidP="00302220">
            <w:pPr>
              <w:pStyle w:val="TableBodyText"/>
              <w:tabs>
                <w:tab w:val="right" w:pos="1013"/>
              </w:tabs>
              <w:ind w:right="131" w:hanging="6"/>
              <w:rPr>
                <w:b/>
                <w:u w:val="single"/>
              </w:rPr>
            </w:pPr>
            <w:r w:rsidRPr="00E01AB5">
              <w:rPr>
                <w:b/>
                <w:u w:val="single"/>
              </w:rPr>
              <w:t xml:space="preserve">     </w:t>
            </w:r>
            <w:r>
              <w:rPr>
                <w:b/>
                <w:u w:val="single"/>
              </w:rPr>
              <w:t>387</w:t>
            </w:r>
          </w:p>
        </w:tc>
        <w:tc>
          <w:tcPr>
            <w:tcW w:w="991" w:type="dxa"/>
            <w:vAlign w:val="bottom"/>
          </w:tcPr>
          <w:p w:rsidR="00302220" w:rsidRPr="00302220" w:rsidRDefault="00302220" w:rsidP="00302220">
            <w:pPr>
              <w:pStyle w:val="TableBodyText"/>
              <w:tabs>
                <w:tab w:val="right" w:pos="1013"/>
              </w:tabs>
              <w:ind w:right="131" w:hanging="6"/>
              <w:rPr>
                <w:u w:val="single"/>
              </w:rPr>
            </w:pPr>
            <w:r w:rsidRPr="00302220">
              <w:rPr>
                <w:u w:val="single"/>
              </w:rPr>
              <w:t xml:space="preserve">     415</w:t>
            </w:r>
          </w:p>
        </w:tc>
      </w:tr>
      <w:tr w:rsidR="00302220" w:rsidRPr="00F13568" w:rsidTr="00302220">
        <w:tc>
          <w:tcPr>
            <w:tcW w:w="5720" w:type="dxa"/>
          </w:tcPr>
          <w:p w:rsidR="00302220" w:rsidRPr="00F13568" w:rsidRDefault="00302220" w:rsidP="004856E9">
            <w:pPr>
              <w:pStyle w:val="TableBodyText"/>
              <w:tabs>
                <w:tab w:val="left" w:pos="426"/>
              </w:tabs>
              <w:spacing w:before="80"/>
              <w:ind w:left="426" w:hanging="426"/>
              <w:jc w:val="left"/>
              <w:rPr>
                <w:b/>
                <w:i/>
              </w:rPr>
            </w:pPr>
            <w:r w:rsidRPr="00F13568">
              <w:rPr>
                <w:b/>
                <w:i/>
              </w:rPr>
              <w:t>Cash and cash equivalents at the end of the reporting period</w:t>
            </w:r>
          </w:p>
        </w:tc>
        <w:tc>
          <w:tcPr>
            <w:tcW w:w="943" w:type="dxa"/>
          </w:tcPr>
          <w:p w:rsidR="00302220" w:rsidRPr="00FF1C59" w:rsidRDefault="00302220" w:rsidP="00EF176A">
            <w:pPr>
              <w:pStyle w:val="TableBodyText"/>
              <w:spacing w:before="80"/>
              <w:ind w:hanging="6"/>
            </w:pPr>
            <w:r w:rsidRPr="00F13568">
              <w:rPr>
                <w:b/>
              </w:rPr>
              <w:br/>
            </w:r>
            <w:r w:rsidR="00EF176A">
              <w:t>5</w:t>
            </w:r>
            <w:r w:rsidRPr="00FF1C59">
              <w:t>A</w:t>
            </w:r>
          </w:p>
        </w:tc>
        <w:tc>
          <w:tcPr>
            <w:tcW w:w="1134" w:type="dxa"/>
            <w:vAlign w:val="bottom"/>
          </w:tcPr>
          <w:p w:rsidR="00302220" w:rsidRPr="00C457F0" w:rsidRDefault="00302220" w:rsidP="00C457F0">
            <w:pPr>
              <w:pStyle w:val="TableBodyText"/>
              <w:tabs>
                <w:tab w:val="right" w:pos="1013"/>
              </w:tabs>
              <w:spacing w:before="80"/>
              <w:ind w:right="131" w:hanging="6"/>
              <w:rPr>
                <w:b/>
                <w:u w:val="double"/>
              </w:rPr>
            </w:pPr>
            <w:r w:rsidRPr="00C457F0">
              <w:rPr>
                <w:b/>
                <w:u w:val="double"/>
              </w:rPr>
              <w:t xml:space="preserve">     3</w:t>
            </w:r>
            <w:r w:rsidR="00C457F0" w:rsidRPr="00C457F0">
              <w:rPr>
                <w:b/>
                <w:u w:val="double"/>
              </w:rPr>
              <w:t>5</w:t>
            </w:r>
            <w:r w:rsidRPr="00C457F0">
              <w:rPr>
                <w:b/>
                <w:u w:val="double"/>
              </w:rPr>
              <w:t>7</w:t>
            </w:r>
          </w:p>
        </w:tc>
        <w:tc>
          <w:tcPr>
            <w:tcW w:w="991" w:type="dxa"/>
            <w:vAlign w:val="bottom"/>
          </w:tcPr>
          <w:p w:rsidR="00302220" w:rsidRPr="00C457F0" w:rsidRDefault="00302220" w:rsidP="00302220">
            <w:pPr>
              <w:pStyle w:val="TableBodyText"/>
              <w:tabs>
                <w:tab w:val="right" w:pos="1013"/>
              </w:tabs>
              <w:spacing w:before="80"/>
              <w:ind w:right="131" w:hanging="6"/>
              <w:rPr>
                <w:u w:val="double"/>
              </w:rPr>
            </w:pPr>
            <w:r w:rsidRPr="00C457F0">
              <w:rPr>
                <w:u w:val="double"/>
              </w:rPr>
              <w:t xml:space="preserve">     387</w:t>
            </w:r>
          </w:p>
        </w:tc>
      </w:tr>
    </w:tbl>
    <w:p w:rsidR="009C64DA" w:rsidRPr="009C64DA" w:rsidRDefault="009C64DA" w:rsidP="009C64DA">
      <w:pPr>
        <w:pStyle w:val="Source"/>
        <w:spacing w:after="0"/>
      </w:pPr>
    </w:p>
    <w:p w:rsidR="00ED2567" w:rsidRPr="00F13568" w:rsidRDefault="00ED2567" w:rsidP="009C64DA">
      <w:pPr>
        <w:pStyle w:val="Note"/>
      </w:pPr>
      <w:r w:rsidRPr="00F13568">
        <w:t>The above statement should be read in conjunction with the accompanying notes.</w:t>
      </w:r>
    </w:p>
    <w:p w:rsidR="00944882" w:rsidRPr="00F13568" w:rsidRDefault="00944882">
      <w:pPr>
        <w:pStyle w:val="TableTitle"/>
        <w:rPr>
          <w:rStyle w:val="NoteLabel"/>
        </w:rPr>
      </w:pPr>
      <w:r w:rsidRPr="00F13568">
        <w:br w:type="page"/>
      </w:r>
      <w:r w:rsidRPr="00F13568">
        <w:lastRenderedPageBreak/>
        <w:t>Schedule of Commitments</w:t>
      </w:r>
    </w:p>
    <w:p w:rsidR="00944882" w:rsidRPr="00F13568" w:rsidRDefault="00944882" w:rsidP="0015030C">
      <w:pPr>
        <w:pStyle w:val="Subtitle"/>
        <w:ind w:hanging="1474"/>
      </w:pPr>
      <w:r w:rsidRPr="00F13568">
        <w:t>as at 30 June 20</w:t>
      </w:r>
      <w:r w:rsidR="00031C84">
        <w:t>1</w:t>
      </w:r>
      <w:r w:rsidR="00302220">
        <w:t>2</w:t>
      </w:r>
    </w:p>
    <w:tbl>
      <w:tblPr>
        <w:tblW w:w="8790" w:type="dxa"/>
        <w:tblLayout w:type="fixed"/>
        <w:tblCellMar>
          <w:left w:w="0" w:type="dxa"/>
          <w:right w:w="0" w:type="dxa"/>
        </w:tblCellMar>
        <w:tblLook w:val="0000" w:firstRow="0" w:lastRow="0" w:firstColumn="0" w:lastColumn="0" w:noHBand="0" w:noVBand="0"/>
      </w:tblPr>
      <w:tblGrid>
        <w:gridCol w:w="5078"/>
        <w:gridCol w:w="780"/>
        <w:gridCol w:w="1466"/>
        <w:gridCol w:w="1466"/>
      </w:tblGrid>
      <w:tr w:rsidR="00302220" w:rsidRPr="00F13568" w:rsidTr="00302220">
        <w:tc>
          <w:tcPr>
            <w:tcW w:w="5078" w:type="dxa"/>
            <w:tcBorders>
              <w:top w:val="single" w:sz="6" w:space="0" w:color="auto"/>
              <w:bottom w:val="single" w:sz="6" w:space="0" w:color="auto"/>
            </w:tcBorders>
          </w:tcPr>
          <w:p w:rsidR="00302220" w:rsidRPr="00F13568" w:rsidRDefault="00302220">
            <w:pPr>
              <w:pStyle w:val="TableColumnHeading"/>
              <w:jc w:val="left"/>
            </w:pPr>
          </w:p>
        </w:tc>
        <w:tc>
          <w:tcPr>
            <w:tcW w:w="780" w:type="dxa"/>
            <w:tcBorders>
              <w:top w:val="single" w:sz="6" w:space="0" w:color="auto"/>
              <w:bottom w:val="single" w:sz="6" w:space="0" w:color="auto"/>
            </w:tcBorders>
          </w:tcPr>
          <w:p w:rsidR="00302220" w:rsidRPr="00F13568" w:rsidRDefault="00302220">
            <w:pPr>
              <w:pStyle w:val="TableColumnHeading"/>
              <w:ind w:right="-142"/>
            </w:pPr>
          </w:p>
        </w:tc>
        <w:tc>
          <w:tcPr>
            <w:tcW w:w="1466" w:type="dxa"/>
            <w:tcBorders>
              <w:top w:val="single" w:sz="6" w:space="0" w:color="auto"/>
              <w:bottom w:val="single" w:sz="6" w:space="0" w:color="auto"/>
            </w:tcBorders>
          </w:tcPr>
          <w:p w:rsidR="00302220" w:rsidRPr="00F1664F" w:rsidRDefault="00302220" w:rsidP="00302220">
            <w:pPr>
              <w:pStyle w:val="TableColumnHeading"/>
              <w:rPr>
                <w:b/>
              </w:rPr>
            </w:pPr>
            <w:r w:rsidRPr="00F1664F">
              <w:rPr>
                <w:b/>
              </w:rPr>
              <w:t>201</w:t>
            </w:r>
            <w:r>
              <w:rPr>
                <w:b/>
              </w:rPr>
              <w:t>2</w:t>
            </w:r>
          </w:p>
        </w:tc>
        <w:tc>
          <w:tcPr>
            <w:tcW w:w="1466" w:type="dxa"/>
            <w:tcBorders>
              <w:top w:val="single" w:sz="6" w:space="0" w:color="auto"/>
              <w:bottom w:val="single" w:sz="6" w:space="0" w:color="auto"/>
            </w:tcBorders>
          </w:tcPr>
          <w:p w:rsidR="00302220" w:rsidRPr="00302220" w:rsidRDefault="00302220" w:rsidP="00302220">
            <w:pPr>
              <w:pStyle w:val="TableColumnHeading"/>
            </w:pPr>
            <w:r w:rsidRPr="00302220">
              <w:t>2011</w:t>
            </w:r>
          </w:p>
        </w:tc>
      </w:tr>
      <w:tr w:rsidR="00302220" w:rsidRPr="00F13568" w:rsidTr="00302220">
        <w:tc>
          <w:tcPr>
            <w:tcW w:w="5078" w:type="dxa"/>
            <w:tcBorders>
              <w:top w:val="single" w:sz="6" w:space="0" w:color="auto"/>
            </w:tcBorders>
          </w:tcPr>
          <w:p w:rsidR="00302220" w:rsidRPr="00F13568" w:rsidRDefault="00302220">
            <w:pPr>
              <w:pStyle w:val="TableUnitsRow"/>
              <w:spacing w:before="0" w:after="40"/>
              <w:jc w:val="left"/>
            </w:pPr>
          </w:p>
        </w:tc>
        <w:tc>
          <w:tcPr>
            <w:tcW w:w="780" w:type="dxa"/>
            <w:tcBorders>
              <w:top w:val="single" w:sz="6" w:space="0" w:color="auto"/>
            </w:tcBorders>
          </w:tcPr>
          <w:p w:rsidR="00302220" w:rsidRPr="00F13568" w:rsidRDefault="00302220">
            <w:pPr>
              <w:pStyle w:val="TableUnitsRow"/>
              <w:tabs>
                <w:tab w:val="right" w:pos="709"/>
              </w:tabs>
              <w:spacing w:before="0" w:after="40"/>
              <w:ind w:right="0"/>
              <w:rPr>
                <w:rStyle w:val="NoteLabel"/>
                <w:sz w:val="20"/>
              </w:rPr>
            </w:pPr>
          </w:p>
        </w:tc>
        <w:tc>
          <w:tcPr>
            <w:tcW w:w="1466" w:type="dxa"/>
            <w:tcBorders>
              <w:top w:val="single" w:sz="6" w:space="0" w:color="auto"/>
            </w:tcBorders>
          </w:tcPr>
          <w:p w:rsidR="00302220" w:rsidRPr="00F1664F" w:rsidRDefault="00302220">
            <w:pPr>
              <w:pStyle w:val="TableUnitsRow"/>
              <w:spacing w:before="0" w:after="40"/>
              <w:rPr>
                <w:b/>
              </w:rPr>
            </w:pPr>
            <w:r w:rsidRPr="00F1664F">
              <w:rPr>
                <w:b/>
              </w:rPr>
              <w:t>$’000</w:t>
            </w:r>
          </w:p>
        </w:tc>
        <w:tc>
          <w:tcPr>
            <w:tcW w:w="1466" w:type="dxa"/>
            <w:tcBorders>
              <w:top w:val="single" w:sz="6" w:space="0" w:color="auto"/>
            </w:tcBorders>
          </w:tcPr>
          <w:p w:rsidR="00302220" w:rsidRPr="00302220" w:rsidRDefault="00302220" w:rsidP="00302220">
            <w:pPr>
              <w:pStyle w:val="TableUnitsRow"/>
              <w:spacing w:before="0" w:after="40"/>
            </w:pPr>
            <w:r w:rsidRPr="00302220">
              <w:t>$’000</w:t>
            </w:r>
          </w:p>
        </w:tc>
      </w:tr>
      <w:tr w:rsidR="00302220" w:rsidRPr="00F13568" w:rsidTr="00302220">
        <w:tc>
          <w:tcPr>
            <w:tcW w:w="5078" w:type="dxa"/>
          </w:tcPr>
          <w:p w:rsidR="00302220" w:rsidRPr="00F13568" w:rsidRDefault="00302220">
            <w:pPr>
              <w:pStyle w:val="TableBodyText"/>
              <w:jc w:val="left"/>
            </w:pPr>
            <w:r w:rsidRPr="00F13568">
              <w:rPr>
                <w:b/>
              </w:rPr>
              <w:t>BY TYPE</w:t>
            </w:r>
          </w:p>
        </w:tc>
        <w:tc>
          <w:tcPr>
            <w:tcW w:w="780" w:type="dxa"/>
          </w:tcPr>
          <w:p w:rsidR="00302220" w:rsidRPr="00F13568" w:rsidRDefault="00302220">
            <w:pPr>
              <w:pStyle w:val="TableBodyText"/>
            </w:pPr>
          </w:p>
        </w:tc>
        <w:tc>
          <w:tcPr>
            <w:tcW w:w="1466" w:type="dxa"/>
          </w:tcPr>
          <w:p w:rsidR="00302220" w:rsidRPr="00E022C0" w:rsidRDefault="00302220">
            <w:pPr>
              <w:pStyle w:val="TableBodyText"/>
              <w:rPr>
                <w:b/>
                <w:highlight w:val="yellow"/>
              </w:rPr>
            </w:pPr>
          </w:p>
        </w:tc>
        <w:tc>
          <w:tcPr>
            <w:tcW w:w="1466" w:type="dxa"/>
          </w:tcPr>
          <w:p w:rsidR="00302220" w:rsidRPr="00302220" w:rsidRDefault="00302220" w:rsidP="00302220">
            <w:pPr>
              <w:pStyle w:val="TableBodyText"/>
              <w:rPr>
                <w:highlight w:val="yellow"/>
              </w:rPr>
            </w:pPr>
          </w:p>
        </w:tc>
      </w:tr>
      <w:tr w:rsidR="00302220" w:rsidRPr="00F13568" w:rsidTr="00302220">
        <w:tc>
          <w:tcPr>
            <w:tcW w:w="5078" w:type="dxa"/>
          </w:tcPr>
          <w:p w:rsidR="00302220" w:rsidRPr="00F13568" w:rsidRDefault="00302220">
            <w:pPr>
              <w:pStyle w:val="TableBodyText"/>
              <w:spacing w:before="80" w:after="80"/>
              <w:ind w:firstLine="420"/>
              <w:jc w:val="left"/>
              <w:rPr>
                <w:b/>
              </w:rPr>
            </w:pPr>
            <w:r w:rsidRPr="00F13568">
              <w:rPr>
                <w:b/>
              </w:rPr>
              <w:t>Commitments receivable</w:t>
            </w:r>
          </w:p>
        </w:tc>
        <w:tc>
          <w:tcPr>
            <w:tcW w:w="780" w:type="dxa"/>
          </w:tcPr>
          <w:p w:rsidR="00302220" w:rsidRPr="00F13568" w:rsidRDefault="00302220">
            <w:pPr>
              <w:pStyle w:val="TableBodyText"/>
              <w:spacing w:before="80" w:after="80"/>
            </w:pPr>
          </w:p>
        </w:tc>
        <w:tc>
          <w:tcPr>
            <w:tcW w:w="1466" w:type="dxa"/>
          </w:tcPr>
          <w:p w:rsidR="00302220" w:rsidRPr="00E022C0" w:rsidRDefault="00302220">
            <w:pPr>
              <w:pStyle w:val="TableBodyText"/>
              <w:tabs>
                <w:tab w:val="left" w:pos="682"/>
              </w:tabs>
              <w:spacing w:before="80" w:after="80"/>
              <w:rPr>
                <w:b/>
                <w:highlight w:val="yellow"/>
                <w:u w:val="single"/>
              </w:rPr>
            </w:pPr>
          </w:p>
        </w:tc>
        <w:tc>
          <w:tcPr>
            <w:tcW w:w="1466" w:type="dxa"/>
          </w:tcPr>
          <w:p w:rsidR="00302220" w:rsidRPr="00302220" w:rsidRDefault="00302220" w:rsidP="00302220">
            <w:pPr>
              <w:pStyle w:val="TableBodyText"/>
              <w:tabs>
                <w:tab w:val="left" w:pos="682"/>
              </w:tabs>
              <w:spacing w:before="80" w:after="80"/>
              <w:rPr>
                <w:highlight w:val="yellow"/>
                <w:u w:val="single"/>
              </w:rPr>
            </w:pPr>
          </w:p>
        </w:tc>
      </w:tr>
      <w:tr w:rsidR="00302220" w:rsidRPr="00F13568" w:rsidTr="00302220">
        <w:tc>
          <w:tcPr>
            <w:tcW w:w="5078" w:type="dxa"/>
          </w:tcPr>
          <w:p w:rsidR="00302220" w:rsidRPr="00F13568" w:rsidRDefault="00302220">
            <w:pPr>
              <w:pStyle w:val="TableBodyText"/>
              <w:ind w:firstLine="703"/>
              <w:jc w:val="left"/>
            </w:pPr>
            <w:r w:rsidRPr="00F13568">
              <w:t>GST recoverable on commitments</w:t>
            </w:r>
          </w:p>
        </w:tc>
        <w:tc>
          <w:tcPr>
            <w:tcW w:w="780" w:type="dxa"/>
          </w:tcPr>
          <w:p w:rsidR="00302220" w:rsidRPr="00F13568" w:rsidRDefault="00302220">
            <w:pPr>
              <w:pStyle w:val="TableBodyText"/>
            </w:pPr>
          </w:p>
        </w:tc>
        <w:tc>
          <w:tcPr>
            <w:tcW w:w="1466" w:type="dxa"/>
          </w:tcPr>
          <w:p w:rsidR="00302220" w:rsidRPr="009655F1" w:rsidRDefault="00302220" w:rsidP="009655F1">
            <w:pPr>
              <w:pStyle w:val="TableBodyText"/>
              <w:ind w:right="57"/>
              <w:rPr>
                <w:b/>
                <w:u w:val="single"/>
              </w:rPr>
            </w:pPr>
            <w:r w:rsidRPr="009655F1">
              <w:rPr>
                <w:b/>
                <w:u w:val="single"/>
              </w:rPr>
              <w:t xml:space="preserve"> (2,</w:t>
            </w:r>
            <w:r w:rsidR="009655F1" w:rsidRPr="009655F1">
              <w:rPr>
                <w:b/>
                <w:u w:val="single"/>
              </w:rPr>
              <w:t>342</w:t>
            </w:r>
            <w:r w:rsidRPr="009655F1">
              <w:rPr>
                <w:b/>
                <w:u w:val="single"/>
              </w:rPr>
              <w:t>)</w:t>
            </w:r>
          </w:p>
        </w:tc>
        <w:tc>
          <w:tcPr>
            <w:tcW w:w="1466" w:type="dxa"/>
          </w:tcPr>
          <w:p w:rsidR="00302220" w:rsidRPr="00302220" w:rsidRDefault="00302220" w:rsidP="00302220">
            <w:pPr>
              <w:pStyle w:val="TableBodyText"/>
              <w:ind w:right="57"/>
              <w:rPr>
                <w:u w:val="single"/>
              </w:rPr>
            </w:pPr>
            <w:r w:rsidRPr="00302220">
              <w:rPr>
                <w:u w:val="single"/>
              </w:rPr>
              <w:t xml:space="preserve"> (2,632)</w:t>
            </w:r>
          </w:p>
        </w:tc>
      </w:tr>
      <w:tr w:rsidR="00302220" w:rsidRPr="00F13568" w:rsidTr="00302220">
        <w:tc>
          <w:tcPr>
            <w:tcW w:w="5078" w:type="dxa"/>
          </w:tcPr>
          <w:p w:rsidR="00302220" w:rsidRPr="00F13568" w:rsidRDefault="00302220">
            <w:pPr>
              <w:pStyle w:val="TableBodyText"/>
              <w:spacing w:before="80" w:after="80"/>
              <w:ind w:firstLine="703"/>
              <w:jc w:val="left"/>
              <w:rPr>
                <w:b/>
                <w:i/>
              </w:rPr>
            </w:pPr>
            <w:r w:rsidRPr="00F13568">
              <w:rPr>
                <w:b/>
                <w:i/>
              </w:rPr>
              <w:t>Total commitments receivable</w:t>
            </w:r>
          </w:p>
        </w:tc>
        <w:tc>
          <w:tcPr>
            <w:tcW w:w="780" w:type="dxa"/>
          </w:tcPr>
          <w:p w:rsidR="00302220" w:rsidRPr="00F13568" w:rsidRDefault="00302220">
            <w:pPr>
              <w:pStyle w:val="TableBodyText"/>
              <w:spacing w:before="80" w:after="80"/>
            </w:pPr>
          </w:p>
        </w:tc>
        <w:tc>
          <w:tcPr>
            <w:tcW w:w="1466" w:type="dxa"/>
          </w:tcPr>
          <w:p w:rsidR="00302220" w:rsidRPr="009655F1" w:rsidRDefault="00302220" w:rsidP="009655F1">
            <w:pPr>
              <w:pStyle w:val="TableBodyText"/>
              <w:spacing w:before="80" w:after="80"/>
              <w:ind w:right="57"/>
              <w:rPr>
                <w:b/>
                <w:u w:val="single"/>
              </w:rPr>
            </w:pPr>
            <w:r w:rsidRPr="009655F1">
              <w:rPr>
                <w:b/>
                <w:u w:val="single"/>
              </w:rPr>
              <w:t xml:space="preserve"> (2,</w:t>
            </w:r>
            <w:r w:rsidR="009655F1" w:rsidRPr="009655F1">
              <w:rPr>
                <w:b/>
                <w:u w:val="single"/>
              </w:rPr>
              <w:t>342</w:t>
            </w:r>
            <w:r w:rsidRPr="009655F1">
              <w:rPr>
                <w:b/>
                <w:u w:val="single"/>
              </w:rPr>
              <w:t>)</w:t>
            </w:r>
          </w:p>
        </w:tc>
        <w:tc>
          <w:tcPr>
            <w:tcW w:w="1466" w:type="dxa"/>
          </w:tcPr>
          <w:p w:rsidR="00302220" w:rsidRPr="00302220" w:rsidRDefault="00302220" w:rsidP="00302220">
            <w:pPr>
              <w:pStyle w:val="TableBodyText"/>
              <w:spacing w:before="80" w:after="80"/>
              <w:ind w:right="57"/>
              <w:rPr>
                <w:u w:val="single"/>
              </w:rPr>
            </w:pPr>
            <w:r w:rsidRPr="00302220">
              <w:rPr>
                <w:u w:val="single"/>
              </w:rPr>
              <w:t xml:space="preserve"> (2,632)</w:t>
            </w:r>
          </w:p>
        </w:tc>
      </w:tr>
      <w:tr w:rsidR="00302220" w:rsidRPr="00F13568" w:rsidTr="00302220">
        <w:tc>
          <w:tcPr>
            <w:tcW w:w="5078" w:type="dxa"/>
          </w:tcPr>
          <w:p w:rsidR="00302220" w:rsidRDefault="00302220">
            <w:pPr>
              <w:pStyle w:val="TableBodyText"/>
              <w:spacing w:before="80" w:after="80"/>
              <w:ind w:firstLine="420"/>
              <w:jc w:val="left"/>
              <w:rPr>
                <w:b/>
              </w:rPr>
            </w:pPr>
            <w:r>
              <w:rPr>
                <w:b/>
              </w:rPr>
              <w:t>Commitments payable</w:t>
            </w:r>
          </w:p>
        </w:tc>
        <w:tc>
          <w:tcPr>
            <w:tcW w:w="780" w:type="dxa"/>
          </w:tcPr>
          <w:p w:rsidR="00302220" w:rsidRPr="00F13568" w:rsidRDefault="00302220">
            <w:pPr>
              <w:pStyle w:val="TableBodyText"/>
            </w:pPr>
          </w:p>
        </w:tc>
        <w:tc>
          <w:tcPr>
            <w:tcW w:w="1466" w:type="dxa"/>
          </w:tcPr>
          <w:p w:rsidR="00302220" w:rsidRPr="009655F1" w:rsidRDefault="00302220">
            <w:pPr>
              <w:pStyle w:val="TableBodyText"/>
              <w:rPr>
                <w:b/>
              </w:rPr>
            </w:pPr>
          </w:p>
        </w:tc>
        <w:tc>
          <w:tcPr>
            <w:tcW w:w="1466" w:type="dxa"/>
          </w:tcPr>
          <w:p w:rsidR="00302220" w:rsidRPr="00302220" w:rsidRDefault="00302220" w:rsidP="00302220">
            <w:pPr>
              <w:pStyle w:val="TableBodyText"/>
            </w:pPr>
          </w:p>
        </w:tc>
      </w:tr>
      <w:tr w:rsidR="00302220" w:rsidRPr="00F13568" w:rsidTr="00302220">
        <w:tc>
          <w:tcPr>
            <w:tcW w:w="5078" w:type="dxa"/>
          </w:tcPr>
          <w:p w:rsidR="00302220" w:rsidRPr="00F13568" w:rsidRDefault="00302220">
            <w:pPr>
              <w:pStyle w:val="TableBodyText"/>
              <w:spacing w:before="80" w:after="80"/>
              <w:ind w:firstLine="420"/>
              <w:jc w:val="left"/>
              <w:rPr>
                <w:rStyle w:val="NoteLabel"/>
                <w:sz w:val="20"/>
              </w:rPr>
            </w:pPr>
            <w:r>
              <w:rPr>
                <w:b/>
              </w:rPr>
              <w:t>Other commitments</w:t>
            </w:r>
          </w:p>
        </w:tc>
        <w:tc>
          <w:tcPr>
            <w:tcW w:w="780" w:type="dxa"/>
          </w:tcPr>
          <w:p w:rsidR="00302220" w:rsidRPr="00F13568" w:rsidRDefault="00302220">
            <w:pPr>
              <w:pStyle w:val="TableBodyText"/>
            </w:pPr>
          </w:p>
        </w:tc>
        <w:tc>
          <w:tcPr>
            <w:tcW w:w="1466" w:type="dxa"/>
          </w:tcPr>
          <w:p w:rsidR="00302220" w:rsidRPr="009655F1" w:rsidRDefault="00302220">
            <w:pPr>
              <w:pStyle w:val="TableBodyText"/>
              <w:rPr>
                <w:b/>
              </w:rPr>
            </w:pPr>
          </w:p>
        </w:tc>
        <w:tc>
          <w:tcPr>
            <w:tcW w:w="1466" w:type="dxa"/>
          </w:tcPr>
          <w:p w:rsidR="00302220" w:rsidRPr="00302220" w:rsidRDefault="00302220" w:rsidP="00302220">
            <w:pPr>
              <w:pStyle w:val="TableBodyText"/>
            </w:pPr>
          </w:p>
        </w:tc>
      </w:tr>
      <w:tr w:rsidR="00302220" w:rsidRPr="00F13568" w:rsidTr="00302220">
        <w:tc>
          <w:tcPr>
            <w:tcW w:w="5078" w:type="dxa"/>
          </w:tcPr>
          <w:p w:rsidR="00302220" w:rsidRPr="00F13568" w:rsidRDefault="00302220">
            <w:pPr>
              <w:pStyle w:val="TableBodyText"/>
              <w:ind w:firstLine="703"/>
              <w:jc w:val="left"/>
            </w:pPr>
            <w:r w:rsidRPr="00F13568">
              <w:t xml:space="preserve">Operating leases </w:t>
            </w:r>
            <w:r w:rsidRPr="00F13568">
              <w:rPr>
                <w:vertAlign w:val="superscript"/>
              </w:rPr>
              <w:t>1</w:t>
            </w:r>
          </w:p>
        </w:tc>
        <w:tc>
          <w:tcPr>
            <w:tcW w:w="780" w:type="dxa"/>
          </w:tcPr>
          <w:p w:rsidR="00302220" w:rsidRPr="00F13568" w:rsidRDefault="00302220">
            <w:pPr>
              <w:pStyle w:val="TableBodyText"/>
            </w:pPr>
          </w:p>
        </w:tc>
        <w:tc>
          <w:tcPr>
            <w:tcW w:w="1466" w:type="dxa"/>
          </w:tcPr>
          <w:p w:rsidR="00302220" w:rsidRPr="009655F1" w:rsidRDefault="009655F1" w:rsidP="00394786">
            <w:pPr>
              <w:pStyle w:val="TableBodyText"/>
              <w:rPr>
                <w:b/>
              </w:rPr>
            </w:pPr>
            <w:r w:rsidRPr="009655F1">
              <w:rPr>
                <w:b/>
              </w:rPr>
              <w:t>25,344</w:t>
            </w:r>
          </w:p>
        </w:tc>
        <w:tc>
          <w:tcPr>
            <w:tcW w:w="1466" w:type="dxa"/>
          </w:tcPr>
          <w:p w:rsidR="00302220" w:rsidRPr="00302220" w:rsidRDefault="00302220" w:rsidP="00302220">
            <w:pPr>
              <w:pStyle w:val="TableBodyText"/>
            </w:pPr>
            <w:r w:rsidRPr="00302220">
              <w:t>28,502</w:t>
            </w:r>
          </w:p>
        </w:tc>
      </w:tr>
      <w:tr w:rsidR="00302220" w:rsidRPr="00F13568" w:rsidTr="00302220">
        <w:tc>
          <w:tcPr>
            <w:tcW w:w="5078" w:type="dxa"/>
          </w:tcPr>
          <w:p w:rsidR="00302220" w:rsidRPr="00F13568" w:rsidRDefault="00302220">
            <w:pPr>
              <w:pStyle w:val="TableBodyText"/>
              <w:ind w:firstLine="703"/>
              <w:jc w:val="left"/>
            </w:pPr>
            <w:r w:rsidRPr="00F13568">
              <w:t xml:space="preserve">Other commitments </w:t>
            </w:r>
            <w:r w:rsidRPr="00F13568">
              <w:rPr>
                <w:vertAlign w:val="superscript"/>
              </w:rPr>
              <w:t>2</w:t>
            </w:r>
          </w:p>
        </w:tc>
        <w:tc>
          <w:tcPr>
            <w:tcW w:w="780" w:type="dxa"/>
          </w:tcPr>
          <w:p w:rsidR="00302220" w:rsidRPr="00F13568" w:rsidRDefault="00302220">
            <w:pPr>
              <w:pStyle w:val="TableBodyText"/>
            </w:pPr>
          </w:p>
        </w:tc>
        <w:tc>
          <w:tcPr>
            <w:tcW w:w="1466" w:type="dxa"/>
          </w:tcPr>
          <w:p w:rsidR="00302220" w:rsidRPr="009655F1" w:rsidRDefault="00302220" w:rsidP="009655F1">
            <w:pPr>
              <w:pStyle w:val="TableBodyText"/>
              <w:rPr>
                <w:b/>
                <w:u w:val="single"/>
              </w:rPr>
            </w:pPr>
            <w:r w:rsidRPr="009655F1">
              <w:rPr>
                <w:b/>
                <w:u w:val="single"/>
              </w:rPr>
              <w:t xml:space="preserve">     4</w:t>
            </w:r>
            <w:r w:rsidR="009655F1" w:rsidRPr="009655F1">
              <w:rPr>
                <w:b/>
                <w:u w:val="single"/>
              </w:rPr>
              <w:t>2</w:t>
            </w:r>
            <w:r w:rsidRPr="009655F1">
              <w:rPr>
                <w:b/>
                <w:u w:val="single"/>
              </w:rPr>
              <w:t>0</w:t>
            </w:r>
          </w:p>
        </w:tc>
        <w:tc>
          <w:tcPr>
            <w:tcW w:w="1466" w:type="dxa"/>
          </w:tcPr>
          <w:p w:rsidR="00302220" w:rsidRPr="00302220" w:rsidRDefault="00302220" w:rsidP="00302220">
            <w:pPr>
              <w:pStyle w:val="TableBodyText"/>
              <w:rPr>
                <w:u w:val="single"/>
              </w:rPr>
            </w:pPr>
            <w:r w:rsidRPr="00302220">
              <w:rPr>
                <w:u w:val="single"/>
              </w:rPr>
              <w:t xml:space="preserve">     450</w:t>
            </w:r>
          </w:p>
        </w:tc>
      </w:tr>
      <w:tr w:rsidR="00302220" w:rsidRPr="00F13568" w:rsidTr="00302220">
        <w:tc>
          <w:tcPr>
            <w:tcW w:w="5078" w:type="dxa"/>
          </w:tcPr>
          <w:p w:rsidR="00302220" w:rsidRPr="00F13568" w:rsidRDefault="00302220">
            <w:pPr>
              <w:pStyle w:val="TableBodyText"/>
              <w:spacing w:before="80" w:after="80"/>
              <w:ind w:firstLine="703"/>
              <w:jc w:val="left"/>
              <w:rPr>
                <w:b/>
                <w:i/>
              </w:rPr>
            </w:pPr>
            <w:r w:rsidRPr="00F13568">
              <w:rPr>
                <w:b/>
                <w:i/>
              </w:rPr>
              <w:t>Total other commitments</w:t>
            </w:r>
          </w:p>
        </w:tc>
        <w:tc>
          <w:tcPr>
            <w:tcW w:w="780" w:type="dxa"/>
          </w:tcPr>
          <w:p w:rsidR="00302220" w:rsidRPr="00F13568" w:rsidRDefault="00302220">
            <w:pPr>
              <w:pStyle w:val="TableBodyText"/>
              <w:spacing w:before="80" w:after="80"/>
            </w:pPr>
          </w:p>
        </w:tc>
        <w:tc>
          <w:tcPr>
            <w:tcW w:w="1466" w:type="dxa"/>
          </w:tcPr>
          <w:p w:rsidR="00302220" w:rsidRPr="009655F1" w:rsidRDefault="009655F1" w:rsidP="00001516">
            <w:pPr>
              <w:pStyle w:val="TableBodyText"/>
              <w:spacing w:before="80" w:after="80"/>
              <w:rPr>
                <w:b/>
                <w:u w:val="single"/>
              </w:rPr>
            </w:pPr>
            <w:r w:rsidRPr="009655F1">
              <w:rPr>
                <w:b/>
                <w:u w:val="single"/>
              </w:rPr>
              <w:t>25,764</w:t>
            </w:r>
          </w:p>
        </w:tc>
        <w:tc>
          <w:tcPr>
            <w:tcW w:w="1466" w:type="dxa"/>
          </w:tcPr>
          <w:p w:rsidR="00302220" w:rsidRPr="00302220" w:rsidRDefault="00302220" w:rsidP="00302220">
            <w:pPr>
              <w:pStyle w:val="TableBodyText"/>
              <w:spacing w:before="80" w:after="80"/>
              <w:rPr>
                <w:u w:val="single"/>
              </w:rPr>
            </w:pPr>
            <w:r w:rsidRPr="00302220">
              <w:rPr>
                <w:u w:val="single"/>
              </w:rPr>
              <w:t>28,952</w:t>
            </w:r>
          </w:p>
        </w:tc>
      </w:tr>
      <w:tr w:rsidR="00302220" w:rsidRPr="00F13568" w:rsidTr="00302220">
        <w:tc>
          <w:tcPr>
            <w:tcW w:w="5078" w:type="dxa"/>
          </w:tcPr>
          <w:p w:rsidR="00302220" w:rsidRPr="00F13568" w:rsidRDefault="00302220">
            <w:pPr>
              <w:pStyle w:val="TableBodyText"/>
              <w:spacing w:before="80" w:after="80"/>
              <w:ind w:firstLine="420"/>
              <w:jc w:val="left"/>
              <w:rPr>
                <w:b/>
              </w:rPr>
            </w:pPr>
            <w:r w:rsidRPr="00F13568">
              <w:rPr>
                <w:b/>
              </w:rPr>
              <w:t>Net commitments by type</w:t>
            </w:r>
          </w:p>
        </w:tc>
        <w:tc>
          <w:tcPr>
            <w:tcW w:w="780" w:type="dxa"/>
          </w:tcPr>
          <w:p w:rsidR="00302220" w:rsidRPr="00F13568" w:rsidRDefault="00302220">
            <w:pPr>
              <w:pStyle w:val="TableBodyText"/>
              <w:spacing w:before="80" w:after="80"/>
            </w:pPr>
          </w:p>
        </w:tc>
        <w:tc>
          <w:tcPr>
            <w:tcW w:w="1466" w:type="dxa"/>
          </w:tcPr>
          <w:p w:rsidR="00302220" w:rsidRPr="009655F1" w:rsidRDefault="009655F1" w:rsidP="00001516">
            <w:pPr>
              <w:pStyle w:val="TableBodyText"/>
              <w:tabs>
                <w:tab w:val="left" w:pos="787"/>
              </w:tabs>
              <w:spacing w:before="80" w:after="80"/>
              <w:rPr>
                <w:b/>
                <w:u w:val="double"/>
              </w:rPr>
            </w:pPr>
            <w:r w:rsidRPr="009655F1">
              <w:rPr>
                <w:b/>
                <w:u w:val="double"/>
              </w:rPr>
              <w:t>23,422</w:t>
            </w:r>
          </w:p>
        </w:tc>
        <w:tc>
          <w:tcPr>
            <w:tcW w:w="1466" w:type="dxa"/>
          </w:tcPr>
          <w:p w:rsidR="00302220" w:rsidRPr="00302220" w:rsidRDefault="00302220" w:rsidP="00302220">
            <w:pPr>
              <w:pStyle w:val="TableBodyText"/>
              <w:tabs>
                <w:tab w:val="left" w:pos="787"/>
              </w:tabs>
              <w:spacing w:before="80" w:after="80"/>
              <w:rPr>
                <w:u w:val="double"/>
              </w:rPr>
            </w:pPr>
            <w:r w:rsidRPr="00302220">
              <w:rPr>
                <w:u w:val="double"/>
              </w:rPr>
              <w:t>26,320</w:t>
            </w:r>
          </w:p>
        </w:tc>
      </w:tr>
      <w:tr w:rsidR="00302220" w:rsidRPr="00F13568" w:rsidTr="00302220">
        <w:tc>
          <w:tcPr>
            <w:tcW w:w="5078" w:type="dxa"/>
          </w:tcPr>
          <w:p w:rsidR="00302220" w:rsidRPr="00F13568" w:rsidRDefault="00302220">
            <w:pPr>
              <w:pStyle w:val="TableBodyText"/>
              <w:spacing w:before="40"/>
              <w:ind w:firstLine="420"/>
              <w:jc w:val="left"/>
              <w:rPr>
                <w:b/>
              </w:rPr>
            </w:pPr>
          </w:p>
        </w:tc>
        <w:tc>
          <w:tcPr>
            <w:tcW w:w="780" w:type="dxa"/>
          </w:tcPr>
          <w:p w:rsidR="00302220" w:rsidRPr="00F13568" w:rsidRDefault="00302220">
            <w:pPr>
              <w:pStyle w:val="TableBodyText"/>
              <w:spacing w:before="40"/>
              <w:ind w:hanging="6"/>
              <w:rPr>
                <w:b/>
              </w:rPr>
            </w:pPr>
          </w:p>
        </w:tc>
        <w:tc>
          <w:tcPr>
            <w:tcW w:w="1466" w:type="dxa"/>
          </w:tcPr>
          <w:p w:rsidR="00302220" w:rsidRPr="009655F1" w:rsidRDefault="00302220">
            <w:pPr>
              <w:pStyle w:val="TableBodyText"/>
              <w:spacing w:before="40"/>
              <w:ind w:firstLine="420"/>
              <w:rPr>
                <w:b/>
              </w:rPr>
            </w:pPr>
          </w:p>
        </w:tc>
        <w:tc>
          <w:tcPr>
            <w:tcW w:w="1466" w:type="dxa"/>
          </w:tcPr>
          <w:p w:rsidR="00302220" w:rsidRPr="00302220" w:rsidRDefault="00302220" w:rsidP="00302220">
            <w:pPr>
              <w:pStyle w:val="TableBodyText"/>
              <w:spacing w:before="40"/>
              <w:ind w:firstLine="420"/>
            </w:pPr>
          </w:p>
        </w:tc>
      </w:tr>
      <w:tr w:rsidR="00302220" w:rsidRPr="00F13568" w:rsidTr="00302220">
        <w:tc>
          <w:tcPr>
            <w:tcW w:w="5078" w:type="dxa"/>
          </w:tcPr>
          <w:p w:rsidR="00302220" w:rsidRPr="00F13568" w:rsidRDefault="00302220">
            <w:pPr>
              <w:pStyle w:val="TableBodyText"/>
              <w:spacing w:before="80"/>
              <w:jc w:val="left"/>
              <w:rPr>
                <w:b/>
              </w:rPr>
            </w:pPr>
            <w:r w:rsidRPr="00F13568">
              <w:rPr>
                <w:b/>
              </w:rPr>
              <w:t>BY MATURITY</w:t>
            </w:r>
          </w:p>
        </w:tc>
        <w:tc>
          <w:tcPr>
            <w:tcW w:w="780" w:type="dxa"/>
          </w:tcPr>
          <w:p w:rsidR="00302220" w:rsidRPr="00F13568" w:rsidRDefault="00302220">
            <w:pPr>
              <w:pStyle w:val="TableBodyText"/>
              <w:spacing w:before="80"/>
              <w:rPr>
                <w:b/>
              </w:rPr>
            </w:pPr>
          </w:p>
        </w:tc>
        <w:tc>
          <w:tcPr>
            <w:tcW w:w="1466" w:type="dxa"/>
          </w:tcPr>
          <w:p w:rsidR="00302220" w:rsidRPr="009655F1" w:rsidRDefault="00302220">
            <w:pPr>
              <w:pStyle w:val="TableBodyText"/>
              <w:spacing w:before="80"/>
              <w:rPr>
                <w:b/>
              </w:rPr>
            </w:pPr>
          </w:p>
        </w:tc>
        <w:tc>
          <w:tcPr>
            <w:tcW w:w="1466" w:type="dxa"/>
          </w:tcPr>
          <w:p w:rsidR="00302220" w:rsidRPr="00302220" w:rsidRDefault="00302220" w:rsidP="00302220">
            <w:pPr>
              <w:pStyle w:val="TableBodyText"/>
              <w:spacing w:before="80"/>
            </w:pPr>
          </w:p>
        </w:tc>
      </w:tr>
      <w:tr w:rsidR="00302220" w:rsidRPr="00F13568" w:rsidTr="00302220">
        <w:tc>
          <w:tcPr>
            <w:tcW w:w="5078" w:type="dxa"/>
          </w:tcPr>
          <w:p w:rsidR="00302220" w:rsidRPr="00F13568" w:rsidRDefault="00302220" w:rsidP="003E5CAE">
            <w:pPr>
              <w:pStyle w:val="TableBodyText"/>
              <w:ind w:firstLine="420"/>
              <w:jc w:val="left"/>
              <w:rPr>
                <w:b/>
              </w:rPr>
            </w:pPr>
            <w:r w:rsidRPr="00F13568">
              <w:rPr>
                <w:b/>
              </w:rPr>
              <w:t>Commitments receivable</w:t>
            </w:r>
          </w:p>
        </w:tc>
        <w:tc>
          <w:tcPr>
            <w:tcW w:w="780" w:type="dxa"/>
          </w:tcPr>
          <w:p w:rsidR="00302220" w:rsidRPr="00F13568" w:rsidRDefault="00302220" w:rsidP="003E5CAE">
            <w:pPr>
              <w:pStyle w:val="TableBodyText"/>
              <w:ind w:firstLine="420"/>
              <w:rPr>
                <w:b/>
              </w:rPr>
            </w:pPr>
          </w:p>
        </w:tc>
        <w:tc>
          <w:tcPr>
            <w:tcW w:w="1466" w:type="dxa"/>
          </w:tcPr>
          <w:p w:rsidR="00302220" w:rsidRPr="009655F1" w:rsidRDefault="00302220" w:rsidP="003E5CAE">
            <w:pPr>
              <w:pStyle w:val="TableBodyText"/>
              <w:ind w:firstLine="420"/>
              <w:rPr>
                <w:b/>
              </w:rPr>
            </w:pPr>
          </w:p>
        </w:tc>
        <w:tc>
          <w:tcPr>
            <w:tcW w:w="1466" w:type="dxa"/>
          </w:tcPr>
          <w:p w:rsidR="00302220" w:rsidRPr="00302220" w:rsidRDefault="00302220" w:rsidP="00302220">
            <w:pPr>
              <w:pStyle w:val="TableBodyText"/>
              <w:ind w:firstLine="420"/>
            </w:pPr>
          </w:p>
        </w:tc>
      </w:tr>
      <w:tr w:rsidR="00302220" w:rsidRPr="00F13568" w:rsidTr="00302220">
        <w:tc>
          <w:tcPr>
            <w:tcW w:w="5078" w:type="dxa"/>
          </w:tcPr>
          <w:p w:rsidR="00302220" w:rsidRPr="00F13568" w:rsidRDefault="00302220" w:rsidP="002143AA">
            <w:pPr>
              <w:pStyle w:val="TableBodyText"/>
              <w:spacing w:before="120"/>
              <w:ind w:firstLine="420"/>
              <w:jc w:val="left"/>
              <w:rPr>
                <w:b/>
              </w:rPr>
            </w:pPr>
            <w:r>
              <w:rPr>
                <w:b/>
              </w:rPr>
              <w:t>Other commitments receivable</w:t>
            </w:r>
          </w:p>
        </w:tc>
        <w:tc>
          <w:tcPr>
            <w:tcW w:w="780" w:type="dxa"/>
          </w:tcPr>
          <w:p w:rsidR="00302220" w:rsidRPr="00F13568" w:rsidRDefault="00302220">
            <w:pPr>
              <w:pStyle w:val="TableBodyText"/>
              <w:ind w:firstLine="420"/>
              <w:rPr>
                <w:b/>
              </w:rPr>
            </w:pPr>
          </w:p>
        </w:tc>
        <w:tc>
          <w:tcPr>
            <w:tcW w:w="1466" w:type="dxa"/>
          </w:tcPr>
          <w:p w:rsidR="00302220" w:rsidRPr="009655F1" w:rsidRDefault="00302220">
            <w:pPr>
              <w:pStyle w:val="TableBodyText"/>
              <w:ind w:firstLine="420"/>
              <w:rPr>
                <w:b/>
              </w:rPr>
            </w:pPr>
          </w:p>
        </w:tc>
        <w:tc>
          <w:tcPr>
            <w:tcW w:w="1466" w:type="dxa"/>
          </w:tcPr>
          <w:p w:rsidR="00302220" w:rsidRPr="00302220" w:rsidRDefault="00302220" w:rsidP="00302220">
            <w:pPr>
              <w:pStyle w:val="TableBodyText"/>
              <w:ind w:firstLine="420"/>
            </w:pPr>
          </w:p>
        </w:tc>
      </w:tr>
      <w:tr w:rsidR="00302220" w:rsidRPr="00F13568" w:rsidTr="00302220">
        <w:tc>
          <w:tcPr>
            <w:tcW w:w="5078" w:type="dxa"/>
          </w:tcPr>
          <w:p w:rsidR="00302220" w:rsidRPr="00F13568" w:rsidRDefault="00302220">
            <w:pPr>
              <w:pStyle w:val="TableBodyText"/>
              <w:ind w:firstLine="703"/>
              <w:jc w:val="left"/>
            </w:pPr>
            <w:r w:rsidRPr="00F13568">
              <w:t>One year or less</w:t>
            </w:r>
          </w:p>
        </w:tc>
        <w:tc>
          <w:tcPr>
            <w:tcW w:w="780" w:type="dxa"/>
          </w:tcPr>
          <w:p w:rsidR="00302220" w:rsidRPr="00F13568" w:rsidRDefault="00302220">
            <w:pPr>
              <w:pStyle w:val="TableBodyText"/>
            </w:pPr>
          </w:p>
        </w:tc>
        <w:tc>
          <w:tcPr>
            <w:tcW w:w="1466" w:type="dxa"/>
          </w:tcPr>
          <w:p w:rsidR="00302220" w:rsidRPr="009655F1" w:rsidRDefault="00302220" w:rsidP="009655F1">
            <w:pPr>
              <w:pStyle w:val="TableBodyText"/>
              <w:ind w:right="57" w:hanging="6"/>
              <w:rPr>
                <w:b/>
              </w:rPr>
            </w:pPr>
            <w:r w:rsidRPr="009655F1">
              <w:rPr>
                <w:b/>
              </w:rPr>
              <w:t>(3</w:t>
            </w:r>
            <w:r w:rsidR="009655F1" w:rsidRPr="009655F1">
              <w:rPr>
                <w:b/>
              </w:rPr>
              <w:t>21</w:t>
            </w:r>
            <w:r w:rsidRPr="009655F1">
              <w:rPr>
                <w:b/>
              </w:rPr>
              <w:t>)</w:t>
            </w:r>
          </w:p>
        </w:tc>
        <w:tc>
          <w:tcPr>
            <w:tcW w:w="1466" w:type="dxa"/>
          </w:tcPr>
          <w:p w:rsidR="00302220" w:rsidRPr="00302220" w:rsidRDefault="00302220" w:rsidP="00302220">
            <w:pPr>
              <w:pStyle w:val="TableBodyText"/>
              <w:ind w:right="57" w:hanging="6"/>
            </w:pPr>
            <w:r w:rsidRPr="00302220">
              <w:t>(312)</w:t>
            </w:r>
          </w:p>
        </w:tc>
      </w:tr>
      <w:tr w:rsidR="00302220" w:rsidRPr="00F13568" w:rsidTr="00302220">
        <w:tc>
          <w:tcPr>
            <w:tcW w:w="5078" w:type="dxa"/>
          </w:tcPr>
          <w:p w:rsidR="00302220" w:rsidRPr="00F13568" w:rsidRDefault="00302220">
            <w:pPr>
              <w:pStyle w:val="TableBodyText"/>
              <w:ind w:firstLine="703"/>
              <w:jc w:val="left"/>
            </w:pPr>
            <w:r w:rsidRPr="00F13568">
              <w:t>From one to five years</w:t>
            </w:r>
          </w:p>
        </w:tc>
        <w:tc>
          <w:tcPr>
            <w:tcW w:w="780" w:type="dxa"/>
          </w:tcPr>
          <w:p w:rsidR="00302220" w:rsidRPr="00F13568" w:rsidRDefault="00302220">
            <w:pPr>
              <w:pStyle w:val="TableBodyText"/>
            </w:pPr>
          </w:p>
        </w:tc>
        <w:tc>
          <w:tcPr>
            <w:tcW w:w="1466" w:type="dxa"/>
          </w:tcPr>
          <w:p w:rsidR="00302220" w:rsidRPr="009655F1" w:rsidRDefault="00302220" w:rsidP="009655F1">
            <w:pPr>
              <w:pStyle w:val="TableBodyText"/>
              <w:ind w:right="57" w:hanging="6"/>
              <w:rPr>
                <w:b/>
              </w:rPr>
            </w:pPr>
            <w:r w:rsidRPr="009655F1">
              <w:rPr>
                <w:b/>
              </w:rPr>
              <w:t>(1,</w:t>
            </w:r>
            <w:r w:rsidR="009655F1" w:rsidRPr="009655F1">
              <w:rPr>
                <w:b/>
              </w:rPr>
              <w:t>300</w:t>
            </w:r>
            <w:r w:rsidRPr="009655F1">
              <w:rPr>
                <w:b/>
              </w:rPr>
              <w:t>)</w:t>
            </w:r>
          </w:p>
        </w:tc>
        <w:tc>
          <w:tcPr>
            <w:tcW w:w="1466" w:type="dxa"/>
          </w:tcPr>
          <w:p w:rsidR="00302220" w:rsidRPr="00302220" w:rsidRDefault="00302220" w:rsidP="00302220">
            <w:pPr>
              <w:pStyle w:val="TableBodyText"/>
              <w:ind w:right="57" w:hanging="6"/>
            </w:pPr>
            <w:r w:rsidRPr="00302220">
              <w:t>(1,281)</w:t>
            </w:r>
          </w:p>
        </w:tc>
      </w:tr>
      <w:tr w:rsidR="00302220" w:rsidRPr="00F13568" w:rsidTr="00302220">
        <w:tc>
          <w:tcPr>
            <w:tcW w:w="5078" w:type="dxa"/>
          </w:tcPr>
          <w:p w:rsidR="00302220" w:rsidRPr="00F13568" w:rsidRDefault="00302220">
            <w:pPr>
              <w:pStyle w:val="TableBodyText"/>
              <w:ind w:firstLine="703"/>
              <w:jc w:val="left"/>
            </w:pPr>
            <w:r w:rsidRPr="00F13568">
              <w:t>Over five years</w:t>
            </w:r>
          </w:p>
        </w:tc>
        <w:tc>
          <w:tcPr>
            <w:tcW w:w="780" w:type="dxa"/>
          </w:tcPr>
          <w:p w:rsidR="00302220" w:rsidRPr="00F13568" w:rsidRDefault="00302220">
            <w:pPr>
              <w:pStyle w:val="TableBodyText"/>
            </w:pPr>
          </w:p>
        </w:tc>
        <w:tc>
          <w:tcPr>
            <w:tcW w:w="1466" w:type="dxa"/>
          </w:tcPr>
          <w:p w:rsidR="00302220" w:rsidRPr="009655F1" w:rsidRDefault="00302220" w:rsidP="009655F1">
            <w:pPr>
              <w:pStyle w:val="TableBodyText"/>
              <w:tabs>
                <w:tab w:val="left" w:pos="805"/>
              </w:tabs>
              <w:ind w:right="57" w:hanging="6"/>
              <w:rPr>
                <w:b/>
                <w:u w:val="single"/>
              </w:rPr>
            </w:pPr>
            <w:r w:rsidRPr="009655F1">
              <w:rPr>
                <w:b/>
                <w:u w:val="single"/>
              </w:rPr>
              <w:t xml:space="preserve"> </w:t>
            </w:r>
            <w:r w:rsidR="009655F1" w:rsidRPr="009655F1">
              <w:rPr>
                <w:b/>
                <w:u w:val="single"/>
              </w:rPr>
              <w:t xml:space="preserve">   </w:t>
            </w:r>
            <w:r w:rsidRPr="009655F1">
              <w:rPr>
                <w:b/>
                <w:u w:val="single"/>
              </w:rPr>
              <w:t>(</w:t>
            </w:r>
            <w:r w:rsidR="009655F1" w:rsidRPr="009655F1">
              <w:rPr>
                <w:b/>
                <w:u w:val="single"/>
              </w:rPr>
              <w:t>721</w:t>
            </w:r>
            <w:r w:rsidRPr="009655F1">
              <w:rPr>
                <w:b/>
                <w:u w:val="single"/>
              </w:rPr>
              <w:t>)</w:t>
            </w:r>
          </w:p>
        </w:tc>
        <w:tc>
          <w:tcPr>
            <w:tcW w:w="1466" w:type="dxa"/>
          </w:tcPr>
          <w:p w:rsidR="00302220" w:rsidRPr="00302220" w:rsidRDefault="00302220" w:rsidP="00302220">
            <w:pPr>
              <w:pStyle w:val="TableBodyText"/>
              <w:tabs>
                <w:tab w:val="left" w:pos="805"/>
              </w:tabs>
              <w:ind w:right="57" w:hanging="6"/>
              <w:rPr>
                <w:u w:val="single"/>
              </w:rPr>
            </w:pPr>
            <w:r w:rsidRPr="00302220">
              <w:rPr>
                <w:u w:val="single"/>
              </w:rPr>
              <w:t xml:space="preserve"> (1,039)</w:t>
            </w:r>
          </w:p>
        </w:tc>
      </w:tr>
      <w:tr w:rsidR="00302220" w:rsidRPr="00F13568" w:rsidTr="00302220">
        <w:tc>
          <w:tcPr>
            <w:tcW w:w="5078" w:type="dxa"/>
          </w:tcPr>
          <w:p w:rsidR="00302220" w:rsidRPr="00F13568" w:rsidRDefault="00302220" w:rsidP="00E107C2">
            <w:pPr>
              <w:pStyle w:val="TableBodyText"/>
              <w:spacing w:before="40"/>
              <w:ind w:firstLine="703"/>
              <w:jc w:val="left"/>
              <w:rPr>
                <w:b/>
                <w:i/>
              </w:rPr>
            </w:pPr>
            <w:r w:rsidRPr="00F13568">
              <w:rPr>
                <w:b/>
                <w:i/>
              </w:rPr>
              <w:t xml:space="preserve">Total </w:t>
            </w:r>
            <w:r>
              <w:rPr>
                <w:b/>
                <w:i/>
              </w:rPr>
              <w:t>other</w:t>
            </w:r>
            <w:r w:rsidRPr="00F13568">
              <w:rPr>
                <w:b/>
                <w:i/>
              </w:rPr>
              <w:t xml:space="preserve"> commitments</w:t>
            </w:r>
            <w:r>
              <w:rPr>
                <w:b/>
                <w:i/>
              </w:rPr>
              <w:t xml:space="preserve"> receivable</w:t>
            </w:r>
          </w:p>
        </w:tc>
        <w:tc>
          <w:tcPr>
            <w:tcW w:w="780" w:type="dxa"/>
          </w:tcPr>
          <w:p w:rsidR="00302220" w:rsidRPr="00F13568" w:rsidRDefault="00302220">
            <w:pPr>
              <w:pStyle w:val="TableBodyText"/>
              <w:spacing w:before="40"/>
              <w:ind w:firstLine="420"/>
              <w:rPr>
                <w:b/>
              </w:rPr>
            </w:pPr>
          </w:p>
        </w:tc>
        <w:tc>
          <w:tcPr>
            <w:tcW w:w="1466" w:type="dxa"/>
          </w:tcPr>
          <w:p w:rsidR="00302220" w:rsidRPr="009655F1" w:rsidRDefault="00302220" w:rsidP="009655F1">
            <w:pPr>
              <w:pStyle w:val="TableBodyText"/>
              <w:spacing w:before="40"/>
              <w:ind w:right="57" w:firstLine="420"/>
              <w:rPr>
                <w:b/>
                <w:u w:val="double"/>
              </w:rPr>
            </w:pPr>
            <w:r w:rsidRPr="009655F1">
              <w:rPr>
                <w:b/>
                <w:u w:val="double"/>
              </w:rPr>
              <w:t xml:space="preserve"> (2,</w:t>
            </w:r>
            <w:r w:rsidR="009655F1" w:rsidRPr="009655F1">
              <w:rPr>
                <w:b/>
                <w:u w:val="double"/>
              </w:rPr>
              <w:t>342</w:t>
            </w:r>
            <w:r w:rsidRPr="009655F1">
              <w:rPr>
                <w:b/>
                <w:u w:val="double"/>
              </w:rPr>
              <w:t>)</w:t>
            </w:r>
          </w:p>
        </w:tc>
        <w:tc>
          <w:tcPr>
            <w:tcW w:w="1466" w:type="dxa"/>
          </w:tcPr>
          <w:p w:rsidR="00302220" w:rsidRPr="00302220" w:rsidRDefault="00302220" w:rsidP="00302220">
            <w:pPr>
              <w:pStyle w:val="TableBodyText"/>
              <w:spacing w:before="40"/>
              <w:ind w:right="57" w:firstLine="420"/>
              <w:rPr>
                <w:u w:val="double"/>
              </w:rPr>
            </w:pPr>
            <w:r w:rsidRPr="00302220">
              <w:rPr>
                <w:u w:val="double"/>
              </w:rPr>
              <w:t xml:space="preserve"> (2,632)</w:t>
            </w:r>
          </w:p>
        </w:tc>
      </w:tr>
      <w:tr w:rsidR="00302220" w:rsidRPr="00F13568" w:rsidTr="00302220">
        <w:tc>
          <w:tcPr>
            <w:tcW w:w="5078" w:type="dxa"/>
          </w:tcPr>
          <w:p w:rsidR="00302220" w:rsidRPr="00F13568" w:rsidRDefault="00302220">
            <w:pPr>
              <w:pStyle w:val="TableBodyText"/>
              <w:spacing w:before="80" w:after="80"/>
              <w:ind w:firstLine="420"/>
              <w:jc w:val="left"/>
              <w:rPr>
                <w:b/>
              </w:rPr>
            </w:pPr>
            <w:r>
              <w:rPr>
                <w:b/>
              </w:rPr>
              <w:t>C</w:t>
            </w:r>
            <w:r w:rsidRPr="00F13568">
              <w:rPr>
                <w:b/>
              </w:rPr>
              <w:t>ommitments</w:t>
            </w:r>
            <w:r>
              <w:rPr>
                <w:b/>
              </w:rPr>
              <w:t xml:space="preserve"> payable</w:t>
            </w:r>
          </w:p>
        </w:tc>
        <w:tc>
          <w:tcPr>
            <w:tcW w:w="780" w:type="dxa"/>
          </w:tcPr>
          <w:p w:rsidR="00302220" w:rsidRPr="00F13568" w:rsidRDefault="00302220">
            <w:pPr>
              <w:pStyle w:val="TableBodyText"/>
              <w:spacing w:before="80" w:after="80"/>
              <w:ind w:firstLine="420"/>
              <w:rPr>
                <w:b/>
              </w:rPr>
            </w:pPr>
          </w:p>
        </w:tc>
        <w:tc>
          <w:tcPr>
            <w:tcW w:w="1466" w:type="dxa"/>
          </w:tcPr>
          <w:p w:rsidR="00302220" w:rsidRPr="009655F1" w:rsidRDefault="00302220">
            <w:pPr>
              <w:pStyle w:val="TableBodyText"/>
              <w:spacing w:before="80" w:after="80"/>
              <w:ind w:firstLine="420"/>
              <w:rPr>
                <w:b/>
                <w:u w:val="double"/>
              </w:rPr>
            </w:pPr>
          </w:p>
        </w:tc>
        <w:tc>
          <w:tcPr>
            <w:tcW w:w="1466" w:type="dxa"/>
          </w:tcPr>
          <w:p w:rsidR="00302220" w:rsidRPr="00302220" w:rsidRDefault="00302220" w:rsidP="00302220">
            <w:pPr>
              <w:pStyle w:val="TableBodyText"/>
              <w:spacing w:before="80" w:after="80"/>
              <w:ind w:firstLine="420"/>
              <w:rPr>
                <w:u w:val="double"/>
              </w:rPr>
            </w:pPr>
          </w:p>
        </w:tc>
      </w:tr>
      <w:tr w:rsidR="00302220" w:rsidRPr="00F13568" w:rsidTr="00302220">
        <w:tc>
          <w:tcPr>
            <w:tcW w:w="5078" w:type="dxa"/>
          </w:tcPr>
          <w:p w:rsidR="00302220" w:rsidRPr="001D08EC" w:rsidRDefault="00302220">
            <w:pPr>
              <w:pStyle w:val="TableBodyText"/>
              <w:spacing w:before="80" w:after="80"/>
              <w:ind w:firstLine="420"/>
              <w:jc w:val="left"/>
              <w:rPr>
                <w:b/>
              </w:rPr>
            </w:pPr>
            <w:r>
              <w:rPr>
                <w:b/>
              </w:rPr>
              <w:t>Operating lease commitments</w:t>
            </w:r>
          </w:p>
        </w:tc>
        <w:tc>
          <w:tcPr>
            <w:tcW w:w="780" w:type="dxa"/>
          </w:tcPr>
          <w:p w:rsidR="00302220" w:rsidRPr="00F13568" w:rsidRDefault="00302220">
            <w:pPr>
              <w:pStyle w:val="TableBodyText"/>
              <w:spacing w:before="80" w:after="80"/>
              <w:ind w:firstLine="420"/>
              <w:rPr>
                <w:b/>
              </w:rPr>
            </w:pPr>
          </w:p>
        </w:tc>
        <w:tc>
          <w:tcPr>
            <w:tcW w:w="1466" w:type="dxa"/>
          </w:tcPr>
          <w:p w:rsidR="00302220" w:rsidRPr="009655F1" w:rsidRDefault="00302220">
            <w:pPr>
              <w:pStyle w:val="TableBodyText"/>
              <w:spacing w:before="80" w:after="80"/>
              <w:ind w:firstLine="420"/>
              <w:rPr>
                <w:b/>
                <w:u w:val="double"/>
              </w:rPr>
            </w:pPr>
          </w:p>
        </w:tc>
        <w:tc>
          <w:tcPr>
            <w:tcW w:w="1466" w:type="dxa"/>
          </w:tcPr>
          <w:p w:rsidR="00302220" w:rsidRPr="00302220" w:rsidRDefault="00302220" w:rsidP="00302220">
            <w:pPr>
              <w:pStyle w:val="TableBodyText"/>
              <w:spacing w:before="80" w:after="80"/>
              <w:ind w:firstLine="420"/>
              <w:rPr>
                <w:u w:val="double"/>
              </w:rPr>
            </w:pPr>
          </w:p>
        </w:tc>
      </w:tr>
      <w:tr w:rsidR="00302220" w:rsidRPr="00F13568" w:rsidTr="00302220">
        <w:tc>
          <w:tcPr>
            <w:tcW w:w="5078" w:type="dxa"/>
          </w:tcPr>
          <w:p w:rsidR="00302220" w:rsidRPr="00F13568" w:rsidRDefault="00302220">
            <w:pPr>
              <w:pStyle w:val="TableBodyText"/>
              <w:ind w:firstLine="703"/>
              <w:jc w:val="left"/>
            </w:pPr>
            <w:r w:rsidRPr="00F13568">
              <w:t>One year or less</w:t>
            </w:r>
          </w:p>
        </w:tc>
        <w:tc>
          <w:tcPr>
            <w:tcW w:w="780" w:type="dxa"/>
          </w:tcPr>
          <w:p w:rsidR="00302220" w:rsidRPr="00F13568" w:rsidRDefault="00302220">
            <w:pPr>
              <w:pStyle w:val="TableBodyText"/>
              <w:ind w:firstLine="703"/>
              <w:jc w:val="left"/>
            </w:pPr>
          </w:p>
        </w:tc>
        <w:tc>
          <w:tcPr>
            <w:tcW w:w="1466" w:type="dxa"/>
          </w:tcPr>
          <w:p w:rsidR="00302220" w:rsidRPr="009655F1" w:rsidRDefault="00302220" w:rsidP="009655F1">
            <w:pPr>
              <w:pStyle w:val="TableBodyText"/>
              <w:ind w:hanging="6"/>
              <w:rPr>
                <w:b/>
              </w:rPr>
            </w:pPr>
            <w:r w:rsidRPr="009655F1">
              <w:rPr>
                <w:b/>
              </w:rPr>
              <w:t>3,</w:t>
            </w:r>
            <w:r w:rsidR="009655F1" w:rsidRPr="009655F1">
              <w:rPr>
                <w:b/>
              </w:rPr>
              <w:t>222</w:t>
            </w:r>
          </w:p>
        </w:tc>
        <w:tc>
          <w:tcPr>
            <w:tcW w:w="1466" w:type="dxa"/>
          </w:tcPr>
          <w:p w:rsidR="00302220" w:rsidRPr="00302220" w:rsidRDefault="00302220" w:rsidP="00302220">
            <w:pPr>
              <w:pStyle w:val="TableBodyText"/>
              <w:ind w:hanging="6"/>
            </w:pPr>
            <w:r w:rsidRPr="00302220">
              <w:t>3,099</w:t>
            </w:r>
          </w:p>
        </w:tc>
      </w:tr>
      <w:tr w:rsidR="00302220" w:rsidRPr="00F13568" w:rsidTr="00302220">
        <w:tc>
          <w:tcPr>
            <w:tcW w:w="5078" w:type="dxa"/>
          </w:tcPr>
          <w:p w:rsidR="00302220" w:rsidRPr="00F13568" w:rsidRDefault="00302220">
            <w:pPr>
              <w:pStyle w:val="TableBodyText"/>
              <w:ind w:firstLine="703"/>
              <w:jc w:val="left"/>
            </w:pPr>
            <w:r w:rsidRPr="00F13568">
              <w:t>From one to five years</w:t>
            </w:r>
          </w:p>
        </w:tc>
        <w:tc>
          <w:tcPr>
            <w:tcW w:w="780" w:type="dxa"/>
          </w:tcPr>
          <w:p w:rsidR="00302220" w:rsidRPr="00F13568" w:rsidRDefault="00302220">
            <w:pPr>
              <w:pStyle w:val="TableBodyText"/>
              <w:ind w:firstLine="703"/>
              <w:jc w:val="left"/>
            </w:pPr>
          </w:p>
        </w:tc>
        <w:tc>
          <w:tcPr>
            <w:tcW w:w="1466" w:type="dxa"/>
          </w:tcPr>
          <w:p w:rsidR="00302220" w:rsidRPr="009655F1" w:rsidRDefault="009655F1" w:rsidP="00703BFC">
            <w:pPr>
              <w:pStyle w:val="TableBodyText"/>
              <w:ind w:hanging="6"/>
              <w:rPr>
                <w:b/>
              </w:rPr>
            </w:pPr>
            <w:r w:rsidRPr="009655F1">
              <w:rPr>
                <w:b/>
              </w:rPr>
              <w:t>14,191</w:t>
            </w:r>
          </w:p>
        </w:tc>
        <w:tc>
          <w:tcPr>
            <w:tcW w:w="1466" w:type="dxa"/>
          </w:tcPr>
          <w:p w:rsidR="00302220" w:rsidRPr="00302220" w:rsidRDefault="00302220" w:rsidP="00302220">
            <w:pPr>
              <w:pStyle w:val="TableBodyText"/>
              <w:ind w:hanging="6"/>
            </w:pPr>
            <w:r w:rsidRPr="00302220">
              <w:t>13,973</w:t>
            </w:r>
          </w:p>
        </w:tc>
      </w:tr>
      <w:tr w:rsidR="00302220" w:rsidRPr="00F13568" w:rsidTr="00302220">
        <w:tc>
          <w:tcPr>
            <w:tcW w:w="5078" w:type="dxa"/>
          </w:tcPr>
          <w:p w:rsidR="00302220" w:rsidRPr="00F13568" w:rsidRDefault="00302220">
            <w:pPr>
              <w:pStyle w:val="TableBodyText"/>
              <w:ind w:firstLine="703"/>
              <w:jc w:val="left"/>
            </w:pPr>
            <w:r w:rsidRPr="00F13568">
              <w:t>Over five years</w:t>
            </w:r>
          </w:p>
        </w:tc>
        <w:tc>
          <w:tcPr>
            <w:tcW w:w="780" w:type="dxa"/>
          </w:tcPr>
          <w:p w:rsidR="00302220" w:rsidRPr="00F13568" w:rsidRDefault="00302220">
            <w:pPr>
              <w:pStyle w:val="TableBodyText"/>
              <w:ind w:left="0" w:right="0"/>
            </w:pPr>
          </w:p>
        </w:tc>
        <w:tc>
          <w:tcPr>
            <w:tcW w:w="1466" w:type="dxa"/>
          </w:tcPr>
          <w:p w:rsidR="00302220" w:rsidRPr="009655F1" w:rsidRDefault="009655F1" w:rsidP="00703BFC">
            <w:pPr>
              <w:pStyle w:val="TableBodyText"/>
              <w:tabs>
                <w:tab w:val="left" w:pos="805"/>
              </w:tabs>
              <w:ind w:hanging="6"/>
              <w:rPr>
                <w:b/>
                <w:u w:val="single"/>
              </w:rPr>
            </w:pPr>
            <w:r w:rsidRPr="009655F1">
              <w:rPr>
                <w:b/>
                <w:u w:val="single"/>
              </w:rPr>
              <w:t xml:space="preserve">  7,931</w:t>
            </w:r>
          </w:p>
        </w:tc>
        <w:tc>
          <w:tcPr>
            <w:tcW w:w="1466" w:type="dxa"/>
          </w:tcPr>
          <w:p w:rsidR="00302220" w:rsidRPr="00302220" w:rsidRDefault="00302220" w:rsidP="00302220">
            <w:pPr>
              <w:pStyle w:val="TableBodyText"/>
              <w:tabs>
                <w:tab w:val="left" w:pos="805"/>
              </w:tabs>
              <w:ind w:hanging="6"/>
              <w:rPr>
                <w:u w:val="single"/>
              </w:rPr>
            </w:pPr>
            <w:r w:rsidRPr="00302220">
              <w:rPr>
                <w:u w:val="single"/>
              </w:rPr>
              <w:t>11,430</w:t>
            </w:r>
          </w:p>
        </w:tc>
      </w:tr>
      <w:tr w:rsidR="00302220" w:rsidRPr="00F13568" w:rsidTr="00302220">
        <w:tc>
          <w:tcPr>
            <w:tcW w:w="5078" w:type="dxa"/>
          </w:tcPr>
          <w:p w:rsidR="00302220" w:rsidRPr="00F13568" w:rsidRDefault="00302220" w:rsidP="00E107C2">
            <w:pPr>
              <w:pStyle w:val="TableBodyText"/>
              <w:spacing w:before="40"/>
              <w:ind w:firstLine="703"/>
              <w:jc w:val="left"/>
              <w:rPr>
                <w:b/>
                <w:i/>
              </w:rPr>
            </w:pPr>
            <w:r w:rsidRPr="00F13568">
              <w:rPr>
                <w:b/>
                <w:i/>
              </w:rPr>
              <w:t xml:space="preserve">Total </w:t>
            </w:r>
            <w:r>
              <w:rPr>
                <w:b/>
                <w:i/>
              </w:rPr>
              <w:t>operating lease</w:t>
            </w:r>
            <w:r w:rsidRPr="00F13568">
              <w:rPr>
                <w:b/>
                <w:i/>
              </w:rPr>
              <w:t xml:space="preserve"> commitments</w:t>
            </w:r>
          </w:p>
        </w:tc>
        <w:tc>
          <w:tcPr>
            <w:tcW w:w="780" w:type="dxa"/>
          </w:tcPr>
          <w:p w:rsidR="00302220" w:rsidRPr="00F13568" w:rsidRDefault="00302220" w:rsidP="00E107C2">
            <w:pPr>
              <w:pStyle w:val="TableBodyText"/>
              <w:spacing w:before="40"/>
              <w:ind w:hanging="6"/>
              <w:rPr>
                <w:b/>
              </w:rPr>
            </w:pPr>
          </w:p>
        </w:tc>
        <w:tc>
          <w:tcPr>
            <w:tcW w:w="1466" w:type="dxa"/>
          </w:tcPr>
          <w:p w:rsidR="00302220" w:rsidRPr="009655F1" w:rsidRDefault="009655F1" w:rsidP="00703BFC">
            <w:pPr>
              <w:pStyle w:val="TableBodyText"/>
              <w:spacing w:before="40"/>
              <w:ind w:firstLine="420"/>
              <w:rPr>
                <w:b/>
                <w:u w:val="single"/>
              </w:rPr>
            </w:pPr>
            <w:r w:rsidRPr="009655F1">
              <w:rPr>
                <w:b/>
                <w:u w:val="single"/>
              </w:rPr>
              <w:t>25,344</w:t>
            </w:r>
          </w:p>
        </w:tc>
        <w:tc>
          <w:tcPr>
            <w:tcW w:w="1466" w:type="dxa"/>
          </w:tcPr>
          <w:p w:rsidR="00302220" w:rsidRPr="00302220" w:rsidRDefault="00302220" w:rsidP="00302220">
            <w:pPr>
              <w:pStyle w:val="TableBodyText"/>
              <w:spacing w:before="40"/>
              <w:ind w:firstLine="420"/>
              <w:rPr>
                <w:u w:val="single"/>
              </w:rPr>
            </w:pPr>
            <w:r w:rsidRPr="00302220">
              <w:rPr>
                <w:u w:val="single"/>
              </w:rPr>
              <w:t>28,502</w:t>
            </w:r>
          </w:p>
        </w:tc>
      </w:tr>
      <w:tr w:rsidR="00302220" w:rsidRPr="00F13568" w:rsidTr="00302220">
        <w:tc>
          <w:tcPr>
            <w:tcW w:w="5078" w:type="dxa"/>
          </w:tcPr>
          <w:p w:rsidR="00302220" w:rsidRPr="00F13568" w:rsidRDefault="00302220" w:rsidP="00E644FF">
            <w:pPr>
              <w:pStyle w:val="TableBodyText"/>
              <w:spacing w:before="120"/>
              <w:ind w:firstLine="420"/>
              <w:jc w:val="left"/>
              <w:rPr>
                <w:b/>
              </w:rPr>
            </w:pPr>
            <w:r>
              <w:rPr>
                <w:b/>
              </w:rPr>
              <w:t>Other commitments</w:t>
            </w:r>
          </w:p>
        </w:tc>
        <w:tc>
          <w:tcPr>
            <w:tcW w:w="780" w:type="dxa"/>
          </w:tcPr>
          <w:p w:rsidR="00302220" w:rsidRPr="00F13568" w:rsidRDefault="00302220" w:rsidP="00E644FF">
            <w:pPr>
              <w:pStyle w:val="TableBodyText"/>
              <w:ind w:firstLine="420"/>
              <w:rPr>
                <w:b/>
              </w:rPr>
            </w:pPr>
          </w:p>
        </w:tc>
        <w:tc>
          <w:tcPr>
            <w:tcW w:w="1466" w:type="dxa"/>
          </w:tcPr>
          <w:p w:rsidR="00302220" w:rsidRPr="009655F1" w:rsidRDefault="00302220" w:rsidP="00E644FF">
            <w:pPr>
              <w:pStyle w:val="TableBodyText"/>
              <w:ind w:firstLine="420"/>
              <w:rPr>
                <w:b/>
              </w:rPr>
            </w:pPr>
          </w:p>
        </w:tc>
        <w:tc>
          <w:tcPr>
            <w:tcW w:w="1466" w:type="dxa"/>
          </w:tcPr>
          <w:p w:rsidR="00302220" w:rsidRPr="00302220" w:rsidRDefault="00302220" w:rsidP="00302220">
            <w:pPr>
              <w:pStyle w:val="TableBodyText"/>
              <w:ind w:firstLine="420"/>
            </w:pPr>
          </w:p>
        </w:tc>
      </w:tr>
      <w:tr w:rsidR="00302220" w:rsidRPr="00F13568" w:rsidTr="00302220">
        <w:tc>
          <w:tcPr>
            <w:tcW w:w="5078" w:type="dxa"/>
          </w:tcPr>
          <w:p w:rsidR="00302220" w:rsidRPr="00F13568" w:rsidRDefault="00302220" w:rsidP="00E644FF">
            <w:pPr>
              <w:pStyle w:val="TableBodyText"/>
              <w:ind w:firstLine="703"/>
              <w:jc w:val="left"/>
            </w:pPr>
            <w:r w:rsidRPr="00F13568">
              <w:t>One year or less</w:t>
            </w:r>
          </w:p>
        </w:tc>
        <w:tc>
          <w:tcPr>
            <w:tcW w:w="780" w:type="dxa"/>
          </w:tcPr>
          <w:p w:rsidR="00302220" w:rsidRPr="00F13568" w:rsidRDefault="00302220" w:rsidP="00E644FF">
            <w:pPr>
              <w:pStyle w:val="TableBodyText"/>
            </w:pPr>
          </w:p>
        </w:tc>
        <w:tc>
          <w:tcPr>
            <w:tcW w:w="1466" w:type="dxa"/>
          </w:tcPr>
          <w:p w:rsidR="00302220" w:rsidRPr="009655F1" w:rsidRDefault="009655F1" w:rsidP="00001516">
            <w:pPr>
              <w:pStyle w:val="TableBodyText"/>
              <w:tabs>
                <w:tab w:val="left" w:pos="805"/>
              </w:tabs>
              <w:ind w:hanging="6"/>
              <w:rPr>
                <w:b/>
              </w:rPr>
            </w:pPr>
            <w:r w:rsidRPr="009655F1">
              <w:rPr>
                <w:b/>
              </w:rPr>
              <w:t>310</w:t>
            </w:r>
          </w:p>
        </w:tc>
        <w:tc>
          <w:tcPr>
            <w:tcW w:w="1466" w:type="dxa"/>
          </w:tcPr>
          <w:p w:rsidR="00302220" w:rsidRPr="00302220" w:rsidRDefault="00302220" w:rsidP="00302220">
            <w:pPr>
              <w:pStyle w:val="TableBodyText"/>
              <w:tabs>
                <w:tab w:val="left" w:pos="805"/>
              </w:tabs>
              <w:ind w:hanging="6"/>
            </w:pPr>
            <w:r w:rsidRPr="00302220">
              <w:t>335</w:t>
            </w:r>
          </w:p>
        </w:tc>
      </w:tr>
      <w:tr w:rsidR="00302220" w:rsidRPr="00F13568" w:rsidTr="00302220">
        <w:tc>
          <w:tcPr>
            <w:tcW w:w="5078" w:type="dxa"/>
          </w:tcPr>
          <w:p w:rsidR="00302220" w:rsidRPr="00F13568" w:rsidRDefault="00302220" w:rsidP="00E644FF">
            <w:pPr>
              <w:pStyle w:val="TableBodyText"/>
              <w:ind w:firstLine="703"/>
              <w:jc w:val="left"/>
            </w:pPr>
            <w:r w:rsidRPr="00F13568">
              <w:t>From one to five years</w:t>
            </w:r>
          </w:p>
        </w:tc>
        <w:tc>
          <w:tcPr>
            <w:tcW w:w="780" w:type="dxa"/>
          </w:tcPr>
          <w:p w:rsidR="00302220" w:rsidRPr="00F13568" w:rsidRDefault="00302220" w:rsidP="00E644FF">
            <w:pPr>
              <w:pStyle w:val="TableBodyText"/>
            </w:pPr>
          </w:p>
        </w:tc>
        <w:tc>
          <w:tcPr>
            <w:tcW w:w="1466" w:type="dxa"/>
          </w:tcPr>
          <w:p w:rsidR="00302220" w:rsidRPr="009655F1" w:rsidRDefault="00302220" w:rsidP="009655F1">
            <w:pPr>
              <w:pStyle w:val="TableBodyText"/>
              <w:ind w:hanging="6"/>
              <w:rPr>
                <w:b/>
              </w:rPr>
            </w:pPr>
            <w:r w:rsidRPr="009655F1">
              <w:rPr>
                <w:b/>
              </w:rPr>
              <w:t>11</w:t>
            </w:r>
            <w:r w:rsidR="009655F1" w:rsidRPr="009655F1">
              <w:rPr>
                <w:b/>
              </w:rPr>
              <w:t>0</w:t>
            </w:r>
          </w:p>
        </w:tc>
        <w:tc>
          <w:tcPr>
            <w:tcW w:w="1466" w:type="dxa"/>
          </w:tcPr>
          <w:p w:rsidR="00302220" w:rsidRPr="00302220" w:rsidRDefault="00302220" w:rsidP="00302220">
            <w:pPr>
              <w:pStyle w:val="TableBodyText"/>
              <w:ind w:hanging="6"/>
            </w:pPr>
            <w:r w:rsidRPr="00302220">
              <w:t>115</w:t>
            </w:r>
          </w:p>
        </w:tc>
      </w:tr>
      <w:tr w:rsidR="00302220" w:rsidRPr="00F13568" w:rsidTr="00302220">
        <w:tc>
          <w:tcPr>
            <w:tcW w:w="5078" w:type="dxa"/>
          </w:tcPr>
          <w:p w:rsidR="00302220" w:rsidRPr="00F13568" w:rsidRDefault="00302220" w:rsidP="00E644FF">
            <w:pPr>
              <w:pStyle w:val="TableBodyText"/>
              <w:ind w:firstLine="703"/>
              <w:jc w:val="left"/>
            </w:pPr>
            <w:r w:rsidRPr="00F13568">
              <w:t>Over five years</w:t>
            </w:r>
          </w:p>
        </w:tc>
        <w:tc>
          <w:tcPr>
            <w:tcW w:w="780" w:type="dxa"/>
          </w:tcPr>
          <w:p w:rsidR="00302220" w:rsidRPr="00F13568" w:rsidRDefault="00302220" w:rsidP="00E644FF">
            <w:pPr>
              <w:pStyle w:val="TableBodyText"/>
            </w:pPr>
          </w:p>
        </w:tc>
        <w:tc>
          <w:tcPr>
            <w:tcW w:w="1466" w:type="dxa"/>
          </w:tcPr>
          <w:p w:rsidR="00302220" w:rsidRPr="009655F1" w:rsidRDefault="00302220" w:rsidP="00803E0F">
            <w:pPr>
              <w:pStyle w:val="TableBodyText"/>
              <w:tabs>
                <w:tab w:val="left" w:pos="445"/>
                <w:tab w:val="right" w:pos="1013"/>
              </w:tabs>
              <w:ind w:right="131"/>
              <w:rPr>
                <w:b/>
                <w:u w:val="single"/>
              </w:rPr>
            </w:pPr>
            <w:r w:rsidRPr="009655F1">
              <w:rPr>
                <w:b/>
                <w:u w:val="single"/>
              </w:rPr>
              <w:t xml:space="preserve">         –</w:t>
            </w:r>
          </w:p>
        </w:tc>
        <w:tc>
          <w:tcPr>
            <w:tcW w:w="1466" w:type="dxa"/>
          </w:tcPr>
          <w:p w:rsidR="00302220" w:rsidRPr="00302220" w:rsidRDefault="00302220" w:rsidP="00302220">
            <w:pPr>
              <w:pStyle w:val="TableBodyText"/>
              <w:tabs>
                <w:tab w:val="left" w:pos="445"/>
                <w:tab w:val="right" w:pos="1013"/>
              </w:tabs>
              <w:ind w:right="131"/>
              <w:rPr>
                <w:u w:val="single"/>
              </w:rPr>
            </w:pPr>
            <w:r w:rsidRPr="00302220">
              <w:rPr>
                <w:u w:val="single"/>
              </w:rPr>
              <w:t xml:space="preserve">         –</w:t>
            </w:r>
          </w:p>
        </w:tc>
      </w:tr>
      <w:tr w:rsidR="00302220" w:rsidRPr="00F13568" w:rsidTr="00302220">
        <w:tc>
          <w:tcPr>
            <w:tcW w:w="5078" w:type="dxa"/>
          </w:tcPr>
          <w:p w:rsidR="00302220" w:rsidRPr="00F13568" w:rsidRDefault="00302220" w:rsidP="00E644FF">
            <w:pPr>
              <w:pStyle w:val="TableBodyText"/>
              <w:spacing w:before="40"/>
              <w:ind w:firstLine="703"/>
              <w:jc w:val="left"/>
              <w:rPr>
                <w:b/>
                <w:i/>
              </w:rPr>
            </w:pPr>
            <w:r w:rsidRPr="00F13568">
              <w:rPr>
                <w:b/>
                <w:i/>
              </w:rPr>
              <w:t xml:space="preserve">Total </w:t>
            </w:r>
            <w:r>
              <w:rPr>
                <w:b/>
                <w:i/>
              </w:rPr>
              <w:t>other</w:t>
            </w:r>
            <w:r w:rsidRPr="00F13568">
              <w:rPr>
                <w:b/>
                <w:i/>
              </w:rPr>
              <w:t xml:space="preserve"> commitments</w:t>
            </w:r>
          </w:p>
        </w:tc>
        <w:tc>
          <w:tcPr>
            <w:tcW w:w="780" w:type="dxa"/>
          </w:tcPr>
          <w:p w:rsidR="00302220" w:rsidRPr="00F13568" w:rsidRDefault="00302220" w:rsidP="00E644FF">
            <w:pPr>
              <w:pStyle w:val="TableBodyText"/>
              <w:spacing w:before="40"/>
              <w:ind w:firstLine="420"/>
              <w:rPr>
                <w:b/>
              </w:rPr>
            </w:pPr>
          </w:p>
        </w:tc>
        <w:tc>
          <w:tcPr>
            <w:tcW w:w="1466" w:type="dxa"/>
          </w:tcPr>
          <w:p w:rsidR="00302220" w:rsidRPr="009655F1" w:rsidRDefault="00302220" w:rsidP="009655F1">
            <w:pPr>
              <w:pStyle w:val="TableBodyText"/>
              <w:tabs>
                <w:tab w:val="left" w:pos="567"/>
              </w:tabs>
              <w:spacing w:before="40"/>
              <w:ind w:hanging="6"/>
              <w:rPr>
                <w:b/>
                <w:u w:val="single"/>
              </w:rPr>
            </w:pPr>
            <w:r w:rsidRPr="009655F1">
              <w:rPr>
                <w:b/>
                <w:u w:val="single"/>
              </w:rPr>
              <w:t xml:space="preserve">     </w:t>
            </w:r>
            <w:r w:rsidR="009655F1" w:rsidRPr="009655F1">
              <w:rPr>
                <w:b/>
                <w:u w:val="single"/>
              </w:rPr>
              <w:t>420</w:t>
            </w:r>
          </w:p>
        </w:tc>
        <w:tc>
          <w:tcPr>
            <w:tcW w:w="1466" w:type="dxa"/>
          </w:tcPr>
          <w:p w:rsidR="00302220" w:rsidRPr="00302220" w:rsidRDefault="00302220" w:rsidP="00302220">
            <w:pPr>
              <w:pStyle w:val="TableBodyText"/>
              <w:tabs>
                <w:tab w:val="left" w:pos="567"/>
              </w:tabs>
              <w:spacing w:before="40"/>
              <w:ind w:hanging="6"/>
              <w:rPr>
                <w:u w:val="single"/>
              </w:rPr>
            </w:pPr>
            <w:r w:rsidRPr="00302220">
              <w:rPr>
                <w:u w:val="single"/>
              </w:rPr>
              <w:t xml:space="preserve">     450</w:t>
            </w:r>
          </w:p>
        </w:tc>
      </w:tr>
      <w:tr w:rsidR="00302220" w:rsidRPr="00F13568" w:rsidTr="00302220">
        <w:tc>
          <w:tcPr>
            <w:tcW w:w="5078" w:type="dxa"/>
            <w:tcBorders>
              <w:bottom w:val="single" w:sz="4" w:space="0" w:color="auto"/>
            </w:tcBorders>
          </w:tcPr>
          <w:p w:rsidR="00302220" w:rsidRPr="00F13568" w:rsidRDefault="00302220">
            <w:pPr>
              <w:pStyle w:val="TableBodyText"/>
              <w:spacing w:before="80"/>
              <w:ind w:firstLine="420"/>
              <w:jc w:val="left"/>
              <w:rPr>
                <w:b/>
              </w:rPr>
            </w:pPr>
            <w:r w:rsidRPr="00F13568">
              <w:rPr>
                <w:b/>
              </w:rPr>
              <w:t>Net commitments by maturity</w:t>
            </w:r>
          </w:p>
        </w:tc>
        <w:tc>
          <w:tcPr>
            <w:tcW w:w="780" w:type="dxa"/>
            <w:tcBorders>
              <w:bottom w:val="single" w:sz="4" w:space="0" w:color="auto"/>
            </w:tcBorders>
          </w:tcPr>
          <w:p w:rsidR="00302220" w:rsidRPr="00F13568" w:rsidRDefault="00302220">
            <w:pPr>
              <w:pStyle w:val="TableBodyText"/>
              <w:spacing w:before="80"/>
            </w:pPr>
          </w:p>
        </w:tc>
        <w:tc>
          <w:tcPr>
            <w:tcW w:w="1466" w:type="dxa"/>
            <w:tcBorders>
              <w:bottom w:val="single" w:sz="4" w:space="0" w:color="auto"/>
            </w:tcBorders>
          </w:tcPr>
          <w:p w:rsidR="00302220" w:rsidRPr="009655F1" w:rsidRDefault="009655F1" w:rsidP="00001516">
            <w:pPr>
              <w:pStyle w:val="TableBodyText"/>
              <w:tabs>
                <w:tab w:val="left" w:pos="573"/>
              </w:tabs>
              <w:spacing w:before="80"/>
              <w:rPr>
                <w:b/>
                <w:u w:val="double"/>
              </w:rPr>
            </w:pPr>
            <w:r w:rsidRPr="009655F1">
              <w:rPr>
                <w:b/>
                <w:u w:val="double"/>
              </w:rPr>
              <w:t>23,422</w:t>
            </w:r>
          </w:p>
        </w:tc>
        <w:tc>
          <w:tcPr>
            <w:tcW w:w="1466" w:type="dxa"/>
            <w:tcBorders>
              <w:bottom w:val="single" w:sz="4" w:space="0" w:color="auto"/>
            </w:tcBorders>
          </w:tcPr>
          <w:p w:rsidR="00302220" w:rsidRPr="00302220" w:rsidRDefault="00302220" w:rsidP="00302220">
            <w:pPr>
              <w:pStyle w:val="TableBodyText"/>
              <w:tabs>
                <w:tab w:val="left" w:pos="573"/>
              </w:tabs>
              <w:spacing w:before="80"/>
              <w:rPr>
                <w:u w:val="double"/>
              </w:rPr>
            </w:pPr>
            <w:r w:rsidRPr="00302220">
              <w:rPr>
                <w:u w:val="double"/>
              </w:rPr>
              <w:t>26,320</w:t>
            </w:r>
          </w:p>
        </w:tc>
      </w:tr>
    </w:tbl>
    <w:p w:rsidR="00944882" w:rsidRPr="00F13568" w:rsidRDefault="00944882" w:rsidP="00B91524">
      <w:pPr>
        <w:spacing w:before="60" w:after="60"/>
        <w:rPr>
          <w:rFonts w:ascii="Arial" w:hAnsi="Arial"/>
          <w:sz w:val="20"/>
        </w:rPr>
      </w:pPr>
      <w:r w:rsidRPr="00F13568">
        <w:rPr>
          <w:rFonts w:ascii="Arial" w:hAnsi="Arial"/>
          <w:sz w:val="20"/>
        </w:rPr>
        <w:t>N</w:t>
      </w:r>
      <w:r w:rsidR="00D6760B">
        <w:rPr>
          <w:rFonts w:ascii="Arial" w:hAnsi="Arial"/>
          <w:sz w:val="20"/>
        </w:rPr>
        <w:t>ote:</w:t>
      </w:r>
      <w:r w:rsidRPr="00F13568">
        <w:rPr>
          <w:rFonts w:ascii="Arial" w:hAnsi="Arial"/>
          <w:sz w:val="20"/>
        </w:rPr>
        <w:t xml:space="preserve"> Commitments are GST inclusive where relevant.</w:t>
      </w:r>
    </w:p>
    <w:p w:rsidR="00944882" w:rsidRPr="00F13568" w:rsidRDefault="00944882" w:rsidP="00661B88">
      <w:pPr>
        <w:spacing w:before="120"/>
        <w:rPr>
          <w:rFonts w:ascii="Arial" w:hAnsi="Arial"/>
          <w:sz w:val="20"/>
        </w:rPr>
      </w:pPr>
      <w:r w:rsidRPr="00F13568">
        <w:rPr>
          <w:vertAlign w:val="superscript"/>
        </w:rPr>
        <w:t xml:space="preserve">1 </w:t>
      </w:r>
      <w:r w:rsidRPr="00F13568">
        <w:rPr>
          <w:rFonts w:ascii="Arial" w:hAnsi="Arial"/>
          <w:sz w:val="20"/>
        </w:rPr>
        <w:t>Operating leases included are effectively non-cancellable and comprise:</w:t>
      </w:r>
    </w:p>
    <w:p w:rsidR="00944882" w:rsidRPr="00F13568" w:rsidRDefault="00944882" w:rsidP="00661B88">
      <w:pPr>
        <w:spacing w:before="40"/>
        <w:rPr>
          <w:rFonts w:ascii="Arial" w:hAnsi="Arial"/>
          <w:b/>
          <w:i/>
          <w:sz w:val="20"/>
        </w:rPr>
      </w:pPr>
      <w:r w:rsidRPr="00F13568">
        <w:rPr>
          <w:rFonts w:ascii="Arial" w:hAnsi="Arial"/>
          <w:b/>
          <w:i/>
          <w:sz w:val="20"/>
        </w:rPr>
        <w:t>Leases for office accommodation</w:t>
      </w:r>
      <w:r w:rsidR="00CA4D15">
        <w:rPr>
          <w:rFonts w:ascii="Arial" w:hAnsi="Arial"/>
          <w:b/>
          <w:i/>
          <w:sz w:val="20"/>
        </w:rPr>
        <w:t xml:space="preserve"> and </w:t>
      </w:r>
      <w:proofErr w:type="spellStart"/>
      <w:r w:rsidR="00CA4D15">
        <w:rPr>
          <w:rFonts w:ascii="Arial" w:hAnsi="Arial"/>
          <w:b/>
          <w:i/>
          <w:sz w:val="20"/>
        </w:rPr>
        <w:t>carparking</w:t>
      </w:r>
      <w:proofErr w:type="spellEnd"/>
    </w:p>
    <w:p w:rsidR="00944882" w:rsidRPr="00F13568" w:rsidRDefault="00944882" w:rsidP="00661B88">
      <w:pPr>
        <w:jc w:val="both"/>
        <w:rPr>
          <w:rFonts w:ascii="Arial" w:hAnsi="Arial"/>
          <w:sz w:val="20"/>
        </w:rPr>
      </w:pPr>
      <w:r w:rsidRPr="00F13568">
        <w:rPr>
          <w:rFonts w:ascii="Arial" w:hAnsi="Arial"/>
          <w:sz w:val="20"/>
        </w:rPr>
        <w:t xml:space="preserve">Lease payments are subject to </w:t>
      </w:r>
      <w:r w:rsidR="00993771">
        <w:rPr>
          <w:rFonts w:ascii="Arial" w:hAnsi="Arial"/>
          <w:sz w:val="20"/>
        </w:rPr>
        <w:t xml:space="preserve">a </w:t>
      </w:r>
      <w:r w:rsidRPr="00F13568">
        <w:rPr>
          <w:rFonts w:ascii="Arial" w:hAnsi="Arial"/>
          <w:sz w:val="20"/>
        </w:rPr>
        <w:t xml:space="preserve">fixed </w:t>
      </w:r>
      <w:r w:rsidR="007E256B">
        <w:rPr>
          <w:rFonts w:ascii="Arial" w:hAnsi="Arial"/>
          <w:sz w:val="20"/>
        </w:rPr>
        <w:t xml:space="preserve">percentage </w:t>
      </w:r>
      <w:r w:rsidRPr="00F13568">
        <w:rPr>
          <w:rFonts w:ascii="Arial" w:hAnsi="Arial"/>
          <w:sz w:val="20"/>
        </w:rPr>
        <w:t xml:space="preserve">annual increase in accordance with the lease </w:t>
      </w:r>
      <w:r w:rsidRPr="007E256B">
        <w:rPr>
          <w:rFonts w:ascii="Arial" w:hAnsi="Arial"/>
          <w:sz w:val="20"/>
        </w:rPr>
        <w:t xml:space="preserve">agreement. In </w:t>
      </w:r>
      <w:smartTag w:uri="urn:schemas-microsoft-com:office:smarttags" w:element="City">
        <w:smartTag w:uri="urn:schemas-microsoft-com:office:smarttags" w:element="place">
          <w:r w:rsidRPr="007E256B">
            <w:rPr>
              <w:rFonts w:ascii="Arial" w:hAnsi="Arial"/>
              <w:sz w:val="20"/>
            </w:rPr>
            <w:t>Melbourne</w:t>
          </w:r>
        </w:smartTag>
      </w:smartTag>
      <w:r w:rsidRPr="007E256B">
        <w:rPr>
          <w:rFonts w:ascii="Arial" w:hAnsi="Arial"/>
          <w:sz w:val="20"/>
        </w:rPr>
        <w:t>, the current lease expir</w:t>
      </w:r>
      <w:r w:rsidR="009375A2" w:rsidRPr="007E256B">
        <w:rPr>
          <w:rFonts w:ascii="Arial" w:hAnsi="Arial"/>
          <w:sz w:val="20"/>
        </w:rPr>
        <w:t xml:space="preserve">es on </w:t>
      </w:r>
      <w:r w:rsidR="007E256B" w:rsidRPr="007E256B">
        <w:rPr>
          <w:rFonts w:ascii="Arial" w:hAnsi="Arial"/>
          <w:sz w:val="20"/>
        </w:rPr>
        <w:t>31 May 2021, with a five year option</w:t>
      </w:r>
      <w:r w:rsidRPr="007E256B">
        <w:rPr>
          <w:rFonts w:ascii="Arial" w:hAnsi="Arial"/>
          <w:sz w:val="20"/>
        </w:rPr>
        <w:t>.</w:t>
      </w:r>
      <w:r w:rsidRPr="00F13568">
        <w:rPr>
          <w:rFonts w:ascii="Arial" w:hAnsi="Arial"/>
          <w:sz w:val="20"/>
        </w:rPr>
        <w:t xml:space="preserve"> In </w:t>
      </w:r>
      <w:smartTag w:uri="urn:schemas-microsoft-com:office:smarttags" w:element="place">
        <w:smartTag w:uri="urn:schemas-microsoft-com:office:smarttags" w:element="City">
          <w:r w:rsidRPr="00F13568">
            <w:rPr>
              <w:rFonts w:ascii="Arial" w:hAnsi="Arial"/>
              <w:sz w:val="20"/>
            </w:rPr>
            <w:t>Canberra</w:t>
          </w:r>
        </w:smartTag>
      </w:smartTag>
      <w:r w:rsidRPr="00F13568">
        <w:rPr>
          <w:rFonts w:ascii="Arial" w:hAnsi="Arial"/>
          <w:sz w:val="20"/>
        </w:rPr>
        <w:t xml:space="preserve"> the current lease expires on 30 April 2017, with a five year option.</w:t>
      </w:r>
    </w:p>
    <w:p w:rsidR="00944882" w:rsidRPr="00F13568" w:rsidRDefault="00FE09DC" w:rsidP="00B91524">
      <w:pPr>
        <w:spacing w:before="60"/>
        <w:rPr>
          <w:rFonts w:ascii="Arial" w:hAnsi="Arial"/>
          <w:b/>
          <w:i/>
          <w:sz w:val="20"/>
        </w:rPr>
      </w:pPr>
      <w:r>
        <w:rPr>
          <w:rFonts w:ascii="Arial" w:hAnsi="Arial"/>
          <w:b/>
          <w:i/>
          <w:sz w:val="20"/>
        </w:rPr>
        <w:br w:type="page"/>
      </w:r>
      <w:r w:rsidR="00944882" w:rsidRPr="00F13568">
        <w:rPr>
          <w:rFonts w:ascii="Arial" w:hAnsi="Arial"/>
          <w:b/>
          <w:i/>
          <w:sz w:val="20"/>
        </w:rPr>
        <w:lastRenderedPageBreak/>
        <w:t>Agreements for the provision of motor vehicles to senior executive officers</w:t>
      </w:r>
    </w:p>
    <w:p w:rsidR="00944882" w:rsidRPr="00F13568" w:rsidRDefault="00944882" w:rsidP="00661B88">
      <w:pPr>
        <w:rPr>
          <w:rFonts w:ascii="Arial" w:hAnsi="Arial"/>
          <w:b/>
          <w:sz w:val="20"/>
        </w:rPr>
      </w:pPr>
      <w:r w:rsidRPr="00F13568">
        <w:rPr>
          <w:rFonts w:ascii="Arial" w:hAnsi="Arial"/>
          <w:sz w:val="20"/>
        </w:rPr>
        <w:t>Lease payments are fixed at the commencement of each vehicle lease. Vehicles are returned on lease expiry.</w:t>
      </w:r>
    </w:p>
    <w:p w:rsidR="00944882" w:rsidRPr="00F13568" w:rsidRDefault="00944882" w:rsidP="00425F63">
      <w:pPr>
        <w:spacing w:before="120"/>
        <w:rPr>
          <w:rFonts w:ascii="Arial" w:hAnsi="Arial"/>
          <w:sz w:val="20"/>
        </w:rPr>
      </w:pPr>
      <w:r w:rsidRPr="00F13568">
        <w:rPr>
          <w:vertAlign w:val="superscript"/>
        </w:rPr>
        <w:t xml:space="preserve">2 </w:t>
      </w:r>
      <w:r w:rsidRPr="00F13568">
        <w:rPr>
          <w:rFonts w:ascii="Arial" w:hAnsi="Arial"/>
          <w:sz w:val="20"/>
        </w:rPr>
        <w:t>Other commitments are primarily contracts for office services.</w:t>
      </w:r>
    </w:p>
    <w:p w:rsidR="009375A2" w:rsidRDefault="009375A2" w:rsidP="00425F63">
      <w:pPr>
        <w:pStyle w:val="Note"/>
        <w:spacing w:before="240"/>
      </w:pPr>
    </w:p>
    <w:p w:rsidR="00BF0A6A" w:rsidRDefault="00944882" w:rsidP="00425F63">
      <w:pPr>
        <w:pStyle w:val="Note"/>
        <w:spacing w:before="240"/>
      </w:pPr>
      <w:r w:rsidRPr="00F13568">
        <w:t xml:space="preserve">The above </w:t>
      </w:r>
      <w:r w:rsidR="00CA4D15" w:rsidRPr="00F13568">
        <w:t>s</w:t>
      </w:r>
      <w:r w:rsidR="00CA4D15">
        <w:t>chedule</w:t>
      </w:r>
      <w:r w:rsidR="00CA4D15" w:rsidRPr="00F13568">
        <w:t xml:space="preserve"> </w:t>
      </w:r>
      <w:r w:rsidRPr="00F13568">
        <w:t>should be read in conjunction with the accompanying notes.</w:t>
      </w:r>
    </w:p>
    <w:p w:rsidR="00BF0A6A" w:rsidRPr="00BF0A6A" w:rsidRDefault="00BF0A6A" w:rsidP="00BF0A6A">
      <w:pPr>
        <w:pStyle w:val="Source"/>
        <w:sectPr w:rsidR="00BF0A6A" w:rsidRPr="00BF0A6A" w:rsidSect="00334ED5">
          <w:headerReference w:type="even" r:id="rId12"/>
          <w:headerReference w:type="default" r:id="rId13"/>
          <w:footerReference w:type="even" r:id="rId14"/>
          <w:footerReference w:type="default" r:id="rId15"/>
          <w:headerReference w:type="first" r:id="rId16"/>
          <w:pgSz w:w="11907" w:h="16840" w:code="9"/>
          <w:pgMar w:top="1985" w:right="1304" w:bottom="1418" w:left="1814" w:header="1701" w:footer="567" w:gutter="0"/>
          <w:pgNumType w:start="195" w:chapStyle="1" w:chapSep="period"/>
          <w:cols w:space="720"/>
        </w:sectPr>
      </w:pPr>
    </w:p>
    <w:p w:rsidR="00944882" w:rsidRPr="00F13568" w:rsidRDefault="00944882">
      <w:pPr>
        <w:pStyle w:val="Heading2"/>
        <w:spacing w:before="200" w:after="560"/>
        <w:ind w:left="0" w:right="-113" w:firstLine="0"/>
      </w:pPr>
      <w:r w:rsidRPr="00F13568">
        <w:lastRenderedPageBreak/>
        <w:t>Notes to and forming part of the Financial Statements</w:t>
      </w:r>
    </w:p>
    <w:p w:rsidR="00944882" w:rsidRPr="00F13568" w:rsidRDefault="00944882">
      <w:pPr>
        <w:pStyle w:val="BodyText"/>
        <w:tabs>
          <w:tab w:val="left" w:pos="851"/>
        </w:tabs>
        <w:rPr>
          <w:b/>
        </w:rPr>
      </w:pPr>
      <w:r w:rsidRPr="00F13568">
        <w:rPr>
          <w:b/>
        </w:rPr>
        <w:t>Note</w:t>
      </w:r>
      <w:r w:rsidRPr="00F13568">
        <w:rPr>
          <w:b/>
        </w:rPr>
        <w:tab/>
        <w:t>Description</w:t>
      </w:r>
    </w:p>
    <w:p w:rsidR="00944882" w:rsidRPr="00F13568" w:rsidRDefault="00944882">
      <w:pPr>
        <w:pStyle w:val="BodyText"/>
        <w:tabs>
          <w:tab w:val="left" w:pos="851"/>
        </w:tabs>
        <w:ind w:firstLine="142"/>
      </w:pPr>
      <w:r w:rsidRPr="00F13568">
        <w:t>1</w:t>
      </w:r>
      <w:r w:rsidRPr="00F13568">
        <w:tab/>
        <w:t>Summary of Significant Accounting Policies</w:t>
      </w:r>
    </w:p>
    <w:p w:rsidR="00944882" w:rsidRPr="00F13568" w:rsidRDefault="00944882">
      <w:pPr>
        <w:pStyle w:val="BodyText"/>
        <w:tabs>
          <w:tab w:val="left" w:pos="851"/>
        </w:tabs>
        <w:ind w:firstLine="142"/>
      </w:pPr>
      <w:r w:rsidRPr="00F13568">
        <w:t>2</w:t>
      </w:r>
      <w:r w:rsidRPr="00F13568">
        <w:tab/>
        <w:t xml:space="preserve">Events after the </w:t>
      </w:r>
      <w:r w:rsidR="009B4261">
        <w:t>Reporting Period</w:t>
      </w:r>
    </w:p>
    <w:p w:rsidR="00944882" w:rsidRPr="00F13568" w:rsidRDefault="00944882">
      <w:pPr>
        <w:pStyle w:val="BodyText"/>
        <w:tabs>
          <w:tab w:val="left" w:pos="851"/>
        </w:tabs>
        <w:ind w:firstLine="142"/>
        <w:rPr>
          <w:lang w:val="fr-FR"/>
        </w:rPr>
      </w:pPr>
      <w:r w:rsidRPr="00F13568">
        <w:rPr>
          <w:lang w:val="fr-FR"/>
        </w:rPr>
        <w:t>3</w:t>
      </w:r>
      <w:r w:rsidRPr="00F13568">
        <w:rPr>
          <w:lang w:val="fr-FR"/>
        </w:rPr>
        <w:tab/>
      </w:r>
      <w:proofErr w:type="spellStart"/>
      <w:r w:rsidR="009B4261" w:rsidRPr="00F13568">
        <w:rPr>
          <w:lang w:val="fr-FR"/>
        </w:rPr>
        <w:t>Expenses</w:t>
      </w:r>
      <w:proofErr w:type="spellEnd"/>
    </w:p>
    <w:p w:rsidR="00944882" w:rsidRPr="00EE5EBD" w:rsidRDefault="00944882">
      <w:pPr>
        <w:pStyle w:val="BodyText"/>
        <w:tabs>
          <w:tab w:val="left" w:pos="851"/>
        </w:tabs>
        <w:ind w:firstLine="142"/>
      </w:pPr>
      <w:r w:rsidRPr="00F13568">
        <w:rPr>
          <w:lang w:val="fr-FR"/>
        </w:rPr>
        <w:t>4</w:t>
      </w:r>
      <w:r w:rsidRPr="00F13568">
        <w:rPr>
          <w:lang w:val="fr-FR"/>
        </w:rPr>
        <w:tab/>
      </w:r>
      <w:proofErr w:type="spellStart"/>
      <w:r w:rsidR="009B4261" w:rsidRPr="00F13568">
        <w:rPr>
          <w:lang w:val="fr-FR"/>
        </w:rPr>
        <w:t>Income</w:t>
      </w:r>
      <w:proofErr w:type="spellEnd"/>
    </w:p>
    <w:p w:rsidR="00944882" w:rsidRPr="00F13568" w:rsidRDefault="00944882">
      <w:pPr>
        <w:pStyle w:val="BodyText"/>
        <w:tabs>
          <w:tab w:val="left" w:pos="851"/>
        </w:tabs>
        <w:ind w:firstLine="142"/>
        <w:rPr>
          <w:lang w:val="fr-FR"/>
        </w:rPr>
      </w:pPr>
      <w:r w:rsidRPr="00F13568">
        <w:rPr>
          <w:lang w:val="fr-FR"/>
        </w:rPr>
        <w:t>5</w:t>
      </w:r>
      <w:r w:rsidRPr="00F13568">
        <w:rPr>
          <w:lang w:val="fr-FR"/>
        </w:rPr>
        <w:tab/>
      </w:r>
      <w:r w:rsidR="006652D5" w:rsidRPr="00F13568">
        <w:rPr>
          <w:lang w:val="fr-FR"/>
        </w:rPr>
        <w:t xml:space="preserve">Financial </w:t>
      </w:r>
      <w:proofErr w:type="spellStart"/>
      <w:r w:rsidR="006652D5" w:rsidRPr="00F13568">
        <w:rPr>
          <w:lang w:val="fr-FR"/>
        </w:rPr>
        <w:t>Assets</w:t>
      </w:r>
      <w:proofErr w:type="spellEnd"/>
    </w:p>
    <w:p w:rsidR="00944882" w:rsidRPr="00F13568" w:rsidRDefault="00944882">
      <w:pPr>
        <w:pStyle w:val="BodyText"/>
        <w:tabs>
          <w:tab w:val="left" w:pos="851"/>
        </w:tabs>
        <w:ind w:firstLine="142"/>
        <w:rPr>
          <w:lang w:val="fr-FR"/>
        </w:rPr>
      </w:pPr>
      <w:r w:rsidRPr="00F13568">
        <w:rPr>
          <w:lang w:val="fr-FR"/>
        </w:rPr>
        <w:t>6</w:t>
      </w:r>
      <w:r w:rsidRPr="00F13568">
        <w:rPr>
          <w:lang w:val="fr-FR"/>
        </w:rPr>
        <w:tab/>
      </w:r>
      <w:r w:rsidR="006652D5">
        <w:rPr>
          <w:lang w:val="fr-FR"/>
        </w:rPr>
        <w:t xml:space="preserve">Non-Financial </w:t>
      </w:r>
      <w:proofErr w:type="spellStart"/>
      <w:r w:rsidR="006652D5">
        <w:rPr>
          <w:lang w:val="fr-FR"/>
        </w:rPr>
        <w:t>Assets</w:t>
      </w:r>
      <w:proofErr w:type="spellEnd"/>
    </w:p>
    <w:p w:rsidR="00944882" w:rsidRPr="00F13568" w:rsidRDefault="00944882">
      <w:pPr>
        <w:pStyle w:val="BodyText"/>
        <w:tabs>
          <w:tab w:val="left" w:pos="851"/>
        </w:tabs>
        <w:ind w:firstLine="142"/>
        <w:rPr>
          <w:lang w:val="fr-FR"/>
        </w:rPr>
      </w:pPr>
      <w:r w:rsidRPr="00F13568">
        <w:rPr>
          <w:lang w:val="fr-FR"/>
        </w:rPr>
        <w:t>7</w:t>
      </w:r>
      <w:r w:rsidRPr="00F13568">
        <w:rPr>
          <w:lang w:val="fr-FR"/>
        </w:rPr>
        <w:tab/>
      </w:r>
      <w:r w:rsidR="006652D5">
        <w:t>Payables</w:t>
      </w:r>
    </w:p>
    <w:p w:rsidR="00944882" w:rsidRPr="00F13568" w:rsidRDefault="00944882">
      <w:pPr>
        <w:pStyle w:val="BodyText"/>
        <w:tabs>
          <w:tab w:val="left" w:pos="851"/>
        </w:tabs>
        <w:ind w:firstLine="142"/>
      </w:pPr>
      <w:r w:rsidRPr="00F13568">
        <w:t>8</w:t>
      </w:r>
      <w:r w:rsidRPr="00F13568">
        <w:tab/>
      </w:r>
      <w:r w:rsidR="006652D5">
        <w:t>Provisions</w:t>
      </w:r>
    </w:p>
    <w:p w:rsidR="00944882" w:rsidRPr="00F13568" w:rsidRDefault="00944882" w:rsidP="00AC10F1">
      <w:pPr>
        <w:pStyle w:val="BodyText"/>
        <w:tabs>
          <w:tab w:val="left" w:pos="851"/>
        </w:tabs>
        <w:ind w:firstLine="142"/>
      </w:pPr>
      <w:r w:rsidRPr="00F13568">
        <w:t>9</w:t>
      </w:r>
      <w:r w:rsidRPr="00F13568">
        <w:tab/>
      </w:r>
      <w:r w:rsidR="006652D5">
        <w:t>Cash Flow Reconciliation</w:t>
      </w:r>
    </w:p>
    <w:p w:rsidR="00944882" w:rsidRPr="00F13568" w:rsidRDefault="00944882">
      <w:pPr>
        <w:pStyle w:val="BodyText"/>
        <w:tabs>
          <w:tab w:val="left" w:pos="851"/>
        </w:tabs>
      </w:pPr>
      <w:r w:rsidRPr="00F13568">
        <w:t>10</w:t>
      </w:r>
      <w:r w:rsidRPr="00F13568">
        <w:tab/>
      </w:r>
      <w:r w:rsidR="006652D5">
        <w:t>Contingent Liabilities and Assets</w:t>
      </w:r>
    </w:p>
    <w:p w:rsidR="00944882" w:rsidRPr="00F13568" w:rsidRDefault="00944882">
      <w:pPr>
        <w:pStyle w:val="BodyText"/>
        <w:tabs>
          <w:tab w:val="left" w:pos="851"/>
        </w:tabs>
      </w:pPr>
      <w:r w:rsidRPr="00F13568">
        <w:t>11</w:t>
      </w:r>
      <w:r w:rsidRPr="00F13568">
        <w:tab/>
      </w:r>
      <w:r w:rsidR="006652D5">
        <w:t>Senior Executive Remuneration</w:t>
      </w:r>
    </w:p>
    <w:p w:rsidR="00944882" w:rsidRPr="00F13568" w:rsidRDefault="00944882">
      <w:pPr>
        <w:pStyle w:val="BodyText"/>
        <w:tabs>
          <w:tab w:val="left" w:pos="851"/>
        </w:tabs>
      </w:pPr>
      <w:r w:rsidRPr="00F13568">
        <w:t>12</w:t>
      </w:r>
      <w:r w:rsidRPr="00F13568">
        <w:tab/>
      </w:r>
      <w:r w:rsidR="006652D5">
        <w:t>Remuneration of Auditors</w:t>
      </w:r>
    </w:p>
    <w:p w:rsidR="00944882" w:rsidRPr="00F13568" w:rsidRDefault="00944882">
      <w:pPr>
        <w:pStyle w:val="BodyText"/>
        <w:tabs>
          <w:tab w:val="left" w:pos="851"/>
        </w:tabs>
      </w:pPr>
      <w:r w:rsidRPr="00F13568">
        <w:t>13</w:t>
      </w:r>
      <w:r w:rsidRPr="00F13568">
        <w:tab/>
      </w:r>
      <w:r w:rsidR="006652D5">
        <w:t>Financial Instruments</w:t>
      </w:r>
    </w:p>
    <w:p w:rsidR="00944882" w:rsidRPr="00F13568" w:rsidRDefault="00944882">
      <w:pPr>
        <w:pStyle w:val="BodyText"/>
        <w:tabs>
          <w:tab w:val="left" w:pos="851"/>
        </w:tabs>
      </w:pPr>
      <w:r w:rsidRPr="00F13568">
        <w:t>14</w:t>
      </w:r>
      <w:r w:rsidRPr="00F13568">
        <w:tab/>
      </w:r>
      <w:r w:rsidR="006652D5">
        <w:t>Financial Assets Reconciliation</w:t>
      </w:r>
    </w:p>
    <w:p w:rsidR="00944882" w:rsidRPr="00F13568" w:rsidRDefault="00944882">
      <w:pPr>
        <w:pStyle w:val="BodyText"/>
        <w:tabs>
          <w:tab w:val="left" w:pos="851"/>
        </w:tabs>
      </w:pPr>
      <w:r w:rsidRPr="00F13568">
        <w:t>15</w:t>
      </w:r>
      <w:r w:rsidRPr="00F13568">
        <w:tab/>
      </w:r>
      <w:r w:rsidR="007E746F">
        <w:t>Appropriations</w:t>
      </w:r>
    </w:p>
    <w:p w:rsidR="00944882" w:rsidRPr="00F13568" w:rsidRDefault="00944882">
      <w:pPr>
        <w:pStyle w:val="BodyText"/>
        <w:tabs>
          <w:tab w:val="left" w:pos="851"/>
        </w:tabs>
      </w:pPr>
      <w:r w:rsidRPr="00F13568">
        <w:t>16</w:t>
      </w:r>
      <w:r w:rsidRPr="00F13568">
        <w:tab/>
      </w:r>
      <w:r w:rsidR="006652D5">
        <w:t>Compensation and Debt Relief</w:t>
      </w:r>
    </w:p>
    <w:p w:rsidR="00944882" w:rsidRDefault="00944882">
      <w:pPr>
        <w:pStyle w:val="BodyText"/>
        <w:tabs>
          <w:tab w:val="left" w:pos="851"/>
        </w:tabs>
      </w:pPr>
      <w:r w:rsidRPr="00F13568">
        <w:t>17</w:t>
      </w:r>
      <w:r w:rsidRPr="00F13568">
        <w:tab/>
      </w:r>
      <w:r w:rsidR="006652D5">
        <w:t>Reporting of Outcomes</w:t>
      </w:r>
    </w:p>
    <w:p w:rsidR="00401E53" w:rsidRPr="00F13568" w:rsidRDefault="007E746F">
      <w:pPr>
        <w:pStyle w:val="BodyText"/>
        <w:tabs>
          <w:tab w:val="left" w:pos="851"/>
        </w:tabs>
      </w:pPr>
      <w:r>
        <w:t>18</w:t>
      </w:r>
      <w:r>
        <w:tab/>
      </w:r>
      <w:r w:rsidR="006652D5">
        <w:t>Net Cash Appropriation Arrangements</w:t>
      </w:r>
    </w:p>
    <w:p w:rsidR="00944882" w:rsidRPr="00F13568" w:rsidRDefault="00944882" w:rsidP="00813D0D">
      <w:pPr>
        <w:pStyle w:val="Heading3"/>
        <w:tabs>
          <w:tab w:val="left" w:pos="1134"/>
        </w:tabs>
        <w:spacing w:before="360"/>
      </w:pPr>
      <w:r w:rsidRPr="00F13568">
        <w:br w:type="page"/>
      </w:r>
      <w:r w:rsidRPr="00F13568">
        <w:lastRenderedPageBreak/>
        <w:t>Note 1:</w:t>
      </w:r>
      <w:r w:rsidRPr="00F13568">
        <w:tab/>
        <w:t>Summary of Significant Accounting Policies</w:t>
      </w:r>
    </w:p>
    <w:p w:rsidR="00944882" w:rsidRPr="00F13568" w:rsidRDefault="00944882" w:rsidP="00813D0D">
      <w:pPr>
        <w:pStyle w:val="Heading3"/>
        <w:numPr>
          <w:ilvl w:val="1"/>
          <w:numId w:val="27"/>
        </w:numPr>
      </w:pPr>
      <w:r w:rsidRPr="00F13568">
        <w:t>Objectives of the Productivity Commission</w:t>
      </w:r>
    </w:p>
    <w:p w:rsidR="00944882" w:rsidRPr="00F13568" w:rsidRDefault="00944882">
      <w:pPr>
        <w:pStyle w:val="BodyText"/>
      </w:pPr>
      <w:r w:rsidRPr="00F13568">
        <w:t xml:space="preserve">The Productivity Commission (the Commission) is an Australian </w:t>
      </w:r>
      <w:r w:rsidR="00F27457">
        <w:t>Government controlled entity</w:t>
      </w:r>
      <w:r w:rsidRPr="00F13568">
        <w:t>. The Commission is the Australian Government</w:t>
      </w:r>
      <w:r w:rsidR="0041668F">
        <w:t>’</w:t>
      </w:r>
      <w:r w:rsidRPr="00F13568">
        <w:t xml:space="preserve">s </w:t>
      </w:r>
      <w:r w:rsidR="00401E53">
        <w:t>independent research</w:t>
      </w:r>
      <w:r w:rsidRPr="00F13568">
        <w:t xml:space="preserve"> and advisory body on </w:t>
      </w:r>
      <w:r w:rsidR="00401E53">
        <w:t xml:space="preserve">a range of economic, social and environmental issues affecting the welfare of </w:t>
      </w:r>
      <w:r w:rsidR="00401E53" w:rsidRPr="00401E53">
        <w:t>Australians</w:t>
      </w:r>
      <w:r w:rsidRPr="00CA0FBF">
        <w:t>.</w:t>
      </w:r>
      <w:r w:rsidR="00401E53" w:rsidRPr="00CA0FBF">
        <w:t xml:space="preserve"> The Commission’s work extends to the public and private sectors, including areas of State, Territory and local government, as well as federal responsibility.</w:t>
      </w:r>
    </w:p>
    <w:p w:rsidR="00944882" w:rsidRPr="00F13568" w:rsidRDefault="00944882">
      <w:pPr>
        <w:pStyle w:val="BodyText"/>
      </w:pPr>
      <w:r w:rsidRPr="00F13568">
        <w:t xml:space="preserve">The Commission is structured to meet </w:t>
      </w:r>
      <w:r w:rsidR="000470FD">
        <w:t>one</w:t>
      </w:r>
      <w:r w:rsidRPr="00F13568">
        <w:t xml:space="preserve"> outcome:</w:t>
      </w:r>
    </w:p>
    <w:p w:rsidR="00944882" w:rsidRPr="00F13568" w:rsidRDefault="00944882">
      <w:pPr>
        <w:pStyle w:val="Quote"/>
        <w:ind w:left="0"/>
        <w:rPr>
          <w:i/>
        </w:rPr>
      </w:pPr>
      <w:r w:rsidRPr="00F13568">
        <w:rPr>
          <w:i/>
        </w:rPr>
        <w:t>Outcome 1: Well-informed policy decision-making and public understanding on matters relating to Australia</w:t>
      </w:r>
      <w:r w:rsidR="0041668F">
        <w:rPr>
          <w:i/>
        </w:rPr>
        <w:t>’</w:t>
      </w:r>
      <w:r w:rsidRPr="00F13568">
        <w:rPr>
          <w:i/>
        </w:rPr>
        <w:t>s productivity and living standards, based on independent and transparent analysis from a community-wide perspective.</w:t>
      </w:r>
    </w:p>
    <w:p w:rsidR="00153565" w:rsidRPr="00F13568" w:rsidRDefault="00153565" w:rsidP="00153565">
      <w:pPr>
        <w:pStyle w:val="ListBullet"/>
        <w:numPr>
          <w:ilvl w:val="0"/>
          <w:numId w:val="0"/>
        </w:numPr>
        <w:spacing w:before="240"/>
      </w:pPr>
      <w:r w:rsidRPr="00F13568">
        <w:t>Activities contributing toward th</w:t>
      </w:r>
      <w:r>
        <w:t>is outcome</w:t>
      </w:r>
      <w:r w:rsidRPr="00F13568">
        <w:t xml:space="preserve"> are classified as departmental. Departmental activities involve the use of assets, liabilities, income and expenses controlled or incurred by the Commission in its own right.</w:t>
      </w:r>
      <w:r>
        <w:t xml:space="preserve"> </w:t>
      </w:r>
    </w:p>
    <w:p w:rsidR="002560E3" w:rsidRDefault="002560E3">
      <w:pPr>
        <w:pStyle w:val="ListBullet"/>
        <w:numPr>
          <w:ilvl w:val="0"/>
          <w:numId w:val="0"/>
        </w:numPr>
        <w:spacing w:before="240"/>
      </w:pPr>
      <w:r>
        <w:t xml:space="preserve">The continued existence of the Commission in its present form and with its present program is dependent on Government policy and on continuing </w:t>
      </w:r>
      <w:r w:rsidR="003439A4">
        <w:t>funding</w:t>
      </w:r>
      <w:r>
        <w:t xml:space="preserve"> by Parliament for the Commission’s administration and program.</w:t>
      </w:r>
    </w:p>
    <w:p w:rsidR="00944882" w:rsidRPr="00F13568" w:rsidRDefault="00944882">
      <w:pPr>
        <w:pStyle w:val="Heading3"/>
      </w:pPr>
      <w:r w:rsidRPr="00F13568">
        <w:t>1.2</w:t>
      </w:r>
      <w:r w:rsidRPr="00F13568">
        <w:tab/>
        <w:t xml:space="preserve">Basis of Preparation of the Financial </w:t>
      </w:r>
      <w:r w:rsidR="002560E3">
        <w:t>Statements</w:t>
      </w:r>
    </w:p>
    <w:p w:rsidR="00944882" w:rsidRPr="00F13568" w:rsidRDefault="00944882">
      <w:pPr>
        <w:pStyle w:val="BodyText"/>
      </w:pPr>
      <w:r w:rsidRPr="00F13568">
        <w:t xml:space="preserve">The </w:t>
      </w:r>
      <w:r w:rsidR="00F27457">
        <w:t>financial s</w:t>
      </w:r>
      <w:r w:rsidRPr="00F13568">
        <w:t xml:space="preserve">tatements are </w:t>
      </w:r>
      <w:r w:rsidR="00F27457" w:rsidRPr="00F13568">
        <w:t xml:space="preserve">general purpose financial </w:t>
      </w:r>
      <w:r w:rsidR="00F27457">
        <w:t>statements</w:t>
      </w:r>
      <w:r w:rsidR="00F27457" w:rsidRPr="00F13568">
        <w:t xml:space="preserve"> </w:t>
      </w:r>
      <w:r w:rsidR="00F27457">
        <w:t xml:space="preserve">and are </w:t>
      </w:r>
      <w:r w:rsidRPr="00F13568">
        <w:t xml:space="preserve">required by section 49 of the </w:t>
      </w:r>
      <w:r w:rsidRPr="00F13568">
        <w:rPr>
          <w:i/>
        </w:rPr>
        <w:t>Financial Management and Accountability Act 1997</w:t>
      </w:r>
      <w:r w:rsidRPr="00F13568">
        <w:t>.</w:t>
      </w:r>
    </w:p>
    <w:p w:rsidR="00944882" w:rsidRPr="00F13568" w:rsidRDefault="00944882">
      <w:pPr>
        <w:pStyle w:val="BodyText"/>
      </w:pPr>
      <w:r w:rsidRPr="00F13568">
        <w:t xml:space="preserve">The </w:t>
      </w:r>
      <w:r w:rsidR="00F27457">
        <w:t>f</w:t>
      </w:r>
      <w:r w:rsidRPr="00F13568">
        <w:t xml:space="preserve">inancial </w:t>
      </w:r>
      <w:r w:rsidR="00F27457">
        <w:t>s</w:t>
      </w:r>
      <w:r w:rsidRPr="00F13568">
        <w:t>tatements have been prepared in accordance with:</w:t>
      </w:r>
    </w:p>
    <w:p w:rsidR="00944882" w:rsidRPr="00F13568" w:rsidRDefault="00944882" w:rsidP="00813D0D">
      <w:pPr>
        <w:pStyle w:val="ListBullet"/>
        <w:numPr>
          <w:ilvl w:val="0"/>
          <w:numId w:val="13"/>
        </w:numPr>
      </w:pPr>
      <w:r w:rsidRPr="00F13568">
        <w:t>Finance Minister’s Orders (</w:t>
      </w:r>
      <w:proofErr w:type="spellStart"/>
      <w:r w:rsidRPr="00F13568">
        <w:t>FMOs</w:t>
      </w:r>
      <w:proofErr w:type="spellEnd"/>
      <w:r w:rsidRPr="00F13568">
        <w:t>) for reporting period</w:t>
      </w:r>
      <w:r w:rsidR="00051029">
        <w:t>s ending on or after 1 July 20</w:t>
      </w:r>
      <w:r w:rsidR="00E70472">
        <w:t>1</w:t>
      </w:r>
      <w:r w:rsidR="00302220">
        <w:t>1</w:t>
      </w:r>
      <w:r w:rsidRPr="00F13568">
        <w:t>; and</w:t>
      </w:r>
    </w:p>
    <w:p w:rsidR="00944882" w:rsidRPr="00F13568" w:rsidRDefault="00944882">
      <w:pPr>
        <w:pStyle w:val="ListBullet"/>
      </w:pPr>
      <w:r w:rsidRPr="00F13568">
        <w:t xml:space="preserve">Australian Accounting </w:t>
      </w:r>
      <w:smartTag w:uri="urn:schemas-microsoft-com:office:smarttags" w:element="PersonName">
        <w:r w:rsidRPr="00F13568">
          <w:t>Standards</w:t>
        </w:r>
      </w:smartTag>
      <w:r w:rsidRPr="00F13568">
        <w:t xml:space="preserve"> and Interpretations issued by the Australian Accounting </w:t>
      </w:r>
      <w:smartTag w:uri="urn:schemas-microsoft-com:office:smarttags" w:element="PersonName">
        <w:r w:rsidRPr="00F13568">
          <w:t>Standards</w:t>
        </w:r>
      </w:smartTag>
      <w:r w:rsidRPr="00F13568">
        <w:t xml:space="preserve"> Board (</w:t>
      </w:r>
      <w:proofErr w:type="spellStart"/>
      <w:r w:rsidRPr="00F13568">
        <w:t>AASB</w:t>
      </w:r>
      <w:proofErr w:type="spellEnd"/>
      <w:r w:rsidRPr="00F13568">
        <w:t>) that apply for the reporting period.</w:t>
      </w:r>
    </w:p>
    <w:p w:rsidR="00944882" w:rsidRPr="00F13568" w:rsidRDefault="00944882">
      <w:pPr>
        <w:pStyle w:val="BodyText"/>
      </w:pPr>
      <w:r w:rsidRPr="00F13568">
        <w:t xml:space="preserve">The financial </w:t>
      </w:r>
      <w:r w:rsidR="006F139A">
        <w:t>statements have</w:t>
      </w:r>
      <w:r w:rsidRPr="00F13568">
        <w:t xml:space="preserve"> been prepared on an accrual basis and in accordance with </w:t>
      </w:r>
      <w:r w:rsidR="00051029">
        <w:t xml:space="preserve">the </w:t>
      </w:r>
      <w:r w:rsidRPr="00F13568">
        <w:t xml:space="preserve">historical cost convention, except for certain assets </w:t>
      </w:r>
      <w:r w:rsidR="003439A4">
        <w:t xml:space="preserve">and liabilities </w:t>
      </w:r>
      <w:r w:rsidRPr="00F13568">
        <w:t>at fair value. Except where stated, no allowance is made for the effect of changing prices on the results or the financial position.</w:t>
      </w:r>
    </w:p>
    <w:p w:rsidR="00944882" w:rsidRPr="00F13568" w:rsidRDefault="00944882">
      <w:pPr>
        <w:pStyle w:val="BodyText"/>
      </w:pPr>
      <w:r w:rsidRPr="00F13568">
        <w:lastRenderedPageBreak/>
        <w:t xml:space="preserve">The financial </w:t>
      </w:r>
      <w:r w:rsidR="00051029">
        <w:t>statements are</w:t>
      </w:r>
      <w:r w:rsidRPr="00F13568">
        <w:t xml:space="preserve"> presented in Australian dollars and values are rounded to the nearest thousand dollars unless otherwise specified.</w:t>
      </w:r>
    </w:p>
    <w:p w:rsidR="00944882" w:rsidRPr="00F13568" w:rsidRDefault="00944882">
      <w:pPr>
        <w:pStyle w:val="BodyText"/>
      </w:pPr>
      <w:r w:rsidRPr="00F13568">
        <w:t xml:space="preserve">Unless </w:t>
      </w:r>
      <w:r w:rsidR="00FE3746">
        <w:t xml:space="preserve">an </w:t>
      </w:r>
      <w:r w:rsidRPr="00F13568">
        <w:t xml:space="preserve">alternative treatment is specifically required by an accounting standard or the </w:t>
      </w:r>
      <w:proofErr w:type="spellStart"/>
      <w:r w:rsidRPr="00F13568">
        <w:t>FMOs</w:t>
      </w:r>
      <w:proofErr w:type="spellEnd"/>
      <w:r w:rsidRPr="00F13568">
        <w:t xml:space="preserve">, assets and liabilities are recognised in the Balance Sheet when and only when it is probable that future economic benefits will flow to the Commission or a future sacrifice of economic benefits will be required and the amounts of the assets or liabilities can be reliably measured. However, assets and liabilities arising under </w:t>
      </w:r>
      <w:r w:rsidR="003439A4">
        <w:t>executor contracts</w:t>
      </w:r>
      <w:r w:rsidRPr="00F13568">
        <w:t xml:space="preserve"> are not recognised unless required by an accounting standard. Liabilities and assets that are unrecognised are reported in the </w:t>
      </w:r>
      <w:r w:rsidR="005C1E69">
        <w:t>S</w:t>
      </w:r>
      <w:r w:rsidRPr="00F13568">
        <w:t xml:space="preserve">chedule of </w:t>
      </w:r>
      <w:r w:rsidR="005C1E69">
        <w:t>C</w:t>
      </w:r>
      <w:r w:rsidRPr="00F13568">
        <w:t>ommitments.</w:t>
      </w:r>
    </w:p>
    <w:p w:rsidR="00944882" w:rsidRPr="00F13568" w:rsidRDefault="00944882">
      <w:pPr>
        <w:pStyle w:val="BodyText"/>
      </w:pPr>
      <w:r w:rsidRPr="00F13568">
        <w:t xml:space="preserve">Unless alternative treatment is specifically required by an accounting standard, income and expenses are recognised in the </w:t>
      </w:r>
      <w:r w:rsidR="005C1E69">
        <w:t>S</w:t>
      </w:r>
      <w:r w:rsidR="00C43B08">
        <w:t xml:space="preserve">tatement of </w:t>
      </w:r>
      <w:r w:rsidR="005C1E69">
        <w:t>C</w:t>
      </w:r>
      <w:r w:rsidR="00C43B08">
        <w:t xml:space="preserve">omprehensive </w:t>
      </w:r>
      <w:r w:rsidR="005C1E69">
        <w:t>I</w:t>
      </w:r>
      <w:r w:rsidRPr="00F13568">
        <w:t>ncome when and only when the flow, consumption or loss of economic benefits has occurred and can be reliably measured.</w:t>
      </w:r>
    </w:p>
    <w:p w:rsidR="00944882" w:rsidRPr="00F13568" w:rsidRDefault="00944882" w:rsidP="00813D0D">
      <w:pPr>
        <w:pStyle w:val="Heading3"/>
        <w:numPr>
          <w:ilvl w:val="1"/>
          <w:numId w:val="12"/>
        </w:numPr>
      </w:pPr>
      <w:r w:rsidRPr="00DB1866">
        <w:t>Signifi</w:t>
      </w:r>
      <w:r w:rsidRPr="00F13568">
        <w:t>cant Accounting Judgements and Estimates</w:t>
      </w:r>
    </w:p>
    <w:p w:rsidR="00944882" w:rsidRPr="00961E46" w:rsidRDefault="00944882">
      <w:pPr>
        <w:pStyle w:val="BodyText"/>
      </w:pPr>
      <w:r w:rsidRPr="00961E46">
        <w:t>In the process of applying the accounting policies listed in this note, the Commission has made the following judgements that have the most significant impact on the amounts recorded in the financial statements:</w:t>
      </w:r>
    </w:p>
    <w:p w:rsidR="00944882" w:rsidRPr="00961E46" w:rsidRDefault="00944882" w:rsidP="00FA7142">
      <w:pPr>
        <w:pStyle w:val="BodyText"/>
        <w:spacing w:before="0"/>
      </w:pPr>
    </w:p>
    <w:p w:rsidR="00944882" w:rsidRDefault="00944882" w:rsidP="00813D0D">
      <w:pPr>
        <w:pStyle w:val="BodyText"/>
        <w:numPr>
          <w:ilvl w:val="0"/>
          <w:numId w:val="14"/>
        </w:numPr>
        <w:spacing w:before="0"/>
      </w:pPr>
      <w:r w:rsidRPr="00961E46">
        <w:t xml:space="preserve">The fair value of leasehold improvements has been taken to be the fair value of similar leasehold improvements as determined by an independent </w:t>
      </w:r>
      <w:proofErr w:type="spellStart"/>
      <w:r w:rsidRPr="00961E46">
        <w:t>valuer</w:t>
      </w:r>
      <w:proofErr w:type="spellEnd"/>
      <w:r w:rsidRPr="00961E46">
        <w:t>.</w:t>
      </w:r>
    </w:p>
    <w:p w:rsidR="00E21A0C" w:rsidRPr="00961E46" w:rsidRDefault="007C55BD" w:rsidP="00813D0D">
      <w:pPr>
        <w:pStyle w:val="BodyText"/>
        <w:numPr>
          <w:ilvl w:val="0"/>
          <w:numId w:val="14"/>
        </w:numPr>
        <w:spacing w:before="0"/>
      </w:pPr>
      <w:r>
        <w:t>The l</w:t>
      </w:r>
      <w:r w:rsidR="00234571">
        <w:t xml:space="preserve">ong service leave </w:t>
      </w:r>
      <w:r>
        <w:t xml:space="preserve">liability </w:t>
      </w:r>
      <w:r w:rsidR="00234571">
        <w:t xml:space="preserve">is calculated using the </w:t>
      </w:r>
      <w:r>
        <w:t>shorthand method developed by the Australian Government Actuary</w:t>
      </w:r>
      <w:r w:rsidR="00E21A0C">
        <w:t>.</w:t>
      </w:r>
      <w:r>
        <w:t xml:space="preserve"> This method is impacted by fluctuations in the Commonwealth Government 10 year Treasury Bond rate.  </w:t>
      </w:r>
    </w:p>
    <w:p w:rsidR="00944882" w:rsidRPr="00F13568" w:rsidRDefault="0025711E">
      <w:pPr>
        <w:pStyle w:val="BodyText"/>
      </w:pPr>
      <w:r w:rsidRPr="00961E46">
        <w:t>No</w:t>
      </w:r>
      <w:r w:rsidR="00C43B08" w:rsidRPr="00961E46">
        <w:t xml:space="preserve"> </w:t>
      </w:r>
      <w:r w:rsidR="00944882" w:rsidRPr="00961E46">
        <w:t xml:space="preserve">accounting assumptions </w:t>
      </w:r>
      <w:r w:rsidR="005C1E69" w:rsidRPr="00961E46">
        <w:t>or</w:t>
      </w:r>
      <w:r w:rsidR="00944882" w:rsidRPr="00961E46">
        <w:t xml:space="preserve"> estimates have been identified that have a significant risk of causing a material adjustment to carrying amounts of assets and liabilities within the next accounting period.</w:t>
      </w:r>
    </w:p>
    <w:p w:rsidR="00944882" w:rsidRPr="00F13568" w:rsidRDefault="002D2CE7" w:rsidP="00813D0D">
      <w:pPr>
        <w:pStyle w:val="Heading3"/>
        <w:numPr>
          <w:ilvl w:val="1"/>
          <w:numId w:val="12"/>
        </w:numPr>
        <w:spacing w:before="520"/>
      </w:pPr>
      <w:r>
        <w:t>New</w:t>
      </w:r>
      <w:r w:rsidR="00944882" w:rsidRPr="00F13568">
        <w:t xml:space="preserve"> Australian Accounting </w:t>
      </w:r>
      <w:smartTag w:uri="urn:schemas-microsoft-com:office:smarttags" w:element="PersonName">
        <w:r w:rsidR="00944882" w:rsidRPr="00F13568">
          <w:t>Standards</w:t>
        </w:r>
      </w:smartTag>
    </w:p>
    <w:p w:rsidR="00944882" w:rsidRPr="00F13568" w:rsidRDefault="00944882">
      <w:pPr>
        <w:pStyle w:val="Heading4"/>
        <w:spacing w:before="400"/>
        <w:rPr>
          <w:u w:val="single"/>
        </w:rPr>
      </w:pPr>
      <w:r w:rsidRPr="00F13568">
        <w:rPr>
          <w:u w:val="single"/>
        </w:rPr>
        <w:t>Adoption of New Australian Accounting Standard Requirements</w:t>
      </w:r>
    </w:p>
    <w:p w:rsidR="00944882" w:rsidRDefault="00944882">
      <w:pPr>
        <w:pStyle w:val="BodyText"/>
      </w:pPr>
      <w:r w:rsidRPr="00F13568">
        <w:t>No accounting standard has been adopted earlier than the application date as stated in the standard.</w:t>
      </w:r>
    </w:p>
    <w:p w:rsidR="00484928" w:rsidRPr="003674B9" w:rsidRDefault="003674B9">
      <w:pPr>
        <w:pStyle w:val="BodyText"/>
      </w:pPr>
      <w:r w:rsidRPr="00BE401D">
        <w:lastRenderedPageBreak/>
        <w:t>N</w:t>
      </w:r>
      <w:r w:rsidR="00AC1D3C" w:rsidRPr="00BE401D">
        <w:t>ew standards, amendments to standards or interpretations</w:t>
      </w:r>
      <w:r w:rsidR="00484928" w:rsidRPr="00BE401D">
        <w:t xml:space="preserve"> that were issued prior to the </w:t>
      </w:r>
      <w:r w:rsidR="003439A4">
        <w:t>sign-off date</w:t>
      </w:r>
      <w:r w:rsidR="00484928" w:rsidRPr="00BE401D">
        <w:t xml:space="preserve"> and are applicable to the current reporting period did not have a financial impact, and are not expected to have a future financial impact on the </w:t>
      </w:r>
      <w:r w:rsidR="003439A4">
        <w:t>Commission</w:t>
      </w:r>
      <w:r w:rsidR="00484928" w:rsidRPr="00BE401D">
        <w:t>.</w:t>
      </w:r>
    </w:p>
    <w:p w:rsidR="00944882" w:rsidRPr="00F13568" w:rsidRDefault="00944882">
      <w:pPr>
        <w:pStyle w:val="Heading4"/>
        <w:rPr>
          <w:u w:val="single"/>
        </w:rPr>
      </w:pPr>
      <w:r w:rsidRPr="00F13568">
        <w:rPr>
          <w:u w:val="single"/>
        </w:rPr>
        <w:t>Future Australian Accounting Standard Requirements</w:t>
      </w:r>
    </w:p>
    <w:p w:rsidR="00944882" w:rsidRDefault="0025711E">
      <w:pPr>
        <w:pStyle w:val="BodyText"/>
      </w:pPr>
      <w:r>
        <w:t>New</w:t>
      </w:r>
      <w:r w:rsidR="00944882" w:rsidRPr="00F13568">
        <w:t xml:space="preserve"> standards, amendments to standards or interpretations </w:t>
      </w:r>
      <w:r w:rsidR="003674B9">
        <w:t xml:space="preserve">that were </w:t>
      </w:r>
      <w:r w:rsidR="00944882" w:rsidRPr="00F13568">
        <w:t xml:space="preserve">issued </w:t>
      </w:r>
      <w:r w:rsidR="003674B9" w:rsidRPr="00F13568">
        <w:t xml:space="preserve">by the Australian Accounting </w:t>
      </w:r>
      <w:smartTag w:uri="urn:schemas-microsoft-com:office:smarttags" w:element="PersonName">
        <w:r w:rsidR="003674B9" w:rsidRPr="00F13568">
          <w:t>Standards</w:t>
        </w:r>
      </w:smartTag>
      <w:r w:rsidR="003674B9" w:rsidRPr="00F13568">
        <w:t xml:space="preserve"> Board</w:t>
      </w:r>
      <w:r w:rsidR="003674B9">
        <w:t xml:space="preserve"> prior to the </w:t>
      </w:r>
      <w:r w:rsidR="003439A4">
        <w:t>sign-off date</w:t>
      </w:r>
      <w:r w:rsidR="003674B9">
        <w:t xml:space="preserve"> and </w:t>
      </w:r>
      <w:r>
        <w:t xml:space="preserve">are </w:t>
      </w:r>
      <w:r w:rsidR="003674B9">
        <w:t>applicable</w:t>
      </w:r>
      <w:r>
        <w:t xml:space="preserve"> for future reporting periods</w:t>
      </w:r>
      <w:r w:rsidR="003674B9">
        <w:t xml:space="preserve"> are not expected to have a </w:t>
      </w:r>
      <w:r w:rsidR="003439A4">
        <w:t xml:space="preserve">future </w:t>
      </w:r>
      <w:r w:rsidR="003674B9">
        <w:t xml:space="preserve">financial impact on the </w:t>
      </w:r>
      <w:r w:rsidR="003439A4">
        <w:t>Commission</w:t>
      </w:r>
      <w:r>
        <w:t>.</w:t>
      </w:r>
    </w:p>
    <w:p w:rsidR="00944882" w:rsidRPr="00F13568" w:rsidRDefault="00944882" w:rsidP="00813D0D">
      <w:pPr>
        <w:pStyle w:val="Heading3"/>
        <w:numPr>
          <w:ilvl w:val="1"/>
          <w:numId w:val="15"/>
        </w:numPr>
      </w:pPr>
      <w:r w:rsidRPr="00F13568">
        <w:t>Revenue</w:t>
      </w:r>
    </w:p>
    <w:p w:rsidR="00944882" w:rsidRPr="00F13568" w:rsidRDefault="00944882">
      <w:pPr>
        <w:pStyle w:val="Heading4"/>
        <w:rPr>
          <w:u w:val="single"/>
        </w:rPr>
      </w:pPr>
      <w:r w:rsidRPr="00F13568">
        <w:rPr>
          <w:u w:val="single"/>
        </w:rPr>
        <w:t>Revenue from Government</w:t>
      </w:r>
    </w:p>
    <w:p w:rsidR="00944882" w:rsidRPr="00F13568" w:rsidRDefault="00944882">
      <w:pPr>
        <w:pStyle w:val="BodyText"/>
      </w:pPr>
      <w:r w:rsidRPr="00F13568">
        <w:t xml:space="preserve">Amounts appropriated for departmental </w:t>
      </w:r>
      <w:r w:rsidR="00BE401D">
        <w:t>appropriations</w:t>
      </w:r>
      <w:r w:rsidRPr="00F13568">
        <w:t xml:space="preserve"> for the year (adjusted for any formal additions and reductions) are recognised as </w:t>
      </w:r>
      <w:r w:rsidR="0031703A">
        <w:t>R</w:t>
      </w:r>
      <w:r w:rsidRPr="00F13568">
        <w:t xml:space="preserve">evenue </w:t>
      </w:r>
      <w:r w:rsidR="0031703A">
        <w:t xml:space="preserve">from Government </w:t>
      </w:r>
      <w:r w:rsidRPr="00F13568">
        <w:t>when the Commission gains control of the appropriation, except for certain amounts that relate to activities that are reciprocal in nature, in which case revenue is recognised only when it has been earned.</w:t>
      </w:r>
    </w:p>
    <w:p w:rsidR="00944882" w:rsidRPr="00F13568" w:rsidRDefault="00944882">
      <w:pPr>
        <w:pStyle w:val="BodyText"/>
      </w:pPr>
      <w:r w:rsidRPr="00F13568">
        <w:t>Appropriations receivable are recognised at their nominal amounts.</w:t>
      </w:r>
    </w:p>
    <w:p w:rsidR="00944882" w:rsidRPr="00F13568" w:rsidRDefault="00944882">
      <w:pPr>
        <w:pStyle w:val="Heading4"/>
        <w:rPr>
          <w:u w:val="single"/>
        </w:rPr>
      </w:pPr>
      <w:r w:rsidRPr="00F13568">
        <w:rPr>
          <w:u w:val="single"/>
        </w:rPr>
        <w:t>Other Types of Revenue</w:t>
      </w:r>
    </w:p>
    <w:p w:rsidR="00944882" w:rsidRPr="00F13568" w:rsidRDefault="00944882">
      <w:pPr>
        <w:pStyle w:val="BodyText"/>
        <w:jc w:val="left"/>
      </w:pPr>
      <w:r w:rsidRPr="00F13568">
        <w:t>Revenue from the sale of goods is recognised when:</w:t>
      </w:r>
    </w:p>
    <w:p w:rsidR="00944882" w:rsidRPr="00F13568" w:rsidRDefault="00944882" w:rsidP="00813D0D">
      <w:pPr>
        <w:pStyle w:val="BodyText"/>
        <w:numPr>
          <w:ilvl w:val="0"/>
          <w:numId w:val="16"/>
        </w:numPr>
        <w:tabs>
          <w:tab w:val="clear" w:pos="360"/>
          <w:tab w:val="num" w:pos="700"/>
        </w:tabs>
        <w:spacing w:before="120"/>
        <w:ind w:left="697" w:hanging="357"/>
      </w:pPr>
      <w:r w:rsidRPr="00F13568">
        <w:t>the risks and rewards of ownership have been transferred to the buyer;</w:t>
      </w:r>
    </w:p>
    <w:p w:rsidR="00944882" w:rsidRPr="00F13568" w:rsidRDefault="00944882" w:rsidP="00813D0D">
      <w:pPr>
        <w:pStyle w:val="BodyText"/>
        <w:numPr>
          <w:ilvl w:val="0"/>
          <w:numId w:val="16"/>
        </w:numPr>
        <w:tabs>
          <w:tab w:val="clear" w:pos="360"/>
          <w:tab w:val="num" w:pos="700"/>
        </w:tabs>
        <w:spacing w:before="120"/>
        <w:ind w:left="697" w:hanging="357"/>
      </w:pPr>
      <w:r w:rsidRPr="00F13568">
        <w:t xml:space="preserve">the </w:t>
      </w:r>
      <w:r w:rsidR="00390A08">
        <w:t>Commission</w:t>
      </w:r>
      <w:r w:rsidRPr="00F13568">
        <w:t xml:space="preserve"> retains no managerial involvement or effective control over the goods;</w:t>
      </w:r>
    </w:p>
    <w:p w:rsidR="00944882" w:rsidRPr="00F13568" w:rsidRDefault="00944882" w:rsidP="00813D0D">
      <w:pPr>
        <w:pStyle w:val="BodyText"/>
        <w:numPr>
          <w:ilvl w:val="0"/>
          <w:numId w:val="16"/>
        </w:numPr>
        <w:tabs>
          <w:tab w:val="clear" w:pos="360"/>
          <w:tab w:val="num" w:pos="700"/>
        </w:tabs>
        <w:spacing w:before="120"/>
        <w:ind w:left="697" w:hanging="357"/>
      </w:pPr>
      <w:r w:rsidRPr="00F13568">
        <w:t>the revenue and transaction costs incurred can be reliably measured; and</w:t>
      </w:r>
    </w:p>
    <w:p w:rsidR="00944882" w:rsidRPr="00F13568" w:rsidRDefault="00944882" w:rsidP="00813D0D">
      <w:pPr>
        <w:pStyle w:val="BodyText"/>
        <w:numPr>
          <w:ilvl w:val="0"/>
          <w:numId w:val="16"/>
        </w:numPr>
        <w:tabs>
          <w:tab w:val="clear" w:pos="360"/>
          <w:tab w:val="num" w:pos="700"/>
        </w:tabs>
        <w:spacing w:before="120"/>
        <w:ind w:left="697" w:hanging="357"/>
      </w:pPr>
      <w:r w:rsidRPr="00F13568">
        <w:t>it is probable that the economic benefits associated with the transaction will flow to the Commission.</w:t>
      </w:r>
    </w:p>
    <w:p w:rsidR="00944882" w:rsidRDefault="00944882">
      <w:pPr>
        <w:pStyle w:val="BodyText"/>
      </w:pPr>
      <w:r w:rsidRPr="00F13568">
        <w:t>Revenue from rendering of services is recognised by reference to the stage of completion of contracts at the reporting date. The revenue is recognised when:</w:t>
      </w:r>
    </w:p>
    <w:p w:rsidR="00944882" w:rsidRPr="00F13568" w:rsidRDefault="00944882" w:rsidP="00813D0D">
      <w:pPr>
        <w:pStyle w:val="BodyText"/>
        <w:numPr>
          <w:ilvl w:val="0"/>
          <w:numId w:val="17"/>
        </w:numPr>
        <w:tabs>
          <w:tab w:val="clear" w:pos="360"/>
          <w:tab w:val="num" w:pos="700"/>
        </w:tabs>
        <w:spacing w:before="120"/>
        <w:ind w:left="697" w:hanging="357"/>
      </w:pPr>
      <w:r w:rsidRPr="00F13568">
        <w:t xml:space="preserve">the amount of revenue, stage of completion and transaction costs incurred can be reliably measured; and </w:t>
      </w:r>
    </w:p>
    <w:p w:rsidR="00944882" w:rsidRPr="00F13568" w:rsidRDefault="00944882" w:rsidP="00813D0D">
      <w:pPr>
        <w:pStyle w:val="BodyText"/>
        <w:numPr>
          <w:ilvl w:val="0"/>
          <w:numId w:val="17"/>
        </w:numPr>
        <w:tabs>
          <w:tab w:val="clear" w:pos="360"/>
          <w:tab w:val="num" w:pos="700"/>
        </w:tabs>
        <w:spacing w:before="120"/>
        <w:ind w:left="697" w:hanging="357"/>
      </w:pPr>
      <w:r w:rsidRPr="00F13568">
        <w:lastRenderedPageBreak/>
        <w:t>the probable economic benefits associated with the transaction will flow to the Commission.</w:t>
      </w:r>
    </w:p>
    <w:p w:rsidR="00944882" w:rsidRPr="00F13568" w:rsidRDefault="00944882">
      <w:pPr>
        <w:pStyle w:val="BodyText"/>
      </w:pPr>
      <w:r w:rsidRPr="00F13568">
        <w:t>The stage of completion of contracts at the reporting date is determined by reference to the proportion that costs incurred to date bear to the estimated total costs of the transaction.</w:t>
      </w:r>
    </w:p>
    <w:p w:rsidR="00944882" w:rsidRDefault="00944882">
      <w:pPr>
        <w:pStyle w:val="BodyText"/>
      </w:pPr>
      <w:r w:rsidRPr="00F13568">
        <w:t xml:space="preserve">Receivables for goods and services, which have 30 day terms, are recognised at the nominal amounts due less any impairment allowance account. Collectability of debts is reviewed at </w:t>
      </w:r>
      <w:r w:rsidR="00522D58">
        <w:t xml:space="preserve">the </w:t>
      </w:r>
      <w:r w:rsidR="00391900">
        <w:t xml:space="preserve">end of </w:t>
      </w:r>
      <w:r w:rsidR="00522D58">
        <w:t xml:space="preserve">the </w:t>
      </w:r>
      <w:r w:rsidR="00391900">
        <w:t>reporting period</w:t>
      </w:r>
      <w:r w:rsidRPr="00F13568">
        <w:t>. Allowances are made when collectability of the debt is no longer probable.</w:t>
      </w:r>
    </w:p>
    <w:p w:rsidR="005116AF" w:rsidRPr="00F13568" w:rsidRDefault="005116AF" w:rsidP="005116AF">
      <w:pPr>
        <w:pStyle w:val="Heading4"/>
        <w:rPr>
          <w:u w:val="single"/>
        </w:rPr>
      </w:pPr>
      <w:r>
        <w:rPr>
          <w:u w:val="single"/>
        </w:rPr>
        <w:t>Parental Leave Payments Scheme</w:t>
      </w:r>
    </w:p>
    <w:p w:rsidR="005116AF" w:rsidRPr="00F13568" w:rsidRDefault="00FB1B49">
      <w:pPr>
        <w:pStyle w:val="BodyText"/>
      </w:pPr>
      <w:r>
        <w:t>Amounts received under the</w:t>
      </w:r>
      <w:r w:rsidR="00F12872">
        <w:t xml:space="preserve"> Parental Leave Payments Scheme by the Commission not yet paid to employees </w:t>
      </w:r>
      <w:r w:rsidR="00A560C0">
        <w:t>w</w:t>
      </w:r>
      <w:r w:rsidR="007F262A">
        <w:t>ere</w:t>
      </w:r>
      <w:r w:rsidR="00F12872">
        <w:t xml:space="preserve"> presented gross as cash and a </w:t>
      </w:r>
      <w:r w:rsidR="00D04B31">
        <w:t>liability</w:t>
      </w:r>
      <w:r w:rsidR="001551BF">
        <w:t xml:space="preserve"> (payable). </w:t>
      </w:r>
      <w:r w:rsidR="00F12872">
        <w:t>The</w:t>
      </w:r>
      <w:r w:rsidR="007F262A">
        <w:t xml:space="preserve"> total</w:t>
      </w:r>
      <w:r w:rsidR="00F12872">
        <w:t xml:space="preserve"> amount rece</w:t>
      </w:r>
      <w:r w:rsidR="00D04B31">
        <w:t>ived</w:t>
      </w:r>
      <w:r w:rsidR="00F12872">
        <w:t xml:space="preserve"> under this scheme </w:t>
      </w:r>
      <w:r w:rsidR="00DB1866" w:rsidRPr="001A6DE6">
        <w:t>was $</w:t>
      </w:r>
      <w:r w:rsidR="002D258D" w:rsidRPr="001A6DE6">
        <w:t>31</w:t>
      </w:r>
      <w:r w:rsidR="001A6DE6">
        <w:t>,</w:t>
      </w:r>
      <w:r w:rsidR="002D258D">
        <w:t>828</w:t>
      </w:r>
      <w:r w:rsidR="00DB1866">
        <w:t xml:space="preserve"> </w:t>
      </w:r>
      <w:r w:rsidR="00596C6E">
        <w:t>(</w:t>
      </w:r>
      <w:r w:rsidR="00A560C0">
        <w:t>201</w:t>
      </w:r>
      <w:r w:rsidR="007F262A">
        <w:t>1</w:t>
      </w:r>
      <w:r w:rsidR="00596C6E">
        <w:t>: nil)</w:t>
      </w:r>
      <w:r w:rsidR="00A560C0">
        <w:t>.</w:t>
      </w:r>
    </w:p>
    <w:p w:rsidR="00944882" w:rsidRPr="00F13568" w:rsidRDefault="00944882" w:rsidP="00813D0D">
      <w:pPr>
        <w:pStyle w:val="Heading3"/>
        <w:numPr>
          <w:ilvl w:val="1"/>
          <w:numId w:val="15"/>
        </w:numPr>
      </w:pPr>
      <w:r w:rsidRPr="00F13568">
        <w:t>Gains</w:t>
      </w:r>
    </w:p>
    <w:p w:rsidR="00944882" w:rsidRPr="00F13568" w:rsidRDefault="00944882">
      <w:pPr>
        <w:pStyle w:val="Heading4"/>
        <w:rPr>
          <w:u w:val="single"/>
        </w:rPr>
      </w:pPr>
      <w:r w:rsidRPr="00F13568">
        <w:rPr>
          <w:u w:val="single"/>
        </w:rPr>
        <w:t>Other Resources Received Free of Charge</w:t>
      </w:r>
    </w:p>
    <w:p w:rsidR="00944882" w:rsidRDefault="00944882">
      <w:pPr>
        <w:pStyle w:val="BodyText"/>
        <w:tabs>
          <w:tab w:val="left" w:pos="709"/>
        </w:tabs>
      </w:pPr>
      <w:r w:rsidRPr="00F13568">
        <w:t>Resources received free of charge are recognised as gains when, and only when, a fair value can be reliably determined and the services would have been purchased if they had not been donated. Use of those resources is recognised as an expense.</w:t>
      </w:r>
    </w:p>
    <w:p w:rsidR="0064040B" w:rsidRPr="00F13568" w:rsidRDefault="0064040B">
      <w:pPr>
        <w:pStyle w:val="BodyText"/>
        <w:tabs>
          <w:tab w:val="left" w:pos="709"/>
        </w:tabs>
      </w:pPr>
      <w:r>
        <w:t>Resources received free of charge are recorded as either revenue or gains depending on their nature.</w:t>
      </w:r>
    </w:p>
    <w:p w:rsidR="00944882" w:rsidRPr="00F13568" w:rsidRDefault="00944882">
      <w:pPr>
        <w:pStyle w:val="BodyText"/>
        <w:tabs>
          <w:tab w:val="left" w:pos="709"/>
        </w:tabs>
      </w:pPr>
      <w:r w:rsidRPr="00F13568">
        <w:t xml:space="preserve">Contributions of assets at no cost of acquisition or for nominal consideration are recognised as gains at their fair value when the asset qualifies for recognition, unless received from another Government </w:t>
      </w:r>
      <w:r w:rsidR="003439A4">
        <w:t>entity</w:t>
      </w:r>
      <w:r w:rsidRPr="00F13568">
        <w:t xml:space="preserve"> as a consequence of a restructuring of administrative arrangements (Refer to Note 1.7).</w:t>
      </w:r>
    </w:p>
    <w:p w:rsidR="00944882" w:rsidRPr="00F13568" w:rsidRDefault="00944882">
      <w:pPr>
        <w:pStyle w:val="Heading4"/>
        <w:rPr>
          <w:u w:val="single"/>
        </w:rPr>
      </w:pPr>
      <w:smartTag w:uri="urn:schemas-microsoft-com:office:smarttags" w:element="place">
        <w:smartTag w:uri="urn:schemas-microsoft-com:office:smarttags" w:element="City">
          <w:r w:rsidRPr="00F13568">
            <w:rPr>
              <w:u w:val="single"/>
            </w:rPr>
            <w:t>Sale</w:t>
          </w:r>
        </w:smartTag>
      </w:smartTag>
      <w:r w:rsidRPr="00F13568">
        <w:rPr>
          <w:u w:val="single"/>
        </w:rPr>
        <w:t xml:space="preserve"> of Assets</w:t>
      </w:r>
    </w:p>
    <w:p w:rsidR="00944882" w:rsidRPr="00F13568" w:rsidRDefault="00944882">
      <w:pPr>
        <w:pStyle w:val="BodyText"/>
        <w:tabs>
          <w:tab w:val="left" w:pos="709"/>
        </w:tabs>
      </w:pPr>
      <w:r w:rsidRPr="00F13568">
        <w:t>Gains from disposal of assets are recognised when control of the asset has passed to the buyer.</w:t>
      </w:r>
    </w:p>
    <w:p w:rsidR="00944882" w:rsidRPr="00F13568" w:rsidRDefault="00944882" w:rsidP="00813D0D">
      <w:pPr>
        <w:pStyle w:val="Heading3"/>
        <w:numPr>
          <w:ilvl w:val="1"/>
          <w:numId w:val="15"/>
        </w:numPr>
      </w:pPr>
      <w:r w:rsidRPr="00F13568">
        <w:lastRenderedPageBreak/>
        <w:t>Transactions with the Government as Owner</w:t>
      </w:r>
    </w:p>
    <w:p w:rsidR="00944882" w:rsidRPr="00F13568" w:rsidRDefault="00944882">
      <w:pPr>
        <w:pStyle w:val="Heading4"/>
        <w:rPr>
          <w:u w:val="single"/>
        </w:rPr>
      </w:pPr>
      <w:r w:rsidRPr="00F13568">
        <w:rPr>
          <w:u w:val="single"/>
        </w:rPr>
        <w:t>Equity Injections</w:t>
      </w:r>
    </w:p>
    <w:p w:rsidR="00944882" w:rsidRPr="00F13568" w:rsidRDefault="00944882">
      <w:pPr>
        <w:pStyle w:val="BodyText"/>
      </w:pPr>
      <w:r w:rsidRPr="00F13568">
        <w:t xml:space="preserve">Amounts appropriated which are designated as ‘equity injections’ for a year (less any formal reductions) </w:t>
      </w:r>
      <w:r w:rsidR="0031703A">
        <w:t>and Departmental Capital Budgets (</w:t>
      </w:r>
      <w:proofErr w:type="spellStart"/>
      <w:r w:rsidR="0031703A">
        <w:t>DCBs</w:t>
      </w:r>
      <w:proofErr w:type="spellEnd"/>
      <w:r w:rsidR="0031703A">
        <w:t xml:space="preserve">) </w:t>
      </w:r>
      <w:r w:rsidRPr="00F13568">
        <w:t>are recognised directly in contributed equity</w:t>
      </w:r>
      <w:r w:rsidR="00A812E8">
        <w:t xml:space="preserve"> in that year</w:t>
      </w:r>
      <w:r w:rsidRPr="00F13568">
        <w:t>.</w:t>
      </w:r>
    </w:p>
    <w:p w:rsidR="00944882" w:rsidRPr="00F13568" w:rsidRDefault="00944882">
      <w:pPr>
        <w:pStyle w:val="Heading4"/>
        <w:rPr>
          <w:u w:val="single"/>
        </w:rPr>
      </w:pPr>
      <w:r w:rsidRPr="00F13568">
        <w:rPr>
          <w:u w:val="single"/>
        </w:rPr>
        <w:t>Restructuring of Administrative Arrangements</w:t>
      </w:r>
    </w:p>
    <w:p w:rsidR="00944882" w:rsidRDefault="00944882">
      <w:pPr>
        <w:pStyle w:val="BodyText"/>
      </w:pPr>
      <w:r w:rsidRPr="00F13568">
        <w:t xml:space="preserve">Net assets received from or relinquished to another Australian Government </w:t>
      </w:r>
      <w:r w:rsidR="00655574">
        <w:t>entity</w:t>
      </w:r>
      <w:r w:rsidRPr="00F13568">
        <w:t xml:space="preserve"> under a restructuring of administrative arrangements are adjusted at their book value directly against contributed equity.</w:t>
      </w:r>
    </w:p>
    <w:p w:rsidR="00D04B31" w:rsidRPr="00F13568" w:rsidRDefault="00D04B31" w:rsidP="00D04B31">
      <w:pPr>
        <w:pStyle w:val="Heading4"/>
        <w:rPr>
          <w:u w:val="single"/>
        </w:rPr>
      </w:pPr>
      <w:r>
        <w:rPr>
          <w:u w:val="single"/>
        </w:rPr>
        <w:t>Other Distributions to Owners</w:t>
      </w:r>
    </w:p>
    <w:p w:rsidR="00D04B31" w:rsidRDefault="00D04B31" w:rsidP="00D04B31">
      <w:pPr>
        <w:pStyle w:val="BodyText"/>
      </w:pPr>
      <w:r>
        <w:t xml:space="preserve">The </w:t>
      </w:r>
      <w:proofErr w:type="spellStart"/>
      <w:r>
        <w:t>FMOs</w:t>
      </w:r>
      <w:proofErr w:type="spellEnd"/>
      <w:r>
        <w:t xml:space="preserve"> require that distributions to owners be debited to contributed equity unless it is in the nature of a dividend.</w:t>
      </w:r>
    </w:p>
    <w:p w:rsidR="00944882" w:rsidRPr="00F13568" w:rsidRDefault="00944882" w:rsidP="00813D0D">
      <w:pPr>
        <w:pStyle w:val="Heading3"/>
        <w:numPr>
          <w:ilvl w:val="1"/>
          <w:numId w:val="15"/>
        </w:numPr>
      </w:pPr>
      <w:r w:rsidRPr="00F13568">
        <w:t>Employee Benefits</w:t>
      </w:r>
    </w:p>
    <w:p w:rsidR="00944882" w:rsidRPr="00F13568" w:rsidRDefault="00944882">
      <w:pPr>
        <w:pStyle w:val="BodyText"/>
      </w:pPr>
      <w:r w:rsidRPr="00F13568">
        <w:t>Liabilities for ‘short</w:t>
      </w:r>
      <w:r w:rsidRPr="00F13568">
        <w:noBreakHyphen/>
        <w:t xml:space="preserve">term employee benefits’ (as defined in </w:t>
      </w:r>
      <w:proofErr w:type="spellStart"/>
      <w:r w:rsidRPr="00F13568">
        <w:t>AASB</w:t>
      </w:r>
      <w:proofErr w:type="spellEnd"/>
      <w:r w:rsidRPr="00F13568">
        <w:t xml:space="preserve"> 119 </w:t>
      </w:r>
      <w:r w:rsidRPr="00F13568">
        <w:rPr>
          <w:i/>
        </w:rPr>
        <w:t>Employee Benefits</w:t>
      </w:r>
      <w:r w:rsidRPr="00F13568">
        <w:t xml:space="preserve">) and termination benefits due within twelve months of </w:t>
      </w:r>
      <w:r w:rsidR="00AF2C0A">
        <w:t xml:space="preserve">the </w:t>
      </w:r>
      <w:r w:rsidR="00BB5603">
        <w:t xml:space="preserve">end of reporting period </w:t>
      </w:r>
      <w:r w:rsidRPr="00F13568">
        <w:t>are measured at their nominal amounts.</w:t>
      </w:r>
    </w:p>
    <w:p w:rsidR="00944882" w:rsidRPr="00F13568" w:rsidRDefault="00944882">
      <w:pPr>
        <w:pStyle w:val="BodyText"/>
      </w:pPr>
      <w:r w:rsidRPr="00F13568">
        <w:t>The nominal amount is calculated with regard to the rates expected to be paid on settlement of the liability.</w:t>
      </w:r>
    </w:p>
    <w:p w:rsidR="00944882" w:rsidRDefault="00BB5603" w:rsidP="00BB5603">
      <w:pPr>
        <w:pStyle w:val="BodyText"/>
      </w:pPr>
      <w:r w:rsidRPr="00BB5603">
        <w:t>O</w:t>
      </w:r>
      <w:r w:rsidR="00944882" w:rsidRPr="00BB5603">
        <w:t xml:space="preserve">ther </w:t>
      </w:r>
      <w:r w:rsidRPr="00BB5603">
        <w:t xml:space="preserve">long-term </w:t>
      </w:r>
      <w:r w:rsidR="00944882" w:rsidRPr="00BB5603">
        <w:t>employee benefit</w:t>
      </w:r>
      <w:r w:rsidR="00655574">
        <w:t>s</w:t>
      </w:r>
      <w:r w:rsidR="00944882" w:rsidRPr="00BB5603">
        <w:t xml:space="preserve"> are measured </w:t>
      </w:r>
      <w:r w:rsidRPr="00BB5603">
        <w:t>as net total of the present value of the defined benefit obligation at the end of the reporting period minus the fair value at the end of the reporting period of plan assets (if any) out of which the obligations are to be settled directly.</w:t>
      </w:r>
    </w:p>
    <w:p w:rsidR="00BB5603" w:rsidRPr="00BB5603" w:rsidRDefault="00BB5603" w:rsidP="00BB5603">
      <w:pPr>
        <w:pStyle w:val="Heading4"/>
        <w:rPr>
          <w:u w:val="single"/>
        </w:rPr>
      </w:pPr>
      <w:r w:rsidRPr="00BB5603">
        <w:rPr>
          <w:u w:val="single"/>
        </w:rPr>
        <w:t>Leave</w:t>
      </w:r>
    </w:p>
    <w:p w:rsidR="00944882" w:rsidRPr="00F13568" w:rsidRDefault="00944882">
      <w:pPr>
        <w:pStyle w:val="BodyText"/>
      </w:pPr>
      <w:r w:rsidRPr="00F13568">
        <w:t>The liability for employee benefits includes provision for annual leave and long service leave. No provision has been made for sick leave as all sick leave is non</w:t>
      </w:r>
      <w:r w:rsidRPr="00F13568">
        <w:noBreakHyphen/>
        <w:t>vesting and the average sick leave taken in future years by employees of the Commission is estimated to be less than the annual entitlement for sick leave.</w:t>
      </w:r>
    </w:p>
    <w:p w:rsidR="00944882" w:rsidRDefault="00944882">
      <w:pPr>
        <w:pStyle w:val="BodyText"/>
      </w:pPr>
      <w:r w:rsidRPr="00F13568">
        <w:lastRenderedPageBreak/>
        <w:t>The leave liabilities are calculated on the basis of employees’ remuneration at the estimated salary rates that applied at the time the leave is taken, including the Commission’s employer superannuation contribution rates to the extent that the leave is likely to be taken during service rather than paid out on termination.</w:t>
      </w:r>
    </w:p>
    <w:p w:rsidR="00944882" w:rsidRPr="00F13568" w:rsidRDefault="00944882">
      <w:pPr>
        <w:pStyle w:val="BodyText"/>
      </w:pPr>
      <w:r w:rsidRPr="00F13568">
        <w:t xml:space="preserve">The liability for long service leave has been </w:t>
      </w:r>
      <w:r w:rsidRPr="005C1E69">
        <w:t xml:space="preserve">determined by </w:t>
      </w:r>
      <w:r w:rsidR="005C1E69" w:rsidRPr="005C1E69">
        <w:t>use of the</w:t>
      </w:r>
      <w:r w:rsidR="005C1E69">
        <w:t xml:space="preserve"> Australian Government Actuary’s shorthand method using the </w:t>
      </w:r>
      <w:smartTag w:uri="urn:schemas-microsoft-com:office:smarttags" w:element="place">
        <w:smartTag w:uri="urn:schemas-microsoft-com:office:smarttags" w:element="PlaceName">
          <w:r w:rsidR="005C1E69">
            <w:t>Standard</w:t>
          </w:r>
        </w:smartTag>
        <w:r w:rsidR="005C1E69">
          <w:t xml:space="preserve"> </w:t>
        </w:r>
        <w:smartTag w:uri="urn:schemas-microsoft-com:office:smarttags" w:element="PlaceType">
          <w:r w:rsidR="005C1E69">
            <w:t>Commonwealth</w:t>
          </w:r>
        </w:smartTag>
      </w:smartTag>
      <w:r w:rsidR="005C1E69">
        <w:t xml:space="preserve"> sector probability profile</w:t>
      </w:r>
      <w:r w:rsidR="00BB5603">
        <w:t>. The estimate of the present value of the liability takes into account attrition rates and pay increases through promotion and inflation.</w:t>
      </w:r>
    </w:p>
    <w:p w:rsidR="00944882" w:rsidRPr="009733EC" w:rsidRDefault="00944882">
      <w:pPr>
        <w:pStyle w:val="Heading4"/>
        <w:rPr>
          <w:u w:val="single"/>
        </w:rPr>
      </w:pPr>
      <w:r w:rsidRPr="009733EC">
        <w:rPr>
          <w:u w:val="single"/>
        </w:rPr>
        <w:t>Separation and redundancy</w:t>
      </w:r>
    </w:p>
    <w:p w:rsidR="00944882" w:rsidRPr="009733EC" w:rsidRDefault="001B2F9F">
      <w:pPr>
        <w:pStyle w:val="BodyText"/>
      </w:pPr>
      <w:r w:rsidRPr="009733EC">
        <w:t>Provision is made for separation and redundancy benefit payments.  The Commission recognises a provision for termination when it has developed a detailed formal plan for the terminations and has informed those employees affected that it</w:t>
      </w:r>
      <w:r w:rsidR="009733EC" w:rsidRPr="009733EC">
        <w:t xml:space="preserve"> </w:t>
      </w:r>
      <w:r w:rsidRPr="009733EC">
        <w:t xml:space="preserve">will carry out the terminations. </w:t>
      </w:r>
      <w:r w:rsidR="00091689">
        <w:t xml:space="preserve">The amount of the provision is $84,084 </w:t>
      </w:r>
      <w:r w:rsidR="006F139A" w:rsidRPr="009733EC">
        <w:t>(20</w:t>
      </w:r>
      <w:r w:rsidR="008E2889" w:rsidRPr="009733EC">
        <w:t>1</w:t>
      </w:r>
      <w:r w:rsidR="00B65163">
        <w:t>1</w:t>
      </w:r>
      <w:r w:rsidR="006F139A" w:rsidRPr="009733EC">
        <w:t>: Nil)</w:t>
      </w:r>
      <w:r w:rsidR="00655574" w:rsidRPr="009733EC">
        <w:t>.</w:t>
      </w:r>
    </w:p>
    <w:p w:rsidR="00944882" w:rsidRPr="00F13568" w:rsidRDefault="00944882">
      <w:pPr>
        <w:pStyle w:val="Heading4"/>
        <w:rPr>
          <w:u w:val="single"/>
        </w:rPr>
      </w:pPr>
      <w:r w:rsidRPr="00F13568">
        <w:rPr>
          <w:u w:val="single"/>
        </w:rPr>
        <w:t>Superannuation</w:t>
      </w:r>
    </w:p>
    <w:p w:rsidR="00944882" w:rsidRPr="00F13568" w:rsidRDefault="00554BE6">
      <w:pPr>
        <w:pStyle w:val="BodyText"/>
      </w:pPr>
      <w:r>
        <w:t xml:space="preserve">The majority of staff </w:t>
      </w:r>
      <w:r w:rsidR="00AF2C0A">
        <w:t>at</w:t>
      </w:r>
      <w:r w:rsidR="00944882" w:rsidRPr="00F13568">
        <w:t xml:space="preserve"> the Commission are members of the Commonwealth Superannuation Scheme (CSS), the Public Sector Superannuation Scheme (PSS) or the PSS accumulation plan (</w:t>
      </w:r>
      <w:proofErr w:type="spellStart"/>
      <w:r w:rsidR="00944882" w:rsidRPr="00F13568">
        <w:t>PSSap</w:t>
      </w:r>
      <w:proofErr w:type="spellEnd"/>
      <w:r w:rsidR="00944882" w:rsidRPr="00F13568">
        <w:t>).</w:t>
      </w:r>
    </w:p>
    <w:p w:rsidR="00944882" w:rsidRPr="00F13568" w:rsidRDefault="00944882">
      <w:pPr>
        <w:pStyle w:val="BodyText"/>
      </w:pPr>
      <w:r w:rsidRPr="00F13568">
        <w:t xml:space="preserve">The CSS and PSS are defined benefit schemes for the Australian Government. The </w:t>
      </w:r>
      <w:proofErr w:type="spellStart"/>
      <w:r w:rsidRPr="00F13568">
        <w:t>PSSap</w:t>
      </w:r>
      <w:proofErr w:type="spellEnd"/>
      <w:r w:rsidRPr="00F13568">
        <w:t xml:space="preserve"> is a defined contribution scheme.</w:t>
      </w:r>
    </w:p>
    <w:p w:rsidR="00944882" w:rsidRPr="00F13568" w:rsidRDefault="00944882">
      <w:pPr>
        <w:pStyle w:val="BodyText"/>
      </w:pPr>
      <w:r w:rsidRPr="00F13568">
        <w:t xml:space="preserve">The liability for defined benefits is recognised in the financial statements of the Australian Government and is settled by the Australian Government in due course. This liability is reported </w:t>
      </w:r>
      <w:r w:rsidR="001B2F9F">
        <w:t>in</w:t>
      </w:r>
      <w:r w:rsidRPr="00F13568">
        <w:t xml:space="preserve"> the Department of Finance and Deregulation</w:t>
      </w:r>
      <w:r w:rsidR="001B2F9F">
        <w:t>’s ad</w:t>
      </w:r>
      <w:r w:rsidRPr="00F13568">
        <w:t xml:space="preserve">ministered </w:t>
      </w:r>
      <w:r w:rsidR="001B2F9F">
        <w:t>schedules and notes.</w:t>
      </w:r>
    </w:p>
    <w:p w:rsidR="00944882" w:rsidRPr="00F13568" w:rsidRDefault="00944882">
      <w:pPr>
        <w:pStyle w:val="BodyText"/>
      </w:pPr>
      <w:r w:rsidRPr="00F13568">
        <w:t>The Commission makes employer contributions to the employee</w:t>
      </w:r>
      <w:r w:rsidR="00655574">
        <w:t>s’</w:t>
      </w:r>
      <w:r w:rsidRPr="00F13568">
        <w:t xml:space="preserve"> superannuation scheme at rates determined by an actuary to be sufficient to meet the </w:t>
      </w:r>
      <w:r w:rsidR="00F553B9">
        <w:t xml:space="preserve">current </w:t>
      </w:r>
      <w:r w:rsidRPr="00F13568">
        <w:t>cost to the Government. The Commission accounts for the contributions as if they were contributions</w:t>
      </w:r>
      <w:r w:rsidR="007C228E">
        <w:t xml:space="preserve"> to defined contribution plans.</w:t>
      </w:r>
    </w:p>
    <w:p w:rsidR="00944882" w:rsidRPr="00F13568" w:rsidRDefault="00944882">
      <w:pPr>
        <w:pStyle w:val="BodyText"/>
      </w:pPr>
      <w:r w:rsidRPr="00F13568">
        <w:t>The liability for superannuation recognised as at 30 June represents outstanding contributions for the final fortnight of the year.</w:t>
      </w:r>
    </w:p>
    <w:p w:rsidR="00944882" w:rsidRPr="00F13568" w:rsidRDefault="00944882" w:rsidP="00813D0D">
      <w:pPr>
        <w:pStyle w:val="Heading3"/>
        <w:numPr>
          <w:ilvl w:val="1"/>
          <w:numId w:val="15"/>
        </w:numPr>
      </w:pPr>
      <w:r w:rsidRPr="00F13568">
        <w:lastRenderedPageBreak/>
        <w:t>Leases</w:t>
      </w:r>
    </w:p>
    <w:p w:rsidR="00944882" w:rsidRPr="00F13568" w:rsidRDefault="00944882">
      <w:pPr>
        <w:pStyle w:val="BodyText"/>
      </w:pPr>
      <w:r w:rsidRPr="00F13568">
        <w:t>A distinction is made between finance leases and operating leases. Finance leases effectively transfer from the lessor to the lessee substantially all the risks and rewards incidental to ownership of leased assets. An operating lease is a lease that is not a finance lease. In operating leases, the lessor effectively retains substantially all such risks and benefits.</w:t>
      </w:r>
    </w:p>
    <w:p w:rsidR="00944882" w:rsidRPr="00F13568" w:rsidRDefault="00944882">
      <w:pPr>
        <w:pStyle w:val="BodyText"/>
      </w:pPr>
      <w:r w:rsidRPr="00F13568">
        <w:t>Where a</w:t>
      </w:r>
      <w:r w:rsidR="0090176B">
        <w:t>n</w:t>
      </w:r>
      <w:r w:rsidRPr="00F13568">
        <w:t xml:space="preserve"> asset is acquired by means of a finance lease, the asset is capitalised at either the fair value of the lease property, or, if lower, the present value of minimum lease payments at the inception of the contract and a liability</w:t>
      </w:r>
      <w:r w:rsidR="0090176B">
        <w:t xml:space="preserve"> is </w:t>
      </w:r>
      <w:r w:rsidRPr="00F13568">
        <w:t>recognised at the sam</w:t>
      </w:r>
      <w:r w:rsidR="0090176B">
        <w:t>e time and for the same amount.</w:t>
      </w:r>
    </w:p>
    <w:p w:rsidR="00944882" w:rsidRPr="00F13568" w:rsidRDefault="00944882">
      <w:pPr>
        <w:pStyle w:val="BodyText"/>
      </w:pPr>
      <w:r w:rsidRPr="00F13568">
        <w:t>The discount rate used is the interest rate implicit in the lease. Leased assets are amortised over the period of the lease. Lease payments are allocated between the principal comp</w:t>
      </w:r>
      <w:r w:rsidR="00697736">
        <w:t>onent and the interest expense.</w:t>
      </w:r>
    </w:p>
    <w:p w:rsidR="00944882" w:rsidRDefault="00944882">
      <w:pPr>
        <w:pStyle w:val="BodyText"/>
      </w:pPr>
      <w:r w:rsidRPr="00682C43">
        <w:t>Operating lease paym</w:t>
      </w:r>
      <w:r w:rsidR="00466CBB" w:rsidRPr="00682C43">
        <w:t>ents are expensed on a straight</w:t>
      </w:r>
      <w:r w:rsidR="00466CBB" w:rsidRPr="00682C43">
        <w:noBreakHyphen/>
      </w:r>
      <w:r w:rsidRPr="00682C43">
        <w:t>line basis</w:t>
      </w:r>
      <w:r w:rsidR="00F445D2" w:rsidRPr="00682C43">
        <w:t>,</w:t>
      </w:r>
      <w:r w:rsidRPr="00682C43">
        <w:t xml:space="preserve"> which is representative of the pattern of benefits derived from the leased assets</w:t>
      </w:r>
      <w:r w:rsidR="00AB6686" w:rsidRPr="00682C43">
        <w:t>.</w:t>
      </w:r>
      <w:r w:rsidR="0075743F" w:rsidRPr="00682C43">
        <w:t xml:space="preserve"> </w:t>
      </w:r>
    </w:p>
    <w:p w:rsidR="00466CBB" w:rsidRDefault="00466CBB" w:rsidP="00466CBB">
      <w:pPr>
        <w:pStyle w:val="Heading3"/>
      </w:pPr>
      <w:r>
        <w:t>1.10</w:t>
      </w:r>
      <w:r>
        <w:tab/>
        <w:t>Borrowing Costs</w:t>
      </w:r>
    </w:p>
    <w:p w:rsidR="00466CBB" w:rsidRPr="00466CBB" w:rsidRDefault="00466CBB" w:rsidP="00466CBB">
      <w:pPr>
        <w:pStyle w:val="BodyText"/>
      </w:pPr>
      <w:r>
        <w:t>All borrowing costs are expensed as incurred.</w:t>
      </w:r>
    </w:p>
    <w:p w:rsidR="00944882" w:rsidRPr="00F13568" w:rsidRDefault="00466CBB">
      <w:pPr>
        <w:pStyle w:val="Heading3"/>
      </w:pPr>
      <w:r>
        <w:t>1.11</w:t>
      </w:r>
      <w:r w:rsidR="00944882" w:rsidRPr="00F13568">
        <w:tab/>
        <w:t>Cash</w:t>
      </w:r>
    </w:p>
    <w:p w:rsidR="00944882" w:rsidRPr="00F13568" w:rsidRDefault="001B2F9F">
      <w:pPr>
        <w:pStyle w:val="BodyText"/>
      </w:pPr>
      <w:r w:rsidRPr="00F13568">
        <w:t>Cash is recognised at its nominal amount.</w:t>
      </w:r>
      <w:r>
        <w:t xml:space="preserve"> </w:t>
      </w:r>
      <w:r w:rsidR="00944882" w:rsidRPr="00F13568">
        <w:t xml:space="preserve">Cash and cash equivalents includes </w:t>
      </w:r>
      <w:r w:rsidR="00466CBB">
        <w:t xml:space="preserve">cash on hand, cash with outsiders, </w:t>
      </w:r>
      <w:r w:rsidR="00BF647E">
        <w:t xml:space="preserve">and </w:t>
      </w:r>
      <w:r w:rsidR="00466CBB">
        <w:t>demand deposits</w:t>
      </w:r>
      <w:r w:rsidR="00944882" w:rsidRPr="00F13568">
        <w:t xml:space="preserve"> in bank accounts with </w:t>
      </w:r>
      <w:r w:rsidR="00466CBB">
        <w:t xml:space="preserve">an </w:t>
      </w:r>
      <w:r w:rsidR="00944882" w:rsidRPr="00F13568">
        <w:t xml:space="preserve">original maturity of 3 months or less that are readily convertible to known amounts of cash and subject to insignificant risk of changes in value. </w:t>
      </w:r>
    </w:p>
    <w:p w:rsidR="00813D0D" w:rsidRDefault="00813D0D">
      <w:pPr>
        <w:rPr>
          <w:rFonts w:ascii="Arial" w:hAnsi="Arial"/>
          <w:b/>
        </w:rPr>
      </w:pPr>
      <w:r>
        <w:br w:type="page"/>
      </w:r>
    </w:p>
    <w:p w:rsidR="00944882" w:rsidRPr="00F13568" w:rsidRDefault="00466CBB" w:rsidP="00813D0D">
      <w:pPr>
        <w:pStyle w:val="Heading3"/>
        <w:numPr>
          <w:ilvl w:val="1"/>
          <w:numId w:val="20"/>
        </w:numPr>
      </w:pPr>
      <w:r>
        <w:lastRenderedPageBreak/>
        <w:t>Fi</w:t>
      </w:r>
      <w:r w:rsidR="00944882" w:rsidRPr="00F13568">
        <w:t>nancial Assets</w:t>
      </w:r>
    </w:p>
    <w:p w:rsidR="00944882" w:rsidRPr="00F13568" w:rsidRDefault="00944882" w:rsidP="00FA7142">
      <w:pPr>
        <w:pStyle w:val="BodyText"/>
      </w:pPr>
      <w:r w:rsidRPr="00A40FAD">
        <w:t>The Commission</w:t>
      </w:r>
      <w:r w:rsidRPr="00F13568">
        <w:t xml:space="preserve"> classifies its financial assets in the following categories:</w:t>
      </w:r>
    </w:p>
    <w:p w:rsidR="00944882" w:rsidRPr="00F13568" w:rsidRDefault="00944882" w:rsidP="004543D9">
      <w:pPr>
        <w:pStyle w:val="BoxListBullet"/>
        <w:rPr>
          <w:rFonts w:ascii="Times New Roman" w:hAnsi="Times New Roman"/>
          <w:sz w:val="26"/>
          <w:szCs w:val="26"/>
        </w:rPr>
      </w:pPr>
      <w:r w:rsidRPr="00F13568">
        <w:rPr>
          <w:rFonts w:ascii="Times New Roman" w:hAnsi="Times New Roman"/>
          <w:sz w:val="26"/>
          <w:szCs w:val="26"/>
        </w:rPr>
        <w:t>financial assets as at fair value through profit or loss;</w:t>
      </w:r>
    </w:p>
    <w:p w:rsidR="00944882" w:rsidRPr="00F13568" w:rsidRDefault="00944882" w:rsidP="004543D9">
      <w:pPr>
        <w:pStyle w:val="BoxListBullet"/>
        <w:rPr>
          <w:rFonts w:ascii="Times New Roman" w:hAnsi="Times New Roman"/>
          <w:sz w:val="26"/>
          <w:szCs w:val="26"/>
        </w:rPr>
      </w:pPr>
      <w:r w:rsidRPr="00F13568">
        <w:rPr>
          <w:rFonts w:ascii="Times New Roman" w:hAnsi="Times New Roman"/>
          <w:sz w:val="26"/>
          <w:szCs w:val="26"/>
        </w:rPr>
        <w:t>held-to-maturity investments;</w:t>
      </w:r>
    </w:p>
    <w:p w:rsidR="00944882" w:rsidRPr="00F13568" w:rsidRDefault="00944882" w:rsidP="004543D9">
      <w:pPr>
        <w:pStyle w:val="BoxListBullet"/>
        <w:rPr>
          <w:rFonts w:ascii="Times New Roman" w:hAnsi="Times New Roman"/>
          <w:sz w:val="26"/>
          <w:szCs w:val="26"/>
        </w:rPr>
      </w:pPr>
      <w:r w:rsidRPr="00F13568">
        <w:rPr>
          <w:rFonts w:ascii="Times New Roman" w:hAnsi="Times New Roman"/>
          <w:sz w:val="26"/>
          <w:szCs w:val="26"/>
        </w:rPr>
        <w:t>available-for-sale financial assets; and</w:t>
      </w:r>
    </w:p>
    <w:p w:rsidR="00944882" w:rsidRPr="00F13568" w:rsidRDefault="00944882" w:rsidP="004543D9">
      <w:pPr>
        <w:pStyle w:val="BoxListBullet"/>
      </w:pPr>
      <w:r w:rsidRPr="00F13568">
        <w:rPr>
          <w:rFonts w:ascii="Times New Roman" w:hAnsi="Times New Roman"/>
          <w:sz w:val="26"/>
          <w:szCs w:val="26"/>
        </w:rPr>
        <w:t>loans and receivables.</w:t>
      </w:r>
    </w:p>
    <w:p w:rsidR="00944882" w:rsidRPr="00F13568" w:rsidRDefault="00944882" w:rsidP="003B21B8">
      <w:pPr>
        <w:pStyle w:val="BodyText"/>
        <w:rPr>
          <w:rStyle w:val="BodyTextChar"/>
        </w:rPr>
      </w:pPr>
      <w:r w:rsidRPr="00F13568">
        <w:rPr>
          <w:rStyle w:val="BodyTextChar"/>
        </w:rPr>
        <w:t>The classification depends on the nature and purpose of the financial assets and is determined at the time of initial recognition.</w:t>
      </w:r>
      <w:r w:rsidR="00BF647E">
        <w:rPr>
          <w:rStyle w:val="BodyTextChar"/>
        </w:rPr>
        <w:t xml:space="preserve"> The Commission </w:t>
      </w:r>
      <w:r w:rsidR="00D127DD">
        <w:rPr>
          <w:rStyle w:val="BodyTextChar"/>
        </w:rPr>
        <w:t xml:space="preserve">currently </w:t>
      </w:r>
      <w:r w:rsidR="00BF647E">
        <w:rPr>
          <w:rStyle w:val="BodyTextChar"/>
        </w:rPr>
        <w:t>only holds financial assets of loans and receivables.</w:t>
      </w:r>
    </w:p>
    <w:p w:rsidR="00944882" w:rsidRPr="00F13568" w:rsidRDefault="00944882" w:rsidP="003B21B8">
      <w:pPr>
        <w:pStyle w:val="BodyText"/>
        <w:rPr>
          <w:rStyle w:val="BodyTextChar"/>
        </w:rPr>
      </w:pPr>
      <w:r w:rsidRPr="00F13568">
        <w:rPr>
          <w:rStyle w:val="BodyTextChar"/>
        </w:rPr>
        <w:t xml:space="preserve">Financial assets are recognised and derecognised upon </w:t>
      </w:r>
      <w:r w:rsidR="00D96F46">
        <w:rPr>
          <w:rStyle w:val="BodyTextChar"/>
        </w:rPr>
        <w:t>‘</w:t>
      </w:r>
      <w:r w:rsidRPr="00F13568">
        <w:rPr>
          <w:rStyle w:val="BodyTextChar"/>
        </w:rPr>
        <w:t>trade date</w:t>
      </w:r>
      <w:r w:rsidR="00D96F46">
        <w:rPr>
          <w:rStyle w:val="BodyTextChar"/>
        </w:rPr>
        <w:t>’</w:t>
      </w:r>
      <w:r w:rsidRPr="00F13568">
        <w:rPr>
          <w:rStyle w:val="BodyTextChar"/>
        </w:rPr>
        <w:t>.</w:t>
      </w:r>
    </w:p>
    <w:p w:rsidR="00944882" w:rsidRPr="00F13568" w:rsidRDefault="00944882" w:rsidP="003C61A7">
      <w:pPr>
        <w:pStyle w:val="Heading4"/>
        <w:spacing w:before="240"/>
        <w:rPr>
          <w:u w:val="single"/>
        </w:rPr>
      </w:pPr>
      <w:r w:rsidRPr="00F13568">
        <w:rPr>
          <w:u w:val="single"/>
        </w:rPr>
        <w:t>Effective Interest Method</w:t>
      </w:r>
    </w:p>
    <w:p w:rsidR="00944882" w:rsidRPr="00F13568" w:rsidRDefault="00944882" w:rsidP="004543D9">
      <w:pPr>
        <w:pStyle w:val="BodyText"/>
      </w:pPr>
      <w:r w:rsidRPr="00F13568">
        <w:t>The effective interest method is a method of calculating the amortised cost of a financial asset and of allocating interest income over the relevant period. The effective interest rate is the rate that exactly discounts estimated future cash receipts through the expected life of the financial asset, or, where appropriate, a shorter period.</w:t>
      </w:r>
    </w:p>
    <w:p w:rsidR="00944882" w:rsidRPr="00F13568" w:rsidRDefault="00944882" w:rsidP="004543D9">
      <w:pPr>
        <w:pStyle w:val="BodyText"/>
      </w:pPr>
      <w:r w:rsidRPr="00F13568">
        <w:t>Income is recognised on an effective interest rate basis except for financial assets that are recognised at fair value through profit or loss.</w:t>
      </w:r>
    </w:p>
    <w:p w:rsidR="00944882" w:rsidRPr="00F13568" w:rsidRDefault="00944882" w:rsidP="003C61A7">
      <w:pPr>
        <w:pStyle w:val="Heading4"/>
        <w:spacing w:before="240"/>
        <w:rPr>
          <w:u w:val="single"/>
        </w:rPr>
      </w:pPr>
      <w:r w:rsidRPr="00F13568">
        <w:rPr>
          <w:u w:val="single"/>
        </w:rPr>
        <w:t>Loans and receivables</w:t>
      </w:r>
    </w:p>
    <w:p w:rsidR="00944882" w:rsidRPr="00F13568" w:rsidRDefault="00944882" w:rsidP="003C61A7">
      <w:pPr>
        <w:pStyle w:val="BodyText"/>
      </w:pPr>
      <w:r w:rsidRPr="00F13568">
        <w:t>Trade receivables, loans and other receivables that have fixed or determinable payments that are not quoted in an active market are classified as ‘loans and receivables’.</w:t>
      </w:r>
      <w:r w:rsidR="00272A89">
        <w:t xml:space="preserve"> Loans and receivables </w:t>
      </w:r>
      <w:r w:rsidRPr="00F13568">
        <w:t>are measured at amortised cost using the effective interest method less impairment. Interest is recognised by applyi</w:t>
      </w:r>
      <w:r w:rsidR="00272A89">
        <w:t>ng the effective interest rate.</w:t>
      </w:r>
    </w:p>
    <w:p w:rsidR="00944882" w:rsidRPr="00F13568" w:rsidRDefault="00944882" w:rsidP="003C61A7">
      <w:pPr>
        <w:pStyle w:val="Heading4"/>
        <w:spacing w:before="240"/>
        <w:rPr>
          <w:u w:val="single"/>
        </w:rPr>
      </w:pPr>
      <w:r w:rsidRPr="00F13568">
        <w:rPr>
          <w:u w:val="single"/>
        </w:rPr>
        <w:t>Impairment of financial assets</w:t>
      </w:r>
    </w:p>
    <w:p w:rsidR="00944882" w:rsidRPr="00F13568" w:rsidRDefault="00944882">
      <w:pPr>
        <w:pStyle w:val="BodyText"/>
      </w:pPr>
      <w:r w:rsidRPr="00F13568">
        <w:t xml:space="preserve">Financial assets are assessed for impairment at </w:t>
      </w:r>
      <w:r w:rsidR="00061AC0">
        <w:t>the end of each reporting period</w:t>
      </w:r>
      <w:r w:rsidRPr="00F13568">
        <w:t>.</w:t>
      </w:r>
    </w:p>
    <w:p w:rsidR="00061AC0" w:rsidRDefault="00944882" w:rsidP="00061AC0">
      <w:pPr>
        <w:pStyle w:val="BodyText"/>
      </w:pPr>
      <w:r w:rsidRPr="00F13568">
        <w:rPr>
          <w:i/>
        </w:rPr>
        <w:t>Financial assets held at amortised cost</w:t>
      </w:r>
      <w:r w:rsidRPr="00F13568">
        <w:t xml:space="preserve"> </w:t>
      </w:r>
      <w:r w:rsidR="00061AC0">
        <w:t>–</w:t>
      </w:r>
      <w:r w:rsidRPr="00F13568">
        <w:t xml:space="preserve"> if there is objective evidence that an impairment loss has been incurred for loans and receivables</w:t>
      </w:r>
      <w:r w:rsidR="00CF3144">
        <w:t xml:space="preserve"> held at amortised cost</w:t>
      </w:r>
      <w:r w:rsidRPr="00F13568">
        <w:t xml:space="preserve">, the amount of the loss is measured as the difference between the asset’s carrying amount and the present value of estimated future cash flows discounted at the asset’s original effective interest rate. The carrying amount is reduced by way of an </w:t>
      </w:r>
      <w:r w:rsidRPr="00F13568">
        <w:lastRenderedPageBreak/>
        <w:t xml:space="preserve">allowance account. The loss is recognised in the </w:t>
      </w:r>
      <w:r w:rsidR="00CF3144">
        <w:t>S</w:t>
      </w:r>
      <w:r w:rsidRPr="00F13568">
        <w:t>tatement</w:t>
      </w:r>
      <w:r w:rsidR="00CF3144">
        <w:t xml:space="preserve"> of C</w:t>
      </w:r>
      <w:r w:rsidR="00061AC0">
        <w:t xml:space="preserve">omprehensive </w:t>
      </w:r>
      <w:r w:rsidR="00CF3144">
        <w:t>I</w:t>
      </w:r>
      <w:r w:rsidR="00061AC0">
        <w:t>ncome.</w:t>
      </w:r>
    </w:p>
    <w:p w:rsidR="00944882" w:rsidRPr="00F13568" w:rsidRDefault="00363008" w:rsidP="00813D0D">
      <w:pPr>
        <w:pStyle w:val="Heading3"/>
        <w:numPr>
          <w:ilvl w:val="1"/>
          <w:numId w:val="20"/>
        </w:numPr>
      </w:pPr>
      <w:r>
        <w:t>Fi</w:t>
      </w:r>
      <w:r w:rsidR="00944882" w:rsidRPr="00F13568">
        <w:t>nancial Liabilities</w:t>
      </w:r>
    </w:p>
    <w:p w:rsidR="00944882" w:rsidRPr="00F13568" w:rsidRDefault="00944882" w:rsidP="003B21B8">
      <w:pPr>
        <w:pStyle w:val="BodyText"/>
      </w:pPr>
      <w:r w:rsidRPr="00F13568">
        <w:t>Financial liabilities are classified as either financial liabilities ‘at fair value through profit or loss’ or other financial liabilities.</w:t>
      </w:r>
      <w:r w:rsidR="00CF3144">
        <w:t xml:space="preserve"> The Commission only holds other financial liabilities.</w:t>
      </w:r>
    </w:p>
    <w:p w:rsidR="00944882" w:rsidRDefault="00944882" w:rsidP="003B21B8">
      <w:pPr>
        <w:pStyle w:val="BodyText"/>
      </w:pPr>
      <w:r w:rsidRPr="00F13568">
        <w:t>Financial liabilities are recognised and derecognised upon ‘trade date’.</w:t>
      </w:r>
    </w:p>
    <w:p w:rsidR="007C228E" w:rsidRDefault="006F139A" w:rsidP="007C228E">
      <w:pPr>
        <w:pStyle w:val="Heading4"/>
        <w:spacing w:before="240"/>
        <w:rPr>
          <w:u w:val="single"/>
        </w:rPr>
      </w:pPr>
      <w:r>
        <w:rPr>
          <w:u w:val="single"/>
        </w:rPr>
        <w:t>Other financial liabilities</w:t>
      </w:r>
    </w:p>
    <w:p w:rsidR="007C228E" w:rsidRPr="007C228E" w:rsidRDefault="006F139A" w:rsidP="007C228E">
      <w:pPr>
        <w:pStyle w:val="BodyText"/>
      </w:pPr>
      <w:r>
        <w:t>Other financial liabilities, including s</w:t>
      </w:r>
      <w:r w:rsidR="007C228E">
        <w:t>upplier and other payables</w:t>
      </w:r>
      <w:r>
        <w:t>,</w:t>
      </w:r>
      <w:r w:rsidR="007C228E">
        <w:t xml:space="preserve"> are recognised at amortised cost. Liabilities are recognised to the extent that the goods or services have been received (and irrespective of having been invoiced).</w:t>
      </w:r>
    </w:p>
    <w:p w:rsidR="00944882" w:rsidRPr="00F13568" w:rsidRDefault="00944882" w:rsidP="00813D0D">
      <w:pPr>
        <w:pStyle w:val="Heading3"/>
        <w:numPr>
          <w:ilvl w:val="1"/>
          <w:numId w:val="20"/>
        </w:numPr>
      </w:pPr>
      <w:r w:rsidRPr="00F13568">
        <w:t>Contingent Liabilities and Contingent Assets</w:t>
      </w:r>
    </w:p>
    <w:p w:rsidR="00944882" w:rsidRPr="00F13568" w:rsidRDefault="00944882">
      <w:pPr>
        <w:pStyle w:val="BodyText"/>
      </w:pPr>
      <w:r w:rsidRPr="00F13568">
        <w:t xml:space="preserve">Contingent </w:t>
      </w:r>
      <w:r w:rsidR="00993771">
        <w:t>l</w:t>
      </w:r>
      <w:r w:rsidRPr="00F13568">
        <w:t xml:space="preserve">iabilities and </w:t>
      </w:r>
      <w:r w:rsidR="00993771">
        <w:t>c</w:t>
      </w:r>
      <w:r w:rsidRPr="00F13568">
        <w:t xml:space="preserve">ontingent </w:t>
      </w:r>
      <w:r w:rsidR="00993771">
        <w:t>a</w:t>
      </w:r>
      <w:r w:rsidRPr="00F13568">
        <w:t>s</w:t>
      </w:r>
      <w:r w:rsidR="00CF3144">
        <w:t>sets are not recognised in the B</w:t>
      </w:r>
      <w:r w:rsidR="00363008">
        <w:t xml:space="preserve">alance </w:t>
      </w:r>
      <w:r w:rsidR="00CF3144">
        <w:t>S</w:t>
      </w:r>
      <w:r w:rsidRPr="00F13568">
        <w:t>heet but are reported in the relevant notes. They may arise from uncertainty as to the existence of</w:t>
      </w:r>
      <w:r w:rsidR="00363008">
        <w:t xml:space="preserve"> a</w:t>
      </w:r>
      <w:r w:rsidRPr="00F13568">
        <w:t xml:space="preserve"> </w:t>
      </w:r>
      <w:r w:rsidR="00363008" w:rsidRPr="00F13568">
        <w:t xml:space="preserve">liability or </w:t>
      </w:r>
      <w:r w:rsidRPr="00F13568">
        <w:t>an asset or represent an asset or liability in respect of which the amount cannot be reliably measured. Contingent assets are disclosed when settlement is probable but not virtually certain and contingent liabilities are disclosed when settlement is greater than remote.</w:t>
      </w:r>
    </w:p>
    <w:p w:rsidR="00944882" w:rsidRPr="00F13568" w:rsidRDefault="00944882">
      <w:pPr>
        <w:pStyle w:val="BodyText"/>
      </w:pPr>
      <w:r w:rsidRPr="00F13568">
        <w:t>Details of each class of contingent liabilities and contingent assets are disclosed in Note 1</w:t>
      </w:r>
      <w:r w:rsidR="00EF176A">
        <w:t>0</w:t>
      </w:r>
      <w:r w:rsidRPr="00F13568">
        <w:t xml:space="preserve">: Contingent Liabilities and </w:t>
      </w:r>
      <w:r w:rsidR="006F139A">
        <w:t xml:space="preserve">Contingent </w:t>
      </w:r>
      <w:r w:rsidRPr="00F13568">
        <w:t>Assets.</w:t>
      </w:r>
    </w:p>
    <w:p w:rsidR="00944882" w:rsidRPr="00F13568" w:rsidRDefault="00944882" w:rsidP="00813D0D">
      <w:pPr>
        <w:pStyle w:val="Heading3"/>
        <w:numPr>
          <w:ilvl w:val="1"/>
          <w:numId w:val="20"/>
        </w:numPr>
      </w:pPr>
      <w:r w:rsidRPr="00F13568">
        <w:t>Acquisition of Assets</w:t>
      </w:r>
    </w:p>
    <w:p w:rsidR="00944882" w:rsidRPr="00F13568" w:rsidRDefault="00944882">
      <w:pPr>
        <w:pStyle w:val="BodyText"/>
      </w:pPr>
      <w:r w:rsidRPr="00F13568">
        <w:t>Assets are recorded at cost on acquisition except as stated below. The cost of acquisition includes the fair value of assets transferred in exchange and liabilities undertaken. Financial assets are initially measured at their fair value plus transaction costs where appropriate.</w:t>
      </w:r>
    </w:p>
    <w:p w:rsidR="00944882" w:rsidRPr="00F13568" w:rsidRDefault="00944882">
      <w:pPr>
        <w:pStyle w:val="BodyText"/>
      </w:pPr>
      <w:r w:rsidRPr="00F13568">
        <w:t xml:space="preserve">Assets acquired at no cost, or for nominal consideration, are initially recognised as assets and income at their fair value at the date of acquisition, unless acquired as a consequence of restructuring of administrative arrangements. In the latter case, assets are initially recognised as contributions by owners at the amounts at which </w:t>
      </w:r>
      <w:r w:rsidRPr="00F13568">
        <w:lastRenderedPageBreak/>
        <w:t>they were recognised in the transferor’s accounts immediately prior to the restructuring.</w:t>
      </w:r>
    </w:p>
    <w:p w:rsidR="00944882" w:rsidRPr="00F13568" w:rsidRDefault="00944882" w:rsidP="00813D0D">
      <w:pPr>
        <w:pStyle w:val="Heading3"/>
        <w:numPr>
          <w:ilvl w:val="1"/>
          <w:numId w:val="20"/>
        </w:numPr>
      </w:pPr>
      <w:r w:rsidRPr="00F13568">
        <w:t>Property, Plant and Equipment</w:t>
      </w:r>
    </w:p>
    <w:p w:rsidR="00944882" w:rsidRPr="00F13568" w:rsidRDefault="00944882">
      <w:pPr>
        <w:pStyle w:val="Heading4"/>
        <w:rPr>
          <w:u w:val="single"/>
        </w:rPr>
      </w:pPr>
      <w:r w:rsidRPr="00F13568">
        <w:rPr>
          <w:u w:val="single"/>
        </w:rPr>
        <w:t>Asset Recognition Threshold</w:t>
      </w:r>
    </w:p>
    <w:p w:rsidR="00944882" w:rsidRPr="00F13568" w:rsidRDefault="00944882">
      <w:pPr>
        <w:pStyle w:val="BodyText"/>
      </w:pPr>
      <w:r w:rsidRPr="00F13568">
        <w:t>Purchases of property, plant and equipment are recog</w:t>
      </w:r>
      <w:r w:rsidR="00926719">
        <w:t xml:space="preserve">nised initially at cost in the </w:t>
      </w:r>
      <w:r w:rsidR="00CF3144">
        <w:t>B</w:t>
      </w:r>
      <w:r w:rsidR="00926719">
        <w:t xml:space="preserve">alance </w:t>
      </w:r>
      <w:r w:rsidR="00CF3144">
        <w:t>S</w:t>
      </w:r>
      <w:r w:rsidRPr="00F13568">
        <w:t>heet, except for purchases costing less than $2,000, which are expensed in the year of acquisition (other than where they form part of a group of similar items which are significant in total).</w:t>
      </w:r>
    </w:p>
    <w:p w:rsidR="00944882" w:rsidRPr="00F13568" w:rsidRDefault="00944882">
      <w:pPr>
        <w:pStyle w:val="BodyText"/>
      </w:pPr>
      <w:r w:rsidRPr="00F13568">
        <w:t>The initial cost of an asset includes an estimate of the cost of dismantling and removing the item and restoring the site on which it is located. This is particularly relevant to ‘make</w:t>
      </w:r>
      <w:r w:rsidR="000F733B">
        <w:t>-</w:t>
      </w:r>
      <w:r w:rsidRPr="00F13568">
        <w:t>good’ provisions in property leases taken up by the Commission where there exists an obligation to ‘make</w:t>
      </w:r>
      <w:r w:rsidR="000F733B">
        <w:t>-</w:t>
      </w:r>
      <w:r w:rsidRPr="00F13568">
        <w:t>good’ premises. These costs are included in the value of the Commission’s leasehold improvements with a corresponding provision for the ‘make</w:t>
      </w:r>
      <w:r w:rsidR="000F733B">
        <w:t>-</w:t>
      </w:r>
      <w:r w:rsidRPr="00F13568">
        <w:t>good’ recognised.</w:t>
      </w:r>
    </w:p>
    <w:p w:rsidR="00944882" w:rsidRPr="00F13568" w:rsidRDefault="00944882">
      <w:pPr>
        <w:pStyle w:val="Heading4"/>
        <w:rPr>
          <w:u w:val="single"/>
        </w:rPr>
      </w:pPr>
      <w:r w:rsidRPr="00F13568">
        <w:rPr>
          <w:u w:val="single"/>
        </w:rPr>
        <w:t>Revaluations</w:t>
      </w:r>
    </w:p>
    <w:p w:rsidR="00944882" w:rsidRPr="00F13568" w:rsidRDefault="00944882">
      <w:pPr>
        <w:pStyle w:val="BodyText"/>
        <w:spacing w:after="200"/>
        <w:rPr>
          <w:snapToGrid w:val="0"/>
        </w:rPr>
      </w:pPr>
      <w:r w:rsidRPr="00F13568">
        <w:rPr>
          <w:snapToGrid w:val="0"/>
        </w:rPr>
        <w:t>Fair values for each class of asset are determined as shown below:</w:t>
      </w:r>
    </w:p>
    <w:tbl>
      <w:tblPr>
        <w:tblW w:w="0" w:type="auto"/>
        <w:tblLayout w:type="fixed"/>
        <w:tblCellMar>
          <w:left w:w="0" w:type="dxa"/>
          <w:right w:w="0" w:type="dxa"/>
        </w:tblCellMar>
        <w:tblLook w:val="0000" w:firstRow="0" w:lastRow="0" w:firstColumn="0" w:lastColumn="0" w:noHBand="0" w:noVBand="0"/>
      </w:tblPr>
      <w:tblGrid>
        <w:gridCol w:w="4394"/>
        <w:gridCol w:w="4394"/>
      </w:tblGrid>
      <w:tr w:rsidR="00944882" w:rsidRPr="00F13568">
        <w:tc>
          <w:tcPr>
            <w:tcW w:w="4394" w:type="dxa"/>
            <w:tcBorders>
              <w:top w:val="single" w:sz="6" w:space="0" w:color="auto"/>
              <w:bottom w:val="single" w:sz="6" w:space="0" w:color="auto"/>
            </w:tcBorders>
          </w:tcPr>
          <w:p w:rsidR="00944882" w:rsidRPr="00F13568" w:rsidRDefault="00944882">
            <w:pPr>
              <w:pStyle w:val="TableColumnHeading"/>
              <w:jc w:val="left"/>
            </w:pPr>
            <w:r w:rsidRPr="00F13568">
              <w:tab/>
              <w:t>Asset class</w:t>
            </w:r>
          </w:p>
        </w:tc>
        <w:tc>
          <w:tcPr>
            <w:tcW w:w="4394" w:type="dxa"/>
            <w:tcBorders>
              <w:top w:val="single" w:sz="6" w:space="0" w:color="auto"/>
              <w:bottom w:val="single" w:sz="6" w:space="0" w:color="auto"/>
            </w:tcBorders>
          </w:tcPr>
          <w:p w:rsidR="00944882" w:rsidRPr="00F13568" w:rsidRDefault="00944882">
            <w:pPr>
              <w:pStyle w:val="TableColumnHeading"/>
              <w:ind w:right="28"/>
              <w:jc w:val="left"/>
            </w:pPr>
            <w:r w:rsidRPr="00F13568">
              <w:tab/>
              <w:t>Fair value measured at</w:t>
            </w:r>
          </w:p>
        </w:tc>
      </w:tr>
      <w:tr w:rsidR="00944882" w:rsidRPr="00F13568">
        <w:tc>
          <w:tcPr>
            <w:tcW w:w="4394" w:type="dxa"/>
          </w:tcPr>
          <w:p w:rsidR="00944882" w:rsidRPr="00F13568" w:rsidRDefault="00944882">
            <w:pPr>
              <w:pStyle w:val="TableBodyText"/>
              <w:spacing w:before="96"/>
              <w:jc w:val="left"/>
            </w:pPr>
            <w:r w:rsidRPr="00F13568">
              <w:tab/>
              <w:t>Leasehold improvements</w:t>
            </w:r>
          </w:p>
        </w:tc>
        <w:tc>
          <w:tcPr>
            <w:tcW w:w="4394" w:type="dxa"/>
          </w:tcPr>
          <w:p w:rsidR="00944882" w:rsidRPr="00F13568" w:rsidRDefault="00944882">
            <w:pPr>
              <w:pStyle w:val="TableBodyText"/>
              <w:spacing w:before="96"/>
              <w:ind w:right="28"/>
              <w:jc w:val="left"/>
            </w:pPr>
            <w:r w:rsidRPr="00F13568">
              <w:tab/>
              <w:t>Depreciated replacement cost</w:t>
            </w:r>
          </w:p>
        </w:tc>
      </w:tr>
      <w:tr w:rsidR="00944882" w:rsidRPr="00F13568">
        <w:tc>
          <w:tcPr>
            <w:tcW w:w="4394" w:type="dxa"/>
            <w:tcBorders>
              <w:bottom w:val="single" w:sz="6" w:space="0" w:color="auto"/>
            </w:tcBorders>
          </w:tcPr>
          <w:p w:rsidR="00944882" w:rsidRPr="00F13568" w:rsidRDefault="00944882" w:rsidP="00091689">
            <w:pPr>
              <w:pStyle w:val="TableBodyText"/>
              <w:spacing w:before="96"/>
              <w:jc w:val="left"/>
            </w:pPr>
            <w:r w:rsidRPr="00F13568">
              <w:tab/>
            </w:r>
            <w:r w:rsidR="00091689">
              <w:t>Property</w:t>
            </w:r>
            <w:r w:rsidR="002C3909">
              <w:t>, p</w:t>
            </w:r>
            <w:r w:rsidRPr="00F13568">
              <w:t>lant and equipment</w:t>
            </w:r>
          </w:p>
        </w:tc>
        <w:tc>
          <w:tcPr>
            <w:tcW w:w="4394" w:type="dxa"/>
            <w:tcBorders>
              <w:bottom w:val="single" w:sz="6" w:space="0" w:color="auto"/>
            </w:tcBorders>
          </w:tcPr>
          <w:p w:rsidR="00944882" w:rsidRPr="00F13568" w:rsidRDefault="00944882">
            <w:pPr>
              <w:pStyle w:val="TableBodyText"/>
              <w:spacing w:before="96"/>
              <w:ind w:right="28"/>
              <w:jc w:val="left"/>
            </w:pPr>
            <w:r w:rsidRPr="00F13568">
              <w:tab/>
              <w:t>Market selling price</w:t>
            </w:r>
          </w:p>
        </w:tc>
      </w:tr>
    </w:tbl>
    <w:p w:rsidR="00944882" w:rsidRPr="00F13568" w:rsidRDefault="00944882">
      <w:pPr>
        <w:pStyle w:val="BodyText"/>
      </w:pPr>
      <w:r w:rsidRPr="00F13568">
        <w:t xml:space="preserve">Following initial recognition at cost, property, plant and equipment are carried at fair value less </w:t>
      </w:r>
      <w:r w:rsidR="00AF2C0A">
        <w:t xml:space="preserve">subsequent </w:t>
      </w:r>
      <w:r w:rsidRPr="00F13568">
        <w:t>accumulated depreciation and accumulated impairment losses. Valuations are conducted with sufficient frequency to ensure that the carrying amounts of assets do not differ materially from the assets’ fair values at the reporting date. The regularity of independent valuations depends upon the volatility of movements in market values for the relevant assets.</w:t>
      </w:r>
      <w:r w:rsidR="00554BE6">
        <w:t xml:space="preserve"> Assets were </w:t>
      </w:r>
      <w:proofErr w:type="spellStart"/>
      <w:r w:rsidR="00554BE6">
        <w:t>revalued</w:t>
      </w:r>
      <w:proofErr w:type="spellEnd"/>
      <w:r w:rsidR="00554BE6">
        <w:t xml:space="preserve"> by the Australian Valuation Office (</w:t>
      </w:r>
      <w:proofErr w:type="spellStart"/>
      <w:r w:rsidR="00554BE6">
        <w:t>AVO</w:t>
      </w:r>
      <w:proofErr w:type="spellEnd"/>
      <w:r w:rsidR="00554BE6">
        <w:t>) as at 30 June 2010.</w:t>
      </w:r>
    </w:p>
    <w:p w:rsidR="00944882" w:rsidRPr="00F13568" w:rsidRDefault="00944882">
      <w:pPr>
        <w:pStyle w:val="BodyText"/>
      </w:pPr>
      <w:r w:rsidRPr="00F13568">
        <w:t xml:space="preserve">Revaluation adjustments are made on a class basis. Any revaluation increment is credited to equity under the heading of asset revaluation reserve except to the extent that it reverses a previous revaluation decrement of the same asset class that was previously recognised </w:t>
      </w:r>
      <w:r w:rsidR="00CF3144">
        <w:t>in</w:t>
      </w:r>
      <w:r w:rsidRPr="00F13568">
        <w:t xml:space="preserve"> </w:t>
      </w:r>
      <w:r w:rsidR="002C3909">
        <w:t>surplus/deficit</w:t>
      </w:r>
      <w:r w:rsidRPr="00F13568">
        <w:t xml:space="preserve">. Revaluation decrements for a class of </w:t>
      </w:r>
      <w:r w:rsidRPr="00F13568">
        <w:lastRenderedPageBreak/>
        <w:t>asset</w:t>
      </w:r>
      <w:r w:rsidR="002C3909">
        <w:t>s</w:t>
      </w:r>
      <w:r w:rsidRPr="00F13568">
        <w:t xml:space="preserve"> are recognised directly </w:t>
      </w:r>
      <w:r w:rsidR="002C3909">
        <w:t>in the surplus/deficit</w:t>
      </w:r>
      <w:r w:rsidRPr="00F13568">
        <w:t xml:space="preserve"> except to the extent that they reverse a previous revaluation increment for that class.</w:t>
      </w:r>
    </w:p>
    <w:p w:rsidR="00944882" w:rsidRPr="00F13568" w:rsidRDefault="00944882">
      <w:pPr>
        <w:pStyle w:val="BodyText"/>
      </w:pPr>
      <w:r w:rsidRPr="00F13568">
        <w:t xml:space="preserve">Any accumulated depreciation as at the revaluation date is eliminated against the gross carrying amount of the asset and the asset restated to the </w:t>
      </w:r>
      <w:proofErr w:type="spellStart"/>
      <w:r w:rsidRPr="00F13568">
        <w:t>revalued</w:t>
      </w:r>
      <w:proofErr w:type="spellEnd"/>
      <w:r w:rsidRPr="00F13568">
        <w:t xml:space="preserve"> amount.</w:t>
      </w:r>
    </w:p>
    <w:p w:rsidR="00944882" w:rsidRPr="00F13568" w:rsidRDefault="00944882">
      <w:pPr>
        <w:pStyle w:val="Heading4"/>
        <w:rPr>
          <w:u w:val="single"/>
        </w:rPr>
      </w:pPr>
      <w:r w:rsidRPr="00F13568">
        <w:rPr>
          <w:u w:val="single"/>
        </w:rPr>
        <w:t>Depreciation</w:t>
      </w:r>
    </w:p>
    <w:p w:rsidR="00944882" w:rsidRPr="00F13568" w:rsidRDefault="00944882">
      <w:pPr>
        <w:pStyle w:val="BodyText"/>
      </w:pPr>
      <w:r w:rsidRPr="00F13568">
        <w:t>Depreciable property, plant and equipment assets are written-off to their estimated residual values over their estimated useful lives to the Commission using, in all cases, the straight-line method of depreciation.</w:t>
      </w:r>
    </w:p>
    <w:p w:rsidR="00944882" w:rsidRPr="00F13568" w:rsidRDefault="00944882">
      <w:pPr>
        <w:pStyle w:val="BodyText"/>
      </w:pPr>
      <w:r w:rsidRPr="00F13568">
        <w:t>Depreciation rates (useful lives)</w:t>
      </w:r>
      <w:r w:rsidR="00CF3144">
        <w:t>, residual values</w:t>
      </w:r>
      <w:r w:rsidRPr="00F13568">
        <w:t xml:space="preserve"> and methods are reviewed at each reporting date and necessary adjustments are recognised in the current, or current and future reporting periods as appropriate. </w:t>
      </w:r>
    </w:p>
    <w:p w:rsidR="00944882" w:rsidRPr="00F13568" w:rsidRDefault="00944882">
      <w:pPr>
        <w:pStyle w:val="BodyText"/>
        <w:spacing w:after="120"/>
      </w:pPr>
      <w:r w:rsidRPr="00F13568">
        <w:t>Depreciation rates applying to each class of depreciable asset are based on the following useful lives:</w:t>
      </w:r>
    </w:p>
    <w:tbl>
      <w:tblPr>
        <w:tblW w:w="8789" w:type="dxa"/>
        <w:tblLayout w:type="fixed"/>
        <w:tblCellMar>
          <w:left w:w="0" w:type="dxa"/>
          <w:right w:w="0" w:type="dxa"/>
        </w:tblCellMar>
        <w:tblLook w:val="0000" w:firstRow="0" w:lastRow="0" w:firstColumn="0" w:lastColumn="0" w:noHBand="0" w:noVBand="0"/>
      </w:tblPr>
      <w:tblGrid>
        <w:gridCol w:w="3261"/>
        <w:gridCol w:w="2929"/>
        <w:gridCol w:w="2599"/>
      </w:tblGrid>
      <w:tr w:rsidR="00944882" w:rsidRPr="00F13568" w:rsidTr="00FD69D2">
        <w:tc>
          <w:tcPr>
            <w:tcW w:w="3261" w:type="dxa"/>
            <w:tcBorders>
              <w:top w:val="single" w:sz="6" w:space="0" w:color="auto"/>
              <w:bottom w:val="single" w:sz="6" w:space="0" w:color="auto"/>
            </w:tcBorders>
          </w:tcPr>
          <w:p w:rsidR="00944882" w:rsidRPr="00F13568" w:rsidRDefault="00944882">
            <w:pPr>
              <w:pStyle w:val="TableColumnHeading"/>
              <w:jc w:val="left"/>
            </w:pPr>
          </w:p>
        </w:tc>
        <w:tc>
          <w:tcPr>
            <w:tcW w:w="2929" w:type="dxa"/>
            <w:tcBorders>
              <w:top w:val="single" w:sz="6" w:space="0" w:color="auto"/>
              <w:bottom w:val="single" w:sz="6" w:space="0" w:color="auto"/>
            </w:tcBorders>
          </w:tcPr>
          <w:p w:rsidR="00944882" w:rsidRPr="00F13568" w:rsidRDefault="00944882" w:rsidP="00302220">
            <w:pPr>
              <w:pStyle w:val="TableColumnHeading"/>
              <w:rPr>
                <w:b/>
              </w:rPr>
            </w:pPr>
            <w:r w:rsidRPr="00F13568">
              <w:rPr>
                <w:b/>
              </w:rPr>
              <w:t>20</w:t>
            </w:r>
            <w:r w:rsidR="00E022C0">
              <w:rPr>
                <w:b/>
              </w:rPr>
              <w:t>1</w:t>
            </w:r>
            <w:r w:rsidR="00302220">
              <w:rPr>
                <w:b/>
              </w:rPr>
              <w:t>2</w:t>
            </w:r>
          </w:p>
        </w:tc>
        <w:tc>
          <w:tcPr>
            <w:tcW w:w="2599" w:type="dxa"/>
            <w:tcBorders>
              <w:top w:val="single" w:sz="6" w:space="0" w:color="auto"/>
              <w:bottom w:val="single" w:sz="6" w:space="0" w:color="auto"/>
            </w:tcBorders>
          </w:tcPr>
          <w:p w:rsidR="00944882" w:rsidRPr="00F13568" w:rsidRDefault="00944882" w:rsidP="00302220">
            <w:pPr>
              <w:pStyle w:val="TableColumnHeading"/>
              <w:ind w:right="94"/>
            </w:pPr>
            <w:r w:rsidRPr="00F13568">
              <w:t>20</w:t>
            </w:r>
            <w:r w:rsidR="00262B80">
              <w:t>1</w:t>
            </w:r>
            <w:r w:rsidR="00302220">
              <w:t>1</w:t>
            </w:r>
          </w:p>
        </w:tc>
      </w:tr>
      <w:tr w:rsidR="00944882" w:rsidRPr="00F13568" w:rsidTr="00FD69D2">
        <w:tc>
          <w:tcPr>
            <w:tcW w:w="3261" w:type="dxa"/>
            <w:tcBorders>
              <w:top w:val="single" w:sz="6" w:space="0" w:color="auto"/>
            </w:tcBorders>
          </w:tcPr>
          <w:p w:rsidR="00944882" w:rsidRPr="00F13568" w:rsidRDefault="00944882">
            <w:pPr>
              <w:pStyle w:val="TableBodyText"/>
              <w:spacing w:before="40"/>
              <w:jc w:val="left"/>
            </w:pPr>
            <w:r w:rsidRPr="00F13568">
              <w:t>Leasehold improvements</w:t>
            </w:r>
            <w:r w:rsidR="006F139A">
              <w:t xml:space="preserve"> and make-good</w:t>
            </w:r>
          </w:p>
        </w:tc>
        <w:tc>
          <w:tcPr>
            <w:tcW w:w="2929" w:type="dxa"/>
            <w:tcBorders>
              <w:top w:val="single" w:sz="6" w:space="0" w:color="auto"/>
            </w:tcBorders>
          </w:tcPr>
          <w:p w:rsidR="00944882" w:rsidRPr="00F13568" w:rsidRDefault="00944882">
            <w:pPr>
              <w:pStyle w:val="TableBodyText"/>
              <w:spacing w:before="40"/>
              <w:rPr>
                <w:b/>
              </w:rPr>
            </w:pPr>
            <w:r w:rsidRPr="00F13568">
              <w:rPr>
                <w:b/>
              </w:rPr>
              <w:t>Lease term</w:t>
            </w:r>
          </w:p>
        </w:tc>
        <w:tc>
          <w:tcPr>
            <w:tcW w:w="2599" w:type="dxa"/>
            <w:tcBorders>
              <w:top w:val="single" w:sz="6" w:space="0" w:color="auto"/>
            </w:tcBorders>
          </w:tcPr>
          <w:p w:rsidR="00944882" w:rsidRPr="00F13568" w:rsidRDefault="00944882" w:rsidP="001E2B30">
            <w:pPr>
              <w:pStyle w:val="TableBodyText"/>
              <w:spacing w:before="40"/>
            </w:pPr>
            <w:r w:rsidRPr="00F13568">
              <w:t>Lease term</w:t>
            </w:r>
          </w:p>
        </w:tc>
      </w:tr>
      <w:tr w:rsidR="00944882" w:rsidRPr="00F13568" w:rsidTr="006F139A">
        <w:tc>
          <w:tcPr>
            <w:tcW w:w="3261" w:type="dxa"/>
          </w:tcPr>
          <w:p w:rsidR="00944882" w:rsidRPr="00F13568" w:rsidRDefault="00944882">
            <w:pPr>
              <w:pStyle w:val="TableBodyText"/>
              <w:jc w:val="left"/>
            </w:pPr>
            <w:r w:rsidRPr="00F13568">
              <w:t>Plant and equipment</w:t>
            </w:r>
          </w:p>
        </w:tc>
        <w:tc>
          <w:tcPr>
            <w:tcW w:w="2929" w:type="dxa"/>
          </w:tcPr>
          <w:p w:rsidR="00944882" w:rsidRPr="00F13568" w:rsidRDefault="00944882" w:rsidP="003674B9">
            <w:pPr>
              <w:pStyle w:val="TableBodyText"/>
              <w:rPr>
                <w:b/>
              </w:rPr>
            </w:pPr>
            <w:r w:rsidRPr="00F13568">
              <w:rPr>
                <w:b/>
              </w:rPr>
              <w:t xml:space="preserve">3 to </w:t>
            </w:r>
            <w:r w:rsidR="003674B9">
              <w:rPr>
                <w:b/>
              </w:rPr>
              <w:t>2</w:t>
            </w:r>
            <w:r w:rsidRPr="00F13568">
              <w:rPr>
                <w:b/>
              </w:rPr>
              <w:t>0 years</w:t>
            </w:r>
          </w:p>
        </w:tc>
        <w:tc>
          <w:tcPr>
            <w:tcW w:w="2599" w:type="dxa"/>
          </w:tcPr>
          <w:p w:rsidR="00944882" w:rsidRPr="00F13568" w:rsidRDefault="00944882" w:rsidP="001E2B30">
            <w:pPr>
              <w:pStyle w:val="TableBodyText"/>
            </w:pPr>
            <w:r w:rsidRPr="00F13568">
              <w:t xml:space="preserve">3 to </w:t>
            </w:r>
            <w:r w:rsidR="00B41663">
              <w:t>2</w:t>
            </w:r>
            <w:r w:rsidRPr="00F13568">
              <w:t>0 years</w:t>
            </w:r>
          </w:p>
        </w:tc>
      </w:tr>
      <w:tr w:rsidR="00944882" w:rsidRPr="00F13568" w:rsidTr="006F139A">
        <w:tc>
          <w:tcPr>
            <w:tcW w:w="3261" w:type="dxa"/>
            <w:tcBorders>
              <w:bottom w:val="single" w:sz="4" w:space="0" w:color="auto"/>
            </w:tcBorders>
          </w:tcPr>
          <w:p w:rsidR="00944882" w:rsidRPr="00F13568" w:rsidRDefault="00944882" w:rsidP="00B937BE">
            <w:pPr>
              <w:pStyle w:val="TableBodyText"/>
              <w:jc w:val="left"/>
            </w:pPr>
            <w:r w:rsidRPr="00F13568">
              <w:t>Intangibles (</w:t>
            </w:r>
            <w:r w:rsidR="00B937BE">
              <w:t>c</w:t>
            </w:r>
            <w:r w:rsidRPr="00F13568">
              <w:t xml:space="preserve">omputer </w:t>
            </w:r>
            <w:r w:rsidR="00B937BE">
              <w:t>s</w:t>
            </w:r>
            <w:r w:rsidRPr="00F13568">
              <w:t>oftware)</w:t>
            </w:r>
          </w:p>
        </w:tc>
        <w:tc>
          <w:tcPr>
            <w:tcW w:w="2929" w:type="dxa"/>
            <w:tcBorders>
              <w:bottom w:val="single" w:sz="4" w:space="0" w:color="auto"/>
            </w:tcBorders>
          </w:tcPr>
          <w:p w:rsidR="00944882" w:rsidRPr="00F13568" w:rsidRDefault="00944882">
            <w:pPr>
              <w:pStyle w:val="TableBodyText"/>
              <w:rPr>
                <w:b/>
              </w:rPr>
            </w:pPr>
            <w:r w:rsidRPr="00F13568">
              <w:rPr>
                <w:b/>
              </w:rPr>
              <w:t>5 years</w:t>
            </w:r>
          </w:p>
        </w:tc>
        <w:tc>
          <w:tcPr>
            <w:tcW w:w="2599" w:type="dxa"/>
            <w:tcBorders>
              <w:bottom w:val="single" w:sz="4" w:space="0" w:color="auto"/>
            </w:tcBorders>
          </w:tcPr>
          <w:p w:rsidR="00944882" w:rsidRPr="00F13568" w:rsidRDefault="00944882" w:rsidP="001E2B30">
            <w:pPr>
              <w:pStyle w:val="TableBodyText"/>
            </w:pPr>
            <w:r w:rsidRPr="00F13568">
              <w:t>5 years</w:t>
            </w:r>
          </w:p>
        </w:tc>
      </w:tr>
    </w:tbl>
    <w:p w:rsidR="00944882" w:rsidRPr="00F13568" w:rsidRDefault="00944882">
      <w:pPr>
        <w:pStyle w:val="Heading4"/>
        <w:rPr>
          <w:u w:val="single"/>
        </w:rPr>
      </w:pPr>
      <w:r w:rsidRPr="00F13568">
        <w:rPr>
          <w:u w:val="single"/>
        </w:rPr>
        <w:t>Impairment</w:t>
      </w:r>
    </w:p>
    <w:p w:rsidR="00944882" w:rsidRPr="00F13568" w:rsidRDefault="00944882">
      <w:pPr>
        <w:pStyle w:val="BodyText"/>
      </w:pPr>
      <w:r w:rsidRPr="00F13568">
        <w:t>All assets were assessed for impairment at 30 June 20</w:t>
      </w:r>
      <w:r w:rsidR="00F910DC">
        <w:t>1</w:t>
      </w:r>
      <w:r w:rsidR="00302220">
        <w:t>2</w:t>
      </w:r>
      <w:r w:rsidRPr="00F13568">
        <w:t>. Where indications of impairment exist, the asset’s recoverable amount is estimated and an impairment adjustment made if the asset’s recoverable amount is less than its carrying amount.</w:t>
      </w:r>
    </w:p>
    <w:p w:rsidR="00944882" w:rsidRDefault="00944882">
      <w:pPr>
        <w:pStyle w:val="BodyText"/>
      </w:pPr>
      <w:r w:rsidRPr="00F13568">
        <w:t xml:space="preserve">The recoverable amount of an asset is the higher of its </w:t>
      </w:r>
      <w:r w:rsidRPr="00F13568">
        <w:rPr>
          <w:i/>
        </w:rPr>
        <w:t xml:space="preserve">fair value less costs to sell </w:t>
      </w:r>
      <w:r w:rsidRPr="00F13568">
        <w:t xml:space="preserve">and its </w:t>
      </w:r>
      <w:r w:rsidRPr="00F13568">
        <w:rPr>
          <w:i/>
        </w:rPr>
        <w:t xml:space="preserve">value in use. Value in use </w:t>
      </w:r>
      <w:r w:rsidRPr="00F13568">
        <w:t xml:space="preserve">is the present value of the future cash flows expected to be derived from the asset. Where the future economic benefit of an asset is not primarily dependent on the asset’s ability to generate future cash flows, and the asset would be replaced if the Commission were deprived of the asset, its </w:t>
      </w:r>
      <w:r w:rsidRPr="00F13568">
        <w:rPr>
          <w:i/>
        </w:rPr>
        <w:t xml:space="preserve">value in use </w:t>
      </w:r>
      <w:r w:rsidRPr="00F13568">
        <w:t>is taken to be its depreciated replacement cost.</w:t>
      </w:r>
    </w:p>
    <w:p w:rsidR="00F910DC" w:rsidRPr="00F13568" w:rsidRDefault="00F910DC" w:rsidP="00F910DC">
      <w:pPr>
        <w:pStyle w:val="Heading4"/>
        <w:rPr>
          <w:u w:val="single"/>
        </w:rPr>
      </w:pPr>
      <w:proofErr w:type="spellStart"/>
      <w:r>
        <w:rPr>
          <w:u w:val="single"/>
        </w:rPr>
        <w:t>Derecognition</w:t>
      </w:r>
      <w:proofErr w:type="spellEnd"/>
    </w:p>
    <w:p w:rsidR="00F910DC" w:rsidRPr="00F13568" w:rsidRDefault="00F910DC">
      <w:pPr>
        <w:pStyle w:val="BodyText"/>
      </w:pPr>
      <w:r>
        <w:t>An item of property, plant and equipment is derecognised upon disposal or when no further future economic benefits are expected from its use or disposal</w:t>
      </w:r>
      <w:r w:rsidR="009D3663">
        <w:t>.</w:t>
      </w:r>
    </w:p>
    <w:p w:rsidR="00944882" w:rsidRPr="00F13568" w:rsidRDefault="00944882" w:rsidP="00813D0D">
      <w:pPr>
        <w:pStyle w:val="Heading3"/>
        <w:numPr>
          <w:ilvl w:val="1"/>
          <w:numId w:val="20"/>
        </w:numPr>
      </w:pPr>
      <w:r w:rsidRPr="00F13568">
        <w:lastRenderedPageBreak/>
        <w:t>Intangibles</w:t>
      </w:r>
    </w:p>
    <w:p w:rsidR="00944882" w:rsidRPr="00F13568" w:rsidRDefault="00944882">
      <w:pPr>
        <w:pStyle w:val="BodyText"/>
      </w:pPr>
      <w:r w:rsidRPr="00F13568">
        <w:t xml:space="preserve">The Commission’s intangibles comprise </w:t>
      </w:r>
      <w:r w:rsidR="00146E5D">
        <w:t>commercially purchased</w:t>
      </w:r>
      <w:r w:rsidRPr="00F13568">
        <w:t xml:space="preserve"> software</w:t>
      </w:r>
      <w:r w:rsidR="00CF3144">
        <w:t xml:space="preserve"> for internal use</w:t>
      </w:r>
      <w:r w:rsidRPr="00F13568">
        <w:t>. These assets are carried at cost less accumulated amortisation and accumulated impairment losses.</w:t>
      </w:r>
    </w:p>
    <w:p w:rsidR="00944882" w:rsidRPr="00F13568" w:rsidRDefault="00944882">
      <w:pPr>
        <w:pStyle w:val="BodyText"/>
      </w:pPr>
      <w:r w:rsidRPr="00F13568">
        <w:t>Software is amortised on a straight-line basis over its anticipated useful life. The useful lives of the Commission’s software are 5 years (20</w:t>
      </w:r>
      <w:r w:rsidR="00302220">
        <w:t>11</w:t>
      </w:r>
      <w:r w:rsidRPr="00F13568">
        <w:t>: 5 years).</w:t>
      </w:r>
    </w:p>
    <w:p w:rsidR="00944882" w:rsidRPr="00F13568" w:rsidRDefault="00944882">
      <w:pPr>
        <w:pStyle w:val="BodyText"/>
      </w:pPr>
      <w:r w:rsidRPr="00F13568">
        <w:t>All software assets were assessed for indicat</w:t>
      </w:r>
      <w:r w:rsidR="00CF3144">
        <w:t>ions</w:t>
      </w:r>
      <w:r w:rsidRPr="00F13568">
        <w:t xml:space="preserve"> of impairment as at 30 June 20</w:t>
      </w:r>
      <w:r w:rsidR="009C1232">
        <w:t>1</w:t>
      </w:r>
      <w:r w:rsidR="00302220">
        <w:t>2</w:t>
      </w:r>
      <w:r w:rsidRPr="00F13568">
        <w:t>.</w:t>
      </w:r>
    </w:p>
    <w:p w:rsidR="00944882" w:rsidRPr="00F13568" w:rsidRDefault="00944882" w:rsidP="00813D0D">
      <w:pPr>
        <w:pStyle w:val="Heading3"/>
        <w:numPr>
          <w:ilvl w:val="1"/>
          <w:numId w:val="20"/>
        </w:numPr>
      </w:pPr>
      <w:r w:rsidRPr="00F13568">
        <w:t>Taxation</w:t>
      </w:r>
    </w:p>
    <w:p w:rsidR="00944882" w:rsidRPr="00F13568" w:rsidRDefault="00944882">
      <w:pPr>
        <w:pStyle w:val="BodyText"/>
      </w:pPr>
      <w:r w:rsidRPr="00F13568">
        <w:t>The Commission is exempt from all forms of taxation except Fringe Benefits Tax (</w:t>
      </w:r>
      <w:proofErr w:type="spellStart"/>
      <w:r w:rsidRPr="00F13568">
        <w:t>FBT</w:t>
      </w:r>
      <w:proofErr w:type="spellEnd"/>
      <w:r w:rsidRPr="00F13568">
        <w:t>) and the Goods and Services Tax (GST).</w:t>
      </w:r>
    </w:p>
    <w:p w:rsidR="00944882" w:rsidRPr="00F13568" w:rsidRDefault="00944882">
      <w:pPr>
        <w:pStyle w:val="BodyText"/>
      </w:pPr>
      <w:r w:rsidRPr="00F13568">
        <w:t>Revenues, expenses and assets are recognised net of GST</w:t>
      </w:r>
      <w:r w:rsidR="00F910DC">
        <w:t xml:space="preserve"> except</w:t>
      </w:r>
      <w:r w:rsidRPr="00F13568">
        <w:t>:</w:t>
      </w:r>
    </w:p>
    <w:p w:rsidR="00944882" w:rsidRPr="00F13568" w:rsidRDefault="00944882" w:rsidP="00813D0D">
      <w:pPr>
        <w:pStyle w:val="BodyText"/>
        <w:numPr>
          <w:ilvl w:val="0"/>
          <w:numId w:val="18"/>
        </w:numPr>
        <w:tabs>
          <w:tab w:val="clear" w:pos="360"/>
          <w:tab w:val="num" w:pos="700"/>
        </w:tabs>
        <w:spacing w:before="120"/>
        <w:ind w:left="697" w:hanging="357"/>
      </w:pPr>
      <w:r w:rsidRPr="00F13568">
        <w:t>where the amount of GST incurred is not recoverable from the Australian Taxation Office; and</w:t>
      </w:r>
    </w:p>
    <w:p w:rsidR="00944882" w:rsidRPr="00F13568" w:rsidRDefault="00944882" w:rsidP="00813D0D">
      <w:pPr>
        <w:pStyle w:val="BodyText"/>
        <w:numPr>
          <w:ilvl w:val="0"/>
          <w:numId w:val="18"/>
        </w:numPr>
        <w:tabs>
          <w:tab w:val="clear" w:pos="360"/>
          <w:tab w:val="num" w:pos="700"/>
        </w:tabs>
        <w:spacing w:before="120"/>
        <w:ind w:left="697" w:hanging="357"/>
      </w:pPr>
      <w:r w:rsidRPr="00F13568">
        <w:t>for receivables and payables.</w:t>
      </w:r>
    </w:p>
    <w:p w:rsidR="00944882" w:rsidRPr="00F13568" w:rsidRDefault="00944882">
      <w:pPr>
        <w:pStyle w:val="Heading3"/>
        <w:tabs>
          <w:tab w:val="left" w:pos="1134"/>
        </w:tabs>
      </w:pPr>
      <w:r w:rsidRPr="00F13568">
        <w:t>Note 2:</w:t>
      </w:r>
      <w:r w:rsidRPr="00F13568">
        <w:tab/>
        <w:t xml:space="preserve">Events after the </w:t>
      </w:r>
      <w:r w:rsidR="00F910DC">
        <w:t>Reporting Period</w:t>
      </w:r>
    </w:p>
    <w:p w:rsidR="00944882" w:rsidRPr="00F13568" w:rsidRDefault="00AF2C0A">
      <w:pPr>
        <w:pStyle w:val="BodyText"/>
      </w:pPr>
      <w:r>
        <w:t>There was no subsequent event that had the potential to significantly affect the on-going structure and financial activities of the Commission.</w:t>
      </w:r>
    </w:p>
    <w:p w:rsidR="0028679C" w:rsidRPr="00B50DA3" w:rsidRDefault="00944882" w:rsidP="00813D0D">
      <w:pPr>
        <w:pStyle w:val="Heading3"/>
        <w:tabs>
          <w:tab w:val="left" w:pos="1134"/>
        </w:tabs>
        <w:spacing w:before="360"/>
      </w:pPr>
      <w:r w:rsidRPr="00F13568">
        <w:br w:type="page"/>
      </w:r>
      <w:r w:rsidR="0028679C" w:rsidRPr="00B50DA3">
        <w:lastRenderedPageBreak/>
        <w:t>Note 3:</w:t>
      </w:r>
      <w:r w:rsidR="0028679C" w:rsidRPr="00B50DA3">
        <w:tab/>
        <w:t>Expenses</w:t>
      </w:r>
    </w:p>
    <w:p w:rsidR="0028679C" w:rsidRPr="00F13568" w:rsidRDefault="0028679C" w:rsidP="0028679C">
      <w:pPr>
        <w:pStyle w:val="Heading4"/>
        <w:spacing w:after="120"/>
      </w:pPr>
      <w:r w:rsidRPr="00B50DA3">
        <w:t>Note 3A:</w:t>
      </w:r>
      <w:r w:rsidRPr="00B50DA3">
        <w:tab/>
        <w:t>Employee benefits</w:t>
      </w:r>
    </w:p>
    <w:tbl>
      <w:tblPr>
        <w:tblW w:w="8789" w:type="dxa"/>
        <w:tblLayout w:type="fixed"/>
        <w:tblCellMar>
          <w:left w:w="0" w:type="dxa"/>
          <w:right w:w="0" w:type="dxa"/>
        </w:tblCellMar>
        <w:tblLook w:val="0000" w:firstRow="0" w:lastRow="0" w:firstColumn="0" w:lastColumn="0" w:noHBand="0" w:noVBand="0"/>
      </w:tblPr>
      <w:tblGrid>
        <w:gridCol w:w="5387"/>
        <w:gridCol w:w="1701"/>
        <w:gridCol w:w="1701"/>
      </w:tblGrid>
      <w:tr w:rsidR="00B50DA3" w:rsidRPr="00F13568" w:rsidTr="00B50DA3">
        <w:tc>
          <w:tcPr>
            <w:tcW w:w="5387" w:type="dxa"/>
            <w:tcBorders>
              <w:top w:val="single" w:sz="6" w:space="0" w:color="auto"/>
              <w:bottom w:val="single" w:sz="6" w:space="0" w:color="auto"/>
            </w:tcBorders>
          </w:tcPr>
          <w:p w:rsidR="00B50DA3" w:rsidRPr="00F13568" w:rsidRDefault="00B50DA3" w:rsidP="00F86105">
            <w:pPr>
              <w:pStyle w:val="TableColumnHeading"/>
            </w:pPr>
          </w:p>
        </w:tc>
        <w:tc>
          <w:tcPr>
            <w:tcW w:w="1701" w:type="dxa"/>
            <w:tcBorders>
              <w:top w:val="single" w:sz="6" w:space="0" w:color="auto"/>
              <w:bottom w:val="single" w:sz="6" w:space="0" w:color="auto"/>
            </w:tcBorders>
          </w:tcPr>
          <w:p w:rsidR="00B50DA3" w:rsidRPr="00F13568" w:rsidRDefault="00B50DA3" w:rsidP="00B50DA3">
            <w:pPr>
              <w:pStyle w:val="TableColumnHeading"/>
              <w:tabs>
                <w:tab w:val="left" w:pos="1441"/>
              </w:tabs>
              <w:rPr>
                <w:b/>
              </w:rPr>
            </w:pPr>
            <w:r>
              <w:rPr>
                <w:b/>
              </w:rPr>
              <w:t>2012</w:t>
            </w:r>
          </w:p>
        </w:tc>
        <w:tc>
          <w:tcPr>
            <w:tcW w:w="1701" w:type="dxa"/>
            <w:tcBorders>
              <w:top w:val="single" w:sz="6" w:space="0" w:color="auto"/>
              <w:bottom w:val="single" w:sz="6" w:space="0" w:color="auto"/>
            </w:tcBorders>
          </w:tcPr>
          <w:p w:rsidR="00B50DA3" w:rsidRPr="00B50DA3" w:rsidRDefault="00B50DA3" w:rsidP="00A7369C">
            <w:pPr>
              <w:pStyle w:val="TableColumnHeading"/>
              <w:tabs>
                <w:tab w:val="left" w:pos="1441"/>
              </w:tabs>
            </w:pPr>
            <w:r w:rsidRPr="00B50DA3">
              <w:t>2011</w:t>
            </w:r>
          </w:p>
        </w:tc>
      </w:tr>
      <w:tr w:rsidR="00B50DA3" w:rsidRPr="00F13568" w:rsidTr="00B50DA3">
        <w:tc>
          <w:tcPr>
            <w:tcW w:w="5387" w:type="dxa"/>
            <w:tcBorders>
              <w:top w:val="single" w:sz="6" w:space="0" w:color="auto"/>
            </w:tcBorders>
          </w:tcPr>
          <w:p w:rsidR="00B50DA3" w:rsidRPr="00F13568" w:rsidRDefault="00B50DA3" w:rsidP="00F86105">
            <w:pPr>
              <w:pStyle w:val="TableUnitsRow"/>
              <w:spacing w:before="0" w:after="40"/>
            </w:pPr>
          </w:p>
        </w:tc>
        <w:tc>
          <w:tcPr>
            <w:tcW w:w="1701" w:type="dxa"/>
            <w:tcBorders>
              <w:top w:val="single" w:sz="6" w:space="0" w:color="auto"/>
            </w:tcBorders>
          </w:tcPr>
          <w:p w:rsidR="00B50DA3" w:rsidRPr="00F13568" w:rsidRDefault="00B50DA3" w:rsidP="00F86105">
            <w:pPr>
              <w:pStyle w:val="TableUnitsRow"/>
              <w:spacing w:before="0" w:after="40"/>
              <w:rPr>
                <w:b/>
              </w:rPr>
            </w:pPr>
            <w:r w:rsidRPr="00F13568">
              <w:rPr>
                <w:b/>
              </w:rPr>
              <w:t>$’000</w:t>
            </w:r>
          </w:p>
        </w:tc>
        <w:tc>
          <w:tcPr>
            <w:tcW w:w="1701" w:type="dxa"/>
            <w:tcBorders>
              <w:top w:val="single" w:sz="6" w:space="0" w:color="auto"/>
            </w:tcBorders>
          </w:tcPr>
          <w:p w:rsidR="00B50DA3" w:rsidRPr="00B50DA3" w:rsidRDefault="00B50DA3" w:rsidP="00A7369C">
            <w:pPr>
              <w:pStyle w:val="TableUnitsRow"/>
              <w:spacing w:before="0" w:after="40"/>
            </w:pPr>
            <w:r w:rsidRPr="00B50DA3">
              <w:t>$’000</w:t>
            </w:r>
          </w:p>
        </w:tc>
      </w:tr>
      <w:tr w:rsidR="00B50DA3" w:rsidRPr="00F13568" w:rsidTr="00B50DA3">
        <w:tc>
          <w:tcPr>
            <w:tcW w:w="5387" w:type="dxa"/>
          </w:tcPr>
          <w:p w:rsidR="00B50DA3" w:rsidRPr="00F13568" w:rsidRDefault="00B50DA3" w:rsidP="00F86105">
            <w:pPr>
              <w:pStyle w:val="TableUnitsRow"/>
              <w:spacing w:before="0" w:after="40"/>
              <w:jc w:val="left"/>
            </w:pPr>
            <w:r w:rsidRPr="00F13568">
              <w:t>Wages and salaries</w:t>
            </w:r>
          </w:p>
        </w:tc>
        <w:tc>
          <w:tcPr>
            <w:tcW w:w="1701" w:type="dxa"/>
          </w:tcPr>
          <w:p w:rsidR="00B50DA3" w:rsidRPr="00F46BC0" w:rsidRDefault="00F46BC0" w:rsidP="00CE0572">
            <w:pPr>
              <w:pStyle w:val="TableUnitsRow"/>
              <w:spacing w:before="0" w:after="40"/>
              <w:rPr>
                <w:b/>
              </w:rPr>
            </w:pPr>
            <w:r w:rsidRPr="00F46BC0">
              <w:rPr>
                <w:b/>
              </w:rPr>
              <w:t>20,</w:t>
            </w:r>
            <w:r w:rsidR="00CE0572">
              <w:rPr>
                <w:b/>
              </w:rPr>
              <w:t>475</w:t>
            </w:r>
          </w:p>
        </w:tc>
        <w:tc>
          <w:tcPr>
            <w:tcW w:w="1701" w:type="dxa"/>
          </w:tcPr>
          <w:p w:rsidR="00B50DA3" w:rsidRPr="00B50DA3" w:rsidRDefault="00B50DA3" w:rsidP="00A7369C">
            <w:pPr>
              <w:pStyle w:val="TableUnitsRow"/>
              <w:spacing w:before="0" w:after="40"/>
              <w:rPr>
                <w:highlight w:val="yellow"/>
              </w:rPr>
            </w:pPr>
            <w:r w:rsidRPr="00B50DA3">
              <w:t>20,244</w:t>
            </w:r>
          </w:p>
        </w:tc>
      </w:tr>
      <w:tr w:rsidR="00B50DA3" w:rsidRPr="00F13568" w:rsidTr="00B50DA3">
        <w:tc>
          <w:tcPr>
            <w:tcW w:w="5387" w:type="dxa"/>
          </w:tcPr>
          <w:p w:rsidR="00B50DA3" w:rsidRPr="00F13568" w:rsidRDefault="00B50DA3" w:rsidP="00F86105">
            <w:pPr>
              <w:pStyle w:val="TableBodyText"/>
              <w:jc w:val="left"/>
            </w:pPr>
            <w:r w:rsidRPr="00F13568">
              <w:t>Superannuation</w:t>
            </w:r>
            <w:r>
              <w:t>:</w:t>
            </w:r>
          </w:p>
        </w:tc>
        <w:tc>
          <w:tcPr>
            <w:tcW w:w="1701" w:type="dxa"/>
          </w:tcPr>
          <w:p w:rsidR="00B50DA3" w:rsidRPr="00F46BC0" w:rsidRDefault="00B50DA3" w:rsidP="00F86105">
            <w:pPr>
              <w:pStyle w:val="TableBodyText"/>
              <w:rPr>
                <w:b/>
              </w:rPr>
            </w:pPr>
          </w:p>
        </w:tc>
        <w:tc>
          <w:tcPr>
            <w:tcW w:w="1701" w:type="dxa"/>
          </w:tcPr>
          <w:p w:rsidR="00B50DA3" w:rsidRPr="00B50DA3" w:rsidRDefault="00B50DA3" w:rsidP="00A7369C">
            <w:pPr>
              <w:pStyle w:val="TableBodyText"/>
              <w:rPr>
                <w:highlight w:val="yellow"/>
              </w:rPr>
            </w:pPr>
          </w:p>
        </w:tc>
      </w:tr>
      <w:tr w:rsidR="00B50DA3" w:rsidRPr="00F13568" w:rsidTr="00B50DA3">
        <w:tc>
          <w:tcPr>
            <w:tcW w:w="5387" w:type="dxa"/>
          </w:tcPr>
          <w:p w:rsidR="00B50DA3" w:rsidRPr="00F13568" w:rsidRDefault="00B50DA3" w:rsidP="00F86105">
            <w:pPr>
              <w:pStyle w:val="TableBodyText"/>
              <w:jc w:val="left"/>
            </w:pPr>
            <w:r w:rsidRPr="00F13568">
              <w:tab/>
              <w:t>Defined contribution plans</w:t>
            </w:r>
          </w:p>
        </w:tc>
        <w:tc>
          <w:tcPr>
            <w:tcW w:w="1701" w:type="dxa"/>
          </w:tcPr>
          <w:p w:rsidR="00B50DA3" w:rsidRPr="00F46BC0" w:rsidRDefault="00E5172A" w:rsidP="00F86105">
            <w:pPr>
              <w:pStyle w:val="TableBodyText"/>
              <w:rPr>
                <w:b/>
              </w:rPr>
            </w:pPr>
            <w:r w:rsidRPr="00F46BC0">
              <w:rPr>
                <w:b/>
              </w:rPr>
              <w:t>989</w:t>
            </w:r>
          </w:p>
        </w:tc>
        <w:tc>
          <w:tcPr>
            <w:tcW w:w="1701" w:type="dxa"/>
          </w:tcPr>
          <w:p w:rsidR="00B50DA3" w:rsidRPr="00B50DA3" w:rsidRDefault="00B50DA3" w:rsidP="00A7369C">
            <w:pPr>
              <w:pStyle w:val="TableBodyText"/>
            </w:pPr>
            <w:r w:rsidRPr="00B50DA3">
              <w:t>857</w:t>
            </w:r>
          </w:p>
        </w:tc>
      </w:tr>
      <w:tr w:rsidR="00B50DA3" w:rsidRPr="00F13568" w:rsidTr="00B50DA3">
        <w:tc>
          <w:tcPr>
            <w:tcW w:w="5387" w:type="dxa"/>
          </w:tcPr>
          <w:p w:rsidR="00B50DA3" w:rsidRPr="00F13568" w:rsidRDefault="00B50DA3" w:rsidP="00F86105">
            <w:pPr>
              <w:pStyle w:val="TableBodyText"/>
              <w:jc w:val="left"/>
            </w:pPr>
            <w:r w:rsidRPr="00F13568">
              <w:tab/>
              <w:t>Defined benefit plans</w:t>
            </w:r>
          </w:p>
        </w:tc>
        <w:tc>
          <w:tcPr>
            <w:tcW w:w="1701" w:type="dxa"/>
          </w:tcPr>
          <w:p w:rsidR="00B50DA3" w:rsidRPr="00F46BC0" w:rsidRDefault="00B50DA3" w:rsidP="00E5172A">
            <w:pPr>
              <w:pStyle w:val="TableBodyText"/>
              <w:rPr>
                <w:b/>
              </w:rPr>
            </w:pPr>
            <w:r w:rsidRPr="00F46BC0">
              <w:rPr>
                <w:b/>
              </w:rPr>
              <w:t>2,</w:t>
            </w:r>
            <w:r w:rsidR="00E5172A" w:rsidRPr="00F46BC0">
              <w:rPr>
                <w:b/>
              </w:rPr>
              <w:t>543</w:t>
            </w:r>
          </w:p>
        </w:tc>
        <w:tc>
          <w:tcPr>
            <w:tcW w:w="1701" w:type="dxa"/>
          </w:tcPr>
          <w:p w:rsidR="00B50DA3" w:rsidRPr="00B50DA3" w:rsidRDefault="00B50DA3" w:rsidP="00A7369C">
            <w:pPr>
              <w:pStyle w:val="TableBodyText"/>
            </w:pPr>
            <w:r w:rsidRPr="00B50DA3">
              <w:t>2,452</w:t>
            </w:r>
          </w:p>
        </w:tc>
      </w:tr>
      <w:tr w:rsidR="00B50DA3" w:rsidRPr="00F13568" w:rsidTr="00B50DA3">
        <w:tc>
          <w:tcPr>
            <w:tcW w:w="5387" w:type="dxa"/>
          </w:tcPr>
          <w:p w:rsidR="00B50DA3" w:rsidRPr="00F13568" w:rsidRDefault="00B50DA3" w:rsidP="00F86105">
            <w:pPr>
              <w:pStyle w:val="TableBodyText"/>
              <w:jc w:val="left"/>
            </w:pPr>
            <w:r w:rsidRPr="00F13568">
              <w:t>Leave and other entitlements</w:t>
            </w:r>
          </w:p>
        </w:tc>
        <w:tc>
          <w:tcPr>
            <w:tcW w:w="1701" w:type="dxa"/>
          </w:tcPr>
          <w:p w:rsidR="00B50DA3" w:rsidRPr="00F46BC0" w:rsidRDefault="00E5172A" w:rsidP="00B423A1">
            <w:pPr>
              <w:pStyle w:val="TableBodyText"/>
              <w:tabs>
                <w:tab w:val="left" w:pos="1441"/>
              </w:tabs>
              <w:rPr>
                <w:b/>
              </w:rPr>
            </w:pPr>
            <w:r w:rsidRPr="00F46BC0">
              <w:rPr>
                <w:b/>
              </w:rPr>
              <w:t xml:space="preserve">  </w:t>
            </w:r>
            <w:r w:rsidR="00F46BC0" w:rsidRPr="00F46BC0">
              <w:rPr>
                <w:b/>
              </w:rPr>
              <w:t>4,08</w:t>
            </w:r>
            <w:r w:rsidR="00B423A1">
              <w:rPr>
                <w:b/>
              </w:rPr>
              <w:t>9</w:t>
            </w:r>
          </w:p>
        </w:tc>
        <w:tc>
          <w:tcPr>
            <w:tcW w:w="1701" w:type="dxa"/>
          </w:tcPr>
          <w:p w:rsidR="00B50DA3" w:rsidRPr="0041668F" w:rsidRDefault="00B50DA3" w:rsidP="00A7369C">
            <w:pPr>
              <w:pStyle w:val="TableBodyText"/>
              <w:tabs>
                <w:tab w:val="left" w:pos="1441"/>
              </w:tabs>
              <w:rPr>
                <w:highlight w:val="yellow"/>
              </w:rPr>
            </w:pPr>
            <w:r w:rsidRPr="0041668F">
              <w:t xml:space="preserve">  3,195</w:t>
            </w:r>
          </w:p>
        </w:tc>
      </w:tr>
      <w:tr w:rsidR="0041668F" w:rsidRPr="00F13568" w:rsidTr="00B50DA3">
        <w:tc>
          <w:tcPr>
            <w:tcW w:w="5387" w:type="dxa"/>
          </w:tcPr>
          <w:p w:rsidR="0041668F" w:rsidRPr="00F13568" w:rsidRDefault="0041668F" w:rsidP="00F86105">
            <w:pPr>
              <w:pStyle w:val="TableBodyText"/>
              <w:jc w:val="left"/>
            </w:pPr>
            <w:r>
              <w:t>Separation and redundancies</w:t>
            </w:r>
          </w:p>
        </w:tc>
        <w:tc>
          <w:tcPr>
            <w:tcW w:w="1701" w:type="dxa"/>
          </w:tcPr>
          <w:p w:rsidR="0041668F" w:rsidRPr="00F46BC0" w:rsidRDefault="00E5172A" w:rsidP="003169FD">
            <w:pPr>
              <w:pStyle w:val="TableBodyText"/>
              <w:tabs>
                <w:tab w:val="left" w:pos="1441"/>
              </w:tabs>
              <w:rPr>
                <w:b/>
                <w:u w:val="single"/>
              </w:rPr>
            </w:pPr>
            <w:r w:rsidRPr="00F46BC0">
              <w:rPr>
                <w:b/>
                <w:u w:val="single"/>
              </w:rPr>
              <w:t xml:space="preserve">       84</w:t>
            </w:r>
          </w:p>
        </w:tc>
        <w:tc>
          <w:tcPr>
            <w:tcW w:w="1701" w:type="dxa"/>
          </w:tcPr>
          <w:p w:rsidR="0041668F" w:rsidRPr="00B50DA3" w:rsidRDefault="0041668F" w:rsidP="0041668F">
            <w:pPr>
              <w:pStyle w:val="TableBodyText"/>
              <w:tabs>
                <w:tab w:val="left" w:pos="1441"/>
              </w:tabs>
              <w:rPr>
                <w:highlight w:val="yellow"/>
                <w:u w:val="single"/>
              </w:rPr>
            </w:pPr>
            <w:r w:rsidRPr="00B50DA3">
              <w:rPr>
                <w:u w:val="single"/>
              </w:rPr>
              <w:t xml:space="preserve">  </w:t>
            </w:r>
            <w:r>
              <w:rPr>
                <w:u w:val="single"/>
              </w:rPr>
              <w:t xml:space="preserve">       -</w:t>
            </w:r>
          </w:p>
        </w:tc>
      </w:tr>
      <w:tr w:rsidR="0041668F" w:rsidRPr="00F13568" w:rsidTr="00B50DA3">
        <w:tc>
          <w:tcPr>
            <w:tcW w:w="5387" w:type="dxa"/>
            <w:tcBorders>
              <w:bottom w:val="single" w:sz="6" w:space="0" w:color="auto"/>
            </w:tcBorders>
          </w:tcPr>
          <w:p w:rsidR="0041668F" w:rsidRPr="00F13568" w:rsidRDefault="0041668F" w:rsidP="00F86105">
            <w:pPr>
              <w:pStyle w:val="TableBodyText"/>
              <w:spacing w:before="80"/>
              <w:jc w:val="left"/>
              <w:rPr>
                <w:b/>
                <w:i/>
              </w:rPr>
            </w:pPr>
            <w:r w:rsidRPr="00F13568">
              <w:rPr>
                <w:b/>
                <w:i/>
              </w:rPr>
              <w:t>Total employee benefits</w:t>
            </w:r>
          </w:p>
        </w:tc>
        <w:tc>
          <w:tcPr>
            <w:tcW w:w="1701" w:type="dxa"/>
            <w:tcBorders>
              <w:bottom w:val="single" w:sz="6" w:space="0" w:color="auto"/>
            </w:tcBorders>
          </w:tcPr>
          <w:p w:rsidR="0041668F" w:rsidRPr="00F46BC0" w:rsidRDefault="00F46BC0" w:rsidP="00B423A1">
            <w:pPr>
              <w:pStyle w:val="TableBodyText"/>
              <w:tabs>
                <w:tab w:val="left" w:pos="1418"/>
              </w:tabs>
              <w:spacing w:before="80"/>
              <w:rPr>
                <w:b/>
                <w:u w:val="double"/>
              </w:rPr>
            </w:pPr>
            <w:r w:rsidRPr="00F46BC0">
              <w:rPr>
                <w:b/>
                <w:u w:val="double"/>
              </w:rPr>
              <w:t>28,1</w:t>
            </w:r>
            <w:r w:rsidR="00B423A1">
              <w:rPr>
                <w:b/>
                <w:u w:val="double"/>
              </w:rPr>
              <w:t>80</w:t>
            </w:r>
          </w:p>
        </w:tc>
        <w:tc>
          <w:tcPr>
            <w:tcW w:w="1701" w:type="dxa"/>
            <w:tcBorders>
              <w:bottom w:val="single" w:sz="6" w:space="0" w:color="auto"/>
            </w:tcBorders>
          </w:tcPr>
          <w:p w:rsidR="0041668F" w:rsidRPr="00B50DA3" w:rsidRDefault="0041668F" w:rsidP="00A7369C">
            <w:pPr>
              <w:pStyle w:val="TableBodyText"/>
              <w:tabs>
                <w:tab w:val="left" w:pos="1418"/>
              </w:tabs>
              <w:spacing w:before="80"/>
              <w:rPr>
                <w:u w:val="double"/>
              </w:rPr>
            </w:pPr>
            <w:r w:rsidRPr="00B50DA3">
              <w:rPr>
                <w:u w:val="double"/>
              </w:rPr>
              <w:t>26,748</w:t>
            </w:r>
          </w:p>
        </w:tc>
      </w:tr>
    </w:tbl>
    <w:p w:rsidR="0028679C" w:rsidRPr="00F13568" w:rsidRDefault="0028679C" w:rsidP="0028679C">
      <w:pPr>
        <w:pStyle w:val="Heading4"/>
        <w:spacing w:after="120"/>
      </w:pPr>
      <w:r>
        <w:t>Note 3</w:t>
      </w:r>
      <w:r w:rsidRPr="00F13568">
        <w:t>B:</w:t>
      </w:r>
      <w:r w:rsidRPr="00F13568">
        <w:tab/>
        <w:t>Suppliers</w:t>
      </w:r>
    </w:p>
    <w:tbl>
      <w:tblPr>
        <w:tblW w:w="8789" w:type="dxa"/>
        <w:tblLayout w:type="fixed"/>
        <w:tblCellMar>
          <w:left w:w="0" w:type="dxa"/>
          <w:right w:w="0" w:type="dxa"/>
        </w:tblCellMar>
        <w:tblLook w:val="0000" w:firstRow="0" w:lastRow="0" w:firstColumn="0" w:lastColumn="0" w:noHBand="0" w:noVBand="0"/>
      </w:tblPr>
      <w:tblGrid>
        <w:gridCol w:w="5387"/>
        <w:gridCol w:w="1701"/>
        <w:gridCol w:w="1701"/>
      </w:tblGrid>
      <w:tr w:rsidR="00B50DA3" w:rsidRPr="00F13568" w:rsidTr="00B50DA3">
        <w:tc>
          <w:tcPr>
            <w:tcW w:w="5387" w:type="dxa"/>
            <w:tcBorders>
              <w:top w:val="single" w:sz="6" w:space="0" w:color="auto"/>
              <w:bottom w:val="single" w:sz="6" w:space="0" w:color="auto"/>
            </w:tcBorders>
          </w:tcPr>
          <w:p w:rsidR="00B50DA3" w:rsidRPr="00F13568" w:rsidRDefault="00B50DA3" w:rsidP="00F86105">
            <w:pPr>
              <w:pStyle w:val="TableColumnHeading"/>
            </w:pPr>
          </w:p>
        </w:tc>
        <w:tc>
          <w:tcPr>
            <w:tcW w:w="1701" w:type="dxa"/>
            <w:tcBorders>
              <w:top w:val="single" w:sz="6" w:space="0" w:color="auto"/>
              <w:bottom w:val="single" w:sz="6" w:space="0" w:color="auto"/>
            </w:tcBorders>
          </w:tcPr>
          <w:p w:rsidR="00B50DA3" w:rsidRPr="00F13568" w:rsidRDefault="00B50DA3" w:rsidP="00B50DA3">
            <w:pPr>
              <w:pStyle w:val="TableColumnHeading"/>
              <w:rPr>
                <w:b/>
              </w:rPr>
            </w:pPr>
            <w:r w:rsidRPr="00F13568">
              <w:rPr>
                <w:b/>
              </w:rPr>
              <w:t>20</w:t>
            </w:r>
            <w:r>
              <w:rPr>
                <w:b/>
              </w:rPr>
              <w:t>12</w:t>
            </w:r>
          </w:p>
        </w:tc>
        <w:tc>
          <w:tcPr>
            <w:tcW w:w="1701" w:type="dxa"/>
            <w:tcBorders>
              <w:top w:val="single" w:sz="6" w:space="0" w:color="auto"/>
              <w:bottom w:val="single" w:sz="6" w:space="0" w:color="auto"/>
            </w:tcBorders>
          </w:tcPr>
          <w:p w:rsidR="00B50DA3" w:rsidRPr="00B50DA3" w:rsidRDefault="00B50DA3" w:rsidP="00A7369C">
            <w:pPr>
              <w:pStyle w:val="TableColumnHeading"/>
            </w:pPr>
            <w:r w:rsidRPr="00B50DA3">
              <w:t>2011</w:t>
            </w:r>
          </w:p>
        </w:tc>
      </w:tr>
      <w:tr w:rsidR="00B50DA3" w:rsidRPr="00F13568" w:rsidTr="00B50DA3">
        <w:tc>
          <w:tcPr>
            <w:tcW w:w="5387" w:type="dxa"/>
            <w:tcBorders>
              <w:top w:val="single" w:sz="6" w:space="0" w:color="auto"/>
            </w:tcBorders>
          </w:tcPr>
          <w:p w:rsidR="00B50DA3" w:rsidRPr="00F13568" w:rsidRDefault="00B50DA3" w:rsidP="00F86105">
            <w:pPr>
              <w:pStyle w:val="TableUnitsRow"/>
              <w:spacing w:before="0" w:after="40"/>
            </w:pPr>
          </w:p>
        </w:tc>
        <w:tc>
          <w:tcPr>
            <w:tcW w:w="1701" w:type="dxa"/>
            <w:tcBorders>
              <w:top w:val="single" w:sz="6" w:space="0" w:color="auto"/>
            </w:tcBorders>
          </w:tcPr>
          <w:p w:rsidR="00B50DA3" w:rsidRPr="00F13568" w:rsidRDefault="00B50DA3" w:rsidP="00F86105">
            <w:pPr>
              <w:pStyle w:val="TableUnitsRow"/>
              <w:tabs>
                <w:tab w:val="left" w:pos="1546"/>
              </w:tabs>
              <w:spacing w:before="0" w:after="40"/>
              <w:rPr>
                <w:b/>
              </w:rPr>
            </w:pPr>
            <w:r w:rsidRPr="00F13568">
              <w:rPr>
                <w:b/>
              </w:rPr>
              <w:t>$’000</w:t>
            </w:r>
          </w:p>
        </w:tc>
        <w:tc>
          <w:tcPr>
            <w:tcW w:w="1701" w:type="dxa"/>
            <w:tcBorders>
              <w:top w:val="single" w:sz="6" w:space="0" w:color="auto"/>
            </w:tcBorders>
          </w:tcPr>
          <w:p w:rsidR="00B50DA3" w:rsidRPr="00B50DA3" w:rsidRDefault="00B50DA3" w:rsidP="00A7369C">
            <w:pPr>
              <w:pStyle w:val="TableUnitsRow"/>
              <w:tabs>
                <w:tab w:val="left" w:pos="1546"/>
              </w:tabs>
              <w:spacing w:before="0" w:after="40"/>
            </w:pPr>
            <w:r w:rsidRPr="00B50DA3">
              <w:t>$’000</w:t>
            </w:r>
          </w:p>
        </w:tc>
      </w:tr>
      <w:tr w:rsidR="00B50DA3" w:rsidRPr="00F13568" w:rsidTr="00B50DA3">
        <w:tc>
          <w:tcPr>
            <w:tcW w:w="5387" w:type="dxa"/>
          </w:tcPr>
          <w:p w:rsidR="00B50DA3" w:rsidRPr="0028679C" w:rsidRDefault="00B50DA3" w:rsidP="0028679C">
            <w:pPr>
              <w:pStyle w:val="TableBodyText"/>
              <w:keepNext w:val="0"/>
              <w:keepLines w:val="0"/>
              <w:tabs>
                <w:tab w:val="left" w:pos="426"/>
              </w:tabs>
              <w:spacing w:before="80"/>
              <w:jc w:val="left"/>
              <w:rPr>
                <w:b/>
              </w:rPr>
            </w:pPr>
            <w:r w:rsidRPr="0028679C">
              <w:rPr>
                <w:b/>
                <w:i/>
              </w:rPr>
              <w:t>Goods and Services</w:t>
            </w:r>
          </w:p>
        </w:tc>
        <w:tc>
          <w:tcPr>
            <w:tcW w:w="1701" w:type="dxa"/>
          </w:tcPr>
          <w:p w:rsidR="00B50DA3" w:rsidRPr="00F13568" w:rsidRDefault="00B50DA3" w:rsidP="00F86105">
            <w:pPr>
              <w:pStyle w:val="TableBodyText"/>
              <w:keepNext w:val="0"/>
              <w:keepLines w:val="0"/>
              <w:tabs>
                <w:tab w:val="left" w:pos="426"/>
              </w:tabs>
              <w:rPr>
                <w:b/>
              </w:rPr>
            </w:pPr>
          </w:p>
        </w:tc>
        <w:tc>
          <w:tcPr>
            <w:tcW w:w="1701" w:type="dxa"/>
          </w:tcPr>
          <w:p w:rsidR="00B50DA3" w:rsidRPr="00B50DA3" w:rsidRDefault="00B50DA3" w:rsidP="00A7369C">
            <w:pPr>
              <w:pStyle w:val="TableBodyText"/>
              <w:keepNext w:val="0"/>
              <w:keepLines w:val="0"/>
              <w:tabs>
                <w:tab w:val="left" w:pos="426"/>
              </w:tabs>
            </w:pPr>
          </w:p>
        </w:tc>
      </w:tr>
      <w:tr w:rsidR="00B50DA3" w:rsidRPr="00F13568" w:rsidTr="00B50DA3">
        <w:tc>
          <w:tcPr>
            <w:tcW w:w="5387" w:type="dxa"/>
          </w:tcPr>
          <w:p w:rsidR="00B50DA3" w:rsidRPr="00F13568" w:rsidRDefault="00B50DA3" w:rsidP="00F86105">
            <w:pPr>
              <w:pStyle w:val="TableBodyText"/>
              <w:keepNext w:val="0"/>
              <w:keepLines w:val="0"/>
              <w:tabs>
                <w:tab w:val="left" w:pos="426"/>
              </w:tabs>
              <w:jc w:val="left"/>
            </w:pPr>
            <w:r>
              <w:t>Consultants</w:t>
            </w:r>
          </w:p>
        </w:tc>
        <w:tc>
          <w:tcPr>
            <w:tcW w:w="1701" w:type="dxa"/>
          </w:tcPr>
          <w:p w:rsidR="00B50DA3" w:rsidRPr="009E2CEB" w:rsidRDefault="00F46BC0" w:rsidP="009E2CEB">
            <w:pPr>
              <w:pStyle w:val="TableBodyText"/>
              <w:keepNext w:val="0"/>
              <w:keepLines w:val="0"/>
              <w:tabs>
                <w:tab w:val="left" w:pos="426"/>
              </w:tabs>
              <w:rPr>
                <w:b/>
              </w:rPr>
            </w:pPr>
            <w:r w:rsidRPr="009E2CEB">
              <w:rPr>
                <w:b/>
              </w:rPr>
              <w:t>14</w:t>
            </w:r>
            <w:r w:rsidR="009E2CEB" w:rsidRPr="009E2CEB">
              <w:rPr>
                <w:b/>
              </w:rPr>
              <w:t>0</w:t>
            </w:r>
          </w:p>
        </w:tc>
        <w:tc>
          <w:tcPr>
            <w:tcW w:w="1701" w:type="dxa"/>
          </w:tcPr>
          <w:p w:rsidR="00B50DA3" w:rsidRPr="009E2CEB" w:rsidRDefault="00B50DA3" w:rsidP="00A7369C">
            <w:pPr>
              <w:pStyle w:val="TableBodyText"/>
              <w:keepNext w:val="0"/>
              <w:keepLines w:val="0"/>
              <w:tabs>
                <w:tab w:val="left" w:pos="426"/>
              </w:tabs>
            </w:pPr>
            <w:r w:rsidRPr="009E2CEB">
              <w:t>33</w:t>
            </w:r>
          </w:p>
        </w:tc>
      </w:tr>
      <w:tr w:rsidR="00B50DA3" w:rsidRPr="00F13568" w:rsidTr="00B50DA3">
        <w:tc>
          <w:tcPr>
            <w:tcW w:w="5387" w:type="dxa"/>
          </w:tcPr>
          <w:p w:rsidR="00B50DA3" w:rsidRPr="00F13568" w:rsidRDefault="00B50DA3" w:rsidP="00F86105">
            <w:pPr>
              <w:pStyle w:val="TableBodyText"/>
              <w:keepNext w:val="0"/>
              <w:keepLines w:val="0"/>
              <w:tabs>
                <w:tab w:val="left" w:pos="426"/>
              </w:tabs>
              <w:jc w:val="left"/>
            </w:pPr>
            <w:r>
              <w:t>Contractors</w:t>
            </w:r>
          </w:p>
        </w:tc>
        <w:tc>
          <w:tcPr>
            <w:tcW w:w="1701" w:type="dxa"/>
          </w:tcPr>
          <w:p w:rsidR="00B50DA3" w:rsidRPr="009E2CEB" w:rsidRDefault="009E2CEB" w:rsidP="00F86105">
            <w:pPr>
              <w:pStyle w:val="TableBodyText"/>
              <w:keepNext w:val="0"/>
              <w:keepLines w:val="0"/>
              <w:tabs>
                <w:tab w:val="left" w:pos="426"/>
              </w:tabs>
              <w:rPr>
                <w:b/>
              </w:rPr>
            </w:pPr>
            <w:r w:rsidRPr="009E2CEB">
              <w:rPr>
                <w:b/>
              </w:rPr>
              <w:t>229</w:t>
            </w:r>
          </w:p>
        </w:tc>
        <w:tc>
          <w:tcPr>
            <w:tcW w:w="1701" w:type="dxa"/>
          </w:tcPr>
          <w:p w:rsidR="00B50DA3" w:rsidRPr="009E2CEB" w:rsidRDefault="009E2CEB" w:rsidP="00A7369C">
            <w:pPr>
              <w:pStyle w:val="TableBodyText"/>
              <w:keepNext w:val="0"/>
              <w:keepLines w:val="0"/>
              <w:tabs>
                <w:tab w:val="left" w:pos="426"/>
              </w:tabs>
            </w:pPr>
            <w:r w:rsidRPr="009E2CEB">
              <w:t>562</w:t>
            </w:r>
          </w:p>
        </w:tc>
      </w:tr>
      <w:tr w:rsidR="00B50DA3" w:rsidRPr="00F13568" w:rsidTr="00B50DA3">
        <w:tc>
          <w:tcPr>
            <w:tcW w:w="5387" w:type="dxa"/>
          </w:tcPr>
          <w:p w:rsidR="00B50DA3" w:rsidRPr="00F13568" w:rsidRDefault="00B50DA3" w:rsidP="00434EFF">
            <w:pPr>
              <w:pStyle w:val="TableBodyText"/>
              <w:keepNext w:val="0"/>
              <w:keepLines w:val="0"/>
              <w:tabs>
                <w:tab w:val="left" w:pos="426"/>
              </w:tabs>
              <w:jc w:val="left"/>
            </w:pPr>
            <w:r>
              <w:t>Travel</w:t>
            </w:r>
          </w:p>
        </w:tc>
        <w:tc>
          <w:tcPr>
            <w:tcW w:w="1701" w:type="dxa"/>
          </w:tcPr>
          <w:p w:rsidR="00B50DA3" w:rsidRPr="009E2CEB" w:rsidRDefault="00B50DA3" w:rsidP="00F46BC0">
            <w:pPr>
              <w:pStyle w:val="TableBodyText"/>
              <w:keepNext w:val="0"/>
              <w:keepLines w:val="0"/>
              <w:tabs>
                <w:tab w:val="left" w:pos="426"/>
              </w:tabs>
              <w:rPr>
                <w:b/>
              </w:rPr>
            </w:pPr>
            <w:r w:rsidRPr="009E2CEB">
              <w:rPr>
                <w:b/>
              </w:rPr>
              <w:t>1,</w:t>
            </w:r>
            <w:r w:rsidR="00F46BC0" w:rsidRPr="009E2CEB">
              <w:rPr>
                <w:b/>
              </w:rPr>
              <w:t>217</w:t>
            </w:r>
          </w:p>
        </w:tc>
        <w:tc>
          <w:tcPr>
            <w:tcW w:w="1701" w:type="dxa"/>
          </w:tcPr>
          <w:p w:rsidR="00B50DA3" w:rsidRPr="009E2CEB" w:rsidRDefault="00B50DA3" w:rsidP="00A7369C">
            <w:pPr>
              <w:pStyle w:val="TableBodyText"/>
              <w:keepNext w:val="0"/>
              <w:keepLines w:val="0"/>
              <w:tabs>
                <w:tab w:val="left" w:pos="426"/>
              </w:tabs>
            </w:pPr>
            <w:r w:rsidRPr="009E2CEB">
              <w:t>1,342</w:t>
            </w:r>
          </w:p>
        </w:tc>
      </w:tr>
      <w:tr w:rsidR="00B50DA3" w:rsidRPr="00F13568" w:rsidTr="00B50DA3">
        <w:tc>
          <w:tcPr>
            <w:tcW w:w="5387" w:type="dxa"/>
          </w:tcPr>
          <w:p w:rsidR="00B50DA3" w:rsidRPr="00F13568" w:rsidRDefault="00B50DA3" w:rsidP="00F86105">
            <w:pPr>
              <w:pStyle w:val="TableBodyText"/>
              <w:keepNext w:val="0"/>
              <w:keepLines w:val="0"/>
              <w:tabs>
                <w:tab w:val="left" w:pos="426"/>
              </w:tabs>
              <w:jc w:val="left"/>
            </w:pPr>
            <w:r>
              <w:t>IT services</w:t>
            </w:r>
          </w:p>
        </w:tc>
        <w:tc>
          <w:tcPr>
            <w:tcW w:w="1701" w:type="dxa"/>
          </w:tcPr>
          <w:p w:rsidR="00B50DA3" w:rsidRPr="009E2CEB" w:rsidRDefault="00B50DA3" w:rsidP="00F46BC0">
            <w:pPr>
              <w:pStyle w:val="TableBodyText"/>
              <w:keepNext w:val="0"/>
              <w:keepLines w:val="0"/>
              <w:tabs>
                <w:tab w:val="left" w:pos="426"/>
              </w:tabs>
              <w:rPr>
                <w:b/>
              </w:rPr>
            </w:pPr>
            <w:r w:rsidRPr="009E2CEB">
              <w:rPr>
                <w:b/>
              </w:rPr>
              <w:t xml:space="preserve">     </w:t>
            </w:r>
            <w:r w:rsidR="00F46BC0" w:rsidRPr="009E2CEB">
              <w:rPr>
                <w:b/>
              </w:rPr>
              <w:t>636</w:t>
            </w:r>
          </w:p>
        </w:tc>
        <w:tc>
          <w:tcPr>
            <w:tcW w:w="1701" w:type="dxa"/>
          </w:tcPr>
          <w:p w:rsidR="00B50DA3" w:rsidRPr="009E2CEB" w:rsidRDefault="00B50DA3" w:rsidP="00A7369C">
            <w:pPr>
              <w:pStyle w:val="TableBodyText"/>
              <w:keepNext w:val="0"/>
              <w:keepLines w:val="0"/>
              <w:tabs>
                <w:tab w:val="left" w:pos="426"/>
              </w:tabs>
            </w:pPr>
            <w:r w:rsidRPr="009E2CEB">
              <w:t xml:space="preserve">     671</w:t>
            </w:r>
          </w:p>
        </w:tc>
      </w:tr>
      <w:tr w:rsidR="0041668F" w:rsidRPr="00F13568" w:rsidTr="003169FD">
        <w:tc>
          <w:tcPr>
            <w:tcW w:w="5387" w:type="dxa"/>
          </w:tcPr>
          <w:p w:rsidR="0041668F" w:rsidRPr="00F13568" w:rsidRDefault="0041668F" w:rsidP="00F46BC0">
            <w:pPr>
              <w:pStyle w:val="TableBodyText"/>
              <w:keepNext w:val="0"/>
              <w:keepLines w:val="0"/>
              <w:tabs>
                <w:tab w:val="left" w:pos="426"/>
              </w:tabs>
              <w:jc w:val="left"/>
            </w:pPr>
            <w:r>
              <w:t>Other</w:t>
            </w:r>
            <w:r w:rsidR="002C12B4">
              <w:t xml:space="preserve"> </w:t>
            </w:r>
          </w:p>
        </w:tc>
        <w:tc>
          <w:tcPr>
            <w:tcW w:w="1701" w:type="dxa"/>
          </w:tcPr>
          <w:p w:rsidR="0041668F" w:rsidRPr="009E2CEB" w:rsidRDefault="00F46BC0" w:rsidP="002365B5">
            <w:pPr>
              <w:pStyle w:val="TableBodyText"/>
              <w:keepNext w:val="0"/>
              <w:keepLines w:val="0"/>
              <w:tabs>
                <w:tab w:val="left" w:pos="426"/>
              </w:tabs>
              <w:rPr>
                <w:b/>
                <w:u w:val="single"/>
              </w:rPr>
            </w:pPr>
            <w:r w:rsidRPr="009E2CEB">
              <w:rPr>
                <w:b/>
                <w:u w:val="single"/>
              </w:rPr>
              <w:t xml:space="preserve">  </w:t>
            </w:r>
            <w:r w:rsidR="009E2CEB" w:rsidRPr="009E2CEB">
              <w:rPr>
                <w:b/>
                <w:u w:val="single"/>
              </w:rPr>
              <w:t>2,40</w:t>
            </w:r>
            <w:r w:rsidR="002365B5">
              <w:rPr>
                <w:b/>
                <w:u w:val="single"/>
              </w:rPr>
              <w:t>5</w:t>
            </w:r>
          </w:p>
        </w:tc>
        <w:tc>
          <w:tcPr>
            <w:tcW w:w="1701" w:type="dxa"/>
          </w:tcPr>
          <w:p w:rsidR="0041668F" w:rsidRPr="009E2CEB" w:rsidRDefault="0041668F" w:rsidP="009E2CEB">
            <w:pPr>
              <w:pStyle w:val="TableBodyText"/>
              <w:keepNext w:val="0"/>
              <w:keepLines w:val="0"/>
              <w:tabs>
                <w:tab w:val="left" w:pos="426"/>
              </w:tabs>
              <w:rPr>
                <w:u w:val="single"/>
              </w:rPr>
            </w:pPr>
            <w:r w:rsidRPr="009E2CEB">
              <w:rPr>
                <w:u w:val="single"/>
              </w:rPr>
              <w:t xml:space="preserve">  </w:t>
            </w:r>
            <w:r w:rsidR="009E2CEB" w:rsidRPr="009E2CEB">
              <w:rPr>
                <w:u w:val="single"/>
              </w:rPr>
              <w:t>3,239</w:t>
            </w:r>
          </w:p>
        </w:tc>
      </w:tr>
      <w:tr w:rsidR="00B50DA3" w:rsidRPr="00F13568" w:rsidTr="00B50DA3">
        <w:tc>
          <w:tcPr>
            <w:tcW w:w="5387" w:type="dxa"/>
          </w:tcPr>
          <w:p w:rsidR="00B50DA3" w:rsidRPr="00F13568" w:rsidRDefault="00B50DA3" w:rsidP="00F86105">
            <w:pPr>
              <w:pStyle w:val="TableBodyText"/>
              <w:keepNext w:val="0"/>
              <w:keepLines w:val="0"/>
              <w:tabs>
                <w:tab w:val="left" w:pos="426"/>
              </w:tabs>
              <w:spacing w:before="80"/>
              <w:jc w:val="left"/>
              <w:rPr>
                <w:b/>
                <w:i/>
              </w:rPr>
            </w:pPr>
            <w:r w:rsidRPr="00F13568">
              <w:rPr>
                <w:b/>
                <w:i/>
              </w:rPr>
              <w:t xml:space="preserve">Total </w:t>
            </w:r>
            <w:r>
              <w:rPr>
                <w:b/>
                <w:i/>
              </w:rPr>
              <w:t>goods and services</w:t>
            </w:r>
          </w:p>
        </w:tc>
        <w:tc>
          <w:tcPr>
            <w:tcW w:w="1701" w:type="dxa"/>
          </w:tcPr>
          <w:p w:rsidR="00B50DA3" w:rsidRPr="00F46BC0" w:rsidRDefault="00B50DA3" w:rsidP="002365B5">
            <w:pPr>
              <w:pStyle w:val="TableBodyText"/>
              <w:keepNext w:val="0"/>
              <w:keepLines w:val="0"/>
              <w:tabs>
                <w:tab w:val="left" w:pos="1418"/>
              </w:tabs>
              <w:spacing w:before="80"/>
              <w:rPr>
                <w:b/>
                <w:u w:val="double"/>
              </w:rPr>
            </w:pPr>
            <w:r w:rsidRPr="00F46BC0">
              <w:rPr>
                <w:b/>
                <w:u w:val="double"/>
              </w:rPr>
              <w:t xml:space="preserve">  </w:t>
            </w:r>
            <w:r w:rsidR="00F46BC0" w:rsidRPr="00F46BC0">
              <w:rPr>
                <w:b/>
                <w:u w:val="double"/>
              </w:rPr>
              <w:t>4,62</w:t>
            </w:r>
            <w:r w:rsidR="002365B5">
              <w:rPr>
                <w:b/>
                <w:u w:val="double"/>
              </w:rPr>
              <w:t>7</w:t>
            </w:r>
          </w:p>
        </w:tc>
        <w:tc>
          <w:tcPr>
            <w:tcW w:w="1701" w:type="dxa"/>
          </w:tcPr>
          <w:p w:rsidR="00B50DA3" w:rsidRPr="00B50DA3" w:rsidRDefault="00B50DA3" w:rsidP="00A7369C">
            <w:pPr>
              <w:pStyle w:val="TableBodyText"/>
              <w:keepNext w:val="0"/>
              <w:keepLines w:val="0"/>
              <w:tabs>
                <w:tab w:val="left" w:pos="1418"/>
              </w:tabs>
              <w:spacing w:before="80"/>
              <w:rPr>
                <w:u w:val="double"/>
              </w:rPr>
            </w:pPr>
            <w:r w:rsidRPr="00B50DA3">
              <w:rPr>
                <w:u w:val="double"/>
              </w:rPr>
              <w:t xml:space="preserve">  5,847</w:t>
            </w:r>
          </w:p>
        </w:tc>
      </w:tr>
      <w:tr w:rsidR="00B50DA3" w:rsidRPr="000153AC" w:rsidTr="00B50DA3">
        <w:tc>
          <w:tcPr>
            <w:tcW w:w="5387" w:type="dxa"/>
          </w:tcPr>
          <w:p w:rsidR="00B50DA3" w:rsidRPr="000153AC" w:rsidRDefault="00B50DA3" w:rsidP="000153AC">
            <w:pPr>
              <w:pStyle w:val="TableBodyText"/>
              <w:keepNext w:val="0"/>
              <w:keepLines w:val="0"/>
              <w:tabs>
                <w:tab w:val="left" w:pos="426"/>
              </w:tabs>
              <w:spacing w:before="80"/>
              <w:jc w:val="left"/>
              <w:rPr>
                <w:b/>
                <w:i/>
              </w:rPr>
            </w:pPr>
          </w:p>
        </w:tc>
        <w:tc>
          <w:tcPr>
            <w:tcW w:w="1701" w:type="dxa"/>
          </w:tcPr>
          <w:p w:rsidR="00B50DA3" w:rsidRPr="00B50DA3" w:rsidRDefault="00B50DA3" w:rsidP="000153AC">
            <w:pPr>
              <w:pStyle w:val="TableBodyText"/>
              <w:keepNext w:val="0"/>
              <w:keepLines w:val="0"/>
              <w:tabs>
                <w:tab w:val="left" w:pos="426"/>
              </w:tabs>
              <w:spacing w:before="80"/>
              <w:jc w:val="left"/>
              <w:rPr>
                <w:b/>
                <w:i/>
                <w:highlight w:val="yellow"/>
              </w:rPr>
            </w:pPr>
          </w:p>
        </w:tc>
        <w:tc>
          <w:tcPr>
            <w:tcW w:w="1701" w:type="dxa"/>
          </w:tcPr>
          <w:p w:rsidR="00B50DA3" w:rsidRPr="00B50DA3" w:rsidRDefault="00B50DA3" w:rsidP="00A7369C">
            <w:pPr>
              <w:pStyle w:val="TableBodyText"/>
              <w:keepNext w:val="0"/>
              <w:keepLines w:val="0"/>
              <w:tabs>
                <w:tab w:val="left" w:pos="426"/>
              </w:tabs>
              <w:spacing w:before="80"/>
              <w:jc w:val="left"/>
              <w:rPr>
                <w:i/>
                <w:highlight w:val="yellow"/>
              </w:rPr>
            </w:pPr>
          </w:p>
        </w:tc>
      </w:tr>
      <w:tr w:rsidR="00B50DA3" w:rsidRPr="00F13568" w:rsidTr="00B50DA3">
        <w:tc>
          <w:tcPr>
            <w:tcW w:w="5387" w:type="dxa"/>
          </w:tcPr>
          <w:p w:rsidR="00B50DA3" w:rsidRPr="00F13568" w:rsidRDefault="00B50DA3" w:rsidP="00F86105">
            <w:pPr>
              <w:pStyle w:val="TableBodyText"/>
              <w:keepNext w:val="0"/>
              <w:keepLines w:val="0"/>
              <w:tabs>
                <w:tab w:val="left" w:pos="426"/>
              </w:tabs>
              <w:jc w:val="left"/>
            </w:pPr>
            <w:r>
              <w:t>Goods and services are made up of:</w:t>
            </w:r>
          </w:p>
        </w:tc>
        <w:tc>
          <w:tcPr>
            <w:tcW w:w="1701" w:type="dxa"/>
          </w:tcPr>
          <w:p w:rsidR="00B50DA3" w:rsidRPr="00BA6920" w:rsidRDefault="00B50DA3" w:rsidP="00F86105">
            <w:pPr>
              <w:pStyle w:val="TableBodyText"/>
              <w:keepNext w:val="0"/>
              <w:keepLines w:val="0"/>
              <w:tabs>
                <w:tab w:val="left" w:pos="426"/>
              </w:tabs>
              <w:rPr>
                <w:b/>
              </w:rPr>
            </w:pPr>
          </w:p>
        </w:tc>
        <w:tc>
          <w:tcPr>
            <w:tcW w:w="1701" w:type="dxa"/>
          </w:tcPr>
          <w:p w:rsidR="00B50DA3" w:rsidRPr="00B50DA3" w:rsidRDefault="00B50DA3" w:rsidP="00A7369C">
            <w:pPr>
              <w:pStyle w:val="TableBodyText"/>
              <w:keepNext w:val="0"/>
              <w:keepLines w:val="0"/>
              <w:tabs>
                <w:tab w:val="left" w:pos="426"/>
              </w:tabs>
              <w:rPr>
                <w:highlight w:val="yellow"/>
              </w:rPr>
            </w:pPr>
          </w:p>
        </w:tc>
      </w:tr>
      <w:tr w:rsidR="00ED4CE2" w:rsidRPr="00F13568" w:rsidTr="00ED4CE2">
        <w:tc>
          <w:tcPr>
            <w:tcW w:w="5387" w:type="dxa"/>
          </w:tcPr>
          <w:p w:rsidR="00ED4CE2" w:rsidRPr="00F13568" w:rsidRDefault="00ED4CE2" w:rsidP="00ED4CE2">
            <w:pPr>
              <w:pStyle w:val="TableBodyText"/>
              <w:keepNext w:val="0"/>
              <w:keepLines w:val="0"/>
              <w:tabs>
                <w:tab w:val="left" w:pos="426"/>
              </w:tabs>
              <w:jc w:val="left"/>
            </w:pPr>
            <w:r>
              <w:tab/>
              <w:t>Provision of goods –</w:t>
            </w:r>
            <w:r w:rsidRPr="00F13568">
              <w:t xml:space="preserve"> </w:t>
            </w:r>
            <w:r w:rsidRPr="00693784">
              <w:t>related entities</w:t>
            </w:r>
          </w:p>
        </w:tc>
        <w:tc>
          <w:tcPr>
            <w:tcW w:w="1701" w:type="dxa"/>
          </w:tcPr>
          <w:p w:rsidR="00ED4CE2" w:rsidRPr="00BA6920" w:rsidRDefault="00ED4CE2" w:rsidP="00ED4CE2">
            <w:pPr>
              <w:pStyle w:val="TableBodyText"/>
              <w:keepNext w:val="0"/>
              <w:keepLines w:val="0"/>
              <w:tabs>
                <w:tab w:val="left" w:pos="426"/>
              </w:tabs>
              <w:rPr>
                <w:b/>
              </w:rPr>
            </w:pPr>
            <w:r>
              <w:rPr>
                <w:b/>
              </w:rPr>
              <w:t>6</w:t>
            </w:r>
          </w:p>
        </w:tc>
        <w:tc>
          <w:tcPr>
            <w:tcW w:w="1701" w:type="dxa"/>
          </w:tcPr>
          <w:p w:rsidR="00ED4CE2" w:rsidRPr="00B50DA3" w:rsidRDefault="00ED4CE2" w:rsidP="00ED4CE2">
            <w:pPr>
              <w:pStyle w:val="TableBodyText"/>
              <w:keepNext w:val="0"/>
              <w:keepLines w:val="0"/>
              <w:tabs>
                <w:tab w:val="left" w:pos="426"/>
              </w:tabs>
            </w:pPr>
            <w:r>
              <w:t>-</w:t>
            </w:r>
          </w:p>
        </w:tc>
      </w:tr>
      <w:tr w:rsidR="00B50DA3" w:rsidRPr="00F13568" w:rsidTr="00B50DA3">
        <w:tc>
          <w:tcPr>
            <w:tcW w:w="5387" w:type="dxa"/>
          </w:tcPr>
          <w:p w:rsidR="00B50DA3" w:rsidRPr="00F13568" w:rsidRDefault="00B50DA3" w:rsidP="00F86105">
            <w:pPr>
              <w:pStyle w:val="TableBodyText"/>
              <w:keepNext w:val="0"/>
              <w:keepLines w:val="0"/>
              <w:tabs>
                <w:tab w:val="left" w:pos="426"/>
              </w:tabs>
              <w:jc w:val="left"/>
            </w:pPr>
            <w:r>
              <w:tab/>
              <w:t>Provision of goods –</w:t>
            </w:r>
            <w:r w:rsidRPr="00F13568">
              <w:t xml:space="preserve"> external parties</w:t>
            </w:r>
          </w:p>
        </w:tc>
        <w:tc>
          <w:tcPr>
            <w:tcW w:w="1701" w:type="dxa"/>
          </w:tcPr>
          <w:p w:rsidR="00B50DA3" w:rsidRPr="00BA6920" w:rsidRDefault="00F46BC0" w:rsidP="00BA6920">
            <w:pPr>
              <w:pStyle w:val="TableBodyText"/>
              <w:keepNext w:val="0"/>
              <w:keepLines w:val="0"/>
              <w:tabs>
                <w:tab w:val="left" w:pos="426"/>
              </w:tabs>
              <w:rPr>
                <w:b/>
              </w:rPr>
            </w:pPr>
            <w:r w:rsidRPr="00BA6920">
              <w:rPr>
                <w:b/>
              </w:rPr>
              <w:t>2</w:t>
            </w:r>
            <w:r w:rsidR="00BA6920" w:rsidRPr="00BA6920">
              <w:rPr>
                <w:b/>
              </w:rPr>
              <w:t>45</w:t>
            </w:r>
          </w:p>
        </w:tc>
        <w:tc>
          <w:tcPr>
            <w:tcW w:w="1701" w:type="dxa"/>
          </w:tcPr>
          <w:p w:rsidR="00B50DA3" w:rsidRPr="00B50DA3" w:rsidRDefault="00B50DA3" w:rsidP="00A7369C">
            <w:pPr>
              <w:pStyle w:val="TableBodyText"/>
              <w:keepNext w:val="0"/>
              <w:keepLines w:val="0"/>
              <w:tabs>
                <w:tab w:val="left" w:pos="426"/>
              </w:tabs>
            </w:pPr>
            <w:r w:rsidRPr="00B50DA3">
              <w:t>242</w:t>
            </w:r>
          </w:p>
        </w:tc>
      </w:tr>
      <w:tr w:rsidR="00B50DA3" w:rsidRPr="00F13568" w:rsidTr="00B50DA3">
        <w:tc>
          <w:tcPr>
            <w:tcW w:w="5387" w:type="dxa"/>
          </w:tcPr>
          <w:p w:rsidR="00B50DA3" w:rsidRPr="00693784" w:rsidRDefault="00B50DA3" w:rsidP="00F86105">
            <w:pPr>
              <w:pStyle w:val="TableBodyText"/>
              <w:keepNext w:val="0"/>
              <w:keepLines w:val="0"/>
              <w:tabs>
                <w:tab w:val="left" w:pos="426"/>
              </w:tabs>
              <w:jc w:val="left"/>
            </w:pPr>
            <w:r w:rsidRPr="00693784">
              <w:tab/>
              <w:t>Rendering of services – related entities</w:t>
            </w:r>
          </w:p>
        </w:tc>
        <w:tc>
          <w:tcPr>
            <w:tcW w:w="1701" w:type="dxa"/>
          </w:tcPr>
          <w:p w:rsidR="00B50DA3" w:rsidRPr="00693784" w:rsidRDefault="00693784" w:rsidP="00F86105">
            <w:pPr>
              <w:pStyle w:val="TableBodyText"/>
              <w:keepNext w:val="0"/>
              <w:keepLines w:val="0"/>
              <w:tabs>
                <w:tab w:val="left" w:pos="426"/>
              </w:tabs>
              <w:rPr>
                <w:b/>
              </w:rPr>
            </w:pPr>
            <w:r w:rsidRPr="00693784">
              <w:rPr>
                <w:b/>
              </w:rPr>
              <w:t>253</w:t>
            </w:r>
          </w:p>
        </w:tc>
        <w:tc>
          <w:tcPr>
            <w:tcW w:w="1701" w:type="dxa"/>
          </w:tcPr>
          <w:p w:rsidR="00B50DA3" w:rsidRPr="00B50DA3" w:rsidRDefault="00B50DA3" w:rsidP="00A7369C">
            <w:pPr>
              <w:pStyle w:val="TableBodyText"/>
              <w:keepNext w:val="0"/>
              <w:keepLines w:val="0"/>
              <w:tabs>
                <w:tab w:val="left" w:pos="426"/>
              </w:tabs>
            </w:pPr>
            <w:r w:rsidRPr="00B50DA3">
              <w:t>491</w:t>
            </w:r>
          </w:p>
        </w:tc>
      </w:tr>
      <w:tr w:rsidR="00B50DA3" w:rsidRPr="00F13568" w:rsidTr="00B50DA3">
        <w:tc>
          <w:tcPr>
            <w:tcW w:w="5387" w:type="dxa"/>
          </w:tcPr>
          <w:p w:rsidR="00B50DA3" w:rsidRPr="00693784" w:rsidRDefault="00B50DA3" w:rsidP="00F86105">
            <w:pPr>
              <w:pStyle w:val="TableBodyText"/>
              <w:keepNext w:val="0"/>
              <w:keepLines w:val="0"/>
              <w:tabs>
                <w:tab w:val="left" w:pos="426"/>
              </w:tabs>
              <w:jc w:val="left"/>
            </w:pPr>
            <w:r w:rsidRPr="00693784">
              <w:tab/>
              <w:t>Rendering of services – external parties</w:t>
            </w:r>
          </w:p>
        </w:tc>
        <w:tc>
          <w:tcPr>
            <w:tcW w:w="1701" w:type="dxa"/>
          </w:tcPr>
          <w:p w:rsidR="00B50DA3" w:rsidRPr="00693784" w:rsidRDefault="00B50DA3" w:rsidP="002365B5">
            <w:pPr>
              <w:pStyle w:val="TableBodyText"/>
              <w:keepNext w:val="0"/>
              <w:keepLines w:val="0"/>
              <w:tabs>
                <w:tab w:val="left" w:pos="426"/>
              </w:tabs>
              <w:rPr>
                <w:b/>
                <w:u w:val="single"/>
              </w:rPr>
            </w:pPr>
            <w:r w:rsidRPr="00693784">
              <w:rPr>
                <w:b/>
                <w:u w:val="single"/>
              </w:rPr>
              <w:t xml:space="preserve">  </w:t>
            </w:r>
            <w:r w:rsidR="001404BE" w:rsidRPr="00693784">
              <w:rPr>
                <w:b/>
                <w:u w:val="single"/>
              </w:rPr>
              <w:t>4,</w:t>
            </w:r>
            <w:r w:rsidR="00693784" w:rsidRPr="00693784">
              <w:rPr>
                <w:b/>
                <w:u w:val="single"/>
              </w:rPr>
              <w:t>12</w:t>
            </w:r>
            <w:r w:rsidR="002365B5">
              <w:rPr>
                <w:b/>
                <w:u w:val="single"/>
              </w:rPr>
              <w:t>3</w:t>
            </w:r>
          </w:p>
        </w:tc>
        <w:tc>
          <w:tcPr>
            <w:tcW w:w="1701" w:type="dxa"/>
          </w:tcPr>
          <w:p w:rsidR="00B50DA3" w:rsidRPr="00B50DA3" w:rsidRDefault="00B50DA3" w:rsidP="00A7369C">
            <w:pPr>
              <w:pStyle w:val="TableBodyText"/>
              <w:keepNext w:val="0"/>
              <w:keepLines w:val="0"/>
              <w:tabs>
                <w:tab w:val="left" w:pos="426"/>
              </w:tabs>
              <w:rPr>
                <w:u w:val="single"/>
              </w:rPr>
            </w:pPr>
            <w:r w:rsidRPr="00B50DA3">
              <w:rPr>
                <w:u w:val="single"/>
              </w:rPr>
              <w:t xml:space="preserve">  5,114</w:t>
            </w:r>
          </w:p>
        </w:tc>
      </w:tr>
      <w:tr w:rsidR="00B50DA3" w:rsidRPr="000153AC" w:rsidTr="00B50DA3">
        <w:tc>
          <w:tcPr>
            <w:tcW w:w="5387" w:type="dxa"/>
          </w:tcPr>
          <w:p w:rsidR="00B50DA3" w:rsidRPr="000153AC" w:rsidRDefault="00B50DA3" w:rsidP="000153AC">
            <w:pPr>
              <w:pStyle w:val="TableBodyText"/>
              <w:keepNext w:val="0"/>
              <w:keepLines w:val="0"/>
              <w:tabs>
                <w:tab w:val="left" w:pos="426"/>
              </w:tabs>
              <w:spacing w:before="80"/>
              <w:jc w:val="left"/>
              <w:rPr>
                <w:b/>
                <w:i/>
              </w:rPr>
            </w:pPr>
            <w:r>
              <w:rPr>
                <w:b/>
                <w:i/>
              </w:rPr>
              <w:t>Total goods and services</w:t>
            </w:r>
          </w:p>
        </w:tc>
        <w:tc>
          <w:tcPr>
            <w:tcW w:w="1701" w:type="dxa"/>
          </w:tcPr>
          <w:p w:rsidR="00B50DA3" w:rsidRPr="00B50DA3" w:rsidRDefault="00B50DA3" w:rsidP="002365B5">
            <w:pPr>
              <w:pStyle w:val="TableBodyText"/>
              <w:keepNext w:val="0"/>
              <w:keepLines w:val="0"/>
              <w:tabs>
                <w:tab w:val="left" w:pos="1418"/>
              </w:tabs>
              <w:spacing w:before="80"/>
              <w:rPr>
                <w:b/>
                <w:highlight w:val="yellow"/>
                <w:u w:val="single"/>
              </w:rPr>
            </w:pPr>
            <w:r w:rsidRPr="00F46BC0">
              <w:rPr>
                <w:b/>
                <w:u w:val="single"/>
              </w:rPr>
              <w:t xml:space="preserve">  </w:t>
            </w:r>
            <w:r w:rsidR="00F46BC0" w:rsidRPr="00F46BC0">
              <w:rPr>
                <w:b/>
                <w:u w:val="single"/>
              </w:rPr>
              <w:t>4,62</w:t>
            </w:r>
            <w:r w:rsidR="002365B5">
              <w:rPr>
                <w:b/>
                <w:u w:val="single"/>
              </w:rPr>
              <w:t>7</w:t>
            </w:r>
          </w:p>
        </w:tc>
        <w:tc>
          <w:tcPr>
            <w:tcW w:w="1701" w:type="dxa"/>
          </w:tcPr>
          <w:p w:rsidR="00B50DA3" w:rsidRPr="00B50DA3" w:rsidRDefault="00B50DA3" w:rsidP="00A7369C">
            <w:pPr>
              <w:pStyle w:val="TableBodyText"/>
              <w:keepNext w:val="0"/>
              <w:keepLines w:val="0"/>
              <w:tabs>
                <w:tab w:val="left" w:pos="1418"/>
              </w:tabs>
              <w:spacing w:before="80"/>
              <w:rPr>
                <w:u w:val="single"/>
              </w:rPr>
            </w:pPr>
            <w:r w:rsidRPr="00B50DA3">
              <w:rPr>
                <w:u w:val="single"/>
              </w:rPr>
              <w:t xml:space="preserve">  5,847</w:t>
            </w:r>
          </w:p>
        </w:tc>
      </w:tr>
      <w:tr w:rsidR="00B50DA3" w:rsidRPr="00F13568" w:rsidTr="00B50DA3">
        <w:tc>
          <w:tcPr>
            <w:tcW w:w="5387" w:type="dxa"/>
          </w:tcPr>
          <w:p w:rsidR="00B50DA3" w:rsidRDefault="00B50DA3" w:rsidP="000153AC">
            <w:pPr>
              <w:pStyle w:val="TableBodyText"/>
              <w:keepNext w:val="0"/>
              <w:keepLines w:val="0"/>
              <w:tabs>
                <w:tab w:val="left" w:pos="426"/>
              </w:tabs>
              <w:jc w:val="left"/>
            </w:pPr>
          </w:p>
        </w:tc>
        <w:tc>
          <w:tcPr>
            <w:tcW w:w="1701" w:type="dxa"/>
          </w:tcPr>
          <w:p w:rsidR="00B50DA3" w:rsidRPr="00B50DA3" w:rsidRDefault="00B50DA3" w:rsidP="000153AC">
            <w:pPr>
              <w:pStyle w:val="TableBodyText"/>
              <w:keepNext w:val="0"/>
              <w:keepLines w:val="0"/>
              <w:tabs>
                <w:tab w:val="left" w:pos="426"/>
              </w:tabs>
              <w:rPr>
                <w:b/>
                <w:highlight w:val="yellow"/>
              </w:rPr>
            </w:pPr>
          </w:p>
        </w:tc>
        <w:tc>
          <w:tcPr>
            <w:tcW w:w="1701" w:type="dxa"/>
          </w:tcPr>
          <w:p w:rsidR="00B50DA3" w:rsidRPr="00B50DA3" w:rsidRDefault="00B50DA3" w:rsidP="00A7369C">
            <w:pPr>
              <w:pStyle w:val="TableBodyText"/>
              <w:keepNext w:val="0"/>
              <w:keepLines w:val="0"/>
              <w:tabs>
                <w:tab w:val="left" w:pos="426"/>
              </w:tabs>
            </w:pPr>
          </w:p>
        </w:tc>
      </w:tr>
      <w:tr w:rsidR="00B50DA3" w:rsidRPr="000153AC" w:rsidTr="00B50DA3">
        <w:tc>
          <w:tcPr>
            <w:tcW w:w="5387" w:type="dxa"/>
          </w:tcPr>
          <w:p w:rsidR="00B50DA3" w:rsidRPr="000153AC" w:rsidRDefault="00B50DA3" w:rsidP="000153AC">
            <w:pPr>
              <w:pStyle w:val="TableBodyText"/>
              <w:keepNext w:val="0"/>
              <w:keepLines w:val="0"/>
              <w:tabs>
                <w:tab w:val="left" w:pos="426"/>
              </w:tabs>
              <w:spacing w:before="80"/>
              <w:jc w:val="left"/>
              <w:rPr>
                <w:b/>
                <w:i/>
              </w:rPr>
            </w:pPr>
            <w:r>
              <w:rPr>
                <w:b/>
                <w:i/>
              </w:rPr>
              <w:t>Other supplier expenses</w:t>
            </w:r>
          </w:p>
        </w:tc>
        <w:tc>
          <w:tcPr>
            <w:tcW w:w="1701" w:type="dxa"/>
          </w:tcPr>
          <w:p w:rsidR="00B50DA3" w:rsidRPr="00B50DA3" w:rsidRDefault="00B50DA3" w:rsidP="000153AC">
            <w:pPr>
              <w:pStyle w:val="TableBodyText"/>
              <w:keepNext w:val="0"/>
              <w:keepLines w:val="0"/>
              <w:tabs>
                <w:tab w:val="left" w:pos="426"/>
              </w:tabs>
              <w:spacing w:before="80"/>
              <w:jc w:val="left"/>
              <w:rPr>
                <w:b/>
                <w:i/>
                <w:highlight w:val="yellow"/>
              </w:rPr>
            </w:pPr>
          </w:p>
        </w:tc>
        <w:tc>
          <w:tcPr>
            <w:tcW w:w="1701" w:type="dxa"/>
          </w:tcPr>
          <w:p w:rsidR="00B50DA3" w:rsidRPr="00B50DA3" w:rsidRDefault="00B50DA3" w:rsidP="00A7369C">
            <w:pPr>
              <w:pStyle w:val="TableBodyText"/>
              <w:keepNext w:val="0"/>
              <w:keepLines w:val="0"/>
              <w:tabs>
                <w:tab w:val="left" w:pos="426"/>
              </w:tabs>
              <w:spacing w:before="80"/>
              <w:jc w:val="left"/>
              <w:rPr>
                <w:i/>
              </w:rPr>
            </w:pPr>
          </w:p>
        </w:tc>
      </w:tr>
      <w:tr w:rsidR="00B50DA3" w:rsidRPr="00F13568" w:rsidTr="00B50DA3">
        <w:tc>
          <w:tcPr>
            <w:tcW w:w="5387" w:type="dxa"/>
          </w:tcPr>
          <w:p w:rsidR="00B50DA3" w:rsidRPr="00F13568" w:rsidRDefault="00B50DA3" w:rsidP="00F86105">
            <w:pPr>
              <w:pStyle w:val="TableBodyText"/>
              <w:keepNext w:val="0"/>
              <w:keepLines w:val="0"/>
              <w:tabs>
                <w:tab w:val="left" w:pos="426"/>
              </w:tabs>
              <w:jc w:val="left"/>
            </w:pPr>
            <w:r w:rsidRPr="00F13568">
              <w:t>Operating lease rentals – external parties:</w:t>
            </w:r>
          </w:p>
        </w:tc>
        <w:tc>
          <w:tcPr>
            <w:tcW w:w="1701" w:type="dxa"/>
          </w:tcPr>
          <w:p w:rsidR="00B50DA3" w:rsidRPr="00B50DA3" w:rsidRDefault="00B50DA3" w:rsidP="00F86105">
            <w:pPr>
              <w:pStyle w:val="TableBodyText"/>
              <w:keepNext w:val="0"/>
              <w:keepLines w:val="0"/>
              <w:tabs>
                <w:tab w:val="left" w:pos="426"/>
              </w:tabs>
              <w:rPr>
                <w:b/>
                <w:highlight w:val="yellow"/>
              </w:rPr>
            </w:pPr>
          </w:p>
        </w:tc>
        <w:tc>
          <w:tcPr>
            <w:tcW w:w="1701" w:type="dxa"/>
          </w:tcPr>
          <w:p w:rsidR="00B50DA3" w:rsidRPr="00B50DA3" w:rsidRDefault="00B50DA3" w:rsidP="00A7369C">
            <w:pPr>
              <w:pStyle w:val="TableBodyText"/>
              <w:keepNext w:val="0"/>
              <w:keepLines w:val="0"/>
              <w:tabs>
                <w:tab w:val="left" w:pos="426"/>
              </w:tabs>
            </w:pPr>
          </w:p>
        </w:tc>
      </w:tr>
      <w:tr w:rsidR="00B50DA3" w:rsidRPr="00F13568" w:rsidTr="00B50DA3">
        <w:tc>
          <w:tcPr>
            <w:tcW w:w="5387" w:type="dxa"/>
          </w:tcPr>
          <w:p w:rsidR="00B50DA3" w:rsidRPr="00F13568" w:rsidRDefault="00B50DA3" w:rsidP="00F86105">
            <w:pPr>
              <w:pStyle w:val="TableBodyText"/>
              <w:keepNext w:val="0"/>
              <w:keepLines w:val="0"/>
              <w:tabs>
                <w:tab w:val="left" w:pos="426"/>
              </w:tabs>
              <w:jc w:val="left"/>
            </w:pPr>
            <w:r w:rsidRPr="00F13568">
              <w:tab/>
              <w:t>Minimum lease payments</w:t>
            </w:r>
          </w:p>
        </w:tc>
        <w:tc>
          <w:tcPr>
            <w:tcW w:w="1701" w:type="dxa"/>
          </w:tcPr>
          <w:p w:rsidR="00B50DA3" w:rsidRPr="00F46BC0" w:rsidRDefault="00F46BC0" w:rsidP="00F86105">
            <w:pPr>
              <w:pStyle w:val="TableBodyText"/>
              <w:keepNext w:val="0"/>
              <w:keepLines w:val="0"/>
              <w:tabs>
                <w:tab w:val="left" w:pos="426"/>
              </w:tabs>
              <w:rPr>
                <w:b/>
              </w:rPr>
            </w:pPr>
            <w:r w:rsidRPr="00F46BC0">
              <w:rPr>
                <w:b/>
              </w:rPr>
              <w:t>2,790</w:t>
            </w:r>
          </w:p>
        </w:tc>
        <w:tc>
          <w:tcPr>
            <w:tcW w:w="1701" w:type="dxa"/>
          </w:tcPr>
          <w:p w:rsidR="00B50DA3" w:rsidRPr="00B50DA3" w:rsidRDefault="00B50DA3" w:rsidP="00A7369C">
            <w:pPr>
              <w:pStyle w:val="TableBodyText"/>
              <w:keepNext w:val="0"/>
              <w:keepLines w:val="0"/>
              <w:tabs>
                <w:tab w:val="left" w:pos="426"/>
              </w:tabs>
            </w:pPr>
            <w:r w:rsidRPr="00B50DA3">
              <w:t>3,560</w:t>
            </w:r>
          </w:p>
        </w:tc>
      </w:tr>
      <w:tr w:rsidR="00B50DA3" w:rsidRPr="00F13568" w:rsidTr="00B50DA3">
        <w:tc>
          <w:tcPr>
            <w:tcW w:w="5387" w:type="dxa"/>
          </w:tcPr>
          <w:p w:rsidR="00B50DA3" w:rsidRPr="00F13568" w:rsidRDefault="00B50DA3" w:rsidP="00F86105">
            <w:pPr>
              <w:pStyle w:val="TableBodyText"/>
              <w:spacing w:before="40"/>
              <w:jc w:val="left"/>
            </w:pPr>
            <w:r w:rsidRPr="00F13568">
              <w:t>Workers compensation premiums</w:t>
            </w:r>
          </w:p>
        </w:tc>
        <w:tc>
          <w:tcPr>
            <w:tcW w:w="1701" w:type="dxa"/>
          </w:tcPr>
          <w:p w:rsidR="00B50DA3" w:rsidRPr="00F46BC0" w:rsidRDefault="00B50DA3" w:rsidP="00F46BC0">
            <w:pPr>
              <w:pStyle w:val="TableBodyText"/>
              <w:tabs>
                <w:tab w:val="left" w:pos="1418"/>
              </w:tabs>
              <w:spacing w:before="40"/>
              <w:rPr>
                <w:b/>
                <w:u w:val="single"/>
              </w:rPr>
            </w:pPr>
            <w:r w:rsidRPr="00F46BC0">
              <w:rPr>
                <w:b/>
                <w:u w:val="single"/>
              </w:rPr>
              <w:t xml:space="preserve">       </w:t>
            </w:r>
            <w:r w:rsidR="00F46BC0" w:rsidRPr="00F46BC0">
              <w:rPr>
                <w:b/>
                <w:u w:val="single"/>
              </w:rPr>
              <w:t>51</w:t>
            </w:r>
          </w:p>
        </w:tc>
        <w:tc>
          <w:tcPr>
            <w:tcW w:w="1701" w:type="dxa"/>
          </w:tcPr>
          <w:p w:rsidR="00B50DA3" w:rsidRPr="00B50DA3" w:rsidRDefault="00B50DA3" w:rsidP="00A7369C">
            <w:pPr>
              <w:pStyle w:val="TableBodyText"/>
              <w:tabs>
                <w:tab w:val="left" w:pos="1418"/>
              </w:tabs>
              <w:spacing w:before="40"/>
              <w:rPr>
                <w:u w:val="single"/>
              </w:rPr>
            </w:pPr>
            <w:r w:rsidRPr="00B50DA3">
              <w:rPr>
                <w:u w:val="single"/>
              </w:rPr>
              <w:t xml:space="preserve">       30</w:t>
            </w:r>
          </w:p>
        </w:tc>
      </w:tr>
      <w:tr w:rsidR="00B50DA3" w:rsidRPr="00F13568" w:rsidTr="00B50DA3">
        <w:tc>
          <w:tcPr>
            <w:tcW w:w="5387" w:type="dxa"/>
          </w:tcPr>
          <w:p w:rsidR="00B50DA3" w:rsidRPr="00F13568" w:rsidRDefault="00B50DA3" w:rsidP="00F86105">
            <w:pPr>
              <w:pStyle w:val="TableBodyText"/>
              <w:keepNext w:val="0"/>
              <w:keepLines w:val="0"/>
              <w:tabs>
                <w:tab w:val="left" w:pos="426"/>
              </w:tabs>
              <w:spacing w:before="80"/>
              <w:jc w:val="left"/>
              <w:rPr>
                <w:b/>
                <w:i/>
              </w:rPr>
            </w:pPr>
            <w:r>
              <w:rPr>
                <w:b/>
                <w:i/>
              </w:rPr>
              <w:t>Total other supplier expenses</w:t>
            </w:r>
          </w:p>
        </w:tc>
        <w:tc>
          <w:tcPr>
            <w:tcW w:w="1701" w:type="dxa"/>
          </w:tcPr>
          <w:p w:rsidR="00B50DA3" w:rsidRPr="00F46BC0" w:rsidRDefault="00B50DA3" w:rsidP="00F46BC0">
            <w:pPr>
              <w:pStyle w:val="TableBodyText"/>
              <w:keepNext w:val="0"/>
              <w:keepLines w:val="0"/>
              <w:tabs>
                <w:tab w:val="left" w:pos="1418"/>
              </w:tabs>
              <w:spacing w:before="80"/>
              <w:rPr>
                <w:b/>
                <w:u w:val="single"/>
              </w:rPr>
            </w:pPr>
            <w:r w:rsidRPr="00F46BC0">
              <w:rPr>
                <w:b/>
                <w:u w:val="single"/>
              </w:rPr>
              <w:t xml:space="preserve">  </w:t>
            </w:r>
            <w:r w:rsidR="00F46BC0" w:rsidRPr="00F46BC0">
              <w:rPr>
                <w:b/>
                <w:u w:val="single"/>
              </w:rPr>
              <w:t>2,841</w:t>
            </w:r>
          </w:p>
        </w:tc>
        <w:tc>
          <w:tcPr>
            <w:tcW w:w="1701" w:type="dxa"/>
          </w:tcPr>
          <w:p w:rsidR="00B50DA3" w:rsidRPr="00B50DA3" w:rsidRDefault="00B50DA3" w:rsidP="00A7369C">
            <w:pPr>
              <w:pStyle w:val="TableBodyText"/>
              <w:keepNext w:val="0"/>
              <w:keepLines w:val="0"/>
              <w:tabs>
                <w:tab w:val="left" w:pos="1418"/>
              </w:tabs>
              <w:spacing w:before="80"/>
              <w:rPr>
                <w:u w:val="single"/>
              </w:rPr>
            </w:pPr>
            <w:r w:rsidRPr="00B50DA3">
              <w:rPr>
                <w:u w:val="single"/>
              </w:rPr>
              <w:t xml:space="preserve">  3,590</w:t>
            </w:r>
          </w:p>
        </w:tc>
      </w:tr>
      <w:tr w:rsidR="00B50DA3" w:rsidRPr="00F13568" w:rsidTr="00B50DA3">
        <w:tc>
          <w:tcPr>
            <w:tcW w:w="5387" w:type="dxa"/>
            <w:tcBorders>
              <w:bottom w:val="single" w:sz="6" w:space="0" w:color="auto"/>
            </w:tcBorders>
          </w:tcPr>
          <w:p w:rsidR="00B50DA3" w:rsidRPr="00F13568" w:rsidRDefault="00B50DA3" w:rsidP="00F86105">
            <w:pPr>
              <w:pStyle w:val="TableBodyText"/>
              <w:keepNext w:val="0"/>
              <w:keepLines w:val="0"/>
              <w:tabs>
                <w:tab w:val="left" w:pos="426"/>
              </w:tabs>
              <w:spacing w:before="80"/>
              <w:jc w:val="left"/>
              <w:rPr>
                <w:b/>
                <w:i/>
              </w:rPr>
            </w:pPr>
            <w:r w:rsidRPr="00F13568">
              <w:rPr>
                <w:b/>
                <w:i/>
              </w:rPr>
              <w:t>Total supplier expenses</w:t>
            </w:r>
          </w:p>
        </w:tc>
        <w:tc>
          <w:tcPr>
            <w:tcW w:w="1701" w:type="dxa"/>
            <w:tcBorders>
              <w:bottom w:val="single" w:sz="6" w:space="0" w:color="auto"/>
            </w:tcBorders>
          </w:tcPr>
          <w:p w:rsidR="00B50DA3" w:rsidRPr="00F46BC0" w:rsidRDefault="00B50DA3" w:rsidP="002365B5">
            <w:pPr>
              <w:pStyle w:val="TableBodyText"/>
              <w:keepNext w:val="0"/>
              <w:keepLines w:val="0"/>
              <w:tabs>
                <w:tab w:val="left" w:pos="1418"/>
              </w:tabs>
              <w:spacing w:before="80"/>
              <w:rPr>
                <w:b/>
                <w:u w:val="double"/>
              </w:rPr>
            </w:pPr>
            <w:r w:rsidRPr="00F46BC0">
              <w:rPr>
                <w:b/>
                <w:u w:val="double"/>
              </w:rPr>
              <w:t xml:space="preserve">  </w:t>
            </w:r>
            <w:r w:rsidR="00F46BC0" w:rsidRPr="00F46BC0">
              <w:rPr>
                <w:b/>
                <w:u w:val="double"/>
              </w:rPr>
              <w:t>7,4</w:t>
            </w:r>
            <w:r w:rsidR="002365B5">
              <w:rPr>
                <w:b/>
                <w:u w:val="double"/>
              </w:rPr>
              <w:t>68</w:t>
            </w:r>
          </w:p>
        </w:tc>
        <w:tc>
          <w:tcPr>
            <w:tcW w:w="1701" w:type="dxa"/>
            <w:tcBorders>
              <w:bottom w:val="single" w:sz="6" w:space="0" w:color="auto"/>
            </w:tcBorders>
          </w:tcPr>
          <w:p w:rsidR="00B50DA3" w:rsidRPr="00B50DA3" w:rsidRDefault="00B50DA3" w:rsidP="00A7369C">
            <w:pPr>
              <w:pStyle w:val="TableBodyText"/>
              <w:keepNext w:val="0"/>
              <w:keepLines w:val="0"/>
              <w:tabs>
                <w:tab w:val="left" w:pos="1418"/>
              </w:tabs>
              <w:spacing w:before="80"/>
              <w:rPr>
                <w:u w:val="double"/>
              </w:rPr>
            </w:pPr>
            <w:r w:rsidRPr="00B50DA3">
              <w:rPr>
                <w:u w:val="double"/>
              </w:rPr>
              <w:t xml:space="preserve">  9,437</w:t>
            </w:r>
          </w:p>
        </w:tc>
      </w:tr>
    </w:tbl>
    <w:p w:rsidR="0028679C" w:rsidRPr="00F13568" w:rsidRDefault="0028679C" w:rsidP="0028679C">
      <w:pPr>
        <w:pStyle w:val="Heading4"/>
        <w:spacing w:after="120"/>
      </w:pPr>
      <w:r>
        <w:lastRenderedPageBreak/>
        <w:t>Note 3</w:t>
      </w:r>
      <w:r w:rsidR="005F2267">
        <w:t>C:</w:t>
      </w:r>
      <w:r w:rsidR="005F2267">
        <w:tab/>
        <w:t>Depreciation and A</w:t>
      </w:r>
      <w:r w:rsidRPr="00F13568">
        <w:t>mortisation</w:t>
      </w:r>
    </w:p>
    <w:tbl>
      <w:tblPr>
        <w:tblW w:w="8789" w:type="dxa"/>
        <w:tblLayout w:type="fixed"/>
        <w:tblCellMar>
          <w:left w:w="0" w:type="dxa"/>
          <w:right w:w="0" w:type="dxa"/>
        </w:tblCellMar>
        <w:tblLook w:val="0000" w:firstRow="0" w:lastRow="0" w:firstColumn="0" w:lastColumn="0" w:noHBand="0" w:noVBand="0"/>
      </w:tblPr>
      <w:tblGrid>
        <w:gridCol w:w="4536"/>
        <w:gridCol w:w="142"/>
        <w:gridCol w:w="1984"/>
        <w:gridCol w:w="2127"/>
      </w:tblGrid>
      <w:tr w:rsidR="00B50DA3" w:rsidRPr="00F13568" w:rsidTr="00B50DA3">
        <w:tc>
          <w:tcPr>
            <w:tcW w:w="4536" w:type="dxa"/>
            <w:tcBorders>
              <w:top w:val="single" w:sz="6" w:space="0" w:color="auto"/>
              <w:bottom w:val="single" w:sz="6" w:space="0" w:color="auto"/>
            </w:tcBorders>
          </w:tcPr>
          <w:p w:rsidR="00B50DA3" w:rsidRPr="00F13568" w:rsidRDefault="00B50DA3" w:rsidP="00F86105">
            <w:pPr>
              <w:pStyle w:val="TableColumnHeading"/>
            </w:pPr>
          </w:p>
        </w:tc>
        <w:tc>
          <w:tcPr>
            <w:tcW w:w="142" w:type="dxa"/>
            <w:tcBorders>
              <w:top w:val="single" w:sz="6" w:space="0" w:color="auto"/>
              <w:bottom w:val="single" w:sz="6" w:space="0" w:color="auto"/>
            </w:tcBorders>
          </w:tcPr>
          <w:p w:rsidR="00B50DA3" w:rsidRPr="00F13568" w:rsidRDefault="00B50DA3" w:rsidP="00F86105">
            <w:pPr>
              <w:pStyle w:val="TableColumnHeading"/>
            </w:pPr>
          </w:p>
        </w:tc>
        <w:tc>
          <w:tcPr>
            <w:tcW w:w="1984" w:type="dxa"/>
            <w:tcBorders>
              <w:top w:val="single" w:sz="6" w:space="0" w:color="auto"/>
              <w:bottom w:val="single" w:sz="6" w:space="0" w:color="auto"/>
            </w:tcBorders>
          </w:tcPr>
          <w:p w:rsidR="00B50DA3" w:rsidRPr="00F13568" w:rsidRDefault="00B50DA3" w:rsidP="00B50DA3">
            <w:pPr>
              <w:pStyle w:val="TableColumnHeading"/>
              <w:rPr>
                <w:b/>
              </w:rPr>
            </w:pPr>
            <w:r w:rsidRPr="00F13568">
              <w:rPr>
                <w:b/>
              </w:rPr>
              <w:t>20</w:t>
            </w:r>
            <w:r>
              <w:rPr>
                <w:b/>
              </w:rPr>
              <w:t>12</w:t>
            </w:r>
          </w:p>
        </w:tc>
        <w:tc>
          <w:tcPr>
            <w:tcW w:w="2127" w:type="dxa"/>
            <w:tcBorders>
              <w:top w:val="single" w:sz="6" w:space="0" w:color="auto"/>
              <w:bottom w:val="single" w:sz="6" w:space="0" w:color="auto"/>
            </w:tcBorders>
          </w:tcPr>
          <w:p w:rsidR="00B50DA3" w:rsidRPr="00B50DA3" w:rsidRDefault="00B50DA3" w:rsidP="00A7369C">
            <w:pPr>
              <w:pStyle w:val="TableColumnHeading"/>
            </w:pPr>
            <w:r w:rsidRPr="00B50DA3">
              <w:t>2011</w:t>
            </w:r>
          </w:p>
        </w:tc>
      </w:tr>
      <w:tr w:rsidR="00B50DA3" w:rsidRPr="00F13568" w:rsidTr="00B50DA3">
        <w:tc>
          <w:tcPr>
            <w:tcW w:w="4536" w:type="dxa"/>
            <w:tcBorders>
              <w:top w:val="single" w:sz="6" w:space="0" w:color="auto"/>
            </w:tcBorders>
          </w:tcPr>
          <w:p w:rsidR="00B50DA3" w:rsidRPr="00F13568" w:rsidRDefault="00B50DA3" w:rsidP="00F86105">
            <w:pPr>
              <w:pStyle w:val="TableUnitsRow"/>
              <w:spacing w:before="0" w:after="40"/>
            </w:pPr>
          </w:p>
        </w:tc>
        <w:tc>
          <w:tcPr>
            <w:tcW w:w="142" w:type="dxa"/>
            <w:tcBorders>
              <w:top w:val="single" w:sz="6" w:space="0" w:color="auto"/>
            </w:tcBorders>
          </w:tcPr>
          <w:p w:rsidR="00B50DA3" w:rsidRPr="00F13568" w:rsidRDefault="00B50DA3" w:rsidP="00F86105">
            <w:pPr>
              <w:pStyle w:val="TableUnitsRow"/>
              <w:spacing w:before="0" w:after="40"/>
            </w:pPr>
          </w:p>
        </w:tc>
        <w:tc>
          <w:tcPr>
            <w:tcW w:w="1984" w:type="dxa"/>
            <w:tcBorders>
              <w:top w:val="single" w:sz="6" w:space="0" w:color="auto"/>
            </w:tcBorders>
          </w:tcPr>
          <w:p w:rsidR="00B50DA3" w:rsidRPr="00F13568" w:rsidRDefault="00B50DA3" w:rsidP="00F86105">
            <w:pPr>
              <w:pStyle w:val="TableUnitsRow"/>
              <w:spacing w:before="0" w:after="40"/>
              <w:rPr>
                <w:b/>
              </w:rPr>
            </w:pPr>
            <w:r w:rsidRPr="00F13568">
              <w:rPr>
                <w:b/>
              </w:rPr>
              <w:t>$‘000</w:t>
            </w:r>
          </w:p>
        </w:tc>
        <w:tc>
          <w:tcPr>
            <w:tcW w:w="2127" w:type="dxa"/>
            <w:tcBorders>
              <w:top w:val="single" w:sz="6" w:space="0" w:color="auto"/>
            </w:tcBorders>
          </w:tcPr>
          <w:p w:rsidR="00B50DA3" w:rsidRPr="00B50DA3" w:rsidRDefault="00B50DA3" w:rsidP="00A7369C">
            <w:pPr>
              <w:pStyle w:val="TableUnitsRow"/>
              <w:spacing w:before="0" w:after="40"/>
            </w:pPr>
            <w:r w:rsidRPr="00B50DA3">
              <w:t>$‘000</w:t>
            </w:r>
          </w:p>
        </w:tc>
      </w:tr>
      <w:tr w:rsidR="00B50DA3" w:rsidRPr="00F13568" w:rsidTr="00B50DA3">
        <w:tc>
          <w:tcPr>
            <w:tcW w:w="4536" w:type="dxa"/>
          </w:tcPr>
          <w:p w:rsidR="00B50DA3" w:rsidRPr="00F13568" w:rsidRDefault="00B50DA3" w:rsidP="00F86105">
            <w:pPr>
              <w:pStyle w:val="TableBodyText"/>
              <w:tabs>
                <w:tab w:val="left" w:pos="390"/>
              </w:tabs>
              <w:ind w:left="390" w:hanging="384"/>
              <w:jc w:val="left"/>
            </w:pPr>
            <w:r w:rsidRPr="00F13568">
              <w:t>Depreciation:</w:t>
            </w:r>
          </w:p>
        </w:tc>
        <w:tc>
          <w:tcPr>
            <w:tcW w:w="142" w:type="dxa"/>
          </w:tcPr>
          <w:p w:rsidR="00B50DA3" w:rsidRPr="00F13568" w:rsidRDefault="00B50DA3" w:rsidP="00F86105">
            <w:pPr>
              <w:pStyle w:val="TableBodyText"/>
            </w:pPr>
          </w:p>
        </w:tc>
        <w:tc>
          <w:tcPr>
            <w:tcW w:w="1984" w:type="dxa"/>
          </w:tcPr>
          <w:p w:rsidR="00B50DA3" w:rsidRPr="008E2889" w:rsidRDefault="00B50DA3" w:rsidP="00F86105">
            <w:pPr>
              <w:pStyle w:val="TableBodyText"/>
              <w:rPr>
                <w:b/>
                <w:highlight w:val="yellow"/>
              </w:rPr>
            </w:pPr>
          </w:p>
        </w:tc>
        <w:tc>
          <w:tcPr>
            <w:tcW w:w="2127" w:type="dxa"/>
          </w:tcPr>
          <w:p w:rsidR="00B50DA3" w:rsidRPr="00B50DA3" w:rsidRDefault="00B50DA3" w:rsidP="00A7369C">
            <w:pPr>
              <w:pStyle w:val="TableBodyText"/>
              <w:rPr>
                <w:highlight w:val="yellow"/>
              </w:rPr>
            </w:pPr>
          </w:p>
        </w:tc>
      </w:tr>
      <w:tr w:rsidR="00B50DA3" w:rsidRPr="00F13568" w:rsidTr="00B50DA3">
        <w:tc>
          <w:tcPr>
            <w:tcW w:w="4536" w:type="dxa"/>
          </w:tcPr>
          <w:p w:rsidR="00B50DA3" w:rsidRPr="00F13568" w:rsidRDefault="00B50DA3" w:rsidP="00F86105">
            <w:pPr>
              <w:pStyle w:val="TableBodyText"/>
              <w:tabs>
                <w:tab w:val="left" w:pos="390"/>
                <w:tab w:val="left" w:pos="709"/>
              </w:tabs>
              <w:ind w:left="390" w:firstLine="36"/>
              <w:jc w:val="left"/>
            </w:pPr>
            <w:r>
              <w:t>Buildings - l</w:t>
            </w:r>
            <w:r w:rsidRPr="00F13568">
              <w:t>easehold improvements</w:t>
            </w:r>
          </w:p>
        </w:tc>
        <w:tc>
          <w:tcPr>
            <w:tcW w:w="142" w:type="dxa"/>
          </w:tcPr>
          <w:p w:rsidR="00B50DA3" w:rsidRPr="00F13568" w:rsidRDefault="00B50DA3" w:rsidP="00F86105">
            <w:pPr>
              <w:pStyle w:val="TableBodyText"/>
            </w:pPr>
          </w:p>
        </w:tc>
        <w:tc>
          <w:tcPr>
            <w:tcW w:w="1984" w:type="dxa"/>
          </w:tcPr>
          <w:p w:rsidR="00B50DA3" w:rsidRPr="0020429D" w:rsidRDefault="00B50DA3" w:rsidP="0020429D">
            <w:pPr>
              <w:pStyle w:val="TableBodyText"/>
              <w:tabs>
                <w:tab w:val="left" w:pos="1702"/>
              </w:tabs>
              <w:rPr>
                <w:b/>
              </w:rPr>
            </w:pPr>
            <w:r w:rsidRPr="0020429D">
              <w:rPr>
                <w:b/>
              </w:rPr>
              <w:t>7</w:t>
            </w:r>
            <w:r w:rsidR="0020429D" w:rsidRPr="0020429D">
              <w:rPr>
                <w:b/>
              </w:rPr>
              <w:t>26</w:t>
            </w:r>
          </w:p>
        </w:tc>
        <w:tc>
          <w:tcPr>
            <w:tcW w:w="2127" w:type="dxa"/>
          </w:tcPr>
          <w:p w:rsidR="00B50DA3" w:rsidRPr="00B50DA3" w:rsidRDefault="00B50DA3" w:rsidP="00A7369C">
            <w:pPr>
              <w:pStyle w:val="TableBodyText"/>
              <w:tabs>
                <w:tab w:val="left" w:pos="1702"/>
              </w:tabs>
            </w:pPr>
            <w:r w:rsidRPr="00B50DA3">
              <w:t>739</w:t>
            </w:r>
          </w:p>
        </w:tc>
      </w:tr>
      <w:tr w:rsidR="00B50DA3" w:rsidRPr="00F13568" w:rsidTr="00B50DA3">
        <w:tc>
          <w:tcPr>
            <w:tcW w:w="4536" w:type="dxa"/>
          </w:tcPr>
          <w:p w:rsidR="00B50DA3" w:rsidRPr="00F13568" w:rsidRDefault="00B50DA3" w:rsidP="00F86105">
            <w:pPr>
              <w:pStyle w:val="TableBodyText"/>
              <w:tabs>
                <w:tab w:val="left" w:pos="390"/>
                <w:tab w:val="left" w:pos="709"/>
              </w:tabs>
              <w:ind w:left="390" w:firstLine="36"/>
              <w:jc w:val="left"/>
            </w:pPr>
            <w:r>
              <w:t>Property</w:t>
            </w:r>
            <w:r w:rsidRPr="00F13568">
              <w:t>, plant and equipment</w:t>
            </w:r>
          </w:p>
        </w:tc>
        <w:tc>
          <w:tcPr>
            <w:tcW w:w="142" w:type="dxa"/>
          </w:tcPr>
          <w:p w:rsidR="00B50DA3" w:rsidRPr="00F13568" w:rsidRDefault="00B50DA3" w:rsidP="00F86105">
            <w:pPr>
              <w:pStyle w:val="TableBodyText"/>
            </w:pPr>
          </w:p>
        </w:tc>
        <w:tc>
          <w:tcPr>
            <w:tcW w:w="1984" w:type="dxa"/>
          </w:tcPr>
          <w:p w:rsidR="00B50DA3" w:rsidRPr="0020429D" w:rsidRDefault="00B50DA3" w:rsidP="00F46BC0">
            <w:pPr>
              <w:pStyle w:val="TableBodyText"/>
              <w:tabs>
                <w:tab w:val="left" w:pos="1560"/>
              </w:tabs>
              <w:rPr>
                <w:b/>
                <w:u w:val="single"/>
              </w:rPr>
            </w:pPr>
            <w:r w:rsidRPr="0020429D">
              <w:rPr>
                <w:b/>
                <w:u w:val="single"/>
              </w:rPr>
              <w:t xml:space="preserve">     </w:t>
            </w:r>
            <w:r w:rsidR="0020429D" w:rsidRPr="0020429D">
              <w:rPr>
                <w:b/>
                <w:u w:val="single"/>
              </w:rPr>
              <w:t>17</w:t>
            </w:r>
            <w:r w:rsidR="00F46BC0">
              <w:rPr>
                <w:b/>
                <w:u w:val="single"/>
              </w:rPr>
              <w:t>5</w:t>
            </w:r>
          </w:p>
        </w:tc>
        <w:tc>
          <w:tcPr>
            <w:tcW w:w="2127" w:type="dxa"/>
          </w:tcPr>
          <w:p w:rsidR="00B50DA3" w:rsidRPr="00B50DA3" w:rsidRDefault="00B50DA3" w:rsidP="00A7369C">
            <w:pPr>
              <w:pStyle w:val="TableBodyText"/>
              <w:tabs>
                <w:tab w:val="left" w:pos="1560"/>
              </w:tabs>
              <w:rPr>
                <w:u w:val="single"/>
              </w:rPr>
            </w:pPr>
            <w:r w:rsidRPr="00B50DA3">
              <w:rPr>
                <w:u w:val="single"/>
              </w:rPr>
              <w:t xml:space="preserve">     226</w:t>
            </w:r>
          </w:p>
        </w:tc>
      </w:tr>
      <w:tr w:rsidR="00B50DA3" w:rsidRPr="00F13568" w:rsidTr="00B50DA3">
        <w:tc>
          <w:tcPr>
            <w:tcW w:w="4536" w:type="dxa"/>
          </w:tcPr>
          <w:p w:rsidR="00B50DA3" w:rsidRPr="00F13568" w:rsidRDefault="00B50DA3" w:rsidP="00F86105">
            <w:pPr>
              <w:pStyle w:val="TableBodyText"/>
              <w:tabs>
                <w:tab w:val="left" w:pos="390"/>
                <w:tab w:val="left" w:pos="709"/>
              </w:tabs>
              <w:spacing w:before="80"/>
              <w:ind w:left="390" w:hanging="390"/>
              <w:jc w:val="left"/>
              <w:rPr>
                <w:b/>
                <w:i/>
              </w:rPr>
            </w:pPr>
            <w:r w:rsidRPr="00F13568">
              <w:rPr>
                <w:b/>
                <w:i/>
              </w:rPr>
              <w:t>Total depreciation</w:t>
            </w:r>
          </w:p>
        </w:tc>
        <w:tc>
          <w:tcPr>
            <w:tcW w:w="142" w:type="dxa"/>
          </w:tcPr>
          <w:p w:rsidR="00B50DA3" w:rsidRPr="00F13568" w:rsidRDefault="00B50DA3" w:rsidP="00F86105">
            <w:pPr>
              <w:pStyle w:val="TableBodyText"/>
              <w:spacing w:before="80"/>
            </w:pPr>
          </w:p>
        </w:tc>
        <w:tc>
          <w:tcPr>
            <w:tcW w:w="1984" w:type="dxa"/>
          </w:tcPr>
          <w:p w:rsidR="00B50DA3" w:rsidRPr="0020429D" w:rsidRDefault="00B50DA3" w:rsidP="00F46BC0">
            <w:pPr>
              <w:pStyle w:val="TableBodyText"/>
              <w:tabs>
                <w:tab w:val="left" w:pos="1560"/>
              </w:tabs>
              <w:spacing w:before="80"/>
              <w:rPr>
                <w:b/>
                <w:u w:val="single"/>
              </w:rPr>
            </w:pPr>
            <w:r w:rsidRPr="0020429D">
              <w:rPr>
                <w:b/>
                <w:u w:val="single"/>
              </w:rPr>
              <w:t xml:space="preserve">     9</w:t>
            </w:r>
            <w:r w:rsidR="0020429D" w:rsidRPr="0020429D">
              <w:rPr>
                <w:b/>
                <w:u w:val="single"/>
              </w:rPr>
              <w:t>0</w:t>
            </w:r>
            <w:r w:rsidR="00F46BC0">
              <w:rPr>
                <w:b/>
                <w:u w:val="single"/>
              </w:rPr>
              <w:t>1</w:t>
            </w:r>
          </w:p>
        </w:tc>
        <w:tc>
          <w:tcPr>
            <w:tcW w:w="2127" w:type="dxa"/>
          </w:tcPr>
          <w:p w:rsidR="00B50DA3" w:rsidRPr="00B50DA3" w:rsidRDefault="00B50DA3" w:rsidP="00A7369C">
            <w:pPr>
              <w:pStyle w:val="TableBodyText"/>
              <w:tabs>
                <w:tab w:val="left" w:pos="1560"/>
              </w:tabs>
              <w:spacing w:before="80"/>
              <w:rPr>
                <w:u w:val="single"/>
              </w:rPr>
            </w:pPr>
            <w:r w:rsidRPr="00B50DA3">
              <w:rPr>
                <w:u w:val="single"/>
              </w:rPr>
              <w:t xml:space="preserve">     965</w:t>
            </w:r>
          </w:p>
        </w:tc>
      </w:tr>
      <w:tr w:rsidR="00B50DA3" w:rsidRPr="00F13568" w:rsidTr="00B50DA3">
        <w:tc>
          <w:tcPr>
            <w:tcW w:w="4536" w:type="dxa"/>
          </w:tcPr>
          <w:p w:rsidR="00B50DA3" w:rsidRPr="00F13568" w:rsidRDefault="00B50DA3" w:rsidP="00F86105">
            <w:pPr>
              <w:pStyle w:val="TableBodyText"/>
              <w:tabs>
                <w:tab w:val="left" w:pos="390"/>
                <w:tab w:val="left" w:pos="709"/>
              </w:tabs>
              <w:spacing w:before="40"/>
              <w:ind w:left="390" w:hanging="390"/>
              <w:jc w:val="left"/>
            </w:pPr>
          </w:p>
        </w:tc>
        <w:tc>
          <w:tcPr>
            <w:tcW w:w="142" w:type="dxa"/>
          </w:tcPr>
          <w:p w:rsidR="00B50DA3" w:rsidRPr="00F13568" w:rsidRDefault="00B50DA3" w:rsidP="00F86105">
            <w:pPr>
              <w:pStyle w:val="TableBodyText"/>
              <w:spacing w:before="40"/>
            </w:pPr>
          </w:p>
        </w:tc>
        <w:tc>
          <w:tcPr>
            <w:tcW w:w="1984" w:type="dxa"/>
          </w:tcPr>
          <w:p w:rsidR="00B50DA3" w:rsidRPr="00B50DA3" w:rsidRDefault="00B50DA3" w:rsidP="00F86105">
            <w:pPr>
              <w:pStyle w:val="TableBodyText"/>
              <w:spacing w:before="40"/>
              <w:rPr>
                <w:b/>
                <w:highlight w:val="yellow"/>
              </w:rPr>
            </w:pPr>
          </w:p>
        </w:tc>
        <w:tc>
          <w:tcPr>
            <w:tcW w:w="2127" w:type="dxa"/>
          </w:tcPr>
          <w:p w:rsidR="00B50DA3" w:rsidRPr="00B50DA3" w:rsidRDefault="00B50DA3" w:rsidP="00A7369C">
            <w:pPr>
              <w:pStyle w:val="TableBodyText"/>
              <w:spacing w:before="40"/>
            </w:pPr>
          </w:p>
        </w:tc>
      </w:tr>
      <w:tr w:rsidR="00B50DA3" w:rsidRPr="00F13568" w:rsidTr="00B50DA3">
        <w:tc>
          <w:tcPr>
            <w:tcW w:w="4536" w:type="dxa"/>
          </w:tcPr>
          <w:p w:rsidR="00B50DA3" w:rsidRPr="00F13568" w:rsidRDefault="00B50DA3" w:rsidP="00F86105">
            <w:pPr>
              <w:pStyle w:val="TableBodyText"/>
              <w:tabs>
                <w:tab w:val="left" w:pos="390"/>
                <w:tab w:val="left" w:pos="709"/>
              </w:tabs>
              <w:spacing w:before="40"/>
              <w:ind w:left="390" w:hanging="390"/>
              <w:jc w:val="left"/>
            </w:pPr>
            <w:r w:rsidRPr="00F13568">
              <w:t>Amortisation:</w:t>
            </w:r>
          </w:p>
        </w:tc>
        <w:tc>
          <w:tcPr>
            <w:tcW w:w="142" w:type="dxa"/>
          </w:tcPr>
          <w:p w:rsidR="00B50DA3" w:rsidRPr="00F13568" w:rsidRDefault="00B50DA3" w:rsidP="00F86105">
            <w:pPr>
              <w:pStyle w:val="TableBodyText"/>
              <w:spacing w:before="40"/>
            </w:pPr>
          </w:p>
        </w:tc>
        <w:tc>
          <w:tcPr>
            <w:tcW w:w="1984" w:type="dxa"/>
          </w:tcPr>
          <w:p w:rsidR="00B50DA3" w:rsidRPr="00B50DA3" w:rsidRDefault="00B50DA3" w:rsidP="00F86105">
            <w:pPr>
              <w:pStyle w:val="TableBodyText"/>
              <w:spacing w:before="40"/>
              <w:rPr>
                <w:b/>
                <w:highlight w:val="yellow"/>
              </w:rPr>
            </w:pPr>
          </w:p>
        </w:tc>
        <w:tc>
          <w:tcPr>
            <w:tcW w:w="2127" w:type="dxa"/>
          </w:tcPr>
          <w:p w:rsidR="00B50DA3" w:rsidRPr="00B50DA3" w:rsidRDefault="00B50DA3" w:rsidP="00A7369C">
            <w:pPr>
              <w:pStyle w:val="TableBodyText"/>
              <w:spacing w:before="40"/>
            </w:pPr>
          </w:p>
        </w:tc>
      </w:tr>
      <w:tr w:rsidR="00B50DA3" w:rsidRPr="00F13568" w:rsidTr="00B50DA3">
        <w:tc>
          <w:tcPr>
            <w:tcW w:w="4536" w:type="dxa"/>
          </w:tcPr>
          <w:p w:rsidR="00B50DA3" w:rsidRPr="00F13568" w:rsidRDefault="00B50DA3" w:rsidP="00F86105">
            <w:pPr>
              <w:pStyle w:val="TableBodyText"/>
              <w:tabs>
                <w:tab w:val="left" w:pos="390"/>
                <w:tab w:val="left" w:pos="709"/>
              </w:tabs>
              <w:ind w:left="390" w:firstLine="36"/>
              <w:jc w:val="left"/>
            </w:pPr>
            <w:r w:rsidRPr="00F13568">
              <w:t>Intangibles:</w:t>
            </w:r>
          </w:p>
        </w:tc>
        <w:tc>
          <w:tcPr>
            <w:tcW w:w="142" w:type="dxa"/>
          </w:tcPr>
          <w:p w:rsidR="00B50DA3" w:rsidRPr="00F13568" w:rsidRDefault="00B50DA3" w:rsidP="00F86105">
            <w:pPr>
              <w:pStyle w:val="TableBodyText"/>
            </w:pPr>
          </w:p>
        </w:tc>
        <w:tc>
          <w:tcPr>
            <w:tcW w:w="1984" w:type="dxa"/>
          </w:tcPr>
          <w:p w:rsidR="00B50DA3" w:rsidRPr="00B50DA3" w:rsidRDefault="00B50DA3" w:rsidP="00F86105">
            <w:pPr>
              <w:pStyle w:val="TableBodyText"/>
              <w:tabs>
                <w:tab w:val="left" w:pos="1702"/>
              </w:tabs>
              <w:rPr>
                <w:b/>
                <w:highlight w:val="yellow"/>
              </w:rPr>
            </w:pPr>
          </w:p>
        </w:tc>
        <w:tc>
          <w:tcPr>
            <w:tcW w:w="2127" w:type="dxa"/>
          </w:tcPr>
          <w:p w:rsidR="00B50DA3" w:rsidRPr="00B50DA3" w:rsidRDefault="00B50DA3" w:rsidP="00A7369C">
            <w:pPr>
              <w:pStyle w:val="TableBodyText"/>
              <w:tabs>
                <w:tab w:val="left" w:pos="1702"/>
              </w:tabs>
            </w:pPr>
          </w:p>
        </w:tc>
      </w:tr>
      <w:tr w:rsidR="00B50DA3" w:rsidRPr="00F13568" w:rsidTr="0020429D">
        <w:tc>
          <w:tcPr>
            <w:tcW w:w="4536" w:type="dxa"/>
          </w:tcPr>
          <w:p w:rsidR="00B50DA3" w:rsidRPr="00F13568" w:rsidRDefault="00B50DA3" w:rsidP="00F86105">
            <w:pPr>
              <w:pStyle w:val="TableBodyText"/>
              <w:tabs>
                <w:tab w:val="left" w:pos="390"/>
                <w:tab w:val="left" w:pos="709"/>
              </w:tabs>
              <w:ind w:left="390" w:firstLine="36"/>
              <w:jc w:val="left"/>
            </w:pPr>
            <w:r w:rsidRPr="00F13568">
              <w:tab/>
              <w:t>Computer software</w:t>
            </w:r>
          </w:p>
        </w:tc>
        <w:tc>
          <w:tcPr>
            <w:tcW w:w="142" w:type="dxa"/>
          </w:tcPr>
          <w:p w:rsidR="00B50DA3" w:rsidRPr="00F13568" w:rsidRDefault="00B50DA3" w:rsidP="00F86105">
            <w:pPr>
              <w:pStyle w:val="TableBodyText"/>
            </w:pPr>
          </w:p>
        </w:tc>
        <w:tc>
          <w:tcPr>
            <w:tcW w:w="1984" w:type="dxa"/>
            <w:shd w:val="clear" w:color="auto" w:fill="auto"/>
          </w:tcPr>
          <w:p w:rsidR="00B50DA3" w:rsidRPr="0020429D" w:rsidRDefault="00B50DA3" w:rsidP="000F733B">
            <w:pPr>
              <w:pStyle w:val="TableBodyText"/>
              <w:rPr>
                <w:b/>
                <w:u w:val="single"/>
              </w:rPr>
            </w:pPr>
            <w:r w:rsidRPr="0020429D">
              <w:rPr>
                <w:b/>
                <w:u w:val="single"/>
              </w:rPr>
              <w:t xml:space="preserve">       32</w:t>
            </w:r>
          </w:p>
        </w:tc>
        <w:tc>
          <w:tcPr>
            <w:tcW w:w="2127" w:type="dxa"/>
          </w:tcPr>
          <w:p w:rsidR="00B50DA3" w:rsidRPr="00B50DA3" w:rsidRDefault="00B50DA3" w:rsidP="00A7369C">
            <w:pPr>
              <w:pStyle w:val="TableBodyText"/>
              <w:rPr>
                <w:u w:val="single"/>
              </w:rPr>
            </w:pPr>
            <w:r w:rsidRPr="00B50DA3">
              <w:rPr>
                <w:u w:val="single"/>
              </w:rPr>
              <w:t xml:space="preserve">       32</w:t>
            </w:r>
          </w:p>
        </w:tc>
      </w:tr>
      <w:tr w:rsidR="00B50DA3" w:rsidRPr="00F13568" w:rsidTr="0020429D">
        <w:tc>
          <w:tcPr>
            <w:tcW w:w="4536" w:type="dxa"/>
          </w:tcPr>
          <w:p w:rsidR="00B50DA3" w:rsidRPr="00F13568" w:rsidRDefault="00B50DA3" w:rsidP="00F86105">
            <w:pPr>
              <w:pStyle w:val="TableBodyText"/>
              <w:tabs>
                <w:tab w:val="left" w:pos="390"/>
                <w:tab w:val="left" w:pos="709"/>
              </w:tabs>
              <w:spacing w:before="80"/>
              <w:ind w:left="390" w:hanging="390"/>
              <w:jc w:val="left"/>
              <w:rPr>
                <w:b/>
                <w:i/>
              </w:rPr>
            </w:pPr>
            <w:r w:rsidRPr="00F13568">
              <w:rPr>
                <w:b/>
                <w:i/>
              </w:rPr>
              <w:t>Total amortisation</w:t>
            </w:r>
          </w:p>
        </w:tc>
        <w:tc>
          <w:tcPr>
            <w:tcW w:w="142" w:type="dxa"/>
          </w:tcPr>
          <w:p w:rsidR="00B50DA3" w:rsidRPr="00F13568" w:rsidRDefault="00B50DA3" w:rsidP="00F86105">
            <w:pPr>
              <w:pStyle w:val="TableBodyText"/>
              <w:spacing w:before="80"/>
            </w:pPr>
          </w:p>
        </w:tc>
        <w:tc>
          <w:tcPr>
            <w:tcW w:w="1984" w:type="dxa"/>
            <w:shd w:val="clear" w:color="auto" w:fill="auto"/>
          </w:tcPr>
          <w:p w:rsidR="00B50DA3" w:rsidRPr="0020429D" w:rsidRDefault="00B50DA3" w:rsidP="00F86105">
            <w:pPr>
              <w:pStyle w:val="TableBodyText"/>
              <w:tabs>
                <w:tab w:val="left" w:pos="1560"/>
              </w:tabs>
              <w:spacing w:before="80"/>
              <w:rPr>
                <w:b/>
                <w:u w:val="single"/>
              </w:rPr>
            </w:pPr>
            <w:r w:rsidRPr="0020429D">
              <w:rPr>
                <w:b/>
                <w:u w:val="single"/>
              </w:rPr>
              <w:t xml:space="preserve">       32</w:t>
            </w:r>
          </w:p>
        </w:tc>
        <w:tc>
          <w:tcPr>
            <w:tcW w:w="2127" w:type="dxa"/>
          </w:tcPr>
          <w:p w:rsidR="00B50DA3" w:rsidRPr="00B50DA3" w:rsidRDefault="00B50DA3" w:rsidP="00A7369C">
            <w:pPr>
              <w:pStyle w:val="TableBodyText"/>
              <w:tabs>
                <w:tab w:val="left" w:pos="1560"/>
              </w:tabs>
              <w:spacing w:before="80"/>
              <w:rPr>
                <w:u w:val="single"/>
              </w:rPr>
            </w:pPr>
            <w:r w:rsidRPr="00B50DA3">
              <w:rPr>
                <w:u w:val="single"/>
              </w:rPr>
              <w:t xml:space="preserve">       32</w:t>
            </w:r>
          </w:p>
        </w:tc>
      </w:tr>
      <w:tr w:rsidR="00B50DA3" w:rsidRPr="00F13568" w:rsidTr="0020429D">
        <w:tc>
          <w:tcPr>
            <w:tcW w:w="4536" w:type="dxa"/>
            <w:tcBorders>
              <w:bottom w:val="single" w:sz="6" w:space="0" w:color="auto"/>
            </w:tcBorders>
          </w:tcPr>
          <w:p w:rsidR="00B50DA3" w:rsidRPr="00F13568" w:rsidRDefault="00B50DA3" w:rsidP="00F86105">
            <w:pPr>
              <w:pStyle w:val="TableBodyText"/>
              <w:tabs>
                <w:tab w:val="left" w:pos="390"/>
                <w:tab w:val="left" w:pos="709"/>
              </w:tabs>
              <w:spacing w:before="80"/>
              <w:ind w:left="390" w:hanging="390"/>
              <w:jc w:val="left"/>
              <w:rPr>
                <w:b/>
                <w:i/>
              </w:rPr>
            </w:pPr>
            <w:r w:rsidRPr="00F13568">
              <w:rPr>
                <w:b/>
                <w:i/>
              </w:rPr>
              <w:t>Total depreciation and amortisation</w:t>
            </w:r>
          </w:p>
        </w:tc>
        <w:tc>
          <w:tcPr>
            <w:tcW w:w="142" w:type="dxa"/>
            <w:tcBorders>
              <w:bottom w:val="single" w:sz="6" w:space="0" w:color="auto"/>
            </w:tcBorders>
          </w:tcPr>
          <w:p w:rsidR="00B50DA3" w:rsidRPr="00F13568" w:rsidRDefault="00B50DA3" w:rsidP="00F86105">
            <w:pPr>
              <w:pStyle w:val="TableBodyText"/>
              <w:spacing w:before="80"/>
            </w:pPr>
          </w:p>
        </w:tc>
        <w:tc>
          <w:tcPr>
            <w:tcW w:w="1984" w:type="dxa"/>
            <w:tcBorders>
              <w:bottom w:val="single" w:sz="6" w:space="0" w:color="auto"/>
            </w:tcBorders>
            <w:shd w:val="clear" w:color="auto" w:fill="auto"/>
          </w:tcPr>
          <w:p w:rsidR="00B50DA3" w:rsidRPr="00B50DA3" w:rsidRDefault="00B50DA3" w:rsidP="00F46BC0">
            <w:pPr>
              <w:pStyle w:val="TableBodyText"/>
              <w:tabs>
                <w:tab w:val="left" w:pos="1560"/>
              </w:tabs>
              <w:spacing w:before="80"/>
              <w:rPr>
                <w:b/>
                <w:highlight w:val="yellow"/>
                <w:u w:val="double"/>
              </w:rPr>
            </w:pPr>
            <w:r w:rsidRPr="0020429D">
              <w:rPr>
                <w:b/>
                <w:u w:val="double"/>
              </w:rPr>
              <w:t xml:space="preserve">     9</w:t>
            </w:r>
            <w:r w:rsidR="0020429D" w:rsidRPr="0020429D">
              <w:rPr>
                <w:b/>
                <w:u w:val="double"/>
              </w:rPr>
              <w:t>3</w:t>
            </w:r>
            <w:r w:rsidR="00F46BC0">
              <w:rPr>
                <w:b/>
                <w:u w:val="double"/>
              </w:rPr>
              <w:t>3</w:t>
            </w:r>
          </w:p>
        </w:tc>
        <w:tc>
          <w:tcPr>
            <w:tcW w:w="2127" w:type="dxa"/>
            <w:tcBorders>
              <w:bottom w:val="single" w:sz="6" w:space="0" w:color="auto"/>
            </w:tcBorders>
          </w:tcPr>
          <w:p w:rsidR="00B50DA3" w:rsidRPr="00B50DA3" w:rsidRDefault="00B50DA3" w:rsidP="00A7369C">
            <w:pPr>
              <w:pStyle w:val="TableBodyText"/>
              <w:tabs>
                <w:tab w:val="left" w:pos="1560"/>
              </w:tabs>
              <w:spacing w:before="80"/>
              <w:rPr>
                <w:u w:val="double"/>
              </w:rPr>
            </w:pPr>
            <w:r w:rsidRPr="00B50DA3">
              <w:rPr>
                <w:u w:val="double"/>
              </w:rPr>
              <w:t xml:space="preserve">     997</w:t>
            </w:r>
          </w:p>
        </w:tc>
      </w:tr>
    </w:tbl>
    <w:p w:rsidR="0028679C" w:rsidRPr="00F13568" w:rsidRDefault="0028679C" w:rsidP="0028679C">
      <w:pPr>
        <w:pStyle w:val="Heading4"/>
        <w:spacing w:after="120"/>
      </w:pPr>
      <w:r>
        <w:t>Note 3</w:t>
      </w:r>
      <w:r w:rsidR="005F2267">
        <w:t>D:</w:t>
      </w:r>
      <w:r w:rsidR="005F2267">
        <w:tab/>
        <w:t>Finance C</w:t>
      </w:r>
      <w:r w:rsidRPr="00F13568">
        <w:t>osts</w:t>
      </w:r>
    </w:p>
    <w:tbl>
      <w:tblPr>
        <w:tblW w:w="0" w:type="auto"/>
        <w:tblLayout w:type="fixed"/>
        <w:tblCellMar>
          <w:left w:w="0" w:type="dxa"/>
          <w:right w:w="0" w:type="dxa"/>
        </w:tblCellMar>
        <w:tblLook w:val="0000" w:firstRow="0" w:lastRow="0" w:firstColumn="0" w:lastColumn="0" w:noHBand="0" w:noVBand="0"/>
      </w:tblPr>
      <w:tblGrid>
        <w:gridCol w:w="4536"/>
        <w:gridCol w:w="142"/>
        <w:gridCol w:w="1985"/>
        <w:gridCol w:w="2126"/>
      </w:tblGrid>
      <w:tr w:rsidR="0028679C" w:rsidRPr="00F13568" w:rsidTr="00F86105">
        <w:tc>
          <w:tcPr>
            <w:tcW w:w="4536" w:type="dxa"/>
            <w:tcBorders>
              <w:top w:val="single" w:sz="6" w:space="0" w:color="auto"/>
              <w:bottom w:val="single" w:sz="6" w:space="0" w:color="auto"/>
            </w:tcBorders>
          </w:tcPr>
          <w:p w:rsidR="0028679C" w:rsidRPr="00F13568" w:rsidRDefault="0028679C" w:rsidP="00F86105">
            <w:pPr>
              <w:pStyle w:val="TableColumnHeading"/>
              <w:jc w:val="left"/>
            </w:pPr>
          </w:p>
        </w:tc>
        <w:tc>
          <w:tcPr>
            <w:tcW w:w="142" w:type="dxa"/>
            <w:tcBorders>
              <w:top w:val="single" w:sz="6" w:space="0" w:color="auto"/>
              <w:bottom w:val="single" w:sz="6" w:space="0" w:color="auto"/>
            </w:tcBorders>
          </w:tcPr>
          <w:p w:rsidR="0028679C" w:rsidRPr="00F13568" w:rsidRDefault="0028679C" w:rsidP="00F86105">
            <w:pPr>
              <w:pStyle w:val="TableColumnHeading"/>
            </w:pPr>
          </w:p>
        </w:tc>
        <w:tc>
          <w:tcPr>
            <w:tcW w:w="1985" w:type="dxa"/>
            <w:tcBorders>
              <w:top w:val="single" w:sz="6" w:space="0" w:color="auto"/>
              <w:bottom w:val="single" w:sz="6" w:space="0" w:color="auto"/>
            </w:tcBorders>
          </w:tcPr>
          <w:p w:rsidR="0028679C" w:rsidRPr="00F13568" w:rsidRDefault="0028679C" w:rsidP="00F86105">
            <w:pPr>
              <w:pStyle w:val="TableColumnHeading"/>
              <w:rPr>
                <w:b/>
              </w:rPr>
            </w:pPr>
            <w:r w:rsidRPr="00F13568">
              <w:rPr>
                <w:b/>
              </w:rPr>
              <w:t>20</w:t>
            </w:r>
            <w:r>
              <w:rPr>
                <w:b/>
              </w:rPr>
              <w:t>1</w:t>
            </w:r>
            <w:r w:rsidR="00B50DA3">
              <w:rPr>
                <w:b/>
              </w:rPr>
              <w:t>2</w:t>
            </w:r>
          </w:p>
        </w:tc>
        <w:tc>
          <w:tcPr>
            <w:tcW w:w="2126" w:type="dxa"/>
            <w:tcBorders>
              <w:top w:val="single" w:sz="6" w:space="0" w:color="auto"/>
              <w:bottom w:val="single" w:sz="6" w:space="0" w:color="auto"/>
            </w:tcBorders>
          </w:tcPr>
          <w:p w:rsidR="0028679C" w:rsidRPr="00F13568" w:rsidRDefault="0028679C" w:rsidP="00B50DA3">
            <w:pPr>
              <w:pStyle w:val="TableColumnHeading"/>
            </w:pPr>
            <w:r w:rsidRPr="00F13568">
              <w:t>20</w:t>
            </w:r>
            <w:r w:rsidR="008E2889">
              <w:t>1</w:t>
            </w:r>
            <w:r w:rsidR="00B50DA3">
              <w:t>1</w:t>
            </w:r>
          </w:p>
        </w:tc>
      </w:tr>
      <w:tr w:rsidR="0028679C" w:rsidRPr="00F13568" w:rsidTr="00F86105">
        <w:tc>
          <w:tcPr>
            <w:tcW w:w="4536" w:type="dxa"/>
            <w:tcBorders>
              <w:top w:val="single" w:sz="6" w:space="0" w:color="auto"/>
            </w:tcBorders>
          </w:tcPr>
          <w:p w:rsidR="0028679C" w:rsidRPr="00F13568" w:rsidRDefault="0028679C" w:rsidP="00F86105">
            <w:pPr>
              <w:pStyle w:val="TableUnitsRow"/>
              <w:spacing w:before="0" w:after="40"/>
            </w:pPr>
          </w:p>
        </w:tc>
        <w:tc>
          <w:tcPr>
            <w:tcW w:w="142" w:type="dxa"/>
            <w:tcBorders>
              <w:top w:val="single" w:sz="6" w:space="0" w:color="auto"/>
            </w:tcBorders>
          </w:tcPr>
          <w:p w:rsidR="0028679C" w:rsidRPr="00F13568" w:rsidRDefault="0028679C" w:rsidP="00F86105">
            <w:pPr>
              <w:pStyle w:val="TableUnitsRow"/>
              <w:spacing w:before="0" w:after="40"/>
            </w:pPr>
          </w:p>
        </w:tc>
        <w:tc>
          <w:tcPr>
            <w:tcW w:w="1985" w:type="dxa"/>
            <w:tcBorders>
              <w:top w:val="single" w:sz="6" w:space="0" w:color="auto"/>
            </w:tcBorders>
          </w:tcPr>
          <w:p w:rsidR="0028679C" w:rsidRPr="00F13568" w:rsidRDefault="0028679C" w:rsidP="00F86105">
            <w:pPr>
              <w:pStyle w:val="TableUnitsRow"/>
              <w:spacing w:before="0" w:after="40"/>
              <w:rPr>
                <w:b/>
              </w:rPr>
            </w:pPr>
            <w:r w:rsidRPr="00F13568">
              <w:rPr>
                <w:b/>
              </w:rPr>
              <w:t>$’000</w:t>
            </w:r>
          </w:p>
        </w:tc>
        <w:tc>
          <w:tcPr>
            <w:tcW w:w="2126" w:type="dxa"/>
            <w:tcBorders>
              <w:top w:val="single" w:sz="6" w:space="0" w:color="auto"/>
            </w:tcBorders>
          </w:tcPr>
          <w:p w:rsidR="0028679C" w:rsidRPr="00F13568" w:rsidRDefault="0028679C" w:rsidP="00F86105">
            <w:pPr>
              <w:pStyle w:val="TableUnitsRow"/>
              <w:tabs>
                <w:tab w:val="left" w:pos="1599"/>
              </w:tabs>
              <w:spacing w:before="0" w:after="40"/>
            </w:pPr>
            <w:r w:rsidRPr="00F13568">
              <w:t>$’000</w:t>
            </w:r>
          </w:p>
        </w:tc>
      </w:tr>
      <w:tr w:rsidR="00B50DA3" w:rsidRPr="00F13568" w:rsidTr="0020429D">
        <w:tc>
          <w:tcPr>
            <w:tcW w:w="4536" w:type="dxa"/>
          </w:tcPr>
          <w:p w:rsidR="00B50DA3" w:rsidRPr="00F13568" w:rsidRDefault="00B50DA3" w:rsidP="00F86105">
            <w:pPr>
              <w:pStyle w:val="TableBodyText"/>
              <w:jc w:val="left"/>
            </w:pPr>
            <w:r w:rsidRPr="00F13568">
              <w:t>Unwinding of discount</w:t>
            </w:r>
          </w:p>
        </w:tc>
        <w:tc>
          <w:tcPr>
            <w:tcW w:w="142" w:type="dxa"/>
          </w:tcPr>
          <w:p w:rsidR="00B50DA3" w:rsidRPr="00F13568" w:rsidRDefault="00B50DA3" w:rsidP="00F86105">
            <w:pPr>
              <w:pStyle w:val="TableBodyText"/>
            </w:pPr>
          </w:p>
        </w:tc>
        <w:tc>
          <w:tcPr>
            <w:tcW w:w="1985" w:type="dxa"/>
            <w:shd w:val="clear" w:color="auto" w:fill="auto"/>
          </w:tcPr>
          <w:p w:rsidR="00B50DA3" w:rsidRPr="0020429D" w:rsidRDefault="00B50DA3" w:rsidP="0020429D">
            <w:pPr>
              <w:pStyle w:val="TableBodyText"/>
              <w:tabs>
                <w:tab w:val="left" w:pos="1276"/>
              </w:tabs>
              <w:rPr>
                <w:b/>
                <w:u w:val="single"/>
              </w:rPr>
            </w:pPr>
            <w:r w:rsidRPr="0020429D">
              <w:rPr>
                <w:b/>
                <w:u w:val="single"/>
              </w:rPr>
              <w:t xml:space="preserve">      </w:t>
            </w:r>
            <w:r w:rsidR="0020429D" w:rsidRPr="0020429D">
              <w:rPr>
                <w:b/>
                <w:u w:val="single"/>
              </w:rPr>
              <w:t>20</w:t>
            </w:r>
          </w:p>
        </w:tc>
        <w:tc>
          <w:tcPr>
            <w:tcW w:w="2126" w:type="dxa"/>
          </w:tcPr>
          <w:p w:rsidR="00B50DA3" w:rsidRPr="00B50DA3" w:rsidRDefault="00B50DA3" w:rsidP="00A7369C">
            <w:pPr>
              <w:pStyle w:val="TableBodyText"/>
              <w:tabs>
                <w:tab w:val="left" w:pos="1276"/>
              </w:tabs>
              <w:rPr>
                <w:u w:val="single"/>
              </w:rPr>
            </w:pPr>
            <w:r w:rsidRPr="00B50DA3">
              <w:rPr>
                <w:u w:val="single"/>
              </w:rPr>
              <w:t xml:space="preserve">      34</w:t>
            </w:r>
          </w:p>
        </w:tc>
      </w:tr>
      <w:tr w:rsidR="00B50DA3" w:rsidRPr="00F13568" w:rsidTr="0020429D">
        <w:tc>
          <w:tcPr>
            <w:tcW w:w="4536" w:type="dxa"/>
            <w:tcBorders>
              <w:bottom w:val="single" w:sz="6" w:space="0" w:color="auto"/>
            </w:tcBorders>
          </w:tcPr>
          <w:p w:rsidR="00B50DA3" w:rsidRPr="00F13568" w:rsidRDefault="00B50DA3" w:rsidP="00F86105">
            <w:pPr>
              <w:pStyle w:val="TableBodyText"/>
              <w:spacing w:before="80"/>
              <w:ind w:hanging="6"/>
              <w:jc w:val="left"/>
              <w:rPr>
                <w:b/>
                <w:i/>
              </w:rPr>
            </w:pPr>
            <w:r w:rsidRPr="00F13568">
              <w:rPr>
                <w:b/>
                <w:i/>
              </w:rPr>
              <w:t>Total finance costs</w:t>
            </w:r>
          </w:p>
        </w:tc>
        <w:tc>
          <w:tcPr>
            <w:tcW w:w="142" w:type="dxa"/>
            <w:tcBorders>
              <w:bottom w:val="single" w:sz="6" w:space="0" w:color="auto"/>
            </w:tcBorders>
          </w:tcPr>
          <w:p w:rsidR="00B50DA3" w:rsidRPr="00F13568" w:rsidRDefault="00B50DA3" w:rsidP="00F86105">
            <w:pPr>
              <w:pStyle w:val="TableBodyText"/>
              <w:spacing w:before="80"/>
            </w:pPr>
          </w:p>
        </w:tc>
        <w:tc>
          <w:tcPr>
            <w:tcW w:w="1985" w:type="dxa"/>
            <w:tcBorders>
              <w:bottom w:val="single" w:sz="6" w:space="0" w:color="auto"/>
            </w:tcBorders>
            <w:shd w:val="clear" w:color="auto" w:fill="auto"/>
          </w:tcPr>
          <w:p w:rsidR="00B50DA3" w:rsidRPr="0020429D" w:rsidRDefault="00B50DA3" w:rsidP="0020429D">
            <w:pPr>
              <w:pStyle w:val="TableBodyText"/>
              <w:tabs>
                <w:tab w:val="left" w:pos="1418"/>
              </w:tabs>
              <w:spacing w:before="80"/>
              <w:rPr>
                <w:b/>
                <w:u w:val="double"/>
              </w:rPr>
            </w:pPr>
            <w:r w:rsidRPr="0020429D">
              <w:rPr>
                <w:b/>
                <w:u w:val="double"/>
              </w:rPr>
              <w:t xml:space="preserve">      </w:t>
            </w:r>
            <w:r w:rsidR="0020429D" w:rsidRPr="0020429D">
              <w:rPr>
                <w:b/>
                <w:u w:val="double"/>
              </w:rPr>
              <w:t>20</w:t>
            </w:r>
          </w:p>
        </w:tc>
        <w:tc>
          <w:tcPr>
            <w:tcW w:w="2126" w:type="dxa"/>
            <w:tcBorders>
              <w:bottom w:val="single" w:sz="6" w:space="0" w:color="auto"/>
            </w:tcBorders>
          </w:tcPr>
          <w:p w:rsidR="00B50DA3" w:rsidRPr="00B50DA3" w:rsidRDefault="00B50DA3" w:rsidP="00A7369C">
            <w:pPr>
              <w:pStyle w:val="TableBodyText"/>
              <w:tabs>
                <w:tab w:val="left" w:pos="1418"/>
              </w:tabs>
              <w:spacing w:before="80"/>
              <w:rPr>
                <w:u w:val="double"/>
              </w:rPr>
            </w:pPr>
            <w:r w:rsidRPr="00B50DA3">
              <w:rPr>
                <w:u w:val="double"/>
              </w:rPr>
              <w:t xml:space="preserve">      34</w:t>
            </w:r>
          </w:p>
        </w:tc>
      </w:tr>
    </w:tbl>
    <w:p w:rsidR="0028679C" w:rsidRPr="00F13568" w:rsidRDefault="0028679C" w:rsidP="0028679C">
      <w:pPr>
        <w:pStyle w:val="Heading4"/>
        <w:spacing w:after="120"/>
      </w:pPr>
      <w:r>
        <w:t>Note 3</w:t>
      </w:r>
      <w:r w:rsidR="00016935">
        <w:t>E</w:t>
      </w:r>
      <w:r w:rsidRPr="00F13568">
        <w:t>:</w:t>
      </w:r>
      <w:r w:rsidRPr="00F13568">
        <w:tab/>
        <w:t>Losses from asset sales</w:t>
      </w:r>
    </w:p>
    <w:tbl>
      <w:tblPr>
        <w:tblW w:w="8789" w:type="dxa"/>
        <w:tblLayout w:type="fixed"/>
        <w:tblCellMar>
          <w:left w:w="0" w:type="dxa"/>
          <w:right w:w="0" w:type="dxa"/>
        </w:tblCellMar>
        <w:tblLook w:val="0000" w:firstRow="0" w:lastRow="0" w:firstColumn="0" w:lastColumn="0" w:noHBand="0" w:noVBand="0"/>
      </w:tblPr>
      <w:tblGrid>
        <w:gridCol w:w="4536"/>
        <w:gridCol w:w="142"/>
        <w:gridCol w:w="1985"/>
        <w:gridCol w:w="2126"/>
      </w:tblGrid>
      <w:tr w:rsidR="00B50DA3" w:rsidRPr="00F13568" w:rsidTr="009E2CEB">
        <w:tc>
          <w:tcPr>
            <w:tcW w:w="4536" w:type="dxa"/>
            <w:tcBorders>
              <w:top w:val="single" w:sz="6" w:space="0" w:color="auto"/>
              <w:bottom w:val="single" w:sz="6" w:space="0" w:color="auto"/>
            </w:tcBorders>
          </w:tcPr>
          <w:p w:rsidR="00B50DA3" w:rsidRPr="00F13568" w:rsidRDefault="00B50DA3" w:rsidP="00F86105">
            <w:pPr>
              <w:pStyle w:val="TableColumnHeading"/>
              <w:jc w:val="left"/>
            </w:pPr>
          </w:p>
        </w:tc>
        <w:tc>
          <w:tcPr>
            <w:tcW w:w="142" w:type="dxa"/>
            <w:tcBorders>
              <w:top w:val="single" w:sz="6" w:space="0" w:color="auto"/>
              <w:bottom w:val="single" w:sz="6" w:space="0" w:color="auto"/>
            </w:tcBorders>
          </w:tcPr>
          <w:p w:rsidR="00B50DA3" w:rsidRPr="00F13568" w:rsidRDefault="00B50DA3" w:rsidP="00F86105">
            <w:pPr>
              <w:pStyle w:val="TableColumnHeading"/>
            </w:pPr>
          </w:p>
        </w:tc>
        <w:tc>
          <w:tcPr>
            <w:tcW w:w="1985" w:type="dxa"/>
            <w:tcBorders>
              <w:top w:val="single" w:sz="6" w:space="0" w:color="auto"/>
              <w:bottom w:val="single" w:sz="6" w:space="0" w:color="auto"/>
            </w:tcBorders>
          </w:tcPr>
          <w:p w:rsidR="00B50DA3" w:rsidRPr="00F13568" w:rsidRDefault="00B50DA3" w:rsidP="00B50DA3">
            <w:pPr>
              <w:pStyle w:val="TableColumnHeading"/>
              <w:rPr>
                <w:b/>
              </w:rPr>
            </w:pPr>
            <w:r w:rsidRPr="00F13568">
              <w:rPr>
                <w:b/>
              </w:rPr>
              <w:t>20</w:t>
            </w:r>
            <w:r>
              <w:rPr>
                <w:b/>
              </w:rPr>
              <w:t>12</w:t>
            </w:r>
          </w:p>
        </w:tc>
        <w:tc>
          <w:tcPr>
            <w:tcW w:w="2126" w:type="dxa"/>
            <w:tcBorders>
              <w:top w:val="single" w:sz="6" w:space="0" w:color="auto"/>
              <w:bottom w:val="single" w:sz="6" w:space="0" w:color="auto"/>
            </w:tcBorders>
          </w:tcPr>
          <w:p w:rsidR="00B50DA3" w:rsidRPr="00B50DA3" w:rsidRDefault="00B50DA3" w:rsidP="00A7369C">
            <w:pPr>
              <w:pStyle w:val="TableColumnHeading"/>
            </w:pPr>
            <w:r w:rsidRPr="00B50DA3">
              <w:t>2011</w:t>
            </w:r>
          </w:p>
        </w:tc>
      </w:tr>
      <w:tr w:rsidR="00B50DA3" w:rsidRPr="00F13568" w:rsidTr="009E2CEB">
        <w:tc>
          <w:tcPr>
            <w:tcW w:w="4536" w:type="dxa"/>
            <w:tcBorders>
              <w:top w:val="single" w:sz="6" w:space="0" w:color="auto"/>
            </w:tcBorders>
          </w:tcPr>
          <w:p w:rsidR="00B50DA3" w:rsidRPr="00F13568" w:rsidRDefault="00B50DA3" w:rsidP="00F86105">
            <w:pPr>
              <w:pStyle w:val="TableUnitsRow"/>
              <w:spacing w:before="0" w:after="40"/>
            </w:pPr>
          </w:p>
        </w:tc>
        <w:tc>
          <w:tcPr>
            <w:tcW w:w="142" w:type="dxa"/>
            <w:tcBorders>
              <w:top w:val="single" w:sz="6" w:space="0" w:color="auto"/>
            </w:tcBorders>
          </w:tcPr>
          <w:p w:rsidR="00B50DA3" w:rsidRPr="00F13568" w:rsidRDefault="00B50DA3" w:rsidP="00F86105">
            <w:pPr>
              <w:pStyle w:val="TableUnitsRow"/>
              <w:spacing w:before="0" w:after="40"/>
            </w:pPr>
          </w:p>
        </w:tc>
        <w:tc>
          <w:tcPr>
            <w:tcW w:w="1985" w:type="dxa"/>
            <w:tcBorders>
              <w:top w:val="single" w:sz="6" w:space="0" w:color="auto"/>
            </w:tcBorders>
          </w:tcPr>
          <w:p w:rsidR="00B50DA3" w:rsidRPr="00F13568" w:rsidRDefault="00B50DA3" w:rsidP="00F86105">
            <w:pPr>
              <w:pStyle w:val="TableUnitsRow"/>
              <w:tabs>
                <w:tab w:val="left" w:pos="1276"/>
              </w:tabs>
              <w:spacing w:before="0" w:after="40"/>
              <w:rPr>
                <w:b/>
              </w:rPr>
            </w:pPr>
            <w:r w:rsidRPr="00F13568">
              <w:rPr>
                <w:b/>
              </w:rPr>
              <w:t>$’000</w:t>
            </w:r>
          </w:p>
        </w:tc>
        <w:tc>
          <w:tcPr>
            <w:tcW w:w="2126" w:type="dxa"/>
            <w:tcBorders>
              <w:top w:val="single" w:sz="6" w:space="0" w:color="auto"/>
            </w:tcBorders>
          </w:tcPr>
          <w:p w:rsidR="00B50DA3" w:rsidRPr="00B50DA3" w:rsidRDefault="00B50DA3" w:rsidP="00A7369C">
            <w:pPr>
              <w:pStyle w:val="TableUnitsRow"/>
              <w:tabs>
                <w:tab w:val="left" w:pos="1276"/>
              </w:tabs>
              <w:spacing w:before="0" w:after="40"/>
            </w:pPr>
            <w:r w:rsidRPr="00B50DA3">
              <w:t>$’000</w:t>
            </w:r>
          </w:p>
        </w:tc>
      </w:tr>
      <w:tr w:rsidR="00B50DA3" w:rsidRPr="00F13568" w:rsidTr="009E2CEB">
        <w:tc>
          <w:tcPr>
            <w:tcW w:w="4536" w:type="dxa"/>
          </w:tcPr>
          <w:p w:rsidR="00B50DA3" w:rsidRPr="00F13568" w:rsidRDefault="00B50DA3" w:rsidP="00F86105">
            <w:pPr>
              <w:pStyle w:val="TableBodyText"/>
              <w:jc w:val="left"/>
            </w:pPr>
            <w:r>
              <w:t>Property</w:t>
            </w:r>
            <w:r w:rsidRPr="00F13568">
              <w:t>, plant and equipment:</w:t>
            </w:r>
          </w:p>
        </w:tc>
        <w:tc>
          <w:tcPr>
            <w:tcW w:w="142" w:type="dxa"/>
          </w:tcPr>
          <w:p w:rsidR="00B50DA3" w:rsidRPr="00F13568" w:rsidRDefault="00B50DA3" w:rsidP="00F86105">
            <w:pPr>
              <w:pStyle w:val="TableBodyText"/>
            </w:pPr>
          </w:p>
        </w:tc>
        <w:tc>
          <w:tcPr>
            <w:tcW w:w="1985" w:type="dxa"/>
          </w:tcPr>
          <w:p w:rsidR="00B50DA3" w:rsidRPr="00F13568" w:rsidRDefault="00B50DA3" w:rsidP="00F86105">
            <w:pPr>
              <w:pStyle w:val="TableBodyText"/>
              <w:rPr>
                <w:b/>
              </w:rPr>
            </w:pPr>
          </w:p>
        </w:tc>
        <w:tc>
          <w:tcPr>
            <w:tcW w:w="2126" w:type="dxa"/>
          </w:tcPr>
          <w:p w:rsidR="00B50DA3" w:rsidRPr="00B50DA3" w:rsidRDefault="00B50DA3" w:rsidP="00A7369C">
            <w:pPr>
              <w:pStyle w:val="TableBodyText"/>
            </w:pPr>
          </w:p>
        </w:tc>
      </w:tr>
      <w:tr w:rsidR="00B50DA3" w:rsidRPr="00F13568" w:rsidTr="009E2CEB">
        <w:tc>
          <w:tcPr>
            <w:tcW w:w="4536" w:type="dxa"/>
          </w:tcPr>
          <w:p w:rsidR="00B50DA3" w:rsidRPr="00F13568" w:rsidRDefault="00B50DA3" w:rsidP="00F86105">
            <w:pPr>
              <w:pStyle w:val="TableBodyText"/>
              <w:tabs>
                <w:tab w:val="left" w:pos="405"/>
              </w:tabs>
              <w:ind w:left="405" w:hanging="399"/>
              <w:jc w:val="left"/>
            </w:pPr>
            <w:r w:rsidRPr="00F13568">
              <w:tab/>
              <w:t>Proceeds from sale</w:t>
            </w:r>
          </w:p>
        </w:tc>
        <w:tc>
          <w:tcPr>
            <w:tcW w:w="142" w:type="dxa"/>
          </w:tcPr>
          <w:p w:rsidR="00B50DA3" w:rsidRPr="00F13568" w:rsidRDefault="00B50DA3" w:rsidP="00F86105">
            <w:pPr>
              <w:pStyle w:val="TableBodyText"/>
            </w:pPr>
          </w:p>
        </w:tc>
        <w:tc>
          <w:tcPr>
            <w:tcW w:w="1985" w:type="dxa"/>
          </w:tcPr>
          <w:p w:rsidR="00B50DA3" w:rsidRPr="001F44AF" w:rsidRDefault="00B50DA3" w:rsidP="0020429D">
            <w:pPr>
              <w:pStyle w:val="TableBodyText"/>
              <w:ind w:right="57"/>
              <w:rPr>
                <w:b/>
              </w:rPr>
            </w:pPr>
            <w:r w:rsidRPr="001F44AF">
              <w:rPr>
                <w:b/>
              </w:rPr>
              <w:t xml:space="preserve">       (</w:t>
            </w:r>
            <w:r w:rsidR="0020429D" w:rsidRPr="001F44AF">
              <w:rPr>
                <w:b/>
              </w:rPr>
              <w:t>3</w:t>
            </w:r>
            <w:r w:rsidRPr="001F44AF">
              <w:rPr>
                <w:b/>
              </w:rPr>
              <w:t>)</w:t>
            </w:r>
          </w:p>
        </w:tc>
        <w:tc>
          <w:tcPr>
            <w:tcW w:w="2126" w:type="dxa"/>
          </w:tcPr>
          <w:p w:rsidR="00B50DA3" w:rsidRPr="00B50DA3" w:rsidRDefault="00B50DA3" w:rsidP="00A7369C">
            <w:pPr>
              <w:pStyle w:val="TableBodyText"/>
              <w:ind w:right="57"/>
            </w:pPr>
            <w:r w:rsidRPr="00B50DA3">
              <w:t xml:space="preserve">       (5)</w:t>
            </w:r>
          </w:p>
        </w:tc>
      </w:tr>
      <w:tr w:rsidR="00B50DA3" w:rsidRPr="00F13568" w:rsidTr="009E2CEB">
        <w:tc>
          <w:tcPr>
            <w:tcW w:w="4536" w:type="dxa"/>
          </w:tcPr>
          <w:p w:rsidR="00B50DA3" w:rsidRPr="00F13568" w:rsidRDefault="00B50DA3" w:rsidP="00F86105">
            <w:pPr>
              <w:pStyle w:val="TableBodyText"/>
              <w:tabs>
                <w:tab w:val="left" w:pos="405"/>
              </w:tabs>
              <w:ind w:left="405" w:hanging="399"/>
              <w:jc w:val="left"/>
            </w:pPr>
            <w:r w:rsidRPr="00F13568">
              <w:tab/>
              <w:t>Carrying value of assets sold</w:t>
            </w:r>
          </w:p>
        </w:tc>
        <w:tc>
          <w:tcPr>
            <w:tcW w:w="142" w:type="dxa"/>
          </w:tcPr>
          <w:p w:rsidR="00B50DA3" w:rsidRPr="00F13568" w:rsidRDefault="00B50DA3" w:rsidP="00F86105">
            <w:pPr>
              <w:pStyle w:val="TableBodyText"/>
            </w:pPr>
          </w:p>
        </w:tc>
        <w:tc>
          <w:tcPr>
            <w:tcW w:w="1985" w:type="dxa"/>
          </w:tcPr>
          <w:p w:rsidR="00B50DA3" w:rsidRPr="001F44AF" w:rsidRDefault="00B50DA3" w:rsidP="0020429D">
            <w:pPr>
              <w:pStyle w:val="TableBodyText"/>
              <w:rPr>
                <w:b/>
              </w:rPr>
            </w:pPr>
            <w:r w:rsidRPr="001F44AF">
              <w:rPr>
                <w:b/>
              </w:rPr>
              <w:t xml:space="preserve">      </w:t>
            </w:r>
            <w:r w:rsidR="0020429D" w:rsidRPr="001F44AF">
              <w:rPr>
                <w:b/>
              </w:rPr>
              <w:t>21</w:t>
            </w:r>
          </w:p>
        </w:tc>
        <w:tc>
          <w:tcPr>
            <w:tcW w:w="2126" w:type="dxa"/>
          </w:tcPr>
          <w:p w:rsidR="00B50DA3" w:rsidRPr="00B50DA3" w:rsidRDefault="00B50DA3" w:rsidP="00A7369C">
            <w:pPr>
              <w:pStyle w:val="TableBodyText"/>
            </w:pPr>
            <w:r w:rsidRPr="00B50DA3">
              <w:t xml:space="preserve">      63</w:t>
            </w:r>
          </w:p>
        </w:tc>
      </w:tr>
      <w:tr w:rsidR="00B50DA3" w:rsidRPr="00F13568" w:rsidTr="009E2CEB">
        <w:tc>
          <w:tcPr>
            <w:tcW w:w="4536" w:type="dxa"/>
          </w:tcPr>
          <w:p w:rsidR="00B50DA3" w:rsidRPr="00F13568" w:rsidRDefault="00B50DA3" w:rsidP="00F86105">
            <w:pPr>
              <w:pStyle w:val="TableBodyText"/>
              <w:tabs>
                <w:tab w:val="left" w:pos="405"/>
              </w:tabs>
              <w:ind w:left="405" w:hanging="399"/>
              <w:jc w:val="left"/>
            </w:pPr>
            <w:r w:rsidRPr="00F13568">
              <w:tab/>
              <w:t>Selling expense</w:t>
            </w:r>
          </w:p>
        </w:tc>
        <w:tc>
          <w:tcPr>
            <w:tcW w:w="142" w:type="dxa"/>
          </w:tcPr>
          <w:p w:rsidR="00B50DA3" w:rsidRPr="00F13568" w:rsidRDefault="00B50DA3" w:rsidP="00F86105">
            <w:pPr>
              <w:pStyle w:val="TableBodyText"/>
            </w:pPr>
          </w:p>
        </w:tc>
        <w:tc>
          <w:tcPr>
            <w:tcW w:w="1985" w:type="dxa"/>
          </w:tcPr>
          <w:p w:rsidR="00B50DA3" w:rsidRPr="001F44AF" w:rsidRDefault="00B50DA3" w:rsidP="001F44AF">
            <w:pPr>
              <w:pStyle w:val="TableBodyText"/>
              <w:rPr>
                <w:b/>
              </w:rPr>
            </w:pPr>
            <w:r w:rsidRPr="001F44AF">
              <w:rPr>
                <w:b/>
              </w:rPr>
              <w:t xml:space="preserve">        </w:t>
            </w:r>
            <w:r w:rsidR="001F44AF" w:rsidRPr="001F44AF">
              <w:rPr>
                <w:b/>
              </w:rPr>
              <w:t>4</w:t>
            </w:r>
          </w:p>
        </w:tc>
        <w:tc>
          <w:tcPr>
            <w:tcW w:w="2126" w:type="dxa"/>
          </w:tcPr>
          <w:p w:rsidR="00B50DA3" w:rsidRPr="00B50DA3" w:rsidRDefault="00B50DA3" w:rsidP="00A7369C">
            <w:pPr>
              <w:pStyle w:val="TableBodyText"/>
            </w:pPr>
            <w:r w:rsidRPr="00B50DA3">
              <w:t xml:space="preserve">        6</w:t>
            </w:r>
          </w:p>
        </w:tc>
      </w:tr>
      <w:tr w:rsidR="00B50DA3" w:rsidRPr="00F13568" w:rsidTr="009E2CEB">
        <w:tc>
          <w:tcPr>
            <w:tcW w:w="4536" w:type="dxa"/>
          </w:tcPr>
          <w:p w:rsidR="00B50DA3" w:rsidRPr="00F13568" w:rsidRDefault="00B50DA3" w:rsidP="00F86105">
            <w:pPr>
              <w:pStyle w:val="TableBodyText"/>
              <w:tabs>
                <w:tab w:val="left" w:pos="405"/>
              </w:tabs>
              <w:ind w:left="405" w:hanging="399"/>
              <w:jc w:val="left"/>
            </w:pPr>
            <w:r w:rsidRPr="00F13568">
              <w:t>Intangibles:</w:t>
            </w:r>
          </w:p>
        </w:tc>
        <w:tc>
          <w:tcPr>
            <w:tcW w:w="142" w:type="dxa"/>
          </w:tcPr>
          <w:p w:rsidR="00B50DA3" w:rsidRPr="00F13568" w:rsidRDefault="00B50DA3" w:rsidP="00F86105">
            <w:pPr>
              <w:pStyle w:val="TableBodyText"/>
            </w:pPr>
          </w:p>
        </w:tc>
        <w:tc>
          <w:tcPr>
            <w:tcW w:w="1985" w:type="dxa"/>
          </w:tcPr>
          <w:p w:rsidR="00B50DA3" w:rsidRPr="001F44AF" w:rsidRDefault="00B50DA3" w:rsidP="00F86105">
            <w:pPr>
              <w:pStyle w:val="TableBodyText"/>
              <w:rPr>
                <w:b/>
              </w:rPr>
            </w:pPr>
          </w:p>
        </w:tc>
        <w:tc>
          <w:tcPr>
            <w:tcW w:w="2126" w:type="dxa"/>
          </w:tcPr>
          <w:p w:rsidR="00B50DA3" w:rsidRPr="00B50DA3" w:rsidRDefault="00B50DA3" w:rsidP="00A7369C">
            <w:pPr>
              <w:pStyle w:val="TableBodyText"/>
            </w:pPr>
          </w:p>
        </w:tc>
      </w:tr>
      <w:tr w:rsidR="00B50DA3" w:rsidRPr="00F13568" w:rsidTr="009E2CEB">
        <w:tc>
          <w:tcPr>
            <w:tcW w:w="4536" w:type="dxa"/>
          </w:tcPr>
          <w:p w:rsidR="00B50DA3" w:rsidRPr="00F13568" w:rsidRDefault="00B50DA3" w:rsidP="00F86105">
            <w:pPr>
              <w:pStyle w:val="TableBodyText"/>
              <w:tabs>
                <w:tab w:val="left" w:pos="405"/>
              </w:tabs>
              <w:ind w:left="405" w:hanging="399"/>
              <w:jc w:val="left"/>
            </w:pPr>
            <w:r w:rsidRPr="00F13568">
              <w:tab/>
              <w:t>Proceeds from sale</w:t>
            </w:r>
          </w:p>
        </w:tc>
        <w:tc>
          <w:tcPr>
            <w:tcW w:w="142" w:type="dxa"/>
          </w:tcPr>
          <w:p w:rsidR="00B50DA3" w:rsidRPr="00F13568" w:rsidRDefault="00B50DA3" w:rsidP="00F86105">
            <w:pPr>
              <w:pStyle w:val="TableBodyText"/>
            </w:pPr>
          </w:p>
        </w:tc>
        <w:tc>
          <w:tcPr>
            <w:tcW w:w="1985" w:type="dxa"/>
          </w:tcPr>
          <w:p w:rsidR="00B50DA3" w:rsidRPr="001F44AF" w:rsidRDefault="00B50DA3" w:rsidP="00384380">
            <w:pPr>
              <w:pStyle w:val="TableBodyText"/>
              <w:rPr>
                <w:b/>
              </w:rPr>
            </w:pPr>
            <w:r w:rsidRPr="001F44AF">
              <w:rPr>
                <w:b/>
              </w:rPr>
              <w:t xml:space="preserve">        –</w:t>
            </w:r>
          </w:p>
        </w:tc>
        <w:tc>
          <w:tcPr>
            <w:tcW w:w="2126" w:type="dxa"/>
          </w:tcPr>
          <w:p w:rsidR="00B50DA3" w:rsidRPr="00B50DA3" w:rsidRDefault="00B50DA3" w:rsidP="00A7369C">
            <w:pPr>
              <w:pStyle w:val="TableBodyText"/>
            </w:pPr>
            <w:r w:rsidRPr="00B50DA3">
              <w:t xml:space="preserve">        –</w:t>
            </w:r>
          </w:p>
        </w:tc>
      </w:tr>
      <w:tr w:rsidR="00B50DA3" w:rsidRPr="00F13568" w:rsidTr="009E2CEB">
        <w:tc>
          <w:tcPr>
            <w:tcW w:w="4536" w:type="dxa"/>
          </w:tcPr>
          <w:p w:rsidR="00B50DA3" w:rsidRPr="00F13568" w:rsidRDefault="00B50DA3" w:rsidP="00F86105">
            <w:pPr>
              <w:pStyle w:val="TableBodyText"/>
              <w:tabs>
                <w:tab w:val="left" w:pos="405"/>
              </w:tabs>
              <w:ind w:left="405" w:hanging="399"/>
              <w:jc w:val="left"/>
            </w:pPr>
            <w:r w:rsidRPr="00F13568">
              <w:tab/>
              <w:t>Carrying value of assets sold</w:t>
            </w:r>
          </w:p>
        </w:tc>
        <w:tc>
          <w:tcPr>
            <w:tcW w:w="142" w:type="dxa"/>
          </w:tcPr>
          <w:p w:rsidR="00B50DA3" w:rsidRPr="00F13568" w:rsidRDefault="00B50DA3" w:rsidP="00F86105">
            <w:pPr>
              <w:pStyle w:val="TableBodyText"/>
            </w:pPr>
          </w:p>
        </w:tc>
        <w:tc>
          <w:tcPr>
            <w:tcW w:w="1985" w:type="dxa"/>
          </w:tcPr>
          <w:p w:rsidR="00B50DA3" w:rsidRPr="001F44AF" w:rsidRDefault="00B50DA3" w:rsidP="00384380">
            <w:pPr>
              <w:pStyle w:val="TableBodyText"/>
              <w:rPr>
                <w:b/>
              </w:rPr>
            </w:pPr>
            <w:r w:rsidRPr="001F44AF">
              <w:rPr>
                <w:b/>
              </w:rPr>
              <w:t xml:space="preserve">        –</w:t>
            </w:r>
          </w:p>
        </w:tc>
        <w:tc>
          <w:tcPr>
            <w:tcW w:w="2126" w:type="dxa"/>
          </w:tcPr>
          <w:p w:rsidR="00B50DA3" w:rsidRPr="00B50DA3" w:rsidRDefault="00B50DA3" w:rsidP="00A7369C">
            <w:pPr>
              <w:pStyle w:val="TableBodyText"/>
            </w:pPr>
            <w:r w:rsidRPr="00B50DA3">
              <w:t xml:space="preserve">        –</w:t>
            </w:r>
          </w:p>
        </w:tc>
      </w:tr>
      <w:tr w:rsidR="00B50DA3" w:rsidRPr="00F13568" w:rsidTr="009E2CEB">
        <w:tc>
          <w:tcPr>
            <w:tcW w:w="4536" w:type="dxa"/>
          </w:tcPr>
          <w:p w:rsidR="00B50DA3" w:rsidRPr="00F13568" w:rsidRDefault="00B50DA3" w:rsidP="00F86105">
            <w:pPr>
              <w:pStyle w:val="TableBodyText"/>
              <w:tabs>
                <w:tab w:val="left" w:pos="405"/>
              </w:tabs>
              <w:ind w:left="405" w:hanging="399"/>
              <w:jc w:val="left"/>
            </w:pPr>
            <w:r w:rsidRPr="00F13568">
              <w:tab/>
              <w:t>Selling expense</w:t>
            </w:r>
          </w:p>
        </w:tc>
        <w:tc>
          <w:tcPr>
            <w:tcW w:w="142" w:type="dxa"/>
          </w:tcPr>
          <w:p w:rsidR="00B50DA3" w:rsidRPr="00F13568" w:rsidRDefault="00B50DA3" w:rsidP="00F86105">
            <w:pPr>
              <w:pStyle w:val="TableBodyText"/>
            </w:pPr>
          </w:p>
        </w:tc>
        <w:tc>
          <w:tcPr>
            <w:tcW w:w="1985" w:type="dxa"/>
          </w:tcPr>
          <w:p w:rsidR="00B50DA3" w:rsidRPr="001F44AF" w:rsidRDefault="00B50DA3" w:rsidP="00384380">
            <w:pPr>
              <w:pStyle w:val="TableBodyText"/>
              <w:rPr>
                <w:b/>
                <w:u w:val="single"/>
              </w:rPr>
            </w:pPr>
            <w:r w:rsidRPr="001F44AF">
              <w:rPr>
                <w:b/>
                <w:u w:val="single"/>
              </w:rPr>
              <w:t xml:space="preserve">        –</w:t>
            </w:r>
          </w:p>
        </w:tc>
        <w:tc>
          <w:tcPr>
            <w:tcW w:w="2126" w:type="dxa"/>
          </w:tcPr>
          <w:p w:rsidR="00B50DA3" w:rsidRPr="00B50DA3" w:rsidRDefault="00B50DA3" w:rsidP="00A7369C">
            <w:pPr>
              <w:pStyle w:val="TableBodyText"/>
              <w:rPr>
                <w:u w:val="single"/>
              </w:rPr>
            </w:pPr>
            <w:r w:rsidRPr="00B50DA3">
              <w:rPr>
                <w:u w:val="single"/>
              </w:rPr>
              <w:t xml:space="preserve">        –</w:t>
            </w:r>
          </w:p>
        </w:tc>
      </w:tr>
      <w:tr w:rsidR="00B50DA3" w:rsidRPr="00F13568" w:rsidTr="009E2CEB">
        <w:tc>
          <w:tcPr>
            <w:tcW w:w="4536" w:type="dxa"/>
            <w:tcBorders>
              <w:bottom w:val="single" w:sz="6" w:space="0" w:color="auto"/>
            </w:tcBorders>
          </w:tcPr>
          <w:p w:rsidR="00B50DA3" w:rsidRPr="00F13568" w:rsidRDefault="00B50DA3" w:rsidP="00F86105">
            <w:pPr>
              <w:pStyle w:val="TableBodyText"/>
              <w:spacing w:before="80"/>
              <w:ind w:hanging="6"/>
              <w:jc w:val="left"/>
              <w:rPr>
                <w:b/>
                <w:i/>
              </w:rPr>
            </w:pPr>
            <w:r w:rsidRPr="00F13568">
              <w:rPr>
                <w:b/>
                <w:i/>
              </w:rPr>
              <w:t>Total losses from asset sales</w:t>
            </w:r>
          </w:p>
        </w:tc>
        <w:tc>
          <w:tcPr>
            <w:tcW w:w="142" w:type="dxa"/>
            <w:tcBorders>
              <w:bottom w:val="single" w:sz="6" w:space="0" w:color="auto"/>
            </w:tcBorders>
          </w:tcPr>
          <w:p w:rsidR="00B50DA3" w:rsidRPr="00F13568" w:rsidRDefault="00B50DA3" w:rsidP="00F86105">
            <w:pPr>
              <w:pStyle w:val="TableBodyText"/>
              <w:spacing w:before="80"/>
            </w:pPr>
          </w:p>
        </w:tc>
        <w:tc>
          <w:tcPr>
            <w:tcW w:w="1985" w:type="dxa"/>
            <w:tcBorders>
              <w:bottom w:val="single" w:sz="6" w:space="0" w:color="auto"/>
            </w:tcBorders>
          </w:tcPr>
          <w:p w:rsidR="00B50DA3" w:rsidRPr="001F44AF" w:rsidRDefault="00B50DA3" w:rsidP="001F44AF">
            <w:pPr>
              <w:pStyle w:val="TableBodyText"/>
              <w:tabs>
                <w:tab w:val="left" w:pos="1276"/>
              </w:tabs>
              <w:spacing w:before="80"/>
              <w:rPr>
                <w:b/>
                <w:u w:val="double"/>
              </w:rPr>
            </w:pPr>
            <w:r w:rsidRPr="001F44AF">
              <w:rPr>
                <w:b/>
                <w:u w:val="double"/>
              </w:rPr>
              <w:t xml:space="preserve">      </w:t>
            </w:r>
            <w:r w:rsidR="001F44AF" w:rsidRPr="001F44AF">
              <w:rPr>
                <w:b/>
                <w:u w:val="double"/>
              </w:rPr>
              <w:t>22</w:t>
            </w:r>
          </w:p>
        </w:tc>
        <w:tc>
          <w:tcPr>
            <w:tcW w:w="2126" w:type="dxa"/>
            <w:tcBorders>
              <w:bottom w:val="single" w:sz="6" w:space="0" w:color="auto"/>
            </w:tcBorders>
          </w:tcPr>
          <w:p w:rsidR="00B50DA3" w:rsidRPr="00B50DA3" w:rsidRDefault="00B50DA3" w:rsidP="00A7369C">
            <w:pPr>
              <w:pStyle w:val="TableBodyText"/>
              <w:tabs>
                <w:tab w:val="left" w:pos="1276"/>
              </w:tabs>
              <w:spacing w:before="80"/>
              <w:rPr>
                <w:u w:val="double"/>
              </w:rPr>
            </w:pPr>
            <w:r w:rsidRPr="00B50DA3">
              <w:rPr>
                <w:u w:val="double"/>
              </w:rPr>
              <w:t xml:space="preserve">      64</w:t>
            </w:r>
          </w:p>
        </w:tc>
      </w:tr>
    </w:tbl>
    <w:p w:rsidR="008650B9" w:rsidRDefault="008650B9">
      <w:pPr>
        <w:pStyle w:val="Heading3"/>
        <w:tabs>
          <w:tab w:val="left" w:pos="1134"/>
        </w:tabs>
      </w:pPr>
    </w:p>
    <w:p w:rsidR="00944882" w:rsidRPr="00F13568" w:rsidRDefault="008650B9" w:rsidP="00813D0D">
      <w:pPr>
        <w:pStyle w:val="Heading3"/>
        <w:tabs>
          <w:tab w:val="left" w:pos="1134"/>
        </w:tabs>
        <w:spacing w:before="360"/>
      </w:pPr>
      <w:r>
        <w:br w:type="page"/>
      </w:r>
      <w:r w:rsidR="0028679C">
        <w:lastRenderedPageBreak/>
        <w:t>Note 4</w:t>
      </w:r>
      <w:r w:rsidR="00944882" w:rsidRPr="00F13568">
        <w:t>:</w:t>
      </w:r>
      <w:r w:rsidR="00944882" w:rsidRPr="00F13568">
        <w:tab/>
        <w:t>Income</w:t>
      </w:r>
    </w:p>
    <w:p w:rsidR="00944882" w:rsidRPr="00F13568" w:rsidRDefault="008650B9">
      <w:pPr>
        <w:pStyle w:val="Heading4"/>
        <w:rPr>
          <w:b/>
        </w:rPr>
      </w:pPr>
      <w:r w:rsidRPr="00F13568">
        <w:rPr>
          <w:b/>
        </w:rPr>
        <w:t>Revenue</w:t>
      </w:r>
    </w:p>
    <w:p w:rsidR="00944882" w:rsidRPr="00F13568" w:rsidRDefault="0028679C">
      <w:pPr>
        <w:pStyle w:val="Heading4"/>
        <w:spacing w:after="120"/>
      </w:pPr>
      <w:r>
        <w:t>Note 4</w:t>
      </w:r>
      <w:r w:rsidR="005E321D">
        <w:t>A</w:t>
      </w:r>
      <w:r w:rsidR="00944882" w:rsidRPr="00F13568">
        <w:t>:</w:t>
      </w:r>
      <w:r w:rsidR="00944882" w:rsidRPr="00F13568">
        <w:tab/>
      </w:r>
      <w:smartTag w:uri="urn:schemas-microsoft-com:office:smarttags" w:element="place">
        <w:smartTag w:uri="urn:schemas-microsoft-com:office:smarttags" w:element="City">
          <w:r w:rsidR="00944882" w:rsidRPr="00F13568">
            <w:t>Sale</w:t>
          </w:r>
        </w:smartTag>
      </w:smartTag>
      <w:r w:rsidR="00944882" w:rsidRPr="00F13568">
        <w:t xml:space="preserve"> of </w:t>
      </w:r>
      <w:r w:rsidR="005F2267">
        <w:t>G</w:t>
      </w:r>
      <w:r w:rsidR="00944882" w:rsidRPr="00F13568">
        <w:t xml:space="preserve">oods and </w:t>
      </w:r>
      <w:r w:rsidR="005F2267" w:rsidRPr="00F13568">
        <w:t>R</w:t>
      </w:r>
      <w:r w:rsidR="00944882" w:rsidRPr="00F13568">
        <w:t xml:space="preserve">endering of </w:t>
      </w:r>
      <w:r w:rsidR="005F2267" w:rsidRPr="00F13568">
        <w:t>S</w:t>
      </w:r>
      <w:r w:rsidR="00944882" w:rsidRPr="00F13568">
        <w:t>ervices</w:t>
      </w:r>
    </w:p>
    <w:tbl>
      <w:tblPr>
        <w:tblW w:w="8789" w:type="dxa"/>
        <w:tblLayout w:type="fixed"/>
        <w:tblCellMar>
          <w:left w:w="0" w:type="dxa"/>
          <w:right w:w="0" w:type="dxa"/>
        </w:tblCellMar>
        <w:tblLook w:val="0000" w:firstRow="0" w:lastRow="0" w:firstColumn="0" w:lastColumn="0" w:noHBand="0" w:noVBand="0"/>
      </w:tblPr>
      <w:tblGrid>
        <w:gridCol w:w="5387"/>
        <w:gridCol w:w="1714"/>
        <w:gridCol w:w="1688"/>
      </w:tblGrid>
      <w:tr w:rsidR="00B50DA3" w:rsidRPr="00F13568" w:rsidTr="00B50DA3">
        <w:tc>
          <w:tcPr>
            <w:tcW w:w="5387" w:type="dxa"/>
            <w:tcBorders>
              <w:top w:val="single" w:sz="6" w:space="0" w:color="auto"/>
              <w:bottom w:val="single" w:sz="6" w:space="0" w:color="auto"/>
            </w:tcBorders>
          </w:tcPr>
          <w:p w:rsidR="00B50DA3" w:rsidRPr="00F13568" w:rsidRDefault="00B50DA3">
            <w:pPr>
              <w:pStyle w:val="TableColumnHeading"/>
            </w:pPr>
          </w:p>
        </w:tc>
        <w:tc>
          <w:tcPr>
            <w:tcW w:w="1714" w:type="dxa"/>
            <w:tcBorders>
              <w:top w:val="single" w:sz="6" w:space="0" w:color="auto"/>
              <w:bottom w:val="single" w:sz="6" w:space="0" w:color="auto"/>
            </w:tcBorders>
          </w:tcPr>
          <w:p w:rsidR="00B50DA3" w:rsidRPr="000F733B" w:rsidRDefault="00B50DA3" w:rsidP="00B50DA3">
            <w:pPr>
              <w:pStyle w:val="TableColumnHeading"/>
              <w:ind w:right="155"/>
              <w:rPr>
                <w:b/>
              </w:rPr>
            </w:pPr>
            <w:r w:rsidRPr="000F733B">
              <w:rPr>
                <w:b/>
              </w:rPr>
              <w:t>201</w:t>
            </w:r>
            <w:r>
              <w:rPr>
                <w:b/>
              </w:rPr>
              <w:t>2</w:t>
            </w:r>
          </w:p>
        </w:tc>
        <w:tc>
          <w:tcPr>
            <w:tcW w:w="1688" w:type="dxa"/>
            <w:tcBorders>
              <w:top w:val="single" w:sz="6" w:space="0" w:color="auto"/>
              <w:bottom w:val="single" w:sz="6" w:space="0" w:color="auto"/>
            </w:tcBorders>
          </w:tcPr>
          <w:p w:rsidR="00B50DA3" w:rsidRPr="00B50DA3" w:rsidRDefault="00B50DA3" w:rsidP="00A7369C">
            <w:pPr>
              <w:pStyle w:val="TableColumnHeading"/>
              <w:ind w:right="155"/>
            </w:pPr>
            <w:r w:rsidRPr="00B50DA3">
              <w:t>2011</w:t>
            </w:r>
          </w:p>
        </w:tc>
      </w:tr>
      <w:tr w:rsidR="00B50DA3" w:rsidRPr="00F13568" w:rsidTr="00B50DA3">
        <w:tc>
          <w:tcPr>
            <w:tcW w:w="5387" w:type="dxa"/>
          </w:tcPr>
          <w:p w:rsidR="00B50DA3" w:rsidRPr="00F13568" w:rsidRDefault="00B50DA3">
            <w:pPr>
              <w:pStyle w:val="TableUnitsRow"/>
              <w:spacing w:before="0" w:after="40"/>
            </w:pPr>
          </w:p>
        </w:tc>
        <w:tc>
          <w:tcPr>
            <w:tcW w:w="1714" w:type="dxa"/>
          </w:tcPr>
          <w:p w:rsidR="00B50DA3" w:rsidRPr="000F733B" w:rsidRDefault="00B50DA3">
            <w:pPr>
              <w:pStyle w:val="TableUnitsRow"/>
              <w:spacing w:before="0" w:after="40"/>
              <w:ind w:right="155"/>
              <w:rPr>
                <w:b/>
              </w:rPr>
            </w:pPr>
            <w:r w:rsidRPr="000F733B">
              <w:rPr>
                <w:b/>
              </w:rPr>
              <w:t>$‘000</w:t>
            </w:r>
          </w:p>
        </w:tc>
        <w:tc>
          <w:tcPr>
            <w:tcW w:w="1688" w:type="dxa"/>
          </w:tcPr>
          <w:p w:rsidR="00B50DA3" w:rsidRPr="00B50DA3" w:rsidRDefault="00B50DA3" w:rsidP="00A7369C">
            <w:pPr>
              <w:pStyle w:val="TableUnitsRow"/>
              <w:spacing w:before="0" w:after="40"/>
              <w:ind w:right="155"/>
            </w:pPr>
            <w:r w:rsidRPr="00B50DA3">
              <w:t>$‘000</w:t>
            </w:r>
          </w:p>
        </w:tc>
      </w:tr>
      <w:tr w:rsidR="00B50DA3" w:rsidRPr="00F13568" w:rsidTr="00B50DA3">
        <w:tc>
          <w:tcPr>
            <w:tcW w:w="5387" w:type="dxa"/>
          </w:tcPr>
          <w:p w:rsidR="00B50DA3" w:rsidRPr="00F13568" w:rsidRDefault="00B50DA3">
            <w:pPr>
              <w:pStyle w:val="TableBodyText"/>
              <w:keepNext w:val="0"/>
              <w:keepLines w:val="0"/>
              <w:tabs>
                <w:tab w:val="left" w:pos="426"/>
              </w:tabs>
              <w:jc w:val="left"/>
            </w:pPr>
            <w:r>
              <w:t>Provision of goods –</w:t>
            </w:r>
            <w:r w:rsidRPr="00F13568">
              <w:t xml:space="preserve"> related entities</w:t>
            </w:r>
          </w:p>
        </w:tc>
        <w:tc>
          <w:tcPr>
            <w:tcW w:w="1714" w:type="dxa"/>
          </w:tcPr>
          <w:p w:rsidR="00B50DA3" w:rsidRPr="002C5B2D" w:rsidRDefault="00B50DA3">
            <w:pPr>
              <w:pStyle w:val="TableBodyText"/>
              <w:ind w:right="155"/>
              <w:rPr>
                <w:b/>
              </w:rPr>
            </w:pPr>
            <w:r w:rsidRPr="002C5B2D">
              <w:rPr>
                <w:b/>
              </w:rPr>
              <w:t>–</w:t>
            </w:r>
          </w:p>
        </w:tc>
        <w:tc>
          <w:tcPr>
            <w:tcW w:w="1688" w:type="dxa"/>
          </w:tcPr>
          <w:p w:rsidR="00B50DA3" w:rsidRPr="00B50DA3" w:rsidRDefault="00B50DA3" w:rsidP="00A7369C">
            <w:pPr>
              <w:pStyle w:val="TableBodyText"/>
              <w:ind w:right="155"/>
            </w:pPr>
            <w:r w:rsidRPr="00B50DA3">
              <w:t>–</w:t>
            </w:r>
          </w:p>
        </w:tc>
      </w:tr>
      <w:tr w:rsidR="00B50DA3" w:rsidRPr="00F13568" w:rsidTr="00B50DA3">
        <w:tc>
          <w:tcPr>
            <w:tcW w:w="5387" w:type="dxa"/>
          </w:tcPr>
          <w:p w:rsidR="00B50DA3" w:rsidRPr="00F13568" w:rsidRDefault="00B50DA3">
            <w:pPr>
              <w:pStyle w:val="TableBodyText"/>
              <w:keepNext w:val="0"/>
              <w:keepLines w:val="0"/>
              <w:tabs>
                <w:tab w:val="left" w:pos="426"/>
              </w:tabs>
              <w:jc w:val="left"/>
            </w:pPr>
            <w:r>
              <w:t>Provision of goods –</w:t>
            </w:r>
            <w:r w:rsidRPr="00F13568">
              <w:t xml:space="preserve"> external parties</w:t>
            </w:r>
          </w:p>
        </w:tc>
        <w:tc>
          <w:tcPr>
            <w:tcW w:w="1714" w:type="dxa"/>
          </w:tcPr>
          <w:p w:rsidR="00B50DA3" w:rsidRPr="002C5B2D" w:rsidRDefault="002C5B2D">
            <w:pPr>
              <w:pStyle w:val="TableBodyText"/>
              <w:tabs>
                <w:tab w:val="left" w:pos="1159"/>
              </w:tabs>
              <w:ind w:right="155"/>
              <w:rPr>
                <w:b/>
              </w:rPr>
            </w:pPr>
            <w:r w:rsidRPr="002C5B2D">
              <w:rPr>
                <w:b/>
              </w:rPr>
              <w:t>36</w:t>
            </w:r>
          </w:p>
        </w:tc>
        <w:tc>
          <w:tcPr>
            <w:tcW w:w="1688" w:type="dxa"/>
          </w:tcPr>
          <w:p w:rsidR="00B50DA3" w:rsidRPr="00B50DA3" w:rsidRDefault="00B50DA3" w:rsidP="00A7369C">
            <w:pPr>
              <w:pStyle w:val="TableBodyText"/>
              <w:tabs>
                <w:tab w:val="left" w:pos="1159"/>
              </w:tabs>
              <w:ind w:right="155"/>
            </w:pPr>
            <w:r w:rsidRPr="00B50DA3">
              <w:t>14</w:t>
            </w:r>
          </w:p>
        </w:tc>
      </w:tr>
      <w:tr w:rsidR="00B50DA3" w:rsidRPr="00F13568" w:rsidTr="00B50DA3">
        <w:tc>
          <w:tcPr>
            <w:tcW w:w="5387" w:type="dxa"/>
          </w:tcPr>
          <w:p w:rsidR="00B50DA3" w:rsidRPr="00F13568" w:rsidRDefault="00B50DA3">
            <w:pPr>
              <w:pStyle w:val="TableBodyText"/>
              <w:keepNext w:val="0"/>
              <w:keepLines w:val="0"/>
              <w:tabs>
                <w:tab w:val="left" w:pos="426"/>
              </w:tabs>
              <w:jc w:val="left"/>
            </w:pPr>
            <w:r>
              <w:t>Rendering of services –</w:t>
            </w:r>
            <w:r w:rsidRPr="00F13568">
              <w:t xml:space="preserve"> related entities</w:t>
            </w:r>
          </w:p>
        </w:tc>
        <w:tc>
          <w:tcPr>
            <w:tcW w:w="1714" w:type="dxa"/>
          </w:tcPr>
          <w:p w:rsidR="00B50DA3" w:rsidRPr="002C5B2D" w:rsidRDefault="002C5B2D" w:rsidP="009E2CEB">
            <w:pPr>
              <w:pStyle w:val="TableBodyText"/>
              <w:ind w:right="155"/>
              <w:rPr>
                <w:b/>
              </w:rPr>
            </w:pPr>
            <w:r w:rsidRPr="002C5B2D">
              <w:rPr>
                <w:b/>
              </w:rPr>
              <w:t>4</w:t>
            </w:r>
            <w:r w:rsidR="009E2CEB">
              <w:rPr>
                <w:b/>
              </w:rPr>
              <w:t>36</w:t>
            </w:r>
          </w:p>
        </w:tc>
        <w:tc>
          <w:tcPr>
            <w:tcW w:w="1688" w:type="dxa"/>
          </w:tcPr>
          <w:p w:rsidR="00B50DA3" w:rsidRPr="00B50DA3" w:rsidRDefault="00B50DA3" w:rsidP="00A7369C">
            <w:pPr>
              <w:pStyle w:val="TableBodyText"/>
              <w:ind w:right="155"/>
            </w:pPr>
            <w:r w:rsidRPr="00B50DA3">
              <w:t>179</w:t>
            </w:r>
          </w:p>
        </w:tc>
      </w:tr>
      <w:tr w:rsidR="00B50DA3" w:rsidRPr="00F13568" w:rsidTr="00B50DA3">
        <w:tc>
          <w:tcPr>
            <w:tcW w:w="5387" w:type="dxa"/>
          </w:tcPr>
          <w:p w:rsidR="00B50DA3" w:rsidRPr="00F13568" w:rsidRDefault="00B50DA3">
            <w:pPr>
              <w:pStyle w:val="TableBodyText"/>
              <w:keepNext w:val="0"/>
              <w:keepLines w:val="0"/>
              <w:tabs>
                <w:tab w:val="left" w:pos="426"/>
              </w:tabs>
              <w:jc w:val="left"/>
            </w:pPr>
            <w:r w:rsidRPr="00F13568">
              <w:t>Render</w:t>
            </w:r>
            <w:r>
              <w:t>ing of services –</w:t>
            </w:r>
            <w:r w:rsidRPr="00F13568">
              <w:t xml:space="preserve"> external parties</w:t>
            </w:r>
          </w:p>
        </w:tc>
        <w:tc>
          <w:tcPr>
            <w:tcW w:w="1714" w:type="dxa"/>
          </w:tcPr>
          <w:p w:rsidR="00B50DA3" w:rsidRPr="002C5B2D" w:rsidRDefault="00B50DA3" w:rsidP="002C5B2D">
            <w:pPr>
              <w:pStyle w:val="TableBodyText"/>
              <w:ind w:right="155"/>
              <w:rPr>
                <w:b/>
                <w:u w:val="single"/>
              </w:rPr>
            </w:pPr>
            <w:r w:rsidRPr="002C5B2D">
              <w:rPr>
                <w:b/>
                <w:u w:val="single"/>
              </w:rPr>
              <w:t xml:space="preserve">       </w:t>
            </w:r>
            <w:r w:rsidR="002C5B2D" w:rsidRPr="002C5B2D">
              <w:rPr>
                <w:b/>
                <w:u w:val="single"/>
              </w:rPr>
              <w:t>4</w:t>
            </w:r>
            <w:r w:rsidRPr="002C5B2D">
              <w:rPr>
                <w:b/>
                <w:u w:val="single"/>
              </w:rPr>
              <w:t>9</w:t>
            </w:r>
          </w:p>
        </w:tc>
        <w:tc>
          <w:tcPr>
            <w:tcW w:w="1688" w:type="dxa"/>
          </w:tcPr>
          <w:p w:rsidR="00B50DA3" w:rsidRPr="00B50DA3" w:rsidRDefault="00B50DA3" w:rsidP="00A7369C">
            <w:pPr>
              <w:pStyle w:val="TableBodyText"/>
              <w:ind w:right="155"/>
              <w:rPr>
                <w:u w:val="single"/>
              </w:rPr>
            </w:pPr>
            <w:r w:rsidRPr="00B50DA3">
              <w:rPr>
                <w:u w:val="single"/>
              </w:rPr>
              <w:t xml:space="preserve">       79</w:t>
            </w:r>
          </w:p>
        </w:tc>
      </w:tr>
      <w:tr w:rsidR="00B50DA3" w:rsidRPr="00F13568" w:rsidTr="00B50DA3">
        <w:tc>
          <w:tcPr>
            <w:tcW w:w="5387" w:type="dxa"/>
            <w:tcBorders>
              <w:bottom w:val="single" w:sz="6" w:space="0" w:color="auto"/>
            </w:tcBorders>
          </w:tcPr>
          <w:p w:rsidR="00B50DA3" w:rsidRPr="00F13568" w:rsidRDefault="00B50DA3">
            <w:pPr>
              <w:pStyle w:val="TableBodyText"/>
              <w:keepNext w:val="0"/>
              <w:keepLines w:val="0"/>
              <w:tabs>
                <w:tab w:val="left" w:pos="660"/>
              </w:tabs>
              <w:spacing w:before="80"/>
              <w:jc w:val="left"/>
              <w:rPr>
                <w:b/>
                <w:i/>
              </w:rPr>
            </w:pPr>
            <w:r w:rsidRPr="00F13568">
              <w:rPr>
                <w:b/>
                <w:i/>
              </w:rPr>
              <w:t>Total sales of goods and rendering of services</w:t>
            </w:r>
          </w:p>
        </w:tc>
        <w:tc>
          <w:tcPr>
            <w:tcW w:w="1714" w:type="dxa"/>
            <w:tcBorders>
              <w:bottom w:val="single" w:sz="6" w:space="0" w:color="auto"/>
            </w:tcBorders>
          </w:tcPr>
          <w:p w:rsidR="00B50DA3" w:rsidRPr="002C5B2D" w:rsidRDefault="00B50DA3" w:rsidP="009E2CEB">
            <w:pPr>
              <w:pStyle w:val="TableBodyText"/>
              <w:spacing w:before="80"/>
              <w:ind w:right="155"/>
              <w:rPr>
                <w:b/>
                <w:u w:val="double"/>
              </w:rPr>
            </w:pPr>
            <w:r w:rsidRPr="002C5B2D">
              <w:rPr>
                <w:b/>
                <w:u w:val="double"/>
              </w:rPr>
              <w:t xml:space="preserve">     </w:t>
            </w:r>
            <w:r w:rsidR="002C5B2D" w:rsidRPr="002C5B2D">
              <w:rPr>
                <w:b/>
                <w:u w:val="double"/>
              </w:rPr>
              <w:t>5</w:t>
            </w:r>
            <w:r w:rsidR="009E2CEB">
              <w:rPr>
                <w:b/>
                <w:u w:val="double"/>
              </w:rPr>
              <w:t>21</w:t>
            </w:r>
          </w:p>
        </w:tc>
        <w:tc>
          <w:tcPr>
            <w:tcW w:w="1688" w:type="dxa"/>
            <w:tcBorders>
              <w:bottom w:val="single" w:sz="6" w:space="0" w:color="auto"/>
            </w:tcBorders>
          </w:tcPr>
          <w:p w:rsidR="00B50DA3" w:rsidRPr="00B50DA3" w:rsidRDefault="00B50DA3" w:rsidP="00A7369C">
            <w:pPr>
              <w:pStyle w:val="TableBodyText"/>
              <w:spacing w:before="80"/>
              <w:ind w:right="155"/>
              <w:rPr>
                <w:highlight w:val="yellow"/>
                <w:u w:val="double"/>
              </w:rPr>
            </w:pPr>
            <w:r w:rsidRPr="00B50DA3">
              <w:rPr>
                <w:u w:val="double"/>
              </w:rPr>
              <w:t xml:space="preserve">     272</w:t>
            </w:r>
          </w:p>
        </w:tc>
      </w:tr>
    </w:tbl>
    <w:p w:rsidR="00944882" w:rsidRPr="00F13568" w:rsidRDefault="008650B9">
      <w:pPr>
        <w:pStyle w:val="Heading4"/>
        <w:rPr>
          <w:b/>
        </w:rPr>
      </w:pPr>
      <w:r w:rsidRPr="00F13568">
        <w:rPr>
          <w:b/>
        </w:rPr>
        <w:t>Gains</w:t>
      </w:r>
    </w:p>
    <w:p w:rsidR="00944882" w:rsidRPr="00F13568" w:rsidRDefault="0028679C">
      <w:pPr>
        <w:pStyle w:val="Heading4"/>
        <w:spacing w:after="120"/>
      </w:pPr>
      <w:r>
        <w:t>Note 4</w:t>
      </w:r>
      <w:r w:rsidR="000F2BCF">
        <w:t>B</w:t>
      </w:r>
      <w:r w:rsidR="00944882" w:rsidRPr="00F13568">
        <w:t>:</w:t>
      </w:r>
      <w:r w:rsidR="00944882" w:rsidRPr="00F13568">
        <w:tab/>
        <w:t xml:space="preserve">Other </w:t>
      </w:r>
      <w:r w:rsidR="008E0451" w:rsidRPr="00F13568">
        <w:t>G</w:t>
      </w:r>
      <w:r w:rsidR="00944882" w:rsidRPr="00F13568">
        <w:t>ains</w:t>
      </w:r>
    </w:p>
    <w:tbl>
      <w:tblPr>
        <w:tblW w:w="0" w:type="auto"/>
        <w:tblLayout w:type="fixed"/>
        <w:tblCellMar>
          <w:left w:w="0" w:type="dxa"/>
          <w:right w:w="0" w:type="dxa"/>
        </w:tblCellMar>
        <w:tblLook w:val="0000" w:firstRow="0" w:lastRow="0" w:firstColumn="0" w:lastColumn="0" w:noHBand="0" w:noVBand="0"/>
      </w:tblPr>
      <w:tblGrid>
        <w:gridCol w:w="5387"/>
        <w:gridCol w:w="1701"/>
        <w:gridCol w:w="1701"/>
      </w:tblGrid>
      <w:tr w:rsidR="00944882" w:rsidRPr="00F13568" w:rsidTr="002743D3">
        <w:tc>
          <w:tcPr>
            <w:tcW w:w="5387" w:type="dxa"/>
            <w:tcBorders>
              <w:top w:val="single" w:sz="6" w:space="0" w:color="auto"/>
              <w:bottom w:val="single" w:sz="6" w:space="0" w:color="auto"/>
            </w:tcBorders>
          </w:tcPr>
          <w:p w:rsidR="00944882" w:rsidRPr="00F13568" w:rsidRDefault="00944882">
            <w:pPr>
              <w:pStyle w:val="TableColumnHeading"/>
            </w:pPr>
          </w:p>
        </w:tc>
        <w:tc>
          <w:tcPr>
            <w:tcW w:w="1701" w:type="dxa"/>
            <w:tcBorders>
              <w:top w:val="single" w:sz="6" w:space="0" w:color="auto"/>
              <w:bottom w:val="single" w:sz="6" w:space="0" w:color="auto"/>
            </w:tcBorders>
          </w:tcPr>
          <w:p w:rsidR="00944882" w:rsidRPr="00F13568" w:rsidRDefault="00944882" w:rsidP="00B50DA3">
            <w:pPr>
              <w:pStyle w:val="TableColumnHeading"/>
              <w:ind w:right="142"/>
              <w:rPr>
                <w:b/>
              </w:rPr>
            </w:pPr>
            <w:r w:rsidRPr="00F13568">
              <w:rPr>
                <w:b/>
              </w:rPr>
              <w:t>20</w:t>
            </w:r>
            <w:r w:rsidR="000C24E9">
              <w:rPr>
                <w:b/>
              </w:rPr>
              <w:t>1</w:t>
            </w:r>
            <w:r w:rsidR="00B50DA3">
              <w:rPr>
                <w:b/>
              </w:rPr>
              <w:t>2</w:t>
            </w:r>
          </w:p>
        </w:tc>
        <w:tc>
          <w:tcPr>
            <w:tcW w:w="1701" w:type="dxa"/>
            <w:tcBorders>
              <w:top w:val="single" w:sz="6" w:space="0" w:color="auto"/>
              <w:bottom w:val="single" w:sz="6" w:space="0" w:color="auto"/>
            </w:tcBorders>
          </w:tcPr>
          <w:p w:rsidR="00944882" w:rsidRPr="00F13568" w:rsidRDefault="00944882" w:rsidP="00B50DA3">
            <w:pPr>
              <w:pStyle w:val="TableColumnHeading"/>
              <w:ind w:right="141"/>
            </w:pPr>
            <w:r w:rsidRPr="00F13568">
              <w:t>20</w:t>
            </w:r>
            <w:r w:rsidR="008E2889">
              <w:t>1</w:t>
            </w:r>
            <w:r w:rsidR="00B50DA3">
              <w:t>1</w:t>
            </w:r>
          </w:p>
        </w:tc>
      </w:tr>
      <w:tr w:rsidR="00944882" w:rsidRPr="00F13568" w:rsidTr="002743D3">
        <w:tc>
          <w:tcPr>
            <w:tcW w:w="5387" w:type="dxa"/>
            <w:tcBorders>
              <w:top w:val="single" w:sz="6" w:space="0" w:color="auto"/>
            </w:tcBorders>
          </w:tcPr>
          <w:p w:rsidR="00944882" w:rsidRPr="00F13568" w:rsidRDefault="00944882">
            <w:pPr>
              <w:pStyle w:val="TableUnitsRow"/>
              <w:spacing w:before="0" w:after="40"/>
            </w:pPr>
          </w:p>
        </w:tc>
        <w:tc>
          <w:tcPr>
            <w:tcW w:w="1701" w:type="dxa"/>
            <w:tcBorders>
              <w:top w:val="single" w:sz="6" w:space="0" w:color="auto"/>
            </w:tcBorders>
          </w:tcPr>
          <w:p w:rsidR="00944882" w:rsidRPr="00F13568" w:rsidRDefault="00944882">
            <w:pPr>
              <w:pStyle w:val="TableUnitsRow"/>
              <w:spacing w:before="0" w:after="40"/>
              <w:ind w:right="142"/>
              <w:rPr>
                <w:b/>
              </w:rPr>
            </w:pPr>
            <w:r w:rsidRPr="00F13568">
              <w:rPr>
                <w:b/>
              </w:rPr>
              <w:t>$’000</w:t>
            </w:r>
          </w:p>
        </w:tc>
        <w:tc>
          <w:tcPr>
            <w:tcW w:w="1701" w:type="dxa"/>
            <w:tcBorders>
              <w:top w:val="single" w:sz="6" w:space="0" w:color="auto"/>
            </w:tcBorders>
          </w:tcPr>
          <w:p w:rsidR="00944882" w:rsidRPr="00F13568" w:rsidRDefault="00944882" w:rsidP="002743D3">
            <w:pPr>
              <w:pStyle w:val="TableUnitsRow"/>
              <w:spacing w:before="0" w:after="40"/>
              <w:ind w:right="141"/>
            </w:pPr>
            <w:r w:rsidRPr="00F13568">
              <w:t>$’000</w:t>
            </w:r>
          </w:p>
        </w:tc>
      </w:tr>
      <w:tr w:rsidR="00944882" w:rsidRPr="00F13568" w:rsidTr="002743D3">
        <w:tc>
          <w:tcPr>
            <w:tcW w:w="5387" w:type="dxa"/>
          </w:tcPr>
          <w:p w:rsidR="00944882" w:rsidRPr="00F13568" w:rsidRDefault="00944882">
            <w:pPr>
              <w:pStyle w:val="TableBodyText"/>
              <w:jc w:val="left"/>
            </w:pPr>
            <w:r w:rsidRPr="00F13568">
              <w:t>Resources received free of charge</w:t>
            </w:r>
          </w:p>
        </w:tc>
        <w:tc>
          <w:tcPr>
            <w:tcW w:w="1701" w:type="dxa"/>
          </w:tcPr>
          <w:p w:rsidR="00944882" w:rsidRPr="00077CEE" w:rsidRDefault="001E1992" w:rsidP="00077CEE">
            <w:pPr>
              <w:pStyle w:val="TableBodyText"/>
              <w:tabs>
                <w:tab w:val="left" w:pos="1333"/>
              </w:tabs>
              <w:ind w:right="142"/>
              <w:rPr>
                <w:b/>
                <w:u w:val="single"/>
              </w:rPr>
            </w:pPr>
            <w:r w:rsidRPr="00077CEE">
              <w:rPr>
                <w:b/>
                <w:u w:val="single"/>
              </w:rPr>
              <w:t xml:space="preserve"> </w:t>
            </w:r>
            <w:r w:rsidR="00944882" w:rsidRPr="00077CEE">
              <w:rPr>
                <w:b/>
                <w:u w:val="single"/>
              </w:rPr>
              <w:t xml:space="preserve"> </w:t>
            </w:r>
            <w:r w:rsidRPr="00077CEE">
              <w:rPr>
                <w:b/>
                <w:u w:val="single"/>
              </w:rPr>
              <w:t xml:space="preserve"> </w:t>
            </w:r>
            <w:r w:rsidR="00944882" w:rsidRPr="00077CEE">
              <w:rPr>
                <w:b/>
                <w:u w:val="single"/>
              </w:rPr>
              <w:t xml:space="preserve">    </w:t>
            </w:r>
            <w:r w:rsidR="00077CEE" w:rsidRPr="00077CEE">
              <w:rPr>
                <w:b/>
                <w:u w:val="single"/>
              </w:rPr>
              <w:t>33</w:t>
            </w:r>
          </w:p>
        </w:tc>
        <w:tc>
          <w:tcPr>
            <w:tcW w:w="1701" w:type="dxa"/>
          </w:tcPr>
          <w:p w:rsidR="00944882" w:rsidRPr="00F13568" w:rsidRDefault="00944882" w:rsidP="002743D3">
            <w:pPr>
              <w:pStyle w:val="TableBodyText"/>
              <w:tabs>
                <w:tab w:val="left" w:pos="1333"/>
              </w:tabs>
              <w:ind w:right="142"/>
              <w:rPr>
                <w:u w:val="single"/>
              </w:rPr>
            </w:pPr>
            <w:r w:rsidRPr="00F13568">
              <w:rPr>
                <w:u w:val="single"/>
              </w:rPr>
              <w:t xml:space="preserve">    </w:t>
            </w:r>
            <w:r w:rsidR="001E1992">
              <w:rPr>
                <w:u w:val="single"/>
              </w:rPr>
              <w:t xml:space="preserve">  </w:t>
            </w:r>
            <w:r w:rsidRPr="00F13568">
              <w:rPr>
                <w:u w:val="single"/>
              </w:rPr>
              <w:t xml:space="preserve"> 3</w:t>
            </w:r>
            <w:r w:rsidR="00B50DA3">
              <w:rPr>
                <w:u w:val="single"/>
              </w:rPr>
              <w:t>6</w:t>
            </w:r>
          </w:p>
        </w:tc>
      </w:tr>
      <w:tr w:rsidR="00944882" w:rsidRPr="00F13568" w:rsidTr="002743D3">
        <w:tc>
          <w:tcPr>
            <w:tcW w:w="5387" w:type="dxa"/>
            <w:tcBorders>
              <w:bottom w:val="single" w:sz="6" w:space="0" w:color="auto"/>
            </w:tcBorders>
          </w:tcPr>
          <w:p w:rsidR="00944882" w:rsidRPr="00F13568" w:rsidRDefault="00944882">
            <w:pPr>
              <w:pStyle w:val="TableBodyText"/>
              <w:keepNext w:val="0"/>
              <w:keepLines w:val="0"/>
              <w:tabs>
                <w:tab w:val="left" w:pos="420"/>
              </w:tabs>
              <w:spacing w:before="80"/>
              <w:jc w:val="left"/>
              <w:rPr>
                <w:b/>
                <w:i/>
              </w:rPr>
            </w:pPr>
            <w:r w:rsidRPr="00F13568">
              <w:rPr>
                <w:b/>
                <w:i/>
              </w:rPr>
              <w:t>Total other gains</w:t>
            </w:r>
          </w:p>
        </w:tc>
        <w:tc>
          <w:tcPr>
            <w:tcW w:w="1701" w:type="dxa"/>
            <w:tcBorders>
              <w:bottom w:val="single" w:sz="6" w:space="0" w:color="auto"/>
            </w:tcBorders>
          </w:tcPr>
          <w:p w:rsidR="00944882" w:rsidRPr="00077CEE" w:rsidRDefault="00944882" w:rsidP="00077CEE">
            <w:pPr>
              <w:pStyle w:val="TableBodyText"/>
              <w:spacing w:before="80"/>
              <w:ind w:right="142"/>
              <w:rPr>
                <w:b/>
                <w:u w:val="double"/>
              </w:rPr>
            </w:pPr>
            <w:r w:rsidRPr="00077CEE">
              <w:rPr>
                <w:b/>
                <w:u w:val="double"/>
              </w:rPr>
              <w:t xml:space="preserve">    </w:t>
            </w:r>
            <w:r w:rsidR="001E1992" w:rsidRPr="00077CEE">
              <w:rPr>
                <w:b/>
                <w:u w:val="double"/>
              </w:rPr>
              <w:t xml:space="preserve">  </w:t>
            </w:r>
            <w:r w:rsidRPr="00077CEE">
              <w:rPr>
                <w:b/>
                <w:u w:val="double"/>
              </w:rPr>
              <w:t xml:space="preserve"> </w:t>
            </w:r>
            <w:r w:rsidR="00077CEE" w:rsidRPr="00077CEE">
              <w:rPr>
                <w:b/>
                <w:u w:val="double"/>
              </w:rPr>
              <w:t>33</w:t>
            </w:r>
          </w:p>
        </w:tc>
        <w:tc>
          <w:tcPr>
            <w:tcW w:w="1701" w:type="dxa"/>
            <w:tcBorders>
              <w:bottom w:val="single" w:sz="6" w:space="0" w:color="auto"/>
            </w:tcBorders>
          </w:tcPr>
          <w:p w:rsidR="00944882" w:rsidRPr="00F13568" w:rsidRDefault="00944882" w:rsidP="002743D3">
            <w:pPr>
              <w:pStyle w:val="TableBodyText"/>
              <w:spacing w:before="80"/>
              <w:ind w:right="142"/>
              <w:rPr>
                <w:u w:val="double"/>
              </w:rPr>
            </w:pPr>
            <w:r w:rsidRPr="00F13568">
              <w:rPr>
                <w:u w:val="double"/>
              </w:rPr>
              <w:t xml:space="preserve">    </w:t>
            </w:r>
            <w:r w:rsidR="001E1992">
              <w:rPr>
                <w:u w:val="double"/>
              </w:rPr>
              <w:t xml:space="preserve">  </w:t>
            </w:r>
            <w:r w:rsidRPr="00F13568">
              <w:rPr>
                <w:u w:val="double"/>
              </w:rPr>
              <w:t xml:space="preserve"> 3</w:t>
            </w:r>
            <w:r w:rsidR="00B50DA3">
              <w:rPr>
                <w:u w:val="double"/>
              </w:rPr>
              <w:t>6</w:t>
            </w:r>
          </w:p>
        </w:tc>
      </w:tr>
    </w:tbl>
    <w:p w:rsidR="0039211A" w:rsidRPr="00F13568" w:rsidRDefault="0039211A" w:rsidP="0039211A">
      <w:pPr>
        <w:pStyle w:val="Heading4"/>
        <w:rPr>
          <w:b/>
        </w:rPr>
      </w:pPr>
      <w:r>
        <w:rPr>
          <w:b/>
        </w:rPr>
        <w:t>Revenue from Government</w:t>
      </w:r>
    </w:p>
    <w:p w:rsidR="00CE2D0C" w:rsidRDefault="00CE2D0C" w:rsidP="00CE2D0C">
      <w:pPr>
        <w:pStyle w:val="Heading4"/>
        <w:spacing w:after="120"/>
      </w:pPr>
      <w:r>
        <w:t>Note 4</w:t>
      </w:r>
      <w:r w:rsidR="000F2BCF">
        <w:t>C</w:t>
      </w:r>
      <w:r w:rsidRPr="00F13568">
        <w:t>:</w:t>
      </w:r>
      <w:r w:rsidRPr="00F13568">
        <w:tab/>
      </w:r>
      <w:r>
        <w:t>Revenue from Government</w:t>
      </w:r>
    </w:p>
    <w:tbl>
      <w:tblPr>
        <w:tblW w:w="8789" w:type="dxa"/>
        <w:tblLayout w:type="fixed"/>
        <w:tblCellMar>
          <w:left w:w="0" w:type="dxa"/>
          <w:right w:w="0" w:type="dxa"/>
        </w:tblCellMar>
        <w:tblLook w:val="0000" w:firstRow="0" w:lastRow="0" w:firstColumn="0" w:lastColumn="0" w:noHBand="0" w:noVBand="0"/>
      </w:tblPr>
      <w:tblGrid>
        <w:gridCol w:w="5387"/>
        <w:gridCol w:w="1714"/>
        <w:gridCol w:w="1688"/>
      </w:tblGrid>
      <w:tr w:rsidR="008E2889" w:rsidRPr="00F13568" w:rsidTr="008E2889">
        <w:tc>
          <w:tcPr>
            <w:tcW w:w="5387" w:type="dxa"/>
            <w:tcBorders>
              <w:top w:val="single" w:sz="6" w:space="0" w:color="auto"/>
              <w:bottom w:val="single" w:sz="6" w:space="0" w:color="auto"/>
            </w:tcBorders>
          </w:tcPr>
          <w:p w:rsidR="008E2889" w:rsidRPr="00F13568" w:rsidRDefault="008E2889" w:rsidP="00746E15">
            <w:pPr>
              <w:pStyle w:val="TableColumnHeading"/>
            </w:pPr>
          </w:p>
        </w:tc>
        <w:tc>
          <w:tcPr>
            <w:tcW w:w="1714" w:type="dxa"/>
            <w:tcBorders>
              <w:top w:val="single" w:sz="6" w:space="0" w:color="auto"/>
              <w:bottom w:val="single" w:sz="6" w:space="0" w:color="auto"/>
            </w:tcBorders>
          </w:tcPr>
          <w:p w:rsidR="008E2889" w:rsidRPr="00146E5D" w:rsidRDefault="008E2889" w:rsidP="00B50DA3">
            <w:pPr>
              <w:pStyle w:val="TableColumnHeading"/>
              <w:ind w:right="155"/>
              <w:rPr>
                <w:b/>
              </w:rPr>
            </w:pPr>
            <w:r w:rsidRPr="00146E5D">
              <w:rPr>
                <w:b/>
              </w:rPr>
              <w:t>201</w:t>
            </w:r>
            <w:r w:rsidR="00B50DA3">
              <w:rPr>
                <w:b/>
              </w:rPr>
              <w:t>2</w:t>
            </w:r>
          </w:p>
        </w:tc>
        <w:tc>
          <w:tcPr>
            <w:tcW w:w="1688" w:type="dxa"/>
            <w:tcBorders>
              <w:top w:val="single" w:sz="6" w:space="0" w:color="auto"/>
              <w:bottom w:val="single" w:sz="6" w:space="0" w:color="auto"/>
            </w:tcBorders>
          </w:tcPr>
          <w:p w:rsidR="008E2889" w:rsidRPr="008E2889" w:rsidRDefault="008E2889" w:rsidP="00B50DA3">
            <w:pPr>
              <w:pStyle w:val="TableColumnHeading"/>
              <w:ind w:right="155"/>
            </w:pPr>
            <w:r w:rsidRPr="008E2889">
              <w:t>201</w:t>
            </w:r>
            <w:r w:rsidR="00B50DA3">
              <w:t>1</w:t>
            </w:r>
          </w:p>
        </w:tc>
      </w:tr>
      <w:tr w:rsidR="008E2889" w:rsidRPr="00F13568" w:rsidTr="008E2889">
        <w:tc>
          <w:tcPr>
            <w:tcW w:w="5387" w:type="dxa"/>
          </w:tcPr>
          <w:p w:rsidR="008E2889" w:rsidRPr="00F13568" w:rsidRDefault="008E2889" w:rsidP="00746E15">
            <w:pPr>
              <w:pStyle w:val="TableUnitsRow"/>
              <w:spacing w:before="0" w:after="40"/>
            </w:pPr>
          </w:p>
        </w:tc>
        <w:tc>
          <w:tcPr>
            <w:tcW w:w="1714" w:type="dxa"/>
          </w:tcPr>
          <w:p w:rsidR="008E2889" w:rsidRPr="00146E5D" w:rsidRDefault="008E2889" w:rsidP="00746E15">
            <w:pPr>
              <w:pStyle w:val="TableUnitsRow"/>
              <w:spacing w:before="0" w:after="40"/>
              <w:ind w:right="155"/>
              <w:rPr>
                <w:b/>
              </w:rPr>
            </w:pPr>
            <w:r w:rsidRPr="00146E5D">
              <w:rPr>
                <w:b/>
              </w:rPr>
              <w:t>$’000</w:t>
            </w:r>
          </w:p>
        </w:tc>
        <w:tc>
          <w:tcPr>
            <w:tcW w:w="1688" w:type="dxa"/>
          </w:tcPr>
          <w:p w:rsidR="008E2889" w:rsidRPr="008E2889" w:rsidRDefault="008E2889" w:rsidP="008E2889">
            <w:pPr>
              <w:pStyle w:val="TableUnitsRow"/>
              <w:spacing w:before="0" w:after="40"/>
              <w:ind w:right="155"/>
            </w:pPr>
            <w:r w:rsidRPr="008E2889">
              <w:t>$’000</w:t>
            </w:r>
          </w:p>
        </w:tc>
      </w:tr>
      <w:tr w:rsidR="008E2889" w:rsidRPr="00F13568" w:rsidTr="008E2889">
        <w:tc>
          <w:tcPr>
            <w:tcW w:w="5387" w:type="dxa"/>
          </w:tcPr>
          <w:p w:rsidR="008E2889" w:rsidRPr="00F13568" w:rsidRDefault="008E2889" w:rsidP="00746E15">
            <w:pPr>
              <w:pStyle w:val="TableBodyText"/>
              <w:keepNext w:val="0"/>
              <w:keepLines w:val="0"/>
              <w:tabs>
                <w:tab w:val="left" w:pos="660"/>
              </w:tabs>
              <w:spacing w:before="80"/>
              <w:jc w:val="left"/>
            </w:pPr>
            <w:r w:rsidRPr="00F13568">
              <w:t>Appropriation</w:t>
            </w:r>
            <w:r>
              <w:t>s</w:t>
            </w:r>
            <w:r w:rsidRPr="00F13568">
              <w:t>:</w:t>
            </w:r>
          </w:p>
        </w:tc>
        <w:tc>
          <w:tcPr>
            <w:tcW w:w="1714" w:type="dxa"/>
          </w:tcPr>
          <w:p w:rsidR="008E2889" w:rsidRPr="00146E5D" w:rsidRDefault="008E2889" w:rsidP="00746E15">
            <w:pPr>
              <w:pStyle w:val="TableBodyText"/>
              <w:spacing w:before="80"/>
              <w:ind w:right="155"/>
              <w:rPr>
                <w:b/>
                <w:u w:val="double"/>
              </w:rPr>
            </w:pPr>
          </w:p>
        </w:tc>
        <w:tc>
          <w:tcPr>
            <w:tcW w:w="1688" w:type="dxa"/>
          </w:tcPr>
          <w:p w:rsidR="008E2889" w:rsidRPr="008E2889" w:rsidRDefault="008E2889" w:rsidP="008E2889">
            <w:pPr>
              <w:pStyle w:val="TableBodyText"/>
              <w:spacing w:before="80"/>
              <w:ind w:right="155"/>
              <w:rPr>
                <w:u w:val="double"/>
              </w:rPr>
            </w:pPr>
          </w:p>
        </w:tc>
      </w:tr>
      <w:tr w:rsidR="00B50DA3" w:rsidRPr="00F13568" w:rsidTr="008E2889">
        <w:tc>
          <w:tcPr>
            <w:tcW w:w="5387" w:type="dxa"/>
          </w:tcPr>
          <w:p w:rsidR="00B50DA3" w:rsidRPr="00F13568" w:rsidRDefault="00B50DA3" w:rsidP="00746E15">
            <w:pPr>
              <w:pStyle w:val="TableBodyText"/>
              <w:keepNext w:val="0"/>
              <w:keepLines w:val="0"/>
              <w:tabs>
                <w:tab w:val="left" w:pos="426"/>
              </w:tabs>
              <w:jc w:val="left"/>
            </w:pPr>
            <w:r w:rsidRPr="00F13568">
              <w:tab/>
              <w:t xml:space="preserve">Departmental </w:t>
            </w:r>
            <w:r>
              <w:t>appropriations</w:t>
            </w:r>
          </w:p>
        </w:tc>
        <w:tc>
          <w:tcPr>
            <w:tcW w:w="1714" w:type="dxa"/>
          </w:tcPr>
          <w:p w:rsidR="00B50DA3" w:rsidRPr="00077CEE" w:rsidRDefault="00B50DA3" w:rsidP="00077CEE">
            <w:pPr>
              <w:pStyle w:val="TableBodyText"/>
              <w:ind w:right="155"/>
              <w:rPr>
                <w:b/>
                <w:u w:val="single"/>
              </w:rPr>
            </w:pPr>
            <w:r w:rsidRPr="00077CEE">
              <w:rPr>
                <w:b/>
                <w:u w:val="single"/>
              </w:rPr>
              <w:t>37,</w:t>
            </w:r>
            <w:r w:rsidR="00077CEE" w:rsidRPr="00077CEE">
              <w:rPr>
                <w:b/>
                <w:u w:val="single"/>
              </w:rPr>
              <w:t>956</w:t>
            </w:r>
          </w:p>
        </w:tc>
        <w:tc>
          <w:tcPr>
            <w:tcW w:w="1688" w:type="dxa"/>
          </w:tcPr>
          <w:p w:rsidR="00B50DA3" w:rsidRPr="00B50DA3" w:rsidRDefault="00B50DA3" w:rsidP="00A7369C">
            <w:pPr>
              <w:pStyle w:val="TableBodyText"/>
              <w:ind w:right="155"/>
              <w:rPr>
                <w:u w:val="single"/>
              </w:rPr>
            </w:pPr>
            <w:r w:rsidRPr="00B50DA3">
              <w:rPr>
                <w:u w:val="single"/>
              </w:rPr>
              <w:t>37,279</w:t>
            </w:r>
          </w:p>
        </w:tc>
      </w:tr>
      <w:tr w:rsidR="00B50DA3" w:rsidRPr="00F13568" w:rsidTr="008E2889">
        <w:tc>
          <w:tcPr>
            <w:tcW w:w="5387" w:type="dxa"/>
            <w:tcBorders>
              <w:bottom w:val="single" w:sz="4" w:space="0" w:color="auto"/>
            </w:tcBorders>
          </w:tcPr>
          <w:p w:rsidR="00B50DA3" w:rsidRPr="00F13568" w:rsidRDefault="00B50DA3" w:rsidP="00746E15">
            <w:pPr>
              <w:pStyle w:val="TableBodyText"/>
              <w:keepNext w:val="0"/>
              <w:keepLines w:val="0"/>
              <w:tabs>
                <w:tab w:val="left" w:pos="426"/>
                <w:tab w:val="center" w:pos="2627"/>
              </w:tabs>
              <w:spacing w:before="80"/>
              <w:jc w:val="left"/>
              <w:rPr>
                <w:b/>
                <w:i/>
              </w:rPr>
            </w:pPr>
            <w:r w:rsidRPr="00F13568">
              <w:rPr>
                <w:b/>
                <w:i/>
              </w:rPr>
              <w:t>Total revenue from Government</w:t>
            </w:r>
          </w:p>
        </w:tc>
        <w:tc>
          <w:tcPr>
            <w:tcW w:w="1714" w:type="dxa"/>
            <w:tcBorders>
              <w:bottom w:val="single" w:sz="4" w:space="0" w:color="auto"/>
            </w:tcBorders>
          </w:tcPr>
          <w:p w:rsidR="00B50DA3" w:rsidRPr="00077CEE" w:rsidRDefault="00B50DA3" w:rsidP="00077CEE">
            <w:pPr>
              <w:pStyle w:val="TableBodyText"/>
              <w:keepNext w:val="0"/>
              <w:keepLines w:val="0"/>
              <w:tabs>
                <w:tab w:val="left" w:pos="660"/>
                <w:tab w:val="center" w:pos="2627"/>
              </w:tabs>
              <w:spacing w:before="80"/>
              <w:ind w:right="155"/>
              <w:rPr>
                <w:b/>
                <w:u w:val="double"/>
              </w:rPr>
            </w:pPr>
            <w:r w:rsidRPr="00077CEE">
              <w:rPr>
                <w:b/>
                <w:u w:val="double"/>
              </w:rPr>
              <w:t>37,</w:t>
            </w:r>
            <w:r w:rsidR="00077CEE" w:rsidRPr="00077CEE">
              <w:rPr>
                <w:b/>
                <w:u w:val="double"/>
              </w:rPr>
              <w:t>956</w:t>
            </w:r>
          </w:p>
        </w:tc>
        <w:tc>
          <w:tcPr>
            <w:tcW w:w="1688" w:type="dxa"/>
            <w:tcBorders>
              <w:bottom w:val="single" w:sz="4" w:space="0" w:color="auto"/>
            </w:tcBorders>
          </w:tcPr>
          <w:p w:rsidR="00B50DA3" w:rsidRPr="00B50DA3" w:rsidRDefault="00B50DA3" w:rsidP="00A7369C">
            <w:pPr>
              <w:pStyle w:val="TableBodyText"/>
              <w:keepNext w:val="0"/>
              <w:keepLines w:val="0"/>
              <w:tabs>
                <w:tab w:val="left" w:pos="660"/>
                <w:tab w:val="center" w:pos="2627"/>
              </w:tabs>
              <w:spacing w:before="80"/>
              <w:ind w:right="155"/>
              <w:rPr>
                <w:u w:val="double"/>
              </w:rPr>
            </w:pPr>
            <w:r w:rsidRPr="00B50DA3">
              <w:rPr>
                <w:u w:val="double"/>
              </w:rPr>
              <w:t>37,279</w:t>
            </w:r>
          </w:p>
        </w:tc>
      </w:tr>
    </w:tbl>
    <w:p w:rsidR="005F34D6" w:rsidRDefault="005F34D6" w:rsidP="005F34D6">
      <w:pPr>
        <w:pStyle w:val="Heading3"/>
        <w:tabs>
          <w:tab w:val="left" w:pos="1134"/>
        </w:tabs>
      </w:pPr>
      <w:r w:rsidRPr="00F13568">
        <w:lastRenderedPageBreak/>
        <w:t>Note</w:t>
      </w:r>
      <w:r>
        <w:t xml:space="preserve"> </w:t>
      </w:r>
      <w:r w:rsidR="00A67EFA">
        <w:t>5</w:t>
      </w:r>
      <w:r w:rsidRPr="00F13568">
        <w:t>:</w:t>
      </w:r>
      <w:r w:rsidRPr="00F13568">
        <w:tab/>
      </w:r>
      <w:r>
        <w:t>Financial assets</w:t>
      </w:r>
    </w:p>
    <w:p w:rsidR="00944882" w:rsidRPr="00F13568" w:rsidRDefault="005F34D6">
      <w:pPr>
        <w:pStyle w:val="Heading4"/>
        <w:spacing w:after="120"/>
      </w:pPr>
      <w:r>
        <w:t xml:space="preserve">Note </w:t>
      </w:r>
      <w:r w:rsidR="00A67EFA">
        <w:t>5</w:t>
      </w:r>
      <w:r w:rsidR="00944882" w:rsidRPr="00F13568">
        <w:t>A:</w:t>
      </w:r>
      <w:r w:rsidR="00944882" w:rsidRPr="00F13568">
        <w:tab/>
        <w:t xml:space="preserve">Cash and </w:t>
      </w:r>
      <w:r w:rsidR="008E0451" w:rsidRPr="00F13568">
        <w:t>C</w:t>
      </w:r>
      <w:r w:rsidR="00944882" w:rsidRPr="00F13568">
        <w:t xml:space="preserve">ash </w:t>
      </w:r>
      <w:r w:rsidR="008E0451" w:rsidRPr="00F13568">
        <w:t>E</w:t>
      </w:r>
      <w:r w:rsidR="00944882" w:rsidRPr="00F13568">
        <w:t>quivalents</w:t>
      </w:r>
    </w:p>
    <w:tbl>
      <w:tblPr>
        <w:tblW w:w="8789" w:type="dxa"/>
        <w:tblLayout w:type="fixed"/>
        <w:tblCellMar>
          <w:left w:w="0" w:type="dxa"/>
          <w:right w:w="0" w:type="dxa"/>
        </w:tblCellMar>
        <w:tblLook w:val="0000" w:firstRow="0" w:lastRow="0" w:firstColumn="0" w:lastColumn="0" w:noHBand="0" w:noVBand="0"/>
      </w:tblPr>
      <w:tblGrid>
        <w:gridCol w:w="4536"/>
        <w:gridCol w:w="142"/>
        <w:gridCol w:w="1985"/>
        <w:gridCol w:w="2126"/>
      </w:tblGrid>
      <w:tr w:rsidR="00B50DA3" w:rsidRPr="00F13568" w:rsidTr="009E2CEB">
        <w:tc>
          <w:tcPr>
            <w:tcW w:w="4536" w:type="dxa"/>
            <w:tcBorders>
              <w:top w:val="single" w:sz="6" w:space="0" w:color="auto"/>
              <w:bottom w:val="single" w:sz="6" w:space="0" w:color="auto"/>
            </w:tcBorders>
          </w:tcPr>
          <w:p w:rsidR="00B50DA3" w:rsidRPr="00F13568" w:rsidRDefault="00B50DA3">
            <w:pPr>
              <w:pStyle w:val="TableColumnHeading"/>
              <w:jc w:val="left"/>
            </w:pPr>
          </w:p>
        </w:tc>
        <w:tc>
          <w:tcPr>
            <w:tcW w:w="142" w:type="dxa"/>
            <w:tcBorders>
              <w:top w:val="single" w:sz="6" w:space="0" w:color="auto"/>
              <w:bottom w:val="single" w:sz="6" w:space="0" w:color="auto"/>
            </w:tcBorders>
          </w:tcPr>
          <w:p w:rsidR="00B50DA3" w:rsidRPr="00F13568" w:rsidRDefault="00B50DA3">
            <w:pPr>
              <w:pStyle w:val="TableColumnHeading"/>
            </w:pPr>
          </w:p>
        </w:tc>
        <w:tc>
          <w:tcPr>
            <w:tcW w:w="1985" w:type="dxa"/>
            <w:tcBorders>
              <w:top w:val="single" w:sz="6" w:space="0" w:color="auto"/>
              <w:bottom w:val="single" w:sz="6" w:space="0" w:color="auto"/>
            </w:tcBorders>
          </w:tcPr>
          <w:p w:rsidR="00B50DA3" w:rsidRPr="00F13568" w:rsidRDefault="00B50DA3" w:rsidP="00B50DA3">
            <w:pPr>
              <w:pStyle w:val="TableColumnHeading"/>
              <w:rPr>
                <w:b/>
              </w:rPr>
            </w:pPr>
            <w:r w:rsidRPr="00F13568">
              <w:rPr>
                <w:b/>
              </w:rPr>
              <w:t>20</w:t>
            </w:r>
            <w:r>
              <w:rPr>
                <w:b/>
              </w:rPr>
              <w:t>12</w:t>
            </w:r>
          </w:p>
        </w:tc>
        <w:tc>
          <w:tcPr>
            <w:tcW w:w="2126" w:type="dxa"/>
            <w:tcBorders>
              <w:top w:val="single" w:sz="6" w:space="0" w:color="auto"/>
              <w:bottom w:val="single" w:sz="6" w:space="0" w:color="auto"/>
            </w:tcBorders>
          </w:tcPr>
          <w:p w:rsidR="00B50DA3" w:rsidRPr="00B50DA3" w:rsidRDefault="00B50DA3" w:rsidP="00A7369C">
            <w:pPr>
              <w:pStyle w:val="TableColumnHeading"/>
            </w:pPr>
            <w:r w:rsidRPr="00B50DA3">
              <w:t>2011</w:t>
            </w:r>
          </w:p>
        </w:tc>
      </w:tr>
      <w:tr w:rsidR="00B50DA3" w:rsidRPr="00F13568" w:rsidTr="009E2CEB">
        <w:tc>
          <w:tcPr>
            <w:tcW w:w="4536" w:type="dxa"/>
            <w:tcBorders>
              <w:top w:val="single" w:sz="6" w:space="0" w:color="auto"/>
            </w:tcBorders>
          </w:tcPr>
          <w:p w:rsidR="00B50DA3" w:rsidRPr="00F13568" w:rsidRDefault="00B50DA3">
            <w:pPr>
              <w:pStyle w:val="TableUnitsRow"/>
              <w:spacing w:before="0" w:after="40"/>
            </w:pPr>
          </w:p>
        </w:tc>
        <w:tc>
          <w:tcPr>
            <w:tcW w:w="142" w:type="dxa"/>
            <w:tcBorders>
              <w:top w:val="single" w:sz="6" w:space="0" w:color="auto"/>
            </w:tcBorders>
          </w:tcPr>
          <w:p w:rsidR="00B50DA3" w:rsidRPr="00F13568" w:rsidRDefault="00B50DA3">
            <w:pPr>
              <w:pStyle w:val="TableUnitsRow"/>
              <w:spacing w:before="0" w:after="40"/>
            </w:pPr>
          </w:p>
        </w:tc>
        <w:tc>
          <w:tcPr>
            <w:tcW w:w="1985" w:type="dxa"/>
            <w:tcBorders>
              <w:top w:val="single" w:sz="6" w:space="0" w:color="auto"/>
            </w:tcBorders>
          </w:tcPr>
          <w:p w:rsidR="00B50DA3" w:rsidRPr="00F13568" w:rsidRDefault="00B50DA3">
            <w:pPr>
              <w:pStyle w:val="TableUnitsRow"/>
              <w:spacing w:before="0" w:after="40"/>
              <w:rPr>
                <w:b/>
              </w:rPr>
            </w:pPr>
            <w:r w:rsidRPr="00F13568">
              <w:rPr>
                <w:b/>
              </w:rPr>
              <w:t>$’000</w:t>
            </w:r>
          </w:p>
        </w:tc>
        <w:tc>
          <w:tcPr>
            <w:tcW w:w="2126" w:type="dxa"/>
            <w:tcBorders>
              <w:top w:val="single" w:sz="6" w:space="0" w:color="auto"/>
            </w:tcBorders>
          </w:tcPr>
          <w:p w:rsidR="00B50DA3" w:rsidRPr="00B50DA3" w:rsidRDefault="00B50DA3" w:rsidP="00A7369C">
            <w:pPr>
              <w:pStyle w:val="TableUnitsRow"/>
              <w:spacing w:before="0" w:after="40"/>
            </w:pPr>
            <w:r w:rsidRPr="00B50DA3">
              <w:t>$’000</w:t>
            </w:r>
          </w:p>
        </w:tc>
      </w:tr>
      <w:tr w:rsidR="00B50DA3" w:rsidRPr="00F13568" w:rsidTr="009E2CEB">
        <w:tc>
          <w:tcPr>
            <w:tcW w:w="4536" w:type="dxa"/>
          </w:tcPr>
          <w:p w:rsidR="00B50DA3" w:rsidRPr="00F13568" w:rsidRDefault="00B50DA3">
            <w:pPr>
              <w:pStyle w:val="TableBodyText"/>
              <w:jc w:val="left"/>
            </w:pPr>
            <w:r w:rsidRPr="00F13568">
              <w:t>Cash on hand or on deposit</w:t>
            </w:r>
          </w:p>
        </w:tc>
        <w:tc>
          <w:tcPr>
            <w:tcW w:w="142" w:type="dxa"/>
          </w:tcPr>
          <w:p w:rsidR="00B50DA3" w:rsidRPr="00F13568" w:rsidRDefault="00B50DA3">
            <w:pPr>
              <w:pStyle w:val="TableBodyText"/>
            </w:pPr>
          </w:p>
        </w:tc>
        <w:tc>
          <w:tcPr>
            <w:tcW w:w="1985" w:type="dxa"/>
          </w:tcPr>
          <w:p w:rsidR="00B50DA3" w:rsidRPr="001F44AF" w:rsidRDefault="00B50DA3" w:rsidP="001F44AF">
            <w:pPr>
              <w:pStyle w:val="TableBodyText"/>
              <w:tabs>
                <w:tab w:val="left" w:pos="1276"/>
              </w:tabs>
              <w:rPr>
                <w:b/>
                <w:u w:val="single"/>
              </w:rPr>
            </w:pPr>
            <w:r w:rsidRPr="001F44AF">
              <w:rPr>
                <w:b/>
                <w:u w:val="single"/>
              </w:rPr>
              <w:t xml:space="preserve">     3</w:t>
            </w:r>
            <w:r w:rsidR="001F44AF" w:rsidRPr="001F44AF">
              <w:rPr>
                <w:b/>
                <w:u w:val="single"/>
              </w:rPr>
              <w:t>5</w:t>
            </w:r>
            <w:r w:rsidRPr="001F44AF">
              <w:rPr>
                <w:b/>
                <w:u w:val="single"/>
              </w:rPr>
              <w:t>7</w:t>
            </w:r>
          </w:p>
        </w:tc>
        <w:tc>
          <w:tcPr>
            <w:tcW w:w="2126" w:type="dxa"/>
          </w:tcPr>
          <w:p w:rsidR="00B50DA3" w:rsidRPr="00B50DA3" w:rsidRDefault="00B50DA3" w:rsidP="00A7369C">
            <w:pPr>
              <w:pStyle w:val="TableBodyText"/>
              <w:tabs>
                <w:tab w:val="left" w:pos="1276"/>
              </w:tabs>
              <w:rPr>
                <w:u w:val="single"/>
              </w:rPr>
            </w:pPr>
            <w:r w:rsidRPr="00B50DA3">
              <w:rPr>
                <w:u w:val="single"/>
              </w:rPr>
              <w:t xml:space="preserve">     387</w:t>
            </w:r>
          </w:p>
        </w:tc>
      </w:tr>
      <w:tr w:rsidR="00B50DA3" w:rsidRPr="00F13568" w:rsidTr="009E2CEB">
        <w:tc>
          <w:tcPr>
            <w:tcW w:w="4536" w:type="dxa"/>
            <w:tcBorders>
              <w:bottom w:val="single" w:sz="4" w:space="0" w:color="auto"/>
            </w:tcBorders>
          </w:tcPr>
          <w:p w:rsidR="00B50DA3" w:rsidRPr="00F13568" w:rsidRDefault="00B50DA3">
            <w:pPr>
              <w:pStyle w:val="TableBodyText"/>
              <w:spacing w:before="80"/>
              <w:jc w:val="left"/>
              <w:rPr>
                <w:b/>
                <w:i/>
              </w:rPr>
            </w:pPr>
            <w:r w:rsidRPr="00F13568">
              <w:rPr>
                <w:b/>
                <w:i/>
              </w:rPr>
              <w:t>Total cash and cash equivalents</w:t>
            </w:r>
          </w:p>
        </w:tc>
        <w:tc>
          <w:tcPr>
            <w:tcW w:w="142" w:type="dxa"/>
            <w:tcBorders>
              <w:bottom w:val="single" w:sz="4" w:space="0" w:color="auto"/>
            </w:tcBorders>
          </w:tcPr>
          <w:p w:rsidR="00B50DA3" w:rsidRPr="00F13568" w:rsidRDefault="00B50DA3">
            <w:pPr>
              <w:pStyle w:val="TableBodyText"/>
              <w:spacing w:before="80"/>
            </w:pPr>
          </w:p>
        </w:tc>
        <w:tc>
          <w:tcPr>
            <w:tcW w:w="1985" w:type="dxa"/>
            <w:tcBorders>
              <w:bottom w:val="single" w:sz="4" w:space="0" w:color="auto"/>
            </w:tcBorders>
          </w:tcPr>
          <w:p w:rsidR="00B50DA3" w:rsidRPr="001F44AF" w:rsidRDefault="00B50DA3" w:rsidP="001F44AF">
            <w:pPr>
              <w:pStyle w:val="TableBodyText"/>
              <w:spacing w:before="80"/>
              <w:rPr>
                <w:b/>
                <w:u w:val="double"/>
              </w:rPr>
            </w:pPr>
            <w:r w:rsidRPr="001F44AF">
              <w:rPr>
                <w:b/>
                <w:u w:val="double"/>
              </w:rPr>
              <w:t xml:space="preserve">     3</w:t>
            </w:r>
            <w:r w:rsidR="001F44AF" w:rsidRPr="001F44AF">
              <w:rPr>
                <w:b/>
                <w:u w:val="double"/>
              </w:rPr>
              <w:t>5</w:t>
            </w:r>
            <w:r w:rsidRPr="001F44AF">
              <w:rPr>
                <w:b/>
                <w:u w:val="double"/>
              </w:rPr>
              <w:t>7</w:t>
            </w:r>
          </w:p>
        </w:tc>
        <w:tc>
          <w:tcPr>
            <w:tcW w:w="2126" w:type="dxa"/>
            <w:tcBorders>
              <w:bottom w:val="single" w:sz="4" w:space="0" w:color="auto"/>
            </w:tcBorders>
          </w:tcPr>
          <w:p w:rsidR="00B50DA3" w:rsidRPr="00B50DA3" w:rsidRDefault="00B50DA3" w:rsidP="00A7369C">
            <w:pPr>
              <w:pStyle w:val="TableBodyText"/>
              <w:spacing w:before="80"/>
              <w:rPr>
                <w:u w:val="double"/>
              </w:rPr>
            </w:pPr>
            <w:r w:rsidRPr="00B50DA3">
              <w:rPr>
                <w:u w:val="double"/>
              </w:rPr>
              <w:t xml:space="preserve">     387</w:t>
            </w:r>
          </w:p>
        </w:tc>
      </w:tr>
    </w:tbl>
    <w:p w:rsidR="00944882" w:rsidRPr="00F13568" w:rsidRDefault="005F34D6">
      <w:pPr>
        <w:pStyle w:val="Heading4"/>
        <w:spacing w:after="120"/>
      </w:pPr>
      <w:r>
        <w:t xml:space="preserve">Note </w:t>
      </w:r>
      <w:r w:rsidR="00A67EFA">
        <w:t>5</w:t>
      </w:r>
      <w:r w:rsidR="00944882" w:rsidRPr="00F13568">
        <w:t>B:</w:t>
      </w:r>
      <w:r w:rsidR="00944882" w:rsidRPr="00F13568">
        <w:tab/>
        <w:t xml:space="preserve">Trade and </w:t>
      </w:r>
      <w:r w:rsidR="008E0451" w:rsidRPr="00F13568">
        <w:t>O</w:t>
      </w:r>
      <w:r w:rsidR="00944882" w:rsidRPr="00F13568">
        <w:t xml:space="preserve">ther </w:t>
      </w:r>
      <w:r w:rsidR="008E0451" w:rsidRPr="00F13568">
        <w:t>R</w:t>
      </w:r>
      <w:r w:rsidR="00944882" w:rsidRPr="00F13568">
        <w:t>eceivables</w:t>
      </w:r>
    </w:p>
    <w:tbl>
      <w:tblPr>
        <w:tblW w:w="8789" w:type="dxa"/>
        <w:tblLayout w:type="fixed"/>
        <w:tblCellMar>
          <w:left w:w="0" w:type="dxa"/>
          <w:right w:w="0" w:type="dxa"/>
        </w:tblCellMar>
        <w:tblLook w:val="0000" w:firstRow="0" w:lastRow="0" w:firstColumn="0" w:lastColumn="0" w:noHBand="0" w:noVBand="0"/>
      </w:tblPr>
      <w:tblGrid>
        <w:gridCol w:w="4536"/>
        <w:gridCol w:w="142"/>
        <w:gridCol w:w="1985"/>
        <w:gridCol w:w="2126"/>
      </w:tblGrid>
      <w:tr w:rsidR="00B50DA3" w:rsidRPr="00F13568" w:rsidTr="00B50DA3">
        <w:tc>
          <w:tcPr>
            <w:tcW w:w="4536" w:type="dxa"/>
            <w:tcBorders>
              <w:top w:val="single" w:sz="6" w:space="0" w:color="auto"/>
              <w:bottom w:val="single" w:sz="6" w:space="0" w:color="auto"/>
            </w:tcBorders>
          </w:tcPr>
          <w:p w:rsidR="00B50DA3" w:rsidRPr="00F13568" w:rsidRDefault="00B50DA3">
            <w:pPr>
              <w:pStyle w:val="TableColumnHeading"/>
              <w:jc w:val="left"/>
            </w:pPr>
          </w:p>
        </w:tc>
        <w:tc>
          <w:tcPr>
            <w:tcW w:w="142" w:type="dxa"/>
            <w:tcBorders>
              <w:top w:val="single" w:sz="6" w:space="0" w:color="auto"/>
              <w:bottom w:val="single" w:sz="6" w:space="0" w:color="auto"/>
            </w:tcBorders>
          </w:tcPr>
          <w:p w:rsidR="00B50DA3" w:rsidRPr="00F13568" w:rsidRDefault="00B50DA3">
            <w:pPr>
              <w:pStyle w:val="TableColumnHeading"/>
            </w:pPr>
          </w:p>
        </w:tc>
        <w:tc>
          <w:tcPr>
            <w:tcW w:w="1985" w:type="dxa"/>
            <w:tcBorders>
              <w:top w:val="single" w:sz="6" w:space="0" w:color="auto"/>
              <w:bottom w:val="single" w:sz="6" w:space="0" w:color="auto"/>
            </w:tcBorders>
          </w:tcPr>
          <w:p w:rsidR="00B50DA3" w:rsidRPr="00F13568" w:rsidRDefault="00B50DA3" w:rsidP="00B50DA3">
            <w:pPr>
              <w:pStyle w:val="TableColumnHeading"/>
              <w:rPr>
                <w:b/>
              </w:rPr>
            </w:pPr>
            <w:r w:rsidRPr="00F13568">
              <w:rPr>
                <w:b/>
              </w:rPr>
              <w:t>20</w:t>
            </w:r>
            <w:r>
              <w:rPr>
                <w:b/>
              </w:rPr>
              <w:t>12</w:t>
            </w:r>
          </w:p>
        </w:tc>
        <w:tc>
          <w:tcPr>
            <w:tcW w:w="2126" w:type="dxa"/>
            <w:tcBorders>
              <w:top w:val="single" w:sz="6" w:space="0" w:color="auto"/>
              <w:bottom w:val="single" w:sz="6" w:space="0" w:color="auto"/>
            </w:tcBorders>
          </w:tcPr>
          <w:p w:rsidR="00B50DA3" w:rsidRPr="00B50DA3" w:rsidRDefault="00B50DA3" w:rsidP="00A7369C">
            <w:pPr>
              <w:pStyle w:val="TableColumnHeading"/>
            </w:pPr>
            <w:r w:rsidRPr="00B50DA3">
              <w:t>2011</w:t>
            </w:r>
          </w:p>
        </w:tc>
      </w:tr>
      <w:tr w:rsidR="00B50DA3" w:rsidRPr="00F13568" w:rsidTr="00B50DA3">
        <w:tc>
          <w:tcPr>
            <w:tcW w:w="4536" w:type="dxa"/>
            <w:tcBorders>
              <w:top w:val="single" w:sz="6" w:space="0" w:color="auto"/>
            </w:tcBorders>
          </w:tcPr>
          <w:p w:rsidR="00B50DA3" w:rsidRPr="00F13568" w:rsidRDefault="00B50DA3">
            <w:pPr>
              <w:pStyle w:val="TableUnitsRow"/>
              <w:spacing w:before="0" w:after="40"/>
            </w:pPr>
          </w:p>
        </w:tc>
        <w:tc>
          <w:tcPr>
            <w:tcW w:w="142" w:type="dxa"/>
            <w:tcBorders>
              <w:top w:val="single" w:sz="6" w:space="0" w:color="auto"/>
            </w:tcBorders>
          </w:tcPr>
          <w:p w:rsidR="00B50DA3" w:rsidRPr="00F13568" w:rsidRDefault="00B50DA3">
            <w:pPr>
              <w:pStyle w:val="TableUnitsRow"/>
              <w:spacing w:before="0" w:after="40"/>
            </w:pPr>
          </w:p>
        </w:tc>
        <w:tc>
          <w:tcPr>
            <w:tcW w:w="1985" w:type="dxa"/>
            <w:tcBorders>
              <w:top w:val="single" w:sz="6" w:space="0" w:color="auto"/>
            </w:tcBorders>
          </w:tcPr>
          <w:p w:rsidR="00B50DA3" w:rsidRPr="00F13568" w:rsidRDefault="00B50DA3">
            <w:pPr>
              <w:pStyle w:val="TableUnitsRow"/>
              <w:spacing w:before="0" w:after="40"/>
              <w:rPr>
                <w:b/>
              </w:rPr>
            </w:pPr>
            <w:r w:rsidRPr="00F13568">
              <w:rPr>
                <w:b/>
              </w:rPr>
              <w:t>‘000</w:t>
            </w:r>
          </w:p>
        </w:tc>
        <w:tc>
          <w:tcPr>
            <w:tcW w:w="2126" w:type="dxa"/>
            <w:tcBorders>
              <w:top w:val="single" w:sz="6" w:space="0" w:color="auto"/>
            </w:tcBorders>
          </w:tcPr>
          <w:p w:rsidR="00B50DA3" w:rsidRPr="00B50DA3" w:rsidRDefault="00B50DA3" w:rsidP="00A7369C">
            <w:pPr>
              <w:pStyle w:val="TableUnitsRow"/>
              <w:spacing w:before="0" w:after="40"/>
            </w:pPr>
            <w:r w:rsidRPr="00B50DA3">
              <w:t>‘000</w:t>
            </w:r>
          </w:p>
        </w:tc>
      </w:tr>
      <w:tr w:rsidR="00B50DA3" w:rsidRPr="00F13568" w:rsidTr="00B50DA3">
        <w:tc>
          <w:tcPr>
            <w:tcW w:w="4536" w:type="dxa"/>
          </w:tcPr>
          <w:p w:rsidR="00B50DA3" w:rsidRPr="005F34D6" w:rsidRDefault="00B50DA3">
            <w:pPr>
              <w:pStyle w:val="TableBodyText"/>
              <w:jc w:val="left"/>
              <w:rPr>
                <w:b/>
              </w:rPr>
            </w:pPr>
            <w:r>
              <w:rPr>
                <w:b/>
              </w:rPr>
              <w:t>Goods and Services:</w:t>
            </w:r>
          </w:p>
        </w:tc>
        <w:tc>
          <w:tcPr>
            <w:tcW w:w="142" w:type="dxa"/>
          </w:tcPr>
          <w:p w:rsidR="00B50DA3" w:rsidRPr="00F13568" w:rsidRDefault="00B50DA3">
            <w:pPr>
              <w:pStyle w:val="TableBodyText"/>
            </w:pPr>
          </w:p>
        </w:tc>
        <w:tc>
          <w:tcPr>
            <w:tcW w:w="1985" w:type="dxa"/>
          </w:tcPr>
          <w:p w:rsidR="00B50DA3" w:rsidRPr="00F13568" w:rsidRDefault="00B50DA3">
            <w:pPr>
              <w:pStyle w:val="TableBodyText"/>
              <w:rPr>
                <w:b/>
              </w:rPr>
            </w:pPr>
          </w:p>
        </w:tc>
        <w:tc>
          <w:tcPr>
            <w:tcW w:w="2126" w:type="dxa"/>
          </w:tcPr>
          <w:p w:rsidR="00B50DA3" w:rsidRPr="00B50DA3" w:rsidRDefault="00B50DA3" w:rsidP="00A7369C">
            <w:pPr>
              <w:pStyle w:val="TableBodyText"/>
            </w:pPr>
          </w:p>
        </w:tc>
      </w:tr>
      <w:tr w:rsidR="00B50DA3" w:rsidRPr="00F13568" w:rsidTr="00B50DA3">
        <w:tc>
          <w:tcPr>
            <w:tcW w:w="4536" w:type="dxa"/>
          </w:tcPr>
          <w:p w:rsidR="00B50DA3" w:rsidRPr="00F13568" w:rsidRDefault="00B50DA3">
            <w:pPr>
              <w:pStyle w:val="TableBodyText"/>
              <w:jc w:val="left"/>
            </w:pPr>
            <w:r>
              <w:tab/>
            </w:r>
            <w:r w:rsidRPr="00F13568">
              <w:t>Goods and services – related entities</w:t>
            </w:r>
          </w:p>
        </w:tc>
        <w:tc>
          <w:tcPr>
            <w:tcW w:w="142" w:type="dxa"/>
          </w:tcPr>
          <w:p w:rsidR="00B50DA3" w:rsidRPr="00F13568" w:rsidRDefault="00B50DA3">
            <w:pPr>
              <w:pStyle w:val="TableBodyText"/>
            </w:pPr>
          </w:p>
        </w:tc>
        <w:tc>
          <w:tcPr>
            <w:tcW w:w="1985" w:type="dxa"/>
          </w:tcPr>
          <w:p w:rsidR="00B50DA3" w:rsidRPr="00AA2D92" w:rsidRDefault="00B50DA3" w:rsidP="00AA2D92">
            <w:pPr>
              <w:pStyle w:val="TableBodyText"/>
              <w:rPr>
                <w:b/>
              </w:rPr>
            </w:pPr>
            <w:r w:rsidRPr="00AA2D92">
              <w:rPr>
                <w:b/>
              </w:rPr>
              <w:t xml:space="preserve">      </w:t>
            </w:r>
            <w:r w:rsidR="00AA2D92" w:rsidRPr="00AA2D92">
              <w:rPr>
                <w:b/>
              </w:rPr>
              <w:t xml:space="preserve">   </w:t>
            </w:r>
            <w:r w:rsidRPr="00AA2D92">
              <w:rPr>
                <w:b/>
              </w:rPr>
              <w:t xml:space="preserve"> </w:t>
            </w:r>
            <w:r w:rsidR="00AA2D92" w:rsidRPr="00AA2D92">
              <w:rPr>
                <w:b/>
              </w:rPr>
              <w:t>-</w:t>
            </w:r>
          </w:p>
        </w:tc>
        <w:tc>
          <w:tcPr>
            <w:tcW w:w="2126" w:type="dxa"/>
          </w:tcPr>
          <w:p w:rsidR="00B50DA3" w:rsidRPr="00B50DA3" w:rsidRDefault="00B50DA3" w:rsidP="00A7369C">
            <w:pPr>
              <w:pStyle w:val="TableBodyText"/>
            </w:pPr>
            <w:r w:rsidRPr="00B50DA3">
              <w:t xml:space="preserve">       36</w:t>
            </w:r>
          </w:p>
        </w:tc>
      </w:tr>
      <w:tr w:rsidR="00B50DA3" w:rsidRPr="00F13568" w:rsidTr="00B50DA3">
        <w:tc>
          <w:tcPr>
            <w:tcW w:w="4536" w:type="dxa"/>
          </w:tcPr>
          <w:p w:rsidR="00B50DA3" w:rsidRPr="00F13568" w:rsidRDefault="00B50DA3" w:rsidP="00FC22B0">
            <w:pPr>
              <w:pStyle w:val="TableBodyText"/>
              <w:jc w:val="left"/>
            </w:pPr>
            <w:r>
              <w:tab/>
            </w:r>
            <w:r w:rsidRPr="00F13568">
              <w:t>Goods and services – external parties</w:t>
            </w:r>
          </w:p>
        </w:tc>
        <w:tc>
          <w:tcPr>
            <w:tcW w:w="142" w:type="dxa"/>
          </w:tcPr>
          <w:p w:rsidR="00B50DA3" w:rsidRPr="00F13568" w:rsidRDefault="00B50DA3" w:rsidP="00FC22B0">
            <w:pPr>
              <w:pStyle w:val="TableBodyText"/>
            </w:pPr>
          </w:p>
        </w:tc>
        <w:tc>
          <w:tcPr>
            <w:tcW w:w="1985" w:type="dxa"/>
            <w:shd w:val="clear" w:color="auto" w:fill="auto"/>
          </w:tcPr>
          <w:p w:rsidR="00B50DA3" w:rsidRPr="00AA2D92" w:rsidRDefault="00B50DA3" w:rsidP="009E2CEB">
            <w:pPr>
              <w:pStyle w:val="TableBodyText"/>
              <w:rPr>
                <w:b/>
                <w:u w:val="single"/>
              </w:rPr>
            </w:pPr>
            <w:r w:rsidRPr="00AA2D92">
              <w:rPr>
                <w:b/>
                <w:u w:val="single"/>
              </w:rPr>
              <w:t xml:space="preserve">       </w:t>
            </w:r>
            <w:r w:rsidR="009E2CEB">
              <w:rPr>
                <w:b/>
                <w:u w:val="single"/>
              </w:rPr>
              <w:t>72</w:t>
            </w:r>
          </w:p>
        </w:tc>
        <w:tc>
          <w:tcPr>
            <w:tcW w:w="2126" w:type="dxa"/>
          </w:tcPr>
          <w:p w:rsidR="00B50DA3" w:rsidRPr="00B50DA3" w:rsidRDefault="00B50DA3" w:rsidP="00A7369C">
            <w:pPr>
              <w:pStyle w:val="TableBodyText"/>
              <w:rPr>
                <w:u w:val="single"/>
              </w:rPr>
            </w:pPr>
            <w:r w:rsidRPr="00B50DA3">
              <w:rPr>
                <w:u w:val="single"/>
              </w:rPr>
              <w:t xml:space="preserve">       24</w:t>
            </w:r>
          </w:p>
        </w:tc>
      </w:tr>
      <w:tr w:rsidR="00B50DA3" w:rsidRPr="00F13568" w:rsidTr="00B50DA3">
        <w:tc>
          <w:tcPr>
            <w:tcW w:w="4536" w:type="dxa"/>
          </w:tcPr>
          <w:p w:rsidR="00B50DA3" w:rsidRPr="00F13568" w:rsidRDefault="00B50DA3" w:rsidP="00CB363C">
            <w:pPr>
              <w:pStyle w:val="TableBodyText"/>
              <w:spacing w:before="80"/>
              <w:jc w:val="left"/>
              <w:rPr>
                <w:b/>
                <w:i/>
              </w:rPr>
            </w:pPr>
            <w:r w:rsidRPr="00F13568">
              <w:rPr>
                <w:b/>
                <w:i/>
              </w:rPr>
              <w:t>Total receivables for goods and services</w:t>
            </w:r>
          </w:p>
        </w:tc>
        <w:tc>
          <w:tcPr>
            <w:tcW w:w="142" w:type="dxa"/>
          </w:tcPr>
          <w:p w:rsidR="00B50DA3" w:rsidRPr="00F13568" w:rsidRDefault="00B50DA3" w:rsidP="00CB363C">
            <w:pPr>
              <w:pStyle w:val="TableBodyText"/>
              <w:spacing w:before="80"/>
            </w:pPr>
          </w:p>
        </w:tc>
        <w:tc>
          <w:tcPr>
            <w:tcW w:w="1985" w:type="dxa"/>
          </w:tcPr>
          <w:p w:rsidR="00B50DA3" w:rsidRPr="00AA2D92" w:rsidRDefault="00B50DA3" w:rsidP="009E2CEB">
            <w:pPr>
              <w:pStyle w:val="TableBodyText"/>
              <w:tabs>
                <w:tab w:val="left" w:pos="1276"/>
              </w:tabs>
              <w:spacing w:before="80"/>
              <w:rPr>
                <w:b/>
                <w:u w:val="single"/>
              </w:rPr>
            </w:pPr>
            <w:r w:rsidRPr="00AA2D92">
              <w:rPr>
                <w:b/>
                <w:u w:val="single"/>
              </w:rPr>
              <w:t xml:space="preserve">       </w:t>
            </w:r>
            <w:r w:rsidR="009E2CEB">
              <w:rPr>
                <w:b/>
                <w:u w:val="single"/>
              </w:rPr>
              <w:t>72</w:t>
            </w:r>
          </w:p>
        </w:tc>
        <w:tc>
          <w:tcPr>
            <w:tcW w:w="2126" w:type="dxa"/>
          </w:tcPr>
          <w:p w:rsidR="00B50DA3" w:rsidRPr="00B50DA3" w:rsidRDefault="00B50DA3" w:rsidP="00A7369C">
            <w:pPr>
              <w:pStyle w:val="TableBodyText"/>
              <w:tabs>
                <w:tab w:val="left" w:pos="1276"/>
              </w:tabs>
              <w:spacing w:before="80"/>
              <w:rPr>
                <w:u w:val="single"/>
              </w:rPr>
            </w:pPr>
            <w:r w:rsidRPr="00B50DA3">
              <w:rPr>
                <w:u w:val="single"/>
              </w:rPr>
              <w:t xml:space="preserve">       60</w:t>
            </w:r>
          </w:p>
        </w:tc>
      </w:tr>
      <w:tr w:rsidR="00B50DA3" w:rsidRPr="00F13568" w:rsidTr="00B50DA3">
        <w:tc>
          <w:tcPr>
            <w:tcW w:w="4536" w:type="dxa"/>
          </w:tcPr>
          <w:p w:rsidR="00B50DA3" w:rsidRPr="00F13568" w:rsidRDefault="00B50DA3">
            <w:pPr>
              <w:pStyle w:val="TableBodyText"/>
              <w:jc w:val="left"/>
            </w:pPr>
          </w:p>
        </w:tc>
        <w:tc>
          <w:tcPr>
            <w:tcW w:w="142" w:type="dxa"/>
          </w:tcPr>
          <w:p w:rsidR="00B50DA3" w:rsidRPr="00F13568" w:rsidRDefault="00B50DA3">
            <w:pPr>
              <w:pStyle w:val="TableBodyText"/>
            </w:pPr>
          </w:p>
        </w:tc>
        <w:tc>
          <w:tcPr>
            <w:tcW w:w="1985" w:type="dxa"/>
          </w:tcPr>
          <w:p w:rsidR="00B50DA3" w:rsidRPr="00B50DA3" w:rsidRDefault="00B50DA3">
            <w:pPr>
              <w:pStyle w:val="TableBodyText"/>
              <w:rPr>
                <w:b/>
                <w:highlight w:val="yellow"/>
              </w:rPr>
            </w:pPr>
          </w:p>
        </w:tc>
        <w:tc>
          <w:tcPr>
            <w:tcW w:w="2126" w:type="dxa"/>
          </w:tcPr>
          <w:p w:rsidR="00B50DA3" w:rsidRPr="00B50DA3" w:rsidRDefault="00B50DA3" w:rsidP="00A7369C">
            <w:pPr>
              <w:pStyle w:val="TableBodyText"/>
              <w:rPr>
                <w:highlight w:val="yellow"/>
              </w:rPr>
            </w:pPr>
          </w:p>
        </w:tc>
      </w:tr>
      <w:tr w:rsidR="00B50DA3" w:rsidRPr="00F13568" w:rsidTr="00B50DA3">
        <w:tc>
          <w:tcPr>
            <w:tcW w:w="4536" w:type="dxa"/>
          </w:tcPr>
          <w:p w:rsidR="00B50DA3" w:rsidRPr="005F34D6" w:rsidRDefault="00B50DA3">
            <w:pPr>
              <w:pStyle w:val="TableBodyText"/>
              <w:jc w:val="left"/>
              <w:rPr>
                <w:b/>
              </w:rPr>
            </w:pPr>
            <w:r>
              <w:rPr>
                <w:b/>
              </w:rPr>
              <w:t>Appropriations receivable:</w:t>
            </w:r>
          </w:p>
        </w:tc>
        <w:tc>
          <w:tcPr>
            <w:tcW w:w="142" w:type="dxa"/>
          </w:tcPr>
          <w:p w:rsidR="00B50DA3" w:rsidRPr="00F13568" w:rsidRDefault="00B50DA3">
            <w:pPr>
              <w:pStyle w:val="TableBodyText"/>
            </w:pPr>
          </w:p>
        </w:tc>
        <w:tc>
          <w:tcPr>
            <w:tcW w:w="1985" w:type="dxa"/>
          </w:tcPr>
          <w:p w:rsidR="00B50DA3" w:rsidRPr="00B50DA3" w:rsidRDefault="00B50DA3">
            <w:pPr>
              <w:pStyle w:val="TableBodyText"/>
              <w:rPr>
                <w:b/>
                <w:highlight w:val="yellow"/>
              </w:rPr>
            </w:pPr>
          </w:p>
        </w:tc>
        <w:tc>
          <w:tcPr>
            <w:tcW w:w="2126" w:type="dxa"/>
          </w:tcPr>
          <w:p w:rsidR="00B50DA3" w:rsidRPr="00B50DA3" w:rsidRDefault="00B50DA3" w:rsidP="00A7369C">
            <w:pPr>
              <w:pStyle w:val="TableBodyText"/>
              <w:rPr>
                <w:highlight w:val="yellow"/>
              </w:rPr>
            </w:pPr>
          </w:p>
        </w:tc>
      </w:tr>
      <w:tr w:rsidR="00B50DA3" w:rsidRPr="00F13568" w:rsidTr="00B50DA3">
        <w:tc>
          <w:tcPr>
            <w:tcW w:w="4536" w:type="dxa"/>
          </w:tcPr>
          <w:p w:rsidR="00B50DA3" w:rsidRPr="00F13568" w:rsidRDefault="00B50DA3">
            <w:pPr>
              <w:pStyle w:val="TableBodyText"/>
              <w:jc w:val="left"/>
            </w:pPr>
            <w:r w:rsidRPr="00F13568">
              <w:tab/>
              <w:t xml:space="preserve">For existing </w:t>
            </w:r>
            <w:r>
              <w:t>programs</w:t>
            </w:r>
          </w:p>
        </w:tc>
        <w:tc>
          <w:tcPr>
            <w:tcW w:w="142" w:type="dxa"/>
          </w:tcPr>
          <w:p w:rsidR="00B50DA3" w:rsidRPr="00F13568" w:rsidRDefault="00B50DA3">
            <w:pPr>
              <w:pStyle w:val="TableBodyText"/>
            </w:pPr>
          </w:p>
        </w:tc>
        <w:tc>
          <w:tcPr>
            <w:tcW w:w="1985" w:type="dxa"/>
          </w:tcPr>
          <w:p w:rsidR="00B50DA3" w:rsidRPr="00077CEE" w:rsidRDefault="00B50DA3" w:rsidP="00077CEE">
            <w:pPr>
              <w:pStyle w:val="TableBodyText"/>
              <w:tabs>
                <w:tab w:val="left" w:pos="1276"/>
              </w:tabs>
              <w:rPr>
                <w:b/>
                <w:u w:val="single"/>
              </w:rPr>
            </w:pPr>
            <w:r w:rsidRPr="00077CEE">
              <w:rPr>
                <w:b/>
                <w:u w:val="single"/>
              </w:rPr>
              <w:t>1</w:t>
            </w:r>
            <w:r w:rsidR="00077CEE" w:rsidRPr="00077CEE">
              <w:rPr>
                <w:b/>
                <w:u w:val="single"/>
              </w:rPr>
              <w:t>9</w:t>
            </w:r>
            <w:r w:rsidRPr="00077CEE">
              <w:rPr>
                <w:b/>
                <w:u w:val="single"/>
              </w:rPr>
              <w:t>,</w:t>
            </w:r>
            <w:r w:rsidR="00077CEE" w:rsidRPr="00077CEE">
              <w:rPr>
                <w:b/>
                <w:u w:val="single"/>
              </w:rPr>
              <w:t>953</w:t>
            </w:r>
          </w:p>
        </w:tc>
        <w:tc>
          <w:tcPr>
            <w:tcW w:w="2126" w:type="dxa"/>
          </w:tcPr>
          <w:p w:rsidR="00B50DA3" w:rsidRPr="00B50DA3" w:rsidRDefault="00B50DA3" w:rsidP="00A7369C">
            <w:pPr>
              <w:pStyle w:val="TableBodyText"/>
              <w:tabs>
                <w:tab w:val="left" w:pos="1276"/>
              </w:tabs>
              <w:rPr>
                <w:u w:val="single"/>
              </w:rPr>
            </w:pPr>
            <w:r w:rsidRPr="00B50DA3">
              <w:rPr>
                <w:u w:val="single"/>
              </w:rPr>
              <w:t>15,410</w:t>
            </w:r>
          </w:p>
        </w:tc>
      </w:tr>
      <w:tr w:rsidR="00B50DA3" w:rsidRPr="00F13568" w:rsidTr="00B50DA3">
        <w:tc>
          <w:tcPr>
            <w:tcW w:w="4536" w:type="dxa"/>
          </w:tcPr>
          <w:p w:rsidR="00B50DA3" w:rsidRPr="00F13568" w:rsidRDefault="00B50DA3">
            <w:pPr>
              <w:pStyle w:val="TableBodyText"/>
              <w:spacing w:before="80"/>
              <w:jc w:val="left"/>
              <w:rPr>
                <w:b/>
                <w:i/>
              </w:rPr>
            </w:pPr>
            <w:r w:rsidRPr="00F13568">
              <w:rPr>
                <w:b/>
                <w:i/>
              </w:rPr>
              <w:t>Total appropriations receivable</w:t>
            </w:r>
          </w:p>
        </w:tc>
        <w:tc>
          <w:tcPr>
            <w:tcW w:w="142" w:type="dxa"/>
          </w:tcPr>
          <w:p w:rsidR="00B50DA3" w:rsidRPr="00F13568" w:rsidRDefault="00B50DA3">
            <w:pPr>
              <w:pStyle w:val="TableBodyText"/>
              <w:spacing w:before="80"/>
            </w:pPr>
          </w:p>
        </w:tc>
        <w:tc>
          <w:tcPr>
            <w:tcW w:w="1985" w:type="dxa"/>
          </w:tcPr>
          <w:p w:rsidR="00B50DA3" w:rsidRPr="00077CEE" w:rsidRDefault="00B50DA3" w:rsidP="00077CEE">
            <w:pPr>
              <w:pStyle w:val="TableBodyText"/>
              <w:tabs>
                <w:tab w:val="left" w:pos="1276"/>
              </w:tabs>
              <w:spacing w:before="80"/>
              <w:rPr>
                <w:b/>
                <w:u w:val="single"/>
              </w:rPr>
            </w:pPr>
            <w:r w:rsidRPr="00077CEE">
              <w:rPr>
                <w:b/>
                <w:u w:val="single"/>
              </w:rPr>
              <w:t>1</w:t>
            </w:r>
            <w:r w:rsidR="00077CEE" w:rsidRPr="00077CEE">
              <w:rPr>
                <w:b/>
                <w:u w:val="single"/>
              </w:rPr>
              <w:t>9</w:t>
            </w:r>
            <w:r w:rsidRPr="00077CEE">
              <w:rPr>
                <w:b/>
                <w:u w:val="single"/>
              </w:rPr>
              <w:t>,</w:t>
            </w:r>
            <w:r w:rsidR="00077CEE" w:rsidRPr="00077CEE">
              <w:rPr>
                <w:b/>
                <w:u w:val="single"/>
              </w:rPr>
              <w:t>953</w:t>
            </w:r>
          </w:p>
        </w:tc>
        <w:tc>
          <w:tcPr>
            <w:tcW w:w="2126" w:type="dxa"/>
          </w:tcPr>
          <w:p w:rsidR="00B50DA3" w:rsidRPr="00B50DA3" w:rsidRDefault="00B50DA3" w:rsidP="00A7369C">
            <w:pPr>
              <w:pStyle w:val="TableBodyText"/>
              <w:tabs>
                <w:tab w:val="left" w:pos="1276"/>
              </w:tabs>
              <w:spacing w:before="80"/>
              <w:rPr>
                <w:u w:val="single"/>
              </w:rPr>
            </w:pPr>
            <w:r w:rsidRPr="00B50DA3">
              <w:rPr>
                <w:u w:val="single"/>
              </w:rPr>
              <w:t>15,410</w:t>
            </w:r>
          </w:p>
        </w:tc>
      </w:tr>
      <w:tr w:rsidR="00B50DA3" w:rsidRPr="00F13568" w:rsidTr="00B50DA3">
        <w:tc>
          <w:tcPr>
            <w:tcW w:w="4536" w:type="dxa"/>
          </w:tcPr>
          <w:p w:rsidR="00B50DA3" w:rsidRPr="00F13568" w:rsidRDefault="00B50DA3">
            <w:pPr>
              <w:pStyle w:val="TableBodyText"/>
              <w:spacing w:before="40" w:after="0"/>
              <w:jc w:val="left"/>
            </w:pPr>
          </w:p>
        </w:tc>
        <w:tc>
          <w:tcPr>
            <w:tcW w:w="142" w:type="dxa"/>
          </w:tcPr>
          <w:p w:rsidR="00B50DA3" w:rsidRPr="00F13568" w:rsidRDefault="00B50DA3">
            <w:pPr>
              <w:pStyle w:val="TableBodyText"/>
              <w:spacing w:before="40" w:after="0"/>
            </w:pPr>
          </w:p>
        </w:tc>
        <w:tc>
          <w:tcPr>
            <w:tcW w:w="1985" w:type="dxa"/>
          </w:tcPr>
          <w:p w:rsidR="00B50DA3" w:rsidRPr="00B50DA3" w:rsidRDefault="00B50DA3">
            <w:pPr>
              <w:pStyle w:val="TableBodyText"/>
              <w:tabs>
                <w:tab w:val="left" w:pos="1591"/>
              </w:tabs>
              <w:spacing w:before="40" w:after="0"/>
              <w:rPr>
                <w:b/>
                <w:highlight w:val="yellow"/>
                <w:u w:val="single"/>
              </w:rPr>
            </w:pPr>
          </w:p>
        </w:tc>
        <w:tc>
          <w:tcPr>
            <w:tcW w:w="2126" w:type="dxa"/>
          </w:tcPr>
          <w:p w:rsidR="00B50DA3" w:rsidRPr="00B50DA3" w:rsidRDefault="00B50DA3" w:rsidP="00A7369C">
            <w:pPr>
              <w:pStyle w:val="TableBodyText"/>
              <w:tabs>
                <w:tab w:val="left" w:pos="1591"/>
              </w:tabs>
              <w:spacing w:before="40" w:after="0"/>
              <w:rPr>
                <w:highlight w:val="yellow"/>
                <w:u w:val="single"/>
              </w:rPr>
            </w:pPr>
          </w:p>
        </w:tc>
      </w:tr>
      <w:tr w:rsidR="00B50DA3" w:rsidRPr="00F13568" w:rsidTr="00B50DA3">
        <w:tc>
          <w:tcPr>
            <w:tcW w:w="4536" w:type="dxa"/>
          </w:tcPr>
          <w:p w:rsidR="00B50DA3" w:rsidRPr="005F34D6" w:rsidRDefault="00B50DA3">
            <w:pPr>
              <w:pStyle w:val="TableBodyText"/>
              <w:spacing w:before="40" w:after="0"/>
              <w:jc w:val="left"/>
              <w:rPr>
                <w:b/>
              </w:rPr>
            </w:pPr>
            <w:r>
              <w:rPr>
                <w:b/>
              </w:rPr>
              <w:t>Other receivables:</w:t>
            </w:r>
          </w:p>
        </w:tc>
        <w:tc>
          <w:tcPr>
            <w:tcW w:w="142" w:type="dxa"/>
          </w:tcPr>
          <w:p w:rsidR="00B50DA3" w:rsidRPr="00F13568" w:rsidRDefault="00B50DA3">
            <w:pPr>
              <w:pStyle w:val="TableBodyText"/>
              <w:spacing w:before="40" w:after="0"/>
            </w:pPr>
          </w:p>
        </w:tc>
        <w:tc>
          <w:tcPr>
            <w:tcW w:w="1985" w:type="dxa"/>
          </w:tcPr>
          <w:p w:rsidR="00B50DA3" w:rsidRPr="00B50DA3" w:rsidRDefault="00B50DA3">
            <w:pPr>
              <w:pStyle w:val="TableBodyText"/>
              <w:tabs>
                <w:tab w:val="left" w:pos="1591"/>
              </w:tabs>
              <w:spacing w:before="40" w:after="0"/>
              <w:rPr>
                <w:b/>
                <w:highlight w:val="yellow"/>
                <w:u w:val="single"/>
              </w:rPr>
            </w:pPr>
          </w:p>
        </w:tc>
        <w:tc>
          <w:tcPr>
            <w:tcW w:w="2126" w:type="dxa"/>
          </w:tcPr>
          <w:p w:rsidR="00B50DA3" w:rsidRPr="00B50DA3" w:rsidRDefault="00B50DA3" w:rsidP="00A7369C">
            <w:pPr>
              <w:pStyle w:val="TableBodyText"/>
              <w:tabs>
                <w:tab w:val="left" w:pos="1591"/>
              </w:tabs>
              <w:spacing w:before="40" w:after="0"/>
              <w:rPr>
                <w:highlight w:val="yellow"/>
                <w:u w:val="single"/>
              </w:rPr>
            </w:pPr>
          </w:p>
        </w:tc>
      </w:tr>
      <w:tr w:rsidR="00B50DA3" w:rsidRPr="00F13568" w:rsidTr="00B50DA3">
        <w:tc>
          <w:tcPr>
            <w:tcW w:w="4536" w:type="dxa"/>
          </w:tcPr>
          <w:p w:rsidR="00B50DA3" w:rsidRPr="00F13568" w:rsidRDefault="00B50DA3" w:rsidP="005F34D6">
            <w:pPr>
              <w:pStyle w:val="TableBodyText"/>
              <w:spacing w:before="40" w:after="0"/>
              <w:ind w:left="340" w:hanging="334"/>
              <w:jc w:val="left"/>
            </w:pPr>
            <w:r>
              <w:tab/>
            </w:r>
            <w:r w:rsidRPr="00F13568">
              <w:t>GST receivable from the Australian Taxation Office</w:t>
            </w:r>
          </w:p>
        </w:tc>
        <w:tc>
          <w:tcPr>
            <w:tcW w:w="142" w:type="dxa"/>
          </w:tcPr>
          <w:p w:rsidR="00B50DA3" w:rsidRPr="00F13568" w:rsidRDefault="00B50DA3">
            <w:pPr>
              <w:pStyle w:val="TableBodyText"/>
              <w:spacing w:before="40" w:after="0"/>
            </w:pPr>
          </w:p>
        </w:tc>
        <w:tc>
          <w:tcPr>
            <w:tcW w:w="1985" w:type="dxa"/>
          </w:tcPr>
          <w:p w:rsidR="00B50DA3" w:rsidRPr="00AA2D92" w:rsidRDefault="00B50DA3">
            <w:pPr>
              <w:pStyle w:val="TableBodyText"/>
              <w:tabs>
                <w:tab w:val="left" w:pos="1591"/>
              </w:tabs>
              <w:spacing w:before="40" w:after="0"/>
              <w:rPr>
                <w:b/>
              </w:rPr>
            </w:pPr>
          </w:p>
          <w:p w:rsidR="00B50DA3" w:rsidRPr="00AA2D92" w:rsidRDefault="00B50DA3" w:rsidP="00AA2D92">
            <w:pPr>
              <w:pStyle w:val="TableBodyText"/>
              <w:tabs>
                <w:tab w:val="left" w:pos="1591"/>
              </w:tabs>
              <w:spacing w:before="40" w:after="0"/>
              <w:rPr>
                <w:b/>
              </w:rPr>
            </w:pPr>
            <w:r w:rsidRPr="00AA2D92">
              <w:rPr>
                <w:b/>
              </w:rPr>
              <w:t xml:space="preserve">     </w:t>
            </w:r>
            <w:r w:rsidR="00AA2D92" w:rsidRPr="00AA2D92">
              <w:rPr>
                <w:b/>
              </w:rPr>
              <w:t>112</w:t>
            </w:r>
          </w:p>
        </w:tc>
        <w:tc>
          <w:tcPr>
            <w:tcW w:w="2126" w:type="dxa"/>
          </w:tcPr>
          <w:p w:rsidR="00B50DA3" w:rsidRPr="00B50DA3" w:rsidRDefault="00B50DA3" w:rsidP="00A7369C">
            <w:pPr>
              <w:pStyle w:val="TableBodyText"/>
              <w:tabs>
                <w:tab w:val="left" w:pos="1591"/>
              </w:tabs>
              <w:spacing w:before="40" w:after="0"/>
            </w:pPr>
          </w:p>
          <w:p w:rsidR="00B50DA3" w:rsidRPr="00B50DA3" w:rsidRDefault="00B50DA3" w:rsidP="00A7369C">
            <w:pPr>
              <w:pStyle w:val="TableBodyText"/>
              <w:tabs>
                <w:tab w:val="left" w:pos="1591"/>
              </w:tabs>
              <w:spacing w:before="40" w:after="0"/>
            </w:pPr>
            <w:r w:rsidRPr="00B50DA3">
              <w:t xml:space="preserve">     400</w:t>
            </w:r>
          </w:p>
        </w:tc>
      </w:tr>
      <w:tr w:rsidR="00B50DA3" w:rsidRPr="00F13568" w:rsidTr="00B50DA3">
        <w:tc>
          <w:tcPr>
            <w:tcW w:w="4536" w:type="dxa"/>
          </w:tcPr>
          <w:p w:rsidR="00B50DA3" w:rsidRPr="00F13568" w:rsidRDefault="00B50DA3" w:rsidP="001E1992">
            <w:pPr>
              <w:pStyle w:val="TableBodyText"/>
              <w:spacing w:before="40" w:after="0"/>
              <w:ind w:left="340" w:hanging="334"/>
              <w:jc w:val="left"/>
            </w:pPr>
            <w:r>
              <w:tab/>
              <w:t>Other</w:t>
            </w:r>
          </w:p>
        </w:tc>
        <w:tc>
          <w:tcPr>
            <w:tcW w:w="142" w:type="dxa"/>
          </w:tcPr>
          <w:p w:rsidR="00B50DA3" w:rsidRPr="00F13568" w:rsidRDefault="00B50DA3" w:rsidP="00D03ED0">
            <w:pPr>
              <w:pStyle w:val="TableBodyText"/>
              <w:spacing w:before="40" w:after="0"/>
            </w:pPr>
          </w:p>
        </w:tc>
        <w:tc>
          <w:tcPr>
            <w:tcW w:w="1985" w:type="dxa"/>
          </w:tcPr>
          <w:p w:rsidR="00B50DA3" w:rsidRPr="00AA2D92" w:rsidRDefault="00B50DA3" w:rsidP="009E2CEB">
            <w:pPr>
              <w:pStyle w:val="TableBodyText"/>
              <w:tabs>
                <w:tab w:val="left" w:pos="1591"/>
              </w:tabs>
              <w:spacing w:before="40" w:after="0"/>
              <w:rPr>
                <w:b/>
                <w:u w:val="single"/>
              </w:rPr>
            </w:pPr>
            <w:r w:rsidRPr="00AA2D92">
              <w:rPr>
                <w:b/>
                <w:u w:val="single"/>
              </w:rPr>
              <w:t xml:space="preserve">         </w:t>
            </w:r>
            <w:r w:rsidR="009E2CEB">
              <w:rPr>
                <w:b/>
                <w:u w:val="single"/>
              </w:rPr>
              <w:t>2</w:t>
            </w:r>
          </w:p>
        </w:tc>
        <w:tc>
          <w:tcPr>
            <w:tcW w:w="2126" w:type="dxa"/>
          </w:tcPr>
          <w:p w:rsidR="00B50DA3" w:rsidRPr="00B50DA3" w:rsidRDefault="00B50DA3" w:rsidP="00A7369C">
            <w:pPr>
              <w:pStyle w:val="TableBodyText"/>
              <w:tabs>
                <w:tab w:val="left" w:pos="1591"/>
              </w:tabs>
              <w:spacing w:before="40" w:after="0"/>
              <w:rPr>
                <w:u w:val="single"/>
              </w:rPr>
            </w:pPr>
            <w:r w:rsidRPr="00B50DA3">
              <w:rPr>
                <w:u w:val="single"/>
              </w:rPr>
              <w:t xml:space="preserve">         3</w:t>
            </w:r>
          </w:p>
        </w:tc>
      </w:tr>
      <w:tr w:rsidR="00B50DA3" w:rsidRPr="00F13568" w:rsidTr="00B50DA3">
        <w:tc>
          <w:tcPr>
            <w:tcW w:w="4536" w:type="dxa"/>
          </w:tcPr>
          <w:p w:rsidR="00B50DA3" w:rsidRPr="00F13568" w:rsidRDefault="00B50DA3">
            <w:pPr>
              <w:pStyle w:val="TableBodyText"/>
              <w:spacing w:before="80"/>
              <w:jc w:val="left"/>
              <w:rPr>
                <w:b/>
                <w:i/>
              </w:rPr>
            </w:pPr>
            <w:r>
              <w:rPr>
                <w:b/>
                <w:i/>
              </w:rPr>
              <w:t>Total other receivables</w:t>
            </w:r>
          </w:p>
        </w:tc>
        <w:tc>
          <w:tcPr>
            <w:tcW w:w="142" w:type="dxa"/>
          </w:tcPr>
          <w:p w:rsidR="00B50DA3" w:rsidRPr="00F13568" w:rsidRDefault="00B50DA3">
            <w:pPr>
              <w:pStyle w:val="TableBodyText"/>
              <w:spacing w:before="80"/>
            </w:pPr>
          </w:p>
        </w:tc>
        <w:tc>
          <w:tcPr>
            <w:tcW w:w="1985" w:type="dxa"/>
          </w:tcPr>
          <w:p w:rsidR="00B50DA3" w:rsidRPr="00AA2D92" w:rsidRDefault="00B50DA3" w:rsidP="009E2CEB">
            <w:pPr>
              <w:pStyle w:val="TableBodyText"/>
              <w:tabs>
                <w:tab w:val="left" w:pos="1591"/>
              </w:tabs>
              <w:spacing w:before="80"/>
              <w:rPr>
                <w:b/>
                <w:u w:val="single"/>
              </w:rPr>
            </w:pPr>
            <w:r w:rsidRPr="00AA2D92">
              <w:rPr>
                <w:b/>
                <w:u w:val="single"/>
              </w:rPr>
              <w:t xml:space="preserve">     </w:t>
            </w:r>
            <w:r w:rsidR="00AA2D92" w:rsidRPr="00AA2D92">
              <w:rPr>
                <w:b/>
                <w:u w:val="single"/>
              </w:rPr>
              <w:t>11</w:t>
            </w:r>
            <w:r w:rsidR="009E2CEB">
              <w:rPr>
                <w:b/>
                <w:u w:val="single"/>
              </w:rPr>
              <w:t>4</w:t>
            </w:r>
          </w:p>
        </w:tc>
        <w:tc>
          <w:tcPr>
            <w:tcW w:w="2126" w:type="dxa"/>
          </w:tcPr>
          <w:p w:rsidR="00B50DA3" w:rsidRPr="00B50DA3" w:rsidRDefault="00B50DA3" w:rsidP="00A7369C">
            <w:pPr>
              <w:pStyle w:val="TableBodyText"/>
              <w:tabs>
                <w:tab w:val="left" w:pos="1591"/>
              </w:tabs>
              <w:spacing w:before="80"/>
              <w:rPr>
                <w:u w:val="single"/>
              </w:rPr>
            </w:pPr>
            <w:r w:rsidRPr="00B50DA3">
              <w:rPr>
                <w:u w:val="single"/>
              </w:rPr>
              <w:t xml:space="preserve">     403</w:t>
            </w:r>
          </w:p>
        </w:tc>
      </w:tr>
      <w:tr w:rsidR="00B50DA3" w:rsidRPr="00F13568" w:rsidTr="00B50DA3">
        <w:tc>
          <w:tcPr>
            <w:tcW w:w="4536" w:type="dxa"/>
            <w:tcBorders>
              <w:bottom w:val="single" w:sz="4" w:space="0" w:color="auto"/>
            </w:tcBorders>
          </w:tcPr>
          <w:p w:rsidR="00B50DA3" w:rsidRPr="00F13568" w:rsidRDefault="00B50DA3">
            <w:pPr>
              <w:pStyle w:val="TableBodyText"/>
              <w:spacing w:before="80"/>
              <w:jc w:val="left"/>
              <w:rPr>
                <w:b/>
                <w:i/>
              </w:rPr>
            </w:pPr>
            <w:r w:rsidRPr="00F13568">
              <w:rPr>
                <w:b/>
                <w:i/>
              </w:rPr>
              <w:t>Total trade and other receivables</w:t>
            </w:r>
          </w:p>
        </w:tc>
        <w:tc>
          <w:tcPr>
            <w:tcW w:w="142" w:type="dxa"/>
            <w:tcBorders>
              <w:bottom w:val="single" w:sz="4" w:space="0" w:color="auto"/>
            </w:tcBorders>
          </w:tcPr>
          <w:p w:rsidR="00B50DA3" w:rsidRPr="00F13568" w:rsidRDefault="00B50DA3">
            <w:pPr>
              <w:pStyle w:val="TableBodyText"/>
              <w:spacing w:before="80"/>
            </w:pPr>
          </w:p>
        </w:tc>
        <w:tc>
          <w:tcPr>
            <w:tcW w:w="1985" w:type="dxa"/>
            <w:tcBorders>
              <w:bottom w:val="single" w:sz="4" w:space="0" w:color="auto"/>
            </w:tcBorders>
          </w:tcPr>
          <w:p w:rsidR="00B50DA3" w:rsidRPr="00AA2D92" w:rsidRDefault="00B50DA3" w:rsidP="009E2CEB">
            <w:pPr>
              <w:pStyle w:val="TableBodyText"/>
              <w:spacing w:before="80"/>
              <w:rPr>
                <w:b/>
                <w:u w:val="double"/>
              </w:rPr>
            </w:pPr>
            <w:r w:rsidRPr="00AA2D92">
              <w:rPr>
                <w:b/>
                <w:u w:val="double"/>
              </w:rPr>
              <w:t xml:space="preserve"> </w:t>
            </w:r>
            <w:r w:rsidR="00AA2D92" w:rsidRPr="00AA2D92">
              <w:rPr>
                <w:b/>
                <w:u w:val="double"/>
              </w:rPr>
              <w:t>20,</w:t>
            </w:r>
            <w:r w:rsidR="009E2CEB">
              <w:rPr>
                <w:b/>
                <w:u w:val="double"/>
              </w:rPr>
              <w:t>139</w:t>
            </w:r>
          </w:p>
        </w:tc>
        <w:tc>
          <w:tcPr>
            <w:tcW w:w="2126" w:type="dxa"/>
            <w:tcBorders>
              <w:bottom w:val="single" w:sz="4" w:space="0" w:color="auto"/>
            </w:tcBorders>
          </w:tcPr>
          <w:p w:rsidR="00B50DA3" w:rsidRPr="00B50DA3" w:rsidRDefault="00B50DA3" w:rsidP="00A7369C">
            <w:pPr>
              <w:pStyle w:val="TableBodyText"/>
              <w:spacing w:before="80"/>
              <w:rPr>
                <w:u w:val="double"/>
              </w:rPr>
            </w:pPr>
            <w:r w:rsidRPr="00B50DA3">
              <w:rPr>
                <w:u w:val="double"/>
              </w:rPr>
              <w:t xml:space="preserve"> 15,873</w:t>
            </w:r>
          </w:p>
        </w:tc>
      </w:tr>
      <w:tr w:rsidR="00B50DA3" w:rsidRPr="00F13568" w:rsidTr="00B50DA3">
        <w:tc>
          <w:tcPr>
            <w:tcW w:w="4536" w:type="dxa"/>
          </w:tcPr>
          <w:p w:rsidR="00B50DA3" w:rsidRPr="00F13568" w:rsidRDefault="00B50DA3" w:rsidP="00FC22B0">
            <w:pPr>
              <w:pStyle w:val="TableBodyText"/>
              <w:ind w:firstLine="420"/>
              <w:jc w:val="left"/>
            </w:pPr>
          </w:p>
        </w:tc>
        <w:tc>
          <w:tcPr>
            <w:tcW w:w="142" w:type="dxa"/>
          </w:tcPr>
          <w:p w:rsidR="00B50DA3" w:rsidRPr="00F13568" w:rsidRDefault="00B50DA3" w:rsidP="00FC22B0">
            <w:pPr>
              <w:pStyle w:val="TableBodyText"/>
            </w:pPr>
          </w:p>
        </w:tc>
        <w:tc>
          <w:tcPr>
            <w:tcW w:w="1985" w:type="dxa"/>
          </w:tcPr>
          <w:p w:rsidR="00B50DA3" w:rsidRPr="00B50DA3" w:rsidRDefault="00B50DA3" w:rsidP="00FC22B0">
            <w:pPr>
              <w:pStyle w:val="TableBodyText"/>
              <w:rPr>
                <w:b/>
                <w:highlight w:val="yellow"/>
              </w:rPr>
            </w:pPr>
          </w:p>
        </w:tc>
        <w:tc>
          <w:tcPr>
            <w:tcW w:w="2126" w:type="dxa"/>
          </w:tcPr>
          <w:p w:rsidR="00B50DA3" w:rsidRPr="00B50DA3" w:rsidRDefault="00B50DA3" w:rsidP="00A7369C">
            <w:pPr>
              <w:pStyle w:val="TableBodyText"/>
            </w:pPr>
          </w:p>
        </w:tc>
      </w:tr>
      <w:tr w:rsidR="00B50DA3" w:rsidRPr="00F13568" w:rsidTr="00B50DA3">
        <w:tc>
          <w:tcPr>
            <w:tcW w:w="4536" w:type="dxa"/>
          </w:tcPr>
          <w:p w:rsidR="00B50DA3" w:rsidRPr="00F13568" w:rsidRDefault="00B50DA3" w:rsidP="00FC22B0">
            <w:pPr>
              <w:pStyle w:val="TableBodyText"/>
              <w:jc w:val="left"/>
            </w:pPr>
            <w:r w:rsidRPr="00F13568">
              <w:t xml:space="preserve">Receivables are </w:t>
            </w:r>
            <w:r>
              <w:t>expected to be recovered in:</w:t>
            </w:r>
          </w:p>
        </w:tc>
        <w:tc>
          <w:tcPr>
            <w:tcW w:w="142" w:type="dxa"/>
          </w:tcPr>
          <w:p w:rsidR="00B50DA3" w:rsidRPr="00F13568" w:rsidRDefault="00B50DA3" w:rsidP="00FC22B0">
            <w:pPr>
              <w:pStyle w:val="TableBodyText"/>
            </w:pPr>
          </w:p>
        </w:tc>
        <w:tc>
          <w:tcPr>
            <w:tcW w:w="1985" w:type="dxa"/>
          </w:tcPr>
          <w:p w:rsidR="00B50DA3" w:rsidRPr="00B50DA3" w:rsidRDefault="00B50DA3" w:rsidP="00FC22B0">
            <w:pPr>
              <w:pStyle w:val="TableBodyText"/>
              <w:rPr>
                <w:b/>
                <w:highlight w:val="yellow"/>
                <w:u w:val="double"/>
              </w:rPr>
            </w:pPr>
          </w:p>
        </w:tc>
        <w:tc>
          <w:tcPr>
            <w:tcW w:w="2126" w:type="dxa"/>
          </w:tcPr>
          <w:p w:rsidR="00B50DA3" w:rsidRPr="00B50DA3" w:rsidRDefault="00B50DA3" w:rsidP="00A7369C">
            <w:pPr>
              <w:pStyle w:val="TableBodyText"/>
              <w:rPr>
                <w:u w:val="double"/>
              </w:rPr>
            </w:pPr>
          </w:p>
        </w:tc>
      </w:tr>
      <w:tr w:rsidR="00B50DA3" w:rsidRPr="00F13568" w:rsidTr="00B50DA3">
        <w:tc>
          <w:tcPr>
            <w:tcW w:w="4536" w:type="dxa"/>
          </w:tcPr>
          <w:p w:rsidR="00B50DA3" w:rsidRPr="00F13568" w:rsidRDefault="00B50DA3" w:rsidP="00FC22B0">
            <w:pPr>
              <w:pStyle w:val="TableBodyText"/>
              <w:jc w:val="left"/>
            </w:pPr>
            <w:r>
              <w:tab/>
              <w:t>No more than 12 months</w:t>
            </w:r>
          </w:p>
        </w:tc>
        <w:tc>
          <w:tcPr>
            <w:tcW w:w="142" w:type="dxa"/>
          </w:tcPr>
          <w:p w:rsidR="00B50DA3" w:rsidRPr="00F13568" w:rsidRDefault="00B50DA3" w:rsidP="00FC22B0">
            <w:pPr>
              <w:pStyle w:val="TableBodyText"/>
            </w:pPr>
          </w:p>
        </w:tc>
        <w:tc>
          <w:tcPr>
            <w:tcW w:w="1985" w:type="dxa"/>
          </w:tcPr>
          <w:p w:rsidR="00B50DA3" w:rsidRPr="00AA2D92" w:rsidRDefault="00AA2D92" w:rsidP="009E2CEB">
            <w:pPr>
              <w:pStyle w:val="TableBodyText"/>
              <w:rPr>
                <w:b/>
              </w:rPr>
            </w:pPr>
            <w:r w:rsidRPr="00AA2D92">
              <w:rPr>
                <w:b/>
              </w:rPr>
              <w:t>20,</w:t>
            </w:r>
            <w:r w:rsidR="009E2CEB">
              <w:rPr>
                <w:b/>
              </w:rPr>
              <w:t>139</w:t>
            </w:r>
          </w:p>
        </w:tc>
        <w:tc>
          <w:tcPr>
            <w:tcW w:w="2126" w:type="dxa"/>
          </w:tcPr>
          <w:p w:rsidR="00B50DA3" w:rsidRPr="00B50DA3" w:rsidRDefault="00B50DA3" w:rsidP="00A7369C">
            <w:pPr>
              <w:pStyle w:val="TableBodyText"/>
            </w:pPr>
            <w:r w:rsidRPr="00B50DA3">
              <w:t>15,873</w:t>
            </w:r>
          </w:p>
        </w:tc>
      </w:tr>
      <w:tr w:rsidR="00B50DA3" w:rsidRPr="00F13568" w:rsidTr="00B50DA3">
        <w:tc>
          <w:tcPr>
            <w:tcW w:w="4536" w:type="dxa"/>
          </w:tcPr>
          <w:p w:rsidR="00B50DA3" w:rsidRPr="00F13568" w:rsidRDefault="00B50DA3" w:rsidP="00FC22B0">
            <w:pPr>
              <w:pStyle w:val="TableBodyText"/>
              <w:jc w:val="left"/>
            </w:pPr>
            <w:r>
              <w:tab/>
              <w:t>More than 12 months</w:t>
            </w:r>
          </w:p>
        </w:tc>
        <w:tc>
          <w:tcPr>
            <w:tcW w:w="142" w:type="dxa"/>
          </w:tcPr>
          <w:p w:rsidR="00B50DA3" w:rsidRPr="00F13568" w:rsidRDefault="00B50DA3" w:rsidP="00FC22B0">
            <w:pPr>
              <w:pStyle w:val="TableBodyText"/>
            </w:pPr>
          </w:p>
        </w:tc>
        <w:tc>
          <w:tcPr>
            <w:tcW w:w="1985" w:type="dxa"/>
          </w:tcPr>
          <w:p w:rsidR="00B50DA3" w:rsidRPr="00AA2D92" w:rsidRDefault="00B50DA3" w:rsidP="00247670">
            <w:pPr>
              <w:pStyle w:val="TableBodyText"/>
              <w:rPr>
                <w:b/>
                <w:u w:val="single"/>
              </w:rPr>
            </w:pPr>
            <w:r w:rsidRPr="00AA2D92">
              <w:rPr>
                <w:b/>
                <w:u w:val="single"/>
              </w:rPr>
              <w:t xml:space="preserve">         –</w:t>
            </w:r>
          </w:p>
        </w:tc>
        <w:tc>
          <w:tcPr>
            <w:tcW w:w="2126" w:type="dxa"/>
          </w:tcPr>
          <w:p w:rsidR="00B50DA3" w:rsidRPr="00B50DA3" w:rsidRDefault="00B50DA3" w:rsidP="00A7369C">
            <w:pPr>
              <w:pStyle w:val="TableBodyText"/>
              <w:rPr>
                <w:u w:val="single"/>
              </w:rPr>
            </w:pPr>
            <w:r w:rsidRPr="00B50DA3">
              <w:rPr>
                <w:u w:val="single"/>
              </w:rPr>
              <w:t xml:space="preserve">         –</w:t>
            </w:r>
          </w:p>
        </w:tc>
      </w:tr>
      <w:tr w:rsidR="00B50DA3" w:rsidRPr="00F13568" w:rsidTr="00B50DA3">
        <w:tc>
          <w:tcPr>
            <w:tcW w:w="4536" w:type="dxa"/>
            <w:tcBorders>
              <w:bottom w:val="single" w:sz="4" w:space="0" w:color="auto"/>
            </w:tcBorders>
          </w:tcPr>
          <w:p w:rsidR="00B50DA3" w:rsidRPr="00F13568" w:rsidRDefault="00B50DA3" w:rsidP="00FC22B0">
            <w:pPr>
              <w:pStyle w:val="TableBodyText"/>
              <w:spacing w:before="80"/>
              <w:jc w:val="left"/>
              <w:rPr>
                <w:b/>
                <w:i/>
              </w:rPr>
            </w:pPr>
            <w:r w:rsidRPr="00F13568">
              <w:rPr>
                <w:b/>
                <w:i/>
              </w:rPr>
              <w:t>Total trade and other receivables</w:t>
            </w:r>
          </w:p>
        </w:tc>
        <w:tc>
          <w:tcPr>
            <w:tcW w:w="142" w:type="dxa"/>
            <w:tcBorders>
              <w:bottom w:val="single" w:sz="4" w:space="0" w:color="auto"/>
            </w:tcBorders>
          </w:tcPr>
          <w:p w:rsidR="00B50DA3" w:rsidRPr="00F13568" w:rsidRDefault="00B50DA3" w:rsidP="00FC22B0">
            <w:pPr>
              <w:pStyle w:val="TableBodyText"/>
              <w:spacing w:before="80"/>
            </w:pPr>
          </w:p>
        </w:tc>
        <w:tc>
          <w:tcPr>
            <w:tcW w:w="1985" w:type="dxa"/>
            <w:tcBorders>
              <w:bottom w:val="single" w:sz="4" w:space="0" w:color="auto"/>
            </w:tcBorders>
          </w:tcPr>
          <w:p w:rsidR="00B50DA3" w:rsidRPr="00AA2D92" w:rsidRDefault="00B50DA3" w:rsidP="009E2CEB">
            <w:pPr>
              <w:pStyle w:val="TableBodyText"/>
              <w:spacing w:before="80"/>
              <w:rPr>
                <w:b/>
                <w:u w:val="double"/>
              </w:rPr>
            </w:pPr>
            <w:r w:rsidRPr="00AA2D92">
              <w:rPr>
                <w:b/>
                <w:u w:val="double"/>
              </w:rPr>
              <w:t xml:space="preserve"> </w:t>
            </w:r>
            <w:r w:rsidR="009E2CEB">
              <w:rPr>
                <w:b/>
                <w:u w:val="double"/>
              </w:rPr>
              <w:t>20,139</w:t>
            </w:r>
          </w:p>
        </w:tc>
        <w:tc>
          <w:tcPr>
            <w:tcW w:w="2126" w:type="dxa"/>
            <w:tcBorders>
              <w:bottom w:val="single" w:sz="4" w:space="0" w:color="auto"/>
            </w:tcBorders>
          </w:tcPr>
          <w:p w:rsidR="00B50DA3" w:rsidRPr="00B50DA3" w:rsidRDefault="00B50DA3" w:rsidP="00A7369C">
            <w:pPr>
              <w:pStyle w:val="TableBodyText"/>
              <w:spacing w:before="80"/>
              <w:rPr>
                <w:u w:val="double"/>
              </w:rPr>
            </w:pPr>
            <w:r w:rsidRPr="00B50DA3">
              <w:rPr>
                <w:u w:val="double"/>
              </w:rPr>
              <w:t xml:space="preserve"> 15,873</w:t>
            </w:r>
          </w:p>
        </w:tc>
      </w:tr>
      <w:tr w:rsidR="00B50DA3" w:rsidRPr="00F13568" w:rsidTr="00B50DA3">
        <w:tc>
          <w:tcPr>
            <w:tcW w:w="4536" w:type="dxa"/>
          </w:tcPr>
          <w:p w:rsidR="00B50DA3" w:rsidRPr="00F13568" w:rsidRDefault="00B50DA3">
            <w:pPr>
              <w:pStyle w:val="TableBodyText"/>
              <w:ind w:firstLine="420"/>
              <w:jc w:val="left"/>
            </w:pPr>
          </w:p>
        </w:tc>
        <w:tc>
          <w:tcPr>
            <w:tcW w:w="142" w:type="dxa"/>
          </w:tcPr>
          <w:p w:rsidR="00B50DA3" w:rsidRPr="00F13568" w:rsidRDefault="00B50DA3">
            <w:pPr>
              <w:pStyle w:val="TableBodyText"/>
            </w:pPr>
          </w:p>
        </w:tc>
        <w:tc>
          <w:tcPr>
            <w:tcW w:w="1985" w:type="dxa"/>
          </w:tcPr>
          <w:p w:rsidR="00B50DA3" w:rsidRPr="00B50DA3" w:rsidRDefault="00B50DA3">
            <w:pPr>
              <w:pStyle w:val="TableBodyText"/>
              <w:rPr>
                <w:b/>
                <w:highlight w:val="yellow"/>
              </w:rPr>
            </w:pPr>
          </w:p>
        </w:tc>
        <w:tc>
          <w:tcPr>
            <w:tcW w:w="2126" w:type="dxa"/>
          </w:tcPr>
          <w:p w:rsidR="00B50DA3" w:rsidRPr="00B50DA3" w:rsidRDefault="00B50DA3" w:rsidP="00A7369C">
            <w:pPr>
              <w:pStyle w:val="TableBodyText"/>
            </w:pPr>
          </w:p>
        </w:tc>
      </w:tr>
      <w:tr w:rsidR="00B50DA3" w:rsidRPr="00F13568" w:rsidTr="0003710A">
        <w:tc>
          <w:tcPr>
            <w:tcW w:w="4536" w:type="dxa"/>
            <w:shd w:val="clear" w:color="auto" w:fill="auto"/>
          </w:tcPr>
          <w:p w:rsidR="00B50DA3" w:rsidRPr="0003710A" w:rsidRDefault="00B50DA3">
            <w:pPr>
              <w:pStyle w:val="TableBodyText"/>
              <w:jc w:val="left"/>
            </w:pPr>
            <w:r w:rsidRPr="0003710A">
              <w:t>Receivables are aged as follows:</w:t>
            </w:r>
          </w:p>
        </w:tc>
        <w:tc>
          <w:tcPr>
            <w:tcW w:w="142" w:type="dxa"/>
            <w:shd w:val="clear" w:color="auto" w:fill="auto"/>
          </w:tcPr>
          <w:p w:rsidR="00B50DA3" w:rsidRPr="0003710A" w:rsidRDefault="00B50DA3">
            <w:pPr>
              <w:pStyle w:val="TableBodyText"/>
            </w:pPr>
          </w:p>
        </w:tc>
        <w:tc>
          <w:tcPr>
            <w:tcW w:w="1985" w:type="dxa"/>
            <w:shd w:val="clear" w:color="auto" w:fill="auto"/>
          </w:tcPr>
          <w:p w:rsidR="00B50DA3" w:rsidRPr="0003710A" w:rsidRDefault="00B50DA3">
            <w:pPr>
              <w:pStyle w:val="TableBodyText"/>
              <w:rPr>
                <w:b/>
                <w:u w:val="double"/>
              </w:rPr>
            </w:pPr>
          </w:p>
        </w:tc>
        <w:tc>
          <w:tcPr>
            <w:tcW w:w="2126" w:type="dxa"/>
          </w:tcPr>
          <w:p w:rsidR="00B50DA3" w:rsidRPr="00B50DA3" w:rsidRDefault="00B50DA3" w:rsidP="00A7369C">
            <w:pPr>
              <w:pStyle w:val="TableBodyText"/>
              <w:rPr>
                <w:u w:val="double"/>
              </w:rPr>
            </w:pPr>
          </w:p>
        </w:tc>
      </w:tr>
      <w:tr w:rsidR="00B50DA3" w:rsidRPr="00F13568" w:rsidTr="0003710A">
        <w:tc>
          <w:tcPr>
            <w:tcW w:w="4536" w:type="dxa"/>
            <w:shd w:val="clear" w:color="auto" w:fill="auto"/>
          </w:tcPr>
          <w:p w:rsidR="00B50DA3" w:rsidRPr="0003710A" w:rsidRDefault="00B50DA3">
            <w:pPr>
              <w:pStyle w:val="TableBodyText"/>
              <w:jc w:val="left"/>
            </w:pPr>
            <w:r w:rsidRPr="0003710A">
              <w:tab/>
              <w:t>Not overdue</w:t>
            </w:r>
          </w:p>
        </w:tc>
        <w:tc>
          <w:tcPr>
            <w:tcW w:w="142" w:type="dxa"/>
            <w:shd w:val="clear" w:color="auto" w:fill="auto"/>
          </w:tcPr>
          <w:p w:rsidR="00B50DA3" w:rsidRPr="0003710A" w:rsidRDefault="00B50DA3">
            <w:pPr>
              <w:pStyle w:val="TableBodyText"/>
            </w:pPr>
          </w:p>
        </w:tc>
        <w:tc>
          <w:tcPr>
            <w:tcW w:w="1985" w:type="dxa"/>
            <w:shd w:val="clear" w:color="auto" w:fill="auto"/>
          </w:tcPr>
          <w:p w:rsidR="00B50DA3" w:rsidRPr="0003710A" w:rsidRDefault="0003710A" w:rsidP="009E2CEB">
            <w:pPr>
              <w:pStyle w:val="TableBodyText"/>
              <w:rPr>
                <w:b/>
              </w:rPr>
            </w:pPr>
            <w:r w:rsidRPr="0003710A">
              <w:rPr>
                <w:b/>
              </w:rPr>
              <w:t>20,1</w:t>
            </w:r>
            <w:r w:rsidR="009E2CEB">
              <w:rPr>
                <w:b/>
              </w:rPr>
              <w:t>37</w:t>
            </w:r>
          </w:p>
        </w:tc>
        <w:tc>
          <w:tcPr>
            <w:tcW w:w="2126" w:type="dxa"/>
          </w:tcPr>
          <w:p w:rsidR="00B50DA3" w:rsidRPr="00B50DA3" w:rsidRDefault="00B50DA3" w:rsidP="00A7369C">
            <w:pPr>
              <w:pStyle w:val="TableBodyText"/>
            </w:pPr>
            <w:r w:rsidRPr="00B50DA3">
              <w:t>15,389</w:t>
            </w:r>
          </w:p>
        </w:tc>
      </w:tr>
      <w:tr w:rsidR="00B50DA3" w:rsidRPr="00F13568" w:rsidTr="0003710A">
        <w:tc>
          <w:tcPr>
            <w:tcW w:w="4536" w:type="dxa"/>
            <w:shd w:val="clear" w:color="auto" w:fill="auto"/>
          </w:tcPr>
          <w:p w:rsidR="00B50DA3" w:rsidRPr="0003710A" w:rsidRDefault="00B50DA3">
            <w:pPr>
              <w:pStyle w:val="TableBodyText"/>
              <w:jc w:val="left"/>
            </w:pPr>
            <w:r w:rsidRPr="0003710A">
              <w:tab/>
              <w:t>Overdue by:</w:t>
            </w:r>
          </w:p>
        </w:tc>
        <w:tc>
          <w:tcPr>
            <w:tcW w:w="142" w:type="dxa"/>
            <w:shd w:val="clear" w:color="auto" w:fill="auto"/>
          </w:tcPr>
          <w:p w:rsidR="00B50DA3" w:rsidRPr="0003710A" w:rsidRDefault="00B50DA3">
            <w:pPr>
              <w:pStyle w:val="TableBodyText"/>
            </w:pPr>
          </w:p>
        </w:tc>
        <w:tc>
          <w:tcPr>
            <w:tcW w:w="1985" w:type="dxa"/>
            <w:shd w:val="clear" w:color="auto" w:fill="auto"/>
          </w:tcPr>
          <w:p w:rsidR="00B50DA3" w:rsidRPr="0003710A" w:rsidRDefault="00B50DA3">
            <w:pPr>
              <w:pStyle w:val="TableBodyText"/>
              <w:rPr>
                <w:b/>
                <w:u w:val="single"/>
              </w:rPr>
            </w:pPr>
          </w:p>
        </w:tc>
        <w:tc>
          <w:tcPr>
            <w:tcW w:w="2126" w:type="dxa"/>
          </w:tcPr>
          <w:p w:rsidR="00B50DA3" w:rsidRPr="00B50DA3" w:rsidRDefault="00B50DA3" w:rsidP="00A7369C">
            <w:pPr>
              <w:pStyle w:val="TableBodyText"/>
              <w:rPr>
                <w:u w:val="single"/>
              </w:rPr>
            </w:pPr>
          </w:p>
        </w:tc>
      </w:tr>
      <w:tr w:rsidR="00B50DA3" w:rsidRPr="00F13568" w:rsidTr="0003710A">
        <w:tc>
          <w:tcPr>
            <w:tcW w:w="4536" w:type="dxa"/>
            <w:shd w:val="clear" w:color="auto" w:fill="auto"/>
          </w:tcPr>
          <w:p w:rsidR="00B50DA3" w:rsidRPr="0003710A" w:rsidRDefault="00B50DA3" w:rsidP="00B52C3B">
            <w:pPr>
              <w:pStyle w:val="TableBodyText"/>
              <w:tabs>
                <w:tab w:val="left" w:pos="709"/>
              </w:tabs>
              <w:jc w:val="left"/>
            </w:pPr>
            <w:r w:rsidRPr="0003710A">
              <w:tab/>
              <w:t>0 to 30 days</w:t>
            </w:r>
          </w:p>
        </w:tc>
        <w:tc>
          <w:tcPr>
            <w:tcW w:w="142" w:type="dxa"/>
            <w:shd w:val="clear" w:color="auto" w:fill="auto"/>
          </w:tcPr>
          <w:p w:rsidR="00B50DA3" w:rsidRPr="0003710A" w:rsidRDefault="00B50DA3" w:rsidP="00B52C3B">
            <w:pPr>
              <w:pStyle w:val="TableBodyText"/>
            </w:pPr>
          </w:p>
        </w:tc>
        <w:tc>
          <w:tcPr>
            <w:tcW w:w="1985" w:type="dxa"/>
            <w:shd w:val="clear" w:color="auto" w:fill="auto"/>
          </w:tcPr>
          <w:p w:rsidR="00B50DA3" w:rsidRPr="0003710A" w:rsidRDefault="0003710A" w:rsidP="00B52C3B">
            <w:pPr>
              <w:pStyle w:val="TableBodyText"/>
              <w:rPr>
                <w:b/>
              </w:rPr>
            </w:pPr>
            <w:r w:rsidRPr="0003710A">
              <w:rPr>
                <w:b/>
              </w:rPr>
              <w:t xml:space="preserve">         -</w:t>
            </w:r>
          </w:p>
        </w:tc>
        <w:tc>
          <w:tcPr>
            <w:tcW w:w="2126" w:type="dxa"/>
          </w:tcPr>
          <w:p w:rsidR="00B50DA3" w:rsidRPr="00B50DA3" w:rsidRDefault="00B50DA3" w:rsidP="00A7369C">
            <w:pPr>
              <w:pStyle w:val="TableBodyText"/>
            </w:pPr>
            <w:r w:rsidRPr="00B50DA3">
              <w:t xml:space="preserve">     437</w:t>
            </w:r>
          </w:p>
        </w:tc>
      </w:tr>
      <w:tr w:rsidR="00B50DA3" w:rsidRPr="00F13568" w:rsidTr="0003710A">
        <w:tc>
          <w:tcPr>
            <w:tcW w:w="4536" w:type="dxa"/>
            <w:shd w:val="clear" w:color="auto" w:fill="auto"/>
          </w:tcPr>
          <w:p w:rsidR="00B50DA3" w:rsidRPr="0003710A" w:rsidRDefault="00B50DA3" w:rsidP="00B52C3B">
            <w:pPr>
              <w:pStyle w:val="TableBodyText"/>
              <w:tabs>
                <w:tab w:val="left" w:pos="709"/>
              </w:tabs>
              <w:jc w:val="left"/>
            </w:pPr>
            <w:r w:rsidRPr="0003710A">
              <w:tab/>
              <w:t>31 to 60 days</w:t>
            </w:r>
          </w:p>
        </w:tc>
        <w:tc>
          <w:tcPr>
            <w:tcW w:w="142" w:type="dxa"/>
            <w:shd w:val="clear" w:color="auto" w:fill="auto"/>
          </w:tcPr>
          <w:p w:rsidR="00B50DA3" w:rsidRPr="0003710A" w:rsidRDefault="00B50DA3" w:rsidP="00B52C3B">
            <w:pPr>
              <w:pStyle w:val="TableBodyText"/>
            </w:pPr>
          </w:p>
        </w:tc>
        <w:tc>
          <w:tcPr>
            <w:tcW w:w="1985" w:type="dxa"/>
            <w:shd w:val="clear" w:color="auto" w:fill="auto"/>
          </w:tcPr>
          <w:p w:rsidR="00B50DA3" w:rsidRPr="0003710A" w:rsidRDefault="0003710A" w:rsidP="00B52C3B">
            <w:pPr>
              <w:pStyle w:val="TableBodyText"/>
              <w:rPr>
                <w:b/>
              </w:rPr>
            </w:pPr>
            <w:r w:rsidRPr="0003710A">
              <w:rPr>
                <w:b/>
              </w:rPr>
              <w:t xml:space="preserve">         1</w:t>
            </w:r>
          </w:p>
        </w:tc>
        <w:tc>
          <w:tcPr>
            <w:tcW w:w="2126" w:type="dxa"/>
          </w:tcPr>
          <w:p w:rsidR="00B50DA3" w:rsidRPr="00B50DA3" w:rsidRDefault="00B50DA3" w:rsidP="00A7369C">
            <w:pPr>
              <w:pStyle w:val="TableBodyText"/>
            </w:pPr>
            <w:r w:rsidRPr="00B50DA3">
              <w:t xml:space="preserve">         4</w:t>
            </w:r>
          </w:p>
        </w:tc>
      </w:tr>
      <w:tr w:rsidR="00B50DA3" w:rsidRPr="00F13568" w:rsidTr="0003710A">
        <w:tc>
          <w:tcPr>
            <w:tcW w:w="4536" w:type="dxa"/>
            <w:shd w:val="clear" w:color="auto" w:fill="auto"/>
          </w:tcPr>
          <w:p w:rsidR="00B50DA3" w:rsidRPr="0003710A" w:rsidRDefault="00B50DA3" w:rsidP="00B52C3B">
            <w:pPr>
              <w:pStyle w:val="TableBodyText"/>
              <w:tabs>
                <w:tab w:val="left" w:pos="709"/>
              </w:tabs>
              <w:jc w:val="left"/>
            </w:pPr>
            <w:r w:rsidRPr="0003710A">
              <w:tab/>
              <w:t>61 to 90 days</w:t>
            </w:r>
          </w:p>
        </w:tc>
        <w:tc>
          <w:tcPr>
            <w:tcW w:w="142" w:type="dxa"/>
            <w:shd w:val="clear" w:color="auto" w:fill="auto"/>
          </w:tcPr>
          <w:p w:rsidR="00B50DA3" w:rsidRPr="0003710A" w:rsidRDefault="00B50DA3" w:rsidP="00B52C3B">
            <w:pPr>
              <w:pStyle w:val="TableBodyText"/>
            </w:pPr>
          </w:p>
        </w:tc>
        <w:tc>
          <w:tcPr>
            <w:tcW w:w="1985" w:type="dxa"/>
            <w:shd w:val="clear" w:color="auto" w:fill="auto"/>
          </w:tcPr>
          <w:p w:rsidR="00B50DA3" w:rsidRPr="0003710A" w:rsidRDefault="0003710A" w:rsidP="00B52C3B">
            <w:pPr>
              <w:pStyle w:val="TableBodyText"/>
              <w:rPr>
                <w:b/>
              </w:rPr>
            </w:pPr>
            <w:r w:rsidRPr="0003710A">
              <w:rPr>
                <w:b/>
              </w:rPr>
              <w:t xml:space="preserve">         -</w:t>
            </w:r>
          </w:p>
        </w:tc>
        <w:tc>
          <w:tcPr>
            <w:tcW w:w="2126" w:type="dxa"/>
          </w:tcPr>
          <w:p w:rsidR="00B50DA3" w:rsidRPr="00B50DA3" w:rsidRDefault="00B50DA3" w:rsidP="00A7369C">
            <w:pPr>
              <w:pStyle w:val="TableBodyText"/>
            </w:pPr>
            <w:r w:rsidRPr="00B50DA3">
              <w:t xml:space="preserve">         3</w:t>
            </w:r>
          </w:p>
        </w:tc>
      </w:tr>
      <w:tr w:rsidR="00B50DA3" w:rsidRPr="00F13568" w:rsidTr="0003710A">
        <w:tc>
          <w:tcPr>
            <w:tcW w:w="4536" w:type="dxa"/>
            <w:shd w:val="clear" w:color="auto" w:fill="auto"/>
          </w:tcPr>
          <w:p w:rsidR="00B50DA3" w:rsidRPr="0003710A" w:rsidRDefault="00B50DA3" w:rsidP="005A58CF">
            <w:pPr>
              <w:pStyle w:val="TableBodyText"/>
              <w:tabs>
                <w:tab w:val="left" w:pos="709"/>
              </w:tabs>
              <w:jc w:val="left"/>
            </w:pPr>
            <w:r w:rsidRPr="0003710A">
              <w:tab/>
              <w:t>More than 90 days</w:t>
            </w:r>
          </w:p>
        </w:tc>
        <w:tc>
          <w:tcPr>
            <w:tcW w:w="142" w:type="dxa"/>
            <w:shd w:val="clear" w:color="auto" w:fill="auto"/>
          </w:tcPr>
          <w:p w:rsidR="00B50DA3" w:rsidRPr="0003710A" w:rsidRDefault="00B50DA3">
            <w:pPr>
              <w:pStyle w:val="TableBodyText"/>
            </w:pPr>
          </w:p>
        </w:tc>
        <w:tc>
          <w:tcPr>
            <w:tcW w:w="1985" w:type="dxa"/>
            <w:shd w:val="clear" w:color="auto" w:fill="auto"/>
          </w:tcPr>
          <w:p w:rsidR="00B50DA3" w:rsidRPr="0003710A" w:rsidRDefault="00B50DA3" w:rsidP="0003710A">
            <w:pPr>
              <w:pStyle w:val="TableBodyText"/>
              <w:rPr>
                <w:b/>
                <w:u w:val="single"/>
              </w:rPr>
            </w:pPr>
            <w:r w:rsidRPr="0003710A">
              <w:rPr>
                <w:b/>
                <w:u w:val="single"/>
              </w:rPr>
              <w:t xml:space="preserve">     </w:t>
            </w:r>
            <w:r w:rsidR="0003710A" w:rsidRPr="0003710A">
              <w:rPr>
                <w:b/>
                <w:u w:val="single"/>
              </w:rPr>
              <w:t xml:space="preserve"> </w:t>
            </w:r>
            <w:r w:rsidRPr="0003710A">
              <w:rPr>
                <w:b/>
                <w:u w:val="single"/>
              </w:rPr>
              <w:t xml:space="preserve"> </w:t>
            </w:r>
            <w:r w:rsidR="0003710A" w:rsidRPr="0003710A">
              <w:rPr>
                <w:b/>
                <w:u w:val="single"/>
              </w:rPr>
              <w:t xml:space="preserve">  </w:t>
            </w:r>
            <w:r w:rsidRPr="0003710A">
              <w:rPr>
                <w:b/>
                <w:u w:val="single"/>
              </w:rPr>
              <w:t xml:space="preserve"> </w:t>
            </w:r>
            <w:r w:rsidR="0003710A" w:rsidRPr="0003710A">
              <w:rPr>
                <w:b/>
                <w:u w:val="single"/>
              </w:rPr>
              <w:t>1</w:t>
            </w:r>
          </w:p>
        </w:tc>
        <w:tc>
          <w:tcPr>
            <w:tcW w:w="2126" w:type="dxa"/>
          </w:tcPr>
          <w:p w:rsidR="00B50DA3" w:rsidRPr="00B50DA3" w:rsidRDefault="00B50DA3" w:rsidP="00A7369C">
            <w:pPr>
              <w:pStyle w:val="TableBodyText"/>
              <w:rPr>
                <w:u w:val="single"/>
              </w:rPr>
            </w:pPr>
            <w:r w:rsidRPr="00B50DA3">
              <w:rPr>
                <w:u w:val="single"/>
              </w:rPr>
              <w:t xml:space="preserve">     </w:t>
            </w:r>
            <w:r w:rsidR="0003710A">
              <w:rPr>
                <w:u w:val="single"/>
              </w:rPr>
              <w:t xml:space="preserve"> </w:t>
            </w:r>
            <w:r w:rsidRPr="00B50DA3">
              <w:rPr>
                <w:u w:val="single"/>
              </w:rPr>
              <w:t xml:space="preserve">  40</w:t>
            </w:r>
          </w:p>
        </w:tc>
      </w:tr>
      <w:tr w:rsidR="00B50DA3" w:rsidRPr="00F13568" w:rsidTr="00B50DA3">
        <w:tc>
          <w:tcPr>
            <w:tcW w:w="4536" w:type="dxa"/>
            <w:tcBorders>
              <w:bottom w:val="single" w:sz="4" w:space="0" w:color="auto"/>
            </w:tcBorders>
          </w:tcPr>
          <w:p w:rsidR="00B50DA3" w:rsidRPr="00F13568" w:rsidRDefault="00B50DA3">
            <w:pPr>
              <w:pStyle w:val="TableBodyText"/>
              <w:spacing w:before="80"/>
              <w:jc w:val="left"/>
              <w:rPr>
                <w:b/>
                <w:i/>
              </w:rPr>
            </w:pPr>
            <w:r w:rsidRPr="00F13568">
              <w:rPr>
                <w:b/>
                <w:i/>
              </w:rPr>
              <w:t>Total receivables</w:t>
            </w:r>
          </w:p>
        </w:tc>
        <w:tc>
          <w:tcPr>
            <w:tcW w:w="142" w:type="dxa"/>
            <w:tcBorders>
              <w:bottom w:val="single" w:sz="4" w:space="0" w:color="auto"/>
            </w:tcBorders>
          </w:tcPr>
          <w:p w:rsidR="00B50DA3" w:rsidRPr="00F13568" w:rsidRDefault="00B50DA3">
            <w:pPr>
              <w:pStyle w:val="TableBodyText"/>
              <w:spacing w:before="80"/>
            </w:pPr>
          </w:p>
        </w:tc>
        <w:tc>
          <w:tcPr>
            <w:tcW w:w="1985" w:type="dxa"/>
            <w:tcBorders>
              <w:bottom w:val="single" w:sz="4" w:space="0" w:color="auto"/>
            </w:tcBorders>
          </w:tcPr>
          <w:p w:rsidR="00B50DA3" w:rsidRPr="00B50DA3" w:rsidRDefault="00B50DA3" w:rsidP="009E2CEB">
            <w:pPr>
              <w:pStyle w:val="TableBodyText"/>
              <w:spacing w:before="80"/>
              <w:rPr>
                <w:b/>
                <w:highlight w:val="yellow"/>
                <w:u w:val="double"/>
              </w:rPr>
            </w:pPr>
            <w:r w:rsidRPr="00AA2D92">
              <w:rPr>
                <w:b/>
                <w:u w:val="double"/>
              </w:rPr>
              <w:t xml:space="preserve"> </w:t>
            </w:r>
            <w:r w:rsidR="00AA2D92" w:rsidRPr="00AA2D92">
              <w:rPr>
                <w:b/>
                <w:u w:val="double"/>
              </w:rPr>
              <w:t>20,1</w:t>
            </w:r>
            <w:r w:rsidR="009E2CEB">
              <w:rPr>
                <w:b/>
                <w:u w:val="double"/>
              </w:rPr>
              <w:t>39</w:t>
            </w:r>
          </w:p>
        </w:tc>
        <w:tc>
          <w:tcPr>
            <w:tcW w:w="2126" w:type="dxa"/>
            <w:tcBorders>
              <w:bottom w:val="single" w:sz="4" w:space="0" w:color="auto"/>
            </w:tcBorders>
          </w:tcPr>
          <w:p w:rsidR="00B50DA3" w:rsidRPr="00B50DA3" w:rsidRDefault="00B50DA3" w:rsidP="00A7369C">
            <w:pPr>
              <w:pStyle w:val="TableBodyText"/>
              <w:spacing w:before="80"/>
              <w:rPr>
                <w:u w:val="double"/>
              </w:rPr>
            </w:pPr>
            <w:r w:rsidRPr="00B50DA3">
              <w:rPr>
                <w:u w:val="double"/>
              </w:rPr>
              <w:t xml:space="preserve"> 15,873</w:t>
            </w:r>
          </w:p>
        </w:tc>
      </w:tr>
    </w:tbl>
    <w:p w:rsidR="00944882" w:rsidRPr="00F13568" w:rsidRDefault="00944882">
      <w:pPr>
        <w:pStyle w:val="Heading3"/>
        <w:tabs>
          <w:tab w:val="left" w:pos="1134"/>
        </w:tabs>
      </w:pPr>
      <w:r w:rsidRPr="00F13568">
        <w:lastRenderedPageBreak/>
        <w:t xml:space="preserve">Note </w:t>
      </w:r>
      <w:r w:rsidR="00A67EFA">
        <w:t>6</w:t>
      </w:r>
      <w:r w:rsidRPr="00F13568">
        <w:t>:</w:t>
      </w:r>
      <w:r w:rsidRPr="00F13568">
        <w:tab/>
        <w:t>Non-Financial Assets</w:t>
      </w:r>
    </w:p>
    <w:p w:rsidR="00944882" w:rsidRPr="00F13568" w:rsidRDefault="005A58CF">
      <w:pPr>
        <w:pStyle w:val="Heading4"/>
        <w:spacing w:after="120"/>
      </w:pPr>
      <w:r>
        <w:t xml:space="preserve">Note </w:t>
      </w:r>
      <w:r w:rsidR="00A67EFA">
        <w:t>6</w:t>
      </w:r>
      <w:r w:rsidR="00944882" w:rsidRPr="00F13568">
        <w:t>A:</w:t>
      </w:r>
      <w:r w:rsidR="00944882" w:rsidRPr="00F13568">
        <w:tab/>
      </w:r>
      <w:r w:rsidR="003C1746">
        <w:t xml:space="preserve">Leasehold </w:t>
      </w:r>
      <w:r w:rsidR="002A5E7D">
        <w:t>improvements</w:t>
      </w:r>
    </w:p>
    <w:tbl>
      <w:tblPr>
        <w:tblW w:w="8789" w:type="dxa"/>
        <w:tblLayout w:type="fixed"/>
        <w:tblCellMar>
          <w:left w:w="0" w:type="dxa"/>
          <w:right w:w="0" w:type="dxa"/>
        </w:tblCellMar>
        <w:tblLook w:val="0000" w:firstRow="0" w:lastRow="0" w:firstColumn="0" w:lastColumn="0" w:noHBand="0" w:noVBand="0"/>
      </w:tblPr>
      <w:tblGrid>
        <w:gridCol w:w="5245"/>
        <w:gridCol w:w="1701"/>
        <w:gridCol w:w="1843"/>
      </w:tblGrid>
      <w:tr w:rsidR="008E2889" w:rsidRPr="00F13568" w:rsidTr="008E2889">
        <w:tc>
          <w:tcPr>
            <w:tcW w:w="5245" w:type="dxa"/>
            <w:tcBorders>
              <w:top w:val="single" w:sz="6" w:space="0" w:color="auto"/>
              <w:bottom w:val="single" w:sz="6" w:space="0" w:color="auto"/>
            </w:tcBorders>
          </w:tcPr>
          <w:p w:rsidR="008E2889" w:rsidRPr="00F13568" w:rsidRDefault="008E2889">
            <w:pPr>
              <w:pStyle w:val="TableColumnHeading"/>
              <w:jc w:val="left"/>
            </w:pPr>
          </w:p>
        </w:tc>
        <w:tc>
          <w:tcPr>
            <w:tcW w:w="1701" w:type="dxa"/>
            <w:tcBorders>
              <w:top w:val="single" w:sz="6" w:space="0" w:color="auto"/>
              <w:bottom w:val="single" w:sz="6" w:space="0" w:color="auto"/>
            </w:tcBorders>
          </w:tcPr>
          <w:p w:rsidR="008E2889" w:rsidRPr="00F13568" w:rsidRDefault="008E2889">
            <w:pPr>
              <w:pStyle w:val="TableColumnHeading"/>
              <w:rPr>
                <w:b/>
              </w:rPr>
            </w:pPr>
            <w:r w:rsidRPr="00F13568">
              <w:rPr>
                <w:b/>
              </w:rPr>
              <w:t>20</w:t>
            </w:r>
            <w:r>
              <w:rPr>
                <w:b/>
              </w:rPr>
              <w:t>1</w:t>
            </w:r>
            <w:r w:rsidR="00B50DA3">
              <w:rPr>
                <w:b/>
              </w:rPr>
              <w:t>2</w:t>
            </w:r>
          </w:p>
        </w:tc>
        <w:tc>
          <w:tcPr>
            <w:tcW w:w="1843" w:type="dxa"/>
            <w:tcBorders>
              <w:top w:val="single" w:sz="6" w:space="0" w:color="auto"/>
              <w:bottom w:val="single" w:sz="6" w:space="0" w:color="auto"/>
            </w:tcBorders>
          </w:tcPr>
          <w:p w:rsidR="008E2889" w:rsidRPr="008E2889" w:rsidRDefault="008E2889" w:rsidP="00B50DA3">
            <w:pPr>
              <w:pStyle w:val="TableColumnHeading"/>
            </w:pPr>
            <w:r w:rsidRPr="008E2889">
              <w:t>201</w:t>
            </w:r>
            <w:r w:rsidR="00B50DA3">
              <w:t>1</w:t>
            </w:r>
          </w:p>
        </w:tc>
      </w:tr>
      <w:tr w:rsidR="008E2889" w:rsidRPr="00F13568" w:rsidTr="008E2889">
        <w:tc>
          <w:tcPr>
            <w:tcW w:w="5245" w:type="dxa"/>
            <w:tcBorders>
              <w:top w:val="single" w:sz="6" w:space="0" w:color="auto"/>
            </w:tcBorders>
          </w:tcPr>
          <w:p w:rsidR="008E2889" w:rsidRPr="00F13568" w:rsidRDefault="008E2889">
            <w:pPr>
              <w:pStyle w:val="TableUnitsRow"/>
              <w:spacing w:before="0" w:after="40"/>
            </w:pPr>
          </w:p>
        </w:tc>
        <w:tc>
          <w:tcPr>
            <w:tcW w:w="1701" w:type="dxa"/>
            <w:tcBorders>
              <w:top w:val="single" w:sz="6" w:space="0" w:color="auto"/>
            </w:tcBorders>
          </w:tcPr>
          <w:p w:rsidR="008E2889" w:rsidRPr="00F13568" w:rsidRDefault="008E2889">
            <w:pPr>
              <w:pStyle w:val="TableUnitsRow"/>
              <w:tabs>
                <w:tab w:val="left" w:pos="1134"/>
              </w:tabs>
              <w:spacing w:before="0" w:after="40"/>
              <w:rPr>
                <w:b/>
              </w:rPr>
            </w:pPr>
            <w:r w:rsidRPr="00F13568">
              <w:rPr>
                <w:b/>
              </w:rPr>
              <w:t>$’000</w:t>
            </w:r>
          </w:p>
        </w:tc>
        <w:tc>
          <w:tcPr>
            <w:tcW w:w="1843" w:type="dxa"/>
            <w:tcBorders>
              <w:top w:val="single" w:sz="6" w:space="0" w:color="auto"/>
            </w:tcBorders>
          </w:tcPr>
          <w:p w:rsidR="008E2889" w:rsidRPr="008E2889" w:rsidRDefault="008E2889" w:rsidP="008E2889">
            <w:pPr>
              <w:pStyle w:val="TableUnitsRow"/>
              <w:tabs>
                <w:tab w:val="left" w:pos="1134"/>
              </w:tabs>
              <w:spacing w:before="0" w:after="40"/>
            </w:pPr>
            <w:r w:rsidRPr="008E2889">
              <w:t>$’000</w:t>
            </w:r>
          </w:p>
        </w:tc>
      </w:tr>
      <w:tr w:rsidR="008E2889" w:rsidRPr="00F13568" w:rsidTr="008E2889">
        <w:tc>
          <w:tcPr>
            <w:tcW w:w="5245" w:type="dxa"/>
          </w:tcPr>
          <w:p w:rsidR="008E2889" w:rsidRPr="00F13568" w:rsidRDefault="008E2889">
            <w:pPr>
              <w:pStyle w:val="TableUnitsRow"/>
              <w:spacing w:before="0" w:after="40"/>
              <w:jc w:val="left"/>
            </w:pPr>
            <w:r w:rsidRPr="00F13568">
              <w:t>Leasehold improvements</w:t>
            </w:r>
            <w:r w:rsidR="00522D58">
              <w:t>:</w:t>
            </w:r>
          </w:p>
        </w:tc>
        <w:tc>
          <w:tcPr>
            <w:tcW w:w="1701" w:type="dxa"/>
          </w:tcPr>
          <w:p w:rsidR="008E2889" w:rsidRPr="001C07D8" w:rsidRDefault="008E2889">
            <w:pPr>
              <w:pStyle w:val="TableUnitsRow"/>
              <w:tabs>
                <w:tab w:val="left" w:pos="1134"/>
              </w:tabs>
              <w:spacing w:before="0" w:after="40"/>
              <w:rPr>
                <w:b/>
              </w:rPr>
            </w:pPr>
          </w:p>
        </w:tc>
        <w:tc>
          <w:tcPr>
            <w:tcW w:w="1843" w:type="dxa"/>
          </w:tcPr>
          <w:p w:rsidR="008E2889" w:rsidRPr="008E2889" w:rsidRDefault="008E2889" w:rsidP="008E2889">
            <w:pPr>
              <w:pStyle w:val="TableUnitsRow"/>
              <w:tabs>
                <w:tab w:val="left" w:pos="1134"/>
              </w:tabs>
              <w:spacing w:before="0" w:after="40"/>
            </w:pPr>
          </w:p>
        </w:tc>
      </w:tr>
      <w:tr w:rsidR="00B50DA3" w:rsidRPr="00F13568" w:rsidTr="008E2889">
        <w:tc>
          <w:tcPr>
            <w:tcW w:w="5245" w:type="dxa"/>
          </w:tcPr>
          <w:p w:rsidR="00B50DA3" w:rsidRPr="00F13568" w:rsidRDefault="00B50DA3" w:rsidP="005A58CF">
            <w:pPr>
              <w:pStyle w:val="TableBodyText"/>
              <w:tabs>
                <w:tab w:val="left" w:pos="705"/>
              </w:tabs>
              <w:ind w:firstLine="420"/>
              <w:jc w:val="left"/>
            </w:pPr>
            <w:r>
              <w:t>F</w:t>
            </w:r>
            <w:r w:rsidRPr="00F13568">
              <w:t>air value</w:t>
            </w:r>
          </w:p>
        </w:tc>
        <w:tc>
          <w:tcPr>
            <w:tcW w:w="1701" w:type="dxa"/>
          </w:tcPr>
          <w:p w:rsidR="00B50DA3" w:rsidRPr="001F44AF" w:rsidRDefault="00B50DA3" w:rsidP="001F44AF">
            <w:pPr>
              <w:pStyle w:val="TableBodyText"/>
              <w:tabs>
                <w:tab w:val="left" w:pos="1134"/>
              </w:tabs>
              <w:rPr>
                <w:b/>
              </w:rPr>
            </w:pPr>
            <w:r w:rsidRPr="001F44AF">
              <w:rPr>
                <w:b/>
              </w:rPr>
              <w:t>6,</w:t>
            </w:r>
            <w:r w:rsidR="001F44AF" w:rsidRPr="001F44AF">
              <w:rPr>
                <w:b/>
              </w:rPr>
              <w:t>077</w:t>
            </w:r>
          </w:p>
        </w:tc>
        <w:tc>
          <w:tcPr>
            <w:tcW w:w="1843" w:type="dxa"/>
          </w:tcPr>
          <w:p w:rsidR="00B50DA3" w:rsidRPr="00B50DA3" w:rsidRDefault="00B50DA3" w:rsidP="00A7369C">
            <w:pPr>
              <w:pStyle w:val="TableBodyText"/>
              <w:tabs>
                <w:tab w:val="left" w:pos="1134"/>
              </w:tabs>
            </w:pPr>
            <w:r w:rsidRPr="00B50DA3">
              <w:t>6,116</w:t>
            </w:r>
          </w:p>
        </w:tc>
      </w:tr>
      <w:tr w:rsidR="00B50DA3" w:rsidRPr="00F13568" w:rsidTr="008E2889">
        <w:tc>
          <w:tcPr>
            <w:tcW w:w="5245" w:type="dxa"/>
          </w:tcPr>
          <w:p w:rsidR="00B50DA3" w:rsidRPr="00F13568" w:rsidRDefault="00B50DA3" w:rsidP="005A58CF">
            <w:pPr>
              <w:pStyle w:val="TableBodyText"/>
              <w:tabs>
                <w:tab w:val="left" w:pos="705"/>
              </w:tabs>
              <w:ind w:firstLine="420"/>
              <w:jc w:val="left"/>
            </w:pPr>
            <w:r>
              <w:t>A</w:t>
            </w:r>
            <w:r w:rsidRPr="00F13568">
              <w:t>ccumulated depreciation</w:t>
            </w:r>
          </w:p>
        </w:tc>
        <w:tc>
          <w:tcPr>
            <w:tcW w:w="1701" w:type="dxa"/>
          </w:tcPr>
          <w:p w:rsidR="00B50DA3" w:rsidRPr="001F44AF" w:rsidRDefault="001F44AF" w:rsidP="001F44AF">
            <w:pPr>
              <w:pStyle w:val="TableBodyText"/>
              <w:tabs>
                <w:tab w:val="left" w:pos="992"/>
              </w:tabs>
              <w:ind w:right="57"/>
              <w:rPr>
                <w:b/>
                <w:u w:val="single"/>
              </w:rPr>
            </w:pPr>
            <w:r w:rsidRPr="001F44AF">
              <w:rPr>
                <w:b/>
                <w:u w:val="single"/>
              </w:rPr>
              <w:t xml:space="preserve"> </w:t>
            </w:r>
            <w:r w:rsidR="00B50DA3" w:rsidRPr="001F44AF">
              <w:rPr>
                <w:b/>
                <w:u w:val="single"/>
              </w:rPr>
              <w:t>(</w:t>
            </w:r>
            <w:r w:rsidRPr="001F44AF">
              <w:rPr>
                <w:b/>
                <w:u w:val="single"/>
              </w:rPr>
              <w:t>1,089</w:t>
            </w:r>
            <w:r w:rsidR="00B50DA3" w:rsidRPr="001F44AF">
              <w:rPr>
                <w:b/>
                <w:u w:val="single"/>
              </w:rPr>
              <w:t>)</w:t>
            </w:r>
          </w:p>
        </w:tc>
        <w:tc>
          <w:tcPr>
            <w:tcW w:w="1843" w:type="dxa"/>
          </w:tcPr>
          <w:p w:rsidR="00B50DA3" w:rsidRPr="00B50DA3" w:rsidRDefault="00B50DA3" w:rsidP="00A7369C">
            <w:pPr>
              <w:pStyle w:val="TableBodyText"/>
              <w:tabs>
                <w:tab w:val="left" w:pos="992"/>
              </w:tabs>
              <w:ind w:right="57"/>
              <w:rPr>
                <w:u w:val="single"/>
              </w:rPr>
            </w:pPr>
            <w:r w:rsidRPr="00B50DA3">
              <w:rPr>
                <w:u w:val="single"/>
              </w:rPr>
              <w:t xml:space="preserve">    (402)</w:t>
            </w:r>
          </w:p>
        </w:tc>
      </w:tr>
      <w:tr w:rsidR="00B50DA3" w:rsidRPr="00F13568" w:rsidTr="008E2889">
        <w:tc>
          <w:tcPr>
            <w:tcW w:w="5245" w:type="dxa"/>
          </w:tcPr>
          <w:p w:rsidR="00B50DA3" w:rsidRPr="00F13568" w:rsidRDefault="00B50DA3">
            <w:pPr>
              <w:pStyle w:val="TableBodyText"/>
              <w:spacing w:before="80" w:after="0"/>
              <w:jc w:val="left"/>
              <w:rPr>
                <w:b/>
                <w:i/>
              </w:rPr>
            </w:pPr>
            <w:r w:rsidRPr="00F13568">
              <w:rPr>
                <w:b/>
                <w:i/>
              </w:rPr>
              <w:t>Total leasehold improvements</w:t>
            </w:r>
          </w:p>
        </w:tc>
        <w:tc>
          <w:tcPr>
            <w:tcW w:w="1701" w:type="dxa"/>
          </w:tcPr>
          <w:p w:rsidR="00B50DA3" w:rsidRPr="001F44AF" w:rsidRDefault="00B50DA3" w:rsidP="001F44AF">
            <w:pPr>
              <w:pStyle w:val="TableBodyText"/>
              <w:tabs>
                <w:tab w:val="left" w:pos="1134"/>
              </w:tabs>
              <w:spacing w:before="80" w:after="0"/>
              <w:rPr>
                <w:b/>
                <w:u w:val="single"/>
              </w:rPr>
            </w:pPr>
            <w:r w:rsidRPr="001F44AF">
              <w:rPr>
                <w:b/>
                <w:u w:val="single"/>
              </w:rPr>
              <w:t xml:space="preserve">  </w:t>
            </w:r>
            <w:r w:rsidR="001F44AF" w:rsidRPr="001F44AF">
              <w:rPr>
                <w:b/>
                <w:u w:val="single"/>
              </w:rPr>
              <w:t>4,988</w:t>
            </w:r>
          </w:p>
        </w:tc>
        <w:tc>
          <w:tcPr>
            <w:tcW w:w="1843" w:type="dxa"/>
          </w:tcPr>
          <w:p w:rsidR="00B50DA3" w:rsidRPr="00B50DA3" w:rsidRDefault="00B50DA3" w:rsidP="00A7369C">
            <w:pPr>
              <w:pStyle w:val="TableBodyText"/>
              <w:tabs>
                <w:tab w:val="left" w:pos="1134"/>
              </w:tabs>
              <w:spacing w:before="80" w:after="0"/>
              <w:rPr>
                <w:u w:val="single"/>
              </w:rPr>
            </w:pPr>
            <w:r w:rsidRPr="00B50DA3">
              <w:rPr>
                <w:u w:val="single"/>
              </w:rPr>
              <w:t xml:space="preserve">  5,714</w:t>
            </w:r>
          </w:p>
        </w:tc>
      </w:tr>
      <w:tr w:rsidR="00B50DA3" w:rsidRPr="00F13568" w:rsidTr="008E2889">
        <w:tc>
          <w:tcPr>
            <w:tcW w:w="5245" w:type="dxa"/>
            <w:tcBorders>
              <w:bottom w:val="single" w:sz="6" w:space="0" w:color="auto"/>
            </w:tcBorders>
          </w:tcPr>
          <w:p w:rsidR="00B50DA3" w:rsidRPr="00F13568" w:rsidRDefault="00B50DA3">
            <w:pPr>
              <w:pStyle w:val="TableBodyText"/>
              <w:spacing w:before="80"/>
              <w:ind w:hanging="6"/>
              <w:jc w:val="left"/>
              <w:rPr>
                <w:b/>
                <w:i/>
              </w:rPr>
            </w:pPr>
            <w:r w:rsidRPr="00F13568">
              <w:rPr>
                <w:b/>
                <w:i/>
              </w:rPr>
              <w:t xml:space="preserve">Total </w:t>
            </w:r>
            <w:r>
              <w:rPr>
                <w:b/>
                <w:i/>
              </w:rPr>
              <w:t>land and buildings</w:t>
            </w:r>
          </w:p>
        </w:tc>
        <w:tc>
          <w:tcPr>
            <w:tcW w:w="1701" w:type="dxa"/>
            <w:tcBorders>
              <w:bottom w:val="single" w:sz="6" w:space="0" w:color="auto"/>
            </w:tcBorders>
          </w:tcPr>
          <w:p w:rsidR="00B50DA3" w:rsidRPr="001F44AF" w:rsidRDefault="00B50DA3" w:rsidP="001F44AF">
            <w:pPr>
              <w:pStyle w:val="TableBodyText"/>
              <w:spacing w:before="80"/>
              <w:rPr>
                <w:b/>
                <w:u w:val="double"/>
              </w:rPr>
            </w:pPr>
            <w:r w:rsidRPr="001F44AF">
              <w:rPr>
                <w:b/>
                <w:u w:val="double"/>
              </w:rPr>
              <w:t xml:space="preserve">  </w:t>
            </w:r>
            <w:r w:rsidR="001F44AF" w:rsidRPr="001F44AF">
              <w:rPr>
                <w:b/>
                <w:u w:val="double"/>
              </w:rPr>
              <w:t>4,988</w:t>
            </w:r>
          </w:p>
        </w:tc>
        <w:tc>
          <w:tcPr>
            <w:tcW w:w="1843" w:type="dxa"/>
            <w:tcBorders>
              <w:bottom w:val="single" w:sz="6" w:space="0" w:color="auto"/>
            </w:tcBorders>
          </w:tcPr>
          <w:p w:rsidR="00B50DA3" w:rsidRPr="00B50DA3" w:rsidRDefault="00B50DA3" w:rsidP="00A7369C">
            <w:pPr>
              <w:pStyle w:val="TableBodyText"/>
              <w:spacing w:before="80"/>
              <w:rPr>
                <w:u w:val="double"/>
              </w:rPr>
            </w:pPr>
            <w:r w:rsidRPr="00B50DA3">
              <w:rPr>
                <w:u w:val="double"/>
              </w:rPr>
              <w:t xml:space="preserve">  5,714</w:t>
            </w:r>
          </w:p>
        </w:tc>
      </w:tr>
    </w:tbl>
    <w:p w:rsidR="005A58CF" w:rsidRDefault="005A58CF" w:rsidP="005A58CF">
      <w:pPr>
        <w:pStyle w:val="TableBodyText"/>
        <w:spacing w:before="120" w:after="0"/>
        <w:jc w:val="both"/>
      </w:pPr>
      <w:r w:rsidRPr="00F13568">
        <w:t xml:space="preserve">No indicators of impairment were found for </w:t>
      </w:r>
      <w:r w:rsidR="003C1746">
        <w:t xml:space="preserve">leasehold </w:t>
      </w:r>
      <w:r w:rsidR="002A5E7D">
        <w:t>improvements</w:t>
      </w:r>
      <w:r>
        <w:t>.</w:t>
      </w:r>
    </w:p>
    <w:p w:rsidR="005A58CF" w:rsidRDefault="005A58CF" w:rsidP="005A58CF">
      <w:pPr>
        <w:pStyle w:val="TableBodyText"/>
        <w:spacing w:before="120" w:after="0"/>
        <w:jc w:val="both"/>
      </w:pPr>
      <w:r w:rsidRPr="00247670">
        <w:t xml:space="preserve">No </w:t>
      </w:r>
      <w:r w:rsidR="003C1746">
        <w:t xml:space="preserve">leasehold </w:t>
      </w:r>
      <w:r w:rsidR="002A5E7D">
        <w:t>improvements</w:t>
      </w:r>
      <w:r w:rsidRPr="00247670">
        <w:t xml:space="preserve"> are expected to be sold or disposed of within the next 12 months.</w:t>
      </w:r>
    </w:p>
    <w:p w:rsidR="00944882" w:rsidRPr="00F13568" w:rsidRDefault="005A58CF">
      <w:pPr>
        <w:pStyle w:val="Heading4"/>
        <w:spacing w:after="120"/>
      </w:pPr>
      <w:r>
        <w:t xml:space="preserve">Note </w:t>
      </w:r>
      <w:r w:rsidR="00A67EFA">
        <w:t>6</w:t>
      </w:r>
      <w:r w:rsidR="00944882" w:rsidRPr="00F13568">
        <w:t>B:</w:t>
      </w:r>
      <w:r w:rsidR="00944882" w:rsidRPr="00F13568">
        <w:tab/>
      </w:r>
      <w:r>
        <w:t>Property</w:t>
      </w:r>
      <w:r w:rsidR="00944882" w:rsidRPr="00F13568">
        <w:t>, plant and equipment</w:t>
      </w:r>
    </w:p>
    <w:tbl>
      <w:tblPr>
        <w:tblW w:w="8789" w:type="dxa"/>
        <w:tblLayout w:type="fixed"/>
        <w:tblCellMar>
          <w:left w:w="0" w:type="dxa"/>
          <w:right w:w="0" w:type="dxa"/>
        </w:tblCellMar>
        <w:tblLook w:val="0000" w:firstRow="0" w:lastRow="0" w:firstColumn="0" w:lastColumn="0" w:noHBand="0" w:noVBand="0"/>
      </w:tblPr>
      <w:tblGrid>
        <w:gridCol w:w="5245"/>
        <w:gridCol w:w="1701"/>
        <w:gridCol w:w="1843"/>
      </w:tblGrid>
      <w:tr w:rsidR="008E2889" w:rsidRPr="00F13568" w:rsidTr="008E2889">
        <w:tc>
          <w:tcPr>
            <w:tcW w:w="5245" w:type="dxa"/>
            <w:tcBorders>
              <w:top w:val="single" w:sz="6" w:space="0" w:color="auto"/>
              <w:bottom w:val="single" w:sz="6" w:space="0" w:color="auto"/>
            </w:tcBorders>
          </w:tcPr>
          <w:p w:rsidR="008E2889" w:rsidRPr="00F13568" w:rsidRDefault="008E2889">
            <w:pPr>
              <w:pStyle w:val="TableColumnHeading"/>
              <w:jc w:val="left"/>
            </w:pPr>
          </w:p>
        </w:tc>
        <w:tc>
          <w:tcPr>
            <w:tcW w:w="1701" w:type="dxa"/>
            <w:tcBorders>
              <w:top w:val="single" w:sz="6" w:space="0" w:color="auto"/>
              <w:bottom w:val="single" w:sz="6" w:space="0" w:color="auto"/>
            </w:tcBorders>
          </w:tcPr>
          <w:p w:rsidR="008E2889" w:rsidRPr="00F13568" w:rsidRDefault="008E2889" w:rsidP="00B50DA3">
            <w:pPr>
              <w:pStyle w:val="TableColumnHeading"/>
              <w:rPr>
                <w:b/>
              </w:rPr>
            </w:pPr>
            <w:r w:rsidRPr="00F13568">
              <w:rPr>
                <w:b/>
              </w:rPr>
              <w:t>20</w:t>
            </w:r>
            <w:r>
              <w:rPr>
                <w:b/>
              </w:rPr>
              <w:t>1</w:t>
            </w:r>
            <w:r w:rsidR="00B50DA3">
              <w:rPr>
                <w:b/>
              </w:rPr>
              <w:t>2</w:t>
            </w:r>
          </w:p>
        </w:tc>
        <w:tc>
          <w:tcPr>
            <w:tcW w:w="1843" w:type="dxa"/>
            <w:tcBorders>
              <w:top w:val="single" w:sz="6" w:space="0" w:color="auto"/>
              <w:bottom w:val="single" w:sz="6" w:space="0" w:color="auto"/>
            </w:tcBorders>
          </w:tcPr>
          <w:p w:rsidR="008E2889" w:rsidRPr="008E2889" w:rsidRDefault="008E2889" w:rsidP="00B50DA3">
            <w:pPr>
              <w:pStyle w:val="TableColumnHeading"/>
            </w:pPr>
            <w:r w:rsidRPr="008E2889">
              <w:t>201</w:t>
            </w:r>
            <w:r w:rsidR="00B50DA3">
              <w:t>1</w:t>
            </w:r>
          </w:p>
        </w:tc>
      </w:tr>
      <w:tr w:rsidR="008E2889" w:rsidRPr="00F13568" w:rsidTr="008E2889">
        <w:tc>
          <w:tcPr>
            <w:tcW w:w="5245" w:type="dxa"/>
            <w:tcBorders>
              <w:top w:val="single" w:sz="6" w:space="0" w:color="auto"/>
            </w:tcBorders>
          </w:tcPr>
          <w:p w:rsidR="008E2889" w:rsidRPr="00F13568" w:rsidRDefault="008E2889">
            <w:pPr>
              <w:pStyle w:val="TableUnitsRow"/>
              <w:spacing w:before="0" w:after="40"/>
            </w:pPr>
          </w:p>
        </w:tc>
        <w:tc>
          <w:tcPr>
            <w:tcW w:w="1701" w:type="dxa"/>
            <w:tcBorders>
              <w:top w:val="single" w:sz="6" w:space="0" w:color="auto"/>
            </w:tcBorders>
          </w:tcPr>
          <w:p w:rsidR="008E2889" w:rsidRPr="00F13568" w:rsidRDefault="008E2889">
            <w:pPr>
              <w:pStyle w:val="TableUnitsRow"/>
              <w:tabs>
                <w:tab w:val="left" w:pos="1134"/>
              </w:tabs>
              <w:spacing w:before="0" w:after="40"/>
              <w:rPr>
                <w:b/>
              </w:rPr>
            </w:pPr>
            <w:r w:rsidRPr="00F13568">
              <w:rPr>
                <w:b/>
              </w:rPr>
              <w:t>$’000</w:t>
            </w:r>
          </w:p>
        </w:tc>
        <w:tc>
          <w:tcPr>
            <w:tcW w:w="1843" w:type="dxa"/>
            <w:tcBorders>
              <w:top w:val="single" w:sz="6" w:space="0" w:color="auto"/>
            </w:tcBorders>
          </w:tcPr>
          <w:p w:rsidR="008E2889" w:rsidRPr="008E2889" w:rsidRDefault="008E2889" w:rsidP="008E2889">
            <w:pPr>
              <w:pStyle w:val="TableUnitsRow"/>
              <w:tabs>
                <w:tab w:val="left" w:pos="1134"/>
              </w:tabs>
              <w:spacing w:before="0" w:after="40"/>
            </w:pPr>
            <w:r w:rsidRPr="008E2889">
              <w:t>$’000</w:t>
            </w:r>
          </w:p>
        </w:tc>
      </w:tr>
      <w:tr w:rsidR="008E2889" w:rsidRPr="00F13568" w:rsidTr="008E2889">
        <w:tc>
          <w:tcPr>
            <w:tcW w:w="5245" w:type="dxa"/>
          </w:tcPr>
          <w:p w:rsidR="008E2889" w:rsidRPr="00F13568" w:rsidRDefault="008E2889">
            <w:pPr>
              <w:pStyle w:val="TableBodyText"/>
              <w:spacing w:before="80"/>
              <w:jc w:val="left"/>
              <w:rPr>
                <w:b/>
              </w:rPr>
            </w:pPr>
            <w:r>
              <w:t>Other property</w:t>
            </w:r>
            <w:r w:rsidRPr="00F13568">
              <w:t>, plant and equipment</w:t>
            </w:r>
            <w:r w:rsidR="00522D58">
              <w:t>:</w:t>
            </w:r>
          </w:p>
        </w:tc>
        <w:tc>
          <w:tcPr>
            <w:tcW w:w="1701" w:type="dxa"/>
          </w:tcPr>
          <w:p w:rsidR="008E2889" w:rsidRPr="00F13568" w:rsidRDefault="008E2889">
            <w:pPr>
              <w:pStyle w:val="TableBodyText"/>
              <w:spacing w:before="80" w:after="80"/>
              <w:rPr>
                <w:b/>
              </w:rPr>
            </w:pPr>
          </w:p>
        </w:tc>
        <w:tc>
          <w:tcPr>
            <w:tcW w:w="1843" w:type="dxa"/>
          </w:tcPr>
          <w:p w:rsidR="008E2889" w:rsidRPr="008E2889" w:rsidRDefault="008E2889" w:rsidP="008E2889">
            <w:pPr>
              <w:pStyle w:val="TableBodyText"/>
              <w:spacing w:before="80" w:after="80"/>
            </w:pPr>
          </w:p>
        </w:tc>
      </w:tr>
      <w:tr w:rsidR="00B50DA3" w:rsidRPr="00F13568" w:rsidTr="008E2889">
        <w:tc>
          <w:tcPr>
            <w:tcW w:w="5245" w:type="dxa"/>
          </w:tcPr>
          <w:p w:rsidR="00B50DA3" w:rsidRPr="00F13568" w:rsidRDefault="00B50DA3">
            <w:pPr>
              <w:pStyle w:val="TableBodyText"/>
              <w:ind w:firstLine="420"/>
              <w:jc w:val="left"/>
            </w:pPr>
            <w:r>
              <w:t>Fair value</w:t>
            </w:r>
          </w:p>
        </w:tc>
        <w:tc>
          <w:tcPr>
            <w:tcW w:w="1701" w:type="dxa"/>
          </w:tcPr>
          <w:p w:rsidR="00B50DA3" w:rsidRPr="001F44AF" w:rsidRDefault="001F44AF" w:rsidP="00AA2D92">
            <w:pPr>
              <w:pStyle w:val="TableBodyText"/>
              <w:rPr>
                <w:b/>
              </w:rPr>
            </w:pPr>
            <w:r w:rsidRPr="001F44AF">
              <w:rPr>
                <w:b/>
              </w:rPr>
              <w:t>1,1</w:t>
            </w:r>
            <w:r w:rsidR="00AA2D92">
              <w:rPr>
                <w:b/>
              </w:rPr>
              <w:t>25</w:t>
            </w:r>
          </w:p>
        </w:tc>
        <w:tc>
          <w:tcPr>
            <w:tcW w:w="1843" w:type="dxa"/>
          </w:tcPr>
          <w:p w:rsidR="00B50DA3" w:rsidRPr="00B50DA3" w:rsidRDefault="00B50DA3" w:rsidP="00A7369C">
            <w:pPr>
              <w:pStyle w:val="TableBodyText"/>
            </w:pPr>
            <w:r w:rsidRPr="00B50DA3">
              <w:t>929</w:t>
            </w:r>
          </w:p>
        </w:tc>
      </w:tr>
      <w:tr w:rsidR="00B50DA3" w:rsidRPr="00F13568" w:rsidTr="008E2889">
        <w:tc>
          <w:tcPr>
            <w:tcW w:w="5245" w:type="dxa"/>
          </w:tcPr>
          <w:p w:rsidR="00B50DA3" w:rsidRPr="00F13568" w:rsidRDefault="00B50DA3" w:rsidP="00D81FDD">
            <w:pPr>
              <w:pStyle w:val="TableBodyText"/>
              <w:ind w:firstLine="420"/>
              <w:jc w:val="left"/>
            </w:pPr>
            <w:r w:rsidRPr="00F13568">
              <w:t>Accumulated depreciation</w:t>
            </w:r>
          </w:p>
        </w:tc>
        <w:tc>
          <w:tcPr>
            <w:tcW w:w="1701" w:type="dxa"/>
          </w:tcPr>
          <w:p w:rsidR="00B50DA3" w:rsidRPr="001F44AF" w:rsidRDefault="00B50DA3" w:rsidP="001F44AF">
            <w:pPr>
              <w:pStyle w:val="TableBodyText"/>
              <w:ind w:right="57"/>
              <w:rPr>
                <w:b/>
                <w:u w:val="single"/>
              </w:rPr>
            </w:pPr>
            <w:r w:rsidRPr="001F44AF">
              <w:rPr>
                <w:b/>
                <w:u w:val="single"/>
              </w:rPr>
              <w:t xml:space="preserve">    (</w:t>
            </w:r>
            <w:r w:rsidR="001F44AF" w:rsidRPr="001F44AF">
              <w:rPr>
                <w:b/>
                <w:u w:val="single"/>
              </w:rPr>
              <w:t>348</w:t>
            </w:r>
            <w:r w:rsidRPr="001F44AF">
              <w:rPr>
                <w:b/>
                <w:u w:val="single"/>
              </w:rPr>
              <w:t>)</w:t>
            </w:r>
          </w:p>
        </w:tc>
        <w:tc>
          <w:tcPr>
            <w:tcW w:w="1843" w:type="dxa"/>
          </w:tcPr>
          <w:p w:rsidR="00B50DA3" w:rsidRPr="00B50DA3" w:rsidRDefault="00B50DA3" w:rsidP="00A7369C">
            <w:pPr>
              <w:pStyle w:val="TableBodyText"/>
              <w:ind w:right="57"/>
              <w:rPr>
                <w:u w:val="single"/>
              </w:rPr>
            </w:pPr>
            <w:r w:rsidRPr="00B50DA3">
              <w:rPr>
                <w:u w:val="single"/>
              </w:rPr>
              <w:t xml:space="preserve">    (203)</w:t>
            </w:r>
          </w:p>
        </w:tc>
      </w:tr>
      <w:tr w:rsidR="00B50DA3" w:rsidRPr="000569E3" w:rsidTr="008E2889">
        <w:tc>
          <w:tcPr>
            <w:tcW w:w="5245" w:type="dxa"/>
          </w:tcPr>
          <w:p w:rsidR="00B50DA3" w:rsidRPr="00F13568" w:rsidRDefault="00B50DA3" w:rsidP="000569E3">
            <w:pPr>
              <w:pStyle w:val="TableBodyText"/>
              <w:spacing w:before="80" w:after="0"/>
              <w:jc w:val="left"/>
              <w:rPr>
                <w:b/>
                <w:i/>
              </w:rPr>
            </w:pPr>
            <w:r w:rsidRPr="00F13568">
              <w:rPr>
                <w:b/>
                <w:i/>
              </w:rPr>
              <w:t xml:space="preserve">Total </w:t>
            </w:r>
            <w:r>
              <w:rPr>
                <w:b/>
                <w:i/>
              </w:rPr>
              <w:t>other property</w:t>
            </w:r>
            <w:r w:rsidRPr="00F13568">
              <w:rPr>
                <w:b/>
                <w:i/>
              </w:rPr>
              <w:t>, plant and equipment</w:t>
            </w:r>
          </w:p>
        </w:tc>
        <w:tc>
          <w:tcPr>
            <w:tcW w:w="1701" w:type="dxa"/>
          </w:tcPr>
          <w:p w:rsidR="00B50DA3" w:rsidRPr="001F44AF" w:rsidRDefault="00B50DA3" w:rsidP="00AA2D92">
            <w:pPr>
              <w:pStyle w:val="TableBodyText"/>
              <w:spacing w:before="80" w:after="0"/>
              <w:rPr>
                <w:b/>
                <w:u w:val="single"/>
              </w:rPr>
            </w:pPr>
            <w:r w:rsidRPr="001F44AF">
              <w:rPr>
                <w:b/>
                <w:u w:val="single"/>
              </w:rPr>
              <w:t xml:space="preserve">     </w:t>
            </w:r>
            <w:r w:rsidR="001F44AF" w:rsidRPr="001F44AF">
              <w:rPr>
                <w:b/>
                <w:u w:val="single"/>
              </w:rPr>
              <w:t>7</w:t>
            </w:r>
            <w:r w:rsidR="00AA2D92">
              <w:rPr>
                <w:b/>
                <w:u w:val="single"/>
              </w:rPr>
              <w:t>77</w:t>
            </w:r>
          </w:p>
        </w:tc>
        <w:tc>
          <w:tcPr>
            <w:tcW w:w="1843" w:type="dxa"/>
          </w:tcPr>
          <w:p w:rsidR="00B50DA3" w:rsidRPr="00B50DA3" w:rsidRDefault="00B50DA3" w:rsidP="00A7369C">
            <w:pPr>
              <w:pStyle w:val="TableBodyText"/>
              <w:spacing w:before="80" w:after="0"/>
              <w:rPr>
                <w:u w:val="single"/>
              </w:rPr>
            </w:pPr>
            <w:r w:rsidRPr="00B50DA3">
              <w:rPr>
                <w:u w:val="single"/>
              </w:rPr>
              <w:t xml:space="preserve">     726</w:t>
            </w:r>
          </w:p>
        </w:tc>
      </w:tr>
      <w:tr w:rsidR="00B50DA3" w:rsidRPr="000569E3" w:rsidTr="008E2889">
        <w:tc>
          <w:tcPr>
            <w:tcW w:w="5245" w:type="dxa"/>
            <w:tcBorders>
              <w:bottom w:val="single" w:sz="6" w:space="0" w:color="auto"/>
            </w:tcBorders>
          </w:tcPr>
          <w:p w:rsidR="00B50DA3" w:rsidRPr="000569E3" w:rsidRDefault="00B50DA3">
            <w:pPr>
              <w:pStyle w:val="TableBodyText"/>
              <w:spacing w:before="80"/>
              <w:ind w:hanging="6"/>
              <w:jc w:val="left"/>
              <w:rPr>
                <w:b/>
                <w:i/>
              </w:rPr>
            </w:pPr>
            <w:r w:rsidRPr="00F13568">
              <w:rPr>
                <w:b/>
                <w:i/>
              </w:rPr>
              <w:t xml:space="preserve">Total </w:t>
            </w:r>
            <w:r>
              <w:rPr>
                <w:b/>
                <w:i/>
              </w:rPr>
              <w:t>property, plant and equipment</w:t>
            </w:r>
          </w:p>
        </w:tc>
        <w:tc>
          <w:tcPr>
            <w:tcW w:w="1701" w:type="dxa"/>
            <w:tcBorders>
              <w:bottom w:val="single" w:sz="6" w:space="0" w:color="auto"/>
            </w:tcBorders>
          </w:tcPr>
          <w:p w:rsidR="00B50DA3" w:rsidRPr="001F44AF" w:rsidRDefault="00B50DA3" w:rsidP="00AA2D92">
            <w:pPr>
              <w:pStyle w:val="TableBodyText"/>
              <w:spacing w:before="80"/>
              <w:ind w:hanging="6"/>
              <w:rPr>
                <w:b/>
                <w:u w:val="double"/>
              </w:rPr>
            </w:pPr>
            <w:r w:rsidRPr="001F44AF">
              <w:rPr>
                <w:b/>
                <w:u w:val="double"/>
              </w:rPr>
              <w:t xml:space="preserve">     7</w:t>
            </w:r>
            <w:r w:rsidR="00AA2D92">
              <w:rPr>
                <w:b/>
                <w:u w:val="double"/>
              </w:rPr>
              <w:t>77</w:t>
            </w:r>
          </w:p>
        </w:tc>
        <w:tc>
          <w:tcPr>
            <w:tcW w:w="1843" w:type="dxa"/>
            <w:tcBorders>
              <w:bottom w:val="single" w:sz="6" w:space="0" w:color="auto"/>
            </w:tcBorders>
          </w:tcPr>
          <w:p w:rsidR="00B50DA3" w:rsidRPr="00B50DA3" w:rsidRDefault="00B50DA3" w:rsidP="00A7369C">
            <w:pPr>
              <w:pStyle w:val="TableBodyText"/>
              <w:spacing w:before="80"/>
              <w:ind w:hanging="6"/>
              <w:rPr>
                <w:u w:val="double"/>
              </w:rPr>
            </w:pPr>
            <w:r w:rsidRPr="00B50DA3">
              <w:rPr>
                <w:u w:val="double"/>
              </w:rPr>
              <w:t xml:space="preserve">     726</w:t>
            </w:r>
          </w:p>
        </w:tc>
      </w:tr>
    </w:tbl>
    <w:p w:rsidR="00944882" w:rsidRDefault="00944882">
      <w:pPr>
        <w:pStyle w:val="TableBodyText"/>
        <w:spacing w:before="120" w:after="0"/>
        <w:jc w:val="both"/>
      </w:pPr>
      <w:r w:rsidRPr="00F13568">
        <w:t xml:space="preserve">No indicators of impairment were found for </w:t>
      </w:r>
      <w:r w:rsidR="005A58CF">
        <w:t>property</w:t>
      </w:r>
      <w:r w:rsidRPr="00F13568">
        <w:t>, plant and equipment.</w:t>
      </w:r>
    </w:p>
    <w:p w:rsidR="005A58CF" w:rsidRDefault="005A58CF">
      <w:pPr>
        <w:pStyle w:val="TableBodyText"/>
        <w:spacing w:before="120" w:after="0"/>
        <w:jc w:val="both"/>
      </w:pPr>
      <w:r w:rsidRPr="00D81FDD">
        <w:t>No property, plant or equipment is expected to be sold or disposed of within the next 12 months.</w:t>
      </w:r>
    </w:p>
    <w:p w:rsidR="003E19DB" w:rsidRPr="003E19DB" w:rsidRDefault="003E19DB" w:rsidP="003E19DB">
      <w:pPr>
        <w:pStyle w:val="TableBodyText"/>
        <w:spacing w:before="240"/>
        <w:jc w:val="left"/>
        <w:rPr>
          <w:b/>
          <w:i/>
        </w:rPr>
      </w:pPr>
      <w:r w:rsidRPr="003E19DB">
        <w:rPr>
          <w:b/>
          <w:i/>
        </w:rPr>
        <w:t>Revaluations of non-financial assets</w:t>
      </w:r>
    </w:p>
    <w:p w:rsidR="0069105A" w:rsidRPr="007D2F49" w:rsidRDefault="0069105A" w:rsidP="00813D0D">
      <w:pPr>
        <w:pStyle w:val="BodyText"/>
      </w:pPr>
      <w:r w:rsidRPr="007D2F49">
        <w:t xml:space="preserve">All revaluations were conducted in accordance with the revaluation policy stated at Note 1. On </w:t>
      </w:r>
      <w:r w:rsidR="00D81FDD" w:rsidRPr="007D2F49">
        <w:t>30 June 2010</w:t>
      </w:r>
      <w:r w:rsidRPr="007D2F49">
        <w:t xml:space="preserve">, an independent </w:t>
      </w:r>
      <w:proofErr w:type="spellStart"/>
      <w:r w:rsidRPr="007D2F49">
        <w:t>valuer</w:t>
      </w:r>
      <w:proofErr w:type="spellEnd"/>
      <w:r w:rsidRPr="007D2F49">
        <w:t xml:space="preserve"> </w:t>
      </w:r>
      <w:r w:rsidR="000E6223">
        <w:t xml:space="preserve">from the Australian Valuation Office </w:t>
      </w:r>
      <w:r w:rsidRPr="007D2F49">
        <w:t>conducted the revaluations.</w:t>
      </w:r>
    </w:p>
    <w:p w:rsidR="0069105A" w:rsidRPr="00F13568" w:rsidRDefault="00590A2F" w:rsidP="00813D0D">
      <w:pPr>
        <w:pStyle w:val="BodyText"/>
      </w:pPr>
      <w:r w:rsidRPr="00590A2F">
        <w:t>The r</w:t>
      </w:r>
      <w:r w:rsidR="0069105A" w:rsidRPr="00590A2F">
        <w:t>evaluation</w:t>
      </w:r>
      <w:r w:rsidR="00D81FDD" w:rsidRPr="00590A2F">
        <w:t xml:space="preserve"> </w:t>
      </w:r>
      <w:r w:rsidR="0069105A" w:rsidRPr="00590A2F">
        <w:t>increment for leasehold improvements</w:t>
      </w:r>
      <w:r w:rsidRPr="00590A2F">
        <w:t xml:space="preserve"> and </w:t>
      </w:r>
      <w:r w:rsidR="0069105A" w:rsidRPr="00590A2F">
        <w:t xml:space="preserve">decrement </w:t>
      </w:r>
      <w:r w:rsidRPr="00590A2F">
        <w:t>f</w:t>
      </w:r>
      <w:r w:rsidR="0069105A" w:rsidRPr="00590A2F">
        <w:t>or plant and equipment were credited</w:t>
      </w:r>
      <w:r w:rsidRPr="00590A2F">
        <w:t xml:space="preserve"> and debited</w:t>
      </w:r>
      <w:r w:rsidR="0069105A" w:rsidRPr="00590A2F">
        <w:t xml:space="preserve"> </w:t>
      </w:r>
      <w:r w:rsidR="007D2F49" w:rsidRPr="00590A2F">
        <w:t xml:space="preserve">respectively </w:t>
      </w:r>
      <w:r w:rsidR="0069105A" w:rsidRPr="00590A2F">
        <w:t>to the asset revaluation reserve by asset class</w:t>
      </w:r>
      <w:r w:rsidRPr="00590A2F">
        <w:t xml:space="preserve">, </w:t>
      </w:r>
      <w:r w:rsidR="0069105A" w:rsidRPr="00590A2F">
        <w:t>and included in the equity section of the balance sheet; no increments</w:t>
      </w:r>
      <w:r w:rsidRPr="00590A2F">
        <w:t xml:space="preserve"> or </w:t>
      </w:r>
      <w:r w:rsidR="0069105A" w:rsidRPr="00590A2F">
        <w:t>decrements were expensed</w:t>
      </w:r>
      <w:r w:rsidRPr="00590A2F">
        <w:t>.</w:t>
      </w:r>
    </w:p>
    <w:p w:rsidR="00944882" w:rsidRPr="00F13568" w:rsidRDefault="0069105A" w:rsidP="00B3132C">
      <w:pPr>
        <w:pStyle w:val="Heading4"/>
        <w:spacing w:after="120"/>
      </w:pPr>
      <w:r>
        <w:br w:type="page"/>
      </w:r>
      <w:r w:rsidR="00944882" w:rsidRPr="00F13568">
        <w:lastRenderedPageBreak/>
        <w:t>N</w:t>
      </w:r>
      <w:r w:rsidR="005A58CF">
        <w:t xml:space="preserve">ote </w:t>
      </w:r>
      <w:r w:rsidR="00A67EFA">
        <w:t>6</w:t>
      </w:r>
      <w:r w:rsidR="00944882" w:rsidRPr="00F13568">
        <w:t>C:</w:t>
      </w:r>
      <w:r w:rsidR="00944882" w:rsidRPr="00F13568">
        <w:tab/>
        <w:t>Intangibles</w:t>
      </w:r>
    </w:p>
    <w:tbl>
      <w:tblPr>
        <w:tblW w:w="8789" w:type="dxa"/>
        <w:tblLayout w:type="fixed"/>
        <w:tblCellMar>
          <w:left w:w="0" w:type="dxa"/>
          <w:right w:w="0" w:type="dxa"/>
        </w:tblCellMar>
        <w:tblLook w:val="0000" w:firstRow="0" w:lastRow="0" w:firstColumn="0" w:lastColumn="0" w:noHBand="0" w:noVBand="0"/>
      </w:tblPr>
      <w:tblGrid>
        <w:gridCol w:w="5529"/>
        <w:gridCol w:w="1559"/>
        <w:gridCol w:w="1701"/>
      </w:tblGrid>
      <w:tr w:rsidR="00B50DA3" w:rsidRPr="00F13568" w:rsidTr="00B50DA3">
        <w:tc>
          <w:tcPr>
            <w:tcW w:w="5529" w:type="dxa"/>
            <w:tcBorders>
              <w:top w:val="single" w:sz="6" w:space="0" w:color="auto"/>
              <w:bottom w:val="single" w:sz="6" w:space="0" w:color="auto"/>
            </w:tcBorders>
          </w:tcPr>
          <w:p w:rsidR="00B50DA3" w:rsidRPr="00F13568" w:rsidRDefault="00B50DA3">
            <w:pPr>
              <w:pStyle w:val="TableColumnHeading"/>
              <w:jc w:val="left"/>
            </w:pPr>
          </w:p>
        </w:tc>
        <w:tc>
          <w:tcPr>
            <w:tcW w:w="1559" w:type="dxa"/>
            <w:tcBorders>
              <w:top w:val="single" w:sz="6" w:space="0" w:color="auto"/>
              <w:bottom w:val="single" w:sz="6" w:space="0" w:color="auto"/>
            </w:tcBorders>
          </w:tcPr>
          <w:p w:rsidR="00B50DA3" w:rsidRPr="00F13568" w:rsidRDefault="00B50DA3" w:rsidP="00B50DA3">
            <w:pPr>
              <w:pStyle w:val="TableColumnHeading"/>
              <w:tabs>
                <w:tab w:val="left" w:pos="1275"/>
              </w:tabs>
              <w:rPr>
                <w:b/>
              </w:rPr>
            </w:pPr>
            <w:r w:rsidRPr="00F13568">
              <w:rPr>
                <w:b/>
              </w:rPr>
              <w:t>20</w:t>
            </w:r>
            <w:r>
              <w:rPr>
                <w:b/>
              </w:rPr>
              <w:t>12</w:t>
            </w:r>
          </w:p>
        </w:tc>
        <w:tc>
          <w:tcPr>
            <w:tcW w:w="1701" w:type="dxa"/>
            <w:tcBorders>
              <w:top w:val="single" w:sz="6" w:space="0" w:color="auto"/>
              <w:bottom w:val="single" w:sz="6" w:space="0" w:color="auto"/>
            </w:tcBorders>
          </w:tcPr>
          <w:p w:rsidR="00B50DA3" w:rsidRPr="00B50DA3" w:rsidRDefault="00B50DA3" w:rsidP="00A7369C">
            <w:pPr>
              <w:pStyle w:val="TableColumnHeading"/>
              <w:tabs>
                <w:tab w:val="left" w:pos="1275"/>
              </w:tabs>
            </w:pPr>
            <w:r w:rsidRPr="00B50DA3">
              <w:t>2011</w:t>
            </w:r>
          </w:p>
        </w:tc>
      </w:tr>
      <w:tr w:rsidR="00B50DA3" w:rsidRPr="00F13568" w:rsidTr="00B50DA3">
        <w:tc>
          <w:tcPr>
            <w:tcW w:w="5529" w:type="dxa"/>
            <w:tcBorders>
              <w:top w:val="single" w:sz="6" w:space="0" w:color="auto"/>
            </w:tcBorders>
          </w:tcPr>
          <w:p w:rsidR="00B50DA3" w:rsidRPr="00F13568" w:rsidRDefault="00B50DA3">
            <w:pPr>
              <w:pStyle w:val="TableUnitsRow"/>
              <w:spacing w:before="40" w:after="40"/>
            </w:pPr>
          </w:p>
        </w:tc>
        <w:tc>
          <w:tcPr>
            <w:tcW w:w="1559" w:type="dxa"/>
            <w:tcBorders>
              <w:top w:val="single" w:sz="6" w:space="0" w:color="auto"/>
            </w:tcBorders>
          </w:tcPr>
          <w:p w:rsidR="00B50DA3" w:rsidRPr="00F13568" w:rsidRDefault="00B50DA3">
            <w:pPr>
              <w:pStyle w:val="TableUnitsRow"/>
              <w:spacing w:before="40" w:after="40"/>
              <w:rPr>
                <w:b/>
              </w:rPr>
            </w:pPr>
            <w:r w:rsidRPr="00F13568">
              <w:rPr>
                <w:b/>
              </w:rPr>
              <w:t>$’000</w:t>
            </w:r>
          </w:p>
        </w:tc>
        <w:tc>
          <w:tcPr>
            <w:tcW w:w="1701" w:type="dxa"/>
            <w:tcBorders>
              <w:top w:val="single" w:sz="6" w:space="0" w:color="auto"/>
            </w:tcBorders>
          </w:tcPr>
          <w:p w:rsidR="00B50DA3" w:rsidRPr="00B50DA3" w:rsidRDefault="00B50DA3" w:rsidP="00A7369C">
            <w:pPr>
              <w:pStyle w:val="TableUnitsRow"/>
              <w:spacing w:before="40" w:after="40"/>
            </w:pPr>
            <w:r w:rsidRPr="00B50DA3">
              <w:t>$’000</w:t>
            </w:r>
          </w:p>
        </w:tc>
      </w:tr>
      <w:tr w:rsidR="00B50DA3" w:rsidRPr="00F13568" w:rsidTr="00B50DA3">
        <w:tc>
          <w:tcPr>
            <w:tcW w:w="5529" w:type="dxa"/>
          </w:tcPr>
          <w:p w:rsidR="00B50DA3" w:rsidRPr="00F13568" w:rsidRDefault="00B50DA3">
            <w:pPr>
              <w:pStyle w:val="TableBodyText"/>
              <w:jc w:val="left"/>
              <w:rPr>
                <w:b/>
              </w:rPr>
            </w:pPr>
            <w:r>
              <w:t>Computer software</w:t>
            </w:r>
            <w:r w:rsidR="00522D58">
              <w:t>:</w:t>
            </w:r>
          </w:p>
        </w:tc>
        <w:tc>
          <w:tcPr>
            <w:tcW w:w="1559" w:type="dxa"/>
          </w:tcPr>
          <w:p w:rsidR="00B50DA3" w:rsidRPr="00F13568" w:rsidRDefault="00B50DA3">
            <w:pPr>
              <w:pStyle w:val="TableBodyText"/>
              <w:rPr>
                <w:b/>
              </w:rPr>
            </w:pPr>
          </w:p>
        </w:tc>
        <w:tc>
          <w:tcPr>
            <w:tcW w:w="1701" w:type="dxa"/>
          </w:tcPr>
          <w:p w:rsidR="00B50DA3" w:rsidRPr="00B50DA3" w:rsidRDefault="00B50DA3" w:rsidP="00A7369C">
            <w:pPr>
              <w:pStyle w:val="TableBodyText"/>
            </w:pPr>
          </w:p>
        </w:tc>
      </w:tr>
      <w:tr w:rsidR="00B50DA3" w:rsidRPr="00F13568" w:rsidTr="00B50DA3">
        <w:tc>
          <w:tcPr>
            <w:tcW w:w="5529" w:type="dxa"/>
          </w:tcPr>
          <w:p w:rsidR="00B50DA3" w:rsidRPr="00F13568" w:rsidRDefault="00B50DA3">
            <w:pPr>
              <w:pStyle w:val="TableBodyText"/>
              <w:tabs>
                <w:tab w:val="left" w:pos="705"/>
              </w:tabs>
              <w:ind w:firstLine="420"/>
              <w:jc w:val="left"/>
            </w:pPr>
            <w:r w:rsidRPr="00F13568">
              <w:t>Purchased</w:t>
            </w:r>
          </w:p>
        </w:tc>
        <w:tc>
          <w:tcPr>
            <w:tcW w:w="1559" w:type="dxa"/>
          </w:tcPr>
          <w:p w:rsidR="00B50DA3" w:rsidRPr="001F44AF" w:rsidRDefault="00B50DA3" w:rsidP="001F44AF">
            <w:pPr>
              <w:pStyle w:val="TableBodyText"/>
              <w:rPr>
                <w:b/>
              </w:rPr>
            </w:pPr>
            <w:r w:rsidRPr="001F44AF">
              <w:rPr>
                <w:b/>
              </w:rPr>
              <w:t>5</w:t>
            </w:r>
            <w:r w:rsidR="001F44AF" w:rsidRPr="001F44AF">
              <w:rPr>
                <w:b/>
              </w:rPr>
              <w:t>73</w:t>
            </w:r>
          </w:p>
        </w:tc>
        <w:tc>
          <w:tcPr>
            <w:tcW w:w="1701" w:type="dxa"/>
          </w:tcPr>
          <w:p w:rsidR="00B50DA3" w:rsidRPr="00B50DA3" w:rsidRDefault="00B50DA3" w:rsidP="00A7369C">
            <w:pPr>
              <w:pStyle w:val="TableBodyText"/>
            </w:pPr>
            <w:r w:rsidRPr="00B50DA3">
              <w:t>562</w:t>
            </w:r>
          </w:p>
        </w:tc>
      </w:tr>
      <w:tr w:rsidR="00B50DA3" w:rsidRPr="00F13568" w:rsidTr="00B50DA3">
        <w:tc>
          <w:tcPr>
            <w:tcW w:w="5529" w:type="dxa"/>
          </w:tcPr>
          <w:p w:rsidR="00B50DA3" w:rsidRPr="00F13568" w:rsidRDefault="00B50DA3" w:rsidP="003C48B7">
            <w:pPr>
              <w:pStyle w:val="TableBodyText"/>
              <w:tabs>
                <w:tab w:val="left" w:pos="705"/>
              </w:tabs>
              <w:ind w:firstLine="420"/>
              <w:jc w:val="left"/>
            </w:pPr>
            <w:r w:rsidRPr="00F13568">
              <w:t>Accumulated amortisation</w:t>
            </w:r>
          </w:p>
        </w:tc>
        <w:tc>
          <w:tcPr>
            <w:tcW w:w="1559" w:type="dxa"/>
          </w:tcPr>
          <w:p w:rsidR="00B50DA3" w:rsidRPr="001F44AF" w:rsidRDefault="00B50DA3" w:rsidP="001F44AF">
            <w:pPr>
              <w:pStyle w:val="TableBodyText"/>
              <w:ind w:right="57"/>
              <w:rPr>
                <w:b/>
                <w:u w:val="single"/>
              </w:rPr>
            </w:pPr>
            <w:r w:rsidRPr="001F44AF">
              <w:rPr>
                <w:b/>
                <w:u w:val="single"/>
              </w:rPr>
              <w:t xml:space="preserve">    (</w:t>
            </w:r>
            <w:r w:rsidR="001F44AF" w:rsidRPr="001F44AF">
              <w:rPr>
                <w:b/>
                <w:u w:val="single"/>
              </w:rPr>
              <w:t>505</w:t>
            </w:r>
            <w:r w:rsidRPr="001F44AF">
              <w:rPr>
                <w:b/>
                <w:u w:val="single"/>
              </w:rPr>
              <w:t>)</w:t>
            </w:r>
          </w:p>
        </w:tc>
        <w:tc>
          <w:tcPr>
            <w:tcW w:w="1701" w:type="dxa"/>
          </w:tcPr>
          <w:p w:rsidR="00B50DA3" w:rsidRPr="00B50DA3" w:rsidRDefault="00B50DA3" w:rsidP="00A7369C">
            <w:pPr>
              <w:pStyle w:val="TableBodyText"/>
              <w:ind w:right="57"/>
              <w:rPr>
                <w:u w:val="single"/>
              </w:rPr>
            </w:pPr>
            <w:r w:rsidRPr="00B50DA3">
              <w:rPr>
                <w:u w:val="single"/>
              </w:rPr>
              <w:t xml:space="preserve">    (475)</w:t>
            </w:r>
          </w:p>
        </w:tc>
      </w:tr>
      <w:tr w:rsidR="00B50DA3" w:rsidRPr="00F13568" w:rsidTr="00B50DA3">
        <w:tc>
          <w:tcPr>
            <w:tcW w:w="5529" w:type="dxa"/>
            <w:tcBorders>
              <w:bottom w:val="single" w:sz="4" w:space="0" w:color="auto"/>
            </w:tcBorders>
          </w:tcPr>
          <w:p w:rsidR="00B50DA3" w:rsidRPr="00F13568" w:rsidRDefault="00B50DA3" w:rsidP="003C48B7">
            <w:pPr>
              <w:pStyle w:val="TableBodyText"/>
              <w:keepNext w:val="0"/>
              <w:keepLines w:val="0"/>
              <w:spacing w:before="80"/>
              <w:jc w:val="left"/>
              <w:rPr>
                <w:b/>
                <w:i/>
              </w:rPr>
            </w:pPr>
            <w:r>
              <w:rPr>
                <w:b/>
                <w:i/>
              </w:rPr>
              <w:t>Total intangibles</w:t>
            </w:r>
          </w:p>
        </w:tc>
        <w:tc>
          <w:tcPr>
            <w:tcW w:w="1559" w:type="dxa"/>
            <w:tcBorders>
              <w:bottom w:val="single" w:sz="4" w:space="0" w:color="auto"/>
            </w:tcBorders>
          </w:tcPr>
          <w:p w:rsidR="00B50DA3" w:rsidRPr="001F44AF" w:rsidRDefault="00B50DA3" w:rsidP="001F44AF">
            <w:pPr>
              <w:pStyle w:val="TableBodyText"/>
              <w:tabs>
                <w:tab w:val="left" w:pos="1134"/>
              </w:tabs>
              <w:spacing w:before="80"/>
              <w:rPr>
                <w:b/>
                <w:u w:val="double"/>
              </w:rPr>
            </w:pPr>
            <w:r w:rsidRPr="001F44AF">
              <w:rPr>
                <w:b/>
                <w:u w:val="double"/>
              </w:rPr>
              <w:t xml:space="preserve">       </w:t>
            </w:r>
            <w:r w:rsidR="001F44AF" w:rsidRPr="001F44AF">
              <w:rPr>
                <w:b/>
                <w:u w:val="double"/>
              </w:rPr>
              <w:t>68</w:t>
            </w:r>
          </w:p>
        </w:tc>
        <w:tc>
          <w:tcPr>
            <w:tcW w:w="1701" w:type="dxa"/>
            <w:tcBorders>
              <w:bottom w:val="single" w:sz="4" w:space="0" w:color="auto"/>
            </w:tcBorders>
          </w:tcPr>
          <w:p w:rsidR="00B50DA3" w:rsidRPr="00B50DA3" w:rsidRDefault="00B50DA3" w:rsidP="00A7369C">
            <w:pPr>
              <w:pStyle w:val="TableBodyText"/>
              <w:tabs>
                <w:tab w:val="left" w:pos="1134"/>
              </w:tabs>
              <w:spacing w:before="80"/>
              <w:rPr>
                <w:u w:val="double"/>
              </w:rPr>
            </w:pPr>
            <w:r w:rsidRPr="00B50DA3">
              <w:rPr>
                <w:u w:val="double"/>
              </w:rPr>
              <w:t xml:space="preserve">       87</w:t>
            </w:r>
          </w:p>
        </w:tc>
      </w:tr>
    </w:tbl>
    <w:p w:rsidR="00944882" w:rsidRDefault="00944882">
      <w:pPr>
        <w:pStyle w:val="TableBodyText"/>
        <w:spacing w:before="120" w:after="0"/>
        <w:jc w:val="left"/>
      </w:pPr>
      <w:r w:rsidRPr="00F13568">
        <w:t>No indicators of impairment were found for intangible assets.</w:t>
      </w:r>
    </w:p>
    <w:p w:rsidR="00B62DBA" w:rsidRPr="00F13568" w:rsidRDefault="00B62DBA">
      <w:pPr>
        <w:pStyle w:val="TableBodyText"/>
        <w:spacing w:before="120" w:after="0"/>
        <w:jc w:val="left"/>
      </w:pPr>
      <w:r>
        <w:t>No intangibles are expected to be sold or disposed of within the next 12 months.</w:t>
      </w:r>
    </w:p>
    <w:p w:rsidR="00944882" w:rsidRPr="00F13568" w:rsidRDefault="00944882">
      <w:pPr>
        <w:rPr>
          <w:sz w:val="4"/>
        </w:rPr>
      </w:pPr>
    </w:p>
    <w:p w:rsidR="00944882" w:rsidRPr="00F13568" w:rsidRDefault="00944882">
      <w:pPr>
        <w:pStyle w:val="Heading4"/>
        <w:spacing w:after="120"/>
        <w:jc w:val="both"/>
      </w:pPr>
      <w:r w:rsidRPr="00EC6492">
        <w:t>N</w:t>
      </w:r>
      <w:r w:rsidR="005A58CF" w:rsidRPr="00EC6492">
        <w:t xml:space="preserve">ote </w:t>
      </w:r>
      <w:r w:rsidR="00A67EFA">
        <w:t>6</w:t>
      </w:r>
      <w:r w:rsidRPr="00EC6492">
        <w:t>D: Analysis of property, plant and equipment, and intangibles</w:t>
      </w:r>
    </w:p>
    <w:p w:rsidR="00EC6492" w:rsidRPr="00F13568" w:rsidRDefault="00EC6492" w:rsidP="00EC6492">
      <w:pPr>
        <w:pStyle w:val="Heading8"/>
        <w:jc w:val="both"/>
      </w:pPr>
      <w:r w:rsidRPr="00F13568">
        <w:t xml:space="preserve">Reconciliation of the </w:t>
      </w:r>
      <w:r>
        <w:t>o</w:t>
      </w:r>
      <w:r w:rsidRPr="00F13568">
        <w:t xml:space="preserve">pening and </w:t>
      </w:r>
      <w:r>
        <w:t>c</w:t>
      </w:r>
      <w:r w:rsidRPr="00F13568">
        <w:t xml:space="preserve">losing </w:t>
      </w:r>
      <w:r>
        <w:t>b</w:t>
      </w:r>
      <w:r w:rsidRPr="00F13568">
        <w:t xml:space="preserve">alances of </w:t>
      </w:r>
      <w:r>
        <w:t>property, plant and equipment,</w:t>
      </w:r>
      <w:r w:rsidRPr="00F13568">
        <w:t xml:space="preserve"> </w:t>
      </w:r>
      <w:r>
        <w:t xml:space="preserve">and intangibles </w:t>
      </w:r>
      <w:r w:rsidRPr="00F13568">
        <w:t>(</w:t>
      </w:r>
      <w:r>
        <w:t>2011-12</w:t>
      </w:r>
      <w:r w:rsidRPr="00F13568">
        <w:t>)</w:t>
      </w:r>
    </w:p>
    <w:tbl>
      <w:tblPr>
        <w:tblW w:w="8931" w:type="dxa"/>
        <w:tblLayout w:type="fixed"/>
        <w:tblCellMar>
          <w:left w:w="0" w:type="dxa"/>
          <w:right w:w="0" w:type="dxa"/>
        </w:tblCellMar>
        <w:tblLook w:val="0000" w:firstRow="0" w:lastRow="0" w:firstColumn="0" w:lastColumn="0" w:noHBand="0" w:noVBand="0"/>
      </w:tblPr>
      <w:tblGrid>
        <w:gridCol w:w="3544"/>
        <w:gridCol w:w="1346"/>
        <w:gridCol w:w="1347"/>
        <w:gridCol w:w="1347"/>
        <w:gridCol w:w="1347"/>
      </w:tblGrid>
      <w:tr w:rsidR="00EC6492" w:rsidRPr="00F13568" w:rsidTr="00EC6492">
        <w:tc>
          <w:tcPr>
            <w:tcW w:w="3544" w:type="dxa"/>
            <w:tcBorders>
              <w:top w:val="single" w:sz="6" w:space="0" w:color="auto"/>
              <w:bottom w:val="single" w:sz="6" w:space="0" w:color="auto"/>
            </w:tcBorders>
          </w:tcPr>
          <w:p w:rsidR="00EC6492" w:rsidRPr="00F13568" w:rsidRDefault="00EC6492" w:rsidP="00EC6492">
            <w:pPr>
              <w:pStyle w:val="TableColumnHeading"/>
              <w:jc w:val="left"/>
              <w:rPr>
                <w:sz w:val="18"/>
              </w:rPr>
            </w:pPr>
          </w:p>
          <w:p w:rsidR="00EC6492" w:rsidRPr="00F13568" w:rsidRDefault="00EC6492" w:rsidP="00EC6492">
            <w:pPr>
              <w:pStyle w:val="TableColumnHeading"/>
              <w:spacing w:before="0"/>
              <w:jc w:val="left"/>
              <w:rPr>
                <w:sz w:val="18"/>
              </w:rPr>
            </w:pPr>
          </w:p>
        </w:tc>
        <w:tc>
          <w:tcPr>
            <w:tcW w:w="1346" w:type="dxa"/>
            <w:tcBorders>
              <w:top w:val="single" w:sz="6" w:space="0" w:color="auto"/>
              <w:bottom w:val="single" w:sz="6" w:space="0" w:color="auto"/>
            </w:tcBorders>
            <w:vAlign w:val="center"/>
          </w:tcPr>
          <w:p w:rsidR="00EC6492" w:rsidRPr="00F13568" w:rsidRDefault="00EC6492" w:rsidP="00EC6492">
            <w:pPr>
              <w:pStyle w:val="TableColumnHeading"/>
              <w:rPr>
                <w:sz w:val="18"/>
              </w:rPr>
            </w:pPr>
            <w:r w:rsidRPr="00F13568">
              <w:rPr>
                <w:sz w:val="18"/>
              </w:rPr>
              <w:t>Leasehold improvements</w:t>
            </w:r>
          </w:p>
        </w:tc>
        <w:tc>
          <w:tcPr>
            <w:tcW w:w="1347" w:type="dxa"/>
            <w:tcBorders>
              <w:top w:val="single" w:sz="6" w:space="0" w:color="auto"/>
              <w:bottom w:val="single" w:sz="6" w:space="0" w:color="auto"/>
            </w:tcBorders>
            <w:vAlign w:val="center"/>
          </w:tcPr>
          <w:p w:rsidR="00EC6492" w:rsidRPr="00F13568" w:rsidRDefault="00EC6492" w:rsidP="00EC6492">
            <w:pPr>
              <w:pStyle w:val="TableColumnHeading"/>
              <w:rPr>
                <w:sz w:val="18"/>
              </w:rPr>
            </w:pPr>
            <w:r>
              <w:rPr>
                <w:sz w:val="18"/>
              </w:rPr>
              <w:t>Property, plant &amp; equipment</w:t>
            </w:r>
          </w:p>
        </w:tc>
        <w:tc>
          <w:tcPr>
            <w:tcW w:w="1347" w:type="dxa"/>
            <w:tcBorders>
              <w:top w:val="single" w:sz="6" w:space="0" w:color="auto"/>
              <w:bottom w:val="single" w:sz="6" w:space="0" w:color="auto"/>
            </w:tcBorders>
            <w:vAlign w:val="center"/>
          </w:tcPr>
          <w:p w:rsidR="00EC6492" w:rsidRPr="00F13568" w:rsidRDefault="00EC6492" w:rsidP="00EC6492">
            <w:pPr>
              <w:pStyle w:val="TableColumnHeading"/>
              <w:tabs>
                <w:tab w:val="left" w:pos="708"/>
                <w:tab w:val="left" w:pos="1239"/>
              </w:tabs>
              <w:ind w:right="142"/>
              <w:rPr>
                <w:sz w:val="18"/>
              </w:rPr>
            </w:pPr>
            <w:r w:rsidRPr="00F13568">
              <w:rPr>
                <w:sz w:val="18"/>
              </w:rPr>
              <w:t>Computer software purchased</w:t>
            </w:r>
          </w:p>
        </w:tc>
        <w:tc>
          <w:tcPr>
            <w:tcW w:w="1347" w:type="dxa"/>
            <w:tcBorders>
              <w:top w:val="single" w:sz="6" w:space="0" w:color="auto"/>
              <w:bottom w:val="single" w:sz="6" w:space="0" w:color="auto"/>
            </w:tcBorders>
            <w:vAlign w:val="center"/>
          </w:tcPr>
          <w:p w:rsidR="00EC6492" w:rsidRPr="00F13568" w:rsidRDefault="00EC6492" w:rsidP="00EC6492">
            <w:pPr>
              <w:pStyle w:val="TableColumnHeading"/>
              <w:tabs>
                <w:tab w:val="left" w:pos="708"/>
              </w:tabs>
              <w:ind w:right="142"/>
              <w:rPr>
                <w:sz w:val="18"/>
              </w:rPr>
            </w:pPr>
            <w:r w:rsidRPr="00F13568">
              <w:rPr>
                <w:sz w:val="18"/>
              </w:rPr>
              <w:t>Total</w:t>
            </w:r>
          </w:p>
        </w:tc>
      </w:tr>
      <w:tr w:rsidR="00EC6492" w:rsidRPr="00F13568" w:rsidTr="00EC6492">
        <w:tc>
          <w:tcPr>
            <w:tcW w:w="3544" w:type="dxa"/>
            <w:tcBorders>
              <w:top w:val="single" w:sz="6" w:space="0" w:color="auto"/>
            </w:tcBorders>
          </w:tcPr>
          <w:p w:rsidR="00EC6492" w:rsidRPr="00F13568" w:rsidRDefault="00EC6492" w:rsidP="00EC6492">
            <w:pPr>
              <w:pStyle w:val="TableUnitsRow"/>
              <w:spacing w:before="0" w:after="40"/>
              <w:jc w:val="left"/>
              <w:rPr>
                <w:sz w:val="18"/>
              </w:rPr>
            </w:pPr>
          </w:p>
        </w:tc>
        <w:tc>
          <w:tcPr>
            <w:tcW w:w="1346" w:type="dxa"/>
            <w:tcBorders>
              <w:top w:val="single" w:sz="6" w:space="0" w:color="auto"/>
            </w:tcBorders>
          </w:tcPr>
          <w:p w:rsidR="00EC6492" w:rsidRPr="00F13568" w:rsidRDefault="00EC6492" w:rsidP="00EC6492">
            <w:pPr>
              <w:pStyle w:val="TableUnitsRow"/>
              <w:spacing w:before="0" w:after="40"/>
              <w:ind w:right="142"/>
              <w:rPr>
                <w:b/>
                <w:sz w:val="18"/>
              </w:rPr>
            </w:pPr>
            <w:r w:rsidRPr="00F13568">
              <w:rPr>
                <w:b/>
                <w:sz w:val="18"/>
              </w:rPr>
              <w:t>$’000</w:t>
            </w:r>
          </w:p>
        </w:tc>
        <w:tc>
          <w:tcPr>
            <w:tcW w:w="1347" w:type="dxa"/>
            <w:tcBorders>
              <w:top w:val="single" w:sz="6" w:space="0" w:color="auto"/>
            </w:tcBorders>
          </w:tcPr>
          <w:p w:rsidR="00EC6492" w:rsidRPr="00F13568" w:rsidRDefault="00EC6492" w:rsidP="00EC6492">
            <w:pPr>
              <w:pStyle w:val="TableUnitsRow"/>
              <w:spacing w:before="0" w:after="40"/>
              <w:rPr>
                <w:b/>
                <w:sz w:val="18"/>
              </w:rPr>
            </w:pPr>
            <w:r w:rsidRPr="00F13568">
              <w:rPr>
                <w:b/>
                <w:sz w:val="18"/>
              </w:rPr>
              <w:t>$’000</w:t>
            </w:r>
          </w:p>
        </w:tc>
        <w:tc>
          <w:tcPr>
            <w:tcW w:w="1347" w:type="dxa"/>
            <w:tcBorders>
              <w:top w:val="single" w:sz="6" w:space="0" w:color="auto"/>
            </w:tcBorders>
          </w:tcPr>
          <w:p w:rsidR="00EC6492" w:rsidRPr="00F13568" w:rsidRDefault="00EC6492" w:rsidP="00EC6492">
            <w:pPr>
              <w:pStyle w:val="TableUnitsRow"/>
              <w:spacing w:before="0" w:after="40"/>
              <w:rPr>
                <w:sz w:val="18"/>
              </w:rPr>
            </w:pPr>
            <w:r w:rsidRPr="00F13568">
              <w:rPr>
                <w:b/>
                <w:sz w:val="18"/>
              </w:rPr>
              <w:t>$’000</w:t>
            </w:r>
          </w:p>
        </w:tc>
        <w:tc>
          <w:tcPr>
            <w:tcW w:w="1347" w:type="dxa"/>
            <w:tcBorders>
              <w:top w:val="single" w:sz="6" w:space="0" w:color="auto"/>
            </w:tcBorders>
          </w:tcPr>
          <w:p w:rsidR="00EC6492" w:rsidRPr="00F13568" w:rsidRDefault="00EC6492" w:rsidP="00EC6492">
            <w:pPr>
              <w:pStyle w:val="TableUnitsRow"/>
              <w:tabs>
                <w:tab w:val="left" w:pos="1239"/>
              </w:tabs>
              <w:spacing w:before="0" w:after="40"/>
              <w:ind w:right="142"/>
              <w:rPr>
                <w:b/>
                <w:sz w:val="18"/>
              </w:rPr>
            </w:pPr>
            <w:r w:rsidRPr="00F13568">
              <w:rPr>
                <w:b/>
                <w:sz w:val="18"/>
              </w:rPr>
              <w:t>$’000</w:t>
            </w:r>
          </w:p>
        </w:tc>
      </w:tr>
      <w:tr w:rsidR="00EC6492" w:rsidRPr="00F13568" w:rsidTr="00EC6492">
        <w:tc>
          <w:tcPr>
            <w:tcW w:w="3544" w:type="dxa"/>
          </w:tcPr>
          <w:p w:rsidR="00EC6492" w:rsidRPr="000569E3" w:rsidRDefault="00EC6492" w:rsidP="00EC6492">
            <w:pPr>
              <w:pStyle w:val="TableBodyText"/>
              <w:jc w:val="left"/>
              <w:rPr>
                <w:b/>
                <w:sz w:val="18"/>
              </w:rPr>
            </w:pPr>
            <w:r w:rsidRPr="00F13568">
              <w:rPr>
                <w:b/>
                <w:sz w:val="18"/>
              </w:rPr>
              <w:t>As at 1 July 20</w:t>
            </w:r>
            <w:r>
              <w:rPr>
                <w:b/>
                <w:sz w:val="18"/>
              </w:rPr>
              <w:t>11</w:t>
            </w:r>
          </w:p>
        </w:tc>
        <w:tc>
          <w:tcPr>
            <w:tcW w:w="1346" w:type="dxa"/>
          </w:tcPr>
          <w:p w:rsidR="00EC6492" w:rsidRPr="0022480D" w:rsidRDefault="00EC6492" w:rsidP="00EC6492">
            <w:pPr>
              <w:pStyle w:val="TableBodyText"/>
              <w:rPr>
                <w:b/>
                <w:sz w:val="18"/>
              </w:rPr>
            </w:pPr>
          </w:p>
        </w:tc>
        <w:tc>
          <w:tcPr>
            <w:tcW w:w="1347" w:type="dxa"/>
          </w:tcPr>
          <w:p w:rsidR="00EC6492" w:rsidRPr="0022480D" w:rsidRDefault="00EC6492" w:rsidP="00EC6492">
            <w:pPr>
              <w:pStyle w:val="TableBodyText"/>
              <w:rPr>
                <w:b/>
                <w:sz w:val="18"/>
              </w:rPr>
            </w:pPr>
          </w:p>
        </w:tc>
        <w:tc>
          <w:tcPr>
            <w:tcW w:w="1347" w:type="dxa"/>
          </w:tcPr>
          <w:p w:rsidR="00EC6492" w:rsidRPr="0022480D" w:rsidRDefault="00EC6492" w:rsidP="00EC6492">
            <w:pPr>
              <w:pStyle w:val="TableBodyText"/>
              <w:rPr>
                <w:b/>
                <w:sz w:val="18"/>
              </w:rPr>
            </w:pPr>
          </w:p>
        </w:tc>
        <w:tc>
          <w:tcPr>
            <w:tcW w:w="1347" w:type="dxa"/>
          </w:tcPr>
          <w:p w:rsidR="00EC6492" w:rsidRPr="0022480D" w:rsidRDefault="00EC6492" w:rsidP="00EC6492">
            <w:pPr>
              <w:pStyle w:val="TableBodyText"/>
              <w:rPr>
                <w:b/>
                <w:sz w:val="18"/>
              </w:rPr>
            </w:pPr>
          </w:p>
        </w:tc>
      </w:tr>
      <w:tr w:rsidR="00EC6492" w:rsidRPr="00F13568" w:rsidTr="00EC6492">
        <w:trPr>
          <w:trHeight w:val="80"/>
        </w:trPr>
        <w:tc>
          <w:tcPr>
            <w:tcW w:w="3544" w:type="dxa"/>
          </w:tcPr>
          <w:p w:rsidR="00EC6492" w:rsidRPr="00F13568" w:rsidRDefault="00EC6492" w:rsidP="00EC6492">
            <w:pPr>
              <w:pStyle w:val="TableBodyText"/>
              <w:jc w:val="left"/>
              <w:rPr>
                <w:sz w:val="18"/>
              </w:rPr>
            </w:pPr>
            <w:r w:rsidRPr="00F13568">
              <w:rPr>
                <w:sz w:val="18"/>
              </w:rPr>
              <w:t>Gross book value</w:t>
            </w:r>
          </w:p>
        </w:tc>
        <w:tc>
          <w:tcPr>
            <w:tcW w:w="1346" w:type="dxa"/>
          </w:tcPr>
          <w:p w:rsidR="00EC6492" w:rsidRPr="00462645" w:rsidRDefault="00EC6492" w:rsidP="00EC6492">
            <w:pPr>
              <w:pStyle w:val="TableBodyText"/>
              <w:rPr>
                <w:b/>
                <w:sz w:val="18"/>
              </w:rPr>
            </w:pPr>
            <w:r w:rsidRPr="00462645">
              <w:rPr>
                <w:b/>
                <w:sz w:val="18"/>
              </w:rPr>
              <w:t>6,</w:t>
            </w:r>
            <w:r>
              <w:rPr>
                <w:b/>
                <w:sz w:val="18"/>
              </w:rPr>
              <w:t>116</w:t>
            </w:r>
          </w:p>
        </w:tc>
        <w:tc>
          <w:tcPr>
            <w:tcW w:w="1347" w:type="dxa"/>
          </w:tcPr>
          <w:p w:rsidR="00EC6492" w:rsidRPr="00462645" w:rsidRDefault="00EC6492" w:rsidP="00EC6492">
            <w:pPr>
              <w:pStyle w:val="TableBodyText"/>
              <w:tabs>
                <w:tab w:val="left" w:pos="519"/>
              </w:tabs>
              <w:rPr>
                <w:b/>
                <w:sz w:val="18"/>
              </w:rPr>
            </w:pPr>
            <w:r w:rsidRPr="00462645">
              <w:rPr>
                <w:b/>
                <w:sz w:val="18"/>
              </w:rPr>
              <w:t>929</w:t>
            </w:r>
          </w:p>
        </w:tc>
        <w:tc>
          <w:tcPr>
            <w:tcW w:w="1347" w:type="dxa"/>
          </w:tcPr>
          <w:p w:rsidR="00EC6492" w:rsidRPr="00462645" w:rsidRDefault="00EC6492" w:rsidP="00EC6492">
            <w:pPr>
              <w:pStyle w:val="TableBodyText"/>
              <w:rPr>
                <w:b/>
                <w:sz w:val="18"/>
              </w:rPr>
            </w:pPr>
            <w:r w:rsidRPr="00462645">
              <w:rPr>
                <w:b/>
                <w:sz w:val="18"/>
              </w:rPr>
              <w:t>562</w:t>
            </w:r>
          </w:p>
        </w:tc>
        <w:tc>
          <w:tcPr>
            <w:tcW w:w="1347" w:type="dxa"/>
          </w:tcPr>
          <w:p w:rsidR="00EC6492" w:rsidRPr="00462645" w:rsidRDefault="00EC6492" w:rsidP="00EC6492">
            <w:pPr>
              <w:pStyle w:val="TableBodyText"/>
              <w:rPr>
                <w:b/>
                <w:sz w:val="18"/>
              </w:rPr>
            </w:pPr>
            <w:r w:rsidRPr="00462645">
              <w:rPr>
                <w:b/>
                <w:sz w:val="18"/>
              </w:rPr>
              <w:t>7,</w:t>
            </w:r>
            <w:r>
              <w:rPr>
                <w:b/>
                <w:sz w:val="18"/>
              </w:rPr>
              <w:t>607</w:t>
            </w:r>
          </w:p>
        </w:tc>
      </w:tr>
      <w:tr w:rsidR="00EC6492" w:rsidRPr="00F13568" w:rsidTr="00EC6492">
        <w:trPr>
          <w:trHeight w:val="80"/>
        </w:trPr>
        <w:tc>
          <w:tcPr>
            <w:tcW w:w="3544" w:type="dxa"/>
          </w:tcPr>
          <w:p w:rsidR="00EC6492" w:rsidRPr="00F13568" w:rsidRDefault="00EC6492" w:rsidP="00EC6492">
            <w:pPr>
              <w:pStyle w:val="TableBodyText"/>
              <w:jc w:val="left"/>
              <w:rPr>
                <w:sz w:val="18"/>
              </w:rPr>
            </w:pPr>
            <w:r w:rsidRPr="00F13568">
              <w:rPr>
                <w:sz w:val="18"/>
              </w:rPr>
              <w:t>Accumulated depreciation</w:t>
            </w:r>
            <w:r>
              <w:rPr>
                <w:sz w:val="18"/>
              </w:rPr>
              <w:t xml:space="preserve"> / amortisation</w:t>
            </w:r>
            <w:r w:rsidRPr="00F13568">
              <w:rPr>
                <w:sz w:val="18"/>
              </w:rPr>
              <w:t xml:space="preserve"> and impairment</w:t>
            </w:r>
          </w:p>
        </w:tc>
        <w:tc>
          <w:tcPr>
            <w:tcW w:w="1346" w:type="dxa"/>
            <w:vAlign w:val="bottom"/>
          </w:tcPr>
          <w:p w:rsidR="00EC6492" w:rsidRPr="00462645" w:rsidRDefault="00EC6492" w:rsidP="00EC6492">
            <w:pPr>
              <w:pStyle w:val="TableBodyText"/>
              <w:ind w:right="57"/>
              <w:rPr>
                <w:b/>
                <w:sz w:val="18"/>
                <w:u w:val="single"/>
              </w:rPr>
            </w:pPr>
            <w:r w:rsidRPr="00462645">
              <w:rPr>
                <w:b/>
                <w:sz w:val="18"/>
                <w:u w:val="single"/>
              </w:rPr>
              <w:t xml:space="preserve">    (402)</w:t>
            </w:r>
          </w:p>
        </w:tc>
        <w:tc>
          <w:tcPr>
            <w:tcW w:w="1347" w:type="dxa"/>
            <w:vAlign w:val="bottom"/>
          </w:tcPr>
          <w:p w:rsidR="00EC6492" w:rsidRPr="00462645" w:rsidRDefault="00EC6492" w:rsidP="00EC6492">
            <w:pPr>
              <w:pStyle w:val="TableBodyText"/>
              <w:ind w:right="57"/>
              <w:rPr>
                <w:b/>
                <w:sz w:val="18"/>
                <w:u w:val="single"/>
              </w:rPr>
            </w:pPr>
            <w:r w:rsidRPr="00462645">
              <w:rPr>
                <w:b/>
                <w:sz w:val="18"/>
                <w:u w:val="single"/>
              </w:rPr>
              <w:t xml:space="preserve">    (203)</w:t>
            </w:r>
          </w:p>
        </w:tc>
        <w:tc>
          <w:tcPr>
            <w:tcW w:w="1347" w:type="dxa"/>
            <w:vAlign w:val="bottom"/>
          </w:tcPr>
          <w:p w:rsidR="00EC6492" w:rsidRPr="00462645" w:rsidRDefault="00EC6492" w:rsidP="00EC6492">
            <w:pPr>
              <w:pStyle w:val="TableBodyText"/>
              <w:tabs>
                <w:tab w:val="left" w:pos="110"/>
              </w:tabs>
              <w:ind w:right="57"/>
              <w:rPr>
                <w:b/>
                <w:sz w:val="18"/>
                <w:u w:val="single"/>
              </w:rPr>
            </w:pPr>
            <w:r w:rsidRPr="00462645">
              <w:rPr>
                <w:b/>
                <w:sz w:val="18"/>
                <w:u w:val="single"/>
              </w:rPr>
              <w:t xml:space="preserve">    (475)</w:t>
            </w:r>
          </w:p>
        </w:tc>
        <w:tc>
          <w:tcPr>
            <w:tcW w:w="1347" w:type="dxa"/>
            <w:vAlign w:val="bottom"/>
          </w:tcPr>
          <w:p w:rsidR="00EC6492" w:rsidRPr="00462645" w:rsidRDefault="00EC6492" w:rsidP="00EC6492">
            <w:pPr>
              <w:pStyle w:val="TableBodyText"/>
              <w:tabs>
                <w:tab w:val="left" w:pos="110"/>
              </w:tabs>
              <w:ind w:right="57"/>
              <w:rPr>
                <w:b/>
                <w:sz w:val="18"/>
                <w:szCs w:val="18"/>
                <w:u w:val="single"/>
              </w:rPr>
            </w:pPr>
            <w:r w:rsidRPr="00462645">
              <w:rPr>
                <w:b/>
                <w:sz w:val="18"/>
                <w:szCs w:val="18"/>
                <w:u w:val="single"/>
              </w:rPr>
              <w:t xml:space="preserve"> (1,080)</w:t>
            </w:r>
          </w:p>
        </w:tc>
      </w:tr>
      <w:tr w:rsidR="00EC6492" w:rsidRPr="00F13568" w:rsidTr="00EC6492">
        <w:tc>
          <w:tcPr>
            <w:tcW w:w="3544" w:type="dxa"/>
          </w:tcPr>
          <w:p w:rsidR="00EC6492" w:rsidRPr="00F13568" w:rsidRDefault="00EC6492" w:rsidP="00EC6492">
            <w:pPr>
              <w:pStyle w:val="TableBodyText"/>
              <w:spacing w:before="40"/>
              <w:jc w:val="left"/>
              <w:rPr>
                <w:b/>
                <w:sz w:val="18"/>
              </w:rPr>
            </w:pPr>
            <w:r w:rsidRPr="00F13568">
              <w:rPr>
                <w:b/>
                <w:sz w:val="18"/>
              </w:rPr>
              <w:t>Net book value 1 July 20</w:t>
            </w:r>
            <w:r>
              <w:rPr>
                <w:b/>
                <w:sz w:val="18"/>
              </w:rPr>
              <w:t>11</w:t>
            </w:r>
          </w:p>
        </w:tc>
        <w:tc>
          <w:tcPr>
            <w:tcW w:w="1346" w:type="dxa"/>
          </w:tcPr>
          <w:p w:rsidR="00EC6492" w:rsidRPr="00EC6492" w:rsidRDefault="00EC6492" w:rsidP="00EC6492">
            <w:pPr>
              <w:pStyle w:val="TableBodyText"/>
              <w:tabs>
                <w:tab w:val="left" w:pos="708"/>
              </w:tabs>
              <w:spacing w:before="40" w:after="80"/>
              <w:rPr>
                <w:b/>
                <w:sz w:val="18"/>
                <w:u w:val="single"/>
              </w:rPr>
            </w:pPr>
            <w:r w:rsidRPr="00EC6492">
              <w:rPr>
                <w:b/>
                <w:sz w:val="18"/>
                <w:u w:val="single"/>
              </w:rPr>
              <w:t xml:space="preserve">  5,714</w:t>
            </w:r>
          </w:p>
        </w:tc>
        <w:tc>
          <w:tcPr>
            <w:tcW w:w="1347" w:type="dxa"/>
          </w:tcPr>
          <w:p w:rsidR="00EC6492" w:rsidRPr="00EC6492" w:rsidRDefault="00EC6492" w:rsidP="00EC6492">
            <w:pPr>
              <w:pStyle w:val="TableBodyText"/>
              <w:tabs>
                <w:tab w:val="left" w:pos="534"/>
              </w:tabs>
              <w:spacing w:before="40" w:after="80"/>
              <w:rPr>
                <w:b/>
                <w:sz w:val="18"/>
                <w:u w:val="single"/>
              </w:rPr>
            </w:pPr>
            <w:r w:rsidRPr="00EC6492">
              <w:rPr>
                <w:b/>
                <w:sz w:val="18"/>
                <w:u w:val="single"/>
              </w:rPr>
              <w:t xml:space="preserve">     726</w:t>
            </w:r>
          </w:p>
        </w:tc>
        <w:tc>
          <w:tcPr>
            <w:tcW w:w="1347" w:type="dxa"/>
          </w:tcPr>
          <w:p w:rsidR="00EC6492" w:rsidRPr="00EC6492" w:rsidRDefault="00EC6492" w:rsidP="00EC6492">
            <w:pPr>
              <w:pStyle w:val="TableBodyText"/>
              <w:tabs>
                <w:tab w:val="left" w:pos="142"/>
              </w:tabs>
              <w:spacing w:before="40" w:after="80"/>
              <w:rPr>
                <w:b/>
                <w:sz w:val="18"/>
                <w:u w:val="single"/>
              </w:rPr>
            </w:pPr>
            <w:r w:rsidRPr="00EC6492">
              <w:rPr>
                <w:b/>
                <w:sz w:val="18"/>
                <w:u w:val="single"/>
              </w:rPr>
              <w:t xml:space="preserve">       87</w:t>
            </w:r>
          </w:p>
        </w:tc>
        <w:tc>
          <w:tcPr>
            <w:tcW w:w="1347" w:type="dxa"/>
          </w:tcPr>
          <w:p w:rsidR="00EC6492" w:rsidRPr="00EC6492" w:rsidRDefault="00EC6492" w:rsidP="00EC6492">
            <w:pPr>
              <w:pStyle w:val="TableBodyText"/>
              <w:tabs>
                <w:tab w:val="left" w:pos="142"/>
              </w:tabs>
              <w:spacing w:before="40" w:after="80"/>
              <w:rPr>
                <w:b/>
                <w:sz w:val="18"/>
                <w:u w:val="single"/>
              </w:rPr>
            </w:pPr>
            <w:r w:rsidRPr="00EC6492">
              <w:rPr>
                <w:b/>
                <w:sz w:val="18"/>
                <w:u w:val="single"/>
              </w:rPr>
              <w:t xml:space="preserve">  6,527</w:t>
            </w:r>
          </w:p>
        </w:tc>
      </w:tr>
      <w:tr w:rsidR="00EC6492" w:rsidRPr="00F13568" w:rsidTr="00EC6492">
        <w:tc>
          <w:tcPr>
            <w:tcW w:w="3544" w:type="dxa"/>
          </w:tcPr>
          <w:p w:rsidR="00EC6492" w:rsidRPr="00F13568" w:rsidRDefault="00EC6492" w:rsidP="00EC6492">
            <w:pPr>
              <w:pStyle w:val="TableBodyText"/>
              <w:jc w:val="left"/>
              <w:rPr>
                <w:sz w:val="18"/>
              </w:rPr>
            </w:pPr>
            <w:r w:rsidRPr="00F13568">
              <w:rPr>
                <w:sz w:val="18"/>
              </w:rPr>
              <w:t>Additions:</w:t>
            </w:r>
            <w:r>
              <w:rPr>
                <w:sz w:val="18"/>
              </w:rPr>
              <w:t xml:space="preserve"> </w:t>
            </w:r>
          </w:p>
          <w:p w:rsidR="00EC6492" w:rsidRPr="00F13568" w:rsidRDefault="00EC6492" w:rsidP="00EC6492">
            <w:pPr>
              <w:pStyle w:val="TableBodyText"/>
              <w:jc w:val="left"/>
              <w:rPr>
                <w:sz w:val="18"/>
              </w:rPr>
            </w:pPr>
            <w:r w:rsidRPr="00F13568">
              <w:rPr>
                <w:sz w:val="18"/>
              </w:rPr>
              <w:tab/>
              <w:t>By purchase</w:t>
            </w:r>
          </w:p>
        </w:tc>
        <w:tc>
          <w:tcPr>
            <w:tcW w:w="1346" w:type="dxa"/>
          </w:tcPr>
          <w:p w:rsidR="00EC6492" w:rsidRPr="001F44AF" w:rsidRDefault="00EC6492" w:rsidP="00EC6492">
            <w:pPr>
              <w:pStyle w:val="TableBodyText"/>
              <w:rPr>
                <w:sz w:val="18"/>
              </w:rPr>
            </w:pPr>
          </w:p>
          <w:p w:rsidR="00EC6492" w:rsidRPr="001F44AF" w:rsidRDefault="001F44AF" w:rsidP="00EC6492">
            <w:pPr>
              <w:pStyle w:val="TableBodyText"/>
              <w:rPr>
                <w:b/>
                <w:sz w:val="18"/>
                <w:szCs w:val="18"/>
              </w:rPr>
            </w:pPr>
            <w:r w:rsidRPr="001F44AF">
              <w:rPr>
                <w:b/>
                <w:sz w:val="18"/>
              </w:rPr>
              <w:t xml:space="preserve">         </w:t>
            </w:r>
            <w:r w:rsidRPr="001F44AF">
              <w:rPr>
                <w:b/>
              </w:rPr>
              <w:t>–</w:t>
            </w:r>
          </w:p>
        </w:tc>
        <w:tc>
          <w:tcPr>
            <w:tcW w:w="1347" w:type="dxa"/>
          </w:tcPr>
          <w:p w:rsidR="00EC6492" w:rsidRPr="001F44AF" w:rsidRDefault="00EC6492" w:rsidP="00EC6492">
            <w:pPr>
              <w:pStyle w:val="TableBodyText"/>
              <w:rPr>
                <w:b/>
                <w:sz w:val="18"/>
              </w:rPr>
            </w:pPr>
          </w:p>
          <w:p w:rsidR="00EC6492" w:rsidRPr="001F44AF" w:rsidRDefault="001F44AF" w:rsidP="00AA2D92">
            <w:pPr>
              <w:pStyle w:val="TableBodyText"/>
              <w:rPr>
                <w:b/>
                <w:sz w:val="18"/>
              </w:rPr>
            </w:pPr>
            <w:r w:rsidRPr="001F44AF">
              <w:rPr>
                <w:b/>
                <w:sz w:val="18"/>
              </w:rPr>
              <w:t>2</w:t>
            </w:r>
            <w:r w:rsidR="00AA2D92">
              <w:rPr>
                <w:b/>
                <w:sz w:val="18"/>
              </w:rPr>
              <w:t>47</w:t>
            </w:r>
          </w:p>
        </w:tc>
        <w:tc>
          <w:tcPr>
            <w:tcW w:w="1347" w:type="dxa"/>
          </w:tcPr>
          <w:p w:rsidR="00EC6492" w:rsidRPr="001F44AF" w:rsidRDefault="00EC6492" w:rsidP="00EC6492">
            <w:pPr>
              <w:pStyle w:val="TableBodyText"/>
              <w:rPr>
                <w:b/>
                <w:sz w:val="18"/>
              </w:rPr>
            </w:pPr>
          </w:p>
          <w:p w:rsidR="00EC6492" w:rsidRPr="001F44AF" w:rsidRDefault="00EC6492" w:rsidP="001F44AF">
            <w:pPr>
              <w:pStyle w:val="TableBodyText"/>
              <w:rPr>
                <w:b/>
                <w:sz w:val="18"/>
              </w:rPr>
            </w:pPr>
            <w:r w:rsidRPr="001F44AF">
              <w:rPr>
                <w:b/>
                <w:sz w:val="18"/>
              </w:rPr>
              <w:t>1</w:t>
            </w:r>
            <w:r w:rsidR="001F44AF" w:rsidRPr="001F44AF">
              <w:rPr>
                <w:b/>
                <w:sz w:val="18"/>
              </w:rPr>
              <w:t>3</w:t>
            </w:r>
          </w:p>
        </w:tc>
        <w:tc>
          <w:tcPr>
            <w:tcW w:w="1347" w:type="dxa"/>
          </w:tcPr>
          <w:p w:rsidR="00EC6492" w:rsidRPr="001F44AF" w:rsidRDefault="00EC6492" w:rsidP="00EC6492">
            <w:pPr>
              <w:pStyle w:val="TableBodyText"/>
              <w:ind w:right="142"/>
              <w:rPr>
                <w:b/>
                <w:sz w:val="18"/>
              </w:rPr>
            </w:pPr>
          </w:p>
          <w:p w:rsidR="00EC6492" w:rsidRPr="001F44AF" w:rsidRDefault="001F44AF" w:rsidP="00AA2D92">
            <w:pPr>
              <w:pStyle w:val="TableBodyText"/>
              <w:rPr>
                <w:b/>
                <w:sz w:val="18"/>
              </w:rPr>
            </w:pPr>
            <w:r w:rsidRPr="001F44AF">
              <w:rPr>
                <w:b/>
                <w:sz w:val="18"/>
              </w:rPr>
              <w:t>2</w:t>
            </w:r>
            <w:r w:rsidR="00AA2D92">
              <w:rPr>
                <w:b/>
                <w:sz w:val="18"/>
              </w:rPr>
              <w:t>60</w:t>
            </w:r>
          </w:p>
        </w:tc>
      </w:tr>
      <w:tr w:rsidR="00EC6492" w:rsidRPr="00F13568" w:rsidTr="00EC6492">
        <w:tc>
          <w:tcPr>
            <w:tcW w:w="3544" w:type="dxa"/>
          </w:tcPr>
          <w:p w:rsidR="00EC6492" w:rsidRPr="00F13568" w:rsidRDefault="00EC6492" w:rsidP="00EC6492">
            <w:pPr>
              <w:pStyle w:val="TableBodyText"/>
              <w:jc w:val="left"/>
              <w:rPr>
                <w:sz w:val="18"/>
              </w:rPr>
            </w:pPr>
            <w:r>
              <w:rPr>
                <w:sz w:val="18"/>
              </w:rPr>
              <w:t>Revaluations and impairments recognised in other comprehensive income</w:t>
            </w:r>
          </w:p>
        </w:tc>
        <w:tc>
          <w:tcPr>
            <w:tcW w:w="1346" w:type="dxa"/>
          </w:tcPr>
          <w:p w:rsidR="00EC6492" w:rsidRPr="001F44AF" w:rsidRDefault="00EC6492" w:rsidP="00EC6492">
            <w:pPr>
              <w:pStyle w:val="TableBodyText"/>
              <w:rPr>
                <w:b/>
                <w:sz w:val="18"/>
              </w:rPr>
            </w:pPr>
            <w:r w:rsidRPr="001F44AF">
              <w:rPr>
                <w:b/>
                <w:sz w:val="18"/>
              </w:rPr>
              <w:t xml:space="preserve">         </w:t>
            </w:r>
            <w:r w:rsidRPr="001F44AF">
              <w:rPr>
                <w:b/>
              </w:rPr>
              <w:t>–</w:t>
            </w:r>
          </w:p>
        </w:tc>
        <w:tc>
          <w:tcPr>
            <w:tcW w:w="1347" w:type="dxa"/>
          </w:tcPr>
          <w:p w:rsidR="00EC6492" w:rsidRPr="001F44AF" w:rsidRDefault="00EC6492" w:rsidP="00EC6492">
            <w:pPr>
              <w:pStyle w:val="TableBodyText"/>
              <w:rPr>
                <w:b/>
                <w:sz w:val="18"/>
              </w:rPr>
            </w:pPr>
            <w:r w:rsidRPr="001F44AF">
              <w:rPr>
                <w:b/>
                <w:sz w:val="18"/>
              </w:rPr>
              <w:t xml:space="preserve">         </w:t>
            </w:r>
            <w:r w:rsidRPr="001F44AF">
              <w:rPr>
                <w:b/>
              </w:rPr>
              <w:t>–</w:t>
            </w:r>
          </w:p>
        </w:tc>
        <w:tc>
          <w:tcPr>
            <w:tcW w:w="1347" w:type="dxa"/>
          </w:tcPr>
          <w:p w:rsidR="00EC6492" w:rsidRPr="001F44AF" w:rsidRDefault="00EC6492" w:rsidP="00EC6492">
            <w:pPr>
              <w:pStyle w:val="TableBodyText"/>
              <w:rPr>
                <w:b/>
                <w:sz w:val="18"/>
              </w:rPr>
            </w:pPr>
            <w:r w:rsidRPr="001F44AF">
              <w:rPr>
                <w:b/>
                <w:sz w:val="18"/>
              </w:rPr>
              <w:t xml:space="preserve">         </w:t>
            </w:r>
            <w:r w:rsidRPr="001F44AF">
              <w:rPr>
                <w:b/>
              </w:rPr>
              <w:t>–</w:t>
            </w:r>
          </w:p>
        </w:tc>
        <w:tc>
          <w:tcPr>
            <w:tcW w:w="1347" w:type="dxa"/>
          </w:tcPr>
          <w:p w:rsidR="00EC6492" w:rsidRPr="001F44AF" w:rsidRDefault="00EC6492" w:rsidP="00EC6492">
            <w:pPr>
              <w:pStyle w:val="TableBodyText"/>
              <w:rPr>
                <w:b/>
                <w:sz w:val="18"/>
              </w:rPr>
            </w:pPr>
            <w:r w:rsidRPr="001F44AF">
              <w:rPr>
                <w:b/>
                <w:sz w:val="18"/>
              </w:rPr>
              <w:t xml:space="preserve">         </w:t>
            </w:r>
            <w:r w:rsidRPr="001F44AF">
              <w:rPr>
                <w:b/>
              </w:rPr>
              <w:t>–</w:t>
            </w:r>
          </w:p>
        </w:tc>
      </w:tr>
      <w:tr w:rsidR="00EC6492" w:rsidRPr="00F13568" w:rsidTr="00EC6492">
        <w:tc>
          <w:tcPr>
            <w:tcW w:w="3544" w:type="dxa"/>
          </w:tcPr>
          <w:p w:rsidR="00EC6492" w:rsidRDefault="00EC6492" w:rsidP="00EC6492">
            <w:pPr>
              <w:pStyle w:val="TableBodyText"/>
              <w:jc w:val="left"/>
              <w:rPr>
                <w:sz w:val="18"/>
              </w:rPr>
            </w:pPr>
            <w:r>
              <w:rPr>
                <w:sz w:val="18"/>
              </w:rPr>
              <w:t>Depreciation / amortisation expense</w:t>
            </w:r>
          </w:p>
        </w:tc>
        <w:tc>
          <w:tcPr>
            <w:tcW w:w="1346" w:type="dxa"/>
          </w:tcPr>
          <w:p w:rsidR="00EC6492" w:rsidRPr="001F44AF" w:rsidRDefault="00EC6492" w:rsidP="001F44AF">
            <w:pPr>
              <w:pStyle w:val="TableBodyText"/>
              <w:ind w:right="57"/>
              <w:rPr>
                <w:b/>
                <w:sz w:val="18"/>
              </w:rPr>
            </w:pPr>
            <w:r w:rsidRPr="001F44AF">
              <w:rPr>
                <w:b/>
                <w:sz w:val="18"/>
              </w:rPr>
              <w:t>(</w:t>
            </w:r>
            <w:r w:rsidR="001F44AF" w:rsidRPr="001F44AF">
              <w:rPr>
                <w:b/>
                <w:sz w:val="18"/>
              </w:rPr>
              <w:t>726</w:t>
            </w:r>
            <w:r w:rsidRPr="001F44AF">
              <w:rPr>
                <w:b/>
                <w:sz w:val="18"/>
              </w:rPr>
              <w:t>)</w:t>
            </w:r>
          </w:p>
        </w:tc>
        <w:tc>
          <w:tcPr>
            <w:tcW w:w="1347" w:type="dxa"/>
          </w:tcPr>
          <w:p w:rsidR="00EC6492" w:rsidRPr="001F44AF" w:rsidRDefault="00EC6492" w:rsidP="00AA2D92">
            <w:pPr>
              <w:pStyle w:val="TableBodyText"/>
              <w:ind w:right="57"/>
              <w:rPr>
                <w:b/>
                <w:sz w:val="18"/>
              </w:rPr>
            </w:pPr>
            <w:r w:rsidRPr="001F44AF">
              <w:rPr>
                <w:b/>
                <w:sz w:val="18"/>
              </w:rPr>
              <w:t>(</w:t>
            </w:r>
            <w:r w:rsidR="001F44AF" w:rsidRPr="001F44AF">
              <w:rPr>
                <w:b/>
                <w:sz w:val="18"/>
              </w:rPr>
              <w:t>17</w:t>
            </w:r>
            <w:r w:rsidR="00AA2D92">
              <w:rPr>
                <w:b/>
                <w:sz w:val="18"/>
              </w:rPr>
              <w:t>5</w:t>
            </w:r>
            <w:r w:rsidRPr="001F44AF">
              <w:rPr>
                <w:b/>
                <w:sz w:val="18"/>
              </w:rPr>
              <w:t>)</w:t>
            </w:r>
          </w:p>
        </w:tc>
        <w:tc>
          <w:tcPr>
            <w:tcW w:w="1347" w:type="dxa"/>
          </w:tcPr>
          <w:p w:rsidR="00EC6492" w:rsidRPr="001F44AF" w:rsidRDefault="00EC6492" w:rsidP="00EC6492">
            <w:pPr>
              <w:pStyle w:val="TableBodyText"/>
              <w:ind w:right="57"/>
              <w:rPr>
                <w:b/>
                <w:sz w:val="18"/>
              </w:rPr>
            </w:pPr>
            <w:r w:rsidRPr="001F44AF">
              <w:rPr>
                <w:b/>
                <w:sz w:val="18"/>
              </w:rPr>
              <w:t>(32)</w:t>
            </w:r>
          </w:p>
        </w:tc>
        <w:tc>
          <w:tcPr>
            <w:tcW w:w="1347" w:type="dxa"/>
          </w:tcPr>
          <w:p w:rsidR="00EC6492" w:rsidRPr="001F44AF" w:rsidRDefault="00EC6492" w:rsidP="00AA2D92">
            <w:pPr>
              <w:pStyle w:val="TableBodyText"/>
              <w:ind w:right="57"/>
              <w:rPr>
                <w:b/>
                <w:sz w:val="18"/>
              </w:rPr>
            </w:pPr>
            <w:r w:rsidRPr="001F44AF">
              <w:rPr>
                <w:b/>
                <w:sz w:val="18"/>
              </w:rPr>
              <w:t>(</w:t>
            </w:r>
            <w:r w:rsidR="001F44AF" w:rsidRPr="001F44AF">
              <w:rPr>
                <w:b/>
                <w:sz w:val="18"/>
              </w:rPr>
              <w:t>93</w:t>
            </w:r>
            <w:r w:rsidR="00AA2D92">
              <w:rPr>
                <w:b/>
                <w:sz w:val="18"/>
              </w:rPr>
              <w:t>3</w:t>
            </w:r>
            <w:r w:rsidRPr="001F44AF">
              <w:rPr>
                <w:b/>
                <w:sz w:val="18"/>
              </w:rPr>
              <w:t>)</w:t>
            </w:r>
          </w:p>
        </w:tc>
      </w:tr>
      <w:tr w:rsidR="00EC6492" w:rsidRPr="00F13568" w:rsidTr="00EC6492">
        <w:tc>
          <w:tcPr>
            <w:tcW w:w="3544" w:type="dxa"/>
          </w:tcPr>
          <w:p w:rsidR="00EC6492" w:rsidRPr="00F13568" w:rsidRDefault="00EC6492" w:rsidP="00EC6492">
            <w:pPr>
              <w:pStyle w:val="TableBodyText"/>
              <w:jc w:val="left"/>
              <w:rPr>
                <w:sz w:val="18"/>
              </w:rPr>
            </w:pPr>
            <w:r w:rsidRPr="00F13568">
              <w:rPr>
                <w:sz w:val="18"/>
              </w:rPr>
              <w:t>Disposals:</w:t>
            </w:r>
          </w:p>
          <w:p w:rsidR="00EC6492" w:rsidRPr="00F13568" w:rsidRDefault="00EC6492" w:rsidP="00EC6492">
            <w:pPr>
              <w:pStyle w:val="TableBodyText"/>
              <w:jc w:val="left"/>
              <w:rPr>
                <w:sz w:val="18"/>
              </w:rPr>
            </w:pPr>
            <w:r w:rsidRPr="00F13568">
              <w:rPr>
                <w:sz w:val="18"/>
              </w:rPr>
              <w:tab/>
              <w:t>Other</w:t>
            </w:r>
          </w:p>
        </w:tc>
        <w:tc>
          <w:tcPr>
            <w:tcW w:w="1346" w:type="dxa"/>
          </w:tcPr>
          <w:p w:rsidR="00EC6492" w:rsidRPr="001F44AF" w:rsidRDefault="00EC6492" w:rsidP="00EC6492">
            <w:pPr>
              <w:pStyle w:val="TableBodyText"/>
              <w:rPr>
                <w:b/>
                <w:sz w:val="18"/>
                <w:u w:val="single"/>
              </w:rPr>
            </w:pPr>
          </w:p>
          <w:p w:rsidR="00EC6492" w:rsidRPr="001F44AF" w:rsidRDefault="00EC6492" w:rsidP="00EC6492">
            <w:pPr>
              <w:pStyle w:val="TableBodyText"/>
              <w:rPr>
                <w:b/>
                <w:sz w:val="18"/>
                <w:u w:val="single"/>
              </w:rPr>
            </w:pPr>
            <w:r w:rsidRPr="001F44AF">
              <w:rPr>
                <w:b/>
                <w:sz w:val="18"/>
                <w:u w:val="single"/>
              </w:rPr>
              <w:t xml:space="preserve">         </w:t>
            </w:r>
            <w:r w:rsidRPr="001F44AF">
              <w:rPr>
                <w:b/>
                <w:u w:val="single"/>
              </w:rPr>
              <w:t>–</w:t>
            </w:r>
          </w:p>
        </w:tc>
        <w:tc>
          <w:tcPr>
            <w:tcW w:w="1347" w:type="dxa"/>
          </w:tcPr>
          <w:p w:rsidR="00EC6492" w:rsidRPr="001F44AF" w:rsidRDefault="00EC6492" w:rsidP="00EC6492">
            <w:pPr>
              <w:pStyle w:val="TableBodyText"/>
              <w:rPr>
                <w:b/>
                <w:sz w:val="18"/>
                <w:u w:val="single"/>
              </w:rPr>
            </w:pPr>
          </w:p>
          <w:p w:rsidR="00EC6492" w:rsidRPr="001F44AF" w:rsidRDefault="00EC6492" w:rsidP="001F44AF">
            <w:pPr>
              <w:pStyle w:val="TableBodyText"/>
              <w:ind w:right="57"/>
              <w:rPr>
                <w:b/>
                <w:sz w:val="18"/>
                <w:u w:val="single"/>
              </w:rPr>
            </w:pPr>
            <w:r w:rsidRPr="001F44AF">
              <w:rPr>
                <w:b/>
                <w:sz w:val="18"/>
                <w:u w:val="single"/>
              </w:rPr>
              <w:t xml:space="preserve">      (</w:t>
            </w:r>
            <w:r w:rsidR="001F44AF" w:rsidRPr="001F44AF">
              <w:rPr>
                <w:b/>
                <w:sz w:val="18"/>
                <w:u w:val="single"/>
              </w:rPr>
              <w:t>21</w:t>
            </w:r>
            <w:r w:rsidRPr="001F44AF">
              <w:rPr>
                <w:b/>
                <w:sz w:val="18"/>
                <w:u w:val="single"/>
              </w:rPr>
              <w:t>)</w:t>
            </w:r>
          </w:p>
        </w:tc>
        <w:tc>
          <w:tcPr>
            <w:tcW w:w="1347" w:type="dxa"/>
          </w:tcPr>
          <w:p w:rsidR="00EC6492" w:rsidRPr="001F44AF" w:rsidRDefault="00EC6492" w:rsidP="00EC6492">
            <w:pPr>
              <w:pStyle w:val="TableBodyText"/>
              <w:rPr>
                <w:b/>
                <w:sz w:val="18"/>
                <w:u w:val="single"/>
              </w:rPr>
            </w:pPr>
          </w:p>
          <w:p w:rsidR="00EC6492" w:rsidRPr="001F44AF" w:rsidRDefault="00EC6492" w:rsidP="00EC6492">
            <w:pPr>
              <w:pStyle w:val="TableBodyText"/>
              <w:rPr>
                <w:b/>
                <w:sz w:val="18"/>
                <w:u w:val="single"/>
              </w:rPr>
            </w:pPr>
            <w:r w:rsidRPr="001F44AF">
              <w:rPr>
                <w:b/>
                <w:sz w:val="18"/>
                <w:u w:val="single"/>
              </w:rPr>
              <w:t xml:space="preserve">         </w:t>
            </w:r>
            <w:r w:rsidRPr="001F44AF">
              <w:rPr>
                <w:b/>
                <w:u w:val="single"/>
              </w:rPr>
              <w:t>–</w:t>
            </w:r>
          </w:p>
        </w:tc>
        <w:tc>
          <w:tcPr>
            <w:tcW w:w="1347" w:type="dxa"/>
          </w:tcPr>
          <w:p w:rsidR="00EC6492" w:rsidRPr="001F44AF" w:rsidRDefault="00EC6492" w:rsidP="00EC6492">
            <w:pPr>
              <w:pStyle w:val="TableBodyText"/>
              <w:ind w:right="142"/>
              <w:rPr>
                <w:b/>
                <w:sz w:val="18"/>
                <w:u w:val="single"/>
              </w:rPr>
            </w:pPr>
          </w:p>
          <w:p w:rsidR="00EC6492" w:rsidRPr="001F44AF" w:rsidRDefault="0003710A" w:rsidP="001F44AF">
            <w:pPr>
              <w:pStyle w:val="TableBodyText"/>
              <w:ind w:right="57"/>
              <w:rPr>
                <w:b/>
                <w:sz w:val="18"/>
                <w:u w:val="single"/>
              </w:rPr>
            </w:pPr>
            <w:r>
              <w:rPr>
                <w:b/>
                <w:sz w:val="18"/>
                <w:u w:val="single"/>
              </w:rPr>
              <w:t xml:space="preserve">  </w:t>
            </w:r>
            <w:r w:rsidR="00EC6492" w:rsidRPr="001F44AF">
              <w:rPr>
                <w:b/>
                <w:sz w:val="18"/>
                <w:u w:val="single"/>
              </w:rPr>
              <w:t xml:space="preserve">    (</w:t>
            </w:r>
            <w:r w:rsidR="001F44AF" w:rsidRPr="001F44AF">
              <w:rPr>
                <w:b/>
                <w:sz w:val="18"/>
                <w:u w:val="single"/>
              </w:rPr>
              <w:t>21</w:t>
            </w:r>
            <w:r w:rsidR="00EC6492" w:rsidRPr="001F44AF">
              <w:rPr>
                <w:b/>
                <w:sz w:val="18"/>
                <w:u w:val="single"/>
              </w:rPr>
              <w:t>)</w:t>
            </w:r>
          </w:p>
        </w:tc>
      </w:tr>
      <w:tr w:rsidR="00EC6492" w:rsidRPr="00F13568" w:rsidTr="00EC6492">
        <w:tc>
          <w:tcPr>
            <w:tcW w:w="3544" w:type="dxa"/>
          </w:tcPr>
          <w:p w:rsidR="00EC6492" w:rsidRPr="00F13568" w:rsidRDefault="00EC6492" w:rsidP="00EC6492">
            <w:pPr>
              <w:pStyle w:val="TableBodyText"/>
              <w:spacing w:before="40" w:after="80"/>
              <w:jc w:val="left"/>
              <w:rPr>
                <w:b/>
                <w:sz w:val="18"/>
              </w:rPr>
            </w:pPr>
            <w:r w:rsidRPr="00F13568">
              <w:rPr>
                <w:b/>
                <w:sz w:val="18"/>
              </w:rPr>
              <w:t>Net book value 30 June 20</w:t>
            </w:r>
            <w:r>
              <w:rPr>
                <w:b/>
                <w:sz w:val="18"/>
              </w:rPr>
              <w:t>12</w:t>
            </w:r>
          </w:p>
        </w:tc>
        <w:tc>
          <w:tcPr>
            <w:tcW w:w="1346" w:type="dxa"/>
          </w:tcPr>
          <w:p w:rsidR="00EC6492" w:rsidRPr="001F44AF" w:rsidRDefault="00EC6492" w:rsidP="001F44AF">
            <w:pPr>
              <w:pStyle w:val="TableBodyText"/>
              <w:tabs>
                <w:tab w:val="left" w:pos="708"/>
              </w:tabs>
              <w:spacing w:before="40" w:after="80"/>
              <w:rPr>
                <w:b/>
                <w:sz w:val="18"/>
                <w:u w:val="double"/>
              </w:rPr>
            </w:pPr>
            <w:r w:rsidRPr="001F44AF">
              <w:rPr>
                <w:b/>
                <w:sz w:val="18"/>
                <w:u w:val="double"/>
              </w:rPr>
              <w:t xml:space="preserve">  </w:t>
            </w:r>
            <w:r w:rsidR="001F44AF" w:rsidRPr="001F44AF">
              <w:rPr>
                <w:b/>
                <w:sz w:val="18"/>
                <w:u w:val="double"/>
              </w:rPr>
              <w:t>4,988</w:t>
            </w:r>
          </w:p>
        </w:tc>
        <w:tc>
          <w:tcPr>
            <w:tcW w:w="1347" w:type="dxa"/>
          </w:tcPr>
          <w:p w:rsidR="00EC6492" w:rsidRPr="001F44AF" w:rsidRDefault="00AA2D92" w:rsidP="00AA2D92">
            <w:pPr>
              <w:pStyle w:val="TableBodyText"/>
              <w:tabs>
                <w:tab w:val="left" w:pos="534"/>
              </w:tabs>
              <w:spacing w:before="40" w:after="80"/>
              <w:rPr>
                <w:b/>
                <w:sz w:val="18"/>
                <w:u w:val="double"/>
              </w:rPr>
            </w:pPr>
            <w:r>
              <w:rPr>
                <w:b/>
                <w:sz w:val="18"/>
                <w:u w:val="double"/>
              </w:rPr>
              <w:t xml:space="preserve">  </w:t>
            </w:r>
            <w:r w:rsidR="00EC6492" w:rsidRPr="001F44AF">
              <w:rPr>
                <w:b/>
                <w:sz w:val="18"/>
                <w:u w:val="double"/>
              </w:rPr>
              <w:t xml:space="preserve">   7</w:t>
            </w:r>
            <w:r>
              <w:rPr>
                <w:b/>
                <w:sz w:val="18"/>
                <w:u w:val="double"/>
              </w:rPr>
              <w:t>77</w:t>
            </w:r>
          </w:p>
        </w:tc>
        <w:tc>
          <w:tcPr>
            <w:tcW w:w="1347" w:type="dxa"/>
          </w:tcPr>
          <w:p w:rsidR="00EC6492" w:rsidRPr="001F44AF" w:rsidRDefault="00EC6492" w:rsidP="001F44AF">
            <w:pPr>
              <w:pStyle w:val="TableBodyText"/>
              <w:tabs>
                <w:tab w:val="left" w:pos="142"/>
              </w:tabs>
              <w:spacing w:before="40" w:after="80"/>
              <w:rPr>
                <w:b/>
                <w:sz w:val="18"/>
                <w:u w:val="double"/>
              </w:rPr>
            </w:pPr>
            <w:r w:rsidRPr="001F44AF">
              <w:rPr>
                <w:b/>
                <w:sz w:val="18"/>
                <w:u w:val="double"/>
              </w:rPr>
              <w:t xml:space="preserve">       </w:t>
            </w:r>
            <w:r w:rsidR="001F44AF" w:rsidRPr="001F44AF">
              <w:rPr>
                <w:b/>
                <w:sz w:val="18"/>
                <w:u w:val="double"/>
              </w:rPr>
              <w:t>68</w:t>
            </w:r>
          </w:p>
        </w:tc>
        <w:tc>
          <w:tcPr>
            <w:tcW w:w="1347" w:type="dxa"/>
          </w:tcPr>
          <w:p w:rsidR="00EC6492" w:rsidRPr="001F44AF" w:rsidRDefault="00EC6492" w:rsidP="00AA2D92">
            <w:pPr>
              <w:pStyle w:val="TableBodyText"/>
              <w:tabs>
                <w:tab w:val="left" w:pos="142"/>
              </w:tabs>
              <w:spacing w:before="40" w:after="80"/>
              <w:rPr>
                <w:b/>
                <w:sz w:val="18"/>
                <w:u w:val="double"/>
              </w:rPr>
            </w:pPr>
            <w:r w:rsidRPr="001F44AF">
              <w:rPr>
                <w:b/>
                <w:sz w:val="18"/>
                <w:u w:val="double"/>
              </w:rPr>
              <w:t xml:space="preserve">  </w:t>
            </w:r>
            <w:r w:rsidR="001F44AF" w:rsidRPr="001F44AF">
              <w:rPr>
                <w:b/>
                <w:sz w:val="18"/>
                <w:u w:val="double"/>
              </w:rPr>
              <w:t>5,8</w:t>
            </w:r>
            <w:r w:rsidR="00AA2D92">
              <w:rPr>
                <w:b/>
                <w:sz w:val="18"/>
                <w:u w:val="double"/>
              </w:rPr>
              <w:t>33</w:t>
            </w:r>
          </w:p>
        </w:tc>
      </w:tr>
      <w:tr w:rsidR="00EC6492" w:rsidRPr="00565E96" w:rsidTr="00EC6492">
        <w:trPr>
          <w:cantSplit/>
        </w:trPr>
        <w:tc>
          <w:tcPr>
            <w:tcW w:w="8931" w:type="dxa"/>
            <w:gridSpan w:val="5"/>
          </w:tcPr>
          <w:p w:rsidR="00EC6492" w:rsidRPr="00565E96" w:rsidRDefault="00EC6492" w:rsidP="00EC6492">
            <w:pPr>
              <w:pStyle w:val="TableBodyText"/>
              <w:jc w:val="left"/>
              <w:rPr>
                <w:sz w:val="18"/>
              </w:rPr>
            </w:pPr>
          </w:p>
        </w:tc>
      </w:tr>
      <w:tr w:rsidR="00EC6492" w:rsidRPr="00F13568" w:rsidTr="00EC6492">
        <w:trPr>
          <w:cantSplit/>
        </w:trPr>
        <w:tc>
          <w:tcPr>
            <w:tcW w:w="8931" w:type="dxa"/>
            <w:gridSpan w:val="5"/>
          </w:tcPr>
          <w:p w:rsidR="00EC6492" w:rsidRPr="00F13568" w:rsidRDefault="00EC6492" w:rsidP="00EC6492">
            <w:pPr>
              <w:pStyle w:val="TableBodyText"/>
              <w:spacing w:before="40"/>
              <w:ind w:right="142"/>
              <w:jc w:val="left"/>
              <w:rPr>
                <w:b/>
                <w:sz w:val="18"/>
              </w:rPr>
            </w:pPr>
            <w:r w:rsidRPr="00F13568">
              <w:rPr>
                <w:b/>
                <w:sz w:val="18"/>
              </w:rPr>
              <w:t>Net book value as of 30 June 20</w:t>
            </w:r>
            <w:r>
              <w:rPr>
                <w:b/>
                <w:sz w:val="18"/>
              </w:rPr>
              <w:t>12</w:t>
            </w:r>
            <w:r w:rsidRPr="00F13568">
              <w:rPr>
                <w:b/>
                <w:sz w:val="18"/>
              </w:rPr>
              <w:t xml:space="preserve"> represented by</w:t>
            </w:r>
            <w:r w:rsidRPr="00F13568">
              <w:rPr>
                <w:sz w:val="18"/>
              </w:rPr>
              <w:t>:</w:t>
            </w:r>
          </w:p>
        </w:tc>
      </w:tr>
      <w:tr w:rsidR="00EC6492" w:rsidRPr="00F13568" w:rsidTr="00EC6492">
        <w:tc>
          <w:tcPr>
            <w:tcW w:w="3544" w:type="dxa"/>
          </w:tcPr>
          <w:p w:rsidR="00EC6492" w:rsidRPr="00F13568" w:rsidRDefault="00EC6492" w:rsidP="00EC6492">
            <w:pPr>
              <w:pStyle w:val="TableBodyText"/>
              <w:jc w:val="left"/>
              <w:rPr>
                <w:sz w:val="18"/>
              </w:rPr>
            </w:pPr>
            <w:r w:rsidRPr="00F13568">
              <w:rPr>
                <w:sz w:val="18"/>
              </w:rPr>
              <w:t>Gross book value</w:t>
            </w:r>
          </w:p>
        </w:tc>
        <w:tc>
          <w:tcPr>
            <w:tcW w:w="1346" w:type="dxa"/>
          </w:tcPr>
          <w:p w:rsidR="00EC6492" w:rsidRPr="001F44AF" w:rsidRDefault="00EC6492" w:rsidP="001F44AF">
            <w:pPr>
              <w:pStyle w:val="TableBodyText"/>
              <w:rPr>
                <w:b/>
                <w:sz w:val="18"/>
              </w:rPr>
            </w:pPr>
            <w:r w:rsidRPr="001F44AF">
              <w:rPr>
                <w:b/>
                <w:sz w:val="18"/>
              </w:rPr>
              <w:t>6,</w:t>
            </w:r>
            <w:r w:rsidR="001F44AF" w:rsidRPr="001F44AF">
              <w:rPr>
                <w:b/>
                <w:sz w:val="18"/>
              </w:rPr>
              <w:t>077</w:t>
            </w:r>
          </w:p>
        </w:tc>
        <w:tc>
          <w:tcPr>
            <w:tcW w:w="1347" w:type="dxa"/>
          </w:tcPr>
          <w:p w:rsidR="00EC6492" w:rsidRPr="001F44AF" w:rsidRDefault="001F44AF" w:rsidP="0003710A">
            <w:pPr>
              <w:pStyle w:val="TableBodyText"/>
              <w:tabs>
                <w:tab w:val="left" w:pos="519"/>
              </w:tabs>
              <w:rPr>
                <w:b/>
                <w:sz w:val="18"/>
              </w:rPr>
            </w:pPr>
            <w:r w:rsidRPr="001F44AF">
              <w:rPr>
                <w:b/>
                <w:sz w:val="18"/>
              </w:rPr>
              <w:t>1,1</w:t>
            </w:r>
            <w:r w:rsidR="0003710A">
              <w:rPr>
                <w:b/>
                <w:sz w:val="18"/>
              </w:rPr>
              <w:t>25</w:t>
            </w:r>
          </w:p>
        </w:tc>
        <w:tc>
          <w:tcPr>
            <w:tcW w:w="1347" w:type="dxa"/>
          </w:tcPr>
          <w:p w:rsidR="00EC6492" w:rsidRPr="001F44AF" w:rsidRDefault="001F44AF" w:rsidP="00EC6492">
            <w:pPr>
              <w:pStyle w:val="TableBodyText"/>
              <w:rPr>
                <w:b/>
                <w:sz w:val="18"/>
              </w:rPr>
            </w:pPr>
            <w:r w:rsidRPr="001F44AF">
              <w:rPr>
                <w:b/>
                <w:sz w:val="18"/>
              </w:rPr>
              <w:t>573</w:t>
            </w:r>
          </w:p>
        </w:tc>
        <w:tc>
          <w:tcPr>
            <w:tcW w:w="1347" w:type="dxa"/>
          </w:tcPr>
          <w:p w:rsidR="00EC6492" w:rsidRPr="001F44AF" w:rsidRDefault="00EC6492" w:rsidP="0003710A">
            <w:pPr>
              <w:pStyle w:val="TableBodyText"/>
              <w:rPr>
                <w:b/>
                <w:sz w:val="18"/>
              </w:rPr>
            </w:pPr>
            <w:r w:rsidRPr="001F44AF">
              <w:rPr>
                <w:b/>
                <w:sz w:val="18"/>
              </w:rPr>
              <w:t>7,</w:t>
            </w:r>
            <w:r w:rsidR="001F44AF" w:rsidRPr="001F44AF">
              <w:rPr>
                <w:b/>
                <w:sz w:val="18"/>
              </w:rPr>
              <w:t>7</w:t>
            </w:r>
            <w:r w:rsidR="0003710A">
              <w:rPr>
                <w:b/>
                <w:sz w:val="18"/>
              </w:rPr>
              <w:t>75</w:t>
            </w:r>
          </w:p>
        </w:tc>
      </w:tr>
      <w:tr w:rsidR="00EC6492" w:rsidRPr="00F13568" w:rsidTr="00EC6492">
        <w:trPr>
          <w:trHeight w:val="388"/>
        </w:trPr>
        <w:tc>
          <w:tcPr>
            <w:tcW w:w="3544" w:type="dxa"/>
          </w:tcPr>
          <w:p w:rsidR="00EC6492" w:rsidRPr="00F13568" w:rsidRDefault="00EC6492" w:rsidP="00EC6492">
            <w:pPr>
              <w:pStyle w:val="TableBodyText"/>
              <w:jc w:val="left"/>
              <w:rPr>
                <w:sz w:val="18"/>
              </w:rPr>
            </w:pPr>
            <w:r>
              <w:rPr>
                <w:sz w:val="18"/>
              </w:rPr>
              <w:t>Accumulated depreciation/amortisation and impairment</w:t>
            </w:r>
          </w:p>
        </w:tc>
        <w:tc>
          <w:tcPr>
            <w:tcW w:w="1346" w:type="dxa"/>
            <w:vAlign w:val="bottom"/>
          </w:tcPr>
          <w:p w:rsidR="00EC6492" w:rsidRPr="001F44AF" w:rsidRDefault="00EC6492" w:rsidP="001F44AF">
            <w:pPr>
              <w:pStyle w:val="TableBodyText"/>
              <w:ind w:right="57"/>
              <w:rPr>
                <w:b/>
                <w:sz w:val="18"/>
                <w:u w:val="single"/>
              </w:rPr>
            </w:pPr>
            <w:r w:rsidRPr="001F44AF">
              <w:rPr>
                <w:b/>
                <w:sz w:val="18"/>
                <w:u w:val="single"/>
              </w:rPr>
              <w:t xml:space="preserve"> (</w:t>
            </w:r>
            <w:r w:rsidR="001F44AF" w:rsidRPr="001F44AF">
              <w:rPr>
                <w:b/>
                <w:sz w:val="18"/>
                <w:u w:val="single"/>
              </w:rPr>
              <w:t>1,089</w:t>
            </w:r>
            <w:r w:rsidRPr="001F44AF">
              <w:rPr>
                <w:b/>
                <w:sz w:val="18"/>
                <w:u w:val="single"/>
              </w:rPr>
              <w:t>)</w:t>
            </w:r>
          </w:p>
        </w:tc>
        <w:tc>
          <w:tcPr>
            <w:tcW w:w="1347" w:type="dxa"/>
            <w:vAlign w:val="bottom"/>
          </w:tcPr>
          <w:p w:rsidR="00EC6492" w:rsidRPr="001F44AF" w:rsidRDefault="00EC6492" w:rsidP="001F44AF">
            <w:pPr>
              <w:pStyle w:val="TableBodyText"/>
              <w:ind w:right="57"/>
              <w:rPr>
                <w:b/>
                <w:sz w:val="18"/>
                <w:u w:val="single"/>
              </w:rPr>
            </w:pPr>
            <w:r w:rsidRPr="001F44AF">
              <w:rPr>
                <w:b/>
                <w:sz w:val="18"/>
                <w:u w:val="single"/>
              </w:rPr>
              <w:t xml:space="preserve">    (</w:t>
            </w:r>
            <w:r w:rsidR="001F44AF" w:rsidRPr="001F44AF">
              <w:rPr>
                <w:b/>
                <w:sz w:val="18"/>
                <w:u w:val="single"/>
              </w:rPr>
              <w:t>348</w:t>
            </w:r>
            <w:r w:rsidRPr="001F44AF">
              <w:rPr>
                <w:b/>
                <w:sz w:val="18"/>
                <w:u w:val="single"/>
              </w:rPr>
              <w:t>)</w:t>
            </w:r>
          </w:p>
        </w:tc>
        <w:tc>
          <w:tcPr>
            <w:tcW w:w="1347" w:type="dxa"/>
            <w:vAlign w:val="bottom"/>
          </w:tcPr>
          <w:p w:rsidR="00EC6492" w:rsidRPr="001F44AF" w:rsidRDefault="00EC6492" w:rsidP="001F44AF">
            <w:pPr>
              <w:pStyle w:val="TableBodyText"/>
              <w:tabs>
                <w:tab w:val="left" w:pos="110"/>
              </w:tabs>
              <w:ind w:right="57"/>
              <w:rPr>
                <w:b/>
                <w:sz w:val="18"/>
                <w:u w:val="single"/>
              </w:rPr>
            </w:pPr>
            <w:r w:rsidRPr="001F44AF">
              <w:rPr>
                <w:b/>
                <w:sz w:val="18"/>
                <w:u w:val="single"/>
              </w:rPr>
              <w:t xml:space="preserve">    (</w:t>
            </w:r>
            <w:r w:rsidR="001F44AF" w:rsidRPr="001F44AF">
              <w:rPr>
                <w:b/>
                <w:sz w:val="18"/>
                <w:u w:val="single"/>
              </w:rPr>
              <w:t>505</w:t>
            </w:r>
            <w:r w:rsidRPr="001F44AF">
              <w:rPr>
                <w:b/>
                <w:sz w:val="18"/>
                <w:u w:val="single"/>
              </w:rPr>
              <w:t>)</w:t>
            </w:r>
          </w:p>
        </w:tc>
        <w:tc>
          <w:tcPr>
            <w:tcW w:w="1347" w:type="dxa"/>
            <w:vAlign w:val="bottom"/>
          </w:tcPr>
          <w:p w:rsidR="00EC6492" w:rsidRPr="001F44AF" w:rsidRDefault="00EC6492" w:rsidP="001F44AF">
            <w:pPr>
              <w:pStyle w:val="TableBodyText"/>
              <w:tabs>
                <w:tab w:val="left" w:pos="110"/>
              </w:tabs>
              <w:ind w:right="57"/>
              <w:rPr>
                <w:b/>
                <w:sz w:val="18"/>
                <w:szCs w:val="18"/>
                <w:u w:val="single"/>
              </w:rPr>
            </w:pPr>
            <w:r w:rsidRPr="001F44AF">
              <w:rPr>
                <w:b/>
                <w:sz w:val="18"/>
                <w:szCs w:val="18"/>
                <w:u w:val="single"/>
              </w:rPr>
              <w:t xml:space="preserve"> (1,</w:t>
            </w:r>
            <w:r w:rsidR="001F44AF" w:rsidRPr="001F44AF">
              <w:rPr>
                <w:b/>
                <w:sz w:val="18"/>
                <w:szCs w:val="18"/>
                <w:u w:val="single"/>
              </w:rPr>
              <w:t>942</w:t>
            </w:r>
            <w:r w:rsidRPr="001F44AF">
              <w:rPr>
                <w:b/>
                <w:sz w:val="18"/>
                <w:szCs w:val="18"/>
                <w:u w:val="single"/>
              </w:rPr>
              <w:t>)</w:t>
            </w:r>
          </w:p>
        </w:tc>
      </w:tr>
      <w:tr w:rsidR="00EC6492" w:rsidRPr="00F13568" w:rsidTr="00EC6492">
        <w:trPr>
          <w:trHeight w:val="275"/>
        </w:trPr>
        <w:tc>
          <w:tcPr>
            <w:tcW w:w="3544" w:type="dxa"/>
            <w:tcBorders>
              <w:bottom w:val="single" w:sz="6" w:space="0" w:color="auto"/>
            </w:tcBorders>
          </w:tcPr>
          <w:p w:rsidR="00EC6492" w:rsidRPr="00F13568" w:rsidRDefault="003E19DB" w:rsidP="00EC6492">
            <w:pPr>
              <w:pStyle w:val="TableBodyText"/>
              <w:spacing w:before="40"/>
              <w:jc w:val="left"/>
              <w:rPr>
                <w:sz w:val="18"/>
              </w:rPr>
            </w:pPr>
            <w:r w:rsidRPr="00F13568">
              <w:rPr>
                <w:b/>
                <w:sz w:val="18"/>
              </w:rPr>
              <w:t>Net book value as of 30 June 20</w:t>
            </w:r>
            <w:r>
              <w:rPr>
                <w:b/>
                <w:sz w:val="18"/>
              </w:rPr>
              <w:t>12</w:t>
            </w:r>
          </w:p>
        </w:tc>
        <w:tc>
          <w:tcPr>
            <w:tcW w:w="1346" w:type="dxa"/>
            <w:tcBorders>
              <w:bottom w:val="single" w:sz="6" w:space="0" w:color="auto"/>
            </w:tcBorders>
          </w:tcPr>
          <w:p w:rsidR="00EC6492" w:rsidRPr="001F44AF" w:rsidRDefault="00EC6492" w:rsidP="001F44AF">
            <w:pPr>
              <w:pStyle w:val="TableBodyText"/>
              <w:tabs>
                <w:tab w:val="left" w:pos="708"/>
              </w:tabs>
              <w:spacing w:before="40" w:after="80"/>
              <w:rPr>
                <w:b/>
                <w:sz w:val="18"/>
                <w:u w:val="double"/>
              </w:rPr>
            </w:pPr>
            <w:r w:rsidRPr="001F44AF">
              <w:rPr>
                <w:b/>
                <w:sz w:val="18"/>
                <w:u w:val="double"/>
              </w:rPr>
              <w:t xml:space="preserve">  </w:t>
            </w:r>
            <w:r w:rsidR="001F44AF" w:rsidRPr="001F44AF">
              <w:rPr>
                <w:b/>
                <w:sz w:val="18"/>
                <w:u w:val="double"/>
              </w:rPr>
              <w:t>4,988</w:t>
            </w:r>
          </w:p>
        </w:tc>
        <w:tc>
          <w:tcPr>
            <w:tcW w:w="1347" w:type="dxa"/>
            <w:tcBorders>
              <w:bottom w:val="single" w:sz="6" w:space="0" w:color="auto"/>
            </w:tcBorders>
          </w:tcPr>
          <w:p w:rsidR="00EC6492" w:rsidRPr="001F44AF" w:rsidRDefault="00EC6492" w:rsidP="0003710A">
            <w:pPr>
              <w:pStyle w:val="TableBodyText"/>
              <w:tabs>
                <w:tab w:val="left" w:pos="534"/>
              </w:tabs>
              <w:spacing w:before="40" w:after="80"/>
              <w:rPr>
                <w:b/>
                <w:sz w:val="18"/>
                <w:u w:val="double"/>
              </w:rPr>
            </w:pPr>
            <w:r w:rsidRPr="001F44AF">
              <w:rPr>
                <w:b/>
                <w:sz w:val="18"/>
                <w:u w:val="double"/>
              </w:rPr>
              <w:t xml:space="preserve">     7</w:t>
            </w:r>
            <w:r w:rsidR="0003710A">
              <w:rPr>
                <w:b/>
                <w:sz w:val="18"/>
                <w:u w:val="double"/>
              </w:rPr>
              <w:t>77</w:t>
            </w:r>
          </w:p>
        </w:tc>
        <w:tc>
          <w:tcPr>
            <w:tcW w:w="1347" w:type="dxa"/>
            <w:tcBorders>
              <w:bottom w:val="single" w:sz="6" w:space="0" w:color="auto"/>
            </w:tcBorders>
          </w:tcPr>
          <w:p w:rsidR="00EC6492" w:rsidRPr="001F44AF" w:rsidRDefault="00EC6492" w:rsidP="001F44AF">
            <w:pPr>
              <w:pStyle w:val="TableBodyText"/>
              <w:tabs>
                <w:tab w:val="left" w:pos="142"/>
              </w:tabs>
              <w:spacing w:before="40" w:after="80"/>
              <w:rPr>
                <w:b/>
                <w:sz w:val="18"/>
                <w:u w:val="double"/>
              </w:rPr>
            </w:pPr>
            <w:r w:rsidRPr="001F44AF">
              <w:rPr>
                <w:b/>
                <w:sz w:val="18"/>
                <w:u w:val="double"/>
              </w:rPr>
              <w:t xml:space="preserve">       </w:t>
            </w:r>
            <w:r w:rsidR="001F44AF" w:rsidRPr="001F44AF">
              <w:rPr>
                <w:b/>
                <w:sz w:val="18"/>
                <w:u w:val="double"/>
              </w:rPr>
              <w:t>68</w:t>
            </w:r>
          </w:p>
        </w:tc>
        <w:tc>
          <w:tcPr>
            <w:tcW w:w="1347" w:type="dxa"/>
            <w:tcBorders>
              <w:bottom w:val="single" w:sz="6" w:space="0" w:color="auto"/>
            </w:tcBorders>
          </w:tcPr>
          <w:p w:rsidR="00EC6492" w:rsidRPr="001F44AF" w:rsidRDefault="00EC6492" w:rsidP="0003710A">
            <w:pPr>
              <w:pStyle w:val="TableBodyText"/>
              <w:tabs>
                <w:tab w:val="left" w:pos="142"/>
              </w:tabs>
              <w:spacing w:before="40" w:after="80"/>
              <w:rPr>
                <w:b/>
                <w:sz w:val="18"/>
                <w:u w:val="double"/>
              </w:rPr>
            </w:pPr>
            <w:r w:rsidRPr="001F44AF">
              <w:rPr>
                <w:b/>
                <w:sz w:val="18"/>
                <w:u w:val="double"/>
              </w:rPr>
              <w:t xml:space="preserve">  </w:t>
            </w:r>
            <w:r w:rsidR="001F44AF" w:rsidRPr="001F44AF">
              <w:rPr>
                <w:b/>
                <w:sz w:val="18"/>
                <w:u w:val="double"/>
              </w:rPr>
              <w:t>5</w:t>
            </w:r>
            <w:r w:rsidRPr="001F44AF">
              <w:rPr>
                <w:b/>
                <w:sz w:val="18"/>
                <w:u w:val="double"/>
              </w:rPr>
              <w:t>,</w:t>
            </w:r>
            <w:r w:rsidR="001F44AF" w:rsidRPr="001F44AF">
              <w:rPr>
                <w:b/>
                <w:sz w:val="18"/>
                <w:u w:val="double"/>
              </w:rPr>
              <w:t>8</w:t>
            </w:r>
            <w:r w:rsidR="0003710A">
              <w:rPr>
                <w:b/>
                <w:sz w:val="18"/>
                <w:u w:val="double"/>
              </w:rPr>
              <w:t>33</w:t>
            </w:r>
          </w:p>
        </w:tc>
      </w:tr>
    </w:tbl>
    <w:p w:rsidR="00EC6492" w:rsidRDefault="00EC6492" w:rsidP="00EC6492">
      <w:pPr>
        <w:pStyle w:val="TableBodyText"/>
        <w:jc w:val="left"/>
        <w:rPr>
          <w:sz w:val="18"/>
        </w:rPr>
      </w:pPr>
    </w:p>
    <w:p w:rsidR="00EC6492" w:rsidRPr="00326472" w:rsidRDefault="00EC6492" w:rsidP="00EC6492">
      <w:pPr>
        <w:pStyle w:val="TableBodyText"/>
        <w:jc w:val="left"/>
        <w:rPr>
          <w:sz w:val="18"/>
        </w:rPr>
      </w:pPr>
    </w:p>
    <w:p w:rsidR="00944882" w:rsidRPr="00F13568" w:rsidRDefault="00EC6492" w:rsidP="001F7339">
      <w:pPr>
        <w:pStyle w:val="Heading8"/>
        <w:jc w:val="both"/>
      </w:pPr>
      <w:r>
        <w:br w:type="page"/>
      </w:r>
      <w:r w:rsidR="00944882" w:rsidRPr="00F13568">
        <w:lastRenderedPageBreak/>
        <w:t xml:space="preserve">Reconciliation of the </w:t>
      </w:r>
      <w:r w:rsidR="001B56F5">
        <w:t>o</w:t>
      </w:r>
      <w:r w:rsidR="00944882" w:rsidRPr="00F13568">
        <w:t xml:space="preserve">pening and </w:t>
      </w:r>
      <w:r w:rsidR="001B56F5">
        <w:t>c</w:t>
      </w:r>
      <w:r w:rsidR="00944882" w:rsidRPr="00F13568">
        <w:t xml:space="preserve">losing </w:t>
      </w:r>
      <w:r w:rsidR="001B56F5">
        <w:t>b</w:t>
      </w:r>
      <w:r w:rsidR="00944882" w:rsidRPr="00F13568">
        <w:t xml:space="preserve">alances of </w:t>
      </w:r>
      <w:r w:rsidR="000E4315">
        <w:t>property, plant and e</w:t>
      </w:r>
      <w:r w:rsidR="000569E3">
        <w:t>quipment</w:t>
      </w:r>
      <w:r w:rsidR="001B56F5">
        <w:t>,</w:t>
      </w:r>
      <w:r w:rsidR="00944882" w:rsidRPr="00F13568">
        <w:t xml:space="preserve"> </w:t>
      </w:r>
      <w:r w:rsidR="001B56F5">
        <w:t xml:space="preserve">and intangibles </w:t>
      </w:r>
      <w:r w:rsidR="00944882" w:rsidRPr="00F13568">
        <w:t>(</w:t>
      </w:r>
      <w:r w:rsidR="0022480D">
        <w:t>20</w:t>
      </w:r>
      <w:r w:rsidR="00A36489">
        <w:t>10</w:t>
      </w:r>
      <w:r w:rsidR="0022480D">
        <w:t>-1</w:t>
      </w:r>
      <w:r w:rsidR="00A36489">
        <w:t>1</w:t>
      </w:r>
      <w:r w:rsidR="00944882" w:rsidRPr="00F13568">
        <w:t>)</w:t>
      </w:r>
    </w:p>
    <w:tbl>
      <w:tblPr>
        <w:tblW w:w="8931" w:type="dxa"/>
        <w:tblLayout w:type="fixed"/>
        <w:tblCellMar>
          <w:left w:w="0" w:type="dxa"/>
          <w:right w:w="0" w:type="dxa"/>
        </w:tblCellMar>
        <w:tblLook w:val="0000" w:firstRow="0" w:lastRow="0" w:firstColumn="0" w:lastColumn="0" w:noHBand="0" w:noVBand="0"/>
      </w:tblPr>
      <w:tblGrid>
        <w:gridCol w:w="3544"/>
        <w:gridCol w:w="1346"/>
        <w:gridCol w:w="1347"/>
        <w:gridCol w:w="1347"/>
        <w:gridCol w:w="1347"/>
      </w:tblGrid>
      <w:tr w:rsidR="00532D36" w:rsidRPr="00F13568" w:rsidTr="00521CE9">
        <w:tc>
          <w:tcPr>
            <w:tcW w:w="3544" w:type="dxa"/>
            <w:tcBorders>
              <w:top w:val="single" w:sz="6" w:space="0" w:color="auto"/>
              <w:bottom w:val="single" w:sz="6" w:space="0" w:color="auto"/>
            </w:tcBorders>
          </w:tcPr>
          <w:p w:rsidR="00532D36" w:rsidRPr="00F13568" w:rsidRDefault="00532D36" w:rsidP="00CF2008">
            <w:pPr>
              <w:pStyle w:val="TableColumnHeading"/>
              <w:jc w:val="left"/>
              <w:rPr>
                <w:sz w:val="18"/>
              </w:rPr>
            </w:pPr>
          </w:p>
          <w:p w:rsidR="00532D36" w:rsidRPr="00F13568" w:rsidRDefault="00532D36" w:rsidP="00CF2008">
            <w:pPr>
              <w:pStyle w:val="TableColumnHeading"/>
              <w:spacing w:before="0"/>
              <w:jc w:val="left"/>
              <w:rPr>
                <w:sz w:val="18"/>
              </w:rPr>
            </w:pPr>
          </w:p>
        </w:tc>
        <w:tc>
          <w:tcPr>
            <w:tcW w:w="1346" w:type="dxa"/>
            <w:tcBorders>
              <w:top w:val="single" w:sz="6" w:space="0" w:color="auto"/>
              <w:bottom w:val="single" w:sz="6" w:space="0" w:color="auto"/>
            </w:tcBorders>
            <w:vAlign w:val="center"/>
          </w:tcPr>
          <w:p w:rsidR="00532D36" w:rsidRPr="00F13568" w:rsidRDefault="00532D36" w:rsidP="0080193D">
            <w:pPr>
              <w:pStyle w:val="TableColumnHeading"/>
              <w:rPr>
                <w:sz w:val="18"/>
              </w:rPr>
            </w:pPr>
            <w:r w:rsidRPr="00F13568">
              <w:rPr>
                <w:sz w:val="18"/>
              </w:rPr>
              <w:t>Leasehold improvements</w:t>
            </w:r>
          </w:p>
        </w:tc>
        <w:tc>
          <w:tcPr>
            <w:tcW w:w="1347" w:type="dxa"/>
            <w:tcBorders>
              <w:top w:val="single" w:sz="6" w:space="0" w:color="auto"/>
              <w:bottom w:val="single" w:sz="6" w:space="0" w:color="auto"/>
            </w:tcBorders>
            <w:vAlign w:val="center"/>
          </w:tcPr>
          <w:p w:rsidR="00532D36" w:rsidRPr="00F13568" w:rsidRDefault="00521CE9" w:rsidP="0080193D">
            <w:pPr>
              <w:pStyle w:val="TableColumnHeading"/>
              <w:rPr>
                <w:sz w:val="18"/>
              </w:rPr>
            </w:pPr>
            <w:r>
              <w:rPr>
                <w:sz w:val="18"/>
              </w:rPr>
              <w:t>P</w:t>
            </w:r>
            <w:r w:rsidR="00532D36">
              <w:rPr>
                <w:sz w:val="18"/>
              </w:rPr>
              <w:t>roperty, plant &amp; equipment</w:t>
            </w:r>
          </w:p>
        </w:tc>
        <w:tc>
          <w:tcPr>
            <w:tcW w:w="1347" w:type="dxa"/>
            <w:tcBorders>
              <w:top w:val="single" w:sz="6" w:space="0" w:color="auto"/>
              <w:bottom w:val="single" w:sz="6" w:space="0" w:color="auto"/>
            </w:tcBorders>
            <w:vAlign w:val="center"/>
          </w:tcPr>
          <w:p w:rsidR="00532D36" w:rsidRPr="00F13568" w:rsidRDefault="00532D36" w:rsidP="00A97CEE">
            <w:pPr>
              <w:pStyle w:val="TableColumnHeading"/>
              <w:tabs>
                <w:tab w:val="left" w:pos="708"/>
                <w:tab w:val="left" w:pos="1239"/>
              </w:tabs>
              <w:ind w:right="142"/>
              <w:rPr>
                <w:sz w:val="18"/>
              </w:rPr>
            </w:pPr>
            <w:r w:rsidRPr="00F13568">
              <w:rPr>
                <w:sz w:val="18"/>
              </w:rPr>
              <w:t>Computer software purchased</w:t>
            </w:r>
          </w:p>
        </w:tc>
        <w:tc>
          <w:tcPr>
            <w:tcW w:w="1347" w:type="dxa"/>
            <w:tcBorders>
              <w:top w:val="single" w:sz="6" w:space="0" w:color="auto"/>
              <w:bottom w:val="single" w:sz="6" w:space="0" w:color="auto"/>
            </w:tcBorders>
            <w:vAlign w:val="center"/>
          </w:tcPr>
          <w:p w:rsidR="00532D36" w:rsidRPr="00F13568" w:rsidRDefault="00532D36" w:rsidP="0080193D">
            <w:pPr>
              <w:pStyle w:val="TableColumnHeading"/>
              <w:tabs>
                <w:tab w:val="left" w:pos="708"/>
              </w:tabs>
              <w:ind w:right="142"/>
              <w:rPr>
                <w:sz w:val="18"/>
              </w:rPr>
            </w:pPr>
            <w:r w:rsidRPr="00F13568">
              <w:rPr>
                <w:sz w:val="18"/>
              </w:rPr>
              <w:t>Total</w:t>
            </w:r>
          </w:p>
        </w:tc>
      </w:tr>
      <w:tr w:rsidR="00532D36" w:rsidRPr="00F13568" w:rsidTr="00532D36">
        <w:tc>
          <w:tcPr>
            <w:tcW w:w="3544" w:type="dxa"/>
            <w:tcBorders>
              <w:top w:val="single" w:sz="6" w:space="0" w:color="auto"/>
            </w:tcBorders>
          </w:tcPr>
          <w:p w:rsidR="00532D36" w:rsidRPr="00F13568" w:rsidRDefault="00532D36" w:rsidP="00CF2008">
            <w:pPr>
              <w:pStyle w:val="TableUnitsRow"/>
              <w:spacing w:before="0" w:after="40"/>
              <w:jc w:val="left"/>
              <w:rPr>
                <w:sz w:val="18"/>
              </w:rPr>
            </w:pPr>
          </w:p>
        </w:tc>
        <w:tc>
          <w:tcPr>
            <w:tcW w:w="1346" w:type="dxa"/>
            <w:tcBorders>
              <w:top w:val="single" w:sz="6" w:space="0" w:color="auto"/>
            </w:tcBorders>
          </w:tcPr>
          <w:p w:rsidR="00532D36" w:rsidRPr="00EC6492" w:rsidRDefault="00532D36" w:rsidP="00FC22B0">
            <w:pPr>
              <w:pStyle w:val="TableUnitsRow"/>
              <w:spacing w:before="0" w:after="40"/>
              <w:ind w:right="142"/>
              <w:rPr>
                <w:sz w:val="18"/>
              </w:rPr>
            </w:pPr>
            <w:r w:rsidRPr="00EC6492">
              <w:rPr>
                <w:sz w:val="18"/>
              </w:rPr>
              <w:t>$’000</w:t>
            </w:r>
          </w:p>
        </w:tc>
        <w:tc>
          <w:tcPr>
            <w:tcW w:w="1347" w:type="dxa"/>
            <w:tcBorders>
              <w:top w:val="single" w:sz="6" w:space="0" w:color="auto"/>
            </w:tcBorders>
          </w:tcPr>
          <w:p w:rsidR="00532D36" w:rsidRPr="00EC6492" w:rsidRDefault="00532D36" w:rsidP="00FC22B0">
            <w:pPr>
              <w:pStyle w:val="TableUnitsRow"/>
              <w:spacing w:before="0" w:after="40"/>
              <w:rPr>
                <w:sz w:val="18"/>
              </w:rPr>
            </w:pPr>
            <w:r w:rsidRPr="00EC6492">
              <w:rPr>
                <w:sz w:val="18"/>
              </w:rPr>
              <w:t>$’000</w:t>
            </w:r>
          </w:p>
        </w:tc>
        <w:tc>
          <w:tcPr>
            <w:tcW w:w="1347" w:type="dxa"/>
            <w:tcBorders>
              <w:top w:val="single" w:sz="6" w:space="0" w:color="auto"/>
            </w:tcBorders>
          </w:tcPr>
          <w:p w:rsidR="00532D36" w:rsidRPr="00EC6492" w:rsidRDefault="00532D36" w:rsidP="00532D36">
            <w:pPr>
              <w:pStyle w:val="TableUnitsRow"/>
              <w:spacing w:before="0" w:after="40"/>
              <w:rPr>
                <w:sz w:val="18"/>
              </w:rPr>
            </w:pPr>
            <w:r w:rsidRPr="00EC6492">
              <w:rPr>
                <w:sz w:val="18"/>
              </w:rPr>
              <w:t>$’000</w:t>
            </w:r>
          </w:p>
        </w:tc>
        <w:tc>
          <w:tcPr>
            <w:tcW w:w="1347" w:type="dxa"/>
            <w:tcBorders>
              <w:top w:val="single" w:sz="6" w:space="0" w:color="auto"/>
            </w:tcBorders>
          </w:tcPr>
          <w:p w:rsidR="00532D36" w:rsidRPr="00EC6492" w:rsidRDefault="00532D36" w:rsidP="00FC22B0">
            <w:pPr>
              <w:pStyle w:val="TableUnitsRow"/>
              <w:tabs>
                <w:tab w:val="left" w:pos="1239"/>
              </w:tabs>
              <w:spacing w:before="0" w:after="40"/>
              <w:ind w:right="142"/>
              <w:rPr>
                <w:sz w:val="18"/>
              </w:rPr>
            </w:pPr>
            <w:r w:rsidRPr="00EC6492">
              <w:rPr>
                <w:sz w:val="18"/>
              </w:rPr>
              <w:t>$’000</w:t>
            </w:r>
          </w:p>
        </w:tc>
      </w:tr>
      <w:tr w:rsidR="00532D36" w:rsidRPr="00F13568" w:rsidTr="00532D36">
        <w:tc>
          <w:tcPr>
            <w:tcW w:w="3544" w:type="dxa"/>
          </w:tcPr>
          <w:p w:rsidR="00532D36" w:rsidRPr="000569E3" w:rsidRDefault="00532D36" w:rsidP="00CF2008">
            <w:pPr>
              <w:pStyle w:val="TableBodyText"/>
              <w:jc w:val="left"/>
              <w:rPr>
                <w:b/>
                <w:sz w:val="18"/>
              </w:rPr>
            </w:pPr>
            <w:r w:rsidRPr="00F13568">
              <w:rPr>
                <w:b/>
                <w:sz w:val="18"/>
              </w:rPr>
              <w:t>As at 1 July 20</w:t>
            </w:r>
            <w:r>
              <w:rPr>
                <w:b/>
                <w:sz w:val="18"/>
              </w:rPr>
              <w:t>10</w:t>
            </w:r>
          </w:p>
        </w:tc>
        <w:tc>
          <w:tcPr>
            <w:tcW w:w="1346" w:type="dxa"/>
          </w:tcPr>
          <w:p w:rsidR="00532D36" w:rsidRPr="00EC6492" w:rsidRDefault="00532D36" w:rsidP="00601EBF">
            <w:pPr>
              <w:pStyle w:val="TableBodyText"/>
              <w:rPr>
                <w:sz w:val="18"/>
              </w:rPr>
            </w:pPr>
          </w:p>
        </w:tc>
        <w:tc>
          <w:tcPr>
            <w:tcW w:w="1347" w:type="dxa"/>
          </w:tcPr>
          <w:p w:rsidR="00532D36" w:rsidRPr="00EC6492" w:rsidRDefault="00532D36" w:rsidP="00601EBF">
            <w:pPr>
              <w:pStyle w:val="TableBodyText"/>
              <w:rPr>
                <w:sz w:val="18"/>
              </w:rPr>
            </w:pPr>
          </w:p>
        </w:tc>
        <w:tc>
          <w:tcPr>
            <w:tcW w:w="1347" w:type="dxa"/>
          </w:tcPr>
          <w:p w:rsidR="00532D36" w:rsidRPr="00EC6492" w:rsidRDefault="00532D36" w:rsidP="00601EBF">
            <w:pPr>
              <w:pStyle w:val="TableBodyText"/>
              <w:rPr>
                <w:sz w:val="18"/>
              </w:rPr>
            </w:pPr>
          </w:p>
        </w:tc>
        <w:tc>
          <w:tcPr>
            <w:tcW w:w="1347" w:type="dxa"/>
          </w:tcPr>
          <w:p w:rsidR="00532D36" w:rsidRPr="00EC6492" w:rsidRDefault="00532D36" w:rsidP="00601EBF">
            <w:pPr>
              <w:pStyle w:val="TableBodyText"/>
              <w:rPr>
                <w:sz w:val="18"/>
              </w:rPr>
            </w:pPr>
          </w:p>
        </w:tc>
      </w:tr>
      <w:tr w:rsidR="00532D36" w:rsidRPr="00F13568" w:rsidTr="00532D36">
        <w:trPr>
          <w:trHeight w:val="80"/>
        </w:trPr>
        <w:tc>
          <w:tcPr>
            <w:tcW w:w="3544" w:type="dxa"/>
          </w:tcPr>
          <w:p w:rsidR="00532D36" w:rsidRPr="00F13568" w:rsidRDefault="00532D36" w:rsidP="00CF2008">
            <w:pPr>
              <w:pStyle w:val="TableBodyText"/>
              <w:jc w:val="left"/>
              <w:rPr>
                <w:sz w:val="18"/>
              </w:rPr>
            </w:pPr>
            <w:r w:rsidRPr="00F13568">
              <w:rPr>
                <w:sz w:val="18"/>
              </w:rPr>
              <w:t>Gross book value</w:t>
            </w:r>
          </w:p>
        </w:tc>
        <w:tc>
          <w:tcPr>
            <w:tcW w:w="1346" w:type="dxa"/>
          </w:tcPr>
          <w:p w:rsidR="00532D36" w:rsidRPr="00EC6492" w:rsidRDefault="00532D36" w:rsidP="00B70092">
            <w:pPr>
              <w:pStyle w:val="TableBodyText"/>
              <w:rPr>
                <w:sz w:val="18"/>
              </w:rPr>
            </w:pPr>
            <w:r w:rsidRPr="00EC6492">
              <w:rPr>
                <w:sz w:val="18"/>
              </w:rPr>
              <w:t>2,972</w:t>
            </w:r>
          </w:p>
        </w:tc>
        <w:tc>
          <w:tcPr>
            <w:tcW w:w="1347" w:type="dxa"/>
          </w:tcPr>
          <w:p w:rsidR="00532D36" w:rsidRPr="00EC6492" w:rsidRDefault="00532D36" w:rsidP="00B70092">
            <w:pPr>
              <w:pStyle w:val="TableBodyText"/>
              <w:tabs>
                <w:tab w:val="left" w:pos="519"/>
              </w:tabs>
              <w:rPr>
                <w:sz w:val="18"/>
              </w:rPr>
            </w:pPr>
            <w:r w:rsidRPr="00EC6492">
              <w:rPr>
                <w:sz w:val="18"/>
              </w:rPr>
              <w:t>666</w:t>
            </w:r>
          </w:p>
        </w:tc>
        <w:tc>
          <w:tcPr>
            <w:tcW w:w="1347" w:type="dxa"/>
          </w:tcPr>
          <w:p w:rsidR="00532D36" w:rsidRPr="00EC6492" w:rsidRDefault="00532D36" w:rsidP="00B70092">
            <w:pPr>
              <w:pStyle w:val="TableBodyText"/>
              <w:rPr>
                <w:sz w:val="18"/>
              </w:rPr>
            </w:pPr>
            <w:r w:rsidRPr="00EC6492">
              <w:rPr>
                <w:sz w:val="18"/>
              </w:rPr>
              <w:t>544</w:t>
            </w:r>
          </w:p>
        </w:tc>
        <w:tc>
          <w:tcPr>
            <w:tcW w:w="1347" w:type="dxa"/>
          </w:tcPr>
          <w:p w:rsidR="00532D36" w:rsidRPr="00EC6492" w:rsidRDefault="00993771" w:rsidP="00B70092">
            <w:pPr>
              <w:pStyle w:val="TableBodyText"/>
              <w:rPr>
                <w:sz w:val="18"/>
              </w:rPr>
            </w:pPr>
            <w:r w:rsidRPr="00EC6492">
              <w:rPr>
                <w:sz w:val="18"/>
              </w:rPr>
              <w:t>4,182</w:t>
            </w:r>
          </w:p>
        </w:tc>
      </w:tr>
      <w:tr w:rsidR="00532D36" w:rsidRPr="00F13568" w:rsidTr="00532D36">
        <w:trPr>
          <w:trHeight w:val="80"/>
        </w:trPr>
        <w:tc>
          <w:tcPr>
            <w:tcW w:w="3544" w:type="dxa"/>
          </w:tcPr>
          <w:p w:rsidR="00532D36" w:rsidRPr="00F13568" w:rsidRDefault="00532D36" w:rsidP="00CF2008">
            <w:pPr>
              <w:pStyle w:val="TableBodyText"/>
              <w:jc w:val="left"/>
              <w:rPr>
                <w:sz w:val="18"/>
              </w:rPr>
            </w:pPr>
            <w:r w:rsidRPr="00F13568">
              <w:rPr>
                <w:sz w:val="18"/>
              </w:rPr>
              <w:t>Accumulated depreciation</w:t>
            </w:r>
            <w:r>
              <w:rPr>
                <w:sz w:val="18"/>
              </w:rPr>
              <w:t xml:space="preserve"> / amortisation</w:t>
            </w:r>
            <w:r w:rsidRPr="00F13568">
              <w:rPr>
                <w:sz w:val="18"/>
              </w:rPr>
              <w:t xml:space="preserve"> and impairment</w:t>
            </w:r>
          </w:p>
        </w:tc>
        <w:tc>
          <w:tcPr>
            <w:tcW w:w="1346" w:type="dxa"/>
            <w:vAlign w:val="bottom"/>
          </w:tcPr>
          <w:p w:rsidR="00532D36" w:rsidRPr="00EC6492" w:rsidRDefault="00532D36" w:rsidP="00B70092">
            <w:pPr>
              <w:pStyle w:val="TableBodyText"/>
              <w:rPr>
                <w:sz w:val="18"/>
                <w:u w:val="single"/>
              </w:rPr>
            </w:pPr>
            <w:r w:rsidRPr="00EC6492">
              <w:rPr>
                <w:sz w:val="18"/>
                <w:u w:val="single"/>
              </w:rPr>
              <w:t xml:space="preserve">         </w:t>
            </w:r>
            <w:r w:rsidRPr="00EC6492">
              <w:rPr>
                <w:u w:val="single"/>
              </w:rPr>
              <w:t>–</w:t>
            </w:r>
          </w:p>
        </w:tc>
        <w:tc>
          <w:tcPr>
            <w:tcW w:w="1347" w:type="dxa"/>
            <w:vAlign w:val="bottom"/>
          </w:tcPr>
          <w:p w:rsidR="00532D36" w:rsidRPr="00EC6492" w:rsidRDefault="00532D36" w:rsidP="00B70092">
            <w:pPr>
              <w:pStyle w:val="TableBodyText"/>
              <w:rPr>
                <w:sz w:val="18"/>
                <w:u w:val="single"/>
              </w:rPr>
            </w:pPr>
            <w:r w:rsidRPr="00EC6492">
              <w:rPr>
                <w:sz w:val="18"/>
                <w:u w:val="single"/>
              </w:rPr>
              <w:t xml:space="preserve">         </w:t>
            </w:r>
            <w:r w:rsidRPr="00EC6492">
              <w:rPr>
                <w:u w:val="single"/>
              </w:rPr>
              <w:t>–</w:t>
            </w:r>
          </w:p>
        </w:tc>
        <w:tc>
          <w:tcPr>
            <w:tcW w:w="1347" w:type="dxa"/>
            <w:vAlign w:val="bottom"/>
          </w:tcPr>
          <w:p w:rsidR="00532D36" w:rsidRPr="00EC6492" w:rsidRDefault="00532D36" w:rsidP="00532D36">
            <w:pPr>
              <w:pStyle w:val="TableBodyText"/>
              <w:tabs>
                <w:tab w:val="left" w:pos="110"/>
              </w:tabs>
              <w:ind w:right="57"/>
              <w:rPr>
                <w:sz w:val="18"/>
                <w:u w:val="single"/>
              </w:rPr>
            </w:pPr>
            <w:r w:rsidRPr="00EC6492">
              <w:rPr>
                <w:sz w:val="18"/>
                <w:u w:val="single"/>
              </w:rPr>
              <w:t xml:space="preserve">    (443</w:t>
            </w:r>
            <w:r w:rsidR="009329AE" w:rsidRPr="00EC6492">
              <w:rPr>
                <w:sz w:val="18"/>
                <w:u w:val="single"/>
              </w:rPr>
              <w:t>)</w:t>
            </w:r>
          </w:p>
        </w:tc>
        <w:tc>
          <w:tcPr>
            <w:tcW w:w="1347" w:type="dxa"/>
            <w:vAlign w:val="bottom"/>
          </w:tcPr>
          <w:p w:rsidR="00532D36" w:rsidRPr="00EC6492" w:rsidRDefault="00993771" w:rsidP="00993771">
            <w:pPr>
              <w:pStyle w:val="TableBodyText"/>
              <w:tabs>
                <w:tab w:val="left" w:pos="110"/>
              </w:tabs>
              <w:ind w:right="57"/>
              <w:rPr>
                <w:sz w:val="18"/>
                <w:u w:val="single"/>
              </w:rPr>
            </w:pPr>
            <w:r w:rsidRPr="00EC6492">
              <w:rPr>
                <w:sz w:val="18"/>
                <w:u w:val="single"/>
              </w:rPr>
              <w:t xml:space="preserve">    (443)</w:t>
            </w:r>
          </w:p>
        </w:tc>
      </w:tr>
      <w:tr w:rsidR="00532D36" w:rsidRPr="00F13568" w:rsidTr="00532D36">
        <w:tc>
          <w:tcPr>
            <w:tcW w:w="3544" w:type="dxa"/>
          </w:tcPr>
          <w:p w:rsidR="00532D36" w:rsidRPr="00F13568" w:rsidRDefault="00532D36" w:rsidP="00CF2008">
            <w:pPr>
              <w:pStyle w:val="TableBodyText"/>
              <w:spacing w:before="40"/>
              <w:jc w:val="left"/>
              <w:rPr>
                <w:b/>
                <w:sz w:val="18"/>
              </w:rPr>
            </w:pPr>
            <w:r w:rsidRPr="00F13568">
              <w:rPr>
                <w:b/>
                <w:sz w:val="18"/>
              </w:rPr>
              <w:t>Net book value 1 July 20</w:t>
            </w:r>
            <w:r>
              <w:rPr>
                <w:b/>
                <w:sz w:val="18"/>
              </w:rPr>
              <w:t>10</w:t>
            </w:r>
          </w:p>
        </w:tc>
        <w:tc>
          <w:tcPr>
            <w:tcW w:w="1346" w:type="dxa"/>
          </w:tcPr>
          <w:p w:rsidR="00532D36" w:rsidRPr="00EC6492" w:rsidRDefault="00532D36" w:rsidP="00B70092">
            <w:pPr>
              <w:pStyle w:val="TableBodyText"/>
              <w:tabs>
                <w:tab w:val="left" w:pos="708"/>
              </w:tabs>
              <w:spacing w:before="40" w:after="80"/>
              <w:rPr>
                <w:sz w:val="18"/>
                <w:u w:val="single"/>
              </w:rPr>
            </w:pPr>
            <w:r w:rsidRPr="00EC6492">
              <w:rPr>
                <w:sz w:val="18"/>
                <w:u w:val="single"/>
              </w:rPr>
              <w:t xml:space="preserve">  2,972</w:t>
            </w:r>
          </w:p>
        </w:tc>
        <w:tc>
          <w:tcPr>
            <w:tcW w:w="1347" w:type="dxa"/>
          </w:tcPr>
          <w:p w:rsidR="00532D36" w:rsidRPr="00EC6492" w:rsidRDefault="00532D36" w:rsidP="00B70092">
            <w:pPr>
              <w:pStyle w:val="TableBodyText"/>
              <w:tabs>
                <w:tab w:val="left" w:pos="534"/>
              </w:tabs>
              <w:spacing w:before="40" w:after="80"/>
              <w:rPr>
                <w:sz w:val="18"/>
                <w:u w:val="single"/>
              </w:rPr>
            </w:pPr>
            <w:r w:rsidRPr="00EC6492">
              <w:rPr>
                <w:sz w:val="18"/>
                <w:u w:val="single"/>
              </w:rPr>
              <w:t xml:space="preserve">     666</w:t>
            </w:r>
          </w:p>
        </w:tc>
        <w:tc>
          <w:tcPr>
            <w:tcW w:w="1347" w:type="dxa"/>
          </w:tcPr>
          <w:p w:rsidR="00532D36" w:rsidRPr="00EC6492" w:rsidRDefault="00532D36" w:rsidP="00B70092">
            <w:pPr>
              <w:pStyle w:val="TableBodyText"/>
              <w:tabs>
                <w:tab w:val="left" w:pos="142"/>
              </w:tabs>
              <w:spacing w:before="40" w:after="80"/>
              <w:rPr>
                <w:sz w:val="18"/>
                <w:u w:val="single"/>
              </w:rPr>
            </w:pPr>
            <w:r w:rsidRPr="00EC6492">
              <w:rPr>
                <w:sz w:val="18"/>
                <w:u w:val="single"/>
              </w:rPr>
              <w:t xml:space="preserve">     101</w:t>
            </w:r>
          </w:p>
        </w:tc>
        <w:tc>
          <w:tcPr>
            <w:tcW w:w="1347" w:type="dxa"/>
          </w:tcPr>
          <w:p w:rsidR="00532D36" w:rsidRPr="00EC6492" w:rsidRDefault="00532D36" w:rsidP="00B70092">
            <w:pPr>
              <w:pStyle w:val="TableBodyText"/>
              <w:tabs>
                <w:tab w:val="left" w:pos="142"/>
              </w:tabs>
              <w:spacing w:before="40" w:after="80"/>
              <w:rPr>
                <w:sz w:val="18"/>
                <w:u w:val="single"/>
              </w:rPr>
            </w:pPr>
            <w:r w:rsidRPr="00EC6492">
              <w:rPr>
                <w:sz w:val="18"/>
                <w:u w:val="single"/>
              </w:rPr>
              <w:t xml:space="preserve">  </w:t>
            </w:r>
            <w:r w:rsidR="00993771" w:rsidRPr="00EC6492">
              <w:rPr>
                <w:sz w:val="18"/>
                <w:u w:val="single"/>
              </w:rPr>
              <w:t>3,739</w:t>
            </w:r>
          </w:p>
        </w:tc>
      </w:tr>
      <w:tr w:rsidR="00532D36" w:rsidRPr="00F13568" w:rsidTr="00532D36">
        <w:tc>
          <w:tcPr>
            <w:tcW w:w="3544" w:type="dxa"/>
          </w:tcPr>
          <w:p w:rsidR="00532D36" w:rsidRPr="00F13568" w:rsidRDefault="00532D36" w:rsidP="00CF2008">
            <w:pPr>
              <w:pStyle w:val="TableBodyText"/>
              <w:jc w:val="left"/>
              <w:rPr>
                <w:sz w:val="18"/>
              </w:rPr>
            </w:pPr>
            <w:r w:rsidRPr="00F13568">
              <w:rPr>
                <w:sz w:val="18"/>
              </w:rPr>
              <w:t>Additions:</w:t>
            </w:r>
            <w:r w:rsidR="00EB67B0">
              <w:rPr>
                <w:sz w:val="18"/>
              </w:rPr>
              <w:t xml:space="preserve"> </w:t>
            </w:r>
          </w:p>
          <w:p w:rsidR="00532D36" w:rsidRPr="00F13568" w:rsidRDefault="00532D36" w:rsidP="00CF2008">
            <w:pPr>
              <w:pStyle w:val="TableBodyText"/>
              <w:jc w:val="left"/>
              <w:rPr>
                <w:sz w:val="18"/>
              </w:rPr>
            </w:pPr>
            <w:r w:rsidRPr="00F13568">
              <w:rPr>
                <w:sz w:val="18"/>
              </w:rPr>
              <w:tab/>
              <w:t>By purchase</w:t>
            </w:r>
          </w:p>
        </w:tc>
        <w:tc>
          <w:tcPr>
            <w:tcW w:w="1346" w:type="dxa"/>
          </w:tcPr>
          <w:p w:rsidR="00532D36" w:rsidRPr="00EC6492" w:rsidRDefault="00532D36" w:rsidP="0080193D">
            <w:pPr>
              <w:pStyle w:val="TableBodyText"/>
              <w:rPr>
                <w:sz w:val="18"/>
              </w:rPr>
            </w:pPr>
          </w:p>
          <w:p w:rsidR="00532D36" w:rsidRPr="00EC6492" w:rsidRDefault="00462645" w:rsidP="0080193D">
            <w:pPr>
              <w:pStyle w:val="TableBodyText"/>
              <w:rPr>
                <w:sz w:val="18"/>
                <w:szCs w:val="18"/>
              </w:rPr>
            </w:pPr>
            <w:r w:rsidRPr="00EC6492">
              <w:rPr>
                <w:sz w:val="18"/>
                <w:szCs w:val="18"/>
              </w:rPr>
              <w:t>3,</w:t>
            </w:r>
            <w:r w:rsidR="00C53AE0" w:rsidRPr="00EC6492">
              <w:rPr>
                <w:sz w:val="18"/>
                <w:szCs w:val="18"/>
              </w:rPr>
              <w:t>481</w:t>
            </w:r>
          </w:p>
        </w:tc>
        <w:tc>
          <w:tcPr>
            <w:tcW w:w="1347" w:type="dxa"/>
          </w:tcPr>
          <w:p w:rsidR="00532D36" w:rsidRPr="00EC6492" w:rsidRDefault="00532D36" w:rsidP="0080193D">
            <w:pPr>
              <w:pStyle w:val="TableBodyText"/>
              <w:rPr>
                <w:sz w:val="18"/>
              </w:rPr>
            </w:pPr>
          </w:p>
          <w:p w:rsidR="00532D36" w:rsidRPr="00EC6492" w:rsidRDefault="00462645" w:rsidP="0080193D">
            <w:pPr>
              <w:pStyle w:val="TableBodyText"/>
              <w:rPr>
                <w:sz w:val="18"/>
              </w:rPr>
            </w:pPr>
            <w:r w:rsidRPr="00EC6492">
              <w:rPr>
                <w:sz w:val="18"/>
              </w:rPr>
              <w:t>349</w:t>
            </w:r>
          </w:p>
        </w:tc>
        <w:tc>
          <w:tcPr>
            <w:tcW w:w="1347" w:type="dxa"/>
          </w:tcPr>
          <w:p w:rsidR="00532D36" w:rsidRPr="00EC6492" w:rsidRDefault="00532D36" w:rsidP="00532D36">
            <w:pPr>
              <w:pStyle w:val="TableBodyText"/>
              <w:rPr>
                <w:sz w:val="18"/>
              </w:rPr>
            </w:pPr>
          </w:p>
          <w:p w:rsidR="00532D36" w:rsidRPr="00EC6492" w:rsidRDefault="00C707D2" w:rsidP="00532D36">
            <w:pPr>
              <w:pStyle w:val="TableBodyText"/>
              <w:rPr>
                <w:sz w:val="18"/>
              </w:rPr>
            </w:pPr>
            <w:r w:rsidRPr="00EC6492">
              <w:rPr>
                <w:sz w:val="18"/>
              </w:rPr>
              <w:t>18</w:t>
            </w:r>
          </w:p>
        </w:tc>
        <w:tc>
          <w:tcPr>
            <w:tcW w:w="1347" w:type="dxa"/>
          </w:tcPr>
          <w:p w:rsidR="00532D36" w:rsidRPr="00EC6492" w:rsidRDefault="00532D36" w:rsidP="0080193D">
            <w:pPr>
              <w:pStyle w:val="TableBodyText"/>
              <w:ind w:right="142"/>
              <w:rPr>
                <w:sz w:val="18"/>
              </w:rPr>
            </w:pPr>
          </w:p>
          <w:p w:rsidR="00532D36" w:rsidRPr="00EC6492" w:rsidRDefault="00462645" w:rsidP="0025205E">
            <w:pPr>
              <w:pStyle w:val="TableBodyText"/>
              <w:rPr>
                <w:sz w:val="18"/>
              </w:rPr>
            </w:pPr>
            <w:r w:rsidRPr="00EC6492">
              <w:rPr>
                <w:sz w:val="18"/>
              </w:rPr>
              <w:t>3,</w:t>
            </w:r>
            <w:r w:rsidR="00C53AE0" w:rsidRPr="00EC6492">
              <w:rPr>
                <w:sz w:val="18"/>
              </w:rPr>
              <w:t>848</w:t>
            </w:r>
          </w:p>
        </w:tc>
      </w:tr>
      <w:tr w:rsidR="00462645" w:rsidRPr="00F13568" w:rsidTr="00462645">
        <w:tc>
          <w:tcPr>
            <w:tcW w:w="3544" w:type="dxa"/>
          </w:tcPr>
          <w:p w:rsidR="00462645" w:rsidRPr="00F13568" w:rsidRDefault="00462645" w:rsidP="00CF2008">
            <w:pPr>
              <w:pStyle w:val="TableBodyText"/>
              <w:jc w:val="left"/>
              <w:rPr>
                <w:sz w:val="18"/>
              </w:rPr>
            </w:pPr>
            <w:r>
              <w:rPr>
                <w:sz w:val="18"/>
              </w:rPr>
              <w:t>Revaluations and impairments recognised in other comprehensive income</w:t>
            </w:r>
          </w:p>
        </w:tc>
        <w:tc>
          <w:tcPr>
            <w:tcW w:w="1346" w:type="dxa"/>
          </w:tcPr>
          <w:p w:rsidR="00462645" w:rsidRPr="00EC6492" w:rsidRDefault="00462645" w:rsidP="000F7A80">
            <w:pPr>
              <w:pStyle w:val="TableBodyText"/>
              <w:rPr>
                <w:sz w:val="18"/>
              </w:rPr>
            </w:pPr>
            <w:r w:rsidRPr="00EC6492">
              <w:rPr>
                <w:sz w:val="18"/>
              </w:rPr>
              <w:t xml:space="preserve">         </w:t>
            </w:r>
            <w:r w:rsidRPr="00EC6492">
              <w:t>–</w:t>
            </w:r>
          </w:p>
        </w:tc>
        <w:tc>
          <w:tcPr>
            <w:tcW w:w="1347" w:type="dxa"/>
          </w:tcPr>
          <w:p w:rsidR="00462645" w:rsidRPr="00EC6492" w:rsidRDefault="00462645" w:rsidP="000F7A80">
            <w:pPr>
              <w:pStyle w:val="TableBodyText"/>
              <w:rPr>
                <w:sz w:val="18"/>
              </w:rPr>
            </w:pPr>
            <w:r w:rsidRPr="00EC6492">
              <w:rPr>
                <w:sz w:val="18"/>
              </w:rPr>
              <w:t xml:space="preserve">         </w:t>
            </w:r>
            <w:r w:rsidRPr="00EC6492">
              <w:t>–</w:t>
            </w:r>
          </w:p>
        </w:tc>
        <w:tc>
          <w:tcPr>
            <w:tcW w:w="1347" w:type="dxa"/>
          </w:tcPr>
          <w:p w:rsidR="00462645" w:rsidRPr="00EC6492" w:rsidRDefault="00462645" w:rsidP="00D03ED0">
            <w:pPr>
              <w:pStyle w:val="TableBodyText"/>
              <w:rPr>
                <w:sz w:val="18"/>
              </w:rPr>
            </w:pPr>
            <w:r w:rsidRPr="00EC6492">
              <w:rPr>
                <w:sz w:val="18"/>
              </w:rPr>
              <w:t xml:space="preserve">         </w:t>
            </w:r>
            <w:r w:rsidRPr="00EC6492">
              <w:t>–</w:t>
            </w:r>
          </w:p>
        </w:tc>
        <w:tc>
          <w:tcPr>
            <w:tcW w:w="1347" w:type="dxa"/>
          </w:tcPr>
          <w:p w:rsidR="00462645" w:rsidRPr="00EC6492" w:rsidRDefault="00462645" w:rsidP="00D03ED0">
            <w:pPr>
              <w:pStyle w:val="TableBodyText"/>
              <w:rPr>
                <w:sz w:val="18"/>
              </w:rPr>
            </w:pPr>
            <w:r w:rsidRPr="00EC6492">
              <w:rPr>
                <w:sz w:val="18"/>
              </w:rPr>
              <w:t xml:space="preserve">         </w:t>
            </w:r>
            <w:r w:rsidRPr="00EC6492">
              <w:t>–</w:t>
            </w:r>
          </w:p>
        </w:tc>
      </w:tr>
      <w:tr w:rsidR="00532D36" w:rsidRPr="00F13568" w:rsidTr="00532D36">
        <w:tc>
          <w:tcPr>
            <w:tcW w:w="3544" w:type="dxa"/>
          </w:tcPr>
          <w:p w:rsidR="00532D36" w:rsidRDefault="00532D36" w:rsidP="00CF2008">
            <w:pPr>
              <w:pStyle w:val="TableBodyText"/>
              <w:jc w:val="left"/>
              <w:rPr>
                <w:sz w:val="18"/>
              </w:rPr>
            </w:pPr>
            <w:r>
              <w:rPr>
                <w:sz w:val="18"/>
              </w:rPr>
              <w:t>Depreciation / amortisation expense</w:t>
            </w:r>
          </w:p>
        </w:tc>
        <w:tc>
          <w:tcPr>
            <w:tcW w:w="1346" w:type="dxa"/>
          </w:tcPr>
          <w:p w:rsidR="00532D36" w:rsidRPr="00EC6492" w:rsidRDefault="00532D36" w:rsidP="00D03ED0">
            <w:pPr>
              <w:pStyle w:val="TableBodyText"/>
              <w:ind w:right="57"/>
              <w:rPr>
                <w:sz w:val="18"/>
              </w:rPr>
            </w:pPr>
            <w:r w:rsidRPr="00EC6492">
              <w:rPr>
                <w:sz w:val="18"/>
              </w:rPr>
              <w:t>(</w:t>
            </w:r>
            <w:r w:rsidR="00462645" w:rsidRPr="00EC6492">
              <w:rPr>
                <w:sz w:val="18"/>
              </w:rPr>
              <w:t>73</w:t>
            </w:r>
            <w:r w:rsidR="00C53AE0" w:rsidRPr="00EC6492">
              <w:rPr>
                <w:sz w:val="18"/>
              </w:rPr>
              <w:t>9</w:t>
            </w:r>
            <w:r w:rsidRPr="00EC6492">
              <w:rPr>
                <w:sz w:val="18"/>
              </w:rPr>
              <w:t>)</w:t>
            </w:r>
          </w:p>
        </w:tc>
        <w:tc>
          <w:tcPr>
            <w:tcW w:w="1347" w:type="dxa"/>
          </w:tcPr>
          <w:p w:rsidR="00532D36" w:rsidRPr="00EC6492" w:rsidRDefault="00532D36" w:rsidP="00D03ED0">
            <w:pPr>
              <w:pStyle w:val="TableBodyText"/>
              <w:ind w:right="57"/>
              <w:rPr>
                <w:sz w:val="18"/>
              </w:rPr>
            </w:pPr>
            <w:r w:rsidRPr="00EC6492">
              <w:rPr>
                <w:sz w:val="18"/>
              </w:rPr>
              <w:t>(</w:t>
            </w:r>
            <w:r w:rsidR="009329AE" w:rsidRPr="00EC6492">
              <w:rPr>
                <w:sz w:val="18"/>
              </w:rPr>
              <w:t>226</w:t>
            </w:r>
            <w:r w:rsidRPr="00EC6492">
              <w:rPr>
                <w:sz w:val="18"/>
              </w:rPr>
              <w:t>)</w:t>
            </w:r>
          </w:p>
        </w:tc>
        <w:tc>
          <w:tcPr>
            <w:tcW w:w="1347" w:type="dxa"/>
          </w:tcPr>
          <w:p w:rsidR="00532D36" w:rsidRPr="00EC6492" w:rsidRDefault="00532D36" w:rsidP="00D03ED0">
            <w:pPr>
              <w:pStyle w:val="TableBodyText"/>
              <w:ind w:right="57"/>
              <w:rPr>
                <w:sz w:val="18"/>
              </w:rPr>
            </w:pPr>
            <w:r w:rsidRPr="00EC6492">
              <w:rPr>
                <w:sz w:val="18"/>
              </w:rPr>
              <w:t>(</w:t>
            </w:r>
            <w:r w:rsidR="00C707D2" w:rsidRPr="00EC6492">
              <w:rPr>
                <w:sz w:val="18"/>
              </w:rPr>
              <w:t>32</w:t>
            </w:r>
            <w:r w:rsidRPr="00EC6492">
              <w:rPr>
                <w:sz w:val="18"/>
              </w:rPr>
              <w:t>)</w:t>
            </w:r>
          </w:p>
        </w:tc>
        <w:tc>
          <w:tcPr>
            <w:tcW w:w="1347" w:type="dxa"/>
          </w:tcPr>
          <w:p w:rsidR="00532D36" w:rsidRPr="00EC6492" w:rsidRDefault="00532D36" w:rsidP="00D03ED0">
            <w:pPr>
              <w:pStyle w:val="TableBodyText"/>
              <w:ind w:right="57"/>
              <w:rPr>
                <w:sz w:val="18"/>
              </w:rPr>
            </w:pPr>
            <w:r w:rsidRPr="00EC6492">
              <w:rPr>
                <w:sz w:val="18"/>
              </w:rPr>
              <w:t>(</w:t>
            </w:r>
            <w:r w:rsidR="00462645" w:rsidRPr="00EC6492">
              <w:rPr>
                <w:sz w:val="18"/>
              </w:rPr>
              <w:t>99</w:t>
            </w:r>
            <w:r w:rsidR="00C53AE0" w:rsidRPr="00EC6492">
              <w:rPr>
                <w:sz w:val="18"/>
              </w:rPr>
              <w:t>7</w:t>
            </w:r>
            <w:r w:rsidRPr="00EC6492">
              <w:rPr>
                <w:sz w:val="18"/>
              </w:rPr>
              <w:t>)</w:t>
            </w:r>
          </w:p>
        </w:tc>
      </w:tr>
      <w:tr w:rsidR="00532D36" w:rsidRPr="00F13568" w:rsidTr="00532D36">
        <w:tc>
          <w:tcPr>
            <w:tcW w:w="3544" w:type="dxa"/>
          </w:tcPr>
          <w:p w:rsidR="00532D36" w:rsidRPr="00F13568" w:rsidRDefault="00532D36" w:rsidP="00CF2008">
            <w:pPr>
              <w:pStyle w:val="TableBodyText"/>
              <w:jc w:val="left"/>
              <w:rPr>
                <w:sz w:val="18"/>
              </w:rPr>
            </w:pPr>
            <w:r w:rsidRPr="00F13568">
              <w:rPr>
                <w:sz w:val="18"/>
              </w:rPr>
              <w:t>Disposals:</w:t>
            </w:r>
          </w:p>
          <w:p w:rsidR="00532D36" w:rsidRPr="00F13568" w:rsidRDefault="00532D36" w:rsidP="00CF2008">
            <w:pPr>
              <w:pStyle w:val="TableBodyText"/>
              <w:jc w:val="left"/>
              <w:rPr>
                <w:sz w:val="18"/>
              </w:rPr>
            </w:pPr>
            <w:r w:rsidRPr="00F13568">
              <w:rPr>
                <w:sz w:val="18"/>
              </w:rPr>
              <w:tab/>
              <w:t>Other</w:t>
            </w:r>
          </w:p>
        </w:tc>
        <w:tc>
          <w:tcPr>
            <w:tcW w:w="1346" w:type="dxa"/>
          </w:tcPr>
          <w:p w:rsidR="00532D36" w:rsidRPr="00EC6492" w:rsidRDefault="00532D36" w:rsidP="0080193D">
            <w:pPr>
              <w:pStyle w:val="TableBodyText"/>
              <w:rPr>
                <w:sz w:val="18"/>
                <w:u w:val="single"/>
              </w:rPr>
            </w:pPr>
          </w:p>
          <w:p w:rsidR="00532D36" w:rsidRPr="00EC6492" w:rsidRDefault="00532D36" w:rsidP="0080193D">
            <w:pPr>
              <w:pStyle w:val="TableBodyText"/>
              <w:rPr>
                <w:sz w:val="18"/>
                <w:u w:val="single"/>
              </w:rPr>
            </w:pPr>
            <w:r w:rsidRPr="00EC6492">
              <w:rPr>
                <w:sz w:val="18"/>
                <w:u w:val="single"/>
              </w:rPr>
              <w:t xml:space="preserve">         </w:t>
            </w:r>
            <w:r w:rsidRPr="00EC6492">
              <w:rPr>
                <w:u w:val="single"/>
              </w:rPr>
              <w:t>–</w:t>
            </w:r>
          </w:p>
        </w:tc>
        <w:tc>
          <w:tcPr>
            <w:tcW w:w="1347" w:type="dxa"/>
          </w:tcPr>
          <w:p w:rsidR="00532D36" w:rsidRPr="00EC6492" w:rsidRDefault="00532D36" w:rsidP="0080193D">
            <w:pPr>
              <w:pStyle w:val="TableBodyText"/>
              <w:rPr>
                <w:sz w:val="18"/>
                <w:u w:val="single"/>
              </w:rPr>
            </w:pPr>
          </w:p>
          <w:p w:rsidR="00532D36" w:rsidRPr="00EC6492" w:rsidRDefault="00532D36" w:rsidP="00D03ED0">
            <w:pPr>
              <w:pStyle w:val="TableBodyText"/>
              <w:ind w:right="57"/>
              <w:rPr>
                <w:sz w:val="18"/>
                <w:u w:val="single"/>
              </w:rPr>
            </w:pPr>
            <w:r w:rsidRPr="00EC6492">
              <w:rPr>
                <w:sz w:val="18"/>
                <w:u w:val="single"/>
              </w:rPr>
              <w:t xml:space="preserve">        (6</w:t>
            </w:r>
            <w:r w:rsidR="00462645" w:rsidRPr="00EC6492">
              <w:rPr>
                <w:sz w:val="18"/>
                <w:u w:val="single"/>
              </w:rPr>
              <w:t>3</w:t>
            </w:r>
            <w:r w:rsidRPr="00EC6492">
              <w:rPr>
                <w:sz w:val="18"/>
                <w:u w:val="single"/>
              </w:rPr>
              <w:t>)</w:t>
            </w:r>
          </w:p>
        </w:tc>
        <w:tc>
          <w:tcPr>
            <w:tcW w:w="1347" w:type="dxa"/>
          </w:tcPr>
          <w:p w:rsidR="00532D36" w:rsidRPr="00EC6492" w:rsidRDefault="00532D36" w:rsidP="00532D36">
            <w:pPr>
              <w:pStyle w:val="TableBodyText"/>
              <w:rPr>
                <w:sz w:val="18"/>
                <w:u w:val="single"/>
              </w:rPr>
            </w:pPr>
          </w:p>
          <w:p w:rsidR="00532D36" w:rsidRPr="00EC6492" w:rsidRDefault="009329AE" w:rsidP="00C707D2">
            <w:pPr>
              <w:pStyle w:val="TableBodyText"/>
              <w:rPr>
                <w:sz w:val="18"/>
                <w:u w:val="single"/>
              </w:rPr>
            </w:pPr>
            <w:r w:rsidRPr="00EC6492">
              <w:rPr>
                <w:sz w:val="18"/>
                <w:u w:val="single"/>
              </w:rPr>
              <w:t xml:space="preserve">  </w:t>
            </w:r>
            <w:r w:rsidR="00532D36" w:rsidRPr="00EC6492">
              <w:rPr>
                <w:sz w:val="18"/>
                <w:u w:val="single"/>
              </w:rPr>
              <w:t xml:space="preserve">   </w:t>
            </w:r>
            <w:r w:rsidRPr="00EC6492">
              <w:rPr>
                <w:sz w:val="18"/>
                <w:u w:val="single"/>
              </w:rPr>
              <w:t xml:space="preserve">    </w:t>
            </w:r>
            <w:r w:rsidRPr="00EC6492">
              <w:rPr>
                <w:u w:val="single"/>
              </w:rPr>
              <w:t>–</w:t>
            </w:r>
          </w:p>
        </w:tc>
        <w:tc>
          <w:tcPr>
            <w:tcW w:w="1347" w:type="dxa"/>
          </w:tcPr>
          <w:p w:rsidR="00532D36" w:rsidRPr="00EC6492" w:rsidRDefault="00532D36" w:rsidP="0080193D">
            <w:pPr>
              <w:pStyle w:val="TableBodyText"/>
              <w:ind w:right="142"/>
              <w:rPr>
                <w:sz w:val="18"/>
                <w:u w:val="single"/>
              </w:rPr>
            </w:pPr>
          </w:p>
          <w:p w:rsidR="00532D36" w:rsidRPr="00EC6492" w:rsidRDefault="00532D36" w:rsidP="00D03ED0">
            <w:pPr>
              <w:pStyle w:val="TableBodyText"/>
              <w:ind w:right="57"/>
              <w:rPr>
                <w:sz w:val="18"/>
                <w:u w:val="single"/>
              </w:rPr>
            </w:pPr>
            <w:r w:rsidRPr="00EC6492">
              <w:rPr>
                <w:sz w:val="18"/>
                <w:u w:val="single"/>
              </w:rPr>
              <w:t xml:space="preserve">        (</w:t>
            </w:r>
            <w:r w:rsidR="00462645" w:rsidRPr="00EC6492">
              <w:rPr>
                <w:sz w:val="18"/>
                <w:u w:val="single"/>
              </w:rPr>
              <w:t>63</w:t>
            </w:r>
            <w:r w:rsidRPr="00EC6492">
              <w:rPr>
                <w:sz w:val="18"/>
                <w:u w:val="single"/>
              </w:rPr>
              <w:t>)</w:t>
            </w:r>
          </w:p>
        </w:tc>
      </w:tr>
      <w:tr w:rsidR="00532D36" w:rsidRPr="00F13568" w:rsidTr="00532D36">
        <w:tc>
          <w:tcPr>
            <w:tcW w:w="3544" w:type="dxa"/>
          </w:tcPr>
          <w:p w:rsidR="00532D36" w:rsidRPr="00F13568" w:rsidRDefault="00532D36" w:rsidP="00CF2008">
            <w:pPr>
              <w:pStyle w:val="TableBodyText"/>
              <w:spacing w:before="40" w:after="80"/>
              <w:jc w:val="left"/>
              <w:rPr>
                <w:b/>
                <w:sz w:val="18"/>
              </w:rPr>
            </w:pPr>
            <w:r w:rsidRPr="00F13568">
              <w:rPr>
                <w:b/>
                <w:sz w:val="18"/>
              </w:rPr>
              <w:t>Net book value 30 June 20</w:t>
            </w:r>
            <w:r>
              <w:rPr>
                <w:b/>
                <w:sz w:val="18"/>
              </w:rPr>
              <w:t>11</w:t>
            </w:r>
          </w:p>
        </w:tc>
        <w:tc>
          <w:tcPr>
            <w:tcW w:w="1346" w:type="dxa"/>
          </w:tcPr>
          <w:p w:rsidR="00532D36" w:rsidRPr="00EC6492" w:rsidRDefault="00532D36" w:rsidP="00D03ED0">
            <w:pPr>
              <w:pStyle w:val="TableBodyText"/>
              <w:tabs>
                <w:tab w:val="left" w:pos="708"/>
              </w:tabs>
              <w:spacing w:before="40" w:after="80"/>
              <w:rPr>
                <w:sz w:val="18"/>
                <w:u w:val="double"/>
              </w:rPr>
            </w:pPr>
            <w:r w:rsidRPr="00EC6492">
              <w:rPr>
                <w:sz w:val="18"/>
                <w:u w:val="double"/>
              </w:rPr>
              <w:t xml:space="preserve">  </w:t>
            </w:r>
            <w:r w:rsidR="00462645" w:rsidRPr="00EC6492">
              <w:rPr>
                <w:sz w:val="18"/>
                <w:u w:val="double"/>
              </w:rPr>
              <w:t>5,</w:t>
            </w:r>
            <w:r w:rsidR="00C53AE0" w:rsidRPr="00EC6492">
              <w:rPr>
                <w:sz w:val="18"/>
                <w:u w:val="double"/>
              </w:rPr>
              <w:t>714</w:t>
            </w:r>
          </w:p>
        </w:tc>
        <w:tc>
          <w:tcPr>
            <w:tcW w:w="1347" w:type="dxa"/>
          </w:tcPr>
          <w:p w:rsidR="00532D36" w:rsidRPr="00EC6492" w:rsidRDefault="00462645" w:rsidP="00D03ED0">
            <w:pPr>
              <w:pStyle w:val="TableBodyText"/>
              <w:tabs>
                <w:tab w:val="left" w:pos="534"/>
              </w:tabs>
              <w:spacing w:before="40" w:after="80"/>
              <w:rPr>
                <w:sz w:val="18"/>
                <w:u w:val="double"/>
              </w:rPr>
            </w:pPr>
            <w:r w:rsidRPr="00EC6492">
              <w:rPr>
                <w:sz w:val="18"/>
                <w:u w:val="double"/>
              </w:rPr>
              <w:t xml:space="preserve">     726</w:t>
            </w:r>
          </w:p>
        </w:tc>
        <w:tc>
          <w:tcPr>
            <w:tcW w:w="1347" w:type="dxa"/>
          </w:tcPr>
          <w:p w:rsidR="00532D36" w:rsidRPr="00EC6492" w:rsidRDefault="009329AE" w:rsidP="00D03ED0">
            <w:pPr>
              <w:pStyle w:val="TableBodyText"/>
              <w:tabs>
                <w:tab w:val="left" w:pos="142"/>
              </w:tabs>
              <w:spacing w:before="40" w:after="80"/>
              <w:rPr>
                <w:sz w:val="18"/>
                <w:u w:val="double"/>
              </w:rPr>
            </w:pPr>
            <w:r w:rsidRPr="00EC6492">
              <w:rPr>
                <w:sz w:val="18"/>
                <w:u w:val="double"/>
              </w:rPr>
              <w:t xml:space="preserve"> </w:t>
            </w:r>
            <w:r w:rsidR="00B3132C" w:rsidRPr="00EC6492">
              <w:rPr>
                <w:sz w:val="18"/>
                <w:u w:val="double"/>
              </w:rPr>
              <w:t xml:space="preserve">   </w:t>
            </w:r>
            <w:r w:rsidRPr="00EC6492">
              <w:rPr>
                <w:sz w:val="18"/>
                <w:u w:val="double"/>
              </w:rPr>
              <w:t xml:space="preserve">   87</w:t>
            </w:r>
          </w:p>
        </w:tc>
        <w:tc>
          <w:tcPr>
            <w:tcW w:w="1347" w:type="dxa"/>
          </w:tcPr>
          <w:p w:rsidR="00532D36" w:rsidRPr="00EC6492" w:rsidRDefault="00532D36" w:rsidP="00D03ED0">
            <w:pPr>
              <w:pStyle w:val="TableBodyText"/>
              <w:tabs>
                <w:tab w:val="left" w:pos="142"/>
              </w:tabs>
              <w:spacing w:before="40" w:after="80"/>
              <w:rPr>
                <w:sz w:val="18"/>
                <w:u w:val="double"/>
              </w:rPr>
            </w:pPr>
            <w:r w:rsidRPr="00EC6492">
              <w:rPr>
                <w:sz w:val="18"/>
                <w:u w:val="double"/>
              </w:rPr>
              <w:t xml:space="preserve">  </w:t>
            </w:r>
            <w:r w:rsidR="00462645" w:rsidRPr="00EC6492">
              <w:rPr>
                <w:sz w:val="18"/>
                <w:u w:val="double"/>
              </w:rPr>
              <w:t>6,</w:t>
            </w:r>
            <w:r w:rsidR="00C53AE0" w:rsidRPr="00EC6492">
              <w:rPr>
                <w:sz w:val="18"/>
                <w:u w:val="double"/>
              </w:rPr>
              <w:t>527</w:t>
            </w:r>
          </w:p>
        </w:tc>
      </w:tr>
      <w:tr w:rsidR="00532D36" w:rsidRPr="00565E96" w:rsidTr="00532D36">
        <w:trPr>
          <w:cantSplit/>
        </w:trPr>
        <w:tc>
          <w:tcPr>
            <w:tcW w:w="8931" w:type="dxa"/>
            <w:gridSpan w:val="5"/>
          </w:tcPr>
          <w:p w:rsidR="00532D36" w:rsidRPr="00565E96" w:rsidRDefault="00532D36" w:rsidP="00565E96">
            <w:pPr>
              <w:pStyle w:val="TableBodyText"/>
              <w:jc w:val="left"/>
              <w:rPr>
                <w:sz w:val="18"/>
              </w:rPr>
            </w:pPr>
          </w:p>
        </w:tc>
      </w:tr>
      <w:tr w:rsidR="00532D36" w:rsidRPr="00F13568" w:rsidTr="00532D36">
        <w:trPr>
          <w:cantSplit/>
        </w:trPr>
        <w:tc>
          <w:tcPr>
            <w:tcW w:w="8931" w:type="dxa"/>
            <w:gridSpan w:val="5"/>
          </w:tcPr>
          <w:p w:rsidR="00532D36" w:rsidRPr="00F13568" w:rsidRDefault="00532D36" w:rsidP="0080193D">
            <w:pPr>
              <w:pStyle w:val="TableBodyText"/>
              <w:spacing w:before="40"/>
              <w:ind w:right="142"/>
              <w:jc w:val="left"/>
              <w:rPr>
                <w:b/>
                <w:sz w:val="18"/>
              </w:rPr>
            </w:pPr>
            <w:r w:rsidRPr="00F13568">
              <w:rPr>
                <w:b/>
                <w:sz w:val="18"/>
              </w:rPr>
              <w:t>Net book value as of 30 June 20</w:t>
            </w:r>
            <w:r>
              <w:rPr>
                <w:b/>
                <w:sz w:val="18"/>
              </w:rPr>
              <w:t>11</w:t>
            </w:r>
            <w:r w:rsidRPr="00F13568">
              <w:rPr>
                <w:b/>
                <w:sz w:val="18"/>
              </w:rPr>
              <w:t xml:space="preserve"> represented by</w:t>
            </w:r>
            <w:r w:rsidRPr="00F13568">
              <w:rPr>
                <w:sz w:val="18"/>
              </w:rPr>
              <w:t>:</w:t>
            </w:r>
          </w:p>
        </w:tc>
      </w:tr>
      <w:tr w:rsidR="00532D36" w:rsidRPr="00F13568" w:rsidTr="00532D36">
        <w:tc>
          <w:tcPr>
            <w:tcW w:w="3544" w:type="dxa"/>
          </w:tcPr>
          <w:p w:rsidR="00532D36" w:rsidRPr="00F13568" w:rsidRDefault="00532D36" w:rsidP="00CF2008">
            <w:pPr>
              <w:pStyle w:val="TableBodyText"/>
              <w:jc w:val="left"/>
              <w:rPr>
                <w:sz w:val="18"/>
              </w:rPr>
            </w:pPr>
            <w:r w:rsidRPr="00F13568">
              <w:rPr>
                <w:sz w:val="18"/>
              </w:rPr>
              <w:t>Gross book value</w:t>
            </w:r>
          </w:p>
        </w:tc>
        <w:tc>
          <w:tcPr>
            <w:tcW w:w="1346" w:type="dxa"/>
          </w:tcPr>
          <w:p w:rsidR="00532D36" w:rsidRPr="00EC6492" w:rsidRDefault="00462645" w:rsidP="0080193D">
            <w:pPr>
              <w:pStyle w:val="TableBodyText"/>
              <w:rPr>
                <w:sz w:val="18"/>
              </w:rPr>
            </w:pPr>
            <w:r w:rsidRPr="00EC6492">
              <w:rPr>
                <w:sz w:val="18"/>
              </w:rPr>
              <w:t>6,</w:t>
            </w:r>
            <w:r w:rsidR="00C53AE0" w:rsidRPr="00EC6492">
              <w:rPr>
                <w:sz w:val="18"/>
              </w:rPr>
              <w:t>116</w:t>
            </w:r>
          </w:p>
        </w:tc>
        <w:tc>
          <w:tcPr>
            <w:tcW w:w="1347" w:type="dxa"/>
          </w:tcPr>
          <w:p w:rsidR="00532D36" w:rsidRPr="00EC6492" w:rsidRDefault="00462645" w:rsidP="0080193D">
            <w:pPr>
              <w:pStyle w:val="TableBodyText"/>
              <w:tabs>
                <w:tab w:val="left" w:pos="519"/>
              </w:tabs>
              <w:rPr>
                <w:sz w:val="18"/>
              </w:rPr>
            </w:pPr>
            <w:r w:rsidRPr="00EC6492">
              <w:rPr>
                <w:sz w:val="18"/>
              </w:rPr>
              <w:t>929</w:t>
            </w:r>
          </w:p>
        </w:tc>
        <w:tc>
          <w:tcPr>
            <w:tcW w:w="1347" w:type="dxa"/>
          </w:tcPr>
          <w:p w:rsidR="00532D36" w:rsidRPr="00EC6492" w:rsidRDefault="00B3132C" w:rsidP="0025205E">
            <w:pPr>
              <w:pStyle w:val="TableBodyText"/>
              <w:rPr>
                <w:sz w:val="18"/>
              </w:rPr>
            </w:pPr>
            <w:r w:rsidRPr="00EC6492">
              <w:rPr>
                <w:sz w:val="18"/>
              </w:rPr>
              <w:t>5</w:t>
            </w:r>
            <w:r w:rsidR="009329AE" w:rsidRPr="00EC6492">
              <w:rPr>
                <w:sz w:val="18"/>
              </w:rPr>
              <w:t>62</w:t>
            </w:r>
          </w:p>
        </w:tc>
        <w:tc>
          <w:tcPr>
            <w:tcW w:w="1347" w:type="dxa"/>
          </w:tcPr>
          <w:p w:rsidR="00532D36" w:rsidRPr="00EC6492" w:rsidRDefault="00462645" w:rsidP="0025205E">
            <w:pPr>
              <w:pStyle w:val="TableBodyText"/>
              <w:rPr>
                <w:sz w:val="18"/>
              </w:rPr>
            </w:pPr>
            <w:r w:rsidRPr="00EC6492">
              <w:rPr>
                <w:sz w:val="18"/>
              </w:rPr>
              <w:t>7,</w:t>
            </w:r>
            <w:r w:rsidR="00C53AE0" w:rsidRPr="00EC6492">
              <w:rPr>
                <w:sz w:val="18"/>
              </w:rPr>
              <w:t>607</w:t>
            </w:r>
          </w:p>
        </w:tc>
      </w:tr>
      <w:tr w:rsidR="00532D36" w:rsidRPr="00F13568" w:rsidTr="00326472">
        <w:trPr>
          <w:trHeight w:val="388"/>
        </w:trPr>
        <w:tc>
          <w:tcPr>
            <w:tcW w:w="3544" w:type="dxa"/>
          </w:tcPr>
          <w:p w:rsidR="00532D36" w:rsidRPr="00F13568" w:rsidRDefault="00532D36" w:rsidP="00CF2008">
            <w:pPr>
              <w:pStyle w:val="TableBodyText"/>
              <w:jc w:val="left"/>
              <w:rPr>
                <w:sz w:val="18"/>
              </w:rPr>
            </w:pPr>
            <w:r>
              <w:rPr>
                <w:sz w:val="18"/>
              </w:rPr>
              <w:t>Accumulated depreciation</w:t>
            </w:r>
            <w:r w:rsidR="00326472">
              <w:rPr>
                <w:sz w:val="18"/>
              </w:rPr>
              <w:t>/amortisation and impairment</w:t>
            </w:r>
          </w:p>
        </w:tc>
        <w:tc>
          <w:tcPr>
            <w:tcW w:w="1346" w:type="dxa"/>
            <w:vAlign w:val="bottom"/>
          </w:tcPr>
          <w:p w:rsidR="00532D36" w:rsidRPr="00EC6492" w:rsidRDefault="00462645" w:rsidP="00462645">
            <w:pPr>
              <w:pStyle w:val="TableBodyText"/>
              <w:ind w:right="57"/>
              <w:rPr>
                <w:sz w:val="18"/>
                <w:u w:val="single"/>
              </w:rPr>
            </w:pPr>
            <w:r w:rsidRPr="00EC6492">
              <w:rPr>
                <w:sz w:val="18"/>
                <w:u w:val="single"/>
              </w:rPr>
              <w:t xml:space="preserve"> </w:t>
            </w:r>
            <w:r w:rsidR="00532D36" w:rsidRPr="00EC6492">
              <w:rPr>
                <w:sz w:val="18"/>
                <w:u w:val="single"/>
              </w:rPr>
              <w:t xml:space="preserve">   </w:t>
            </w:r>
            <w:r w:rsidRPr="00EC6492">
              <w:rPr>
                <w:sz w:val="18"/>
                <w:u w:val="single"/>
              </w:rPr>
              <w:t>(402)</w:t>
            </w:r>
          </w:p>
        </w:tc>
        <w:tc>
          <w:tcPr>
            <w:tcW w:w="1347" w:type="dxa"/>
            <w:vAlign w:val="bottom"/>
          </w:tcPr>
          <w:p w:rsidR="00532D36" w:rsidRPr="00EC6492" w:rsidRDefault="00462645" w:rsidP="00462645">
            <w:pPr>
              <w:pStyle w:val="TableBodyText"/>
              <w:ind w:right="57"/>
              <w:rPr>
                <w:sz w:val="18"/>
                <w:u w:val="single"/>
              </w:rPr>
            </w:pPr>
            <w:r w:rsidRPr="00EC6492">
              <w:rPr>
                <w:sz w:val="18"/>
                <w:u w:val="single"/>
              </w:rPr>
              <w:t xml:space="preserve">   </w:t>
            </w:r>
            <w:r w:rsidR="00532D36" w:rsidRPr="00EC6492">
              <w:rPr>
                <w:sz w:val="18"/>
                <w:u w:val="single"/>
              </w:rPr>
              <w:t xml:space="preserve"> </w:t>
            </w:r>
            <w:r w:rsidRPr="00EC6492">
              <w:rPr>
                <w:sz w:val="18"/>
                <w:u w:val="single"/>
              </w:rPr>
              <w:t>(203)</w:t>
            </w:r>
          </w:p>
        </w:tc>
        <w:tc>
          <w:tcPr>
            <w:tcW w:w="1347" w:type="dxa"/>
            <w:vAlign w:val="bottom"/>
          </w:tcPr>
          <w:p w:rsidR="00532D36" w:rsidRPr="00EC6492" w:rsidRDefault="00B3132C" w:rsidP="00B3132C">
            <w:pPr>
              <w:pStyle w:val="TableBodyText"/>
              <w:tabs>
                <w:tab w:val="left" w:pos="110"/>
              </w:tabs>
              <w:ind w:right="57"/>
              <w:rPr>
                <w:sz w:val="18"/>
                <w:u w:val="single"/>
              </w:rPr>
            </w:pPr>
            <w:r w:rsidRPr="00EC6492">
              <w:rPr>
                <w:sz w:val="18"/>
                <w:u w:val="single"/>
              </w:rPr>
              <w:t xml:space="preserve">    (4</w:t>
            </w:r>
            <w:r w:rsidR="009329AE" w:rsidRPr="00EC6492">
              <w:rPr>
                <w:sz w:val="18"/>
                <w:u w:val="single"/>
              </w:rPr>
              <w:t>75</w:t>
            </w:r>
            <w:r w:rsidRPr="00EC6492">
              <w:rPr>
                <w:sz w:val="18"/>
                <w:u w:val="single"/>
              </w:rPr>
              <w:t>)</w:t>
            </w:r>
          </w:p>
        </w:tc>
        <w:tc>
          <w:tcPr>
            <w:tcW w:w="1347" w:type="dxa"/>
            <w:vAlign w:val="bottom"/>
          </w:tcPr>
          <w:p w:rsidR="00532D36" w:rsidRPr="00EC6492" w:rsidRDefault="00462645" w:rsidP="00B3132C">
            <w:pPr>
              <w:pStyle w:val="TableBodyText"/>
              <w:tabs>
                <w:tab w:val="left" w:pos="110"/>
              </w:tabs>
              <w:ind w:right="57"/>
              <w:rPr>
                <w:sz w:val="18"/>
                <w:szCs w:val="18"/>
                <w:u w:val="single"/>
              </w:rPr>
            </w:pPr>
            <w:r w:rsidRPr="00EC6492">
              <w:rPr>
                <w:sz w:val="18"/>
                <w:szCs w:val="18"/>
                <w:u w:val="single"/>
              </w:rPr>
              <w:t xml:space="preserve"> </w:t>
            </w:r>
            <w:r w:rsidR="00B3132C" w:rsidRPr="00EC6492">
              <w:rPr>
                <w:sz w:val="18"/>
                <w:szCs w:val="18"/>
                <w:u w:val="single"/>
              </w:rPr>
              <w:t>(</w:t>
            </w:r>
            <w:r w:rsidRPr="00EC6492">
              <w:rPr>
                <w:sz w:val="18"/>
                <w:szCs w:val="18"/>
                <w:u w:val="single"/>
              </w:rPr>
              <w:t>1,080</w:t>
            </w:r>
            <w:r w:rsidR="00B3132C" w:rsidRPr="00EC6492">
              <w:rPr>
                <w:sz w:val="18"/>
                <w:szCs w:val="18"/>
                <w:u w:val="single"/>
              </w:rPr>
              <w:t>)</w:t>
            </w:r>
          </w:p>
        </w:tc>
      </w:tr>
      <w:tr w:rsidR="00532D36" w:rsidRPr="00F13568" w:rsidTr="00532D36">
        <w:trPr>
          <w:trHeight w:val="275"/>
        </w:trPr>
        <w:tc>
          <w:tcPr>
            <w:tcW w:w="3544" w:type="dxa"/>
            <w:tcBorders>
              <w:bottom w:val="single" w:sz="6" w:space="0" w:color="auto"/>
            </w:tcBorders>
          </w:tcPr>
          <w:p w:rsidR="00532D36" w:rsidRPr="00F13568" w:rsidRDefault="003E19DB" w:rsidP="00D03ED0">
            <w:pPr>
              <w:pStyle w:val="TableBodyText"/>
              <w:spacing w:before="40"/>
              <w:jc w:val="left"/>
              <w:rPr>
                <w:sz w:val="18"/>
              </w:rPr>
            </w:pPr>
            <w:r w:rsidRPr="00F13568">
              <w:rPr>
                <w:b/>
                <w:sz w:val="18"/>
              </w:rPr>
              <w:t>Net book value 30 June 20</w:t>
            </w:r>
            <w:r>
              <w:rPr>
                <w:b/>
                <w:sz w:val="18"/>
              </w:rPr>
              <w:t>11</w:t>
            </w:r>
          </w:p>
        </w:tc>
        <w:tc>
          <w:tcPr>
            <w:tcW w:w="1346" w:type="dxa"/>
            <w:tcBorders>
              <w:bottom w:val="single" w:sz="6" w:space="0" w:color="auto"/>
            </w:tcBorders>
          </w:tcPr>
          <w:p w:rsidR="00532D36" w:rsidRPr="00EC6492" w:rsidRDefault="00532D36" w:rsidP="00D03ED0">
            <w:pPr>
              <w:pStyle w:val="TableBodyText"/>
              <w:tabs>
                <w:tab w:val="left" w:pos="708"/>
              </w:tabs>
              <w:spacing w:before="40" w:after="80"/>
              <w:rPr>
                <w:sz w:val="18"/>
                <w:u w:val="double"/>
              </w:rPr>
            </w:pPr>
            <w:r w:rsidRPr="00EC6492">
              <w:rPr>
                <w:sz w:val="18"/>
                <w:u w:val="double"/>
              </w:rPr>
              <w:t xml:space="preserve">  </w:t>
            </w:r>
            <w:r w:rsidR="00462645" w:rsidRPr="00EC6492">
              <w:rPr>
                <w:sz w:val="18"/>
                <w:u w:val="double"/>
              </w:rPr>
              <w:t>5,</w:t>
            </w:r>
            <w:r w:rsidR="00C53AE0" w:rsidRPr="00EC6492">
              <w:rPr>
                <w:sz w:val="18"/>
                <w:u w:val="double"/>
              </w:rPr>
              <w:t>714</w:t>
            </w:r>
          </w:p>
        </w:tc>
        <w:tc>
          <w:tcPr>
            <w:tcW w:w="1347" w:type="dxa"/>
            <w:tcBorders>
              <w:bottom w:val="single" w:sz="6" w:space="0" w:color="auto"/>
            </w:tcBorders>
          </w:tcPr>
          <w:p w:rsidR="00532D36" w:rsidRPr="00EC6492" w:rsidRDefault="00532D36" w:rsidP="00D03ED0">
            <w:pPr>
              <w:pStyle w:val="TableBodyText"/>
              <w:tabs>
                <w:tab w:val="left" w:pos="534"/>
              </w:tabs>
              <w:spacing w:before="40" w:after="80"/>
              <w:rPr>
                <w:sz w:val="18"/>
                <w:u w:val="double"/>
              </w:rPr>
            </w:pPr>
            <w:r w:rsidRPr="00EC6492">
              <w:rPr>
                <w:sz w:val="18"/>
                <w:u w:val="double"/>
              </w:rPr>
              <w:t xml:space="preserve">     </w:t>
            </w:r>
            <w:r w:rsidR="00462645" w:rsidRPr="00EC6492">
              <w:rPr>
                <w:sz w:val="18"/>
                <w:u w:val="double"/>
              </w:rPr>
              <w:t>726</w:t>
            </w:r>
          </w:p>
        </w:tc>
        <w:tc>
          <w:tcPr>
            <w:tcW w:w="1347" w:type="dxa"/>
            <w:tcBorders>
              <w:bottom w:val="single" w:sz="6" w:space="0" w:color="auto"/>
            </w:tcBorders>
          </w:tcPr>
          <w:p w:rsidR="00532D36" w:rsidRPr="00EC6492" w:rsidRDefault="00B3132C" w:rsidP="00D03ED0">
            <w:pPr>
              <w:pStyle w:val="TableBodyText"/>
              <w:tabs>
                <w:tab w:val="left" w:pos="142"/>
              </w:tabs>
              <w:spacing w:before="40" w:after="80"/>
              <w:rPr>
                <w:sz w:val="18"/>
                <w:u w:val="double"/>
              </w:rPr>
            </w:pPr>
            <w:r w:rsidRPr="00EC6492">
              <w:rPr>
                <w:sz w:val="18"/>
                <w:u w:val="double"/>
              </w:rPr>
              <w:t xml:space="preserve">    </w:t>
            </w:r>
            <w:r w:rsidR="009329AE" w:rsidRPr="00EC6492">
              <w:rPr>
                <w:sz w:val="18"/>
                <w:u w:val="double"/>
              </w:rPr>
              <w:t xml:space="preserve">  </w:t>
            </w:r>
            <w:r w:rsidRPr="00EC6492">
              <w:rPr>
                <w:sz w:val="18"/>
                <w:u w:val="double"/>
              </w:rPr>
              <w:t xml:space="preserve"> </w:t>
            </w:r>
            <w:r w:rsidR="009329AE" w:rsidRPr="00EC6492">
              <w:rPr>
                <w:sz w:val="18"/>
                <w:u w:val="double"/>
              </w:rPr>
              <w:t>87</w:t>
            </w:r>
          </w:p>
        </w:tc>
        <w:tc>
          <w:tcPr>
            <w:tcW w:w="1347" w:type="dxa"/>
            <w:tcBorders>
              <w:bottom w:val="single" w:sz="6" w:space="0" w:color="auto"/>
            </w:tcBorders>
          </w:tcPr>
          <w:p w:rsidR="00532D36" w:rsidRPr="00EC6492" w:rsidRDefault="00532D36" w:rsidP="00D03ED0">
            <w:pPr>
              <w:pStyle w:val="TableBodyText"/>
              <w:tabs>
                <w:tab w:val="left" w:pos="142"/>
              </w:tabs>
              <w:spacing w:before="40" w:after="80"/>
              <w:rPr>
                <w:sz w:val="18"/>
                <w:u w:val="double"/>
              </w:rPr>
            </w:pPr>
            <w:r w:rsidRPr="00EC6492">
              <w:rPr>
                <w:sz w:val="18"/>
                <w:u w:val="double"/>
              </w:rPr>
              <w:t xml:space="preserve">  </w:t>
            </w:r>
            <w:r w:rsidR="00462645" w:rsidRPr="00EC6492">
              <w:rPr>
                <w:sz w:val="18"/>
                <w:u w:val="double"/>
              </w:rPr>
              <w:t>6,</w:t>
            </w:r>
            <w:r w:rsidR="00C53AE0" w:rsidRPr="00EC6492">
              <w:rPr>
                <w:sz w:val="18"/>
                <w:u w:val="double"/>
              </w:rPr>
              <w:t>527</w:t>
            </w:r>
          </w:p>
        </w:tc>
      </w:tr>
    </w:tbl>
    <w:p w:rsidR="00326472" w:rsidRDefault="00326472" w:rsidP="00326472">
      <w:pPr>
        <w:pStyle w:val="TableBodyText"/>
        <w:jc w:val="left"/>
        <w:rPr>
          <w:sz w:val="18"/>
        </w:rPr>
      </w:pPr>
    </w:p>
    <w:p w:rsidR="00944882" w:rsidRPr="00F13568" w:rsidRDefault="00402308" w:rsidP="00B3132C">
      <w:pPr>
        <w:pStyle w:val="Heading4"/>
        <w:spacing w:after="120"/>
      </w:pPr>
      <w:r>
        <w:t xml:space="preserve">Note </w:t>
      </w:r>
      <w:r w:rsidR="00A67EFA">
        <w:t>6</w:t>
      </w:r>
      <w:r w:rsidR="00AF6EAB">
        <w:t>E</w:t>
      </w:r>
      <w:r w:rsidR="00944882" w:rsidRPr="00F13568">
        <w:t>:</w:t>
      </w:r>
      <w:r w:rsidR="00944882" w:rsidRPr="00F13568">
        <w:tab/>
        <w:t>Other non-financial assets</w:t>
      </w:r>
    </w:p>
    <w:tbl>
      <w:tblPr>
        <w:tblW w:w="8789" w:type="dxa"/>
        <w:tblLayout w:type="fixed"/>
        <w:tblCellMar>
          <w:left w:w="0" w:type="dxa"/>
          <w:right w:w="0" w:type="dxa"/>
        </w:tblCellMar>
        <w:tblLook w:val="0000" w:firstRow="0" w:lastRow="0" w:firstColumn="0" w:lastColumn="0" w:noHBand="0" w:noVBand="0"/>
      </w:tblPr>
      <w:tblGrid>
        <w:gridCol w:w="5245"/>
        <w:gridCol w:w="1842"/>
        <w:gridCol w:w="1702"/>
      </w:tblGrid>
      <w:tr w:rsidR="00EC6492" w:rsidRPr="00F13568" w:rsidTr="00EC6492">
        <w:tc>
          <w:tcPr>
            <w:tcW w:w="5245" w:type="dxa"/>
            <w:tcBorders>
              <w:top w:val="single" w:sz="6" w:space="0" w:color="auto"/>
              <w:bottom w:val="single" w:sz="6" w:space="0" w:color="auto"/>
            </w:tcBorders>
          </w:tcPr>
          <w:p w:rsidR="00EC6492" w:rsidRPr="00F13568" w:rsidRDefault="00EC6492">
            <w:pPr>
              <w:pStyle w:val="TableColumnHeading"/>
              <w:jc w:val="left"/>
            </w:pPr>
          </w:p>
        </w:tc>
        <w:tc>
          <w:tcPr>
            <w:tcW w:w="1842" w:type="dxa"/>
            <w:tcBorders>
              <w:top w:val="single" w:sz="6" w:space="0" w:color="auto"/>
              <w:bottom w:val="single" w:sz="6" w:space="0" w:color="auto"/>
            </w:tcBorders>
          </w:tcPr>
          <w:p w:rsidR="00EC6492" w:rsidRPr="00F13568" w:rsidRDefault="00EC6492" w:rsidP="00EC6492">
            <w:pPr>
              <w:pStyle w:val="TableColumnHeading"/>
              <w:tabs>
                <w:tab w:val="left" w:pos="1275"/>
              </w:tabs>
              <w:rPr>
                <w:b/>
              </w:rPr>
            </w:pPr>
            <w:r w:rsidRPr="00F13568">
              <w:rPr>
                <w:b/>
              </w:rPr>
              <w:t>20</w:t>
            </w:r>
            <w:r>
              <w:rPr>
                <w:b/>
              </w:rPr>
              <w:t>12</w:t>
            </w:r>
          </w:p>
        </w:tc>
        <w:tc>
          <w:tcPr>
            <w:tcW w:w="1702" w:type="dxa"/>
            <w:tcBorders>
              <w:top w:val="single" w:sz="6" w:space="0" w:color="auto"/>
              <w:bottom w:val="single" w:sz="6" w:space="0" w:color="auto"/>
            </w:tcBorders>
          </w:tcPr>
          <w:p w:rsidR="00EC6492" w:rsidRPr="00EC6492" w:rsidRDefault="00EC6492" w:rsidP="00EC6492">
            <w:pPr>
              <w:pStyle w:val="TableColumnHeading"/>
              <w:tabs>
                <w:tab w:val="left" w:pos="1275"/>
              </w:tabs>
            </w:pPr>
            <w:r w:rsidRPr="00EC6492">
              <w:t>2011</w:t>
            </w:r>
          </w:p>
        </w:tc>
      </w:tr>
      <w:tr w:rsidR="00EC6492" w:rsidRPr="00F13568" w:rsidTr="00EC6492">
        <w:tc>
          <w:tcPr>
            <w:tcW w:w="5245" w:type="dxa"/>
            <w:tcBorders>
              <w:top w:val="single" w:sz="6" w:space="0" w:color="auto"/>
            </w:tcBorders>
          </w:tcPr>
          <w:p w:rsidR="00EC6492" w:rsidRPr="00F13568" w:rsidRDefault="00EC6492">
            <w:pPr>
              <w:pStyle w:val="TableUnitsRow"/>
              <w:spacing w:before="40" w:after="40"/>
            </w:pPr>
          </w:p>
        </w:tc>
        <w:tc>
          <w:tcPr>
            <w:tcW w:w="1842" w:type="dxa"/>
            <w:tcBorders>
              <w:top w:val="single" w:sz="6" w:space="0" w:color="auto"/>
            </w:tcBorders>
          </w:tcPr>
          <w:p w:rsidR="00EC6492" w:rsidRPr="00F13568" w:rsidRDefault="00EC6492">
            <w:pPr>
              <w:pStyle w:val="TableUnitsRow"/>
              <w:spacing w:before="40" w:after="40"/>
              <w:rPr>
                <w:b/>
              </w:rPr>
            </w:pPr>
            <w:r w:rsidRPr="00F13568">
              <w:rPr>
                <w:b/>
              </w:rPr>
              <w:t>$’000</w:t>
            </w:r>
          </w:p>
        </w:tc>
        <w:tc>
          <w:tcPr>
            <w:tcW w:w="1702" w:type="dxa"/>
            <w:tcBorders>
              <w:top w:val="single" w:sz="6" w:space="0" w:color="auto"/>
            </w:tcBorders>
          </w:tcPr>
          <w:p w:rsidR="00EC6492" w:rsidRPr="00EC6492" w:rsidRDefault="00EC6492" w:rsidP="00EC6492">
            <w:pPr>
              <w:pStyle w:val="TableUnitsRow"/>
              <w:spacing w:before="40" w:after="40"/>
            </w:pPr>
            <w:r w:rsidRPr="00EC6492">
              <w:t>$’000</w:t>
            </w:r>
          </w:p>
        </w:tc>
      </w:tr>
      <w:tr w:rsidR="00EC6492" w:rsidRPr="00F13568" w:rsidTr="00EC6492">
        <w:tc>
          <w:tcPr>
            <w:tcW w:w="5245" w:type="dxa"/>
          </w:tcPr>
          <w:p w:rsidR="00EC6492" w:rsidRPr="0003710A" w:rsidRDefault="00EC6492">
            <w:pPr>
              <w:pStyle w:val="TableBodyText"/>
              <w:tabs>
                <w:tab w:val="left" w:pos="705"/>
              </w:tabs>
              <w:ind w:hanging="6"/>
              <w:jc w:val="left"/>
            </w:pPr>
            <w:r w:rsidRPr="0003710A">
              <w:t>Prepayments</w:t>
            </w:r>
          </w:p>
        </w:tc>
        <w:tc>
          <w:tcPr>
            <w:tcW w:w="1842" w:type="dxa"/>
          </w:tcPr>
          <w:p w:rsidR="00EC6492" w:rsidRPr="0003710A" w:rsidRDefault="00EC6492" w:rsidP="0003710A">
            <w:pPr>
              <w:pStyle w:val="TableBodyText"/>
              <w:rPr>
                <w:b/>
                <w:u w:val="single"/>
              </w:rPr>
            </w:pPr>
            <w:r w:rsidRPr="0003710A">
              <w:rPr>
                <w:b/>
                <w:u w:val="single"/>
              </w:rPr>
              <w:t xml:space="preserve">     </w:t>
            </w:r>
            <w:r w:rsidR="0003710A" w:rsidRPr="0003710A">
              <w:rPr>
                <w:b/>
                <w:u w:val="single"/>
              </w:rPr>
              <w:t>628</w:t>
            </w:r>
          </w:p>
        </w:tc>
        <w:tc>
          <w:tcPr>
            <w:tcW w:w="1702" w:type="dxa"/>
          </w:tcPr>
          <w:p w:rsidR="00EC6492" w:rsidRPr="0003710A" w:rsidRDefault="00EC6492" w:rsidP="00EC6492">
            <w:pPr>
              <w:pStyle w:val="TableBodyText"/>
              <w:rPr>
                <w:u w:val="single"/>
              </w:rPr>
            </w:pPr>
            <w:r w:rsidRPr="0003710A">
              <w:rPr>
                <w:u w:val="single"/>
              </w:rPr>
              <w:t xml:space="preserve">     555</w:t>
            </w:r>
          </w:p>
        </w:tc>
      </w:tr>
      <w:tr w:rsidR="00EC6492" w:rsidRPr="00F13568" w:rsidTr="00EC6492">
        <w:tc>
          <w:tcPr>
            <w:tcW w:w="5245" w:type="dxa"/>
          </w:tcPr>
          <w:p w:rsidR="00EC6492" w:rsidRPr="0003710A" w:rsidRDefault="00EC6492">
            <w:pPr>
              <w:pStyle w:val="TableBodyText"/>
              <w:keepNext w:val="0"/>
              <w:keepLines w:val="0"/>
              <w:spacing w:before="80"/>
              <w:jc w:val="left"/>
              <w:rPr>
                <w:b/>
                <w:i/>
              </w:rPr>
            </w:pPr>
            <w:r w:rsidRPr="0003710A">
              <w:rPr>
                <w:b/>
                <w:i/>
              </w:rPr>
              <w:t>Total other non-financial assets</w:t>
            </w:r>
          </w:p>
        </w:tc>
        <w:tc>
          <w:tcPr>
            <w:tcW w:w="1842" w:type="dxa"/>
          </w:tcPr>
          <w:p w:rsidR="00EC6492" w:rsidRPr="0003710A" w:rsidRDefault="00EC6492" w:rsidP="0003710A">
            <w:pPr>
              <w:pStyle w:val="TableBodyText"/>
              <w:rPr>
                <w:rFonts w:ascii="Arial Bold" w:hAnsi="Arial Bold"/>
                <w:b/>
                <w:u w:val="double"/>
              </w:rPr>
            </w:pPr>
            <w:r w:rsidRPr="0003710A">
              <w:rPr>
                <w:rFonts w:ascii="Arial Bold" w:hAnsi="Arial Bold"/>
                <w:b/>
                <w:u w:val="double"/>
              </w:rPr>
              <w:t xml:space="preserve">     </w:t>
            </w:r>
            <w:r w:rsidR="0003710A" w:rsidRPr="0003710A">
              <w:rPr>
                <w:rFonts w:ascii="Arial Bold" w:hAnsi="Arial Bold"/>
                <w:b/>
                <w:u w:val="double"/>
              </w:rPr>
              <w:t>628</w:t>
            </w:r>
          </w:p>
        </w:tc>
        <w:tc>
          <w:tcPr>
            <w:tcW w:w="1702" w:type="dxa"/>
          </w:tcPr>
          <w:p w:rsidR="00EC6492" w:rsidRPr="0003710A" w:rsidRDefault="00EC6492" w:rsidP="00EC6492">
            <w:pPr>
              <w:pStyle w:val="TableBodyText"/>
              <w:rPr>
                <w:rFonts w:ascii="Arial Bold" w:hAnsi="Arial Bold"/>
                <w:u w:val="double"/>
              </w:rPr>
            </w:pPr>
            <w:r w:rsidRPr="0003710A">
              <w:rPr>
                <w:rFonts w:ascii="Arial Bold" w:hAnsi="Arial Bold"/>
                <w:u w:val="double"/>
              </w:rPr>
              <w:t xml:space="preserve">     555</w:t>
            </w:r>
          </w:p>
        </w:tc>
      </w:tr>
      <w:tr w:rsidR="00EC6492" w:rsidRPr="00F13568" w:rsidTr="00EC6492">
        <w:tc>
          <w:tcPr>
            <w:tcW w:w="5245" w:type="dxa"/>
          </w:tcPr>
          <w:p w:rsidR="00EC6492" w:rsidRPr="0003710A" w:rsidRDefault="00EC6492" w:rsidP="00AF6EAB">
            <w:pPr>
              <w:pStyle w:val="TableBodyText"/>
              <w:tabs>
                <w:tab w:val="left" w:pos="705"/>
              </w:tabs>
              <w:ind w:hanging="6"/>
              <w:jc w:val="left"/>
            </w:pPr>
          </w:p>
        </w:tc>
        <w:tc>
          <w:tcPr>
            <w:tcW w:w="1842" w:type="dxa"/>
          </w:tcPr>
          <w:p w:rsidR="00EC6492" w:rsidRPr="0003710A" w:rsidRDefault="00EC6492" w:rsidP="00AF6EAB">
            <w:pPr>
              <w:pStyle w:val="TableBodyText"/>
              <w:tabs>
                <w:tab w:val="left" w:pos="705"/>
              </w:tabs>
              <w:ind w:hanging="6"/>
              <w:jc w:val="left"/>
            </w:pPr>
          </w:p>
        </w:tc>
        <w:tc>
          <w:tcPr>
            <w:tcW w:w="1702" w:type="dxa"/>
          </w:tcPr>
          <w:p w:rsidR="00EC6492" w:rsidRPr="0003710A" w:rsidRDefault="00EC6492" w:rsidP="00EC6492">
            <w:pPr>
              <w:pStyle w:val="TableBodyText"/>
              <w:tabs>
                <w:tab w:val="left" w:pos="705"/>
              </w:tabs>
              <w:ind w:hanging="6"/>
              <w:jc w:val="left"/>
            </w:pPr>
          </w:p>
        </w:tc>
      </w:tr>
      <w:tr w:rsidR="00EC6492" w:rsidRPr="00F13568" w:rsidTr="00EC6492">
        <w:tc>
          <w:tcPr>
            <w:tcW w:w="5245" w:type="dxa"/>
          </w:tcPr>
          <w:p w:rsidR="00EC6492" w:rsidRPr="0003710A" w:rsidRDefault="00EC6492">
            <w:pPr>
              <w:pStyle w:val="TableBodyText"/>
              <w:keepNext w:val="0"/>
              <w:keepLines w:val="0"/>
              <w:spacing w:before="80"/>
              <w:jc w:val="left"/>
            </w:pPr>
            <w:r w:rsidRPr="0003710A">
              <w:t>Total other non-financial assets – are expected to be recovered in:</w:t>
            </w:r>
          </w:p>
        </w:tc>
        <w:tc>
          <w:tcPr>
            <w:tcW w:w="1842" w:type="dxa"/>
          </w:tcPr>
          <w:p w:rsidR="00EC6492" w:rsidRPr="0003710A" w:rsidRDefault="00EC6492">
            <w:pPr>
              <w:pStyle w:val="TableBodyText"/>
              <w:tabs>
                <w:tab w:val="left" w:pos="1134"/>
              </w:tabs>
              <w:spacing w:before="80"/>
              <w:rPr>
                <w:b/>
                <w:u w:val="double"/>
              </w:rPr>
            </w:pPr>
          </w:p>
        </w:tc>
        <w:tc>
          <w:tcPr>
            <w:tcW w:w="1702" w:type="dxa"/>
          </w:tcPr>
          <w:p w:rsidR="00EC6492" w:rsidRPr="0003710A" w:rsidRDefault="00EC6492" w:rsidP="00EC6492">
            <w:pPr>
              <w:pStyle w:val="TableBodyText"/>
              <w:tabs>
                <w:tab w:val="left" w:pos="1134"/>
              </w:tabs>
              <w:spacing w:before="80"/>
              <w:rPr>
                <w:u w:val="double"/>
              </w:rPr>
            </w:pPr>
          </w:p>
        </w:tc>
      </w:tr>
      <w:tr w:rsidR="00EC6492" w:rsidRPr="00F13568" w:rsidTr="00EC6492">
        <w:tc>
          <w:tcPr>
            <w:tcW w:w="5245" w:type="dxa"/>
          </w:tcPr>
          <w:p w:rsidR="00EC6492" w:rsidRPr="0003710A" w:rsidRDefault="00EC6492">
            <w:pPr>
              <w:pStyle w:val="TableBodyText"/>
              <w:keepNext w:val="0"/>
              <w:keepLines w:val="0"/>
              <w:spacing w:before="80"/>
              <w:jc w:val="left"/>
            </w:pPr>
            <w:r w:rsidRPr="0003710A">
              <w:tab/>
              <w:t>No more than 12 months</w:t>
            </w:r>
          </w:p>
        </w:tc>
        <w:tc>
          <w:tcPr>
            <w:tcW w:w="1842" w:type="dxa"/>
          </w:tcPr>
          <w:p w:rsidR="00EC6492" w:rsidRPr="0003710A" w:rsidRDefault="00EC6492" w:rsidP="0003710A">
            <w:pPr>
              <w:pStyle w:val="TableBodyText"/>
              <w:tabs>
                <w:tab w:val="left" w:pos="1134"/>
              </w:tabs>
              <w:spacing w:before="80"/>
              <w:rPr>
                <w:b/>
              </w:rPr>
            </w:pPr>
            <w:r w:rsidRPr="0003710A">
              <w:rPr>
                <w:b/>
              </w:rPr>
              <w:t xml:space="preserve">     </w:t>
            </w:r>
            <w:r w:rsidR="0003710A" w:rsidRPr="0003710A">
              <w:rPr>
                <w:b/>
              </w:rPr>
              <w:t>628</w:t>
            </w:r>
          </w:p>
        </w:tc>
        <w:tc>
          <w:tcPr>
            <w:tcW w:w="1702" w:type="dxa"/>
          </w:tcPr>
          <w:p w:rsidR="00EC6492" w:rsidRPr="0003710A" w:rsidRDefault="00EC6492" w:rsidP="00EC6492">
            <w:pPr>
              <w:pStyle w:val="TableBodyText"/>
              <w:tabs>
                <w:tab w:val="left" w:pos="1134"/>
              </w:tabs>
              <w:spacing w:before="80"/>
            </w:pPr>
            <w:r w:rsidRPr="0003710A">
              <w:t xml:space="preserve">     555</w:t>
            </w:r>
          </w:p>
        </w:tc>
      </w:tr>
      <w:tr w:rsidR="00EC6492" w:rsidRPr="00F13568" w:rsidTr="000367A8">
        <w:tc>
          <w:tcPr>
            <w:tcW w:w="5245" w:type="dxa"/>
          </w:tcPr>
          <w:p w:rsidR="00EC6492" w:rsidRPr="0003710A" w:rsidRDefault="00EC6492">
            <w:pPr>
              <w:pStyle w:val="TableBodyText"/>
              <w:keepNext w:val="0"/>
              <w:keepLines w:val="0"/>
              <w:spacing w:before="80"/>
              <w:jc w:val="left"/>
            </w:pPr>
            <w:r w:rsidRPr="0003710A">
              <w:tab/>
              <w:t>More than 12 months</w:t>
            </w:r>
          </w:p>
        </w:tc>
        <w:tc>
          <w:tcPr>
            <w:tcW w:w="1842" w:type="dxa"/>
          </w:tcPr>
          <w:p w:rsidR="00EC6492" w:rsidRPr="0003710A" w:rsidRDefault="00EC6492" w:rsidP="003C48B7">
            <w:pPr>
              <w:pStyle w:val="TableBodyText"/>
              <w:tabs>
                <w:tab w:val="left" w:pos="1134"/>
              </w:tabs>
              <w:spacing w:before="80"/>
              <w:rPr>
                <w:b/>
                <w:u w:val="single"/>
              </w:rPr>
            </w:pPr>
            <w:r w:rsidRPr="0003710A">
              <w:rPr>
                <w:b/>
                <w:u w:val="single"/>
              </w:rPr>
              <w:t xml:space="preserve">         –</w:t>
            </w:r>
          </w:p>
        </w:tc>
        <w:tc>
          <w:tcPr>
            <w:tcW w:w="1702" w:type="dxa"/>
          </w:tcPr>
          <w:p w:rsidR="00EC6492" w:rsidRPr="0003710A" w:rsidRDefault="00EC6492" w:rsidP="00EC6492">
            <w:pPr>
              <w:pStyle w:val="TableBodyText"/>
              <w:tabs>
                <w:tab w:val="left" w:pos="1134"/>
              </w:tabs>
              <w:spacing w:before="80"/>
              <w:rPr>
                <w:u w:val="single"/>
              </w:rPr>
            </w:pPr>
            <w:r w:rsidRPr="0003710A">
              <w:rPr>
                <w:u w:val="single"/>
              </w:rPr>
              <w:t xml:space="preserve">         –</w:t>
            </w:r>
          </w:p>
        </w:tc>
      </w:tr>
      <w:tr w:rsidR="00EC6492" w:rsidRPr="00F13568" w:rsidTr="000367A8">
        <w:tc>
          <w:tcPr>
            <w:tcW w:w="5245" w:type="dxa"/>
            <w:tcBorders>
              <w:bottom w:val="single" w:sz="4" w:space="0" w:color="auto"/>
            </w:tcBorders>
          </w:tcPr>
          <w:p w:rsidR="00EC6492" w:rsidRPr="0003710A" w:rsidRDefault="00EC6492">
            <w:pPr>
              <w:pStyle w:val="TableBodyText"/>
              <w:keepNext w:val="0"/>
              <w:keepLines w:val="0"/>
              <w:spacing w:before="80"/>
              <w:jc w:val="left"/>
              <w:rPr>
                <w:b/>
                <w:i/>
              </w:rPr>
            </w:pPr>
            <w:r w:rsidRPr="0003710A">
              <w:rPr>
                <w:b/>
                <w:i/>
              </w:rPr>
              <w:t>Total other non-financial assets</w:t>
            </w:r>
          </w:p>
        </w:tc>
        <w:tc>
          <w:tcPr>
            <w:tcW w:w="1842" w:type="dxa"/>
            <w:tcBorders>
              <w:bottom w:val="single" w:sz="4" w:space="0" w:color="auto"/>
            </w:tcBorders>
          </w:tcPr>
          <w:p w:rsidR="00EC6492" w:rsidRPr="0003710A" w:rsidRDefault="00EC6492" w:rsidP="0003710A">
            <w:pPr>
              <w:pStyle w:val="TableBodyText"/>
              <w:tabs>
                <w:tab w:val="left" w:pos="1134"/>
              </w:tabs>
              <w:spacing w:before="80"/>
              <w:rPr>
                <w:b/>
                <w:u w:val="double"/>
              </w:rPr>
            </w:pPr>
            <w:r w:rsidRPr="0003710A">
              <w:rPr>
                <w:b/>
                <w:u w:val="double"/>
              </w:rPr>
              <w:t xml:space="preserve">     </w:t>
            </w:r>
            <w:r w:rsidR="0003710A">
              <w:rPr>
                <w:b/>
                <w:u w:val="double"/>
              </w:rPr>
              <w:t>628</w:t>
            </w:r>
          </w:p>
        </w:tc>
        <w:tc>
          <w:tcPr>
            <w:tcW w:w="1702" w:type="dxa"/>
            <w:tcBorders>
              <w:bottom w:val="single" w:sz="4" w:space="0" w:color="auto"/>
            </w:tcBorders>
          </w:tcPr>
          <w:p w:rsidR="00EC6492" w:rsidRPr="0003710A" w:rsidRDefault="00EC6492" w:rsidP="00EC6492">
            <w:pPr>
              <w:pStyle w:val="TableBodyText"/>
              <w:tabs>
                <w:tab w:val="left" w:pos="1134"/>
              </w:tabs>
              <w:spacing w:before="80"/>
              <w:rPr>
                <w:u w:val="double"/>
              </w:rPr>
            </w:pPr>
            <w:r w:rsidRPr="0003710A">
              <w:rPr>
                <w:u w:val="double"/>
              </w:rPr>
              <w:t xml:space="preserve">     555</w:t>
            </w:r>
          </w:p>
        </w:tc>
      </w:tr>
    </w:tbl>
    <w:p w:rsidR="00B1728C" w:rsidRDefault="00AF6EAB" w:rsidP="00B1728C">
      <w:pPr>
        <w:pStyle w:val="TableBodyText"/>
        <w:spacing w:before="120" w:after="0"/>
        <w:jc w:val="left"/>
      </w:pPr>
      <w:r>
        <w:t>N</w:t>
      </w:r>
      <w:r w:rsidR="00B1728C" w:rsidRPr="00F13568">
        <w:t xml:space="preserve">o indicators of impairment were found for </w:t>
      </w:r>
      <w:r w:rsidR="00B1728C">
        <w:t>other non-financial assets</w:t>
      </w:r>
      <w:r w:rsidR="00B1728C" w:rsidRPr="00F13568">
        <w:t>.</w:t>
      </w:r>
    </w:p>
    <w:p w:rsidR="00B1728C" w:rsidRDefault="00B1728C">
      <w:pPr>
        <w:pStyle w:val="TableBodyText"/>
        <w:keepNext w:val="0"/>
        <w:keepLines w:val="0"/>
        <w:spacing w:before="80"/>
        <w:jc w:val="left"/>
        <w:rPr>
          <w:b/>
          <w:i/>
        </w:rPr>
      </w:pPr>
    </w:p>
    <w:p w:rsidR="00944882" w:rsidRPr="00F13568" w:rsidRDefault="00D529D1" w:rsidP="00F86994">
      <w:pPr>
        <w:pStyle w:val="Heading3"/>
        <w:tabs>
          <w:tab w:val="left" w:pos="1134"/>
        </w:tabs>
      </w:pPr>
      <w:r>
        <w:lastRenderedPageBreak/>
        <w:t xml:space="preserve">Note </w:t>
      </w:r>
      <w:r w:rsidR="00A67EFA">
        <w:t>7</w:t>
      </w:r>
      <w:r w:rsidR="00944882" w:rsidRPr="00F13568">
        <w:t>:</w:t>
      </w:r>
      <w:r w:rsidR="00944882" w:rsidRPr="00F13568">
        <w:tab/>
        <w:t>Payables</w:t>
      </w:r>
    </w:p>
    <w:p w:rsidR="00944882" w:rsidRPr="00F13568" w:rsidRDefault="00944882" w:rsidP="00F86994">
      <w:pPr>
        <w:pStyle w:val="Heading4"/>
        <w:spacing w:after="120"/>
        <w:jc w:val="both"/>
      </w:pPr>
      <w:r w:rsidRPr="00F13568">
        <w:t xml:space="preserve">Note </w:t>
      </w:r>
      <w:r w:rsidR="00A67EFA">
        <w:t>7</w:t>
      </w:r>
      <w:r w:rsidRPr="00F13568">
        <w:t>A: Suppliers</w:t>
      </w:r>
    </w:p>
    <w:tbl>
      <w:tblPr>
        <w:tblW w:w="8789" w:type="dxa"/>
        <w:tblLayout w:type="fixed"/>
        <w:tblCellMar>
          <w:left w:w="0" w:type="dxa"/>
          <w:right w:w="0" w:type="dxa"/>
        </w:tblCellMar>
        <w:tblLook w:val="0000" w:firstRow="0" w:lastRow="0" w:firstColumn="0" w:lastColumn="0" w:noHBand="0" w:noVBand="0"/>
      </w:tblPr>
      <w:tblGrid>
        <w:gridCol w:w="6237"/>
        <w:gridCol w:w="1418"/>
        <w:gridCol w:w="1134"/>
      </w:tblGrid>
      <w:tr w:rsidR="009C4327" w:rsidRPr="00F13568" w:rsidTr="003C48B7">
        <w:tc>
          <w:tcPr>
            <w:tcW w:w="6237" w:type="dxa"/>
            <w:tcBorders>
              <w:top w:val="single" w:sz="6" w:space="0" w:color="auto"/>
              <w:bottom w:val="single" w:sz="6" w:space="0" w:color="auto"/>
            </w:tcBorders>
          </w:tcPr>
          <w:p w:rsidR="009C4327" w:rsidRPr="00F13568" w:rsidRDefault="009C4327">
            <w:pPr>
              <w:pStyle w:val="TableColumnHeading"/>
              <w:jc w:val="left"/>
            </w:pPr>
          </w:p>
        </w:tc>
        <w:tc>
          <w:tcPr>
            <w:tcW w:w="1418" w:type="dxa"/>
            <w:tcBorders>
              <w:top w:val="single" w:sz="6" w:space="0" w:color="auto"/>
              <w:bottom w:val="single" w:sz="6" w:space="0" w:color="auto"/>
            </w:tcBorders>
          </w:tcPr>
          <w:p w:rsidR="009C4327" w:rsidRPr="00F13568" w:rsidRDefault="009C4327" w:rsidP="00EC6492">
            <w:pPr>
              <w:pStyle w:val="TableColumnHeading"/>
              <w:tabs>
                <w:tab w:val="left" w:pos="1275"/>
              </w:tabs>
              <w:rPr>
                <w:b/>
              </w:rPr>
            </w:pPr>
            <w:r w:rsidRPr="00F13568">
              <w:rPr>
                <w:b/>
              </w:rPr>
              <w:t>20</w:t>
            </w:r>
            <w:r>
              <w:rPr>
                <w:b/>
              </w:rPr>
              <w:t>1</w:t>
            </w:r>
            <w:r w:rsidR="00EC6492">
              <w:rPr>
                <w:b/>
              </w:rPr>
              <w:t>2</w:t>
            </w:r>
          </w:p>
        </w:tc>
        <w:tc>
          <w:tcPr>
            <w:tcW w:w="1134" w:type="dxa"/>
            <w:tcBorders>
              <w:top w:val="single" w:sz="6" w:space="0" w:color="auto"/>
              <w:bottom w:val="single" w:sz="6" w:space="0" w:color="auto"/>
            </w:tcBorders>
          </w:tcPr>
          <w:p w:rsidR="009C4327" w:rsidRPr="00A36489" w:rsidRDefault="009C4327" w:rsidP="00EC6492">
            <w:pPr>
              <w:pStyle w:val="TableColumnHeading"/>
              <w:tabs>
                <w:tab w:val="left" w:pos="1275"/>
              </w:tabs>
            </w:pPr>
            <w:r w:rsidRPr="00A36489">
              <w:t>201</w:t>
            </w:r>
            <w:r w:rsidR="00EC6492">
              <w:t>1</w:t>
            </w:r>
          </w:p>
        </w:tc>
      </w:tr>
      <w:tr w:rsidR="0022480D" w:rsidRPr="00F13568" w:rsidTr="003C48B7">
        <w:tc>
          <w:tcPr>
            <w:tcW w:w="6237" w:type="dxa"/>
            <w:tcBorders>
              <w:top w:val="single" w:sz="6" w:space="0" w:color="auto"/>
            </w:tcBorders>
          </w:tcPr>
          <w:p w:rsidR="0022480D" w:rsidRPr="00F13568" w:rsidRDefault="0022480D">
            <w:pPr>
              <w:pStyle w:val="TableUnitsRow"/>
              <w:spacing w:before="40" w:after="40"/>
              <w:jc w:val="left"/>
            </w:pPr>
          </w:p>
        </w:tc>
        <w:tc>
          <w:tcPr>
            <w:tcW w:w="1418" w:type="dxa"/>
            <w:tcBorders>
              <w:top w:val="single" w:sz="6" w:space="0" w:color="auto"/>
            </w:tcBorders>
          </w:tcPr>
          <w:p w:rsidR="0022480D" w:rsidRPr="00F13568" w:rsidRDefault="0022480D">
            <w:pPr>
              <w:pStyle w:val="TableUnitsRow"/>
              <w:spacing w:before="40" w:after="40"/>
              <w:rPr>
                <w:b/>
              </w:rPr>
            </w:pPr>
            <w:r w:rsidRPr="00F13568">
              <w:rPr>
                <w:b/>
              </w:rPr>
              <w:t>$’000</w:t>
            </w:r>
          </w:p>
        </w:tc>
        <w:tc>
          <w:tcPr>
            <w:tcW w:w="1134" w:type="dxa"/>
            <w:tcBorders>
              <w:top w:val="single" w:sz="6" w:space="0" w:color="auto"/>
            </w:tcBorders>
          </w:tcPr>
          <w:p w:rsidR="0022480D" w:rsidRPr="0022480D" w:rsidRDefault="0022480D" w:rsidP="0022480D">
            <w:pPr>
              <w:pStyle w:val="TableUnitsRow"/>
              <w:spacing w:before="40" w:after="40"/>
            </w:pPr>
            <w:r w:rsidRPr="0022480D">
              <w:t>$’000</w:t>
            </w:r>
          </w:p>
        </w:tc>
      </w:tr>
      <w:tr w:rsidR="00EC6492" w:rsidRPr="00F13568" w:rsidTr="0003710A">
        <w:tc>
          <w:tcPr>
            <w:tcW w:w="6237" w:type="dxa"/>
            <w:shd w:val="clear" w:color="auto" w:fill="auto"/>
          </w:tcPr>
          <w:p w:rsidR="00EC6492" w:rsidRPr="0003710A" w:rsidRDefault="00EC6492">
            <w:pPr>
              <w:pStyle w:val="TableBodyText"/>
              <w:jc w:val="left"/>
            </w:pPr>
            <w:r w:rsidRPr="0003710A">
              <w:t>Trade creditors and accruals</w:t>
            </w:r>
          </w:p>
        </w:tc>
        <w:tc>
          <w:tcPr>
            <w:tcW w:w="1418" w:type="dxa"/>
            <w:shd w:val="clear" w:color="auto" w:fill="auto"/>
          </w:tcPr>
          <w:p w:rsidR="00EC6492" w:rsidRPr="0003710A" w:rsidRDefault="00EC6492" w:rsidP="002365B5">
            <w:pPr>
              <w:pStyle w:val="TableBodyText"/>
              <w:rPr>
                <w:b/>
                <w:u w:val="single"/>
              </w:rPr>
            </w:pPr>
            <w:r w:rsidRPr="0003710A">
              <w:rPr>
                <w:b/>
                <w:u w:val="single"/>
              </w:rPr>
              <w:t xml:space="preserve">     </w:t>
            </w:r>
            <w:r w:rsidR="0003710A" w:rsidRPr="0003710A">
              <w:rPr>
                <w:b/>
                <w:u w:val="single"/>
              </w:rPr>
              <w:t>29</w:t>
            </w:r>
            <w:r w:rsidR="002365B5">
              <w:rPr>
                <w:b/>
                <w:u w:val="single"/>
              </w:rPr>
              <w:t>5</w:t>
            </w:r>
          </w:p>
        </w:tc>
        <w:tc>
          <w:tcPr>
            <w:tcW w:w="1134" w:type="dxa"/>
            <w:shd w:val="clear" w:color="auto" w:fill="auto"/>
          </w:tcPr>
          <w:p w:rsidR="00EC6492" w:rsidRPr="0003710A" w:rsidRDefault="00EC6492" w:rsidP="00EC6492">
            <w:pPr>
              <w:pStyle w:val="TableBodyText"/>
              <w:rPr>
                <w:u w:val="single"/>
              </w:rPr>
            </w:pPr>
            <w:r w:rsidRPr="0003710A">
              <w:rPr>
                <w:u w:val="single"/>
              </w:rPr>
              <w:t xml:space="preserve">     585</w:t>
            </w:r>
          </w:p>
        </w:tc>
      </w:tr>
      <w:tr w:rsidR="00EC6492" w:rsidRPr="00F13568" w:rsidTr="0003710A">
        <w:tc>
          <w:tcPr>
            <w:tcW w:w="6237" w:type="dxa"/>
            <w:shd w:val="clear" w:color="auto" w:fill="auto"/>
          </w:tcPr>
          <w:p w:rsidR="00EC6492" w:rsidRPr="0003710A" w:rsidRDefault="00EC6492">
            <w:pPr>
              <w:pStyle w:val="TableBodyText"/>
              <w:spacing w:before="40"/>
              <w:jc w:val="left"/>
              <w:rPr>
                <w:b/>
                <w:i/>
              </w:rPr>
            </w:pPr>
            <w:r w:rsidRPr="0003710A">
              <w:rPr>
                <w:b/>
                <w:i/>
              </w:rPr>
              <w:t>Total supplier payables</w:t>
            </w:r>
          </w:p>
        </w:tc>
        <w:tc>
          <w:tcPr>
            <w:tcW w:w="1418" w:type="dxa"/>
            <w:shd w:val="clear" w:color="auto" w:fill="auto"/>
          </w:tcPr>
          <w:p w:rsidR="00EC6492" w:rsidRPr="0003710A" w:rsidRDefault="00EC6492" w:rsidP="002365B5">
            <w:pPr>
              <w:pStyle w:val="TableBodyText"/>
              <w:tabs>
                <w:tab w:val="left" w:pos="1276"/>
              </w:tabs>
              <w:spacing w:before="40"/>
              <w:rPr>
                <w:b/>
                <w:u w:val="double"/>
              </w:rPr>
            </w:pPr>
            <w:r w:rsidRPr="0003710A">
              <w:rPr>
                <w:b/>
                <w:u w:val="double"/>
              </w:rPr>
              <w:t xml:space="preserve">     </w:t>
            </w:r>
            <w:r w:rsidR="0003710A" w:rsidRPr="0003710A">
              <w:rPr>
                <w:b/>
                <w:u w:val="double"/>
              </w:rPr>
              <w:t>29</w:t>
            </w:r>
            <w:r w:rsidR="002365B5">
              <w:rPr>
                <w:b/>
                <w:u w:val="double"/>
              </w:rPr>
              <w:t>5</w:t>
            </w:r>
          </w:p>
        </w:tc>
        <w:tc>
          <w:tcPr>
            <w:tcW w:w="1134" w:type="dxa"/>
            <w:shd w:val="clear" w:color="auto" w:fill="auto"/>
          </w:tcPr>
          <w:p w:rsidR="00EC6492" w:rsidRPr="0003710A" w:rsidRDefault="00EC6492" w:rsidP="00EC6492">
            <w:pPr>
              <w:pStyle w:val="TableBodyText"/>
              <w:tabs>
                <w:tab w:val="left" w:pos="1276"/>
              </w:tabs>
              <w:spacing w:before="40"/>
              <w:rPr>
                <w:u w:val="double"/>
              </w:rPr>
            </w:pPr>
            <w:r w:rsidRPr="0003710A">
              <w:rPr>
                <w:u w:val="double"/>
              </w:rPr>
              <w:t xml:space="preserve">     585</w:t>
            </w:r>
          </w:p>
        </w:tc>
      </w:tr>
      <w:tr w:rsidR="00EC6492" w:rsidRPr="00AF6EAB" w:rsidTr="00D411F4">
        <w:trPr>
          <w:trHeight w:val="227"/>
        </w:trPr>
        <w:tc>
          <w:tcPr>
            <w:tcW w:w="6237" w:type="dxa"/>
          </w:tcPr>
          <w:p w:rsidR="00EC6492" w:rsidRPr="00F13568" w:rsidRDefault="00EC6492" w:rsidP="00D411F4">
            <w:pPr>
              <w:pStyle w:val="TableBodyText"/>
              <w:spacing w:after="0"/>
              <w:jc w:val="left"/>
            </w:pPr>
          </w:p>
        </w:tc>
        <w:tc>
          <w:tcPr>
            <w:tcW w:w="1418" w:type="dxa"/>
          </w:tcPr>
          <w:p w:rsidR="00EC6492" w:rsidRPr="00EC6492" w:rsidRDefault="00EC6492" w:rsidP="00D411F4">
            <w:pPr>
              <w:pStyle w:val="TableBodyText"/>
              <w:spacing w:after="0"/>
              <w:jc w:val="left"/>
              <w:rPr>
                <w:highlight w:val="yellow"/>
              </w:rPr>
            </w:pPr>
          </w:p>
        </w:tc>
        <w:tc>
          <w:tcPr>
            <w:tcW w:w="1134" w:type="dxa"/>
          </w:tcPr>
          <w:p w:rsidR="00EC6492" w:rsidRPr="00EC6492" w:rsidRDefault="00EC6492" w:rsidP="00EC6492">
            <w:pPr>
              <w:pStyle w:val="TableBodyText"/>
              <w:spacing w:after="0"/>
              <w:jc w:val="left"/>
              <w:rPr>
                <w:highlight w:val="yellow"/>
              </w:rPr>
            </w:pPr>
          </w:p>
        </w:tc>
      </w:tr>
      <w:tr w:rsidR="00EC6492" w:rsidRPr="00F13568" w:rsidTr="003C48B7">
        <w:tc>
          <w:tcPr>
            <w:tcW w:w="6237" w:type="dxa"/>
          </w:tcPr>
          <w:p w:rsidR="00EC6492" w:rsidRPr="00F13568" w:rsidRDefault="00EC6492" w:rsidP="00FC22B0">
            <w:pPr>
              <w:pStyle w:val="TableBodyText"/>
              <w:spacing w:before="120"/>
              <w:jc w:val="left"/>
            </w:pPr>
            <w:r w:rsidRPr="00F13568">
              <w:t xml:space="preserve">Supplier payables </w:t>
            </w:r>
            <w:r>
              <w:t>expected to be settled within 12 months:</w:t>
            </w:r>
          </w:p>
        </w:tc>
        <w:tc>
          <w:tcPr>
            <w:tcW w:w="1418" w:type="dxa"/>
          </w:tcPr>
          <w:p w:rsidR="00EC6492" w:rsidRPr="00EC6492" w:rsidRDefault="00EC6492" w:rsidP="00FC22B0">
            <w:pPr>
              <w:pStyle w:val="TableBodyText"/>
              <w:tabs>
                <w:tab w:val="left" w:pos="1276"/>
              </w:tabs>
              <w:spacing w:before="40"/>
              <w:rPr>
                <w:b/>
                <w:highlight w:val="yellow"/>
                <w:u w:val="double"/>
              </w:rPr>
            </w:pPr>
          </w:p>
        </w:tc>
        <w:tc>
          <w:tcPr>
            <w:tcW w:w="1134" w:type="dxa"/>
          </w:tcPr>
          <w:p w:rsidR="00EC6492" w:rsidRPr="00EC6492" w:rsidRDefault="00EC6492" w:rsidP="00EC6492">
            <w:pPr>
              <w:pStyle w:val="TableBodyText"/>
              <w:tabs>
                <w:tab w:val="left" w:pos="1276"/>
              </w:tabs>
              <w:spacing w:before="40"/>
              <w:rPr>
                <w:highlight w:val="yellow"/>
                <w:u w:val="double"/>
              </w:rPr>
            </w:pPr>
          </w:p>
        </w:tc>
      </w:tr>
      <w:tr w:rsidR="00EC6492" w:rsidRPr="00733B34" w:rsidTr="003C48B7">
        <w:tc>
          <w:tcPr>
            <w:tcW w:w="6237" w:type="dxa"/>
          </w:tcPr>
          <w:p w:rsidR="00EC6492" w:rsidRPr="00733B34" w:rsidRDefault="00EC6492" w:rsidP="00FC22B0">
            <w:pPr>
              <w:pStyle w:val="TableBodyText"/>
              <w:spacing w:before="40"/>
              <w:jc w:val="left"/>
            </w:pPr>
            <w:r w:rsidRPr="00733B34">
              <w:tab/>
              <w:t>Related entities</w:t>
            </w:r>
          </w:p>
        </w:tc>
        <w:tc>
          <w:tcPr>
            <w:tcW w:w="1418" w:type="dxa"/>
          </w:tcPr>
          <w:p w:rsidR="00EC6492" w:rsidRPr="00733B34" w:rsidRDefault="00EC6492" w:rsidP="00733B34">
            <w:pPr>
              <w:pStyle w:val="TableBodyText"/>
              <w:rPr>
                <w:b/>
              </w:rPr>
            </w:pPr>
            <w:r w:rsidRPr="00733B34">
              <w:rPr>
                <w:b/>
              </w:rPr>
              <w:t xml:space="preserve">       </w:t>
            </w:r>
            <w:r w:rsidR="00733B34" w:rsidRPr="00733B34">
              <w:rPr>
                <w:b/>
              </w:rPr>
              <w:t>38</w:t>
            </w:r>
          </w:p>
        </w:tc>
        <w:tc>
          <w:tcPr>
            <w:tcW w:w="1134" w:type="dxa"/>
          </w:tcPr>
          <w:p w:rsidR="00EC6492" w:rsidRPr="00733B34" w:rsidRDefault="00EC6492" w:rsidP="00EC6492">
            <w:pPr>
              <w:pStyle w:val="TableBodyText"/>
            </w:pPr>
            <w:r w:rsidRPr="00733B34">
              <w:t xml:space="preserve">       17</w:t>
            </w:r>
          </w:p>
        </w:tc>
      </w:tr>
      <w:tr w:rsidR="00EC6492" w:rsidRPr="00733B34" w:rsidTr="000367A8">
        <w:tc>
          <w:tcPr>
            <w:tcW w:w="6237" w:type="dxa"/>
          </w:tcPr>
          <w:p w:rsidR="00EC6492" w:rsidRPr="00733B34" w:rsidRDefault="00EC6492" w:rsidP="00FC22B0">
            <w:pPr>
              <w:pStyle w:val="TableBodyText"/>
              <w:spacing w:before="40"/>
              <w:jc w:val="left"/>
            </w:pPr>
            <w:r w:rsidRPr="00733B34">
              <w:tab/>
              <w:t>External parties</w:t>
            </w:r>
          </w:p>
        </w:tc>
        <w:tc>
          <w:tcPr>
            <w:tcW w:w="1418" w:type="dxa"/>
          </w:tcPr>
          <w:p w:rsidR="00EC6492" w:rsidRPr="00733B34" w:rsidRDefault="00EC6492" w:rsidP="002365B5">
            <w:pPr>
              <w:pStyle w:val="TableBodyText"/>
              <w:rPr>
                <w:b/>
                <w:u w:val="single"/>
              </w:rPr>
            </w:pPr>
            <w:r w:rsidRPr="00733B34">
              <w:rPr>
                <w:b/>
                <w:u w:val="single"/>
              </w:rPr>
              <w:t xml:space="preserve">     </w:t>
            </w:r>
            <w:r w:rsidR="001404BE" w:rsidRPr="00733B34">
              <w:rPr>
                <w:b/>
                <w:u w:val="single"/>
              </w:rPr>
              <w:t>2</w:t>
            </w:r>
            <w:r w:rsidR="00733B34" w:rsidRPr="00733B34">
              <w:rPr>
                <w:b/>
                <w:u w:val="single"/>
              </w:rPr>
              <w:t>5</w:t>
            </w:r>
            <w:r w:rsidR="002365B5">
              <w:rPr>
                <w:b/>
                <w:u w:val="single"/>
              </w:rPr>
              <w:t>7</w:t>
            </w:r>
          </w:p>
        </w:tc>
        <w:tc>
          <w:tcPr>
            <w:tcW w:w="1134" w:type="dxa"/>
          </w:tcPr>
          <w:p w:rsidR="00EC6492" w:rsidRPr="00733B34" w:rsidRDefault="00EC6492" w:rsidP="00EC6492">
            <w:pPr>
              <w:pStyle w:val="TableBodyText"/>
              <w:rPr>
                <w:u w:val="single"/>
              </w:rPr>
            </w:pPr>
            <w:r w:rsidRPr="00733B34">
              <w:rPr>
                <w:u w:val="single"/>
              </w:rPr>
              <w:t xml:space="preserve">     568</w:t>
            </w:r>
          </w:p>
        </w:tc>
      </w:tr>
      <w:tr w:rsidR="00EC6492" w:rsidRPr="00F13568" w:rsidTr="000367A8">
        <w:tc>
          <w:tcPr>
            <w:tcW w:w="6237" w:type="dxa"/>
            <w:tcBorders>
              <w:bottom w:val="single" w:sz="4" w:space="0" w:color="auto"/>
            </w:tcBorders>
          </w:tcPr>
          <w:p w:rsidR="00EC6492" w:rsidRPr="00733B34" w:rsidRDefault="00EC6492">
            <w:pPr>
              <w:pStyle w:val="TableBodyText"/>
              <w:spacing w:before="40"/>
              <w:jc w:val="left"/>
              <w:rPr>
                <w:b/>
                <w:i/>
              </w:rPr>
            </w:pPr>
            <w:r w:rsidRPr="00733B34">
              <w:rPr>
                <w:b/>
                <w:i/>
              </w:rPr>
              <w:t>Total supplier payables</w:t>
            </w:r>
          </w:p>
        </w:tc>
        <w:tc>
          <w:tcPr>
            <w:tcW w:w="1418" w:type="dxa"/>
            <w:tcBorders>
              <w:bottom w:val="single" w:sz="4" w:space="0" w:color="auto"/>
            </w:tcBorders>
          </w:tcPr>
          <w:p w:rsidR="00EC6492" w:rsidRPr="00733B34" w:rsidRDefault="00EC6492" w:rsidP="002365B5">
            <w:pPr>
              <w:pStyle w:val="TableBodyText"/>
              <w:tabs>
                <w:tab w:val="left" w:pos="1276"/>
              </w:tabs>
              <w:spacing w:before="40"/>
              <w:rPr>
                <w:b/>
                <w:u w:val="double"/>
              </w:rPr>
            </w:pPr>
            <w:r w:rsidRPr="00733B34">
              <w:rPr>
                <w:b/>
                <w:u w:val="double"/>
              </w:rPr>
              <w:t xml:space="preserve">     </w:t>
            </w:r>
            <w:r w:rsidR="001404BE" w:rsidRPr="00733B34">
              <w:rPr>
                <w:b/>
                <w:u w:val="double"/>
              </w:rPr>
              <w:t>29</w:t>
            </w:r>
            <w:r w:rsidR="002365B5">
              <w:rPr>
                <w:b/>
                <w:u w:val="double"/>
              </w:rPr>
              <w:t>5</w:t>
            </w:r>
          </w:p>
        </w:tc>
        <w:tc>
          <w:tcPr>
            <w:tcW w:w="1134" w:type="dxa"/>
            <w:tcBorders>
              <w:bottom w:val="single" w:sz="4" w:space="0" w:color="auto"/>
            </w:tcBorders>
          </w:tcPr>
          <w:p w:rsidR="00EC6492" w:rsidRPr="00EC6492" w:rsidRDefault="00EC6492" w:rsidP="00EC6492">
            <w:pPr>
              <w:pStyle w:val="TableBodyText"/>
              <w:tabs>
                <w:tab w:val="left" w:pos="1276"/>
              </w:tabs>
              <w:spacing w:before="40"/>
              <w:rPr>
                <w:u w:val="double"/>
              </w:rPr>
            </w:pPr>
            <w:r w:rsidRPr="00733B34">
              <w:rPr>
                <w:u w:val="double"/>
              </w:rPr>
              <w:t xml:space="preserve">     585</w:t>
            </w:r>
          </w:p>
        </w:tc>
      </w:tr>
    </w:tbl>
    <w:p w:rsidR="00944882" w:rsidRPr="00F13568" w:rsidRDefault="00944882">
      <w:pPr>
        <w:pStyle w:val="TableBodyText"/>
        <w:spacing w:before="120" w:after="0"/>
        <w:jc w:val="left"/>
      </w:pPr>
      <w:r w:rsidRPr="00F13568">
        <w:t xml:space="preserve">Settlement is usually made </w:t>
      </w:r>
      <w:r w:rsidR="00FD0F90">
        <w:t>within</w:t>
      </w:r>
      <w:r w:rsidRPr="00F13568">
        <w:t xml:space="preserve"> 30 days.</w:t>
      </w:r>
    </w:p>
    <w:p w:rsidR="00944882" w:rsidRPr="00F13568" w:rsidRDefault="00D529D1" w:rsidP="00B3132C">
      <w:pPr>
        <w:pStyle w:val="Heading4"/>
        <w:spacing w:after="120"/>
        <w:jc w:val="both"/>
      </w:pPr>
      <w:r>
        <w:t xml:space="preserve">Note </w:t>
      </w:r>
      <w:r w:rsidR="00A67EFA">
        <w:t>7</w:t>
      </w:r>
      <w:r w:rsidR="00944882" w:rsidRPr="00F13568">
        <w:t>B: Other Payables</w:t>
      </w:r>
    </w:p>
    <w:tbl>
      <w:tblPr>
        <w:tblW w:w="8789" w:type="dxa"/>
        <w:tblLayout w:type="fixed"/>
        <w:tblCellMar>
          <w:left w:w="0" w:type="dxa"/>
          <w:right w:w="0" w:type="dxa"/>
        </w:tblCellMar>
        <w:tblLook w:val="0000" w:firstRow="0" w:lastRow="0" w:firstColumn="0" w:lastColumn="0" w:noHBand="0" w:noVBand="0"/>
      </w:tblPr>
      <w:tblGrid>
        <w:gridCol w:w="6237"/>
        <w:gridCol w:w="1418"/>
        <w:gridCol w:w="1134"/>
      </w:tblGrid>
      <w:tr w:rsidR="009C4327" w:rsidRPr="00F13568" w:rsidTr="00FD0F90">
        <w:tc>
          <w:tcPr>
            <w:tcW w:w="6237" w:type="dxa"/>
            <w:tcBorders>
              <w:top w:val="single" w:sz="6" w:space="0" w:color="auto"/>
              <w:bottom w:val="single" w:sz="6" w:space="0" w:color="auto"/>
            </w:tcBorders>
          </w:tcPr>
          <w:p w:rsidR="009C4327" w:rsidRPr="00F13568" w:rsidRDefault="009C4327" w:rsidP="00FC22B0">
            <w:pPr>
              <w:pStyle w:val="TableColumnHeading"/>
              <w:jc w:val="left"/>
            </w:pPr>
          </w:p>
        </w:tc>
        <w:tc>
          <w:tcPr>
            <w:tcW w:w="1418" w:type="dxa"/>
            <w:tcBorders>
              <w:top w:val="single" w:sz="6" w:space="0" w:color="auto"/>
              <w:bottom w:val="single" w:sz="6" w:space="0" w:color="auto"/>
            </w:tcBorders>
          </w:tcPr>
          <w:p w:rsidR="009C4327" w:rsidRPr="00F13568" w:rsidRDefault="009C4327" w:rsidP="00EC6492">
            <w:pPr>
              <w:pStyle w:val="TableColumnHeading"/>
              <w:tabs>
                <w:tab w:val="left" w:pos="1275"/>
              </w:tabs>
              <w:rPr>
                <w:b/>
              </w:rPr>
            </w:pPr>
            <w:r w:rsidRPr="00F13568">
              <w:rPr>
                <w:b/>
              </w:rPr>
              <w:t>20</w:t>
            </w:r>
            <w:r>
              <w:rPr>
                <w:b/>
              </w:rPr>
              <w:t>1</w:t>
            </w:r>
            <w:r w:rsidR="00EC6492">
              <w:rPr>
                <w:b/>
              </w:rPr>
              <w:t>2</w:t>
            </w:r>
          </w:p>
        </w:tc>
        <w:tc>
          <w:tcPr>
            <w:tcW w:w="1134" w:type="dxa"/>
            <w:tcBorders>
              <w:top w:val="single" w:sz="6" w:space="0" w:color="auto"/>
              <w:bottom w:val="single" w:sz="6" w:space="0" w:color="auto"/>
            </w:tcBorders>
          </w:tcPr>
          <w:p w:rsidR="009C4327" w:rsidRPr="00A36489" w:rsidRDefault="009C4327" w:rsidP="00EC6492">
            <w:pPr>
              <w:pStyle w:val="TableColumnHeading"/>
              <w:tabs>
                <w:tab w:val="left" w:pos="1275"/>
              </w:tabs>
            </w:pPr>
            <w:r w:rsidRPr="00A36489">
              <w:t>201</w:t>
            </w:r>
            <w:r w:rsidR="00EC6492">
              <w:t>1</w:t>
            </w:r>
          </w:p>
        </w:tc>
      </w:tr>
      <w:tr w:rsidR="0022480D" w:rsidRPr="00F13568" w:rsidTr="00FD0F90">
        <w:tc>
          <w:tcPr>
            <w:tcW w:w="6237" w:type="dxa"/>
            <w:tcBorders>
              <w:top w:val="single" w:sz="6" w:space="0" w:color="auto"/>
            </w:tcBorders>
          </w:tcPr>
          <w:p w:rsidR="0022480D" w:rsidRPr="00F13568" w:rsidRDefault="0022480D" w:rsidP="00FC22B0">
            <w:pPr>
              <w:pStyle w:val="TableUnitsRow"/>
              <w:spacing w:before="40" w:after="40"/>
              <w:jc w:val="left"/>
            </w:pPr>
          </w:p>
        </w:tc>
        <w:tc>
          <w:tcPr>
            <w:tcW w:w="1418" w:type="dxa"/>
            <w:tcBorders>
              <w:top w:val="single" w:sz="6" w:space="0" w:color="auto"/>
            </w:tcBorders>
          </w:tcPr>
          <w:p w:rsidR="0022480D" w:rsidRPr="00F13568" w:rsidRDefault="0022480D" w:rsidP="00FC22B0">
            <w:pPr>
              <w:pStyle w:val="TableUnitsRow"/>
              <w:spacing w:before="40" w:after="40"/>
              <w:rPr>
                <w:b/>
              </w:rPr>
            </w:pPr>
            <w:r w:rsidRPr="00F13568">
              <w:rPr>
                <w:b/>
              </w:rPr>
              <w:t>$’000</w:t>
            </w:r>
          </w:p>
        </w:tc>
        <w:tc>
          <w:tcPr>
            <w:tcW w:w="1134" w:type="dxa"/>
            <w:tcBorders>
              <w:top w:val="single" w:sz="6" w:space="0" w:color="auto"/>
            </w:tcBorders>
          </w:tcPr>
          <w:p w:rsidR="0022480D" w:rsidRPr="0022480D" w:rsidRDefault="0022480D" w:rsidP="0022480D">
            <w:pPr>
              <w:pStyle w:val="TableUnitsRow"/>
              <w:spacing w:before="40" w:after="40"/>
            </w:pPr>
            <w:r w:rsidRPr="0022480D">
              <w:t>$’000</w:t>
            </w:r>
          </w:p>
        </w:tc>
      </w:tr>
      <w:tr w:rsidR="00EC6492" w:rsidRPr="00F13568" w:rsidTr="00FD0F90">
        <w:tc>
          <w:tcPr>
            <w:tcW w:w="6237" w:type="dxa"/>
          </w:tcPr>
          <w:p w:rsidR="00EC6492" w:rsidRPr="00F13568" w:rsidRDefault="00EC6492" w:rsidP="00FC22B0">
            <w:pPr>
              <w:pStyle w:val="TableBodyText"/>
              <w:jc w:val="left"/>
            </w:pPr>
            <w:r w:rsidRPr="00F13568">
              <w:t>Salaries and wages</w:t>
            </w:r>
          </w:p>
        </w:tc>
        <w:tc>
          <w:tcPr>
            <w:tcW w:w="1418" w:type="dxa"/>
          </w:tcPr>
          <w:p w:rsidR="00EC6492" w:rsidRPr="00647E30" w:rsidRDefault="00647E30" w:rsidP="00FC22B0">
            <w:pPr>
              <w:pStyle w:val="TableBodyText"/>
              <w:tabs>
                <w:tab w:val="left" w:pos="1190"/>
              </w:tabs>
              <w:rPr>
                <w:b/>
              </w:rPr>
            </w:pPr>
            <w:r w:rsidRPr="00647E30">
              <w:rPr>
                <w:b/>
              </w:rPr>
              <w:t>614</w:t>
            </w:r>
          </w:p>
        </w:tc>
        <w:tc>
          <w:tcPr>
            <w:tcW w:w="1134" w:type="dxa"/>
          </w:tcPr>
          <w:p w:rsidR="00EC6492" w:rsidRPr="00EC6492" w:rsidRDefault="00EC6492" w:rsidP="00EC6492">
            <w:pPr>
              <w:pStyle w:val="TableBodyText"/>
              <w:tabs>
                <w:tab w:val="left" w:pos="1190"/>
              </w:tabs>
            </w:pPr>
            <w:r w:rsidRPr="00EC6492">
              <w:t>526</w:t>
            </w:r>
          </w:p>
        </w:tc>
      </w:tr>
      <w:tr w:rsidR="00EC6492" w:rsidRPr="00F13568" w:rsidTr="00FD0F90">
        <w:tc>
          <w:tcPr>
            <w:tcW w:w="6237" w:type="dxa"/>
          </w:tcPr>
          <w:p w:rsidR="00EC6492" w:rsidRPr="00F13568" w:rsidRDefault="00EC6492" w:rsidP="00FC22B0">
            <w:pPr>
              <w:pStyle w:val="TableBodyText"/>
              <w:jc w:val="left"/>
            </w:pPr>
            <w:r w:rsidRPr="00F13568">
              <w:t>Superannuation</w:t>
            </w:r>
          </w:p>
        </w:tc>
        <w:tc>
          <w:tcPr>
            <w:tcW w:w="1418" w:type="dxa"/>
          </w:tcPr>
          <w:p w:rsidR="00EC6492" w:rsidRPr="00647E30" w:rsidRDefault="007169C0" w:rsidP="00647E30">
            <w:pPr>
              <w:pStyle w:val="TableBodyText"/>
              <w:rPr>
                <w:b/>
              </w:rPr>
            </w:pPr>
            <w:r>
              <w:rPr>
                <w:b/>
              </w:rPr>
              <w:t xml:space="preserve"> </w:t>
            </w:r>
            <w:r w:rsidR="00EC6492" w:rsidRPr="00647E30">
              <w:rPr>
                <w:b/>
              </w:rPr>
              <w:t xml:space="preserve">     </w:t>
            </w:r>
            <w:r w:rsidR="00647E30" w:rsidRPr="00647E30">
              <w:rPr>
                <w:b/>
              </w:rPr>
              <w:t>97</w:t>
            </w:r>
          </w:p>
        </w:tc>
        <w:tc>
          <w:tcPr>
            <w:tcW w:w="1134" w:type="dxa"/>
          </w:tcPr>
          <w:p w:rsidR="00EC6492" w:rsidRPr="00EC6492" w:rsidRDefault="00EC6492" w:rsidP="00EC6492">
            <w:pPr>
              <w:pStyle w:val="TableBodyText"/>
            </w:pPr>
            <w:r w:rsidRPr="00EC6492">
              <w:t xml:space="preserve">       84</w:t>
            </w:r>
          </w:p>
        </w:tc>
      </w:tr>
      <w:tr w:rsidR="00EC6492" w:rsidRPr="00F13568" w:rsidTr="00D31746">
        <w:tc>
          <w:tcPr>
            <w:tcW w:w="6237" w:type="dxa"/>
          </w:tcPr>
          <w:p w:rsidR="00EC6492" w:rsidRPr="00F13568" w:rsidRDefault="00EC6492" w:rsidP="00D31746">
            <w:pPr>
              <w:pStyle w:val="TableBodyText"/>
              <w:jc w:val="left"/>
            </w:pPr>
            <w:r>
              <w:t>Prepayments received/unearned income</w:t>
            </w:r>
          </w:p>
        </w:tc>
        <w:tc>
          <w:tcPr>
            <w:tcW w:w="1418" w:type="dxa"/>
          </w:tcPr>
          <w:p w:rsidR="00EC6492" w:rsidRPr="00647E30" w:rsidRDefault="00EC6492" w:rsidP="009E2CEB">
            <w:pPr>
              <w:pStyle w:val="TableBodyText"/>
              <w:rPr>
                <w:b/>
              </w:rPr>
            </w:pPr>
            <w:r w:rsidRPr="00647E30">
              <w:rPr>
                <w:b/>
              </w:rPr>
              <w:t xml:space="preserve">      </w:t>
            </w:r>
            <w:r w:rsidR="009E2CEB">
              <w:rPr>
                <w:b/>
              </w:rPr>
              <w:t>59</w:t>
            </w:r>
          </w:p>
        </w:tc>
        <w:tc>
          <w:tcPr>
            <w:tcW w:w="1134" w:type="dxa"/>
          </w:tcPr>
          <w:p w:rsidR="00EC6492" w:rsidRPr="00EC6492" w:rsidRDefault="00EC6492" w:rsidP="00EC6492">
            <w:pPr>
              <w:pStyle w:val="TableBodyText"/>
            </w:pPr>
            <w:r w:rsidRPr="00EC6492">
              <w:t xml:space="preserve">       56</w:t>
            </w:r>
          </w:p>
        </w:tc>
      </w:tr>
      <w:tr w:rsidR="00EC6492" w:rsidRPr="00F13568" w:rsidTr="00C52E33">
        <w:tc>
          <w:tcPr>
            <w:tcW w:w="6237" w:type="dxa"/>
          </w:tcPr>
          <w:p w:rsidR="00EC6492" w:rsidRPr="00F13568" w:rsidRDefault="00EC6492" w:rsidP="00C52E33">
            <w:pPr>
              <w:pStyle w:val="TableBodyText"/>
              <w:jc w:val="left"/>
            </w:pPr>
            <w:r>
              <w:t>Rent (lease) payable</w:t>
            </w:r>
          </w:p>
        </w:tc>
        <w:tc>
          <w:tcPr>
            <w:tcW w:w="1418" w:type="dxa"/>
          </w:tcPr>
          <w:p w:rsidR="00EC6492" w:rsidRPr="00647E30" w:rsidRDefault="00915A2B" w:rsidP="00C52E33">
            <w:pPr>
              <w:pStyle w:val="TableBodyText"/>
              <w:rPr>
                <w:b/>
              </w:rPr>
            </w:pPr>
            <w:r w:rsidRPr="00647E30">
              <w:rPr>
                <w:b/>
              </w:rPr>
              <w:t>853</w:t>
            </w:r>
          </w:p>
        </w:tc>
        <w:tc>
          <w:tcPr>
            <w:tcW w:w="1134" w:type="dxa"/>
          </w:tcPr>
          <w:p w:rsidR="00EC6492" w:rsidRPr="00EC6492" w:rsidRDefault="00EC6492" w:rsidP="00EC6492">
            <w:pPr>
              <w:pStyle w:val="TableBodyText"/>
            </w:pPr>
            <w:r w:rsidRPr="00EC6492">
              <w:t>626</w:t>
            </w:r>
          </w:p>
        </w:tc>
      </w:tr>
      <w:tr w:rsidR="00EC6492" w:rsidRPr="00F13568" w:rsidTr="00C52E33">
        <w:tc>
          <w:tcPr>
            <w:tcW w:w="6237" w:type="dxa"/>
          </w:tcPr>
          <w:p w:rsidR="00EC6492" w:rsidRPr="00F13568" w:rsidRDefault="00EC6492" w:rsidP="00C52E33">
            <w:pPr>
              <w:pStyle w:val="TableBodyText"/>
              <w:jc w:val="left"/>
            </w:pPr>
            <w:r>
              <w:t>Lease incentive</w:t>
            </w:r>
          </w:p>
        </w:tc>
        <w:tc>
          <w:tcPr>
            <w:tcW w:w="1418" w:type="dxa"/>
          </w:tcPr>
          <w:p w:rsidR="00EC6492" w:rsidRPr="00647E30" w:rsidRDefault="00EC6492" w:rsidP="00915A2B">
            <w:pPr>
              <w:pStyle w:val="TableBodyText"/>
              <w:rPr>
                <w:b/>
                <w:u w:val="single"/>
              </w:rPr>
            </w:pPr>
            <w:r w:rsidRPr="00647E30">
              <w:rPr>
                <w:b/>
                <w:u w:val="single"/>
              </w:rPr>
              <w:t xml:space="preserve">  2,</w:t>
            </w:r>
            <w:r w:rsidR="00915A2B" w:rsidRPr="00647E30">
              <w:rPr>
                <w:b/>
                <w:u w:val="single"/>
              </w:rPr>
              <w:t>010</w:t>
            </w:r>
          </w:p>
        </w:tc>
        <w:tc>
          <w:tcPr>
            <w:tcW w:w="1134" w:type="dxa"/>
          </w:tcPr>
          <w:p w:rsidR="00EC6492" w:rsidRPr="00EC6492" w:rsidRDefault="00EC6492" w:rsidP="00EC6492">
            <w:pPr>
              <w:pStyle w:val="TableBodyText"/>
              <w:rPr>
                <w:u w:val="single"/>
              </w:rPr>
            </w:pPr>
            <w:r w:rsidRPr="00EC6492">
              <w:rPr>
                <w:u w:val="single"/>
              </w:rPr>
              <w:t xml:space="preserve">  2,235</w:t>
            </w:r>
          </w:p>
        </w:tc>
      </w:tr>
      <w:tr w:rsidR="00EC6492" w:rsidRPr="00F13568" w:rsidTr="00FD0F90">
        <w:tc>
          <w:tcPr>
            <w:tcW w:w="6237" w:type="dxa"/>
          </w:tcPr>
          <w:p w:rsidR="00EC6492" w:rsidRPr="00F13568" w:rsidRDefault="00EC6492" w:rsidP="00FC22B0">
            <w:pPr>
              <w:pStyle w:val="TableBodyText"/>
              <w:spacing w:before="80"/>
              <w:jc w:val="left"/>
              <w:rPr>
                <w:b/>
                <w:i/>
              </w:rPr>
            </w:pPr>
            <w:r w:rsidRPr="00F13568">
              <w:rPr>
                <w:b/>
                <w:i/>
              </w:rPr>
              <w:t>Total other payables</w:t>
            </w:r>
          </w:p>
        </w:tc>
        <w:tc>
          <w:tcPr>
            <w:tcW w:w="1418" w:type="dxa"/>
          </w:tcPr>
          <w:p w:rsidR="00EC6492" w:rsidRPr="00647E30" w:rsidRDefault="00EC6492" w:rsidP="007169C0">
            <w:pPr>
              <w:pStyle w:val="TableBodyText"/>
              <w:tabs>
                <w:tab w:val="left" w:pos="1276"/>
              </w:tabs>
              <w:spacing w:before="40"/>
              <w:rPr>
                <w:b/>
                <w:u w:val="double"/>
              </w:rPr>
            </w:pPr>
            <w:r w:rsidRPr="00647E30">
              <w:rPr>
                <w:b/>
                <w:u w:val="double"/>
              </w:rPr>
              <w:t xml:space="preserve">  3,</w:t>
            </w:r>
            <w:r w:rsidR="007169C0">
              <w:rPr>
                <w:b/>
                <w:u w:val="double"/>
              </w:rPr>
              <w:t>633</w:t>
            </w:r>
          </w:p>
        </w:tc>
        <w:tc>
          <w:tcPr>
            <w:tcW w:w="1134" w:type="dxa"/>
          </w:tcPr>
          <w:p w:rsidR="00EC6492" w:rsidRPr="00EC6492" w:rsidRDefault="00EC6492" w:rsidP="00EC6492">
            <w:pPr>
              <w:pStyle w:val="TableBodyText"/>
              <w:tabs>
                <w:tab w:val="left" w:pos="1276"/>
              </w:tabs>
              <w:spacing w:before="40"/>
              <w:rPr>
                <w:u w:val="double"/>
              </w:rPr>
            </w:pPr>
            <w:r w:rsidRPr="00EC6492">
              <w:rPr>
                <w:u w:val="double"/>
              </w:rPr>
              <w:t xml:space="preserve">  3,527</w:t>
            </w:r>
          </w:p>
        </w:tc>
      </w:tr>
      <w:tr w:rsidR="00EC6492" w:rsidRPr="00AF6EAB" w:rsidTr="00FD0F90">
        <w:tc>
          <w:tcPr>
            <w:tcW w:w="6237" w:type="dxa"/>
          </w:tcPr>
          <w:p w:rsidR="00EC6492" w:rsidRPr="00A235C3" w:rsidRDefault="00EC6492" w:rsidP="00D411F4">
            <w:pPr>
              <w:pStyle w:val="TableBodyText"/>
              <w:spacing w:after="0"/>
              <w:jc w:val="left"/>
            </w:pPr>
          </w:p>
        </w:tc>
        <w:tc>
          <w:tcPr>
            <w:tcW w:w="1418" w:type="dxa"/>
          </w:tcPr>
          <w:p w:rsidR="00EC6492" w:rsidRPr="00EC6492" w:rsidRDefault="00EC6492" w:rsidP="00D411F4">
            <w:pPr>
              <w:pStyle w:val="TableBodyText"/>
              <w:spacing w:after="0"/>
              <w:jc w:val="left"/>
              <w:rPr>
                <w:highlight w:val="yellow"/>
              </w:rPr>
            </w:pPr>
          </w:p>
        </w:tc>
        <w:tc>
          <w:tcPr>
            <w:tcW w:w="1134" w:type="dxa"/>
          </w:tcPr>
          <w:p w:rsidR="00EC6492" w:rsidRPr="00EC6492" w:rsidRDefault="00EC6492" w:rsidP="00EC6492">
            <w:pPr>
              <w:pStyle w:val="TableBodyText"/>
              <w:spacing w:after="0"/>
              <w:jc w:val="left"/>
            </w:pPr>
          </w:p>
        </w:tc>
      </w:tr>
      <w:tr w:rsidR="00EC6492" w:rsidRPr="00A235C3" w:rsidTr="00FD0F90">
        <w:tc>
          <w:tcPr>
            <w:tcW w:w="6237" w:type="dxa"/>
          </w:tcPr>
          <w:p w:rsidR="00EC6492" w:rsidRPr="00A235C3" w:rsidRDefault="00EC6492" w:rsidP="00FC22B0">
            <w:pPr>
              <w:pStyle w:val="TableBodyText"/>
              <w:spacing w:before="80"/>
              <w:jc w:val="left"/>
            </w:pPr>
            <w:r w:rsidRPr="00A235C3">
              <w:t>Total other payables are expected to be settled in:</w:t>
            </w:r>
          </w:p>
        </w:tc>
        <w:tc>
          <w:tcPr>
            <w:tcW w:w="1418" w:type="dxa"/>
          </w:tcPr>
          <w:p w:rsidR="00EC6492" w:rsidRPr="00EC6492" w:rsidRDefault="00EC6492" w:rsidP="00FC22B0">
            <w:pPr>
              <w:pStyle w:val="TableBodyText"/>
              <w:tabs>
                <w:tab w:val="left" w:pos="1276"/>
              </w:tabs>
              <w:spacing w:before="40"/>
              <w:rPr>
                <w:highlight w:val="yellow"/>
                <w:u w:val="double"/>
              </w:rPr>
            </w:pPr>
          </w:p>
        </w:tc>
        <w:tc>
          <w:tcPr>
            <w:tcW w:w="1134" w:type="dxa"/>
          </w:tcPr>
          <w:p w:rsidR="00EC6492" w:rsidRPr="00EC6492" w:rsidRDefault="00EC6492" w:rsidP="00EC6492">
            <w:pPr>
              <w:pStyle w:val="TableBodyText"/>
              <w:tabs>
                <w:tab w:val="left" w:pos="1276"/>
              </w:tabs>
              <w:spacing w:before="40"/>
              <w:rPr>
                <w:u w:val="double"/>
              </w:rPr>
            </w:pPr>
          </w:p>
        </w:tc>
      </w:tr>
      <w:tr w:rsidR="00EC6492" w:rsidRPr="00A235C3" w:rsidTr="00FD0F90">
        <w:tc>
          <w:tcPr>
            <w:tcW w:w="6237" w:type="dxa"/>
          </w:tcPr>
          <w:p w:rsidR="00EC6492" w:rsidRPr="00A235C3" w:rsidRDefault="00EC6492" w:rsidP="00417448">
            <w:pPr>
              <w:pStyle w:val="TableBodyText"/>
              <w:spacing w:before="40"/>
              <w:jc w:val="left"/>
            </w:pPr>
            <w:r>
              <w:tab/>
              <w:t>No more than 12 months</w:t>
            </w:r>
          </w:p>
        </w:tc>
        <w:tc>
          <w:tcPr>
            <w:tcW w:w="1418" w:type="dxa"/>
          </w:tcPr>
          <w:p w:rsidR="00EC6492" w:rsidRPr="00647E30" w:rsidRDefault="00EC6492" w:rsidP="007169C0">
            <w:pPr>
              <w:pStyle w:val="TableBodyText"/>
              <w:tabs>
                <w:tab w:val="left" w:pos="1276"/>
              </w:tabs>
              <w:spacing w:before="40"/>
              <w:rPr>
                <w:b/>
              </w:rPr>
            </w:pPr>
            <w:r w:rsidRPr="00647E30">
              <w:rPr>
                <w:b/>
              </w:rPr>
              <w:t xml:space="preserve">  </w:t>
            </w:r>
            <w:r w:rsidR="007169C0">
              <w:rPr>
                <w:b/>
              </w:rPr>
              <w:t xml:space="preserve">   995</w:t>
            </w:r>
          </w:p>
        </w:tc>
        <w:tc>
          <w:tcPr>
            <w:tcW w:w="1134" w:type="dxa"/>
          </w:tcPr>
          <w:p w:rsidR="00EC6492" w:rsidRPr="00EC6492" w:rsidRDefault="00EC6492" w:rsidP="00EC6492">
            <w:pPr>
              <w:pStyle w:val="TableBodyText"/>
              <w:tabs>
                <w:tab w:val="left" w:pos="1276"/>
              </w:tabs>
              <w:spacing w:before="40"/>
            </w:pPr>
            <w:r w:rsidRPr="00EC6492">
              <w:t xml:space="preserve">     891</w:t>
            </w:r>
          </w:p>
        </w:tc>
      </w:tr>
      <w:tr w:rsidR="00EC6492" w:rsidRPr="00A235C3" w:rsidTr="000367A8">
        <w:tc>
          <w:tcPr>
            <w:tcW w:w="6237" w:type="dxa"/>
          </w:tcPr>
          <w:p w:rsidR="00EC6492" w:rsidRPr="00A235C3" w:rsidRDefault="00EC6492" w:rsidP="00417448">
            <w:pPr>
              <w:pStyle w:val="TableBodyText"/>
              <w:spacing w:before="40"/>
              <w:jc w:val="left"/>
            </w:pPr>
            <w:r>
              <w:tab/>
              <w:t>More than 12 months</w:t>
            </w:r>
          </w:p>
        </w:tc>
        <w:tc>
          <w:tcPr>
            <w:tcW w:w="1418" w:type="dxa"/>
          </w:tcPr>
          <w:p w:rsidR="00EC6492" w:rsidRPr="00647E30" w:rsidRDefault="00EC6492" w:rsidP="0060771F">
            <w:pPr>
              <w:pStyle w:val="TableBodyText"/>
              <w:tabs>
                <w:tab w:val="left" w:pos="1276"/>
              </w:tabs>
              <w:spacing w:before="40"/>
              <w:rPr>
                <w:b/>
                <w:u w:val="single"/>
              </w:rPr>
            </w:pPr>
            <w:r w:rsidRPr="00647E30">
              <w:rPr>
                <w:b/>
                <w:u w:val="single"/>
              </w:rPr>
              <w:t xml:space="preserve">  2,63</w:t>
            </w:r>
            <w:r w:rsidR="0060771F" w:rsidRPr="00647E30">
              <w:rPr>
                <w:b/>
                <w:u w:val="single"/>
              </w:rPr>
              <w:t>8</w:t>
            </w:r>
          </w:p>
        </w:tc>
        <w:tc>
          <w:tcPr>
            <w:tcW w:w="1134" w:type="dxa"/>
          </w:tcPr>
          <w:p w:rsidR="00EC6492" w:rsidRPr="00EC6492" w:rsidRDefault="00EC6492" w:rsidP="00EC6492">
            <w:pPr>
              <w:pStyle w:val="TableBodyText"/>
              <w:tabs>
                <w:tab w:val="left" w:pos="1276"/>
              </w:tabs>
              <w:spacing w:before="40"/>
              <w:rPr>
                <w:u w:val="single"/>
              </w:rPr>
            </w:pPr>
            <w:r w:rsidRPr="00EC6492">
              <w:rPr>
                <w:u w:val="single"/>
              </w:rPr>
              <w:t xml:space="preserve">  2,636</w:t>
            </w:r>
          </w:p>
        </w:tc>
      </w:tr>
      <w:tr w:rsidR="00EC6492" w:rsidRPr="00A235C3" w:rsidTr="000367A8">
        <w:tc>
          <w:tcPr>
            <w:tcW w:w="6237" w:type="dxa"/>
            <w:tcBorders>
              <w:bottom w:val="single" w:sz="4" w:space="0" w:color="auto"/>
            </w:tcBorders>
          </w:tcPr>
          <w:p w:rsidR="00EC6492" w:rsidRPr="00A235C3" w:rsidRDefault="00EC6492" w:rsidP="00FC22B0">
            <w:pPr>
              <w:pStyle w:val="TableBodyText"/>
              <w:spacing w:before="80"/>
              <w:jc w:val="left"/>
              <w:rPr>
                <w:b/>
              </w:rPr>
            </w:pPr>
            <w:r>
              <w:rPr>
                <w:b/>
              </w:rPr>
              <w:t>Total other payables</w:t>
            </w:r>
          </w:p>
        </w:tc>
        <w:tc>
          <w:tcPr>
            <w:tcW w:w="1418" w:type="dxa"/>
            <w:tcBorders>
              <w:bottom w:val="single" w:sz="4" w:space="0" w:color="auto"/>
            </w:tcBorders>
          </w:tcPr>
          <w:p w:rsidR="00EC6492" w:rsidRPr="00647E30" w:rsidRDefault="00EC6492" w:rsidP="007169C0">
            <w:pPr>
              <w:pStyle w:val="TableBodyText"/>
              <w:tabs>
                <w:tab w:val="left" w:pos="1276"/>
              </w:tabs>
              <w:spacing w:before="40"/>
              <w:rPr>
                <w:b/>
                <w:u w:val="double"/>
              </w:rPr>
            </w:pPr>
            <w:r w:rsidRPr="00647E30">
              <w:rPr>
                <w:b/>
                <w:u w:val="double"/>
              </w:rPr>
              <w:t xml:space="preserve">  3,</w:t>
            </w:r>
            <w:r w:rsidR="007169C0">
              <w:rPr>
                <w:b/>
                <w:u w:val="double"/>
              </w:rPr>
              <w:t>633</w:t>
            </w:r>
          </w:p>
        </w:tc>
        <w:tc>
          <w:tcPr>
            <w:tcW w:w="1134" w:type="dxa"/>
            <w:tcBorders>
              <w:bottom w:val="single" w:sz="4" w:space="0" w:color="auto"/>
            </w:tcBorders>
          </w:tcPr>
          <w:p w:rsidR="00EC6492" w:rsidRPr="00EC6492" w:rsidRDefault="00EC6492" w:rsidP="00EC6492">
            <w:pPr>
              <w:pStyle w:val="TableBodyText"/>
              <w:tabs>
                <w:tab w:val="left" w:pos="1276"/>
              </w:tabs>
              <w:spacing w:before="40"/>
              <w:rPr>
                <w:u w:val="double"/>
              </w:rPr>
            </w:pPr>
            <w:r w:rsidRPr="00EC6492">
              <w:rPr>
                <w:u w:val="double"/>
              </w:rPr>
              <w:t xml:space="preserve">  3,527</w:t>
            </w:r>
          </w:p>
        </w:tc>
      </w:tr>
    </w:tbl>
    <w:p w:rsidR="00944882" w:rsidRPr="00F13568" w:rsidRDefault="00944882"/>
    <w:p w:rsidR="00944882" w:rsidRPr="00F13568" w:rsidRDefault="00944882"/>
    <w:p w:rsidR="00944882" w:rsidRPr="00F13568" w:rsidRDefault="00944882"/>
    <w:p w:rsidR="00944882" w:rsidRPr="00F13568" w:rsidRDefault="00944882"/>
    <w:p w:rsidR="00944882" w:rsidRPr="00F13568" w:rsidRDefault="00D529D1" w:rsidP="00091DB3">
      <w:pPr>
        <w:pStyle w:val="Heading3"/>
        <w:tabs>
          <w:tab w:val="left" w:pos="1134"/>
        </w:tabs>
      </w:pPr>
      <w:r>
        <w:lastRenderedPageBreak/>
        <w:t xml:space="preserve">Note </w:t>
      </w:r>
      <w:r w:rsidR="00A67EFA">
        <w:t>8</w:t>
      </w:r>
      <w:r w:rsidR="00944882" w:rsidRPr="00F13568">
        <w:t>:</w:t>
      </w:r>
      <w:r w:rsidR="00944882" w:rsidRPr="00F13568">
        <w:tab/>
        <w:t>Provisions</w:t>
      </w:r>
    </w:p>
    <w:p w:rsidR="00944882" w:rsidRPr="00F13568" w:rsidRDefault="00D529D1">
      <w:pPr>
        <w:pStyle w:val="Heading4"/>
        <w:spacing w:after="120"/>
      </w:pPr>
      <w:r>
        <w:t xml:space="preserve">Note </w:t>
      </w:r>
      <w:r w:rsidR="00A67EFA">
        <w:t>8</w:t>
      </w:r>
      <w:r w:rsidR="00944882" w:rsidRPr="00F13568">
        <w:t>A:</w:t>
      </w:r>
      <w:r w:rsidR="00944882" w:rsidRPr="00F13568">
        <w:tab/>
        <w:t>Employee provisions</w:t>
      </w:r>
    </w:p>
    <w:tbl>
      <w:tblPr>
        <w:tblW w:w="8789" w:type="dxa"/>
        <w:tblLayout w:type="fixed"/>
        <w:tblCellMar>
          <w:left w:w="0" w:type="dxa"/>
          <w:right w:w="0" w:type="dxa"/>
        </w:tblCellMar>
        <w:tblLook w:val="0000" w:firstRow="0" w:lastRow="0" w:firstColumn="0" w:lastColumn="0" w:noHBand="0" w:noVBand="0"/>
      </w:tblPr>
      <w:tblGrid>
        <w:gridCol w:w="5245"/>
        <w:gridCol w:w="1843"/>
        <w:gridCol w:w="1701"/>
      </w:tblGrid>
      <w:tr w:rsidR="008739AC" w:rsidRPr="00F13568" w:rsidTr="0022480D">
        <w:tc>
          <w:tcPr>
            <w:tcW w:w="5245" w:type="dxa"/>
            <w:tcBorders>
              <w:top w:val="single" w:sz="6" w:space="0" w:color="auto"/>
              <w:bottom w:val="single" w:sz="6" w:space="0" w:color="auto"/>
            </w:tcBorders>
          </w:tcPr>
          <w:p w:rsidR="008739AC" w:rsidRPr="00F13568" w:rsidRDefault="008739AC">
            <w:pPr>
              <w:pStyle w:val="TableColumnHeading"/>
              <w:jc w:val="left"/>
            </w:pPr>
          </w:p>
        </w:tc>
        <w:tc>
          <w:tcPr>
            <w:tcW w:w="1843" w:type="dxa"/>
            <w:tcBorders>
              <w:top w:val="single" w:sz="6" w:space="0" w:color="auto"/>
              <w:bottom w:val="single" w:sz="6" w:space="0" w:color="auto"/>
            </w:tcBorders>
          </w:tcPr>
          <w:p w:rsidR="008739AC" w:rsidRPr="00F13568" w:rsidRDefault="008739AC" w:rsidP="00EC6492">
            <w:pPr>
              <w:pStyle w:val="TableColumnHeading"/>
              <w:tabs>
                <w:tab w:val="left" w:pos="1275"/>
              </w:tabs>
              <w:rPr>
                <w:b/>
              </w:rPr>
            </w:pPr>
            <w:r w:rsidRPr="00F13568">
              <w:rPr>
                <w:b/>
              </w:rPr>
              <w:t>20</w:t>
            </w:r>
            <w:r>
              <w:rPr>
                <w:b/>
              </w:rPr>
              <w:t>1</w:t>
            </w:r>
            <w:r w:rsidR="00EC6492">
              <w:rPr>
                <w:b/>
              </w:rPr>
              <w:t>2</w:t>
            </w:r>
          </w:p>
        </w:tc>
        <w:tc>
          <w:tcPr>
            <w:tcW w:w="1701" w:type="dxa"/>
            <w:tcBorders>
              <w:top w:val="single" w:sz="6" w:space="0" w:color="auto"/>
              <w:bottom w:val="single" w:sz="6" w:space="0" w:color="auto"/>
            </w:tcBorders>
          </w:tcPr>
          <w:p w:rsidR="008739AC" w:rsidRPr="00A36489" w:rsidRDefault="008739AC" w:rsidP="00EC6492">
            <w:pPr>
              <w:pStyle w:val="TableColumnHeading"/>
              <w:tabs>
                <w:tab w:val="left" w:pos="1275"/>
              </w:tabs>
            </w:pPr>
            <w:r w:rsidRPr="00A36489">
              <w:t>201</w:t>
            </w:r>
            <w:r w:rsidR="00EC6492">
              <w:t>1</w:t>
            </w:r>
          </w:p>
        </w:tc>
      </w:tr>
      <w:tr w:rsidR="0022480D" w:rsidRPr="00F13568" w:rsidTr="0022480D">
        <w:tc>
          <w:tcPr>
            <w:tcW w:w="5245" w:type="dxa"/>
            <w:tcBorders>
              <w:top w:val="single" w:sz="6" w:space="0" w:color="auto"/>
            </w:tcBorders>
          </w:tcPr>
          <w:p w:rsidR="0022480D" w:rsidRPr="00F13568" w:rsidRDefault="0022480D">
            <w:pPr>
              <w:pStyle w:val="TableUnitsRow"/>
              <w:spacing w:before="40" w:after="40"/>
              <w:jc w:val="left"/>
            </w:pPr>
          </w:p>
        </w:tc>
        <w:tc>
          <w:tcPr>
            <w:tcW w:w="1843" w:type="dxa"/>
            <w:tcBorders>
              <w:top w:val="single" w:sz="6" w:space="0" w:color="auto"/>
            </w:tcBorders>
          </w:tcPr>
          <w:p w:rsidR="0022480D" w:rsidRPr="00F13568" w:rsidRDefault="0022480D">
            <w:pPr>
              <w:pStyle w:val="TableUnitsRow"/>
              <w:spacing w:before="40" w:after="40"/>
              <w:rPr>
                <w:b/>
              </w:rPr>
            </w:pPr>
            <w:r w:rsidRPr="00F13568">
              <w:rPr>
                <w:b/>
              </w:rPr>
              <w:t>$’000</w:t>
            </w:r>
          </w:p>
        </w:tc>
        <w:tc>
          <w:tcPr>
            <w:tcW w:w="1701" w:type="dxa"/>
            <w:tcBorders>
              <w:top w:val="single" w:sz="6" w:space="0" w:color="auto"/>
            </w:tcBorders>
          </w:tcPr>
          <w:p w:rsidR="0022480D" w:rsidRPr="0022480D" w:rsidRDefault="0022480D" w:rsidP="0022480D">
            <w:pPr>
              <w:pStyle w:val="TableUnitsRow"/>
              <w:spacing w:before="40" w:after="40"/>
            </w:pPr>
            <w:r w:rsidRPr="0022480D">
              <w:t>$’000</w:t>
            </w:r>
          </w:p>
        </w:tc>
      </w:tr>
      <w:tr w:rsidR="00EC6492" w:rsidRPr="00F13568" w:rsidTr="0022480D">
        <w:tc>
          <w:tcPr>
            <w:tcW w:w="5245" w:type="dxa"/>
          </w:tcPr>
          <w:p w:rsidR="00EC6492" w:rsidRPr="00F13568" w:rsidRDefault="00EC6492">
            <w:pPr>
              <w:pStyle w:val="TableBodyText"/>
              <w:jc w:val="left"/>
            </w:pPr>
            <w:r w:rsidRPr="00F13568">
              <w:t>Leave</w:t>
            </w:r>
          </w:p>
        </w:tc>
        <w:tc>
          <w:tcPr>
            <w:tcW w:w="1843" w:type="dxa"/>
          </w:tcPr>
          <w:p w:rsidR="00EC6492" w:rsidRPr="009A31EB" w:rsidRDefault="00647E30" w:rsidP="00B423A1">
            <w:pPr>
              <w:pStyle w:val="TableBodyText"/>
              <w:rPr>
                <w:b/>
              </w:rPr>
            </w:pPr>
            <w:r w:rsidRPr="009A31EB">
              <w:rPr>
                <w:b/>
              </w:rPr>
              <w:t>11,6</w:t>
            </w:r>
            <w:r w:rsidR="00B423A1" w:rsidRPr="009A31EB">
              <w:rPr>
                <w:b/>
              </w:rPr>
              <w:t>37</w:t>
            </w:r>
          </w:p>
        </w:tc>
        <w:tc>
          <w:tcPr>
            <w:tcW w:w="1701" w:type="dxa"/>
          </w:tcPr>
          <w:p w:rsidR="00EC6492" w:rsidRPr="009A31EB" w:rsidRDefault="00EC6492" w:rsidP="00EC6492">
            <w:pPr>
              <w:pStyle w:val="TableBodyText"/>
            </w:pPr>
            <w:r w:rsidRPr="009A31EB">
              <w:t>10,180</w:t>
            </w:r>
          </w:p>
        </w:tc>
      </w:tr>
      <w:tr w:rsidR="009A31EB" w:rsidRPr="00F13568" w:rsidTr="009A31EB">
        <w:tc>
          <w:tcPr>
            <w:tcW w:w="5245" w:type="dxa"/>
          </w:tcPr>
          <w:p w:rsidR="009A31EB" w:rsidRPr="00F13568" w:rsidRDefault="009A31EB" w:rsidP="009A31EB">
            <w:pPr>
              <w:pStyle w:val="TableBodyText"/>
              <w:jc w:val="left"/>
            </w:pPr>
            <w:r>
              <w:t>Separations and redundancies</w:t>
            </w:r>
          </w:p>
        </w:tc>
        <w:tc>
          <w:tcPr>
            <w:tcW w:w="1843" w:type="dxa"/>
            <w:shd w:val="clear" w:color="auto" w:fill="auto"/>
          </w:tcPr>
          <w:p w:rsidR="009A31EB" w:rsidRPr="009A31EB" w:rsidRDefault="009A31EB" w:rsidP="009A31EB">
            <w:pPr>
              <w:pStyle w:val="TableBodyText"/>
              <w:rPr>
                <w:b/>
                <w:u w:val="single"/>
              </w:rPr>
            </w:pPr>
            <w:r>
              <w:rPr>
                <w:b/>
                <w:u w:val="single"/>
              </w:rPr>
              <w:t xml:space="preserve">       </w:t>
            </w:r>
            <w:r w:rsidRPr="009A31EB">
              <w:rPr>
                <w:b/>
                <w:u w:val="single"/>
              </w:rPr>
              <w:t>84</w:t>
            </w:r>
          </w:p>
        </w:tc>
        <w:tc>
          <w:tcPr>
            <w:tcW w:w="1701" w:type="dxa"/>
          </w:tcPr>
          <w:p w:rsidR="009A31EB" w:rsidRPr="009A31EB" w:rsidRDefault="009A31EB" w:rsidP="009A31EB">
            <w:pPr>
              <w:pStyle w:val="TableBodyText"/>
              <w:rPr>
                <w:u w:val="single"/>
              </w:rPr>
            </w:pPr>
            <w:r w:rsidRPr="009A31EB">
              <w:rPr>
                <w:u w:val="single"/>
              </w:rPr>
              <w:t xml:space="preserve">          -</w:t>
            </w:r>
          </w:p>
        </w:tc>
      </w:tr>
      <w:tr w:rsidR="00EC6492" w:rsidRPr="00F13568" w:rsidTr="0022480D">
        <w:tc>
          <w:tcPr>
            <w:tcW w:w="5245" w:type="dxa"/>
          </w:tcPr>
          <w:p w:rsidR="00EC6492" w:rsidRPr="00F13568" w:rsidRDefault="00EC6492">
            <w:pPr>
              <w:pStyle w:val="TableBodyText"/>
              <w:spacing w:before="80"/>
              <w:jc w:val="left"/>
              <w:rPr>
                <w:b/>
                <w:i/>
              </w:rPr>
            </w:pPr>
            <w:r w:rsidRPr="00F13568">
              <w:rPr>
                <w:b/>
                <w:i/>
              </w:rPr>
              <w:t>Total employee provisions</w:t>
            </w:r>
          </w:p>
        </w:tc>
        <w:tc>
          <w:tcPr>
            <w:tcW w:w="1843" w:type="dxa"/>
          </w:tcPr>
          <w:p w:rsidR="00EC6492" w:rsidRPr="00647E30" w:rsidRDefault="00647E30" w:rsidP="007169C0">
            <w:pPr>
              <w:pStyle w:val="TableBodyText"/>
              <w:tabs>
                <w:tab w:val="left" w:pos="1276"/>
              </w:tabs>
              <w:spacing w:before="40"/>
              <w:rPr>
                <w:b/>
                <w:u w:val="double"/>
              </w:rPr>
            </w:pPr>
            <w:r w:rsidRPr="00647E30">
              <w:rPr>
                <w:b/>
                <w:u w:val="double"/>
              </w:rPr>
              <w:t>11,</w:t>
            </w:r>
            <w:r w:rsidR="007169C0">
              <w:rPr>
                <w:b/>
                <w:u w:val="double"/>
              </w:rPr>
              <w:t>721</w:t>
            </w:r>
          </w:p>
        </w:tc>
        <w:tc>
          <w:tcPr>
            <w:tcW w:w="1701" w:type="dxa"/>
          </w:tcPr>
          <w:p w:rsidR="00EC6492" w:rsidRPr="00EC6492" w:rsidRDefault="00EC6492" w:rsidP="00EC6492">
            <w:pPr>
              <w:pStyle w:val="TableBodyText"/>
              <w:tabs>
                <w:tab w:val="left" w:pos="1276"/>
              </w:tabs>
              <w:spacing w:before="40"/>
              <w:rPr>
                <w:u w:val="double"/>
              </w:rPr>
            </w:pPr>
            <w:r w:rsidRPr="00EC6492">
              <w:rPr>
                <w:u w:val="double"/>
              </w:rPr>
              <w:t>10,180</w:t>
            </w:r>
          </w:p>
        </w:tc>
      </w:tr>
      <w:tr w:rsidR="00EC6492" w:rsidRPr="00F13568" w:rsidTr="0022480D">
        <w:tc>
          <w:tcPr>
            <w:tcW w:w="5245" w:type="dxa"/>
          </w:tcPr>
          <w:p w:rsidR="00EC6492" w:rsidRPr="00F13568" w:rsidRDefault="00EC6492">
            <w:pPr>
              <w:pStyle w:val="TableBodyText"/>
              <w:spacing w:before="120"/>
              <w:jc w:val="left"/>
            </w:pPr>
            <w:r w:rsidRPr="00F13568">
              <w:t xml:space="preserve">Employee provisions are </w:t>
            </w:r>
            <w:r>
              <w:t>expected to be settled in</w:t>
            </w:r>
            <w:r w:rsidRPr="00F13568">
              <w:t>:</w:t>
            </w:r>
          </w:p>
        </w:tc>
        <w:tc>
          <w:tcPr>
            <w:tcW w:w="1843" w:type="dxa"/>
          </w:tcPr>
          <w:p w:rsidR="00EC6492" w:rsidRPr="00647E30" w:rsidRDefault="00EC6492">
            <w:pPr>
              <w:pStyle w:val="TableBodyText"/>
              <w:spacing w:before="40"/>
              <w:rPr>
                <w:b/>
              </w:rPr>
            </w:pPr>
          </w:p>
        </w:tc>
        <w:tc>
          <w:tcPr>
            <w:tcW w:w="1701" w:type="dxa"/>
          </w:tcPr>
          <w:p w:rsidR="00EC6492" w:rsidRPr="00EC6492" w:rsidRDefault="00EC6492" w:rsidP="00EC6492">
            <w:pPr>
              <w:pStyle w:val="TableBodyText"/>
              <w:spacing w:before="40"/>
              <w:rPr>
                <w:highlight w:val="yellow"/>
              </w:rPr>
            </w:pPr>
          </w:p>
        </w:tc>
      </w:tr>
      <w:tr w:rsidR="00EC6492" w:rsidRPr="00F13568" w:rsidTr="0022480D">
        <w:tc>
          <w:tcPr>
            <w:tcW w:w="5245" w:type="dxa"/>
          </w:tcPr>
          <w:p w:rsidR="00EC6492" w:rsidRPr="00F13568" w:rsidRDefault="00EC6492">
            <w:pPr>
              <w:pStyle w:val="TableBodyText"/>
              <w:spacing w:before="40"/>
              <w:jc w:val="left"/>
            </w:pPr>
            <w:r>
              <w:tab/>
              <w:t>No more than 12 months</w:t>
            </w:r>
          </w:p>
        </w:tc>
        <w:tc>
          <w:tcPr>
            <w:tcW w:w="1843" w:type="dxa"/>
          </w:tcPr>
          <w:p w:rsidR="00EC6492" w:rsidRPr="00647E30" w:rsidRDefault="00EC6492" w:rsidP="007169C0">
            <w:pPr>
              <w:pStyle w:val="TableBodyText"/>
              <w:spacing w:before="40"/>
              <w:rPr>
                <w:b/>
              </w:rPr>
            </w:pPr>
            <w:r w:rsidRPr="00647E30">
              <w:rPr>
                <w:b/>
              </w:rPr>
              <w:t>2,</w:t>
            </w:r>
            <w:r w:rsidR="007169C0">
              <w:rPr>
                <w:b/>
              </w:rPr>
              <w:t>941</w:t>
            </w:r>
          </w:p>
        </w:tc>
        <w:tc>
          <w:tcPr>
            <w:tcW w:w="1701" w:type="dxa"/>
          </w:tcPr>
          <w:p w:rsidR="00EC6492" w:rsidRPr="00EC6492" w:rsidRDefault="00EC6492" w:rsidP="00EC6492">
            <w:pPr>
              <w:pStyle w:val="TableBodyText"/>
              <w:spacing w:before="40"/>
            </w:pPr>
            <w:r w:rsidRPr="00EC6492">
              <w:t>2,716</w:t>
            </w:r>
          </w:p>
        </w:tc>
      </w:tr>
      <w:tr w:rsidR="00EC6492" w:rsidRPr="00F13568" w:rsidTr="0022480D">
        <w:tc>
          <w:tcPr>
            <w:tcW w:w="5245" w:type="dxa"/>
          </w:tcPr>
          <w:p w:rsidR="00EC6492" w:rsidRPr="00F13568" w:rsidRDefault="00EC6492">
            <w:pPr>
              <w:pStyle w:val="TableBodyText"/>
              <w:spacing w:before="40"/>
              <w:jc w:val="left"/>
            </w:pPr>
            <w:r>
              <w:tab/>
              <w:t>More than 12 months</w:t>
            </w:r>
          </w:p>
        </w:tc>
        <w:tc>
          <w:tcPr>
            <w:tcW w:w="1843" w:type="dxa"/>
          </w:tcPr>
          <w:p w:rsidR="00EC6492" w:rsidRPr="00647E30" w:rsidRDefault="00EC6492" w:rsidP="00B423A1">
            <w:pPr>
              <w:pStyle w:val="TableBodyText"/>
              <w:spacing w:before="40"/>
              <w:rPr>
                <w:b/>
                <w:u w:val="single"/>
              </w:rPr>
            </w:pPr>
            <w:r w:rsidRPr="00647E30">
              <w:rPr>
                <w:b/>
                <w:u w:val="single"/>
              </w:rPr>
              <w:t xml:space="preserve">  </w:t>
            </w:r>
            <w:r w:rsidR="00647E30" w:rsidRPr="00647E30">
              <w:rPr>
                <w:b/>
                <w:u w:val="single"/>
              </w:rPr>
              <w:t>8,7</w:t>
            </w:r>
            <w:r w:rsidR="00B423A1">
              <w:rPr>
                <w:b/>
                <w:u w:val="single"/>
              </w:rPr>
              <w:t>80</w:t>
            </w:r>
          </w:p>
        </w:tc>
        <w:tc>
          <w:tcPr>
            <w:tcW w:w="1701" w:type="dxa"/>
          </w:tcPr>
          <w:p w:rsidR="00EC6492" w:rsidRPr="00EC6492" w:rsidRDefault="00EC6492" w:rsidP="00EC6492">
            <w:pPr>
              <w:pStyle w:val="TableBodyText"/>
              <w:spacing w:before="40"/>
              <w:rPr>
                <w:u w:val="single"/>
              </w:rPr>
            </w:pPr>
            <w:r w:rsidRPr="00EC6492">
              <w:rPr>
                <w:u w:val="single"/>
              </w:rPr>
              <w:t xml:space="preserve">  7,464</w:t>
            </w:r>
          </w:p>
        </w:tc>
      </w:tr>
      <w:tr w:rsidR="00EC6492" w:rsidRPr="00F13568" w:rsidTr="0022480D">
        <w:tc>
          <w:tcPr>
            <w:tcW w:w="5245" w:type="dxa"/>
            <w:tcBorders>
              <w:bottom w:val="single" w:sz="4" w:space="0" w:color="auto"/>
            </w:tcBorders>
          </w:tcPr>
          <w:p w:rsidR="00EC6492" w:rsidRPr="00F13568" w:rsidRDefault="00EC6492">
            <w:pPr>
              <w:pStyle w:val="TableBodyText"/>
              <w:spacing w:before="80"/>
              <w:jc w:val="left"/>
              <w:rPr>
                <w:b/>
                <w:i/>
              </w:rPr>
            </w:pPr>
            <w:r w:rsidRPr="00F13568">
              <w:rPr>
                <w:b/>
                <w:i/>
              </w:rPr>
              <w:t>Total employee provisions</w:t>
            </w:r>
          </w:p>
        </w:tc>
        <w:tc>
          <w:tcPr>
            <w:tcW w:w="1843" w:type="dxa"/>
            <w:tcBorders>
              <w:bottom w:val="single" w:sz="4" w:space="0" w:color="auto"/>
            </w:tcBorders>
          </w:tcPr>
          <w:p w:rsidR="00EC6492" w:rsidRPr="00647E30" w:rsidRDefault="00647E30" w:rsidP="007169C0">
            <w:pPr>
              <w:pStyle w:val="TableBodyText"/>
              <w:tabs>
                <w:tab w:val="left" w:pos="1276"/>
              </w:tabs>
              <w:spacing w:before="80"/>
              <w:rPr>
                <w:b/>
                <w:u w:val="double"/>
              </w:rPr>
            </w:pPr>
            <w:r w:rsidRPr="00647E30">
              <w:rPr>
                <w:b/>
                <w:u w:val="double"/>
              </w:rPr>
              <w:t>11,</w:t>
            </w:r>
            <w:r w:rsidR="007169C0">
              <w:rPr>
                <w:b/>
                <w:u w:val="double"/>
              </w:rPr>
              <w:t>721</w:t>
            </w:r>
          </w:p>
        </w:tc>
        <w:tc>
          <w:tcPr>
            <w:tcW w:w="1701" w:type="dxa"/>
            <w:tcBorders>
              <w:bottom w:val="single" w:sz="4" w:space="0" w:color="auto"/>
            </w:tcBorders>
          </w:tcPr>
          <w:p w:rsidR="00EC6492" w:rsidRPr="00EC6492" w:rsidRDefault="00EC6492" w:rsidP="00EC6492">
            <w:pPr>
              <w:pStyle w:val="TableBodyText"/>
              <w:tabs>
                <w:tab w:val="left" w:pos="1276"/>
              </w:tabs>
              <w:spacing w:before="80"/>
              <w:rPr>
                <w:u w:val="double"/>
              </w:rPr>
            </w:pPr>
            <w:r w:rsidRPr="00EC6492">
              <w:rPr>
                <w:u w:val="double"/>
              </w:rPr>
              <w:t>10,180</w:t>
            </w:r>
          </w:p>
        </w:tc>
      </w:tr>
    </w:tbl>
    <w:p w:rsidR="00944882" w:rsidRPr="00F13568" w:rsidRDefault="00D529D1">
      <w:pPr>
        <w:pStyle w:val="Heading4"/>
        <w:spacing w:after="120"/>
        <w:jc w:val="both"/>
      </w:pPr>
      <w:r>
        <w:t xml:space="preserve">Note </w:t>
      </w:r>
      <w:r w:rsidR="00A67EFA">
        <w:t>8</w:t>
      </w:r>
      <w:r w:rsidR="00944882" w:rsidRPr="00F13568">
        <w:t>B:</w:t>
      </w:r>
      <w:r w:rsidR="00944882" w:rsidRPr="00F13568">
        <w:tab/>
        <w:t>Other provisions</w:t>
      </w:r>
    </w:p>
    <w:tbl>
      <w:tblPr>
        <w:tblW w:w="0" w:type="auto"/>
        <w:tblLayout w:type="fixed"/>
        <w:tblCellMar>
          <w:left w:w="0" w:type="dxa"/>
          <w:right w:w="0" w:type="dxa"/>
        </w:tblCellMar>
        <w:tblLook w:val="0000" w:firstRow="0" w:lastRow="0" w:firstColumn="0" w:lastColumn="0" w:noHBand="0" w:noVBand="0"/>
      </w:tblPr>
      <w:tblGrid>
        <w:gridCol w:w="5200"/>
        <w:gridCol w:w="1888"/>
        <w:gridCol w:w="1701"/>
      </w:tblGrid>
      <w:tr w:rsidR="008739AC" w:rsidRPr="00F13568" w:rsidTr="00D6567E">
        <w:trPr>
          <w:trHeight w:val="387"/>
        </w:trPr>
        <w:tc>
          <w:tcPr>
            <w:tcW w:w="5200" w:type="dxa"/>
            <w:tcBorders>
              <w:top w:val="single" w:sz="6" w:space="0" w:color="auto"/>
              <w:bottom w:val="single" w:sz="6" w:space="0" w:color="auto"/>
            </w:tcBorders>
          </w:tcPr>
          <w:p w:rsidR="008739AC" w:rsidRPr="00F13568" w:rsidRDefault="008739AC">
            <w:pPr>
              <w:pStyle w:val="TableColumnHeading"/>
              <w:jc w:val="left"/>
            </w:pPr>
          </w:p>
        </w:tc>
        <w:tc>
          <w:tcPr>
            <w:tcW w:w="1888" w:type="dxa"/>
            <w:tcBorders>
              <w:top w:val="single" w:sz="6" w:space="0" w:color="auto"/>
              <w:bottom w:val="single" w:sz="6" w:space="0" w:color="auto"/>
            </w:tcBorders>
          </w:tcPr>
          <w:p w:rsidR="008739AC" w:rsidRPr="00F13568" w:rsidRDefault="008739AC" w:rsidP="00EC6492">
            <w:pPr>
              <w:pStyle w:val="TableColumnHeading"/>
              <w:tabs>
                <w:tab w:val="left" w:pos="1275"/>
              </w:tabs>
              <w:rPr>
                <w:b/>
              </w:rPr>
            </w:pPr>
            <w:r w:rsidRPr="00F13568">
              <w:rPr>
                <w:b/>
              </w:rPr>
              <w:t>20</w:t>
            </w:r>
            <w:r>
              <w:rPr>
                <w:b/>
              </w:rPr>
              <w:t>1</w:t>
            </w:r>
            <w:r w:rsidR="00EC6492">
              <w:rPr>
                <w:b/>
              </w:rPr>
              <w:t>2</w:t>
            </w:r>
          </w:p>
        </w:tc>
        <w:tc>
          <w:tcPr>
            <w:tcW w:w="1701" w:type="dxa"/>
            <w:tcBorders>
              <w:top w:val="single" w:sz="6" w:space="0" w:color="auto"/>
              <w:bottom w:val="single" w:sz="6" w:space="0" w:color="auto"/>
            </w:tcBorders>
          </w:tcPr>
          <w:p w:rsidR="008739AC" w:rsidRPr="00A36489" w:rsidRDefault="008739AC" w:rsidP="00EC6492">
            <w:pPr>
              <w:pStyle w:val="TableColumnHeading"/>
              <w:tabs>
                <w:tab w:val="left" w:pos="1275"/>
              </w:tabs>
            </w:pPr>
            <w:r w:rsidRPr="00A36489">
              <w:t>201</w:t>
            </w:r>
            <w:r w:rsidR="00EC6492">
              <w:t>1</w:t>
            </w:r>
          </w:p>
        </w:tc>
      </w:tr>
      <w:tr w:rsidR="00D6567E" w:rsidRPr="00F13568" w:rsidTr="00D6567E">
        <w:trPr>
          <w:trHeight w:val="312"/>
        </w:trPr>
        <w:tc>
          <w:tcPr>
            <w:tcW w:w="5200" w:type="dxa"/>
            <w:tcBorders>
              <w:top w:val="single" w:sz="6" w:space="0" w:color="auto"/>
            </w:tcBorders>
          </w:tcPr>
          <w:p w:rsidR="00D6567E" w:rsidRPr="00F13568" w:rsidRDefault="00D6567E">
            <w:pPr>
              <w:pStyle w:val="TableUnitsRow"/>
              <w:spacing w:before="40" w:after="40"/>
              <w:jc w:val="left"/>
            </w:pPr>
          </w:p>
        </w:tc>
        <w:tc>
          <w:tcPr>
            <w:tcW w:w="1888" w:type="dxa"/>
            <w:tcBorders>
              <w:top w:val="single" w:sz="6" w:space="0" w:color="auto"/>
            </w:tcBorders>
          </w:tcPr>
          <w:p w:rsidR="00D6567E" w:rsidRPr="00F13568" w:rsidRDefault="00D6567E">
            <w:pPr>
              <w:pStyle w:val="TableUnitsRow"/>
              <w:spacing w:before="40" w:after="40"/>
              <w:rPr>
                <w:b/>
              </w:rPr>
            </w:pPr>
            <w:r w:rsidRPr="00F13568">
              <w:rPr>
                <w:b/>
              </w:rPr>
              <w:t>$’000</w:t>
            </w:r>
          </w:p>
        </w:tc>
        <w:tc>
          <w:tcPr>
            <w:tcW w:w="1701" w:type="dxa"/>
            <w:tcBorders>
              <w:top w:val="single" w:sz="6" w:space="0" w:color="auto"/>
            </w:tcBorders>
          </w:tcPr>
          <w:p w:rsidR="00D6567E" w:rsidRPr="0022480D" w:rsidRDefault="00D6567E" w:rsidP="0022480D">
            <w:pPr>
              <w:pStyle w:val="TableUnitsRow"/>
              <w:spacing w:before="40" w:after="40"/>
            </w:pPr>
            <w:r w:rsidRPr="0022480D">
              <w:t>$’000</w:t>
            </w:r>
          </w:p>
        </w:tc>
      </w:tr>
      <w:tr w:rsidR="00EC6492" w:rsidRPr="0011669E" w:rsidTr="00D6567E">
        <w:trPr>
          <w:trHeight w:val="268"/>
        </w:trPr>
        <w:tc>
          <w:tcPr>
            <w:tcW w:w="5200" w:type="dxa"/>
          </w:tcPr>
          <w:p w:rsidR="00EC6492" w:rsidRPr="0011669E" w:rsidRDefault="00EC6492">
            <w:pPr>
              <w:pStyle w:val="TableBodyText"/>
              <w:jc w:val="left"/>
            </w:pPr>
            <w:r w:rsidRPr="0011669E">
              <w:t>Provision for restoration obligations</w:t>
            </w:r>
          </w:p>
        </w:tc>
        <w:tc>
          <w:tcPr>
            <w:tcW w:w="1888" w:type="dxa"/>
          </w:tcPr>
          <w:p w:rsidR="00EC6492" w:rsidRPr="0011669E" w:rsidRDefault="00EC6492" w:rsidP="0011669E">
            <w:pPr>
              <w:pStyle w:val="TableBodyText"/>
              <w:rPr>
                <w:b/>
                <w:u w:val="single"/>
              </w:rPr>
            </w:pPr>
            <w:r w:rsidRPr="0011669E">
              <w:rPr>
                <w:b/>
                <w:u w:val="single"/>
              </w:rPr>
              <w:t xml:space="preserve">     </w:t>
            </w:r>
            <w:r w:rsidR="0011669E" w:rsidRPr="0011669E">
              <w:rPr>
                <w:b/>
                <w:u w:val="single"/>
              </w:rPr>
              <w:t>40</w:t>
            </w:r>
            <w:r w:rsidRPr="0011669E">
              <w:rPr>
                <w:b/>
                <w:u w:val="single"/>
              </w:rPr>
              <w:t>6</w:t>
            </w:r>
          </w:p>
        </w:tc>
        <w:tc>
          <w:tcPr>
            <w:tcW w:w="1701" w:type="dxa"/>
          </w:tcPr>
          <w:p w:rsidR="00EC6492" w:rsidRPr="0011669E" w:rsidRDefault="00EC6492" w:rsidP="00EC6492">
            <w:pPr>
              <w:pStyle w:val="TableBodyText"/>
              <w:rPr>
                <w:u w:val="single"/>
              </w:rPr>
            </w:pPr>
            <w:r w:rsidRPr="0011669E">
              <w:rPr>
                <w:u w:val="single"/>
              </w:rPr>
              <w:t xml:space="preserve">     386</w:t>
            </w:r>
          </w:p>
        </w:tc>
      </w:tr>
      <w:tr w:rsidR="00EC6492" w:rsidRPr="0011669E" w:rsidTr="00D6567E">
        <w:trPr>
          <w:trHeight w:val="297"/>
        </w:trPr>
        <w:tc>
          <w:tcPr>
            <w:tcW w:w="5200" w:type="dxa"/>
          </w:tcPr>
          <w:p w:rsidR="00EC6492" w:rsidRPr="0011669E" w:rsidRDefault="00EC6492">
            <w:pPr>
              <w:pStyle w:val="TableBodyText"/>
              <w:spacing w:before="40"/>
              <w:jc w:val="left"/>
              <w:rPr>
                <w:b/>
                <w:i/>
              </w:rPr>
            </w:pPr>
            <w:r w:rsidRPr="0011669E">
              <w:rPr>
                <w:b/>
                <w:i/>
              </w:rPr>
              <w:t>Total other provisions</w:t>
            </w:r>
          </w:p>
        </w:tc>
        <w:tc>
          <w:tcPr>
            <w:tcW w:w="1888" w:type="dxa"/>
          </w:tcPr>
          <w:p w:rsidR="00EC6492" w:rsidRPr="0011669E" w:rsidRDefault="00EC6492" w:rsidP="0011669E">
            <w:pPr>
              <w:pStyle w:val="TableBodyText"/>
              <w:tabs>
                <w:tab w:val="left" w:pos="1276"/>
              </w:tabs>
              <w:spacing w:before="40"/>
              <w:rPr>
                <w:b/>
                <w:u w:val="double"/>
              </w:rPr>
            </w:pPr>
            <w:r w:rsidRPr="0011669E">
              <w:rPr>
                <w:b/>
                <w:u w:val="double"/>
              </w:rPr>
              <w:t xml:space="preserve">     </w:t>
            </w:r>
            <w:r w:rsidR="0011669E" w:rsidRPr="0011669E">
              <w:rPr>
                <w:b/>
                <w:u w:val="double"/>
              </w:rPr>
              <w:t>40</w:t>
            </w:r>
            <w:r w:rsidRPr="0011669E">
              <w:rPr>
                <w:b/>
                <w:u w:val="double"/>
              </w:rPr>
              <w:t>6</w:t>
            </w:r>
          </w:p>
        </w:tc>
        <w:tc>
          <w:tcPr>
            <w:tcW w:w="1701" w:type="dxa"/>
          </w:tcPr>
          <w:p w:rsidR="00EC6492" w:rsidRPr="0011669E" w:rsidRDefault="00EC6492" w:rsidP="00EC6492">
            <w:pPr>
              <w:pStyle w:val="TableBodyText"/>
              <w:tabs>
                <w:tab w:val="left" w:pos="1276"/>
              </w:tabs>
              <w:spacing w:before="40"/>
              <w:rPr>
                <w:u w:val="double"/>
              </w:rPr>
            </w:pPr>
            <w:r w:rsidRPr="0011669E">
              <w:rPr>
                <w:u w:val="double"/>
              </w:rPr>
              <w:t xml:space="preserve">     386</w:t>
            </w:r>
          </w:p>
        </w:tc>
      </w:tr>
      <w:tr w:rsidR="00EC6492" w:rsidRPr="0011669E" w:rsidTr="00D411F4">
        <w:trPr>
          <w:trHeight w:val="159"/>
        </w:trPr>
        <w:tc>
          <w:tcPr>
            <w:tcW w:w="5200" w:type="dxa"/>
          </w:tcPr>
          <w:p w:rsidR="00EC6492" w:rsidRPr="0011669E" w:rsidRDefault="00EC6492" w:rsidP="00D411F4">
            <w:pPr>
              <w:pStyle w:val="TableBodyText"/>
              <w:spacing w:after="0"/>
              <w:jc w:val="left"/>
            </w:pPr>
          </w:p>
        </w:tc>
        <w:tc>
          <w:tcPr>
            <w:tcW w:w="1888" w:type="dxa"/>
          </w:tcPr>
          <w:p w:rsidR="00EC6492" w:rsidRPr="0011669E" w:rsidRDefault="00EC6492" w:rsidP="00D411F4">
            <w:pPr>
              <w:pStyle w:val="TableBodyText"/>
              <w:spacing w:after="0"/>
              <w:jc w:val="left"/>
              <w:rPr>
                <w:b/>
              </w:rPr>
            </w:pPr>
          </w:p>
        </w:tc>
        <w:tc>
          <w:tcPr>
            <w:tcW w:w="1701" w:type="dxa"/>
          </w:tcPr>
          <w:p w:rsidR="00EC6492" w:rsidRPr="0011669E" w:rsidRDefault="00EC6492" w:rsidP="00EC6492">
            <w:pPr>
              <w:pStyle w:val="TableBodyText"/>
              <w:spacing w:after="0"/>
              <w:jc w:val="left"/>
            </w:pPr>
          </w:p>
        </w:tc>
      </w:tr>
      <w:tr w:rsidR="00EC6492" w:rsidRPr="0011669E" w:rsidTr="00D411F4">
        <w:trPr>
          <w:trHeight w:val="219"/>
        </w:trPr>
        <w:tc>
          <w:tcPr>
            <w:tcW w:w="5200" w:type="dxa"/>
          </w:tcPr>
          <w:p w:rsidR="00EC6492" w:rsidRPr="0011669E" w:rsidRDefault="00EC6492">
            <w:pPr>
              <w:pStyle w:val="TableBodyText"/>
              <w:spacing w:before="120"/>
              <w:jc w:val="left"/>
            </w:pPr>
            <w:r w:rsidRPr="0011669E">
              <w:t>Other provisions are expected to be settled in:</w:t>
            </w:r>
          </w:p>
        </w:tc>
        <w:tc>
          <w:tcPr>
            <w:tcW w:w="1888" w:type="dxa"/>
          </w:tcPr>
          <w:p w:rsidR="00EC6492" w:rsidRPr="0011669E" w:rsidRDefault="00EC6492">
            <w:pPr>
              <w:pStyle w:val="TableBodyText"/>
              <w:tabs>
                <w:tab w:val="left" w:pos="1276"/>
              </w:tabs>
              <w:spacing w:before="40"/>
              <w:rPr>
                <w:b/>
                <w:u w:val="double"/>
              </w:rPr>
            </w:pPr>
          </w:p>
        </w:tc>
        <w:tc>
          <w:tcPr>
            <w:tcW w:w="1701" w:type="dxa"/>
          </w:tcPr>
          <w:p w:rsidR="00EC6492" w:rsidRPr="0011669E" w:rsidRDefault="00EC6492" w:rsidP="00EC6492">
            <w:pPr>
              <w:pStyle w:val="TableBodyText"/>
              <w:tabs>
                <w:tab w:val="left" w:pos="1276"/>
              </w:tabs>
              <w:spacing w:before="40"/>
              <w:rPr>
                <w:u w:val="double"/>
              </w:rPr>
            </w:pPr>
          </w:p>
        </w:tc>
      </w:tr>
      <w:tr w:rsidR="00EC6492" w:rsidRPr="0011669E" w:rsidTr="00D6567E">
        <w:trPr>
          <w:trHeight w:val="312"/>
        </w:trPr>
        <w:tc>
          <w:tcPr>
            <w:tcW w:w="5200" w:type="dxa"/>
          </w:tcPr>
          <w:p w:rsidR="00EC6492" w:rsidRPr="0011669E" w:rsidRDefault="00EC6492">
            <w:pPr>
              <w:pStyle w:val="TableBodyText"/>
              <w:spacing w:before="40"/>
              <w:jc w:val="left"/>
            </w:pPr>
            <w:r w:rsidRPr="0011669E">
              <w:tab/>
              <w:t>No more than 12 months</w:t>
            </w:r>
          </w:p>
        </w:tc>
        <w:tc>
          <w:tcPr>
            <w:tcW w:w="1888" w:type="dxa"/>
          </w:tcPr>
          <w:p w:rsidR="00EC6492" w:rsidRPr="0011669E" w:rsidRDefault="00EC6492">
            <w:pPr>
              <w:pStyle w:val="TableBodyText"/>
              <w:rPr>
                <w:b/>
              </w:rPr>
            </w:pPr>
            <w:r w:rsidRPr="0011669E">
              <w:t xml:space="preserve">         </w:t>
            </w:r>
            <w:r w:rsidRPr="0011669E">
              <w:rPr>
                <w:b/>
              </w:rPr>
              <w:t>–</w:t>
            </w:r>
          </w:p>
        </w:tc>
        <w:tc>
          <w:tcPr>
            <w:tcW w:w="1701" w:type="dxa"/>
          </w:tcPr>
          <w:p w:rsidR="00EC6492" w:rsidRPr="0011669E" w:rsidRDefault="00EC6492" w:rsidP="00EC6492">
            <w:pPr>
              <w:pStyle w:val="TableBodyText"/>
            </w:pPr>
            <w:r w:rsidRPr="0011669E">
              <w:t xml:space="preserve">         –</w:t>
            </w:r>
          </w:p>
        </w:tc>
      </w:tr>
      <w:tr w:rsidR="00EC6492" w:rsidRPr="0011669E" w:rsidTr="002E5D21">
        <w:trPr>
          <w:trHeight w:val="312"/>
        </w:trPr>
        <w:tc>
          <w:tcPr>
            <w:tcW w:w="5200" w:type="dxa"/>
          </w:tcPr>
          <w:p w:rsidR="00EC6492" w:rsidRPr="0011669E" w:rsidRDefault="00EC6492">
            <w:pPr>
              <w:pStyle w:val="TableBodyText"/>
              <w:spacing w:before="40"/>
              <w:jc w:val="left"/>
            </w:pPr>
            <w:r w:rsidRPr="0011669E">
              <w:tab/>
              <w:t>More than 12 months</w:t>
            </w:r>
          </w:p>
        </w:tc>
        <w:tc>
          <w:tcPr>
            <w:tcW w:w="1888" w:type="dxa"/>
          </w:tcPr>
          <w:p w:rsidR="00EC6492" w:rsidRPr="0011669E" w:rsidRDefault="00EC6492" w:rsidP="0011669E">
            <w:pPr>
              <w:pStyle w:val="TableBodyText"/>
              <w:rPr>
                <w:b/>
                <w:u w:val="single"/>
              </w:rPr>
            </w:pPr>
            <w:r w:rsidRPr="0011669E">
              <w:rPr>
                <w:b/>
                <w:u w:val="single"/>
              </w:rPr>
              <w:t xml:space="preserve">     </w:t>
            </w:r>
            <w:r w:rsidR="0011669E" w:rsidRPr="0011669E">
              <w:rPr>
                <w:b/>
                <w:u w:val="single"/>
              </w:rPr>
              <w:t>40</w:t>
            </w:r>
            <w:r w:rsidRPr="0011669E">
              <w:rPr>
                <w:b/>
                <w:u w:val="single"/>
              </w:rPr>
              <w:t>6</w:t>
            </w:r>
          </w:p>
        </w:tc>
        <w:tc>
          <w:tcPr>
            <w:tcW w:w="1701" w:type="dxa"/>
          </w:tcPr>
          <w:p w:rsidR="00EC6492" w:rsidRPr="0011669E" w:rsidRDefault="00EC6492" w:rsidP="00EC6492">
            <w:pPr>
              <w:pStyle w:val="TableBodyText"/>
              <w:rPr>
                <w:u w:val="single"/>
              </w:rPr>
            </w:pPr>
            <w:r w:rsidRPr="0011669E">
              <w:rPr>
                <w:u w:val="single"/>
              </w:rPr>
              <w:t xml:space="preserve">     386</w:t>
            </w:r>
          </w:p>
        </w:tc>
      </w:tr>
      <w:tr w:rsidR="00EC6492" w:rsidRPr="0011669E" w:rsidTr="002E5D21">
        <w:trPr>
          <w:trHeight w:val="297"/>
        </w:trPr>
        <w:tc>
          <w:tcPr>
            <w:tcW w:w="5200" w:type="dxa"/>
            <w:tcBorders>
              <w:bottom w:val="single" w:sz="4" w:space="0" w:color="auto"/>
            </w:tcBorders>
          </w:tcPr>
          <w:p w:rsidR="00EC6492" w:rsidRPr="0011669E" w:rsidRDefault="00EC6492">
            <w:pPr>
              <w:pStyle w:val="TableBodyText"/>
              <w:spacing w:before="40"/>
              <w:jc w:val="left"/>
              <w:rPr>
                <w:b/>
                <w:i/>
              </w:rPr>
            </w:pPr>
            <w:r w:rsidRPr="0011669E">
              <w:rPr>
                <w:b/>
                <w:i/>
              </w:rPr>
              <w:t>Total other provisions</w:t>
            </w:r>
          </w:p>
        </w:tc>
        <w:tc>
          <w:tcPr>
            <w:tcW w:w="1888" w:type="dxa"/>
            <w:tcBorders>
              <w:bottom w:val="single" w:sz="4" w:space="0" w:color="auto"/>
            </w:tcBorders>
          </w:tcPr>
          <w:p w:rsidR="00EC6492" w:rsidRPr="0011669E" w:rsidRDefault="00EC6492" w:rsidP="0011669E">
            <w:pPr>
              <w:pStyle w:val="TableBodyText"/>
              <w:tabs>
                <w:tab w:val="left" w:pos="1276"/>
              </w:tabs>
              <w:spacing w:before="40"/>
              <w:rPr>
                <w:b/>
                <w:u w:val="double"/>
              </w:rPr>
            </w:pPr>
            <w:r w:rsidRPr="0011669E">
              <w:rPr>
                <w:b/>
                <w:u w:val="double"/>
              </w:rPr>
              <w:t xml:space="preserve">     </w:t>
            </w:r>
            <w:r w:rsidR="0011669E" w:rsidRPr="0011669E">
              <w:rPr>
                <w:b/>
                <w:u w:val="double"/>
              </w:rPr>
              <w:t>40</w:t>
            </w:r>
            <w:r w:rsidRPr="0011669E">
              <w:rPr>
                <w:b/>
                <w:u w:val="double"/>
              </w:rPr>
              <w:t>6</w:t>
            </w:r>
          </w:p>
        </w:tc>
        <w:tc>
          <w:tcPr>
            <w:tcW w:w="1701" w:type="dxa"/>
            <w:tcBorders>
              <w:bottom w:val="single" w:sz="4" w:space="0" w:color="auto"/>
            </w:tcBorders>
          </w:tcPr>
          <w:p w:rsidR="00EC6492" w:rsidRPr="0011669E" w:rsidRDefault="00EC6492" w:rsidP="00EC6492">
            <w:pPr>
              <w:pStyle w:val="TableBodyText"/>
              <w:tabs>
                <w:tab w:val="left" w:pos="1276"/>
              </w:tabs>
              <w:spacing w:before="40"/>
              <w:rPr>
                <w:u w:val="double"/>
              </w:rPr>
            </w:pPr>
            <w:r w:rsidRPr="0011669E">
              <w:rPr>
                <w:u w:val="double"/>
              </w:rPr>
              <w:t xml:space="preserve">     386</w:t>
            </w:r>
          </w:p>
        </w:tc>
      </w:tr>
    </w:tbl>
    <w:p w:rsidR="00927DCD" w:rsidRPr="0011669E" w:rsidRDefault="00927DCD">
      <w:pPr>
        <w:rPr>
          <w:sz w:val="16"/>
          <w:szCs w:val="16"/>
        </w:rPr>
      </w:pPr>
    </w:p>
    <w:tbl>
      <w:tblPr>
        <w:tblW w:w="7117" w:type="dxa"/>
        <w:tblBorders>
          <w:bottom w:val="single" w:sz="6" w:space="0" w:color="auto"/>
        </w:tblBorders>
        <w:tblLayout w:type="fixed"/>
        <w:tblCellMar>
          <w:left w:w="0" w:type="dxa"/>
          <w:right w:w="0" w:type="dxa"/>
        </w:tblCellMar>
        <w:tblLook w:val="0000" w:firstRow="0" w:lastRow="0" w:firstColumn="0" w:lastColumn="0" w:noHBand="0" w:noVBand="0"/>
      </w:tblPr>
      <w:tblGrid>
        <w:gridCol w:w="5416"/>
        <w:gridCol w:w="1701"/>
      </w:tblGrid>
      <w:tr w:rsidR="00417448" w:rsidRPr="0011669E" w:rsidTr="00417448">
        <w:trPr>
          <w:trHeight w:val="297"/>
        </w:trPr>
        <w:tc>
          <w:tcPr>
            <w:tcW w:w="5416" w:type="dxa"/>
          </w:tcPr>
          <w:p w:rsidR="00417448" w:rsidRPr="0011669E" w:rsidRDefault="00417448" w:rsidP="00D411F4">
            <w:pPr>
              <w:pStyle w:val="TableColumnHeading"/>
              <w:rPr>
                <w:b/>
              </w:rPr>
            </w:pPr>
          </w:p>
        </w:tc>
        <w:tc>
          <w:tcPr>
            <w:tcW w:w="1701" w:type="dxa"/>
          </w:tcPr>
          <w:p w:rsidR="00417448" w:rsidRPr="0011669E" w:rsidRDefault="00417448" w:rsidP="000005EC">
            <w:pPr>
              <w:pStyle w:val="TableColumnHeading"/>
              <w:rPr>
                <w:b/>
              </w:rPr>
            </w:pPr>
            <w:r w:rsidRPr="0011669E">
              <w:rPr>
                <w:b/>
              </w:rPr>
              <w:t>Provision for restoration</w:t>
            </w:r>
            <w:r w:rsidRPr="0011669E">
              <w:rPr>
                <w:b/>
              </w:rPr>
              <w:br/>
              <w:t>$’000</w:t>
            </w:r>
          </w:p>
        </w:tc>
      </w:tr>
      <w:tr w:rsidR="00417448" w:rsidRPr="0011669E" w:rsidTr="00417448">
        <w:trPr>
          <w:trHeight w:val="297"/>
        </w:trPr>
        <w:tc>
          <w:tcPr>
            <w:tcW w:w="5416" w:type="dxa"/>
          </w:tcPr>
          <w:p w:rsidR="00417448" w:rsidRPr="0011669E" w:rsidRDefault="00417448" w:rsidP="00EC6492">
            <w:pPr>
              <w:pStyle w:val="TableBodyText"/>
              <w:jc w:val="left"/>
            </w:pPr>
            <w:r w:rsidRPr="0011669E">
              <w:rPr>
                <w:b/>
              </w:rPr>
              <w:t>Carrying amount 1 July 201</w:t>
            </w:r>
            <w:r w:rsidR="00EC6492" w:rsidRPr="0011669E">
              <w:rPr>
                <w:b/>
              </w:rPr>
              <w:t>1</w:t>
            </w:r>
          </w:p>
        </w:tc>
        <w:tc>
          <w:tcPr>
            <w:tcW w:w="1701" w:type="dxa"/>
          </w:tcPr>
          <w:p w:rsidR="00417448" w:rsidRPr="0011669E" w:rsidRDefault="0011669E" w:rsidP="000005EC">
            <w:pPr>
              <w:pStyle w:val="TableBodyText"/>
              <w:rPr>
                <w:b/>
              </w:rPr>
            </w:pPr>
            <w:r w:rsidRPr="0011669E">
              <w:rPr>
                <w:b/>
              </w:rPr>
              <w:t>386</w:t>
            </w:r>
          </w:p>
        </w:tc>
      </w:tr>
      <w:tr w:rsidR="00417448" w:rsidRPr="0011669E" w:rsidTr="00417448">
        <w:trPr>
          <w:trHeight w:val="297"/>
        </w:trPr>
        <w:tc>
          <w:tcPr>
            <w:tcW w:w="5416" w:type="dxa"/>
          </w:tcPr>
          <w:p w:rsidR="00417448" w:rsidRPr="0011669E" w:rsidRDefault="00417448" w:rsidP="002E5D21">
            <w:pPr>
              <w:pStyle w:val="TableBodyText"/>
              <w:jc w:val="left"/>
            </w:pPr>
            <w:r w:rsidRPr="0011669E">
              <w:t>Additional provisions made</w:t>
            </w:r>
          </w:p>
        </w:tc>
        <w:tc>
          <w:tcPr>
            <w:tcW w:w="1701" w:type="dxa"/>
          </w:tcPr>
          <w:p w:rsidR="00417448" w:rsidRPr="0011669E" w:rsidRDefault="0011669E" w:rsidP="00E978FE">
            <w:pPr>
              <w:pStyle w:val="TableBodyText"/>
              <w:rPr>
                <w:b/>
              </w:rPr>
            </w:pPr>
            <w:r w:rsidRPr="0011669E">
              <w:t xml:space="preserve">         </w:t>
            </w:r>
            <w:r w:rsidRPr="0011669E">
              <w:rPr>
                <w:b/>
              </w:rPr>
              <w:t>–</w:t>
            </w:r>
          </w:p>
        </w:tc>
      </w:tr>
      <w:tr w:rsidR="00417448" w:rsidRPr="0011669E" w:rsidTr="00417448">
        <w:trPr>
          <w:trHeight w:val="297"/>
        </w:trPr>
        <w:tc>
          <w:tcPr>
            <w:tcW w:w="5416" w:type="dxa"/>
          </w:tcPr>
          <w:p w:rsidR="00417448" w:rsidRPr="0011669E" w:rsidRDefault="00417448" w:rsidP="002E5D21">
            <w:pPr>
              <w:pStyle w:val="TableBodyText"/>
              <w:jc w:val="left"/>
            </w:pPr>
            <w:r w:rsidRPr="0011669E">
              <w:t>Amounts used</w:t>
            </w:r>
          </w:p>
        </w:tc>
        <w:tc>
          <w:tcPr>
            <w:tcW w:w="1701" w:type="dxa"/>
          </w:tcPr>
          <w:p w:rsidR="00417448" w:rsidRPr="0011669E" w:rsidRDefault="0011669E" w:rsidP="0011669E">
            <w:pPr>
              <w:pStyle w:val="TableBodyText"/>
              <w:rPr>
                <w:b/>
              </w:rPr>
            </w:pPr>
            <w:r w:rsidRPr="0011669E">
              <w:t xml:space="preserve">         </w:t>
            </w:r>
            <w:r w:rsidRPr="0011669E">
              <w:rPr>
                <w:b/>
              </w:rPr>
              <w:t>–</w:t>
            </w:r>
          </w:p>
        </w:tc>
      </w:tr>
      <w:tr w:rsidR="00417448" w:rsidRPr="0011669E" w:rsidTr="00417448">
        <w:trPr>
          <w:trHeight w:val="233"/>
        </w:trPr>
        <w:tc>
          <w:tcPr>
            <w:tcW w:w="5416" w:type="dxa"/>
          </w:tcPr>
          <w:p w:rsidR="00417448" w:rsidRPr="0011669E" w:rsidRDefault="00417448" w:rsidP="002E5D21">
            <w:pPr>
              <w:pStyle w:val="TableBodyText"/>
              <w:jc w:val="left"/>
            </w:pPr>
            <w:r w:rsidRPr="0011669E">
              <w:t>Unwinding of discount or change in discount rate</w:t>
            </w:r>
          </w:p>
        </w:tc>
        <w:tc>
          <w:tcPr>
            <w:tcW w:w="1701" w:type="dxa"/>
            <w:vAlign w:val="bottom"/>
          </w:tcPr>
          <w:p w:rsidR="00417448" w:rsidRPr="0011669E" w:rsidRDefault="00417448" w:rsidP="0011669E">
            <w:pPr>
              <w:pStyle w:val="TableBodyText"/>
              <w:rPr>
                <w:b/>
              </w:rPr>
            </w:pPr>
            <w:r w:rsidRPr="0011669E">
              <w:rPr>
                <w:b/>
                <w:u w:val="single"/>
              </w:rPr>
              <w:t xml:space="preserve">       </w:t>
            </w:r>
            <w:r w:rsidR="0011669E" w:rsidRPr="0011669E">
              <w:rPr>
                <w:b/>
                <w:u w:val="single"/>
              </w:rPr>
              <w:t>20</w:t>
            </w:r>
          </w:p>
        </w:tc>
      </w:tr>
      <w:tr w:rsidR="00417448" w:rsidRPr="002E5D21" w:rsidTr="00417448">
        <w:trPr>
          <w:trHeight w:val="297"/>
        </w:trPr>
        <w:tc>
          <w:tcPr>
            <w:tcW w:w="5416" w:type="dxa"/>
          </w:tcPr>
          <w:p w:rsidR="00417448" w:rsidRPr="0011669E" w:rsidRDefault="00417448" w:rsidP="00EC6492">
            <w:pPr>
              <w:pStyle w:val="TableBodyText"/>
              <w:spacing w:before="40"/>
              <w:jc w:val="left"/>
            </w:pPr>
            <w:r w:rsidRPr="0011669E">
              <w:rPr>
                <w:b/>
              </w:rPr>
              <w:t>Closing balance 201</w:t>
            </w:r>
            <w:r w:rsidR="00EC6492" w:rsidRPr="0011669E">
              <w:rPr>
                <w:b/>
              </w:rPr>
              <w:t>2</w:t>
            </w:r>
          </w:p>
        </w:tc>
        <w:tc>
          <w:tcPr>
            <w:tcW w:w="1701" w:type="dxa"/>
          </w:tcPr>
          <w:p w:rsidR="00417448" w:rsidRPr="0011669E" w:rsidRDefault="00417448" w:rsidP="0011669E">
            <w:pPr>
              <w:pStyle w:val="TableBodyText"/>
              <w:spacing w:before="40"/>
              <w:rPr>
                <w:b/>
                <w:u w:val="single"/>
              </w:rPr>
            </w:pPr>
            <w:r w:rsidRPr="0011669E">
              <w:rPr>
                <w:b/>
                <w:u w:val="double"/>
              </w:rPr>
              <w:t xml:space="preserve">     </w:t>
            </w:r>
            <w:r w:rsidR="0011669E" w:rsidRPr="0011669E">
              <w:rPr>
                <w:b/>
                <w:u w:val="double"/>
              </w:rPr>
              <w:t>406</w:t>
            </w:r>
          </w:p>
        </w:tc>
      </w:tr>
    </w:tbl>
    <w:p w:rsidR="00944882" w:rsidRPr="00E978FE" w:rsidRDefault="00944882" w:rsidP="00813D0D">
      <w:pPr>
        <w:pStyle w:val="BodyText"/>
      </w:pPr>
      <w:r w:rsidRPr="00E978FE">
        <w:t xml:space="preserve">The Commission currently has 1 agreement for the leasing of premises which has a </w:t>
      </w:r>
      <w:r w:rsidR="00091689">
        <w:t>clause</w:t>
      </w:r>
      <w:r w:rsidRPr="00E978FE">
        <w:t xml:space="preserve"> requiring the Commission to restore the premises to its original condition at the conclusion of the lease. The Commission has made</w:t>
      </w:r>
      <w:r w:rsidR="00091689">
        <w:t xml:space="preserve"> a</w:t>
      </w:r>
      <w:r w:rsidRPr="00E978FE">
        <w:t xml:space="preserve"> provision to reflect the present value of this obligation. (20</w:t>
      </w:r>
      <w:r w:rsidR="00EC6492">
        <w:t>11</w:t>
      </w:r>
      <w:r w:rsidRPr="00E978FE">
        <w:t>: 1 agreement)</w:t>
      </w:r>
    </w:p>
    <w:p w:rsidR="00944882" w:rsidRPr="00F13568" w:rsidRDefault="00944882" w:rsidP="00813D0D">
      <w:pPr>
        <w:pStyle w:val="BodyText"/>
      </w:pPr>
      <w:r w:rsidRPr="00F13568">
        <w:br w:type="page"/>
      </w:r>
      <w:r w:rsidR="00D529D1">
        <w:lastRenderedPageBreak/>
        <w:t xml:space="preserve">Note </w:t>
      </w:r>
      <w:r w:rsidR="00A67EFA">
        <w:t>9</w:t>
      </w:r>
      <w:r w:rsidRPr="00F13568">
        <w:t>:</w:t>
      </w:r>
      <w:r w:rsidRPr="00F13568">
        <w:tab/>
        <w:t>Cash Flow Reconciliation</w:t>
      </w:r>
    </w:p>
    <w:tbl>
      <w:tblPr>
        <w:tblW w:w="0" w:type="auto"/>
        <w:tblLayout w:type="fixed"/>
        <w:tblCellMar>
          <w:left w:w="0" w:type="dxa"/>
          <w:right w:w="0" w:type="dxa"/>
        </w:tblCellMar>
        <w:tblLook w:val="0000" w:firstRow="0" w:lastRow="0" w:firstColumn="0" w:lastColumn="0" w:noHBand="0" w:noVBand="0"/>
      </w:tblPr>
      <w:tblGrid>
        <w:gridCol w:w="5670"/>
        <w:gridCol w:w="1560"/>
        <w:gridCol w:w="1559"/>
      </w:tblGrid>
      <w:tr w:rsidR="00E72B37" w:rsidRPr="00F13568" w:rsidTr="00CB35CE">
        <w:trPr>
          <w:trHeight w:val="245"/>
        </w:trPr>
        <w:tc>
          <w:tcPr>
            <w:tcW w:w="5670" w:type="dxa"/>
            <w:tcBorders>
              <w:top w:val="single" w:sz="6" w:space="0" w:color="auto"/>
              <w:bottom w:val="single" w:sz="6" w:space="0" w:color="auto"/>
            </w:tcBorders>
          </w:tcPr>
          <w:p w:rsidR="00E72B37" w:rsidRPr="00F13568" w:rsidRDefault="00E72B37">
            <w:pPr>
              <w:pStyle w:val="TableColumnHeading"/>
              <w:jc w:val="left"/>
            </w:pPr>
          </w:p>
        </w:tc>
        <w:tc>
          <w:tcPr>
            <w:tcW w:w="1560" w:type="dxa"/>
            <w:tcBorders>
              <w:top w:val="single" w:sz="6" w:space="0" w:color="auto"/>
              <w:bottom w:val="single" w:sz="6" w:space="0" w:color="auto"/>
            </w:tcBorders>
          </w:tcPr>
          <w:p w:rsidR="00E72B37" w:rsidRPr="00F13568" w:rsidRDefault="00E72B37" w:rsidP="00EC6492">
            <w:pPr>
              <w:pStyle w:val="TableColumnHeading"/>
              <w:tabs>
                <w:tab w:val="left" w:pos="1275"/>
              </w:tabs>
              <w:rPr>
                <w:b/>
              </w:rPr>
            </w:pPr>
            <w:r w:rsidRPr="00F13568">
              <w:rPr>
                <w:b/>
              </w:rPr>
              <w:t>20</w:t>
            </w:r>
            <w:r>
              <w:rPr>
                <w:b/>
              </w:rPr>
              <w:t>1</w:t>
            </w:r>
            <w:r w:rsidR="00EC6492">
              <w:rPr>
                <w:b/>
              </w:rPr>
              <w:t>2</w:t>
            </w:r>
          </w:p>
        </w:tc>
        <w:tc>
          <w:tcPr>
            <w:tcW w:w="1559" w:type="dxa"/>
            <w:tcBorders>
              <w:top w:val="single" w:sz="6" w:space="0" w:color="auto"/>
              <w:bottom w:val="single" w:sz="6" w:space="0" w:color="auto"/>
            </w:tcBorders>
          </w:tcPr>
          <w:p w:rsidR="00E72B37" w:rsidRPr="00A36489" w:rsidRDefault="00E72B37" w:rsidP="00EC6492">
            <w:pPr>
              <w:pStyle w:val="TableColumnHeading"/>
              <w:tabs>
                <w:tab w:val="left" w:pos="1275"/>
              </w:tabs>
            </w:pPr>
            <w:r w:rsidRPr="00A36489">
              <w:t>201</w:t>
            </w:r>
            <w:r w:rsidR="00EC6492">
              <w:t>1</w:t>
            </w:r>
          </w:p>
        </w:tc>
      </w:tr>
      <w:tr w:rsidR="00944882" w:rsidRPr="00F13568" w:rsidTr="00CB35CE">
        <w:tc>
          <w:tcPr>
            <w:tcW w:w="5670" w:type="dxa"/>
            <w:tcBorders>
              <w:top w:val="single" w:sz="6" w:space="0" w:color="auto"/>
            </w:tcBorders>
          </w:tcPr>
          <w:p w:rsidR="00944882" w:rsidRPr="00F13568" w:rsidRDefault="00944882">
            <w:pPr>
              <w:pStyle w:val="TableUnitsRow"/>
              <w:spacing w:before="0" w:after="40"/>
              <w:jc w:val="left"/>
            </w:pPr>
          </w:p>
        </w:tc>
        <w:tc>
          <w:tcPr>
            <w:tcW w:w="1560" w:type="dxa"/>
            <w:tcBorders>
              <w:top w:val="single" w:sz="6" w:space="0" w:color="auto"/>
            </w:tcBorders>
          </w:tcPr>
          <w:p w:rsidR="00944882" w:rsidRPr="00F13568" w:rsidRDefault="00944882">
            <w:pPr>
              <w:pStyle w:val="TableUnitsRow"/>
              <w:spacing w:before="0" w:after="40"/>
              <w:ind w:right="142"/>
              <w:rPr>
                <w:b/>
              </w:rPr>
            </w:pPr>
            <w:r w:rsidRPr="00F13568">
              <w:rPr>
                <w:b/>
              </w:rPr>
              <w:t>$‘000</w:t>
            </w:r>
          </w:p>
        </w:tc>
        <w:tc>
          <w:tcPr>
            <w:tcW w:w="1559" w:type="dxa"/>
            <w:tcBorders>
              <w:top w:val="single" w:sz="6" w:space="0" w:color="auto"/>
            </w:tcBorders>
          </w:tcPr>
          <w:p w:rsidR="00944882" w:rsidRPr="00F13568" w:rsidRDefault="00944882" w:rsidP="001E2B30">
            <w:pPr>
              <w:pStyle w:val="TableUnitsRow"/>
              <w:spacing w:before="0" w:after="40"/>
              <w:ind w:right="142"/>
            </w:pPr>
            <w:r w:rsidRPr="00F13568">
              <w:t>$’000</w:t>
            </w:r>
          </w:p>
        </w:tc>
      </w:tr>
      <w:tr w:rsidR="00944882" w:rsidRPr="00F13568">
        <w:trPr>
          <w:cantSplit/>
        </w:trPr>
        <w:tc>
          <w:tcPr>
            <w:tcW w:w="8789" w:type="dxa"/>
            <w:gridSpan w:val="3"/>
          </w:tcPr>
          <w:p w:rsidR="00944882" w:rsidRPr="00F13568" w:rsidRDefault="00944882">
            <w:pPr>
              <w:pStyle w:val="TableBodyText"/>
              <w:tabs>
                <w:tab w:val="left" w:pos="1418"/>
                <w:tab w:val="left" w:pos="2222"/>
              </w:tabs>
              <w:spacing w:before="80"/>
              <w:ind w:right="28"/>
              <w:jc w:val="left"/>
            </w:pPr>
            <w:r w:rsidRPr="00F13568">
              <w:rPr>
                <w:b/>
              </w:rPr>
              <w:t>Reconciliation of cash and cash equivalents as per Balance Sheet to Cash Flow Statement</w:t>
            </w:r>
          </w:p>
        </w:tc>
      </w:tr>
      <w:tr w:rsidR="00944882" w:rsidRPr="00F13568" w:rsidTr="00CB35CE">
        <w:tc>
          <w:tcPr>
            <w:tcW w:w="5670" w:type="dxa"/>
          </w:tcPr>
          <w:p w:rsidR="00944882" w:rsidRPr="00F13568" w:rsidRDefault="00944882">
            <w:pPr>
              <w:pStyle w:val="TableBodyText"/>
              <w:spacing w:before="40"/>
              <w:jc w:val="left"/>
              <w:rPr>
                <w:b/>
              </w:rPr>
            </w:pPr>
            <w:r w:rsidRPr="00F13568">
              <w:rPr>
                <w:b/>
              </w:rPr>
              <w:t>Cash and Cash Equivalents as per:</w:t>
            </w:r>
          </w:p>
        </w:tc>
        <w:tc>
          <w:tcPr>
            <w:tcW w:w="1560" w:type="dxa"/>
          </w:tcPr>
          <w:p w:rsidR="00944882" w:rsidRPr="00F13568" w:rsidRDefault="00944882">
            <w:pPr>
              <w:pStyle w:val="TableBodyText"/>
              <w:tabs>
                <w:tab w:val="left" w:pos="1418"/>
                <w:tab w:val="left" w:pos="2222"/>
              </w:tabs>
              <w:spacing w:before="40"/>
              <w:ind w:right="28"/>
            </w:pPr>
          </w:p>
        </w:tc>
        <w:tc>
          <w:tcPr>
            <w:tcW w:w="1559" w:type="dxa"/>
          </w:tcPr>
          <w:p w:rsidR="00944882" w:rsidRPr="00F13568" w:rsidRDefault="00944882">
            <w:pPr>
              <w:pStyle w:val="TableBodyText"/>
              <w:tabs>
                <w:tab w:val="left" w:pos="1418"/>
                <w:tab w:val="left" w:pos="2222"/>
              </w:tabs>
              <w:spacing w:before="40"/>
              <w:ind w:right="28"/>
            </w:pPr>
          </w:p>
        </w:tc>
      </w:tr>
      <w:tr w:rsidR="00EC6492" w:rsidRPr="00F13568" w:rsidTr="00CB35CE">
        <w:tc>
          <w:tcPr>
            <w:tcW w:w="5670" w:type="dxa"/>
          </w:tcPr>
          <w:p w:rsidR="00EC6492" w:rsidRPr="00F13568" w:rsidRDefault="00EC6492">
            <w:pPr>
              <w:pStyle w:val="TableBodyText"/>
              <w:jc w:val="left"/>
            </w:pPr>
            <w:r>
              <w:tab/>
            </w:r>
            <w:r w:rsidRPr="00F13568">
              <w:t>Cash Flow Statement</w:t>
            </w:r>
          </w:p>
        </w:tc>
        <w:tc>
          <w:tcPr>
            <w:tcW w:w="1560" w:type="dxa"/>
          </w:tcPr>
          <w:p w:rsidR="00EC6492" w:rsidRPr="0060771F" w:rsidRDefault="00EC6492" w:rsidP="0060771F">
            <w:pPr>
              <w:pStyle w:val="TableBodyText"/>
              <w:tabs>
                <w:tab w:val="left" w:pos="1418"/>
                <w:tab w:val="left" w:pos="2222"/>
              </w:tabs>
              <w:rPr>
                <w:b/>
              </w:rPr>
            </w:pPr>
            <w:r w:rsidRPr="0060771F">
              <w:rPr>
                <w:b/>
              </w:rPr>
              <w:t>3</w:t>
            </w:r>
            <w:r w:rsidR="0060771F" w:rsidRPr="0060771F">
              <w:rPr>
                <w:b/>
              </w:rPr>
              <w:t>5</w:t>
            </w:r>
            <w:r w:rsidRPr="0060771F">
              <w:rPr>
                <w:b/>
              </w:rPr>
              <w:t>7</w:t>
            </w:r>
          </w:p>
        </w:tc>
        <w:tc>
          <w:tcPr>
            <w:tcW w:w="1559" w:type="dxa"/>
          </w:tcPr>
          <w:p w:rsidR="00EC6492" w:rsidRPr="00EC6492" w:rsidRDefault="00EC6492" w:rsidP="00EC6492">
            <w:pPr>
              <w:pStyle w:val="TableBodyText"/>
              <w:tabs>
                <w:tab w:val="left" w:pos="1418"/>
                <w:tab w:val="left" w:pos="2222"/>
              </w:tabs>
            </w:pPr>
            <w:r w:rsidRPr="00EC6492">
              <w:t>387</w:t>
            </w:r>
          </w:p>
        </w:tc>
      </w:tr>
      <w:tr w:rsidR="00EC6492" w:rsidRPr="00F13568" w:rsidTr="00CB35CE">
        <w:tc>
          <w:tcPr>
            <w:tcW w:w="5670" w:type="dxa"/>
          </w:tcPr>
          <w:p w:rsidR="00EC6492" w:rsidRPr="00F13568" w:rsidRDefault="00EC6492">
            <w:pPr>
              <w:pStyle w:val="TableBodyText"/>
              <w:jc w:val="left"/>
            </w:pPr>
            <w:r>
              <w:tab/>
            </w:r>
            <w:r w:rsidRPr="00F13568">
              <w:t>Balance Sheet</w:t>
            </w:r>
          </w:p>
        </w:tc>
        <w:tc>
          <w:tcPr>
            <w:tcW w:w="1560" w:type="dxa"/>
          </w:tcPr>
          <w:p w:rsidR="00EC6492" w:rsidRPr="0060771F" w:rsidRDefault="00EC6492">
            <w:pPr>
              <w:pStyle w:val="TableBodyText"/>
              <w:rPr>
                <w:b/>
                <w:u w:val="single"/>
              </w:rPr>
            </w:pPr>
            <w:r w:rsidRPr="0060771F">
              <w:rPr>
                <w:b/>
                <w:u w:val="single"/>
              </w:rPr>
              <w:t xml:space="preserve">     </w:t>
            </w:r>
            <w:r w:rsidR="0060771F" w:rsidRPr="0060771F">
              <w:rPr>
                <w:b/>
                <w:u w:val="single"/>
              </w:rPr>
              <w:t>35</w:t>
            </w:r>
            <w:r w:rsidRPr="0060771F">
              <w:rPr>
                <w:b/>
                <w:u w:val="single"/>
              </w:rPr>
              <w:t>7</w:t>
            </w:r>
          </w:p>
        </w:tc>
        <w:tc>
          <w:tcPr>
            <w:tcW w:w="1559" w:type="dxa"/>
          </w:tcPr>
          <w:p w:rsidR="00EC6492" w:rsidRPr="00EC6492" w:rsidRDefault="00EC6492" w:rsidP="00EC6492">
            <w:pPr>
              <w:pStyle w:val="TableBodyText"/>
              <w:rPr>
                <w:u w:val="single"/>
              </w:rPr>
            </w:pPr>
            <w:r w:rsidRPr="00EC6492">
              <w:rPr>
                <w:u w:val="single"/>
              </w:rPr>
              <w:t xml:space="preserve">     387</w:t>
            </w:r>
          </w:p>
        </w:tc>
      </w:tr>
      <w:tr w:rsidR="00EC6492" w:rsidRPr="00F13568" w:rsidTr="00CB35CE">
        <w:tc>
          <w:tcPr>
            <w:tcW w:w="5670" w:type="dxa"/>
          </w:tcPr>
          <w:p w:rsidR="00EC6492" w:rsidRPr="00F13568" w:rsidRDefault="00EC6492">
            <w:pPr>
              <w:pStyle w:val="TableBodyText"/>
              <w:spacing w:before="40"/>
              <w:jc w:val="left"/>
              <w:rPr>
                <w:b/>
              </w:rPr>
            </w:pPr>
            <w:r w:rsidRPr="00F13568">
              <w:rPr>
                <w:b/>
              </w:rPr>
              <w:t>Difference</w:t>
            </w:r>
          </w:p>
        </w:tc>
        <w:tc>
          <w:tcPr>
            <w:tcW w:w="1560" w:type="dxa"/>
          </w:tcPr>
          <w:p w:rsidR="00EC6492" w:rsidRPr="0060771F" w:rsidRDefault="00EC6492">
            <w:pPr>
              <w:pStyle w:val="TableBodyText"/>
              <w:tabs>
                <w:tab w:val="left" w:pos="1276"/>
              </w:tabs>
              <w:spacing w:before="40"/>
              <w:rPr>
                <w:b/>
                <w:u w:val="double"/>
              </w:rPr>
            </w:pPr>
            <w:r w:rsidRPr="0060771F">
              <w:rPr>
                <w:b/>
                <w:u w:val="double"/>
              </w:rPr>
              <w:t xml:space="preserve">         –</w:t>
            </w:r>
          </w:p>
        </w:tc>
        <w:tc>
          <w:tcPr>
            <w:tcW w:w="1559" w:type="dxa"/>
          </w:tcPr>
          <w:p w:rsidR="00EC6492" w:rsidRPr="00EC6492" w:rsidRDefault="00EC6492" w:rsidP="00EC6492">
            <w:pPr>
              <w:pStyle w:val="TableBodyText"/>
              <w:tabs>
                <w:tab w:val="left" w:pos="1276"/>
              </w:tabs>
              <w:spacing w:before="40"/>
              <w:rPr>
                <w:u w:val="double"/>
              </w:rPr>
            </w:pPr>
            <w:r w:rsidRPr="00EC6492">
              <w:rPr>
                <w:u w:val="double"/>
              </w:rPr>
              <w:t xml:space="preserve">         –</w:t>
            </w:r>
          </w:p>
        </w:tc>
      </w:tr>
      <w:tr w:rsidR="00944882" w:rsidRPr="00F13568">
        <w:trPr>
          <w:cantSplit/>
        </w:trPr>
        <w:tc>
          <w:tcPr>
            <w:tcW w:w="8789" w:type="dxa"/>
            <w:gridSpan w:val="3"/>
          </w:tcPr>
          <w:p w:rsidR="00944882" w:rsidRPr="00F13568" w:rsidRDefault="00944882">
            <w:pPr>
              <w:pStyle w:val="TableBodyText"/>
              <w:spacing w:before="80"/>
              <w:jc w:val="left"/>
              <w:rPr>
                <w:b/>
              </w:rPr>
            </w:pPr>
          </w:p>
        </w:tc>
      </w:tr>
      <w:tr w:rsidR="00D6567E" w:rsidRPr="00F13568" w:rsidTr="00774276">
        <w:trPr>
          <w:cantSplit/>
        </w:trPr>
        <w:tc>
          <w:tcPr>
            <w:tcW w:w="8789" w:type="dxa"/>
            <w:gridSpan w:val="3"/>
          </w:tcPr>
          <w:p w:rsidR="00D6567E" w:rsidRPr="00F13568" w:rsidRDefault="00D6567E" w:rsidP="00774276">
            <w:pPr>
              <w:pStyle w:val="TableBodyText"/>
              <w:spacing w:before="80"/>
              <w:jc w:val="left"/>
              <w:rPr>
                <w:b/>
              </w:rPr>
            </w:pPr>
            <w:r>
              <w:rPr>
                <w:b/>
              </w:rPr>
              <w:t>Reconciliation of net cost of services to net cash from operating activities:</w:t>
            </w:r>
          </w:p>
        </w:tc>
      </w:tr>
      <w:tr w:rsidR="00EC6492" w:rsidRPr="008566AE" w:rsidTr="008566AE">
        <w:tc>
          <w:tcPr>
            <w:tcW w:w="5670" w:type="dxa"/>
          </w:tcPr>
          <w:p w:rsidR="00EC6492" w:rsidRPr="008566AE" w:rsidRDefault="00EC6492" w:rsidP="00774276">
            <w:pPr>
              <w:pStyle w:val="TableBodyText"/>
              <w:jc w:val="left"/>
            </w:pPr>
            <w:r>
              <w:tab/>
            </w:r>
            <w:r w:rsidRPr="008566AE">
              <w:t>Net cost of services</w:t>
            </w:r>
          </w:p>
        </w:tc>
        <w:tc>
          <w:tcPr>
            <w:tcW w:w="1560" w:type="dxa"/>
            <w:shd w:val="clear" w:color="auto" w:fill="auto"/>
          </w:tcPr>
          <w:p w:rsidR="00EC6492" w:rsidRPr="008566AE" w:rsidRDefault="00EC6492" w:rsidP="002365B5">
            <w:pPr>
              <w:pStyle w:val="TableBodyText"/>
              <w:ind w:right="57"/>
              <w:rPr>
                <w:b/>
              </w:rPr>
            </w:pPr>
            <w:r w:rsidRPr="008566AE">
              <w:rPr>
                <w:b/>
              </w:rPr>
              <w:t>(36,</w:t>
            </w:r>
            <w:r w:rsidR="00647E30" w:rsidRPr="008566AE">
              <w:rPr>
                <w:b/>
              </w:rPr>
              <w:t>0</w:t>
            </w:r>
            <w:r w:rsidR="002365B5">
              <w:rPr>
                <w:b/>
              </w:rPr>
              <w:t>69</w:t>
            </w:r>
            <w:r w:rsidRPr="008566AE">
              <w:rPr>
                <w:b/>
              </w:rPr>
              <w:t>)</w:t>
            </w:r>
          </w:p>
        </w:tc>
        <w:tc>
          <w:tcPr>
            <w:tcW w:w="1559" w:type="dxa"/>
            <w:shd w:val="clear" w:color="auto" w:fill="auto"/>
          </w:tcPr>
          <w:p w:rsidR="00EC6492" w:rsidRPr="008566AE" w:rsidRDefault="00EC6492" w:rsidP="00EC6492">
            <w:pPr>
              <w:pStyle w:val="TableBodyText"/>
              <w:ind w:right="57"/>
            </w:pPr>
            <w:r w:rsidRPr="008566AE">
              <w:t>(36,972)</w:t>
            </w:r>
          </w:p>
        </w:tc>
      </w:tr>
      <w:tr w:rsidR="00EC6492" w:rsidRPr="008566AE" w:rsidTr="00774276">
        <w:tc>
          <w:tcPr>
            <w:tcW w:w="5670" w:type="dxa"/>
          </w:tcPr>
          <w:p w:rsidR="00EC6492" w:rsidRPr="008566AE" w:rsidRDefault="00EC6492" w:rsidP="00774276">
            <w:pPr>
              <w:pStyle w:val="TableBodyText"/>
              <w:jc w:val="left"/>
            </w:pPr>
            <w:r w:rsidRPr="008566AE">
              <w:tab/>
              <w:t>Add revenue from Government</w:t>
            </w:r>
          </w:p>
        </w:tc>
        <w:tc>
          <w:tcPr>
            <w:tcW w:w="1560" w:type="dxa"/>
          </w:tcPr>
          <w:p w:rsidR="00EC6492" w:rsidRPr="008566AE" w:rsidRDefault="00EC6492" w:rsidP="0060771F">
            <w:pPr>
              <w:pStyle w:val="TableBodyText"/>
              <w:rPr>
                <w:b/>
              </w:rPr>
            </w:pPr>
            <w:r w:rsidRPr="008566AE">
              <w:rPr>
                <w:b/>
              </w:rPr>
              <w:t>37,</w:t>
            </w:r>
            <w:r w:rsidR="0060771F" w:rsidRPr="008566AE">
              <w:rPr>
                <w:b/>
              </w:rPr>
              <w:t>956</w:t>
            </w:r>
          </w:p>
        </w:tc>
        <w:tc>
          <w:tcPr>
            <w:tcW w:w="1559" w:type="dxa"/>
          </w:tcPr>
          <w:p w:rsidR="00EC6492" w:rsidRPr="008566AE" w:rsidRDefault="00EC6492" w:rsidP="00EC6492">
            <w:pPr>
              <w:pStyle w:val="TableBodyText"/>
            </w:pPr>
            <w:r w:rsidRPr="008566AE">
              <w:t>37,279</w:t>
            </w:r>
          </w:p>
        </w:tc>
      </w:tr>
      <w:tr w:rsidR="00EC6492" w:rsidRPr="008566AE" w:rsidTr="00774276">
        <w:tc>
          <w:tcPr>
            <w:tcW w:w="5670" w:type="dxa"/>
          </w:tcPr>
          <w:p w:rsidR="00EC6492" w:rsidRPr="008566AE" w:rsidRDefault="00EC6492" w:rsidP="00774276">
            <w:pPr>
              <w:pStyle w:val="TableBodyText"/>
              <w:jc w:val="left"/>
            </w:pPr>
          </w:p>
        </w:tc>
        <w:tc>
          <w:tcPr>
            <w:tcW w:w="1560" w:type="dxa"/>
          </w:tcPr>
          <w:p w:rsidR="00EC6492" w:rsidRPr="008566AE" w:rsidRDefault="00EC6492" w:rsidP="00774276">
            <w:pPr>
              <w:pStyle w:val="TableBodyText"/>
              <w:rPr>
                <w:b/>
              </w:rPr>
            </w:pPr>
          </w:p>
        </w:tc>
        <w:tc>
          <w:tcPr>
            <w:tcW w:w="1559" w:type="dxa"/>
          </w:tcPr>
          <w:p w:rsidR="00EC6492" w:rsidRPr="008566AE" w:rsidRDefault="00EC6492" w:rsidP="00EC6492">
            <w:pPr>
              <w:pStyle w:val="TableBodyText"/>
            </w:pPr>
          </w:p>
        </w:tc>
      </w:tr>
      <w:tr w:rsidR="00EC6492" w:rsidRPr="008566AE" w:rsidTr="00774276">
        <w:tc>
          <w:tcPr>
            <w:tcW w:w="5670" w:type="dxa"/>
          </w:tcPr>
          <w:p w:rsidR="00EC6492" w:rsidRPr="008566AE" w:rsidRDefault="00EC6492" w:rsidP="00D6567E">
            <w:pPr>
              <w:pStyle w:val="TableBodyText"/>
              <w:spacing w:before="80"/>
              <w:jc w:val="left"/>
            </w:pPr>
            <w:r w:rsidRPr="008566AE">
              <w:rPr>
                <w:b/>
              </w:rPr>
              <w:t>Adjustments for non-cash items</w:t>
            </w:r>
          </w:p>
        </w:tc>
        <w:tc>
          <w:tcPr>
            <w:tcW w:w="1560" w:type="dxa"/>
          </w:tcPr>
          <w:p w:rsidR="00EC6492" w:rsidRPr="008566AE" w:rsidRDefault="00EC6492" w:rsidP="00774276">
            <w:pPr>
              <w:pStyle w:val="TableBodyText"/>
              <w:rPr>
                <w:b/>
              </w:rPr>
            </w:pPr>
          </w:p>
        </w:tc>
        <w:tc>
          <w:tcPr>
            <w:tcW w:w="1559" w:type="dxa"/>
          </w:tcPr>
          <w:p w:rsidR="00EC6492" w:rsidRPr="008566AE" w:rsidRDefault="00EC6492" w:rsidP="00EC6492">
            <w:pPr>
              <w:pStyle w:val="TableBodyText"/>
            </w:pPr>
          </w:p>
        </w:tc>
      </w:tr>
      <w:tr w:rsidR="00EC6492" w:rsidRPr="008566AE" w:rsidTr="00774276">
        <w:tc>
          <w:tcPr>
            <w:tcW w:w="5670" w:type="dxa"/>
          </w:tcPr>
          <w:p w:rsidR="00EC6492" w:rsidRPr="008566AE" w:rsidRDefault="00EC6492" w:rsidP="00774276">
            <w:pPr>
              <w:pStyle w:val="TableBodyText"/>
              <w:jc w:val="left"/>
            </w:pPr>
            <w:r w:rsidRPr="008566AE">
              <w:t>Depreciation / amortisation</w:t>
            </w:r>
          </w:p>
        </w:tc>
        <w:tc>
          <w:tcPr>
            <w:tcW w:w="1560" w:type="dxa"/>
          </w:tcPr>
          <w:p w:rsidR="00EC6492" w:rsidRPr="008566AE" w:rsidRDefault="00EC6492" w:rsidP="00647E30">
            <w:pPr>
              <w:pStyle w:val="TableBodyText"/>
              <w:rPr>
                <w:b/>
              </w:rPr>
            </w:pPr>
            <w:r w:rsidRPr="008566AE">
              <w:rPr>
                <w:b/>
              </w:rPr>
              <w:t>9</w:t>
            </w:r>
            <w:r w:rsidR="0060771F" w:rsidRPr="008566AE">
              <w:rPr>
                <w:b/>
              </w:rPr>
              <w:t>3</w:t>
            </w:r>
            <w:r w:rsidR="00647E30" w:rsidRPr="008566AE">
              <w:rPr>
                <w:b/>
              </w:rPr>
              <w:t>3</w:t>
            </w:r>
          </w:p>
        </w:tc>
        <w:tc>
          <w:tcPr>
            <w:tcW w:w="1559" w:type="dxa"/>
          </w:tcPr>
          <w:p w:rsidR="00EC6492" w:rsidRPr="008566AE" w:rsidRDefault="00EC6492" w:rsidP="00EC6492">
            <w:pPr>
              <w:pStyle w:val="TableBodyText"/>
            </w:pPr>
            <w:r w:rsidRPr="008566AE">
              <w:t>997</w:t>
            </w:r>
          </w:p>
        </w:tc>
      </w:tr>
      <w:tr w:rsidR="00EC6492" w:rsidRPr="008566AE" w:rsidTr="00774276">
        <w:tc>
          <w:tcPr>
            <w:tcW w:w="5670" w:type="dxa"/>
          </w:tcPr>
          <w:p w:rsidR="00EC6492" w:rsidRPr="008566AE" w:rsidRDefault="00EC6492" w:rsidP="00774276">
            <w:pPr>
              <w:pStyle w:val="TableBodyText"/>
              <w:jc w:val="left"/>
            </w:pPr>
            <w:r w:rsidRPr="008566AE">
              <w:t>(Gain) / loss on disposal of assets</w:t>
            </w:r>
          </w:p>
        </w:tc>
        <w:tc>
          <w:tcPr>
            <w:tcW w:w="1560" w:type="dxa"/>
          </w:tcPr>
          <w:p w:rsidR="00EC6492" w:rsidRPr="008566AE" w:rsidRDefault="0060771F" w:rsidP="008445DA">
            <w:pPr>
              <w:pStyle w:val="TableBodyText"/>
              <w:rPr>
                <w:b/>
              </w:rPr>
            </w:pPr>
            <w:r w:rsidRPr="008566AE">
              <w:rPr>
                <w:b/>
              </w:rPr>
              <w:t>22</w:t>
            </w:r>
          </w:p>
        </w:tc>
        <w:tc>
          <w:tcPr>
            <w:tcW w:w="1559" w:type="dxa"/>
          </w:tcPr>
          <w:p w:rsidR="00EC6492" w:rsidRPr="008566AE" w:rsidRDefault="00EC6492" w:rsidP="00EC6492">
            <w:pPr>
              <w:pStyle w:val="TableBodyText"/>
            </w:pPr>
            <w:r w:rsidRPr="008566AE">
              <w:t>64</w:t>
            </w:r>
          </w:p>
        </w:tc>
      </w:tr>
      <w:tr w:rsidR="00EC6492" w:rsidRPr="008566AE" w:rsidTr="00774276">
        <w:tc>
          <w:tcPr>
            <w:tcW w:w="5670" w:type="dxa"/>
          </w:tcPr>
          <w:p w:rsidR="00EC6492" w:rsidRPr="008566AE" w:rsidRDefault="00EC6492" w:rsidP="00774276">
            <w:pPr>
              <w:pStyle w:val="TableBodyText"/>
              <w:jc w:val="left"/>
            </w:pPr>
          </w:p>
        </w:tc>
        <w:tc>
          <w:tcPr>
            <w:tcW w:w="1560" w:type="dxa"/>
          </w:tcPr>
          <w:p w:rsidR="00EC6492" w:rsidRPr="008566AE" w:rsidRDefault="00EC6492" w:rsidP="00774276">
            <w:pPr>
              <w:pStyle w:val="TableBodyText"/>
              <w:rPr>
                <w:b/>
              </w:rPr>
            </w:pPr>
          </w:p>
        </w:tc>
        <w:tc>
          <w:tcPr>
            <w:tcW w:w="1559" w:type="dxa"/>
          </w:tcPr>
          <w:p w:rsidR="00EC6492" w:rsidRPr="008566AE" w:rsidRDefault="00EC6492" w:rsidP="00EC6492">
            <w:pPr>
              <w:pStyle w:val="TableBodyText"/>
            </w:pPr>
          </w:p>
        </w:tc>
      </w:tr>
      <w:tr w:rsidR="00944882" w:rsidRPr="008566AE">
        <w:trPr>
          <w:cantSplit/>
        </w:trPr>
        <w:tc>
          <w:tcPr>
            <w:tcW w:w="8789" w:type="dxa"/>
            <w:gridSpan w:val="3"/>
          </w:tcPr>
          <w:p w:rsidR="00944882" w:rsidRPr="008566AE" w:rsidRDefault="00C0077F">
            <w:pPr>
              <w:pStyle w:val="TableBodyText"/>
              <w:spacing w:before="80"/>
              <w:jc w:val="left"/>
              <w:rPr>
                <w:b/>
              </w:rPr>
            </w:pPr>
            <w:r w:rsidRPr="008566AE">
              <w:rPr>
                <w:b/>
              </w:rPr>
              <w:t>Change in assets / liabilities</w:t>
            </w:r>
            <w:r w:rsidR="00944882" w:rsidRPr="008566AE">
              <w:rPr>
                <w:b/>
              </w:rPr>
              <w:t>:</w:t>
            </w:r>
          </w:p>
        </w:tc>
      </w:tr>
      <w:tr w:rsidR="00EC6492" w:rsidRPr="008566AE" w:rsidTr="00CB35CE">
        <w:tc>
          <w:tcPr>
            <w:tcW w:w="5670" w:type="dxa"/>
          </w:tcPr>
          <w:p w:rsidR="00EC6492" w:rsidRPr="008566AE" w:rsidRDefault="00EC6492" w:rsidP="003E19DB">
            <w:pPr>
              <w:pStyle w:val="TableBodyText"/>
              <w:jc w:val="left"/>
            </w:pPr>
            <w:r w:rsidRPr="008566AE">
              <w:t>(Increase) / decrease in net receivables</w:t>
            </w:r>
          </w:p>
        </w:tc>
        <w:tc>
          <w:tcPr>
            <w:tcW w:w="1560" w:type="dxa"/>
          </w:tcPr>
          <w:p w:rsidR="00EC6492" w:rsidRPr="008566AE" w:rsidRDefault="00EC6492" w:rsidP="009E2CEB">
            <w:pPr>
              <w:pStyle w:val="TableBodyText"/>
              <w:tabs>
                <w:tab w:val="left" w:pos="682"/>
              </w:tabs>
              <w:ind w:right="57"/>
              <w:rPr>
                <w:b/>
              </w:rPr>
            </w:pPr>
            <w:r w:rsidRPr="008566AE">
              <w:rPr>
                <w:b/>
              </w:rPr>
              <w:t>(</w:t>
            </w:r>
            <w:r w:rsidR="00647E30" w:rsidRPr="008566AE">
              <w:rPr>
                <w:b/>
              </w:rPr>
              <w:t>4,1</w:t>
            </w:r>
            <w:r w:rsidR="009E2CEB">
              <w:rPr>
                <w:b/>
              </w:rPr>
              <w:t>71</w:t>
            </w:r>
            <w:r w:rsidRPr="008566AE">
              <w:rPr>
                <w:b/>
              </w:rPr>
              <w:t>)</w:t>
            </w:r>
          </w:p>
        </w:tc>
        <w:tc>
          <w:tcPr>
            <w:tcW w:w="1559" w:type="dxa"/>
          </w:tcPr>
          <w:p w:rsidR="00EC6492" w:rsidRPr="008566AE" w:rsidRDefault="00EC6492" w:rsidP="00EC6492">
            <w:pPr>
              <w:pStyle w:val="TableBodyText"/>
              <w:tabs>
                <w:tab w:val="left" w:pos="682"/>
              </w:tabs>
              <w:ind w:right="57"/>
            </w:pPr>
            <w:r w:rsidRPr="008566AE">
              <w:t>(5,237)</w:t>
            </w:r>
          </w:p>
        </w:tc>
      </w:tr>
      <w:tr w:rsidR="00EC6492" w:rsidRPr="008566AE" w:rsidTr="00CB35CE">
        <w:tc>
          <w:tcPr>
            <w:tcW w:w="5670" w:type="dxa"/>
          </w:tcPr>
          <w:p w:rsidR="00EC6492" w:rsidRPr="008566AE" w:rsidRDefault="00EC6492">
            <w:pPr>
              <w:pStyle w:val="TableBodyText"/>
              <w:jc w:val="left"/>
            </w:pPr>
            <w:r w:rsidRPr="008566AE">
              <w:t>(Increase) / decrease in prepayments</w:t>
            </w:r>
          </w:p>
        </w:tc>
        <w:tc>
          <w:tcPr>
            <w:tcW w:w="1560" w:type="dxa"/>
          </w:tcPr>
          <w:p w:rsidR="00EC6492" w:rsidRPr="008566AE" w:rsidRDefault="00EC6492" w:rsidP="008566AE">
            <w:pPr>
              <w:pStyle w:val="TableBodyText"/>
              <w:ind w:right="57"/>
              <w:rPr>
                <w:b/>
              </w:rPr>
            </w:pPr>
            <w:r w:rsidRPr="008566AE">
              <w:rPr>
                <w:b/>
              </w:rPr>
              <w:t>(</w:t>
            </w:r>
            <w:r w:rsidR="008566AE" w:rsidRPr="008566AE">
              <w:rPr>
                <w:b/>
              </w:rPr>
              <w:t>7</w:t>
            </w:r>
            <w:r w:rsidRPr="008566AE">
              <w:rPr>
                <w:b/>
              </w:rPr>
              <w:t>3)</w:t>
            </w:r>
          </w:p>
        </w:tc>
        <w:tc>
          <w:tcPr>
            <w:tcW w:w="1559" w:type="dxa"/>
          </w:tcPr>
          <w:p w:rsidR="00EC6492" w:rsidRPr="008566AE" w:rsidRDefault="00EC6492" w:rsidP="00EC6492">
            <w:pPr>
              <w:pStyle w:val="TableBodyText"/>
              <w:ind w:right="57"/>
            </w:pPr>
            <w:r w:rsidRPr="008566AE">
              <w:t>(33)</w:t>
            </w:r>
          </w:p>
        </w:tc>
      </w:tr>
      <w:tr w:rsidR="00EC6492" w:rsidRPr="008566AE" w:rsidTr="00CB35CE">
        <w:tc>
          <w:tcPr>
            <w:tcW w:w="5670" w:type="dxa"/>
          </w:tcPr>
          <w:p w:rsidR="00EC6492" w:rsidRPr="008566AE" w:rsidRDefault="00EC6492">
            <w:pPr>
              <w:pStyle w:val="TableBodyText"/>
              <w:jc w:val="left"/>
            </w:pPr>
            <w:r w:rsidRPr="008566AE">
              <w:t>Increase / (decrease) in employee provisions</w:t>
            </w:r>
          </w:p>
        </w:tc>
        <w:tc>
          <w:tcPr>
            <w:tcW w:w="1560" w:type="dxa"/>
          </w:tcPr>
          <w:p w:rsidR="00EC6492" w:rsidRPr="008566AE" w:rsidRDefault="00EC6492" w:rsidP="007169C0">
            <w:pPr>
              <w:pStyle w:val="TableBodyText"/>
              <w:rPr>
                <w:b/>
              </w:rPr>
            </w:pPr>
            <w:r w:rsidRPr="008566AE">
              <w:rPr>
                <w:b/>
              </w:rPr>
              <w:t>1,</w:t>
            </w:r>
            <w:r w:rsidR="007169C0">
              <w:rPr>
                <w:b/>
              </w:rPr>
              <w:t>541</w:t>
            </w:r>
          </w:p>
        </w:tc>
        <w:tc>
          <w:tcPr>
            <w:tcW w:w="1559" w:type="dxa"/>
          </w:tcPr>
          <w:p w:rsidR="00EC6492" w:rsidRPr="008566AE" w:rsidRDefault="00EC6492" w:rsidP="00EC6492">
            <w:pPr>
              <w:pStyle w:val="TableBodyText"/>
            </w:pPr>
            <w:r w:rsidRPr="008566AE">
              <w:t>1,163</w:t>
            </w:r>
          </w:p>
        </w:tc>
      </w:tr>
      <w:tr w:rsidR="00EC6492" w:rsidRPr="008566AE" w:rsidTr="00CB35CE">
        <w:tc>
          <w:tcPr>
            <w:tcW w:w="5670" w:type="dxa"/>
          </w:tcPr>
          <w:p w:rsidR="00EC6492" w:rsidRPr="008566AE" w:rsidRDefault="00EC6492">
            <w:pPr>
              <w:pStyle w:val="TableBodyText"/>
              <w:jc w:val="left"/>
            </w:pPr>
            <w:r w:rsidRPr="008566AE">
              <w:t>Increase / (decrease) in supplier payables</w:t>
            </w:r>
          </w:p>
        </w:tc>
        <w:tc>
          <w:tcPr>
            <w:tcW w:w="1560" w:type="dxa"/>
          </w:tcPr>
          <w:p w:rsidR="00EC6492" w:rsidRPr="008566AE" w:rsidRDefault="008566AE" w:rsidP="002365B5">
            <w:pPr>
              <w:pStyle w:val="TableBodyText"/>
              <w:tabs>
                <w:tab w:val="left" w:pos="850"/>
              </w:tabs>
              <w:ind w:right="57"/>
              <w:rPr>
                <w:b/>
              </w:rPr>
            </w:pPr>
            <w:r w:rsidRPr="008566AE">
              <w:rPr>
                <w:b/>
              </w:rPr>
              <w:t>(29</w:t>
            </w:r>
            <w:r w:rsidR="002365B5">
              <w:rPr>
                <w:b/>
              </w:rPr>
              <w:t>8</w:t>
            </w:r>
            <w:r w:rsidRPr="008566AE">
              <w:rPr>
                <w:b/>
              </w:rPr>
              <w:t>)</w:t>
            </w:r>
          </w:p>
        </w:tc>
        <w:tc>
          <w:tcPr>
            <w:tcW w:w="1559" w:type="dxa"/>
          </w:tcPr>
          <w:p w:rsidR="00EC6492" w:rsidRPr="008566AE" w:rsidRDefault="00EC6492" w:rsidP="00EC6492">
            <w:pPr>
              <w:pStyle w:val="TableBodyText"/>
              <w:tabs>
                <w:tab w:val="left" w:pos="850"/>
              </w:tabs>
            </w:pPr>
            <w:r w:rsidRPr="008566AE">
              <w:t>214</w:t>
            </w:r>
          </w:p>
        </w:tc>
      </w:tr>
      <w:tr w:rsidR="00EC6492" w:rsidRPr="008566AE" w:rsidTr="00CB35CE">
        <w:tc>
          <w:tcPr>
            <w:tcW w:w="5670" w:type="dxa"/>
          </w:tcPr>
          <w:p w:rsidR="00EC6492" w:rsidRPr="008566AE" w:rsidRDefault="00EC6492">
            <w:pPr>
              <w:pStyle w:val="TableBodyText"/>
              <w:jc w:val="left"/>
            </w:pPr>
            <w:r w:rsidRPr="008566AE">
              <w:t>Increase / (decrease) in other payables</w:t>
            </w:r>
          </w:p>
        </w:tc>
        <w:tc>
          <w:tcPr>
            <w:tcW w:w="1560" w:type="dxa"/>
          </w:tcPr>
          <w:p w:rsidR="00EC6492" w:rsidRPr="008566AE" w:rsidRDefault="008566AE" w:rsidP="007169C0">
            <w:pPr>
              <w:pStyle w:val="TableBodyText"/>
              <w:tabs>
                <w:tab w:val="left" w:pos="850"/>
              </w:tabs>
              <w:rPr>
                <w:b/>
              </w:rPr>
            </w:pPr>
            <w:r w:rsidRPr="008566AE">
              <w:rPr>
                <w:b/>
              </w:rPr>
              <w:t>1</w:t>
            </w:r>
            <w:r w:rsidR="007169C0">
              <w:rPr>
                <w:b/>
              </w:rPr>
              <w:t>06</w:t>
            </w:r>
          </w:p>
        </w:tc>
        <w:tc>
          <w:tcPr>
            <w:tcW w:w="1559" w:type="dxa"/>
          </w:tcPr>
          <w:p w:rsidR="00EC6492" w:rsidRPr="008566AE" w:rsidRDefault="00EC6492" w:rsidP="00EC6492">
            <w:pPr>
              <w:pStyle w:val="TableBodyText"/>
              <w:tabs>
                <w:tab w:val="left" w:pos="850"/>
              </w:tabs>
            </w:pPr>
            <w:r w:rsidRPr="008566AE">
              <w:t>834</w:t>
            </w:r>
          </w:p>
        </w:tc>
      </w:tr>
      <w:tr w:rsidR="00EC6492" w:rsidRPr="008566AE" w:rsidTr="001D0B3E">
        <w:tc>
          <w:tcPr>
            <w:tcW w:w="5670" w:type="dxa"/>
          </w:tcPr>
          <w:p w:rsidR="00EC6492" w:rsidRPr="008566AE" w:rsidRDefault="00EC6492" w:rsidP="001D0B3E">
            <w:pPr>
              <w:pStyle w:val="TableBodyText"/>
              <w:jc w:val="left"/>
            </w:pPr>
            <w:r w:rsidRPr="008566AE">
              <w:t>Increase / (decrease) in other provisions</w:t>
            </w:r>
          </w:p>
        </w:tc>
        <w:tc>
          <w:tcPr>
            <w:tcW w:w="1560" w:type="dxa"/>
          </w:tcPr>
          <w:p w:rsidR="00EC6492" w:rsidRPr="008566AE" w:rsidRDefault="00EC6492" w:rsidP="0060771F">
            <w:pPr>
              <w:pStyle w:val="TableBodyText"/>
              <w:tabs>
                <w:tab w:val="left" w:pos="850"/>
              </w:tabs>
              <w:rPr>
                <w:b/>
                <w:u w:val="single"/>
              </w:rPr>
            </w:pPr>
            <w:r w:rsidRPr="008566AE">
              <w:rPr>
                <w:b/>
                <w:u w:val="single"/>
              </w:rPr>
              <w:t xml:space="preserve">        </w:t>
            </w:r>
            <w:r w:rsidR="0060771F" w:rsidRPr="008566AE">
              <w:rPr>
                <w:b/>
                <w:u w:val="single"/>
              </w:rPr>
              <w:t>20</w:t>
            </w:r>
          </w:p>
        </w:tc>
        <w:tc>
          <w:tcPr>
            <w:tcW w:w="1559" w:type="dxa"/>
          </w:tcPr>
          <w:p w:rsidR="00EC6492" w:rsidRPr="008566AE" w:rsidRDefault="00EC6492" w:rsidP="00EC6492">
            <w:pPr>
              <w:pStyle w:val="TableBodyText"/>
              <w:tabs>
                <w:tab w:val="left" w:pos="850"/>
              </w:tabs>
              <w:rPr>
                <w:u w:val="single"/>
              </w:rPr>
            </w:pPr>
            <w:r w:rsidRPr="008566AE">
              <w:rPr>
                <w:u w:val="single"/>
              </w:rPr>
              <w:t xml:space="preserve">        34</w:t>
            </w:r>
          </w:p>
        </w:tc>
      </w:tr>
      <w:tr w:rsidR="00EC6492" w:rsidRPr="008566AE" w:rsidTr="00CB35CE">
        <w:tc>
          <w:tcPr>
            <w:tcW w:w="5670" w:type="dxa"/>
            <w:tcBorders>
              <w:bottom w:val="single" w:sz="6" w:space="0" w:color="auto"/>
            </w:tcBorders>
          </w:tcPr>
          <w:p w:rsidR="00EC6492" w:rsidRPr="008566AE" w:rsidRDefault="00EC6492">
            <w:pPr>
              <w:pStyle w:val="TableBodyText"/>
              <w:spacing w:before="80"/>
              <w:jc w:val="left"/>
              <w:rPr>
                <w:b/>
                <w:i/>
              </w:rPr>
            </w:pPr>
            <w:r w:rsidRPr="008566AE">
              <w:rPr>
                <w:b/>
                <w:i/>
              </w:rPr>
              <w:t>Net cash from / (used by) operating activities</w:t>
            </w:r>
          </w:p>
        </w:tc>
        <w:tc>
          <w:tcPr>
            <w:tcW w:w="1560" w:type="dxa"/>
            <w:tcBorders>
              <w:bottom w:val="single" w:sz="6" w:space="0" w:color="auto"/>
            </w:tcBorders>
          </w:tcPr>
          <w:p w:rsidR="00EC6492" w:rsidRPr="008566AE" w:rsidRDefault="008566AE" w:rsidP="008566AE">
            <w:pPr>
              <w:pStyle w:val="TableBodyText"/>
              <w:tabs>
                <w:tab w:val="left" w:pos="1276"/>
              </w:tabs>
              <w:spacing w:before="80"/>
              <w:ind w:right="57"/>
              <w:rPr>
                <w:b/>
                <w:u w:val="double"/>
              </w:rPr>
            </w:pPr>
            <w:r w:rsidRPr="008566AE">
              <w:rPr>
                <w:b/>
                <w:u w:val="double"/>
              </w:rPr>
              <w:t xml:space="preserve"> </w:t>
            </w:r>
            <w:r w:rsidR="00EC6492" w:rsidRPr="008566AE">
              <w:rPr>
                <w:b/>
                <w:u w:val="double"/>
              </w:rPr>
              <w:t xml:space="preserve"> </w:t>
            </w:r>
            <w:r w:rsidRPr="008566AE">
              <w:rPr>
                <w:b/>
                <w:u w:val="double"/>
              </w:rPr>
              <w:t xml:space="preserve">     </w:t>
            </w:r>
            <w:r w:rsidR="00EC6492" w:rsidRPr="008566AE">
              <w:rPr>
                <w:b/>
                <w:u w:val="double"/>
              </w:rPr>
              <w:t>(</w:t>
            </w:r>
            <w:r w:rsidRPr="008566AE">
              <w:rPr>
                <w:b/>
                <w:u w:val="double"/>
              </w:rPr>
              <w:t>33</w:t>
            </w:r>
            <w:r w:rsidR="00EC6492" w:rsidRPr="008566AE">
              <w:rPr>
                <w:b/>
                <w:u w:val="double"/>
              </w:rPr>
              <w:t>)</w:t>
            </w:r>
          </w:p>
        </w:tc>
        <w:tc>
          <w:tcPr>
            <w:tcW w:w="1559" w:type="dxa"/>
            <w:tcBorders>
              <w:bottom w:val="single" w:sz="6" w:space="0" w:color="auto"/>
            </w:tcBorders>
          </w:tcPr>
          <w:p w:rsidR="00EC6492" w:rsidRPr="008566AE" w:rsidRDefault="00EC6492" w:rsidP="00EC6492">
            <w:pPr>
              <w:pStyle w:val="TableBodyText"/>
              <w:tabs>
                <w:tab w:val="left" w:pos="1276"/>
              </w:tabs>
              <w:spacing w:before="80"/>
              <w:rPr>
                <w:u w:val="double"/>
              </w:rPr>
            </w:pPr>
            <w:r w:rsidRPr="008566AE">
              <w:rPr>
                <w:u w:val="double"/>
              </w:rPr>
              <w:t xml:space="preserve"> (1,657)</w:t>
            </w:r>
          </w:p>
        </w:tc>
      </w:tr>
    </w:tbl>
    <w:p w:rsidR="00B168BE" w:rsidRPr="00B168BE" w:rsidRDefault="00B168BE" w:rsidP="00B168BE">
      <w:pPr>
        <w:pStyle w:val="BodyText"/>
      </w:pPr>
    </w:p>
    <w:p w:rsidR="00944882" w:rsidRPr="00F13568" w:rsidRDefault="00D529D1" w:rsidP="00390FC6">
      <w:pPr>
        <w:pStyle w:val="Heading3"/>
        <w:tabs>
          <w:tab w:val="left" w:pos="1134"/>
        </w:tabs>
        <w:spacing w:after="480"/>
      </w:pPr>
      <w:r>
        <w:t>Note 1</w:t>
      </w:r>
      <w:r w:rsidR="00A67EFA">
        <w:t>0</w:t>
      </w:r>
      <w:r w:rsidR="00944882" w:rsidRPr="00F13568">
        <w:t>:</w:t>
      </w:r>
      <w:r w:rsidR="00944882" w:rsidRPr="00F13568">
        <w:tab/>
        <w:t xml:space="preserve">Contingent Liabilities and </w:t>
      </w:r>
      <w:r w:rsidR="006F139A">
        <w:t xml:space="preserve">Contingent </w:t>
      </w:r>
      <w:r w:rsidR="00944882" w:rsidRPr="00F13568">
        <w:t>Assets</w:t>
      </w:r>
    </w:p>
    <w:p w:rsidR="00944882" w:rsidRDefault="00944882" w:rsidP="00813D0D">
      <w:pPr>
        <w:pStyle w:val="BodyText"/>
      </w:pPr>
      <w:r w:rsidRPr="00F13568">
        <w:t>At 30 June 20</w:t>
      </w:r>
      <w:r w:rsidR="00A91BA3">
        <w:t>1</w:t>
      </w:r>
      <w:r w:rsidR="00B32759">
        <w:t>2</w:t>
      </w:r>
      <w:r w:rsidRPr="00F13568">
        <w:t>, to the best of its knowledge, the Commission was not exposed to any unrecognised contingencies that would have any material effect on the financial statements.</w:t>
      </w:r>
      <w:r w:rsidR="00BF1127">
        <w:t xml:space="preserve">  </w:t>
      </w:r>
      <w:r w:rsidR="003E19DB">
        <w:t>(2011: Nil)</w:t>
      </w:r>
    </w:p>
    <w:p w:rsidR="00BF1127" w:rsidRPr="00F13568" w:rsidRDefault="00BF1127" w:rsidP="00813D0D">
      <w:pPr>
        <w:pStyle w:val="BodyText"/>
      </w:pPr>
      <w:r>
        <w:t>The Commission had no significant remote contingencies.</w:t>
      </w:r>
    </w:p>
    <w:p w:rsidR="00C2376B" w:rsidRPr="00C2376B" w:rsidRDefault="00D529D1" w:rsidP="00091DB3">
      <w:pPr>
        <w:pStyle w:val="Heading3"/>
        <w:tabs>
          <w:tab w:val="left" w:pos="1134"/>
        </w:tabs>
      </w:pPr>
      <w:r>
        <w:lastRenderedPageBreak/>
        <w:t>Note 1</w:t>
      </w:r>
      <w:r w:rsidR="00A67EFA">
        <w:t>1</w:t>
      </w:r>
      <w:r w:rsidR="00944882" w:rsidRPr="00F13568">
        <w:t>:</w:t>
      </w:r>
      <w:r w:rsidR="00944882" w:rsidRPr="00F13568">
        <w:tab/>
      </w:r>
      <w:r>
        <w:t xml:space="preserve">Senior </w:t>
      </w:r>
      <w:r w:rsidR="00944882" w:rsidRPr="00F13568">
        <w:t>Executive Remuneration</w:t>
      </w:r>
    </w:p>
    <w:p w:rsidR="00657606" w:rsidRPr="00F13568" w:rsidRDefault="00657606" w:rsidP="002424F4">
      <w:pPr>
        <w:pStyle w:val="Heading4"/>
        <w:spacing w:after="120"/>
        <w:ind w:left="1418" w:hanging="1418"/>
      </w:pPr>
      <w:r>
        <w:t>Note 1</w:t>
      </w:r>
      <w:r w:rsidR="00A67EFA">
        <w:t>1</w:t>
      </w:r>
      <w:r w:rsidRPr="00F13568">
        <w:t>A:</w:t>
      </w:r>
      <w:r w:rsidRPr="00F13568">
        <w:tab/>
      </w:r>
      <w:r w:rsidR="002424F4">
        <w:t xml:space="preserve">Senior </w:t>
      </w:r>
      <w:r>
        <w:t>executive</w:t>
      </w:r>
      <w:r w:rsidR="002424F4">
        <w:t xml:space="preserve"> remuneration expense for the reporting period</w:t>
      </w:r>
    </w:p>
    <w:tbl>
      <w:tblPr>
        <w:tblW w:w="8789" w:type="dxa"/>
        <w:tblLayout w:type="fixed"/>
        <w:tblCellMar>
          <w:left w:w="0" w:type="dxa"/>
          <w:right w:w="0" w:type="dxa"/>
        </w:tblCellMar>
        <w:tblLook w:val="0000" w:firstRow="0" w:lastRow="0" w:firstColumn="0" w:lastColumn="0" w:noHBand="0" w:noVBand="0"/>
      </w:tblPr>
      <w:tblGrid>
        <w:gridCol w:w="6237"/>
        <w:gridCol w:w="1276"/>
        <w:gridCol w:w="1276"/>
      </w:tblGrid>
      <w:tr w:rsidR="00E72B37" w:rsidRPr="00F13568" w:rsidTr="0022480D">
        <w:tc>
          <w:tcPr>
            <w:tcW w:w="6237" w:type="dxa"/>
            <w:tcBorders>
              <w:top w:val="single" w:sz="6" w:space="0" w:color="auto"/>
              <w:bottom w:val="single" w:sz="6" w:space="0" w:color="auto"/>
            </w:tcBorders>
          </w:tcPr>
          <w:p w:rsidR="00E72B37" w:rsidRPr="00F13568" w:rsidRDefault="00E72B37">
            <w:pPr>
              <w:pStyle w:val="TableColumnHeading"/>
              <w:jc w:val="left"/>
            </w:pPr>
          </w:p>
        </w:tc>
        <w:tc>
          <w:tcPr>
            <w:tcW w:w="1276" w:type="dxa"/>
            <w:tcBorders>
              <w:top w:val="single" w:sz="6" w:space="0" w:color="auto"/>
              <w:bottom w:val="single" w:sz="6" w:space="0" w:color="auto"/>
            </w:tcBorders>
          </w:tcPr>
          <w:p w:rsidR="00E72B37" w:rsidRPr="00F13568" w:rsidRDefault="00E72B37" w:rsidP="00542B74">
            <w:pPr>
              <w:pStyle w:val="TableColumnHeading"/>
              <w:tabs>
                <w:tab w:val="left" w:pos="1275"/>
              </w:tabs>
              <w:rPr>
                <w:b/>
              </w:rPr>
            </w:pPr>
            <w:r w:rsidRPr="00F13568">
              <w:rPr>
                <w:b/>
              </w:rPr>
              <w:t>20</w:t>
            </w:r>
            <w:r>
              <w:rPr>
                <w:b/>
              </w:rPr>
              <w:t>1</w:t>
            </w:r>
            <w:r w:rsidR="00B32759">
              <w:rPr>
                <w:b/>
              </w:rPr>
              <w:t>2</w:t>
            </w:r>
          </w:p>
        </w:tc>
        <w:tc>
          <w:tcPr>
            <w:tcW w:w="1276" w:type="dxa"/>
            <w:tcBorders>
              <w:top w:val="single" w:sz="6" w:space="0" w:color="auto"/>
              <w:bottom w:val="single" w:sz="6" w:space="0" w:color="auto"/>
            </w:tcBorders>
          </w:tcPr>
          <w:p w:rsidR="00E72B37" w:rsidRPr="00A36489" w:rsidRDefault="00E72B37" w:rsidP="00B32759">
            <w:pPr>
              <w:pStyle w:val="TableColumnHeading"/>
              <w:tabs>
                <w:tab w:val="left" w:pos="1275"/>
              </w:tabs>
            </w:pPr>
            <w:r w:rsidRPr="00A36489">
              <w:t>201</w:t>
            </w:r>
            <w:r w:rsidR="00B32759">
              <w:t>1</w:t>
            </w:r>
          </w:p>
        </w:tc>
      </w:tr>
      <w:tr w:rsidR="00657606" w:rsidRPr="00F13568" w:rsidTr="0022480D">
        <w:tc>
          <w:tcPr>
            <w:tcW w:w="6237" w:type="dxa"/>
          </w:tcPr>
          <w:p w:rsidR="00657606" w:rsidRPr="00657606" w:rsidRDefault="00657606">
            <w:pPr>
              <w:pStyle w:val="TableBodyText"/>
              <w:spacing w:before="40"/>
              <w:jc w:val="left"/>
              <w:rPr>
                <w:b/>
              </w:rPr>
            </w:pPr>
          </w:p>
        </w:tc>
        <w:tc>
          <w:tcPr>
            <w:tcW w:w="1276" w:type="dxa"/>
          </w:tcPr>
          <w:p w:rsidR="00657606" w:rsidRPr="00F13568" w:rsidRDefault="00706B5D">
            <w:pPr>
              <w:pStyle w:val="TableBodyText"/>
              <w:spacing w:before="40"/>
              <w:rPr>
                <w:b/>
              </w:rPr>
            </w:pPr>
            <w:r>
              <w:rPr>
                <w:b/>
              </w:rPr>
              <w:t>$</w:t>
            </w:r>
          </w:p>
        </w:tc>
        <w:tc>
          <w:tcPr>
            <w:tcW w:w="1276" w:type="dxa"/>
          </w:tcPr>
          <w:p w:rsidR="00657606" w:rsidRPr="0022480D" w:rsidRDefault="00706B5D" w:rsidP="0022480D">
            <w:pPr>
              <w:pStyle w:val="TableBodyText"/>
              <w:spacing w:before="40"/>
            </w:pPr>
            <w:r>
              <w:t>$</w:t>
            </w:r>
          </w:p>
        </w:tc>
      </w:tr>
      <w:tr w:rsidR="00774276" w:rsidRPr="00774276" w:rsidTr="0022480D">
        <w:tc>
          <w:tcPr>
            <w:tcW w:w="6237" w:type="dxa"/>
          </w:tcPr>
          <w:p w:rsidR="00774276" w:rsidRPr="00F13568" w:rsidRDefault="00774276" w:rsidP="00706B5D">
            <w:pPr>
              <w:pStyle w:val="TableBodyText"/>
              <w:spacing w:before="80"/>
              <w:jc w:val="left"/>
            </w:pPr>
            <w:r w:rsidRPr="00706B5D">
              <w:rPr>
                <w:b/>
              </w:rPr>
              <w:t>Short-term employee benefits:</w:t>
            </w:r>
          </w:p>
        </w:tc>
        <w:tc>
          <w:tcPr>
            <w:tcW w:w="1276" w:type="dxa"/>
            <w:vAlign w:val="bottom"/>
          </w:tcPr>
          <w:p w:rsidR="00774276" w:rsidRPr="00166925" w:rsidRDefault="00774276" w:rsidP="008445DA">
            <w:pPr>
              <w:pStyle w:val="TableBodyText"/>
              <w:spacing w:before="40"/>
            </w:pPr>
          </w:p>
        </w:tc>
        <w:tc>
          <w:tcPr>
            <w:tcW w:w="1276" w:type="dxa"/>
            <w:vAlign w:val="bottom"/>
          </w:tcPr>
          <w:p w:rsidR="00774276" w:rsidRPr="00166925" w:rsidRDefault="00774276" w:rsidP="008445DA">
            <w:pPr>
              <w:pStyle w:val="TableBodyText"/>
              <w:spacing w:before="40"/>
            </w:pPr>
          </w:p>
        </w:tc>
      </w:tr>
      <w:tr w:rsidR="00B32759" w:rsidRPr="00774276" w:rsidTr="0022480D">
        <w:tc>
          <w:tcPr>
            <w:tcW w:w="6237" w:type="dxa"/>
          </w:tcPr>
          <w:p w:rsidR="00B32759" w:rsidRPr="00F13568" w:rsidRDefault="00B32759" w:rsidP="00774276">
            <w:pPr>
              <w:pStyle w:val="TableBodyText"/>
              <w:spacing w:before="40"/>
              <w:jc w:val="left"/>
            </w:pPr>
            <w:r>
              <w:tab/>
              <w:t>Salary</w:t>
            </w:r>
          </w:p>
        </w:tc>
        <w:tc>
          <w:tcPr>
            <w:tcW w:w="1276" w:type="dxa"/>
            <w:vAlign w:val="bottom"/>
          </w:tcPr>
          <w:p w:rsidR="00B32759" w:rsidRPr="00C706C2" w:rsidRDefault="004D4976" w:rsidP="00703BFC">
            <w:pPr>
              <w:pStyle w:val="TableBodyText"/>
              <w:spacing w:before="40"/>
              <w:rPr>
                <w:b/>
              </w:rPr>
            </w:pPr>
            <w:r w:rsidRPr="00C706C2">
              <w:rPr>
                <w:b/>
              </w:rPr>
              <w:t>5,150,390</w:t>
            </w:r>
          </w:p>
        </w:tc>
        <w:tc>
          <w:tcPr>
            <w:tcW w:w="1276" w:type="dxa"/>
            <w:vAlign w:val="bottom"/>
          </w:tcPr>
          <w:p w:rsidR="00B32759" w:rsidRPr="00B32759" w:rsidRDefault="004D4976" w:rsidP="00963478">
            <w:pPr>
              <w:pStyle w:val="TableBodyText"/>
              <w:spacing w:before="40"/>
            </w:pPr>
            <w:r>
              <w:t>5,352,501</w:t>
            </w:r>
          </w:p>
        </w:tc>
      </w:tr>
      <w:tr w:rsidR="00B32759" w:rsidRPr="00774276" w:rsidTr="0022480D">
        <w:tc>
          <w:tcPr>
            <w:tcW w:w="6237" w:type="dxa"/>
          </w:tcPr>
          <w:p w:rsidR="00B32759" w:rsidRPr="00F13568" w:rsidRDefault="00B32759" w:rsidP="00774276">
            <w:pPr>
              <w:pStyle w:val="TableBodyText"/>
              <w:spacing w:before="40"/>
              <w:jc w:val="left"/>
            </w:pPr>
            <w:r>
              <w:tab/>
              <w:t>Annual leave accrued</w:t>
            </w:r>
          </w:p>
        </w:tc>
        <w:tc>
          <w:tcPr>
            <w:tcW w:w="1276" w:type="dxa"/>
            <w:vAlign w:val="bottom"/>
          </w:tcPr>
          <w:p w:rsidR="00B32759" w:rsidRPr="00C706C2" w:rsidRDefault="00C706C2" w:rsidP="00166925">
            <w:pPr>
              <w:pStyle w:val="TableBodyText"/>
              <w:spacing w:before="40"/>
              <w:rPr>
                <w:b/>
              </w:rPr>
            </w:pPr>
            <w:r w:rsidRPr="00C706C2">
              <w:rPr>
                <w:b/>
              </w:rPr>
              <w:t>424,434</w:t>
            </w:r>
          </w:p>
        </w:tc>
        <w:tc>
          <w:tcPr>
            <w:tcW w:w="1276" w:type="dxa"/>
            <w:vAlign w:val="bottom"/>
          </w:tcPr>
          <w:p w:rsidR="00B32759" w:rsidRPr="00B32759" w:rsidRDefault="00B32759" w:rsidP="00C706C2">
            <w:pPr>
              <w:pStyle w:val="TableBodyText"/>
              <w:spacing w:before="40"/>
            </w:pPr>
            <w:r w:rsidRPr="00B32759">
              <w:t>425,</w:t>
            </w:r>
            <w:r w:rsidR="00C706C2">
              <w:t>247</w:t>
            </w:r>
          </w:p>
        </w:tc>
      </w:tr>
      <w:tr w:rsidR="00B32759" w:rsidRPr="00774276" w:rsidTr="0022480D">
        <w:tc>
          <w:tcPr>
            <w:tcW w:w="6237" w:type="dxa"/>
          </w:tcPr>
          <w:p w:rsidR="00B32759" w:rsidRPr="00F13568" w:rsidRDefault="00B32759" w:rsidP="00774276">
            <w:pPr>
              <w:pStyle w:val="TableBodyText"/>
              <w:spacing w:before="40"/>
              <w:jc w:val="left"/>
            </w:pPr>
            <w:r>
              <w:tab/>
              <w:t>Performance bonus</w:t>
            </w:r>
          </w:p>
        </w:tc>
        <w:tc>
          <w:tcPr>
            <w:tcW w:w="1276" w:type="dxa"/>
            <w:vAlign w:val="bottom"/>
          </w:tcPr>
          <w:p w:rsidR="00B32759" w:rsidRPr="00C706C2" w:rsidRDefault="00C706C2" w:rsidP="00703BFC">
            <w:pPr>
              <w:pStyle w:val="TableBodyText"/>
              <w:spacing w:before="40"/>
              <w:rPr>
                <w:b/>
                <w:u w:val="single"/>
              </w:rPr>
            </w:pPr>
            <w:r>
              <w:rPr>
                <w:b/>
                <w:u w:val="single"/>
              </w:rPr>
              <w:t xml:space="preserve">     </w:t>
            </w:r>
            <w:r w:rsidRPr="00C706C2">
              <w:rPr>
                <w:b/>
                <w:u w:val="single"/>
              </w:rPr>
              <w:t>162,955</w:t>
            </w:r>
          </w:p>
        </w:tc>
        <w:tc>
          <w:tcPr>
            <w:tcW w:w="1276" w:type="dxa"/>
            <w:vAlign w:val="bottom"/>
          </w:tcPr>
          <w:p w:rsidR="00B32759" w:rsidRPr="00C706C2" w:rsidRDefault="00C706C2" w:rsidP="00963478">
            <w:pPr>
              <w:pStyle w:val="TableBodyText"/>
              <w:spacing w:before="40"/>
              <w:rPr>
                <w:u w:val="single"/>
              </w:rPr>
            </w:pPr>
            <w:r>
              <w:rPr>
                <w:u w:val="single"/>
              </w:rPr>
              <w:t xml:space="preserve">     </w:t>
            </w:r>
            <w:r w:rsidR="00B32759" w:rsidRPr="00C706C2">
              <w:rPr>
                <w:u w:val="single"/>
              </w:rPr>
              <w:t>205,766</w:t>
            </w:r>
          </w:p>
        </w:tc>
      </w:tr>
      <w:tr w:rsidR="00B32759" w:rsidRPr="00774276" w:rsidTr="0022480D">
        <w:tc>
          <w:tcPr>
            <w:tcW w:w="6237" w:type="dxa"/>
          </w:tcPr>
          <w:p w:rsidR="00B32759" w:rsidRPr="003E4F33" w:rsidRDefault="00B32759" w:rsidP="00774276">
            <w:pPr>
              <w:pStyle w:val="TableBodyText"/>
              <w:spacing w:before="40"/>
              <w:jc w:val="left"/>
              <w:rPr>
                <w:b/>
                <w:i/>
              </w:rPr>
            </w:pPr>
            <w:r w:rsidRPr="003E4F33">
              <w:rPr>
                <w:b/>
                <w:i/>
              </w:rPr>
              <w:t>Total short-term employee benefits</w:t>
            </w:r>
          </w:p>
        </w:tc>
        <w:tc>
          <w:tcPr>
            <w:tcW w:w="1276" w:type="dxa"/>
            <w:vAlign w:val="bottom"/>
          </w:tcPr>
          <w:p w:rsidR="00B32759" w:rsidRPr="00C706C2" w:rsidRDefault="00B32759" w:rsidP="00C706C2">
            <w:pPr>
              <w:pStyle w:val="TableBodyText"/>
              <w:spacing w:before="40"/>
              <w:rPr>
                <w:b/>
                <w:u w:val="single"/>
              </w:rPr>
            </w:pPr>
            <w:r w:rsidRPr="00C706C2">
              <w:rPr>
                <w:b/>
                <w:u w:val="single"/>
              </w:rPr>
              <w:t xml:space="preserve">  5,</w:t>
            </w:r>
            <w:r w:rsidR="00C706C2" w:rsidRPr="00C706C2">
              <w:rPr>
                <w:b/>
                <w:u w:val="single"/>
              </w:rPr>
              <w:t>737,779</w:t>
            </w:r>
          </w:p>
        </w:tc>
        <w:tc>
          <w:tcPr>
            <w:tcW w:w="1276" w:type="dxa"/>
            <w:vAlign w:val="bottom"/>
          </w:tcPr>
          <w:p w:rsidR="00B32759" w:rsidRPr="00B32759" w:rsidRDefault="00B32759" w:rsidP="00C706C2">
            <w:pPr>
              <w:pStyle w:val="TableBodyText"/>
              <w:spacing w:before="40"/>
              <w:rPr>
                <w:u w:val="single"/>
              </w:rPr>
            </w:pPr>
            <w:r w:rsidRPr="00B32759">
              <w:rPr>
                <w:u w:val="single"/>
              </w:rPr>
              <w:t xml:space="preserve">  5,983,</w:t>
            </w:r>
            <w:r w:rsidR="00C706C2">
              <w:rPr>
                <w:u w:val="single"/>
              </w:rPr>
              <w:t>514</w:t>
            </w:r>
          </w:p>
        </w:tc>
      </w:tr>
      <w:tr w:rsidR="00B32759" w:rsidRPr="00774276" w:rsidTr="0022480D">
        <w:tc>
          <w:tcPr>
            <w:tcW w:w="6237" w:type="dxa"/>
          </w:tcPr>
          <w:p w:rsidR="00B32759" w:rsidRDefault="00B32759" w:rsidP="00774276">
            <w:pPr>
              <w:pStyle w:val="TableBodyText"/>
              <w:spacing w:before="40"/>
              <w:jc w:val="left"/>
            </w:pPr>
          </w:p>
        </w:tc>
        <w:tc>
          <w:tcPr>
            <w:tcW w:w="1276" w:type="dxa"/>
            <w:vAlign w:val="bottom"/>
          </w:tcPr>
          <w:p w:rsidR="00B32759" w:rsidRPr="00B32759" w:rsidRDefault="00B32759" w:rsidP="00703BFC">
            <w:pPr>
              <w:pStyle w:val="TableBodyText"/>
              <w:spacing w:before="40"/>
              <w:rPr>
                <w:b/>
                <w:highlight w:val="yellow"/>
              </w:rPr>
            </w:pPr>
          </w:p>
        </w:tc>
        <w:tc>
          <w:tcPr>
            <w:tcW w:w="1276" w:type="dxa"/>
            <w:vAlign w:val="bottom"/>
          </w:tcPr>
          <w:p w:rsidR="00B32759" w:rsidRPr="00B32759" w:rsidRDefault="00B32759" w:rsidP="00963478">
            <w:pPr>
              <w:pStyle w:val="TableBodyText"/>
              <w:spacing w:before="40"/>
            </w:pPr>
          </w:p>
        </w:tc>
      </w:tr>
      <w:tr w:rsidR="00B32759" w:rsidRPr="00774276" w:rsidTr="0022480D">
        <w:tc>
          <w:tcPr>
            <w:tcW w:w="6237" w:type="dxa"/>
          </w:tcPr>
          <w:p w:rsidR="00B32759" w:rsidRDefault="00B32759" w:rsidP="003E4F33">
            <w:pPr>
              <w:pStyle w:val="TableBodyText"/>
              <w:spacing w:before="80"/>
              <w:jc w:val="left"/>
            </w:pPr>
            <w:r w:rsidRPr="003E4F33">
              <w:rPr>
                <w:b/>
              </w:rPr>
              <w:t>Post-employment benefits:</w:t>
            </w:r>
          </w:p>
        </w:tc>
        <w:tc>
          <w:tcPr>
            <w:tcW w:w="1276" w:type="dxa"/>
            <w:vAlign w:val="bottom"/>
          </w:tcPr>
          <w:p w:rsidR="00B32759" w:rsidRPr="00C706C2" w:rsidRDefault="00B32759" w:rsidP="00703BFC">
            <w:pPr>
              <w:pStyle w:val="TableBodyText"/>
              <w:spacing w:before="40"/>
              <w:rPr>
                <w:b/>
              </w:rPr>
            </w:pPr>
          </w:p>
        </w:tc>
        <w:tc>
          <w:tcPr>
            <w:tcW w:w="1276" w:type="dxa"/>
            <w:vAlign w:val="bottom"/>
          </w:tcPr>
          <w:p w:rsidR="00B32759" w:rsidRPr="00B32759" w:rsidRDefault="00B32759" w:rsidP="00963478">
            <w:pPr>
              <w:pStyle w:val="TableBodyText"/>
              <w:spacing w:before="40"/>
            </w:pPr>
          </w:p>
        </w:tc>
      </w:tr>
      <w:tr w:rsidR="00B32759" w:rsidRPr="00774276" w:rsidTr="0022480D">
        <w:tc>
          <w:tcPr>
            <w:tcW w:w="6237" w:type="dxa"/>
          </w:tcPr>
          <w:p w:rsidR="00B32759" w:rsidRDefault="00B32759" w:rsidP="00774276">
            <w:pPr>
              <w:pStyle w:val="TableBodyText"/>
              <w:spacing w:before="40"/>
              <w:jc w:val="left"/>
            </w:pPr>
            <w:r>
              <w:tab/>
              <w:t>Superannuation</w:t>
            </w:r>
          </w:p>
        </w:tc>
        <w:tc>
          <w:tcPr>
            <w:tcW w:w="1276" w:type="dxa"/>
            <w:vAlign w:val="bottom"/>
          </w:tcPr>
          <w:p w:rsidR="00B32759" w:rsidRPr="00C706C2" w:rsidRDefault="00B32759" w:rsidP="00C706C2">
            <w:pPr>
              <w:pStyle w:val="TableBodyText"/>
              <w:spacing w:before="40"/>
              <w:rPr>
                <w:b/>
                <w:u w:val="single"/>
              </w:rPr>
            </w:pPr>
            <w:r w:rsidRPr="00C706C2">
              <w:rPr>
                <w:b/>
                <w:u w:val="single"/>
              </w:rPr>
              <w:t xml:space="preserve">     </w:t>
            </w:r>
            <w:r w:rsidR="00C706C2" w:rsidRPr="00C706C2">
              <w:rPr>
                <w:b/>
                <w:u w:val="single"/>
              </w:rPr>
              <w:t>807,829</w:t>
            </w:r>
          </w:p>
        </w:tc>
        <w:tc>
          <w:tcPr>
            <w:tcW w:w="1276" w:type="dxa"/>
            <w:vAlign w:val="bottom"/>
          </w:tcPr>
          <w:p w:rsidR="00B32759" w:rsidRPr="00B32759" w:rsidRDefault="00B32759" w:rsidP="00963478">
            <w:pPr>
              <w:pStyle w:val="TableBodyText"/>
              <w:spacing w:before="40"/>
              <w:rPr>
                <w:u w:val="single"/>
              </w:rPr>
            </w:pPr>
            <w:r w:rsidRPr="00B32759">
              <w:rPr>
                <w:u w:val="single"/>
              </w:rPr>
              <w:t xml:space="preserve">     828,175</w:t>
            </w:r>
          </w:p>
        </w:tc>
      </w:tr>
      <w:tr w:rsidR="00B32759" w:rsidRPr="00774276" w:rsidTr="0022480D">
        <w:tc>
          <w:tcPr>
            <w:tcW w:w="6237" w:type="dxa"/>
          </w:tcPr>
          <w:p w:rsidR="00B32759" w:rsidRDefault="00B32759" w:rsidP="00774276">
            <w:pPr>
              <w:pStyle w:val="TableBodyText"/>
              <w:spacing w:before="40"/>
              <w:jc w:val="left"/>
            </w:pPr>
            <w:r w:rsidRPr="003E4F33">
              <w:rPr>
                <w:b/>
                <w:i/>
              </w:rPr>
              <w:t xml:space="preserve">Total </w:t>
            </w:r>
            <w:r>
              <w:rPr>
                <w:b/>
                <w:i/>
              </w:rPr>
              <w:t>post-employment</w:t>
            </w:r>
            <w:r w:rsidRPr="003E4F33">
              <w:rPr>
                <w:b/>
                <w:i/>
              </w:rPr>
              <w:t xml:space="preserve"> benefits</w:t>
            </w:r>
          </w:p>
        </w:tc>
        <w:tc>
          <w:tcPr>
            <w:tcW w:w="1276" w:type="dxa"/>
            <w:vAlign w:val="bottom"/>
          </w:tcPr>
          <w:p w:rsidR="00B32759" w:rsidRPr="00C706C2" w:rsidRDefault="00B32759" w:rsidP="00C706C2">
            <w:pPr>
              <w:pStyle w:val="TableBodyText"/>
              <w:spacing w:before="40"/>
              <w:rPr>
                <w:b/>
                <w:u w:val="single"/>
              </w:rPr>
            </w:pPr>
            <w:r w:rsidRPr="00C706C2">
              <w:rPr>
                <w:b/>
                <w:u w:val="single"/>
              </w:rPr>
              <w:t xml:space="preserve">     </w:t>
            </w:r>
            <w:r w:rsidR="00C706C2" w:rsidRPr="00C706C2">
              <w:rPr>
                <w:b/>
                <w:u w:val="single"/>
              </w:rPr>
              <w:t>807,829</w:t>
            </w:r>
          </w:p>
        </w:tc>
        <w:tc>
          <w:tcPr>
            <w:tcW w:w="1276" w:type="dxa"/>
            <w:vAlign w:val="bottom"/>
          </w:tcPr>
          <w:p w:rsidR="00B32759" w:rsidRPr="00B32759" w:rsidRDefault="00B32759" w:rsidP="00963478">
            <w:pPr>
              <w:pStyle w:val="TableBodyText"/>
              <w:spacing w:before="40"/>
              <w:rPr>
                <w:u w:val="single"/>
              </w:rPr>
            </w:pPr>
            <w:r w:rsidRPr="00B32759">
              <w:rPr>
                <w:u w:val="single"/>
              </w:rPr>
              <w:t xml:space="preserve">     828,175</w:t>
            </w:r>
          </w:p>
        </w:tc>
      </w:tr>
      <w:tr w:rsidR="00B32759" w:rsidRPr="00774276" w:rsidTr="0022480D">
        <w:tc>
          <w:tcPr>
            <w:tcW w:w="6237" w:type="dxa"/>
          </w:tcPr>
          <w:p w:rsidR="00B32759" w:rsidRDefault="00B32759" w:rsidP="00774276">
            <w:pPr>
              <w:pStyle w:val="TableBodyText"/>
              <w:spacing w:before="40"/>
              <w:jc w:val="left"/>
            </w:pPr>
          </w:p>
        </w:tc>
        <w:tc>
          <w:tcPr>
            <w:tcW w:w="1276" w:type="dxa"/>
            <w:vAlign w:val="bottom"/>
          </w:tcPr>
          <w:p w:rsidR="00B32759" w:rsidRPr="00C706C2" w:rsidRDefault="00B32759" w:rsidP="00166925">
            <w:pPr>
              <w:pStyle w:val="TableBodyText"/>
              <w:spacing w:before="40"/>
              <w:rPr>
                <w:b/>
                <w:u w:val="single"/>
              </w:rPr>
            </w:pPr>
          </w:p>
        </w:tc>
        <w:tc>
          <w:tcPr>
            <w:tcW w:w="1276" w:type="dxa"/>
            <w:vAlign w:val="bottom"/>
          </w:tcPr>
          <w:p w:rsidR="00B32759" w:rsidRPr="00B32759" w:rsidRDefault="00B32759" w:rsidP="00963478">
            <w:pPr>
              <w:pStyle w:val="TableBodyText"/>
              <w:spacing w:before="40"/>
              <w:rPr>
                <w:u w:val="single"/>
              </w:rPr>
            </w:pPr>
          </w:p>
        </w:tc>
      </w:tr>
      <w:tr w:rsidR="00B32759" w:rsidRPr="00774276" w:rsidTr="0022480D">
        <w:tc>
          <w:tcPr>
            <w:tcW w:w="6237" w:type="dxa"/>
          </w:tcPr>
          <w:p w:rsidR="00B32759" w:rsidRDefault="00B32759" w:rsidP="003E4F33">
            <w:pPr>
              <w:pStyle w:val="TableBodyText"/>
              <w:spacing w:before="80"/>
              <w:jc w:val="left"/>
            </w:pPr>
            <w:r w:rsidRPr="003E4F33">
              <w:rPr>
                <w:b/>
              </w:rPr>
              <w:t>Other long-term benefits:</w:t>
            </w:r>
          </w:p>
        </w:tc>
        <w:tc>
          <w:tcPr>
            <w:tcW w:w="1276" w:type="dxa"/>
            <w:vAlign w:val="bottom"/>
          </w:tcPr>
          <w:p w:rsidR="00B32759" w:rsidRPr="00C706C2" w:rsidRDefault="00B32759" w:rsidP="00166925">
            <w:pPr>
              <w:pStyle w:val="TableBodyText"/>
              <w:spacing w:before="40"/>
              <w:rPr>
                <w:b/>
                <w:u w:val="single"/>
              </w:rPr>
            </w:pPr>
          </w:p>
        </w:tc>
        <w:tc>
          <w:tcPr>
            <w:tcW w:w="1276" w:type="dxa"/>
            <w:vAlign w:val="bottom"/>
          </w:tcPr>
          <w:p w:rsidR="00B32759" w:rsidRPr="00B32759" w:rsidRDefault="00B32759" w:rsidP="00963478">
            <w:pPr>
              <w:pStyle w:val="TableBodyText"/>
              <w:spacing w:before="40"/>
              <w:rPr>
                <w:u w:val="single"/>
              </w:rPr>
            </w:pPr>
          </w:p>
        </w:tc>
      </w:tr>
      <w:tr w:rsidR="00B32759" w:rsidRPr="00774276" w:rsidTr="0022480D">
        <w:tc>
          <w:tcPr>
            <w:tcW w:w="6237" w:type="dxa"/>
          </w:tcPr>
          <w:p w:rsidR="00B32759" w:rsidRDefault="00B32759" w:rsidP="00774276">
            <w:pPr>
              <w:pStyle w:val="TableBodyText"/>
              <w:spacing w:before="40"/>
              <w:jc w:val="left"/>
            </w:pPr>
            <w:r>
              <w:tab/>
              <w:t>Long-service leave</w:t>
            </w:r>
          </w:p>
        </w:tc>
        <w:tc>
          <w:tcPr>
            <w:tcW w:w="1276" w:type="dxa"/>
            <w:vAlign w:val="bottom"/>
          </w:tcPr>
          <w:p w:rsidR="00B32759" w:rsidRPr="00C706C2" w:rsidRDefault="00B32759" w:rsidP="00C706C2">
            <w:pPr>
              <w:pStyle w:val="TableBodyText"/>
              <w:spacing w:before="40"/>
              <w:rPr>
                <w:b/>
                <w:u w:val="single"/>
              </w:rPr>
            </w:pPr>
            <w:r w:rsidRPr="00C706C2">
              <w:rPr>
                <w:b/>
                <w:u w:val="single"/>
              </w:rPr>
              <w:t xml:space="preserve">     </w:t>
            </w:r>
            <w:r w:rsidR="00C706C2" w:rsidRPr="00C706C2">
              <w:rPr>
                <w:b/>
                <w:u w:val="single"/>
              </w:rPr>
              <w:t>138,383</w:t>
            </w:r>
          </w:p>
        </w:tc>
        <w:tc>
          <w:tcPr>
            <w:tcW w:w="1276" w:type="dxa"/>
            <w:vAlign w:val="bottom"/>
          </w:tcPr>
          <w:p w:rsidR="00B32759" w:rsidRPr="00B32759" w:rsidRDefault="00B32759" w:rsidP="00963478">
            <w:pPr>
              <w:pStyle w:val="TableBodyText"/>
              <w:spacing w:before="40"/>
              <w:rPr>
                <w:u w:val="single"/>
              </w:rPr>
            </w:pPr>
            <w:r w:rsidRPr="00B32759">
              <w:rPr>
                <w:u w:val="single"/>
              </w:rPr>
              <w:t xml:space="preserve">     129,030</w:t>
            </w:r>
          </w:p>
        </w:tc>
      </w:tr>
      <w:tr w:rsidR="00B32759" w:rsidRPr="00EF7261" w:rsidTr="00D46251">
        <w:tc>
          <w:tcPr>
            <w:tcW w:w="6237" w:type="dxa"/>
          </w:tcPr>
          <w:p w:rsidR="00B32759" w:rsidRDefault="00B32759" w:rsidP="00EF7261">
            <w:pPr>
              <w:pStyle w:val="TableBodyText"/>
              <w:jc w:val="left"/>
              <w:rPr>
                <w:b/>
              </w:rPr>
            </w:pPr>
            <w:r w:rsidRPr="003E4F33">
              <w:rPr>
                <w:b/>
                <w:i/>
              </w:rPr>
              <w:t xml:space="preserve">Total </w:t>
            </w:r>
            <w:r>
              <w:rPr>
                <w:b/>
                <w:i/>
              </w:rPr>
              <w:t>other long-term</w:t>
            </w:r>
            <w:r w:rsidRPr="003E4F33">
              <w:rPr>
                <w:b/>
                <w:i/>
              </w:rPr>
              <w:t xml:space="preserve"> benefits</w:t>
            </w:r>
          </w:p>
        </w:tc>
        <w:tc>
          <w:tcPr>
            <w:tcW w:w="1276" w:type="dxa"/>
            <w:vAlign w:val="bottom"/>
          </w:tcPr>
          <w:p w:rsidR="00B32759" w:rsidRPr="00C706C2" w:rsidRDefault="00B32759" w:rsidP="00C706C2">
            <w:pPr>
              <w:pStyle w:val="TableBodyText"/>
              <w:spacing w:before="40"/>
              <w:rPr>
                <w:b/>
                <w:u w:val="single"/>
              </w:rPr>
            </w:pPr>
            <w:r w:rsidRPr="00C706C2">
              <w:rPr>
                <w:b/>
                <w:u w:val="single"/>
              </w:rPr>
              <w:t xml:space="preserve">     </w:t>
            </w:r>
            <w:r w:rsidR="00C706C2" w:rsidRPr="00C706C2">
              <w:rPr>
                <w:b/>
                <w:u w:val="single"/>
              </w:rPr>
              <w:t>138,383</w:t>
            </w:r>
          </w:p>
        </w:tc>
        <w:tc>
          <w:tcPr>
            <w:tcW w:w="1276" w:type="dxa"/>
            <w:vAlign w:val="bottom"/>
          </w:tcPr>
          <w:p w:rsidR="00B32759" w:rsidRPr="00B32759" w:rsidRDefault="00B32759" w:rsidP="00963478">
            <w:pPr>
              <w:pStyle w:val="TableBodyText"/>
              <w:spacing w:before="40"/>
              <w:rPr>
                <w:u w:val="single"/>
              </w:rPr>
            </w:pPr>
            <w:r w:rsidRPr="00B32759">
              <w:rPr>
                <w:u w:val="single"/>
              </w:rPr>
              <w:t xml:space="preserve">     129,030</w:t>
            </w:r>
          </w:p>
        </w:tc>
      </w:tr>
      <w:tr w:rsidR="00B32759" w:rsidRPr="00EF7261" w:rsidTr="004E18B0">
        <w:tc>
          <w:tcPr>
            <w:tcW w:w="6237" w:type="dxa"/>
          </w:tcPr>
          <w:p w:rsidR="00B32759" w:rsidRDefault="00B32759" w:rsidP="00EF7261">
            <w:pPr>
              <w:pStyle w:val="TableBodyText"/>
              <w:jc w:val="left"/>
              <w:rPr>
                <w:b/>
              </w:rPr>
            </w:pPr>
          </w:p>
        </w:tc>
        <w:tc>
          <w:tcPr>
            <w:tcW w:w="1276" w:type="dxa"/>
            <w:vAlign w:val="bottom"/>
          </w:tcPr>
          <w:p w:rsidR="00B32759" w:rsidRPr="00C706C2" w:rsidRDefault="00B32759" w:rsidP="004D49F0">
            <w:pPr>
              <w:pStyle w:val="TableBodyText"/>
              <w:rPr>
                <w:b/>
                <w:u w:val="double"/>
              </w:rPr>
            </w:pPr>
          </w:p>
        </w:tc>
        <w:tc>
          <w:tcPr>
            <w:tcW w:w="1276" w:type="dxa"/>
            <w:vAlign w:val="bottom"/>
          </w:tcPr>
          <w:p w:rsidR="00B32759" w:rsidRPr="00B32759" w:rsidRDefault="00B32759" w:rsidP="00963478">
            <w:pPr>
              <w:pStyle w:val="TableBodyText"/>
              <w:rPr>
                <w:u w:val="double"/>
              </w:rPr>
            </w:pPr>
          </w:p>
        </w:tc>
      </w:tr>
      <w:tr w:rsidR="00B32759" w:rsidRPr="00EF7261" w:rsidTr="004E18B0">
        <w:tc>
          <w:tcPr>
            <w:tcW w:w="6237" w:type="dxa"/>
            <w:tcBorders>
              <w:bottom w:val="single" w:sz="6" w:space="0" w:color="auto"/>
            </w:tcBorders>
          </w:tcPr>
          <w:p w:rsidR="00B32759" w:rsidRPr="00EF7261" w:rsidRDefault="00B32759" w:rsidP="003E4F33">
            <w:pPr>
              <w:pStyle w:val="TableBodyText"/>
              <w:spacing w:before="80"/>
              <w:jc w:val="left"/>
              <w:rPr>
                <w:b/>
              </w:rPr>
            </w:pPr>
            <w:r>
              <w:rPr>
                <w:b/>
              </w:rPr>
              <w:t>Total</w:t>
            </w:r>
          </w:p>
        </w:tc>
        <w:tc>
          <w:tcPr>
            <w:tcW w:w="1276" w:type="dxa"/>
            <w:tcBorders>
              <w:bottom w:val="single" w:sz="6" w:space="0" w:color="auto"/>
            </w:tcBorders>
            <w:vAlign w:val="bottom"/>
          </w:tcPr>
          <w:p w:rsidR="00B32759" w:rsidRPr="00C706C2" w:rsidRDefault="00B32759" w:rsidP="00C706C2">
            <w:pPr>
              <w:pStyle w:val="TableBodyText"/>
              <w:rPr>
                <w:b/>
                <w:u w:val="double"/>
              </w:rPr>
            </w:pPr>
            <w:r w:rsidRPr="00C706C2">
              <w:rPr>
                <w:b/>
                <w:u w:val="double"/>
              </w:rPr>
              <w:t xml:space="preserve">  6,</w:t>
            </w:r>
            <w:r w:rsidR="00C706C2" w:rsidRPr="00C706C2">
              <w:rPr>
                <w:b/>
                <w:u w:val="double"/>
              </w:rPr>
              <w:t>683,991</w:t>
            </w:r>
          </w:p>
        </w:tc>
        <w:tc>
          <w:tcPr>
            <w:tcW w:w="1276" w:type="dxa"/>
            <w:tcBorders>
              <w:bottom w:val="single" w:sz="6" w:space="0" w:color="auto"/>
            </w:tcBorders>
            <w:vAlign w:val="bottom"/>
          </w:tcPr>
          <w:p w:rsidR="00B32759" w:rsidRPr="00B32759" w:rsidRDefault="00B32759" w:rsidP="00C706C2">
            <w:pPr>
              <w:pStyle w:val="TableBodyText"/>
              <w:rPr>
                <w:u w:val="double"/>
              </w:rPr>
            </w:pPr>
            <w:r w:rsidRPr="00B32759">
              <w:rPr>
                <w:u w:val="double"/>
              </w:rPr>
              <w:t xml:space="preserve">  6,940,</w:t>
            </w:r>
            <w:r w:rsidR="00C706C2">
              <w:rPr>
                <w:u w:val="double"/>
              </w:rPr>
              <w:t>719</w:t>
            </w:r>
          </w:p>
        </w:tc>
      </w:tr>
      <w:tr w:rsidR="003E4F33" w:rsidRPr="00F13568" w:rsidTr="004E18B0">
        <w:tc>
          <w:tcPr>
            <w:tcW w:w="8789" w:type="dxa"/>
            <w:gridSpan w:val="3"/>
            <w:tcBorders>
              <w:top w:val="single" w:sz="6" w:space="0" w:color="auto"/>
            </w:tcBorders>
            <w:shd w:val="clear" w:color="auto" w:fill="auto"/>
          </w:tcPr>
          <w:p w:rsidR="003E4F33" w:rsidRPr="002424F4" w:rsidRDefault="002424F4" w:rsidP="004D698F">
            <w:pPr>
              <w:pStyle w:val="TableBodyText"/>
              <w:spacing w:before="360"/>
              <w:jc w:val="left"/>
            </w:pPr>
            <w:r w:rsidRPr="002424F4">
              <w:rPr>
                <w:b/>
                <w:i/>
              </w:rPr>
              <w:t>Notes</w:t>
            </w:r>
            <w:r w:rsidRPr="002424F4">
              <w:t>:</w:t>
            </w:r>
          </w:p>
        </w:tc>
      </w:tr>
      <w:tr w:rsidR="002424F4" w:rsidRPr="00F13568" w:rsidTr="003E4F33">
        <w:tc>
          <w:tcPr>
            <w:tcW w:w="8789" w:type="dxa"/>
            <w:gridSpan w:val="3"/>
            <w:shd w:val="clear" w:color="auto" w:fill="auto"/>
          </w:tcPr>
          <w:p w:rsidR="002424F4" w:rsidRPr="002424F4" w:rsidRDefault="002424F4" w:rsidP="002424F4">
            <w:pPr>
              <w:pStyle w:val="TableBodyText"/>
              <w:spacing w:before="40"/>
              <w:jc w:val="left"/>
            </w:pPr>
            <w:r>
              <w:t xml:space="preserve">1. </w:t>
            </w:r>
            <w:r w:rsidRPr="002424F4">
              <w:t>This note includes remuneration of members of the Commission and employees in the Senior Executive Service.</w:t>
            </w:r>
          </w:p>
        </w:tc>
      </w:tr>
      <w:tr w:rsidR="003E4F33" w:rsidRPr="00F13568" w:rsidTr="003E4F33">
        <w:tc>
          <w:tcPr>
            <w:tcW w:w="8789" w:type="dxa"/>
            <w:gridSpan w:val="3"/>
            <w:shd w:val="clear" w:color="auto" w:fill="auto"/>
          </w:tcPr>
          <w:p w:rsidR="003E4F33" w:rsidRPr="002424F4" w:rsidRDefault="002424F4" w:rsidP="00EF2F76">
            <w:pPr>
              <w:pStyle w:val="TableBodyText"/>
              <w:spacing w:before="40"/>
              <w:jc w:val="left"/>
            </w:pPr>
            <w:r>
              <w:t xml:space="preserve">2. </w:t>
            </w:r>
            <w:r w:rsidRPr="002424F4">
              <w:t>Note 1</w:t>
            </w:r>
            <w:r w:rsidR="00A67EFA">
              <w:t>1</w:t>
            </w:r>
            <w:r w:rsidRPr="002424F4">
              <w:t>A was prepared on an accrual basis (</w:t>
            </w:r>
            <w:r w:rsidR="00EF2F76">
              <w:t>therefore</w:t>
            </w:r>
            <w:r w:rsidRPr="002424F4">
              <w:t xml:space="preserve"> the performance bonus expenses disclosed above </w:t>
            </w:r>
            <w:r w:rsidRPr="00E03A1E">
              <w:t>may differ from</w:t>
            </w:r>
            <w:r w:rsidRPr="002424F4">
              <w:t xml:space="preserve"> the cash 'Bonus paid' in Note 1</w:t>
            </w:r>
            <w:r w:rsidR="00A67EFA">
              <w:t>1</w:t>
            </w:r>
            <w:r w:rsidRPr="002424F4">
              <w:t>B).</w:t>
            </w:r>
          </w:p>
        </w:tc>
      </w:tr>
      <w:tr w:rsidR="002424F4" w:rsidRPr="00F13568" w:rsidTr="004E18B0">
        <w:tc>
          <w:tcPr>
            <w:tcW w:w="8789" w:type="dxa"/>
            <w:gridSpan w:val="3"/>
            <w:shd w:val="clear" w:color="auto" w:fill="auto"/>
          </w:tcPr>
          <w:p w:rsidR="002424F4" w:rsidRPr="002424F4" w:rsidRDefault="002424F4" w:rsidP="00A67EFA">
            <w:pPr>
              <w:pStyle w:val="TableBodyText"/>
              <w:spacing w:before="40"/>
              <w:jc w:val="left"/>
            </w:pPr>
            <w:r>
              <w:t xml:space="preserve">3. </w:t>
            </w:r>
            <w:r w:rsidRPr="002424F4">
              <w:t>Note 1</w:t>
            </w:r>
            <w:r w:rsidR="00A67EFA">
              <w:t>1</w:t>
            </w:r>
            <w:r w:rsidRPr="002424F4">
              <w:t xml:space="preserve">A excludes acting arrangements and part-year service where </w:t>
            </w:r>
            <w:r w:rsidR="00EF2F76">
              <w:t xml:space="preserve">total </w:t>
            </w:r>
            <w:r w:rsidRPr="002424F4">
              <w:t>remuneration expensed for a senior executive was less than $150,000.</w:t>
            </w:r>
          </w:p>
        </w:tc>
      </w:tr>
      <w:tr w:rsidR="003E4F33" w:rsidRPr="003E4F33" w:rsidTr="004E18B0">
        <w:tc>
          <w:tcPr>
            <w:tcW w:w="8789" w:type="dxa"/>
            <w:gridSpan w:val="3"/>
            <w:shd w:val="clear" w:color="auto" w:fill="auto"/>
          </w:tcPr>
          <w:p w:rsidR="003E4F33" w:rsidRPr="003E4F33" w:rsidRDefault="002424F4" w:rsidP="00B32759">
            <w:pPr>
              <w:pStyle w:val="TableBodyText"/>
              <w:spacing w:before="40"/>
              <w:jc w:val="left"/>
              <w:rPr>
                <w:highlight w:val="yellow"/>
              </w:rPr>
            </w:pPr>
            <w:r>
              <w:t>4</w:t>
            </w:r>
            <w:r w:rsidRPr="002424F4">
              <w:t xml:space="preserve">. </w:t>
            </w:r>
            <w:r w:rsidR="003E4F33" w:rsidRPr="002424F4">
              <w:t>During the year the Commission paid nil in termination benefits to senior executives. (201</w:t>
            </w:r>
            <w:r w:rsidR="00B32759">
              <w:t>1</w:t>
            </w:r>
            <w:r w:rsidR="003E4F33" w:rsidRPr="002424F4">
              <w:t>: nil)</w:t>
            </w:r>
          </w:p>
        </w:tc>
      </w:tr>
    </w:tbl>
    <w:p w:rsidR="00633986" w:rsidRDefault="00633986" w:rsidP="00D46251">
      <w:pPr>
        <w:pStyle w:val="TableBodyText"/>
        <w:spacing w:before="120"/>
        <w:ind w:left="142"/>
        <w:jc w:val="left"/>
      </w:pPr>
    </w:p>
    <w:p w:rsidR="00536BC4" w:rsidRDefault="00536BC4" w:rsidP="00D46251">
      <w:pPr>
        <w:pStyle w:val="TableBodyText"/>
        <w:spacing w:before="120"/>
        <w:ind w:left="142" w:hanging="142"/>
        <w:jc w:val="left"/>
      </w:pPr>
    </w:p>
    <w:p w:rsidR="00536BC4" w:rsidRDefault="00536BC4" w:rsidP="003216BF">
      <w:pPr>
        <w:pStyle w:val="TableBodyText"/>
        <w:spacing w:before="120"/>
        <w:jc w:val="left"/>
        <w:sectPr w:rsidR="00536BC4" w:rsidSect="00A2362D">
          <w:headerReference w:type="even" r:id="rId17"/>
          <w:headerReference w:type="default" r:id="rId18"/>
          <w:footerReference w:type="even" r:id="rId19"/>
          <w:footerReference w:type="default" r:id="rId20"/>
          <w:headerReference w:type="first" r:id="rId21"/>
          <w:pgSz w:w="11907" w:h="16840" w:code="9"/>
          <w:pgMar w:top="1985" w:right="1304" w:bottom="1418" w:left="1814" w:header="1701" w:footer="567" w:gutter="0"/>
          <w:pgNumType w:chapStyle="1" w:chapSep="period"/>
          <w:cols w:space="720"/>
        </w:sectPr>
      </w:pPr>
    </w:p>
    <w:p w:rsidR="00EC4B80" w:rsidRPr="00C706C2" w:rsidRDefault="00657606" w:rsidP="002424F4">
      <w:pPr>
        <w:pStyle w:val="Heading4"/>
        <w:spacing w:before="120" w:after="120"/>
      </w:pPr>
      <w:r w:rsidRPr="00C706C2">
        <w:lastRenderedPageBreak/>
        <w:t>Note 1</w:t>
      </w:r>
      <w:r w:rsidR="00A67EFA" w:rsidRPr="00C706C2">
        <w:t>1</w:t>
      </w:r>
      <w:r w:rsidRPr="00C706C2">
        <w:t>B:</w:t>
      </w:r>
      <w:r w:rsidRPr="00C706C2">
        <w:tab/>
      </w:r>
      <w:r w:rsidR="002424F4" w:rsidRPr="00C706C2">
        <w:t>Average annua</w:t>
      </w:r>
      <w:r w:rsidR="00BA5E9A" w:rsidRPr="00C706C2">
        <w:t>l reportable</w:t>
      </w:r>
      <w:r w:rsidR="002424F4" w:rsidRPr="00C706C2">
        <w:t xml:space="preserve"> remuneration p</w:t>
      </w:r>
      <w:r w:rsidR="00BA5E9A" w:rsidRPr="00C706C2">
        <w:t>aid to</w:t>
      </w:r>
      <w:r w:rsidR="002424F4" w:rsidRPr="00C706C2">
        <w:t xml:space="preserve"> </w:t>
      </w:r>
      <w:r w:rsidR="00BA5E9A" w:rsidRPr="00C706C2">
        <w:t xml:space="preserve">substantive </w:t>
      </w:r>
      <w:r w:rsidR="002424F4" w:rsidRPr="00C706C2">
        <w:t xml:space="preserve">senior executives </w:t>
      </w:r>
      <w:r w:rsidR="00BA5E9A" w:rsidRPr="00C706C2">
        <w:t>during the reporting</w:t>
      </w:r>
      <w:r w:rsidR="005D3C87" w:rsidRPr="00C706C2">
        <w:t xml:space="preserve"> </w:t>
      </w:r>
      <w:r w:rsidR="00BA5E9A" w:rsidRPr="00C706C2">
        <w:t>period</w:t>
      </w:r>
    </w:p>
    <w:tbl>
      <w:tblPr>
        <w:tblW w:w="11907" w:type="dxa"/>
        <w:tblInd w:w="108" w:type="dxa"/>
        <w:tblBorders>
          <w:top w:val="single" w:sz="4" w:space="0" w:color="auto"/>
          <w:bottom w:val="single" w:sz="4" w:space="0" w:color="auto"/>
        </w:tblBorders>
        <w:tblLayout w:type="fixed"/>
        <w:tblLook w:val="01E0" w:firstRow="1" w:lastRow="1" w:firstColumn="1" w:lastColumn="1" w:noHBand="0" w:noVBand="0"/>
      </w:tblPr>
      <w:tblGrid>
        <w:gridCol w:w="4111"/>
        <w:gridCol w:w="1559"/>
        <w:gridCol w:w="1560"/>
        <w:gridCol w:w="1842"/>
        <w:gridCol w:w="1417"/>
        <w:gridCol w:w="1418"/>
      </w:tblGrid>
      <w:tr w:rsidR="00007585" w:rsidRPr="00C706C2" w:rsidTr="00813D0D">
        <w:tc>
          <w:tcPr>
            <w:tcW w:w="4111" w:type="dxa"/>
            <w:tcBorders>
              <w:top w:val="single" w:sz="4" w:space="0" w:color="auto"/>
            </w:tcBorders>
            <w:shd w:val="clear" w:color="auto" w:fill="auto"/>
          </w:tcPr>
          <w:p w:rsidR="00007585" w:rsidRPr="00C706C2" w:rsidRDefault="00007585" w:rsidP="003216BF">
            <w:pPr>
              <w:pStyle w:val="TableColumnHeading"/>
              <w:rPr>
                <w:sz w:val="18"/>
                <w:szCs w:val="18"/>
              </w:rPr>
            </w:pPr>
          </w:p>
        </w:tc>
        <w:tc>
          <w:tcPr>
            <w:tcW w:w="7796" w:type="dxa"/>
            <w:gridSpan w:val="5"/>
            <w:tcBorders>
              <w:top w:val="single" w:sz="4" w:space="0" w:color="auto"/>
            </w:tcBorders>
          </w:tcPr>
          <w:p w:rsidR="00007585" w:rsidRPr="00C706C2" w:rsidRDefault="00007585" w:rsidP="009C08B0">
            <w:pPr>
              <w:pStyle w:val="TableColumnHeading"/>
              <w:jc w:val="center"/>
              <w:rPr>
                <w:b/>
                <w:sz w:val="18"/>
                <w:szCs w:val="18"/>
              </w:rPr>
            </w:pPr>
            <w:r w:rsidRPr="00C706C2">
              <w:rPr>
                <w:b/>
                <w:sz w:val="18"/>
                <w:szCs w:val="18"/>
              </w:rPr>
              <w:t>201</w:t>
            </w:r>
            <w:r w:rsidR="009C08B0">
              <w:rPr>
                <w:b/>
                <w:sz w:val="18"/>
                <w:szCs w:val="18"/>
              </w:rPr>
              <w:t>2</w:t>
            </w:r>
          </w:p>
        </w:tc>
      </w:tr>
      <w:tr w:rsidR="000F77C3" w:rsidRPr="00C706C2" w:rsidTr="00813D0D">
        <w:tc>
          <w:tcPr>
            <w:tcW w:w="4111" w:type="dxa"/>
            <w:tcBorders>
              <w:bottom w:val="nil"/>
            </w:tcBorders>
            <w:shd w:val="clear" w:color="auto" w:fill="auto"/>
            <w:vAlign w:val="bottom"/>
          </w:tcPr>
          <w:p w:rsidR="000F77C3" w:rsidRPr="00C706C2" w:rsidRDefault="000F77C3" w:rsidP="00A52EE6">
            <w:pPr>
              <w:pStyle w:val="TableColumnHeading"/>
              <w:jc w:val="left"/>
              <w:rPr>
                <w:b/>
                <w:sz w:val="18"/>
                <w:szCs w:val="18"/>
              </w:rPr>
            </w:pPr>
            <w:r w:rsidRPr="00C706C2">
              <w:rPr>
                <w:b/>
                <w:sz w:val="18"/>
                <w:szCs w:val="18"/>
              </w:rPr>
              <w:t>Average annual reportable remuneration</w:t>
            </w:r>
            <w:r w:rsidRPr="00C706C2">
              <w:rPr>
                <w:rFonts w:ascii="Arial Bold" w:hAnsi="Arial Bold"/>
                <w:b/>
                <w:sz w:val="18"/>
                <w:szCs w:val="18"/>
                <w:vertAlign w:val="superscript"/>
              </w:rPr>
              <w:t>1</w:t>
            </w:r>
          </w:p>
        </w:tc>
        <w:tc>
          <w:tcPr>
            <w:tcW w:w="1559" w:type="dxa"/>
            <w:tcBorders>
              <w:bottom w:val="nil"/>
            </w:tcBorders>
            <w:shd w:val="clear" w:color="auto" w:fill="auto"/>
            <w:vAlign w:val="bottom"/>
          </w:tcPr>
          <w:p w:rsidR="000F77C3" w:rsidRPr="00C706C2" w:rsidRDefault="000F77C3" w:rsidP="003216BF">
            <w:pPr>
              <w:pStyle w:val="TableColumnHeading"/>
              <w:rPr>
                <w:b/>
                <w:sz w:val="18"/>
                <w:szCs w:val="18"/>
              </w:rPr>
            </w:pPr>
            <w:r w:rsidRPr="00C706C2">
              <w:rPr>
                <w:b/>
                <w:sz w:val="18"/>
                <w:szCs w:val="18"/>
              </w:rPr>
              <w:t>Senior Executives</w:t>
            </w:r>
          </w:p>
        </w:tc>
        <w:tc>
          <w:tcPr>
            <w:tcW w:w="1560" w:type="dxa"/>
            <w:tcBorders>
              <w:bottom w:val="nil"/>
            </w:tcBorders>
            <w:shd w:val="clear" w:color="auto" w:fill="auto"/>
            <w:vAlign w:val="bottom"/>
          </w:tcPr>
          <w:p w:rsidR="000F77C3" w:rsidRPr="00C706C2" w:rsidRDefault="000F77C3" w:rsidP="005D3C87">
            <w:pPr>
              <w:pStyle w:val="TableColumnHeading"/>
              <w:rPr>
                <w:b/>
                <w:sz w:val="18"/>
                <w:szCs w:val="18"/>
              </w:rPr>
            </w:pPr>
            <w:r w:rsidRPr="00C706C2">
              <w:rPr>
                <w:b/>
                <w:sz w:val="18"/>
                <w:szCs w:val="18"/>
              </w:rPr>
              <w:t>Reportable Salary</w:t>
            </w:r>
            <w:r w:rsidRPr="00C706C2">
              <w:rPr>
                <w:rFonts w:ascii="Arial Bold" w:hAnsi="Arial Bold"/>
                <w:b/>
                <w:sz w:val="18"/>
                <w:szCs w:val="18"/>
                <w:vertAlign w:val="superscript"/>
              </w:rPr>
              <w:t>2</w:t>
            </w:r>
          </w:p>
        </w:tc>
        <w:tc>
          <w:tcPr>
            <w:tcW w:w="1842" w:type="dxa"/>
            <w:tcBorders>
              <w:bottom w:val="nil"/>
            </w:tcBorders>
            <w:vAlign w:val="bottom"/>
          </w:tcPr>
          <w:p w:rsidR="000F77C3" w:rsidRPr="00C706C2" w:rsidRDefault="000F77C3" w:rsidP="003216BF">
            <w:pPr>
              <w:pStyle w:val="TableColumnHeading"/>
              <w:rPr>
                <w:b/>
                <w:sz w:val="18"/>
                <w:szCs w:val="18"/>
              </w:rPr>
            </w:pPr>
            <w:r w:rsidRPr="00C706C2">
              <w:rPr>
                <w:b/>
                <w:sz w:val="18"/>
                <w:szCs w:val="18"/>
              </w:rPr>
              <w:t>Contributed Superannuation</w:t>
            </w:r>
            <w:r w:rsidRPr="00C706C2">
              <w:rPr>
                <w:rFonts w:ascii="Arial Bold" w:hAnsi="Arial Bold"/>
                <w:b/>
                <w:sz w:val="18"/>
                <w:szCs w:val="18"/>
                <w:vertAlign w:val="superscript"/>
              </w:rPr>
              <w:t>3</w:t>
            </w:r>
          </w:p>
        </w:tc>
        <w:tc>
          <w:tcPr>
            <w:tcW w:w="1417" w:type="dxa"/>
            <w:tcBorders>
              <w:bottom w:val="nil"/>
            </w:tcBorders>
            <w:shd w:val="clear" w:color="auto" w:fill="auto"/>
            <w:vAlign w:val="bottom"/>
          </w:tcPr>
          <w:p w:rsidR="000F77C3" w:rsidRPr="00C706C2" w:rsidRDefault="000F77C3" w:rsidP="00007585">
            <w:pPr>
              <w:pStyle w:val="TableColumnHeading"/>
              <w:rPr>
                <w:b/>
                <w:sz w:val="18"/>
                <w:szCs w:val="18"/>
              </w:rPr>
            </w:pPr>
            <w:r w:rsidRPr="00C706C2">
              <w:rPr>
                <w:b/>
                <w:sz w:val="18"/>
                <w:szCs w:val="18"/>
              </w:rPr>
              <w:t>Bonus paid</w:t>
            </w:r>
            <w:r>
              <w:rPr>
                <w:rFonts w:ascii="Arial Bold" w:hAnsi="Arial Bold"/>
                <w:b/>
                <w:sz w:val="18"/>
                <w:szCs w:val="18"/>
                <w:vertAlign w:val="superscript"/>
              </w:rPr>
              <w:t>4</w:t>
            </w:r>
          </w:p>
        </w:tc>
        <w:tc>
          <w:tcPr>
            <w:tcW w:w="1418" w:type="dxa"/>
            <w:tcBorders>
              <w:bottom w:val="nil"/>
            </w:tcBorders>
            <w:shd w:val="clear" w:color="auto" w:fill="auto"/>
            <w:vAlign w:val="bottom"/>
          </w:tcPr>
          <w:p w:rsidR="000F77C3" w:rsidRPr="00C706C2" w:rsidRDefault="000F77C3" w:rsidP="003169FD">
            <w:pPr>
              <w:pStyle w:val="TableColumnHeading"/>
              <w:rPr>
                <w:b/>
                <w:sz w:val="18"/>
                <w:szCs w:val="18"/>
              </w:rPr>
            </w:pPr>
            <w:r w:rsidRPr="00C706C2">
              <w:rPr>
                <w:b/>
                <w:sz w:val="18"/>
                <w:szCs w:val="18"/>
              </w:rPr>
              <w:t xml:space="preserve">Total </w:t>
            </w:r>
          </w:p>
        </w:tc>
      </w:tr>
      <w:tr w:rsidR="000F77C3" w:rsidRPr="00C706C2" w:rsidTr="00813D0D">
        <w:tc>
          <w:tcPr>
            <w:tcW w:w="4111" w:type="dxa"/>
            <w:tcBorders>
              <w:top w:val="nil"/>
              <w:bottom w:val="single" w:sz="6" w:space="0" w:color="auto"/>
            </w:tcBorders>
            <w:shd w:val="clear" w:color="auto" w:fill="auto"/>
          </w:tcPr>
          <w:p w:rsidR="000F77C3" w:rsidRPr="00C706C2" w:rsidRDefault="000F77C3" w:rsidP="00F90465">
            <w:pPr>
              <w:pStyle w:val="TableColumnHeading"/>
              <w:rPr>
                <w:sz w:val="18"/>
                <w:szCs w:val="18"/>
              </w:rPr>
            </w:pPr>
          </w:p>
        </w:tc>
        <w:tc>
          <w:tcPr>
            <w:tcW w:w="1559" w:type="dxa"/>
            <w:tcBorders>
              <w:top w:val="nil"/>
              <w:bottom w:val="single" w:sz="6" w:space="0" w:color="auto"/>
            </w:tcBorders>
            <w:shd w:val="clear" w:color="auto" w:fill="auto"/>
          </w:tcPr>
          <w:p w:rsidR="000F77C3" w:rsidRPr="00C706C2" w:rsidRDefault="000F77C3" w:rsidP="00F90465">
            <w:pPr>
              <w:pStyle w:val="TableColumnHeading"/>
              <w:rPr>
                <w:b/>
                <w:sz w:val="18"/>
                <w:szCs w:val="18"/>
              </w:rPr>
            </w:pPr>
            <w:r w:rsidRPr="00C706C2">
              <w:rPr>
                <w:b/>
                <w:sz w:val="18"/>
                <w:szCs w:val="18"/>
              </w:rPr>
              <w:t xml:space="preserve">No. </w:t>
            </w:r>
          </w:p>
        </w:tc>
        <w:tc>
          <w:tcPr>
            <w:tcW w:w="1560" w:type="dxa"/>
            <w:tcBorders>
              <w:top w:val="nil"/>
              <w:bottom w:val="single" w:sz="6" w:space="0" w:color="auto"/>
            </w:tcBorders>
            <w:shd w:val="clear" w:color="auto" w:fill="auto"/>
          </w:tcPr>
          <w:p w:rsidR="000F77C3" w:rsidRPr="00C706C2" w:rsidRDefault="000F77C3" w:rsidP="00F90465">
            <w:pPr>
              <w:pStyle w:val="TableColumnHeading"/>
              <w:rPr>
                <w:b/>
                <w:sz w:val="18"/>
                <w:szCs w:val="18"/>
              </w:rPr>
            </w:pPr>
            <w:r w:rsidRPr="00C706C2">
              <w:rPr>
                <w:b/>
                <w:sz w:val="18"/>
                <w:szCs w:val="18"/>
              </w:rPr>
              <w:t xml:space="preserve">$ </w:t>
            </w:r>
          </w:p>
        </w:tc>
        <w:tc>
          <w:tcPr>
            <w:tcW w:w="1842" w:type="dxa"/>
            <w:tcBorders>
              <w:top w:val="nil"/>
              <w:bottom w:val="single" w:sz="6" w:space="0" w:color="auto"/>
            </w:tcBorders>
          </w:tcPr>
          <w:p w:rsidR="000F77C3" w:rsidRPr="00C706C2" w:rsidRDefault="000F77C3" w:rsidP="00F90465">
            <w:pPr>
              <w:pStyle w:val="TableColumnHeading"/>
              <w:rPr>
                <w:b/>
                <w:sz w:val="18"/>
                <w:szCs w:val="18"/>
              </w:rPr>
            </w:pPr>
            <w:r w:rsidRPr="00C706C2">
              <w:rPr>
                <w:b/>
                <w:sz w:val="18"/>
                <w:szCs w:val="18"/>
              </w:rPr>
              <w:t xml:space="preserve">$ </w:t>
            </w:r>
          </w:p>
        </w:tc>
        <w:tc>
          <w:tcPr>
            <w:tcW w:w="1417" w:type="dxa"/>
            <w:tcBorders>
              <w:top w:val="nil"/>
              <w:bottom w:val="single" w:sz="6" w:space="0" w:color="auto"/>
            </w:tcBorders>
            <w:shd w:val="clear" w:color="auto" w:fill="auto"/>
          </w:tcPr>
          <w:p w:rsidR="000F77C3" w:rsidRPr="00C706C2" w:rsidRDefault="000F77C3" w:rsidP="003169FD">
            <w:pPr>
              <w:pStyle w:val="TableColumnHeading"/>
              <w:rPr>
                <w:b/>
                <w:sz w:val="18"/>
                <w:szCs w:val="18"/>
              </w:rPr>
            </w:pPr>
            <w:r w:rsidRPr="00C706C2">
              <w:rPr>
                <w:b/>
                <w:sz w:val="18"/>
                <w:szCs w:val="18"/>
              </w:rPr>
              <w:t xml:space="preserve">$ </w:t>
            </w:r>
          </w:p>
        </w:tc>
        <w:tc>
          <w:tcPr>
            <w:tcW w:w="1418" w:type="dxa"/>
            <w:tcBorders>
              <w:top w:val="nil"/>
              <w:bottom w:val="single" w:sz="6" w:space="0" w:color="auto"/>
            </w:tcBorders>
            <w:shd w:val="clear" w:color="auto" w:fill="auto"/>
          </w:tcPr>
          <w:p w:rsidR="000F77C3" w:rsidRPr="00C706C2" w:rsidRDefault="000F77C3" w:rsidP="003169FD">
            <w:pPr>
              <w:pStyle w:val="TableColumnHeading"/>
              <w:rPr>
                <w:b/>
                <w:sz w:val="18"/>
                <w:szCs w:val="18"/>
              </w:rPr>
            </w:pPr>
            <w:r w:rsidRPr="00C706C2">
              <w:rPr>
                <w:b/>
                <w:sz w:val="18"/>
                <w:szCs w:val="18"/>
              </w:rPr>
              <w:t xml:space="preserve">$ </w:t>
            </w:r>
          </w:p>
        </w:tc>
      </w:tr>
      <w:tr w:rsidR="000F77C3" w:rsidRPr="00B32759" w:rsidTr="00813D0D">
        <w:tc>
          <w:tcPr>
            <w:tcW w:w="4111" w:type="dxa"/>
            <w:tcBorders>
              <w:top w:val="single" w:sz="6" w:space="0" w:color="auto"/>
            </w:tcBorders>
            <w:shd w:val="clear" w:color="auto" w:fill="auto"/>
          </w:tcPr>
          <w:p w:rsidR="000F77C3" w:rsidRPr="000C6189" w:rsidRDefault="000F77C3" w:rsidP="00A52EE6">
            <w:pPr>
              <w:pStyle w:val="TableBodyText"/>
              <w:spacing w:after="0"/>
              <w:jc w:val="left"/>
              <w:rPr>
                <w:b/>
                <w:sz w:val="18"/>
                <w:szCs w:val="18"/>
              </w:rPr>
            </w:pPr>
            <w:r w:rsidRPr="000C6189">
              <w:rPr>
                <w:b/>
                <w:sz w:val="18"/>
                <w:szCs w:val="18"/>
              </w:rPr>
              <w:t xml:space="preserve">Total remuneration </w:t>
            </w:r>
          </w:p>
          <w:p w:rsidR="000F77C3" w:rsidRPr="000C6189" w:rsidRDefault="000F77C3" w:rsidP="0069356D">
            <w:pPr>
              <w:pStyle w:val="TableBodyText"/>
              <w:jc w:val="left"/>
            </w:pPr>
            <w:r w:rsidRPr="000C6189">
              <w:rPr>
                <w:b/>
                <w:sz w:val="18"/>
                <w:szCs w:val="18"/>
              </w:rPr>
              <w:t>(including part-time arrangements)</w:t>
            </w:r>
            <w:r w:rsidRPr="000C6189">
              <w:rPr>
                <w:b/>
              </w:rPr>
              <w:t>:</w:t>
            </w:r>
          </w:p>
        </w:tc>
        <w:tc>
          <w:tcPr>
            <w:tcW w:w="1559" w:type="dxa"/>
            <w:tcBorders>
              <w:top w:val="single" w:sz="6" w:space="0" w:color="auto"/>
            </w:tcBorders>
            <w:shd w:val="clear" w:color="auto" w:fill="auto"/>
          </w:tcPr>
          <w:p w:rsidR="000F77C3" w:rsidRPr="000C6189" w:rsidRDefault="000F77C3" w:rsidP="00703BFC">
            <w:pPr>
              <w:pStyle w:val="TableBodyText"/>
              <w:rPr>
                <w:b/>
              </w:rPr>
            </w:pPr>
          </w:p>
        </w:tc>
        <w:tc>
          <w:tcPr>
            <w:tcW w:w="1560" w:type="dxa"/>
            <w:tcBorders>
              <w:top w:val="single" w:sz="6" w:space="0" w:color="auto"/>
            </w:tcBorders>
            <w:shd w:val="clear" w:color="auto" w:fill="auto"/>
          </w:tcPr>
          <w:p w:rsidR="000F77C3" w:rsidRPr="000C6189" w:rsidRDefault="000F77C3" w:rsidP="00703BFC">
            <w:pPr>
              <w:pStyle w:val="TableBodyText"/>
              <w:rPr>
                <w:b/>
              </w:rPr>
            </w:pPr>
          </w:p>
        </w:tc>
        <w:tc>
          <w:tcPr>
            <w:tcW w:w="1842" w:type="dxa"/>
            <w:tcBorders>
              <w:top w:val="single" w:sz="6" w:space="0" w:color="auto"/>
            </w:tcBorders>
          </w:tcPr>
          <w:p w:rsidR="000F77C3" w:rsidRPr="000C6189" w:rsidRDefault="000F77C3" w:rsidP="00703BFC">
            <w:pPr>
              <w:pStyle w:val="TableBodyText"/>
              <w:rPr>
                <w:b/>
              </w:rPr>
            </w:pPr>
          </w:p>
        </w:tc>
        <w:tc>
          <w:tcPr>
            <w:tcW w:w="1417" w:type="dxa"/>
            <w:tcBorders>
              <w:top w:val="single" w:sz="6" w:space="0" w:color="auto"/>
            </w:tcBorders>
            <w:shd w:val="clear" w:color="auto" w:fill="auto"/>
          </w:tcPr>
          <w:p w:rsidR="000F77C3" w:rsidRPr="000C6189" w:rsidRDefault="000F77C3" w:rsidP="003169FD">
            <w:pPr>
              <w:pStyle w:val="TableBodyText"/>
              <w:rPr>
                <w:b/>
              </w:rPr>
            </w:pPr>
          </w:p>
        </w:tc>
        <w:tc>
          <w:tcPr>
            <w:tcW w:w="1418" w:type="dxa"/>
            <w:tcBorders>
              <w:top w:val="single" w:sz="6" w:space="0" w:color="auto"/>
            </w:tcBorders>
            <w:shd w:val="clear" w:color="auto" w:fill="auto"/>
          </w:tcPr>
          <w:p w:rsidR="000F77C3" w:rsidRPr="000C6189" w:rsidRDefault="000F77C3" w:rsidP="003169FD">
            <w:pPr>
              <w:pStyle w:val="TableBodyText"/>
              <w:rPr>
                <w:b/>
              </w:rPr>
            </w:pPr>
          </w:p>
        </w:tc>
      </w:tr>
      <w:tr w:rsidR="000F77C3" w:rsidRPr="00B32759" w:rsidTr="00813D0D">
        <w:tc>
          <w:tcPr>
            <w:tcW w:w="4111" w:type="dxa"/>
            <w:shd w:val="clear" w:color="auto" w:fill="auto"/>
          </w:tcPr>
          <w:p w:rsidR="000F77C3" w:rsidRPr="000C6189" w:rsidRDefault="000F77C3" w:rsidP="0069356D">
            <w:pPr>
              <w:pStyle w:val="TableBodyText"/>
              <w:jc w:val="left"/>
            </w:pPr>
            <w:r w:rsidRPr="000C6189">
              <w:tab/>
              <w:t>Less than $150,000</w:t>
            </w:r>
          </w:p>
        </w:tc>
        <w:tc>
          <w:tcPr>
            <w:tcW w:w="1559" w:type="dxa"/>
            <w:shd w:val="clear" w:color="auto" w:fill="auto"/>
          </w:tcPr>
          <w:p w:rsidR="000F77C3" w:rsidRPr="000C6189" w:rsidRDefault="000F77C3" w:rsidP="00F90465">
            <w:pPr>
              <w:pStyle w:val="TableBodyText"/>
              <w:rPr>
                <w:b/>
              </w:rPr>
            </w:pPr>
            <w:r w:rsidRPr="000C6189">
              <w:rPr>
                <w:b/>
              </w:rPr>
              <w:t>8</w:t>
            </w:r>
          </w:p>
        </w:tc>
        <w:tc>
          <w:tcPr>
            <w:tcW w:w="1560" w:type="dxa"/>
            <w:shd w:val="clear" w:color="auto" w:fill="auto"/>
          </w:tcPr>
          <w:p w:rsidR="000F77C3" w:rsidRPr="000C6189" w:rsidRDefault="000F77C3" w:rsidP="00F90465">
            <w:pPr>
              <w:pStyle w:val="TableBodyText"/>
              <w:rPr>
                <w:b/>
              </w:rPr>
            </w:pPr>
            <w:r w:rsidRPr="000C6189">
              <w:rPr>
                <w:b/>
              </w:rPr>
              <w:t>64,901</w:t>
            </w:r>
          </w:p>
        </w:tc>
        <w:tc>
          <w:tcPr>
            <w:tcW w:w="1842" w:type="dxa"/>
          </w:tcPr>
          <w:p w:rsidR="000F77C3" w:rsidRPr="000C6189" w:rsidRDefault="000F77C3" w:rsidP="00F90465">
            <w:pPr>
              <w:pStyle w:val="TableBodyText"/>
              <w:rPr>
                <w:b/>
              </w:rPr>
            </w:pPr>
            <w:r w:rsidRPr="000C6189">
              <w:rPr>
                <w:b/>
              </w:rPr>
              <w:t>20,879</w:t>
            </w:r>
          </w:p>
        </w:tc>
        <w:tc>
          <w:tcPr>
            <w:tcW w:w="1417" w:type="dxa"/>
            <w:shd w:val="clear" w:color="auto" w:fill="auto"/>
          </w:tcPr>
          <w:p w:rsidR="000F77C3" w:rsidRPr="000C6189" w:rsidRDefault="000F77C3" w:rsidP="003169FD">
            <w:pPr>
              <w:pStyle w:val="TableBodyText"/>
              <w:rPr>
                <w:b/>
              </w:rPr>
            </w:pPr>
            <w:r w:rsidRPr="000C6189">
              <w:rPr>
                <w:b/>
              </w:rPr>
              <w:t>1,848</w:t>
            </w:r>
          </w:p>
        </w:tc>
        <w:tc>
          <w:tcPr>
            <w:tcW w:w="1418" w:type="dxa"/>
            <w:shd w:val="clear" w:color="auto" w:fill="auto"/>
          </w:tcPr>
          <w:p w:rsidR="000F77C3" w:rsidRPr="000C6189" w:rsidRDefault="000F77C3" w:rsidP="003169FD">
            <w:pPr>
              <w:pStyle w:val="TableBodyText"/>
              <w:rPr>
                <w:b/>
              </w:rPr>
            </w:pPr>
            <w:r w:rsidRPr="000C6189">
              <w:rPr>
                <w:b/>
              </w:rPr>
              <w:t>87,628</w:t>
            </w:r>
          </w:p>
        </w:tc>
      </w:tr>
      <w:tr w:rsidR="000F77C3" w:rsidRPr="00B32759" w:rsidTr="00813D0D">
        <w:tc>
          <w:tcPr>
            <w:tcW w:w="4111" w:type="dxa"/>
            <w:shd w:val="clear" w:color="auto" w:fill="auto"/>
          </w:tcPr>
          <w:p w:rsidR="000F77C3" w:rsidRPr="000C6189" w:rsidRDefault="000F77C3" w:rsidP="0069356D">
            <w:pPr>
              <w:pStyle w:val="TableBodyText"/>
              <w:jc w:val="left"/>
            </w:pPr>
            <w:r w:rsidRPr="000C6189">
              <w:tab/>
              <w:t>$150,000 to $179,999</w:t>
            </w:r>
          </w:p>
        </w:tc>
        <w:tc>
          <w:tcPr>
            <w:tcW w:w="1559" w:type="dxa"/>
            <w:shd w:val="clear" w:color="auto" w:fill="auto"/>
          </w:tcPr>
          <w:p w:rsidR="000F77C3" w:rsidRPr="000C6189" w:rsidRDefault="000F77C3" w:rsidP="00F90465">
            <w:pPr>
              <w:pStyle w:val="TableBodyText"/>
              <w:rPr>
                <w:b/>
              </w:rPr>
            </w:pPr>
            <w:r w:rsidRPr="000C6189">
              <w:rPr>
                <w:b/>
              </w:rPr>
              <w:t>5</w:t>
            </w:r>
          </w:p>
        </w:tc>
        <w:tc>
          <w:tcPr>
            <w:tcW w:w="1560" w:type="dxa"/>
            <w:shd w:val="clear" w:color="auto" w:fill="auto"/>
          </w:tcPr>
          <w:p w:rsidR="000F77C3" w:rsidRPr="000C6189" w:rsidRDefault="000F77C3" w:rsidP="00F90465">
            <w:pPr>
              <w:pStyle w:val="TableBodyText"/>
              <w:rPr>
                <w:b/>
              </w:rPr>
            </w:pPr>
            <w:r w:rsidRPr="000C6189">
              <w:rPr>
                <w:b/>
              </w:rPr>
              <w:t>124,768</w:t>
            </w:r>
          </w:p>
        </w:tc>
        <w:tc>
          <w:tcPr>
            <w:tcW w:w="1842" w:type="dxa"/>
          </w:tcPr>
          <w:p w:rsidR="000F77C3" w:rsidRPr="000C6189" w:rsidRDefault="000F77C3" w:rsidP="00F90465">
            <w:pPr>
              <w:pStyle w:val="TableBodyText"/>
              <w:rPr>
                <w:b/>
              </w:rPr>
            </w:pPr>
            <w:r w:rsidRPr="000C6189">
              <w:rPr>
                <w:b/>
              </w:rPr>
              <w:t>33,830</w:t>
            </w:r>
          </w:p>
        </w:tc>
        <w:tc>
          <w:tcPr>
            <w:tcW w:w="1417" w:type="dxa"/>
            <w:shd w:val="clear" w:color="auto" w:fill="auto"/>
          </w:tcPr>
          <w:p w:rsidR="000F77C3" w:rsidRPr="000C6189" w:rsidRDefault="000F77C3" w:rsidP="003169FD">
            <w:pPr>
              <w:pStyle w:val="TableBodyText"/>
              <w:rPr>
                <w:b/>
              </w:rPr>
            </w:pPr>
            <w:r w:rsidRPr="000C6189">
              <w:rPr>
                <w:b/>
              </w:rPr>
              <w:t>1,838</w:t>
            </w:r>
          </w:p>
        </w:tc>
        <w:tc>
          <w:tcPr>
            <w:tcW w:w="1418" w:type="dxa"/>
            <w:shd w:val="clear" w:color="auto" w:fill="auto"/>
          </w:tcPr>
          <w:p w:rsidR="000F77C3" w:rsidRPr="000C6189" w:rsidRDefault="000F77C3" w:rsidP="003169FD">
            <w:pPr>
              <w:pStyle w:val="TableBodyText"/>
              <w:rPr>
                <w:b/>
              </w:rPr>
            </w:pPr>
            <w:r w:rsidRPr="000C6189">
              <w:rPr>
                <w:b/>
              </w:rPr>
              <w:t>160,436</w:t>
            </w:r>
          </w:p>
        </w:tc>
      </w:tr>
      <w:tr w:rsidR="000F77C3" w:rsidRPr="00B32759" w:rsidTr="00813D0D">
        <w:tc>
          <w:tcPr>
            <w:tcW w:w="4111" w:type="dxa"/>
            <w:shd w:val="clear" w:color="auto" w:fill="auto"/>
          </w:tcPr>
          <w:p w:rsidR="000F77C3" w:rsidRPr="000C6189" w:rsidRDefault="000F77C3" w:rsidP="000C0BBE">
            <w:pPr>
              <w:pStyle w:val="TableBodyText"/>
              <w:jc w:val="left"/>
            </w:pPr>
            <w:r w:rsidRPr="000C6189">
              <w:tab/>
              <w:t>$180,000 to $209,999</w:t>
            </w:r>
          </w:p>
        </w:tc>
        <w:tc>
          <w:tcPr>
            <w:tcW w:w="1559" w:type="dxa"/>
            <w:shd w:val="clear" w:color="auto" w:fill="auto"/>
          </w:tcPr>
          <w:p w:rsidR="000F77C3" w:rsidRPr="000C6189" w:rsidRDefault="000F77C3" w:rsidP="00F90465">
            <w:pPr>
              <w:pStyle w:val="TableBodyText"/>
              <w:rPr>
                <w:b/>
              </w:rPr>
            </w:pPr>
            <w:r w:rsidRPr="000C6189">
              <w:rPr>
                <w:b/>
              </w:rPr>
              <w:t>6</w:t>
            </w:r>
          </w:p>
        </w:tc>
        <w:tc>
          <w:tcPr>
            <w:tcW w:w="1560" w:type="dxa"/>
            <w:shd w:val="clear" w:color="auto" w:fill="auto"/>
          </w:tcPr>
          <w:p w:rsidR="000F77C3" w:rsidRPr="000C6189" w:rsidRDefault="000F77C3" w:rsidP="00F90465">
            <w:pPr>
              <w:pStyle w:val="TableBodyText"/>
              <w:rPr>
                <w:b/>
              </w:rPr>
            </w:pPr>
            <w:r w:rsidRPr="000C6189">
              <w:rPr>
                <w:b/>
              </w:rPr>
              <w:t>147,096</w:t>
            </w:r>
          </w:p>
        </w:tc>
        <w:tc>
          <w:tcPr>
            <w:tcW w:w="1842" w:type="dxa"/>
          </w:tcPr>
          <w:p w:rsidR="000F77C3" w:rsidRPr="000C6189" w:rsidRDefault="000F77C3" w:rsidP="00F90465">
            <w:pPr>
              <w:pStyle w:val="TableBodyText"/>
              <w:rPr>
                <w:b/>
              </w:rPr>
            </w:pPr>
            <w:r w:rsidRPr="000C6189">
              <w:rPr>
                <w:b/>
              </w:rPr>
              <w:t>44,333</w:t>
            </w:r>
          </w:p>
        </w:tc>
        <w:tc>
          <w:tcPr>
            <w:tcW w:w="1417" w:type="dxa"/>
            <w:shd w:val="clear" w:color="auto" w:fill="auto"/>
          </w:tcPr>
          <w:p w:rsidR="000F77C3" w:rsidRPr="000C6189" w:rsidRDefault="000F77C3" w:rsidP="00C706C2">
            <w:pPr>
              <w:pStyle w:val="TableBodyText"/>
              <w:rPr>
                <w:b/>
              </w:rPr>
            </w:pPr>
            <w:r w:rsidRPr="000C6189">
              <w:rPr>
                <w:b/>
              </w:rPr>
              <w:t>4,337</w:t>
            </w:r>
          </w:p>
        </w:tc>
        <w:tc>
          <w:tcPr>
            <w:tcW w:w="1418" w:type="dxa"/>
            <w:shd w:val="clear" w:color="auto" w:fill="auto"/>
          </w:tcPr>
          <w:p w:rsidR="000F77C3" w:rsidRPr="000C6189" w:rsidRDefault="000F77C3" w:rsidP="003169FD">
            <w:pPr>
              <w:pStyle w:val="TableBodyText"/>
              <w:rPr>
                <w:b/>
              </w:rPr>
            </w:pPr>
            <w:r w:rsidRPr="000C6189">
              <w:rPr>
                <w:b/>
              </w:rPr>
              <w:t>195,766</w:t>
            </w:r>
          </w:p>
        </w:tc>
      </w:tr>
      <w:tr w:rsidR="000F77C3" w:rsidRPr="00B32759" w:rsidTr="00813D0D">
        <w:tc>
          <w:tcPr>
            <w:tcW w:w="4111" w:type="dxa"/>
            <w:shd w:val="clear" w:color="auto" w:fill="auto"/>
          </w:tcPr>
          <w:p w:rsidR="000F77C3" w:rsidRPr="000C6189" w:rsidRDefault="000F77C3" w:rsidP="0069356D">
            <w:pPr>
              <w:pStyle w:val="TableBodyText"/>
              <w:jc w:val="left"/>
            </w:pPr>
            <w:r w:rsidRPr="000C6189">
              <w:tab/>
              <w:t>$210,000 to $239,999</w:t>
            </w:r>
          </w:p>
        </w:tc>
        <w:tc>
          <w:tcPr>
            <w:tcW w:w="1559" w:type="dxa"/>
            <w:shd w:val="clear" w:color="auto" w:fill="auto"/>
          </w:tcPr>
          <w:p w:rsidR="000F77C3" w:rsidRPr="000C6189" w:rsidRDefault="000F77C3" w:rsidP="00F90465">
            <w:pPr>
              <w:pStyle w:val="TableBodyText"/>
              <w:rPr>
                <w:b/>
              </w:rPr>
            </w:pPr>
            <w:r w:rsidRPr="000C6189">
              <w:rPr>
                <w:b/>
              </w:rPr>
              <w:t>6</w:t>
            </w:r>
          </w:p>
        </w:tc>
        <w:tc>
          <w:tcPr>
            <w:tcW w:w="1560" w:type="dxa"/>
            <w:shd w:val="clear" w:color="auto" w:fill="auto"/>
          </w:tcPr>
          <w:p w:rsidR="000F77C3" w:rsidRPr="000C6189" w:rsidRDefault="000F77C3" w:rsidP="00F90465">
            <w:pPr>
              <w:pStyle w:val="TableBodyText"/>
              <w:rPr>
                <w:b/>
              </w:rPr>
            </w:pPr>
            <w:r w:rsidRPr="000C6189">
              <w:rPr>
                <w:b/>
              </w:rPr>
              <w:t>180,393</w:t>
            </w:r>
          </w:p>
        </w:tc>
        <w:tc>
          <w:tcPr>
            <w:tcW w:w="1842" w:type="dxa"/>
          </w:tcPr>
          <w:p w:rsidR="000F77C3" w:rsidRPr="000C6189" w:rsidRDefault="000F77C3" w:rsidP="00F90465">
            <w:pPr>
              <w:pStyle w:val="TableBodyText"/>
              <w:rPr>
                <w:b/>
              </w:rPr>
            </w:pPr>
            <w:r w:rsidRPr="000C6189">
              <w:rPr>
                <w:b/>
              </w:rPr>
              <w:t>36,004</w:t>
            </w:r>
          </w:p>
        </w:tc>
        <w:tc>
          <w:tcPr>
            <w:tcW w:w="1417" w:type="dxa"/>
            <w:shd w:val="clear" w:color="auto" w:fill="auto"/>
          </w:tcPr>
          <w:p w:rsidR="000F77C3" w:rsidRPr="000C6189" w:rsidRDefault="000F77C3" w:rsidP="003169FD">
            <w:pPr>
              <w:pStyle w:val="TableBodyText"/>
              <w:rPr>
                <w:b/>
              </w:rPr>
            </w:pPr>
            <w:r w:rsidRPr="000C6189">
              <w:rPr>
                <w:b/>
              </w:rPr>
              <w:t>9,357</w:t>
            </w:r>
          </w:p>
        </w:tc>
        <w:tc>
          <w:tcPr>
            <w:tcW w:w="1418" w:type="dxa"/>
            <w:shd w:val="clear" w:color="auto" w:fill="auto"/>
          </w:tcPr>
          <w:p w:rsidR="000F77C3" w:rsidRPr="000C6189" w:rsidRDefault="000F77C3" w:rsidP="003169FD">
            <w:pPr>
              <w:pStyle w:val="TableBodyText"/>
              <w:rPr>
                <w:b/>
              </w:rPr>
            </w:pPr>
            <w:r w:rsidRPr="000C6189">
              <w:rPr>
                <w:b/>
              </w:rPr>
              <w:t>225,754</w:t>
            </w:r>
          </w:p>
        </w:tc>
      </w:tr>
      <w:tr w:rsidR="000F77C3" w:rsidRPr="00B32759" w:rsidTr="00813D0D">
        <w:tc>
          <w:tcPr>
            <w:tcW w:w="4111" w:type="dxa"/>
            <w:shd w:val="clear" w:color="auto" w:fill="auto"/>
          </w:tcPr>
          <w:p w:rsidR="000F77C3" w:rsidRPr="000C6189" w:rsidRDefault="000F77C3" w:rsidP="0069356D">
            <w:pPr>
              <w:pStyle w:val="TableBodyText"/>
              <w:jc w:val="left"/>
            </w:pPr>
            <w:r w:rsidRPr="000C6189">
              <w:tab/>
              <w:t>$240,000 to $269,999</w:t>
            </w:r>
          </w:p>
        </w:tc>
        <w:tc>
          <w:tcPr>
            <w:tcW w:w="1559" w:type="dxa"/>
            <w:shd w:val="clear" w:color="auto" w:fill="auto"/>
          </w:tcPr>
          <w:p w:rsidR="000F77C3" w:rsidRPr="000C6189" w:rsidRDefault="000F77C3" w:rsidP="00F90465">
            <w:pPr>
              <w:pStyle w:val="TableBodyText"/>
              <w:rPr>
                <w:b/>
              </w:rPr>
            </w:pPr>
            <w:r w:rsidRPr="000C6189">
              <w:rPr>
                <w:b/>
              </w:rPr>
              <w:t>4</w:t>
            </w:r>
          </w:p>
        </w:tc>
        <w:tc>
          <w:tcPr>
            <w:tcW w:w="1560" w:type="dxa"/>
            <w:shd w:val="clear" w:color="auto" w:fill="auto"/>
          </w:tcPr>
          <w:p w:rsidR="000F77C3" w:rsidRPr="000C6189" w:rsidRDefault="000F77C3" w:rsidP="00F90465">
            <w:pPr>
              <w:pStyle w:val="TableBodyText"/>
              <w:rPr>
                <w:b/>
              </w:rPr>
            </w:pPr>
            <w:r w:rsidRPr="000C6189">
              <w:rPr>
                <w:b/>
              </w:rPr>
              <w:t>200,280</w:t>
            </w:r>
          </w:p>
        </w:tc>
        <w:tc>
          <w:tcPr>
            <w:tcW w:w="1842" w:type="dxa"/>
          </w:tcPr>
          <w:p w:rsidR="000F77C3" w:rsidRPr="000C6189" w:rsidRDefault="000F77C3" w:rsidP="00F90465">
            <w:pPr>
              <w:pStyle w:val="TableBodyText"/>
              <w:rPr>
                <w:b/>
              </w:rPr>
            </w:pPr>
            <w:r w:rsidRPr="000C6189">
              <w:rPr>
                <w:b/>
              </w:rPr>
              <w:t>40,034</w:t>
            </w:r>
          </w:p>
        </w:tc>
        <w:tc>
          <w:tcPr>
            <w:tcW w:w="1417" w:type="dxa"/>
            <w:shd w:val="clear" w:color="auto" w:fill="auto"/>
          </w:tcPr>
          <w:p w:rsidR="000F77C3" w:rsidRPr="000C6189" w:rsidRDefault="000F77C3" w:rsidP="003169FD">
            <w:pPr>
              <w:pStyle w:val="TableBodyText"/>
              <w:rPr>
                <w:b/>
              </w:rPr>
            </w:pPr>
            <w:r w:rsidRPr="000C6189">
              <w:rPr>
                <w:b/>
              </w:rPr>
              <w:t>10,309</w:t>
            </w:r>
          </w:p>
        </w:tc>
        <w:tc>
          <w:tcPr>
            <w:tcW w:w="1418" w:type="dxa"/>
            <w:shd w:val="clear" w:color="auto" w:fill="auto"/>
          </w:tcPr>
          <w:p w:rsidR="000F77C3" w:rsidRPr="000C6189" w:rsidRDefault="000F77C3" w:rsidP="003169FD">
            <w:pPr>
              <w:pStyle w:val="TableBodyText"/>
              <w:rPr>
                <w:b/>
              </w:rPr>
            </w:pPr>
            <w:r w:rsidRPr="000C6189">
              <w:rPr>
                <w:b/>
              </w:rPr>
              <w:t>250,623</w:t>
            </w:r>
          </w:p>
        </w:tc>
      </w:tr>
      <w:tr w:rsidR="000F77C3" w:rsidRPr="00B32759" w:rsidTr="00813D0D">
        <w:tc>
          <w:tcPr>
            <w:tcW w:w="4111" w:type="dxa"/>
            <w:shd w:val="clear" w:color="auto" w:fill="auto"/>
          </w:tcPr>
          <w:p w:rsidR="000F77C3" w:rsidRPr="000C6189" w:rsidRDefault="000F77C3" w:rsidP="00703BFC">
            <w:pPr>
              <w:pStyle w:val="TableBodyText"/>
              <w:jc w:val="left"/>
            </w:pPr>
            <w:r w:rsidRPr="000C6189">
              <w:tab/>
              <w:t>$270,000 to $299,999</w:t>
            </w:r>
          </w:p>
        </w:tc>
        <w:tc>
          <w:tcPr>
            <w:tcW w:w="1559" w:type="dxa"/>
            <w:shd w:val="clear" w:color="auto" w:fill="auto"/>
          </w:tcPr>
          <w:p w:rsidR="000F77C3" w:rsidRPr="000C6189" w:rsidRDefault="000F77C3" w:rsidP="00F90465">
            <w:pPr>
              <w:pStyle w:val="TableBodyText"/>
              <w:rPr>
                <w:b/>
              </w:rPr>
            </w:pPr>
            <w:r w:rsidRPr="000C6189">
              <w:rPr>
                <w:b/>
              </w:rPr>
              <w:t>2</w:t>
            </w:r>
          </w:p>
        </w:tc>
        <w:tc>
          <w:tcPr>
            <w:tcW w:w="1560" w:type="dxa"/>
            <w:shd w:val="clear" w:color="auto" w:fill="auto"/>
          </w:tcPr>
          <w:p w:rsidR="000F77C3" w:rsidRPr="000C6189" w:rsidRDefault="000F77C3" w:rsidP="00F90465">
            <w:pPr>
              <w:pStyle w:val="TableBodyText"/>
              <w:rPr>
                <w:b/>
              </w:rPr>
            </w:pPr>
            <w:r w:rsidRPr="000C6189">
              <w:rPr>
                <w:b/>
              </w:rPr>
              <w:t>249,655</w:t>
            </w:r>
          </w:p>
        </w:tc>
        <w:tc>
          <w:tcPr>
            <w:tcW w:w="1842" w:type="dxa"/>
          </w:tcPr>
          <w:p w:rsidR="000F77C3" w:rsidRPr="000C6189" w:rsidRDefault="000F77C3" w:rsidP="00F90465">
            <w:pPr>
              <w:pStyle w:val="TableBodyText"/>
              <w:rPr>
                <w:b/>
              </w:rPr>
            </w:pPr>
            <w:r w:rsidRPr="000C6189">
              <w:rPr>
                <w:b/>
              </w:rPr>
              <w:t>34,111</w:t>
            </w:r>
          </w:p>
        </w:tc>
        <w:tc>
          <w:tcPr>
            <w:tcW w:w="1417" w:type="dxa"/>
            <w:shd w:val="clear" w:color="auto" w:fill="auto"/>
          </w:tcPr>
          <w:p w:rsidR="000F77C3" w:rsidRPr="000C6189" w:rsidRDefault="000F77C3" w:rsidP="003169FD">
            <w:pPr>
              <w:pStyle w:val="TableBodyText"/>
              <w:rPr>
                <w:b/>
              </w:rPr>
            </w:pPr>
            <w:r w:rsidRPr="000C6189">
              <w:rPr>
                <w:b/>
              </w:rPr>
              <w:t>8,596</w:t>
            </w:r>
          </w:p>
        </w:tc>
        <w:tc>
          <w:tcPr>
            <w:tcW w:w="1418" w:type="dxa"/>
            <w:shd w:val="clear" w:color="auto" w:fill="auto"/>
          </w:tcPr>
          <w:p w:rsidR="000F77C3" w:rsidRPr="000C6189" w:rsidRDefault="000F77C3" w:rsidP="003169FD">
            <w:pPr>
              <w:pStyle w:val="TableBodyText"/>
              <w:rPr>
                <w:b/>
              </w:rPr>
            </w:pPr>
            <w:r w:rsidRPr="000C6189">
              <w:rPr>
                <w:b/>
              </w:rPr>
              <w:t>292,362</w:t>
            </w:r>
          </w:p>
        </w:tc>
      </w:tr>
      <w:tr w:rsidR="000F77C3" w:rsidRPr="00B32759" w:rsidTr="00813D0D">
        <w:tc>
          <w:tcPr>
            <w:tcW w:w="4111" w:type="dxa"/>
            <w:shd w:val="clear" w:color="auto" w:fill="auto"/>
          </w:tcPr>
          <w:p w:rsidR="000F77C3" w:rsidRPr="000C6189" w:rsidRDefault="000F77C3" w:rsidP="00166925">
            <w:pPr>
              <w:pStyle w:val="TableBodyText"/>
              <w:jc w:val="left"/>
            </w:pPr>
            <w:r w:rsidRPr="000C6189">
              <w:tab/>
              <w:t>$300,000 to $329,999</w:t>
            </w:r>
          </w:p>
        </w:tc>
        <w:tc>
          <w:tcPr>
            <w:tcW w:w="1559" w:type="dxa"/>
            <w:shd w:val="clear" w:color="auto" w:fill="auto"/>
          </w:tcPr>
          <w:p w:rsidR="000F77C3" w:rsidRPr="000C6189" w:rsidRDefault="000F77C3" w:rsidP="00F90465">
            <w:pPr>
              <w:pStyle w:val="TableBodyText"/>
              <w:rPr>
                <w:b/>
              </w:rPr>
            </w:pPr>
            <w:r w:rsidRPr="000C6189">
              <w:rPr>
                <w:b/>
              </w:rPr>
              <w:t>1</w:t>
            </w:r>
          </w:p>
        </w:tc>
        <w:tc>
          <w:tcPr>
            <w:tcW w:w="1560" w:type="dxa"/>
            <w:shd w:val="clear" w:color="auto" w:fill="auto"/>
          </w:tcPr>
          <w:p w:rsidR="000F77C3" w:rsidRPr="000C6189" w:rsidRDefault="000F77C3" w:rsidP="00F90465">
            <w:pPr>
              <w:pStyle w:val="TableBodyText"/>
              <w:rPr>
                <w:b/>
              </w:rPr>
            </w:pPr>
            <w:r w:rsidRPr="000C6189">
              <w:rPr>
                <w:b/>
              </w:rPr>
              <w:t>257,479</w:t>
            </w:r>
          </w:p>
        </w:tc>
        <w:tc>
          <w:tcPr>
            <w:tcW w:w="1842" w:type="dxa"/>
          </w:tcPr>
          <w:p w:rsidR="000F77C3" w:rsidRPr="000C6189" w:rsidRDefault="000F77C3" w:rsidP="00F90465">
            <w:pPr>
              <w:pStyle w:val="TableBodyText"/>
              <w:rPr>
                <w:b/>
              </w:rPr>
            </w:pPr>
            <w:r w:rsidRPr="000C6189">
              <w:rPr>
                <w:b/>
              </w:rPr>
              <w:t>49,978</w:t>
            </w:r>
          </w:p>
        </w:tc>
        <w:tc>
          <w:tcPr>
            <w:tcW w:w="1417" w:type="dxa"/>
            <w:shd w:val="clear" w:color="auto" w:fill="auto"/>
          </w:tcPr>
          <w:p w:rsidR="000F77C3" w:rsidRPr="000C6189" w:rsidRDefault="000F77C3" w:rsidP="003169FD">
            <w:pPr>
              <w:pStyle w:val="TableBodyText"/>
              <w:rPr>
                <w:b/>
              </w:rPr>
            </w:pPr>
            <w:r w:rsidRPr="000C6189">
              <w:rPr>
                <w:b/>
              </w:rPr>
              <w:t>–</w:t>
            </w:r>
          </w:p>
        </w:tc>
        <w:tc>
          <w:tcPr>
            <w:tcW w:w="1418" w:type="dxa"/>
            <w:shd w:val="clear" w:color="auto" w:fill="auto"/>
          </w:tcPr>
          <w:p w:rsidR="000F77C3" w:rsidRPr="000C6189" w:rsidRDefault="000F77C3" w:rsidP="003169FD">
            <w:pPr>
              <w:pStyle w:val="TableBodyText"/>
              <w:rPr>
                <w:b/>
              </w:rPr>
            </w:pPr>
            <w:r w:rsidRPr="000C6189">
              <w:rPr>
                <w:b/>
              </w:rPr>
              <w:t>307,457</w:t>
            </w:r>
          </w:p>
        </w:tc>
      </w:tr>
      <w:tr w:rsidR="000F77C3" w:rsidRPr="00B32759" w:rsidTr="00813D0D">
        <w:tc>
          <w:tcPr>
            <w:tcW w:w="4111" w:type="dxa"/>
            <w:shd w:val="clear" w:color="auto" w:fill="auto"/>
          </w:tcPr>
          <w:p w:rsidR="000F77C3" w:rsidRPr="000C6189" w:rsidRDefault="000F77C3" w:rsidP="00166925">
            <w:pPr>
              <w:pStyle w:val="TableBodyText"/>
              <w:jc w:val="left"/>
            </w:pPr>
            <w:r w:rsidRPr="000C6189">
              <w:tab/>
              <w:t>$330,000 to $359,999</w:t>
            </w:r>
          </w:p>
        </w:tc>
        <w:tc>
          <w:tcPr>
            <w:tcW w:w="1559" w:type="dxa"/>
            <w:shd w:val="clear" w:color="auto" w:fill="auto"/>
          </w:tcPr>
          <w:p w:rsidR="000F77C3" w:rsidRPr="000C6189" w:rsidRDefault="000F77C3" w:rsidP="00F90465">
            <w:pPr>
              <w:pStyle w:val="TableBodyText"/>
              <w:rPr>
                <w:b/>
              </w:rPr>
            </w:pPr>
            <w:r w:rsidRPr="000C6189">
              <w:rPr>
                <w:b/>
              </w:rPr>
              <w:t>2</w:t>
            </w:r>
          </w:p>
        </w:tc>
        <w:tc>
          <w:tcPr>
            <w:tcW w:w="1560" w:type="dxa"/>
            <w:shd w:val="clear" w:color="auto" w:fill="auto"/>
          </w:tcPr>
          <w:p w:rsidR="000F77C3" w:rsidRPr="000C6189" w:rsidRDefault="000F77C3" w:rsidP="00F90465">
            <w:pPr>
              <w:pStyle w:val="TableBodyText"/>
              <w:rPr>
                <w:b/>
              </w:rPr>
            </w:pPr>
            <w:r w:rsidRPr="000C6189">
              <w:rPr>
                <w:b/>
              </w:rPr>
              <w:t>247,969</w:t>
            </w:r>
          </w:p>
        </w:tc>
        <w:tc>
          <w:tcPr>
            <w:tcW w:w="1842" w:type="dxa"/>
          </w:tcPr>
          <w:p w:rsidR="000F77C3" w:rsidRPr="000C6189" w:rsidRDefault="000F77C3" w:rsidP="00F90465">
            <w:pPr>
              <w:pStyle w:val="TableBodyText"/>
              <w:rPr>
                <w:b/>
              </w:rPr>
            </w:pPr>
            <w:r w:rsidRPr="000C6189">
              <w:rPr>
                <w:b/>
              </w:rPr>
              <w:t>82,499</w:t>
            </w:r>
          </w:p>
        </w:tc>
        <w:tc>
          <w:tcPr>
            <w:tcW w:w="1417" w:type="dxa"/>
            <w:shd w:val="clear" w:color="auto" w:fill="auto"/>
          </w:tcPr>
          <w:p w:rsidR="000F77C3" w:rsidRPr="000C6189" w:rsidRDefault="000F77C3" w:rsidP="003169FD">
            <w:pPr>
              <w:pStyle w:val="TableBodyText"/>
              <w:rPr>
                <w:b/>
              </w:rPr>
            </w:pPr>
            <w:r w:rsidRPr="000C6189">
              <w:rPr>
                <w:b/>
              </w:rPr>
              <w:t>6,590</w:t>
            </w:r>
          </w:p>
        </w:tc>
        <w:tc>
          <w:tcPr>
            <w:tcW w:w="1418" w:type="dxa"/>
            <w:shd w:val="clear" w:color="auto" w:fill="auto"/>
          </w:tcPr>
          <w:p w:rsidR="000F77C3" w:rsidRPr="000C6189" w:rsidRDefault="000F77C3" w:rsidP="000C6189">
            <w:pPr>
              <w:pStyle w:val="TableBodyText"/>
              <w:rPr>
                <w:b/>
              </w:rPr>
            </w:pPr>
            <w:r w:rsidRPr="000C6189">
              <w:rPr>
                <w:b/>
              </w:rPr>
              <w:t>337,058</w:t>
            </w:r>
          </w:p>
        </w:tc>
      </w:tr>
      <w:tr w:rsidR="000F77C3" w:rsidRPr="00B32759" w:rsidTr="00813D0D">
        <w:tc>
          <w:tcPr>
            <w:tcW w:w="4111" w:type="dxa"/>
            <w:shd w:val="clear" w:color="auto" w:fill="auto"/>
          </w:tcPr>
          <w:p w:rsidR="000F77C3" w:rsidRPr="000C6189" w:rsidRDefault="000F77C3" w:rsidP="000C0BBE">
            <w:pPr>
              <w:pStyle w:val="TableBodyText"/>
              <w:jc w:val="left"/>
            </w:pPr>
            <w:r w:rsidRPr="000C6189">
              <w:tab/>
              <w:t>$450,000 to $479,999</w:t>
            </w:r>
          </w:p>
        </w:tc>
        <w:tc>
          <w:tcPr>
            <w:tcW w:w="1559" w:type="dxa"/>
            <w:shd w:val="clear" w:color="auto" w:fill="auto"/>
          </w:tcPr>
          <w:p w:rsidR="000F77C3" w:rsidRPr="000C6189" w:rsidRDefault="000F77C3" w:rsidP="00F90465">
            <w:pPr>
              <w:pStyle w:val="TableBodyText"/>
              <w:rPr>
                <w:b/>
              </w:rPr>
            </w:pPr>
            <w:r w:rsidRPr="000C6189">
              <w:rPr>
                <w:b/>
              </w:rPr>
              <w:t>1</w:t>
            </w:r>
          </w:p>
        </w:tc>
        <w:tc>
          <w:tcPr>
            <w:tcW w:w="1560" w:type="dxa"/>
            <w:shd w:val="clear" w:color="auto" w:fill="auto"/>
          </w:tcPr>
          <w:p w:rsidR="000F77C3" w:rsidRPr="000C6189" w:rsidRDefault="000F77C3" w:rsidP="00F90465">
            <w:pPr>
              <w:pStyle w:val="TableBodyText"/>
              <w:rPr>
                <w:b/>
              </w:rPr>
            </w:pPr>
            <w:r w:rsidRPr="000C6189">
              <w:rPr>
                <w:b/>
              </w:rPr>
              <w:t>356,941</w:t>
            </w:r>
          </w:p>
        </w:tc>
        <w:tc>
          <w:tcPr>
            <w:tcW w:w="1842" w:type="dxa"/>
          </w:tcPr>
          <w:p w:rsidR="000F77C3" w:rsidRPr="000C6189" w:rsidRDefault="000F77C3" w:rsidP="00F90465">
            <w:pPr>
              <w:pStyle w:val="TableBodyText"/>
              <w:rPr>
                <w:b/>
              </w:rPr>
            </w:pPr>
            <w:r w:rsidRPr="000C6189">
              <w:rPr>
                <w:b/>
              </w:rPr>
              <w:t>106,013</w:t>
            </w:r>
          </w:p>
        </w:tc>
        <w:tc>
          <w:tcPr>
            <w:tcW w:w="1417" w:type="dxa"/>
            <w:shd w:val="clear" w:color="auto" w:fill="auto"/>
          </w:tcPr>
          <w:p w:rsidR="000F77C3" w:rsidRPr="000C6189" w:rsidRDefault="000F77C3" w:rsidP="003169FD">
            <w:pPr>
              <w:pStyle w:val="TableBodyText"/>
              <w:rPr>
                <w:b/>
              </w:rPr>
            </w:pPr>
            <w:r w:rsidRPr="000C6189">
              <w:rPr>
                <w:b/>
              </w:rPr>
              <w:t>–</w:t>
            </w:r>
          </w:p>
        </w:tc>
        <w:tc>
          <w:tcPr>
            <w:tcW w:w="1418" w:type="dxa"/>
            <w:shd w:val="clear" w:color="auto" w:fill="auto"/>
          </w:tcPr>
          <w:p w:rsidR="000F77C3" w:rsidRPr="000C6189" w:rsidRDefault="000F77C3" w:rsidP="003169FD">
            <w:pPr>
              <w:pStyle w:val="TableBodyText"/>
              <w:rPr>
                <w:b/>
              </w:rPr>
            </w:pPr>
            <w:r w:rsidRPr="000C6189">
              <w:rPr>
                <w:b/>
              </w:rPr>
              <w:t>462,954</w:t>
            </w:r>
          </w:p>
        </w:tc>
      </w:tr>
      <w:tr w:rsidR="000F77C3" w:rsidRPr="00B32759" w:rsidTr="00813D0D">
        <w:tc>
          <w:tcPr>
            <w:tcW w:w="4111" w:type="dxa"/>
            <w:shd w:val="clear" w:color="auto" w:fill="auto"/>
          </w:tcPr>
          <w:p w:rsidR="000F77C3" w:rsidRPr="000C6189" w:rsidRDefault="000F77C3" w:rsidP="000C0BBE">
            <w:pPr>
              <w:pStyle w:val="TableBodyText"/>
              <w:jc w:val="left"/>
            </w:pPr>
            <w:r w:rsidRPr="000C6189">
              <w:tab/>
              <w:t>$480,000 to $509,999</w:t>
            </w:r>
          </w:p>
        </w:tc>
        <w:tc>
          <w:tcPr>
            <w:tcW w:w="1559" w:type="dxa"/>
            <w:shd w:val="clear" w:color="auto" w:fill="auto"/>
          </w:tcPr>
          <w:p w:rsidR="000F77C3" w:rsidRPr="000C6189" w:rsidRDefault="000F77C3" w:rsidP="00703BFC">
            <w:pPr>
              <w:pStyle w:val="TableBodyText"/>
              <w:rPr>
                <w:b/>
              </w:rPr>
            </w:pPr>
            <w:r w:rsidRPr="000C6189">
              <w:rPr>
                <w:b/>
              </w:rPr>
              <w:t>1</w:t>
            </w:r>
          </w:p>
        </w:tc>
        <w:tc>
          <w:tcPr>
            <w:tcW w:w="1560" w:type="dxa"/>
            <w:shd w:val="clear" w:color="auto" w:fill="auto"/>
          </w:tcPr>
          <w:p w:rsidR="000F77C3" w:rsidRPr="000C6189" w:rsidRDefault="000F77C3" w:rsidP="00703BFC">
            <w:pPr>
              <w:pStyle w:val="TableBodyText"/>
              <w:rPr>
                <w:b/>
              </w:rPr>
            </w:pPr>
            <w:r w:rsidRPr="000C6189">
              <w:rPr>
                <w:b/>
              </w:rPr>
              <w:t>441,903</w:t>
            </w:r>
          </w:p>
        </w:tc>
        <w:tc>
          <w:tcPr>
            <w:tcW w:w="1842" w:type="dxa"/>
          </w:tcPr>
          <w:p w:rsidR="000F77C3" w:rsidRPr="000C6189" w:rsidRDefault="000F77C3" w:rsidP="00F90465">
            <w:pPr>
              <w:pStyle w:val="TableBodyText"/>
              <w:rPr>
                <w:b/>
              </w:rPr>
            </w:pPr>
            <w:r w:rsidRPr="000C6189">
              <w:rPr>
                <w:b/>
              </w:rPr>
              <w:t>65,537</w:t>
            </w:r>
          </w:p>
        </w:tc>
        <w:tc>
          <w:tcPr>
            <w:tcW w:w="1417" w:type="dxa"/>
            <w:shd w:val="clear" w:color="auto" w:fill="auto"/>
          </w:tcPr>
          <w:p w:rsidR="000F77C3" w:rsidRPr="000C6189" w:rsidRDefault="000F77C3" w:rsidP="003169FD">
            <w:pPr>
              <w:pStyle w:val="TableBodyText"/>
              <w:rPr>
                <w:b/>
              </w:rPr>
            </w:pPr>
            <w:r w:rsidRPr="000C6189">
              <w:rPr>
                <w:b/>
              </w:rPr>
              <w:t>–</w:t>
            </w:r>
          </w:p>
        </w:tc>
        <w:tc>
          <w:tcPr>
            <w:tcW w:w="1418" w:type="dxa"/>
            <w:shd w:val="clear" w:color="auto" w:fill="auto"/>
          </w:tcPr>
          <w:p w:rsidR="000F77C3" w:rsidRPr="000C6189" w:rsidRDefault="000F77C3" w:rsidP="003169FD">
            <w:pPr>
              <w:pStyle w:val="TableBodyText"/>
              <w:rPr>
                <w:b/>
              </w:rPr>
            </w:pPr>
            <w:r w:rsidRPr="000C6189">
              <w:rPr>
                <w:b/>
              </w:rPr>
              <w:t>507,440</w:t>
            </w:r>
          </w:p>
        </w:tc>
      </w:tr>
      <w:tr w:rsidR="000F77C3" w:rsidRPr="0069356D" w:rsidTr="00813D0D">
        <w:tc>
          <w:tcPr>
            <w:tcW w:w="4111" w:type="dxa"/>
            <w:tcBorders>
              <w:bottom w:val="single" w:sz="4" w:space="0" w:color="auto"/>
            </w:tcBorders>
            <w:shd w:val="clear" w:color="auto" w:fill="auto"/>
          </w:tcPr>
          <w:p w:rsidR="000F77C3" w:rsidRPr="000C6189" w:rsidRDefault="000F77C3" w:rsidP="0069356D">
            <w:pPr>
              <w:pStyle w:val="TableBodyText"/>
              <w:jc w:val="left"/>
              <w:rPr>
                <w:b/>
              </w:rPr>
            </w:pPr>
            <w:r w:rsidRPr="000C6189">
              <w:rPr>
                <w:b/>
              </w:rPr>
              <w:t>Total</w:t>
            </w:r>
          </w:p>
        </w:tc>
        <w:tc>
          <w:tcPr>
            <w:tcW w:w="1559" w:type="dxa"/>
            <w:tcBorders>
              <w:top w:val="single" w:sz="4" w:space="0" w:color="auto"/>
              <w:bottom w:val="single" w:sz="4" w:space="0" w:color="auto"/>
            </w:tcBorders>
            <w:shd w:val="clear" w:color="auto" w:fill="auto"/>
          </w:tcPr>
          <w:p w:rsidR="000F77C3" w:rsidRPr="000C6189" w:rsidRDefault="000F77C3" w:rsidP="00E058FB">
            <w:pPr>
              <w:pStyle w:val="TableBodyText"/>
              <w:rPr>
                <w:b/>
              </w:rPr>
            </w:pPr>
            <w:r w:rsidRPr="000C6189">
              <w:rPr>
                <w:b/>
              </w:rPr>
              <w:t>36</w:t>
            </w:r>
          </w:p>
        </w:tc>
        <w:tc>
          <w:tcPr>
            <w:tcW w:w="1560" w:type="dxa"/>
            <w:tcBorders>
              <w:bottom w:val="single" w:sz="4" w:space="0" w:color="auto"/>
            </w:tcBorders>
            <w:shd w:val="clear" w:color="auto" w:fill="auto"/>
          </w:tcPr>
          <w:p w:rsidR="000F77C3" w:rsidRPr="000C6189" w:rsidRDefault="000F77C3" w:rsidP="0069356D">
            <w:pPr>
              <w:pStyle w:val="TableBodyText"/>
              <w:jc w:val="left"/>
              <w:rPr>
                <w:b/>
              </w:rPr>
            </w:pPr>
          </w:p>
        </w:tc>
        <w:tc>
          <w:tcPr>
            <w:tcW w:w="1842" w:type="dxa"/>
            <w:tcBorders>
              <w:bottom w:val="single" w:sz="4" w:space="0" w:color="auto"/>
            </w:tcBorders>
          </w:tcPr>
          <w:p w:rsidR="000F77C3" w:rsidRPr="000C6189" w:rsidRDefault="000F77C3" w:rsidP="0069356D">
            <w:pPr>
              <w:pStyle w:val="TableBodyText"/>
              <w:jc w:val="left"/>
              <w:rPr>
                <w:b/>
              </w:rPr>
            </w:pPr>
          </w:p>
        </w:tc>
        <w:tc>
          <w:tcPr>
            <w:tcW w:w="1417" w:type="dxa"/>
            <w:tcBorders>
              <w:bottom w:val="single" w:sz="4" w:space="0" w:color="auto"/>
            </w:tcBorders>
            <w:shd w:val="clear" w:color="auto" w:fill="auto"/>
          </w:tcPr>
          <w:p w:rsidR="000F77C3" w:rsidRPr="000C6189" w:rsidRDefault="000F77C3" w:rsidP="003169FD">
            <w:pPr>
              <w:pStyle w:val="TableBodyText"/>
              <w:rPr>
                <w:b/>
              </w:rPr>
            </w:pPr>
          </w:p>
        </w:tc>
        <w:tc>
          <w:tcPr>
            <w:tcW w:w="1418" w:type="dxa"/>
            <w:tcBorders>
              <w:bottom w:val="single" w:sz="4" w:space="0" w:color="auto"/>
            </w:tcBorders>
            <w:shd w:val="clear" w:color="auto" w:fill="auto"/>
          </w:tcPr>
          <w:p w:rsidR="000F77C3" w:rsidRPr="000C6189" w:rsidRDefault="000F77C3" w:rsidP="003169FD">
            <w:pPr>
              <w:pStyle w:val="TableBodyText"/>
              <w:jc w:val="left"/>
              <w:rPr>
                <w:b/>
              </w:rPr>
            </w:pPr>
          </w:p>
        </w:tc>
      </w:tr>
    </w:tbl>
    <w:p w:rsidR="005D3C87" w:rsidRDefault="005D3C87"/>
    <w:p w:rsidR="00813D0D" w:rsidRDefault="00813D0D">
      <w:r>
        <w:br w:type="page"/>
      </w:r>
    </w:p>
    <w:p w:rsidR="00813D0D" w:rsidRDefault="00813D0D"/>
    <w:tbl>
      <w:tblPr>
        <w:tblW w:w="11907" w:type="dxa"/>
        <w:tblInd w:w="108" w:type="dxa"/>
        <w:tblBorders>
          <w:top w:val="single" w:sz="4" w:space="0" w:color="auto"/>
          <w:bottom w:val="single" w:sz="4" w:space="0" w:color="auto"/>
        </w:tblBorders>
        <w:tblLayout w:type="fixed"/>
        <w:tblLook w:val="01E0" w:firstRow="1" w:lastRow="1" w:firstColumn="1" w:lastColumn="1" w:noHBand="0" w:noVBand="0"/>
      </w:tblPr>
      <w:tblGrid>
        <w:gridCol w:w="4111"/>
        <w:gridCol w:w="1559"/>
        <w:gridCol w:w="1560"/>
        <w:gridCol w:w="1842"/>
        <w:gridCol w:w="1417"/>
        <w:gridCol w:w="1418"/>
      </w:tblGrid>
      <w:tr w:rsidR="00A52EE6" w:rsidRPr="00B32759" w:rsidTr="00813D0D">
        <w:tc>
          <w:tcPr>
            <w:tcW w:w="4111" w:type="dxa"/>
            <w:tcBorders>
              <w:top w:val="single" w:sz="4" w:space="0" w:color="auto"/>
            </w:tcBorders>
            <w:shd w:val="clear" w:color="auto" w:fill="auto"/>
          </w:tcPr>
          <w:p w:rsidR="00A52EE6" w:rsidRPr="00B32759" w:rsidRDefault="00A52EE6" w:rsidP="003169FD">
            <w:pPr>
              <w:pStyle w:val="TableColumnHeading"/>
              <w:rPr>
                <w:sz w:val="18"/>
                <w:szCs w:val="18"/>
                <w:highlight w:val="yellow"/>
              </w:rPr>
            </w:pPr>
          </w:p>
        </w:tc>
        <w:tc>
          <w:tcPr>
            <w:tcW w:w="7796" w:type="dxa"/>
            <w:gridSpan w:val="5"/>
            <w:tcBorders>
              <w:top w:val="single" w:sz="4" w:space="0" w:color="auto"/>
            </w:tcBorders>
          </w:tcPr>
          <w:p w:rsidR="00A52EE6" w:rsidRPr="00A52EE6" w:rsidRDefault="00A52EE6" w:rsidP="003169FD">
            <w:pPr>
              <w:pStyle w:val="TableColumnHeading"/>
              <w:jc w:val="center"/>
              <w:rPr>
                <w:sz w:val="18"/>
                <w:szCs w:val="18"/>
                <w:highlight w:val="yellow"/>
              </w:rPr>
            </w:pPr>
            <w:r w:rsidRPr="00A52EE6">
              <w:rPr>
                <w:sz w:val="18"/>
                <w:szCs w:val="18"/>
              </w:rPr>
              <w:t>2011</w:t>
            </w:r>
          </w:p>
        </w:tc>
      </w:tr>
      <w:tr w:rsidR="000F77C3" w:rsidRPr="005C1F68" w:rsidTr="00813D0D">
        <w:tc>
          <w:tcPr>
            <w:tcW w:w="4111" w:type="dxa"/>
            <w:tcBorders>
              <w:bottom w:val="nil"/>
            </w:tcBorders>
            <w:shd w:val="clear" w:color="auto" w:fill="auto"/>
            <w:vAlign w:val="bottom"/>
          </w:tcPr>
          <w:p w:rsidR="000F77C3" w:rsidRPr="005C1F68" w:rsidRDefault="000F77C3" w:rsidP="003169FD">
            <w:pPr>
              <w:pStyle w:val="TableColumnHeading"/>
              <w:jc w:val="left"/>
              <w:rPr>
                <w:b/>
                <w:sz w:val="18"/>
                <w:szCs w:val="18"/>
              </w:rPr>
            </w:pPr>
            <w:r w:rsidRPr="005C1F68">
              <w:rPr>
                <w:b/>
                <w:sz w:val="18"/>
                <w:szCs w:val="18"/>
              </w:rPr>
              <w:t>Average annual reportable remuneration</w:t>
            </w:r>
            <w:r w:rsidRPr="005C1F68">
              <w:rPr>
                <w:rFonts w:ascii="Arial Bold" w:hAnsi="Arial Bold"/>
                <w:b/>
                <w:sz w:val="18"/>
                <w:szCs w:val="18"/>
                <w:vertAlign w:val="superscript"/>
              </w:rPr>
              <w:t>1</w:t>
            </w:r>
          </w:p>
        </w:tc>
        <w:tc>
          <w:tcPr>
            <w:tcW w:w="1559" w:type="dxa"/>
            <w:tcBorders>
              <w:bottom w:val="nil"/>
            </w:tcBorders>
            <w:shd w:val="clear" w:color="auto" w:fill="auto"/>
            <w:vAlign w:val="bottom"/>
          </w:tcPr>
          <w:p w:rsidR="000F77C3" w:rsidRPr="005C1F68" w:rsidRDefault="000F77C3" w:rsidP="003169FD">
            <w:pPr>
              <w:pStyle w:val="TableColumnHeading"/>
              <w:rPr>
                <w:sz w:val="18"/>
                <w:szCs w:val="18"/>
              </w:rPr>
            </w:pPr>
            <w:r w:rsidRPr="005C1F68">
              <w:rPr>
                <w:sz w:val="18"/>
                <w:szCs w:val="18"/>
              </w:rPr>
              <w:t>Senior Executives</w:t>
            </w:r>
          </w:p>
        </w:tc>
        <w:tc>
          <w:tcPr>
            <w:tcW w:w="1560" w:type="dxa"/>
            <w:tcBorders>
              <w:bottom w:val="nil"/>
            </w:tcBorders>
            <w:shd w:val="clear" w:color="auto" w:fill="auto"/>
            <w:vAlign w:val="bottom"/>
          </w:tcPr>
          <w:p w:rsidR="000F77C3" w:rsidRPr="005C1F68" w:rsidRDefault="000F77C3" w:rsidP="003169FD">
            <w:pPr>
              <w:pStyle w:val="TableColumnHeading"/>
              <w:rPr>
                <w:sz w:val="18"/>
                <w:szCs w:val="18"/>
              </w:rPr>
            </w:pPr>
            <w:r w:rsidRPr="005C1F68">
              <w:rPr>
                <w:sz w:val="18"/>
                <w:szCs w:val="18"/>
              </w:rPr>
              <w:t>Reportable Salary</w:t>
            </w:r>
            <w:r w:rsidRPr="005C1F68">
              <w:rPr>
                <w:rFonts w:ascii="Arial Bold" w:hAnsi="Arial Bold"/>
                <w:sz w:val="18"/>
                <w:szCs w:val="18"/>
                <w:vertAlign w:val="superscript"/>
              </w:rPr>
              <w:t>2</w:t>
            </w:r>
          </w:p>
        </w:tc>
        <w:tc>
          <w:tcPr>
            <w:tcW w:w="1842" w:type="dxa"/>
            <w:tcBorders>
              <w:bottom w:val="nil"/>
            </w:tcBorders>
            <w:vAlign w:val="bottom"/>
          </w:tcPr>
          <w:p w:rsidR="000F77C3" w:rsidRPr="005C1F68" w:rsidRDefault="000F77C3" w:rsidP="003169FD">
            <w:pPr>
              <w:pStyle w:val="TableColumnHeading"/>
              <w:rPr>
                <w:sz w:val="18"/>
                <w:szCs w:val="18"/>
              </w:rPr>
            </w:pPr>
            <w:r w:rsidRPr="005C1F68">
              <w:rPr>
                <w:sz w:val="18"/>
                <w:szCs w:val="18"/>
              </w:rPr>
              <w:t>Contributed Superannuation</w:t>
            </w:r>
            <w:r w:rsidRPr="005C1F68">
              <w:rPr>
                <w:rFonts w:ascii="Arial Bold" w:hAnsi="Arial Bold"/>
                <w:sz w:val="18"/>
                <w:szCs w:val="18"/>
                <w:vertAlign w:val="superscript"/>
              </w:rPr>
              <w:t>3</w:t>
            </w:r>
          </w:p>
        </w:tc>
        <w:tc>
          <w:tcPr>
            <w:tcW w:w="1417" w:type="dxa"/>
            <w:tcBorders>
              <w:bottom w:val="nil"/>
            </w:tcBorders>
            <w:shd w:val="clear" w:color="auto" w:fill="auto"/>
            <w:vAlign w:val="bottom"/>
          </w:tcPr>
          <w:p w:rsidR="000F77C3" w:rsidRPr="005C1F68" w:rsidRDefault="000F77C3" w:rsidP="003169FD">
            <w:pPr>
              <w:pStyle w:val="TableColumnHeading"/>
              <w:rPr>
                <w:sz w:val="18"/>
                <w:szCs w:val="18"/>
              </w:rPr>
            </w:pPr>
            <w:r w:rsidRPr="005C1F68">
              <w:rPr>
                <w:sz w:val="18"/>
                <w:szCs w:val="18"/>
              </w:rPr>
              <w:t>Bonus paid</w:t>
            </w:r>
            <w:r w:rsidRPr="005C1F68">
              <w:rPr>
                <w:rFonts w:ascii="Arial Bold" w:hAnsi="Arial Bold"/>
                <w:sz w:val="18"/>
                <w:szCs w:val="18"/>
                <w:vertAlign w:val="superscript"/>
              </w:rPr>
              <w:t>5</w:t>
            </w:r>
          </w:p>
        </w:tc>
        <w:tc>
          <w:tcPr>
            <w:tcW w:w="1418" w:type="dxa"/>
            <w:tcBorders>
              <w:bottom w:val="nil"/>
            </w:tcBorders>
            <w:shd w:val="clear" w:color="auto" w:fill="auto"/>
            <w:vAlign w:val="bottom"/>
          </w:tcPr>
          <w:p w:rsidR="000F77C3" w:rsidRPr="005C1F68" w:rsidRDefault="000F77C3" w:rsidP="003169FD">
            <w:pPr>
              <w:pStyle w:val="TableColumnHeading"/>
              <w:rPr>
                <w:sz w:val="18"/>
                <w:szCs w:val="18"/>
              </w:rPr>
            </w:pPr>
            <w:r w:rsidRPr="005C1F68">
              <w:rPr>
                <w:sz w:val="18"/>
                <w:szCs w:val="18"/>
              </w:rPr>
              <w:t xml:space="preserve">Total </w:t>
            </w:r>
          </w:p>
        </w:tc>
      </w:tr>
      <w:tr w:rsidR="000F77C3" w:rsidRPr="005C1F68" w:rsidTr="00813D0D">
        <w:tc>
          <w:tcPr>
            <w:tcW w:w="4111" w:type="dxa"/>
            <w:tcBorders>
              <w:top w:val="nil"/>
              <w:bottom w:val="single" w:sz="6" w:space="0" w:color="auto"/>
            </w:tcBorders>
            <w:shd w:val="clear" w:color="auto" w:fill="auto"/>
          </w:tcPr>
          <w:p w:rsidR="000F77C3" w:rsidRPr="005C1F68" w:rsidRDefault="000F77C3" w:rsidP="003169FD">
            <w:pPr>
              <w:pStyle w:val="TableColumnHeading"/>
              <w:rPr>
                <w:sz w:val="18"/>
                <w:szCs w:val="18"/>
              </w:rPr>
            </w:pPr>
          </w:p>
        </w:tc>
        <w:tc>
          <w:tcPr>
            <w:tcW w:w="1559" w:type="dxa"/>
            <w:tcBorders>
              <w:top w:val="nil"/>
              <w:bottom w:val="single" w:sz="6" w:space="0" w:color="auto"/>
            </w:tcBorders>
            <w:shd w:val="clear" w:color="auto" w:fill="auto"/>
          </w:tcPr>
          <w:p w:rsidR="000F77C3" w:rsidRPr="005C1F68" w:rsidRDefault="000F77C3" w:rsidP="003169FD">
            <w:pPr>
              <w:pStyle w:val="TableColumnHeading"/>
              <w:rPr>
                <w:sz w:val="18"/>
                <w:szCs w:val="18"/>
              </w:rPr>
            </w:pPr>
            <w:r w:rsidRPr="005C1F68">
              <w:rPr>
                <w:sz w:val="18"/>
                <w:szCs w:val="18"/>
              </w:rPr>
              <w:t xml:space="preserve">No. </w:t>
            </w:r>
          </w:p>
        </w:tc>
        <w:tc>
          <w:tcPr>
            <w:tcW w:w="1560" w:type="dxa"/>
            <w:tcBorders>
              <w:top w:val="nil"/>
              <w:bottom w:val="single" w:sz="6" w:space="0" w:color="auto"/>
            </w:tcBorders>
            <w:shd w:val="clear" w:color="auto" w:fill="auto"/>
          </w:tcPr>
          <w:p w:rsidR="000F77C3" w:rsidRPr="005C1F68" w:rsidRDefault="000F77C3" w:rsidP="003169FD">
            <w:pPr>
              <w:pStyle w:val="TableColumnHeading"/>
              <w:rPr>
                <w:sz w:val="18"/>
                <w:szCs w:val="18"/>
              </w:rPr>
            </w:pPr>
            <w:r w:rsidRPr="005C1F68">
              <w:rPr>
                <w:sz w:val="18"/>
                <w:szCs w:val="18"/>
              </w:rPr>
              <w:t xml:space="preserve">$ </w:t>
            </w:r>
          </w:p>
        </w:tc>
        <w:tc>
          <w:tcPr>
            <w:tcW w:w="1842" w:type="dxa"/>
            <w:tcBorders>
              <w:top w:val="nil"/>
              <w:bottom w:val="single" w:sz="6" w:space="0" w:color="auto"/>
            </w:tcBorders>
          </w:tcPr>
          <w:p w:rsidR="000F77C3" w:rsidRPr="005C1F68" w:rsidRDefault="000F77C3" w:rsidP="003169FD">
            <w:pPr>
              <w:pStyle w:val="TableColumnHeading"/>
              <w:rPr>
                <w:sz w:val="18"/>
                <w:szCs w:val="18"/>
              </w:rPr>
            </w:pPr>
            <w:r w:rsidRPr="005C1F68">
              <w:rPr>
                <w:sz w:val="18"/>
                <w:szCs w:val="18"/>
              </w:rPr>
              <w:t xml:space="preserve">$ </w:t>
            </w:r>
          </w:p>
        </w:tc>
        <w:tc>
          <w:tcPr>
            <w:tcW w:w="1417" w:type="dxa"/>
            <w:tcBorders>
              <w:top w:val="nil"/>
              <w:bottom w:val="single" w:sz="6" w:space="0" w:color="auto"/>
            </w:tcBorders>
            <w:shd w:val="clear" w:color="auto" w:fill="auto"/>
          </w:tcPr>
          <w:p w:rsidR="000F77C3" w:rsidRPr="005C1F68" w:rsidRDefault="000F77C3" w:rsidP="003169FD">
            <w:pPr>
              <w:pStyle w:val="TableColumnHeading"/>
              <w:rPr>
                <w:sz w:val="18"/>
                <w:szCs w:val="18"/>
              </w:rPr>
            </w:pPr>
            <w:r w:rsidRPr="005C1F68">
              <w:rPr>
                <w:sz w:val="18"/>
                <w:szCs w:val="18"/>
              </w:rPr>
              <w:t xml:space="preserve">$ </w:t>
            </w:r>
          </w:p>
        </w:tc>
        <w:tc>
          <w:tcPr>
            <w:tcW w:w="1418" w:type="dxa"/>
            <w:tcBorders>
              <w:top w:val="nil"/>
              <w:bottom w:val="single" w:sz="6" w:space="0" w:color="auto"/>
            </w:tcBorders>
            <w:shd w:val="clear" w:color="auto" w:fill="auto"/>
          </w:tcPr>
          <w:p w:rsidR="000F77C3" w:rsidRPr="005C1F68" w:rsidRDefault="000F77C3" w:rsidP="003169FD">
            <w:pPr>
              <w:pStyle w:val="TableColumnHeading"/>
              <w:rPr>
                <w:sz w:val="18"/>
                <w:szCs w:val="18"/>
              </w:rPr>
            </w:pPr>
            <w:r w:rsidRPr="005C1F68">
              <w:rPr>
                <w:sz w:val="18"/>
                <w:szCs w:val="18"/>
              </w:rPr>
              <w:t xml:space="preserve">$ </w:t>
            </w:r>
          </w:p>
        </w:tc>
      </w:tr>
      <w:tr w:rsidR="000F77C3" w:rsidRPr="005C1F68" w:rsidTr="00813D0D">
        <w:tc>
          <w:tcPr>
            <w:tcW w:w="4111" w:type="dxa"/>
            <w:tcBorders>
              <w:top w:val="single" w:sz="6" w:space="0" w:color="auto"/>
            </w:tcBorders>
            <w:shd w:val="clear" w:color="auto" w:fill="auto"/>
          </w:tcPr>
          <w:p w:rsidR="000F77C3" w:rsidRPr="005C1F68" w:rsidRDefault="000F77C3" w:rsidP="003169FD">
            <w:pPr>
              <w:pStyle w:val="TableBodyText"/>
              <w:spacing w:after="0"/>
              <w:jc w:val="left"/>
              <w:rPr>
                <w:b/>
                <w:sz w:val="18"/>
                <w:szCs w:val="18"/>
              </w:rPr>
            </w:pPr>
            <w:r w:rsidRPr="005C1F68">
              <w:rPr>
                <w:b/>
                <w:sz w:val="18"/>
                <w:szCs w:val="18"/>
              </w:rPr>
              <w:t xml:space="preserve">Total remuneration </w:t>
            </w:r>
          </w:p>
          <w:p w:rsidR="000F77C3" w:rsidRPr="005C1F68" w:rsidRDefault="000F77C3" w:rsidP="003169FD">
            <w:pPr>
              <w:pStyle w:val="TableBodyText"/>
              <w:jc w:val="left"/>
            </w:pPr>
            <w:r w:rsidRPr="005C1F68">
              <w:rPr>
                <w:b/>
                <w:sz w:val="18"/>
                <w:szCs w:val="18"/>
              </w:rPr>
              <w:t>(including part-time arrangements)</w:t>
            </w:r>
            <w:r w:rsidRPr="005C1F68">
              <w:rPr>
                <w:b/>
              </w:rPr>
              <w:t>:</w:t>
            </w:r>
          </w:p>
        </w:tc>
        <w:tc>
          <w:tcPr>
            <w:tcW w:w="1559" w:type="dxa"/>
            <w:tcBorders>
              <w:top w:val="single" w:sz="6" w:space="0" w:color="auto"/>
            </w:tcBorders>
            <w:shd w:val="clear" w:color="auto" w:fill="auto"/>
          </w:tcPr>
          <w:p w:rsidR="000F77C3" w:rsidRPr="005C1F68" w:rsidRDefault="000F77C3" w:rsidP="003169FD">
            <w:pPr>
              <w:pStyle w:val="TableBodyText"/>
              <w:rPr>
                <w:b/>
              </w:rPr>
            </w:pPr>
          </w:p>
        </w:tc>
        <w:tc>
          <w:tcPr>
            <w:tcW w:w="1560" w:type="dxa"/>
            <w:tcBorders>
              <w:top w:val="single" w:sz="6" w:space="0" w:color="auto"/>
            </w:tcBorders>
            <w:shd w:val="clear" w:color="auto" w:fill="auto"/>
          </w:tcPr>
          <w:p w:rsidR="000F77C3" w:rsidRPr="005C1F68" w:rsidRDefault="000F77C3" w:rsidP="003169FD">
            <w:pPr>
              <w:pStyle w:val="TableBodyText"/>
              <w:rPr>
                <w:b/>
              </w:rPr>
            </w:pPr>
          </w:p>
        </w:tc>
        <w:tc>
          <w:tcPr>
            <w:tcW w:w="1842" w:type="dxa"/>
            <w:tcBorders>
              <w:top w:val="single" w:sz="6" w:space="0" w:color="auto"/>
            </w:tcBorders>
          </w:tcPr>
          <w:p w:rsidR="000F77C3" w:rsidRPr="005C1F68" w:rsidRDefault="000F77C3" w:rsidP="003169FD">
            <w:pPr>
              <w:pStyle w:val="TableBodyText"/>
              <w:rPr>
                <w:b/>
              </w:rPr>
            </w:pPr>
          </w:p>
        </w:tc>
        <w:tc>
          <w:tcPr>
            <w:tcW w:w="1417" w:type="dxa"/>
            <w:tcBorders>
              <w:top w:val="single" w:sz="6" w:space="0" w:color="auto"/>
            </w:tcBorders>
            <w:shd w:val="clear" w:color="auto" w:fill="auto"/>
          </w:tcPr>
          <w:p w:rsidR="000F77C3" w:rsidRPr="005C1F68" w:rsidRDefault="000F77C3" w:rsidP="003169FD">
            <w:pPr>
              <w:pStyle w:val="TableBodyText"/>
              <w:rPr>
                <w:b/>
              </w:rPr>
            </w:pPr>
          </w:p>
        </w:tc>
        <w:tc>
          <w:tcPr>
            <w:tcW w:w="1418" w:type="dxa"/>
            <w:tcBorders>
              <w:top w:val="single" w:sz="6" w:space="0" w:color="auto"/>
            </w:tcBorders>
            <w:shd w:val="clear" w:color="auto" w:fill="auto"/>
          </w:tcPr>
          <w:p w:rsidR="000F77C3" w:rsidRPr="005C1F68" w:rsidRDefault="000F77C3" w:rsidP="003169FD">
            <w:pPr>
              <w:pStyle w:val="TableBodyText"/>
              <w:rPr>
                <w:b/>
              </w:rPr>
            </w:pPr>
          </w:p>
        </w:tc>
      </w:tr>
      <w:tr w:rsidR="000F77C3" w:rsidRPr="005C1F68" w:rsidTr="00813D0D">
        <w:tc>
          <w:tcPr>
            <w:tcW w:w="4111" w:type="dxa"/>
            <w:shd w:val="clear" w:color="auto" w:fill="auto"/>
          </w:tcPr>
          <w:p w:rsidR="000F77C3" w:rsidRPr="005C1F68" w:rsidRDefault="000F77C3" w:rsidP="003169FD">
            <w:pPr>
              <w:pStyle w:val="TableBodyText"/>
              <w:jc w:val="left"/>
            </w:pPr>
            <w:r w:rsidRPr="005C1F68">
              <w:tab/>
              <w:t>Less than $150,000</w:t>
            </w:r>
          </w:p>
        </w:tc>
        <w:tc>
          <w:tcPr>
            <w:tcW w:w="1559" w:type="dxa"/>
            <w:shd w:val="clear" w:color="auto" w:fill="auto"/>
          </w:tcPr>
          <w:p w:rsidR="000F77C3" w:rsidRPr="005C1F68" w:rsidRDefault="000F77C3" w:rsidP="003169FD">
            <w:pPr>
              <w:pStyle w:val="TableBodyText"/>
            </w:pPr>
            <w:r w:rsidRPr="005C1F68">
              <w:t>4</w:t>
            </w:r>
          </w:p>
        </w:tc>
        <w:tc>
          <w:tcPr>
            <w:tcW w:w="1560" w:type="dxa"/>
            <w:shd w:val="clear" w:color="auto" w:fill="auto"/>
          </w:tcPr>
          <w:p w:rsidR="000F77C3" w:rsidRPr="005C1F68" w:rsidRDefault="000F77C3" w:rsidP="003169FD">
            <w:pPr>
              <w:pStyle w:val="TableBodyText"/>
            </w:pPr>
            <w:r w:rsidRPr="005C1F68">
              <w:t>108,123</w:t>
            </w:r>
          </w:p>
        </w:tc>
        <w:tc>
          <w:tcPr>
            <w:tcW w:w="1842" w:type="dxa"/>
          </w:tcPr>
          <w:p w:rsidR="000F77C3" w:rsidRPr="005C1F68" w:rsidRDefault="000F77C3" w:rsidP="003169FD">
            <w:pPr>
              <w:pStyle w:val="TableBodyText"/>
            </w:pPr>
            <w:r w:rsidRPr="005C1F68">
              <w:t>16,014</w:t>
            </w:r>
          </w:p>
        </w:tc>
        <w:tc>
          <w:tcPr>
            <w:tcW w:w="1417" w:type="dxa"/>
            <w:shd w:val="clear" w:color="auto" w:fill="auto"/>
          </w:tcPr>
          <w:p w:rsidR="000F77C3" w:rsidRPr="005C1F68" w:rsidRDefault="000F77C3" w:rsidP="003169FD">
            <w:pPr>
              <w:pStyle w:val="TableBodyText"/>
            </w:pPr>
            <w:r w:rsidRPr="005C1F68">
              <w:t>1,617</w:t>
            </w:r>
          </w:p>
        </w:tc>
        <w:tc>
          <w:tcPr>
            <w:tcW w:w="1418" w:type="dxa"/>
            <w:shd w:val="clear" w:color="auto" w:fill="auto"/>
          </w:tcPr>
          <w:p w:rsidR="000F77C3" w:rsidRPr="005C1F68" w:rsidRDefault="000F77C3" w:rsidP="003169FD">
            <w:pPr>
              <w:pStyle w:val="TableBodyText"/>
            </w:pPr>
            <w:r w:rsidRPr="005C1F68">
              <w:t>125,754</w:t>
            </w:r>
          </w:p>
        </w:tc>
      </w:tr>
      <w:tr w:rsidR="000F77C3" w:rsidRPr="005C1F68" w:rsidTr="00813D0D">
        <w:tc>
          <w:tcPr>
            <w:tcW w:w="4111" w:type="dxa"/>
            <w:shd w:val="clear" w:color="auto" w:fill="auto"/>
          </w:tcPr>
          <w:p w:rsidR="000F77C3" w:rsidRPr="005C1F68" w:rsidRDefault="000F77C3" w:rsidP="003169FD">
            <w:pPr>
              <w:pStyle w:val="TableBodyText"/>
              <w:jc w:val="left"/>
            </w:pPr>
            <w:r w:rsidRPr="005C1F68">
              <w:tab/>
              <w:t>$150,000 to $179,999</w:t>
            </w:r>
          </w:p>
        </w:tc>
        <w:tc>
          <w:tcPr>
            <w:tcW w:w="1559" w:type="dxa"/>
            <w:shd w:val="clear" w:color="auto" w:fill="auto"/>
          </w:tcPr>
          <w:p w:rsidR="000F77C3" w:rsidRPr="005C1F68" w:rsidRDefault="000F77C3" w:rsidP="003169FD">
            <w:pPr>
              <w:pStyle w:val="TableBodyText"/>
            </w:pPr>
            <w:r w:rsidRPr="005C1F68">
              <w:t>2</w:t>
            </w:r>
          </w:p>
        </w:tc>
        <w:tc>
          <w:tcPr>
            <w:tcW w:w="1560" w:type="dxa"/>
            <w:shd w:val="clear" w:color="auto" w:fill="auto"/>
          </w:tcPr>
          <w:p w:rsidR="000F77C3" w:rsidRPr="005C1F68" w:rsidRDefault="000F77C3" w:rsidP="003169FD">
            <w:pPr>
              <w:pStyle w:val="TableBodyText"/>
            </w:pPr>
            <w:r w:rsidRPr="005C1F68">
              <w:t>115,507</w:t>
            </w:r>
          </w:p>
        </w:tc>
        <w:tc>
          <w:tcPr>
            <w:tcW w:w="1842" w:type="dxa"/>
          </w:tcPr>
          <w:p w:rsidR="000F77C3" w:rsidRPr="005C1F68" w:rsidRDefault="000F77C3" w:rsidP="003169FD">
            <w:pPr>
              <w:pStyle w:val="TableBodyText"/>
            </w:pPr>
            <w:r w:rsidRPr="005C1F68">
              <w:t>36,014</w:t>
            </w:r>
          </w:p>
        </w:tc>
        <w:tc>
          <w:tcPr>
            <w:tcW w:w="1417" w:type="dxa"/>
            <w:shd w:val="clear" w:color="auto" w:fill="auto"/>
          </w:tcPr>
          <w:p w:rsidR="000F77C3" w:rsidRPr="005C1F68" w:rsidRDefault="000F77C3" w:rsidP="000C6189">
            <w:pPr>
              <w:pStyle w:val="TableBodyText"/>
            </w:pPr>
            <w:r w:rsidRPr="005C1F68">
              <w:t>–</w:t>
            </w:r>
          </w:p>
        </w:tc>
        <w:tc>
          <w:tcPr>
            <w:tcW w:w="1418" w:type="dxa"/>
            <w:shd w:val="clear" w:color="auto" w:fill="auto"/>
          </w:tcPr>
          <w:p w:rsidR="000F77C3" w:rsidRPr="005C1F68" w:rsidRDefault="000F77C3" w:rsidP="003169FD">
            <w:pPr>
              <w:pStyle w:val="TableBodyText"/>
            </w:pPr>
            <w:r w:rsidRPr="005C1F68">
              <w:t>151,521</w:t>
            </w:r>
          </w:p>
        </w:tc>
      </w:tr>
      <w:tr w:rsidR="000F77C3" w:rsidRPr="005C1F68" w:rsidTr="00813D0D">
        <w:tc>
          <w:tcPr>
            <w:tcW w:w="4111" w:type="dxa"/>
            <w:shd w:val="clear" w:color="auto" w:fill="auto"/>
          </w:tcPr>
          <w:p w:rsidR="000F77C3" w:rsidRPr="005C1F68" w:rsidRDefault="000F77C3" w:rsidP="003169FD">
            <w:pPr>
              <w:pStyle w:val="TableBodyText"/>
              <w:jc w:val="left"/>
            </w:pPr>
            <w:r w:rsidRPr="005C1F68">
              <w:tab/>
              <w:t>$180,000 to $209,999</w:t>
            </w:r>
          </w:p>
        </w:tc>
        <w:tc>
          <w:tcPr>
            <w:tcW w:w="1559" w:type="dxa"/>
            <w:shd w:val="clear" w:color="auto" w:fill="auto"/>
          </w:tcPr>
          <w:p w:rsidR="000F77C3" w:rsidRPr="005C1F68" w:rsidRDefault="000F77C3" w:rsidP="003169FD">
            <w:pPr>
              <w:pStyle w:val="TableBodyText"/>
            </w:pPr>
            <w:r w:rsidRPr="005C1F68">
              <w:t>7</w:t>
            </w:r>
          </w:p>
        </w:tc>
        <w:tc>
          <w:tcPr>
            <w:tcW w:w="1560" w:type="dxa"/>
            <w:shd w:val="clear" w:color="auto" w:fill="auto"/>
          </w:tcPr>
          <w:p w:rsidR="000F77C3" w:rsidRPr="005C1F68" w:rsidRDefault="000F77C3" w:rsidP="003169FD">
            <w:pPr>
              <w:pStyle w:val="TableBodyText"/>
            </w:pPr>
            <w:r w:rsidRPr="005C1F68">
              <w:t>150,603</w:t>
            </w:r>
          </w:p>
        </w:tc>
        <w:tc>
          <w:tcPr>
            <w:tcW w:w="1842" w:type="dxa"/>
          </w:tcPr>
          <w:p w:rsidR="000F77C3" w:rsidRPr="005C1F68" w:rsidRDefault="000F77C3" w:rsidP="003169FD">
            <w:pPr>
              <w:pStyle w:val="TableBodyText"/>
            </w:pPr>
            <w:r w:rsidRPr="005C1F68">
              <w:t>43,258</w:t>
            </w:r>
          </w:p>
        </w:tc>
        <w:tc>
          <w:tcPr>
            <w:tcW w:w="1417" w:type="dxa"/>
            <w:shd w:val="clear" w:color="auto" w:fill="auto"/>
          </w:tcPr>
          <w:p w:rsidR="000F77C3" w:rsidRPr="005C1F68" w:rsidRDefault="000F77C3" w:rsidP="003169FD">
            <w:pPr>
              <w:pStyle w:val="TableBodyText"/>
            </w:pPr>
            <w:r w:rsidRPr="005C1F68">
              <w:t>8,595</w:t>
            </w:r>
          </w:p>
        </w:tc>
        <w:tc>
          <w:tcPr>
            <w:tcW w:w="1418" w:type="dxa"/>
            <w:shd w:val="clear" w:color="auto" w:fill="auto"/>
          </w:tcPr>
          <w:p w:rsidR="000F77C3" w:rsidRPr="005C1F68" w:rsidRDefault="000F77C3" w:rsidP="003169FD">
            <w:pPr>
              <w:pStyle w:val="TableBodyText"/>
            </w:pPr>
            <w:r w:rsidRPr="005C1F68">
              <w:t>202,456</w:t>
            </w:r>
          </w:p>
        </w:tc>
      </w:tr>
      <w:tr w:rsidR="000F77C3" w:rsidRPr="005C1F68" w:rsidTr="00813D0D">
        <w:tc>
          <w:tcPr>
            <w:tcW w:w="4111" w:type="dxa"/>
            <w:shd w:val="clear" w:color="auto" w:fill="auto"/>
          </w:tcPr>
          <w:p w:rsidR="000F77C3" w:rsidRPr="005C1F68" w:rsidRDefault="000F77C3" w:rsidP="003169FD">
            <w:pPr>
              <w:pStyle w:val="TableBodyText"/>
              <w:jc w:val="left"/>
            </w:pPr>
            <w:r w:rsidRPr="005C1F68">
              <w:tab/>
              <w:t>$210,000 to $239,999</w:t>
            </w:r>
          </w:p>
        </w:tc>
        <w:tc>
          <w:tcPr>
            <w:tcW w:w="1559" w:type="dxa"/>
            <w:shd w:val="clear" w:color="auto" w:fill="auto"/>
          </w:tcPr>
          <w:p w:rsidR="000F77C3" w:rsidRPr="005C1F68" w:rsidRDefault="000F77C3" w:rsidP="003169FD">
            <w:pPr>
              <w:pStyle w:val="TableBodyText"/>
            </w:pPr>
            <w:r w:rsidRPr="005C1F68">
              <w:t>7</w:t>
            </w:r>
          </w:p>
        </w:tc>
        <w:tc>
          <w:tcPr>
            <w:tcW w:w="1560" w:type="dxa"/>
            <w:shd w:val="clear" w:color="auto" w:fill="auto"/>
          </w:tcPr>
          <w:p w:rsidR="000F77C3" w:rsidRPr="005C1F68" w:rsidRDefault="000F77C3" w:rsidP="003169FD">
            <w:pPr>
              <w:pStyle w:val="TableBodyText"/>
            </w:pPr>
            <w:r w:rsidRPr="005C1F68">
              <w:t>180,548</w:t>
            </w:r>
          </w:p>
        </w:tc>
        <w:tc>
          <w:tcPr>
            <w:tcW w:w="1842" w:type="dxa"/>
          </w:tcPr>
          <w:p w:rsidR="000F77C3" w:rsidRPr="005C1F68" w:rsidRDefault="000F77C3" w:rsidP="003169FD">
            <w:pPr>
              <w:pStyle w:val="TableBodyText"/>
            </w:pPr>
            <w:r w:rsidRPr="005C1F68">
              <w:t>37,956</w:t>
            </w:r>
          </w:p>
        </w:tc>
        <w:tc>
          <w:tcPr>
            <w:tcW w:w="1417" w:type="dxa"/>
            <w:shd w:val="clear" w:color="auto" w:fill="auto"/>
          </w:tcPr>
          <w:p w:rsidR="000F77C3" w:rsidRPr="005C1F68" w:rsidRDefault="000F77C3" w:rsidP="003169FD">
            <w:pPr>
              <w:pStyle w:val="TableBodyText"/>
            </w:pPr>
            <w:r w:rsidRPr="005C1F68">
              <w:t>11,257</w:t>
            </w:r>
          </w:p>
        </w:tc>
        <w:tc>
          <w:tcPr>
            <w:tcW w:w="1418" w:type="dxa"/>
            <w:shd w:val="clear" w:color="auto" w:fill="auto"/>
          </w:tcPr>
          <w:p w:rsidR="000F77C3" w:rsidRPr="005C1F68" w:rsidRDefault="000F77C3" w:rsidP="000C6189">
            <w:pPr>
              <w:pStyle w:val="TableBodyText"/>
            </w:pPr>
            <w:r w:rsidRPr="005C1F68">
              <w:t>229,761</w:t>
            </w:r>
          </w:p>
        </w:tc>
      </w:tr>
      <w:tr w:rsidR="000F77C3" w:rsidRPr="005C1F68" w:rsidTr="00813D0D">
        <w:tc>
          <w:tcPr>
            <w:tcW w:w="4111" w:type="dxa"/>
            <w:shd w:val="clear" w:color="auto" w:fill="auto"/>
          </w:tcPr>
          <w:p w:rsidR="000F77C3" w:rsidRPr="005C1F68" w:rsidRDefault="000F77C3" w:rsidP="003169FD">
            <w:pPr>
              <w:pStyle w:val="TableBodyText"/>
              <w:jc w:val="left"/>
            </w:pPr>
            <w:r w:rsidRPr="005C1F68">
              <w:tab/>
              <w:t>$240,000 to $269,999</w:t>
            </w:r>
          </w:p>
        </w:tc>
        <w:tc>
          <w:tcPr>
            <w:tcW w:w="1559" w:type="dxa"/>
            <w:shd w:val="clear" w:color="auto" w:fill="auto"/>
          </w:tcPr>
          <w:p w:rsidR="000F77C3" w:rsidRPr="005C1F68" w:rsidRDefault="000F77C3" w:rsidP="003169FD">
            <w:pPr>
              <w:pStyle w:val="TableBodyText"/>
            </w:pPr>
            <w:r w:rsidRPr="005C1F68">
              <w:t>2</w:t>
            </w:r>
          </w:p>
        </w:tc>
        <w:tc>
          <w:tcPr>
            <w:tcW w:w="1560" w:type="dxa"/>
            <w:shd w:val="clear" w:color="auto" w:fill="auto"/>
          </w:tcPr>
          <w:p w:rsidR="000F77C3" w:rsidRPr="005C1F68" w:rsidRDefault="000F77C3" w:rsidP="003169FD">
            <w:pPr>
              <w:pStyle w:val="TableBodyText"/>
            </w:pPr>
            <w:r w:rsidRPr="005C1F68">
              <w:t>183,875</w:t>
            </w:r>
          </w:p>
        </w:tc>
        <w:tc>
          <w:tcPr>
            <w:tcW w:w="1842" w:type="dxa"/>
          </w:tcPr>
          <w:p w:rsidR="000F77C3" w:rsidRPr="005C1F68" w:rsidRDefault="000F77C3" w:rsidP="003169FD">
            <w:pPr>
              <w:pStyle w:val="TableBodyText"/>
            </w:pPr>
            <w:r w:rsidRPr="005C1F68">
              <w:t>54,555</w:t>
            </w:r>
          </w:p>
        </w:tc>
        <w:tc>
          <w:tcPr>
            <w:tcW w:w="1417" w:type="dxa"/>
            <w:shd w:val="clear" w:color="auto" w:fill="auto"/>
          </w:tcPr>
          <w:p w:rsidR="000F77C3" w:rsidRPr="005C1F68" w:rsidRDefault="000F77C3" w:rsidP="003169FD">
            <w:pPr>
              <w:pStyle w:val="TableBodyText"/>
            </w:pPr>
            <w:r w:rsidRPr="005C1F68">
              <w:t>16,714</w:t>
            </w:r>
          </w:p>
        </w:tc>
        <w:tc>
          <w:tcPr>
            <w:tcW w:w="1418" w:type="dxa"/>
            <w:shd w:val="clear" w:color="auto" w:fill="auto"/>
          </w:tcPr>
          <w:p w:rsidR="000F77C3" w:rsidRPr="005C1F68" w:rsidRDefault="000F77C3" w:rsidP="003169FD">
            <w:pPr>
              <w:pStyle w:val="TableBodyText"/>
            </w:pPr>
            <w:r w:rsidRPr="005C1F68">
              <w:t>255,144</w:t>
            </w:r>
          </w:p>
        </w:tc>
      </w:tr>
      <w:tr w:rsidR="000F77C3" w:rsidRPr="005C1F68" w:rsidTr="00813D0D">
        <w:tc>
          <w:tcPr>
            <w:tcW w:w="4111" w:type="dxa"/>
            <w:shd w:val="clear" w:color="auto" w:fill="auto"/>
          </w:tcPr>
          <w:p w:rsidR="000F77C3" w:rsidRPr="005C1F68" w:rsidRDefault="000F77C3" w:rsidP="003169FD">
            <w:pPr>
              <w:pStyle w:val="TableBodyText"/>
              <w:jc w:val="left"/>
            </w:pPr>
            <w:r w:rsidRPr="005C1F68">
              <w:tab/>
              <w:t>$270,000 to $299,999</w:t>
            </w:r>
          </w:p>
        </w:tc>
        <w:tc>
          <w:tcPr>
            <w:tcW w:w="1559" w:type="dxa"/>
            <w:shd w:val="clear" w:color="auto" w:fill="auto"/>
          </w:tcPr>
          <w:p w:rsidR="000F77C3" w:rsidRPr="005C1F68" w:rsidRDefault="000F77C3" w:rsidP="003169FD">
            <w:pPr>
              <w:pStyle w:val="TableBodyText"/>
            </w:pPr>
            <w:r w:rsidRPr="005C1F68">
              <w:t>2</w:t>
            </w:r>
          </w:p>
        </w:tc>
        <w:tc>
          <w:tcPr>
            <w:tcW w:w="1560" w:type="dxa"/>
            <w:shd w:val="clear" w:color="auto" w:fill="auto"/>
          </w:tcPr>
          <w:p w:rsidR="000F77C3" w:rsidRPr="005C1F68" w:rsidRDefault="000F77C3" w:rsidP="003169FD">
            <w:pPr>
              <w:pStyle w:val="TableBodyText"/>
            </w:pPr>
            <w:r w:rsidRPr="005C1F68">
              <w:t>216,818</w:t>
            </w:r>
          </w:p>
        </w:tc>
        <w:tc>
          <w:tcPr>
            <w:tcW w:w="1842" w:type="dxa"/>
          </w:tcPr>
          <w:p w:rsidR="000F77C3" w:rsidRPr="005C1F68" w:rsidRDefault="000F77C3" w:rsidP="003169FD">
            <w:pPr>
              <w:pStyle w:val="TableBodyText"/>
            </w:pPr>
            <w:r w:rsidRPr="005C1F68">
              <w:t>54,579</w:t>
            </w:r>
          </w:p>
        </w:tc>
        <w:tc>
          <w:tcPr>
            <w:tcW w:w="1417" w:type="dxa"/>
            <w:shd w:val="clear" w:color="auto" w:fill="auto"/>
          </w:tcPr>
          <w:p w:rsidR="000F77C3" w:rsidRPr="005C1F68" w:rsidRDefault="000F77C3" w:rsidP="003169FD">
            <w:pPr>
              <w:pStyle w:val="TableBodyText"/>
            </w:pPr>
            <w:r w:rsidRPr="005C1F68">
              <w:t>6,417</w:t>
            </w:r>
          </w:p>
        </w:tc>
        <w:tc>
          <w:tcPr>
            <w:tcW w:w="1418" w:type="dxa"/>
            <w:shd w:val="clear" w:color="auto" w:fill="auto"/>
          </w:tcPr>
          <w:p w:rsidR="000F77C3" w:rsidRPr="005C1F68" w:rsidRDefault="000F77C3" w:rsidP="003169FD">
            <w:pPr>
              <w:pStyle w:val="TableBodyText"/>
            </w:pPr>
            <w:r w:rsidRPr="005C1F68">
              <w:t>277,814</w:t>
            </w:r>
          </w:p>
        </w:tc>
      </w:tr>
      <w:tr w:rsidR="000F77C3" w:rsidRPr="005C1F68" w:rsidTr="00813D0D">
        <w:tc>
          <w:tcPr>
            <w:tcW w:w="4111" w:type="dxa"/>
            <w:shd w:val="clear" w:color="auto" w:fill="auto"/>
          </w:tcPr>
          <w:p w:rsidR="000F77C3" w:rsidRPr="005C1F68" w:rsidRDefault="000F77C3" w:rsidP="003169FD">
            <w:pPr>
              <w:pStyle w:val="TableBodyText"/>
              <w:jc w:val="left"/>
            </w:pPr>
            <w:r w:rsidRPr="005C1F68">
              <w:tab/>
              <w:t>$300,000 to $329,999</w:t>
            </w:r>
          </w:p>
        </w:tc>
        <w:tc>
          <w:tcPr>
            <w:tcW w:w="1559" w:type="dxa"/>
            <w:shd w:val="clear" w:color="auto" w:fill="auto"/>
          </w:tcPr>
          <w:p w:rsidR="000F77C3" w:rsidRPr="005C1F68" w:rsidRDefault="000F77C3" w:rsidP="003169FD">
            <w:pPr>
              <w:pStyle w:val="TableBodyText"/>
            </w:pPr>
            <w:r w:rsidRPr="005C1F68">
              <w:t>4</w:t>
            </w:r>
          </w:p>
        </w:tc>
        <w:tc>
          <w:tcPr>
            <w:tcW w:w="1560" w:type="dxa"/>
            <w:shd w:val="clear" w:color="auto" w:fill="auto"/>
          </w:tcPr>
          <w:p w:rsidR="000F77C3" w:rsidRPr="005C1F68" w:rsidRDefault="000F77C3" w:rsidP="003169FD">
            <w:pPr>
              <w:pStyle w:val="TableBodyText"/>
            </w:pPr>
            <w:r w:rsidRPr="005C1F68">
              <w:t>225,249</w:t>
            </w:r>
          </w:p>
        </w:tc>
        <w:tc>
          <w:tcPr>
            <w:tcW w:w="1842" w:type="dxa"/>
          </w:tcPr>
          <w:p w:rsidR="000F77C3" w:rsidRPr="005C1F68" w:rsidRDefault="000F77C3" w:rsidP="003169FD">
            <w:pPr>
              <w:pStyle w:val="TableBodyText"/>
            </w:pPr>
            <w:r w:rsidRPr="005C1F68">
              <w:t>77,257</w:t>
            </w:r>
          </w:p>
        </w:tc>
        <w:tc>
          <w:tcPr>
            <w:tcW w:w="1417" w:type="dxa"/>
            <w:shd w:val="clear" w:color="auto" w:fill="auto"/>
          </w:tcPr>
          <w:p w:rsidR="000F77C3" w:rsidRPr="005C1F68" w:rsidRDefault="000F77C3" w:rsidP="003169FD">
            <w:pPr>
              <w:pStyle w:val="TableBodyText"/>
            </w:pPr>
            <w:r w:rsidRPr="005C1F68">
              <w:t>3,517</w:t>
            </w:r>
          </w:p>
        </w:tc>
        <w:tc>
          <w:tcPr>
            <w:tcW w:w="1418" w:type="dxa"/>
            <w:shd w:val="clear" w:color="auto" w:fill="auto"/>
          </w:tcPr>
          <w:p w:rsidR="000F77C3" w:rsidRPr="005C1F68" w:rsidRDefault="000F77C3" w:rsidP="003169FD">
            <w:pPr>
              <w:pStyle w:val="TableBodyText"/>
            </w:pPr>
            <w:r w:rsidRPr="005C1F68">
              <w:t>306,023</w:t>
            </w:r>
          </w:p>
        </w:tc>
      </w:tr>
      <w:tr w:rsidR="000F77C3" w:rsidRPr="005C1F68" w:rsidTr="00813D0D">
        <w:tc>
          <w:tcPr>
            <w:tcW w:w="4111" w:type="dxa"/>
            <w:shd w:val="clear" w:color="auto" w:fill="auto"/>
          </w:tcPr>
          <w:p w:rsidR="000F77C3" w:rsidRPr="005C1F68" w:rsidRDefault="000F77C3" w:rsidP="003169FD">
            <w:pPr>
              <w:pStyle w:val="TableBodyText"/>
              <w:jc w:val="left"/>
            </w:pPr>
            <w:r w:rsidRPr="005C1F68">
              <w:tab/>
              <w:t>$330,000 to $359,999</w:t>
            </w:r>
          </w:p>
        </w:tc>
        <w:tc>
          <w:tcPr>
            <w:tcW w:w="1559" w:type="dxa"/>
            <w:shd w:val="clear" w:color="auto" w:fill="auto"/>
          </w:tcPr>
          <w:p w:rsidR="000F77C3" w:rsidRPr="005C1F68" w:rsidRDefault="000F77C3" w:rsidP="003169FD">
            <w:pPr>
              <w:pStyle w:val="TableBodyText"/>
            </w:pPr>
            <w:r>
              <w:t>1</w:t>
            </w:r>
          </w:p>
        </w:tc>
        <w:tc>
          <w:tcPr>
            <w:tcW w:w="1560" w:type="dxa"/>
            <w:shd w:val="clear" w:color="auto" w:fill="auto"/>
          </w:tcPr>
          <w:p w:rsidR="000F77C3" w:rsidRPr="005C1F68" w:rsidRDefault="000F77C3" w:rsidP="003169FD">
            <w:pPr>
              <w:pStyle w:val="TableBodyText"/>
            </w:pPr>
            <w:r>
              <w:t>258,427</w:t>
            </w:r>
          </w:p>
        </w:tc>
        <w:tc>
          <w:tcPr>
            <w:tcW w:w="1842" w:type="dxa"/>
          </w:tcPr>
          <w:p w:rsidR="000F77C3" w:rsidRPr="005C1F68" w:rsidRDefault="000F77C3" w:rsidP="003169FD">
            <w:pPr>
              <w:pStyle w:val="TableBodyText"/>
            </w:pPr>
            <w:r>
              <w:t>100,373</w:t>
            </w:r>
          </w:p>
        </w:tc>
        <w:tc>
          <w:tcPr>
            <w:tcW w:w="1417" w:type="dxa"/>
            <w:shd w:val="clear" w:color="auto" w:fill="auto"/>
          </w:tcPr>
          <w:p w:rsidR="000F77C3" w:rsidRPr="005C1F68" w:rsidRDefault="000F77C3" w:rsidP="003169FD">
            <w:pPr>
              <w:pStyle w:val="TableBodyText"/>
            </w:pPr>
            <w:r w:rsidRPr="005C1F68">
              <w:t>–</w:t>
            </w:r>
          </w:p>
        </w:tc>
        <w:tc>
          <w:tcPr>
            <w:tcW w:w="1418" w:type="dxa"/>
            <w:shd w:val="clear" w:color="auto" w:fill="auto"/>
          </w:tcPr>
          <w:p w:rsidR="000F77C3" w:rsidRPr="005C1F68" w:rsidRDefault="000F77C3" w:rsidP="003169FD">
            <w:pPr>
              <w:pStyle w:val="TableBodyText"/>
            </w:pPr>
            <w:r>
              <w:t>358,800</w:t>
            </w:r>
          </w:p>
        </w:tc>
      </w:tr>
      <w:tr w:rsidR="000F77C3" w:rsidRPr="005C1F68" w:rsidTr="00813D0D">
        <w:tc>
          <w:tcPr>
            <w:tcW w:w="4111" w:type="dxa"/>
            <w:shd w:val="clear" w:color="auto" w:fill="auto"/>
          </w:tcPr>
          <w:p w:rsidR="000F77C3" w:rsidRPr="005C1F68" w:rsidRDefault="000F77C3" w:rsidP="003169FD">
            <w:pPr>
              <w:pStyle w:val="TableBodyText"/>
              <w:jc w:val="left"/>
            </w:pPr>
            <w:r w:rsidRPr="005C1F68">
              <w:tab/>
              <w:t>$450,000 to $479,999</w:t>
            </w:r>
          </w:p>
        </w:tc>
        <w:tc>
          <w:tcPr>
            <w:tcW w:w="1559" w:type="dxa"/>
            <w:shd w:val="clear" w:color="auto" w:fill="auto"/>
          </w:tcPr>
          <w:p w:rsidR="000F77C3" w:rsidRPr="005C1F68" w:rsidRDefault="000F77C3" w:rsidP="003169FD">
            <w:pPr>
              <w:pStyle w:val="TableBodyText"/>
            </w:pPr>
            <w:r w:rsidRPr="005C1F68">
              <w:t>–</w:t>
            </w:r>
          </w:p>
        </w:tc>
        <w:tc>
          <w:tcPr>
            <w:tcW w:w="1560" w:type="dxa"/>
            <w:shd w:val="clear" w:color="auto" w:fill="auto"/>
          </w:tcPr>
          <w:p w:rsidR="000F77C3" w:rsidRPr="005C1F68" w:rsidRDefault="000F77C3" w:rsidP="003169FD">
            <w:pPr>
              <w:pStyle w:val="TableBodyText"/>
            </w:pPr>
            <w:r w:rsidRPr="005C1F68">
              <w:t>–</w:t>
            </w:r>
          </w:p>
        </w:tc>
        <w:tc>
          <w:tcPr>
            <w:tcW w:w="1842" w:type="dxa"/>
          </w:tcPr>
          <w:p w:rsidR="000F77C3" w:rsidRPr="005C1F68" w:rsidRDefault="000F77C3" w:rsidP="003169FD">
            <w:pPr>
              <w:pStyle w:val="TableBodyText"/>
            </w:pPr>
            <w:r w:rsidRPr="005C1F68">
              <w:t>–</w:t>
            </w:r>
          </w:p>
        </w:tc>
        <w:tc>
          <w:tcPr>
            <w:tcW w:w="1417" w:type="dxa"/>
            <w:shd w:val="clear" w:color="auto" w:fill="auto"/>
          </w:tcPr>
          <w:p w:rsidR="000F77C3" w:rsidRPr="005C1F68" w:rsidRDefault="000F77C3" w:rsidP="003169FD">
            <w:pPr>
              <w:pStyle w:val="TableBodyText"/>
            </w:pPr>
            <w:r w:rsidRPr="005C1F68">
              <w:t>–</w:t>
            </w:r>
          </w:p>
        </w:tc>
        <w:tc>
          <w:tcPr>
            <w:tcW w:w="1418" w:type="dxa"/>
            <w:shd w:val="clear" w:color="auto" w:fill="auto"/>
          </w:tcPr>
          <w:p w:rsidR="000F77C3" w:rsidRPr="005C1F68" w:rsidRDefault="000F77C3" w:rsidP="003169FD">
            <w:pPr>
              <w:pStyle w:val="TableBodyText"/>
            </w:pPr>
            <w:r w:rsidRPr="005C1F68">
              <w:t>–</w:t>
            </w:r>
          </w:p>
        </w:tc>
      </w:tr>
      <w:tr w:rsidR="000F77C3" w:rsidRPr="005C1F68" w:rsidTr="00813D0D">
        <w:tc>
          <w:tcPr>
            <w:tcW w:w="4111" w:type="dxa"/>
            <w:shd w:val="clear" w:color="auto" w:fill="auto"/>
          </w:tcPr>
          <w:p w:rsidR="000F77C3" w:rsidRPr="005C1F68" w:rsidRDefault="000F77C3" w:rsidP="003169FD">
            <w:pPr>
              <w:pStyle w:val="TableBodyText"/>
              <w:jc w:val="left"/>
            </w:pPr>
            <w:r w:rsidRPr="005C1F68">
              <w:tab/>
              <w:t>$480,000 to $509,999</w:t>
            </w:r>
          </w:p>
        </w:tc>
        <w:tc>
          <w:tcPr>
            <w:tcW w:w="1559" w:type="dxa"/>
            <w:shd w:val="clear" w:color="auto" w:fill="auto"/>
          </w:tcPr>
          <w:p w:rsidR="000F77C3" w:rsidRPr="005C1F68" w:rsidRDefault="000F77C3" w:rsidP="003169FD">
            <w:pPr>
              <w:pStyle w:val="TableBodyText"/>
            </w:pPr>
            <w:r w:rsidRPr="005C1F68">
              <w:t>1</w:t>
            </w:r>
          </w:p>
        </w:tc>
        <w:tc>
          <w:tcPr>
            <w:tcW w:w="1560" w:type="dxa"/>
            <w:shd w:val="clear" w:color="auto" w:fill="auto"/>
          </w:tcPr>
          <w:p w:rsidR="000F77C3" w:rsidRPr="005C1F68" w:rsidRDefault="000F77C3" w:rsidP="003169FD">
            <w:pPr>
              <w:pStyle w:val="TableBodyText"/>
            </w:pPr>
            <w:r w:rsidRPr="005C1F68">
              <w:t>437,178</w:t>
            </w:r>
          </w:p>
        </w:tc>
        <w:tc>
          <w:tcPr>
            <w:tcW w:w="1842" w:type="dxa"/>
          </w:tcPr>
          <w:p w:rsidR="000F77C3" w:rsidRPr="005C1F68" w:rsidRDefault="000F77C3" w:rsidP="003169FD">
            <w:pPr>
              <w:pStyle w:val="TableBodyText"/>
            </w:pPr>
            <w:r w:rsidRPr="005C1F68">
              <w:t>59,033</w:t>
            </w:r>
          </w:p>
        </w:tc>
        <w:tc>
          <w:tcPr>
            <w:tcW w:w="1417" w:type="dxa"/>
            <w:shd w:val="clear" w:color="auto" w:fill="auto"/>
          </w:tcPr>
          <w:p w:rsidR="000F77C3" w:rsidRPr="005C1F68" w:rsidRDefault="000F77C3" w:rsidP="003169FD">
            <w:pPr>
              <w:pStyle w:val="TableBodyText"/>
            </w:pPr>
            <w:r w:rsidRPr="005C1F68">
              <w:t>–</w:t>
            </w:r>
          </w:p>
        </w:tc>
        <w:tc>
          <w:tcPr>
            <w:tcW w:w="1418" w:type="dxa"/>
            <w:shd w:val="clear" w:color="auto" w:fill="auto"/>
          </w:tcPr>
          <w:p w:rsidR="000F77C3" w:rsidRPr="005C1F68" w:rsidRDefault="000F77C3" w:rsidP="003169FD">
            <w:pPr>
              <w:pStyle w:val="TableBodyText"/>
            </w:pPr>
            <w:r w:rsidRPr="005C1F68">
              <w:t>496,211</w:t>
            </w:r>
          </w:p>
        </w:tc>
      </w:tr>
      <w:tr w:rsidR="000F77C3" w:rsidRPr="0069356D" w:rsidTr="00813D0D">
        <w:tc>
          <w:tcPr>
            <w:tcW w:w="4111" w:type="dxa"/>
            <w:tcBorders>
              <w:bottom w:val="single" w:sz="4" w:space="0" w:color="auto"/>
            </w:tcBorders>
            <w:shd w:val="clear" w:color="auto" w:fill="auto"/>
          </w:tcPr>
          <w:p w:rsidR="000F77C3" w:rsidRPr="005C1F68" w:rsidRDefault="000F77C3" w:rsidP="003169FD">
            <w:pPr>
              <w:pStyle w:val="TableBodyText"/>
              <w:jc w:val="left"/>
              <w:rPr>
                <w:b/>
              </w:rPr>
            </w:pPr>
            <w:r w:rsidRPr="005C1F68">
              <w:rPr>
                <w:b/>
              </w:rPr>
              <w:t>Total</w:t>
            </w:r>
          </w:p>
        </w:tc>
        <w:tc>
          <w:tcPr>
            <w:tcW w:w="1559" w:type="dxa"/>
            <w:tcBorders>
              <w:top w:val="single" w:sz="4" w:space="0" w:color="auto"/>
              <w:bottom w:val="single" w:sz="4" w:space="0" w:color="auto"/>
            </w:tcBorders>
            <w:shd w:val="clear" w:color="auto" w:fill="auto"/>
          </w:tcPr>
          <w:p w:rsidR="000F77C3" w:rsidRPr="005C1F68" w:rsidRDefault="000F77C3" w:rsidP="003169FD">
            <w:pPr>
              <w:pStyle w:val="TableBodyText"/>
            </w:pPr>
            <w:r w:rsidRPr="005C1F68">
              <w:t>30</w:t>
            </w:r>
          </w:p>
        </w:tc>
        <w:tc>
          <w:tcPr>
            <w:tcW w:w="1560" w:type="dxa"/>
            <w:tcBorders>
              <w:bottom w:val="single" w:sz="4" w:space="0" w:color="auto"/>
            </w:tcBorders>
            <w:shd w:val="clear" w:color="auto" w:fill="auto"/>
          </w:tcPr>
          <w:p w:rsidR="000F77C3" w:rsidRPr="005C1F68" w:rsidRDefault="000F77C3" w:rsidP="003169FD">
            <w:pPr>
              <w:pStyle w:val="TableBodyText"/>
              <w:jc w:val="left"/>
            </w:pPr>
          </w:p>
        </w:tc>
        <w:tc>
          <w:tcPr>
            <w:tcW w:w="1842" w:type="dxa"/>
            <w:tcBorders>
              <w:bottom w:val="single" w:sz="4" w:space="0" w:color="auto"/>
            </w:tcBorders>
          </w:tcPr>
          <w:p w:rsidR="000F77C3" w:rsidRPr="005C1F68" w:rsidRDefault="000F77C3" w:rsidP="003169FD">
            <w:pPr>
              <w:pStyle w:val="TableBodyText"/>
              <w:jc w:val="left"/>
            </w:pPr>
          </w:p>
        </w:tc>
        <w:tc>
          <w:tcPr>
            <w:tcW w:w="1417" w:type="dxa"/>
            <w:tcBorders>
              <w:bottom w:val="single" w:sz="4" w:space="0" w:color="auto"/>
            </w:tcBorders>
            <w:shd w:val="clear" w:color="auto" w:fill="auto"/>
          </w:tcPr>
          <w:p w:rsidR="000F77C3" w:rsidRPr="005C1F68" w:rsidRDefault="000F77C3" w:rsidP="003169FD">
            <w:pPr>
              <w:pStyle w:val="TableBodyText"/>
            </w:pPr>
          </w:p>
        </w:tc>
        <w:tc>
          <w:tcPr>
            <w:tcW w:w="1418" w:type="dxa"/>
            <w:tcBorders>
              <w:bottom w:val="single" w:sz="4" w:space="0" w:color="auto"/>
            </w:tcBorders>
            <w:shd w:val="clear" w:color="auto" w:fill="auto"/>
          </w:tcPr>
          <w:p w:rsidR="000F77C3" w:rsidRPr="005C1F68" w:rsidRDefault="000F77C3" w:rsidP="003169FD">
            <w:pPr>
              <w:pStyle w:val="TableBodyText"/>
              <w:jc w:val="left"/>
            </w:pPr>
          </w:p>
        </w:tc>
      </w:tr>
    </w:tbl>
    <w:p w:rsidR="00A52EE6" w:rsidRDefault="00A52EE6"/>
    <w:p w:rsidR="004D698F" w:rsidRDefault="004D698F" w:rsidP="004D698F">
      <w:pPr>
        <w:pStyle w:val="TableBodyText"/>
        <w:spacing w:after="0"/>
        <w:ind w:left="0"/>
        <w:jc w:val="left"/>
      </w:pPr>
    </w:p>
    <w:p w:rsidR="0046736E" w:rsidRPr="0046736E" w:rsidRDefault="0046736E" w:rsidP="0046736E">
      <w:pPr>
        <w:pStyle w:val="TableBodyText"/>
        <w:spacing w:before="240" w:after="100" w:afterAutospacing="1"/>
        <w:ind w:left="0"/>
        <w:jc w:val="left"/>
        <w:rPr>
          <w:b/>
          <w:i/>
        </w:rPr>
      </w:pPr>
      <w:r w:rsidRPr="0046736E">
        <w:rPr>
          <w:b/>
          <w:i/>
        </w:rPr>
        <w:t>Notes:</w:t>
      </w:r>
    </w:p>
    <w:p w:rsidR="00D46251" w:rsidRDefault="00536BC4" w:rsidP="0046736E">
      <w:pPr>
        <w:pStyle w:val="TableBodyText"/>
        <w:spacing w:before="120"/>
        <w:ind w:left="0"/>
        <w:jc w:val="left"/>
      </w:pPr>
      <w:r w:rsidRPr="0046736E">
        <w:rPr>
          <w:b/>
          <w:vertAlign w:val="superscript"/>
        </w:rPr>
        <w:t>1</w:t>
      </w:r>
      <w:r w:rsidRPr="0046736E">
        <w:rPr>
          <w:b/>
        </w:rPr>
        <w:t xml:space="preserve"> </w:t>
      </w:r>
      <w:r w:rsidR="0046736E" w:rsidRPr="0046736E">
        <w:t>Th</w:t>
      </w:r>
      <w:r w:rsidR="00091689">
        <w:t>ese</w:t>
      </w:r>
      <w:r w:rsidR="0046736E" w:rsidRPr="0046736E">
        <w:t xml:space="preserve"> table</w:t>
      </w:r>
      <w:r w:rsidR="00091689">
        <w:t>s</w:t>
      </w:r>
      <w:r w:rsidR="0046736E">
        <w:t xml:space="preserve"> report </w:t>
      </w:r>
      <w:r w:rsidR="0010162D">
        <w:t xml:space="preserve">members of the Commission and </w:t>
      </w:r>
      <w:r w:rsidR="0046736E">
        <w:t xml:space="preserve">substantive senior executives who </w:t>
      </w:r>
      <w:r w:rsidR="003B3370">
        <w:t xml:space="preserve">received remuneration during the </w:t>
      </w:r>
      <w:r w:rsidR="0046736E">
        <w:t xml:space="preserve">reporting </w:t>
      </w:r>
      <w:r w:rsidR="003B3370">
        <w:t xml:space="preserve">period. </w:t>
      </w:r>
      <w:r w:rsidR="0019280F">
        <w:t>Each row represents an average</w:t>
      </w:r>
      <w:r w:rsidR="003B3370">
        <w:t xml:space="preserve">d </w:t>
      </w:r>
      <w:r w:rsidR="0019280F">
        <w:t xml:space="preserve">figure based on headcount for the individuals in </w:t>
      </w:r>
      <w:r w:rsidR="003B3370">
        <w:t xml:space="preserve">the </w:t>
      </w:r>
      <w:r w:rsidR="0019280F">
        <w:t>band.</w:t>
      </w:r>
    </w:p>
    <w:p w:rsidR="003B3370" w:rsidRDefault="0046736E" w:rsidP="0046736E">
      <w:pPr>
        <w:pStyle w:val="TableBodyText"/>
        <w:spacing w:before="120"/>
        <w:ind w:left="0"/>
        <w:jc w:val="left"/>
      </w:pPr>
      <w:r>
        <w:rPr>
          <w:b/>
          <w:vertAlign w:val="superscript"/>
        </w:rPr>
        <w:t>2</w:t>
      </w:r>
      <w:r w:rsidRPr="0046736E">
        <w:rPr>
          <w:b/>
        </w:rPr>
        <w:t xml:space="preserve"> </w:t>
      </w:r>
      <w:r w:rsidR="003B3370">
        <w:t>’Reportable salary’ includes the following:</w:t>
      </w:r>
    </w:p>
    <w:p w:rsidR="003B3370" w:rsidRDefault="003B3370" w:rsidP="00813D0D">
      <w:pPr>
        <w:pStyle w:val="TableBodyText"/>
        <w:numPr>
          <w:ilvl w:val="0"/>
          <w:numId w:val="22"/>
        </w:numPr>
        <w:tabs>
          <w:tab w:val="left" w:pos="284"/>
        </w:tabs>
        <w:ind w:left="284" w:hanging="142"/>
        <w:jc w:val="left"/>
      </w:pPr>
      <w:r>
        <w:t>gross payments (less any bonuses paid, which are separated out and disclosed in the ‘bonus paid’ column);</w:t>
      </w:r>
    </w:p>
    <w:p w:rsidR="003B3370" w:rsidRDefault="003B3370" w:rsidP="00813D0D">
      <w:pPr>
        <w:pStyle w:val="TableBodyText"/>
        <w:numPr>
          <w:ilvl w:val="0"/>
          <w:numId w:val="22"/>
        </w:numPr>
        <w:tabs>
          <w:tab w:val="left" w:pos="284"/>
        </w:tabs>
        <w:ind w:left="284" w:hanging="142"/>
        <w:jc w:val="left"/>
      </w:pPr>
      <w:r>
        <w:t>reportable fringe benefits (at the net amount prior to ‘grossing up’ to account for tax benefits); and</w:t>
      </w:r>
    </w:p>
    <w:p w:rsidR="0046736E" w:rsidRDefault="003B3370" w:rsidP="00813D0D">
      <w:pPr>
        <w:pStyle w:val="TableBodyText"/>
        <w:numPr>
          <w:ilvl w:val="0"/>
          <w:numId w:val="22"/>
        </w:numPr>
        <w:tabs>
          <w:tab w:val="left" w:pos="284"/>
        </w:tabs>
        <w:ind w:left="284" w:hanging="142"/>
        <w:jc w:val="left"/>
      </w:pPr>
      <w:r>
        <w:t>exempt foreign employment income.</w:t>
      </w:r>
    </w:p>
    <w:p w:rsidR="003B3370" w:rsidRPr="00A758B2" w:rsidRDefault="003B3370" w:rsidP="003B3370">
      <w:pPr>
        <w:pStyle w:val="TableBodyText"/>
        <w:spacing w:before="120"/>
        <w:ind w:left="0"/>
        <w:jc w:val="left"/>
      </w:pPr>
      <w:r>
        <w:rPr>
          <w:b/>
          <w:vertAlign w:val="superscript"/>
        </w:rPr>
        <w:t>3</w:t>
      </w:r>
      <w:r w:rsidRPr="0046736E">
        <w:rPr>
          <w:b/>
        </w:rPr>
        <w:t xml:space="preserve"> </w:t>
      </w:r>
      <w:r w:rsidRPr="003B3370">
        <w:t>The ‘contributed</w:t>
      </w:r>
      <w:r>
        <w:rPr>
          <w:b/>
        </w:rPr>
        <w:t xml:space="preserve"> </w:t>
      </w:r>
      <w:r w:rsidR="00A758B2" w:rsidRPr="00A758B2">
        <w:t>superannuation’</w:t>
      </w:r>
      <w:r w:rsidR="00A758B2">
        <w:t xml:space="preserve"> amount is the average actual superannuation contributions paid </w:t>
      </w:r>
      <w:r w:rsidR="0063215B">
        <w:t>in respect of</w:t>
      </w:r>
      <w:r w:rsidR="00A758B2">
        <w:t xml:space="preserve"> senior executives in that reportable remuneration band during the reporting period</w:t>
      </w:r>
      <w:r w:rsidR="00EF2F76">
        <w:t>, including any salary sacrificed amounts, as per the individuals</w:t>
      </w:r>
      <w:r w:rsidR="003E19DB">
        <w:t>’</w:t>
      </w:r>
      <w:r w:rsidR="00EF2F76">
        <w:t xml:space="preserve"> payslips</w:t>
      </w:r>
      <w:r w:rsidR="00A758B2">
        <w:t>.</w:t>
      </w:r>
    </w:p>
    <w:p w:rsidR="00A758B2" w:rsidRPr="00A758B2" w:rsidRDefault="000F77C3" w:rsidP="00A758B2">
      <w:pPr>
        <w:pStyle w:val="TableBodyText"/>
        <w:spacing w:before="120"/>
        <w:ind w:left="0"/>
        <w:jc w:val="left"/>
      </w:pPr>
      <w:r>
        <w:rPr>
          <w:b/>
          <w:vertAlign w:val="superscript"/>
        </w:rPr>
        <w:t>4</w:t>
      </w:r>
      <w:r w:rsidR="00A758B2" w:rsidRPr="0046736E">
        <w:rPr>
          <w:b/>
        </w:rPr>
        <w:t xml:space="preserve"> </w:t>
      </w:r>
      <w:r w:rsidR="00A758B2">
        <w:t>’Bonus paid’ represents average actual bonuses paid during the reporting period in that reportable remuneration band. The ‘bonus paid’ within a particular band may vary between financial years due to various factors such as individuals commencing with or leaving the Commission during the financial year.</w:t>
      </w:r>
    </w:p>
    <w:p w:rsidR="00A35F60" w:rsidRDefault="00A35F60" w:rsidP="0046736E">
      <w:pPr>
        <w:pStyle w:val="TableBodyText"/>
        <w:spacing w:before="120"/>
        <w:ind w:left="0"/>
        <w:jc w:val="left"/>
      </w:pPr>
    </w:p>
    <w:p w:rsidR="00460D28" w:rsidRDefault="00C36227" w:rsidP="00460D28">
      <w:pPr>
        <w:pStyle w:val="Heading4"/>
        <w:spacing w:after="120"/>
      </w:pPr>
      <w:r>
        <w:br w:type="page"/>
      </w:r>
      <w:r w:rsidR="00460D28">
        <w:lastRenderedPageBreak/>
        <w:t>Note 1</w:t>
      </w:r>
      <w:r w:rsidR="00A67EFA">
        <w:t>1</w:t>
      </w:r>
      <w:r w:rsidR="00460D28">
        <w:t>C</w:t>
      </w:r>
      <w:r w:rsidR="00460D28" w:rsidRPr="00F13568">
        <w:t>:</w:t>
      </w:r>
      <w:r w:rsidR="00460D28" w:rsidRPr="00F13568">
        <w:tab/>
      </w:r>
      <w:r w:rsidR="00460D28">
        <w:t>Other highly paid staff</w:t>
      </w:r>
    </w:p>
    <w:tbl>
      <w:tblPr>
        <w:tblW w:w="11907" w:type="dxa"/>
        <w:tblInd w:w="108" w:type="dxa"/>
        <w:tblBorders>
          <w:top w:val="single" w:sz="4" w:space="0" w:color="auto"/>
          <w:bottom w:val="single" w:sz="4" w:space="0" w:color="auto"/>
        </w:tblBorders>
        <w:tblLayout w:type="fixed"/>
        <w:tblLook w:val="01E0" w:firstRow="1" w:lastRow="1" w:firstColumn="1" w:lastColumn="1" w:noHBand="0" w:noVBand="0"/>
      </w:tblPr>
      <w:tblGrid>
        <w:gridCol w:w="4111"/>
        <w:gridCol w:w="1559"/>
        <w:gridCol w:w="1560"/>
        <w:gridCol w:w="1842"/>
        <w:gridCol w:w="1417"/>
        <w:gridCol w:w="1418"/>
      </w:tblGrid>
      <w:tr w:rsidR="00460D28" w:rsidRPr="00B32759" w:rsidTr="00813D0D">
        <w:tc>
          <w:tcPr>
            <w:tcW w:w="4111" w:type="dxa"/>
            <w:tcBorders>
              <w:top w:val="single" w:sz="4" w:space="0" w:color="auto"/>
            </w:tcBorders>
            <w:shd w:val="clear" w:color="auto" w:fill="auto"/>
          </w:tcPr>
          <w:p w:rsidR="00460D28" w:rsidRPr="00FF51C9" w:rsidRDefault="00460D28" w:rsidP="003169FD">
            <w:pPr>
              <w:pStyle w:val="TableColumnHeading"/>
              <w:rPr>
                <w:sz w:val="18"/>
                <w:szCs w:val="18"/>
              </w:rPr>
            </w:pPr>
          </w:p>
        </w:tc>
        <w:tc>
          <w:tcPr>
            <w:tcW w:w="7796" w:type="dxa"/>
            <w:gridSpan w:val="5"/>
            <w:tcBorders>
              <w:top w:val="single" w:sz="4" w:space="0" w:color="auto"/>
            </w:tcBorders>
          </w:tcPr>
          <w:p w:rsidR="00460D28" w:rsidRPr="00FF51C9" w:rsidRDefault="00460D28" w:rsidP="00FF51C9">
            <w:pPr>
              <w:pStyle w:val="TableColumnHeading"/>
              <w:jc w:val="center"/>
              <w:rPr>
                <w:b/>
                <w:sz w:val="18"/>
                <w:szCs w:val="18"/>
              </w:rPr>
            </w:pPr>
            <w:r w:rsidRPr="00FF51C9">
              <w:rPr>
                <w:b/>
                <w:sz w:val="18"/>
                <w:szCs w:val="18"/>
              </w:rPr>
              <w:t>201</w:t>
            </w:r>
            <w:r w:rsidR="00FF51C9" w:rsidRPr="00FF51C9">
              <w:rPr>
                <w:b/>
                <w:sz w:val="18"/>
                <w:szCs w:val="18"/>
              </w:rPr>
              <w:t>2</w:t>
            </w:r>
          </w:p>
        </w:tc>
      </w:tr>
      <w:tr w:rsidR="000F77C3" w:rsidRPr="00B32759" w:rsidTr="00813D0D">
        <w:tc>
          <w:tcPr>
            <w:tcW w:w="4111" w:type="dxa"/>
            <w:tcBorders>
              <w:bottom w:val="nil"/>
            </w:tcBorders>
            <w:shd w:val="clear" w:color="auto" w:fill="auto"/>
            <w:vAlign w:val="bottom"/>
          </w:tcPr>
          <w:p w:rsidR="000F77C3" w:rsidRPr="00FF51C9" w:rsidRDefault="000F77C3" w:rsidP="003169FD">
            <w:pPr>
              <w:pStyle w:val="TableColumnHeading"/>
              <w:jc w:val="left"/>
              <w:rPr>
                <w:b/>
                <w:sz w:val="18"/>
                <w:szCs w:val="18"/>
              </w:rPr>
            </w:pPr>
            <w:r w:rsidRPr="00FF51C9">
              <w:rPr>
                <w:b/>
                <w:sz w:val="18"/>
                <w:szCs w:val="18"/>
              </w:rPr>
              <w:t>Average annual reportable remuneration</w:t>
            </w:r>
            <w:r w:rsidRPr="00FF51C9">
              <w:rPr>
                <w:rFonts w:ascii="Arial Bold" w:hAnsi="Arial Bold"/>
                <w:b/>
                <w:sz w:val="18"/>
                <w:szCs w:val="18"/>
                <w:vertAlign w:val="superscript"/>
              </w:rPr>
              <w:t>1</w:t>
            </w:r>
          </w:p>
        </w:tc>
        <w:tc>
          <w:tcPr>
            <w:tcW w:w="1559" w:type="dxa"/>
            <w:tcBorders>
              <w:bottom w:val="nil"/>
            </w:tcBorders>
            <w:shd w:val="clear" w:color="auto" w:fill="auto"/>
            <w:vAlign w:val="bottom"/>
          </w:tcPr>
          <w:p w:rsidR="000F77C3" w:rsidRPr="00FF51C9" w:rsidRDefault="000F77C3" w:rsidP="003169FD">
            <w:pPr>
              <w:pStyle w:val="TableColumnHeading"/>
              <w:rPr>
                <w:b/>
                <w:sz w:val="18"/>
                <w:szCs w:val="18"/>
              </w:rPr>
            </w:pPr>
            <w:r w:rsidRPr="00FF51C9">
              <w:rPr>
                <w:b/>
                <w:sz w:val="18"/>
                <w:szCs w:val="18"/>
              </w:rPr>
              <w:t>Staff</w:t>
            </w:r>
          </w:p>
        </w:tc>
        <w:tc>
          <w:tcPr>
            <w:tcW w:w="1560" w:type="dxa"/>
            <w:tcBorders>
              <w:bottom w:val="nil"/>
            </w:tcBorders>
            <w:shd w:val="clear" w:color="auto" w:fill="auto"/>
            <w:vAlign w:val="bottom"/>
          </w:tcPr>
          <w:p w:rsidR="000F77C3" w:rsidRPr="00FF51C9" w:rsidRDefault="000F77C3" w:rsidP="003169FD">
            <w:pPr>
              <w:pStyle w:val="TableColumnHeading"/>
              <w:rPr>
                <w:b/>
                <w:sz w:val="18"/>
                <w:szCs w:val="18"/>
              </w:rPr>
            </w:pPr>
            <w:r w:rsidRPr="00FF51C9">
              <w:rPr>
                <w:b/>
                <w:sz w:val="18"/>
                <w:szCs w:val="18"/>
              </w:rPr>
              <w:t>Reportable Salary</w:t>
            </w:r>
            <w:r w:rsidRPr="00FF51C9">
              <w:rPr>
                <w:rFonts w:ascii="Arial Bold" w:hAnsi="Arial Bold"/>
                <w:b/>
                <w:sz w:val="18"/>
                <w:szCs w:val="18"/>
                <w:vertAlign w:val="superscript"/>
              </w:rPr>
              <w:t>2</w:t>
            </w:r>
          </w:p>
        </w:tc>
        <w:tc>
          <w:tcPr>
            <w:tcW w:w="1842" w:type="dxa"/>
            <w:tcBorders>
              <w:bottom w:val="nil"/>
            </w:tcBorders>
            <w:vAlign w:val="bottom"/>
          </w:tcPr>
          <w:p w:rsidR="000F77C3" w:rsidRPr="00FF51C9" w:rsidRDefault="000F77C3" w:rsidP="003169FD">
            <w:pPr>
              <w:pStyle w:val="TableColumnHeading"/>
              <w:rPr>
                <w:b/>
                <w:sz w:val="18"/>
                <w:szCs w:val="18"/>
              </w:rPr>
            </w:pPr>
            <w:r w:rsidRPr="00FF51C9">
              <w:rPr>
                <w:b/>
                <w:sz w:val="18"/>
                <w:szCs w:val="18"/>
              </w:rPr>
              <w:t>Contributed Superannuation</w:t>
            </w:r>
            <w:r w:rsidRPr="00FF51C9">
              <w:rPr>
                <w:rFonts w:ascii="Arial Bold" w:hAnsi="Arial Bold"/>
                <w:b/>
                <w:sz w:val="18"/>
                <w:szCs w:val="18"/>
                <w:vertAlign w:val="superscript"/>
              </w:rPr>
              <w:t>3</w:t>
            </w:r>
          </w:p>
        </w:tc>
        <w:tc>
          <w:tcPr>
            <w:tcW w:w="1417" w:type="dxa"/>
            <w:tcBorders>
              <w:bottom w:val="nil"/>
            </w:tcBorders>
            <w:shd w:val="clear" w:color="auto" w:fill="auto"/>
            <w:vAlign w:val="bottom"/>
          </w:tcPr>
          <w:p w:rsidR="000F77C3" w:rsidRPr="00FF51C9" w:rsidRDefault="000F77C3" w:rsidP="003169FD">
            <w:pPr>
              <w:pStyle w:val="TableColumnHeading"/>
              <w:rPr>
                <w:b/>
                <w:sz w:val="18"/>
                <w:szCs w:val="18"/>
              </w:rPr>
            </w:pPr>
            <w:r w:rsidRPr="00FF51C9">
              <w:rPr>
                <w:b/>
                <w:sz w:val="18"/>
                <w:szCs w:val="18"/>
              </w:rPr>
              <w:t>Bonus paid</w:t>
            </w:r>
            <w:r>
              <w:rPr>
                <w:rFonts w:ascii="Arial Bold" w:hAnsi="Arial Bold"/>
                <w:b/>
                <w:sz w:val="18"/>
                <w:szCs w:val="18"/>
                <w:vertAlign w:val="superscript"/>
              </w:rPr>
              <w:t>4</w:t>
            </w:r>
          </w:p>
        </w:tc>
        <w:tc>
          <w:tcPr>
            <w:tcW w:w="1418" w:type="dxa"/>
            <w:tcBorders>
              <w:bottom w:val="nil"/>
            </w:tcBorders>
            <w:shd w:val="clear" w:color="auto" w:fill="auto"/>
            <w:vAlign w:val="bottom"/>
          </w:tcPr>
          <w:p w:rsidR="000F77C3" w:rsidRPr="00FF51C9" w:rsidRDefault="000F77C3" w:rsidP="003169FD">
            <w:pPr>
              <w:pStyle w:val="TableColumnHeading"/>
              <w:rPr>
                <w:b/>
                <w:sz w:val="18"/>
                <w:szCs w:val="18"/>
              </w:rPr>
            </w:pPr>
            <w:r w:rsidRPr="00FF51C9">
              <w:rPr>
                <w:b/>
                <w:sz w:val="18"/>
                <w:szCs w:val="18"/>
              </w:rPr>
              <w:t xml:space="preserve">Total </w:t>
            </w:r>
          </w:p>
        </w:tc>
      </w:tr>
      <w:tr w:rsidR="000F77C3" w:rsidRPr="00B32759" w:rsidTr="00813D0D">
        <w:tc>
          <w:tcPr>
            <w:tcW w:w="4111" w:type="dxa"/>
            <w:tcBorders>
              <w:top w:val="nil"/>
              <w:bottom w:val="single" w:sz="6" w:space="0" w:color="auto"/>
            </w:tcBorders>
            <w:shd w:val="clear" w:color="auto" w:fill="auto"/>
          </w:tcPr>
          <w:p w:rsidR="000F77C3" w:rsidRPr="00FF51C9" w:rsidRDefault="000F77C3" w:rsidP="003169FD">
            <w:pPr>
              <w:pStyle w:val="TableColumnHeading"/>
              <w:rPr>
                <w:sz w:val="18"/>
                <w:szCs w:val="18"/>
              </w:rPr>
            </w:pPr>
          </w:p>
        </w:tc>
        <w:tc>
          <w:tcPr>
            <w:tcW w:w="1559" w:type="dxa"/>
            <w:tcBorders>
              <w:top w:val="nil"/>
              <w:bottom w:val="single" w:sz="6" w:space="0" w:color="auto"/>
            </w:tcBorders>
            <w:shd w:val="clear" w:color="auto" w:fill="auto"/>
          </w:tcPr>
          <w:p w:rsidR="000F77C3" w:rsidRPr="00FF51C9" w:rsidRDefault="000F77C3" w:rsidP="003169FD">
            <w:pPr>
              <w:pStyle w:val="TableColumnHeading"/>
              <w:rPr>
                <w:b/>
                <w:sz w:val="18"/>
                <w:szCs w:val="18"/>
              </w:rPr>
            </w:pPr>
            <w:r w:rsidRPr="00FF51C9">
              <w:rPr>
                <w:b/>
                <w:sz w:val="18"/>
                <w:szCs w:val="18"/>
              </w:rPr>
              <w:t xml:space="preserve">No. </w:t>
            </w:r>
          </w:p>
        </w:tc>
        <w:tc>
          <w:tcPr>
            <w:tcW w:w="1560" w:type="dxa"/>
            <w:tcBorders>
              <w:top w:val="nil"/>
              <w:bottom w:val="single" w:sz="6" w:space="0" w:color="auto"/>
            </w:tcBorders>
            <w:shd w:val="clear" w:color="auto" w:fill="auto"/>
          </w:tcPr>
          <w:p w:rsidR="000F77C3" w:rsidRPr="00FF51C9" w:rsidRDefault="000F77C3" w:rsidP="003169FD">
            <w:pPr>
              <w:pStyle w:val="TableColumnHeading"/>
              <w:rPr>
                <w:b/>
                <w:sz w:val="18"/>
                <w:szCs w:val="18"/>
              </w:rPr>
            </w:pPr>
            <w:r w:rsidRPr="00FF51C9">
              <w:rPr>
                <w:b/>
                <w:sz w:val="18"/>
                <w:szCs w:val="18"/>
              </w:rPr>
              <w:t xml:space="preserve">$ </w:t>
            </w:r>
          </w:p>
        </w:tc>
        <w:tc>
          <w:tcPr>
            <w:tcW w:w="1842" w:type="dxa"/>
            <w:tcBorders>
              <w:top w:val="nil"/>
              <w:bottom w:val="single" w:sz="6" w:space="0" w:color="auto"/>
            </w:tcBorders>
          </w:tcPr>
          <w:p w:rsidR="000F77C3" w:rsidRPr="00FF51C9" w:rsidRDefault="000F77C3" w:rsidP="003169FD">
            <w:pPr>
              <w:pStyle w:val="TableColumnHeading"/>
              <w:rPr>
                <w:b/>
                <w:sz w:val="18"/>
                <w:szCs w:val="18"/>
              </w:rPr>
            </w:pPr>
            <w:r w:rsidRPr="00FF51C9">
              <w:rPr>
                <w:b/>
                <w:sz w:val="18"/>
                <w:szCs w:val="18"/>
              </w:rPr>
              <w:t xml:space="preserve">$ </w:t>
            </w:r>
          </w:p>
        </w:tc>
        <w:tc>
          <w:tcPr>
            <w:tcW w:w="1417" w:type="dxa"/>
            <w:tcBorders>
              <w:top w:val="nil"/>
              <w:bottom w:val="single" w:sz="6" w:space="0" w:color="auto"/>
            </w:tcBorders>
            <w:shd w:val="clear" w:color="auto" w:fill="auto"/>
          </w:tcPr>
          <w:p w:rsidR="000F77C3" w:rsidRPr="00FF51C9" w:rsidRDefault="000F77C3" w:rsidP="003169FD">
            <w:pPr>
              <w:pStyle w:val="TableColumnHeading"/>
              <w:rPr>
                <w:b/>
                <w:sz w:val="18"/>
                <w:szCs w:val="18"/>
              </w:rPr>
            </w:pPr>
            <w:r w:rsidRPr="00FF51C9">
              <w:rPr>
                <w:b/>
                <w:sz w:val="18"/>
                <w:szCs w:val="18"/>
              </w:rPr>
              <w:t xml:space="preserve">$ </w:t>
            </w:r>
          </w:p>
        </w:tc>
        <w:tc>
          <w:tcPr>
            <w:tcW w:w="1418" w:type="dxa"/>
            <w:tcBorders>
              <w:top w:val="nil"/>
              <w:bottom w:val="single" w:sz="6" w:space="0" w:color="auto"/>
            </w:tcBorders>
            <w:shd w:val="clear" w:color="auto" w:fill="auto"/>
          </w:tcPr>
          <w:p w:rsidR="000F77C3" w:rsidRPr="00FF51C9" w:rsidRDefault="000F77C3" w:rsidP="003169FD">
            <w:pPr>
              <w:pStyle w:val="TableColumnHeading"/>
              <w:rPr>
                <w:b/>
                <w:sz w:val="18"/>
                <w:szCs w:val="18"/>
              </w:rPr>
            </w:pPr>
            <w:r w:rsidRPr="00FF51C9">
              <w:rPr>
                <w:b/>
                <w:sz w:val="18"/>
                <w:szCs w:val="18"/>
              </w:rPr>
              <w:t xml:space="preserve">$ </w:t>
            </w:r>
          </w:p>
        </w:tc>
      </w:tr>
      <w:tr w:rsidR="000F77C3" w:rsidRPr="00B32759" w:rsidTr="00813D0D">
        <w:tc>
          <w:tcPr>
            <w:tcW w:w="4111" w:type="dxa"/>
            <w:tcBorders>
              <w:top w:val="single" w:sz="6" w:space="0" w:color="auto"/>
            </w:tcBorders>
            <w:shd w:val="clear" w:color="auto" w:fill="auto"/>
          </w:tcPr>
          <w:p w:rsidR="000F77C3" w:rsidRPr="00FF51C9" w:rsidRDefault="000F77C3" w:rsidP="003169FD">
            <w:pPr>
              <w:pStyle w:val="TableBodyText"/>
              <w:spacing w:after="0"/>
              <w:jc w:val="left"/>
              <w:rPr>
                <w:b/>
                <w:sz w:val="18"/>
                <w:szCs w:val="18"/>
              </w:rPr>
            </w:pPr>
            <w:r w:rsidRPr="00FF51C9">
              <w:rPr>
                <w:b/>
                <w:sz w:val="18"/>
                <w:szCs w:val="18"/>
              </w:rPr>
              <w:t xml:space="preserve">Total remuneration </w:t>
            </w:r>
          </w:p>
          <w:p w:rsidR="000F77C3" w:rsidRPr="00FF51C9" w:rsidRDefault="000F77C3" w:rsidP="003169FD">
            <w:pPr>
              <w:pStyle w:val="TableBodyText"/>
              <w:jc w:val="left"/>
            </w:pPr>
            <w:r w:rsidRPr="00FF51C9">
              <w:rPr>
                <w:b/>
                <w:sz w:val="18"/>
                <w:szCs w:val="18"/>
              </w:rPr>
              <w:t>(including part-time arrangements)</w:t>
            </w:r>
            <w:r w:rsidRPr="00FF51C9">
              <w:rPr>
                <w:b/>
              </w:rPr>
              <w:t>:</w:t>
            </w:r>
          </w:p>
        </w:tc>
        <w:tc>
          <w:tcPr>
            <w:tcW w:w="1559" w:type="dxa"/>
            <w:tcBorders>
              <w:top w:val="single" w:sz="6" w:space="0" w:color="auto"/>
            </w:tcBorders>
            <w:shd w:val="clear" w:color="auto" w:fill="auto"/>
          </w:tcPr>
          <w:p w:rsidR="000F77C3" w:rsidRPr="00FF51C9" w:rsidRDefault="000F77C3" w:rsidP="003169FD">
            <w:pPr>
              <w:pStyle w:val="TableBodyText"/>
              <w:rPr>
                <w:b/>
              </w:rPr>
            </w:pPr>
          </w:p>
        </w:tc>
        <w:tc>
          <w:tcPr>
            <w:tcW w:w="1560" w:type="dxa"/>
            <w:tcBorders>
              <w:top w:val="single" w:sz="6" w:space="0" w:color="auto"/>
            </w:tcBorders>
            <w:shd w:val="clear" w:color="auto" w:fill="auto"/>
          </w:tcPr>
          <w:p w:rsidR="000F77C3" w:rsidRPr="00FF51C9" w:rsidRDefault="000F77C3" w:rsidP="003169FD">
            <w:pPr>
              <w:pStyle w:val="TableBodyText"/>
              <w:rPr>
                <w:b/>
              </w:rPr>
            </w:pPr>
          </w:p>
        </w:tc>
        <w:tc>
          <w:tcPr>
            <w:tcW w:w="1842" w:type="dxa"/>
            <w:tcBorders>
              <w:top w:val="single" w:sz="6" w:space="0" w:color="auto"/>
            </w:tcBorders>
          </w:tcPr>
          <w:p w:rsidR="000F77C3" w:rsidRPr="00FF51C9" w:rsidRDefault="000F77C3" w:rsidP="003169FD">
            <w:pPr>
              <w:pStyle w:val="TableBodyText"/>
              <w:rPr>
                <w:b/>
              </w:rPr>
            </w:pPr>
          </w:p>
        </w:tc>
        <w:tc>
          <w:tcPr>
            <w:tcW w:w="1417" w:type="dxa"/>
            <w:tcBorders>
              <w:top w:val="single" w:sz="6" w:space="0" w:color="auto"/>
            </w:tcBorders>
            <w:shd w:val="clear" w:color="auto" w:fill="auto"/>
          </w:tcPr>
          <w:p w:rsidR="000F77C3" w:rsidRPr="00FF51C9" w:rsidRDefault="000F77C3" w:rsidP="003169FD">
            <w:pPr>
              <w:pStyle w:val="TableBodyText"/>
              <w:rPr>
                <w:b/>
              </w:rPr>
            </w:pPr>
          </w:p>
        </w:tc>
        <w:tc>
          <w:tcPr>
            <w:tcW w:w="1418" w:type="dxa"/>
            <w:tcBorders>
              <w:top w:val="single" w:sz="6" w:space="0" w:color="auto"/>
            </w:tcBorders>
            <w:shd w:val="clear" w:color="auto" w:fill="auto"/>
          </w:tcPr>
          <w:p w:rsidR="000F77C3" w:rsidRPr="00FF51C9" w:rsidRDefault="000F77C3" w:rsidP="003169FD">
            <w:pPr>
              <w:pStyle w:val="TableBodyText"/>
              <w:rPr>
                <w:b/>
              </w:rPr>
            </w:pPr>
          </w:p>
        </w:tc>
      </w:tr>
      <w:tr w:rsidR="000F77C3" w:rsidRPr="00B32759" w:rsidTr="00813D0D">
        <w:tc>
          <w:tcPr>
            <w:tcW w:w="4111" w:type="dxa"/>
            <w:shd w:val="clear" w:color="auto" w:fill="auto"/>
          </w:tcPr>
          <w:p w:rsidR="000F77C3" w:rsidRPr="00FF51C9" w:rsidRDefault="000F77C3" w:rsidP="003169FD">
            <w:pPr>
              <w:pStyle w:val="TableBodyText"/>
              <w:jc w:val="left"/>
            </w:pPr>
            <w:r w:rsidRPr="00FF51C9">
              <w:tab/>
              <w:t>$150,000 to $179,999</w:t>
            </w:r>
          </w:p>
        </w:tc>
        <w:tc>
          <w:tcPr>
            <w:tcW w:w="1559" w:type="dxa"/>
            <w:shd w:val="clear" w:color="auto" w:fill="auto"/>
          </w:tcPr>
          <w:p w:rsidR="000F77C3" w:rsidRPr="00FF51C9" w:rsidRDefault="000F77C3" w:rsidP="003169FD">
            <w:pPr>
              <w:pStyle w:val="TableBodyText"/>
              <w:rPr>
                <w:b/>
              </w:rPr>
            </w:pPr>
            <w:r w:rsidRPr="00FF51C9">
              <w:rPr>
                <w:b/>
              </w:rPr>
              <w:t>23</w:t>
            </w:r>
          </w:p>
        </w:tc>
        <w:tc>
          <w:tcPr>
            <w:tcW w:w="1560" w:type="dxa"/>
            <w:shd w:val="clear" w:color="auto" w:fill="auto"/>
          </w:tcPr>
          <w:p w:rsidR="000F77C3" w:rsidRPr="00FF51C9" w:rsidRDefault="000F77C3" w:rsidP="003169FD">
            <w:pPr>
              <w:pStyle w:val="TableBodyText"/>
              <w:rPr>
                <w:b/>
              </w:rPr>
            </w:pPr>
            <w:r w:rsidRPr="00FF51C9">
              <w:rPr>
                <w:b/>
              </w:rPr>
              <w:t>126,734</w:t>
            </w:r>
          </w:p>
        </w:tc>
        <w:tc>
          <w:tcPr>
            <w:tcW w:w="1842" w:type="dxa"/>
          </w:tcPr>
          <w:p w:rsidR="000F77C3" w:rsidRPr="00FF51C9" w:rsidRDefault="000F77C3" w:rsidP="003169FD">
            <w:pPr>
              <w:pStyle w:val="TableBodyText"/>
              <w:rPr>
                <w:b/>
              </w:rPr>
            </w:pPr>
            <w:r w:rsidRPr="00FF51C9">
              <w:rPr>
                <w:b/>
              </w:rPr>
              <w:t>32,254</w:t>
            </w:r>
          </w:p>
        </w:tc>
        <w:tc>
          <w:tcPr>
            <w:tcW w:w="1417" w:type="dxa"/>
            <w:shd w:val="clear" w:color="auto" w:fill="auto"/>
          </w:tcPr>
          <w:p w:rsidR="000F77C3" w:rsidRPr="00FF51C9" w:rsidRDefault="000F77C3" w:rsidP="00FF51C9">
            <w:pPr>
              <w:pStyle w:val="TableBodyText"/>
              <w:rPr>
                <w:b/>
              </w:rPr>
            </w:pPr>
            <w:r w:rsidRPr="00FF51C9">
              <w:rPr>
                <w:b/>
              </w:rPr>
              <w:t>–</w:t>
            </w:r>
          </w:p>
        </w:tc>
        <w:tc>
          <w:tcPr>
            <w:tcW w:w="1418" w:type="dxa"/>
            <w:shd w:val="clear" w:color="auto" w:fill="auto"/>
          </w:tcPr>
          <w:p w:rsidR="000F77C3" w:rsidRPr="00FF51C9" w:rsidRDefault="000F77C3" w:rsidP="003169FD">
            <w:pPr>
              <w:pStyle w:val="TableBodyText"/>
              <w:rPr>
                <w:b/>
              </w:rPr>
            </w:pPr>
            <w:r w:rsidRPr="00FF51C9">
              <w:rPr>
                <w:b/>
              </w:rPr>
              <w:t>158,988</w:t>
            </w:r>
          </w:p>
        </w:tc>
      </w:tr>
      <w:tr w:rsidR="000F77C3" w:rsidRPr="00B32759" w:rsidTr="00813D0D">
        <w:tc>
          <w:tcPr>
            <w:tcW w:w="4111" w:type="dxa"/>
            <w:shd w:val="clear" w:color="auto" w:fill="auto"/>
          </w:tcPr>
          <w:p w:rsidR="000F77C3" w:rsidRPr="00FF51C9" w:rsidRDefault="000F77C3" w:rsidP="003169FD">
            <w:pPr>
              <w:pStyle w:val="TableBodyText"/>
              <w:jc w:val="left"/>
            </w:pPr>
            <w:r w:rsidRPr="00FF51C9">
              <w:tab/>
              <w:t>$180,000 to $209,999</w:t>
            </w:r>
          </w:p>
        </w:tc>
        <w:tc>
          <w:tcPr>
            <w:tcW w:w="1559" w:type="dxa"/>
            <w:shd w:val="clear" w:color="auto" w:fill="auto"/>
          </w:tcPr>
          <w:p w:rsidR="000F77C3" w:rsidRPr="00FF51C9" w:rsidRDefault="000F77C3" w:rsidP="003169FD">
            <w:pPr>
              <w:pStyle w:val="TableBodyText"/>
              <w:rPr>
                <w:b/>
              </w:rPr>
            </w:pPr>
            <w:r w:rsidRPr="00FF51C9">
              <w:rPr>
                <w:b/>
              </w:rPr>
              <w:t>1</w:t>
            </w:r>
          </w:p>
        </w:tc>
        <w:tc>
          <w:tcPr>
            <w:tcW w:w="1560" w:type="dxa"/>
            <w:shd w:val="clear" w:color="auto" w:fill="auto"/>
          </w:tcPr>
          <w:p w:rsidR="000F77C3" w:rsidRPr="00FF51C9" w:rsidRDefault="000F77C3" w:rsidP="003169FD">
            <w:pPr>
              <w:pStyle w:val="TableBodyText"/>
              <w:rPr>
                <w:b/>
              </w:rPr>
            </w:pPr>
            <w:r w:rsidRPr="00FF51C9">
              <w:rPr>
                <w:b/>
              </w:rPr>
              <w:t>142,862</w:t>
            </w:r>
          </w:p>
        </w:tc>
        <w:tc>
          <w:tcPr>
            <w:tcW w:w="1842" w:type="dxa"/>
          </w:tcPr>
          <w:p w:rsidR="000F77C3" w:rsidRPr="00FF51C9" w:rsidRDefault="000F77C3" w:rsidP="003169FD">
            <w:pPr>
              <w:pStyle w:val="TableBodyText"/>
              <w:rPr>
                <w:b/>
              </w:rPr>
            </w:pPr>
            <w:r w:rsidRPr="00FF51C9">
              <w:rPr>
                <w:b/>
              </w:rPr>
              <w:t>53,449</w:t>
            </w:r>
          </w:p>
        </w:tc>
        <w:tc>
          <w:tcPr>
            <w:tcW w:w="1417" w:type="dxa"/>
            <w:shd w:val="clear" w:color="auto" w:fill="auto"/>
          </w:tcPr>
          <w:p w:rsidR="000F77C3" w:rsidRPr="00FF51C9" w:rsidRDefault="000F77C3" w:rsidP="003169FD">
            <w:pPr>
              <w:pStyle w:val="TableBodyText"/>
              <w:rPr>
                <w:b/>
              </w:rPr>
            </w:pPr>
            <w:r w:rsidRPr="00FF51C9">
              <w:rPr>
                <w:b/>
              </w:rPr>
              <w:t>3,381</w:t>
            </w:r>
          </w:p>
        </w:tc>
        <w:tc>
          <w:tcPr>
            <w:tcW w:w="1418" w:type="dxa"/>
            <w:shd w:val="clear" w:color="auto" w:fill="auto"/>
          </w:tcPr>
          <w:p w:rsidR="000F77C3" w:rsidRPr="00FF51C9" w:rsidRDefault="000F77C3" w:rsidP="003169FD">
            <w:pPr>
              <w:pStyle w:val="TableBodyText"/>
              <w:rPr>
                <w:b/>
              </w:rPr>
            </w:pPr>
            <w:r w:rsidRPr="00FF51C9">
              <w:rPr>
                <w:b/>
              </w:rPr>
              <w:t>199,692</w:t>
            </w:r>
          </w:p>
        </w:tc>
      </w:tr>
      <w:tr w:rsidR="000F77C3" w:rsidRPr="0069356D" w:rsidTr="00813D0D">
        <w:tc>
          <w:tcPr>
            <w:tcW w:w="4111" w:type="dxa"/>
            <w:tcBorders>
              <w:bottom w:val="single" w:sz="4" w:space="0" w:color="auto"/>
            </w:tcBorders>
            <w:shd w:val="clear" w:color="auto" w:fill="auto"/>
          </w:tcPr>
          <w:p w:rsidR="000F77C3" w:rsidRPr="00FF51C9" w:rsidRDefault="000F77C3" w:rsidP="003169FD">
            <w:pPr>
              <w:pStyle w:val="TableBodyText"/>
              <w:jc w:val="left"/>
              <w:rPr>
                <w:b/>
              </w:rPr>
            </w:pPr>
            <w:r w:rsidRPr="00FF51C9">
              <w:rPr>
                <w:b/>
              </w:rPr>
              <w:t>Total</w:t>
            </w:r>
          </w:p>
        </w:tc>
        <w:tc>
          <w:tcPr>
            <w:tcW w:w="1559" w:type="dxa"/>
            <w:tcBorders>
              <w:top w:val="single" w:sz="4" w:space="0" w:color="auto"/>
              <w:bottom w:val="single" w:sz="4" w:space="0" w:color="auto"/>
            </w:tcBorders>
            <w:shd w:val="clear" w:color="auto" w:fill="auto"/>
          </w:tcPr>
          <w:p w:rsidR="000F77C3" w:rsidRPr="00FF51C9" w:rsidRDefault="000F77C3" w:rsidP="003169FD">
            <w:pPr>
              <w:pStyle w:val="TableBodyText"/>
              <w:rPr>
                <w:b/>
              </w:rPr>
            </w:pPr>
            <w:r w:rsidRPr="00FF51C9">
              <w:rPr>
                <w:b/>
              </w:rPr>
              <w:t>24</w:t>
            </w:r>
          </w:p>
        </w:tc>
        <w:tc>
          <w:tcPr>
            <w:tcW w:w="1560" w:type="dxa"/>
            <w:tcBorders>
              <w:bottom w:val="single" w:sz="4" w:space="0" w:color="auto"/>
            </w:tcBorders>
            <w:shd w:val="clear" w:color="auto" w:fill="auto"/>
          </w:tcPr>
          <w:p w:rsidR="000F77C3" w:rsidRPr="00FF51C9" w:rsidRDefault="000F77C3" w:rsidP="003169FD">
            <w:pPr>
              <w:pStyle w:val="TableBodyText"/>
              <w:jc w:val="left"/>
              <w:rPr>
                <w:b/>
              </w:rPr>
            </w:pPr>
          </w:p>
        </w:tc>
        <w:tc>
          <w:tcPr>
            <w:tcW w:w="1842" w:type="dxa"/>
            <w:tcBorders>
              <w:bottom w:val="single" w:sz="4" w:space="0" w:color="auto"/>
            </w:tcBorders>
          </w:tcPr>
          <w:p w:rsidR="000F77C3" w:rsidRPr="00FF51C9" w:rsidRDefault="000F77C3" w:rsidP="003169FD">
            <w:pPr>
              <w:pStyle w:val="TableBodyText"/>
              <w:jc w:val="left"/>
              <w:rPr>
                <w:b/>
              </w:rPr>
            </w:pPr>
          </w:p>
        </w:tc>
        <w:tc>
          <w:tcPr>
            <w:tcW w:w="1417" w:type="dxa"/>
            <w:tcBorders>
              <w:bottom w:val="single" w:sz="4" w:space="0" w:color="auto"/>
            </w:tcBorders>
            <w:shd w:val="clear" w:color="auto" w:fill="auto"/>
          </w:tcPr>
          <w:p w:rsidR="000F77C3" w:rsidRPr="00FF51C9" w:rsidRDefault="000F77C3" w:rsidP="003169FD">
            <w:pPr>
              <w:pStyle w:val="TableBodyText"/>
              <w:rPr>
                <w:b/>
              </w:rPr>
            </w:pPr>
          </w:p>
        </w:tc>
        <w:tc>
          <w:tcPr>
            <w:tcW w:w="1418" w:type="dxa"/>
            <w:tcBorders>
              <w:bottom w:val="single" w:sz="4" w:space="0" w:color="auto"/>
            </w:tcBorders>
            <w:shd w:val="clear" w:color="auto" w:fill="auto"/>
          </w:tcPr>
          <w:p w:rsidR="000F77C3" w:rsidRPr="00FF51C9" w:rsidRDefault="000F77C3" w:rsidP="003169FD">
            <w:pPr>
              <w:pStyle w:val="TableBodyText"/>
              <w:jc w:val="left"/>
              <w:rPr>
                <w:b/>
              </w:rPr>
            </w:pPr>
          </w:p>
        </w:tc>
      </w:tr>
    </w:tbl>
    <w:p w:rsidR="00C36227" w:rsidRDefault="00C36227" w:rsidP="0046736E">
      <w:pPr>
        <w:pStyle w:val="TableBodyText"/>
        <w:spacing w:before="120"/>
        <w:ind w:left="0"/>
        <w:jc w:val="left"/>
      </w:pPr>
    </w:p>
    <w:tbl>
      <w:tblPr>
        <w:tblW w:w="12015" w:type="dxa"/>
        <w:tblBorders>
          <w:top w:val="single" w:sz="4" w:space="0" w:color="auto"/>
          <w:bottom w:val="single" w:sz="4" w:space="0" w:color="auto"/>
        </w:tblBorders>
        <w:tblLayout w:type="fixed"/>
        <w:tblLook w:val="01E0" w:firstRow="1" w:lastRow="1" w:firstColumn="1" w:lastColumn="1" w:noHBand="0" w:noVBand="0"/>
      </w:tblPr>
      <w:tblGrid>
        <w:gridCol w:w="4219"/>
        <w:gridCol w:w="1559"/>
        <w:gridCol w:w="1560"/>
        <w:gridCol w:w="1842"/>
        <w:gridCol w:w="1417"/>
        <w:gridCol w:w="1418"/>
      </w:tblGrid>
      <w:tr w:rsidR="00801A2A" w:rsidRPr="00B32759" w:rsidTr="000F77C3">
        <w:tc>
          <w:tcPr>
            <w:tcW w:w="4219" w:type="dxa"/>
            <w:tcBorders>
              <w:top w:val="single" w:sz="4" w:space="0" w:color="auto"/>
            </w:tcBorders>
            <w:shd w:val="clear" w:color="auto" w:fill="auto"/>
          </w:tcPr>
          <w:p w:rsidR="00801A2A" w:rsidRPr="00FF51C9" w:rsidRDefault="00C36227" w:rsidP="003169FD">
            <w:pPr>
              <w:pStyle w:val="TableColumnHeading"/>
              <w:rPr>
                <w:sz w:val="18"/>
                <w:szCs w:val="18"/>
              </w:rPr>
            </w:pPr>
            <w:r>
              <w:br w:type="page"/>
            </w:r>
          </w:p>
        </w:tc>
        <w:tc>
          <w:tcPr>
            <w:tcW w:w="7796" w:type="dxa"/>
            <w:gridSpan w:val="5"/>
            <w:tcBorders>
              <w:top w:val="single" w:sz="4" w:space="0" w:color="auto"/>
            </w:tcBorders>
          </w:tcPr>
          <w:p w:rsidR="00801A2A" w:rsidRPr="00FF51C9" w:rsidRDefault="00801A2A" w:rsidP="003169FD">
            <w:pPr>
              <w:pStyle w:val="TableColumnHeading"/>
              <w:jc w:val="center"/>
              <w:rPr>
                <w:sz w:val="18"/>
                <w:szCs w:val="18"/>
              </w:rPr>
            </w:pPr>
            <w:r w:rsidRPr="00FF51C9">
              <w:rPr>
                <w:sz w:val="18"/>
                <w:szCs w:val="18"/>
              </w:rPr>
              <w:t>2011</w:t>
            </w:r>
          </w:p>
        </w:tc>
      </w:tr>
      <w:tr w:rsidR="000F77C3" w:rsidRPr="00B32759" w:rsidTr="000F77C3">
        <w:tc>
          <w:tcPr>
            <w:tcW w:w="4219" w:type="dxa"/>
            <w:tcBorders>
              <w:bottom w:val="nil"/>
            </w:tcBorders>
            <w:shd w:val="clear" w:color="auto" w:fill="auto"/>
            <w:vAlign w:val="bottom"/>
          </w:tcPr>
          <w:p w:rsidR="000F77C3" w:rsidRPr="00FF51C9" w:rsidRDefault="000F77C3" w:rsidP="003169FD">
            <w:pPr>
              <w:pStyle w:val="TableColumnHeading"/>
              <w:jc w:val="left"/>
              <w:rPr>
                <w:b/>
                <w:sz w:val="18"/>
                <w:szCs w:val="18"/>
              </w:rPr>
            </w:pPr>
            <w:r w:rsidRPr="00FF51C9">
              <w:rPr>
                <w:b/>
                <w:sz w:val="18"/>
                <w:szCs w:val="18"/>
              </w:rPr>
              <w:t>Average annual reportable remuneration</w:t>
            </w:r>
            <w:r w:rsidRPr="00FF51C9">
              <w:rPr>
                <w:rFonts w:ascii="Arial Bold" w:hAnsi="Arial Bold"/>
                <w:b/>
                <w:sz w:val="18"/>
                <w:szCs w:val="18"/>
                <w:vertAlign w:val="superscript"/>
              </w:rPr>
              <w:t>1</w:t>
            </w:r>
          </w:p>
        </w:tc>
        <w:tc>
          <w:tcPr>
            <w:tcW w:w="1559" w:type="dxa"/>
            <w:tcBorders>
              <w:bottom w:val="nil"/>
            </w:tcBorders>
            <w:shd w:val="clear" w:color="auto" w:fill="auto"/>
            <w:vAlign w:val="bottom"/>
          </w:tcPr>
          <w:p w:rsidR="000F77C3" w:rsidRPr="00FF51C9" w:rsidRDefault="000F77C3" w:rsidP="003169FD">
            <w:pPr>
              <w:pStyle w:val="TableColumnHeading"/>
              <w:rPr>
                <w:sz w:val="18"/>
                <w:szCs w:val="18"/>
              </w:rPr>
            </w:pPr>
            <w:r w:rsidRPr="00FF51C9">
              <w:rPr>
                <w:sz w:val="18"/>
                <w:szCs w:val="18"/>
              </w:rPr>
              <w:t>Staff</w:t>
            </w:r>
          </w:p>
        </w:tc>
        <w:tc>
          <w:tcPr>
            <w:tcW w:w="1560" w:type="dxa"/>
            <w:tcBorders>
              <w:bottom w:val="nil"/>
            </w:tcBorders>
            <w:shd w:val="clear" w:color="auto" w:fill="auto"/>
            <w:vAlign w:val="bottom"/>
          </w:tcPr>
          <w:p w:rsidR="000F77C3" w:rsidRPr="00FF51C9" w:rsidRDefault="000F77C3" w:rsidP="003169FD">
            <w:pPr>
              <w:pStyle w:val="TableColumnHeading"/>
              <w:rPr>
                <w:sz w:val="18"/>
                <w:szCs w:val="18"/>
              </w:rPr>
            </w:pPr>
            <w:r w:rsidRPr="00FF51C9">
              <w:rPr>
                <w:sz w:val="18"/>
                <w:szCs w:val="18"/>
              </w:rPr>
              <w:t>Reportable Salary</w:t>
            </w:r>
            <w:r w:rsidRPr="00FF51C9">
              <w:rPr>
                <w:rFonts w:ascii="Arial Bold" w:hAnsi="Arial Bold"/>
                <w:sz w:val="18"/>
                <w:szCs w:val="18"/>
                <w:vertAlign w:val="superscript"/>
              </w:rPr>
              <w:t>2</w:t>
            </w:r>
          </w:p>
        </w:tc>
        <w:tc>
          <w:tcPr>
            <w:tcW w:w="1842" w:type="dxa"/>
            <w:tcBorders>
              <w:bottom w:val="nil"/>
            </w:tcBorders>
            <w:vAlign w:val="bottom"/>
          </w:tcPr>
          <w:p w:rsidR="000F77C3" w:rsidRPr="00FF51C9" w:rsidRDefault="000F77C3" w:rsidP="003169FD">
            <w:pPr>
              <w:pStyle w:val="TableColumnHeading"/>
              <w:rPr>
                <w:sz w:val="18"/>
                <w:szCs w:val="18"/>
              </w:rPr>
            </w:pPr>
            <w:r w:rsidRPr="00FF51C9">
              <w:rPr>
                <w:sz w:val="18"/>
                <w:szCs w:val="18"/>
              </w:rPr>
              <w:t>Contributed Superannuation</w:t>
            </w:r>
            <w:r w:rsidRPr="00FF51C9">
              <w:rPr>
                <w:rFonts w:ascii="Arial Bold" w:hAnsi="Arial Bold"/>
                <w:sz w:val="18"/>
                <w:szCs w:val="18"/>
                <w:vertAlign w:val="superscript"/>
              </w:rPr>
              <w:t>3</w:t>
            </w:r>
          </w:p>
        </w:tc>
        <w:tc>
          <w:tcPr>
            <w:tcW w:w="1417" w:type="dxa"/>
            <w:tcBorders>
              <w:bottom w:val="nil"/>
            </w:tcBorders>
            <w:shd w:val="clear" w:color="auto" w:fill="auto"/>
            <w:vAlign w:val="bottom"/>
          </w:tcPr>
          <w:p w:rsidR="000F77C3" w:rsidRPr="00FF51C9" w:rsidRDefault="000F77C3" w:rsidP="003169FD">
            <w:pPr>
              <w:pStyle w:val="TableColumnHeading"/>
              <w:rPr>
                <w:sz w:val="18"/>
                <w:szCs w:val="18"/>
              </w:rPr>
            </w:pPr>
            <w:r w:rsidRPr="00FF51C9">
              <w:rPr>
                <w:sz w:val="18"/>
                <w:szCs w:val="18"/>
              </w:rPr>
              <w:t>Bonus paid</w:t>
            </w:r>
            <w:r>
              <w:rPr>
                <w:rFonts w:ascii="Arial Bold" w:hAnsi="Arial Bold"/>
                <w:sz w:val="18"/>
                <w:szCs w:val="18"/>
                <w:vertAlign w:val="superscript"/>
              </w:rPr>
              <w:t>4</w:t>
            </w:r>
          </w:p>
        </w:tc>
        <w:tc>
          <w:tcPr>
            <w:tcW w:w="1418" w:type="dxa"/>
            <w:tcBorders>
              <w:bottom w:val="nil"/>
            </w:tcBorders>
            <w:shd w:val="clear" w:color="auto" w:fill="auto"/>
            <w:vAlign w:val="bottom"/>
          </w:tcPr>
          <w:p w:rsidR="000F77C3" w:rsidRPr="00FF51C9" w:rsidRDefault="000F77C3" w:rsidP="003169FD">
            <w:pPr>
              <w:pStyle w:val="TableColumnHeading"/>
              <w:rPr>
                <w:sz w:val="18"/>
                <w:szCs w:val="18"/>
              </w:rPr>
            </w:pPr>
            <w:r w:rsidRPr="00FF51C9">
              <w:rPr>
                <w:sz w:val="18"/>
                <w:szCs w:val="18"/>
              </w:rPr>
              <w:t xml:space="preserve">Total </w:t>
            </w:r>
          </w:p>
        </w:tc>
      </w:tr>
      <w:tr w:rsidR="000F77C3" w:rsidRPr="00B32759" w:rsidTr="000F77C3">
        <w:tc>
          <w:tcPr>
            <w:tcW w:w="4219" w:type="dxa"/>
            <w:tcBorders>
              <w:top w:val="nil"/>
              <w:bottom w:val="single" w:sz="6" w:space="0" w:color="auto"/>
            </w:tcBorders>
            <w:shd w:val="clear" w:color="auto" w:fill="auto"/>
          </w:tcPr>
          <w:p w:rsidR="000F77C3" w:rsidRPr="00FF51C9" w:rsidRDefault="000F77C3" w:rsidP="003169FD">
            <w:pPr>
              <w:pStyle w:val="TableColumnHeading"/>
              <w:rPr>
                <w:sz w:val="18"/>
                <w:szCs w:val="18"/>
              </w:rPr>
            </w:pPr>
          </w:p>
        </w:tc>
        <w:tc>
          <w:tcPr>
            <w:tcW w:w="1559" w:type="dxa"/>
            <w:tcBorders>
              <w:top w:val="nil"/>
              <w:bottom w:val="single" w:sz="6" w:space="0" w:color="auto"/>
            </w:tcBorders>
            <w:shd w:val="clear" w:color="auto" w:fill="auto"/>
          </w:tcPr>
          <w:p w:rsidR="000F77C3" w:rsidRPr="00FF51C9" w:rsidRDefault="000F77C3" w:rsidP="003169FD">
            <w:pPr>
              <w:pStyle w:val="TableColumnHeading"/>
              <w:rPr>
                <w:sz w:val="18"/>
                <w:szCs w:val="18"/>
              </w:rPr>
            </w:pPr>
            <w:r w:rsidRPr="00FF51C9">
              <w:rPr>
                <w:sz w:val="18"/>
                <w:szCs w:val="18"/>
              </w:rPr>
              <w:t xml:space="preserve">No. </w:t>
            </w:r>
          </w:p>
        </w:tc>
        <w:tc>
          <w:tcPr>
            <w:tcW w:w="1560" w:type="dxa"/>
            <w:tcBorders>
              <w:top w:val="nil"/>
              <w:bottom w:val="single" w:sz="6" w:space="0" w:color="auto"/>
            </w:tcBorders>
            <w:shd w:val="clear" w:color="auto" w:fill="auto"/>
          </w:tcPr>
          <w:p w:rsidR="000F77C3" w:rsidRPr="00FF51C9" w:rsidRDefault="000F77C3" w:rsidP="003169FD">
            <w:pPr>
              <w:pStyle w:val="TableColumnHeading"/>
              <w:rPr>
                <w:sz w:val="18"/>
                <w:szCs w:val="18"/>
              </w:rPr>
            </w:pPr>
            <w:r w:rsidRPr="00FF51C9">
              <w:rPr>
                <w:sz w:val="18"/>
                <w:szCs w:val="18"/>
              </w:rPr>
              <w:t xml:space="preserve">$ </w:t>
            </w:r>
          </w:p>
        </w:tc>
        <w:tc>
          <w:tcPr>
            <w:tcW w:w="1842" w:type="dxa"/>
            <w:tcBorders>
              <w:top w:val="nil"/>
              <w:bottom w:val="single" w:sz="6" w:space="0" w:color="auto"/>
            </w:tcBorders>
          </w:tcPr>
          <w:p w:rsidR="000F77C3" w:rsidRPr="00FF51C9" w:rsidRDefault="000F77C3" w:rsidP="003169FD">
            <w:pPr>
              <w:pStyle w:val="TableColumnHeading"/>
              <w:rPr>
                <w:sz w:val="18"/>
                <w:szCs w:val="18"/>
              </w:rPr>
            </w:pPr>
            <w:r w:rsidRPr="00FF51C9">
              <w:rPr>
                <w:sz w:val="18"/>
                <w:szCs w:val="18"/>
              </w:rPr>
              <w:t xml:space="preserve">$ </w:t>
            </w:r>
          </w:p>
        </w:tc>
        <w:tc>
          <w:tcPr>
            <w:tcW w:w="1417" w:type="dxa"/>
            <w:tcBorders>
              <w:top w:val="nil"/>
              <w:bottom w:val="single" w:sz="6" w:space="0" w:color="auto"/>
            </w:tcBorders>
            <w:shd w:val="clear" w:color="auto" w:fill="auto"/>
          </w:tcPr>
          <w:p w:rsidR="000F77C3" w:rsidRPr="00FF51C9" w:rsidRDefault="000F77C3" w:rsidP="003169FD">
            <w:pPr>
              <w:pStyle w:val="TableColumnHeading"/>
              <w:rPr>
                <w:sz w:val="18"/>
                <w:szCs w:val="18"/>
              </w:rPr>
            </w:pPr>
            <w:r w:rsidRPr="00FF51C9">
              <w:rPr>
                <w:sz w:val="18"/>
                <w:szCs w:val="18"/>
              </w:rPr>
              <w:t xml:space="preserve">$ </w:t>
            </w:r>
          </w:p>
        </w:tc>
        <w:tc>
          <w:tcPr>
            <w:tcW w:w="1418" w:type="dxa"/>
            <w:tcBorders>
              <w:top w:val="nil"/>
              <w:bottom w:val="single" w:sz="6" w:space="0" w:color="auto"/>
            </w:tcBorders>
            <w:shd w:val="clear" w:color="auto" w:fill="auto"/>
          </w:tcPr>
          <w:p w:rsidR="000F77C3" w:rsidRPr="00FF51C9" w:rsidRDefault="000F77C3" w:rsidP="003169FD">
            <w:pPr>
              <w:pStyle w:val="TableColumnHeading"/>
              <w:rPr>
                <w:sz w:val="18"/>
                <w:szCs w:val="18"/>
              </w:rPr>
            </w:pPr>
            <w:r w:rsidRPr="00FF51C9">
              <w:rPr>
                <w:sz w:val="18"/>
                <w:szCs w:val="18"/>
              </w:rPr>
              <w:t xml:space="preserve">$ </w:t>
            </w:r>
          </w:p>
        </w:tc>
      </w:tr>
      <w:tr w:rsidR="000F77C3" w:rsidRPr="00B32759" w:rsidTr="000F77C3">
        <w:tc>
          <w:tcPr>
            <w:tcW w:w="4219" w:type="dxa"/>
            <w:tcBorders>
              <w:top w:val="single" w:sz="6" w:space="0" w:color="auto"/>
            </w:tcBorders>
            <w:shd w:val="clear" w:color="auto" w:fill="auto"/>
          </w:tcPr>
          <w:p w:rsidR="000F77C3" w:rsidRPr="00FF51C9" w:rsidRDefault="000F77C3" w:rsidP="003169FD">
            <w:pPr>
              <w:pStyle w:val="TableBodyText"/>
              <w:spacing w:after="0"/>
              <w:jc w:val="left"/>
              <w:rPr>
                <w:b/>
                <w:sz w:val="18"/>
                <w:szCs w:val="18"/>
              </w:rPr>
            </w:pPr>
            <w:r w:rsidRPr="00FF51C9">
              <w:rPr>
                <w:b/>
                <w:sz w:val="18"/>
                <w:szCs w:val="18"/>
              </w:rPr>
              <w:t xml:space="preserve">Total remuneration </w:t>
            </w:r>
          </w:p>
          <w:p w:rsidR="000F77C3" w:rsidRPr="00FF51C9" w:rsidRDefault="000F77C3" w:rsidP="003169FD">
            <w:pPr>
              <w:pStyle w:val="TableBodyText"/>
              <w:jc w:val="left"/>
            </w:pPr>
            <w:r w:rsidRPr="00FF51C9">
              <w:rPr>
                <w:b/>
                <w:sz w:val="18"/>
                <w:szCs w:val="18"/>
              </w:rPr>
              <w:t>(including part-time arrangements)</w:t>
            </w:r>
            <w:r w:rsidRPr="00FF51C9">
              <w:rPr>
                <w:b/>
              </w:rPr>
              <w:t>:</w:t>
            </w:r>
          </w:p>
        </w:tc>
        <w:tc>
          <w:tcPr>
            <w:tcW w:w="1559" w:type="dxa"/>
            <w:tcBorders>
              <w:top w:val="single" w:sz="6" w:space="0" w:color="auto"/>
            </w:tcBorders>
            <w:shd w:val="clear" w:color="auto" w:fill="auto"/>
          </w:tcPr>
          <w:p w:rsidR="000F77C3" w:rsidRPr="00FF51C9" w:rsidRDefault="000F77C3" w:rsidP="003169FD">
            <w:pPr>
              <w:pStyle w:val="TableBodyText"/>
              <w:rPr>
                <w:b/>
              </w:rPr>
            </w:pPr>
          </w:p>
        </w:tc>
        <w:tc>
          <w:tcPr>
            <w:tcW w:w="1560" w:type="dxa"/>
            <w:tcBorders>
              <w:top w:val="single" w:sz="6" w:space="0" w:color="auto"/>
            </w:tcBorders>
            <w:shd w:val="clear" w:color="auto" w:fill="auto"/>
          </w:tcPr>
          <w:p w:rsidR="000F77C3" w:rsidRPr="00FF51C9" w:rsidRDefault="000F77C3" w:rsidP="003169FD">
            <w:pPr>
              <w:pStyle w:val="TableBodyText"/>
              <w:rPr>
                <w:b/>
              </w:rPr>
            </w:pPr>
          </w:p>
        </w:tc>
        <w:tc>
          <w:tcPr>
            <w:tcW w:w="1842" w:type="dxa"/>
            <w:tcBorders>
              <w:top w:val="single" w:sz="6" w:space="0" w:color="auto"/>
            </w:tcBorders>
          </w:tcPr>
          <w:p w:rsidR="000F77C3" w:rsidRPr="00FF51C9" w:rsidRDefault="000F77C3" w:rsidP="003169FD">
            <w:pPr>
              <w:pStyle w:val="TableBodyText"/>
              <w:rPr>
                <w:b/>
              </w:rPr>
            </w:pPr>
          </w:p>
        </w:tc>
        <w:tc>
          <w:tcPr>
            <w:tcW w:w="1417" w:type="dxa"/>
            <w:tcBorders>
              <w:top w:val="single" w:sz="6" w:space="0" w:color="auto"/>
            </w:tcBorders>
            <w:shd w:val="clear" w:color="auto" w:fill="auto"/>
          </w:tcPr>
          <w:p w:rsidR="000F77C3" w:rsidRPr="00FF51C9" w:rsidRDefault="000F77C3" w:rsidP="003169FD">
            <w:pPr>
              <w:pStyle w:val="TableBodyText"/>
              <w:rPr>
                <w:b/>
              </w:rPr>
            </w:pPr>
          </w:p>
        </w:tc>
        <w:tc>
          <w:tcPr>
            <w:tcW w:w="1418" w:type="dxa"/>
            <w:tcBorders>
              <w:top w:val="single" w:sz="6" w:space="0" w:color="auto"/>
            </w:tcBorders>
            <w:shd w:val="clear" w:color="auto" w:fill="auto"/>
          </w:tcPr>
          <w:p w:rsidR="000F77C3" w:rsidRPr="00FF51C9" w:rsidRDefault="000F77C3" w:rsidP="003169FD">
            <w:pPr>
              <w:pStyle w:val="TableBodyText"/>
              <w:rPr>
                <w:b/>
              </w:rPr>
            </w:pPr>
          </w:p>
        </w:tc>
      </w:tr>
      <w:tr w:rsidR="000F77C3" w:rsidRPr="00B32759" w:rsidTr="000F77C3">
        <w:tc>
          <w:tcPr>
            <w:tcW w:w="4219" w:type="dxa"/>
            <w:shd w:val="clear" w:color="auto" w:fill="auto"/>
          </w:tcPr>
          <w:p w:rsidR="000F77C3" w:rsidRPr="00FF51C9" w:rsidRDefault="000F77C3" w:rsidP="003169FD">
            <w:pPr>
              <w:pStyle w:val="TableBodyText"/>
              <w:jc w:val="left"/>
            </w:pPr>
            <w:r w:rsidRPr="00FF51C9">
              <w:tab/>
              <w:t>$150,000 to $179,999</w:t>
            </w:r>
          </w:p>
        </w:tc>
        <w:tc>
          <w:tcPr>
            <w:tcW w:w="1559" w:type="dxa"/>
            <w:shd w:val="clear" w:color="auto" w:fill="auto"/>
          </w:tcPr>
          <w:p w:rsidR="000F77C3" w:rsidRPr="00FF51C9" w:rsidRDefault="000F77C3" w:rsidP="003169FD">
            <w:pPr>
              <w:pStyle w:val="TableBodyText"/>
            </w:pPr>
            <w:r w:rsidRPr="00FF51C9">
              <w:t>11</w:t>
            </w:r>
          </w:p>
        </w:tc>
        <w:tc>
          <w:tcPr>
            <w:tcW w:w="1560" w:type="dxa"/>
            <w:shd w:val="clear" w:color="auto" w:fill="auto"/>
          </w:tcPr>
          <w:p w:rsidR="000F77C3" w:rsidRPr="00FF51C9" w:rsidRDefault="000F77C3" w:rsidP="003169FD">
            <w:pPr>
              <w:pStyle w:val="TableBodyText"/>
            </w:pPr>
            <w:r w:rsidRPr="00FF51C9">
              <w:t>129,330</w:t>
            </w:r>
          </w:p>
        </w:tc>
        <w:tc>
          <w:tcPr>
            <w:tcW w:w="1842" w:type="dxa"/>
          </w:tcPr>
          <w:p w:rsidR="000F77C3" w:rsidRPr="00FF51C9" w:rsidRDefault="000F77C3" w:rsidP="003169FD">
            <w:pPr>
              <w:pStyle w:val="TableBodyText"/>
            </w:pPr>
            <w:r w:rsidRPr="00FF51C9">
              <w:t>27,725</w:t>
            </w:r>
          </w:p>
        </w:tc>
        <w:tc>
          <w:tcPr>
            <w:tcW w:w="1417" w:type="dxa"/>
            <w:shd w:val="clear" w:color="auto" w:fill="auto"/>
          </w:tcPr>
          <w:p w:rsidR="000F77C3" w:rsidRPr="00FF51C9" w:rsidRDefault="000F77C3" w:rsidP="00FF51C9">
            <w:pPr>
              <w:pStyle w:val="TableBodyText"/>
            </w:pPr>
            <w:r w:rsidRPr="00FF51C9">
              <w:t>–</w:t>
            </w:r>
          </w:p>
        </w:tc>
        <w:tc>
          <w:tcPr>
            <w:tcW w:w="1418" w:type="dxa"/>
            <w:shd w:val="clear" w:color="auto" w:fill="auto"/>
          </w:tcPr>
          <w:p w:rsidR="000F77C3" w:rsidRPr="00FF51C9" w:rsidRDefault="000F77C3" w:rsidP="003169FD">
            <w:pPr>
              <w:pStyle w:val="TableBodyText"/>
            </w:pPr>
            <w:r w:rsidRPr="00FF51C9">
              <w:t>157,055</w:t>
            </w:r>
          </w:p>
        </w:tc>
      </w:tr>
      <w:tr w:rsidR="000F77C3" w:rsidRPr="00B32759" w:rsidTr="000F77C3">
        <w:tc>
          <w:tcPr>
            <w:tcW w:w="4219" w:type="dxa"/>
            <w:shd w:val="clear" w:color="auto" w:fill="auto"/>
          </w:tcPr>
          <w:p w:rsidR="000F77C3" w:rsidRPr="00FF51C9" w:rsidRDefault="000F77C3" w:rsidP="003169FD">
            <w:pPr>
              <w:pStyle w:val="TableBodyText"/>
              <w:jc w:val="left"/>
            </w:pPr>
            <w:r w:rsidRPr="00FF51C9">
              <w:tab/>
              <w:t>$180,000 to $209,999</w:t>
            </w:r>
          </w:p>
        </w:tc>
        <w:tc>
          <w:tcPr>
            <w:tcW w:w="1559" w:type="dxa"/>
            <w:shd w:val="clear" w:color="auto" w:fill="auto"/>
          </w:tcPr>
          <w:p w:rsidR="000F77C3" w:rsidRPr="00FF51C9" w:rsidRDefault="000F77C3" w:rsidP="00FF51C9">
            <w:pPr>
              <w:pStyle w:val="TableBodyText"/>
            </w:pPr>
            <w:r w:rsidRPr="00FF51C9">
              <w:t>1</w:t>
            </w:r>
          </w:p>
        </w:tc>
        <w:tc>
          <w:tcPr>
            <w:tcW w:w="1560" w:type="dxa"/>
            <w:shd w:val="clear" w:color="auto" w:fill="auto"/>
          </w:tcPr>
          <w:p w:rsidR="000F77C3" w:rsidRPr="00FF51C9" w:rsidRDefault="000F77C3" w:rsidP="00FF51C9">
            <w:pPr>
              <w:pStyle w:val="TableBodyText"/>
            </w:pPr>
            <w:r w:rsidRPr="00FF51C9">
              <w:t>137,833</w:t>
            </w:r>
          </w:p>
        </w:tc>
        <w:tc>
          <w:tcPr>
            <w:tcW w:w="1842" w:type="dxa"/>
          </w:tcPr>
          <w:p w:rsidR="000F77C3" w:rsidRPr="00FF51C9" w:rsidRDefault="000F77C3" w:rsidP="00FF51C9">
            <w:pPr>
              <w:pStyle w:val="TableBodyText"/>
            </w:pPr>
            <w:r w:rsidRPr="00FF51C9">
              <w:t>53,810</w:t>
            </w:r>
          </w:p>
        </w:tc>
        <w:tc>
          <w:tcPr>
            <w:tcW w:w="1417" w:type="dxa"/>
            <w:shd w:val="clear" w:color="auto" w:fill="auto"/>
          </w:tcPr>
          <w:p w:rsidR="000F77C3" w:rsidRPr="00FF51C9" w:rsidRDefault="000F77C3" w:rsidP="00FF51C9">
            <w:pPr>
              <w:pStyle w:val="TableBodyText"/>
            </w:pPr>
            <w:r w:rsidRPr="00FF51C9">
              <w:t>–</w:t>
            </w:r>
          </w:p>
        </w:tc>
        <w:tc>
          <w:tcPr>
            <w:tcW w:w="1418" w:type="dxa"/>
            <w:shd w:val="clear" w:color="auto" w:fill="auto"/>
          </w:tcPr>
          <w:p w:rsidR="000F77C3" w:rsidRPr="00FF51C9" w:rsidRDefault="000F77C3" w:rsidP="00FF51C9">
            <w:pPr>
              <w:pStyle w:val="TableBodyText"/>
            </w:pPr>
            <w:r w:rsidRPr="00FF51C9">
              <w:t>191,643</w:t>
            </w:r>
          </w:p>
        </w:tc>
      </w:tr>
      <w:tr w:rsidR="000F77C3" w:rsidRPr="0069356D" w:rsidTr="000F77C3">
        <w:tc>
          <w:tcPr>
            <w:tcW w:w="4219" w:type="dxa"/>
            <w:tcBorders>
              <w:bottom w:val="single" w:sz="4" w:space="0" w:color="auto"/>
            </w:tcBorders>
            <w:shd w:val="clear" w:color="auto" w:fill="auto"/>
          </w:tcPr>
          <w:p w:rsidR="000F77C3" w:rsidRPr="00FF51C9" w:rsidRDefault="000F77C3" w:rsidP="003169FD">
            <w:pPr>
              <w:pStyle w:val="TableBodyText"/>
              <w:jc w:val="left"/>
              <w:rPr>
                <w:b/>
              </w:rPr>
            </w:pPr>
            <w:r w:rsidRPr="00FF51C9">
              <w:rPr>
                <w:b/>
              </w:rPr>
              <w:t>Total</w:t>
            </w:r>
          </w:p>
        </w:tc>
        <w:tc>
          <w:tcPr>
            <w:tcW w:w="1559" w:type="dxa"/>
            <w:tcBorders>
              <w:top w:val="single" w:sz="4" w:space="0" w:color="auto"/>
              <w:bottom w:val="single" w:sz="4" w:space="0" w:color="auto"/>
            </w:tcBorders>
            <w:shd w:val="clear" w:color="auto" w:fill="auto"/>
          </w:tcPr>
          <w:p w:rsidR="000F77C3" w:rsidRPr="00FF51C9" w:rsidRDefault="000F77C3" w:rsidP="003169FD">
            <w:pPr>
              <w:pStyle w:val="TableBodyText"/>
            </w:pPr>
            <w:r>
              <w:t>12</w:t>
            </w:r>
          </w:p>
        </w:tc>
        <w:tc>
          <w:tcPr>
            <w:tcW w:w="1560" w:type="dxa"/>
            <w:tcBorders>
              <w:bottom w:val="single" w:sz="4" w:space="0" w:color="auto"/>
            </w:tcBorders>
            <w:shd w:val="clear" w:color="auto" w:fill="auto"/>
          </w:tcPr>
          <w:p w:rsidR="000F77C3" w:rsidRPr="00FF51C9" w:rsidRDefault="000F77C3" w:rsidP="003169FD">
            <w:pPr>
              <w:pStyle w:val="TableBodyText"/>
              <w:jc w:val="left"/>
            </w:pPr>
          </w:p>
        </w:tc>
        <w:tc>
          <w:tcPr>
            <w:tcW w:w="1842" w:type="dxa"/>
            <w:tcBorders>
              <w:bottom w:val="single" w:sz="4" w:space="0" w:color="auto"/>
            </w:tcBorders>
          </w:tcPr>
          <w:p w:rsidR="000F77C3" w:rsidRPr="00FF51C9" w:rsidRDefault="000F77C3" w:rsidP="003169FD">
            <w:pPr>
              <w:pStyle w:val="TableBodyText"/>
              <w:jc w:val="left"/>
            </w:pPr>
          </w:p>
        </w:tc>
        <w:tc>
          <w:tcPr>
            <w:tcW w:w="1417" w:type="dxa"/>
            <w:tcBorders>
              <w:bottom w:val="single" w:sz="4" w:space="0" w:color="auto"/>
            </w:tcBorders>
            <w:shd w:val="clear" w:color="auto" w:fill="auto"/>
          </w:tcPr>
          <w:p w:rsidR="000F77C3" w:rsidRPr="00FF51C9" w:rsidRDefault="000F77C3" w:rsidP="003169FD">
            <w:pPr>
              <w:pStyle w:val="TableBodyText"/>
            </w:pPr>
          </w:p>
        </w:tc>
        <w:tc>
          <w:tcPr>
            <w:tcW w:w="1418" w:type="dxa"/>
            <w:tcBorders>
              <w:bottom w:val="single" w:sz="4" w:space="0" w:color="auto"/>
            </w:tcBorders>
            <w:shd w:val="clear" w:color="auto" w:fill="auto"/>
          </w:tcPr>
          <w:p w:rsidR="000F77C3" w:rsidRPr="00FF51C9" w:rsidRDefault="000F77C3" w:rsidP="003169FD">
            <w:pPr>
              <w:pStyle w:val="TableBodyText"/>
              <w:jc w:val="left"/>
            </w:pPr>
          </w:p>
        </w:tc>
      </w:tr>
    </w:tbl>
    <w:p w:rsidR="00460D28" w:rsidRDefault="00460D28" w:rsidP="0046736E">
      <w:pPr>
        <w:pStyle w:val="TableBodyText"/>
        <w:spacing w:before="120"/>
        <w:ind w:left="0"/>
        <w:jc w:val="left"/>
      </w:pPr>
    </w:p>
    <w:p w:rsidR="00801A2A" w:rsidRPr="0046736E" w:rsidRDefault="00C36227" w:rsidP="00801A2A">
      <w:pPr>
        <w:pStyle w:val="TableBodyText"/>
        <w:spacing w:before="240" w:after="100" w:afterAutospacing="1"/>
        <w:ind w:left="0"/>
        <w:jc w:val="left"/>
        <w:rPr>
          <w:b/>
          <w:i/>
        </w:rPr>
      </w:pPr>
      <w:r>
        <w:rPr>
          <w:b/>
          <w:i/>
        </w:rPr>
        <w:br w:type="page"/>
      </w:r>
      <w:r w:rsidR="00801A2A" w:rsidRPr="0046736E">
        <w:rPr>
          <w:b/>
          <w:i/>
        </w:rPr>
        <w:lastRenderedPageBreak/>
        <w:t>Notes:</w:t>
      </w:r>
    </w:p>
    <w:p w:rsidR="00801A2A" w:rsidRDefault="00801A2A" w:rsidP="00801A2A">
      <w:pPr>
        <w:pStyle w:val="TableBodyText"/>
        <w:spacing w:before="120"/>
        <w:ind w:left="0"/>
        <w:jc w:val="left"/>
      </w:pPr>
      <w:r w:rsidRPr="0046736E">
        <w:rPr>
          <w:b/>
          <w:vertAlign w:val="superscript"/>
        </w:rPr>
        <w:t>1</w:t>
      </w:r>
      <w:r w:rsidRPr="0046736E">
        <w:rPr>
          <w:b/>
        </w:rPr>
        <w:t xml:space="preserve"> </w:t>
      </w:r>
      <w:r w:rsidRPr="0046736E">
        <w:t>Th</w:t>
      </w:r>
      <w:r w:rsidR="000F77C3">
        <w:t>ese</w:t>
      </w:r>
      <w:r w:rsidRPr="0046736E">
        <w:t xml:space="preserve"> table</w:t>
      </w:r>
      <w:r w:rsidR="000F77C3">
        <w:t>s</w:t>
      </w:r>
      <w:r>
        <w:t xml:space="preserve"> report staff:</w:t>
      </w:r>
    </w:p>
    <w:p w:rsidR="00801A2A" w:rsidRDefault="00801A2A" w:rsidP="00813D0D">
      <w:pPr>
        <w:pStyle w:val="TableBodyText"/>
        <w:numPr>
          <w:ilvl w:val="0"/>
          <w:numId w:val="23"/>
        </w:numPr>
        <w:tabs>
          <w:tab w:val="left" w:pos="284"/>
        </w:tabs>
        <w:ind w:left="284" w:hanging="142"/>
        <w:jc w:val="left"/>
      </w:pPr>
      <w:r>
        <w:t>who were employed by the Commission during the reporting period;</w:t>
      </w:r>
    </w:p>
    <w:p w:rsidR="00801A2A" w:rsidRDefault="00801A2A" w:rsidP="00813D0D">
      <w:pPr>
        <w:pStyle w:val="TableBodyText"/>
        <w:numPr>
          <w:ilvl w:val="0"/>
          <w:numId w:val="23"/>
        </w:numPr>
        <w:tabs>
          <w:tab w:val="left" w:pos="284"/>
        </w:tabs>
        <w:ind w:left="284" w:hanging="142"/>
        <w:jc w:val="left"/>
      </w:pPr>
      <w:r>
        <w:t>whose reportable remuneration was $150,000 or more for the financial period; and</w:t>
      </w:r>
    </w:p>
    <w:p w:rsidR="00801A2A" w:rsidRDefault="00801A2A" w:rsidP="00813D0D">
      <w:pPr>
        <w:pStyle w:val="TableBodyText"/>
        <w:numPr>
          <w:ilvl w:val="0"/>
          <w:numId w:val="23"/>
        </w:numPr>
        <w:tabs>
          <w:tab w:val="left" w:pos="284"/>
        </w:tabs>
        <w:ind w:left="284" w:hanging="142"/>
        <w:jc w:val="left"/>
      </w:pPr>
      <w:r>
        <w:t>were not required to be disclosed in Tables A or B.</w:t>
      </w:r>
    </w:p>
    <w:p w:rsidR="00801A2A" w:rsidRDefault="00801A2A" w:rsidP="00801A2A">
      <w:pPr>
        <w:pStyle w:val="TableBodyText"/>
        <w:tabs>
          <w:tab w:val="left" w:pos="284"/>
        </w:tabs>
        <w:ind w:left="0"/>
        <w:jc w:val="left"/>
      </w:pPr>
      <w:r>
        <w:t>Each row is an averaged figure based on headcount for individuals in the band.</w:t>
      </w:r>
    </w:p>
    <w:p w:rsidR="00801A2A" w:rsidRDefault="00801A2A" w:rsidP="00801A2A">
      <w:pPr>
        <w:pStyle w:val="TableBodyText"/>
        <w:spacing w:before="120"/>
        <w:ind w:left="0"/>
        <w:jc w:val="left"/>
      </w:pPr>
      <w:r>
        <w:rPr>
          <w:b/>
          <w:vertAlign w:val="superscript"/>
        </w:rPr>
        <w:t>2</w:t>
      </w:r>
      <w:r w:rsidRPr="0046736E">
        <w:rPr>
          <w:b/>
        </w:rPr>
        <w:t xml:space="preserve"> </w:t>
      </w:r>
      <w:r>
        <w:t>’Reportable salary’ includes the following:</w:t>
      </w:r>
    </w:p>
    <w:p w:rsidR="00801A2A" w:rsidRDefault="00801A2A" w:rsidP="00813D0D">
      <w:pPr>
        <w:pStyle w:val="TableBodyText"/>
        <w:numPr>
          <w:ilvl w:val="0"/>
          <w:numId w:val="28"/>
        </w:numPr>
        <w:tabs>
          <w:tab w:val="left" w:pos="284"/>
        </w:tabs>
        <w:jc w:val="left"/>
      </w:pPr>
      <w:r>
        <w:t>gross payments (less any bonuses paid, which are separated out and disclosed in the ‘bonus paid’ column);</w:t>
      </w:r>
    </w:p>
    <w:p w:rsidR="00801A2A" w:rsidRDefault="00801A2A" w:rsidP="00813D0D">
      <w:pPr>
        <w:pStyle w:val="TableBodyText"/>
        <w:numPr>
          <w:ilvl w:val="0"/>
          <w:numId w:val="28"/>
        </w:numPr>
        <w:tabs>
          <w:tab w:val="left" w:pos="284"/>
        </w:tabs>
        <w:ind w:left="284" w:hanging="142"/>
        <w:jc w:val="left"/>
      </w:pPr>
      <w:r>
        <w:t>reportable fringe benefits (at the net amount prior to ‘grossing up’ to account for tax benefits); and</w:t>
      </w:r>
    </w:p>
    <w:p w:rsidR="00801A2A" w:rsidRDefault="00801A2A" w:rsidP="00813D0D">
      <w:pPr>
        <w:pStyle w:val="TableBodyText"/>
        <w:numPr>
          <w:ilvl w:val="0"/>
          <w:numId w:val="28"/>
        </w:numPr>
        <w:tabs>
          <w:tab w:val="left" w:pos="284"/>
        </w:tabs>
        <w:ind w:left="284" w:hanging="142"/>
        <w:jc w:val="left"/>
      </w:pPr>
      <w:r>
        <w:t>exempt foreign employment income.</w:t>
      </w:r>
    </w:p>
    <w:p w:rsidR="00801A2A" w:rsidRPr="00A758B2" w:rsidRDefault="00801A2A" w:rsidP="00801A2A">
      <w:pPr>
        <w:pStyle w:val="TableBodyText"/>
        <w:spacing w:before="120"/>
        <w:ind w:left="0"/>
        <w:jc w:val="left"/>
      </w:pPr>
      <w:r>
        <w:rPr>
          <w:b/>
          <w:vertAlign w:val="superscript"/>
        </w:rPr>
        <w:t>3</w:t>
      </w:r>
      <w:r w:rsidRPr="0046736E">
        <w:rPr>
          <w:b/>
        </w:rPr>
        <w:t xml:space="preserve"> </w:t>
      </w:r>
      <w:r w:rsidRPr="003B3370">
        <w:t>The ‘contributed</w:t>
      </w:r>
      <w:r>
        <w:rPr>
          <w:b/>
        </w:rPr>
        <w:t xml:space="preserve"> </w:t>
      </w:r>
      <w:r w:rsidRPr="00A758B2">
        <w:t>superannuation’</w:t>
      </w:r>
      <w:r>
        <w:t xml:space="preserve"> amount is the average actual superannuation contributions paid </w:t>
      </w:r>
      <w:r w:rsidR="0063215B">
        <w:t xml:space="preserve">in respect of </w:t>
      </w:r>
      <w:r w:rsidR="003E19DB">
        <w:t xml:space="preserve">other highly paid </w:t>
      </w:r>
      <w:r w:rsidR="0063215B">
        <w:t>staff</w:t>
      </w:r>
      <w:r>
        <w:t xml:space="preserve"> in that reportable remuneration band during the reporting period</w:t>
      </w:r>
      <w:r w:rsidR="00EF2F76">
        <w:t>, including any salary sacrificed amounts, as per the individuals</w:t>
      </w:r>
      <w:r w:rsidR="003E19DB">
        <w:t>’</w:t>
      </w:r>
      <w:r w:rsidR="00EF2F76">
        <w:t xml:space="preserve"> payslips.</w:t>
      </w:r>
      <w:r>
        <w:t>.</w:t>
      </w:r>
    </w:p>
    <w:p w:rsidR="00801A2A" w:rsidRPr="00A758B2" w:rsidRDefault="000F77C3" w:rsidP="00801A2A">
      <w:pPr>
        <w:pStyle w:val="TableBodyText"/>
        <w:spacing w:before="120"/>
        <w:ind w:left="0"/>
        <w:jc w:val="left"/>
      </w:pPr>
      <w:r>
        <w:rPr>
          <w:b/>
          <w:vertAlign w:val="superscript"/>
        </w:rPr>
        <w:t>4</w:t>
      </w:r>
      <w:r w:rsidR="00801A2A" w:rsidRPr="0046736E">
        <w:rPr>
          <w:b/>
        </w:rPr>
        <w:t xml:space="preserve"> </w:t>
      </w:r>
      <w:r w:rsidR="00801A2A">
        <w:t>’Bonus paid’ represents average actual bonuses paid during the reporting period in that reportable remuneration band. The ‘bonus paid’ within a particular band may vary between financial years due to various factors such as individuals commencing with or leaving the Commission during the financial year.</w:t>
      </w:r>
    </w:p>
    <w:p w:rsidR="00801A2A" w:rsidRDefault="00801A2A" w:rsidP="00801A2A">
      <w:pPr>
        <w:pStyle w:val="TableBodyText"/>
        <w:spacing w:before="120"/>
        <w:ind w:left="0"/>
        <w:jc w:val="left"/>
      </w:pPr>
    </w:p>
    <w:p w:rsidR="00460D28" w:rsidRDefault="00460D28" w:rsidP="0046736E">
      <w:pPr>
        <w:pStyle w:val="TableBodyText"/>
        <w:spacing w:before="120"/>
        <w:ind w:left="0"/>
        <w:jc w:val="left"/>
      </w:pPr>
    </w:p>
    <w:p w:rsidR="00460D28" w:rsidRPr="00A351BF" w:rsidRDefault="00460D28" w:rsidP="0046736E">
      <w:pPr>
        <w:pStyle w:val="TableBodyText"/>
        <w:spacing w:before="120"/>
        <w:ind w:left="0"/>
        <w:jc w:val="left"/>
      </w:pPr>
    </w:p>
    <w:p w:rsidR="00396B30" w:rsidRDefault="00396B30" w:rsidP="00C2376B">
      <w:pPr>
        <w:pStyle w:val="BodyText"/>
        <w:sectPr w:rsidR="00396B30" w:rsidSect="00A2362D">
          <w:headerReference w:type="even" r:id="rId22"/>
          <w:headerReference w:type="default" r:id="rId23"/>
          <w:footerReference w:type="even" r:id="rId24"/>
          <w:footerReference w:type="default" r:id="rId25"/>
          <w:pgSz w:w="16840" w:h="11907" w:orient="landscape" w:code="9"/>
          <w:pgMar w:top="1814" w:right="1985" w:bottom="1304" w:left="1418" w:header="1701" w:footer="567" w:gutter="0"/>
          <w:pgNumType w:chapStyle="1" w:chapSep="period"/>
          <w:cols w:space="720"/>
        </w:sectPr>
      </w:pPr>
    </w:p>
    <w:p w:rsidR="00944882" w:rsidRPr="00F13568" w:rsidRDefault="00D529D1" w:rsidP="00813D0D">
      <w:pPr>
        <w:pStyle w:val="Heading3"/>
        <w:tabs>
          <w:tab w:val="left" w:pos="1134"/>
        </w:tabs>
        <w:spacing w:before="360" w:after="480"/>
      </w:pPr>
      <w:r>
        <w:lastRenderedPageBreak/>
        <w:t>Note 1</w:t>
      </w:r>
      <w:r w:rsidR="00A67EFA">
        <w:t>2</w:t>
      </w:r>
      <w:r w:rsidR="00944882" w:rsidRPr="00F13568">
        <w:t>:</w:t>
      </w:r>
      <w:r w:rsidR="00944882" w:rsidRPr="00F13568">
        <w:tab/>
        <w:t>Remuneration of Auditors</w:t>
      </w:r>
    </w:p>
    <w:tbl>
      <w:tblPr>
        <w:tblW w:w="8789" w:type="dxa"/>
        <w:tblLayout w:type="fixed"/>
        <w:tblCellMar>
          <w:left w:w="0" w:type="dxa"/>
          <w:right w:w="0" w:type="dxa"/>
        </w:tblCellMar>
        <w:tblLook w:val="0000" w:firstRow="0" w:lastRow="0" w:firstColumn="0" w:lastColumn="0" w:noHBand="0" w:noVBand="0"/>
      </w:tblPr>
      <w:tblGrid>
        <w:gridCol w:w="6237"/>
        <w:gridCol w:w="1418"/>
        <w:gridCol w:w="1134"/>
      </w:tblGrid>
      <w:tr w:rsidR="00E72B37" w:rsidRPr="00F13568" w:rsidTr="002743D3">
        <w:tc>
          <w:tcPr>
            <w:tcW w:w="6237" w:type="dxa"/>
            <w:tcBorders>
              <w:top w:val="single" w:sz="6" w:space="0" w:color="auto"/>
              <w:bottom w:val="single" w:sz="6" w:space="0" w:color="auto"/>
            </w:tcBorders>
          </w:tcPr>
          <w:p w:rsidR="00E72B37" w:rsidRPr="00F13568" w:rsidRDefault="00E72B37">
            <w:pPr>
              <w:pStyle w:val="TableColumnHeading"/>
              <w:jc w:val="left"/>
            </w:pPr>
          </w:p>
        </w:tc>
        <w:tc>
          <w:tcPr>
            <w:tcW w:w="1418" w:type="dxa"/>
            <w:tcBorders>
              <w:top w:val="single" w:sz="6" w:space="0" w:color="auto"/>
              <w:bottom w:val="single" w:sz="6" w:space="0" w:color="auto"/>
            </w:tcBorders>
          </w:tcPr>
          <w:p w:rsidR="00E72B37" w:rsidRPr="00F13568" w:rsidRDefault="00E72B37" w:rsidP="00B32759">
            <w:pPr>
              <w:pStyle w:val="TableColumnHeading"/>
              <w:tabs>
                <w:tab w:val="left" w:pos="1275"/>
              </w:tabs>
              <w:rPr>
                <w:b/>
              </w:rPr>
            </w:pPr>
            <w:r w:rsidRPr="00F13568">
              <w:rPr>
                <w:b/>
              </w:rPr>
              <w:t>20</w:t>
            </w:r>
            <w:r>
              <w:rPr>
                <w:b/>
              </w:rPr>
              <w:t>1</w:t>
            </w:r>
            <w:r w:rsidR="00B32759">
              <w:rPr>
                <w:b/>
              </w:rPr>
              <w:t>2</w:t>
            </w:r>
          </w:p>
        </w:tc>
        <w:tc>
          <w:tcPr>
            <w:tcW w:w="1134" w:type="dxa"/>
            <w:tcBorders>
              <w:top w:val="single" w:sz="6" w:space="0" w:color="auto"/>
              <w:bottom w:val="single" w:sz="6" w:space="0" w:color="auto"/>
            </w:tcBorders>
          </w:tcPr>
          <w:p w:rsidR="00E72B37" w:rsidRPr="00A36489" w:rsidRDefault="00E72B37" w:rsidP="00B32759">
            <w:pPr>
              <w:pStyle w:val="TableColumnHeading"/>
              <w:tabs>
                <w:tab w:val="left" w:pos="1275"/>
              </w:tabs>
            </w:pPr>
            <w:r w:rsidRPr="00A36489">
              <w:t>201</w:t>
            </w:r>
            <w:r w:rsidR="00B32759">
              <w:t>1</w:t>
            </w:r>
          </w:p>
        </w:tc>
      </w:tr>
      <w:tr w:rsidR="00944882" w:rsidRPr="00F13568" w:rsidTr="002743D3">
        <w:tc>
          <w:tcPr>
            <w:tcW w:w="6237" w:type="dxa"/>
            <w:tcBorders>
              <w:top w:val="single" w:sz="6" w:space="0" w:color="auto"/>
            </w:tcBorders>
          </w:tcPr>
          <w:p w:rsidR="00944882" w:rsidRPr="00F13568" w:rsidRDefault="00944882">
            <w:pPr>
              <w:pStyle w:val="TableUnitsRow"/>
              <w:spacing w:before="0" w:after="40"/>
              <w:jc w:val="left"/>
            </w:pPr>
          </w:p>
        </w:tc>
        <w:tc>
          <w:tcPr>
            <w:tcW w:w="1418" w:type="dxa"/>
            <w:tcBorders>
              <w:top w:val="single" w:sz="6" w:space="0" w:color="auto"/>
            </w:tcBorders>
          </w:tcPr>
          <w:p w:rsidR="00944882" w:rsidRPr="00F13568" w:rsidRDefault="00944882" w:rsidP="001E2B30">
            <w:pPr>
              <w:pStyle w:val="TableUnitsRow"/>
              <w:spacing w:before="0" w:after="40"/>
              <w:ind w:right="141"/>
              <w:rPr>
                <w:b/>
              </w:rPr>
            </w:pPr>
            <w:r w:rsidRPr="00F13568">
              <w:rPr>
                <w:b/>
              </w:rPr>
              <w:t>$’000</w:t>
            </w:r>
          </w:p>
        </w:tc>
        <w:tc>
          <w:tcPr>
            <w:tcW w:w="1134" w:type="dxa"/>
            <w:tcBorders>
              <w:top w:val="single" w:sz="6" w:space="0" w:color="auto"/>
            </w:tcBorders>
          </w:tcPr>
          <w:p w:rsidR="00944882" w:rsidRPr="00F13568" w:rsidRDefault="00944882" w:rsidP="001E2B30">
            <w:pPr>
              <w:pStyle w:val="TableUnitsRow"/>
              <w:spacing w:before="0" w:after="40"/>
              <w:ind w:right="141"/>
            </w:pPr>
            <w:r w:rsidRPr="00F13568">
              <w:t>$’000</w:t>
            </w:r>
          </w:p>
        </w:tc>
      </w:tr>
      <w:tr w:rsidR="00E72B37" w:rsidRPr="00F13568" w:rsidTr="002743D3">
        <w:tc>
          <w:tcPr>
            <w:tcW w:w="6237" w:type="dxa"/>
          </w:tcPr>
          <w:p w:rsidR="00E72B37" w:rsidRPr="00F13568" w:rsidRDefault="00E72B37">
            <w:pPr>
              <w:pStyle w:val="TableBodyText"/>
              <w:spacing w:before="80"/>
              <w:jc w:val="left"/>
            </w:pPr>
            <w:r w:rsidRPr="00F13568">
              <w:t xml:space="preserve">Financial statement audit services </w:t>
            </w:r>
            <w:r w:rsidR="002171CB">
              <w:t>were</w:t>
            </w:r>
            <w:r w:rsidRPr="00F13568">
              <w:t xml:space="preserve"> provided free of charge to the Commission</w:t>
            </w:r>
            <w:r w:rsidR="002171CB">
              <w:t xml:space="preserve"> by the Australian National Audit Office (</w:t>
            </w:r>
            <w:proofErr w:type="spellStart"/>
            <w:r w:rsidR="002171CB">
              <w:t>ANAO</w:t>
            </w:r>
            <w:proofErr w:type="spellEnd"/>
            <w:r w:rsidR="002171CB">
              <w:t>)</w:t>
            </w:r>
            <w:r w:rsidRPr="00F13568">
              <w:t>.</w:t>
            </w:r>
          </w:p>
          <w:p w:rsidR="00E72B37" w:rsidRPr="00F13568" w:rsidRDefault="00E72B37">
            <w:pPr>
              <w:pStyle w:val="TableBodyText"/>
              <w:spacing w:before="80"/>
              <w:jc w:val="left"/>
            </w:pPr>
            <w:r w:rsidRPr="00F13568">
              <w:t xml:space="preserve">The </w:t>
            </w:r>
            <w:r>
              <w:t xml:space="preserve">fair </w:t>
            </w:r>
            <w:r w:rsidRPr="00F13568">
              <w:t>value of the services provided was:</w:t>
            </w:r>
          </w:p>
        </w:tc>
        <w:tc>
          <w:tcPr>
            <w:tcW w:w="1418" w:type="dxa"/>
          </w:tcPr>
          <w:p w:rsidR="00E72B37" w:rsidRPr="00B10588" w:rsidRDefault="00E72B37" w:rsidP="006303A9">
            <w:pPr>
              <w:pStyle w:val="TableBodyText"/>
              <w:spacing w:before="80"/>
              <w:ind w:right="142"/>
              <w:rPr>
                <w:u w:val="single"/>
              </w:rPr>
            </w:pPr>
            <w:r w:rsidRPr="00B10588">
              <w:rPr>
                <w:u w:val="single"/>
              </w:rPr>
              <w:br/>
            </w:r>
          </w:p>
          <w:p w:rsidR="00E72B37" w:rsidRPr="00B10588" w:rsidRDefault="00E72B37" w:rsidP="00A67EFA">
            <w:pPr>
              <w:pStyle w:val="TableBodyText"/>
              <w:spacing w:before="80"/>
              <w:ind w:right="142"/>
              <w:rPr>
                <w:b/>
                <w:u w:val="single"/>
              </w:rPr>
            </w:pPr>
            <w:r w:rsidRPr="00B10588">
              <w:rPr>
                <w:b/>
                <w:u w:val="single"/>
              </w:rPr>
              <w:t xml:space="preserve">       3</w:t>
            </w:r>
            <w:r w:rsidR="00A67EFA" w:rsidRPr="00B10588">
              <w:rPr>
                <w:b/>
                <w:u w:val="single"/>
              </w:rPr>
              <w:t>3</w:t>
            </w:r>
          </w:p>
        </w:tc>
        <w:tc>
          <w:tcPr>
            <w:tcW w:w="1134" w:type="dxa"/>
          </w:tcPr>
          <w:p w:rsidR="00E72B37" w:rsidRPr="00E72B37" w:rsidRDefault="00E72B37" w:rsidP="00542B74">
            <w:pPr>
              <w:pStyle w:val="TableBodyText"/>
              <w:spacing w:before="80"/>
              <w:ind w:right="142"/>
              <w:rPr>
                <w:u w:val="single"/>
              </w:rPr>
            </w:pPr>
            <w:r w:rsidRPr="00E72B37">
              <w:rPr>
                <w:u w:val="single"/>
              </w:rPr>
              <w:br/>
            </w:r>
          </w:p>
          <w:p w:rsidR="00E72B37" w:rsidRPr="00E72B37" w:rsidRDefault="00B32759" w:rsidP="00542B74">
            <w:pPr>
              <w:pStyle w:val="TableBodyText"/>
              <w:spacing w:before="80"/>
              <w:ind w:right="142"/>
              <w:rPr>
                <w:u w:val="single"/>
              </w:rPr>
            </w:pPr>
            <w:r>
              <w:rPr>
                <w:u w:val="single"/>
              </w:rPr>
              <w:t xml:space="preserve">       36</w:t>
            </w:r>
          </w:p>
        </w:tc>
      </w:tr>
      <w:tr w:rsidR="00E72B37" w:rsidRPr="00F13568" w:rsidTr="002743D3">
        <w:tc>
          <w:tcPr>
            <w:tcW w:w="6237" w:type="dxa"/>
            <w:tcBorders>
              <w:bottom w:val="single" w:sz="4" w:space="0" w:color="auto"/>
            </w:tcBorders>
          </w:tcPr>
          <w:p w:rsidR="00E72B37" w:rsidRPr="00F13568" w:rsidRDefault="00E72B37">
            <w:pPr>
              <w:pStyle w:val="TableBodyText"/>
              <w:spacing w:before="80"/>
              <w:jc w:val="left"/>
            </w:pPr>
          </w:p>
        </w:tc>
        <w:tc>
          <w:tcPr>
            <w:tcW w:w="1418" w:type="dxa"/>
            <w:tcBorders>
              <w:bottom w:val="single" w:sz="4" w:space="0" w:color="auto"/>
            </w:tcBorders>
          </w:tcPr>
          <w:p w:rsidR="00E72B37" w:rsidRPr="00B10588" w:rsidRDefault="00E72B37" w:rsidP="00A67EFA">
            <w:pPr>
              <w:pStyle w:val="TableBodyText"/>
              <w:spacing w:before="80"/>
              <w:ind w:right="142"/>
              <w:rPr>
                <w:b/>
                <w:u w:val="double"/>
              </w:rPr>
            </w:pPr>
            <w:r w:rsidRPr="00B10588">
              <w:rPr>
                <w:b/>
                <w:u w:val="double"/>
              </w:rPr>
              <w:t xml:space="preserve">       3</w:t>
            </w:r>
            <w:r w:rsidR="00A67EFA" w:rsidRPr="00B10588">
              <w:rPr>
                <w:b/>
                <w:u w:val="double"/>
              </w:rPr>
              <w:t>3</w:t>
            </w:r>
          </w:p>
        </w:tc>
        <w:tc>
          <w:tcPr>
            <w:tcW w:w="1134" w:type="dxa"/>
            <w:tcBorders>
              <w:bottom w:val="single" w:sz="4" w:space="0" w:color="auto"/>
            </w:tcBorders>
          </w:tcPr>
          <w:p w:rsidR="00E72B37" w:rsidRPr="00E72B37" w:rsidRDefault="00B32759" w:rsidP="00542B74">
            <w:pPr>
              <w:pStyle w:val="TableBodyText"/>
              <w:spacing w:before="80"/>
              <w:ind w:right="142"/>
              <w:rPr>
                <w:u w:val="double"/>
              </w:rPr>
            </w:pPr>
            <w:r>
              <w:rPr>
                <w:u w:val="double"/>
              </w:rPr>
              <w:t xml:space="preserve">       36</w:t>
            </w:r>
          </w:p>
        </w:tc>
      </w:tr>
    </w:tbl>
    <w:p w:rsidR="00944882" w:rsidRPr="00F13568" w:rsidRDefault="00944882">
      <w:pPr>
        <w:pStyle w:val="BodyText"/>
        <w:spacing w:before="120" w:after="40"/>
        <w:rPr>
          <w:rFonts w:ascii="Arial" w:hAnsi="Arial"/>
          <w:sz w:val="20"/>
        </w:rPr>
      </w:pPr>
      <w:r w:rsidRPr="00F13568">
        <w:rPr>
          <w:rFonts w:ascii="Arial" w:hAnsi="Arial"/>
          <w:sz w:val="20"/>
        </w:rPr>
        <w:t xml:space="preserve">No other services were provided by the </w:t>
      </w:r>
      <w:proofErr w:type="spellStart"/>
      <w:r w:rsidR="002171CB">
        <w:rPr>
          <w:rFonts w:ascii="Arial" w:hAnsi="Arial"/>
          <w:sz w:val="20"/>
        </w:rPr>
        <w:t>ANAO</w:t>
      </w:r>
      <w:proofErr w:type="spellEnd"/>
      <w:r w:rsidRPr="00F13568">
        <w:rPr>
          <w:rFonts w:ascii="Arial" w:hAnsi="Arial"/>
          <w:sz w:val="20"/>
        </w:rPr>
        <w:t>.</w:t>
      </w:r>
    </w:p>
    <w:p w:rsidR="00944882" w:rsidRPr="00F13568" w:rsidRDefault="00D529D1" w:rsidP="00274A1F">
      <w:pPr>
        <w:pStyle w:val="Heading3"/>
        <w:tabs>
          <w:tab w:val="left" w:pos="1134"/>
        </w:tabs>
      </w:pPr>
      <w:r>
        <w:t>Note 1</w:t>
      </w:r>
      <w:r w:rsidR="00A67EFA">
        <w:t>3</w:t>
      </w:r>
      <w:r w:rsidR="00944882" w:rsidRPr="00F13568">
        <w:t>:</w:t>
      </w:r>
      <w:r w:rsidR="00944882" w:rsidRPr="00F13568">
        <w:tab/>
        <w:t>Financial Instruments</w:t>
      </w:r>
    </w:p>
    <w:p w:rsidR="00944882" w:rsidRPr="00F13568" w:rsidRDefault="00D529D1" w:rsidP="00D37AC3">
      <w:pPr>
        <w:pStyle w:val="Heading4"/>
        <w:spacing w:after="120"/>
      </w:pPr>
      <w:r>
        <w:t>Note 1</w:t>
      </w:r>
      <w:r w:rsidR="00A67EFA">
        <w:t>3</w:t>
      </w:r>
      <w:r w:rsidR="00944882" w:rsidRPr="00F13568">
        <w:t>A:</w:t>
      </w:r>
      <w:r w:rsidR="00944882" w:rsidRPr="00F13568">
        <w:tab/>
        <w:t>Categories of financial instruments</w:t>
      </w:r>
    </w:p>
    <w:tbl>
      <w:tblPr>
        <w:tblW w:w="8789" w:type="dxa"/>
        <w:tblLayout w:type="fixed"/>
        <w:tblCellMar>
          <w:left w:w="0" w:type="dxa"/>
          <w:right w:w="0" w:type="dxa"/>
        </w:tblCellMar>
        <w:tblLook w:val="0000" w:firstRow="0" w:lastRow="0" w:firstColumn="0" w:lastColumn="0" w:noHBand="0" w:noVBand="0"/>
      </w:tblPr>
      <w:tblGrid>
        <w:gridCol w:w="6237"/>
        <w:gridCol w:w="1276"/>
        <w:gridCol w:w="1276"/>
      </w:tblGrid>
      <w:tr w:rsidR="00E72B37" w:rsidRPr="00F13568" w:rsidTr="0022480D">
        <w:tc>
          <w:tcPr>
            <w:tcW w:w="6237" w:type="dxa"/>
            <w:tcBorders>
              <w:top w:val="single" w:sz="6" w:space="0" w:color="auto"/>
              <w:bottom w:val="single" w:sz="6" w:space="0" w:color="auto"/>
            </w:tcBorders>
          </w:tcPr>
          <w:p w:rsidR="00E72B37" w:rsidRPr="00F13568" w:rsidRDefault="00E72B37" w:rsidP="00A91E1F">
            <w:pPr>
              <w:pStyle w:val="TableColumnHeading"/>
              <w:jc w:val="left"/>
            </w:pPr>
          </w:p>
        </w:tc>
        <w:tc>
          <w:tcPr>
            <w:tcW w:w="1276" w:type="dxa"/>
            <w:tcBorders>
              <w:top w:val="single" w:sz="6" w:space="0" w:color="auto"/>
              <w:bottom w:val="single" w:sz="6" w:space="0" w:color="auto"/>
            </w:tcBorders>
          </w:tcPr>
          <w:p w:rsidR="00E72B37" w:rsidRPr="00F13568" w:rsidRDefault="00E72B37" w:rsidP="00B32759">
            <w:pPr>
              <w:pStyle w:val="TableColumnHeading"/>
              <w:tabs>
                <w:tab w:val="left" w:pos="1275"/>
              </w:tabs>
              <w:rPr>
                <w:b/>
              </w:rPr>
            </w:pPr>
            <w:r w:rsidRPr="00F13568">
              <w:rPr>
                <w:b/>
              </w:rPr>
              <w:t>20</w:t>
            </w:r>
            <w:r>
              <w:rPr>
                <w:b/>
              </w:rPr>
              <w:t>1</w:t>
            </w:r>
            <w:r w:rsidR="00B32759">
              <w:rPr>
                <w:b/>
              </w:rPr>
              <w:t>2</w:t>
            </w:r>
          </w:p>
        </w:tc>
        <w:tc>
          <w:tcPr>
            <w:tcW w:w="1276" w:type="dxa"/>
            <w:tcBorders>
              <w:top w:val="single" w:sz="6" w:space="0" w:color="auto"/>
              <w:bottom w:val="single" w:sz="6" w:space="0" w:color="auto"/>
            </w:tcBorders>
          </w:tcPr>
          <w:p w:rsidR="00E72B37" w:rsidRPr="00A36489" w:rsidRDefault="00E72B37" w:rsidP="00B32759">
            <w:pPr>
              <w:pStyle w:val="TableColumnHeading"/>
              <w:tabs>
                <w:tab w:val="left" w:pos="1275"/>
              </w:tabs>
            </w:pPr>
            <w:r w:rsidRPr="00A36489">
              <w:t>201</w:t>
            </w:r>
            <w:r w:rsidR="00B32759">
              <w:t>1</w:t>
            </w:r>
          </w:p>
        </w:tc>
      </w:tr>
      <w:tr w:rsidR="0022480D" w:rsidRPr="00F13568" w:rsidTr="0022480D">
        <w:tc>
          <w:tcPr>
            <w:tcW w:w="6237" w:type="dxa"/>
            <w:tcBorders>
              <w:top w:val="single" w:sz="6" w:space="0" w:color="auto"/>
            </w:tcBorders>
          </w:tcPr>
          <w:p w:rsidR="0022480D" w:rsidRPr="00F13568" w:rsidRDefault="0022480D" w:rsidP="00A91E1F">
            <w:pPr>
              <w:pStyle w:val="TableUnitsRow"/>
              <w:spacing w:before="0" w:after="40"/>
              <w:jc w:val="left"/>
            </w:pPr>
          </w:p>
        </w:tc>
        <w:tc>
          <w:tcPr>
            <w:tcW w:w="1276" w:type="dxa"/>
            <w:tcBorders>
              <w:top w:val="single" w:sz="6" w:space="0" w:color="auto"/>
            </w:tcBorders>
          </w:tcPr>
          <w:p w:rsidR="0022480D" w:rsidRPr="00F13568" w:rsidRDefault="0022480D" w:rsidP="001E2B30">
            <w:pPr>
              <w:pStyle w:val="TableUnitsRow"/>
              <w:spacing w:before="0" w:after="40"/>
              <w:ind w:right="142"/>
              <w:rPr>
                <w:b/>
              </w:rPr>
            </w:pPr>
            <w:r w:rsidRPr="00F13568">
              <w:rPr>
                <w:b/>
              </w:rPr>
              <w:t>$’000</w:t>
            </w:r>
          </w:p>
        </w:tc>
        <w:tc>
          <w:tcPr>
            <w:tcW w:w="1276" w:type="dxa"/>
            <w:tcBorders>
              <w:top w:val="single" w:sz="6" w:space="0" w:color="auto"/>
            </w:tcBorders>
          </w:tcPr>
          <w:p w:rsidR="0022480D" w:rsidRPr="0022480D" w:rsidRDefault="0022480D" w:rsidP="0022480D">
            <w:pPr>
              <w:pStyle w:val="TableUnitsRow"/>
              <w:spacing w:before="0" w:after="40"/>
              <w:ind w:right="142"/>
            </w:pPr>
            <w:r w:rsidRPr="0022480D">
              <w:t>$’000</w:t>
            </w:r>
          </w:p>
        </w:tc>
      </w:tr>
      <w:tr w:rsidR="0022480D" w:rsidRPr="00F13568" w:rsidTr="0022480D">
        <w:tc>
          <w:tcPr>
            <w:tcW w:w="6237" w:type="dxa"/>
          </w:tcPr>
          <w:p w:rsidR="0022480D" w:rsidRPr="00F13568" w:rsidRDefault="0022480D" w:rsidP="00274A1F">
            <w:pPr>
              <w:pStyle w:val="TableBodyText"/>
              <w:spacing w:before="80"/>
              <w:jc w:val="left"/>
              <w:rPr>
                <w:b/>
              </w:rPr>
            </w:pPr>
            <w:r w:rsidRPr="00F13568">
              <w:rPr>
                <w:b/>
              </w:rPr>
              <w:t>Financial Assets</w:t>
            </w:r>
          </w:p>
        </w:tc>
        <w:tc>
          <w:tcPr>
            <w:tcW w:w="1276" w:type="dxa"/>
          </w:tcPr>
          <w:p w:rsidR="0022480D" w:rsidRPr="00F13568" w:rsidRDefault="0022480D" w:rsidP="00A91E1F">
            <w:pPr>
              <w:pStyle w:val="TableUnitsRow"/>
              <w:spacing w:before="0" w:after="40"/>
              <w:ind w:right="28"/>
              <w:rPr>
                <w:b/>
              </w:rPr>
            </w:pPr>
          </w:p>
        </w:tc>
        <w:tc>
          <w:tcPr>
            <w:tcW w:w="1276" w:type="dxa"/>
          </w:tcPr>
          <w:p w:rsidR="0022480D" w:rsidRPr="0022480D" w:rsidRDefault="0022480D" w:rsidP="0022480D">
            <w:pPr>
              <w:pStyle w:val="TableUnitsRow"/>
              <w:spacing w:before="0" w:after="40"/>
              <w:ind w:right="28"/>
            </w:pPr>
          </w:p>
        </w:tc>
      </w:tr>
      <w:tr w:rsidR="0022480D" w:rsidRPr="00F13568" w:rsidTr="0022480D">
        <w:tc>
          <w:tcPr>
            <w:tcW w:w="6237" w:type="dxa"/>
          </w:tcPr>
          <w:p w:rsidR="0022480D" w:rsidRPr="00F13568" w:rsidRDefault="0022480D" w:rsidP="00274A1F">
            <w:pPr>
              <w:pStyle w:val="TableBodyText"/>
              <w:spacing w:before="80"/>
              <w:jc w:val="left"/>
            </w:pPr>
            <w:r w:rsidRPr="00F13568">
              <w:t>Loans and receivables</w:t>
            </w:r>
          </w:p>
        </w:tc>
        <w:tc>
          <w:tcPr>
            <w:tcW w:w="1276" w:type="dxa"/>
          </w:tcPr>
          <w:p w:rsidR="0022480D" w:rsidRPr="00F13568" w:rsidRDefault="0022480D" w:rsidP="00A91E1F">
            <w:pPr>
              <w:pStyle w:val="TableUnitsRow"/>
              <w:spacing w:before="0" w:after="40"/>
              <w:ind w:right="28"/>
              <w:rPr>
                <w:b/>
              </w:rPr>
            </w:pPr>
          </w:p>
        </w:tc>
        <w:tc>
          <w:tcPr>
            <w:tcW w:w="1276" w:type="dxa"/>
          </w:tcPr>
          <w:p w:rsidR="0022480D" w:rsidRPr="0022480D" w:rsidRDefault="0022480D" w:rsidP="0022480D">
            <w:pPr>
              <w:pStyle w:val="TableUnitsRow"/>
              <w:spacing w:before="0" w:after="40"/>
              <w:ind w:right="28"/>
            </w:pPr>
          </w:p>
        </w:tc>
      </w:tr>
      <w:tr w:rsidR="00B32759" w:rsidRPr="00F13568" w:rsidTr="0022480D">
        <w:tc>
          <w:tcPr>
            <w:tcW w:w="6237" w:type="dxa"/>
          </w:tcPr>
          <w:p w:rsidR="00B32759" w:rsidRPr="00F13568" w:rsidRDefault="00B32759" w:rsidP="00D37AC3">
            <w:pPr>
              <w:pStyle w:val="TableBodyText"/>
              <w:tabs>
                <w:tab w:val="left" w:pos="705"/>
              </w:tabs>
              <w:spacing w:before="40"/>
              <w:ind w:firstLine="420"/>
              <w:jc w:val="left"/>
            </w:pPr>
            <w:r w:rsidRPr="00F13568">
              <w:t>Cash and cash equivalents</w:t>
            </w:r>
          </w:p>
        </w:tc>
        <w:tc>
          <w:tcPr>
            <w:tcW w:w="1276" w:type="dxa"/>
          </w:tcPr>
          <w:p w:rsidR="00B32759" w:rsidRPr="00B32759" w:rsidRDefault="00B32759" w:rsidP="0060771F">
            <w:pPr>
              <w:pStyle w:val="TableBodyText"/>
              <w:spacing w:before="40"/>
              <w:ind w:right="142"/>
              <w:rPr>
                <w:b/>
                <w:highlight w:val="yellow"/>
              </w:rPr>
            </w:pPr>
            <w:r w:rsidRPr="0060771F">
              <w:rPr>
                <w:b/>
              </w:rPr>
              <w:t>3</w:t>
            </w:r>
            <w:r w:rsidR="0060771F" w:rsidRPr="0060771F">
              <w:rPr>
                <w:b/>
              </w:rPr>
              <w:t>5</w:t>
            </w:r>
            <w:r w:rsidRPr="0060771F">
              <w:rPr>
                <w:b/>
              </w:rPr>
              <w:t>7</w:t>
            </w:r>
          </w:p>
        </w:tc>
        <w:tc>
          <w:tcPr>
            <w:tcW w:w="1276" w:type="dxa"/>
          </w:tcPr>
          <w:p w:rsidR="00B32759" w:rsidRPr="00B32759" w:rsidRDefault="00B32759" w:rsidP="00963478">
            <w:pPr>
              <w:pStyle w:val="TableBodyText"/>
              <w:spacing w:before="40"/>
              <w:ind w:right="142"/>
            </w:pPr>
            <w:r w:rsidRPr="00B32759">
              <w:t>387</w:t>
            </w:r>
          </w:p>
        </w:tc>
      </w:tr>
      <w:tr w:rsidR="00B32759" w:rsidRPr="00F13568" w:rsidTr="0022480D">
        <w:tc>
          <w:tcPr>
            <w:tcW w:w="6237" w:type="dxa"/>
          </w:tcPr>
          <w:p w:rsidR="00B32759" w:rsidRPr="00F13568" w:rsidRDefault="00B32759" w:rsidP="00D37AC3">
            <w:pPr>
              <w:pStyle w:val="TableBodyText"/>
              <w:tabs>
                <w:tab w:val="left" w:pos="705"/>
              </w:tabs>
              <w:spacing w:before="40"/>
              <w:ind w:firstLine="420"/>
              <w:jc w:val="left"/>
            </w:pPr>
            <w:r w:rsidRPr="00F13568">
              <w:t>Trade receivables</w:t>
            </w:r>
          </w:p>
        </w:tc>
        <w:tc>
          <w:tcPr>
            <w:tcW w:w="1276" w:type="dxa"/>
          </w:tcPr>
          <w:p w:rsidR="00B32759" w:rsidRPr="0052584F" w:rsidRDefault="00B32759" w:rsidP="009E2CEB">
            <w:pPr>
              <w:pStyle w:val="TableBodyText"/>
              <w:spacing w:before="80"/>
              <w:ind w:right="142"/>
              <w:rPr>
                <w:b/>
                <w:u w:val="single"/>
              </w:rPr>
            </w:pPr>
            <w:r w:rsidRPr="0052584F">
              <w:rPr>
                <w:b/>
                <w:u w:val="single"/>
              </w:rPr>
              <w:t xml:space="preserve">       </w:t>
            </w:r>
            <w:r w:rsidR="009E2CEB">
              <w:rPr>
                <w:b/>
                <w:u w:val="single"/>
              </w:rPr>
              <w:t>72</w:t>
            </w:r>
          </w:p>
        </w:tc>
        <w:tc>
          <w:tcPr>
            <w:tcW w:w="1276" w:type="dxa"/>
          </w:tcPr>
          <w:p w:rsidR="00B32759" w:rsidRPr="00B32759" w:rsidRDefault="00B32759" w:rsidP="00963478">
            <w:pPr>
              <w:pStyle w:val="TableBodyText"/>
              <w:spacing w:before="80"/>
              <w:ind w:right="142"/>
              <w:rPr>
                <w:u w:val="single"/>
              </w:rPr>
            </w:pPr>
            <w:r w:rsidRPr="00B32759">
              <w:rPr>
                <w:u w:val="single"/>
              </w:rPr>
              <w:t xml:space="preserve">       60</w:t>
            </w:r>
          </w:p>
        </w:tc>
      </w:tr>
      <w:tr w:rsidR="00B32759" w:rsidRPr="00F13568" w:rsidTr="0022480D">
        <w:tc>
          <w:tcPr>
            <w:tcW w:w="6237" w:type="dxa"/>
          </w:tcPr>
          <w:p w:rsidR="00B32759" w:rsidRPr="00F13568" w:rsidRDefault="00B32759" w:rsidP="00A91E1F">
            <w:pPr>
              <w:pStyle w:val="TableBodyText"/>
              <w:spacing w:before="80"/>
              <w:jc w:val="left"/>
              <w:rPr>
                <w:b/>
              </w:rPr>
            </w:pPr>
            <w:r w:rsidRPr="00F13568">
              <w:rPr>
                <w:b/>
              </w:rPr>
              <w:t>Carrying amount of financial assets</w:t>
            </w:r>
          </w:p>
        </w:tc>
        <w:tc>
          <w:tcPr>
            <w:tcW w:w="1276" w:type="dxa"/>
          </w:tcPr>
          <w:p w:rsidR="00B32759" w:rsidRPr="0052584F" w:rsidRDefault="00B32759" w:rsidP="00126D0B">
            <w:pPr>
              <w:pStyle w:val="TableBodyText"/>
              <w:spacing w:before="80"/>
              <w:ind w:right="142"/>
              <w:rPr>
                <w:b/>
                <w:u w:val="double"/>
              </w:rPr>
            </w:pPr>
            <w:r w:rsidRPr="0052584F">
              <w:rPr>
                <w:b/>
                <w:u w:val="double"/>
              </w:rPr>
              <w:t xml:space="preserve">     4</w:t>
            </w:r>
            <w:r w:rsidR="00126D0B">
              <w:rPr>
                <w:b/>
                <w:u w:val="double"/>
              </w:rPr>
              <w:t>29</w:t>
            </w:r>
          </w:p>
        </w:tc>
        <w:tc>
          <w:tcPr>
            <w:tcW w:w="1276" w:type="dxa"/>
          </w:tcPr>
          <w:p w:rsidR="00B32759" w:rsidRPr="00B32759" w:rsidRDefault="00B32759" w:rsidP="00963478">
            <w:pPr>
              <w:pStyle w:val="TableBodyText"/>
              <w:spacing w:before="80"/>
              <w:ind w:right="142"/>
              <w:rPr>
                <w:u w:val="double"/>
              </w:rPr>
            </w:pPr>
            <w:r w:rsidRPr="00B32759">
              <w:rPr>
                <w:u w:val="double"/>
              </w:rPr>
              <w:t xml:space="preserve">     447</w:t>
            </w:r>
          </w:p>
        </w:tc>
      </w:tr>
      <w:tr w:rsidR="00B32759" w:rsidRPr="00F13568" w:rsidTr="0022480D">
        <w:trPr>
          <w:trHeight w:val="279"/>
        </w:trPr>
        <w:tc>
          <w:tcPr>
            <w:tcW w:w="6237" w:type="dxa"/>
          </w:tcPr>
          <w:p w:rsidR="00B32759" w:rsidRPr="00F13568" w:rsidRDefault="00B32759" w:rsidP="00D37AC3">
            <w:pPr>
              <w:pStyle w:val="TableUnitsRow"/>
              <w:spacing w:before="0" w:after="40"/>
            </w:pPr>
          </w:p>
        </w:tc>
        <w:tc>
          <w:tcPr>
            <w:tcW w:w="1276" w:type="dxa"/>
          </w:tcPr>
          <w:p w:rsidR="00B32759" w:rsidRPr="0052584F" w:rsidRDefault="00B32759" w:rsidP="00D37AC3">
            <w:pPr>
              <w:pStyle w:val="TableUnitsRow"/>
              <w:spacing w:before="0" w:after="40"/>
              <w:rPr>
                <w:b/>
                <w:u w:val="double"/>
              </w:rPr>
            </w:pPr>
          </w:p>
        </w:tc>
        <w:tc>
          <w:tcPr>
            <w:tcW w:w="1276" w:type="dxa"/>
          </w:tcPr>
          <w:p w:rsidR="00B32759" w:rsidRPr="00B32759" w:rsidRDefault="00B32759" w:rsidP="00963478">
            <w:pPr>
              <w:pStyle w:val="TableUnitsRow"/>
              <w:spacing w:before="0" w:after="40"/>
              <w:rPr>
                <w:u w:val="double"/>
              </w:rPr>
            </w:pPr>
          </w:p>
        </w:tc>
      </w:tr>
      <w:tr w:rsidR="00B32759" w:rsidRPr="00F13568" w:rsidTr="0022480D">
        <w:tc>
          <w:tcPr>
            <w:tcW w:w="6237" w:type="dxa"/>
          </w:tcPr>
          <w:p w:rsidR="00B32759" w:rsidRPr="00F13568" w:rsidRDefault="00B32759" w:rsidP="00A91E1F">
            <w:pPr>
              <w:pStyle w:val="TableBodyText"/>
              <w:spacing w:before="80"/>
              <w:jc w:val="left"/>
              <w:rPr>
                <w:b/>
              </w:rPr>
            </w:pPr>
            <w:r w:rsidRPr="00F13568">
              <w:rPr>
                <w:b/>
              </w:rPr>
              <w:t>Financial Liabilities</w:t>
            </w:r>
          </w:p>
        </w:tc>
        <w:tc>
          <w:tcPr>
            <w:tcW w:w="1276" w:type="dxa"/>
          </w:tcPr>
          <w:p w:rsidR="00B32759" w:rsidRPr="0052584F" w:rsidRDefault="00B32759" w:rsidP="00A91E1F">
            <w:pPr>
              <w:pStyle w:val="TableUnitsRow"/>
              <w:spacing w:before="0" w:after="40"/>
              <w:ind w:right="28"/>
              <w:rPr>
                <w:b/>
              </w:rPr>
            </w:pPr>
          </w:p>
        </w:tc>
        <w:tc>
          <w:tcPr>
            <w:tcW w:w="1276" w:type="dxa"/>
          </w:tcPr>
          <w:p w:rsidR="00B32759" w:rsidRPr="00B32759" w:rsidRDefault="00B32759" w:rsidP="00963478">
            <w:pPr>
              <w:pStyle w:val="TableUnitsRow"/>
              <w:spacing w:before="0" w:after="40"/>
              <w:ind w:right="28"/>
            </w:pPr>
          </w:p>
        </w:tc>
      </w:tr>
      <w:tr w:rsidR="00B32759" w:rsidRPr="00F13568" w:rsidTr="0022480D">
        <w:tc>
          <w:tcPr>
            <w:tcW w:w="6237" w:type="dxa"/>
          </w:tcPr>
          <w:p w:rsidR="00B32759" w:rsidRPr="00F13568" w:rsidRDefault="00B32759" w:rsidP="00A91E1F">
            <w:pPr>
              <w:pStyle w:val="TableBodyText"/>
              <w:spacing w:before="80"/>
              <w:jc w:val="left"/>
            </w:pPr>
            <w:r w:rsidRPr="00F13568">
              <w:t>Other liabilities</w:t>
            </w:r>
          </w:p>
        </w:tc>
        <w:tc>
          <w:tcPr>
            <w:tcW w:w="1276" w:type="dxa"/>
          </w:tcPr>
          <w:p w:rsidR="00B32759" w:rsidRPr="0052584F" w:rsidRDefault="00B32759" w:rsidP="00A91E1F">
            <w:pPr>
              <w:pStyle w:val="TableUnitsRow"/>
              <w:spacing w:before="0" w:after="40"/>
              <w:ind w:right="28"/>
              <w:rPr>
                <w:b/>
              </w:rPr>
            </w:pPr>
          </w:p>
        </w:tc>
        <w:tc>
          <w:tcPr>
            <w:tcW w:w="1276" w:type="dxa"/>
          </w:tcPr>
          <w:p w:rsidR="00B32759" w:rsidRPr="00B32759" w:rsidRDefault="00B32759" w:rsidP="00963478">
            <w:pPr>
              <w:pStyle w:val="TableUnitsRow"/>
              <w:spacing w:before="0" w:after="40"/>
              <w:ind w:right="28"/>
            </w:pPr>
          </w:p>
        </w:tc>
      </w:tr>
      <w:tr w:rsidR="00B32759" w:rsidRPr="00F13568" w:rsidTr="0022480D">
        <w:tc>
          <w:tcPr>
            <w:tcW w:w="6237" w:type="dxa"/>
          </w:tcPr>
          <w:p w:rsidR="00B32759" w:rsidRPr="00F13568" w:rsidRDefault="00B32759" w:rsidP="00D37AC3">
            <w:pPr>
              <w:pStyle w:val="TableBodyText"/>
              <w:tabs>
                <w:tab w:val="left" w:pos="705"/>
              </w:tabs>
              <w:spacing w:before="40"/>
              <w:ind w:firstLine="420"/>
              <w:jc w:val="left"/>
            </w:pPr>
            <w:r w:rsidRPr="00F13568">
              <w:t>Payables – suppliers</w:t>
            </w:r>
          </w:p>
        </w:tc>
        <w:tc>
          <w:tcPr>
            <w:tcW w:w="1276" w:type="dxa"/>
          </w:tcPr>
          <w:p w:rsidR="00B32759" w:rsidRPr="0052584F" w:rsidRDefault="00B32759" w:rsidP="002365B5">
            <w:pPr>
              <w:pStyle w:val="TableBodyText"/>
              <w:spacing w:before="80"/>
              <w:ind w:right="142"/>
              <w:rPr>
                <w:b/>
                <w:u w:val="single"/>
              </w:rPr>
            </w:pPr>
            <w:r w:rsidRPr="0052584F">
              <w:rPr>
                <w:b/>
                <w:u w:val="single"/>
              </w:rPr>
              <w:t xml:space="preserve">     </w:t>
            </w:r>
            <w:r w:rsidR="0052584F" w:rsidRPr="0052584F">
              <w:rPr>
                <w:b/>
                <w:u w:val="single"/>
              </w:rPr>
              <w:t>29</w:t>
            </w:r>
            <w:r w:rsidR="002365B5">
              <w:rPr>
                <w:b/>
                <w:u w:val="single"/>
              </w:rPr>
              <w:t>5</w:t>
            </w:r>
          </w:p>
        </w:tc>
        <w:tc>
          <w:tcPr>
            <w:tcW w:w="1276" w:type="dxa"/>
          </w:tcPr>
          <w:p w:rsidR="00B32759" w:rsidRPr="00B32759" w:rsidRDefault="00B32759" w:rsidP="00963478">
            <w:pPr>
              <w:pStyle w:val="TableBodyText"/>
              <w:spacing w:before="80"/>
              <w:ind w:right="142"/>
              <w:rPr>
                <w:u w:val="single"/>
              </w:rPr>
            </w:pPr>
            <w:r w:rsidRPr="00B32759">
              <w:rPr>
                <w:u w:val="single"/>
              </w:rPr>
              <w:t xml:space="preserve">     585</w:t>
            </w:r>
          </w:p>
        </w:tc>
      </w:tr>
      <w:tr w:rsidR="00B32759" w:rsidRPr="00F13568" w:rsidTr="0022480D">
        <w:tc>
          <w:tcPr>
            <w:tcW w:w="6237" w:type="dxa"/>
            <w:tcBorders>
              <w:bottom w:val="single" w:sz="6" w:space="0" w:color="auto"/>
            </w:tcBorders>
          </w:tcPr>
          <w:p w:rsidR="00B32759" w:rsidRPr="00F13568" w:rsidRDefault="00B32759" w:rsidP="00A91E1F">
            <w:pPr>
              <w:pStyle w:val="TableBodyText"/>
              <w:spacing w:before="80"/>
              <w:jc w:val="left"/>
              <w:rPr>
                <w:b/>
              </w:rPr>
            </w:pPr>
            <w:r w:rsidRPr="00F13568">
              <w:rPr>
                <w:b/>
              </w:rPr>
              <w:t>Carrying amount of financial liabilities</w:t>
            </w:r>
          </w:p>
        </w:tc>
        <w:tc>
          <w:tcPr>
            <w:tcW w:w="1276" w:type="dxa"/>
            <w:tcBorders>
              <w:bottom w:val="single" w:sz="6" w:space="0" w:color="auto"/>
            </w:tcBorders>
          </w:tcPr>
          <w:p w:rsidR="00B32759" w:rsidRPr="0052584F" w:rsidRDefault="00B32759" w:rsidP="002365B5">
            <w:pPr>
              <w:pStyle w:val="TableBodyText"/>
              <w:spacing w:before="80"/>
              <w:ind w:right="142"/>
              <w:rPr>
                <w:b/>
                <w:u w:val="double"/>
              </w:rPr>
            </w:pPr>
            <w:r w:rsidRPr="0052584F">
              <w:rPr>
                <w:b/>
                <w:u w:val="double"/>
              </w:rPr>
              <w:t xml:space="preserve">     </w:t>
            </w:r>
            <w:r w:rsidR="0052584F" w:rsidRPr="0052584F">
              <w:rPr>
                <w:b/>
                <w:u w:val="double"/>
              </w:rPr>
              <w:t>29</w:t>
            </w:r>
            <w:r w:rsidR="002365B5">
              <w:rPr>
                <w:b/>
                <w:u w:val="double"/>
              </w:rPr>
              <w:t>5</w:t>
            </w:r>
          </w:p>
        </w:tc>
        <w:tc>
          <w:tcPr>
            <w:tcW w:w="1276" w:type="dxa"/>
            <w:tcBorders>
              <w:bottom w:val="single" w:sz="6" w:space="0" w:color="auto"/>
            </w:tcBorders>
          </w:tcPr>
          <w:p w:rsidR="00B32759" w:rsidRPr="00B32759" w:rsidRDefault="00B32759" w:rsidP="00963478">
            <w:pPr>
              <w:pStyle w:val="TableBodyText"/>
              <w:spacing w:before="80"/>
              <w:ind w:right="142"/>
              <w:rPr>
                <w:u w:val="double"/>
              </w:rPr>
            </w:pPr>
            <w:r w:rsidRPr="00B32759">
              <w:rPr>
                <w:u w:val="double"/>
              </w:rPr>
              <w:t xml:space="preserve">     585</w:t>
            </w:r>
          </w:p>
        </w:tc>
      </w:tr>
    </w:tbl>
    <w:p w:rsidR="00944882" w:rsidRPr="00F13568" w:rsidRDefault="00D529D1" w:rsidP="00D37AC3">
      <w:pPr>
        <w:pStyle w:val="Heading4"/>
        <w:spacing w:after="120"/>
      </w:pPr>
      <w:r>
        <w:t>Note 1</w:t>
      </w:r>
      <w:r w:rsidR="00A67EFA">
        <w:t>3</w:t>
      </w:r>
      <w:r w:rsidR="00944882" w:rsidRPr="00F13568">
        <w:t>B:</w:t>
      </w:r>
      <w:r w:rsidR="00944882" w:rsidRPr="00F13568">
        <w:tab/>
        <w:t>Net income and expense from financial assets</w:t>
      </w:r>
    </w:p>
    <w:p w:rsidR="00944882" w:rsidRPr="00F13568" w:rsidRDefault="00944882" w:rsidP="00CE0E03">
      <w:pPr>
        <w:pStyle w:val="BodyText"/>
      </w:pPr>
      <w:r w:rsidRPr="00F13568">
        <w:t>There is no income or expense from financial assets – loans and receivables in the year ending 30 June 20</w:t>
      </w:r>
      <w:r w:rsidR="00A91BA3">
        <w:t>1</w:t>
      </w:r>
      <w:r w:rsidR="00B32759">
        <w:t>2</w:t>
      </w:r>
      <w:r w:rsidRPr="00F13568">
        <w:t>. (20</w:t>
      </w:r>
      <w:r w:rsidR="000D194C">
        <w:t>1</w:t>
      </w:r>
      <w:r w:rsidR="00B32759">
        <w:t>1</w:t>
      </w:r>
      <w:r w:rsidRPr="00F13568">
        <w:t>: nil)</w:t>
      </w:r>
    </w:p>
    <w:p w:rsidR="00944882" w:rsidRPr="00F13568" w:rsidRDefault="00D529D1" w:rsidP="00B535A1">
      <w:pPr>
        <w:pStyle w:val="Heading4"/>
        <w:spacing w:after="120"/>
      </w:pPr>
      <w:r>
        <w:t>Note 1</w:t>
      </w:r>
      <w:r w:rsidR="00A67EFA">
        <w:t>3</w:t>
      </w:r>
      <w:r w:rsidR="00944882" w:rsidRPr="00F13568">
        <w:t>C:</w:t>
      </w:r>
      <w:r w:rsidR="00944882" w:rsidRPr="00F13568">
        <w:tab/>
        <w:t>Net income and expense from financial liabilities</w:t>
      </w:r>
    </w:p>
    <w:p w:rsidR="00944882" w:rsidRPr="00F13568" w:rsidRDefault="00944882" w:rsidP="00B535A1">
      <w:pPr>
        <w:pStyle w:val="BodyText"/>
      </w:pPr>
      <w:r w:rsidRPr="00F13568">
        <w:t xml:space="preserve">There is no income or expense from </w:t>
      </w:r>
      <w:r w:rsidR="00951468">
        <w:t xml:space="preserve">other </w:t>
      </w:r>
      <w:r w:rsidRPr="00F13568">
        <w:t>financial liabilities in the year ending 30 June 20</w:t>
      </w:r>
      <w:r w:rsidR="00A91BA3">
        <w:t>1</w:t>
      </w:r>
      <w:r w:rsidR="00B32759">
        <w:t>2</w:t>
      </w:r>
      <w:r w:rsidRPr="00F13568">
        <w:t>. (20</w:t>
      </w:r>
      <w:r w:rsidR="00E72B37">
        <w:t>1</w:t>
      </w:r>
      <w:r w:rsidR="00B32759">
        <w:t>1</w:t>
      </w:r>
      <w:r w:rsidRPr="00F13568">
        <w:t>: nil)</w:t>
      </w:r>
    </w:p>
    <w:p w:rsidR="00944882" w:rsidRPr="00F13568" w:rsidRDefault="00D529D1" w:rsidP="00B535A1">
      <w:pPr>
        <w:pStyle w:val="Heading4"/>
        <w:spacing w:after="120"/>
      </w:pPr>
      <w:r>
        <w:lastRenderedPageBreak/>
        <w:t>Note 1</w:t>
      </w:r>
      <w:r w:rsidR="00A67EFA">
        <w:t>3</w:t>
      </w:r>
      <w:r w:rsidR="00944882" w:rsidRPr="00F13568">
        <w:t>D:</w:t>
      </w:r>
      <w:r w:rsidR="00944882" w:rsidRPr="00F13568">
        <w:tab/>
        <w:t>Fair value of financial instruments</w:t>
      </w:r>
    </w:p>
    <w:p w:rsidR="00944882" w:rsidRPr="00F13568" w:rsidRDefault="00944882" w:rsidP="00B535A1">
      <w:pPr>
        <w:pStyle w:val="BodyText"/>
      </w:pPr>
      <w:r w:rsidRPr="00F13568">
        <w:t>There are no financial instruments held at 30 June 20</w:t>
      </w:r>
      <w:r w:rsidR="00A91BA3">
        <w:t>1</w:t>
      </w:r>
      <w:r w:rsidR="00B32759">
        <w:t>2</w:t>
      </w:r>
      <w:r w:rsidRPr="00F13568">
        <w:t xml:space="preserve"> where the carrying amount is not a reasonable approximation of fair value. (20</w:t>
      </w:r>
      <w:r w:rsidR="00E72B37">
        <w:t>1</w:t>
      </w:r>
      <w:r w:rsidR="00B32759">
        <w:t>1</w:t>
      </w:r>
      <w:r w:rsidRPr="00F13568">
        <w:t>: nil)</w:t>
      </w:r>
    </w:p>
    <w:p w:rsidR="00944882" w:rsidRPr="00F13568" w:rsidRDefault="00944882">
      <w:pPr>
        <w:pStyle w:val="Heading4"/>
      </w:pPr>
      <w:r w:rsidRPr="00F13568">
        <w:t>Note 1</w:t>
      </w:r>
      <w:r w:rsidR="00A67EFA">
        <w:t>3</w:t>
      </w:r>
      <w:r w:rsidRPr="00F13568">
        <w:t>E:</w:t>
      </w:r>
      <w:r w:rsidRPr="00F13568">
        <w:tab/>
        <w:t>Credit Risk</w:t>
      </w:r>
    </w:p>
    <w:p w:rsidR="00944882" w:rsidRPr="00F13568" w:rsidRDefault="00944882">
      <w:pPr>
        <w:pStyle w:val="BodyText"/>
      </w:pPr>
      <w:r w:rsidRPr="00F13568">
        <w:t xml:space="preserve">The Commission is exposed to minimal credit risk as loans and receivables are cash and trade receivables. The maximum exposure to credit risk is the risk that arises from potential default of a debtor. This amount is equal to the total of trade </w:t>
      </w:r>
      <w:r w:rsidRPr="009A62F5">
        <w:t>receivables (</w:t>
      </w:r>
      <w:r w:rsidRPr="0052584F">
        <w:t>20</w:t>
      </w:r>
      <w:r w:rsidR="009A62F5" w:rsidRPr="0052584F">
        <w:t>1</w:t>
      </w:r>
      <w:r w:rsidR="00B32759" w:rsidRPr="0052584F">
        <w:t>2</w:t>
      </w:r>
      <w:r w:rsidRPr="0052584F">
        <w:t>: $</w:t>
      </w:r>
      <w:r w:rsidR="00126D0B">
        <w:t>72</w:t>
      </w:r>
      <w:r w:rsidRPr="0052584F">
        <w:t>,000</w:t>
      </w:r>
      <w:r w:rsidRPr="009A62F5">
        <w:t xml:space="preserve"> and </w:t>
      </w:r>
      <w:r w:rsidR="00B32759" w:rsidRPr="009A62F5">
        <w:t>2011: $60,000</w:t>
      </w:r>
      <w:r w:rsidRPr="009A62F5">
        <w:t>). The Commission has assessed that there is no risk of default on</w:t>
      </w:r>
      <w:r w:rsidRPr="00F13568">
        <w:t xml:space="preserve"> payment.</w:t>
      </w:r>
    </w:p>
    <w:p w:rsidR="00944882" w:rsidRPr="00F13568" w:rsidRDefault="00944882">
      <w:pPr>
        <w:pStyle w:val="BodyText"/>
      </w:pPr>
      <w:r w:rsidRPr="00F13568">
        <w:t>The Commission</w:t>
      </w:r>
      <w:r w:rsidR="008A79B7">
        <w:t>’s</w:t>
      </w:r>
      <w:r w:rsidRPr="00F13568">
        <w:t xml:space="preserve"> </w:t>
      </w:r>
      <w:r w:rsidR="008F6B5D">
        <w:t xml:space="preserve">credit risk is </w:t>
      </w:r>
      <w:r w:rsidR="004E18B0">
        <w:t>reduce</w:t>
      </w:r>
      <w:r w:rsidR="008F6B5D">
        <w:t>d</w:t>
      </w:r>
      <w:r w:rsidRPr="00F13568">
        <w:t xml:space="preserve"> </w:t>
      </w:r>
      <w:r w:rsidR="008F6B5D">
        <w:t xml:space="preserve">as it </w:t>
      </w:r>
      <w:r w:rsidRPr="00F13568">
        <w:t>mainly deal</w:t>
      </w:r>
      <w:r w:rsidR="008F6B5D">
        <w:t>s</w:t>
      </w:r>
      <w:r w:rsidRPr="00F13568">
        <w:t xml:space="preserve"> with other government agencies. </w:t>
      </w:r>
    </w:p>
    <w:p w:rsidR="00944882" w:rsidRPr="00F13568" w:rsidRDefault="00944882">
      <w:pPr>
        <w:pStyle w:val="BodyText"/>
      </w:pPr>
      <w:r w:rsidRPr="00F13568">
        <w:t>The Commission holds no collateral to mitigate against credit risk.</w:t>
      </w:r>
    </w:p>
    <w:p w:rsidR="00944882" w:rsidRPr="00F13568" w:rsidRDefault="00944882">
      <w:pPr>
        <w:pStyle w:val="BodyText"/>
      </w:pPr>
      <w:r w:rsidRPr="00F13568">
        <w:t>No financial instruments were impaired in 20</w:t>
      </w:r>
      <w:r w:rsidR="00A91BA3">
        <w:t>1</w:t>
      </w:r>
      <w:r w:rsidR="00B32759">
        <w:t>2</w:t>
      </w:r>
      <w:r w:rsidR="00263904">
        <w:t>.</w:t>
      </w:r>
      <w:r w:rsidRPr="00F13568">
        <w:t xml:space="preserve"> (20</w:t>
      </w:r>
      <w:r w:rsidR="00E72B37">
        <w:t>1</w:t>
      </w:r>
      <w:r w:rsidR="00B32759">
        <w:t>1</w:t>
      </w:r>
      <w:r w:rsidRPr="00F13568">
        <w:t>: nil)</w:t>
      </w:r>
    </w:p>
    <w:p w:rsidR="00944882" w:rsidRPr="00F13568" w:rsidRDefault="00944882">
      <w:pPr>
        <w:pStyle w:val="BodyText"/>
      </w:pPr>
      <w:r w:rsidRPr="00F13568">
        <w:t xml:space="preserve">Ageing of financial assets that are not past due nor impaired and past due but not impaired are shown at Note </w:t>
      </w:r>
      <w:r w:rsidR="0052584F">
        <w:t>5</w:t>
      </w:r>
      <w:r w:rsidRPr="00F13568">
        <w:t>B.</w:t>
      </w:r>
    </w:p>
    <w:p w:rsidR="00944882" w:rsidRPr="00F13568" w:rsidRDefault="00944882" w:rsidP="00477DB0">
      <w:pPr>
        <w:pStyle w:val="Heading4"/>
      </w:pPr>
      <w:r w:rsidRPr="00F13568">
        <w:t>Note 1</w:t>
      </w:r>
      <w:r w:rsidR="00A67EFA">
        <w:t>3</w:t>
      </w:r>
      <w:r w:rsidRPr="00F13568">
        <w:t>F:</w:t>
      </w:r>
      <w:r w:rsidRPr="00F13568">
        <w:tab/>
        <w:t>Liquidity Risk</w:t>
      </w:r>
    </w:p>
    <w:p w:rsidR="00944882" w:rsidRPr="00F13568" w:rsidRDefault="00944882" w:rsidP="00477DB0">
      <w:pPr>
        <w:pStyle w:val="BodyText"/>
      </w:pPr>
      <w:r w:rsidRPr="00F13568">
        <w:t>The Commission’s financial liabilities are payables. The exposure to liquidity risk is based on the notion that the Commission will encounter difficulty in meeting its obligations associated with financial liabilities. This is highly unlikely due to appropriation funding and mechanisms available to the Commission (</w:t>
      </w:r>
      <w:proofErr w:type="spellStart"/>
      <w:r w:rsidRPr="00F13568">
        <w:t>eg</w:t>
      </w:r>
      <w:proofErr w:type="spellEnd"/>
      <w:r w:rsidRPr="00F13568">
        <w:t>. Advance to the Finance Minister) and internal policies and procedures put in place to ensure there are appropriate resources to meet its financial obligations.</w:t>
      </w:r>
    </w:p>
    <w:p w:rsidR="00944882" w:rsidRPr="00F13568" w:rsidRDefault="00944882" w:rsidP="00477DB0">
      <w:pPr>
        <w:pStyle w:val="BodyText"/>
      </w:pPr>
      <w:r w:rsidRPr="00F13568">
        <w:t xml:space="preserve">The Commission is appropriated funding from the Australian Government. The Commission manages its budgeted funds to ensure it has adequate funds to meet payments as they fall due. In addition, the Commission has policies in place to ensure timely payments are made when due and has no past </w:t>
      </w:r>
      <w:r w:rsidR="00B42A65">
        <w:t>record</w:t>
      </w:r>
      <w:r w:rsidRPr="00F13568">
        <w:t xml:space="preserve"> of default.</w:t>
      </w:r>
    </w:p>
    <w:p w:rsidR="00944882" w:rsidRDefault="00944882" w:rsidP="00477DB0">
      <w:pPr>
        <w:pStyle w:val="BodyText"/>
      </w:pPr>
      <w:r w:rsidRPr="00F13568">
        <w:t>All financial liabilities mature within one year</w:t>
      </w:r>
      <w:r w:rsidR="00263904">
        <w:t>.</w:t>
      </w:r>
      <w:r w:rsidRPr="00F13568">
        <w:t xml:space="preserve"> (20</w:t>
      </w:r>
      <w:r w:rsidR="00E72B37">
        <w:t>1</w:t>
      </w:r>
      <w:r w:rsidR="00B32759">
        <w:t>1</w:t>
      </w:r>
      <w:r w:rsidRPr="00F13568">
        <w:t xml:space="preserve">: one year) </w:t>
      </w:r>
    </w:p>
    <w:p w:rsidR="004810DF" w:rsidRPr="00F13568" w:rsidRDefault="004810DF" w:rsidP="00477DB0">
      <w:pPr>
        <w:pStyle w:val="BodyText"/>
      </w:pPr>
      <w:r>
        <w:t xml:space="preserve">The Commission has no derivative financial liabilities in </w:t>
      </w:r>
      <w:r w:rsidR="00B42A65">
        <w:t>either</w:t>
      </w:r>
      <w:r>
        <w:t xml:space="preserve"> the current </w:t>
      </w:r>
      <w:r w:rsidR="00B42A65">
        <w:t>or</w:t>
      </w:r>
      <w:r>
        <w:t xml:space="preserve"> prior year.</w:t>
      </w:r>
    </w:p>
    <w:p w:rsidR="00944882" w:rsidRPr="00F13568" w:rsidRDefault="00D529D1" w:rsidP="00E05C63">
      <w:pPr>
        <w:pStyle w:val="Heading4"/>
      </w:pPr>
      <w:r>
        <w:lastRenderedPageBreak/>
        <w:t>Note 1</w:t>
      </w:r>
      <w:r w:rsidR="00A67EFA">
        <w:t>3</w:t>
      </w:r>
      <w:r w:rsidR="00944882" w:rsidRPr="00F13568">
        <w:t>G:</w:t>
      </w:r>
      <w:r w:rsidR="00944882" w:rsidRPr="00F13568">
        <w:tab/>
        <w:t>Market Risk</w:t>
      </w:r>
    </w:p>
    <w:p w:rsidR="00944882" w:rsidRPr="00F13568" w:rsidRDefault="00944882" w:rsidP="00E05C63">
      <w:pPr>
        <w:pStyle w:val="BodyText"/>
      </w:pPr>
      <w:r w:rsidRPr="00F13568">
        <w:t xml:space="preserve">The Commission holds basic financial instruments that do not expose the Commission to certain market risks. </w:t>
      </w:r>
    </w:p>
    <w:p w:rsidR="00944882" w:rsidRPr="00F13568" w:rsidRDefault="00944882" w:rsidP="005A6906">
      <w:pPr>
        <w:pStyle w:val="BodyText"/>
      </w:pPr>
      <w:r w:rsidRPr="00F13568">
        <w:t>The Commission is not exposed to currency risk, other price risk or interest rate risk.</w:t>
      </w:r>
    </w:p>
    <w:p w:rsidR="00CB6DDD" w:rsidRDefault="00CB6DDD" w:rsidP="00CB6DDD">
      <w:pPr>
        <w:pStyle w:val="Heading3"/>
        <w:tabs>
          <w:tab w:val="left" w:pos="1134"/>
        </w:tabs>
      </w:pPr>
      <w:r w:rsidRPr="00A67EFA">
        <w:t>Note 1</w:t>
      </w:r>
      <w:r w:rsidR="00A67EFA" w:rsidRPr="00A67EFA">
        <w:t>4</w:t>
      </w:r>
      <w:r w:rsidRPr="00A67EFA">
        <w:t>:</w:t>
      </w:r>
      <w:r w:rsidRPr="00A67EFA">
        <w:tab/>
      </w:r>
      <w:r w:rsidRPr="003C10B8">
        <w:t>Financial Assets Reconciliation</w:t>
      </w:r>
    </w:p>
    <w:p w:rsidR="00CB6DDD" w:rsidRPr="00CB6DDD" w:rsidRDefault="00CB6DDD" w:rsidP="00CB6DDD">
      <w:pPr>
        <w:pStyle w:val="BodyText"/>
        <w:spacing w:before="0"/>
      </w:pPr>
    </w:p>
    <w:tbl>
      <w:tblPr>
        <w:tblW w:w="8789" w:type="dxa"/>
        <w:tblLayout w:type="fixed"/>
        <w:tblCellMar>
          <w:left w:w="0" w:type="dxa"/>
          <w:right w:w="0" w:type="dxa"/>
        </w:tblCellMar>
        <w:tblLook w:val="0000" w:firstRow="0" w:lastRow="0" w:firstColumn="0" w:lastColumn="0" w:noHBand="0" w:noVBand="0"/>
      </w:tblPr>
      <w:tblGrid>
        <w:gridCol w:w="5387"/>
        <w:gridCol w:w="850"/>
        <w:gridCol w:w="1276"/>
        <w:gridCol w:w="1276"/>
      </w:tblGrid>
      <w:tr w:rsidR="00CB6DDD" w:rsidRPr="00F13568" w:rsidTr="003C10B8">
        <w:tc>
          <w:tcPr>
            <w:tcW w:w="5387" w:type="dxa"/>
            <w:tcBorders>
              <w:top w:val="single" w:sz="6" w:space="0" w:color="auto"/>
              <w:bottom w:val="single" w:sz="6" w:space="0" w:color="auto"/>
            </w:tcBorders>
          </w:tcPr>
          <w:p w:rsidR="00CB6DDD" w:rsidRPr="00F13568" w:rsidRDefault="00CB6DDD" w:rsidP="003169FD">
            <w:pPr>
              <w:pStyle w:val="TableColumnHeading"/>
              <w:jc w:val="left"/>
            </w:pPr>
          </w:p>
        </w:tc>
        <w:tc>
          <w:tcPr>
            <w:tcW w:w="850" w:type="dxa"/>
            <w:tcBorders>
              <w:top w:val="single" w:sz="6" w:space="0" w:color="auto"/>
              <w:bottom w:val="single" w:sz="6" w:space="0" w:color="auto"/>
            </w:tcBorders>
          </w:tcPr>
          <w:p w:rsidR="00CB6DDD" w:rsidRPr="00F13568" w:rsidRDefault="00CB6DDD" w:rsidP="003169FD">
            <w:pPr>
              <w:pStyle w:val="TableColumnHeading"/>
              <w:tabs>
                <w:tab w:val="left" w:pos="1275"/>
              </w:tabs>
              <w:rPr>
                <w:b/>
              </w:rPr>
            </w:pPr>
          </w:p>
        </w:tc>
        <w:tc>
          <w:tcPr>
            <w:tcW w:w="1276" w:type="dxa"/>
            <w:tcBorders>
              <w:top w:val="single" w:sz="6" w:space="0" w:color="auto"/>
              <w:bottom w:val="single" w:sz="6" w:space="0" w:color="auto"/>
            </w:tcBorders>
          </w:tcPr>
          <w:p w:rsidR="00CB6DDD" w:rsidRPr="00F13568" w:rsidRDefault="00CB6DDD" w:rsidP="003169FD">
            <w:pPr>
              <w:pStyle w:val="TableColumnHeading"/>
              <w:tabs>
                <w:tab w:val="left" w:pos="1275"/>
              </w:tabs>
              <w:rPr>
                <w:b/>
              </w:rPr>
            </w:pPr>
            <w:r w:rsidRPr="00F13568">
              <w:rPr>
                <w:b/>
              </w:rPr>
              <w:t>20</w:t>
            </w:r>
            <w:r>
              <w:rPr>
                <w:b/>
              </w:rPr>
              <w:t>12</w:t>
            </w:r>
          </w:p>
        </w:tc>
        <w:tc>
          <w:tcPr>
            <w:tcW w:w="1276" w:type="dxa"/>
            <w:tcBorders>
              <w:top w:val="single" w:sz="6" w:space="0" w:color="auto"/>
              <w:bottom w:val="single" w:sz="6" w:space="0" w:color="auto"/>
            </w:tcBorders>
          </w:tcPr>
          <w:p w:rsidR="00CB6DDD" w:rsidRPr="00A36489" w:rsidRDefault="00CB6DDD" w:rsidP="003169FD">
            <w:pPr>
              <w:pStyle w:val="TableColumnHeading"/>
              <w:tabs>
                <w:tab w:val="left" w:pos="1275"/>
              </w:tabs>
            </w:pPr>
            <w:r w:rsidRPr="00A36489">
              <w:t>201</w:t>
            </w:r>
            <w:r>
              <w:t>1</w:t>
            </w:r>
          </w:p>
        </w:tc>
      </w:tr>
      <w:tr w:rsidR="00CB6DDD" w:rsidRPr="00F13568" w:rsidTr="003C10B8">
        <w:tc>
          <w:tcPr>
            <w:tcW w:w="5387" w:type="dxa"/>
            <w:tcBorders>
              <w:top w:val="single" w:sz="6" w:space="0" w:color="auto"/>
            </w:tcBorders>
          </w:tcPr>
          <w:p w:rsidR="00CB6DDD" w:rsidRPr="00F13568" w:rsidRDefault="00CB6DDD" w:rsidP="003169FD">
            <w:pPr>
              <w:pStyle w:val="TableUnitsRow"/>
              <w:spacing w:before="0" w:after="40"/>
              <w:jc w:val="left"/>
            </w:pPr>
          </w:p>
        </w:tc>
        <w:tc>
          <w:tcPr>
            <w:tcW w:w="850" w:type="dxa"/>
            <w:tcBorders>
              <w:top w:val="single" w:sz="6" w:space="0" w:color="auto"/>
            </w:tcBorders>
          </w:tcPr>
          <w:p w:rsidR="00CB6DDD" w:rsidRPr="00F13568" w:rsidRDefault="00CB6DDD" w:rsidP="003169FD">
            <w:pPr>
              <w:pStyle w:val="TableUnitsRow"/>
              <w:spacing w:before="0" w:after="40"/>
              <w:ind w:right="142"/>
              <w:rPr>
                <w:b/>
              </w:rPr>
            </w:pPr>
          </w:p>
        </w:tc>
        <w:tc>
          <w:tcPr>
            <w:tcW w:w="1276" w:type="dxa"/>
            <w:tcBorders>
              <w:top w:val="single" w:sz="6" w:space="0" w:color="auto"/>
            </w:tcBorders>
          </w:tcPr>
          <w:p w:rsidR="00CB6DDD" w:rsidRPr="00F13568" w:rsidRDefault="00CB6DDD" w:rsidP="003169FD">
            <w:pPr>
              <w:pStyle w:val="TableUnitsRow"/>
              <w:spacing w:before="0" w:after="40"/>
              <w:ind w:right="142"/>
              <w:rPr>
                <w:b/>
              </w:rPr>
            </w:pPr>
            <w:r w:rsidRPr="00F13568">
              <w:rPr>
                <w:b/>
              </w:rPr>
              <w:t>$’000</w:t>
            </w:r>
          </w:p>
        </w:tc>
        <w:tc>
          <w:tcPr>
            <w:tcW w:w="1276" w:type="dxa"/>
            <w:tcBorders>
              <w:top w:val="single" w:sz="6" w:space="0" w:color="auto"/>
            </w:tcBorders>
          </w:tcPr>
          <w:p w:rsidR="00CB6DDD" w:rsidRPr="0022480D" w:rsidRDefault="00CB6DDD" w:rsidP="003169FD">
            <w:pPr>
              <w:pStyle w:val="TableUnitsRow"/>
              <w:spacing w:before="0" w:after="40"/>
              <w:ind w:right="142"/>
            </w:pPr>
            <w:r w:rsidRPr="0022480D">
              <w:t>$’000</w:t>
            </w:r>
          </w:p>
        </w:tc>
      </w:tr>
      <w:tr w:rsidR="00CB6DDD" w:rsidRPr="00F13568" w:rsidTr="003C10B8">
        <w:tc>
          <w:tcPr>
            <w:tcW w:w="5387" w:type="dxa"/>
          </w:tcPr>
          <w:p w:rsidR="00CB6DDD" w:rsidRPr="00CB6DDD" w:rsidRDefault="00CB6DDD" w:rsidP="003169FD">
            <w:pPr>
              <w:pStyle w:val="TableBodyText"/>
              <w:spacing w:before="80"/>
              <w:jc w:val="left"/>
              <w:rPr>
                <w:b/>
                <w:u w:val="single"/>
              </w:rPr>
            </w:pPr>
            <w:r w:rsidRPr="00CB6DDD">
              <w:rPr>
                <w:b/>
                <w:u w:val="single"/>
              </w:rPr>
              <w:t>Financial Assets</w:t>
            </w:r>
          </w:p>
        </w:tc>
        <w:tc>
          <w:tcPr>
            <w:tcW w:w="850" w:type="dxa"/>
          </w:tcPr>
          <w:p w:rsidR="00CB6DDD" w:rsidRPr="00F13568" w:rsidRDefault="00CB6DDD" w:rsidP="003169FD">
            <w:pPr>
              <w:pStyle w:val="TableUnitsRow"/>
              <w:spacing w:before="0" w:after="40"/>
              <w:ind w:right="28"/>
              <w:rPr>
                <w:b/>
              </w:rPr>
            </w:pPr>
            <w:r>
              <w:rPr>
                <w:b/>
              </w:rPr>
              <w:t>Notes</w:t>
            </w:r>
          </w:p>
        </w:tc>
        <w:tc>
          <w:tcPr>
            <w:tcW w:w="1276" w:type="dxa"/>
          </w:tcPr>
          <w:p w:rsidR="00CB6DDD" w:rsidRPr="00F13568" w:rsidRDefault="00CB6DDD" w:rsidP="003169FD">
            <w:pPr>
              <w:pStyle w:val="TableUnitsRow"/>
              <w:spacing w:before="0" w:after="40"/>
              <w:ind w:right="28"/>
              <w:rPr>
                <w:b/>
              </w:rPr>
            </w:pPr>
          </w:p>
        </w:tc>
        <w:tc>
          <w:tcPr>
            <w:tcW w:w="1276" w:type="dxa"/>
          </w:tcPr>
          <w:p w:rsidR="00CB6DDD" w:rsidRPr="0022480D" w:rsidRDefault="00CB6DDD" w:rsidP="003169FD">
            <w:pPr>
              <w:pStyle w:val="TableUnitsRow"/>
              <w:spacing w:before="0" w:after="40"/>
              <w:ind w:right="28"/>
            </w:pPr>
          </w:p>
        </w:tc>
      </w:tr>
      <w:tr w:rsidR="003C10B8" w:rsidRPr="00F13568" w:rsidTr="003C10B8">
        <w:tc>
          <w:tcPr>
            <w:tcW w:w="5387" w:type="dxa"/>
          </w:tcPr>
          <w:p w:rsidR="003C10B8" w:rsidRPr="00CB6DDD" w:rsidRDefault="003C10B8" w:rsidP="00CB6DDD">
            <w:pPr>
              <w:pStyle w:val="TableBodyText"/>
              <w:spacing w:before="80"/>
              <w:jc w:val="left"/>
              <w:rPr>
                <w:b/>
              </w:rPr>
            </w:pPr>
            <w:r w:rsidRPr="00CB6DDD">
              <w:rPr>
                <w:b/>
              </w:rPr>
              <w:t>Total financial assets as per balance sheet</w:t>
            </w:r>
          </w:p>
        </w:tc>
        <w:tc>
          <w:tcPr>
            <w:tcW w:w="850" w:type="dxa"/>
          </w:tcPr>
          <w:p w:rsidR="003C10B8" w:rsidRPr="00F13568" w:rsidRDefault="003C10B8" w:rsidP="003169FD">
            <w:pPr>
              <w:pStyle w:val="TableUnitsRow"/>
              <w:spacing w:before="0" w:after="40"/>
              <w:ind w:right="28"/>
              <w:rPr>
                <w:b/>
              </w:rPr>
            </w:pPr>
          </w:p>
        </w:tc>
        <w:tc>
          <w:tcPr>
            <w:tcW w:w="1276" w:type="dxa"/>
          </w:tcPr>
          <w:p w:rsidR="003C10B8" w:rsidRPr="0052584F" w:rsidRDefault="0052584F" w:rsidP="00126D0B">
            <w:pPr>
              <w:pStyle w:val="TableBodyText"/>
              <w:spacing w:before="40"/>
              <w:ind w:right="142"/>
              <w:rPr>
                <w:b/>
              </w:rPr>
            </w:pPr>
            <w:r w:rsidRPr="0052584F">
              <w:rPr>
                <w:b/>
              </w:rPr>
              <w:t>20,4</w:t>
            </w:r>
            <w:r w:rsidR="00126D0B">
              <w:rPr>
                <w:b/>
              </w:rPr>
              <w:t>96</w:t>
            </w:r>
          </w:p>
        </w:tc>
        <w:tc>
          <w:tcPr>
            <w:tcW w:w="1276" w:type="dxa"/>
          </w:tcPr>
          <w:p w:rsidR="003C10B8" w:rsidRPr="00B32759" w:rsidRDefault="003C10B8" w:rsidP="003169FD">
            <w:pPr>
              <w:pStyle w:val="TableBodyText"/>
              <w:spacing w:before="40"/>
              <w:ind w:right="142"/>
            </w:pPr>
            <w:r>
              <w:t>16,260</w:t>
            </w:r>
          </w:p>
        </w:tc>
      </w:tr>
      <w:tr w:rsidR="003C10B8" w:rsidRPr="00F13568" w:rsidTr="003C10B8">
        <w:tc>
          <w:tcPr>
            <w:tcW w:w="5387" w:type="dxa"/>
          </w:tcPr>
          <w:p w:rsidR="003C10B8" w:rsidRPr="00F13568" w:rsidRDefault="003C10B8" w:rsidP="003169FD">
            <w:pPr>
              <w:pStyle w:val="TableBodyText"/>
              <w:spacing w:before="80"/>
              <w:jc w:val="left"/>
            </w:pPr>
            <w:r>
              <w:t>Less: non-financial instrument components:</w:t>
            </w:r>
          </w:p>
        </w:tc>
        <w:tc>
          <w:tcPr>
            <w:tcW w:w="850" w:type="dxa"/>
          </w:tcPr>
          <w:p w:rsidR="003C10B8" w:rsidRPr="00F13568" w:rsidRDefault="003C10B8" w:rsidP="003169FD">
            <w:pPr>
              <w:pStyle w:val="TableUnitsRow"/>
              <w:spacing w:before="0" w:after="40"/>
              <w:ind w:right="28"/>
              <w:rPr>
                <w:b/>
              </w:rPr>
            </w:pPr>
          </w:p>
        </w:tc>
        <w:tc>
          <w:tcPr>
            <w:tcW w:w="1276" w:type="dxa"/>
          </w:tcPr>
          <w:p w:rsidR="003C10B8" w:rsidRPr="0052584F" w:rsidRDefault="003C10B8" w:rsidP="003169FD">
            <w:pPr>
              <w:pStyle w:val="TableUnitsRow"/>
              <w:spacing w:before="0" w:after="40"/>
              <w:ind w:right="28"/>
              <w:rPr>
                <w:b/>
              </w:rPr>
            </w:pPr>
          </w:p>
        </w:tc>
        <w:tc>
          <w:tcPr>
            <w:tcW w:w="1276" w:type="dxa"/>
          </w:tcPr>
          <w:p w:rsidR="003C10B8" w:rsidRPr="0022480D" w:rsidRDefault="003C10B8" w:rsidP="003169FD">
            <w:pPr>
              <w:pStyle w:val="TableUnitsRow"/>
              <w:spacing w:before="0" w:after="40"/>
              <w:ind w:right="28"/>
            </w:pPr>
          </w:p>
        </w:tc>
      </w:tr>
      <w:tr w:rsidR="003C10B8" w:rsidRPr="00F13568" w:rsidTr="003C10B8">
        <w:tc>
          <w:tcPr>
            <w:tcW w:w="5387" w:type="dxa"/>
          </w:tcPr>
          <w:p w:rsidR="003C10B8" w:rsidRPr="00F13568" w:rsidRDefault="003C10B8" w:rsidP="003169FD">
            <w:pPr>
              <w:pStyle w:val="TableBodyText"/>
              <w:tabs>
                <w:tab w:val="left" w:pos="705"/>
              </w:tabs>
              <w:spacing w:before="40"/>
              <w:ind w:firstLine="420"/>
              <w:jc w:val="left"/>
            </w:pPr>
            <w:r>
              <w:t>Appropriations receivable</w:t>
            </w:r>
          </w:p>
        </w:tc>
        <w:tc>
          <w:tcPr>
            <w:tcW w:w="850" w:type="dxa"/>
          </w:tcPr>
          <w:p w:rsidR="003C10B8" w:rsidRPr="00B32759" w:rsidRDefault="003C10B8" w:rsidP="003169FD">
            <w:pPr>
              <w:pStyle w:val="TableBodyText"/>
              <w:spacing w:before="40"/>
              <w:ind w:right="142"/>
              <w:rPr>
                <w:b/>
                <w:highlight w:val="yellow"/>
              </w:rPr>
            </w:pPr>
          </w:p>
        </w:tc>
        <w:tc>
          <w:tcPr>
            <w:tcW w:w="1276" w:type="dxa"/>
          </w:tcPr>
          <w:p w:rsidR="003C10B8" w:rsidRPr="0052584F" w:rsidRDefault="003C10B8" w:rsidP="0060771F">
            <w:pPr>
              <w:pStyle w:val="TableBodyText"/>
              <w:spacing w:before="40"/>
              <w:ind w:right="142"/>
              <w:rPr>
                <w:b/>
              </w:rPr>
            </w:pPr>
            <w:r w:rsidRPr="0052584F">
              <w:rPr>
                <w:b/>
              </w:rPr>
              <w:t>1</w:t>
            </w:r>
            <w:r w:rsidR="0060771F" w:rsidRPr="0052584F">
              <w:rPr>
                <w:b/>
              </w:rPr>
              <w:t>9</w:t>
            </w:r>
            <w:r w:rsidRPr="0052584F">
              <w:rPr>
                <w:b/>
              </w:rPr>
              <w:t>,</w:t>
            </w:r>
            <w:r w:rsidR="0060771F" w:rsidRPr="0052584F">
              <w:rPr>
                <w:b/>
              </w:rPr>
              <w:t>953</w:t>
            </w:r>
          </w:p>
        </w:tc>
        <w:tc>
          <w:tcPr>
            <w:tcW w:w="1276" w:type="dxa"/>
          </w:tcPr>
          <w:p w:rsidR="003C10B8" w:rsidRPr="00B32759" w:rsidRDefault="003C10B8" w:rsidP="003169FD">
            <w:pPr>
              <w:pStyle w:val="TableBodyText"/>
              <w:spacing w:before="40"/>
              <w:ind w:right="142"/>
            </w:pPr>
            <w:r>
              <w:t>15,410</w:t>
            </w:r>
          </w:p>
        </w:tc>
      </w:tr>
      <w:tr w:rsidR="003C10B8" w:rsidRPr="00F13568" w:rsidTr="003C10B8">
        <w:tc>
          <w:tcPr>
            <w:tcW w:w="5387" w:type="dxa"/>
          </w:tcPr>
          <w:p w:rsidR="003C10B8" w:rsidRPr="00F13568" w:rsidRDefault="003C10B8" w:rsidP="00CB6DDD">
            <w:pPr>
              <w:pStyle w:val="TableBodyText"/>
              <w:tabs>
                <w:tab w:val="left" w:pos="705"/>
              </w:tabs>
              <w:spacing w:before="40"/>
              <w:ind w:firstLine="420"/>
              <w:jc w:val="left"/>
            </w:pPr>
            <w:r>
              <w:t>Other</w:t>
            </w:r>
            <w:r w:rsidRPr="00F13568">
              <w:t xml:space="preserve"> receivables</w:t>
            </w:r>
          </w:p>
        </w:tc>
        <w:tc>
          <w:tcPr>
            <w:tcW w:w="850" w:type="dxa"/>
          </w:tcPr>
          <w:p w:rsidR="003C10B8" w:rsidRPr="00B32759" w:rsidRDefault="003C10B8" w:rsidP="003169FD">
            <w:pPr>
              <w:pStyle w:val="TableBodyText"/>
              <w:spacing w:before="80"/>
              <w:ind w:right="142"/>
              <w:rPr>
                <w:b/>
                <w:highlight w:val="yellow"/>
                <w:u w:val="single"/>
              </w:rPr>
            </w:pPr>
          </w:p>
        </w:tc>
        <w:tc>
          <w:tcPr>
            <w:tcW w:w="1276" w:type="dxa"/>
          </w:tcPr>
          <w:p w:rsidR="003C10B8" w:rsidRPr="0052584F" w:rsidRDefault="003C10B8" w:rsidP="00126D0B">
            <w:pPr>
              <w:pStyle w:val="TableBodyText"/>
              <w:spacing w:before="80"/>
              <w:ind w:right="142"/>
              <w:rPr>
                <w:b/>
                <w:u w:val="single"/>
              </w:rPr>
            </w:pPr>
            <w:r w:rsidRPr="0052584F">
              <w:rPr>
                <w:b/>
                <w:u w:val="single"/>
              </w:rPr>
              <w:t xml:space="preserve">     </w:t>
            </w:r>
            <w:r w:rsidR="0052584F" w:rsidRPr="0052584F">
              <w:rPr>
                <w:b/>
                <w:u w:val="single"/>
              </w:rPr>
              <w:t>11</w:t>
            </w:r>
            <w:r w:rsidR="00126D0B">
              <w:rPr>
                <w:b/>
                <w:u w:val="single"/>
              </w:rPr>
              <w:t>4</w:t>
            </w:r>
          </w:p>
        </w:tc>
        <w:tc>
          <w:tcPr>
            <w:tcW w:w="1276" w:type="dxa"/>
          </w:tcPr>
          <w:p w:rsidR="003C10B8" w:rsidRPr="00B32759" w:rsidRDefault="003C10B8" w:rsidP="003C10B8">
            <w:pPr>
              <w:pStyle w:val="TableBodyText"/>
              <w:spacing w:before="80"/>
              <w:ind w:right="142"/>
              <w:rPr>
                <w:u w:val="single"/>
              </w:rPr>
            </w:pPr>
            <w:r>
              <w:rPr>
                <w:u w:val="single"/>
              </w:rPr>
              <w:t xml:space="preserve">    </w:t>
            </w:r>
            <w:r w:rsidRPr="00B32759">
              <w:rPr>
                <w:u w:val="single"/>
              </w:rPr>
              <w:t xml:space="preserve"> </w:t>
            </w:r>
            <w:r>
              <w:rPr>
                <w:u w:val="single"/>
              </w:rPr>
              <w:t>403</w:t>
            </w:r>
          </w:p>
        </w:tc>
      </w:tr>
      <w:tr w:rsidR="003C10B8" w:rsidRPr="00F13568" w:rsidTr="003C10B8">
        <w:tc>
          <w:tcPr>
            <w:tcW w:w="5387" w:type="dxa"/>
          </w:tcPr>
          <w:p w:rsidR="003C10B8" w:rsidRPr="003C10B8" w:rsidRDefault="003C10B8" w:rsidP="00CB6DDD">
            <w:pPr>
              <w:pStyle w:val="TableBodyText"/>
              <w:spacing w:before="80"/>
              <w:jc w:val="left"/>
            </w:pPr>
            <w:r w:rsidRPr="003C10B8">
              <w:t>Total non-financial instrument components</w:t>
            </w:r>
          </w:p>
        </w:tc>
        <w:tc>
          <w:tcPr>
            <w:tcW w:w="850" w:type="dxa"/>
          </w:tcPr>
          <w:p w:rsidR="003C10B8" w:rsidRPr="00B32759" w:rsidRDefault="003C10B8" w:rsidP="003169FD">
            <w:pPr>
              <w:pStyle w:val="TableBodyText"/>
              <w:spacing w:before="80"/>
              <w:ind w:right="142"/>
              <w:rPr>
                <w:b/>
                <w:highlight w:val="yellow"/>
                <w:u w:val="double"/>
              </w:rPr>
            </w:pPr>
          </w:p>
        </w:tc>
        <w:tc>
          <w:tcPr>
            <w:tcW w:w="1276" w:type="dxa"/>
          </w:tcPr>
          <w:p w:rsidR="003C10B8" w:rsidRPr="0052584F" w:rsidRDefault="0052584F" w:rsidP="00126D0B">
            <w:pPr>
              <w:pStyle w:val="TableBodyText"/>
              <w:spacing w:before="80"/>
              <w:ind w:right="142"/>
              <w:rPr>
                <w:b/>
                <w:u w:val="single"/>
              </w:rPr>
            </w:pPr>
            <w:r w:rsidRPr="0052584F">
              <w:rPr>
                <w:b/>
                <w:u w:val="single"/>
              </w:rPr>
              <w:t>20,06</w:t>
            </w:r>
            <w:r w:rsidR="00126D0B">
              <w:rPr>
                <w:b/>
                <w:u w:val="single"/>
              </w:rPr>
              <w:t>7</w:t>
            </w:r>
          </w:p>
        </w:tc>
        <w:tc>
          <w:tcPr>
            <w:tcW w:w="1276" w:type="dxa"/>
          </w:tcPr>
          <w:p w:rsidR="003C10B8" w:rsidRPr="003C10B8" w:rsidRDefault="003C10B8" w:rsidP="003C10B8">
            <w:pPr>
              <w:pStyle w:val="TableBodyText"/>
              <w:spacing w:before="80"/>
              <w:ind w:right="142"/>
              <w:rPr>
                <w:u w:val="single"/>
              </w:rPr>
            </w:pPr>
            <w:r>
              <w:rPr>
                <w:u w:val="single"/>
              </w:rPr>
              <w:t>15,813</w:t>
            </w:r>
          </w:p>
        </w:tc>
      </w:tr>
      <w:tr w:rsidR="003C10B8" w:rsidRPr="00F13568" w:rsidTr="003C10B8">
        <w:tc>
          <w:tcPr>
            <w:tcW w:w="5387" w:type="dxa"/>
            <w:tcBorders>
              <w:bottom w:val="single" w:sz="6" w:space="0" w:color="auto"/>
            </w:tcBorders>
          </w:tcPr>
          <w:p w:rsidR="003C10B8" w:rsidRPr="00F13568" w:rsidRDefault="003C10B8" w:rsidP="003C10B8">
            <w:pPr>
              <w:pStyle w:val="TableBodyText"/>
              <w:spacing w:before="80"/>
              <w:jc w:val="left"/>
              <w:rPr>
                <w:b/>
              </w:rPr>
            </w:pPr>
            <w:r>
              <w:rPr>
                <w:b/>
              </w:rPr>
              <w:t>Total financial assets as per financial instrument note</w:t>
            </w:r>
          </w:p>
        </w:tc>
        <w:tc>
          <w:tcPr>
            <w:tcW w:w="850" w:type="dxa"/>
            <w:tcBorders>
              <w:bottom w:val="single" w:sz="6" w:space="0" w:color="auto"/>
            </w:tcBorders>
          </w:tcPr>
          <w:p w:rsidR="003C10B8" w:rsidRPr="00B32759" w:rsidRDefault="003C10B8" w:rsidP="003169FD">
            <w:pPr>
              <w:pStyle w:val="TableBodyText"/>
              <w:spacing w:before="80"/>
              <w:ind w:right="142"/>
              <w:rPr>
                <w:b/>
                <w:highlight w:val="yellow"/>
                <w:u w:val="double"/>
              </w:rPr>
            </w:pPr>
          </w:p>
        </w:tc>
        <w:tc>
          <w:tcPr>
            <w:tcW w:w="1276" w:type="dxa"/>
            <w:tcBorders>
              <w:bottom w:val="single" w:sz="6" w:space="0" w:color="auto"/>
            </w:tcBorders>
          </w:tcPr>
          <w:p w:rsidR="003C10B8" w:rsidRPr="0052584F" w:rsidRDefault="003C10B8" w:rsidP="00126D0B">
            <w:pPr>
              <w:pStyle w:val="TableBodyText"/>
              <w:spacing w:before="80"/>
              <w:ind w:right="142"/>
              <w:rPr>
                <w:b/>
                <w:u w:val="double"/>
              </w:rPr>
            </w:pPr>
            <w:r w:rsidRPr="0052584F">
              <w:rPr>
                <w:b/>
                <w:u w:val="double"/>
              </w:rPr>
              <w:t xml:space="preserve">     </w:t>
            </w:r>
            <w:r w:rsidR="0052584F" w:rsidRPr="0052584F">
              <w:rPr>
                <w:b/>
                <w:u w:val="double"/>
              </w:rPr>
              <w:t>4</w:t>
            </w:r>
            <w:r w:rsidR="00126D0B">
              <w:rPr>
                <w:b/>
                <w:u w:val="double"/>
              </w:rPr>
              <w:t>29</w:t>
            </w:r>
          </w:p>
        </w:tc>
        <w:tc>
          <w:tcPr>
            <w:tcW w:w="1276" w:type="dxa"/>
            <w:tcBorders>
              <w:bottom w:val="single" w:sz="6" w:space="0" w:color="auto"/>
            </w:tcBorders>
          </w:tcPr>
          <w:p w:rsidR="003C10B8" w:rsidRPr="00B32759" w:rsidRDefault="003C10B8" w:rsidP="003C10B8">
            <w:pPr>
              <w:pStyle w:val="TableBodyText"/>
              <w:spacing w:before="80"/>
              <w:ind w:right="142"/>
              <w:rPr>
                <w:u w:val="double"/>
              </w:rPr>
            </w:pPr>
            <w:r>
              <w:rPr>
                <w:u w:val="double"/>
              </w:rPr>
              <w:t xml:space="preserve">     447</w:t>
            </w:r>
          </w:p>
        </w:tc>
      </w:tr>
    </w:tbl>
    <w:p w:rsidR="00CB6DDD" w:rsidRPr="00CB6DDD" w:rsidRDefault="00CB6DDD" w:rsidP="00CB6DDD">
      <w:pPr>
        <w:pStyle w:val="BodyText"/>
      </w:pPr>
    </w:p>
    <w:p w:rsidR="00424A27" w:rsidRDefault="00424A27">
      <w:pPr>
        <w:pStyle w:val="Heading3"/>
        <w:tabs>
          <w:tab w:val="left" w:pos="1134"/>
        </w:tabs>
      </w:pPr>
    </w:p>
    <w:p w:rsidR="00CB6DDD" w:rsidRPr="00CB6DDD" w:rsidRDefault="00CB6DDD" w:rsidP="00CB6DDD">
      <w:pPr>
        <w:pStyle w:val="BodyText"/>
        <w:sectPr w:rsidR="00CB6DDD" w:rsidRPr="00CB6DDD" w:rsidSect="00A2362D">
          <w:headerReference w:type="even" r:id="rId26"/>
          <w:headerReference w:type="default" r:id="rId27"/>
          <w:footerReference w:type="even" r:id="rId28"/>
          <w:footerReference w:type="default" r:id="rId29"/>
          <w:headerReference w:type="first" r:id="rId30"/>
          <w:pgSz w:w="11907" w:h="16840" w:code="9"/>
          <w:pgMar w:top="1984" w:right="1304" w:bottom="1417" w:left="1814" w:header="1701" w:footer="567" w:gutter="0"/>
          <w:pgNumType w:chapSep="period"/>
          <w:cols w:space="720"/>
          <w:docGrid w:linePitch="360"/>
        </w:sectPr>
      </w:pPr>
    </w:p>
    <w:p w:rsidR="00944882" w:rsidRPr="00A32085" w:rsidRDefault="00D529D1" w:rsidP="00477E0B">
      <w:pPr>
        <w:pStyle w:val="Heading3"/>
        <w:tabs>
          <w:tab w:val="left" w:pos="1134"/>
        </w:tabs>
        <w:spacing w:before="360"/>
      </w:pPr>
      <w:r w:rsidRPr="00A32085">
        <w:lastRenderedPageBreak/>
        <w:t>Note 15</w:t>
      </w:r>
      <w:r w:rsidR="00944882" w:rsidRPr="00A32085">
        <w:t>:</w:t>
      </w:r>
      <w:r w:rsidR="00944882" w:rsidRPr="00A32085">
        <w:tab/>
        <w:t>Appropriations</w:t>
      </w:r>
    </w:p>
    <w:p w:rsidR="00944882" w:rsidRPr="00F13568" w:rsidRDefault="00944882">
      <w:pPr>
        <w:pStyle w:val="Heading4"/>
        <w:spacing w:after="120"/>
        <w:jc w:val="both"/>
      </w:pPr>
      <w:r w:rsidRPr="00A32085">
        <w:t>Table A: Annual Appropriations</w:t>
      </w:r>
      <w:r w:rsidR="00840043" w:rsidRPr="00A32085">
        <w:t xml:space="preserve"> (‘Recoverable GST’ exclusive)</w:t>
      </w:r>
    </w:p>
    <w:tbl>
      <w:tblPr>
        <w:tblW w:w="13608"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3119"/>
        <w:gridCol w:w="1498"/>
        <w:gridCol w:w="1620"/>
        <w:gridCol w:w="1377"/>
        <w:gridCol w:w="1498"/>
        <w:gridCol w:w="1499"/>
        <w:gridCol w:w="1588"/>
        <w:gridCol w:w="1409"/>
      </w:tblGrid>
      <w:tr w:rsidR="00D84DC5" w:rsidRPr="00F13568" w:rsidTr="003169FD">
        <w:tc>
          <w:tcPr>
            <w:tcW w:w="3119" w:type="dxa"/>
            <w:tcBorders>
              <w:top w:val="single" w:sz="6" w:space="0" w:color="auto"/>
              <w:right w:val="single" w:sz="6" w:space="0" w:color="auto"/>
            </w:tcBorders>
            <w:vAlign w:val="bottom"/>
          </w:tcPr>
          <w:p w:rsidR="00D84DC5" w:rsidRPr="00F13568" w:rsidRDefault="00D84DC5">
            <w:pPr>
              <w:pStyle w:val="TableColumnHeading"/>
              <w:jc w:val="left"/>
              <w:rPr>
                <w:b/>
              </w:rPr>
            </w:pPr>
          </w:p>
        </w:tc>
        <w:tc>
          <w:tcPr>
            <w:tcW w:w="7492" w:type="dxa"/>
            <w:gridSpan w:val="5"/>
            <w:tcBorders>
              <w:top w:val="single" w:sz="6" w:space="0" w:color="auto"/>
              <w:left w:val="single" w:sz="6" w:space="0" w:color="auto"/>
              <w:bottom w:val="single" w:sz="6" w:space="0" w:color="auto"/>
              <w:right w:val="single" w:sz="6" w:space="0" w:color="auto"/>
            </w:tcBorders>
            <w:vAlign w:val="bottom"/>
          </w:tcPr>
          <w:p w:rsidR="00D84DC5" w:rsidRPr="00D84DC5" w:rsidRDefault="00D84DC5" w:rsidP="007A6E35">
            <w:pPr>
              <w:pStyle w:val="TableColumnHeading"/>
              <w:ind w:right="140"/>
              <w:jc w:val="center"/>
              <w:rPr>
                <w:b/>
                <w:i w:val="0"/>
              </w:rPr>
            </w:pPr>
            <w:r w:rsidRPr="00D84DC5">
              <w:rPr>
                <w:b/>
                <w:i w:val="0"/>
              </w:rPr>
              <w:t>201</w:t>
            </w:r>
            <w:r w:rsidR="003169FD">
              <w:rPr>
                <w:b/>
                <w:i w:val="0"/>
              </w:rPr>
              <w:t>2</w:t>
            </w:r>
            <w:r w:rsidRPr="00D84DC5">
              <w:rPr>
                <w:b/>
                <w:i w:val="0"/>
              </w:rPr>
              <w:t xml:space="preserve"> Appropriations</w:t>
            </w:r>
          </w:p>
        </w:tc>
        <w:tc>
          <w:tcPr>
            <w:tcW w:w="1588" w:type="dxa"/>
            <w:vMerge w:val="restart"/>
            <w:tcBorders>
              <w:top w:val="single" w:sz="6" w:space="0" w:color="auto"/>
              <w:left w:val="single" w:sz="6" w:space="0" w:color="auto"/>
              <w:right w:val="single" w:sz="6" w:space="0" w:color="auto"/>
            </w:tcBorders>
            <w:vAlign w:val="bottom"/>
          </w:tcPr>
          <w:p w:rsidR="00D84DC5" w:rsidRPr="00D84DC5" w:rsidRDefault="00D84DC5" w:rsidP="003169FD">
            <w:pPr>
              <w:pStyle w:val="TableColumnHeading"/>
              <w:ind w:right="140"/>
              <w:rPr>
                <w:b/>
                <w:i w:val="0"/>
              </w:rPr>
            </w:pPr>
            <w:r w:rsidRPr="00D84DC5">
              <w:rPr>
                <w:b/>
                <w:i w:val="0"/>
              </w:rPr>
              <w:t>Appropriation applied in 201</w:t>
            </w:r>
            <w:r w:rsidR="003169FD">
              <w:rPr>
                <w:b/>
                <w:i w:val="0"/>
              </w:rPr>
              <w:t>2</w:t>
            </w:r>
            <w:r w:rsidRPr="00D84DC5">
              <w:rPr>
                <w:b/>
                <w:i w:val="0"/>
              </w:rPr>
              <w:t xml:space="preserve"> (current and prior years)</w:t>
            </w:r>
          </w:p>
        </w:tc>
        <w:tc>
          <w:tcPr>
            <w:tcW w:w="1409" w:type="dxa"/>
            <w:vMerge w:val="restart"/>
            <w:tcBorders>
              <w:top w:val="single" w:sz="6" w:space="0" w:color="auto"/>
              <w:left w:val="single" w:sz="6" w:space="0" w:color="auto"/>
            </w:tcBorders>
            <w:vAlign w:val="bottom"/>
          </w:tcPr>
          <w:p w:rsidR="00D84DC5" w:rsidRPr="00D84DC5" w:rsidRDefault="00D84DC5" w:rsidP="0022480D">
            <w:pPr>
              <w:pStyle w:val="TableColumnHeading"/>
              <w:ind w:right="140"/>
              <w:rPr>
                <w:b/>
                <w:i w:val="0"/>
              </w:rPr>
            </w:pPr>
            <w:r w:rsidRPr="00D84DC5">
              <w:rPr>
                <w:b/>
                <w:i w:val="0"/>
              </w:rPr>
              <w:t>Variance</w:t>
            </w:r>
          </w:p>
        </w:tc>
      </w:tr>
      <w:tr w:rsidR="00D84DC5" w:rsidRPr="00F13568" w:rsidTr="003169FD">
        <w:tc>
          <w:tcPr>
            <w:tcW w:w="3119" w:type="dxa"/>
            <w:tcBorders>
              <w:right w:val="single" w:sz="6" w:space="0" w:color="auto"/>
            </w:tcBorders>
            <w:vAlign w:val="bottom"/>
          </w:tcPr>
          <w:p w:rsidR="00D84DC5" w:rsidRPr="00F13568" w:rsidRDefault="00D84DC5">
            <w:pPr>
              <w:pStyle w:val="TableColumnHeading"/>
              <w:jc w:val="left"/>
              <w:rPr>
                <w:b/>
              </w:rPr>
            </w:pPr>
          </w:p>
        </w:tc>
        <w:tc>
          <w:tcPr>
            <w:tcW w:w="3118" w:type="dxa"/>
            <w:gridSpan w:val="2"/>
            <w:tcBorders>
              <w:top w:val="single" w:sz="6" w:space="0" w:color="auto"/>
              <w:left w:val="single" w:sz="6" w:space="0" w:color="auto"/>
              <w:bottom w:val="single" w:sz="6" w:space="0" w:color="auto"/>
              <w:right w:val="single" w:sz="6" w:space="0" w:color="auto"/>
            </w:tcBorders>
            <w:vAlign w:val="bottom"/>
          </w:tcPr>
          <w:p w:rsidR="00D84DC5" w:rsidRPr="00840043" w:rsidRDefault="00D84DC5" w:rsidP="00D84DC5">
            <w:pPr>
              <w:pStyle w:val="TableColumnHeading"/>
              <w:ind w:right="140"/>
              <w:jc w:val="center"/>
              <w:rPr>
                <w:b/>
              </w:rPr>
            </w:pPr>
            <w:r>
              <w:rPr>
                <w:b/>
              </w:rPr>
              <w:t>Appropriation Act</w:t>
            </w:r>
          </w:p>
        </w:tc>
        <w:tc>
          <w:tcPr>
            <w:tcW w:w="2875" w:type="dxa"/>
            <w:gridSpan w:val="2"/>
            <w:tcBorders>
              <w:top w:val="single" w:sz="6" w:space="0" w:color="auto"/>
              <w:left w:val="single" w:sz="6" w:space="0" w:color="auto"/>
              <w:bottom w:val="single" w:sz="6" w:space="0" w:color="auto"/>
              <w:right w:val="single" w:sz="6" w:space="0" w:color="auto"/>
            </w:tcBorders>
            <w:vAlign w:val="bottom"/>
          </w:tcPr>
          <w:p w:rsidR="00D84DC5" w:rsidRPr="00840043" w:rsidRDefault="00D84DC5" w:rsidP="00D84DC5">
            <w:pPr>
              <w:pStyle w:val="TableColumnHeading"/>
              <w:ind w:right="140"/>
              <w:jc w:val="center"/>
              <w:rPr>
                <w:b/>
              </w:rPr>
            </w:pPr>
            <w:proofErr w:type="spellStart"/>
            <w:r>
              <w:rPr>
                <w:b/>
              </w:rPr>
              <w:t>FMA</w:t>
            </w:r>
            <w:proofErr w:type="spellEnd"/>
            <w:r>
              <w:rPr>
                <w:b/>
              </w:rPr>
              <w:t xml:space="preserve"> Act</w:t>
            </w:r>
          </w:p>
        </w:tc>
        <w:tc>
          <w:tcPr>
            <w:tcW w:w="1499" w:type="dxa"/>
            <w:vMerge w:val="restart"/>
            <w:tcBorders>
              <w:top w:val="single" w:sz="6" w:space="0" w:color="auto"/>
              <w:left w:val="single" w:sz="6" w:space="0" w:color="auto"/>
              <w:right w:val="single" w:sz="6" w:space="0" w:color="auto"/>
            </w:tcBorders>
            <w:vAlign w:val="bottom"/>
          </w:tcPr>
          <w:p w:rsidR="00D84DC5" w:rsidRPr="00840043" w:rsidRDefault="00D84DC5" w:rsidP="0022480D">
            <w:pPr>
              <w:pStyle w:val="TableColumnHeading"/>
              <w:ind w:right="140"/>
              <w:rPr>
                <w:b/>
              </w:rPr>
            </w:pPr>
            <w:r w:rsidRPr="00D84DC5">
              <w:rPr>
                <w:b/>
                <w:i w:val="0"/>
              </w:rPr>
              <w:t>Total appropriation</w:t>
            </w:r>
          </w:p>
        </w:tc>
        <w:tc>
          <w:tcPr>
            <w:tcW w:w="1588" w:type="dxa"/>
            <w:vMerge/>
            <w:tcBorders>
              <w:left w:val="single" w:sz="6" w:space="0" w:color="auto"/>
              <w:right w:val="single" w:sz="6" w:space="0" w:color="auto"/>
            </w:tcBorders>
          </w:tcPr>
          <w:p w:rsidR="00D84DC5" w:rsidRPr="00840043" w:rsidRDefault="00D84DC5" w:rsidP="0022480D">
            <w:pPr>
              <w:pStyle w:val="TableColumnHeading"/>
              <w:ind w:right="140"/>
              <w:rPr>
                <w:b/>
              </w:rPr>
            </w:pPr>
          </w:p>
        </w:tc>
        <w:tc>
          <w:tcPr>
            <w:tcW w:w="1409" w:type="dxa"/>
            <w:vMerge/>
            <w:tcBorders>
              <w:left w:val="single" w:sz="6" w:space="0" w:color="auto"/>
            </w:tcBorders>
          </w:tcPr>
          <w:p w:rsidR="00D84DC5" w:rsidRPr="00840043" w:rsidRDefault="00D84DC5" w:rsidP="0022480D">
            <w:pPr>
              <w:pStyle w:val="TableColumnHeading"/>
              <w:ind w:right="140"/>
              <w:rPr>
                <w:b/>
              </w:rPr>
            </w:pPr>
          </w:p>
        </w:tc>
      </w:tr>
      <w:tr w:rsidR="00D84DC5" w:rsidRPr="00F13568" w:rsidTr="003169FD">
        <w:tc>
          <w:tcPr>
            <w:tcW w:w="3119" w:type="dxa"/>
            <w:tcBorders>
              <w:bottom w:val="nil"/>
              <w:right w:val="single" w:sz="6" w:space="0" w:color="auto"/>
            </w:tcBorders>
            <w:vAlign w:val="bottom"/>
          </w:tcPr>
          <w:p w:rsidR="00D84DC5" w:rsidRPr="00F13568" w:rsidRDefault="00D84DC5">
            <w:pPr>
              <w:pStyle w:val="TableColumnHeading"/>
              <w:jc w:val="left"/>
            </w:pPr>
          </w:p>
        </w:tc>
        <w:tc>
          <w:tcPr>
            <w:tcW w:w="1498" w:type="dxa"/>
            <w:tcBorders>
              <w:top w:val="single" w:sz="6" w:space="0" w:color="auto"/>
              <w:left w:val="single" w:sz="6" w:space="0" w:color="auto"/>
              <w:bottom w:val="nil"/>
            </w:tcBorders>
            <w:vAlign w:val="bottom"/>
          </w:tcPr>
          <w:p w:rsidR="00D84DC5" w:rsidRPr="00D84DC5" w:rsidRDefault="00D84DC5">
            <w:pPr>
              <w:pStyle w:val="TableColumnHeading"/>
              <w:ind w:right="140"/>
              <w:rPr>
                <w:b/>
                <w:i w:val="0"/>
              </w:rPr>
            </w:pPr>
            <w:r w:rsidRPr="00D84DC5">
              <w:rPr>
                <w:b/>
                <w:i w:val="0"/>
              </w:rPr>
              <w:t>Annual Appropriation</w:t>
            </w:r>
          </w:p>
        </w:tc>
        <w:tc>
          <w:tcPr>
            <w:tcW w:w="1620" w:type="dxa"/>
            <w:tcBorders>
              <w:top w:val="single" w:sz="6" w:space="0" w:color="auto"/>
              <w:bottom w:val="nil"/>
              <w:right w:val="single" w:sz="6" w:space="0" w:color="auto"/>
            </w:tcBorders>
            <w:vAlign w:val="bottom"/>
          </w:tcPr>
          <w:p w:rsidR="00D84DC5" w:rsidRPr="00D84DC5" w:rsidRDefault="00D84DC5" w:rsidP="0022480D">
            <w:pPr>
              <w:pStyle w:val="TableColumnHeading"/>
              <w:ind w:right="140"/>
              <w:rPr>
                <w:b/>
                <w:i w:val="0"/>
              </w:rPr>
            </w:pPr>
            <w:r w:rsidRPr="00D84DC5">
              <w:rPr>
                <w:b/>
                <w:i w:val="0"/>
              </w:rPr>
              <w:t xml:space="preserve">Appropriations reduced </w:t>
            </w:r>
            <w:r w:rsidRPr="00D84DC5">
              <w:rPr>
                <w:rFonts w:ascii="Arial Bold" w:hAnsi="Arial Bold"/>
                <w:b/>
                <w:i w:val="0"/>
                <w:vertAlign w:val="superscript"/>
              </w:rPr>
              <w:t>(a)</w:t>
            </w:r>
          </w:p>
        </w:tc>
        <w:tc>
          <w:tcPr>
            <w:tcW w:w="1377" w:type="dxa"/>
            <w:tcBorders>
              <w:top w:val="single" w:sz="6" w:space="0" w:color="auto"/>
              <w:left w:val="single" w:sz="6" w:space="0" w:color="auto"/>
              <w:bottom w:val="nil"/>
            </w:tcBorders>
            <w:vAlign w:val="bottom"/>
          </w:tcPr>
          <w:p w:rsidR="00D84DC5" w:rsidRPr="00D84DC5" w:rsidRDefault="00D84DC5" w:rsidP="0022480D">
            <w:pPr>
              <w:pStyle w:val="TableColumnHeading"/>
              <w:ind w:right="140"/>
              <w:rPr>
                <w:b/>
                <w:i w:val="0"/>
              </w:rPr>
            </w:pPr>
            <w:r w:rsidRPr="00D84DC5">
              <w:rPr>
                <w:b/>
                <w:i w:val="0"/>
              </w:rPr>
              <w:t>Section 30</w:t>
            </w:r>
          </w:p>
        </w:tc>
        <w:tc>
          <w:tcPr>
            <w:tcW w:w="1498" w:type="dxa"/>
            <w:tcBorders>
              <w:top w:val="single" w:sz="6" w:space="0" w:color="auto"/>
              <w:bottom w:val="nil"/>
              <w:right w:val="single" w:sz="6" w:space="0" w:color="auto"/>
            </w:tcBorders>
            <w:vAlign w:val="bottom"/>
          </w:tcPr>
          <w:p w:rsidR="00D84DC5" w:rsidRPr="00D84DC5" w:rsidRDefault="00D84DC5" w:rsidP="0022480D">
            <w:pPr>
              <w:pStyle w:val="TableColumnHeading"/>
              <w:ind w:right="140"/>
              <w:rPr>
                <w:b/>
                <w:i w:val="0"/>
              </w:rPr>
            </w:pPr>
            <w:r w:rsidRPr="00D84DC5">
              <w:rPr>
                <w:b/>
                <w:i w:val="0"/>
              </w:rPr>
              <w:t>Section 31</w:t>
            </w:r>
          </w:p>
        </w:tc>
        <w:tc>
          <w:tcPr>
            <w:tcW w:w="1499" w:type="dxa"/>
            <w:vMerge/>
            <w:tcBorders>
              <w:left w:val="single" w:sz="6" w:space="0" w:color="auto"/>
              <w:bottom w:val="nil"/>
              <w:right w:val="single" w:sz="6" w:space="0" w:color="auto"/>
            </w:tcBorders>
            <w:vAlign w:val="bottom"/>
          </w:tcPr>
          <w:p w:rsidR="00D84DC5" w:rsidRPr="00D84DC5" w:rsidRDefault="00D84DC5" w:rsidP="0022480D">
            <w:pPr>
              <w:pStyle w:val="TableColumnHeading"/>
              <w:ind w:right="140"/>
              <w:rPr>
                <w:b/>
                <w:i w:val="0"/>
              </w:rPr>
            </w:pPr>
          </w:p>
        </w:tc>
        <w:tc>
          <w:tcPr>
            <w:tcW w:w="1588" w:type="dxa"/>
            <w:vMerge/>
            <w:tcBorders>
              <w:left w:val="single" w:sz="6" w:space="0" w:color="auto"/>
              <w:bottom w:val="nil"/>
              <w:right w:val="single" w:sz="6" w:space="0" w:color="auto"/>
            </w:tcBorders>
          </w:tcPr>
          <w:p w:rsidR="00D84DC5" w:rsidRPr="00840043" w:rsidRDefault="00D84DC5" w:rsidP="0022480D">
            <w:pPr>
              <w:pStyle w:val="TableColumnHeading"/>
              <w:ind w:right="140"/>
              <w:rPr>
                <w:b/>
              </w:rPr>
            </w:pPr>
          </w:p>
        </w:tc>
        <w:tc>
          <w:tcPr>
            <w:tcW w:w="1409" w:type="dxa"/>
            <w:vMerge/>
            <w:tcBorders>
              <w:left w:val="single" w:sz="6" w:space="0" w:color="auto"/>
              <w:bottom w:val="nil"/>
            </w:tcBorders>
          </w:tcPr>
          <w:p w:rsidR="00D84DC5" w:rsidRPr="00840043" w:rsidRDefault="00D84DC5" w:rsidP="0022480D">
            <w:pPr>
              <w:pStyle w:val="TableColumnHeading"/>
              <w:ind w:right="140"/>
              <w:rPr>
                <w:b/>
              </w:rPr>
            </w:pPr>
          </w:p>
        </w:tc>
      </w:tr>
      <w:tr w:rsidR="002064E3" w:rsidRPr="00F13568" w:rsidTr="003169FD">
        <w:tc>
          <w:tcPr>
            <w:tcW w:w="3119" w:type="dxa"/>
            <w:tcBorders>
              <w:top w:val="nil"/>
              <w:bottom w:val="single" w:sz="6" w:space="0" w:color="auto"/>
              <w:right w:val="single" w:sz="6" w:space="0" w:color="auto"/>
            </w:tcBorders>
          </w:tcPr>
          <w:p w:rsidR="00840043" w:rsidRPr="00F13568" w:rsidRDefault="00840043">
            <w:pPr>
              <w:pStyle w:val="TableUnitsRow"/>
              <w:spacing w:before="40" w:after="0"/>
              <w:jc w:val="left"/>
            </w:pPr>
          </w:p>
        </w:tc>
        <w:tc>
          <w:tcPr>
            <w:tcW w:w="1498" w:type="dxa"/>
            <w:tcBorders>
              <w:top w:val="nil"/>
              <w:left w:val="single" w:sz="6" w:space="0" w:color="auto"/>
              <w:bottom w:val="single" w:sz="6" w:space="0" w:color="auto"/>
            </w:tcBorders>
          </w:tcPr>
          <w:p w:rsidR="00840043" w:rsidRPr="00F13568" w:rsidRDefault="00840043">
            <w:pPr>
              <w:pStyle w:val="TableUnitsRow"/>
              <w:spacing w:before="40" w:after="0"/>
              <w:ind w:right="140"/>
              <w:rPr>
                <w:b/>
              </w:rPr>
            </w:pPr>
            <w:r w:rsidRPr="00F13568">
              <w:rPr>
                <w:b/>
              </w:rPr>
              <w:t>$’000</w:t>
            </w:r>
          </w:p>
        </w:tc>
        <w:tc>
          <w:tcPr>
            <w:tcW w:w="1620" w:type="dxa"/>
            <w:tcBorders>
              <w:top w:val="nil"/>
              <w:bottom w:val="single" w:sz="6" w:space="0" w:color="auto"/>
              <w:right w:val="single" w:sz="6" w:space="0" w:color="auto"/>
            </w:tcBorders>
          </w:tcPr>
          <w:p w:rsidR="00840043" w:rsidRPr="00840043" w:rsidRDefault="00840043" w:rsidP="0022480D">
            <w:pPr>
              <w:pStyle w:val="TableUnitsRow"/>
              <w:spacing w:before="40" w:after="0"/>
              <w:ind w:right="140"/>
              <w:rPr>
                <w:b/>
              </w:rPr>
            </w:pPr>
            <w:r w:rsidRPr="00F13568">
              <w:rPr>
                <w:b/>
              </w:rPr>
              <w:t>$’000</w:t>
            </w:r>
          </w:p>
        </w:tc>
        <w:tc>
          <w:tcPr>
            <w:tcW w:w="1377" w:type="dxa"/>
            <w:tcBorders>
              <w:top w:val="nil"/>
              <w:left w:val="single" w:sz="6" w:space="0" w:color="auto"/>
              <w:bottom w:val="single" w:sz="6" w:space="0" w:color="auto"/>
            </w:tcBorders>
          </w:tcPr>
          <w:p w:rsidR="00840043" w:rsidRPr="00840043" w:rsidRDefault="00840043" w:rsidP="0022480D">
            <w:pPr>
              <w:pStyle w:val="TableUnitsRow"/>
              <w:spacing w:before="40" w:after="0"/>
              <w:ind w:right="140"/>
              <w:rPr>
                <w:b/>
              </w:rPr>
            </w:pPr>
            <w:r w:rsidRPr="00F13568">
              <w:rPr>
                <w:b/>
              </w:rPr>
              <w:t>$’000</w:t>
            </w:r>
          </w:p>
        </w:tc>
        <w:tc>
          <w:tcPr>
            <w:tcW w:w="1498" w:type="dxa"/>
            <w:tcBorders>
              <w:top w:val="nil"/>
              <w:bottom w:val="single" w:sz="6" w:space="0" w:color="auto"/>
              <w:right w:val="single" w:sz="6" w:space="0" w:color="auto"/>
            </w:tcBorders>
          </w:tcPr>
          <w:p w:rsidR="00840043" w:rsidRPr="00F13568" w:rsidRDefault="00840043" w:rsidP="0022480D">
            <w:pPr>
              <w:pStyle w:val="TableUnitsRow"/>
              <w:spacing w:before="40" w:after="0"/>
              <w:ind w:right="140"/>
              <w:rPr>
                <w:b/>
              </w:rPr>
            </w:pPr>
            <w:r w:rsidRPr="00F13568">
              <w:rPr>
                <w:b/>
              </w:rPr>
              <w:t>$’000</w:t>
            </w:r>
          </w:p>
        </w:tc>
        <w:tc>
          <w:tcPr>
            <w:tcW w:w="1499" w:type="dxa"/>
            <w:tcBorders>
              <w:top w:val="nil"/>
              <w:left w:val="single" w:sz="6" w:space="0" w:color="auto"/>
              <w:bottom w:val="single" w:sz="6" w:space="0" w:color="auto"/>
              <w:right w:val="single" w:sz="6" w:space="0" w:color="auto"/>
            </w:tcBorders>
          </w:tcPr>
          <w:p w:rsidR="00840043" w:rsidRPr="00F13568" w:rsidRDefault="00840043" w:rsidP="0022480D">
            <w:pPr>
              <w:pStyle w:val="TableUnitsRow"/>
              <w:spacing w:before="40" w:after="0"/>
              <w:ind w:right="140"/>
              <w:rPr>
                <w:b/>
              </w:rPr>
            </w:pPr>
            <w:r w:rsidRPr="00F13568">
              <w:rPr>
                <w:b/>
              </w:rPr>
              <w:t>$’000</w:t>
            </w:r>
          </w:p>
        </w:tc>
        <w:tc>
          <w:tcPr>
            <w:tcW w:w="1588" w:type="dxa"/>
            <w:tcBorders>
              <w:top w:val="nil"/>
              <w:left w:val="single" w:sz="6" w:space="0" w:color="auto"/>
              <w:bottom w:val="single" w:sz="6" w:space="0" w:color="auto"/>
              <w:right w:val="single" w:sz="6" w:space="0" w:color="auto"/>
            </w:tcBorders>
          </w:tcPr>
          <w:p w:rsidR="00840043" w:rsidRPr="00840043" w:rsidRDefault="00840043" w:rsidP="0022480D">
            <w:pPr>
              <w:pStyle w:val="TableUnitsRow"/>
              <w:spacing w:before="40" w:after="0"/>
              <w:ind w:right="140"/>
              <w:rPr>
                <w:b/>
              </w:rPr>
            </w:pPr>
            <w:r w:rsidRPr="00F13568">
              <w:rPr>
                <w:b/>
              </w:rPr>
              <w:t>$’000</w:t>
            </w:r>
          </w:p>
        </w:tc>
        <w:tc>
          <w:tcPr>
            <w:tcW w:w="1409" w:type="dxa"/>
            <w:tcBorders>
              <w:top w:val="nil"/>
              <w:left w:val="single" w:sz="6" w:space="0" w:color="auto"/>
              <w:bottom w:val="single" w:sz="6" w:space="0" w:color="auto"/>
            </w:tcBorders>
          </w:tcPr>
          <w:p w:rsidR="00840043" w:rsidRPr="00840043" w:rsidRDefault="00840043" w:rsidP="0022480D">
            <w:pPr>
              <w:pStyle w:val="TableUnitsRow"/>
              <w:spacing w:before="40" w:after="0"/>
              <w:ind w:right="140"/>
              <w:rPr>
                <w:b/>
              </w:rPr>
            </w:pPr>
            <w:r w:rsidRPr="00F13568">
              <w:rPr>
                <w:b/>
              </w:rPr>
              <w:t>$’000</w:t>
            </w:r>
          </w:p>
        </w:tc>
      </w:tr>
      <w:tr w:rsidR="00840043" w:rsidRPr="00F13568" w:rsidTr="003169FD">
        <w:tc>
          <w:tcPr>
            <w:tcW w:w="3119" w:type="dxa"/>
            <w:tcBorders>
              <w:top w:val="single" w:sz="6" w:space="0" w:color="auto"/>
              <w:right w:val="single" w:sz="6" w:space="0" w:color="auto"/>
            </w:tcBorders>
          </w:tcPr>
          <w:p w:rsidR="00840043" w:rsidRPr="00C2376B" w:rsidRDefault="00840043">
            <w:pPr>
              <w:pStyle w:val="TableBodyText"/>
              <w:spacing w:before="40"/>
              <w:jc w:val="left"/>
              <w:rPr>
                <w:i/>
              </w:rPr>
            </w:pPr>
            <w:r w:rsidRPr="00D84DC5">
              <w:rPr>
                <w:b/>
              </w:rPr>
              <w:t>D</w:t>
            </w:r>
            <w:r w:rsidR="00D84DC5" w:rsidRPr="00D84DC5">
              <w:rPr>
                <w:b/>
              </w:rPr>
              <w:t>epartmental</w:t>
            </w:r>
          </w:p>
        </w:tc>
        <w:tc>
          <w:tcPr>
            <w:tcW w:w="1498" w:type="dxa"/>
            <w:tcBorders>
              <w:top w:val="single" w:sz="6" w:space="0" w:color="auto"/>
              <w:left w:val="single" w:sz="6" w:space="0" w:color="auto"/>
            </w:tcBorders>
            <w:vAlign w:val="bottom"/>
          </w:tcPr>
          <w:p w:rsidR="00840043" w:rsidRPr="003169FD" w:rsidRDefault="00840043" w:rsidP="00B35257">
            <w:pPr>
              <w:pStyle w:val="TableBodyText"/>
              <w:spacing w:before="40"/>
              <w:ind w:right="142"/>
              <w:rPr>
                <w:b/>
                <w:highlight w:val="yellow"/>
              </w:rPr>
            </w:pPr>
          </w:p>
        </w:tc>
        <w:tc>
          <w:tcPr>
            <w:tcW w:w="1620" w:type="dxa"/>
            <w:tcBorders>
              <w:top w:val="single" w:sz="6" w:space="0" w:color="auto"/>
              <w:right w:val="single" w:sz="6" w:space="0" w:color="auto"/>
            </w:tcBorders>
          </w:tcPr>
          <w:p w:rsidR="00840043" w:rsidRPr="003169FD" w:rsidRDefault="00840043" w:rsidP="00B35257">
            <w:pPr>
              <w:pStyle w:val="TableBodyText"/>
              <w:spacing w:before="40"/>
              <w:ind w:right="85"/>
              <w:rPr>
                <w:b/>
                <w:highlight w:val="yellow"/>
              </w:rPr>
            </w:pPr>
          </w:p>
        </w:tc>
        <w:tc>
          <w:tcPr>
            <w:tcW w:w="1377" w:type="dxa"/>
            <w:tcBorders>
              <w:top w:val="single" w:sz="6" w:space="0" w:color="auto"/>
              <w:left w:val="single" w:sz="6" w:space="0" w:color="auto"/>
            </w:tcBorders>
          </w:tcPr>
          <w:p w:rsidR="00840043" w:rsidRPr="003169FD" w:rsidRDefault="00840043" w:rsidP="00B35257">
            <w:pPr>
              <w:pStyle w:val="TableBodyText"/>
              <w:spacing w:before="40"/>
              <w:ind w:right="142"/>
              <w:rPr>
                <w:b/>
                <w:highlight w:val="yellow"/>
              </w:rPr>
            </w:pPr>
          </w:p>
        </w:tc>
        <w:tc>
          <w:tcPr>
            <w:tcW w:w="1498" w:type="dxa"/>
            <w:tcBorders>
              <w:top w:val="single" w:sz="6" w:space="0" w:color="auto"/>
              <w:right w:val="single" w:sz="6" w:space="0" w:color="auto"/>
            </w:tcBorders>
          </w:tcPr>
          <w:p w:rsidR="00840043" w:rsidRPr="003169FD" w:rsidRDefault="00840043" w:rsidP="00B35257">
            <w:pPr>
              <w:pStyle w:val="TableBodyText"/>
              <w:spacing w:before="40"/>
              <w:ind w:right="142"/>
              <w:rPr>
                <w:b/>
                <w:highlight w:val="yellow"/>
              </w:rPr>
            </w:pPr>
          </w:p>
        </w:tc>
        <w:tc>
          <w:tcPr>
            <w:tcW w:w="1499" w:type="dxa"/>
            <w:tcBorders>
              <w:top w:val="single" w:sz="6" w:space="0" w:color="auto"/>
              <w:left w:val="single" w:sz="6" w:space="0" w:color="auto"/>
              <w:right w:val="single" w:sz="6" w:space="0" w:color="auto"/>
            </w:tcBorders>
          </w:tcPr>
          <w:p w:rsidR="00840043" w:rsidRPr="003169FD" w:rsidRDefault="00840043" w:rsidP="00B35257">
            <w:pPr>
              <w:pStyle w:val="TableBodyText"/>
              <w:spacing w:before="40"/>
              <w:ind w:right="142"/>
              <w:rPr>
                <w:b/>
                <w:highlight w:val="yellow"/>
              </w:rPr>
            </w:pPr>
          </w:p>
        </w:tc>
        <w:tc>
          <w:tcPr>
            <w:tcW w:w="1588" w:type="dxa"/>
            <w:tcBorders>
              <w:top w:val="single" w:sz="6" w:space="0" w:color="auto"/>
              <w:left w:val="single" w:sz="6" w:space="0" w:color="auto"/>
              <w:right w:val="single" w:sz="6" w:space="0" w:color="auto"/>
            </w:tcBorders>
          </w:tcPr>
          <w:p w:rsidR="00840043" w:rsidRPr="003169FD" w:rsidRDefault="00840043" w:rsidP="00B35257">
            <w:pPr>
              <w:pStyle w:val="TableBodyText"/>
              <w:spacing w:before="40"/>
              <w:ind w:right="142"/>
              <w:rPr>
                <w:b/>
                <w:highlight w:val="yellow"/>
              </w:rPr>
            </w:pPr>
          </w:p>
        </w:tc>
        <w:tc>
          <w:tcPr>
            <w:tcW w:w="1409" w:type="dxa"/>
            <w:tcBorders>
              <w:top w:val="single" w:sz="6" w:space="0" w:color="auto"/>
              <w:left w:val="single" w:sz="6" w:space="0" w:color="auto"/>
            </w:tcBorders>
          </w:tcPr>
          <w:p w:rsidR="00840043" w:rsidRPr="003169FD" w:rsidRDefault="00840043" w:rsidP="00B35257">
            <w:pPr>
              <w:pStyle w:val="TableBodyText"/>
              <w:spacing w:before="40"/>
              <w:ind w:right="142"/>
              <w:rPr>
                <w:b/>
                <w:highlight w:val="yellow"/>
              </w:rPr>
            </w:pPr>
          </w:p>
        </w:tc>
      </w:tr>
      <w:tr w:rsidR="00840043" w:rsidRPr="00F13568" w:rsidTr="003169FD">
        <w:tc>
          <w:tcPr>
            <w:tcW w:w="3119" w:type="dxa"/>
            <w:tcBorders>
              <w:right w:val="single" w:sz="6" w:space="0" w:color="auto"/>
            </w:tcBorders>
          </w:tcPr>
          <w:p w:rsidR="00840043" w:rsidRPr="00840043" w:rsidRDefault="00840043" w:rsidP="00B049A0">
            <w:pPr>
              <w:pStyle w:val="TableBodyText"/>
              <w:tabs>
                <w:tab w:val="left" w:pos="300"/>
                <w:tab w:val="right" w:pos="4680"/>
              </w:tabs>
              <w:ind w:left="300" w:hanging="300"/>
              <w:jc w:val="left"/>
            </w:pPr>
            <w:r>
              <w:rPr>
                <w:i/>
              </w:rPr>
              <w:tab/>
            </w:r>
            <w:r w:rsidRPr="00840043">
              <w:t>Ordinary annual services</w:t>
            </w:r>
          </w:p>
        </w:tc>
        <w:tc>
          <w:tcPr>
            <w:tcW w:w="1498" w:type="dxa"/>
            <w:tcBorders>
              <w:left w:val="single" w:sz="6" w:space="0" w:color="auto"/>
            </w:tcBorders>
            <w:vAlign w:val="bottom"/>
          </w:tcPr>
          <w:p w:rsidR="00840043" w:rsidRPr="00A32085" w:rsidRDefault="000C7E70" w:rsidP="00B35257">
            <w:pPr>
              <w:pStyle w:val="TableBodyText"/>
              <w:tabs>
                <w:tab w:val="left" w:pos="1134"/>
              </w:tabs>
              <w:ind w:right="142"/>
              <w:rPr>
                <w:b/>
              </w:rPr>
            </w:pPr>
            <w:r w:rsidRPr="00A32085">
              <w:rPr>
                <w:b/>
              </w:rPr>
              <w:t>37,956</w:t>
            </w:r>
          </w:p>
        </w:tc>
        <w:tc>
          <w:tcPr>
            <w:tcW w:w="1620" w:type="dxa"/>
            <w:tcBorders>
              <w:right w:val="single" w:sz="6" w:space="0" w:color="auto"/>
            </w:tcBorders>
          </w:tcPr>
          <w:p w:rsidR="00840043" w:rsidRPr="00A32085" w:rsidRDefault="007437DF" w:rsidP="00B35257">
            <w:pPr>
              <w:pStyle w:val="TableBodyText"/>
              <w:tabs>
                <w:tab w:val="left" w:pos="1134"/>
              </w:tabs>
              <w:ind w:right="85"/>
              <w:rPr>
                <w:b/>
              </w:rPr>
            </w:pPr>
            <w:r w:rsidRPr="00A32085">
              <w:rPr>
                <w:b/>
              </w:rPr>
              <w:t>–</w:t>
            </w:r>
          </w:p>
        </w:tc>
        <w:tc>
          <w:tcPr>
            <w:tcW w:w="1377" w:type="dxa"/>
            <w:tcBorders>
              <w:left w:val="single" w:sz="6" w:space="0" w:color="auto"/>
            </w:tcBorders>
          </w:tcPr>
          <w:p w:rsidR="00840043" w:rsidRPr="00263B2B" w:rsidRDefault="00263B2B" w:rsidP="00B35257">
            <w:pPr>
              <w:pStyle w:val="TableBodyText"/>
              <w:tabs>
                <w:tab w:val="left" w:pos="1134"/>
              </w:tabs>
              <w:ind w:right="142"/>
              <w:rPr>
                <w:b/>
              </w:rPr>
            </w:pPr>
            <w:r w:rsidRPr="00263B2B">
              <w:rPr>
                <w:b/>
              </w:rPr>
              <w:t>–</w:t>
            </w:r>
          </w:p>
        </w:tc>
        <w:tc>
          <w:tcPr>
            <w:tcW w:w="1498" w:type="dxa"/>
            <w:tcBorders>
              <w:right w:val="single" w:sz="6" w:space="0" w:color="auto"/>
            </w:tcBorders>
          </w:tcPr>
          <w:p w:rsidR="00840043" w:rsidRPr="00783CFE" w:rsidRDefault="00783CFE" w:rsidP="00B35257">
            <w:pPr>
              <w:pStyle w:val="TableBodyText"/>
              <w:tabs>
                <w:tab w:val="left" w:pos="1134"/>
              </w:tabs>
              <w:ind w:right="142"/>
              <w:rPr>
                <w:b/>
              </w:rPr>
            </w:pPr>
            <w:r w:rsidRPr="00783CFE">
              <w:rPr>
                <w:b/>
              </w:rPr>
              <w:t>1,101</w:t>
            </w:r>
          </w:p>
        </w:tc>
        <w:tc>
          <w:tcPr>
            <w:tcW w:w="1499" w:type="dxa"/>
            <w:tcBorders>
              <w:left w:val="single" w:sz="6" w:space="0" w:color="auto"/>
              <w:right w:val="single" w:sz="6" w:space="0" w:color="auto"/>
            </w:tcBorders>
          </w:tcPr>
          <w:p w:rsidR="00840043" w:rsidRPr="00263B2B" w:rsidRDefault="00263B2B" w:rsidP="00B35257">
            <w:pPr>
              <w:pStyle w:val="TableBodyText"/>
              <w:tabs>
                <w:tab w:val="left" w:pos="1134"/>
              </w:tabs>
              <w:ind w:right="142"/>
              <w:rPr>
                <w:b/>
              </w:rPr>
            </w:pPr>
            <w:r w:rsidRPr="00263B2B">
              <w:rPr>
                <w:b/>
              </w:rPr>
              <w:t>39,057</w:t>
            </w:r>
          </w:p>
        </w:tc>
        <w:tc>
          <w:tcPr>
            <w:tcW w:w="1588" w:type="dxa"/>
            <w:tcBorders>
              <w:left w:val="single" w:sz="6" w:space="0" w:color="auto"/>
              <w:right w:val="single" w:sz="6" w:space="0" w:color="auto"/>
            </w:tcBorders>
          </w:tcPr>
          <w:p w:rsidR="00840043" w:rsidRPr="00263B2B" w:rsidRDefault="00263B2B" w:rsidP="00B25BFE">
            <w:pPr>
              <w:pStyle w:val="TableBodyText"/>
              <w:tabs>
                <w:tab w:val="left" w:pos="1134"/>
              </w:tabs>
              <w:ind w:right="142"/>
              <w:rPr>
                <w:b/>
              </w:rPr>
            </w:pPr>
            <w:r w:rsidRPr="00263B2B">
              <w:rPr>
                <w:b/>
              </w:rPr>
              <w:t>34,</w:t>
            </w:r>
            <w:r w:rsidR="00B25BFE">
              <w:rPr>
                <w:b/>
              </w:rPr>
              <w:t>643</w:t>
            </w:r>
          </w:p>
        </w:tc>
        <w:tc>
          <w:tcPr>
            <w:tcW w:w="1409" w:type="dxa"/>
            <w:tcBorders>
              <w:left w:val="single" w:sz="6" w:space="0" w:color="auto"/>
            </w:tcBorders>
          </w:tcPr>
          <w:p w:rsidR="00840043" w:rsidRPr="00263B2B" w:rsidRDefault="00263B2B" w:rsidP="00B25BFE">
            <w:pPr>
              <w:pStyle w:val="TableBodyText"/>
              <w:tabs>
                <w:tab w:val="left" w:pos="1134"/>
              </w:tabs>
              <w:ind w:right="142"/>
              <w:rPr>
                <w:b/>
              </w:rPr>
            </w:pPr>
            <w:r w:rsidRPr="00263B2B">
              <w:rPr>
                <w:b/>
              </w:rPr>
              <w:t>4,</w:t>
            </w:r>
            <w:r w:rsidR="00B25BFE">
              <w:rPr>
                <w:b/>
              </w:rPr>
              <w:t>414</w:t>
            </w:r>
          </w:p>
        </w:tc>
      </w:tr>
      <w:tr w:rsidR="00840043" w:rsidRPr="00F13568" w:rsidTr="003169FD">
        <w:tc>
          <w:tcPr>
            <w:tcW w:w="3119" w:type="dxa"/>
            <w:tcBorders>
              <w:right w:val="single" w:sz="6" w:space="0" w:color="auto"/>
            </w:tcBorders>
          </w:tcPr>
          <w:p w:rsidR="00840043" w:rsidRPr="00B049A0" w:rsidRDefault="00840043" w:rsidP="00B049A0">
            <w:pPr>
              <w:pStyle w:val="TableBodyText"/>
              <w:tabs>
                <w:tab w:val="left" w:pos="270"/>
                <w:tab w:val="right" w:pos="4680"/>
              </w:tabs>
              <w:spacing w:before="40"/>
              <w:ind w:left="270" w:hanging="270"/>
              <w:jc w:val="left"/>
            </w:pPr>
            <w:r w:rsidRPr="00F13568">
              <w:tab/>
            </w:r>
            <w:r>
              <w:t>Other services</w:t>
            </w:r>
          </w:p>
        </w:tc>
        <w:tc>
          <w:tcPr>
            <w:tcW w:w="1498" w:type="dxa"/>
            <w:tcBorders>
              <w:left w:val="single" w:sz="6" w:space="0" w:color="auto"/>
            </w:tcBorders>
            <w:vAlign w:val="bottom"/>
          </w:tcPr>
          <w:p w:rsidR="00840043" w:rsidRPr="00A32085" w:rsidRDefault="00840043" w:rsidP="00B35257">
            <w:pPr>
              <w:pStyle w:val="TableBodyText"/>
              <w:ind w:right="142"/>
              <w:rPr>
                <w:b/>
              </w:rPr>
            </w:pPr>
          </w:p>
        </w:tc>
        <w:tc>
          <w:tcPr>
            <w:tcW w:w="1620" w:type="dxa"/>
            <w:tcBorders>
              <w:right w:val="single" w:sz="6" w:space="0" w:color="auto"/>
            </w:tcBorders>
          </w:tcPr>
          <w:p w:rsidR="00840043" w:rsidRPr="00A32085" w:rsidRDefault="00840043" w:rsidP="00B35257">
            <w:pPr>
              <w:pStyle w:val="TableBodyText"/>
              <w:ind w:right="85"/>
              <w:rPr>
                <w:b/>
              </w:rPr>
            </w:pPr>
          </w:p>
        </w:tc>
        <w:tc>
          <w:tcPr>
            <w:tcW w:w="1377" w:type="dxa"/>
            <w:tcBorders>
              <w:left w:val="single" w:sz="6" w:space="0" w:color="auto"/>
            </w:tcBorders>
          </w:tcPr>
          <w:p w:rsidR="00840043" w:rsidRPr="00263B2B" w:rsidRDefault="00840043" w:rsidP="00B35257">
            <w:pPr>
              <w:pStyle w:val="TableBodyText"/>
              <w:ind w:right="142"/>
              <w:rPr>
                <w:b/>
              </w:rPr>
            </w:pPr>
          </w:p>
        </w:tc>
        <w:tc>
          <w:tcPr>
            <w:tcW w:w="1498" w:type="dxa"/>
            <w:tcBorders>
              <w:right w:val="single" w:sz="6" w:space="0" w:color="auto"/>
            </w:tcBorders>
          </w:tcPr>
          <w:p w:rsidR="00840043" w:rsidRPr="00783CFE" w:rsidRDefault="00840043" w:rsidP="00B35257">
            <w:pPr>
              <w:pStyle w:val="TableBodyText"/>
              <w:ind w:right="142"/>
              <w:rPr>
                <w:b/>
              </w:rPr>
            </w:pPr>
          </w:p>
        </w:tc>
        <w:tc>
          <w:tcPr>
            <w:tcW w:w="1499" w:type="dxa"/>
            <w:tcBorders>
              <w:left w:val="single" w:sz="6" w:space="0" w:color="auto"/>
              <w:right w:val="single" w:sz="6" w:space="0" w:color="auto"/>
            </w:tcBorders>
          </w:tcPr>
          <w:p w:rsidR="00840043" w:rsidRPr="00263B2B" w:rsidRDefault="00840043" w:rsidP="00B35257">
            <w:pPr>
              <w:pStyle w:val="TableBodyText"/>
              <w:ind w:right="142"/>
              <w:rPr>
                <w:b/>
              </w:rPr>
            </w:pPr>
          </w:p>
        </w:tc>
        <w:tc>
          <w:tcPr>
            <w:tcW w:w="1588" w:type="dxa"/>
            <w:tcBorders>
              <w:left w:val="single" w:sz="6" w:space="0" w:color="auto"/>
              <w:right w:val="single" w:sz="6" w:space="0" w:color="auto"/>
            </w:tcBorders>
          </w:tcPr>
          <w:p w:rsidR="00840043" w:rsidRPr="00263B2B" w:rsidRDefault="00840043" w:rsidP="00B35257">
            <w:pPr>
              <w:pStyle w:val="TableBodyText"/>
              <w:ind w:right="142"/>
              <w:rPr>
                <w:b/>
              </w:rPr>
            </w:pPr>
          </w:p>
        </w:tc>
        <w:tc>
          <w:tcPr>
            <w:tcW w:w="1409" w:type="dxa"/>
            <w:tcBorders>
              <w:left w:val="single" w:sz="6" w:space="0" w:color="auto"/>
            </w:tcBorders>
          </w:tcPr>
          <w:p w:rsidR="00840043" w:rsidRPr="00263B2B" w:rsidRDefault="00840043" w:rsidP="00B35257">
            <w:pPr>
              <w:pStyle w:val="TableBodyText"/>
              <w:ind w:right="142"/>
              <w:rPr>
                <w:b/>
              </w:rPr>
            </w:pPr>
          </w:p>
        </w:tc>
      </w:tr>
      <w:tr w:rsidR="00D84DC5" w:rsidRPr="00F13568" w:rsidTr="003169FD">
        <w:tc>
          <w:tcPr>
            <w:tcW w:w="3119" w:type="dxa"/>
            <w:tcBorders>
              <w:bottom w:val="single" w:sz="6" w:space="0" w:color="auto"/>
              <w:right w:val="single" w:sz="6" w:space="0" w:color="auto"/>
            </w:tcBorders>
          </w:tcPr>
          <w:p w:rsidR="00D84DC5" w:rsidRPr="00F13568" w:rsidRDefault="00D84DC5" w:rsidP="00D84DC5">
            <w:pPr>
              <w:pStyle w:val="TableBodyText"/>
              <w:tabs>
                <w:tab w:val="left" w:pos="270"/>
                <w:tab w:val="left" w:pos="570"/>
                <w:tab w:val="right" w:pos="4680"/>
              </w:tabs>
              <w:spacing w:before="40"/>
              <w:ind w:left="270" w:hanging="270"/>
              <w:jc w:val="left"/>
            </w:pPr>
            <w:r>
              <w:tab/>
            </w:r>
            <w:r>
              <w:tab/>
              <w:t>Equity</w:t>
            </w:r>
          </w:p>
        </w:tc>
        <w:tc>
          <w:tcPr>
            <w:tcW w:w="1498" w:type="dxa"/>
            <w:tcBorders>
              <w:left w:val="single" w:sz="6" w:space="0" w:color="auto"/>
              <w:bottom w:val="single" w:sz="6" w:space="0" w:color="auto"/>
            </w:tcBorders>
          </w:tcPr>
          <w:p w:rsidR="00D84DC5" w:rsidRPr="00A32085" w:rsidRDefault="00453F4F" w:rsidP="00B35257">
            <w:pPr>
              <w:pStyle w:val="TableBodyText"/>
              <w:ind w:right="142"/>
              <w:rPr>
                <w:b/>
              </w:rPr>
            </w:pPr>
            <w:r w:rsidRPr="00A32085">
              <w:rPr>
                <w:b/>
              </w:rPr>
              <w:t>–</w:t>
            </w:r>
          </w:p>
        </w:tc>
        <w:tc>
          <w:tcPr>
            <w:tcW w:w="1620" w:type="dxa"/>
            <w:tcBorders>
              <w:bottom w:val="single" w:sz="6" w:space="0" w:color="auto"/>
              <w:right w:val="single" w:sz="6" w:space="0" w:color="auto"/>
            </w:tcBorders>
          </w:tcPr>
          <w:p w:rsidR="00D84DC5" w:rsidRPr="00A32085" w:rsidRDefault="007437DF" w:rsidP="00B35257">
            <w:pPr>
              <w:pStyle w:val="TableBodyText"/>
              <w:ind w:right="85"/>
              <w:rPr>
                <w:b/>
              </w:rPr>
            </w:pPr>
            <w:r w:rsidRPr="00A32085">
              <w:rPr>
                <w:b/>
              </w:rPr>
              <w:t>–</w:t>
            </w:r>
          </w:p>
        </w:tc>
        <w:tc>
          <w:tcPr>
            <w:tcW w:w="1377" w:type="dxa"/>
            <w:tcBorders>
              <w:left w:val="single" w:sz="6" w:space="0" w:color="auto"/>
              <w:bottom w:val="single" w:sz="6" w:space="0" w:color="auto"/>
            </w:tcBorders>
          </w:tcPr>
          <w:p w:rsidR="00D84DC5" w:rsidRPr="00263B2B" w:rsidRDefault="007437DF" w:rsidP="00B35257">
            <w:pPr>
              <w:pStyle w:val="TableBodyText"/>
              <w:ind w:right="142"/>
              <w:rPr>
                <w:b/>
              </w:rPr>
            </w:pPr>
            <w:r w:rsidRPr="00263B2B">
              <w:rPr>
                <w:b/>
              </w:rPr>
              <w:t>–</w:t>
            </w:r>
          </w:p>
        </w:tc>
        <w:tc>
          <w:tcPr>
            <w:tcW w:w="1498" w:type="dxa"/>
            <w:tcBorders>
              <w:bottom w:val="single" w:sz="6" w:space="0" w:color="auto"/>
              <w:right w:val="single" w:sz="6" w:space="0" w:color="auto"/>
            </w:tcBorders>
          </w:tcPr>
          <w:p w:rsidR="00D84DC5" w:rsidRPr="00783CFE" w:rsidRDefault="007437DF" w:rsidP="00B35257">
            <w:pPr>
              <w:pStyle w:val="TableBodyText"/>
              <w:ind w:right="142"/>
              <w:rPr>
                <w:b/>
              </w:rPr>
            </w:pPr>
            <w:r w:rsidRPr="00783CFE">
              <w:rPr>
                <w:b/>
              </w:rPr>
              <w:t>–</w:t>
            </w:r>
          </w:p>
        </w:tc>
        <w:tc>
          <w:tcPr>
            <w:tcW w:w="1499" w:type="dxa"/>
            <w:tcBorders>
              <w:left w:val="single" w:sz="6" w:space="0" w:color="auto"/>
              <w:bottom w:val="single" w:sz="6" w:space="0" w:color="auto"/>
              <w:right w:val="single" w:sz="6" w:space="0" w:color="auto"/>
            </w:tcBorders>
          </w:tcPr>
          <w:p w:rsidR="00D84DC5" w:rsidRPr="00263B2B" w:rsidRDefault="00453F4F" w:rsidP="00B35257">
            <w:pPr>
              <w:pStyle w:val="TableBodyText"/>
              <w:ind w:right="142"/>
              <w:rPr>
                <w:b/>
              </w:rPr>
            </w:pPr>
            <w:r w:rsidRPr="00263B2B">
              <w:rPr>
                <w:b/>
              </w:rPr>
              <w:t>–</w:t>
            </w:r>
          </w:p>
        </w:tc>
        <w:tc>
          <w:tcPr>
            <w:tcW w:w="1588" w:type="dxa"/>
            <w:tcBorders>
              <w:left w:val="single" w:sz="6" w:space="0" w:color="auto"/>
              <w:bottom w:val="single" w:sz="6" w:space="0" w:color="auto"/>
              <w:right w:val="single" w:sz="6" w:space="0" w:color="auto"/>
            </w:tcBorders>
          </w:tcPr>
          <w:p w:rsidR="00D84DC5" w:rsidRPr="00263B2B" w:rsidRDefault="00453F4F" w:rsidP="00B35257">
            <w:pPr>
              <w:pStyle w:val="TableBodyText"/>
              <w:ind w:right="142"/>
              <w:rPr>
                <w:b/>
              </w:rPr>
            </w:pPr>
            <w:r w:rsidRPr="00263B2B">
              <w:rPr>
                <w:b/>
              </w:rPr>
              <w:t>–</w:t>
            </w:r>
          </w:p>
        </w:tc>
        <w:tc>
          <w:tcPr>
            <w:tcW w:w="1409" w:type="dxa"/>
            <w:tcBorders>
              <w:left w:val="single" w:sz="6" w:space="0" w:color="auto"/>
              <w:bottom w:val="single" w:sz="6" w:space="0" w:color="auto"/>
            </w:tcBorders>
          </w:tcPr>
          <w:p w:rsidR="00D84DC5" w:rsidRPr="00263B2B" w:rsidRDefault="00453F4F" w:rsidP="00B35257">
            <w:pPr>
              <w:pStyle w:val="TableBodyText"/>
              <w:ind w:right="142"/>
              <w:rPr>
                <w:b/>
              </w:rPr>
            </w:pPr>
            <w:r w:rsidRPr="00263B2B">
              <w:rPr>
                <w:b/>
              </w:rPr>
              <w:t>–</w:t>
            </w:r>
          </w:p>
        </w:tc>
      </w:tr>
      <w:tr w:rsidR="00B16570" w:rsidRPr="00F13568" w:rsidTr="003169FD">
        <w:tc>
          <w:tcPr>
            <w:tcW w:w="3119" w:type="dxa"/>
            <w:tcBorders>
              <w:top w:val="single" w:sz="6" w:space="0" w:color="auto"/>
              <w:bottom w:val="single" w:sz="6" w:space="0" w:color="auto"/>
              <w:right w:val="single" w:sz="6" w:space="0" w:color="auto"/>
            </w:tcBorders>
            <w:vAlign w:val="bottom"/>
          </w:tcPr>
          <w:p w:rsidR="00B16570" w:rsidRPr="00D84DC5" w:rsidRDefault="00B16570">
            <w:pPr>
              <w:pStyle w:val="TableBodyText"/>
              <w:tabs>
                <w:tab w:val="left" w:pos="270"/>
                <w:tab w:val="right" w:pos="4680"/>
              </w:tabs>
              <w:spacing w:before="40"/>
              <w:ind w:left="0"/>
              <w:jc w:val="left"/>
              <w:rPr>
                <w:b/>
                <w:i/>
              </w:rPr>
            </w:pPr>
            <w:r w:rsidRPr="00D84DC5">
              <w:rPr>
                <w:b/>
                <w:i/>
              </w:rPr>
              <w:t>Total departmental</w:t>
            </w:r>
          </w:p>
        </w:tc>
        <w:tc>
          <w:tcPr>
            <w:tcW w:w="1498" w:type="dxa"/>
            <w:tcBorders>
              <w:top w:val="single" w:sz="6" w:space="0" w:color="auto"/>
              <w:left w:val="single" w:sz="6" w:space="0" w:color="auto"/>
              <w:bottom w:val="single" w:sz="6" w:space="0" w:color="auto"/>
            </w:tcBorders>
            <w:vAlign w:val="bottom"/>
          </w:tcPr>
          <w:p w:rsidR="00B16570" w:rsidRPr="00A32085" w:rsidRDefault="000C7E70" w:rsidP="00B35257">
            <w:pPr>
              <w:pStyle w:val="TableBodyText"/>
              <w:ind w:right="142"/>
              <w:rPr>
                <w:b/>
              </w:rPr>
            </w:pPr>
            <w:r w:rsidRPr="00A32085">
              <w:rPr>
                <w:b/>
              </w:rPr>
              <w:t>37,956</w:t>
            </w:r>
          </w:p>
        </w:tc>
        <w:tc>
          <w:tcPr>
            <w:tcW w:w="1620" w:type="dxa"/>
            <w:tcBorders>
              <w:top w:val="single" w:sz="6" w:space="0" w:color="auto"/>
              <w:bottom w:val="single" w:sz="6" w:space="0" w:color="auto"/>
              <w:right w:val="single" w:sz="6" w:space="0" w:color="auto"/>
            </w:tcBorders>
            <w:vAlign w:val="bottom"/>
          </w:tcPr>
          <w:p w:rsidR="00B16570" w:rsidRPr="00A32085" w:rsidRDefault="00B16570" w:rsidP="00B35257">
            <w:pPr>
              <w:pStyle w:val="TableBodyText"/>
              <w:ind w:right="85"/>
              <w:rPr>
                <w:b/>
              </w:rPr>
            </w:pPr>
            <w:r w:rsidRPr="00A32085">
              <w:rPr>
                <w:b/>
              </w:rPr>
              <w:t>–</w:t>
            </w:r>
          </w:p>
        </w:tc>
        <w:tc>
          <w:tcPr>
            <w:tcW w:w="1377" w:type="dxa"/>
            <w:tcBorders>
              <w:top w:val="single" w:sz="6" w:space="0" w:color="auto"/>
              <w:left w:val="single" w:sz="6" w:space="0" w:color="auto"/>
              <w:bottom w:val="single" w:sz="6" w:space="0" w:color="auto"/>
            </w:tcBorders>
            <w:vAlign w:val="bottom"/>
          </w:tcPr>
          <w:p w:rsidR="00B16570" w:rsidRPr="00263B2B" w:rsidRDefault="00263B2B" w:rsidP="00B35257">
            <w:pPr>
              <w:pStyle w:val="TableBodyText"/>
              <w:ind w:right="142"/>
              <w:rPr>
                <w:b/>
              </w:rPr>
            </w:pPr>
            <w:r w:rsidRPr="00263B2B">
              <w:rPr>
                <w:b/>
              </w:rPr>
              <w:t>–</w:t>
            </w:r>
          </w:p>
        </w:tc>
        <w:tc>
          <w:tcPr>
            <w:tcW w:w="1498" w:type="dxa"/>
            <w:tcBorders>
              <w:top w:val="single" w:sz="6" w:space="0" w:color="auto"/>
              <w:bottom w:val="single" w:sz="6" w:space="0" w:color="auto"/>
              <w:right w:val="single" w:sz="6" w:space="0" w:color="auto"/>
            </w:tcBorders>
            <w:vAlign w:val="bottom"/>
          </w:tcPr>
          <w:p w:rsidR="00B16570" w:rsidRPr="00783CFE" w:rsidRDefault="00783CFE" w:rsidP="00B35257">
            <w:pPr>
              <w:pStyle w:val="TableBodyText"/>
              <w:ind w:right="142"/>
              <w:rPr>
                <w:b/>
              </w:rPr>
            </w:pPr>
            <w:r w:rsidRPr="00783CFE">
              <w:rPr>
                <w:b/>
              </w:rPr>
              <w:t>1,101</w:t>
            </w:r>
          </w:p>
        </w:tc>
        <w:tc>
          <w:tcPr>
            <w:tcW w:w="1499" w:type="dxa"/>
            <w:tcBorders>
              <w:top w:val="single" w:sz="6" w:space="0" w:color="auto"/>
              <w:left w:val="single" w:sz="6" w:space="0" w:color="auto"/>
              <w:bottom w:val="single" w:sz="6" w:space="0" w:color="auto"/>
              <w:right w:val="single" w:sz="6" w:space="0" w:color="auto"/>
            </w:tcBorders>
            <w:vAlign w:val="bottom"/>
          </w:tcPr>
          <w:p w:rsidR="00B16570" w:rsidRPr="00263B2B" w:rsidRDefault="00263B2B" w:rsidP="00B35257">
            <w:pPr>
              <w:pStyle w:val="TableBodyText"/>
              <w:ind w:right="142"/>
              <w:rPr>
                <w:b/>
              </w:rPr>
            </w:pPr>
            <w:r w:rsidRPr="00263B2B">
              <w:rPr>
                <w:b/>
              </w:rPr>
              <w:t>39,057</w:t>
            </w:r>
          </w:p>
        </w:tc>
        <w:tc>
          <w:tcPr>
            <w:tcW w:w="1588" w:type="dxa"/>
            <w:tcBorders>
              <w:top w:val="single" w:sz="6" w:space="0" w:color="auto"/>
              <w:left w:val="single" w:sz="6" w:space="0" w:color="auto"/>
              <w:bottom w:val="single" w:sz="6" w:space="0" w:color="auto"/>
              <w:right w:val="single" w:sz="6" w:space="0" w:color="auto"/>
            </w:tcBorders>
            <w:vAlign w:val="bottom"/>
          </w:tcPr>
          <w:p w:rsidR="00B16570" w:rsidRPr="00263B2B" w:rsidRDefault="00263B2B" w:rsidP="00B25BFE">
            <w:pPr>
              <w:pStyle w:val="TableBodyText"/>
              <w:ind w:right="142"/>
              <w:rPr>
                <w:b/>
              </w:rPr>
            </w:pPr>
            <w:r w:rsidRPr="00263B2B">
              <w:rPr>
                <w:b/>
              </w:rPr>
              <w:t>34,</w:t>
            </w:r>
            <w:r w:rsidR="00B25BFE">
              <w:rPr>
                <w:b/>
              </w:rPr>
              <w:t>643</w:t>
            </w:r>
          </w:p>
        </w:tc>
        <w:tc>
          <w:tcPr>
            <w:tcW w:w="1409" w:type="dxa"/>
            <w:tcBorders>
              <w:top w:val="single" w:sz="6" w:space="0" w:color="auto"/>
              <w:left w:val="single" w:sz="6" w:space="0" w:color="auto"/>
              <w:bottom w:val="single" w:sz="6" w:space="0" w:color="auto"/>
            </w:tcBorders>
            <w:vAlign w:val="bottom"/>
          </w:tcPr>
          <w:p w:rsidR="00B16570" w:rsidRPr="00263B2B" w:rsidRDefault="00263B2B" w:rsidP="00B25BFE">
            <w:pPr>
              <w:pStyle w:val="TableBodyText"/>
              <w:ind w:right="142"/>
              <w:rPr>
                <w:b/>
              </w:rPr>
            </w:pPr>
            <w:r w:rsidRPr="00263B2B">
              <w:rPr>
                <w:b/>
              </w:rPr>
              <w:t>4,</w:t>
            </w:r>
            <w:r w:rsidR="00B25BFE">
              <w:rPr>
                <w:b/>
              </w:rPr>
              <w:t>414</w:t>
            </w:r>
          </w:p>
        </w:tc>
      </w:tr>
    </w:tbl>
    <w:p w:rsidR="00485A20" w:rsidRPr="0046736E" w:rsidRDefault="00485A20" w:rsidP="00485A20">
      <w:pPr>
        <w:pStyle w:val="TableBodyText"/>
        <w:spacing w:before="240" w:after="100" w:afterAutospacing="1"/>
        <w:ind w:left="0"/>
        <w:jc w:val="left"/>
        <w:rPr>
          <w:b/>
          <w:i/>
        </w:rPr>
      </w:pPr>
      <w:r w:rsidRPr="0046736E">
        <w:rPr>
          <w:b/>
          <w:i/>
        </w:rPr>
        <w:t>Notes:</w:t>
      </w:r>
    </w:p>
    <w:p w:rsidR="00BF0F34" w:rsidRPr="00A32085" w:rsidRDefault="00485A20" w:rsidP="00813D0D">
      <w:pPr>
        <w:pStyle w:val="BodyText"/>
        <w:numPr>
          <w:ilvl w:val="0"/>
          <w:numId w:val="21"/>
        </w:numPr>
        <w:tabs>
          <w:tab w:val="left" w:pos="426"/>
        </w:tabs>
        <w:spacing w:before="40" w:after="40" w:line="220" w:lineRule="atLeast"/>
        <w:rPr>
          <w:rFonts w:ascii="Arial" w:hAnsi="Arial"/>
          <w:sz w:val="20"/>
        </w:rPr>
      </w:pPr>
      <w:r w:rsidRPr="00A32085">
        <w:rPr>
          <w:rFonts w:ascii="Arial" w:hAnsi="Arial"/>
          <w:sz w:val="20"/>
        </w:rPr>
        <w:t>Appropriations reduced under Appropriation Acts (No.1,3,5) 201</w:t>
      </w:r>
      <w:r w:rsidR="004142C5">
        <w:rPr>
          <w:rFonts w:ascii="Arial" w:hAnsi="Arial"/>
          <w:sz w:val="20"/>
        </w:rPr>
        <w:t>1</w:t>
      </w:r>
      <w:r w:rsidRPr="00A32085">
        <w:rPr>
          <w:rFonts w:ascii="Arial" w:hAnsi="Arial"/>
          <w:sz w:val="20"/>
        </w:rPr>
        <w:t>-1</w:t>
      </w:r>
      <w:r w:rsidR="004142C5">
        <w:rPr>
          <w:rFonts w:ascii="Arial" w:hAnsi="Arial"/>
          <w:sz w:val="20"/>
        </w:rPr>
        <w:t>2</w:t>
      </w:r>
      <w:r w:rsidRPr="00A32085">
        <w:rPr>
          <w:rFonts w:ascii="Arial" w:hAnsi="Arial"/>
          <w:sz w:val="20"/>
        </w:rPr>
        <w:t>: sections 10, 11, 12 and 15 and under Appropriation Acts (No.2,4,6) 201</w:t>
      </w:r>
      <w:r w:rsidR="004142C5">
        <w:rPr>
          <w:rFonts w:ascii="Arial" w:hAnsi="Arial"/>
          <w:sz w:val="20"/>
        </w:rPr>
        <w:t>1</w:t>
      </w:r>
      <w:r w:rsidRPr="00A32085">
        <w:rPr>
          <w:rFonts w:ascii="Arial" w:hAnsi="Arial"/>
          <w:sz w:val="20"/>
        </w:rPr>
        <w:t>-1</w:t>
      </w:r>
      <w:r w:rsidR="004142C5">
        <w:rPr>
          <w:rFonts w:ascii="Arial" w:hAnsi="Arial"/>
          <w:sz w:val="20"/>
        </w:rPr>
        <w:t>2</w:t>
      </w:r>
      <w:r w:rsidRPr="00A32085">
        <w:rPr>
          <w:rFonts w:ascii="Arial" w:hAnsi="Arial"/>
          <w:sz w:val="20"/>
        </w:rPr>
        <w:t>: sections 12,13, 14 and 17. Departmental appropriations do not lapse at financial year-end. However, the responsible Minister may decide that part or all of a departmental appropriation is not required and request that the Finance Minister reduce that appropriation. The reduction in the appropriation is effected by the Finance Minister's determination and is disallowable by Parliament.</w:t>
      </w:r>
    </w:p>
    <w:p w:rsidR="002064E3" w:rsidRDefault="002064E3" w:rsidP="00670C5F">
      <w:pPr>
        <w:pStyle w:val="BodyText"/>
        <w:spacing w:before="120" w:after="40" w:line="220" w:lineRule="atLeast"/>
        <w:rPr>
          <w:rFonts w:ascii="Arial" w:hAnsi="Arial"/>
          <w:strike/>
          <w:sz w:val="20"/>
        </w:rPr>
      </w:pPr>
    </w:p>
    <w:p w:rsidR="00CA69DC" w:rsidRDefault="00F55A36" w:rsidP="00CA69DC">
      <w:pPr>
        <w:pStyle w:val="BodyText"/>
        <w:spacing w:before="120" w:after="240" w:line="220" w:lineRule="atLeast"/>
        <w:rPr>
          <w:rFonts w:ascii="Arial" w:hAnsi="Arial"/>
          <w:strike/>
          <w:sz w:val="20"/>
        </w:rPr>
      </w:pPr>
      <w:r>
        <w:rPr>
          <w:rFonts w:ascii="Arial" w:hAnsi="Arial"/>
          <w:strike/>
          <w:sz w:val="20"/>
        </w:rPr>
        <w:br w:type="page"/>
      </w:r>
    </w:p>
    <w:p w:rsidR="00CA69DC" w:rsidRPr="007A6E35" w:rsidRDefault="00CA69DC" w:rsidP="00CA69DC">
      <w:pPr>
        <w:pStyle w:val="Heading4"/>
        <w:spacing w:after="120"/>
        <w:jc w:val="both"/>
      </w:pPr>
      <w:r w:rsidRPr="007A6E35">
        <w:lastRenderedPageBreak/>
        <w:t>Table A: Annual Appropriations (‘Recoverable GST’ exclusive) continued</w:t>
      </w:r>
    </w:p>
    <w:tbl>
      <w:tblPr>
        <w:tblW w:w="13608"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3119"/>
        <w:gridCol w:w="1498"/>
        <w:gridCol w:w="1620"/>
        <w:gridCol w:w="1377"/>
        <w:gridCol w:w="1498"/>
        <w:gridCol w:w="1499"/>
        <w:gridCol w:w="1498"/>
        <w:gridCol w:w="1499"/>
      </w:tblGrid>
      <w:tr w:rsidR="003169FD" w:rsidRPr="007A6E35" w:rsidTr="003169FD">
        <w:tc>
          <w:tcPr>
            <w:tcW w:w="3119" w:type="dxa"/>
            <w:tcBorders>
              <w:top w:val="single" w:sz="6" w:space="0" w:color="auto"/>
              <w:right w:val="single" w:sz="6" w:space="0" w:color="auto"/>
            </w:tcBorders>
            <w:vAlign w:val="bottom"/>
          </w:tcPr>
          <w:p w:rsidR="003169FD" w:rsidRPr="007A6E35" w:rsidRDefault="003169FD" w:rsidP="003169FD">
            <w:pPr>
              <w:pStyle w:val="TableColumnHeading"/>
              <w:jc w:val="left"/>
              <w:rPr>
                <w:b/>
              </w:rPr>
            </w:pPr>
          </w:p>
        </w:tc>
        <w:tc>
          <w:tcPr>
            <w:tcW w:w="7492" w:type="dxa"/>
            <w:gridSpan w:val="5"/>
            <w:tcBorders>
              <w:top w:val="single" w:sz="6" w:space="0" w:color="auto"/>
              <w:left w:val="single" w:sz="6" w:space="0" w:color="auto"/>
              <w:bottom w:val="single" w:sz="6" w:space="0" w:color="auto"/>
              <w:right w:val="single" w:sz="6" w:space="0" w:color="auto"/>
            </w:tcBorders>
            <w:vAlign w:val="bottom"/>
          </w:tcPr>
          <w:p w:rsidR="003169FD" w:rsidRPr="007A6E35" w:rsidRDefault="003169FD" w:rsidP="007A6E35">
            <w:pPr>
              <w:pStyle w:val="TableColumnHeading"/>
              <w:ind w:right="140"/>
              <w:jc w:val="center"/>
              <w:rPr>
                <w:b/>
                <w:i w:val="0"/>
              </w:rPr>
            </w:pPr>
            <w:r w:rsidRPr="007A6E35">
              <w:rPr>
                <w:b/>
                <w:i w:val="0"/>
              </w:rPr>
              <w:t>2011 Appropriations</w:t>
            </w:r>
          </w:p>
        </w:tc>
        <w:tc>
          <w:tcPr>
            <w:tcW w:w="1498" w:type="dxa"/>
            <w:vMerge w:val="restart"/>
            <w:tcBorders>
              <w:top w:val="single" w:sz="6" w:space="0" w:color="auto"/>
              <w:left w:val="single" w:sz="6" w:space="0" w:color="auto"/>
              <w:right w:val="single" w:sz="6" w:space="0" w:color="auto"/>
            </w:tcBorders>
            <w:vAlign w:val="bottom"/>
          </w:tcPr>
          <w:p w:rsidR="003169FD" w:rsidRPr="007A6E35" w:rsidRDefault="003169FD" w:rsidP="003169FD">
            <w:pPr>
              <w:pStyle w:val="TableColumnHeading"/>
              <w:ind w:right="140"/>
              <w:rPr>
                <w:b/>
                <w:i w:val="0"/>
              </w:rPr>
            </w:pPr>
            <w:r w:rsidRPr="007A6E35">
              <w:rPr>
                <w:b/>
                <w:i w:val="0"/>
              </w:rPr>
              <w:t>Appropriation applied in 2011 (current and prior years)</w:t>
            </w:r>
          </w:p>
        </w:tc>
        <w:tc>
          <w:tcPr>
            <w:tcW w:w="1499" w:type="dxa"/>
            <w:vMerge w:val="restart"/>
            <w:tcBorders>
              <w:top w:val="single" w:sz="6" w:space="0" w:color="auto"/>
              <w:left w:val="single" w:sz="6" w:space="0" w:color="auto"/>
            </w:tcBorders>
            <w:vAlign w:val="bottom"/>
          </w:tcPr>
          <w:p w:rsidR="003169FD" w:rsidRPr="007A6E35" w:rsidRDefault="003169FD" w:rsidP="003169FD">
            <w:pPr>
              <w:pStyle w:val="TableColumnHeading"/>
              <w:ind w:right="140"/>
              <w:rPr>
                <w:b/>
                <w:i w:val="0"/>
              </w:rPr>
            </w:pPr>
            <w:r w:rsidRPr="007A6E35">
              <w:rPr>
                <w:b/>
                <w:i w:val="0"/>
              </w:rPr>
              <w:t>Variance</w:t>
            </w:r>
          </w:p>
        </w:tc>
      </w:tr>
      <w:tr w:rsidR="003169FD" w:rsidRPr="007A6E35" w:rsidTr="003169FD">
        <w:tc>
          <w:tcPr>
            <w:tcW w:w="3119" w:type="dxa"/>
            <w:tcBorders>
              <w:right w:val="single" w:sz="6" w:space="0" w:color="auto"/>
            </w:tcBorders>
            <w:vAlign w:val="bottom"/>
          </w:tcPr>
          <w:p w:rsidR="003169FD" w:rsidRPr="007A6E35" w:rsidRDefault="003169FD" w:rsidP="003169FD">
            <w:pPr>
              <w:pStyle w:val="TableColumnHeading"/>
              <w:jc w:val="left"/>
              <w:rPr>
                <w:b/>
              </w:rPr>
            </w:pPr>
          </w:p>
        </w:tc>
        <w:tc>
          <w:tcPr>
            <w:tcW w:w="3118" w:type="dxa"/>
            <w:gridSpan w:val="2"/>
            <w:tcBorders>
              <w:top w:val="single" w:sz="6" w:space="0" w:color="auto"/>
              <w:left w:val="single" w:sz="6" w:space="0" w:color="auto"/>
              <w:bottom w:val="single" w:sz="6" w:space="0" w:color="auto"/>
              <w:right w:val="single" w:sz="6" w:space="0" w:color="auto"/>
            </w:tcBorders>
            <w:vAlign w:val="bottom"/>
          </w:tcPr>
          <w:p w:rsidR="003169FD" w:rsidRPr="007A6E35" w:rsidRDefault="003169FD" w:rsidP="003169FD">
            <w:pPr>
              <w:pStyle w:val="TableColumnHeading"/>
              <w:ind w:right="140"/>
              <w:jc w:val="center"/>
              <w:rPr>
                <w:b/>
              </w:rPr>
            </w:pPr>
            <w:r w:rsidRPr="007A6E35">
              <w:rPr>
                <w:b/>
              </w:rPr>
              <w:t>Appropriation Act</w:t>
            </w:r>
          </w:p>
        </w:tc>
        <w:tc>
          <w:tcPr>
            <w:tcW w:w="2875" w:type="dxa"/>
            <w:gridSpan w:val="2"/>
            <w:tcBorders>
              <w:top w:val="single" w:sz="6" w:space="0" w:color="auto"/>
              <w:left w:val="single" w:sz="6" w:space="0" w:color="auto"/>
              <w:bottom w:val="single" w:sz="6" w:space="0" w:color="auto"/>
              <w:right w:val="single" w:sz="6" w:space="0" w:color="auto"/>
            </w:tcBorders>
            <w:vAlign w:val="bottom"/>
          </w:tcPr>
          <w:p w:rsidR="003169FD" w:rsidRPr="007A6E35" w:rsidRDefault="003169FD" w:rsidP="003169FD">
            <w:pPr>
              <w:pStyle w:val="TableColumnHeading"/>
              <w:ind w:right="140"/>
              <w:jc w:val="center"/>
              <w:rPr>
                <w:b/>
              </w:rPr>
            </w:pPr>
            <w:proofErr w:type="spellStart"/>
            <w:r w:rsidRPr="007A6E35">
              <w:rPr>
                <w:b/>
              </w:rPr>
              <w:t>FMA</w:t>
            </w:r>
            <w:proofErr w:type="spellEnd"/>
            <w:r w:rsidRPr="007A6E35">
              <w:rPr>
                <w:b/>
              </w:rPr>
              <w:t xml:space="preserve"> Act</w:t>
            </w:r>
          </w:p>
        </w:tc>
        <w:tc>
          <w:tcPr>
            <w:tcW w:w="1499" w:type="dxa"/>
            <w:vMerge w:val="restart"/>
            <w:tcBorders>
              <w:top w:val="single" w:sz="6" w:space="0" w:color="auto"/>
              <w:left w:val="single" w:sz="6" w:space="0" w:color="auto"/>
              <w:right w:val="single" w:sz="6" w:space="0" w:color="auto"/>
            </w:tcBorders>
            <w:vAlign w:val="bottom"/>
          </w:tcPr>
          <w:p w:rsidR="003169FD" w:rsidRPr="007A6E35" w:rsidRDefault="003169FD" w:rsidP="003169FD">
            <w:pPr>
              <w:pStyle w:val="TableColumnHeading"/>
              <w:ind w:right="140"/>
              <w:rPr>
                <w:b/>
              </w:rPr>
            </w:pPr>
            <w:r w:rsidRPr="007A6E35">
              <w:rPr>
                <w:b/>
                <w:i w:val="0"/>
              </w:rPr>
              <w:t>Total appropriation</w:t>
            </w:r>
          </w:p>
        </w:tc>
        <w:tc>
          <w:tcPr>
            <w:tcW w:w="1498" w:type="dxa"/>
            <w:vMerge/>
            <w:tcBorders>
              <w:left w:val="single" w:sz="6" w:space="0" w:color="auto"/>
              <w:right w:val="single" w:sz="6" w:space="0" w:color="auto"/>
            </w:tcBorders>
          </w:tcPr>
          <w:p w:rsidR="003169FD" w:rsidRPr="007A6E35" w:rsidRDefault="003169FD" w:rsidP="003169FD">
            <w:pPr>
              <w:pStyle w:val="TableColumnHeading"/>
              <w:ind w:right="140"/>
              <w:rPr>
                <w:b/>
              </w:rPr>
            </w:pPr>
          </w:p>
        </w:tc>
        <w:tc>
          <w:tcPr>
            <w:tcW w:w="1499" w:type="dxa"/>
            <w:vMerge/>
            <w:tcBorders>
              <w:left w:val="single" w:sz="6" w:space="0" w:color="auto"/>
            </w:tcBorders>
          </w:tcPr>
          <w:p w:rsidR="003169FD" w:rsidRPr="007A6E35" w:rsidRDefault="003169FD" w:rsidP="003169FD">
            <w:pPr>
              <w:pStyle w:val="TableColumnHeading"/>
              <w:ind w:right="140"/>
              <w:rPr>
                <w:b/>
              </w:rPr>
            </w:pPr>
          </w:p>
        </w:tc>
      </w:tr>
      <w:tr w:rsidR="003169FD" w:rsidRPr="007A6E35" w:rsidTr="003169FD">
        <w:tc>
          <w:tcPr>
            <w:tcW w:w="3119" w:type="dxa"/>
            <w:tcBorders>
              <w:bottom w:val="nil"/>
              <w:right w:val="single" w:sz="6" w:space="0" w:color="auto"/>
            </w:tcBorders>
            <w:vAlign w:val="bottom"/>
          </w:tcPr>
          <w:p w:rsidR="003169FD" w:rsidRPr="007A6E35" w:rsidRDefault="003169FD" w:rsidP="003169FD">
            <w:pPr>
              <w:pStyle w:val="TableColumnHeading"/>
              <w:jc w:val="left"/>
            </w:pPr>
          </w:p>
        </w:tc>
        <w:tc>
          <w:tcPr>
            <w:tcW w:w="1498" w:type="dxa"/>
            <w:tcBorders>
              <w:top w:val="single" w:sz="6" w:space="0" w:color="auto"/>
              <w:left w:val="single" w:sz="6" w:space="0" w:color="auto"/>
              <w:bottom w:val="nil"/>
            </w:tcBorders>
            <w:vAlign w:val="bottom"/>
          </w:tcPr>
          <w:p w:rsidR="003169FD" w:rsidRPr="007A6E35" w:rsidRDefault="003169FD" w:rsidP="003169FD">
            <w:pPr>
              <w:pStyle w:val="TableColumnHeading"/>
              <w:ind w:right="140"/>
              <w:rPr>
                <w:b/>
                <w:i w:val="0"/>
              </w:rPr>
            </w:pPr>
            <w:r w:rsidRPr="007A6E35">
              <w:rPr>
                <w:b/>
                <w:i w:val="0"/>
              </w:rPr>
              <w:t>Annual Appropriation</w:t>
            </w:r>
          </w:p>
        </w:tc>
        <w:tc>
          <w:tcPr>
            <w:tcW w:w="1620" w:type="dxa"/>
            <w:tcBorders>
              <w:top w:val="single" w:sz="6" w:space="0" w:color="auto"/>
              <w:bottom w:val="nil"/>
              <w:right w:val="single" w:sz="6" w:space="0" w:color="auto"/>
            </w:tcBorders>
            <w:vAlign w:val="bottom"/>
          </w:tcPr>
          <w:p w:rsidR="003169FD" w:rsidRPr="007A6E35" w:rsidRDefault="003169FD" w:rsidP="003169FD">
            <w:pPr>
              <w:pStyle w:val="TableColumnHeading"/>
              <w:ind w:right="140"/>
              <w:rPr>
                <w:b/>
                <w:i w:val="0"/>
              </w:rPr>
            </w:pPr>
            <w:r w:rsidRPr="007A6E35">
              <w:rPr>
                <w:b/>
                <w:i w:val="0"/>
              </w:rPr>
              <w:t xml:space="preserve">Appropriations reduced </w:t>
            </w:r>
            <w:r w:rsidRPr="007A6E35">
              <w:rPr>
                <w:rFonts w:ascii="Arial Bold" w:hAnsi="Arial Bold"/>
                <w:b/>
                <w:i w:val="0"/>
                <w:vertAlign w:val="superscript"/>
              </w:rPr>
              <w:t>(a)</w:t>
            </w:r>
          </w:p>
        </w:tc>
        <w:tc>
          <w:tcPr>
            <w:tcW w:w="1377" w:type="dxa"/>
            <w:tcBorders>
              <w:top w:val="single" w:sz="6" w:space="0" w:color="auto"/>
              <w:left w:val="single" w:sz="6" w:space="0" w:color="auto"/>
              <w:bottom w:val="nil"/>
            </w:tcBorders>
            <w:vAlign w:val="bottom"/>
          </w:tcPr>
          <w:p w:rsidR="003169FD" w:rsidRPr="007A6E35" w:rsidRDefault="003169FD" w:rsidP="003169FD">
            <w:pPr>
              <w:pStyle w:val="TableColumnHeading"/>
              <w:ind w:right="140"/>
              <w:rPr>
                <w:b/>
                <w:i w:val="0"/>
              </w:rPr>
            </w:pPr>
            <w:r w:rsidRPr="007A6E35">
              <w:rPr>
                <w:b/>
                <w:i w:val="0"/>
              </w:rPr>
              <w:t>Section 30</w:t>
            </w:r>
          </w:p>
        </w:tc>
        <w:tc>
          <w:tcPr>
            <w:tcW w:w="1498" w:type="dxa"/>
            <w:tcBorders>
              <w:top w:val="single" w:sz="6" w:space="0" w:color="auto"/>
              <w:bottom w:val="nil"/>
              <w:right w:val="single" w:sz="6" w:space="0" w:color="auto"/>
            </w:tcBorders>
            <w:vAlign w:val="bottom"/>
          </w:tcPr>
          <w:p w:rsidR="003169FD" w:rsidRPr="007A6E35" w:rsidRDefault="003169FD" w:rsidP="004142C5">
            <w:pPr>
              <w:pStyle w:val="TableColumnHeading"/>
              <w:ind w:right="140"/>
              <w:rPr>
                <w:b/>
                <w:i w:val="0"/>
              </w:rPr>
            </w:pPr>
            <w:r w:rsidRPr="007A6E35">
              <w:rPr>
                <w:b/>
                <w:i w:val="0"/>
              </w:rPr>
              <w:t>Section 31</w:t>
            </w:r>
          </w:p>
        </w:tc>
        <w:tc>
          <w:tcPr>
            <w:tcW w:w="1499" w:type="dxa"/>
            <w:vMerge/>
            <w:tcBorders>
              <w:left w:val="single" w:sz="6" w:space="0" w:color="auto"/>
              <w:bottom w:val="nil"/>
              <w:right w:val="single" w:sz="6" w:space="0" w:color="auto"/>
            </w:tcBorders>
            <w:vAlign w:val="bottom"/>
          </w:tcPr>
          <w:p w:rsidR="003169FD" w:rsidRPr="007A6E35" w:rsidRDefault="003169FD" w:rsidP="003169FD">
            <w:pPr>
              <w:pStyle w:val="TableColumnHeading"/>
              <w:ind w:right="140"/>
              <w:rPr>
                <w:b/>
                <w:i w:val="0"/>
              </w:rPr>
            </w:pPr>
          </w:p>
        </w:tc>
        <w:tc>
          <w:tcPr>
            <w:tcW w:w="1498" w:type="dxa"/>
            <w:vMerge/>
            <w:tcBorders>
              <w:left w:val="single" w:sz="6" w:space="0" w:color="auto"/>
              <w:bottom w:val="nil"/>
              <w:right w:val="single" w:sz="6" w:space="0" w:color="auto"/>
            </w:tcBorders>
          </w:tcPr>
          <w:p w:rsidR="003169FD" w:rsidRPr="007A6E35" w:rsidRDefault="003169FD" w:rsidP="003169FD">
            <w:pPr>
              <w:pStyle w:val="TableColumnHeading"/>
              <w:ind w:right="140"/>
              <w:rPr>
                <w:b/>
              </w:rPr>
            </w:pPr>
          </w:p>
        </w:tc>
        <w:tc>
          <w:tcPr>
            <w:tcW w:w="1499" w:type="dxa"/>
            <w:vMerge/>
            <w:tcBorders>
              <w:left w:val="single" w:sz="6" w:space="0" w:color="auto"/>
              <w:bottom w:val="nil"/>
            </w:tcBorders>
          </w:tcPr>
          <w:p w:rsidR="003169FD" w:rsidRPr="007A6E35" w:rsidRDefault="003169FD" w:rsidP="003169FD">
            <w:pPr>
              <w:pStyle w:val="TableColumnHeading"/>
              <w:ind w:right="140"/>
              <w:rPr>
                <w:b/>
              </w:rPr>
            </w:pPr>
          </w:p>
        </w:tc>
      </w:tr>
      <w:tr w:rsidR="003169FD" w:rsidRPr="007A6E35" w:rsidTr="003169FD">
        <w:tc>
          <w:tcPr>
            <w:tcW w:w="3119" w:type="dxa"/>
            <w:tcBorders>
              <w:top w:val="nil"/>
              <w:bottom w:val="single" w:sz="6" w:space="0" w:color="auto"/>
              <w:right w:val="single" w:sz="6" w:space="0" w:color="auto"/>
            </w:tcBorders>
          </w:tcPr>
          <w:p w:rsidR="003169FD" w:rsidRPr="007A6E35" w:rsidRDefault="003169FD" w:rsidP="003169FD">
            <w:pPr>
              <w:pStyle w:val="TableUnitsRow"/>
              <w:spacing w:before="40" w:after="0"/>
              <w:jc w:val="left"/>
            </w:pPr>
          </w:p>
        </w:tc>
        <w:tc>
          <w:tcPr>
            <w:tcW w:w="1498" w:type="dxa"/>
            <w:tcBorders>
              <w:top w:val="nil"/>
              <w:left w:val="single" w:sz="6" w:space="0" w:color="auto"/>
              <w:bottom w:val="single" w:sz="6" w:space="0" w:color="auto"/>
            </w:tcBorders>
          </w:tcPr>
          <w:p w:rsidR="003169FD" w:rsidRPr="007A6E35" w:rsidRDefault="003169FD" w:rsidP="003169FD">
            <w:pPr>
              <w:pStyle w:val="TableUnitsRow"/>
              <w:spacing w:before="40" w:after="0"/>
              <w:ind w:right="140"/>
              <w:rPr>
                <w:b/>
              </w:rPr>
            </w:pPr>
            <w:r w:rsidRPr="007A6E35">
              <w:rPr>
                <w:b/>
              </w:rPr>
              <w:t>$’000</w:t>
            </w:r>
          </w:p>
        </w:tc>
        <w:tc>
          <w:tcPr>
            <w:tcW w:w="1620" w:type="dxa"/>
            <w:tcBorders>
              <w:top w:val="nil"/>
              <w:bottom w:val="single" w:sz="6" w:space="0" w:color="auto"/>
              <w:right w:val="single" w:sz="6" w:space="0" w:color="auto"/>
            </w:tcBorders>
          </w:tcPr>
          <w:p w:rsidR="003169FD" w:rsidRPr="007A6E35" w:rsidRDefault="003169FD" w:rsidP="003169FD">
            <w:pPr>
              <w:pStyle w:val="TableUnitsRow"/>
              <w:spacing w:before="40" w:after="0"/>
              <w:ind w:right="140"/>
              <w:rPr>
                <w:b/>
              </w:rPr>
            </w:pPr>
            <w:r w:rsidRPr="007A6E35">
              <w:rPr>
                <w:b/>
              </w:rPr>
              <w:t>$’000</w:t>
            </w:r>
          </w:p>
        </w:tc>
        <w:tc>
          <w:tcPr>
            <w:tcW w:w="1377" w:type="dxa"/>
            <w:tcBorders>
              <w:top w:val="nil"/>
              <w:left w:val="single" w:sz="6" w:space="0" w:color="auto"/>
              <w:bottom w:val="single" w:sz="6" w:space="0" w:color="auto"/>
            </w:tcBorders>
          </w:tcPr>
          <w:p w:rsidR="003169FD" w:rsidRPr="007A6E35" w:rsidRDefault="003169FD" w:rsidP="003169FD">
            <w:pPr>
              <w:pStyle w:val="TableUnitsRow"/>
              <w:spacing w:before="40" w:after="0"/>
              <w:ind w:right="140"/>
              <w:rPr>
                <w:b/>
              </w:rPr>
            </w:pPr>
            <w:r w:rsidRPr="007A6E35">
              <w:rPr>
                <w:b/>
              </w:rPr>
              <w:t>$’000</w:t>
            </w:r>
          </w:p>
        </w:tc>
        <w:tc>
          <w:tcPr>
            <w:tcW w:w="1498" w:type="dxa"/>
            <w:tcBorders>
              <w:top w:val="nil"/>
              <w:bottom w:val="single" w:sz="6" w:space="0" w:color="auto"/>
              <w:right w:val="single" w:sz="6" w:space="0" w:color="auto"/>
            </w:tcBorders>
          </w:tcPr>
          <w:p w:rsidR="003169FD" w:rsidRPr="007A6E35" w:rsidRDefault="003169FD" w:rsidP="003169FD">
            <w:pPr>
              <w:pStyle w:val="TableUnitsRow"/>
              <w:spacing w:before="40" w:after="0"/>
              <w:ind w:right="140"/>
              <w:rPr>
                <w:b/>
              </w:rPr>
            </w:pPr>
            <w:r w:rsidRPr="007A6E35">
              <w:rPr>
                <w:b/>
              </w:rPr>
              <w:t>$’000</w:t>
            </w:r>
          </w:p>
        </w:tc>
        <w:tc>
          <w:tcPr>
            <w:tcW w:w="1499" w:type="dxa"/>
            <w:tcBorders>
              <w:top w:val="nil"/>
              <w:left w:val="single" w:sz="6" w:space="0" w:color="auto"/>
              <w:bottom w:val="single" w:sz="6" w:space="0" w:color="auto"/>
              <w:right w:val="single" w:sz="6" w:space="0" w:color="auto"/>
            </w:tcBorders>
          </w:tcPr>
          <w:p w:rsidR="003169FD" w:rsidRPr="007A6E35" w:rsidRDefault="003169FD" w:rsidP="003169FD">
            <w:pPr>
              <w:pStyle w:val="TableUnitsRow"/>
              <w:spacing w:before="40" w:after="0"/>
              <w:ind w:right="140"/>
              <w:rPr>
                <w:b/>
              </w:rPr>
            </w:pPr>
            <w:r w:rsidRPr="007A6E35">
              <w:rPr>
                <w:b/>
              </w:rPr>
              <w:t>$’000</w:t>
            </w:r>
          </w:p>
        </w:tc>
        <w:tc>
          <w:tcPr>
            <w:tcW w:w="1498" w:type="dxa"/>
            <w:tcBorders>
              <w:top w:val="nil"/>
              <w:left w:val="single" w:sz="6" w:space="0" w:color="auto"/>
              <w:bottom w:val="single" w:sz="6" w:space="0" w:color="auto"/>
              <w:right w:val="single" w:sz="6" w:space="0" w:color="auto"/>
            </w:tcBorders>
          </w:tcPr>
          <w:p w:rsidR="003169FD" w:rsidRPr="007A6E35" w:rsidRDefault="003169FD" w:rsidP="003169FD">
            <w:pPr>
              <w:pStyle w:val="TableUnitsRow"/>
              <w:spacing w:before="40" w:after="0"/>
              <w:ind w:right="140"/>
              <w:rPr>
                <w:b/>
              </w:rPr>
            </w:pPr>
            <w:r w:rsidRPr="007A6E35">
              <w:rPr>
                <w:b/>
              </w:rPr>
              <w:t>$’000</w:t>
            </w:r>
          </w:p>
        </w:tc>
        <w:tc>
          <w:tcPr>
            <w:tcW w:w="1499" w:type="dxa"/>
            <w:tcBorders>
              <w:top w:val="nil"/>
              <w:left w:val="single" w:sz="6" w:space="0" w:color="auto"/>
              <w:bottom w:val="single" w:sz="6" w:space="0" w:color="auto"/>
            </w:tcBorders>
          </w:tcPr>
          <w:p w:rsidR="003169FD" w:rsidRPr="007A6E35" w:rsidRDefault="003169FD" w:rsidP="003169FD">
            <w:pPr>
              <w:pStyle w:val="TableUnitsRow"/>
              <w:spacing w:before="40" w:after="0"/>
              <w:ind w:right="140"/>
              <w:rPr>
                <w:b/>
              </w:rPr>
            </w:pPr>
            <w:r w:rsidRPr="007A6E35">
              <w:rPr>
                <w:b/>
              </w:rPr>
              <w:t>$’000</w:t>
            </w:r>
          </w:p>
        </w:tc>
      </w:tr>
      <w:tr w:rsidR="003169FD" w:rsidRPr="007A6E35" w:rsidTr="003169FD">
        <w:tc>
          <w:tcPr>
            <w:tcW w:w="3119" w:type="dxa"/>
            <w:tcBorders>
              <w:top w:val="single" w:sz="6" w:space="0" w:color="auto"/>
              <w:right w:val="single" w:sz="6" w:space="0" w:color="auto"/>
            </w:tcBorders>
          </w:tcPr>
          <w:p w:rsidR="003169FD" w:rsidRPr="007A6E35" w:rsidRDefault="003169FD" w:rsidP="003169FD">
            <w:pPr>
              <w:pStyle w:val="TableBodyText"/>
              <w:spacing w:before="40"/>
              <w:jc w:val="left"/>
              <w:rPr>
                <w:i/>
              </w:rPr>
            </w:pPr>
            <w:r w:rsidRPr="007A6E35">
              <w:rPr>
                <w:b/>
              </w:rPr>
              <w:t>Departmental</w:t>
            </w:r>
          </w:p>
        </w:tc>
        <w:tc>
          <w:tcPr>
            <w:tcW w:w="1498" w:type="dxa"/>
            <w:tcBorders>
              <w:top w:val="single" w:sz="6" w:space="0" w:color="auto"/>
              <w:left w:val="single" w:sz="6" w:space="0" w:color="auto"/>
            </w:tcBorders>
            <w:vAlign w:val="bottom"/>
          </w:tcPr>
          <w:p w:rsidR="003169FD" w:rsidRPr="007A6E35" w:rsidRDefault="003169FD" w:rsidP="003169FD">
            <w:pPr>
              <w:pStyle w:val="TableBodyText"/>
              <w:spacing w:before="40"/>
              <w:ind w:right="142"/>
            </w:pPr>
          </w:p>
        </w:tc>
        <w:tc>
          <w:tcPr>
            <w:tcW w:w="1620" w:type="dxa"/>
            <w:tcBorders>
              <w:top w:val="single" w:sz="6" w:space="0" w:color="auto"/>
              <w:right w:val="single" w:sz="6" w:space="0" w:color="auto"/>
            </w:tcBorders>
          </w:tcPr>
          <w:p w:rsidR="003169FD" w:rsidRPr="007A6E35" w:rsidRDefault="003169FD" w:rsidP="003169FD">
            <w:pPr>
              <w:pStyle w:val="TableBodyText"/>
              <w:spacing w:before="40"/>
              <w:ind w:right="85"/>
            </w:pPr>
          </w:p>
        </w:tc>
        <w:tc>
          <w:tcPr>
            <w:tcW w:w="1377" w:type="dxa"/>
            <w:tcBorders>
              <w:top w:val="single" w:sz="6" w:space="0" w:color="auto"/>
              <w:left w:val="single" w:sz="6" w:space="0" w:color="auto"/>
            </w:tcBorders>
          </w:tcPr>
          <w:p w:rsidR="003169FD" w:rsidRPr="007A6E35" w:rsidRDefault="003169FD" w:rsidP="003169FD">
            <w:pPr>
              <w:pStyle w:val="TableBodyText"/>
              <w:spacing w:before="40"/>
              <w:ind w:right="142"/>
            </w:pPr>
          </w:p>
        </w:tc>
        <w:tc>
          <w:tcPr>
            <w:tcW w:w="1498" w:type="dxa"/>
            <w:tcBorders>
              <w:top w:val="single" w:sz="6" w:space="0" w:color="auto"/>
              <w:right w:val="single" w:sz="6" w:space="0" w:color="auto"/>
            </w:tcBorders>
          </w:tcPr>
          <w:p w:rsidR="003169FD" w:rsidRPr="007A6E35" w:rsidRDefault="003169FD" w:rsidP="003169FD">
            <w:pPr>
              <w:pStyle w:val="TableBodyText"/>
              <w:spacing w:before="40"/>
              <w:ind w:right="142"/>
            </w:pPr>
          </w:p>
        </w:tc>
        <w:tc>
          <w:tcPr>
            <w:tcW w:w="1499" w:type="dxa"/>
            <w:tcBorders>
              <w:top w:val="single" w:sz="6" w:space="0" w:color="auto"/>
              <w:left w:val="single" w:sz="6" w:space="0" w:color="auto"/>
              <w:right w:val="single" w:sz="6" w:space="0" w:color="auto"/>
            </w:tcBorders>
          </w:tcPr>
          <w:p w:rsidR="003169FD" w:rsidRPr="007A6E35" w:rsidRDefault="003169FD" w:rsidP="003169FD">
            <w:pPr>
              <w:pStyle w:val="TableBodyText"/>
              <w:spacing w:before="40"/>
              <w:ind w:right="142"/>
            </w:pPr>
          </w:p>
        </w:tc>
        <w:tc>
          <w:tcPr>
            <w:tcW w:w="1498" w:type="dxa"/>
            <w:tcBorders>
              <w:top w:val="single" w:sz="6" w:space="0" w:color="auto"/>
              <w:left w:val="single" w:sz="6" w:space="0" w:color="auto"/>
              <w:right w:val="single" w:sz="6" w:space="0" w:color="auto"/>
            </w:tcBorders>
          </w:tcPr>
          <w:p w:rsidR="003169FD" w:rsidRPr="007A6E35" w:rsidRDefault="003169FD" w:rsidP="003169FD">
            <w:pPr>
              <w:pStyle w:val="TableBodyText"/>
              <w:spacing w:before="40"/>
              <w:ind w:right="142"/>
            </w:pPr>
          </w:p>
        </w:tc>
        <w:tc>
          <w:tcPr>
            <w:tcW w:w="1499" w:type="dxa"/>
            <w:tcBorders>
              <w:top w:val="single" w:sz="6" w:space="0" w:color="auto"/>
              <w:left w:val="single" w:sz="6" w:space="0" w:color="auto"/>
            </w:tcBorders>
          </w:tcPr>
          <w:p w:rsidR="003169FD" w:rsidRPr="007A6E35" w:rsidRDefault="003169FD" w:rsidP="003169FD">
            <w:pPr>
              <w:pStyle w:val="TableBodyText"/>
              <w:spacing w:before="40"/>
              <w:ind w:right="142"/>
            </w:pPr>
          </w:p>
        </w:tc>
      </w:tr>
      <w:tr w:rsidR="003169FD" w:rsidRPr="007A6E35" w:rsidTr="003169FD">
        <w:tc>
          <w:tcPr>
            <w:tcW w:w="3119" w:type="dxa"/>
            <w:tcBorders>
              <w:right w:val="single" w:sz="6" w:space="0" w:color="auto"/>
            </w:tcBorders>
          </w:tcPr>
          <w:p w:rsidR="003169FD" w:rsidRPr="007A6E35" w:rsidRDefault="003169FD" w:rsidP="003169FD">
            <w:pPr>
              <w:pStyle w:val="TableBodyText"/>
              <w:tabs>
                <w:tab w:val="left" w:pos="300"/>
                <w:tab w:val="right" w:pos="4680"/>
              </w:tabs>
              <w:ind w:left="300" w:hanging="300"/>
              <w:jc w:val="left"/>
            </w:pPr>
            <w:r w:rsidRPr="007A6E35">
              <w:rPr>
                <w:i/>
              </w:rPr>
              <w:tab/>
            </w:r>
            <w:r w:rsidRPr="007A6E35">
              <w:t>Ordinary annual services</w:t>
            </w:r>
          </w:p>
        </w:tc>
        <w:tc>
          <w:tcPr>
            <w:tcW w:w="1498" w:type="dxa"/>
            <w:tcBorders>
              <w:left w:val="single" w:sz="6" w:space="0" w:color="auto"/>
            </w:tcBorders>
            <w:vAlign w:val="bottom"/>
          </w:tcPr>
          <w:p w:rsidR="003169FD" w:rsidRPr="007A6E35" w:rsidRDefault="007A6E35" w:rsidP="003169FD">
            <w:pPr>
              <w:pStyle w:val="TableBodyText"/>
              <w:tabs>
                <w:tab w:val="left" w:pos="1134"/>
              </w:tabs>
              <w:ind w:right="142"/>
            </w:pPr>
            <w:r w:rsidRPr="007A6E35">
              <w:t>37,279</w:t>
            </w:r>
          </w:p>
        </w:tc>
        <w:tc>
          <w:tcPr>
            <w:tcW w:w="1620" w:type="dxa"/>
            <w:tcBorders>
              <w:right w:val="single" w:sz="6" w:space="0" w:color="auto"/>
            </w:tcBorders>
          </w:tcPr>
          <w:p w:rsidR="003169FD" w:rsidRPr="007A6E35" w:rsidRDefault="003169FD" w:rsidP="003169FD">
            <w:pPr>
              <w:pStyle w:val="TableBodyText"/>
              <w:tabs>
                <w:tab w:val="left" w:pos="1134"/>
              </w:tabs>
              <w:ind w:right="85"/>
            </w:pPr>
            <w:r w:rsidRPr="007A6E35">
              <w:t>–</w:t>
            </w:r>
          </w:p>
        </w:tc>
        <w:tc>
          <w:tcPr>
            <w:tcW w:w="1377" w:type="dxa"/>
            <w:tcBorders>
              <w:left w:val="single" w:sz="6" w:space="0" w:color="auto"/>
            </w:tcBorders>
          </w:tcPr>
          <w:p w:rsidR="003169FD" w:rsidRPr="007A6E35" w:rsidRDefault="003169FD" w:rsidP="003169FD">
            <w:pPr>
              <w:pStyle w:val="TableBodyText"/>
              <w:tabs>
                <w:tab w:val="left" w:pos="1134"/>
              </w:tabs>
              <w:ind w:right="142"/>
            </w:pPr>
            <w:r w:rsidRPr="007A6E35">
              <w:t>56</w:t>
            </w:r>
          </w:p>
        </w:tc>
        <w:tc>
          <w:tcPr>
            <w:tcW w:w="1498" w:type="dxa"/>
            <w:tcBorders>
              <w:right w:val="single" w:sz="6" w:space="0" w:color="auto"/>
            </w:tcBorders>
          </w:tcPr>
          <w:p w:rsidR="003169FD" w:rsidRPr="007A6E35" w:rsidRDefault="003169FD" w:rsidP="003169FD">
            <w:pPr>
              <w:pStyle w:val="TableBodyText"/>
              <w:tabs>
                <w:tab w:val="left" w:pos="1134"/>
              </w:tabs>
              <w:ind w:right="142"/>
            </w:pPr>
            <w:r w:rsidRPr="007A6E35">
              <w:t>2,708</w:t>
            </w:r>
          </w:p>
        </w:tc>
        <w:tc>
          <w:tcPr>
            <w:tcW w:w="1499" w:type="dxa"/>
            <w:tcBorders>
              <w:left w:val="single" w:sz="6" w:space="0" w:color="auto"/>
              <w:right w:val="single" w:sz="6" w:space="0" w:color="auto"/>
            </w:tcBorders>
          </w:tcPr>
          <w:p w:rsidR="003169FD" w:rsidRPr="007A6E35" w:rsidRDefault="007A6E35" w:rsidP="003169FD">
            <w:pPr>
              <w:pStyle w:val="TableBodyText"/>
              <w:tabs>
                <w:tab w:val="left" w:pos="1134"/>
              </w:tabs>
              <w:ind w:right="142"/>
            </w:pPr>
            <w:r w:rsidRPr="007A6E35">
              <w:t>40,043</w:t>
            </w:r>
          </w:p>
        </w:tc>
        <w:tc>
          <w:tcPr>
            <w:tcW w:w="1498" w:type="dxa"/>
            <w:tcBorders>
              <w:left w:val="single" w:sz="6" w:space="0" w:color="auto"/>
              <w:right w:val="single" w:sz="6" w:space="0" w:color="auto"/>
            </w:tcBorders>
          </w:tcPr>
          <w:p w:rsidR="003169FD" w:rsidRPr="007A6E35" w:rsidRDefault="007A6E35" w:rsidP="003169FD">
            <w:pPr>
              <w:pStyle w:val="TableBodyText"/>
              <w:tabs>
                <w:tab w:val="left" w:pos="1134"/>
              </w:tabs>
              <w:ind w:right="142"/>
            </w:pPr>
            <w:r w:rsidRPr="007A6E35">
              <w:t>34,971</w:t>
            </w:r>
          </w:p>
        </w:tc>
        <w:tc>
          <w:tcPr>
            <w:tcW w:w="1499" w:type="dxa"/>
            <w:tcBorders>
              <w:left w:val="single" w:sz="6" w:space="0" w:color="auto"/>
            </w:tcBorders>
          </w:tcPr>
          <w:p w:rsidR="007A6E35" w:rsidRPr="007A6E35" w:rsidRDefault="007A6E35" w:rsidP="007A6E35">
            <w:pPr>
              <w:pStyle w:val="TableBodyText"/>
              <w:tabs>
                <w:tab w:val="left" w:pos="1134"/>
              </w:tabs>
              <w:ind w:right="142"/>
            </w:pPr>
            <w:r w:rsidRPr="007A6E35">
              <w:t>5,072</w:t>
            </w:r>
          </w:p>
        </w:tc>
      </w:tr>
      <w:tr w:rsidR="003169FD" w:rsidRPr="007A6E35" w:rsidTr="003169FD">
        <w:tc>
          <w:tcPr>
            <w:tcW w:w="3119" w:type="dxa"/>
            <w:tcBorders>
              <w:right w:val="single" w:sz="6" w:space="0" w:color="auto"/>
            </w:tcBorders>
          </w:tcPr>
          <w:p w:rsidR="003169FD" w:rsidRPr="007A6E35" w:rsidRDefault="003169FD" w:rsidP="003169FD">
            <w:pPr>
              <w:pStyle w:val="TableBodyText"/>
              <w:tabs>
                <w:tab w:val="left" w:pos="270"/>
                <w:tab w:val="right" w:pos="4680"/>
              </w:tabs>
              <w:spacing w:before="40"/>
              <w:ind w:left="270" w:hanging="270"/>
              <w:jc w:val="left"/>
            </w:pPr>
            <w:r w:rsidRPr="007A6E35">
              <w:tab/>
              <w:t>Other services</w:t>
            </w:r>
          </w:p>
        </w:tc>
        <w:tc>
          <w:tcPr>
            <w:tcW w:w="1498" w:type="dxa"/>
            <w:tcBorders>
              <w:left w:val="single" w:sz="6" w:space="0" w:color="auto"/>
            </w:tcBorders>
            <w:vAlign w:val="bottom"/>
          </w:tcPr>
          <w:p w:rsidR="003169FD" w:rsidRPr="007A6E35" w:rsidRDefault="003169FD" w:rsidP="003169FD">
            <w:pPr>
              <w:pStyle w:val="TableBodyText"/>
              <w:ind w:right="142"/>
            </w:pPr>
          </w:p>
        </w:tc>
        <w:tc>
          <w:tcPr>
            <w:tcW w:w="1620" w:type="dxa"/>
            <w:tcBorders>
              <w:right w:val="single" w:sz="6" w:space="0" w:color="auto"/>
            </w:tcBorders>
          </w:tcPr>
          <w:p w:rsidR="003169FD" w:rsidRPr="007A6E35" w:rsidRDefault="003169FD" w:rsidP="003169FD">
            <w:pPr>
              <w:pStyle w:val="TableBodyText"/>
              <w:ind w:right="85"/>
            </w:pPr>
          </w:p>
        </w:tc>
        <w:tc>
          <w:tcPr>
            <w:tcW w:w="1377" w:type="dxa"/>
            <w:tcBorders>
              <w:left w:val="single" w:sz="6" w:space="0" w:color="auto"/>
            </w:tcBorders>
          </w:tcPr>
          <w:p w:rsidR="003169FD" w:rsidRPr="007A6E35" w:rsidRDefault="003169FD" w:rsidP="003169FD">
            <w:pPr>
              <w:pStyle w:val="TableBodyText"/>
              <w:ind w:right="142"/>
            </w:pPr>
          </w:p>
        </w:tc>
        <w:tc>
          <w:tcPr>
            <w:tcW w:w="1498" w:type="dxa"/>
            <w:tcBorders>
              <w:right w:val="single" w:sz="6" w:space="0" w:color="auto"/>
            </w:tcBorders>
          </w:tcPr>
          <w:p w:rsidR="003169FD" w:rsidRPr="007A6E35" w:rsidRDefault="003169FD" w:rsidP="003169FD">
            <w:pPr>
              <w:pStyle w:val="TableBodyText"/>
              <w:ind w:right="142"/>
            </w:pPr>
          </w:p>
        </w:tc>
        <w:tc>
          <w:tcPr>
            <w:tcW w:w="1499" w:type="dxa"/>
            <w:tcBorders>
              <w:left w:val="single" w:sz="6" w:space="0" w:color="auto"/>
              <w:right w:val="single" w:sz="6" w:space="0" w:color="auto"/>
            </w:tcBorders>
          </w:tcPr>
          <w:p w:rsidR="003169FD" w:rsidRPr="007A6E35" w:rsidRDefault="003169FD" w:rsidP="003169FD">
            <w:pPr>
              <w:pStyle w:val="TableBodyText"/>
              <w:ind w:right="142"/>
            </w:pPr>
          </w:p>
        </w:tc>
        <w:tc>
          <w:tcPr>
            <w:tcW w:w="1498" w:type="dxa"/>
            <w:tcBorders>
              <w:left w:val="single" w:sz="6" w:space="0" w:color="auto"/>
              <w:right w:val="single" w:sz="6" w:space="0" w:color="auto"/>
            </w:tcBorders>
          </w:tcPr>
          <w:p w:rsidR="003169FD" w:rsidRPr="007A6E35" w:rsidRDefault="003169FD" w:rsidP="003169FD">
            <w:pPr>
              <w:pStyle w:val="TableBodyText"/>
              <w:ind w:right="142"/>
            </w:pPr>
          </w:p>
        </w:tc>
        <w:tc>
          <w:tcPr>
            <w:tcW w:w="1499" w:type="dxa"/>
            <w:tcBorders>
              <w:left w:val="single" w:sz="6" w:space="0" w:color="auto"/>
            </w:tcBorders>
          </w:tcPr>
          <w:p w:rsidR="003169FD" w:rsidRPr="007A6E35" w:rsidRDefault="003169FD" w:rsidP="003169FD">
            <w:pPr>
              <w:pStyle w:val="TableBodyText"/>
              <w:ind w:right="142"/>
            </w:pPr>
          </w:p>
        </w:tc>
      </w:tr>
      <w:tr w:rsidR="003169FD" w:rsidRPr="007A6E35" w:rsidTr="003169FD">
        <w:tc>
          <w:tcPr>
            <w:tcW w:w="3119" w:type="dxa"/>
            <w:tcBorders>
              <w:bottom w:val="single" w:sz="6" w:space="0" w:color="auto"/>
              <w:right w:val="single" w:sz="6" w:space="0" w:color="auto"/>
            </w:tcBorders>
          </w:tcPr>
          <w:p w:rsidR="003169FD" w:rsidRPr="007A6E35" w:rsidRDefault="003169FD" w:rsidP="003169FD">
            <w:pPr>
              <w:pStyle w:val="TableBodyText"/>
              <w:tabs>
                <w:tab w:val="left" w:pos="270"/>
                <w:tab w:val="left" w:pos="570"/>
                <w:tab w:val="right" w:pos="4680"/>
              </w:tabs>
              <w:spacing w:before="40"/>
              <w:ind w:left="270" w:hanging="270"/>
              <w:jc w:val="left"/>
            </w:pPr>
            <w:r w:rsidRPr="007A6E35">
              <w:tab/>
            </w:r>
            <w:r w:rsidRPr="007A6E35">
              <w:tab/>
              <w:t>Equity</w:t>
            </w:r>
          </w:p>
        </w:tc>
        <w:tc>
          <w:tcPr>
            <w:tcW w:w="1498" w:type="dxa"/>
            <w:tcBorders>
              <w:left w:val="single" w:sz="6" w:space="0" w:color="auto"/>
              <w:bottom w:val="single" w:sz="6" w:space="0" w:color="auto"/>
            </w:tcBorders>
          </w:tcPr>
          <w:p w:rsidR="003169FD" w:rsidRPr="007A6E35" w:rsidRDefault="003169FD" w:rsidP="003169FD">
            <w:pPr>
              <w:pStyle w:val="TableBodyText"/>
              <w:ind w:right="142"/>
            </w:pPr>
            <w:r w:rsidRPr="007A6E35">
              <w:t>–</w:t>
            </w:r>
          </w:p>
        </w:tc>
        <w:tc>
          <w:tcPr>
            <w:tcW w:w="1620" w:type="dxa"/>
            <w:tcBorders>
              <w:bottom w:val="single" w:sz="6" w:space="0" w:color="auto"/>
              <w:right w:val="single" w:sz="6" w:space="0" w:color="auto"/>
            </w:tcBorders>
          </w:tcPr>
          <w:p w:rsidR="003169FD" w:rsidRPr="007A6E35" w:rsidRDefault="003169FD" w:rsidP="003169FD">
            <w:pPr>
              <w:pStyle w:val="TableBodyText"/>
              <w:ind w:right="85"/>
            </w:pPr>
            <w:r w:rsidRPr="007A6E35">
              <w:t>–</w:t>
            </w:r>
          </w:p>
        </w:tc>
        <w:tc>
          <w:tcPr>
            <w:tcW w:w="1377" w:type="dxa"/>
            <w:tcBorders>
              <w:left w:val="single" w:sz="6" w:space="0" w:color="auto"/>
              <w:bottom w:val="single" w:sz="6" w:space="0" w:color="auto"/>
            </w:tcBorders>
          </w:tcPr>
          <w:p w:rsidR="003169FD" w:rsidRPr="007A6E35" w:rsidRDefault="003169FD" w:rsidP="003169FD">
            <w:pPr>
              <w:pStyle w:val="TableBodyText"/>
              <w:ind w:right="142"/>
            </w:pPr>
            <w:r w:rsidRPr="007A6E35">
              <w:t>–</w:t>
            </w:r>
          </w:p>
        </w:tc>
        <w:tc>
          <w:tcPr>
            <w:tcW w:w="1498" w:type="dxa"/>
            <w:tcBorders>
              <w:bottom w:val="single" w:sz="6" w:space="0" w:color="auto"/>
              <w:right w:val="single" w:sz="6" w:space="0" w:color="auto"/>
            </w:tcBorders>
          </w:tcPr>
          <w:p w:rsidR="003169FD" w:rsidRPr="007A6E35" w:rsidRDefault="003169FD" w:rsidP="003169FD">
            <w:pPr>
              <w:pStyle w:val="TableBodyText"/>
              <w:ind w:right="142"/>
            </w:pPr>
            <w:r w:rsidRPr="007A6E35">
              <w:t>–</w:t>
            </w:r>
          </w:p>
        </w:tc>
        <w:tc>
          <w:tcPr>
            <w:tcW w:w="1499" w:type="dxa"/>
            <w:tcBorders>
              <w:left w:val="single" w:sz="6" w:space="0" w:color="auto"/>
              <w:bottom w:val="single" w:sz="6" w:space="0" w:color="auto"/>
              <w:right w:val="single" w:sz="6" w:space="0" w:color="auto"/>
            </w:tcBorders>
          </w:tcPr>
          <w:p w:rsidR="003169FD" w:rsidRPr="007A6E35" w:rsidRDefault="003169FD" w:rsidP="003169FD">
            <w:pPr>
              <w:pStyle w:val="TableBodyText"/>
              <w:ind w:right="142"/>
            </w:pPr>
            <w:r w:rsidRPr="007A6E35">
              <w:t>–</w:t>
            </w:r>
          </w:p>
        </w:tc>
        <w:tc>
          <w:tcPr>
            <w:tcW w:w="1498" w:type="dxa"/>
            <w:tcBorders>
              <w:left w:val="single" w:sz="6" w:space="0" w:color="auto"/>
              <w:bottom w:val="single" w:sz="6" w:space="0" w:color="auto"/>
              <w:right w:val="single" w:sz="6" w:space="0" w:color="auto"/>
            </w:tcBorders>
          </w:tcPr>
          <w:p w:rsidR="003169FD" w:rsidRPr="007A6E35" w:rsidRDefault="003169FD" w:rsidP="003169FD">
            <w:pPr>
              <w:pStyle w:val="TableBodyText"/>
              <w:ind w:right="142"/>
            </w:pPr>
            <w:r w:rsidRPr="007A6E35">
              <w:t>–</w:t>
            </w:r>
          </w:p>
        </w:tc>
        <w:tc>
          <w:tcPr>
            <w:tcW w:w="1499" w:type="dxa"/>
            <w:tcBorders>
              <w:left w:val="single" w:sz="6" w:space="0" w:color="auto"/>
              <w:bottom w:val="single" w:sz="6" w:space="0" w:color="auto"/>
            </w:tcBorders>
          </w:tcPr>
          <w:p w:rsidR="003169FD" w:rsidRPr="007A6E35" w:rsidRDefault="003169FD" w:rsidP="003169FD">
            <w:pPr>
              <w:pStyle w:val="TableBodyText"/>
              <w:ind w:right="142"/>
            </w:pPr>
            <w:r w:rsidRPr="007A6E35">
              <w:t>–</w:t>
            </w:r>
          </w:p>
        </w:tc>
      </w:tr>
      <w:tr w:rsidR="003169FD" w:rsidRPr="00F13568" w:rsidTr="003169FD">
        <w:tc>
          <w:tcPr>
            <w:tcW w:w="3119" w:type="dxa"/>
            <w:tcBorders>
              <w:top w:val="single" w:sz="6" w:space="0" w:color="auto"/>
              <w:bottom w:val="single" w:sz="6" w:space="0" w:color="auto"/>
              <w:right w:val="single" w:sz="6" w:space="0" w:color="auto"/>
            </w:tcBorders>
            <w:vAlign w:val="bottom"/>
          </w:tcPr>
          <w:p w:rsidR="003169FD" w:rsidRPr="007A6E35" w:rsidRDefault="003169FD" w:rsidP="003169FD">
            <w:pPr>
              <w:pStyle w:val="TableBodyText"/>
              <w:tabs>
                <w:tab w:val="left" w:pos="270"/>
                <w:tab w:val="right" w:pos="4680"/>
              </w:tabs>
              <w:spacing w:before="40"/>
              <w:ind w:left="0"/>
              <w:jc w:val="left"/>
              <w:rPr>
                <w:b/>
                <w:i/>
              </w:rPr>
            </w:pPr>
            <w:r w:rsidRPr="007A6E35">
              <w:rPr>
                <w:b/>
                <w:i/>
              </w:rPr>
              <w:t>Total departmental</w:t>
            </w:r>
          </w:p>
        </w:tc>
        <w:tc>
          <w:tcPr>
            <w:tcW w:w="1498" w:type="dxa"/>
            <w:tcBorders>
              <w:top w:val="single" w:sz="6" w:space="0" w:color="auto"/>
              <w:left w:val="single" w:sz="6" w:space="0" w:color="auto"/>
              <w:bottom w:val="single" w:sz="6" w:space="0" w:color="auto"/>
            </w:tcBorders>
            <w:vAlign w:val="bottom"/>
          </w:tcPr>
          <w:p w:rsidR="003169FD" w:rsidRPr="007A6E35" w:rsidRDefault="007A6E35" w:rsidP="003169FD">
            <w:pPr>
              <w:pStyle w:val="TableBodyText"/>
              <w:ind w:right="142"/>
            </w:pPr>
            <w:r w:rsidRPr="007A6E35">
              <w:t>37,279</w:t>
            </w:r>
          </w:p>
        </w:tc>
        <w:tc>
          <w:tcPr>
            <w:tcW w:w="1620" w:type="dxa"/>
            <w:tcBorders>
              <w:top w:val="single" w:sz="6" w:space="0" w:color="auto"/>
              <w:bottom w:val="single" w:sz="6" w:space="0" w:color="auto"/>
              <w:right w:val="single" w:sz="6" w:space="0" w:color="auto"/>
            </w:tcBorders>
            <w:vAlign w:val="bottom"/>
          </w:tcPr>
          <w:p w:rsidR="003169FD" w:rsidRPr="007A6E35" w:rsidRDefault="003169FD" w:rsidP="003169FD">
            <w:pPr>
              <w:pStyle w:val="TableBodyText"/>
              <w:ind w:right="85"/>
            </w:pPr>
            <w:r w:rsidRPr="007A6E35">
              <w:t>–</w:t>
            </w:r>
          </w:p>
        </w:tc>
        <w:tc>
          <w:tcPr>
            <w:tcW w:w="1377" w:type="dxa"/>
            <w:tcBorders>
              <w:top w:val="single" w:sz="6" w:space="0" w:color="auto"/>
              <w:left w:val="single" w:sz="6" w:space="0" w:color="auto"/>
              <w:bottom w:val="single" w:sz="6" w:space="0" w:color="auto"/>
            </w:tcBorders>
            <w:vAlign w:val="bottom"/>
          </w:tcPr>
          <w:p w:rsidR="003169FD" w:rsidRPr="007A6E35" w:rsidRDefault="003169FD" w:rsidP="003169FD">
            <w:pPr>
              <w:pStyle w:val="TableBodyText"/>
              <w:ind w:right="142"/>
            </w:pPr>
            <w:r w:rsidRPr="007A6E35">
              <w:t>56</w:t>
            </w:r>
          </w:p>
        </w:tc>
        <w:tc>
          <w:tcPr>
            <w:tcW w:w="1498" w:type="dxa"/>
            <w:tcBorders>
              <w:top w:val="single" w:sz="6" w:space="0" w:color="auto"/>
              <w:bottom w:val="single" w:sz="6" w:space="0" w:color="auto"/>
              <w:right w:val="single" w:sz="6" w:space="0" w:color="auto"/>
            </w:tcBorders>
            <w:vAlign w:val="bottom"/>
          </w:tcPr>
          <w:p w:rsidR="003169FD" w:rsidRPr="007A6E35" w:rsidRDefault="003169FD" w:rsidP="003169FD">
            <w:pPr>
              <w:pStyle w:val="TableBodyText"/>
              <w:ind w:right="142"/>
            </w:pPr>
            <w:r w:rsidRPr="007A6E35">
              <w:t>2,708</w:t>
            </w:r>
          </w:p>
        </w:tc>
        <w:tc>
          <w:tcPr>
            <w:tcW w:w="1499" w:type="dxa"/>
            <w:tcBorders>
              <w:top w:val="single" w:sz="6" w:space="0" w:color="auto"/>
              <w:left w:val="single" w:sz="6" w:space="0" w:color="auto"/>
              <w:bottom w:val="single" w:sz="6" w:space="0" w:color="auto"/>
              <w:right w:val="single" w:sz="6" w:space="0" w:color="auto"/>
            </w:tcBorders>
            <w:vAlign w:val="bottom"/>
          </w:tcPr>
          <w:p w:rsidR="003169FD" w:rsidRPr="007A6E35" w:rsidRDefault="007A6E35" w:rsidP="003169FD">
            <w:pPr>
              <w:pStyle w:val="TableBodyText"/>
              <w:ind w:right="142"/>
            </w:pPr>
            <w:r w:rsidRPr="007A6E35">
              <w:t>40,043</w:t>
            </w:r>
          </w:p>
        </w:tc>
        <w:tc>
          <w:tcPr>
            <w:tcW w:w="1498" w:type="dxa"/>
            <w:tcBorders>
              <w:top w:val="single" w:sz="6" w:space="0" w:color="auto"/>
              <w:left w:val="single" w:sz="6" w:space="0" w:color="auto"/>
              <w:bottom w:val="single" w:sz="6" w:space="0" w:color="auto"/>
              <w:right w:val="single" w:sz="6" w:space="0" w:color="auto"/>
            </w:tcBorders>
            <w:vAlign w:val="bottom"/>
          </w:tcPr>
          <w:p w:rsidR="003169FD" w:rsidRPr="007A6E35" w:rsidRDefault="007A6E35" w:rsidP="003169FD">
            <w:pPr>
              <w:pStyle w:val="TableBodyText"/>
              <w:ind w:right="142"/>
            </w:pPr>
            <w:r w:rsidRPr="007A6E35">
              <w:t>34,971</w:t>
            </w:r>
          </w:p>
        </w:tc>
        <w:tc>
          <w:tcPr>
            <w:tcW w:w="1499" w:type="dxa"/>
            <w:tcBorders>
              <w:top w:val="single" w:sz="6" w:space="0" w:color="auto"/>
              <w:left w:val="single" w:sz="6" w:space="0" w:color="auto"/>
              <w:bottom w:val="single" w:sz="6" w:space="0" w:color="auto"/>
            </w:tcBorders>
            <w:vAlign w:val="bottom"/>
          </w:tcPr>
          <w:p w:rsidR="003169FD" w:rsidRPr="003169FD" w:rsidRDefault="007A6E35" w:rsidP="003169FD">
            <w:pPr>
              <w:pStyle w:val="TableBodyText"/>
              <w:ind w:right="142"/>
            </w:pPr>
            <w:r w:rsidRPr="007A6E35">
              <w:t>5,072</w:t>
            </w:r>
          </w:p>
        </w:tc>
      </w:tr>
    </w:tbl>
    <w:p w:rsidR="00F55A36" w:rsidRPr="0046736E" w:rsidRDefault="00F55A36" w:rsidP="00F55A36">
      <w:pPr>
        <w:pStyle w:val="TableBodyText"/>
        <w:spacing w:before="240" w:after="100" w:afterAutospacing="1"/>
        <w:ind w:left="0"/>
        <w:jc w:val="left"/>
        <w:rPr>
          <w:b/>
          <w:i/>
        </w:rPr>
      </w:pPr>
      <w:r w:rsidRPr="0046736E">
        <w:rPr>
          <w:b/>
          <w:i/>
        </w:rPr>
        <w:t>Notes:</w:t>
      </w:r>
    </w:p>
    <w:p w:rsidR="003169FD" w:rsidRDefault="003169FD" w:rsidP="00813D0D">
      <w:pPr>
        <w:pStyle w:val="BodyText"/>
        <w:numPr>
          <w:ilvl w:val="0"/>
          <w:numId w:val="24"/>
        </w:numPr>
        <w:tabs>
          <w:tab w:val="left" w:pos="426"/>
        </w:tabs>
        <w:spacing w:before="40" w:after="40" w:line="220" w:lineRule="atLeast"/>
        <w:rPr>
          <w:rFonts w:ascii="Arial" w:hAnsi="Arial"/>
          <w:sz w:val="20"/>
        </w:rPr>
      </w:pPr>
      <w:r w:rsidRPr="00485A20">
        <w:rPr>
          <w:rFonts w:ascii="Arial" w:hAnsi="Arial"/>
          <w:sz w:val="20"/>
        </w:rPr>
        <w:t>Appropriations reduced under Appropriation Acts (No.1,3,5) 2010-11: sections 10, 11, 12 and 15 and under Appropriation Acts (No.2,4,6) 2010-11: sections 12,13, 14 and 17. Departmental appropriations do not lapse at financial year-end. However, the responsible Minister may decide that part or all of a departmental appropriation is not required and request that the Finance Minister reduce that appropriation. The reduction in the appropriation is effected by the Finance Minister's determination and is disallowable by Parliament.</w:t>
      </w:r>
    </w:p>
    <w:p w:rsidR="00F55A36" w:rsidRDefault="00F55A36" w:rsidP="009E6189">
      <w:pPr>
        <w:pStyle w:val="BodyText"/>
        <w:tabs>
          <w:tab w:val="left" w:pos="426"/>
        </w:tabs>
        <w:spacing w:before="40" w:after="40" w:line="220" w:lineRule="atLeast"/>
        <w:rPr>
          <w:rFonts w:ascii="Arial" w:hAnsi="Arial"/>
          <w:sz w:val="20"/>
        </w:rPr>
      </w:pPr>
    </w:p>
    <w:p w:rsidR="002064E3" w:rsidRPr="00E72B37" w:rsidRDefault="002064E3" w:rsidP="00670C5F">
      <w:pPr>
        <w:pStyle w:val="BodyText"/>
        <w:spacing w:before="120" w:after="40" w:line="220" w:lineRule="atLeast"/>
        <w:rPr>
          <w:rFonts w:ascii="Arial" w:hAnsi="Arial"/>
          <w:strike/>
          <w:sz w:val="20"/>
        </w:rPr>
      </w:pPr>
    </w:p>
    <w:p w:rsidR="003169FD" w:rsidRPr="00F13568" w:rsidRDefault="003169FD" w:rsidP="003169FD">
      <w:pPr>
        <w:pStyle w:val="Heading4"/>
        <w:spacing w:after="120"/>
        <w:jc w:val="both"/>
      </w:pPr>
      <w:r w:rsidRPr="000C7E70">
        <w:lastRenderedPageBreak/>
        <w:t xml:space="preserve">Table B: Departmental </w:t>
      </w:r>
      <w:r w:rsidR="003A488B" w:rsidRPr="000C7E70">
        <w:t>Capital</w:t>
      </w:r>
      <w:r w:rsidRPr="000C7E70">
        <w:t xml:space="preserve"> Budgets (‘Recoverable GST’ exclusive)</w:t>
      </w:r>
    </w:p>
    <w:tbl>
      <w:tblPr>
        <w:tblW w:w="13475"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3119"/>
        <w:gridCol w:w="1567"/>
        <w:gridCol w:w="1701"/>
        <w:gridCol w:w="1701"/>
        <w:gridCol w:w="1276"/>
        <w:gridCol w:w="1276"/>
        <w:gridCol w:w="1417"/>
        <w:gridCol w:w="1418"/>
      </w:tblGrid>
      <w:tr w:rsidR="00017A3E" w:rsidRPr="00F13568" w:rsidTr="00B126CE">
        <w:tc>
          <w:tcPr>
            <w:tcW w:w="3119" w:type="dxa"/>
            <w:tcBorders>
              <w:top w:val="single" w:sz="6" w:space="0" w:color="auto"/>
              <w:right w:val="single" w:sz="6" w:space="0" w:color="auto"/>
            </w:tcBorders>
            <w:vAlign w:val="bottom"/>
          </w:tcPr>
          <w:p w:rsidR="00017A3E" w:rsidRPr="00F13568" w:rsidRDefault="00017A3E" w:rsidP="003169FD">
            <w:pPr>
              <w:pStyle w:val="TableColumnHeading"/>
              <w:jc w:val="left"/>
              <w:rPr>
                <w:b/>
              </w:rPr>
            </w:pPr>
          </w:p>
        </w:tc>
        <w:tc>
          <w:tcPr>
            <w:tcW w:w="4969" w:type="dxa"/>
            <w:gridSpan w:val="3"/>
            <w:tcBorders>
              <w:top w:val="single" w:sz="6" w:space="0" w:color="auto"/>
              <w:left w:val="single" w:sz="6" w:space="0" w:color="auto"/>
              <w:bottom w:val="single" w:sz="6" w:space="0" w:color="auto"/>
              <w:right w:val="single" w:sz="6" w:space="0" w:color="auto"/>
            </w:tcBorders>
            <w:vAlign w:val="bottom"/>
          </w:tcPr>
          <w:p w:rsidR="00017A3E" w:rsidRPr="00D84DC5" w:rsidRDefault="00017A3E" w:rsidP="00B126CE">
            <w:pPr>
              <w:pStyle w:val="TableColumnHeading"/>
              <w:ind w:right="140"/>
              <w:jc w:val="center"/>
              <w:rPr>
                <w:b/>
                <w:i w:val="0"/>
              </w:rPr>
            </w:pPr>
            <w:r w:rsidRPr="00D84DC5">
              <w:rPr>
                <w:b/>
                <w:i w:val="0"/>
              </w:rPr>
              <w:t>20</w:t>
            </w:r>
            <w:r>
              <w:rPr>
                <w:b/>
                <w:i w:val="0"/>
              </w:rPr>
              <w:t>12 Capital Budget</w:t>
            </w:r>
            <w:r w:rsidRPr="00D84DC5">
              <w:rPr>
                <w:b/>
                <w:i w:val="0"/>
              </w:rPr>
              <w:t xml:space="preserve"> Appropriations</w:t>
            </w:r>
          </w:p>
        </w:tc>
        <w:tc>
          <w:tcPr>
            <w:tcW w:w="3969" w:type="dxa"/>
            <w:gridSpan w:val="3"/>
            <w:tcBorders>
              <w:top w:val="single" w:sz="6" w:space="0" w:color="auto"/>
              <w:left w:val="single" w:sz="6" w:space="0" w:color="auto"/>
              <w:bottom w:val="single" w:sz="4" w:space="0" w:color="auto"/>
              <w:right w:val="single" w:sz="6" w:space="0" w:color="auto"/>
            </w:tcBorders>
          </w:tcPr>
          <w:p w:rsidR="00017A3E" w:rsidRPr="00D84DC5" w:rsidRDefault="00017A3E" w:rsidP="00B126CE">
            <w:pPr>
              <w:pStyle w:val="TableColumnHeading"/>
              <w:ind w:right="140"/>
              <w:jc w:val="center"/>
              <w:rPr>
                <w:b/>
                <w:i w:val="0"/>
              </w:rPr>
            </w:pPr>
            <w:r>
              <w:rPr>
                <w:b/>
                <w:i w:val="0"/>
              </w:rPr>
              <w:t xml:space="preserve">Capital Budget </w:t>
            </w:r>
            <w:r w:rsidRPr="00D84DC5">
              <w:rPr>
                <w:b/>
                <w:i w:val="0"/>
              </w:rPr>
              <w:t>Appropriation applied in 201</w:t>
            </w:r>
            <w:r>
              <w:rPr>
                <w:b/>
                <w:i w:val="0"/>
              </w:rPr>
              <w:t>2</w:t>
            </w:r>
            <w:r w:rsidRPr="00D84DC5">
              <w:rPr>
                <w:b/>
                <w:i w:val="0"/>
              </w:rPr>
              <w:t xml:space="preserve"> (current and prior years)</w:t>
            </w:r>
          </w:p>
        </w:tc>
        <w:tc>
          <w:tcPr>
            <w:tcW w:w="1418" w:type="dxa"/>
            <w:vMerge w:val="restart"/>
            <w:tcBorders>
              <w:top w:val="single" w:sz="6" w:space="0" w:color="auto"/>
              <w:left w:val="single" w:sz="6" w:space="0" w:color="auto"/>
            </w:tcBorders>
            <w:vAlign w:val="bottom"/>
          </w:tcPr>
          <w:p w:rsidR="00017A3E" w:rsidRPr="00D84DC5" w:rsidRDefault="00017A3E" w:rsidP="003169FD">
            <w:pPr>
              <w:pStyle w:val="TableColumnHeading"/>
              <w:ind w:right="140"/>
              <w:rPr>
                <w:b/>
                <w:i w:val="0"/>
              </w:rPr>
            </w:pPr>
            <w:r w:rsidRPr="00D84DC5">
              <w:rPr>
                <w:b/>
                <w:i w:val="0"/>
              </w:rPr>
              <w:t>Variance</w:t>
            </w:r>
          </w:p>
        </w:tc>
      </w:tr>
      <w:tr w:rsidR="00017A3E" w:rsidRPr="00F13568" w:rsidTr="00017A3E">
        <w:tc>
          <w:tcPr>
            <w:tcW w:w="3119" w:type="dxa"/>
            <w:tcBorders>
              <w:right w:val="single" w:sz="6" w:space="0" w:color="auto"/>
            </w:tcBorders>
            <w:vAlign w:val="bottom"/>
          </w:tcPr>
          <w:p w:rsidR="00017A3E" w:rsidRPr="00F13568" w:rsidRDefault="00017A3E" w:rsidP="003169FD">
            <w:pPr>
              <w:pStyle w:val="TableColumnHeading"/>
              <w:jc w:val="left"/>
              <w:rPr>
                <w:b/>
              </w:rPr>
            </w:pPr>
          </w:p>
        </w:tc>
        <w:tc>
          <w:tcPr>
            <w:tcW w:w="3268" w:type="dxa"/>
            <w:gridSpan w:val="2"/>
            <w:tcBorders>
              <w:top w:val="single" w:sz="6" w:space="0" w:color="auto"/>
              <w:left w:val="single" w:sz="6" w:space="0" w:color="auto"/>
              <w:bottom w:val="single" w:sz="6" w:space="0" w:color="auto"/>
              <w:right w:val="single" w:sz="6" w:space="0" w:color="auto"/>
            </w:tcBorders>
            <w:vAlign w:val="bottom"/>
          </w:tcPr>
          <w:p w:rsidR="00017A3E" w:rsidRPr="00840043" w:rsidRDefault="00017A3E" w:rsidP="003169FD">
            <w:pPr>
              <w:pStyle w:val="TableColumnHeading"/>
              <w:ind w:right="140"/>
              <w:jc w:val="center"/>
              <w:rPr>
                <w:b/>
              </w:rPr>
            </w:pPr>
            <w:r>
              <w:rPr>
                <w:b/>
              </w:rPr>
              <w:t>Appropriation Act</w:t>
            </w:r>
          </w:p>
        </w:tc>
        <w:tc>
          <w:tcPr>
            <w:tcW w:w="1701" w:type="dxa"/>
            <w:vMerge w:val="restart"/>
            <w:tcBorders>
              <w:top w:val="single" w:sz="6" w:space="0" w:color="auto"/>
              <w:left w:val="single" w:sz="6" w:space="0" w:color="auto"/>
              <w:right w:val="single" w:sz="6" w:space="0" w:color="auto"/>
            </w:tcBorders>
            <w:vAlign w:val="bottom"/>
          </w:tcPr>
          <w:p w:rsidR="00017A3E" w:rsidRPr="00840043" w:rsidRDefault="00017A3E" w:rsidP="00B126CE">
            <w:pPr>
              <w:pStyle w:val="TableColumnHeading"/>
              <w:ind w:right="140"/>
              <w:rPr>
                <w:b/>
              </w:rPr>
            </w:pPr>
            <w:r w:rsidRPr="00D84DC5">
              <w:rPr>
                <w:b/>
                <w:i w:val="0"/>
              </w:rPr>
              <w:t xml:space="preserve">Total </w:t>
            </w:r>
            <w:r>
              <w:rPr>
                <w:b/>
                <w:i w:val="0"/>
              </w:rPr>
              <w:t>Capital Budget A</w:t>
            </w:r>
            <w:r w:rsidRPr="00D84DC5">
              <w:rPr>
                <w:b/>
                <w:i w:val="0"/>
              </w:rPr>
              <w:t>ppropriation</w:t>
            </w:r>
            <w:r>
              <w:rPr>
                <w:b/>
                <w:i w:val="0"/>
              </w:rPr>
              <w:t>s</w:t>
            </w:r>
          </w:p>
        </w:tc>
        <w:tc>
          <w:tcPr>
            <w:tcW w:w="1276" w:type="dxa"/>
            <w:vMerge w:val="restart"/>
            <w:tcBorders>
              <w:top w:val="single" w:sz="4" w:space="0" w:color="auto"/>
              <w:left w:val="single" w:sz="6" w:space="0" w:color="auto"/>
              <w:right w:val="single" w:sz="6" w:space="0" w:color="auto"/>
            </w:tcBorders>
            <w:vAlign w:val="bottom"/>
          </w:tcPr>
          <w:p w:rsidR="00017A3E" w:rsidRPr="00840043" w:rsidRDefault="00017A3E" w:rsidP="00017A3E">
            <w:pPr>
              <w:pStyle w:val="TableColumnHeading"/>
              <w:ind w:right="140"/>
              <w:rPr>
                <w:b/>
              </w:rPr>
            </w:pPr>
            <w:r>
              <w:rPr>
                <w:b/>
              </w:rPr>
              <w:t xml:space="preserve">Payments for non-financial assets </w:t>
            </w:r>
            <w:r w:rsidRPr="00017A3E">
              <w:rPr>
                <w:rFonts w:ascii="Arial Bold" w:hAnsi="Arial Bold"/>
                <w:b/>
                <w:vertAlign w:val="superscript"/>
              </w:rPr>
              <w:t>3</w:t>
            </w:r>
          </w:p>
        </w:tc>
        <w:tc>
          <w:tcPr>
            <w:tcW w:w="1276" w:type="dxa"/>
            <w:vMerge w:val="restart"/>
            <w:tcBorders>
              <w:top w:val="single" w:sz="4" w:space="0" w:color="auto"/>
              <w:left w:val="single" w:sz="6" w:space="0" w:color="auto"/>
              <w:right w:val="single" w:sz="6" w:space="0" w:color="auto"/>
            </w:tcBorders>
            <w:vAlign w:val="bottom"/>
          </w:tcPr>
          <w:p w:rsidR="00017A3E" w:rsidRPr="00840043" w:rsidRDefault="00017A3E" w:rsidP="00017A3E">
            <w:pPr>
              <w:pStyle w:val="TableColumnHeading"/>
              <w:ind w:right="140"/>
              <w:rPr>
                <w:b/>
              </w:rPr>
            </w:pPr>
            <w:r>
              <w:rPr>
                <w:b/>
              </w:rPr>
              <w:t>Payments for other purposes</w:t>
            </w:r>
          </w:p>
        </w:tc>
        <w:tc>
          <w:tcPr>
            <w:tcW w:w="1417" w:type="dxa"/>
            <w:vMerge w:val="restart"/>
            <w:tcBorders>
              <w:top w:val="single" w:sz="4" w:space="0" w:color="auto"/>
              <w:left w:val="single" w:sz="6" w:space="0" w:color="auto"/>
              <w:right w:val="single" w:sz="6" w:space="0" w:color="auto"/>
            </w:tcBorders>
            <w:vAlign w:val="bottom"/>
          </w:tcPr>
          <w:p w:rsidR="00017A3E" w:rsidRPr="00840043" w:rsidRDefault="00017A3E" w:rsidP="00017A3E">
            <w:pPr>
              <w:pStyle w:val="TableColumnHeading"/>
              <w:ind w:right="140"/>
              <w:rPr>
                <w:b/>
              </w:rPr>
            </w:pPr>
            <w:r>
              <w:rPr>
                <w:b/>
              </w:rPr>
              <w:t>Total payments</w:t>
            </w:r>
          </w:p>
        </w:tc>
        <w:tc>
          <w:tcPr>
            <w:tcW w:w="1418" w:type="dxa"/>
            <w:vMerge/>
            <w:tcBorders>
              <w:left w:val="single" w:sz="6" w:space="0" w:color="auto"/>
            </w:tcBorders>
            <w:vAlign w:val="bottom"/>
          </w:tcPr>
          <w:p w:rsidR="00017A3E" w:rsidRPr="00840043" w:rsidRDefault="00017A3E" w:rsidP="00017A3E">
            <w:pPr>
              <w:pStyle w:val="TableColumnHeading"/>
              <w:ind w:right="140"/>
              <w:rPr>
                <w:b/>
              </w:rPr>
            </w:pPr>
          </w:p>
        </w:tc>
      </w:tr>
      <w:tr w:rsidR="00017A3E" w:rsidRPr="00F13568" w:rsidTr="00B126CE">
        <w:tc>
          <w:tcPr>
            <w:tcW w:w="3119" w:type="dxa"/>
            <w:tcBorders>
              <w:bottom w:val="nil"/>
              <w:right w:val="single" w:sz="6" w:space="0" w:color="auto"/>
            </w:tcBorders>
            <w:vAlign w:val="bottom"/>
          </w:tcPr>
          <w:p w:rsidR="00017A3E" w:rsidRPr="00F13568" w:rsidRDefault="00017A3E" w:rsidP="003169FD">
            <w:pPr>
              <w:pStyle w:val="TableColumnHeading"/>
              <w:jc w:val="left"/>
            </w:pPr>
          </w:p>
        </w:tc>
        <w:tc>
          <w:tcPr>
            <w:tcW w:w="1567" w:type="dxa"/>
            <w:tcBorders>
              <w:top w:val="single" w:sz="6" w:space="0" w:color="auto"/>
              <w:left w:val="single" w:sz="6" w:space="0" w:color="auto"/>
              <w:bottom w:val="nil"/>
            </w:tcBorders>
            <w:vAlign w:val="bottom"/>
          </w:tcPr>
          <w:p w:rsidR="00017A3E" w:rsidRPr="00D84DC5" w:rsidRDefault="00017A3E" w:rsidP="003169FD">
            <w:pPr>
              <w:pStyle w:val="TableColumnHeading"/>
              <w:ind w:right="140"/>
              <w:rPr>
                <w:b/>
                <w:i w:val="0"/>
              </w:rPr>
            </w:pPr>
            <w:r w:rsidRPr="00D84DC5">
              <w:rPr>
                <w:b/>
                <w:i w:val="0"/>
              </w:rPr>
              <w:t xml:space="preserve">Annual </w:t>
            </w:r>
            <w:r>
              <w:rPr>
                <w:b/>
                <w:i w:val="0"/>
              </w:rPr>
              <w:t>Capital Budget</w:t>
            </w:r>
          </w:p>
        </w:tc>
        <w:tc>
          <w:tcPr>
            <w:tcW w:w="1701" w:type="dxa"/>
            <w:tcBorders>
              <w:top w:val="single" w:sz="6" w:space="0" w:color="auto"/>
              <w:bottom w:val="nil"/>
              <w:right w:val="single" w:sz="6" w:space="0" w:color="auto"/>
            </w:tcBorders>
            <w:vAlign w:val="bottom"/>
          </w:tcPr>
          <w:p w:rsidR="00017A3E" w:rsidRPr="00D84DC5" w:rsidRDefault="00017A3E" w:rsidP="00017A3E">
            <w:pPr>
              <w:pStyle w:val="TableColumnHeading"/>
              <w:ind w:right="140"/>
              <w:rPr>
                <w:b/>
                <w:i w:val="0"/>
              </w:rPr>
            </w:pPr>
            <w:r w:rsidRPr="00D84DC5">
              <w:rPr>
                <w:b/>
                <w:i w:val="0"/>
              </w:rPr>
              <w:t xml:space="preserve">Appropriations reduced </w:t>
            </w:r>
            <w:r>
              <w:rPr>
                <w:rFonts w:ascii="Arial Bold" w:hAnsi="Arial Bold"/>
                <w:b/>
                <w:i w:val="0"/>
                <w:vertAlign w:val="superscript"/>
              </w:rPr>
              <w:t>2</w:t>
            </w:r>
          </w:p>
        </w:tc>
        <w:tc>
          <w:tcPr>
            <w:tcW w:w="1701" w:type="dxa"/>
            <w:vMerge/>
            <w:tcBorders>
              <w:left w:val="single" w:sz="6" w:space="0" w:color="auto"/>
              <w:bottom w:val="nil"/>
              <w:right w:val="single" w:sz="6" w:space="0" w:color="auto"/>
            </w:tcBorders>
            <w:vAlign w:val="bottom"/>
          </w:tcPr>
          <w:p w:rsidR="00017A3E" w:rsidRPr="00D84DC5" w:rsidRDefault="00017A3E" w:rsidP="003169FD">
            <w:pPr>
              <w:pStyle w:val="TableColumnHeading"/>
              <w:ind w:right="140"/>
              <w:rPr>
                <w:b/>
                <w:i w:val="0"/>
              </w:rPr>
            </w:pPr>
          </w:p>
        </w:tc>
        <w:tc>
          <w:tcPr>
            <w:tcW w:w="1276" w:type="dxa"/>
            <w:vMerge/>
            <w:tcBorders>
              <w:left w:val="single" w:sz="6" w:space="0" w:color="auto"/>
              <w:bottom w:val="nil"/>
              <w:right w:val="single" w:sz="6" w:space="0" w:color="auto"/>
            </w:tcBorders>
          </w:tcPr>
          <w:p w:rsidR="00017A3E" w:rsidRPr="00840043" w:rsidRDefault="00017A3E" w:rsidP="003169FD">
            <w:pPr>
              <w:pStyle w:val="TableColumnHeading"/>
              <w:ind w:right="140"/>
              <w:rPr>
                <w:b/>
              </w:rPr>
            </w:pPr>
          </w:p>
        </w:tc>
        <w:tc>
          <w:tcPr>
            <w:tcW w:w="1276" w:type="dxa"/>
            <w:vMerge/>
            <w:tcBorders>
              <w:left w:val="single" w:sz="6" w:space="0" w:color="auto"/>
              <w:bottom w:val="nil"/>
              <w:right w:val="single" w:sz="6" w:space="0" w:color="auto"/>
            </w:tcBorders>
          </w:tcPr>
          <w:p w:rsidR="00017A3E" w:rsidRPr="00840043" w:rsidRDefault="00017A3E" w:rsidP="003169FD">
            <w:pPr>
              <w:pStyle w:val="TableColumnHeading"/>
              <w:ind w:right="140"/>
              <w:rPr>
                <w:b/>
              </w:rPr>
            </w:pPr>
          </w:p>
        </w:tc>
        <w:tc>
          <w:tcPr>
            <w:tcW w:w="1417" w:type="dxa"/>
            <w:vMerge/>
            <w:tcBorders>
              <w:left w:val="single" w:sz="6" w:space="0" w:color="auto"/>
              <w:bottom w:val="nil"/>
              <w:right w:val="single" w:sz="6" w:space="0" w:color="auto"/>
            </w:tcBorders>
          </w:tcPr>
          <w:p w:rsidR="00017A3E" w:rsidRPr="00840043" w:rsidRDefault="00017A3E" w:rsidP="003169FD">
            <w:pPr>
              <w:pStyle w:val="TableColumnHeading"/>
              <w:ind w:right="140"/>
              <w:rPr>
                <w:b/>
              </w:rPr>
            </w:pPr>
          </w:p>
        </w:tc>
        <w:tc>
          <w:tcPr>
            <w:tcW w:w="1418" w:type="dxa"/>
            <w:vMerge/>
            <w:tcBorders>
              <w:left w:val="single" w:sz="6" w:space="0" w:color="auto"/>
              <w:bottom w:val="nil"/>
            </w:tcBorders>
          </w:tcPr>
          <w:p w:rsidR="00017A3E" w:rsidRPr="00840043" w:rsidRDefault="00017A3E" w:rsidP="003169FD">
            <w:pPr>
              <w:pStyle w:val="TableColumnHeading"/>
              <w:ind w:right="140"/>
              <w:rPr>
                <w:b/>
              </w:rPr>
            </w:pPr>
          </w:p>
        </w:tc>
      </w:tr>
      <w:tr w:rsidR="00B126CE" w:rsidRPr="00F13568" w:rsidTr="00B126CE">
        <w:tc>
          <w:tcPr>
            <w:tcW w:w="3119" w:type="dxa"/>
            <w:tcBorders>
              <w:top w:val="nil"/>
              <w:bottom w:val="single" w:sz="6" w:space="0" w:color="auto"/>
              <w:right w:val="single" w:sz="6" w:space="0" w:color="auto"/>
            </w:tcBorders>
          </w:tcPr>
          <w:p w:rsidR="00B126CE" w:rsidRPr="00F13568" w:rsidRDefault="00B126CE" w:rsidP="003169FD">
            <w:pPr>
              <w:pStyle w:val="TableUnitsRow"/>
              <w:spacing w:before="40" w:after="0"/>
              <w:jc w:val="left"/>
            </w:pPr>
          </w:p>
        </w:tc>
        <w:tc>
          <w:tcPr>
            <w:tcW w:w="1567" w:type="dxa"/>
            <w:tcBorders>
              <w:top w:val="nil"/>
              <w:left w:val="single" w:sz="6" w:space="0" w:color="auto"/>
              <w:bottom w:val="single" w:sz="6" w:space="0" w:color="auto"/>
            </w:tcBorders>
          </w:tcPr>
          <w:p w:rsidR="00B126CE" w:rsidRPr="00F13568" w:rsidRDefault="00B126CE" w:rsidP="003169FD">
            <w:pPr>
              <w:pStyle w:val="TableUnitsRow"/>
              <w:spacing w:before="40" w:after="0"/>
              <w:ind w:right="140"/>
              <w:rPr>
                <w:b/>
              </w:rPr>
            </w:pPr>
            <w:r w:rsidRPr="00F13568">
              <w:rPr>
                <w:b/>
              </w:rPr>
              <w:t>$’000</w:t>
            </w:r>
          </w:p>
        </w:tc>
        <w:tc>
          <w:tcPr>
            <w:tcW w:w="1701" w:type="dxa"/>
            <w:tcBorders>
              <w:top w:val="nil"/>
              <w:bottom w:val="single" w:sz="6" w:space="0" w:color="auto"/>
              <w:right w:val="single" w:sz="6" w:space="0" w:color="auto"/>
            </w:tcBorders>
          </w:tcPr>
          <w:p w:rsidR="00B126CE" w:rsidRPr="00840043" w:rsidRDefault="00B126CE" w:rsidP="003169FD">
            <w:pPr>
              <w:pStyle w:val="TableUnitsRow"/>
              <w:spacing w:before="40" w:after="0"/>
              <w:ind w:right="140"/>
              <w:rPr>
                <w:b/>
              </w:rPr>
            </w:pPr>
            <w:r w:rsidRPr="00F13568">
              <w:rPr>
                <w:b/>
              </w:rPr>
              <w:t>$’000</w:t>
            </w:r>
          </w:p>
        </w:tc>
        <w:tc>
          <w:tcPr>
            <w:tcW w:w="1701" w:type="dxa"/>
            <w:tcBorders>
              <w:top w:val="nil"/>
              <w:left w:val="single" w:sz="6" w:space="0" w:color="auto"/>
              <w:bottom w:val="single" w:sz="6" w:space="0" w:color="auto"/>
              <w:right w:val="single" w:sz="6" w:space="0" w:color="auto"/>
            </w:tcBorders>
          </w:tcPr>
          <w:p w:rsidR="00B126CE" w:rsidRPr="00F13568" w:rsidRDefault="00B126CE" w:rsidP="003169FD">
            <w:pPr>
              <w:pStyle w:val="TableUnitsRow"/>
              <w:spacing w:before="40" w:after="0"/>
              <w:ind w:right="140"/>
              <w:rPr>
                <w:b/>
              </w:rPr>
            </w:pPr>
            <w:r w:rsidRPr="00F13568">
              <w:rPr>
                <w:b/>
              </w:rPr>
              <w:t>$’000</w:t>
            </w:r>
          </w:p>
        </w:tc>
        <w:tc>
          <w:tcPr>
            <w:tcW w:w="1276" w:type="dxa"/>
            <w:tcBorders>
              <w:top w:val="nil"/>
              <w:left w:val="single" w:sz="6" w:space="0" w:color="auto"/>
              <w:bottom w:val="single" w:sz="6" w:space="0" w:color="auto"/>
              <w:right w:val="single" w:sz="6" w:space="0" w:color="auto"/>
            </w:tcBorders>
          </w:tcPr>
          <w:p w:rsidR="00B126CE" w:rsidRPr="00F13568" w:rsidRDefault="00B126CE" w:rsidP="003169FD">
            <w:pPr>
              <w:pStyle w:val="TableUnitsRow"/>
              <w:spacing w:before="40" w:after="0"/>
              <w:ind w:right="140"/>
              <w:rPr>
                <w:b/>
              </w:rPr>
            </w:pPr>
            <w:r w:rsidRPr="00F13568">
              <w:rPr>
                <w:b/>
              </w:rPr>
              <w:t>$’000</w:t>
            </w:r>
          </w:p>
        </w:tc>
        <w:tc>
          <w:tcPr>
            <w:tcW w:w="1276" w:type="dxa"/>
            <w:tcBorders>
              <w:top w:val="nil"/>
              <w:left w:val="single" w:sz="6" w:space="0" w:color="auto"/>
              <w:bottom w:val="single" w:sz="6" w:space="0" w:color="auto"/>
              <w:right w:val="single" w:sz="6" w:space="0" w:color="auto"/>
            </w:tcBorders>
          </w:tcPr>
          <w:p w:rsidR="00B126CE" w:rsidRPr="00F13568" w:rsidRDefault="00B126CE" w:rsidP="003169FD">
            <w:pPr>
              <w:pStyle w:val="TableUnitsRow"/>
              <w:spacing w:before="40" w:after="0"/>
              <w:ind w:right="140"/>
              <w:rPr>
                <w:b/>
              </w:rPr>
            </w:pPr>
            <w:r w:rsidRPr="00F13568">
              <w:rPr>
                <w:b/>
              </w:rPr>
              <w:t>$’000</w:t>
            </w:r>
          </w:p>
        </w:tc>
        <w:tc>
          <w:tcPr>
            <w:tcW w:w="1417" w:type="dxa"/>
            <w:tcBorders>
              <w:top w:val="nil"/>
              <w:left w:val="single" w:sz="6" w:space="0" w:color="auto"/>
              <w:bottom w:val="single" w:sz="6" w:space="0" w:color="auto"/>
              <w:right w:val="single" w:sz="6" w:space="0" w:color="auto"/>
            </w:tcBorders>
          </w:tcPr>
          <w:p w:rsidR="00B126CE" w:rsidRPr="00840043" w:rsidRDefault="00B126CE" w:rsidP="003169FD">
            <w:pPr>
              <w:pStyle w:val="TableUnitsRow"/>
              <w:spacing w:before="40" w:after="0"/>
              <w:ind w:right="140"/>
              <w:rPr>
                <w:b/>
              </w:rPr>
            </w:pPr>
            <w:r w:rsidRPr="00F13568">
              <w:rPr>
                <w:b/>
              </w:rPr>
              <w:t>$’000</w:t>
            </w:r>
          </w:p>
        </w:tc>
        <w:tc>
          <w:tcPr>
            <w:tcW w:w="1418" w:type="dxa"/>
            <w:tcBorders>
              <w:top w:val="nil"/>
              <w:left w:val="single" w:sz="6" w:space="0" w:color="auto"/>
              <w:bottom w:val="single" w:sz="6" w:space="0" w:color="auto"/>
            </w:tcBorders>
          </w:tcPr>
          <w:p w:rsidR="00B126CE" w:rsidRPr="00840043" w:rsidRDefault="00B126CE" w:rsidP="003169FD">
            <w:pPr>
              <w:pStyle w:val="TableUnitsRow"/>
              <w:spacing w:before="40" w:after="0"/>
              <w:ind w:right="140"/>
              <w:rPr>
                <w:b/>
              </w:rPr>
            </w:pPr>
            <w:r w:rsidRPr="00F13568">
              <w:rPr>
                <w:b/>
              </w:rPr>
              <w:t>$’000</w:t>
            </w:r>
          </w:p>
        </w:tc>
      </w:tr>
      <w:tr w:rsidR="00B126CE" w:rsidRPr="00F13568" w:rsidTr="00B126CE">
        <w:tc>
          <w:tcPr>
            <w:tcW w:w="3119" w:type="dxa"/>
            <w:tcBorders>
              <w:top w:val="single" w:sz="6" w:space="0" w:color="auto"/>
              <w:right w:val="single" w:sz="6" w:space="0" w:color="auto"/>
            </w:tcBorders>
          </w:tcPr>
          <w:p w:rsidR="00B126CE" w:rsidRPr="00C2376B" w:rsidRDefault="00B126CE" w:rsidP="003169FD">
            <w:pPr>
              <w:pStyle w:val="TableBodyText"/>
              <w:spacing w:before="40"/>
              <w:jc w:val="left"/>
              <w:rPr>
                <w:i/>
              </w:rPr>
            </w:pPr>
            <w:r w:rsidRPr="00D84DC5">
              <w:rPr>
                <w:b/>
              </w:rPr>
              <w:t>Departmental</w:t>
            </w:r>
          </w:p>
        </w:tc>
        <w:tc>
          <w:tcPr>
            <w:tcW w:w="1567" w:type="dxa"/>
            <w:tcBorders>
              <w:top w:val="single" w:sz="6" w:space="0" w:color="auto"/>
              <w:left w:val="single" w:sz="6" w:space="0" w:color="auto"/>
            </w:tcBorders>
            <w:vAlign w:val="bottom"/>
          </w:tcPr>
          <w:p w:rsidR="00B126CE" w:rsidRPr="003169FD" w:rsidRDefault="00B126CE" w:rsidP="003169FD">
            <w:pPr>
              <w:pStyle w:val="TableBodyText"/>
              <w:spacing w:before="40"/>
              <w:ind w:right="142"/>
              <w:rPr>
                <w:highlight w:val="yellow"/>
              </w:rPr>
            </w:pPr>
          </w:p>
        </w:tc>
        <w:tc>
          <w:tcPr>
            <w:tcW w:w="1701" w:type="dxa"/>
            <w:tcBorders>
              <w:top w:val="single" w:sz="6" w:space="0" w:color="auto"/>
              <w:right w:val="single" w:sz="6" w:space="0" w:color="auto"/>
            </w:tcBorders>
          </w:tcPr>
          <w:p w:rsidR="00B126CE" w:rsidRPr="003169FD" w:rsidRDefault="00B126CE" w:rsidP="003169FD">
            <w:pPr>
              <w:pStyle w:val="TableBodyText"/>
              <w:spacing w:before="40"/>
              <w:ind w:right="85"/>
            </w:pPr>
          </w:p>
        </w:tc>
        <w:tc>
          <w:tcPr>
            <w:tcW w:w="1701" w:type="dxa"/>
            <w:tcBorders>
              <w:top w:val="single" w:sz="6" w:space="0" w:color="auto"/>
              <w:left w:val="single" w:sz="6" w:space="0" w:color="auto"/>
              <w:right w:val="single" w:sz="6" w:space="0" w:color="auto"/>
            </w:tcBorders>
          </w:tcPr>
          <w:p w:rsidR="00B126CE" w:rsidRPr="003169FD" w:rsidRDefault="00B126CE" w:rsidP="003169FD">
            <w:pPr>
              <w:pStyle w:val="TableBodyText"/>
              <w:spacing w:before="40"/>
              <w:ind w:right="142"/>
            </w:pPr>
          </w:p>
        </w:tc>
        <w:tc>
          <w:tcPr>
            <w:tcW w:w="1276" w:type="dxa"/>
            <w:tcBorders>
              <w:top w:val="single" w:sz="6" w:space="0" w:color="auto"/>
              <w:left w:val="single" w:sz="6" w:space="0" w:color="auto"/>
              <w:right w:val="single" w:sz="6" w:space="0" w:color="auto"/>
            </w:tcBorders>
          </w:tcPr>
          <w:p w:rsidR="00B126CE" w:rsidRPr="003169FD" w:rsidRDefault="00B126CE" w:rsidP="003169FD">
            <w:pPr>
              <w:pStyle w:val="TableBodyText"/>
              <w:spacing w:before="40"/>
              <w:ind w:right="142"/>
            </w:pPr>
          </w:p>
        </w:tc>
        <w:tc>
          <w:tcPr>
            <w:tcW w:w="1276" w:type="dxa"/>
            <w:tcBorders>
              <w:top w:val="single" w:sz="6" w:space="0" w:color="auto"/>
              <w:left w:val="single" w:sz="6" w:space="0" w:color="auto"/>
              <w:right w:val="single" w:sz="6" w:space="0" w:color="auto"/>
            </w:tcBorders>
          </w:tcPr>
          <w:p w:rsidR="00B126CE" w:rsidRPr="003169FD" w:rsidRDefault="00B126CE" w:rsidP="003169FD">
            <w:pPr>
              <w:pStyle w:val="TableBodyText"/>
              <w:spacing w:before="40"/>
              <w:ind w:right="142"/>
            </w:pPr>
          </w:p>
        </w:tc>
        <w:tc>
          <w:tcPr>
            <w:tcW w:w="1417" w:type="dxa"/>
            <w:tcBorders>
              <w:top w:val="single" w:sz="6" w:space="0" w:color="auto"/>
              <w:left w:val="single" w:sz="6" w:space="0" w:color="auto"/>
              <w:right w:val="single" w:sz="6" w:space="0" w:color="auto"/>
            </w:tcBorders>
          </w:tcPr>
          <w:p w:rsidR="00B126CE" w:rsidRPr="003169FD" w:rsidRDefault="00B126CE" w:rsidP="003169FD">
            <w:pPr>
              <w:pStyle w:val="TableBodyText"/>
              <w:spacing w:before="40"/>
              <w:ind w:right="142"/>
            </w:pPr>
          </w:p>
        </w:tc>
        <w:tc>
          <w:tcPr>
            <w:tcW w:w="1418" w:type="dxa"/>
            <w:tcBorders>
              <w:top w:val="single" w:sz="6" w:space="0" w:color="auto"/>
              <w:left w:val="single" w:sz="6" w:space="0" w:color="auto"/>
            </w:tcBorders>
          </w:tcPr>
          <w:p w:rsidR="00B126CE" w:rsidRPr="003169FD" w:rsidRDefault="00B126CE" w:rsidP="003169FD">
            <w:pPr>
              <w:pStyle w:val="TableBodyText"/>
              <w:spacing w:before="40"/>
              <w:ind w:right="142"/>
            </w:pPr>
          </w:p>
        </w:tc>
      </w:tr>
      <w:tr w:rsidR="00B126CE" w:rsidRPr="00F13568" w:rsidTr="00B126CE">
        <w:tc>
          <w:tcPr>
            <w:tcW w:w="3119" w:type="dxa"/>
            <w:tcBorders>
              <w:right w:val="single" w:sz="6" w:space="0" w:color="auto"/>
            </w:tcBorders>
          </w:tcPr>
          <w:p w:rsidR="00B126CE" w:rsidRPr="00840043" w:rsidRDefault="00B126CE" w:rsidP="003169FD">
            <w:pPr>
              <w:pStyle w:val="TableBodyText"/>
              <w:tabs>
                <w:tab w:val="left" w:pos="300"/>
                <w:tab w:val="right" w:pos="4680"/>
              </w:tabs>
              <w:ind w:left="300" w:hanging="300"/>
              <w:jc w:val="left"/>
            </w:pPr>
            <w:r>
              <w:rPr>
                <w:i/>
              </w:rPr>
              <w:tab/>
            </w:r>
            <w:r w:rsidRPr="00840043">
              <w:t>Ordinary annual services</w:t>
            </w:r>
          </w:p>
        </w:tc>
        <w:tc>
          <w:tcPr>
            <w:tcW w:w="1567" w:type="dxa"/>
            <w:tcBorders>
              <w:left w:val="single" w:sz="6" w:space="0" w:color="auto"/>
            </w:tcBorders>
            <w:vAlign w:val="bottom"/>
          </w:tcPr>
          <w:p w:rsidR="00B126CE" w:rsidRPr="003169FD" w:rsidRDefault="00B126CE" w:rsidP="003169FD">
            <w:pPr>
              <w:pStyle w:val="TableBodyText"/>
              <w:tabs>
                <w:tab w:val="left" w:pos="1134"/>
              </w:tabs>
              <w:ind w:right="142"/>
              <w:rPr>
                <w:highlight w:val="yellow"/>
              </w:rPr>
            </w:pPr>
          </w:p>
        </w:tc>
        <w:tc>
          <w:tcPr>
            <w:tcW w:w="1701" w:type="dxa"/>
            <w:tcBorders>
              <w:right w:val="single" w:sz="6" w:space="0" w:color="auto"/>
            </w:tcBorders>
          </w:tcPr>
          <w:p w:rsidR="00B126CE" w:rsidRPr="003169FD" w:rsidRDefault="00B126CE" w:rsidP="003169FD">
            <w:pPr>
              <w:pStyle w:val="TableBodyText"/>
              <w:tabs>
                <w:tab w:val="left" w:pos="1134"/>
              </w:tabs>
              <w:ind w:right="85"/>
            </w:pPr>
          </w:p>
        </w:tc>
        <w:tc>
          <w:tcPr>
            <w:tcW w:w="1701" w:type="dxa"/>
            <w:tcBorders>
              <w:left w:val="single" w:sz="6" w:space="0" w:color="auto"/>
              <w:right w:val="single" w:sz="6" w:space="0" w:color="auto"/>
            </w:tcBorders>
          </w:tcPr>
          <w:p w:rsidR="00B126CE" w:rsidRPr="003169FD" w:rsidRDefault="00B126CE" w:rsidP="003169FD">
            <w:pPr>
              <w:pStyle w:val="TableBodyText"/>
              <w:tabs>
                <w:tab w:val="left" w:pos="1134"/>
              </w:tabs>
              <w:ind w:right="142"/>
              <w:rPr>
                <w:highlight w:val="yellow"/>
              </w:rPr>
            </w:pPr>
          </w:p>
        </w:tc>
        <w:tc>
          <w:tcPr>
            <w:tcW w:w="1276" w:type="dxa"/>
            <w:tcBorders>
              <w:left w:val="single" w:sz="6" w:space="0" w:color="auto"/>
              <w:right w:val="single" w:sz="6" w:space="0" w:color="auto"/>
            </w:tcBorders>
          </w:tcPr>
          <w:p w:rsidR="00B126CE" w:rsidRPr="003169FD" w:rsidRDefault="00B126CE" w:rsidP="003169FD">
            <w:pPr>
              <w:pStyle w:val="TableBodyText"/>
              <w:tabs>
                <w:tab w:val="left" w:pos="1134"/>
              </w:tabs>
              <w:ind w:right="142"/>
            </w:pPr>
          </w:p>
        </w:tc>
        <w:tc>
          <w:tcPr>
            <w:tcW w:w="1276" w:type="dxa"/>
            <w:tcBorders>
              <w:left w:val="single" w:sz="6" w:space="0" w:color="auto"/>
              <w:right w:val="single" w:sz="6" w:space="0" w:color="auto"/>
            </w:tcBorders>
          </w:tcPr>
          <w:p w:rsidR="00B126CE" w:rsidRPr="003169FD" w:rsidRDefault="00B126CE" w:rsidP="003169FD">
            <w:pPr>
              <w:pStyle w:val="TableBodyText"/>
              <w:tabs>
                <w:tab w:val="left" w:pos="1134"/>
              </w:tabs>
              <w:ind w:right="142"/>
            </w:pPr>
          </w:p>
        </w:tc>
        <w:tc>
          <w:tcPr>
            <w:tcW w:w="1417" w:type="dxa"/>
            <w:tcBorders>
              <w:left w:val="single" w:sz="6" w:space="0" w:color="auto"/>
              <w:right w:val="single" w:sz="6" w:space="0" w:color="auto"/>
            </w:tcBorders>
          </w:tcPr>
          <w:p w:rsidR="00B126CE" w:rsidRPr="003169FD" w:rsidRDefault="00B126CE" w:rsidP="003169FD">
            <w:pPr>
              <w:pStyle w:val="TableBodyText"/>
              <w:tabs>
                <w:tab w:val="left" w:pos="1134"/>
              </w:tabs>
              <w:ind w:right="142"/>
            </w:pPr>
          </w:p>
        </w:tc>
        <w:tc>
          <w:tcPr>
            <w:tcW w:w="1418" w:type="dxa"/>
            <w:tcBorders>
              <w:left w:val="single" w:sz="6" w:space="0" w:color="auto"/>
            </w:tcBorders>
          </w:tcPr>
          <w:p w:rsidR="00B126CE" w:rsidRPr="003169FD" w:rsidRDefault="00B126CE" w:rsidP="003169FD">
            <w:pPr>
              <w:pStyle w:val="TableBodyText"/>
              <w:tabs>
                <w:tab w:val="left" w:pos="1134"/>
              </w:tabs>
              <w:ind w:right="142"/>
            </w:pPr>
          </w:p>
        </w:tc>
      </w:tr>
      <w:tr w:rsidR="00B126CE" w:rsidRPr="00F13568" w:rsidTr="00017A3E">
        <w:tc>
          <w:tcPr>
            <w:tcW w:w="3119" w:type="dxa"/>
            <w:tcBorders>
              <w:right w:val="single" w:sz="6" w:space="0" w:color="auto"/>
            </w:tcBorders>
          </w:tcPr>
          <w:p w:rsidR="00B126CE" w:rsidRPr="00B049A0" w:rsidRDefault="00B126CE" w:rsidP="003169FD">
            <w:pPr>
              <w:pStyle w:val="TableBodyText"/>
              <w:tabs>
                <w:tab w:val="left" w:pos="270"/>
                <w:tab w:val="left" w:pos="551"/>
                <w:tab w:val="right" w:pos="4680"/>
              </w:tabs>
              <w:spacing w:before="40"/>
              <w:ind w:left="270" w:hanging="270"/>
              <w:jc w:val="left"/>
            </w:pPr>
            <w:r w:rsidRPr="00F13568">
              <w:tab/>
            </w:r>
            <w:r>
              <w:tab/>
            </w:r>
            <w:r w:rsidR="00017A3E">
              <w:t>Capital</w:t>
            </w:r>
            <w:r>
              <w:t xml:space="preserve"> Budget</w:t>
            </w:r>
            <w:r w:rsidR="00017A3E">
              <w:t xml:space="preserve"> </w:t>
            </w:r>
            <w:r w:rsidR="00017A3E" w:rsidRPr="00017A3E">
              <w:rPr>
                <w:vertAlign w:val="superscript"/>
              </w:rPr>
              <w:t>1</w:t>
            </w:r>
          </w:p>
        </w:tc>
        <w:tc>
          <w:tcPr>
            <w:tcW w:w="1567" w:type="dxa"/>
            <w:tcBorders>
              <w:left w:val="single" w:sz="6" w:space="0" w:color="auto"/>
            </w:tcBorders>
          </w:tcPr>
          <w:p w:rsidR="00B126CE" w:rsidRPr="000C7E70" w:rsidRDefault="000C7E70" w:rsidP="00017A3E">
            <w:pPr>
              <w:pStyle w:val="TableBodyText"/>
              <w:tabs>
                <w:tab w:val="left" w:pos="1134"/>
              </w:tabs>
              <w:ind w:right="142"/>
              <w:rPr>
                <w:b/>
              </w:rPr>
            </w:pPr>
            <w:r>
              <w:rPr>
                <w:b/>
              </w:rPr>
              <w:t>35</w:t>
            </w:r>
            <w:r w:rsidRPr="000C7E70">
              <w:rPr>
                <w:b/>
              </w:rPr>
              <w:t>1</w:t>
            </w:r>
          </w:p>
        </w:tc>
        <w:tc>
          <w:tcPr>
            <w:tcW w:w="1701" w:type="dxa"/>
            <w:tcBorders>
              <w:right w:val="single" w:sz="6" w:space="0" w:color="auto"/>
            </w:tcBorders>
          </w:tcPr>
          <w:p w:rsidR="00B126CE" w:rsidRPr="000C7E70" w:rsidRDefault="00B126CE" w:rsidP="00017A3E">
            <w:pPr>
              <w:pStyle w:val="TableBodyText"/>
              <w:tabs>
                <w:tab w:val="left" w:pos="1134"/>
              </w:tabs>
              <w:ind w:right="85"/>
              <w:rPr>
                <w:b/>
              </w:rPr>
            </w:pPr>
            <w:r w:rsidRPr="000C7E70">
              <w:rPr>
                <w:b/>
              </w:rPr>
              <w:t>–</w:t>
            </w:r>
          </w:p>
        </w:tc>
        <w:tc>
          <w:tcPr>
            <w:tcW w:w="1701" w:type="dxa"/>
            <w:tcBorders>
              <w:left w:val="single" w:sz="6" w:space="0" w:color="auto"/>
              <w:right w:val="single" w:sz="6" w:space="0" w:color="auto"/>
            </w:tcBorders>
          </w:tcPr>
          <w:p w:rsidR="00B126CE" w:rsidRPr="000C7E70" w:rsidRDefault="000C7E70" w:rsidP="00017A3E">
            <w:pPr>
              <w:pStyle w:val="TableBodyText"/>
              <w:tabs>
                <w:tab w:val="left" w:pos="1134"/>
              </w:tabs>
              <w:ind w:right="142"/>
              <w:rPr>
                <w:b/>
              </w:rPr>
            </w:pPr>
            <w:r>
              <w:rPr>
                <w:b/>
              </w:rPr>
              <w:t>35</w:t>
            </w:r>
            <w:r w:rsidRPr="000C7E70">
              <w:rPr>
                <w:b/>
              </w:rPr>
              <w:t>1</w:t>
            </w:r>
          </w:p>
        </w:tc>
        <w:tc>
          <w:tcPr>
            <w:tcW w:w="1276" w:type="dxa"/>
            <w:tcBorders>
              <w:left w:val="single" w:sz="6" w:space="0" w:color="auto"/>
              <w:right w:val="single" w:sz="6" w:space="0" w:color="auto"/>
            </w:tcBorders>
          </w:tcPr>
          <w:p w:rsidR="00B126CE" w:rsidRPr="00017A3E" w:rsidRDefault="00783CFE" w:rsidP="00017A3E">
            <w:pPr>
              <w:pStyle w:val="TableBodyText"/>
              <w:tabs>
                <w:tab w:val="left" w:pos="1134"/>
              </w:tabs>
              <w:ind w:right="142"/>
              <w:rPr>
                <w:b/>
                <w:highlight w:val="yellow"/>
              </w:rPr>
            </w:pPr>
            <w:r w:rsidRPr="00783CFE">
              <w:rPr>
                <w:b/>
              </w:rPr>
              <w:t>252</w:t>
            </w:r>
          </w:p>
        </w:tc>
        <w:tc>
          <w:tcPr>
            <w:tcW w:w="1276" w:type="dxa"/>
            <w:tcBorders>
              <w:left w:val="single" w:sz="6" w:space="0" w:color="auto"/>
              <w:right w:val="single" w:sz="6" w:space="0" w:color="auto"/>
            </w:tcBorders>
          </w:tcPr>
          <w:p w:rsidR="00B126CE" w:rsidRPr="00017A3E" w:rsidRDefault="00B126CE" w:rsidP="00017A3E">
            <w:pPr>
              <w:pStyle w:val="TableBodyText"/>
              <w:tabs>
                <w:tab w:val="left" w:pos="1134"/>
              </w:tabs>
              <w:ind w:right="142"/>
              <w:rPr>
                <w:b/>
                <w:highlight w:val="yellow"/>
              </w:rPr>
            </w:pPr>
          </w:p>
        </w:tc>
        <w:tc>
          <w:tcPr>
            <w:tcW w:w="1417" w:type="dxa"/>
            <w:tcBorders>
              <w:left w:val="single" w:sz="6" w:space="0" w:color="auto"/>
              <w:right w:val="single" w:sz="6" w:space="0" w:color="auto"/>
            </w:tcBorders>
          </w:tcPr>
          <w:p w:rsidR="00B126CE" w:rsidRPr="00017A3E" w:rsidRDefault="00783CFE" w:rsidP="00017A3E">
            <w:pPr>
              <w:pStyle w:val="TableBodyText"/>
              <w:tabs>
                <w:tab w:val="left" w:pos="1134"/>
              </w:tabs>
              <w:ind w:right="142"/>
              <w:rPr>
                <w:b/>
                <w:highlight w:val="yellow"/>
              </w:rPr>
            </w:pPr>
            <w:r w:rsidRPr="00783CFE">
              <w:rPr>
                <w:b/>
              </w:rPr>
              <w:t>252</w:t>
            </w:r>
          </w:p>
        </w:tc>
        <w:tc>
          <w:tcPr>
            <w:tcW w:w="1418" w:type="dxa"/>
            <w:tcBorders>
              <w:left w:val="single" w:sz="6" w:space="0" w:color="auto"/>
            </w:tcBorders>
          </w:tcPr>
          <w:p w:rsidR="00B126CE" w:rsidRPr="00017A3E" w:rsidRDefault="00783CFE" w:rsidP="00017A3E">
            <w:pPr>
              <w:pStyle w:val="TableBodyText"/>
              <w:tabs>
                <w:tab w:val="left" w:pos="1134"/>
              </w:tabs>
              <w:ind w:right="142"/>
              <w:rPr>
                <w:b/>
                <w:highlight w:val="yellow"/>
              </w:rPr>
            </w:pPr>
            <w:r w:rsidRPr="00783CFE">
              <w:rPr>
                <w:b/>
              </w:rPr>
              <w:t>99</w:t>
            </w:r>
          </w:p>
        </w:tc>
      </w:tr>
    </w:tbl>
    <w:p w:rsidR="00017A3E" w:rsidRPr="0046736E" w:rsidRDefault="00017A3E" w:rsidP="00017A3E">
      <w:pPr>
        <w:pStyle w:val="TableBodyText"/>
        <w:spacing w:before="240" w:after="100" w:afterAutospacing="1"/>
        <w:ind w:left="0"/>
        <w:jc w:val="left"/>
        <w:rPr>
          <w:b/>
          <w:i/>
        </w:rPr>
      </w:pPr>
      <w:r w:rsidRPr="0046736E">
        <w:rPr>
          <w:b/>
          <w:i/>
        </w:rPr>
        <w:t>Notes:</w:t>
      </w:r>
    </w:p>
    <w:p w:rsidR="00017A3E" w:rsidRDefault="00017A3E" w:rsidP="00813D0D">
      <w:pPr>
        <w:pStyle w:val="BodyText"/>
        <w:numPr>
          <w:ilvl w:val="0"/>
          <w:numId w:val="25"/>
        </w:numPr>
        <w:tabs>
          <w:tab w:val="left" w:pos="426"/>
        </w:tabs>
        <w:spacing w:before="40" w:after="40" w:line="220" w:lineRule="atLeast"/>
        <w:rPr>
          <w:rFonts w:ascii="Arial" w:hAnsi="Arial"/>
          <w:sz w:val="20"/>
        </w:rPr>
      </w:pPr>
      <w:r>
        <w:rPr>
          <w:rFonts w:ascii="Arial" w:hAnsi="Arial"/>
          <w:sz w:val="20"/>
        </w:rPr>
        <w:t>Departmental Capital Budgets are appropriated through Appropriation Acts (no.1,3,5). They form part of ordinary annual ser</w:t>
      </w:r>
      <w:r w:rsidR="007A6E35">
        <w:rPr>
          <w:rFonts w:ascii="Arial" w:hAnsi="Arial"/>
          <w:sz w:val="20"/>
        </w:rPr>
        <w:t>v</w:t>
      </w:r>
      <w:r>
        <w:rPr>
          <w:rFonts w:ascii="Arial" w:hAnsi="Arial"/>
          <w:sz w:val="20"/>
        </w:rPr>
        <w:t>ices, and are not separately identified in the Appropriation Acts.  For more information on ordinary annual services appropriations, please see Table A: Annual appropriations.</w:t>
      </w:r>
    </w:p>
    <w:p w:rsidR="00017A3E" w:rsidRDefault="00017A3E" w:rsidP="00813D0D">
      <w:pPr>
        <w:pStyle w:val="BodyText"/>
        <w:numPr>
          <w:ilvl w:val="0"/>
          <w:numId w:val="25"/>
        </w:numPr>
        <w:tabs>
          <w:tab w:val="left" w:pos="426"/>
        </w:tabs>
        <w:spacing w:before="40" w:after="40" w:line="220" w:lineRule="atLeast"/>
        <w:rPr>
          <w:rFonts w:ascii="Arial" w:hAnsi="Arial"/>
          <w:sz w:val="20"/>
        </w:rPr>
      </w:pPr>
      <w:r w:rsidRPr="00485A20">
        <w:rPr>
          <w:rFonts w:ascii="Arial" w:hAnsi="Arial"/>
          <w:sz w:val="20"/>
        </w:rPr>
        <w:t>Appropriations reduced under Appropriation Acts (No.1,3,5) 201</w:t>
      </w:r>
      <w:r w:rsidR="002A1F30">
        <w:rPr>
          <w:rFonts w:ascii="Arial" w:hAnsi="Arial"/>
          <w:sz w:val="20"/>
        </w:rPr>
        <w:t>1</w:t>
      </w:r>
      <w:r w:rsidRPr="00485A20">
        <w:rPr>
          <w:rFonts w:ascii="Arial" w:hAnsi="Arial"/>
          <w:sz w:val="20"/>
        </w:rPr>
        <w:t>-1</w:t>
      </w:r>
      <w:r w:rsidR="002A1F30">
        <w:rPr>
          <w:rFonts w:ascii="Arial" w:hAnsi="Arial"/>
          <w:sz w:val="20"/>
        </w:rPr>
        <w:t>2</w:t>
      </w:r>
      <w:r w:rsidRPr="00485A20">
        <w:rPr>
          <w:rFonts w:ascii="Arial" w:hAnsi="Arial"/>
          <w:sz w:val="20"/>
        </w:rPr>
        <w:t xml:space="preserve">: sections 10, 11, 12 and 15 </w:t>
      </w:r>
      <w:r w:rsidR="002A1F30">
        <w:rPr>
          <w:rFonts w:ascii="Arial" w:hAnsi="Arial"/>
          <w:sz w:val="20"/>
        </w:rPr>
        <w:t xml:space="preserve"> or via a </w:t>
      </w:r>
      <w:r w:rsidRPr="00485A20">
        <w:rPr>
          <w:rFonts w:ascii="Arial" w:hAnsi="Arial"/>
          <w:sz w:val="20"/>
        </w:rPr>
        <w:t>determination</w:t>
      </w:r>
      <w:r w:rsidR="002A1F30">
        <w:rPr>
          <w:rFonts w:ascii="Arial" w:hAnsi="Arial"/>
          <w:sz w:val="20"/>
        </w:rPr>
        <w:t xml:space="preserve"> by the </w:t>
      </w:r>
      <w:r w:rsidR="002A1F30" w:rsidRPr="00485A20">
        <w:rPr>
          <w:rFonts w:ascii="Arial" w:hAnsi="Arial"/>
          <w:sz w:val="20"/>
        </w:rPr>
        <w:t>Finance Minister</w:t>
      </w:r>
      <w:r w:rsidR="002A1F30">
        <w:rPr>
          <w:rFonts w:ascii="Arial" w:hAnsi="Arial"/>
          <w:sz w:val="20"/>
        </w:rPr>
        <w:t>.</w:t>
      </w:r>
    </w:p>
    <w:p w:rsidR="00017A3E" w:rsidRDefault="00017A3E" w:rsidP="00813D0D">
      <w:pPr>
        <w:pStyle w:val="BodyText"/>
        <w:numPr>
          <w:ilvl w:val="0"/>
          <w:numId w:val="25"/>
        </w:numPr>
        <w:tabs>
          <w:tab w:val="left" w:pos="426"/>
        </w:tabs>
        <w:spacing w:before="40" w:after="40" w:line="220" w:lineRule="atLeast"/>
        <w:rPr>
          <w:rFonts w:ascii="Arial" w:hAnsi="Arial"/>
          <w:sz w:val="20"/>
        </w:rPr>
      </w:pPr>
      <w:r>
        <w:rPr>
          <w:rFonts w:ascii="Arial" w:hAnsi="Arial"/>
          <w:sz w:val="20"/>
        </w:rPr>
        <w:t>Payments made on non-financial assets include purchases of assets, expenditure on assets which had been capitalised, costs incurred to make good an asset to its original condition, and the capital repayment component of finance leases.</w:t>
      </w:r>
    </w:p>
    <w:p w:rsidR="003169FD" w:rsidRDefault="003169FD"/>
    <w:p w:rsidR="00017A3E" w:rsidRDefault="00017A3E"/>
    <w:p w:rsidR="00017A3E" w:rsidRDefault="00017A3E"/>
    <w:tbl>
      <w:tblPr>
        <w:tblW w:w="13475"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3119"/>
        <w:gridCol w:w="1567"/>
        <w:gridCol w:w="1701"/>
        <w:gridCol w:w="1701"/>
        <w:gridCol w:w="1276"/>
        <w:gridCol w:w="1276"/>
        <w:gridCol w:w="1417"/>
        <w:gridCol w:w="1418"/>
      </w:tblGrid>
      <w:tr w:rsidR="00017A3E" w:rsidRPr="00F13568" w:rsidTr="009456B1">
        <w:tc>
          <w:tcPr>
            <w:tcW w:w="3119" w:type="dxa"/>
            <w:tcBorders>
              <w:top w:val="single" w:sz="6" w:space="0" w:color="auto"/>
              <w:right w:val="single" w:sz="6" w:space="0" w:color="auto"/>
            </w:tcBorders>
            <w:vAlign w:val="bottom"/>
          </w:tcPr>
          <w:p w:rsidR="00017A3E" w:rsidRPr="00F13568" w:rsidRDefault="00017A3E" w:rsidP="009456B1">
            <w:pPr>
              <w:pStyle w:val="TableColumnHeading"/>
              <w:jc w:val="left"/>
              <w:rPr>
                <w:b/>
              </w:rPr>
            </w:pPr>
          </w:p>
        </w:tc>
        <w:tc>
          <w:tcPr>
            <w:tcW w:w="4969" w:type="dxa"/>
            <w:gridSpan w:val="3"/>
            <w:tcBorders>
              <w:top w:val="single" w:sz="6" w:space="0" w:color="auto"/>
              <w:left w:val="single" w:sz="6" w:space="0" w:color="auto"/>
              <w:bottom w:val="single" w:sz="6" w:space="0" w:color="auto"/>
              <w:right w:val="single" w:sz="6" w:space="0" w:color="auto"/>
            </w:tcBorders>
            <w:vAlign w:val="bottom"/>
          </w:tcPr>
          <w:p w:rsidR="00017A3E" w:rsidRPr="00D84DC5" w:rsidRDefault="00017A3E" w:rsidP="009456B1">
            <w:pPr>
              <w:pStyle w:val="TableColumnHeading"/>
              <w:ind w:right="140"/>
              <w:jc w:val="center"/>
              <w:rPr>
                <w:b/>
                <w:i w:val="0"/>
              </w:rPr>
            </w:pPr>
            <w:r w:rsidRPr="00D84DC5">
              <w:rPr>
                <w:b/>
                <w:i w:val="0"/>
              </w:rPr>
              <w:t>20</w:t>
            </w:r>
            <w:r>
              <w:rPr>
                <w:b/>
                <w:i w:val="0"/>
              </w:rPr>
              <w:t>11 Capital Budget</w:t>
            </w:r>
            <w:r w:rsidRPr="00D84DC5">
              <w:rPr>
                <w:b/>
                <w:i w:val="0"/>
              </w:rPr>
              <w:t xml:space="preserve"> Appropriations</w:t>
            </w:r>
          </w:p>
        </w:tc>
        <w:tc>
          <w:tcPr>
            <w:tcW w:w="3969" w:type="dxa"/>
            <w:gridSpan w:val="3"/>
            <w:tcBorders>
              <w:top w:val="single" w:sz="6" w:space="0" w:color="auto"/>
              <w:left w:val="single" w:sz="6" w:space="0" w:color="auto"/>
              <w:bottom w:val="single" w:sz="4" w:space="0" w:color="auto"/>
              <w:right w:val="single" w:sz="6" w:space="0" w:color="auto"/>
            </w:tcBorders>
          </w:tcPr>
          <w:p w:rsidR="00017A3E" w:rsidRPr="00D84DC5" w:rsidRDefault="00017A3E" w:rsidP="00017A3E">
            <w:pPr>
              <w:pStyle w:val="TableColumnHeading"/>
              <w:ind w:right="140"/>
              <w:jc w:val="center"/>
              <w:rPr>
                <w:b/>
                <w:i w:val="0"/>
              </w:rPr>
            </w:pPr>
            <w:r>
              <w:rPr>
                <w:b/>
                <w:i w:val="0"/>
              </w:rPr>
              <w:t xml:space="preserve">Capital Budget </w:t>
            </w:r>
            <w:r w:rsidRPr="00D84DC5">
              <w:rPr>
                <w:b/>
                <w:i w:val="0"/>
              </w:rPr>
              <w:t>Appropriation applied in 201</w:t>
            </w:r>
            <w:r>
              <w:rPr>
                <w:b/>
                <w:i w:val="0"/>
              </w:rPr>
              <w:t>1</w:t>
            </w:r>
            <w:r w:rsidRPr="00D84DC5">
              <w:rPr>
                <w:b/>
                <w:i w:val="0"/>
              </w:rPr>
              <w:t xml:space="preserve"> (current and prior years)</w:t>
            </w:r>
          </w:p>
        </w:tc>
        <w:tc>
          <w:tcPr>
            <w:tcW w:w="1418" w:type="dxa"/>
            <w:vMerge w:val="restart"/>
            <w:tcBorders>
              <w:top w:val="single" w:sz="6" w:space="0" w:color="auto"/>
              <w:left w:val="single" w:sz="6" w:space="0" w:color="auto"/>
            </w:tcBorders>
            <w:vAlign w:val="bottom"/>
          </w:tcPr>
          <w:p w:rsidR="00017A3E" w:rsidRPr="00D84DC5" w:rsidRDefault="00017A3E" w:rsidP="009456B1">
            <w:pPr>
              <w:pStyle w:val="TableColumnHeading"/>
              <w:ind w:right="140"/>
              <w:rPr>
                <w:b/>
                <w:i w:val="0"/>
              </w:rPr>
            </w:pPr>
            <w:r w:rsidRPr="00D84DC5">
              <w:rPr>
                <w:b/>
                <w:i w:val="0"/>
              </w:rPr>
              <w:t>Variance</w:t>
            </w:r>
          </w:p>
        </w:tc>
      </w:tr>
      <w:tr w:rsidR="00017A3E" w:rsidRPr="00F13568" w:rsidTr="009456B1">
        <w:tc>
          <w:tcPr>
            <w:tcW w:w="3119" w:type="dxa"/>
            <w:tcBorders>
              <w:right w:val="single" w:sz="6" w:space="0" w:color="auto"/>
            </w:tcBorders>
            <w:vAlign w:val="bottom"/>
          </w:tcPr>
          <w:p w:rsidR="00017A3E" w:rsidRPr="00F13568" w:rsidRDefault="00017A3E" w:rsidP="009456B1">
            <w:pPr>
              <w:pStyle w:val="TableColumnHeading"/>
              <w:jc w:val="left"/>
              <w:rPr>
                <w:b/>
              </w:rPr>
            </w:pPr>
          </w:p>
        </w:tc>
        <w:tc>
          <w:tcPr>
            <w:tcW w:w="3268" w:type="dxa"/>
            <w:gridSpan w:val="2"/>
            <w:tcBorders>
              <w:top w:val="single" w:sz="6" w:space="0" w:color="auto"/>
              <w:left w:val="single" w:sz="6" w:space="0" w:color="auto"/>
              <w:bottom w:val="single" w:sz="6" w:space="0" w:color="auto"/>
              <w:right w:val="single" w:sz="6" w:space="0" w:color="auto"/>
            </w:tcBorders>
            <w:vAlign w:val="bottom"/>
          </w:tcPr>
          <w:p w:rsidR="00017A3E" w:rsidRPr="00840043" w:rsidRDefault="00017A3E" w:rsidP="009456B1">
            <w:pPr>
              <w:pStyle w:val="TableColumnHeading"/>
              <w:ind w:right="140"/>
              <w:jc w:val="center"/>
              <w:rPr>
                <w:b/>
              </w:rPr>
            </w:pPr>
            <w:r>
              <w:rPr>
                <w:b/>
              </w:rPr>
              <w:t>Appropriation Act</w:t>
            </w:r>
          </w:p>
        </w:tc>
        <w:tc>
          <w:tcPr>
            <w:tcW w:w="1701" w:type="dxa"/>
            <w:vMerge w:val="restart"/>
            <w:tcBorders>
              <w:top w:val="single" w:sz="6" w:space="0" w:color="auto"/>
              <w:left w:val="single" w:sz="6" w:space="0" w:color="auto"/>
              <w:right w:val="single" w:sz="6" w:space="0" w:color="auto"/>
            </w:tcBorders>
            <w:vAlign w:val="bottom"/>
          </w:tcPr>
          <w:p w:rsidR="00017A3E" w:rsidRPr="00840043" w:rsidRDefault="00017A3E" w:rsidP="009456B1">
            <w:pPr>
              <w:pStyle w:val="TableColumnHeading"/>
              <w:ind w:right="140"/>
              <w:rPr>
                <w:b/>
              </w:rPr>
            </w:pPr>
            <w:r w:rsidRPr="00D84DC5">
              <w:rPr>
                <w:b/>
                <w:i w:val="0"/>
              </w:rPr>
              <w:t xml:space="preserve">Total </w:t>
            </w:r>
            <w:r>
              <w:rPr>
                <w:b/>
                <w:i w:val="0"/>
              </w:rPr>
              <w:t>Capital Budget A</w:t>
            </w:r>
            <w:r w:rsidRPr="00D84DC5">
              <w:rPr>
                <w:b/>
                <w:i w:val="0"/>
              </w:rPr>
              <w:t>ppropriation</w:t>
            </w:r>
            <w:r>
              <w:rPr>
                <w:b/>
                <w:i w:val="0"/>
              </w:rPr>
              <w:t>s</w:t>
            </w:r>
          </w:p>
        </w:tc>
        <w:tc>
          <w:tcPr>
            <w:tcW w:w="1276" w:type="dxa"/>
            <w:vMerge w:val="restart"/>
            <w:tcBorders>
              <w:top w:val="single" w:sz="4" w:space="0" w:color="auto"/>
              <w:left w:val="single" w:sz="6" w:space="0" w:color="auto"/>
              <w:right w:val="single" w:sz="6" w:space="0" w:color="auto"/>
            </w:tcBorders>
            <w:vAlign w:val="bottom"/>
          </w:tcPr>
          <w:p w:rsidR="00017A3E" w:rsidRPr="00840043" w:rsidRDefault="00017A3E" w:rsidP="009456B1">
            <w:pPr>
              <w:pStyle w:val="TableColumnHeading"/>
              <w:ind w:right="140"/>
              <w:rPr>
                <w:b/>
              </w:rPr>
            </w:pPr>
            <w:r>
              <w:rPr>
                <w:b/>
              </w:rPr>
              <w:t xml:space="preserve">Payments for non-financial assets </w:t>
            </w:r>
            <w:r w:rsidRPr="00017A3E">
              <w:rPr>
                <w:rFonts w:ascii="Arial Bold" w:hAnsi="Arial Bold"/>
                <w:b/>
                <w:vertAlign w:val="superscript"/>
              </w:rPr>
              <w:t>3</w:t>
            </w:r>
          </w:p>
        </w:tc>
        <w:tc>
          <w:tcPr>
            <w:tcW w:w="1276" w:type="dxa"/>
            <w:vMerge w:val="restart"/>
            <w:tcBorders>
              <w:top w:val="single" w:sz="4" w:space="0" w:color="auto"/>
              <w:left w:val="single" w:sz="6" w:space="0" w:color="auto"/>
              <w:right w:val="single" w:sz="6" w:space="0" w:color="auto"/>
            </w:tcBorders>
            <w:vAlign w:val="bottom"/>
          </w:tcPr>
          <w:p w:rsidR="00017A3E" w:rsidRPr="00840043" w:rsidRDefault="00017A3E" w:rsidP="009456B1">
            <w:pPr>
              <w:pStyle w:val="TableColumnHeading"/>
              <w:ind w:right="140"/>
              <w:rPr>
                <w:b/>
              </w:rPr>
            </w:pPr>
            <w:r>
              <w:rPr>
                <w:b/>
              </w:rPr>
              <w:t>Payments for other purposes</w:t>
            </w:r>
          </w:p>
        </w:tc>
        <w:tc>
          <w:tcPr>
            <w:tcW w:w="1417" w:type="dxa"/>
            <w:vMerge w:val="restart"/>
            <w:tcBorders>
              <w:top w:val="single" w:sz="4" w:space="0" w:color="auto"/>
              <w:left w:val="single" w:sz="6" w:space="0" w:color="auto"/>
              <w:right w:val="single" w:sz="6" w:space="0" w:color="auto"/>
            </w:tcBorders>
            <w:vAlign w:val="bottom"/>
          </w:tcPr>
          <w:p w:rsidR="00017A3E" w:rsidRPr="00840043" w:rsidRDefault="00017A3E" w:rsidP="009456B1">
            <w:pPr>
              <w:pStyle w:val="TableColumnHeading"/>
              <w:ind w:right="140"/>
              <w:rPr>
                <w:b/>
              </w:rPr>
            </w:pPr>
            <w:r>
              <w:rPr>
                <w:b/>
              </w:rPr>
              <w:t>Total payments</w:t>
            </w:r>
          </w:p>
        </w:tc>
        <w:tc>
          <w:tcPr>
            <w:tcW w:w="1418" w:type="dxa"/>
            <w:vMerge/>
            <w:tcBorders>
              <w:left w:val="single" w:sz="6" w:space="0" w:color="auto"/>
            </w:tcBorders>
            <w:vAlign w:val="bottom"/>
          </w:tcPr>
          <w:p w:rsidR="00017A3E" w:rsidRPr="00840043" w:rsidRDefault="00017A3E" w:rsidP="009456B1">
            <w:pPr>
              <w:pStyle w:val="TableColumnHeading"/>
              <w:ind w:right="140"/>
              <w:rPr>
                <w:b/>
              </w:rPr>
            </w:pPr>
          </w:p>
        </w:tc>
      </w:tr>
      <w:tr w:rsidR="00017A3E" w:rsidRPr="00F13568" w:rsidTr="009456B1">
        <w:tc>
          <w:tcPr>
            <w:tcW w:w="3119" w:type="dxa"/>
            <w:tcBorders>
              <w:bottom w:val="nil"/>
              <w:right w:val="single" w:sz="6" w:space="0" w:color="auto"/>
            </w:tcBorders>
            <w:vAlign w:val="bottom"/>
          </w:tcPr>
          <w:p w:rsidR="00017A3E" w:rsidRPr="00F13568" w:rsidRDefault="00017A3E" w:rsidP="009456B1">
            <w:pPr>
              <w:pStyle w:val="TableColumnHeading"/>
              <w:jc w:val="left"/>
            </w:pPr>
          </w:p>
        </w:tc>
        <w:tc>
          <w:tcPr>
            <w:tcW w:w="1567" w:type="dxa"/>
            <w:tcBorders>
              <w:top w:val="single" w:sz="6" w:space="0" w:color="auto"/>
              <w:left w:val="single" w:sz="6" w:space="0" w:color="auto"/>
              <w:bottom w:val="nil"/>
            </w:tcBorders>
            <w:vAlign w:val="bottom"/>
          </w:tcPr>
          <w:p w:rsidR="00017A3E" w:rsidRPr="00D84DC5" w:rsidRDefault="00017A3E" w:rsidP="009456B1">
            <w:pPr>
              <w:pStyle w:val="TableColumnHeading"/>
              <w:ind w:right="140"/>
              <w:rPr>
                <w:b/>
                <w:i w:val="0"/>
              </w:rPr>
            </w:pPr>
            <w:r w:rsidRPr="00D84DC5">
              <w:rPr>
                <w:b/>
                <w:i w:val="0"/>
              </w:rPr>
              <w:t xml:space="preserve">Annual </w:t>
            </w:r>
            <w:r>
              <w:rPr>
                <w:b/>
                <w:i w:val="0"/>
              </w:rPr>
              <w:t>Capital Budget</w:t>
            </w:r>
          </w:p>
        </w:tc>
        <w:tc>
          <w:tcPr>
            <w:tcW w:w="1701" w:type="dxa"/>
            <w:tcBorders>
              <w:top w:val="single" w:sz="6" w:space="0" w:color="auto"/>
              <w:bottom w:val="nil"/>
              <w:right w:val="single" w:sz="6" w:space="0" w:color="auto"/>
            </w:tcBorders>
            <w:vAlign w:val="bottom"/>
          </w:tcPr>
          <w:p w:rsidR="00017A3E" w:rsidRPr="00D84DC5" w:rsidRDefault="00017A3E" w:rsidP="009456B1">
            <w:pPr>
              <w:pStyle w:val="TableColumnHeading"/>
              <w:ind w:right="140"/>
              <w:rPr>
                <w:b/>
                <w:i w:val="0"/>
              </w:rPr>
            </w:pPr>
            <w:r w:rsidRPr="00D84DC5">
              <w:rPr>
                <w:b/>
                <w:i w:val="0"/>
              </w:rPr>
              <w:t xml:space="preserve">Appropriations reduced </w:t>
            </w:r>
            <w:r>
              <w:rPr>
                <w:rFonts w:ascii="Arial Bold" w:hAnsi="Arial Bold"/>
                <w:b/>
                <w:i w:val="0"/>
                <w:vertAlign w:val="superscript"/>
              </w:rPr>
              <w:t>2</w:t>
            </w:r>
          </w:p>
        </w:tc>
        <w:tc>
          <w:tcPr>
            <w:tcW w:w="1701" w:type="dxa"/>
            <w:vMerge/>
            <w:tcBorders>
              <w:left w:val="single" w:sz="6" w:space="0" w:color="auto"/>
              <w:bottom w:val="nil"/>
              <w:right w:val="single" w:sz="6" w:space="0" w:color="auto"/>
            </w:tcBorders>
            <w:vAlign w:val="bottom"/>
          </w:tcPr>
          <w:p w:rsidR="00017A3E" w:rsidRPr="00D84DC5" w:rsidRDefault="00017A3E" w:rsidP="009456B1">
            <w:pPr>
              <w:pStyle w:val="TableColumnHeading"/>
              <w:ind w:right="140"/>
              <w:rPr>
                <w:b/>
                <w:i w:val="0"/>
              </w:rPr>
            </w:pPr>
          </w:p>
        </w:tc>
        <w:tc>
          <w:tcPr>
            <w:tcW w:w="1276" w:type="dxa"/>
            <w:vMerge/>
            <w:tcBorders>
              <w:left w:val="single" w:sz="6" w:space="0" w:color="auto"/>
              <w:bottom w:val="nil"/>
              <w:right w:val="single" w:sz="6" w:space="0" w:color="auto"/>
            </w:tcBorders>
          </w:tcPr>
          <w:p w:rsidR="00017A3E" w:rsidRPr="00840043" w:rsidRDefault="00017A3E" w:rsidP="009456B1">
            <w:pPr>
              <w:pStyle w:val="TableColumnHeading"/>
              <w:ind w:right="140"/>
              <w:rPr>
                <w:b/>
              </w:rPr>
            </w:pPr>
          </w:p>
        </w:tc>
        <w:tc>
          <w:tcPr>
            <w:tcW w:w="1276" w:type="dxa"/>
            <w:vMerge/>
            <w:tcBorders>
              <w:left w:val="single" w:sz="6" w:space="0" w:color="auto"/>
              <w:bottom w:val="nil"/>
              <w:right w:val="single" w:sz="6" w:space="0" w:color="auto"/>
            </w:tcBorders>
          </w:tcPr>
          <w:p w:rsidR="00017A3E" w:rsidRPr="00840043" w:rsidRDefault="00017A3E" w:rsidP="009456B1">
            <w:pPr>
              <w:pStyle w:val="TableColumnHeading"/>
              <w:ind w:right="140"/>
              <w:rPr>
                <w:b/>
              </w:rPr>
            </w:pPr>
          </w:p>
        </w:tc>
        <w:tc>
          <w:tcPr>
            <w:tcW w:w="1417" w:type="dxa"/>
            <w:vMerge/>
            <w:tcBorders>
              <w:left w:val="single" w:sz="6" w:space="0" w:color="auto"/>
              <w:bottom w:val="nil"/>
              <w:right w:val="single" w:sz="6" w:space="0" w:color="auto"/>
            </w:tcBorders>
          </w:tcPr>
          <w:p w:rsidR="00017A3E" w:rsidRPr="00840043" w:rsidRDefault="00017A3E" w:rsidP="009456B1">
            <w:pPr>
              <w:pStyle w:val="TableColumnHeading"/>
              <w:ind w:right="140"/>
              <w:rPr>
                <w:b/>
              </w:rPr>
            </w:pPr>
          </w:p>
        </w:tc>
        <w:tc>
          <w:tcPr>
            <w:tcW w:w="1418" w:type="dxa"/>
            <w:vMerge/>
            <w:tcBorders>
              <w:left w:val="single" w:sz="6" w:space="0" w:color="auto"/>
              <w:bottom w:val="nil"/>
            </w:tcBorders>
          </w:tcPr>
          <w:p w:rsidR="00017A3E" w:rsidRPr="00840043" w:rsidRDefault="00017A3E" w:rsidP="009456B1">
            <w:pPr>
              <w:pStyle w:val="TableColumnHeading"/>
              <w:ind w:right="140"/>
              <w:rPr>
                <w:b/>
              </w:rPr>
            </w:pPr>
          </w:p>
        </w:tc>
      </w:tr>
      <w:tr w:rsidR="00017A3E" w:rsidRPr="00F13568" w:rsidTr="009456B1">
        <w:tc>
          <w:tcPr>
            <w:tcW w:w="3119" w:type="dxa"/>
            <w:tcBorders>
              <w:top w:val="nil"/>
              <w:bottom w:val="single" w:sz="6" w:space="0" w:color="auto"/>
              <w:right w:val="single" w:sz="6" w:space="0" w:color="auto"/>
            </w:tcBorders>
          </w:tcPr>
          <w:p w:rsidR="00017A3E" w:rsidRPr="00F13568" w:rsidRDefault="00017A3E" w:rsidP="009456B1">
            <w:pPr>
              <w:pStyle w:val="TableUnitsRow"/>
              <w:spacing w:before="40" w:after="0"/>
              <w:jc w:val="left"/>
            </w:pPr>
          </w:p>
        </w:tc>
        <w:tc>
          <w:tcPr>
            <w:tcW w:w="1567" w:type="dxa"/>
            <w:tcBorders>
              <w:top w:val="nil"/>
              <w:left w:val="single" w:sz="6" w:space="0" w:color="auto"/>
              <w:bottom w:val="single" w:sz="6" w:space="0" w:color="auto"/>
            </w:tcBorders>
          </w:tcPr>
          <w:p w:rsidR="00017A3E" w:rsidRPr="00F13568" w:rsidRDefault="00017A3E" w:rsidP="009456B1">
            <w:pPr>
              <w:pStyle w:val="TableUnitsRow"/>
              <w:spacing w:before="40" w:after="0"/>
              <w:ind w:right="140"/>
              <w:rPr>
                <w:b/>
              </w:rPr>
            </w:pPr>
            <w:r w:rsidRPr="00F13568">
              <w:rPr>
                <w:b/>
              </w:rPr>
              <w:t>$’000</w:t>
            </w:r>
          </w:p>
        </w:tc>
        <w:tc>
          <w:tcPr>
            <w:tcW w:w="1701" w:type="dxa"/>
            <w:tcBorders>
              <w:top w:val="nil"/>
              <w:bottom w:val="single" w:sz="6" w:space="0" w:color="auto"/>
              <w:right w:val="single" w:sz="6" w:space="0" w:color="auto"/>
            </w:tcBorders>
          </w:tcPr>
          <w:p w:rsidR="00017A3E" w:rsidRPr="00840043" w:rsidRDefault="00017A3E" w:rsidP="009456B1">
            <w:pPr>
              <w:pStyle w:val="TableUnitsRow"/>
              <w:spacing w:before="40" w:after="0"/>
              <w:ind w:right="140"/>
              <w:rPr>
                <w:b/>
              </w:rPr>
            </w:pPr>
            <w:r w:rsidRPr="00F13568">
              <w:rPr>
                <w:b/>
              </w:rPr>
              <w:t>$’000</w:t>
            </w:r>
          </w:p>
        </w:tc>
        <w:tc>
          <w:tcPr>
            <w:tcW w:w="1701" w:type="dxa"/>
            <w:tcBorders>
              <w:top w:val="nil"/>
              <w:left w:val="single" w:sz="6" w:space="0" w:color="auto"/>
              <w:bottom w:val="single" w:sz="6" w:space="0" w:color="auto"/>
              <w:right w:val="single" w:sz="6" w:space="0" w:color="auto"/>
            </w:tcBorders>
          </w:tcPr>
          <w:p w:rsidR="00017A3E" w:rsidRPr="00F13568" w:rsidRDefault="00017A3E" w:rsidP="009456B1">
            <w:pPr>
              <w:pStyle w:val="TableUnitsRow"/>
              <w:spacing w:before="40" w:after="0"/>
              <w:ind w:right="140"/>
              <w:rPr>
                <w:b/>
              </w:rPr>
            </w:pPr>
            <w:r w:rsidRPr="00F13568">
              <w:rPr>
                <w:b/>
              </w:rPr>
              <w:t>$’000</w:t>
            </w:r>
          </w:p>
        </w:tc>
        <w:tc>
          <w:tcPr>
            <w:tcW w:w="1276" w:type="dxa"/>
            <w:tcBorders>
              <w:top w:val="nil"/>
              <w:left w:val="single" w:sz="6" w:space="0" w:color="auto"/>
              <w:bottom w:val="single" w:sz="6" w:space="0" w:color="auto"/>
              <w:right w:val="single" w:sz="6" w:space="0" w:color="auto"/>
            </w:tcBorders>
          </w:tcPr>
          <w:p w:rsidR="00017A3E" w:rsidRPr="00F13568" w:rsidRDefault="00017A3E" w:rsidP="009456B1">
            <w:pPr>
              <w:pStyle w:val="TableUnitsRow"/>
              <w:spacing w:before="40" w:after="0"/>
              <w:ind w:right="140"/>
              <w:rPr>
                <w:b/>
              </w:rPr>
            </w:pPr>
            <w:r w:rsidRPr="00F13568">
              <w:rPr>
                <w:b/>
              </w:rPr>
              <w:t>$’000</w:t>
            </w:r>
          </w:p>
        </w:tc>
        <w:tc>
          <w:tcPr>
            <w:tcW w:w="1276" w:type="dxa"/>
            <w:tcBorders>
              <w:top w:val="nil"/>
              <w:left w:val="single" w:sz="6" w:space="0" w:color="auto"/>
              <w:bottom w:val="single" w:sz="6" w:space="0" w:color="auto"/>
              <w:right w:val="single" w:sz="6" w:space="0" w:color="auto"/>
            </w:tcBorders>
          </w:tcPr>
          <w:p w:rsidR="00017A3E" w:rsidRPr="00F13568" w:rsidRDefault="00017A3E" w:rsidP="009456B1">
            <w:pPr>
              <w:pStyle w:val="TableUnitsRow"/>
              <w:spacing w:before="40" w:after="0"/>
              <w:ind w:right="140"/>
              <w:rPr>
                <w:b/>
              </w:rPr>
            </w:pPr>
            <w:r w:rsidRPr="00F13568">
              <w:rPr>
                <w:b/>
              </w:rPr>
              <w:t>$’000</w:t>
            </w:r>
          </w:p>
        </w:tc>
        <w:tc>
          <w:tcPr>
            <w:tcW w:w="1417" w:type="dxa"/>
            <w:tcBorders>
              <w:top w:val="nil"/>
              <w:left w:val="single" w:sz="6" w:space="0" w:color="auto"/>
              <w:bottom w:val="single" w:sz="6" w:space="0" w:color="auto"/>
              <w:right w:val="single" w:sz="6" w:space="0" w:color="auto"/>
            </w:tcBorders>
          </w:tcPr>
          <w:p w:rsidR="00017A3E" w:rsidRPr="00840043" w:rsidRDefault="00017A3E" w:rsidP="009456B1">
            <w:pPr>
              <w:pStyle w:val="TableUnitsRow"/>
              <w:spacing w:before="40" w:after="0"/>
              <w:ind w:right="140"/>
              <w:rPr>
                <w:b/>
              </w:rPr>
            </w:pPr>
            <w:r w:rsidRPr="00F13568">
              <w:rPr>
                <w:b/>
              </w:rPr>
              <w:t>$’000</w:t>
            </w:r>
          </w:p>
        </w:tc>
        <w:tc>
          <w:tcPr>
            <w:tcW w:w="1418" w:type="dxa"/>
            <w:tcBorders>
              <w:top w:val="nil"/>
              <w:left w:val="single" w:sz="6" w:space="0" w:color="auto"/>
              <w:bottom w:val="single" w:sz="6" w:space="0" w:color="auto"/>
            </w:tcBorders>
          </w:tcPr>
          <w:p w:rsidR="00017A3E" w:rsidRPr="00840043" w:rsidRDefault="00017A3E" w:rsidP="009456B1">
            <w:pPr>
              <w:pStyle w:val="TableUnitsRow"/>
              <w:spacing w:before="40" w:after="0"/>
              <w:ind w:right="140"/>
              <w:rPr>
                <w:b/>
              </w:rPr>
            </w:pPr>
            <w:r w:rsidRPr="00F13568">
              <w:rPr>
                <w:b/>
              </w:rPr>
              <w:t>$’000</w:t>
            </w:r>
          </w:p>
        </w:tc>
      </w:tr>
      <w:tr w:rsidR="00017A3E" w:rsidRPr="00F13568" w:rsidTr="007A6E35">
        <w:tc>
          <w:tcPr>
            <w:tcW w:w="3119" w:type="dxa"/>
            <w:tcBorders>
              <w:top w:val="single" w:sz="6" w:space="0" w:color="auto"/>
              <w:right w:val="single" w:sz="6" w:space="0" w:color="auto"/>
            </w:tcBorders>
          </w:tcPr>
          <w:p w:rsidR="00017A3E" w:rsidRPr="00C2376B" w:rsidRDefault="00017A3E" w:rsidP="009456B1">
            <w:pPr>
              <w:pStyle w:val="TableBodyText"/>
              <w:spacing w:before="40"/>
              <w:jc w:val="left"/>
              <w:rPr>
                <w:i/>
              </w:rPr>
            </w:pPr>
            <w:r w:rsidRPr="00D84DC5">
              <w:rPr>
                <w:b/>
              </w:rPr>
              <w:t>Departmental</w:t>
            </w:r>
          </w:p>
        </w:tc>
        <w:tc>
          <w:tcPr>
            <w:tcW w:w="1567" w:type="dxa"/>
            <w:tcBorders>
              <w:top w:val="single" w:sz="6" w:space="0" w:color="auto"/>
              <w:left w:val="single" w:sz="6" w:space="0" w:color="auto"/>
            </w:tcBorders>
            <w:shd w:val="clear" w:color="auto" w:fill="auto"/>
            <w:vAlign w:val="bottom"/>
          </w:tcPr>
          <w:p w:rsidR="00017A3E" w:rsidRPr="007A6E35" w:rsidRDefault="00017A3E" w:rsidP="009456B1">
            <w:pPr>
              <w:pStyle w:val="TableBodyText"/>
              <w:spacing w:before="40"/>
              <w:ind w:right="142"/>
            </w:pPr>
          </w:p>
        </w:tc>
        <w:tc>
          <w:tcPr>
            <w:tcW w:w="1701" w:type="dxa"/>
            <w:tcBorders>
              <w:top w:val="single" w:sz="6" w:space="0" w:color="auto"/>
              <w:right w:val="single" w:sz="6" w:space="0" w:color="auto"/>
            </w:tcBorders>
            <w:shd w:val="clear" w:color="auto" w:fill="auto"/>
          </w:tcPr>
          <w:p w:rsidR="00017A3E" w:rsidRPr="007A6E35" w:rsidRDefault="00017A3E" w:rsidP="009456B1">
            <w:pPr>
              <w:pStyle w:val="TableBodyText"/>
              <w:spacing w:before="40"/>
              <w:ind w:right="85"/>
            </w:pPr>
          </w:p>
        </w:tc>
        <w:tc>
          <w:tcPr>
            <w:tcW w:w="1701" w:type="dxa"/>
            <w:tcBorders>
              <w:top w:val="single" w:sz="6" w:space="0" w:color="auto"/>
              <w:left w:val="single" w:sz="6" w:space="0" w:color="auto"/>
              <w:right w:val="single" w:sz="6" w:space="0" w:color="auto"/>
            </w:tcBorders>
            <w:shd w:val="clear" w:color="auto" w:fill="auto"/>
          </w:tcPr>
          <w:p w:rsidR="00017A3E" w:rsidRPr="007A6E35" w:rsidRDefault="00017A3E" w:rsidP="009456B1">
            <w:pPr>
              <w:pStyle w:val="TableBodyText"/>
              <w:spacing w:before="40"/>
              <w:ind w:right="142"/>
            </w:pPr>
          </w:p>
        </w:tc>
        <w:tc>
          <w:tcPr>
            <w:tcW w:w="1276" w:type="dxa"/>
            <w:tcBorders>
              <w:top w:val="single" w:sz="6" w:space="0" w:color="auto"/>
              <w:left w:val="single" w:sz="6" w:space="0" w:color="auto"/>
              <w:right w:val="single" w:sz="6" w:space="0" w:color="auto"/>
            </w:tcBorders>
            <w:shd w:val="clear" w:color="auto" w:fill="auto"/>
          </w:tcPr>
          <w:p w:rsidR="00017A3E" w:rsidRPr="007A6E35" w:rsidRDefault="00017A3E" w:rsidP="009456B1">
            <w:pPr>
              <w:pStyle w:val="TableBodyText"/>
              <w:spacing w:before="40"/>
              <w:ind w:right="142"/>
            </w:pPr>
          </w:p>
        </w:tc>
        <w:tc>
          <w:tcPr>
            <w:tcW w:w="1276" w:type="dxa"/>
            <w:tcBorders>
              <w:top w:val="single" w:sz="6" w:space="0" w:color="auto"/>
              <w:left w:val="single" w:sz="6" w:space="0" w:color="auto"/>
              <w:right w:val="single" w:sz="6" w:space="0" w:color="auto"/>
            </w:tcBorders>
            <w:shd w:val="clear" w:color="auto" w:fill="auto"/>
          </w:tcPr>
          <w:p w:rsidR="00017A3E" w:rsidRPr="007A6E35" w:rsidRDefault="00017A3E" w:rsidP="009456B1">
            <w:pPr>
              <w:pStyle w:val="TableBodyText"/>
              <w:spacing w:before="40"/>
              <w:ind w:right="142"/>
            </w:pPr>
          </w:p>
        </w:tc>
        <w:tc>
          <w:tcPr>
            <w:tcW w:w="1417" w:type="dxa"/>
            <w:tcBorders>
              <w:top w:val="single" w:sz="6" w:space="0" w:color="auto"/>
              <w:left w:val="single" w:sz="6" w:space="0" w:color="auto"/>
              <w:right w:val="single" w:sz="6" w:space="0" w:color="auto"/>
            </w:tcBorders>
            <w:shd w:val="clear" w:color="auto" w:fill="auto"/>
          </w:tcPr>
          <w:p w:rsidR="00017A3E" w:rsidRPr="007A6E35" w:rsidRDefault="00017A3E" w:rsidP="009456B1">
            <w:pPr>
              <w:pStyle w:val="TableBodyText"/>
              <w:spacing w:before="40"/>
              <w:ind w:right="142"/>
            </w:pPr>
          </w:p>
        </w:tc>
        <w:tc>
          <w:tcPr>
            <w:tcW w:w="1418" w:type="dxa"/>
            <w:tcBorders>
              <w:top w:val="single" w:sz="6" w:space="0" w:color="auto"/>
              <w:left w:val="single" w:sz="6" w:space="0" w:color="auto"/>
            </w:tcBorders>
            <w:shd w:val="clear" w:color="auto" w:fill="auto"/>
          </w:tcPr>
          <w:p w:rsidR="00017A3E" w:rsidRPr="007A6E35" w:rsidRDefault="00017A3E" w:rsidP="009456B1">
            <w:pPr>
              <w:pStyle w:val="TableBodyText"/>
              <w:spacing w:before="40"/>
              <w:ind w:right="142"/>
            </w:pPr>
          </w:p>
        </w:tc>
      </w:tr>
      <w:tr w:rsidR="00017A3E" w:rsidRPr="00F13568" w:rsidTr="007A6E35">
        <w:tc>
          <w:tcPr>
            <w:tcW w:w="3119" w:type="dxa"/>
            <w:tcBorders>
              <w:right w:val="single" w:sz="6" w:space="0" w:color="auto"/>
            </w:tcBorders>
          </w:tcPr>
          <w:p w:rsidR="00017A3E" w:rsidRPr="00840043" w:rsidRDefault="00017A3E" w:rsidP="009456B1">
            <w:pPr>
              <w:pStyle w:val="TableBodyText"/>
              <w:tabs>
                <w:tab w:val="left" w:pos="300"/>
                <w:tab w:val="right" w:pos="4680"/>
              </w:tabs>
              <w:ind w:left="300" w:hanging="300"/>
              <w:jc w:val="left"/>
            </w:pPr>
            <w:r>
              <w:rPr>
                <w:i/>
              </w:rPr>
              <w:tab/>
            </w:r>
            <w:r w:rsidRPr="00840043">
              <w:t>Ordinary annual services</w:t>
            </w:r>
          </w:p>
        </w:tc>
        <w:tc>
          <w:tcPr>
            <w:tcW w:w="1567" w:type="dxa"/>
            <w:tcBorders>
              <w:left w:val="single" w:sz="6" w:space="0" w:color="auto"/>
            </w:tcBorders>
            <w:shd w:val="clear" w:color="auto" w:fill="auto"/>
            <w:vAlign w:val="bottom"/>
          </w:tcPr>
          <w:p w:rsidR="00017A3E" w:rsidRPr="007A6E35" w:rsidRDefault="00017A3E" w:rsidP="009456B1">
            <w:pPr>
              <w:pStyle w:val="TableBodyText"/>
              <w:tabs>
                <w:tab w:val="left" w:pos="1134"/>
              </w:tabs>
              <w:ind w:right="142"/>
            </w:pPr>
          </w:p>
        </w:tc>
        <w:tc>
          <w:tcPr>
            <w:tcW w:w="1701" w:type="dxa"/>
            <w:tcBorders>
              <w:right w:val="single" w:sz="6" w:space="0" w:color="auto"/>
            </w:tcBorders>
            <w:shd w:val="clear" w:color="auto" w:fill="auto"/>
          </w:tcPr>
          <w:p w:rsidR="00017A3E" w:rsidRPr="007A6E35" w:rsidRDefault="00017A3E" w:rsidP="009456B1">
            <w:pPr>
              <w:pStyle w:val="TableBodyText"/>
              <w:tabs>
                <w:tab w:val="left" w:pos="1134"/>
              </w:tabs>
              <w:ind w:right="85"/>
            </w:pPr>
          </w:p>
        </w:tc>
        <w:tc>
          <w:tcPr>
            <w:tcW w:w="1701" w:type="dxa"/>
            <w:tcBorders>
              <w:left w:val="single" w:sz="6" w:space="0" w:color="auto"/>
              <w:right w:val="single" w:sz="6" w:space="0" w:color="auto"/>
            </w:tcBorders>
            <w:shd w:val="clear" w:color="auto" w:fill="auto"/>
          </w:tcPr>
          <w:p w:rsidR="00017A3E" w:rsidRPr="007A6E35" w:rsidRDefault="00017A3E" w:rsidP="009456B1">
            <w:pPr>
              <w:pStyle w:val="TableBodyText"/>
              <w:tabs>
                <w:tab w:val="left" w:pos="1134"/>
              </w:tabs>
              <w:ind w:right="142"/>
            </w:pPr>
          </w:p>
        </w:tc>
        <w:tc>
          <w:tcPr>
            <w:tcW w:w="1276" w:type="dxa"/>
            <w:tcBorders>
              <w:left w:val="single" w:sz="6" w:space="0" w:color="auto"/>
              <w:right w:val="single" w:sz="6" w:space="0" w:color="auto"/>
            </w:tcBorders>
            <w:shd w:val="clear" w:color="auto" w:fill="auto"/>
          </w:tcPr>
          <w:p w:rsidR="00017A3E" w:rsidRPr="007A6E35" w:rsidRDefault="00017A3E" w:rsidP="009456B1">
            <w:pPr>
              <w:pStyle w:val="TableBodyText"/>
              <w:tabs>
                <w:tab w:val="left" w:pos="1134"/>
              </w:tabs>
              <w:ind w:right="142"/>
            </w:pPr>
          </w:p>
        </w:tc>
        <w:tc>
          <w:tcPr>
            <w:tcW w:w="1276" w:type="dxa"/>
            <w:tcBorders>
              <w:left w:val="single" w:sz="6" w:space="0" w:color="auto"/>
              <w:right w:val="single" w:sz="6" w:space="0" w:color="auto"/>
            </w:tcBorders>
            <w:shd w:val="clear" w:color="auto" w:fill="auto"/>
          </w:tcPr>
          <w:p w:rsidR="00017A3E" w:rsidRPr="007A6E35" w:rsidRDefault="00017A3E" w:rsidP="009456B1">
            <w:pPr>
              <w:pStyle w:val="TableBodyText"/>
              <w:tabs>
                <w:tab w:val="left" w:pos="1134"/>
              </w:tabs>
              <w:ind w:right="142"/>
            </w:pPr>
          </w:p>
        </w:tc>
        <w:tc>
          <w:tcPr>
            <w:tcW w:w="1417" w:type="dxa"/>
            <w:tcBorders>
              <w:left w:val="single" w:sz="6" w:space="0" w:color="auto"/>
              <w:right w:val="single" w:sz="6" w:space="0" w:color="auto"/>
            </w:tcBorders>
            <w:shd w:val="clear" w:color="auto" w:fill="auto"/>
          </w:tcPr>
          <w:p w:rsidR="00017A3E" w:rsidRPr="007A6E35" w:rsidRDefault="00017A3E" w:rsidP="009456B1">
            <w:pPr>
              <w:pStyle w:val="TableBodyText"/>
              <w:tabs>
                <w:tab w:val="left" w:pos="1134"/>
              </w:tabs>
              <w:ind w:right="142"/>
            </w:pPr>
          </w:p>
        </w:tc>
        <w:tc>
          <w:tcPr>
            <w:tcW w:w="1418" w:type="dxa"/>
            <w:tcBorders>
              <w:left w:val="single" w:sz="6" w:space="0" w:color="auto"/>
            </w:tcBorders>
            <w:shd w:val="clear" w:color="auto" w:fill="auto"/>
          </w:tcPr>
          <w:p w:rsidR="00017A3E" w:rsidRPr="007A6E35" w:rsidRDefault="00017A3E" w:rsidP="009456B1">
            <w:pPr>
              <w:pStyle w:val="TableBodyText"/>
              <w:tabs>
                <w:tab w:val="left" w:pos="1134"/>
              </w:tabs>
              <w:ind w:right="142"/>
            </w:pPr>
          </w:p>
        </w:tc>
      </w:tr>
      <w:tr w:rsidR="00017A3E" w:rsidRPr="00F13568" w:rsidTr="007A6E35">
        <w:tc>
          <w:tcPr>
            <w:tcW w:w="3119" w:type="dxa"/>
            <w:tcBorders>
              <w:right w:val="single" w:sz="6" w:space="0" w:color="auto"/>
            </w:tcBorders>
          </w:tcPr>
          <w:p w:rsidR="00017A3E" w:rsidRPr="00B049A0" w:rsidRDefault="00017A3E" w:rsidP="009456B1">
            <w:pPr>
              <w:pStyle w:val="TableBodyText"/>
              <w:tabs>
                <w:tab w:val="left" w:pos="270"/>
                <w:tab w:val="left" w:pos="551"/>
                <w:tab w:val="right" w:pos="4680"/>
              </w:tabs>
              <w:spacing w:before="40"/>
              <w:ind w:left="270" w:hanging="270"/>
              <w:jc w:val="left"/>
            </w:pPr>
            <w:r w:rsidRPr="00F13568">
              <w:tab/>
            </w:r>
            <w:r>
              <w:tab/>
              <w:t xml:space="preserve">Capital Budget </w:t>
            </w:r>
            <w:r w:rsidRPr="00017A3E">
              <w:rPr>
                <w:vertAlign w:val="superscript"/>
              </w:rPr>
              <w:t>1</w:t>
            </w:r>
          </w:p>
        </w:tc>
        <w:tc>
          <w:tcPr>
            <w:tcW w:w="1567" w:type="dxa"/>
            <w:tcBorders>
              <w:left w:val="single" w:sz="6" w:space="0" w:color="auto"/>
            </w:tcBorders>
            <w:shd w:val="clear" w:color="auto" w:fill="auto"/>
          </w:tcPr>
          <w:p w:rsidR="00017A3E" w:rsidRPr="007A6E35" w:rsidRDefault="007A6E35" w:rsidP="009456B1">
            <w:pPr>
              <w:pStyle w:val="TableBodyText"/>
              <w:tabs>
                <w:tab w:val="left" w:pos="1134"/>
              </w:tabs>
              <w:ind w:right="142"/>
            </w:pPr>
            <w:r w:rsidRPr="007A6E35">
              <w:t>4,145</w:t>
            </w:r>
          </w:p>
        </w:tc>
        <w:tc>
          <w:tcPr>
            <w:tcW w:w="1701" w:type="dxa"/>
            <w:tcBorders>
              <w:right w:val="single" w:sz="6" w:space="0" w:color="auto"/>
            </w:tcBorders>
            <w:shd w:val="clear" w:color="auto" w:fill="auto"/>
          </w:tcPr>
          <w:p w:rsidR="00017A3E" w:rsidRPr="007A6E35" w:rsidRDefault="00017A3E" w:rsidP="009456B1">
            <w:pPr>
              <w:pStyle w:val="TableBodyText"/>
              <w:tabs>
                <w:tab w:val="left" w:pos="1134"/>
              </w:tabs>
              <w:ind w:right="85"/>
            </w:pPr>
            <w:r w:rsidRPr="007A6E35">
              <w:t>–</w:t>
            </w:r>
          </w:p>
        </w:tc>
        <w:tc>
          <w:tcPr>
            <w:tcW w:w="1701" w:type="dxa"/>
            <w:tcBorders>
              <w:left w:val="single" w:sz="6" w:space="0" w:color="auto"/>
              <w:right w:val="single" w:sz="6" w:space="0" w:color="auto"/>
            </w:tcBorders>
            <w:shd w:val="clear" w:color="auto" w:fill="auto"/>
          </w:tcPr>
          <w:p w:rsidR="00017A3E" w:rsidRPr="007A6E35" w:rsidRDefault="007A6E35" w:rsidP="009456B1">
            <w:pPr>
              <w:pStyle w:val="TableBodyText"/>
              <w:tabs>
                <w:tab w:val="left" w:pos="1134"/>
              </w:tabs>
              <w:ind w:right="142"/>
            </w:pPr>
            <w:r w:rsidRPr="007A6E35">
              <w:t>4,145</w:t>
            </w:r>
          </w:p>
        </w:tc>
        <w:tc>
          <w:tcPr>
            <w:tcW w:w="1276" w:type="dxa"/>
            <w:tcBorders>
              <w:left w:val="single" w:sz="6" w:space="0" w:color="auto"/>
              <w:right w:val="single" w:sz="6" w:space="0" w:color="auto"/>
            </w:tcBorders>
            <w:shd w:val="clear" w:color="auto" w:fill="auto"/>
          </w:tcPr>
          <w:p w:rsidR="00017A3E" w:rsidRPr="007A6E35" w:rsidRDefault="007A6E35" w:rsidP="009456B1">
            <w:pPr>
              <w:pStyle w:val="TableBodyText"/>
              <w:tabs>
                <w:tab w:val="left" w:pos="1134"/>
              </w:tabs>
              <w:ind w:right="142"/>
            </w:pPr>
            <w:r w:rsidRPr="007A6E35">
              <w:t>3,404</w:t>
            </w:r>
          </w:p>
        </w:tc>
        <w:tc>
          <w:tcPr>
            <w:tcW w:w="1276" w:type="dxa"/>
            <w:tcBorders>
              <w:left w:val="single" w:sz="6" w:space="0" w:color="auto"/>
              <w:right w:val="single" w:sz="6" w:space="0" w:color="auto"/>
            </w:tcBorders>
            <w:shd w:val="clear" w:color="auto" w:fill="auto"/>
          </w:tcPr>
          <w:p w:rsidR="00017A3E" w:rsidRPr="007A6E35" w:rsidRDefault="007A6E35" w:rsidP="009456B1">
            <w:pPr>
              <w:pStyle w:val="TableBodyText"/>
              <w:tabs>
                <w:tab w:val="left" w:pos="1134"/>
              </w:tabs>
              <w:ind w:right="142"/>
            </w:pPr>
            <w:r w:rsidRPr="007A6E35">
              <w:t>-</w:t>
            </w:r>
          </w:p>
        </w:tc>
        <w:tc>
          <w:tcPr>
            <w:tcW w:w="1417" w:type="dxa"/>
            <w:tcBorders>
              <w:left w:val="single" w:sz="6" w:space="0" w:color="auto"/>
              <w:right w:val="single" w:sz="6" w:space="0" w:color="auto"/>
            </w:tcBorders>
            <w:shd w:val="clear" w:color="auto" w:fill="auto"/>
          </w:tcPr>
          <w:p w:rsidR="00017A3E" w:rsidRPr="007A6E35" w:rsidRDefault="007A6E35" w:rsidP="009456B1">
            <w:pPr>
              <w:pStyle w:val="TableBodyText"/>
              <w:tabs>
                <w:tab w:val="left" w:pos="1134"/>
              </w:tabs>
              <w:ind w:right="142"/>
            </w:pPr>
            <w:r w:rsidRPr="007A6E35">
              <w:t>3,404</w:t>
            </w:r>
          </w:p>
        </w:tc>
        <w:tc>
          <w:tcPr>
            <w:tcW w:w="1418" w:type="dxa"/>
            <w:tcBorders>
              <w:left w:val="single" w:sz="6" w:space="0" w:color="auto"/>
            </w:tcBorders>
            <w:shd w:val="clear" w:color="auto" w:fill="auto"/>
          </w:tcPr>
          <w:p w:rsidR="00017A3E" w:rsidRPr="007A6E35" w:rsidRDefault="007A6E35" w:rsidP="009456B1">
            <w:pPr>
              <w:pStyle w:val="TableBodyText"/>
              <w:tabs>
                <w:tab w:val="left" w:pos="1134"/>
              </w:tabs>
              <w:ind w:right="142"/>
            </w:pPr>
            <w:r w:rsidRPr="007A6E35">
              <w:t>741</w:t>
            </w:r>
          </w:p>
        </w:tc>
      </w:tr>
    </w:tbl>
    <w:p w:rsidR="002A1F30" w:rsidRPr="0046736E" w:rsidRDefault="002A1F30" w:rsidP="002A1F30">
      <w:pPr>
        <w:pStyle w:val="TableBodyText"/>
        <w:spacing w:before="240" w:after="100" w:afterAutospacing="1"/>
        <w:ind w:left="0"/>
        <w:jc w:val="left"/>
        <w:rPr>
          <w:b/>
          <w:i/>
        </w:rPr>
      </w:pPr>
      <w:r w:rsidRPr="0046736E">
        <w:rPr>
          <w:b/>
          <w:i/>
        </w:rPr>
        <w:t>Notes:</w:t>
      </w:r>
    </w:p>
    <w:p w:rsidR="002A1F30" w:rsidRDefault="002A1F30" w:rsidP="00813D0D">
      <w:pPr>
        <w:pStyle w:val="BodyText"/>
        <w:numPr>
          <w:ilvl w:val="0"/>
          <w:numId w:val="26"/>
        </w:numPr>
        <w:tabs>
          <w:tab w:val="left" w:pos="426"/>
        </w:tabs>
        <w:spacing w:before="40" w:after="40" w:line="220" w:lineRule="atLeast"/>
        <w:rPr>
          <w:rFonts w:ascii="Arial" w:hAnsi="Arial"/>
          <w:sz w:val="20"/>
        </w:rPr>
      </w:pPr>
      <w:r>
        <w:rPr>
          <w:rFonts w:ascii="Arial" w:hAnsi="Arial"/>
          <w:sz w:val="20"/>
        </w:rPr>
        <w:t>Departmental Capital Budgets are appropriated through Appropriation Acts (no.1,3,5). They form part of ordinary annual ser</w:t>
      </w:r>
      <w:r w:rsidR="007A6E35">
        <w:rPr>
          <w:rFonts w:ascii="Arial" w:hAnsi="Arial"/>
          <w:sz w:val="20"/>
        </w:rPr>
        <w:t>v</w:t>
      </w:r>
      <w:r>
        <w:rPr>
          <w:rFonts w:ascii="Arial" w:hAnsi="Arial"/>
          <w:sz w:val="20"/>
        </w:rPr>
        <w:t>ices, and are not separately identified in the Appropriation Acts.  For more information on ordinary annual services appropriations, please see Table A: Annual appropriations.</w:t>
      </w:r>
    </w:p>
    <w:p w:rsidR="002A1F30" w:rsidRPr="002A1F30" w:rsidRDefault="002A1F30" w:rsidP="00813D0D">
      <w:pPr>
        <w:pStyle w:val="BodyText"/>
        <w:numPr>
          <w:ilvl w:val="0"/>
          <w:numId w:val="26"/>
        </w:numPr>
        <w:tabs>
          <w:tab w:val="left" w:pos="426"/>
        </w:tabs>
        <w:spacing w:before="40" w:after="40" w:line="220" w:lineRule="atLeast"/>
        <w:rPr>
          <w:rFonts w:ascii="Arial" w:hAnsi="Arial"/>
          <w:sz w:val="20"/>
        </w:rPr>
      </w:pPr>
      <w:r w:rsidRPr="00485A20">
        <w:rPr>
          <w:rFonts w:ascii="Arial" w:hAnsi="Arial"/>
          <w:sz w:val="20"/>
        </w:rPr>
        <w:t>Appropriations reduced under Appropriation Acts (No.1,3,5) 201</w:t>
      </w:r>
      <w:r w:rsidR="00351F9C">
        <w:rPr>
          <w:rFonts w:ascii="Arial" w:hAnsi="Arial"/>
          <w:sz w:val="20"/>
        </w:rPr>
        <w:t>0</w:t>
      </w:r>
      <w:r w:rsidRPr="00485A20">
        <w:rPr>
          <w:rFonts w:ascii="Arial" w:hAnsi="Arial"/>
          <w:sz w:val="20"/>
        </w:rPr>
        <w:t>-1</w:t>
      </w:r>
      <w:r w:rsidR="00351F9C">
        <w:rPr>
          <w:rFonts w:ascii="Arial" w:hAnsi="Arial"/>
          <w:sz w:val="20"/>
        </w:rPr>
        <w:t>1</w:t>
      </w:r>
      <w:r w:rsidRPr="00485A20">
        <w:rPr>
          <w:rFonts w:ascii="Arial" w:hAnsi="Arial"/>
          <w:sz w:val="20"/>
        </w:rPr>
        <w:t xml:space="preserve">: sections 10, 11, 12 and 15 </w:t>
      </w:r>
      <w:r>
        <w:rPr>
          <w:rFonts w:ascii="Arial" w:hAnsi="Arial"/>
          <w:sz w:val="20"/>
        </w:rPr>
        <w:t xml:space="preserve"> or via a </w:t>
      </w:r>
      <w:r w:rsidRPr="00485A20">
        <w:rPr>
          <w:rFonts w:ascii="Arial" w:hAnsi="Arial"/>
          <w:sz w:val="20"/>
        </w:rPr>
        <w:t>determination</w:t>
      </w:r>
      <w:r>
        <w:rPr>
          <w:rFonts w:ascii="Arial" w:hAnsi="Arial"/>
          <w:sz w:val="20"/>
        </w:rPr>
        <w:t xml:space="preserve"> by the </w:t>
      </w:r>
      <w:r w:rsidRPr="00485A20">
        <w:rPr>
          <w:rFonts w:ascii="Arial" w:hAnsi="Arial"/>
          <w:sz w:val="20"/>
        </w:rPr>
        <w:t>Finance Minister</w:t>
      </w:r>
      <w:r>
        <w:rPr>
          <w:rFonts w:ascii="Arial" w:hAnsi="Arial"/>
          <w:sz w:val="20"/>
        </w:rPr>
        <w:t>.</w:t>
      </w:r>
    </w:p>
    <w:p w:rsidR="002A1F30" w:rsidRDefault="002A1F30" w:rsidP="00813D0D">
      <w:pPr>
        <w:pStyle w:val="BodyText"/>
        <w:numPr>
          <w:ilvl w:val="0"/>
          <w:numId w:val="26"/>
        </w:numPr>
        <w:tabs>
          <w:tab w:val="left" w:pos="426"/>
        </w:tabs>
        <w:spacing w:before="40" w:after="40" w:line="220" w:lineRule="atLeast"/>
        <w:rPr>
          <w:rFonts w:ascii="Arial" w:hAnsi="Arial"/>
          <w:sz w:val="20"/>
        </w:rPr>
      </w:pPr>
      <w:r>
        <w:rPr>
          <w:rFonts w:ascii="Arial" w:hAnsi="Arial"/>
          <w:sz w:val="20"/>
        </w:rPr>
        <w:t>Payments made on non-financial assets include purchases of assets, expenditure on assets which had been capitalised, costs incurred to make good an asset to its original condition, and the capital repayment component of finance leases.</w:t>
      </w:r>
    </w:p>
    <w:p w:rsidR="003169FD" w:rsidRDefault="003169FD" w:rsidP="003169FD">
      <w:pPr>
        <w:pStyle w:val="BodyText"/>
      </w:pPr>
    </w:p>
    <w:p w:rsidR="003169FD" w:rsidRDefault="003169FD" w:rsidP="003169FD">
      <w:pPr>
        <w:pStyle w:val="BodyText"/>
      </w:pPr>
    </w:p>
    <w:p w:rsidR="003169FD" w:rsidRPr="003169FD" w:rsidRDefault="003169FD" w:rsidP="003169FD">
      <w:pPr>
        <w:pStyle w:val="BodyText"/>
        <w:sectPr w:rsidR="003169FD" w:rsidRPr="003169FD" w:rsidSect="00424A27">
          <w:headerReference w:type="even" r:id="rId31"/>
          <w:headerReference w:type="default" r:id="rId32"/>
          <w:footerReference w:type="even" r:id="rId33"/>
          <w:footerReference w:type="default" r:id="rId34"/>
          <w:pgSz w:w="16840" w:h="11907" w:orient="landscape" w:code="9"/>
          <w:pgMar w:top="1814" w:right="1985" w:bottom="1304" w:left="1418" w:header="1701" w:footer="567" w:gutter="0"/>
          <w:pgNumType w:chapSep="period"/>
          <w:cols w:space="720"/>
          <w:docGrid w:linePitch="360"/>
        </w:sectPr>
      </w:pPr>
    </w:p>
    <w:p w:rsidR="00CA69DC" w:rsidRPr="00F13568" w:rsidRDefault="00CA69DC" w:rsidP="00CA69DC">
      <w:pPr>
        <w:pStyle w:val="Heading4"/>
        <w:spacing w:after="120"/>
        <w:jc w:val="both"/>
      </w:pPr>
      <w:r w:rsidRPr="00F13568">
        <w:lastRenderedPageBreak/>
        <w:t xml:space="preserve">Table </w:t>
      </w:r>
      <w:r w:rsidR="003002F3">
        <w:t>C</w:t>
      </w:r>
      <w:r w:rsidRPr="00F13568">
        <w:t xml:space="preserve">: </w:t>
      </w:r>
      <w:r>
        <w:t>Unspent Departmental Annual appropriations (‘Recoverable GST exclusive’)</w:t>
      </w:r>
    </w:p>
    <w:tbl>
      <w:tblPr>
        <w:tblW w:w="8789" w:type="dxa"/>
        <w:tblLayout w:type="fixed"/>
        <w:tblCellMar>
          <w:left w:w="0" w:type="dxa"/>
          <w:right w:w="0" w:type="dxa"/>
        </w:tblCellMar>
        <w:tblLook w:val="0000" w:firstRow="0" w:lastRow="0" w:firstColumn="0" w:lastColumn="0" w:noHBand="0" w:noVBand="0"/>
      </w:tblPr>
      <w:tblGrid>
        <w:gridCol w:w="5387"/>
        <w:gridCol w:w="1701"/>
        <w:gridCol w:w="1701"/>
      </w:tblGrid>
      <w:tr w:rsidR="00CA69DC" w:rsidRPr="00F13568" w:rsidTr="00CA69DC">
        <w:tc>
          <w:tcPr>
            <w:tcW w:w="5387" w:type="dxa"/>
            <w:tcBorders>
              <w:top w:val="single" w:sz="4" w:space="0" w:color="auto"/>
            </w:tcBorders>
          </w:tcPr>
          <w:p w:rsidR="00CA69DC" w:rsidRPr="00F13568" w:rsidRDefault="00CA69DC" w:rsidP="00CA5ED6">
            <w:pPr>
              <w:pStyle w:val="TableColumnHeading"/>
              <w:jc w:val="left"/>
            </w:pPr>
          </w:p>
        </w:tc>
        <w:tc>
          <w:tcPr>
            <w:tcW w:w="1701" w:type="dxa"/>
            <w:tcBorders>
              <w:top w:val="single" w:sz="4" w:space="0" w:color="auto"/>
            </w:tcBorders>
          </w:tcPr>
          <w:p w:rsidR="00CA69DC" w:rsidRPr="00F13568" w:rsidRDefault="00CA69DC" w:rsidP="00C1428C">
            <w:pPr>
              <w:pStyle w:val="TableColumnHeading"/>
              <w:spacing w:after="40" w:line="240" w:lineRule="auto"/>
              <w:ind w:right="142"/>
              <w:rPr>
                <w:b/>
              </w:rPr>
            </w:pPr>
            <w:r w:rsidRPr="00F13568">
              <w:rPr>
                <w:b/>
              </w:rPr>
              <w:t>20</w:t>
            </w:r>
            <w:r>
              <w:rPr>
                <w:b/>
              </w:rPr>
              <w:t>1</w:t>
            </w:r>
            <w:r w:rsidR="00C1428C">
              <w:rPr>
                <w:b/>
              </w:rPr>
              <w:t>2</w:t>
            </w:r>
          </w:p>
        </w:tc>
        <w:tc>
          <w:tcPr>
            <w:tcW w:w="1701" w:type="dxa"/>
            <w:tcBorders>
              <w:top w:val="single" w:sz="4" w:space="0" w:color="auto"/>
            </w:tcBorders>
          </w:tcPr>
          <w:p w:rsidR="00CA69DC" w:rsidRPr="0022480D" w:rsidRDefault="00CA69DC" w:rsidP="00CA5ED6">
            <w:pPr>
              <w:pStyle w:val="TableColumnHeading"/>
              <w:spacing w:after="40" w:line="240" w:lineRule="auto"/>
              <w:ind w:right="140"/>
            </w:pPr>
            <w:r w:rsidRPr="0022480D">
              <w:t>20</w:t>
            </w:r>
            <w:r>
              <w:t>1</w:t>
            </w:r>
            <w:r w:rsidR="00C1428C">
              <w:t>1</w:t>
            </w:r>
          </w:p>
        </w:tc>
      </w:tr>
      <w:tr w:rsidR="00CA69DC" w:rsidRPr="00F13568" w:rsidTr="00CA69DC">
        <w:tc>
          <w:tcPr>
            <w:tcW w:w="5387" w:type="dxa"/>
            <w:tcBorders>
              <w:bottom w:val="single" w:sz="4" w:space="0" w:color="auto"/>
            </w:tcBorders>
          </w:tcPr>
          <w:p w:rsidR="00CA69DC" w:rsidRPr="008071A7" w:rsidRDefault="00CA69DC" w:rsidP="00CA5ED6">
            <w:pPr>
              <w:pStyle w:val="TableUnitsRow"/>
              <w:spacing w:before="40" w:line="240" w:lineRule="auto"/>
              <w:ind w:left="57"/>
              <w:jc w:val="left"/>
              <w:rPr>
                <w:b/>
              </w:rPr>
            </w:pPr>
            <w:r>
              <w:rPr>
                <w:b/>
              </w:rPr>
              <w:t>Authority</w:t>
            </w:r>
          </w:p>
        </w:tc>
        <w:tc>
          <w:tcPr>
            <w:tcW w:w="1701" w:type="dxa"/>
            <w:tcBorders>
              <w:bottom w:val="single" w:sz="4" w:space="0" w:color="auto"/>
            </w:tcBorders>
          </w:tcPr>
          <w:p w:rsidR="00CA69DC" w:rsidRPr="00F13568" w:rsidRDefault="00CA69DC" w:rsidP="00CA5ED6">
            <w:pPr>
              <w:pStyle w:val="TableUnitsRow"/>
              <w:spacing w:before="40" w:line="240" w:lineRule="auto"/>
              <w:ind w:right="142"/>
              <w:rPr>
                <w:b/>
              </w:rPr>
            </w:pPr>
            <w:r w:rsidRPr="00F13568">
              <w:rPr>
                <w:b/>
              </w:rPr>
              <w:t>$’000</w:t>
            </w:r>
          </w:p>
        </w:tc>
        <w:tc>
          <w:tcPr>
            <w:tcW w:w="1701" w:type="dxa"/>
            <w:tcBorders>
              <w:bottom w:val="single" w:sz="4" w:space="0" w:color="auto"/>
            </w:tcBorders>
          </w:tcPr>
          <w:p w:rsidR="00CA69DC" w:rsidRPr="0022480D" w:rsidRDefault="00CA69DC" w:rsidP="00CA5ED6">
            <w:pPr>
              <w:pStyle w:val="TableUnitsRow"/>
              <w:spacing w:before="40" w:line="240" w:lineRule="auto"/>
              <w:ind w:right="140"/>
            </w:pPr>
            <w:r w:rsidRPr="0022480D">
              <w:t>$’000</w:t>
            </w:r>
          </w:p>
        </w:tc>
      </w:tr>
      <w:tr w:rsidR="001331FB" w:rsidRPr="00F13568" w:rsidTr="00A8259F">
        <w:tc>
          <w:tcPr>
            <w:tcW w:w="5387" w:type="dxa"/>
          </w:tcPr>
          <w:p w:rsidR="001331FB" w:rsidRPr="00BF0F34" w:rsidRDefault="001331FB" w:rsidP="00A8259F">
            <w:pPr>
              <w:pStyle w:val="TableBodyText"/>
              <w:tabs>
                <w:tab w:val="left" w:pos="300"/>
                <w:tab w:val="right" w:pos="4680"/>
              </w:tabs>
              <w:spacing w:before="40" w:line="240" w:lineRule="auto"/>
              <w:ind w:left="57" w:hanging="300"/>
              <w:jc w:val="left"/>
              <w:rPr>
                <w:i/>
              </w:rPr>
            </w:pPr>
            <w:r w:rsidRPr="00BF0F34">
              <w:rPr>
                <w:i/>
              </w:rPr>
              <w:tab/>
            </w:r>
            <w:r>
              <w:t>Appropriation Act (No.1) 2010-11</w:t>
            </w:r>
          </w:p>
        </w:tc>
        <w:tc>
          <w:tcPr>
            <w:tcW w:w="1701" w:type="dxa"/>
            <w:vAlign w:val="bottom"/>
          </w:tcPr>
          <w:p w:rsidR="001331FB" w:rsidRPr="001331FB" w:rsidRDefault="001331FB" w:rsidP="001331FB">
            <w:pPr>
              <w:pStyle w:val="TableBodyText"/>
              <w:spacing w:before="40" w:line="240" w:lineRule="auto"/>
              <w:ind w:right="142"/>
              <w:rPr>
                <w:b/>
                <w:highlight w:val="yellow"/>
              </w:rPr>
            </w:pPr>
            <w:r>
              <w:rPr>
                <w:b/>
              </w:rPr>
              <w:t xml:space="preserve">      </w:t>
            </w:r>
            <w:r w:rsidRPr="001331FB">
              <w:rPr>
                <w:b/>
              </w:rPr>
              <w:t xml:space="preserve"> 741</w:t>
            </w:r>
          </w:p>
        </w:tc>
        <w:tc>
          <w:tcPr>
            <w:tcW w:w="1701" w:type="dxa"/>
            <w:vAlign w:val="bottom"/>
          </w:tcPr>
          <w:p w:rsidR="001331FB" w:rsidRPr="001331FB" w:rsidRDefault="001331FB" w:rsidP="00A8259F">
            <w:pPr>
              <w:pStyle w:val="TableBodyText"/>
              <w:spacing w:before="40" w:line="240" w:lineRule="auto"/>
              <w:ind w:right="142"/>
            </w:pPr>
            <w:r w:rsidRPr="001331FB">
              <w:t xml:space="preserve">  15,797</w:t>
            </w:r>
          </w:p>
        </w:tc>
      </w:tr>
      <w:tr w:rsidR="00C1428C" w:rsidRPr="00F13568" w:rsidTr="00CA69DC">
        <w:tc>
          <w:tcPr>
            <w:tcW w:w="5387" w:type="dxa"/>
          </w:tcPr>
          <w:p w:rsidR="00C1428C" w:rsidRPr="00BF0F34" w:rsidRDefault="00C1428C" w:rsidP="001331FB">
            <w:pPr>
              <w:pStyle w:val="TableBodyText"/>
              <w:tabs>
                <w:tab w:val="left" w:pos="300"/>
                <w:tab w:val="right" w:pos="4680"/>
              </w:tabs>
              <w:spacing w:before="40" w:line="240" w:lineRule="auto"/>
              <w:ind w:left="57" w:hanging="300"/>
              <w:jc w:val="left"/>
              <w:rPr>
                <w:i/>
              </w:rPr>
            </w:pPr>
            <w:r w:rsidRPr="00BF0F34">
              <w:rPr>
                <w:i/>
              </w:rPr>
              <w:tab/>
            </w:r>
            <w:r>
              <w:t>Appropriation Act (No.1) 201</w:t>
            </w:r>
            <w:r w:rsidR="001331FB">
              <w:t>1</w:t>
            </w:r>
            <w:r>
              <w:t>-1</w:t>
            </w:r>
            <w:r w:rsidR="001331FB">
              <w:t>2</w:t>
            </w:r>
          </w:p>
        </w:tc>
        <w:tc>
          <w:tcPr>
            <w:tcW w:w="1701" w:type="dxa"/>
            <w:vAlign w:val="bottom"/>
          </w:tcPr>
          <w:p w:rsidR="00C1428C" w:rsidRPr="00783CFE" w:rsidRDefault="00C1428C" w:rsidP="00783CFE">
            <w:pPr>
              <w:pStyle w:val="TableBodyText"/>
              <w:spacing w:before="40" w:line="240" w:lineRule="auto"/>
              <w:ind w:right="142"/>
              <w:rPr>
                <w:b/>
                <w:u w:val="single"/>
              </w:rPr>
            </w:pPr>
            <w:r w:rsidRPr="00783CFE">
              <w:rPr>
                <w:b/>
                <w:u w:val="single"/>
              </w:rPr>
              <w:t xml:space="preserve">  </w:t>
            </w:r>
            <w:r w:rsidR="00783CFE" w:rsidRPr="00783CFE">
              <w:rPr>
                <w:b/>
                <w:u w:val="single"/>
              </w:rPr>
              <w:t>19,569</w:t>
            </w:r>
          </w:p>
        </w:tc>
        <w:tc>
          <w:tcPr>
            <w:tcW w:w="1701" w:type="dxa"/>
            <w:vAlign w:val="bottom"/>
          </w:tcPr>
          <w:p w:rsidR="001331FB" w:rsidRPr="001331FB" w:rsidRDefault="00C1428C" w:rsidP="001331FB">
            <w:pPr>
              <w:pStyle w:val="TableBodyText"/>
              <w:spacing w:before="40" w:line="240" w:lineRule="auto"/>
              <w:ind w:right="142"/>
              <w:rPr>
                <w:u w:val="single"/>
              </w:rPr>
            </w:pPr>
            <w:r w:rsidRPr="001331FB">
              <w:rPr>
                <w:u w:val="single"/>
              </w:rPr>
              <w:t xml:space="preserve">  </w:t>
            </w:r>
            <w:r w:rsidR="001331FB" w:rsidRPr="001331FB">
              <w:rPr>
                <w:u w:val="single"/>
              </w:rPr>
              <w:t xml:space="preserve">   </w:t>
            </w:r>
            <w:r w:rsidR="001331FB">
              <w:rPr>
                <w:u w:val="single"/>
              </w:rPr>
              <w:t xml:space="preserve"> </w:t>
            </w:r>
            <w:r w:rsidR="001331FB" w:rsidRPr="001331FB">
              <w:rPr>
                <w:u w:val="single"/>
              </w:rPr>
              <w:t xml:space="preserve">     –</w:t>
            </w:r>
          </w:p>
        </w:tc>
      </w:tr>
      <w:tr w:rsidR="00C1428C" w:rsidRPr="00F13568" w:rsidTr="00CA69DC">
        <w:tc>
          <w:tcPr>
            <w:tcW w:w="5387" w:type="dxa"/>
          </w:tcPr>
          <w:p w:rsidR="00C1428C" w:rsidRPr="00F13568" w:rsidRDefault="00C1428C" w:rsidP="00CA5ED6">
            <w:pPr>
              <w:pStyle w:val="TableBodyText"/>
              <w:tabs>
                <w:tab w:val="left" w:pos="426"/>
              </w:tabs>
              <w:spacing w:before="80" w:after="80" w:line="240" w:lineRule="auto"/>
              <w:ind w:left="57"/>
              <w:jc w:val="left"/>
              <w:rPr>
                <w:b/>
              </w:rPr>
            </w:pPr>
            <w:r w:rsidRPr="00F13568">
              <w:rPr>
                <w:b/>
              </w:rPr>
              <w:t>Total as at 30 June</w:t>
            </w:r>
          </w:p>
        </w:tc>
        <w:tc>
          <w:tcPr>
            <w:tcW w:w="1701" w:type="dxa"/>
            <w:vAlign w:val="bottom"/>
          </w:tcPr>
          <w:p w:rsidR="00C1428C" w:rsidRPr="00783CFE" w:rsidRDefault="00C1428C" w:rsidP="00783CFE">
            <w:pPr>
              <w:pStyle w:val="TableBodyText"/>
              <w:spacing w:before="80" w:after="80" w:line="240" w:lineRule="auto"/>
              <w:ind w:right="142"/>
              <w:rPr>
                <w:b/>
                <w:u w:val="double"/>
              </w:rPr>
            </w:pPr>
            <w:r w:rsidRPr="00783CFE">
              <w:rPr>
                <w:b/>
                <w:u w:val="double"/>
              </w:rPr>
              <w:t xml:space="preserve">  </w:t>
            </w:r>
            <w:r w:rsidR="00783CFE" w:rsidRPr="00783CFE">
              <w:rPr>
                <w:b/>
                <w:u w:val="double"/>
              </w:rPr>
              <w:t>20,310</w:t>
            </w:r>
          </w:p>
        </w:tc>
        <w:tc>
          <w:tcPr>
            <w:tcW w:w="1701" w:type="dxa"/>
            <w:vAlign w:val="bottom"/>
          </w:tcPr>
          <w:p w:rsidR="00C1428C" w:rsidRPr="00C1428C" w:rsidRDefault="00C1428C" w:rsidP="002718CA">
            <w:pPr>
              <w:pStyle w:val="TableBodyText"/>
              <w:spacing w:before="80" w:after="80" w:line="240" w:lineRule="auto"/>
              <w:ind w:right="142"/>
              <w:rPr>
                <w:highlight w:val="yellow"/>
                <w:u w:val="double"/>
              </w:rPr>
            </w:pPr>
            <w:r w:rsidRPr="00C1428C">
              <w:rPr>
                <w:u w:val="double"/>
              </w:rPr>
              <w:t xml:space="preserve">  15,797</w:t>
            </w:r>
          </w:p>
        </w:tc>
      </w:tr>
    </w:tbl>
    <w:p w:rsidR="00CA69DC" w:rsidRDefault="00CA69DC" w:rsidP="00CA69DC">
      <w:pPr>
        <w:pStyle w:val="BodyText3"/>
      </w:pPr>
    </w:p>
    <w:p w:rsidR="007169C0" w:rsidRPr="00CF3076" w:rsidRDefault="007169C0" w:rsidP="006D4C3A">
      <w:pPr>
        <w:jc w:val="both"/>
      </w:pPr>
      <w:r w:rsidRPr="00CF3076">
        <w:t xml:space="preserve">Section 83 of the Constitution provides that no amount may be paid </w:t>
      </w:r>
      <w:r>
        <w:t xml:space="preserve">out of the Consolidated Revenue Fund </w:t>
      </w:r>
      <w:r w:rsidRPr="00CF3076">
        <w:t xml:space="preserve">except under an appropriation </w:t>
      </w:r>
      <w:r>
        <w:t xml:space="preserve">made </w:t>
      </w:r>
      <w:r w:rsidRPr="00CF3076">
        <w:t xml:space="preserve">by law. </w:t>
      </w:r>
      <w:r>
        <w:t xml:space="preserve">The Department of Finance and Deregulation provided information to all agencies in </w:t>
      </w:r>
      <w:r w:rsidRPr="002033B6">
        <w:t>2011</w:t>
      </w:r>
      <w:r>
        <w:t xml:space="preserve"> regarding the need for risk assessments in relation to compliance with statutory conditions on payments from special appropriations, including special accounts.</w:t>
      </w:r>
      <w:r w:rsidRPr="00CF3076">
        <w:t xml:space="preserve"> </w:t>
      </w:r>
      <w:r w:rsidR="008F675A">
        <w:t>The Commission considers it has a low risk of non-compliance as it does no</w:t>
      </w:r>
      <w:r w:rsidR="00F53CF4">
        <w:t>t have a special appropriation. The Commission also does not have a special account as this was abolished in the 2010-11 financial year and there were no transactions.</w:t>
      </w:r>
    </w:p>
    <w:p w:rsidR="00944882" w:rsidRPr="00F13568" w:rsidRDefault="00D529D1" w:rsidP="006D4C3A">
      <w:pPr>
        <w:pStyle w:val="Heading3"/>
        <w:tabs>
          <w:tab w:val="left" w:pos="1134"/>
        </w:tabs>
        <w:spacing w:after="240"/>
      </w:pPr>
      <w:r>
        <w:t>Note 1</w:t>
      </w:r>
      <w:r w:rsidR="00A67EFA">
        <w:t>6</w:t>
      </w:r>
      <w:r w:rsidR="00944882" w:rsidRPr="00F13568">
        <w:t>:</w:t>
      </w:r>
      <w:r w:rsidR="00944882" w:rsidRPr="00F13568">
        <w:tab/>
        <w:t>Compensation and Debt Relief</w:t>
      </w:r>
    </w:p>
    <w:tbl>
      <w:tblPr>
        <w:tblW w:w="0" w:type="auto"/>
        <w:tblLook w:val="01E0" w:firstRow="1" w:lastRow="1" w:firstColumn="1" w:lastColumn="1" w:noHBand="0" w:noVBand="0"/>
      </w:tblPr>
      <w:tblGrid>
        <w:gridCol w:w="6487"/>
        <w:gridCol w:w="1418"/>
        <w:gridCol w:w="1100"/>
      </w:tblGrid>
      <w:tr w:rsidR="008813DE" w:rsidTr="0069356D">
        <w:tc>
          <w:tcPr>
            <w:tcW w:w="6487" w:type="dxa"/>
            <w:shd w:val="clear" w:color="auto" w:fill="auto"/>
          </w:tcPr>
          <w:p w:rsidR="008813DE" w:rsidRDefault="008813DE" w:rsidP="00871850">
            <w:pPr>
              <w:pStyle w:val="TableColumnHeading"/>
            </w:pPr>
          </w:p>
        </w:tc>
        <w:tc>
          <w:tcPr>
            <w:tcW w:w="1418" w:type="dxa"/>
            <w:shd w:val="clear" w:color="auto" w:fill="auto"/>
          </w:tcPr>
          <w:p w:rsidR="008813DE" w:rsidRPr="0069356D" w:rsidRDefault="008813DE" w:rsidP="00963478">
            <w:pPr>
              <w:pStyle w:val="TableColumnHeading"/>
              <w:rPr>
                <w:b/>
              </w:rPr>
            </w:pPr>
            <w:r w:rsidRPr="0069356D">
              <w:rPr>
                <w:b/>
              </w:rPr>
              <w:t>201</w:t>
            </w:r>
            <w:r w:rsidR="00963478">
              <w:rPr>
                <w:b/>
              </w:rPr>
              <w:t>2</w:t>
            </w:r>
          </w:p>
        </w:tc>
        <w:tc>
          <w:tcPr>
            <w:tcW w:w="1100" w:type="dxa"/>
            <w:shd w:val="clear" w:color="auto" w:fill="auto"/>
          </w:tcPr>
          <w:p w:rsidR="008813DE" w:rsidRDefault="008813DE" w:rsidP="00871850">
            <w:pPr>
              <w:pStyle w:val="TableColumnHeading"/>
            </w:pPr>
            <w:r>
              <w:t>20</w:t>
            </w:r>
            <w:r w:rsidR="00C6146A">
              <w:t>1</w:t>
            </w:r>
            <w:r w:rsidR="00963478">
              <w:t>1</w:t>
            </w:r>
          </w:p>
        </w:tc>
      </w:tr>
      <w:tr w:rsidR="008813DE" w:rsidTr="0069356D">
        <w:tc>
          <w:tcPr>
            <w:tcW w:w="6487" w:type="dxa"/>
            <w:shd w:val="clear" w:color="auto" w:fill="auto"/>
          </w:tcPr>
          <w:p w:rsidR="008813DE" w:rsidRDefault="008813DE" w:rsidP="00871850">
            <w:pPr>
              <w:pStyle w:val="TableColumnHeading"/>
            </w:pPr>
          </w:p>
        </w:tc>
        <w:tc>
          <w:tcPr>
            <w:tcW w:w="1418" w:type="dxa"/>
            <w:tcBorders>
              <w:bottom w:val="single" w:sz="4" w:space="0" w:color="auto"/>
            </w:tcBorders>
            <w:shd w:val="clear" w:color="auto" w:fill="auto"/>
          </w:tcPr>
          <w:p w:rsidR="008813DE" w:rsidRPr="0069356D" w:rsidRDefault="008813DE" w:rsidP="00871850">
            <w:pPr>
              <w:pStyle w:val="TableColumnHeading"/>
              <w:rPr>
                <w:b/>
              </w:rPr>
            </w:pPr>
            <w:r w:rsidRPr="0069356D">
              <w:rPr>
                <w:b/>
              </w:rPr>
              <w:t>$</w:t>
            </w:r>
          </w:p>
        </w:tc>
        <w:tc>
          <w:tcPr>
            <w:tcW w:w="1100" w:type="dxa"/>
            <w:tcBorders>
              <w:bottom w:val="single" w:sz="4" w:space="0" w:color="auto"/>
            </w:tcBorders>
            <w:shd w:val="clear" w:color="auto" w:fill="auto"/>
          </w:tcPr>
          <w:p w:rsidR="008813DE" w:rsidRDefault="008813DE" w:rsidP="00871850">
            <w:pPr>
              <w:pStyle w:val="TableColumnHeading"/>
            </w:pPr>
            <w:r>
              <w:t>$</w:t>
            </w:r>
          </w:p>
        </w:tc>
      </w:tr>
      <w:tr w:rsidR="008813DE" w:rsidTr="0069356D">
        <w:tc>
          <w:tcPr>
            <w:tcW w:w="6487" w:type="dxa"/>
            <w:shd w:val="clear" w:color="auto" w:fill="auto"/>
          </w:tcPr>
          <w:p w:rsidR="008813DE" w:rsidRPr="0069356D" w:rsidRDefault="008813DE" w:rsidP="0069356D">
            <w:pPr>
              <w:pStyle w:val="TableBodyText"/>
              <w:spacing w:before="80" w:after="80"/>
              <w:jc w:val="left"/>
              <w:rPr>
                <w:b/>
              </w:rPr>
            </w:pPr>
            <w:r w:rsidRPr="0069356D">
              <w:rPr>
                <w:b/>
              </w:rPr>
              <w:t>Departmental</w:t>
            </w:r>
          </w:p>
        </w:tc>
        <w:tc>
          <w:tcPr>
            <w:tcW w:w="1418" w:type="dxa"/>
            <w:tcBorders>
              <w:top w:val="single" w:sz="4" w:space="0" w:color="auto"/>
            </w:tcBorders>
            <w:shd w:val="clear" w:color="auto" w:fill="auto"/>
          </w:tcPr>
          <w:p w:rsidR="008813DE" w:rsidRPr="006E2701" w:rsidRDefault="008813DE" w:rsidP="0069356D">
            <w:pPr>
              <w:pStyle w:val="TableBodyText"/>
              <w:spacing w:before="80" w:after="80"/>
            </w:pPr>
          </w:p>
        </w:tc>
        <w:tc>
          <w:tcPr>
            <w:tcW w:w="1100" w:type="dxa"/>
            <w:tcBorders>
              <w:top w:val="single" w:sz="4" w:space="0" w:color="auto"/>
            </w:tcBorders>
            <w:shd w:val="clear" w:color="auto" w:fill="auto"/>
          </w:tcPr>
          <w:p w:rsidR="008813DE" w:rsidRDefault="008813DE" w:rsidP="0069356D">
            <w:pPr>
              <w:pStyle w:val="TableBodyText"/>
              <w:spacing w:before="80" w:after="80"/>
            </w:pPr>
          </w:p>
        </w:tc>
      </w:tr>
      <w:tr w:rsidR="00963478" w:rsidRPr="008813DE" w:rsidTr="0069356D">
        <w:tc>
          <w:tcPr>
            <w:tcW w:w="6487" w:type="dxa"/>
            <w:shd w:val="clear" w:color="auto" w:fill="auto"/>
          </w:tcPr>
          <w:p w:rsidR="00963478" w:rsidRPr="008813DE" w:rsidRDefault="00963478" w:rsidP="004F15D9">
            <w:pPr>
              <w:pStyle w:val="TableBodyText"/>
              <w:spacing w:before="120" w:after="120"/>
              <w:jc w:val="left"/>
            </w:pPr>
            <w:r>
              <w:t xml:space="preserve">No </w:t>
            </w:r>
            <w:r w:rsidRPr="008813DE">
              <w:t>‘Act of Grace’ expenses were incurred during the reporting period</w:t>
            </w:r>
            <w:r>
              <w:t>.</w:t>
            </w:r>
            <w:r w:rsidRPr="008813DE">
              <w:t xml:space="preserve"> </w:t>
            </w:r>
            <w:r>
              <w:t>(</w:t>
            </w:r>
            <w:r w:rsidRPr="008813DE">
              <w:t>20</w:t>
            </w:r>
            <w:r>
              <w:t>11</w:t>
            </w:r>
            <w:r w:rsidRPr="008813DE">
              <w:t xml:space="preserve">: </w:t>
            </w:r>
            <w:r>
              <w:t xml:space="preserve">No </w:t>
            </w:r>
            <w:r w:rsidRPr="008813DE">
              <w:t>expenses</w:t>
            </w:r>
            <w:r>
              <w:t>)</w:t>
            </w:r>
          </w:p>
        </w:tc>
        <w:tc>
          <w:tcPr>
            <w:tcW w:w="1418" w:type="dxa"/>
            <w:shd w:val="clear" w:color="auto" w:fill="auto"/>
          </w:tcPr>
          <w:p w:rsidR="00963478" w:rsidRPr="004F15D9" w:rsidRDefault="00963478" w:rsidP="0069356D">
            <w:pPr>
              <w:pStyle w:val="TableBodyText"/>
              <w:spacing w:before="120" w:after="120"/>
              <w:rPr>
                <w:b/>
                <w:u w:val="single"/>
              </w:rPr>
            </w:pPr>
            <w:r w:rsidRPr="004F15D9">
              <w:rPr>
                <w:b/>
                <w:u w:val="single"/>
              </w:rPr>
              <w:br/>
              <w:t xml:space="preserve">         –</w:t>
            </w:r>
          </w:p>
        </w:tc>
        <w:tc>
          <w:tcPr>
            <w:tcW w:w="1100" w:type="dxa"/>
            <w:shd w:val="clear" w:color="auto" w:fill="auto"/>
          </w:tcPr>
          <w:p w:rsidR="00963478" w:rsidRPr="00963478" w:rsidRDefault="00963478" w:rsidP="00963478">
            <w:pPr>
              <w:pStyle w:val="TableBodyText"/>
              <w:spacing w:before="120" w:after="120"/>
              <w:rPr>
                <w:u w:val="single"/>
              </w:rPr>
            </w:pPr>
            <w:r w:rsidRPr="00963478">
              <w:rPr>
                <w:u w:val="single"/>
              </w:rPr>
              <w:br/>
              <w:t xml:space="preserve">         –</w:t>
            </w:r>
          </w:p>
        </w:tc>
      </w:tr>
      <w:tr w:rsidR="00963478" w:rsidRPr="008813DE" w:rsidTr="0069356D">
        <w:tc>
          <w:tcPr>
            <w:tcW w:w="6487" w:type="dxa"/>
            <w:shd w:val="clear" w:color="auto" w:fill="auto"/>
          </w:tcPr>
          <w:p w:rsidR="00963478" w:rsidRDefault="00963478" w:rsidP="00963478">
            <w:pPr>
              <w:pStyle w:val="TableBodyText"/>
              <w:spacing w:before="120" w:after="120"/>
              <w:jc w:val="left"/>
            </w:pPr>
            <w:r>
              <w:t xml:space="preserve">No waivers of amounts owing to the Australian Government were made pursuant to subsection 34(1) of the </w:t>
            </w:r>
            <w:r w:rsidRPr="0069356D">
              <w:rPr>
                <w:i/>
              </w:rPr>
              <w:t>Financial Management and Accountability Act 1997</w:t>
            </w:r>
            <w:r>
              <w:t>. (2011: No waivers)</w:t>
            </w:r>
          </w:p>
        </w:tc>
        <w:tc>
          <w:tcPr>
            <w:tcW w:w="1418" w:type="dxa"/>
            <w:shd w:val="clear" w:color="auto" w:fill="auto"/>
          </w:tcPr>
          <w:p w:rsidR="00963478" w:rsidRPr="004F15D9" w:rsidRDefault="00963478" w:rsidP="0069356D">
            <w:pPr>
              <w:pStyle w:val="TableBodyText"/>
              <w:spacing w:before="120" w:after="120"/>
              <w:rPr>
                <w:b/>
                <w:u w:val="single"/>
              </w:rPr>
            </w:pPr>
            <w:r w:rsidRPr="004F15D9">
              <w:rPr>
                <w:b/>
                <w:u w:val="single"/>
              </w:rPr>
              <w:br/>
            </w:r>
            <w:r w:rsidRPr="004F15D9">
              <w:rPr>
                <w:b/>
                <w:u w:val="single"/>
              </w:rPr>
              <w:br/>
              <w:t xml:space="preserve">         –</w:t>
            </w:r>
          </w:p>
        </w:tc>
        <w:tc>
          <w:tcPr>
            <w:tcW w:w="1100" w:type="dxa"/>
            <w:shd w:val="clear" w:color="auto" w:fill="auto"/>
          </w:tcPr>
          <w:p w:rsidR="00963478" w:rsidRPr="00963478" w:rsidRDefault="00963478" w:rsidP="00963478">
            <w:pPr>
              <w:pStyle w:val="TableBodyText"/>
              <w:spacing w:before="120" w:after="120"/>
              <w:rPr>
                <w:u w:val="single"/>
              </w:rPr>
            </w:pPr>
            <w:r w:rsidRPr="00963478">
              <w:rPr>
                <w:u w:val="single"/>
              </w:rPr>
              <w:br/>
            </w:r>
            <w:r w:rsidRPr="00963478">
              <w:rPr>
                <w:u w:val="single"/>
              </w:rPr>
              <w:br/>
              <w:t xml:space="preserve">         –</w:t>
            </w:r>
          </w:p>
        </w:tc>
      </w:tr>
      <w:tr w:rsidR="00963478" w:rsidRPr="008813DE" w:rsidTr="0069356D">
        <w:tc>
          <w:tcPr>
            <w:tcW w:w="6487" w:type="dxa"/>
            <w:shd w:val="clear" w:color="auto" w:fill="auto"/>
          </w:tcPr>
          <w:p w:rsidR="00963478" w:rsidRDefault="00963478" w:rsidP="00963478">
            <w:pPr>
              <w:pStyle w:val="TableBodyText"/>
              <w:spacing w:before="120" w:after="120"/>
              <w:ind w:hanging="6"/>
              <w:jc w:val="left"/>
            </w:pPr>
            <w:r>
              <w:t>No payments were provided under the Compensation for Detriment caused by Defective Administration (</w:t>
            </w:r>
            <w:proofErr w:type="spellStart"/>
            <w:r>
              <w:t>CDDA</w:t>
            </w:r>
            <w:proofErr w:type="spellEnd"/>
            <w:r>
              <w:t>) Scheme during the reporting period. (2011: No payments)</w:t>
            </w:r>
          </w:p>
        </w:tc>
        <w:tc>
          <w:tcPr>
            <w:tcW w:w="1418" w:type="dxa"/>
            <w:shd w:val="clear" w:color="auto" w:fill="auto"/>
          </w:tcPr>
          <w:p w:rsidR="00963478" w:rsidRPr="004F15D9" w:rsidRDefault="00963478" w:rsidP="0069356D">
            <w:pPr>
              <w:pStyle w:val="TableBodyText"/>
              <w:spacing w:before="120" w:after="120"/>
              <w:rPr>
                <w:b/>
                <w:u w:val="single"/>
              </w:rPr>
            </w:pPr>
            <w:r w:rsidRPr="004F15D9">
              <w:rPr>
                <w:b/>
                <w:u w:val="single"/>
              </w:rPr>
              <w:br/>
            </w:r>
            <w:r w:rsidRPr="004F15D9">
              <w:rPr>
                <w:b/>
                <w:u w:val="single"/>
              </w:rPr>
              <w:br/>
              <w:t xml:space="preserve">         –</w:t>
            </w:r>
          </w:p>
        </w:tc>
        <w:tc>
          <w:tcPr>
            <w:tcW w:w="1100" w:type="dxa"/>
            <w:shd w:val="clear" w:color="auto" w:fill="auto"/>
          </w:tcPr>
          <w:p w:rsidR="00963478" w:rsidRPr="00963478" w:rsidRDefault="00963478" w:rsidP="00963478">
            <w:pPr>
              <w:pStyle w:val="TableBodyText"/>
              <w:spacing w:before="120" w:after="120"/>
              <w:rPr>
                <w:u w:val="single"/>
              </w:rPr>
            </w:pPr>
            <w:r w:rsidRPr="00963478">
              <w:rPr>
                <w:u w:val="single"/>
              </w:rPr>
              <w:br/>
            </w:r>
            <w:r w:rsidRPr="00963478">
              <w:rPr>
                <w:u w:val="single"/>
              </w:rPr>
              <w:br/>
              <w:t xml:space="preserve">         –</w:t>
            </w:r>
          </w:p>
        </w:tc>
      </w:tr>
      <w:tr w:rsidR="00963478" w:rsidRPr="008813DE" w:rsidTr="0069356D">
        <w:tc>
          <w:tcPr>
            <w:tcW w:w="6487" w:type="dxa"/>
            <w:shd w:val="clear" w:color="auto" w:fill="auto"/>
          </w:tcPr>
          <w:p w:rsidR="00963478" w:rsidRDefault="00963478" w:rsidP="00963478">
            <w:pPr>
              <w:pStyle w:val="TableBodyText"/>
              <w:spacing w:before="120" w:after="120"/>
              <w:ind w:hanging="6"/>
              <w:jc w:val="left"/>
            </w:pPr>
            <w:r>
              <w:t>No ex gratia payments were provided for during the reporting period. (2011: No payments)</w:t>
            </w:r>
          </w:p>
        </w:tc>
        <w:tc>
          <w:tcPr>
            <w:tcW w:w="1418" w:type="dxa"/>
            <w:shd w:val="clear" w:color="auto" w:fill="auto"/>
          </w:tcPr>
          <w:p w:rsidR="00963478" w:rsidRPr="004F15D9" w:rsidRDefault="00963478" w:rsidP="0069356D">
            <w:pPr>
              <w:pStyle w:val="TableBodyText"/>
              <w:spacing w:before="120" w:after="120"/>
              <w:rPr>
                <w:b/>
                <w:u w:val="single"/>
              </w:rPr>
            </w:pPr>
            <w:r w:rsidRPr="004F15D9">
              <w:rPr>
                <w:b/>
                <w:u w:val="single"/>
              </w:rPr>
              <w:br/>
              <w:t xml:space="preserve">         –</w:t>
            </w:r>
          </w:p>
        </w:tc>
        <w:tc>
          <w:tcPr>
            <w:tcW w:w="1100" w:type="dxa"/>
            <w:shd w:val="clear" w:color="auto" w:fill="auto"/>
          </w:tcPr>
          <w:p w:rsidR="00963478" w:rsidRPr="00963478" w:rsidRDefault="00963478" w:rsidP="00963478">
            <w:pPr>
              <w:pStyle w:val="TableBodyText"/>
              <w:spacing w:before="120" w:after="120"/>
              <w:rPr>
                <w:u w:val="single"/>
              </w:rPr>
            </w:pPr>
            <w:r w:rsidRPr="00963478">
              <w:rPr>
                <w:u w:val="single"/>
              </w:rPr>
              <w:br/>
              <w:t xml:space="preserve">         –</w:t>
            </w:r>
          </w:p>
        </w:tc>
      </w:tr>
      <w:tr w:rsidR="00963478" w:rsidRPr="008813DE" w:rsidTr="0069356D">
        <w:tc>
          <w:tcPr>
            <w:tcW w:w="6487" w:type="dxa"/>
            <w:shd w:val="clear" w:color="auto" w:fill="auto"/>
          </w:tcPr>
          <w:p w:rsidR="00963478" w:rsidRDefault="00963478" w:rsidP="00963478">
            <w:pPr>
              <w:pStyle w:val="TableBodyText"/>
              <w:spacing w:before="120" w:after="120"/>
              <w:ind w:hanging="6"/>
              <w:jc w:val="left"/>
            </w:pPr>
            <w:r>
              <w:t xml:space="preserve">No payments were provided in special circumstances relating to APS employment pursuant to section 73 of the </w:t>
            </w:r>
            <w:r w:rsidRPr="000E0FBE">
              <w:rPr>
                <w:i/>
              </w:rPr>
              <w:t>Public Service Act 1999</w:t>
            </w:r>
            <w:r>
              <w:t xml:space="preserve"> (PS Act) during the reporting period. (2011: No payments)</w:t>
            </w:r>
          </w:p>
        </w:tc>
        <w:tc>
          <w:tcPr>
            <w:tcW w:w="1418" w:type="dxa"/>
            <w:shd w:val="clear" w:color="auto" w:fill="auto"/>
          </w:tcPr>
          <w:p w:rsidR="00963478" w:rsidRPr="004F15D9" w:rsidRDefault="00963478" w:rsidP="0069356D">
            <w:pPr>
              <w:pStyle w:val="TableBodyText"/>
              <w:spacing w:before="120" w:after="120"/>
              <w:rPr>
                <w:b/>
                <w:u w:val="single"/>
              </w:rPr>
            </w:pPr>
            <w:r w:rsidRPr="004F15D9">
              <w:rPr>
                <w:b/>
                <w:u w:val="single"/>
              </w:rPr>
              <w:br/>
            </w:r>
            <w:r w:rsidRPr="004F15D9">
              <w:rPr>
                <w:b/>
                <w:u w:val="single"/>
              </w:rPr>
              <w:br/>
              <w:t xml:space="preserve">         –</w:t>
            </w:r>
          </w:p>
        </w:tc>
        <w:tc>
          <w:tcPr>
            <w:tcW w:w="1100" w:type="dxa"/>
            <w:shd w:val="clear" w:color="auto" w:fill="auto"/>
          </w:tcPr>
          <w:p w:rsidR="00963478" w:rsidRPr="00963478" w:rsidRDefault="00963478" w:rsidP="00963478">
            <w:pPr>
              <w:pStyle w:val="TableBodyText"/>
              <w:spacing w:before="120" w:after="120"/>
              <w:rPr>
                <w:u w:val="single"/>
              </w:rPr>
            </w:pPr>
            <w:r w:rsidRPr="00963478">
              <w:rPr>
                <w:u w:val="single"/>
              </w:rPr>
              <w:br/>
            </w:r>
            <w:r w:rsidRPr="00963478">
              <w:rPr>
                <w:u w:val="single"/>
              </w:rPr>
              <w:br/>
              <w:t xml:space="preserve">         –</w:t>
            </w:r>
          </w:p>
        </w:tc>
      </w:tr>
    </w:tbl>
    <w:p w:rsidR="00944882" w:rsidRPr="00F13568" w:rsidRDefault="00944882" w:rsidP="00B978FF">
      <w:pPr>
        <w:pStyle w:val="Heading3"/>
        <w:tabs>
          <w:tab w:val="left" w:pos="1134"/>
        </w:tabs>
      </w:pPr>
      <w:r w:rsidRPr="00F13568">
        <w:br w:type="page"/>
      </w:r>
      <w:r w:rsidR="00D529D1">
        <w:lastRenderedPageBreak/>
        <w:t>Note 1</w:t>
      </w:r>
      <w:r w:rsidR="00A67EFA">
        <w:t>7</w:t>
      </w:r>
      <w:r w:rsidRPr="00F13568">
        <w:t>:</w:t>
      </w:r>
      <w:r w:rsidRPr="00F13568">
        <w:tab/>
        <w:t>Reporting of Outcomes</w:t>
      </w:r>
    </w:p>
    <w:p w:rsidR="00944882" w:rsidRPr="00F13568" w:rsidRDefault="00D529D1" w:rsidP="00B978FF">
      <w:pPr>
        <w:pStyle w:val="Heading4"/>
        <w:spacing w:after="120"/>
      </w:pPr>
      <w:r>
        <w:t>Note 1</w:t>
      </w:r>
      <w:r w:rsidR="00A67EFA">
        <w:t>7</w:t>
      </w:r>
      <w:r w:rsidR="00944882" w:rsidRPr="00F13568">
        <w:t>A:</w:t>
      </w:r>
      <w:r w:rsidR="00944882" w:rsidRPr="00F13568">
        <w:tab/>
        <w:t>Net Cost of Outcome Delivery</w:t>
      </w:r>
    </w:p>
    <w:tbl>
      <w:tblPr>
        <w:tblW w:w="0" w:type="auto"/>
        <w:tblLayout w:type="fixed"/>
        <w:tblCellMar>
          <w:left w:w="0" w:type="dxa"/>
          <w:right w:w="0" w:type="dxa"/>
        </w:tblCellMar>
        <w:tblLook w:val="0000" w:firstRow="0" w:lastRow="0" w:firstColumn="0" w:lastColumn="0" w:noHBand="0" w:noVBand="0"/>
      </w:tblPr>
      <w:tblGrid>
        <w:gridCol w:w="5460"/>
        <w:gridCol w:w="1637"/>
        <w:gridCol w:w="1692"/>
      </w:tblGrid>
      <w:tr w:rsidR="00925AB5" w:rsidRPr="00F13568" w:rsidTr="00925AB5">
        <w:tc>
          <w:tcPr>
            <w:tcW w:w="5460" w:type="dxa"/>
            <w:tcBorders>
              <w:top w:val="single" w:sz="6" w:space="0" w:color="auto"/>
            </w:tcBorders>
          </w:tcPr>
          <w:p w:rsidR="00925AB5" w:rsidRPr="00F13568" w:rsidRDefault="00925AB5">
            <w:pPr>
              <w:pStyle w:val="TableColumnHeading"/>
              <w:jc w:val="left"/>
            </w:pPr>
          </w:p>
        </w:tc>
        <w:tc>
          <w:tcPr>
            <w:tcW w:w="3329" w:type="dxa"/>
            <w:gridSpan w:val="2"/>
            <w:tcBorders>
              <w:top w:val="single" w:sz="6" w:space="0" w:color="auto"/>
            </w:tcBorders>
          </w:tcPr>
          <w:p w:rsidR="00925AB5" w:rsidRPr="00F13568" w:rsidRDefault="00925AB5">
            <w:pPr>
              <w:pStyle w:val="TableColumnHeading"/>
              <w:jc w:val="center"/>
              <w:rPr>
                <w:b/>
              </w:rPr>
            </w:pPr>
            <w:r w:rsidRPr="00F13568">
              <w:rPr>
                <w:b/>
              </w:rPr>
              <w:t>Outcome 1</w:t>
            </w:r>
          </w:p>
        </w:tc>
      </w:tr>
      <w:tr w:rsidR="00580899" w:rsidRPr="00F13568" w:rsidTr="002743D3">
        <w:tc>
          <w:tcPr>
            <w:tcW w:w="5460" w:type="dxa"/>
            <w:tcBorders>
              <w:bottom w:val="single" w:sz="6" w:space="0" w:color="auto"/>
            </w:tcBorders>
          </w:tcPr>
          <w:p w:rsidR="00580899" w:rsidRPr="00F13568" w:rsidRDefault="00580899">
            <w:pPr>
              <w:pStyle w:val="TableColumnHeading"/>
              <w:jc w:val="left"/>
            </w:pPr>
          </w:p>
        </w:tc>
        <w:tc>
          <w:tcPr>
            <w:tcW w:w="1637" w:type="dxa"/>
            <w:tcBorders>
              <w:bottom w:val="single" w:sz="6" w:space="0" w:color="auto"/>
            </w:tcBorders>
          </w:tcPr>
          <w:p w:rsidR="00580899" w:rsidRPr="00F13568" w:rsidRDefault="00580899" w:rsidP="00963478">
            <w:pPr>
              <w:pStyle w:val="TableColumnHeading"/>
              <w:ind w:right="151"/>
              <w:rPr>
                <w:b/>
              </w:rPr>
            </w:pPr>
            <w:r w:rsidRPr="00F13568">
              <w:rPr>
                <w:b/>
              </w:rPr>
              <w:t>20</w:t>
            </w:r>
            <w:r>
              <w:rPr>
                <w:b/>
              </w:rPr>
              <w:t>1</w:t>
            </w:r>
            <w:r w:rsidR="00963478">
              <w:rPr>
                <w:b/>
              </w:rPr>
              <w:t>2</w:t>
            </w:r>
          </w:p>
        </w:tc>
        <w:tc>
          <w:tcPr>
            <w:tcW w:w="1692" w:type="dxa"/>
            <w:tcBorders>
              <w:bottom w:val="single" w:sz="6" w:space="0" w:color="auto"/>
            </w:tcBorders>
          </w:tcPr>
          <w:p w:rsidR="00580899" w:rsidRPr="00580899" w:rsidRDefault="00580899" w:rsidP="00963478">
            <w:pPr>
              <w:pStyle w:val="TableColumnHeading"/>
              <w:ind w:right="151"/>
            </w:pPr>
            <w:r w:rsidRPr="00580899">
              <w:t>20</w:t>
            </w:r>
            <w:r w:rsidR="00C6146A">
              <w:t>1</w:t>
            </w:r>
            <w:r w:rsidR="00963478">
              <w:t>1</w:t>
            </w:r>
          </w:p>
        </w:tc>
      </w:tr>
      <w:tr w:rsidR="00580899" w:rsidRPr="00F13568" w:rsidTr="002743D3">
        <w:tc>
          <w:tcPr>
            <w:tcW w:w="5460" w:type="dxa"/>
            <w:tcBorders>
              <w:top w:val="single" w:sz="6" w:space="0" w:color="auto"/>
            </w:tcBorders>
          </w:tcPr>
          <w:p w:rsidR="00580899" w:rsidRPr="00F13568" w:rsidRDefault="00580899">
            <w:pPr>
              <w:pStyle w:val="TableUnitsRow"/>
              <w:spacing w:before="0" w:after="40"/>
              <w:jc w:val="left"/>
            </w:pPr>
          </w:p>
        </w:tc>
        <w:tc>
          <w:tcPr>
            <w:tcW w:w="1637" w:type="dxa"/>
            <w:tcBorders>
              <w:top w:val="single" w:sz="6" w:space="0" w:color="auto"/>
            </w:tcBorders>
          </w:tcPr>
          <w:p w:rsidR="00580899" w:rsidRPr="00F13568" w:rsidRDefault="00580899">
            <w:pPr>
              <w:pStyle w:val="TableUnitsRow"/>
              <w:tabs>
                <w:tab w:val="left" w:pos="1061"/>
              </w:tabs>
              <w:spacing w:before="0" w:after="40"/>
              <w:ind w:right="151"/>
              <w:rPr>
                <w:b/>
              </w:rPr>
            </w:pPr>
            <w:r w:rsidRPr="00F13568">
              <w:rPr>
                <w:b/>
              </w:rPr>
              <w:t>$’000</w:t>
            </w:r>
          </w:p>
        </w:tc>
        <w:tc>
          <w:tcPr>
            <w:tcW w:w="1692" w:type="dxa"/>
            <w:tcBorders>
              <w:top w:val="single" w:sz="6" w:space="0" w:color="auto"/>
            </w:tcBorders>
          </w:tcPr>
          <w:p w:rsidR="00580899" w:rsidRPr="00580899" w:rsidRDefault="00580899" w:rsidP="009234C7">
            <w:pPr>
              <w:pStyle w:val="TableUnitsRow"/>
              <w:tabs>
                <w:tab w:val="left" w:pos="1061"/>
              </w:tabs>
              <w:spacing w:before="0" w:after="40"/>
              <w:ind w:right="151"/>
            </w:pPr>
            <w:r w:rsidRPr="00580899">
              <w:t>$’000</w:t>
            </w:r>
          </w:p>
        </w:tc>
      </w:tr>
      <w:tr w:rsidR="00580899" w:rsidRPr="00F13568" w:rsidTr="002743D3">
        <w:tc>
          <w:tcPr>
            <w:tcW w:w="5460" w:type="dxa"/>
          </w:tcPr>
          <w:p w:rsidR="00580899" w:rsidRPr="00F13568" w:rsidRDefault="00580899">
            <w:pPr>
              <w:pStyle w:val="TableBodyText"/>
              <w:spacing w:before="80"/>
              <w:ind w:hanging="6"/>
              <w:jc w:val="left"/>
              <w:rPr>
                <w:b/>
              </w:rPr>
            </w:pPr>
            <w:r w:rsidRPr="00F13568">
              <w:rPr>
                <w:b/>
              </w:rPr>
              <w:t>Expenses</w:t>
            </w:r>
          </w:p>
        </w:tc>
        <w:tc>
          <w:tcPr>
            <w:tcW w:w="1637" w:type="dxa"/>
          </w:tcPr>
          <w:p w:rsidR="00580899" w:rsidRPr="00FE7D1D" w:rsidRDefault="00580899">
            <w:pPr>
              <w:pStyle w:val="TableUnitsRow"/>
              <w:tabs>
                <w:tab w:val="left" w:pos="1061"/>
              </w:tabs>
              <w:spacing w:before="0" w:after="40"/>
              <w:ind w:right="151"/>
              <w:rPr>
                <w:b/>
                <w:highlight w:val="yellow"/>
              </w:rPr>
            </w:pPr>
          </w:p>
        </w:tc>
        <w:tc>
          <w:tcPr>
            <w:tcW w:w="1692" w:type="dxa"/>
          </w:tcPr>
          <w:p w:rsidR="00580899" w:rsidRPr="00580899" w:rsidRDefault="00580899" w:rsidP="009234C7">
            <w:pPr>
              <w:pStyle w:val="TableUnitsRow"/>
              <w:tabs>
                <w:tab w:val="left" w:pos="1061"/>
              </w:tabs>
              <w:spacing w:before="0" w:after="40"/>
              <w:ind w:right="151"/>
            </w:pPr>
          </w:p>
        </w:tc>
      </w:tr>
      <w:tr w:rsidR="00963478" w:rsidRPr="00F13568" w:rsidTr="002743D3">
        <w:tc>
          <w:tcPr>
            <w:tcW w:w="5460" w:type="dxa"/>
          </w:tcPr>
          <w:p w:rsidR="00963478" w:rsidRPr="00F13568" w:rsidRDefault="00963478">
            <w:pPr>
              <w:pStyle w:val="TableUnitsRow"/>
              <w:spacing w:before="0" w:after="40"/>
              <w:jc w:val="left"/>
            </w:pPr>
            <w:r w:rsidRPr="00F13568">
              <w:t>Departmental</w:t>
            </w:r>
          </w:p>
        </w:tc>
        <w:tc>
          <w:tcPr>
            <w:tcW w:w="1637" w:type="dxa"/>
          </w:tcPr>
          <w:p w:rsidR="00963478" w:rsidRPr="00263B2B" w:rsidRDefault="00263B2B" w:rsidP="002365B5">
            <w:pPr>
              <w:pStyle w:val="TableUnitsRow"/>
              <w:tabs>
                <w:tab w:val="left" w:pos="1061"/>
              </w:tabs>
              <w:spacing w:before="0" w:after="40"/>
              <w:ind w:right="151"/>
              <w:rPr>
                <w:b/>
                <w:u w:val="single"/>
              </w:rPr>
            </w:pPr>
            <w:r w:rsidRPr="00263B2B">
              <w:rPr>
                <w:b/>
                <w:u w:val="single"/>
              </w:rPr>
              <w:t>36,6</w:t>
            </w:r>
            <w:r w:rsidR="00B423A1">
              <w:rPr>
                <w:b/>
                <w:u w:val="single"/>
              </w:rPr>
              <w:t>2</w:t>
            </w:r>
            <w:r w:rsidR="002365B5">
              <w:rPr>
                <w:b/>
                <w:u w:val="single"/>
              </w:rPr>
              <w:t>3</w:t>
            </w:r>
          </w:p>
        </w:tc>
        <w:tc>
          <w:tcPr>
            <w:tcW w:w="1692" w:type="dxa"/>
          </w:tcPr>
          <w:p w:rsidR="00963478" w:rsidRPr="00963478" w:rsidRDefault="00963478" w:rsidP="00963478">
            <w:pPr>
              <w:pStyle w:val="TableUnitsRow"/>
              <w:tabs>
                <w:tab w:val="left" w:pos="1061"/>
              </w:tabs>
              <w:spacing w:before="0" w:after="40"/>
              <w:ind w:right="151"/>
              <w:rPr>
                <w:u w:val="single"/>
              </w:rPr>
            </w:pPr>
            <w:r w:rsidRPr="00963478">
              <w:rPr>
                <w:u w:val="single"/>
              </w:rPr>
              <w:t>37,280</w:t>
            </w:r>
          </w:p>
        </w:tc>
      </w:tr>
      <w:tr w:rsidR="00963478" w:rsidRPr="00F13568" w:rsidTr="002743D3">
        <w:tc>
          <w:tcPr>
            <w:tcW w:w="5460" w:type="dxa"/>
          </w:tcPr>
          <w:p w:rsidR="00963478" w:rsidRPr="00F13568" w:rsidRDefault="00963478">
            <w:pPr>
              <w:pStyle w:val="TableBodyText"/>
              <w:spacing w:after="80"/>
              <w:jc w:val="left"/>
              <w:rPr>
                <w:b/>
                <w:i/>
              </w:rPr>
            </w:pPr>
            <w:r>
              <w:rPr>
                <w:b/>
                <w:i/>
              </w:rPr>
              <w:t>Total</w:t>
            </w:r>
          </w:p>
        </w:tc>
        <w:tc>
          <w:tcPr>
            <w:tcW w:w="1637" w:type="dxa"/>
          </w:tcPr>
          <w:p w:rsidR="00963478" w:rsidRPr="00263B2B" w:rsidRDefault="00263B2B" w:rsidP="002365B5">
            <w:pPr>
              <w:pStyle w:val="TableBodyText"/>
              <w:tabs>
                <w:tab w:val="left" w:pos="919"/>
                <w:tab w:val="left" w:pos="2222"/>
              </w:tabs>
              <w:spacing w:after="80"/>
              <w:ind w:right="151"/>
              <w:rPr>
                <w:b/>
                <w:u w:val="single"/>
              </w:rPr>
            </w:pPr>
            <w:r w:rsidRPr="00263B2B">
              <w:rPr>
                <w:b/>
                <w:u w:val="single"/>
              </w:rPr>
              <w:t>36,6</w:t>
            </w:r>
            <w:r w:rsidR="00B423A1">
              <w:rPr>
                <w:b/>
                <w:u w:val="single"/>
              </w:rPr>
              <w:t>2</w:t>
            </w:r>
            <w:r w:rsidR="002365B5">
              <w:rPr>
                <w:b/>
                <w:u w:val="single"/>
              </w:rPr>
              <w:t>3</w:t>
            </w:r>
          </w:p>
        </w:tc>
        <w:tc>
          <w:tcPr>
            <w:tcW w:w="1692" w:type="dxa"/>
          </w:tcPr>
          <w:p w:rsidR="00963478" w:rsidRPr="00963478" w:rsidRDefault="00963478" w:rsidP="00963478">
            <w:pPr>
              <w:pStyle w:val="TableBodyText"/>
              <w:tabs>
                <w:tab w:val="left" w:pos="919"/>
                <w:tab w:val="left" w:pos="2222"/>
              </w:tabs>
              <w:spacing w:after="80"/>
              <w:ind w:right="151"/>
              <w:rPr>
                <w:u w:val="single"/>
              </w:rPr>
            </w:pPr>
            <w:r w:rsidRPr="00963478">
              <w:rPr>
                <w:u w:val="single"/>
              </w:rPr>
              <w:t>37,280</w:t>
            </w:r>
          </w:p>
        </w:tc>
      </w:tr>
      <w:tr w:rsidR="00963478" w:rsidRPr="00925AB5" w:rsidTr="002743D3">
        <w:tc>
          <w:tcPr>
            <w:tcW w:w="5460" w:type="dxa"/>
          </w:tcPr>
          <w:p w:rsidR="00963478" w:rsidRPr="00925AB5" w:rsidRDefault="00963478" w:rsidP="00925AB5">
            <w:pPr>
              <w:pStyle w:val="TableUnitsRow"/>
              <w:spacing w:before="0" w:after="40"/>
              <w:jc w:val="left"/>
            </w:pPr>
          </w:p>
        </w:tc>
        <w:tc>
          <w:tcPr>
            <w:tcW w:w="1637" w:type="dxa"/>
          </w:tcPr>
          <w:p w:rsidR="00963478" w:rsidRPr="00263B2B" w:rsidRDefault="00963478" w:rsidP="00925AB5">
            <w:pPr>
              <w:pStyle w:val="TableUnitsRow"/>
              <w:spacing w:before="0" w:after="40"/>
              <w:jc w:val="left"/>
            </w:pPr>
          </w:p>
        </w:tc>
        <w:tc>
          <w:tcPr>
            <w:tcW w:w="1692" w:type="dxa"/>
          </w:tcPr>
          <w:p w:rsidR="00963478" w:rsidRPr="00963478" w:rsidRDefault="00963478" w:rsidP="00963478">
            <w:pPr>
              <w:pStyle w:val="TableUnitsRow"/>
              <w:spacing w:before="0" w:after="40"/>
              <w:jc w:val="left"/>
            </w:pPr>
          </w:p>
        </w:tc>
      </w:tr>
      <w:tr w:rsidR="00963478" w:rsidRPr="00F13568" w:rsidTr="002743D3">
        <w:tc>
          <w:tcPr>
            <w:tcW w:w="5460" w:type="dxa"/>
          </w:tcPr>
          <w:p w:rsidR="00963478" w:rsidRPr="00F13568" w:rsidRDefault="00963478">
            <w:pPr>
              <w:pStyle w:val="TableBodyText"/>
              <w:spacing w:before="80"/>
              <w:ind w:hanging="6"/>
              <w:jc w:val="left"/>
            </w:pPr>
            <w:r w:rsidRPr="00F13568">
              <w:rPr>
                <w:b/>
              </w:rPr>
              <w:t xml:space="preserve">Other </w:t>
            </w:r>
            <w:r>
              <w:rPr>
                <w:b/>
              </w:rPr>
              <w:t xml:space="preserve">own-source </w:t>
            </w:r>
            <w:r w:rsidRPr="00F13568">
              <w:rPr>
                <w:b/>
              </w:rPr>
              <w:t>income</w:t>
            </w:r>
          </w:p>
        </w:tc>
        <w:tc>
          <w:tcPr>
            <w:tcW w:w="1637" w:type="dxa"/>
          </w:tcPr>
          <w:p w:rsidR="00963478" w:rsidRPr="00263B2B" w:rsidRDefault="00963478">
            <w:pPr>
              <w:pStyle w:val="TableBodyText"/>
              <w:spacing w:before="40"/>
              <w:ind w:hanging="6"/>
              <w:jc w:val="left"/>
              <w:rPr>
                <w:b/>
              </w:rPr>
            </w:pPr>
          </w:p>
        </w:tc>
        <w:tc>
          <w:tcPr>
            <w:tcW w:w="1692" w:type="dxa"/>
          </w:tcPr>
          <w:p w:rsidR="00963478" w:rsidRPr="00963478" w:rsidRDefault="00963478" w:rsidP="00963478">
            <w:pPr>
              <w:pStyle w:val="TableBodyText"/>
              <w:spacing w:before="40"/>
              <w:ind w:hanging="6"/>
              <w:jc w:val="left"/>
            </w:pPr>
          </w:p>
        </w:tc>
      </w:tr>
      <w:tr w:rsidR="00963478" w:rsidRPr="00F13568" w:rsidTr="002743D3">
        <w:tc>
          <w:tcPr>
            <w:tcW w:w="5460" w:type="dxa"/>
          </w:tcPr>
          <w:p w:rsidR="00963478" w:rsidRPr="00F13568" w:rsidRDefault="00963478">
            <w:pPr>
              <w:pStyle w:val="TableBodyText"/>
              <w:ind w:hanging="6"/>
              <w:jc w:val="left"/>
            </w:pPr>
            <w:r w:rsidRPr="00F13568">
              <w:t>Departmental</w:t>
            </w:r>
          </w:p>
        </w:tc>
        <w:tc>
          <w:tcPr>
            <w:tcW w:w="1637" w:type="dxa"/>
          </w:tcPr>
          <w:p w:rsidR="00963478" w:rsidRPr="00263B2B" w:rsidRDefault="00963478" w:rsidP="00126D0B">
            <w:pPr>
              <w:pStyle w:val="TableBodyText"/>
              <w:tabs>
                <w:tab w:val="left" w:pos="919"/>
              </w:tabs>
              <w:ind w:right="151"/>
              <w:rPr>
                <w:b/>
                <w:u w:val="single"/>
              </w:rPr>
            </w:pPr>
            <w:r w:rsidRPr="00263B2B">
              <w:rPr>
                <w:b/>
                <w:u w:val="single"/>
              </w:rPr>
              <w:t xml:space="preserve">     </w:t>
            </w:r>
            <w:r w:rsidR="00126D0B">
              <w:rPr>
                <w:b/>
                <w:u w:val="single"/>
              </w:rPr>
              <w:t>554</w:t>
            </w:r>
          </w:p>
        </w:tc>
        <w:tc>
          <w:tcPr>
            <w:tcW w:w="1692" w:type="dxa"/>
          </w:tcPr>
          <w:p w:rsidR="00963478" w:rsidRPr="00963478" w:rsidRDefault="00963478" w:rsidP="00963478">
            <w:pPr>
              <w:pStyle w:val="TableBodyText"/>
              <w:tabs>
                <w:tab w:val="left" w:pos="919"/>
              </w:tabs>
              <w:ind w:right="151"/>
              <w:rPr>
                <w:u w:val="single"/>
              </w:rPr>
            </w:pPr>
            <w:r w:rsidRPr="00963478">
              <w:rPr>
                <w:u w:val="single"/>
              </w:rPr>
              <w:t xml:space="preserve">     308</w:t>
            </w:r>
          </w:p>
        </w:tc>
      </w:tr>
      <w:tr w:rsidR="00963478" w:rsidRPr="00F13568" w:rsidTr="002743D3">
        <w:tc>
          <w:tcPr>
            <w:tcW w:w="5460" w:type="dxa"/>
          </w:tcPr>
          <w:p w:rsidR="00963478" w:rsidRPr="00F13568" w:rsidRDefault="00963478">
            <w:pPr>
              <w:pStyle w:val="TableBodyText"/>
              <w:spacing w:after="80"/>
              <w:jc w:val="left"/>
            </w:pPr>
            <w:r>
              <w:rPr>
                <w:b/>
                <w:i/>
              </w:rPr>
              <w:t>Total</w:t>
            </w:r>
          </w:p>
        </w:tc>
        <w:tc>
          <w:tcPr>
            <w:tcW w:w="1637" w:type="dxa"/>
          </w:tcPr>
          <w:p w:rsidR="00963478" w:rsidRPr="00263B2B" w:rsidRDefault="00963478" w:rsidP="00126D0B">
            <w:pPr>
              <w:pStyle w:val="TableBodyText"/>
              <w:tabs>
                <w:tab w:val="left" w:pos="919"/>
                <w:tab w:val="left" w:pos="2364"/>
              </w:tabs>
              <w:spacing w:before="40"/>
              <w:ind w:right="151"/>
              <w:rPr>
                <w:b/>
                <w:u w:val="single"/>
              </w:rPr>
            </w:pPr>
            <w:r w:rsidRPr="00263B2B">
              <w:rPr>
                <w:b/>
                <w:u w:val="single"/>
              </w:rPr>
              <w:t xml:space="preserve">     </w:t>
            </w:r>
            <w:r w:rsidR="00126D0B">
              <w:rPr>
                <w:b/>
                <w:u w:val="single"/>
              </w:rPr>
              <w:t>554</w:t>
            </w:r>
          </w:p>
        </w:tc>
        <w:tc>
          <w:tcPr>
            <w:tcW w:w="1692" w:type="dxa"/>
          </w:tcPr>
          <w:p w:rsidR="00963478" w:rsidRPr="00963478" w:rsidRDefault="00963478" w:rsidP="00963478">
            <w:pPr>
              <w:pStyle w:val="TableBodyText"/>
              <w:tabs>
                <w:tab w:val="left" w:pos="919"/>
                <w:tab w:val="left" w:pos="2364"/>
              </w:tabs>
              <w:spacing w:before="40"/>
              <w:ind w:right="151"/>
              <w:rPr>
                <w:u w:val="single"/>
              </w:rPr>
            </w:pPr>
            <w:r w:rsidRPr="00963478">
              <w:rPr>
                <w:u w:val="single"/>
              </w:rPr>
              <w:t xml:space="preserve">     308</w:t>
            </w:r>
          </w:p>
        </w:tc>
      </w:tr>
      <w:tr w:rsidR="00963478" w:rsidRPr="00F13568" w:rsidTr="002743D3">
        <w:tc>
          <w:tcPr>
            <w:tcW w:w="5460" w:type="dxa"/>
            <w:tcBorders>
              <w:bottom w:val="single" w:sz="6" w:space="0" w:color="auto"/>
            </w:tcBorders>
          </w:tcPr>
          <w:p w:rsidR="00963478" w:rsidRPr="00F13568" w:rsidRDefault="00963478">
            <w:pPr>
              <w:pStyle w:val="TableBodyText"/>
              <w:spacing w:before="80"/>
              <w:ind w:hanging="6"/>
              <w:jc w:val="left"/>
              <w:rPr>
                <w:b/>
              </w:rPr>
            </w:pPr>
            <w:r w:rsidRPr="00F13568">
              <w:rPr>
                <w:b/>
              </w:rPr>
              <w:t>Net cost</w:t>
            </w:r>
            <w:r>
              <w:rPr>
                <w:b/>
              </w:rPr>
              <w:t xml:space="preserve"> </w:t>
            </w:r>
            <w:r w:rsidRPr="00F13568">
              <w:rPr>
                <w:b/>
              </w:rPr>
              <w:t>of outcome</w:t>
            </w:r>
            <w:r>
              <w:rPr>
                <w:b/>
              </w:rPr>
              <w:t xml:space="preserve"> delivery</w:t>
            </w:r>
          </w:p>
        </w:tc>
        <w:tc>
          <w:tcPr>
            <w:tcW w:w="1637" w:type="dxa"/>
            <w:tcBorders>
              <w:bottom w:val="single" w:sz="6" w:space="0" w:color="auto"/>
            </w:tcBorders>
          </w:tcPr>
          <w:p w:rsidR="00963478" w:rsidRPr="00263B2B" w:rsidRDefault="00963478" w:rsidP="002365B5">
            <w:pPr>
              <w:pStyle w:val="TableBodyText"/>
              <w:tabs>
                <w:tab w:val="left" w:pos="919"/>
                <w:tab w:val="left" w:pos="2364"/>
              </w:tabs>
              <w:spacing w:before="80"/>
              <w:ind w:right="151"/>
              <w:rPr>
                <w:b/>
                <w:u w:val="double"/>
              </w:rPr>
            </w:pPr>
            <w:r w:rsidRPr="00263B2B">
              <w:rPr>
                <w:b/>
                <w:u w:val="double"/>
              </w:rPr>
              <w:t>36,</w:t>
            </w:r>
            <w:r w:rsidR="00263B2B" w:rsidRPr="00263B2B">
              <w:rPr>
                <w:b/>
                <w:u w:val="double"/>
              </w:rPr>
              <w:t>0</w:t>
            </w:r>
            <w:r w:rsidR="002365B5">
              <w:rPr>
                <w:b/>
                <w:u w:val="double"/>
              </w:rPr>
              <w:t>69</w:t>
            </w:r>
          </w:p>
        </w:tc>
        <w:tc>
          <w:tcPr>
            <w:tcW w:w="1692" w:type="dxa"/>
            <w:tcBorders>
              <w:bottom w:val="single" w:sz="6" w:space="0" w:color="auto"/>
            </w:tcBorders>
          </w:tcPr>
          <w:p w:rsidR="00963478" w:rsidRPr="00963478" w:rsidRDefault="00963478" w:rsidP="00963478">
            <w:pPr>
              <w:pStyle w:val="TableBodyText"/>
              <w:tabs>
                <w:tab w:val="left" w:pos="919"/>
                <w:tab w:val="left" w:pos="2364"/>
              </w:tabs>
              <w:spacing w:before="80"/>
              <w:ind w:right="151"/>
              <w:rPr>
                <w:u w:val="double"/>
              </w:rPr>
            </w:pPr>
            <w:r w:rsidRPr="00963478">
              <w:rPr>
                <w:u w:val="double"/>
              </w:rPr>
              <w:t>36,972</w:t>
            </w:r>
          </w:p>
        </w:tc>
      </w:tr>
    </w:tbl>
    <w:p w:rsidR="00B978FF" w:rsidRPr="00F13568" w:rsidRDefault="00B978FF" w:rsidP="006D4C3A">
      <w:pPr>
        <w:pStyle w:val="Heading3"/>
        <w:tabs>
          <w:tab w:val="left" w:pos="1134"/>
        </w:tabs>
        <w:spacing w:after="240"/>
      </w:pPr>
      <w:r>
        <w:t>Note 1</w:t>
      </w:r>
      <w:r w:rsidR="00A67EFA">
        <w:t>8</w:t>
      </w:r>
      <w:r w:rsidRPr="00F13568">
        <w:t>:</w:t>
      </w:r>
      <w:r w:rsidRPr="00F13568">
        <w:tab/>
      </w:r>
      <w:r w:rsidR="002A1F30">
        <w:t>Net Cash Appropriation Arrangements</w:t>
      </w:r>
    </w:p>
    <w:tbl>
      <w:tblPr>
        <w:tblW w:w="0" w:type="auto"/>
        <w:tblLayout w:type="fixed"/>
        <w:tblCellMar>
          <w:left w:w="0" w:type="dxa"/>
          <w:right w:w="0" w:type="dxa"/>
        </w:tblCellMar>
        <w:tblLook w:val="0000" w:firstRow="0" w:lastRow="0" w:firstColumn="0" w:lastColumn="0" w:noHBand="0" w:noVBand="0"/>
      </w:tblPr>
      <w:tblGrid>
        <w:gridCol w:w="5460"/>
        <w:gridCol w:w="1637"/>
        <w:gridCol w:w="1692"/>
      </w:tblGrid>
      <w:tr w:rsidR="00B978FF" w:rsidRPr="00F13568" w:rsidTr="00B978FF">
        <w:tc>
          <w:tcPr>
            <w:tcW w:w="5460" w:type="dxa"/>
            <w:tcBorders>
              <w:top w:val="single" w:sz="6" w:space="0" w:color="auto"/>
              <w:bottom w:val="single" w:sz="6" w:space="0" w:color="auto"/>
            </w:tcBorders>
          </w:tcPr>
          <w:p w:rsidR="00B978FF" w:rsidRPr="00F13568" w:rsidRDefault="00B978FF" w:rsidP="00A97CEE">
            <w:pPr>
              <w:pStyle w:val="TableColumnHeading"/>
              <w:jc w:val="left"/>
            </w:pPr>
          </w:p>
        </w:tc>
        <w:tc>
          <w:tcPr>
            <w:tcW w:w="1637" w:type="dxa"/>
            <w:tcBorders>
              <w:top w:val="single" w:sz="6" w:space="0" w:color="auto"/>
              <w:bottom w:val="single" w:sz="6" w:space="0" w:color="auto"/>
            </w:tcBorders>
          </w:tcPr>
          <w:p w:rsidR="00B978FF" w:rsidRPr="00F13568" w:rsidRDefault="00B978FF" w:rsidP="00963478">
            <w:pPr>
              <w:pStyle w:val="TableColumnHeading"/>
              <w:ind w:right="151"/>
              <w:rPr>
                <w:b/>
              </w:rPr>
            </w:pPr>
            <w:r w:rsidRPr="00F13568">
              <w:rPr>
                <w:b/>
              </w:rPr>
              <w:t>20</w:t>
            </w:r>
            <w:r>
              <w:rPr>
                <w:b/>
              </w:rPr>
              <w:t>1</w:t>
            </w:r>
            <w:r w:rsidR="00963478">
              <w:rPr>
                <w:b/>
              </w:rPr>
              <w:t>2</w:t>
            </w:r>
          </w:p>
        </w:tc>
        <w:tc>
          <w:tcPr>
            <w:tcW w:w="1692" w:type="dxa"/>
            <w:tcBorders>
              <w:top w:val="single" w:sz="6" w:space="0" w:color="auto"/>
              <w:bottom w:val="single" w:sz="6" w:space="0" w:color="auto"/>
            </w:tcBorders>
          </w:tcPr>
          <w:p w:rsidR="00B978FF" w:rsidRPr="00580899" w:rsidRDefault="00B978FF" w:rsidP="00963478">
            <w:pPr>
              <w:pStyle w:val="TableColumnHeading"/>
              <w:ind w:right="151"/>
            </w:pPr>
            <w:r w:rsidRPr="00580899">
              <w:t>20</w:t>
            </w:r>
            <w:r>
              <w:t>1</w:t>
            </w:r>
            <w:r w:rsidR="00963478">
              <w:t>1</w:t>
            </w:r>
          </w:p>
        </w:tc>
      </w:tr>
      <w:tr w:rsidR="00B978FF" w:rsidRPr="00F13568" w:rsidTr="00A97CEE">
        <w:tc>
          <w:tcPr>
            <w:tcW w:w="5460" w:type="dxa"/>
            <w:tcBorders>
              <w:top w:val="single" w:sz="6" w:space="0" w:color="auto"/>
            </w:tcBorders>
          </w:tcPr>
          <w:p w:rsidR="00B978FF" w:rsidRPr="00F13568" w:rsidRDefault="00B978FF" w:rsidP="00A97CEE">
            <w:pPr>
              <w:pStyle w:val="TableUnitsRow"/>
              <w:spacing w:before="0" w:after="40"/>
              <w:jc w:val="left"/>
            </w:pPr>
          </w:p>
        </w:tc>
        <w:tc>
          <w:tcPr>
            <w:tcW w:w="1637" w:type="dxa"/>
            <w:tcBorders>
              <w:top w:val="single" w:sz="6" w:space="0" w:color="auto"/>
            </w:tcBorders>
          </w:tcPr>
          <w:p w:rsidR="00B978FF" w:rsidRPr="00F13568" w:rsidRDefault="00B978FF" w:rsidP="00A97CEE">
            <w:pPr>
              <w:pStyle w:val="TableUnitsRow"/>
              <w:tabs>
                <w:tab w:val="left" w:pos="1061"/>
              </w:tabs>
              <w:spacing w:before="0" w:after="40"/>
              <w:ind w:right="151"/>
              <w:rPr>
                <w:b/>
              </w:rPr>
            </w:pPr>
            <w:r w:rsidRPr="00F13568">
              <w:rPr>
                <w:b/>
              </w:rPr>
              <w:t>$’000</w:t>
            </w:r>
          </w:p>
        </w:tc>
        <w:tc>
          <w:tcPr>
            <w:tcW w:w="1692" w:type="dxa"/>
            <w:tcBorders>
              <w:top w:val="single" w:sz="6" w:space="0" w:color="auto"/>
            </w:tcBorders>
          </w:tcPr>
          <w:p w:rsidR="00B978FF" w:rsidRPr="00580899" w:rsidRDefault="00B978FF" w:rsidP="00A97CEE">
            <w:pPr>
              <w:pStyle w:val="TableUnitsRow"/>
              <w:tabs>
                <w:tab w:val="left" w:pos="1061"/>
              </w:tabs>
              <w:spacing w:before="0" w:after="40"/>
              <w:ind w:right="151"/>
            </w:pPr>
            <w:r w:rsidRPr="00580899">
              <w:t>$’000</w:t>
            </w:r>
          </w:p>
        </w:tc>
      </w:tr>
      <w:tr w:rsidR="00963478" w:rsidRPr="00F13568" w:rsidTr="00EB6ACF">
        <w:tc>
          <w:tcPr>
            <w:tcW w:w="5460" w:type="dxa"/>
          </w:tcPr>
          <w:p w:rsidR="00963478" w:rsidRPr="00EB6ACF" w:rsidRDefault="00963478" w:rsidP="002A1F30">
            <w:pPr>
              <w:pStyle w:val="TableUnitsRow"/>
              <w:spacing w:before="120" w:after="40"/>
              <w:jc w:val="left"/>
            </w:pPr>
            <w:r w:rsidRPr="00EB6ACF">
              <w:t xml:space="preserve">Total </w:t>
            </w:r>
            <w:r w:rsidR="002A1F30">
              <w:t>c</w:t>
            </w:r>
            <w:r w:rsidRPr="00EB6ACF">
              <w:t xml:space="preserve">omprehensive </w:t>
            </w:r>
            <w:r w:rsidR="002A1F30">
              <w:t>i</w:t>
            </w:r>
            <w:r w:rsidRPr="00EB6ACF">
              <w:t>ncome</w:t>
            </w:r>
            <w:r w:rsidR="002A1F30">
              <w:t xml:space="preserve"> less depreciation/amortisation expenses previously funded through revenue appropriations</w:t>
            </w:r>
            <w:r w:rsidRPr="00EB6ACF">
              <w:t xml:space="preserve"> </w:t>
            </w:r>
            <w:r w:rsidRPr="000E0FBE">
              <w:rPr>
                <w:vertAlign w:val="superscript"/>
              </w:rPr>
              <w:t>1</w:t>
            </w:r>
          </w:p>
        </w:tc>
        <w:tc>
          <w:tcPr>
            <w:tcW w:w="1637" w:type="dxa"/>
            <w:vAlign w:val="bottom"/>
          </w:tcPr>
          <w:p w:rsidR="00963478" w:rsidRPr="00F04411" w:rsidRDefault="00F04411" w:rsidP="002365B5">
            <w:pPr>
              <w:pStyle w:val="TableUnitsRow"/>
              <w:tabs>
                <w:tab w:val="left" w:pos="1061"/>
              </w:tabs>
              <w:spacing w:before="0" w:after="40"/>
              <w:ind w:right="151"/>
              <w:rPr>
                <w:b/>
              </w:rPr>
            </w:pPr>
            <w:r w:rsidRPr="00F04411">
              <w:rPr>
                <w:b/>
              </w:rPr>
              <w:t>9</w:t>
            </w:r>
            <w:r w:rsidR="00586C4E">
              <w:rPr>
                <w:b/>
              </w:rPr>
              <w:t>5</w:t>
            </w:r>
            <w:r w:rsidR="002365B5">
              <w:rPr>
                <w:b/>
              </w:rPr>
              <w:t>4</w:t>
            </w:r>
          </w:p>
        </w:tc>
        <w:tc>
          <w:tcPr>
            <w:tcW w:w="1692" w:type="dxa"/>
            <w:vAlign w:val="bottom"/>
          </w:tcPr>
          <w:p w:rsidR="00963478" w:rsidRPr="00963478" w:rsidRDefault="00F04411" w:rsidP="00F04411">
            <w:pPr>
              <w:pStyle w:val="TableUnitsRow"/>
              <w:tabs>
                <w:tab w:val="left" w:pos="1061"/>
              </w:tabs>
              <w:spacing w:before="0" w:after="40"/>
              <w:ind w:right="85"/>
            </w:pPr>
            <w:r>
              <w:t>(690)</w:t>
            </w:r>
          </w:p>
        </w:tc>
      </w:tr>
      <w:tr w:rsidR="002A1F30" w:rsidRPr="00925AB5" w:rsidTr="00A97CEE">
        <w:tc>
          <w:tcPr>
            <w:tcW w:w="5460" w:type="dxa"/>
          </w:tcPr>
          <w:p w:rsidR="002A1F30" w:rsidRPr="00925AB5" w:rsidRDefault="002A1F30" w:rsidP="002A1F30">
            <w:pPr>
              <w:pStyle w:val="TableUnitsRow"/>
              <w:spacing w:before="0" w:after="40"/>
              <w:jc w:val="left"/>
            </w:pPr>
            <w:r>
              <w:t xml:space="preserve">Plus: depreciation/amortisation expenses previously </w:t>
            </w:r>
            <w:r w:rsidR="00263B2B">
              <w:t>funded</w:t>
            </w:r>
            <w:r>
              <w:t xml:space="preserve"> through revenue appropriation</w:t>
            </w:r>
          </w:p>
        </w:tc>
        <w:tc>
          <w:tcPr>
            <w:tcW w:w="1637" w:type="dxa"/>
          </w:tcPr>
          <w:p w:rsidR="002A1F30" w:rsidRPr="00F04411" w:rsidRDefault="002A1F30" w:rsidP="00126D0B">
            <w:pPr>
              <w:pStyle w:val="TableBodyText"/>
              <w:tabs>
                <w:tab w:val="left" w:pos="919"/>
              </w:tabs>
              <w:ind w:right="151"/>
              <w:rPr>
                <w:b/>
                <w:u w:val="single"/>
              </w:rPr>
            </w:pPr>
            <w:r w:rsidRPr="00F04411">
              <w:rPr>
                <w:b/>
                <w:u w:val="single"/>
              </w:rPr>
              <w:t xml:space="preserve">     9</w:t>
            </w:r>
            <w:r w:rsidR="00126D0B">
              <w:rPr>
                <w:b/>
                <w:u w:val="single"/>
              </w:rPr>
              <w:t>33</w:t>
            </w:r>
          </w:p>
        </w:tc>
        <w:tc>
          <w:tcPr>
            <w:tcW w:w="1692" w:type="dxa"/>
          </w:tcPr>
          <w:p w:rsidR="002A1F30" w:rsidRPr="00963478" w:rsidRDefault="002A1F30" w:rsidP="009456B1">
            <w:pPr>
              <w:pStyle w:val="TableBodyText"/>
              <w:tabs>
                <w:tab w:val="left" w:pos="919"/>
              </w:tabs>
              <w:ind w:right="151"/>
              <w:rPr>
                <w:u w:val="single"/>
              </w:rPr>
            </w:pPr>
            <w:r w:rsidRPr="00963478">
              <w:rPr>
                <w:u w:val="single"/>
              </w:rPr>
              <w:t xml:space="preserve">     997</w:t>
            </w:r>
          </w:p>
        </w:tc>
      </w:tr>
      <w:tr w:rsidR="00963478" w:rsidRPr="00F13568" w:rsidTr="00EB6ACF">
        <w:tc>
          <w:tcPr>
            <w:tcW w:w="5460" w:type="dxa"/>
            <w:tcBorders>
              <w:bottom w:val="single" w:sz="6" w:space="0" w:color="auto"/>
            </w:tcBorders>
          </w:tcPr>
          <w:p w:rsidR="00963478" w:rsidRPr="00EB6ACF" w:rsidRDefault="002A1F30" w:rsidP="002A1F30">
            <w:pPr>
              <w:pStyle w:val="TableBodyText"/>
              <w:spacing w:before="80"/>
              <w:ind w:hanging="6"/>
              <w:jc w:val="left"/>
              <w:rPr>
                <w:b/>
                <w:i/>
              </w:rPr>
            </w:pPr>
            <w:r>
              <w:rPr>
                <w:b/>
                <w:i/>
              </w:rPr>
              <w:t>Total comprehensive i</w:t>
            </w:r>
            <w:r w:rsidR="00963478" w:rsidRPr="00EB6ACF">
              <w:rPr>
                <w:b/>
                <w:i/>
              </w:rPr>
              <w:t>ncome</w:t>
            </w:r>
            <w:r>
              <w:rPr>
                <w:b/>
                <w:i/>
              </w:rPr>
              <w:t xml:space="preserve"> – as per the Statement of Comprehensive Income</w:t>
            </w:r>
          </w:p>
        </w:tc>
        <w:tc>
          <w:tcPr>
            <w:tcW w:w="1637" w:type="dxa"/>
            <w:tcBorders>
              <w:bottom w:val="single" w:sz="6" w:space="0" w:color="auto"/>
            </w:tcBorders>
          </w:tcPr>
          <w:p w:rsidR="00963478" w:rsidRPr="00963478" w:rsidRDefault="00263B2B" w:rsidP="002365B5">
            <w:pPr>
              <w:pStyle w:val="TableBodyText"/>
              <w:tabs>
                <w:tab w:val="left" w:pos="919"/>
                <w:tab w:val="left" w:pos="2364"/>
              </w:tabs>
              <w:spacing w:before="80"/>
              <w:ind w:right="151"/>
              <w:rPr>
                <w:b/>
                <w:highlight w:val="yellow"/>
                <w:u w:val="double"/>
              </w:rPr>
            </w:pPr>
            <w:r w:rsidRPr="00263B2B">
              <w:rPr>
                <w:b/>
                <w:u w:val="double"/>
              </w:rPr>
              <w:t xml:space="preserve"> </w:t>
            </w:r>
            <w:r w:rsidR="00963478" w:rsidRPr="00263B2B">
              <w:rPr>
                <w:b/>
                <w:u w:val="double"/>
              </w:rPr>
              <w:t xml:space="preserve"> </w:t>
            </w:r>
            <w:r w:rsidRPr="00263B2B">
              <w:rPr>
                <w:b/>
                <w:u w:val="double"/>
              </w:rPr>
              <w:t>1,</w:t>
            </w:r>
            <w:r w:rsidR="00126D0B">
              <w:rPr>
                <w:b/>
                <w:u w:val="double"/>
              </w:rPr>
              <w:t>8</w:t>
            </w:r>
            <w:r w:rsidR="00586C4E">
              <w:rPr>
                <w:b/>
                <w:u w:val="double"/>
              </w:rPr>
              <w:t>8</w:t>
            </w:r>
            <w:r w:rsidR="002365B5">
              <w:rPr>
                <w:b/>
                <w:u w:val="double"/>
              </w:rPr>
              <w:t>7</w:t>
            </w:r>
          </w:p>
        </w:tc>
        <w:tc>
          <w:tcPr>
            <w:tcW w:w="1692" w:type="dxa"/>
            <w:tcBorders>
              <w:bottom w:val="single" w:sz="6" w:space="0" w:color="auto"/>
            </w:tcBorders>
          </w:tcPr>
          <w:p w:rsidR="00963478" w:rsidRPr="00963478" w:rsidRDefault="00963478" w:rsidP="00A9796B">
            <w:pPr>
              <w:pStyle w:val="TableBodyText"/>
              <w:tabs>
                <w:tab w:val="left" w:pos="919"/>
                <w:tab w:val="left" w:pos="2364"/>
              </w:tabs>
              <w:spacing w:before="80"/>
              <w:ind w:right="151"/>
              <w:rPr>
                <w:u w:val="double"/>
              </w:rPr>
            </w:pPr>
            <w:r w:rsidRPr="00963478">
              <w:rPr>
                <w:u w:val="double"/>
              </w:rPr>
              <w:t xml:space="preserve"> </w:t>
            </w:r>
            <w:r w:rsidR="00A9796B">
              <w:rPr>
                <w:u w:val="double"/>
              </w:rPr>
              <w:t xml:space="preserve">   </w:t>
            </w:r>
            <w:r w:rsidRPr="00963478">
              <w:rPr>
                <w:u w:val="double"/>
              </w:rPr>
              <w:t xml:space="preserve"> </w:t>
            </w:r>
            <w:r w:rsidR="00A9796B">
              <w:rPr>
                <w:u w:val="double"/>
              </w:rPr>
              <w:t>307</w:t>
            </w:r>
          </w:p>
        </w:tc>
      </w:tr>
    </w:tbl>
    <w:p w:rsidR="007F3404" w:rsidRPr="000E0FBE" w:rsidRDefault="000E0FBE" w:rsidP="007F3404">
      <w:pPr>
        <w:pStyle w:val="BodyText"/>
        <w:spacing w:after="40" w:line="220" w:lineRule="atLeast"/>
        <w:rPr>
          <w:rFonts w:ascii="Arial" w:hAnsi="Arial"/>
          <w:sz w:val="20"/>
        </w:rPr>
      </w:pPr>
      <w:r w:rsidRPr="005003CC">
        <w:rPr>
          <w:rFonts w:ascii="Arial" w:hAnsi="Arial"/>
          <w:sz w:val="20"/>
          <w:vertAlign w:val="superscript"/>
        </w:rPr>
        <w:t>1</w:t>
      </w:r>
      <w:r>
        <w:rPr>
          <w:rFonts w:ascii="Arial" w:hAnsi="Arial"/>
          <w:sz w:val="20"/>
        </w:rPr>
        <w:t xml:space="preserve"> </w:t>
      </w:r>
      <w:r w:rsidR="002A1F30">
        <w:rPr>
          <w:rFonts w:ascii="Arial" w:hAnsi="Arial"/>
          <w:sz w:val="20"/>
        </w:rPr>
        <w:t xml:space="preserve">From 2010-11, the Government introduced net cash appropriation arrangements, where revenue </w:t>
      </w:r>
      <w:r w:rsidR="00A9796B">
        <w:rPr>
          <w:rFonts w:ascii="Arial" w:hAnsi="Arial"/>
          <w:sz w:val="20"/>
        </w:rPr>
        <w:t>appropriations</w:t>
      </w:r>
      <w:r w:rsidR="002A1F30">
        <w:rPr>
          <w:rFonts w:ascii="Arial" w:hAnsi="Arial"/>
          <w:sz w:val="20"/>
        </w:rPr>
        <w:t xml:space="preserve"> for depreciation/amortisation expense ceased.  Entities now receive a separate capital budget provided </w:t>
      </w:r>
      <w:r w:rsidR="00A9796B">
        <w:rPr>
          <w:rFonts w:ascii="Arial" w:hAnsi="Arial"/>
          <w:sz w:val="20"/>
        </w:rPr>
        <w:t>through</w:t>
      </w:r>
      <w:r w:rsidR="002A1F30">
        <w:rPr>
          <w:rFonts w:ascii="Arial" w:hAnsi="Arial"/>
          <w:sz w:val="20"/>
        </w:rPr>
        <w:t xml:space="preserve"> equity </w:t>
      </w:r>
      <w:r w:rsidR="00A9796B">
        <w:rPr>
          <w:rFonts w:ascii="Arial" w:hAnsi="Arial"/>
          <w:sz w:val="20"/>
        </w:rPr>
        <w:t>appropriations</w:t>
      </w:r>
      <w:r w:rsidR="002A1F30">
        <w:rPr>
          <w:rFonts w:ascii="Arial" w:hAnsi="Arial"/>
          <w:sz w:val="20"/>
        </w:rPr>
        <w:t xml:space="preserve">. </w:t>
      </w:r>
      <w:r w:rsidR="00A9796B">
        <w:rPr>
          <w:rFonts w:ascii="Arial" w:hAnsi="Arial"/>
          <w:sz w:val="20"/>
        </w:rPr>
        <w:t>Capital</w:t>
      </w:r>
      <w:r w:rsidR="002A1F30">
        <w:rPr>
          <w:rFonts w:ascii="Arial" w:hAnsi="Arial"/>
          <w:sz w:val="20"/>
        </w:rPr>
        <w:t xml:space="preserve"> budgets are to be </w:t>
      </w:r>
      <w:r w:rsidR="00A9796B">
        <w:rPr>
          <w:rFonts w:ascii="Arial" w:hAnsi="Arial"/>
          <w:sz w:val="20"/>
        </w:rPr>
        <w:t>appropriated</w:t>
      </w:r>
      <w:r w:rsidR="00B42A65">
        <w:rPr>
          <w:rFonts w:ascii="Arial" w:hAnsi="Arial"/>
          <w:sz w:val="20"/>
        </w:rPr>
        <w:t xml:space="preserve"> in the period when cash </w:t>
      </w:r>
      <w:r w:rsidR="00A9796B">
        <w:rPr>
          <w:rFonts w:ascii="Arial" w:hAnsi="Arial"/>
          <w:sz w:val="20"/>
        </w:rPr>
        <w:t>payment</w:t>
      </w:r>
      <w:r w:rsidR="002A1F30">
        <w:rPr>
          <w:rFonts w:ascii="Arial" w:hAnsi="Arial"/>
          <w:sz w:val="20"/>
        </w:rPr>
        <w:t xml:space="preserve"> for capital expenditure is required</w:t>
      </w:r>
      <w:r>
        <w:rPr>
          <w:rFonts w:ascii="Arial" w:hAnsi="Arial"/>
          <w:sz w:val="20"/>
        </w:rPr>
        <w:t>.</w:t>
      </w:r>
    </w:p>
    <w:p w:rsidR="00B978FF" w:rsidRDefault="00B978FF" w:rsidP="007F3404">
      <w:pPr>
        <w:pStyle w:val="BodyText"/>
        <w:spacing w:after="40" w:line="220" w:lineRule="atLeast"/>
      </w:pPr>
    </w:p>
    <w:sectPr w:rsidR="00B978FF" w:rsidSect="00A2362D">
      <w:headerReference w:type="even" r:id="rId35"/>
      <w:headerReference w:type="default" r:id="rId36"/>
      <w:footerReference w:type="even" r:id="rId37"/>
      <w:footerReference w:type="default" r:id="rId38"/>
      <w:pgSz w:w="11907" w:h="16840" w:code="9"/>
      <w:pgMar w:top="1984" w:right="1304" w:bottom="1417" w:left="1814" w:header="1701" w:footer="567" w:gutter="0"/>
      <w:pgNumType w:chapSep="period"/>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886" w:rsidRDefault="00377886">
      <w:r>
        <w:separator/>
      </w:r>
    </w:p>
  </w:endnote>
  <w:endnote w:type="continuationSeparator" w:id="0">
    <w:p w:rsidR="00377886" w:rsidRDefault="00377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oudyOlSt BT">
    <w:altName w:val="Georg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377886">
      <w:trPr>
        <w:trHeight w:hRule="exact" w:val="740"/>
      </w:trPr>
      <w:tc>
        <w:tcPr>
          <w:tcW w:w="510" w:type="dxa"/>
          <w:tcBorders>
            <w:top w:val="single" w:sz="6" w:space="0" w:color="auto"/>
          </w:tcBorders>
        </w:tcPr>
        <w:p w:rsidR="00377886" w:rsidRDefault="00377886">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7C0D94">
            <w:rPr>
              <w:rStyle w:val="PageNumber"/>
              <w:noProof/>
            </w:rPr>
            <w:t>198</w:t>
          </w:r>
          <w:r>
            <w:rPr>
              <w:rStyle w:val="PageNumber"/>
            </w:rPr>
            <w:fldChar w:fldCharType="end"/>
          </w:r>
        </w:p>
      </w:tc>
      <w:tc>
        <w:tcPr>
          <w:tcW w:w="1644" w:type="dxa"/>
          <w:tcBorders>
            <w:top w:val="single" w:sz="6" w:space="0" w:color="auto"/>
          </w:tcBorders>
        </w:tcPr>
        <w:p w:rsidR="00377886" w:rsidRDefault="00377886" w:rsidP="007F262A">
          <w:pPr>
            <w:pStyle w:val="Footer"/>
          </w:pPr>
          <w:r>
            <w:t>annual report 2011-12</w:t>
          </w:r>
        </w:p>
      </w:tc>
      <w:tc>
        <w:tcPr>
          <w:tcW w:w="6634" w:type="dxa"/>
        </w:tcPr>
        <w:p w:rsidR="00377886" w:rsidRDefault="00377886">
          <w:pPr>
            <w:pStyle w:val="Footer"/>
            <w:jc w:val="right"/>
          </w:pPr>
        </w:p>
      </w:tc>
    </w:tr>
  </w:tbl>
  <w:p w:rsidR="00377886" w:rsidRDefault="00377886">
    <w:pPr>
      <w:pStyle w:val="FooterEnd"/>
    </w:pPr>
  </w:p>
  <w:p w:rsidR="00377886" w:rsidRDefault="00377886">
    <w:pPr>
      <w:pStyle w:val="oddpage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886" w:rsidRDefault="00377886">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377886" w:rsidTr="00736A07">
      <w:trPr>
        <w:trHeight w:hRule="exact" w:val="740"/>
      </w:trPr>
      <w:tc>
        <w:tcPr>
          <w:tcW w:w="510" w:type="dxa"/>
          <w:tcBorders>
            <w:top w:val="single" w:sz="6" w:space="0" w:color="auto"/>
          </w:tcBorders>
        </w:tcPr>
        <w:p w:rsidR="00377886" w:rsidRDefault="00377886" w:rsidP="00736A07">
          <w:pPr>
            <w:pStyle w:val="Footer"/>
            <w:tabs>
              <w:tab w:val="left" w:pos="0"/>
            </w:tabs>
            <w:ind w:right="0"/>
            <w:rPr>
              <w:rStyle w:val="PageNumber"/>
            </w:rPr>
          </w:pPr>
          <w:r>
            <w:rPr>
              <w:rStyle w:val="PageNumber"/>
            </w:rPr>
            <w:fldChar w:fldCharType="begin"/>
          </w:r>
          <w:r>
            <w:rPr>
              <w:rStyle w:val="PageNumber"/>
            </w:rPr>
            <w:instrText xml:space="preserve"> PAGE  </w:instrText>
          </w:r>
          <w:r>
            <w:rPr>
              <w:rStyle w:val="PageNumber"/>
            </w:rPr>
            <w:fldChar w:fldCharType="separate"/>
          </w:r>
          <w:r w:rsidR="00254C46">
            <w:rPr>
              <w:rStyle w:val="PageNumber"/>
              <w:noProof/>
            </w:rPr>
            <w:t>242</w:t>
          </w:r>
          <w:r>
            <w:rPr>
              <w:rStyle w:val="PageNumber"/>
            </w:rPr>
            <w:fldChar w:fldCharType="end"/>
          </w:r>
        </w:p>
      </w:tc>
      <w:tc>
        <w:tcPr>
          <w:tcW w:w="1644" w:type="dxa"/>
          <w:tcBorders>
            <w:top w:val="single" w:sz="6" w:space="0" w:color="auto"/>
          </w:tcBorders>
        </w:tcPr>
        <w:p w:rsidR="00377886" w:rsidRDefault="00377886" w:rsidP="00C36227">
          <w:pPr>
            <w:pStyle w:val="Footer"/>
          </w:pPr>
          <w:r>
            <w:t>annual report 2011-12</w:t>
          </w:r>
        </w:p>
      </w:tc>
      <w:tc>
        <w:tcPr>
          <w:tcW w:w="6634" w:type="dxa"/>
        </w:tcPr>
        <w:p w:rsidR="00377886" w:rsidRDefault="00377886" w:rsidP="00736A07">
          <w:pPr>
            <w:pStyle w:val="Footer"/>
            <w:jc w:val="right"/>
          </w:pPr>
        </w:p>
      </w:tc>
    </w:tr>
  </w:tbl>
  <w:p w:rsidR="00377886" w:rsidRDefault="00377886">
    <w:pPr>
      <w:pStyle w:val="FooterEnd"/>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377886">
      <w:trPr>
        <w:trHeight w:hRule="exact" w:val="740"/>
      </w:trPr>
      <w:tc>
        <w:tcPr>
          <w:tcW w:w="6634" w:type="dxa"/>
        </w:tcPr>
        <w:p w:rsidR="00377886" w:rsidRDefault="00377886">
          <w:pPr>
            <w:pStyle w:val="Footer"/>
            <w:ind w:right="360" w:firstLine="360"/>
          </w:pPr>
        </w:p>
      </w:tc>
      <w:tc>
        <w:tcPr>
          <w:tcW w:w="1644" w:type="dxa"/>
          <w:tcBorders>
            <w:top w:val="single" w:sz="6" w:space="0" w:color="auto"/>
          </w:tcBorders>
        </w:tcPr>
        <w:p w:rsidR="00377886" w:rsidRDefault="00377886">
          <w:pPr>
            <w:pStyle w:val="Footer"/>
          </w:pPr>
          <w:r>
            <w:t>FINANCIAL STATEMENTS</w:t>
          </w:r>
        </w:p>
      </w:tc>
      <w:tc>
        <w:tcPr>
          <w:tcW w:w="510" w:type="dxa"/>
          <w:tcBorders>
            <w:top w:val="single" w:sz="6" w:space="0" w:color="auto"/>
          </w:tcBorders>
        </w:tcPr>
        <w:p w:rsidR="00377886" w:rsidRDefault="00377886">
          <w:pPr>
            <w:pStyle w:val="Footer"/>
            <w:jc w:val="right"/>
          </w:pPr>
          <w:r>
            <w:rPr>
              <w:rStyle w:val="PageNumber"/>
            </w:rPr>
            <w:fldChar w:fldCharType="begin"/>
          </w:r>
          <w:r>
            <w:rPr>
              <w:rStyle w:val="PageNumber"/>
            </w:rPr>
            <w:instrText xml:space="preserve"> PAGE </w:instrText>
          </w:r>
          <w:r>
            <w:rPr>
              <w:rStyle w:val="PageNumber"/>
            </w:rPr>
            <w:fldChar w:fldCharType="separate"/>
          </w:r>
          <w:r w:rsidR="007C0D94">
            <w:rPr>
              <w:rStyle w:val="PageNumber"/>
              <w:noProof/>
            </w:rPr>
            <w:t>241</w:t>
          </w:r>
          <w:r>
            <w:rPr>
              <w:rStyle w:val="PageNumber"/>
            </w:rPr>
            <w:fldChar w:fldCharType="end"/>
          </w:r>
        </w:p>
      </w:tc>
    </w:tr>
  </w:tbl>
  <w:p w:rsidR="00377886" w:rsidRDefault="00377886">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377886">
      <w:trPr>
        <w:trHeight w:hRule="exact" w:val="740"/>
      </w:trPr>
      <w:tc>
        <w:tcPr>
          <w:tcW w:w="6634" w:type="dxa"/>
        </w:tcPr>
        <w:p w:rsidR="00377886" w:rsidRDefault="00377886">
          <w:pPr>
            <w:pStyle w:val="Footer"/>
            <w:ind w:right="360"/>
          </w:pPr>
        </w:p>
      </w:tc>
      <w:tc>
        <w:tcPr>
          <w:tcW w:w="1644" w:type="dxa"/>
          <w:tcBorders>
            <w:top w:val="single" w:sz="6" w:space="0" w:color="auto"/>
          </w:tcBorders>
        </w:tcPr>
        <w:p w:rsidR="00377886" w:rsidRDefault="00377886">
          <w:pPr>
            <w:pStyle w:val="Footer"/>
          </w:pPr>
          <w:r>
            <w:t>FINANCIAL STATEMENTS</w:t>
          </w:r>
        </w:p>
      </w:tc>
      <w:tc>
        <w:tcPr>
          <w:tcW w:w="510" w:type="dxa"/>
          <w:tcBorders>
            <w:top w:val="single" w:sz="6" w:space="0" w:color="auto"/>
          </w:tcBorders>
        </w:tcPr>
        <w:p w:rsidR="00377886" w:rsidRDefault="00377886">
          <w:pPr>
            <w:pStyle w:val="Footer"/>
            <w:jc w:val="right"/>
            <w:rPr>
              <w:rFonts w:ascii="Arial" w:hAnsi="Arial"/>
            </w:rPr>
          </w:pPr>
          <w:r>
            <w:rPr>
              <w:rStyle w:val="PageNumber"/>
            </w:rPr>
            <w:fldChar w:fldCharType="begin"/>
          </w:r>
          <w:r>
            <w:rPr>
              <w:rStyle w:val="PageNumber"/>
            </w:rPr>
            <w:instrText xml:space="preserve">PAGE  </w:instrText>
          </w:r>
          <w:r>
            <w:rPr>
              <w:rStyle w:val="PageNumber"/>
            </w:rPr>
            <w:fldChar w:fldCharType="separate"/>
          </w:r>
          <w:r w:rsidR="007C0D94">
            <w:rPr>
              <w:rStyle w:val="PageNumber"/>
              <w:noProof/>
            </w:rPr>
            <w:t>197</w:t>
          </w:r>
          <w:r>
            <w:rPr>
              <w:rStyle w:val="PageNumber"/>
            </w:rPr>
            <w:fldChar w:fldCharType="end"/>
          </w:r>
        </w:p>
      </w:tc>
    </w:tr>
  </w:tbl>
  <w:p w:rsidR="00377886" w:rsidRDefault="00377886">
    <w:pPr>
      <w:pStyle w:val="Footer"/>
      <w:spacing w:line="20"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377886">
      <w:trPr>
        <w:trHeight w:hRule="exact" w:val="740"/>
      </w:trPr>
      <w:tc>
        <w:tcPr>
          <w:tcW w:w="510" w:type="dxa"/>
          <w:tcBorders>
            <w:top w:val="single" w:sz="6" w:space="0" w:color="auto"/>
          </w:tcBorders>
        </w:tcPr>
        <w:p w:rsidR="00377886" w:rsidRDefault="00377886">
          <w:pPr>
            <w:pStyle w:val="Footer"/>
            <w:tabs>
              <w:tab w:val="left" w:pos="0"/>
            </w:tabs>
            <w:ind w:right="0"/>
            <w:rPr>
              <w:rStyle w:val="PageNumber"/>
            </w:rPr>
          </w:pPr>
          <w:r>
            <w:rPr>
              <w:rStyle w:val="PageNumber"/>
            </w:rPr>
            <w:fldChar w:fldCharType="begin"/>
          </w:r>
          <w:r>
            <w:rPr>
              <w:rStyle w:val="PageNumber"/>
            </w:rPr>
            <w:instrText xml:space="preserve"> PAGE </w:instrText>
          </w:r>
          <w:r>
            <w:rPr>
              <w:rStyle w:val="PageNumber"/>
            </w:rPr>
            <w:fldChar w:fldCharType="separate"/>
          </w:r>
          <w:r w:rsidR="00254C46">
            <w:rPr>
              <w:rStyle w:val="PageNumber"/>
              <w:noProof/>
            </w:rPr>
            <w:t>206</w:t>
          </w:r>
          <w:r>
            <w:rPr>
              <w:rStyle w:val="PageNumber"/>
            </w:rPr>
            <w:fldChar w:fldCharType="end"/>
          </w:r>
        </w:p>
      </w:tc>
      <w:tc>
        <w:tcPr>
          <w:tcW w:w="1644" w:type="dxa"/>
          <w:tcBorders>
            <w:top w:val="single" w:sz="6" w:space="0" w:color="auto"/>
          </w:tcBorders>
        </w:tcPr>
        <w:p w:rsidR="00377886" w:rsidRDefault="00377886" w:rsidP="007F262A">
          <w:pPr>
            <w:pStyle w:val="Footer"/>
          </w:pPr>
          <w:r>
            <w:t>annual report 2011-12</w:t>
          </w:r>
        </w:p>
      </w:tc>
      <w:tc>
        <w:tcPr>
          <w:tcW w:w="6634" w:type="dxa"/>
        </w:tcPr>
        <w:p w:rsidR="00377886" w:rsidRDefault="00377886">
          <w:pPr>
            <w:pStyle w:val="Footer"/>
            <w:jc w:val="right"/>
          </w:pPr>
        </w:p>
      </w:tc>
    </w:tr>
  </w:tbl>
  <w:p w:rsidR="00377886" w:rsidRDefault="00377886">
    <w:pPr>
      <w:pStyle w:val="FooterEnd"/>
    </w:pPr>
  </w:p>
  <w:p w:rsidR="00377886" w:rsidRDefault="00377886">
    <w:pPr>
      <w:pStyle w:val="oddpage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377886">
      <w:trPr>
        <w:trHeight w:hRule="exact" w:val="740"/>
      </w:trPr>
      <w:tc>
        <w:tcPr>
          <w:tcW w:w="6634" w:type="dxa"/>
        </w:tcPr>
        <w:p w:rsidR="00377886" w:rsidRDefault="00377886">
          <w:pPr>
            <w:pStyle w:val="Footer"/>
            <w:ind w:right="360"/>
          </w:pPr>
        </w:p>
      </w:tc>
      <w:tc>
        <w:tcPr>
          <w:tcW w:w="1644" w:type="dxa"/>
          <w:tcBorders>
            <w:top w:val="single" w:sz="6" w:space="0" w:color="auto"/>
          </w:tcBorders>
        </w:tcPr>
        <w:p w:rsidR="00377886" w:rsidRDefault="00377886">
          <w:pPr>
            <w:pStyle w:val="Footer"/>
          </w:pPr>
          <w:r>
            <w:t>FINANCIAL STATEMENTS</w:t>
          </w:r>
        </w:p>
      </w:tc>
      <w:tc>
        <w:tcPr>
          <w:tcW w:w="510" w:type="dxa"/>
          <w:tcBorders>
            <w:top w:val="single" w:sz="6" w:space="0" w:color="auto"/>
          </w:tcBorders>
        </w:tcPr>
        <w:p w:rsidR="00377886" w:rsidRDefault="00377886">
          <w:pPr>
            <w:pStyle w:val="Footer"/>
            <w:jc w:val="right"/>
            <w:rPr>
              <w:rFonts w:ascii="Arial" w:hAnsi="Arial"/>
            </w:rPr>
          </w:pPr>
          <w:r>
            <w:rPr>
              <w:rStyle w:val="PageNumber"/>
            </w:rPr>
            <w:fldChar w:fldCharType="begin"/>
          </w:r>
          <w:r>
            <w:rPr>
              <w:rStyle w:val="PageNumber"/>
            </w:rPr>
            <w:instrText xml:space="preserve"> PAGE </w:instrText>
          </w:r>
          <w:r>
            <w:rPr>
              <w:rStyle w:val="PageNumber"/>
            </w:rPr>
            <w:fldChar w:fldCharType="separate"/>
          </w:r>
          <w:r w:rsidR="00254C46">
            <w:rPr>
              <w:rStyle w:val="PageNumber"/>
              <w:noProof/>
            </w:rPr>
            <w:t>205</w:t>
          </w:r>
          <w:r>
            <w:rPr>
              <w:rStyle w:val="PageNumber"/>
            </w:rPr>
            <w:fldChar w:fldCharType="end"/>
          </w:r>
        </w:p>
      </w:tc>
    </w:tr>
  </w:tbl>
  <w:p w:rsidR="00377886" w:rsidRDefault="00377886">
    <w:pPr>
      <w:pStyle w:val="Footer"/>
      <w:spacing w:line="20" w:lineRule="exac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886" w:rsidRDefault="00377886">
    <w:pPr>
      <w:pStyle w:val="FooterEnd"/>
    </w:pPr>
  </w:p>
  <w:p w:rsidR="00377886" w:rsidRDefault="00377886">
    <w:pPr>
      <w:pStyle w:val="oddpage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886" w:rsidRDefault="00377886">
    <w:pPr>
      <w:pStyle w:val="Footer"/>
      <w:spacing w:line="20" w:lineRule="exac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377886" w:rsidTr="00736A07">
      <w:trPr>
        <w:trHeight w:hRule="exact" w:val="740"/>
      </w:trPr>
      <w:tc>
        <w:tcPr>
          <w:tcW w:w="510" w:type="dxa"/>
          <w:tcBorders>
            <w:top w:val="single" w:sz="6" w:space="0" w:color="auto"/>
          </w:tcBorders>
        </w:tcPr>
        <w:p w:rsidR="00377886" w:rsidRDefault="00377886" w:rsidP="00736A07">
          <w:pPr>
            <w:pStyle w:val="Footer"/>
            <w:tabs>
              <w:tab w:val="left" w:pos="0"/>
            </w:tabs>
            <w:ind w:right="0"/>
            <w:rPr>
              <w:rStyle w:val="PageNumber"/>
            </w:rPr>
          </w:pPr>
          <w:r>
            <w:rPr>
              <w:rStyle w:val="PageNumber"/>
            </w:rPr>
            <w:fldChar w:fldCharType="begin"/>
          </w:r>
          <w:r>
            <w:rPr>
              <w:rStyle w:val="PageNumber"/>
            </w:rPr>
            <w:instrText xml:space="preserve"> PAGE  </w:instrText>
          </w:r>
          <w:r>
            <w:rPr>
              <w:rStyle w:val="PageNumber"/>
            </w:rPr>
            <w:fldChar w:fldCharType="separate"/>
          </w:r>
          <w:r w:rsidR="00254C46">
            <w:rPr>
              <w:rStyle w:val="PageNumber"/>
              <w:noProof/>
            </w:rPr>
            <w:t>234</w:t>
          </w:r>
          <w:r>
            <w:rPr>
              <w:rStyle w:val="PageNumber"/>
            </w:rPr>
            <w:fldChar w:fldCharType="end"/>
          </w:r>
        </w:p>
      </w:tc>
      <w:tc>
        <w:tcPr>
          <w:tcW w:w="1644" w:type="dxa"/>
          <w:tcBorders>
            <w:top w:val="single" w:sz="6" w:space="0" w:color="auto"/>
          </w:tcBorders>
        </w:tcPr>
        <w:p w:rsidR="00377886" w:rsidRDefault="00377886" w:rsidP="00C36227">
          <w:pPr>
            <w:pStyle w:val="Footer"/>
          </w:pPr>
          <w:r>
            <w:t>annual report 2011-12</w:t>
          </w:r>
        </w:p>
      </w:tc>
      <w:tc>
        <w:tcPr>
          <w:tcW w:w="6634" w:type="dxa"/>
        </w:tcPr>
        <w:p w:rsidR="00377886" w:rsidRDefault="00377886" w:rsidP="00736A07">
          <w:pPr>
            <w:pStyle w:val="Footer"/>
            <w:jc w:val="right"/>
          </w:pPr>
        </w:p>
      </w:tc>
    </w:tr>
  </w:tbl>
  <w:p w:rsidR="00377886" w:rsidRDefault="00377886">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377886">
      <w:trPr>
        <w:trHeight w:hRule="exact" w:val="740"/>
      </w:trPr>
      <w:tc>
        <w:tcPr>
          <w:tcW w:w="6634" w:type="dxa"/>
        </w:tcPr>
        <w:p w:rsidR="00377886" w:rsidRDefault="00377886">
          <w:pPr>
            <w:pStyle w:val="Footer"/>
            <w:ind w:right="360" w:firstLine="360"/>
          </w:pPr>
        </w:p>
      </w:tc>
      <w:tc>
        <w:tcPr>
          <w:tcW w:w="1644" w:type="dxa"/>
          <w:tcBorders>
            <w:top w:val="single" w:sz="6" w:space="0" w:color="auto"/>
          </w:tcBorders>
        </w:tcPr>
        <w:p w:rsidR="00377886" w:rsidRDefault="00377886">
          <w:pPr>
            <w:pStyle w:val="Footer"/>
          </w:pPr>
          <w:r>
            <w:t>FINANCIAL STATEMENTS</w:t>
          </w:r>
        </w:p>
      </w:tc>
      <w:tc>
        <w:tcPr>
          <w:tcW w:w="510" w:type="dxa"/>
          <w:tcBorders>
            <w:top w:val="single" w:sz="6" w:space="0" w:color="auto"/>
          </w:tcBorders>
        </w:tcPr>
        <w:p w:rsidR="00377886" w:rsidRDefault="00377886">
          <w:pPr>
            <w:pStyle w:val="Footer"/>
            <w:jc w:val="right"/>
          </w:pPr>
          <w:r>
            <w:rPr>
              <w:rStyle w:val="PageNumber"/>
            </w:rPr>
            <w:fldChar w:fldCharType="begin"/>
          </w:r>
          <w:r>
            <w:rPr>
              <w:rStyle w:val="PageNumber"/>
            </w:rPr>
            <w:instrText xml:space="preserve"> PAGE </w:instrText>
          </w:r>
          <w:r>
            <w:rPr>
              <w:rStyle w:val="PageNumber"/>
            </w:rPr>
            <w:fldChar w:fldCharType="separate"/>
          </w:r>
          <w:r w:rsidR="00254C46">
            <w:rPr>
              <w:rStyle w:val="PageNumber"/>
              <w:noProof/>
            </w:rPr>
            <w:t>235</w:t>
          </w:r>
          <w:r>
            <w:rPr>
              <w:rStyle w:val="PageNumber"/>
            </w:rPr>
            <w:fldChar w:fldCharType="end"/>
          </w:r>
        </w:p>
      </w:tc>
    </w:tr>
  </w:tbl>
  <w:p w:rsidR="00377886" w:rsidRDefault="00377886">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886" w:rsidRDefault="0037788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886" w:rsidRDefault="00377886">
      <w:r>
        <w:separator/>
      </w:r>
    </w:p>
  </w:footnote>
  <w:footnote w:type="continuationSeparator" w:id="0">
    <w:p w:rsidR="00377886" w:rsidRDefault="003778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77886">
      <w:tc>
        <w:tcPr>
          <w:tcW w:w="2155" w:type="dxa"/>
          <w:tcBorders>
            <w:top w:val="single" w:sz="24" w:space="0" w:color="auto"/>
          </w:tcBorders>
        </w:tcPr>
        <w:p w:rsidR="00377886" w:rsidRDefault="00377886">
          <w:pPr>
            <w:pStyle w:val="HeaderEven"/>
          </w:pPr>
        </w:p>
      </w:tc>
      <w:tc>
        <w:tcPr>
          <w:tcW w:w="6634" w:type="dxa"/>
          <w:tcBorders>
            <w:top w:val="single" w:sz="6" w:space="0" w:color="auto"/>
          </w:tcBorders>
        </w:tcPr>
        <w:p w:rsidR="00377886" w:rsidRDefault="00377886">
          <w:pPr>
            <w:pStyle w:val="HeaderEven"/>
            <w:tabs>
              <w:tab w:val="right" w:pos="6634"/>
            </w:tabs>
            <w:jc w:val="right"/>
          </w:pPr>
        </w:p>
      </w:tc>
    </w:tr>
  </w:tbl>
  <w:p w:rsidR="00377886" w:rsidRDefault="00377886">
    <w:pPr>
      <w:pStyle w:val="HeaderEn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886" w:rsidRDefault="00377886" w:rsidP="004810DF">
    <w:pPr>
      <w:jc w:val="right"/>
      <w:rPr>
        <w:sz w:val="17"/>
      </w:rPr>
    </w:pPr>
  </w:p>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77886">
      <w:tc>
        <w:tcPr>
          <w:tcW w:w="6634" w:type="dxa"/>
          <w:tcBorders>
            <w:top w:val="single" w:sz="6" w:space="0" w:color="auto"/>
          </w:tcBorders>
        </w:tcPr>
        <w:p w:rsidR="00377886" w:rsidRPr="00F367FA" w:rsidRDefault="00377886" w:rsidP="005E41EB">
          <w:pPr>
            <w:jc w:val="right"/>
            <w:rPr>
              <w:sz w:val="17"/>
            </w:rPr>
          </w:pPr>
        </w:p>
      </w:tc>
      <w:tc>
        <w:tcPr>
          <w:tcW w:w="2155" w:type="dxa"/>
          <w:tcBorders>
            <w:top w:val="single" w:sz="24" w:space="0" w:color="auto"/>
          </w:tcBorders>
        </w:tcPr>
        <w:p w:rsidR="00377886" w:rsidRDefault="00377886"/>
      </w:tc>
    </w:tr>
  </w:tbl>
  <w:p w:rsidR="00377886" w:rsidRDefault="00377886">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886" w:rsidRDefault="007C0D9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569.9pt;height:49.55pt;rotation:315;z-index:-251658240;mso-position-horizontal:center;mso-position-horizontal-relative:margin;mso-position-vertical:center;mso-position-vertical-relative:margin" o:allowincell="f" fillcolor="silver" stroked="f">
          <v:fill opacity=".5"/>
          <v:textpath style="font-family:&quot;Times New Roman&quot;;font-size:1pt" string="D     R     A     F   T"/>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886" w:rsidRDefault="00377886">
    <w:pPr>
      <w:rPr>
        <w:sz w:val="17"/>
      </w:rPr>
    </w:pPr>
  </w:p>
  <w:p w:rsidR="00377886" w:rsidRDefault="00377886">
    <w:pPr>
      <w:pStyle w:val="HeaderEnd"/>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886" w:rsidRDefault="00377886" w:rsidP="007437DF">
    <w:pPr>
      <w:jc w:val="right"/>
    </w:pPr>
  </w:p>
  <w:p w:rsidR="00377886" w:rsidRDefault="00377886">
    <w:pPr>
      <w:pStyle w:val="HeaderEnd"/>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886" w:rsidRDefault="00377886">
    <w:pPr>
      <w:rPr>
        <w:sz w:val="17"/>
      </w:rPr>
    </w:pPr>
  </w:p>
  <w:tbl>
    <w:tblPr>
      <w:tblW w:w="8789" w:type="dxa"/>
      <w:tblLayout w:type="fixed"/>
      <w:tblCellMar>
        <w:left w:w="0" w:type="dxa"/>
        <w:right w:w="0" w:type="dxa"/>
      </w:tblCellMar>
      <w:tblLook w:val="0000" w:firstRow="0" w:lastRow="0" w:firstColumn="0" w:lastColumn="0" w:noHBand="0" w:noVBand="0"/>
    </w:tblPr>
    <w:tblGrid>
      <w:gridCol w:w="2154"/>
      <w:gridCol w:w="6635"/>
    </w:tblGrid>
    <w:tr w:rsidR="00377886" w:rsidTr="007F3404">
      <w:tc>
        <w:tcPr>
          <w:tcW w:w="2155" w:type="dxa"/>
          <w:tcBorders>
            <w:top w:val="single" w:sz="24" w:space="0" w:color="auto"/>
          </w:tcBorders>
        </w:tcPr>
        <w:p w:rsidR="00377886" w:rsidRDefault="00377886">
          <w:pPr>
            <w:pStyle w:val="HeaderEven"/>
          </w:pPr>
        </w:p>
      </w:tc>
      <w:tc>
        <w:tcPr>
          <w:tcW w:w="6640" w:type="dxa"/>
          <w:tcBorders>
            <w:top w:val="single" w:sz="6" w:space="0" w:color="auto"/>
          </w:tcBorders>
        </w:tcPr>
        <w:p w:rsidR="00377886" w:rsidRDefault="00377886">
          <w:pPr>
            <w:pStyle w:val="HeaderEven"/>
            <w:tabs>
              <w:tab w:val="right" w:pos="6634"/>
            </w:tabs>
            <w:jc w:val="right"/>
          </w:pPr>
        </w:p>
      </w:tc>
    </w:tr>
  </w:tbl>
  <w:p w:rsidR="00377886" w:rsidRDefault="00377886">
    <w:pPr>
      <w:pStyle w:val="HeaderEnd"/>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886" w:rsidRDefault="00377886" w:rsidP="000E0FBE">
    <w:pPr>
      <w:jc w:val="right"/>
      <w:rPr>
        <w:sz w:val="17"/>
      </w:rPr>
    </w:pPr>
  </w:p>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77886">
      <w:tc>
        <w:tcPr>
          <w:tcW w:w="6634" w:type="dxa"/>
          <w:tcBorders>
            <w:top w:val="single" w:sz="6" w:space="0" w:color="auto"/>
          </w:tcBorders>
        </w:tcPr>
        <w:p w:rsidR="00377886" w:rsidRDefault="00377886">
          <w:pPr>
            <w:pStyle w:val="HeaderOdd"/>
          </w:pPr>
        </w:p>
      </w:tc>
      <w:tc>
        <w:tcPr>
          <w:tcW w:w="2155" w:type="dxa"/>
          <w:tcBorders>
            <w:top w:val="single" w:sz="24" w:space="0" w:color="auto"/>
          </w:tcBorders>
        </w:tcPr>
        <w:p w:rsidR="00377886" w:rsidRDefault="00377886">
          <w:pPr>
            <w:pStyle w:val="HeaderOdd"/>
          </w:pPr>
        </w:p>
      </w:tc>
    </w:tr>
  </w:tbl>
  <w:p w:rsidR="00377886" w:rsidRDefault="00377886">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9"/>
    </w:tblGrid>
    <w:tr w:rsidR="00377886">
      <w:tc>
        <w:tcPr>
          <w:tcW w:w="6634" w:type="dxa"/>
          <w:tcBorders>
            <w:top w:val="single" w:sz="6" w:space="0" w:color="auto"/>
          </w:tcBorders>
        </w:tcPr>
        <w:p w:rsidR="00377886" w:rsidRDefault="00377886"/>
      </w:tc>
      <w:tc>
        <w:tcPr>
          <w:tcW w:w="2159" w:type="dxa"/>
          <w:tcBorders>
            <w:top w:val="single" w:sz="24" w:space="0" w:color="auto"/>
          </w:tcBorders>
        </w:tcPr>
        <w:p w:rsidR="00377886" w:rsidRDefault="00377886"/>
      </w:tc>
    </w:tr>
  </w:tbl>
  <w:p w:rsidR="00377886" w:rsidRDefault="00377886">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886" w:rsidRDefault="007C0D9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569.9pt;height:49.55pt;rotation:315;z-index:-251659264;mso-position-horizontal:center;mso-position-horizontal-relative:margin;mso-position-vertical:center;mso-position-vertical-relative:margin" o:allowincell="f" fillcolor="silver" stroked="f">
          <v:fill opacity=".5"/>
          <v:textpath style="font-family:&quot;Times New Roman&quot;;font-size:1pt" string="D     R     A     F   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886" w:rsidRDefault="00377886">
    <w:pPr>
      <w:rPr>
        <w:sz w:val="17"/>
      </w:rPr>
    </w:pPr>
  </w:p>
  <w:tbl>
    <w:tblPr>
      <w:tblW w:w="0" w:type="auto"/>
      <w:tblLayout w:type="fixed"/>
      <w:tblCellMar>
        <w:left w:w="0" w:type="dxa"/>
        <w:right w:w="0" w:type="dxa"/>
      </w:tblCellMar>
      <w:tblLook w:val="0000" w:firstRow="0" w:lastRow="0" w:firstColumn="0" w:lastColumn="0" w:noHBand="0" w:noVBand="0"/>
    </w:tblPr>
    <w:tblGrid>
      <w:gridCol w:w="2155"/>
      <w:gridCol w:w="6634"/>
    </w:tblGrid>
    <w:tr w:rsidR="00377886">
      <w:tc>
        <w:tcPr>
          <w:tcW w:w="2155" w:type="dxa"/>
          <w:tcBorders>
            <w:top w:val="single" w:sz="24" w:space="0" w:color="auto"/>
          </w:tcBorders>
        </w:tcPr>
        <w:p w:rsidR="00377886" w:rsidRDefault="00377886">
          <w:pPr>
            <w:pStyle w:val="HeaderEven"/>
          </w:pPr>
        </w:p>
      </w:tc>
      <w:tc>
        <w:tcPr>
          <w:tcW w:w="6634" w:type="dxa"/>
          <w:tcBorders>
            <w:top w:val="single" w:sz="6" w:space="0" w:color="auto"/>
          </w:tcBorders>
        </w:tcPr>
        <w:p w:rsidR="00377886" w:rsidRDefault="00377886">
          <w:pPr>
            <w:pStyle w:val="HeaderEven"/>
            <w:tabs>
              <w:tab w:val="right" w:pos="6634"/>
            </w:tabs>
            <w:jc w:val="right"/>
          </w:pPr>
        </w:p>
      </w:tc>
    </w:tr>
  </w:tbl>
  <w:p w:rsidR="00377886" w:rsidRDefault="00377886">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886" w:rsidRDefault="00377886">
    <w:pPr>
      <w:jc w:val="right"/>
      <w:rPr>
        <w:sz w:val="17"/>
      </w:rPr>
    </w:pPr>
  </w:p>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9"/>
    </w:tblGrid>
    <w:tr w:rsidR="00377886">
      <w:tc>
        <w:tcPr>
          <w:tcW w:w="6634" w:type="dxa"/>
          <w:tcBorders>
            <w:top w:val="single" w:sz="6" w:space="0" w:color="auto"/>
          </w:tcBorders>
        </w:tcPr>
        <w:p w:rsidR="00377886" w:rsidRDefault="00377886">
          <w:pPr>
            <w:ind w:left="-567"/>
          </w:pPr>
        </w:p>
      </w:tc>
      <w:tc>
        <w:tcPr>
          <w:tcW w:w="2159" w:type="dxa"/>
          <w:tcBorders>
            <w:top w:val="single" w:sz="24" w:space="0" w:color="auto"/>
          </w:tcBorders>
        </w:tcPr>
        <w:p w:rsidR="00377886" w:rsidRDefault="00377886">
          <w:pPr>
            <w:jc w:val="center"/>
          </w:pPr>
        </w:p>
      </w:tc>
    </w:tr>
  </w:tbl>
  <w:p w:rsidR="00377886" w:rsidRDefault="00377886">
    <w:pPr>
      <w:pStyle w:val="HeaderEnd"/>
      <w:tabs>
        <w:tab w:val="clear" w:pos="8789"/>
        <w:tab w:val="right" w:pos="8647"/>
      </w:tabs>
      <w:ind w:left="56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886" w:rsidRDefault="0037788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886" w:rsidRDefault="00377886">
    <w:pPr>
      <w:rPr>
        <w:sz w:val="17"/>
      </w:rPr>
    </w:pPr>
  </w:p>
  <w:p w:rsidR="00377886" w:rsidRDefault="00377886">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886" w:rsidRDefault="00377886">
    <w:pPr>
      <w:jc w:val="right"/>
      <w:rPr>
        <w:sz w:val="17"/>
      </w:rPr>
    </w:pPr>
  </w:p>
  <w:p w:rsidR="00377886" w:rsidRDefault="00377886">
    <w:pPr>
      <w:pStyle w:val="HeaderEnd"/>
      <w:tabs>
        <w:tab w:val="clear" w:pos="8789"/>
        <w:tab w:val="right" w:pos="8647"/>
      </w:tabs>
      <w:ind w:left="567"/>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886" w:rsidRDefault="00377886">
    <w:pPr>
      <w:rPr>
        <w:sz w:val="17"/>
      </w:rPr>
    </w:pPr>
  </w:p>
  <w:tbl>
    <w:tblPr>
      <w:tblW w:w="8789" w:type="dxa"/>
      <w:tblLayout w:type="fixed"/>
      <w:tblCellMar>
        <w:left w:w="0" w:type="dxa"/>
        <w:right w:w="0" w:type="dxa"/>
      </w:tblCellMar>
      <w:tblLook w:val="0000" w:firstRow="0" w:lastRow="0" w:firstColumn="0" w:lastColumn="0" w:noHBand="0" w:noVBand="0"/>
    </w:tblPr>
    <w:tblGrid>
      <w:gridCol w:w="2154"/>
      <w:gridCol w:w="6635"/>
    </w:tblGrid>
    <w:tr w:rsidR="00377886" w:rsidTr="007F3404">
      <w:tc>
        <w:tcPr>
          <w:tcW w:w="2155" w:type="dxa"/>
          <w:tcBorders>
            <w:top w:val="single" w:sz="24" w:space="0" w:color="auto"/>
          </w:tcBorders>
        </w:tcPr>
        <w:p w:rsidR="00377886" w:rsidRDefault="00377886">
          <w:pPr>
            <w:pStyle w:val="HeaderEven"/>
          </w:pPr>
        </w:p>
      </w:tc>
      <w:tc>
        <w:tcPr>
          <w:tcW w:w="6640" w:type="dxa"/>
          <w:tcBorders>
            <w:top w:val="single" w:sz="6" w:space="0" w:color="auto"/>
          </w:tcBorders>
        </w:tcPr>
        <w:p w:rsidR="00377886" w:rsidRDefault="00377886">
          <w:pPr>
            <w:pStyle w:val="HeaderEven"/>
            <w:tabs>
              <w:tab w:val="right" w:pos="6634"/>
            </w:tabs>
            <w:jc w:val="right"/>
          </w:pPr>
        </w:p>
      </w:tc>
    </w:tr>
  </w:tbl>
  <w:p w:rsidR="00377886" w:rsidRDefault="00377886">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2ED3"/>
    <w:multiLevelType w:val="hybridMultilevel"/>
    <w:tmpl w:val="12CED6D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95C511E"/>
    <w:multiLevelType w:val="multilevel"/>
    <w:tmpl w:val="05C495AC"/>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08A26DB"/>
    <w:multiLevelType w:val="multilevel"/>
    <w:tmpl w:val="B2E45BAC"/>
    <w:lvl w:ilvl="0">
      <w:start w:val="2"/>
      <w:numFmt w:val="decimal"/>
      <w:lvlText w:val="%1"/>
      <w:lvlJc w:val="left"/>
      <w:pPr>
        <w:tabs>
          <w:tab w:val="num" w:pos="675"/>
        </w:tabs>
        <w:ind w:left="675" w:hanging="675"/>
      </w:pPr>
      <w:rPr>
        <w:rFonts w:cs="Times New Roman" w:hint="default"/>
      </w:rPr>
    </w:lvl>
    <w:lvl w:ilvl="1">
      <w:start w:val="3"/>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6E633BE"/>
    <w:multiLevelType w:val="hybridMultilevel"/>
    <w:tmpl w:val="81B802C4"/>
    <w:lvl w:ilvl="0" w:tplc="AA087502">
      <w:start w:val="1"/>
      <w:numFmt w:val="lowerLetter"/>
      <w:lvlText w:val="%1)"/>
      <w:lvlJc w:val="left"/>
      <w:pPr>
        <w:ind w:left="502" w:hanging="36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0">
    <w:nsid w:val="1B3E47A3"/>
    <w:multiLevelType w:val="singleLevel"/>
    <w:tmpl w:val="47724AF0"/>
    <w:lvl w:ilvl="0">
      <w:start w:val="1"/>
      <w:numFmt w:val="bullet"/>
      <w:lvlText w:val=""/>
      <w:lvlJc w:val="left"/>
      <w:pPr>
        <w:tabs>
          <w:tab w:val="num" w:pos="360"/>
        </w:tabs>
        <w:ind w:left="360" w:hanging="360"/>
      </w:pPr>
      <w:rPr>
        <w:rFonts w:ascii="Symbol" w:hAnsi="Symbol" w:hint="default"/>
        <w:sz w:val="16"/>
      </w:rPr>
    </w:lvl>
  </w:abstractNum>
  <w:abstractNum w:abstractNumId="11">
    <w:nsid w:val="208D05D1"/>
    <w:multiLevelType w:val="hybridMultilevel"/>
    <w:tmpl w:val="E3B2D6FE"/>
    <w:lvl w:ilvl="0" w:tplc="0C09000F">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9642D33"/>
    <w:multiLevelType w:val="multilevel"/>
    <w:tmpl w:val="817843C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DC35E36"/>
    <w:multiLevelType w:val="multilevel"/>
    <w:tmpl w:val="1714AF9A"/>
    <w:lvl w:ilvl="0">
      <w:start w:val="1"/>
      <w:numFmt w:val="decimal"/>
      <w:lvlText w:val="%1"/>
      <w:lvlJc w:val="left"/>
      <w:pPr>
        <w:tabs>
          <w:tab w:val="num" w:pos="510"/>
        </w:tabs>
        <w:ind w:left="510" w:hanging="510"/>
      </w:pPr>
      <w:rPr>
        <w:rFonts w:hint="default"/>
      </w:rPr>
    </w:lvl>
    <w:lvl w:ilvl="1">
      <w:start w:val="1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3EC7283A"/>
    <w:multiLevelType w:val="singleLevel"/>
    <w:tmpl w:val="47724AF0"/>
    <w:lvl w:ilvl="0">
      <w:start w:val="1"/>
      <w:numFmt w:val="bullet"/>
      <w:lvlText w:val=""/>
      <w:lvlJc w:val="left"/>
      <w:pPr>
        <w:tabs>
          <w:tab w:val="num" w:pos="360"/>
        </w:tabs>
        <w:ind w:left="360" w:hanging="360"/>
      </w:pPr>
      <w:rPr>
        <w:rFonts w:ascii="Symbol" w:hAnsi="Symbol" w:hint="default"/>
        <w:sz w:val="16"/>
      </w:rPr>
    </w:lvl>
  </w:abstractNum>
  <w:abstractNum w:abstractNumId="1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3">
    <w:nsid w:val="5D816B57"/>
    <w:multiLevelType w:val="singleLevel"/>
    <w:tmpl w:val="47724AF0"/>
    <w:lvl w:ilvl="0">
      <w:start w:val="1"/>
      <w:numFmt w:val="bullet"/>
      <w:lvlText w:val=""/>
      <w:lvlJc w:val="left"/>
      <w:pPr>
        <w:tabs>
          <w:tab w:val="num" w:pos="360"/>
        </w:tabs>
        <w:ind w:left="360" w:hanging="360"/>
      </w:pPr>
      <w:rPr>
        <w:rFonts w:ascii="Symbol" w:hAnsi="Symbol" w:hint="default"/>
        <w:sz w:val="16"/>
      </w:rPr>
    </w:lvl>
  </w:abstractNum>
  <w:abstractNum w:abstractNumId="2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5">
    <w:nsid w:val="69EE1AB3"/>
    <w:multiLevelType w:val="hybridMultilevel"/>
    <w:tmpl w:val="304E6996"/>
    <w:lvl w:ilvl="0" w:tplc="7BBAFBAA">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6">
    <w:nsid w:val="6AC141BF"/>
    <w:multiLevelType w:val="hybridMultilevel"/>
    <w:tmpl w:val="E3B2D6FE"/>
    <w:lvl w:ilvl="0" w:tplc="0C09000F">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7">
    <w:nsid w:val="6E4F0A68"/>
    <w:multiLevelType w:val="singleLevel"/>
    <w:tmpl w:val="47724AF0"/>
    <w:lvl w:ilvl="0">
      <w:start w:val="1"/>
      <w:numFmt w:val="bullet"/>
      <w:lvlText w:val=""/>
      <w:lvlJc w:val="left"/>
      <w:pPr>
        <w:tabs>
          <w:tab w:val="num" w:pos="360"/>
        </w:tabs>
        <w:ind w:left="360" w:hanging="360"/>
      </w:pPr>
      <w:rPr>
        <w:rFonts w:ascii="Symbol" w:hAnsi="Symbol" w:hint="default"/>
        <w:sz w:val="16"/>
      </w:rPr>
    </w:lvl>
  </w:abstractNum>
  <w:abstractNum w:abstractNumId="28">
    <w:nsid w:val="6EF45B75"/>
    <w:multiLevelType w:val="singleLevel"/>
    <w:tmpl w:val="47724AF0"/>
    <w:lvl w:ilvl="0">
      <w:start w:val="1"/>
      <w:numFmt w:val="bullet"/>
      <w:lvlText w:val=""/>
      <w:lvlJc w:val="left"/>
      <w:pPr>
        <w:tabs>
          <w:tab w:val="num" w:pos="360"/>
        </w:tabs>
        <w:ind w:left="360" w:hanging="360"/>
      </w:pPr>
      <w:rPr>
        <w:rFonts w:ascii="Symbol" w:hAnsi="Symbol" w:hint="default"/>
        <w:sz w:val="16"/>
      </w:rPr>
    </w:lvl>
  </w:abstractNum>
  <w:abstractNum w:abstractNumId="29">
    <w:nsid w:val="76A1633D"/>
    <w:multiLevelType w:val="hybridMultilevel"/>
    <w:tmpl w:val="304E6996"/>
    <w:lvl w:ilvl="0" w:tplc="7BBAFBAA">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1">
    <w:nsid w:val="7AA30AB8"/>
    <w:multiLevelType w:val="hybridMultilevel"/>
    <w:tmpl w:val="12CED6D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4"/>
  </w:num>
  <w:num w:numId="2">
    <w:abstractNumId w:val="2"/>
  </w:num>
  <w:num w:numId="3">
    <w:abstractNumId w:val="3"/>
  </w:num>
  <w:num w:numId="4">
    <w:abstractNumId w:val="8"/>
  </w:num>
  <w:num w:numId="5">
    <w:abstractNumId w:val="19"/>
  </w:num>
  <w:num w:numId="6">
    <w:abstractNumId w:val="16"/>
  </w:num>
  <w:num w:numId="7">
    <w:abstractNumId w:val="30"/>
  </w:num>
  <w:num w:numId="8">
    <w:abstractNumId w:val="32"/>
  </w:num>
  <w:num w:numId="9">
    <w:abstractNumId w:val="12"/>
  </w:num>
  <w:num w:numId="10">
    <w:abstractNumId w:val="20"/>
  </w:num>
  <w:num w:numId="11">
    <w:abstractNumId w:val="21"/>
  </w:num>
  <w:num w:numId="12">
    <w:abstractNumId w:val="7"/>
  </w:num>
  <w:num w:numId="13">
    <w:abstractNumId w:val="23"/>
  </w:num>
  <w:num w:numId="14">
    <w:abstractNumId w:val="10"/>
  </w:num>
  <w:num w:numId="15">
    <w:abstractNumId w:val="4"/>
  </w:num>
  <w:num w:numId="16">
    <w:abstractNumId w:val="17"/>
  </w:num>
  <w:num w:numId="17">
    <w:abstractNumId w:val="28"/>
  </w:num>
  <w:num w:numId="18">
    <w:abstractNumId w:val="27"/>
  </w:num>
  <w:num w:numId="19">
    <w:abstractNumId w:val="1"/>
  </w:num>
  <w:num w:numId="20">
    <w:abstractNumId w:val="15"/>
  </w:num>
  <w:num w:numId="21">
    <w:abstractNumId w:val="25"/>
  </w:num>
  <w:num w:numId="22">
    <w:abstractNumId w:val="0"/>
  </w:num>
  <w:num w:numId="23">
    <w:abstractNumId w:val="31"/>
  </w:num>
  <w:num w:numId="24">
    <w:abstractNumId w:val="29"/>
  </w:num>
  <w:num w:numId="25">
    <w:abstractNumId w:val="26"/>
  </w:num>
  <w:num w:numId="26">
    <w:abstractNumId w:val="11"/>
  </w:num>
  <w:num w:numId="27">
    <w:abstractNumId w:val="13"/>
  </w:num>
  <w:num w:numId="28">
    <w:abstractNumId w:val="9"/>
  </w:num>
  <w:num w:numId="29">
    <w:abstractNumId w:val="6"/>
  </w:num>
  <w:num w:numId="30">
    <w:abstractNumId w:val="5"/>
  </w:num>
  <w:num w:numId="31">
    <w:abstractNumId w:val="14"/>
  </w:num>
  <w:num w:numId="32">
    <w:abstractNumId w:val="18"/>
  </w:num>
  <w:num w:numId="33">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activeWritingStyle w:appName="MSWord" w:lang="fr-FR" w:vendorID="64" w:dllVersion="131078" w:nlCheck="1" w:checkStyle="1"/>
  <w:activeWritingStyle w:appName="MSWord" w:lang="en-AU" w:vendorID="64" w:dllVersion="131078" w:nlCheck="1" w:checkStyle="1"/>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ý???"/>
    <w:docVar w:name="_HasChapterNumber" w:val="&lt;"/>
    <w:docVar w:name="_NumberByChapter" w:val="???ý???È????? ??????"/>
    <w:docVar w:name="AppendixNumber" w:val="G"/>
    <w:docVar w:name="FindingOptions" w:val="1"/>
    <w:docVar w:name="RecOptions" w:val="111"/>
    <w:docVar w:name="ShortChapterTitle" w:val="Financial statements"/>
    <w:docVar w:name="ShortReportTitle" w:val="Annual Report 2011-12"/>
  </w:docVars>
  <w:rsids>
    <w:rsidRoot w:val="005E0D06"/>
    <w:rsid w:val="000005EC"/>
    <w:rsid w:val="00001516"/>
    <w:rsid w:val="00002A86"/>
    <w:rsid w:val="0000666C"/>
    <w:rsid w:val="00006BC5"/>
    <w:rsid w:val="00007585"/>
    <w:rsid w:val="00007854"/>
    <w:rsid w:val="00014EB3"/>
    <w:rsid w:val="000153AC"/>
    <w:rsid w:val="00015D10"/>
    <w:rsid w:val="00016935"/>
    <w:rsid w:val="000174C1"/>
    <w:rsid w:val="00017A3E"/>
    <w:rsid w:val="00021F3C"/>
    <w:rsid w:val="000220FF"/>
    <w:rsid w:val="0002352A"/>
    <w:rsid w:val="00023D08"/>
    <w:rsid w:val="0002547F"/>
    <w:rsid w:val="00031C84"/>
    <w:rsid w:val="0003376F"/>
    <w:rsid w:val="000367A8"/>
    <w:rsid w:val="0003710A"/>
    <w:rsid w:val="0003711F"/>
    <w:rsid w:val="00040F7B"/>
    <w:rsid w:val="0004206E"/>
    <w:rsid w:val="00043BC5"/>
    <w:rsid w:val="000470FD"/>
    <w:rsid w:val="00050C5E"/>
    <w:rsid w:val="00051029"/>
    <w:rsid w:val="000542DD"/>
    <w:rsid w:val="000569E3"/>
    <w:rsid w:val="00057AA1"/>
    <w:rsid w:val="000602A2"/>
    <w:rsid w:val="000605CA"/>
    <w:rsid w:val="00061AC0"/>
    <w:rsid w:val="000651AE"/>
    <w:rsid w:val="00067211"/>
    <w:rsid w:val="000702AC"/>
    <w:rsid w:val="00070F24"/>
    <w:rsid w:val="0007141D"/>
    <w:rsid w:val="0007294F"/>
    <w:rsid w:val="000737D5"/>
    <w:rsid w:val="000779AD"/>
    <w:rsid w:val="00077CEE"/>
    <w:rsid w:val="0008019D"/>
    <w:rsid w:val="00082C11"/>
    <w:rsid w:val="00091689"/>
    <w:rsid w:val="00091DB3"/>
    <w:rsid w:val="0009455E"/>
    <w:rsid w:val="00096B99"/>
    <w:rsid w:val="00097B52"/>
    <w:rsid w:val="000A1801"/>
    <w:rsid w:val="000A2C71"/>
    <w:rsid w:val="000A3A03"/>
    <w:rsid w:val="000A68A0"/>
    <w:rsid w:val="000B12ED"/>
    <w:rsid w:val="000B2C61"/>
    <w:rsid w:val="000B5C52"/>
    <w:rsid w:val="000B6821"/>
    <w:rsid w:val="000C0BBE"/>
    <w:rsid w:val="000C17F6"/>
    <w:rsid w:val="000C24E9"/>
    <w:rsid w:val="000C2DBD"/>
    <w:rsid w:val="000C53AD"/>
    <w:rsid w:val="000C6189"/>
    <w:rsid w:val="000C7E70"/>
    <w:rsid w:val="000D0467"/>
    <w:rsid w:val="000D08EB"/>
    <w:rsid w:val="000D194C"/>
    <w:rsid w:val="000D6CEA"/>
    <w:rsid w:val="000E0FBE"/>
    <w:rsid w:val="000E18F3"/>
    <w:rsid w:val="000E255C"/>
    <w:rsid w:val="000E4315"/>
    <w:rsid w:val="000E4D6F"/>
    <w:rsid w:val="000E6223"/>
    <w:rsid w:val="000F2BCF"/>
    <w:rsid w:val="000F3432"/>
    <w:rsid w:val="000F595D"/>
    <w:rsid w:val="000F733B"/>
    <w:rsid w:val="000F77C3"/>
    <w:rsid w:val="000F7A80"/>
    <w:rsid w:val="001003DC"/>
    <w:rsid w:val="0010162D"/>
    <w:rsid w:val="0010352A"/>
    <w:rsid w:val="00103677"/>
    <w:rsid w:val="00104EEB"/>
    <w:rsid w:val="00106056"/>
    <w:rsid w:val="0011126B"/>
    <w:rsid w:val="00112FAD"/>
    <w:rsid w:val="00113133"/>
    <w:rsid w:val="0011669E"/>
    <w:rsid w:val="001167D8"/>
    <w:rsid w:val="0011728E"/>
    <w:rsid w:val="00122088"/>
    <w:rsid w:val="00122F5B"/>
    <w:rsid w:val="00125EEE"/>
    <w:rsid w:val="00126D0B"/>
    <w:rsid w:val="00127766"/>
    <w:rsid w:val="001322AC"/>
    <w:rsid w:val="00132A98"/>
    <w:rsid w:val="00133152"/>
    <w:rsid w:val="001331FB"/>
    <w:rsid w:val="0013791D"/>
    <w:rsid w:val="001404BE"/>
    <w:rsid w:val="001406D8"/>
    <w:rsid w:val="00141F8B"/>
    <w:rsid w:val="00144C8A"/>
    <w:rsid w:val="00146E5D"/>
    <w:rsid w:val="00147D12"/>
    <w:rsid w:val="00147EF5"/>
    <w:rsid w:val="0015030C"/>
    <w:rsid w:val="00153565"/>
    <w:rsid w:val="001551BF"/>
    <w:rsid w:val="001568DA"/>
    <w:rsid w:val="00156B69"/>
    <w:rsid w:val="001664ED"/>
    <w:rsid w:val="00166925"/>
    <w:rsid w:val="00175033"/>
    <w:rsid w:val="00175D7F"/>
    <w:rsid w:val="001834DB"/>
    <w:rsid w:val="00190368"/>
    <w:rsid w:val="0019280F"/>
    <w:rsid w:val="00192A3F"/>
    <w:rsid w:val="00193058"/>
    <w:rsid w:val="00193DA3"/>
    <w:rsid w:val="00195673"/>
    <w:rsid w:val="001A0964"/>
    <w:rsid w:val="001A451D"/>
    <w:rsid w:val="001A6DE6"/>
    <w:rsid w:val="001B2F9F"/>
    <w:rsid w:val="001B3D59"/>
    <w:rsid w:val="001B56F5"/>
    <w:rsid w:val="001B7773"/>
    <w:rsid w:val="001C07D8"/>
    <w:rsid w:val="001C5A20"/>
    <w:rsid w:val="001C6518"/>
    <w:rsid w:val="001D08EC"/>
    <w:rsid w:val="001D0B3E"/>
    <w:rsid w:val="001D1200"/>
    <w:rsid w:val="001D1253"/>
    <w:rsid w:val="001D3A4B"/>
    <w:rsid w:val="001D6598"/>
    <w:rsid w:val="001D67C6"/>
    <w:rsid w:val="001D7CFF"/>
    <w:rsid w:val="001E08A0"/>
    <w:rsid w:val="001E129B"/>
    <w:rsid w:val="001E1992"/>
    <w:rsid w:val="001E2B30"/>
    <w:rsid w:val="001F0ED0"/>
    <w:rsid w:val="001F44AF"/>
    <w:rsid w:val="001F46D0"/>
    <w:rsid w:val="001F49F1"/>
    <w:rsid w:val="001F5E24"/>
    <w:rsid w:val="001F7339"/>
    <w:rsid w:val="001F748B"/>
    <w:rsid w:val="0020429D"/>
    <w:rsid w:val="00204686"/>
    <w:rsid w:val="002054F7"/>
    <w:rsid w:val="00205862"/>
    <w:rsid w:val="002064E3"/>
    <w:rsid w:val="00213EF3"/>
    <w:rsid w:val="002143AA"/>
    <w:rsid w:val="0021676E"/>
    <w:rsid w:val="00216B31"/>
    <w:rsid w:val="002171CB"/>
    <w:rsid w:val="0021769C"/>
    <w:rsid w:val="00217A2B"/>
    <w:rsid w:val="00220C3B"/>
    <w:rsid w:val="0022184D"/>
    <w:rsid w:val="00222597"/>
    <w:rsid w:val="0022480D"/>
    <w:rsid w:val="00225DF7"/>
    <w:rsid w:val="00226508"/>
    <w:rsid w:val="00234055"/>
    <w:rsid w:val="00234571"/>
    <w:rsid w:val="00235257"/>
    <w:rsid w:val="00235AD8"/>
    <w:rsid w:val="002365B5"/>
    <w:rsid w:val="00241820"/>
    <w:rsid w:val="00241CA1"/>
    <w:rsid w:val="002424F4"/>
    <w:rsid w:val="00242F9B"/>
    <w:rsid w:val="00247670"/>
    <w:rsid w:val="0025205E"/>
    <w:rsid w:val="00254C46"/>
    <w:rsid w:val="002560E3"/>
    <w:rsid w:val="0025711E"/>
    <w:rsid w:val="0025782F"/>
    <w:rsid w:val="0026058E"/>
    <w:rsid w:val="00262B80"/>
    <w:rsid w:val="00262EA8"/>
    <w:rsid w:val="00263904"/>
    <w:rsid w:val="00263B2B"/>
    <w:rsid w:val="0026652A"/>
    <w:rsid w:val="00270E3E"/>
    <w:rsid w:val="002718CA"/>
    <w:rsid w:val="00271AA1"/>
    <w:rsid w:val="00272A89"/>
    <w:rsid w:val="002743D3"/>
    <w:rsid w:val="00274A1F"/>
    <w:rsid w:val="00280B43"/>
    <w:rsid w:val="0028679C"/>
    <w:rsid w:val="00293C5A"/>
    <w:rsid w:val="00293FAD"/>
    <w:rsid w:val="00295FC2"/>
    <w:rsid w:val="002A05F4"/>
    <w:rsid w:val="002A0C85"/>
    <w:rsid w:val="002A1F30"/>
    <w:rsid w:val="002A3022"/>
    <w:rsid w:val="002A497A"/>
    <w:rsid w:val="002A58DC"/>
    <w:rsid w:val="002A5E7D"/>
    <w:rsid w:val="002A67D7"/>
    <w:rsid w:val="002C12B4"/>
    <w:rsid w:val="002C15C8"/>
    <w:rsid w:val="002C3909"/>
    <w:rsid w:val="002C3C83"/>
    <w:rsid w:val="002C5B2D"/>
    <w:rsid w:val="002C70BE"/>
    <w:rsid w:val="002C71D4"/>
    <w:rsid w:val="002D07F9"/>
    <w:rsid w:val="002D258D"/>
    <w:rsid w:val="002D2CE7"/>
    <w:rsid w:val="002D462C"/>
    <w:rsid w:val="002E0E77"/>
    <w:rsid w:val="002E191C"/>
    <w:rsid w:val="002E5D21"/>
    <w:rsid w:val="002F11FD"/>
    <w:rsid w:val="002F4F2F"/>
    <w:rsid w:val="002F510A"/>
    <w:rsid w:val="002F5D93"/>
    <w:rsid w:val="003002F3"/>
    <w:rsid w:val="00301029"/>
    <w:rsid w:val="00301FD3"/>
    <w:rsid w:val="00302220"/>
    <w:rsid w:val="003059A8"/>
    <w:rsid w:val="003169FD"/>
    <w:rsid w:val="0031703A"/>
    <w:rsid w:val="003216BF"/>
    <w:rsid w:val="00321B3B"/>
    <w:rsid w:val="00326472"/>
    <w:rsid w:val="00327272"/>
    <w:rsid w:val="00334ED5"/>
    <w:rsid w:val="0033739B"/>
    <w:rsid w:val="00337BDE"/>
    <w:rsid w:val="00341339"/>
    <w:rsid w:val="003439A4"/>
    <w:rsid w:val="0034600C"/>
    <w:rsid w:val="00351C83"/>
    <w:rsid w:val="00351F9C"/>
    <w:rsid w:val="00355EE3"/>
    <w:rsid w:val="00360C7F"/>
    <w:rsid w:val="00361424"/>
    <w:rsid w:val="0036265E"/>
    <w:rsid w:val="00362C2B"/>
    <w:rsid w:val="00363008"/>
    <w:rsid w:val="00363525"/>
    <w:rsid w:val="00363568"/>
    <w:rsid w:val="0036523C"/>
    <w:rsid w:val="00365D7B"/>
    <w:rsid w:val="003674B9"/>
    <w:rsid w:val="00373812"/>
    <w:rsid w:val="0037403A"/>
    <w:rsid w:val="00374844"/>
    <w:rsid w:val="00376838"/>
    <w:rsid w:val="00377886"/>
    <w:rsid w:val="003816FB"/>
    <w:rsid w:val="00382A53"/>
    <w:rsid w:val="00384380"/>
    <w:rsid w:val="0039009E"/>
    <w:rsid w:val="003904A2"/>
    <w:rsid w:val="00390A08"/>
    <w:rsid w:val="00390FC6"/>
    <w:rsid w:val="00391900"/>
    <w:rsid w:val="00391A4B"/>
    <w:rsid w:val="0039211A"/>
    <w:rsid w:val="00394786"/>
    <w:rsid w:val="00395853"/>
    <w:rsid w:val="00396B30"/>
    <w:rsid w:val="003A25AF"/>
    <w:rsid w:val="003A2B62"/>
    <w:rsid w:val="003A488B"/>
    <w:rsid w:val="003A567D"/>
    <w:rsid w:val="003A76E6"/>
    <w:rsid w:val="003A7D84"/>
    <w:rsid w:val="003B21B8"/>
    <w:rsid w:val="003B3370"/>
    <w:rsid w:val="003B71D2"/>
    <w:rsid w:val="003C10B8"/>
    <w:rsid w:val="003C1746"/>
    <w:rsid w:val="003C48B7"/>
    <w:rsid w:val="003C5D93"/>
    <w:rsid w:val="003C61A7"/>
    <w:rsid w:val="003D17C9"/>
    <w:rsid w:val="003E19DB"/>
    <w:rsid w:val="003E2803"/>
    <w:rsid w:val="003E33A7"/>
    <w:rsid w:val="003E4F33"/>
    <w:rsid w:val="003E59A1"/>
    <w:rsid w:val="003E5CAE"/>
    <w:rsid w:val="003E7BE4"/>
    <w:rsid w:val="003F6586"/>
    <w:rsid w:val="003F682E"/>
    <w:rsid w:val="003F6E41"/>
    <w:rsid w:val="00400316"/>
    <w:rsid w:val="00401E53"/>
    <w:rsid w:val="00402308"/>
    <w:rsid w:val="004050E6"/>
    <w:rsid w:val="0040554E"/>
    <w:rsid w:val="004107BA"/>
    <w:rsid w:val="00410AF2"/>
    <w:rsid w:val="004117D1"/>
    <w:rsid w:val="004129D8"/>
    <w:rsid w:val="004142C5"/>
    <w:rsid w:val="00414D61"/>
    <w:rsid w:val="00415170"/>
    <w:rsid w:val="004164E2"/>
    <w:rsid w:val="0041668F"/>
    <w:rsid w:val="0041725F"/>
    <w:rsid w:val="00417448"/>
    <w:rsid w:val="004220CA"/>
    <w:rsid w:val="00424A27"/>
    <w:rsid w:val="00425A01"/>
    <w:rsid w:val="00425F63"/>
    <w:rsid w:val="00426AC1"/>
    <w:rsid w:val="00426D70"/>
    <w:rsid w:val="004277C1"/>
    <w:rsid w:val="00432627"/>
    <w:rsid w:val="00434EFF"/>
    <w:rsid w:val="004351B0"/>
    <w:rsid w:val="0043789C"/>
    <w:rsid w:val="004414BF"/>
    <w:rsid w:val="004432CC"/>
    <w:rsid w:val="004435AA"/>
    <w:rsid w:val="0044603A"/>
    <w:rsid w:val="00446840"/>
    <w:rsid w:val="00447C71"/>
    <w:rsid w:val="004505D6"/>
    <w:rsid w:val="00453F4F"/>
    <w:rsid w:val="004543D9"/>
    <w:rsid w:val="0045686F"/>
    <w:rsid w:val="00456EB2"/>
    <w:rsid w:val="00457B7C"/>
    <w:rsid w:val="00460D28"/>
    <w:rsid w:val="00462645"/>
    <w:rsid w:val="00465881"/>
    <w:rsid w:val="004658C7"/>
    <w:rsid w:val="0046651D"/>
    <w:rsid w:val="00466B6C"/>
    <w:rsid w:val="00466CBB"/>
    <w:rsid w:val="004670B8"/>
    <w:rsid w:val="0046736E"/>
    <w:rsid w:val="00472930"/>
    <w:rsid w:val="00472975"/>
    <w:rsid w:val="0047464F"/>
    <w:rsid w:val="004748FD"/>
    <w:rsid w:val="00476BDB"/>
    <w:rsid w:val="00477DB0"/>
    <w:rsid w:val="00477E0B"/>
    <w:rsid w:val="00480092"/>
    <w:rsid w:val="004810DF"/>
    <w:rsid w:val="00482FC2"/>
    <w:rsid w:val="00484928"/>
    <w:rsid w:val="004856E9"/>
    <w:rsid w:val="00485A20"/>
    <w:rsid w:val="0048706D"/>
    <w:rsid w:val="00487393"/>
    <w:rsid w:val="00496DBB"/>
    <w:rsid w:val="004A26F2"/>
    <w:rsid w:val="004A5B3B"/>
    <w:rsid w:val="004A6F42"/>
    <w:rsid w:val="004B06BD"/>
    <w:rsid w:val="004B06F0"/>
    <w:rsid w:val="004B0C25"/>
    <w:rsid w:val="004B7218"/>
    <w:rsid w:val="004B74A3"/>
    <w:rsid w:val="004C1A7A"/>
    <w:rsid w:val="004C2B05"/>
    <w:rsid w:val="004C2D49"/>
    <w:rsid w:val="004C2D4A"/>
    <w:rsid w:val="004C4D25"/>
    <w:rsid w:val="004C502E"/>
    <w:rsid w:val="004C536E"/>
    <w:rsid w:val="004C7F66"/>
    <w:rsid w:val="004D1184"/>
    <w:rsid w:val="004D4976"/>
    <w:rsid w:val="004D49F0"/>
    <w:rsid w:val="004D698F"/>
    <w:rsid w:val="004E0346"/>
    <w:rsid w:val="004E18B0"/>
    <w:rsid w:val="004E457D"/>
    <w:rsid w:val="004F09F5"/>
    <w:rsid w:val="004F0ACD"/>
    <w:rsid w:val="004F0DFC"/>
    <w:rsid w:val="004F1022"/>
    <w:rsid w:val="004F15D9"/>
    <w:rsid w:val="005003CC"/>
    <w:rsid w:val="005028A8"/>
    <w:rsid w:val="00503909"/>
    <w:rsid w:val="00504731"/>
    <w:rsid w:val="00505FC8"/>
    <w:rsid w:val="005116AF"/>
    <w:rsid w:val="005119D9"/>
    <w:rsid w:val="00513BB1"/>
    <w:rsid w:val="00515915"/>
    <w:rsid w:val="00516296"/>
    <w:rsid w:val="00516D49"/>
    <w:rsid w:val="00517511"/>
    <w:rsid w:val="00520BD1"/>
    <w:rsid w:val="00520CAD"/>
    <w:rsid w:val="005215A6"/>
    <w:rsid w:val="00521CE9"/>
    <w:rsid w:val="0052244D"/>
    <w:rsid w:val="00522CFE"/>
    <w:rsid w:val="00522D58"/>
    <w:rsid w:val="005255F6"/>
    <w:rsid w:val="0052584F"/>
    <w:rsid w:val="005260E9"/>
    <w:rsid w:val="00530D4B"/>
    <w:rsid w:val="00532D36"/>
    <w:rsid w:val="0053470F"/>
    <w:rsid w:val="005347F2"/>
    <w:rsid w:val="00536296"/>
    <w:rsid w:val="00536BC4"/>
    <w:rsid w:val="005400EA"/>
    <w:rsid w:val="005404C3"/>
    <w:rsid w:val="00542B74"/>
    <w:rsid w:val="00543C03"/>
    <w:rsid w:val="00550630"/>
    <w:rsid w:val="00551163"/>
    <w:rsid w:val="00554BE6"/>
    <w:rsid w:val="00556429"/>
    <w:rsid w:val="00557A8E"/>
    <w:rsid w:val="005617E0"/>
    <w:rsid w:val="00562688"/>
    <w:rsid w:val="00565E96"/>
    <w:rsid w:val="00567CEE"/>
    <w:rsid w:val="00570015"/>
    <w:rsid w:val="00580899"/>
    <w:rsid w:val="00581D1A"/>
    <w:rsid w:val="00582EE0"/>
    <w:rsid w:val="0058408B"/>
    <w:rsid w:val="005856AA"/>
    <w:rsid w:val="00586767"/>
    <w:rsid w:val="00586C4E"/>
    <w:rsid w:val="00587942"/>
    <w:rsid w:val="00590A2F"/>
    <w:rsid w:val="00595D3D"/>
    <w:rsid w:val="00596C6E"/>
    <w:rsid w:val="005A03AC"/>
    <w:rsid w:val="005A58CF"/>
    <w:rsid w:val="005A6906"/>
    <w:rsid w:val="005B2EA3"/>
    <w:rsid w:val="005B5F78"/>
    <w:rsid w:val="005B71DC"/>
    <w:rsid w:val="005B78E2"/>
    <w:rsid w:val="005C1E69"/>
    <w:rsid w:val="005C1F68"/>
    <w:rsid w:val="005C37F6"/>
    <w:rsid w:val="005C49E4"/>
    <w:rsid w:val="005C53B6"/>
    <w:rsid w:val="005C64A4"/>
    <w:rsid w:val="005C6901"/>
    <w:rsid w:val="005D05F6"/>
    <w:rsid w:val="005D3C87"/>
    <w:rsid w:val="005D4B54"/>
    <w:rsid w:val="005D65A4"/>
    <w:rsid w:val="005E0D06"/>
    <w:rsid w:val="005E321D"/>
    <w:rsid w:val="005E396C"/>
    <w:rsid w:val="005E41EB"/>
    <w:rsid w:val="005E4453"/>
    <w:rsid w:val="005F0EFA"/>
    <w:rsid w:val="005F1518"/>
    <w:rsid w:val="005F2267"/>
    <w:rsid w:val="005F2438"/>
    <w:rsid w:val="005F322F"/>
    <w:rsid w:val="005F34D6"/>
    <w:rsid w:val="005F3A71"/>
    <w:rsid w:val="005F3EDF"/>
    <w:rsid w:val="005F4E75"/>
    <w:rsid w:val="005F5E54"/>
    <w:rsid w:val="005F699E"/>
    <w:rsid w:val="005F6C2F"/>
    <w:rsid w:val="00601EBF"/>
    <w:rsid w:val="0060771F"/>
    <w:rsid w:val="0061110B"/>
    <w:rsid w:val="006169B2"/>
    <w:rsid w:val="00616D47"/>
    <w:rsid w:val="0062005E"/>
    <w:rsid w:val="00621E98"/>
    <w:rsid w:val="00625356"/>
    <w:rsid w:val="006303A9"/>
    <w:rsid w:val="0063215B"/>
    <w:rsid w:val="006333C9"/>
    <w:rsid w:val="00633986"/>
    <w:rsid w:val="006340F1"/>
    <w:rsid w:val="006343FE"/>
    <w:rsid w:val="00637076"/>
    <w:rsid w:val="00637D25"/>
    <w:rsid w:val="0064040B"/>
    <w:rsid w:val="00641D45"/>
    <w:rsid w:val="0064258B"/>
    <w:rsid w:val="00647E30"/>
    <w:rsid w:val="00650FFE"/>
    <w:rsid w:val="006514D5"/>
    <w:rsid w:val="00654A60"/>
    <w:rsid w:val="00655574"/>
    <w:rsid w:val="006557D0"/>
    <w:rsid w:val="00655EC6"/>
    <w:rsid w:val="00657606"/>
    <w:rsid w:val="0066158C"/>
    <w:rsid w:val="00661B88"/>
    <w:rsid w:val="00663224"/>
    <w:rsid w:val="006635F8"/>
    <w:rsid w:val="00663B61"/>
    <w:rsid w:val="00665212"/>
    <w:rsid w:val="006652D5"/>
    <w:rsid w:val="00670C5F"/>
    <w:rsid w:val="00671EEB"/>
    <w:rsid w:val="00672FB0"/>
    <w:rsid w:val="0067491A"/>
    <w:rsid w:val="006807F5"/>
    <w:rsid w:val="006826F8"/>
    <w:rsid w:val="00682C43"/>
    <w:rsid w:val="0068577D"/>
    <w:rsid w:val="00686D52"/>
    <w:rsid w:val="0069105A"/>
    <w:rsid w:val="0069356D"/>
    <w:rsid w:val="00693784"/>
    <w:rsid w:val="00695045"/>
    <w:rsid w:val="00696084"/>
    <w:rsid w:val="00697736"/>
    <w:rsid w:val="00697E70"/>
    <w:rsid w:val="006A1D1D"/>
    <w:rsid w:val="006A393E"/>
    <w:rsid w:val="006A6BE9"/>
    <w:rsid w:val="006A6BFC"/>
    <w:rsid w:val="006A6FC6"/>
    <w:rsid w:val="006B01AF"/>
    <w:rsid w:val="006B1B70"/>
    <w:rsid w:val="006B1F3E"/>
    <w:rsid w:val="006B5629"/>
    <w:rsid w:val="006B6D93"/>
    <w:rsid w:val="006C777E"/>
    <w:rsid w:val="006D248C"/>
    <w:rsid w:val="006D4C3A"/>
    <w:rsid w:val="006D6ABC"/>
    <w:rsid w:val="006D7374"/>
    <w:rsid w:val="006E2701"/>
    <w:rsid w:val="006E2803"/>
    <w:rsid w:val="006E5495"/>
    <w:rsid w:val="006F139A"/>
    <w:rsid w:val="006F1720"/>
    <w:rsid w:val="006F1F8A"/>
    <w:rsid w:val="006F647D"/>
    <w:rsid w:val="00703BFC"/>
    <w:rsid w:val="007060AE"/>
    <w:rsid w:val="00706B5D"/>
    <w:rsid w:val="007102DE"/>
    <w:rsid w:val="00712D1A"/>
    <w:rsid w:val="007148A2"/>
    <w:rsid w:val="007169C0"/>
    <w:rsid w:val="007172C2"/>
    <w:rsid w:val="007241A1"/>
    <w:rsid w:val="007272D9"/>
    <w:rsid w:val="00733B34"/>
    <w:rsid w:val="00736A07"/>
    <w:rsid w:val="007425BB"/>
    <w:rsid w:val="007437DF"/>
    <w:rsid w:val="00746852"/>
    <w:rsid w:val="00746E15"/>
    <w:rsid w:val="00750BF2"/>
    <w:rsid w:val="00751F91"/>
    <w:rsid w:val="0075205D"/>
    <w:rsid w:val="007573FA"/>
    <w:rsid w:val="0075743F"/>
    <w:rsid w:val="00757E3A"/>
    <w:rsid w:val="0076290C"/>
    <w:rsid w:val="00764417"/>
    <w:rsid w:val="00765A36"/>
    <w:rsid w:val="007717A0"/>
    <w:rsid w:val="00771E36"/>
    <w:rsid w:val="0077402D"/>
    <w:rsid w:val="00774276"/>
    <w:rsid w:val="007751DF"/>
    <w:rsid w:val="00782172"/>
    <w:rsid w:val="00783CFE"/>
    <w:rsid w:val="00785704"/>
    <w:rsid w:val="007901BA"/>
    <w:rsid w:val="00796F7B"/>
    <w:rsid w:val="007974D3"/>
    <w:rsid w:val="007A2537"/>
    <w:rsid w:val="007A38FD"/>
    <w:rsid w:val="007A6E35"/>
    <w:rsid w:val="007A73E7"/>
    <w:rsid w:val="007B04E6"/>
    <w:rsid w:val="007B73B8"/>
    <w:rsid w:val="007C0D94"/>
    <w:rsid w:val="007C228E"/>
    <w:rsid w:val="007C5247"/>
    <w:rsid w:val="007C55BD"/>
    <w:rsid w:val="007C7BC3"/>
    <w:rsid w:val="007D2F49"/>
    <w:rsid w:val="007D5D36"/>
    <w:rsid w:val="007D674E"/>
    <w:rsid w:val="007D7512"/>
    <w:rsid w:val="007E256B"/>
    <w:rsid w:val="007E70C8"/>
    <w:rsid w:val="007E746F"/>
    <w:rsid w:val="007F00B5"/>
    <w:rsid w:val="007F0266"/>
    <w:rsid w:val="007F1C3B"/>
    <w:rsid w:val="007F262A"/>
    <w:rsid w:val="007F3404"/>
    <w:rsid w:val="007F6141"/>
    <w:rsid w:val="0080193D"/>
    <w:rsid w:val="00801A2A"/>
    <w:rsid w:val="008027FB"/>
    <w:rsid w:val="0080313F"/>
    <w:rsid w:val="00803E0F"/>
    <w:rsid w:val="008071A7"/>
    <w:rsid w:val="00807367"/>
    <w:rsid w:val="0081279C"/>
    <w:rsid w:val="0081361D"/>
    <w:rsid w:val="00813D0D"/>
    <w:rsid w:val="008203C2"/>
    <w:rsid w:val="0082072F"/>
    <w:rsid w:val="00825D67"/>
    <w:rsid w:val="00825F84"/>
    <w:rsid w:val="00830B4E"/>
    <w:rsid w:val="00830EDF"/>
    <w:rsid w:val="00835E90"/>
    <w:rsid w:val="008378B6"/>
    <w:rsid w:val="00840043"/>
    <w:rsid w:val="0084040D"/>
    <w:rsid w:val="00841266"/>
    <w:rsid w:val="008443F5"/>
    <w:rsid w:val="008445DA"/>
    <w:rsid w:val="008566AE"/>
    <w:rsid w:val="0086085A"/>
    <w:rsid w:val="00861A66"/>
    <w:rsid w:val="00861ADC"/>
    <w:rsid w:val="008650B9"/>
    <w:rsid w:val="00865BA9"/>
    <w:rsid w:val="00870395"/>
    <w:rsid w:val="00871628"/>
    <w:rsid w:val="00871850"/>
    <w:rsid w:val="008739AC"/>
    <w:rsid w:val="00875794"/>
    <w:rsid w:val="00876E39"/>
    <w:rsid w:val="008813DE"/>
    <w:rsid w:val="00882AA5"/>
    <w:rsid w:val="008836B6"/>
    <w:rsid w:val="00884D8A"/>
    <w:rsid w:val="00884FCB"/>
    <w:rsid w:val="00885FC6"/>
    <w:rsid w:val="00890B6C"/>
    <w:rsid w:val="00892339"/>
    <w:rsid w:val="00893311"/>
    <w:rsid w:val="00894696"/>
    <w:rsid w:val="008A0B10"/>
    <w:rsid w:val="008A4678"/>
    <w:rsid w:val="008A5B4F"/>
    <w:rsid w:val="008A79B7"/>
    <w:rsid w:val="008A7D29"/>
    <w:rsid w:val="008B1511"/>
    <w:rsid w:val="008B1699"/>
    <w:rsid w:val="008B42E3"/>
    <w:rsid w:val="008C1842"/>
    <w:rsid w:val="008C36BE"/>
    <w:rsid w:val="008D041D"/>
    <w:rsid w:val="008D61C0"/>
    <w:rsid w:val="008D648F"/>
    <w:rsid w:val="008D78F2"/>
    <w:rsid w:val="008E0451"/>
    <w:rsid w:val="008E0488"/>
    <w:rsid w:val="008E155C"/>
    <w:rsid w:val="008E282C"/>
    <w:rsid w:val="008E2889"/>
    <w:rsid w:val="008E4A46"/>
    <w:rsid w:val="008E59E0"/>
    <w:rsid w:val="008E6878"/>
    <w:rsid w:val="008E7C9C"/>
    <w:rsid w:val="008F3C01"/>
    <w:rsid w:val="008F43CE"/>
    <w:rsid w:val="008F53C7"/>
    <w:rsid w:val="008F5780"/>
    <w:rsid w:val="008F675A"/>
    <w:rsid w:val="008F6B5D"/>
    <w:rsid w:val="0090176B"/>
    <w:rsid w:val="00901A60"/>
    <w:rsid w:val="0090416F"/>
    <w:rsid w:val="009049EB"/>
    <w:rsid w:val="0090502A"/>
    <w:rsid w:val="00906EC3"/>
    <w:rsid w:val="009078E9"/>
    <w:rsid w:val="00907BAC"/>
    <w:rsid w:val="00915A2B"/>
    <w:rsid w:val="00916FC1"/>
    <w:rsid w:val="00917A7E"/>
    <w:rsid w:val="009234C7"/>
    <w:rsid w:val="00924366"/>
    <w:rsid w:val="00925AB5"/>
    <w:rsid w:val="00926719"/>
    <w:rsid w:val="00927DCD"/>
    <w:rsid w:val="009329AE"/>
    <w:rsid w:val="0093588D"/>
    <w:rsid w:val="009375A2"/>
    <w:rsid w:val="00940AAB"/>
    <w:rsid w:val="00942009"/>
    <w:rsid w:val="00944882"/>
    <w:rsid w:val="009456B1"/>
    <w:rsid w:val="00951468"/>
    <w:rsid w:val="00952EE6"/>
    <w:rsid w:val="00955915"/>
    <w:rsid w:val="00961C24"/>
    <w:rsid w:val="00961E46"/>
    <w:rsid w:val="00961EF7"/>
    <w:rsid w:val="00963478"/>
    <w:rsid w:val="009655F1"/>
    <w:rsid w:val="009709A3"/>
    <w:rsid w:val="00970C3E"/>
    <w:rsid w:val="009733EC"/>
    <w:rsid w:val="009739BC"/>
    <w:rsid w:val="00974828"/>
    <w:rsid w:val="0097556D"/>
    <w:rsid w:val="00976A99"/>
    <w:rsid w:val="0097771C"/>
    <w:rsid w:val="009800AD"/>
    <w:rsid w:val="00980CC2"/>
    <w:rsid w:val="00984334"/>
    <w:rsid w:val="00991E98"/>
    <w:rsid w:val="00992A85"/>
    <w:rsid w:val="00993771"/>
    <w:rsid w:val="00996763"/>
    <w:rsid w:val="009A31EB"/>
    <w:rsid w:val="009A43A5"/>
    <w:rsid w:val="009A4727"/>
    <w:rsid w:val="009A5A7F"/>
    <w:rsid w:val="009A62F5"/>
    <w:rsid w:val="009B4261"/>
    <w:rsid w:val="009B4D67"/>
    <w:rsid w:val="009B524D"/>
    <w:rsid w:val="009C08B0"/>
    <w:rsid w:val="009C1225"/>
    <w:rsid w:val="009C1232"/>
    <w:rsid w:val="009C155D"/>
    <w:rsid w:val="009C30DE"/>
    <w:rsid w:val="009C4327"/>
    <w:rsid w:val="009C64DA"/>
    <w:rsid w:val="009C6627"/>
    <w:rsid w:val="009D158B"/>
    <w:rsid w:val="009D3663"/>
    <w:rsid w:val="009D3B06"/>
    <w:rsid w:val="009E2CEB"/>
    <w:rsid w:val="009E464F"/>
    <w:rsid w:val="009E485E"/>
    <w:rsid w:val="009E4FFC"/>
    <w:rsid w:val="009E5326"/>
    <w:rsid w:val="009E6189"/>
    <w:rsid w:val="009F2BB7"/>
    <w:rsid w:val="00A017DB"/>
    <w:rsid w:val="00A032B9"/>
    <w:rsid w:val="00A04A03"/>
    <w:rsid w:val="00A05B5F"/>
    <w:rsid w:val="00A06169"/>
    <w:rsid w:val="00A117F6"/>
    <w:rsid w:val="00A178AB"/>
    <w:rsid w:val="00A17B92"/>
    <w:rsid w:val="00A2267B"/>
    <w:rsid w:val="00A235C3"/>
    <w:rsid w:val="00A2362D"/>
    <w:rsid w:val="00A23F5C"/>
    <w:rsid w:val="00A27402"/>
    <w:rsid w:val="00A2784C"/>
    <w:rsid w:val="00A27C40"/>
    <w:rsid w:val="00A27E3F"/>
    <w:rsid w:val="00A3024E"/>
    <w:rsid w:val="00A30A04"/>
    <w:rsid w:val="00A32085"/>
    <w:rsid w:val="00A3328B"/>
    <w:rsid w:val="00A351BF"/>
    <w:rsid w:val="00A35BF8"/>
    <w:rsid w:val="00A35F60"/>
    <w:rsid w:val="00A36489"/>
    <w:rsid w:val="00A40FAD"/>
    <w:rsid w:val="00A45641"/>
    <w:rsid w:val="00A468F7"/>
    <w:rsid w:val="00A52AB7"/>
    <w:rsid w:val="00A52EE6"/>
    <w:rsid w:val="00A544DF"/>
    <w:rsid w:val="00A54A92"/>
    <w:rsid w:val="00A55D54"/>
    <w:rsid w:val="00A560C0"/>
    <w:rsid w:val="00A561B4"/>
    <w:rsid w:val="00A60D12"/>
    <w:rsid w:val="00A61857"/>
    <w:rsid w:val="00A61AFA"/>
    <w:rsid w:val="00A66A53"/>
    <w:rsid w:val="00A67A83"/>
    <w:rsid w:val="00A67EFA"/>
    <w:rsid w:val="00A7369C"/>
    <w:rsid w:val="00A74961"/>
    <w:rsid w:val="00A75388"/>
    <w:rsid w:val="00A758B2"/>
    <w:rsid w:val="00A77CA6"/>
    <w:rsid w:val="00A812E8"/>
    <w:rsid w:val="00A8259F"/>
    <w:rsid w:val="00A86A89"/>
    <w:rsid w:val="00A90C62"/>
    <w:rsid w:val="00A91266"/>
    <w:rsid w:val="00A91BA3"/>
    <w:rsid w:val="00A91E1F"/>
    <w:rsid w:val="00A95B22"/>
    <w:rsid w:val="00A96C3E"/>
    <w:rsid w:val="00A9796B"/>
    <w:rsid w:val="00A97CEE"/>
    <w:rsid w:val="00AA2D92"/>
    <w:rsid w:val="00AA2DAE"/>
    <w:rsid w:val="00AA351C"/>
    <w:rsid w:val="00AA464E"/>
    <w:rsid w:val="00AA7044"/>
    <w:rsid w:val="00AB1066"/>
    <w:rsid w:val="00AB2B18"/>
    <w:rsid w:val="00AB2F23"/>
    <w:rsid w:val="00AB4C90"/>
    <w:rsid w:val="00AB6686"/>
    <w:rsid w:val="00AB7566"/>
    <w:rsid w:val="00AC0758"/>
    <w:rsid w:val="00AC0BB0"/>
    <w:rsid w:val="00AC0EB7"/>
    <w:rsid w:val="00AC10F1"/>
    <w:rsid w:val="00AC1D3C"/>
    <w:rsid w:val="00AC2C3B"/>
    <w:rsid w:val="00AD0E69"/>
    <w:rsid w:val="00AF2C0A"/>
    <w:rsid w:val="00AF381C"/>
    <w:rsid w:val="00AF3C6A"/>
    <w:rsid w:val="00AF66AB"/>
    <w:rsid w:val="00AF66CC"/>
    <w:rsid w:val="00AF6EAB"/>
    <w:rsid w:val="00B00B62"/>
    <w:rsid w:val="00B00EB2"/>
    <w:rsid w:val="00B01871"/>
    <w:rsid w:val="00B02B38"/>
    <w:rsid w:val="00B041BE"/>
    <w:rsid w:val="00B04888"/>
    <w:rsid w:val="00B049A0"/>
    <w:rsid w:val="00B05803"/>
    <w:rsid w:val="00B062CB"/>
    <w:rsid w:val="00B06BC2"/>
    <w:rsid w:val="00B10588"/>
    <w:rsid w:val="00B123A5"/>
    <w:rsid w:val="00B126CE"/>
    <w:rsid w:val="00B16570"/>
    <w:rsid w:val="00B168BE"/>
    <w:rsid w:val="00B16BBC"/>
    <w:rsid w:val="00B1728C"/>
    <w:rsid w:val="00B17CE2"/>
    <w:rsid w:val="00B203E7"/>
    <w:rsid w:val="00B25BFE"/>
    <w:rsid w:val="00B26F71"/>
    <w:rsid w:val="00B3132C"/>
    <w:rsid w:val="00B32759"/>
    <w:rsid w:val="00B34BE2"/>
    <w:rsid w:val="00B34E4B"/>
    <w:rsid w:val="00B35257"/>
    <w:rsid w:val="00B36178"/>
    <w:rsid w:val="00B40451"/>
    <w:rsid w:val="00B41663"/>
    <w:rsid w:val="00B423A1"/>
    <w:rsid w:val="00B42A65"/>
    <w:rsid w:val="00B47B89"/>
    <w:rsid w:val="00B50DA3"/>
    <w:rsid w:val="00B52C3B"/>
    <w:rsid w:val="00B535A1"/>
    <w:rsid w:val="00B556DB"/>
    <w:rsid w:val="00B56C0D"/>
    <w:rsid w:val="00B62DBA"/>
    <w:rsid w:val="00B64033"/>
    <w:rsid w:val="00B64AD1"/>
    <w:rsid w:val="00B65163"/>
    <w:rsid w:val="00B664B4"/>
    <w:rsid w:val="00B67B19"/>
    <w:rsid w:val="00B70092"/>
    <w:rsid w:val="00B70211"/>
    <w:rsid w:val="00B74EF7"/>
    <w:rsid w:val="00B7540E"/>
    <w:rsid w:val="00B7733C"/>
    <w:rsid w:val="00B77DB3"/>
    <w:rsid w:val="00B83132"/>
    <w:rsid w:val="00B8470B"/>
    <w:rsid w:val="00B90CD6"/>
    <w:rsid w:val="00B91524"/>
    <w:rsid w:val="00B91847"/>
    <w:rsid w:val="00B937BE"/>
    <w:rsid w:val="00B9626D"/>
    <w:rsid w:val="00B96961"/>
    <w:rsid w:val="00B978FF"/>
    <w:rsid w:val="00BA5E9A"/>
    <w:rsid w:val="00BA6920"/>
    <w:rsid w:val="00BB035A"/>
    <w:rsid w:val="00BB5603"/>
    <w:rsid w:val="00BC346D"/>
    <w:rsid w:val="00BC3A63"/>
    <w:rsid w:val="00BC43F0"/>
    <w:rsid w:val="00BC60CA"/>
    <w:rsid w:val="00BC7A00"/>
    <w:rsid w:val="00BC7D5F"/>
    <w:rsid w:val="00BC7E56"/>
    <w:rsid w:val="00BD05CB"/>
    <w:rsid w:val="00BD3802"/>
    <w:rsid w:val="00BD4153"/>
    <w:rsid w:val="00BD4A8C"/>
    <w:rsid w:val="00BE0C52"/>
    <w:rsid w:val="00BE1094"/>
    <w:rsid w:val="00BE117E"/>
    <w:rsid w:val="00BE173F"/>
    <w:rsid w:val="00BE1B66"/>
    <w:rsid w:val="00BE401D"/>
    <w:rsid w:val="00BE5138"/>
    <w:rsid w:val="00BE6486"/>
    <w:rsid w:val="00BE653E"/>
    <w:rsid w:val="00BF0A6A"/>
    <w:rsid w:val="00BF0F34"/>
    <w:rsid w:val="00BF0FE6"/>
    <w:rsid w:val="00BF1127"/>
    <w:rsid w:val="00BF24CC"/>
    <w:rsid w:val="00BF3302"/>
    <w:rsid w:val="00BF5344"/>
    <w:rsid w:val="00BF647E"/>
    <w:rsid w:val="00C0077F"/>
    <w:rsid w:val="00C01733"/>
    <w:rsid w:val="00C05563"/>
    <w:rsid w:val="00C06CFF"/>
    <w:rsid w:val="00C07A51"/>
    <w:rsid w:val="00C10889"/>
    <w:rsid w:val="00C11EAD"/>
    <w:rsid w:val="00C127DB"/>
    <w:rsid w:val="00C1428C"/>
    <w:rsid w:val="00C16A2F"/>
    <w:rsid w:val="00C222D6"/>
    <w:rsid w:val="00C2376B"/>
    <w:rsid w:val="00C267DD"/>
    <w:rsid w:val="00C36227"/>
    <w:rsid w:val="00C371D9"/>
    <w:rsid w:val="00C375F5"/>
    <w:rsid w:val="00C40950"/>
    <w:rsid w:val="00C419E6"/>
    <w:rsid w:val="00C43B08"/>
    <w:rsid w:val="00C43CE7"/>
    <w:rsid w:val="00C457F0"/>
    <w:rsid w:val="00C52289"/>
    <w:rsid w:val="00C52333"/>
    <w:rsid w:val="00C52E33"/>
    <w:rsid w:val="00C531C5"/>
    <w:rsid w:val="00C53869"/>
    <w:rsid w:val="00C53AE0"/>
    <w:rsid w:val="00C54E4B"/>
    <w:rsid w:val="00C562A4"/>
    <w:rsid w:val="00C60778"/>
    <w:rsid w:val="00C6146A"/>
    <w:rsid w:val="00C62370"/>
    <w:rsid w:val="00C62567"/>
    <w:rsid w:val="00C63661"/>
    <w:rsid w:val="00C655F5"/>
    <w:rsid w:val="00C671C8"/>
    <w:rsid w:val="00C706C2"/>
    <w:rsid w:val="00C707D2"/>
    <w:rsid w:val="00C731C3"/>
    <w:rsid w:val="00C754BE"/>
    <w:rsid w:val="00C77E22"/>
    <w:rsid w:val="00C842D4"/>
    <w:rsid w:val="00C91A53"/>
    <w:rsid w:val="00C96290"/>
    <w:rsid w:val="00C966B8"/>
    <w:rsid w:val="00C968D9"/>
    <w:rsid w:val="00CA0FBF"/>
    <w:rsid w:val="00CA18F8"/>
    <w:rsid w:val="00CA4D15"/>
    <w:rsid w:val="00CA5ED6"/>
    <w:rsid w:val="00CA69DC"/>
    <w:rsid w:val="00CB1C13"/>
    <w:rsid w:val="00CB2B4E"/>
    <w:rsid w:val="00CB30CB"/>
    <w:rsid w:val="00CB35CE"/>
    <w:rsid w:val="00CB363C"/>
    <w:rsid w:val="00CB50EF"/>
    <w:rsid w:val="00CB5119"/>
    <w:rsid w:val="00CB6607"/>
    <w:rsid w:val="00CB6798"/>
    <w:rsid w:val="00CB6DDD"/>
    <w:rsid w:val="00CC107D"/>
    <w:rsid w:val="00CC3C65"/>
    <w:rsid w:val="00CD1D51"/>
    <w:rsid w:val="00CD2594"/>
    <w:rsid w:val="00CD5250"/>
    <w:rsid w:val="00CE0572"/>
    <w:rsid w:val="00CE0E03"/>
    <w:rsid w:val="00CE13D5"/>
    <w:rsid w:val="00CE2D0C"/>
    <w:rsid w:val="00CE41EB"/>
    <w:rsid w:val="00CE5B39"/>
    <w:rsid w:val="00CE770E"/>
    <w:rsid w:val="00CF2008"/>
    <w:rsid w:val="00CF3144"/>
    <w:rsid w:val="00CF4CEC"/>
    <w:rsid w:val="00CF7611"/>
    <w:rsid w:val="00D0384C"/>
    <w:rsid w:val="00D03ED0"/>
    <w:rsid w:val="00D04B31"/>
    <w:rsid w:val="00D12025"/>
    <w:rsid w:val="00D127DD"/>
    <w:rsid w:val="00D15564"/>
    <w:rsid w:val="00D15D73"/>
    <w:rsid w:val="00D16D10"/>
    <w:rsid w:val="00D1790B"/>
    <w:rsid w:val="00D25F9E"/>
    <w:rsid w:val="00D31746"/>
    <w:rsid w:val="00D319B6"/>
    <w:rsid w:val="00D33588"/>
    <w:rsid w:val="00D36738"/>
    <w:rsid w:val="00D37A88"/>
    <w:rsid w:val="00D37AC3"/>
    <w:rsid w:val="00D411F4"/>
    <w:rsid w:val="00D41E04"/>
    <w:rsid w:val="00D43255"/>
    <w:rsid w:val="00D44E26"/>
    <w:rsid w:val="00D46251"/>
    <w:rsid w:val="00D529D1"/>
    <w:rsid w:val="00D57859"/>
    <w:rsid w:val="00D61923"/>
    <w:rsid w:val="00D64022"/>
    <w:rsid w:val="00D6567E"/>
    <w:rsid w:val="00D65F55"/>
    <w:rsid w:val="00D6760B"/>
    <w:rsid w:val="00D67CA5"/>
    <w:rsid w:val="00D749FD"/>
    <w:rsid w:val="00D80016"/>
    <w:rsid w:val="00D81EC5"/>
    <w:rsid w:val="00D81FDD"/>
    <w:rsid w:val="00D84DC5"/>
    <w:rsid w:val="00D90FCA"/>
    <w:rsid w:val="00D96E26"/>
    <w:rsid w:val="00D96F46"/>
    <w:rsid w:val="00D972BF"/>
    <w:rsid w:val="00D97388"/>
    <w:rsid w:val="00D977B6"/>
    <w:rsid w:val="00DA4EEB"/>
    <w:rsid w:val="00DB0554"/>
    <w:rsid w:val="00DB1866"/>
    <w:rsid w:val="00DB3D21"/>
    <w:rsid w:val="00DB4434"/>
    <w:rsid w:val="00DB64CC"/>
    <w:rsid w:val="00DB780C"/>
    <w:rsid w:val="00DC01DF"/>
    <w:rsid w:val="00DC2401"/>
    <w:rsid w:val="00DC258B"/>
    <w:rsid w:val="00DC3B19"/>
    <w:rsid w:val="00DC7933"/>
    <w:rsid w:val="00DD080B"/>
    <w:rsid w:val="00DD0AB3"/>
    <w:rsid w:val="00DD0B9C"/>
    <w:rsid w:val="00DD168C"/>
    <w:rsid w:val="00DD1F2E"/>
    <w:rsid w:val="00DD4581"/>
    <w:rsid w:val="00DD50C9"/>
    <w:rsid w:val="00DE2B05"/>
    <w:rsid w:val="00DE5083"/>
    <w:rsid w:val="00DF375F"/>
    <w:rsid w:val="00E010C4"/>
    <w:rsid w:val="00E01AB5"/>
    <w:rsid w:val="00E022C0"/>
    <w:rsid w:val="00E03A1E"/>
    <w:rsid w:val="00E058FB"/>
    <w:rsid w:val="00E05C63"/>
    <w:rsid w:val="00E05CBA"/>
    <w:rsid w:val="00E107C2"/>
    <w:rsid w:val="00E11EA9"/>
    <w:rsid w:val="00E12F41"/>
    <w:rsid w:val="00E1494E"/>
    <w:rsid w:val="00E14E0C"/>
    <w:rsid w:val="00E152B3"/>
    <w:rsid w:val="00E15E5B"/>
    <w:rsid w:val="00E20D6A"/>
    <w:rsid w:val="00E21A0C"/>
    <w:rsid w:val="00E23C3D"/>
    <w:rsid w:val="00E257DF"/>
    <w:rsid w:val="00E2660C"/>
    <w:rsid w:val="00E27C7A"/>
    <w:rsid w:val="00E31603"/>
    <w:rsid w:val="00E31B8C"/>
    <w:rsid w:val="00E31CE5"/>
    <w:rsid w:val="00E33E73"/>
    <w:rsid w:val="00E35443"/>
    <w:rsid w:val="00E35761"/>
    <w:rsid w:val="00E36D92"/>
    <w:rsid w:val="00E41195"/>
    <w:rsid w:val="00E44567"/>
    <w:rsid w:val="00E50691"/>
    <w:rsid w:val="00E5172A"/>
    <w:rsid w:val="00E52784"/>
    <w:rsid w:val="00E53620"/>
    <w:rsid w:val="00E54D9B"/>
    <w:rsid w:val="00E569FA"/>
    <w:rsid w:val="00E57C0F"/>
    <w:rsid w:val="00E61C7E"/>
    <w:rsid w:val="00E644FF"/>
    <w:rsid w:val="00E6489C"/>
    <w:rsid w:val="00E658E9"/>
    <w:rsid w:val="00E70472"/>
    <w:rsid w:val="00E72505"/>
    <w:rsid w:val="00E7266F"/>
    <w:rsid w:val="00E72B37"/>
    <w:rsid w:val="00E734CF"/>
    <w:rsid w:val="00E75FD9"/>
    <w:rsid w:val="00E77091"/>
    <w:rsid w:val="00E7716D"/>
    <w:rsid w:val="00E808AF"/>
    <w:rsid w:val="00E816FB"/>
    <w:rsid w:val="00E81A6D"/>
    <w:rsid w:val="00E858DB"/>
    <w:rsid w:val="00E876B4"/>
    <w:rsid w:val="00E87FF2"/>
    <w:rsid w:val="00E91BB8"/>
    <w:rsid w:val="00E978FE"/>
    <w:rsid w:val="00EA0AD0"/>
    <w:rsid w:val="00EA11CC"/>
    <w:rsid w:val="00EA14E1"/>
    <w:rsid w:val="00EA1D03"/>
    <w:rsid w:val="00EA414B"/>
    <w:rsid w:val="00EA455E"/>
    <w:rsid w:val="00EB00CA"/>
    <w:rsid w:val="00EB1018"/>
    <w:rsid w:val="00EB27E7"/>
    <w:rsid w:val="00EB67B0"/>
    <w:rsid w:val="00EB68B8"/>
    <w:rsid w:val="00EB6ACF"/>
    <w:rsid w:val="00EB6E68"/>
    <w:rsid w:val="00EC14B4"/>
    <w:rsid w:val="00EC20AD"/>
    <w:rsid w:val="00EC22EE"/>
    <w:rsid w:val="00EC4B80"/>
    <w:rsid w:val="00EC6401"/>
    <w:rsid w:val="00EC6492"/>
    <w:rsid w:val="00ED1377"/>
    <w:rsid w:val="00ED2567"/>
    <w:rsid w:val="00ED4CE2"/>
    <w:rsid w:val="00ED5DE5"/>
    <w:rsid w:val="00EE1BF3"/>
    <w:rsid w:val="00EE241B"/>
    <w:rsid w:val="00EE5EBD"/>
    <w:rsid w:val="00EF0E47"/>
    <w:rsid w:val="00EF176A"/>
    <w:rsid w:val="00EF2F76"/>
    <w:rsid w:val="00EF4C4B"/>
    <w:rsid w:val="00EF54A1"/>
    <w:rsid w:val="00EF7261"/>
    <w:rsid w:val="00EF7A1B"/>
    <w:rsid w:val="00F03B13"/>
    <w:rsid w:val="00F04411"/>
    <w:rsid w:val="00F12872"/>
    <w:rsid w:val="00F13568"/>
    <w:rsid w:val="00F1568A"/>
    <w:rsid w:val="00F1664F"/>
    <w:rsid w:val="00F17282"/>
    <w:rsid w:val="00F21DB1"/>
    <w:rsid w:val="00F256CA"/>
    <w:rsid w:val="00F27457"/>
    <w:rsid w:val="00F3034D"/>
    <w:rsid w:val="00F323D2"/>
    <w:rsid w:val="00F32B02"/>
    <w:rsid w:val="00F32C00"/>
    <w:rsid w:val="00F3322D"/>
    <w:rsid w:val="00F3327D"/>
    <w:rsid w:val="00F346AC"/>
    <w:rsid w:val="00F445D2"/>
    <w:rsid w:val="00F46BC0"/>
    <w:rsid w:val="00F50791"/>
    <w:rsid w:val="00F53CF4"/>
    <w:rsid w:val="00F54A8C"/>
    <w:rsid w:val="00F54AF6"/>
    <w:rsid w:val="00F54D72"/>
    <w:rsid w:val="00F55014"/>
    <w:rsid w:val="00F55095"/>
    <w:rsid w:val="00F553B9"/>
    <w:rsid w:val="00F55A36"/>
    <w:rsid w:val="00F56934"/>
    <w:rsid w:val="00F62CA1"/>
    <w:rsid w:val="00F642A0"/>
    <w:rsid w:val="00F652F1"/>
    <w:rsid w:val="00F65381"/>
    <w:rsid w:val="00F729AF"/>
    <w:rsid w:val="00F73467"/>
    <w:rsid w:val="00F73F83"/>
    <w:rsid w:val="00F7728F"/>
    <w:rsid w:val="00F825B7"/>
    <w:rsid w:val="00F84702"/>
    <w:rsid w:val="00F86105"/>
    <w:rsid w:val="00F8633B"/>
    <w:rsid w:val="00F86994"/>
    <w:rsid w:val="00F87F21"/>
    <w:rsid w:val="00F90465"/>
    <w:rsid w:val="00F910DC"/>
    <w:rsid w:val="00F92B94"/>
    <w:rsid w:val="00F9324A"/>
    <w:rsid w:val="00F939C6"/>
    <w:rsid w:val="00F93BDF"/>
    <w:rsid w:val="00F96471"/>
    <w:rsid w:val="00FA4CE3"/>
    <w:rsid w:val="00FA7142"/>
    <w:rsid w:val="00FB1B49"/>
    <w:rsid w:val="00FC05B7"/>
    <w:rsid w:val="00FC22B0"/>
    <w:rsid w:val="00FC363D"/>
    <w:rsid w:val="00FC603A"/>
    <w:rsid w:val="00FC7C55"/>
    <w:rsid w:val="00FD064E"/>
    <w:rsid w:val="00FD0F90"/>
    <w:rsid w:val="00FD3F3F"/>
    <w:rsid w:val="00FD428E"/>
    <w:rsid w:val="00FD5DC3"/>
    <w:rsid w:val="00FD69D2"/>
    <w:rsid w:val="00FD7D99"/>
    <w:rsid w:val="00FD7E39"/>
    <w:rsid w:val="00FE0507"/>
    <w:rsid w:val="00FE09DC"/>
    <w:rsid w:val="00FE3746"/>
    <w:rsid w:val="00FE7D1D"/>
    <w:rsid w:val="00FF1C59"/>
    <w:rsid w:val="00FF51C9"/>
    <w:rsid w:val="00FF591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ersonName"/>
  <w:smartTagType w:namespaceuri="urn:schemas-microsoft-com:office:smarttags" w:name="City"/>
  <w:smartTagType w:namespaceuri="urn:schemas-microsoft-com:office:smarttags" w:name="place"/>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rsid w:val="00254C46"/>
    <w:rPr>
      <w:sz w:val="26"/>
      <w:szCs w:val="24"/>
    </w:rPr>
  </w:style>
  <w:style w:type="paragraph" w:styleId="Heading1">
    <w:name w:val="heading 1"/>
    <w:basedOn w:val="BodyText"/>
    <w:next w:val="BodyText"/>
    <w:link w:val="Heading1Char"/>
    <w:rsid w:val="00254C46"/>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254C46"/>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254C46"/>
    <w:pPr>
      <w:spacing w:before="560" w:line="320" w:lineRule="exact"/>
      <w:ind w:left="0" w:firstLine="0"/>
      <w:outlineLvl w:val="2"/>
    </w:pPr>
    <w:rPr>
      <w:sz w:val="26"/>
    </w:rPr>
  </w:style>
  <w:style w:type="paragraph" w:styleId="Heading4">
    <w:name w:val="heading 4"/>
    <w:basedOn w:val="Heading3"/>
    <w:next w:val="BodyText"/>
    <w:link w:val="Heading4Char"/>
    <w:qFormat/>
    <w:rsid w:val="00254C46"/>
    <w:pPr>
      <w:spacing w:before="480"/>
      <w:outlineLvl w:val="3"/>
    </w:pPr>
    <w:rPr>
      <w:b w:val="0"/>
      <w:i/>
      <w:sz w:val="24"/>
    </w:rPr>
  </w:style>
  <w:style w:type="paragraph" w:styleId="Heading5">
    <w:name w:val="heading 5"/>
    <w:basedOn w:val="Heading4"/>
    <w:next w:val="BodyText"/>
    <w:link w:val="Heading5Char"/>
    <w:qFormat/>
    <w:rsid w:val="00254C46"/>
    <w:pPr>
      <w:outlineLvl w:val="4"/>
    </w:pPr>
    <w:rPr>
      <w:rFonts w:ascii="Times New Roman" w:hAnsi="Times New Roman"/>
      <w:sz w:val="26"/>
    </w:rPr>
  </w:style>
  <w:style w:type="paragraph" w:styleId="Heading6">
    <w:name w:val="heading 6"/>
    <w:basedOn w:val="BodyText"/>
    <w:next w:val="BodyText"/>
    <w:link w:val="Heading6Char"/>
    <w:rsid w:val="00254C46"/>
    <w:pPr>
      <w:spacing w:after="60"/>
      <w:jc w:val="left"/>
      <w:outlineLvl w:val="5"/>
    </w:pPr>
    <w:rPr>
      <w:i/>
      <w:sz w:val="22"/>
    </w:rPr>
  </w:style>
  <w:style w:type="paragraph" w:styleId="Heading7">
    <w:name w:val="heading 7"/>
    <w:basedOn w:val="BodyText"/>
    <w:next w:val="BodyText"/>
    <w:link w:val="Heading7Char"/>
    <w:rsid w:val="00254C46"/>
    <w:pPr>
      <w:spacing w:after="60" w:line="240" w:lineRule="auto"/>
      <w:jc w:val="left"/>
      <w:outlineLvl w:val="6"/>
    </w:pPr>
    <w:rPr>
      <w:rFonts w:ascii="Arial" w:hAnsi="Arial"/>
      <w:sz w:val="20"/>
    </w:rPr>
  </w:style>
  <w:style w:type="paragraph" w:styleId="Heading8">
    <w:name w:val="heading 8"/>
    <w:basedOn w:val="BodyText"/>
    <w:next w:val="BodyText"/>
    <w:link w:val="Heading8Char"/>
    <w:rsid w:val="00254C46"/>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254C4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254C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4C46"/>
  </w:style>
  <w:style w:type="character" w:customStyle="1" w:styleId="Heading1Char">
    <w:name w:val="Heading 1 Char"/>
    <w:link w:val="Heading1"/>
    <w:locked/>
    <w:rsid w:val="00C06CFF"/>
    <w:rPr>
      <w:sz w:val="52"/>
    </w:rPr>
  </w:style>
  <w:style w:type="character" w:customStyle="1" w:styleId="Heading2Char">
    <w:name w:val="Heading 2 Char"/>
    <w:link w:val="Heading2"/>
    <w:locked/>
    <w:rsid w:val="00C06CFF"/>
    <w:rPr>
      <w:rFonts w:ascii="Arial" w:hAnsi="Arial"/>
      <w:b/>
      <w:sz w:val="32"/>
    </w:rPr>
  </w:style>
  <w:style w:type="character" w:customStyle="1" w:styleId="Heading3Char">
    <w:name w:val="Heading 3 Char"/>
    <w:link w:val="Heading3"/>
    <w:locked/>
    <w:rsid w:val="00C06CFF"/>
    <w:rPr>
      <w:rFonts w:ascii="Arial" w:hAnsi="Arial"/>
      <w:b/>
      <w:sz w:val="26"/>
    </w:rPr>
  </w:style>
  <w:style w:type="character" w:customStyle="1" w:styleId="Heading4Char">
    <w:name w:val="Heading 4 Char"/>
    <w:link w:val="Heading4"/>
    <w:locked/>
    <w:rsid w:val="00C06CFF"/>
    <w:rPr>
      <w:rFonts w:ascii="Arial" w:hAnsi="Arial"/>
      <w:i/>
      <w:sz w:val="24"/>
    </w:rPr>
  </w:style>
  <w:style w:type="character" w:customStyle="1" w:styleId="Heading5Char">
    <w:name w:val="Heading 5 Char"/>
    <w:link w:val="Heading5"/>
    <w:locked/>
    <w:rsid w:val="00C06CFF"/>
    <w:rPr>
      <w:i/>
      <w:sz w:val="26"/>
    </w:rPr>
  </w:style>
  <w:style w:type="character" w:customStyle="1" w:styleId="Heading6Char">
    <w:name w:val="Heading 6 Char"/>
    <w:link w:val="Heading6"/>
    <w:locked/>
    <w:rsid w:val="00C06CFF"/>
    <w:rPr>
      <w:i/>
      <w:sz w:val="22"/>
    </w:rPr>
  </w:style>
  <w:style w:type="character" w:customStyle="1" w:styleId="Heading7Char">
    <w:name w:val="Heading 7 Char"/>
    <w:link w:val="Heading7"/>
    <w:locked/>
    <w:rsid w:val="00C06CFF"/>
    <w:rPr>
      <w:rFonts w:ascii="Arial" w:hAnsi="Arial"/>
    </w:rPr>
  </w:style>
  <w:style w:type="character" w:customStyle="1" w:styleId="Heading8Char">
    <w:name w:val="Heading 8 Char"/>
    <w:link w:val="Heading8"/>
    <w:locked/>
    <w:rsid w:val="00C06CFF"/>
    <w:rPr>
      <w:rFonts w:ascii="Arial" w:hAnsi="Arial"/>
      <w:i/>
    </w:rPr>
  </w:style>
  <w:style w:type="character" w:customStyle="1" w:styleId="Heading9Char">
    <w:name w:val="Heading 9 Char"/>
    <w:link w:val="Heading9"/>
    <w:locked/>
    <w:rsid w:val="00C06CFF"/>
    <w:rPr>
      <w:rFonts w:ascii="Arial" w:hAnsi="Arial"/>
      <w:b/>
      <w:i/>
      <w:sz w:val="18"/>
    </w:rPr>
  </w:style>
  <w:style w:type="paragraph" w:styleId="BodyText">
    <w:name w:val="Body Text"/>
    <w:link w:val="BodyTextChar"/>
    <w:qFormat/>
    <w:rsid w:val="00254C46"/>
    <w:pPr>
      <w:spacing w:before="240" w:line="320" w:lineRule="atLeast"/>
      <w:jc w:val="both"/>
    </w:pPr>
    <w:rPr>
      <w:sz w:val="26"/>
    </w:rPr>
  </w:style>
  <w:style w:type="character" w:customStyle="1" w:styleId="BodyTextChar">
    <w:name w:val="Body Text Char"/>
    <w:link w:val="BodyText"/>
    <w:locked/>
    <w:rsid w:val="005404C3"/>
    <w:rPr>
      <w:sz w:val="26"/>
    </w:rPr>
  </w:style>
  <w:style w:type="paragraph" w:customStyle="1" w:styleId="Chapter">
    <w:name w:val="Chapter"/>
    <w:basedOn w:val="Heading1"/>
    <w:next w:val="BodyText"/>
    <w:rsid w:val="00254C46"/>
    <w:pPr>
      <w:ind w:left="0" w:firstLine="0"/>
      <w:outlineLvl w:val="9"/>
    </w:pPr>
  </w:style>
  <w:style w:type="paragraph" w:customStyle="1" w:styleId="SequenceInfo">
    <w:name w:val="Sequence Info"/>
    <w:basedOn w:val="BodyText"/>
    <w:rsid w:val="00254C46"/>
    <w:rPr>
      <w:vanish/>
      <w:sz w:val="16"/>
    </w:rPr>
  </w:style>
  <w:style w:type="character" w:styleId="CommentReference">
    <w:name w:val="annotation reference"/>
    <w:basedOn w:val="DefaultParagraphFont"/>
    <w:semiHidden/>
    <w:rsid w:val="00254C46"/>
    <w:rPr>
      <w:b/>
      <w:vanish/>
      <w:color w:val="FF00FF"/>
      <w:sz w:val="20"/>
    </w:rPr>
  </w:style>
  <w:style w:type="paragraph" w:styleId="CommentText">
    <w:name w:val="annotation text"/>
    <w:basedOn w:val="Normal"/>
    <w:link w:val="CommentTextChar"/>
    <w:semiHidden/>
    <w:rsid w:val="00254C46"/>
    <w:pPr>
      <w:spacing w:before="120" w:line="240" w:lineRule="atLeast"/>
      <w:ind w:left="567" w:hanging="567"/>
    </w:pPr>
    <w:rPr>
      <w:sz w:val="20"/>
    </w:rPr>
  </w:style>
  <w:style w:type="character" w:customStyle="1" w:styleId="CommentTextChar">
    <w:name w:val="Comment Text Char"/>
    <w:link w:val="CommentText"/>
    <w:semiHidden/>
    <w:locked/>
    <w:rsid w:val="00C06CFF"/>
    <w:rPr>
      <w:szCs w:val="24"/>
    </w:rPr>
  </w:style>
  <w:style w:type="paragraph" w:customStyle="1" w:styleId="Abbreviation">
    <w:name w:val="Abbreviation"/>
    <w:basedOn w:val="BodyText"/>
    <w:rsid w:val="00254C46"/>
    <w:pPr>
      <w:spacing w:before="120"/>
      <w:ind w:left="2381" w:hanging="2381"/>
      <w:jc w:val="left"/>
    </w:pPr>
  </w:style>
  <w:style w:type="paragraph" w:customStyle="1" w:styleId="Box">
    <w:name w:val="Box"/>
    <w:basedOn w:val="BodyText"/>
    <w:qFormat/>
    <w:rsid w:val="00254C46"/>
    <w:pPr>
      <w:keepNext/>
      <w:spacing w:before="120" w:line="280" w:lineRule="atLeast"/>
    </w:pPr>
    <w:rPr>
      <w:rFonts w:ascii="Arial" w:hAnsi="Arial"/>
      <w:sz w:val="22"/>
    </w:rPr>
  </w:style>
  <w:style w:type="paragraph" w:customStyle="1" w:styleId="QuoteBullet">
    <w:name w:val="Quote Bullet"/>
    <w:basedOn w:val="Quote"/>
    <w:rsid w:val="00254C46"/>
    <w:pPr>
      <w:numPr>
        <w:numId w:val="11"/>
      </w:numPr>
    </w:pPr>
  </w:style>
  <w:style w:type="paragraph" w:customStyle="1" w:styleId="BoxListBullet">
    <w:name w:val="Box List Bullet"/>
    <w:basedOn w:val="BodyText"/>
    <w:rsid w:val="00254C46"/>
    <w:pPr>
      <w:keepNext/>
      <w:numPr>
        <w:numId w:val="6"/>
      </w:numPr>
      <w:spacing w:before="60" w:line="280" w:lineRule="atLeast"/>
    </w:pPr>
    <w:rPr>
      <w:rFonts w:ascii="Arial" w:hAnsi="Arial"/>
      <w:sz w:val="22"/>
    </w:rPr>
  </w:style>
  <w:style w:type="paragraph" w:customStyle="1" w:styleId="BoxListBullet2">
    <w:name w:val="Box List Bullet 2"/>
    <w:basedOn w:val="BodyText"/>
    <w:rsid w:val="00254C46"/>
    <w:pPr>
      <w:keepNext/>
      <w:numPr>
        <w:numId w:val="3"/>
      </w:numPr>
      <w:spacing w:before="60" w:line="280" w:lineRule="atLeast"/>
    </w:pPr>
    <w:rPr>
      <w:rFonts w:ascii="Arial" w:hAnsi="Arial"/>
      <w:sz w:val="22"/>
    </w:rPr>
  </w:style>
  <w:style w:type="paragraph" w:customStyle="1" w:styleId="BoxListNumber">
    <w:name w:val="Box List Number"/>
    <w:basedOn w:val="BodyText"/>
    <w:rsid w:val="00254C46"/>
    <w:pPr>
      <w:keepNext/>
      <w:numPr>
        <w:numId w:val="30"/>
      </w:numPr>
      <w:spacing w:before="60" w:line="280" w:lineRule="atLeast"/>
    </w:pPr>
    <w:rPr>
      <w:rFonts w:ascii="Arial" w:hAnsi="Arial"/>
      <w:sz w:val="22"/>
    </w:rPr>
  </w:style>
  <w:style w:type="paragraph" w:customStyle="1" w:styleId="BoxListNumber2">
    <w:name w:val="Box List Number 2"/>
    <w:basedOn w:val="BoxListNumber"/>
    <w:rsid w:val="00254C46"/>
    <w:pPr>
      <w:numPr>
        <w:ilvl w:val="1"/>
      </w:numPr>
    </w:pPr>
  </w:style>
  <w:style w:type="paragraph" w:customStyle="1" w:styleId="BoxQuote">
    <w:name w:val="Box Quote"/>
    <w:basedOn w:val="BodyText"/>
    <w:next w:val="Box"/>
    <w:rsid w:val="00254C46"/>
    <w:pPr>
      <w:keepNext/>
      <w:spacing w:before="60" w:line="260" w:lineRule="exact"/>
      <w:ind w:left="284"/>
    </w:pPr>
    <w:rPr>
      <w:rFonts w:ascii="Arial" w:hAnsi="Arial"/>
      <w:sz w:val="20"/>
    </w:rPr>
  </w:style>
  <w:style w:type="paragraph" w:customStyle="1" w:styleId="BoxSource">
    <w:name w:val="Box Source"/>
    <w:basedOn w:val="Source"/>
    <w:next w:val="BodyText"/>
    <w:rsid w:val="00254C46"/>
    <w:pPr>
      <w:spacing w:before="180" w:after="0"/>
    </w:pPr>
  </w:style>
  <w:style w:type="paragraph" w:customStyle="1" w:styleId="BoxSpace">
    <w:name w:val="Box Space"/>
    <w:basedOn w:val="BodyText"/>
    <w:rsid w:val="00D81EC5"/>
    <w:pPr>
      <w:keepNext/>
      <w:spacing w:before="360" w:line="80" w:lineRule="exact"/>
      <w:jc w:val="left"/>
    </w:pPr>
  </w:style>
  <w:style w:type="paragraph" w:customStyle="1" w:styleId="BoxSubtitle">
    <w:name w:val="Box Subtitle"/>
    <w:basedOn w:val="BoxTitle"/>
    <w:next w:val="Normal"/>
    <w:rsid w:val="00254C46"/>
    <w:pPr>
      <w:spacing w:after="80" w:line="200" w:lineRule="exact"/>
      <w:ind w:firstLine="0"/>
    </w:pPr>
    <w:rPr>
      <w:b w:val="0"/>
      <w:sz w:val="20"/>
    </w:rPr>
  </w:style>
  <w:style w:type="paragraph" w:customStyle="1" w:styleId="BoxTitle">
    <w:name w:val="Box Title"/>
    <w:basedOn w:val="Caption"/>
    <w:next w:val="BoxSubtitle"/>
    <w:rsid w:val="00254C46"/>
    <w:pPr>
      <w:spacing w:before="120" w:after="0"/>
      <w:ind w:left="1304" w:hanging="1304"/>
    </w:pPr>
    <w:rPr>
      <w:sz w:val="24"/>
    </w:rPr>
  </w:style>
  <w:style w:type="paragraph" w:styleId="Caption">
    <w:name w:val="caption"/>
    <w:basedOn w:val="Normal"/>
    <w:next w:val="BodyText"/>
    <w:rsid w:val="00254C46"/>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254C46"/>
    <w:pPr>
      <w:ind w:left="907"/>
    </w:pPr>
    <w:rPr>
      <w:rFonts w:ascii="Arial" w:hAnsi="Arial"/>
      <w:b/>
      <w:sz w:val="22"/>
    </w:rPr>
  </w:style>
  <w:style w:type="character" w:customStyle="1" w:styleId="DocumentInfo">
    <w:name w:val="Document Info"/>
    <w:basedOn w:val="DefaultParagraphFont"/>
    <w:rsid w:val="00254C46"/>
    <w:rPr>
      <w:rFonts w:ascii="Arial" w:hAnsi="Arial"/>
      <w:sz w:val="14"/>
    </w:rPr>
  </w:style>
  <w:style w:type="paragraph" w:styleId="Footer">
    <w:name w:val="footer"/>
    <w:basedOn w:val="BodyText"/>
    <w:link w:val="FooterChar"/>
    <w:rsid w:val="00254C46"/>
    <w:pPr>
      <w:spacing w:before="80" w:line="200" w:lineRule="exact"/>
      <w:ind w:right="6"/>
      <w:jc w:val="left"/>
    </w:pPr>
    <w:rPr>
      <w:caps/>
      <w:spacing w:val="-4"/>
      <w:sz w:val="16"/>
    </w:rPr>
  </w:style>
  <w:style w:type="character" w:customStyle="1" w:styleId="FooterChar">
    <w:name w:val="Footer Char"/>
    <w:link w:val="Footer"/>
    <w:locked/>
    <w:rsid w:val="00C06CFF"/>
    <w:rPr>
      <w:caps/>
      <w:spacing w:val="-4"/>
      <w:sz w:val="16"/>
    </w:rPr>
  </w:style>
  <w:style w:type="character" w:customStyle="1" w:styleId="DraftingNote">
    <w:name w:val="Drafting Note"/>
    <w:basedOn w:val="DefaultParagraphFont"/>
    <w:rsid w:val="00254C46"/>
    <w:rPr>
      <w:b/>
      <w:color w:val="FF0000"/>
      <w:sz w:val="24"/>
      <w:u w:val="dotted"/>
    </w:rPr>
  </w:style>
  <w:style w:type="paragraph" w:customStyle="1" w:styleId="PCBodyText">
    <w:name w:val="PC Body Text"/>
    <w:rsid w:val="005404C3"/>
    <w:rPr>
      <w:sz w:val="26"/>
      <w:lang w:eastAsia="en-US"/>
    </w:rPr>
  </w:style>
  <w:style w:type="paragraph" w:customStyle="1" w:styleId="Figure">
    <w:name w:val="Figure"/>
    <w:basedOn w:val="BodyText"/>
    <w:rsid w:val="00254C46"/>
    <w:pPr>
      <w:keepNext/>
      <w:spacing w:before="120" w:after="120" w:line="240" w:lineRule="atLeast"/>
      <w:jc w:val="center"/>
    </w:pPr>
  </w:style>
  <w:style w:type="paragraph" w:customStyle="1" w:styleId="FigureTitle">
    <w:name w:val="Figure Title"/>
    <w:basedOn w:val="Caption"/>
    <w:next w:val="Subtitle"/>
    <w:rsid w:val="00254C46"/>
    <w:rPr>
      <w:sz w:val="24"/>
    </w:rPr>
  </w:style>
  <w:style w:type="paragraph" w:styleId="Subtitle">
    <w:name w:val="Subtitle"/>
    <w:basedOn w:val="Caption"/>
    <w:link w:val="SubtitleChar"/>
    <w:rsid w:val="00254C46"/>
    <w:pPr>
      <w:spacing w:before="0" w:line="200" w:lineRule="exact"/>
      <w:ind w:firstLine="0"/>
    </w:pPr>
    <w:rPr>
      <w:b w:val="0"/>
      <w:sz w:val="20"/>
    </w:rPr>
  </w:style>
  <w:style w:type="character" w:customStyle="1" w:styleId="SubtitleChar">
    <w:name w:val="Subtitle Char"/>
    <w:basedOn w:val="DefaultParagraphFont"/>
    <w:link w:val="Subtitle"/>
    <w:locked/>
    <w:rsid w:val="00254C46"/>
    <w:rPr>
      <w:rFonts w:ascii="Arial" w:hAnsi="Arial"/>
      <w:szCs w:val="24"/>
    </w:rPr>
  </w:style>
  <w:style w:type="paragraph" w:customStyle="1" w:styleId="Finding">
    <w:name w:val="Finding"/>
    <w:basedOn w:val="BodyText"/>
    <w:rsid w:val="00254C46"/>
    <w:pPr>
      <w:keepLines/>
      <w:spacing w:before="180"/>
    </w:pPr>
    <w:rPr>
      <w:i/>
    </w:rPr>
  </w:style>
  <w:style w:type="paragraph" w:customStyle="1" w:styleId="FindingBullet">
    <w:name w:val="Finding Bullet"/>
    <w:basedOn w:val="Finding"/>
    <w:rsid w:val="00254C46"/>
    <w:pPr>
      <w:numPr>
        <w:numId w:val="7"/>
      </w:numPr>
      <w:spacing w:before="80"/>
    </w:pPr>
  </w:style>
  <w:style w:type="paragraph" w:customStyle="1" w:styleId="FindingNoTitle">
    <w:name w:val="Finding NoTitle"/>
    <w:basedOn w:val="Finding"/>
    <w:rsid w:val="00254C46"/>
    <w:pPr>
      <w:spacing w:before="240"/>
    </w:pPr>
  </w:style>
  <w:style w:type="paragraph" w:customStyle="1" w:styleId="FindingTitle">
    <w:name w:val="Finding Title"/>
    <w:basedOn w:val="RecTitle"/>
    <w:next w:val="Finding"/>
    <w:rsid w:val="00254C46"/>
    <w:pPr>
      <w:framePr w:wrap="notBeside" w:hAnchor="text"/>
    </w:pPr>
  </w:style>
  <w:style w:type="paragraph" w:customStyle="1" w:styleId="FooterEnd">
    <w:name w:val="Footer End"/>
    <w:basedOn w:val="Footer"/>
    <w:rsid w:val="00254C46"/>
    <w:pPr>
      <w:spacing w:before="0" w:line="20" w:lineRule="exact"/>
    </w:pPr>
  </w:style>
  <w:style w:type="character" w:styleId="FootnoteReference">
    <w:name w:val="footnote reference"/>
    <w:basedOn w:val="DefaultParagraphFont"/>
    <w:semiHidden/>
    <w:rsid w:val="00254C46"/>
    <w:rPr>
      <w:rFonts w:ascii="Times New Roman" w:hAnsi="Times New Roman"/>
      <w:position w:val="6"/>
      <w:sz w:val="22"/>
      <w:vertAlign w:val="baseline"/>
    </w:rPr>
  </w:style>
  <w:style w:type="paragraph" w:styleId="FootnoteText">
    <w:name w:val="footnote text"/>
    <w:basedOn w:val="BodyText"/>
    <w:link w:val="FootnoteTextChar"/>
    <w:rsid w:val="00254C46"/>
    <w:pPr>
      <w:tabs>
        <w:tab w:val="left" w:pos="284"/>
      </w:tabs>
      <w:spacing w:before="80" w:line="260" w:lineRule="exact"/>
      <w:ind w:left="284" w:hanging="284"/>
    </w:pPr>
    <w:rPr>
      <w:sz w:val="22"/>
    </w:rPr>
  </w:style>
  <w:style w:type="character" w:customStyle="1" w:styleId="FootnoteTextChar">
    <w:name w:val="Footnote Text Char"/>
    <w:link w:val="FootnoteText"/>
    <w:locked/>
    <w:rsid w:val="00C06CFF"/>
    <w:rPr>
      <w:sz w:val="22"/>
    </w:rPr>
  </w:style>
  <w:style w:type="paragraph" w:styleId="Header">
    <w:name w:val="header"/>
    <w:basedOn w:val="BodyText"/>
    <w:link w:val="HeaderChar"/>
    <w:rsid w:val="00254C46"/>
    <w:pPr>
      <w:tabs>
        <w:tab w:val="center" w:pos="4394"/>
        <w:tab w:val="right" w:pos="8789"/>
      </w:tabs>
      <w:spacing w:before="0" w:line="240" w:lineRule="atLeast"/>
      <w:jc w:val="left"/>
    </w:pPr>
    <w:rPr>
      <w:rFonts w:ascii="Arial" w:hAnsi="Arial"/>
      <w:caps/>
    </w:rPr>
  </w:style>
  <w:style w:type="character" w:customStyle="1" w:styleId="HeaderChar">
    <w:name w:val="Header Char"/>
    <w:link w:val="Header"/>
    <w:locked/>
    <w:rsid w:val="00C06CFF"/>
    <w:rPr>
      <w:rFonts w:ascii="Arial" w:hAnsi="Arial"/>
      <w:caps/>
      <w:sz w:val="26"/>
    </w:rPr>
  </w:style>
  <w:style w:type="paragraph" w:customStyle="1" w:styleId="HeaderEnd">
    <w:name w:val="Header End"/>
    <w:basedOn w:val="Header"/>
    <w:autoRedefine/>
    <w:rsid w:val="00254C46"/>
    <w:pPr>
      <w:spacing w:line="20" w:lineRule="exact"/>
    </w:pPr>
    <w:rPr>
      <w:sz w:val="16"/>
    </w:rPr>
  </w:style>
  <w:style w:type="paragraph" w:customStyle="1" w:styleId="HeaderEven">
    <w:name w:val="Header Even"/>
    <w:basedOn w:val="Header"/>
    <w:rsid w:val="00254C46"/>
  </w:style>
  <w:style w:type="paragraph" w:customStyle="1" w:styleId="HeaderOdd">
    <w:name w:val="Header Odd"/>
    <w:basedOn w:val="Header"/>
    <w:rsid w:val="00254C46"/>
  </w:style>
  <w:style w:type="paragraph" w:customStyle="1" w:styleId="InformationRequest">
    <w:name w:val="Information Request"/>
    <w:basedOn w:val="Finding"/>
    <w:next w:val="BodyText"/>
    <w:rsid w:val="00254C46"/>
    <w:pPr>
      <w:spacing w:before="360" w:after="120"/>
    </w:pPr>
    <w:rPr>
      <w:rFonts w:ascii="Arial" w:hAnsi="Arial"/>
      <w:sz w:val="24"/>
    </w:rPr>
  </w:style>
  <w:style w:type="paragraph" w:styleId="ListBullet">
    <w:name w:val="List Bullet"/>
    <w:basedOn w:val="BodyText"/>
    <w:rsid w:val="00254C46"/>
    <w:pPr>
      <w:numPr>
        <w:numId w:val="5"/>
      </w:numPr>
      <w:spacing w:before="120"/>
    </w:pPr>
  </w:style>
  <w:style w:type="paragraph" w:styleId="ListBullet2">
    <w:name w:val="List Bullet 2"/>
    <w:basedOn w:val="BodyText"/>
    <w:rsid w:val="00254C46"/>
    <w:pPr>
      <w:numPr>
        <w:numId w:val="2"/>
      </w:numPr>
      <w:spacing w:before="120"/>
    </w:pPr>
  </w:style>
  <w:style w:type="paragraph" w:styleId="ListBullet3">
    <w:name w:val="List Bullet 3"/>
    <w:basedOn w:val="BodyText"/>
    <w:rsid w:val="00254C46"/>
    <w:pPr>
      <w:numPr>
        <w:numId w:val="1"/>
      </w:numPr>
      <w:spacing w:before="120"/>
    </w:pPr>
  </w:style>
  <w:style w:type="paragraph" w:styleId="ListNumber">
    <w:name w:val="List Number"/>
    <w:basedOn w:val="BodyText"/>
    <w:rsid w:val="00254C46"/>
    <w:pPr>
      <w:numPr>
        <w:numId w:val="29"/>
      </w:numPr>
      <w:spacing w:before="120"/>
    </w:pPr>
  </w:style>
  <w:style w:type="paragraph" w:styleId="ListNumber2">
    <w:name w:val="List Number 2"/>
    <w:basedOn w:val="ListNumber"/>
    <w:rsid w:val="00254C46"/>
    <w:pPr>
      <w:numPr>
        <w:ilvl w:val="1"/>
      </w:numPr>
    </w:pPr>
  </w:style>
  <w:style w:type="paragraph" w:styleId="ListNumber3">
    <w:name w:val="List Number 3"/>
    <w:basedOn w:val="ListNumber2"/>
    <w:rsid w:val="00254C46"/>
    <w:pPr>
      <w:numPr>
        <w:ilvl w:val="2"/>
      </w:numPr>
    </w:pPr>
  </w:style>
  <w:style w:type="paragraph" w:customStyle="1" w:styleId="Note">
    <w:name w:val="Note"/>
    <w:basedOn w:val="BodyText"/>
    <w:next w:val="BodyText"/>
    <w:rsid w:val="00254C46"/>
    <w:pPr>
      <w:keepLines/>
      <w:spacing w:before="80" w:line="220" w:lineRule="exact"/>
    </w:pPr>
    <w:rPr>
      <w:rFonts w:ascii="Arial" w:hAnsi="Arial"/>
      <w:sz w:val="18"/>
    </w:rPr>
  </w:style>
  <w:style w:type="character" w:customStyle="1" w:styleId="NoteLabel">
    <w:name w:val="Note Label"/>
    <w:basedOn w:val="DefaultParagraphFont"/>
    <w:rsid w:val="00254C46"/>
    <w:rPr>
      <w:rFonts w:ascii="Arial" w:hAnsi="Arial"/>
      <w:b/>
      <w:position w:val="6"/>
      <w:sz w:val="18"/>
    </w:rPr>
  </w:style>
  <w:style w:type="character" w:styleId="PageNumber">
    <w:name w:val="page number"/>
    <w:basedOn w:val="DefaultParagraphFont"/>
    <w:rsid w:val="00254C46"/>
    <w:rPr>
      <w:rFonts w:ascii="Arial" w:hAnsi="Arial"/>
      <w:b/>
      <w:sz w:val="16"/>
    </w:rPr>
  </w:style>
  <w:style w:type="paragraph" w:customStyle="1" w:styleId="PartDivider">
    <w:name w:val="Part Divider"/>
    <w:basedOn w:val="BodyText"/>
    <w:next w:val="BodyText"/>
    <w:rsid w:val="00254C46"/>
    <w:pPr>
      <w:spacing w:before="0" w:line="40" w:lineRule="exact"/>
      <w:jc w:val="right"/>
    </w:pPr>
    <w:rPr>
      <w:smallCaps/>
      <w:sz w:val="16"/>
    </w:rPr>
  </w:style>
  <w:style w:type="paragraph" w:customStyle="1" w:styleId="PartNumber">
    <w:name w:val="Part Number"/>
    <w:basedOn w:val="BodyText"/>
    <w:next w:val="BodyText"/>
    <w:rsid w:val="00254C46"/>
    <w:pPr>
      <w:spacing w:before="4000" w:line="320" w:lineRule="exact"/>
      <w:ind w:left="6634"/>
      <w:jc w:val="right"/>
    </w:pPr>
    <w:rPr>
      <w:smallCaps/>
      <w:spacing w:val="60"/>
      <w:sz w:val="32"/>
    </w:rPr>
  </w:style>
  <w:style w:type="paragraph" w:customStyle="1" w:styleId="PartTitle">
    <w:name w:val="Part Title"/>
    <w:basedOn w:val="BodyText"/>
    <w:rsid w:val="00254C46"/>
    <w:pPr>
      <w:spacing w:before="160" w:after="1360" w:line="520" w:lineRule="exact"/>
      <w:ind w:right="2381"/>
      <w:jc w:val="right"/>
    </w:pPr>
    <w:rPr>
      <w:smallCaps/>
      <w:sz w:val="52"/>
    </w:rPr>
  </w:style>
  <w:style w:type="paragraph" w:styleId="Quote">
    <w:name w:val="Quote"/>
    <w:basedOn w:val="BodyText"/>
    <w:next w:val="BodyText"/>
    <w:link w:val="QuoteChar"/>
    <w:qFormat/>
    <w:rsid w:val="00254C46"/>
    <w:pPr>
      <w:spacing w:before="120" w:line="280" w:lineRule="exact"/>
      <w:ind w:left="340"/>
    </w:pPr>
    <w:rPr>
      <w:sz w:val="24"/>
    </w:rPr>
  </w:style>
  <w:style w:type="character" w:customStyle="1" w:styleId="QuoteChar">
    <w:name w:val="Quote Char"/>
    <w:link w:val="Quote"/>
    <w:locked/>
    <w:rsid w:val="00C06CFF"/>
    <w:rPr>
      <w:sz w:val="24"/>
    </w:rPr>
  </w:style>
  <w:style w:type="paragraph" w:customStyle="1" w:styleId="Rec">
    <w:name w:val="Rec"/>
    <w:basedOn w:val="BodyText"/>
    <w:rsid w:val="00254C46"/>
    <w:pPr>
      <w:keepLines/>
      <w:spacing w:before="180"/>
    </w:pPr>
    <w:rPr>
      <w:b/>
      <w:i/>
    </w:rPr>
  </w:style>
  <w:style w:type="paragraph" w:customStyle="1" w:styleId="RecBullet">
    <w:name w:val="Rec Bullet"/>
    <w:basedOn w:val="Rec"/>
    <w:rsid w:val="00254C46"/>
    <w:pPr>
      <w:numPr>
        <w:numId w:val="8"/>
      </w:numPr>
      <w:spacing w:before="80"/>
    </w:pPr>
  </w:style>
  <w:style w:type="paragraph" w:customStyle="1" w:styleId="RecTitle">
    <w:name w:val="Rec Title"/>
    <w:basedOn w:val="BodyText"/>
    <w:next w:val="Normal"/>
    <w:rsid w:val="00254C46"/>
    <w:pPr>
      <w:keepNext/>
      <w:keepLines/>
    </w:pPr>
    <w:rPr>
      <w:caps/>
      <w:sz w:val="20"/>
    </w:rPr>
  </w:style>
  <w:style w:type="paragraph" w:customStyle="1" w:styleId="RecB">
    <w:name w:val="RecB"/>
    <w:basedOn w:val="Normal"/>
    <w:rsid w:val="00254C46"/>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254C46"/>
    <w:pPr>
      <w:numPr>
        <w:numId w:val="9"/>
      </w:numPr>
      <w:spacing w:before="80"/>
    </w:pPr>
  </w:style>
  <w:style w:type="paragraph" w:customStyle="1" w:styleId="RecBNoTitle">
    <w:name w:val="RecB NoTitle"/>
    <w:basedOn w:val="RecB"/>
    <w:rsid w:val="00254C46"/>
    <w:pPr>
      <w:spacing w:before="240"/>
    </w:pPr>
  </w:style>
  <w:style w:type="paragraph" w:customStyle="1" w:styleId="Reference">
    <w:name w:val="Reference"/>
    <w:basedOn w:val="BodyText"/>
    <w:rsid w:val="00254C46"/>
    <w:pPr>
      <w:spacing w:before="120"/>
      <w:ind w:left="340" w:hanging="340"/>
    </w:pPr>
  </w:style>
  <w:style w:type="paragraph" w:customStyle="1" w:styleId="SideNote">
    <w:name w:val="Side Note"/>
    <w:basedOn w:val="BodyText"/>
    <w:next w:val="BodyText"/>
    <w:rsid w:val="00254C46"/>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254C46"/>
    <w:pPr>
      <w:framePr w:wrap="around"/>
      <w:numPr>
        <w:numId w:val="4"/>
      </w:numPr>
      <w:tabs>
        <w:tab w:val="left" w:pos="227"/>
      </w:tabs>
    </w:pPr>
  </w:style>
  <w:style w:type="paragraph" w:customStyle="1" w:styleId="SideNoteGraphic">
    <w:name w:val="Side Note Graphic"/>
    <w:basedOn w:val="SideNote"/>
    <w:next w:val="BodyText"/>
    <w:rsid w:val="00254C46"/>
    <w:pPr>
      <w:framePr w:wrap="around"/>
    </w:pPr>
  </w:style>
  <w:style w:type="paragraph" w:customStyle="1" w:styleId="Source">
    <w:name w:val="Source"/>
    <w:basedOn w:val="Note"/>
    <w:next w:val="BodyText"/>
    <w:rsid w:val="00254C46"/>
    <w:pPr>
      <w:spacing w:after="120"/>
    </w:pPr>
  </w:style>
  <w:style w:type="paragraph" w:customStyle="1" w:styleId="TableBodyText">
    <w:name w:val="Table Body Text"/>
    <w:basedOn w:val="BodyText"/>
    <w:rsid w:val="00254C46"/>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254C46"/>
    <w:pPr>
      <w:numPr>
        <w:numId w:val="10"/>
      </w:numPr>
      <w:jc w:val="left"/>
    </w:pPr>
  </w:style>
  <w:style w:type="paragraph" w:customStyle="1" w:styleId="TableColumnHeading">
    <w:name w:val="Table Column Heading"/>
    <w:basedOn w:val="TableBodyText"/>
    <w:rsid w:val="00254C46"/>
    <w:pPr>
      <w:spacing w:before="80" w:after="80"/>
    </w:pPr>
    <w:rPr>
      <w:i/>
    </w:rPr>
  </w:style>
  <w:style w:type="paragraph" w:styleId="TableofFigures">
    <w:name w:val="table of figures"/>
    <w:basedOn w:val="TOC3"/>
    <w:next w:val="BodyText"/>
    <w:semiHidden/>
    <w:rsid w:val="00254C46"/>
    <w:pPr>
      <w:ind w:left="737" w:hanging="737"/>
    </w:pPr>
  </w:style>
  <w:style w:type="paragraph" w:styleId="TOC3">
    <w:name w:val="toc 3"/>
    <w:basedOn w:val="TOC2"/>
    <w:semiHidden/>
    <w:rsid w:val="00254C46"/>
    <w:pPr>
      <w:spacing w:before="60"/>
      <w:ind w:left="1190" w:hanging="680"/>
    </w:pPr>
    <w:rPr>
      <w:b w:val="0"/>
    </w:rPr>
  </w:style>
  <w:style w:type="paragraph" w:customStyle="1" w:styleId="TableTitle">
    <w:name w:val="Table Title"/>
    <w:basedOn w:val="Caption"/>
    <w:next w:val="Subtitle"/>
    <w:rsid w:val="00254C46"/>
    <w:rPr>
      <w:sz w:val="24"/>
    </w:rPr>
  </w:style>
  <w:style w:type="paragraph" w:customStyle="1" w:styleId="TableUnitsRow">
    <w:name w:val="Table Units Row"/>
    <w:basedOn w:val="TableBodyText"/>
    <w:rsid w:val="00254C46"/>
    <w:pPr>
      <w:spacing w:before="80" w:after="80"/>
    </w:pPr>
  </w:style>
  <w:style w:type="paragraph" w:styleId="TOC1">
    <w:name w:val="toc 1"/>
    <w:basedOn w:val="Normal"/>
    <w:next w:val="TOC2"/>
    <w:semiHidden/>
    <w:rsid w:val="00254C46"/>
    <w:pPr>
      <w:tabs>
        <w:tab w:val="right" w:pos="8789"/>
      </w:tabs>
      <w:spacing w:before="480" w:after="60" w:line="320" w:lineRule="exact"/>
      <w:ind w:left="1191" w:right="851" w:hanging="1191"/>
    </w:pPr>
    <w:rPr>
      <w:b/>
      <w:caps/>
    </w:rPr>
  </w:style>
  <w:style w:type="paragraph" w:styleId="TOC2">
    <w:name w:val="toc 2"/>
    <w:basedOn w:val="BodyText"/>
    <w:semiHidden/>
    <w:rsid w:val="00254C46"/>
    <w:pPr>
      <w:tabs>
        <w:tab w:val="right" w:pos="8789"/>
      </w:tabs>
      <w:ind w:left="510" w:right="851" w:hanging="510"/>
      <w:jc w:val="left"/>
    </w:pPr>
    <w:rPr>
      <w:b/>
    </w:rPr>
  </w:style>
  <w:style w:type="paragraph" w:styleId="TOC4">
    <w:name w:val="toc 4"/>
    <w:basedOn w:val="TOC3"/>
    <w:semiHidden/>
    <w:rsid w:val="00254C46"/>
    <w:pPr>
      <w:ind w:left="1191" w:firstLine="0"/>
    </w:pPr>
  </w:style>
  <w:style w:type="paragraph" w:customStyle="1" w:styleId="BoxContinued">
    <w:name w:val="Box Continued"/>
    <w:basedOn w:val="BodyText"/>
    <w:next w:val="BodyText"/>
    <w:rsid w:val="00254C46"/>
    <w:pPr>
      <w:spacing w:before="180" w:line="220" w:lineRule="exact"/>
      <w:jc w:val="right"/>
    </w:pPr>
    <w:rPr>
      <w:rFonts w:ascii="Arial" w:hAnsi="Arial"/>
      <w:sz w:val="18"/>
    </w:rPr>
  </w:style>
  <w:style w:type="paragraph" w:customStyle="1" w:styleId="Continued">
    <w:name w:val="Continued"/>
    <w:basedOn w:val="BoxContinued"/>
    <w:next w:val="BodyText"/>
    <w:rsid w:val="00254C46"/>
  </w:style>
  <w:style w:type="paragraph" w:customStyle="1" w:styleId="BoxHeading1">
    <w:name w:val="Box Heading 1"/>
    <w:basedOn w:val="BodyText"/>
    <w:next w:val="Box"/>
    <w:rsid w:val="00254C46"/>
    <w:pPr>
      <w:keepNext/>
      <w:spacing w:before="200" w:line="280" w:lineRule="atLeast"/>
    </w:pPr>
    <w:rPr>
      <w:rFonts w:ascii="Arial" w:hAnsi="Arial"/>
      <w:b/>
      <w:sz w:val="22"/>
    </w:rPr>
  </w:style>
  <w:style w:type="paragraph" w:customStyle="1" w:styleId="BoxHeading2">
    <w:name w:val="Box Heading 2"/>
    <w:basedOn w:val="BoxHeading1"/>
    <w:next w:val="Normal"/>
    <w:rsid w:val="00254C46"/>
    <w:rPr>
      <w:b w:val="0"/>
      <w:i/>
    </w:rPr>
  </w:style>
  <w:style w:type="paragraph" w:styleId="BodyText3">
    <w:name w:val="Body Text 3"/>
    <w:basedOn w:val="Normal"/>
    <w:link w:val="BodyText3Char"/>
    <w:rsid w:val="005404C3"/>
    <w:pPr>
      <w:spacing w:after="120"/>
    </w:pPr>
    <w:rPr>
      <w:sz w:val="16"/>
      <w:szCs w:val="16"/>
    </w:rPr>
  </w:style>
  <w:style w:type="character" w:customStyle="1" w:styleId="BodyText3Char">
    <w:name w:val="Body Text 3 Char"/>
    <w:link w:val="BodyText3"/>
    <w:semiHidden/>
    <w:locked/>
    <w:rsid w:val="00C06CFF"/>
    <w:rPr>
      <w:rFonts w:cs="Times New Roman"/>
      <w:sz w:val="16"/>
      <w:szCs w:val="16"/>
    </w:rPr>
  </w:style>
  <w:style w:type="paragraph" w:customStyle="1" w:styleId="notel">
    <w:name w:val="note l"/>
    <w:basedOn w:val="TableUnitsRow"/>
    <w:rsid w:val="005404C3"/>
    <w:pPr>
      <w:spacing w:before="40" w:after="40"/>
    </w:pPr>
  </w:style>
  <w:style w:type="character" w:customStyle="1" w:styleId="CharChar">
    <w:name w:val="Char Char"/>
    <w:rsid w:val="005404C3"/>
    <w:rPr>
      <w:rFonts w:cs="Times New Roman"/>
      <w:sz w:val="26"/>
      <w:lang w:val="en-AU" w:eastAsia="en-US" w:bidi="ar-SA"/>
    </w:rPr>
  </w:style>
  <w:style w:type="character" w:customStyle="1" w:styleId="NoteChar">
    <w:name w:val="Note Char"/>
    <w:rsid w:val="005404C3"/>
    <w:rPr>
      <w:rFonts w:ascii="Arial" w:hAnsi="Arial" w:cs="Times New Roman"/>
      <w:sz w:val="18"/>
      <w:lang w:val="en-AU" w:eastAsia="en-US" w:bidi="ar-SA"/>
    </w:rPr>
  </w:style>
  <w:style w:type="character" w:customStyle="1" w:styleId="TableBodyTextChar">
    <w:name w:val="Table Body Text Char"/>
    <w:rsid w:val="005404C3"/>
    <w:rPr>
      <w:rFonts w:ascii="Arial" w:hAnsi="Arial" w:cs="Times New Roman"/>
      <w:sz w:val="26"/>
      <w:lang w:val="en-AU" w:eastAsia="en-US" w:bidi="ar-SA"/>
    </w:rPr>
  </w:style>
  <w:style w:type="paragraph" w:customStyle="1" w:styleId="LABELNOTE">
    <w:name w:val="LABEL NOTE"/>
    <w:basedOn w:val="TableBodyText"/>
    <w:rsid w:val="005404C3"/>
    <w:pPr>
      <w:ind w:hanging="6"/>
      <w:jc w:val="left"/>
    </w:pPr>
  </w:style>
  <w:style w:type="paragraph" w:customStyle="1" w:styleId="oddpagefooter">
    <w:name w:val="odd page footer"/>
    <w:basedOn w:val="Footer"/>
    <w:rsid w:val="005404C3"/>
    <w:pPr>
      <w:spacing w:line="20" w:lineRule="exact"/>
    </w:pPr>
  </w:style>
  <w:style w:type="paragraph" w:customStyle="1" w:styleId="PCAddress">
    <w:name w:val="PC Address"/>
    <w:basedOn w:val="Normal"/>
    <w:rsid w:val="005404C3"/>
    <w:pPr>
      <w:tabs>
        <w:tab w:val="left" w:pos="866"/>
      </w:tabs>
      <w:spacing w:after="60"/>
    </w:pPr>
    <w:rPr>
      <w:rFonts w:ascii="GoudyOlSt BT" w:hAnsi="GoudyOlSt BT"/>
      <w:sz w:val="16"/>
    </w:rPr>
  </w:style>
  <w:style w:type="paragraph" w:styleId="Date">
    <w:name w:val="Date"/>
    <w:basedOn w:val="Normal"/>
    <w:next w:val="Normal"/>
    <w:link w:val="DateChar"/>
    <w:autoRedefine/>
    <w:rsid w:val="005404C3"/>
    <w:rPr>
      <w:noProof/>
    </w:rPr>
  </w:style>
  <w:style w:type="character" w:customStyle="1" w:styleId="DateChar">
    <w:name w:val="Date Char"/>
    <w:link w:val="Date"/>
    <w:semiHidden/>
    <w:locked/>
    <w:rsid w:val="00C06CFF"/>
    <w:rPr>
      <w:rFonts w:cs="Times New Roman"/>
      <w:sz w:val="24"/>
      <w:szCs w:val="24"/>
    </w:rPr>
  </w:style>
  <w:style w:type="paragraph" w:styleId="BalloonText">
    <w:name w:val="Balloon Text"/>
    <w:basedOn w:val="Normal"/>
    <w:link w:val="BalloonTextChar"/>
    <w:rsid w:val="00254C46"/>
    <w:rPr>
      <w:rFonts w:ascii="Tahoma" w:hAnsi="Tahoma" w:cs="Tahoma"/>
      <w:sz w:val="16"/>
      <w:szCs w:val="16"/>
    </w:rPr>
  </w:style>
  <w:style w:type="character" w:customStyle="1" w:styleId="BalloonTextChar">
    <w:name w:val="Balloon Text Char"/>
    <w:basedOn w:val="DefaultParagraphFont"/>
    <w:link w:val="BalloonText"/>
    <w:locked/>
    <w:rsid w:val="00254C46"/>
    <w:rPr>
      <w:rFonts w:ascii="Tahoma" w:hAnsi="Tahoma" w:cs="Tahoma"/>
      <w:sz w:val="16"/>
      <w:szCs w:val="16"/>
    </w:rPr>
  </w:style>
  <w:style w:type="paragraph" w:customStyle="1" w:styleId="Jurisdictioncommentsbodytext">
    <w:name w:val="Jurisdiction comments body text"/>
    <w:rsid w:val="00254C46"/>
    <w:pPr>
      <w:spacing w:after="140"/>
      <w:jc w:val="both"/>
    </w:pPr>
    <w:rPr>
      <w:rFonts w:ascii="Arial" w:hAnsi="Arial"/>
      <w:sz w:val="24"/>
      <w:lang w:eastAsia="en-US"/>
    </w:rPr>
  </w:style>
  <w:style w:type="paragraph" w:customStyle="1" w:styleId="Jurisdictioncommentsheading">
    <w:name w:val="Jurisdiction comments heading"/>
    <w:rsid w:val="00254C4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254C46"/>
    <w:pPr>
      <w:numPr>
        <w:numId w:val="19"/>
      </w:numPr>
      <w:spacing w:after="140"/>
      <w:jc w:val="both"/>
    </w:pPr>
    <w:rPr>
      <w:rFonts w:ascii="Arial" w:hAnsi="Arial"/>
      <w:sz w:val="24"/>
      <w:lang w:eastAsia="en-US"/>
    </w:rPr>
  </w:style>
  <w:style w:type="character" w:styleId="Hyperlink">
    <w:name w:val="Hyperlink"/>
    <w:locked/>
    <w:rsid w:val="00472975"/>
    <w:rPr>
      <w:rFonts w:cs="Times New Roman"/>
      <w:color w:val="0000FF"/>
      <w:u w:val="single"/>
    </w:rPr>
  </w:style>
  <w:style w:type="table" w:styleId="TableGrid">
    <w:name w:val="Table Grid"/>
    <w:basedOn w:val="TableNormal"/>
    <w:locked/>
    <w:rsid w:val="002665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35F60"/>
    <w:pPr>
      <w:autoSpaceDE w:val="0"/>
      <w:autoSpaceDN w:val="0"/>
      <w:adjustRightInd w:val="0"/>
    </w:pPr>
    <w:rPr>
      <w:color w:val="000000"/>
      <w:sz w:val="24"/>
      <w:szCs w:val="24"/>
    </w:rPr>
  </w:style>
  <w:style w:type="paragraph" w:customStyle="1" w:styleId="RecBBullet2">
    <w:name w:val="RecB Bullet 2"/>
    <w:basedOn w:val="ListBullet2"/>
    <w:semiHidden/>
    <w:rsid w:val="00254C46"/>
    <w:pPr>
      <w:pBdr>
        <w:left w:val="single" w:sz="24" w:space="29" w:color="C0C0C0"/>
      </w:pBdr>
    </w:pPr>
    <w:rPr>
      <w:b/>
      <w:i/>
    </w:rPr>
  </w:style>
  <w:style w:type="paragraph" w:customStyle="1" w:styleId="BoxListBullet3">
    <w:name w:val="Box List Bullet 3"/>
    <w:basedOn w:val="ListBullet3"/>
    <w:rsid w:val="00254C46"/>
    <w:pPr>
      <w:numPr>
        <w:numId w:val="33"/>
      </w:numPr>
      <w:tabs>
        <w:tab w:val="left" w:pos="907"/>
      </w:tabs>
      <w:spacing w:before="60" w:line="280" w:lineRule="atLeast"/>
      <w:ind w:left="907" w:hanging="340"/>
    </w:pPr>
    <w:rPr>
      <w:rFonts w:ascii="Arial" w:hAnsi="Arial"/>
      <w:sz w:val="22"/>
    </w:rPr>
  </w:style>
  <w:style w:type="character" w:styleId="Emphasis">
    <w:name w:val="Emphasis"/>
    <w:basedOn w:val="DefaultParagraphFont"/>
    <w:locked/>
    <w:rsid w:val="00254C46"/>
    <w:rPr>
      <w:i/>
      <w:iCs/>
    </w:rPr>
  </w:style>
  <w:style w:type="paragraph" w:customStyle="1" w:styleId="BoxQuoteBullet">
    <w:name w:val="Box Quote Bullet"/>
    <w:basedOn w:val="BoxQuote"/>
    <w:next w:val="Box"/>
    <w:rsid w:val="00254C46"/>
    <w:pPr>
      <w:numPr>
        <w:numId w:val="31"/>
      </w:numPr>
      <w:ind w:left="568" w:hanging="284"/>
    </w:pPr>
  </w:style>
  <w:style w:type="paragraph" w:customStyle="1" w:styleId="InformationRequestBullet">
    <w:name w:val="Information Request Bullet"/>
    <w:basedOn w:val="ListBullet"/>
    <w:next w:val="BodyText"/>
    <w:rsid w:val="00254C46"/>
    <w:pPr>
      <w:numPr>
        <w:numId w:val="32"/>
      </w:numPr>
      <w:ind w:left="340" w:hanging="340"/>
    </w:pPr>
    <w:rPr>
      <w:rFonts w:ascii="Arial" w:hAnsi="Arial"/>
      <w:i/>
      <w:sz w:val="24"/>
    </w:rPr>
  </w:style>
  <w:style w:type="paragraph" w:customStyle="1" w:styleId="BoxSpaceAbove">
    <w:name w:val="Box Space Above"/>
    <w:basedOn w:val="BodyText"/>
    <w:rsid w:val="00254C46"/>
    <w:pPr>
      <w:keepNext/>
      <w:spacing w:before="360" w:line="80" w:lineRule="exact"/>
      <w:jc w:val="left"/>
    </w:pPr>
  </w:style>
  <w:style w:type="paragraph" w:customStyle="1" w:styleId="BoxSpaceBelow">
    <w:name w:val="Box Space Below"/>
    <w:basedOn w:val="Box"/>
    <w:rsid w:val="00254C46"/>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rsid w:val="00254C46"/>
    <w:rPr>
      <w:sz w:val="26"/>
      <w:szCs w:val="24"/>
    </w:rPr>
  </w:style>
  <w:style w:type="paragraph" w:styleId="Heading1">
    <w:name w:val="heading 1"/>
    <w:basedOn w:val="BodyText"/>
    <w:next w:val="BodyText"/>
    <w:link w:val="Heading1Char"/>
    <w:rsid w:val="00254C46"/>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254C46"/>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254C46"/>
    <w:pPr>
      <w:spacing w:before="560" w:line="320" w:lineRule="exact"/>
      <w:ind w:left="0" w:firstLine="0"/>
      <w:outlineLvl w:val="2"/>
    </w:pPr>
    <w:rPr>
      <w:sz w:val="26"/>
    </w:rPr>
  </w:style>
  <w:style w:type="paragraph" w:styleId="Heading4">
    <w:name w:val="heading 4"/>
    <w:basedOn w:val="Heading3"/>
    <w:next w:val="BodyText"/>
    <w:link w:val="Heading4Char"/>
    <w:qFormat/>
    <w:rsid w:val="00254C46"/>
    <w:pPr>
      <w:spacing w:before="480"/>
      <w:outlineLvl w:val="3"/>
    </w:pPr>
    <w:rPr>
      <w:b w:val="0"/>
      <w:i/>
      <w:sz w:val="24"/>
    </w:rPr>
  </w:style>
  <w:style w:type="paragraph" w:styleId="Heading5">
    <w:name w:val="heading 5"/>
    <w:basedOn w:val="Heading4"/>
    <w:next w:val="BodyText"/>
    <w:link w:val="Heading5Char"/>
    <w:qFormat/>
    <w:rsid w:val="00254C46"/>
    <w:pPr>
      <w:outlineLvl w:val="4"/>
    </w:pPr>
    <w:rPr>
      <w:rFonts w:ascii="Times New Roman" w:hAnsi="Times New Roman"/>
      <w:sz w:val="26"/>
    </w:rPr>
  </w:style>
  <w:style w:type="paragraph" w:styleId="Heading6">
    <w:name w:val="heading 6"/>
    <w:basedOn w:val="BodyText"/>
    <w:next w:val="BodyText"/>
    <w:link w:val="Heading6Char"/>
    <w:rsid w:val="00254C46"/>
    <w:pPr>
      <w:spacing w:after="60"/>
      <w:jc w:val="left"/>
      <w:outlineLvl w:val="5"/>
    </w:pPr>
    <w:rPr>
      <w:i/>
      <w:sz w:val="22"/>
    </w:rPr>
  </w:style>
  <w:style w:type="paragraph" w:styleId="Heading7">
    <w:name w:val="heading 7"/>
    <w:basedOn w:val="BodyText"/>
    <w:next w:val="BodyText"/>
    <w:link w:val="Heading7Char"/>
    <w:rsid w:val="00254C46"/>
    <w:pPr>
      <w:spacing w:after="60" w:line="240" w:lineRule="auto"/>
      <w:jc w:val="left"/>
      <w:outlineLvl w:val="6"/>
    </w:pPr>
    <w:rPr>
      <w:rFonts w:ascii="Arial" w:hAnsi="Arial"/>
      <w:sz w:val="20"/>
    </w:rPr>
  </w:style>
  <w:style w:type="paragraph" w:styleId="Heading8">
    <w:name w:val="heading 8"/>
    <w:basedOn w:val="BodyText"/>
    <w:next w:val="BodyText"/>
    <w:link w:val="Heading8Char"/>
    <w:rsid w:val="00254C46"/>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254C4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254C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4C46"/>
  </w:style>
  <w:style w:type="character" w:customStyle="1" w:styleId="Heading1Char">
    <w:name w:val="Heading 1 Char"/>
    <w:link w:val="Heading1"/>
    <w:locked/>
    <w:rsid w:val="00C06CFF"/>
    <w:rPr>
      <w:sz w:val="52"/>
    </w:rPr>
  </w:style>
  <w:style w:type="character" w:customStyle="1" w:styleId="Heading2Char">
    <w:name w:val="Heading 2 Char"/>
    <w:link w:val="Heading2"/>
    <w:locked/>
    <w:rsid w:val="00C06CFF"/>
    <w:rPr>
      <w:rFonts w:ascii="Arial" w:hAnsi="Arial"/>
      <w:b/>
      <w:sz w:val="32"/>
    </w:rPr>
  </w:style>
  <w:style w:type="character" w:customStyle="1" w:styleId="Heading3Char">
    <w:name w:val="Heading 3 Char"/>
    <w:link w:val="Heading3"/>
    <w:locked/>
    <w:rsid w:val="00C06CFF"/>
    <w:rPr>
      <w:rFonts w:ascii="Arial" w:hAnsi="Arial"/>
      <w:b/>
      <w:sz w:val="26"/>
    </w:rPr>
  </w:style>
  <w:style w:type="character" w:customStyle="1" w:styleId="Heading4Char">
    <w:name w:val="Heading 4 Char"/>
    <w:link w:val="Heading4"/>
    <w:locked/>
    <w:rsid w:val="00C06CFF"/>
    <w:rPr>
      <w:rFonts w:ascii="Arial" w:hAnsi="Arial"/>
      <w:i/>
      <w:sz w:val="24"/>
    </w:rPr>
  </w:style>
  <w:style w:type="character" w:customStyle="1" w:styleId="Heading5Char">
    <w:name w:val="Heading 5 Char"/>
    <w:link w:val="Heading5"/>
    <w:locked/>
    <w:rsid w:val="00C06CFF"/>
    <w:rPr>
      <w:i/>
      <w:sz w:val="26"/>
    </w:rPr>
  </w:style>
  <w:style w:type="character" w:customStyle="1" w:styleId="Heading6Char">
    <w:name w:val="Heading 6 Char"/>
    <w:link w:val="Heading6"/>
    <w:locked/>
    <w:rsid w:val="00C06CFF"/>
    <w:rPr>
      <w:i/>
      <w:sz w:val="22"/>
    </w:rPr>
  </w:style>
  <w:style w:type="character" w:customStyle="1" w:styleId="Heading7Char">
    <w:name w:val="Heading 7 Char"/>
    <w:link w:val="Heading7"/>
    <w:locked/>
    <w:rsid w:val="00C06CFF"/>
    <w:rPr>
      <w:rFonts w:ascii="Arial" w:hAnsi="Arial"/>
    </w:rPr>
  </w:style>
  <w:style w:type="character" w:customStyle="1" w:styleId="Heading8Char">
    <w:name w:val="Heading 8 Char"/>
    <w:link w:val="Heading8"/>
    <w:locked/>
    <w:rsid w:val="00C06CFF"/>
    <w:rPr>
      <w:rFonts w:ascii="Arial" w:hAnsi="Arial"/>
      <w:i/>
    </w:rPr>
  </w:style>
  <w:style w:type="character" w:customStyle="1" w:styleId="Heading9Char">
    <w:name w:val="Heading 9 Char"/>
    <w:link w:val="Heading9"/>
    <w:locked/>
    <w:rsid w:val="00C06CFF"/>
    <w:rPr>
      <w:rFonts w:ascii="Arial" w:hAnsi="Arial"/>
      <w:b/>
      <w:i/>
      <w:sz w:val="18"/>
    </w:rPr>
  </w:style>
  <w:style w:type="paragraph" w:styleId="BodyText">
    <w:name w:val="Body Text"/>
    <w:link w:val="BodyTextChar"/>
    <w:qFormat/>
    <w:rsid w:val="00254C46"/>
    <w:pPr>
      <w:spacing w:before="240" w:line="320" w:lineRule="atLeast"/>
      <w:jc w:val="both"/>
    </w:pPr>
    <w:rPr>
      <w:sz w:val="26"/>
    </w:rPr>
  </w:style>
  <w:style w:type="character" w:customStyle="1" w:styleId="BodyTextChar">
    <w:name w:val="Body Text Char"/>
    <w:link w:val="BodyText"/>
    <w:locked/>
    <w:rsid w:val="005404C3"/>
    <w:rPr>
      <w:sz w:val="26"/>
    </w:rPr>
  </w:style>
  <w:style w:type="paragraph" w:customStyle="1" w:styleId="Chapter">
    <w:name w:val="Chapter"/>
    <w:basedOn w:val="Heading1"/>
    <w:next w:val="BodyText"/>
    <w:rsid w:val="00254C46"/>
    <w:pPr>
      <w:ind w:left="0" w:firstLine="0"/>
      <w:outlineLvl w:val="9"/>
    </w:pPr>
  </w:style>
  <w:style w:type="paragraph" w:customStyle="1" w:styleId="SequenceInfo">
    <w:name w:val="Sequence Info"/>
    <w:basedOn w:val="BodyText"/>
    <w:rsid w:val="00254C46"/>
    <w:rPr>
      <w:vanish/>
      <w:sz w:val="16"/>
    </w:rPr>
  </w:style>
  <w:style w:type="character" w:styleId="CommentReference">
    <w:name w:val="annotation reference"/>
    <w:basedOn w:val="DefaultParagraphFont"/>
    <w:semiHidden/>
    <w:rsid w:val="00254C46"/>
    <w:rPr>
      <w:b/>
      <w:vanish/>
      <w:color w:val="FF00FF"/>
      <w:sz w:val="20"/>
    </w:rPr>
  </w:style>
  <w:style w:type="paragraph" w:styleId="CommentText">
    <w:name w:val="annotation text"/>
    <w:basedOn w:val="Normal"/>
    <w:link w:val="CommentTextChar"/>
    <w:semiHidden/>
    <w:rsid w:val="00254C46"/>
    <w:pPr>
      <w:spacing w:before="120" w:line="240" w:lineRule="atLeast"/>
      <w:ind w:left="567" w:hanging="567"/>
    </w:pPr>
    <w:rPr>
      <w:sz w:val="20"/>
    </w:rPr>
  </w:style>
  <w:style w:type="character" w:customStyle="1" w:styleId="CommentTextChar">
    <w:name w:val="Comment Text Char"/>
    <w:link w:val="CommentText"/>
    <w:semiHidden/>
    <w:locked/>
    <w:rsid w:val="00C06CFF"/>
    <w:rPr>
      <w:szCs w:val="24"/>
    </w:rPr>
  </w:style>
  <w:style w:type="paragraph" w:customStyle="1" w:styleId="Abbreviation">
    <w:name w:val="Abbreviation"/>
    <w:basedOn w:val="BodyText"/>
    <w:rsid w:val="00254C46"/>
    <w:pPr>
      <w:spacing w:before="120"/>
      <w:ind w:left="2381" w:hanging="2381"/>
      <w:jc w:val="left"/>
    </w:pPr>
  </w:style>
  <w:style w:type="paragraph" w:customStyle="1" w:styleId="Box">
    <w:name w:val="Box"/>
    <w:basedOn w:val="BodyText"/>
    <w:qFormat/>
    <w:rsid w:val="00254C46"/>
    <w:pPr>
      <w:keepNext/>
      <w:spacing w:before="120" w:line="280" w:lineRule="atLeast"/>
    </w:pPr>
    <w:rPr>
      <w:rFonts w:ascii="Arial" w:hAnsi="Arial"/>
      <w:sz w:val="22"/>
    </w:rPr>
  </w:style>
  <w:style w:type="paragraph" w:customStyle="1" w:styleId="QuoteBullet">
    <w:name w:val="Quote Bullet"/>
    <w:basedOn w:val="Quote"/>
    <w:rsid w:val="00254C46"/>
    <w:pPr>
      <w:numPr>
        <w:numId w:val="11"/>
      </w:numPr>
    </w:pPr>
  </w:style>
  <w:style w:type="paragraph" w:customStyle="1" w:styleId="BoxListBullet">
    <w:name w:val="Box List Bullet"/>
    <w:basedOn w:val="BodyText"/>
    <w:rsid w:val="00254C46"/>
    <w:pPr>
      <w:keepNext/>
      <w:numPr>
        <w:numId w:val="6"/>
      </w:numPr>
      <w:spacing w:before="60" w:line="280" w:lineRule="atLeast"/>
    </w:pPr>
    <w:rPr>
      <w:rFonts w:ascii="Arial" w:hAnsi="Arial"/>
      <w:sz w:val="22"/>
    </w:rPr>
  </w:style>
  <w:style w:type="paragraph" w:customStyle="1" w:styleId="BoxListBullet2">
    <w:name w:val="Box List Bullet 2"/>
    <w:basedOn w:val="BodyText"/>
    <w:rsid w:val="00254C46"/>
    <w:pPr>
      <w:keepNext/>
      <w:numPr>
        <w:numId w:val="3"/>
      </w:numPr>
      <w:spacing w:before="60" w:line="280" w:lineRule="atLeast"/>
    </w:pPr>
    <w:rPr>
      <w:rFonts w:ascii="Arial" w:hAnsi="Arial"/>
      <w:sz w:val="22"/>
    </w:rPr>
  </w:style>
  <w:style w:type="paragraph" w:customStyle="1" w:styleId="BoxListNumber">
    <w:name w:val="Box List Number"/>
    <w:basedOn w:val="BodyText"/>
    <w:rsid w:val="00254C46"/>
    <w:pPr>
      <w:keepNext/>
      <w:numPr>
        <w:numId w:val="30"/>
      </w:numPr>
      <w:spacing w:before="60" w:line="280" w:lineRule="atLeast"/>
    </w:pPr>
    <w:rPr>
      <w:rFonts w:ascii="Arial" w:hAnsi="Arial"/>
      <w:sz w:val="22"/>
    </w:rPr>
  </w:style>
  <w:style w:type="paragraph" w:customStyle="1" w:styleId="BoxListNumber2">
    <w:name w:val="Box List Number 2"/>
    <w:basedOn w:val="BoxListNumber"/>
    <w:rsid w:val="00254C46"/>
    <w:pPr>
      <w:numPr>
        <w:ilvl w:val="1"/>
      </w:numPr>
    </w:pPr>
  </w:style>
  <w:style w:type="paragraph" w:customStyle="1" w:styleId="BoxQuote">
    <w:name w:val="Box Quote"/>
    <w:basedOn w:val="BodyText"/>
    <w:next w:val="Box"/>
    <w:rsid w:val="00254C46"/>
    <w:pPr>
      <w:keepNext/>
      <w:spacing w:before="60" w:line="260" w:lineRule="exact"/>
      <w:ind w:left="284"/>
    </w:pPr>
    <w:rPr>
      <w:rFonts w:ascii="Arial" w:hAnsi="Arial"/>
      <w:sz w:val="20"/>
    </w:rPr>
  </w:style>
  <w:style w:type="paragraph" w:customStyle="1" w:styleId="BoxSource">
    <w:name w:val="Box Source"/>
    <w:basedOn w:val="Source"/>
    <w:next w:val="BodyText"/>
    <w:rsid w:val="00254C46"/>
    <w:pPr>
      <w:spacing w:before="180" w:after="0"/>
    </w:pPr>
  </w:style>
  <w:style w:type="paragraph" w:customStyle="1" w:styleId="BoxSpace">
    <w:name w:val="Box Space"/>
    <w:basedOn w:val="BodyText"/>
    <w:rsid w:val="00D81EC5"/>
    <w:pPr>
      <w:keepNext/>
      <w:spacing w:before="360" w:line="80" w:lineRule="exact"/>
      <w:jc w:val="left"/>
    </w:pPr>
  </w:style>
  <w:style w:type="paragraph" w:customStyle="1" w:styleId="BoxSubtitle">
    <w:name w:val="Box Subtitle"/>
    <w:basedOn w:val="BoxTitle"/>
    <w:next w:val="Normal"/>
    <w:rsid w:val="00254C46"/>
    <w:pPr>
      <w:spacing w:after="80" w:line="200" w:lineRule="exact"/>
      <w:ind w:firstLine="0"/>
    </w:pPr>
    <w:rPr>
      <w:b w:val="0"/>
      <w:sz w:val="20"/>
    </w:rPr>
  </w:style>
  <w:style w:type="paragraph" w:customStyle="1" w:styleId="BoxTitle">
    <w:name w:val="Box Title"/>
    <w:basedOn w:val="Caption"/>
    <w:next w:val="BoxSubtitle"/>
    <w:rsid w:val="00254C46"/>
    <w:pPr>
      <w:spacing w:before="120" w:after="0"/>
      <w:ind w:left="1304" w:hanging="1304"/>
    </w:pPr>
    <w:rPr>
      <w:sz w:val="24"/>
    </w:rPr>
  </w:style>
  <w:style w:type="paragraph" w:styleId="Caption">
    <w:name w:val="caption"/>
    <w:basedOn w:val="Normal"/>
    <w:next w:val="BodyText"/>
    <w:rsid w:val="00254C46"/>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254C46"/>
    <w:pPr>
      <w:ind w:left="907"/>
    </w:pPr>
    <w:rPr>
      <w:rFonts w:ascii="Arial" w:hAnsi="Arial"/>
      <w:b/>
      <w:sz w:val="22"/>
    </w:rPr>
  </w:style>
  <w:style w:type="character" w:customStyle="1" w:styleId="DocumentInfo">
    <w:name w:val="Document Info"/>
    <w:basedOn w:val="DefaultParagraphFont"/>
    <w:rsid w:val="00254C46"/>
    <w:rPr>
      <w:rFonts w:ascii="Arial" w:hAnsi="Arial"/>
      <w:sz w:val="14"/>
    </w:rPr>
  </w:style>
  <w:style w:type="paragraph" w:styleId="Footer">
    <w:name w:val="footer"/>
    <w:basedOn w:val="BodyText"/>
    <w:link w:val="FooterChar"/>
    <w:rsid w:val="00254C46"/>
    <w:pPr>
      <w:spacing w:before="80" w:line="200" w:lineRule="exact"/>
      <w:ind w:right="6"/>
      <w:jc w:val="left"/>
    </w:pPr>
    <w:rPr>
      <w:caps/>
      <w:spacing w:val="-4"/>
      <w:sz w:val="16"/>
    </w:rPr>
  </w:style>
  <w:style w:type="character" w:customStyle="1" w:styleId="FooterChar">
    <w:name w:val="Footer Char"/>
    <w:link w:val="Footer"/>
    <w:locked/>
    <w:rsid w:val="00C06CFF"/>
    <w:rPr>
      <w:caps/>
      <w:spacing w:val="-4"/>
      <w:sz w:val="16"/>
    </w:rPr>
  </w:style>
  <w:style w:type="character" w:customStyle="1" w:styleId="DraftingNote">
    <w:name w:val="Drafting Note"/>
    <w:basedOn w:val="DefaultParagraphFont"/>
    <w:rsid w:val="00254C46"/>
    <w:rPr>
      <w:b/>
      <w:color w:val="FF0000"/>
      <w:sz w:val="24"/>
      <w:u w:val="dotted"/>
    </w:rPr>
  </w:style>
  <w:style w:type="paragraph" w:customStyle="1" w:styleId="PCBodyText">
    <w:name w:val="PC Body Text"/>
    <w:rsid w:val="005404C3"/>
    <w:rPr>
      <w:sz w:val="26"/>
      <w:lang w:eastAsia="en-US"/>
    </w:rPr>
  </w:style>
  <w:style w:type="paragraph" w:customStyle="1" w:styleId="Figure">
    <w:name w:val="Figure"/>
    <w:basedOn w:val="BodyText"/>
    <w:rsid w:val="00254C46"/>
    <w:pPr>
      <w:keepNext/>
      <w:spacing w:before="120" w:after="120" w:line="240" w:lineRule="atLeast"/>
      <w:jc w:val="center"/>
    </w:pPr>
  </w:style>
  <w:style w:type="paragraph" w:customStyle="1" w:styleId="FigureTitle">
    <w:name w:val="Figure Title"/>
    <w:basedOn w:val="Caption"/>
    <w:next w:val="Subtitle"/>
    <w:rsid w:val="00254C46"/>
    <w:rPr>
      <w:sz w:val="24"/>
    </w:rPr>
  </w:style>
  <w:style w:type="paragraph" w:styleId="Subtitle">
    <w:name w:val="Subtitle"/>
    <w:basedOn w:val="Caption"/>
    <w:link w:val="SubtitleChar"/>
    <w:rsid w:val="00254C46"/>
    <w:pPr>
      <w:spacing w:before="0" w:line="200" w:lineRule="exact"/>
      <w:ind w:firstLine="0"/>
    </w:pPr>
    <w:rPr>
      <w:b w:val="0"/>
      <w:sz w:val="20"/>
    </w:rPr>
  </w:style>
  <w:style w:type="character" w:customStyle="1" w:styleId="SubtitleChar">
    <w:name w:val="Subtitle Char"/>
    <w:basedOn w:val="DefaultParagraphFont"/>
    <w:link w:val="Subtitle"/>
    <w:locked/>
    <w:rsid w:val="00254C46"/>
    <w:rPr>
      <w:rFonts w:ascii="Arial" w:hAnsi="Arial"/>
      <w:szCs w:val="24"/>
    </w:rPr>
  </w:style>
  <w:style w:type="paragraph" w:customStyle="1" w:styleId="Finding">
    <w:name w:val="Finding"/>
    <w:basedOn w:val="BodyText"/>
    <w:rsid w:val="00254C46"/>
    <w:pPr>
      <w:keepLines/>
      <w:spacing w:before="180"/>
    </w:pPr>
    <w:rPr>
      <w:i/>
    </w:rPr>
  </w:style>
  <w:style w:type="paragraph" w:customStyle="1" w:styleId="FindingBullet">
    <w:name w:val="Finding Bullet"/>
    <w:basedOn w:val="Finding"/>
    <w:rsid w:val="00254C46"/>
    <w:pPr>
      <w:numPr>
        <w:numId w:val="7"/>
      </w:numPr>
      <w:spacing w:before="80"/>
    </w:pPr>
  </w:style>
  <w:style w:type="paragraph" w:customStyle="1" w:styleId="FindingNoTitle">
    <w:name w:val="Finding NoTitle"/>
    <w:basedOn w:val="Finding"/>
    <w:rsid w:val="00254C46"/>
    <w:pPr>
      <w:spacing w:before="240"/>
    </w:pPr>
  </w:style>
  <w:style w:type="paragraph" w:customStyle="1" w:styleId="FindingTitle">
    <w:name w:val="Finding Title"/>
    <w:basedOn w:val="RecTitle"/>
    <w:next w:val="Finding"/>
    <w:rsid w:val="00254C46"/>
    <w:pPr>
      <w:framePr w:wrap="notBeside" w:hAnchor="text"/>
    </w:pPr>
  </w:style>
  <w:style w:type="paragraph" w:customStyle="1" w:styleId="FooterEnd">
    <w:name w:val="Footer End"/>
    <w:basedOn w:val="Footer"/>
    <w:rsid w:val="00254C46"/>
    <w:pPr>
      <w:spacing w:before="0" w:line="20" w:lineRule="exact"/>
    </w:pPr>
  </w:style>
  <w:style w:type="character" w:styleId="FootnoteReference">
    <w:name w:val="footnote reference"/>
    <w:basedOn w:val="DefaultParagraphFont"/>
    <w:semiHidden/>
    <w:rsid w:val="00254C46"/>
    <w:rPr>
      <w:rFonts w:ascii="Times New Roman" w:hAnsi="Times New Roman"/>
      <w:position w:val="6"/>
      <w:sz w:val="22"/>
      <w:vertAlign w:val="baseline"/>
    </w:rPr>
  </w:style>
  <w:style w:type="paragraph" w:styleId="FootnoteText">
    <w:name w:val="footnote text"/>
    <w:basedOn w:val="BodyText"/>
    <w:link w:val="FootnoteTextChar"/>
    <w:rsid w:val="00254C46"/>
    <w:pPr>
      <w:tabs>
        <w:tab w:val="left" w:pos="284"/>
      </w:tabs>
      <w:spacing w:before="80" w:line="260" w:lineRule="exact"/>
      <w:ind w:left="284" w:hanging="284"/>
    </w:pPr>
    <w:rPr>
      <w:sz w:val="22"/>
    </w:rPr>
  </w:style>
  <w:style w:type="character" w:customStyle="1" w:styleId="FootnoteTextChar">
    <w:name w:val="Footnote Text Char"/>
    <w:link w:val="FootnoteText"/>
    <w:locked/>
    <w:rsid w:val="00C06CFF"/>
    <w:rPr>
      <w:sz w:val="22"/>
    </w:rPr>
  </w:style>
  <w:style w:type="paragraph" w:styleId="Header">
    <w:name w:val="header"/>
    <w:basedOn w:val="BodyText"/>
    <w:link w:val="HeaderChar"/>
    <w:rsid w:val="00254C46"/>
    <w:pPr>
      <w:tabs>
        <w:tab w:val="center" w:pos="4394"/>
        <w:tab w:val="right" w:pos="8789"/>
      </w:tabs>
      <w:spacing w:before="0" w:line="240" w:lineRule="atLeast"/>
      <w:jc w:val="left"/>
    </w:pPr>
    <w:rPr>
      <w:rFonts w:ascii="Arial" w:hAnsi="Arial"/>
      <w:caps/>
    </w:rPr>
  </w:style>
  <w:style w:type="character" w:customStyle="1" w:styleId="HeaderChar">
    <w:name w:val="Header Char"/>
    <w:link w:val="Header"/>
    <w:locked/>
    <w:rsid w:val="00C06CFF"/>
    <w:rPr>
      <w:rFonts w:ascii="Arial" w:hAnsi="Arial"/>
      <w:caps/>
      <w:sz w:val="26"/>
    </w:rPr>
  </w:style>
  <w:style w:type="paragraph" w:customStyle="1" w:styleId="HeaderEnd">
    <w:name w:val="Header End"/>
    <w:basedOn w:val="Header"/>
    <w:autoRedefine/>
    <w:rsid w:val="00254C46"/>
    <w:pPr>
      <w:spacing w:line="20" w:lineRule="exact"/>
    </w:pPr>
    <w:rPr>
      <w:sz w:val="16"/>
    </w:rPr>
  </w:style>
  <w:style w:type="paragraph" w:customStyle="1" w:styleId="HeaderEven">
    <w:name w:val="Header Even"/>
    <w:basedOn w:val="Header"/>
    <w:rsid w:val="00254C46"/>
  </w:style>
  <w:style w:type="paragraph" w:customStyle="1" w:styleId="HeaderOdd">
    <w:name w:val="Header Odd"/>
    <w:basedOn w:val="Header"/>
    <w:rsid w:val="00254C46"/>
  </w:style>
  <w:style w:type="paragraph" w:customStyle="1" w:styleId="InformationRequest">
    <w:name w:val="Information Request"/>
    <w:basedOn w:val="Finding"/>
    <w:next w:val="BodyText"/>
    <w:rsid w:val="00254C46"/>
    <w:pPr>
      <w:spacing w:before="360" w:after="120"/>
    </w:pPr>
    <w:rPr>
      <w:rFonts w:ascii="Arial" w:hAnsi="Arial"/>
      <w:sz w:val="24"/>
    </w:rPr>
  </w:style>
  <w:style w:type="paragraph" w:styleId="ListBullet">
    <w:name w:val="List Bullet"/>
    <w:basedOn w:val="BodyText"/>
    <w:rsid w:val="00254C46"/>
    <w:pPr>
      <w:numPr>
        <w:numId w:val="5"/>
      </w:numPr>
      <w:spacing w:before="120"/>
    </w:pPr>
  </w:style>
  <w:style w:type="paragraph" w:styleId="ListBullet2">
    <w:name w:val="List Bullet 2"/>
    <w:basedOn w:val="BodyText"/>
    <w:rsid w:val="00254C46"/>
    <w:pPr>
      <w:numPr>
        <w:numId w:val="2"/>
      </w:numPr>
      <w:spacing w:before="120"/>
    </w:pPr>
  </w:style>
  <w:style w:type="paragraph" w:styleId="ListBullet3">
    <w:name w:val="List Bullet 3"/>
    <w:basedOn w:val="BodyText"/>
    <w:rsid w:val="00254C46"/>
    <w:pPr>
      <w:numPr>
        <w:numId w:val="1"/>
      </w:numPr>
      <w:spacing w:before="120"/>
    </w:pPr>
  </w:style>
  <w:style w:type="paragraph" w:styleId="ListNumber">
    <w:name w:val="List Number"/>
    <w:basedOn w:val="BodyText"/>
    <w:rsid w:val="00254C46"/>
    <w:pPr>
      <w:numPr>
        <w:numId w:val="29"/>
      </w:numPr>
      <w:spacing w:before="120"/>
    </w:pPr>
  </w:style>
  <w:style w:type="paragraph" w:styleId="ListNumber2">
    <w:name w:val="List Number 2"/>
    <w:basedOn w:val="ListNumber"/>
    <w:rsid w:val="00254C46"/>
    <w:pPr>
      <w:numPr>
        <w:ilvl w:val="1"/>
      </w:numPr>
    </w:pPr>
  </w:style>
  <w:style w:type="paragraph" w:styleId="ListNumber3">
    <w:name w:val="List Number 3"/>
    <w:basedOn w:val="ListNumber2"/>
    <w:rsid w:val="00254C46"/>
    <w:pPr>
      <w:numPr>
        <w:ilvl w:val="2"/>
      </w:numPr>
    </w:pPr>
  </w:style>
  <w:style w:type="paragraph" w:customStyle="1" w:styleId="Note">
    <w:name w:val="Note"/>
    <w:basedOn w:val="BodyText"/>
    <w:next w:val="BodyText"/>
    <w:rsid w:val="00254C46"/>
    <w:pPr>
      <w:keepLines/>
      <w:spacing w:before="80" w:line="220" w:lineRule="exact"/>
    </w:pPr>
    <w:rPr>
      <w:rFonts w:ascii="Arial" w:hAnsi="Arial"/>
      <w:sz w:val="18"/>
    </w:rPr>
  </w:style>
  <w:style w:type="character" w:customStyle="1" w:styleId="NoteLabel">
    <w:name w:val="Note Label"/>
    <w:basedOn w:val="DefaultParagraphFont"/>
    <w:rsid w:val="00254C46"/>
    <w:rPr>
      <w:rFonts w:ascii="Arial" w:hAnsi="Arial"/>
      <w:b/>
      <w:position w:val="6"/>
      <w:sz w:val="18"/>
    </w:rPr>
  </w:style>
  <w:style w:type="character" w:styleId="PageNumber">
    <w:name w:val="page number"/>
    <w:basedOn w:val="DefaultParagraphFont"/>
    <w:rsid w:val="00254C46"/>
    <w:rPr>
      <w:rFonts w:ascii="Arial" w:hAnsi="Arial"/>
      <w:b/>
      <w:sz w:val="16"/>
    </w:rPr>
  </w:style>
  <w:style w:type="paragraph" w:customStyle="1" w:styleId="PartDivider">
    <w:name w:val="Part Divider"/>
    <w:basedOn w:val="BodyText"/>
    <w:next w:val="BodyText"/>
    <w:rsid w:val="00254C46"/>
    <w:pPr>
      <w:spacing w:before="0" w:line="40" w:lineRule="exact"/>
      <w:jc w:val="right"/>
    </w:pPr>
    <w:rPr>
      <w:smallCaps/>
      <w:sz w:val="16"/>
    </w:rPr>
  </w:style>
  <w:style w:type="paragraph" w:customStyle="1" w:styleId="PartNumber">
    <w:name w:val="Part Number"/>
    <w:basedOn w:val="BodyText"/>
    <w:next w:val="BodyText"/>
    <w:rsid w:val="00254C46"/>
    <w:pPr>
      <w:spacing w:before="4000" w:line="320" w:lineRule="exact"/>
      <w:ind w:left="6634"/>
      <w:jc w:val="right"/>
    </w:pPr>
    <w:rPr>
      <w:smallCaps/>
      <w:spacing w:val="60"/>
      <w:sz w:val="32"/>
    </w:rPr>
  </w:style>
  <w:style w:type="paragraph" w:customStyle="1" w:styleId="PartTitle">
    <w:name w:val="Part Title"/>
    <w:basedOn w:val="BodyText"/>
    <w:rsid w:val="00254C46"/>
    <w:pPr>
      <w:spacing w:before="160" w:after="1360" w:line="520" w:lineRule="exact"/>
      <w:ind w:right="2381"/>
      <w:jc w:val="right"/>
    </w:pPr>
    <w:rPr>
      <w:smallCaps/>
      <w:sz w:val="52"/>
    </w:rPr>
  </w:style>
  <w:style w:type="paragraph" w:styleId="Quote">
    <w:name w:val="Quote"/>
    <w:basedOn w:val="BodyText"/>
    <w:next w:val="BodyText"/>
    <w:link w:val="QuoteChar"/>
    <w:qFormat/>
    <w:rsid w:val="00254C46"/>
    <w:pPr>
      <w:spacing w:before="120" w:line="280" w:lineRule="exact"/>
      <w:ind w:left="340"/>
    </w:pPr>
    <w:rPr>
      <w:sz w:val="24"/>
    </w:rPr>
  </w:style>
  <w:style w:type="character" w:customStyle="1" w:styleId="QuoteChar">
    <w:name w:val="Quote Char"/>
    <w:link w:val="Quote"/>
    <w:locked/>
    <w:rsid w:val="00C06CFF"/>
    <w:rPr>
      <w:sz w:val="24"/>
    </w:rPr>
  </w:style>
  <w:style w:type="paragraph" w:customStyle="1" w:styleId="Rec">
    <w:name w:val="Rec"/>
    <w:basedOn w:val="BodyText"/>
    <w:rsid w:val="00254C46"/>
    <w:pPr>
      <w:keepLines/>
      <w:spacing w:before="180"/>
    </w:pPr>
    <w:rPr>
      <w:b/>
      <w:i/>
    </w:rPr>
  </w:style>
  <w:style w:type="paragraph" w:customStyle="1" w:styleId="RecBullet">
    <w:name w:val="Rec Bullet"/>
    <w:basedOn w:val="Rec"/>
    <w:rsid w:val="00254C46"/>
    <w:pPr>
      <w:numPr>
        <w:numId w:val="8"/>
      </w:numPr>
      <w:spacing w:before="80"/>
    </w:pPr>
  </w:style>
  <w:style w:type="paragraph" w:customStyle="1" w:styleId="RecTitle">
    <w:name w:val="Rec Title"/>
    <w:basedOn w:val="BodyText"/>
    <w:next w:val="Normal"/>
    <w:rsid w:val="00254C46"/>
    <w:pPr>
      <w:keepNext/>
      <w:keepLines/>
    </w:pPr>
    <w:rPr>
      <w:caps/>
      <w:sz w:val="20"/>
    </w:rPr>
  </w:style>
  <w:style w:type="paragraph" w:customStyle="1" w:styleId="RecB">
    <w:name w:val="RecB"/>
    <w:basedOn w:val="Normal"/>
    <w:rsid w:val="00254C46"/>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254C46"/>
    <w:pPr>
      <w:numPr>
        <w:numId w:val="9"/>
      </w:numPr>
      <w:spacing w:before="80"/>
    </w:pPr>
  </w:style>
  <w:style w:type="paragraph" w:customStyle="1" w:styleId="RecBNoTitle">
    <w:name w:val="RecB NoTitle"/>
    <w:basedOn w:val="RecB"/>
    <w:rsid w:val="00254C46"/>
    <w:pPr>
      <w:spacing w:before="240"/>
    </w:pPr>
  </w:style>
  <w:style w:type="paragraph" w:customStyle="1" w:styleId="Reference">
    <w:name w:val="Reference"/>
    <w:basedOn w:val="BodyText"/>
    <w:rsid w:val="00254C46"/>
    <w:pPr>
      <w:spacing w:before="120"/>
      <w:ind w:left="340" w:hanging="340"/>
    </w:pPr>
  </w:style>
  <w:style w:type="paragraph" w:customStyle="1" w:styleId="SideNote">
    <w:name w:val="Side Note"/>
    <w:basedOn w:val="BodyText"/>
    <w:next w:val="BodyText"/>
    <w:rsid w:val="00254C46"/>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254C46"/>
    <w:pPr>
      <w:framePr w:wrap="around"/>
      <w:numPr>
        <w:numId w:val="4"/>
      </w:numPr>
      <w:tabs>
        <w:tab w:val="left" w:pos="227"/>
      </w:tabs>
    </w:pPr>
  </w:style>
  <w:style w:type="paragraph" w:customStyle="1" w:styleId="SideNoteGraphic">
    <w:name w:val="Side Note Graphic"/>
    <w:basedOn w:val="SideNote"/>
    <w:next w:val="BodyText"/>
    <w:rsid w:val="00254C46"/>
    <w:pPr>
      <w:framePr w:wrap="around"/>
    </w:pPr>
  </w:style>
  <w:style w:type="paragraph" w:customStyle="1" w:styleId="Source">
    <w:name w:val="Source"/>
    <w:basedOn w:val="Note"/>
    <w:next w:val="BodyText"/>
    <w:rsid w:val="00254C46"/>
    <w:pPr>
      <w:spacing w:after="120"/>
    </w:pPr>
  </w:style>
  <w:style w:type="paragraph" w:customStyle="1" w:styleId="TableBodyText">
    <w:name w:val="Table Body Text"/>
    <w:basedOn w:val="BodyText"/>
    <w:rsid w:val="00254C46"/>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254C46"/>
    <w:pPr>
      <w:numPr>
        <w:numId w:val="10"/>
      </w:numPr>
      <w:jc w:val="left"/>
    </w:pPr>
  </w:style>
  <w:style w:type="paragraph" w:customStyle="1" w:styleId="TableColumnHeading">
    <w:name w:val="Table Column Heading"/>
    <w:basedOn w:val="TableBodyText"/>
    <w:rsid w:val="00254C46"/>
    <w:pPr>
      <w:spacing w:before="80" w:after="80"/>
    </w:pPr>
    <w:rPr>
      <w:i/>
    </w:rPr>
  </w:style>
  <w:style w:type="paragraph" w:styleId="TableofFigures">
    <w:name w:val="table of figures"/>
    <w:basedOn w:val="TOC3"/>
    <w:next w:val="BodyText"/>
    <w:semiHidden/>
    <w:rsid w:val="00254C46"/>
    <w:pPr>
      <w:ind w:left="737" w:hanging="737"/>
    </w:pPr>
  </w:style>
  <w:style w:type="paragraph" w:styleId="TOC3">
    <w:name w:val="toc 3"/>
    <w:basedOn w:val="TOC2"/>
    <w:semiHidden/>
    <w:rsid w:val="00254C46"/>
    <w:pPr>
      <w:spacing w:before="60"/>
      <w:ind w:left="1190" w:hanging="680"/>
    </w:pPr>
    <w:rPr>
      <w:b w:val="0"/>
    </w:rPr>
  </w:style>
  <w:style w:type="paragraph" w:customStyle="1" w:styleId="TableTitle">
    <w:name w:val="Table Title"/>
    <w:basedOn w:val="Caption"/>
    <w:next w:val="Subtitle"/>
    <w:rsid w:val="00254C46"/>
    <w:rPr>
      <w:sz w:val="24"/>
    </w:rPr>
  </w:style>
  <w:style w:type="paragraph" w:customStyle="1" w:styleId="TableUnitsRow">
    <w:name w:val="Table Units Row"/>
    <w:basedOn w:val="TableBodyText"/>
    <w:rsid w:val="00254C46"/>
    <w:pPr>
      <w:spacing w:before="80" w:after="80"/>
    </w:pPr>
  </w:style>
  <w:style w:type="paragraph" w:styleId="TOC1">
    <w:name w:val="toc 1"/>
    <w:basedOn w:val="Normal"/>
    <w:next w:val="TOC2"/>
    <w:semiHidden/>
    <w:rsid w:val="00254C46"/>
    <w:pPr>
      <w:tabs>
        <w:tab w:val="right" w:pos="8789"/>
      </w:tabs>
      <w:spacing w:before="480" w:after="60" w:line="320" w:lineRule="exact"/>
      <w:ind w:left="1191" w:right="851" w:hanging="1191"/>
    </w:pPr>
    <w:rPr>
      <w:b/>
      <w:caps/>
    </w:rPr>
  </w:style>
  <w:style w:type="paragraph" w:styleId="TOC2">
    <w:name w:val="toc 2"/>
    <w:basedOn w:val="BodyText"/>
    <w:semiHidden/>
    <w:rsid w:val="00254C46"/>
    <w:pPr>
      <w:tabs>
        <w:tab w:val="right" w:pos="8789"/>
      </w:tabs>
      <w:ind w:left="510" w:right="851" w:hanging="510"/>
      <w:jc w:val="left"/>
    </w:pPr>
    <w:rPr>
      <w:b/>
    </w:rPr>
  </w:style>
  <w:style w:type="paragraph" w:styleId="TOC4">
    <w:name w:val="toc 4"/>
    <w:basedOn w:val="TOC3"/>
    <w:semiHidden/>
    <w:rsid w:val="00254C46"/>
    <w:pPr>
      <w:ind w:left="1191" w:firstLine="0"/>
    </w:pPr>
  </w:style>
  <w:style w:type="paragraph" w:customStyle="1" w:styleId="BoxContinued">
    <w:name w:val="Box Continued"/>
    <w:basedOn w:val="BodyText"/>
    <w:next w:val="BodyText"/>
    <w:rsid w:val="00254C46"/>
    <w:pPr>
      <w:spacing w:before="180" w:line="220" w:lineRule="exact"/>
      <w:jc w:val="right"/>
    </w:pPr>
    <w:rPr>
      <w:rFonts w:ascii="Arial" w:hAnsi="Arial"/>
      <w:sz w:val="18"/>
    </w:rPr>
  </w:style>
  <w:style w:type="paragraph" w:customStyle="1" w:styleId="Continued">
    <w:name w:val="Continued"/>
    <w:basedOn w:val="BoxContinued"/>
    <w:next w:val="BodyText"/>
    <w:rsid w:val="00254C46"/>
  </w:style>
  <w:style w:type="paragraph" w:customStyle="1" w:styleId="BoxHeading1">
    <w:name w:val="Box Heading 1"/>
    <w:basedOn w:val="BodyText"/>
    <w:next w:val="Box"/>
    <w:rsid w:val="00254C46"/>
    <w:pPr>
      <w:keepNext/>
      <w:spacing w:before="200" w:line="280" w:lineRule="atLeast"/>
    </w:pPr>
    <w:rPr>
      <w:rFonts w:ascii="Arial" w:hAnsi="Arial"/>
      <w:b/>
      <w:sz w:val="22"/>
    </w:rPr>
  </w:style>
  <w:style w:type="paragraph" w:customStyle="1" w:styleId="BoxHeading2">
    <w:name w:val="Box Heading 2"/>
    <w:basedOn w:val="BoxHeading1"/>
    <w:next w:val="Normal"/>
    <w:rsid w:val="00254C46"/>
    <w:rPr>
      <w:b w:val="0"/>
      <w:i/>
    </w:rPr>
  </w:style>
  <w:style w:type="paragraph" w:styleId="BodyText3">
    <w:name w:val="Body Text 3"/>
    <w:basedOn w:val="Normal"/>
    <w:link w:val="BodyText3Char"/>
    <w:rsid w:val="005404C3"/>
    <w:pPr>
      <w:spacing w:after="120"/>
    </w:pPr>
    <w:rPr>
      <w:sz w:val="16"/>
      <w:szCs w:val="16"/>
    </w:rPr>
  </w:style>
  <w:style w:type="character" w:customStyle="1" w:styleId="BodyText3Char">
    <w:name w:val="Body Text 3 Char"/>
    <w:link w:val="BodyText3"/>
    <w:semiHidden/>
    <w:locked/>
    <w:rsid w:val="00C06CFF"/>
    <w:rPr>
      <w:rFonts w:cs="Times New Roman"/>
      <w:sz w:val="16"/>
      <w:szCs w:val="16"/>
    </w:rPr>
  </w:style>
  <w:style w:type="paragraph" w:customStyle="1" w:styleId="notel">
    <w:name w:val="note l"/>
    <w:basedOn w:val="TableUnitsRow"/>
    <w:rsid w:val="005404C3"/>
    <w:pPr>
      <w:spacing w:before="40" w:after="40"/>
    </w:pPr>
  </w:style>
  <w:style w:type="character" w:customStyle="1" w:styleId="CharChar">
    <w:name w:val="Char Char"/>
    <w:rsid w:val="005404C3"/>
    <w:rPr>
      <w:rFonts w:cs="Times New Roman"/>
      <w:sz w:val="26"/>
      <w:lang w:val="en-AU" w:eastAsia="en-US" w:bidi="ar-SA"/>
    </w:rPr>
  </w:style>
  <w:style w:type="character" w:customStyle="1" w:styleId="NoteChar">
    <w:name w:val="Note Char"/>
    <w:rsid w:val="005404C3"/>
    <w:rPr>
      <w:rFonts w:ascii="Arial" w:hAnsi="Arial" w:cs="Times New Roman"/>
      <w:sz w:val="18"/>
      <w:lang w:val="en-AU" w:eastAsia="en-US" w:bidi="ar-SA"/>
    </w:rPr>
  </w:style>
  <w:style w:type="character" w:customStyle="1" w:styleId="TableBodyTextChar">
    <w:name w:val="Table Body Text Char"/>
    <w:rsid w:val="005404C3"/>
    <w:rPr>
      <w:rFonts w:ascii="Arial" w:hAnsi="Arial" w:cs="Times New Roman"/>
      <w:sz w:val="26"/>
      <w:lang w:val="en-AU" w:eastAsia="en-US" w:bidi="ar-SA"/>
    </w:rPr>
  </w:style>
  <w:style w:type="paragraph" w:customStyle="1" w:styleId="LABELNOTE">
    <w:name w:val="LABEL NOTE"/>
    <w:basedOn w:val="TableBodyText"/>
    <w:rsid w:val="005404C3"/>
    <w:pPr>
      <w:ind w:hanging="6"/>
      <w:jc w:val="left"/>
    </w:pPr>
  </w:style>
  <w:style w:type="paragraph" w:customStyle="1" w:styleId="oddpagefooter">
    <w:name w:val="odd page footer"/>
    <w:basedOn w:val="Footer"/>
    <w:rsid w:val="005404C3"/>
    <w:pPr>
      <w:spacing w:line="20" w:lineRule="exact"/>
    </w:pPr>
  </w:style>
  <w:style w:type="paragraph" w:customStyle="1" w:styleId="PCAddress">
    <w:name w:val="PC Address"/>
    <w:basedOn w:val="Normal"/>
    <w:rsid w:val="005404C3"/>
    <w:pPr>
      <w:tabs>
        <w:tab w:val="left" w:pos="866"/>
      </w:tabs>
      <w:spacing w:after="60"/>
    </w:pPr>
    <w:rPr>
      <w:rFonts w:ascii="GoudyOlSt BT" w:hAnsi="GoudyOlSt BT"/>
      <w:sz w:val="16"/>
    </w:rPr>
  </w:style>
  <w:style w:type="paragraph" w:styleId="Date">
    <w:name w:val="Date"/>
    <w:basedOn w:val="Normal"/>
    <w:next w:val="Normal"/>
    <w:link w:val="DateChar"/>
    <w:autoRedefine/>
    <w:rsid w:val="005404C3"/>
    <w:rPr>
      <w:noProof/>
    </w:rPr>
  </w:style>
  <w:style w:type="character" w:customStyle="1" w:styleId="DateChar">
    <w:name w:val="Date Char"/>
    <w:link w:val="Date"/>
    <w:semiHidden/>
    <w:locked/>
    <w:rsid w:val="00C06CFF"/>
    <w:rPr>
      <w:rFonts w:cs="Times New Roman"/>
      <w:sz w:val="24"/>
      <w:szCs w:val="24"/>
    </w:rPr>
  </w:style>
  <w:style w:type="paragraph" w:styleId="BalloonText">
    <w:name w:val="Balloon Text"/>
    <w:basedOn w:val="Normal"/>
    <w:link w:val="BalloonTextChar"/>
    <w:rsid w:val="00254C46"/>
    <w:rPr>
      <w:rFonts w:ascii="Tahoma" w:hAnsi="Tahoma" w:cs="Tahoma"/>
      <w:sz w:val="16"/>
      <w:szCs w:val="16"/>
    </w:rPr>
  </w:style>
  <w:style w:type="character" w:customStyle="1" w:styleId="BalloonTextChar">
    <w:name w:val="Balloon Text Char"/>
    <w:basedOn w:val="DefaultParagraphFont"/>
    <w:link w:val="BalloonText"/>
    <w:locked/>
    <w:rsid w:val="00254C46"/>
    <w:rPr>
      <w:rFonts w:ascii="Tahoma" w:hAnsi="Tahoma" w:cs="Tahoma"/>
      <w:sz w:val="16"/>
      <w:szCs w:val="16"/>
    </w:rPr>
  </w:style>
  <w:style w:type="paragraph" w:customStyle="1" w:styleId="Jurisdictioncommentsbodytext">
    <w:name w:val="Jurisdiction comments body text"/>
    <w:rsid w:val="00254C46"/>
    <w:pPr>
      <w:spacing w:after="140"/>
      <w:jc w:val="both"/>
    </w:pPr>
    <w:rPr>
      <w:rFonts w:ascii="Arial" w:hAnsi="Arial"/>
      <w:sz w:val="24"/>
      <w:lang w:eastAsia="en-US"/>
    </w:rPr>
  </w:style>
  <w:style w:type="paragraph" w:customStyle="1" w:styleId="Jurisdictioncommentsheading">
    <w:name w:val="Jurisdiction comments heading"/>
    <w:rsid w:val="00254C4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254C46"/>
    <w:pPr>
      <w:numPr>
        <w:numId w:val="19"/>
      </w:numPr>
      <w:spacing w:after="140"/>
      <w:jc w:val="both"/>
    </w:pPr>
    <w:rPr>
      <w:rFonts w:ascii="Arial" w:hAnsi="Arial"/>
      <w:sz w:val="24"/>
      <w:lang w:eastAsia="en-US"/>
    </w:rPr>
  </w:style>
  <w:style w:type="character" w:styleId="Hyperlink">
    <w:name w:val="Hyperlink"/>
    <w:locked/>
    <w:rsid w:val="00472975"/>
    <w:rPr>
      <w:rFonts w:cs="Times New Roman"/>
      <w:color w:val="0000FF"/>
      <w:u w:val="single"/>
    </w:rPr>
  </w:style>
  <w:style w:type="table" w:styleId="TableGrid">
    <w:name w:val="Table Grid"/>
    <w:basedOn w:val="TableNormal"/>
    <w:locked/>
    <w:rsid w:val="002665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35F60"/>
    <w:pPr>
      <w:autoSpaceDE w:val="0"/>
      <w:autoSpaceDN w:val="0"/>
      <w:adjustRightInd w:val="0"/>
    </w:pPr>
    <w:rPr>
      <w:color w:val="000000"/>
      <w:sz w:val="24"/>
      <w:szCs w:val="24"/>
    </w:rPr>
  </w:style>
  <w:style w:type="paragraph" w:customStyle="1" w:styleId="RecBBullet2">
    <w:name w:val="RecB Bullet 2"/>
    <w:basedOn w:val="ListBullet2"/>
    <w:semiHidden/>
    <w:rsid w:val="00254C46"/>
    <w:pPr>
      <w:pBdr>
        <w:left w:val="single" w:sz="24" w:space="29" w:color="C0C0C0"/>
      </w:pBdr>
    </w:pPr>
    <w:rPr>
      <w:b/>
      <w:i/>
    </w:rPr>
  </w:style>
  <w:style w:type="paragraph" w:customStyle="1" w:styleId="BoxListBullet3">
    <w:name w:val="Box List Bullet 3"/>
    <w:basedOn w:val="ListBullet3"/>
    <w:rsid w:val="00254C46"/>
    <w:pPr>
      <w:numPr>
        <w:numId w:val="33"/>
      </w:numPr>
      <w:tabs>
        <w:tab w:val="left" w:pos="907"/>
      </w:tabs>
      <w:spacing w:before="60" w:line="280" w:lineRule="atLeast"/>
      <w:ind w:left="907" w:hanging="340"/>
    </w:pPr>
    <w:rPr>
      <w:rFonts w:ascii="Arial" w:hAnsi="Arial"/>
      <w:sz w:val="22"/>
    </w:rPr>
  </w:style>
  <w:style w:type="character" w:styleId="Emphasis">
    <w:name w:val="Emphasis"/>
    <w:basedOn w:val="DefaultParagraphFont"/>
    <w:locked/>
    <w:rsid w:val="00254C46"/>
    <w:rPr>
      <w:i/>
      <w:iCs/>
    </w:rPr>
  </w:style>
  <w:style w:type="paragraph" w:customStyle="1" w:styleId="BoxQuoteBullet">
    <w:name w:val="Box Quote Bullet"/>
    <w:basedOn w:val="BoxQuote"/>
    <w:next w:val="Box"/>
    <w:rsid w:val="00254C46"/>
    <w:pPr>
      <w:numPr>
        <w:numId w:val="31"/>
      </w:numPr>
      <w:ind w:left="568" w:hanging="284"/>
    </w:pPr>
  </w:style>
  <w:style w:type="paragraph" w:customStyle="1" w:styleId="InformationRequestBullet">
    <w:name w:val="Information Request Bullet"/>
    <w:basedOn w:val="ListBullet"/>
    <w:next w:val="BodyText"/>
    <w:rsid w:val="00254C46"/>
    <w:pPr>
      <w:numPr>
        <w:numId w:val="32"/>
      </w:numPr>
      <w:ind w:left="340" w:hanging="340"/>
    </w:pPr>
    <w:rPr>
      <w:rFonts w:ascii="Arial" w:hAnsi="Arial"/>
      <w:i/>
      <w:sz w:val="24"/>
    </w:rPr>
  </w:style>
  <w:style w:type="paragraph" w:customStyle="1" w:styleId="BoxSpaceAbove">
    <w:name w:val="Box Space Above"/>
    <w:basedOn w:val="BodyText"/>
    <w:rsid w:val="00254C46"/>
    <w:pPr>
      <w:keepNext/>
      <w:spacing w:before="360" w:line="80" w:lineRule="exact"/>
      <w:jc w:val="left"/>
    </w:pPr>
  </w:style>
  <w:style w:type="paragraph" w:customStyle="1" w:styleId="BoxSpaceBelow">
    <w:name w:val="Box Space Below"/>
    <w:basedOn w:val="Box"/>
    <w:rsid w:val="00254C46"/>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715616635">
      <w:bodyDiv w:val="1"/>
      <w:marLeft w:val="0"/>
      <w:marRight w:val="0"/>
      <w:marTop w:val="0"/>
      <w:marBottom w:val="0"/>
      <w:divBdr>
        <w:top w:val="none" w:sz="0" w:space="0" w:color="auto"/>
        <w:left w:val="none" w:sz="0" w:space="0" w:color="auto"/>
        <w:bottom w:val="none" w:sz="0" w:space="0" w:color="auto"/>
        <w:right w:val="none" w:sz="0" w:space="0" w:color="auto"/>
      </w:divBdr>
    </w:div>
    <w:div w:id="793210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oter" Target="footer10.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oter" Target="footer6.xml"/><Relationship Id="rId33" Type="http://schemas.openxmlformats.org/officeDocument/2006/relationships/footer" Target="footer9.xml"/><Relationship Id="rId38"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oter" Target="footer5.xml"/><Relationship Id="rId32" Type="http://schemas.openxmlformats.org/officeDocument/2006/relationships/header" Target="header13.xml"/><Relationship Id="rId37" Type="http://schemas.openxmlformats.org/officeDocument/2006/relationships/footer" Target="footer1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footer" Target="footer7.xml"/><Relationship Id="rId36" Type="http://schemas.openxmlformats.org/officeDocument/2006/relationships/header" Target="header15.xml"/><Relationship Id="rId10" Type="http://schemas.openxmlformats.org/officeDocument/2006/relationships/image" Target="media/image2.emf"/><Relationship Id="rId19" Type="http://schemas.openxmlformats.org/officeDocument/2006/relationships/footer" Target="footer3.xml"/><Relationship Id="rId31" Type="http://schemas.openxmlformats.org/officeDocument/2006/relationships/header" Target="head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1.xml"/><Relationship Id="rId35" Type="http://schemas.openxmlformats.org/officeDocument/2006/relationships/header" Target="header14.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527E2-D2E2-4A48-AB33-08D746853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61</TotalTime>
  <Pages>48</Pages>
  <Words>8064</Words>
  <Characters>48789</Characters>
  <Application>Microsoft Office Word</Application>
  <DocSecurity>0</DocSecurity>
  <Lines>3252</Lines>
  <Paragraphs>2186</Paragraphs>
  <ScaleCrop>false</ScaleCrop>
  <HeadingPairs>
    <vt:vector size="2" baseType="variant">
      <vt:variant>
        <vt:lpstr>Title</vt:lpstr>
      </vt:variant>
      <vt:variant>
        <vt:i4>1</vt:i4>
      </vt:variant>
    </vt:vector>
  </HeadingPairs>
  <TitlesOfParts>
    <vt:vector size="1" baseType="lpstr">
      <vt:lpstr>Financial statements</vt:lpstr>
    </vt:vector>
  </TitlesOfParts>
  <Company>GB</Company>
  <LinksUpToDate>false</LinksUpToDate>
  <CharactersWithSpaces>54667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Financial statements</dc:title>
  <dc:subject>Annual Report 2011-12</dc:subject>
  <dc:creator>Productivity Commission</dc:creator>
  <cp:keywords/>
  <dc:description>G.</dc:description>
  <cp:lastModifiedBy>Productivity Commission</cp:lastModifiedBy>
  <cp:revision>8</cp:revision>
  <cp:lastPrinted>2012-08-01T06:16:00Z</cp:lastPrinted>
  <dcterms:created xsi:type="dcterms:W3CDTF">2012-10-03T00:19:00Z</dcterms:created>
  <dcterms:modified xsi:type="dcterms:W3CDTF">2012-10-28T23:48:00Z</dcterms:modified>
</cp:coreProperties>
</file>