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F57A6E" w:rsidRDefault="00CC7FE2" w:rsidP="00CC7FE2">
      <w:pPr>
        <w:pStyle w:val="Chapter"/>
        <w:ind w:left="907" w:hanging="907"/>
      </w:pPr>
      <w:bookmarkStart w:id="0" w:name="_AppendixNotByChapter"/>
      <w:bookmarkStart w:id="1" w:name="ChapterNumber"/>
      <w:bookmarkEnd w:id="0"/>
      <w:r>
        <w:t>A</w:t>
      </w:r>
      <w:bookmarkEnd w:id="1"/>
      <w:r>
        <w:tab/>
      </w:r>
      <w:bookmarkStart w:id="2" w:name="ChapterTitle"/>
      <w:r>
        <w:t>Management and accountability</w:t>
      </w:r>
      <w:bookmarkEnd w:id="2"/>
    </w:p>
    <w:p w:rsidR="00CE62EE" w:rsidRPr="00F57A6E" w:rsidRDefault="00CE62EE" w:rsidP="00CE62EE">
      <w:pPr>
        <w:pStyle w:val="ChapterSummary"/>
      </w:pPr>
      <w:bookmarkStart w:id="3" w:name="begin"/>
      <w:bookmarkEnd w:id="3"/>
      <w:r w:rsidRPr="00F57A6E">
        <w:t>This appendix provides information on the management and accountability of the Commission, as well as additional information in accordance with parliamentary requirements for departmental annual reports.</w:t>
      </w:r>
    </w:p>
    <w:p w:rsidR="00CE62EE" w:rsidRPr="00F57A6E" w:rsidRDefault="00CE62EE" w:rsidP="00CE62EE">
      <w:pPr>
        <w:pStyle w:val="Heading2"/>
      </w:pPr>
      <w:r w:rsidRPr="00F57A6E">
        <w:t>Overview</w:t>
      </w:r>
    </w:p>
    <w:p w:rsidR="00CE62EE" w:rsidRPr="00F57A6E" w:rsidRDefault="00CE62EE" w:rsidP="00CE62EE">
      <w:pPr>
        <w:pStyle w:val="Heading3"/>
      </w:pPr>
      <w:r w:rsidRPr="00F57A6E">
        <w:t>Role and structure</w:t>
      </w:r>
    </w:p>
    <w:p w:rsidR="00CE62EE" w:rsidRPr="00F57A6E" w:rsidRDefault="00CE62EE" w:rsidP="00CE62EE">
      <w:pPr>
        <w:pStyle w:val="BodyText"/>
      </w:pPr>
      <w:r w:rsidRPr="00F57A6E">
        <w:t xml:space="preserve">The Commission — established under the </w:t>
      </w:r>
      <w:r w:rsidRPr="00F57A6E">
        <w:rPr>
          <w:i/>
        </w:rPr>
        <w:t xml:space="preserve">Productivity Commission Act 1998 — </w:t>
      </w:r>
      <w:r w:rsidRPr="00F57A6E">
        <w:t xml:space="preserve">is the Australian Government’s </w:t>
      </w:r>
      <w:r w:rsidR="00915CC2" w:rsidRPr="00F57A6E">
        <w:t>independent research</w:t>
      </w:r>
      <w:r w:rsidRPr="00F57A6E">
        <w:t xml:space="preserve"> and advisory body on </w:t>
      </w:r>
      <w:r w:rsidR="00915CC2" w:rsidRPr="00F57A6E">
        <w:t>a range of economic, social and environmental issues affecting the welfare of Australians</w:t>
      </w:r>
      <w:r w:rsidRPr="00F57A6E">
        <w:t xml:space="preserve">. Information about the Commission’s objectives is contained in the overview to chapter 2. Further information on the Commission’s role is available on its website and in its first annual report (PC </w:t>
      </w:r>
      <w:proofErr w:type="spellStart"/>
      <w:r w:rsidRPr="00F57A6E">
        <w:t>1998</w:t>
      </w:r>
      <w:r w:rsidR="00451091" w:rsidRPr="00F57A6E">
        <w:t>a</w:t>
      </w:r>
      <w:proofErr w:type="spellEnd"/>
      <w:r w:rsidRPr="00F57A6E">
        <w:t>, pp. 25–36).</w:t>
      </w:r>
    </w:p>
    <w:p w:rsidR="00CE62EE" w:rsidRPr="00F57A6E" w:rsidRDefault="00CE62EE" w:rsidP="00CE62EE">
      <w:pPr>
        <w:pStyle w:val="BodyText"/>
      </w:pPr>
      <w:r w:rsidRPr="00F57A6E">
        <w:t>The Commission comprises its Chair</w:t>
      </w:r>
      <w:r w:rsidR="001E3C5E">
        <w:t>man</w:t>
      </w:r>
      <w:r w:rsidRPr="00F57A6E">
        <w:t xml:space="preserve"> and between four and 11 other Commissioners, appointed by the Governor-General for periods of up to five years. Associate Commissioners can be appointed by the </w:t>
      </w:r>
      <w:r w:rsidR="00FC4E12" w:rsidRPr="00F57A6E">
        <w:t xml:space="preserve">Assistant </w:t>
      </w:r>
      <w:r w:rsidRPr="00F57A6E">
        <w:t xml:space="preserve">Treasurer for terms of up to five years or for the duration of specific inquiries. The work of the Commission is assisted by employees who are employed under the </w:t>
      </w:r>
      <w:r w:rsidRPr="00F57A6E">
        <w:rPr>
          <w:i/>
        </w:rPr>
        <w:t>Public Service Act 1999</w:t>
      </w:r>
      <w:r w:rsidRPr="00F57A6E">
        <w:t>.</w:t>
      </w:r>
    </w:p>
    <w:p w:rsidR="00CE62EE" w:rsidRPr="00F57A6E" w:rsidRDefault="00CE62EE" w:rsidP="00CE62EE">
      <w:pPr>
        <w:pStyle w:val="BodyText"/>
        <w:rPr>
          <w:spacing w:val="-2"/>
        </w:rPr>
      </w:pPr>
      <w:r w:rsidRPr="00F57A6E">
        <w:rPr>
          <w:spacing w:val="-2"/>
        </w:rPr>
        <w:t>The Commission’s structure and senior staff at 30 June 20</w:t>
      </w:r>
      <w:r w:rsidR="008A5F4B">
        <w:rPr>
          <w:spacing w:val="-2"/>
        </w:rPr>
        <w:t>1</w:t>
      </w:r>
      <w:r w:rsidR="00C04D09">
        <w:rPr>
          <w:spacing w:val="-2"/>
        </w:rPr>
        <w:t>3</w:t>
      </w:r>
      <w:r w:rsidR="00F74EB3" w:rsidRPr="00F57A6E">
        <w:rPr>
          <w:spacing w:val="-2"/>
        </w:rPr>
        <w:t xml:space="preserve"> </w:t>
      </w:r>
      <w:r w:rsidRPr="00F57A6E">
        <w:rPr>
          <w:spacing w:val="-2"/>
        </w:rPr>
        <w:t xml:space="preserve">are shown in figure </w:t>
      </w:r>
      <w:proofErr w:type="spellStart"/>
      <w:r w:rsidR="00EF3F41">
        <w:rPr>
          <w:spacing w:val="-2"/>
        </w:rPr>
        <w:t>A</w:t>
      </w:r>
      <w:r w:rsidRPr="00F57A6E">
        <w:rPr>
          <w:spacing w:val="-2"/>
        </w:rPr>
        <w:t>.1</w:t>
      </w:r>
      <w:proofErr w:type="spellEnd"/>
      <w:r w:rsidRPr="00F57A6E">
        <w:rPr>
          <w:spacing w:val="-2"/>
        </w:rPr>
        <w:t>.</w:t>
      </w:r>
    </w:p>
    <w:p w:rsidR="004C26E0" w:rsidRDefault="004C26E0" w:rsidP="004C26E0">
      <w:pPr>
        <w:pStyle w:val="FigureTitle"/>
      </w:pPr>
      <w:r w:rsidRPr="00F57A6E">
        <w:rPr>
          <w:b w:val="0"/>
        </w:rPr>
        <w:lastRenderedPageBreak/>
        <w:t xml:space="preserve">Figure </w:t>
      </w:r>
      <w:proofErr w:type="spellStart"/>
      <w:r>
        <w:rPr>
          <w:b w:val="0"/>
        </w:rPr>
        <w:t>A.</w:t>
      </w:r>
      <w:r>
        <w:rPr>
          <w:b w:val="0"/>
          <w:noProof/>
        </w:rPr>
        <w:t>1</w:t>
      </w:r>
      <w:proofErr w:type="spellEnd"/>
      <w:r w:rsidRPr="00F57A6E">
        <w:tab/>
        <w:t>Productivity Commission structure and senior staff, 30 June 201</w:t>
      </w:r>
      <w:r>
        <w:t>3</w:t>
      </w:r>
    </w:p>
    <w:tbl>
      <w:tblPr>
        <w:tblW w:w="883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837"/>
      </w:tblGrid>
      <w:tr w:rsidR="004C26E0" w:rsidRPr="00F57A6E" w:rsidTr="004C26E0">
        <w:trPr>
          <w:trHeight w:val="9533"/>
        </w:trPr>
        <w:tc>
          <w:tcPr>
            <w:tcW w:w="8837" w:type="dxa"/>
            <w:vAlign w:val="center"/>
          </w:tcPr>
          <w:p w:rsidR="004C26E0" w:rsidRPr="00F57A6E" w:rsidRDefault="004C26E0" w:rsidP="004C26E0">
            <w:pPr>
              <w:pStyle w:val="Figure"/>
              <w:spacing w:line="240" w:lineRule="auto"/>
            </w:pPr>
            <w:r>
              <w:rPr>
                <w:noProof/>
              </w:rPr>
              <mc:AlternateContent>
                <mc:Choice Requires="wpc">
                  <w:drawing>
                    <wp:inline distT="0" distB="0" distL="0" distR="0" wp14:anchorId="725DE5BB" wp14:editId="17432F45">
                      <wp:extent cx="5532120" cy="5882640"/>
                      <wp:effectExtent l="0" t="0" r="30480" b="3810"/>
                      <wp:docPr id="1208" name="Canvas 1208" descr="Figue A.1 Productivity Commission Structure and senior staff, 30 June 2012. More details can be found within the tex immediately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1210"/>
                              <wps:cNvCnPr/>
                              <wps:spPr bwMode="auto">
                                <a:xfrm>
                                  <a:off x="5525770" y="958215"/>
                                  <a:ext cx="6350" cy="27717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1212"/>
                              <wps:cNvCnPr/>
                              <wps:spPr bwMode="auto">
                                <a:xfrm>
                                  <a:off x="1797685" y="1322070"/>
                                  <a:ext cx="635" cy="1111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1213"/>
                              <wps:cNvCnPr/>
                              <wps:spPr bwMode="auto">
                                <a:xfrm>
                                  <a:off x="3276600" y="1313815"/>
                                  <a:ext cx="635" cy="11747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1214"/>
                              <wps:cNvSpPr>
                                <a:spLocks noChangeArrowheads="1"/>
                              </wps:cNvSpPr>
                              <wps:spPr bwMode="auto">
                                <a:xfrm>
                                  <a:off x="2095500" y="148590"/>
                                  <a:ext cx="955675" cy="415925"/>
                                </a:xfrm>
                                <a:prstGeom prst="flowChartProcess">
                                  <a:avLst/>
                                </a:prstGeom>
                                <a:solidFill>
                                  <a:srgbClr val="000000"/>
                                </a:solidFill>
                                <a:ln w="9525">
                                  <a:solidFill>
                                    <a:srgbClr val="000000"/>
                                  </a:solidFill>
                                  <a:miter lim="800000"/>
                                  <a:headEnd/>
                                  <a:tailEnd/>
                                </a:ln>
                              </wps:spPr>
                              <wps:txbx>
                                <w:txbxContent>
                                  <w:p w:rsidR="000B7CDD" w:rsidRPr="007718C1" w:rsidRDefault="000B7CDD" w:rsidP="004C26E0">
                                    <w:pPr>
                                      <w:spacing w:before="80"/>
                                      <w:jc w:val="center"/>
                                      <w:rPr>
                                        <w:rFonts w:eastAsia="Arial Unicode MS"/>
                                        <w:color w:val="FFFFFF"/>
                                        <w:sz w:val="14"/>
                                        <w:szCs w:val="14"/>
                                      </w:rPr>
                                    </w:pPr>
                                    <w:r w:rsidRPr="007718C1">
                                      <w:rPr>
                                        <w:rFonts w:eastAsia="Arial Unicode MS"/>
                                        <w:color w:val="FFFFFF"/>
                                        <w:sz w:val="14"/>
                                        <w:szCs w:val="14"/>
                                      </w:rPr>
                                      <w:t>CHAIR</w:t>
                                    </w:r>
                                    <w:r>
                                      <w:rPr>
                                        <w:rFonts w:eastAsia="Arial Unicode MS"/>
                                        <w:color w:val="FFFFFF"/>
                                        <w:sz w:val="14"/>
                                        <w:szCs w:val="14"/>
                                      </w:rPr>
                                      <w:t>MAN</w:t>
                                    </w:r>
                                  </w:p>
                                  <w:p w:rsidR="000B7CDD" w:rsidRPr="007718C1" w:rsidRDefault="000B7CDD" w:rsidP="004C26E0">
                                    <w:pPr>
                                      <w:jc w:val="center"/>
                                      <w:rPr>
                                        <w:rFonts w:eastAsia="Arial Unicode MS"/>
                                        <w:color w:val="FFFFFF"/>
                                        <w:sz w:val="14"/>
                                        <w:szCs w:val="14"/>
                                      </w:rPr>
                                    </w:pPr>
                                    <w:r>
                                      <w:rPr>
                                        <w:rFonts w:eastAsia="Arial Unicode MS"/>
                                        <w:color w:val="FFFFFF"/>
                                        <w:sz w:val="14"/>
                                        <w:szCs w:val="14"/>
                                      </w:rPr>
                                      <w:t>Peter Harris</w:t>
                                    </w:r>
                                  </w:p>
                                </w:txbxContent>
                              </wps:txbx>
                              <wps:bodyPr rot="0" vert="horz" wrap="square" lIns="91440" tIns="45720" rIns="91440" bIns="45720" anchor="t" anchorCtr="0" upright="1">
                                <a:noAutofit/>
                              </wps:bodyPr>
                            </wps:wsp>
                            <wpg:wgp>
                              <wpg:cNvPr id="7" name="Group 1215"/>
                              <wpg:cNvGrpSpPr>
                                <a:grpSpLocks/>
                              </wpg:cNvGrpSpPr>
                              <wpg:grpSpPr bwMode="auto">
                                <a:xfrm>
                                  <a:off x="19050" y="148590"/>
                                  <a:ext cx="1076960" cy="2073275"/>
                                  <a:chOff x="1836" y="4864"/>
                                  <a:chExt cx="1696" cy="2977"/>
                                </a:xfrm>
                              </wpg:grpSpPr>
                              <wps:wsp>
                                <wps:cNvPr id="8" name="Rectangle 1216"/>
                                <wps:cNvSpPr>
                                  <a:spLocks noChangeArrowheads="1"/>
                                </wps:cNvSpPr>
                                <wps:spPr bwMode="auto">
                                  <a:xfrm>
                                    <a:off x="1892" y="4917"/>
                                    <a:ext cx="1640" cy="2924"/>
                                  </a:xfrm>
                                  <a:prstGeom prst="rect">
                                    <a:avLst/>
                                  </a:prstGeom>
                                  <a:solidFill>
                                    <a:srgbClr val="0000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1217"/>
                                <wps:cNvSpPr>
                                  <a:spLocks noChangeArrowheads="1"/>
                                </wps:cNvSpPr>
                                <wps:spPr bwMode="auto">
                                  <a:xfrm>
                                    <a:off x="1836" y="4864"/>
                                    <a:ext cx="1642" cy="2936"/>
                                  </a:xfrm>
                                  <a:prstGeom prst="flowChartProcess">
                                    <a:avLst/>
                                  </a:prstGeom>
                                  <a:solidFill>
                                    <a:srgbClr val="FFFFFF"/>
                                  </a:solidFill>
                                  <a:ln w="9525">
                                    <a:solidFill>
                                      <a:srgbClr val="000000"/>
                                    </a:solidFill>
                                    <a:miter lim="800000"/>
                                    <a:headEnd/>
                                    <a:tailEnd/>
                                  </a:ln>
                                </wps:spPr>
                                <wps:txbx>
                                  <w:txbxContent>
                                    <w:p w:rsidR="000B7CDD" w:rsidRDefault="000B7CDD" w:rsidP="004C26E0">
                                      <w:pPr>
                                        <w:spacing w:after="60" w:line="220" w:lineRule="exact"/>
                                        <w:jc w:val="center"/>
                                        <w:rPr>
                                          <w:rFonts w:eastAsia="Arial Unicode MS"/>
                                          <w:i/>
                                          <w:sz w:val="14"/>
                                          <w:szCs w:val="14"/>
                                        </w:rPr>
                                      </w:pPr>
                                      <w:r>
                                        <w:rPr>
                                          <w:rFonts w:eastAsia="Arial Unicode MS"/>
                                          <w:i/>
                                          <w:sz w:val="14"/>
                                          <w:szCs w:val="14"/>
                                        </w:rPr>
                                        <w:t>Deputy Chairman</w:t>
                                      </w:r>
                                    </w:p>
                                    <w:p w:rsidR="000B7CDD" w:rsidRDefault="000B7CDD" w:rsidP="004C26E0">
                                      <w:pPr>
                                        <w:spacing w:line="200" w:lineRule="exact"/>
                                        <w:jc w:val="center"/>
                                        <w:rPr>
                                          <w:rFonts w:eastAsia="Arial Unicode MS"/>
                                          <w:b/>
                                          <w:sz w:val="14"/>
                                          <w:szCs w:val="14"/>
                                        </w:rPr>
                                      </w:pPr>
                                      <w:r>
                                        <w:rPr>
                                          <w:rFonts w:eastAsia="Arial Unicode MS"/>
                                          <w:b/>
                                          <w:sz w:val="14"/>
                                          <w:szCs w:val="14"/>
                                        </w:rPr>
                                        <w:t>Mike Woods</w:t>
                                      </w:r>
                                    </w:p>
                                    <w:p w:rsidR="000B7CDD" w:rsidRPr="007718C1" w:rsidRDefault="000B7CDD" w:rsidP="004C26E0">
                                      <w:pPr>
                                        <w:spacing w:before="60" w:after="60" w:line="220" w:lineRule="exact"/>
                                        <w:jc w:val="center"/>
                                        <w:rPr>
                                          <w:rFonts w:eastAsia="Arial Unicode MS"/>
                                          <w:i/>
                                          <w:sz w:val="14"/>
                                          <w:szCs w:val="14"/>
                                        </w:rPr>
                                      </w:pPr>
                                      <w:r w:rsidRPr="007718C1">
                                        <w:rPr>
                                          <w:rFonts w:eastAsia="Arial Unicode MS"/>
                                          <w:i/>
                                          <w:sz w:val="14"/>
                                          <w:szCs w:val="14"/>
                                        </w:rPr>
                                        <w:t>Commissioners</w:t>
                                      </w:r>
                                    </w:p>
                                    <w:p w:rsidR="000B7CDD" w:rsidRDefault="000B7CDD" w:rsidP="004C26E0">
                                      <w:pPr>
                                        <w:spacing w:line="220" w:lineRule="exact"/>
                                        <w:jc w:val="center"/>
                                        <w:rPr>
                                          <w:rFonts w:eastAsia="Arial Unicode MS"/>
                                          <w:b/>
                                          <w:sz w:val="14"/>
                                          <w:szCs w:val="14"/>
                                        </w:rPr>
                                      </w:pPr>
                                      <w:r>
                                        <w:rPr>
                                          <w:rFonts w:eastAsia="Arial Unicode MS"/>
                                          <w:b/>
                                          <w:sz w:val="14"/>
                                          <w:szCs w:val="14"/>
                                        </w:rPr>
                                        <w:t>Jonathan Coppel</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 xml:space="preserve">Wendy </w:t>
                                      </w:r>
                                      <w:proofErr w:type="spellStart"/>
                                      <w:r>
                                        <w:rPr>
                                          <w:rFonts w:eastAsia="Arial Unicode MS"/>
                                          <w:b/>
                                          <w:sz w:val="14"/>
                                          <w:szCs w:val="14"/>
                                        </w:rPr>
                                        <w:t>Craik</w:t>
                                      </w:r>
                                      <w:proofErr w:type="spellEnd"/>
                                      <w:r w:rsidRPr="00B4343F">
                                        <w:rPr>
                                          <w:rFonts w:eastAsia="Arial Unicode MS"/>
                                          <w:b/>
                                          <w:sz w:val="14"/>
                                          <w:szCs w:val="14"/>
                                        </w:rPr>
                                        <w:t>+</w:t>
                                      </w:r>
                                    </w:p>
                                    <w:p w:rsidR="000B7CDD" w:rsidRPr="006959BC" w:rsidRDefault="000B7CDD" w:rsidP="004C26E0">
                                      <w:pPr>
                                        <w:spacing w:line="220" w:lineRule="exact"/>
                                        <w:jc w:val="center"/>
                                        <w:rPr>
                                          <w:rFonts w:eastAsia="Arial Unicode MS"/>
                                          <w:b/>
                                          <w:sz w:val="14"/>
                                          <w:szCs w:val="14"/>
                                        </w:rPr>
                                      </w:pPr>
                                      <w:r w:rsidRPr="006959BC">
                                        <w:rPr>
                                          <w:rFonts w:eastAsia="Arial Unicode MS"/>
                                          <w:b/>
                                          <w:sz w:val="14"/>
                                          <w:szCs w:val="14"/>
                                        </w:rPr>
                                        <w:t>Robert Fitzgerald</w:t>
                                      </w:r>
                                    </w:p>
                                    <w:p w:rsidR="000B7CDD" w:rsidRDefault="000B7CDD" w:rsidP="004C26E0">
                                      <w:pPr>
                                        <w:spacing w:line="220" w:lineRule="exact"/>
                                        <w:jc w:val="center"/>
                                        <w:rPr>
                                          <w:rFonts w:eastAsia="Arial Unicode MS"/>
                                          <w:b/>
                                          <w:sz w:val="14"/>
                                          <w:szCs w:val="14"/>
                                        </w:rPr>
                                      </w:pPr>
                                      <w:r>
                                        <w:rPr>
                                          <w:rFonts w:eastAsia="Arial Unicode MS"/>
                                          <w:b/>
                                          <w:sz w:val="14"/>
                                          <w:szCs w:val="14"/>
                                        </w:rPr>
                                        <w:t>Angela MacRae+</w:t>
                                      </w:r>
                                    </w:p>
                                    <w:p w:rsidR="000B7CDD" w:rsidRDefault="000B7CDD" w:rsidP="004C26E0">
                                      <w:pPr>
                                        <w:spacing w:line="220" w:lineRule="exact"/>
                                        <w:jc w:val="center"/>
                                        <w:rPr>
                                          <w:rFonts w:eastAsia="Arial Unicode MS"/>
                                          <w:b/>
                                          <w:sz w:val="14"/>
                                          <w:szCs w:val="14"/>
                                        </w:rPr>
                                      </w:pPr>
                                      <w:r>
                                        <w:rPr>
                                          <w:rFonts w:eastAsia="Arial Unicode MS"/>
                                          <w:b/>
                                          <w:sz w:val="14"/>
                                          <w:szCs w:val="14"/>
                                        </w:rPr>
                                        <w:t>Alison McClelland+</w:t>
                                      </w:r>
                                    </w:p>
                                    <w:p w:rsidR="000B7CDD" w:rsidRDefault="000B7CDD" w:rsidP="004C26E0">
                                      <w:pPr>
                                        <w:spacing w:line="220" w:lineRule="exact"/>
                                        <w:jc w:val="center"/>
                                        <w:rPr>
                                          <w:rFonts w:eastAsia="Arial Unicode MS"/>
                                          <w:b/>
                                          <w:sz w:val="14"/>
                                          <w:szCs w:val="14"/>
                                        </w:rPr>
                                      </w:pPr>
                                      <w:r w:rsidRPr="006959BC">
                                        <w:rPr>
                                          <w:rFonts w:eastAsia="Arial Unicode MS"/>
                                          <w:b/>
                                          <w:sz w:val="14"/>
                                          <w:szCs w:val="14"/>
                                        </w:rPr>
                                        <w:t>Siobhan McKenna+</w:t>
                                      </w:r>
                                    </w:p>
                                    <w:p w:rsidR="000B7CDD" w:rsidRDefault="000B7CDD" w:rsidP="004C26E0">
                                      <w:pPr>
                                        <w:spacing w:line="220" w:lineRule="exact"/>
                                        <w:jc w:val="center"/>
                                        <w:rPr>
                                          <w:rFonts w:eastAsia="Arial Unicode MS"/>
                                          <w:b/>
                                          <w:sz w:val="14"/>
                                          <w:szCs w:val="14"/>
                                        </w:rPr>
                                      </w:pPr>
                                      <w:r>
                                        <w:rPr>
                                          <w:rFonts w:eastAsia="Arial Unicode MS"/>
                                          <w:b/>
                                          <w:sz w:val="14"/>
                                          <w:szCs w:val="14"/>
                                        </w:rPr>
                                        <w:t>Warren Mundy+</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Patricia Scott</w:t>
                                      </w:r>
                                    </w:p>
                                    <w:p w:rsidR="000B7CDD" w:rsidRPr="00162D0D" w:rsidRDefault="000B7CDD" w:rsidP="004C26E0">
                                      <w:pPr>
                                        <w:spacing w:line="220" w:lineRule="exact"/>
                                        <w:jc w:val="center"/>
                                        <w:rPr>
                                          <w:sz w:val="14"/>
                                          <w:szCs w:val="14"/>
                                        </w:rPr>
                                      </w:pPr>
                                      <w:r>
                                        <w:rPr>
                                          <w:rFonts w:eastAsia="Arial Unicode MS"/>
                                          <w:b/>
                                          <w:sz w:val="14"/>
                                          <w:szCs w:val="14"/>
                                        </w:rPr>
                                        <w:t>Philip Weickhardt+</w:t>
                                      </w:r>
                                    </w:p>
                                  </w:txbxContent>
                                </wps:txbx>
                                <wps:bodyPr rot="0" vert="horz" wrap="square" lIns="91440" tIns="45720" rIns="91440" bIns="45720" anchor="t" anchorCtr="0" upright="1">
                                  <a:noAutofit/>
                                </wps:bodyPr>
                              </wps:wsp>
                            </wpg:wgp>
                            <wpg:wgp>
                              <wpg:cNvPr id="10" name="Group 1218"/>
                              <wpg:cNvGrpSpPr>
                                <a:grpSpLocks/>
                              </wpg:cNvGrpSpPr>
                              <wpg:grpSpPr bwMode="auto">
                                <a:xfrm>
                                  <a:off x="2051050" y="760095"/>
                                  <a:ext cx="1057910" cy="459740"/>
                                  <a:chOff x="5106" y="5854"/>
                                  <a:chExt cx="1866" cy="772"/>
                                </a:xfrm>
                              </wpg:grpSpPr>
                              <wps:wsp>
                                <wps:cNvPr id="11" name="Rectangle 1219"/>
                                <wps:cNvSpPr>
                                  <a:spLocks noChangeArrowheads="1"/>
                                </wps:cNvSpPr>
                                <wps:spPr bwMode="auto">
                                  <a:xfrm>
                                    <a:off x="5162" y="5896"/>
                                    <a:ext cx="1810" cy="730"/>
                                  </a:xfrm>
                                  <a:prstGeom prst="rect">
                                    <a:avLst/>
                                  </a:prstGeom>
                                  <a:solidFill>
                                    <a:srgbClr val="0000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AutoShape 1220"/>
                                <wps:cNvSpPr>
                                  <a:spLocks noChangeArrowheads="1"/>
                                </wps:cNvSpPr>
                                <wps:spPr bwMode="auto">
                                  <a:xfrm>
                                    <a:off x="5106" y="5854"/>
                                    <a:ext cx="1800" cy="72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220" w:lineRule="exact"/>
                                        <w:jc w:val="center"/>
                                        <w:rPr>
                                          <w:rFonts w:eastAsia="Arial Unicode MS"/>
                                          <w:b/>
                                          <w:sz w:val="14"/>
                                          <w:szCs w:val="14"/>
                                        </w:rPr>
                                      </w:pPr>
                                      <w:r w:rsidRPr="007718C1">
                                        <w:rPr>
                                          <w:rFonts w:eastAsia="Arial Unicode MS"/>
                                          <w:i/>
                                          <w:sz w:val="14"/>
                                          <w:szCs w:val="14"/>
                                        </w:rPr>
                                        <w:t>Head of Office</w:t>
                                      </w:r>
                                      <w:r>
                                        <w:rPr>
                                          <w:rFonts w:eastAsia="Arial Unicode MS"/>
                                          <w:i/>
                                          <w:sz w:val="14"/>
                                          <w:szCs w:val="14"/>
                                        </w:rPr>
                                        <w:br/>
                                      </w:r>
                                      <w:r>
                                        <w:rPr>
                                          <w:rFonts w:eastAsia="Arial Unicode MS"/>
                                          <w:b/>
                                          <w:sz w:val="14"/>
                                          <w:szCs w:val="14"/>
                                        </w:rPr>
                                        <w:t xml:space="preserve">Daryl Quinlivan  </w:t>
                                      </w:r>
                                    </w:p>
                                  </w:txbxContent>
                                </wps:txbx>
                                <wps:bodyPr rot="0" vert="horz" wrap="square" lIns="91440" tIns="45720" rIns="91440" bIns="45720" anchor="t" anchorCtr="0" upright="1">
                                  <a:noAutofit/>
                                </wps:bodyPr>
                              </wps:wsp>
                            </wpg:wgp>
                            <wps:wsp>
                              <wps:cNvPr id="13" name="AutoShape 1221"/>
                              <wps:cNvSpPr>
                                <a:spLocks noChangeArrowheads="1"/>
                              </wps:cNvSpPr>
                              <wps:spPr bwMode="auto">
                                <a:xfrm>
                                  <a:off x="4027170" y="2793365"/>
                                  <a:ext cx="1429385" cy="520065"/>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Media and Publications</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Clair Angel</w:t>
                                    </w:r>
                                  </w:p>
                                </w:txbxContent>
                              </wps:txbx>
                              <wps:bodyPr rot="0" vert="horz" wrap="square" lIns="91440" tIns="45720" rIns="91440" bIns="45720" anchor="t" anchorCtr="0" upright="1">
                                <a:noAutofit/>
                              </wps:bodyPr>
                            </wps:wsp>
                            <wps:wsp>
                              <wps:cNvPr id="14" name="AutoShape 1222"/>
                              <wps:cNvSpPr>
                                <a:spLocks noChangeArrowheads="1"/>
                              </wps:cNvSpPr>
                              <wps:spPr bwMode="auto">
                                <a:xfrm>
                                  <a:off x="4033520" y="2221865"/>
                                  <a:ext cx="1425575" cy="47879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 xml:space="preserve">Corporate Services </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Assistant Commissioner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Brian Scammell</w:t>
                                    </w:r>
                                  </w:p>
                                </w:txbxContent>
                              </wps:txbx>
                              <wps:bodyPr rot="0" vert="horz" wrap="square" lIns="91440" tIns="45720" rIns="91440" bIns="45720" anchor="t" anchorCtr="0" upright="1">
                                <a:noAutofit/>
                              </wps:bodyPr>
                            </wps:wsp>
                            <wps:wsp>
                              <wps:cNvPr id="15" name="AutoShape 1223"/>
                              <wps:cNvSpPr>
                                <a:spLocks noChangeArrowheads="1"/>
                              </wps:cNvSpPr>
                              <wps:spPr bwMode="auto">
                                <a:xfrm>
                                  <a:off x="2600960" y="1433195"/>
                                  <a:ext cx="1333500" cy="372872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220" w:lineRule="exact"/>
                                      <w:jc w:val="center"/>
                                      <w:rPr>
                                        <w:rFonts w:ascii="Arial Unicode MS" w:eastAsia="Arial Unicode MS" w:hAnsi="Arial Unicode MS" w:cs="Arial Unicode MS"/>
                                        <w:b/>
                                        <w:sz w:val="14"/>
                                        <w:szCs w:val="14"/>
                                      </w:rPr>
                                    </w:pPr>
                                    <w:r w:rsidRPr="007718C1">
                                      <w:rPr>
                                        <w:rFonts w:ascii="Arial Unicode MS" w:eastAsia="Arial Unicode MS" w:hAnsi="Arial Unicode MS" w:cs="Arial Unicode MS"/>
                                        <w:b/>
                                        <w:sz w:val="14"/>
                                        <w:szCs w:val="14"/>
                                      </w:rPr>
                                      <w:t>MELBOURNE OFFICE</w:t>
                                    </w:r>
                                  </w:p>
                                  <w:p w:rsidR="000B7CDD" w:rsidRPr="007718C1" w:rsidRDefault="000B7CDD" w:rsidP="004C26E0">
                                    <w:pPr>
                                      <w:spacing w:before="120" w:line="220" w:lineRule="exact"/>
                                      <w:jc w:val="center"/>
                                      <w:rPr>
                                        <w:rFonts w:eastAsia="Arial Unicode MS"/>
                                        <w:b/>
                                        <w:sz w:val="14"/>
                                        <w:szCs w:val="14"/>
                                      </w:rPr>
                                    </w:pPr>
                                    <w:r w:rsidRPr="007718C1">
                                      <w:rPr>
                                        <w:rFonts w:eastAsia="Arial Unicode MS"/>
                                        <w:i/>
                                        <w:sz w:val="14"/>
                                        <w:szCs w:val="14"/>
                                      </w:rPr>
                                      <w:t>First Assistant Commissioner</w:t>
                                    </w:r>
                                    <w:r>
                                      <w:rPr>
                                        <w:rFonts w:eastAsia="Arial Unicode MS"/>
                                        <w:i/>
                                        <w:sz w:val="14"/>
                                        <w:szCs w:val="14"/>
                                      </w:rPr>
                                      <w:br/>
                                    </w:r>
                                    <w:r>
                                      <w:rPr>
                                        <w:rFonts w:eastAsia="Arial Unicode MS"/>
                                        <w:b/>
                                        <w:sz w:val="14"/>
                                        <w:szCs w:val="14"/>
                                      </w:rPr>
                                      <w:t xml:space="preserve">Lisa Gropp </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Assistant Commissioners</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Inquiry A</w:t>
                                    </w:r>
                                    <w:r>
                                      <w:rPr>
                                        <w:rFonts w:eastAsia="Arial Unicode MS"/>
                                        <w:sz w:val="14"/>
                                        <w:szCs w:val="14"/>
                                      </w:rPr>
                                      <w:br/>
                                    </w:r>
                                    <w:r>
                                      <w:rPr>
                                        <w:rFonts w:eastAsia="Arial Unicode MS"/>
                                        <w:b/>
                                        <w:sz w:val="14"/>
                                        <w:szCs w:val="14"/>
                                      </w:rPr>
                                      <w:t>Anna Heaney</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Inquiry B</w:t>
                                    </w:r>
                                    <w:r>
                                      <w:rPr>
                                        <w:rFonts w:eastAsia="Arial Unicode MS"/>
                                        <w:sz w:val="14"/>
                                        <w:szCs w:val="14"/>
                                      </w:rPr>
                                      <w:br/>
                                    </w:r>
                                    <w:r w:rsidRPr="00CB43D9">
                                      <w:rPr>
                                        <w:rFonts w:eastAsia="Arial Unicode MS"/>
                                        <w:b/>
                                        <w:sz w:val="14"/>
                                        <w:szCs w:val="14"/>
                                      </w:rPr>
                                      <w:t>Patrick Laplagne</w:t>
                                    </w:r>
                                  </w:p>
                                  <w:p w:rsidR="000B7CDD" w:rsidRPr="001F15F1" w:rsidRDefault="000B7CDD" w:rsidP="004C26E0">
                                    <w:pPr>
                                      <w:spacing w:before="80" w:line="220" w:lineRule="exact"/>
                                      <w:jc w:val="center"/>
                                      <w:rPr>
                                        <w:rFonts w:eastAsia="Arial Unicode MS"/>
                                        <w:sz w:val="14"/>
                                        <w:szCs w:val="14"/>
                                      </w:rPr>
                                    </w:pPr>
                                    <w:r w:rsidRPr="007718C1">
                                      <w:rPr>
                                        <w:rFonts w:eastAsia="Arial Unicode MS"/>
                                        <w:sz w:val="14"/>
                                        <w:szCs w:val="14"/>
                                      </w:rPr>
                                      <w:t>Inquiry C</w:t>
                                    </w:r>
                                    <w:r>
                                      <w:rPr>
                                        <w:rFonts w:eastAsia="Arial Unicode MS"/>
                                        <w:sz w:val="14"/>
                                        <w:szCs w:val="14"/>
                                      </w:rPr>
                                      <w:br/>
                                    </w:r>
                                    <w:r>
                                      <w:rPr>
                                        <w:rFonts w:eastAsia="Arial Unicode MS"/>
                                        <w:b/>
                                        <w:sz w:val="14"/>
                                        <w:szCs w:val="14"/>
                                      </w:rPr>
                                      <w:t>Mary Cavar</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Economic Infrastructure</w:t>
                                    </w:r>
                                    <w:r>
                                      <w:rPr>
                                        <w:rFonts w:eastAsia="Arial Unicode MS"/>
                                        <w:sz w:val="14"/>
                                        <w:szCs w:val="14"/>
                                      </w:rPr>
                                      <w:br/>
                                    </w:r>
                                    <w:r>
                                      <w:rPr>
                                        <w:rFonts w:eastAsia="Arial Unicode MS"/>
                                        <w:b/>
                                        <w:sz w:val="14"/>
                                        <w:szCs w:val="14"/>
                                      </w:rPr>
                                      <w:t>Phillip Chindamo</w:t>
                                    </w:r>
                                  </w:p>
                                  <w:p w:rsidR="000B7CDD" w:rsidRPr="001F15F1" w:rsidRDefault="000B7CDD" w:rsidP="004C26E0">
                                    <w:pPr>
                                      <w:spacing w:before="80" w:line="220" w:lineRule="exact"/>
                                      <w:jc w:val="center"/>
                                      <w:rPr>
                                        <w:rFonts w:eastAsia="Arial Unicode MS"/>
                                        <w:sz w:val="14"/>
                                        <w:szCs w:val="14"/>
                                      </w:rPr>
                                    </w:pPr>
                                    <w:r w:rsidRPr="007718C1">
                                      <w:rPr>
                                        <w:rFonts w:eastAsia="Arial Unicode MS"/>
                                        <w:sz w:val="14"/>
                                        <w:szCs w:val="14"/>
                                        <w:lang w:val="fr-FR"/>
                                      </w:rPr>
                                      <w:t>Social Infrastructure</w:t>
                                    </w:r>
                                  </w:p>
                                  <w:p w:rsidR="000B7CDD" w:rsidRPr="007718C1" w:rsidRDefault="000B7CDD" w:rsidP="004C26E0">
                                    <w:pPr>
                                      <w:spacing w:line="220" w:lineRule="exact"/>
                                      <w:jc w:val="center"/>
                                      <w:rPr>
                                        <w:rFonts w:eastAsia="Arial Unicode MS"/>
                                        <w:b/>
                                        <w:sz w:val="14"/>
                                        <w:szCs w:val="14"/>
                                        <w:lang w:val="fr-FR"/>
                                      </w:rPr>
                                    </w:pPr>
                                    <w:r w:rsidRPr="007718C1">
                                      <w:rPr>
                                        <w:rFonts w:eastAsia="Arial Unicode MS"/>
                                        <w:b/>
                                        <w:sz w:val="14"/>
                                        <w:szCs w:val="14"/>
                                        <w:lang w:val="fr-FR"/>
                                      </w:rPr>
                                      <w:t>Lawrence McDonald</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 xml:space="preserve">Economic &amp; Labour Market </w:t>
                                    </w:r>
                                  </w:p>
                                  <w:p w:rsidR="000B7CDD" w:rsidRPr="007718C1" w:rsidRDefault="000B7CDD" w:rsidP="004C26E0">
                                    <w:pPr>
                                      <w:spacing w:line="220" w:lineRule="exact"/>
                                      <w:jc w:val="center"/>
                                      <w:rPr>
                                        <w:rFonts w:eastAsia="Arial Unicode MS"/>
                                        <w:b/>
                                        <w:sz w:val="14"/>
                                        <w:szCs w:val="14"/>
                                        <w:lang w:val="fr-FR"/>
                                      </w:rPr>
                                    </w:pPr>
                                    <w:r>
                                      <w:rPr>
                                        <w:rFonts w:eastAsia="Arial Unicode MS"/>
                                        <w:b/>
                                        <w:sz w:val="14"/>
                                        <w:szCs w:val="14"/>
                                        <w:lang w:val="fr-FR"/>
                                      </w:rPr>
                                      <w:t>Patrick Jomini</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Environmental &amp; Resource Economics</w:t>
                                    </w:r>
                                  </w:p>
                                  <w:p w:rsidR="000B7CDD" w:rsidRDefault="000B7CDD" w:rsidP="004C26E0">
                                    <w:pPr>
                                      <w:spacing w:line="220" w:lineRule="exact"/>
                                      <w:jc w:val="center"/>
                                      <w:rPr>
                                        <w:rFonts w:eastAsia="Arial Unicode MS"/>
                                        <w:b/>
                                        <w:sz w:val="14"/>
                                        <w:szCs w:val="14"/>
                                      </w:rPr>
                                    </w:pPr>
                                    <w:r>
                                      <w:rPr>
                                        <w:rFonts w:eastAsia="Arial Unicode MS"/>
                                        <w:b/>
                                        <w:sz w:val="14"/>
                                        <w:szCs w:val="14"/>
                                      </w:rPr>
                                      <w:t>Greg Murtough (A/g)</w:t>
                                    </w:r>
                                  </w:p>
                                  <w:p w:rsidR="000B7CDD" w:rsidRPr="007718C1" w:rsidRDefault="000B7CDD" w:rsidP="004C26E0">
                                    <w:pPr>
                                      <w:spacing w:before="80" w:line="220" w:lineRule="exact"/>
                                      <w:jc w:val="center"/>
                                      <w:rPr>
                                        <w:rFonts w:eastAsia="Arial Unicode MS"/>
                                        <w:b/>
                                        <w:sz w:val="14"/>
                                        <w:szCs w:val="14"/>
                                      </w:rPr>
                                    </w:pPr>
                                    <w:r w:rsidRPr="001F15F1">
                                      <w:rPr>
                                        <w:rFonts w:eastAsia="Arial Unicode MS"/>
                                        <w:sz w:val="14"/>
                                        <w:szCs w:val="14"/>
                                      </w:rPr>
                                      <w:t>Carbon Policy Analysis</w:t>
                                    </w:r>
                                    <w:r>
                                      <w:rPr>
                                        <w:rFonts w:eastAsia="Arial Unicode MS"/>
                                        <w:sz w:val="14"/>
                                        <w:szCs w:val="14"/>
                                      </w:rPr>
                                      <w:br/>
                                    </w:r>
                                    <w:r w:rsidRPr="004131A8">
                                      <w:rPr>
                                        <w:rFonts w:eastAsia="Arial Unicode MS"/>
                                        <w:b/>
                                        <w:sz w:val="14"/>
                                        <w:szCs w:val="14"/>
                                      </w:rPr>
                                      <w:t>John Salerian</w:t>
                                    </w:r>
                                  </w:p>
                                </w:txbxContent>
                              </wps:txbx>
                              <wps:bodyPr rot="0" vert="horz" wrap="square" lIns="91440" tIns="45720" rIns="91440" bIns="45720" anchor="t" anchorCtr="0" upright="1">
                                <a:noAutofit/>
                              </wps:bodyPr>
                            </wps:wsp>
                            <wps:wsp>
                              <wps:cNvPr id="16" name="AutoShape 1224"/>
                              <wps:cNvSpPr>
                                <a:spLocks noChangeArrowheads="1"/>
                              </wps:cNvSpPr>
                              <wps:spPr bwMode="auto">
                                <a:xfrm>
                                  <a:off x="1160780" y="1431290"/>
                                  <a:ext cx="1339215" cy="372872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220" w:lineRule="exact"/>
                                      <w:jc w:val="center"/>
                                      <w:rPr>
                                        <w:rFonts w:ascii="Arial Unicode MS" w:eastAsia="Arial Unicode MS" w:hAnsi="Arial Unicode MS" w:cs="Arial Unicode MS"/>
                                        <w:sz w:val="14"/>
                                        <w:szCs w:val="14"/>
                                      </w:rPr>
                                    </w:pPr>
                                    <w:r w:rsidRPr="007718C1">
                                      <w:rPr>
                                        <w:rFonts w:ascii="Arial Unicode MS" w:eastAsia="Arial Unicode MS" w:hAnsi="Arial Unicode MS" w:cs="Arial Unicode MS"/>
                                        <w:b/>
                                        <w:sz w:val="14"/>
                                        <w:szCs w:val="14"/>
                                      </w:rPr>
                                      <w:t>CANBERRA OFFICE</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First Assistant Commissioner</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Alan Johnston</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Assistant Commissioners</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A</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Les Andrews</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B</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Jane Melanie</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C</w:t>
                                    </w:r>
                                  </w:p>
                                  <w:p w:rsidR="000B7CDD" w:rsidRPr="007718C1" w:rsidRDefault="000B7CDD" w:rsidP="004C26E0">
                                    <w:pPr>
                                      <w:spacing w:line="220" w:lineRule="exact"/>
                                      <w:jc w:val="center"/>
                                      <w:rPr>
                                        <w:rFonts w:eastAsia="Arial Unicode MS"/>
                                        <w:b/>
                                        <w:sz w:val="14"/>
                                        <w:szCs w:val="14"/>
                                      </w:rPr>
                                    </w:pPr>
                                    <w:r w:rsidRPr="007718C1">
                                      <w:rPr>
                                        <w:rFonts w:eastAsia="Arial Unicode MS"/>
                                        <w:b/>
                                        <w:sz w:val="14"/>
                                        <w:szCs w:val="14"/>
                                      </w:rPr>
                                      <w:t>Ralph Lattimore</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Regulation Analysis</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Rosalyn Bell</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Business R</w:t>
                                    </w:r>
                                    <w:r w:rsidRPr="007718C1">
                                      <w:rPr>
                                        <w:rFonts w:eastAsia="Arial Unicode MS"/>
                                        <w:sz w:val="14"/>
                                        <w:szCs w:val="14"/>
                                      </w:rPr>
                                      <w:t xml:space="preserve">egulation </w:t>
                                    </w:r>
                                    <w:r>
                                      <w:rPr>
                                        <w:rFonts w:eastAsia="Arial Unicode MS"/>
                                        <w:sz w:val="14"/>
                                        <w:szCs w:val="14"/>
                                      </w:rPr>
                                      <w:t>Benchmarking</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Dominique Lowe</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 xml:space="preserve">Productivity Analysis </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Shiji Zhao</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Trade &amp; Economic Studies</w:t>
                                    </w:r>
                                  </w:p>
                                  <w:p w:rsidR="000B7CDD" w:rsidRPr="007718C1" w:rsidRDefault="000B7CDD" w:rsidP="004C26E0">
                                    <w:pPr>
                                      <w:spacing w:line="220" w:lineRule="exact"/>
                                      <w:jc w:val="center"/>
                                      <w:rPr>
                                        <w:rFonts w:eastAsia="Arial Unicode MS"/>
                                        <w:b/>
                                        <w:sz w:val="14"/>
                                        <w:szCs w:val="14"/>
                                      </w:rPr>
                                    </w:pPr>
                                    <w:r w:rsidRPr="007718C1">
                                      <w:rPr>
                                        <w:rFonts w:eastAsia="Arial Unicode MS"/>
                                        <w:b/>
                                        <w:sz w:val="14"/>
                                        <w:szCs w:val="14"/>
                                      </w:rPr>
                                      <w:t xml:space="preserve">Paul Gretton </w:t>
                                    </w:r>
                                  </w:p>
                                </w:txbxContent>
                              </wps:txbx>
                              <wps:bodyPr rot="0" vert="horz" wrap="square" lIns="91440" tIns="45720" rIns="91440" bIns="45720" anchor="t" anchorCtr="0" upright="1">
                                <a:noAutofit/>
                              </wps:bodyPr>
                            </wps:wsp>
                            <wps:wsp>
                              <wps:cNvPr id="17" name="AutoShape 1225"/>
                              <wps:cNvSpPr>
                                <a:spLocks noChangeArrowheads="1"/>
                              </wps:cNvSpPr>
                              <wps:spPr bwMode="auto">
                                <a:xfrm>
                                  <a:off x="54610" y="4380230"/>
                                  <a:ext cx="963930" cy="49149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AGCNCO*</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Rosalie McLachlan</w:t>
                                    </w:r>
                                  </w:p>
                                </w:txbxContent>
                              </wps:txbx>
                              <wps:bodyPr rot="0" vert="horz" wrap="square" lIns="91440" tIns="45720" rIns="91440" bIns="45720" anchor="t" anchorCtr="0" upright="1">
                                <a:noAutofit/>
                              </wps:bodyPr>
                            </wps:wsp>
                            <wps:wsp>
                              <wps:cNvPr id="18" name="AutoShape 1226"/>
                              <wps:cNvSpPr>
                                <a:spLocks noChangeArrowheads="1"/>
                              </wps:cNvSpPr>
                              <wps:spPr bwMode="auto">
                                <a:xfrm>
                                  <a:off x="4027170" y="1076960"/>
                                  <a:ext cx="1431925" cy="1043940"/>
                                </a:xfrm>
                                <a:prstGeom prst="flowChartProcess">
                                  <a:avLst/>
                                </a:prstGeom>
                                <a:solidFill>
                                  <a:srgbClr val="FFFFFF"/>
                                </a:solidFill>
                                <a:ln w="9525">
                                  <a:solidFill>
                                    <a:srgbClr val="000000"/>
                                  </a:solidFill>
                                  <a:miter lim="800000"/>
                                  <a:headEnd/>
                                  <a:tailEnd/>
                                </a:ln>
                              </wps:spPr>
                              <wps:txbx>
                                <w:txbxContent>
                                  <w:p w:rsidR="000B7CDD" w:rsidRPr="007718C1" w:rsidRDefault="000B7CDD" w:rsidP="004C26E0">
                                    <w:pPr>
                                      <w:spacing w:line="180" w:lineRule="exact"/>
                                      <w:jc w:val="center"/>
                                      <w:rPr>
                                        <w:rFonts w:eastAsia="Arial Unicode MS"/>
                                        <w:sz w:val="14"/>
                                        <w:szCs w:val="14"/>
                                      </w:rPr>
                                    </w:pPr>
                                    <w:r>
                                      <w:rPr>
                                        <w:rFonts w:eastAsia="Arial Unicode MS"/>
                                        <w:sz w:val="14"/>
                                        <w:szCs w:val="14"/>
                                      </w:rPr>
                                      <w:t>Research Coordination Unit</w:t>
                                    </w:r>
                                  </w:p>
                                  <w:p w:rsidR="000B7CDD" w:rsidRPr="007718C1" w:rsidRDefault="000B7CDD" w:rsidP="004C26E0">
                                    <w:pPr>
                                      <w:spacing w:before="80" w:line="180" w:lineRule="exact"/>
                                      <w:jc w:val="center"/>
                                      <w:rPr>
                                        <w:rFonts w:eastAsia="Arial Unicode MS"/>
                                        <w:i/>
                                        <w:sz w:val="14"/>
                                        <w:szCs w:val="14"/>
                                      </w:rPr>
                                    </w:pPr>
                                    <w:r>
                                      <w:rPr>
                                        <w:rFonts w:eastAsia="Arial Unicode MS"/>
                                        <w:i/>
                                        <w:sz w:val="14"/>
                                        <w:szCs w:val="14"/>
                                      </w:rPr>
                                      <w:t>Principal Adviser Research, Melbourne</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Noel Gaston</w:t>
                                    </w:r>
                                  </w:p>
                                  <w:p w:rsidR="000B7CDD" w:rsidRPr="007718C1" w:rsidRDefault="000B7CDD" w:rsidP="004C26E0">
                                    <w:pPr>
                                      <w:spacing w:before="80" w:line="180" w:lineRule="exact"/>
                                      <w:jc w:val="center"/>
                                      <w:rPr>
                                        <w:rFonts w:eastAsia="Arial Unicode MS"/>
                                        <w:i/>
                                        <w:sz w:val="14"/>
                                        <w:szCs w:val="14"/>
                                      </w:rPr>
                                    </w:pPr>
                                    <w:r>
                                      <w:rPr>
                                        <w:rFonts w:eastAsia="Arial Unicode MS"/>
                                        <w:i/>
                                        <w:sz w:val="14"/>
                                        <w:szCs w:val="14"/>
                                      </w:rPr>
                                      <w:t>Principal Adviser Research, Canberra</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Jenny Gordon</w:t>
                                    </w:r>
                                  </w:p>
                                </w:txbxContent>
                              </wps:txbx>
                              <wps:bodyPr rot="0" vert="horz" wrap="square" lIns="91440" tIns="45720" rIns="91440" bIns="45720" anchor="t" anchorCtr="0" upright="1">
                                <a:noAutofit/>
                              </wps:bodyPr>
                            </wps:wsp>
                            <wps:wsp>
                              <wps:cNvPr id="19" name="Line 1227"/>
                              <wps:cNvCnPr/>
                              <wps:spPr bwMode="auto">
                                <a:xfrm>
                                  <a:off x="1086485" y="356870"/>
                                  <a:ext cx="10191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1228"/>
                              <wps:cNvCnPr/>
                              <wps:spPr bwMode="auto">
                                <a:xfrm>
                                  <a:off x="1800860" y="1318895"/>
                                  <a:ext cx="1476375"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1229"/>
                              <wps:cNvCnPr/>
                              <wps:spPr bwMode="auto">
                                <a:xfrm>
                                  <a:off x="2553335" y="1200150"/>
                                  <a:ext cx="635" cy="10922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1230"/>
                              <wps:cNvCnPr/>
                              <wps:spPr bwMode="auto">
                                <a:xfrm flipV="1">
                                  <a:off x="3089910" y="958215"/>
                                  <a:ext cx="2428875" cy="190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1231"/>
                              <wps:cNvCnPr/>
                              <wps:spPr bwMode="auto">
                                <a:xfrm>
                                  <a:off x="1021080" y="4552950"/>
                                  <a:ext cx="1397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1232"/>
                              <wps:cNvCnPr/>
                              <wps:spPr bwMode="auto">
                                <a:xfrm>
                                  <a:off x="5459095" y="3070225"/>
                                  <a:ext cx="5969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1233"/>
                              <wps:cNvCnPr/>
                              <wps:spPr bwMode="auto">
                                <a:xfrm>
                                  <a:off x="5442585" y="3729355"/>
                                  <a:ext cx="8255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1234"/>
                              <wps:cNvCnPr/>
                              <wps:spPr bwMode="auto">
                                <a:xfrm>
                                  <a:off x="3934460" y="1666876"/>
                                  <a:ext cx="9271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Text Box 1207"/>
                              <wps:cNvSpPr txBox="1">
                                <a:spLocks noChangeArrowheads="1"/>
                              </wps:cNvSpPr>
                              <wps:spPr bwMode="auto">
                                <a:xfrm>
                                  <a:off x="59690" y="5229860"/>
                                  <a:ext cx="3390900" cy="62992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B7CDD" w:rsidRPr="00431F6F" w:rsidRDefault="000B7CDD" w:rsidP="004C26E0">
                                    <w:pPr>
                                      <w:pStyle w:val="BodyText"/>
                                      <w:spacing w:before="0" w:line="240" w:lineRule="atLeast"/>
                                      <w:jc w:val="left"/>
                                      <w:rPr>
                                        <w:rFonts w:ascii="Arial" w:hAnsi="Arial" w:cs="Arial"/>
                                        <w:sz w:val="14"/>
                                        <w:szCs w:val="14"/>
                                      </w:rPr>
                                    </w:pPr>
                                    <w:r w:rsidRPr="00431F6F">
                                      <w:rPr>
                                        <w:rFonts w:ascii="Arial" w:hAnsi="Arial" w:cs="Arial"/>
                                        <w:sz w:val="14"/>
                                        <w:szCs w:val="14"/>
                                      </w:rPr>
                                      <w:t>+ Part-time Commissioners</w:t>
                                    </w:r>
                                  </w:p>
                                  <w:p w:rsidR="000B7CDD" w:rsidRPr="00431F6F" w:rsidRDefault="000B7CDD" w:rsidP="004C26E0">
                                    <w:pPr>
                                      <w:pStyle w:val="BodyText"/>
                                      <w:spacing w:before="0" w:line="240" w:lineRule="atLeast"/>
                                      <w:jc w:val="left"/>
                                      <w:rPr>
                                        <w:rFonts w:ascii="Arial" w:hAnsi="Arial" w:cs="Arial"/>
                                        <w:sz w:val="14"/>
                                        <w:szCs w:val="14"/>
                                      </w:rPr>
                                    </w:pPr>
                                    <w:r w:rsidRPr="00431F6F">
                                      <w:rPr>
                                        <w:rFonts w:ascii="Arial" w:hAnsi="Arial" w:cs="Arial"/>
                                        <w:sz w:val="14"/>
                                        <w:szCs w:val="14"/>
                                      </w:rPr>
                                      <w:t>* Australian Government Competitive Neutrality Complaints Office</w:t>
                                    </w:r>
                                    <w:r>
                                      <w:rPr>
                                        <w:rFonts w:ascii="Arial" w:hAnsi="Arial" w:cs="Arial"/>
                                        <w:sz w:val="14"/>
                                        <w:szCs w:val="14"/>
                                      </w:rPr>
                                      <w:br/>
                                      <w:t xml:space="preserve">  </w:t>
                                    </w:r>
                                    <w:r w:rsidRPr="00661A82">
                                      <w:rPr>
                                        <w:rFonts w:ascii="Arial" w:hAnsi="Arial" w:cs="Arial"/>
                                        <w:i/>
                                        <w:sz w:val="14"/>
                                        <w:szCs w:val="14"/>
                                      </w:rPr>
                                      <w:t>Commissioners Fitzgerald and McKenna on long-term leave of absence.</w:t>
                                    </w:r>
                                  </w:p>
                                </w:txbxContent>
                              </wps:txbx>
                              <wps:bodyPr rot="0" vert="horz" wrap="square" lIns="91440" tIns="45720" rIns="91440" bIns="45720" anchor="t" anchorCtr="0" upright="1">
                                <a:noAutofit/>
                              </wps:bodyPr>
                            </wps:wsp>
                            <wps:wsp>
                              <wps:cNvPr id="28" name="Line 1235"/>
                              <wps:cNvCnPr/>
                              <wps:spPr bwMode="auto">
                                <a:xfrm>
                                  <a:off x="2543810" y="576580"/>
                                  <a:ext cx="5080" cy="2044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AutoShape 1239"/>
                              <wps:cNvSpPr>
                                <a:spLocks noChangeArrowheads="1"/>
                              </wps:cNvSpPr>
                              <wps:spPr bwMode="auto">
                                <a:xfrm>
                                  <a:off x="4017010" y="3437255"/>
                                  <a:ext cx="1425575" cy="478790"/>
                                </a:xfrm>
                                <a:prstGeom prst="flowChartProcess">
                                  <a:avLst/>
                                </a:prstGeom>
                                <a:solidFill>
                                  <a:srgbClr val="FFFFFF"/>
                                </a:solidFill>
                                <a:ln w="9525">
                                  <a:solidFill>
                                    <a:srgbClr val="000000"/>
                                  </a:solidFill>
                                  <a:miter lim="800000"/>
                                  <a:headEnd/>
                                  <a:tailEnd/>
                                </a:ln>
                              </wps:spPr>
                              <wps:txbx>
                                <w:txbxContent>
                                  <w:p w:rsidR="000B7CDD" w:rsidRDefault="000B7CDD" w:rsidP="004C26E0">
                                    <w:pPr>
                                      <w:spacing w:line="180" w:lineRule="exact"/>
                                      <w:jc w:val="center"/>
                                      <w:rPr>
                                        <w:rFonts w:eastAsia="Arial Unicode MS"/>
                                        <w:sz w:val="14"/>
                                        <w:szCs w:val="14"/>
                                      </w:rPr>
                                    </w:pPr>
                                    <w:r>
                                      <w:rPr>
                                        <w:rFonts w:eastAsia="Arial Unicode MS"/>
                                        <w:sz w:val="14"/>
                                        <w:szCs w:val="14"/>
                                      </w:rPr>
                                      <w:t>APEC Unit</w:t>
                                    </w:r>
                                  </w:p>
                                  <w:p w:rsidR="000B7CDD" w:rsidRPr="001F512B" w:rsidRDefault="000B7CDD" w:rsidP="004C26E0">
                                    <w:pPr>
                                      <w:spacing w:before="60" w:line="180" w:lineRule="exact"/>
                                      <w:jc w:val="center"/>
                                      <w:rPr>
                                        <w:rFonts w:eastAsia="Arial Unicode MS"/>
                                        <w:i/>
                                        <w:sz w:val="14"/>
                                        <w:szCs w:val="14"/>
                                      </w:rPr>
                                    </w:pPr>
                                    <w:r w:rsidRPr="001F512B">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Anthony Housego</w:t>
                                    </w:r>
                                  </w:p>
                                </w:txbxContent>
                              </wps:txbx>
                              <wps:bodyPr rot="0" vert="horz" wrap="square" lIns="91440" tIns="45720" rIns="91440" bIns="45720" anchor="t" anchorCtr="0" upright="1">
                                <a:noAutofit/>
                              </wps:bodyPr>
                            </wps:wsp>
                            <wps:wsp>
                              <wps:cNvPr id="30" name="Line 1240"/>
                              <wps:cNvCnPr/>
                              <wps:spPr bwMode="auto">
                                <a:xfrm flipH="1">
                                  <a:off x="5447030" y="2361565"/>
                                  <a:ext cx="8509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1208" o:spid="_x0000_s1026" editas="canvas" alt="Figue A.1 Productivity Commission Structure and senior staff, 30 June 2012. More details can be found within the tex immediately surrounding this image." style="width:435.6pt;height:463.2pt;mso-position-horizontal-relative:char;mso-position-vertical-relative:line" coordsize="55321,58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e A.1 Productivity Commission Structure and senior staff, 30 June 2012. More details can be found within the tex immediately surrounding this image." style="position:absolute;width:55321;height:58826;visibility:visible;mso-wrap-style:square">
                        <v:fill o:detectmouseclick="t"/>
                        <v:path o:connecttype="none"/>
                      </v:shape>
                      <v:line id="Line 1210" o:spid="_x0000_s1028" style="position:absolute;visibility:visible;mso-wrap-style:square" from="55257,9582" to="55321,37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line id="Line 1212" o:spid="_x0000_s1029" style="position:absolute;visibility:visible;mso-wrap-style:square" from="17976,13220" to="17983,143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213" o:spid="_x0000_s1030" style="position:absolute;visibility:visible;mso-wrap-style:square" from="32766,13138" to="32772,14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shapetype id="_x0000_t109" coordsize="21600,21600" o:spt="109" path="m,l,21600r21600,l21600,xe">
                        <v:stroke joinstyle="miter"/>
                        <v:path gradientshapeok="t" o:connecttype="rect"/>
                      </v:shapetype>
                      <v:shape id="AutoShape 1214" o:spid="_x0000_s1031" type="#_x0000_t109" style="position:absolute;left:20955;top:1485;width:9556;height:4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2ZsQA&#10;AADaAAAADwAAAGRycy9kb3ducmV2LnhtbESPQWvCQBSE74L/YXmCN93YgtjUTRChrQgejO39mX1N&#10;UrNv0+xqor++WxA8DjPzDbNMe1OLC7WusqxgNo1AEOdWV1wo+Dy8TRYgnEfWWFsmBVdykCbDwRJj&#10;bTve0yXzhQgQdjEqKL1vYildXpJBN7UNcfC+bWvQB9kWUrfYBbip5VMUzaXBisNCiQ2tS8pP2dko&#10;eK5vR/lz7T5eTm51OL5nu+3vl1ZqPOpXryA89f4Rvrc3WsEc/q+EGyC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JtmbEAAAA2gAAAA8AAAAAAAAAAAAAAAAAmAIAAGRycy9k&#10;b3ducmV2LnhtbFBLBQYAAAAABAAEAPUAAACJAwAAAAA=&#10;" fillcolor="black">
                        <v:textbox>
                          <w:txbxContent>
                            <w:p w:rsidR="000B7CDD" w:rsidRPr="007718C1" w:rsidRDefault="000B7CDD" w:rsidP="004C26E0">
                              <w:pPr>
                                <w:spacing w:before="80"/>
                                <w:jc w:val="center"/>
                                <w:rPr>
                                  <w:rFonts w:eastAsia="Arial Unicode MS"/>
                                  <w:color w:val="FFFFFF"/>
                                  <w:sz w:val="14"/>
                                  <w:szCs w:val="14"/>
                                </w:rPr>
                              </w:pPr>
                              <w:r w:rsidRPr="007718C1">
                                <w:rPr>
                                  <w:rFonts w:eastAsia="Arial Unicode MS"/>
                                  <w:color w:val="FFFFFF"/>
                                  <w:sz w:val="14"/>
                                  <w:szCs w:val="14"/>
                                </w:rPr>
                                <w:t>CHAIR</w:t>
                              </w:r>
                              <w:r>
                                <w:rPr>
                                  <w:rFonts w:eastAsia="Arial Unicode MS"/>
                                  <w:color w:val="FFFFFF"/>
                                  <w:sz w:val="14"/>
                                  <w:szCs w:val="14"/>
                                </w:rPr>
                                <w:t>MAN</w:t>
                              </w:r>
                            </w:p>
                            <w:p w:rsidR="000B7CDD" w:rsidRPr="007718C1" w:rsidRDefault="000B7CDD" w:rsidP="004C26E0">
                              <w:pPr>
                                <w:jc w:val="center"/>
                                <w:rPr>
                                  <w:rFonts w:eastAsia="Arial Unicode MS"/>
                                  <w:color w:val="FFFFFF"/>
                                  <w:sz w:val="14"/>
                                  <w:szCs w:val="14"/>
                                </w:rPr>
                              </w:pPr>
                              <w:r>
                                <w:rPr>
                                  <w:rFonts w:eastAsia="Arial Unicode MS"/>
                                  <w:color w:val="FFFFFF"/>
                                  <w:sz w:val="14"/>
                                  <w:szCs w:val="14"/>
                                </w:rPr>
                                <w:t>Peter Harris</w:t>
                              </w:r>
                            </w:p>
                          </w:txbxContent>
                        </v:textbox>
                      </v:shape>
                      <v:group id="Group 1215" o:spid="_x0000_s1032" style="position:absolute;left:190;top:1485;width:10770;height:20733" coordorigin="1836,4864" coordsize="1696,29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216" o:spid="_x0000_s1033" style="position:absolute;left:1892;top:4917;width:1640;height:2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Nh7sA&#10;AADaAAAADwAAAGRycy9kb3ducmV2LnhtbERPSwrCMBDdC94hjOBGbKoLkWoqKgjiRqweYGjGtthM&#10;ShNt9fRmIbh8vP9605tavKh1lWUFsygGQZxbXXGh4HY9TJcgnEfWWFsmBW9ysEmHgzUm2nZ8oVfm&#10;CxFC2CWooPS+SaR0eUkGXWQb4sDdbWvQB9gWUrfYhXBTy3kcL6TBikNDiQ3tS8of2dMo2HVddT9/&#10;Mp6cil1/muPhir5WajzqtysQnnr/F//cR60gbA1Xwg2Q6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cjYe7AAAA2gAAAA8AAAAAAAAAAAAAAAAAmAIAAGRycy9kb3ducmV2Lnht&#10;bFBLBQYAAAAABAAEAPUAAACAAwAAAAA=&#10;" fillcolor="black"/>
                        <v:shape id="AutoShape 1217" o:spid="_x0000_s1034" type="#_x0000_t109" style="position:absolute;left:1836;top:4864;width:1642;height:2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yTecUA&#10;AADaAAAADwAAAGRycy9kb3ducmV2LnhtbESPQWvCQBSE7wX/w/IEL9Js1Fps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JN5xQAAANoAAAAPAAAAAAAAAAAAAAAAAJgCAABkcnMv&#10;ZG93bnJldi54bWxQSwUGAAAAAAQABAD1AAAAigMAAAAA&#10;">
                          <v:textbox>
                            <w:txbxContent>
                              <w:p w:rsidR="000B7CDD" w:rsidRDefault="000B7CDD" w:rsidP="004C26E0">
                                <w:pPr>
                                  <w:spacing w:after="60" w:line="220" w:lineRule="exact"/>
                                  <w:jc w:val="center"/>
                                  <w:rPr>
                                    <w:rFonts w:eastAsia="Arial Unicode MS"/>
                                    <w:i/>
                                    <w:sz w:val="14"/>
                                    <w:szCs w:val="14"/>
                                  </w:rPr>
                                </w:pPr>
                                <w:r>
                                  <w:rPr>
                                    <w:rFonts w:eastAsia="Arial Unicode MS"/>
                                    <w:i/>
                                    <w:sz w:val="14"/>
                                    <w:szCs w:val="14"/>
                                  </w:rPr>
                                  <w:t>Deputy Chairman</w:t>
                                </w:r>
                              </w:p>
                              <w:p w:rsidR="000B7CDD" w:rsidRDefault="000B7CDD" w:rsidP="004C26E0">
                                <w:pPr>
                                  <w:spacing w:line="200" w:lineRule="exact"/>
                                  <w:jc w:val="center"/>
                                  <w:rPr>
                                    <w:rFonts w:eastAsia="Arial Unicode MS"/>
                                    <w:b/>
                                    <w:sz w:val="14"/>
                                    <w:szCs w:val="14"/>
                                  </w:rPr>
                                </w:pPr>
                                <w:r>
                                  <w:rPr>
                                    <w:rFonts w:eastAsia="Arial Unicode MS"/>
                                    <w:b/>
                                    <w:sz w:val="14"/>
                                    <w:szCs w:val="14"/>
                                  </w:rPr>
                                  <w:t>Mike Woods</w:t>
                                </w:r>
                              </w:p>
                              <w:p w:rsidR="000B7CDD" w:rsidRPr="007718C1" w:rsidRDefault="000B7CDD" w:rsidP="004C26E0">
                                <w:pPr>
                                  <w:spacing w:before="60" w:after="60" w:line="220" w:lineRule="exact"/>
                                  <w:jc w:val="center"/>
                                  <w:rPr>
                                    <w:rFonts w:eastAsia="Arial Unicode MS"/>
                                    <w:i/>
                                    <w:sz w:val="14"/>
                                    <w:szCs w:val="14"/>
                                  </w:rPr>
                                </w:pPr>
                                <w:r w:rsidRPr="007718C1">
                                  <w:rPr>
                                    <w:rFonts w:eastAsia="Arial Unicode MS"/>
                                    <w:i/>
                                    <w:sz w:val="14"/>
                                    <w:szCs w:val="14"/>
                                  </w:rPr>
                                  <w:t>Commissioners</w:t>
                                </w:r>
                              </w:p>
                              <w:p w:rsidR="000B7CDD" w:rsidRDefault="000B7CDD" w:rsidP="004C26E0">
                                <w:pPr>
                                  <w:spacing w:line="220" w:lineRule="exact"/>
                                  <w:jc w:val="center"/>
                                  <w:rPr>
                                    <w:rFonts w:eastAsia="Arial Unicode MS"/>
                                    <w:b/>
                                    <w:sz w:val="14"/>
                                    <w:szCs w:val="14"/>
                                  </w:rPr>
                                </w:pPr>
                                <w:r>
                                  <w:rPr>
                                    <w:rFonts w:eastAsia="Arial Unicode MS"/>
                                    <w:b/>
                                    <w:sz w:val="14"/>
                                    <w:szCs w:val="14"/>
                                  </w:rPr>
                                  <w:t>Jonathan Coppel</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 xml:space="preserve">Wendy </w:t>
                                </w:r>
                                <w:proofErr w:type="spellStart"/>
                                <w:r>
                                  <w:rPr>
                                    <w:rFonts w:eastAsia="Arial Unicode MS"/>
                                    <w:b/>
                                    <w:sz w:val="14"/>
                                    <w:szCs w:val="14"/>
                                  </w:rPr>
                                  <w:t>Craik</w:t>
                                </w:r>
                                <w:proofErr w:type="spellEnd"/>
                                <w:r w:rsidRPr="00B4343F">
                                  <w:rPr>
                                    <w:rFonts w:eastAsia="Arial Unicode MS"/>
                                    <w:b/>
                                    <w:sz w:val="14"/>
                                    <w:szCs w:val="14"/>
                                  </w:rPr>
                                  <w:t>+</w:t>
                                </w:r>
                              </w:p>
                              <w:p w:rsidR="000B7CDD" w:rsidRPr="006959BC" w:rsidRDefault="000B7CDD" w:rsidP="004C26E0">
                                <w:pPr>
                                  <w:spacing w:line="220" w:lineRule="exact"/>
                                  <w:jc w:val="center"/>
                                  <w:rPr>
                                    <w:rFonts w:eastAsia="Arial Unicode MS"/>
                                    <w:b/>
                                    <w:sz w:val="14"/>
                                    <w:szCs w:val="14"/>
                                  </w:rPr>
                                </w:pPr>
                                <w:r w:rsidRPr="006959BC">
                                  <w:rPr>
                                    <w:rFonts w:eastAsia="Arial Unicode MS"/>
                                    <w:b/>
                                    <w:sz w:val="14"/>
                                    <w:szCs w:val="14"/>
                                  </w:rPr>
                                  <w:t>Robert Fitzgerald</w:t>
                                </w:r>
                              </w:p>
                              <w:p w:rsidR="000B7CDD" w:rsidRDefault="000B7CDD" w:rsidP="004C26E0">
                                <w:pPr>
                                  <w:spacing w:line="220" w:lineRule="exact"/>
                                  <w:jc w:val="center"/>
                                  <w:rPr>
                                    <w:rFonts w:eastAsia="Arial Unicode MS"/>
                                    <w:b/>
                                    <w:sz w:val="14"/>
                                    <w:szCs w:val="14"/>
                                  </w:rPr>
                                </w:pPr>
                                <w:r>
                                  <w:rPr>
                                    <w:rFonts w:eastAsia="Arial Unicode MS"/>
                                    <w:b/>
                                    <w:sz w:val="14"/>
                                    <w:szCs w:val="14"/>
                                  </w:rPr>
                                  <w:t>Angela MacRae+</w:t>
                                </w:r>
                              </w:p>
                              <w:p w:rsidR="000B7CDD" w:rsidRDefault="000B7CDD" w:rsidP="004C26E0">
                                <w:pPr>
                                  <w:spacing w:line="220" w:lineRule="exact"/>
                                  <w:jc w:val="center"/>
                                  <w:rPr>
                                    <w:rFonts w:eastAsia="Arial Unicode MS"/>
                                    <w:b/>
                                    <w:sz w:val="14"/>
                                    <w:szCs w:val="14"/>
                                  </w:rPr>
                                </w:pPr>
                                <w:r>
                                  <w:rPr>
                                    <w:rFonts w:eastAsia="Arial Unicode MS"/>
                                    <w:b/>
                                    <w:sz w:val="14"/>
                                    <w:szCs w:val="14"/>
                                  </w:rPr>
                                  <w:t>Alison McClelland+</w:t>
                                </w:r>
                              </w:p>
                              <w:p w:rsidR="000B7CDD" w:rsidRDefault="000B7CDD" w:rsidP="004C26E0">
                                <w:pPr>
                                  <w:spacing w:line="220" w:lineRule="exact"/>
                                  <w:jc w:val="center"/>
                                  <w:rPr>
                                    <w:rFonts w:eastAsia="Arial Unicode MS"/>
                                    <w:b/>
                                    <w:sz w:val="14"/>
                                    <w:szCs w:val="14"/>
                                  </w:rPr>
                                </w:pPr>
                                <w:r w:rsidRPr="006959BC">
                                  <w:rPr>
                                    <w:rFonts w:eastAsia="Arial Unicode MS"/>
                                    <w:b/>
                                    <w:sz w:val="14"/>
                                    <w:szCs w:val="14"/>
                                  </w:rPr>
                                  <w:t>Siobhan McKenna+</w:t>
                                </w:r>
                              </w:p>
                              <w:p w:rsidR="000B7CDD" w:rsidRDefault="000B7CDD" w:rsidP="004C26E0">
                                <w:pPr>
                                  <w:spacing w:line="220" w:lineRule="exact"/>
                                  <w:jc w:val="center"/>
                                  <w:rPr>
                                    <w:rFonts w:eastAsia="Arial Unicode MS"/>
                                    <w:b/>
                                    <w:sz w:val="14"/>
                                    <w:szCs w:val="14"/>
                                  </w:rPr>
                                </w:pPr>
                                <w:r>
                                  <w:rPr>
                                    <w:rFonts w:eastAsia="Arial Unicode MS"/>
                                    <w:b/>
                                    <w:sz w:val="14"/>
                                    <w:szCs w:val="14"/>
                                  </w:rPr>
                                  <w:t>Warren Mundy+</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Patricia Scott</w:t>
                                </w:r>
                              </w:p>
                              <w:p w:rsidR="000B7CDD" w:rsidRPr="00162D0D" w:rsidRDefault="000B7CDD" w:rsidP="004C26E0">
                                <w:pPr>
                                  <w:spacing w:line="220" w:lineRule="exact"/>
                                  <w:jc w:val="center"/>
                                  <w:rPr>
                                    <w:sz w:val="14"/>
                                    <w:szCs w:val="14"/>
                                  </w:rPr>
                                </w:pPr>
                                <w:r>
                                  <w:rPr>
                                    <w:rFonts w:eastAsia="Arial Unicode MS"/>
                                    <w:b/>
                                    <w:sz w:val="14"/>
                                    <w:szCs w:val="14"/>
                                  </w:rPr>
                                  <w:t>Philip Weickhardt+</w:t>
                                </w:r>
                              </w:p>
                            </w:txbxContent>
                          </v:textbox>
                        </v:shape>
                      </v:group>
                      <v:group id="Group 1218" o:spid="_x0000_s1035" style="position:absolute;left:20510;top:7600;width:10579;height:4598" coordorigin="5106,5854" coordsize="1866,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19" o:spid="_x0000_s1036" style="position:absolute;left:5162;top:5896;width:181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OHILwA&#10;AADbAAAADwAAAGRycy9kb3ducmV2LnhtbERPSwrCMBDdC94hjOBGNNWFSDWKCoK4EasHGJrpB5tJ&#10;aaKtnt4Igrt5vO+sNp2pxJMaV1pWMJ1EIIhTq0vOFdyuh/EChPPIGivLpOBFDjbrfm+FsbYtX+iZ&#10;+FyEEHYxKii8r2MpXVqQQTexNXHgMtsY9AE2udQNtiHcVHIWRXNpsOTQUGBN+4LSe/IwCnZtW2bn&#10;d8KjU77rTjM8XNFXSg0H3XYJwlPn/+Kf+6jD/Cl8fwkHyPU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4Q4cgvAAAANsAAAAPAAAAAAAAAAAAAAAAAJgCAABkcnMvZG93bnJldi54&#10;bWxQSwUGAAAAAAQABAD1AAAAgQMAAAAA&#10;" fillcolor="black"/>
                        <v:shape id="AutoShape 1220" o:spid="_x0000_s1037" type="#_x0000_t109" style="position:absolute;left:5106;top:5854;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Z18MA&#10;AADbAAAADwAAAGRycy9kb3ducmV2LnhtbERPTWvCQBC9C/6HZQQvUjdGW0LqKqUQ0YMH0156m2an&#10;SWh2NmTXGP+9Kwje5vE+Z70dTCN66lxtWcFiHoEgLqyuuVTw/ZW9JCCcR9bYWCYFV3Kw3YxHa0y1&#10;vfCJ+tyXIoSwS1FB5X2bSumKigy6uW2JA/dnO4M+wK6UusNLCDeNjKPoTRqsOTRU2NJnRcV/fjYK&#10;4mSW7/iY7Ve/B53h6+Knny0PSk0nw8c7CE+Df4of7r0O82O4/xIO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0Z18MAAADbAAAADwAAAAAAAAAAAAAAAACYAgAAZHJzL2Rv&#10;d25yZXYueG1sUEsFBgAAAAAEAAQA9QAAAIgDAAAAAA==&#10;">
                          <v:textbox>
                            <w:txbxContent>
                              <w:p w:rsidR="000B7CDD" w:rsidRPr="007718C1" w:rsidRDefault="000B7CDD" w:rsidP="004C26E0">
                                <w:pPr>
                                  <w:spacing w:line="220" w:lineRule="exact"/>
                                  <w:jc w:val="center"/>
                                  <w:rPr>
                                    <w:rFonts w:eastAsia="Arial Unicode MS"/>
                                    <w:b/>
                                    <w:sz w:val="14"/>
                                    <w:szCs w:val="14"/>
                                  </w:rPr>
                                </w:pPr>
                                <w:r w:rsidRPr="007718C1">
                                  <w:rPr>
                                    <w:rFonts w:eastAsia="Arial Unicode MS"/>
                                    <w:i/>
                                    <w:sz w:val="14"/>
                                    <w:szCs w:val="14"/>
                                  </w:rPr>
                                  <w:t>Head of Office</w:t>
                                </w:r>
                                <w:r>
                                  <w:rPr>
                                    <w:rFonts w:eastAsia="Arial Unicode MS"/>
                                    <w:i/>
                                    <w:sz w:val="14"/>
                                    <w:szCs w:val="14"/>
                                  </w:rPr>
                                  <w:br/>
                                </w:r>
                                <w:r>
                                  <w:rPr>
                                    <w:rFonts w:eastAsia="Arial Unicode MS"/>
                                    <w:b/>
                                    <w:sz w:val="14"/>
                                    <w:szCs w:val="14"/>
                                  </w:rPr>
                                  <w:t xml:space="preserve">Daryl Quinlivan  </w:t>
                                </w:r>
                              </w:p>
                            </w:txbxContent>
                          </v:textbox>
                        </v:shape>
                      </v:group>
                      <v:shape id="AutoShape 1221" o:spid="_x0000_s1038" type="#_x0000_t109" style="position:absolute;left:40271;top:27933;width:14294;height:5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textbo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Media and Publications</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Clair Angel</w:t>
                              </w:r>
                            </w:p>
                          </w:txbxContent>
                        </v:textbox>
                      </v:shape>
                      <v:shape id="AutoShape 1222" o:spid="_x0000_s1039" type="#_x0000_t109" style="position:absolute;left:40335;top:22218;width:14255;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 xml:space="preserve">Corporate Services </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Assistant Commissioner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Brian Scammell</w:t>
                              </w:r>
                            </w:p>
                          </w:txbxContent>
                        </v:textbox>
                      </v:shape>
                      <v:shape id="AutoShape 1223" o:spid="_x0000_s1040" type="#_x0000_t109" style="position:absolute;left:26009;top:14331;width:13335;height:37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SBo8IA&#10;AADbAAAADwAAAGRycy9kb3ducmV2LnhtbERPS4vCMBC+C/sfwizsRTT1iVSjLEIXPXiwuxdvYzO2&#10;ZZtJaWKt/94Igrf5+J6z2nSmEi01rrSsYDSMQBBnVpecK/j7TQYLEM4ja6wsk4I7OdisP3orjLW9&#10;8ZHa1OcihLCLUUHhfR1L6bKCDLqhrYkDd7GNQR9gk0vd4C2Em0qOo2guDZYcGgqsaVtQ9p9ejYLx&#10;op/+8CHZTc97neBsdGr7k71SX5/d9xKEp86/xS/3Tof5M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IGjwgAAANsAAAAPAAAAAAAAAAAAAAAAAJgCAABkcnMvZG93&#10;bnJldi54bWxQSwUGAAAAAAQABAD1AAAAhwMAAAAA&#10;">
                        <v:textbox>
                          <w:txbxContent>
                            <w:p w:rsidR="000B7CDD" w:rsidRPr="007718C1" w:rsidRDefault="000B7CDD" w:rsidP="004C26E0">
                              <w:pPr>
                                <w:spacing w:line="220" w:lineRule="exact"/>
                                <w:jc w:val="center"/>
                                <w:rPr>
                                  <w:rFonts w:ascii="Arial Unicode MS" w:eastAsia="Arial Unicode MS" w:hAnsi="Arial Unicode MS" w:cs="Arial Unicode MS"/>
                                  <w:b/>
                                  <w:sz w:val="14"/>
                                  <w:szCs w:val="14"/>
                                </w:rPr>
                              </w:pPr>
                              <w:r w:rsidRPr="007718C1">
                                <w:rPr>
                                  <w:rFonts w:ascii="Arial Unicode MS" w:eastAsia="Arial Unicode MS" w:hAnsi="Arial Unicode MS" w:cs="Arial Unicode MS"/>
                                  <w:b/>
                                  <w:sz w:val="14"/>
                                  <w:szCs w:val="14"/>
                                </w:rPr>
                                <w:t>MELBOURNE OFFICE</w:t>
                              </w:r>
                            </w:p>
                            <w:p w:rsidR="000B7CDD" w:rsidRPr="007718C1" w:rsidRDefault="000B7CDD" w:rsidP="004C26E0">
                              <w:pPr>
                                <w:spacing w:before="120" w:line="220" w:lineRule="exact"/>
                                <w:jc w:val="center"/>
                                <w:rPr>
                                  <w:rFonts w:eastAsia="Arial Unicode MS"/>
                                  <w:b/>
                                  <w:sz w:val="14"/>
                                  <w:szCs w:val="14"/>
                                </w:rPr>
                              </w:pPr>
                              <w:r w:rsidRPr="007718C1">
                                <w:rPr>
                                  <w:rFonts w:eastAsia="Arial Unicode MS"/>
                                  <w:i/>
                                  <w:sz w:val="14"/>
                                  <w:szCs w:val="14"/>
                                </w:rPr>
                                <w:t>First Assistant Commissioner</w:t>
                              </w:r>
                              <w:r>
                                <w:rPr>
                                  <w:rFonts w:eastAsia="Arial Unicode MS"/>
                                  <w:i/>
                                  <w:sz w:val="14"/>
                                  <w:szCs w:val="14"/>
                                </w:rPr>
                                <w:br/>
                              </w:r>
                              <w:r>
                                <w:rPr>
                                  <w:rFonts w:eastAsia="Arial Unicode MS"/>
                                  <w:b/>
                                  <w:sz w:val="14"/>
                                  <w:szCs w:val="14"/>
                                </w:rPr>
                                <w:t xml:space="preserve">Lisa Gropp </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Assistant Commissioners</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Inquiry A</w:t>
                              </w:r>
                              <w:r>
                                <w:rPr>
                                  <w:rFonts w:eastAsia="Arial Unicode MS"/>
                                  <w:sz w:val="14"/>
                                  <w:szCs w:val="14"/>
                                </w:rPr>
                                <w:br/>
                              </w:r>
                              <w:r>
                                <w:rPr>
                                  <w:rFonts w:eastAsia="Arial Unicode MS"/>
                                  <w:b/>
                                  <w:sz w:val="14"/>
                                  <w:szCs w:val="14"/>
                                </w:rPr>
                                <w:t>Anna Heaney</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Inquiry B</w:t>
                              </w:r>
                              <w:r>
                                <w:rPr>
                                  <w:rFonts w:eastAsia="Arial Unicode MS"/>
                                  <w:sz w:val="14"/>
                                  <w:szCs w:val="14"/>
                                </w:rPr>
                                <w:br/>
                              </w:r>
                              <w:r w:rsidRPr="00CB43D9">
                                <w:rPr>
                                  <w:rFonts w:eastAsia="Arial Unicode MS"/>
                                  <w:b/>
                                  <w:sz w:val="14"/>
                                  <w:szCs w:val="14"/>
                                </w:rPr>
                                <w:t>Patrick Laplagne</w:t>
                              </w:r>
                            </w:p>
                            <w:p w:rsidR="000B7CDD" w:rsidRPr="001F15F1" w:rsidRDefault="000B7CDD" w:rsidP="004C26E0">
                              <w:pPr>
                                <w:spacing w:before="80" w:line="220" w:lineRule="exact"/>
                                <w:jc w:val="center"/>
                                <w:rPr>
                                  <w:rFonts w:eastAsia="Arial Unicode MS"/>
                                  <w:sz w:val="14"/>
                                  <w:szCs w:val="14"/>
                                </w:rPr>
                              </w:pPr>
                              <w:r w:rsidRPr="007718C1">
                                <w:rPr>
                                  <w:rFonts w:eastAsia="Arial Unicode MS"/>
                                  <w:sz w:val="14"/>
                                  <w:szCs w:val="14"/>
                                </w:rPr>
                                <w:t>Inquiry C</w:t>
                              </w:r>
                              <w:r>
                                <w:rPr>
                                  <w:rFonts w:eastAsia="Arial Unicode MS"/>
                                  <w:sz w:val="14"/>
                                  <w:szCs w:val="14"/>
                                </w:rPr>
                                <w:br/>
                              </w:r>
                              <w:r>
                                <w:rPr>
                                  <w:rFonts w:eastAsia="Arial Unicode MS"/>
                                  <w:b/>
                                  <w:sz w:val="14"/>
                                  <w:szCs w:val="14"/>
                                </w:rPr>
                                <w:t>Mary Cavar</w:t>
                              </w:r>
                            </w:p>
                            <w:p w:rsidR="000B7CDD" w:rsidRDefault="000B7CDD" w:rsidP="004C26E0">
                              <w:pPr>
                                <w:spacing w:before="80" w:line="220" w:lineRule="exact"/>
                                <w:jc w:val="center"/>
                                <w:rPr>
                                  <w:rFonts w:eastAsia="Arial Unicode MS"/>
                                  <w:b/>
                                  <w:sz w:val="14"/>
                                  <w:szCs w:val="14"/>
                                </w:rPr>
                              </w:pPr>
                              <w:r w:rsidRPr="007718C1">
                                <w:rPr>
                                  <w:rFonts w:eastAsia="Arial Unicode MS"/>
                                  <w:sz w:val="14"/>
                                  <w:szCs w:val="14"/>
                                </w:rPr>
                                <w:t>Economic Infrastructure</w:t>
                              </w:r>
                              <w:r>
                                <w:rPr>
                                  <w:rFonts w:eastAsia="Arial Unicode MS"/>
                                  <w:sz w:val="14"/>
                                  <w:szCs w:val="14"/>
                                </w:rPr>
                                <w:br/>
                              </w:r>
                              <w:r>
                                <w:rPr>
                                  <w:rFonts w:eastAsia="Arial Unicode MS"/>
                                  <w:b/>
                                  <w:sz w:val="14"/>
                                  <w:szCs w:val="14"/>
                                </w:rPr>
                                <w:t>Phillip Chindamo</w:t>
                              </w:r>
                            </w:p>
                            <w:p w:rsidR="000B7CDD" w:rsidRPr="001F15F1" w:rsidRDefault="000B7CDD" w:rsidP="004C26E0">
                              <w:pPr>
                                <w:spacing w:before="80" w:line="220" w:lineRule="exact"/>
                                <w:jc w:val="center"/>
                                <w:rPr>
                                  <w:rFonts w:eastAsia="Arial Unicode MS"/>
                                  <w:sz w:val="14"/>
                                  <w:szCs w:val="14"/>
                                </w:rPr>
                              </w:pPr>
                              <w:r w:rsidRPr="007718C1">
                                <w:rPr>
                                  <w:rFonts w:eastAsia="Arial Unicode MS"/>
                                  <w:sz w:val="14"/>
                                  <w:szCs w:val="14"/>
                                  <w:lang w:val="fr-FR"/>
                                </w:rPr>
                                <w:t>Social Infrastructure</w:t>
                              </w:r>
                            </w:p>
                            <w:p w:rsidR="000B7CDD" w:rsidRPr="007718C1" w:rsidRDefault="000B7CDD" w:rsidP="004C26E0">
                              <w:pPr>
                                <w:spacing w:line="220" w:lineRule="exact"/>
                                <w:jc w:val="center"/>
                                <w:rPr>
                                  <w:rFonts w:eastAsia="Arial Unicode MS"/>
                                  <w:b/>
                                  <w:sz w:val="14"/>
                                  <w:szCs w:val="14"/>
                                  <w:lang w:val="fr-FR"/>
                                </w:rPr>
                              </w:pPr>
                              <w:r w:rsidRPr="007718C1">
                                <w:rPr>
                                  <w:rFonts w:eastAsia="Arial Unicode MS"/>
                                  <w:b/>
                                  <w:sz w:val="14"/>
                                  <w:szCs w:val="14"/>
                                  <w:lang w:val="fr-FR"/>
                                </w:rPr>
                                <w:t>Lawrence McDonald</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 xml:space="preserve">Economic &amp; Labour Market </w:t>
                              </w:r>
                            </w:p>
                            <w:p w:rsidR="000B7CDD" w:rsidRPr="007718C1" w:rsidRDefault="000B7CDD" w:rsidP="004C26E0">
                              <w:pPr>
                                <w:spacing w:line="220" w:lineRule="exact"/>
                                <w:jc w:val="center"/>
                                <w:rPr>
                                  <w:rFonts w:eastAsia="Arial Unicode MS"/>
                                  <w:b/>
                                  <w:sz w:val="14"/>
                                  <w:szCs w:val="14"/>
                                  <w:lang w:val="fr-FR"/>
                                </w:rPr>
                              </w:pPr>
                              <w:r>
                                <w:rPr>
                                  <w:rFonts w:eastAsia="Arial Unicode MS"/>
                                  <w:b/>
                                  <w:sz w:val="14"/>
                                  <w:szCs w:val="14"/>
                                  <w:lang w:val="fr-FR"/>
                                </w:rPr>
                                <w:t>Patrick Jomini</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Environmental &amp; Resource Economics</w:t>
                              </w:r>
                            </w:p>
                            <w:p w:rsidR="000B7CDD" w:rsidRDefault="000B7CDD" w:rsidP="004C26E0">
                              <w:pPr>
                                <w:spacing w:line="220" w:lineRule="exact"/>
                                <w:jc w:val="center"/>
                                <w:rPr>
                                  <w:rFonts w:eastAsia="Arial Unicode MS"/>
                                  <w:b/>
                                  <w:sz w:val="14"/>
                                  <w:szCs w:val="14"/>
                                </w:rPr>
                              </w:pPr>
                              <w:r>
                                <w:rPr>
                                  <w:rFonts w:eastAsia="Arial Unicode MS"/>
                                  <w:b/>
                                  <w:sz w:val="14"/>
                                  <w:szCs w:val="14"/>
                                </w:rPr>
                                <w:t>Greg Murtough (A/g)</w:t>
                              </w:r>
                            </w:p>
                            <w:p w:rsidR="000B7CDD" w:rsidRPr="007718C1" w:rsidRDefault="000B7CDD" w:rsidP="004C26E0">
                              <w:pPr>
                                <w:spacing w:before="80" w:line="220" w:lineRule="exact"/>
                                <w:jc w:val="center"/>
                                <w:rPr>
                                  <w:rFonts w:eastAsia="Arial Unicode MS"/>
                                  <w:b/>
                                  <w:sz w:val="14"/>
                                  <w:szCs w:val="14"/>
                                </w:rPr>
                              </w:pPr>
                              <w:r w:rsidRPr="001F15F1">
                                <w:rPr>
                                  <w:rFonts w:eastAsia="Arial Unicode MS"/>
                                  <w:sz w:val="14"/>
                                  <w:szCs w:val="14"/>
                                </w:rPr>
                                <w:t>Carbon Policy Analysis</w:t>
                              </w:r>
                              <w:r>
                                <w:rPr>
                                  <w:rFonts w:eastAsia="Arial Unicode MS"/>
                                  <w:sz w:val="14"/>
                                  <w:szCs w:val="14"/>
                                </w:rPr>
                                <w:br/>
                              </w:r>
                              <w:r w:rsidRPr="004131A8">
                                <w:rPr>
                                  <w:rFonts w:eastAsia="Arial Unicode MS"/>
                                  <w:b/>
                                  <w:sz w:val="14"/>
                                  <w:szCs w:val="14"/>
                                </w:rPr>
                                <w:t>John Salerian</w:t>
                              </w:r>
                            </w:p>
                          </w:txbxContent>
                        </v:textbox>
                      </v:shape>
                      <v:shape id="AutoShape 1224" o:spid="_x0000_s1041" type="#_x0000_t109" style="position:absolute;left:11607;top:14312;width:13392;height:37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f1MMA&#10;AADbAAAADwAAAGRycy9kb3ducmV2LnhtbERPTWvCQBC9C/0PyxR6Ed1o2xBSVymFSDz00LQXb9Ps&#10;mASzsyG7TeK/7wqCt3m8z9nsJtOKgXrXWFawWkYgiEurG64U/HxniwSE88gaW8uk4EIOdtuH2QZT&#10;bUf+oqHwlQgh7FJUUHvfpVK6siaDbmk74sCdbG/QB9hXUvc4hnDTynUUxdJgw6Ghxo4+airPxZ9R&#10;sE7mxZ4/s/zl96AzfF0dh/nzQamnx+n9DYSnyd/FN3euw/wYrr+E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Yf1MMAAADbAAAADwAAAAAAAAAAAAAAAACYAgAAZHJzL2Rv&#10;d25yZXYueG1sUEsFBgAAAAAEAAQA9QAAAIgDAAAAAA==&#10;">
                        <v:textbox>
                          <w:txbxContent>
                            <w:p w:rsidR="000B7CDD" w:rsidRPr="007718C1" w:rsidRDefault="000B7CDD" w:rsidP="004C26E0">
                              <w:pPr>
                                <w:spacing w:line="220" w:lineRule="exact"/>
                                <w:jc w:val="center"/>
                                <w:rPr>
                                  <w:rFonts w:ascii="Arial Unicode MS" w:eastAsia="Arial Unicode MS" w:hAnsi="Arial Unicode MS" w:cs="Arial Unicode MS"/>
                                  <w:sz w:val="14"/>
                                  <w:szCs w:val="14"/>
                                </w:rPr>
                              </w:pPr>
                              <w:r w:rsidRPr="007718C1">
                                <w:rPr>
                                  <w:rFonts w:ascii="Arial Unicode MS" w:eastAsia="Arial Unicode MS" w:hAnsi="Arial Unicode MS" w:cs="Arial Unicode MS"/>
                                  <w:b/>
                                  <w:sz w:val="14"/>
                                  <w:szCs w:val="14"/>
                                </w:rPr>
                                <w:t>CANBERRA OFFICE</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First Assistant Commissioner</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Alan Johnston</w:t>
                              </w:r>
                            </w:p>
                            <w:p w:rsidR="000B7CDD" w:rsidRPr="007718C1" w:rsidRDefault="000B7CDD" w:rsidP="004C26E0">
                              <w:pPr>
                                <w:spacing w:before="120" w:line="220" w:lineRule="exact"/>
                                <w:jc w:val="center"/>
                                <w:rPr>
                                  <w:rFonts w:eastAsia="Arial Unicode MS"/>
                                  <w:i/>
                                  <w:sz w:val="14"/>
                                  <w:szCs w:val="14"/>
                                </w:rPr>
                              </w:pPr>
                              <w:r w:rsidRPr="007718C1">
                                <w:rPr>
                                  <w:rFonts w:eastAsia="Arial Unicode MS"/>
                                  <w:i/>
                                  <w:sz w:val="14"/>
                                  <w:szCs w:val="14"/>
                                </w:rPr>
                                <w:t>Assistant Commissioners</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A</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Les Andrews</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B</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Jane Melanie</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Inquiry C</w:t>
                              </w:r>
                            </w:p>
                            <w:p w:rsidR="000B7CDD" w:rsidRPr="007718C1" w:rsidRDefault="000B7CDD" w:rsidP="004C26E0">
                              <w:pPr>
                                <w:spacing w:line="220" w:lineRule="exact"/>
                                <w:jc w:val="center"/>
                                <w:rPr>
                                  <w:rFonts w:eastAsia="Arial Unicode MS"/>
                                  <w:b/>
                                  <w:sz w:val="14"/>
                                  <w:szCs w:val="14"/>
                                </w:rPr>
                              </w:pPr>
                              <w:r w:rsidRPr="007718C1">
                                <w:rPr>
                                  <w:rFonts w:eastAsia="Arial Unicode MS"/>
                                  <w:b/>
                                  <w:sz w:val="14"/>
                                  <w:szCs w:val="14"/>
                                </w:rPr>
                                <w:t>Ralph Lattimore</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Regulation Analysis</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Rosalyn Bell</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Business R</w:t>
                              </w:r>
                              <w:r w:rsidRPr="007718C1">
                                <w:rPr>
                                  <w:rFonts w:eastAsia="Arial Unicode MS"/>
                                  <w:sz w:val="14"/>
                                  <w:szCs w:val="14"/>
                                </w:rPr>
                                <w:t xml:space="preserve">egulation </w:t>
                              </w:r>
                              <w:r>
                                <w:rPr>
                                  <w:rFonts w:eastAsia="Arial Unicode MS"/>
                                  <w:sz w:val="14"/>
                                  <w:szCs w:val="14"/>
                                </w:rPr>
                                <w:t>Benchmarking</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Dominique Lowe</w:t>
                              </w:r>
                            </w:p>
                            <w:p w:rsidR="000B7CDD" w:rsidRPr="007718C1" w:rsidRDefault="000B7CDD" w:rsidP="004C26E0">
                              <w:pPr>
                                <w:spacing w:before="80" w:line="220" w:lineRule="exact"/>
                                <w:jc w:val="center"/>
                                <w:rPr>
                                  <w:rFonts w:eastAsia="Arial Unicode MS"/>
                                  <w:sz w:val="14"/>
                                  <w:szCs w:val="14"/>
                                </w:rPr>
                              </w:pPr>
                              <w:r>
                                <w:rPr>
                                  <w:rFonts w:eastAsia="Arial Unicode MS"/>
                                  <w:sz w:val="14"/>
                                  <w:szCs w:val="14"/>
                                </w:rPr>
                                <w:t xml:space="preserve">Productivity Analysis </w:t>
                              </w:r>
                            </w:p>
                            <w:p w:rsidR="000B7CDD" w:rsidRPr="007718C1" w:rsidRDefault="000B7CDD" w:rsidP="004C26E0">
                              <w:pPr>
                                <w:spacing w:line="220" w:lineRule="exact"/>
                                <w:jc w:val="center"/>
                                <w:rPr>
                                  <w:rFonts w:eastAsia="Arial Unicode MS"/>
                                  <w:b/>
                                  <w:sz w:val="14"/>
                                  <w:szCs w:val="14"/>
                                </w:rPr>
                              </w:pPr>
                              <w:r>
                                <w:rPr>
                                  <w:rFonts w:eastAsia="Arial Unicode MS"/>
                                  <w:b/>
                                  <w:sz w:val="14"/>
                                  <w:szCs w:val="14"/>
                                </w:rPr>
                                <w:t>Shiji Zhao</w:t>
                              </w:r>
                            </w:p>
                            <w:p w:rsidR="000B7CDD" w:rsidRPr="007718C1" w:rsidRDefault="000B7CDD" w:rsidP="004C26E0">
                              <w:pPr>
                                <w:spacing w:before="80" w:line="220" w:lineRule="exact"/>
                                <w:jc w:val="center"/>
                                <w:rPr>
                                  <w:rFonts w:eastAsia="Arial Unicode MS"/>
                                  <w:sz w:val="14"/>
                                  <w:szCs w:val="14"/>
                                </w:rPr>
                              </w:pPr>
                              <w:r w:rsidRPr="007718C1">
                                <w:rPr>
                                  <w:rFonts w:eastAsia="Arial Unicode MS"/>
                                  <w:sz w:val="14"/>
                                  <w:szCs w:val="14"/>
                                </w:rPr>
                                <w:t>Trade &amp; Economic Studies</w:t>
                              </w:r>
                            </w:p>
                            <w:p w:rsidR="000B7CDD" w:rsidRPr="007718C1" w:rsidRDefault="000B7CDD" w:rsidP="004C26E0">
                              <w:pPr>
                                <w:spacing w:line="220" w:lineRule="exact"/>
                                <w:jc w:val="center"/>
                                <w:rPr>
                                  <w:rFonts w:eastAsia="Arial Unicode MS"/>
                                  <w:b/>
                                  <w:sz w:val="14"/>
                                  <w:szCs w:val="14"/>
                                </w:rPr>
                              </w:pPr>
                              <w:r w:rsidRPr="007718C1">
                                <w:rPr>
                                  <w:rFonts w:eastAsia="Arial Unicode MS"/>
                                  <w:b/>
                                  <w:sz w:val="14"/>
                                  <w:szCs w:val="14"/>
                                </w:rPr>
                                <w:t xml:space="preserve">Paul Gretton </w:t>
                              </w:r>
                            </w:p>
                          </w:txbxContent>
                        </v:textbox>
                      </v:shape>
                      <v:shape id="AutoShape 1225" o:spid="_x0000_s1042" type="#_x0000_t109" style="position:absolute;left:546;top:43802;width:9639;height:4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q6T8MA&#10;AADbAAAADwAAAGRycy9kb3ducmV2LnhtbERPTWvCQBC9F/wPywhepNmotZWYVURI0UMPjV68TbNj&#10;EszOhuw2xn/fLRR6m8f7nHQ7mEb01LnasoJZFIMgLqyuuVRwPmXPKxDOI2tsLJOCBznYbkZPKSba&#10;3vmT+tyXIoSwS1BB5X2bSOmKigy6yLbEgbvazqAPsCul7vAewk0j53H8Kg3WHBoqbGlfUXHLv42C&#10;+Wqav/NHdnj5OuoMl7NLP10clZqMh90ahKfB/4v/3Acd5r/B7y/h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q6T8MAAADbAAAADwAAAAAAAAAAAAAAAACYAgAAZHJzL2Rv&#10;d25yZXYueG1sUEsFBgAAAAAEAAQA9QAAAIgDAAAAAA==&#10;">
                        <v:textbox>
                          <w:txbxContent>
                            <w:p w:rsidR="000B7CDD" w:rsidRPr="007718C1" w:rsidRDefault="000B7CDD" w:rsidP="004C26E0">
                              <w:pPr>
                                <w:spacing w:line="180" w:lineRule="exact"/>
                                <w:jc w:val="center"/>
                                <w:rPr>
                                  <w:rFonts w:eastAsia="Arial Unicode MS"/>
                                  <w:sz w:val="14"/>
                                  <w:szCs w:val="14"/>
                                </w:rPr>
                              </w:pPr>
                              <w:r w:rsidRPr="007718C1">
                                <w:rPr>
                                  <w:rFonts w:eastAsia="Arial Unicode MS"/>
                                  <w:sz w:val="14"/>
                                  <w:szCs w:val="14"/>
                                </w:rPr>
                                <w:t>AGCNCO*</w:t>
                              </w:r>
                            </w:p>
                            <w:p w:rsidR="000B7CDD" w:rsidRPr="007718C1" w:rsidRDefault="000B7CDD" w:rsidP="004C26E0">
                              <w:pPr>
                                <w:spacing w:before="60" w:line="180" w:lineRule="exact"/>
                                <w:jc w:val="center"/>
                                <w:rPr>
                                  <w:rFonts w:eastAsia="Arial Unicode MS"/>
                                  <w:i/>
                                  <w:sz w:val="14"/>
                                  <w:szCs w:val="14"/>
                                </w:rPr>
                              </w:pPr>
                              <w:r w:rsidRPr="007718C1">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sidRPr="007718C1">
                                <w:rPr>
                                  <w:rFonts w:eastAsia="Arial Unicode MS"/>
                                  <w:b/>
                                  <w:sz w:val="14"/>
                                  <w:szCs w:val="14"/>
                                </w:rPr>
                                <w:t>Rosalie McLachlan</w:t>
                              </w:r>
                            </w:p>
                          </w:txbxContent>
                        </v:textbox>
                      </v:shape>
                      <v:shape id="AutoShape 1226" o:spid="_x0000_s1043" type="#_x0000_t109" style="position:absolute;left:40271;top:10769;width:14319;height:10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UuPcUA&#10;AADbAAAADwAAAGRycy9kb3ducmV2LnhtbESPQWvCQBCF7wX/wzKCF6kbtS2SuooUInroodGLtzE7&#10;TYLZ2ZDdxvjvO4dCbzO8N+99s94OrlE9daH2bGA+S0ARF97WXBo4n7LnFagQkS02nsnAgwJsN6On&#10;NabW3/mL+jyWSkI4pGigirFNtQ5FRQ7DzLfEon37zmGUtSu17fAu4a7RiyR50w5rloYKW/qoqLjl&#10;P87AYjXN9/yZHV6uR5vh6/zST5dHYybjYfcOKtIQ/81/1wcr+AIrv8gA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pS49xQAAANsAAAAPAAAAAAAAAAAAAAAAAJgCAABkcnMv&#10;ZG93bnJldi54bWxQSwUGAAAAAAQABAD1AAAAigMAAAAA&#10;">
                        <v:textbox>
                          <w:txbxContent>
                            <w:p w:rsidR="000B7CDD" w:rsidRPr="007718C1" w:rsidRDefault="000B7CDD" w:rsidP="004C26E0">
                              <w:pPr>
                                <w:spacing w:line="180" w:lineRule="exact"/>
                                <w:jc w:val="center"/>
                                <w:rPr>
                                  <w:rFonts w:eastAsia="Arial Unicode MS"/>
                                  <w:sz w:val="14"/>
                                  <w:szCs w:val="14"/>
                                </w:rPr>
                              </w:pPr>
                              <w:r>
                                <w:rPr>
                                  <w:rFonts w:eastAsia="Arial Unicode MS"/>
                                  <w:sz w:val="14"/>
                                  <w:szCs w:val="14"/>
                                </w:rPr>
                                <w:t>Research Coordination Unit</w:t>
                              </w:r>
                            </w:p>
                            <w:p w:rsidR="000B7CDD" w:rsidRPr="007718C1" w:rsidRDefault="000B7CDD" w:rsidP="004C26E0">
                              <w:pPr>
                                <w:spacing w:before="80" w:line="180" w:lineRule="exact"/>
                                <w:jc w:val="center"/>
                                <w:rPr>
                                  <w:rFonts w:eastAsia="Arial Unicode MS"/>
                                  <w:i/>
                                  <w:sz w:val="14"/>
                                  <w:szCs w:val="14"/>
                                </w:rPr>
                              </w:pPr>
                              <w:r>
                                <w:rPr>
                                  <w:rFonts w:eastAsia="Arial Unicode MS"/>
                                  <w:i/>
                                  <w:sz w:val="14"/>
                                  <w:szCs w:val="14"/>
                                </w:rPr>
                                <w:t>Principal Adviser Research, Melbourne</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Noel Gaston</w:t>
                              </w:r>
                            </w:p>
                            <w:p w:rsidR="000B7CDD" w:rsidRPr="007718C1" w:rsidRDefault="000B7CDD" w:rsidP="004C26E0">
                              <w:pPr>
                                <w:spacing w:before="80" w:line="180" w:lineRule="exact"/>
                                <w:jc w:val="center"/>
                                <w:rPr>
                                  <w:rFonts w:eastAsia="Arial Unicode MS"/>
                                  <w:i/>
                                  <w:sz w:val="14"/>
                                  <w:szCs w:val="14"/>
                                </w:rPr>
                              </w:pPr>
                              <w:r>
                                <w:rPr>
                                  <w:rFonts w:eastAsia="Arial Unicode MS"/>
                                  <w:i/>
                                  <w:sz w:val="14"/>
                                  <w:szCs w:val="14"/>
                                </w:rPr>
                                <w:t>Principal Adviser Research, Canberra</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Jenny Gordon</w:t>
                              </w:r>
                            </w:p>
                          </w:txbxContent>
                        </v:textbox>
                      </v:shape>
                      <v:line id="Line 1227" o:spid="_x0000_s1044" style="position:absolute;visibility:visible;mso-wrap-style:square" from="10864,3568" to="21056,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228" o:spid="_x0000_s1045" style="position:absolute;visibility:visible;mso-wrap-style:square" from="18008,13188" to="32772,13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229" o:spid="_x0000_s1046" style="position:absolute;visibility:visible;mso-wrap-style:square" from="25533,12001" to="25539,130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230" o:spid="_x0000_s1047" style="position:absolute;flip:y;visibility:visible;mso-wrap-style:square" from="30899,9582" to="55187,9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line id="Line 1231" o:spid="_x0000_s1048" style="position:absolute;visibility:visible;mso-wrap-style:square" from="10210,45529" to="11607,45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1232" o:spid="_x0000_s1049" style="position:absolute;visibility:visible;mso-wrap-style:square" from="54590,30702" to="55187,30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233" o:spid="_x0000_s1050" style="position:absolute;visibility:visible;mso-wrap-style:square" from="54425,37293" to="55251,37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234" o:spid="_x0000_s1051" style="position:absolute;visibility:visible;mso-wrap-style:square" from="39344,16668" to="40271,1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shapetype id="_x0000_t202" coordsize="21600,21600" o:spt="202" path="m,l,21600r21600,l21600,xe">
                        <v:stroke joinstyle="miter"/>
                        <v:path gradientshapeok="t" o:connecttype="rect"/>
                      </v:shapetype>
                      <v:shape id="Text Box 1207" o:spid="_x0000_s1052" type="#_x0000_t202" style="position:absolute;left:596;top:52298;width:33909;height:6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0B7CDD" w:rsidRPr="00431F6F" w:rsidRDefault="000B7CDD" w:rsidP="004C26E0">
                              <w:pPr>
                                <w:pStyle w:val="BodyText"/>
                                <w:spacing w:before="0" w:line="240" w:lineRule="atLeast"/>
                                <w:jc w:val="left"/>
                                <w:rPr>
                                  <w:rFonts w:ascii="Arial" w:hAnsi="Arial" w:cs="Arial"/>
                                  <w:sz w:val="14"/>
                                  <w:szCs w:val="14"/>
                                </w:rPr>
                              </w:pPr>
                              <w:r w:rsidRPr="00431F6F">
                                <w:rPr>
                                  <w:rFonts w:ascii="Arial" w:hAnsi="Arial" w:cs="Arial"/>
                                  <w:sz w:val="14"/>
                                  <w:szCs w:val="14"/>
                                </w:rPr>
                                <w:t>+ Part-time Commissioners</w:t>
                              </w:r>
                            </w:p>
                            <w:p w:rsidR="000B7CDD" w:rsidRPr="00431F6F" w:rsidRDefault="000B7CDD" w:rsidP="004C26E0">
                              <w:pPr>
                                <w:pStyle w:val="BodyText"/>
                                <w:spacing w:before="0" w:line="240" w:lineRule="atLeast"/>
                                <w:jc w:val="left"/>
                                <w:rPr>
                                  <w:rFonts w:ascii="Arial" w:hAnsi="Arial" w:cs="Arial"/>
                                  <w:sz w:val="14"/>
                                  <w:szCs w:val="14"/>
                                </w:rPr>
                              </w:pPr>
                              <w:r w:rsidRPr="00431F6F">
                                <w:rPr>
                                  <w:rFonts w:ascii="Arial" w:hAnsi="Arial" w:cs="Arial"/>
                                  <w:sz w:val="14"/>
                                  <w:szCs w:val="14"/>
                                </w:rPr>
                                <w:t>* Australian Government Competitive Neutrality Complaints Office</w:t>
                              </w:r>
                              <w:r>
                                <w:rPr>
                                  <w:rFonts w:ascii="Arial" w:hAnsi="Arial" w:cs="Arial"/>
                                  <w:sz w:val="14"/>
                                  <w:szCs w:val="14"/>
                                </w:rPr>
                                <w:br/>
                                <w:t xml:space="preserve">  </w:t>
                              </w:r>
                              <w:r w:rsidRPr="00661A82">
                                <w:rPr>
                                  <w:rFonts w:ascii="Arial" w:hAnsi="Arial" w:cs="Arial"/>
                                  <w:i/>
                                  <w:sz w:val="14"/>
                                  <w:szCs w:val="14"/>
                                </w:rPr>
                                <w:t>Commissioners Fitzgerald and McKenna on long-term leave of absence.</w:t>
                              </w:r>
                            </w:p>
                          </w:txbxContent>
                        </v:textbox>
                      </v:shape>
                      <v:line id="Line 1235" o:spid="_x0000_s1053" style="position:absolute;visibility:visible;mso-wrap-style:square" from="25438,5765" to="25488,7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shape id="AutoShape 1239" o:spid="_x0000_s1054" type="#_x0000_t109" style="position:absolute;left:40170;top:34372;width:14255;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VBG8YA&#10;AADbAAAADwAAAGRycy9kb3ducmV2LnhtbESPzWrDMBCE74W+g9hCLqGW89PiulZCCbgkhxzi5pLb&#10;1traptbKWKrjvH0UCPQ4zHwzTLYeTSsG6l1jWcEsikEQl1Y3XCk4fuXPCQjnkTW2lknBhRysV48P&#10;GabanvlAQ+ErEUrYpaig9r5LpXRlTQZdZDvi4P3Y3qAPsq+k7vEcyk0r53H8Kg02HBZq7GhTU/lb&#10;/BkF82RafPI+3y6/dzrHl9lpmC52Sk2exo93EJ5G/x++01sduDe4fQk/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VBG8YAAADbAAAADwAAAAAAAAAAAAAAAACYAgAAZHJz&#10;L2Rvd25yZXYueG1sUEsFBgAAAAAEAAQA9QAAAIsDAAAAAA==&#10;">
                        <v:textbox>
                          <w:txbxContent>
                            <w:p w:rsidR="000B7CDD" w:rsidRDefault="000B7CDD" w:rsidP="004C26E0">
                              <w:pPr>
                                <w:spacing w:line="180" w:lineRule="exact"/>
                                <w:jc w:val="center"/>
                                <w:rPr>
                                  <w:rFonts w:eastAsia="Arial Unicode MS"/>
                                  <w:sz w:val="14"/>
                                  <w:szCs w:val="14"/>
                                </w:rPr>
                              </w:pPr>
                              <w:r>
                                <w:rPr>
                                  <w:rFonts w:eastAsia="Arial Unicode MS"/>
                                  <w:sz w:val="14"/>
                                  <w:szCs w:val="14"/>
                                </w:rPr>
                                <w:t>APEC Unit</w:t>
                              </w:r>
                            </w:p>
                            <w:p w:rsidR="000B7CDD" w:rsidRPr="001F512B" w:rsidRDefault="000B7CDD" w:rsidP="004C26E0">
                              <w:pPr>
                                <w:spacing w:before="60" w:line="180" w:lineRule="exact"/>
                                <w:jc w:val="center"/>
                                <w:rPr>
                                  <w:rFonts w:eastAsia="Arial Unicode MS"/>
                                  <w:i/>
                                  <w:sz w:val="14"/>
                                  <w:szCs w:val="14"/>
                                </w:rPr>
                              </w:pPr>
                              <w:r w:rsidRPr="001F512B">
                                <w:rPr>
                                  <w:rFonts w:eastAsia="Arial Unicode MS"/>
                                  <w:i/>
                                  <w:sz w:val="14"/>
                                  <w:szCs w:val="14"/>
                                </w:rPr>
                                <w:t>Director</w:t>
                              </w:r>
                            </w:p>
                            <w:p w:rsidR="000B7CDD" w:rsidRPr="007718C1" w:rsidRDefault="000B7CDD" w:rsidP="004C26E0">
                              <w:pPr>
                                <w:spacing w:line="180" w:lineRule="exact"/>
                                <w:jc w:val="center"/>
                                <w:rPr>
                                  <w:rFonts w:eastAsia="Arial Unicode MS"/>
                                  <w:b/>
                                  <w:sz w:val="14"/>
                                  <w:szCs w:val="14"/>
                                </w:rPr>
                              </w:pPr>
                              <w:r>
                                <w:rPr>
                                  <w:rFonts w:eastAsia="Arial Unicode MS"/>
                                  <w:b/>
                                  <w:sz w:val="14"/>
                                  <w:szCs w:val="14"/>
                                </w:rPr>
                                <w:t>Anthony Housego</w:t>
                              </w:r>
                            </w:p>
                          </w:txbxContent>
                        </v:textbox>
                      </v:shape>
                      <v:line id="Line 1240" o:spid="_x0000_s1055" style="position:absolute;flip:x;visibility:visible;mso-wrap-style:square" from="54470,23615" to="55321,23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w10:anchorlock/>
                    </v:group>
                  </w:pict>
                </mc:Fallback>
              </mc:AlternateContent>
            </w:r>
          </w:p>
        </w:tc>
      </w:tr>
    </w:tbl>
    <w:p w:rsidR="0064146D" w:rsidRPr="00F57A6E" w:rsidRDefault="0064146D" w:rsidP="0064146D">
      <w:pPr>
        <w:pStyle w:val="Heading3"/>
      </w:pPr>
      <w:r w:rsidRPr="00F57A6E">
        <w:t>Commissioners</w:t>
      </w:r>
    </w:p>
    <w:p w:rsidR="00850758" w:rsidRDefault="00850758" w:rsidP="00850758">
      <w:pPr>
        <w:pStyle w:val="BodyText"/>
      </w:pPr>
      <w:r w:rsidRPr="00F57A6E">
        <w:t>At 30 June 201</w:t>
      </w:r>
      <w:r w:rsidR="00C04D09">
        <w:t>3</w:t>
      </w:r>
      <w:r w:rsidRPr="00F57A6E">
        <w:t xml:space="preserve"> there were eleven members of the Commission, including the Chair</w:t>
      </w:r>
      <w:r w:rsidR="001E3C5E">
        <w:t>man</w:t>
      </w:r>
      <w:r w:rsidRPr="00F57A6E">
        <w:t xml:space="preserve">. </w:t>
      </w:r>
      <w:r w:rsidR="00AD7445">
        <w:t xml:space="preserve">Six </w:t>
      </w:r>
      <w:r w:rsidRPr="00F57A6E">
        <w:t>Commissioners held part-time appointments</w:t>
      </w:r>
      <w:r w:rsidR="00C04D09">
        <w:t xml:space="preserve">. Two Commissioners are </w:t>
      </w:r>
      <w:r w:rsidRPr="00F57A6E">
        <w:t>on long</w:t>
      </w:r>
      <w:r w:rsidR="00C40540">
        <w:t>-</w:t>
      </w:r>
      <w:r w:rsidRPr="00F57A6E">
        <w:t>te</w:t>
      </w:r>
      <w:r w:rsidR="00C40540">
        <w:t>r</w:t>
      </w:r>
      <w:r w:rsidRPr="00F57A6E">
        <w:t xml:space="preserve">m leave </w:t>
      </w:r>
      <w:r w:rsidR="00C04D09">
        <w:t>of absence to undertake other senior appointments</w:t>
      </w:r>
      <w:r w:rsidRPr="00F57A6E">
        <w:t>.</w:t>
      </w:r>
    </w:p>
    <w:p w:rsidR="000D5D98" w:rsidRDefault="000D5D98" w:rsidP="00850758">
      <w:pPr>
        <w:pStyle w:val="BodyText"/>
      </w:pPr>
      <w:r>
        <w:t>Mr Gary Banks AO retired from the position of Chair</w:t>
      </w:r>
      <w:r w:rsidR="001E3C5E">
        <w:t>man</w:t>
      </w:r>
      <w:r>
        <w:t xml:space="preserve"> of the Commission with effect from 31 December 2012.</w:t>
      </w:r>
    </w:p>
    <w:p w:rsidR="00B4343F" w:rsidRDefault="000D5D98" w:rsidP="00B4343F">
      <w:pPr>
        <w:pStyle w:val="BodyText"/>
      </w:pPr>
      <w:r>
        <w:lastRenderedPageBreak/>
        <w:t xml:space="preserve">Mr Peter Harris </w:t>
      </w:r>
      <w:r w:rsidR="001C7C19">
        <w:t xml:space="preserve">AO </w:t>
      </w:r>
      <w:r>
        <w:t>was appointed Chair</w:t>
      </w:r>
      <w:r w:rsidR="001E3C5E">
        <w:t>man</w:t>
      </w:r>
      <w:r>
        <w:t xml:space="preserve"> of the Commission for a period of five years from 11 March 2013.   </w:t>
      </w:r>
      <w:r w:rsidR="00B4343F">
        <w:t>Mr Harris had previously served as Secretary of the Commonwealth Department of Broadband, Communications and the Digital Economy, and the Victorian Government agencies responsible for Sustainability and the Environment; Primary Industries; and Public Transport.</w:t>
      </w:r>
    </w:p>
    <w:p w:rsidR="001C7C19" w:rsidRDefault="00B4343F" w:rsidP="0091509A">
      <w:pPr>
        <w:pStyle w:val="BodyText"/>
      </w:pPr>
      <w:r>
        <w:t xml:space="preserve">He </w:t>
      </w:r>
      <w:r w:rsidR="00FA296B">
        <w:t xml:space="preserve">had </w:t>
      </w:r>
      <w:r>
        <w:t xml:space="preserve">previously worked for the </w:t>
      </w:r>
      <w:proofErr w:type="spellStart"/>
      <w:r>
        <w:t>Ansett</w:t>
      </w:r>
      <w:proofErr w:type="spellEnd"/>
      <w:r>
        <w:t xml:space="preserve">-Air New Zealand aviation group and as a consultant on transport policy. He also worked in Canada on exchange with the Privy Council Office (1993-94). His career with the government started in 1976 with the Department of Overseas Trade and included periods with the Treasury; Finance; the Prime Minister’s Department and Transport; and he worked for two years in the Prime Minister’s Office on secondment from the Prime Minister’s Department as a member of </w:t>
      </w:r>
      <w:proofErr w:type="spellStart"/>
      <w:r>
        <w:t>then</w:t>
      </w:r>
      <w:proofErr w:type="spellEnd"/>
      <w:r>
        <w:t xml:space="preserve"> Prime Minister Bob Hawke’s personal staff.  </w:t>
      </w:r>
    </w:p>
    <w:p w:rsidR="00B4343F" w:rsidRPr="00AD7445" w:rsidRDefault="001C7C19" w:rsidP="0091509A">
      <w:pPr>
        <w:pStyle w:val="BodyText"/>
      </w:pPr>
      <w:r w:rsidRPr="0091509A">
        <w:rPr>
          <w:rStyle w:val="BodyTextChar"/>
        </w:rPr>
        <w:t xml:space="preserve">In 2013, </w:t>
      </w:r>
      <w:r w:rsidR="00AD7445" w:rsidRPr="0091509A">
        <w:rPr>
          <w:rStyle w:val="BodyTextChar"/>
        </w:rPr>
        <w:t>Mr Harris</w:t>
      </w:r>
      <w:r w:rsidRPr="0091509A">
        <w:rPr>
          <w:rStyle w:val="BodyTextChar"/>
        </w:rPr>
        <w:t xml:space="preserve"> was made an Officer of the Order of Australia 'for distinguished service to public administration through leadership and policy reform roles in the</w:t>
      </w:r>
      <w:r w:rsidRPr="001C7C19">
        <w:t xml:space="preserve"> areas of telecommunications, the environment, primary industry and transport'.</w:t>
      </w:r>
      <w:r w:rsidR="00AD7445">
        <w:t xml:space="preserve"> </w:t>
      </w:r>
    </w:p>
    <w:p w:rsidR="00AD7445" w:rsidRDefault="00AD7445" w:rsidP="00B4343F">
      <w:pPr>
        <w:pStyle w:val="BodyText"/>
      </w:pPr>
      <w:r w:rsidRPr="00AD7445">
        <w:t xml:space="preserve">Biographical information on all Commissioners is available on the Commission’s website and their terms of appointment are listed in table </w:t>
      </w:r>
      <w:proofErr w:type="spellStart"/>
      <w:r w:rsidRPr="00AD7445">
        <w:t>A1.1</w:t>
      </w:r>
      <w:proofErr w:type="spellEnd"/>
      <w:r w:rsidRPr="00AD7445">
        <w:t xml:space="preserve"> of Attachment A1.</w:t>
      </w:r>
    </w:p>
    <w:p w:rsidR="004C26E0" w:rsidRPr="00F57A6E" w:rsidRDefault="004C26E0" w:rsidP="004C26E0">
      <w:pPr>
        <w:pStyle w:val="Heading3"/>
      </w:pPr>
      <w:r w:rsidRPr="00F57A6E">
        <w:t>Associate Commissioners</w:t>
      </w:r>
    </w:p>
    <w:p w:rsidR="004C26E0" w:rsidRDefault="004C26E0" w:rsidP="004C26E0">
      <w:pPr>
        <w:pStyle w:val="BodyText"/>
      </w:pPr>
      <w:r w:rsidRPr="00F57A6E">
        <w:t>At 30 June 201</w:t>
      </w:r>
      <w:r>
        <w:t>3</w:t>
      </w:r>
      <w:r w:rsidRPr="00F57A6E">
        <w:t xml:space="preserve">, </w:t>
      </w:r>
      <w:r>
        <w:t xml:space="preserve">one </w:t>
      </w:r>
      <w:r w:rsidRPr="00F57A6E">
        <w:t>Associate Commissioner ap</w:t>
      </w:r>
      <w:r>
        <w:t xml:space="preserve">pointment was current (table </w:t>
      </w:r>
      <w:proofErr w:type="spellStart"/>
      <w:r>
        <w:t>A1.2</w:t>
      </w:r>
      <w:proofErr w:type="spellEnd"/>
      <w:r>
        <w:t xml:space="preserve"> of Attachment A1).</w:t>
      </w:r>
      <w:r w:rsidRPr="008844C4">
        <w:t xml:space="preserve"> </w:t>
      </w:r>
    </w:p>
    <w:p w:rsidR="004C26E0" w:rsidRDefault="004C26E0" w:rsidP="004C26E0">
      <w:pPr>
        <w:pStyle w:val="BodyText"/>
      </w:pPr>
      <w:r>
        <w:t>On 21 June 2013 Mr Paul Barratt AO was appointed on a part-time basis for the duration of the inquiries</w:t>
      </w:r>
      <w:r w:rsidRPr="008844C4">
        <w:t xml:space="preserve"> into whether safeguard action is warranted against imports of processed fruit </w:t>
      </w:r>
      <w:r>
        <w:t xml:space="preserve">and tomato </w:t>
      </w:r>
      <w:r w:rsidRPr="008844C4">
        <w:t xml:space="preserve">products </w:t>
      </w:r>
      <w:r>
        <w:t>on Australian producers. Mr Barratt, an independent consultant and Chair of Australia 21 Limited, has more than 40 years' experience in policy advising and international negotiations. His past appointments include Secretary of Defence and of Primary Industries and Energy; Deputy Secretary of the Department of Foreign Affairs and Trade; Special Trade Representative to North Asia; and Executive Director of the Business Council of Australia.</w:t>
      </w:r>
    </w:p>
    <w:p w:rsidR="004C26E0" w:rsidRPr="00F57A6E" w:rsidRDefault="004C26E0" w:rsidP="004C26E0">
      <w:pPr>
        <w:pStyle w:val="BodyText"/>
      </w:pPr>
      <w:r w:rsidRPr="00F57A6E">
        <w:t>Associate Commissioner appointments completed during 201</w:t>
      </w:r>
      <w:r>
        <w:t xml:space="preserve">2-13 are listed in table </w:t>
      </w:r>
      <w:proofErr w:type="spellStart"/>
      <w:r>
        <w:t>A1.3</w:t>
      </w:r>
      <w:proofErr w:type="spellEnd"/>
      <w:r>
        <w:t xml:space="preserve"> of Attachment A</w:t>
      </w:r>
      <w:r w:rsidRPr="00F57A6E">
        <w:t>1.</w:t>
      </w:r>
    </w:p>
    <w:p w:rsidR="004C26E0" w:rsidRDefault="004C26E0" w:rsidP="00B4343F">
      <w:pPr>
        <w:pStyle w:val="BodyText"/>
      </w:pPr>
    </w:p>
    <w:p w:rsidR="00CE62EE" w:rsidRPr="00F57A6E" w:rsidRDefault="00CE62EE" w:rsidP="005E1E6B">
      <w:pPr>
        <w:pStyle w:val="Heading3"/>
      </w:pPr>
      <w:r w:rsidRPr="00F57A6E">
        <w:lastRenderedPageBreak/>
        <w:t>Staff</w:t>
      </w:r>
    </w:p>
    <w:p w:rsidR="00850758" w:rsidRPr="00F57A6E" w:rsidRDefault="00850758" w:rsidP="00850758">
      <w:pPr>
        <w:pStyle w:val="BodyText"/>
      </w:pPr>
      <w:r w:rsidRPr="00F57A6E">
        <w:t>The average staffing level during 201</w:t>
      </w:r>
      <w:r w:rsidR="00EA12BE">
        <w:t>2</w:t>
      </w:r>
      <w:r w:rsidRPr="00F57A6E">
        <w:t>-1</w:t>
      </w:r>
      <w:r w:rsidR="00EA12BE">
        <w:t>3</w:t>
      </w:r>
      <w:r w:rsidRPr="00F57A6E">
        <w:t xml:space="preserve"> was </w:t>
      </w:r>
      <w:r w:rsidR="00241EC2">
        <w:t>199</w:t>
      </w:r>
      <w:r w:rsidR="00FA296B" w:rsidRPr="00F57A6E">
        <w:t xml:space="preserve"> </w:t>
      </w:r>
      <w:r w:rsidRPr="00F57A6E">
        <w:t xml:space="preserve">compared to </w:t>
      </w:r>
      <w:r w:rsidR="00FA296B">
        <w:t>197</w:t>
      </w:r>
      <w:r w:rsidR="00FA296B" w:rsidRPr="00F57A6E">
        <w:t xml:space="preserve"> </w:t>
      </w:r>
      <w:r w:rsidRPr="00F57A6E">
        <w:t>in 20</w:t>
      </w:r>
      <w:r w:rsidR="0081571A">
        <w:t>1</w:t>
      </w:r>
      <w:r w:rsidR="00FA296B">
        <w:t>1</w:t>
      </w:r>
      <w:r w:rsidR="0081571A">
        <w:t>-1</w:t>
      </w:r>
      <w:r w:rsidR="00FA296B">
        <w:t>2</w:t>
      </w:r>
      <w:r w:rsidRPr="00F57A6E">
        <w:t>.</w:t>
      </w:r>
    </w:p>
    <w:p w:rsidR="00850758" w:rsidRPr="00F57A6E" w:rsidRDefault="00850758" w:rsidP="00850758">
      <w:pPr>
        <w:pStyle w:val="BodyText"/>
      </w:pPr>
      <w:r w:rsidRPr="00F57A6E">
        <w:t xml:space="preserve">The Commission recruited </w:t>
      </w:r>
      <w:r w:rsidR="008236C8">
        <w:t xml:space="preserve">16 </w:t>
      </w:r>
      <w:r w:rsidRPr="00F57A6E">
        <w:t xml:space="preserve">staff during the year, including </w:t>
      </w:r>
      <w:r w:rsidR="008236C8">
        <w:t xml:space="preserve">four </w:t>
      </w:r>
      <w:r w:rsidRPr="00F57A6E">
        <w:t>through its graduate recruitment program. St</w:t>
      </w:r>
      <w:r w:rsidR="00F22EF6">
        <w:t xml:space="preserve">aff turnover was approximately </w:t>
      </w:r>
      <w:r w:rsidR="008236C8">
        <w:t>14</w:t>
      </w:r>
      <w:r w:rsidR="00DE2245">
        <w:t xml:space="preserve"> </w:t>
      </w:r>
      <w:r w:rsidRPr="00F57A6E">
        <w:t xml:space="preserve">per cent. </w:t>
      </w:r>
    </w:p>
    <w:p w:rsidR="00CE62EE" w:rsidRPr="00F57A6E" w:rsidRDefault="00CE62EE" w:rsidP="005E1E6B">
      <w:pPr>
        <w:pStyle w:val="BodyText"/>
      </w:pPr>
      <w:r w:rsidRPr="00F57A6E">
        <w:t xml:space="preserve">Statistical information on staffing is provided in tables </w:t>
      </w:r>
      <w:proofErr w:type="spellStart"/>
      <w:r w:rsidR="00F22EF6">
        <w:t>A</w:t>
      </w:r>
      <w:r w:rsidRPr="00F57A6E">
        <w:t>1.</w:t>
      </w:r>
      <w:r w:rsidR="00FA296B">
        <w:t>3</w:t>
      </w:r>
      <w:proofErr w:type="spellEnd"/>
      <w:r w:rsidRPr="00F57A6E">
        <w:t xml:space="preserve"> to </w:t>
      </w:r>
      <w:proofErr w:type="spellStart"/>
      <w:r w:rsidR="00F22EF6">
        <w:t>A</w:t>
      </w:r>
      <w:r w:rsidR="00F451D7">
        <w:t>1.</w:t>
      </w:r>
      <w:r w:rsidR="00FA296B">
        <w:t>5</w:t>
      </w:r>
      <w:proofErr w:type="spellEnd"/>
      <w:r w:rsidR="00F451D7">
        <w:t xml:space="preserve"> of A</w:t>
      </w:r>
      <w:r w:rsidRPr="00F57A6E">
        <w:t>ttachment</w:t>
      </w:r>
      <w:r w:rsidR="00EC5F73" w:rsidRPr="00F57A6E">
        <w:t> </w:t>
      </w:r>
      <w:r w:rsidR="00F22EF6">
        <w:t>A</w:t>
      </w:r>
      <w:r w:rsidRPr="00F57A6E">
        <w:t xml:space="preserve">1. </w:t>
      </w:r>
    </w:p>
    <w:p w:rsidR="00CE62EE" w:rsidRPr="00F57A6E" w:rsidRDefault="0089461F" w:rsidP="005E1E6B">
      <w:pPr>
        <w:pStyle w:val="Heading3"/>
      </w:pPr>
      <w:r w:rsidRPr="00F57A6E">
        <w:t>Outcome objective and r</w:t>
      </w:r>
      <w:r w:rsidR="00CE62EE" w:rsidRPr="00F57A6E">
        <w:t xml:space="preserve">esources </w:t>
      </w:r>
    </w:p>
    <w:p w:rsidR="00732908" w:rsidRPr="00F57A6E" w:rsidRDefault="00CE62EE" w:rsidP="005E1E6B">
      <w:pPr>
        <w:pStyle w:val="BodyText"/>
      </w:pPr>
      <w:r w:rsidRPr="00F57A6E">
        <w:t xml:space="preserve">The financial and staffing resources devoted to the achievement of the Government’s </w:t>
      </w:r>
      <w:r w:rsidRPr="00F57A6E">
        <w:rPr>
          <w:spacing w:val="-2"/>
          <w:szCs w:val="26"/>
        </w:rPr>
        <w:t>desired outcome objective for the Commission — outlined on</w:t>
      </w:r>
      <w:r w:rsidR="00E12643" w:rsidRPr="00F57A6E">
        <w:rPr>
          <w:spacing w:val="-2"/>
          <w:szCs w:val="26"/>
        </w:rPr>
        <w:t xml:space="preserve"> page</w:t>
      </w:r>
      <w:r w:rsidR="006D22A4">
        <w:rPr>
          <w:spacing w:val="-2"/>
          <w:szCs w:val="26"/>
        </w:rPr>
        <w:t xml:space="preserve"> 65 </w:t>
      </w:r>
      <w:r w:rsidR="007B638F" w:rsidRPr="00F57A6E">
        <w:rPr>
          <w:spacing w:val="-2"/>
          <w:szCs w:val="26"/>
        </w:rPr>
        <w:t>—</w:t>
      </w:r>
      <w:r w:rsidR="0089461F" w:rsidRPr="00F57A6E">
        <w:rPr>
          <w:spacing w:val="-2"/>
          <w:szCs w:val="26"/>
        </w:rPr>
        <w:t xml:space="preserve"> </w:t>
      </w:r>
      <w:r w:rsidRPr="00F57A6E">
        <w:t>are summarised in table</w:t>
      </w:r>
      <w:r w:rsidR="007B65FE">
        <w:t xml:space="preserve"> </w:t>
      </w:r>
      <w:proofErr w:type="spellStart"/>
      <w:r w:rsidR="007B65FE">
        <w:t>A</w:t>
      </w:r>
      <w:r w:rsidR="006161EB">
        <w:t>.1</w:t>
      </w:r>
      <w:proofErr w:type="spellEnd"/>
      <w:r w:rsidRPr="00F57A6E">
        <w:t xml:space="preserve">. </w:t>
      </w:r>
      <w:r w:rsidR="00174A5C" w:rsidRPr="00F57A6E">
        <w:t>An agency resource stat</w:t>
      </w:r>
      <w:r w:rsidR="00F37B4D">
        <w:t>ement for 20</w:t>
      </w:r>
      <w:r w:rsidR="00F8321F" w:rsidRPr="00F57A6E">
        <w:t>1</w:t>
      </w:r>
      <w:r w:rsidR="00FA296B">
        <w:t>2</w:t>
      </w:r>
      <w:r w:rsidR="00F37B4D">
        <w:t>-</w:t>
      </w:r>
      <w:r w:rsidR="002A57F9" w:rsidRPr="00F57A6E">
        <w:t>1</w:t>
      </w:r>
      <w:r w:rsidR="00FA296B">
        <w:t>3</w:t>
      </w:r>
      <w:r w:rsidR="00CF26BC" w:rsidRPr="00F57A6E">
        <w:t xml:space="preserve"> is included at Attachment </w:t>
      </w:r>
      <w:proofErr w:type="spellStart"/>
      <w:r w:rsidR="007B65FE">
        <w:t>A</w:t>
      </w:r>
      <w:r w:rsidR="00CF26BC" w:rsidRPr="00F57A6E">
        <w:t>2</w:t>
      </w:r>
      <w:proofErr w:type="spellEnd"/>
      <w:r w:rsidR="00174A5C" w:rsidRPr="00F57A6E">
        <w:t xml:space="preserve">. </w:t>
      </w:r>
      <w:r w:rsidR="00791301" w:rsidRPr="00F57A6E">
        <w:t xml:space="preserve">Performance </w:t>
      </w:r>
      <w:r w:rsidRPr="00F57A6E">
        <w:t xml:space="preserve">information </w:t>
      </w:r>
      <w:r w:rsidR="00791301" w:rsidRPr="00F57A6E">
        <w:t xml:space="preserve">in respect of </w:t>
      </w:r>
      <w:r w:rsidR="0089461F" w:rsidRPr="00F57A6E">
        <w:t>this outcome</w:t>
      </w:r>
      <w:r w:rsidRPr="00F57A6E">
        <w:t xml:space="preserve"> is provided in appendix </w:t>
      </w:r>
      <w:r w:rsidR="00CD58AD">
        <w:t>B</w:t>
      </w:r>
      <w:r w:rsidRPr="00F57A6E">
        <w:t>.</w:t>
      </w:r>
      <w:r w:rsidR="00174A5C" w:rsidRPr="00F57A6E">
        <w:t xml:space="preserve">  </w:t>
      </w:r>
    </w:p>
    <w:p w:rsidR="00CB4FCE" w:rsidRPr="001F15F1" w:rsidRDefault="004C26E0" w:rsidP="00CB4FCE">
      <w:pPr>
        <w:pStyle w:val="TableTitle"/>
      </w:pPr>
      <w:r>
        <w:rPr>
          <w:b w:val="0"/>
        </w:rPr>
        <w:t xml:space="preserve">Table </w:t>
      </w:r>
      <w:proofErr w:type="spellStart"/>
      <w:r w:rsidR="00CC7FE2">
        <w:rPr>
          <w:b w:val="0"/>
        </w:rPr>
        <w:t>A.</w:t>
      </w:r>
      <w:r w:rsidR="00A302EE">
        <w:rPr>
          <w:b w:val="0"/>
          <w:noProof/>
        </w:rPr>
        <w:t>1</w:t>
      </w:r>
      <w:proofErr w:type="spellEnd"/>
      <w:r w:rsidR="00CB4FCE" w:rsidRPr="001F15F1">
        <w:rPr>
          <w:b w:val="0"/>
        </w:rPr>
        <w:tab/>
      </w:r>
      <w:r w:rsidR="00CB4FCE" w:rsidRPr="001F15F1">
        <w:t>Financial and staffing resources summary</w:t>
      </w:r>
    </w:p>
    <w:tbl>
      <w:tblPr>
        <w:tblW w:w="9038" w:type="dxa"/>
        <w:tblLayout w:type="fixed"/>
        <w:tblLook w:val="01E0" w:firstRow="1" w:lastRow="1" w:firstColumn="1" w:lastColumn="1" w:noHBand="0" w:noVBand="0"/>
      </w:tblPr>
      <w:tblGrid>
        <w:gridCol w:w="5495"/>
        <w:gridCol w:w="1181"/>
        <w:gridCol w:w="1181"/>
        <w:gridCol w:w="1181"/>
      </w:tblGrid>
      <w:tr w:rsidR="00CB4FCE" w:rsidRPr="001F15F1" w:rsidTr="00214DFD">
        <w:tc>
          <w:tcPr>
            <w:tcW w:w="5495" w:type="dxa"/>
            <w:tcBorders>
              <w:top w:val="single" w:sz="4" w:space="0" w:color="auto"/>
              <w:bottom w:val="single" w:sz="4" w:space="0" w:color="auto"/>
            </w:tcBorders>
            <w:shd w:val="clear" w:color="auto" w:fill="auto"/>
          </w:tcPr>
          <w:p w:rsidR="00CB4FCE" w:rsidRPr="001F15F1" w:rsidRDefault="00CB4FCE" w:rsidP="00214DFD">
            <w:pPr>
              <w:pStyle w:val="TableColumnHeading"/>
            </w:pP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ColumnHeading"/>
            </w:pPr>
            <w:r w:rsidRPr="001F15F1">
              <w:t xml:space="preserve">Budget * </w:t>
            </w:r>
            <w:r>
              <w:t>2012-13</w:t>
            </w:r>
            <w:r w:rsidRPr="001F15F1">
              <w:t xml:space="preserve"> $'000</w:t>
            </w: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ColumnHeading"/>
            </w:pPr>
            <w:r w:rsidRPr="001F15F1">
              <w:t xml:space="preserve">Actual </w:t>
            </w:r>
            <w:r>
              <w:t>2012-13</w:t>
            </w:r>
            <w:r w:rsidRPr="001F15F1">
              <w:t xml:space="preserve"> $'000</w:t>
            </w: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ColumnHeading"/>
            </w:pPr>
            <w:r w:rsidRPr="001F15F1">
              <w:br/>
              <w:t>Variation  $'000</w:t>
            </w:r>
          </w:p>
        </w:tc>
      </w:tr>
      <w:tr w:rsidR="00CB4FCE" w:rsidRPr="001F15F1" w:rsidTr="00214DFD">
        <w:trPr>
          <w:trHeight w:val="255"/>
        </w:trPr>
        <w:tc>
          <w:tcPr>
            <w:tcW w:w="9038" w:type="dxa"/>
            <w:gridSpan w:val="4"/>
            <w:tcBorders>
              <w:top w:val="single" w:sz="4" w:space="0" w:color="auto"/>
            </w:tcBorders>
            <w:shd w:val="clear" w:color="auto" w:fill="auto"/>
          </w:tcPr>
          <w:p w:rsidR="00CB4FCE" w:rsidRPr="001F15F1" w:rsidRDefault="00CB4FCE" w:rsidP="00214DFD">
            <w:pPr>
              <w:pStyle w:val="TableBodyText"/>
              <w:spacing w:before="120"/>
              <w:ind w:left="1361" w:hanging="1355"/>
              <w:jc w:val="both"/>
              <w:rPr>
                <w:b/>
              </w:rPr>
            </w:pPr>
            <w:r w:rsidRPr="001F15F1">
              <w:rPr>
                <w:b/>
              </w:rPr>
              <w:t>Outcome 1:</w:t>
            </w:r>
            <w:r w:rsidRPr="001F15F1">
              <w:rPr>
                <w:b/>
              </w:rPr>
              <w:tab/>
              <w:t>Well-informed policy decision-making and public understanding on matters relating to Australia's productivity and living standards, based on independent and transparent analysis from a community-wide perspective</w:t>
            </w:r>
          </w:p>
        </w:tc>
      </w:tr>
      <w:tr w:rsidR="00CB4FCE" w:rsidRPr="001F15F1" w:rsidTr="00214DFD">
        <w:trPr>
          <w:trHeight w:val="255"/>
        </w:trPr>
        <w:tc>
          <w:tcPr>
            <w:tcW w:w="5495" w:type="dxa"/>
            <w:shd w:val="clear" w:color="auto" w:fill="auto"/>
            <w:noWrap/>
          </w:tcPr>
          <w:p w:rsidR="00CB4FCE" w:rsidRPr="001F15F1" w:rsidRDefault="00CB4FCE" w:rsidP="00214DFD">
            <w:pPr>
              <w:pStyle w:val="TableBodyText"/>
              <w:tabs>
                <w:tab w:val="right" w:pos="8789"/>
              </w:tabs>
              <w:ind w:hanging="737"/>
            </w:pPr>
            <w:r w:rsidRPr="001F15F1">
              <w:t> </w:t>
            </w:r>
          </w:p>
        </w:tc>
        <w:tc>
          <w:tcPr>
            <w:tcW w:w="1181" w:type="dxa"/>
            <w:shd w:val="clear" w:color="auto" w:fill="auto"/>
            <w:noWrap/>
          </w:tcPr>
          <w:p w:rsidR="00CB4FCE" w:rsidRPr="001F15F1" w:rsidRDefault="00CB4FCE" w:rsidP="00214DFD">
            <w:pPr>
              <w:pStyle w:val="TableBodyText"/>
              <w:tabs>
                <w:tab w:val="right" w:pos="8789"/>
              </w:tabs>
              <w:ind w:hanging="737"/>
            </w:pPr>
            <w:r w:rsidRPr="001F15F1">
              <w:t>(a)</w:t>
            </w:r>
          </w:p>
        </w:tc>
        <w:tc>
          <w:tcPr>
            <w:tcW w:w="1181" w:type="dxa"/>
            <w:shd w:val="clear" w:color="auto" w:fill="auto"/>
            <w:noWrap/>
          </w:tcPr>
          <w:p w:rsidR="00CB4FCE" w:rsidRPr="001F15F1" w:rsidRDefault="00CB4FCE" w:rsidP="00214DFD">
            <w:pPr>
              <w:pStyle w:val="TableBodyText"/>
              <w:tabs>
                <w:tab w:val="right" w:pos="8789"/>
              </w:tabs>
              <w:ind w:hanging="737"/>
            </w:pPr>
            <w:r w:rsidRPr="001F15F1">
              <w:t>(b)</w:t>
            </w:r>
          </w:p>
        </w:tc>
        <w:tc>
          <w:tcPr>
            <w:tcW w:w="1181" w:type="dxa"/>
            <w:shd w:val="clear" w:color="auto" w:fill="auto"/>
            <w:noWrap/>
          </w:tcPr>
          <w:p w:rsidR="00CB4FCE" w:rsidRPr="001F15F1" w:rsidRDefault="00CB4FCE" w:rsidP="00214DFD">
            <w:pPr>
              <w:pStyle w:val="TableBodyText"/>
              <w:tabs>
                <w:tab w:val="right" w:pos="8789"/>
              </w:tabs>
              <w:ind w:hanging="737"/>
            </w:pPr>
            <w:r w:rsidRPr="001F15F1">
              <w:t>(a-b)</w:t>
            </w:r>
          </w:p>
        </w:tc>
      </w:tr>
      <w:tr w:rsidR="00CB4FCE" w:rsidRPr="001F15F1" w:rsidTr="00214DFD">
        <w:trPr>
          <w:trHeight w:val="255"/>
        </w:trPr>
        <w:tc>
          <w:tcPr>
            <w:tcW w:w="5495" w:type="dxa"/>
            <w:shd w:val="clear" w:color="auto" w:fill="auto"/>
          </w:tcPr>
          <w:p w:rsidR="00CB4FCE" w:rsidRPr="001F15F1" w:rsidRDefault="00CB4FCE" w:rsidP="00214DFD">
            <w:pPr>
              <w:pStyle w:val="TableBodyText"/>
              <w:tabs>
                <w:tab w:val="right" w:pos="8789"/>
              </w:tabs>
              <w:ind w:left="142" w:hanging="142"/>
              <w:jc w:val="left"/>
              <w:rPr>
                <w:b/>
              </w:rPr>
            </w:pPr>
            <w:r w:rsidRPr="001F15F1">
              <w:rPr>
                <w:b/>
              </w:rPr>
              <w:t>Program 1.1</w:t>
            </w:r>
            <w:r w:rsidRPr="001F15F1">
              <w:rPr>
                <w:b/>
              </w:rPr>
              <w:tab/>
              <w:t>Productivity Commission</w:t>
            </w:r>
          </w:p>
        </w:tc>
        <w:tc>
          <w:tcPr>
            <w:tcW w:w="1181" w:type="dxa"/>
            <w:shd w:val="clear" w:color="auto" w:fill="auto"/>
            <w:noWrap/>
          </w:tcPr>
          <w:p w:rsidR="00CB4FCE" w:rsidRPr="001F15F1" w:rsidRDefault="00CB4FCE" w:rsidP="00214DFD">
            <w:pPr>
              <w:pStyle w:val="TableBodyText"/>
              <w:tabs>
                <w:tab w:val="right" w:pos="8789"/>
              </w:tabs>
              <w:ind w:hanging="737"/>
              <w:rPr>
                <w:b/>
              </w:rPr>
            </w:pPr>
            <w:r w:rsidRPr="001F15F1">
              <w:rPr>
                <w:b/>
              </w:rPr>
              <w:t> </w:t>
            </w:r>
          </w:p>
        </w:tc>
        <w:tc>
          <w:tcPr>
            <w:tcW w:w="1181" w:type="dxa"/>
            <w:shd w:val="clear" w:color="auto" w:fill="auto"/>
            <w:noWrap/>
          </w:tcPr>
          <w:p w:rsidR="00CB4FCE" w:rsidRPr="001F15F1" w:rsidRDefault="00CB4FCE" w:rsidP="00214DFD">
            <w:pPr>
              <w:pStyle w:val="TableBodyText"/>
              <w:tabs>
                <w:tab w:val="right" w:pos="8789"/>
              </w:tabs>
              <w:ind w:hanging="737"/>
              <w:rPr>
                <w:b/>
              </w:rPr>
            </w:pPr>
            <w:r w:rsidRPr="001F15F1">
              <w:rPr>
                <w:b/>
              </w:rPr>
              <w:t> </w:t>
            </w:r>
          </w:p>
        </w:tc>
        <w:tc>
          <w:tcPr>
            <w:tcW w:w="1181" w:type="dxa"/>
            <w:shd w:val="clear" w:color="auto" w:fill="auto"/>
            <w:noWrap/>
          </w:tcPr>
          <w:p w:rsidR="00CB4FCE" w:rsidRPr="001F15F1" w:rsidRDefault="00CB4FCE" w:rsidP="00214DFD">
            <w:pPr>
              <w:pStyle w:val="TableBodyText"/>
              <w:tabs>
                <w:tab w:val="right" w:pos="8789"/>
              </w:tabs>
              <w:ind w:hanging="737"/>
              <w:rPr>
                <w:b/>
              </w:rPr>
            </w:pPr>
            <w:r w:rsidRPr="001F15F1">
              <w:rPr>
                <w:b/>
              </w:rPr>
              <w:t> </w:t>
            </w:r>
          </w:p>
        </w:tc>
      </w:tr>
      <w:tr w:rsidR="00CB4FCE" w:rsidRPr="001F15F1" w:rsidTr="00214DFD">
        <w:trPr>
          <w:trHeight w:val="255"/>
        </w:trPr>
        <w:tc>
          <w:tcPr>
            <w:tcW w:w="5495" w:type="dxa"/>
            <w:shd w:val="clear" w:color="auto" w:fill="auto"/>
            <w:noWrap/>
          </w:tcPr>
          <w:p w:rsidR="00CB4FCE" w:rsidRPr="001F15F1" w:rsidRDefault="00CB4FCE" w:rsidP="00214DFD">
            <w:pPr>
              <w:pStyle w:val="TableBodyText"/>
              <w:tabs>
                <w:tab w:val="left" w:pos="142"/>
                <w:tab w:val="right" w:pos="8789"/>
              </w:tabs>
              <w:ind w:left="284" w:hanging="284"/>
              <w:jc w:val="left"/>
            </w:pPr>
            <w:r w:rsidRPr="001F15F1">
              <w:tab/>
              <w:t>Departmental Expenses</w:t>
            </w:r>
          </w:p>
        </w:tc>
        <w:tc>
          <w:tcPr>
            <w:tcW w:w="1181" w:type="dxa"/>
            <w:shd w:val="clear" w:color="auto" w:fill="auto"/>
            <w:noWrap/>
          </w:tcPr>
          <w:p w:rsidR="00CB4FCE" w:rsidRPr="001F15F1" w:rsidRDefault="00CB4FCE" w:rsidP="00214DFD">
            <w:pPr>
              <w:pStyle w:val="TableBodyText"/>
              <w:tabs>
                <w:tab w:val="right" w:pos="8789"/>
              </w:tabs>
              <w:ind w:hanging="737"/>
            </w:pPr>
            <w:r w:rsidRPr="001F15F1">
              <w:t> </w:t>
            </w:r>
          </w:p>
        </w:tc>
        <w:tc>
          <w:tcPr>
            <w:tcW w:w="1181" w:type="dxa"/>
            <w:shd w:val="clear" w:color="auto" w:fill="auto"/>
            <w:noWrap/>
          </w:tcPr>
          <w:p w:rsidR="00CB4FCE" w:rsidRPr="001F15F1" w:rsidRDefault="00CB4FCE" w:rsidP="00214DFD">
            <w:pPr>
              <w:pStyle w:val="TableBodyText"/>
              <w:tabs>
                <w:tab w:val="right" w:pos="8789"/>
              </w:tabs>
              <w:ind w:hanging="737"/>
            </w:pPr>
            <w:r w:rsidRPr="001F15F1">
              <w:t> </w:t>
            </w:r>
          </w:p>
        </w:tc>
        <w:tc>
          <w:tcPr>
            <w:tcW w:w="1181" w:type="dxa"/>
            <w:shd w:val="clear" w:color="auto" w:fill="auto"/>
            <w:noWrap/>
          </w:tcPr>
          <w:p w:rsidR="00CB4FCE" w:rsidRPr="001F15F1" w:rsidRDefault="00CB4FCE" w:rsidP="00214DFD">
            <w:pPr>
              <w:pStyle w:val="TableBodyText"/>
              <w:tabs>
                <w:tab w:val="right" w:pos="8789"/>
              </w:tabs>
              <w:ind w:hanging="737"/>
            </w:pPr>
            <w:r w:rsidRPr="001F15F1">
              <w:t> </w:t>
            </w:r>
          </w:p>
        </w:tc>
      </w:tr>
      <w:tr w:rsidR="00CB4FCE" w:rsidRPr="001F15F1" w:rsidTr="00214DFD">
        <w:trPr>
          <w:trHeight w:val="255"/>
        </w:trPr>
        <w:tc>
          <w:tcPr>
            <w:tcW w:w="5495" w:type="dxa"/>
            <w:shd w:val="clear" w:color="auto" w:fill="auto"/>
            <w:noWrap/>
          </w:tcPr>
          <w:p w:rsidR="00CB4FCE" w:rsidRPr="001F15F1" w:rsidRDefault="00CB4FCE" w:rsidP="00214DFD">
            <w:pPr>
              <w:pStyle w:val="TableBodyText"/>
              <w:tabs>
                <w:tab w:val="left" w:pos="142"/>
                <w:tab w:val="right" w:pos="8789"/>
              </w:tabs>
              <w:ind w:left="284" w:hanging="284"/>
              <w:jc w:val="left"/>
            </w:pPr>
            <w:r w:rsidRPr="001F15F1">
              <w:tab/>
              <w:t>Ordinary annual services (Appropriation Bill No. 1)</w:t>
            </w:r>
          </w:p>
        </w:tc>
        <w:tc>
          <w:tcPr>
            <w:tcW w:w="1181" w:type="dxa"/>
            <w:shd w:val="clear" w:color="auto" w:fill="auto"/>
            <w:noWrap/>
          </w:tcPr>
          <w:p w:rsidR="00CB4FCE" w:rsidRPr="001F15F1" w:rsidRDefault="00CB4FCE" w:rsidP="00214DFD">
            <w:pPr>
              <w:pStyle w:val="TableBodyText"/>
              <w:tabs>
                <w:tab w:val="right" w:pos="8789"/>
              </w:tabs>
              <w:ind w:hanging="737"/>
            </w:pPr>
            <w:r w:rsidRPr="001F15F1">
              <w:t>37 </w:t>
            </w:r>
            <w:r>
              <w:t>429</w:t>
            </w:r>
          </w:p>
        </w:tc>
        <w:tc>
          <w:tcPr>
            <w:tcW w:w="1181" w:type="dxa"/>
            <w:shd w:val="clear" w:color="auto" w:fill="auto"/>
            <w:noWrap/>
          </w:tcPr>
          <w:p w:rsidR="00CB4FCE" w:rsidRPr="001F15F1" w:rsidRDefault="00CB4FCE" w:rsidP="00214DFD">
            <w:pPr>
              <w:pStyle w:val="TableBodyText"/>
              <w:tabs>
                <w:tab w:val="right" w:pos="8789"/>
              </w:tabs>
              <w:ind w:hanging="737"/>
            </w:pPr>
            <w:r w:rsidRPr="001F15F1">
              <w:t>35 </w:t>
            </w:r>
            <w:r>
              <w:t>300</w:t>
            </w:r>
          </w:p>
        </w:tc>
        <w:tc>
          <w:tcPr>
            <w:tcW w:w="1181" w:type="dxa"/>
            <w:shd w:val="clear" w:color="auto" w:fill="auto"/>
            <w:noWrap/>
          </w:tcPr>
          <w:p w:rsidR="00CB4FCE" w:rsidRPr="001F15F1" w:rsidRDefault="00CB4FCE" w:rsidP="00214DFD">
            <w:pPr>
              <w:pStyle w:val="TableBodyText"/>
              <w:tabs>
                <w:tab w:val="right" w:pos="8789"/>
              </w:tabs>
              <w:ind w:hanging="737"/>
            </w:pPr>
            <w:r w:rsidRPr="001F15F1">
              <w:t>2 </w:t>
            </w:r>
            <w:r>
              <w:t>129</w:t>
            </w:r>
          </w:p>
        </w:tc>
      </w:tr>
      <w:tr w:rsidR="00CB4FCE" w:rsidRPr="001F15F1" w:rsidTr="00214DFD">
        <w:trPr>
          <w:trHeight w:val="255"/>
        </w:trPr>
        <w:tc>
          <w:tcPr>
            <w:tcW w:w="5495" w:type="dxa"/>
            <w:shd w:val="clear" w:color="auto" w:fill="auto"/>
            <w:noWrap/>
          </w:tcPr>
          <w:p w:rsidR="00CB4FCE" w:rsidRPr="001F15F1" w:rsidRDefault="00CB4FCE" w:rsidP="00214DFD">
            <w:pPr>
              <w:pStyle w:val="TableBodyText"/>
              <w:tabs>
                <w:tab w:val="left" w:pos="142"/>
                <w:tab w:val="right" w:pos="8789"/>
              </w:tabs>
              <w:ind w:left="284" w:hanging="284"/>
              <w:jc w:val="left"/>
            </w:pPr>
            <w:r w:rsidRPr="001F15F1">
              <w:tab/>
              <w:t>Revenues from independent sources (Section 31)</w:t>
            </w:r>
          </w:p>
        </w:tc>
        <w:tc>
          <w:tcPr>
            <w:tcW w:w="1181" w:type="dxa"/>
            <w:shd w:val="clear" w:color="auto" w:fill="auto"/>
            <w:noWrap/>
          </w:tcPr>
          <w:p w:rsidR="00CB4FCE" w:rsidRPr="001F15F1" w:rsidRDefault="00CB4FCE" w:rsidP="00214DFD">
            <w:pPr>
              <w:pStyle w:val="TableBodyText"/>
              <w:tabs>
                <w:tab w:val="right" w:pos="8789"/>
              </w:tabs>
              <w:ind w:hanging="737"/>
            </w:pPr>
            <w:r>
              <w:t>1</w:t>
            </w:r>
            <w:r w:rsidRPr="001F15F1">
              <w:t> </w:t>
            </w:r>
            <w:r>
              <w:t>071</w:t>
            </w:r>
          </w:p>
        </w:tc>
        <w:tc>
          <w:tcPr>
            <w:tcW w:w="1181" w:type="dxa"/>
            <w:shd w:val="clear" w:color="auto" w:fill="auto"/>
            <w:noWrap/>
          </w:tcPr>
          <w:p w:rsidR="00CB4FCE" w:rsidRPr="001F15F1" w:rsidRDefault="00CB4FCE" w:rsidP="00214DFD">
            <w:pPr>
              <w:pStyle w:val="TableBodyText"/>
              <w:tabs>
                <w:tab w:val="right" w:pos="8789"/>
              </w:tabs>
              <w:ind w:hanging="737"/>
            </w:pPr>
            <w:r>
              <w:t>1</w:t>
            </w:r>
            <w:r w:rsidRPr="001F15F1">
              <w:t> </w:t>
            </w:r>
            <w:r>
              <w:t>071</w:t>
            </w:r>
          </w:p>
        </w:tc>
        <w:tc>
          <w:tcPr>
            <w:tcW w:w="1181" w:type="dxa"/>
            <w:shd w:val="clear" w:color="auto" w:fill="auto"/>
            <w:noWrap/>
          </w:tcPr>
          <w:p w:rsidR="00CB4FCE" w:rsidRPr="001F15F1" w:rsidRDefault="00CB4FCE" w:rsidP="00214DFD">
            <w:pPr>
              <w:pStyle w:val="TableBodyText"/>
              <w:tabs>
                <w:tab w:val="right" w:pos="8789"/>
              </w:tabs>
              <w:ind w:hanging="737"/>
            </w:pPr>
            <w:r>
              <w:t>–</w:t>
            </w:r>
          </w:p>
        </w:tc>
      </w:tr>
      <w:tr w:rsidR="00CB4FCE" w:rsidRPr="001F15F1" w:rsidTr="00214DFD">
        <w:trPr>
          <w:trHeight w:val="255"/>
        </w:trPr>
        <w:tc>
          <w:tcPr>
            <w:tcW w:w="5495" w:type="dxa"/>
            <w:shd w:val="clear" w:color="auto" w:fill="auto"/>
            <w:noWrap/>
          </w:tcPr>
          <w:p w:rsidR="00CB4FCE" w:rsidRPr="001F15F1" w:rsidRDefault="00CB4FCE" w:rsidP="00214DFD">
            <w:pPr>
              <w:pStyle w:val="TableBodyText"/>
              <w:tabs>
                <w:tab w:val="left" w:pos="142"/>
                <w:tab w:val="right" w:pos="8789"/>
              </w:tabs>
              <w:ind w:left="284" w:hanging="284"/>
              <w:jc w:val="left"/>
            </w:pPr>
            <w:r w:rsidRPr="001F15F1">
              <w:tab/>
              <w:t>Expenses not requiring appropriation in the Budget year</w:t>
            </w:r>
          </w:p>
        </w:tc>
        <w:tc>
          <w:tcPr>
            <w:tcW w:w="1181" w:type="dxa"/>
            <w:shd w:val="clear" w:color="auto" w:fill="auto"/>
            <w:noWrap/>
          </w:tcPr>
          <w:p w:rsidR="00CB4FCE" w:rsidRPr="001F15F1" w:rsidRDefault="00CB4FCE" w:rsidP="00214DFD">
            <w:pPr>
              <w:pStyle w:val="TableBodyText"/>
              <w:tabs>
                <w:tab w:val="right" w:pos="8789"/>
              </w:tabs>
              <w:ind w:hanging="737"/>
            </w:pPr>
            <w:r>
              <w:t>1</w:t>
            </w:r>
            <w:r w:rsidRPr="001F15F1">
              <w:t> </w:t>
            </w:r>
            <w:r>
              <w:t>010</w:t>
            </w:r>
          </w:p>
        </w:tc>
        <w:tc>
          <w:tcPr>
            <w:tcW w:w="1181" w:type="dxa"/>
            <w:shd w:val="clear" w:color="auto" w:fill="auto"/>
            <w:noWrap/>
          </w:tcPr>
          <w:p w:rsidR="00CB4FCE" w:rsidRPr="001F15F1" w:rsidRDefault="00CB4FCE" w:rsidP="00214DFD">
            <w:pPr>
              <w:pStyle w:val="TableBodyText"/>
              <w:tabs>
                <w:tab w:val="right" w:pos="8789"/>
              </w:tabs>
              <w:ind w:hanging="737"/>
            </w:pPr>
            <w:r>
              <w:t>1</w:t>
            </w:r>
            <w:r w:rsidRPr="001F15F1">
              <w:t> </w:t>
            </w:r>
            <w:r>
              <w:t>010</w:t>
            </w:r>
          </w:p>
        </w:tc>
        <w:tc>
          <w:tcPr>
            <w:tcW w:w="1181" w:type="dxa"/>
            <w:shd w:val="clear" w:color="auto" w:fill="auto"/>
            <w:noWrap/>
          </w:tcPr>
          <w:p w:rsidR="00CB4FCE" w:rsidRPr="001F15F1" w:rsidRDefault="00CB4FCE" w:rsidP="00214DFD">
            <w:pPr>
              <w:pStyle w:val="TableBodyText"/>
              <w:tabs>
                <w:tab w:val="right" w:pos="8789"/>
              </w:tabs>
              <w:ind w:hanging="737"/>
            </w:pPr>
            <w:r>
              <w:t>–</w:t>
            </w:r>
          </w:p>
        </w:tc>
      </w:tr>
      <w:tr w:rsidR="00CB4FCE" w:rsidRPr="001F15F1" w:rsidTr="00214DFD">
        <w:trPr>
          <w:trHeight w:val="270"/>
        </w:trPr>
        <w:tc>
          <w:tcPr>
            <w:tcW w:w="5495"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120"/>
              <w:ind w:left="142" w:hanging="142"/>
              <w:jc w:val="left"/>
              <w:rPr>
                <w:b/>
              </w:rPr>
            </w:pPr>
            <w:r w:rsidRPr="001F15F1">
              <w:rPr>
                <w:b/>
              </w:rPr>
              <w:t>Total for Outcome 1</w:t>
            </w:r>
          </w:p>
        </w:tc>
        <w:tc>
          <w:tcPr>
            <w:tcW w:w="1181"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120"/>
              <w:ind w:hanging="737"/>
            </w:pPr>
            <w:r w:rsidRPr="001F15F1">
              <w:t>39 </w:t>
            </w:r>
            <w:r>
              <w:t>510</w:t>
            </w:r>
          </w:p>
        </w:tc>
        <w:tc>
          <w:tcPr>
            <w:tcW w:w="1181"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120"/>
              <w:ind w:hanging="737"/>
            </w:pPr>
            <w:r>
              <w:t>37</w:t>
            </w:r>
            <w:r w:rsidRPr="001F15F1">
              <w:t> </w:t>
            </w:r>
            <w:r>
              <w:t>381</w:t>
            </w:r>
          </w:p>
        </w:tc>
        <w:tc>
          <w:tcPr>
            <w:tcW w:w="1181"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120"/>
              <w:ind w:hanging="737"/>
            </w:pPr>
            <w:r w:rsidRPr="001F15F1">
              <w:t>2 </w:t>
            </w:r>
            <w:r>
              <w:t>129</w:t>
            </w:r>
          </w:p>
        </w:tc>
      </w:tr>
      <w:tr w:rsidR="00CB4FCE" w:rsidRPr="001F15F1" w:rsidTr="00214DFD">
        <w:trPr>
          <w:trHeight w:val="270"/>
        </w:trPr>
        <w:tc>
          <w:tcPr>
            <w:tcW w:w="5495" w:type="dxa"/>
            <w:shd w:val="clear" w:color="auto" w:fill="auto"/>
            <w:noWrap/>
          </w:tcPr>
          <w:p w:rsidR="00CB4FCE" w:rsidRPr="001F15F1" w:rsidRDefault="00CB4FCE" w:rsidP="00214DFD">
            <w:pPr>
              <w:pStyle w:val="TableBodyText"/>
              <w:spacing w:before="40"/>
              <w:jc w:val="left"/>
            </w:pPr>
          </w:p>
        </w:tc>
        <w:tc>
          <w:tcPr>
            <w:tcW w:w="1181"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40"/>
              <w:ind w:hanging="737"/>
            </w:pPr>
            <w:r w:rsidRPr="001F15F1">
              <w:t>2011-12</w:t>
            </w:r>
          </w:p>
        </w:tc>
        <w:tc>
          <w:tcPr>
            <w:tcW w:w="1181"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40"/>
              <w:ind w:hanging="737"/>
            </w:pPr>
            <w:r>
              <w:t>2012-13</w:t>
            </w:r>
          </w:p>
        </w:tc>
        <w:tc>
          <w:tcPr>
            <w:tcW w:w="1181" w:type="dxa"/>
            <w:tcBorders>
              <w:bottom w:val="single" w:sz="4" w:space="0" w:color="auto"/>
            </w:tcBorders>
            <w:shd w:val="clear" w:color="auto" w:fill="auto"/>
            <w:noWrap/>
          </w:tcPr>
          <w:p w:rsidR="00CB4FCE" w:rsidRPr="001F15F1" w:rsidRDefault="00CB4FCE" w:rsidP="00214DFD">
            <w:pPr>
              <w:pStyle w:val="TableBodyText"/>
              <w:spacing w:before="40"/>
            </w:pPr>
          </w:p>
        </w:tc>
      </w:tr>
      <w:tr w:rsidR="00CB4FCE" w:rsidRPr="001F15F1" w:rsidTr="00214DFD">
        <w:trPr>
          <w:trHeight w:val="270"/>
        </w:trPr>
        <w:tc>
          <w:tcPr>
            <w:tcW w:w="5495" w:type="dxa"/>
            <w:tcBorders>
              <w:bottom w:val="single" w:sz="4" w:space="0" w:color="auto"/>
            </w:tcBorders>
            <w:shd w:val="clear" w:color="auto" w:fill="auto"/>
            <w:noWrap/>
          </w:tcPr>
          <w:p w:rsidR="00CB4FCE" w:rsidRPr="001F15F1" w:rsidRDefault="00CB4FCE" w:rsidP="00214DFD">
            <w:pPr>
              <w:pStyle w:val="TableBodyText"/>
              <w:tabs>
                <w:tab w:val="right" w:pos="8789"/>
              </w:tabs>
              <w:spacing w:before="40"/>
              <w:ind w:left="142" w:hanging="142"/>
              <w:jc w:val="left"/>
            </w:pPr>
            <w:r w:rsidRPr="001F15F1">
              <w:t>Average Staffing Level (number)</w:t>
            </w: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BodyText"/>
              <w:tabs>
                <w:tab w:val="right" w:pos="8789"/>
              </w:tabs>
              <w:spacing w:before="40"/>
              <w:ind w:hanging="737"/>
            </w:pPr>
            <w:r w:rsidRPr="001F15F1">
              <w:t xml:space="preserve">         197</w:t>
            </w: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BodyText"/>
              <w:tabs>
                <w:tab w:val="right" w:pos="8789"/>
              </w:tabs>
              <w:spacing w:before="40"/>
              <w:ind w:hanging="737"/>
            </w:pPr>
            <w:r w:rsidRPr="001F15F1">
              <w:t xml:space="preserve">         19</w:t>
            </w:r>
            <w:r>
              <w:t>9</w:t>
            </w:r>
          </w:p>
        </w:tc>
        <w:tc>
          <w:tcPr>
            <w:tcW w:w="1181" w:type="dxa"/>
            <w:tcBorders>
              <w:top w:val="single" w:sz="4" w:space="0" w:color="auto"/>
              <w:bottom w:val="single" w:sz="4" w:space="0" w:color="auto"/>
            </w:tcBorders>
            <w:shd w:val="clear" w:color="auto" w:fill="auto"/>
            <w:noWrap/>
          </w:tcPr>
          <w:p w:rsidR="00CB4FCE" w:rsidRPr="001F15F1" w:rsidRDefault="00CB4FCE" w:rsidP="00214DFD">
            <w:pPr>
              <w:pStyle w:val="TableBodyText"/>
              <w:tabs>
                <w:tab w:val="right" w:pos="8789"/>
              </w:tabs>
              <w:spacing w:before="40"/>
              <w:ind w:hanging="737"/>
            </w:pPr>
            <w:r w:rsidRPr="001F15F1">
              <w:t> </w:t>
            </w:r>
          </w:p>
        </w:tc>
      </w:tr>
    </w:tbl>
    <w:p w:rsidR="00CB4FCE" w:rsidRDefault="00CB4FCE" w:rsidP="00CB4FCE">
      <w:pPr>
        <w:pStyle w:val="Source"/>
      </w:pPr>
      <w:r w:rsidRPr="001F15F1">
        <w:t xml:space="preserve">*   Full-year budget, including any subsequent adjustment made to the </w:t>
      </w:r>
      <w:r>
        <w:t>2012-13</w:t>
      </w:r>
      <w:r w:rsidRPr="001F15F1">
        <w:t xml:space="preserve"> Budget.</w:t>
      </w:r>
    </w:p>
    <w:p w:rsidR="005E1E6B" w:rsidRPr="00106677" w:rsidRDefault="004F1E85" w:rsidP="00106677">
      <w:pPr>
        <w:pStyle w:val="Heading2"/>
      </w:pPr>
      <w:r w:rsidRPr="00106677">
        <w:t>G</w:t>
      </w:r>
      <w:r w:rsidR="005E1E6B" w:rsidRPr="00106677">
        <w:t>overnance</w:t>
      </w:r>
    </w:p>
    <w:p w:rsidR="00CE62EE" w:rsidRPr="00F57A6E" w:rsidRDefault="00CE62EE" w:rsidP="00232CE9">
      <w:pPr>
        <w:pStyle w:val="BodyText"/>
      </w:pPr>
      <w:r w:rsidRPr="00F57A6E">
        <w:t>The Commission’s governance arrangements are designed to achieve efficient, effective and ethical use of resources in the delivery of the Commission’s mandated out</w:t>
      </w:r>
      <w:r w:rsidR="00DF0127" w:rsidRPr="00F57A6E">
        <w:t>come objective</w:t>
      </w:r>
      <w:r w:rsidRPr="00F57A6E">
        <w:t xml:space="preserve">. The arrangements are also designed to ensure compliance with </w:t>
      </w:r>
      <w:r w:rsidRPr="00F57A6E">
        <w:lastRenderedPageBreak/>
        <w:t>legislative and other external requirements in regard to administrative and financial management practices.</w:t>
      </w:r>
    </w:p>
    <w:p w:rsidR="00CE62EE" w:rsidRPr="00F57A6E" w:rsidRDefault="00CE62EE" w:rsidP="00232CE9">
      <w:pPr>
        <w:pStyle w:val="BodyText"/>
      </w:pPr>
      <w:r w:rsidRPr="00F57A6E">
        <w:t>In keeping with good governance principles, the Commission’s governance arrangements encompass:</w:t>
      </w:r>
    </w:p>
    <w:p w:rsidR="00CE62EE" w:rsidRPr="00F57A6E" w:rsidRDefault="00CE62EE" w:rsidP="00232CE9">
      <w:pPr>
        <w:pStyle w:val="ListBullet"/>
      </w:pPr>
      <w:r w:rsidRPr="00F57A6E">
        <w:t>establishing clea</w:t>
      </w:r>
      <w:r w:rsidR="00F451D7">
        <w:t>r responsibilities for decision-</w:t>
      </w:r>
      <w:r w:rsidRPr="00F57A6E">
        <w:t>making and the undertaking of mandated activities</w:t>
      </w:r>
    </w:p>
    <w:p w:rsidR="00CE62EE" w:rsidRPr="00F57A6E" w:rsidRDefault="00CE62EE" w:rsidP="00232CE9">
      <w:pPr>
        <w:pStyle w:val="ListBullet"/>
      </w:pPr>
      <w:r w:rsidRPr="00F57A6E">
        <w:t>ensuring accountability through the monitoring of progress, and compliance with legislative and other requirements, of mandated activities</w:t>
      </w:r>
    </w:p>
    <w:p w:rsidR="00CE62EE" w:rsidRPr="00F57A6E" w:rsidRDefault="00CE62EE" w:rsidP="00232CE9">
      <w:pPr>
        <w:pStyle w:val="ListBullet"/>
      </w:pPr>
      <w:r w:rsidRPr="00F57A6E">
        <w:t>underpinning these arrangements through the promotion of a risk management and ethical behaviour culture.</w:t>
      </w:r>
    </w:p>
    <w:p w:rsidR="00CE62EE" w:rsidRPr="00F57A6E" w:rsidRDefault="00CE62EE" w:rsidP="00232CE9">
      <w:pPr>
        <w:pStyle w:val="Heading3"/>
      </w:pPr>
      <w:r w:rsidRPr="00F57A6E">
        <w:t>Key responsibilities</w:t>
      </w:r>
    </w:p>
    <w:p w:rsidR="00CE62EE" w:rsidRPr="00F57A6E" w:rsidRDefault="00CE62EE" w:rsidP="00232CE9">
      <w:pPr>
        <w:pStyle w:val="BodyText"/>
      </w:pPr>
      <w:r w:rsidRPr="00F57A6E">
        <w:t>The Commission’s Chair</w:t>
      </w:r>
      <w:r w:rsidR="001E3C5E">
        <w:t>man</w:t>
      </w:r>
      <w:r w:rsidRPr="00F57A6E">
        <w:t xml:space="preserve"> is responsible for the overall management and governance of the Commission.</w:t>
      </w:r>
    </w:p>
    <w:p w:rsidR="00CE62EE" w:rsidRPr="00F57A6E" w:rsidRDefault="00CE62EE" w:rsidP="00232CE9">
      <w:pPr>
        <w:pStyle w:val="BodyText"/>
      </w:pPr>
      <w:r w:rsidRPr="00F57A6E">
        <w:t xml:space="preserve">He is assisted in these tasks by the Head of Office and a Management Committee which </w:t>
      </w:r>
      <w:r w:rsidR="003D5BB3" w:rsidRPr="00F57A6E">
        <w:t>addresses</w:t>
      </w:r>
      <w:r w:rsidRPr="00F57A6E">
        <w:t xml:space="preserve"> matters of strategic direction, organisational development, policies and practices, monitoring of performance and resource allocation. Management Committee comprises the Chair</w:t>
      </w:r>
      <w:r w:rsidR="001E3C5E">
        <w:t>man</w:t>
      </w:r>
      <w:r w:rsidRPr="00F57A6E">
        <w:t xml:space="preserve"> (as chair), </w:t>
      </w:r>
      <w:r w:rsidR="005B71C7" w:rsidRPr="00F57A6E">
        <w:t>Deputy Chair</w:t>
      </w:r>
      <w:r w:rsidR="001E3C5E">
        <w:t>man</w:t>
      </w:r>
      <w:r w:rsidR="005B71C7" w:rsidRPr="00F57A6E">
        <w:t xml:space="preserve">, </w:t>
      </w:r>
      <w:r w:rsidRPr="00F57A6E">
        <w:t>the Head of Office, the Melbourne and Canberra First Assistant Commissioners and the Assistant Commissioner, Corporate Services. It meets monthly</w:t>
      </w:r>
      <w:r w:rsidR="003D5BB3" w:rsidRPr="00F57A6E">
        <w:t>,</w:t>
      </w:r>
      <w:r w:rsidRPr="00F57A6E">
        <w:t xml:space="preserve"> or more frequently as necessary.</w:t>
      </w:r>
    </w:p>
    <w:p w:rsidR="00CE62EE" w:rsidRPr="00F57A6E" w:rsidRDefault="00CE62EE" w:rsidP="00162D0D">
      <w:pPr>
        <w:pStyle w:val="BodyText"/>
        <w:spacing w:before="200"/>
      </w:pPr>
      <w:r w:rsidRPr="00F57A6E">
        <w:t xml:space="preserve">The Research Committee is responsible for approving research proposals and ensuring that these are consistent with the Commission’s objectives and current research themes. More generally, it also promotes the effectiveness and efficiency of the Commission’s research program. It meets monthly and comprises the </w:t>
      </w:r>
      <w:r w:rsidR="00D11614" w:rsidRPr="00F57A6E">
        <w:t>Chair</w:t>
      </w:r>
      <w:r w:rsidR="001E3C5E">
        <w:t>man</w:t>
      </w:r>
      <w:r w:rsidR="00D11614">
        <w:t xml:space="preserve"> (as chair),</w:t>
      </w:r>
      <w:r w:rsidR="00D11614" w:rsidRPr="00F57A6E">
        <w:t xml:space="preserve"> </w:t>
      </w:r>
      <w:r w:rsidR="00D11614" w:rsidRPr="00D11614">
        <w:t>the Deputy Chair</w:t>
      </w:r>
      <w:r w:rsidR="001E3C5E">
        <w:t>man</w:t>
      </w:r>
      <w:r w:rsidR="00D11614" w:rsidRPr="00D11614">
        <w:t>, the Head of Office</w:t>
      </w:r>
      <w:r w:rsidR="00D11614">
        <w:t>,</w:t>
      </w:r>
      <w:r w:rsidR="00D11614" w:rsidRPr="00D11614">
        <w:t xml:space="preserve"> </w:t>
      </w:r>
      <w:r w:rsidR="00D11614">
        <w:t>M</w:t>
      </w:r>
      <w:r w:rsidR="009F0C9C" w:rsidRPr="00F57A6E">
        <w:t xml:space="preserve">elbourne and Canberra </w:t>
      </w:r>
      <w:r w:rsidRPr="00F57A6E">
        <w:t>Principal Adviser</w:t>
      </w:r>
      <w:r w:rsidR="009F0C9C" w:rsidRPr="00F57A6E">
        <w:t>s</w:t>
      </w:r>
      <w:r w:rsidRPr="00F57A6E">
        <w:t xml:space="preserve"> Research, the Melbourne and Canberra First Assistant Commissioners</w:t>
      </w:r>
      <w:r w:rsidR="008509E3">
        <w:t xml:space="preserve"> and</w:t>
      </w:r>
      <w:r w:rsidRPr="00F57A6E">
        <w:t xml:space="preserve"> two Assistant Commissioners.</w:t>
      </w:r>
    </w:p>
    <w:p w:rsidR="00CE62EE" w:rsidRPr="00F57A6E" w:rsidRDefault="00CE62EE" w:rsidP="00162D0D">
      <w:pPr>
        <w:pStyle w:val="BodyText"/>
        <w:spacing w:before="200"/>
        <w:rPr>
          <w:i/>
        </w:rPr>
      </w:pPr>
      <w:r w:rsidRPr="00F57A6E">
        <w:t>Commissioners have a role in strategic coordination and are responsible for the conduct of the individual inquiries, studies or other activities to which they are assigned by the Chair</w:t>
      </w:r>
      <w:r w:rsidR="008F3C28">
        <w:t>man</w:t>
      </w:r>
      <w:r w:rsidRPr="00F57A6E">
        <w:t>. Responsibility extends to the quality</w:t>
      </w:r>
      <w:r w:rsidR="00882D5A">
        <w:t xml:space="preserve"> and</w:t>
      </w:r>
      <w:r w:rsidRPr="00F57A6E">
        <w:t xml:space="preserve"> timeliness aspects of the assigned project or activity. </w:t>
      </w:r>
    </w:p>
    <w:p w:rsidR="00CE62EE" w:rsidRPr="00F57A6E" w:rsidRDefault="00CE62EE" w:rsidP="00232CE9">
      <w:pPr>
        <w:pStyle w:val="Heading3"/>
      </w:pPr>
      <w:r w:rsidRPr="00F57A6E">
        <w:lastRenderedPageBreak/>
        <w:t>Accountability</w:t>
      </w:r>
    </w:p>
    <w:p w:rsidR="00CE62EE" w:rsidRPr="00F57A6E" w:rsidRDefault="00CE62EE" w:rsidP="00162D0D">
      <w:pPr>
        <w:pStyle w:val="BodyText"/>
        <w:spacing w:before="200"/>
      </w:pPr>
      <w:r w:rsidRPr="00F57A6E">
        <w:t>Management Committee</w:t>
      </w:r>
      <w:r w:rsidR="003D5BB3" w:rsidRPr="00F57A6E">
        <w:t>’s</w:t>
      </w:r>
      <w:r w:rsidRPr="00F57A6E">
        <w:t xml:space="preserve"> monitor</w:t>
      </w:r>
      <w:r w:rsidR="003D5BB3" w:rsidRPr="00F57A6E">
        <w:t xml:space="preserve">ing </w:t>
      </w:r>
      <w:r w:rsidRPr="00F57A6E">
        <w:t>of the Commission is aided through the provision of regular reports covering staffing, expenditure, staff development and other operational matters.</w:t>
      </w:r>
    </w:p>
    <w:p w:rsidR="00CE62EE" w:rsidRPr="00F57A6E" w:rsidRDefault="00CE62EE" w:rsidP="00162D0D">
      <w:pPr>
        <w:pStyle w:val="BodyText"/>
        <w:spacing w:before="200"/>
      </w:pPr>
      <w:r w:rsidRPr="00F57A6E">
        <w:t xml:space="preserve">Monthly </w:t>
      </w:r>
      <w:r w:rsidR="003D5BB3" w:rsidRPr="00F57A6E">
        <w:t xml:space="preserve">Commission </w:t>
      </w:r>
      <w:r w:rsidRPr="00F57A6E">
        <w:t>meetings</w:t>
      </w:r>
      <w:r w:rsidR="003D5BB3" w:rsidRPr="00F57A6E">
        <w:t xml:space="preserve"> </w:t>
      </w:r>
      <w:r w:rsidRPr="00F57A6E">
        <w:t xml:space="preserve">— also attended by senior staff — are used to discuss and monitor progress </w:t>
      </w:r>
      <w:r w:rsidR="003D5BB3" w:rsidRPr="00F57A6E">
        <w:t xml:space="preserve">across </w:t>
      </w:r>
      <w:r w:rsidRPr="00F57A6E">
        <w:t xml:space="preserve">the Commission’s </w:t>
      </w:r>
      <w:r w:rsidR="009F0C9C" w:rsidRPr="00F57A6E">
        <w:t xml:space="preserve">four </w:t>
      </w:r>
      <w:r w:rsidRPr="00F57A6E">
        <w:t>mandated outputs. Specifically:</w:t>
      </w:r>
    </w:p>
    <w:p w:rsidR="00CE62EE" w:rsidRPr="00F57A6E" w:rsidRDefault="00CE62EE" w:rsidP="00162D0D">
      <w:pPr>
        <w:pStyle w:val="ListBullet"/>
        <w:spacing w:before="100"/>
      </w:pPr>
      <w:r w:rsidRPr="00F57A6E">
        <w:t>presiding Commissioners on government-commissioned projects report monthly on significant issues and progress against key milestones</w:t>
      </w:r>
    </w:p>
    <w:p w:rsidR="00CE62EE" w:rsidRPr="00F57A6E" w:rsidRDefault="00CE62EE" w:rsidP="00162D0D">
      <w:pPr>
        <w:pStyle w:val="ListBullet"/>
        <w:spacing w:before="100"/>
      </w:pPr>
      <w:r w:rsidRPr="00F57A6E">
        <w:t>the Research Committee reports on a quarterly basis on the status and future directions of the research program</w:t>
      </w:r>
    </w:p>
    <w:p w:rsidR="00CE62EE" w:rsidRPr="00F57A6E" w:rsidRDefault="00CE62EE" w:rsidP="00162D0D">
      <w:pPr>
        <w:pStyle w:val="ListBullet"/>
        <w:spacing w:before="100"/>
      </w:pPr>
      <w:r w:rsidRPr="00F57A6E">
        <w:t>the activities of the Steering Committee for the Review of Government Service Provision, chaired by the Chair</w:t>
      </w:r>
      <w:r w:rsidR="0087075D">
        <w:t>man</w:t>
      </w:r>
      <w:r w:rsidRPr="00F57A6E">
        <w:t xml:space="preserve"> of the Commission, are reported on a quarterly basis</w:t>
      </w:r>
    </w:p>
    <w:p w:rsidR="00CE62EE" w:rsidRPr="00F57A6E" w:rsidRDefault="006C62AE" w:rsidP="00162D0D">
      <w:pPr>
        <w:pStyle w:val="ListBullet"/>
        <w:spacing w:before="100"/>
      </w:pPr>
      <w:r w:rsidRPr="00F57A6E">
        <w:t xml:space="preserve">a </w:t>
      </w:r>
      <w:r w:rsidR="00CE62EE" w:rsidRPr="00F57A6E">
        <w:t>Commissioner designated with responsibility for competitive neutrality issues</w:t>
      </w:r>
      <w:r w:rsidRPr="00F57A6E">
        <w:t xml:space="preserve"> </w:t>
      </w:r>
      <w:r w:rsidR="00CE62EE" w:rsidRPr="00F57A6E">
        <w:t>reports to the Commission on a quarterly basis</w:t>
      </w:r>
    </w:p>
    <w:p w:rsidR="00CE62EE" w:rsidRPr="00F57A6E" w:rsidRDefault="00CE62EE" w:rsidP="00162D0D">
      <w:pPr>
        <w:pStyle w:val="ListBullet"/>
        <w:spacing w:before="100"/>
      </w:pPr>
      <w:r w:rsidRPr="00F57A6E">
        <w:t>the Head of Office provides Commissioners with a monthly update on key management issues.</w:t>
      </w:r>
    </w:p>
    <w:p w:rsidR="00CE62EE" w:rsidRPr="00F57A6E" w:rsidRDefault="00CE62EE" w:rsidP="00232CE9">
      <w:pPr>
        <w:pStyle w:val="BodyText"/>
      </w:pPr>
      <w:r w:rsidRPr="00F57A6E">
        <w:t>The Audit Committee is a further source of accountability through its periodic review of particular aspects of the Commission’s operations. Its membership comprises a chairperson (currently a Commissioner)</w:t>
      </w:r>
      <w:r w:rsidR="0079321A">
        <w:t>,</w:t>
      </w:r>
      <w:r w:rsidR="007B65FE">
        <w:t xml:space="preserve"> </w:t>
      </w:r>
      <w:r w:rsidRPr="00F57A6E">
        <w:t>two senior members of staff</w:t>
      </w:r>
      <w:r w:rsidR="0079321A">
        <w:t xml:space="preserve"> and an external member</w:t>
      </w:r>
      <w:r w:rsidRPr="00F57A6E">
        <w:t xml:space="preserve">. The Commission’s </w:t>
      </w:r>
      <w:r w:rsidR="008943C2" w:rsidRPr="00F57A6E">
        <w:t xml:space="preserve">contracted </w:t>
      </w:r>
      <w:r w:rsidR="00E1204E" w:rsidRPr="00F57A6E">
        <w:t xml:space="preserve">internal </w:t>
      </w:r>
      <w:r w:rsidRPr="00F57A6E">
        <w:t xml:space="preserve">auditors generally attend meetings, as does a representative of the Australian National Audit Office on an ‘as required’ basis. The Audit Committee meets at least </w:t>
      </w:r>
      <w:r w:rsidR="008943C2" w:rsidRPr="00F57A6E">
        <w:t xml:space="preserve">four </w:t>
      </w:r>
      <w:r w:rsidRPr="00F57A6E">
        <w:t xml:space="preserve">times a year. </w:t>
      </w:r>
    </w:p>
    <w:p w:rsidR="004F1E85" w:rsidRPr="00F37B4D" w:rsidRDefault="004F1E85" w:rsidP="004F1E85">
      <w:pPr>
        <w:pStyle w:val="Heading3"/>
      </w:pPr>
      <w:r w:rsidRPr="00F37B4D">
        <w:t xml:space="preserve">Risk management and fraud control </w:t>
      </w:r>
    </w:p>
    <w:p w:rsidR="004F1E85" w:rsidRPr="00F37B4D" w:rsidRDefault="004F1E85" w:rsidP="004F1E85">
      <w:pPr>
        <w:pStyle w:val="BodyText"/>
      </w:pPr>
      <w:r w:rsidRPr="00F37B4D">
        <w:t>Risk assessments are undertaken within a formal risk management model specified in the Commission’s risk management plan. The plan is reviewed annually by senior management and the Audit Committee.</w:t>
      </w:r>
    </w:p>
    <w:p w:rsidR="004F1E85" w:rsidRPr="00F37B4D" w:rsidRDefault="004F1E85" w:rsidP="004F1E85">
      <w:pPr>
        <w:pStyle w:val="BodyText"/>
      </w:pPr>
      <w:r w:rsidRPr="00F37B4D">
        <w:t xml:space="preserve">The Commission has prepared a fraud risk assessment and fraud control plan and has in place appropriate fraud prevention, detection, investigation reporting and data collection procedures and processes that meet the specific needs of the Commission and comply with the Commonwealth Fraud Control Guidelines. The Chair’s certification in respect of fraud control is at Attachment </w:t>
      </w:r>
      <w:proofErr w:type="spellStart"/>
      <w:r w:rsidR="00044C66">
        <w:t>A</w:t>
      </w:r>
      <w:r w:rsidRPr="00F37B4D">
        <w:t>3</w:t>
      </w:r>
      <w:proofErr w:type="spellEnd"/>
      <w:r w:rsidRPr="00F37B4D">
        <w:t>.</w:t>
      </w:r>
    </w:p>
    <w:p w:rsidR="004F1E85" w:rsidRPr="00F57A6E" w:rsidRDefault="004F1E85" w:rsidP="004F1E85">
      <w:pPr>
        <w:pStyle w:val="BodyText"/>
      </w:pPr>
      <w:r w:rsidRPr="00F37B4D">
        <w:lastRenderedPageBreak/>
        <w:t>Information about the Commission’s risk management procedures is available to all employees. It is brought to the attention of new employees on commencement, and awareness raising for existing employees is undertaken periodically.</w:t>
      </w:r>
    </w:p>
    <w:p w:rsidR="00CE62EE" w:rsidRPr="00F57A6E" w:rsidRDefault="00CE62EE" w:rsidP="00232CE9">
      <w:pPr>
        <w:pStyle w:val="Heading3"/>
      </w:pPr>
      <w:r w:rsidRPr="00F57A6E">
        <w:t>Ethical standards</w:t>
      </w:r>
    </w:p>
    <w:p w:rsidR="00CE62EE" w:rsidRPr="00F57A6E" w:rsidRDefault="00CE62EE" w:rsidP="00232CE9">
      <w:pPr>
        <w:pStyle w:val="BodyText"/>
      </w:pPr>
      <w:r w:rsidRPr="00F57A6E">
        <w:t>The Commission has adopted a range of measures to promote ethical standards.</w:t>
      </w:r>
    </w:p>
    <w:p w:rsidR="00CE62EE" w:rsidRPr="00F57A6E" w:rsidRDefault="00CE62EE" w:rsidP="00232CE9">
      <w:pPr>
        <w:pStyle w:val="ListBullet"/>
      </w:pPr>
      <w:r w:rsidRPr="00F57A6E">
        <w:t>It has embraced the Australian Public Service (APS) Values and Code of Conduct. The Commission’s various employment agreements contain a commitment from employees to at all times conduct themselves in a manner consistent with the Values and Code.</w:t>
      </w:r>
    </w:p>
    <w:p w:rsidR="00CE62EE" w:rsidRPr="00F57A6E" w:rsidRDefault="00CE62EE" w:rsidP="00232CE9">
      <w:pPr>
        <w:pStyle w:val="ListBullet"/>
      </w:pPr>
      <w:r w:rsidRPr="00F57A6E">
        <w:t>All employees have been provided with a copy of the Values and Code, while new employees receive a copy as part of their induction.</w:t>
      </w:r>
    </w:p>
    <w:p w:rsidR="00CE62EE" w:rsidRPr="00F57A6E" w:rsidRDefault="00CE62EE" w:rsidP="00232CE9">
      <w:pPr>
        <w:pStyle w:val="ListBullet"/>
      </w:pPr>
      <w:r w:rsidRPr="00F57A6E">
        <w:t>Senior managers in particular are encouraged to set an example through the ethical and prudent use of Commonwealth resources.</w:t>
      </w:r>
    </w:p>
    <w:p w:rsidR="00CE62EE" w:rsidRPr="00F57A6E" w:rsidRDefault="00CE62EE" w:rsidP="00232CE9">
      <w:pPr>
        <w:pStyle w:val="BodyText"/>
      </w:pPr>
      <w:r w:rsidRPr="00F57A6E">
        <w:t xml:space="preserve">The Commission has developed a number of specific policies relating to ethical standards which have regard to its own operational context. These deal with matters such as email and </w:t>
      </w:r>
      <w:proofErr w:type="spellStart"/>
      <w:r w:rsidRPr="00F57A6E">
        <w:t>internet</w:t>
      </w:r>
      <w:proofErr w:type="spellEnd"/>
      <w:r w:rsidRPr="00F57A6E">
        <w:t xml:space="preserve"> use, harassment and bullying, discrimination, fraud, disclosure of information, and managing conflicts of interest. The policies are readily available to all employees. Staff awareness and training sessions are offered </w:t>
      </w:r>
      <w:r w:rsidR="004B2EB1">
        <w:t xml:space="preserve">periodically </w:t>
      </w:r>
      <w:r w:rsidR="00F451D7">
        <w:t>on</w:t>
      </w:r>
      <w:r w:rsidRPr="00F57A6E">
        <w:t xml:space="preserve"> these topics.</w:t>
      </w:r>
    </w:p>
    <w:p w:rsidR="00CE62EE" w:rsidRPr="00F57A6E" w:rsidRDefault="00CE62EE" w:rsidP="00232CE9">
      <w:pPr>
        <w:pStyle w:val="Heading2"/>
      </w:pPr>
      <w:r w:rsidRPr="00F57A6E">
        <w:t>External and internal scrutiny</w:t>
      </w:r>
    </w:p>
    <w:p w:rsidR="00CE62EE" w:rsidRPr="00F57A6E" w:rsidRDefault="00CE62EE" w:rsidP="00232CE9">
      <w:pPr>
        <w:pStyle w:val="BodyText"/>
      </w:pPr>
      <w:r w:rsidRPr="00F57A6E">
        <w:t xml:space="preserve">The Commission’s processes, which provide for </w:t>
      </w:r>
      <w:r w:rsidR="009B463F">
        <w:t xml:space="preserve">transparency and </w:t>
      </w:r>
      <w:r w:rsidRPr="00F57A6E">
        <w:t xml:space="preserve">community participation </w:t>
      </w:r>
      <w:r w:rsidR="009B463F">
        <w:t xml:space="preserve">in </w:t>
      </w:r>
      <w:r w:rsidRPr="00F57A6E">
        <w:t xml:space="preserve">its work, are a key means of promoting external scrutiny. These processes are outlined in some detail in the corporate chapters of the Commission’s annual reports. </w:t>
      </w:r>
    </w:p>
    <w:p w:rsidR="00CE62EE" w:rsidRPr="00F57A6E" w:rsidRDefault="00CE62EE" w:rsidP="00232CE9">
      <w:pPr>
        <w:pStyle w:val="BodyText"/>
      </w:pPr>
      <w:r w:rsidRPr="00F57A6E">
        <w:t xml:space="preserve">External scrutiny is also promoted through the Commission’s extensive reporting, in various publications, of different aspects of its work. This annual report is an example and, in particular, appendix </w:t>
      </w:r>
      <w:r w:rsidR="004B210E">
        <w:t>B</w:t>
      </w:r>
      <w:r w:rsidRPr="00F57A6E">
        <w:t xml:space="preserve"> provides an account of the Commission’s performance.</w:t>
      </w:r>
    </w:p>
    <w:p w:rsidR="00CE62EE" w:rsidRPr="00F57A6E" w:rsidRDefault="00CE62EE" w:rsidP="00232CE9">
      <w:pPr>
        <w:pStyle w:val="BodyText"/>
      </w:pPr>
      <w:r w:rsidRPr="00F57A6E">
        <w:t>Both the Commission and the Australian Government Competitive Neutrality Complaints Office (which has separate functions although located within the Commission) have service charters.</w:t>
      </w:r>
    </w:p>
    <w:p w:rsidR="00CE62EE" w:rsidRPr="00F57A6E" w:rsidRDefault="00CE62EE" w:rsidP="00232CE9">
      <w:pPr>
        <w:pStyle w:val="BodyText"/>
      </w:pPr>
      <w:r w:rsidRPr="00F57A6E">
        <w:lastRenderedPageBreak/>
        <w:t>Performance against the charters is monitored on an exceptions basis — that is, by complaints to designated senior managers. No com</w:t>
      </w:r>
      <w:r w:rsidR="00F37B4D">
        <w:t>plaints were received during 20</w:t>
      </w:r>
      <w:r w:rsidR="00DE79B0" w:rsidRPr="00F57A6E">
        <w:t>1</w:t>
      </w:r>
      <w:r w:rsidR="00500FDD">
        <w:t>2</w:t>
      </w:r>
      <w:r w:rsidR="00DE79B0" w:rsidRPr="00F57A6E">
        <w:t>-1</w:t>
      </w:r>
      <w:r w:rsidR="00500FDD">
        <w:t>3</w:t>
      </w:r>
      <w:r w:rsidR="00F37B4D">
        <w:t xml:space="preserve"> </w:t>
      </w:r>
      <w:r w:rsidRPr="00F57A6E">
        <w:t>in respect of either charter.</w:t>
      </w:r>
    </w:p>
    <w:p w:rsidR="00CE62EE" w:rsidRPr="00F57A6E" w:rsidRDefault="00CE62EE" w:rsidP="00232CE9">
      <w:pPr>
        <w:pStyle w:val="BodyText"/>
      </w:pPr>
      <w:r w:rsidRPr="00F57A6E">
        <w:t xml:space="preserve">The Auditor-General issued an unqualified independent audit report on the Commission’s </w:t>
      </w:r>
      <w:r w:rsidRPr="00F57A6E">
        <w:rPr>
          <w:spacing w:val="-2"/>
          <w:szCs w:val="26"/>
        </w:rPr>
        <w:t>20</w:t>
      </w:r>
      <w:r w:rsidR="004F1E85" w:rsidRPr="00F57A6E">
        <w:rPr>
          <w:spacing w:val="-2"/>
          <w:szCs w:val="26"/>
        </w:rPr>
        <w:t>1</w:t>
      </w:r>
      <w:r w:rsidR="00500FDD">
        <w:rPr>
          <w:spacing w:val="-2"/>
          <w:szCs w:val="26"/>
        </w:rPr>
        <w:t>2</w:t>
      </w:r>
      <w:r w:rsidR="004F1E85" w:rsidRPr="00F57A6E">
        <w:rPr>
          <w:spacing w:val="-2"/>
          <w:szCs w:val="26"/>
        </w:rPr>
        <w:t>-1</w:t>
      </w:r>
      <w:r w:rsidR="00500FDD">
        <w:rPr>
          <w:spacing w:val="-2"/>
          <w:szCs w:val="26"/>
        </w:rPr>
        <w:t>3</w:t>
      </w:r>
      <w:r w:rsidRPr="00F57A6E">
        <w:t xml:space="preserve"> financial statements.  </w:t>
      </w:r>
    </w:p>
    <w:p w:rsidR="009541B9" w:rsidRPr="00F57A6E" w:rsidRDefault="00CE62EE" w:rsidP="00232CE9">
      <w:pPr>
        <w:pStyle w:val="BodyText"/>
      </w:pPr>
      <w:r w:rsidRPr="00F57A6E">
        <w:t xml:space="preserve">References to particular reports of the Commission made by federal parliamentary committees during the year are detailed in appendix </w:t>
      </w:r>
      <w:r w:rsidR="00355169">
        <w:t>B</w:t>
      </w:r>
      <w:r w:rsidRPr="00F57A6E">
        <w:t xml:space="preserve">. </w:t>
      </w:r>
      <w:r w:rsidR="00EC5F73" w:rsidRPr="00F57A6E">
        <w:t>Details of the Commission’s appearances at Senate Estimates hearings in 20</w:t>
      </w:r>
      <w:r w:rsidR="00F8321F" w:rsidRPr="00F57A6E">
        <w:t>1</w:t>
      </w:r>
      <w:r w:rsidR="00500FDD">
        <w:t>2</w:t>
      </w:r>
      <w:r w:rsidR="00EC5F73" w:rsidRPr="00F57A6E">
        <w:t>-</w:t>
      </w:r>
      <w:r w:rsidR="009B7D0D" w:rsidRPr="00F57A6E">
        <w:t>1</w:t>
      </w:r>
      <w:r w:rsidR="00500FDD">
        <w:t>3</w:t>
      </w:r>
      <w:r w:rsidR="00EC5F73" w:rsidRPr="00F57A6E">
        <w:t xml:space="preserve"> are included in appendix </w:t>
      </w:r>
      <w:r w:rsidR="004B210E">
        <w:t>B</w:t>
      </w:r>
      <w:r w:rsidR="00F37B4D">
        <w:t>.</w:t>
      </w:r>
    </w:p>
    <w:p w:rsidR="00CE62EE" w:rsidRPr="00F57A6E" w:rsidRDefault="00CE62EE" w:rsidP="00232CE9">
      <w:pPr>
        <w:pStyle w:val="BodyText"/>
      </w:pPr>
      <w:r w:rsidRPr="00F57A6E">
        <w:t>Internal scrutiny occurs through an ongoing review program of policies, procedures and activities for effectiveness, efficiency and public accountability. Particular matters addressed during the year included</w:t>
      </w:r>
      <w:r w:rsidR="005F1FE3" w:rsidRPr="00F57A6E">
        <w:t xml:space="preserve"> the following.</w:t>
      </w:r>
    </w:p>
    <w:p w:rsidR="006703E6" w:rsidRPr="00F57A6E" w:rsidRDefault="00CE62EE" w:rsidP="00232CE9">
      <w:pPr>
        <w:pStyle w:val="BodyText"/>
        <w:rPr>
          <w:i/>
          <w:spacing w:val="-2"/>
        </w:rPr>
      </w:pPr>
      <w:r w:rsidRPr="00F57A6E">
        <w:rPr>
          <w:i/>
        </w:rPr>
        <w:t>Website</w:t>
      </w:r>
      <w:r w:rsidR="006703E6" w:rsidRPr="00F57A6E">
        <w:rPr>
          <w:i/>
        </w:rPr>
        <w:t xml:space="preserve"> and publications</w:t>
      </w:r>
      <w:r w:rsidRPr="00F57A6E">
        <w:t xml:space="preserve">: </w:t>
      </w:r>
      <w:r w:rsidR="007954FB" w:rsidRPr="00F57A6E">
        <w:t>The Commission’s website continues to provide a valuable source of information about the current work of the Commission, its publications and other activities.</w:t>
      </w:r>
      <w:r w:rsidRPr="00F57A6E">
        <w:t xml:space="preserve"> During </w:t>
      </w:r>
      <w:r w:rsidR="0041108D" w:rsidRPr="00F57A6E">
        <w:t>20</w:t>
      </w:r>
      <w:r w:rsidR="00DE79B0" w:rsidRPr="00F57A6E">
        <w:t>1</w:t>
      </w:r>
      <w:r w:rsidR="00284B6D">
        <w:t>2</w:t>
      </w:r>
      <w:r w:rsidR="00DE79B0" w:rsidRPr="00F57A6E">
        <w:t>-1</w:t>
      </w:r>
      <w:r w:rsidR="00284B6D">
        <w:t>3</w:t>
      </w:r>
      <w:r w:rsidR="009B7D0D" w:rsidRPr="00F57A6E">
        <w:t xml:space="preserve"> </w:t>
      </w:r>
      <w:r w:rsidRPr="00F57A6E">
        <w:t xml:space="preserve">the Commission </w:t>
      </w:r>
      <w:r w:rsidR="0041108D" w:rsidRPr="00F57A6E">
        <w:t>continued to enhance the structure</w:t>
      </w:r>
      <w:r w:rsidR="003B3150">
        <w:t>,</w:t>
      </w:r>
      <w:r w:rsidR="000E1484">
        <w:t xml:space="preserve"> </w:t>
      </w:r>
      <w:r w:rsidR="0078072A" w:rsidRPr="00F57A6E">
        <w:t>presentation</w:t>
      </w:r>
      <w:r w:rsidR="003B3150">
        <w:t xml:space="preserve"> and accessibility</w:t>
      </w:r>
      <w:r w:rsidR="0078072A" w:rsidRPr="00F57A6E">
        <w:t xml:space="preserve"> </w:t>
      </w:r>
      <w:r w:rsidR="0041108D" w:rsidRPr="00F57A6E">
        <w:t>of website content</w:t>
      </w:r>
      <w:r w:rsidR="00284B6D">
        <w:t>.</w:t>
      </w:r>
    </w:p>
    <w:p w:rsidR="00715D36" w:rsidRPr="00F57A6E" w:rsidRDefault="00CE62EE" w:rsidP="00232CE9">
      <w:pPr>
        <w:pStyle w:val="BodyText"/>
      </w:pPr>
      <w:r w:rsidRPr="00F57A6E">
        <w:rPr>
          <w:i/>
          <w:spacing w:val="-2"/>
        </w:rPr>
        <w:t>Information technology</w:t>
      </w:r>
      <w:r w:rsidRPr="00F57A6E">
        <w:rPr>
          <w:spacing w:val="-2"/>
        </w:rPr>
        <w:t>: Maintenance</w:t>
      </w:r>
      <w:r w:rsidR="0041108D" w:rsidRPr="00F57A6E">
        <w:rPr>
          <w:spacing w:val="-2"/>
        </w:rPr>
        <w:t>, review</w:t>
      </w:r>
      <w:r w:rsidRPr="00F57A6E">
        <w:rPr>
          <w:spacing w:val="-2"/>
        </w:rPr>
        <w:t xml:space="preserve"> and upgrade of Commission </w:t>
      </w:r>
      <w:proofErr w:type="spellStart"/>
      <w:r w:rsidRPr="00F57A6E">
        <w:rPr>
          <w:spacing w:val="-2"/>
        </w:rPr>
        <w:t>ICT</w:t>
      </w:r>
      <w:proofErr w:type="spellEnd"/>
      <w:r w:rsidRPr="00F57A6E">
        <w:rPr>
          <w:spacing w:val="-2"/>
        </w:rPr>
        <w:t xml:space="preserve"> infrastructure</w:t>
      </w:r>
      <w:r w:rsidRPr="00F57A6E">
        <w:t xml:space="preserve"> has continued</w:t>
      </w:r>
      <w:r w:rsidR="00DE79B0" w:rsidRPr="00F57A6E">
        <w:t xml:space="preserve">. </w:t>
      </w:r>
      <w:r w:rsidR="00CF31B2">
        <w:t xml:space="preserve"> </w:t>
      </w:r>
      <w:r w:rsidR="00DE79B0" w:rsidRPr="00F57A6E">
        <w:t>In 201</w:t>
      </w:r>
      <w:r w:rsidR="00F5197A">
        <w:t>2</w:t>
      </w:r>
      <w:r w:rsidR="00DE79B0" w:rsidRPr="00F57A6E">
        <w:t>-1</w:t>
      </w:r>
      <w:r w:rsidR="00F5197A">
        <w:t>3</w:t>
      </w:r>
      <w:r w:rsidR="00DE79B0" w:rsidRPr="00F57A6E">
        <w:t xml:space="preserve">, this included </w:t>
      </w:r>
      <w:r w:rsidR="00F5197A">
        <w:t xml:space="preserve">the introduction of new software for referencing and editing; piloting electronic records management software; upgrade of </w:t>
      </w:r>
      <w:r w:rsidR="00D62C15">
        <w:t>the storage area network</w:t>
      </w:r>
      <w:r w:rsidR="00F5197A">
        <w:t>;</w:t>
      </w:r>
      <w:r w:rsidR="00B147F4">
        <w:t xml:space="preserve"> and </w:t>
      </w:r>
      <w:r w:rsidR="00D62C15">
        <w:t xml:space="preserve">continuing work on </w:t>
      </w:r>
      <w:r w:rsidR="00B147F4">
        <w:t xml:space="preserve">disaster recovery </w:t>
      </w:r>
      <w:r w:rsidR="00D62C15">
        <w:t>preparedness</w:t>
      </w:r>
      <w:r w:rsidR="00B147F4">
        <w:t>.</w:t>
      </w:r>
      <w:r w:rsidR="00DE79B0" w:rsidRPr="00F57A6E">
        <w:t xml:space="preserve"> </w:t>
      </w:r>
    </w:p>
    <w:p w:rsidR="00715D36" w:rsidRDefault="00150C66" w:rsidP="00661A82">
      <w:pPr>
        <w:pStyle w:val="BodyText"/>
      </w:pPr>
      <w:r w:rsidRPr="00F57A6E">
        <w:rPr>
          <w:i/>
        </w:rPr>
        <w:t>Human Resources</w:t>
      </w:r>
      <w:r w:rsidR="003045F8" w:rsidRPr="00F57A6E">
        <w:t>:</w:t>
      </w:r>
      <w:r w:rsidR="00AE3A9A" w:rsidRPr="00F57A6E">
        <w:t xml:space="preserve"> </w:t>
      </w:r>
      <w:r w:rsidR="00850758" w:rsidRPr="00F57A6E">
        <w:t>During 201</w:t>
      </w:r>
      <w:r w:rsidR="00F5197A">
        <w:t>2</w:t>
      </w:r>
      <w:r w:rsidR="00850758" w:rsidRPr="00F57A6E">
        <w:t>-1</w:t>
      </w:r>
      <w:r w:rsidR="00F5197A">
        <w:t>3</w:t>
      </w:r>
      <w:r w:rsidR="00850758" w:rsidRPr="00F57A6E">
        <w:t xml:space="preserve">, the Commission continued a system of performance appraisal for staff and senior executives, intended to enhance individual development and improve organisational performance. </w:t>
      </w:r>
      <w:r w:rsidR="004A477B">
        <w:t xml:space="preserve">The </w:t>
      </w:r>
      <w:r w:rsidR="00EC2583">
        <w:t>program of internal seminars on a range of topical economic, social</w:t>
      </w:r>
      <w:r w:rsidR="004A477B">
        <w:t xml:space="preserve"> </w:t>
      </w:r>
      <w:r w:rsidR="00EC2583">
        <w:t>and environmental issues</w:t>
      </w:r>
      <w:r w:rsidR="004A477B">
        <w:t xml:space="preserve"> continued, while the </w:t>
      </w:r>
      <w:r w:rsidR="00850758" w:rsidRPr="00F57A6E">
        <w:t xml:space="preserve"> Commission’s staff development program</w:t>
      </w:r>
      <w:r w:rsidR="004A477B">
        <w:t xml:space="preserve">, based around </w:t>
      </w:r>
      <w:r w:rsidR="004A477B" w:rsidRPr="004A477B">
        <w:t>a series of ‘staff development days’ every 18-24 months</w:t>
      </w:r>
      <w:r w:rsidR="004A477B">
        <w:t>,</w:t>
      </w:r>
      <w:r w:rsidR="00850758" w:rsidRPr="00F57A6E">
        <w:t xml:space="preserve"> focu</w:t>
      </w:r>
      <w:r w:rsidR="00284B6D">
        <w:t>sed</w:t>
      </w:r>
      <w:r w:rsidR="00850758" w:rsidRPr="00F57A6E">
        <w:t xml:space="preserve"> on</w:t>
      </w:r>
      <w:r w:rsidR="004A477B">
        <w:t xml:space="preserve"> improving communication skills and understanding user perspectives on the Commission’s work.</w:t>
      </w:r>
      <w:r w:rsidR="00921E08">
        <w:t xml:space="preserve"> </w:t>
      </w:r>
      <w:r w:rsidR="004A477B">
        <w:t>A</w:t>
      </w:r>
      <w:r w:rsidR="00D62C15">
        <w:t xml:space="preserve"> mentoring program for </w:t>
      </w:r>
      <w:r w:rsidR="00EC2583">
        <w:t>Executive Level 1 staff commenced</w:t>
      </w:r>
      <w:r w:rsidR="004A477B">
        <w:t xml:space="preserve"> in 2012-13, and</w:t>
      </w:r>
      <w:r w:rsidR="00EC2583">
        <w:t xml:space="preserve"> </w:t>
      </w:r>
      <w:r w:rsidR="00EC2583" w:rsidRPr="00EC2583">
        <w:t>a review of the Commission’s plan regarding gender balance</w:t>
      </w:r>
      <w:r w:rsidR="00EC2583" w:rsidRPr="00EC2583" w:rsidDel="00284B6D">
        <w:t xml:space="preserve"> </w:t>
      </w:r>
      <w:r w:rsidR="00EC2583">
        <w:t xml:space="preserve">was </w:t>
      </w:r>
      <w:r w:rsidR="004A477B">
        <w:t>completed.</w:t>
      </w:r>
    </w:p>
    <w:p w:rsidR="00850758" w:rsidRPr="00F57A6E" w:rsidRDefault="00715D36" w:rsidP="00661A82">
      <w:pPr>
        <w:pStyle w:val="BodyText"/>
      </w:pPr>
      <w:r w:rsidRPr="00661A82">
        <w:rPr>
          <w:i/>
        </w:rPr>
        <w:t>Shared services</w:t>
      </w:r>
      <w:r>
        <w:t>: During 2012-13,</w:t>
      </w:r>
      <w:r w:rsidRPr="00715D36">
        <w:t xml:space="preserve"> </w:t>
      </w:r>
      <w:r>
        <w:t>the Commission provided</w:t>
      </w:r>
      <w:r w:rsidRPr="00715D36">
        <w:t xml:space="preserve"> </w:t>
      </w:r>
      <w:proofErr w:type="spellStart"/>
      <w:r w:rsidRPr="00715D36">
        <w:t>ICT</w:t>
      </w:r>
      <w:proofErr w:type="spellEnd"/>
      <w:r w:rsidRPr="00715D36">
        <w:t xml:space="preserve"> infrastructure and support, an</w:t>
      </w:r>
      <w:r>
        <w:t xml:space="preserve">d payroll system and services, </w:t>
      </w:r>
      <w:r w:rsidRPr="00715D36">
        <w:t>to another small co-located Commonwealth agency in Melbourne, the Tertiary Education Quality and Standards Agency</w:t>
      </w:r>
      <w:r>
        <w:t>, on a cost recovery basis.</w:t>
      </w:r>
    </w:p>
    <w:p w:rsidR="004F1E85" w:rsidRPr="00F57A6E" w:rsidRDefault="00CE62EE" w:rsidP="004F1E85">
      <w:pPr>
        <w:pStyle w:val="BodyText"/>
        <w:rPr>
          <w:i/>
        </w:rPr>
      </w:pPr>
      <w:r w:rsidRPr="00F57A6E">
        <w:rPr>
          <w:i/>
        </w:rPr>
        <w:t>Internal Audit</w:t>
      </w:r>
      <w:r w:rsidRPr="00F57A6E">
        <w:t xml:space="preserve">: </w:t>
      </w:r>
      <w:r w:rsidR="008512FA" w:rsidRPr="00F57A6E">
        <w:t>The Commissio</w:t>
      </w:r>
      <w:r w:rsidR="00D066DC">
        <w:t xml:space="preserve">n </w:t>
      </w:r>
      <w:r w:rsidR="00763B8A">
        <w:t xml:space="preserve">engages </w:t>
      </w:r>
      <w:r w:rsidR="00D066DC">
        <w:t xml:space="preserve">an accounting firm </w:t>
      </w:r>
      <w:r w:rsidR="008512FA" w:rsidRPr="00F57A6E">
        <w:t xml:space="preserve">to </w:t>
      </w:r>
      <w:r w:rsidR="00715D36">
        <w:t>undertake</w:t>
      </w:r>
      <w:r w:rsidR="00715D36" w:rsidRPr="00F57A6E">
        <w:t xml:space="preserve"> </w:t>
      </w:r>
      <w:r w:rsidR="008512FA" w:rsidRPr="00F57A6E">
        <w:t>a program of internal audits</w:t>
      </w:r>
      <w:r w:rsidR="00763B8A">
        <w:t>.</w:t>
      </w:r>
      <w:r w:rsidR="00715D36">
        <w:t xml:space="preserve"> </w:t>
      </w:r>
      <w:r w:rsidR="008512FA" w:rsidRPr="00F57A6E">
        <w:t xml:space="preserve"> </w:t>
      </w:r>
      <w:r w:rsidR="004F1E85" w:rsidRPr="00CF31B2">
        <w:t>Internal audits conducted in 201</w:t>
      </w:r>
      <w:r w:rsidR="00F5197A">
        <w:t>2</w:t>
      </w:r>
      <w:r w:rsidR="004F1E85" w:rsidRPr="00CF31B2">
        <w:t>-1</w:t>
      </w:r>
      <w:r w:rsidR="00F5197A">
        <w:t>3</w:t>
      </w:r>
      <w:r w:rsidR="004F1E85" w:rsidRPr="00CF31B2">
        <w:t xml:space="preserve"> focused on </w:t>
      </w:r>
      <w:r w:rsidR="00F5197A">
        <w:lastRenderedPageBreak/>
        <w:t>c</w:t>
      </w:r>
      <w:r w:rsidR="004B2EB1">
        <w:t>ommitments to spend public money</w:t>
      </w:r>
      <w:r w:rsidR="00F5197A">
        <w:t xml:space="preserve"> and asset management.</w:t>
      </w:r>
      <w:r w:rsidR="004F1E85" w:rsidRPr="00CF31B2">
        <w:t xml:space="preserve"> No control or compliance deficiencies involving unacceptable risk were identified.</w:t>
      </w:r>
    </w:p>
    <w:p w:rsidR="00CE62EE" w:rsidRPr="00F57A6E" w:rsidRDefault="00CE62EE" w:rsidP="00232CE9">
      <w:pPr>
        <w:pStyle w:val="BodyText"/>
      </w:pPr>
      <w:r w:rsidRPr="00F57A6E">
        <w:rPr>
          <w:i/>
        </w:rPr>
        <w:t>Audit Committee</w:t>
      </w:r>
      <w:r w:rsidRPr="00F57A6E">
        <w:t>: The Audit Committee also plays an important internal scrutiny role. The Committee’s efforts during the year related mainly to:</w:t>
      </w:r>
    </w:p>
    <w:p w:rsidR="00CE62EE" w:rsidRPr="00F57A6E" w:rsidRDefault="00CE62EE" w:rsidP="00232CE9">
      <w:pPr>
        <w:pStyle w:val="ListBullet"/>
      </w:pPr>
      <w:r w:rsidRPr="00F57A6E">
        <w:t>oversight of the Commission’s internal audit program</w:t>
      </w:r>
    </w:p>
    <w:p w:rsidR="00CE62EE" w:rsidRPr="00F57A6E" w:rsidRDefault="00CE62EE" w:rsidP="00232CE9">
      <w:pPr>
        <w:pStyle w:val="ListBullet"/>
      </w:pPr>
      <w:r w:rsidRPr="00F57A6E">
        <w:t>consideration of the annual financial statements and associated issues</w:t>
      </w:r>
    </w:p>
    <w:p w:rsidR="00CE62EE" w:rsidRPr="00F57A6E" w:rsidRDefault="00CE62EE" w:rsidP="00232CE9">
      <w:pPr>
        <w:pStyle w:val="ListBullet"/>
      </w:pPr>
      <w:r w:rsidRPr="00F57A6E">
        <w:t xml:space="preserve">scrutiny of the Commission’s risk management, fraud control and </w:t>
      </w:r>
      <w:r w:rsidR="00E1204E" w:rsidRPr="00F57A6E">
        <w:t>business continuity</w:t>
      </w:r>
      <w:r w:rsidRPr="00F57A6E">
        <w:t xml:space="preserve"> plans</w:t>
      </w:r>
    </w:p>
    <w:p w:rsidR="00CE62EE" w:rsidRPr="00F57A6E" w:rsidRDefault="00CE62EE" w:rsidP="00232CE9">
      <w:pPr>
        <w:pStyle w:val="ListBullet"/>
      </w:pPr>
      <w:r w:rsidRPr="00F57A6E">
        <w:t xml:space="preserve">reviews of relevant </w:t>
      </w:r>
      <w:proofErr w:type="spellStart"/>
      <w:r w:rsidRPr="00F57A6E">
        <w:t>ANAO</w:t>
      </w:r>
      <w:proofErr w:type="spellEnd"/>
      <w:r w:rsidRPr="00F57A6E">
        <w:t xml:space="preserve"> reports</w:t>
      </w:r>
      <w:r w:rsidR="00B70232" w:rsidRPr="00F57A6E">
        <w:t>.</w:t>
      </w:r>
    </w:p>
    <w:p w:rsidR="00CE62EE" w:rsidRPr="00F57A6E" w:rsidRDefault="00CE62EE" w:rsidP="00232CE9">
      <w:pPr>
        <w:pStyle w:val="Heading2"/>
      </w:pPr>
      <w:r w:rsidRPr="00F57A6E">
        <w:t>Management of human resources</w:t>
      </w:r>
    </w:p>
    <w:p w:rsidR="004C7795" w:rsidRPr="00F57A6E" w:rsidRDefault="00CE62EE" w:rsidP="005150C6">
      <w:pPr>
        <w:pStyle w:val="BodyText"/>
      </w:pPr>
      <w:r w:rsidRPr="00F57A6E">
        <w:t>The Commission’s human resources management operates within the context of relevant legislation, government policy and Commission-developed policy. Day-to-day management is devolved to senior managers within a broad framework agreed by Management Committee. The Committee routinely monitors the performance of people management functions through a range of feedback mechanisms, including through standing reports to its monthly meetings.</w:t>
      </w:r>
    </w:p>
    <w:p w:rsidR="00CE62EE" w:rsidRPr="00F57A6E" w:rsidRDefault="00CE62EE" w:rsidP="00232CE9">
      <w:pPr>
        <w:pStyle w:val="Heading3"/>
      </w:pPr>
      <w:r w:rsidRPr="00F57A6E">
        <w:t>Workforce planning</w:t>
      </w:r>
    </w:p>
    <w:p w:rsidR="00CE62EE" w:rsidRPr="00F57A6E" w:rsidRDefault="00CE62EE" w:rsidP="00232CE9">
      <w:pPr>
        <w:pStyle w:val="BodyText"/>
      </w:pPr>
      <w:r w:rsidRPr="00F57A6E">
        <w:t>Management Committee plays the key role for ensuring alignment between the Commission’s resources and its future capability requirements.</w:t>
      </w:r>
    </w:p>
    <w:p w:rsidR="00CE62EE" w:rsidRPr="00F57A6E" w:rsidRDefault="00CE62EE" w:rsidP="00232CE9">
      <w:pPr>
        <w:pStyle w:val="BodyText"/>
      </w:pPr>
      <w:r w:rsidRPr="00F57A6E">
        <w:t xml:space="preserve">The Commission regularly considers a range of workforce planning issues associated with the attraction, retention and development of staff. In particular, the Commission has been actively monitoring the age profile of its workforce and is seeking to retain mature aged employees by making available flexible working arrangements. </w:t>
      </w:r>
    </w:p>
    <w:p w:rsidR="00CE62EE" w:rsidRPr="00F57A6E" w:rsidRDefault="00CE62EE" w:rsidP="00232CE9">
      <w:pPr>
        <w:pStyle w:val="BodyText"/>
      </w:pPr>
      <w:r w:rsidRPr="00F57A6E">
        <w:t xml:space="preserve">The Commission reviews its graduate recruitment process annually with a view to increasing the awareness of graduating university students of the Commission as a potential employer. </w:t>
      </w:r>
      <w:r w:rsidR="00284B6D">
        <w:t>Four</w:t>
      </w:r>
      <w:r w:rsidR="00284B6D" w:rsidRPr="00F57A6E">
        <w:t xml:space="preserve"> </w:t>
      </w:r>
      <w:r w:rsidRPr="00F57A6E">
        <w:t>new e</w:t>
      </w:r>
      <w:r w:rsidR="004C7795" w:rsidRPr="00F57A6E">
        <w:t>mployees were engaged during 201</w:t>
      </w:r>
      <w:r w:rsidR="00A40A62">
        <w:t>2</w:t>
      </w:r>
      <w:r w:rsidRPr="00F57A6E">
        <w:t>-</w:t>
      </w:r>
      <w:r w:rsidR="004C7795" w:rsidRPr="00F57A6E">
        <w:t>1</w:t>
      </w:r>
      <w:r w:rsidR="00A40A62">
        <w:t>3</w:t>
      </w:r>
      <w:r w:rsidRPr="00F57A6E">
        <w:t xml:space="preserve"> through the Commission’s graduate recruitment program.</w:t>
      </w:r>
    </w:p>
    <w:p w:rsidR="00CE62EE" w:rsidRPr="00F57A6E" w:rsidRDefault="00CE62EE" w:rsidP="00232CE9">
      <w:pPr>
        <w:pStyle w:val="BodyText"/>
      </w:pPr>
      <w:r w:rsidRPr="00F57A6E">
        <w:t xml:space="preserve">An important input to workforce planning is the information obtained from departing employees through exit questionnaires and, in many cases, personal interviews on exit. Such information is considered regularly by Management </w:t>
      </w:r>
      <w:r w:rsidRPr="00F57A6E">
        <w:lastRenderedPageBreak/>
        <w:t xml:space="preserve">Committee and applied to a variety of initiatives including conditions of service, developing </w:t>
      </w:r>
      <w:r w:rsidR="0070771B" w:rsidRPr="00F57A6E">
        <w:t xml:space="preserve">employment </w:t>
      </w:r>
      <w:r w:rsidRPr="00F57A6E">
        <w:t>agreements, and employee retention strategies.</w:t>
      </w:r>
    </w:p>
    <w:p w:rsidR="00CE62EE" w:rsidRPr="00F57A6E" w:rsidRDefault="00CE62EE" w:rsidP="00232CE9">
      <w:pPr>
        <w:pStyle w:val="Heading3"/>
      </w:pPr>
      <w:r w:rsidRPr="00F57A6E">
        <w:t>Remuneration and employment conditions</w:t>
      </w:r>
    </w:p>
    <w:p w:rsidR="00CE62EE" w:rsidRPr="00F57A6E" w:rsidRDefault="00284B6D" w:rsidP="00232CE9">
      <w:pPr>
        <w:pStyle w:val="BodyText"/>
      </w:pPr>
      <w:r>
        <w:t>R</w:t>
      </w:r>
      <w:r w:rsidRPr="00284B6D">
        <w:t xml:space="preserve">emuneration </w:t>
      </w:r>
      <w:r>
        <w:t>for the Chair</w:t>
      </w:r>
      <w:r w:rsidR="0087075D">
        <w:t>man</w:t>
      </w:r>
      <w:r>
        <w:t xml:space="preserve"> and Commissioners is set directly by the Remuneration Tribunal in determinations that </w:t>
      </w:r>
      <w:r w:rsidR="00715D36">
        <w:t xml:space="preserve">are </w:t>
      </w:r>
      <w:r>
        <w:t>publicly available on the Tribunal’s website.</w:t>
      </w:r>
    </w:p>
    <w:p w:rsidR="00CE62EE" w:rsidRPr="00F57A6E" w:rsidRDefault="00CE62EE" w:rsidP="00232CE9">
      <w:pPr>
        <w:pStyle w:val="BodyText"/>
        <w:rPr>
          <w:spacing w:val="-2"/>
          <w:szCs w:val="26"/>
        </w:rPr>
      </w:pPr>
      <w:r w:rsidRPr="00F57A6E">
        <w:t xml:space="preserve">The Commission’s </w:t>
      </w:r>
      <w:r w:rsidR="000E0023">
        <w:t>2</w:t>
      </w:r>
      <w:r w:rsidR="00706B09">
        <w:t>1</w:t>
      </w:r>
      <w:r w:rsidR="000E0023" w:rsidRPr="00F57A6E">
        <w:t xml:space="preserve"> </w:t>
      </w:r>
      <w:r w:rsidRPr="00F57A6E">
        <w:t>Senior Executive Service (SES) employees are employed under</w:t>
      </w:r>
      <w:r w:rsidR="00124219" w:rsidRPr="00F57A6E">
        <w:t xml:space="preserve"> </w:t>
      </w:r>
      <w:r w:rsidR="00B70232" w:rsidRPr="00F57A6E">
        <w:t>individual determinations under the</w:t>
      </w:r>
      <w:r w:rsidR="0070771B" w:rsidRPr="00F57A6E">
        <w:t xml:space="preserve"> </w:t>
      </w:r>
      <w:r w:rsidR="00B70232" w:rsidRPr="00F57A6E">
        <w:rPr>
          <w:i/>
        </w:rPr>
        <w:t>Public Service Act 1999</w:t>
      </w:r>
      <w:r w:rsidR="00B70232" w:rsidRPr="00F57A6E">
        <w:t>.</w:t>
      </w:r>
      <w:r w:rsidRPr="00F57A6E">
        <w:t xml:space="preserve"> SES remuneration is set in the context of public and private sector benchmarks, including those contained in the APS Remuneration </w:t>
      </w:r>
      <w:r w:rsidR="00715D36">
        <w:t>Report</w:t>
      </w:r>
      <w:r w:rsidR="00715D36" w:rsidRPr="00F57A6E">
        <w:t xml:space="preserve"> </w:t>
      </w:r>
      <w:r w:rsidR="00715D36">
        <w:t>published by</w:t>
      </w:r>
      <w:r w:rsidRPr="00F57A6E">
        <w:t xml:space="preserve"> the </w:t>
      </w:r>
      <w:r w:rsidR="00CF31B2">
        <w:t>Australian Public Service Commission</w:t>
      </w:r>
      <w:r w:rsidRPr="00F57A6E">
        <w:rPr>
          <w:spacing w:val="-2"/>
          <w:szCs w:val="26"/>
        </w:rPr>
        <w:t xml:space="preserve">. </w:t>
      </w:r>
    </w:p>
    <w:p w:rsidR="004C7795" w:rsidRPr="00F57A6E" w:rsidRDefault="00CE62EE" w:rsidP="00232CE9">
      <w:pPr>
        <w:pStyle w:val="BodyText"/>
      </w:pPr>
      <w:r w:rsidRPr="00F57A6E">
        <w:rPr>
          <w:spacing w:val="-2"/>
          <w:szCs w:val="26"/>
        </w:rPr>
        <w:t>Information on Commissioners and SES employees total remuneration</w:t>
      </w:r>
      <w:r w:rsidRPr="00F57A6E">
        <w:t xml:space="preserve"> is set out in Note 1</w:t>
      </w:r>
      <w:r w:rsidR="00454458" w:rsidRPr="00F57A6E">
        <w:t>2</w:t>
      </w:r>
      <w:r w:rsidRPr="00F57A6E">
        <w:t xml:space="preserve"> to the Financial Statements (appendix </w:t>
      </w:r>
      <w:r w:rsidR="0010496C">
        <w:t>G</w:t>
      </w:r>
      <w:r w:rsidRPr="00F57A6E">
        <w:t xml:space="preserve">). </w:t>
      </w:r>
    </w:p>
    <w:p w:rsidR="004C7795" w:rsidRDefault="004C7795" w:rsidP="004C7795">
      <w:pPr>
        <w:pStyle w:val="BodyText"/>
      </w:pPr>
      <w:r w:rsidRPr="00F57A6E">
        <w:rPr>
          <w:spacing w:val="-2"/>
          <w:szCs w:val="26"/>
        </w:rPr>
        <w:t xml:space="preserve">APS salary ranges for non-SES staff which correspond to the Commission’s </w:t>
      </w:r>
      <w:proofErr w:type="spellStart"/>
      <w:r w:rsidRPr="00F57A6E">
        <w:rPr>
          <w:spacing w:val="-2"/>
          <w:szCs w:val="26"/>
        </w:rPr>
        <w:t>broadbanded</w:t>
      </w:r>
      <w:proofErr w:type="spellEnd"/>
      <w:r w:rsidRPr="00F57A6E">
        <w:rPr>
          <w:spacing w:val="-2"/>
          <w:szCs w:val="26"/>
        </w:rPr>
        <w:t xml:space="preserve"> classifications</w:t>
      </w:r>
      <w:r w:rsidRPr="00F57A6E">
        <w:t xml:space="preserve"> are shown in the enterprise agreement which is available on the Commission’s website.</w:t>
      </w:r>
    </w:p>
    <w:p w:rsidR="00534887" w:rsidRPr="00F57A6E" w:rsidRDefault="00534887" w:rsidP="004C7795">
      <w:pPr>
        <w:pStyle w:val="BodyText"/>
      </w:pPr>
      <w:r>
        <w:t xml:space="preserve">Table </w:t>
      </w:r>
      <w:proofErr w:type="spellStart"/>
      <w:r>
        <w:t>A1.6</w:t>
      </w:r>
      <w:proofErr w:type="spellEnd"/>
      <w:r>
        <w:t xml:space="preserve"> provides details of salary ranges at 30 June 2013.</w:t>
      </w:r>
    </w:p>
    <w:p w:rsidR="004C7795" w:rsidRPr="00F57A6E" w:rsidRDefault="004A477B" w:rsidP="004C7795">
      <w:pPr>
        <w:pStyle w:val="BodyText"/>
      </w:pPr>
      <w:r>
        <w:t>The Commission’s non-SES employees are covered by an enterprise agreement which has</w:t>
      </w:r>
      <w:r w:rsidR="00715D36">
        <w:t xml:space="preserve"> </w:t>
      </w:r>
      <w:r w:rsidR="00F8321F" w:rsidRPr="00F57A6E">
        <w:t xml:space="preserve">a nominal </w:t>
      </w:r>
      <w:r w:rsidR="00080CE7" w:rsidRPr="00F57A6E">
        <w:t>expiry date</w:t>
      </w:r>
      <w:r w:rsidR="00F451D7">
        <w:t xml:space="preserve"> of 30 </w:t>
      </w:r>
      <w:r w:rsidR="00F8321F" w:rsidRPr="00F57A6E">
        <w:t>June</w:t>
      </w:r>
      <w:r w:rsidR="00F451D7">
        <w:t> </w:t>
      </w:r>
      <w:r w:rsidR="00F8321F" w:rsidRPr="00F57A6E">
        <w:t>2014</w:t>
      </w:r>
      <w:r w:rsidR="006C0A14" w:rsidRPr="00F57A6E">
        <w:t>.</w:t>
      </w:r>
      <w:r w:rsidR="00F8321F" w:rsidRPr="00F57A6E">
        <w:t xml:space="preserve"> The levels of remuneration and terms and conditions o</w:t>
      </w:r>
      <w:r w:rsidR="000422A4">
        <w:t xml:space="preserve">f employment of approximately </w:t>
      </w:r>
      <w:r>
        <w:t>170</w:t>
      </w:r>
      <w:r w:rsidRPr="00F57A6E">
        <w:t xml:space="preserve"> </w:t>
      </w:r>
      <w:r w:rsidR="00F8321F" w:rsidRPr="00F57A6E">
        <w:t>employees are covered by this agreement.</w:t>
      </w:r>
      <w:r w:rsidR="00A77F23">
        <w:t xml:space="preserve"> Six individual flexibility agreements are in place</w:t>
      </w:r>
    </w:p>
    <w:p w:rsidR="006C0A14" w:rsidRPr="00F57A6E" w:rsidRDefault="006C0A14" w:rsidP="004C7795">
      <w:pPr>
        <w:pStyle w:val="BodyText"/>
      </w:pPr>
      <w:r w:rsidRPr="00F57A6E">
        <w:t xml:space="preserve">The enterprise agreement provides </w:t>
      </w:r>
      <w:r w:rsidR="00FE44E7">
        <w:t xml:space="preserve">for </w:t>
      </w:r>
      <w:r w:rsidRPr="00F57A6E">
        <w:t>improvements in remuneration and other conditions, while also providing a basis for productivity improvements.  The agreement includes a number of provisions aimed at providing work/life balance and a satisfying and rewarding environment for employees.</w:t>
      </w:r>
      <w:r w:rsidR="00CB7C2B">
        <w:t xml:space="preserve"> </w:t>
      </w:r>
    </w:p>
    <w:p w:rsidR="00CE62EE" w:rsidRPr="00F57A6E" w:rsidRDefault="00CE62EE" w:rsidP="00232CE9">
      <w:pPr>
        <w:pStyle w:val="Heading3"/>
      </w:pPr>
      <w:r w:rsidRPr="00F57A6E">
        <w:t>Performance management and pay</w:t>
      </w:r>
    </w:p>
    <w:p w:rsidR="00CE62EE" w:rsidRPr="00F57A6E" w:rsidRDefault="00CE62EE" w:rsidP="00106970">
      <w:pPr>
        <w:pStyle w:val="BodyText"/>
      </w:pPr>
      <w:r w:rsidRPr="00F57A6E">
        <w:t>All employees participate in the Commission’s performance management scheme. The scheme seeks to:</w:t>
      </w:r>
    </w:p>
    <w:p w:rsidR="00CE62EE" w:rsidRPr="00F57A6E" w:rsidRDefault="00CE62EE" w:rsidP="00232CE9">
      <w:pPr>
        <w:pStyle w:val="ListBullet"/>
      </w:pPr>
      <w:r w:rsidRPr="00F57A6E">
        <w:t>clarify the understanding by individual employees of their work tasks, their responsibilities and the performance standards expected (through performance agreements)</w:t>
      </w:r>
    </w:p>
    <w:p w:rsidR="00CE62EE" w:rsidRPr="00F57A6E" w:rsidRDefault="00CE62EE" w:rsidP="00232CE9">
      <w:pPr>
        <w:pStyle w:val="ListBullet"/>
      </w:pPr>
      <w:r w:rsidRPr="00F57A6E">
        <w:lastRenderedPageBreak/>
        <w:t>provide feedback on performance and improve communication between supervisors and their staff (through performance appraisals)</w:t>
      </w:r>
    </w:p>
    <w:p w:rsidR="00CE62EE" w:rsidRPr="00F57A6E" w:rsidRDefault="00CE62EE" w:rsidP="00232CE9">
      <w:pPr>
        <w:pStyle w:val="ListBullet"/>
      </w:pPr>
      <w:r w:rsidRPr="00F57A6E">
        <w:t xml:space="preserve">provide a basis for determining salary advancement </w:t>
      </w:r>
    </w:p>
    <w:p w:rsidR="00CE62EE" w:rsidRPr="00F57A6E" w:rsidRDefault="00CE62EE" w:rsidP="00232CE9">
      <w:pPr>
        <w:pStyle w:val="ListBullet"/>
      </w:pPr>
      <w:r w:rsidRPr="00F57A6E">
        <w:t>identify learning and development needs</w:t>
      </w:r>
    </w:p>
    <w:p w:rsidR="00CE62EE" w:rsidRPr="00F57A6E" w:rsidRDefault="00CE62EE" w:rsidP="00232CE9">
      <w:pPr>
        <w:pStyle w:val="ListBullet"/>
      </w:pPr>
      <w:r w:rsidRPr="00F57A6E">
        <w:t>assist in identifying and managing underperformance.</w:t>
      </w:r>
    </w:p>
    <w:p w:rsidR="00CE62EE" w:rsidRPr="00F57A6E" w:rsidRDefault="00CE62EE" w:rsidP="00CF26BC">
      <w:pPr>
        <w:pStyle w:val="BodyText"/>
      </w:pPr>
      <w:r w:rsidRPr="00F57A6E">
        <w:t>Ahead of each appraisal round — which occurs at six</w:t>
      </w:r>
      <w:r w:rsidR="000F09D1" w:rsidRPr="00F57A6E">
        <w:t>-</w:t>
      </w:r>
      <w:r w:rsidRPr="00F57A6E">
        <w:t>monthly intervals —</w:t>
      </w:r>
      <w:r w:rsidR="00FE44E7">
        <w:t>t</w:t>
      </w:r>
      <w:r w:rsidRPr="00F57A6E">
        <w:t xml:space="preserve">raining is conducted for new employees and new managers to ensure employee readiness for the appraisal round. </w:t>
      </w:r>
    </w:p>
    <w:p w:rsidR="00CF26BC" w:rsidRPr="00F57A6E" w:rsidRDefault="00CE62EE" w:rsidP="00106970">
      <w:pPr>
        <w:pStyle w:val="BodyText"/>
      </w:pPr>
      <w:r w:rsidRPr="00F57A6E">
        <w:t xml:space="preserve">Under the </w:t>
      </w:r>
      <w:r w:rsidR="00F97233" w:rsidRPr="00F57A6E">
        <w:t xml:space="preserve">Commission’s enterprise </w:t>
      </w:r>
      <w:r w:rsidRPr="00F57A6E">
        <w:t xml:space="preserve">agreement, </w:t>
      </w:r>
      <w:r w:rsidR="00F97233" w:rsidRPr="00F57A6E">
        <w:t>all salary increases are conditional upon employees being rated fully effective in their performance appraisal</w:t>
      </w:r>
      <w:r w:rsidRPr="00F57A6E">
        <w:t xml:space="preserve">. Performance bonuses </w:t>
      </w:r>
      <w:r w:rsidR="00FE44E7">
        <w:t>are no longer a feature of remuneration for Commission employees</w:t>
      </w:r>
      <w:r w:rsidRPr="00F57A6E">
        <w:t>.</w:t>
      </w:r>
      <w:r w:rsidR="00CF26BC" w:rsidRPr="00F57A6E" w:rsidDel="00CF26BC">
        <w:t xml:space="preserve"> </w:t>
      </w:r>
    </w:p>
    <w:p w:rsidR="00CE62EE" w:rsidRPr="00F57A6E" w:rsidRDefault="00CE62EE" w:rsidP="00F30561">
      <w:pPr>
        <w:pStyle w:val="Heading3"/>
        <w:spacing w:before="520"/>
        <w:rPr>
          <w:lang w:val="en-US"/>
        </w:rPr>
      </w:pPr>
      <w:r w:rsidRPr="00F57A6E">
        <w:rPr>
          <w:lang w:val="en-US"/>
        </w:rPr>
        <w:t>Consultative arrangements</w:t>
      </w:r>
    </w:p>
    <w:p w:rsidR="004C7795" w:rsidRPr="00F57A6E" w:rsidRDefault="004C7795" w:rsidP="00162D0D">
      <w:pPr>
        <w:pStyle w:val="BodyText"/>
      </w:pPr>
      <w:r w:rsidRPr="00F57A6E">
        <w:rPr>
          <w:lang w:val="en-US"/>
        </w:rPr>
        <w:t>The key employee consultative mechanism is the Productivity Commission Consultative Committee (</w:t>
      </w:r>
      <w:proofErr w:type="spellStart"/>
      <w:r w:rsidRPr="00F57A6E">
        <w:rPr>
          <w:lang w:val="en-US"/>
        </w:rPr>
        <w:t>PCCC</w:t>
      </w:r>
      <w:proofErr w:type="spellEnd"/>
      <w:r w:rsidRPr="00F57A6E">
        <w:rPr>
          <w:lang w:val="en-US"/>
        </w:rPr>
        <w:t xml:space="preserve">). The </w:t>
      </w:r>
      <w:proofErr w:type="spellStart"/>
      <w:r w:rsidRPr="00F57A6E">
        <w:rPr>
          <w:lang w:val="en-US"/>
        </w:rPr>
        <w:t>PCCC</w:t>
      </w:r>
      <w:proofErr w:type="spellEnd"/>
      <w:r w:rsidRPr="00F57A6E">
        <w:rPr>
          <w:lang w:val="en-US"/>
        </w:rPr>
        <w:t xml:space="preserve"> comprises five elected employee representatives, a </w:t>
      </w:r>
      <w:proofErr w:type="spellStart"/>
      <w:r w:rsidRPr="00F57A6E">
        <w:rPr>
          <w:lang w:val="en-US"/>
        </w:rPr>
        <w:t>CPSU</w:t>
      </w:r>
      <w:proofErr w:type="spellEnd"/>
      <w:r w:rsidRPr="00F57A6E">
        <w:rPr>
          <w:lang w:val="en-US"/>
        </w:rPr>
        <w:t xml:space="preserve"> representative, and four management representatives. The </w:t>
      </w:r>
      <w:proofErr w:type="spellStart"/>
      <w:r w:rsidRPr="00F57A6E">
        <w:rPr>
          <w:lang w:val="en-US"/>
        </w:rPr>
        <w:t>PCCC</w:t>
      </w:r>
      <w:proofErr w:type="spellEnd"/>
      <w:r w:rsidRPr="00F57A6E">
        <w:rPr>
          <w:lang w:val="en-US"/>
        </w:rPr>
        <w:t xml:space="preserve"> met on several occasions during the year to discuss a range of workplace issues.</w:t>
      </w:r>
    </w:p>
    <w:p w:rsidR="004C7795" w:rsidRPr="00F57A6E" w:rsidRDefault="004C7795" w:rsidP="00162D0D">
      <w:pPr>
        <w:pStyle w:val="BodyText"/>
        <w:rPr>
          <w:lang w:val="en-US"/>
        </w:rPr>
      </w:pPr>
      <w:r w:rsidRPr="00F57A6E">
        <w:rPr>
          <w:lang w:val="en-US"/>
        </w:rPr>
        <w:t>In addition, direct consultation between management and employees occurs on a regular basis, including through the Chair</w:t>
      </w:r>
      <w:r w:rsidR="0087075D">
        <w:rPr>
          <w:lang w:val="en-US"/>
        </w:rPr>
        <w:t>man</w:t>
      </w:r>
      <w:r w:rsidRPr="00F57A6E">
        <w:rPr>
          <w:lang w:val="en-US"/>
        </w:rPr>
        <w:t>’s ‘all staff’ meetings, a range of topic-specific committees, and regular team and branch meetings.</w:t>
      </w:r>
    </w:p>
    <w:p w:rsidR="00CE62EE" w:rsidRPr="00F57A6E" w:rsidRDefault="00CE62EE" w:rsidP="00232CE9">
      <w:pPr>
        <w:pStyle w:val="Heading3"/>
        <w:rPr>
          <w:lang w:val="en-US"/>
        </w:rPr>
      </w:pPr>
      <w:r w:rsidRPr="00F57A6E">
        <w:rPr>
          <w:lang w:val="en-US"/>
        </w:rPr>
        <w:t>Learning and development</w:t>
      </w:r>
    </w:p>
    <w:p w:rsidR="00CE62EE" w:rsidRPr="00F57A6E" w:rsidRDefault="00CE62EE" w:rsidP="00162D0D">
      <w:pPr>
        <w:pStyle w:val="BodyText"/>
      </w:pPr>
      <w:r w:rsidRPr="00F57A6E">
        <w:t>The Commission encourages employees to undertake learning and development in an appropriate mix of four core competencies:</w:t>
      </w:r>
    </w:p>
    <w:p w:rsidR="00CE62EE" w:rsidRPr="00F57A6E" w:rsidRDefault="00CE62EE" w:rsidP="00162D0D">
      <w:pPr>
        <w:pStyle w:val="ListBullet"/>
      </w:pPr>
      <w:r w:rsidRPr="00F57A6E">
        <w:t>management and leadership</w:t>
      </w:r>
    </w:p>
    <w:p w:rsidR="00CE62EE" w:rsidRPr="00F57A6E" w:rsidRDefault="00CE62EE" w:rsidP="00162D0D">
      <w:pPr>
        <w:pStyle w:val="ListBullet"/>
      </w:pPr>
      <w:r w:rsidRPr="00F57A6E">
        <w:t>conceptual and analytical skills</w:t>
      </w:r>
    </w:p>
    <w:p w:rsidR="00CE62EE" w:rsidRPr="00F57A6E" w:rsidRDefault="00CE62EE" w:rsidP="00162D0D">
      <w:pPr>
        <w:pStyle w:val="ListBullet"/>
      </w:pPr>
      <w:r w:rsidRPr="00F57A6E">
        <w:t>time and work management</w:t>
      </w:r>
    </w:p>
    <w:p w:rsidR="00CE62EE" w:rsidRPr="00F57A6E" w:rsidRDefault="00CE62EE" w:rsidP="00162D0D">
      <w:pPr>
        <w:pStyle w:val="ListBullet"/>
      </w:pPr>
      <w:r w:rsidRPr="00F57A6E">
        <w:t>oral and written communication.</w:t>
      </w:r>
    </w:p>
    <w:p w:rsidR="00CE62EE" w:rsidRPr="00F57A6E" w:rsidRDefault="00CE62EE" w:rsidP="00162D0D">
      <w:pPr>
        <w:pStyle w:val="BodyText"/>
      </w:pPr>
      <w:r w:rsidRPr="00F57A6E">
        <w:t>The need for learning and development can be employee identified (</w:t>
      </w:r>
      <w:r w:rsidR="00A7290B" w:rsidRPr="00F57A6E">
        <w:t xml:space="preserve">including </w:t>
      </w:r>
      <w:r w:rsidRPr="00F57A6E">
        <w:t xml:space="preserve">through individual development plans settled with supervisors as part of </w:t>
      </w:r>
      <w:r w:rsidRPr="00F57A6E">
        <w:lastRenderedPageBreak/>
        <w:t>perform</w:t>
      </w:r>
      <w:r w:rsidR="00F451D7">
        <w:t>ance appraisals), be supervisor-</w:t>
      </w:r>
      <w:r w:rsidRPr="00F57A6E">
        <w:t>encouraged or directed, or reflect organisation-wide initiatives.</w:t>
      </w:r>
    </w:p>
    <w:p w:rsidR="00DA684C" w:rsidRPr="00F57A6E" w:rsidRDefault="00DA684C" w:rsidP="00661A82">
      <w:pPr>
        <w:pStyle w:val="BodyText"/>
      </w:pPr>
      <w:r w:rsidRPr="00661A82">
        <w:t>R</w:t>
      </w:r>
      <w:r w:rsidRPr="00F57A6E">
        <w:t>ecorded expenditure on learning and development in 201</w:t>
      </w:r>
      <w:r w:rsidR="00534887">
        <w:t>2-13</w:t>
      </w:r>
      <w:r w:rsidRPr="00F57A6E">
        <w:t xml:space="preserve"> was </w:t>
      </w:r>
      <w:r w:rsidR="000F10A7">
        <w:t>2</w:t>
      </w:r>
      <w:r w:rsidR="00534887">
        <w:t xml:space="preserve"> </w:t>
      </w:r>
      <w:r w:rsidRPr="00F57A6E">
        <w:t xml:space="preserve">per cent of the annual salary budget. This expenditure related to:  </w:t>
      </w:r>
    </w:p>
    <w:p w:rsidR="00DA684C" w:rsidRPr="00F57A6E" w:rsidRDefault="000F10A7" w:rsidP="00162D0D">
      <w:pPr>
        <w:pStyle w:val="ListBullet"/>
      </w:pPr>
      <w:r>
        <w:t>1</w:t>
      </w:r>
      <w:r w:rsidR="00534887">
        <w:t>38</w:t>
      </w:r>
      <w:r>
        <w:t xml:space="preserve"> </w:t>
      </w:r>
      <w:r w:rsidR="00DA684C" w:rsidRPr="00F57A6E">
        <w:t xml:space="preserve">employees who undertook a total of </w:t>
      </w:r>
      <w:r>
        <w:t>4</w:t>
      </w:r>
      <w:r w:rsidR="00534887">
        <w:t>80</w:t>
      </w:r>
      <w:r>
        <w:t xml:space="preserve"> </w:t>
      </w:r>
      <w:r w:rsidR="00DA684C" w:rsidRPr="00F57A6E">
        <w:t xml:space="preserve">days of specific training and development </w:t>
      </w:r>
    </w:p>
    <w:p w:rsidR="00DA684C" w:rsidRPr="00F57A6E" w:rsidRDefault="00534887" w:rsidP="00162D0D">
      <w:pPr>
        <w:pStyle w:val="ListBullet"/>
      </w:pPr>
      <w:r>
        <w:t xml:space="preserve">111 employees </w:t>
      </w:r>
      <w:r w:rsidR="00DA684C" w:rsidRPr="00F57A6E">
        <w:t>attended general development programs</w:t>
      </w:r>
    </w:p>
    <w:p w:rsidR="00DA684C" w:rsidRPr="00F57A6E" w:rsidRDefault="000F10A7" w:rsidP="00162D0D">
      <w:pPr>
        <w:pStyle w:val="ListBullet"/>
      </w:pPr>
      <w:r w:rsidRPr="00783967">
        <w:t>1</w:t>
      </w:r>
      <w:r w:rsidR="00783967" w:rsidRPr="00661A82">
        <w:t>0</w:t>
      </w:r>
      <w:r>
        <w:t xml:space="preserve"> </w:t>
      </w:r>
      <w:r w:rsidR="00DA684C" w:rsidRPr="00F57A6E">
        <w:t>employees who received studies assistance in the form of paid leave and assistance with fees in the pursuit of tertiary qualifications</w:t>
      </w:r>
      <w:r w:rsidR="00783967">
        <w:t>.</w:t>
      </w:r>
    </w:p>
    <w:p w:rsidR="00CE62EE" w:rsidRPr="00F57A6E" w:rsidRDefault="00CE62EE" w:rsidP="00232CE9">
      <w:pPr>
        <w:pStyle w:val="BodyText"/>
      </w:pPr>
      <w:r w:rsidRPr="00F57A6E">
        <w:t>The above activities are in addition to one-on-one coaching to addre</w:t>
      </w:r>
      <w:r w:rsidR="00A7290B" w:rsidRPr="00F57A6E">
        <w:t>ss particular development needs</w:t>
      </w:r>
      <w:r w:rsidRPr="00F57A6E">
        <w:t xml:space="preserve"> and extensive on-the-job training within the Commission.</w:t>
      </w:r>
      <w:r w:rsidR="00737423" w:rsidRPr="00F57A6E">
        <w:t xml:space="preserve"> </w:t>
      </w:r>
      <w:r w:rsidR="000422A4">
        <w:t xml:space="preserve"> A program of internal seminars on a range of topical economic, social and environmental issues also contributes to staff development.</w:t>
      </w:r>
    </w:p>
    <w:p w:rsidR="00CE62EE" w:rsidRPr="00F57A6E" w:rsidRDefault="000F10A7" w:rsidP="00576893">
      <w:pPr>
        <w:pStyle w:val="Heading3"/>
        <w:spacing w:before="480"/>
        <w:rPr>
          <w:lang w:val="en-US"/>
        </w:rPr>
      </w:pPr>
      <w:r>
        <w:rPr>
          <w:lang w:val="en-US"/>
        </w:rPr>
        <w:t>Workplace</w:t>
      </w:r>
      <w:r w:rsidRPr="00F57A6E">
        <w:rPr>
          <w:lang w:val="en-US"/>
        </w:rPr>
        <w:t xml:space="preserve"> </w:t>
      </w:r>
      <w:r w:rsidR="00CE62EE" w:rsidRPr="00F57A6E">
        <w:rPr>
          <w:lang w:val="en-US"/>
        </w:rPr>
        <w:t xml:space="preserve">health &amp; safety </w:t>
      </w:r>
    </w:p>
    <w:p w:rsidR="00CE62EE" w:rsidRPr="00F57A6E" w:rsidRDefault="00CE62EE" w:rsidP="00162D0D">
      <w:pPr>
        <w:pStyle w:val="BodyText"/>
        <w:spacing w:before="200"/>
      </w:pPr>
      <w:r w:rsidRPr="00F57A6E">
        <w:t xml:space="preserve">A </w:t>
      </w:r>
      <w:r w:rsidR="008236C8">
        <w:t>Workplace Health and Safety</w:t>
      </w:r>
      <w:r w:rsidR="008236C8" w:rsidRPr="00F57A6E">
        <w:t xml:space="preserve"> </w:t>
      </w:r>
      <w:r w:rsidR="008236C8">
        <w:t>(</w:t>
      </w:r>
      <w:proofErr w:type="spellStart"/>
      <w:r w:rsidR="008236C8">
        <w:t>WHS</w:t>
      </w:r>
      <w:proofErr w:type="spellEnd"/>
      <w:r w:rsidR="008236C8">
        <w:t xml:space="preserve">) </w:t>
      </w:r>
      <w:r w:rsidRPr="00F57A6E">
        <w:t xml:space="preserve">Committee oversees the Commission’s </w:t>
      </w:r>
      <w:r w:rsidR="004147A1">
        <w:t xml:space="preserve">workplace </w:t>
      </w:r>
      <w:r w:rsidRPr="00F57A6E">
        <w:t xml:space="preserve">health and safety program. Committee membership includes health and safety representatives and staff observers from both offices. The Committee met </w:t>
      </w:r>
      <w:r w:rsidR="008236C8">
        <w:t>three</w:t>
      </w:r>
      <w:r w:rsidR="008236C8" w:rsidRPr="00F57A6E">
        <w:t xml:space="preserve"> </w:t>
      </w:r>
      <w:r w:rsidR="00DA684C" w:rsidRPr="00F57A6E">
        <w:t>times during 201</w:t>
      </w:r>
      <w:r w:rsidR="00FA5A91">
        <w:t>2</w:t>
      </w:r>
      <w:r w:rsidRPr="00F57A6E">
        <w:t>-</w:t>
      </w:r>
      <w:r w:rsidR="001D04C7" w:rsidRPr="00F57A6E">
        <w:t>1</w:t>
      </w:r>
      <w:r w:rsidR="00FA5A91">
        <w:t>3</w:t>
      </w:r>
      <w:r w:rsidRPr="00F57A6E">
        <w:t xml:space="preserve">. </w:t>
      </w:r>
    </w:p>
    <w:p w:rsidR="00CF55F3" w:rsidRPr="00F57A6E" w:rsidRDefault="009F5AF9" w:rsidP="00162D0D">
      <w:pPr>
        <w:pStyle w:val="BodyText"/>
        <w:spacing w:before="200"/>
      </w:pPr>
      <w:r w:rsidRPr="00F57A6E">
        <w:t xml:space="preserve">No </w:t>
      </w:r>
      <w:r w:rsidR="004A4188" w:rsidRPr="00F57A6E">
        <w:t xml:space="preserve">formal </w:t>
      </w:r>
      <w:proofErr w:type="spellStart"/>
      <w:r w:rsidR="00DF0448">
        <w:t>W</w:t>
      </w:r>
      <w:r w:rsidR="004A4188" w:rsidRPr="00F57A6E">
        <w:t>HS</w:t>
      </w:r>
      <w:proofErr w:type="spellEnd"/>
      <w:r w:rsidR="004A4188" w:rsidRPr="00F57A6E">
        <w:t xml:space="preserve"> investigations were conducted during the year and the</w:t>
      </w:r>
      <w:r w:rsidR="00CF55F3">
        <w:t xml:space="preserve">re were </w:t>
      </w:r>
      <w:r w:rsidR="004A4188" w:rsidRPr="00F57A6E">
        <w:t xml:space="preserve"> </w:t>
      </w:r>
      <w:r w:rsidR="00CF55F3">
        <w:t xml:space="preserve">no </w:t>
      </w:r>
      <w:proofErr w:type="spellStart"/>
      <w:r w:rsidR="00CF55F3">
        <w:t>notifiable</w:t>
      </w:r>
      <w:proofErr w:type="spellEnd"/>
      <w:r w:rsidR="00CF55F3">
        <w:t xml:space="preserve"> incidents</w:t>
      </w:r>
      <w:r w:rsidR="004A4188" w:rsidRPr="00F57A6E">
        <w:t xml:space="preserve">. No notices under </w:t>
      </w:r>
      <w:r w:rsidR="00CF55F3">
        <w:t xml:space="preserve">Part 10 of the </w:t>
      </w:r>
      <w:r w:rsidR="00CF55F3" w:rsidRPr="001F15F1">
        <w:rPr>
          <w:i/>
        </w:rPr>
        <w:t>Work Health Safety Act 2011</w:t>
      </w:r>
      <w:r w:rsidR="004A4188" w:rsidRPr="00F57A6E">
        <w:t xml:space="preserve"> were giv</w:t>
      </w:r>
      <w:r w:rsidRPr="00F57A6E">
        <w:t>en to the Commission during 201</w:t>
      </w:r>
      <w:r w:rsidR="00FA5A91">
        <w:t>2</w:t>
      </w:r>
      <w:r w:rsidRPr="00F57A6E">
        <w:t>-1</w:t>
      </w:r>
      <w:r w:rsidR="00FA5A91">
        <w:t>3</w:t>
      </w:r>
      <w:r w:rsidRPr="00F57A6E">
        <w:t>.</w:t>
      </w:r>
    </w:p>
    <w:p w:rsidR="00D33E45" w:rsidRPr="00F57A6E" w:rsidRDefault="00D33E45" w:rsidP="00162D0D">
      <w:pPr>
        <w:pStyle w:val="ListBullet"/>
        <w:numPr>
          <w:ilvl w:val="0"/>
          <w:numId w:val="0"/>
        </w:numPr>
        <w:spacing w:before="200"/>
      </w:pPr>
      <w:r w:rsidRPr="00F57A6E">
        <w:t xml:space="preserve">Training is provided for employees who have specific </w:t>
      </w:r>
      <w:proofErr w:type="spellStart"/>
      <w:r w:rsidR="008236C8">
        <w:t>WHS</w:t>
      </w:r>
      <w:proofErr w:type="spellEnd"/>
      <w:r w:rsidR="008236C8" w:rsidRPr="00F57A6E">
        <w:t xml:space="preserve"> </w:t>
      </w:r>
      <w:r w:rsidRPr="00F57A6E">
        <w:t>related responsibilities.</w:t>
      </w:r>
    </w:p>
    <w:p w:rsidR="009F5AF9" w:rsidRPr="00F57A6E" w:rsidRDefault="006A2A4C" w:rsidP="009F5AF9">
      <w:pPr>
        <w:pStyle w:val="BodyText"/>
      </w:pPr>
      <w:proofErr w:type="spellStart"/>
      <w:r>
        <w:t>W</w:t>
      </w:r>
      <w:r w:rsidR="009F5AF9" w:rsidRPr="00F57A6E">
        <w:t>HS</w:t>
      </w:r>
      <w:proofErr w:type="spellEnd"/>
      <w:r w:rsidR="009F5AF9" w:rsidRPr="00F57A6E">
        <w:t xml:space="preserve"> activities during the year included:</w:t>
      </w:r>
    </w:p>
    <w:p w:rsidR="009F5AF9" w:rsidRPr="00F57A6E" w:rsidRDefault="009F5AF9" w:rsidP="009F5AF9">
      <w:pPr>
        <w:pStyle w:val="ListBullet"/>
        <w:spacing w:before="100"/>
      </w:pPr>
      <w:r w:rsidRPr="00F57A6E">
        <w:t>Commission-funded flu vaccinations (take up rate in 201</w:t>
      </w:r>
      <w:r w:rsidR="00FA5A91">
        <w:t>2</w:t>
      </w:r>
      <w:r w:rsidRPr="00F57A6E">
        <w:t>-1</w:t>
      </w:r>
      <w:r w:rsidR="00FA5A91">
        <w:t>3</w:t>
      </w:r>
      <w:r w:rsidRPr="00F57A6E">
        <w:t xml:space="preserve"> was around </w:t>
      </w:r>
      <w:r w:rsidR="00DF0448">
        <w:t>50</w:t>
      </w:r>
      <w:r w:rsidR="007051D2" w:rsidRPr="00F57A6E">
        <w:t xml:space="preserve"> </w:t>
      </w:r>
      <w:r w:rsidRPr="00F57A6E">
        <w:t>per cent)</w:t>
      </w:r>
    </w:p>
    <w:p w:rsidR="009F5AF9" w:rsidRPr="00F57A6E" w:rsidRDefault="009F5AF9" w:rsidP="009F5AF9">
      <w:pPr>
        <w:pStyle w:val="ListBullet"/>
        <w:spacing w:before="100"/>
      </w:pPr>
      <w:r w:rsidRPr="00F57A6E">
        <w:t>ergonomic work station assessments (</w:t>
      </w:r>
      <w:r w:rsidR="006A2A4C">
        <w:t>58</w:t>
      </w:r>
      <w:r w:rsidR="006A2A4C" w:rsidRPr="00F57A6E">
        <w:t xml:space="preserve"> </w:t>
      </w:r>
      <w:r w:rsidRPr="00F57A6E">
        <w:t xml:space="preserve">were completed, including </w:t>
      </w:r>
      <w:r w:rsidR="006A2A4C">
        <w:t>27</w:t>
      </w:r>
      <w:r w:rsidR="006A2A4C" w:rsidRPr="00F57A6E">
        <w:t xml:space="preserve"> </w:t>
      </w:r>
      <w:r w:rsidRPr="00F57A6E">
        <w:t>as part of the induction program</w:t>
      </w:r>
      <w:r w:rsidR="003A24DB">
        <w:t>).</w:t>
      </w:r>
    </w:p>
    <w:p w:rsidR="009F5AF9" w:rsidRPr="00F57A6E" w:rsidRDefault="009F5AF9" w:rsidP="009F5AF9">
      <w:pPr>
        <w:pStyle w:val="ListBullet"/>
        <w:spacing w:before="100"/>
      </w:pPr>
      <w:r w:rsidRPr="00F57A6E">
        <w:t xml:space="preserve">regular workplace hazard inspections conducted by members of the </w:t>
      </w:r>
      <w:proofErr w:type="spellStart"/>
      <w:r w:rsidR="00DF0448">
        <w:t>W</w:t>
      </w:r>
      <w:r w:rsidRPr="00F57A6E">
        <w:t>HS</w:t>
      </w:r>
      <w:proofErr w:type="spellEnd"/>
      <w:r w:rsidRPr="00F57A6E">
        <w:t xml:space="preserve"> Committee</w:t>
      </w:r>
    </w:p>
    <w:p w:rsidR="009F5AF9" w:rsidRPr="00F57A6E" w:rsidRDefault="009F5AF9" w:rsidP="009F5AF9">
      <w:pPr>
        <w:pStyle w:val="ListBullet"/>
        <w:spacing w:before="100"/>
      </w:pPr>
      <w:r w:rsidRPr="00F57A6E">
        <w:t>desk calendars promoting emergency evacuation and threat procedures</w:t>
      </w:r>
    </w:p>
    <w:p w:rsidR="009F5AF9" w:rsidRPr="00F57A6E" w:rsidRDefault="009F5AF9" w:rsidP="009F5AF9">
      <w:pPr>
        <w:pStyle w:val="ListBullet"/>
        <w:spacing w:before="100"/>
      </w:pPr>
      <w:r w:rsidRPr="00F57A6E">
        <w:t>the opportunity for employees to complete working hours questionnaires</w:t>
      </w:r>
    </w:p>
    <w:p w:rsidR="009F5AF9" w:rsidRDefault="009F5AF9" w:rsidP="009F5AF9">
      <w:pPr>
        <w:pStyle w:val="ListBullet"/>
        <w:spacing w:before="100"/>
      </w:pPr>
      <w:r w:rsidRPr="00F57A6E">
        <w:t>workplace health-related seminars.</w:t>
      </w:r>
    </w:p>
    <w:p w:rsidR="00CF55F3" w:rsidRPr="00F57A6E" w:rsidRDefault="00CF55F3" w:rsidP="001F15F1">
      <w:pPr>
        <w:pStyle w:val="ListBullet"/>
        <w:numPr>
          <w:ilvl w:val="0"/>
          <w:numId w:val="0"/>
        </w:numPr>
        <w:spacing w:before="100"/>
      </w:pPr>
      <w:r>
        <w:lastRenderedPageBreak/>
        <w:br/>
        <w:t>An indicator of the effectiveness of the Commission</w:t>
      </w:r>
      <w:r w:rsidR="00DF0448">
        <w:t xml:space="preserve">’s </w:t>
      </w:r>
      <w:proofErr w:type="spellStart"/>
      <w:r w:rsidR="00DF0448">
        <w:t>W</w:t>
      </w:r>
      <w:r>
        <w:t>HS</w:t>
      </w:r>
      <w:proofErr w:type="spellEnd"/>
      <w:r>
        <w:t xml:space="preserve"> programs is </w:t>
      </w:r>
      <w:proofErr w:type="spellStart"/>
      <w:r>
        <w:t>Comcare’s</w:t>
      </w:r>
      <w:proofErr w:type="spellEnd"/>
      <w:r>
        <w:t xml:space="preserve"> workers’ compensation rate. The Commission’s rate for </w:t>
      </w:r>
      <w:r w:rsidR="00DF0448">
        <w:t>201</w:t>
      </w:r>
      <w:r w:rsidR="00241EC2">
        <w:t>2</w:t>
      </w:r>
      <w:r w:rsidR="00DF0448">
        <w:t>-1</w:t>
      </w:r>
      <w:r w:rsidR="00241EC2">
        <w:t>3</w:t>
      </w:r>
      <w:r w:rsidR="00DF0448">
        <w:t xml:space="preserve"> was </w:t>
      </w:r>
      <w:r w:rsidR="0007768F">
        <w:t>0.08</w:t>
      </w:r>
      <w:r w:rsidR="0091509A">
        <w:t xml:space="preserve"> per cent of payroll, compared to 1.77 per cent</w:t>
      </w:r>
      <w:r w:rsidR="00241EC2">
        <w:t xml:space="preserve"> </w:t>
      </w:r>
      <w:r w:rsidR="00DF0448">
        <w:t xml:space="preserve"> for </w:t>
      </w:r>
      <w:r w:rsidR="00241EC2">
        <w:t xml:space="preserve">all agencies combined. </w:t>
      </w:r>
      <w:r w:rsidR="007801CF">
        <w:t xml:space="preserve">There </w:t>
      </w:r>
      <w:r w:rsidR="0007768F">
        <w:t>was one</w:t>
      </w:r>
      <w:r w:rsidR="007801CF">
        <w:t xml:space="preserve"> claim for injury in 201</w:t>
      </w:r>
      <w:r w:rsidR="00241EC2">
        <w:t>2</w:t>
      </w:r>
      <w:r w:rsidR="007801CF">
        <w:t>-1</w:t>
      </w:r>
      <w:r w:rsidR="00241EC2">
        <w:t>3</w:t>
      </w:r>
      <w:r w:rsidR="007801CF">
        <w:t>.</w:t>
      </w:r>
    </w:p>
    <w:p w:rsidR="00CE62EE" w:rsidRPr="00F57A6E" w:rsidRDefault="00CE62EE" w:rsidP="00232CE9">
      <w:pPr>
        <w:pStyle w:val="Heading3"/>
      </w:pPr>
      <w:r w:rsidRPr="00F57A6E">
        <w:t>Employee Assistance Program</w:t>
      </w:r>
    </w:p>
    <w:p w:rsidR="00CE62EE" w:rsidRPr="00F57A6E" w:rsidRDefault="00CE62EE" w:rsidP="00232CE9">
      <w:pPr>
        <w:pStyle w:val="BodyText"/>
      </w:pPr>
      <w:r w:rsidRPr="00F57A6E">
        <w:t xml:space="preserve">The Commission offers its employees independent, confidential and professional counselling, consultation and training assistance for work-related or personal issues. </w:t>
      </w:r>
      <w:r w:rsidR="0007768F">
        <w:t xml:space="preserve">Fourteen </w:t>
      </w:r>
      <w:r w:rsidR="009E569D" w:rsidRPr="00F57A6E">
        <w:t>employees or their fami</w:t>
      </w:r>
      <w:r w:rsidR="009F5AF9" w:rsidRPr="00F57A6E">
        <w:t>lies utilised the service in 20</w:t>
      </w:r>
      <w:r w:rsidR="005451BA" w:rsidRPr="00F57A6E">
        <w:t>1</w:t>
      </w:r>
      <w:r w:rsidR="0007768F">
        <w:t>2</w:t>
      </w:r>
      <w:r w:rsidR="009F5AF9" w:rsidRPr="00F57A6E">
        <w:t>-1</w:t>
      </w:r>
      <w:r w:rsidR="0007768F">
        <w:t>3</w:t>
      </w:r>
      <w:r w:rsidR="0043095F" w:rsidRPr="00F57A6E">
        <w:t>.</w:t>
      </w:r>
    </w:p>
    <w:p w:rsidR="00CE62EE" w:rsidRPr="00F57A6E" w:rsidRDefault="00CE62EE" w:rsidP="00232CE9">
      <w:pPr>
        <w:pStyle w:val="Heading3"/>
      </w:pPr>
      <w:r w:rsidRPr="00F57A6E">
        <w:t>Workplace diversity</w:t>
      </w:r>
    </w:p>
    <w:p w:rsidR="00CE62EE" w:rsidRPr="00F57A6E" w:rsidRDefault="00CE62EE" w:rsidP="00232CE9">
      <w:pPr>
        <w:pStyle w:val="BodyText"/>
      </w:pPr>
      <w:r w:rsidRPr="00F57A6E">
        <w:t xml:space="preserve">The Commission continues to foster a culture that is supportive of employees achieving their potential and which values employee diversity. This is facilitated through the commitment — in the Commission’s </w:t>
      </w:r>
      <w:r w:rsidR="005451BA" w:rsidRPr="00F57A6E">
        <w:t xml:space="preserve">enterprise </w:t>
      </w:r>
      <w:r w:rsidRPr="00F57A6E">
        <w:t>agreement, equity and diversity plan and related policies — to promote workplace diversity.</w:t>
      </w:r>
      <w:r w:rsidR="00A346B6" w:rsidRPr="00F57A6E">
        <w:t xml:space="preserve"> </w:t>
      </w:r>
    </w:p>
    <w:p w:rsidR="00CE62EE" w:rsidRPr="00F57A6E" w:rsidRDefault="008B6921" w:rsidP="00232CE9">
      <w:pPr>
        <w:pStyle w:val="Heading3"/>
      </w:pPr>
      <w:r w:rsidRPr="00F57A6E">
        <w:t xml:space="preserve">National </w:t>
      </w:r>
      <w:r w:rsidR="00CE62EE" w:rsidRPr="00F57A6E">
        <w:t>Disability Strategy</w:t>
      </w:r>
    </w:p>
    <w:p w:rsidR="00921E08" w:rsidRPr="00921E08" w:rsidRDefault="00921E08" w:rsidP="00661A82">
      <w:pPr>
        <w:pStyle w:val="Heading3"/>
        <w:jc w:val="both"/>
        <w:rPr>
          <w:rFonts w:ascii="Times New Roman" w:hAnsi="Times New Roman"/>
          <w:b w:val="0"/>
        </w:rPr>
      </w:pPr>
      <w:r w:rsidRPr="00921E08">
        <w:rPr>
          <w:rFonts w:ascii="Times New Roman" w:hAnsi="Times New Roman"/>
          <w:b w:val="0"/>
        </w:rPr>
        <w:t>Since 1994, Commonwealth departments and agencies have reported on their performance as policy adviser, purchaser, employer, regulator and provider under the Commonwealth Disability Strategy.  In 2007-08, reporting on the employer role was transferred to the Australian Public Service Commission’s State of the Service Report and</w:t>
      </w:r>
      <w:r>
        <w:rPr>
          <w:rFonts w:ascii="Times New Roman" w:hAnsi="Times New Roman"/>
          <w:b w:val="0"/>
        </w:rPr>
        <w:t xml:space="preserve"> the APS Statistical Bulletin. </w:t>
      </w:r>
      <w:r w:rsidRPr="00921E08">
        <w:rPr>
          <w:rFonts w:ascii="Times New Roman" w:hAnsi="Times New Roman"/>
          <w:b w:val="0"/>
        </w:rPr>
        <w:t>These reports are available</w:t>
      </w:r>
      <w:r>
        <w:rPr>
          <w:rFonts w:ascii="Times New Roman" w:hAnsi="Times New Roman"/>
          <w:b w:val="0"/>
        </w:rPr>
        <w:t xml:space="preserve"> at </w:t>
      </w:r>
      <w:proofErr w:type="spellStart"/>
      <w:r>
        <w:rPr>
          <w:rFonts w:ascii="Times New Roman" w:hAnsi="Times New Roman"/>
          <w:b w:val="0"/>
        </w:rPr>
        <w:t>www.apsc.gov.au</w:t>
      </w:r>
      <w:proofErr w:type="spellEnd"/>
      <w:r>
        <w:rPr>
          <w:rFonts w:ascii="Times New Roman" w:hAnsi="Times New Roman"/>
          <w:b w:val="0"/>
        </w:rPr>
        <w:t>.  From 2010-</w:t>
      </w:r>
      <w:r w:rsidRPr="00921E08">
        <w:rPr>
          <w:rFonts w:ascii="Times New Roman" w:hAnsi="Times New Roman"/>
          <w:b w:val="0"/>
        </w:rPr>
        <w:t>11, departments and agencies have no longer been required to report on these functions.</w:t>
      </w:r>
    </w:p>
    <w:p w:rsidR="00921E08" w:rsidRPr="00921E08" w:rsidRDefault="00921E08" w:rsidP="00661A82">
      <w:pPr>
        <w:pStyle w:val="Heading3"/>
        <w:spacing w:before="240"/>
        <w:jc w:val="both"/>
        <w:rPr>
          <w:rFonts w:ascii="Times New Roman" w:hAnsi="Times New Roman"/>
          <w:b w:val="0"/>
        </w:rPr>
      </w:pPr>
      <w:r w:rsidRPr="00921E08">
        <w:rPr>
          <w:rFonts w:ascii="Times New Roman" w:hAnsi="Times New Roman"/>
          <w:b w:val="0"/>
        </w:rPr>
        <w:t xml:space="preserve">The Commonwealth Disability Strategy has been overtaken by a new National Disability Strategy 2010-2020 which sets out a ten year national policy framework to improve the lives of people with disability, promote participation and create a more inclusive society.  A high level two-yearly report will track progress against each of the six outcome areas of the Strategy and present a picture of how people with disability are faring. The first of these reports will be available in 2014, and will be available at </w:t>
      </w:r>
      <w:proofErr w:type="spellStart"/>
      <w:r w:rsidRPr="00921E08">
        <w:rPr>
          <w:rFonts w:ascii="Times New Roman" w:hAnsi="Times New Roman"/>
          <w:b w:val="0"/>
        </w:rPr>
        <w:t>www.fahcsia.gov.au</w:t>
      </w:r>
      <w:proofErr w:type="spellEnd"/>
      <w:r w:rsidRPr="00921E08">
        <w:rPr>
          <w:rFonts w:ascii="Times New Roman" w:hAnsi="Times New Roman"/>
          <w:b w:val="0"/>
        </w:rPr>
        <w:t xml:space="preserve">.  </w:t>
      </w:r>
    </w:p>
    <w:p w:rsidR="00987B09" w:rsidRPr="00F57A6E" w:rsidRDefault="00921E08" w:rsidP="00661A82">
      <w:pPr>
        <w:pStyle w:val="BodyText"/>
      </w:pPr>
      <w:r w:rsidRPr="00921E08">
        <w:t xml:space="preserve">The Social Inclusion Measurement and Reporting Strategy agreed by the Government in December 2009 will also include some reporting on disability </w:t>
      </w:r>
      <w:r w:rsidRPr="00921E08">
        <w:lastRenderedPageBreak/>
        <w:t>matters in its regular How Australia is Faring report and, if appropriate, in strategic change indica</w:t>
      </w:r>
      <w:r>
        <w:t xml:space="preserve">tors in agency Annual Reports.  </w:t>
      </w:r>
      <w:r w:rsidRPr="00921E08">
        <w:t xml:space="preserve">More detail on social inclusion matters can be found at </w:t>
      </w:r>
      <w:proofErr w:type="spellStart"/>
      <w:r w:rsidRPr="00921E08">
        <w:t>www.socialinclusion.gov.au</w:t>
      </w:r>
      <w:proofErr w:type="spellEnd"/>
      <w:r w:rsidRPr="00921E08">
        <w:t xml:space="preserve">. </w:t>
      </w:r>
      <w:r w:rsidR="00987B09" w:rsidRPr="00F57A6E">
        <w:t xml:space="preserve"> </w:t>
      </w:r>
    </w:p>
    <w:p w:rsidR="00CE62EE" w:rsidRPr="00F57A6E" w:rsidRDefault="00CE62EE" w:rsidP="00232CE9">
      <w:pPr>
        <w:pStyle w:val="Heading2"/>
      </w:pPr>
      <w:r w:rsidRPr="00F57A6E">
        <w:t>Financial performance</w:t>
      </w:r>
    </w:p>
    <w:p w:rsidR="00CB4FCE" w:rsidRDefault="00CB4FCE" w:rsidP="00CB4FCE">
      <w:pPr>
        <w:pStyle w:val="BodyText"/>
      </w:pPr>
      <w:r>
        <w:t xml:space="preserve">The Productivity Commission is a prescribed agency under the </w:t>
      </w:r>
      <w:r w:rsidRPr="00661A82">
        <w:rPr>
          <w:i/>
        </w:rPr>
        <w:t>Financial Management and Accountability Act 1997</w:t>
      </w:r>
      <w:r>
        <w:t xml:space="preserve">. </w:t>
      </w:r>
    </w:p>
    <w:p w:rsidR="00682BD3" w:rsidRPr="001F15F1" w:rsidRDefault="00682BD3" w:rsidP="00682BD3">
      <w:pPr>
        <w:pStyle w:val="BodyText"/>
      </w:pPr>
      <w:r w:rsidRPr="001F15F1">
        <w:rPr>
          <w:szCs w:val="26"/>
        </w:rPr>
        <w:t xml:space="preserve">Revenue from government </w:t>
      </w:r>
      <w:r>
        <w:rPr>
          <w:szCs w:val="26"/>
        </w:rPr>
        <w:t>decreased</w:t>
      </w:r>
      <w:r w:rsidRPr="001F15F1">
        <w:rPr>
          <w:szCs w:val="26"/>
        </w:rPr>
        <w:t xml:space="preserve"> in </w:t>
      </w:r>
      <w:r>
        <w:rPr>
          <w:szCs w:val="26"/>
        </w:rPr>
        <w:t>2012-13</w:t>
      </w:r>
      <w:r w:rsidRPr="001F15F1">
        <w:rPr>
          <w:szCs w:val="26"/>
        </w:rPr>
        <w:t xml:space="preserve"> to $</w:t>
      </w:r>
      <w:r>
        <w:rPr>
          <w:szCs w:val="26"/>
        </w:rPr>
        <w:t>37.4</w:t>
      </w:r>
      <w:r w:rsidRPr="001F15F1">
        <w:rPr>
          <w:szCs w:val="26"/>
        </w:rPr>
        <w:t xml:space="preserve"> million ($</w:t>
      </w:r>
      <w:r>
        <w:rPr>
          <w:szCs w:val="26"/>
        </w:rPr>
        <w:t>38.0</w:t>
      </w:r>
      <w:r w:rsidRPr="001F15F1">
        <w:rPr>
          <w:szCs w:val="26"/>
        </w:rPr>
        <w:t xml:space="preserve"> million in </w:t>
      </w:r>
      <w:r>
        <w:rPr>
          <w:szCs w:val="26"/>
        </w:rPr>
        <w:t>2011-12</w:t>
      </w:r>
      <w:r w:rsidRPr="001F15F1">
        <w:rPr>
          <w:szCs w:val="26"/>
        </w:rPr>
        <w:t>).</w:t>
      </w:r>
      <w:r w:rsidRPr="001F15F1">
        <w:t xml:space="preserve"> Revenue from other sources  increased  </w:t>
      </w:r>
      <w:r>
        <w:t xml:space="preserve">in 2012-13 </w:t>
      </w:r>
      <w:r w:rsidRPr="001F15F1">
        <w:t>to $</w:t>
      </w:r>
      <w:r>
        <w:t>1.1 </w:t>
      </w:r>
      <w:r w:rsidRPr="001F15F1">
        <w:t>million</w:t>
      </w:r>
      <w:r w:rsidR="004C26E0">
        <w:t xml:space="preserve"> ($0.5 </w:t>
      </w:r>
      <w:r>
        <w:t>million in 2011-12)</w:t>
      </w:r>
      <w:r w:rsidRPr="001F15F1">
        <w:t>.</w:t>
      </w:r>
    </w:p>
    <w:p w:rsidR="00682BD3" w:rsidRPr="001F15F1" w:rsidRDefault="00682BD3" w:rsidP="00682BD3">
      <w:pPr>
        <w:pStyle w:val="BodyText"/>
        <w:rPr>
          <w:szCs w:val="26"/>
        </w:rPr>
      </w:pPr>
      <w:r w:rsidRPr="001F15F1">
        <w:rPr>
          <w:szCs w:val="26"/>
        </w:rPr>
        <w:t xml:space="preserve">Operating expenses </w:t>
      </w:r>
      <w:r>
        <w:rPr>
          <w:szCs w:val="26"/>
        </w:rPr>
        <w:t>increased</w:t>
      </w:r>
      <w:r w:rsidRPr="001F15F1">
        <w:rPr>
          <w:szCs w:val="26"/>
        </w:rPr>
        <w:t xml:space="preserve"> in </w:t>
      </w:r>
      <w:r>
        <w:rPr>
          <w:szCs w:val="26"/>
        </w:rPr>
        <w:t>2012-13</w:t>
      </w:r>
      <w:r w:rsidRPr="001F15F1">
        <w:rPr>
          <w:szCs w:val="26"/>
        </w:rPr>
        <w:t xml:space="preserve"> to $</w:t>
      </w:r>
      <w:r>
        <w:rPr>
          <w:szCs w:val="26"/>
        </w:rPr>
        <w:t xml:space="preserve">37.4 </w:t>
      </w:r>
      <w:r w:rsidR="004C26E0">
        <w:rPr>
          <w:szCs w:val="26"/>
        </w:rPr>
        <w:t>million ($36.6 million in 2011</w:t>
      </w:r>
      <w:r w:rsidR="004C26E0">
        <w:rPr>
          <w:szCs w:val="26"/>
        </w:rPr>
        <w:noBreakHyphen/>
      </w:r>
      <w:r w:rsidRPr="001F15F1">
        <w:rPr>
          <w:szCs w:val="26"/>
        </w:rPr>
        <w:t xml:space="preserve">12). The major expenses in </w:t>
      </w:r>
      <w:r>
        <w:rPr>
          <w:szCs w:val="26"/>
        </w:rPr>
        <w:t>2012-13</w:t>
      </w:r>
      <w:r w:rsidRPr="001F15F1">
        <w:rPr>
          <w:szCs w:val="26"/>
        </w:rPr>
        <w:t xml:space="preserve"> were $2</w:t>
      </w:r>
      <w:r>
        <w:rPr>
          <w:szCs w:val="26"/>
        </w:rPr>
        <w:t>9</w:t>
      </w:r>
      <w:r w:rsidRPr="001F15F1">
        <w:rPr>
          <w:szCs w:val="26"/>
        </w:rPr>
        <w:t>.2 million in respect of employee expenses, $7.</w:t>
      </w:r>
      <w:r>
        <w:rPr>
          <w:szCs w:val="26"/>
        </w:rPr>
        <w:t>1</w:t>
      </w:r>
      <w:r w:rsidRPr="001F15F1">
        <w:rPr>
          <w:szCs w:val="26"/>
        </w:rPr>
        <w:t xml:space="preserve"> million relating to supplier payments, and $</w:t>
      </w:r>
      <w:r>
        <w:rPr>
          <w:szCs w:val="26"/>
        </w:rPr>
        <w:t>1.1</w:t>
      </w:r>
      <w:r w:rsidRPr="001F15F1">
        <w:rPr>
          <w:szCs w:val="26"/>
        </w:rPr>
        <w:t xml:space="preserve"> million in asset depreciation, amortisation and related expenses. </w:t>
      </w:r>
    </w:p>
    <w:p w:rsidR="00682BD3" w:rsidRPr="001F15F1" w:rsidRDefault="00682BD3" w:rsidP="00682BD3">
      <w:pPr>
        <w:pStyle w:val="BodyText"/>
        <w:jc w:val="left"/>
      </w:pPr>
      <w:r w:rsidRPr="001F15F1">
        <w:t xml:space="preserve">The operating result for </w:t>
      </w:r>
      <w:r>
        <w:t>2012-13</w:t>
      </w:r>
      <w:r w:rsidRPr="001F15F1">
        <w:t xml:space="preserve"> was a $1</w:t>
      </w:r>
      <w:r>
        <w:t>.2</w:t>
      </w:r>
      <w:r w:rsidRPr="001F15F1">
        <w:t xml:space="preserve"> million surplus ($</w:t>
      </w:r>
      <w:r>
        <w:t>1.9</w:t>
      </w:r>
      <w:r w:rsidRPr="001F15F1">
        <w:t xml:space="preserve"> million in</w:t>
      </w:r>
      <w:r>
        <w:t xml:space="preserve"> </w:t>
      </w:r>
      <w:r w:rsidR="004C26E0">
        <w:t>2011</w:t>
      </w:r>
      <w:r w:rsidR="004C26E0">
        <w:noBreakHyphen/>
      </w:r>
      <w:r>
        <w:t>1</w:t>
      </w:r>
      <w:r w:rsidRPr="001F15F1">
        <w:t>2</w:t>
      </w:r>
      <w:r>
        <w:t>).</w:t>
      </w:r>
    </w:p>
    <w:p w:rsidR="00682BD3" w:rsidRPr="001F15F1" w:rsidRDefault="00682BD3" w:rsidP="00682BD3">
      <w:pPr>
        <w:pStyle w:val="BodyText"/>
      </w:pPr>
      <w:r w:rsidRPr="001F15F1">
        <w:t xml:space="preserve">Table </w:t>
      </w:r>
      <w:proofErr w:type="spellStart"/>
      <w:r w:rsidRPr="001F15F1">
        <w:t>A.1</w:t>
      </w:r>
      <w:proofErr w:type="spellEnd"/>
      <w:r w:rsidRPr="001F15F1">
        <w:t xml:space="preserve"> provides a summary of financial and staffing resources. The agency resource statement is provided at Attachment </w:t>
      </w:r>
      <w:proofErr w:type="spellStart"/>
      <w:r w:rsidRPr="001F15F1">
        <w:t>A2</w:t>
      </w:r>
      <w:proofErr w:type="spellEnd"/>
      <w:r w:rsidRPr="001F15F1">
        <w:t xml:space="preserve">. The audited financial statements for </w:t>
      </w:r>
      <w:r>
        <w:t>2012-13</w:t>
      </w:r>
      <w:r w:rsidRPr="001F15F1">
        <w:t xml:space="preserve"> are shown in appendix G.</w:t>
      </w:r>
    </w:p>
    <w:p w:rsidR="008512FA" w:rsidRPr="00F57A6E" w:rsidRDefault="008512FA" w:rsidP="008512FA">
      <w:pPr>
        <w:pStyle w:val="Heading3"/>
        <w:jc w:val="both"/>
      </w:pPr>
      <w:r w:rsidRPr="00F57A6E">
        <w:t>Purchasing</w:t>
      </w:r>
    </w:p>
    <w:p w:rsidR="004F1E85" w:rsidRPr="00776E25" w:rsidRDefault="004F1E85" w:rsidP="004F1E85">
      <w:pPr>
        <w:pStyle w:val="BodyText"/>
      </w:pPr>
      <w:r w:rsidRPr="00776E25">
        <w:t xml:space="preserve">The Commission applies the Commonwealth Procurement Guidelines. The Commission’s purchases of goods and services during </w:t>
      </w:r>
      <w:r w:rsidR="00FB25A2" w:rsidRPr="00776E25">
        <w:t>201</w:t>
      </w:r>
      <w:r w:rsidR="00FB25A2">
        <w:t>2</w:t>
      </w:r>
      <w:r w:rsidRPr="00776E25">
        <w:t>-1</w:t>
      </w:r>
      <w:r w:rsidR="00FB25A2">
        <w:t>3</w:t>
      </w:r>
      <w:r w:rsidRPr="00776E25">
        <w:t xml:space="preserve"> were consistent with the ‘value-for-money’ principle underpinning those guidelines. </w:t>
      </w:r>
    </w:p>
    <w:p w:rsidR="004F1E85" w:rsidRPr="00776E25" w:rsidRDefault="004F1E85" w:rsidP="004F1E85">
      <w:pPr>
        <w:pStyle w:val="BodyText"/>
      </w:pPr>
      <w:r w:rsidRPr="00776E25">
        <w:t xml:space="preserve">The Commission did not enter into any contracts or standing offers that were exempt from being published on </w:t>
      </w:r>
      <w:proofErr w:type="spellStart"/>
      <w:r w:rsidRPr="00776E25">
        <w:t>AusTender</w:t>
      </w:r>
      <w:proofErr w:type="spellEnd"/>
      <w:r w:rsidRPr="00776E25">
        <w:t>. Contracts of $100 000 or more let during 201</w:t>
      </w:r>
      <w:r w:rsidR="00CB4FCE">
        <w:t>2</w:t>
      </w:r>
      <w:r w:rsidRPr="00776E25">
        <w:t>-1</w:t>
      </w:r>
      <w:r w:rsidR="00CB4FCE">
        <w:t>3</w:t>
      </w:r>
      <w:r w:rsidRPr="00776E25">
        <w:t xml:space="preserve"> included a provision for the Auditor-General to have access to the contractor’s premises if required.</w:t>
      </w:r>
    </w:p>
    <w:p w:rsidR="004F1E85" w:rsidRPr="00776E25" w:rsidRDefault="004F1E85" w:rsidP="004F1E85">
      <w:pPr>
        <w:pStyle w:val="Heading3"/>
        <w:jc w:val="both"/>
      </w:pPr>
      <w:r w:rsidRPr="00776E25">
        <w:t>Consultancies</w:t>
      </w:r>
    </w:p>
    <w:p w:rsidR="004F1E85" w:rsidRPr="00776E25" w:rsidRDefault="004F1E85" w:rsidP="004F1E85">
      <w:pPr>
        <w:pStyle w:val="BodyText"/>
      </w:pPr>
      <w:r w:rsidRPr="00776E25">
        <w:t>The Commission continued to utilise the services of a range of consultants du</w:t>
      </w:r>
      <w:r w:rsidR="00F451D7">
        <w:t>ring the year where it was cost-</w:t>
      </w:r>
      <w:r w:rsidRPr="00776E25">
        <w:t xml:space="preserve">effective to do so. Many of the consultancies are for the </w:t>
      </w:r>
      <w:r w:rsidRPr="00776E25">
        <w:lastRenderedPageBreak/>
        <w:t>purpose of refereeing particular pieces of work and are generally of relatively low cost.</w:t>
      </w:r>
    </w:p>
    <w:p w:rsidR="00CB4FCE" w:rsidRPr="00776E25" w:rsidRDefault="00CB4FCE" w:rsidP="00CB4FCE">
      <w:pPr>
        <w:pStyle w:val="BodyText"/>
      </w:pPr>
      <w:r w:rsidRPr="00776E25">
        <w:t xml:space="preserve">During </w:t>
      </w:r>
      <w:r>
        <w:t>2012-13</w:t>
      </w:r>
      <w:r w:rsidRPr="00776E25">
        <w:t xml:space="preserve">, </w:t>
      </w:r>
      <w:r>
        <w:t>fifteen</w:t>
      </w:r>
      <w:r w:rsidRPr="00776E25">
        <w:t xml:space="preserve"> new consultancy contracts were entered into involving total actual expenditure of $</w:t>
      </w:r>
      <w:r>
        <w:t>39</w:t>
      </w:r>
      <w:r w:rsidRPr="00776E25">
        <w:t> </w:t>
      </w:r>
      <w:r>
        <w:t>890</w:t>
      </w:r>
      <w:r w:rsidRPr="00776E25">
        <w:t xml:space="preserve">. </w:t>
      </w:r>
      <w:r>
        <w:t>There were no</w:t>
      </w:r>
      <w:r w:rsidRPr="001B5D23">
        <w:t xml:space="preserve"> ongoing consultancy contracts active during the </w:t>
      </w:r>
      <w:r>
        <w:t>2012-13</w:t>
      </w:r>
      <w:r w:rsidRPr="001B5D23">
        <w:t xml:space="preserve"> year</w:t>
      </w:r>
      <w:r>
        <w:t>.</w:t>
      </w:r>
      <w:r w:rsidRPr="00776E25">
        <w:t xml:space="preserve"> </w:t>
      </w:r>
    </w:p>
    <w:p w:rsidR="004F1E85" w:rsidRPr="00776E25" w:rsidRDefault="004F1E85" w:rsidP="004F1E85">
      <w:pPr>
        <w:pStyle w:val="BodyText"/>
      </w:pPr>
      <w:r w:rsidRPr="00776E25">
        <w:t>Table</w:t>
      </w:r>
      <w:r w:rsidR="004A32CB">
        <w:t xml:space="preserve"> </w:t>
      </w:r>
      <w:proofErr w:type="spellStart"/>
      <w:r w:rsidR="001B5D23">
        <w:t>A</w:t>
      </w:r>
      <w:r w:rsidR="004A32CB">
        <w:t>.</w:t>
      </w:r>
      <w:r w:rsidR="004C26E0">
        <w:t>2</w:t>
      </w:r>
      <w:proofErr w:type="spellEnd"/>
      <w:r w:rsidRPr="00776E25">
        <w:t xml:space="preserve"> provides information on expenditure on consultants in the five years to 201</w:t>
      </w:r>
      <w:r w:rsidR="00CB4FCE">
        <w:t>2</w:t>
      </w:r>
      <w:r w:rsidRPr="00776E25">
        <w:t>-1</w:t>
      </w:r>
      <w:r w:rsidR="00CB4FCE">
        <w:t>3</w:t>
      </w:r>
      <w:r w:rsidRPr="00776E25">
        <w:t>.</w:t>
      </w:r>
    </w:p>
    <w:p w:rsidR="004F1E85" w:rsidRDefault="004F1E85" w:rsidP="004F1E85">
      <w:pPr>
        <w:pStyle w:val="BodyText"/>
      </w:pPr>
      <w:r w:rsidRPr="00776E25">
        <w:t xml:space="preserve">Annual reports contain information about actual expenditure on contracts for consultancies. Information on the value of contracts and consultancies is available on the </w:t>
      </w:r>
      <w:proofErr w:type="spellStart"/>
      <w:r w:rsidRPr="00776E25">
        <w:t>AusTender</w:t>
      </w:r>
      <w:proofErr w:type="spellEnd"/>
      <w:r w:rsidRPr="00776E25">
        <w:t xml:space="preserve"> website </w:t>
      </w:r>
      <w:proofErr w:type="spellStart"/>
      <w:r w:rsidRPr="00776E25">
        <w:rPr>
          <w:bCs/>
        </w:rPr>
        <w:t>www.tenders.gov.au</w:t>
      </w:r>
      <w:proofErr w:type="spellEnd"/>
      <w:r w:rsidRPr="00776E25">
        <w:t xml:space="preserve">. </w:t>
      </w:r>
    </w:p>
    <w:p w:rsidR="00CB4FCE" w:rsidRPr="00776E25" w:rsidRDefault="00CB4FCE" w:rsidP="00CB4FCE">
      <w:pPr>
        <w:pStyle w:val="TableTitle"/>
      </w:pPr>
      <w:r w:rsidRPr="00776E25">
        <w:rPr>
          <w:b w:val="0"/>
        </w:rPr>
        <w:t xml:space="preserve">Table </w:t>
      </w:r>
      <w:proofErr w:type="spellStart"/>
      <w:r w:rsidR="00CC7FE2">
        <w:rPr>
          <w:b w:val="0"/>
        </w:rPr>
        <w:t>A.</w:t>
      </w:r>
      <w:r w:rsidR="00A302EE">
        <w:rPr>
          <w:b w:val="0"/>
          <w:noProof/>
        </w:rPr>
        <w:t>2</w:t>
      </w:r>
      <w:proofErr w:type="spellEnd"/>
      <w:r w:rsidRPr="00776E25">
        <w:tab/>
        <w:t>Expenditure on consultancies, 200</w:t>
      </w:r>
      <w:r>
        <w:t>8</w:t>
      </w:r>
      <w:r w:rsidRPr="00776E25">
        <w:t>-0</w:t>
      </w:r>
      <w:r>
        <w:t>9</w:t>
      </w:r>
      <w:r w:rsidRPr="00776E25">
        <w:t xml:space="preserve"> to 20</w:t>
      </w:r>
      <w:r>
        <w:t>12</w:t>
      </w:r>
      <w:r w:rsidRPr="00776E25">
        <w:t>-1</w:t>
      </w:r>
      <w:r>
        <w:t>3</w:t>
      </w:r>
    </w:p>
    <w:tbl>
      <w:tblPr>
        <w:tblW w:w="0" w:type="auto"/>
        <w:tblLook w:val="01E0" w:firstRow="1" w:lastRow="1" w:firstColumn="1" w:lastColumn="1" w:noHBand="0" w:noVBand="0"/>
      </w:tblPr>
      <w:tblGrid>
        <w:gridCol w:w="1476"/>
        <w:gridCol w:w="1476"/>
        <w:gridCol w:w="1476"/>
        <w:gridCol w:w="1476"/>
        <w:gridCol w:w="1476"/>
        <w:gridCol w:w="1476"/>
      </w:tblGrid>
      <w:tr w:rsidR="00CB4FCE" w:rsidRPr="00776E25" w:rsidTr="00214DFD">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p>
        </w:tc>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r w:rsidRPr="00F42D46">
              <w:t>2008-09</w:t>
            </w:r>
          </w:p>
        </w:tc>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r w:rsidRPr="00F42D46">
              <w:t>2009-10</w:t>
            </w:r>
          </w:p>
        </w:tc>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r w:rsidRPr="00F42D46">
              <w:t>2010-11</w:t>
            </w:r>
          </w:p>
        </w:tc>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r w:rsidRPr="00306DDA">
              <w:t>201</w:t>
            </w:r>
            <w:r>
              <w:t>1</w:t>
            </w:r>
            <w:r w:rsidRPr="00306DDA">
              <w:t>-1</w:t>
            </w:r>
            <w:r>
              <w:t>2</w:t>
            </w:r>
          </w:p>
        </w:tc>
        <w:tc>
          <w:tcPr>
            <w:tcW w:w="1476" w:type="dxa"/>
            <w:tcBorders>
              <w:top w:val="single" w:sz="4" w:space="0" w:color="auto"/>
              <w:bottom w:val="single" w:sz="4" w:space="0" w:color="auto"/>
            </w:tcBorders>
            <w:shd w:val="clear" w:color="auto" w:fill="auto"/>
          </w:tcPr>
          <w:p w:rsidR="00CB4FCE" w:rsidRPr="00306DDA" w:rsidRDefault="00CB4FCE" w:rsidP="00214DFD">
            <w:pPr>
              <w:pStyle w:val="TableColumnHeading"/>
            </w:pPr>
            <w:r>
              <w:t>2012-13</w:t>
            </w:r>
          </w:p>
        </w:tc>
      </w:tr>
      <w:tr w:rsidR="00CB4FCE" w:rsidRPr="00776E25" w:rsidTr="00214DFD">
        <w:tc>
          <w:tcPr>
            <w:tcW w:w="1476" w:type="dxa"/>
            <w:tcBorders>
              <w:top w:val="single" w:sz="4" w:space="0" w:color="auto"/>
            </w:tcBorders>
            <w:shd w:val="clear" w:color="auto" w:fill="auto"/>
          </w:tcPr>
          <w:p w:rsidR="00CB4FCE" w:rsidRPr="00306DDA" w:rsidRDefault="00CB4FCE" w:rsidP="00214DFD">
            <w:pPr>
              <w:pStyle w:val="TableUnitsRow"/>
            </w:pPr>
          </w:p>
        </w:tc>
        <w:tc>
          <w:tcPr>
            <w:tcW w:w="1476" w:type="dxa"/>
            <w:tcBorders>
              <w:top w:val="single" w:sz="4" w:space="0" w:color="auto"/>
            </w:tcBorders>
            <w:shd w:val="clear" w:color="auto" w:fill="auto"/>
          </w:tcPr>
          <w:p w:rsidR="00CB4FCE" w:rsidRPr="00306DDA" w:rsidRDefault="00CB4FCE" w:rsidP="00214DFD">
            <w:pPr>
              <w:pStyle w:val="TableUnitsRow"/>
            </w:pPr>
            <w:r w:rsidRPr="00306DDA">
              <w:t>$’000</w:t>
            </w:r>
          </w:p>
        </w:tc>
        <w:tc>
          <w:tcPr>
            <w:tcW w:w="1476" w:type="dxa"/>
            <w:tcBorders>
              <w:top w:val="single" w:sz="4" w:space="0" w:color="auto"/>
            </w:tcBorders>
            <w:shd w:val="clear" w:color="auto" w:fill="auto"/>
          </w:tcPr>
          <w:p w:rsidR="00CB4FCE" w:rsidRPr="00306DDA" w:rsidRDefault="00CB4FCE" w:rsidP="00214DFD">
            <w:pPr>
              <w:pStyle w:val="TableUnitsRow"/>
            </w:pPr>
            <w:r w:rsidRPr="00306DDA">
              <w:t>$’000</w:t>
            </w:r>
          </w:p>
        </w:tc>
        <w:tc>
          <w:tcPr>
            <w:tcW w:w="1476" w:type="dxa"/>
            <w:tcBorders>
              <w:top w:val="single" w:sz="4" w:space="0" w:color="auto"/>
            </w:tcBorders>
            <w:shd w:val="clear" w:color="auto" w:fill="auto"/>
          </w:tcPr>
          <w:p w:rsidR="00CB4FCE" w:rsidRPr="00306DDA" w:rsidRDefault="00CB4FCE" w:rsidP="00214DFD">
            <w:pPr>
              <w:pStyle w:val="TableUnitsRow"/>
            </w:pPr>
            <w:r w:rsidRPr="00306DDA">
              <w:t>$’000</w:t>
            </w:r>
          </w:p>
        </w:tc>
        <w:tc>
          <w:tcPr>
            <w:tcW w:w="1476" w:type="dxa"/>
            <w:tcBorders>
              <w:top w:val="single" w:sz="4" w:space="0" w:color="auto"/>
            </w:tcBorders>
            <w:shd w:val="clear" w:color="auto" w:fill="auto"/>
          </w:tcPr>
          <w:p w:rsidR="00CB4FCE" w:rsidRPr="00306DDA" w:rsidRDefault="00CB4FCE" w:rsidP="00214DFD">
            <w:pPr>
              <w:pStyle w:val="TableUnitsRow"/>
            </w:pPr>
            <w:r w:rsidRPr="00306DDA">
              <w:t>$’000</w:t>
            </w:r>
          </w:p>
        </w:tc>
        <w:tc>
          <w:tcPr>
            <w:tcW w:w="1476" w:type="dxa"/>
            <w:tcBorders>
              <w:top w:val="single" w:sz="4" w:space="0" w:color="auto"/>
            </w:tcBorders>
            <w:shd w:val="clear" w:color="auto" w:fill="auto"/>
          </w:tcPr>
          <w:p w:rsidR="00CB4FCE" w:rsidRPr="00306DDA" w:rsidRDefault="00CB4FCE" w:rsidP="00214DFD">
            <w:pPr>
              <w:pStyle w:val="TableUnitsRow"/>
            </w:pPr>
            <w:r w:rsidRPr="00306DDA">
              <w:t>$’000</w:t>
            </w:r>
          </w:p>
        </w:tc>
      </w:tr>
      <w:tr w:rsidR="00CB4FCE" w:rsidRPr="00776E25" w:rsidTr="00214DFD">
        <w:tc>
          <w:tcPr>
            <w:tcW w:w="1476" w:type="dxa"/>
            <w:tcBorders>
              <w:bottom w:val="single" w:sz="4" w:space="0" w:color="auto"/>
            </w:tcBorders>
            <w:shd w:val="clear" w:color="auto" w:fill="auto"/>
          </w:tcPr>
          <w:p w:rsidR="00CB4FCE" w:rsidRPr="00306DDA" w:rsidRDefault="00CB4FCE" w:rsidP="00214DFD">
            <w:pPr>
              <w:pStyle w:val="TableBodyText"/>
              <w:spacing w:before="120"/>
              <w:jc w:val="left"/>
            </w:pPr>
            <w:r w:rsidRPr="00306DDA">
              <w:t xml:space="preserve">Expenditure </w:t>
            </w:r>
          </w:p>
        </w:tc>
        <w:tc>
          <w:tcPr>
            <w:tcW w:w="1476" w:type="dxa"/>
            <w:tcBorders>
              <w:bottom w:val="single" w:sz="4" w:space="0" w:color="auto"/>
            </w:tcBorders>
            <w:shd w:val="clear" w:color="auto" w:fill="auto"/>
          </w:tcPr>
          <w:p w:rsidR="00CB4FCE" w:rsidRPr="00306DDA" w:rsidRDefault="00CB4FCE" w:rsidP="00214DFD">
            <w:pPr>
              <w:pStyle w:val="TableBodyText"/>
              <w:spacing w:before="120"/>
            </w:pPr>
            <w:r w:rsidRPr="00155EAD">
              <w:t>124</w:t>
            </w:r>
          </w:p>
        </w:tc>
        <w:tc>
          <w:tcPr>
            <w:tcW w:w="1476" w:type="dxa"/>
            <w:tcBorders>
              <w:bottom w:val="single" w:sz="4" w:space="0" w:color="auto"/>
            </w:tcBorders>
            <w:shd w:val="clear" w:color="auto" w:fill="auto"/>
          </w:tcPr>
          <w:p w:rsidR="00CB4FCE" w:rsidRPr="00306DDA" w:rsidRDefault="00CB4FCE" w:rsidP="00214DFD">
            <w:pPr>
              <w:pStyle w:val="TableBodyText"/>
              <w:spacing w:before="120"/>
            </w:pPr>
            <w:r w:rsidRPr="00155EAD">
              <w:t>49</w:t>
            </w:r>
          </w:p>
        </w:tc>
        <w:tc>
          <w:tcPr>
            <w:tcW w:w="1476" w:type="dxa"/>
            <w:tcBorders>
              <w:bottom w:val="single" w:sz="4" w:space="0" w:color="auto"/>
            </w:tcBorders>
            <w:shd w:val="clear" w:color="auto" w:fill="auto"/>
          </w:tcPr>
          <w:p w:rsidR="00CB4FCE" w:rsidRPr="00306DDA" w:rsidRDefault="00CB4FCE" w:rsidP="00214DFD">
            <w:pPr>
              <w:pStyle w:val="TableBodyText"/>
              <w:spacing w:before="120"/>
            </w:pPr>
            <w:r w:rsidRPr="00155EAD">
              <w:t>36</w:t>
            </w:r>
          </w:p>
        </w:tc>
        <w:tc>
          <w:tcPr>
            <w:tcW w:w="1476" w:type="dxa"/>
            <w:tcBorders>
              <w:bottom w:val="single" w:sz="4" w:space="0" w:color="auto"/>
            </w:tcBorders>
            <w:shd w:val="clear" w:color="auto" w:fill="auto"/>
          </w:tcPr>
          <w:p w:rsidR="00CB4FCE" w:rsidRPr="00306DDA" w:rsidRDefault="00CB4FCE" w:rsidP="00214DFD">
            <w:pPr>
              <w:pStyle w:val="TableBodyText"/>
              <w:spacing w:before="120"/>
            </w:pPr>
            <w:r>
              <w:t>153</w:t>
            </w:r>
          </w:p>
        </w:tc>
        <w:tc>
          <w:tcPr>
            <w:tcW w:w="1476" w:type="dxa"/>
            <w:tcBorders>
              <w:bottom w:val="single" w:sz="4" w:space="0" w:color="auto"/>
            </w:tcBorders>
            <w:shd w:val="clear" w:color="auto" w:fill="auto"/>
          </w:tcPr>
          <w:p w:rsidR="00CB4FCE" w:rsidRPr="00306DDA" w:rsidRDefault="00CB4FCE" w:rsidP="00214DFD">
            <w:pPr>
              <w:pStyle w:val="TableBodyText"/>
              <w:spacing w:before="120"/>
            </w:pPr>
            <w:r>
              <w:t>40</w:t>
            </w:r>
          </w:p>
        </w:tc>
      </w:tr>
    </w:tbl>
    <w:p w:rsidR="004F1E85" w:rsidRPr="00776E25" w:rsidRDefault="004F1E85" w:rsidP="004F1E85">
      <w:pPr>
        <w:pStyle w:val="Heading3"/>
        <w:spacing w:before="480"/>
      </w:pPr>
      <w:r w:rsidRPr="00776E25">
        <w:t>Legal services</w:t>
      </w:r>
    </w:p>
    <w:p w:rsidR="004F1E85" w:rsidRPr="00776E25" w:rsidRDefault="004F1E85" w:rsidP="004F1E85">
      <w:pPr>
        <w:pStyle w:val="BodyText"/>
      </w:pPr>
      <w:r w:rsidRPr="00776E25">
        <w:t>Total expenditure on legal services in 20</w:t>
      </w:r>
      <w:r w:rsidR="00EA158C">
        <w:t>12</w:t>
      </w:r>
      <w:r w:rsidRPr="00776E25">
        <w:t>-1</w:t>
      </w:r>
      <w:r w:rsidR="00CB4FCE">
        <w:t>3</w:t>
      </w:r>
      <w:r w:rsidRPr="00776E25">
        <w:t xml:space="preserve"> was $</w:t>
      </w:r>
      <w:r w:rsidR="00CB4FCE">
        <w:t>14 561</w:t>
      </w:r>
      <w:r w:rsidRPr="00776E25">
        <w:t xml:space="preserve">. Further details are published on the Commission’s website, in accordance with </w:t>
      </w:r>
      <w:r w:rsidRPr="00776E25">
        <w:rPr>
          <w:i/>
          <w:iCs/>
        </w:rPr>
        <w:t xml:space="preserve">Legal Services Directions 2005 </w:t>
      </w:r>
      <w:r w:rsidRPr="00776E25">
        <w:t>issued by the Attorney-General.</w:t>
      </w:r>
    </w:p>
    <w:p w:rsidR="00CE62EE" w:rsidRPr="00776E25" w:rsidRDefault="00CE62EE" w:rsidP="00C56BE9">
      <w:pPr>
        <w:pStyle w:val="Heading3"/>
        <w:spacing w:before="480"/>
      </w:pPr>
      <w:r w:rsidRPr="00776E25">
        <w:t>Ecologically sustainable development (</w:t>
      </w:r>
      <w:proofErr w:type="spellStart"/>
      <w:r w:rsidRPr="00776E25">
        <w:t>ESD</w:t>
      </w:r>
      <w:proofErr w:type="spellEnd"/>
      <w:r w:rsidRPr="00776E25">
        <w:t xml:space="preserve">) </w:t>
      </w:r>
    </w:p>
    <w:p w:rsidR="00CE62EE" w:rsidRPr="00776E25" w:rsidRDefault="00CE62EE" w:rsidP="00C56BE9">
      <w:pPr>
        <w:pStyle w:val="BodyText"/>
      </w:pPr>
      <w:r w:rsidRPr="00776E25">
        <w:t xml:space="preserve">Under the </w:t>
      </w:r>
      <w:r w:rsidRPr="00776E25">
        <w:rPr>
          <w:i/>
          <w:iCs/>
        </w:rPr>
        <w:t>Environment Protection and Biodiversity Conservation Act 1999</w:t>
      </w:r>
      <w:r w:rsidRPr="00776E25">
        <w:t xml:space="preserve">, agencies are required — through their annual reports — to report on </w:t>
      </w:r>
      <w:proofErr w:type="spellStart"/>
      <w:r w:rsidRPr="00776E25">
        <w:t>ESD</w:t>
      </w:r>
      <w:proofErr w:type="spellEnd"/>
      <w:r w:rsidRPr="00776E25">
        <w:t xml:space="preserve"> and environmental matters. This requirement is part of the Government’s program to improve progress in implementing </w:t>
      </w:r>
      <w:proofErr w:type="spellStart"/>
      <w:r w:rsidRPr="00776E25">
        <w:t>ESD</w:t>
      </w:r>
      <w:proofErr w:type="spellEnd"/>
      <w:r w:rsidRPr="00776E25">
        <w:t>.</w:t>
      </w:r>
    </w:p>
    <w:p w:rsidR="00CE62EE" w:rsidRPr="00776E25" w:rsidRDefault="00CE62EE" w:rsidP="00C56BE9">
      <w:pPr>
        <w:pStyle w:val="BodyText"/>
      </w:pPr>
      <w:r w:rsidRPr="00776E25">
        <w:t>The Commission operates under statutory guidelines, one of which is to have regard to the need ‘to ensure that industry develops in a way that is ecologically sustainable’ (section 8(1)(</w:t>
      </w:r>
      <w:proofErr w:type="spellStart"/>
      <w:r w:rsidRPr="00776E25">
        <w:t>i</w:t>
      </w:r>
      <w:proofErr w:type="spellEnd"/>
      <w:r w:rsidRPr="00776E25">
        <w:t xml:space="preserve">) of the </w:t>
      </w:r>
      <w:r w:rsidRPr="00776E25">
        <w:rPr>
          <w:i/>
          <w:iCs/>
        </w:rPr>
        <w:t>Productivity Commission Act 1998</w:t>
      </w:r>
      <w:r w:rsidRPr="00776E25">
        <w:t>). This legislation also prescribes that at least one member of the Commission ‘must have extensive skills and experience in matters relating to the principles of ecologically sustainable development and environmental conservation’ (section 26(3)).</w:t>
      </w:r>
    </w:p>
    <w:p w:rsidR="00CE62EE" w:rsidRPr="00776E25" w:rsidRDefault="00CE62EE" w:rsidP="00C56BE9">
      <w:pPr>
        <w:pStyle w:val="BodyText"/>
      </w:pPr>
      <w:r w:rsidRPr="00776E25">
        <w:t>There are five aspects against which agencies are required to report.</w:t>
      </w:r>
    </w:p>
    <w:p w:rsidR="00CB7A1E" w:rsidRDefault="00CE62EE" w:rsidP="00661A82">
      <w:pPr>
        <w:pStyle w:val="BodyText"/>
      </w:pPr>
      <w:r w:rsidRPr="00776E25">
        <w:lastRenderedPageBreak/>
        <w:t xml:space="preserve">The first relates to how an agency’s actions during the reporting period accorded with the principles of </w:t>
      </w:r>
      <w:proofErr w:type="spellStart"/>
      <w:r w:rsidRPr="00776E25">
        <w:t>ESD</w:t>
      </w:r>
      <w:proofErr w:type="spellEnd"/>
      <w:r w:rsidRPr="00776E25">
        <w:t>.</w:t>
      </w:r>
    </w:p>
    <w:p w:rsidR="00E45A79" w:rsidRPr="00776E25" w:rsidRDefault="00CE62EE" w:rsidP="00E45A79">
      <w:pPr>
        <w:pStyle w:val="BodyText"/>
      </w:pPr>
      <w:r w:rsidRPr="00776E25">
        <w:t xml:space="preserve">Reflecting its statutory guidelines, </w:t>
      </w:r>
      <w:proofErr w:type="spellStart"/>
      <w:r w:rsidRPr="00776E25">
        <w:t>ESD</w:t>
      </w:r>
      <w:proofErr w:type="spellEnd"/>
      <w:r w:rsidRPr="00776E25">
        <w:t xml:space="preserve"> principles are integral to the Commission’s analytical frameworks, their weighting depending on the particular inquiry or research topic. Examples of Commission projects where different aspects of </w:t>
      </w:r>
      <w:proofErr w:type="spellStart"/>
      <w:r w:rsidRPr="00776E25">
        <w:t>ESD</w:t>
      </w:r>
      <w:proofErr w:type="spellEnd"/>
      <w:r w:rsidRPr="00776E25">
        <w:t xml:space="preserve"> have arisen have been provided in past annual reports. </w:t>
      </w:r>
      <w:r w:rsidR="00E45A79" w:rsidRPr="00776E25">
        <w:t xml:space="preserve">Recent Commission reports </w:t>
      </w:r>
      <w:r w:rsidR="00E45A79" w:rsidRPr="006221EF">
        <w:t xml:space="preserve">on </w:t>
      </w:r>
      <w:r w:rsidR="00950268" w:rsidRPr="001F15F1">
        <w:rPr>
          <w:i/>
        </w:rPr>
        <w:t>Barriers to effective climate c</w:t>
      </w:r>
      <w:r w:rsidR="00511555" w:rsidRPr="001F15F1">
        <w:rPr>
          <w:i/>
        </w:rPr>
        <w:t xml:space="preserve">hange </w:t>
      </w:r>
      <w:r w:rsidR="00950268" w:rsidRPr="001F15F1">
        <w:rPr>
          <w:i/>
        </w:rPr>
        <w:t>a</w:t>
      </w:r>
      <w:r w:rsidR="00511555" w:rsidRPr="001F15F1">
        <w:rPr>
          <w:i/>
        </w:rPr>
        <w:t>daptation</w:t>
      </w:r>
      <w:r w:rsidR="00950268">
        <w:t xml:space="preserve"> and </w:t>
      </w:r>
      <w:r w:rsidR="00CB4FCE">
        <w:rPr>
          <w:bCs/>
          <w:i/>
          <w:lang w:val="en"/>
        </w:rPr>
        <w:t>Mineral and energy resource e</w:t>
      </w:r>
      <w:r w:rsidR="00390871" w:rsidRPr="00390871">
        <w:rPr>
          <w:bCs/>
          <w:i/>
          <w:lang w:val="en"/>
        </w:rPr>
        <w:t>xploration</w:t>
      </w:r>
      <w:r w:rsidR="00390871" w:rsidRPr="00390871" w:rsidDel="00390871">
        <w:rPr>
          <w:bCs/>
          <w:i/>
          <w:lang w:val="en"/>
        </w:rPr>
        <w:t xml:space="preserve"> </w:t>
      </w:r>
      <w:r w:rsidR="00E45A79" w:rsidRPr="006221EF">
        <w:t>are further</w:t>
      </w:r>
      <w:r w:rsidR="00E45A79" w:rsidRPr="00776E25">
        <w:t xml:space="preserve"> examples of work undertaken </w:t>
      </w:r>
      <w:r w:rsidR="00E45A79" w:rsidRPr="00776E25">
        <w:rPr>
          <w:spacing w:val="-2"/>
        </w:rPr>
        <w:t>requiring integration of complex economic, social and environmental considerations.</w:t>
      </w:r>
    </w:p>
    <w:p w:rsidR="00CE62EE" w:rsidRPr="00776E25" w:rsidRDefault="00CE62EE" w:rsidP="00E45A79">
      <w:pPr>
        <w:pStyle w:val="BodyText"/>
      </w:pPr>
      <w:r w:rsidRPr="00776E25">
        <w:t xml:space="preserve">The second reporting requirement asks how the Government’s outcome for the Commission contributes to </w:t>
      </w:r>
      <w:proofErr w:type="spellStart"/>
      <w:r w:rsidRPr="00776E25">
        <w:t>ESD</w:t>
      </w:r>
      <w:proofErr w:type="spellEnd"/>
      <w:r w:rsidRPr="00776E25">
        <w:t>. As stated elsewhere in this report, the outcome nominated for the Commission is:</w:t>
      </w:r>
    </w:p>
    <w:p w:rsidR="00CE62EE" w:rsidRPr="00776E25" w:rsidRDefault="00CE62EE" w:rsidP="00232CE9">
      <w:pPr>
        <w:pStyle w:val="Quote"/>
      </w:pPr>
      <w:r w:rsidRPr="00776E25">
        <w:t>Well-informed policy decision making and public understanding on matters relating to Australia’s productivity and living standards, based on independent and transparent analysis from a community-wide perspective.</w:t>
      </w:r>
    </w:p>
    <w:p w:rsidR="00CE62EE" w:rsidRPr="00776E25" w:rsidRDefault="00CE62EE" w:rsidP="00106970">
      <w:pPr>
        <w:pStyle w:val="BodyText"/>
        <w:spacing w:before="200"/>
      </w:pPr>
      <w:r w:rsidRPr="00776E25">
        <w:t xml:space="preserve">In pursuing this outcome, the Commission is required to take into account impacts on the community as a whole — these may be economic, </w:t>
      </w:r>
      <w:r w:rsidR="00FB4B8C" w:rsidRPr="00776E25">
        <w:t xml:space="preserve">social and/or </w:t>
      </w:r>
      <w:r w:rsidRPr="00776E25">
        <w:t xml:space="preserve">environmental. The transparency of its processes provides the opportunity for anyone with an interest in an inquiry to make their views known and to have these considered. Consequently, a broad range of views and circumstances </w:t>
      </w:r>
      <w:r w:rsidR="007E2060" w:rsidRPr="00776E25">
        <w:t>are</w:t>
      </w:r>
      <w:r w:rsidRPr="00776E25">
        <w:t xml:space="preserve"> taken into account, in keeping with the </w:t>
      </w:r>
      <w:proofErr w:type="spellStart"/>
      <w:r w:rsidRPr="00776E25">
        <w:t>ESD</w:t>
      </w:r>
      <w:proofErr w:type="spellEnd"/>
      <w:r w:rsidRPr="00776E25">
        <w:t xml:space="preserve"> principle that ‘decision-making processes should effectively integrate both long-term and short-term economic, environmental, social and equity considerations’.</w:t>
      </w:r>
    </w:p>
    <w:p w:rsidR="00CE62EE" w:rsidRDefault="00CE62EE" w:rsidP="00106970">
      <w:pPr>
        <w:pStyle w:val="BodyText"/>
        <w:spacing w:before="200"/>
      </w:pPr>
      <w:r w:rsidRPr="00776E25">
        <w:t>The third to fifth reporting requirements relate to the impact of the Commission’s internal operations on the environment. The Commission is a relatively small, largely office-based, organisation in rented accommodation, and the actions able to be taken are somewhat limited. However, the Commission adopts measures aimed at the efficient management of waste and minimising energy consumption.</w:t>
      </w:r>
    </w:p>
    <w:p w:rsidR="00CE62EE" w:rsidRDefault="00CE62EE" w:rsidP="00BA5EFB">
      <w:pPr>
        <w:pStyle w:val="BodyText"/>
        <w:spacing w:before="200"/>
      </w:pPr>
      <w:r w:rsidRPr="00776E25">
        <w:t>In order to manage its impacts on the environment in a systematic and ongoing way, the Commission maintains an Environmental Management System. The Environmental Management System contains the Commission’s environmental policy, an environmental management program to address identified impacts, and</w:t>
      </w:r>
      <w:r w:rsidR="00BA5EFB" w:rsidRPr="00776E25">
        <w:t xml:space="preserve"> </w:t>
      </w:r>
      <w:r w:rsidRPr="00776E25">
        <w:t>provision for monitoring and reporting on performance.</w:t>
      </w:r>
    </w:p>
    <w:p w:rsidR="00E744EA" w:rsidRDefault="00E744EA" w:rsidP="00E744EA">
      <w:pPr>
        <w:pStyle w:val="BodyText"/>
        <w:spacing w:before="200"/>
      </w:pPr>
      <w:r>
        <w:t>During 2012-13, the Commission recorded energy usage of 7</w:t>
      </w:r>
      <w:r w:rsidR="0091509A">
        <w:t xml:space="preserve"> 237 </w:t>
      </w:r>
      <w:proofErr w:type="spellStart"/>
      <w:r w:rsidR="0091509A">
        <w:t>MJ</w:t>
      </w:r>
      <w:proofErr w:type="spellEnd"/>
      <w:r w:rsidR="0091509A">
        <w:t>/person/annum (2011-12: 7 </w:t>
      </w:r>
      <w:r>
        <w:t xml:space="preserve">243 </w:t>
      </w:r>
      <w:proofErr w:type="spellStart"/>
      <w:r>
        <w:t>MJ</w:t>
      </w:r>
      <w:proofErr w:type="spellEnd"/>
      <w:r>
        <w:t>/person/annum) against the Gove</w:t>
      </w:r>
      <w:r w:rsidR="0091509A">
        <w:t>rnment’s energy target of 7 </w:t>
      </w:r>
      <w:r>
        <w:t xml:space="preserve">500 </w:t>
      </w:r>
      <w:proofErr w:type="spellStart"/>
      <w:r>
        <w:t>MJ</w:t>
      </w:r>
      <w:proofErr w:type="spellEnd"/>
      <w:r>
        <w:t xml:space="preserve">/person/annum for tenant light and power usage in office buildings.  </w:t>
      </w:r>
    </w:p>
    <w:p w:rsidR="00E744EA" w:rsidRDefault="00E744EA" w:rsidP="00E744EA">
      <w:pPr>
        <w:pStyle w:val="BodyText"/>
        <w:spacing w:before="200"/>
      </w:pPr>
      <w:r>
        <w:lastRenderedPageBreak/>
        <w:t xml:space="preserve">The Commission did not enter into any new lease agreements for office accommodation during 2012-13. The building in which the Commission has its Melbourne office has </w:t>
      </w:r>
      <w:r w:rsidR="00EA158C">
        <w:t xml:space="preserve">a 5 star </w:t>
      </w:r>
      <w:proofErr w:type="spellStart"/>
      <w:r w:rsidR="00EA158C">
        <w:t>NABERS</w:t>
      </w:r>
      <w:proofErr w:type="spellEnd"/>
      <w:r w:rsidR="00EA158C">
        <w:t xml:space="preserve"> Energy rating. </w:t>
      </w:r>
      <w:r>
        <w:t xml:space="preserve">In Canberra, the Commission’s lease contains a Green Lease Schedule targeting a 4.5 star </w:t>
      </w:r>
      <w:proofErr w:type="spellStart"/>
      <w:r>
        <w:t>NABERS</w:t>
      </w:r>
      <w:proofErr w:type="spellEnd"/>
      <w:r>
        <w:t xml:space="preserve"> Energy tenancy rating.</w:t>
      </w:r>
    </w:p>
    <w:p w:rsidR="00E744EA" w:rsidRDefault="00E744EA" w:rsidP="00E744EA">
      <w:pPr>
        <w:pStyle w:val="BodyText"/>
        <w:spacing w:before="200"/>
      </w:pPr>
      <w:r>
        <w:t>The Commission provides a small number of vehicles under the Executive Vehicle Scheme. The average Green Vehicle Guide rating for these vehicles is 12.8.</w:t>
      </w:r>
    </w:p>
    <w:p w:rsidR="00D33E45" w:rsidRPr="00776E25" w:rsidRDefault="00D33E45" w:rsidP="00D33E45">
      <w:pPr>
        <w:pStyle w:val="Heading3"/>
        <w:spacing w:before="360"/>
      </w:pPr>
      <w:r w:rsidRPr="00776E25">
        <w:t>Publications and submissions</w:t>
      </w:r>
    </w:p>
    <w:p w:rsidR="00D33E45" w:rsidRPr="00776E25" w:rsidRDefault="00D33E45" w:rsidP="00D33E45">
      <w:pPr>
        <w:pStyle w:val="BodyText"/>
      </w:pPr>
      <w:r w:rsidRPr="00776E25">
        <w:t xml:space="preserve">Appendix </w:t>
      </w:r>
      <w:r w:rsidR="005E3D3F">
        <w:t>F</w:t>
      </w:r>
      <w:r w:rsidRPr="00776E25">
        <w:t xml:space="preserve"> lists all the Comm</w:t>
      </w:r>
      <w:r>
        <w:t>ission’s publications in 20</w:t>
      </w:r>
      <w:r w:rsidRPr="00776E25">
        <w:t>1</w:t>
      </w:r>
      <w:r w:rsidR="00FB25A2">
        <w:t>2</w:t>
      </w:r>
      <w:r w:rsidRPr="00776E25">
        <w:t>-1</w:t>
      </w:r>
      <w:r w:rsidR="00FB25A2">
        <w:t>3</w:t>
      </w:r>
      <w:r w:rsidRPr="00776E25">
        <w:t>.</w:t>
      </w:r>
    </w:p>
    <w:p w:rsidR="00CE62EE" w:rsidRPr="00776E25" w:rsidRDefault="00EE6E55" w:rsidP="00C56BE9">
      <w:pPr>
        <w:pStyle w:val="Heading3"/>
        <w:spacing w:before="480"/>
      </w:pPr>
      <w:r w:rsidRPr="00776E25">
        <w:t>Freedom of i</w:t>
      </w:r>
      <w:r w:rsidR="00CE62EE" w:rsidRPr="00776E25">
        <w:t>nformation</w:t>
      </w:r>
    </w:p>
    <w:p w:rsidR="00A74D64" w:rsidRPr="00776E25" w:rsidRDefault="00A74D64" w:rsidP="00232CE9">
      <w:pPr>
        <w:pStyle w:val="BodyText"/>
      </w:pPr>
      <w:r w:rsidRPr="001F15F1">
        <w:t xml:space="preserve">Agencies subject to the </w:t>
      </w:r>
      <w:r w:rsidRPr="001F15F1">
        <w:rPr>
          <w:i/>
        </w:rPr>
        <w:t>Freedom of Information Act 1982</w:t>
      </w:r>
      <w:r w:rsidRPr="001F15F1">
        <w:t xml:space="preserve"> (</w:t>
      </w:r>
      <w:proofErr w:type="spellStart"/>
      <w:r w:rsidRPr="001F15F1">
        <w:t>FOI</w:t>
      </w:r>
      <w:proofErr w:type="spellEnd"/>
      <w:r w:rsidRPr="001F15F1">
        <w:t xml:space="preserve"> Act) are required to publish information to the public as part of the Information Publication Scheme (</w:t>
      </w:r>
      <w:proofErr w:type="spellStart"/>
      <w:r w:rsidRPr="001F15F1">
        <w:t>IPS</w:t>
      </w:r>
      <w:proofErr w:type="spellEnd"/>
      <w:r w:rsidRPr="001F15F1">
        <w:t xml:space="preserve">).  This requirement is in Part II of the </w:t>
      </w:r>
      <w:proofErr w:type="spellStart"/>
      <w:r w:rsidRPr="001F15F1">
        <w:t>FOI</w:t>
      </w:r>
      <w:proofErr w:type="spellEnd"/>
      <w:r w:rsidRPr="001F15F1">
        <w:t xml:space="preserve"> Act and has replaced the former requirement to publish a section 8 statement in an annual report.  Each agency must display on its website a plan showing what information it publishes in accordance with the </w:t>
      </w:r>
      <w:proofErr w:type="spellStart"/>
      <w:r w:rsidRPr="001F15F1">
        <w:t>IPS</w:t>
      </w:r>
      <w:proofErr w:type="spellEnd"/>
      <w:r w:rsidRPr="001F15F1">
        <w:t xml:space="preserve"> requirements.</w:t>
      </w:r>
    </w:p>
    <w:p w:rsidR="004F1E85" w:rsidRPr="00776E25" w:rsidRDefault="004F1E85" w:rsidP="004F1E85">
      <w:pPr>
        <w:pStyle w:val="Heading3"/>
        <w:spacing w:before="480"/>
      </w:pPr>
      <w:r w:rsidRPr="00776E25">
        <w:t xml:space="preserve">Advertising and market research </w:t>
      </w:r>
    </w:p>
    <w:p w:rsidR="004F1E85" w:rsidRPr="00776E25" w:rsidRDefault="004F1E85" w:rsidP="004F1E85">
      <w:pPr>
        <w:pStyle w:val="BodyText"/>
        <w:spacing w:before="200"/>
      </w:pPr>
      <w:r w:rsidRPr="00776E25">
        <w:t xml:space="preserve">The Commission does not undertake ‘advertising campaigns’. However, the Commission publicises its government-commissioned inquiries and studies so that any individual, firm or organisation with an interest has an opportunity to present their views. Publicity takes the form of newspaper advertisements, regular distribution of </w:t>
      </w:r>
      <w:r w:rsidR="00C37EB1">
        <w:rPr>
          <w:i/>
          <w:iCs/>
        </w:rPr>
        <w:t>PC U</w:t>
      </w:r>
      <w:r w:rsidRPr="00776E25">
        <w:rPr>
          <w:i/>
          <w:iCs/>
        </w:rPr>
        <w:t>pdate</w:t>
      </w:r>
      <w:r w:rsidRPr="00776E25">
        <w:t>, press releases, an email alert service, notification on the Commission’s website and distribution of Commission circulars.</w:t>
      </w:r>
    </w:p>
    <w:p w:rsidR="00D46AD1" w:rsidRPr="00776E25" w:rsidRDefault="00D46AD1" w:rsidP="00D46AD1">
      <w:pPr>
        <w:pStyle w:val="BodyText"/>
      </w:pPr>
      <w:r w:rsidRPr="00776E25">
        <w:t>A total of $</w:t>
      </w:r>
      <w:r>
        <w:t>49 330</w:t>
      </w:r>
      <w:r w:rsidRPr="00776E25">
        <w:t xml:space="preserve"> was paid for advertising (including recruitment advertising) in 201</w:t>
      </w:r>
      <w:r>
        <w:t>2</w:t>
      </w:r>
      <w:r w:rsidRPr="00776E25">
        <w:t>-1</w:t>
      </w:r>
      <w:r>
        <w:t>3</w:t>
      </w:r>
      <w:r w:rsidRPr="00776E25">
        <w:t xml:space="preserve"> to </w:t>
      </w:r>
      <w:proofErr w:type="spellStart"/>
      <w:r w:rsidRPr="00776E25">
        <w:t>Adcorp</w:t>
      </w:r>
      <w:proofErr w:type="spellEnd"/>
      <w:r w:rsidRPr="00776E25">
        <w:t xml:space="preserve"> Australia Ltd.</w:t>
      </w:r>
    </w:p>
    <w:p w:rsidR="00CE62EE" w:rsidRPr="00776E25" w:rsidRDefault="00CE62EE" w:rsidP="00C56BE9">
      <w:pPr>
        <w:pStyle w:val="Heading2"/>
        <w:spacing w:before="360"/>
      </w:pPr>
      <w:r w:rsidRPr="00776E25">
        <w:t>Annual reporting requirements and aids to access</w:t>
      </w:r>
    </w:p>
    <w:p w:rsidR="00CE62EE" w:rsidRPr="00776E25" w:rsidRDefault="00CE62EE" w:rsidP="00C56BE9">
      <w:pPr>
        <w:pStyle w:val="BodyText"/>
        <w:spacing w:before="200"/>
      </w:pPr>
      <w:r w:rsidRPr="00776E25">
        <w:t xml:space="preserve">Information contained in this annual report is provided in accordance with </w:t>
      </w:r>
      <w:r w:rsidR="00167333">
        <w:t>Schedule</w:t>
      </w:r>
      <w:r w:rsidR="00C37EB1">
        <w:t> </w:t>
      </w:r>
      <w:r w:rsidR="00167333">
        <w:t xml:space="preserve">2 Part 4 </w:t>
      </w:r>
      <w:r w:rsidRPr="00776E25">
        <w:t>of the</w:t>
      </w:r>
      <w:r w:rsidRPr="00776E25">
        <w:rPr>
          <w:i/>
        </w:rPr>
        <w:t xml:space="preserve"> </w:t>
      </w:r>
      <w:r w:rsidR="00167333">
        <w:rPr>
          <w:i/>
        </w:rPr>
        <w:t xml:space="preserve">Work Health and Safety </w:t>
      </w:r>
      <w:r w:rsidRPr="00776E25">
        <w:rPr>
          <w:i/>
        </w:rPr>
        <w:t xml:space="preserve">Act </w:t>
      </w:r>
      <w:r w:rsidR="00167333">
        <w:rPr>
          <w:i/>
        </w:rPr>
        <w:t>2001</w:t>
      </w:r>
      <w:r w:rsidRPr="00776E25">
        <w:rPr>
          <w:i/>
        </w:rPr>
        <w:t xml:space="preserve">, </w:t>
      </w:r>
      <w:r w:rsidRPr="00776E25">
        <w:t>section 49 of the</w:t>
      </w:r>
      <w:r w:rsidRPr="00776E25">
        <w:rPr>
          <w:i/>
        </w:rPr>
        <w:t xml:space="preserve"> Financial Management and Accountability Act 1997 </w:t>
      </w:r>
      <w:r w:rsidRPr="00776E25">
        <w:t xml:space="preserve">and </w:t>
      </w:r>
      <w:r w:rsidR="00D6037B">
        <w:t>Part II</w:t>
      </w:r>
      <w:r w:rsidRPr="00776E25">
        <w:t xml:space="preserve"> of the</w:t>
      </w:r>
      <w:r w:rsidRPr="00776E25">
        <w:rPr>
          <w:i/>
        </w:rPr>
        <w:t xml:space="preserve"> Freedom of Information Act 1982</w:t>
      </w:r>
      <w:r w:rsidRPr="00776E25">
        <w:t>.</w:t>
      </w:r>
    </w:p>
    <w:p w:rsidR="00CE62EE" w:rsidRPr="00776E25" w:rsidRDefault="00CE62EE" w:rsidP="00C56BE9">
      <w:pPr>
        <w:pStyle w:val="BodyText"/>
        <w:spacing w:before="200"/>
      </w:pPr>
      <w:r w:rsidRPr="00776E25">
        <w:lastRenderedPageBreak/>
        <w:t xml:space="preserve">The entire report is provided in accordance with section 10 of the </w:t>
      </w:r>
      <w:r w:rsidRPr="00776E25">
        <w:rPr>
          <w:i/>
        </w:rPr>
        <w:t>Productivity Commission Act 1998</w:t>
      </w:r>
      <w:r w:rsidRPr="00776E25">
        <w:t>.</w:t>
      </w:r>
    </w:p>
    <w:p w:rsidR="00CE62EE" w:rsidRPr="00776E25" w:rsidRDefault="00CE62EE" w:rsidP="00C56BE9">
      <w:pPr>
        <w:pStyle w:val="BodyText"/>
        <w:spacing w:before="200"/>
      </w:pPr>
      <w:r w:rsidRPr="00776E25">
        <w:t>The annual report has also been prepared in accordance with parliamentary requirements for departmental annual reports issued by the Department of the Prime Minister and Cabinet. A c</w:t>
      </w:r>
      <w:r w:rsidR="00F451D7">
        <w:t>ompliance index is provided in A</w:t>
      </w:r>
      <w:r w:rsidRPr="00776E25">
        <w:t xml:space="preserve">ttachment </w:t>
      </w:r>
      <w:proofErr w:type="spellStart"/>
      <w:r w:rsidR="000E1484">
        <w:t>A4</w:t>
      </w:r>
      <w:proofErr w:type="spellEnd"/>
      <w:r w:rsidRPr="00776E25">
        <w:t>.</w:t>
      </w:r>
    </w:p>
    <w:p w:rsidR="00CE62EE" w:rsidRPr="00776E25" w:rsidRDefault="00CE62EE" w:rsidP="00C56BE9">
      <w:pPr>
        <w:pStyle w:val="BodyText"/>
        <w:spacing w:before="200"/>
      </w:pPr>
      <w:r w:rsidRPr="00776E25">
        <w:t>The contact officer for inquiries or comments concerning this report is:</w:t>
      </w:r>
    </w:p>
    <w:p w:rsidR="00CE62EE" w:rsidRPr="00776E25" w:rsidRDefault="00CE62EE" w:rsidP="00C56BE9">
      <w:pPr>
        <w:pStyle w:val="BodyText"/>
        <w:spacing w:before="200"/>
        <w:ind w:left="425"/>
      </w:pPr>
      <w:r w:rsidRPr="00776E25">
        <w:t>Assistant Commissioner</w:t>
      </w:r>
    </w:p>
    <w:p w:rsidR="00CE62EE" w:rsidRPr="00776E25" w:rsidRDefault="00CE62EE" w:rsidP="00232CE9">
      <w:pPr>
        <w:pStyle w:val="BodyText"/>
        <w:spacing w:before="0"/>
        <w:ind w:left="425"/>
      </w:pPr>
      <w:r w:rsidRPr="00776E25">
        <w:t>Corporate Services Branch</w:t>
      </w:r>
    </w:p>
    <w:p w:rsidR="00CE62EE" w:rsidRPr="00776E25" w:rsidRDefault="00CE62EE" w:rsidP="00232CE9">
      <w:pPr>
        <w:pStyle w:val="BodyText"/>
        <w:spacing w:before="0"/>
        <w:ind w:left="425"/>
      </w:pPr>
      <w:r w:rsidRPr="00776E25">
        <w:t>Productivity Commission</w:t>
      </w:r>
    </w:p>
    <w:p w:rsidR="00CE62EE" w:rsidRPr="00776E25" w:rsidRDefault="00CE62EE" w:rsidP="00232CE9">
      <w:pPr>
        <w:pStyle w:val="BodyText"/>
        <w:spacing w:before="0"/>
        <w:ind w:left="425"/>
      </w:pPr>
      <w:r w:rsidRPr="00776E25">
        <w:t xml:space="preserve">Locked Bag 2 </w:t>
      </w:r>
    </w:p>
    <w:p w:rsidR="00CE62EE" w:rsidRPr="00776E25" w:rsidRDefault="00CE62EE" w:rsidP="00232CE9">
      <w:pPr>
        <w:pStyle w:val="BodyText"/>
        <w:spacing w:before="0"/>
        <w:ind w:left="425"/>
      </w:pPr>
      <w:r w:rsidRPr="00776E25">
        <w:t>Collins Street East Post Office</w:t>
      </w:r>
    </w:p>
    <w:p w:rsidR="00CE62EE" w:rsidRPr="00776E25" w:rsidRDefault="00CE62EE" w:rsidP="00232CE9">
      <w:pPr>
        <w:pStyle w:val="BodyText"/>
        <w:spacing w:before="0"/>
        <w:ind w:left="425"/>
      </w:pPr>
      <w:r w:rsidRPr="00776E25">
        <w:t>MELBOURNE  VIC  8003</w:t>
      </w:r>
    </w:p>
    <w:p w:rsidR="00CE62EE" w:rsidRPr="00776E25" w:rsidRDefault="00CE62EE" w:rsidP="00232CE9">
      <w:pPr>
        <w:pStyle w:val="BodyText"/>
        <w:spacing w:before="0"/>
        <w:ind w:left="425"/>
      </w:pPr>
      <w:r w:rsidRPr="00776E25">
        <w:t>Telephone:</w:t>
      </w:r>
      <w:r w:rsidRPr="00776E25">
        <w:tab/>
        <w:t>(03) 9653 2251</w:t>
      </w:r>
    </w:p>
    <w:p w:rsidR="00CE62EE" w:rsidRPr="00776E25" w:rsidRDefault="00CE62EE" w:rsidP="00232CE9">
      <w:pPr>
        <w:pStyle w:val="BodyText"/>
        <w:spacing w:before="0"/>
        <w:ind w:left="425"/>
      </w:pPr>
      <w:r w:rsidRPr="00776E25">
        <w:t>Facsimile:</w:t>
      </w:r>
      <w:r w:rsidRPr="00776E25">
        <w:tab/>
        <w:t>(03) 9653 2304</w:t>
      </w:r>
    </w:p>
    <w:p w:rsidR="00CE62EE" w:rsidRPr="00776E25" w:rsidRDefault="00CE62EE" w:rsidP="00C56BE9">
      <w:pPr>
        <w:pStyle w:val="BodyText"/>
        <w:spacing w:before="200"/>
      </w:pPr>
      <w:r w:rsidRPr="00776E25">
        <w:t xml:space="preserve">The Commission’s </w:t>
      </w:r>
      <w:proofErr w:type="spellStart"/>
      <w:r w:rsidRPr="00776E25">
        <w:t>internet</w:t>
      </w:r>
      <w:proofErr w:type="spellEnd"/>
      <w:r w:rsidRPr="00776E25">
        <w:t xml:space="preserve"> home page is at http://www.pc.gov.au</w:t>
      </w:r>
    </w:p>
    <w:p w:rsidR="00CE62EE" w:rsidRPr="00776E25" w:rsidRDefault="00CE62EE" w:rsidP="00C56BE9">
      <w:pPr>
        <w:pStyle w:val="BodyText"/>
        <w:spacing w:before="200"/>
      </w:pPr>
      <w:r w:rsidRPr="00776E25">
        <w:t xml:space="preserve">This annual report can be found at the above </w:t>
      </w:r>
      <w:proofErr w:type="spellStart"/>
      <w:r w:rsidRPr="00776E25">
        <w:t>internet</w:t>
      </w:r>
      <w:proofErr w:type="spellEnd"/>
      <w:r w:rsidRPr="00776E25">
        <w:t xml:space="preserve"> address.</w:t>
      </w:r>
      <w:r w:rsidR="00C56BE9" w:rsidRPr="00776E25">
        <w:t xml:space="preserve"> </w:t>
      </w:r>
      <w:r w:rsidRPr="00776E25">
        <w:t>Inquiries about any Commission publication can be made to:</w:t>
      </w:r>
    </w:p>
    <w:p w:rsidR="00CE62EE" w:rsidRPr="00776E25" w:rsidRDefault="00CE62EE" w:rsidP="00C56BE9">
      <w:pPr>
        <w:pStyle w:val="BodyText"/>
        <w:spacing w:before="200"/>
        <w:ind w:left="425"/>
      </w:pPr>
      <w:r w:rsidRPr="00776E25">
        <w:t>Director</w:t>
      </w:r>
    </w:p>
    <w:p w:rsidR="00CE62EE" w:rsidRPr="00776E25" w:rsidRDefault="00CE62EE" w:rsidP="00232CE9">
      <w:pPr>
        <w:pStyle w:val="BodyText"/>
        <w:spacing w:before="0"/>
        <w:ind w:left="425"/>
      </w:pPr>
      <w:r w:rsidRPr="00776E25">
        <w:t>Media and Publications</w:t>
      </w:r>
    </w:p>
    <w:p w:rsidR="00CE62EE" w:rsidRPr="00776E25" w:rsidRDefault="00CE62EE" w:rsidP="00232CE9">
      <w:pPr>
        <w:pStyle w:val="BodyText"/>
        <w:spacing w:before="0"/>
        <w:ind w:left="425"/>
      </w:pPr>
      <w:r w:rsidRPr="00776E25">
        <w:t>Productivity Commission</w:t>
      </w:r>
    </w:p>
    <w:p w:rsidR="00CE62EE" w:rsidRPr="00776E25" w:rsidRDefault="006D4766" w:rsidP="00232CE9">
      <w:pPr>
        <w:pStyle w:val="BodyText"/>
        <w:spacing w:before="0"/>
        <w:ind w:left="425"/>
      </w:pPr>
      <w:r w:rsidRPr="00776E25">
        <w:t>G</w:t>
      </w:r>
      <w:r w:rsidR="00CE62EE" w:rsidRPr="00776E25">
        <w:t xml:space="preserve">PO Box </w:t>
      </w:r>
      <w:r w:rsidR="004D4D45" w:rsidRPr="00776E25">
        <w:t>1428</w:t>
      </w:r>
    </w:p>
    <w:p w:rsidR="00CE62EE" w:rsidRPr="00776E25" w:rsidRDefault="004D4D45" w:rsidP="00232CE9">
      <w:pPr>
        <w:pStyle w:val="BodyText"/>
        <w:spacing w:before="0"/>
        <w:ind w:left="425"/>
      </w:pPr>
      <w:r w:rsidRPr="00776E25">
        <w:t xml:space="preserve">CANBERRA CITY  </w:t>
      </w:r>
      <w:r w:rsidR="00CE62EE" w:rsidRPr="00776E25">
        <w:t>ACT  26</w:t>
      </w:r>
      <w:r w:rsidRPr="00776E25">
        <w:t>01</w:t>
      </w:r>
    </w:p>
    <w:p w:rsidR="00CE62EE" w:rsidRPr="00776E25" w:rsidRDefault="00CE62EE" w:rsidP="00232CE9">
      <w:pPr>
        <w:pStyle w:val="BodyText"/>
        <w:spacing w:before="0"/>
        <w:ind w:left="425"/>
      </w:pPr>
      <w:r w:rsidRPr="00776E25">
        <w:t>Telephone:</w:t>
      </w:r>
      <w:r w:rsidRPr="00776E25">
        <w:tab/>
        <w:t>(02) 6240 3239</w:t>
      </w:r>
    </w:p>
    <w:p w:rsidR="00CE62EE" w:rsidRPr="00776E25" w:rsidRDefault="00CE62EE" w:rsidP="00232CE9">
      <w:pPr>
        <w:pStyle w:val="BodyText"/>
        <w:spacing w:before="0"/>
        <w:ind w:left="425"/>
      </w:pPr>
      <w:r w:rsidRPr="00776E25">
        <w:t>Facsimile:</w:t>
      </w:r>
      <w:r w:rsidRPr="00776E25">
        <w:tab/>
        <w:t>(02) 6240 3300</w:t>
      </w:r>
    </w:p>
    <w:p w:rsidR="00CE62EE" w:rsidRPr="00776E25" w:rsidRDefault="00CE62EE" w:rsidP="00CB7A1E">
      <w:pPr>
        <w:pStyle w:val="Heading2"/>
        <w:spacing w:before="240"/>
      </w:pPr>
      <w:r w:rsidRPr="00776E25">
        <w:br w:type="page"/>
      </w:r>
      <w:r w:rsidRPr="00776E25">
        <w:lastRenderedPageBreak/>
        <w:t xml:space="preserve">Attachment </w:t>
      </w:r>
      <w:r w:rsidR="00357BE4">
        <w:t>A</w:t>
      </w:r>
      <w:r w:rsidRPr="00776E25">
        <w:t>1</w:t>
      </w:r>
    </w:p>
    <w:p w:rsidR="00CE62EE" w:rsidRPr="00776E25" w:rsidRDefault="00CE62EE" w:rsidP="00CD60E8">
      <w:pPr>
        <w:pStyle w:val="Heading3"/>
      </w:pPr>
      <w:r w:rsidRPr="00776E25">
        <w:t>Commissioner and employee statistics</w:t>
      </w:r>
    </w:p>
    <w:p w:rsidR="00F839F3" w:rsidRPr="00776E25" w:rsidRDefault="00F839F3" w:rsidP="00F839F3">
      <w:pPr>
        <w:pStyle w:val="TableTitle"/>
        <w:spacing w:before="720"/>
      </w:pPr>
      <w:r w:rsidRPr="00776E25">
        <w:rPr>
          <w:b w:val="0"/>
        </w:rPr>
        <w:t xml:space="preserve">Table </w:t>
      </w:r>
      <w:proofErr w:type="spellStart"/>
      <w:r w:rsidR="00357BE4">
        <w:rPr>
          <w:b w:val="0"/>
        </w:rPr>
        <w:t>A</w:t>
      </w:r>
      <w:r w:rsidRPr="00776E25">
        <w:rPr>
          <w:b w:val="0"/>
        </w:rPr>
        <w:t>1.1</w:t>
      </w:r>
      <w:proofErr w:type="spellEnd"/>
      <w:r w:rsidRPr="00776E25">
        <w:rPr>
          <w:b w:val="0"/>
        </w:rPr>
        <w:tab/>
      </w:r>
      <w:r w:rsidRPr="00776E25">
        <w:t>Chair and Commissioners, 30 June 201</w:t>
      </w:r>
      <w:r w:rsidR="00FB25A2">
        <w:t>3</w:t>
      </w:r>
    </w:p>
    <w:tbl>
      <w:tblPr>
        <w:tblW w:w="8768" w:type="dxa"/>
        <w:tblInd w:w="85" w:type="dxa"/>
        <w:tblLayout w:type="fixed"/>
        <w:tblCellMar>
          <w:left w:w="85" w:type="dxa"/>
          <w:right w:w="85" w:type="dxa"/>
        </w:tblCellMar>
        <w:tblLook w:val="0000" w:firstRow="0" w:lastRow="0" w:firstColumn="0" w:lastColumn="0" w:noHBand="0" w:noVBand="0"/>
      </w:tblPr>
      <w:tblGrid>
        <w:gridCol w:w="4395"/>
        <w:gridCol w:w="2268"/>
        <w:gridCol w:w="2105"/>
      </w:tblGrid>
      <w:tr w:rsidR="00F839F3" w:rsidRPr="00776E25" w:rsidTr="00AB4F7B">
        <w:tc>
          <w:tcPr>
            <w:tcW w:w="4395" w:type="dxa"/>
            <w:tcBorders>
              <w:top w:val="single" w:sz="6" w:space="0" w:color="auto"/>
            </w:tcBorders>
          </w:tcPr>
          <w:p w:rsidR="00F839F3" w:rsidRPr="00306DDA" w:rsidRDefault="00F839F3" w:rsidP="00AB4F7B">
            <w:pPr>
              <w:pStyle w:val="TableColumnHeading"/>
              <w:jc w:val="left"/>
            </w:pPr>
          </w:p>
        </w:tc>
        <w:tc>
          <w:tcPr>
            <w:tcW w:w="4373" w:type="dxa"/>
            <w:gridSpan w:val="2"/>
            <w:tcBorders>
              <w:top w:val="single" w:sz="6" w:space="0" w:color="auto"/>
              <w:bottom w:val="single" w:sz="6" w:space="0" w:color="auto"/>
            </w:tcBorders>
          </w:tcPr>
          <w:p w:rsidR="00F839F3" w:rsidRPr="00306DDA" w:rsidRDefault="00F839F3" w:rsidP="00AB4F7B">
            <w:pPr>
              <w:pStyle w:val="TableColumnHeading"/>
            </w:pPr>
            <w:r w:rsidRPr="00306DDA">
              <w:t>Current period of appointment</w:t>
            </w:r>
          </w:p>
        </w:tc>
      </w:tr>
      <w:tr w:rsidR="00F839F3" w:rsidRPr="00776E25" w:rsidTr="00AB4F7B">
        <w:tc>
          <w:tcPr>
            <w:tcW w:w="4395" w:type="dxa"/>
            <w:tcBorders>
              <w:bottom w:val="single" w:sz="6" w:space="0" w:color="auto"/>
            </w:tcBorders>
          </w:tcPr>
          <w:p w:rsidR="00F839F3" w:rsidRPr="00306DDA" w:rsidRDefault="00F839F3" w:rsidP="00AB4F7B">
            <w:pPr>
              <w:pStyle w:val="TableColumnHeading"/>
              <w:jc w:val="left"/>
            </w:pPr>
          </w:p>
        </w:tc>
        <w:tc>
          <w:tcPr>
            <w:tcW w:w="2268" w:type="dxa"/>
            <w:tcBorders>
              <w:bottom w:val="single" w:sz="6" w:space="0" w:color="auto"/>
            </w:tcBorders>
          </w:tcPr>
          <w:p w:rsidR="00F839F3" w:rsidRPr="00306DDA" w:rsidRDefault="00F839F3" w:rsidP="00AB4F7B">
            <w:pPr>
              <w:pStyle w:val="TableColumnHeading"/>
            </w:pPr>
            <w:r w:rsidRPr="00306DDA">
              <w:t>From</w:t>
            </w:r>
          </w:p>
        </w:tc>
        <w:tc>
          <w:tcPr>
            <w:tcW w:w="2105" w:type="dxa"/>
            <w:tcBorders>
              <w:bottom w:val="single" w:sz="6" w:space="0" w:color="auto"/>
            </w:tcBorders>
          </w:tcPr>
          <w:p w:rsidR="00F839F3" w:rsidRPr="00306DDA" w:rsidRDefault="00F839F3" w:rsidP="00AB4F7B">
            <w:pPr>
              <w:pStyle w:val="TableColumnHeading"/>
            </w:pPr>
            <w:r w:rsidRPr="00306DDA">
              <w:t>To</w:t>
            </w:r>
          </w:p>
        </w:tc>
      </w:tr>
      <w:tr w:rsidR="00F839F3" w:rsidRPr="00776E25" w:rsidTr="00AB4F7B">
        <w:tc>
          <w:tcPr>
            <w:tcW w:w="4395" w:type="dxa"/>
          </w:tcPr>
          <w:p w:rsidR="00F839F3" w:rsidRPr="00306DDA" w:rsidRDefault="00F839F3" w:rsidP="00736A69">
            <w:pPr>
              <w:pStyle w:val="TableBodyText"/>
              <w:spacing w:before="120"/>
              <w:jc w:val="left"/>
            </w:pPr>
            <w:r w:rsidRPr="00306DDA">
              <w:t xml:space="preserve">Mr </w:t>
            </w:r>
            <w:r w:rsidR="00FB25A2">
              <w:t>P Harris</w:t>
            </w:r>
            <w:r w:rsidRPr="00306DDA">
              <w:t xml:space="preserve"> AO (Chair</w:t>
            </w:r>
            <w:r w:rsidR="002E6084">
              <w:t>man</w:t>
            </w:r>
            <w:r w:rsidRPr="00306DDA">
              <w:t xml:space="preserve">) </w:t>
            </w:r>
          </w:p>
        </w:tc>
        <w:tc>
          <w:tcPr>
            <w:tcW w:w="2268" w:type="dxa"/>
          </w:tcPr>
          <w:p w:rsidR="00F839F3" w:rsidRPr="00306DDA" w:rsidRDefault="00D62C15" w:rsidP="00AB4F7B">
            <w:pPr>
              <w:pStyle w:val="TableBodyText"/>
              <w:spacing w:before="120"/>
            </w:pPr>
            <w:r>
              <w:t>11 Mar 2013</w:t>
            </w:r>
          </w:p>
        </w:tc>
        <w:tc>
          <w:tcPr>
            <w:tcW w:w="2105" w:type="dxa"/>
          </w:tcPr>
          <w:p w:rsidR="00F839F3" w:rsidRPr="00306DDA" w:rsidRDefault="00D62C15" w:rsidP="00AB4F7B">
            <w:pPr>
              <w:pStyle w:val="TableBodyText"/>
              <w:spacing w:before="120"/>
            </w:pPr>
            <w:r>
              <w:t>10 Mar 2018</w:t>
            </w:r>
          </w:p>
        </w:tc>
      </w:tr>
      <w:tr w:rsidR="00F839F3" w:rsidRPr="00776E25" w:rsidTr="00AB4F7B">
        <w:tc>
          <w:tcPr>
            <w:tcW w:w="4395" w:type="dxa"/>
          </w:tcPr>
          <w:p w:rsidR="00F839F3" w:rsidRPr="00306DDA" w:rsidRDefault="00F839F3" w:rsidP="00736A69">
            <w:pPr>
              <w:pStyle w:val="TableBodyText"/>
              <w:spacing w:before="40"/>
              <w:jc w:val="left"/>
            </w:pPr>
            <w:r w:rsidRPr="00306DDA">
              <w:t>Mr M C Woods (Deputy Chair</w:t>
            </w:r>
            <w:r w:rsidR="002E6084">
              <w:t>man</w:t>
            </w:r>
            <w:r w:rsidRPr="00306DDA">
              <w:t>)</w:t>
            </w:r>
          </w:p>
        </w:tc>
        <w:tc>
          <w:tcPr>
            <w:tcW w:w="2268" w:type="dxa"/>
          </w:tcPr>
          <w:p w:rsidR="00F839F3" w:rsidRPr="00306DDA" w:rsidRDefault="00F839F3" w:rsidP="00AB4F7B">
            <w:pPr>
              <w:pStyle w:val="TableBodyText"/>
              <w:spacing w:before="40"/>
            </w:pPr>
            <w:r w:rsidRPr="00306DDA">
              <w:t>17 Apr 2011</w:t>
            </w:r>
          </w:p>
        </w:tc>
        <w:tc>
          <w:tcPr>
            <w:tcW w:w="2105" w:type="dxa"/>
          </w:tcPr>
          <w:p w:rsidR="00F839F3" w:rsidRPr="00306DDA" w:rsidRDefault="00F839F3" w:rsidP="00AB4F7B">
            <w:pPr>
              <w:pStyle w:val="TableBodyText"/>
              <w:spacing w:before="40"/>
            </w:pPr>
            <w:r w:rsidRPr="00306DDA">
              <w:t>16 Apr 2016</w:t>
            </w:r>
          </w:p>
        </w:tc>
      </w:tr>
      <w:tr w:rsidR="00950268" w:rsidRPr="00776E25" w:rsidTr="00AB4F7B">
        <w:tc>
          <w:tcPr>
            <w:tcW w:w="4395" w:type="dxa"/>
          </w:tcPr>
          <w:p w:rsidR="00950268" w:rsidRPr="00776E25" w:rsidRDefault="00272911" w:rsidP="00AB4F7B">
            <w:pPr>
              <w:pStyle w:val="TableBodyText"/>
              <w:spacing w:before="40"/>
              <w:jc w:val="left"/>
              <w:rPr>
                <w:lang w:val="de-DE"/>
              </w:rPr>
            </w:pPr>
            <w:r>
              <w:rPr>
                <w:lang w:val="de-DE"/>
              </w:rPr>
              <w:t>Mr J Copp</w:t>
            </w:r>
            <w:r w:rsidR="00950268">
              <w:rPr>
                <w:lang w:val="de-DE"/>
              </w:rPr>
              <w:t>el</w:t>
            </w:r>
            <w:r>
              <w:rPr>
                <w:lang w:val="de-DE"/>
              </w:rPr>
              <w:t xml:space="preserve"> (M)</w:t>
            </w:r>
          </w:p>
        </w:tc>
        <w:tc>
          <w:tcPr>
            <w:tcW w:w="2268" w:type="dxa"/>
          </w:tcPr>
          <w:p w:rsidR="00950268" w:rsidRPr="00306DDA" w:rsidRDefault="00950268" w:rsidP="00AB4F7B">
            <w:pPr>
              <w:pStyle w:val="TableBodyText"/>
              <w:spacing w:before="40"/>
            </w:pPr>
            <w:r>
              <w:t>28 Jul 2011</w:t>
            </w:r>
          </w:p>
        </w:tc>
        <w:tc>
          <w:tcPr>
            <w:tcW w:w="2105" w:type="dxa"/>
          </w:tcPr>
          <w:p w:rsidR="00950268" w:rsidRPr="00306DDA" w:rsidRDefault="00D6037B" w:rsidP="00AB4F7B">
            <w:pPr>
              <w:pStyle w:val="TableBodyText"/>
              <w:spacing w:before="40"/>
            </w:pPr>
            <w:r>
              <w:t>27</w:t>
            </w:r>
            <w:r w:rsidR="00950268">
              <w:t xml:space="preserve"> Jul 2016</w:t>
            </w:r>
          </w:p>
        </w:tc>
      </w:tr>
      <w:tr w:rsidR="00F839F3" w:rsidRPr="00776E25" w:rsidTr="00AB4F7B">
        <w:tc>
          <w:tcPr>
            <w:tcW w:w="4395" w:type="dxa"/>
          </w:tcPr>
          <w:p w:rsidR="00F839F3" w:rsidRPr="00776E25" w:rsidRDefault="00F839F3" w:rsidP="00AB4F7B">
            <w:pPr>
              <w:pStyle w:val="TableBodyText"/>
              <w:spacing w:before="40"/>
              <w:jc w:val="left"/>
              <w:rPr>
                <w:lang w:val="de-DE"/>
              </w:rPr>
            </w:pPr>
            <w:r w:rsidRPr="00776E25">
              <w:rPr>
                <w:lang w:val="de-DE"/>
              </w:rPr>
              <w:t>Dr W Craik AM (C)</w:t>
            </w:r>
            <w:r w:rsidR="00FB25A2">
              <w:t xml:space="preserve"> </w:t>
            </w:r>
            <w:r w:rsidR="00FB25A2" w:rsidRPr="00FB25A2">
              <w:rPr>
                <w:lang w:val="de-DE"/>
              </w:rPr>
              <w:t>(p/t)</w:t>
            </w:r>
            <w:r w:rsidRPr="00776E25">
              <w:rPr>
                <w:lang w:val="de-DE"/>
              </w:rPr>
              <w:t xml:space="preserve"> </w:t>
            </w:r>
          </w:p>
        </w:tc>
        <w:tc>
          <w:tcPr>
            <w:tcW w:w="2268" w:type="dxa"/>
          </w:tcPr>
          <w:p w:rsidR="00F839F3" w:rsidRPr="00306DDA" w:rsidRDefault="00F839F3" w:rsidP="00AB4F7B">
            <w:pPr>
              <w:pStyle w:val="TableBodyText"/>
              <w:spacing w:before="40"/>
            </w:pPr>
            <w:r w:rsidRPr="00306DDA">
              <w:t>4 Jun 2009</w:t>
            </w:r>
          </w:p>
        </w:tc>
        <w:tc>
          <w:tcPr>
            <w:tcW w:w="2105" w:type="dxa"/>
          </w:tcPr>
          <w:p w:rsidR="00F839F3" w:rsidRPr="00306DDA" w:rsidRDefault="00F839F3" w:rsidP="00AB4F7B">
            <w:pPr>
              <w:pStyle w:val="TableBodyText"/>
              <w:spacing w:before="40"/>
            </w:pPr>
            <w:r w:rsidRPr="00306DDA">
              <w:t>3 Jun 2014</w:t>
            </w:r>
          </w:p>
        </w:tc>
      </w:tr>
      <w:tr w:rsidR="00F839F3" w:rsidRPr="00776E25" w:rsidTr="00AB4F7B">
        <w:tc>
          <w:tcPr>
            <w:tcW w:w="4395" w:type="dxa"/>
          </w:tcPr>
          <w:p w:rsidR="00F839F3" w:rsidRPr="00306DDA" w:rsidRDefault="00F839F3" w:rsidP="00AB4F7B">
            <w:pPr>
              <w:pStyle w:val="TableBodyText"/>
              <w:spacing w:before="40"/>
              <w:jc w:val="left"/>
            </w:pPr>
            <w:r w:rsidRPr="00306DDA">
              <w:t xml:space="preserve">Mr R Fitzgerald AM (C) </w:t>
            </w:r>
          </w:p>
        </w:tc>
        <w:tc>
          <w:tcPr>
            <w:tcW w:w="2268" w:type="dxa"/>
          </w:tcPr>
          <w:p w:rsidR="00F839F3" w:rsidRPr="00306DDA" w:rsidRDefault="00F839F3" w:rsidP="00AB4F7B">
            <w:pPr>
              <w:pStyle w:val="TableBodyText"/>
              <w:spacing w:before="40"/>
            </w:pPr>
            <w:r w:rsidRPr="00306DDA">
              <w:t>27 Jan 2009</w:t>
            </w:r>
          </w:p>
        </w:tc>
        <w:tc>
          <w:tcPr>
            <w:tcW w:w="2105" w:type="dxa"/>
          </w:tcPr>
          <w:p w:rsidR="00F839F3" w:rsidRPr="00306DDA" w:rsidRDefault="00F839F3" w:rsidP="00AB4F7B">
            <w:pPr>
              <w:pStyle w:val="TableBodyText"/>
              <w:spacing w:before="40"/>
            </w:pPr>
            <w:r w:rsidRPr="00306DDA">
              <w:t>26 Jan 2014</w:t>
            </w:r>
          </w:p>
        </w:tc>
      </w:tr>
      <w:tr w:rsidR="00F839F3" w:rsidRPr="00776E25" w:rsidTr="00AB4F7B">
        <w:tc>
          <w:tcPr>
            <w:tcW w:w="4395" w:type="dxa"/>
          </w:tcPr>
          <w:p w:rsidR="00F839F3" w:rsidRPr="00776E25" w:rsidRDefault="00F839F3" w:rsidP="00AB4F7B">
            <w:pPr>
              <w:pStyle w:val="TableBodyText"/>
              <w:spacing w:before="40"/>
              <w:jc w:val="left"/>
              <w:rPr>
                <w:lang w:val="fr-FR"/>
              </w:rPr>
            </w:pPr>
            <w:r w:rsidRPr="00776E25">
              <w:rPr>
                <w:lang w:val="fr-FR"/>
              </w:rPr>
              <w:t xml:space="preserve">Ms A </w:t>
            </w:r>
            <w:proofErr w:type="spellStart"/>
            <w:r w:rsidRPr="00776E25">
              <w:rPr>
                <w:lang w:val="fr-FR"/>
              </w:rPr>
              <w:t>McClelland</w:t>
            </w:r>
            <w:proofErr w:type="spellEnd"/>
            <w:r w:rsidRPr="00776E25">
              <w:rPr>
                <w:lang w:val="fr-FR"/>
              </w:rPr>
              <w:t xml:space="preserve"> (M) (p/t)</w:t>
            </w:r>
          </w:p>
        </w:tc>
        <w:tc>
          <w:tcPr>
            <w:tcW w:w="2268" w:type="dxa"/>
          </w:tcPr>
          <w:p w:rsidR="00F839F3" w:rsidRPr="00306DDA" w:rsidRDefault="00F839F3" w:rsidP="00AB4F7B">
            <w:pPr>
              <w:pStyle w:val="TableBodyText"/>
              <w:spacing w:before="40"/>
            </w:pPr>
            <w:r w:rsidRPr="00306DDA">
              <w:t>8 De</w:t>
            </w:r>
            <w:r w:rsidR="00080CE7" w:rsidRPr="00306DDA">
              <w:t>c</w:t>
            </w:r>
            <w:r w:rsidRPr="00306DDA">
              <w:t xml:space="preserve"> 2010</w:t>
            </w:r>
          </w:p>
        </w:tc>
        <w:tc>
          <w:tcPr>
            <w:tcW w:w="2105" w:type="dxa"/>
          </w:tcPr>
          <w:p w:rsidR="00F839F3" w:rsidRPr="00306DDA" w:rsidRDefault="00F839F3" w:rsidP="00AB4F7B">
            <w:pPr>
              <w:pStyle w:val="TableBodyText"/>
              <w:spacing w:before="40"/>
            </w:pPr>
            <w:r w:rsidRPr="00306DDA">
              <w:t>7 Dec 2015</w:t>
            </w:r>
          </w:p>
        </w:tc>
      </w:tr>
      <w:tr w:rsidR="00F839F3" w:rsidRPr="00776E25" w:rsidTr="00AB4F7B">
        <w:tc>
          <w:tcPr>
            <w:tcW w:w="4395" w:type="dxa"/>
          </w:tcPr>
          <w:p w:rsidR="00F839F3" w:rsidRPr="00306DDA" w:rsidRDefault="00F839F3" w:rsidP="00AB4F7B">
            <w:pPr>
              <w:pStyle w:val="TableBodyText"/>
              <w:spacing w:before="40"/>
              <w:jc w:val="left"/>
            </w:pPr>
            <w:r w:rsidRPr="00306DDA">
              <w:t>Ms A MacRae (M) (p/t)</w:t>
            </w:r>
          </w:p>
        </w:tc>
        <w:tc>
          <w:tcPr>
            <w:tcW w:w="2268" w:type="dxa"/>
          </w:tcPr>
          <w:p w:rsidR="00F839F3" w:rsidRPr="00306DDA" w:rsidRDefault="00776E25" w:rsidP="00AB4F7B">
            <w:pPr>
              <w:pStyle w:val="TableBodyText"/>
              <w:spacing w:before="40"/>
            </w:pPr>
            <w:r w:rsidRPr="00306DDA">
              <w:t>8 Dec</w:t>
            </w:r>
            <w:r w:rsidR="00F839F3" w:rsidRPr="00306DDA">
              <w:t xml:space="preserve"> 2010</w:t>
            </w:r>
          </w:p>
        </w:tc>
        <w:tc>
          <w:tcPr>
            <w:tcW w:w="2105" w:type="dxa"/>
          </w:tcPr>
          <w:p w:rsidR="00F839F3" w:rsidRPr="00306DDA" w:rsidRDefault="00F839F3" w:rsidP="00AB4F7B">
            <w:pPr>
              <w:pStyle w:val="TableBodyText"/>
              <w:spacing w:before="40"/>
            </w:pPr>
            <w:r w:rsidRPr="00306DDA">
              <w:t>7 Dec</w:t>
            </w:r>
            <w:r w:rsidR="00080CE7" w:rsidRPr="00306DDA">
              <w:t xml:space="preserve"> </w:t>
            </w:r>
            <w:r w:rsidRPr="00306DDA">
              <w:t>2015</w:t>
            </w:r>
          </w:p>
        </w:tc>
      </w:tr>
      <w:tr w:rsidR="00F839F3" w:rsidRPr="00776E25" w:rsidTr="00AB4F7B">
        <w:tc>
          <w:tcPr>
            <w:tcW w:w="4395" w:type="dxa"/>
          </w:tcPr>
          <w:p w:rsidR="00F839F3" w:rsidRPr="00306DDA" w:rsidRDefault="00F839F3" w:rsidP="00AB4F7B">
            <w:pPr>
              <w:pStyle w:val="TableBodyText"/>
              <w:spacing w:before="40"/>
              <w:jc w:val="left"/>
            </w:pPr>
            <w:r w:rsidRPr="00306DDA">
              <w:t>Ms S McKenna (M) (p/t)</w:t>
            </w:r>
          </w:p>
        </w:tc>
        <w:tc>
          <w:tcPr>
            <w:tcW w:w="2268" w:type="dxa"/>
          </w:tcPr>
          <w:p w:rsidR="00F839F3" w:rsidRPr="00306DDA" w:rsidRDefault="00F839F3" w:rsidP="00AB4F7B">
            <w:pPr>
              <w:pStyle w:val="TableBodyText"/>
              <w:spacing w:before="40"/>
            </w:pPr>
            <w:r w:rsidRPr="00306DDA">
              <w:t>4 Jun 2009</w:t>
            </w:r>
          </w:p>
        </w:tc>
        <w:tc>
          <w:tcPr>
            <w:tcW w:w="2105" w:type="dxa"/>
          </w:tcPr>
          <w:p w:rsidR="00F839F3" w:rsidRPr="00306DDA" w:rsidRDefault="00F839F3" w:rsidP="00AB4F7B">
            <w:pPr>
              <w:pStyle w:val="TableBodyText"/>
              <w:spacing w:before="40"/>
            </w:pPr>
            <w:r w:rsidRPr="00306DDA">
              <w:t>3 Jun 2014</w:t>
            </w:r>
          </w:p>
        </w:tc>
      </w:tr>
      <w:tr w:rsidR="00080CE7" w:rsidRPr="00776E25" w:rsidTr="00AB4F7B">
        <w:tc>
          <w:tcPr>
            <w:tcW w:w="4395" w:type="dxa"/>
          </w:tcPr>
          <w:p w:rsidR="00080CE7" w:rsidRPr="00306DDA" w:rsidRDefault="00080CE7" w:rsidP="00AB4F7B">
            <w:pPr>
              <w:pStyle w:val="TableBodyText"/>
              <w:spacing w:before="40"/>
              <w:jc w:val="left"/>
            </w:pPr>
            <w:r w:rsidRPr="00306DDA">
              <w:t>Dr W Mundy (C) (p/t)</w:t>
            </w:r>
          </w:p>
        </w:tc>
        <w:tc>
          <w:tcPr>
            <w:tcW w:w="2268" w:type="dxa"/>
          </w:tcPr>
          <w:p w:rsidR="00080CE7" w:rsidRPr="00306DDA" w:rsidRDefault="00080CE7" w:rsidP="00AB4F7B">
            <w:pPr>
              <w:pStyle w:val="TableBodyText"/>
              <w:spacing w:before="40"/>
            </w:pPr>
            <w:r w:rsidRPr="00306DDA">
              <w:t>8 Dec 2010</w:t>
            </w:r>
          </w:p>
        </w:tc>
        <w:tc>
          <w:tcPr>
            <w:tcW w:w="2105" w:type="dxa"/>
          </w:tcPr>
          <w:p w:rsidR="00080CE7" w:rsidRPr="00306DDA" w:rsidRDefault="00080CE7" w:rsidP="00AB4F7B">
            <w:pPr>
              <w:pStyle w:val="TableBodyText"/>
              <w:spacing w:before="40"/>
            </w:pPr>
            <w:r w:rsidRPr="00306DDA">
              <w:t>7 Dec 2015</w:t>
            </w:r>
          </w:p>
        </w:tc>
      </w:tr>
      <w:tr w:rsidR="00080CE7" w:rsidRPr="00776E25" w:rsidTr="00AB4F7B">
        <w:tc>
          <w:tcPr>
            <w:tcW w:w="4395" w:type="dxa"/>
          </w:tcPr>
          <w:p w:rsidR="00080CE7" w:rsidRPr="00306DDA" w:rsidRDefault="00080CE7" w:rsidP="00AB4F7B">
            <w:pPr>
              <w:pStyle w:val="TableBodyText"/>
              <w:spacing w:before="40"/>
              <w:jc w:val="left"/>
            </w:pPr>
            <w:r w:rsidRPr="00306DDA">
              <w:t xml:space="preserve">Ms P Scott </w:t>
            </w:r>
            <w:r w:rsidRPr="00776E25">
              <w:rPr>
                <w:lang w:val="pt-BR"/>
              </w:rPr>
              <w:t>(C)</w:t>
            </w:r>
          </w:p>
        </w:tc>
        <w:tc>
          <w:tcPr>
            <w:tcW w:w="2268" w:type="dxa"/>
          </w:tcPr>
          <w:p w:rsidR="00080CE7" w:rsidRPr="00306DDA" w:rsidRDefault="00080CE7" w:rsidP="00AB4F7B">
            <w:pPr>
              <w:pStyle w:val="TableBodyText"/>
              <w:spacing w:before="40"/>
            </w:pPr>
            <w:r w:rsidRPr="00306DDA">
              <w:t>7 Sep 2009</w:t>
            </w:r>
          </w:p>
        </w:tc>
        <w:tc>
          <w:tcPr>
            <w:tcW w:w="2105" w:type="dxa"/>
          </w:tcPr>
          <w:p w:rsidR="00080CE7" w:rsidRPr="00306DDA" w:rsidRDefault="00080CE7" w:rsidP="00AB4F7B">
            <w:pPr>
              <w:pStyle w:val="TableBodyText"/>
              <w:spacing w:before="40"/>
            </w:pPr>
            <w:r w:rsidRPr="00306DDA">
              <w:t>6 Sep 2014</w:t>
            </w:r>
          </w:p>
        </w:tc>
      </w:tr>
      <w:tr w:rsidR="00080CE7" w:rsidRPr="00776E25" w:rsidTr="00AB4F7B">
        <w:tc>
          <w:tcPr>
            <w:tcW w:w="4395" w:type="dxa"/>
            <w:tcBorders>
              <w:bottom w:val="single" w:sz="4" w:space="0" w:color="auto"/>
            </w:tcBorders>
          </w:tcPr>
          <w:p w:rsidR="00080CE7" w:rsidRPr="00306DDA" w:rsidRDefault="00080CE7" w:rsidP="00AB4F7B">
            <w:pPr>
              <w:pStyle w:val="TableBodyText"/>
              <w:spacing w:before="40"/>
              <w:jc w:val="left"/>
            </w:pPr>
            <w:r w:rsidRPr="00306DDA">
              <w:t>Mr P Weickhardt (M) (p/t)</w:t>
            </w:r>
          </w:p>
        </w:tc>
        <w:tc>
          <w:tcPr>
            <w:tcW w:w="2268" w:type="dxa"/>
            <w:tcBorders>
              <w:bottom w:val="single" w:sz="4" w:space="0" w:color="auto"/>
            </w:tcBorders>
          </w:tcPr>
          <w:p w:rsidR="00080CE7" w:rsidRPr="00306DDA" w:rsidRDefault="00080CE7" w:rsidP="00AB4F7B">
            <w:pPr>
              <w:pStyle w:val="TableBodyText"/>
              <w:spacing w:before="40"/>
            </w:pPr>
            <w:r w:rsidRPr="00306DDA">
              <w:t>4 Dec 2008</w:t>
            </w:r>
          </w:p>
        </w:tc>
        <w:tc>
          <w:tcPr>
            <w:tcW w:w="2105" w:type="dxa"/>
            <w:tcBorders>
              <w:bottom w:val="single" w:sz="4" w:space="0" w:color="auto"/>
            </w:tcBorders>
          </w:tcPr>
          <w:p w:rsidR="00080CE7" w:rsidRPr="00306DDA" w:rsidRDefault="00080CE7" w:rsidP="00AB4F7B">
            <w:pPr>
              <w:pStyle w:val="TableBodyText"/>
              <w:spacing w:before="40"/>
            </w:pPr>
            <w:r w:rsidRPr="00306DDA">
              <w:t>3 Dec 2013</w:t>
            </w:r>
          </w:p>
        </w:tc>
      </w:tr>
    </w:tbl>
    <w:p w:rsidR="00F839F3" w:rsidRPr="00776E25" w:rsidRDefault="00F839F3" w:rsidP="00F839F3">
      <w:pPr>
        <w:pStyle w:val="Note"/>
      </w:pPr>
      <w:r w:rsidRPr="00776E25">
        <w:t xml:space="preserve">(C) denotes Canberra based, (M) denotes Melbourne based and (p/t) denotes part-time. </w:t>
      </w:r>
    </w:p>
    <w:p w:rsidR="00F839F3" w:rsidRPr="00776E25" w:rsidRDefault="00F839F3" w:rsidP="00727ED2">
      <w:pPr>
        <w:pStyle w:val="TableTitle"/>
        <w:spacing w:before="720"/>
      </w:pPr>
      <w:r w:rsidRPr="00776E25">
        <w:rPr>
          <w:b w:val="0"/>
        </w:rPr>
        <w:t xml:space="preserve">Table </w:t>
      </w:r>
      <w:proofErr w:type="spellStart"/>
      <w:r w:rsidR="00357BE4">
        <w:rPr>
          <w:b w:val="0"/>
        </w:rPr>
        <w:t>A</w:t>
      </w:r>
      <w:r w:rsidRPr="00776E25">
        <w:rPr>
          <w:b w:val="0"/>
        </w:rPr>
        <w:t>1.2</w:t>
      </w:r>
      <w:proofErr w:type="spellEnd"/>
      <w:r w:rsidRPr="00776E25">
        <w:t xml:space="preserve"> </w:t>
      </w:r>
      <w:r w:rsidRPr="00776E25">
        <w:tab/>
        <w:t>Part-time Associate Commissioners, 30 June 201</w:t>
      </w:r>
      <w:r w:rsidR="00FB25A2">
        <w:t>3</w:t>
      </w:r>
    </w:p>
    <w:tbl>
      <w:tblPr>
        <w:tblW w:w="8844" w:type="dxa"/>
        <w:tblInd w:w="108" w:type="dxa"/>
        <w:tblLayout w:type="fixed"/>
        <w:tblLook w:val="0000" w:firstRow="0" w:lastRow="0" w:firstColumn="0" w:lastColumn="0" w:noHBand="0" w:noVBand="0"/>
      </w:tblPr>
      <w:tblGrid>
        <w:gridCol w:w="1843"/>
        <w:gridCol w:w="3867"/>
        <w:gridCol w:w="1603"/>
        <w:gridCol w:w="1531"/>
      </w:tblGrid>
      <w:tr w:rsidR="00F839F3" w:rsidRPr="00776E25" w:rsidTr="00661A82">
        <w:trPr>
          <w:trHeight w:val="353"/>
        </w:trPr>
        <w:tc>
          <w:tcPr>
            <w:tcW w:w="1843" w:type="dxa"/>
            <w:tcBorders>
              <w:top w:val="single" w:sz="4" w:space="0" w:color="auto"/>
            </w:tcBorders>
          </w:tcPr>
          <w:p w:rsidR="00F839F3" w:rsidRPr="00306DDA" w:rsidRDefault="00F839F3" w:rsidP="00AB4F7B">
            <w:pPr>
              <w:pStyle w:val="TableColumnHeading"/>
              <w:jc w:val="left"/>
            </w:pPr>
          </w:p>
        </w:tc>
        <w:tc>
          <w:tcPr>
            <w:tcW w:w="3867" w:type="dxa"/>
            <w:tcBorders>
              <w:top w:val="single" w:sz="4" w:space="0" w:color="auto"/>
            </w:tcBorders>
          </w:tcPr>
          <w:p w:rsidR="00F839F3" w:rsidRPr="00306DDA" w:rsidRDefault="00F839F3" w:rsidP="00AB4F7B">
            <w:pPr>
              <w:pStyle w:val="TableColumnHeading"/>
              <w:jc w:val="left"/>
            </w:pPr>
          </w:p>
        </w:tc>
        <w:tc>
          <w:tcPr>
            <w:tcW w:w="3134" w:type="dxa"/>
            <w:gridSpan w:val="2"/>
            <w:tcBorders>
              <w:top w:val="single" w:sz="4" w:space="0" w:color="auto"/>
              <w:bottom w:val="single" w:sz="4" w:space="0" w:color="auto"/>
            </w:tcBorders>
          </w:tcPr>
          <w:p w:rsidR="00F839F3" w:rsidRPr="00306DDA" w:rsidRDefault="00F839F3" w:rsidP="00AB4F7B">
            <w:pPr>
              <w:pStyle w:val="TableColumnHeading"/>
              <w:jc w:val="center"/>
            </w:pPr>
            <w:r w:rsidRPr="00306DDA">
              <w:t>Period of appointment</w:t>
            </w:r>
            <w:r w:rsidRPr="00306DDA">
              <w:rPr>
                <w:rStyle w:val="NoteLabel"/>
              </w:rPr>
              <w:t>a</w:t>
            </w:r>
          </w:p>
        </w:tc>
      </w:tr>
      <w:tr w:rsidR="00F839F3" w:rsidRPr="00776E25" w:rsidTr="005F72F7">
        <w:trPr>
          <w:trHeight w:val="353"/>
        </w:trPr>
        <w:tc>
          <w:tcPr>
            <w:tcW w:w="1843" w:type="dxa"/>
            <w:tcBorders>
              <w:bottom w:val="single" w:sz="4" w:space="0" w:color="auto"/>
            </w:tcBorders>
          </w:tcPr>
          <w:p w:rsidR="00F839F3" w:rsidRPr="00306DDA" w:rsidRDefault="00F839F3" w:rsidP="00AB4F7B">
            <w:pPr>
              <w:pStyle w:val="TableColumnHeading"/>
              <w:jc w:val="left"/>
            </w:pPr>
          </w:p>
        </w:tc>
        <w:tc>
          <w:tcPr>
            <w:tcW w:w="3867" w:type="dxa"/>
            <w:tcBorders>
              <w:bottom w:val="single" w:sz="4" w:space="0" w:color="auto"/>
            </w:tcBorders>
          </w:tcPr>
          <w:p w:rsidR="00F839F3" w:rsidRPr="00306DDA" w:rsidRDefault="00F839F3" w:rsidP="00AB4F7B">
            <w:pPr>
              <w:pStyle w:val="TableColumnHeading"/>
              <w:jc w:val="left"/>
            </w:pPr>
            <w:r w:rsidRPr="00306DDA">
              <w:t>Inquiry/Study</w:t>
            </w:r>
          </w:p>
        </w:tc>
        <w:tc>
          <w:tcPr>
            <w:tcW w:w="1603" w:type="dxa"/>
            <w:tcBorders>
              <w:top w:val="single" w:sz="4" w:space="0" w:color="auto"/>
              <w:bottom w:val="single" w:sz="4" w:space="0" w:color="auto"/>
            </w:tcBorders>
          </w:tcPr>
          <w:p w:rsidR="00F839F3" w:rsidRPr="00306DDA" w:rsidRDefault="00F839F3" w:rsidP="00AB4F7B">
            <w:pPr>
              <w:pStyle w:val="TableColumnHeading"/>
            </w:pPr>
            <w:r w:rsidRPr="00306DDA">
              <w:t>From</w:t>
            </w:r>
          </w:p>
        </w:tc>
        <w:tc>
          <w:tcPr>
            <w:tcW w:w="1531" w:type="dxa"/>
            <w:tcBorders>
              <w:top w:val="single" w:sz="4" w:space="0" w:color="auto"/>
              <w:bottom w:val="single" w:sz="4" w:space="0" w:color="auto"/>
            </w:tcBorders>
          </w:tcPr>
          <w:p w:rsidR="00F839F3" w:rsidRPr="00306DDA" w:rsidRDefault="00F839F3" w:rsidP="00AB4F7B">
            <w:pPr>
              <w:pStyle w:val="TableColumnHeading"/>
            </w:pPr>
            <w:r w:rsidRPr="00306DDA">
              <w:t>To</w:t>
            </w:r>
          </w:p>
        </w:tc>
      </w:tr>
      <w:tr w:rsidR="00F839F3" w:rsidRPr="00776E25" w:rsidTr="005F72F7">
        <w:trPr>
          <w:trHeight w:val="353"/>
        </w:trPr>
        <w:tc>
          <w:tcPr>
            <w:tcW w:w="1843" w:type="dxa"/>
            <w:tcBorders>
              <w:top w:val="single" w:sz="4" w:space="0" w:color="auto"/>
              <w:bottom w:val="single" w:sz="4" w:space="0" w:color="auto"/>
            </w:tcBorders>
          </w:tcPr>
          <w:p w:rsidR="00F839F3" w:rsidRPr="00306DDA" w:rsidRDefault="00F839F3" w:rsidP="005F72F7">
            <w:pPr>
              <w:pStyle w:val="TableBodyText"/>
              <w:spacing w:before="120"/>
              <w:jc w:val="left"/>
            </w:pPr>
            <w:r w:rsidRPr="00306DDA">
              <w:t xml:space="preserve">Mr </w:t>
            </w:r>
            <w:r w:rsidR="00FB25A2">
              <w:t>P Barratt</w:t>
            </w:r>
            <w:r w:rsidR="00214DFD">
              <w:t xml:space="preserve"> AO</w:t>
            </w:r>
          </w:p>
        </w:tc>
        <w:tc>
          <w:tcPr>
            <w:tcW w:w="3867" w:type="dxa"/>
            <w:tcBorders>
              <w:top w:val="single" w:sz="4" w:space="0" w:color="auto"/>
              <w:bottom w:val="single" w:sz="4" w:space="0" w:color="auto"/>
            </w:tcBorders>
          </w:tcPr>
          <w:p w:rsidR="00F839F3" w:rsidRPr="00306DDA" w:rsidRDefault="00FB25A2" w:rsidP="005F72F7">
            <w:pPr>
              <w:pStyle w:val="TableBodyText"/>
              <w:spacing w:before="120"/>
              <w:jc w:val="left"/>
            </w:pPr>
            <w:r>
              <w:t xml:space="preserve">Import of </w:t>
            </w:r>
            <w:r w:rsidRPr="00FB25A2">
              <w:t xml:space="preserve">Processed Fruit </w:t>
            </w:r>
            <w:r>
              <w:t xml:space="preserve">and Tomato </w:t>
            </w:r>
            <w:r w:rsidRPr="00FB25A2">
              <w:t xml:space="preserve">Products </w:t>
            </w:r>
            <w:r>
              <w:t>– Safeg</w:t>
            </w:r>
            <w:r w:rsidR="003174C0">
              <w:t>uar</w:t>
            </w:r>
            <w:r>
              <w:t>ds Inquiries</w:t>
            </w:r>
          </w:p>
        </w:tc>
        <w:tc>
          <w:tcPr>
            <w:tcW w:w="1603" w:type="dxa"/>
            <w:tcBorders>
              <w:top w:val="single" w:sz="4" w:space="0" w:color="auto"/>
              <w:bottom w:val="single" w:sz="4" w:space="0" w:color="auto"/>
            </w:tcBorders>
            <w:vAlign w:val="center"/>
          </w:tcPr>
          <w:p w:rsidR="00F839F3" w:rsidRPr="00306DDA" w:rsidRDefault="00D62C15" w:rsidP="005F72F7">
            <w:pPr>
              <w:pStyle w:val="TableBodyText"/>
              <w:spacing w:before="120"/>
            </w:pPr>
            <w:r>
              <w:t>21 Jun</w:t>
            </w:r>
            <w:r w:rsidR="00FB25A2">
              <w:t xml:space="preserve"> 2013</w:t>
            </w:r>
          </w:p>
        </w:tc>
        <w:tc>
          <w:tcPr>
            <w:tcW w:w="1531" w:type="dxa"/>
            <w:tcBorders>
              <w:top w:val="single" w:sz="4" w:space="0" w:color="auto"/>
              <w:bottom w:val="single" w:sz="4" w:space="0" w:color="auto"/>
            </w:tcBorders>
            <w:vAlign w:val="center"/>
          </w:tcPr>
          <w:p w:rsidR="00F839F3" w:rsidRPr="00306DDA" w:rsidRDefault="00D62C15" w:rsidP="005F72F7">
            <w:pPr>
              <w:pStyle w:val="TableBodyText"/>
              <w:spacing w:before="120"/>
            </w:pPr>
            <w:r>
              <w:t>20 Jan 2014</w:t>
            </w:r>
          </w:p>
        </w:tc>
      </w:tr>
    </w:tbl>
    <w:p w:rsidR="00F839F3" w:rsidRPr="00727ED2" w:rsidRDefault="00F839F3" w:rsidP="00727ED2">
      <w:pPr>
        <w:ind w:left="142" w:hanging="142"/>
        <w:rPr>
          <w:rStyle w:val="NoteChar"/>
        </w:rPr>
      </w:pPr>
      <w:proofErr w:type="spellStart"/>
      <w:r w:rsidRPr="00727ED2">
        <w:rPr>
          <w:rStyle w:val="NoteLabel"/>
        </w:rPr>
        <w:t>a</w:t>
      </w:r>
      <w:proofErr w:type="spellEnd"/>
      <w:r w:rsidRPr="00727ED2">
        <w:sym w:font="Symbol" w:char="F020"/>
      </w:r>
      <w:r w:rsidRPr="00727ED2">
        <w:rPr>
          <w:rStyle w:val="NoteChar"/>
        </w:rPr>
        <w:t>Engagement ceases at the conclusion of the inquiry/study or the period of appointment, whichever is the earlier</w:t>
      </w:r>
      <w:r w:rsidR="0091509A">
        <w:rPr>
          <w:rStyle w:val="NoteChar"/>
        </w:rPr>
        <w:t>.</w:t>
      </w:r>
    </w:p>
    <w:p w:rsidR="00A346B6" w:rsidRPr="00776E25" w:rsidRDefault="00A346B6" w:rsidP="00A346B6">
      <w:pPr>
        <w:pStyle w:val="TableTitle"/>
      </w:pPr>
      <w:r w:rsidRPr="00776E25">
        <w:rPr>
          <w:b w:val="0"/>
        </w:rPr>
        <w:lastRenderedPageBreak/>
        <w:t xml:space="preserve">Table </w:t>
      </w:r>
      <w:proofErr w:type="spellStart"/>
      <w:r w:rsidR="00357BE4">
        <w:rPr>
          <w:b w:val="0"/>
        </w:rPr>
        <w:t>A</w:t>
      </w:r>
      <w:r w:rsidRPr="00776E25">
        <w:rPr>
          <w:b w:val="0"/>
        </w:rPr>
        <w:t>1.3</w:t>
      </w:r>
      <w:proofErr w:type="spellEnd"/>
      <w:r w:rsidRPr="00776E25">
        <w:tab/>
        <w:t>Part-time Associate Commissioners completing appointments during 201</w:t>
      </w:r>
      <w:r w:rsidR="00FB25A2">
        <w:t>2</w:t>
      </w:r>
      <w:r w:rsidRPr="00776E25">
        <w:t>-1</w:t>
      </w:r>
      <w:r w:rsidR="00FB25A2">
        <w:t>3</w:t>
      </w:r>
    </w:p>
    <w:tbl>
      <w:tblPr>
        <w:tblW w:w="8820" w:type="dxa"/>
        <w:tblInd w:w="56" w:type="dxa"/>
        <w:tblLayout w:type="fixed"/>
        <w:tblCellMar>
          <w:left w:w="56" w:type="dxa"/>
          <w:right w:w="56" w:type="dxa"/>
        </w:tblCellMar>
        <w:tblLook w:val="0000" w:firstRow="0" w:lastRow="0" w:firstColumn="0" w:lastColumn="0" w:noHBand="0" w:noVBand="0"/>
      </w:tblPr>
      <w:tblGrid>
        <w:gridCol w:w="2127"/>
        <w:gridCol w:w="3453"/>
        <w:gridCol w:w="1620"/>
        <w:gridCol w:w="1620"/>
      </w:tblGrid>
      <w:tr w:rsidR="00A346B6" w:rsidRPr="00776E25" w:rsidTr="00661A82">
        <w:trPr>
          <w:cantSplit/>
        </w:trPr>
        <w:tc>
          <w:tcPr>
            <w:tcW w:w="2127" w:type="dxa"/>
            <w:tcBorders>
              <w:top w:val="single" w:sz="4" w:space="0" w:color="auto"/>
            </w:tcBorders>
          </w:tcPr>
          <w:p w:rsidR="00A346B6" w:rsidRPr="00306DDA" w:rsidRDefault="00A346B6" w:rsidP="00AB4F7B">
            <w:pPr>
              <w:pStyle w:val="TableColumnHeading"/>
              <w:jc w:val="left"/>
            </w:pPr>
          </w:p>
        </w:tc>
        <w:tc>
          <w:tcPr>
            <w:tcW w:w="3453" w:type="dxa"/>
            <w:tcBorders>
              <w:top w:val="single" w:sz="4" w:space="0" w:color="auto"/>
            </w:tcBorders>
          </w:tcPr>
          <w:p w:rsidR="00A346B6" w:rsidRPr="00306DDA" w:rsidRDefault="00A346B6" w:rsidP="00AB4F7B">
            <w:pPr>
              <w:pStyle w:val="TableColumnHeading"/>
            </w:pPr>
          </w:p>
        </w:tc>
        <w:tc>
          <w:tcPr>
            <w:tcW w:w="3240" w:type="dxa"/>
            <w:gridSpan w:val="2"/>
            <w:tcBorders>
              <w:top w:val="single" w:sz="4" w:space="0" w:color="auto"/>
              <w:bottom w:val="single" w:sz="4" w:space="0" w:color="auto"/>
            </w:tcBorders>
          </w:tcPr>
          <w:p w:rsidR="00A346B6" w:rsidRPr="00306DDA" w:rsidRDefault="00A346B6" w:rsidP="00AB4F7B">
            <w:pPr>
              <w:pStyle w:val="TableColumnHeading"/>
              <w:rPr>
                <w:rStyle w:val="NoteLabel"/>
                <w:b w:val="0"/>
              </w:rPr>
            </w:pPr>
            <w:r w:rsidRPr="00306DDA">
              <w:t>Period of appointment</w:t>
            </w:r>
          </w:p>
        </w:tc>
      </w:tr>
      <w:tr w:rsidR="00A346B6" w:rsidRPr="00776E25" w:rsidTr="00661A82">
        <w:tc>
          <w:tcPr>
            <w:tcW w:w="2127" w:type="dxa"/>
            <w:tcBorders>
              <w:bottom w:val="single" w:sz="4" w:space="0" w:color="auto"/>
            </w:tcBorders>
          </w:tcPr>
          <w:p w:rsidR="00A346B6" w:rsidRPr="00306DDA" w:rsidRDefault="00A346B6" w:rsidP="00AB4F7B">
            <w:pPr>
              <w:pStyle w:val="TableColumnHeading"/>
              <w:jc w:val="left"/>
            </w:pPr>
          </w:p>
        </w:tc>
        <w:tc>
          <w:tcPr>
            <w:tcW w:w="3453" w:type="dxa"/>
            <w:tcBorders>
              <w:bottom w:val="single" w:sz="4" w:space="0" w:color="auto"/>
            </w:tcBorders>
          </w:tcPr>
          <w:p w:rsidR="00A346B6" w:rsidRPr="00306DDA" w:rsidRDefault="00A346B6" w:rsidP="00AB4F7B">
            <w:pPr>
              <w:pStyle w:val="TableColumnHeading"/>
              <w:jc w:val="left"/>
            </w:pPr>
            <w:r w:rsidRPr="00306DDA">
              <w:t>Inquiry/Study</w:t>
            </w:r>
          </w:p>
        </w:tc>
        <w:tc>
          <w:tcPr>
            <w:tcW w:w="1620" w:type="dxa"/>
            <w:tcBorders>
              <w:top w:val="single" w:sz="4" w:space="0" w:color="auto"/>
              <w:bottom w:val="single" w:sz="4" w:space="0" w:color="auto"/>
            </w:tcBorders>
          </w:tcPr>
          <w:p w:rsidR="00A346B6" w:rsidRPr="00306DDA" w:rsidRDefault="00A346B6" w:rsidP="00AB4F7B">
            <w:pPr>
              <w:pStyle w:val="TableColumnHeading"/>
            </w:pPr>
            <w:r w:rsidRPr="00306DDA">
              <w:t>From</w:t>
            </w:r>
          </w:p>
        </w:tc>
        <w:tc>
          <w:tcPr>
            <w:tcW w:w="1620" w:type="dxa"/>
            <w:tcBorders>
              <w:top w:val="single" w:sz="4" w:space="0" w:color="auto"/>
              <w:bottom w:val="single" w:sz="4" w:space="0" w:color="auto"/>
            </w:tcBorders>
          </w:tcPr>
          <w:p w:rsidR="00A346B6" w:rsidRPr="00306DDA" w:rsidRDefault="00A346B6" w:rsidP="00AB4F7B">
            <w:pPr>
              <w:pStyle w:val="TableColumnHeading"/>
            </w:pPr>
            <w:r w:rsidRPr="00306DDA">
              <w:t>To</w:t>
            </w:r>
          </w:p>
        </w:tc>
      </w:tr>
      <w:tr w:rsidR="00FB25A2" w:rsidRPr="00776E25" w:rsidTr="00661A82">
        <w:tblPrEx>
          <w:tblCellMar>
            <w:left w:w="108" w:type="dxa"/>
            <w:right w:w="108" w:type="dxa"/>
          </w:tblCellMar>
        </w:tblPrEx>
        <w:trPr>
          <w:trHeight w:val="353"/>
        </w:trPr>
        <w:tc>
          <w:tcPr>
            <w:tcW w:w="2127" w:type="dxa"/>
            <w:tcBorders>
              <w:top w:val="single" w:sz="4" w:space="0" w:color="auto"/>
            </w:tcBorders>
          </w:tcPr>
          <w:p w:rsidR="00FB25A2" w:rsidRPr="00306DDA" w:rsidRDefault="00FB25A2" w:rsidP="005F72F7">
            <w:pPr>
              <w:pStyle w:val="TableBodyText"/>
              <w:spacing w:before="120"/>
              <w:jc w:val="left"/>
            </w:pPr>
            <w:r w:rsidRPr="00306DDA">
              <w:t xml:space="preserve">Mr </w:t>
            </w:r>
            <w:r>
              <w:t>B Wonder</w:t>
            </w:r>
            <w:r w:rsidR="00214DFD">
              <w:t xml:space="preserve"> </w:t>
            </w:r>
            <w:proofErr w:type="spellStart"/>
            <w:r w:rsidR="00214DFD">
              <w:t>PSM</w:t>
            </w:r>
            <w:proofErr w:type="spellEnd"/>
          </w:p>
        </w:tc>
        <w:tc>
          <w:tcPr>
            <w:tcW w:w="3453" w:type="dxa"/>
            <w:tcBorders>
              <w:top w:val="single" w:sz="4" w:space="0" w:color="auto"/>
            </w:tcBorders>
          </w:tcPr>
          <w:p w:rsidR="00FB25A2" w:rsidRPr="00306DDA" w:rsidRDefault="00FB25A2" w:rsidP="005F72F7">
            <w:pPr>
              <w:pStyle w:val="TableBodyText"/>
              <w:spacing w:before="120"/>
              <w:jc w:val="left"/>
            </w:pPr>
            <w:r>
              <w:t>Business Regulation Benchmarking: Role of Local Government as Regulator</w:t>
            </w:r>
          </w:p>
        </w:tc>
        <w:tc>
          <w:tcPr>
            <w:tcW w:w="1620" w:type="dxa"/>
            <w:tcBorders>
              <w:top w:val="single" w:sz="4" w:space="0" w:color="auto"/>
            </w:tcBorders>
            <w:vAlign w:val="center"/>
          </w:tcPr>
          <w:p w:rsidR="00FB25A2" w:rsidRPr="00306DDA" w:rsidRDefault="00FB25A2" w:rsidP="00CB7A1E">
            <w:pPr>
              <w:pStyle w:val="TableBodyText"/>
              <w:spacing w:before="60"/>
            </w:pPr>
            <w:r>
              <w:t>20 Jul 2011</w:t>
            </w:r>
          </w:p>
        </w:tc>
        <w:tc>
          <w:tcPr>
            <w:tcW w:w="1620" w:type="dxa"/>
            <w:tcBorders>
              <w:top w:val="single" w:sz="4" w:space="0" w:color="auto"/>
            </w:tcBorders>
            <w:vAlign w:val="center"/>
          </w:tcPr>
          <w:p w:rsidR="00FB25A2" w:rsidRPr="00306DDA" w:rsidRDefault="00FB25A2" w:rsidP="00CB7A1E">
            <w:pPr>
              <w:pStyle w:val="TableBodyText"/>
              <w:spacing w:before="60"/>
            </w:pPr>
            <w:r>
              <w:t>19 Aug 2012</w:t>
            </w:r>
          </w:p>
        </w:tc>
      </w:tr>
      <w:tr w:rsidR="00FB25A2" w:rsidRPr="00776E25" w:rsidTr="00661A82">
        <w:tblPrEx>
          <w:tblCellMar>
            <w:left w:w="108" w:type="dxa"/>
            <w:right w:w="108" w:type="dxa"/>
          </w:tblCellMar>
        </w:tblPrEx>
        <w:trPr>
          <w:trHeight w:val="353"/>
        </w:trPr>
        <w:tc>
          <w:tcPr>
            <w:tcW w:w="2127" w:type="dxa"/>
          </w:tcPr>
          <w:p w:rsidR="00FB25A2" w:rsidRPr="00306DDA" w:rsidRDefault="00FB25A2" w:rsidP="00AB4F7B">
            <w:pPr>
              <w:pStyle w:val="TableBodyText"/>
              <w:spacing w:before="60"/>
              <w:jc w:val="left"/>
            </w:pPr>
            <w:r>
              <w:t>Dr N Byron</w:t>
            </w:r>
          </w:p>
        </w:tc>
        <w:tc>
          <w:tcPr>
            <w:tcW w:w="3453" w:type="dxa"/>
          </w:tcPr>
          <w:p w:rsidR="00FB25A2" w:rsidRDefault="00FB25A2" w:rsidP="00AB4F7B">
            <w:pPr>
              <w:pStyle w:val="TableBodyText"/>
              <w:spacing w:before="60"/>
              <w:jc w:val="left"/>
            </w:pPr>
            <w:r>
              <w:t>Climate Change Adaptation</w:t>
            </w:r>
          </w:p>
        </w:tc>
        <w:tc>
          <w:tcPr>
            <w:tcW w:w="1620" w:type="dxa"/>
            <w:vAlign w:val="center"/>
          </w:tcPr>
          <w:p w:rsidR="00FB25A2" w:rsidRDefault="00FB25A2" w:rsidP="00CB7A1E">
            <w:pPr>
              <w:pStyle w:val="TableBodyText"/>
              <w:spacing w:before="60"/>
            </w:pPr>
            <w:r>
              <w:t>8 Sep 2011</w:t>
            </w:r>
          </w:p>
        </w:tc>
        <w:tc>
          <w:tcPr>
            <w:tcW w:w="1620" w:type="dxa"/>
            <w:vAlign w:val="center"/>
          </w:tcPr>
          <w:p w:rsidR="00FB25A2" w:rsidRDefault="00FB25A2" w:rsidP="00CB7A1E">
            <w:pPr>
              <w:pStyle w:val="TableBodyText"/>
              <w:spacing w:before="60"/>
            </w:pPr>
            <w:r>
              <w:t>7 Oct</w:t>
            </w:r>
            <w:r w:rsidRPr="00306DDA">
              <w:t xml:space="preserve"> 2012</w:t>
            </w:r>
          </w:p>
        </w:tc>
      </w:tr>
      <w:tr w:rsidR="00FB25A2" w:rsidRPr="00776E25" w:rsidTr="0091509A">
        <w:tblPrEx>
          <w:tblCellMar>
            <w:left w:w="108" w:type="dxa"/>
            <w:right w:w="108" w:type="dxa"/>
          </w:tblCellMar>
        </w:tblPrEx>
        <w:trPr>
          <w:trHeight w:val="353"/>
        </w:trPr>
        <w:tc>
          <w:tcPr>
            <w:tcW w:w="2127" w:type="dxa"/>
          </w:tcPr>
          <w:p w:rsidR="00FB25A2" w:rsidRDefault="00FB25A2" w:rsidP="00AB4F7B">
            <w:pPr>
              <w:pStyle w:val="TableBodyText"/>
              <w:spacing w:before="60"/>
              <w:jc w:val="left"/>
            </w:pPr>
            <w:r>
              <w:t>Mr P Costello</w:t>
            </w:r>
          </w:p>
        </w:tc>
        <w:tc>
          <w:tcPr>
            <w:tcW w:w="3453" w:type="dxa"/>
          </w:tcPr>
          <w:p w:rsidR="00FB25A2" w:rsidRDefault="00FB25A2" w:rsidP="00AB4F7B">
            <w:pPr>
              <w:pStyle w:val="TableBodyText"/>
              <w:spacing w:before="60"/>
              <w:jc w:val="left"/>
            </w:pPr>
            <w:r w:rsidRPr="00D14815">
              <w:t>Default Superannuation Funds in Modern Awards</w:t>
            </w:r>
          </w:p>
        </w:tc>
        <w:tc>
          <w:tcPr>
            <w:tcW w:w="1620" w:type="dxa"/>
            <w:vAlign w:val="center"/>
          </w:tcPr>
          <w:p w:rsidR="00FB25A2" w:rsidRDefault="00FB25A2" w:rsidP="00CB7A1E">
            <w:pPr>
              <w:pStyle w:val="TableBodyText"/>
              <w:spacing w:before="60"/>
            </w:pPr>
            <w:r>
              <w:t>9 Jan 2012</w:t>
            </w:r>
          </w:p>
        </w:tc>
        <w:tc>
          <w:tcPr>
            <w:tcW w:w="1620" w:type="dxa"/>
            <w:vAlign w:val="center"/>
          </w:tcPr>
          <w:p w:rsidR="00FB25A2" w:rsidRDefault="00FB25A2" w:rsidP="00CB7A1E">
            <w:pPr>
              <w:pStyle w:val="TableBodyText"/>
              <w:spacing w:before="60"/>
            </w:pPr>
            <w:r>
              <w:t>8 Nov 2012</w:t>
            </w:r>
          </w:p>
        </w:tc>
      </w:tr>
      <w:tr w:rsidR="00FB25A2" w:rsidRPr="00776E25" w:rsidTr="0091509A">
        <w:tblPrEx>
          <w:tblCellMar>
            <w:left w:w="108" w:type="dxa"/>
            <w:right w:w="108" w:type="dxa"/>
          </w:tblCellMar>
        </w:tblPrEx>
        <w:trPr>
          <w:trHeight w:val="353"/>
        </w:trPr>
        <w:tc>
          <w:tcPr>
            <w:tcW w:w="2127" w:type="dxa"/>
            <w:tcBorders>
              <w:bottom w:val="single" w:sz="4" w:space="0" w:color="auto"/>
            </w:tcBorders>
          </w:tcPr>
          <w:p w:rsidR="00FB25A2" w:rsidRDefault="00FB25A2" w:rsidP="00AB4F7B">
            <w:pPr>
              <w:pStyle w:val="TableBodyText"/>
              <w:spacing w:before="60"/>
              <w:jc w:val="left"/>
            </w:pPr>
            <w:r>
              <w:t xml:space="preserve">Mr P </w:t>
            </w:r>
            <w:proofErr w:type="spellStart"/>
            <w:r>
              <w:t>Coghlan</w:t>
            </w:r>
            <w:proofErr w:type="spellEnd"/>
          </w:p>
        </w:tc>
        <w:tc>
          <w:tcPr>
            <w:tcW w:w="3453" w:type="dxa"/>
            <w:tcBorders>
              <w:bottom w:val="single" w:sz="4" w:space="0" w:color="auto"/>
            </w:tcBorders>
          </w:tcPr>
          <w:p w:rsidR="00FB25A2" w:rsidRPr="00D14815" w:rsidRDefault="00FB25A2" w:rsidP="00AB4F7B">
            <w:pPr>
              <w:pStyle w:val="TableBodyText"/>
              <w:spacing w:before="60"/>
              <w:jc w:val="left"/>
            </w:pPr>
            <w:r>
              <w:t>Regulatory Impact Analysis: Benchmarking</w:t>
            </w:r>
          </w:p>
        </w:tc>
        <w:tc>
          <w:tcPr>
            <w:tcW w:w="1620" w:type="dxa"/>
            <w:tcBorders>
              <w:bottom w:val="single" w:sz="4" w:space="0" w:color="auto"/>
            </w:tcBorders>
            <w:vAlign w:val="center"/>
          </w:tcPr>
          <w:p w:rsidR="00FB25A2" w:rsidRDefault="00FB25A2" w:rsidP="00CB7A1E">
            <w:pPr>
              <w:pStyle w:val="TableBodyText"/>
              <w:spacing w:before="60"/>
            </w:pPr>
            <w:r>
              <w:t>24 Feb 2012</w:t>
            </w:r>
          </w:p>
        </w:tc>
        <w:tc>
          <w:tcPr>
            <w:tcW w:w="1620" w:type="dxa"/>
            <w:tcBorders>
              <w:bottom w:val="single" w:sz="4" w:space="0" w:color="auto"/>
            </w:tcBorders>
            <w:vAlign w:val="center"/>
          </w:tcPr>
          <w:p w:rsidR="00FB25A2" w:rsidRDefault="00FB25A2" w:rsidP="00CB7A1E">
            <w:pPr>
              <w:pStyle w:val="TableBodyText"/>
              <w:spacing w:before="60"/>
            </w:pPr>
            <w:r>
              <w:t>23 Dec 2012</w:t>
            </w:r>
          </w:p>
        </w:tc>
      </w:tr>
    </w:tbl>
    <w:p w:rsidR="00A40A62" w:rsidRPr="00776E25" w:rsidRDefault="00A40A62" w:rsidP="00A40A62">
      <w:pPr>
        <w:pStyle w:val="TableTitle"/>
        <w:spacing w:before="720"/>
      </w:pPr>
      <w:r w:rsidRPr="00776E25">
        <w:rPr>
          <w:b w:val="0"/>
        </w:rPr>
        <w:t xml:space="preserve">Table </w:t>
      </w:r>
      <w:proofErr w:type="spellStart"/>
      <w:r>
        <w:rPr>
          <w:b w:val="0"/>
        </w:rPr>
        <w:t>A</w:t>
      </w:r>
      <w:r w:rsidRPr="00776E25">
        <w:rPr>
          <w:b w:val="0"/>
        </w:rPr>
        <w:t>1.4</w:t>
      </w:r>
      <w:proofErr w:type="spellEnd"/>
      <w:r w:rsidRPr="00776E25">
        <w:tab/>
        <w:t>Employees by location and gender, 30 June </w:t>
      </w:r>
      <w:r>
        <w:t>2013</w:t>
      </w:r>
    </w:p>
    <w:tbl>
      <w:tblPr>
        <w:tblW w:w="8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871"/>
        <w:gridCol w:w="794"/>
        <w:gridCol w:w="737"/>
        <w:gridCol w:w="737"/>
        <w:gridCol w:w="57"/>
        <w:gridCol w:w="794"/>
        <w:gridCol w:w="721"/>
        <w:gridCol w:w="737"/>
        <w:gridCol w:w="57"/>
        <w:gridCol w:w="794"/>
        <w:gridCol w:w="737"/>
        <w:gridCol w:w="737"/>
      </w:tblGrid>
      <w:tr w:rsidR="00A40A62" w:rsidRPr="00046F85" w:rsidTr="00A40A62">
        <w:tc>
          <w:tcPr>
            <w:tcW w:w="1871" w:type="dxa"/>
            <w:tcBorders>
              <w:top w:val="single" w:sz="4" w:space="0" w:color="auto"/>
              <w:left w:val="nil"/>
              <w:bottom w:val="nil"/>
              <w:right w:val="nil"/>
            </w:tcBorders>
          </w:tcPr>
          <w:p w:rsidR="00A40A62" w:rsidRPr="00046F85" w:rsidRDefault="00A40A62" w:rsidP="00A40A62">
            <w:pPr>
              <w:keepNext/>
              <w:keepLines/>
              <w:spacing w:before="80" w:after="80" w:line="220" w:lineRule="atLeast"/>
              <w:ind w:left="6" w:right="113"/>
              <w:rPr>
                <w:rFonts w:ascii="Arial" w:hAnsi="Arial"/>
                <w:i/>
                <w:sz w:val="20"/>
                <w:szCs w:val="20"/>
              </w:rPr>
            </w:pPr>
          </w:p>
        </w:tc>
        <w:tc>
          <w:tcPr>
            <w:tcW w:w="2268" w:type="dxa"/>
            <w:gridSpan w:val="3"/>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center"/>
              <w:rPr>
                <w:rFonts w:ascii="Arial" w:hAnsi="Arial"/>
                <w:i/>
                <w:sz w:val="20"/>
                <w:szCs w:val="20"/>
              </w:rPr>
            </w:pPr>
            <w:r w:rsidRPr="00046F85">
              <w:rPr>
                <w:rFonts w:ascii="Arial" w:hAnsi="Arial"/>
                <w:i/>
                <w:sz w:val="20"/>
                <w:szCs w:val="20"/>
              </w:rPr>
              <w:t>Melbourne</w:t>
            </w:r>
          </w:p>
        </w:tc>
        <w:tc>
          <w:tcPr>
            <w:tcW w:w="57" w:type="dxa"/>
            <w:tcBorders>
              <w:top w:val="single" w:sz="4" w:space="0" w:color="auto"/>
              <w:left w:val="nil"/>
              <w:bottom w:val="nil"/>
              <w:right w:val="nil"/>
            </w:tcBorders>
          </w:tcPr>
          <w:p w:rsidR="00A40A62" w:rsidRPr="00046F85" w:rsidRDefault="00A40A62" w:rsidP="00A40A62">
            <w:pPr>
              <w:keepNext/>
              <w:keepLines/>
              <w:spacing w:before="80" w:after="80" w:line="220" w:lineRule="atLeast"/>
              <w:ind w:left="6" w:right="113"/>
              <w:jc w:val="center"/>
              <w:rPr>
                <w:rFonts w:ascii="Arial" w:hAnsi="Arial"/>
                <w:i/>
                <w:sz w:val="20"/>
                <w:szCs w:val="20"/>
              </w:rPr>
            </w:pPr>
          </w:p>
        </w:tc>
        <w:tc>
          <w:tcPr>
            <w:tcW w:w="2252" w:type="dxa"/>
            <w:gridSpan w:val="3"/>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center"/>
              <w:rPr>
                <w:rFonts w:ascii="Arial" w:hAnsi="Arial"/>
                <w:i/>
                <w:sz w:val="20"/>
                <w:szCs w:val="20"/>
              </w:rPr>
            </w:pPr>
            <w:r w:rsidRPr="00046F85">
              <w:rPr>
                <w:rFonts w:ascii="Arial" w:hAnsi="Arial"/>
                <w:i/>
                <w:sz w:val="20"/>
                <w:szCs w:val="20"/>
              </w:rPr>
              <w:t>Canberra</w:t>
            </w:r>
          </w:p>
        </w:tc>
        <w:tc>
          <w:tcPr>
            <w:tcW w:w="57" w:type="dxa"/>
            <w:tcBorders>
              <w:top w:val="single" w:sz="4" w:space="0" w:color="auto"/>
              <w:left w:val="nil"/>
              <w:bottom w:val="nil"/>
              <w:right w:val="nil"/>
            </w:tcBorders>
          </w:tcPr>
          <w:p w:rsidR="00A40A62" w:rsidRPr="00046F85" w:rsidRDefault="00A40A62" w:rsidP="00A40A62">
            <w:pPr>
              <w:keepNext/>
              <w:keepLines/>
              <w:spacing w:before="80" w:after="80" w:line="220" w:lineRule="atLeast"/>
              <w:ind w:left="6" w:right="113"/>
              <w:jc w:val="center"/>
              <w:rPr>
                <w:rFonts w:ascii="Arial" w:hAnsi="Arial"/>
                <w:i/>
                <w:sz w:val="20"/>
                <w:szCs w:val="20"/>
              </w:rPr>
            </w:pPr>
          </w:p>
        </w:tc>
        <w:tc>
          <w:tcPr>
            <w:tcW w:w="2268" w:type="dxa"/>
            <w:gridSpan w:val="3"/>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center"/>
              <w:rPr>
                <w:rFonts w:ascii="Arial" w:hAnsi="Arial"/>
                <w:i/>
                <w:sz w:val="20"/>
                <w:szCs w:val="20"/>
              </w:rPr>
            </w:pPr>
            <w:r w:rsidRPr="00046F85">
              <w:rPr>
                <w:rFonts w:ascii="Arial" w:hAnsi="Arial"/>
                <w:i/>
                <w:sz w:val="20"/>
                <w:szCs w:val="20"/>
              </w:rPr>
              <w:t>Total</w:t>
            </w:r>
          </w:p>
        </w:tc>
      </w:tr>
      <w:tr w:rsidR="00A40A62" w:rsidRPr="00046F85" w:rsidTr="00A40A62">
        <w:tc>
          <w:tcPr>
            <w:tcW w:w="1871" w:type="dxa"/>
            <w:tcBorders>
              <w:top w:val="nil"/>
              <w:left w:val="nil"/>
              <w:bottom w:val="single" w:sz="4" w:space="0" w:color="auto"/>
              <w:right w:val="nil"/>
            </w:tcBorders>
          </w:tcPr>
          <w:p w:rsidR="00A40A62" w:rsidRPr="00046F85" w:rsidRDefault="00A40A62" w:rsidP="00A40A62">
            <w:pPr>
              <w:keepNext/>
              <w:keepLines/>
              <w:spacing w:before="80" w:after="80" w:line="220" w:lineRule="atLeast"/>
              <w:ind w:left="142" w:right="113"/>
              <w:rPr>
                <w:rFonts w:ascii="Arial" w:hAnsi="Arial"/>
                <w:i/>
                <w:sz w:val="20"/>
                <w:szCs w:val="20"/>
              </w:rPr>
            </w:pPr>
            <w:r w:rsidRPr="00046F85">
              <w:rPr>
                <w:rFonts w:ascii="Arial" w:hAnsi="Arial"/>
                <w:i/>
                <w:sz w:val="20"/>
                <w:szCs w:val="20"/>
              </w:rPr>
              <w:t>Level</w:t>
            </w:r>
          </w:p>
        </w:tc>
        <w:tc>
          <w:tcPr>
            <w:tcW w:w="794"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37"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top w:val="nil"/>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794"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21"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top w:val="nil"/>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794"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737"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737" w:type="dxa"/>
            <w:tcBorders>
              <w:top w:val="single" w:sz="4" w:space="0" w:color="auto"/>
              <w:left w:val="nil"/>
              <w:bottom w:val="single" w:sz="4" w:space="0" w:color="auto"/>
              <w:right w:val="nil"/>
            </w:tcBorders>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r>
      <w:tr w:rsidR="00A40A62" w:rsidRPr="00046F85" w:rsidTr="00A40A62">
        <w:tc>
          <w:tcPr>
            <w:tcW w:w="1871"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142" w:right="113"/>
              <w:rPr>
                <w:rFonts w:ascii="Arial" w:hAnsi="Arial"/>
                <w:sz w:val="20"/>
                <w:szCs w:val="20"/>
              </w:rPr>
            </w:pPr>
            <w:r w:rsidRPr="00046F85">
              <w:rPr>
                <w:rFonts w:ascii="Arial" w:hAnsi="Arial"/>
                <w:sz w:val="20"/>
                <w:szCs w:val="20"/>
              </w:rPr>
              <w:t>SES Band 3</w:t>
            </w:r>
          </w:p>
        </w:tc>
        <w:tc>
          <w:tcPr>
            <w:tcW w:w="794"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5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p>
        </w:tc>
        <w:tc>
          <w:tcPr>
            <w:tcW w:w="794"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21"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5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p>
        </w:tc>
        <w:tc>
          <w:tcPr>
            <w:tcW w:w="794"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7" w:type="dxa"/>
            <w:tcBorders>
              <w:top w:val="single" w:sz="4" w:space="0" w:color="auto"/>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SES Band 2</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SES Band 1</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5</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18</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14</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23</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13</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15</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27</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42</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16</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38</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9</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25</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25</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50</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17</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16</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33</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15</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48</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5</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13</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8</w:t>
            </w:r>
          </w:p>
        </w:tc>
        <w:tc>
          <w:tcPr>
            <w:tcW w:w="721"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10</w:t>
            </w:r>
          </w:p>
        </w:tc>
        <w:tc>
          <w:tcPr>
            <w:tcW w:w="5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94"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16</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7" w:type="dxa"/>
            <w:tcBorders>
              <w:top w:val="nil"/>
              <w:left w:val="nil"/>
              <w:bottom w:val="nil"/>
              <w:right w:val="nil"/>
            </w:tcBorders>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23</w:t>
            </w:r>
          </w:p>
        </w:tc>
      </w:tr>
      <w:tr w:rsidR="00A40A62" w:rsidRPr="00046F85" w:rsidTr="00A40A62">
        <w:tc>
          <w:tcPr>
            <w:tcW w:w="1871" w:type="dxa"/>
            <w:tcBorders>
              <w:top w:val="nil"/>
              <w:left w:val="nil"/>
              <w:bottom w:val="nil"/>
              <w:right w:val="nil"/>
            </w:tcBorders>
          </w:tcPr>
          <w:p w:rsidR="00A40A62" w:rsidRPr="00046F85" w:rsidRDefault="00A40A62" w:rsidP="00A40A62">
            <w:pPr>
              <w:keepNext/>
              <w:keepLines/>
              <w:spacing w:before="120" w:after="40" w:line="220" w:lineRule="atLeast"/>
              <w:ind w:left="142" w:right="113"/>
              <w:rPr>
                <w:rFonts w:ascii="Arial" w:hAnsi="Arial"/>
                <w:b/>
                <w:position w:val="6"/>
                <w:sz w:val="18"/>
                <w:szCs w:val="20"/>
              </w:rPr>
            </w:pPr>
            <w:r w:rsidRPr="00046F85">
              <w:rPr>
                <w:rFonts w:ascii="Arial" w:hAnsi="Arial"/>
                <w:b/>
                <w:sz w:val="20"/>
                <w:szCs w:val="20"/>
              </w:rPr>
              <w:t>Total</w:t>
            </w:r>
            <w:r w:rsidRPr="00046F85">
              <w:rPr>
                <w:rFonts w:ascii="Arial" w:hAnsi="Arial"/>
                <w:b/>
                <w:position w:val="6"/>
                <w:sz w:val="18"/>
                <w:szCs w:val="20"/>
              </w:rPr>
              <w:t>b</w:t>
            </w:r>
          </w:p>
        </w:tc>
        <w:tc>
          <w:tcPr>
            <w:tcW w:w="794"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59</w:t>
            </w:r>
          </w:p>
        </w:tc>
        <w:tc>
          <w:tcPr>
            <w:tcW w:w="73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59</w:t>
            </w:r>
          </w:p>
        </w:tc>
        <w:tc>
          <w:tcPr>
            <w:tcW w:w="73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118</w:t>
            </w:r>
          </w:p>
        </w:tc>
        <w:tc>
          <w:tcPr>
            <w:tcW w:w="5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p>
        </w:tc>
        <w:tc>
          <w:tcPr>
            <w:tcW w:w="794"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29</w:t>
            </w:r>
          </w:p>
        </w:tc>
        <w:tc>
          <w:tcPr>
            <w:tcW w:w="721"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39</w:t>
            </w:r>
          </w:p>
        </w:tc>
        <w:tc>
          <w:tcPr>
            <w:tcW w:w="73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68</w:t>
            </w:r>
          </w:p>
        </w:tc>
        <w:tc>
          <w:tcPr>
            <w:tcW w:w="5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p>
        </w:tc>
        <w:tc>
          <w:tcPr>
            <w:tcW w:w="794"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88</w:t>
            </w:r>
          </w:p>
        </w:tc>
        <w:tc>
          <w:tcPr>
            <w:tcW w:w="73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98</w:t>
            </w:r>
          </w:p>
        </w:tc>
        <w:tc>
          <w:tcPr>
            <w:tcW w:w="737" w:type="dxa"/>
            <w:tcBorders>
              <w:top w:val="nil"/>
              <w:left w:val="nil"/>
              <w:bottom w:val="nil"/>
              <w:right w:val="nil"/>
            </w:tcBorders>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186</w:t>
            </w:r>
          </w:p>
        </w:tc>
      </w:tr>
      <w:tr w:rsidR="00A40A62" w:rsidRPr="00046F85" w:rsidTr="00A40A62">
        <w:tc>
          <w:tcPr>
            <w:tcW w:w="1871" w:type="dxa"/>
            <w:tcBorders>
              <w:top w:val="nil"/>
              <w:left w:val="nil"/>
              <w:bottom w:val="single" w:sz="4" w:space="0" w:color="auto"/>
              <w:right w:val="nil"/>
            </w:tcBorders>
          </w:tcPr>
          <w:p w:rsidR="00A40A62" w:rsidRPr="00046F85" w:rsidRDefault="00A40A62" w:rsidP="00A40A62">
            <w:pPr>
              <w:keepNext/>
              <w:keepLines/>
              <w:spacing w:before="120" w:after="40" w:line="220" w:lineRule="atLeast"/>
              <w:ind w:left="6" w:right="113"/>
              <w:rPr>
                <w:rFonts w:ascii="Arial" w:hAnsi="Arial"/>
                <w:sz w:val="20"/>
                <w:szCs w:val="20"/>
              </w:rPr>
            </w:pPr>
            <w:r w:rsidRPr="00046F85">
              <w:rPr>
                <w:rFonts w:ascii="Arial" w:hAnsi="Arial"/>
                <w:sz w:val="20"/>
                <w:szCs w:val="20"/>
              </w:rPr>
              <w:t xml:space="preserve">Corresponding totals at </w:t>
            </w:r>
            <w:r w:rsidRPr="00046F85">
              <w:rPr>
                <w:rFonts w:ascii="Arial" w:hAnsi="Arial"/>
                <w:sz w:val="20"/>
                <w:szCs w:val="20"/>
              </w:rPr>
              <w:br/>
              <w:t>30 June 201</w:t>
            </w:r>
            <w:r>
              <w:rPr>
                <w:rFonts w:ascii="Arial" w:hAnsi="Arial"/>
                <w:sz w:val="20"/>
                <w:szCs w:val="20"/>
              </w:rPr>
              <w:t>2</w:t>
            </w:r>
            <w:r w:rsidRPr="00046F85">
              <w:rPr>
                <w:rFonts w:ascii="Arial" w:hAnsi="Arial"/>
                <w:b/>
                <w:position w:val="6"/>
                <w:sz w:val="18"/>
                <w:szCs w:val="20"/>
              </w:rPr>
              <w:t>a</w:t>
            </w:r>
          </w:p>
        </w:tc>
        <w:tc>
          <w:tcPr>
            <w:tcW w:w="794"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63</w:t>
            </w:r>
          </w:p>
        </w:tc>
        <w:tc>
          <w:tcPr>
            <w:tcW w:w="73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62</w:t>
            </w:r>
          </w:p>
        </w:tc>
        <w:tc>
          <w:tcPr>
            <w:tcW w:w="73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125</w:t>
            </w:r>
          </w:p>
        </w:tc>
        <w:tc>
          <w:tcPr>
            <w:tcW w:w="5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p>
        </w:tc>
        <w:tc>
          <w:tcPr>
            <w:tcW w:w="794"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34</w:t>
            </w:r>
          </w:p>
        </w:tc>
        <w:tc>
          <w:tcPr>
            <w:tcW w:w="721"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42</w:t>
            </w:r>
          </w:p>
        </w:tc>
        <w:tc>
          <w:tcPr>
            <w:tcW w:w="73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76</w:t>
            </w:r>
          </w:p>
        </w:tc>
        <w:tc>
          <w:tcPr>
            <w:tcW w:w="5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p>
        </w:tc>
        <w:tc>
          <w:tcPr>
            <w:tcW w:w="794"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97</w:t>
            </w:r>
          </w:p>
        </w:tc>
        <w:tc>
          <w:tcPr>
            <w:tcW w:w="73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104</w:t>
            </w:r>
          </w:p>
        </w:tc>
        <w:tc>
          <w:tcPr>
            <w:tcW w:w="737" w:type="dxa"/>
            <w:tcBorders>
              <w:top w:val="nil"/>
              <w:left w:val="nil"/>
              <w:bottom w:val="single" w:sz="4" w:space="0" w:color="auto"/>
              <w:right w:val="nil"/>
            </w:tcBorders>
            <w:vAlign w:val="center"/>
          </w:tcPr>
          <w:p w:rsidR="00A40A62" w:rsidRPr="001F15F1"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201</w:t>
            </w:r>
          </w:p>
        </w:tc>
      </w:tr>
    </w:tbl>
    <w:p w:rsidR="00A40A62" w:rsidRPr="00776E25" w:rsidRDefault="00A40A62" w:rsidP="00A40A62">
      <w:pPr>
        <w:rPr>
          <w:rStyle w:val="NoteChar"/>
        </w:rPr>
      </w:pPr>
      <w:r w:rsidRPr="00776E25">
        <w:rPr>
          <w:rStyle w:val="NoteLabel"/>
        </w:rPr>
        <w:t>a</w:t>
      </w:r>
      <w:r w:rsidRPr="00776E25">
        <w:sym w:font="Symbol" w:char="F020"/>
      </w:r>
      <w:r w:rsidRPr="00776E25">
        <w:t xml:space="preserve"> </w:t>
      </w:r>
      <w:r w:rsidRPr="00776E25">
        <w:rPr>
          <w:rStyle w:val="NoteChar"/>
        </w:rPr>
        <w:t xml:space="preserve">Totals exclude </w:t>
      </w:r>
      <w:r>
        <w:rPr>
          <w:rStyle w:val="NoteChar"/>
        </w:rPr>
        <w:t>9</w:t>
      </w:r>
      <w:r w:rsidRPr="00776E25">
        <w:rPr>
          <w:rStyle w:val="NoteChar"/>
        </w:rPr>
        <w:t xml:space="preserve"> inoperative employees at 30 June 201</w:t>
      </w:r>
      <w:r>
        <w:rPr>
          <w:rStyle w:val="NoteChar"/>
        </w:rPr>
        <w:t>2</w:t>
      </w:r>
      <w:r w:rsidRPr="00776E25">
        <w:rPr>
          <w:rStyle w:val="NoteChar"/>
        </w:rPr>
        <w:t>.</w:t>
      </w:r>
      <w:r w:rsidRPr="00776E25">
        <w:t xml:space="preserve"> </w:t>
      </w:r>
      <w:r w:rsidRPr="00776E25">
        <w:rPr>
          <w:rStyle w:val="NoteLabel"/>
        </w:rPr>
        <w:t>b</w:t>
      </w:r>
      <w:r w:rsidRPr="00776E25">
        <w:t xml:space="preserve"> </w:t>
      </w:r>
      <w:r w:rsidRPr="00776E25">
        <w:rPr>
          <w:rStyle w:val="NoteChar"/>
        </w:rPr>
        <w:t xml:space="preserve">Totals exclude  </w:t>
      </w:r>
      <w:r>
        <w:rPr>
          <w:rStyle w:val="NoteChar"/>
        </w:rPr>
        <w:t>9</w:t>
      </w:r>
      <w:r w:rsidRPr="00776E25">
        <w:rPr>
          <w:rStyle w:val="NoteChar"/>
        </w:rPr>
        <w:t xml:space="preserve"> inoperative employees at 30 June 201</w:t>
      </w:r>
      <w:r>
        <w:rPr>
          <w:rStyle w:val="NoteChar"/>
        </w:rPr>
        <w:t>3</w:t>
      </w:r>
      <w:r w:rsidRPr="00776E25">
        <w:rPr>
          <w:rStyle w:val="NoteChar"/>
        </w:rPr>
        <w:t>; 201</w:t>
      </w:r>
      <w:r>
        <w:rPr>
          <w:rStyle w:val="NoteChar"/>
        </w:rPr>
        <w:t>3</w:t>
      </w:r>
      <w:r w:rsidRPr="00776E25">
        <w:rPr>
          <w:rStyle w:val="NoteChar"/>
        </w:rPr>
        <w:t xml:space="preserve"> totals include </w:t>
      </w:r>
      <w:r>
        <w:rPr>
          <w:rStyle w:val="NoteChar"/>
        </w:rPr>
        <w:t>one</w:t>
      </w:r>
      <w:r w:rsidRPr="00776E25">
        <w:rPr>
          <w:rStyle w:val="NoteChar"/>
        </w:rPr>
        <w:t xml:space="preserve"> acting S</w:t>
      </w:r>
      <w:r>
        <w:rPr>
          <w:rStyle w:val="NoteChar"/>
        </w:rPr>
        <w:t>ES Band 1, two Staff Level 4’s, and one Staff Level 2</w:t>
      </w:r>
      <w:r w:rsidRPr="00776E25">
        <w:rPr>
          <w:rStyle w:val="NoteChar"/>
        </w:rPr>
        <w:t xml:space="preserve">. </w:t>
      </w:r>
    </w:p>
    <w:p w:rsidR="00AB4F7B" w:rsidRPr="00776E25" w:rsidRDefault="00AB4F7B" w:rsidP="00AB4F7B"/>
    <w:p w:rsidR="00A40A62" w:rsidRPr="00776E25" w:rsidRDefault="00A40A62" w:rsidP="00A40A62">
      <w:pPr>
        <w:pStyle w:val="TableTitle"/>
      </w:pPr>
      <w:r w:rsidRPr="00776E25">
        <w:rPr>
          <w:b w:val="0"/>
        </w:rPr>
        <w:lastRenderedPageBreak/>
        <w:t xml:space="preserve">Table </w:t>
      </w:r>
      <w:proofErr w:type="spellStart"/>
      <w:r>
        <w:rPr>
          <w:b w:val="0"/>
        </w:rPr>
        <w:t>A</w:t>
      </w:r>
      <w:r w:rsidRPr="00776E25">
        <w:rPr>
          <w:b w:val="0"/>
        </w:rPr>
        <w:t>1.5</w:t>
      </w:r>
      <w:proofErr w:type="spellEnd"/>
      <w:r w:rsidRPr="00776E25">
        <w:tab/>
        <w:t xml:space="preserve">Employees by employment status and gender, 30 June </w:t>
      </w:r>
      <w:r>
        <w:t>2013</w:t>
      </w:r>
      <w:r w:rsidRPr="00776E25">
        <w:t xml:space="preserve"> </w:t>
      </w:r>
    </w:p>
    <w:tbl>
      <w:tblPr>
        <w:tblW w:w="8800" w:type="dxa"/>
        <w:tblLayout w:type="fixed"/>
        <w:tblCellMar>
          <w:left w:w="0" w:type="dxa"/>
          <w:right w:w="0" w:type="dxa"/>
        </w:tblCellMar>
        <w:tblLook w:val="0000" w:firstRow="0" w:lastRow="0" w:firstColumn="0" w:lastColumn="0" w:noHBand="0" w:noVBand="0"/>
      </w:tblPr>
      <w:tblGrid>
        <w:gridCol w:w="2098"/>
        <w:gridCol w:w="732"/>
        <w:gridCol w:w="732"/>
        <w:gridCol w:w="732"/>
        <w:gridCol w:w="57"/>
        <w:gridCol w:w="732"/>
        <w:gridCol w:w="732"/>
        <w:gridCol w:w="732"/>
        <w:gridCol w:w="57"/>
        <w:gridCol w:w="732"/>
        <w:gridCol w:w="732"/>
        <w:gridCol w:w="732"/>
      </w:tblGrid>
      <w:tr w:rsidR="00A40A62" w:rsidRPr="00046F85" w:rsidTr="00A40A62">
        <w:tc>
          <w:tcPr>
            <w:tcW w:w="2098" w:type="dxa"/>
            <w:tcBorders>
              <w:top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Female</w:t>
            </w:r>
          </w:p>
        </w:tc>
        <w:tc>
          <w:tcPr>
            <w:tcW w:w="57" w:type="dxa"/>
            <w:tcBorders>
              <w:top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Male</w:t>
            </w:r>
          </w:p>
        </w:tc>
        <w:tc>
          <w:tcPr>
            <w:tcW w:w="57" w:type="dxa"/>
            <w:tcBorders>
              <w:top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2196" w:type="dxa"/>
            <w:gridSpan w:val="3"/>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r w:rsidRPr="00046F85">
              <w:rPr>
                <w:rFonts w:ascii="Arial" w:hAnsi="Arial"/>
                <w:b/>
                <w:i/>
                <w:position w:val="6"/>
                <w:sz w:val="18"/>
                <w:szCs w:val="20"/>
              </w:rPr>
              <w:t xml:space="preserve"> </w:t>
            </w:r>
          </w:p>
        </w:tc>
      </w:tr>
      <w:tr w:rsidR="00A40A62" w:rsidRPr="00046F85" w:rsidTr="00A40A62">
        <w:tc>
          <w:tcPr>
            <w:tcW w:w="2098" w:type="dxa"/>
            <w:tcBorders>
              <w:bottom w:val="single" w:sz="4" w:space="0" w:color="auto"/>
            </w:tcBorders>
            <w:shd w:val="clear" w:color="auto" w:fill="auto"/>
          </w:tcPr>
          <w:p w:rsidR="00A40A62" w:rsidRPr="00046F85" w:rsidRDefault="00A40A62" w:rsidP="00A40A62">
            <w:pPr>
              <w:keepNext/>
              <w:keepLines/>
              <w:spacing w:before="80" w:after="80" w:line="220" w:lineRule="atLeast"/>
              <w:ind w:left="142" w:right="113"/>
              <w:rPr>
                <w:rFonts w:ascii="Arial" w:hAnsi="Arial"/>
                <w:i/>
                <w:sz w:val="20"/>
                <w:szCs w:val="20"/>
              </w:rPr>
            </w:pPr>
            <w:r w:rsidRPr="00046F85">
              <w:rPr>
                <w:rFonts w:ascii="Arial" w:hAnsi="Arial"/>
                <w:i/>
                <w:sz w:val="20"/>
                <w:szCs w:val="20"/>
              </w:rPr>
              <w:t>Level</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c>
          <w:tcPr>
            <w:tcW w:w="57" w:type="dxa"/>
            <w:tcBorders>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F/t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P/t</w:t>
            </w:r>
          </w:p>
        </w:tc>
        <w:tc>
          <w:tcPr>
            <w:tcW w:w="732" w:type="dxa"/>
            <w:tcBorders>
              <w:top w:val="single" w:sz="4" w:space="0" w:color="auto"/>
              <w:bottom w:val="single" w:sz="4" w:space="0" w:color="auto"/>
            </w:tcBorders>
            <w:shd w:val="clear" w:color="auto" w:fill="auto"/>
          </w:tcPr>
          <w:p w:rsidR="00A40A62" w:rsidRPr="00046F85" w:rsidRDefault="00A40A62" w:rsidP="00A40A62">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Total</w:t>
            </w:r>
          </w:p>
        </w:tc>
      </w:tr>
      <w:tr w:rsidR="00A40A62" w:rsidRPr="00046F85" w:rsidTr="00A40A62">
        <w:tc>
          <w:tcPr>
            <w:tcW w:w="2098" w:type="dxa"/>
            <w:tcBorders>
              <w:top w:val="single" w:sz="4" w:space="0" w:color="auto"/>
            </w:tcBorders>
          </w:tcPr>
          <w:p w:rsidR="00A40A62" w:rsidRPr="00046F85" w:rsidRDefault="00A40A62" w:rsidP="00A40A62">
            <w:pPr>
              <w:keepNext/>
              <w:keepLines/>
              <w:spacing w:before="120" w:after="40" w:line="220" w:lineRule="atLeast"/>
              <w:ind w:left="142" w:right="113"/>
              <w:rPr>
                <w:rFonts w:ascii="Arial" w:hAnsi="Arial"/>
                <w:sz w:val="20"/>
                <w:szCs w:val="20"/>
              </w:rPr>
            </w:pPr>
            <w:r w:rsidRPr="00046F85">
              <w:rPr>
                <w:rFonts w:ascii="Arial" w:hAnsi="Arial"/>
                <w:sz w:val="20"/>
                <w:szCs w:val="20"/>
              </w:rPr>
              <w:t>SES Band 3</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57"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57"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32" w:type="dxa"/>
            <w:tcBorders>
              <w:top w:val="single" w:sz="4" w:space="0" w:color="auto"/>
            </w:tcBorders>
          </w:tcPr>
          <w:p w:rsidR="00A40A62" w:rsidRPr="00046F85" w:rsidRDefault="00A40A62" w:rsidP="00A40A62">
            <w:pPr>
              <w:keepNext/>
              <w:keepLines/>
              <w:spacing w:before="120" w:after="40" w:line="220" w:lineRule="atLeast"/>
              <w:ind w:left="6" w:right="113"/>
              <w:jc w:val="right"/>
              <w:rPr>
                <w:rFonts w:ascii="Arial" w:hAnsi="Arial"/>
                <w:sz w:val="20"/>
                <w:szCs w:val="20"/>
              </w:rPr>
            </w:pPr>
            <w:r>
              <w:rPr>
                <w:rFonts w:ascii="Arial" w:hAnsi="Arial"/>
                <w:sz w:val="20"/>
                <w:szCs w:val="20"/>
              </w:rPr>
              <w:t>1</w:t>
            </w:r>
          </w:p>
        </w:tc>
      </w:tr>
      <w:tr w:rsidR="00A40A62" w:rsidRPr="00046F85" w:rsidTr="00A40A62">
        <w:tc>
          <w:tcPr>
            <w:tcW w:w="2098" w:type="dxa"/>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SES Band 2</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57" w:type="dxa"/>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r>
      <w:tr w:rsidR="00A40A62" w:rsidRPr="00046F85" w:rsidTr="00A40A62">
        <w:tc>
          <w:tcPr>
            <w:tcW w:w="2098" w:type="dxa"/>
            <w:shd w:val="clear" w:color="auto" w:fill="auto"/>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SES Band 1</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12</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18</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18</w:t>
            </w:r>
          </w:p>
        </w:tc>
      </w:tr>
      <w:tr w:rsidR="00A40A62" w:rsidRPr="00046F85" w:rsidTr="00A40A62">
        <w:tc>
          <w:tcPr>
            <w:tcW w:w="2098" w:type="dxa"/>
            <w:shd w:val="clear" w:color="auto" w:fill="auto"/>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15</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27</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38</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42</w:t>
            </w:r>
          </w:p>
        </w:tc>
      </w:tr>
      <w:tr w:rsidR="00A40A62" w:rsidRPr="00046F85" w:rsidTr="00A40A62">
        <w:tc>
          <w:tcPr>
            <w:tcW w:w="2098" w:type="dxa"/>
            <w:shd w:val="clear" w:color="auto" w:fill="auto"/>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19</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25</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25</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43</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50</w:t>
            </w:r>
          </w:p>
        </w:tc>
      </w:tr>
      <w:tr w:rsidR="00A40A62" w:rsidRPr="00046F85" w:rsidTr="00A40A62">
        <w:tc>
          <w:tcPr>
            <w:tcW w:w="2098" w:type="dxa"/>
            <w:shd w:val="clear" w:color="auto" w:fill="auto"/>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23</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24</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43</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5</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48</w:t>
            </w:r>
          </w:p>
        </w:tc>
      </w:tr>
      <w:tr w:rsidR="00A40A62" w:rsidRPr="00046F85" w:rsidTr="00A40A62">
        <w:tc>
          <w:tcPr>
            <w:tcW w:w="2098" w:type="dxa"/>
            <w:shd w:val="clear" w:color="auto" w:fill="auto"/>
          </w:tcPr>
          <w:p w:rsidR="00A40A62" w:rsidRPr="00046F85" w:rsidRDefault="00A40A62" w:rsidP="00A40A62">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16</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7</w:t>
            </w:r>
          </w:p>
        </w:tc>
        <w:tc>
          <w:tcPr>
            <w:tcW w:w="57"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17</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6</w:t>
            </w:r>
          </w:p>
        </w:tc>
        <w:tc>
          <w:tcPr>
            <w:tcW w:w="732" w:type="dxa"/>
            <w:shd w:val="clear" w:color="auto" w:fill="auto"/>
          </w:tcPr>
          <w:p w:rsidR="00A40A62" w:rsidRPr="00046F85" w:rsidRDefault="00A40A62" w:rsidP="00A40A62">
            <w:pPr>
              <w:keepNext/>
              <w:keepLines/>
              <w:spacing w:before="40" w:after="40" w:line="220" w:lineRule="atLeast"/>
              <w:ind w:left="6" w:right="113"/>
              <w:jc w:val="right"/>
              <w:rPr>
                <w:rFonts w:ascii="Arial" w:hAnsi="Arial"/>
                <w:sz w:val="20"/>
                <w:szCs w:val="20"/>
              </w:rPr>
            </w:pPr>
            <w:r>
              <w:rPr>
                <w:rFonts w:ascii="Arial" w:hAnsi="Arial"/>
                <w:sz w:val="20"/>
                <w:szCs w:val="20"/>
              </w:rPr>
              <w:t>23</w:t>
            </w:r>
          </w:p>
        </w:tc>
      </w:tr>
      <w:tr w:rsidR="00A40A62" w:rsidRPr="00046F85" w:rsidTr="00A40A62">
        <w:tc>
          <w:tcPr>
            <w:tcW w:w="2098" w:type="dxa"/>
            <w:shd w:val="clear" w:color="auto" w:fill="auto"/>
          </w:tcPr>
          <w:p w:rsidR="00A40A62" w:rsidRPr="00046F85" w:rsidRDefault="00A40A62" w:rsidP="00A40A62">
            <w:pPr>
              <w:keepNext/>
              <w:keepLines/>
              <w:spacing w:before="120" w:after="40" w:line="220" w:lineRule="atLeast"/>
              <w:ind w:left="142" w:right="113"/>
              <w:rPr>
                <w:rFonts w:ascii="Arial" w:hAnsi="Arial"/>
                <w:b/>
                <w:position w:val="6"/>
                <w:sz w:val="18"/>
                <w:szCs w:val="20"/>
              </w:rPr>
            </w:pPr>
            <w:r w:rsidRPr="00046F85">
              <w:rPr>
                <w:rFonts w:ascii="Arial" w:hAnsi="Arial"/>
                <w:b/>
                <w:sz w:val="20"/>
                <w:szCs w:val="20"/>
              </w:rPr>
              <w:t>Total</w:t>
            </w:r>
            <w:r w:rsidRPr="00046F85">
              <w:rPr>
                <w:rFonts w:ascii="Arial" w:hAnsi="Arial"/>
                <w:b/>
                <w:position w:val="6"/>
                <w:sz w:val="18"/>
                <w:szCs w:val="20"/>
              </w:rPr>
              <w:t>b</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71</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17</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88</w:t>
            </w:r>
          </w:p>
        </w:tc>
        <w:tc>
          <w:tcPr>
            <w:tcW w:w="57"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93</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5</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98</w:t>
            </w:r>
          </w:p>
        </w:tc>
        <w:tc>
          <w:tcPr>
            <w:tcW w:w="57"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164</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22</w:t>
            </w:r>
          </w:p>
        </w:tc>
        <w:tc>
          <w:tcPr>
            <w:tcW w:w="732" w:type="dxa"/>
            <w:shd w:val="clear" w:color="auto" w:fill="auto"/>
          </w:tcPr>
          <w:p w:rsidR="00A40A62" w:rsidRPr="00046F85" w:rsidRDefault="00A40A62" w:rsidP="00A40A62">
            <w:pPr>
              <w:keepNext/>
              <w:keepLines/>
              <w:spacing w:before="120" w:after="40" w:line="220" w:lineRule="atLeast"/>
              <w:ind w:left="6" w:right="113"/>
              <w:jc w:val="right"/>
              <w:rPr>
                <w:rFonts w:ascii="Arial" w:hAnsi="Arial"/>
                <w:b/>
                <w:sz w:val="20"/>
                <w:szCs w:val="20"/>
              </w:rPr>
            </w:pPr>
            <w:r>
              <w:rPr>
                <w:rFonts w:ascii="Arial" w:hAnsi="Arial"/>
                <w:b/>
                <w:sz w:val="20"/>
                <w:szCs w:val="20"/>
              </w:rPr>
              <w:t>186</w:t>
            </w:r>
          </w:p>
        </w:tc>
      </w:tr>
      <w:tr w:rsidR="00A40A62" w:rsidRPr="00046F85" w:rsidTr="00A40A62">
        <w:tc>
          <w:tcPr>
            <w:tcW w:w="2098" w:type="dxa"/>
            <w:tcBorders>
              <w:bottom w:val="single" w:sz="4" w:space="0" w:color="auto"/>
            </w:tcBorders>
            <w:shd w:val="clear" w:color="auto" w:fill="auto"/>
          </w:tcPr>
          <w:p w:rsidR="00A40A62" w:rsidRPr="0067724C" w:rsidRDefault="00A40A62" w:rsidP="00A40A62">
            <w:pPr>
              <w:keepNext/>
              <w:keepLines/>
              <w:spacing w:after="40" w:line="220" w:lineRule="atLeast"/>
              <w:ind w:left="6" w:right="113"/>
              <w:rPr>
                <w:rFonts w:ascii="Arial" w:hAnsi="Arial"/>
                <w:sz w:val="20"/>
                <w:szCs w:val="20"/>
              </w:rPr>
            </w:pPr>
            <w:r w:rsidRPr="00640BC9">
              <w:rPr>
                <w:rFonts w:ascii="Arial" w:hAnsi="Arial"/>
                <w:sz w:val="20"/>
                <w:szCs w:val="20"/>
              </w:rPr>
              <w:t>Corresponding totals at  30 June </w:t>
            </w:r>
            <w:r>
              <w:rPr>
                <w:rFonts w:ascii="Arial" w:hAnsi="Arial"/>
                <w:sz w:val="20"/>
                <w:szCs w:val="20"/>
              </w:rPr>
              <w:t>2012</w:t>
            </w:r>
            <w:r w:rsidRPr="00640BC9">
              <w:rPr>
                <w:rFonts w:ascii="Arial" w:hAnsi="Arial"/>
                <w:b/>
                <w:position w:val="6"/>
                <w:sz w:val="18"/>
                <w:szCs w:val="20"/>
              </w:rPr>
              <w:t>a</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72</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25</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97</w:t>
            </w:r>
          </w:p>
        </w:tc>
        <w:tc>
          <w:tcPr>
            <w:tcW w:w="57"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96</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8</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104</w:t>
            </w:r>
          </w:p>
        </w:tc>
        <w:tc>
          <w:tcPr>
            <w:tcW w:w="57"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168</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33</w:t>
            </w:r>
          </w:p>
        </w:tc>
        <w:tc>
          <w:tcPr>
            <w:tcW w:w="732" w:type="dxa"/>
            <w:tcBorders>
              <w:bottom w:val="single" w:sz="4" w:space="0" w:color="auto"/>
            </w:tcBorders>
            <w:shd w:val="clear" w:color="auto" w:fill="auto"/>
          </w:tcPr>
          <w:p w:rsidR="00A40A62" w:rsidRPr="001F15F1" w:rsidRDefault="00A40A62" w:rsidP="00A40A62">
            <w:pPr>
              <w:keepNext/>
              <w:keepLines/>
              <w:spacing w:after="40" w:line="220" w:lineRule="atLeast"/>
              <w:ind w:left="6" w:right="113"/>
              <w:jc w:val="right"/>
              <w:rPr>
                <w:rFonts w:ascii="Arial" w:hAnsi="Arial"/>
                <w:sz w:val="20"/>
                <w:szCs w:val="20"/>
              </w:rPr>
            </w:pPr>
            <w:r w:rsidRPr="001F15F1">
              <w:rPr>
                <w:rFonts w:ascii="Arial" w:hAnsi="Arial"/>
                <w:sz w:val="20"/>
                <w:szCs w:val="20"/>
              </w:rPr>
              <w:br/>
            </w:r>
            <w:r>
              <w:rPr>
                <w:rFonts w:ascii="Arial" w:hAnsi="Arial"/>
                <w:sz w:val="20"/>
                <w:szCs w:val="20"/>
              </w:rPr>
              <w:t>201</w:t>
            </w:r>
          </w:p>
        </w:tc>
      </w:tr>
    </w:tbl>
    <w:p w:rsidR="00A40A62" w:rsidRDefault="00A40A62" w:rsidP="00A40A62">
      <w:pPr>
        <w:rPr>
          <w:rStyle w:val="NoteChar"/>
        </w:rPr>
      </w:pPr>
      <w:r w:rsidRPr="00776E25">
        <w:rPr>
          <w:rStyle w:val="NoteLabel"/>
        </w:rPr>
        <w:t>a</w:t>
      </w:r>
      <w:r w:rsidRPr="00776E25">
        <w:sym w:font="Symbol" w:char="F020"/>
      </w:r>
      <w:r w:rsidRPr="00776E25">
        <w:t xml:space="preserve"> </w:t>
      </w:r>
      <w:r w:rsidRPr="00776E25">
        <w:rPr>
          <w:rStyle w:val="NoteChar"/>
        </w:rPr>
        <w:t xml:space="preserve">Totals exclude </w:t>
      </w:r>
      <w:r>
        <w:rPr>
          <w:rStyle w:val="NoteChar"/>
        </w:rPr>
        <w:t>9</w:t>
      </w:r>
      <w:r w:rsidRPr="00776E25">
        <w:rPr>
          <w:rStyle w:val="NoteChar"/>
        </w:rPr>
        <w:t xml:space="preserve"> inoperative employees at 30 June </w:t>
      </w:r>
      <w:r>
        <w:rPr>
          <w:rStyle w:val="NoteChar"/>
        </w:rPr>
        <w:t>2012</w:t>
      </w:r>
      <w:r w:rsidRPr="00776E25">
        <w:rPr>
          <w:rStyle w:val="NoteChar"/>
        </w:rPr>
        <w:t>.</w:t>
      </w:r>
      <w:r w:rsidRPr="00776E25">
        <w:t xml:space="preserve"> </w:t>
      </w:r>
      <w:r w:rsidRPr="00776E25">
        <w:rPr>
          <w:rStyle w:val="NoteLabel"/>
        </w:rPr>
        <w:t>b</w:t>
      </w:r>
      <w:r w:rsidRPr="00776E25">
        <w:t xml:space="preserve"> </w:t>
      </w:r>
      <w:r>
        <w:rPr>
          <w:rStyle w:val="NoteChar"/>
        </w:rPr>
        <w:t>Totals exclude 9</w:t>
      </w:r>
      <w:r w:rsidRPr="00B94B08">
        <w:rPr>
          <w:rStyle w:val="NoteChar"/>
        </w:rPr>
        <w:t xml:space="preserve"> inoper</w:t>
      </w:r>
      <w:r>
        <w:rPr>
          <w:rStyle w:val="NoteChar"/>
        </w:rPr>
        <w:t>ative employees at 30 June 2013; 2012</w:t>
      </w:r>
      <w:r w:rsidRPr="00B94B08">
        <w:rPr>
          <w:rStyle w:val="NoteChar"/>
        </w:rPr>
        <w:t xml:space="preserve"> totals also include </w:t>
      </w:r>
      <w:r>
        <w:rPr>
          <w:rStyle w:val="NoteChar"/>
        </w:rPr>
        <w:t xml:space="preserve">one acting </w:t>
      </w:r>
      <w:r w:rsidRPr="00B94B08">
        <w:rPr>
          <w:rStyle w:val="NoteChar"/>
        </w:rPr>
        <w:t>SES Band</w:t>
      </w:r>
      <w:r>
        <w:rPr>
          <w:rStyle w:val="NoteChar"/>
        </w:rPr>
        <w:t xml:space="preserve"> 1, two Staff Level 4’s, and one </w:t>
      </w:r>
      <w:r w:rsidRPr="00B94B08">
        <w:rPr>
          <w:rStyle w:val="NoteChar"/>
        </w:rPr>
        <w:t>Staff Level 2.</w:t>
      </w:r>
      <w:r w:rsidRPr="00776E25">
        <w:rPr>
          <w:rStyle w:val="NoteChar"/>
        </w:rPr>
        <w:t xml:space="preserve"> </w:t>
      </w:r>
    </w:p>
    <w:p w:rsidR="004C26E0" w:rsidRDefault="004C26E0">
      <w:pPr>
        <w:pStyle w:val="TableTitle"/>
      </w:pPr>
      <w:r>
        <w:rPr>
          <w:b w:val="0"/>
        </w:rPr>
        <w:t xml:space="preserve">Table </w:t>
      </w:r>
      <w:proofErr w:type="spellStart"/>
      <w:r>
        <w:rPr>
          <w:b w:val="0"/>
        </w:rPr>
        <w:t>A1.6</w:t>
      </w:r>
      <w:proofErr w:type="spellEnd"/>
      <w:r>
        <w:tab/>
        <w:t>Salary ranges, 30 June 2013</w:t>
      </w:r>
      <w:r w:rsidRPr="001336B7">
        <w:t xml:space="preserve"> </w:t>
      </w:r>
      <w:r w:rsidRPr="00427B75">
        <w:rPr>
          <w:rStyle w:val="NoteLabel"/>
          <w:b/>
        </w:rPr>
        <w:t>a</w:t>
      </w:r>
    </w:p>
    <w:tbl>
      <w:tblPr>
        <w:tblW w:w="5000" w:type="pct"/>
        <w:tblCellMar>
          <w:left w:w="0" w:type="dxa"/>
          <w:right w:w="0" w:type="dxa"/>
        </w:tblCellMar>
        <w:tblLook w:val="0000" w:firstRow="0" w:lastRow="0" w:firstColumn="0" w:lastColumn="0" w:noHBand="0" w:noVBand="0"/>
      </w:tblPr>
      <w:tblGrid>
        <w:gridCol w:w="2931"/>
        <w:gridCol w:w="2930"/>
        <w:gridCol w:w="2928"/>
      </w:tblGrid>
      <w:tr w:rsidR="004C26E0" w:rsidTr="004C26E0">
        <w:tc>
          <w:tcPr>
            <w:tcW w:w="1667" w:type="pct"/>
            <w:tcBorders>
              <w:top w:val="single" w:sz="6" w:space="0" w:color="auto"/>
              <w:bottom w:val="single" w:sz="6" w:space="0" w:color="auto"/>
            </w:tcBorders>
            <w:shd w:val="clear" w:color="auto" w:fill="auto"/>
          </w:tcPr>
          <w:p w:rsidR="004C26E0" w:rsidRPr="00046F85" w:rsidRDefault="004C26E0" w:rsidP="004C26E0">
            <w:pPr>
              <w:keepNext/>
              <w:keepLines/>
              <w:spacing w:before="80" w:after="80" w:line="220" w:lineRule="atLeast"/>
              <w:ind w:left="142" w:right="113"/>
              <w:rPr>
                <w:rFonts w:ascii="Arial" w:hAnsi="Arial"/>
                <w:i/>
                <w:sz w:val="20"/>
                <w:szCs w:val="20"/>
              </w:rPr>
            </w:pPr>
            <w:r w:rsidRPr="00046F85">
              <w:rPr>
                <w:rFonts w:ascii="Arial" w:hAnsi="Arial"/>
                <w:i/>
                <w:sz w:val="20"/>
                <w:szCs w:val="20"/>
              </w:rPr>
              <w:t>Level</w:t>
            </w:r>
          </w:p>
        </w:tc>
        <w:tc>
          <w:tcPr>
            <w:tcW w:w="1667" w:type="pct"/>
            <w:tcBorders>
              <w:top w:val="single" w:sz="6" w:space="0" w:color="auto"/>
              <w:bottom w:val="single" w:sz="6" w:space="0" w:color="auto"/>
            </w:tcBorders>
            <w:shd w:val="clear" w:color="auto" w:fill="auto"/>
          </w:tcPr>
          <w:p w:rsidR="004C26E0" w:rsidRPr="00046F85" w:rsidRDefault="004C26E0" w:rsidP="004C26E0">
            <w:pPr>
              <w:keepNext/>
              <w:keepLines/>
              <w:spacing w:before="80" w:after="80" w:line="220" w:lineRule="atLeast"/>
              <w:ind w:left="6" w:right="113"/>
              <w:jc w:val="right"/>
              <w:rPr>
                <w:rFonts w:ascii="Arial" w:hAnsi="Arial"/>
                <w:i/>
                <w:sz w:val="20"/>
                <w:szCs w:val="20"/>
              </w:rPr>
            </w:pPr>
            <w:r>
              <w:rPr>
                <w:rFonts w:ascii="Arial" w:hAnsi="Arial"/>
                <w:i/>
                <w:sz w:val="20"/>
                <w:szCs w:val="20"/>
              </w:rPr>
              <w:t>Minimum ($)</w:t>
            </w:r>
          </w:p>
        </w:tc>
        <w:tc>
          <w:tcPr>
            <w:tcW w:w="1666" w:type="pct"/>
            <w:tcBorders>
              <w:top w:val="single" w:sz="6" w:space="0" w:color="auto"/>
              <w:bottom w:val="single" w:sz="6" w:space="0" w:color="auto"/>
            </w:tcBorders>
            <w:shd w:val="clear" w:color="auto" w:fill="auto"/>
          </w:tcPr>
          <w:p w:rsidR="004C26E0" w:rsidRPr="00046F85" w:rsidRDefault="004C26E0" w:rsidP="004C26E0">
            <w:pPr>
              <w:keepNext/>
              <w:keepLines/>
              <w:spacing w:before="80" w:after="80" w:line="220" w:lineRule="atLeast"/>
              <w:ind w:left="6" w:right="113"/>
              <w:jc w:val="right"/>
              <w:rPr>
                <w:rFonts w:ascii="Arial" w:hAnsi="Arial"/>
                <w:i/>
                <w:sz w:val="20"/>
                <w:szCs w:val="20"/>
              </w:rPr>
            </w:pPr>
            <w:r>
              <w:rPr>
                <w:rFonts w:ascii="Arial" w:hAnsi="Arial"/>
                <w:i/>
                <w:sz w:val="20"/>
                <w:szCs w:val="20"/>
              </w:rPr>
              <w:t>Maximum($)</w:t>
            </w:r>
            <w:r w:rsidRPr="00776E25">
              <w:rPr>
                <w:rStyle w:val="NoteLabel"/>
              </w:rPr>
              <w:t>b</w:t>
            </w:r>
          </w:p>
        </w:tc>
      </w:tr>
      <w:tr w:rsidR="004C26E0" w:rsidTr="004C26E0">
        <w:tc>
          <w:tcPr>
            <w:tcW w:w="1667" w:type="pct"/>
            <w:tcBorders>
              <w:top w:val="single" w:sz="6" w:space="0" w:color="auto"/>
            </w:tcBorders>
          </w:tcPr>
          <w:p w:rsidR="004C26E0" w:rsidRPr="00046F85" w:rsidRDefault="004C26E0" w:rsidP="005F72F7">
            <w:pPr>
              <w:keepNext/>
              <w:keepLines/>
              <w:spacing w:before="120" w:after="40" w:line="220" w:lineRule="atLeast"/>
              <w:ind w:left="142" w:right="113"/>
              <w:rPr>
                <w:rFonts w:ascii="Arial" w:hAnsi="Arial"/>
                <w:sz w:val="20"/>
                <w:szCs w:val="20"/>
              </w:rPr>
            </w:pPr>
            <w:r w:rsidRPr="00046F85">
              <w:rPr>
                <w:rFonts w:ascii="Arial" w:hAnsi="Arial"/>
                <w:sz w:val="20"/>
                <w:szCs w:val="20"/>
              </w:rPr>
              <w:t>SES Band 2</w:t>
            </w:r>
          </w:p>
        </w:tc>
        <w:tc>
          <w:tcPr>
            <w:tcW w:w="1667" w:type="pct"/>
            <w:tcBorders>
              <w:top w:val="single" w:sz="6" w:space="0" w:color="auto"/>
            </w:tcBorders>
          </w:tcPr>
          <w:p w:rsidR="004C26E0" w:rsidRPr="00046F85" w:rsidRDefault="004C26E0" w:rsidP="005F72F7">
            <w:pPr>
              <w:keepNext/>
              <w:keepLines/>
              <w:spacing w:before="120" w:after="40" w:line="220" w:lineRule="atLeast"/>
              <w:ind w:left="6" w:right="113"/>
              <w:jc w:val="right"/>
              <w:rPr>
                <w:rFonts w:ascii="Arial" w:hAnsi="Arial"/>
                <w:sz w:val="20"/>
                <w:szCs w:val="20"/>
              </w:rPr>
            </w:pPr>
            <w:r>
              <w:rPr>
                <w:rFonts w:ascii="Arial" w:hAnsi="Arial"/>
                <w:sz w:val="20"/>
                <w:szCs w:val="20"/>
              </w:rPr>
              <w:t>203,496</w:t>
            </w:r>
          </w:p>
        </w:tc>
        <w:tc>
          <w:tcPr>
            <w:tcW w:w="1666" w:type="pct"/>
            <w:tcBorders>
              <w:top w:val="single" w:sz="6" w:space="0" w:color="auto"/>
            </w:tcBorders>
          </w:tcPr>
          <w:p w:rsidR="004C26E0" w:rsidRPr="00046F85" w:rsidRDefault="004C26E0" w:rsidP="005F72F7">
            <w:pPr>
              <w:keepNext/>
              <w:keepLines/>
              <w:spacing w:before="120" w:after="40" w:line="220" w:lineRule="atLeast"/>
              <w:ind w:left="6" w:right="113"/>
              <w:jc w:val="right"/>
              <w:rPr>
                <w:rFonts w:ascii="Arial" w:hAnsi="Arial"/>
                <w:sz w:val="20"/>
                <w:szCs w:val="20"/>
              </w:rPr>
            </w:pPr>
            <w:r>
              <w:rPr>
                <w:rFonts w:ascii="Arial" w:hAnsi="Arial"/>
                <w:sz w:val="20"/>
                <w:szCs w:val="20"/>
              </w:rPr>
              <w:t>264,222</w:t>
            </w:r>
          </w:p>
        </w:tc>
      </w:tr>
      <w:tr w:rsidR="004C26E0" w:rsidTr="004C26E0">
        <w:tc>
          <w:tcPr>
            <w:tcW w:w="1667" w:type="pct"/>
          </w:tcPr>
          <w:p w:rsidR="004C26E0" w:rsidRPr="00046F85" w:rsidRDefault="004C26E0" w:rsidP="004C26E0">
            <w:pPr>
              <w:keepNext/>
              <w:keepLines/>
              <w:spacing w:before="40" w:after="40" w:line="220" w:lineRule="atLeast"/>
              <w:ind w:left="142" w:right="113"/>
              <w:rPr>
                <w:rFonts w:ascii="Arial" w:hAnsi="Arial"/>
                <w:sz w:val="20"/>
                <w:szCs w:val="20"/>
              </w:rPr>
            </w:pPr>
            <w:r w:rsidRPr="00046F85">
              <w:rPr>
                <w:rFonts w:ascii="Arial" w:hAnsi="Arial"/>
                <w:sz w:val="20"/>
                <w:szCs w:val="20"/>
              </w:rPr>
              <w:t>SES Band 1</w:t>
            </w:r>
          </w:p>
        </w:tc>
        <w:tc>
          <w:tcPr>
            <w:tcW w:w="1667" w:type="pct"/>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158,883</w:t>
            </w:r>
          </w:p>
        </w:tc>
        <w:tc>
          <w:tcPr>
            <w:tcW w:w="1666" w:type="pct"/>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217,419</w:t>
            </w:r>
          </w:p>
        </w:tc>
      </w:tr>
      <w:tr w:rsidR="004C26E0" w:rsidTr="004C26E0">
        <w:tc>
          <w:tcPr>
            <w:tcW w:w="1667" w:type="pct"/>
            <w:shd w:val="clear" w:color="auto" w:fill="auto"/>
          </w:tcPr>
          <w:p w:rsidR="004C26E0" w:rsidRPr="00046F85" w:rsidRDefault="004C26E0" w:rsidP="004C26E0">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r w:rsidRPr="00776E25">
              <w:t xml:space="preserve"> </w:t>
            </w:r>
            <w:r>
              <w:rPr>
                <w:rStyle w:val="NoteLabel"/>
              </w:rPr>
              <w:t>c</w:t>
            </w:r>
          </w:p>
        </w:tc>
        <w:tc>
          <w:tcPr>
            <w:tcW w:w="1667"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113,936</w:t>
            </w:r>
          </w:p>
        </w:tc>
        <w:tc>
          <w:tcPr>
            <w:tcW w:w="1666"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142,929</w:t>
            </w:r>
            <w:r w:rsidRPr="00776E25">
              <w:t xml:space="preserve"> </w:t>
            </w:r>
          </w:p>
        </w:tc>
      </w:tr>
      <w:tr w:rsidR="004C26E0" w:rsidTr="004C26E0">
        <w:tc>
          <w:tcPr>
            <w:tcW w:w="1667" w:type="pct"/>
            <w:shd w:val="clear" w:color="auto" w:fill="auto"/>
          </w:tcPr>
          <w:p w:rsidR="004C26E0" w:rsidRPr="00046F85" w:rsidRDefault="004C26E0" w:rsidP="004C26E0">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1667"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93,968</w:t>
            </w:r>
          </w:p>
        </w:tc>
        <w:tc>
          <w:tcPr>
            <w:tcW w:w="1666"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118,999</w:t>
            </w:r>
          </w:p>
        </w:tc>
      </w:tr>
      <w:tr w:rsidR="004C26E0" w:rsidTr="004C26E0">
        <w:tc>
          <w:tcPr>
            <w:tcW w:w="1667" w:type="pct"/>
            <w:shd w:val="clear" w:color="auto" w:fill="auto"/>
          </w:tcPr>
          <w:p w:rsidR="004C26E0" w:rsidRPr="00046F85" w:rsidRDefault="004C26E0" w:rsidP="004C26E0">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1667"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sidRPr="00D0176B">
              <w:rPr>
                <w:rFonts w:ascii="Arial" w:hAnsi="Arial"/>
                <w:sz w:val="20"/>
                <w:szCs w:val="20"/>
              </w:rPr>
              <w:t>68,089</w:t>
            </w:r>
          </w:p>
        </w:tc>
        <w:tc>
          <w:tcPr>
            <w:tcW w:w="1666" w:type="pct"/>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sidRPr="00D0176B">
              <w:rPr>
                <w:rFonts w:ascii="Arial" w:hAnsi="Arial"/>
                <w:sz w:val="20"/>
                <w:szCs w:val="20"/>
              </w:rPr>
              <w:t>90,515</w:t>
            </w:r>
          </w:p>
        </w:tc>
      </w:tr>
      <w:tr w:rsidR="004C26E0" w:rsidTr="004C26E0">
        <w:tc>
          <w:tcPr>
            <w:tcW w:w="1667" w:type="pct"/>
            <w:tcBorders>
              <w:bottom w:val="single" w:sz="6" w:space="0" w:color="auto"/>
            </w:tcBorders>
            <w:shd w:val="clear" w:color="auto" w:fill="auto"/>
          </w:tcPr>
          <w:p w:rsidR="004C26E0" w:rsidRPr="00046F85" w:rsidRDefault="004C26E0" w:rsidP="004C26E0">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1667" w:type="pct"/>
            <w:tcBorders>
              <w:bottom w:val="single" w:sz="6" w:space="0" w:color="auto"/>
            </w:tcBorders>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sidRPr="00D0176B">
              <w:rPr>
                <w:rFonts w:ascii="Arial" w:hAnsi="Arial"/>
                <w:sz w:val="20"/>
                <w:szCs w:val="20"/>
              </w:rPr>
              <w:t>47,094</w:t>
            </w:r>
          </w:p>
        </w:tc>
        <w:tc>
          <w:tcPr>
            <w:tcW w:w="1666" w:type="pct"/>
            <w:tcBorders>
              <w:bottom w:val="single" w:sz="6" w:space="0" w:color="auto"/>
            </w:tcBorders>
            <w:shd w:val="clear" w:color="auto" w:fill="auto"/>
          </w:tcPr>
          <w:p w:rsidR="004C26E0" w:rsidRPr="00046F85" w:rsidRDefault="004C26E0" w:rsidP="004C26E0">
            <w:pPr>
              <w:keepNext/>
              <w:keepLines/>
              <w:spacing w:before="40" w:after="40" w:line="220" w:lineRule="atLeast"/>
              <w:ind w:left="6" w:right="113"/>
              <w:jc w:val="right"/>
              <w:rPr>
                <w:rFonts w:ascii="Arial" w:hAnsi="Arial"/>
                <w:sz w:val="20"/>
                <w:szCs w:val="20"/>
              </w:rPr>
            </w:pPr>
            <w:r>
              <w:rPr>
                <w:rFonts w:ascii="Arial" w:hAnsi="Arial"/>
                <w:sz w:val="20"/>
                <w:szCs w:val="20"/>
              </w:rPr>
              <w:t>74,185</w:t>
            </w:r>
          </w:p>
        </w:tc>
      </w:tr>
    </w:tbl>
    <w:p w:rsidR="0091509A" w:rsidRDefault="0091509A" w:rsidP="0091509A">
      <w:pPr>
        <w:pStyle w:val="Note"/>
        <w:rPr>
          <w:rStyle w:val="NoteChar"/>
        </w:rPr>
      </w:pPr>
      <w:proofErr w:type="spellStart"/>
      <w:r w:rsidRPr="0091509A">
        <w:rPr>
          <w:rStyle w:val="NoteLabel"/>
        </w:rPr>
        <w:t>a</w:t>
      </w:r>
      <w:proofErr w:type="spellEnd"/>
      <w:r>
        <w:rPr>
          <w:rStyle w:val="NoteChar"/>
        </w:rPr>
        <w:t xml:space="preserve"> The major non-salary benefits superannuation, which is not included in the table. During 2012-13 the Commission employed one SES Band 3 employee not included in this table. </w:t>
      </w:r>
      <w:r w:rsidRPr="0091509A">
        <w:rPr>
          <w:rStyle w:val="NoteLabel"/>
        </w:rPr>
        <w:t>b</w:t>
      </w:r>
      <w:r>
        <w:rPr>
          <w:rStyle w:val="NoteChar"/>
        </w:rPr>
        <w:t xml:space="preserve"> .The maxi</w:t>
      </w:r>
      <w:r w:rsidRPr="0091509A">
        <w:rPr>
          <w:rStyle w:val="NoteChar"/>
        </w:rPr>
        <w:t xml:space="preserve">mum shown above in respect of SES employees includes a vehicle allowance. The above salary ranges for </w:t>
      </w:r>
      <w:proofErr w:type="spellStart"/>
      <w:r w:rsidRPr="0091509A">
        <w:rPr>
          <w:rStyle w:val="NoteChar"/>
        </w:rPr>
        <w:t>SL1</w:t>
      </w:r>
      <w:proofErr w:type="spellEnd"/>
      <w:r w:rsidRPr="0091509A">
        <w:rPr>
          <w:rStyle w:val="NoteChar"/>
        </w:rPr>
        <w:t xml:space="preserve"> to </w:t>
      </w:r>
      <w:proofErr w:type="spellStart"/>
      <w:r w:rsidRPr="0091509A">
        <w:rPr>
          <w:rStyle w:val="NoteChar"/>
        </w:rPr>
        <w:t>SL4</w:t>
      </w:r>
      <w:proofErr w:type="spellEnd"/>
      <w:r w:rsidRPr="0091509A">
        <w:rPr>
          <w:rStyle w:val="NoteChar"/>
        </w:rPr>
        <w:t xml:space="preserve"> are those available under the Commission’s current Enterprise Agreement.  Due to ‘grandfathering’ of provisions from a previous agreement, some employees continue to receive a higher salary – the maximum salaries actually paid at each level are: </w:t>
      </w:r>
      <w:proofErr w:type="spellStart"/>
      <w:r w:rsidRPr="0091509A">
        <w:rPr>
          <w:rStyle w:val="NoteChar"/>
        </w:rPr>
        <w:t>S</w:t>
      </w:r>
      <w:r>
        <w:rPr>
          <w:rStyle w:val="NoteChar"/>
        </w:rPr>
        <w:t>L1</w:t>
      </w:r>
      <w:proofErr w:type="spellEnd"/>
      <w:r>
        <w:rPr>
          <w:rStyle w:val="NoteChar"/>
        </w:rPr>
        <w:t xml:space="preserve"> $74 </w:t>
      </w:r>
      <w:r w:rsidRPr="0091509A">
        <w:rPr>
          <w:rStyle w:val="NoteChar"/>
        </w:rPr>
        <w:t>185;</w:t>
      </w:r>
      <w:r>
        <w:rPr>
          <w:rStyle w:val="NoteChar"/>
        </w:rPr>
        <w:t xml:space="preserve"> </w:t>
      </w:r>
      <w:proofErr w:type="spellStart"/>
      <w:r>
        <w:rPr>
          <w:rStyle w:val="NoteChar"/>
        </w:rPr>
        <w:t>SL2</w:t>
      </w:r>
      <w:proofErr w:type="spellEnd"/>
      <w:r>
        <w:rPr>
          <w:rStyle w:val="NoteChar"/>
        </w:rPr>
        <w:t xml:space="preserve"> $98 </w:t>
      </w:r>
      <w:r w:rsidRPr="0091509A">
        <w:rPr>
          <w:rStyle w:val="NoteChar"/>
        </w:rPr>
        <w:t xml:space="preserve">807; </w:t>
      </w:r>
      <w:proofErr w:type="spellStart"/>
      <w:r w:rsidRPr="0091509A">
        <w:rPr>
          <w:rStyle w:val="NoteChar"/>
        </w:rPr>
        <w:t>SL3</w:t>
      </w:r>
      <w:proofErr w:type="spellEnd"/>
      <w:r w:rsidRPr="0091509A">
        <w:rPr>
          <w:rStyle w:val="NoteChar"/>
        </w:rPr>
        <w:t xml:space="preserve"> $125</w:t>
      </w:r>
      <w:r>
        <w:rPr>
          <w:rStyle w:val="NoteChar"/>
        </w:rPr>
        <w:t> </w:t>
      </w:r>
      <w:r w:rsidRPr="0091509A">
        <w:rPr>
          <w:rStyle w:val="NoteChar"/>
        </w:rPr>
        <w:t>413</w:t>
      </w:r>
      <w:r>
        <w:rPr>
          <w:rStyle w:val="NoteChar"/>
        </w:rPr>
        <w:t xml:space="preserve">; </w:t>
      </w:r>
      <w:proofErr w:type="spellStart"/>
      <w:r>
        <w:rPr>
          <w:rStyle w:val="NoteChar"/>
        </w:rPr>
        <w:t>SL4</w:t>
      </w:r>
      <w:proofErr w:type="spellEnd"/>
      <w:r>
        <w:rPr>
          <w:rStyle w:val="NoteChar"/>
        </w:rPr>
        <w:t xml:space="preserve"> $167 </w:t>
      </w:r>
      <w:r w:rsidRPr="0091509A">
        <w:rPr>
          <w:rStyle w:val="NoteChar"/>
        </w:rPr>
        <w:t>085</w:t>
      </w:r>
      <w:r>
        <w:rPr>
          <w:rStyle w:val="NoteChar"/>
        </w:rPr>
        <w:t xml:space="preserve">. </w:t>
      </w:r>
      <w:r w:rsidRPr="0091509A">
        <w:rPr>
          <w:rStyle w:val="NoteLabel"/>
        </w:rPr>
        <w:t xml:space="preserve">c </w:t>
      </w:r>
      <w:r>
        <w:rPr>
          <w:rStyle w:val="NoteChar"/>
        </w:rPr>
        <w:t>U</w:t>
      </w:r>
      <w:r w:rsidRPr="000C09BF">
        <w:rPr>
          <w:rStyle w:val="NoteChar"/>
        </w:rPr>
        <w:t>nder the Commission’s Enterprise Agreement</w:t>
      </w:r>
      <w:r>
        <w:rPr>
          <w:rStyle w:val="NoteChar"/>
        </w:rPr>
        <w:t>,</w:t>
      </w:r>
      <w:r w:rsidRPr="000C09BF">
        <w:rPr>
          <w:rStyle w:val="NoteChar"/>
        </w:rPr>
        <w:t xml:space="preserve"> </w:t>
      </w:r>
      <w:r>
        <w:rPr>
          <w:rStyle w:val="NoteChar"/>
        </w:rPr>
        <w:t xml:space="preserve">progression to a maximum of $150 648 is available at the </w:t>
      </w:r>
      <w:proofErr w:type="spellStart"/>
      <w:r>
        <w:rPr>
          <w:rStyle w:val="NoteChar"/>
        </w:rPr>
        <w:t>SL4</w:t>
      </w:r>
      <w:proofErr w:type="spellEnd"/>
      <w:r>
        <w:rPr>
          <w:rStyle w:val="NoteChar"/>
        </w:rPr>
        <w:t xml:space="preserve"> level in limited circumstances (not through incremental advancement)</w:t>
      </w:r>
    </w:p>
    <w:p w:rsidR="00A30515" w:rsidRPr="00776E25" w:rsidRDefault="00A30515" w:rsidP="00A30515">
      <w:pPr>
        <w:pStyle w:val="TableTitle"/>
        <w:spacing w:before="720"/>
      </w:pPr>
      <w:r w:rsidRPr="00776E25">
        <w:rPr>
          <w:b w:val="0"/>
        </w:rPr>
        <w:lastRenderedPageBreak/>
        <w:t xml:space="preserve">Table </w:t>
      </w:r>
      <w:proofErr w:type="spellStart"/>
      <w:r>
        <w:rPr>
          <w:b w:val="0"/>
        </w:rPr>
        <w:t>A</w:t>
      </w:r>
      <w:r w:rsidR="00DE5962">
        <w:rPr>
          <w:b w:val="0"/>
        </w:rPr>
        <w:t>1.7</w:t>
      </w:r>
      <w:proofErr w:type="spellEnd"/>
      <w:r w:rsidRPr="00776E25">
        <w:tab/>
        <w:t xml:space="preserve">Employees by level and reason for separation, </w:t>
      </w:r>
      <w:r>
        <w:t>2012-13</w:t>
      </w:r>
    </w:p>
    <w:tbl>
      <w:tblPr>
        <w:tblW w:w="8789" w:type="dxa"/>
        <w:tblLayout w:type="fixed"/>
        <w:tblCellMar>
          <w:left w:w="0" w:type="dxa"/>
          <w:right w:w="0" w:type="dxa"/>
        </w:tblCellMar>
        <w:tblLook w:val="0000" w:firstRow="0" w:lastRow="0" w:firstColumn="0" w:lastColumn="0" w:noHBand="0" w:noVBand="0"/>
      </w:tblPr>
      <w:tblGrid>
        <w:gridCol w:w="2091"/>
        <w:gridCol w:w="1134"/>
        <w:gridCol w:w="1028"/>
        <w:gridCol w:w="1276"/>
        <w:gridCol w:w="1134"/>
        <w:gridCol w:w="708"/>
        <w:gridCol w:w="709"/>
        <w:gridCol w:w="709"/>
      </w:tblGrid>
      <w:tr w:rsidR="00A30515" w:rsidRPr="00046F85" w:rsidTr="00EA12BE">
        <w:tc>
          <w:tcPr>
            <w:tcW w:w="2091"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142" w:right="113"/>
              <w:rPr>
                <w:rFonts w:ascii="Arial" w:hAnsi="Arial"/>
                <w:i/>
                <w:sz w:val="20"/>
                <w:szCs w:val="20"/>
              </w:rPr>
            </w:pPr>
            <w:r w:rsidRPr="00046F85">
              <w:rPr>
                <w:rFonts w:ascii="Arial" w:hAnsi="Arial"/>
                <w:i/>
                <w:sz w:val="20"/>
                <w:szCs w:val="20"/>
              </w:rPr>
              <w:br/>
              <w:t>Level</w:t>
            </w:r>
          </w:p>
        </w:tc>
        <w:tc>
          <w:tcPr>
            <w:tcW w:w="1134"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Promotion</w:t>
            </w:r>
          </w:p>
        </w:tc>
        <w:tc>
          <w:tcPr>
            <w:tcW w:w="1028"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Transfer</w:t>
            </w:r>
          </w:p>
        </w:tc>
        <w:tc>
          <w:tcPr>
            <w:tcW w:w="1276"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Resignation</w:t>
            </w:r>
          </w:p>
        </w:tc>
        <w:tc>
          <w:tcPr>
            <w:tcW w:w="1134"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t>Invalidity</w:t>
            </w:r>
            <w:r w:rsidRPr="00046F85">
              <w:rPr>
                <w:rFonts w:ascii="Arial" w:hAnsi="Arial"/>
                <w:i/>
                <w:sz w:val="20"/>
                <w:szCs w:val="20"/>
              </w:rPr>
              <w:br/>
              <w:t>Retirement</w:t>
            </w:r>
          </w:p>
        </w:tc>
        <w:tc>
          <w:tcPr>
            <w:tcW w:w="708"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RP</w:t>
            </w:r>
            <w:r w:rsidRPr="00046F85">
              <w:rPr>
                <w:rFonts w:ascii="Arial" w:hAnsi="Arial"/>
                <w:b/>
                <w:position w:val="6"/>
                <w:sz w:val="18"/>
                <w:szCs w:val="20"/>
              </w:rPr>
              <w:t>a</w:t>
            </w:r>
          </w:p>
        </w:tc>
        <w:tc>
          <w:tcPr>
            <w:tcW w:w="709"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Other</w:t>
            </w:r>
          </w:p>
        </w:tc>
        <w:tc>
          <w:tcPr>
            <w:tcW w:w="709" w:type="dxa"/>
            <w:tcBorders>
              <w:top w:val="single" w:sz="6" w:space="0" w:color="auto"/>
              <w:bottom w:val="single" w:sz="6" w:space="0" w:color="auto"/>
            </w:tcBorders>
          </w:tcPr>
          <w:p w:rsidR="00A30515" w:rsidRPr="00046F85" w:rsidRDefault="00A30515" w:rsidP="00EA12BE">
            <w:pPr>
              <w:keepNext/>
              <w:keepLines/>
              <w:spacing w:before="80" w:after="80" w:line="220" w:lineRule="atLeast"/>
              <w:ind w:left="6" w:right="113"/>
              <w:jc w:val="right"/>
              <w:rPr>
                <w:rFonts w:ascii="Arial" w:hAnsi="Arial"/>
                <w:i/>
                <w:sz w:val="20"/>
                <w:szCs w:val="20"/>
              </w:rPr>
            </w:pPr>
            <w:r w:rsidRPr="00046F85">
              <w:rPr>
                <w:rFonts w:ascii="Arial" w:hAnsi="Arial"/>
                <w:i/>
                <w:sz w:val="20"/>
                <w:szCs w:val="20"/>
              </w:rPr>
              <w:br/>
              <w:t>Total</w:t>
            </w:r>
          </w:p>
        </w:tc>
      </w:tr>
      <w:tr w:rsidR="00A30515" w:rsidRPr="00046F85" w:rsidTr="00EA12BE">
        <w:tc>
          <w:tcPr>
            <w:tcW w:w="2091" w:type="dxa"/>
          </w:tcPr>
          <w:p w:rsidR="00A30515" w:rsidRPr="00046F85" w:rsidRDefault="00A30515" w:rsidP="00EA12BE">
            <w:pPr>
              <w:keepNext/>
              <w:keepLines/>
              <w:spacing w:before="120" w:after="40" w:line="220" w:lineRule="atLeast"/>
              <w:ind w:left="142" w:right="113"/>
              <w:rPr>
                <w:rFonts w:ascii="Arial" w:hAnsi="Arial"/>
                <w:sz w:val="20"/>
                <w:szCs w:val="20"/>
              </w:rPr>
            </w:pPr>
            <w:r w:rsidRPr="00046F85">
              <w:rPr>
                <w:rFonts w:ascii="Arial" w:hAnsi="Arial"/>
                <w:sz w:val="20"/>
                <w:szCs w:val="20"/>
              </w:rPr>
              <w:t>SES</w:t>
            </w:r>
          </w:p>
        </w:tc>
        <w:tc>
          <w:tcPr>
            <w:tcW w:w="1134"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1028"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1276"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1134"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8"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1</w:t>
            </w:r>
          </w:p>
        </w:tc>
      </w:tr>
      <w:tr w:rsidR="00A30515" w:rsidRPr="00046F85" w:rsidTr="00EA12BE">
        <w:tc>
          <w:tcPr>
            <w:tcW w:w="2091" w:type="dxa"/>
          </w:tcPr>
          <w:p w:rsidR="00A30515" w:rsidRPr="00046F85" w:rsidRDefault="00A30515" w:rsidP="00EA12BE">
            <w:pPr>
              <w:keepNext/>
              <w:keepLines/>
              <w:spacing w:before="40" w:after="40" w:line="220" w:lineRule="atLeast"/>
              <w:ind w:left="142" w:right="113"/>
              <w:rPr>
                <w:rFonts w:ascii="Arial" w:hAnsi="Arial"/>
                <w:sz w:val="20"/>
                <w:szCs w:val="20"/>
              </w:rPr>
            </w:pPr>
            <w:r w:rsidRPr="00046F85">
              <w:rPr>
                <w:rFonts w:ascii="Arial" w:hAnsi="Arial"/>
                <w:sz w:val="20"/>
                <w:szCs w:val="20"/>
              </w:rPr>
              <w:t>Staff Level 4</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1276"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2</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4</w:t>
            </w:r>
          </w:p>
        </w:tc>
      </w:tr>
      <w:tr w:rsidR="00A30515" w:rsidRPr="00046F85" w:rsidTr="00EA12BE">
        <w:tc>
          <w:tcPr>
            <w:tcW w:w="2091" w:type="dxa"/>
          </w:tcPr>
          <w:p w:rsidR="00A30515" w:rsidRPr="00046F85" w:rsidRDefault="00A30515" w:rsidP="00EA12BE">
            <w:pPr>
              <w:keepNext/>
              <w:keepLines/>
              <w:spacing w:before="40" w:after="40" w:line="220" w:lineRule="atLeast"/>
              <w:ind w:left="142" w:right="113"/>
              <w:rPr>
                <w:rFonts w:ascii="Arial" w:hAnsi="Arial"/>
                <w:sz w:val="20"/>
                <w:szCs w:val="20"/>
              </w:rPr>
            </w:pPr>
            <w:r w:rsidRPr="00046F85">
              <w:rPr>
                <w:rFonts w:ascii="Arial" w:hAnsi="Arial"/>
                <w:sz w:val="20"/>
                <w:szCs w:val="20"/>
              </w:rPr>
              <w:t>Staff Level 3</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1276"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6</w:t>
            </w:r>
          </w:p>
        </w:tc>
      </w:tr>
      <w:tr w:rsidR="00A30515" w:rsidRPr="00046F85" w:rsidTr="00EA12BE">
        <w:tc>
          <w:tcPr>
            <w:tcW w:w="2091" w:type="dxa"/>
          </w:tcPr>
          <w:p w:rsidR="00A30515" w:rsidRPr="00046F85" w:rsidRDefault="00A30515" w:rsidP="00EA12BE">
            <w:pPr>
              <w:keepNext/>
              <w:keepLines/>
              <w:spacing w:before="40" w:after="40" w:line="220" w:lineRule="atLeast"/>
              <w:ind w:left="142" w:right="113"/>
              <w:rPr>
                <w:rFonts w:ascii="Arial" w:hAnsi="Arial"/>
                <w:sz w:val="20"/>
                <w:szCs w:val="20"/>
              </w:rPr>
            </w:pPr>
            <w:r w:rsidRPr="00046F85">
              <w:rPr>
                <w:rFonts w:ascii="Arial" w:hAnsi="Arial"/>
                <w:sz w:val="20"/>
                <w:szCs w:val="20"/>
              </w:rPr>
              <w:t>Staff Level 2</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1</w:t>
            </w:r>
          </w:p>
        </w:tc>
        <w:tc>
          <w:tcPr>
            <w:tcW w:w="1276"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4</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8</w:t>
            </w:r>
          </w:p>
        </w:tc>
      </w:tr>
      <w:tr w:rsidR="00A30515" w:rsidRPr="00046F85" w:rsidTr="00EA12BE">
        <w:tc>
          <w:tcPr>
            <w:tcW w:w="2091" w:type="dxa"/>
          </w:tcPr>
          <w:p w:rsidR="00A30515" w:rsidRPr="00046F85" w:rsidRDefault="00A30515" w:rsidP="00EA12BE">
            <w:pPr>
              <w:keepNext/>
              <w:keepLines/>
              <w:spacing w:before="40" w:after="40" w:line="220" w:lineRule="atLeast"/>
              <w:ind w:left="142" w:right="113"/>
              <w:rPr>
                <w:rFonts w:ascii="Arial" w:hAnsi="Arial"/>
                <w:sz w:val="20"/>
                <w:szCs w:val="20"/>
              </w:rPr>
            </w:pPr>
            <w:r w:rsidRPr="00046F85">
              <w:rPr>
                <w:rFonts w:ascii="Arial" w:hAnsi="Arial"/>
                <w:sz w:val="20"/>
                <w:szCs w:val="20"/>
              </w:rPr>
              <w:t>Staff Level 1</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02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1276"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5</w:t>
            </w:r>
          </w:p>
        </w:tc>
        <w:tc>
          <w:tcPr>
            <w:tcW w:w="1134"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8"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3</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0</w:t>
            </w:r>
          </w:p>
        </w:tc>
        <w:tc>
          <w:tcPr>
            <w:tcW w:w="709" w:type="dxa"/>
          </w:tcPr>
          <w:p w:rsidR="00A30515" w:rsidRPr="00046F85" w:rsidRDefault="00A30515" w:rsidP="00EA12BE">
            <w:pPr>
              <w:keepNext/>
              <w:keepLines/>
              <w:spacing w:before="40" w:after="40" w:line="220" w:lineRule="atLeast"/>
              <w:ind w:left="6" w:right="113"/>
              <w:jc w:val="right"/>
              <w:rPr>
                <w:rFonts w:ascii="Arial" w:hAnsi="Arial"/>
                <w:sz w:val="20"/>
                <w:szCs w:val="20"/>
              </w:rPr>
            </w:pPr>
            <w:r>
              <w:rPr>
                <w:rFonts w:ascii="Arial" w:hAnsi="Arial"/>
                <w:sz w:val="20"/>
                <w:szCs w:val="20"/>
              </w:rPr>
              <w:t>8</w:t>
            </w:r>
          </w:p>
        </w:tc>
      </w:tr>
      <w:tr w:rsidR="00A30515" w:rsidRPr="00046F85" w:rsidTr="00EA12BE">
        <w:tc>
          <w:tcPr>
            <w:tcW w:w="2091" w:type="dxa"/>
          </w:tcPr>
          <w:p w:rsidR="00A30515" w:rsidRPr="00046F85" w:rsidRDefault="00A30515" w:rsidP="00EA12BE">
            <w:pPr>
              <w:keepNext/>
              <w:keepLines/>
              <w:spacing w:before="120" w:after="40" w:line="220" w:lineRule="atLeast"/>
              <w:ind w:left="142" w:right="113"/>
              <w:rPr>
                <w:rFonts w:ascii="Arial" w:hAnsi="Arial"/>
                <w:b/>
                <w:sz w:val="20"/>
                <w:szCs w:val="20"/>
              </w:rPr>
            </w:pPr>
            <w:r w:rsidRPr="00046F85">
              <w:rPr>
                <w:rFonts w:ascii="Arial" w:hAnsi="Arial"/>
                <w:b/>
                <w:sz w:val="20"/>
                <w:szCs w:val="20"/>
              </w:rPr>
              <w:t>Total</w:t>
            </w:r>
          </w:p>
        </w:tc>
        <w:tc>
          <w:tcPr>
            <w:tcW w:w="1134"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0</w:t>
            </w:r>
          </w:p>
        </w:tc>
        <w:tc>
          <w:tcPr>
            <w:tcW w:w="1028"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5</w:t>
            </w:r>
          </w:p>
        </w:tc>
        <w:tc>
          <w:tcPr>
            <w:tcW w:w="1276"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15</w:t>
            </w:r>
          </w:p>
        </w:tc>
        <w:tc>
          <w:tcPr>
            <w:tcW w:w="1134"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0</w:t>
            </w:r>
          </w:p>
        </w:tc>
        <w:tc>
          <w:tcPr>
            <w:tcW w:w="708"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7</w:t>
            </w:r>
          </w:p>
        </w:tc>
        <w:tc>
          <w:tcPr>
            <w:tcW w:w="709"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0</w:t>
            </w:r>
          </w:p>
        </w:tc>
        <w:tc>
          <w:tcPr>
            <w:tcW w:w="709" w:type="dxa"/>
          </w:tcPr>
          <w:p w:rsidR="00A30515" w:rsidRPr="00046F85" w:rsidRDefault="00A30515" w:rsidP="00EA12BE">
            <w:pPr>
              <w:keepNext/>
              <w:keepLines/>
              <w:spacing w:before="120" w:after="40" w:line="220" w:lineRule="atLeast"/>
              <w:ind w:left="6" w:right="113"/>
              <w:jc w:val="right"/>
              <w:rPr>
                <w:rFonts w:ascii="Arial" w:hAnsi="Arial"/>
                <w:b/>
                <w:sz w:val="20"/>
                <w:szCs w:val="20"/>
              </w:rPr>
            </w:pPr>
            <w:r>
              <w:rPr>
                <w:rFonts w:ascii="Arial" w:hAnsi="Arial"/>
                <w:b/>
                <w:sz w:val="20"/>
                <w:szCs w:val="20"/>
              </w:rPr>
              <w:t>27</w:t>
            </w:r>
          </w:p>
        </w:tc>
      </w:tr>
      <w:tr w:rsidR="00A30515" w:rsidRPr="00046F85" w:rsidTr="00EA12BE">
        <w:tc>
          <w:tcPr>
            <w:tcW w:w="2091" w:type="dxa"/>
            <w:tcBorders>
              <w:bottom w:val="single" w:sz="4" w:space="0" w:color="auto"/>
            </w:tcBorders>
          </w:tcPr>
          <w:p w:rsidR="00A30515" w:rsidRPr="00046F85" w:rsidRDefault="00A30515" w:rsidP="00EA12BE">
            <w:pPr>
              <w:keepNext/>
              <w:keepLines/>
              <w:spacing w:before="120" w:after="40" w:line="220" w:lineRule="atLeast"/>
              <w:ind w:left="6" w:right="113"/>
              <w:rPr>
                <w:rFonts w:ascii="Arial" w:hAnsi="Arial"/>
                <w:sz w:val="20"/>
                <w:szCs w:val="20"/>
              </w:rPr>
            </w:pPr>
            <w:r w:rsidRPr="00046F85">
              <w:rPr>
                <w:rFonts w:ascii="Arial" w:hAnsi="Arial"/>
                <w:sz w:val="20"/>
                <w:szCs w:val="20"/>
              </w:rPr>
              <w:t xml:space="preserve">Corresponding totals at 30 June </w:t>
            </w:r>
            <w:r>
              <w:rPr>
                <w:rFonts w:ascii="Arial" w:hAnsi="Arial"/>
                <w:sz w:val="20"/>
                <w:szCs w:val="20"/>
              </w:rPr>
              <w:t>2012</w:t>
            </w:r>
          </w:p>
        </w:tc>
        <w:tc>
          <w:tcPr>
            <w:tcW w:w="1134"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0</w:t>
            </w:r>
          </w:p>
        </w:tc>
        <w:tc>
          <w:tcPr>
            <w:tcW w:w="1028"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5</w:t>
            </w:r>
          </w:p>
        </w:tc>
        <w:tc>
          <w:tcPr>
            <w:tcW w:w="1276"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11</w:t>
            </w:r>
          </w:p>
        </w:tc>
        <w:tc>
          <w:tcPr>
            <w:tcW w:w="1134"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1</w:t>
            </w:r>
          </w:p>
        </w:tc>
        <w:tc>
          <w:tcPr>
            <w:tcW w:w="708"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sidRPr="001F15F1">
              <w:rPr>
                <w:rFonts w:ascii="Arial" w:hAnsi="Arial"/>
                <w:sz w:val="20"/>
                <w:szCs w:val="20"/>
              </w:rPr>
              <w:t>0</w:t>
            </w:r>
          </w:p>
        </w:tc>
        <w:tc>
          <w:tcPr>
            <w:tcW w:w="709"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sidRPr="001F15F1">
              <w:rPr>
                <w:rFonts w:ascii="Arial" w:hAnsi="Arial"/>
                <w:sz w:val="20"/>
                <w:szCs w:val="20"/>
              </w:rPr>
              <w:t>1</w:t>
            </w:r>
          </w:p>
        </w:tc>
        <w:tc>
          <w:tcPr>
            <w:tcW w:w="709" w:type="dxa"/>
            <w:tcBorders>
              <w:bottom w:val="single" w:sz="4" w:space="0" w:color="auto"/>
            </w:tcBorders>
            <w:vAlign w:val="center"/>
          </w:tcPr>
          <w:p w:rsidR="00A30515" w:rsidRPr="001F15F1" w:rsidRDefault="00A30515" w:rsidP="00EA12BE">
            <w:pPr>
              <w:keepNext/>
              <w:keepLines/>
              <w:spacing w:before="120" w:after="40" w:line="220" w:lineRule="atLeast"/>
              <w:ind w:left="6" w:right="113"/>
              <w:jc w:val="right"/>
              <w:rPr>
                <w:rFonts w:ascii="Arial" w:hAnsi="Arial"/>
                <w:sz w:val="20"/>
                <w:szCs w:val="20"/>
              </w:rPr>
            </w:pPr>
            <w:r>
              <w:rPr>
                <w:rFonts w:ascii="Arial" w:hAnsi="Arial"/>
                <w:sz w:val="20"/>
                <w:szCs w:val="20"/>
              </w:rPr>
              <w:t>18</w:t>
            </w:r>
          </w:p>
        </w:tc>
      </w:tr>
    </w:tbl>
    <w:p w:rsidR="00A30515" w:rsidRPr="00776E25" w:rsidRDefault="00A30515" w:rsidP="00A30515">
      <w:pPr>
        <w:rPr>
          <w:rFonts w:ascii="Arial" w:hAnsi="Arial" w:cs="Arial"/>
          <w:sz w:val="18"/>
          <w:szCs w:val="18"/>
        </w:rPr>
      </w:pPr>
      <w:r w:rsidRPr="00776E25">
        <w:rPr>
          <w:rStyle w:val="NoteLabel"/>
        </w:rPr>
        <w:t>a</w:t>
      </w:r>
      <w:r w:rsidRPr="00776E25">
        <w:sym w:font="Symbol" w:char="F020"/>
      </w:r>
      <w:r w:rsidRPr="00776E25">
        <w:t xml:space="preserve"> </w:t>
      </w:r>
      <w:r w:rsidRPr="00776E25">
        <w:rPr>
          <w:rFonts w:ascii="Arial" w:hAnsi="Arial" w:cs="Arial"/>
          <w:sz w:val="18"/>
          <w:szCs w:val="18"/>
        </w:rPr>
        <w:t>Redundancy Package</w:t>
      </w:r>
    </w:p>
    <w:p w:rsidR="00BD38F2" w:rsidRPr="00776E25" w:rsidRDefault="00BD38F2" w:rsidP="00BD38F2">
      <w:pPr>
        <w:pStyle w:val="BodyText"/>
      </w:pPr>
    </w:p>
    <w:p w:rsidR="008512FA" w:rsidRPr="00776E25" w:rsidRDefault="00BD38F2" w:rsidP="00CB7A1E">
      <w:pPr>
        <w:pStyle w:val="Heading2"/>
        <w:spacing w:before="240"/>
      </w:pPr>
      <w:r w:rsidRPr="00776E25">
        <w:br w:type="page"/>
      </w:r>
      <w:r w:rsidR="008512FA" w:rsidRPr="00776E25">
        <w:lastRenderedPageBreak/>
        <w:t xml:space="preserve">Attachment </w:t>
      </w:r>
      <w:proofErr w:type="spellStart"/>
      <w:r w:rsidR="00357BE4">
        <w:t>A</w:t>
      </w:r>
      <w:r w:rsidR="008512FA" w:rsidRPr="00776E25">
        <w:t>2</w:t>
      </w:r>
      <w:proofErr w:type="spellEnd"/>
      <w:r w:rsidR="008512FA" w:rsidRPr="00776E25">
        <w:t xml:space="preserve"> </w:t>
      </w:r>
    </w:p>
    <w:p w:rsidR="00D46AD1" w:rsidRPr="001F15F1" w:rsidRDefault="00D46AD1" w:rsidP="00D46AD1">
      <w:pPr>
        <w:pStyle w:val="TableTitle"/>
      </w:pPr>
      <w:r w:rsidRPr="001F15F1">
        <w:t>Agency Resource Statement — 201</w:t>
      </w:r>
      <w:r>
        <w:t>2</w:t>
      </w:r>
      <w:r w:rsidRPr="001F15F1">
        <w:t>-1</w:t>
      </w:r>
      <w:r>
        <w:t>3</w:t>
      </w:r>
    </w:p>
    <w:tbl>
      <w:tblPr>
        <w:tblW w:w="0" w:type="auto"/>
        <w:tblLayout w:type="fixed"/>
        <w:tblLook w:val="01E0" w:firstRow="1" w:lastRow="1" w:firstColumn="1" w:lastColumn="1" w:noHBand="0" w:noVBand="0"/>
      </w:tblPr>
      <w:tblGrid>
        <w:gridCol w:w="4644"/>
        <w:gridCol w:w="1663"/>
        <w:gridCol w:w="1225"/>
        <w:gridCol w:w="1337"/>
      </w:tblGrid>
      <w:tr w:rsidR="00D46AD1" w:rsidRPr="001F15F1" w:rsidTr="00214DFD">
        <w:trPr>
          <w:cantSplit/>
          <w:trHeight w:hRule="exact" w:val="20"/>
        </w:trPr>
        <w:tc>
          <w:tcPr>
            <w:tcW w:w="4644" w:type="dxa"/>
            <w:vMerge w:val="restart"/>
            <w:tcBorders>
              <w:top w:val="single" w:sz="4" w:space="0" w:color="auto"/>
              <w:bottom w:val="single" w:sz="4" w:space="0" w:color="auto"/>
            </w:tcBorders>
            <w:shd w:val="clear" w:color="auto" w:fill="auto"/>
            <w:noWrap/>
          </w:tcPr>
          <w:p w:rsidR="00D46AD1" w:rsidRPr="001F15F1" w:rsidRDefault="00D46AD1" w:rsidP="00214DFD">
            <w:pPr>
              <w:pStyle w:val="TableColumnHeading"/>
              <w:spacing w:before="40" w:after="0" w:line="240" w:lineRule="auto"/>
            </w:pPr>
          </w:p>
        </w:tc>
        <w:tc>
          <w:tcPr>
            <w:tcW w:w="1663" w:type="dxa"/>
            <w:vMerge w:val="restart"/>
            <w:tcBorders>
              <w:top w:val="single" w:sz="4" w:space="0" w:color="auto"/>
              <w:bottom w:val="single" w:sz="4" w:space="0" w:color="auto"/>
            </w:tcBorders>
            <w:shd w:val="clear" w:color="auto" w:fill="auto"/>
          </w:tcPr>
          <w:p w:rsidR="00D46AD1" w:rsidRPr="001F15F1" w:rsidRDefault="00D46AD1" w:rsidP="00214DFD">
            <w:pPr>
              <w:pStyle w:val="TableColumnHeading"/>
              <w:spacing w:before="40" w:after="0" w:line="240" w:lineRule="auto"/>
            </w:pPr>
            <w:r w:rsidRPr="001F15F1">
              <w:t xml:space="preserve">Actual Available Appropriation </w:t>
            </w:r>
            <w:r>
              <w:t>2012-13</w:t>
            </w:r>
          </w:p>
        </w:tc>
        <w:tc>
          <w:tcPr>
            <w:tcW w:w="1225" w:type="dxa"/>
            <w:vMerge w:val="restart"/>
            <w:tcBorders>
              <w:top w:val="single" w:sz="4" w:space="0" w:color="auto"/>
              <w:bottom w:val="single" w:sz="4" w:space="0" w:color="auto"/>
            </w:tcBorders>
            <w:shd w:val="clear" w:color="auto" w:fill="auto"/>
          </w:tcPr>
          <w:p w:rsidR="00D46AD1" w:rsidRPr="001F15F1" w:rsidRDefault="00D46AD1" w:rsidP="00214DFD">
            <w:pPr>
              <w:pStyle w:val="TableColumnHeading"/>
              <w:spacing w:before="40" w:after="0" w:line="240" w:lineRule="auto"/>
            </w:pPr>
            <w:r w:rsidRPr="001F15F1">
              <w:br/>
              <w:t>Payments Made</w:t>
            </w:r>
            <w:r w:rsidRPr="001F15F1">
              <w:br/>
            </w:r>
            <w:r>
              <w:t>2012-13</w:t>
            </w:r>
          </w:p>
        </w:tc>
        <w:tc>
          <w:tcPr>
            <w:tcW w:w="1337" w:type="dxa"/>
            <w:vMerge w:val="restart"/>
            <w:tcBorders>
              <w:top w:val="single" w:sz="4" w:space="0" w:color="auto"/>
              <w:bottom w:val="single" w:sz="4" w:space="0" w:color="auto"/>
            </w:tcBorders>
            <w:shd w:val="clear" w:color="auto" w:fill="auto"/>
          </w:tcPr>
          <w:p w:rsidR="00D46AD1" w:rsidRPr="001F15F1" w:rsidRDefault="00D46AD1" w:rsidP="00214DFD">
            <w:pPr>
              <w:pStyle w:val="TableColumnHeading"/>
              <w:spacing w:before="40" w:after="0" w:line="240" w:lineRule="auto"/>
            </w:pPr>
            <w:r w:rsidRPr="001F15F1">
              <w:br/>
            </w:r>
            <w:r w:rsidRPr="001F15F1">
              <w:br/>
              <w:t>Balance Remaining</w:t>
            </w:r>
          </w:p>
        </w:tc>
      </w:tr>
      <w:tr w:rsidR="00D46AD1" w:rsidRPr="001F15F1" w:rsidTr="00214DFD">
        <w:trPr>
          <w:trHeight w:val="240"/>
        </w:trPr>
        <w:tc>
          <w:tcPr>
            <w:tcW w:w="4644" w:type="dxa"/>
            <w:vMerge/>
            <w:tcBorders>
              <w:bottom w:val="single" w:sz="4" w:space="0" w:color="auto"/>
            </w:tcBorders>
            <w:shd w:val="clear" w:color="auto" w:fill="auto"/>
            <w:noWrap/>
          </w:tcPr>
          <w:p w:rsidR="00D46AD1" w:rsidRPr="001F15F1" w:rsidRDefault="00D46AD1" w:rsidP="00214DFD">
            <w:pPr>
              <w:rPr>
                <w:rFonts w:ascii="Arial" w:hAnsi="Arial" w:cs="Arial"/>
                <w:b/>
                <w:bCs/>
                <w:sz w:val="20"/>
                <w:szCs w:val="20"/>
              </w:rPr>
            </w:pPr>
          </w:p>
        </w:tc>
        <w:tc>
          <w:tcPr>
            <w:tcW w:w="1663" w:type="dxa"/>
            <w:vMerge/>
            <w:tcBorders>
              <w:bottom w:val="single" w:sz="4" w:space="0" w:color="auto"/>
            </w:tcBorders>
            <w:shd w:val="clear" w:color="auto" w:fill="auto"/>
          </w:tcPr>
          <w:p w:rsidR="00D46AD1" w:rsidRPr="001F15F1" w:rsidRDefault="00D46AD1" w:rsidP="00214DFD"/>
        </w:tc>
        <w:tc>
          <w:tcPr>
            <w:tcW w:w="1225" w:type="dxa"/>
            <w:vMerge/>
            <w:tcBorders>
              <w:bottom w:val="single" w:sz="4" w:space="0" w:color="auto"/>
            </w:tcBorders>
            <w:shd w:val="clear" w:color="auto" w:fill="auto"/>
          </w:tcPr>
          <w:p w:rsidR="00D46AD1" w:rsidRPr="001F15F1" w:rsidRDefault="00D46AD1" w:rsidP="00214DFD"/>
        </w:tc>
        <w:tc>
          <w:tcPr>
            <w:tcW w:w="1337" w:type="dxa"/>
            <w:vMerge/>
            <w:tcBorders>
              <w:bottom w:val="single" w:sz="4" w:space="0" w:color="auto"/>
            </w:tcBorders>
            <w:shd w:val="clear" w:color="auto" w:fill="auto"/>
          </w:tcPr>
          <w:p w:rsidR="00D46AD1" w:rsidRPr="001F15F1" w:rsidRDefault="00D46AD1" w:rsidP="00214DFD"/>
        </w:tc>
      </w:tr>
      <w:tr w:rsidR="00D46AD1" w:rsidRPr="001F15F1" w:rsidTr="00214DFD">
        <w:trPr>
          <w:trHeight w:val="240"/>
        </w:trPr>
        <w:tc>
          <w:tcPr>
            <w:tcW w:w="4644" w:type="dxa"/>
            <w:vMerge/>
            <w:tcBorders>
              <w:bottom w:val="single" w:sz="4" w:space="0" w:color="auto"/>
            </w:tcBorders>
            <w:shd w:val="clear" w:color="auto" w:fill="auto"/>
            <w:noWrap/>
          </w:tcPr>
          <w:p w:rsidR="00D46AD1" w:rsidRPr="001F15F1" w:rsidRDefault="00D46AD1" w:rsidP="00214DFD">
            <w:pPr>
              <w:rPr>
                <w:rFonts w:ascii="Arial" w:hAnsi="Arial" w:cs="Arial"/>
                <w:b/>
                <w:bCs/>
                <w:sz w:val="20"/>
                <w:szCs w:val="20"/>
              </w:rPr>
            </w:pPr>
          </w:p>
        </w:tc>
        <w:tc>
          <w:tcPr>
            <w:tcW w:w="1663" w:type="dxa"/>
            <w:vMerge/>
            <w:tcBorders>
              <w:bottom w:val="single" w:sz="4" w:space="0" w:color="auto"/>
            </w:tcBorders>
            <w:shd w:val="clear" w:color="auto" w:fill="auto"/>
          </w:tcPr>
          <w:p w:rsidR="00D46AD1" w:rsidRPr="001F15F1" w:rsidRDefault="00D46AD1" w:rsidP="00214DFD"/>
        </w:tc>
        <w:tc>
          <w:tcPr>
            <w:tcW w:w="1225" w:type="dxa"/>
            <w:vMerge/>
            <w:tcBorders>
              <w:bottom w:val="single" w:sz="4" w:space="0" w:color="auto"/>
            </w:tcBorders>
            <w:shd w:val="clear" w:color="auto" w:fill="auto"/>
          </w:tcPr>
          <w:p w:rsidR="00D46AD1" w:rsidRPr="001F15F1" w:rsidRDefault="00D46AD1" w:rsidP="00214DFD"/>
        </w:tc>
        <w:tc>
          <w:tcPr>
            <w:tcW w:w="1337" w:type="dxa"/>
            <w:vMerge/>
            <w:tcBorders>
              <w:bottom w:val="single" w:sz="4" w:space="0" w:color="auto"/>
            </w:tcBorders>
            <w:shd w:val="clear" w:color="auto" w:fill="auto"/>
          </w:tcPr>
          <w:p w:rsidR="00D46AD1" w:rsidRPr="001F15F1" w:rsidRDefault="00D46AD1" w:rsidP="00214DFD"/>
        </w:tc>
      </w:tr>
      <w:tr w:rsidR="00D46AD1" w:rsidRPr="001F15F1" w:rsidTr="00214DFD">
        <w:trPr>
          <w:trHeight w:val="255"/>
        </w:trPr>
        <w:tc>
          <w:tcPr>
            <w:tcW w:w="4644" w:type="dxa"/>
            <w:vMerge/>
            <w:tcBorders>
              <w:bottom w:val="single" w:sz="4" w:space="0" w:color="auto"/>
            </w:tcBorders>
            <w:shd w:val="clear" w:color="auto" w:fill="auto"/>
            <w:noWrap/>
          </w:tcPr>
          <w:p w:rsidR="00D46AD1" w:rsidRPr="001F15F1" w:rsidRDefault="00D46AD1" w:rsidP="00214DFD">
            <w:pPr>
              <w:rPr>
                <w:rFonts w:ascii="Arial" w:hAnsi="Arial" w:cs="Arial"/>
                <w:b/>
                <w:bCs/>
                <w:sz w:val="20"/>
                <w:szCs w:val="20"/>
              </w:rPr>
            </w:pPr>
          </w:p>
        </w:tc>
        <w:tc>
          <w:tcPr>
            <w:tcW w:w="1663" w:type="dxa"/>
            <w:vMerge/>
            <w:tcBorders>
              <w:bottom w:val="single" w:sz="4" w:space="0" w:color="auto"/>
            </w:tcBorders>
            <w:shd w:val="clear" w:color="auto" w:fill="auto"/>
          </w:tcPr>
          <w:p w:rsidR="00D46AD1" w:rsidRPr="001F15F1" w:rsidRDefault="00D46AD1" w:rsidP="00214DFD"/>
        </w:tc>
        <w:tc>
          <w:tcPr>
            <w:tcW w:w="1225" w:type="dxa"/>
            <w:vMerge/>
            <w:tcBorders>
              <w:bottom w:val="single" w:sz="4" w:space="0" w:color="auto"/>
            </w:tcBorders>
            <w:shd w:val="clear" w:color="auto" w:fill="auto"/>
          </w:tcPr>
          <w:p w:rsidR="00D46AD1" w:rsidRPr="001F15F1" w:rsidRDefault="00D46AD1" w:rsidP="00214DFD"/>
        </w:tc>
        <w:tc>
          <w:tcPr>
            <w:tcW w:w="1337" w:type="dxa"/>
            <w:vMerge/>
            <w:tcBorders>
              <w:bottom w:val="single" w:sz="4" w:space="0" w:color="auto"/>
            </w:tcBorders>
            <w:shd w:val="clear" w:color="auto" w:fill="auto"/>
          </w:tcPr>
          <w:p w:rsidR="00D46AD1" w:rsidRPr="001F15F1" w:rsidRDefault="00D46AD1" w:rsidP="00214DFD"/>
        </w:tc>
      </w:tr>
      <w:tr w:rsidR="00D46AD1" w:rsidRPr="001F15F1" w:rsidTr="00214DFD">
        <w:trPr>
          <w:trHeight w:val="255"/>
        </w:trPr>
        <w:tc>
          <w:tcPr>
            <w:tcW w:w="4644" w:type="dxa"/>
            <w:vMerge/>
            <w:tcBorders>
              <w:bottom w:val="single" w:sz="4" w:space="0" w:color="auto"/>
            </w:tcBorders>
            <w:shd w:val="clear" w:color="auto" w:fill="auto"/>
            <w:noWrap/>
          </w:tcPr>
          <w:p w:rsidR="00D46AD1" w:rsidRPr="001F15F1" w:rsidRDefault="00D46AD1" w:rsidP="00214DFD">
            <w:pPr>
              <w:rPr>
                <w:rFonts w:ascii="Arial" w:hAnsi="Arial" w:cs="Arial"/>
                <w:sz w:val="20"/>
                <w:szCs w:val="20"/>
              </w:rPr>
            </w:pPr>
          </w:p>
        </w:tc>
        <w:tc>
          <w:tcPr>
            <w:tcW w:w="1663" w:type="dxa"/>
            <w:vMerge/>
            <w:tcBorders>
              <w:bottom w:val="single" w:sz="4" w:space="0" w:color="auto"/>
            </w:tcBorders>
            <w:shd w:val="clear" w:color="auto" w:fill="auto"/>
          </w:tcPr>
          <w:p w:rsidR="00D46AD1" w:rsidRPr="001F15F1" w:rsidRDefault="00D46AD1" w:rsidP="00214DFD"/>
        </w:tc>
        <w:tc>
          <w:tcPr>
            <w:tcW w:w="1225" w:type="dxa"/>
            <w:vMerge/>
            <w:tcBorders>
              <w:bottom w:val="single" w:sz="4" w:space="0" w:color="auto"/>
            </w:tcBorders>
            <w:shd w:val="clear" w:color="auto" w:fill="auto"/>
          </w:tcPr>
          <w:p w:rsidR="00D46AD1" w:rsidRPr="001F15F1" w:rsidRDefault="00D46AD1" w:rsidP="00214DFD"/>
        </w:tc>
        <w:tc>
          <w:tcPr>
            <w:tcW w:w="1337" w:type="dxa"/>
            <w:vMerge/>
            <w:tcBorders>
              <w:bottom w:val="single" w:sz="4" w:space="0" w:color="auto"/>
            </w:tcBorders>
            <w:shd w:val="clear" w:color="auto" w:fill="auto"/>
          </w:tcPr>
          <w:p w:rsidR="00D46AD1" w:rsidRPr="001F15F1" w:rsidRDefault="00D46AD1" w:rsidP="00214DFD"/>
        </w:tc>
      </w:tr>
      <w:tr w:rsidR="00D46AD1" w:rsidRPr="001F15F1" w:rsidTr="00214DFD">
        <w:trPr>
          <w:trHeight w:val="255"/>
        </w:trPr>
        <w:tc>
          <w:tcPr>
            <w:tcW w:w="4644" w:type="dxa"/>
            <w:tcBorders>
              <w:top w:val="single" w:sz="4" w:space="0" w:color="auto"/>
            </w:tcBorders>
            <w:shd w:val="clear" w:color="auto" w:fill="auto"/>
            <w:noWrap/>
          </w:tcPr>
          <w:p w:rsidR="00D46AD1" w:rsidRPr="001F15F1" w:rsidRDefault="00D46AD1" w:rsidP="00214DFD">
            <w:pPr>
              <w:pStyle w:val="TableUnitsRow"/>
            </w:pPr>
          </w:p>
        </w:tc>
        <w:tc>
          <w:tcPr>
            <w:tcW w:w="1663" w:type="dxa"/>
            <w:tcBorders>
              <w:top w:val="single" w:sz="4" w:space="0" w:color="auto"/>
            </w:tcBorders>
            <w:shd w:val="clear" w:color="auto" w:fill="auto"/>
            <w:noWrap/>
          </w:tcPr>
          <w:p w:rsidR="00D46AD1" w:rsidRPr="001F15F1" w:rsidRDefault="00D46AD1" w:rsidP="00214DFD">
            <w:pPr>
              <w:pStyle w:val="TableUnitsRow"/>
              <w:tabs>
                <w:tab w:val="right" w:pos="8789"/>
              </w:tabs>
              <w:ind w:hanging="737"/>
            </w:pPr>
            <w:r w:rsidRPr="001F15F1">
              <w:t>$'000</w:t>
            </w:r>
          </w:p>
        </w:tc>
        <w:tc>
          <w:tcPr>
            <w:tcW w:w="1225" w:type="dxa"/>
            <w:tcBorders>
              <w:top w:val="single" w:sz="4" w:space="0" w:color="auto"/>
            </w:tcBorders>
            <w:shd w:val="clear" w:color="auto" w:fill="auto"/>
            <w:noWrap/>
          </w:tcPr>
          <w:p w:rsidR="00D46AD1" w:rsidRPr="001F15F1" w:rsidRDefault="00D46AD1" w:rsidP="00214DFD">
            <w:pPr>
              <w:pStyle w:val="TableUnitsRow"/>
              <w:tabs>
                <w:tab w:val="right" w:pos="8789"/>
              </w:tabs>
              <w:ind w:hanging="737"/>
            </w:pPr>
            <w:r w:rsidRPr="001F15F1">
              <w:t>$'000</w:t>
            </w:r>
          </w:p>
        </w:tc>
        <w:tc>
          <w:tcPr>
            <w:tcW w:w="1337" w:type="dxa"/>
            <w:tcBorders>
              <w:top w:val="single" w:sz="4" w:space="0" w:color="auto"/>
            </w:tcBorders>
            <w:shd w:val="clear" w:color="auto" w:fill="auto"/>
            <w:noWrap/>
          </w:tcPr>
          <w:p w:rsidR="00D46AD1" w:rsidRPr="001F15F1" w:rsidRDefault="00D46AD1" w:rsidP="00214DFD">
            <w:pPr>
              <w:pStyle w:val="TableUnitsRow"/>
              <w:tabs>
                <w:tab w:val="right" w:pos="8789"/>
              </w:tabs>
              <w:ind w:hanging="737"/>
            </w:pPr>
            <w:r w:rsidRPr="001F15F1">
              <w:t>$'000</w:t>
            </w:r>
          </w:p>
        </w:tc>
      </w:tr>
      <w:tr w:rsidR="00D46AD1" w:rsidRPr="001F15F1" w:rsidTr="00214DFD">
        <w:trPr>
          <w:trHeight w:val="255"/>
        </w:trPr>
        <w:tc>
          <w:tcPr>
            <w:tcW w:w="4644" w:type="dxa"/>
            <w:shd w:val="clear" w:color="auto" w:fill="auto"/>
            <w:noWrap/>
          </w:tcPr>
          <w:p w:rsidR="00D46AD1" w:rsidRPr="001F15F1" w:rsidRDefault="00D46AD1" w:rsidP="00214DFD">
            <w:pPr>
              <w:pStyle w:val="TableUnitsRow"/>
            </w:pPr>
          </w:p>
        </w:tc>
        <w:tc>
          <w:tcPr>
            <w:tcW w:w="1663" w:type="dxa"/>
            <w:shd w:val="clear" w:color="auto" w:fill="auto"/>
            <w:noWrap/>
          </w:tcPr>
          <w:p w:rsidR="00D46AD1" w:rsidRPr="001F15F1" w:rsidRDefault="00D46AD1" w:rsidP="00214DFD">
            <w:pPr>
              <w:pStyle w:val="TableUnitsRow"/>
              <w:tabs>
                <w:tab w:val="right" w:pos="8789"/>
              </w:tabs>
              <w:ind w:hanging="737"/>
            </w:pPr>
            <w:r w:rsidRPr="001F15F1">
              <w:t>(a)</w:t>
            </w:r>
          </w:p>
        </w:tc>
        <w:tc>
          <w:tcPr>
            <w:tcW w:w="1225" w:type="dxa"/>
            <w:shd w:val="clear" w:color="auto" w:fill="auto"/>
            <w:noWrap/>
          </w:tcPr>
          <w:p w:rsidR="00D46AD1" w:rsidRPr="001F15F1" w:rsidRDefault="00D46AD1" w:rsidP="00214DFD">
            <w:pPr>
              <w:pStyle w:val="TableUnitsRow"/>
              <w:tabs>
                <w:tab w:val="right" w:pos="8789"/>
              </w:tabs>
              <w:ind w:hanging="737"/>
            </w:pPr>
            <w:r w:rsidRPr="001F15F1">
              <w:t>(b)</w:t>
            </w:r>
          </w:p>
        </w:tc>
        <w:tc>
          <w:tcPr>
            <w:tcW w:w="1337" w:type="dxa"/>
            <w:shd w:val="clear" w:color="auto" w:fill="auto"/>
            <w:noWrap/>
          </w:tcPr>
          <w:p w:rsidR="00D46AD1" w:rsidRPr="001F15F1" w:rsidRDefault="00D46AD1" w:rsidP="00214DFD">
            <w:pPr>
              <w:pStyle w:val="TableUnitsRow"/>
              <w:tabs>
                <w:tab w:val="right" w:pos="8789"/>
              </w:tabs>
              <w:ind w:hanging="737"/>
            </w:pPr>
            <w:r w:rsidRPr="001F15F1">
              <w:t>(a-b)</w:t>
            </w:r>
          </w:p>
        </w:tc>
      </w:tr>
      <w:tr w:rsidR="00D46AD1" w:rsidRPr="001F15F1"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rPr>
                <w:b/>
              </w:rPr>
            </w:pPr>
            <w:r w:rsidRPr="001F15F1">
              <w:rPr>
                <w:b/>
              </w:rPr>
              <w:t>Ordinary Annual Services</w:t>
            </w:r>
          </w:p>
        </w:tc>
        <w:tc>
          <w:tcPr>
            <w:tcW w:w="1663" w:type="dxa"/>
            <w:shd w:val="clear" w:color="auto" w:fill="auto"/>
            <w:noWrap/>
          </w:tcPr>
          <w:p w:rsidR="00D46AD1" w:rsidRPr="001F15F1" w:rsidRDefault="00D46AD1" w:rsidP="00214DFD">
            <w:pPr>
              <w:pStyle w:val="TableBodyText"/>
              <w:spacing w:before="40"/>
            </w:pPr>
          </w:p>
        </w:tc>
        <w:tc>
          <w:tcPr>
            <w:tcW w:w="1225" w:type="dxa"/>
            <w:shd w:val="clear" w:color="auto" w:fill="auto"/>
            <w:noWrap/>
          </w:tcPr>
          <w:p w:rsidR="00D46AD1" w:rsidRPr="001F15F1" w:rsidRDefault="00D46AD1" w:rsidP="00214DFD">
            <w:pPr>
              <w:pStyle w:val="TableBodyText"/>
              <w:spacing w:before="40"/>
            </w:pPr>
          </w:p>
        </w:tc>
        <w:tc>
          <w:tcPr>
            <w:tcW w:w="1337" w:type="dxa"/>
            <w:shd w:val="clear" w:color="auto" w:fill="auto"/>
            <w:noWrap/>
          </w:tcPr>
          <w:p w:rsidR="00D46AD1" w:rsidRPr="001F15F1" w:rsidRDefault="00D46AD1" w:rsidP="00214DFD">
            <w:pPr>
              <w:pStyle w:val="TableBodyText"/>
              <w:spacing w:before="40"/>
            </w:pPr>
          </w:p>
        </w:tc>
      </w:tr>
      <w:tr w:rsidR="00D46AD1" w:rsidRPr="001F15F1"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rPr>
                <w:b/>
              </w:rPr>
            </w:pPr>
            <w:r w:rsidRPr="001F15F1">
              <w:rPr>
                <w:b/>
              </w:rPr>
              <w:t>Departmental appropriation</w:t>
            </w:r>
            <w:r w:rsidRPr="001F15F1">
              <w:rPr>
                <w:rStyle w:val="NoteLabel"/>
                <w:b w:val="0"/>
              </w:rPr>
              <w:t>1</w:t>
            </w:r>
          </w:p>
        </w:tc>
        <w:tc>
          <w:tcPr>
            <w:tcW w:w="1663" w:type="dxa"/>
            <w:shd w:val="clear" w:color="auto" w:fill="auto"/>
          </w:tcPr>
          <w:p w:rsidR="00D46AD1" w:rsidRPr="001F15F1" w:rsidRDefault="00D46AD1" w:rsidP="00214DFD">
            <w:pPr>
              <w:pStyle w:val="TableBodyText"/>
              <w:spacing w:before="40"/>
            </w:pPr>
          </w:p>
        </w:tc>
        <w:tc>
          <w:tcPr>
            <w:tcW w:w="1225" w:type="dxa"/>
            <w:shd w:val="clear" w:color="auto" w:fill="auto"/>
          </w:tcPr>
          <w:p w:rsidR="00D46AD1" w:rsidRPr="001F15F1" w:rsidRDefault="00D46AD1" w:rsidP="00214DFD">
            <w:pPr>
              <w:pStyle w:val="TableBodyText"/>
              <w:spacing w:before="40"/>
            </w:pPr>
          </w:p>
        </w:tc>
        <w:tc>
          <w:tcPr>
            <w:tcW w:w="1337" w:type="dxa"/>
            <w:shd w:val="clear" w:color="auto" w:fill="auto"/>
          </w:tcPr>
          <w:p w:rsidR="00D46AD1" w:rsidRPr="001F15F1" w:rsidRDefault="00D46AD1" w:rsidP="00214DFD">
            <w:pPr>
              <w:pStyle w:val="TableBodyText"/>
              <w:spacing w:before="40"/>
            </w:pPr>
          </w:p>
        </w:tc>
      </w:tr>
      <w:tr w:rsidR="00D46AD1" w:rsidRPr="001F15F1"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pPr>
            <w:r w:rsidRPr="001F15F1">
              <w:t xml:space="preserve">  Prior year Departmental appropriation</w:t>
            </w:r>
          </w:p>
        </w:tc>
        <w:tc>
          <w:tcPr>
            <w:tcW w:w="1663" w:type="dxa"/>
            <w:shd w:val="clear" w:color="auto" w:fill="auto"/>
          </w:tcPr>
          <w:p w:rsidR="00D46AD1" w:rsidRPr="001F15F1" w:rsidRDefault="00D46AD1" w:rsidP="00214DFD">
            <w:pPr>
              <w:pStyle w:val="TableBodyText"/>
              <w:tabs>
                <w:tab w:val="right" w:pos="8789"/>
              </w:tabs>
              <w:spacing w:before="40"/>
              <w:ind w:hanging="737"/>
            </w:pPr>
            <w:r>
              <w:t>20 310</w:t>
            </w:r>
          </w:p>
        </w:tc>
        <w:tc>
          <w:tcPr>
            <w:tcW w:w="1225" w:type="dxa"/>
            <w:shd w:val="clear" w:color="auto" w:fill="auto"/>
          </w:tcPr>
          <w:p w:rsidR="00D46AD1" w:rsidRPr="001F15F1" w:rsidRDefault="00D46AD1" w:rsidP="00214DFD">
            <w:pPr>
              <w:pStyle w:val="TableBodyText"/>
              <w:spacing w:before="40"/>
            </w:pPr>
          </w:p>
        </w:tc>
        <w:tc>
          <w:tcPr>
            <w:tcW w:w="1337" w:type="dxa"/>
            <w:shd w:val="clear" w:color="auto" w:fill="auto"/>
          </w:tcPr>
          <w:p w:rsidR="00D46AD1" w:rsidRPr="001F15F1" w:rsidRDefault="00D46AD1" w:rsidP="00214DFD">
            <w:pPr>
              <w:pStyle w:val="TableBodyText"/>
              <w:spacing w:before="40"/>
            </w:pPr>
          </w:p>
        </w:tc>
      </w:tr>
      <w:tr w:rsidR="00D46AD1" w:rsidRPr="00A076B5"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pPr>
            <w:r w:rsidRPr="001F15F1">
              <w:t xml:space="preserve">  Departmental appropriation </w:t>
            </w:r>
            <w:r>
              <w:t>2012-13</w:t>
            </w:r>
          </w:p>
        </w:tc>
        <w:tc>
          <w:tcPr>
            <w:tcW w:w="1663" w:type="dxa"/>
            <w:shd w:val="clear" w:color="auto" w:fill="auto"/>
          </w:tcPr>
          <w:p w:rsidR="00D46AD1" w:rsidRPr="00A076B5" w:rsidRDefault="00D46AD1" w:rsidP="00214DFD">
            <w:pPr>
              <w:pStyle w:val="TableBodyText"/>
              <w:tabs>
                <w:tab w:val="right" w:pos="8789"/>
              </w:tabs>
              <w:spacing w:before="40"/>
              <w:ind w:hanging="737"/>
            </w:pPr>
            <w:r w:rsidRPr="00A076B5">
              <w:t xml:space="preserve">          37 709</w:t>
            </w:r>
          </w:p>
        </w:tc>
        <w:tc>
          <w:tcPr>
            <w:tcW w:w="1225" w:type="dxa"/>
            <w:shd w:val="clear" w:color="auto" w:fill="auto"/>
          </w:tcPr>
          <w:p w:rsidR="00D46AD1" w:rsidRPr="00A076B5" w:rsidRDefault="00D46AD1" w:rsidP="00214DFD">
            <w:pPr>
              <w:pStyle w:val="TableBodyText"/>
              <w:tabs>
                <w:tab w:val="right" w:pos="8789"/>
              </w:tabs>
              <w:spacing w:before="40"/>
              <w:ind w:hanging="737"/>
            </w:pPr>
            <w:r w:rsidRPr="00A076B5">
              <w:t>34 448</w:t>
            </w:r>
          </w:p>
        </w:tc>
        <w:tc>
          <w:tcPr>
            <w:tcW w:w="1337" w:type="dxa"/>
            <w:shd w:val="clear" w:color="auto" w:fill="auto"/>
          </w:tcPr>
          <w:p w:rsidR="00D46AD1" w:rsidRPr="00A076B5" w:rsidRDefault="00D46AD1" w:rsidP="00214DFD">
            <w:pPr>
              <w:pStyle w:val="TableBodyText"/>
              <w:spacing w:before="40"/>
            </w:pPr>
          </w:p>
        </w:tc>
      </w:tr>
      <w:tr w:rsidR="00D46AD1" w:rsidRPr="00A076B5"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rPr>
                <w:b/>
              </w:rPr>
            </w:pPr>
            <w:proofErr w:type="spellStart"/>
            <w:r w:rsidRPr="001F15F1">
              <w:rPr>
                <w:b/>
              </w:rPr>
              <w:t>S.31</w:t>
            </w:r>
            <w:proofErr w:type="spellEnd"/>
            <w:r w:rsidRPr="001F15F1">
              <w:rPr>
                <w:b/>
              </w:rPr>
              <w:t xml:space="preserve"> Relevant agency receipts</w:t>
            </w:r>
            <w:r w:rsidRPr="001F15F1">
              <w:rPr>
                <w:rStyle w:val="NoteLabel"/>
              </w:rPr>
              <w:t>2</w:t>
            </w:r>
          </w:p>
        </w:tc>
        <w:tc>
          <w:tcPr>
            <w:tcW w:w="1663" w:type="dxa"/>
            <w:tcBorders>
              <w:bottom w:val="single" w:sz="4" w:space="0" w:color="auto"/>
            </w:tcBorders>
            <w:shd w:val="clear" w:color="auto" w:fill="auto"/>
          </w:tcPr>
          <w:p w:rsidR="00D46AD1" w:rsidRPr="00A076B5" w:rsidRDefault="00D46AD1" w:rsidP="00214DFD">
            <w:pPr>
              <w:pStyle w:val="TableBodyText"/>
              <w:tabs>
                <w:tab w:val="right" w:pos="8789"/>
              </w:tabs>
              <w:spacing w:before="40"/>
              <w:ind w:hanging="737"/>
            </w:pPr>
            <w:r w:rsidRPr="00A076B5">
              <w:t xml:space="preserve">             1 927</w:t>
            </w:r>
          </w:p>
        </w:tc>
        <w:tc>
          <w:tcPr>
            <w:tcW w:w="1225" w:type="dxa"/>
            <w:tcBorders>
              <w:bottom w:val="single" w:sz="4" w:space="0" w:color="auto"/>
            </w:tcBorders>
            <w:shd w:val="clear" w:color="auto" w:fill="auto"/>
          </w:tcPr>
          <w:p w:rsidR="00D46AD1" w:rsidRPr="00A076B5" w:rsidRDefault="00D46AD1" w:rsidP="00214DFD">
            <w:pPr>
              <w:pStyle w:val="TableBodyText"/>
              <w:tabs>
                <w:tab w:val="right" w:pos="8789"/>
              </w:tabs>
              <w:spacing w:before="40"/>
              <w:ind w:hanging="737"/>
            </w:pPr>
            <w:r w:rsidRPr="00A076B5">
              <w:t>1 927</w:t>
            </w:r>
          </w:p>
        </w:tc>
        <w:tc>
          <w:tcPr>
            <w:tcW w:w="1337" w:type="dxa"/>
            <w:tcBorders>
              <w:bottom w:val="single" w:sz="4" w:space="0" w:color="auto"/>
            </w:tcBorders>
            <w:shd w:val="clear" w:color="auto" w:fill="auto"/>
          </w:tcPr>
          <w:p w:rsidR="00D46AD1" w:rsidRPr="00A076B5" w:rsidRDefault="00D46AD1" w:rsidP="00214DFD">
            <w:pPr>
              <w:pStyle w:val="TableBodyText"/>
              <w:spacing w:before="40"/>
            </w:pPr>
          </w:p>
        </w:tc>
      </w:tr>
      <w:tr w:rsidR="00D46AD1" w:rsidRPr="00A076B5" w:rsidTr="00214DFD">
        <w:trPr>
          <w:trHeight w:val="255"/>
        </w:trPr>
        <w:tc>
          <w:tcPr>
            <w:tcW w:w="4644" w:type="dxa"/>
            <w:shd w:val="clear" w:color="auto" w:fill="auto"/>
            <w:noWrap/>
            <w:vAlign w:val="center"/>
          </w:tcPr>
          <w:p w:rsidR="00D46AD1" w:rsidRPr="001F15F1" w:rsidRDefault="00D46AD1" w:rsidP="00214DFD">
            <w:pPr>
              <w:pStyle w:val="TableBodyText"/>
              <w:tabs>
                <w:tab w:val="right" w:pos="8789"/>
              </w:tabs>
              <w:spacing w:before="40"/>
              <w:ind w:left="142" w:hanging="142"/>
              <w:jc w:val="left"/>
              <w:rPr>
                <w:b/>
              </w:rPr>
            </w:pPr>
            <w:r w:rsidRPr="001F15F1">
              <w:rPr>
                <w:b/>
              </w:rPr>
              <w:t xml:space="preserve">Total ordinary annual services  </w:t>
            </w:r>
          </w:p>
        </w:tc>
        <w:tc>
          <w:tcPr>
            <w:tcW w:w="1663" w:type="dxa"/>
            <w:tcBorders>
              <w:top w:val="single" w:sz="4" w:space="0" w:color="auto"/>
              <w:bottom w:val="single" w:sz="4" w:space="0" w:color="auto"/>
            </w:tcBorders>
            <w:shd w:val="clear" w:color="auto" w:fill="auto"/>
            <w:noWrap/>
          </w:tcPr>
          <w:p w:rsidR="00D46AD1" w:rsidRPr="00A076B5" w:rsidRDefault="00D46AD1" w:rsidP="00214DFD">
            <w:pPr>
              <w:pStyle w:val="TableBodyText"/>
              <w:tabs>
                <w:tab w:val="right" w:pos="8789"/>
              </w:tabs>
              <w:spacing w:before="40"/>
              <w:ind w:hanging="737"/>
            </w:pPr>
            <w:r w:rsidRPr="00A076B5">
              <w:t>59 946</w:t>
            </w:r>
          </w:p>
        </w:tc>
        <w:tc>
          <w:tcPr>
            <w:tcW w:w="1225" w:type="dxa"/>
            <w:tcBorders>
              <w:top w:val="single" w:sz="4" w:space="0" w:color="auto"/>
              <w:bottom w:val="single" w:sz="4" w:space="0" w:color="auto"/>
            </w:tcBorders>
            <w:shd w:val="clear" w:color="auto" w:fill="auto"/>
            <w:noWrap/>
          </w:tcPr>
          <w:p w:rsidR="00D46AD1" w:rsidRPr="00A076B5" w:rsidRDefault="00D46AD1" w:rsidP="00214DFD">
            <w:pPr>
              <w:pStyle w:val="TableBodyText"/>
              <w:tabs>
                <w:tab w:val="right" w:pos="8789"/>
              </w:tabs>
              <w:spacing w:before="40"/>
              <w:ind w:hanging="737"/>
            </w:pPr>
            <w:r w:rsidRPr="00A076B5">
              <w:t>36 375</w:t>
            </w:r>
          </w:p>
        </w:tc>
        <w:tc>
          <w:tcPr>
            <w:tcW w:w="1337" w:type="dxa"/>
            <w:tcBorders>
              <w:top w:val="single" w:sz="4" w:space="0" w:color="auto"/>
              <w:bottom w:val="single" w:sz="4" w:space="0" w:color="auto"/>
            </w:tcBorders>
            <w:shd w:val="clear" w:color="auto" w:fill="auto"/>
            <w:noWrap/>
          </w:tcPr>
          <w:p w:rsidR="00D46AD1" w:rsidRPr="00A076B5" w:rsidRDefault="00D46AD1" w:rsidP="00214DFD">
            <w:pPr>
              <w:pStyle w:val="TableBodyText"/>
              <w:tabs>
                <w:tab w:val="right" w:pos="8789"/>
              </w:tabs>
              <w:spacing w:before="40"/>
              <w:ind w:hanging="737"/>
            </w:pPr>
            <w:r w:rsidRPr="00A076B5">
              <w:t>23 571</w:t>
            </w:r>
          </w:p>
        </w:tc>
      </w:tr>
      <w:tr w:rsidR="00D46AD1" w:rsidRPr="00A076B5" w:rsidTr="00214DFD">
        <w:trPr>
          <w:trHeight w:val="255"/>
        </w:trPr>
        <w:tc>
          <w:tcPr>
            <w:tcW w:w="4644" w:type="dxa"/>
            <w:shd w:val="clear" w:color="auto" w:fill="auto"/>
            <w:noWrap/>
            <w:vAlign w:val="center"/>
          </w:tcPr>
          <w:p w:rsidR="00D46AD1" w:rsidRPr="001F15F1" w:rsidRDefault="00D46AD1" w:rsidP="00214DFD">
            <w:pPr>
              <w:pStyle w:val="TableBodyText"/>
              <w:ind w:left="142" w:hanging="142"/>
              <w:jc w:val="left"/>
            </w:pPr>
          </w:p>
        </w:tc>
        <w:tc>
          <w:tcPr>
            <w:tcW w:w="1663" w:type="dxa"/>
            <w:tcBorders>
              <w:top w:val="single" w:sz="4" w:space="0" w:color="auto"/>
              <w:bottom w:val="single" w:sz="4" w:space="0" w:color="auto"/>
            </w:tcBorders>
            <w:shd w:val="clear" w:color="auto" w:fill="auto"/>
            <w:noWrap/>
          </w:tcPr>
          <w:p w:rsidR="00D46AD1" w:rsidRPr="00A076B5" w:rsidRDefault="00D46AD1" w:rsidP="00214DFD">
            <w:pPr>
              <w:pStyle w:val="TableBodyText"/>
            </w:pPr>
          </w:p>
        </w:tc>
        <w:tc>
          <w:tcPr>
            <w:tcW w:w="1225" w:type="dxa"/>
            <w:tcBorders>
              <w:top w:val="single" w:sz="4" w:space="0" w:color="auto"/>
              <w:bottom w:val="single" w:sz="4" w:space="0" w:color="auto"/>
            </w:tcBorders>
            <w:shd w:val="clear" w:color="auto" w:fill="auto"/>
            <w:noWrap/>
          </w:tcPr>
          <w:p w:rsidR="00D46AD1" w:rsidRPr="00A076B5" w:rsidRDefault="00D46AD1" w:rsidP="00214DFD">
            <w:pPr>
              <w:pStyle w:val="TableBodyText"/>
            </w:pPr>
          </w:p>
        </w:tc>
        <w:tc>
          <w:tcPr>
            <w:tcW w:w="1337" w:type="dxa"/>
            <w:tcBorders>
              <w:top w:val="single" w:sz="4" w:space="0" w:color="auto"/>
              <w:bottom w:val="single" w:sz="4" w:space="0" w:color="auto"/>
            </w:tcBorders>
            <w:shd w:val="clear" w:color="auto" w:fill="auto"/>
          </w:tcPr>
          <w:p w:rsidR="00D46AD1" w:rsidRPr="00A076B5" w:rsidRDefault="00D46AD1" w:rsidP="00214DFD">
            <w:pPr>
              <w:pStyle w:val="TableBodyText"/>
            </w:pPr>
          </w:p>
        </w:tc>
        <w:bookmarkStart w:id="4" w:name="_GoBack"/>
        <w:bookmarkEnd w:id="4"/>
      </w:tr>
      <w:tr w:rsidR="00D46AD1" w:rsidRPr="00A076B5" w:rsidTr="00214DFD">
        <w:trPr>
          <w:trHeight w:val="270"/>
        </w:trPr>
        <w:tc>
          <w:tcPr>
            <w:tcW w:w="4644" w:type="dxa"/>
            <w:shd w:val="clear" w:color="auto" w:fill="auto"/>
            <w:vAlign w:val="center"/>
          </w:tcPr>
          <w:p w:rsidR="00D46AD1" w:rsidRPr="001F15F1" w:rsidRDefault="00D46AD1" w:rsidP="00214DFD">
            <w:pPr>
              <w:pStyle w:val="TableBodyText"/>
              <w:tabs>
                <w:tab w:val="right" w:pos="8789"/>
              </w:tabs>
              <w:spacing w:before="40"/>
              <w:ind w:left="142" w:hanging="142"/>
              <w:jc w:val="left"/>
              <w:rPr>
                <w:b/>
              </w:rPr>
            </w:pPr>
            <w:r w:rsidRPr="001F15F1">
              <w:rPr>
                <w:b/>
              </w:rPr>
              <w:t>Total Resourcing and Payments</w:t>
            </w:r>
          </w:p>
        </w:tc>
        <w:tc>
          <w:tcPr>
            <w:tcW w:w="1663" w:type="dxa"/>
            <w:tcBorders>
              <w:top w:val="single" w:sz="4" w:space="0" w:color="auto"/>
              <w:bottom w:val="double" w:sz="4" w:space="0" w:color="auto"/>
            </w:tcBorders>
            <w:shd w:val="clear" w:color="auto" w:fill="auto"/>
            <w:noWrap/>
          </w:tcPr>
          <w:p w:rsidR="00D46AD1" w:rsidRPr="00A076B5" w:rsidRDefault="00D46AD1" w:rsidP="00214DFD">
            <w:pPr>
              <w:pStyle w:val="TableBodyText"/>
              <w:tabs>
                <w:tab w:val="right" w:pos="8789"/>
              </w:tabs>
              <w:spacing w:before="40"/>
              <w:ind w:hanging="737"/>
              <w:rPr>
                <w:b/>
              </w:rPr>
            </w:pPr>
            <w:r w:rsidRPr="00A076B5">
              <w:rPr>
                <w:b/>
              </w:rPr>
              <w:t>59 946</w:t>
            </w:r>
          </w:p>
        </w:tc>
        <w:tc>
          <w:tcPr>
            <w:tcW w:w="1225" w:type="dxa"/>
            <w:tcBorders>
              <w:top w:val="single" w:sz="4" w:space="0" w:color="auto"/>
              <w:bottom w:val="double" w:sz="4" w:space="0" w:color="auto"/>
            </w:tcBorders>
            <w:shd w:val="clear" w:color="auto" w:fill="auto"/>
            <w:noWrap/>
          </w:tcPr>
          <w:p w:rsidR="00D46AD1" w:rsidRPr="00A076B5" w:rsidRDefault="00D46AD1" w:rsidP="00214DFD">
            <w:pPr>
              <w:pStyle w:val="TableBodyText"/>
              <w:tabs>
                <w:tab w:val="right" w:pos="8789"/>
              </w:tabs>
              <w:spacing w:before="40"/>
              <w:ind w:hanging="737"/>
              <w:rPr>
                <w:b/>
              </w:rPr>
            </w:pPr>
            <w:r w:rsidRPr="00A076B5">
              <w:rPr>
                <w:b/>
              </w:rPr>
              <w:t>36 375</w:t>
            </w:r>
          </w:p>
        </w:tc>
        <w:tc>
          <w:tcPr>
            <w:tcW w:w="1337" w:type="dxa"/>
            <w:tcBorders>
              <w:top w:val="single" w:sz="4" w:space="0" w:color="auto"/>
              <w:bottom w:val="double" w:sz="4" w:space="0" w:color="auto"/>
            </w:tcBorders>
            <w:shd w:val="clear" w:color="auto" w:fill="auto"/>
            <w:noWrap/>
          </w:tcPr>
          <w:p w:rsidR="00D46AD1" w:rsidRPr="00A076B5" w:rsidRDefault="00D46AD1" w:rsidP="00214DFD">
            <w:pPr>
              <w:pStyle w:val="TableBodyText"/>
              <w:tabs>
                <w:tab w:val="right" w:pos="8789"/>
              </w:tabs>
              <w:spacing w:before="40"/>
              <w:ind w:hanging="737"/>
              <w:rPr>
                <w:b/>
              </w:rPr>
            </w:pPr>
            <w:r w:rsidRPr="00A076B5">
              <w:rPr>
                <w:b/>
              </w:rPr>
              <w:t>23 571</w:t>
            </w:r>
          </w:p>
        </w:tc>
      </w:tr>
      <w:tr w:rsidR="00D46AD1" w:rsidRPr="001F15F1" w:rsidTr="00214DFD">
        <w:trPr>
          <w:trHeight w:val="270"/>
        </w:trPr>
        <w:tc>
          <w:tcPr>
            <w:tcW w:w="4644" w:type="dxa"/>
            <w:shd w:val="clear" w:color="auto" w:fill="auto"/>
            <w:noWrap/>
          </w:tcPr>
          <w:p w:rsidR="00D46AD1" w:rsidRPr="001F15F1" w:rsidRDefault="00D46AD1" w:rsidP="00214DFD">
            <w:pPr>
              <w:rPr>
                <w:rFonts w:ascii="Arial" w:hAnsi="Arial" w:cs="Arial"/>
                <w:b/>
                <w:bCs/>
                <w:sz w:val="20"/>
                <w:szCs w:val="20"/>
              </w:rPr>
            </w:pPr>
          </w:p>
        </w:tc>
        <w:tc>
          <w:tcPr>
            <w:tcW w:w="1663" w:type="dxa"/>
            <w:tcBorders>
              <w:top w:val="double" w:sz="4" w:space="0" w:color="auto"/>
            </w:tcBorders>
            <w:shd w:val="clear" w:color="auto" w:fill="auto"/>
            <w:noWrap/>
          </w:tcPr>
          <w:p w:rsidR="00D46AD1" w:rsidRPr="001F15F1" w:rsidRDefault="00D46AD1" w:rsidP="00214DFD">
            <w:pPr>
              <w:jc w:val="right"/>
              <w:rPr>
                <w:rFonts w:ascii="Arial" w:hAnsi="Arial" w:cs="Arial"/>
                <w:b/>
                <w:bCs/>
                <w:sz w:val="20"/>
                <w:szCs w:val="20"/>
              </w:rPr>
            </w:pPr>
          </w:p>
        </w:tc>
        <w:tc>
          <w:tcPr>
            <w:tcW w:w="1225" w:type="dxa"/>
            <w:tcBorders>
              <w:top w:val="double" w:sz="4" w:space="0" w:color="auto"/>
            </w:tcBorders>
            <w:shd w:val="clear" w:color="auto" w:fill="auto"/>
            <w:noWrap/>
          </w:tcPr>
          <w:p w:rsidR="00D46AD1" w:rsidRPr="001F15F1" w:rsidRDefault="00D46AD1" w:rsidP="00214DFD">
            <w:pPr>
              <w:jc w:val="right"/>
              <w:rPr>
                <w:rFonts w:ascii="Arial" w:hAnsi="Arial" w:cs="Arial"/>
                <w:b/>
                <w:bCs/>
                <w:sz w:val="20"/>
                <w:szCs w:val="20"/>
              </w:rPr>
            </w:pPr>
          </w:p>
        </w:tc>
        <w:tc>
          <w:tcPr>
            <w:tcW w:w="1337" w:type="dxa"/>
            <w:tcBorders>
              <w:top w:val="double" w:sz="4" w:space="0" w:color="auto"/>
            </w:tcBorders>
            <w:shd w:val="clear" w:color="auto" w:fill="auto"/>
            <w:noWrap/>
          </w:tcPr>
          <w:p w:rsidR="00D46AD1" w:rsidRPr="001F15F1" w:rsidRDefault="00D46AD1" w:rsidP="00214DFD">
            <w:pPr>
              <w:jc w:val="right"/>
              <w:rPr>
                <w:rFonts w:ascii="Arial" w:hAnsi="Arial" w:cs="Arial"/>
                <w:b/>
                <w:bCs/>
                <w:sz w:val="20"/>
                <w:szCs w:val="20"/>
              </w:rPr>
            </w:pPr>
          </w:p>
        </w:tc>
      </w:tr>
      <w:tr w:rsidR="00D46AD1" w:rsidRPr="001F15F1" w:rsidTr="00214DFD">
        <w:trPr>
          <w:trHeight w:val="255"/>
        </w:trPr>
        <w:tc>
          <w:tcPr>
            <w:tcW w:w="8869" w:type="dxa"/>
            <w:gridSpan w:val="4"/>
            <w:tcBorders>
              <w:bottom w:val="single" w:sz="4" w:space="0" w:color="auto"/>
            </w:tcBorders>
            <w:shd w:val="clear" w:color="auto" w:fill="auto"/>
            <w:noWrap/>
          </w:tcPr>
          <w:p w:rsidR="00D46AD1" w:rsidRPr="001F15F1" w:rsidRDefault="00D46AD1" w:rsidP="00214DFD">
            <w:pPr>
              <w:pStyle w:val="Note"/>
              <w:tabs>
                <w:tab w:val="right" w:pos="8789"/>
              </w:tabs>
              <w:ind w:left="737" w:right="851" w:hanging="737"/>
            </w:pPr>
            <w:r w:rsidRPr="001F15F1">
              <w:rPr>
                <w:rStyle w:val="NoteLabel"/>
              </w:rPr>
              <w:t xml:space="preserve">1 </w:t>
            </w:r>
            <w:r w:rsidRPr="001F15F1">
              <w:t>Appropriation Bill (</w:t>
            </w:r>
            <w:proofErr w:type="spellStart"/>
            <w:r w:rsidRPr="001F15F1">
              <w:t>No.1</w:t>
            </w:r>
            <w:proofErr w:type="spellEnd"/>
            <w:r w:rsidRPr="001F15F1">
              <w:t>) 201</w:t>
            </w:r>
            <w:r>
              <w:t>2</w:t>
            </w:r>
            <w:r w:rsidRPr="001F15F1">
              <w:t>-1</w:t>
            </w:r>
            <w:r>
              <w:t>3</w:t>
            </w:r>
            <w:r w:rsidRPr="001F15F1">
              <w:t xml:space="preserve"> and Appropriation Bill (</w:t>
            </w:r>
            <w:proofErr w:type="spellStart"/>
            <w:r w:rsidRPr="001F15F1">
              <w:t>No.3</w:t>
            </w:r>
            <w:proofErr w:type="spellEnd"/>
            <w:r w:rsidRPr="001F15F1">
              <w:t>) 201</w:t>
            </w:r>
            <w:r>
              <w:t>23</w:t>
            </w:r>
            <w:r w:rsidRPr="001F15F1">
              <w:t>.</w:t>
            </w:r>
          </w:p>
          <w:p w:rsidR="00D46AD1" w:rsidRPr="00640BC9" w:rsidRDefault="00D46AD1" w:rsidP="00214DFD">
            <w:pPr>
              <w:pStyle w:val="Note"/>
              <w:spacing w:after="120"/>
            </w:pPr>
            <w:r w:rsidRPr="001F15F1">
              <w:rPr>
                <w:rStyle w:val="NoteLabel"/>
              </w:rPr>
              <w:t xml:space="preserve">2 </w:t>
            </w:r>
            <w:r w:rsidRPr="001F15F1">
              <w:t xml:space="preserve">Receipts received under section 31 of the </w:t>
            </w:r>
            <w:r w:rsidRPr="001F15F1">
              <w:rPr>
                <w:i/>
              </w:rPr>
              <w:t>Financial Management and Accountability Act 1997.</w:t>
            </w:r>
          </w:p>
        </w:tc>
      </w:tr>
    </w:tbl>
    <w:p w:rsidR="003F7562" w:rsidRDefault="003F7562" w:rsidP="00CB7A1E">
      <w:pPr>
        <w:pStyle w:val="Heading2"/>
        <w:spacing w:before="240"/>
      </w:pPr>
      <w:r w:rsidRPr="00776E25">
        <w:br w:type="page"/>
      </w:r>
      <w:r w:rsidRPr="00776E25">
        <w:lastRenderedPageBreak/>
        <w:t xml:space="preserve">Attachment </w:t>
      </w:r>
      <w:proofErr w:type="spellStart"/>
      <w:r w:rsidR="00357BE4">
        <w:t>A</w:t>
      </w:r>
      <w:r w:rsidRPr="00776E25">
        <w:t>3</w:t>
      </w:r>
      <w:proofErr w:type="spellEnd"/>
      <w:r w:rsidRPr="00776E25">
        <w:t xml:space="preserve"> </w:t>
      </w:r>
    </w:p>
    <w:p w:rsidR="001C4643" w:rsidRPr="00776E25" w:rsidRDefault="00D46AD1" w:rsidP="00232CE9">
      <w:pPr>
        <w:pStyle w:val="BodyText"/>
      </w:pPr>
      <w:r>
        <w:rPr>
          <w:noProof/>
        </w:rPr>
        <w:drawing>
          <wp:anchor distT="0" distB="0" distL="114300" distR="114300" simplePos="0" relativeHeight="251658240" behindDoc="1" locked="0" layoutInCell="1" allowOverlap="1">
            <wp:simplePos x="828675" y="1876425"/>
            <wp:positionH relativeFrom="margin">
              <wp:align>center</wp:align>
            </wp:positionH>
            <wp:positionV relativeFrom="margin">
              <wp:align>center</wp:align>
            </wp:positionV>
            <wp:extent cx="6400800" cy="5850000"/>
            <wp:effectExtent l="0" t="0" r="0" b="0"/>
            <wp:wrapNone/>
            <wp:docPr id="2" name="Picture 2" descr="Letter from the Chairman's office -  22 August 2013. Annual Report 2012-13 - Fraud Control Certification. In accordance with Guideline 5.8 of the Commonwealth Fraud Control Guidelines 2011 (the Guidelines), issued pursuant to Regulation 16A of the Financial Management and Accountability Regulations 1997, I herby certify that I am satisfied that the Productivity Commission has: prepared fraud risk assessments and fraud control plans; in place appropriate fraud prevention, detection and investigation and reporting and data collection procedures and processes that meet the specific needs of the Commission and comply with the Guidelines; and taken all reasonable measures to minimise the incidence of fraud in the Commission and to investigate and recover the proceeds of fraud against the Commission. [signed] Peter Harris 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00800" cy="5850000"/>
                    </a:xfrm>
                    <a:prstGeom prst="rect">
                      <a:avLst/>
                    </a:prstGeom>
                  </pic:spPr>
                </pic:pic>
              </a:graphicData>
            </a:graphic>
            <wp14:sizeRelV relativeFrom="margin">
              <wp14:pctHeight>0</wp14:pctHeight>
            </wp14:sizeRelV>
          </wp:anchor>
        </w:drawing>
      </w:r>
    </w:p>
    <w:p w:rsidR="00330930" w:rsidRPr="00776E25" w:rsidRDefault="00BD38F2" w:rsidP="00CB7A1E">
      <w:pPr>
        <w:pStyle w:val="Heading2"/>
        <w:spacing w:before="240"/>
      </w:pPr>
      <w:r w:rsidRPr="00776E25">
        <w:br w:type="page"/>
      </w:r>
      <w:r w:rsidR="00330930" w:rsidRPr="00776E25">
        <w:lastRenderedPageBreak/>
        <w:t xml:space="preserve">Attachment </w:t>
      </w:r>
      <w:proofErr w:type="spellStart"/>
      <w:r w:rsidR="00357BE4">
        <w:t>A4</w:t>
      </w:r>
      <w:proofErr w:type="spellEnd"/>
      <w:r w:rsidR="00330930" w:rsidRPr="00776E25">
        <w:t xml:space="preserve"> </w:t>
      </w:r>
    </w:p>
    <w:p w:rsidR="00330930" w:rsidRPr="00776E25" w:rsidRDefault="00330930" w:rsidP="00330930">
      <w:pPr>
        <w:pStyle w:val="Heading3"/>
      </w:pPr>
      <w:r w:rsidRPr="00776E25">
        <w:t>Compliance index</w:t>
      </w:r>
    </w:p>
    <w:tbl>
      <w:tblPr>
        <w:tblW w:w="0" w:type="auto"/>
        <w:tblLayout w:type="fixed"/>
        <w:tblCellMar>
          <w:left w:w="0" w:type="dxa"/>
          <w:right w:w="0" w:type="dxa"/>
        </w:tblCellMar>
        <w:tblLook w:val="0000" w:firstRow="0" w:lastRow="0" w:firstColumn="0" w:lastColumn="0" w:noHBand="0" w:noVBand="0"/>
      </w:tblPr>
      <w:tblGrid>
        <w:gridCol w:w="6521"/>
        <w:gridCol w:w="2268"/>
      </w:tblGrid>
      <w:tr w:rsidR="00684068" w:rsidRPr="00776E25" w:rsidTr="00684068">
        <w:tc>
          <w:tcPr>
            <w:tcW w:w="8789" w:type="dxa"/>
            <w:gridSpan w:val="2"/>
          </w:tcPr>
          <w:p w:rsidR="00684068" w:rsidRPr="00306DDA" w:rsidRDefault="00684068" w:rsidP="00684068">
            <w:pPr>
              <w:pStyle w:val="TableBodyText"/>
              <w:spacing w:before="120" w:after="0"/>
              <w:jc w:val="left"/>
              <w:rPr>
                <w:i/>
              </w:rPr>
            </w:pPr>
            <w:r w:rsidRPr="00306DDA">
              <w:rPr>
                <w:b/>
                <w:i/>
              </w:rPr>
              <w:t>Compliance with the Joint Committee of Public Accounts and Audit requirements for annual reports</w:t>
            </w:r>
          </w:p>
        </w:tc>
      </w:tr>
      <w:tr w:rsidR="00614F0F" w:rsidRPr="00776E25" w:rsidTr="00614F0F">
        <w:tc>
          <w:tcPr>
            <w:tcW w:w="6521" w:type="dxa"/>
          </w:tcPr>
          <w:p w:rsidR="00614F0F" w:rsidRPr="00306DDA" w:rsidRDefault="00614F0F" w:rsidP="00614F0F">
            <w:pPr>
              <w:pStyle w:val="TableBodyText"/>
              <w:tabs>
                <w:tab w:val="left" w:pos="426"/>
                <w:tab w:val="left" w:pos="815"/>
              </w:tabs>
              <w:jc w:val="left"/>
            </w:pPr>
          </w:p>
        </w:tc>
        <w:tc>
          <w:tcPr>
            <w:tcW w:w="2268" w:type="dxa"/>
          </w:tcPr>
          <w:p w:rsidR="00614F0F" w:rsidRPr="00306DDA" w:rsidRDefault="00614F0F" w:rsidP="00614F0F">
            <w:pPr>
              <w:pStyle w:val="TableBodyText"/>
              <w:rPr>
                <w:i/>
              </w:rPr>
            </w:pPr>
            <w:r w:rsidRPr="00306DDA">
              <w:rPr>
                <w:i/>
              </w:rPr>
              <w:t>page</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Letter of transmittal</w:t>
            </w:r>
          </w:p>
        </w:tc>
        <w:tc>
          <w:tcPr>
            <w:tcW w:w="2268" w:type="dxa"/>
          </w:tcPr>
          <w:p w:rsidR="00614F0F" w:rsidRPr="00306DDA" w:rsidRDefault="00646492" w:rsidP="00614F0F">
            <w:pPr>
              <w:pStyle w:val="TableBodyText"/>
              <w:spacing w:before="120"/>
            </w:pPr>
            <w:r>
              <w:t>III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Table of contents</w:t>
            </w:r>
          </w:p>
        </w:tc>
        <w:tc>
          <w:tcPr>
            <w:tcW w:w="2268" w:type="dxa"/>
          </w:tcPr>
          <w:p w:rsidR="00614F0F" w:rsidRPr="00306DDA" w:rsidRDefault="00646492" w:rsidP="00614F0F">
            <w:pPr>
              <w:pStyle w:val="TableBodyText"/>
              <w:spacing w:before="120"/>
            </w:pPr>
            <w:r>
              <w:t>VII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Index</w:t>
            </w:r>
          </w:p>
        </w:tc>
        <w:tc>
          <w:tcPr>
            <w:tcW w:w="2268" w:type="dxa"/>
          </w:tcPr>
          <w:p w:rsidR="00614F0F" w:rsidRPr="00306DDA" w:rsidRDefault="00646492" w:rsidP="00614F0F">
            <w:pPr>
              <w:pStyle w:val="TableBodyText"/>
              <w:spacing w:before="120"/>
            </w:pPr>
            <w:r>
              <w:t>235</w:t>
            </w:r>
          </w:p>
        </w:tc>
      </w:tr>
      <w:tr w:rsidR="00614F0F" w:rsidRPr="00776E25" w:rsidTr="00614F0F">
        <w:tc>
          <w:tcPr>
            <w:tcW w:w="6521" w:type="dxa"/>
          </w:tcPr>
          <w:p w:rsidR="00614F0F" w:rsidRPr="00306DDA" w:rsidRDefault="009F12CB" w:rsidP="00614F0F">
            <w:pPr>
              <w:pStyle w:val="TableBodyText"/>
              <w:tabs>
                <w:tab w:val="left" w:pos="426"/>
                <w:tab w:val="left" w:pos="815"/>
              </w:tabs>
              <w:spacing w:before="120"/>
              <w:jc w:val="left"/>
            </w:pPr>
            <w:r>
              <w:t>Glossary</w:t>
            </w:r>
          </w:p>
        </w:tc>
        <w:tc>
          <w:tcPr>
            <w:tcW w:w="2268" w:type="dxa"/>
          </w:tcPr>
          <w:p w:rsidR="00614F0F" w:rsidRPr="00306DDA" w:rsidRDefault="00646492" w:rsidP="00614F0F">
            <w:pPr>
              <w:pStyle w:val="TableBodyText"/>
              <w:spacing w:before="120"/>
            </w:pPr>
            <w:r>
              <w:t>XI</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Contact officer</w:t>
            </w:r>
          </w:p>
        </w:tc>
        <w:tc>
          <w:tcPr>
            <w:tcW w:w="2268" w:type="dxa"/>
          </w:tcPr>
          <w:p w:rsidR="00614F0F" w:rsidRPr="00306DDA" w:rsidRDefault="00646492" w:rsidP="00614F0F">
            <w:pPr>
              <w:pStyle w:val="TableBodyText"/>
              <w:spacing w:before="120"/>
            </w:pPr>
            <w:r>
              <w:t>56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Internet addresses</w:t>
            </w:r>
          </w:p>
        </w:tc>
        <w:tc>
          <w:tcPr>
            <w:tcW w:w="2268" w:type="dxa"/>
          </w:tcPr>
          <w:p w:rsidR="00614F0F" w:rsidRPr="00306DDA" w:rsidRDefault="00646492" w:rsidP="00614F0F">
            <w:pPr>
              <w:pStyle w:val="TableBodyText"/>
              <w:spacing w:before="120"/>
            </w:pPr>
            <w:r>
              <w:t>56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Review</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736A69">
            <w:pPr>
              <w:pStyle w:val="TableBodyText"/>
              <w:tabs>
                <w:tab w:val="left" w:pos="426"/>
                <w:tab w:val="left" w:pos="815"/>
              </w:tabs>
              <w:spacing w:before="40"/>
              <w:jc w:val="left"/>
            </w:pPr>
            <w:r w:rsidRPr="00306DDA">
              <w:tab/>
              <w:t>Review by the Chair and Commissioners</w:t>
            </w:r>
          </w:p>
        </w:tc>
        <w:tc>
          <w:tcPr>
            <w:tcW w:w="2268" w:type="dxa"/>
          </w:tcPr>
          <w:p w:rsidR="00614F0F" w:rsidRPr="00306DDA" w:rsidRDefault="008653BC" w:rsidP="00614F0F">
            <w:pPr>
              <w:pStyle w:val="TableBodyText"/>
              <w:spacing w:before="40"/>
            </w:pPr>
            <w:r>
              <w:t>17-35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Role and functions of the Commission</w:t>
            </w:r>
          </w:p>
        </w:tc>
        <w:tc>
          <w:tcPr>
            <w:tcW w:w="2268" w:type="dxa"/>
          </w:tcPr>
          <w:p w:rsidR="00614F0F" w:rsidRPr="00306DDA" w:rsidRDefault="008653BC" w:rsidP="00614F0F">
            <w:pPr>
              <w:pStyle w:val="TableBodyText"/>
              <w:spacing w:before="40"/>
            </w:pPr>
            <w:r>
              <w:t>39</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Organisational structure</w:t>
            </w:r>
          </w:p>
        </w:tc>
        <w:tc>
          <w:tcPr>
            <w:tcW w:w="2268" w:type="dxa"/>
          </w:tcPr>
          <w:p w:rsidR="00614F0F" w:rsidRPr="00306DDA" w:rsidRDefault="008653BC" w:rsidP="00614F0F">
            <w:pPr>
              <w:pStyle w:val="TableBodyText"/>
              <w:spacing w:before="40"/>
            </w:pPr>
            <w:r>
              <w:t>40</w:t>
            </w:r>
          </w:p>
        </w:tc>
      </w:tr>
      <w:tr w:rsidR="00614F0F" w:rsidRPr="00776E25" w:rsidTr="00614F0F">
        <w:tc>
          <w:tcPr>
            <w:tcW w:w="6521" w:type="dxa"/>
          </w:tcPr>
          <w:p w:rsidR="00614F0F" w:rsidRPr="00306DDA" w:rsidRDefault="00614F0F" w:rsidP="009F12CB">
            <w:pPr>
              <w:pStyle w:val="TableBodyText"/>
              <w:tabs>
                <w:tab w:val="left" w:pos="426"/>
                <w:tab w:val="left" w:pos="815"/>
              </w:tabs>
              <w:spacing w:before="40"/>
              <w:jc w:val="left"/>
            </w:pPr>
            <w:r w:rsidRPr="00306DDA">
              <w:tab/>
              <w:t xml:space="preserve">Outcome and </w:t>
            </w:r>
            <w:r w:rsidR="009F12CB">
              <w:t xml:space="preserve">outputs </w:t>
            </w:r>
            <w:r w:rsidRPr="00306DDA">
              <w:t>structure</w:t>
            </w:r>
          </w:p>
        </w:tc>
        <w:tc>
          <w:tcPr>
            <w:tcW w:w="2268" w:type="dxa"/>
          </w:tcPr>
          <w:p w:rsidR="00614F0F" w:rsidRPr="00306DDA" w:rsidRDefault="00BD4134" w:rsidP="00614F0F">
            <w:pPr>
              <w:pStyle w:val="TableBodyText"/>
              <w:spacing w:before="40"/>
            </w:pPr>
            <w:r>
              <w:t>66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 xml:space="preserve">Where outcome and output structures differ from </w:t>
            </w:r>
            <w:proofErr w:type="spellStart"/>
            <w:r w:rsidRPr="00306DDA">
              <w:t>PBS</w:t>
            </w:r>
            <w:proofErr w:type="spellEnd"/>
            <w:r w:rsidRPr="00306DDA">
              <w:t xml:space="preserve"> format</w:t>
            </w:r>
          </w:p>
        </w:tc>
        <w:tc>
          <w:tcPr>
            <w:tcW w:w="2268" w:type="dxa"/>
          </w:tcPr>
          <w:p w:rsidR="00614F0F" w:rsidRPr="00306DDA" w:rsidRDefault="00252751"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Report on performance</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Performance in relation to outputs and contribution to outcomes</w:t>
            </w:r>
          </w:p>
        </w:tc>
        <w:tc>
          <w:tcPr>
            <w:tcW w:w="2268" w:type="dxa"/>
          </w:tcPr>
          <w:p w:rsidR="00614F0F" w:rsidRPr="00306DDA" w:rsidRDefault="006D22A4" w:rsidP="00614F0F">
            <w:pPr>
              <w:pStyle w:val="TableBodyText"/>
              <w:spacing w:before="40"/>
            </w:pPr>
            <w:r>
              <w:t>17-35, 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426" w:right="0" w:hanging="426"/>
              <w:jc w:val="left"/>
            </w:pPr>
            <w:r w:rsidRPr="00306DDA">
              <w:tab/>
              <w:t xml:space="preserve">Actual performance in relation to performance targets set out in </w:t>
            </w:r>
            <w:proofErr w:type="spellStart"/>
            <w:r w:rsidRPr="00306DDA">
              <w:t>PBS</w:t>
            </w:r>
            <w:proofErr w:type="spellEnd"/>
            <w:r w:rsidRPr="00306DDA">
              <w:t>/</w:t>
            </w:r>
            <w:proofErr w:type="spellStart"/>
            <w:r w:rsidRPr="00306DDA">
              <w:t>PAES</w:t>
            </w:r>
            <w:proofErr w:type="spellEnd"/>
          </w:p>
        </w:tc>
        <w:tc>
          <w:tcPr>
            <w:tcW w:w="2268" w:type="dxa"/>
          </w:tcPr>
          <w:p w:rsidR="00614F0F" w:rsidRPr="00306DDA" w:rsidRDefault="006D22A4" w:rsidP="00C06F82">
            <w:pPr>
              <w:pStyle w:val="TableBodyText"/>
              <w:spacing w:before="40"/>
            </w:pPr>
            <w:r>
              <w:t>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Narrative discussion and analysis of performance</w:t>
            </w:r>
          </w:p>
        </w:tc>
        <w:tc>
          <w:tcPr>
            <w:tcW w:w="2268" w:type="dxa"/>
          </w:tcPr>
          <w:p w:rsidR="00614F0F" w:rsidRPr="00306DDA" w:rsidRDefault="006D22A4" w:rsidP="00C06F82">
            <w:pPr>
              <w:pStyle w:val="TableBodyText"/>
              <w:spacing w:before="40"/>
            </w:pPr>
            <w:r>
              <w:t>chapter 2</w:t>
            </w:r>
          </w:p>
        </w:tc>
      </w:tr>
      <w:tr w:rsidR="00345197" w:rsidRPr="00776E25" w:rsidTr="00614F0F">
        <w:tc>
          <w:tcPr>
            <w:tcW w:w="6521" w:type="dxa"/>
          </w:tcPr>
          <w:p w:rsidR="00345197" w:rsidRPr="00306DDA" w:rsidRDefault="00345197" w:rsidP="00614F0F">
            <w:pPr>
              <w:pStyle w:val="TableBodyText"/>
              <w:tabs>
                <w:tab w:val="left" w:pos="426"/>
                <w:tab w:val="left" w:pos="815"/>
              </w:tabs>
              <w:spacing w:before="40"/>
              <w:jc w:val="left"/>
            </w:pPr>
            <w:r w:rsidRPr="00306DDA">
              <w:tab/>
            </w:r>
            <w:r>
              <w:t>Trend information</w:t>
            </w:r>
          </w:p>
        </w:tc>
        <w:tc>
          <w:tcPr>
            <w:tcW w:w="2268" w:type="dxa"/>
          </w:tcPr>
          <w:p w:rsidR="00345197" w:rsidRPr="00306DDA" w:rsidRDefault="006D22A4" w:rsidP="00C06F82">
            <w:pPr>
              <w:pStyle w:val="TableBodyText"/>
              <w:spacing w:before="40"/>
            </w:pPr>
            <w:r>
              <w:t>chapter 2, 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Performance against service charter customer service standards</w:t>
            </w:r>
          </w:p>
        </w:tc>
        <w:tc>
          <w:tcPr>
            <w:tcW w:w="2268" w:type="dxa"/>
          </w:tcPr>
          <w:p w:rsidR="00614F0F" w:rsidRPr="00306DDA" w:rsidRDefault="00D23383" w:rsidP="00614F0F">
            <w:pPr>
              <w:pStyle w:val="TableBodyText"/>
              <w:spacing w:before="40"/>
            </w:pPr>
            <w:r>
              <w:t>45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Discussion of financial performance</w:t>
            </w:r>
          </w:p>
        </w:tc>
        <w:tc>
          <w:tcPr>
            <w:tcW w:w="2268" w:type="dxa"/>
          </w:tcPr>
          <w:p w:rsidR="00614F0F" w:rsidRPr="00306DDA" w:rsidRDefault="00D23383" w:rsidP="00614F0F">
            <w:pPr>
              <w:pStyle w:val="TableBodyText"/>
              <w:spacing w:before="40"/>
            </w:pPr>
            <w:r>
              <w:t>52</w:t>
            </w:r>
          </w:p>
        </w:tc>
      </w:tr>
      <w:tr w:rsidR="00345197" w:rsidRPr="00776E25" w:rsidTr="00614F0F">
        <w:tc>
          <w:tcPr>
            <w:tcW w:w="6521" w:type="dxa"/>
          </w:tcPr>
          <w:p w:rsidR="00345197" w:rsidRPr="00306DDA" w:rsidRDefault="00345197" w:rsidP="00614F0F">
            <w:pPr>
              <w:pStyle w:val="TableBodyText"/>
              <w:tabs>
                <w:tab w:val="left" w:pos="426"/>
                <w:tab w:val="left" w:pos="815"/>
              </w:tabs>
              <w:spacing w:before="40"/>
              <w:jc w:val="left"/>
            </w:pPr>
            <w:r w:rsidRPr="00306DDA">
              <w:tab/>
            </w:r>
            <w:r>
              <w:t xml:space="preserve">Discussion of significant changes from the prior year, from budget </w:t>
            </w:r>
            <w:r w:rsidRPr="00306DDA">
              <w:tab/>
            </w:r>
            <w:r>
              <w:t>or anticipated to have a significant impact on future operations</w:t>
            </w:r>
          </w:p>
        </w:tc>
        <w:tc>
          <w:tcPr>
            <w:tcW w:w="2268" w:type="dxa"/>
          </w:tcPr>
          <w:p w:rsidR="00345197" w:rsidRPr="00306DDA" w:rsidRDefault="001065C9" w:rsidP="00614F0F">
            <w:pPr>
              <w:pStyle w:val="TableBodyText"/>
              <w:spacing w:before="40"/>
            </w:pPr>
            <w:r>
              <w:t>42</w:t>
            </w:r>
          </w:p>
        </w:tc>
      </w:tr>
      <w:tr w:rsidR="00614F0F" w:rsidRPr="00776E25" w:rsidTr="00614F0F">
        <w:tc>
          <w:tcPr>
            <w:tcW w:w="6521" w:type="dxa"/>
          </w:tcPr>
          <w:p w:rsidR="00614F0F" w:rsidRPr="00306DDA" w:rsidRDefault="00614F0F" w:rsidP="00345197">
            <w:pPr>
              <w:pStyle w:val="TableBodyText"/>
              <w:tabs>
                <w:tab w:val="left" w:pos="426"/>
                <w:tab w:val="left" w:pos="815"/>
              </w:tabs>
              <w:spacing w:before="40"/>
              <w:jc w:val="left"/>
            </w:pPr>
            <w:r w:rsidRPr="00306DDA">
              <w:tab/>
            </w:r>
            <w:r w:rsidR="00345197">
              <w:t>Agency resource statement and s</w:t>
            </w:r>
            <w:r w:rsidRPr="00306DDA">
              <w:t xml:space="preserve">ummary resources table by </w:t>
            </w:r>
            <w:r w:rsidR="00345197" w:rsidRPr="00306DDA">
              <w:tab/>
            </w:r>
            <w:r w:rsidRPr="00306DDA">
              <w:t>outcomes</w:t>
            </w:r>
          </w:p>
        </w:tc>
        <w:tc>
          <w:tcPr>
            <w:tcW w:w="2268" w:type="dxa"/>
          </w:tcPr>
          <w:p w:rsidR="00614F0F" w:rsidRPr="00306DDA" w:rsidRDefault="001065C9" w:rsidP="00614F0F">
            <w:pPr>
              <w:pStyle w:val="TableBodyText"/>
              <w:spacing w:before="40"/>
            </w:pPr>
            <w:r>
              <w:t>42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Management accountability</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Corporate governance practices</w:t>
            </w:r>
          </w:p>
        </w:tc>
        <w:tc>
          <w:tcPr>
            <w:tcW w:w="2268" w:type="dxa"/>
          </w:tcPr>
          <w:p w:rsidR="00614F0F" w:rsidRPr="00306DDA" w:rsidRDefault="001065C9" w:rsidP="00614F0F">
            <w:pPr>
              <w:pStyle w:val="TableBodyText"/>
              <w:spacing w:before="40"/>
            </w:pPr>
            <w:r>
              <w:t>42-45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Senior management committees and their roles</w:t>
            </w:r>
          </w:p>
        </w:tc>
        <w:tc>
          <w:tcPr>
            <w:tcW w:w="2268" w:type="dxa"/>
          </w:tcPr>
          <w:p w:rsidR="00614F0F" w:rsidRPr="00306DDA" w:rsidRDefault="001065C9" w:rsidP="00614F0F">
            <w:pPr>
              <w:pStyle w:val="TableBodyText"/>
              <w:spacing w:before="40"/>
            </w:pPr>
            <w:r>
              <w:t>43, 46</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Risk management and fraud control measures</w:t>
            </w:r>
          </w:p>
        </w:tc>
        <w:tc>
          <w:tcPr>
            <w:tcW w:w="2268" w:type="dxa"/>
          </w:tcPr>
          <w:p w:rsidR="00614F0F" w:rsidRPr="00306DDA" w:rsidRDefault="001065C9" w:rsidP="00614F0F">
            <w:pPr>
              <w:pStyle w:val="TableBodyText"/>
              <w:spacing w:before="40"/>
            </w:pPr>
            <w:r>
              <w:t>44</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Fraud control certificate</w:t>
            </w:r>
          </w:p>
        </w:tc>
        <w:tc>
          <w:tcPr>
            <w:tcW w:w="2268" w:type="dxa"/>
          </w:tcPr>
          <w:p w:rsidR="00614F0F" w:rsidRPr="00306DDA" w:rsidRDefault="005A0B74" w:rsidP="00614F0F">
            <w:pPr>
              <w:pStyle w:val="TableBodyText"/>
              <w:spacing w:before="40"/>
            </w:pPr>
            <w:r>
              <w:t>62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Ethical standards</w:t>
            </w:r>
          </w:p>
        </w:tc>
        <w:tc>
          <w:tcPr>
            <w:tcW w:w="2268" w:type="dxa"/>
          </w:tcPr>
          <w:p w:rsidR="00614F0F" w:rsidRPr="00306DDA" w:rsidRDefault="005A0B74" w:rsidP="00614F0F">
            <w:pPr>
              <w:pStyle w:val="TableBodyText"/>
              <w:spacing w:before="40"/>
            </w:pPr>
            <w:r>
              <w:t>45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Determination of remuneration for SES employees</w:t>
            </w:r>
          </w:p>
        </w:tc>
        <w:tc>
          <w:tcPr>
            <w:tcW w:w="2268" w:type="dxa"/>
          </w:tcPr>
          <w:p w:rsidR="00614F0F" w:rsidRPr="00306DDA" w:rsidRDefault="005A0B74" w:rsidP="00614F0F">
            <w:pPr>
              <w:pStyle w:val="TableBodyText"/>
              <w:spacing w:before="40"/>
            </w:pPr>
            <w:r>
              <w:t>48</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ab/>
              <w:t>External scrutiny</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Significant developments</w:t>
            </w:r>
          </w:p>
        </w:tc>
        <w:tc>
          <w:tcPr>
            <w:tcW w:w="2268" w:type="dxa"/>
          </w:tcPr>
          <w:p w:rsidR="00614F0F" w:rsidRPr="00306DDA" w:rsidRDefault="005A0B74" w:rsidP="00614F0F">
            <w:pPr>
              <w:pStyle w:val="TableBodyText"/>
              <w:spacing w:before="40"/>
            </w:pPr>
            <w:r>
              <w:t>45-47</w:t>
            </w:r>
          </w:p>
        </w:tc>
      </w:tr>
      <w:tr w:rsidR="002D542D" w:rsidRPr="00776E25" w:rsidTr="00614F0F">
        <w:tc>
          <w:tcPr>
            <w:tcW w:w="6521" w:type="dxa"/>
          </w:tcPr>
          <w:p w:rsidR="002D542D" w:rsidRPr="00306DDA" w:rsidRDefault="002D542D" w:rsidP="00684068">
            <w:pPr>
              <w:pStyle w:val="TableBodyText"/>
              <w:tabs>
                <w:tab w:val="left" w:pos="426"/>
                <w:tab w:val="left" w:pos="815"/>
              </w:tabs>
              <w:spacing w:before="120"/>
              <w:jc w:val="left"/>
            </w:pPr>
          </w:p>
        </w:tc>
        <w:tc>
          <w:tcPr>
            <w:tcW w:w="2268" w:type="dxa"/>
          </w:tcPr>
          <w:p w:rsidR="002D542D" w:rsidRPr="00306DDA" w:rsidRDefault="002D542D" w:rsidP="00684068">
            <w:pPr>
              <w:pStyle w:val="TableBodyText"/>
              <w:spacing w:before="120"/>
              <w:rPr>
                <w:i/>
              </w:rPr>
            </w:pPr>
            <w:r w:rsidRPr="00306DDA">
              <w:rPr>
                <w:i/>
              </w:rPr>
              <w:t>page</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Judicial decisions and decisions of administrative tribunals</w:t>
            </w:r>
          </w:p>
        </w:tc>
        <w:tc>
          <w:tcPr>
            <w:tcW w:w="2268" w:type="dxa"/>
          </w:tcPr>
          <w:p w:rsidR="00614F0F" w:rsidRPr="00306DDA" w:rsidRDefault="001F4744"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hanging="809"/>
              <w:jc w:val="left"/>
            </w:pPr>
            <w:r w:rsidRPr="00306DDA">
              <w:tab/>
            </w:r>
            <w:r w:rsidRPr="00306DDA">
              <w:tab/>
              <w:t xml:space="preserve">Reports by Auditor-General, a parliamentary committee or the Commonwealth Ombudsman </w:t>
            </w:r>
          </w:p>
        </w:tc>
        <w:tc>
          <w:tcPr>
            <w:tcW w:w="2268" w:type="dxa"/>
          </w:tcPr>
          <w:p w:rsidR="00614F0F" w:rsidRPr="00306DDA" w:rsidRDefault="009C6A2B" w:rsidP="00614F0F">
            <w:pPr>
              <w:pStyle w:val="TableBodyText"/>
              <w:spacing w:before="40"/>
            </w:pPr>
            <w:r>
              <w:t>45-47</w:t>
            </w:r>
          </w:p>
        </w:tc>
      </w:tr>
      <w:tr w:rsidR="00BF654C" w:rsidRPr="00776E25" w:rsidTr="00614F0F">
        <w:tc>
          <w:tcPr>
            <w:tcW w:w="6521" w:type="dxa"/>
          </w:tcPr>
          <w:p w:rsidR="00BF654C" w:rsidRPr="00306DDA" w:rsidRDefault="002D542D" w:rsidP="00684068">
            <w:pPr>
              <w:pStyle w:val="TableBodyText"/>
              <w:tabs>
                <w:tab w:val="left" w:pos="426"/>
                <w:tab w:val="left" w:pos="815"/>
              </w:tabs>
              <w:spacing w:before="100"/>
              <w:jc w:val="left"/>
            </w:pPr>
            <w:r w:rsidRPr="00306DDA">
              <w:tab/>
            </w:r>
            <w:r w:rsidRPr="00306DDA">
              <w:tab/>
            </w:r>
            <w:r w:rsidR="00BF654C" w:rsidRPr="00306DDA">
              <w:t>Appearances at Senate Estimates hearings</w:t>
            </w:r>
          </w:p>
        </w:tc>
        <w:tc>
          <w:tcPr>
            <w:tcW w:w="2268" w:type="dxa"/>
          </w:tcPr>
          <w:p w:rsidR="00BF654C" w:rsidRPr="00306DDA" w:rsidRDefault="001F4D5D" w:rsidP="00684068">
            <w:pPr>
              <w:pStyle w:val="TableBodyText"/>
              <w:spacing w:before="100"/>
            </w:pPr>
            <w:r>
              <w:t>80</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120"/>
              <w:jc w:val="left"/>
            </w:pPr>
            <w:r w:rsidRPr="00306DDA">
              <w:tab/>
              <w:t>Management of human resources</w:t>
            </w:r>
          </w:p>
        </w:tc>
        <w:tc>
          <w:tcPr>
            <w:tcW w:w="2268" w:type="dxa"/>
          </w:tcPr>
          <w:p w:rsidR="00614F0F" w:rsidRPr="00306DDA" w:rsidRDefault="00614F0F" w:rsidP="00614F0F">
            <w:pPr>
              <w:pStyle w:val="TableBodyText"/>
              <w:spacing w:before="12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Effectiveness in managing </w:t>
            </w:r>
            <w:r w:rsidR="00D27C63">
              <w:t xml:space="preserve">and developing </w:t>
            </w:r>
            <w:r w:rsidRPr="00306DDA">
              <w:t xml:space="preserve">human resources </w:t>
            </w:r>
          </w:p>
        </w:tc>
        <w:tc>
          <w:tcPr>
            <w:tcW w:w="2268" w:type="dxa"/>
          </w:tcPr>
          <w:p w:rsidR="00614F0F" w:rsidRPr="00306DDA" w:rsidRDefault="00450A2A" w:rsidP="00614F0F">
            <w:pPr>
              <w:pStyle w:val="TableBodyText"/>
              <w:spacing w:before="40"/>
            </w:pPr>
            <w:r>
              <w:t>47-52</w:t>
            </w:r>
          </w:p>
        </w:tc>
      </w:tr>
      <w:tr w:rsidR="00614F0F" w:rsidRPr="00776E25" w:rsidTr="00614F0F">
        <w:trPr>
          <w:trHeight w:val="273"/>
        </w:trPr>
        <w:tc>
          <w:tcPr>
            <w:tcW w:w="6521" w:type="dxa"/>
          </w:tcPr>
          <w:p w:rsidR="00614F0F" w:rsidRPr="00306DDA" w:rsidRDefault="00614F0F" w:rsidP="00D27C63">
            <w:pPr>
              <w:pStyle w:val="TableBodyText"/>
              <w:tabs>
                <w:tab w:val="left" w:pos="426"/>
                <w:tab w:val="left" w:pos="815"/>
              </w:tabs>
              <w:spacing w:before="40"/>
              <w:jc w:val="left"/>
            </w:pPr>
            <w:r w:rsidRPr="00306DDA">
              <w:tab/>
            </w:r>
            <w:r w:rsidRPr="00306DDA">
              <w:tab/>
            </w:r>
            <w:r w:rsidR="00D27C63">
              <w:t>Workforce planning, s</w:t>
            </w:r>
            <w:r w:rsidRPr="00306DDA">
              <w:t>taff turnover and retention</w:t>
            </w:r>
          </w:p>
        </w:tc>
        <w:tc>
          <w:tcPr>
            <w:tcW w:w="2268" w:type="dxa"/>
          </w:tcPr>
          <w:p w:rsidR="00614F0F" w:rsidRPr="00306DDA" w:rsidRDefault="00450A2A" w:rsidP="00614F0F">
            <w:pPr>
              <w:pStyle w:val="TableBodyText"/>
              <w:spacing w:before="40"/>
            </w:pPr>
            <w:r>
              <w:t>42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Learning and development </w:t>
            </w:r>
          </w:p>
        </w:tc>
        <w:tc>
          <w:tcPr>
            <w:tcW w:w="2268" w:type="dxa"/>
          </w:tcPr>
          <w:p w:rsidR="00614F0F" w:rsidRPr="00306DDA" w:rsidRDefault="00DF5D52" w:rsidP="00614F0F">
            <w:pPr>
              <w:pStyle w:val="TableBodyText"/>
              <w:spacing w:before="40"/>
            </w:pPr>
            <w:r>
              <w:t>49-50</w:t>
            </w:r>
          </w:p>
        </w:tc>
      </w:tr>
      <w:tr w:rsidR="00614F0F" w:rsidRPr="00776E25" w:rsidTr="00614F0F">
        <w:tc>
          <w:tcPr>
            <w:tcW w:w="6521" w:type="dxa"/>
          </w:tcPr>
          <w:p w:rsidR="00614F0F" w:rsidRPr="00306DDA" w:rsidRDefault="00614F0F" w:rsidP="00DD1F51">
            <w:pPr>
              <w:pStyle w:val="TableBodyText"/>
              <w:tabs>
                <w:tab w:val="left" w:pos="426"/>
                <w:tab w:val="left" w:pos="815"/>
              </w:tabs>
              <w:spacing w:before="40"/>
              <w:jc w:val="left"/>
              <w:rPr>
                <w:i/>
              </w:rPr>
            </w:pPr>
            <w:r w:rsidRPr="00306DDA">
              <w:tab/>
            </w:r>
            <w:r w:rsidRPr="00306DDA">
              <w:tab/>
            </w:r>
            <w:r w:rsidR="00DD1F51">
              <w:t>Enterprise agreements</w:t>
            </w:r>
          </w:p>
        </w:tc>
        <w:tc>
          <w:tcPr>
            <w:tcW w:w="2268" w:type="dxa"/>
          </w:tcPr>
          <w:p w:rsidR="00614F0F" w:rsidRPr="00306DDA" w:rsidRDefault="00C74001" w:rsidP="00614F0F">
            <w:pPr>
              <w:pStyle w:val="TableBodyText"/>
              <w:spacing w:before="40"/>
            </w:pPr>
            <w:r>
              <w:t>48</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Statistics on staffing</w:t>
            </w:r>
          </w:p>
        </w:tc>
        <w:tc>
          <w:tcPr>
            <w:tcW w:w="2268" w:type="dxa"/>
          </w:tcPr>
          <w:p w:rsidR="00614F0F" w:rsidRPr="00306DDA" w:rsidRDefault="00314821" w:rsidP="00614F0F">
            <w:pPr>
              <w:pStyle w:val="TableBodyText"/>
              <w:spacing w:before="40"/>
            </w:pPr>
            <w:r>
              <w:t>58-59</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Performance pay</w:t>
            </w:r>
          </w:p>
        </w:tc>
        <w:tc>
          <w:tcPr>
            <w:tcW w:w="2268" w:type="dxa"/>
          </w:tcPr>
          <w:p w:rsidR="00614F0F" w:rsidRPr="00306DDA" w:rsidRDefault="00314821" w:rsidP="00614F0F">
            <w:pPr>
              <w:pStyle w:val="TableBodyText"/>
              <w:spacing w:before="40"/>
            </w:pPr>
            <w:r>
              <w:t>48-49</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Asset</w:t>
            </w:r>
            <w:r w:rsidR="00D27C63">
              <w:t>s</w:t>
            </w:r>
            <w:r w:rsidRPr="00306DDA">
              <w:t xml:space="preserve"> management </w:t>
            </w:r>
          </w:p>
        </w:tc>
        <w:tc>
          <w:tcPr>
            <w:tcW w:w="2268" w:type="dxa"/>
          </w:tcPr>
          <w:p w:rsidR="00614F0F" w:rsidRPr="00306DDA" w:rsidRDefault="002E7415" w:rsidP="008F0572">
            <w:pPr>
              <w:pStyle w:val="TableBodyText"/>
              <w:spacing w:before="40"/>
            </w:pPr>
            <w:r>
              <w:t>appendix G</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Purchasing</w:t>
            </w:r>
          </w:p>
        </w:tc>
        <w:tc>
          <w:tcPr>
            <w:tcW w:w="2268" w:type="dxa"/>
          </w:tcPr>
          <w:p w:rsidR="00614F0F" w:rsidRPr="00306DDA" w:rsidRDefault="0027119C" w:rsidP="00614F0F">
            <w:pPr>
              <w:pStyle w:val="TableBodyText"/>
              <w:spacing w:before="40"/>
            </w:pPr>
            <w:r>
              <w:t>52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Consultants </w:t>
            </w:r>
          </w:p>
        </w:tc>
        <w:tc>
          <w:tcPr>
            <w:tcW w:w="2268" w:type="dxa"/>
          </w:tcPr>
          <w:p w:rsidR="00614F0F" w:rsidRPr="00306DDA" w:rsidRDefault="0027119C" w:rsidP="00614F0F">
            <w:pPr>
              <w:pStyle w:val="TableBodyText"/>
              <w:spacing w:before="40"/>
            </w:pPr>
            <w:r>
              <w:t>52</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Legal services</w:t>
            </w:r>
          </w:p>
        </w:tc>
        <w:tc>
          <w:tcPr>
            <w:tcW w:w="2268" w:type="dxa"/>
          </w:tcPr>
          <w:p w:rsidR="00614F0F" w:rsidRPr="00306DDA" w:rsidRDefault="00D75565" w:rsidP="00614F0F">
            <w:pPr>
              <w:pStyle w:val="TableBodyText"/>
              <w:spacing w:before="40"/>
            </w:pPr>
            <w:r>
              <w:t>53</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right="0" w:hanging="815"/>
              <w:jc w:val="left"/>
            </w:pPr>
            <w:r w:rsidRPr="00306DDA">
              <w:tab/>
            </w:r>
            <w:r w:rsidRPr="00306DDA">
              <w:tab/>
              <w:t>Absence of provisions in CTC contracts allowing access by the Auditor-General</w:t>
            </w:r>
          </w:p>
        </w:tc>
        <w:tc>
          <w:tcPr>
            <w:tcW w:w="2268" w:type="dxa"/>
          </w:tcPr>
          <w:p w:rsidR="00614F0F" w:rsidRPr="00306DDA" w:rsidRDefault="00E6263F"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r w:rsidRPr="00306DDA">
              <w:tab/>
              <w:t xml:space="preserve">Contracts exempt from the </w:t>
            </w:r>
            <w:proofErr w:type="spellStart"/>
            <w:r w:rsidRPr="00306DDA">
              <w:t>AusTender</w:t>
            </w:r>
            <w:proofErr w:type="spellEnd"/>
          </w:p>
        </w:tc>
        <w:tc>
          <w:tcPr>
            <w:tcW w:w="2268" w:type="dxa"/>
          </w:tcPr>
          <w:p w:rsidR="00614F0F" w:rsidRPr="00306DDA" w:rsidRDefault="00E6263F"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ind w:left="815" w:hanging="809"/>
              <w:jc w:val="left"/>
            </w:pPr>
            <w:r w:rsidRPr="00306DDA">
              <w:tab/>
            </w:r>
            <w:r w:rsidRPr="00306DDA">
              <w:tab/>
              <w:t>Performance in implementing the Commonwealth Disability Strategy</w:t>
            </w:r>
          </w:p>
        </w:tc>
        <w:tc>
          <w:tcPr>
            <w:tcW w:w="2268" w:type="dxa"/>
          </w:tcPr>
          <w:p w:rsidR="00614F0F" w:rsidRPr="00306DDA" w:rsidRDefault="002406D7" w:rsidP="00614F0F">
            <w:pPr>
              <w:pStyle w:val="TableBodyText"/>
              <w:spacing w:before="40"/>
            </w:pPr>
            <w:r>
              <w:t>51</w:t>
            </w:r>
          </w:p>
        </w:tc>
      </w:tr>
      <w:tr w:rsidR="00614F0F" w:rsidRPr="00776E25" w:rsidTr="00614F0F">
        <w:trPr>
          <w:trHeight w:val="190"/>
        </w:trPr>
        <w:tc>
          <w:tcPr>
            <w:tcW w:w="6521" w:type="dxa"/>
          </w:tcPr>
          <w:p w:rsidR="00614F0F" w:rsidRPr="00306DDA" w:rsidRDefault="00614F0F" w:rsidP="00684068">
            <w:pPr>
              <w:pStyle w:val="TableBodyText"/>
              <w:tabs>
                <w:tab w:val="left" w:pos="426"/>
                <w:tab w:val="left" w:pos="815"/>
              </w:tabs>
              <w:spacing w:before="100"/>
              <w:jc w:val="left"/>
            </w:pPr>
            <w:r w:rsidRPr="00306DDA">
              <w:t>Financial statements</w:t>
            </w:r>
          </w:p>
        </w:tc>
        <w:tc>
          <w:tcPr>
            <w:tcW w:w="2268" w:type="dxa"/>
          </w:tcPr>
          <w:p w:rsidR="00614F0F" w:rsidRPr="00306DDA" w:rsidRDefault="0027119C" w:rsidP="00684068">
            <w:pPr>
              <w:pStyle w:val="TableBodyText"/>
              <w:spacing w:before="100"/>
            </w:pPr>
            <w:r>
              <w:t>appendix G</w:t>
            </w:r>
          </w:p>
        </w:tc>
      </w:tr>
      <w:tr w:rsidR="00614F0F" w:rsidRPr="00776E25" w:rsidTr="00614F0F">
        <w:tc>
          <w:tcPr>
            <w:tcW w:w="6521" w:type="dxa"/>
          </w:tcPr>
          <w:p w:rsidR="00614F0F" w:rsidRPr="00306DDA" w:rsidRDefault="00614F0F" w:rsidP="00684068">
            <w:pPr>
              <w:pStyle w:val="TableBodyText"/>
              <w:tabs>
                <w:tab w:val="left" w:pos="426"/>
                <w:tab w:val="left" w:pos="815"/>
              </w:tabs>
              <w:spacing w:before="100"/>
              <w:jc w:val="left"/>
            </w:pPr>
            <w:r w:rsidRPr="00306DDA">
              <w:t>Other information</w:t>
            </w:r>
          </w:p>
        </w:tc>
        <w:tc>
          <w:tcPr>
            <w:tcW w:w="2268" w:type="dxa"/>
          </w:tcPr>
          <w:p w:rsidR="00614F0F" w:rsidRPr="00306DDA" w:rsidRDefault="00614F0F" w:rsidP="00684068">
            <w:pPr>
              <w:pStyle w:val="TableBodyText"/>
              <w:spacing w:before="100"/>
            </w:pPr>
          </w:p>
        </w:tc>
      </w:tr>
      <w:tr w:rsidR="00614F0F" w:rsidRPr="00776E25" w:rsidTr="00614F0F">
        <w:tc>
          <w:tcPr>
            <w:tcW w:w="6521" w:type="dxa"/>
          </w:tcPr>
          <w:p w:rsidR="00614F0F" w:rsidRPr="00306DDA" w:rsidRDefault="00614F0F" w:rsidP="00DD1F51">
            <w:pPr>
              <w:pStyle w:val="TableBodyText"/>
              <w:tabs>
                <w:tab w:val="left" w:pos="426"/>
                <w:tab w:val="left" w:pos="815"/>
              </w:tabs>
              <w:spacing w:before="40"/>
              <w:jc w:val="left"/>
            </w:pPr>
            <w:r w:rsidRPr="00306DDA">
              <w:tab/>
            </w:r>
            <w:r w:rsidR="00DD1F51">
              <w:t>Work</w:t>
            </w:r>
            <w:r w:rsidR="009B0204">
              <w:t>place</w:t>
            </w:r>
            <w:r w:rsidR="00DD1F51" w:rsidRPr="00306DDA">
              <w:t xml:space="preserve"> </w:t>
            </w:r>
            <w:r w:rsidRPr="00306DDA">
              <w:t xml:space="preserve">health and safety </w:t>
            </w:r>
          </w:p>
        </w:tc>
        <w:tc>
          <w:tcPr>
            <w:tcW w:w="2268" w:type="dxa"/>
          </w:tcPr>
          <w:p w:rsidR="00614F0F" w:rsidRPr="00306DDA" w:rsidRDefault="00CF2DCB" w:rsidP="00614F0F">
            <w:pPr>
              <w:pStyle w:val="TableBodyText"/>
              <w:spacing w:before="40"/>
            </w:pPr>
            <w:r>
              <w:t>50-51</w:t>
            </w:r>
          </w:p>
        </w:tc>
      </w:tr>
      <w:tr w:rsidR="00614F0F" w:rsidRPr="00776E25" w:rsidTr="00614F0F">
        <w:tc>
          <w:tcPr>
            <w:tcW w:w="6521" w:type="dxa"/>
          </w:tcPr>
          <w:p w:rsidR="00614F0F" w:rsidRPr="00306DDA" w:rsidRDefault="00614F0F" w:rsidP="00DB2E59">
            <w:pPr>
              <w:pStyle w:val="TableBodyText"/>
              <w:tabs>
                <w:tab w:val="left" w:pos="426"/>
                <w:tab w:val="left" w:pos="815"/>
              </w:tabs>
              <w:spacing w:before="40"/>
              <w:jc w:val="left"/>
            </w:pPr>
            <w:r w:rsidRPr="00306DDA">
              <w:tab/>
            </w:r>
            <w:r w:rsidR="00DB2E59">
              <w:t>Information Publication Scheme</w:t>
            </w:r>
            <w:r w:rsidRPr="00306DDA">
              <w:t xml:space="preserve"> statement</w:t>
            </w:r>
          </w:p>
        </w:tc>
        <w:tc>
          <w:tcPr>
            <w:tcW w:w="2268" w:type="dxa"/>
          </w:tcPr>
          <w:p w:rsidR="00614F0F" w:rsidRPr="00306DDA" w:rsidRDefault="009B4D80" w:rsidP="001639E3">
            <w:pPr>
              <w:pStyle w:val="TableBodyText"/>
              <w:spacing w:before="40"/>
            </w:pPr>
            <w:r>
              <w:t>55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Advertising and market research</w:t>
            </w:r>
          </w:p>
        </w:tc>
        <w:tc>
          <w:tcPr>
            <w:tcW w:w="2268" w:type="dxa"/>
          </w:tcPr>
          <w:p w:rsidR="00614F0F" w:rsidRPr="00306DDA" w:rsidRDefault="009B4D80" w:rsidP="00614F0F">
            <w:pPr>
              <w:pStyle w:val="TableBodyText"/>
              <w:spacing w:before="40"/>
            </w:pPr>
            <w:r>
              <w:t>55</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r>
            <w:proofErr w:type="spellStart"/>
            <w:r w:rsidRPr="00306DDA">
              <w:t>ESD</w:t>
            </w:r>
            <w:proofErr w:type="spellEnd"/>
            <w:r w:rsidRPr="00306DDA">
              <w:t xml:space="preserve"> and environmental performance</w:t>
            </w:r>
          </w:p>
        </w:tc>
        <w:tc>
          <w:tcPr>
            <w:tcW w:w="2268" w:type="dxa"/>
          </w:tcPr>
          <w:p w:rsidR="00614F0F" w:rsidRPr="00306DDA" w:rsidRDefault="009B4D80" w:rsidP="00614F0F">
            <w:pPr>
              <w:pStyle w:val="TableBodyText"/>
              <w:spacing w:before="40"/>
            </w:pPr>
            <w:r>
              <w:t>53-55</w:t>
            </w:r>
          </w:p>
        </w:tc>
      </w:tr>
      <w:tr w:rsidR="00DD1F51" w:rsidRPr="00776E25" w:rsidTr="00614F0F">
        <w:tc>
          <w:tcPr>
            <w:tcW w:w="6521" w:type="dxa"/>
          </w:tcPr>
          <w:p w:rsidR="00DD1F51" w:rsidRPr="001F15F1" w:rsidRDefault="00DD1F51" w:rsidP="00F86D8C">
            <w:pPr>
              <w:pStyle w:val="TableBodyText"/>
              <w:tabs>
                <w:tab w:val="left" w:pos="426"/>
                <w:tab w:val="left" w:pos="815"/>
              </w:tabs>
              <w:spacing w:before="40"/>
              <w:ind w:left="426"/>
              <w:jc w:val="left"/>
              <w:rPr>
                <w:i/>
              </w:rPr>
            </w:pPr>
            <w:r w:rsidRPr="001F15F1">
              <w:rPr>
                <w:i/>
              </w:rPr>
              <w:t>Carer Recognition Act 2010</w:t>
            </w:r>
            <w:r w:rsidR="00B17D94">
              <w:rPr>
                <w:i/>
              </w:rPr>
              <w:t xml:space="preserve"> – </w:t>
            </w:r>
            <w:r w:rsidR="00B17D94" w:rsidRPr="001F15F1">
              <w:t>care agency reporting</w:t>
            </w:r>
          </w:p>
        </w:tc>
        <w:tc>
          <w:tcPr>
            <w:tcW w:w="2268" w:type="dxa"/>
          </w:tcPr>
          <w:p w:rsidR="00DD1F51" w:rsidDel="00DD1F51" w:rsidRDefault="00594C00" w:rsidP="00614F0F">
            <w:pPr>
              <w:pStyle w:val="TableBodyText"/>
              <w:spacing w:before="40"/>
            </w:pPr>
            <w:proofErr w:type="spellStart"/>
            <w:r>
              <w:t>n.a</w:t>
            </w:r>
            <w:proofErr w:type="spellEnd"/>
            <w:r>
              <w:t>.</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ab/>
              <w:t>Discretionary grants</w:t>
            </w:r>
          </w:p>
        </w:tc>
        <w:tc>
          <w:tcPr>
            <w:tcW w:w="2268" w:type="dxa"/>
          </w:tcPr>
          <w:p w:rsidR="00614F0F" w:rsidRPr="00306DDA" w:rsidRDefault="007829A7" w:rsidP="00614F0F">
            <w:pPr>
              <w:pStyle w:val="TableBodyText"/>
              <w:spacing w:before="40"/>
            </w:pPr>
            <w:proofErr w:type="spellStart"/>
            <w:r>
              <w:t>n.a</w:t>
            </w:r>
            <w:proofErr w:type="spellEnd"/>
            <w:r>
              <w:t>.</w:t>
            </w:r>
          </w:p>
        </w:tc>
      </w:tr>
      <w:tr w:rsidR="00DB2E59" w:rsidRPr="00776E25" w:rsidTr="00614F0F">
        <w:tc>
          <w:tcPr>
            <w:tcW w:w="6521" w:type="dxa"/>
          </w:tcPr>
          <w:p w:rsidR="00DB2E59" w:rsidRPr="00306DDA" w:rsidRDefault="00DB2E59" w:rsidP="00F86D8C">
            <w:pPr>
              <w:pStyle w:val="TableBodyText"/>
              <w:tabs>
                <w:tab w:val="left" w:pos="426"/>
                <w:tab w:val="left" w:pos="815"/>
              </w:tabs>
              <w:spacing w:before="40"/>
              <w:ind w:left="426"/>
              <w:jc w:val="left"/>
            </w:pPr>
            <w:r w:rsidRPr="00DB2E59">
              <w:t>Disability reporting</w:t>
            </w:r>
          </w:p>
        </w:tc>
        <w:tc>
          <w:tcPr>
            <w:tcW w:w="2268" w:type="dxa"/>
          </w:tcPr>
          <w:p w:rsidR="00DB2E59" w:rsidDel="00DD1F51" w:rsidRDefault="009B4D80" w:rsidP="009B4D80">
            <w:pPr>
              <w:pStyle w:val="TableBodyText"/>
              <w:spacing w:before="40"/>
            </w:pPr>
            <w:r>
              <w:t>51-52</w:t>
            </w:r>
          </w:p>
        </w:tc>
      </w:tr>
      <w:tr w:rsidR="00614F0F" w:rsidRPr="00776E25" w:rsidTr="00614F0F">
        <w:tc>
          <w:tcPr>
            <w:tcW w:w="6521" w:type="dxa"/>
          </w:tcPr>
          <w:p w:rsidR="00614F0F" w:rsidRPr="00306DDA" w:rsidRDefault="00614F0F" w:rsidP="00684068">
            <w:pPr>
              <w:pStyle w:val="TableBodyText"/>
              <w:tabs>
                <w:tab w:val="left" w:pos="426"/>
                <w:tab w:val="left" w:pos="815"/>
              </w:tabs>
              <w:spacing w:before="120" w:after="0"/>
              <w:jc w:val="left"/>
            </w:pPr>
            <w:r w:rsidRPr="00306DDA">
              <w:rPr>
                <w:b/>
                <w:i/>
              </w:rPr>
              <w:t>Compliance with the Productivity Commission Act</w:t>
            </w:r>
          </w:p>
        </w:tc>
        <w:tc>
          <w:tcPr>
            <w:tcW w:w="2268" w:type="dxa"/>
          </w:tcPr>
          <w:p w:rsidR="00614F0F" w:rsidRPr="00776E25" w:rsidRDefault="00614F0F" w:rsidP="00684068">
            <w:pPr>
              <w:rPr>
                <w:sz w:val="20"/>
                <w:szCs w:val="20"/>
              </w:rPr>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r w:rsidRPr="00306DDA">
              <w:t xml:space="preserve">The annual report is also prepared in accordance with the general provisions of </w:t>
            </w:r>
            <w:proofErr w:type="spellStart"/>
            <w:r w:rsidRPr="00306DDA">
              <w:t>s.10</w:t>
            </w:r>
            <w:proofErr w:type="spellEnd"/>
            <w:r w:rsidRPr="00306DDA">
              <w:t xml:space="preserve"> of the Productivity Commission Act, as well as the following specific requirements:</w:t>
            </w:r>
          </w:p>
        </w:tc>
        <w:tc>
          <w:tcPr>
            <w:tcW w:w="2268" w:type="dxa"/>
          </w:tcPr>
          <w:p w:rsidR="00614F0F" w:rsidRPr="00306DDA" w:rsidRDefault="00614F0F" w:rsidP="00614F0F">
            <w:pPr>
              <w:pStyle w:val="TableBodyText"/>
              <w:spacing w:before="40"/>
            </w:pP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proofErr w:type="spellStart"/>
            <w:r w:rsidRPr="00306DDA">
              <w:t>s.10</w:t>
            </w:r>
            <w:proofErr w:type="spellEnd"/>
            <w:r w:rsidRPr="00306DDA">
              <w:t>(1)</w:t>
            </w:r>
            <w:r w:rsidRPr="00306DDA">
              <w:tab/>
              <w:t>Commission operations</w:t>
            </w:r>
          </w:p>
        </w:tc>
        <w:tc>
          <w:tcPr>
            <w:tcW w:w="2268" w:type="dxa"/>
          </w:tcPr>
          <w:p w:rsidR="00614F0F" w:rsidRPr="00306DDA" w:rsidRDefault="0027119C" w:rsidP="00684068">
            <w:pPr>
              <w:pStyle w:val="TableBodyText"/>
              <w:spacing w:before="40"/>
            </w:pPr>
            <w:r>
              <w:t>chapter 2 and</w:t>
            </w:r>
            <w:r w:rsidR="00684068">
              <w:t xml:space="preserve"> </w:t>
            </w:r>
            <w:r>
              <w:t>appendix B</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proofErr w:type="spellStart"/>
            <w:r w:rsidRPr="00306DDA">
              <w:t>s.10</w:t>
            </w:r>
            <w:proofErr w:type="spellEnd"/>
            <w:r w:rsidRPr="00306DDA">
              <w:t>(2)</w:t>
            </w:r>
            <w:r w:rsidRPr="00306DDA">
              <w:tab/>
              <w:t xml:space="preserve">matters referred to the Commission </w:t>
            </w:r>
          </w:p>
        </w:tc>
        <w:tc>
          <w:tcPr>
            <w:tcW w:w="2268" w:type="dxa"/>
          </w:tcPr>
          <w:p w:rsidR="00614F0F" w:rsidRPr="00306DDA" w:rsidRDefault="0027119C" w:rsidP="00614F0F">
            <w:pPr>
              <w:pStyle w:val="TableBodyText"/>
              <w:spacing w:before="40"/>
            </w:pPr>
            <w:r>
              <w:t>appendix D</w:t>
            </w:r>
          </w:p>
        </w:tc>
      </w:tr>
      <w:tr w:rsidR="00614F0F" w:rsidRPr="00776E25" w:rsidTr="00614F0F">
        <w:tc>
          <w:tcPr>
            <w:tcW w:w="6521" w:type="dxa"/>
          </w:tcPr>
          <w:p w:rsidR="00614F0F" w:rsidRPr="00306DDA" w:rsidRDefault="00614F0F" w:rsidP="00614F0F">
            <w:pPr>
              <w:pStyle w:val="TableBodyText"/>
              <w:tabs>
                <w:tab w:val="left" w:pos="426"/>
                <w:tab w:val="left" w:pos="815"/>
              </w:tabs>
              <w:spacing w:before="40"/>
              <w:jc w:val="left"/>
            </w:pPr>
            <w:proofErr w:type="spellStart"/>
            <w:r w:rsidRPr="00306DDA">
              <w:t>s.10</w:t>
            </w:r>
            <w:proofErr w:type="spellEnd"/>
            <w:r w:rsidRPr="00306DDA">
              <w:t>(4)</w:t>
            </w:r>
            <w:r w:rsidRPr="00306DDA">
              <w:tab/>
              <w:t>competitive neutrality complaints</w:t>
            </w:r>
          </w:p>
        </w:tc>
        <w:tc>
          <w:tcPr>
            <w:tcW w:w="2268" w:type="dxa"/>
          </w:tcPr>
          <w:p w:rsidR="00614F0F" w:rsidRPr="00306DDA" w:rsidRDefault="0027119C" w:rsidP="00614F0F">
            <w:pPr>
              <w:pStyle w:val="TableBodyText"/>
              <w:spacing w:before="40"/>
            </w:pPr>
            <w:r>
              <w:t>appendix C</w:t>
            </w:r>
          </w:p>
        </w:tc>
      </w:tr>
      <w:tr w:rsidR="00614F0F" w:rsidRPr="00F57A6E" w:rsidTr="00614F0F">
        <w:tc>
          <w:tcPr>
            <w:tcW w:w="6521" w:type="dxa"/>
          </w:tcPr>
          <w:p w:rsidR="00614F0F" w:rsidRPr="00306DDA" w:rsidRDefault="00614F0F" w:rsidP="00614F0F">
            <w:pPr>
              <w:pStyle w:val="TableBodyText"/>
              <w:tabs>
                <w:tab w:val="left" w:pos="426"/>
                <w:tab w:val="left" w:pos="815"/>
              </w:tabs>
              <w:spacing w:before="120"/>
              <w:jc w:val="left"/>
            </w:pPr>
            <w:r w:rsidRPr="00306DDA">
              <w:t xml:space="preserve">In association with this annual report, the Commission is preparing </w:t>
            </w:r>
            <w:r w:rsidRPr="00306DDA">
              <w:br/>
            </w:r>
            <w:r w:rsidR="00BF654C">
              <w:t>two</w:t>
            </w:r>
            <w:r w:rsidRPr="00306DDA">
              <w:t xml:space="preserve"> companion publication</w:t>
            </w:r>
            <w:r w:rsidR="00BF654C">
              <w:t>s</w:t>
            </w:r>
            <w:r w:rsidRPr="00306DDA">
              <w:t xml:space="preserve">: </w:t>
            </w:r>
          </w:p>
          <w:p w:rsidR="00BF654C" w:rsidRDefault="00BF654C" w:rsidP="00BF654C">
            <w:pPr>
              <w:pStyle w:val="TableBullet"/>
              <w:tabs>
                <w:tab w:val="left" w:pos="426"/>
                <w:tab w:val="left" w:pos="815"/>
              </w:tabs>
              <w:rPr>
                <w:i/>
              </w:rPr>
            </w:pPr>
            <w:r>
              <w:rPr>
                <w:i/>
              </w:rPr>
              <w:t xml:space="preserve">Productivity </w:t>
            </w:r>
            <w:r w:rsidR="0091414D">
              <w:rPr>
                <w:i/>
              </w:rPr>
              <w:t>Update</w:t>
            </w:r>
            <w:r>
              <w:rPr>
                <w:i/>
              </w:rPr>
              <w:t xml:space="preserve"> 201</w:t>
            </w:r>
            <w:r w:rsidR="002B6DBD">
              <w:rPr>
                <w:i/>
              </w:rPr>
              <w:t>4</w:t>
            </w:r>
          </w:p>
          <w:p w:rsidR="00BF654C" w:rsidRPr="00306DDA" w:rsidRDefault="00614F0F" w:rsidP="00C4383C">
            <w:pPr>
              <w:pStyle w:val="TableBullet"/>
              <w:tabs>
                <w:tab w:val="left" w:pos="426"/>
                <w:tab w:val="left" w:pos="815"/>
              </w:tabs>
              <w:rPr>
                <w:i/>
              </w:rPr>
            </w:pPr>
            <w:r w:rsidRPr="00306DDA">
              <w:rPr>
                <w:i/>
              </w:rPr>
              <w:t>Trade &amp; Assistance Review 20</w:t>
            </w:r>
            <w:r w:rsidR="00785FAE">
              <w:rPr>
                <w:i/>
              </w:rPr>
              <w:t>1</w:t>
            </w:r>
            <w:r w:rsidR="00C4383C">
              <w:rPr>
                <w:i/>
              </w:rPr>
              <w:t>2</w:t>
            </w:r>
            <w:r w:rsidR="00785FAE">
              <w:rPr>
                <w:i/>
              </w:rPr>
              <w:t>-1</w:t>
            </w:r>
            <w:r w:rsidR="00C4383C">
              <w:rPr>
                <w:i/>
              </w:rPr>
              <w:t>3</w:t>
            </w:r>
          </w:p>
        </w:tc>
        <w:tc>
          <w:tcPr>
            <w:tcW w:w="2268" w:type="dxa"/>
          </w:tcPr>
          <w:p w:rsidR="00614F0F" w:rsidRPr="00306DDA" w:rsidRDefault="00614F0F" w:rsidP="00614F0F">
            <w:pPr>
              <w:pStyle w:val="TableBodyText"/>
              <w:spacing w:before="40"/>
            </w:pPr>
          </w:p>
        </w:tc>
      </w:tr>
    </w:tbl>
    <w:p w:rsidR="00D02575" w:rsidRPr="00F57A6E" w:rsidRDefault="00D02575" w:rsidP="00684068">
      <w:pPr>
        <w:pStyle w:val="BodyText"/>
        <w:spacing w:before="0"/>
      </w:pPr>
    </w:p>
    <w:sectPr w:rsidR="00D02575" w:rsidRPr="00F57A6E" w:rsidSect="005F72F7">
      <w:headerReference w:type="even" r:id="rId10"/>
      <w:headerReference w:type="default" r:id="rId11"/>
      <w:footerReference w:type="even" r:id="rId12"/>
      <w:footerReference w:type="default" r:id="rId13"/>
      <w:pgSz w:w="11907" w:h="16840" w:code="9"/>
      <w:pgMar w:top="1985" w:right="1304" w:bottom="1418" w:left="1814" w:header="1701" w:footer="567" w:gutter="0"/>
      <w:pgNumType w:start="39"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CDD" w:rsidRDefault="000B7CDD">
      <w:r>
        <w:separator/>
      </w:r>
    </w:p>
  </w:endnote>
  <w:endnote w:type="continuationSeparator" w:id="0">
    <w:p w:rsidR="000B7CDD" w:rsidRDefault="000B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B7CDD" w:rsidTr="00BD4134">
      <w:trPr>
        <w:trHeight w:hRule="exact" w:val="740"/>
      </w:trPr>
      <w:tc>
        <w:tcPr>
          <w:tcW w:w="510" w:type="dxa"/>
          <w:tcBorders>
            <w:top w:val="single" w:sz="6" w:space="0" w:color="auto"/>
          </w:tcBorders>
        </w:tcPr>
        <w:p w:rsidR="000B7CDD" w:rsidRDefault="000B7CDD" w:rsidP="00BD4134">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076B5">
            <w:rPr>
              <w:rStyle w:val="PageNumber"/>
              <w:noProof/>
            </w:rPr>
            <w:t>40</w:t>
          </w:r>
          <w:r>
            <w:rPr>
              <w:rStyle w:val="PageNumber"/>
            </w:rPr>
            <w:fldChar w:fldCharType="end"/>
          </w:r>
        </w:p>
      </w:tc>
      <w:tc>
        <w:tcPr>
          <w:tcW w:w="1644" w:type="dxa"/>
          <w:tcBorders>
            <w:top w:val="single" w:sz="6" w:space="0" w:color="auto"/>
          </w:tcBorders>
        </w:tcPr>
        <w:p w:rsidR="000B7CDD" w:rsidRDefault="00A076B5" w:rsidP="00A814A1">
          <w:pPr>
            <w:pStyle w:val="Footer"/>
          </w:pPr>
          <w:r>
            <w:fldChar w:fldCharType="begin"/>
          </w:r>
          <w:r>
            <w:instrText xml:space="preserve"> SUBJECT  \* MERGEFORMAT </w:instrText>
          </w:r>
          <w:r>
            <w:fldChar w:fldCharType="separate"/>
          </w:r>
          <w:r w:rsidR="000B7CDD">
            <w:t>Annual Report 2012-13</w:t>
          </w:r>
          <w:r>
            <w:fldChar w:fldCharType="end"/>
          </w:r>
        </w:p>
      </w:tc>
      <w:tc>
        <w:tcPr>
          <w:tcW w:w="6634" w:type="dxa"/>
        </w:tcPr>
        <w:p w:rsidR="000B7CDD" w:rsidRDefault="000B7CDD" w:rsidP="00BD4134">
          <w:pPr>
            <w:pStyle w:val="Footer"/>
          </w:pPr>
        </w:p>
      </w:tc>
    </w:tr>
  </w:tbl>
  <w:p w:rsidR="000B7CDD" w:rsidRDefault="000B7CDD" w:rsidP="00D0257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B7CDD" w:rsidTr="00BD4134">
      <w:trPr>
        <w:trHeight w:hRule="exact" w:val="740"/>
      </w:trPr>
      <w:tc>
        <w:tcPr>
          <w:tcW w:w="6634" w:type="dxa"/>
        </w:tcPr>
        <w:p w:rsidR="000B7CDD" w:rsidRDefault="000B7CDD" w:rsidP="00BD4134">
          <w:pPr>
            <w:pStyle w:val="Footer"/>
            <w:ind w:right="360" w:firstLine="360"/>
          </w:pPr>
        </w:p>
      </w:tc>
      <w:tc>
        <w:tcPr>
          <w:tcW w:w="1644" w:type="dxa"/>
          <w:tcBorders>
            <w:top w:val="single" w:sz="6" w:space="0" w:color="auto"/>
          </w:tcBorders>
        </w:tcPr>
        <w:p w:rsidR="000B7CDD" w:rsidRDefault="00A076B5" w:rsidP="00BD4134">
          <w:pPr>
            <w:pStyle w:val="Footer"/>
          </w:pPr>
          <w:r>
            <w:fldChar w:fldCharType="begin"/>
          </w:r>
          <w:r>
            <w:instrText xml:space="preserve"> TITLE  \* MERGEFORMAT </w:instrText>
          </w:r>
          <w:r>
            <w:fldChar w:fldCharType="separate"/>
          </w:r>
          <w:r w:rsidR="000B7CDD">
            <w:t>Management and accountability</w:t>
          </w:r>
          <w:r>
            <w:fldChar w:fldCharType="end"/>
          </w:r>
        </w:p>
      </w:tc>
      <w:tc>
        <w:tcPr>
          <w:tcW w:w="510" w:type="dxa"/>
          <w:tcBorders>
            <w:top w:val="single" w:sz="6" w:space="0" w:color="auto"/>
          </w:tcBorders>
        </w:tcPr>
        <w:p w:rsidR="000B7CDD" w:rsidRDefault="000B7CDD" w:rsidP="00BD4134">
          <w:pPr>
            <w:pStyle w:val="Footer"/>
            <w:jc w:val="right"/>
          </w:pPr>
          <w:r>
            <w:rPr>
              <w:rStyle w:val="PageNumber"/>
            </w:rPr>
            <w:fldChar w:fldCharType="begin"/>
          </w:r>
          <w:r>
            <w:rPr>
              <w:rStyle w:val="PageNumber"/>
            </w:rPr>
            <w:instrText xml:space="preserve">PAGE  </w:instrText>
          </w:r>
          <w:r>
            <w:rPr>
              <w:rStyle w:val="PageNumber"/>
            </w:rPr>
            <w:fldChar w:fldCharType="separate"/>
          </w:r>
          <w:r w:rsidR="00A076B5">
            <w:rPr>
              <w:rStyle w:val="PageNumber"/>
              <w:noProof/>
            </w:rPr>
            <w:t>39</w:t>
          </w:r>
          <w:r>
            <w:rPr>
              <w:rStyle w:val="PageNumber"/>
            </w:rPr>
            <w:fldChar w:fldCharType="end"/>
          </w:r>
        </w:p>
      </w:tc>
    </w:tr>
  </w:tbl>
  <w:p w:rsidR="000B7CDD" w:rsidRDefault="000B7CDD" w:rsidP="00D0257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CDD" w:rsidRDefault="000B7CDD">
      <w:r>
        <w:separator/>
      </w:r>
    </w:p>
  </w:footnote>
  <w:footnote w:type="continuationSeparator" w:id="0">
    <w:p w:rsidR="000B7CDD" w:rsidRDefault="000B7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B7CDD">
      <w:tc>
        <w:tcPr>
          <w:tcW w:w="2155" w:type="dxa"/>
          <w:tcBorders>
            <w:top w:val="single" w:sz="24" w:space="0" w:color="auto"/>
          </w:tcBorders>
        </w:tcPr>
        <w:p w:rsidR="000B7CDD" w:rsidRDefault="000B7CDD">
          <w:pPr>
            <w:pStyle w:val="HeaderEven"/>
          </w:pPr>
        </w:p>
      </w:tc>
      <w:tc>
        <w:tcPr>
          <w:tcW w:w="6634" w:type="dxa"/>
          <w:tcBorders>
            <w:top w:val="single" w:sz="6" w:space="0" w:color="auto"/>
          </w:tcBorders>
        </w:tcPr>
        <w:p w:rsidR="000B7CDD" w:rsidRDefault="000B7CDD">
          <w:pPr>
            <w:pStyle w:val="HeaderEven"/>
          </w:pPr>
        </w:p>
      </w:tc>
    </w:tr>
  </w:tbl>
  <w:p w:rsidR="000B7CDD" w:rsidRDefault="000B7CD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B7CDD" w:rsidTr="00BD4134">
      <w:tc>
        <w:tcPr>
          <w:tcW w:w="6634" w:type="dxa"/>
          <w:tcBorders>
            <w:top w:val="single" w:sz="6" w:space="0" w:color="auto"/>
          </w:tcBorders>
        </w:tcPr>
        <w:p w:rsidR="000B7CDD" w:rsidRDefault="000B7CDD" w:rsidP="00BD4134">
          <w:pPr>
            <w:pStyle w:val="HeaderOdd"/>
          </w:pPr>
        </w:p>
      </w:tc>
      <w:tc>
        <w:tcPr>
          <w:tcW w:w="2155" w:type="dxa"/>
          <w:tcBorders>
            <w:top w:val="single" w:sz="24" w:space="0" w:color="auto"/>
          </w:tcBorders>
        </w:tcPr>
        <w:p w:rsidR="000B7CDD" w:rsidRDefault="000B7CDD" w:rsidP="00BD4134">
          <w:pPr>
            <w:pStyle w:val="HeaderOdd"/>
          </w:pPr>
        </w:p>
      </w:tc>
    </w:tr>
  </w:tbl>
  <w:p w:rsidR="000B7CDD" w:rsidRDefault="000B7CDD" w:rsidP="00D0257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6"/>
  </w:num>
  <w:num w:numId="5">
    <w:abstractNumId w:val="25"/>
  </w:num>
  <w:num w:numId="6">
    <w:abstractNumId w:val="20"/>
  </w:num>
  <w:num w:numId="7">
    <w:abstractNumId w:val="42"/>
  </w:num>
  <w:num w:numId="8">
    <w:abstractNumId w:val="43"/>
  </w:num>
  <w:num w:numId="9">
    <w:abstractNumId w:val="17"/>
  </w:num>
  <w:num w:numId="10">
    <w:abstractNumId w:val="26"/>
  </w:num>
  <w:num w:numId="11">
    <w:abstractNumId w:val="28"/>
  </w:num>
  <w:num w:numId="12">
    <w:abstractNumId w:val="7"/>
  </w:num>
  <w:num w:numId="13">
    <w:abstractNumId w:val="15"/>
  </w:num>
  <w:num w:numId="14">
    <w:abstractNumId w:val="14"/>
  </w:num>
  <w:num w:numId="15">
    <w:abstractNumId w:val="19"/>
  </w:num>
  <w:num w:numId="16">
    <w:abstractNumId w:val="22"/>
  </w:num>
  <w:num w:numId="17">
    <w:abstractNumId w:val="30"/>
  </w:num>
  <w:num w:numId="18">
    <w:abstractNumId w:val="5"/>
  </w:num>
  <w:num w:numId="19">
    <w:abstractNumId w:val="3"/>
  </w:num>
  <w:num w:numId="20">
    <w:abstractNumId w:val="2"/>
  </w:num>
  <w:num w:numId="21">
    <w:abstractNumId w:val="4"/>
  </w:num>
  <w:num w:numId="22">
    <w:abstractNumId w:val="1"/>
  </w:num>
  <w:num w:numId="23">
    <w:abstractNumId w:val="0"/>
  </w:num>
  <w:num w:numId="24">
    <w:abstractNumId w:val="12"/>
  </w:num>
  <w:num w:numId="25">
    <w:abstractNumId w:val="34"/>
  </w:num>
  <w:num w:numId="26">
    <w:abstractNumId w:val="36"/>
  </w:num>
  <w:num w:numId="27">
    <w:abstractNumId w:val="24"/>
  </w:num>
  <w:num w:numId="28">
    <w:abstractNumId w:val="27"/>
  </w:num>
  <w:num w:numId="29">
    <w:abstractNumId w:val="29"/>
  </w:num>
  <w:num w:numId="30">
    <w:abstractNumId w:val="41"/>
  </w:num>
  <w:num w:numId="31">
    <w:abstractNumId w:val="33"/>
  </w:num>
  <w:num w:numId="32">
    <w:abstractNumId w:val="38"/>
  </w:num>
  <w:num w:numId="33">
    <w:abstractNumId w:val="39"/>
  </w:num>
  <w:num w:numId="34">
    <w:abstractNumId w:val="31"/>
  </w:num>
  <w:num w:numId="35">
    <w:abstractNumId w:val="21"/>
  </w:num>
  <w:num w:numId="36">
    <w:abstractNumId w:val="44"/>
  </w:num>
  <w:num w:numId="37">
    <w:abstractNumId w:val="8"/>
  </w:num>
  <w:num w:numId="38">
    <w:abstractNumId w:val="18"/>
  </w:num>
  <w:num w:numId="39">
    <w:abstractNumId w:val="40"/>
  </w:num>
  <w:num w:numId="40">
    <w:abstractNumId w:val="32"/>
  </w:num>
  <w:num w:numId="41">
    <w:abstractNumId w:val="13"/>
  </w:num>
  <w:num w:numId="42">
    <w:abstractNumId w:val="35"/>
  </w:num>
  <w:num w:numId="43">
    <w:abstractNumId w:val="23"/>
  </w:num>
  <w:num w:numId="44">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A"/>
    <w:docVar w:name="DocType" w:val="0"/>
    <w:docVar w:name="FindingOptions" w:val="1"/>
    <w:docVar w:name="LongChapterTitle" w:val="Chapter"/>
    <w:docVar w:name="LongReportTitle" w:val="Report title"/>
    <w:docVar w:name="RecOptions" w:val="111"/>
    <w:docVar w:name="ShortChapterTitle" w:val="Management and accountability"/>
    <w:docVar w:name="ShortReportTitle" w:val="Annual Report 2012-13"/>
    <w:docVar w:name="SideNote" w:val="1"/>
    <w:docVar w:name="UseShortChapter" w:val="0"/>
    <w:docVar w:name="UseShortReport" w:val="0"/>
  </w:docVars>
  <w:rsids>
    <w:rsidRoot w:val="00CE62EE"/>
    <w:rsid w:val="00001363"/>
    <w:rsid w:val="000024E3"/>
    <w:rsid w:val="00003F1E"/>
    <w:rsid w:val="00005920"/>
    <w:rsid w:val="00021043"/>
    <w:rsid w:val="00022932"/>
    <w:rsid w:val="00024CA2"/>
    <w:rsid w:val="00031F15"/>
    <w:rsid w:val="00032A8E"/>
    <w:rsid w:val="00032C13"/>
    <w:rsid w:val="00034EB5"/>
    <w:rsid w:val="000402F0"/>
    <w:rsid w:val="000422A4"/>
    <w:rsid w:val="00044C66"/>
    <w:rsid w:val="00052950"/>
    <w:rsid w:val="0005327C"/>
    <w:rsid w:val="00053627"/>
    <w:rsid w:val="0006109A"/>
    <w:rsid w:val="00061391"/>
    <w:rsid w:val="00063DDB"/>
    <w:rsid w:val="00064470"/>
    <w:rsid w:val="00071A39"/>
    <w:rsid w:val="00071A72"/>
    <w:rsid w:val="00075A6D"/>
    <w:rsid w:val="0007768F"/>
    <w:rsid w:val="00080CE7"/>
    <w:rsid w:val="00081802"/>
    <w:rsid w:val="0008417E"/>
    <w:rsid w:val="0009091F"/>
    <w:rsid w:val="000918B4"/>
    <w:rsid w:val="00093F7B"/>
    <w:rsid w:val="00095F08"/>
    <w:rsid w:val="000A325B"/>
    <w:rsid w:val="000A4CDC"/>
    <w:rsid w:val="000A6088"/>
    <w:rsid w:val="000B7515"/>
    <w:rsid w:val="000B7CDD"/>
    <w:rsid w:val="000C09BF"/>
    <w:rsid w:val="000C110D"/>
    <w:rsid w:val="000C5F41"/>
    <w:rsid w:val="000C67A9"/>
    <w:rsid w:val="000D5D98"/>
    <w:rsid w:val="000D70E6"/>
    <w:rsid w:val="000D7489"/>
    <w:rsid w:val="000D7B20"/>
    <w:rsid w:val="000E0023"/>
    <w:rsid w:val="000E1484"/>
    <w:rsid w:val="000E567A"/>
    <w:rsid w:val="000F09D1"/>
    <w:rsid w:val="000F10A7"/>
    <w:rsid w:val="000F2E91"/>
    <w:rsid w:val="000F6534"/>
    <w:rsid w:val="001007A4"/>
    <w:rsid w:val="0010496C"/>
    <w:rsid w:val="001065C9"/>
    <w:rsid w:val="00106677"/>
    <w:rsid w:val="00106970"/>
    <w:rsid w:val="00110AC5"/>
    <w:rsid w:val="001118A6"/>
    <w:rsid w:val="001177DC"/>
    <w:rsid w:val="0012015B"/>
    <w:rsid w:val="001231EE"/>
    <w:rsid w:val="00124219"/>
    <w:rsid w:val="001314D8"/>
    <w:rsid w:val="001336B7"/>
    <w:rsid w:val="00134C50"/>
    <w:rsid w:val="001350E3"/>
    <w:rsid w:val="0013579E"/>
    <w:rsid w:val="00137E76"/>
    <w:rsid w:val="001446F9"/>
    <w:rsid w:val="00147C35"/>
    <w:rsid w:val="00150C66"/>
    <w:rsid w:val="0015146C"/>
    <w:rsid w:val="001531CD"/>
    <w:rsid w:val="00153B8C"/>
    <w:rsid w:val="00155080"/>
    <w:rsid w:val="00157A09"/>
    <w:rsid w:val="00157B1E"/>
    <w:rsid w:val="00162D0D"/>
    <w:rsid w:val="001639E3"/>
    <w:rsid w:val="0016627F"/>
    <w:rsid w:val="00167333"/>
    <w:rsid w:val="00167A70"/>
    <w:rsid w:val="001705BF"/>
    <w:rsid w:val="001749E0"/>
    <w:rsid w:val="00174A5C"/>
    <w:rsid w:val="00175F28"/>
    <w:rsid w:val="0017765F"/>
    <w:rsid w:val="00184383"/>
    <w:rsid w:val="001861F6"/>
    <w:rsid w:val="001876CC"/>
    <w:rsid w:val="00191C28"/>
    <w:rsid w:val="00193349"/>
    <w:rsid w:val="00196E2F"/>
    <w:rsid w:val="001A581C"/>
    <w:rsid w:val="001A5FDB"/>
    <w:rsid w:val="001A7596"/>
    <w:rsid w:val="001B342C"/>
    <w:rsid w:val="001B5D23"/>
    <w:rsid w:val="001B7BFD"/>
    <w:rsid w:val="001C325B"/>
    <w:rsid w:val="001C4643"/>
    <w:rsid w:val="001C55F0"/>
    <w:rsid w:val="001C5FF0"/>
    <w:rsid w:val="001C770C"/>
    <w:rsid w:val="001C7C19"/>
    <w:rsid w:val="001D04C7"/>
    <w:rsid w:val="001D516C"/>
    <w:rsid w:val="001D535E"/>
    <w:rsid w:val="001E3C5E"/>
    <w:rsid w:val="001E53DE"/>
    <w:rsid w:val="001E5503"/>
    <w:rsid w:val="001E64A6"/>
    <w:rsid w:val="001E78F1"/>
    <w:rsid w:val="001F15F1"/>
    <w:rsid w:val="001F2757"/>
    <w:rsid w:val="001F4744"/>
    <w:rsid w:val="001F4D5D"/>
    <w:rsid w:val="001F512B"/>
    <w:rsid w:val="001F6440"/>
    <w:rsid w:val="001F765B"/>
    <w:rsid w:val="00202F7F"/>
    <w:rsid w:val="00203FB3"/>
    <w:rsid w:val="0020592B"/>
    <w:rsid w:val="0020731B"/>
    <w:rsid w:val="00213115"/>
    <w:rsid w:val="00214DFD"/>
    <w:rsid w:val="00224215"/>
    <w:rsid w:val="00225A8F"/>
    <w:rsid w:val="002268A5"/>
    <w:rsid w:val="00231BCE"/>
    <w:rsid w:val="00232CE9"/>
    <w:rsid w:val="00233FC4"/>
    <w:rsid w:val="00235CD8"/>
    <w:rsid w:val="002378C5"/>
    <w:rsid w:val="002406D7"/>
    <w:rsid w:val="00241EC2"/>
    <w:rsid w:val="002468C5"/>
    <w:rsid w:val="00247E44"/>
    <w:rsid w:val="00251DF0"/>
    <w:rsid w:val="00251F32"/>
    <w:rsid w:val="00252751"/>
    <w:rsid w:val="00254222"/>
    <w:rsid w:val="00262C79"/>
    <w:rsid w:val="00265A3D"/>
    <w:rsid w:val="0027119C"/>
    <w:rsid w:val="00271D97"/>
    <w:rsid w:val="00272837"/>
    <w:rsid w:val="00272911"/>
    <w:rsid w:val="00281041"/>
    <w:rsid w:val="002831CF"/>
    <w:rsid w:val="00284B6D"/>
    <w:rsid w:val="0028747B"/>
    <w:rsid w:val="002919E5"/>
    <w:rsid w:val="002A3D8F"/>
    <w:rsid w:val="002A57F9"/>
    <w:rsid w:val="002A7898"/>
    <w:rsid w:val="002B0B07"/>
    <w:rsid w:val="002B6DBD"/>
    <w:rsid w:val="002B7A30"/>
    <w:rsid w:val="002C3354"/>
    <w:rsid w:val="002C404C"/>
    <w:rsid w:val="002D1F27"/>
    <w:rsid w:val="002D542D"/>
    <w:rsid w:val="002D5775"/>
    <w:rsid w:val="002D7687"/>
    <w:rsid w:val="002E4CEF"/>
    <w:rsid w:val="002E5768"/>
    <w:rsid w:val="002E576B"/>
    <w:rsid w:val="002E5778"/>
    <w:rsid w:val="002E6084"/>
    <w:rsid w:val="002E7415"/>
    <w:rsid w:val="002F6D90"/>
    <w:rsid w:val="0030002C"/>
    <w:rsid w:val="00302C07"/>
    <w:rsid w:val="003045F8"/>
    <w:rsid w:val="00304C9F"/>
    <w:rsid w:val="00306DDA"/>
    <w:rsid w:val="0031098C"/>
    <w:rsid w:val="00312A45"/>
    <w:rsid w:val="00314821"/>
    <w:rsid w:val="003174C0"/>
    <w:rsid w:val="003179F9"/>
    <w:rsid w:val="00320F1C"/>
    <w:rsid w:val="00324AF2"/>
    <w:rsid w:val="00327B58"/>
    <w:rsid w:val="00330930"/>
    <w:rsid w:val="00332483"/>
    <w:rsid w:val="003334E0"/>
    <w:rsid w:val="003414EB"/>
    <w:rsid w:val="003445C8"/>
    <w:rsid w:val="003445ED"/>
    <w:rsid w:val="00345197"/>
    <w:rsid w:val="00355169"/>
    <w:rsid w:val="00357BE4"/>
    <w:rsid w:val="003613C7"/>
    <w:rsid w:val="003618C3"/>
    <w:rsid w:val="00362ABC"/>
    <w:rsid w:val="00365EC8"/>
    <w:rsid w:val="00366E42"/>
    <w:rsid w:val="00373B2E"/>
    <w:rsid w:val="00374363"/>
    <w:rsid w:val="0037585A"/>
    <w:rsid w:val="00376015"/>
    <w:rsid w:val="003825C2"/>
    <w:rsid w:val="00382E73"/>
    <w:rsid w:val="00384BB0"/>
    <w:rsid w:val="00390871"/>
    <w:rsid w:val="00390A03"/>
    <w:rsid w:val="00394202"/>
    <w:rsid w:val="003A24DB"/>
    <w:rsid w:val="003A254F"/>
    <w:rsid w:val="003B03D1"/>
    <w:rsid w:val="003B3150"/>
    <w:rsid w:val="003B3610"/>
    <w:rsid w:val="003B3ADC"/>
    <w:rsid w:val="003C2A19"/>
    <w:rsid w:val="003C43FF"/>
    <w:rsid w:val="003C53DD"/>
    <w:rsid w:val="003C6310"/>
    <w:rsid w:val="003C78C3"/>
    <w:rsid w:val="003C798D"/>
    <w:rsid w:val="003D181C"/>
    <w:rsid w:val="003D5BB3"/>
    <w:rsid w:val="003E114F"/>
    <w:rsid w:val="003E2E51"/>
    <w:rsid w:val="003E4EEB"/>
    <w:rsid w:val="003E6FFF"/>
    <w:rsid w:val="003F119C"/>
    <w:rsid w:val="003F23C6"/>
    <w:rsid w:val="003F2481"/>
    <w:rsid w:val="003F3186"/>
    <w:rsid w:val="003F355F"/>
    <w:rsid w:val="003F7562"/>
    <w:rsid w:val="004007F7"/>
    <w:rsid w:val="00405742"/>
    <w:rsid w:val="0040669A"/>
    <w:rsid w:val="00407579"/>
    <w:rsid w:val="0041108D"/>
    <w:rsid w:val="00411B90"/>
    <w:rsid w:val="004131A8"/>
    <w:rsid w:val="004147A1"/>
    <w:rsid w:val="00415B3C"/>
    <w:rsid w:val="0042384F"/>
    <w:rsid w:val="0042394E"/>
    <w:rsid w:val="00425108"/>
    <w:rsid w:val="00427B75"/>
    <w:rsid w:val="0043095F"/>
    <w:rsid w:val="00431F6F"/>
    <w:rsid w:val="00435056"/>
    <w:rsid w:val="00436375"/>
    <w:rsid w:val="00437673"/>
    <w:rsid w:val="00446314"/>
    <w:rsid w:val="00450A2A"/>
    <w:rsid w:val="00451091"/>
    <w:rsid w:val="00452004"/>
    <w:rsid w:val="00453727"/>
    <w:rsid w:val="00454458"/>
    <w:rsid w:val="00455759"/>
    <w:rsid w:val="0046199D"/>
    <w:rsid w:val="004639F7"/>
    <w:rsid w:val="00466DC6"/>
    <w:rsid w:val="00467FEE"/>
    <w:rsid w:val="00474387"/>
    <w:rsid w:val="0047511B"/>
    <w:rsid w:val="004777B7"/>
    <w:rsid w:val="00481312"/>
    <w:rsid w:val="00485D93"/>
    <w:rsid w:val="00486700"/>
    <w:rsid w:val="004870B3"/>
    <w:rsid w:val="00494205"/>
    <w:rsid w:val="004A1AC6"/>
    <w:rsid w:val="004A32CB"/>
    <w:rsid w:val="004A4188"/>
    <w:rsid w:val="004A477B"/>
    <w:rsid w:val="004B1092"/>
    <w:rsid w:val="004B210E"/>
    <w:rsid w:val="004B2AAC"/>
    <w:rsid w:val="004B2EB1"/>
    <w:rsid w:val="004B37F2"/>
    <w:rsid w:val="004B3FEF"/>
    <w:rsid w:val="004B5744"/>
    <w:rsid w:val="004B61B0"/>
    <w:rsid w:val="004B6D24"/>
    <w:rsid w:val="004B6FB3"/>
    <w:rsid w:val="004C26E0"/>
    <w:rsid w:val="004C7795"/>
    <w:rsid w:val="004D1905"/>
    <w:rsid w:val="004D47F6"/>
    <w:rsid w:val="004D4D45"/>
    <w:rsid w:val="004E1C56"/>
    <w:rsid w:val="004E218E"/>
    <w:rsid w:val="004E4BF6"/>
    <w:rsid w:val="004E5F8D"/>
    <w:rsid w:val="004F1E85"/>
    <w:rsid w:val="004F5563"/>
    <w:rsid w:val="00500FDD"/>
    <w:rsid w:val="00503C4E"/>
    <w:rsid w:val="00511555"/>
    <w:rsid w:val="005126A0"/>
    <w:rsid w:val="0051379B"/>
    <w:rsid w:val="005150C6"/>
    <w:rsid w:val="00524465"/>
    <w:rsid w:val="00524F3B"/>
    <w:rsid w:val="00531308"/>
    <w:rsid w:val="0053405E"/>
    <w:rsid w:val="00534887"/>
    <w:rsid w:val="005362AB"/>
    <w:rsid w:val="00536B21"/>
    <w:rsid w:val="00541E7E"/>
    <w:rsid w:val="005451BA"/>
    <w:rsid w:val="005473D8"/>
    <w:rsid w:val="00556CA2"/>
    <w:rsid w:val="00557D40"/>
    <w:rsid w:val="0057198A"/>
    <w:rsid w:val="00571E94"/>
    <w:rsid w:val="005726E9"/>
    <w:rsid w:val="005738BF"/>
    <w:rsid w:val="00576893"/>
    <w:rsid w:val="005876E4"/>
    <w:rsid w:val="00594B13"/>
    <w:rsid w:val="00594C00"/>
    <w:rsid w:val="005A0B74"/>
    <w:rsid w:val="005A0F78"/>
    <w:rsid w:val="005A2808"/>
    <w:rsid w:val="005A2C6D"/>
    <w:rsid w:val="005A4FAA"/>
    <w:rsid w:val="005A5F69"/>
    <w:rsid w:val="005B3851"/>
    <w:rsid w:val="005B5DB3"/>
    <w:rsid w:val="005B71C7"/>
    <w:rsid w:val="005B7228"/>
    <w:rsid w:val="005B725D"/>
    <w:rsid w:val="005C5B01"/>
    <w:rsid w:val="005C629D"/>
    <w:rsid w:val="005C6447"/>
    <w:rsid w:val="005D1914"/>
    <w:rsid w:val="005D22E1"/>
    <w:rsid w:val="005D6216"/>
    <w:rsid w:val="005D682B"/>
    <w:rsid w:val="005D6E7C"/>
    <w:rsid w:val="005D7482"/>
    <w:rsid w:val="005E1E6B"/>
    <w:rsid w:val="005E2A96"/>
    <w:rsid w:val="005E3D3F"/>
    <w:rsid w:val="005E46DE"/>
    <w:rsid w:val="005E752E"/>
    <w:rsid w:val="005E7E3F"/>
    <w:rsid w:val="005F1FE3"/>
    <w:rsid w:val="005F5120"/>
    <w:rsid w:val="005F72F7"/>
    <w:rsid w:val="00612A5C"/>
    <w:rsid w:val="00614F0F"/>
    <w:rsid w:val="00615B0A"/>
    <w:rsid w:val="006161EB"/>
    <w:rsid w:val="006221EF"/>
    <w:rsid w:val="0062519E"/>
    <w:rsid w:val="00634816"/>
    <w:rsid w:val="00637F3A"/>
    <w:rsid w:val="00640BC9"/>
    <w:rsid w:val="0064146D"/>
    <w:rsid w:val="00646002"/>
    <w:rsid w:val="00646492"/>
    <w:rsid w:val="00650870"/>
    <w:rsid w:val="00650A8E"/>
    <w:rsid w:val="006515DD"/>
    <w:rsid w:val="0065372E"/>
    <w:rsid w:val="006602B6"/>
    <w:rsid w:val="00661A82"/>
    <w:rsid w:val="00663530"/>
    <w:rsid w:val="00663DF1"/>
    <w:rsid w:val="0066467D"/>
    <w:rsid w:val="0066628B"/>
    <w:rsid w:val="006703E6"/>
    <w:rsid w:val="00671F6E"/>
    <w:rsid w:val="00674D1C"/>
    <w:rsid w:val="0067724C"/>
    <w:rsid w:val="00677BD0"/>
    <w:rsid w:val="00680278"/>
    <w:rsid w:val="00682BD3"/>
    <w:rsid w:val="00684068"/>
    <w:rsid w:val="00686271"/>
    <w:rsid w:val="00686BDC"/>
    <w:rsid w:val="0069285A"/>
    <w:rsid w:val="0069383F"/>
    <w:rsid w:val="006959BC"/>
    <w:rsid w:val="006A22BC"/>
    <w:rsid w:val="006A2A4C"/>
    <w:rsid w:val="006B0DCD"/>
    <w:rsid w:val="006B727A"/>
    <w:rsid w:val="006C0A14"/>
    <w:rsid w:val="006C62AE"/>
    <w:rsid w:val="006D22A4"/>
    <w:rsid w:val="006D3AF8"/>
    <w:rsid w:val="006D43E1"/>
    <w:rsid w:val="006D4766"/>
    <w:rsid w:val="006D642F"/>
    <w:rsid w:val="006E192C"/>
    <w:rsid w:val="006E23B4"/>
    <w:rsid w:val="006E2B3F"/>
    <w:rsid w:val="006E4D38"/>
    <w:rsid w:val="006E54C8"/>
    <w:rsid w:val="006E5EED"/>
    <w:rsid w:val="006F058D"/>
    <w:rsid w:val="006F0DF4"/>
    <w:rsid w:val="00704318"/>
    <w:rsid w:val="007051D2"/>
    <w:rsid w:val="00705577"/>
    <w:rsid w:val="00706B09"/>
    <w:rsid w:val="0070771B"/>
    <w:rsid w:val="00710F78"/>
    <w:rsid w:val="007121F9"/>
    <w:rsid w:val="0071304D"/>
    <w:rsid w:val="00713085"/>
    <w:rsid w:val="00713FE8"/>
    <w:rsid w:val="00715D36"/>
    <w:rsid w:val="00727ED2"/>
    <w:rsid w:val="00732908"/>
    <w:rsid w:val="00732BB6"/>
    <w:rsid w:val="00735748"/>
    <w:rsid w:val="00735F3D"/>
    <w:rsid w:val="00736A69"/>
    <w:rsid w:val="00737423"/>
    <w:rsid w:val="00741481"/>
    <w:rsid w:val="00751328"/>
    <w:rsid w:val="0076089B"/>
    <w:rsid w:val="00763B8A"/>
    <w:rsid w:val="007760D4"/>
    <w:rsid w:val="00776CE6"/>
    <w:rsid w:val="00776E25"/>
    <w:rsid w:val="007801CF"/>
    <w:rsid w:val="0078072A"/>
    <w:rsid w:val="007829A7"/>
    <w:rsid w:val="00783967"/>
    <w:rsid w:val="00785F8E"/>
    <w:rsid w:val="00785FAE"/>
    <w:rsid w:val="00791301"/>
    <w:rsid w:val="00791AA3"/>
    <w:rsid w:val="00792437"/>
    <w:rsid w:val="0079321A"/>
    <w:rsid w:val="007954FB"/>
    <w:rsid w:val="007964A4"/>
    <w:rsid w:val="007A0595"/>
    <w:rsid w:val="007A1586"/>
    <w:rsid w:val="007A6E8D"/>
    <w:rsid w:val="007A776E"/>
    <w:rsid w:val="007B07D1"/>
    <w:rsid w:val="007B15B1"/>
    <w:rsid w:val="007B638F"/>
    <w:rsid w:val="007B65FE"/>
    <w:rsid w:val="007B7A3B"/>
    <w:rsid w:val="007C1092"/>
    <w:rsid w:val="007C3502"/>
    <w:rsid w:val="007C72C1"/>
    <w:rsid w:val="007D6007"/>
    <w:rsid w:val="007E2060"/>
    <w:rsid w:val="007E2BD2"/>
    <w:rsid w:val="007E30C4"/>
    <w:rsid w:val="007E6564"/>
    <w:rsid w:val="007F469A"/>
    <w:rsid w:val="007F545F"/>
    <w:rsid w:val="008006F2"/>
    <w:rsid w:val="008012EF"/>
    <w:rsid w:val="00801F9D"/>
    <w:rsid w:val="00806453"/>
    <w:rsid w:val="00812218"/>
    <w:rsid w:val="0081571A"/>
    <w:rsid w:val="008226D1"/>
    <w:rsid w:val="00823661"/>
    <w:rsid w:val="008236C8"/>
    <w:rsid w:val="008321EB"/>
    <w:rsid w:val="008327D5"/>
    <w:rsid w:val="00835BC7"/>
    <w:rsid w:val="00841115"/>
    <w:rsid w:val="008425E1"/>
    <w:rsid w:val="008431FB"/>
    <w:rsid w:val="0084648F"/>
    <w:rsid w:val="00850758"/>
    <w:rsid w:val="008509E3"/>
    <w:rsid w:val="008512FA"/>
    <w:rsid w:val="00861574"/>
    <w:rsid w:val="008632B1"/>
    <w:rsid w:val="008653BC"/>
    <w:rsid w:val="008673A4"/>
    <w:rsid w:val="0087075D"/>
    <w:rsid w:val="00877327"/>
    <w:rsid w:val="0088205B"/>
    <w:rsid w:val="00882D5A"/>
    <w:rsid w:val="00882EF4"/>
    <w:rsid w:val="00882F67"/>
    <w:rsid w:val="008832F4"/>
    <w:rsid w:val="008844C4"/>
    <w:rsid w:val="00885208"/>
    <w:rsid w:val="00891F0B"/>
    <w:rsid w:val="00893A76"/>
    <w:rsid w:val="008943C2"/>
    <w:rsid w:val="0089461F"/>
    <w:rsid w:val="008A0F81"/>
    <w:rsid w:val="008A1D62"/>
    <w:rsid w:val="008A5F4B"/>
    <w:rsid w:val="008A7828"/>
    <w:rsid w:val="008A7EE5"/>
    <w:rsid w:val="008B02E9"/>
    <w:rsid w:val="008B08E6"/>
    <w:rsid w:val="008B6921"/>
    <w:rsid w:val="008C46A4"/>
    <w:rsid w:val="008D03CE"/>
    <w:rsid w:val="008D393E"/>
    <w:rsid w:val="008D4252"/>
    <w:rsid w:val="008D6085"/>
    <w:rsid w:val="008F0572"/>
    <w:rsid w:val="008F38FE"/>
    <w:rsid w:val="008F3C28"/>
    <w:rsid w:val="008F3CBE"/>
    <w:rsid w:val="008F4EFC"/>
    <w:rsid w:val="008F508A"/>
    <w:rsid w:val="008F5455"/>
    <w:rsid w:val="008F68A8"/>
    <w:rsid w:val="008F6AA8"/>
    <w:rsid w:val="0090484D"/>
    <w:rsid w:val="00905400"/>
    <w:rsid w:val="009103AA"/>
    <w:rsid w:val="00910C05"/>
    <w:rsid w:val="0091325E"/>
    <w:rsid w:val="0091414D"/>
    <w:rsid w:val="0091509A"/>
    <w:rsid w:val="00915CC2"/>
    <w:rsid w:val="00916364"/>
    <w:rsid w:val="00916449"/>
    <w:rsid w:val="0091677F"/>
    <w:rsid w:val="00921E08"/>
    <w:rsid w:val="00923BF6"/>
    <w:rsid w:val="00926A57"/>
    <w:rsid w:val="0092737D"/>
    <w:rsid w:val="00930641"/>
    <w:rsid w:val="00933E0F"/>
    <w:rsid w:val="00940424"/>
    <w:rsid w:val="009405AC"/>
    <w:rsid w:val="00943143"/>
    <w:rsid w:val="009432BD"/>
    <w:rsid w:val="0094766B"/>
    <w:rsid w:val="00950268"/>
    <w:rsid w:val="0095198B"/>
    <w:rsid w:val="00952313"/>
    <w:rsid w:val="009541B9"/>
    <w:rsid w:val="009612FE"/>
    <w:rsid w:val="009627FF"/>
    <w:rsid w:val="00964DCE"/>
    <w:rsid w:val="00983258"/>
    <w:rsid w:val="009845F7"/>
    <w:rsid w:val="00984A4D"/>
    <w:rsid w:val="009863B9"/>
    <w:rsid w:val="00986EA8"/>
    <w:rsid w:val="00987B09"/>
    <w:rsid w:val="00990F51"/>
    <w:rsid w:val="009971D0"/>
    <w:rsid w:val="009A3A6E"/>
    <w:rsid w:val="009A433E"/>
    <w:rsid w:val="009A4B32"/>
    <w:rsid w:val="009A5ACA"/>
    <w:rsid w:val="009A7C09"/>
    <w:rsid w:val="009B0204"/>
    <w:rsid w:val="009B2956"/>
    <w:rsid w:val="009B2F6B"/>
    <w:rsid w:val="009B463F"/>
    <w:rsid w:val="009B4D80"/>
    <w:rsid w:val="009B7D0D"/>
    <w:rsid w:val="009C13F1"/>
    <w:rsid w:val="009C4403"/>
    <w:rsid w:val="009C6A2B"/>
    <w:rsid w:val="009D08C6"/>
    <w:rsid w:val="009D12FE"/>
    <w:rsid w:val="009D6E45"/>
    <w:rsid w:val="009D779F"/>
    <w:rsid w:val="009E3872"/>
    <w:rsid w:val="009E569D"/>
    <w:rsid w:val="009F0C9C"/>
    <w:rsid w:val="009F12CB"/>
    <w:rsid w:val="009F5164"/>
    <w:rsid w:val="009F5AF9"/>
    <w:rsid w:val="009F700B"/>
    <w:rsid w:val="00A03123"/>
    <w:rsid w:val="00A05D5F"/>
    <w:rsid w:val="00A076B5"/>
    <w:rsid w:val="00A10253"/>
    <w:rsid w:val="00A158AC"/>
    <w:rsid w:val="00A21B2C"/>
    <w:rsid w:val="00A230E1"/>
    <w:rsid w:val="00A24292"/>
    <w:rsid w:val="00A25AE9"/>
    <w:rsid w:val="00A26084"/>
    <w:rsid w:val="00A302EE"/>
    <w:rsid w:val="00A30515"/>
    <w:rsid w:val="00A30E5E"/>
    <w:rsid w:val="00A315CF"/>
    <w:rsid w:val="00A3403A"/>
    <w:rsid w:val="00A346B6"/>
    <w:rsid w:val="00A35D9B"/>
    <w:rsid w:val="00A37557"/>
    <w:rsid w:val="00A40A62"/>
    <w:rsid w:val="00A44FFA"/>
    <w:rsid w:val="00A6024E"/>
    <w:rsid w:val="00A63AD8"/>
    <w:rsid w:val="00A64D01"/>
    <w:rsid w:val="00A64FD6"/>
    <w:rsid w:val="00A666F5"/>
    <w:rsid w:val="00A66CE4"/>
    <w:rsid w:val="00A722F0"/>
    <w:rsid w:val="00A7290B"/>
    <w:rsid w:val="00A74D64"/>
    <w:rsid w:val="00A778D4"/>
    <w:rsid w:val="00A77F23"/>
    <w:rsid w:val="00A814A1"/>
    <w:rsid w:val="00A817A3"/>
    <w:rsid w:val="00A8284A"/>
    <w:rsid w:val="00A92947"/>
    <w:rsid w:val="00A97525"/>
    <w:rsid w:val="00AA1649"/>
    <w:rsid w:val="00AA2486"/>
    <w:rsid w:val="00AA4036"/>
    <w:rsid w:val="00AA66FC"/>
    <w:rsid w:val="00AB37AD"/>
    <w:rsid w:val="00AB4F7B"/>
    <w:rsid w:val="00AC20CA"/>
    <w:rsid w:val="00AD0FE7"/>
    <w:rsid w:val="00AD375F"/>
    <w:rsid w:val="00AD5DD0"/>
    <w:rsid w:val="00AD7445"/>
    <w:rsid w:val="00AD7D2D"/>
    <w:rsid w:val="00AE0DCA"/>
    <w:rsid w:val="00AE257C"/>
    <w:rsid w:val="00AE3A9A"/>
    <w:rsid w:val="00AE3BA4"/>
    <w:rsid w:val="00AE480B"/>
    <w:rsid w:val="00AE518B"/>
    <w:rsid w:val="00AF0C70"/>
    <w:rsid w:val="00AF7C12"/>
    <w:rsid w:val="00B019AF"/>
    <w:rsid w:val="00B04ED3"/>
    <w:rsid w:val="00B10FA7"/>
    <w:rsid w:val="00B147F4"/>
    <w:rsid w:val="00B159E0"/>
    <w:rsid w:val="00B17D94"/>
    <w:rsid w:val="00B20A01"/>
    <w:rsid w:val="00B22222"/>
    <w:rsid w:val="00B254A3"/>
    <w:rsid w:val="00B301F1"/>
    <w:rsid w:val="00B309F6"/>
    <w:rsid w:val="00B31541"/>
    <w:rsid w:val="00B31F16"/>
    <w:rsid w:val="00B3386A"/>
    <w:rsid w:val="00B3761B"/>
    <w:rsid w:val="00B402AA"/>
    <w:rsid w:val="00B4287C"/>
    <w:rsid w:val="00B4343F"/>
    <w:rsid w:val="00B438F3"/>
    <w:rsid w:val="00B57F75"/>
    <w:rsid w:val="00B62086"/>
    <w:rsid w:val="00B63A86"/>
    <w:rsid w:val="00B64D47"/>
    <w:rsid w:val="00B664F2"/>
    <w:rsid w:val="00B70232"/>
    <w:rsid w:val="00B70C69"/>
    <w:rsid w:val="00B71E54"/>
    <w:rsid w:val="00B73A34"/>
    <w:rsid w:val="00B800E0"/>
    <w:rsid w:val="00B82A49"/>
    <w:rsid w:val="00B82F3A"/>
    <w:rsid w:val="00B842EC"/>
    <w:rsid w:val="00B86C16"/>
    <w:rsid w:val="00B93281"/>
    <w:rsid w:val="00B94B08"/>
    <w:rsid w:val="00B95DB4"/>
    <w:rsid w:val="00BA08D0"/>
    <w:rsid w:val="00BA4C12"/>
    <w:rsid w:val="00BA5EFB"/>
    <w:rsid w:val="00BB18BD"/>
    <w:rsid w:val="00BB1DBA"/>
    <w:rsid w:val="00BB5788"/>
    <w:rsid w:val="00BB5A2B"/>
    <w:rsid w:val="00BB71FF"/>
    <w:rsid w:val="00BB797E"/>
    <w:rsid w:val="00BB7EA0"/>
    <w:rsid w:val="00BC1710"/>
    <w:rsid w:val="00BC3E9D"/>
    <w:rsid w:val="00BC43D2"/>
    <w:rsid w:val="00BC7F61"/>
    <w:rsid w:val="00BD1C82"/>
    <w:rsid w:val="00BD380C"/>
    <w:rsid w:val="00BD38F2"/>
    <w:rsid w:val="00BD4134"/>
    <w:rsid w:val="00BD41E2"/>
    <w:rsid w:val="00BD6168"/>
    <w:rsid w:val="00BE0934"/>
    <w:rsid w:val="00BE12A9"/>
    <w:rsid w:val="00BE4AEB"/>
    <w:rsid w:val="00BF0355"/>
    <w:rsid w:val="00BF2631"/>
    <w:rsid w:val="00BF654C"/>
    <w:rsid w:val="00C017BC"/>
    <w:rsid w:val="00C04245"/>
    <w:rsid w:val="00C04D09"/>
    <w:rsid w:val="00C057EF"/>
    <w:rsid w:val="00C06F82"/>
    <w:rsid w:val="00C101A8"/>
    <w:rsid w:val="00C10D78"/>
    <w:rsid w:val="00C2561D"/>
    <w:rsid w:val="00C2592F"/>
    <w:rsid w:val="00C26DF2"/>
    <w:rsid w:val="00C311A5"/>
    <w:rsid w:val="00C3345F"/>
    <w:rsid w:val="00C337F7"/>
    <w:rsid w:val="00C35EAA"/>
    <w:rsid w:val="00C363DD"/>
    <w:rsid w:val="00C37EB1"/>
    <w:rsid w:val="00C40540"/>
    <w:rsid w:val="00C42BCB"/>
    <w:rsid w:val="00C4383C"/>
    <w:rsid w:val="00C44024"/>
    <w:rsid w:val="00C515EA"/>
    <w:rsid w:val="00C51608"/>
    <w:rsid w:val="00C518B9"/>
    <w:rsid w:val="00C51B45"/>
    <w:rsid w:val="00C521EF"/>
    <w:rsid w:val="00C524AF"/>
    <w:rsid w:val="00C55EC3"/>
    <w:rsid w:val="00C56BE9"/>
    <w:rsid w:val="00C62001"/>
    <w:rsid w:val="00C643DA"/>
    <w:rsid w:val="00C71DAC"/>
    <w:rsid w:val="00C7254F"/>
    <w:rsid w:val="00C74001"/>
    <w:rsid w:val="00C82FA8"/>
    <w:rsid w:val="00C84B29"/>
    <w:rsid w:val="00C84B9F"/>
    <w:rsid w:val="00C94510"/>
    <w:rsid w:val="00CA1816"/>
    <w:rsid w:val="00CA2064"/>
    <w:rsid w:val="00CA4B62"/>
    <w:rsid w:val="00CB15AD"/>
    <w:rsid w:val="00CB18A9"/>
    <w:rsid w:val="00CB43D9"/>
    <w:rsid w:val="00CB4FCE"/>
    <w:rsid w:val="00CB5A5A"/>
    <w:rsid w:val="00CB7A1E"/>
    <w:rsid w:val="00CB7C2B"/>
    <w:rsid w:val="00CC0FE6"/>
    <w:rsid w:val="00CC2F64"/>
    <w:rsid w:val="00CC6737"/>
    <w:rsid w:val="00CC6AF6"/>
    <w:rsid w:val="00CC7FE2"/>
    <w:rsid w:val="00CD1CF7"/>
    <w:rsid w:val="00CD296B"/>
    <w:rsid w:val="00CD54A5"/>
    <w:rsid w:val="00CD58AD"/>
    <w:rsid w:val="00CD60E8"/>
    <w:rsid w:val="00CE0099"/>
    <w:rsid w:val="00CE0AC5"/>
    <w:rsid w:val="00CE18A2"/>
    <w:rsid w:val="00CE3CD6"/>
    <w:rsid w:val="00CE62EE"/>
    <w:rsid w:val="00CF1EED"/>
    <w:rsid w:val="00CF2157"/>
    <w:rsid w:val="00CF26BC"/>
    <w:rsid w:val="00CF2DCB"/>
    <w:rsid w:val="00CF31B2"/>
    <w:rsid w:val="00CF5367"/>
    <w:rsid w:val="00CF55F3"/>
    <w:rsid w:val="00CF6FCB"/>
    <w:rsid w:val="00D0176B"/>
    <w:rsid w:val="00D01B43"/>
    <w:rsid w:val="00D02575"/>
    <w:rsid w:val="00D03F14"/>
    <w:rsid w:val="00D06360"/>
    <w:rsid w:val="00D066DC"/>
    <w:rsid w:val="00D067F7"/>
    <w:rsid w:val="00D06C95"/>
    <w:rsid w:val="00D06E40"/>
    <w:rsid w:val="00D11614"/>
    <w:rsid w:val="00D12283"/>
    <w:rsid w:val="00D126B0"/>
    <w:rsid w:val="00D127A9"/>
    <w:rsid w:val="00D14815"/>
    <w:rsid w:val="00D1680A"/>
    <w:rsid w:val="00D23383"/>
    <w:rsid w:val="00D26A1F"/>
    <w:rsid w:val="00D27C63"/>
    <w:rsid w:val="00D33E45"/>
    <w:rsid w:val="00D3555C"/>
    <w:rsid w:val="00D365BD"/>
    <w:rsid w:val="00D370B8"/>
    <w:rsid w:val="00D373D0"/>
    <w:rsid w:val="00D43D93"/>
    <w:rsid w:val="00D46AD1"/>
    <w:rsid w:val="00D53FA3"/>
    <w:rsid w:val="00D5695D"/>
    <w:rsid w:val="00D6037B"/>
    <w:rsid w:val="00D61C89"/>
    <w:rsid w:val="00D62C15"/>
    <w:rsid w:val="00D728F4"/>
    <w:rsid w:val="00D73843"/>
    <w:rsid w:val="00D74BB6"/>
    <w:rsid w:val="00D75565"/>
    <w:rsid w:val="00D82B05"/>
    <w:rsid w:val="00D915CD"/>
    <w:rsid w:val="00DA0C08"/>
    <w:rsid w:val="00DA4256"/>
    <w:rsid w:val="00DA4EFB"/>
    <w:rsid w:val="00DA684C"/>
    <w:rsid w:val="00DB2E59"/>
    <w:rsid w:val="00DB466C"/>
    <w:rsid w:val="00DB6651"/>
    <w:rsid w:val="00DC1355"/>
    <w:rsid w:val="00DD1F51"/>
    <w:rsid w:val="00DD20C2"/>
    <w:rsid w:val="00DD42CD"/>
    <w:rsid w:val="00DE2245"/>
    <w:rsid w:val="00DE5962"/>
    <w:rsid w:val="00DE5FE6"/>
    <w:rsid w:val="00DE79B0"/>
    <w:rsid w:val="00DF0127"/>
    <w:rsid w:val="00DF0448"/>
    <w:rsid w:val="00DF5D52"/>
    <w:rsid w:val="00E077A7"/>
    <w:rsid w:val="00E1204E"/>
    <w:rsid w:val="00E12643"/>
    <w:rsid w:val="00E12B93"/>
    <w:rsid w:val="00E161A0"/>
    <w:rsid w:val="00E20397"/>
    <w:rsid w:val="00E230F3"/>
    <w:rsid w:val="00E23DDE"/>
    <w:rsid w:val="00E35A46"/>
    <w:rsid w:val="00E413C7"/>
    <w:rsid w:val="00E43AC1"/>
    <w:rsid w:val="00E4483C"/>
    <w:rsid w:val="00E45A79"/>
    <w:rsid w:val="00E45AA7"/>
    <w:rsid w:val="00E47206"/>
    <w:rsid w:val="00E5179B"/>
    <w:rsid w:val="00E540C5"/>
    <w:rsid w:val="00E5645D"/>
    <w:rsid w:val="00E6263F"/>
    <w:rsid w:val="00E64096"/>
    <w:rsid w:val="00E70016"/>
    <w:rsid w:val="00E70BC5"/>
    <w:rsid w:val="00E718DF"/>
    <w:rsid w:val="00E744EA"/>
    <w:rsid w:val="00E8012E"/>
    <w:rsid w:val="00E830AD"/>
    <w:rsid w:val="00E830E5"/>
    <w:rsid w:val="00E8427F"/>
    <w:rsid w:val="00E94B77"/>
    <w:rsid w:val="00E97711"/>
    <w:rsid w:val="00EA01D8"/>
    <w:rsid w:val="00EA073F"/>
    <w:rsid w:val="00EA12BE"/>
    <w:rsid w:val="00EA158C"/>
    <w:rsid w:val="00EA18E9"/>
    <w:rsid w:val="00EB1756"/>
    <w:rsid w:val="00EB1895"/>
    <w:rsid w:val="00EB6A09"/>
    <w:rsid w:val="00EC0038"/>
    <w:rsid w:val="00EC18B6"/>
    <w:rsid w:val="00EC2583"/>
    <w:rsid w:val="00EC41A9"/>
    <w:rsid w:val="00EC5F73"/>
    <w:rsid w:val="00EC6B16"/>
    <w:rsid w:val="00ED638E"/>
    <w:rsid w:val="00ED6EFD"/>
    <w:rsid w:val="00EE6E55"/>
    <w:rsid w:val="00EE7FAB"/>
    <w:rsid w:val="00EF0880"/>
    <w:rsid w:val="00EF3EED"/>
    <w:rsid w:val="00EF3F41"/>
    <w:rsid w:val="00EF7170"/>
    <w:rsid w:val="00F00B2D"/>
    <w:rsid w:val="00F06190"/>
    <w:rsid w:val="00F06D39"/>
    <w:rsid w:val="00F113DD"/>
    <w:rsid w:val="00F116F3"/>
    <w:rsid w:val="00F13BAF"/>
    <w:rsid w:val="00F14B66"/>
    <w:rsid w:val="00F16E96"/>
    <w:rsid w:val="00F16EE6"/>
    <w:rsid w:val="00F175D2"/>
    <w:rsid w:val="00F20DA8"/>
    <w:rsid w:val="00F22EF6"/>
    <w:rsid w:val="00F275F7"/>
    <w:rsid w:val="00F30561"/>
    <w:rsid w:val="00F37211"/>
    <w:rsid w:val="00F37B4D"/>
    <w:rsid w:val="00F40947"/>
    <w:rsid w:val="00F451D7"/>
    <w:rsid w:val="00F5197A"/>
    <w:rsid w:val="00F54168"/>
    <w:rsid w:val="00F542F7"/>
    <w:rsid w:val="00F54504"/>
    <w:rsid w:val="00F57A6E"/>
    <w:rsid w:val="00F60B0E"/>
    <w:rsid w:val="00F74EB3"/>
    <w:rsid w:val="00F750FC"/>
    <w:rsid w:val="00F75370"/>
    <w:rsid w:val="00F75CF1"/>
    <w:rsid w:val="00F75FF6"/>
    <w:rsid w:val="00F771B0"/>
    <w:rsid w:val="00F81ED5"/>
    <w:rsid w:val="00F82567"/>
    <w:rsid w:val="00F8321F"/>
    <w:rsid w:val="00F832D5"/>
    <w:rsid w:val="00F839F3"/>
    <w:rsid w:val="00F84DCF"/>
    <w:rsid w:val="00F85B72"/>
    <w:rsid w:val="00F86D8C"/>
    <w:rsid w:val="00F87BB4"/>
    <w:rsid w:val="00F962ED"/>
    <w:rsid w:val="00F96540"/>
    <w:rsid w:val="00F97233"/>
    <w:rsid w:val="00FA296B"/>
    <w:rsid w:val="00FA2AA9"/>
    <w:rsid w:val="00FA3C22"/>
    <w:rsid w:val="00FA4D37"/>
    <w:rsid w:val="00FA5A91"/>
    <w:rsid w:val="00FB25A2"/>
    <w:rsid w:val="00FB4B8C"/>
    <w:rsid w:val="00FB6631"/>
    <w:rsid w:val="00FC04FE"/>
    <w:rsid w:val="00FC4E12"/>
    <w:rsid w:val="00FC59F0"/>
    <w:rsid w:val="00FD3C11"/>
    <w:rsid w:val="00FD4CB6"/>
    <w:rsid w:val="00FD50AD"/>
    <w:rsid w:val="00FD76D5"/>
    <w:rsid w:val="00FE1D35"/>
    <w:rsid w:val="00FE44E7"/>
    <w:rsid w:val="00FE6EE2"/>
    <w:rsid w:val="00FF62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C78C3"/>
    <w:rPr>
      <w:sz w:val="26"/>
      <w:szCs w:val="24"/>
    </w:rPr>
  </w:style>
  <w:style w:type="paragraph" w:styleId="Heading1">
    <w:name w:val="heading 1"/>
    <w:basedOn w:val="BodyText"/>
    <w:next w:val="BodyText"/>
    <w:rsid w:val="003C78C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C78C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C78C3"/>
    <w:pPr>
      <w:spacing w:before="560" w:line="320" w:lineRule="exact"/>
      <w:ind w:left="0" w:firstLine="0"/>
      <w:outlineLvl w:val="2"/>
    </w:pPr>
    <w:rPr>
      <w:sz w:val="26"/>
    </w:rPr>
  </w:style>
  <w:style w:type="paragraph" w:styleId="Heading4">
    <w:name w:val="heading 4"/>
    <w:basedOn w:val="Heading3"/>
    <w:next w:val="BodyText"/>
    <w:qFormat/>
    <w:rsid w:val="003C78C3"/>
    <w:pPr>
      <w:spacing w:before="480"/>
      <w:outlineLvl w:val="3"/>
    </w:pPr>
    <w:rPr>
      <w:b w:val="0"/>
      <w:i/>
      <w:sz w:val="24"/>
    </w:rPr>
  </w:style>
  <w:style w:type="paragraph" w:styleId="Heading5">
    <w:name w:val="heading 5"/>
    <w:basedOn w:val="Heading4"/>
    <w:next w:val="BodyText"/>
    <w:qFormat/>
    <w:rsid w:val="003C78C3"/>
    <w:pPr>
      <w:outlineLvl w:val="4"/>
    </w:pPr>
    <w:rPr>
      <w:rFonts w:ascii="Times New Roman" w:hAnsi="Times New Roman"/>
      <w:sz w:val="26"/>
    </w:rPr>
  </w:style>
  <w:style w:type="paragraph" w:styleId="Heading6">
    <w:name w:val="heading 6"/>
    <w:basedOn w:val="BodyText"/>
    <w:next w:val="BodyText"/>
    <w:rsid w:val="003C78C3"/>
    <w:pPr>
      <w:spacing w:after="60"/>
      <w:jc w:val="left"/>
      <w:outlineLvl w:val="5"/>
    </w:pPr>
    <w:rPr>
      <w:i/>
      <w:sz w:val="22"/>
    </w:rPr>
  </w:style>
  <w:style w:type="paragraph" w:styleId="Heading7">
    <w:name w:val="heading 7"/>
    <w:basedOn w:val="BodyText"/>
    <w:next w:val="BodyText"/>
    <w:rsid w:val="003C78C3"/>
    <w:pPr>
      <w:spacing w:after="60" w:line="240" w:lineRule="auto"/>
      <w:jc w:val="left"/>
      <w:outlineLvl w:val="6"/>
    </w:pPr>
    <w:rPr>
      <w:rFonts w:ascii="Arial" w:hAnsi="Arial"/>
      <w:sz w:val="20"/>
    </w:rPr>
  </w:style>
  <w:style w:type="paragraph" w:styleId="Heading8">
    <w:name w:val="heading 8"/>
    <w:basedOn w:val="BodyText"/>
    <w:next w:val="BodyText"/>
    <w:rsid w:val="003C78C3"/>
    <w:pPr>
      <w:spacing w:after="60" w:line="240" w:lineRule="auto"/>
      <w:jc w:val="left"/>
      <w:outlineLvl w:val="7"/>
    </w:pPr>
    <w:rPr>
      <w:rFonts w:ascii="Arial" w:hAnsi="Arial"/>
      <w:i/>
      <w:sz w:val="20"/>
    </w:rPr>
  </w:style>
  <w:style w:type="paragraph" w:styleId="Heading9">
    <w:name w:val="heading 9"/>
    <w:basedOn w:val="BodyText"/>
    <w:next w:val="BodyText"/>
    <w:rsid w:val="003C78C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C78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8C3"/>
  </w:style>
  <w:style w:type="paragraph" w:styleId="BodyText">
    <w:name w:val="Body Text"/>
    <w:link w:val="BodyTextChar"/>
    <w:qFormat/>
    <w:rsid w:val="003C78C3"/>
    <w:pPr>
      <w:spacing w:before="240" w:line="320" w:lineRule="atLeast"/>
      <w:jc w:val="both"/>
    </w:pPr>
    <w:rPr>
      <w:sz w:val="26"/>
    </w:rPr>
  </w:style>
  <w:style w:type="paragraph" w:customStyle="1" w:styleId="Chapter">
    <w:name w:val="Chapter"/>
    <w:basedOn w:val="Heading1"/>
    <w:next w:val="BodyText"/>
    <w:semiHidden/>
    <w:rsid w:val="003C78C3"/>
    <w:pPr>
      <w:ind w:left="0" w:firstLine="0"/>
      <w:outlineLvl w:val="9"/>
    </w:pPr>
  </w:style>
  <w:style w:type="paragraph" w:customStyle="1" w:styleId="SequenceInfo">
    <w:name w:val="Sequence Info"/>
    <w:basedOn w:val="BodyText"/>
    <w:semiHidden/>
    <w:rsid w:val="003C78C3"/>
    <w:rPr>
      <w:vanish/>
      <w:sz w:val="16"/>
    </w:rPr>
  </w:style>
  <w:style w:type="character" w:styleId="CommentReference">
    <w:name w:val="annotation reference"/>
    <w:basedOn w:val="DefaultParagraphFont"/>
    <w:semiHidden/>
    <w:rsid w:val="003C78C3"/>
    <w:rPr>
      <w:b/>
      <w:vanish/>
      <w:color w:val="FF00FF"/>
      <w:sz w:val="20"/>
    </w:rPr>
  </w:style>
  <w:style w:type="paragraph" w:styleId="CommentText">
    <w:name w:val="annotation text"/>
    <w:basedOn w:val="Normal"/>
    <w:semiHidden/>
    <w:rsid w:val="003C78C3"/>
    <w:pPr>
      <w:spacing w:before="120" w:line="240" w:lineRule="atLeast"/>
      <w:ind w:left="567" w:hanging="567"/>
    </w:pPr>
    <w:rPr>
      <w:sz w:val="20"/>
    </w:rPr>
  </w:style>
  <w:style w:type="paragraph" w:customStyle="1" w:styleId="Abbreviation">
    <w:name w:val="Abbreviation"/>
    <w:basedOn w:val="BodyText"/>
    <w:rsid w:val="003C78C3"/>
    <w:pPr>
      <w:spacing w:before="120"/>
      <w:ind w:left="2381" w:hanging="2381"/>
      <w:jc w:val="left"/>
    </w:pPr>
  </w:style>
  <w:style w:type="paragraph" w:customStyle="1" w:styleId="Box">
    <w:name w:val="Box"/>
    <w:basedOn w:val="BodyText"/>
    <w:qFormat/>
    <w:rsid w:val="003C78C3"/>
    <w:pPr>
      <w:keepNext/>
      <w:spacing w:before="120" w:line="280" w:lineRule="atLeast"/>
    </w:pPr>
    <w:rPr>
      <w:rFonts w:ascii="Arial" w:hAnsi="Arial"/>
      <w:sz w:val="22"/>
    </w:rPr>
  </w:style>
  <w:style w:type="paragraph" w:customStyle="1" w:styleId="QuoteBullet">
    <w:name w:val="Quote Bullet"/>
    <w:basedOn w:val="Quote"/>
    <w:rsid w:val="003C78C3"/>
    <w:pPr>
      <w:numPr>
        <w:numId w:val="11"/>
      </w:numPr>
    </w:pPr>
  </w:style>
  <w:style w:type="paragraph" w:customStyle="1" w:styleId="BoxListBullet">
    <w:name w:val="Box List Bullet"/>
    <w:basedOn w:val="BodyText"/>
    <w:rsid w:val="003C78C3"/>
    <w:pPr>
      <w:keepNext/>
      <w:numPr>
        <w:numId w:val="6"/>
      </w:numPr>
      <w:spacing w:before="60" w:line="280" w:lineRule="atLeast"/>
    </w:pPr>
    <w:rPr>
      <w:rFonts w:ascii="Arial" w:hAnsi="Arial"/>
      <w:sz w:val="22"/>
    </w:rPr>
  </w:style>
  <w:style w:type="paragraph" w:customStyle="1" w:styleId="BoxListBullet2">
    <w:name w:val="Box List Bullet 2"/>
    <w:basedOn w:val="BodyText"/>
    <w:rsid w:val="003C78C3"/>
    <w:pPr>
      <w:keepNext/>
      <w:numPr>
        <w:numId w:val="3"/>
      </w:numPr>
      <w:spacing w:before="60" w:line="280" w:lineRule="atLeast"/>
    </w:pPr>
    <w:rPr>
      <w:rFonts w:ascii="Arial" w:hAnsi="Arial"/>
      <w:sz w:val="22"/>
    </w:rPr>
  </w:style>
  <w:style w:type="paragraph" w:customStyle="1" w:styleId="BoxListNumber">
    <w:name w:val="Box List Number"/>
    <w:basedOn w:val="BodyText"/>
    <w:rsid w:val="003C78C3"/>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3C78C3"/>
    <w:pPr>
      <w:numPr>
        <w:ilvl w:val="1"/>
      </w:numPr>
    </w:pPr>
  </w:style>
  <w:style w:type="paragraph" w:customStyle="1" w:styleId="BoxQuote">
    <w:name w:val="Box Quote"/>
    <w:basedOn w:val="BodyText"/>
    <w:next w:val="Box"/>
    <w:rsid w:val="003C78C3"/>
    <w:pPr>
      <w:keepNext/>
      <w:spacing w:before="60" w:line="260" w:lineRule="exact"/>
      <w:ind w:left="284"/>
    </w:pPr>
    <w:rPr>
      <w:rFonts w:ascii="Arial" w:hAnsi="Arial"/>
      <w:sz w:val="20"/>
    </w:rPr>
  </w:style>
  <w:style w:type="paragraph" w:customStyle="1" w:styleId="BoxSource">
    <w:name w:val="Box Source"/>
    <w:basedOn w:val="Source"/>
    <w:next w:val="BodyText"/>
    <w:rsid w:val="003C78C3"/>
    <w:pPr>
      <w:spacing w:before="180" w:after="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3C78C3"/>
    <w:pPr>
      <w:spacing w:after="80" w:line="200" w:lineRule="exact"/>
      <w:ind w:firstLine="0"/>
    </w:pPr>
    <w:rPr>
      <w:b w:val="0"/>
      <w:sz w:val="20"/>
    </w:rPr>
  </w:style>
  <w:style w:type="paragraph" w:customStyle="1" w:styleId="BoxTitle">
    <w:name w:val="Box Title"/>
    <w:basedOn w:val="Caption"/>
    <w:next w:val="BoxSubtitle"/>
    <w:rsid w:val="003C78C3"/>
    <w:pPr>
      <w:spacing w:before="120" w:after="0"/>
      <w:ind w:left="1304" w:hanging="1304"/>
    </w:pPr>
    <w:rPr>
      <w:sz w:val="24"/>
    </w:rPr>
  </w:style>
  <w:style w:type="paragraph" w:styleId="Caption">
    <w:name w:val="caption"/>
    <w:basedOn w:val="Normal"/>
    <w:next w:val="BodyText"/>
    <w:rsid w:val="003C78C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3C78C3"/>
    <w:pPr>
      <w:ind w:left="907"/>
    </w:pPr>
    <w:rPr>
      <w:rFonts w:ascii="Arial" w:hAnsi="Arial"/>
      <w:b/>
      <w:sz w:val="22"/>
    </w:rPr>
  </w:style>
  <w:style w:type="character" w:customStyle="1" w:styleId="DocumentInfo">
    <w:name w:val="Document Info"/>
    <w:basedOn w:val="DefaultParagraphFont"/>
    <w:semiHidden/>
    <w:rsid w:val="003C78C3"/>
    <w:rPr>
      <w:rFonts w:ascii="Arial" w:hAnsi="Arial"/>
      <w:sz w:val="14"/>
    </w:rPr>
  </w:style>
  <w:style w:type="paragraph" w:styleId="Footer">
    <w:name w:val="footer"/>
    <w:basedOn w:val="BodyText"/>
    <w:semiHidden/>
    <w:rsid w:val="003C78C3"/>
    <w:pPr>
      <w:spacing w:before="80" w:line="200" w:lineRule="exact"/>
      <w:ind w:right="6"/>
      <w:jc w:val="left"/>
    </w:pPr>
    <w:rPr>
      <w:caps/>
      <w:spacing w:val="-4"/>
      <w:sz w:val="16"/>
    </w:rPr>
  </w:style>
  <w:style w:type="character" w:customStyle="1" w:styleId="DraftingNote">
    <w:name w:val="Drafting Note"/>
    <w:basedOn w:val="DefaultParagraphFont"/>
    <w:rsid w:val="003C78C3"/>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3C78C3"/>
    <w:pPr>
      <w:keepNext/>
      <w:spacing w:before="120" w:after="120" w:line="240" w:lineRule="atLeast"/>
      <w:jc w:val="center"/>
    </w:pPr>
  </w:style>
  <w:style w:type="paragraph" w:customStyle="1" w:styleId="FigureTitle">
    <w:name w:val="Figure Title"/>
    <w:basedOn w:val="Caption"/>
    <w:next w:val="Subtitle"/>
    <w:link w:val="FigureTitleChar"/>
    <w:rsid w:val="003C78C3"/>
    <w:rPr>
      <w:sz w:val="24"/>
    </w:rPr>
  </w:style>
  <w:style w:type="paragraph" w:styleId="Subtitle">
    <w:name w:val="Subtitle"/>
    <w:basedOn w:val="Caption"/>
    <w:link w:val="SubtitleChar"/>
    <w:rsid w:val="003C78C3"/>
    <w:pPr>
      <w:spacing w:before="0" w:line="200" w:lineRule="exact"/>
      <w:ind w:firstLine="0"/>
    </w:pPr>
    <w:rPr>
      <w:b w:val="0"/>
      <w:sz w:val="20"/>
    </w:rPr>
  </w:style>
  <w:style w:type="paragraph" w:customStyle="1" w:styleId="Finding">
    <w:name w:val="Finding"/>
    <w:basedOn w:val="BodyText"/>
    <w:rsid w:val="003C78C3"/>
    <w:pPr>
      <w:keepLines/>
      <w:spacing w:before="180"/>
    </w:pPr>
    <w:rPr>
      <w:i/>
    </w:rPr>
  </w:style>
  <w:style w:type="paragraph" w:customStyle="1" w:styleId="FindingBullet">
    <w:name w:val="Finding Bullet"/>
    <w:basedOn w:val="Finding"/>
    <w:rsid w:val="003C78C3"/>
    <w:pPr>
      <w:numPr>
        <w:numId w:val="7"/>
      </w:numPr>
      <w:spacing w:before="80"/>
    </w:pPr>
  </w:style>
  <w:style w:type="paragraph" w:customStyle="1" w:styleId="FindingNoTitle">
    <w:name w:val="Finding NoTitle"/>
    <w:basedOn w:val="Finding"/>
    <w:rsid w:val="003C78C3"/>
    <w:pPr>
      <w:spacing w:before="240"/>
    </w:pPr>
  </w:style>
  <w:style w:type="paragraph" w:customStyle="1" w:styleId="FindingTitle">
    <w:name w:val="Finding Title"/>
    <w:basedOn w:val="RecTitle"/>
    <w:next w:val="Finding"/>
    <w:rsid w:val="003C78C3"/>
    <w:pPr>
      <w:framePr w:wrap="notBeside" w:hAnchor="text"/>
    </w:pPr>
  </w:style>
  <w:style w:type="paragraph" w:customStyle="1" w:styleId="FooterEnd">
    <w:name w:val="Footer End"/>
    <w:basedOn w:val="Footer"/>
    <w:rsid w:val="003C78C3"/>
    <w:pPr>
      <w:spacing w:before="0" w:line="20" w:lineRule="exact"/>
    </w:pPr>
  </w:style>
  <w:style w:type="character" w:styleId="FootnoteReference">
    <w:name w:val="footnote reference"/>
    <w:basedOn w:val="DefaultParagraphFont"/>
    <w:semiHidden/>
    <w:rsid w:val="003C78C3"/>
    <w:rPr>
      <w:rFonts w:ascii="Times New Roman" w:hAnsi="Times New Roman"/>
      <w:position w:val="6"/>
      <w:sz w:val="22"/>
      <w:vertAlign w:val="baseline"/>
    </w:rPr>
  </w:style>
  <w:style w:type="paragraph" w:styleId="FootnoteText">
    <w:name w:val="footnote text"/>
    <w:basedOn w:val="BodyText"/>
    <w:rsid w:val="003C78C3"/>
    <w:pPr>
      <w:tabs>
        <w:tab w:val="left" w:pos="284"/>
      </w:tabs>
      <w:spacing w:before="80" w:line="260" w:lineRule="exact"/>
      <w:ind w:left="284" w:hanging="284"/>
    </w:pPr>
    <w:rPr>
      <w:sz w:val="22"/>
    </w:rPr>
  </w:style>
  <w:style w:type="paragraph" w:styleId="Header">
    <w:name w:val="header"/>
    <w:basedOn w:val="BodyText"/>
    <w:rsid w:val="003C78C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C78C3"/>
    <w:pPr>
      <w:spacing w:line="20" w:lineRule="exact"/>
    </w:pPr>
    <w:rPr>
      <w:sz w:val="16"/>
    </w:rPr>
  </w:style>
  <w:style w:type="paragraph" w:customStyle="1" w:styleId="HeaderEven">
    <w:name w:val="Header Even"/>
    <w:basedOn w:val="Header"/>
    <w:semiHidden/>
    <w:rsid w:val="003C78C3"/>
  </w:style>
  <w:style w:type="paragraph" w:customStyle="1" w:styleId="HeaderOdd">
    <w:name w:val="Header Odd"/>
    <w:basedOn w:val="Header"/>
    <w:semiHidden/>
    <w:rsid w:val="003C78C3"/>
  </w:style>
  <w:style w:type="paragraph" w:customStyle="1" w:styleId="InformationRequest">
    <w:name w:val="Information Request"/>
    <w:basedOn w:val="Finding"/>
    <w:next w:val="BodyText"/>
    <w:rsid w:val="003C78C3"/>
    <w:pPr>
      <w:spacing w:before="360" w:after="120"/>
    </w:pPr>
    <w:rPr>
      <w:rFonts w:ascii="Arial" w:hAnsi="Arial"/>
      <w:sz w:val="24"/>
    </w:rPr>
  </w:style>
  <w:style w:type="paragraph" w:styleId="ListBullet">
    <w:name w:val="List Bullet"/>
    <w:basedOn w:val="BodyText"/>
    <w:rsid w:val="003C78C3"/>
    <w:pPr>
      <w:numPr>
        <w:numId w:val="5"/>
      </w:numPr>
      <w:spacing w:before="120"/>
    </w:pPr>
  </w:style>
  <w:style w:type="paragraph" w:styleId="ListBullet2">
    <w:name w:val="List Bullet 2"/>
    <w:basedOn w:val="BodyText"/>
    <w:rsid w:val="003C78C3"/>
    <w:pPr>
      <w:numPr>
        <w:numId w:val="2"/>
      </w:numPr>
      <w:spacing w:before="120"/>
    </w:pPr>
  </w:style>
  <w:style w:type="paragraph" w:styleId="ListBullet3">
    <w:name w:val="List Bullet 3"/>
    <w:basedOn w:val="BodyText"/>
    <w:rsid w:val="003C78C3"/>
    <w:pPr>
      <w:numPr>
        <w:numId w:val="1"/>
      </w:numPr>
      <w:spacing w:before="120"/>
    </w:pPr>
  </w:style>
  <w:style w:type="paragraph" w:styleId="ListNumber">
    <w:name w:val="List Number"/>
    <w:basedOn w:val="BodyText"/>
    <w:rsid w:val="003C78C3"/>
    <w:pPr>
      <w:numPr>
        <w:numId w:val="13"/>
      </w:numPr>
      <w:spacing w:before="120"/>
    </w:pPr>
  </w:style>
  <w:style w:type="paragraph" w:styleId="ListNumber2">
    <w:name w:val="List Number 2"/>
    <w:basedOn w:val="ListNumber"/>
    <w:rsid w:val="003C78C3"/>
    <w:pPr>
      <w:numPr>
        <w:ilvl w:val="1"/>
      </w:numPr>
    </w:pPr>
  </w:style>
  <w:style w:type="paragraph" w:styleId="ListNumber3">
    <w:name w:val="List Number 3"/>
    <w:basedOn w:val="ListNumber2"/>
    <w:rsid w:val="003C78C3"/>
    <w:pPr>
      <w:numPr>
        <w:ilvl w:val="2"/>
      </w:numPr>
    </w:pPr>
  </w:style>
  <w:style w:type="paragraph" w:customStyle="1" w:styleId="Note">
    <w:name w:val="Note"/>
    <w:basedOn w:val="BodyText"/>
    <w:next w:val="BodyText"/>
    <w:link w:val="NoteChar"/>
    <w:rsid w:val="003C78C3"/>
    <w:pPr>
      <w:keepLines/>
      <w:spacing w:before="80" w:line="220" w:lineRule="exact"/>
    </w:pPr>
    <w:rPr>
      <w:rFonts w:ascii="Arial" w:hAnsi="Arial"/>
      <w:sz w:val="18"/>
    </w:rPr>
  </w:style>
  <w:style w:type="character" w:customStyle="1" w:styleId="NoteLabel">
    <w:name w:val="Note Label"/>
    <w:basedOn w:val="DefaultParagraphFont"/>
    <w:rsid w:val="003C78C3"/>
    <w:rPr>
      <w:rFonts w:ascii="Arial" w:hAnsi="Arial"/>
      <w:b/>
      <w:position w:val="6"/>
      <w:sz w:val="18"/>
    </w:rPr>
  </w:style>
  <w:style w:type="character" w:styleId="PageNumber">
    <w:name w:val="page number"/>
    <w:basedOn w:val="DefaultParagraphFont"/>
    <w:rsid w:val="003C78C3"/>
    <w:rPr>
      <w:rFonts w:ascii="Arial" w:hAnsi="Arial"/>
      <w:b/>
      <w:sz w:val="16"/>
    </w:rPr>
  </w:style>
  <w:style w:type="paragraph" w:customStyle="1" w:styleId="PartDivider">
    <w:name w:val="Part Divider"/>
    <w:basedOn w:val="BodyText"/>
    <w:next w:val="BodyText"/>
    <w:semiHidden/>
    <w:rsid w:val="003C78C3"/>
    <w:pPr>
      <w:spacing w:before="0" w:line="40" w:lineRule="exact"/>
      <w:jc w:val="right"/>
    </w:pPr>
    <w:rPr>
      <w:smallCaps/>
      <w:sz w:val="16"/>
    </w:rPr>
  </w:style>
  <w:style w:type="paragraph" w:customStyle="1" w:styleId="PartNumber">
    <w:name w:val="Part Number"/>
    <w:basedOn w:val="BodyText"/>
    <w:next w:val="BodyText"/>
    <w:semiHidden/>
    <w:rsid w:val="003C78C3"/>
    <w:pPr>
      <w:spacing w:before="4000" w:line="320" w:lineRule="exact"/>
      <w:ind w:left="6634"/>
      <w:jc w:val="right"/>
    </w:pPr>
    <w:rPr>
      <w:smallCaps/>
      <w:spacing w:val="60"/>
      <w:sz w:val="32"/>
    </w:rPr>
  </w:style>
  <w:style w:type="paragraph" w:customStyle="1" w:styleId="PartTitle">
    <w:name w:val="Part Title"/>
    <w:basedOn w:val="BodyText"/>
    <w:semiHidden/>
    <w:rsid w:val="003C78C3"/>
    <w:pPr>
      <w:spacing w:before="160" w:after="1360" w:line="520" w:lineRule="exact"/>
      <w:ind w:right="2381"/>
      <w:jc w:val="right"/>
    </w:pPr>
    <w:rPr>
      <w:smallCaps/>
      <w:sz w:val="52"/>
    </w:rPr>
  </w:style>
  <w:style w:type="paragraph" w:styleId="Quote">
    <w:name w:val="Quote"/>
    <w:basedOn w:val="BodyText"/>
    <w:next w:val="BodyText"/>
    <w:qFormat/>
    <w:rsid w:val="003C78C3"/>
    <w:pPr>
      <w:spacing w:before="120" w:line="280" w:lineRule="exact"/>
      <w:ind w:left="340"/>
    </w:pPr>
    <w:rPr>
      <w:sz w:val="24"/>
    </w:rPr>
  </w:style>
  <w:style w:type="paragraph" w:customStyle="1" w:styleId="Rec">
    <w:name w:val="Rec"/>
    <w:basedOn w:val="BodyText"/>
    <w:rsid w:val="003C78C3"/>
    <w:pPr>
      <w:keepLines/>
      <w:spacing w:before="180"/>
    </w:pPr>
    <w:rPr>
      <w:b/>
      <w:i/>
    </w:rPr>
  </w:style>
  <w:style w:type="paragraph" w:customStyle="1" w:styleId="RecBullet">
    <w:name w:val="Rec Bullet"/>
    <w:basedOn w:val="Rec"/>
    <w:rsid w:val="003C78C3"/>
    <w:pPr>
      <w:numPr>
        <w:numId w:val="8"/>
      </w:numPr>
      <w:spacing w:before="80"/>
    </w:pPr>
  </w:style>
  <w:style w:type="paragraph" w:customStyle="1" w:styleId="RecTitle">
    <w:name w:val="Rec Title"/>
    <w:basedOn w:val="BodyText"/>
    <w:next w:val="Normal"/>
    <w:rsid w:val="003C78C3"/>
    <w:pPr>
      <w:keepNext/>
      <w:keepLines/>
    </w:pPr>
    <w:rPr>
      <w:caps/>
      <w:sz w:val="20"/>
    </w:rPr>
  </w:style>
  <w:style w:type="paragraph" w:customStyle="1" w:styleId="RecB">
    <w:name w:val="RecB"/>
    <w:basedOn w:val="Normal"/>
    <w:rsid w:val="003C78C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C78C3"/>
    <w:pPr>
      <w:numPr>
        <w:numId w:val="9"/>
      </w:numPr>
      <w:spacing w:before="80"/>
    </w:pPr>
  </w:style>
  <w:style w:type="paragraph" w:customStyle="1" w:styleId="RecBNoTitle">
    <w:name w:val="RecB NoTitle"/>
    <w:basedOn w:val="RecB"/>
    <w:rsid w:val="003C78C3"/>
    <w:pPr>
      <w:spacing w:before="240"/>
    </w:pPr>
  </w:style>
  <w:style w:type="paragraph" w:customStyle="1" w:styleId="Reference">
    <w:name w:val="Reference"/>
    <w:basedOn w:val="BodyText"/>
    <w:rsid w:val="003C78C3"/>
    <w:pPr>
      <w:spacing w:before="120"/>
      <w:ind w:left="340" w:hanging="340"/>
    </w:pPr>
  </w:style>
  <w:style w:type="paragraph" w:customStyle="1" w:styleId="SideNote">
    <w:name w:val="Side Note"/>
    <w:basedOn w:val="BodyText"/>
    <w:next w:val="BodyText"/>
    <w:semiHidden/>
    <w:rsid w:val="003C78C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C78C3"/>
    <w:pPr>
      <w:framePr w:wrap="around"/>
      <w:numPr>
        <w:numId w:val="4"/>
      </w:numPr>
      <w:tabs>
        <w:tab w:val="left" w:pos="227"/>
      </w:tabs>
    </w:pPr>
  </w:style>
  <w:style w:type="paragraph" w:customStyle="1" w:styleId="SideNoteGraphic">
    <w:name w:val="Side Note Graphic"/>
    <w:basedOn w:val="SideNote"/>
    <w:next w:val="BodyText"/>
    <w:semiHidden/>
    <w:rsid w:val="003C78C3"/>
    <w:pPr>
      <w:framePr w:wrap="around"/>
    </w:pPr>
  </w:style>
  <w:style w:type="paragraph" w:customStyle="1" w:styleId="Source">
    <w:name w:val="Source"/>
    <w:basedOn w:val="Note"/>
    <w:next w:val="BodyText"/>
    <w:rsid w:val="003C78C3"/>
    <w:pPr>
      <w:spacing w:after="120"/>
    </w:pPr>
  </w:style>
  <w:style w:type="paragraph" w:customStyle="1" w:styleId="TableBodyText">
    <w:name w:val="Table Body Text"/>
    <w:basedOn w:val="BodyText"/>
    <w:link w:val="TableBodyTextChar"/>
    <w:rsid w:val="003C78C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C78C3"/>
    <w:pPr>
      <w:numPr>
        <w:numId w:val="10"/>
      </w:numPr>
      <w:jc w:val="left"/>
    </w:pPr>
  </w:style>
  <w:style w:type="paragraph" w:customStyle="1" w:styleId="TableColumnHeading">
    <w:name w:val="Table Column Heading"/>
    <w:basedOn w:val="TableBodyText"/>
    <w:rsid w:val="003C78C3"/>
    <w:pPr>
      <w:spacing w:before="80" w:after="80"/>
    </w:pPr>
    <w:rPr>
      <w:i/>
    </w:rPr>
  </w:style>
  <w:style w:type="paragraph" w:styleId="TableofFigures">
    <w:name w:val="table of figures"/>
    <w:basedOn w:val="TOC3"/>
    <w:next w:val="BodyText"/>
    <w:semiHidden/>
    <w:rsid w:val="003C78C3"/>
    <w:pPr>
      <w:ind w:left="737" w:hanging="737"/>
    </w:pPr>
  </w:style>
  <w:style w:type="paragraph" w:styleId="TOC3">
    <w:name w:val="toc 3"/>
    <w:basedOn w:val="TOC2"/>
    <w:semiHidden/>
    <w:rsid w:val="003C78C3"/>
    <w:pPr>
      <w:spacing w:before="60"/>
      <w:ind w:left="1190" w:hanging="680"/>
    </w:pPr>
    <w:rPr>
      <w:b w:val="0"/>
    </w:rPr>
  </w:style>
  <w:style w:type="paragraph" w:customStyle="1" w:styleId="TableTitle">
    <w:name w:val="Table Title"/>
    <w:basedOn w:val="Caption"/>
    <w:next w:val="Subtitle"/>
    <w:rsid w:val="003C78C3"/>
    <w:rPr>
      <w:sz w:val="24"/>
    </w:rPr>
  </w:style>
  <w:style w:type="paragraph" w:customStyle="1" w:styleId="TableUnitsRow">
    <w:name w:val="Table Units Row"/>
    <w:basedOn w:val="TableBodyText"/>
    <w:rsid w:val="003C78C3"/>
    <w:pPr>
      <w:spacing w:before="80" w:after="80"/>
    </w:pPr>
  </w:style>
  <w:style w:type="paragraph" w:styleId="TOC1">
    <w:name w:val="toc 1"/>
    <w:basedOn w:val="Normal"/>
    <w:next w:val="TOC2"/>
    <w:semiHidden/>
    <w:rsid w:val="003C78C3"/>
    <w:pPr>
      <w:tabs>
        <w:tab w:val="right" w:pos="8789"/>
      </w:tabs>
      <w:spacing w:before="480" w:after="60" w:line="320" w:lineRule="exact"/>
      <w:ind w:left="1191" w:right="851" w:hanging="1191"/>
    </w:pPr>
    <w:rPr>
      <w:b/>
      <w:caps/>
    </w:rPr>
  </w:style>
  <w:style w:type="paragraph" w:styleId="TOC2">
    <w:name w:val="toc 2"/>
    <w:basedOn w:val="BodyText"/>
    <w:semiHidden/>
    <w:rsid w:val="003C78C3"/>
    <w:pPr>
      <w:tabs>
        <w:tab w:val="right" w:pos="8789"/>
      </w:tabs>
      <w:ind w:left="510" w:right="851" w:hanging="510"/>
      <w:jc w:val="left"/>
    </w:pPr>
    <w:rPr>
      <w:b/>
    </w:rPr>
  </w:style>
  <w:style w:type="paragraph" w:styleId="TOC4">
    <w:name w:val="toc 4"/>
    <w:basedOn w:val="TOC3"/>
    <w:semiHidden/>
    <w:rsid w:val="003C78C3"/>
    <w:pPr>
      <w:ind w:left="1191" w:firstLine="0"/>
    </w:pPr>
  </w:style>
  <w:style w:type="paragraph" w:customStyle="1" w:styleId="BoxContinued">
    <w:name w:val="Box Continued"/>
    <w:basedOn w:val="BodyText"/>
    <w:next w:val="BodyText"/>
    <w:semiHidden/>
    <w:rsid w:val="003C78C3"/>
    <w:pPr>
      <w:spacing w:before="180" w:line="220" w:lineRule="exact"/>
      <w:jc w:val="right"/>
    </w:pPr>
    <w:rPr>
      <w:rFonts w:ascii="Arial" w:hAnsi="Arial"/>
      <w:sz w:val="18"/>
    </w:rPr>
  </w:style>
  <w:style w:type="paragraph" w:customStyle="1" w:styleId="Continued">
    <w:name w:val="Continued"/>
    <w:basedOn w:val="BoxContinued"/>
    <w:next w:val="BodyText"/>
    <w:rsid w:val="003C78C3"/>
  </w:style>
  <w:style w:type="paragraph" w:customStyle="1" w:styleId="BoxHeading1">
    <w:name w:val="Box Heading 1"/>
    <w:basedOn w:val="BodyText"/>
    <w:next w:val="Box"/>
    <w:rsid w:val="003C78C3"/>
    <w:pPr>
      <w:keepNext/>
      <w:spacing w:before="200" w:line="280" w:lineRule="atLeast"/>
    </w:pPr>
    <w:rPr>
      <w:rFonts w:ascii="Arial" w:hAnsi="Arial"/>
      <w:b/>
      <w:sz w:val="22"/>
    </w:rPr>
  </w:style>
  <w:style w:type="paragraph" w:customStyle="1" w:styleId="BoxHeading2">
    <w:name w:val="Box Heading 2"/>
    <w:basedOn w:val="BoxHeading1"/>
    <w:next w:val="Normal"/>
    <w:rsid w:val="003C78C3"/>
    <w:rPr>
      <w:b w:val="0"/>
      <w:i/>
    </w:rPr>
  </w:style>
  <w:style w:type="paragraph" w:customStyle="1" w:styleId="Clearformatting">
    <w:name w:val="Clear formatting"/>
    <w:basedOn w:val="BodyText"/>
    <w:link w:val="ClearformattingChar"/>
    <w:rsid w:val="00CE62EE"/>
  </w:style>
  <w:style w:type="character" w:customStyle="1" w:styleId="BodyTextChar">
    <w:name w:val="Body Text Char"/>
    <w:link w:val="BodyText"/>
    <w:rsid w:val="005E1E6B"/>
    <w:rPr>
      <w:sz w:val="26"/>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3C78C3"/>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3C78C3"/>
    <w:pPr>
      <w:spacing w:after="140"/>
      <w:jc w:val="both"/>
    </w:pPr>
    <w:rPr>
      <w:rFonts w:ascii="Arial" w:hAnsi="Arial"/>
      <w:sz w:val="24"/>
      <w:lang w:eastAsia="en-US"/>
    </w:rPr>
  </w:style>
  <w:style w:type="paragraph" w:customStyle="1" w:styleId="Jurisdictioncommentsheading">
    <w:name w:val="Jurisdiction comments heading"/>
    <w:rsid w:val="003C78C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C78C3"/>
    <w:pPr>
      <w:numPr>
        <w:numId w:val="12"/>
      </w:numPr>
      <w:spacing w:after="140"/>
      <w:jc w:val="both"/>
    </w:pPr>
    <w:rPr>
      <w:rFonts w:ascii="Arial" w:hAnsi="Arial"/>
      <w:sz w:val="24"/>
      <w:lang w:eastAsia="en-US"/>
    </w:rPr>
  </w:style>
  <w:style w:type="paragraph" w:styleId="NormalWeb">
    <w:name w:val="Normal (Web)"/>
    <w:basedOn w:val="Normal"/>
    <w:uiPriority w:val="99"/>
    <w:rsid w:val="001531CD"/>
    <w:rPr>
      <w:sz w:val="24"/>
    </w:rPr>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071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3C78C3"/>
    <w:pPr>
      <w:pBdr>
        <w:left w:val="single" w:sz="24" w:space="29" w:color="C0C0C0"/>
      </w:pBdr>
    </w:pPr>
    <w:rPr>
      <w:b/>
      <w:i/>
    </w:rPr>
  </w:style>
  <w:style w:type="character" w:customStyle="1" w:styleId="BalloonTextChar">
    <w:name w:val="Balloon Text Char"/>
    <w:basedOn w:val="DefaultParagraphFont"/>
    <w:link w:val="BalloonText"/>
    <w:rsid w:val="003C78C3"/>
    <w:rPr>
      <w:rFonts w:ascii="Tahoma" w:hAnsi="Tahoma" w:cs="Tahoma"/>
      <w:sz w:val="16"/>
      <w:szCs w:val="16"/>
    </w:rPr>
  </w:style>
  <w:style w:type="character" w:customStyle="1" w:styleId="SubtitleChar">
    <w:name w:val="Subtitle Char"/>
    <w:basedOn w:val="DefaultParagraphFont"/>
    <w:link w:val="Subtitle"/>
    <w:rsid w:val="003C78C3"/>
    <w:rPr>
      <w:rFonts w:ascii="Arial" w:hAnsi="Arial"/>
      <w:szCs w:val="24"/>
    </w:rPr>
  </w:style>
  <w:style w:type="paragraph" w:customStyle="1" w:styleId="BoxListBullet3">
    <w:name w:val="Box List Bullet 3"/>
    <w:basedOn w:val="ListBullet3"/>
    <w:rsid w:val="003C78C3"/>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C78C3"/>
    <w:rPr>
      <w:i/>
      <w:iCs/>
    </w:rPr>
  </w:style>
  <w:style w:type="paragraph" w:customStyle="1" w:styleId="BoxQuoteBullet">
    <w:name w:val="Box Quote Bullet"/>
    <w:basedOn w:val="BoxQuote"/>
    <w:next w:val="Box"/>
    <w:rsid w:val="003C78C3"/>
    <w:pPr>
      <w:numPr>
        <w:numId w:val="15"/>
      </w:numPr>
      <w:ind w:left="568" w:hanging="284"/>
    </w:pPr>
  </w:style>
  <w:style w:type="paragraph" w:customStyle="1" w:styleId="InformationRequestBullet">
    <w:name w:val="Information Request Bullet"/>
    <w:basedOn w:val="ListBullet"/>
    <w:next w:val="BodyText"/>
    <w:rsid w:val="003C78C3"/>
    <w:pPr>
      <w:numPr>
        <w:numId w:val="16"/>
      </w:numPr>
      <w:ind w:left="340" w:hanging="340"/>
    </w:pPr>
    <w:rPr>
      <w:rFonts w:ascii="Arial" w:hAnsi="Arial"/>
      <w:i/>
      <w:sz w:val="24"/>
    </w:rPr>
  </w:style>
  <w:style w:type="paragraph" w:customStyle="1" w:styleId="BoxSpaceAbove">
    <w:name w:val="Box Space Above"/>
    <w:basedOn w:val="BodyText"/>
    <w:rsid w:val="003C78C3"/>
    <w:pPr>
      <w:keepNext/>
      <w:spacing w:before="360" w:line="80" w:lineRule="exact"/>
      <w:jc w:val="left"/>
    </w:pPr>
  </w:style>
  <w:style w:type="paragraph" w:customStyle="1" w:styleId="BoxSpaceBelow">
    <w:name w:val="Box Space Below"/>
    <w:basedOn w:val="Box"/>
    <w:rsid w:val="003C78C3"/>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3C78C3"/>
    <w:rPr>
      <w:sz w:val="26"/>
      <w:szCs w:val="24"/>
    </w:rPr>
  </w:style>
  <w:style w:type="paragraph" w:styleId="Heading1">
    <w:name w:val="heading 1"/>
    <w:basedOn w:val="BodyText"/>
    <w:next w:val="BodyText"/>
    <w:rsid w:val="003C78C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C78C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C78C3"/>
    <w:pPr>
      <w:spacing w:before="560" w:line="320" w:lineRule="exact"/>
      <w:ind w:left="0" w:firstLine="0"/>
      <w:outlineLvl w:val="2"/>
    </w:pPr>
    <w:rPr>
      <w:sz w:val="26"/>
    </w:rPr>
  </w:style>
  <w:style w:type="paragraph" w:styleId="Heading4">
    <w:name w:val="heading 4"/>
    <w:basedOn w:val="Heading3"/>
    <w:next w:val="BodyText"/>
    <w:qFormat/>
    <w:rsid w:val="003C78C3"/>
    <w:pPr>
      <w:spacing w:before="480"/>
      <w:outlineLvl w:val="3"/>
    </w:pPr>
    <w:rPr>
      <w:b w:val="0"/>
      <w:i/>
      <w:sz w:val="24"/>
    </w:rPr>
  </w:style>
  <w:style w:type="paragraph" w:styleId="Heading5">
    <w:name w:val="heading 5"/>
    <w:basedOn w:val="Heading4"/>
    <w:next w:val="BodyText"/>
    <w:qFormat/>
    <w:rsid w:val="003C78C3"/>
    <w:pPr>
      <w:outlineLvl w:val="4"/>
    </w:pPr>
    <w:rPr>
      <w:rFonts w:ascii="Times New Roman" w:hAnsi="Times New Roman"/>
      <w:sz w:val="26"/>
    </w:rPr>
  </w:style>
  <w:style w:type="paragraph" w:styleId="Heading6">
    <w:name w:val="heading 6"/>
    <w:basedOn w:val="BodyText"/>
    <w:next w:val="BodyText"/>
    <w:rsid w:val="003C78C3"/>
    <w:pPr>
      <w:spacing w:after="60"/>
      <w:jc w:val="left"/>
      <w:outlineLvl w:val="5"/>
    </w:pPr>
    <w:rPr>
      <w:i/>
      <w:sz w:val="22"/>
    </w:rPr>
  </w:style>
  <w:style w:type="paragraph" w:styleId="Heading7">
    <w:name w:val="heading 7"/>
    <w:basedOn w:val="BodyText"/>
    <w:next w:val="BodyText"/>
    <w:rsid w:val="003C78C3"/>
    <w:pPr>
      <w:spacing w:after="60" w:line="240" w:lineRule="auto"/>
      <w:jc w:val="left"/>
      <w:outlineLvl w:val="6"/>
    </w:pPr>
    <w:rPr>
      <w:rFonts w:ascii="Arial" w:hAnsi="Arial"/>
      <w:sz w:val="20"/>
    </w:rPr>
  </w:style>
  <w:style w:type="paragraph" w:styleId="Heading8">
    <w:name w:val="heading 8"/>
    <w:basedOn w:val="BodyText"/>
    <w:next w:val="BodyText"/>
    <w:rsid w:val="003C78C3"/>
    <w:pPr>
      <w:spacing w:after="60" w:line="240" w:lineRule="auto"/>
      <w:jc w:val="left"/>
      <w:outlineLvl w:val="7"/>
    </w:pPr>
    <w:rPr>
      <w:rFonts w:ascii="Arial" w:hAnsi="Arial"/>
      <w:i/>
      <w:sz w:val="20"/>
    </w:rPr>
  </w:style>
  <w:style w:type="paragraph" w:styleId="Heading9">
    <w:name w:val="heading 9"/>
    <w:basedOn w:val="BodyText"/>
    <w:next w:val="BodyText"/>
    <w:rsid w:val="003C78C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C78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78C3"/>
  </w:style>
  <w:style w:type="paragraph" w:styleId="BodyText">
    <w:name w:val="Body Text"/>
    <w:link w:val="BodyTextChar"/>
    <w:qFormat/>
    <w:rsid w:val="003C78C3"/>
    <w:pPr>
      <w:spacing w:before="240" w:line="320" w:lineRule="atLeast"/>
      <w:jc w:val="both"/>
    </w:pPr>
    <w:rPr>
      <w:sz w:val="26"/>
    </w:rPr>
  </w:style>
  <w:style w:type="paragraph" w:customStyle="1" w:styleId="Chapter">
    <w:name w:val="Chapter"/>
    <w:basedOn w:val="Heading1"/>
    <w:next w:val="BodyText"/>
    <w:semiHidden/>
    <w:rsid w:val="003C78C3"/>
    <w:pPr>
      <w:ind w:left="0" w:firstLine="0"/>
      <w:outlineLvl w:val="9"/>
    </w:pPr>
  </w:style>
  <w:style w:type="paragraph" w:customStyle="1" w:styleId="SequenceInfo">
    <w:name w:val="Sequence Info"/>
    <w:basedOn w:val="BodyText"/>
    <w:semiHidden/>
    <w:rsid w:val="003C78C3"/>
    <w:rPr>
      <w:vanish/>
      <w:sz w:val="16"/>
    </w:rPr>
  </w:style>
  <w:style w:type="character" w:styleId="CommentReference">
    <w:name w:val="annotation reference"/>
    <w:basedOn w:val="DefaultParagraphFont"/>
    <w:semiHidden/>
    <w:rsid w:val="003C78C3"/>
    <w:rPr>
      <w:b/>
      <w:vanish/>
      <w:color w:val="FF00FF"/>
      <w:sz w:val="20"/>
    </w:rPr>
  </w:style>
  <w:style w:type="paragraph" w:styleId="CommentText">
    <w:name w:val="annotation text"/>
    <w:basedOn w:val="Normal"/>
    <w:semiHidden/>
    <w:rsid w:val="003C78C3"/>
    <w:pPr>
      <w:spacing w:before="120" w:line="240" w:lineRule="atLeast"/>
      <w:ind w:left="567" w:hanging="567"/>
    </w:pPr>
    <w:rPr>
      <w:sz w:val="20"/>
    </w:rPr>
  </w:style>
  <w:style w:type="paragraph" w:customStyle="1" w:styleId="Abbreviation">
    <w:name w:val="Abbreviation"/>
    <w:basedOn w:val="BodyText"/>
    <w:rsid w:val="003C78C3"/>
    <w:pPr>
      <w:spacing w:before="120"/>
      <w:ind w:left="2381" w:hanging="2381"/>
      <w:jc w:val="left"/>
    </w:pPr>
  </w:style>
  <w:style w:type="paragraph" w:customStyle="1" w:styleId="Box">
    <w:name w:val="Box"/>
    <w:basedOn w:val="BodyText"/>
    <w:qFormat/>
    <w:rsid w:val="003C78C3"/>
    <w:pPr>
      <w:keepNext/>
      <w:spacing w:before="120" w:line="280" w:lineRule="atLeast"/>
    </w:pPr>
    <w:rPr>
      <w:rFonts w:ascii="Arial" w:hAnsi="Arial"/>
      <w:sz w:val="22"/>
    </w:rPr>
  </w:style>
  <w:style w:type="paragraph" w:customStyle="1" w:styleId="QuoteBullet">
    <w:name w:val="Quote Bullet"/>
    <w:basedOn w:val="Quote"/>
    <w:rsid w:val="003C78C3"/>
    <w:pPr>
      <w:numPr>
        <w:numId w:val="11"/>
      </w:numPr>
    </w:pPr>
  </w:style>
  <w:style w:type="paragraph" w:customStyle="1" w:styleId="BoxListBullet">
    <w:name w:val="Box List Bullet"/>
    <w:basedOn w:val="BodyText"/>
    <w:rsid w:val="003C78C3"/>
    <w:pPr>
      <w:keepNext/>
      <w:numPr>
        <w:numId w:val="6"/>
      </w:numPr>
      <w:spacing w:before="60" w:line="280" w:lineRule="atLeast"/>
    </w:pPr>
    <w:rPr>
      <w:rFonts w:ascii="Arial" w:hAnsi="Arial"/>
      <w:sz w:val="22"/>
    </w:rPr>
  </w:style>
  <w:style w:type="paragraph" w:customStyle="1" w:styleId="BoxListBullet2">
    <w:name w:val="Box List Bullet 2"/>
    <w:basedOn w:val="BodyText"/>
    <w:rsid w:val="003C78C3"/>
    <w:pPr>
      <w:keepNext/>
      <w:numPr>
        <w:numId w:val="3"/>
      </w:numPr>
      <w:spacing w:before="60" w:line="280" w:lineRule="atLeast"/>
    </w:pPr>
    <w:rPr>
      <w:rFonts w:ascii="Arial" w:hAnsi="Arial"/>
      <w:sz w:val="22"/>
    </w:rPr>
  </w:style>
  <w:style w:type="paragraph" w:customStyle="1" w:styleId="BoxListNumber">
    <w:name w:val="Box List Number"/>
    <w:basedOn w:val="BodyText"/>
    <w:rsid w:val="003C78C3"/>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3C78C3"/>
    <w:pPr>
      <w:numPr>
        <w:ilvl w:val="1"/>
      </w:numPr>
    </w:pPr>
  </w:style>
  <w:style w:type="paragraph" w:customStyle="1" w:styleId="BoxQuote">
    <w:name w:val="Box Quote"/>
    <w:basedOn w:val="BodyText"/>
    <w:next w:val="Box"/>
    <w:rsid w:val="003C78C3"/>
    <w:pPr>
      <w:keepNext/>
      <w:spacing w:before="60" w:line="260" w:lineRule="exact"/>
      <w:ind w:left="284"/>
    </w:pPr>
    <w:rPr>
      <w:rFonts w:ascii="Arial" w:hAnsi="Arial"/>
      <w:sz w:val="20"/>
    </w:rPr>
  </w:style>
  <w:style w:type="paragraph" w:customStyle="1" w:styleId="BoxSource">
    <w:name w:val="Box Source"/>
    <w:basedOn w:val="Source"/>
    <w:next w:val="BodyText"/>
    <w:rsid w:val="003C78C3"/>
    <w:pPr>
      <w:spacing w:before="180" w:after="0"/>
    </w:pPr>
  </w:style>
  <w:style w:type="paragraph" w:customStyle="1" w:styleId="BoxSpace">
    <w:name w:val="Box Space"/>
    <w:basedOn w:val="BodyText"/>
    <w:rsid w:val="0010496C"/>
    <w:pPr>
      <w:keepNext/>
      <w:spacing w:before="360" w:line="80" w:lineRule="exact"/>
      <w:jc w:val="left"/>
    </w:pPr>
  </w:style>
  <w:style w:type="paragraph" w:customStyle="1" w:styleId="BoxSubtitle">
    <w:name w:val="Box Subtitle"/>
    <w:basedOn w:val="BoxTitle"/>
    <w:next w:val="Normal"/>
    <w:rsid w:val="003C78C3"/>
    <w:pPr>
      <w:spacing w:after="80" w:line="200" w:lineRule="exact"/>
      <w:ind w:firstLine="0"/>
    </w:pPr>
    <w:rPr>
      <w:b w:val="0"/>
      <w:sz w:val="20"/>
    </w:rPr>
  </w:style>
  <w:style w:type="paragraph" w:customStyle="1" w:styleId="BoxTitle">
    <w:name w:val="Box Title"/>
    <w:basedOn w:val="Caption"/>
    <w:next w:val="BoxSubtitle"/>
    <w:rsid w:val="003C78C3"/>
    <w:pPr>
      <w:spacing w:before="120" w:after="0"/>
      <w:ind w:left="1304" w:hanging="1304"/>
    </w:pPr>
    <w:rPr>
      <w:sz w:val="24"/>
    </w:rPr>
  </w:style>
  <w:style w:type="paragraph" w:styleId="Caption">
    <w:name w:val="caption"/>
    <w:basedOn w:val="Normal"/>
    <w:next w:val="BodyText"/>
    <w:rsid w:val="003C78C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3C78C3"/>
    <w:pPr>
      <w:ind w:left="907"/>
    </w:pPr>
    <w:rPr>
      <w:rFonts w:ascii="Arial" w:hAnsi="Arial"/>
      <w:b/>
      <w:sz w:val="22"/>
    </w:rPr>
  </w:style>
  <w:style w:type="character" w:customStyle="1" w:styleId="DocumentInfo">
    <w:name w:val="Document Info"/>
    <w:basedOn w:val="DefaultParagraphFont"/>
    <w:semiHidden/>
    <w:rsid w:val="003C78C3"/>
    <w:rPr>
      <w:rFonts w:ascii="Arial" w:hAnsi="Arial"/>
      <w:sz w:val="14"/>
    </w:rPr>
  </w:style>
  <w:style w:type="paragraph" w:styleId="Footer">
    <w:name w:val="footer"/>
    <w:basedOn w:val="BodyText"/>
    <w:semiHidden/>
    <w:rsid w:val="003C78C3"/>
    <w:pPr>
      <w:spacing w:before="80" w:line="200" w:lineRule="exact"/>
      <w:ind w:right="6"/>
      <w:jc w:val="left"/>
    </w:pPr>
    <w:rPr>
      <w:caps/>
      <w:spacing w:val="-4"/>
      <w:sz w:val="16"/>
    </w:rPr>
  </w:style>
  <w:style w:type="character" w:customStyle="1" w:styleId="DraftingNote">
    <w:name w:val="Drafting Note"/>
    <w:basedOn w:val="DefaultParagraphFont"/>
    <w:rsid w:val="003C78C3"/>
    <w:rPr>
      <w:b/>
      <w:color w:val="FF0000"/>
      <w:sz w:val="24"/>
      <w:u w:val="dotted"/>
    </w:rPr>
  </w:style>
  <w:style w:type="character" w:customStyle="1" w:styleId="FigureTitleChar">
    <w:name w:val="Figure Title Char"/>
    <w:link w:val="FigureTitle"/>
    <w:rsid w:val="00CE62EE"/>
    <w:rPr>
      <w:rFonts w:ascii="Arial" w:hAnsi="Arial"/>
      <w:b/>
      <w:sz w:val="24"/>
      <w:szCs w:val="24"/>
    </w:rPr>
  </w:style>
  <w:style w:type="paragraph" w:customStyle="1" w:styleId="Figure">
    <w:name w:val="Figure"/>
    <w:basedOn w:val="BodyText"/>
    <w:rsid w:val="003C78C3"/>
    <w:pPr>
      <w:keepNext/>
      <w:spacing w:before="120" w:after="120" w:line="240" w:lineRule="atLeast"/>
      <w:jc w:val="center"/>
    </w:pPr>
  </w:style>
  <w:style w:type="paragraph" w:customStyle="1" w:styleId="FigureTitle">
    <w:name w:val="Figure Title"/>
    <w:basedOn w:val="Caption"/>
    <w:next w:val="Subtitle"/>
    <w:link w:val="FigureTitleChar"/>
    <w:rsid w:val="003C78C3"/>
    <w:rPr>
      <w:sz w:val="24"/>
    </w:rPr>
  </w:style>
  <w:style w:type="paragraph" w:styleId="Subtitle">
    <w:name w:val="Subtitle"/>
    <w:basedOn w:val="Caption"/>
    <w:link w:val="SubtitleChar"/>
    <w:rsid w:val="003C78C3"/>
    <w:pPr>
      <w:spacing w:before="0" w:line="200" w:lineRule="exact"/>
      <w:ind w:firstLine="0"/>
    </w:pPr>
    <w:rPr>
      <w:b w:val="0"/>
      <w:sz w:val="20"/>
    </w:rPr>
  </w:style>
  <w:style w:type="paragraph" w:customStyle="1" w:styleId="Finding">
    <w:name w:val="Finding"/>
    <w:basedOn w:val="BodyText"/>
    <w:rsid w:val="003C78C3"/>
    <w:pPr>
      <w:keepLines/>
      <w:spacing w:before="180"/>
    </w:pPr>
    <w:rPr>
      <w:i/>
    </w:rPr>
  </w:style>
  <w:style w:type="paragraph" w:customStyle="1" w:styleId="FindingBullet">
    <w:name w:val="Finding Bullet"/>
    <w:basedOn w:val="Finding"/>
    <w:rsid w:val="003C78C3"/>
    <w:pPr>
      <w:numPr>
        <w:numId w:val="7"/>
      </w:numPr>
      <w:spacing w:before="80"/>
    </w:pPr>
  </w:style>
  <w:style w:type="paragraph" w:customStyle="1" w:styleId="FindingNoTitle">
    <w:name w:val="Finding NoTitle"/>
    <w:basedOn w:val="Finding"/>
    <w:rsid w:val="003C78C3"/>
    <w:pPr>
      <w:spacing w:before="240"/>
    </w:pPr>
  </w:style>
  <w:style w:type="paragraph" w:customStyle="1" w:styleId="FindingTitle">
    <w:name w:val="Finding Title"/>
    <w:basedOn w:val="RecTitle"/>
    <w:next w:val="Finding"/>
    <w:rsid w:val="003C78C3"/>
    <w:pPr>
      <w:framePr w:wrap="notBeside" w:hAnchor="text"/>
    </w:pPr>
  </w:style>
  <w:style w:type="paragraph" w:customStyle="1" w:styleId="FooterEnd">
    <w:name w:val="Footer End"/>
    <w:basedOn w:val="Footer"/>
    <w:rsid w:val="003C78C3"/>
    <w:pPr>
      <w:spacing w:before="0" w:line="20" w:lineRule="exact"/>
    </w:pPr>
  </w:style>
  <w:style w:type="character" w:styleId="FootnoteReference">
    <w:name w:val="footnote reference"/>
    <w:basedOn w:val="DefaultParagraphFont"/>
    <w:semiHidden/>
    <w:rsid w:val="003C78C3"/>
    <w:rPr>
      <w:rFonts w:ascii="Times New Roman" w:hAnsi="Times New Roman"/>
      <w:position w:val="6"/>
      <w:sz w:val="22"/>
      <w:vertAlign w:val="baseline"/>
    </w:rPr>
  </w:style>
  <w:style w:type="paragraph" w:styleId="FootnoteText">
    <w:name w:val="footnote text"/>
    <w:basedOn w:val="BodyText"/>
    <w:rsid w:val="003C78C3"/>
    <w:pPr>
      <w:tabs>
        <w:tab w:val="left" w:pos="284"/>
      </w:tabs>
      <w:spacing w:before="80" w:line="260" w:lineRule="exact"/>
      <w:ind w:left="284" w:hanging="284"/>
    </w:pPr>
    <w:rPr>
      <w:sz w:val="22"/>
    </w:rPr>
  </w:style>
  <w:style w:type="paragraph" w:styleId="Header">
    <w:name w:val="header"/>
    <w:basedOn w:val="BodyText"/>
    <w:rsid w:val="003C78C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C78C3"/>
    <w:pPr>
      <w:spacing w:line="20" w:lineRule="exact"/>
    </w:pPr>
    <w:rPr>
      <w:sz w:val="16"/>
    </w:rPr>
  </w:style>
  <w:style w:type="paragraph" w:customStyle="1" w:styleId="HeaderEven">
    <w:name w:val="Header Even"/>
    <w:basedOn w:val="Header"/>
    <w:semiHidden/>
    <w:rsid w:val="003C78C3"/>
  </w:style>
  <w:style w:type="paragraph" w:customStyle="1" w:styleId="HeaderOdd">
    <w:name w:val="Header Odd"/>
    <w:basedOn w:val="Header"/>
    <w:semiHidden/>
    <w:rsid w:val="003C78C3"/>
  </w:style>
  <w:style w:type="paragraph" w:customStyle="1" w:styleId="InformationRequest">
    <w:name w:val="Information Request"/>
    <w:basedOn w:val="Finding"/>
    <w:next w:val="BodyText"/>
    <w:rsid w:val="003C78C3"/>
    <w:pPr>
      <w:spacing w:before="360" w:after="120"/>
    </w:pPr>
    <w:rPr>
      <w:rFonts w:ascii="Arial" w:hAnsi="Arial"/>
      <w:sz w:val="24"/>
    </w:rPr>
  </w:style>
  <w:style w:type="paragraph" w:styleId="ListBullet">
    <w:name w:val="List Bullet"/>
    <w:basedOn w:val="BodyText"/>
    <w:rsid w:val="003C78C3"/>
    <w:pPr>
      <w:numPr>
        <w:numId w:val="5"/>
      </w:numPr>
      <w:spacing w:before="120"/>
    </w:pPr>
  </w:style>
  <w:style w:type="paragraph" w:styleId="ListBullet2">
    <w:name w:val="List Bullet 2"/>
    <w:basedOn w:val="BodyText"/>
    <w:rsid w:val="003C78C3"/>
    <w:pPr>
      <w:numPr>
        <w:numId w:val="2"/>
      </w:numPr>
      <w:spacing w:before="120"/>
    </w:pPr>
  </w:style>
  <w:style w:type="paragraph" w:styleId="ListBullet3">
    <w:name w:val="List Bullet 3"/>
    <w:basedOn w:val="BodyText"/>
    <w:rsid w:val="003C78C3"/>
    <w:pPr>
      <w:numPr>
        <w:numId w:val="1"/>
      </w:numPr>
      <w:spacing w:before="120"/>
    </w:pPr>
  </w:style>
  <w:style w:type="paragraph" w:styleId="ListNumber">
    <w:name w:val="List Number"/>
    <w:basedOn w:val="BodyText"/>
    <w:rsid w:val="003C78C3"/>
    <w:pPr>
      <w:numPr>
        <w:numId w:val="13"/>
      </w:numPr>
      <w:spacing w:before="120"/>
    </w:pPr>
  </w:style>
  <w:style w:type="paragraph" w:styleId="ListNumber2">
    <w:name w:val="List Number 2"/>
    <w:basedOn w:val="ListNumber"/>
    <w:rsid w:val="003C78C3"/>
    <w:pPr>
      <w:numPr>
        <w:ilvl w:val="1"/>
      </w:numPr>
    </w:pPr>
  </w:style>
  <w:style w:type="paragraph" w:styleId="ListNumber3">
    <w:name w:val="List Number 3"/>
    <w:basedOn w:val="ListNumber2"/>
    <w:rsid w:val="003C78C3"/>
    <w:pPr>
      <w:numPr>
        <w:ilvl w:val="2"/>
      </w:numPr>
    </w:pPr>
  </w:style>
  <w:style w:type="paragraph" w:customStyle="1" w:styleId="Note">
    <w:name w:val="Note"/>
    <w:basedOn w:val="BodyText"/>
    <w:next w:val="BodyText"/>
    <w:link w:val="NoteChar"/>
    <w:rsid w:val="003C78C3"/>
    <w:pPr>
      <w:keepLines/>
      <w:spacing w:before="80" w:line="220" w:lineRule="exact"/>
    </w:pPr>
    <w:rPr>
      <w:rFonts w:ascii="Arial" w:hAnsi="Arial"/>
      <w:sz w:val="18"/>
    </w:rPr>
  </w:style>
  <w:style w:type="character" w:customStyle="1" w:styleId="NoteLabel">
    <w:name w:val="Note Label"/>
    <w:basedOn w:val="DefaultParagraphFont"/>
    <w:rsid w:val="003C78C3"/>
    <w:rPr>
      <w:rFonts w:ascii="Arial" w:hAnsi="Arial"/>
      <w:b/>
      <w:position w:val="6"/>
      <w:sz w:val="18"/>
    </w:rPr>
  </w:style>
  <w:style w:type="character" w:styleId="PageNumber">
    <w:name w:val="page number"/>
    <w:basedOn w:val="DefaultParagraphFont"/>
    <w:rsid w:val="003C78C3"/>
    <w:rPr>
      <w:rFonts w:ascii="Arial" w:hAnsi="Arial"/>
      <w:b/>
      <w:sz w:val="16"/>
    </w:rPr>
  </w:style>
  <w:style w:type="paragraph" w:customStyle="1" w:styleId="PartDivider">
    <w:name w:val="Part Divider"/>
    <w:basedOn w:val="BodyText"/>
    <w:next w:val="BodyText"/>
    <w:semiHidden/>
    <w:rsid w:val="003C78C3"/>
    <w:pPr>
      <w:spacing w:before="0" w:line="40" w:lineRule="exact"/>
      <w:jc w:val="right"/>
    </w:pPr>
    <w:rPr>
      <w:smallCaps/>
      <w:sz w:val="16"/>
    </w:rPr>
  </w:style>
  <w:style w:type="paragraph" w:customStyle="1" w:styleId="PartNumber">
    <w:name w:val="Part Number"/>
    <w:basedOn w:val="BodyText"/>
    <w:next w:val="BodyText"/>
    <w:semiHidden/>
    <w:rsid w:val="003C78C3"/>
    <w:pPr>
      <w:spacing w:before="4000" w:line="320" w:lineRule="exact"/>
      <w:ind w:left="6634"/>
      <w:jc w:val="right"/>
    </w:pPr>
    <w:rPr>
      <w:smallCaps/>
      <w:spacing w:val="60"/>
      <w:sz w:val="32"/>
    </w:rPr>
  </w:style>
  <w:style w:type="paragraph" w:customStyle="1" w:styleId="PartTitle">
    <w:name w:val="Part Title"/>
    <w:basedOn w:val="BodyText"/>
    <w:semiHidden/>
    <w:rsid w:val="003C78C3"/>
    <w:pPr>
      <w:spacing w:before="160" w:after="1360" w:line="520" w:lineRule="exact"/>
      <w:ind w:right="2381"/>
      <w:jc w:val="right"/>
    </w:pPr>
    <w:rPr>
      <w:smallCaps/>
      <w:sz w:val="52"/>
    </w:rPr>
  </w:style>
  <w:style w:type="paragraph" w:styleId="Quote">
    <w:name w:val="Quote"/>
    <w:basedOn w:val="BodyText"/>
    <w:next w:val="BodyText"/>
    <w:qFormat/>
    <w:rsid w:val="003C78C3"/>
    <w:pPr>
      <w:spacing w:before="120" w:line="280" w:lineRule="exact"/>
      <w:ind w:left="340"/>
    </w:pPr>
    <w:rPr>
      <w:sz w:val="24"/>
    </w:rPr>
  </w:style>
  <w:style w:type="paragraph" w:customStyle="1" w:styleId="Rec">
    <w:name w:val="Rec"/>
    <w:basedOn w:val="BodyText"/>
    <w:rsid w:val="003C78C3"/>
    <w:pPr>
      <w:keepLines/>
      <w:spacing w:before="180"/>
    </w:pPr>
    <w:rPr>
      <w:b/>
      <w:i/>
    </w:rPr>
  </w:style>
  <w:style w:type="paragraph" w:customStyle="1" w:styleId="RecBullet">
    <w:name w:val="Rec Bullet"/>
    <w:basedOn w:val="Rec"/>
    <w:rsid w:val="003C78C3"/>
    <w:pPr>
      <w:numPr>
        <w:numId w:val="8"/>
      </w:numPr>
      <w:spacing w:before="80"/>
    </w:pPr>
  </w:style>
  <w:style w:type="paragraph" w:customStyle="1" w:styleId="RecTitle">
    <w:name w:val="Rec Title"/>
    <w:basedOn w:val="BodyText"/>
    <w:next w:val="Normal"/>
    <w:rsid w:val="003C78C3"/>
    <w:pPr>
      <w:keepNext/>
      <w:keepLines/>
    </w:pPr>
    <w:rPr>
      <w:caps/>
      <w:sz w:val="20"/>
    </w:rPr>
  </w:style>
  <w:style w:type="paragraph" w:customStyle="1" w:styleId="RecB">
    <w:name w:val="RecB"/>
    <w:basedOn w:val="Normal"/>
    <w:rsid w:val="003C78C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C78C3"/>
    <w:pPr>
      <w:numPr>
        <w:numId w:val="9"/>
      </w:numPr>
      <w:spacing w:before="80"/>
    </w:pPr>
  </w:style>
  <w:style w:type="paragraph" w:customStyle="1" w:styleId="RecBNoTitle">
    <w:name w:val="RecB NoTitle"/>
    <w:basedOn w:val="RecB"/>
    <w:rsid w:val="003C78C3"/>
    <w:pPr>
      <w:spacing w:before="240"/>
    </w:pPr>
  </w:style>
  <w:style w:type="paragraph" w:customStyle="1" w:styleId="Reference">
    <w:name w:val="Reference"/>
    <w:basedOn w:val="BodyText"/>
    <w:rsid w:val="003C78C3"/>
    <w:pPr>
      <w:spacing w:before="120"/>
      <w:ind w:left="340" w:hanging="340"/>
    </w:pPr>
  </w:style>
  <w:style w:type="paragraph" w:customStyle="1" w:styleId="SideNote">
    <w:name w:val="Side Note"/>
    <w:basedOn w:val="BodyText"/>
    <w:next w:val="BodyText"/>
    <w:semiHidden/>
    <w:rsid w:val="003C78C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C78C3"/>
    <w:pPr>
      <w:framePr w:wrap="around"/>
      <w:numPr>
        <w:numId w:val="4"/>
      </w:numPr>
      <w:tabs>
        <w:tab w:val="left" w:pos="227"/>
      </w:tabs>
    </w:pPr>
  </w:style>
  <w:style w:type="paragraph" w:customStyle="1" w:styleId="SideNoteGraphic">
    <w:name w:val="Side Note Graphic"/>
    <w:basedOn w:val="SideNote"/>
    <w:next w:val="BodyText"/>
    <w:semiHidden/>
    <w:rsid w:val="003C78C3"/>
    <w:pPr>
      <w:framePr w:wrap="around"/>
    </w:pPr>
  </w:style>
  <w:style w:type="paragraph" w:customStyle="1" w:styleId="Source">
    <w:name w:val="Source"/>
    <w:basedOn w:val="Note"/>
    <w:next w:val="BodyText"/>
    <w:rsid w:val="003C78C3"/>
    <w:pPr>
      <w:spacing w:after="120"/>
    </w:pPr>
  </w:style>
  <w:style w:type="paragraph" w:customStyle="1" w:styleId="TableBodyText">
    <w:name w:val="Table Body Text"/>
    <w:basedOn w:val="BodyText"/>
    <w:link w:val="TableBodyTextChar"/>
    <w:rsid w:val="003C78C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C78C3"/>
    <w:pPr>
      <w:numPr>
        <w:numId w:val="10"/>
      </w:numPr>
      <w:jc w:val="left"/>
    </w:pPr>
  </w:style>
  <w:style w:type="paragraph" w:customStyle="1" w:styleId="TableColumnHeading">
    <w:name w:val="Table Column Heading"/>
    <w:basedOn w:val="TableBodyText"/>
    <w:rsid w:val="003C78C3"/>
    <w:pPr>
      <w:spacing w:before="80" w:after="80"/>
    </w:pPr>
    <w:rPr>
      <w:i/>
    </w:rPr>
  </w:style>
  <w:style w:type="paragraph" w:styleId="TableofFigures">
    <w:name w:val="table of figures"/>
    <w:basedOn w:val="TOC3"/>
    <w:next w:val="BodyText"/>
    <w:semiHidden/>
    <w:rsid w:val="003C78C3"/>
    <w:pPr>
      <w:ind w:left="737" w:hanging="737"/>
    </w:pPr>
  </w:style>
  <w:style w:type="paragraph" w:styleId="TOC3">
    <w:name w:val="toc 3"/>
    <w:basedOn w:val="TOC2"/>
    <w:semiHidden/>
    <w:rsid w:val="003C78C3"/>
    <w:pPr>
      <w:spacing w:before="60"/>
      <w:ind w:left="1190" w:hanging="680"/>
    </w:pPr>
    <w:rPr>
      <w:b w:val="0"/>
    </w:rPr>
  </w:style>
  <w:style w:type="paragraph" w:customStyle="1" w:styleId="TableTitle">
    <w:name w:val="Table Title"/>
    <w:basedOn w:val="Caption"/>
    <w:next w:val="Subtitle"/>
    <w:rsid w:val="003C78C3"/>
    <w:rPr>
      <w:sz w:val="24"/>
    </w:rPr>
  </w:style>
  <w:style w:type="paragraph" w:customStyle="1" w:styleId="TableUnitsRow">
    <w:name w:val="Table Units Row"/>
    <w:basedOn w:val="TableBodyText"/>
    <w:rsid w:val="003C78C3"/>
    <w:pPr>
      <w:spacing w:before="80" w:after="80"/>
    </w:pPr>
  </w:style>
  <w:style w:type="paragraph" w:styleId="TOC1">
    <w:name w:val="toc 1"/>
    <w:basedOn w:val="Normal"/>
    <w:next w:val="TOC2"/>
    <w:semiHidden/>
    <w:rsid w:val="003C78C3"/>
    <w:pPr>
      <w:tabs>
        <w:tab w:val="right" w:pos="8789"/>
      </w:tabs>
      <w:spacing w:before="480" w:after="60" w:line="320" w:lineRule="exact"/>
      <w:ind w:left="1191" w:right="851" w:hanging="1191"/>
    </w:pPr>
    <w:rPr>
      <w:b/>
      <w:caps/>
    </w:rPr>
  </w:style>
  <w:style w:type="paragraph" w:styleId="TOC2">
    <w:name w:val="toc 2"/>
    <w:basedOn w:val="BodyText"/>
    <w:semiHidden/>
    <w:rsid w:val="003C78C3"/>
    <w:pPr>
      <w:tabs>
        <w:tab w:val="right" w:pos="8789"/>
      </w:tabs>
      <w:ind w:left="510" w:right="851" w:hanging="510"/>
      <w:jc w:val="left"/>
    </w:pPr>
    <w:rPr>
      <w:b/>
    </w:rPr>
  </w:style>
  <w:style w:type="paragraph" w:styleId="TOC4">
    <w:name w:val="toc 4"/>
    <w:basedOn w:val="TOC3"/>
    <w:semiHidden/>
    <w:rsid w:val="003C78C3"/>
    <w:pPr>
      <w:ind w:left="1191" w:firstLine="0"/>
    </w:pPr>
  </w:style>
  <w:style w:type="paragraph" w:customStyle="1" w:styleId="BoxContinued">
    <w:name w:val="Box Continued"/>
    <w:basedOn w:val="BodyText"/>
    <w:next w:val="BodyText"/>
    <w:semiHidden/>
    <w:rsid w:val="003C78C3"/>
    <w:pPr>
      <w:spacing w:before="180" w:line="220" w:lineRule="exact"/>
      <w:jc w:val="right"/>
    </w:pPr>
    <w:rPr>
      <w:rFonts w:ascii="Arial" w:hAnsi="Arial"/>
      <w:sz w:val="18"/>
    </w:rPr>
  </w:style>
  <w:style w:type="paragraph" w:customStyle="1" w:styleId="Continued">
    <w:name w:val="Continued"/>
    <w:basedOn w:val="BoxContinued"/>
    <w:next w:val="BodyText"/>
    <w:rsid w:val="003C78C3"/>
  </w:style>
  <w:style w:type="paragraph" w:customStyle="1" w:styleId="BoxHeading1">
    <w:name w:val="Box Heading 1"/>
    <w:basedOn w:val="BodyText"/>
    <w:next w:val="Box"/>
    <w:rsid w:val="003C78C3"/>
    <w:pPr>
      <w:keepNext/>
      <w:spacing w:before="200" w:line="280" w:lineRule="atLeast"/>
    </w:pPr>
    <w:rPr>
      <w:rFonts w:ascii="Arial" w:hAnsi="Arial"/>
      <w:b/>
      <w:sz w:val="22"/>
    </w:rPr>
  </w:style>
  <w:style w:type="paragraph" w:customStyle="1" w:styleId="BoxHeading2">
    <w:name w:val="Box Heading 2"/>
    <w:basedOn w:val="BoxHeading1"/>
    <w:next w:val="Normal"/>
    <w:rsid w:val="003C78C3"/>
    <w:rPr>
      <w:b w:val="0"/>
      <w:i/>
    </w:rPr>
  </w:style>
  <w:style w:type="paragraph" w:customStyle="1" w:styleId="Clearformatting">
    <w:name w:val="Clear formatting"/>
    <w:basedOn w:val="BodyText"/>
    <w:link w:val="ClearformattingChar"/>
    <w:rsid w:val="00CE62EE"/>
  </w:style>
  <w:style w:type="character" w:customStyle="1" w:styleId="BodyTextChar">
    <w:name w:val="Body Text Char"/>
    <w:link w:val="BodyText"/>
    <w:rsid w:val="005E1E6B"/>
    <w:rPr>
      <w:sz w:val="26"/>
    </w:rPr>
  </w:style>
  <w:style w:type="character" w:customStyle="1" w:styleId="NoteChar">
    <w:name w:val="Note Char"/>
    <w:link w:val="Note"/>
    <w:rsid w:val="005E1E6B"/>
    <w:rPr>
      <w:rFonts w:ascii="Arial" w:hAnsi="Arial"/>
      <w:sz w:val="18"/>
    </w:rPr>
  </w:style>
  <w:style w:type="paragraph" w:styleId="BalloonText">
    <w:name w:val="Balloon Text"/>
    <w:basedOn w:val="Normal"/>
    <w:link w:val="BalloonTextChar"/>
    <w:rsid w:val="003C78C3"/>
    <w:rPr>
      <w:rFonts w:ascii="Tahoma" w:hAnsi="Tahoma" w:cs="Tahoma"/>
      <w:sz w:val="16"/>
      <w:szCs w:val="16"/>
    </w:rPr>
  </w:style>
  <w:style w:type="character" w:customStyle="1" w:styleId="CharChar1">
    <w:name w:val="Char Char1"/>
    <w:rsid w:val="0013579E"/>
    <w:rPr>
      <w:sz w:val="26"/>
      <w:lang w:val="en-AU" w:eastAsia="en-US" w:bidi="ar-SA"/>
    </w:rPr>
  </w:style>
  <w:style w:type="character" w:customStyle="1" w:styleId="TableBodyTextChar">
    <w:name w:val="Table Body Text Char"/>
    <w:link w:val="TableBodyText"/>
    <w:rsid w:val="00614F0F"/>
    <w:rPr>
      <w:rFonts w:ascii="Arial" w:hAnsi="Arial"/>
    </w:rPr>
  </w:style>
  <w:style w:type="character" w:customStyle="1" w:styleId="ClearformattingChar">
    <w:name w:val="Clear formatting Char"/>
    <w:basedOn w:val="BodyTextChar"/>
    <w:link w:val="Clearformatting"/>
    <w:rsid w:val="00A44FFA"/>
    <w:rPr>
      <w:sz w:val="26"/>
    </w:rPr>
  </w:style>
  <w:style w:type="paragraph" w:customStyle="1" w:styleId="Jurisdictioncommentsbodytext">
    <w:name w:val="Jurisdiction comments body text"/>
    <w:rsid w:val="003C78C3"/>
    <w:pPr>
      <w:spacing w:after="140"/>
      <w:jc w:val="both"/>
    </w:pPr>
    <w:rPr>
      <w:rFonts w:ascii="Arial" w:hAnsi="Arial"/>
      <w:sz w:val="24"/>
      <w:lang w:eastAsia="en-US"/>
    </w:rPr>
  </w:style>
  <w:style w:type="paragraph" w:customStyle="1" w:styleId="Jurisdictioncommentsheading">
    <w:name w:val="Jurisdiction comments heading"/>
    <w:rsid w:val="003C78C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3C78C3"/>
    <w:pPr>
      <w:numPr>
        <w:numId w:val="12"/>
      </w:numPr>
      <w:spacing w:after="140"/>
      <w:jc w:val="both"/>
    </w:pPr>
    <w:rPr>
      <w:rFonts w:ascii="Arial" w:hAnsi="Arial"/>
      <w:sz w:val="24"/>
      <w:lang w:eastAsia="en-US"/>
    </w:rPr>
  </w:style>
  <w:style w:type="paragraph" w:styleId="NormalWeb">
    <w:name w:val="Normal (Web)"/>
    <w:basedOn w:val="Normal"/>
    <w:uiPriority w:val="99"/>
    <w:rsid w:val="001531CD"/>
    <w:rPr>
      <w:sz w:val="24"/>
    </w:rPr>
  </w:style>
  <w:style w:type="character" w:styleId="Hyperlink">
    <w:name w:val="Hyperlink"/>
    <w:rsid w:val="0020731B"/>
    <w:rPr>
      <w:b/>
      <w:bCs/>
      <w:strike w:val="0"/>
      <w:dstrike w:val="0"/>
      <w:color w:val="5D9500"/>
      <w:u w:val="none"/>
      <w:effect w:val="none"/>
    </w:rPr>
  </w:style>
  <w:style w:type="table" w:styleId="TableGrid">
    <w:name w:val="Table Grid"/>
    <w:basedOn w:val="TableNormal"/>
    <w:rsid w:val="00071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6221EF"/>
    <w:pPr>
      <w:spacing w:before="0" w:line="240" w:lineRule="auto"/>
      <w:ind w:left="0" w:firstLine="0"/>
    </w:pPr>
    <w:rPr>
      <w:b/>
      <w:bCs/>
      <w:szCs w:val="20"/>
    </w:rPr>
  </w:style>
  <w:style w:type="paragraph" w:styleId="Revision">
    <w:name w:val="Revision"/>
    <w:hidden/>
    <w:uiPriority w:val="99"/>
    <w:semiHidden/>
    <w:rsid w:val="008A5F4B"/>
    <w:rPr>
      <w:sz w:val="26"/>
      <w:szCs w:val="24"/>
    </w:rPr>
  </w:style>
  <w:style w:type="paragraph" w:customStyle="1" w:styleId="RecBBullet2">
    <w:name w:val="RecB Bullet 2"/>
    <w:basedOn w:val="ListBullet2"/>
    <w:semiHidden/>
    <w:rsid w:val="003C78C3"/>
    <w:pPr>
      <w:pBdr>
        <w:left w:val="single" w:sz="24" w:space="29" w:color="C0C0C0"/>
      </w:pBdr>
    </w:pPr>
    <w:rPr>
      <w:b/>
      <w:i/>
    </w:rPr>
  </w:style>
  <w:style w:type="character" w:customStyle="1" w:styleId="BalloonTextChar">
    <w:name w:val="Balloon Text Char"/>
    <w:basedOn w:val="DefaultParagraphFont"/>
    <w:link w:val="BalloonText"/>
    <w:rsid w:val="003C78C3"/>
    <w:rPr>
      <w:rFonts w:ascii="Tahoma" w:hAnsi="Tahoma" w:cs="Tahoma"/>
      <w:sz w:val="16"/>
      <w:szCs w:val="16"/>
    </w:rPr>
  </w:style>
  <w:style w:type="character" w:customStyle="1" w:styleId="SubtitleChar">
    <w:name w:val="Subtitle Char"/>
    <w:basedOn w:val="DefaultParagraphFont"/>
    <w:link w:val="Subtitle"/>
    <w:rsid w:val="003C78C3"/>
    <w:rPr>
      <w:rFonts w:ascii="Arial" w:hAnsi="Arial"/>
      <w:szCs w:val="24"/>
    </w:rPr>
  </w:style>
  <w:style w:type="paragraph" w:customStyle="1" w:styleId="BoxListBullet3">
    <w:name w:val="Box List Bullet 3"/>
    <w:basedOn w:val="ListBullet3"/>
    <w:rsid w:val="003C78C3"/>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C78C3"/>
    <w:rPr>
      <w:i/>
      <w:iCs/>
    </w:rPr>
  </w:style>
  <w:style w:type="paragraph" w:customStyle="1" w:styleId="BoxQuoteBullet">
    <w:name w:val="Box Quote Bullet"/>
    <w:basedOn w:val="BoxQuote"/>
    <w:next w:val="Box"/>
    <w:rsid w:val="003C78C3"/>
    <w:pPr>
      <w:numPr>
        <w:numId w:val="15"/>
      </w:numPr>
      <w:ind w:left="568" w:hanging="284"/>
    </w:pPr>
  </w:style>
  <w:style w:type="paragraph" w:customStyle="1" w:styleId="InformationRequestBullet">
    <w:name w:val="Information Request Bullet"/>
    <w:basedOn w:val="ListBullet"/>
    <w:next w:val="BodyText"/>
    <w:rsid w:val="003C78C3"/>
    <w:pPr>
      <w:numPr>
        <w:numId w:val="16"/>
      </w:numPr>
      <w:ind w:left="340" w:hanging="340"/>
    </w:pPr>
    <w:rPr>
      <w:rFonts w:ascii="Arial" w:hAnsi="Arial"/>
      <w:i/>
      <w:sz w:val="24"/>
    </w:rPr>
  </w:style>
  <w:style w:type="paragraph" w:customStyle="1" w:styleId="BoxSpaceAbove">
    <w:name w:val="Box Space Above"/>
    <w:basedOn w:val="BodyText"/>
    <w:rsid w:val="003C78C3"/>
    <w:pPr>
      <w:keepNext/>
      <w:spacing w:before="360" w:line="80" w:lineRule="exact"/>
      <w:jc w:val="left"/>
    </w:pPr>
  </w:style>
  <w:style w:type="paragraph" w:customStyle="1" w:styleId="BoxSpaceBelow">
    <w:name w:val="Box Space Below"/>
    <w:basedOn w:val="Box"/>
    <w:rsid w:val="003C78C3"/>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32499">
      <w:bodyDiv w:val="1"/>
      <w:marLeft w:val="0"/>
      <w:marRight w:val="0"/>
      <w:marTop w:val="0"/>
      <w:marBottom w:val="0"/>
      <w:divBdr>
        <w:top w:val="none" w:sz="0" w:space="0" w:color="auto"/>
        <w:left w:val="none" w:sz="0" w:space="0" w:color="auto"/>
        <w:bottom w:val="none" w:sz="0" w:space="0" w:color="auto"/>
        <w:right w:val="none" w:sz="0" w:space="0" w:color="auto"/>
      </w:divBdr>
      <w:divsChild>
        <w:div w:id="752968014">
          <w:marLeft w:val="2925"/>
          <w:marRight w:val="0"/>
          <w:marTop w:val="0"/>
          <w:marBottom w:val="0"/>
          <w:divBdr>
            <w:top w:val="none" w:sz="0" w:space="0" w:color="auto"/>
            <w:left w:val="none" w:sz="0" w:space="0" w:color="auto"/>
            <w:bottom w:val="none" w:sz="0" w:space="0" w:color="auto"/>
            <w:right w:val="none" w:sz="0" w:space="0" w:color="auto"/>
          </w:divBdr>
          <w:divsChild>
            <w:div w:id="1812213451">
              <w:marLeft w:val="0"/>
              <w:marRight w:val="0"/>
              <w:marTop w:val="0"/>
              <w:marBottom w:val="0"/>
              <w:divBdr>
                <w:top w:val="none" w:sz="0" w:space="0" w:color="auto"/>
                <w:left w:val="none" w:sz="0" w:space="0" w:color="auto"/>
                <w:bottom w:val="none" w:sz="0" w:space="0" w:color="auto"/>
                <w:right w:val="none" w:sz="0" w:space="0" w:color="auto"/>
              </w:divBdr>
              <w:divsChild>
                <w:div w:id="684941962">
                  <w:marLeft w:val="0"/>
                  <w:marRight w:val="0"/>
                  <w:marTop w:val="0"/>
                  <w:marBottom w:val="0"/>
                  <w:divBdr>
                    <w:top w:val="none" w:sz="0" w:space="0" w:color="auto"/>
                    <w:left w:val="none" w:sz="0" w:space="0" w:color="auto"/>
                    <w:bottom w:val="none" w:sz="0" w:space="0" w:color="auto"/>
                    <w:right w:val="none" w:sz="0" w:space="0" w:color="auto"/>
                  </w:divBdr>
                  <w:divsChild>
                    <w:div w:id="14665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216955">
      <w:bodyDiv w:val="1"/>
      <w:marLeft w:val="0"/>
      <w:marRight w:val="0"/>
      <w:marTop w:val="0"/>
      <w:marBottom w:val="0"/>
      <w:divBdr>
        <w:top w:val="none" w:sz="0" w:space="0" w:color="auto"/>
        <w:left w:val="none" w:sz="0" w:space="0" w:color="auto"/>
        <w:bottom w:val="none" w:sz="0" w:space="0" w:color="auto"/>
        <w:right w:val="none" w:sz="0" w:space="0" w:color="auto"/>
      </w:divBdr>
      <w:divsChild>
        <w:div w:id="779878538">
          <w:marLeft w:val="2925"/>
          <w:marRight w:val="0"/>
          <w:marTop w:val="0"/>
          <w:marBottom w:val="0"/>
          <w:divBdr>
            <w:top w:val="none" w:sz="0" w:space="0" w:color="auto"/>
            <w:left w:val="none" w:sz="0" w:space="0" w:color="auto"/>
            <w:bottom w:val="none" w:sz="0" w:space="0" w:color="auto"/>
            <w:right w:val="none" w:sz="0" w:space="0" w:color="auto"/>
          </w:divBdr>
          <w:divsChild>
            <w:div w:id="461970151">
              <w:marLeft w:val="0"/>
              <w:marRight w:val="0"/>
              <w:marTop w:val="0"/>
              <w:marBottom w:val="0"/>
              <w:divBdr>
                <w:top w:val="none" w:sz="0" w:space="0" w:color="auto"/>
                <w:left w:val="none" w:sz="0" w:space="0" w:color="auto"/>
                <w:bottom w:val="none" w:sz="0" w:space="0" w:color="auto"/>
                <w:right w:val="none" w:sz="0" w:space="0" w:color="auto"/>
              </w:divBdr>
              <w:divsChild>
                <w:div w:id="37866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39EED-0085-4BB4-BC6D-A67438CF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26</Pages>
  <Words>6031</Words>
  <Characters>35032</Characters>
  <Application>Microsoft Office Word</Application>
  <DocSecurity>0</DocSecurity>
  <Lines>1297</Lines>
  <Paragraphs>892</Paragraphs>
  <ScaleCrop>false</ScaleCrop>
  <HeadingPairs>
    <vt:vector size="2" baseType="variant">
      <vt:variant>
        <vt:lpstr>Title</vt:lpstr>
      </vt:variant>
      <vt:variant>
        <vt:i4>1</vt:i4>
      </vt:variant>
    </vt:vector>
  </HeadingPairs>
  <TitlesOfParts>
    <vt:vector size="1" baseType="lpstr">
      <vt:lpstr>Management and accountability</vt:lpstr>
    </vt:vector>
  </TitlesOfParts>
  <Company>Productivity Commission</Company>
  <LinksUpToDate>false</LinksUpToDate>
  <CharactersWithSpaces>40171</CharactersWithSpaces>
  <SharedDoc>false</SharedDoc>
  <HLinks>
    <vt:vector size="24" baseType="variant">
      <vt:variant>
        <vt:i4>8061049</vt:i4>
      </vt:variant>
      <vt:variant>
        <vt:i4>33</vt:i4>
      </vt:variant>
      <vt:variant>
        <vt:i4>0</vt:i4>
      </vt:variant>
      <vt:variant>
        <vt:i4>5</vt:i4>
      </vt:variant>
      <vt:variant>
        <vt:lpwstr>http://www.pc.gov.au/projects/study/regulationbenchmarking/ohs-food-safety</vt:lpwstr>
      </vt:variant>
      <vt:variant>
        <vt:lpwstr/>
      </vt:variant>
      <vt:variant>
        <vt:i4>8192062</vt:i4>
      </vt:variant>
      <vt:variant>
        <vt:i4>24</vt:i4>
      </vt:variant>
      <vt:variant>
        <vt:i4>0</vt:i4>
      </vt:variant>
      <vt:variant>
        <vt:i4>5</vt:i4>
      </vt:variant>
      <vt:variant>
        <vt:lpwstr>http://www.socialinclusion.gov.au/</vt:lpwstr>
      </vt:variant>
      <vt:variant>
        <vt:lpwstr/>
      </vt:variant>
      <vt:variant>
        <vt:i4>6815777</vt:i4>
      </vt:variant>
      <vt:variant>
        <vt:i4>21</vt:i4>
      </vt:variant>
      <vt:variant>
        <vt:i4>0</vt:i4>
      </vt:variant>
      <vt:variant>
        <vt:i4>5</vt:i4>
      </vt:variant>
      <vt:variant>
        <vt:lpwstr>http://www.fahcsia.gov.au/</vt:lpwstr>
      </vt:variant>
      <vt:variant>
        <vt:lpwstr/>
      </vt:variant>
      <vt:variant>
        <vt:i4>2293811</vt:i4>
      </vt:variant>
      <vt:variant>
        <vt:i4>18</vt:i4>
      </vt:variant>
      <vt:variant>
        <vt:i4>0</vt:i4>
      </vt:variant>
      <vt:variant>
        <vt:i4>5</vt:i4>
      </vt:variant>
      <vt:variant>
        <vt:lpwstr>http://www.apsc.gov.au/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and accountability</dc:title>
  <dc:subject>Annual Report 2012-13</dc:subject>
  <dc:creator>Productivity Commission</dc:creator>
  <dc:description>A.</dc:description>
  <cp:lastModifiedBy>Productivity Commission</cp:lastModifiedBy>
  <cp:revision>3</cp:revision>
  <cp:lastPrinted>2013-10-04T04:26:00Z</cp:lastPrinted>
  <dcterms:created xsi:type="dcterms:W3CDTF">2013-10-09T23:36:00Z</dcterms:created>
  <dcterms:modified xsi:type="dcterms:W3CDTF">2013-10-09T23:37:00Z</dcterms:modified>
</cp:coreProperties>
</file>