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44B13" w:rsidRPr="00C2268F" w:rsidRDefault="00C44B13" w:rsidP="00C2268F">
      <w:pPr>
        <w:pStyle w:val="Heading1"/>
        <w:rPr>
          <w:color w:val="FFFFFF" w:themeColor="background1"/>
          <w:sz w:val="16"/>
          <w:szCs w:val="16"/>
        </w:rPr>
      </w:pPr>
      <w:r w:rsidRPr="00C2268F">
        <w:rPr>
          <w:color w:val="FFFFFF" w:themeColor="background1"/>
          <w:sz w:val="16"/>
          <w:szCs w:val="16"/>
        </w:rPr>
        <w:t>Annual Report 2014-15</w:t>
      </w:r>
    </w:p>
    <w:p w:rsidR="00B04D19" w:rsidRDefault="00C44B13" w:rsidP="00CD5E6B">
      <w:pPr>
        <w:pStyle w:val="BodyText"/>
        <w:rPr>
          <w:b/>
          <w:szCs w:val="26"/>
        </w:rPr>
      </w:pPr>
      <w:r w:rsidRPr="00C2268F">
        <w:rPr>
          <w:color w:val="FFFFFF" w:themeColor="background1"/>
          <w:sz w:val="16"/>
          <w:szCs w:val="16"/>
        </w:rPr>
        <w:t>Productivity Commission, Annual Report Series</w:t>
      </w:r>
      <w:r w:rsidR="00C2268F">
        <w:rPr>
          <w:noProof/>
        </w:rPr>
        <w:drawing>
          <wp:anchor distT="0" distB="0" distL="114300" distR="114300" simplePos="0" relativeHeight="251658240" behindDoc="0" locked="0" layoutInCell="1" allowOverlap="1" wp14:anchorId="6709282B" wp14:editId="6556DD20">
            <wp:simplePos x="829310" y="1020445"/>
            <wp:positionH relativeFrom="page">
              <wp:align>center</wp:align>
            </wp:positionH>
            <wp:positionV relativeFrom="page">
              <wp:align>center</wp:align>
            </wp:positionV>
            <wp:extent cx="7576870" cy="10764000"/>
            <wp:effectExtent l="0" t="0" r="5080" b="0"/>
            <wp:wrapNone/>
            <wp:docPr id="1" name="Picture 1" descr="Cover for: Annual Report 2014-15, Productivity Commission, Annual Report Se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ual-report-WEB.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76870" cy="10764000"/>
                    </a:xfrm>
                    <a:prstGeom prst="rect">
                      <a:avLst/>
                    </a:prstGeom>
                  </pic:spPr>
                </pic:pic>
              </a:graphicData>
            </a:graphic>
            <wp14:sizeRelH relativeFrom="margin">
              <wp14:pctWidth>0</wp14:pctWidth>
            </wp14:sizeRelH>
            <wp14:sizeRelV relativeFrom="margin">
              <wp14:pctHeight>0</wp14:pctHeight>
            </wp14:sizeRelV>
          </wp:anchor>
        </w:drawing>
      </w:r>
      <w:r w:rsidR="00B04D19">
        <w:br w:type="page"/>
      </w:r>
    </w:p>
    <w:p w:rsidR="003E7802" w:rsidRDefault="003E7802" w:rsidP="00D969AE">
      <w:pPr>
        <w:pStyle w:val="Copyrightheading"/>
      </w:pPr>
      <w:r w:rsidRPr="008C305F">
        <w:lastRenderedPageBreak/>
        <w:fldChar w:fldCharType="begin"/>
      </w:r>
      <w:r w:rsidRPr="008C305F">
        <w:instrText>SYMBOL 227 \f "Symbol"</w:instrText>
      </w:r>
      <w:r w:rsidRPr="008C305F">
        <w:fldChar w:fldCharType="end"/>
      </w:r>
      <w:r w:rsidRPr="008C305F">
        <w:t xml:space="preserve"> Commonwealth of Australia </w:t>
      </w:r>
      <w:r w:rsidR="00D74E25">
        <w:t>201</w:t>
      </w:r>
      <w:r w:rsidR="00076533">
        <w:t>5</w:t>
      </w:r>
      <w:bookmarkStart w:id="0" w:name="_GoBack"/>
      <w:bookmarkEnd w:id="0"/>
    </w:p>
    <w:p w:rsidR="00E76484" w:rsidRDefault="00743207">
      <w:pPr>
        <w:pStyle w:val="BodyText"/>
        <w:tabs>
          <w:tab w:val="left" w:pos="851"/>
        </w:tabs>
        <w:spacing w:before="200" w:after="120"/>
        <w:jc w:val="left"/>
        <w:rPr>
          <w:b/>
        </w:rPr>
      </w:pPr>
      <w:bookmarkStart w:id="1" w:name="ISSN"/>
      <w:bookmarkEnd w:id="1"/>
      <w:r>
        <w:rPr>
          <w:b/>
        </w:rPr>
        <w:t>ISS</w:t>
      </w:r>
      <w:r w:rsidR="00F93C4E" w:rsidRPr="00F93C4E">
        <w:rPr>
          <w:b/>
        </w:rPr>
        <w:t>N</w:t>
      </w:r>
      <w:r w:rsidR="00F93C4E">
        <w:rPr>
          <w:b/>
        </w:rPr>
        <w:tab/>
      </w:r>
      <w:r w:rsidR="00F93C4E" w:rsidRPr="00F93C4E">
        <w:rPr>
          <w:b/>
        </w:rPr>
        <w:t>2205-5681 (</w:t>
      </w:r>
      <w:r w:rsidR="00245866">
        <w:rPr>
          <w:b/>
        </w:rPr>
        <w:t>o</w:t>
      </w:r>
      <w:r w:rsidR="00F93C4E" w:rsidRPr="00F93C4E">
        <w:rPr>
          <w:b/>
        </w:rPr>
        <w:t>nline)</w:t>
      </w:r>
      <w:r w:rsidR="00F93C4E">
        <w:rPr>
          <w:b/>
        </w:rPr>
        <w:br/>
      </w:r>
      <w:r w:rsidR="00D02020">
        <w:rPr>
          <w:b/>
        </w:rPr>
        <w:t>IS</w:t>
      </w:r>
      <w:r>
        <w:rPr>
          <w:b/>
        </w:rPr>
        <w:t>S</w:t>
      </w:r>
      <w:r w:rsidR="00E76484">
        <w:rPr>
          <w:b/>
        </w:rPr>
        <w:t>N</w:t>
      </w:r>
      <w:r w:rsidR="00E76484">
        <w:rPr>
          <w:b/>
        </w:rPr>
        <w:tab/>
      </w:r>
      <w:r w:rsidR="00F93C4E">
        <w:rPr>
          <w:b/>
        </w:rPr>
        <w:t>2205-5673 (</w:t>
      </w:r>
      <w:r w:rsidR="00245866">
        <w:rPr>
          <w:b/>
        </w:rPr>
        <w:t>p</w:t>
      </w:r>
      <w:r w:rsidR="00F93C4E">
        <w:rPr>
          <w:b/>
        </w:rPr>
        <w:t>rint)</w:t>
      </w:r>
    </w:p>
    <w:p w:rsidR="008A3857" w:rsidRDefault="008A3857" w:rsidP="008E242D">
      <w:pPr>
        <w:pStyle w:val="BodyText"/>
        <w:spacing w:after="120"/>
      </w:pPr>
      <w:r w:rsidRPr="00862D8F">
        <w:rPr>
          <w:noProof/>
          <w:sz w:val="22"/>
          <w:szCs w:val="22"/>
        </w:rPr>
        <w:drawing>
          <wp:inline distT="0" distB="0" distL="0" distR="0" wp14:anchorId="506DF6DB" wp14:editId="25A40E6B">
            <wp:extent cx="843280" cy="295043"/>
            <wp:effectExtent l="0" t="0" r="0" b="0"/>
            <wp:docPr id="2" name="Picture 2" descr="CC BY licen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C-By logo"/>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843280" cy="295043"/>
                    </a:xfrm>
                    <a:prstGeom prst="rect">
                      <a:avLst/>
                    </a:prstGeom>
                    <a:noFill/>
                    <a:ln>
                      <a:noFill/>
                    </a:ln>
                  </pic:spPr>
                </pic:pic>
              </a:graphicData>
            </a:graphic>
          </wp:inline>
        </w:drawing>
      </w:r>
    </w:p>
    <w:p w:rsidR="008A3857" w:rsidRPr="008A3857" w:rsidRDefault="008A3857" w:rsidP="00BA0B81">
      <w:pPr>
        <w:pStyle w:val="Copyrightbodytext"/>
      </w:pPr>
      <w:r w:rsidRPr="008A3857">
        <w:t xml:space="preserve">Except for the Commonwealth Coat of Arms and content supplied by third parties, this copyright work is licensed under a Creative Commons Attribution 3.0 Australia licence. To view a copy of this licence, visit </w:t>
      </w:r>
      <w:hyperlink r:id="rId11" w:history="1">
        <w:hyperlink r:id="rId12" w:history="1">
          <w:r w:rsidRPr="00805FD7">
            <w:t>http://creativecommons.org/licenses/by/3.0/au</w:t>
          </w:r>
        </w:hyperlink>
      </w:hyperlink>
      <w:r w:rsidRPr="008A3857">
        <w:rPr>
          <w:sz w:val="24"/>
          <w:szCs w:val="24"/>
        </w:rPr>
        <w:t>.</w:t>
      </w:r>
      <w:r w:rsidRPr="008A3857">
        <w:t xml:space="preserve"> In essence, you are free to copy, communicate and adapt the work, as long as you attribute the work to the Productivity Commission (but not in any way that suggests the Commission endorses you or your use) and abide by the other licence terms.</w:t>
      </w:r>
    </w:p>
    <w:p w:rsidR="008A3857" w:rsidRPr="008A3857" w:rsidRDefault="008A3857" w:rsidP="008A3857">
      <w:pPr>
        <w:pStyle w:val="Copyrightsubtitle"/>
      </w:pPr>
      <w:r w:rsidRPr="008A3857">
        <w:t>Use of the Commonwealth Coat of Arms</w:t>
      </w:r>
    </w:p>
    <w:p w:rsidR="008A3857" w:rsidRPr="008A3857" w:rsidRDefault="008A3857" w:rsidP="00BA0B81">
      <w:pPr>
        <w:pStyle w:val="Copyrightbodytext"/>
      </w:pPr>
      <w:r w:rsidRPr="008A3857">
        <w:t>For terms of use of the Coat of Arms visit the ‘</w:t>
      </w:r>
      <w:hyperlink r:id="rId13" w:history="1">
        <w:r w:rsidRPr="00805FD7">
          <w:t>It’s an Honour</w:t>
        </w:r>
      </w:hyperlink>
      <w:r w:rsidRPr="008A3857">
        <w:t>’ website</w:t>
      </w:r>
      <w:r w:rsidR="00122FE9" w:rsidRPr="00BA0B81">
        <w:t>:</w:t>
      </w:r>
      <w:r w:rsidRPr="00BA0B81">
        <w:t xml:space="preserve"> </w:t>
      </w:r>
      <w:hyperlink r:id="rId14" w:history="1">
        <w:r w:rsidR="00BA0B81" w:rsidRPr="00805FD7">
          <w:t>http://</w:t>
        </w:r>
        <w:proofErr w:type="spellStart"/>
        <w:r w:rsidR="00BA0B81" w:rsidRPr="00805FD7">
          <w:t>www.itsanhonour.gov.au</w:t>
        </w:r>
        <w:proofErr w:type="spellEnd"/>
      </w:hyperlink>
    </w:p>
    <w:p w:rsidR="008A3857" w:rsidRPr="008A3857" w:rsidRDefault="008A3857" w:rsidP="008A3857">
      <w:pPr>
        <w:pStyle w:val="Copyrightsubtitle"/>
      </w:pPr>
      <w:r w:rsidRPr="008A3857">
        <w:t>Third party copyright</w:t>
      </w:r>
    </w:p>
    <w:p w:rsidR="008A3857" w:rsidRPr="008A3857" w:rsidRDefault="008A3857" w:rsidP="00BA0B81">
      <w:pPr>
        <w:pStyle w:val="Copyrightbodytext"/>
      </w:pPr>
      <w:r w:rsidRPr="008A3857">
        <w:t>Wherever a third party holds copyright in this material, the copyright remains with that party. Their permission may be required to use the material, please contact them directly.</w:t>
      </w:r>
    </w:p>
    <w:p w:rsidR="008A3857" w:rsidRPr="008A3857" w:rsidRDefault="008A3857" w:rsidP="008A3857">
      <w:pPr>
        <w:pStyle w:val="Copyrightsubtitle"/>
      </w:pPr>
      <w:r w:rsidRPr="008A3857">
        <w:t>Attribution</w:t>
      </w:r>
    </w:p>
    <w:p w:rsidR="008A3857" w:rsidRPr="008A3857" w:rsidRDefault="008A3857" w:rsidP="00BA0B81">
      <w:pPr>
        <w:pStyle w:val="Copyrightbodytext"/>
      </w:pPr>
      <w:r w:rsidRPr="008A3857">
        <w:t xml:space="preserve">This work should be attributed as follows, </w:t>
      </w:r>
      <w:r w:rsidRPr="008E242D">
        <w:rPr>
          <w:i/>
        </w:rPr>
        <w:t xml:space="preserve">Source: Productivity Commission, </w:t>
      </w:r>
      <w:r w:rsidR="000F6AEB">
        <w:rPr>
          <w:i/>
        </w:rPr>
        <w:t>Annual Report 201</w:t>
      </w:r>
      <w:r w:rsidR="00076533">
        <w:rPr>
          <w:i/>
        </w:rPr>
        <w:t>4</w:t>
      </w:r>
      <w:r w:rsidR="000F6AEB">
        <w:rPr>
          <w:i/>
        </w:rPr>
        <w:t>-1</w:t>
      </w:r>
      <w:r w:rsidR="00076533">
        <w:rPr>
          <w:i/>
        </w:rPr>
        <w:t>5</w:t>
      </w:r>
      <w:r w:rsidR="000F6AEB">
        <w:rPr>
          <w:i/>
        </w:rPr>
        <w:t>.</w:t>
      </w:r>
    </w:p>
    <w:p w:rsidR="008A3857" w:rsidRPr="008A3857" w:rsidRDefault="008A3857" w:rsidP="00BA0B81">
      <w:pPr>
        <w:pStyle w:val="Copyrightbodytext"/>
        <w:spacing w:before="120"/>
      </w:pPr>
      <w:r w:rsidRPr="008A3857">
        <w:t xml:space="preserve">If you have adapted, modified or transformed this work in anyway, please use the following, </w:t>
      </w:r>
      <w:r w:rsidRPr="008E242D">
        <w:rPr>
          <w:i/>
        </w:rPr>
        <w:t>Source: based on Productivity Commission</w:t>
      </w:r>
      <w:r w:rsidR="00122FE9">
        <w:rPr>
          <w:i/>
        </w:rPr>
        <w:t xml:space="preserve"> </w:t>
      </w:r>
      <w:r w:rsidRPr="008E242D">
        <w:rPr>
          <w:i/>
        </w:rPr>
        <w:t>data</w:t>
      </w:r>
      <w:r w:rsidR="000F6AEB">
        <w:rPr>
          <w:i/>
        </w:rPr>
        <w:t>, Annual Report 201</w:t>
      </w:r>
      <w:r w:rsidR="00076533">
        <w:rPr>
          <w:i/>
        </w:rPr>
        <w:t>4</w:t>
      </w:r>
      <w:r w:rsidR="000F6AEB">
        <w:rPr>
          <w:i/>
        </w:rPr>
        <w:t>-1</w:t>
      </w:r>
      <w:r w:rsidR="00076533">
        <w:rPr>
          <w:i/>
        </w:rPr>
        <w:t>5</w:t>
      </w:r>
      <w:r w:rsidR="000F6AEB">
        <w:rPr>
          <w:i/>
        </w:rPr>
        <w:t>.</w:t>
      </w:r>
    </w:p>
    <w:p w:rsidR="008A3857" w:rsidRPr="008A3857" w:rsidRDefault="008A3857" w:rsidP="008A3857">
      <w:pPr>
        <w:pStyle w:val="Copyrightsubtitle"/>
      </w:pPr>
      <w:r w:rsidRPr="008A3857">
        <w:t xml:space="preserve">An appropriate </w:t>
      </w:r>
      <w:r w:rsidR="00122FE9">
        <w:t>reference</w:t>
      </w:r>
      <w:r w:rsidRPr="008A3857">
        <w:t xml:space="preserve"> for this publication is:</w:t>
      </w:r>
    </w:p>
    <w:p w:rsidR="00E76484" w:rsidRPr="00E76484" w:rsidRDefault="00E76484" w:rsidP="00E76484">
      <w:pPr>
        <w:pStyle w:val="Copyrightbodytext"/>
      </w:pPr>
      <w:r w:rsidRPr="00E76484">
        <w:t>Productivity Commission 201</w:t>
      </w:r>
      <w:r w:rsidR="00C44B13">
        <w:t>5</w:t>
      </w:r>
      <w:r w:rsidRPr="00E76484">
        <w:t xml:space="preserve">, </w:t>
      </w:r>
      <w:r w:rsidRPr="00E76484">
        <w:rPr>
          <w:i/>
        </w:rPr>
        <w:t>Annual Report 201</w:t>
      </w:r>
      <w:r w:rsidR="00076533">
        <w:rPr>
          <w:i/>
        </w:rPr>
        <w:t>4</w:t>
      </w:r>
      <w:r w:rsidRPr="00E76484">
        <w:rPr>
          <w:i/>
        </w:rPr>
        <w:t>-1</w:t>
      </w:r>
      <w:r w:rsidR="00076533">
        <w:rPr>
          <w:i/>
        </w:rPr>
        <w:t>5</w:t>
      </w:r>
      <w:r w:rsidRPr="00E76484">
        <w:t>, Annual Report Series, Canberra.</w:t>
      </w:r>
    </w:p>
    <w:p w:rsidR="008A3857" w:rsidRPr="008A3857" w:rsidRDefault="008A3857" w:rsidP="008A3857">
      <w:pPr>
        <w:pStyle w:val="Copyrightsubtitle"/>
      </w:pPr>
      <w:bookmarkStart w:id="2" w:name="JEL"/>
      <w:bookmarkEnd w:id="2"/>
      <w:r w:rsidRPr="008A3857">
        <w:t>Publications enquiries</w:t>
      </w:r>
    </w:p>
    <w:p w:rsidR="00E30DDB" w:rsidRDefault="008A3857" w:rsidP="00EC38C1">
      <w:pPr>
        <w:pStyle w:val="Copyrightbodytext"/>
      </w:pPr>
      <w:r w:rsidRPr="008A3857">
        <w:t xml:space="preserve">Media and Publications, </w:t>
      </w:r>
      <w:r w:rsidR="00EC38C1">
        <w:rPr>
          <w:szCs w:val="24"/>
        </w:rPr>
        <w:t>phone:</w:t>
      </w:r>
      <w:r w:rsidR="00EC38C1" w:rsidRPr="00BB5DCF">
        <w:rPr>
          <w:szCs w:val="24"/>
        </w:rPr>
        <w:t xml:space="preserve"> (03) 9653 2244 or email: </w:t>
      </w:r>
      <w:proofErr w:type="spellStart"/>
      <w:r w:rsidR="00EC38C1" w:rsidRPr="00BB5DCF">
        <w:rPr>
          <w:szCs w:val="24"/>
        </w:rPr>
        <w:t>maps@pc.gov.au</w:t>
      </w:r>
      <w:proofErr w:type="spellEnd"/>
    </w:p>
    <w:p w:rsidR="008A3857" w:rsidRDefault="008A3857" w:rsidP="008A385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A3857" w:rsidTr="002D5890">
        <w:tc>
          <w:tcPr>
            <w:tcW w:w="8771" w:type="dxa"/>
            <w:tcBorders>
              <w:top w:val="single" w:sz="6" w:space="0" w:color="78A22F"/>
              <w:left w:val="nil"/>
              <w:bottom w:val="nil"/>
              <w:right w:val="nil"/>
            </w:tcBorders>
            <w:shd w:val="clear" w:color="auto" w:fill="F2F2F2" w:themeFill="background1" w:themeFillShade="F2"/>
          </w:tcPr>
          <w:p w:rsidR="008A3857" w:rsidRPr="008A3857" w:rsidRDefault="008A3857" w:rsidP="002D5890">
            <w:pPr>
              <w:pStyle w:val="BoxTitle"/>
              <w:rPr>
                <w:sz w:val="22"/>
                <w:szCs w:val="22"/>
              </w:rPr>
            </w:pPr>
            <w:r w:rsidRPr="008A3857">
              <w:rPr>
                <w:sz w:val="22"/>
                <w:szCs w:val="22"/>
              </w:rPr>
              <w:t>The Productivity Commission</w:t>
            </w:r>
          </w:p>
        </w:tc>
      </w:tr>
      <w:tr w:rsidR="008A3857" w:rsidTr="002D5890">
        <w:trPr>
          <w:cantSplit/>
        </w:trPr>
        <w:tc>
          <w:tcPr>
            <w:tcW w:w="8771" w:type="dxa"/>
            <w:tcBorders>
              <w:top w:val="nil"/>
              <w:left w:val="nil"/>
              <w:bottom w:val="nil"/>
              <w:right w:val="nil"/>
            </w:tcBorders>
            <w:shd w:val="clear" w:color="auto" w:fill="F2F2F2" w:themeFill="background1" w:themeFillShade="F2"/>
          </w:tcPr>
          <w:p w:rsidR="008A3857" w:rsidRDefault="008A3857" w:rsidP="002D5890">
            <w:pPr>
              <w:pStyle w:val="Box"/>
            </w:pPr>
            <w:r w:rsidRPr="00BB5DCF">
              <w:t>The Productivity Commission is the Australian Government’s independent research and advisory body on a range of economic, social and environmental issues affecting the welfare of Australians. Its role, expressed most simply, is to help governments make better policies, in the long term interest of the Australian community.</w:t>
            </w:r>
          </w:p>
          <w:p w:rsidR="008A3857" w:rsidRDefault="008A3857" w:rsidP="002D5890">
            <w:pPr>
              <w:pStyle w:val="Box"/>
            </w:pPr>
            <w:r w:rsidRPr="00BB5DCF">
              <w:t>The Commission’s independence is underpinned by an Act of Parliament. Its processes and outputs are open to public scrutiny and are driven by concern for the wellbeing of the community as a whole.</w:t>
            </w:r>
          </w:p>
          <w:p w:rsidR="008A3857" w:rsidRDefault="008A3857" w:rsidP="00EC38C1">
            <w:pPr>
              <w:pStyle w:val="Box"/>
            </w:pPr>
            <w:r w:rsidRPr="00BB5DCF">
              <w:rPr>
                <w:szCs w:val="24"/>
              </w:rPr>
              <w:t>Further information on the Productivity Commission can be obtained from the Commission’s website (</w:t>
            </w:r>
            <w:hyperlink r:id="rId15" w:history="1">
              <w:r w:rsidRPr="00805FD7">
                <w:t>www.pc.gov.au</w:t>
              </w:r>
            </w:hyperlink>
            <w:r w:rsidRPr="00BB5DCF">
              <w:rPr>
                <w:szCs w:val="24"/>
              </w:rPr>
              <w:t>)</w:t>
            </w:r>
            <w:r w:rsidR="00EC38C1">
              <w:rPr>
                <w:szCs w:val="24"/>
              </w:rPr>
              <w:t>.</w:t>
            </w:r>
          </w:p>
        </w:tc>
      </w:tr>
      <w:tr w:rsidR="008A3857" w:rsidTr="002D5890">
        <w:trPr>
          <w:cantSplit/>
        </w:trPr>
        <w:tc>
          <w:tcPr>
            <w:tcW w:w="8771" w:type="dxa"/>
            <w:tcBorders>
              <w:top w:val="nil"/>
              <w:left w:val="nil"/>
              <w:bottom w:val="single" w:sz="6" w:space="0" w:color="78A22F"/>
              <w:right w:val="nil"/>
            </w:tcBorders>
            <w:shd w:val="clear" w:color="auto" w:fill="F2F2F2" w:themeFill="background1" w:themeFillShade="F2"/>
          </w:tcPr>
          <w:p w:rsidR="008A3857" w:rsidRDefault="008A3857" w:rsidP="002D5890">
            <w:pPr>
              <w:pStyle w:val="Box"/>
              <w:spacing w:before="0" w:line="120" w:lineRule="exact"/>
            </w:pPr>
          </w:p>
        </w:tc>
      </w:tr>
    </w:tbl>
    <w:p w:rsidR="00735FEA" w:rsidRDefault="00735FEA">
      <w:pPr>
        <w:pStyle w:val="BodyText"/>
        <w:sectPr w:rsidR="00735FEA" w:rsidSect="00122FE9">
          <w:type w:val="oddPage"/>
          <w:pgSz w:w="11907" w:h="16840" w:code="9"/>
          <w:pgMar w:top="1304" w:right="1304" w:bottom="567" w:left="1814" w:header="1701" w:footer="397" w:gutter="0"/>
          <w:pgNumType w:fmt="lowerRoman" w:start="1"/>
          <w:cols w:space="720"/>
          <w:titlePg/>
        </w:sectPr>
      </w:pPr>
      <w:bookmarkStart w:id="3" w:name="cov"/>
      <w:bookmarkEnd w:id="3"/>
    </w:p>
    <w:p w:rsidR="00E76484" w:rsidRPr="003C668A" w:rsidRDefault="003C668A" w:rsidP="004B6B06">
      <w:pPr>
        <w:pStyle w:val="Heading1NotTOC"/>
        <w:rPr>
          <w:color w:val="FFFFFF" w:themeColor="background1"/>
          <w:sz w:val="16"/>
          <w:szCs w:val="16"/>
        </w:rPr>
      </w:pPr>
      <w:r w:rsidRPr="003C668A">
        <w:rPr>
          <w:noProof/>
          <w:color w:val="FFFFFF" w:themeColor="background1"/>
          <w:sz w:val="16"/>
          <w:szCs w:val="16"/>
          <w:lang w:eastAsia="en-AU"/>
        </w:rPr>
        <w:lastRenderedPageBreak/>
        <w:drawing>
          <wp:anchor distT="0" distB="0" distL="114300" distR="114300" simplePos="0" relativeHeight="251660288" behindDoc="0" locked="0" layoutInCell="1" allowOverlap="1" wp14:anchorId="21C9F710" wp14:editId="5C17F2A2">
            <wp:simplePos x="1146412" y="-6237027"/>
            <wp:positionH relativeFrom="page">
              <wp:align>center</wp:align>
            </wp:positionH>
            <wp:positionV relativeFrom="page">
              <wp:align>center</wp:align>
            </wp:positionV>
            <wp:extent cx="7560000" cy="10699200"/>
            <wp:effectExtent l="0" t="0" r="3175" b="6985"/>
            <wp:wrapNone/>
            <wp:docPr id="4" name="Picture 4" descr="Letter of transmittal. Australian Government Productivity Commission logo. letter dated 8th October 2015 toThe Hin Scott Morrison MP, Treasurer, Parliament House Canberra ACT 2600. Dear treasurer, We submit to you the Productivity Commission's annual report for 2014-15. The report is prepared in accordance with section 10 of the Productivity Commission Act 1998. The Commission's Act requires that a copy of this report be tabled within 15 sitting days of each House of Parliament after the day of receipt of the report. Yours sincerely [signed] Peter Harris, Chair; Patricia Scott, Deputy Chair; and Commissioners Ken Baxter, Karen Chester, Melinda Cilento, Jonathan Coppel, Paul Lindwall, Angela MacRae, Alison McClelland and Warren Mun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d letter.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560000" cy="10699200"/>
                    </a:xfrm>
                    <a:prstGeom prst="rect">
                      <a:avLst/>
                    </a:prstGeom>
                  </pic:spPr>
                </pic:pic>
              </a:graphicData>
            </a:graphic>
            <wp14:sizeRelH relativeFrom="margin">
              <wp14:pctWidth>0</wp14:pctWidth>
            </wp14:sizeRelH>
            <wp14:sizeRelV relativeFrom="margin">
              <wp14:pctHeight>0</wp14:pctHeight>
            </wp14:sizeRelV>
          </wp:anchor>
        </w:drawing>
      </w:r>
      <w:r w:rsidR="00E76484" w:rsidRPr="003C668A">
        <w:rPr>
          <w:color w:val="FFFFFF" w:themeColor="background1"/>
          <w:sz w:val="16"/>
          <w:szCs w:val="16"/>
        </w:rPr>
        <w:t>Signing letter</w:t>
      </w:r>
    </w:p>
    <w:p w:rsidR="00E76484" w:rsidRDefault="00E76484"/>
    <w:p w:rsidR="00E76484" w:rsidRDefault="00E76484">
      <w:pPr>
        <w:rPr>
          <w:kern w:val="28"/>
          <w:sz w:val="52"/>
        </w:rPr>
        <w:sectPr w:rsidR="00E76484" w:rsidSect="00160417">
          <w:headerReference w:type="even" r:id="rId17"/>
          <w:headerReference w:type="default" r:id="rId18"/>
          <w:footerReference w:type="even" r:id="rId19"/>
          <w:footerReference w:type="default" r:id="rId20"/>
          <w:pgSz w:w="11906" w:h="16838" w:code="9"/>
          <w:pgMar w:top="1985" w:right="1304" w:bottom="1247" w:left="1814" w:header="1701" w:footer="397" w:gutter="0"/>
          <w:pgNumType w:fmt="lowerRoman"/>
          <w:cols w:space="708"/>
          <w:docGrid w:linePitch="360"/>
        </w:sectPr>
      </w:pPr>
    </w:p>
    <w:p w:rsidR="00DA2F09" w:rsidRPr="00944993" w:rsidRDefault="00107667" w:rsidP="00E04A70">
      <w:pPr>
        <w:pStyle w:val="Heading1"/>
        <w:spacing w:before="1560" w:after="120"/>
        <w:rPr>
          <w:rFonts w:asciiTheme="majorHAnsi" w:hAnsiTheme="majorHAnsi" w:cstheme="majorHAnsi"/>
          <w:b/>
          <w:sz w:val="32"/>
          <w:szCs w:val="32"/>
        </w:rPr>
      </w:pPr>
      <w:r>
        <w:rPr>
          <w:rFonts w:asciiTheme="majorHAnsi" w:hAnsiTheme="majorHAnsi" w:cstheme="majorHAnsi"/>
          <w:b/>
          <w:noProof/>
          <w:sz w:val="32"/>
          <w:szCs w:val="32"/>
          <w:lang w:eastAsia="en-AU"/>
        </w:rPr>
        <w:lastRenderedPageBreak/>
        <w:softHyphen/>
      </w:r>
      <w:r w:rsidR="00E04A70">
        <w:rPr>
          <w:rFonts w:asciiTheme="majorHAnsi" w:hAnsiTheme="majorHAnsi" w:cstheme="majorHAnsi"/>
          <w:b/>
          <w:noProof/>
          <w:sz w:val="32"/>
          <w:szCs w:val="32"/>
          <w:lang w:eastAsia="en-AU"/>
        </w:rPr>
        <w:drawing>
          <wp:anchor distT="0" distB="0" distL="114300" distR="114300" simplePos="0" relativeHeight="251661312" behindDoc="1" locked="0" layoutInCell="1" allowOverlap="1">
            <wp:simplePos x="1732915" y="-4885690"/>
            <wp:positionH relativeFrom="page">
              <wp:align>center</wp:align>
            </wp:positionH>
            <wp:positionV relativeFrom="page">
              <wp:align>center</wp:align>
            </wp:positionV>
            <wp:extent cx="7596000" cy="10742400"/>
            <wp:effectExtent l="0" t="0" r="5080" b="1905"/>
            <wp:wrapNone/>
            <wp:docPr id="8" name="Picture 8" descr="Group image of the Chair, Deputy Chair and Commissioners followed by individual portrait photos of e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issioners imag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7596000" cy="10742400"/>
                    </a:xfrm>
                    <a:prstGeom prst="rect">
                      <a:avLst/>
                    </a:prstGeom>
                  </pic:spPr>
                </pic:pic>
              </a:graphicData>
            </a:graphic>
            <wp14:sizeRelH relativeFrom="margin">
              <wp14:pctWidth>0</wp14:pctWidth>
            </wp14:sizeRelH>
            <wp14:sizeRelV relativeFrom="margin">
              <wp14:pctHeight>0</wp14:pctHeight>
            </wp14:sizeRelV>
          </wp:anchor>
        </w:drawing>
      </w:r>
      <w:r w:rsidR="003C668A" w:rsidRPr="00944993">
        <w:rPr>
          <w:rFonts w:asciiTheme="majorHAnsi" w:hAnsiTheme="majorHAnsi" w:cstheme="majorHAnsi"/>
          <w:b/>
          <w:sz w:val="32"/>
          <w:szCs w:val="32"/>
        </w:rPr>
        <w:t>Chair</w:t>
      </w:r>
      <w:r w:rsidR="00556BD9">
        <w:rPr>
          <w:rFonts w:asciiTheme="majorHAnsi" w:hAnsiTheme="majorHAnsi" w:cstheme="majorHAnsi"/>
          <w:b/>
          <w:sz w:val="32"/>
          <w:szCs w:val="32"/>
        </w:rPr>
        <w:t>man</w:t>
      </w:r>
      <w:r w:rsidR="000F6AEB" w:rsidRPr="00944993">
        <w:rPr>
          <w:rFonts w:asciiTheme="majorHAnsi" w:hAnsiTheme="majorHAnsi" w:cstheme="majorHAnsi"/>
          <w:b/>
          <w:sz w:val="32"/>
          <w:szCs w:val="32"/>
        </w:rPr>
        <w:t xml:space="preserve"> and Commissioners</w:t>
      </w:r>
    </w:p>
    <w:p w:rsidR="004B49BA" w:rsidRPr="00DA2F09" w:rsidRDefault="00DA2F09" w:rsidP="00DA2F09">
      <w:pPr>
        <w:pStyle w:val="BodyText"/>
        <w:rPr>
          <w:rFonts w:ascii="Arial" w:hAnsi="Arial"/>
        </w:rPr>
      </w:pPr>
      <w:r>
        <w:br w:type="page"/>
      </w:r>
      <w:bookmarkStart w:id="4" w:name="_Toc400950816"/>
      <w:r w:rsidR="004B49BA" w:rsidRPr="004B49BA">
        <w:rPr>
          <w:sz w:val="28"/>
          <w:szCs w:val="28"/>
        </w:rPr>
        <w:lastRenderedPageBreak/>
        <w:t>Acknowledgments</w:t>
      </w:r>
      <w:bookmarkEnd w:id="4"/>
    </w:p>
    <w:p w:rsidR="003A69B3" w:rsidRPr="003A69B3" w:rsidRDefault="003A69B3" w:rsidP="003A69B3">
      <w:pPr>
        <w:pStyle w:val="BodyText"/>
      </w:pPr>
      <w:r>
        <w:t>In memory of former Commissioner Helen Owens (1948 – 2014) and former long-term Commission official Steven Argy (1962 – 2015).</w:t>
      </w:r>
    </w:p>
    <w:p w:rsidR="004B49BA" w:rsidRDefault="004B49BA" w:rsidP="004B6B06">
      <w:pPr>
        <w:pStyle w:val="BodyText"/>
      </w:pPr>
      <w:r>
        <w:t>The Commission wishes to thank its staff for their continued efforts, commitment and support during the past year.</w:t>
      </w:r>
    </w:p>
    <w:p w:rsidR="00E76484" w:rsidRDefault="00E76484">
      <w:pPr>
        <w:rPr>
          <w:kern w:val="28"/>
          <w:sz w:val="52"/>
        </w:rPr>
        <w:sectPr w:rsidR="00E76484" w:rsidSect="00E76484">
          <w:headerReference w:type="default" r:id="rId22"/>
          <w:footerReference w:type="default" r:id="rId23"/>
          <w:type w:val="oddPage"/>
          <w:pgSz w:w="11906" w:h="16838" w:code="9"/>
          <w:pgMar w:top="1985" w:right="1304" w:bottom="1247" w:left="1814" w:header="1701" w:footer="397" w:gutter="0"/>
          <w:pgNumType w:fmt="lowerRoman"/>
          <w:cols w:space="708"/>
          <w:docGrid w:linePitch="360"/>
        </w:sectPr>
      </w:pPr>
    </w:p>
    <w:p w:rsidR="00E76484" w:rsidRDefault="00E76484">
      <w:pPr>
        <w:pStyle w:val="Heading1"/>
      </w:pPr>
      <w:bookmarkStart w:id="5" w:name="_Toc400950817"/>
      <w:r>
        <w:lastRenderedPageBreak/>
        <w:t>Foreword</w:t>
      </w:r>
      <w:bookmarkEnd w:id="5"/>
    </w:p>
    <w:p w:rsidR="00BB191E" w:rsidRDefault="00BB191E" w:rsidP="00BB191E">
      <w:pPr>
        <w:pStyle w:val="BodyText"/>
        <w:rPr>
          <w:lang w:eastAsia="en-US"/>
        </w:rPr>
      </w:pPr>
      <w:r>
        <w:rPr>
          <w:lang w:eastAsia="en-US"/>
        </w:rPr>
        <w:t xml:space="preserve">2014-15 saw the Commission commence six new inquiries or studies and complete </w:t>
      </w:r>
      <w:r w:rsidR="00501CFA">
        <w:rPr>
          <w:lang w:eastAsia="en-US"/>
        </w:rPr>
        <w:t>five</w:t>
      </w:r>
      <w:r>
        <w:rPr>
          <w:lang w:eastAsia="en-US"/>
        </w:rPr>
        <w:t xml:space="preserve"> commissioned in 2013-14. Government has responded to two of the completed inquiries.</w:t>
      </w:r>
    </w:p>
    <w:p w:rsidR="00BB191E" w:rsidRPr="00A559A6" w:rsidRDefault="00BB191E" w:rsidP="00BB191E">
      <w:pPr>
        <w:pStyle w:val="BodyText"/>
        <w:rPr>
          <w:lang w:eastAsia="en-US"/>
        </w:rPr>
      </w:pPr>
      <w:r>
        <w:rPr>
          <w:lang w:eastAsia="en-US"/>
        </w:rPr>
        <w:t xml:space="preserve">We also completed our second Flagship research project on Public Housing Assistance and Employment.  It provided a surprising conclusion, somewhat against prevailing thinking, demonstrating the better understanding that can be had if governments and Departments would invest more in making major holdings </w:t>
      </w:r>
      <w:r w:rsidRPr="00A559A6">
        <w:rPr>
          <w:lang w:eastAsia="en-US"/>
        </w:rPr>
        <w:t>of administrative data accessible.</w:t>
      </w:r>
    </w:p>
    <w:p w:rsidR="00BB191E" w:rsidRPr="00902E32" w:rsidRDefault="00BB191E" w:rsidP="00BB191E">
      <w:pPr>
        <w:pStyle w:val="BodyText"/>
        <w:rPr>
          <w:lang w:eastAsia="en-US"/>
        </w:rPr>
      </w:pPr>
      <w:r w:rsidRPr="00A559A6">
        <w:rPr>
          <w:lang w:eastAsia="en-US"/>
        </w:rPr>
        <w:t>The Commission also initiated and completed policy-relevant research on superannuation policy post-retirement - asking and answering when and how people access their super and the policy implications. The report concluded that there</w:t>
      </w:r>
      <w:r w:rsidRPr="00902E32">
        <w:rPr>
          <w:lang w:eastAsia="en-US"/>
        </w:rPr>
        <w:t xml:space="preserve"> remains a need, not immediate but near term, for a holistic </w:t>
      </w:r>
      <w:r w:rsidRPr="00A559A6">
        <w:rPr>
          <w:lang w:eastAsia="en-US"/>
        </w:rPr>
        <w:t>review of retirement incomes policies</w:t>
      </w:r>
      <w:r w:rsidRPr="00902E32">
        <w:rPr>
          <w:lang w:eastAsia="en-US"/>
        </w:rPr>
        <w:t>.</w:t>
      </w:r>
    </w:p>
    <w:p w:rsidR="00BB191E" w:rsidRPr="00902E32" w:rsidRDefault="00BB191E" w:rsidP="00BB191E">
      <w:pPr>
        <w:pStyle w:val="BodyText"/>
        <w:rPr>
          <w:lang w:eastAsia="en-US"/>
        </w:rPr>
      </w:pPr>
      <w:r w:rsidRPr="00902E32">
        <w:rPr>
          <w:lang w:eastAsia="en-US"/>
        </w:rPr>
        <w:t xml:space="preserve">We held a </w:t>
      </w:r>
      <w:r w:rsidRPr="00A559A6">
        <w:rPr>
          <w:lang w:eastAsia="en-US"/>
        </w:rPr>
        <w:t>health roundtable involving 25 practitioners and experts and providing 22 proposals for immediate efficiency</w:t>
      </w:r>
      <w:r w:rsidRPr="00902E32">
        <w:rPr>
          <w:lang w:eastAsia="en-US"/>
        </w:rPr>
        <w:t xml:space="preserve"> gains in this crucial area.  One proposal has been clearly taken up.  More may be under consideration.   </w:t>
      </w:r>
    </w:p>
    <w:p w:rsidR="00BB191E" w:rsidRDefault="00BB191E" w:rsidP="00BB191E">
      <w:pPr>
        <w:pStyle w:val="BodyText"/>
        <w:rPr>
          <w:lang w:eastAsia="en-US"/>
        </w:rPr>
      </w:pPr>
      <w:r w:rsidRPr="00902E32">
        <w:rPr>
          <w:lang w:eastAsia="en-US"/>
        </w:rPr>
        <w:t xml:space="preserve">The </w:t>
      </w:r>
      <w:r w:rsidRPr="00902E32">
        <w:rPr>
          <w:i/>
          <w:lang w:eastAsia="en-US"/>
        </w:rPr>
        <w:t>Trade and Assistance Review</w:t>
      </w:r>
      <w:r w:rsidRPr="00902E32">
        <w:rPr>
          <w:lang w:eastAsia="en-US"/>
        </w:rPr>
        <w:t xml:space="preserve">, a long-established statutory publication on the use of trade policy and industry assistance, received slightly more than usual attention in an environment of promotion of the </w:t>
      </w:r>
      <w:r w:rsidRPr="00A559A6">
        <w:rPr>
          <w:lang w:eastAsia="en-US"/>
        </w:rPr>
        <w:t>benefits of bilateral preferential trade agreements and the mooted Trans-Pacific Partnership (</w:t>
      </w:r>
      <w:proofErr w:type="spellStart"/>
      <w:r w:rsidRPr="00A559A6">
        <w:rPr>
          <w:lang w:eastAsia="en-US"/>
        </w:rPr>
        <w:t>TPP</w:t>
      </w:r>
      <w:proofErr w:type="spellEnd"/>
      <w:r w:rsidRPr="00A559A6">
        <w:rPr>
          <w:lang w:eastAsia="en-US"/>
        </w:rPr>
        <w:t>). The debate</w:t>
      </w:r>
      <w:r w:rsidRPr="00902E32">
        <w:rPr>
          <w:lang w:eastAsia="en-US"/>
        </w:rPr>
        <w:t xml:space="preserve"> was also characterised by a lack</w:t>
      </w:r>
      <w:r>
        <w:rPr>
          <w:lang w:eastAsia="en-US"/>
        </w:rPr>
        <w:t xml:space="preserve"> of transparent and robust analysis, a vacuum consequently filled at times by misleading claims.  </w:t>
      </w:r>
    </w:p>
    <w:p w:rsidR="00BB191E" w:rsidRDefault="00BB191E" w:rsidP="00BB191E">
      <w:pPr>
        <w:pStyle w:val="BodyText"/>
        <w:rPr>
          <w:lang w:eastAsia="en-US"/>
        </w:rPr>
      </w:pPr>
      <w:r>
        <w:rPr>
          <w:lang w:eastAsia="en-US"/>
        </w:rPr>
        <w:t xml:space="preserve">The lack of awareness in the community of the nature of bilateral agreements remains at this time a matter of some contention, as it has been from time to time throughout the history of the Productivity Commission and its forebears.  </w:t>
      </w:r>
    </w:p>
    <w:p w:rsidR="00BB191E" w:rsidRDefault="00BB191E" w:rsidP="00BB191E">
      <w:pPr>
        <w:pStyle w:val="BodyText"/>
        <w:rPr>
          <w:lang w:eastAsia="en-US"/>
        </w:rPr>
      </w:pPr>
      <w:r>
        <w:rPr>
          <w:lang w:eastAsia="en-US"/>
        </w:rPr>
        <w:t xml:space="preserve">It would be consistent with the Australian economic record of success via relatively open multilateral processes and Economic Statements explaining (occasional) unilateral reduction in trade and other barriers to improve public awareness through development and release of relevant analysis in advance of policy outcomes. </w:t>
      </w:r>
    </w:p>
    <w:p w:rsidR="00E76484" w:rsidRDefault="00BB191E" w:rsidP="00BB191E">
      <w:pPr>
        <w:pStyle w:val="BodyText"/>
        <w:rPr>
          <w:lang w:eastAsia="en-US"/>
        </w:rPr>
      </w:pPr>
      <w:r>
        <w:rPr>
          <w:lang w:eastAsia="en-US"/>
        </w:rPr>
        <w:t xml:space="preserve">History, however, also indicates that change in this area is often not immediate. </w:t>
      </w:r>
    </w:p>
    <w:p w:rsidR="00D354A1" w:rsidRDefault="0089646F" w:rsidP="0089646F">
      <w:pPr>
        <w:pStyle w:val="BodyText"/>
        <w:spacing w:before="600"/>
        <w:jc w:val="left"/>
        <w:rPr>
          <w:lang w:eastAsia="en-US"/>
        </w:rPr>
      </w:pPr>
      <w:bookmarkStart w:id="6" w:name="Contents"/>
      <w:bookmarkEnd w:id="6"/>
      <w:r>
        <w:rPr>
          <w:lang w:eastAsia="en-US"/>
        </w:rPr>
        <w:t>Peter Harris</w:t>
      </w:r>
      <w:r>
        <w:rPr>
          <w:lang w:eastAsia="en-US"/>
        </w:rPr>
        <w:br/>
        <w:t>Chair</w:t>
      </w:r>
    </w:p>
    <w:p w:rsidR="00A401DC" w:rsidRPr="00A401DC" w:rsidRDefault="00A401DC" w:rsidP="00A401DC">
      <w:pPr>
        <w:pStyle w:val="BodyText"/>
        <w:rPr>
          <w:lang w:eastAsia="en-US"/>
        </w:rPr>
        <w:sectPr w:rsidR="00A401DC" w:rsidRPr="00A401DC" w:rsidSect="00883E8C">
          <w:headerReference w:type="even" r:id="rId24"/>
          <w:headerReference w:type="default" r:id="rId25"/>
          <w:footerReference w:type="even" r:id="rId26"/>
          <w:footerReference w:type="default" r:id="rId27"/>
          <w:pgSz w:w="11906" w:h="16838" w:code="9"/>
          <w:pgMar w:top="1985" w:right="1304" w:bottom="1247" w:left="1814" w:header="1701" w:footer="397" w:gutter="0"/>
          <w:pgNumType w:fmt="lowerRoman"/>
          <w:cols w:space="708"/>
          <w:docGrid w:linePitch="360"/>
        </w:sectPr>
      </w:pPr>
    </w:p>
    <w:p w:rsidR="00B9425C" w:rsidRDefault="00735FEA" w:rsidP="008206EE">
      <w:pPr>
        <w:pStyle w:val="Heading1NotTOC"/>
        <w:rPr>
          <w:noProof/>
        </w:rPr>
      </w:pPr>
      <w:r w:rsidRPr="00B153C3">
        <w:lastRenderedPageBreak/>
        <w:t>Contents</w:t>
      </w:r>
      <w:bookmarkStart w:id="7" w:name="InsertContents"/>
      <w:bookmarkEnd w:id="7"/>
    </w:p>
    <w:p w:rsidR="00B9425C" w:rsidRDefault="00B9425C">
      <w:pPr>
        <w:pStyle w:val="TOC1"/>
        <w:rPr>
          <w:rFonts w:asciiTheme="minorHAnsi" w:eastAsiaTheme="minorEastAsia" w:hAnsiTheme="minorHAnsi" w:cstheme="minorBidi"/>
          <w:b w:val="0"/>
          <w:noProof/>
          <w:sz w:val="22"/>
          <w:szCs w:val="22"/>
          <w:lang w:eastAsia="en-AU"/>
        </w:rPr>
      </w:pPr>
      <w:r>
        <w:rPr>
          <w:noProof/>
        </w:rPr>
        <w:t>Acknowledgments</w:t>
      </w:r>
      <w:r>
        <w:rPr>
          <w:noProof/>
        </w:rPr>
        <w:tab/>
      </w:r>
      <w:r w:rsidRPr="00C2268F">
        <w:rPr>
          <w:noProof/>
        </w:rPr>
        <w:t>vi</w:t>
      </w:r>
    </w:p>
    <w:p w:rsidR="00B9425C" w:rsidRDefault="00B9425C">
      <w:pPr>
        <w:pStyle w:val="TOC1"/>
        <w:rPr>
          <w:rFonts w:asciiTheme="minorHAnsi" w:eastAsiaTheme="minorEastAsia" w:hAnsiTheme="minorHAnsi" w:cstheme="minorBidi"/>
          <w:b w:val="0"/>
          <w:noProof/>
          <w:sz w:val="22"/>
          <w:szCs w:val="22"/>
          <w:lang w:eastAsia="en-AU"/>
        </w:rPr>
      </w:pPr>
      <w:r>
        <w:rPr>
          <w:noProof/>
        </w:rPr>
        <w:t>Foreword</w:t>
      </w:r>
      <w:r>
        <w:rPr>
          <w:noProof/>
        </w:rPr>
        <w:tab/>
      </w:r>
      <w:r w:rsidRPr="00C2268F">
        <w:rPr>
          <w:noProof/>
        </w:rPr>
        <w:t>vii</w:t>
      </w:r>
    </w:p>
    <w:p w:rsidR="00B9425C" w:rsidRDefault="00B9425C">
      <w:pPr>
        <w:pStyle w:val="TOC1"/>
        <w:rPr>
          <w:rFonts w:asciiTheme="minorHAnsi" w:eastAsiaTheme="minorEastAsia" w:hAnsiTheme="minorHAnsi" w:cstheme="minorBidi"/>
          <w:b w:val="0"/>
          <w:noProof/>
          <w:sz w:val="22"/>
          <w:szCs w:val="22"/>
          <w:lang w:eastAsia="en-AU"/>
        </w:rPr>
      </w:pPr>
      <w:r>
        <w:rPr>
          <w:noProof/>
        </w:rPr>
        <w:t>Abbreviations</w:t>
      </w:r>
      <w:r>
        <w:rPr>
          <w:noProof/>
        </w:rPr>
        <w:tab/>
      </w:r>
      <w:r w:rsidRPr="00C2268F">
        <w:rPr>
          <w:noProof/>
        </w:rPr>
        <w:t>x</w:t>
      </w:r>
    </w:p>
    <w:p w:rsidR="00B9425C" w:rsidRDefault="00B9425C" w:rsidP="00B9425C">
      <w:pPr>
        <w:pStyle w:val="TOC1"/>
        <w:spacing w:before="240"/>
        <w:rPr>
          <w:rFonts w:asciiTheme="minorHAnsi" w:eastAsiaTheme="minorEastAsia" w:hAnsiTheme="minorHAnsi" w:cstheme="minorBidi"/>
          <w:b w:val="0"/>
          <w:noProof/>
          <w:sz w:val="22"/>
          <w:szCs w:val="22"/>
          <w:lang w:eastAsia="en-AU"/>
        </w:rPr>
      </w:pPr>
      <w:r>
        <w:rPr>
          <w:noProof/>
        </w:rPr>
        <w:t>1</w:t>
      </w:r>
      <w:r>
        <w:rPr>
          <w:rFonts w:asciiTheme="minorHAnsi" w:eastAsiaTheme="minorEastAsia" w:hAnsiTheme="minorHAnsi" w:cstheme="minorBidi"/>
          <w:b w:val="0"/>
          <w:noProof/>
          <w:sz w:val="22"/>
          <w:szCs w:val="22"/>
          <w:lang w:eastAsia="en-AU"/>
        </w:rPr>
        <w:tab/>
      </w:r>
      <w:r>
        <w:rPr>
          <w:noProof/>
        </w:rPr>
        <w:t>Review of Commission activities and performance</w:t>
      </w:r>
      <w:r>
        <w:rPr>
          <w:noProof/>
        </w:rPr>
        <w:tab/>
      </w:r>
      <w:r w:rsidR="00604DB9">
        <w:rPr>
          <w:noProof/>
        </w:rPr>
        <w:t>1</w:t>
      </w:r>
    </w:p>
    <w:p w:rsidR="00B9425C" w:rsidRDefault="00B9425C">
      <w:pPr>
        <w:pStyle w:val="TOC2"/>
        <w:rPr>
          <w:rFonts w:asciiTheme="minorHAnsi" w:eastAsiaTheme="minorEastAsia" w:hAnsiTheme="minorHAnsi" w:cstheme="minorBidi"/>
          <w:noProof/>
          <w:sz w:val="22"/>
          <w:szCs w:val="22"/>
          <w:lang w:eastAsia="en-AU"/>
        </w:rPr>
      </w:pPr>
      <w:r>
        <w:rPr>
          <w:noProof/>
        </w:rPr>
        <w:t>Overview</w:t>
      </w:r>
      <w:r>
        <w:rPr>
          <w:noProof/>
        </w:rPr>
        <w:tab/>
      </w:r>
      <w:r w:rsidR="00604DB9">
        <w:rPr>
          <w:noProof/>
        </w:rPr>
        <w:t>2</w:t>
      </w:r>
    </w:p>
    <w:p w:rsidR="00B9425C" w:rsidRDefault="00B9425C">
      <w:pPr>
        <w:pStyle w:val="TOC2"/>
        <w:rPr>
          <w:rFonts w:asciiTheme="minorHAnsi" w:eastAsiaTheme="minorEastAsia" w:hAnsiTheme="minorHAnsi" w:cstheme="minorBidi"/>
          <w:noProof/>
          <w:sz w:val="22"/>
          <w:szCs w:val="22"/>
          <w:lang w:eastAsia="en-AU"/>
        </w:rPr>
      </w:pPr>
      <w:r>
        <w:rPr>
          <w:noProof/>
        </w:rPr>
        <w:t>Year in review</w:t>
      </w:r>
      <w:r>
        <w:rPr>
          <w:noProof/>
        </w:rPr>
        <w:tab/>
      </w:r>
      <w:r w:rsidR="00604DB9">
        <w:rPr>
          <w:noProof/>
        </w:rPr>
        <w:t>4</w:t>
      </w:r>
    </w:p>
    <w:p w:rsidR="00B9425C" w:rsidRDefault="00B9425C">
      <w:pPr>
        <w:pStyle w:val="TOC2"/>
        <w:rPr>
          <w:rFonts w:asciiTheme="minorHAnsi" w:eastAsiaTheme="minorEastAsia" w:hAnsiTheme="minorHAnsi" w:cstheme="minorBidi"/>
          <w:noProof/>
          <w:sz w:val="22"/>
          <w:szCs w:val="22"/>
          <w:lang w:eastAsia="en-AU"/>
        </w:rPr>
      </w:pPr>
      <w:r>
        <w:rPr>
          <w:noProof/>
        </w:rPr>
        <w:t>Transparency and public consultation</w:t>
      </w:r>
      <w:r>
        <w:rPr>
          <w:noProof/>
        </w:rPr>
        <w:tab/>
      </w:r>
      <w:r w:rsidR="00604DB9">
        <w:rPr>
          <w:noProof/>
        </w:rPr>
        <w:t>9</w:t>
      </w:r>
    </w:p>
    <w:p w:rsidR="00B9425C" w:rsidRDefault="00B9425C">
      <w:pPr>
        <w:pStyle w:val="TOC2"/>
        <w:rPr>
          <w:rFonts w:asciiTheme="minorHAnsi" w:eastAsiaTheme="minorEastAsia" w:hAnsiTheme="minorHAnsi" w:cstheme="minorBidi"/>
          <w:noProof/>
          <w:sz w:val="22"/>
          <w:szCs w:val="22"/>
          <w:lang w:eastAsia="en-AU"/>
        </w:rPr>
      </w:pPr>
      <w:r>
        <w:rPr>
          <w:noProof/>
        </w:rPr>
        <w:t>Feedback on the Commission’s work</w:t>
      </w:r>
      <w:r>
        <w:rPr>
          <w:noProof/>
        </w:rPr>
        <w:tab/>
      </w:r>
      <w:r w:rsidR="00604DB9">
        <w:rPr>
          <w:noProof/>
        </w:rPr>
        <w:t>12</w:t>
      </w:r>
    </w:p>
    <w:p w:rsidR="00B9425C" w:rsidRDefault="00B9425C">
      <w:pPr>
        <w:pStyle w:val="TOC2"/>
        <w:rPr>
          <w:noProof/>
        </w:rPr>
      </w:pPr>
      <w:r>
        <w:rPr>
          <w:noProof/>
        </w:rPr>
        <w:t>Policy and wider impacts</w:t>
      </w:r>
      <w:r>
        <w:rPr>
          <w:noProof/>
        </w:rPr>
        <w:tab/>
      </w:r>
      <w:r w:rsidR="00604DB9">
        <w:rPr>
          <w:noProof/>
        </w:rPr>
        <w:t>12</w:t>
      </w:r>
    </w:p>
    <w:p w:rsidR="00604DB9" w:rsidRDefault="00604DB9">
      <w:pPr>
        <w:pStyle w:val="TOC2"/>
        <w:rPr>
          <w:rFonts w:asciiTheme="minorHAnsi" w:eastAsiaTheme="minorEastAsia" w:hAnsiTheme="minorHAnsi" w:cstheme="minorBidi"/>
          <w:noProof/>
          <w:sz w:val="22"/>
          <w:szCs w:val="22"/>
          <w:lang w:eastAsia="en-AU"/>
        </w:rPr>
      </w:pPr>
      <w:r>
        <w:rPr>
          <w:noProof/>
        </w:rPr>
        <w:t>Trends in inquiries an</w:t>
      </w:r>
      <w:r w:rsidR="0062461A">
        <w:rPr>
          <w:noProof/>
        </w:rPr>
        <w:t>d</w:t>
      </w:r>
      <w:r>
        <w:rPr>
          <w:noProof/>
        </w:rPr>
        <w:t xml:space="preserve"> studies</w:t>
      </w:r>
      <w:r>
        <w:rPr>
          <w:noProof/>
        </w:rPr>
        <w:tab/>
        <w:t>16</w:t>
      </w:r>
    </w:p>
    <w:p w:rsidR="00B9425C" w:rsidRDefault="00B9425C">
      <w:pPr>
        <w:pStyle w:val="TOC2"/>
        <w:rPr>
          <w:rFonts w:asciiTheme="minorHAnsi" w:eastAsiaTheme="minorEastAsia" w:hAnsiTheme="minorHAnsi" w:cstheme="minorBidi"/>
          <w:noProof/>
          <w:sz w:val="22"/>
          <w:szCs w:val="22"/>
          <w:lang w:eastAsia="en-AU"/>
        </w:rPr>
      </w:pPr>
      <w:r>
        <w:rPr>
          <w:noProof/>
        </w:rPr>
        <w:t>Associated reporting</w:t>
      </w:r>
      <w:r>
        <w:rPr>
          <w:noProof/>
        </w:rPr>
        <w:tab/>
      </w:r>
      <w:r w:rsidR="00604DB9">
        <w:rPr>
          <w:noProof/>
        </w:rPr>
        <w:t>18</w:t>
      </w:r>
    </w:p>
    <w:p w:rsidR="00B9425C" w:rsidRDefault="00B9425C">
      <w:pPr>
        <w:pStyle w:val="TOC1"/>
        <w:rPr>
          <w:noProof/>
        </w:rPr>
      </w:pPr>
      <w:r>
        <w:rPr>
          <w:noProof/>
        </w:rPr>
        <w:t>A</w:t>
      </w:r>
      <w:r w:rsidR="00C2268F">
        <w:rPr>
          <w:noProof/>
        </w:rPr>
        <w:t>ppendices</w:t>
      </w:r>
    </w:p>
    <w:p w:rsidR="00B9425C" w:rsidRDefault="00B9425C">
      <w:pPr>
        <w:pStyle w:val="TOC1"/>
        <w:rPr>
          <w:rFonts w:asciiTheme="minorHAnsi" w:eastAsiaTheme="minorEastAsia" w:hAnsiTheme="minorHAnsi" w:cstheme="minorBidi"/>
          <w:b w:val="0"/>
          <w:noProof/>
          <w:sz w:val="22"/>
          <w:szCs w:val="22"/>
          <w:lang w:eastAsia="en-AU"/>
        </w:rPr>
      </w:pPr>
      <w:r>
        <w:rPr>
          <w:noProof/>
        </w:rPr>
        <w:t>A</w:t>
      </w:r>
      <w:r>
        <w:rPr>
          <w:rFonts w:asciiTheme="minorHAnsi" w:eastAsiaTheme="minorEastAsia" w:hAnsiTheme="minorHAnsi" w:cstheme="minorBidi"/>
          <w:b w:val="0"/>
          <w:noProof/>
          <w:sz w:val="22"/>
          <w:szCs w:val="22"/>
          <w:lang w:eastAsia="en-AU"/>
        </w:rPr>
        <w:tab/>
      </w:r>
      <w:r>
        <w:rPr>
          <w:noProof/>
        </w:rPr>
        <w:t>Management and accountability</w:t>
      </w:r>
      <w:r>
        <w:rPr>
          <w:noProof/>
        </w:rPr>
        <w:tab/>
      </w:r>
      <w:r w:rsidR="0098041B">
        <w:rPr>
          <w:noProof/>
        </w:rPr>
        <w:t>19</w:t>
      </w:r>
    </w:p>
    <w:p w:rsidR="00B9425C" w:rsidRDefault="00B9425C">
      <w:pPr>
        <w:pStyle w:val="TOC1"/>
        <w:rPr>
          <w:rFonts w:asciiTheme="minorHAnsi" w:eastAsiaTheme="minorEastAsia" w:hAnsiTheme="minorHAnsi" w:cstheme="minorBidi"/>
          <w:b w:val="0"/>
          <w:noProof/>
          <w:sz w:val="22"/>
          <w:szCs w:val="22"/>
          <w:lang w:eastAsia="en-AU"/>
        </w:rPr>
      </w:pPr>
      <w:r>
        <w:rPr>
          <w:noProof/>
        </w:rPr>
        <w:t>B</w:t>
      </w:r>
      <w:r>
        <w:rPr>
          <w:rFonts w:asciiTheme="minorHAnsi" w:eastAsiaTheme="minorEastAsia" w:hAnsiTheme="minorHAnsi" w:cstheme="minorBidi"/>
          <w:b w:val="0"/>
          <w:noProof/>
          <w:sz w:val="22"/>
          <w:szCs w:val="22"/>
          <w:lang w:eastAsia="en-AU"/>
        </w:rPr>
        <w:tab/>
      </w:r>
      <w:r>
        <w:rPr>
          <w:noProof/>
        </w:rPr>
        <w:t>Government commissioned projects</w:t>
      </w:r>
      <w:r>
        <w:rPr>
          <w:noProof/>
        </w:rPr>
        <w:tab/>
      </w:r>
      <w:r w:rsidR="0098041B">
        <w:rPr>
          <w:noProof/>
        </w:rPr>
        <w:t>41</w:t>
      </w:r>
    </w:p>
    <w:p w:rsidR="00B9425C" w:rsidRDefault="00076533">
      <w:pPr>
        <w:pStyle w:val="TOC1"/>
        <w:rPr>
          <w:rFonts w:asciiTheme="minorHAnsi" w:eastAsiaTheme="minorEastAsia" w:hAnsiTheme="minorHAnsi" w:cstheme="minorBidi"/>
          <w:b w:val="0"/>
          <w:noProof/>
          <w:sz w:val="22"/>
          <w:szCs w:val="22"/>
          <w:lang w:eastAsia="en-AU"/>
        </w:rPr>
      </w:pPr>
      <w:r>
        <w:rPr>
          <w:noProof/>
        </w:rPr>
        <w:t>C</w:t>
      </w:r>
      <w:r w:rsidR="00B9425C">
        <w:rPr>
          <w:rFonts w:asciiTheme="minorHAnsi" w:eastAsiaTheme="minorEastAsia" w:hAnsiTheme="minorHAnsi" w:cstheme="minorBidi"/>
          <w:b w:val="0"/>
          <w:noProof/>
          <w:sz w:val="22"/>
          <w:szCs w:val="22"/>
          <w:lang w:eastAsia="en-AU"/>
        </w:rPr>
        <w:tab/>
      </w:r>
      <w:r w:rsidR="0098041B">
        <w:rPr>
          <w:noProof/>
        </w:rPr>
        <w:t>R</w:t>
      </w:r>
      <w:r w:rsidR="00B9425C">
        <w:rPr>
          <w:noProof/>
        </w:rPr>
        <w:t>esearch and related activities</w:t>
      </w:r>
      <w:r w:rsidR="00B9425C">
        <w:rPr>
          <w:noProof/>
        </w:rPr>
        <w:tab/>
      </w:r>
      <w:r w:rsidR="0098041B">
        <w:rPr>
          <w:noProof/>
        </w:rPr>
        <w:t>57</w:t>
      </w:r>
    </w:p>
    <w:p w:rsidR="00B9425C" w:rsidRDefault="00076533">
      <w:pPr>
        <w:pStyle w:val="TOC1"/>
        <w:rPr>
          <w:rFonts w:asciiTheme="minorHAnsi" w:eastAsiaTheme="minorEastAsia" w:hAnsiTheme="minorHAnsi" w:cstheme="minorBidi"/>
          <w:b w:val="0"/>
          <w:noProof/>
          <w:sz w:val="22"/>
          <w:szCs w:val="22"/>
          <w:lang w:eastAsia="en-AU"/>
        </w:rPr>
      </w:pPr>
      <w:r>
        <w:rPr>
          <w:noProof/>
        </w:rPr>
        <w:t>D</w:t>
      </w:r>
      <w:r w:rsidR="00B9425C">
        <w:rPr>
          <w:rFonts w:asciiTheme="minorHAnsi" w:eastAsiaTheme="minorEastAsia" w:hAnsiTheme="minorHAnsi" w:cstheme="minorBidi"/>
          <w:b w:val="0"/>
          <w:noProof/>
          <w:sz w:val="22"/>
          <w:szCs w:val="22"/>
          <w:lang w:eastAsia="en-AU"/>
        </w:rPr>
        <w:tab/>
      </w:r>
      <w:r w:rsidR="00B9425C">
        <w:rPr>
          <w:noProof/>
        </w:rPr>
        <w:t>Publications</w:t>
      </w:r>
      <w:r w:rsidR="00B9425C">
        <w:rPr>
          <w:noProof/>
        </w:rPr>
        <w:tab/>
      </w:r>
      <w:r w:rsidR="0098041B">
        <w:rPr>
          <w:noProof/>
        </w:rPr>
        <w:t>73</w:t>
      </w:r>
    </w:p>
    <w:p w:rsidR="00B9425C" w:rsidRDefault="00076533">
      <w:pPr>
        <w:pStyle w:val="TOC1"/>
        <w:rPr>
          <w:rFonts w:asciiTheme="minorHAnsi" w:eastAsiaTheme="minorEastAsia" w:hAnsiTheme="minorHAnsi" w:cstheme="minorBidi"/>
          <w:b w:val="0"/>
          <w:noProof/>
          <w:sz w:val="22"/>
          <w:szCs w:val="22"/>
          <w:lang w:eastAsia="en-AU"/>
        </w:rPr>
      </w:pPr>
      <w:r>
        <w:rPr>
          <w:noProof/>
        </w:rPr>
        <w:t>E</w:t>
      </w:r>
      <w:r w:rsidR="00B9425C">
        <w:rPr>
          <w:rFonts w:asciiTheme="minorHAnsi" w:eastAsiaTheme="minorEastAsia" w:hAnsiTheme="minorHAnsi" w:cstheme="minorBidi"/>
          <w:b w:val="0"/>
          <w:noProof/>
          <w:sz w:val="22"/>
          <w:szCs w:val="22"/>
          <w:lang w:eastAsia="en-AU"/>
        </w:rPr>
        <w:tab/>
      </w:r>
      <w:r w:rsidR="00B9425C">
        <w:rPr>
          <w:noProof/>
        </w:rPr>
        <w:t>Financial statements</w:t>
      </w:r>
      <w:r w:rsidR="00B9425C">
        <w:rPr>
          <w:noProof/>
        </w:rPr>
        <w:tab/>
      </w:r>
      <w:r w:rsidR="0098041B">
        <w:rPr>
          <w:noProof/>
        </w:rPr>
        <w:t>77</w:t>
      </w:r>
    </w:p>
    <w:p w:rsidR="00B9425C" w:rsidRDefault="00B9425C">
      <w:pPr>
        <w:pStyle w:val="TOC1"/>
        <w:rPr>
          <w:rFonts w:asciiTheme="minorHAnsi" w:eastAsiaTheme="minorEastAsia" w:hAnsiTheme="minorHAnsi" w:cstheme="minorBidi"/>
          <w:b w:val="0"/>
          <w:noProof/>
          <w:sz w:val="22"/>
          <w:szCs w:val="22"/>
          <w:lang w:eastAsia="en-AU"/>
        </w:rPr>
      </w:pPr>
      <w:r>
        <w:rPr>
          <w:noProof/>
        </w:rPr>
        <w:t>References</w:t>
      </w:r>
      <w:r>
        <w:rPr>
          <w:noProof/>
        </w:rPr>
        <w:tab/>
      </w:r>
      <w:r w:rsidR="0098041B">
        <w:rPr>
          <w:noProof/>
        </w:rPr>
        <w:t>121</w:t>
      </w:r>
    </w:p>
    <w:p w:rsidR="00B9425C" w:rsidRDefault="00B9425C">
      <w:pPr>
        <w:pStyle w:val="TOC1"/>
        <w:rPr>
          <w:rFonts w:asciiTheme="minorHAnsi" w:eastAsiaTheme="minorEastAsia" w:hAnsiTheme="minorHAnsi" w:cstheme="minorBidi"/>
          <w:b w:val="0"/>
          <w:noProof/>
          <w:sz w:val="22"/>
          <w:szCs w:val="22"/>
          <w:lang w:eastAsia="en-AU"/>
        </w:rPr>
      </w:pPr>
      <w:r>
        <w:rPr>
          <w:noProof/>
        </w:rPr>
        <w:t>Index</w:t>
      </w:r>
      <w:r>
        <w:rPr>
          <w:noProof/>
        </w:rPr>
        <w:tab/>
      </w:r>
      <w:r w:rsidR="00987008">
        <w:rPr>
          <w:noProof/>
        </w:rPr>
        <w:t>135</w:t>
      </w:r>
    </w:p>
    <w:p w:rsidR="00E76484" w:rsidRPr="00883E8C" w:rsidRDefault="00E76484" w:rsidP="00C44B13">
      <w:pPr>
        <w:pStyle w:val="BodyText"/>
        <w:rPr>
          <w:lang w:eastAsia="en-US"/>
        </w:rPr>
      </w:pPr>
      <w:bookmarkStart w:id="8" w:name="Abbreviations"/>
      <w:bookmarkStart w:id="9" w:name="RDnote"/>
      <w:bookmarkEnd w:id="8"/>
      <w:bookmarkEnd w:id="9"/>
    </w:p>
    <w:p w:rsidR="00E76484" w:rsidRDefault="00E76484">
      <w:pPr>
        <w:pStyle w:val="BodyText"/>
        <w:sectPr w:rsidR="00E76484" w:rsidSect="00D354A1">
          <w:footerReference w:type="default" r:id="rId28"/>
          <w:type w:val="oddPage"/>
          <w:pgSz w:w="11906" w:h="16838" w:code="9"/>
          <w:pgMar w:top="1985" w:right="1304" w:bottom="1247" w:left="1814" w:header="1701" w:footer="397" w:gutter="0"/>
          <w:pgNumType w:fmt="lowerRoman"/>
          <w:cols w:space="708"/>
          <w:docGrid w:linePitch="360"/>
        </w:sectPr>
      </w:pPr>
    </w:p>
    <w:p w:rsidR="00735FEA" w:rsidRDefault="00735FEA" w:rsidP="00F7477E">
      <w:pPr>
        <w:pStyle w:val="Heading1"/>
      </w:pPr>
      <w:bookmarkStart w:id="10" w:name="EndContents"/>
      <w:bookmarkStart w:id="11" w:name="_Toc400950818"/>
      <w:bookmarkEnd w:id="10"/>
      <w:r>
        <w:lastRenderedPageBreak/>
        <w:t>Abbreviations</w:t>
      </w:r>
      <w:bookmarkEnd w:id="11"/>
    </w:p>
    <w:p w:rsidR="00A1433B" w:rsidRDefault="00A1433B" w:rsidP="00A1433B">
      <w:pPr>
        <w:pStyle w:val="Abbreviation"/>
        <w:tabs>
          <w:tab w:val="left" w:pos="1701"/>
        </w:tabs>
        <w:spacing w:before="80"/>
        <w:ind w:left="1985" w:hanging="1985"/>
      </w:pPr>
      <w:r>
        <w:t>ABS</w:t>
      </w:r>
      <w:r>
        <w:tab/>
        <w:t>Australian Bureau of Statistics</w:t>
      </w:r>
    </w:p>
    <w:p w:rsidR="00A1433B" w:rsidRDefault="00A1433B" w:rsidP="00A1433B">
      <w:pPr>
        <w:pStyle w:val="Abbreviation"/>
        <w:tabs>
          <w:tab w:val="left" w:pos="1701"/>
        </w:tabs>
        <w:spacing w:before="80"/>
        <w:ind w:left="1985" w:hanging="1985"/>
      </w:pPr>
      <w:r>
        <w:t>ACCC</w:t>
      </w:r>
      <w:r>
        <w:tab/>
        <w:t>Australian Competition and Consumer Commission</w:t>
      </w:r>
    </w:p>
    <w:p w:rsidR="00A1433B" w:rsidRDefault="00A1433B" w:rsidP="00A1433B">
      <w:pPr>
        <w:pStyle w:val="Abbreviation"/>
        <w:tabs>
          <w:tab w:val="left" w:pos="1701"/>
        </w:tabs>
        <w:spacing w:before="80"/>
        <w:ind w:left="1985" w:hanging="1985"/>
      </w:pPr>
      <w:proofErr w:type="spellStart"/>
      <w:r>
        <w:t>ACCI</w:t>
      </w:r>
      <w:proofErr w:type="spellEnd"/>
      <w:r>
        <w:tab/>
        <w:t>Australian Chamber of Commerce and Industry</w:t>
      </w:r>
    </w:p>
    <w:p w:rsidR="00A1433B" w:rsidRDefault="00A1433B" w:rsidP="00A1433B">
      <w:pPr>
        <w:pStyle w:val="Abbreviation"/>
        <w:tabs>
          <w:tab w:val="left" w:pos="1701"/>
        </w:tabs>
        <w:spacing w:before="80"/>
        <w:ind w:left="1985" w:hanging="1985"/>
      </w:pPr>
      <w:proofErr w:type="spellStart"/>
      <w:r>
        <w:t>AGCNCO</w:t>
      </w:r>
      <w:proofErr w:type="spellEnd"/>
      <w:r>
        <w:tab/>
        <w:t>Australian Government Competitive Neutrality Complaints Office</w:t>
      </w:r>
    </w:p>
    <w:p w:rsidR="00A1433B" w:rsidRDefault="00A1433B" w:rsidP="00A1433B">
      <w:pPr>
        <w:pStyle w:val="Abbreviation"/>
        <w:tabs>
          <w:tab w:val="left" w:pos="1701"/>
        </w:tabs>
        <w:spacing w:before="80"/>
        <w:ind w:left="1985" w:hanging="1985"/>
      </w:pPr>
      <w:proofErr w:type="spellStart"/>
      <w:r>
        <w:t>AIHW</w:t>
      </w:r>
      <w:proofErr w:type="spellEnd"/>
      <w:r>
        <w:tab/>
        <w:t>Australian Institute of Health and Welfare</w:t>
      </w:r>
    </w:p>
    <w:p w:rsidR="00A1433B" w:rsidRDefault="00A1433B" w:rsidP="00A1433B">
      <w:pPr>
        <w:pStyle w:val="Abbreviation"/>
        <w:tabs>
          <w:tab w:val="left" w:pos="1701"/>
        </w:tabs>
        <w:spacing w:before="80"/>
        <w:ind w:left="1985" w:hanging="1985"/>
      </w:pPr>
      <w:r>
        <w:t>ALGA</w:t>
      </w:r>
      <w:r>
        <w:tab/>
        <w:t>Australian Local Government Association</w:t>
      </w:r>
    </w:p>
    <w:p w:rsidR="00A1433B" w:rsidRDefault="00A1433B" w:rsidP="00A1433B">
      <w:pPr>
        <w:pStyle w:val="Abbreviation"/>
        <w:tabs>
          <w:tab w:val="left" w:pos="1701"/>
        </w:tabs>
        <w:spacing w:before="80"/>
        <w:ind w:left="1985" w:hanging="1985"/>
      </w:pPr>
      <w:proofErr w:type="spellStart"/>
      <w:r>
        <w:t>ANAO</w:t>
      </w:r>
      <w:proofErr w:type="spellEnd"/>
      <w:r>
        <w:tab/>
        <w:t>Australian National Audit Office</w:t>
      </w:r>
    </w:p>
    <w:p w:rsidR="00A1433B" w:rsidRDefault="00A1433B" w:rsidP="00A1433B">
      <w:pPr>
        <w:pStyle w:val="Abbreviation"/>
        <w:tabs>
          <w:tab w:val="left" w:pos="1701"/>
        </w:tabs>
        <w:spacing w:before="80"/>
        <w:ind w:left="1985" w:hanging="1985"/>
      </w:pPr>
      <w:proofErr w:type="spellStart"/>
      <w:r>
        <w:t>ANU</w:t>
      </w:r>
      <w:proofErr w:type="spellEnd"/>
      <w:r>
        <w:tab/>
        <w:t>Australian National University</w:t>
      </w:r>
    </w:p>
    <w:p w:rsidR="00A1433B" w:rsidRDefault="00A1433B" w:rsidP="00A1433B">
      <w:pPr>
        <w:pStyle w:val="Abbreviation"/>
        <w:tabs>
          <w:tab w:val="left" w:pos="1701"/>
        </w:tabs>
        <w:spacing w:before="80"/>
        <w:ind w:left="1985" w:hanging="1985"/>
      </w:pPr>
      <w:proofErr w:type="spellStart"/>
      <w:r>
        <w:t>ANZSIC</w:t>
      </w:r>
      <w:proofErr w:type="spellEnd"/>
      <w:r>
        <w:tab/>
        <w:t xml:space="preserve">Australian and </w:t>
      </w:r>
      <w:smartTag w:uri="urn:schemas-microsoft-com:office:smarttags" w:element="place">
        <w:smartTag w:uri="urn:schemas-microsoft-com:office:smarttags" w:element="country-region">
          <w:r>
            <w:t>New Zealand</w:t>
          </w:r>
        </w:smartTag>
      </w:smartTag>
      <w:r>
        <w:t xml:space="preserve"> Standard Industrial Classification</w:t>
      </w:r>
    </w:p>
    <w:p w:rsidR="00A1433B" w:rsidRDefault="00A1433B" w:rsidP="00A1433B">
      <w:pPr>
        <w:pStyle w:val="Abbreviation"/>
        <w:tabs>
          <w:tab w:val="left" w:pos="1701"/>
        </w:tabs>
        <w:spacing w:before="80"/>
        <w:ind w:left="1985" w:hanging="1985"/>
      </w:pPr>
      <w:proofErr w:type="spellStart"/>
      <w:r>
        <w:t>ANZSOG</w:t>
      </w:r>
      <w:proofErr w:type="spellEnd"/>
      <w:r>
        <w:tab/>
      </w:r>
      <w:smartTag w:uri="urn:schemas-microsoft-com:office:smarttags" w:element="country-region">
        <w:r>
          <w:t>Australia</w:t>
        </w:r>
      </w:smartTag>
      <w:r>
        <w:t xml:space="preserve"> and </w:t>
      </w:r>
      <w:smartTag w:uri="urn:schemas-microsoft-com:office:smarttags" w:element="place">
        <w:smartTag w:uri="urn:schemas-microsoft-com:office:smarttags" w:element="PlaceName">
          <w:r>
            <w:t>New Zealand</w:t>
          </w:r>
        </w:smartTag>
        <w:r>
          <w:t xml:space="preserve"> </w:t>
        </w:r>
        <w:smartTag w:uri="urn:schemas-microsoft-com:office:smarttags" w:element="PlaceType">
          <w:r>
            <w:t>School</w:t>
          </w:r>
        </w:smartTag>
      </w:smartTag>
      <w:r>
        <w:t xml:space="preserve"> of Government</w:t>
      </w:r>
    </w:p>
    <w:p w:rsidR="00A1433B" w:rsidRDefault="00A1433B" w:rsidP="00A1433B">
      <w:pPr>
        <w:pStyle w:val="Abbreviation"/>
        <w:tabs>
          <w:tab w:val="left" w:pos="1701"/>
        </w:tabs>
        <w:spacing w:before="80"/>
        <w:ind w:left="1985" w:hanging="1985"/>
      </w:pPr>
      <w:r>
        <w:t>APEC</w:t>
      </w:r>
      <w:r>
        <w:tab/>
        <w:t>Asia-Pacific Economic Cooperation</w:t>
      </w:r>
    </w:p>
    <w:p w:rsidR="00A1433B" w:rsidRDefault="00A1433B" w:rsidP="00A1433B">
      <w:pPr>
        <w:pStyle w:val="Abbreviation"/>
        <w:tabs>
          <w:tab w:val="left" w:pos="1701"/>
        </w:tabs>
        <w:spacing w:before="80"/>
        <w:ind w:left="1985" w:hanging="1985"/>
      </w:pPr>
      <w:r>
        <w:t>APRA</w:t>
      </w:r>
      <w:r>
        <w:tab/>
        <w:t>Australian Prudential Regulation Authority</w:t>
      </w:r>
    </w:p>
    <w:p w:rsidR="00A1433B" w:rsidRDefault="00A1433B" w:rsidP="00A1433B">
      <w:pPr>
        <w:pStyle w:val="Abbreviation"/>
        <w:tabs>
          <w:tab w:val="left" w:pos="1701"/>
        </w:tabs>
        <w:spacing w:before="80"/>
        <w:ind w:left="1985" w:hanging="1985"/>
      </w:pPr>
      <w:r>
        <w:t>APS</w:t>
      </w:r>
      <w:r>
        <w:tab/>
        <w:t>Australian Public Service</w:t>
      </w:r>
    </w:p>
    <w:p w:rsidR="00A1433B" w:rsidRDefault="00A1433B" w:rsidP="00A1433B">
      <w:pPr>
        <w:pStyle w:val="Abbreviation"/>
        <w:tabs>
          <w:tab w:val="left" w:pos="1701"/>
        </w:tabs>
        <w:spacing w:before="80"/>
        <w:ind w:left="1985" w:hanging="1985"/>
      </w:pPr>
      <w:proofErr w:type="spellStart"/>
      <w:r>
        <w:t>BRCWG</w:t>
      </w:r>
      <w:proofErr w:type="spellEnd"/>
      <w:r>
        <w:tab/>
        <w:t>Business Regulation and Competition Working Group (</w:t>
      </w:r>
      <w:proofErr w:type="spellStart"/>
      <w:r>
        <w:t>COAG</w:t>
      </w:r>
      <w:proofErr w:type="spellEnd"/>
      <w:r>
        <w:t>)</w:t>
      </w:r>
    </w:p>
    <w:p w:rsidR="00A1433B" w:rsidRDefault="00A1433B" w:rsidP="00A1433B">
      <w:pPr>
        <w:pStyle w:val="Abbreviation"/>
        <w:tabs>
          <w:tab w:val="left" w:pos="1701"/>
        </w:tabs>
        <w:spacing w:before="80"/>
        <w:ind w:left="1985" w:hanging="1985"/>
      </w:pPr>
      <w:proofErr w:type="spellStart"/>
      <w:r>
        <w:t>CEDA</w:t>
      </w:r>
      <w:proofErr w:type="spellEnd"/>
      <w:r>
        <w:tab/>
        <w:t>Committee for Economic Development of Australia</w:t>
      </w:r>
    </w:p>
    <w:p w:rsidR="00A1433B" w:rsidRDefault="00A1433B" w:rsidP="00A1433B">
      <w:pPr>
        <w:pStyle w:val="Abbreviation"/>
        <w:tabs>
          <w:tab w:val="left" w:pos="1701"/>
        </w:tabs>
        <w:spacing w:before="80"/>
        <w:ind w:left="1985" w:hanging="1985"/>
      </w:pPr>
      <w:proofErr w:type="spellStart"/>
      <w:r>
        <w:t>COAG</w:t>
      </w:r>
      <w:proofErr w:type="spellEnd"/>
      <w:r>
        <w:tab/>
        <w:t>Council of Australian Governments</w:t>
      </w:r>
    </w:p>
    <w:p w:rsidR="00A1433B" w:rsidRDefault="00A1433B" w:rsidP="00A1433B">
      <w:pPr>
        <w:pStyle w:val="Abbreviation"/>
        <w:tabs>
          <w:tab w:val="left" w:pos="1701"/>
        </w:tabs>
        <w:spacing w:before="80"/>
        <w:ind w:left="1985" w:hanging="1985"/>
      </w:pPr>
      <w:r>
        <w:t>CRC</w:t>
      </w:r>
      <w:r>
        <w:tab/>
      </w:r>
      <w:proofErr w:type="spellStart"/>
      <w:r>
        <w:t>COAG</w:t>
      </w:r>
      <w:proofErr w:type="spellEnd"/>
      <w:r>
        <w:t xml:space="preserve"> Reform Council</w:t>
      </w:r>
    </w:p>
    <w:p w:rsidR="00A1433B" w:rsidRDefault="00A1433B" w:rsidP="00A1433B">
      <w:pPr>
        <w:pStyle w:val="Abbreviation"/>
        <w:tabs>
          <w:tab w:val="left" w:pos="1701"/>
        </w:tabs>
        <w:spacing w:before="80"/>
        <w:ind w:left="1985" w:hanging="1985"/>
      </w:pPr>
      <w:r>
        <w:t>EFIC</w:t>
      </w:r>
      <w:r>
        <w:tab/>
        <w:t>Export Finance and Investment Corporation</w:t>
      </w:r>
    </w:p>
    <w:p w:rsidR="00A1433B" w:rsidRDefault="00A1433B" w:rsidP="00A1433B">
      <w:pPr>
        <w:pStyle w:val="Abbreviation"/>
        <w:tabs>
          <w:tab w:val="left" w:pos="1701"/>
        </w:tabs>
        <w:spacing w:before="80"/>
        <w:ind w:left="1985" w:hanging="1985"/>
      </w:pPr>
      <w:r>
        <w:t>GDP</w:t>
      </w:r>
      <w:r>
        <w:tab/>
        <w:t>Gross Domestic Product</w:t>
      </w:r>
    </w:p>
    <w:p w:rsidR="00A1433B" w:rsidRDefault="00A1433B" w:rsidP="00A1433B">
      <w:pPr>
        <w:pStyle w:val="Abbreviation"/>
        <w:tabs>
          <w:tab w:val="left" w:pos="1701"/>
        </w:tabs>
        <w:spacing w:before="80"/>
        <w:ind w:left="1985" w:hanging="1985"/>
      </w:pPr>
      <w:proofErr w:type="spellStart"/>
      <w:r>
        <w:t>GTAP</w:t>
      </w:r>
      <w:proofErr w:type="spellEnd"/>
      <w:r>
        <w:tab/>
        <w:t>Global Trade Analysis Project</w:t>
      </w:r>
    </w:p>
    <w:p w:rsidR="00A1433B" w:rsidRDefault="00A1433B" w:rsidP="00A1433B">
      <w:pPr>
        <w:pStyle w:val="Abbreviation"/>
        <w:tabs>
          <w:tab w:val="left" w:pos="1701"/>
        </w:tabs>
        <w:spacing w:before="80"/>
        <w:ind w:left="1985" w:hanging="1985"/>
      </w:pPr>
      <w:proofErr w:type="spellStart"/>
      <w:r>
        <w:t>GTEs</w:t>
      </w:r>
      <w:proofErr w:type="spellEnd"/>
      <w:r>
        <w:tab/>
        <w:t>Government trading enterprises</w:t>
      </w:r>
    </w:p>
    <w:p w:rsidR="00A1433B" w:rsidRDefault="00A1433B" w:rsidP="00A1433B">
      <w:pPr>
        <w:pStyle w:val="Abbreviation"/>
        <w:tabs>
          <w:tab w:val="left" w:pos="1701"/>
        </w:tabs>
        <w:spacing w:before="80"/>
        <w:ind w:left="1985" w:hanging="1985"/>
      </w:pPr>
      <w:r>
        <w:t>HILDA</w:t>
      </w:r>
      <w:r>
        <w:tab/>
        <w:t>Household, Income and Labour Dynamics</w:t>
      </w:r>
    </w:p>
    <w:p w:rsidR="00A1433B" w:rsidRDefault="00A1433B" w:rsidP="00A1433B">
      <w:pPr>
        <w:pStyle w:val="Abbreviation"/>
        <w:tabs>
          <w:tab w:val="left" w:pos="1701"/>
        </w:tabs>
        <w:spacing w:before="80"/>
        <w:ind w:left="1985" w:hanging="1985"/>
      </w:pPr>
      <w:proofErr w:type="spellStart"/>
      <w:r>
        <w:t>IAC</w:t>
      </w:r>
      <w:proofErr w:type="spellEnd"/>
      <w:r>
        <w:tab/>
        <w:t>Industries Assistance Commission</w:t>
      </w:r>
    </w:p>
    <w:p w:rsidR="00A1433B" w:rsidRDefault="00A1433B" w:rsidP="00A1433B">
      <w:pPr>
        <w:pStyle w:val="Abbreviation"/>
        <w:tabs>
          <w:tab w:val="left" w:pos="1701"/>
        </w:tabs>
        <w:spacing w:before="80"/>
        <w:ind w:left="1985" w:hanging="1985"/>
      </w:pPr>
      <w:r>
        <w:t>IC</w:t>
      </w:r>
      <w:r>
        <w:tab/>
        <w:t>Industry Commission</w:t>
      </w:r>
    </w:p>
    <w:p w:rsidR="00A1433B" w:rsidRDefault="00A1433B" w:rsidP="00A1433B">
      <w:pPr>
        <w:pStyle w:val="Abbreviation"/>
        <w:tabs>
          <w:tab w:val="left" w:pos="1701"/>
        </w:tabs>
        <w:spacing w:before="80"/>
        <w:ind w:left="1985" w:hanging="1985"/>
      </w:pPr>
      <w:r>
        <w:t>ICTs</w:t>
      </w:r>
      <w:r>
        <w:tab/>
        <w:t>Information and communication technologies</w:t>
      </w:r>
    </w:p>
    <w:p w:rsidR="00A1433B" w:rsidRDefault="00A1433B" w:rsidP="00A1433B">
      <w:pPr>
        <w:pStyle w:val="Abbreviation"/>
        <w:tabs>
          <w:tab w:val="left" w:pos="1701"/>
        </w:tabs>
        <w:spacing w:before="80"/>
        <w:ind w:left="1985" w:hanging="1985"/>
      </w:pPr>
      <w:r>
        <w:t>IMF</w:t>
      </w:r>
      <w:r>
        <w:tab/>
        <w:t>International Monetary Fund</w:t>
      </w:r>
    </w:p>
    <w:p w:rsidR="00A1433B" w:rsidRDefault="00A1433B" w:rsidP="00A1433B">
      <w:pPr>
        <w:pStyle w:val="Abbreviation"/>
        <w:tabs>
          <w:tab w:val="left" w:pos="1701"/>
        </w:tabs>
        <w:spacing w:before="80"/>
        <w:ind w:left="1985" w:hanging="1985"/>
      </w:pPr>
      <w:r>
        <w:t>LP</w:t>
      </w:r>
      <w:r>
        <w:tab/>
        <w:t xml:space="preserve">labour productivity </w:t>
      </w:r>
    </w:p>
    <w:p w:rsidR="00A1433B" w:rsidRDefault="00A1433B" w:rsidP="00A1433B">
      <w:pPr>
        <w:pStyle w:val="Abbreviation"/>
        <w:tabs>
          <w:tab w:val="left" w:pos="1701"/>
        </w:tabs>
        <w:spacing w:before="80"/>
        <w:ind w:left="1985" w:hanging="1985"/>
      </w:pPr>
      <w:r>
        <w:t>MFP</w:t>
      </w:r>
      <w:r>
        <w:tab/>
        <w:t>multifactor productivity</w:t>
      </w:r>
    </w:p>
    <w:p w:rsidR="00A1433B" w:rsidRDefault="00A1433B" w:rsidP="00A1433B">
      <w:pPr>
        <w:pStyle w:val="Abbreviation"/>
        <w:tabs>
          <w:tab w:val="left" w:pos="1701"/>
        </w:tabs>
        <w:spacing w:before="80"/>
        <w:ind w:left="1985" w:hanging="1985"/>
      </w:pPr>
      <w:proofErr w:type="spellStart"/>
      <w:r>
        <w:t>NATSEM</w:t>
      </w:r>
      <w:proofErr w:type="spellEnd"/>
      <w:r>
        <w:tab/>
        <w:t>National Centre for Social and Economic Modelling</w:t>
      </w:r>
    </w:p>
    <w:p w:rsidR="00A1433B" w:rsidRDefault="00A1433B" w:rsidP="00A1433B">
      <w:pPr>
        <w:pStyle w:val="Abbreviation"/>
        <w:tabs>
          <w:tab w:val="left" w:pos="1701"/>
        </w:tabs>
        <w:spacing w:before="80"/>
        <w:ind w:left="1985" w:hanging="1985"/>
      </w:pPr>
      <w:proofErr w:type="spellStart"/>
      <w:r>
        <w:t>NBN</w:t>
      </w:r>
      <w:proofErr w:type="spellEnd"/>
      <w:r>
        <w:tab/>
        <w:t>National Broadband Network</w:t>
      </w:r>
    </w:p>
    <w:p w:rsidR="00A1433B" w:rsidRDefault="00A1433B" w:rsidP="00A1433B">
      <w:pPr>
        <w:pStyle w:val="Abbreviation"/>
        <w:tabs>
          <w:tab w:val="left" w:pos="1701"/>
        </w:tabs>
        <w:spacing w:before="80"/>
        <w:ind w:left="1985" w:hanging="1985"/>
      </w:pPr>
      <w:r>
        <w:lastRenderedPageBreak/>
        <w:t>NCP</w:t>
      </w:r>
      <w:r>
        <w:tab/>
        <w:t>National Competition Policy</w:t>
      </w:r>
    </w:p>
    <w:p w:rsidR="00A1433B" w:rsidRDefault="00A1433B" w:rsidP="00A1433B">
      <w:pPr>
        <w:pStyle w:val="Abbreviation"/>
        <w:tabs>
          <w:tab w:val="left" w:pos="1701"/>
        </w:tabs>
        <w:spacing w:before="80"/>
        <w:ind w:left="1985" w:hanging="1985"/>
      </w:pPr>
      <w:r>
        <w:t>NRA</w:t>
      </w:r>
      <w:r>
        <w:tab/>
        <w:t>National Reform Agenda</w:t>
      </w:r>
    </w:p>
    <w:p w:rsidR="00A1433B" w:rsidRDefault="00A1433B" w:rsidP="00A1433B">
      <w:pPr>
        <w:pStyle w:val="Abbreviation"/>
        <w:tabs>
          <w:tab w:val="left" w:pos="1701"/>
        </w:tabs>
        <w:spacing w:before="80"/>
        <w:ind w:left="1985" w:hanging="1985"/>
      </w:pPr>
      <w:r>
        <w:t>OECD</w:t>
      </w:r>
      <w:r>
        <w:tab/>
        <w:t>Organisation for Economic Cooperation and Development</w:t>
      </w:r>
    </w:p>
    <w:p w:rsidR="00A1433B" w:rsidRDefault="00A1433B" w:rsidP="00A1433B">
      <w:pPr>
        <w:pStyle w:val="Abbreviation"/>
        <w:tabs>
          <w:tab w:val="left" w:pos="1701"/>
        </w:tabs>
        <w:spacing w:before="80"/>
        <w:ind w:left="1985" w:hanging="1985"/>
      </w:pPr>
      <w:r>
        <w:t>OHS</w:t>
      </w:r>
      <w:r>
        <w:tab/>
        <w:t>Occupation health and safety</w:t>
      </w:r>
    </w:p>
    <w:p w:rsidR="00A1433B" w:rsidRPr="00797748" w:rsidRDefault="00A1433B" w:rsidP="00A1433B">
      <w:pPr>
        <w:pStyle w:val="Abbreviation"/>
        <w:tabs>
          <w:tab w:val="left" w:pos="1701"/>
        </w:tabs>
        <w:spacing w:before="80"/>
        <w:ind w:left="1985" w:hanging="1985"/>
      </w:pPr>
      <w:proofErr w:type="spellStart"/>
      <w:r>
        <w:t>OID</w:t>
      </w:r>
      <w:proofErr w:type="spellEnd"/>
      <w:r>
        <w:tab/>
      </w:r>
      <w:r w:rsidRPr="00797748">
        <w:t>Overcoming Indigenous Disadvantage report</w:t>
      </w:r>
    </w:p>
    <w:p w:rsidR="00A1433B" w:rsidRDefault="00A1433B" w:rsidP="00A1433B">
      <w:pPr>
        <w:pStyle w:val="Abbreviation"/>
        <w:tabs>
          <w:tab w:val="left" w:pos="1701"/>
        </w:tabs>
        <w:spacing w:before="80"/>
        <w:ind w:left="1985" w:hanging="1985"/>
      </w:pPr>
      <w:proofErr w:type="spellStart"/>
      <w:r>
        <w:t>PBS</w:t>
      </w:r>
      <w:proofErr w:type="spellEnd"/>
      <w:r>
        <w:tab/>
        <w:t>Pharmaceutical Benefits scheme</w:t>
      </w:r>
    </w:p>
    <w:p w:rsidR="00A1433B" w:rsidRDefault="00A1433B" w:rsidP="00A1433B">
      <w:pPr>
        <w:pStyle w:val="Abbreviation"/>
        <w:tabs>
          <w:tab w:val="left" w:pos="1701"/>
        </w:tabs>
        <w:spacing w:before="80"/>
        <w:ind w:left="1985" w:hanging="1985"/>
      </w:pPr>
      <w:r>
        <w:t>PC</w:t>
      </w:r>
      <w:r>
        <w:tab/>
        <w:t>Productivity Commission</w:t>
      </w:r>
    </w:p>
    <w:p w:rsidR="00A1433B" w:rsidRDefault="00A1433B" w:rsidP="00A1433B">
      <w:pPr>
        <w:pStyle w:val="Abbreviation"/>
        <w:tabs>
          <w:tab w:val="left" w:pos="1701"/>
        </w:tabs>
        <w:spacing w:before="80"/>
        <w:ind w:left="1985" w:hanging="1985"/>
      </w:pPr>
      <w:r>
        <w:t>RBA</w:t>
      </w:r>
      <w:r>
        <w:tab/>
        <w:t>Reserve Bank of Australia</w:t>
      </w:r>
    </w:p>
    <w:p w:rsidR="00A1433B" w:rsidRDefault="00A1433B" w:rsidP="00A1433B">
      <w:pPr>
        <w:pStyle w:val="Abbreviation"/>
        <w:tabs>
          <w:tab w:val="left" w:pos="1701"/>
        </w:tabs>
        <w:spacing w:before="80"/>
        <w:ind w:left="1985" w:hanging="1985"/>
      </w:pPr>
      <w:r>
        <w:t>R&amp;D</w:t>
      </w:r>
      <w:r>
        <w:tab/>
        <w:t>Research and development</w:t>
      </w:r>
    </w:p>
    <w:p w:rsidR="00A1433B" w:rsidRPr="00797748" w:rsidRDefault="00A1433B" w:rsidP="00A1433B">
      <w:pPr>
        <w:pStyle w:val="Abbreviation"/>
        <w:tabs>
          <w:tab w:val="left" w:pos="1701"/>
        </w:tabs>
        <w:spacing w:before="80"/>
        <w:ind w:left="1985" w:hanging="1985"/>
      </w:pPr>
      <w:r>
        <w:t>ROGS</w:t>
      </w:r>
      <w:r>
        <w:tab/>
      </w:r>
      <w:r w:rsidRPr="00797748">
        <w:t>Report on Government Services</w:t>
      </w:r>
    </w:p>
    <w:p w:rsidR="00A1433B" w:rsidRDefault="00A1433B" w:rsidP="00A1433B">
      <w:pPr>
        <w:pStyle w:val="Abbreviation"/>
        <w:tabs>
          <w:tab w:val="left" w:pos="1701"/>
        </w:tabs>
        <w:spacing w:before="80"/>
        <w:ind w:left="1985" w:hanging="1985"/>
      </w:pPr>
      <w:r>
        <w:t>SES</w:t>
      </w:r>
      <w:r>
        <w:tab/>
        <w:t>Senior Executive Service</w:t>
      </w:r>
    </w:p>
    <w:p w:rsidR="00A1433B" w:rsidRDefault="00A1433B" w:rsidP="00A1433B">
      <w:pPr>
        <w:pStyle w:val="Abbreviation"/>
        <w:tabs>
          <w:tab w:val="left" w:pos="1701"/>
        </w:tabs>
        <w:spacing w:before="80"/>
        <w:ind w:left="1985" w:hanging="1985"/>
      </w:pPr>
      <w:r>
        <w:t>TCF</w:t>
      </w:r>
      <w:r>
        <w:tab/>
        <w:t>Textiles, clothing and footwear</w:t>
      </w:r>
    </w:p>
    <w:p w:rsidR="00B9425C" w:rsidRPr="00A57ED7" w:rsidRDefault="00B9425C" w:rsidP="00743A27">
      <w:pPr>
        <w:pStyle w:val="BodyText"/>
        <w:rPr>
          <w:rStyle w:val="CommentReference"/>
          <w:vanish w:val="0"/>
        </w:rPr>
      </w:pPr>
      <w:bookmarkStart w:id="12" w:name="Glossary"/>
      <w:bookmarkEnd w:id="12"/>
    </w:p>
    <w:sectPr w:rsidR="00B9425C" w:rsidRPr="00A57ED7" w:rsidSect="00585B3F">
      <w:headerReference w:type="even" r:id="rId29"/>
      <w:headerReference w:type="default" r:id="rId30"/>
      <w:footerReference w:type="even" r:id="rId31"/>
      <w:footerReference w:type="default" r:id="rId32"/>
      <w:pgSz w:w="11907" w:h="16840" w:code="9"/>
      <w:pgMar w:top="1332" w:right="1304" w:bottom="1247" w:left="1814" w:header="1701" w:footer="397" w:gutter="0"/>
      <w:pgNumType w:fmt="lowerRoman"/>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6484" w:rsidRDefault="00E76484">
      <w:r>
        <w:separator/>
      </w:r>
    </w:p>
    <w:p w:rsidR="00E76484" w:rsidRDefault="00E76484"/>
    <w:p w:rsidR="00E76484" w:rsidRDefault="00E76484"/>
  </w:endnote>
  <w:endnote w:type="continuationSeparator" w:id="0">
    <w:p w:rsidR="00E76484" w:rsidRDefault="00E76484">
      <w:r>
        <w:continuationSeparator/>
      </w:r>
    </w:p>
    <w:p w:rsidR="00E76484" w:rsidRDefault="00E76484"/>
    <w:p w:rsidR="00E76484" w:rsidRDefault="00E764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6484" w:rsidRDefault="00E76484"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6484" w:rsidRDefault="00E76484">
    <w:pPr>
      <w:pStyle w:val="FooterEnd"/>
    </w:pPr>
  </w:p>
  <w:p w:rsidR="00E76484" w:rsidRDefault="00E76484">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6484" w:rsidRDefault="00E76484">
    <w:pPr>
      <w:pStyle w:val="FooterEnd"/>
    </w:pPr>
  </w:p>
  <w:p w:rsidR="00E76484" w:rsidRDefault="00E76484">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E76484" w:rsidTr="005F48ED">
      <w:trPr>
        <w:trHeight w:hRule="exact" w:val="567"/>
      </w:trPr>
      <w:tc>
        <w:tcPr>
          <w:tcW w:w="510" w:type="dxa"/>
        </w:tcPr>
        <w:p w:rsidR="00E76484" w:rsidRPr="00A24443" w:rsidRDefault="00E76484" w:rsidP="0019293B">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DF27C5">
            <w:rPr>
              <w:rStyle w:val="PageNumber"/>
              <w:caps w:val="0"/>
              <w:noProof/>
            </w:rPr>
            <w:t>viii</w:t>
          </w:r>
          <w:r w:rsidRPr="00A24443">
            <w:rPr>
              <w:rStyle w:val="PageNumber"/>
              <w:caps w:val="0"/>
            </w:rPr>
            <w:fldChar w:fldCharType="end"/>
          </w:r>
        </w:p>
      </w:tc>
      <w:tc>
        <w:tcPr>
          <w:tcW w:w="7767" w:type="dxa"/>
        </w:tcPr>
        <w:p w:rsidR="00E76484" w:rsidRPr="0013739A" w:rsidRDefault="00E76484" w:rsidP="00D71ABB">
          <w:pPr>
            <w:pStyle w:val="Footer"/>
            <w:rPr>
              <w:rFonts w:cs="Arial"/>
            </w:rPr>
          </w:pPr>
          <w:r w:rsidRPr="00BA5B14">
            <w:rPr>
              <w:rFonts w:cs="Arial"/>
            </w:rPr>
            <w:fldChar w:fldCharType="begin"/>
          </w:r>
          <w:r>
            <w:rPr>
              <w:rFonts w:cs="Arial"/>
            </w:rPr>
            <w:instrText xml:space="preserve"> TITLE </w:instrText>
          </w:r>
          <w:r w:rsidRPr="00BA5B14">
            <w:rPr>
              <w:rFonts w:cs="Arial"/>
            </w:rPr>
            <w:fldChar w:fldCharType="separate"/>
          </w:r>
          <w:r w:rsidR="005351FD">
            <w:rPr>
              <w:rFonts w:cs="Arial"/>
            </w:rPr>
            <w:t>Annual Report 2013-14</w:t>
          </w:r>
          <w:r w:rsidRPr="00BA5B14">
            <w:rPr>
              <w:rFonts w:cs="Arial"/>
            </w:rPr>
            <w:fldChar w:fldCharType="end"/>
          </w:r>
        </w:p>
      </w:tc>
      <w:tc>
        <w:tcPr>
          <w:tcW w:w="510" w:type="dxa"/>
        </w:tcPr>
        <w:p w:rsidR="00E76484" w:rsidRDefault="00E76484" w:rsidP="0019293B">
          <w:pPr>
            <w:pStyle w:val="Footer"/>
          </w:pPr>
        </w:p>
      </w:tc>
    </w:tr>
  </w:tbl>
  <w:p w:rsidR="00E76484" w:rsidRDefault="00E76484" w:rsidP="0019293B">
    <w:pPr>
      <w:pStyle w:val="FooterEnd"/>
    </w:pPr>
  </w:p>
  <w:p w:rsidR="00E76484" w:rsidRDefault="00E76484">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E76484" w:rsidTr="005F48ED">
      <w:trPr>
        <w:trHeight w:hRule="exact" w:val="567"/>
      </w:trPr>
      <w:tc>
        <w:tcPr>
          <w:tcW w:w="510" w:type="dxa"/>
        </w:tcPr>
        <w:p w:rsidR="00E76484" w:rsidRDefault="00E76484">
          <w:pPr>
            <w:pStyle w:val="Footer"/>
            <w:ind w:right="360" w:firstLine="360"/>
          </w:pPr>
        </w:p>
      </w:tc>
      <w:tc>
        <w:tcPr>
          <w:tcW w:w="7767" w:type="dxa"/>
        </w:tcPr>
        <w:p w:rsidR="00E76484" w:rsidRPr="00A90DAF" w:rsidRDefault="00C2268F" w:rsidP="00883E8C">
          <w:pPr>
            <w:pStyle w:val="Footer"/>
            <w:jc w:val="right"/>
            <w:rPr>
              <w:rFonts w:cs="Arial"/>
            </w:rPr>
          </w:pPr>
          <w:r w:rsidRPr="00C2268F">
            <w:rPr>
              <w:bCs/>
              <w:noProof/>
              <w:lang w:val="en-US"/>
            </w:rPr>
            <w:t>Foreword</w:t>
          </w:r>
        </w:p>
      </w:tc>
      <w:tc>
        <w:tcPr>
          <w:tcW w:w="510" w:type="dxa"/>
        </w:tcPr>
        <w:p w:rsidR="00E76484" w:rsidRPr="00A24443" w:rsidRDefault="00E76484">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492BC2">
            <w:rPr>
              <w:rStyle w:val="PageNumber"/>
              <w:caps w:val="0"/>
              <w:noProof/>
            </w:rPr>
            <w:t>vii</w:t>
          </w:r>
          <w:r w:rsidRPr="00A24443">
            <w:rPr>
              <w:rStyle w:val="PageNumber"/>
              <w:caps w:val="0"/>
            </w:rPr>
            <w:fldChar w:fldCharType="end"/>
          </w:r>
        </w:p>
      </w:tc>
    </w:tr>
  </w:tbl>
  <w:p w:rsidR="00E76484" w:rsidRDefault="00E76484">
    <w:pPr>
      <w:pStyle w:val="FooterEnd"/>
    </w:pPr>
  </w:p>
  <w:p w:rsidR="00E76484" w:rsidRDefault="00E76484">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9D7CFA" w:rsidTr="005F48ED">
      <w:trPr>
        <w:trHeight w:hRule="exact" w:val="567"/>
      </w:trPr>
      <w:tc>
        <w:tcPr>
          <w:tcW w:w="510" w:type="dxa"/>
        </w:tcPr>
        <w:p w:rsidR="009D7CFA" w:rsidRDefault="009D7CFA">
          <w:pPr>
            <w:pStyle w:val="Footer"/>
            <w:ind w:right="360" w:firstLine="360"/>
          </w:pPr>
        </w:p>
      </w:tc>
      <w:tc>
        <w:tcPr>
          <w:tcW w:w="7767" w:type="dxa"/>
        </w:tcPr>
        <w:p w:rsidR="009D7CFA" w:rsidRPr="00A90DAF" w:rsidRDefault="009D7CFA" w:rsidP="00883E8C">
          <w:pPr>
            <w:pStyle w:val="Footer"/>
            <w:jc w:val="right"/>
            <w:rPr>
              <w:rFonts w:cs="Arial"/>
            </w:rPr>
          </w:pPr>
          <w:r>
            <w:rPr>
              <w:noProof/>
            </w:rPr>
            <w:t>contents</w:t>
          </w:r>
        </w:p>
      </w:tc>
      <w:tc>
        <w:tcPr>
          <w:tcW w:w="510" w:type="dxa"/>
        </w:tcPr>
        <w:p w:rsidR="009D7CFA" w:rsidRPr="00A24443" w:rsidRDefault="009D7CFA">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492BC2">
            <w:rPr>
              <w:rStyle w:val="PageNumber"/>
              <w:caps w:val="0"/>
              <w:noProof/>
            </w:rPr>
            <w:t>ix</w:t>
          </w:r>
          <w:r w:rsidRPr="00A24443">
            <w:rPr>
              <w:rStyle w:val="PageNumber"/>
              <w:caps w:val="0"/>
            </w:rPr>
            <w:fldChar w:fldCharType="end"/>
          </w:r>
        </w:p>
      </w:tc>
    </w:tr>
  </w:tbl>
  <w:p w:rsidR="009D7CFA" w:rsidRDefault="009D7CFA">
    <w:pPr>
      <w:pStyle w:val="FooterEnd"/>
    </w:pPr>
  </w:p>
  <w:p w:rsidR="009D7CFA" w:rsidRDefault="009D7CFA">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7448F7" w:rsidTr="005F48ED">
      <w:trPr>
        <w:trHeight w:hRule="exact" w:val="567"/>
      </w:trPr>
      <w:tc>
        <w:tcPr>
          <w:tcW w:w="510" w:type="dxa"/>
        </w:tcPr>
        <w:p w:rsidR="007448F7" w:rsidRPr="007448F7" w:rsidRDefault="007448F7" w:rsidP="0019293B">
          <w:pPr>
            <w:pStyle w:val="Footer"/>
            <w:tabs>
              <w:tab w:val="left" w:pos="0"/>
            </w:tabs>
            <w:ind w:right="0"/>
            <w:rPr>
              <w:rStyle w:val="PageNumber"/>
              <w:caps w:val="0"/>
            </w:rPr>
          </w:pPr>
          <w:r w:rsidRPr="007448F7">
            <w:rPr>
              <w:rStyle w:val="PageNumber"/>
              <w:caps w:val="0"/>
            </w:rPr>
            <w:fldChar w:fldCharType="begin"/>
          </w:r>
          <w:r w:rsidRPr="007448F7">
            <w:rPr>
              <w:rStyle w:val="PageNumber"/>
              <w:caps w:val="0"/>
            </w:rPr>
            <w:instrText xml:space="preserve">PAGE  </w:instrText>
          </w:r>
          <w:r w:rsidRPr="007448F7">
            <w:rPr>
              <w:rStyle w:val="PageNumber"/>
              <w:caps w:val="0"/>
            </w:rPr>
            <w:fldChar w:fldCharType="separate"/>
          </w:r>
          <w:r w:rsidR="00492BC2">
            <w:rPr>
              <w:rStyle w:val="PageNumber"/>
              <w:caps w:val="0"/>
              <w:noProof/>
            </w:rPr>
            <w:t>x</w:t>
          </w:r>
          <w:r w:rsidRPr="007448F7">
            <w:rPr>
              <w:rStyle w:val="PageNumber"/>
              <w:caps w:val="0"/>
            </w:rPr>
            <w:fldChar w:fldCharType="end"/>
          </w:r>
        </w:p>
      </w:tc>
      <w:tc>
        <w:tcPr>
          <w:tcW w:w="7767" w:type="dxa"/>
        </w:tcPr>
        <w:p w:rsidR="007448F7" w:rsidRPr="0013739A" w:rsidRDefault="009D7CFA" w:rsidP="00C2268F">
          <w:pPr>
            <w:pStyle w:val="Footer"/>
            <w:rPr>
              <w:rFonts w:cs="Arial"/>
            </w:rPr>
          </w:pPr>
          <w:r>
            <w:rPr>
              <w:rFonts w:cs="Arial"/>
            </w:rPr>
            <w:t>Annual Report 201</w:t>
          </w:r>
          <w:r w:rsidR="00C2268F">
            <w:rPr>
              <w:rFonts w:cs="Arial"/>
            </w:rPr>
            <w:t>4</w:t>
          </w:r>
          <w:r>
            <w:rPr>
              <w:rFonts w:cs="Arial"/>
            </w:rPr>
            <w:t>-1</w:t>
          </w:r>
          <w:r w:rsidR="00C2268F">
            <w:rPr>
              <w:rFonts w:cs="Arial"/>
            </w:rPr>
            <w:t>5</w:t>
          </w:r>
        </w:p>
      </w:tc>
      <w:tc>
        <w:tcPr>
          <w:tcW w:w="510" w:type="dxa"/>
        </w:tcPr>
        <w:p w:rsidR="007448F7" w:rsidRDefault="007448F7" w:rsidP="0019293B">
          <w:pPr>
            <w:pStyle w:val="Footer"/>
          </w:pPr>
        </w:p>
      </w:tc>
    </w:tr>
  </w:tbl>
  <w:p w:rsidR="007448F7" w:rsidRDefault="007448F7" w:rsidP="0019293B">
    <w:pPr>
      <w:pStyle w:val="FooterEnd"/>
    </w:pPr>
  </w:p>
  <w:p w:rsidR="00D37AC2" w:rsidRDefault="00D37AC2">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340511" w:rsidTr="005F48ED">
      <w:trPr>
        <w:trHeight w:hRule="exact" w:val="567"/>
      </w:trPr>
      <w:tc>
        <w:tcPr>
          <w:tcW w:w="510" w:type="dxa"/>
        </w:tcPr>
        <w:p w:rsidR="00340511" w:rsidRDefault="00340511">
          <w:pPr>
            <w:pStyle w:val="Footer"/>
            <w:ind w:right="360" w:firstLine="360"/>
          </w:pPr>
        </w:p>
      </w:tc>
      <w:tc>
        <w:tcPr>
          <w:tcW w:w="7767" w:type="dxa"/>
        </w:tcPr>
        <w:p w:rsidR="00340511" w:rsidRPr="00340511" w:rsidRDefault="00C2268F" w:rsidP="00340511">
          <w:pPr>
            <w:pStyle w:val="Footer"/>
            <w:jc w:val="right"/>
            <w:rPr>
              <w:rFonts w:cs="Arial"/>
            </w:rPr>
          </w:pPr>
          <w:r w:rsidRPr="00C2268F">
            <w:rPr>
              <w:bCs/>
              <w:noProof/>
              <w:lang w:val="en-US"/>
            </w:rPr>
            <w:t>Abbreviations</w:t>
          </w:r>
        </w:p>
      </w:tc>
      <w:tc>
        <w:tcPr>
          <w:tcW w:w="510" w:type="dxa"/>
        </w:tcPr>
        <w:p w:rsidR="00340511" w:rsidRPr="00A24443" w:rsidRDefault="00340511">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DF27C5">
            <w:rPr>
              <w:rStyle w:val="PageNumber"/>
              <w:caps w:val="0"/>
              <w:noProof/>
            </w:rPr>
            <w:t>xi</w:t>
          </w:r>
          <w:r w:rsidRPr="00A24443">
            <w:rPr>
              <w:rStyle w:val="PageNumber"/>
              <w:caps w:val="0"/>
            </w:rPr>
            <w:fldChar w:fldCharType="end"/>
          </w:r>
        </w:p>
      </w:tc>
    </w:tr>
  </w:tbl>
  <w:p w:rsidR="00340511" w:rsidRDefault="00340511">
    <w:pPr>
      <w:pStyle w:val="FooterEnd"/>
    </w:pPr>
  </w:p>
  <w:p w:rsidR="00D37AC2" w:rsidRDefault="00D37AC2" w:rsidP="00B95339">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6484" w:rsidRDefault="00E76484">
      <w:r>
        <w:separator/>
      </w:r>
    </w:p>
    <w:p w:rsidR="00E76484" w:rsidRDefault="00E76484"/>
    <w:p w:rsidR="00E76484" w:rsidRDefault="00E76484"/>
  </w:footnote>
  <w:footnote w:type="continuationSeparator" w:id="0">
    <w:p w:rsidR="00E76484" w:rsidRDefault="00E76484">
      <w:r>
        <w:continuationSeparator/>
      </w:r>
    </w:p>
    <w:p w:rsidR="00E76484" w:rsidRDefault="00E76484"/>
    <w:p w:rsidR="00E76484" w:rsidRDefault="00E7648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6484" w:rsidRDefault="00E76484">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6484" w:rsidRDefault="00E76484">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6484" w:rsidRDefault="00E76484">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E76484">
      <w:tc>
        <w:tcPr>
          <w:tcW w:w="2155" w:type="dxa"/>
          <w:tcBorders>
            <w:top w:val="single" w:sz="24" w:space="0" w:color="auto"/>
          </w:tcBorders>
        </w:tcPr>
        <w:p w:rsidR="00E76484" w:rsidRDefault="00E76484">
          <w:pPr>
            <w:pStyle w:val="HeaderEven"/>
          </w:pPr>
        </w:p>
      </w:tc>
      <w:tc>
        <w:tcPr>
          <w:tcW w:w="6634" w:type="dxa"/>
          <w:tcBorders>
            <w:top w:val="single" w:sz="6" w:space="0" w:color="auto"/>
          </w:tcBorders>
        </w:tcPr>
        <w:p w:rsidR="00E76484" w:rsidRDefault="00E76484">
          <w:pPr>
            <w:pStyle w:val="HeaderEven"/>
          </w:pPr>
        </w:p>
      </w:tc>
    </w:tr>
  </w:tbl>
  <w:p w:rsidR="00E76484" w:rsidRDefault="00E76484">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E76484">
      <w:tc>
        <w:tcPr>
          <w:tcW w:w="6634" w:type="dxa"/>
          <w:tcBorders>
            <w:top w:val="single" w:sz="6" w:space="0" w:color="auto"/>
          </w:tcBorders>
        </w:tcPr>
        <w:p w:rsidR="00E76484" w:rsidRDefault="00E76484">
          <w:pPr>
            <w:pStyle w:val="HeaderOdd"/>
          </w:pPr>
        </w:p>
      </w:tc>
      <w:tc>
        <w:tcPr>
          <w:tcW w:w="2155" w:type="dxa"/>
          <w:tcBorders>
            <w:top w:val="single" w:sz="24" w:space="0" w:color="auto"/>
            <w:bottom w:val="nil"/>
          </w:tcBorders>
        </w:tcPr>
        <w:p w:rsidR="00E76484" w:rsidRDefault="00E76484">
          <w:pPr>
            <w:pStyle w:val="HeaderOdd"/>
          </w:pPr>
        </w:p>
      </w:tc>
    </w:tr>
  </w:tbl>
  <w:p w:rsidR="00E76484" w:rsidRDefault="00E76484">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D37AC2" w:rsidTr="005C68FE">
      <w:tc>
        <w:tcPr>
          <w:tcW w:w="2155" w:type="dxa"/>
          <w:tcBorders>
            <w:top w:val="single" w:sz="24" w:space="0" w:color="auto"/>
          </w:tcBorders>
        </w:tcPr>
        <w:p w:rsidR="00D37AC2" w:rsidRDefault="00D37AC2" w:rsidP="005C68FE">
          <w:pPr>
            <w:pStyle w:val="HeaderEven"/>
          </w:pPr>
        </w:p>
      </w:tc>
      <w:tc>
        <w:tcPr>
          <w:tcW w:w="6634" w:type="dxa"/>
          <w:tcBorders>
            <w:top w:val="single" w:sz="6" w:space="0" w:color="auto"/>
          </w:tcBorders>
        </w:tcPr>
        <w:p w:rsidR="00D37AC2" w:rsidRDefault="00D37AC2" w:rsidP="005C68FE">
          <w:pPr>
            <w:pStyle w:val="HeaderEven"/>
          </w:pPr>
        </w:p>
      </w:tc>
    </w:tr>
  </w:tbl>
  <w:p w:rsidR="00D37AC2" w:rsidRDefault="00D37AC2" w:rsidP="00D732FE">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D37AC2">
      <w:tc>
        <w:tcPr>
          <w:tcW w:w="6634" w:type="dxa"/>
          <w:tcBorders>
            <w:top w:val="single" w:sz="6" w:space="0" w:color="auto"/>
          </w:tcBorders>
        </w:tcPr>
        <w:p w:rsidR="00D37AC2" w:rsidRDefault="00D37AC2">
          <w:pPr>
            <w:pStyle w:val="HeaderOdd"/>
          </w:pPr>
        </w:p>
      </w:tc>
      <w:tc>
        <w:tcPr>
          <w:tcW w:w="2155" w:type="dxa"/>
          <w:tcBorders>
            <w:top w:val="single" w:sz="24" w:space="0" w:color="auto"/>
          </w:tcBorders>
        </w:tcPr>
        <w:p w:rsidR="00D37AC2" w:rsidRDefault="00D37AC2">
          <w:pPr>
            <w:pStyle w:val="HeaderOdd"/>
          </w:pPr>
        </w:p>
      </w:tc>
    </w:tr>
  </w:tbl>
  <w:p w:rsidR="00D37AC2" w:rsidRDefault="00D37AC2" w:rsidP="00B95339">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92E4A210"/>
    <w:lvl w:ilvl="0">
      <w:start w:val="1"/>
      <w:numFmt w:val="decimal"/>
      <w:lvlText w:val="%1."/>
      <w:lvlJc w:val="left"/>
      <w:pPr>
        <w:tabs>
          <w:tab w:val="num" w:pos="926"/>
        </w:tabs>
        <w:ind w:left="926" w:hanging="360"/>
      </w:pPr>
    </w:lvl>
  </w:abstractNum>
  <w:abstractNum w:abstractNumId="1">
    <w:nsid w:val="FFFFFF7F"/>
    <w:multiLevelType w:val="singleLevel"/>
    <w:tmpl w:val="A3C2DCF6"/>
    <w:lvl w:ilvl="0">
      <w:start w:val="1"/>
      <w:numFmt w:val="decimal"/>
      <w:lvlText w:val="%1."/>
      <w:lvlJc w:val="left"/>
      <w:pPr>
        <w:tabs>
          <w:tab w:val="num" w:pos="643"/>
        </w:tabs>
        <w:ind w:left="643" w:hanging="360"/>
      </w:pPr>
    </w:lvl>
  </w:abstractNum>
  <w:abstractNum w:abstractNumId="2">
    <w:nsid w:val="FFFFFF82"/>
    <w:multiLevelType w:val="singleLevel"/>
    <w:tmpl w:val="695EB052"/>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43DA5D68"/>
    <w:lvl w:ilvl="0">
      <w:start w:val="1"/>
      <w:numFmt w:val="bullet"/>
      <w:lvlText w:val=""/>
      <w:lvlJc w:val="left"/>
      <w:pPr>
        <w:tabs>
          <w:tab w:val="num" w:pos="643"/>
        </w:tabs>
        <w:ind w:left="643" w:hanging="360"/>
      </w:pPr>
      <w:rPr>
        <w:rFonts w:ascii="Symbol" w:hAnsi="Symbol" w:hint="default"/>
      </w:rPr>
    </w:lvl>
  </w:abstractNum>
  <w:abstractNum w:abstractNumId="4">
    <w:nsid w:val="FFFFFF88"/>
    <w:multiLevelType w:val="singleLevel"/>
    <w:tmpl w:val="B58078F8"/>
    <w:lvl w:ilvl="0">
      <w:start w:val="1"/>
      <w:numFmt w:val="decimal"/>
      <w:lvlText w:val="%1."/>
      <w:lvlJc w:val="left"/>
      <w:pPr>
        <w:tabs>
          <w:tab w:val="num" w:pos="360"/>
        </w:tabs>
        <w:ind w:left="360" w:hanging="360"/>
      </w:pPr>
    </w:lvl>
  </w:abstractNum>
  <w:abstractNum w:abstractNumId="5">
    <w:nsid w:val="FFFFFF89"/>
    <w:multiLevelType w:val="singleLevel"/>
    <w:tmpl w:val="6AD25FCC"/>
    <w:lvl w:ilvl="0">
      <w:start w:val="1"/>
      <w:numFmt w:val="bullet"/>
      <w:lvlText w:val=""/>
      <w:lvlJc w:val="left"/>
      <w:pPr>
        <w:tabs>
          <w:tab w:val="num" w:pos="360"/>
        </w:tabs>
        <w:ind w:left="360" w:hanging="360"/>
      </w:pPr>
      <w:rPr>
        <w:rFonts w:ascii="Symbol" w:hAnsi="Symbol" w:hint="default"/>
      </w:rPr>
    </w:lvl>
  </w:abstractNum>
  <w:abstractNum w:abstractNumId="6">
    <w:nsid w:val="FFFFFFFE"/>
    <w:multiLevelType w:val="singleLevel"/>
    <w:tmpl w:val="FFFFFFFF"/>
    <w:lvl w:ilvl="0">
      <w:numFmt w:val="decimal"/>
      <w:lvlText w:val="*"/>
      <w:lvlJc w:val="left"/>
    </w:lvl>
  </w:abstractNum>
  <w:abstractNum w:abstractNumId="7">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8">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9">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2">
    <w:nsid w:val="1AB25CDE"/>
    <w:multiLevelType w:val="singleLevel"/>
    <w:tmpl w:val="3086CA22"/>
    <w:lvl w:ilvl="0">
      <w:start w:val="1"/>
      <w:numFmt w:val="decimal"/>
      <w:lvlText w:val="%1."/>
      <w:legacy w:legacy="1" w:legacySpace="0" w:legacyIndent="340"/>
      <w:lvlJc w:val="left"/>
      <w:pPr>
        <w:ind w:left="340" w:hanging="340"/>
      </w:pPr>
    </w:lvl>
  </w:abstractNum>
  <w:abstractNum w:abstractNumId="13">
    <w:nsid w:val="23FF358D"/>
    <w:multiLevelType w:val="singleLevel"/>
    <w:tmpl w:val="849CD80E"/>
    <w:lvl w:ilvl="0">
      <w:start w:val="1"/>
      <w:numFmt w:val="bullet"/>
      <w:pStyle w:val="RecBBullet"/>
      <w:lvlText w:val=""/>
      <w:lvlJc w:val="left"/>
      <w:pPr>
        <w:tabs>
          <w:tab w:val="num" w:pos="360"/>
        </w:tabs>
        <w:ind w:left="340" w:hanging="340"/>
      </w:pPr>
      <w:rPr>
        <w:rFonts w:ascii="Symbol" w:hAnsi="Symbol" w:hint="default"/>
        <w:b w:val="0"/>
        <w:i w:val="0"/>
        <w:sz w:val="18"/>
      </w:rPr>
    </w:lvl>
  </w:abstractNum>
  <w:abstractNum w:abstractNumId="14">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5">
    <w:nsid w:val="2F1F7586"/>
    <w:multiLevelType w:val="hybridMultilevel"/>
    <w:tmpl w:val="C956622A"/>
    <w:lvl w:ilvl="0" w:tplc="8D90534E">
      <w:start w:val="1"/>
      <w:numFmt w:val="decimal"/>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7">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9">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0">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1">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2">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3">
    <w:nsid w:val="6B740744"/>
    <w:multiLevelType w:val="singleLevel"/>
    <w:tmpl w:val="B4744B66"/>
    <w:lvl w:ilvl="0">
      <w:start w:val="1"/>
      <w:numFmt w:val="decimal"/>
      <w:lvlText w:val="%1."/>
      <w:legacy w:legacy="1" w:legacySpace="0" w:legacyIndent="340"/>
      <w:lvlJc w:val="left"/>
      <w:pPr>
        <w:ind w:left="340" w:hanging="340"/>
      </w:pPr>
    </w:lvl>
  </w:abstractNum>
  <w:abstractNum w:abstractNumId="24">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5">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5"/>
  </w:num>
  <w:num w:numId="2">
    <w:abstractNumId w:val="3"/>
  </w:num>
  <w:num w:numId="3">
    <w:abstractNumId w:val="2"/>
  </w:num>
  <w:num w:numId="4">
    <w:abstractNumId w:val="4"/>
  </w:num>
  <w:num w:numId="5">
    <w:abstractNumId w:val="1"/>
  </w:num>
  <w:num w:numId="6">
    <w:abstractNumId w:val="0"/>
  </w:num>
  <w:num w:numId="7">
    <w:abstractNumId w:val="6"/>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8">
    <w:abstractNumId w:val="6"/>
    <w:lvlOverride w:ilvl="0">
      <w:lvl w:ilvl="0">
        <w:start w:val="1"/>
        <w:numFmt w:val="bullet"/>
        <w:lvlText w:val=""/>
        <w:legacy w:legacy="1" w:legacySpace="0" w:legacyIndent="340"/>
        <w:lvlJc w:val="left"/>
        <w:pPr>
          <w:ind w:left="680" w:hanging="340"/>
        </w:pPr>
        <w:rPr>
          <w:rFonts w:ascii="Symbol" w:hAnsi="Symbol" w:hint="default"/>
        </w:rPr>
      </w:lvl>
    </w:lvlOverride>
  </w:num>
  <w:num w:numId="9">
    <w:abstractNumId w:val="6"/>
    <w:lvlOverride w:ilvl="0">
      <w:lvl w:ilvl="0">
        <w:start w:val="1"/>
        <w:numFmt w:val="bullet"/>
        <w:lvlText w:val=""/>
        <w:legacy w:legacy="1" w:legacySpace="0" w:legacyIndent="340"/>
        <w:lvlJc w:val="left"/>
        <w:pPr>
          <w:ind w:left="1020" w:hanging="340"/>
        </w:pPr>
        <w:rPr>
          <w:rFonts w:ascii="MT Extra" w:hAnsi="MT Extra" w:hint="default"/>
        </w:rPr>
      </w:lvl>
    </w:lvlOverride>
  </w:num>
  <w:num w:numId="10">
    <w:abstractNumId w:val="6"/>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11">
    <w:abstractNumId w:val="6"/>
    <w:lvlOverride w:ilvl="0">
      <w:lvl w:ilvl="0">
        <w:start w:val="1"/>
        <w:numFmt w:val="bullet"/>
        <w:lvlText w:val=""/>
        <w:legacy w:legacy="1" w:legacySpace="0" w:legacyIndent="283"/>
        <w:lvlJc w:val="left"/>
        <w:pPr>
          <w:ind w:left="283" w:hanging="283"/>
        </w:pPr>
        <w:rPr>
          <w:rFonts w:ascii="Symbol" w:hAnsi="Symbol" w:hint="default"/>
        </w:rPr>
      </w:lvl>
    </w:lvlOverride>
  </w:num>
  <w:num w:numId="12">
    <w:abstractNumId w:val="23"/>
  </w:num>
  <w:num w:numId="13">
    <w:abstractNumId w:val="16"/>
  </w:num>
  <w:num w:numId="14">
    <w:abstractNumId w:val="8"/>
  </w:num>
  <w:num w:numId="15">
    <w:abstractNumId w:val="24"/>
  </w:num>
  <w:num w:numId="16">
    <w:abstractNumId w:val="18"/>
  </w:num>
  <w:num w:numId="17">
    <w:abstractNumId w:val="7"/>
  </w:num>
  <w:num w:numId="18">
    <w:abstractNumId w:val="22"/>
  </w:num>
  <w:num w:numId="19">
    <w:abstractNumId w:val="20"/>
  </w:num>
  <w:num w:numId="20">
    <w:abstractNumId w:val="25"/>
  </w:num>
  <w:num w:numId="21">
    <w:abstractNumId w:val="13"/>
  </w:num>
  <w:num w:numId="22">
    <w:abstractNumId w:val="11"/>
  </w:num>
  <w:num w:numId="23">
    <w:abstractNumId w:val="19"/>
  </w:num>
  <w:num w:numId="24">
    <w:abstractNumId w:val="12"/>
  </w:num>
  <w:num w:numId="25">
    <w:abstractNumId w:val="10"/>
  </w:num>
  <w:num w:numId="26">
    <w:abstractNumId w:val="10"/>
  </w:num>
  <w:num w:numId="27">
    <w:abstractNumId w:val="10"/>
  </w:num>
  <w:num w:numId="28">
    <w:abstractNumId w:val="10"/>
  </w:num>
  <w:num w:numId="29">
    <w:abstractNumId w:val="15"/>
  </w:num>
  <w:num w:numId="30">
    <w:abstractNumId w:val="9"/>
  </w:num>
  <w:num w:numId="31">
    <w:abstractNumId w:val="18"/>
  </w:num>
  <w:num w:numId="32">
    <w:abstractNumId w:val="16"/>
  </w:num>
  <w:num w:numId="33">
    <w:abstractNumId w:val="8"/>
  </w:num>
  <w:num w:numId="34">
    <w:abstractNumId w:val="22"/>
  </w:num>
  <w:num w:numId="35">
    <w:abstractNumId w:val="21"/>
  </w:num>
  <w:num w:numId="36">
    <w:abstractNumId w:val="9"/>
  </w:num>
  <w:num w:numId="37">
    <w:abstractNumId w:val="9"/>
  </w:num>
  <w:num w:numId="38">
    <w:abstractNumId w:val="14"/>
  </w:num>
  <w:num w:numId="39">
    <w:abstractNumId w:val="24"/>
  </w:num>
  <w:num w:numId="40">
    <w:abstractNumId w:val="18"/>
  </w:num>
  <w:num w:numId="41">
    <w:abstractNumId w:val="17"/>
  </w:num>
  <w:num w:numId="42">
    <w:abstractNumId w:val="7"/>
  </w:num>
  <w:num w:numId="43">
    <w:abstractNumId w:val="10"/>
  </w:num>
  <w:num w:numId="44">
    <w:abstractNumId w:val="10"/>
  </w:num>
  <w:num w:numId="45">
    <w:abstractNumId w:val="10"/>
  </w:num>
  <w:num w:numId="46">
    <w:abstractNumId w:val="20"/>
  </w:num>
  <w:num w:numId="47">
    <w:abstractNumId w:val="25"/>
  </w:num>
  <w:num w:numId="48">
    <w:abstractNumId w:val="19"/>
  </w:num>
  <w:num w:numId="49">
    <w:abstractNumId w:val="18"/>
  </w:num>
  <w:num w:numId="5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mirrorMargins/>
  <w:proofState w:spelling="clean"/>
  <w:attachedTemplate r:id="rId1"/>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6484"/>
    <w:rsid w:val="00017AFC"/>
    <w:rsid w:val="00024DC0"/>
    <w:rsid w:val="00025878"/>
    <w:rsid w:val="00026B38"/>
    <w:rsid w:val="000323BB"/>
    <w:rsid w:val="000502D3"/>
    <w:rsid w:val="00052CB2"/>
    <w:rsid w:val="00061C48"/>
    <w:rsid w:val="000623BF"/>
    <w:rsid w:val="00076533"/>
    <w:rsid w:val="00095EEA"/>
    <w:rsid w:val="00097C15"/>
    <w:rsid w:val="000A0A0E"/>
    <w:rsid w:val="000A5E12"/>
    <w:rsid w:val="000B416E"/>
    <w:rsid w:val="000F185F"/>
    <w:rsid w:val="000F2F5F"/>
    <w:rsid w:val="000F6AEB"/>
    <w:rsid w:val="00106041"/>
    <w:rsid w:val="0010611E"/>
    <w:rsid w:val="00107667"/>
    <w:rsid w:val="00122FE9"/>
    <w:rsid w:val="00131572"/>
    <w:rsid w:val="00131905"/>
    <w:rsid w:val="00131D4F"/>
    <w:rsid w:val="0013399B"/>
    <w:rsid w:val="00180515"/>
    <w:rsid w:val="00181F4B"/>
    <w:rsid w:val="00190919"/>
    <w:rsid w:val="00196FB3"/>
    <w:rsid w:val="001A5071"/>
    <w:rsid w:val="001B4E73"/>
    <w:rsid w:val="001B7F1E"/>
    <w:rsid w:val="001D4B1F"/>
    <w:rsid w:val="001D6629"/>
    <w:rsid w:val="001E3390"/>
    <w:rsid w:val="001F2270"/>
    <w:rsid w:val="00203B40"/>
    <w:rsid w:val="00205A82"/>
    <w:rsid w:val="00211BEE"/>
    <w:rsid w:val="002179C6"/>
    <w:rsid w:val="00245866"/>
    <w:rsid w:val="00261607"/>
    <w:rsid w:val="00263DD1"/>
    <w:rsid w:val="00264D3B"/>
    <w:rsid w:val="00265685"/>
    <w:rsid w:val="00271B0C"/>
    <w:rsid w:val="00281D5F"/>
    <w:rsid w:val="002923AD"/>
    <w:rsid w:val="00296592"/>
    <w:rsid w:val="002A0A4B"/>
    <w:rsid w:val="002A499E"/>
    <w:rsid w:val="002B636E"/>
    <w:rsid w:val="002B64D6"/>
    <w:rsid w:val="002C12F5"/>
    <w:rsid w:val="002D6FCE"/>
    <w:rsid w:val="00340511"/>
    <w:rsid w:val="0038647D"/>
    <w:rsid w:val="00393A49"/>
    <w:rsid w:val="003A69B3"/>
    <w:rsid w:val="003B41E0"/>
    <w:rsid w:val="003C3D73"/>
    <w:rsid w:val="003C668A"/>
    <w:rsid w:val="003D624D"/>
    <w:rsid w:val="003E7802"/>
    <w:rsid w:val="0042007A"/>
    <w:rsid w:val="00433C81"/>
    <w:rsid w:val="00446D6B"/>
    <w:rsid w:val="00457B3F"/>
    <w:rsid w:val="00463022"/>
    <w:rsid w:val="00481CF0"/>
    <w:rsid w:val="00492BC2"/>
    <w:rsid w:val="004B492A"/>
    <w:rsid w:val="004B49BA"/>
    <w:rsid w:val="004B6B06"/>
    <w:rsid w:val="004C0B0C"/>
    <w:rsid w:val="004D3F58"/>
    <w:rsid w:val="004E52E2"/>
    <w:rsid w:val="004E6BB4"/>
    <w:rsid w:val="004E7D3C"/>
    <w:rsid w:val="00501CFA"/>
    <w:rsid w:val="00505AEC"/>
    <w:rsid w:val="00515D43"/>
    <w:rsid w:val="0052544D"/>
    <w:rsid w:val="00526B19"/>
    <w:rsid w:val="005351FD"/>
    <w:rsid w:val="00551FB8"/>
    <w:rsid w:val="005537F6"/>
    <w:rsid w:val="00556BD9"/>
    <w:rsid w:val="00560F43"/>
    <w:rsid w:val="005654D0"/>
    <w:rsid w:val="00585B3F"/>
    <w:rsid w:val="005B17AB"/>
    <w:rsid w:val="005C68FE"/>
    <w:rsid w:val="005F7D30"/>
    <w:rsid w:val="00602523"/>
    <w:rsid w:val="006040CB"/>
    <w:rsid w:val="00604351"/>
    <w:rsid w:val="00604DB9"/>
    <w:rsid w:val="00607D8A"/>
    <w:rsid w:val="0061590F"/>
    <w:rsid w:val="0062461A"/>
    <w:rsid w:val="00636497"/>
    <w:rsid w:val="00641AE2"/>
    <w:rsid w:val="0064456A"/>
    <w:rsid w:val="00650DDA"/>
    <w:rsid w:val="0065126A"/>
    <w:rsid w:val="00653FA6"/>
    <w:rsid w:val="0066508D"/>
    <w:rsid w:val="0067557D"/>
    <w:rsid w:val="006802D4"/>
    <w:rsid w:val="00681514"/>
    <w:rsid w:val="00683849"/>
    <w:rsid w:val="00691AB5"/>
    <w:rsid w:val="006C7C15"/>
    <w:rsid w:val="006E1E6B"/>
    <w:rsid w:val="006F0EAC"/>
    <w:rsid w:val="006F6A85"/>
    <w:rsid w:val="0070328D"/>
    <w:rsid w:val="007069A4"/>
    <w:rsid w:val="007302CB"/>
    <w:rsid w:val="00731F96"/>
    <w:rsid w:val="00734127"/>
    <w:rsid w:val="00735FEA"/>
    <w:rsid w:val="00743207"/>
    <w:rsid w:val="00743460"/>
    <w:rsid w:val="00743A27"/>
    <w:rsid w:val="007448F7"/>
    <w:rsid w:val="00753DC6"/>
    <w:rsid w:val="0075578C"/>
    <w:rsid w:val="00756413"/>
    <w:rsid w:val="00766DFB"/>
    <w:rsid w:val="007734B5"/>
    <w:rsid w:val="007809B8"/>
    <w:rsid w:val="007813A6"/>
    <w:rsid w:val="007D0C42"/>
    <w:rsid w:val="00801A81"/>
    <w:rsid w:val="00805FD7"/>
    <w:rsid w:val="00806E54"/>
    <w:rsid w:val="008206EE"/>
    <w:rsid w:val="008214B1"/>
    <w:rsid w:val="008273A9"/>
    <w:rsid w:val="00836ED7"/>
    <w:rsid w:val="0084355E"/>
    <w:rsid w:val="008453AC"/>
    <w:rsid w:val="00860D09"/>
    <w:rsid w:val="00862044"/>
    <w:rsid w:val="00880BF7"/>
    <w:rsid w:val="0089269F"/>
    <w:rsid w:val="008931C1"/>
    <w:rsid w:val="0089646F"/>
    <w:rsid w:val="008A2133"/>
    <w:rsid w:val="008A3857"/>
    <w:rsid w:val="008B2205"/>
    <w:rsid w:val="008C021B"/>
    <w:rsid w:val="008C305F"/>
    <w:rsid w:val="008C3AD2"/>
    <w:rsid w:val="008C7C3D"/>
    <w:rsid w:val="008D6F66"/>
    <w:rsid w:val="008E1BEA"/>
    <w:rsid w:val="008E242D"/>
    <w:rsid w:val="008E43D2"/>
    <w:rsid w:val="008E5248"/>
    <w:rsid w:val="008F04C9"/>
    <w:rsid w:val="008F7C50"/>
    <w:rsid w:val="008F7DB7"/>
    <w:rsid w:val="00902E32"/>
    <w:rsid w:val="009064D3"/>
    <w:rsid w:val="00915300"/>
    <w:rsid w:val="00933B0C"/>
    <w:rsid w:val="00935676"/>
    <w:rsid w:val="00944993"/>
    <w:rsid w:val="0098041B"/>
    <w:rsid w:val="0098401D"/>
    <w:rsid w:val="00987008"/>
    <w:rsid w:val="009A789F"/>
    <w:rsid w:val="009B12EF"/>
    <w:rsid w:val="009B48F7"/>
    <w:rsid w:val="009B6185"/>
    <w:rsid w:val="009C6C6D"/>
    <w:rsid w:val="009D7CFA"/>
    <w:rsid w:val="009E1E78"/>
    <w:rsid w:val="00A1433B"/>
    <w:rsid w:val="00A1597D"/>
    <w:rsid w:val="00A401DC"/>
    <w:rsid w:val="00A46989"/>
    <w:rsid w:val="00A469AA"/>
    <w:rsid w:val="00A559A6"/>
    <w:rsid w:val="00A57ED7"/>
    <w:rsid w:val="00A71CE9"/>
    <w:rsid w:val="00A72A19"/>
    <w:rsid w:val="00A75A30"/>
    <w:rsid w:val="00A93C82"/>
    <w:rsid w:val="00AA4B2F"/>
    <w:rsid w:val="00AB2A48"/>
    <w:rsid w:val="00AC3236"/>
    <w:rsid w:val="00AD4874"/>
    <w:rsid w:val="00AE056A"/>
    <w:rsid w:val="00AE1F8A"/>
    <w:rsid w:val="00B036B2"/>
    <w:rsid w:val="00B04D19"/>
    <w:rsid w:val="00B153C3"/>
    <w:rsid w:val="00B22087"/>
    <w:rsid w:val="00B722F2"/>
    <w:rsid w:val="00B80355"/>
    <w:rsid w:val="00B90958"/>
    <w:rsid w:val="00B9425C"/>
    <w:rsid w:val="00B95339"/>
    <w:rsid w:val="00BA0B81"/>
    <w:rsid w:val="00BB191E"/>
    <w:rsid w:val="00BB334E"/>
    <w:rsid w:val="00BB5DCF"/>
    <w:rsid w:val="00BC2476"/>
    <w:rsid w:val="00BF59EA"/>
    <w:rsid w:val="00BF79CD"/>
    <w:rsid w:val="00C03C80"/>
    <w:rsid w:val="00C058AB"/>
    <w:rsid w:val="00C0721B"/>
    <w:rsid w:val="00C2268F"/>
    <w:rsid w:val="00C34C8C"/>
    <w:rsid w:val="00C44B13"/>
    <w:rsid w:val="00C50792"/>
    <w:rsid w:val="00C51371"/>
    <w:rsid w:val="00C55A45"/>
    <w:rsid w:val="00C904D9"/>
    <w:rsid w:val="00C94C06"/>
    <w:rsid w:val="00CA48BF"/>
    <w:rsid w:val="00CB3ACC"/>
    <w:rsid w:val="00CB4745"/>
    <w:rsid w:val="00CB62CE"/>
    <w:rsid w:val="00CD2163"/>
    <w:rsid w:val="00CD4FE7"/>
    <w:rsid w:val="00CD5CD5"/>
    <w:rsid w:val="00CD5E6B"/>
    <w:rsid w:val="00CE4FBC"/>
    <w:rsid w:val="00CE5D96"/>
    <w:rsid w:val="00CE7344"/>
    <w:rsid w:val="00CF26EE"/>
    <w:rsid w:val="00D02020"/>
    <w:rsid w:val="00D22A64"/>
    <w:rsid w:val="00D310F0"/>
    <w:rsid w:val="00D354A1"/>
    <w:rsid w:val="00D37AC2"/>
    <w:rsid w:val="00D500A9"/>
    <w:rsid w:val="00D55CAA"/>
    <w:rsid w:val="00D61180"/>
    <w:rsid w:val="00D63E9E"/>
    <w:rsid w:val="00D64121"/>
    <w:rsid w:val="00D67119"/>
    <w:rsid w:val="00D732FE"/>
    <w:rsid w:val="00D74E25"/>
    <w:rsid w:val="00D772E9"/>
    <w:rsid w:val="00D82E10"/>
    <w:rsid w:val="00D969AE"/>
    <w:rsid w:val="00DA1896"/>
    <w:rsid w:val="00DA2F09"/>
    <w:rsid w:val="00DA31AB"/>
    <w:rsid w:val="00DA3281"/>
    <w:rsid w:val="00DA6D3E"/>
    <w:rsid w:val="00DC02E8"/>
    <w:rsid w:val="00DC75C7"/>
    <w:rsid w:val="00DC78D3"/>
    <w:rsid w:val="00DD1077"/>
    <w:rsid w:val="00DD2DA8"/>
    <w:rsid w:val="00DF00FE"/>
    <w:rsid w:val="00DF27C5"/>
    <w:rsid w:val="00DF4592"/>
    <w:rsid w:val="00E04A70"/>
    <w:rsid w:val="00E15FDC"/>
    <w:rsid w:val="00E2651B"/>
    <w:rsid w:val="00E30DDB"/>
    <w:rsid w:val="00E6632E"/>
    <w:rsid w:val="00E76484"/>
    <w:rsid w:val="00E90CF2"/>
    <w:rsid w:val="00EC38C1"/>
    <w:rsid w:val="00EC628B"/>
    <w:rsid w:val="00ED0F61"/>
    <w:rsid w:val="00EE3F6D"/>
    <w:rsid w:val="00EE73E1"/>
    <w:rsid w:val="00F12107"/>
    <w:rsid w:val="00F13165"/>
    <w:rsid w:val="00F4234E"/>
    <w:rsid w:val="00F61429"/>
    <w:rsid w:val="00F7477E"/>
    <w:rsid w:val="00F85393"/>
    <w:rsid w:val="00F93C4E"/>
    <w:rsid w:val="00FA4A24"/>
    <w:rsid w:val="00FC41B4"/>
    <w:rsid w:val="00FC5A6B"/>
    <w:rsid w:val="00FD4728"/>
    <w:rsid w:val="00FD741A"/>
    <w:rsid w:val="00FF67E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country-region"/>
  <w:shapeDefaults>
    <o:shapedefaults v:ext="edit" spidmax="634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Body Text"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2205"/>
    <w:rPr>
      <w:sz w:val="26"/>
      <w:lang w:eastAsia="en-US"/>
    </w:rPr>
  </w:style>
  <w:style w:type="paragraph" w:styleId="Heading1">
    <w:name w:val="heading 1"/>
    <w:basedOn w:val="Normal"/>
    <w:next w:val="BodyText"/>
    <w:link w:val="Heading1Char"/>
    <w:qFormat/>
    <w:rsid w:val="00F7477E"/>
    <w:pPr>
      <w:keepNext/>
      <w:spacing w:before="160" w:after="1360" w:line="600" w:lineRule="exact"/>
      <w:ind w:left="907" w:hanging="907"/>
      <w:outlineLvl w:val="0"/>
    </w:pPr>
    <w:rPr>
      <w:kern w:val="28"/>
      <w:sz w:val="52"/>
    </w:rPr>
  </w:style>
  <w:style w:type="paragraph" w:styleId="Heading2">
    <w:name w:val="heading 2"/>
    <w:basedOn w:val="Chapter"/>
    <w:next w:val="BodyText"/>
    <w:qFormat/>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pPr>
      <w:spacing w:before="560" w:line="320" w:lineRule="exact"/>
      <w:ind w:left="0" w:firstLine="0"/>
      <w:outlineLvl w:val="2"/>
    </w:pPr>
    <w:rPr>
      <w:sz w:val="26"/>
    </w:rPr>
  </w:style>
  <w:style w:type="paragraph" w:styleId="Heading4">
    <w:name w:val="heading 4"/>
    <w:basedOn w:val="Heading3"/>
    <w:next w:val="BodyText"/>
    <w:qFormat/>
    <w:pPr>
      <w:spacing w:before="480"/>
      <w:outlineLvl w:val="3"/>
    </w:pPr>
    <w:rPr>
      <w:b w:val="0"/>
      <w:i/>
      <w:sz w:val="24"/>
    </w:rPr>
  </w:style>
  <w:style w:type="paragraph" w:styleId="Heading5">
    <w:name w:val="heading 5"/>
    <w:basedOn w:val="Heading4"/>
    <w:next w:val="BodyText"/>
    <w:qFormat/>
    <w:pPr>
      <w:outlineLvl w:val="4"/>
    </w:pPr>
    <w:rPr>
      <w:rFonts w:ascii="Times New Roman" w:hAnsi="Times New Roman"/>
      <w:sz w:val="26"/>
    </w:rPr>
  </w:style>
  <w:style w:type="paragraph" w:styleId="Heading6">
    <w:name w:val="heading 6"/>
    <w:basedOn w:val="Normal"/>
    <w:next w:val="Normal"/>
    <w:semiHidden/>
    <w:qFormat/>
    <w:pPr>
      <w:spacing w:before="240" w:after="60"/>
      <w:outlineLvl w:val="5"/>
    </w:pPr>
    <w:rPr>
      <w:i/>
      <w:sz w:val="22"/>
    </w:rPr>
  </w:style>
  <w:style w:type="paragraph" w:styleId="Heading7">
    <w:name w:val="heading 7"/>
    <w:basedOn w:val="Normal"/>
    <w:next w:val="Normal"/>
    <w:semiHidden/>
    <w:qFormat/>
    <w:pPr>
      <w:spacing w:before="240" w:after="60"/>
      <w:outlineLvl w:val="6"/>
    </w:pPr>
    <w:rPr>
      <w:rFonts w:ascii="Arial" w:hAnsi="Arial"/>
      <w:sz w:val="20"/>
    </w:rPr>
  </w:style>
  <w:style w:type="paragraph" w:styleId="Heading8">
    <w:name w:val="heading 8"/>
    <w:basedOn w:val="Normal"/>
    <w:next w:val="Normal"/>
    <w:semiHidden/>
    <w:qFormat/>
    <w:pPr>
      <w:spacing w:before="240" w:after="60"/>
      <w:outlineLvl w:val="7"/>
    </w:pPr>
    <w:rPr>
      <w:rFonts w:ascii="Arial" w:hAnsi="Arial"/>
      <w:i/>
      <w:sz w:val="20"/>
    </w:rPr>
  </w:style>
  <w:style w:type="paragraph" w:styleId="Heading9">
    <w:name w:val="heading 9"/>
    <w:basedOn w:val="Normal"/>
    <w:next w:val="Normal"/>
    <w:semiHidden/>
    <w:qFormat/>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10611E"/>
    <w:pPr>
      <w:spacing w:before="240" w:line="300" w:lineRule="atLeast"/>
      <w:jc w:val="both"/>
    </w:pPr>
    <w:rPr>
      <w:sz w:val="24"/>
    </w:rPr>
  </w:style>
  <w:style w:type="paragraph" w:customStyle="1" w:styleId="Abbreviation">
    <w:name w:val="Abbreviation"/>
    <w:basedOn w:val="BodyText"/>
    <w:pPr>
      <w:spacing w:before="120"/>
      <w:ind w:left="2381" w:hanging="2381"/>
      <w:jc w:val="left"/>
    </w:pPr>
  </w:style>
  <w:style w:type="paragraph" w:customStyle="1" w:styleId="Box">
    <w:name w:val="Box"/>
    <w:basedOn w:val="BodyText"/>
    <w:qFormat/>
    <w:rsid w:val="0010611E"/>
    <w:pPr>
      <w:keepNext/>
      <w:spacing w:before="120" w:line="260" w:lineRule="atLeast"/>
    </w:pPr>
    <w:rPr>
      <w:rFonts w:ascii="Arial" w:hAnsi="Arial"/>
      <w:sz w:val="20"/>
    </w:rPr>
  </w:style>
  <w:style w:type="paragraph" w:customStyle="1" w:styleId="Note">
    <w:name w:val="Note"/>
    <w:basedOn w:val="BodyText"/>
    <w:next w:val="BodyText"/>
    <w:rsid w:val="0010611E"/>
    <w:pPr>
      <w:keepLines/>
      <w:spacing w:before="80" w:line="220" w:lineRule="exact"/>
    </w:pPr>
    <w:rPr>
      <w:rFonts w:ascii="Arial" w:hAnsi="Arial"/>
      <w:sz w:val="18"/>
    </w:rPr>
  </w:style>
  <w:style w:type="paragraph" w:customStyle="1" w:styleId="Source">
    <w:name w:val="Source"/>
    <w:basedOn w:val="Normal"/>
    <w:next w:val="BodyText"/>
    <w:rsid w:val="0010611E"/>
    <w:pPr>
      <w:keepLines/>
      <w:spacing w:before="80" w:line="220" w:lineRule="exact"/>
      <w:jc w:val="both"/>
    </w:pPr>
    <w:rPr>
      <w:rFonts w:ascii="Arial" w:hAnsi="Arial"/>
      <w:sz w:val="18"/>
      <w:lang w:eastAsia="en-AU"/>
    </w:rPr>
  </w:style>
  <w:style w:type="paragraph" w:customStyle="1" w:styleId="BoxSource">
    <w:name w:val="Box Source"/>
    <w:basedOn w:val="Source"/>
    <w:next w:val="BodyText"/>
    <w:rsid w:val="0010611E"/>
    <w:pPr>
      <w:spacing w:before="120"/>
    </w:pPr>
  </w:style>
  <w:style w:type="paragraph" w:customStyle="1" w:styleId="BoxContinued">
    <w:name w:val="Box Continued"/>
    <w:basedOn w:val="Normal"/>
    <w:next w:val="BodyText"/>
    <w:pPr>
      <w:spacing w:before="180" w:line="220" w:lineRule="exact"/>
      <w:jc w:val="right"/>
    </w:pPr>
    <w:rPr>
      <w:rFonts w:ascii="Arial" w:hAnsi="Arial"/>
      <w:sz w:val="18"/>
    </w:rPr>
  </w:style>
  <w:style w:type="paragraph" w:customStyle="1" w:styleId="BoxHeading1">
    <w:name w:val="Box Heading 1"/>
    <w:basedOn w:val="BodyText"/>
    <w:next w:val="Box"/>
    <w:rsid w:val="0010611E"/>
    <w:pPr>
      <w:keepNext/>
      <w:spacing w:before="200" w:line="280" w:lineRule="atLeast"/>
    </w:pPr>
    <w:rPr>
      <w:rFonts w:ascii="Arial" w:hAnsi="Arial"/>
      <w:b/>
      <w:sz w:val="22"/>
    </w:rPr>
  </w:style>
  <w:style w:type="paragraph" w:customStyle="1" w:styleId="BoxHeading2">
    <w:name w:val="Box Heading 2"/>
    <w:basedOn w:val="BoxHeading1"/>
    <w:next w:val="Normal"/>
    <w:rsid w:val="0010611E"/>
    <w:rPr>
      <w:b w:val="0"/>
      <w:i/>
    </w:rPr>
  </w:style>
  <w:style w:type="paragraph" w:customStyle="1" w:styleId="BoxListBullet">
    <w:name w:val="Box List Bullet"/>
    <w:basedOn w:val="BodyText"/>
    <w:rsid w:val="0010611E"/>
    <w:pPr>
      <w:keepNext/>
      <w:numPr>
        <w:numId w:val="32"/>
      </w:numPr>
      <w:spacing w:before="100" w:line="260" w:lineRule="atLeast"/>
    </w:pPr>
    <w:rPr>
      <w:rFonts w:ascii="Arial" w:hAnsi="Arial"/>
      <w:sz w:val="20"/>
    </w:rPr>
  </w:style>
  <w:style w:type="paragraph" w:customStyle="1" w:styleId="BoxListBullet2">
    <w:name w:val="Box List Bullet 2"/>
    <w:basedOn w:val="BoxListBullet"/>
    <w:rsid w:val="0010611E"/>
    <w:pPr>
      <w:numPr>
        <w:numId w:val="33"/>
      </w:numPr>
    </w:pPr>
  </w:style>
  <w:style w:type="paragraph" w:customStyle="1" w:styleId="BoxListNumber">
    <w:name w:val="Box List Number"/>
    <w:basedOn w:val="BodyText"/>
    <w:rsid w:val="0010611E"/>
    <w:pPr>
      <w:keepNext/>
      <w:numPr>
        <w:numId w:val="37"/>
      </w:numPr>
      <w:spacing w:before="100" w:line="260" w:lineRule="atLeast"/>
    </w:pPr>
    <w:rPr>
      <w:rFonts w:ascii="Arial" w:hAnsi="Arial"/>
      <w:sz w:val="20"/>
    </w:rPr>
  </w:style>
  <w:style w:type="paragraph" w:customStyle="1" w:styleId="BoxListNumber2">
    <w:name w:val="Box List Number 2"/>
    <w:basedOn w:val="BoxListNumber"/>
    <w:rsid w:val="0010611E"/>
    <w:pPr>
      <w:numPr>
        <w:ilvl w:val="1"/>
      </w:numPr>
    </w:pPr>
  </w:style>
  <w:style w:type="paragraph" w:customStyle="1" w:styleId="BoxQuote">
    <w:name w:val="Box Quote"/>
    <w:basedOn w:val="BodyText"/>
    <w:next w:val="Box"/>
    <w:qFormat/>
    <w:rsid w:val="0010611E"/>
    <w:pPr>
      <w:keepNext/>
      <w:spacing w:before="60" w:line="240" w:lineRule="exact"/>
      <w:ind w:left="284"/>
    </w:pPr>
    <w:rPr>
      <w:rFonts w:ascii="Arial" w:hAnsi="Arial"/>
      <w:sz w:val="18"/>
    </w:rPr>
  </w:style>
  <w:style w:type="paragraph" w:customStyle="1" w:styleId="BoxSpace">
    <w:name w:val="Box Space"/>
    <w:basedOn w:val="Normal"/>
    <w:pPr>
      <w:keepNext/>
      <w:spacing w:before="360" w:line="80" w:lineRule="exact"/>
    </w:pPr>
  </w:style>
  <w:style w:type="paragraph" w:styleId="Caption">
    <w:name w:val="caption"/>
    <w:basedOn w:val="Normal"/>
    <w:next w:val="BodyText"/>
    <w:qFormat/>
    <w:pPr>
      <w:keepNext/>
      <w:keepLines/>
      <w:spacing w:before="360" w:after="80" w:line="280" w:lineRule="exact"/>
      <w:ind w:left="1474" w:hanging="1474"/>
    </w:pPr>
    <w:rPr>
      <w:rFonts w:ascii="Arial" w:hAnsi="Arial"/>
      <w:b/>
      <w:sz w:val="24"/>
    </w:rPr>
  </w:style>
  <w:style w:type="paragraph" w:customStyle="1" w:styleId="BoxTitle">
    <w:name w:val="Box Title"/>
    <w:basedOn w:val="Caption"/>
    <w:next w:val="Normal"/>
    <w:rsid w:val="0010611E"/>
    <w:pPr>
      <w:spacing w:before="120" w:after="0"/>
    </w:pPr>
    <w:rPr>
      <w:szCs w:val="24"/>
      <w:lang w:eastAsia="en-AU"/>
    </w:rPr>
  </w:style>
  <w:style w:type="paragraph" w:customStyle="1" w:styleId="BoxSubtitle">
    <w:name w:val="Box Subtitle"/>
    <w:basedOn w:val="BoxTitle"/>
    <w:next w:val="Normal"/>
    <w:rsid w:val="0010611E"/>
    <w:pPr>
      <w:spacing w:after="80" w:line="200" w:lineRule="exact"/>
      <w:ind w:firstLine="0"/>
    </w:pPr>
    <w:rPr>
      <w:b w:val="0"/>
      <w:sz w:val="20"/>
    </w:rPr>
  </w:style>
  <w:style w:type="paragraph" w:customStyle="1" w:styleId="Chapter">
    <w:name w:val="Chapter"/>
    <w:basedOn w:val="Heading1"/>
    <w:next w:val="BodyText"/>
    <w:semiHidden/>
    <w:rsid w:val="0010611E"/>
    <w:pPr>
      <w:ind w:left="0" w:firstLine="0"/>
      <w:outlineLvl w:val="9"/>
    </w:pPr>
    <w:rPr>
      <w:kern w:val="0"/>
      <w:lang w:eastAsia="en-AU"/>
    </w:rPr>
  </w:style>
  <w:style w:type="paragraph" w:customStyle="1" w:styleId="ChapterSummary">
    <w:name w:val="Chapter Summary"/>
    <w:basedOn w:val="BodyText"/>
    <w:rsid w:val="0010611E"/>
    <w:pPr>
      <w:spacing w:line="280" w:lineRule="atLeast"/>
      <w:ind w:left="907"/>
    </w:pPr>
    <w:rPr>
      <w:rFonts w:ascii="Arial" w:hAnsi="Arial"/>
      <w:b/>
      <w:sz w:val="20"/>
    </w:rPr>
  </w:style>
  <w:style w:type="character" w:styleId="CommentReference">
    <w:name w:val="annotation reference"/>
    <w:semiHidden/>
    <w:rPr>
      <w:b/>
      <w:vanish/>
      <w:color w:val="FF00FF"/>
      <w:sz w:val="20"/>
    </w:rPr>
  </w:style>
  <w:style w:type="paragraph" w:styleId="CommentText">
    <w:name w:val="annotation text"/>
    <w:basedOn w:val="Normal"/>
    <w:semiHidden/>
    <w:pPr>
      <w:spacing w:before="120" w:line="240" w:lineRule="atLeast"/>
      <w:ind w:left="567" w:hanging="567"/>
    </w:pPr>
    <w:rPr>
      <w:sz w:val="20"/>
    </w:rPr>
  </w:style>
  <w:style w:type="paragraph" w:customStyle="1" w:styleId="Continued">
    <w:name w:val="Continued"/>
    <w:basedOn w:val="Normal"/>
    <w:next w:val="BodyText"/>
    <w:rsid w:val="0010611E"/>
    <w:pPr>
      <w:spacing w:before="180" w:line="220" w:lineRule="exact"/>
      <w:jc w:val="right"/>
    </w:pPr>
    <w:rPr>
      <w:rFonts w:ascii="Arial" w:hAnsi="Arial"/>
      <w:sz w:val="18"/>
      <w:lang w:eastAsia="en-AU"/>
    </w:rPr>
  </w:style>
  <w:style w:type="paragraph" w:customStyle="1" w:styleId="DocInfo">
    <w:name w:val="Doc Info"/>
    <w:basedOn w:val="Normal"/>
    <w:next w:val="Normal"/>
    <w:semiHidden/>
    <w:pPr>
      <w:jc w:val="center"/>
    </w:pPr>
    <w:rPr>
      <w:rFonts w:ascii="Arial" w:hAnsi="Arial"/>
      <w:sz w:val="14"/>
    </w:rPr>
  </w:style>
  <w:style w:type="paragraph" w:styleId="Footer">
    <w:name w:val="footer"/>
    <w:basedOn w:val="Normal"/>
    <w:link w:val="FooterChar"/>
    <w:rsid w:val="008273A9"/>
    <w:pPr>
      <w:spacing w:before="80" w:line="200" w:lineRule="exact"/>
      <w:ind w:right="6"/>
    </w:pPr>
    <w:rPr>
      <w:rFonts w:ascii="Arial" w:hAnsi="Arial"/>
      <w:caps/>
      <w:spacing w:val="-4"/>
      <w:sz w:val="16"/>
    </w:rPr>
  </w:style>
  <w:style w:type="character" w:customStyle="1" w:styleId="DocumentInfo">
    <w:name w:val="Document Info"/>
    <w:semiHidden/>
    <w:rPr>
      <w:rFonts w:ascii="Arial" w:hAnsi="Arial"/>
      <w:sz w:val="14"/>
    </w:rPr>
  </w:style>
  <w:style w:type="character" w:customStyle="1" w:styleId="DraftingNote">
    <w:name w:val="Drafting Note"/>
    <w:rPr>
      <w:b/>
      <w:color w:val="FF0000"/>
      <w:sz w:val="24"/>
      <w:u w:val="dotted"/>
    </w:rPr>
  </w:style>
  <w:style w:type="paragraph" w:customStyle="1" w:styleId="Figure">
    <w:name w:val="Figure"/>
    <w:basedOn w:val="BodyText"/>
    <w:pPr>
      <w:keepNext/>
      <w:spacing w:before="120" w:after="120" w:line="240" w:lineRule="atLeast"/>
      <w:jc w:val="center"/>
    </w:pPr>
  </w:style>
  <w:style w:type="paragraph" w:customStyle="1" w:styleId="FigureTitle">
    <w:name w:val="Figure Title"/>
    <w:basedOn w:val="Caption"/>
    <w:next w:val="Subtitle"/>
    <w:rsid w:val="0010611E"/>
    <w:pPr>
      <w:spacing w:before="120"/>
    </w:pPr>
    <w:rPr>
      <w:szCs w:val="24"/>
      <w:lang w:eastAsia="en-AU"/>
    </w:rPr>
  </w:style>
  <w:style w:type="paragraph" w:styleId="Subtitle">
    <w:name w:val="Subtitle"/>
    <w:basedOn w:val="Normal"/>
    <w:next w:val="Normal"/>
    <w:link w:val="SubtitleChar"/>
    <w:qFormat/>
    <w:rsid w:val="0010611E"/>
    <w:pPr>
      <w:numPr>
        <w:ilvl w:val="1"/>
      </w:numPr>
    </w:pPr>
    <w:rPr>
      <w:rFonts w:asciiTheme="majorHAnsi" w:eastAsiaTheme="majorEastAsia" w:hAnsiTheme="majorHAnsi" w:cstheme="majorBidi"/>
      <w:i/>
      <w:iCs/>
      <w:color w:val="78A22F" w:themeColor="accent1"/>
      <w:spacing w:val="15"/>
      <w:sz w:val="24"/>
      <w:szCs w:val="24"/>
    </w:rPr>
  </w:style>
  <w:style w:type="paragraph" w:customStyle="1" w:styleId="Finding">
    <w:name w:val="Finding"/>
    <w:basedOn w:val="BodyText"/>
    <w:rsid w:val="0010611E"/>
    <w:pPr>
      <w:keepLines/>
      <w:spacing w:before="120" w:line="280" w:lineRule="atLeast"/>
    </w:pPr>
    <w:rPr>
      <w:rFonts w:ascii="Arial" w:hAnsi="Arial"/>
      <w:sz w:val="22"/>
    </w:rPr>
  </w:style>
  <w:style w:type="paragraph" w:customStyle="1" w:styleId="FindingBullet">
    <w:name w:val="Finding Bullet"/>
    <w:basedOn w:val="Finding"/>
    <w:rsid w:val="0010611E"/>
    <w:pPr>
      <w:numPr>
        <w:numId w:val="39"/>
      </w:numPr>
      <w:spacing w:before="80"/>
    </w:pPr>
  </w:style>
  <w:style w:type="paragraph" w:customStyle="1" w:styleId="FindingNoTitle">
    <w:name w:val="Finding NoTitle"/>
    <w:basedOn w:val="Finding"/>
    <w:pPr>
      <w:spacing w:before="240"/>
    </w:pPr>
  </w:style>
  <w:style w:type="paragraph" w:customStyle="1" w:styleId="RecTitle">
    <w:name w:val="Rec Title"/>
    <w:basedOn w:val="BodyText"/>
    <w:next w:val="Normal"/>
    <w:qFormat/>
    <w:rsid w:val="0010611E"/>
    <w:pPr>
      <w:keepNext/>
      <w:keepLines/>
      <w:spacing w:line="280" w:lineRule="atLeast"/>
    </w:pPr>
    <w:rPr>
      <w:rFonts w:ascii="Arial" w:hAnsi="Arial"/>
      <w:caps/>
      <w:sz w:val="18"/>
    </w:rPr>
  </w:style>
  <w:style w:type="paragraph" w:customStyle="1" w:styleId="FindingTitle">
    <w:name w:val="Finding Title"/>
    <w:basedOn w:val="RecTitle"/>
    <w:next w:val="Finding"/>
    <w:rsid w:val="0010611E"/>
    <w:pPr>
      <w:framePr w:wrap="notBeside" w:hAnchor="text"/>
    </w:pPr>
  </w:style>
  <w:style w:type="paragraph" w:customStyle="1" w:styleId="FooterEnd">
    <w:name w:val="Footer End"/>
    <w:basedOn w:val="Footer"/>
    <w:pPr>
      <w:spacing w:before="0" w:line="20" w:lineRule="exact"/>
    </w:pPr>
  </w:style>
  <w:style w:type="character" w:styleId="FootnoteReference">
    <w:name w:val="footnote reference"/>
    <w:semiHidden/>
    <w:rPr>
      <w:rFonts w:ascii="Times New Roman" w:hAnsi="Times New Roman"/>
      <w:position w:val="6"/>
      <w:sz w:val="22"/>
      <w:vertAlign w:val="baseline"/>
    </w:rPr>
  </w:style>
  <w:style w:type="paragraph" w:styleId="FootnoteText">
    <w:name w:val="footnote text"/>
    <w:basedOn w:val="BodyText"/>
    <w:semiHidden/>
    <w:pPr>
      <w:tabs>
        <w:tab w:val="left" w:pos="284"/>
      </w:tabs>
      <w:spacing w:before="80" w:line="260" w:lineRule="exact"/>
      <w:ind w:left="170" w:hanging="170"/>
    </w:pPr>
    <w:rPr>
      <w:sz w:val="22"/>
    </w:rPr>
  </w:style>
  <w:style w:type="paragraph" w:customStyle="1" w:styleId="Heading2NotTOC">
    <w:name w:val="Heading 2 Not TOC"/>
    <w:basedOn w:val="Heading2"/>
    <w:next w:val="BodyText"/>
    <w:rsid w:val="000B416E"/>
  </w:style>
  <w:style w:type="paragraph" w:customStyle="1" w:styleId="HeaderEnd">
    <w:name w:val="Header End"/>
    <w:basedOn w:val="Header"/>
    <w:rsid w:val="005C68FE"/>
    <w:pPr>
      <w:spacing w:line="20" w:lineRule="exact"/>
    </w:pPr>
  </w:style>
  <w:style w:type="paragraph" w:customStyle="1" w:styleId="HeaderEven">
    <w:name w:val="Header Even"/>
    <w:basedOn w:val="Header"/>
  </w:style>
  <w:style w:type="paragraph" w:customStyle="1" w:styleId="HeaderOdd">
    <w:name w:val="Header Odd"/>
    <w:basedOn w:val="Header"/>
    <w:rsid w:val="00181F4B"/>
  </w:style>
  <w:style w:type="paragraph" w:customStyle="1" w:styleId="InformationRequest">
    <w:name w:val="Information Request"/>
    <w:basedOn w:val="Finding"/>
    <w:next w:val="BodyText"/>
    <w:rsid w:val="0010611E"/>
    <w:rPr>
      <w:i/>
    </w:rPr>
  </w:style>
  <w:style w:type="paragraph" w:styleId="ListBullet">
    <w:name w:val="List Bullet"/>
    <w:basedOn w:val="BodyText"/>
    <w:rsid w:val="0010611E"/>
    <w:pPr>
      <w:numPr>
        <w:numId w:val="40"/>
      </w:numPr>
      <w:spacing w:before="120"/>
    </w:pPr>
  </w:style>
  <w:style w:type="paragraph" w:styleId="ListBullet2">
    <w:name w:val="List Bullet 2"/>
    <w:basedOn w:val="BodyText"/>
    <w:rsid w:val="0010611E"/>
    <w:pPr>
      <w:numPr>
        <w:numId w:val="42"/>
      </w:numPr>
      <w:spacing w:before="120"/>
    </w:pPr>
  </w:style>
  <w:style w:type="paragraph" w:styleId="ListBullet3">
    <w:name w:val="List Bullet 3"/>
    <w:basedOn w:val="BodyText"/>
    <w:rsid w:val="0010611E"/>
    <w:pPr>
      <w:numPr>
        <w:numId w:val="34"/>
      </w:numPr>
      <w:spacing w:before="120"/>
    </w:pPr>
  </w:style>
  <w:style w:type="paragraph" w:styleId="ListNumber">
    <w:name w:val="List Number"/>
    <w:basedOn w:val="BodyText"/>
    <w:rsid w:val="0010611E"/>
    <w:pPr>
      <w:numPr>
        <w:numId w:val="45"/>
      </w:numPr>
      <w:spacing w:before="120"/>
    </w:pPr>
  </w:style>
  <w:style w:type="paragraph" w:styleId="ListNumber2">
    <w:name w:val="List Number 2"/>
    <w:basedOn w:val="ListNumber"/>
    <w:rsid w:val="0010611E"/>
    <w:pPr>
      <w:numPr>
        <w:ilvl w:val="1"/>
      </w:numPr>
    </w:pPr>
  </w:style>
  <w:style w:type="paragraph" w:styleId="ListNumber3">
    <w:name w:val="List Number 3"/>
    <w:basedOn w:val="ListNumber2"/>
    <w:rsid w:val="0010611E"/>
    <w:pPr>
      <w:numPr>
        <w:ilvl w:val="2"/>
      </w:numPr>
    </w:pPr>
  </w:style>
  <w:style w:type="character" w:customStyle="1" w:styleId="NoteLabel">
    <w:name w:val="Note Label"/>
    <w:basedOn w:val="DefaultParagraphFont"/>
    <w:rsid w:val="0010611E"/>
    <w:rPr>
      <w:rFonts w:ascii="Arial" w:hAnsi="Arial"/>
      <w:b/>
      <w:position w:val="6"/>
      <w:sz w:val="18"/>
    </w:rPr>
  </w:style>
  <w:style w:type="character" w:styleId="PageNumber">
    <w:name w:val="page number"/>
    <w:rsid w:val="008273A9"/>
    <w:rPr>
      <w:rFonts w:ascii="Arial" w:hAnsi="Arial"/>
      <w:b/>
      <w:caps w:val="0"/>
      <w:smallCaps w:val="0"/>
      <w:sz w:val="16"/>
    </w:rPr>
  </w:style>
  <w:style w:type="paragraph" w:customStyle="1" w:styleId="PartDivider">
    <w:name w:val="Part Divider"/>
    <w:basedOn w:val="Normal"/>
    <w:next w:val="Normal"/>
    <w:pPr>
      <w:spacing w:line="40" w:lineRule="exact"/>
      <w:jc w:val="right"/>
    </w:pPr>
    <w:rPr>
      <w:smallCaps/>
      <w:sz w:val="16"/>
    </w:rPr>
  </w:style>
  <w:style w:type="paragraph" w:customStyle="1" w:styleId="PartNumber">
    <w:name w:val="Part Number"/>
    <w:basedOn w:val="Normal"/>
    <w:next w:val="Normal"/>
    <w:pPr>
      <w:spacing w:before="4000" w:line="320" w:lineRule="exact"/>
      <w:ind w:left="6634"/>
      <w:jc w:val="right"/>
    </w:pPr>
    <w:rPr>
      <w:smallCaps/>
      <w:spacing w:val="60"/>
      <w:sz w:val="32"/>
    </w:rPr>
  </w:style>
  <w:style w:type="paragraph" w:customStyle="1" w:styleId="PartTitle">
    <w:name w:val="Part Title"/>
    <w:basedOn w:val="Normal"/>
    <w:pPr>
      <w:spacing w:before="160" w:after="1360" w:line="520" w:lineRule="exact"/>
      <w:ind w:right="2381"/>
      <w:jc w:val="right"/>
    </w:pPr>
    <w:rPr>
      <w:smallCaps/>
      <w:sz w:val="52"/>
    </w:rPr>
  </w:style>
  <w:style w:type="paragraph" w:styleId="Quote">
    <w:name w:val="Quote"/>
    <w:basedOn w:val="BodyText"/>
    <w:next w:val="BodyText"/>
    <w:link w:val="QuoteChar"/>
    <w:qFormat/>
    <w:rsid w:val="0010611E"/>
    <w:pPr>
      <w:spacing w:before="120" w:line="280" w:lineRule="exact"/>
      <w:ind w:left="340"/>
    </w:pPr>
    <w:rPr>
      <w:sz w:val="22"/>
    </w:rPr>
  </w:style>
  <w:style w:type="paragraph" w:customStyle="1" w:styleId="Rec">
    <w:name w:val="Rec"/>
    <w:basedOn w:val="BodyText"/>
    <w:qFormat/>
    <w:rsid w:val="0010611E"/>
    <w:pPr>
      <w:keepLines/>
      <w:spacing w:before="120" w:line="280" w:lineRule="atLeast"/>
    </w:pPr>
    <w:rPr>
      <w:rFonts w:ascii="Arial" w:hAnsi="Arial"/>
      <w:sz w:val="22"/>
    </w:rPr>
  </w:style>
  <w:style w:type="paragraph" w:customStyle="1" w:styleId="RecBullet">
    <w:name w:val="Rec Bullet"/>
    <w:basedOn w:val="Rec"/>
    <w:rsid w:val="0010611E"/>
    <w:pPr>
      <w:numPr>
        <w:numId w:val="47"/>
      </w:numPr>
      <w:spacing w:before="80"/>
    </w:pPr>
  </w:style>
  <w:style w:type="paragraph" w:customStyle="1" w:styleId="RecB">
    <w:name w:val="RecB"/>
    <w:basedOn w:val="Rec"/>
    <w:pPr>
      <w:pBdr>
        <w:left w:val="single" w:sz="24" w:space="12" w:color="C0C0C0"/>
      </w:pBdr>
    </w:pPr>
  </w:style>
  <w:style w:type="paragraph" w:customStyle="1" w:styleId="RecBBullet">
    <w:name w:val="RecB Bullet"/>
    <w:basedOn w:val="RecB"/>
    <w:pPr>
      <w:numPr>
        <w:numId w:val="21"/>
      </w:numPr>
      <w:spacing w:before="80"/>
    </w:pPr>
  </w:style>
  <w:style w:type="paragraph" w:customStyle="1" w:styleId="RecBNoTitle">
    <w:name w:val="RecB NoTitle"/>
    <w:basedOn w:val="RecB"/>
    <w:pPr>
      <w:spacing w:before="240"/>
    </w:pPr>
  </w:style>
  <w:style w:type="paragraph" w:customStyle="1" w:styleId="Reference">
    <w:name w:val="Reference"/>
    <w:basedOn w:val="BodyText"/>
    <w:rsid w:val="0010611E"/>
    <w:pPr>
      <w:spacing w:before="120"/>
      <w:ind w:left="340" w:hanging="340"/>
    </w:pPr>
  </w:style>
  <w:style w:type="paragraph" w:customStyle="1" w:styleId="SequenceInfo">
    <w:name w:val="Sequence Info"/>
    <w:basedOn w:val="Normal"/>
    <w:rPr>
      <w:vanish/>
      <w:sz w:val="16"/>
    </w:rPr>
  </w:style>
  <w:style w:type="paragraph" w:customStyle="1" w:styleId="SideNote">
    <w:name w:val="Side Note"/>
    <w:basedOn w:val="BodyText"/>
    <w:next w:val="BodyText"/>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pPr>
      <w:framePr w:wrap="around"/>
      <w:numPr>
        <w:numId w:val="22"/>
      </w:numPr>
      <w:tabs>
        <w:tab w:val="left" w:pos="227"/>
      </w:tabs>
    </w:pPr>
  </w:style>
  <w:style w:type="paragraph" w:customStyle="1" w:styleId="SideNoteGraphic">
    <w:name w:val="Side Note Graphic"/>
    <w:basedOn w:val="SideNote"/>
    <w:next w:val="BodyText"/>
    <w:pPr>
      <w:framePr w:wrap="around"/>
    </w:pPr>
  </w:style>
  <w:style w:type="paragraph" w:customStyle="1" w:styleId="TableBodyText">
    <w:name w:val="Table Body Text"/>
    <w:basedOn w:val="BodyText"/>
    <w:rsid w:val="0010611E"/>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0611E"/>
    <w:pPr>
      <w:numPr>
        <w:numId w:val="48"/>
      </w:numPr>
      <w:jc w:val="left"/>
    </w:pPr>
  </w:style>
  <w:style w:type="paragraph" w:customStyle="1" w:styleId="TableColumnHeading">
    <w:name w:val="Table Column Heading"/>
    <w:basedOn w:val="TableBodyText"/>
    <w:rsid w:val="0010611E"/>
    <w:pPr>
      <w:spacing w:before="80" w:after="80"/>
    </w:pPr>
    <w:rPr>
      <w:i/>
    </w:rPr>
  </w:style>
  <w:style w:type="paragraph" w:styleId="TOC2">
    <w:name w:val="toc 2"/>
    <w:basedOn w:val="TOC1"/>
    <w:uiPriority w:val="39"/>
    <w:rsid w:val="008B2205"/>
    <w:pPr>
      <w:ind w:left="1020"/>
    </w:pPr>
    <w:rPr>
      <w:b w:val="0"/>
    </w:rPr>
  </w:style>
  <w:style w:type="paragraph" w:styleId="TOC3">
    <w:name w:val="toc 3"/>
    <w:basedOn w:val="TOC2"/>
    <w:rsid w:val="00D772E9"/>
    <w:pPr>
      <w:spacing w:before="60"/>
      <w:ind w:left="1190" w:hanging="680"/>
    </w:pPr>
  </w:style>
  <w:style w:type="paragraph" w:styleId="TableofFigures">
    <w:name w:val="table of figures"/>
    <w:basedOn w:val="TOC3"/>
    <w:next w:val="BodyText"/>
    <w:rsid w:val="00B722F2"/>
    <w:pPr>
      <w:tabs>
        <w:tab w:val="left" w:pos="1191"/>
      </w:tabs>
      <w:ind w:left="737" w:hanging="737"/>
    </w:pPr>
  </w:style>
  <w:style w:type="paragraph" w:customStyle="1" w:styleId="TableTitle">
    <w:name w:val="Table Title"/>
    <w:basedOn w:val="Caption"/>
    <w:next w:val="Subtitle"/>
    <w:qFormat/>
    <w:rsid w:val="0010611E"/>
    <w:rPr>
      <w:szCs w:val="24"/>
      <w:lang w:eastAsia="en-AU"/>
    </w:rPr>
  </w:style>
  <w:style w:type="paragraph" w:customStyle="1" w:styleId="TableUnitsRow">
    <w:name w:val="Table Units Row"/>
    <w:basedOn w:val="TableBodyText"/>
    <w:rsid w:val="0010611E"/>
    <w:pPr>
      <w:spacing w:before="80" w:after="80"/>
    </w:pPr>
  </w:style>
  <w:style w:type="paragraph" w:styleId="TOC1">
    <w:name w:val="toc 1"/>
    <w:basedOn w:val="Normal"/>
    <w:next w:val="TOC2"/>
    <w:link w:val="TOC1Char"/>
    <w:uiPriority w:val="39"/>
    <w:rsid w:val="00DD1077"/>
    <w:pPr>
      <w:tabs>
        <w:tab w:val="right" w:pos="8789"/>
      </w:tabs>
      <w:spacing w:before="120" w:line="320" w:lineRule="exact"/>
      <w:ind w:left="510" w:right="851" w:hanging="510"/>
    </w:pPr>
    <w:rPr>
      <w:rFonts w:ascii="Arial" w:hAnsi="Arial"/>
      <w:b/>
      <w:szCs w:val="26"/>
    </w:rPr>
  </w:style>
  <w:style w:type="paragraph" w:styleId="TOC4">
    <w:name w:val="toc 4"/>
    <w:basedOn w:val="TOC3"/>
    <w:autoRedefine/>
    <w:semiHidden/>
    <w:rsid w:val="00DA3281"/>
    <w:pPr>
      <w:ind w:left="765" w:firstLine="0"/>
    </w:pPr>
  </w:style>
  <w:style w:type="paragraph" w:styleId="Header">
    <w:name w:val="header"/>
    <w:basedOn w:val="Normal"/>
    <w:rsid w:val="00181F4B"/>
    <w:pPr>
      <w:tabs>
        <w:tab w:val="center" w:pos="4394"/>
        <w:tab w:val="right" w:pos="8789"/>
      </w:tabs>
      <w:spacing w:line="240" w:lineRule="atLeast"/>
    </w:pPr>
    <w:rPr>
      <w:rFonts w:ascii="Arial" w:hAnsi="Arial"/>
      <w:caps/>
      <w:sz w:val="16"/>
    </w:rPr>
  </w:style>
  <w:style w:type="paragraph" w:customStyle="1" w:styleId="QuoteBullet">
    <w:name w:val="Quote Bullet"/>
    <w:basedOn w:val="Quote"/>
    <w:rsid w:val="0010611E"/>
    <w:pPr>
      <w:numPr>
        <w:numId w:val="46"/>
      </w:numPr>
    </w:pPr>
  </w:style>
  <w:style w:type="paragraph" w:styleId="BalloonText">
    <w:name w:val="Balloon Text"/>
    <w:basedOn w:val="Normal"/>
    <w:semiHidden/>
    <w:rsid w:val="002B64D6"/>
    <w:rPr>
      <w:rFonts w:ascii="Tahoma" w:hAnsi="Tahoma" w:cs="Tahoma"/>
      <w:sz w:val="16"/>
      <w:szCs w:val="16"/>
    </w:rPr>
  </w:style>
  <w:style w:type="character" w:customStyle="1" w:styleId="BodyTextChar">
    <w:name w:val="Body Text Char"/>
    <w:basedOn w:val="DefaultParagraphFont"/>
    <w:link w:val="BodyText"/>
    <w:locked/>
    <w:rsid w:val="0010611E"/>
    <w:rPr>
      <w:sz w:val="24"/>
    </w:rPr>
  </w:style>
  <w:style w:type="paragraph" w:customStyle="1" w:styleId="Heading1NotTOC">
    <w:name w:val="Heading 1 Not TOC"/>
    <w:basedOn w:val="Heading1"/>
    <w:next w:val="BodyText"/>
    <w:rsid w:val="00F7477E"/>
    <w:rPr>
      <w:szCs w:val="26"/>
    </w:rPr>
  </w:style>
  <w:style w:type="paragraph" w:customStyle="1" w:styleId="PCAddress">
    <w:name w:val="PC Address"/>
    <w:basedOn w:val="Normal"/>
    <w:rsid w:val="008B2205"/>
    <w:pPr>
      <w:tabs>
        <w:tab w:val="left" w:pos="866"/>
      </w:tabs>
      <w:spacing w:after="60"/>
    </w:pPr>
    <w:rPr>
      <w:sz w:val="16"/>
      <w:lang w:eastAsia="en-AU"/>
    </w:rPr>
  </w:style>
  <w:style w:type="paragraph" w:styleId="Salutation">
    <w:name w:val="Salutation"/>
    <w:basedOn w:val="Normal"/>
    <w:next w:val="Normal"/>
    <w:link w:val="SalutationChar"/>
    <w:autoRedefine/>
    <w:rsid w:val="003B41E0"/>
    <w:rPr>
      <w:noProof/>
      <w:sz w:val="24"/>
      <w:lang w:eastAsia="en-AU"/>
    </w:rPr>
  </w:style>
  <w:style w:type="character" w:customStyle="1" w:styleId="SalutationChar">
    <w:name w:val="Salutation Char"/>
    <w:basedOn w:val="DefaultParagraphFont"/>
    <w:link w:val="Salutation"/>
    <w:rsid w:val="003B41E0"/>
    <w:rPr>
      <w:noProof/>
      <w:sz w:val="24"/>
    </w:rPr>
  </w:style>
  <w:style w:type="paragraph" w:customStyle="1" w:styleId="Signoff">
    <w:name w:val="Signoff"/>
    <w:basedOn w:val="Normal"/>
    <w:autoRedefine/>
    <w:rsid w:val="003B41E0"/>
    <w:pPr>
      <w:spacing w:before="480" w:after="1000"/>
    </w:pPr>
    <w:rPr>
      <w:sz w:val="24"/>
      <w:lang w:eastAsia="en-AU"/>
    </w:rPr>
  </w:style>
  <w:style w:type="paragraph" w:customStyle="1" w:styleId="LetterDate">
    <w:name w:val="Letter Date"/>
    <w:basedOn w:val="BodyText"/>
    <w:rsid w:val="003B41E0"/>
    <w:pPr>
      <w:spacing w:before="0" w:after="240" w:line="240" w:lineRule="auto"/>
      <w:ind w:left="-108"/>
      <w:jc w:val="left"/>
    </w:pPr>
  </w:style>
  <w:style w:type="paragraph" w:customStyle="1" w:styleId="LetterAddress">
    <w:name w:val="Letter Address"/>
    <w:basedOn w:val="BodyText"/>
    <w:rsid w:val="003B41E0"/>
    <w:pPr>
      <w:spacing w:before="0" w:line="240" w:lineRule="auto"/>
      <w:jc w:val="left"/>
    </w:pPr>
  </w:style>
  <w:style w:type="paragraph" w:customStyle="1" w:styleId="PCBoxHeading">
    <w:name w:val="PC Box Heading"/>
    <w:basedOn w:val="BodyText"/>
    <w:link w:val="PCBoxHeadingChar"/>
    <w:qFormat/>
    <w:rsid w:val="008A3857"/>
    <w:pPr>
      <w:pBdr>
        <w:top w:val="single" w:sz="4" w:space="5" w:color="auto"/>
        <w:left w:val="single" w:sz="4" w:space="8" w:color="auto"/>
        <w:bottom w:val="single" w:sz="4" w:space="14" w:color="auto"/>
        <w:right w:val="single" w:sz="4" w:space="8" w:color="auto"/>
      </w:pBdr>
      <w:spacing w:before="480" w:line="240" w:lineRule="auto"/>
      <w:ind w:left="284" w:right="284"/>
    </w:pPr>
    <w:rPr>
      <w:rFonts w:ascii="Arial" w:hAnsi="Arial"/>
      <w:b/>
      <w:i/>
      <w:szCs w:val="24"/>
    </w:rPr>
  </w:style>
  <w:style w:type="paragraph" w:customStyle="1" w:styleId="PCBoxtext">
    <w:name w:val="PC Box text"/>
    <w:basedOn w:val="BodyText"/>
    <w:link w:val="PCBoxtextChar"/>
    <w:rsid w:val="00F4234E"/>
    <w:pPr>
      <w:pBdr>
        <w:top w:val="single" w:sz="4" w:space="5" w:color="auto"/>
        <w:left w:val="single" w:sz="4" w:space="8" w:color="auto"/>
        <w:bottom w:val="single" w:sz="4" w:space="14" w:color="auto"/>
        <w:right w:val="single" w:sz="4" w:space="8" w:color="auto"/>
      </w:pBdr>
      <w:spacing w:before="160" w:line="240" w:lineRule="auto"/>
      <w:ind w:left="284" w:right="284"/>
    </w:pPr>
    <w:rPr>
      <w:szCs w:val="24"/>
    </w:rPr>
  </w:style>
  <w:style w:type="character" w:customStyle="1" w:styleId="PCBoxHeadingChar">
    <w:name w:val="PC Box Heading Char"/>
    <w:basedOn w:val="BodyTextChar"/>
    <w:link w:val="PCBoxHeading"/>
    <w:rsid w:val="008A3857"/>
    <w:rPr>
      <w:rFonts w:ascii="Arial" w:hAnsi="Arial"/>
      <w:b/>
      <w:i/>
      <w:sz w:val="24"/>
      <w:szCs w:val="24"/>
    </w:rPr>
  </w:style>
  <w:style w:type="character" w:customStyle="1" w:styleId="PCBoxtextChar">
    <w:name w:val="PC Box text Char"/>
    <w:basedOn w:val="BodyTextChar"/>
    <w:link w:val="PCBoxtext"/>
    <w:rsid w:val="00F4234E"/>
    <w:rPr>
      <w:sz w:val="24"/>
      <w:szCs w:val="24"/>
      <w:lang w:eastAsia="en-US"/>
    </w:rPr>
  </w:style>
  <w:style w:type="character" w:styleId="Hyperlink">
    <w:name w:val="Hyperlink"/>
    <w:basedOn w:val="DefaultParagraphFont"/>
    <w:unhideWhenUsed/>
    <w:rsid w:val="00CD5E6B"/>
    <w:rPr>
      <w:rFonts w:ascii="Times New Roman" w:hAnsi="Times New Roman" w:cs="Times New Roman" w:hint="default"/>
      <w:color w:val="000000"/>
      <w:u w:val="single"/>
    </w:rPr>
  </w:style>
  <w:style w:type="paragraph" w:customStyle="1" w:styleId="Copyrightheading">
    <w:name w:val="Copyright heading"/>
    <w:basedOn w:val="TOC1"/>
    <w:link w:val="CopyrightheadingChar"/>
    <w:qFormat/>
    <w:rsid w:val="00122FE9"/>
    <w:pPr>
      <w:spacing w:line="300" w:lineRule="exact"/>
    </w:pPr>
    <w:rPr>
      <w:sz w:val="22"/>
    </w:rPr>
  </w:style>
  <w:style w:type="character" w:customStyle="1" w:styleId="TOC1Char">
    <w:name w:val="TOC 1 Char"/>
    <w:basedOn w:val="DefaultParagraphFont"/>
    <w:link w:val="TOC1"/>
    <w:rsid w:val="00D969AE"/>
    <w:rPr>
      <w:rFonts w:ascii="Arial" w:hAnsi="Arial"/>
      <w:b/>
      <w:sz w:val="26"/>
      <w:szCs w:val="26"/>
      <w:lang w:eastAsia="en-US"/>
    </w:rPr>
  </w:style>
  <w:style w:type="character" w:customStyle="1" w:styleId="CopyrightheadingChar">
    <w:name w:val="Copyright heading Char"/>
    <w:basedOn w:val="TOC1Char"/>
    <w:link w:val="Copyrightheading"/>
    <w:rsid w:val="00122FE9"/>
    <w:rPr>
      <w:rFonts w:ascii="Arial" w:hAnsi="Arial"/>
      <w:b/>
      <w:sz w:val="22"/>
      <w:szCs w:val="26"/>
      <w:lang w:eastAsia="en-US"/>
    </w:rPr>
  </w:style>
  <w:style w:type="paragraph" w:customStyle="1" w:styleId="Copyrightsubtitle">
    <w:name w:val="Copyright subtitle"/>
    <w:basedOn w:val="BodyText"/>
    <w:rsid w:val="008E242D"/>
    <w:rPr>
      <w:rFonts w:ascii="Arial" w:hAnsi="Arial"/>
      <w:b/>
      <w:sz w:val="22"/>
      <w:szCs w:val="25"/>
    </w:rPr>
  </w:style>
  <w:style w:type="paragraph" w:customStyle="1" w:styleId="BoxSpaceAbove">
    <w:name w:val="Box Space Above"/>
    <w:basedOn w:val="BodyText"/>
    <w:rsid w:val="0010611E"/>
    <w:pPr>
      <w:keepNext/>
      <w:spacing w:before="360" w:line="80" w:lineRule="exact"/>
      <w:jc w:val="left"/>
    </w:pPr>
  </w:style>
  <w:style w:type="paragraph" w:customStyle="1" w:styleId="BoxSpaceBelow">
    <w:name w:val="Box Space Below"/>
    <w:basedOn w:val="Box"/>
    <w:rsid w:val="0010611E"/>
    <w:pPr>
      <w:keepNext w:val="0"/>
      <w:spacing w:before="60" w:after="60" w:line="80" w:lineRule="exact"/>
    </w:pPr>
    <w:rPr>
      <w:sz w:val="14"/>
    </w:rPr>
  </w:style>
  <w:style w:type="paragraph" w:customStyle="1" w:styleId="Space">
    <w:name w:val="Space"/>
    <w:basedOn w:val="Normal"/>
    <w:rsid w:val="009B48F7"/>
    <w:pPr>
      <w:keepNext/>
      <w:spacing w:line="120" w:lineRule="exact"/>
      <w:jc w:val="both"/>
    </w:pPr>
    <w:rPr>
      <w:rFonts w:ascii="Arial" w:hAnsi="Arial"/>
      <w:sz w:val="21"/>
      <w:lang w:eastAsia="en-AU"/>
    </w:rPr>
  </w:style>
  <w:style w:type="paragraph" w:customStyle="1" w:styleId="InformationRequestTitle">
    <w:name w:val="Information Request Title"/>
    <w:basedOn w:val="FindingTitle"/>
    <w:next w:val="InformationRequest"/>
    <w:rsid w:val="0010611E"/>
    <w:pPr>
      <w:framePr w:wrap="auto"/>
    </w:pPr>
    <w:rPr>
      <w:i/>
    </w:rPr>
  </w:style>
  <w:style w:type="paragraph" w:customStyle="1" w:styleId="BoxListBullet3">
    <w:name w:val="Box List Bullet 3"/>
    <w:basedOn w:val="ListBullet3"/>
    <w:rsid w:val="0010611E"/>
    <w:pPr>
      <w:numPr>
        <w:numId w:val="35"/>
      </w:numPr>
      <w:tabs>
        <w:tab w:val="left" w:pos="907"/>
      </w:tabs>
      <w:spacing w:before="60" w:line="260" w:lineRule="atLeast"/>
    </w:pPr>
    <w:rPr>
      <w:rFonts w:ascii="Arial" w:hAnsi="Arial"/>
      <w:sz w:val="20"/>
    </w:rPr>
  </w:style>
  <w:style w:type="paragraph" w:customStyle="1" w:styleId="BoxQuoteBullet">
    <w:name w:val="Box Quote Bullet"/>
    <w:basedOn w:val="BoxQuote"/>
    <w:next w:val="Box"/>
    <w:rsid w:val="0010611E"/>
    <w:pPr>
      <w:numPr>
        <w:numId w:val="38"/>
      </w:numPr>
    </w:pPr>
  </w:style>
  <w:style w:type="paragraph" w:customStyle="1" w:styleId="Figurespace">
    <w:name w:val="Figure space"/>
    <w:basedOn w:val="Box"/>
    <w:rsid w:val="0010611E"/>
    <w:pPr>
      <w:spacing w:before="0" w:line="120" w:lineRule="exact"/>
    </w:pPr>
  </w:style>
  <w:style w:type="paragraph" w:customStyle="1" w:styleId="Heading1nochapterno">
    <w:name w:val="Heading 1 (no chapter no.)"/>
    <w:basedOn w:val="Heading1"/>
    <w:rsid w:val="0010611E"/>
    <w:pPr>
      <w:spacing w:before="0"/>
      <w:ind w:left="0" w:firstLine="0"/>
    </w:pPr>
    <w:rPr>
      <w:kern w:val="0"/>
      <w:lang w:eastAsia="en-AU"/>
    </w:rPr>
  </w:style>
  <w:style w:type="paragraph" w:customStyle="1" w:styleId="Heading2nosectionno">
    <w:name w:val="Heading 2 (no section no.)"/>
    <w:basedOn w:val="Heading2"/>
    <w:rsid w:val="0010611E"/>
    <w:pPr>
      <w:ind w:left="0" w:firstLine="0"/>
    </w:pPr>
  </w:style>
  <w:style w:type="paragraph" w:customStyle="1" w:styleId="InformationRequestBullet">
    <w:name w:val="Information Request Bullet"/>
    <w:basedOn w:val="ListBullet"/>
    <w:next w:val="BodyText"/>
    <w:rsid w:val="0010611E"/>
    <w:pPr>
      <w:numPr>
        <w:numId w:val="41"/>
      </w:numPr>
      <w:spacing w:before="80" w:line="280" w:lineRule="atLeast"/>
    </w:pPr>
    <w:rPr>
      <w:rFonts w:ascii="Arial" w:hAnsi="Arial"/>
      <w:i/>
      <w:sz w:val="22"/>
    </w:rPr>
  </w:style>
  <w:style w:type="paragraph" w:customStyle="1" w:styleId="KeyPointsListBullet">
    <w:name w:val="Key Points List Bullet"/>
    <w:basedOn w:val="Normal"/>
    <w:qFormat/>
    <w:rsid w:val="0010611E"/>
    <w:pPr>
      <w:keepNext/>
      <w:spacing w:before="100" w:line="260" w:lineRule="atLeast"/>
      <w:jc w:val="both"/>
    </w:pPr>
    <w:rPr>
      <w:rFonts w:ascii="Arial" w:hAnsi="Arial"/>
      <w:sz w:val="20"/>
    </w:rPr>
  </w:style>
  <w:style w:type="paragraph" w:customStyle="1" w:styleId="KeyPointsListBullet2">
    <w:name w:val="Key Points List Bullet 2"/>
    <w:basedOn w:val="KeyPointsListBullet"/>
    <w:rsid w:val="0010611E"/>
    <w:pPr>
      <w:spacing w:before="60"/>
    </w:pPr>
  </w:style>
  <w:style w:type="character" w:customStyle="1" w:styleId="QuoteChar">
    <w:name w:val="Quote Char"/>
    <w:basedOn w:val="DefaultParagraphFont"/>
    <w:link w:val="Quote"/>
    <w:rsid w:val="0010611E"/>
    <w:rPr>
      <w:sz w:val="22"/>
    </w:rPr>
  </w:style>
  <w:style w:type="character" w:customStyle="1" w:styleId="SubtitleChar">
    <w:name w:val="Subtitle Char"/>
    <w:basedOn w:val="DefaultParagraphFont"/>
    <w:link w:val="Subtitle"/>
    <w:rsid w:val="0010611E"/>
    <w:rPr>
      <w:rFonts w:asciiTheme="majorHAnsi" w:eastAsiaTheme="majorEastAsia" w:hAnsiTheme="majorHAnsi" w:cstheme="majorBidi"/>
      <w:i/>
      <w:iCs/>
      <w:color w:val="78A22F" w:themeColor="accent1"/>
      <w:spacing w:val="15"/>
      <w:sz w:val="24"/>
      <w:szCs w:val="24"/>
      <w:lang w:eastAsia="en-US"/>
    </w:rPr>
  </w:style>
  <w:style w:type="character" w:customStyle="1" w:styleId="FooterChar">
    <w:name w:val="Footer Char"/>
    <w:basedOn w:val="DefaultParagraphFont"/>
    <w:link w:val="Footer"/>
    <w:rsid w:val="008273A9"/>
    <w:rPr>
      <w:rFonts w:ascii="Arial" w:hAnsi="Arial"/>
      <w:caps/>
      <w:spacing w:val="-4"/>
      <w:sz w:val="16"/>
      <w:lang w:eastAsia="en-US"/>
    </w:rPr>
  </w:style>
  <w:style w:type="paragraph" w:customStyle="1" w:styleId="Copyrightbodytext">
    <w:name w:val="Copyright bodytext"/>
    <w:basedOn w:val="BodyText"/>
    <w:link w:val="CopyrightbodytextChar"/>
    <w:qFormat/>
    <w:rsid w:val="002A499E"/>
    <w:pPr>
      <w:spacing w:before="60"/>
    </w:pPr>
    <w:rPr>
      <w:sz w:val="20"/>
    </w:rPr>
  </w:style>
  <w:style w:type="character" w:customStyle="1" w:styleId="CopyrightbodytextChar">
    <w:name w:val="Copyright bodytext Char"/>
    <w:basedOn w:val="BodyTextChar"/>
    <w:link w:val="Copyrightbodytext"/>
    <w:rsid w:val="002A499E"/>
    <w:rPr>
      <w:sz w:val="24"/>
    </w:rPr>
  </w:style>
  <w:style w:type="table" w:customStyle="1" w:styleId="Style1">
    <w:name w:val="Style1"/>
    <w:basedOn w:val="TableNormal"/>
    <w:uiPriority w:val="99"/>
    <w:rsid w:val="00653FA6"/>
    <w:tblPr>
      <w:tblInd w:w="0" w:type="dxa"/>
      <w:tblCellMar>
        <w:top w:w="0" w:type="dxa"/>
        <w:left w:w="108" w:type="dxa"/>
        <w:bottom w:w="0" w:type="dxa"/>
        <w:right w:w="108" w:type="dxa"/>
      </w:tblCellMar>
    </w:tblPr>
  </w:style>
  <w:style w:type="character" w:styleId="FollowedHyperlink">
    <w:name w:val="FollowedHyperlink"/>
    <w:basedOn w:val="DefaultParagraphFont"/>
    <w:rsid w:val="00BA0B81"/>
    <w:rPr>
      <w:color w:val="387DD2" w:themeColor="followedHyperlink"/>
      <w:u w:val="single"/>
    </w:rPr>
  </w:style>
  <w:style w:type="paragraph" w:customStyle="1" w:styleId="ISSN">
    <w:name w:val="ISSN"/>
    <w:basedOn w:val="BodyText"/>
    <w:qFormat/>
    <w:rsid w:val="00BA0B81"/>
    <w:pPr>
      <w:tabs>
        <w:tab w:val="left" w:pos="851"/>
      </w:tabs>
      <w:spacing w:before="120" w:after="120"/>
      <w:jc w:val="left"/>
    </w:pPr>
    <w:rPr>
      <w:b/>
      <w:sz w:val="20"/>
    </w:rPr>
  </w:style>
  <w:style w:type="character" w:customStyle="1" w:styleId="apple-converted-space">
    <w:name w:val="apple-converted-space"/>
    <w:basedOn w:val="DefaultParagraphFont"/>
    <w:rsid w:val="00203B40"/>
  </w:style>
  <w:style w:type="paragraph" w:customStyle="1" w:styleId="FooterDraftReport">
    <w:name w:val="FooterDraftReport"/>
    <w:basedOn w:val="Footer"/>
    <w:link w:val="FooterDraftReportChar"/>
    <w:rsid w:val="00C51371"/>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C51371"/>
    <w:rPr>
      <w:rFonts w:ascii="Arial" w:hAnsi="Arial" w:cs="Arial"/>
      <w:caps/>
      <w:color w:val="808080"/>
      <w:spacing w:val="-4"/>
      <w:sz w:val="16"/>
      <w:lang w:eastAsia="en-US"/>
      <w14:textFill>
        <w14:solidFill>
          <w14:srgbClr w14:val="808080">
            <w14:lumMod w14:val="50000"/>
            <w14:lumOff w14:val="50000"/>
            <w14:lumMod w14:val="50000"/>
            <w14:lumOff w14:val="50000"/>
            <w14:lumMod w14:val="50000"/>
          </w14:srgbClr>
        </w14:solidFill>
      </w14:textFill>
    </w:rPr>
  </w:style>
  <w:style w:type="character" w:customStyle="1" w:styleId="Heading1Char">
    <w:name w:val="Heading 1 Char"/>
    <w:basedOn w:val="DefaultParagraphFont"/>
    <w:link w:val="Heading1"/>
    <w:rsid w:val="00E76484"/>
    <w:rPr>
      <w:kern w:val="28"/>
      <w:sz w:val="52"/>
      <w:lang w:eastAsia="en-US"/>
    </w:rPr>
  </w:style>
  <w:style w:type="table" w:styleId="TableGrid">
    <w:name w:val="Table Grid"/>
    <w:basedOn w:val="TableNormal"/>
    <w:rsid w:val="00E764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Body Text"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2205"/>
    <w:rPr>
      <w:sz w:val="26"/>
      <w:lang w:eastAsia="en-US"/>
    </w:rPr>
  </w:style>
  <w:style w:type="paragraph" w:styleId="Heading1">
    <w:name w:val="heading 1"/>
    <w:basedOn w:val="Normal"/>
    <w:next w:val="BodyText"/>
    <w:link w:val="Heading1Char"/>
    <w:qFormat/>
    <w:rsid w:val="00F7477E"/>
    <w:pPr>
      <w:keepNext/>
      <w:spacing w:before="160" w:after="1360" w:line="600" w:lineRule="exact"/>
      <w:ind w:left="907" w:hanging="907"/>
      <w:outlineLvl w:val="0"/>
    </w:pPr>
    <w:rPr>
      <w:kern w:val="28"/>
      <w:sz w:val="52"/>
    </w:rPr>
  </w:style>
  <w:style w:type="paragraph" w:styleId="Heading2">
    <w:name w:val="heading 2"/>
    <w:basedOn w:val="Chapter"/>
    <w:next w:val="BodyText"/>
    <w:qFormat/>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pPr>
      <w:spacing w:before="560" w:line="320" w:lineRule="exact"/>
      <w:ind w:left="0" w:firstLine="0"/>
      <w:outlineLvl w:val="2"/>
    </w:pPr>
    <w:rPr>
      <w:sz w:val="26"/>
    </w:rPr>
  </w:style>
  <w:style w:type="paragraph" w:styleId="Heading4">
    <w:name w:val="heading 4"/>
    <w:basedOn w:val="Heading3"/>
    <w:next w:val="BodyText"/>
    <w:qFormat/>
    <w:pPr>
      <w:spacing w:before="480"/>
      <w:outlineLvl w:val="3"/>
    </w:pPr>
    <w:rPr>
      <w:b w:val="0"/>
      <w:i/>
      <w:sz w:val="24"/>
    </w:rPr>
  </w:style>
  <w:style w:type="paragraph" w:styleId="Heading5">
    <w:name w:val="heading 5"/>
    <w:basedOn w:val="Heading4"/>
    <w:next w:val="BodyText"/>
    <w:qFormat/>
    <w:pPr>
      <w:outlineLvl w:val="4"/>
    </w:pPr>
    <w:rPr>
      <w:rFonts w:ascii="Times New Roman" w:hAnsi="Times New Roman"/>
      <w:sz w:val="26"/>
    </w:rPr>
  </w:style>
  <w:style w:type="paragraph" w:styleId="Heading6">
    <w:name w:val="heading 6"/>
    <w:basedOn w:val="Normal"/>
    <w:next w:val="Normal"/>
    <w:semiHidden/>
    <w:qFormat/>
    <w:pPr>
      <w:spacing w:before="240" w:after="60"/>
      <w:outlineLvl w:val="5"/>
    </w:pPr>
    <w:rPr>
      <w:i/>
      <w:sz w:val="22"/>
    </w:rPr>
  </w:style>
  <w:style w:type="paragraph" w:styleId="Heading7">
    <w:name w:val="heading 7"/>
    <w:basedOn w:val="Normal"/>
    <w:next w:val="Normal"/>
    <w:semiHidden/>
    <w:qFormat/>
    <w:pPr>
      <w:spacing w:before="240" w:after="60"/>
      <w:outlineLvl w:val="6"/>
    </w:pPr>
    <w:rPr>
      <w:rFonts w:ascii="Arial" w:hAnsi="Arial"/>
      <w:sz w:val="20"/>
    </w:rPr>
  </w:style>
  <w:style w:type="paragraph" w:styleId="Heading8">
    <w:name w:val="heading 8"/>
    <w:basedOn w:val="Normal"/>
    <w:next w:val="Normal"/>
    <w:semiHidden/>
    <w:qFormat/>
    <w:pPr>
      <w:spacing w:before="240" w:after="60"/>
      <w:outlineLvl w:val="7"/>
    </w:pPr>
    <w:rPr>
      <w:rFonts w:ascii="Arial" w:hAnsi="Arial"/>
      <w:i/>
      <w:sz w:val="20"/>
    </w:rPr>
  </w:style>
  <w:style w:type="paragraph" w:styleId="Heading9">
    <w:name w:val="heading 9"/>
    <w:basedOn w:val="Normal"/>
    <w:next w:val="Normal"/>
    <w:semiHidden/>
    <w:qFormat/>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10611E"/>
    <w:pPr>
      <w:spacing w:before="240" w:line="300" w:lineRule="atLeast"/>
      <w:jc w:val="both"/>
    </w:pPr>
    <w:rPr>
      <w:sz w:val="24"/>
    </w:rPr>
  </w:style>
  <w:style w:type="paragraph" w:customStyle="1" w:styleId="Abbreviation">
    <w:name w:val="Abbreviation"/>
    <w:basedOn w:val="BodyText"/>
    <w:pPr>
      <w:spacing w:before="120"/>
      <w:ind w:left="2381" w:hanging="2381"/>
      <w:jc w:val="left"/>
    </w:pPr>
  </w:style>
  <w:style w:type="paragraph" w:customStyle="1" w:styleId="Box">
    <w:name w:val="Box"/>
    <w:basedOn w:val="BodyText"/>
    <w:qFormat/>
    <w:rsid w:val="0010611E"/>
    <w:pPr>
      <w:keepNext/>
      <w:spacing w:before="120" w:line="260" w:lineRule="atLeast"/>
    </w:pPr>
    <w:rPr>
      <w:rFonts w:ascii="Arial" w:hAnsi="Arial"/>
      <w:sz w:val="20"/>
    </w:rPr>
  </w:style>
  <w:style w:type="paragraph" w:customStyle="1" w:styleId="Note">
    <w:name w:val="Note"/>
    <w:basedOn w:val="BodyText"/>
    <w:next w:val="BodyText"/>
    <w:rsid w:val="0010611E"/>
    <w:pPr>
      <w:keepLines/>
      <w:spacing w:before="80" w:line="220" w:lineRule="exact"/>
    </w:pPr>
    <w:rPr>
      <w:rFonts w:ascii="Arial" w:hAnsi="Arial"/>
      <w:sz w:val="18"/>
    </w:rPr>
  </w:style>
  <w:style w:type="paragraph" w:customStyle="1" w:styleId="Source">
    <w:name w:val="Source"/>
    <w:basedOn w:val="Normal"/>
    <w:next w:val="BodyText"/>
    <w:rsid w:val="0010611E"/>
    <w:pPr>
      <w:keepLines/>
      <w:spacing w:before="80" w:line="220" w:lineRule="exact"/>
      <w:jc w:val="both"/>
    </w:pPr>
    <w:rPr>
      <w:rFonts w:ascii="Arial" w:hAnsi="Arial"/>
      <w:sz w:val="18"/>
      <w:lang w:eastAsia="en-AU"/>
    </w:rPr>
  </w:style>
  <w:style w:type="paragraph" w:customStyle="1" w:styleId="BoxSource">
    <w:name w:val="Box Source"/>
    <w:basedOn w:val="Source"/>
    <w:next w:val="BodyText"/>
    <w:rsid w:val="0010611E"/>
    <w:pPr>
      <w:spacing w:before="120"/>
    </w:pPr>
  </w:style>
  <w:style w:type="paragraph" w:customStyle="1" w:styleId="BoxContinued">
    <w:name w:val="Box Continued"/>
    <w:basedOn w:val="Normal"/>
    <w:next w:val="BodyText"/>
    <w:pPr>
      <w:spacing w:before="180" w:line="220" w:lineRule="exact"/>
      <w:jc w:val="right"/>
    </w:pPr>
    <w:rPr>
      <w:rFonts w:ascii="Arial" w:hAnsi="Arial"/>
      <w:sz w:val="18"/>
    </w:rPr>
  </w:style>
  <w:style w:type="paragraph" w:customStyle="1" w:styleId="BoxHeading1">
    <w:name w:val="Box Heading 1"/>
    <w:basedOn w:val="BodyText"/>
    <w:next w:val="Box"/>
    <w:rsid w:val="0010611E"/>
    <w:pPr>
      <w:keepNext/>
      <w:spacing w:before="200" w:line="280" w:lineRule="atLeast"/>
    </w:pPr>
    <w:rPr>
      <w:rFonts w:ascii="Arial" w:hAnsi="Arial"/>
      <w:b/>
      <w:sz w:val="22"/>
    </w:rPr>
  </w:style>
  <w:style w:type="paragraph" w:customStyle="1" w:styleId="BoxHeading2">
    <w:name w:val="Box Heading 2"/>
    <w:basedOn w:val="BoxHeading1"/>
    <w:next w:val="Normal"/>
    <w:rsid w:val="0010611E"/>
    <w:rPr>
      <w:b w:val="0"/>
      <w:i/>
    </w:rPr>
  </w:style>
  <w:style w:type="paragraph" w:customStyle="1" w:styleId="BoxListBullet">
    <w:name w:val="Box List Bullet"/>
    <w:basedOn w:val="BodyText"/>
    <w:rsid w:val="0010611E"/>
    <w:pPr>
      <w:keepNext/>
      <w:numPr>
        <w:numId w:val="32"/>
      </w:numPr>
      <w:spacing w:before="100" w:line="260" w:lineRule="atLeast"/>
    </w:pPr>
    <w:rPr>
      <w:rFonts w:ascii="Arial" w:hAnsi="Arial"/>
      <w:sz w:val="20"/>
    </w:rPr>
  </w:style>
  <w:style w:type="paragraph" w:customStyle="1" w:styleId="BoxListBullet2">
    <w:name w:val="Box List Bullet 2"/>
    <w:basedOn w:val="BoxListBullet"/>
    <w:rsid w:val="0010611E"/>
    <w:pPr>
      <w:numPr>
        <w:numId w:val="33"/>
      </w:numPr>
    </w:pPr>
  </w:style>
  <w:style w:type="paragraph" w:customStyle="1" w:styleId="BoxListNumber">
    <w:name w:val="Box List Number"/>
    <w:basedOn w:val="BodyText"/>
    <w:rsid w:val="0010611E"/>
    <w:pPr>
      <w:keepNext/>
      <w:numPr>
        <w:numId w:val="37"/>
      </w:numPr>
      <w:spacing w:before="100" w:line="260" w:lineRule="atLeast"/>
    </w:pPr>
    <w:rPr>
      <w:rFonts w:ascii="Arial" w:hAnsi="Arial"/>
      <w:sz w:val="20"/>
    </w:rPr>
  </w:style>
  <w:style w:type="paragraph" w:customStyle="1" w:styleId="BoxListNumber2">
    <w:name w:val="Box List Number 2"/>
    <w:basedOn w:val="BoxListNumber"/>
    <w:rsid w:val="0010611E"/>
    <w:pPr>
      <w:numPr>
        <w:ilvl w:val="1"/>
      </w:numPr>
    </w:pPr>
  </w:style>
  <w:style w:type="paragraph" w:customStyle="1" w:styleId="BoxQuote">
    <w:name w:val="Box Quote"/>
    <w:basedOn w:val="BodyText"/>
    <w:next w:val="Box"/>
    <w:qFormat/>
    <w:rsid w:val="0010611E"/>
    <w:pPr>
      <w:keepNext/>
      <w:spacing w:before="60" w:line="240" w:lineRule="exact"/>
      <w:ind w:left="284"/>
    </w:pPr>
    <w:rPr>
      <w:rFonts w:ascii="Arial" w:hAnsi="Arial"/>
      <w:sz w:val="18"/>
    </w:rPr>
  </w:style>
  <w:style w:type="paragraph" w:customStyle="1" w:styleId="BoxSpace">
    <w:name w:val="Box Space"/>
    <w:basedOn w:val="Normal"/>
    <w:pPr>
      <w:keepNext/>
      <w:spacing w:before="360" w:line="80" w:lineRule="exact"/>
    </w:pPr>
  </w:style>
  <w:style w:type="paragraph" w:styleId="Caption">
    <w:name w:val="caption"/>
    <w:basedOn w:val="Normal"/>
    <w:next w:val="BodyText"/>
    <w:qFormat/>
    <w:pPr>
      <w:keepNext/>
      <w:keepLines/>
      <w:spacing w:before="360" w:after="80" w:line="280" w:lineRule="exact"/>
      <w:ind w:left="1474" w:hanging="1474"/>
    </w:pPr>
    <w:rPr>
      <w:rFonts w:ascii="Arial" w:hAnsi="Arial"/>
      <w:b/>
      <w:sz w:val="24"/>
    </w:rPr>
  </w:style>
  <w:style w:type="paragraph" w:customStyle="1" w:styleId="BoxTitle">
    <w:name w:val="Box Title"/>
    <w:basedOn w:val="Caption"/>
    <w:next w:val="Normal"/>
    <w:rsid w:val="0010611E"/>
    <w:pPr>
      <w:spacing w:before="120" w:after="0"/>
    </w:pPr>
    <w:rPr>
      <w:szCs w:val="24"/>
      <w:lang w:eastAsia="en-AU"/>
    </w:rPr>
  </w:style>
  <w:style w:type="paragraph" w:customStyle="1" w:styleId="BoxSubtitle">
    <w:name w:val="Box Subtitle"/>
    <w:basedOn w:val="BoxTitle"/>
    <w:next w:val="Normal"/>
    <w:rsid w:val="0010611E"/>
    <w:pPr>
      <w:spacing w:after="80" w:line="200" w:lineRule="exact"/>
      <w:ind w:firstLine="0"/>
    </w:pPr>
    <w:rPr>
      <w:b w:val="0"/>
      <w:sz w:val="20"/>
    </w:rPr>
  </w:style>
  <w:style w:type="paragraph" w:customStyle="1" w:styleId="Chapter">
    <w:name w:val="Chapter"/>
    <w:basedOn w:val="Heading1"/>
    <w:next w:val="BodyText"/>
    <w:semiHidden/>
    <w:rsid w:val="0010611E"/>
    <w:pPr>
      <w:ind w:left="0" w:firstLine="0"/>
      <w:outlineLvl w:val="9"/>
    </w:pPr>
    <w:rPr>
      <w:kern w:val="0"/>
      <w:lang w:eastAsia="en-AU"/>
    </w:rPr>
  </w:style>
  <w:style w:type="paragraph" w:customStyle="1" w:styleId="ChapterSummary">
    <w:name w:val="Chapter Summary"/>
    <w:basedOn w:val="BodyText"/>
    <w:rsid w:val="0010611E"/>
    <w:pPr>
      <w:spacing w:line="280" w:lineRule="atLeast"/>
      <w:ind w:left="907"/>
    </w:pPr>
    <w:rPr>
      <w:rFonts w:ascii="Arial" w:hAnsi="Arial"/>
      <w:b/>
      <w:sz w:val="20"/>
    </w:rPr>
  </w:style>
  <w:style w:type="character" w:styleId="CommentReference">
    <w:name w:val="annotation reference"/>
    <w:semiHidden/>
    <w:rPr>
      <w:b/>
      <w:vanish/>
      <w:color w:val="FF00FF"/>
      <w:sz w:val="20"/>
    </w:rPr>
  </w:style>
  <w:style w:type="paragraph" w:styleId="CommentText">
    <w:name w:val="annotation text"/>
    <w:basedOn w:val="Normal"/>
    <w:semiHidden/>
    <w:pPr>
      <w:spacing w:before="120" w:line="240" w:lineRule="atLeast"/>
      <w:ind w:left="567" w:hanging="567"/>
    </w:pPr>
    <w:rPr>
      <w:sz w:val="20"/>
    </w:rPr>
  </w:style>
  <w:style w:type="paragraph" w:customStyle="1" w:styleId="Continued">
    <w:name w:val="Continued"/>
    <w:basedOn w:val="Normal"/>
    <w:next w:val="BodyText"/>
    <w:rsid w:val="0010611E"/>
    <w:pPr>
      <w:spacing w:before="180" w:line="220" w:lineRule="exact"/>
      <w:jc w:val="right"/>
    </w:pPr>
    <w:rPr>
      <w:rFonts w:ascii="Arial" w:hAnsi="Arial"/>
      <w:sz w:val="18"/>
      <w:lang w:eastAsia="en-AU"/>
    </w:rPr>
  </w:style>
  <w:style w:type="paragraph" w:customStyle="1" w:styleId="DocInfo">
    <w:name w:val="Doc Info"/>
    <w:basedOn w:val="Normal"/>
    <w:next w:val="Normal"/>
    <w:semiHidden/>
    <w:pPr>
      <w:jc w:val="center"/>
    </w:pPr>
    <w:rPr>
      <w:rFonts w:ascii="Arial" w:hAnsi="Arial"/>
      <w:sz w:val="14"/>
    </w:rPr>
  </w:style>
  <w:style w:type="paragraph" w:styleId="Footer">
    <w:name w:val="footer"/>
    <w:basedOn w:val="Normal"/>
    <w:link w:val="FooterChar"/>
    <w:rsid w:val="008273A9"/>
    <w:pPr>
      <w:spacing w:before="80" w:line="200" w:lineRule="exact"/>
      <w:ind w:right="6"/>
    </w:pPr>
    <w:rPr>
      <w:rFonts w:ascii="Arial" w:hAnsi="Arial"/>
      <w:caps/>
      <w:spacing w:val="-4"/>
      <w:sz w:val="16"/>
    </w:rPr>
  </w:style>
  <w:style w:type="character" w:customStyle="1" w:styleId="DocumentInfo">
    <w:name w:val="Document Info"/>
    <w:semiHidden/>
    <w:rPr>
      <w:rFonts w:ascii="Arial" w:hAnsi="Arial"/>
      <w:sz w:val="14"/>
    </w:rPr>
  </w:style>
  <w:style w:type="character" w:customStyle="1" w:styleId="DraftingNote">
    <w:name w:val="Drafting Note"/>
    <w:rPr>
      <w:b/>
      <w:color w:val="FF0000"/>
      <w:sz w:val="24"/>
      <w:u w:val="dotted"/>
    </w:rPr>
  </w:style>
  <w:style w:type="paragraph" w:customStyle="1" w:styleId="Figure">
    <w:name w:val="Figure"/>
    <w:basedOn w:val="BodyText"/>
    <w:pPr>
      <w:keepNext/>
      <w:spacing w:before="120" w:after="120" w:line="240" w:lineRule="atLeast"/>
      <w:jc w:val="center"/>
    </w:pPr>
  </w:style>
  <w:style w:type="paragraph" w:customStyle="1" w:styleId="FigureTitle">
    <w:name w:val="Figure Title"/>
    <w:basedOn w:val="Caption"/>
    <w:next w:val="Subtitle"/>
    <w:rsid w:val="0010611E"/>
    <w:pPr>
      <w:spacing w:before="120"/>
    </w:pPr>
    <w:rPr>
      <w:szCs w:val="24"/>
      <w:lang w:eastAsia="en-AU"/>
    </w:rPr>
  </w:style>
  <w:style w:type="paragraph" w:styleId="Subtitle">
    <w:name w:val="Subtitle"/>
    <w:basedOn w:val="Normal"/>
    <w:next w:val="Normal"/>
    <w:link w:val="SubtitleChar"/>
    <w:qFormat/>
    <w:rsid w:val="0010611E"/>
    <w:pPr>
      <w:numPr>
        <w:ilvl w:val="1"/>
      </w:numPr>
    </w:pPr>
    <w:rPr>
      <w:rFonts w:asciiTheme="majorHAnsi" w:eastAsiaTheme="majorEastAsia" w:hAnsiTheme="majorHAnsi" w:cstheme="majorBidi"/>
      <w:i/>
      <w:iCs/>
      <w:color w:val="78A22F" w:themeColor="accent1"/>
      <w:spacing w:val="15"/>
      <w:sz w:val="24"/>
      <w:szCs w:val="24"/>
    </w:rPr>
  </w:style>
  <w:style w:type="paragraph" w:customStyle="1" w:styleId="Finding">
    <w:name w:val="Finding"/>
    <w:basedOn w:val="BodyText"/>
    <w:rsid w:val="0010611E"/>
    <w:pPr>
      <w:keepLines/>
      <w:spacing w:before="120" w:line="280" w:lineRule="atLeast"/>
    </w:pPr>
    <w:rPr>
      <w:rFonts w:ascii="Arial" w:hAnsi="Arial"/>
      <w:sz w:val="22"/>
    </w:rPr>
  </w:style>
  <w:style w:type="paragraph" w:customStyle="1" w:styleId="FindingBullet">
    <w:name w:val="Finding Bullet"/>
    <w:basedOn w:val="Finding"/>
    <w:rsid w:val="0010611E"/>
    <w:pPr>
      <w:numPr>
        <w:numId w:val="39"/>
      </w:numPr>
      <w:spacing w:before="80"/>
    </w:pPr>
  </w:style>
  <w:style w:type="paragraph" w:customStyle="1" w:styleId="FindingNoTitle">
    <w:name w:val="Finding NoTitle"/>
    <w:basedOn w:val="Finding"/>
    <w:pPr>
      <w:spacing w:before="240"/>
    </w:pPr>
  </w:style>
  <w:style w:type="paragraph" w:customStyle="1" w:styleId="RecTitle">
    <w:name w:val="Rec Title"/>
    <w:basedOn w:val="BodyText"/>
    <w:next w:val="Normal"/>
    <w:qFormat/>
    <w:rsid w:val="0010611E"/>
    <w:pPr>
      <w:keepNext/>
      <w:keepLines/>
      <w:spacing w:line="280" w:lineRule="atLeast"/>
    </w:pPr>
    <w:rPr>
      <w:rFonts w:ascii="Arial" w:hAnsi="Arial"/>
      <w:caps/>
      <w:sz w:val="18"/>
    </w:rPr>
  </w:style>
  <w:style w:type="paragraph" w:customStyle="1" w:styleId="FindingTitle">
    <w:name w:val="Finding Title"/>
    <w:basedOn w:val="RecTitle"/>
    <w:next w:val="Finding"/>
    <w:rsid w:val="0010611E"/>
    <w:pPr>
      <w:framePr w:wrap="notBeside" w:hAnchor="text"/>
    </w:pPr>
  </w:style>
  <w:style w:type="paragraph" w:customStyle="1" w:styleId="FooterEnd">
    <w:name w:val="Footer End"/>
    <w:basedOn w:val="Footer"/>
    <w:pPr>
      <w:spacing w:before="0" w:line="20" w:lineRule="exact"/>
    </w:pPr>
  </w:style>
  <w:style w:type="character" w:styleId="FootnoteReference">
    <w:name w:val="footnote reference"/>
    <w:semiHidden/>
    <w:rPr>
      <w:rFonts w:ascii="Times New Roman" w:hAnsi="Times New Roman"/>
      <w:position w:val="6"/>
      <w:sz w:val="22"/>
      <w:vertAlign w:val="baseline"/>
    </w:rPr>
  </w:style>
  <w:style w:type="paragraph" w:styleId="FootnoteText">
    <w:name w:val="footnote text"/>
    <w:basedOn w:val="BodyText"/>
    <w:semiHidden/>
    <w:pPr>
      <w:tabs>
        <w:tab w:val="left" w:pos="284"/>
      </w:tabs>
      <w:spacing w:before="80" w:line="260" w:lineRule="exact"/>
      <w:ind w:left="170" w:hanging="170"/>
    </w:pPr>
    <w:rPr>
      <w:sz w:val="22"/>
    </w:rPr>
  </w:style>
  <w:style w:type="paragraph" w:customStyle="1" w:styleId="Heading2NotTOC">
    <w:name w:val="Heading 2 Not TOC"/>
    <w:basedOn w:val="Heading2"/>
    <w:next w:val="BodyText"/>
    <w:rsid w:val="000B416E"/>
  </w:style>
  <w:style w:type="paragraph" w:customStyle="1" w:styleId="HeaderEnd">
    <w:name w:val="Header End"/>
    <w:basedOn w:val="Header"/>
    <w:rsid w:val="005C68FE"/>
    <w:pPr>
      <w:spacing w:line="20" w:lineRule="exact"/>
    </w:pPr>
  </w:style>
  <w:style w:type="paragraph" w:customStyle="1" w:styleId="HeaderEven">
    <w:name w:val="Header Even"/>
    <w:basedOn w:val="Header"/>
  </w:style>
  <w:style w:type="paragraph" w:customStyle="1" w:styleId="HeaderOdd">
    <w:name w:val="Header Odd"/>
    <w:basedOn w:val="Header"/>
    <w:rsid w:val="00181F4B"/>
  </w:style>
  <w:style w:type="paragraph" w:customStyle="1" w:styleId="InformationRequest">
    <w:name w:val="Information Request"/>
    <w:basedOn w:val="Finding"/>
    <w:next w:val="BodyText"/>
    <w:rsid w:val="0010611E"/>
    <w:rPr>
      <w:i/>
    </w:rPr>
  </w:style>
  <w:style w:type="paragraph" w:styleId="ListBullet">
    <w:name w:val="List Bullet"/>
    <w:basedOn w:val="BodyText"/>
    <w:rsid w:val="0010611E"/>
    <w:pPr>
      <w:numPr>
        <w:numId w:val="40"/>
      </w:numPr>
      <w:spacing w:before="120"/>
    </w:pPr>
  </w:style>
  <w:style w:type="paragraph" w:styleId="ListBullet2">
    <w:name w:val="List Bullet 2"/>
    <w:basedOn w:val="BodyText"/>
    <w:rsid w:val="0010611E"/>
    <w:pPr>
      <w:numPr>
        <w:numId w:val="42"/>
      </w:numPr>
      <w:spacing w:before="120"/>
    </w:pPr>
  </w:style>
  <w:style w:type="paragraph" w:styleId="ListBullet3">
    <w:name w:val="List Bullet 3"/>
    <w:basedOn w:val="BodyText"/>
    <w:rsid w:val="0010611E"/>
    <w:pPr>
      <w:numPr>
        <w:numId w:val="34"/>
      </w:numPr>
      <w:spacing w:before="120"/>
    </w:pPr>
  </w:style>
  <w:style w:type="paragraph" w:styleId="ListNumber">
    <w:name w:val="List Number"/>
    <w:basedOn w:val="BodyText"/>
    <w:rsid w:val="0010611E"/>
    <w:pPr>
      <w:numPr>
        <w:numId w:val="45"/>
      </w:numPr>
      <w:spacing w:before="120"/>
    </w:pPr>
  </w:style>
  <w:style w:type="paragraph" w:styleId="ListNumber2">
    <w:name w:val="List Number 2"/>
    <w:basedOn w:val="ListNumber"/>
    <w:rsid w:val="0010611E"/>
    <w:pPr>
      <w:numPr>
        <w:ilvl w:val="1"/>
      </w:numPr>
    </w:pPr>
  </w:style>
  <w:style w:type="paragraph" w:styleId="ListNumber3">
    <w:name w:val="List Number 3"/>
    <w:basedOn w:val="ListNumber2"/>
    <w:rsid w:val="0010611E"/>
    <w:pPr>
      <w:numPr>
        <w:ilvl w:val="2"/>
      </w:numPr>
    </w:pPr>
  </w:style>
  <w:style w:type="character" w:customStyle="1" w:styleId="NoteLabel">
    <w:name w:val="Note Label"/>
    <w:basedOn w:val="DefaultParagraphFont"/>
    <w:rsid w:val="0010611E"/>
    <w:rPr>
      <w:rFonts w:ascii="Arial" w:hAnsi="Arial"/>
      <w:b/>
      <w:position w:val="6"/>
      <w:sz w:val="18"/>
    </w:rPr>
  </w:style>
  <w:style w:type="character" w:styleId="PageNumber">
    <w:name w:val="page number"/>
    <w:rsid w:val="008273A9"/>
    <w:rPr>
      <w:rFonts w:ascii="Arial" w:hAnsi="Arial"/>
      <w:b/>
      <w:caps w:val="0"/>
      <w:smallCaps w:val="0"/>
      <w:sz w:val="16"/>
    </w:rPr>
  </w:style>
  <w:style w:type="paragraph" w:customStyle="1" w:styleId="PartDivider">
    <w:name w:val="Part Divider"/>
    <w:basedOn w:val="Normal"/>
    <w:next w:val="Normal"/>
    <w:pPr>
      <w:spacing w:line="40" w:lineRule="exact"/>
      <w:jc w:val="right"/>
    </w:pPr>
    <w:rPr>
      <w:smallCaps/>
      <w:sz w:val="16"/>
    </w:rPr>
  </w:style>
  <w:style w:type="paragraph" w:customStyle="1" w:styleId="PartNumber">
    <w:name w:val="Part Number"/>
    <w:basedOn w:val="Normal"/>
    <w:next w:val="Normal"/>
    <w:pPr>
      <w:spacing w:before="4000" w:line="320" w:lineRule="exact"/>
      <w:ind w:left="6634"/>
      <w:jc w:val="right"/>
    </w:pPr>
    <w:rPr>
      <w:smallCaps/>
      <w:spacing w:val="60"/>
      <w:sz w:val="32"/>
    </w:rPr>
  </w:style>
  <w:style w:type="paragraph" w:customStyle="1" w:styleId="PartTitle">
    <w:name w:val="Part Title"/>
    <w:basedOn w:val="Normal"/>
    <w:pPr>
      <w:spacing w:before="160" w:after="1360" w:line="520" w:lineRule="exact"/>
      <w:ind w:right="2381"/>
      <w:jc w:val="right"/>
    </w:pPr>
    <w:rPr>
      <w:smallCaps/>
      <w:sz w:val="52"/>
    </w:rPr>
  </w:style>
  <w:style w:type="paragraph" w:styleId="Quote">
    <w:name w:val="Quote"/>
    <w:basedOn w:val="BodyText"/>
    <w:next w:val="BodyText"/>
    <w:link w:val="QuoteChar"/>
    <w:qFormat/>
    <w:rsid w:val="0010611E"/>
    <w:pPr>
      <w:spacing w:before="120" w:line="280" w:lineRule="exact"/>
      <w:ind w:left="340"/>
    </w:pPr>
    <w:rPr>
      <w:sz w:val="22"/>
    </w:rPr>
  </w:style>
  <w:style w:type="paragraph" w:customStyle="1" w:styleId="Rec">
    <w:name w:val="Rec"/>
    <w:basedOn w:val="BodyText"/>
    <w:qFormat/>
    <w:rsid w:val="0010611E"/>
    <w:pPr>
      <w:keepLines/>
      <w:spacing w:before="120" w:line="280" w:lineRule="atLeast"/>
    </w:pPr>
    <w:rPr>
      <w:rFonts w:ascii="Arial" w:hAnsi="Arial"/>
      <w:sz w:val="22"/>
    </w:rPr>
  </w:style>
  <w:style w:type="paragraph" w:customStyle="1" w:styleId="RecBullet">
    <w:name w:val="Rec Bullet"/>
    <w:basedOn w:val="Rec"/>
    <w:rsid w:val="0010611E"/>
    <w:pPr>
      <w:numPr>
        <w:numId w:val="47"/>
      </w:numPr>
      <w:spacing w:before="80"/>
    </w:pPr>
  </w:style>
  <w:style w:type="paragraph" w:customStyle="1" w:styleId="RecB">
    <w:name w:val="RecB"/>
    <w:basedOn w:val="Rec"/>
    <w:pPr>
      <w:pBdr>
        <w:left w:val="single" w:sz="24" w:space="12" w:color="C0C0C0"/>
      </w:pBdr>
    </w:pPr>
  </w:style>
  <w:style w:type="paragraph" w:customStyle="1" w:styleId="RecBBullet">
    <w:name w:val="RecB Bullet"/>
    <w:basedOn w:val="RecB"/>
    <w:pPr>
      <w:numPr>
        <w:numId w:val="21"/>
      </w:numPr>
      <w:spacing w:before="80"/>
    </w:pPr>
  </w:style>
  <w:style w:type="paragraph" w:customStyle="1" w:styleId="RecBNoTitle">
    <w:name w:val="RecB NoTitle"/>
    <w:basedOn w:val="RecB"/>
    <w:pPr>
      <w:spacing w:before="240"/>
    </w:pPr>
  </w:style>
  <w:style w:type="paragraph" w:customStyle="1" w:styleId="Reference">
    <w:name w:val="Reference"/>
    <w:basedOn w:val="BodyText"/>
    <w:rsid w:val="0010611E"/>
    <w:pPr>
      <w:spacing w:before="120"/>
      <w:ind w:left="340" w:hanging="340"/>
    </w:pPr>
  </w:style>
  <w:style w:type="paragraph" w:customStyle="1" w:styleId="SequenceInfo">
    <w:name w:val="Sequence Info"/>
    <w:basedOn w:val="Normal"/>
    <w:rPr>
      <w:vanish/>
      <w:sz w:val="16"/>
    </w:rPr>
  </w:style>
  <w:style w:type="paragraph" w:customStyle="1" w:styleId="SideNote">
    <w:name w:val="Side Note"/>
    <w:basedOn w:val="BodyText"/>
    <w:next w:val="BodyText"/>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pPr>
      <w:framePr w:wrap="around"/>
      <w:numPr>
        <w:numId w:val="22"/>
      </w:numPr>
      <w:tabs>
        <w:tab w:val="left" w:pos="227"/>
      </w:tabs>
    </w:pPr>
  </w:style>
  <w:style w:type="paragraph" w:customStyle="1" w:styleId="SideNoteGraphic">
    <w:name w:val="Side Note Graphic"/>
    <w:basedOn w:val="SideNote"/>
    <w:next w:val="BodyText"/>
    <w:pPr>
      <w:framePr w:wrap="around"/>
    </w:pPr>
  </w:style>
  <w:style w:type="paragraph" w:customStyle="1" w:styleId="TableBodyText">
    <w:name w:val="Table Body Text"/>
    <w:basedOn w:val="BodyText"/>
    <w:rsid w:val="0010611E"/>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0611E"/>
    <w:pPr>
      <w:numPr>
        <w:numId w:val="48"/>
      </w:numPr>
      <w:jc w:val="left"/>
    </w:pPr>
  </w:style>
  <w:style w:type="paragraph" w:customStyle="1" w:styleId="TableColumnHeading">
    <w:name w:val="Table Column Heading"/>
    <w:basedOn w:val="TableBodyText"/>
    <w:rsid w:val="0010611E"/>
    <w:pPr>
      <w:spacing w:before="80" w:after="80"/>
    </w:pPr>
    <w:rPr>
      <w:i/>
    </w:rPr>
  </w:style>
  <w:style w:type="paragraph" w:styleId="TOC2">
    <w:name w:val="toc 2"/>
    <w:basedOn w:val="TOC1"/>
    <w:uiPriority w:val="39"/>
    <w:rsid w:val="008B2205"/>
    <w:pPr>
      <w:ind w:left="1020"/>
    </w:pPr>
    <w:rPr>
      <w:b w:val="0"/>
    </w:rPr>
  </w:style>
  <w:style w:type="paragraph" w:styleId="TOC3">
    <w:name w:val="toc 3"/>
    <w:basedOn w:val="TOC2"/>
    <w:rsid w:val="00D772E9"/>
    <w:pPr>
      <w:spacing w:before="60"/>
      <w:ind w:left="1190" w:hanging="680"/>
    </w:pPr>
  </w:style>
  <w:style w:type="paragraph" w:styleId="TableofFigures">
    <w:name w:val="table of figures"/>
    <w:basedOn w:val="TOC3"/>
    <w:next w:val="BodyText"/>
    <w:rsid w:val="00B722F2"/>
    <w:pPr>
      <w:tabs>
        <w:tab w:val="left" w:pos="1191"/>
      </w:tabs>
      <w:ind w:left="737" w:hanging="737"/>
    </w:pPr>
  </w:style>
  <w:style w:type="paragraph" w:customStyle="1" w:styleId="TableTitle">
    <w:name w:val="Table Title"/>
    <w:basedOn w:val="Caption"/>
    <w:next w:val="Subtitle"/>
    <w:qFormat/>
    <w:rsid w:val="0010611E"/>
    <w:rPr>
      <w:szCs w:val="24"/>
      <w:lang w:eastAsia="en-AU"/>
    </w:rPr>
  </w:style>
  <w:style w:type="paragraph" w:customStyle="1" w:styleId="TableUnitsRow">
    <w:name w:val="Table Units Row"/>
    <w:basedOn w:val="TableBodyText"/>
    <w:rsid w:val="0010611E"/>
    <w:pPr>
      <w:spacing w:before="80" w:after="80"/>
    </w:pPr>
  </w:style>
  <w:style w:type="paragraph" w:styleId="TOC1">
    <w:name w:val="toc 1"/>
    <w:basedOn w:val="Normal"/>
    <w:next w:val="TOC2"/>
    <w:link w:val="TOC1Char"/>
    <w:uiPriority w:val="39"/>
    <w:rsid w:val="00DD1077"/>
    <w:pPr>
      <w:tabs>
        <w:tab w:val="right" w:pos="8789"/>
      </w:tabs>
      <w:spacing w:before="120" w:line="320" w:lineRule="exact"/>
      <w:ind w:left="510" w:right="851" w:hanging="510"/>
    </w:pPr>
    <w:rPr>
      <w:rFonts w:ascii="Arial" w:hAnsi="Arial"/>
      <w:b/>
      <w:szCs w:val="26"/>
    </w:rPr>
  </w:style>
  <w:style w:type="paragraph" w:styleId="TOC4">
    <w:name w:val="toc 4"/>
    <w:basedOn w:val="TOC3"/>
    <w:autoRedefine/>
    <w:semiHidden/>
    <w:rsid w:val="00DA3281"/>
    <w:pPr>
      <w:ind w:left="765" w:firstLine="0"/>
    </w:pPr>
  </w:style>
  <w:style w:type="paragraph" w:styleId="Header">
    <w:name w:val="header"/>
    <w:basedOn w:val="Normal"/>
    <w:rsid w:val="00181F4B"/>
    <w:pPr>
      <w:tabs>
        <w:tab w:val="center" w:pos="4394"/>
        <w:tab w:val="right" w:pos="8789"/>
      </w:tabs>
      <w:spacing w:line="240" w:lineRule="atLeast"/>
    </w:pPr>
    <w:rPr>
      <w:rFonts w:ascii="Arial" w:hAnsi="Arial"/>
      <w:caps/>
      <w:sz w:val="16"/>
    </w:rPr>
  </w:style>
  <w:style w:type="paragraph" w:customStyle="1" w:styleId="QuoteBullet">
    <w:name w:val="Quote Bullet"/>
    <w:basedOn w:val="Quote"/>
    <w:rsid w:val="0010611E"/>
    <w:pPr>
      <w:numPr>
        <w:numId w:val="46"/>
      </w:numPr>
    </w:pPr>
  </w:style>
  <w:style w:type="paragraph" w:styleId="BalloonText">
    <w:name w:val="Balloon Text"/>
    <w:basedOn w:val="Normal"/>
    <w:semiHidden/>
    <w:rsid w:val="002B64D6"/>
    <w:rPr>
      <w:rFonts w:ascii="Tahoma" w:hAnsi="Tahoma" w:cs="Tahoma"/>
      <w:sz w:val="16"/>
      <w:szCs w:val="16"/>
    </w:rPr>
  </w:style>
  <w:style w:type="character" w:customStyle="1" w:styleId="BodyTextChar">
    <w:name w:val="Body Text Char"/>
    <w:basedOn w:val="DefaultParagraphFont"/>
    <w:link w:val="BodyText"/>
    <w:locked/>
    <w:rsid w:val="0010611E"/>
    <w:rPr>
      <w:sz w:val="24"/>
    </w:rPr>
  </w:style>
  <w:style w:type="paragraph" w:customStyle="1" w:styleId="Heading1NotTOC">
    <w:name w:val="Heading 1 Not TOC"/>
    <w:basedOn w:val="Heading1"/>
    <w:next w:val="BodyText"/>
    <w:rsid w:val="00F7477E"/>
    <w:rPr>
      <w:szCs w:val="26"/>
    </w:rPr>
  </w:style>
  <w:style w:type="paragraph" w:customStyle="1" w:styleId="PCAddress">
    <w:name w:val="PC Address"/>
    <w:basedOn w:val="Normal"/>
    <w:rsid w:val="008B2205"/>
    <w:pPr>
      <w:tabs>
        <w:tab w:val="left" w:pos="866"/>
      </w:tabs>
      <w:spacing w:after="60"/>
    </w:pPr>
    <w:rPr>
      <w:sz w:val="16"/>
      <w:lang w:eastAsia="en-AU"/>
    </w:rPr>
  </w:style>
  <w:style w:type="paragraph" w:styleId="Salutation">
    <w:name w:val="Salutation"/>
    <w:basedOn w:val="Normal"/>
    <w:next w:val="Normal"/>
    <w:link w:val="SalutationChar"/>
    <w:autoRedefine/>
    <w:rsid w:val="003B41E0"/>
    <w:rPr>
      <w:noProof/>
      <w:sz w:val="24"/>
      <w:lang w:eastAsia="en-AU"/>
    </w:rPr>
  </w:style>
  <w:style w:type="character" w:customStyle="1" w:styleId="SalutationChar">
    <w:name w:val="Salutation Char"/>
    <w:basedOn w:val="DefaultParagraphFont"/>
    <w:link w:val="Salutation"/>
    <w:rsid w:val="003B41E0"/>
    <w:rPr>
      <w:noProof/>
      <w:sz w:val="24"/>
    </w:rPr>
  </w:style>
  <w:style w:type="paragraph" w:customStyle="1" w:styleId="Signoff">
    <w:name w:val="Signoff"/>
    <w:basedOn w:val="Normal"/>
    <w:autoRedefine/>
    <w:rsid w:val="003B41E0"/>
    <w:pPr>
      <w:spacing w:before="480" w:after="1000"/>
    </w:pPr>
    <w:rPr>
      <w:sz w:val="24"/>
      <w:lang w:eastAsia="en-AU"/>
    </w:rPr>
  </w:style>
  <w:style w:type="paragraph" w:customStyle="1" w:styleId="LetterDate">
    <w:name w:val="Letter Date"/>
    <w:basedOn w:val="BodyText"/>
    <w:rsid w:val="003B41E0"/>
    <w:pPr>
      <w:spacing w:before="0" w:after="240" w:line="240" w:lineRule="auto"/>
      <w:ind w:left="-108"/>
      <w:jc w:val="left"/>
    </w:pPr>
  </w:style>
  <w:style w:type="paragraph" w:customStyle="1" w:styleId="LetterAddress">
    <w:name w:val="Letter Address"/>
    <w:basedOn w:val="BodyText"/>
    <w:rsid w:val="003B41E0"/>
    <w:pPr>
      <w:spacing w:before="0" w:line="240" w:lineRule="auto"/>
      <w:jc w:val="left"/>
    </w:pPr>
  </w:style>
  <w:style w:type="paragraph" w:customStyle="1" w:styleId="PCBoxHeading">
    <w:name w:val="PC Box Heading"/>
    <w:basedOn w:val="BodyText"/>
    <w:link w:val="PCBoxHeadingChar"/>
    <w:qFormat/>
    <w:rsid w:val="008A3857"/>
    <w:pPr>
      <w:pBdr>
        <w:top w:val="single" w:sz="4" w:space="5" w:color="auto"/>
        <w:left w:val="single" w:sz="4" w:space="8" w:color="auto"/>
        <w:bottom w:val="single" w:sz="4" w:space="14" w:color="auto"/>
        <w:right w:val="single" w:sz="4" w:space="8" w:color="auto"/>
      </w:pBdr>
      <w:spacing w:before="480" w:line="240" w:lineRule="auto"/>
      <w:ind w:left="284" w:right="284"/>
    </w:pPr>
    <w:rPr>
      <w:rFonts w:ascii="Arial" w:hAnsi="Arial"/>
      <w:b/>
      <w:i/>
      <w:szCs w:val="24"/>
    </w:rPr>
  </w:style>
  <w:style w:type="paragraph" w:customStyle="1" w:styleId="PCBoxtext">
    <w:name w:val="PC Box text"/>
    <w:basedOn w:val="BodyText"/>
    <w:link w:val="PCBoxtextChar"/>
    <w:rsid w:val="00F4234E"/>
    <w:pPr>
      <w:pBdr>
        <w:top w:val="single" w:sz="4" w:space="5" w:color="auto"/>
        <w:left w:val="single" w:sz="4" w:space="8" w:color="auto"/>
        <w:bottom w:val="single" w:sz="4" w:space="14" w:color="auto"/>
        <w:right w:val="single" w:sz="4" w:space="8" w:color="auto"/>
      </w:pBdr>
      <w:spacing w:before="160" w:line="240" w:lineRule="auto"/>
      <w:ind w:left="284" w:right="284"/>
    </w:pPr>
    <w:rPr>
      <w:szCs w:val="24"/>
    </w:rPr>
  </w:style>
  <w:style w:type="character" w:customStyle="1" w:styleId="PCBoxHeadingChar">
    <w:name w:val="PC Box Heading Char"/>
    <w:basedOn w:val="BodyTextChar"/>
    <w:link w:val="PCBoxHeading"/>
    <w:rsid w:val="008A3857"/>
    <w:rPr>
      <w:rFonts w:ascii="Arial" w:hAnsi="Arial"/>
      <w:b/>
      <w:i/>
      <w:sz w:val="24"/>
      <w:szCs w:val="24"/>
    </w:rPr>
  </w:style>
  <w:style w:type="character" w:customStyle="1" w:styleId="PCBoxtextChar">
    <w:name w:val="PC Box text Char"/>
    <w:basedOn w:val="BodyTextChar"/>
    <w:link w:val="PCBoxtext"/>
    <w:rsid w:val="00F4234E"/>
    <w:rPr>
      <w:sz w:val="24"/>
      <w:szCs w:val="24"/>
      <w:lang w:eastAsia="en-US"/>
    </w:rPr>
  </w:style>
  <w:style w:type="character" w:styleId="Hyperlink">
    <w:name w:val="Hyperlink"/>
    <w:basedOn w:val="DefaultParagraphFont"/>
    <w:unhideWhenUsed/>
    <w:rsid w:val="00CD5E6B"/>
    <w:rPr>
      <w:rFonts w:ascii="Times New Roman" w:hAnsi="Times New Roman" w:cs="Times New Roman" w:hint="default"/>
      <w:color w:val="000000"/>
      <w:u w:val="single"/>
    </w:rPr>
  </w:style>
  <w:style w:type="paragraph" w:customStyle="1" w:styleId="Copyrightheading">
    <w:name w:val="Copyright heading"/>
    <w:basedOn w:val="TOC1"/>
    <w:link w:val="CopyrightheadingChar"/>
    <w:qFormat/>
    <w:rsid w:val="00122FE9"/>
    <w:pPr>
      <w:spacing w:line="300" w:lineRule="exact"/>
    </w:pPr>
    <w:rPr>
      <w:sz w:val="22"/>
    </w:rPr>
  </w:style>
  <w:style w:type="character" w:customStyle="1" w:styleId="TOC1Char">
    <w:name w:val="TOC 1 Char"/>
    <w:basedOn w:val="DefaultParagraphFont"/>
    <w:link w:val="TOC1"/>
    <w:rsid w:val="00D969AE"/>
    <w:rPr>
      <w:rFonts w:ascii="Arial" w:hAnsi="Arial"/>
      <w:b/>
      <w:sz w:val="26"/>
      <w:szCs w:val="26"/>
      <w:lang w:eastAsia="en-US"/>
    </w:rPr>
  </w:style>
  <w:style w:type="character" w:customStyle="1" w:styleId="CopyrightheadingChar">
    <w:name w:val="Copyright heading Char"/>
    <w:basedOn w:val="TOC1Char"/>
    <w:link w:val="Copyrightheading"/>
    <w:rsid w:val="00122FE9"/>
    <w:rPr>
      <w:rFonts w:ascii="Arial" w:hAnsi="Arial"/>
      <w:b/>
      <w:sz w:val="22"/>
      <w:szCs w:val="26"/>
      <w:lang w:eastAsia="en-US"/>
    </w:rPr>
  </w:style>
  <w:style w:type="paragraph" w:customStyle="1" w:styleId="Copyrightsubtitle">
    <w:name w:val="Copyright subtitle"/>
    <w:basedOn w:val="BodyText"/>
    <w:rsid w:val="008E242D"/>
    <w:rPr>
      <w:rFonts w:ascii="Arial" w:hAnsi="Arial"/>
      <w:b/>
      <w:sz w:val="22"/>
      <w:szCs w:val="25"/>
    </w:rPr>
  </w:style>
  <w:style w:type="paragraph" w:customStyle="1" w:styleId="BoxSpaceAbove">
    <w:name w:val="Box Space Above"/>
    <w:basedOn w:val="BodyText"/>
    <w:rsid w:val="0010611E"/>
    <w:pPr>
      <w:keepNext/>
      <w:spacing w:before="360" w:line="80" w:lineRule="exact"/>
      <w:jc w:val="left"/>
    </w:pPr>
  </w:style>
  <w:style w:type="paragraph" w:customStyle="1" w:styleId="BoxSpaceBelow">
    <w:name w:val="Box Space Below"/>
    <w:basedOn w:val="Box"/>
    <w:rsid w:val="0010611E"/>
    <w:pPr>
      <w:keepNext w:val="0"/>
      <w:spacing w:before="60" w:after="60" w:line="80" w:lineRule="exact"/>
    </w:pPr>
    <w:rPr>
      <w:sz w:val="14"/>
    </w:rPr>
  </w:style>
  <w:style w:type="paragraph" w:customStyle="1" w:styleId="Space">
    <w:name w:val="Space"/>
    <w:basedOn w:val="Normal"/>
    <w:rsid w:val="009B48F7"/>
    <w:pPr>
      <w:keepNext/>
      <w:spacing w:line="120" w:lineRule="exact"/>
      <w:jc w:val="both"/>
    </w:pPr>
    <w:rPr>
      <w:rFonts w:ascii="Arial" w:hAnsi="Arial"/>
      <w:sz w:val="21"/>
      <w:lang w:eastAsia="en-AU"/>
    </w:rPr>
  </w:style>
  <w:style w:type="paragraph" w:customStyle="1" w:styleId="InformationRequestTitle">
    <w:name w:val="Information Request Title"/>
    <w:basedOn w:val="FindingTitle"/>
    <w:next w:val="InformationRequest"/>
    <w:rsid w:val="0010611E"/>
    <w:pPr>
      <w:framePr w:wrap="auto"/>
    </w:pPr>
    <w:rPr>
      <w:i/>
    </w:rPr>
  </w:style>
  <w:style w:type="paragraph" w:customStyle="1" w:styleId="BoxListBullet3">
    <w:name w:val="Box List Bullet 3"/>
    <w:basedOn w:val="ListBullet3"/>
    <w:rsid w:val="0010611E"/>
    <w:pPr>
      <w:numPr>
        <w:numId w:val="35"/>
      </w:numPr>
      <w:tabs>
        <w:tab w:val="left" w:pos="907"/>
      </w:tabs>
      <w:spacing w:before="60" w:line="260" w:lineRule="atLeast"/>
    </w:pPr>
    <w:rPr>
      <w:rFonts w:ascii="Arial" w:hAnsi="Arial"/>
      <w:sz w:val="20"/>
    </w:rPr>
  </w:style>
  <w:style w:type="paragraph" w:customStyle="1" w:styleId="BoxQuoteBullet">
    <w:name w:val="Box Quote Bullet"/>
    <w:basedOn w:val="BoxQuote"/>
    <w:next w:val="Box"/>
    <w:rsid w:val="0010611E"/>
    <w:pPr>
      <w:numPr>
        <w:numId w:val="38"/>
      </w:numPr>
    </w:pPr>
  </w:style>
  <w:style w:type="paragraph" w:customStyle="1" w:styleId="Figurespace">
    <w:name w:val="Figure space"/>
    <w:basedOn w:val="Box"/>
    <w:rsid w:val="0010611E"/>
    <w:pPr>
      <w:spacing w:before="0" w:line="120" w:lineRule="exact"/>
    </w:pPr>
  </w:style>
  <w:style w:type="paragraph" w:customStyle="1" w:styleId="Heading1nochapterno">
    <w:name w:val="Heading 1 (no chapter no.)"/>
    <w:basedOn w:val="Heading1"/>
    <w:rsid w:val="0010611E"/>
    <w:pPr>
      <w:spacing w:before="0"/>
      <w:ind w:left="0" w:firstLine="0"/>
    </w:pPr>
    <w:rPr>
      <w:kern w:val="0"/>
      <w:lang w:eastAsia="en-AU"/>
    </w:rPr>
  </w:style>
  <w:style w:type="paragraph" w:customStyle="1" w:styleId="Heading2nosectionno">
    <w:name w:val="Heading 2 (no section no.)"/>
    <w:basedOn w:val="Heading2"/>
    <w:rsid w:val="0010611E"/>
    <w:pPr>
      <w:ind w:left="0" w:firstLine="0"/>
    </w:pPr>
  </w:style>
  <w:style w:type="paragraph" w:customStyle="1" w:styleId="InformationRequestBullet">
    <w:name w:val="Information Request Bullet"/>
    <w:basedOn w:val="ListBullet"/>
    <w:next w:val="BodyText"/>
    <w:rsid w:val="0010611E"/>
    <w:pPr>
      <w:numPr>
        <w:numId w:val="41"/>
      </w:numPr>
      <w:spacing w:before="80" w:line="280" w:lineRule="atLeast"/>
    </w:pPr>
    <w:rPr>
      <w:rFonts w:ascii="Arial" w:hAnsi="Arial"/>
      <w:i/>
      <w:sz w:val="22"/>
    </w:rPr>
  </w:style>
  <w:style w:type="paragraph" w:customStyle="1" w:styleId="KeyPointsListBullet">
    <w:name w:val="Key Points List Bullet"/>
    <w:basedOn w:val="Normal"/>
    <w:qFormat/>
    <w:rsid w:val="0010611E"/>
    <w:pPr>
      <w:keepNext/>
      <w:spacing w:before="100" w:line="260" w:lineRule="atLeast"/>
      <w:jc w:val="both"/>
    </w:pPr>
    <w:rPr>
      <w:rFonts w:ascii="Arial" w:hAnsi="Arial"/>
      <w:sz w:val="20"/>
    </w:rPr>
  </w:style>
  <w:style w:type="paragraph" w:customStyle="1" w:styleId="KeyPointsListBullet2">
    <w:name w:val="Key Points List Bullet 2"/>
    <w:basedOn w:val="KeyPointsListBullet"/>
    <w:rsid w:val="0010611E"/>
    <w:pPr>
      <w:spacing w:before="60"/>
    </w:pPr>
  </w:style>
  <w:style w:type="character" w:customStyle="1" w:styleId="QuoteChar">
    <w:name w:val="Quote Char"/>
    <w:basedOn w:val="DefaultParagraphFont"/>
    <w:link w:val="Quote"/>
    <w:rsid w:val="0010611E"/>
    <w:rPr>
      <w:sz w:val="22"/>
    </w:rPr>
  </w:style>
  <w:style w:type="character" w:customStyle="1" w:styleId="SubtitleChar">
    <w:name w:val="Subtitle Char"/>
    <w:basedOn w:val="DefaultParagraphFont"/>
    <w:link w:val="Subtitle"/>
    <w:rsid w:val="0010611E"/>
    <w:rPr>
      <w:rFonts w:asciiTheme="majorHAnsi" w:eastAsiaTheme="majorEastAsia" w:hAnsiTheme="majorHAnsi" w:cstheme="majorBidi"/>
      <w:i/>
      <w:iCs/>
      <w:color w:val="78A22F" w:themeColor="accent1"/>
      <w:spacing w:val="15"/>
      <w:sz w:val="24"/>
      <w:szCs w:val="24"/>
      <w:lang w:eastAsia="en-US"/>
    </w:rPr>
  </w:style>
  <w:style w:type="character" w:customStyle="1" w:styleId="FooterChar">
    <w:name w:val="Footer Char"/>
    <w:basedOn w:val="DefaultParagraphFont"/>
    <w:link w:val="Footer"/>
    <w:rsid w:val="008273A9"/>
    <w:rPr>
      <w:rFonts w:ascii="Arial" w:hAnsi="Arial"/>
      <w:caps/>
      <w:spacing w:val="-4"/>
      <w:sz w:val="16"/>
      <w:lang w:eastAsia="en-US"/>
    </w:rPr>
  </w:style>
  <w:style w:type="paragraph" w:customStyle="1" w:styleId="Copyrightbodytext">
    <w:name w:val="Copyright bodytext"/>
    <w:basedOn w:val="BodyText"/>
    <w:link w:val="CopyrightbodytextChar"/>
    <w:qFormat/>
    <w:rsid w:val="002A499E"/>
    <w:pPr>
      <w:spacing w:before="60"/>
    </w:pPr>
    <w:rPr>
      <w:sz w:val="20"/>
    </w:rPr>
  </w:style>
  <w:style w:type="character" w:customStyle="1" w:styleId="CopyrightbodytextChar">
    <w:name w:val="Copyright bodytext Char"/>
    <w:basedOn w:val="BodyTextChar"/>
    <w:link w:val="Copyrightbodytext"/>
    <w:rsid w:val="002A499E"/>
    <w:rPr>
      <w:sz w:val="24"/>
    </w:rPr>
  </w:style>
  <w:style w:type="table" w:customStyle="1" w:styleId="Style1">
    <w:name w:val="Style1"/>
    <w:basedOn w:val="TableNormal"/>
    <w:uiPriority w:val="99"/>
    <w:rsid w:val="00653FA6"/>
    <w:tblPr>
      <w:tblInd w:w="0" w:type="dxa"/>
      <w:tblCellMar>
        <w:top w:w="0" w:type="dxa"/>
        <w:left w:w="108" w:type="dxa"/>
        <w:bottom w:w="0" w:type="dxa"/>
        <w:right w:w="108" w:type="dxa"/>
      </w:tblCellMar>
    </w:tblPr>
  </w:style>
  <w:style w:type="character" w:styleId="FollowedHyperlink">
    <w:name w:val="FollowedHyperlink"/>
    <w:basedOn w:val="DefaultParagraphFont"/>
    <w:rsid w:val="00BA0B81"/>
    <w:rPr>
      <w:color w:val="387DD2" w:themeColor="followedHyperlink"/>
      <w:u w:val="single"/>
    </w:rPr>
  </w:style>
  <w:style w:type="paragraph" w:customStyle="1" w:styleId="ISSN">
    <w:name w:val="ISSN"/>
    <w:basedOn w:val="BodyText"/>
    <w:qFormat/>
    <w:rsid w:val="00BA0B81"/>
    <w:pPr>
      <w:tabs>
        <w:tab w:val="left" w:pos="851"/>
      </w:tabs>
      <w:spacing w:before="120" w:after="120"/>
      <w:jc w:val="left"/>
    </w:pPr>
    <w:rPr>
      <w:b/>
      <w:sz w:val="20"/>
    </w:rPr>
  </w:style>
  <w:style w:type="character" w:customStyle="1" w:styleId="apple-converted-space">
    <w:name w:val="apple-converted-space"/>
    <w:basedOn w:val="DefaultParagraphFont"/>
    <w:rsid w:val="00203B40"/>
  </w:style>
  <w:style w:type="paragraph" w:customStyle="1" w:styleId="FooterDraftReport">
    <w:name w:val="FooterDraftReport"/>
    <w:basedOn w:val="Footer"/>
    <w:link w:val="FooterDraftReportChar"/>
    <w:rsid w:val="00C51371"/>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C51371"/>
    <w:rPr>
      <w:rFonts w:ascii="Arial" w:hAnsi="Arial" w:cs="Arial"/>
      <w:caps/>
      <w:color w:val="808080"/>
      <w:spacing w:val="-4"/>
      <w:sz w:val="16"/>
      <w:lang w:eastAsia="en-US"/>
      <w14:textFill>
        <w14:solidFill>
          <w14:srgbClr w14:val="808080">
            <w14:lumMod w14:val="50000"/>
            <w14:lumOff w14:val="50000"/>
            <w14:lumMod w14:val="50000"/>
            <w14:lumOff w14:val="50000"/>
            <w14:lumMod w14:val="50000"/>
          </w14:srgbClr>
        </w14:solidFill>
      </w14:textFill>
    </w:rPr>
  </w:style>
  <w:style w:type="character" w:customStyle="1" w:styleId="Heading1Char">
    <w:name w:val="Heading 1 Char"/>
    <w:basedOn w:val="DefaultParagraphFont"/>
    <w:link w:val="Heading1"/>
    <w:rsid w:val="00E76484"/>
    <w:rPr>
      <w:kern w:val="28"/>
      <w:sz w:val="52"/>
      <w:lang w:eastAsia="en-US"/>
    </w:rPr>
  </w:style>
  <w:style w:type="table" w:styleId="TableGrid">
    <w:name w:val="Table Grid"/>
    <w:basedOn w:val="TableNormal"/>
    <w:rsid w:val="00E764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478255">
      <w:bodyDiv w:val="1"/>
      <w:marLeft w:val="0"/>
      <w:marRight w:val="0"/>
      <w:marTop w:val="0"/>
      <w:marBottom w:val="0"/>
      <w:divBdr>
        <w:top w:val="none" w:sz="0" w:space="0" w:color="auto"/>
        <w:left w:val="none" w:sz="0" w:space="0" w:color="auto"/>
        <w:bottom w:val="none" w:sz="0" w:space="0" w:color="auto"/>
        <w:right w:val="none" w:sz="0" w:space="0" w:color="auto"/>
      </w:divBdr>
    </w:div>
    <w:div w:id="254091708">
      <w:bodyDiv w:val="1"/>
      <w:marLeft w:val="0"/>
      <w:marRight w:val="0"/>
      <w:marTop w:val="0"/>
      <w:marBottom w:val="0"/>
      <w:divBdr>
        <w:top w:val="none" w:sz="0" w:space="0" w:color="auto"/>
        <w:left w:val="none" w:sz="0" w:space="0" w:color="auto"/>
        <w:bottom w:val="none" w:sz="0" w:space="0" w:color="auto"/>
        <w:right w:val="none" w:sz="0" w:space="0" w:color="auto"/>
      </w:divBdr>
    </w:div>
    <w:div w:id="587007269">
      <w:bodyDiv w:val="1"/>
      <w:marLeft w:val="0"/>
      <w:marRight w:val="0"/>
      <w:marTop w:val="0"/>
      <w:marBottom w:val="0"/>
      <w:divBdr>
        <w:top w:val="none" w:sz="0" w:space="0" w:color="auto"/>
        <w:left w:val="none" w:sz="0" w:space="0" w:color="auto"/>
        <w:bottom w:val="none" w:sz="0" w:space="0" w:color="auto"/>
        <w:right w:val="none" w:sz="0" w:space="0" w:color="auto"/>
      </w:divBdr>
    </w:div>
    <w:div w:id="739518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itsanhonour.gov.au/coat-arms/index.cfm" TargetMode="External"/><Relationship Id="rId18" Type="http://schemas.openxmlformats.org/officeDocument/2006/relationships/header" Target="header2.xm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4.jp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creativecommons.org/licenses/by/3.0/au" TargetMode="External"/><Relationship Id="rId17" Type="http://schemas.openxmlformats.org/officeDocument/2006/relationships/header" Target="header1.xml"/><Relationship Id="rId25" Type="http://schemas.openxmlformats.org/officeDocument/2006/relationships/header" Target="header5.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footer" Target="footer2.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creativecommons.org/licenses/by/3.0/au" TargetMode="External"/><Relationship Id="rId24" Type="http://schemas.openxmlformats.org/officeDocument/2006/relationships/header" Target="header4.xml"/><Relationship Id="rId32" Type="http://schemas.openxmlformats.org/officeDocument/2006/relationships/footer" Target="footer8.xml"/><Relationship Id="rId5" Type="http://schemas.openxmlformats.org/officeDocument/2006/relationships/settings" Target="settings.xml"/><Relationship Id="rId15" Type="http://schemas.openxmlformats.org/officeDocument/2006/relationships/hyperlink" Target="http://www.pc.gov.au/" TargetMode="External"/><Relationship Id="rId23" Type="http://schemas.openxmlformats.org/officeDocument/2006/relationships/footer" Target="footer3.xml"/><Relationship Id="rId28" Type="http://schemas.openxmlformats.org/officeDocument/2006/relationships/footer" Target="footer6.xml"/><Relationship Id="rId10" Type="http://schemas.openxmlformats.org/officeDocument/2006/relationships/image" Target="media/image2.png"/><Relationship Id="rId19" Type="http://schemas.openxmlformats.org/officeDocument/2006/relationships/footer" Target="footer1.xml"/><Relationship Id="rId31" Type="http://schemas.openxmlformats.org/officeDocument/2006/relationships/footer" Target="footer7.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itsanhonour.gov.au" TargetMode="External"/><Relationship Id="rId22" Type="http://schemas.openxmlformats.org/officeDocument/2006/relationships/header" Target="header3.xml"/><Relationship Id="rId27" Type="http://schemas.openxmlformats.org/officeDocument/2006/relationships/footer" Target="footer5.xml"/><Relationship Id="rId30" Type="http://schemas.openxmlformats.org/officeDocument/2006/relationships/header" Target="header7.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prelims.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2008"/>
</file>

<file path=customXml/itemProps1.xml><?xml version="1.0" encoding="utf-8"?>
<ds:datastoreItem xmlns:ds="http://schemas.openxmlformats.org/officeDocument/2006/customXml" ds:itemID="{675C05E2-1E24-4AC9-91BB-13395C8302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prelims.dotm</Template>
  <TotalTime>0</TotalTime>
  <Pages>11</Pages>
  <Words>965</Words>
  <Characters>6178</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Annual Report 2013-14</vt:lpstr>
    </vt:vector>
  </TitlesOfParts>
  <Company>Productivity Commission</Company>
  <LinksUpToDate>false</LinksUpToDate>
  <CharactersWithSpaces>7129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Annual Report 2013-14</dc:title>
  <dc:creator>Productivity Commission</dc:creator>
  <cp:lastModifiedBy>Productivity Commission</cp:lastModifiedBy>
  <cp:revision>2</cp:revision>
  <cp:lastPrinted>2015-10-16T00:01:00Z</cp:lastPrinted>
  <dcterms:created xsi:type="dcterms:W3CDTF">2015-10-19T01:12:00Z</dcterms:created>
  <dcterms:modified xsi:type="dcterms:W3CDTF">2015-10-19T01:12:00Z</dcterms:modified>
</cp:coreProperties>
</file>